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D61B19" w14:textId="77777777" w:rsidR="00BA52ED" w:rsidRPr="00787C0B" w:rsidRDefault="00BA52ED" w:rsidP="00787C0B">
      <w:pPr>
        <w:adjustRightInd w:val="0"/>
        <w:snapToGrid w:val="0"/>
        <w:spacing w:after="0" w:line="360" w:lineRule="auto"/>
        <w:rPr>
          <w:rFonts w:ascii="Book Antiqua" w:hAnsi="Book Antiqua" w:cs="Times New Roman"/>
          <w:b/>
          <w:bCs/>
          <w:i/>
          <w:iCs/>
          <w:kern w:val="0"/>
          <w:sz w:val="24"/>
        </w:rPr>
      </w:pPr>
      <w:bookmarkStart w:id="0" w:name="OLE_LINK13"/>
      <w:r w:rsidRPr="00787C0B">
        <w:rPr>
          <w:rFonts w:ascii="Book Antiqua" w:hAnsi="Book Antiqua" w:cs="Times New Roman"/>
          <w:b/>
          <w:bCs/>
          <w:kern w:val="0"/>
          <w:sz w:val="24"/>
        </w:rPr>
        <w:t xml:space="preserve">Name of Journal: </w:t>
      </w:r>
      <w:r w:rsidRPr="00D638D8">
        <w:rPr>
          <w:rFonts w:ascii="Book Antiqua" w:hAnsi="Book Antiqua" w:cs="Times New Roman"/>
          <w:b/>
          <w:bCs/>
          <w:i/>
          <w:iCs/>
          <w:kern w:val="0"/>
          <w:sz w:val="24"/>
        </w:rPr>
        <w:t>World Journal of Gastroenterology</w:t>
      </w:r>
    </w:p>
    <w:p w14:paraId="4ADA7F73" w14:textId="77777777" w:rsidR="00E8515E" w:rsidRPr="00787C0B" w:rsidRDefault="00E8515E" w:rsidP="00787C0B">
      <w:pPr>
        <w:adjustRightInd w:val="0"/>
        <w:snapToGrid w:val="0"/>
        <w:spacing w:after="0" w:line="360" w:lineRule="auto"/>
        <w:rPr>
          <w:rFonts w:ascii="Book Antiqua" w:hAnsi="Book Antiqua" w:cs="Times New Roman"/>
          <w:b/>
          <w:bCs/>
          <w:kern w:val="0"/>
          <w:sz w:val="24"/>
        </w:rPr>
      </w:pPr>
      <w:bookmarkStart w:id="1" w:name="OLE_LINK485"/>
      <w:bookmarkStart w:id="2" w:name="OLE_LINK486"/>
      <w:bookmarkStart w:id="3" w:name="OLE_LINK661"/>
      <w:bookmarkStart w:id="4" w:name="OLE_LINK768"/>
      <w:bookmarkStart w:id="5" w:name="OLE_LINK568"/>
      <w:r w:rsidRPr="00787C0B">
        <w:rPr>
          <w:rFonts w:ascii="Book Antiqua" w:hAnsi="Book Antiqua" w:cs="Times New Roman"/>
          <w:b/>
          <w:bCs/>
          <w:kern w:val="0"/>
          <w:sz w:val="24"/>
        </w:rPr>
        <w:t>Manuscript NO:</w:t>
      </w:r>
      <w:bookmarkEnd w:id="1"/>
      <w:bookmarkEnd w:id="2"/>
      <w:bookmarkEnd w:id="3"/>
      <w:bookmarkEnd w:id="4"/>
      <w:bookmarkEnd w:id="5"/>
      <w:r w:rsidRPr="00787C0B">
        <w:rPr>
          <w:rFonts w:ascii="Book Antiqua" w:hAnsi="Book Antiqua" w:cs="Times New Roman"/>
          <w:b/>
          <w:bCs/>
          <w:kern w:val="0"/>
          <w:sz w:val="24"/>
        </w:rPr>
        <w:t xml:space="preserve"> </w:t>
      </w:r>
      <w:r w:rsidRPr="00D638D8">
        <w:rPr>
          <w:rFonts w:ascii="Book Antiqua" w:hAnsi="Book Antiqua" w:cs="Times New Roman"/>
          <w:b/>
          <w:bCs/>
          <w:kern w:val="0"/>
          <w:sz w:val="24"/>
        </w:rPr>
        <w:t>48437</w:t>
      </w:r>
    </w:p>
    <w:p w14:paraId="60A53A54" w14:textId="1FD4D4E4" w:rsidR="00B84C3F" w:rsidRPr="00787C0B" w:rsidRDefault="00BA52ED" w:rsidP="00787C0B">
      <w:pPr>
        <w:adjustRightInd w:val="0"/>
        <w:snapToGrid w:val="0"/>
        <w:spacing w:after="0" w:line="360" w:lineRule="auto"/>
        <w:rPr>
          <w:rFonts w:ascii="Book Antiqua" w:hAnsi="Book Antiqua" w:cs="Times New Roman"/>
          <w:b/>
          <w:bCs/>
          <w:kern w:val="0"/>
          <w:sz w:val="24"/>
        </w:rPr>
      </w:pPr>
      <w:r w:rsidRPr="00787C0B">
        <w:rPr>
          <w:rFonts w:ascii="Book Antiqua" w:hAnsi="Book Antiqua" w:cs="Times New Roman"/>
          <w:b/>
          <w:bCs/>
          <w:kern w:val="0"/>
          <w:sz w:val="24"/>
        </w:rPr>
        <w:t xml:space="preserve">Manuscript Type: </w:t>
      </w:r>
      <w:bookmarkStart w:id="6" w:name="OLE_LINK12"/>
      <w:r w:rsidR="00B84C3F" w:rsidRPr="00D638D8">
        <w:rPr>
          <w:rFonts w:ascii="Book Antiqua" w:eastAsia="宋体" w:hAnsi="Book Antiqua" w:cs="Times New Roman"/>
          <w:b/>
          <w:bCs/>
          <w:kern w:val="0"/>
          <w:sz w:val="24"/>
        </w:rPr>
        <w:t>ORIGINAL ARTICLE</w:t>
      </w:r>
      <w:bookmarkEnd w:id="6"/>
    </w:p>
    <w:p w14:paraId="49AC3AD9" w14:textId="6F5A6F9F" w:rsidR="00B84C3F" w:rsidRPr="00787C0B" w:rsidRDefault="00B84C3F" w:rsidP="00787C0B">
      <w:pPr>
        <w:adjustRightInd w:val="0"/>
        <w:snapToGrid w:val="0"/>
        <w:spacing w:after="0" w:line="360" w:lineRule="auto"/>
        <w:rPr>
          <w:rFonts w:ascii="Book Antiqua" w:hAnsi="Book Antiqua" w:cs="Times New Roman"/>
          <w:kern w:val="0"/>
          <w:sz w:val="24"/>
        </w:rPr>
      </w:pPr>
    </w:p>
    <w:p w14:paraId="7B7909F7" w14:textId="32074D11" w:rsidR="00B84C3F" w:rsidRPr="00787C0B" w:rsidRDefault="00B84C3F" w:rsidP="00787C0B">
      <w:pPr>
        <w:adjustRightInd w:val="0"/>
        <w:snapToGrid w:val="0"/>
        <w:spacing w:after="0" w:line="360" w:lineRule="auto"/>
        <w:rPr>
          <w:rFonts w:ascii="Book Antiqua" w:hAnsi="Book Antiqua" w:cs="Times New Roman"/>
          <w:b/>
          <w:bCs/>
          <w:i/>
          <w:iCs/>
          <w:kern w:val="0"/>
          <w:sz w:val="24"/>
        </w:rPr>
      </w:pPr>
      <w:r w:rsidRPr="00787C0B">
        <w:rPr>
          <w:rFonts w:ascii="Book Antiqua" w:hAnsi="Book Antiqua" w:cs="Times New Roman"/>
          <w:b/>
          <w:bCs/>
          <w:i/>
          <w:iCs/>
          <w:kern w:val="0"/>
          <w:sz w:val="24"/>
        </w:rPr>
        <w:t>Basic Study</w:t>
      </w:r>
    </w:p>
    <w:p w14:paraId="417B42D7" w14:textId="4000129D" w:rsidR="00BA52ED" w:rsidRPr="00787C0B" w:rsidRDefault="00BA52ED" w:rsidP="00787C0B">
      <w:pPr>
        <w:adjustRightInd w:val="0"/>
        <w:snapToGrid w:val="0"/>
        <w:spacing w:after="0" w:line="360" w:lineRule="auto"/>
        <w:rPr>
          <w:rFonts w:ascii="Book Antiqua" w:eastAsia="黑体" w:hAnsi="Book Antiqua" w:cs="Times New Roman"/>
          <w:b/>
          <w:bCs/>
          <w:kern w:val="0"/>
          <w:sz w:val="24"/>
        </w:rPr>
      </w:pPr>
      <w:r w:rsidRPr="00787C0B">
        <w:rPr>
          <w:rFonts w:ascii="Book Antiqua" w:eastAsia="黑体" w:hAnsi="Book Antiqua" w:cs="Times New Roman"/>
          <w:b/>
          <w:bCs/>
          <w:kern w:val="0"/>
          <w:sz w:val="24"/>
        </w:rPr>
        <w:t xml:space="preserve">Effect of </w:t>
      </w:r>
      <w:r w:rsidR="001914E1" w:rsidRPr="00787C0B">
        <w:rPr>
          <w:rFonts w:ascii="Book Antiqua" w:eastAsia="黑体" w:hAnsi="Book Antiqua" w:cs="Times New Roman"/>
          <w:b/>
          <w:kern w:val="0"/>
          <w:sz w:val="24"/>
        </w:rPr>
        <w:t>Tong Xie Yao Fang</w:t>
      </w:r>
      <w:r w:rsidRPr="00787C0B">
        <w:rPr>
          <w:rFonts w:ascii="Book Antiqua" w:eastAsia="黑体" w:hAnsi="Book Antiqua" w:cs="Times New Roman"/>
          <w:b/>
          <w:bCs/>
          <w:kern w:val="0"/>
          <w:sz w:val="24"/>
        </w:rPr>
        <w:t xml:space="preserve"> on endogenous metabolites in urine of </w:t>
      </w:r>
      <w:r w:rsidR="00525875" w:rsidRPr="00787C0B">
        <w:rPr>
          <w:rFonts w:ascii="Book Antiqua" w:eastAsia="黑体" w:hAnsi="Book Antiqua" w:cs="Times New Roman"/>
          <w:b/>
          <w:bCs/>
          <w:kern w:val="0"/>
          <w:sz w:val="24"/>
        </w:rPr>
        <w:t>irritable bowel syndrome</w:t>
      </w:r>
      <w:r w:rsidRPr="00787C0B">
        <w:rPr>
          <w:rFonts w:ascii="Book Antiqua" w:eastAsia="黑体" w:hAnsi="Book Antiqua" w:cs="Times New Roman"/>
          <w:b/>
          <w:bCs/>
          <w:kern w:val="0"/>
          <w:sz w:val="24"/>
        </w:rPr>
        <w:t xml:space="preserve"> model rats</w:t>
      </w:r>
    </w:p>
    <w:p w14:paraId="55C5C07D" w14:textId="77777777" w:rsidR="00B84C3F" w:rsidRPr="00787C0B" w:rsidRDefault="00B84C3F" w:rsidP="00787C0B">
      <w:pPr>
        <w:adjustRightInd w:val="0"/>
        <w:snapToGrid w:val="0"/>
        <w:spacing w:after="0" w:line="360" w:lineRule="auto"/>
        <w:rPr>
          <w:rFonts w:ascii="Book Antiqua" w:eastAsia="黑体" w:hAnsi="Book Antiqua" w:cs="Times New Roman"/>
          <w:kern w:val="0"/>
          <w:sz w:val="24"/>
        </w:rPr>
      </w:pPr>
    </w:p>
    <w:p w14:paraId="30C002E1" w14:textId="3A11BDE8" w:rsidR="00276B4B" w:rsidRPr="00787C0B" w:rsidRDefault="00B84C3F" w:rsidP="00787C0B">
      <w:pPr>
        <w:adjustRightInd w:val="0"/>
        <w:snapToGrid w:val="0"/>
        <w:spacing w:after="0" w:line="360" w:lineRule="auto"/>
        <w:rPr>
          <w:rFonts w:ascii="Book Antiqua" w:eastAsia="黑体" w:hAnsi="Book Antiqua" w:cs="Times New Roman"/>
          <w:bCs/>
          <w:kern w:val="0"/>
          <w:sz w:val="24"/>
        </w:rPr>
      </w:pPr>
      <w:r w:rsidRPr="00787C0B">
        <w:rPr>
          <w:rFonts w:ascii="Book Antiqua" w:eastAsia="黑体" w:hAnsi="Book Antiqua" w:cs="Times New Roman"/>
          <w:kern w:val="0"/>
          <w:sz w:val="24"/>
        </w:rPr>
        <w:t xml:space="preserve">Zhao XY </w:t>
      </w:r>
      <w:r w:rsidRPr="00787C0B">
        <w:rPr>
          <w:rFonts w:ascii="Book Antiqua" w:eastAsia="黑体" w:hAnsi="Book Antiqua" w:cs="Times New Roman"/>
          <w:i/>
          <w:iCs/>
          <w:kern w:val="0"/>
          <w:sz w:val="24"/>
        </w:rPr>
        <w:t>et al</w:t>
      </w:r>
      <w:r w:rsidRPr="00787C0B">
        <w:rPr>
          <w:rFonts w:ascii="Book Antiqua" w:eastAsia="黑体" w:hAnsi="Book Antiqua" w:cs="Times New Roman"/>
          <w:kern w:val="0"/>
          <w:sz w:val="24"/>
        </w:rPr>
        <w:t xml:space="preserve">. </w:t>
      </w:r>
      <w:r w:rsidR="001E4676" w:rsidRPr="00787C0B">
        <w:rPr>
          <w:rFonts w:ascii="Book Antiqua" w:eastAsia="黑体" w:hAnsi="Book Antiqua" w:cs="Times New Roman"/>
          <w:bCs/>
          <w:kern w:val="0"/>
          <w:sz w:val="24"/>
        </w:rPr>
        <w:t>Pharmacological effects on irritable bowel syndrome</w:t>
      </w:r>
    </w:p>
    <w:p w14:paraId="55AF45D9" w14:textId="77777777" w:rsidR="00B84C3F" w:rsidRPr="00787C0B" w:rsidRDefault="00B84C3F" w:rsidP="00787C0B">
      <w:pPr>
        <w:adjustRightInd w:val="0"/>
        <w:snapToGrid w:val="0"/>
        <w:spacing w:after="0" w:line="360" w:lineRule="auto"/>
        <w:rPr>
          <w:rFonts w:ascii="Book Antiqua" w:eastAsia="黑体" w:hAnsi="Book Antiqua" w:cs="Times New Roman"/>
          <w:b/>
          <w:bCs/>
          <w:kern w:val="0"/>
          <w:sz w:val="24"/>
        </w:rPr>
      </w:pPr>
    </w:p>
    <w:bookmarkEnd w:id="0"/>
    <w:p w14:paraId="513B443C" w14:textId="33F598B8" w:rsidR="00BA52ED" w:rsidRPr="00D638D8" w:rsidRDefault="00BA52ED" w:rsidP="00787C0B">
      <w:pPr>
        <w:adjustRightInd w:val="0"/>
        <w:snapToGrid w:val="0"/>
        <w:spacing w:after="0" w:line="360" w:lineRule="auto"/>
        <w:rPr>
          <w:rFonts w:ascii="Book Antiqua" w:hAnsi="Book Antiqua" w:cs="Times New Roman"/>
          <w:b/>
          <w:kern w:val="0"/>
          <w:sz w:val="24"/>
        </w:rPr>
      </w:pPr>
      <w:r w:rsidRPr="00D638D8">
        <w:rPr>
          <w:rFonts w:ascii="Book Antiqua" w:hAnsi="Book Antiqua" w:cs="Times New Roman"/>
          <w:b/>
          <w:kern w:val="0"/>
          <w:sz w:val="24"/>
        </w:rPr>
        <w:t>Xue</w:t>
      </w:r>
      <w:r w:rsidR="00B84C3F" w:rsidRPr="00D638D8">
        <w:rPr>
          <w:rFonts w:ascii="Book Antiqua" w:hAnsi="Book Antiqua" w:cs="Times New Roman"/>
          <w:b/>
          <w:kern w:val="0"/>
          <w:sz w:val="24"/>
        </w:rPr>
        <w:t>-Y</w:t>
      </w:r>
      <w:r w:rsidRPr="00D638D8">
        <w:rPr>
          <w:rFonts w:ascii="Book Antiqua" w:hAnsi="Book Antiqua" w:cs="Times New Roman"/>
          <w:b/>
          <w:kern w:val="0"/>
          <w:sz w:val="24"/>
        </w:rPr>
        <w:t xml:space="preserve">ing Zhao, </w:t>
      </w:r>
      <w:r w:rsidR="00192F8D" w:rsidRPr="00D638D8">
        <w:rPr>
          <w:rFonts w:ascii="Book Antiqua" w:hAnsi="Book Antiqua" w:cs="Times New Roman"/>
          <w:b/>
          <w:kern w:val="0"/>
          <w:sz w:val="24"/>
        </w:rPr>
        <w:t>Jian</w:t>
      </w:r>
      <w:r w:rsidR="00B84C3F" w:rsidRPr="00D638D8">
        <w:rPr>
          <w:rFonts w:ascii="Book Antiqua" w:hAnsi="Book Antiqua" w:cs="Times New Roman"/>
          <w:b/>
          <w:kern w:val="0"/>
          <w:sz w:val="24"/>
        </w:rPr>
        <w:t>-W</w:t>
      </w:r>
      <w:r w:rsidR="00192F8D" w:rsidRPr="00D638D8">
        <w:rPr>
          <w:rFonts w:ascii="Book Antiqua" w:hAnsi="Book Antiqua" w:cs="Times New Roman"/>
          <w:b/>
          <w:kern w:val="0"/>
          <w:sz w:val="24"/>
        </w:rPr>
        <w:t>ei Wang, Yue Yin, Kai Li</w:t>
      </w:r>
      <w:r w:rsidR="00CC7739" w:rsidRPr="00D638D8">
        <w:rPr>
          <w:rFonts w:ascii="Book Antiqua" w:hAnsi="Book Antiqua" w:cs="Times New Roman"/>
          <w:b/>
          <w:kern w:val="0"/>
          <w:sz w:val="24"/>
        </w:rPr>
        <w:t>, Miao Zhang, Fu</w:t>
      </w:r>
      <w:r w:rsidR="00B84C3F" w:rsidRPr="00D638D8">
        <w:rPr>
          <w:rFonts w:ascii="Book Antiqua" w:hAnsi="Book Antiqua" w:cs="Times New Roman"/>
          <w:b/>
          <w:kern w:val="0"/>
          <w:sz w:val="24"/>
        </w:rPr>
        <w:t>-P</w:t>
      </w:r>
      <w:r w:rsidR="00CC7739" w:rsidRPr="00D638D8">
        <w:rPr>
          <w:rFonts w:ascii="Book Antiqua" w:hAnsi="Book Antiqua" w:cs="Times New Roman"/>
          <w:b/>
          <w:kern w:val="0"/>
          <w:sz w:val="24"/>
        </w:rPr>
        <w:t>ing Yan</w:t>
      </w:r>
    </w:p>
    <w:p w14:paraId="6FF09DC9" w14:textId="77777777" w:rsidR="00B84C3F" w:rsidRPr="00787C0B" w:rsidRDefault="00B84C3F" w:rsidP="00787C0B">
      <w:pPr>
        <w:adjustRightInd w:val="0"/>
        <w:snapToGrid w:val="0"/>
        <w:spacing w:after="0" w:line="360" w:lineRule="auto"/>
        <w:rPr>
          <w:rFonts w:ascii="Book Antiqua" w:hAnsi="Book Antiqua" w:cs="Times New Roman"/>
          <w:bCs/>
          <w:kern w:val="0"/>
          <w:sz w:val="24"/>
        </w:rPr>
      </w:pPr>
    </w:p>
    <w:p w14:paraId="69B58B1C" w14:textId="57571045" w:rsidR="00BA52ED" w:rsidRPr="00787C0B" w:rsidRDefault="00B84C3F" w:rsidP="00787C0B">
      <w:pPr>
        <w:adjustRightInd w:val="0"/>
        <w:snapToGrid w:val="0"/>
        <w:spacing w:after="0" w:line="360" w:lineRule="auto"/>
        <w:rPr>
          <w:rFonts w:ascii="Book Antiqua" w:hAnsi="Book Antiqua" w:cs="Times New Roman"/>
          <w:kern w:val="0"/>
          <w:sz w:val="24"/>
        </w:rPr>
      </w:pPr>
      <w:r w:rsidRPr="00787C0B">
        <w:rPr>
          <w:rFonts w:ascii="Book Antiqua" w:hAnsi="Book Antiqua" w:cs="Times New Roman"/>
          <w:b/>
          <w:kern w:val="0"/>
          <w:sz w:val="24"/>
        </w:rPr>
        <w:t xml:space="preserve">Xue-Ying Zhao, Jian-Wei Wang, Yue Yin, Kai Li, Miao Zhang, Fu-Ping Yan, </w:t>
      </w:r>
      <w:r w:rsidR="00BA52ED" w:rsidRPr="00787C0B">
        <w:rPr>
          <w:rFonts w:ascii="Book Antiqua" w:hAnsi="Book Antiqua" w:cs="Times New Roman"/>
          <w:kern w:val="0"/>
          <w:sz w:val="24"/>
        </w:rPr>
        <w:t xml:space="preserve">School of Basic Medical Sciences, Heilongjiang University of Chinese Medicine, Harbin 150040, </w:t>
      </w:r>
      <w:r w:rsidRPr="00787C0B">
        <w:rPr>
          <w:rFonts w:ascii="Book Antiqua" w:hAnsi="Book Antiqua" w:cs="Times New Roman"/>
          <w:kern w:val="0"/>
          <w:sz w:val="24"/>
        </w:rPr>
        <w:t xml:space="preserve">Heilongjiang Province, </w:t>
      </w:r>
      <w:r w:rsidR="00BA52ED" w:rsidRPr="00787C0B">
        <w:rPr>
          <w:rFonts w:ascii="Book Antiqua" w:hAnsi="Book Antiqua" w:cs="Times New Roman"/>
          <w:kern w:val="0"/>
          <w:sz w:val="24"/>
        </w:rPr>
        <w:t>China</w:t>
      </w:r>
    </w:p>
    <w:p w14:paraId="421818CF" w14:textId="77777777" w:rsidR="00B84C3F" w:rsidRPr="00787C0B" w:rsidRDefault="00B84C3F" w:rsidP="00787C0B">
      <w:pPr>
        <w:adjustRightInd w:val="0"/>
        <w:snapToGrid w:val="0"/>
        <w:spacing w:after="0" w:line="360" w:lineRule="auto"/>
        <w:rPr>
          <w:rFonts w:ascii="Book Antiqua" w:hAnsi="Book Antiqua" w:cs="Times New Roman"/>
          <w:kern w:val="0"/>
          <w:sz w:val="24"/>
        </w:rPr>
      </w:pPr>
    </w:p>
    <w:p w14:paraId="74A69ECA" w14:textId="79011405" w:rsidR="00BA52ED" w:rsidRPr="00787C0B" w:rsidRDefault="00BA52ED" w:rsidP="00787C0B">
      <w:pPr>
        <w:pStyle w:val="FACorrespondingAuthorFootnote"/>
        <w:adjustRightInd w:val="0"/>
        <w:snapToGrid w:val="0"/>
        <w:spacing w:after="0" w:line="360" w:lineRule="auto"/>
        <w:rPr>
          <w:rFonts w:ascii="Book Antiqua" w:hAnsi="Book Antiqua"/>
          <w:szCs w:val="24"/>
          <w:lang w:eastAsia="zh-CN"/>
        </w:rPr>
      </w:pPr>
      <w:r w:rsidRPr="00787C0B">
        <w:rPr>
          <w:rFonts w:ascii="Book Antiqua" w:hAnsi="Book Antiqua"/>
          <w:b/>
          <w:bCs/>
          <w:szCs w:val="24"/>
        </w:rPr>
        <w:t>ORCID number:</w:t>
      </w:r>
      <w:r w:rsidRPr="00787C0B">
        <w:rPr>
          <w:rFonts w:ascii="Book Antiqua" w:hAnsi="Book Antiqua"/>
          <w:b/>
          <w:bCs/>
          <w:szCs w:val="24"/>
          <w:lang w:eastAsia="zh-CN"/>
        </w:rPr>
        <w:t xml:space="preserve"> </w:t>
      </w:r>
      <w:r w:rsidR="00B84C3F" w:rsidRPr="00787C0B">
        <w:rPr>
          <w:rFonts w:ascii="Book Antiqua" w:hAnsi="Book Antiqua"/>
          <w:szCs w:val="24"/>
        </w:rPr>
        <w:t>Xue-Ying Zhao</w:t>
      </w:r>
      <w:r w:rsidRPr="00787C0B">
        <w:rPr>
          <w:rFonts w:ascii="Book Antiqua" w:hAnsi="Book Antiqua"/>
          <w:szCs w:val="24"/>
          <w:lang w:eastAsia="zh-CN"/>
        </w:rPr>
        <w:t xml:space="preserve"> (</w:t>
      </w:r>
      <w:r w:rsidRPr="00787C0B">
        <w:rPr>
          <w:rStyle w:val="orcid-id-https1"/>
          <w:rFonts w:ascii="Book Antiqua" w:hAnsi="Book Antiqua"/>
          <w:sz w:val="24"/>
          <w:szCs w:val="24"/>
        </w:rPr>
        <w:t>0000-0003-1431-8362</w:t>
      </w:r>
      <w:r w:rsidRPr="00787C0B">
        <w:rPr>
          <w:rFonts w:ascii="Book Antiqua" w:hAnsi="Book Antiqua"/>
          <w:szCs w:val="24"/>
          <w:lang w:eastAsia="zh-CN"/>
        </w:rPr>
        <w:t>);</w:t>
      </w:r>
      <w:r w:rsidRPr="00787C0B">
        <w:rPr>
          <w:rFonts w:ascii="Book Antiqua" w:hAnsi="Book Antiqua"/>
          <w:szCs w:val="24"/>
        </w:rPr>
        <w:t xml:space="preserve"> </w:t>
      </w:r>
      <w:r w:rsidR="00B84C3F" w:rsidRPr="00787C0B">
        <w:rPr>
          <w:rFonts w:ascii="Book Antiqua" w:hAnsi="Book Antiqua"/>
          <w:szCs w:val="24"/>
        </w:rPr>
        <w:t>Jian-Wei Wang</w:t>
      </w:r>
      <w:r w:rsidR="00B546E5" w:rsidRPr="00787C0B">
        <w:rPr>
          <w:rFonts w:ascii="Book Antiqua" w:hAnsi="Book Antiqua"/>
          <w:szCs w:val="24"/>
          <w:lang w:eastAsia="zh-CN"/>
        </w:rPr>
        <w:t xml:space="preserve"> (0000-0001-7624-0981); </w:t>
      </w:r>
      <w:r w:rsidR="00BD31EC" w:rsidRPr="00787C0B">
        <w:rPr>
          <w:rFonts w:ascii="Book Antiqua" w:hAnsi="Book Antiqua"/>
          <w:szCs w:val="24"/>
        </w:rPr>
        <w:t>Yue Yin</w:t>
      </w:r>
      <w:r w:rsidRPr="00787C0B">
        <w:rPr>
          <w:rFonts w:ascii="Book Antiqua" w:hAnsi="Book Antiqua"/>
          <w:szCs w:val="24"/>
        </w:rPr>
        <w:t xml:space="preserve"> </w:t>
      </w:r>
      <w:r w:rsidRPr="00787C0B">
        <w:rPr>
          <w:rFonts w:ascii="Book Antiqua" w:hAnsi="Book Antiqua"/>
          <w:szCs w:val="24"/>
          <w:lang w:eastAsia="zh-CN"/>
        </w:rPr>
        <w:t>(</w:t>
      </w:r>
      <w:r w:rsidR="002C488E" w:rsidRPr="00787C0B">
        <w:rPr>
          <w:rFonts w:ascii="Book Antiqua" w:hAnsi="Book Antiqua"/>
          <w:szCs w:val="24"/>
        </w:rPr>
        <w:t>0000-0003-1091-0692</w:t>
      </w:r>
      <w:r w:rsidRPr="00787C0B">
        <w:rPr>
          <w:rFonts w:ascii="Book Antiqua" w:hAnsi="Book Antiqua"/>
          <w:szCs w:val="24"/>
          <w:lang w:eastAsia="zh-CN"/>
        </w:rPr>
        <w:t>);</w:t>
      </w:r>
      <w:r w:rsidR="00B546E5" w:rsidRPr="00787C0B">
        <w:rPr>
          <w:rFonts w:ascii="Book Antiqua" w:hAnsi="Book Antiqua"/>
          <w:szCs w:val="24"/>
          <w:lang w:eastAsia="zh-CN"/>
        </w:rPr>
        <w:t xml:space="preserve"> </w:t>
      </w:r>
      <w:r w:rsidR="00BD31EC" w:rsidRPr="00787C0B">
        <w:rPr>
          <w:rFonts w:ascii="Book Antiqua" w:hAnsi="Book Antiqua"/>
          <w:szCs w:val="24"/>
        </w:rPr>
        <w:t>Kai Li</w:t>
      </w:r>
      <w:r w:rsidRPr="00787C0B">
        <w:rPr>
          <w:rFonts w:ascii="Book Antiqua" w:hAnsi="Book Antiqua"/>
          <w:szCs w:val="24"/>
          <w:lang w:eastAsia="zh-CN"/>
        </w:rPr>
        <w:t xml:space="preserve"> (</w:t>
      </w:r>
      <w:r w:rsidR="002C488E" w:rsidRPr="00787C0B">
        <w:rPr>
          <w:rFonts w:ascii="Book Antiqua" w:hAnsi="Book Antiqua"/>
          <w:szCs w:val="24"/>
        </w:rPr>
        <w:t>0000-0002-6362-2865</w:t>
      </w:r>
      <w:r w:rsidR="007E2864" w:rsidRPr="00787C0B">
        <w:rPr>
          <w:rFonts w:ascii="Book Antiqua" w:hAnsi="Book Antiqua"/>
          <w:szCs w:val="24"/>
          <w:lang w:eastAsia="zh-CN"/>
        </w:rPr>
        <w:t>)</w:t>
      </w:r>
      <w:r w:rsidR="002C488E" w:rsidRPr="00787C0B">
        <w:rPr>
          <w:rFonts w:ascii="Book Antiqua" w:hAnsi="Book Antiqua"/>
          <w:szCs w:val="24"/>
          <w:lang w:eastAsia="zh-CN"/>
        </w:rPr>
        <w:t xml:space="preserve">; Miao Zhang (0000-0001-6809-163X); </w:t>
      </w:r>
      <w:r w:rsidR="00B84C3F" w:rsidRPr="00787C0B">
        <w:rPr>
          <w:rFonts w:ascii="Book Antiqua" w:hAnsi="Book Antiqua"/>
          <w:szCs w:val="24"/>
          <w:lang w:eastAsia="zh-CN"/>
        </w:rPr>
        <w:t>Fu-Ping Yan</w:t>
      </w:r>
      <w:r w:rsidR="002C488E" w:rsidRPr="00787C0B">
        <w:rPr>
          <w:rFonts w:ascii="Book Antiqua" w:hAnsi="Book Antiqua"/>
          <w:szCs w:val="24"/>
          <w:lang w:eastAsia="zh-CN"/>
        </w:rPr>
        <w:t xml:space="preserve"> (</w:t>
      </w:r>
      <w:r w:rsidR="002C488E" w:rsidRPr="00787C0B">
        <w:rPr>
          <w:rFonts w:ascii="Book Antiqua" w:hAnsi="Book Antiqua"/>
          <w:szCs w:val="24"/>
        </w:rPr>
        <w:t>0000-0003-1721-9140</w:t>
      </w:r>
      <w:r w:rsidR="002C488E" w:rsidRPr="00787C0B">
        <w:rPr>
          <w:rFonts w:ascii="Book Antiqua" w:hAnsi="Book Antiqua"/>
          <w:szCs w:val="24"/>
          <w:lang w:eastAsia="zh-CN"/>
        </w:rPr>
        <w:t>)</w:t>
      </w:r>
      <w:r w:rsidRPr="00787C0B">
        <w:rPr>
          <w:rFonts w:ascii="Book Antiqua" w:hAnsi="Book Antiqua"/>
          <w:szCs w:val="24"/>
          <w:lang w:eastAsia="zh-CN"/>
        </w:rPr>
        <w:t>.</w:t>
      </w:r>
    </w:p>
    <w:p w14:paraId="3726A19F" w14:textId="77777777" w:rsidR="00720EAB" w:rsidRPr="00787C0B" w:rsidRDefault="00720EAB" w:rsidP="00787C0B">
      <w:pPr>
        <w:adjustRightInd w:val="0"/>
        <w:snapToGrid w:val="0"/>
        <w:spacing w:after="0" w:line="360" w:lineRule="auto"/>
        <w:rPr>
          <w:rFonts w:ascii="Book Antiqua" w:hAnsi="Book Antiqua"/>
          <w:kern w:val="0"/>
          <w:sz w:val="24"/>
        </w:rPr>
      </w:pPr>
    </w:p>
    <w:p w14:paraId="60131C83" w14:textId="3035C567" w:rsidR="00BA52ED" w:rsidRPr="00787C0B" w:rsidRDefault="00BA52ED" w:rsidP="00787C0B">
      <w:pPr>
        <w:adjustRightInd w:val="0"/>
        <w:snapToGrid w:val="0"/>
        <w:spacing w:after="0" w:line="360" w:lineRule="auto"/>
        <w:rPr>
          <w:rFonts w:ascii="Book Antiqua" w:hAnsi="Book Antiqua" w:cs="Times New Roman"/>
          <w:kern w:val="0"/>
          <w:sz w:val="24"/>
        </w:rPr>
      </w:pPr>
      <w:r w:rsidRPr="00787C0B">
        <w:rPr>
          <w:rFonts w:ascii="Book Antiqua" w:hAnsi="Book Antiqua" w:cs="Times New Roman"/>
          <w:b/>
          <w:kern w:val="0"/>
          <w:sz w:val="24"/>
        </w:rPr>
        <w:t xml:space="preserve">Author contributions: </w:t>
      </w:r>
      <w:r w:rsidRPr="00787C0B">
        <w:rPr>
          <w:rFonts w:ascii="Book Antiqua" w:hAnsi="Book Antiqua" w:cs="Times New Roman"/>
          <w:kern w:val="0"/>
          <w:sz w:val="24"/>
        </w:rPr>
        <w:t>Zhao</w:t>
      </w:r>
      <w:r w:rsidR="00495117" w:rsidRPr="00787C0B">
        <w:rPr>
          <w:rFonts w:ascii="Book Antiqua" w:hAnsi="Book Antiqua" w:cs="Times New Roman"/>
          <w:kern w:val="0"/>
          <w:sz w:val="24"/>
        </w:rPr>
        <w:t xml:space="preserve"> XY</w:t>
      </w:r>
      <w:r w:rsidRPr="00787C0B">
        <w:rPr>
          <w:rFonts w:ascii="Book Antiqua" w:hAnsi="Book Antiqua" w:cs="Times New Roman"/>
          <w:kern w:val="0"/>
          <w:sz w:val="24"/>
        </w:rPr>
        <w:t xml:space="preserve"> </w:t>
      </w:r>
      <w:r w:rsidR="008A4D65" w:rsidRPr="00787C0B">
        <w:rPr>
          <w:rFonts w:ascii="Book Antiqua" w:hAnsi="Book Antiqua" w:cs="Times New Roman"/>
          <w:kern w:val="0"/>
          <w:sz w:val="24"/>
        </w:rPr>
        <w:t xml:space="preserve">and Wang </w:t>
      </w:r>
      <w:r w:rsidR="00495117" w:rsidRPr="00787C0B">
        <w:rPr>
          <w:rFonts w:ascii="Book Antiqua" w:hAnsi="Book Antiqua" w:cs="Times New Roman"/>
          <w:kern w:val="0"/>
          <w:sz w:val="24"/>
        </w:rPr>
        <w:t xml:space="preserve">JW </w:t>
      </w:r>
      <w:r w:rsidRPr="00787C0B">
        <w:rPr>
          <w:rFonts w:ascii="Book Antiqua" w:hAnsi="Book Antiqua" w:cs="Times New Roman"/>
          <w:kern w:val="0"/>
          <w:sz w:val="24"/>
        </w:rPr>
        <w:t xml:space="preserve">performed most of </w:t>
      </w:r>
      <w:r w:rsidR="006B2D2E" w:rsidRPr="00787C0B">
        <w:rPr>
          <w:rFonts w:ascii="Book Antiqua" w:hAnsi="Book Antiqua" w:cs="Times New Roman"/>
          <w:kern w:val="0"/>
          <w:sz w:val="24"/>
        </w:rPr>
        <w:t xml:space="preserve">the </w:t>
      </w:r>
      <w:r w:rsidRPr="00787C0B">
        <w:rPr>
          <w:rFonts w:ascii="Book Antiqua" w:hAnsi="Book Antiqua" w:cs="Times New Roman"/>
          <w:kern w:val="0"/>
          <w:sz w:val="24"/>
        </w:rPr>
        <w:t>experiments, analyzed the experimental results, interpreted them and wrote the manuscript</w:t>
      </w:r>
      <w:r w:rsidR="00787C0B">
        <w:rPr>
          <w:rFonts w:ascii="Book Antiqua" w:hAnsi="Book Antiqua" w:cs="Times New Roman"/>
          <w:kern w:val="0"/>
          <w:sz w:val="24"/>
        </w:rPr>
        <w:t>;</w:t>
      </w:r>
      <w:r w:rsidRPr="00787C0B">
        <w:rPr>
          <w:rFonts w:ascii="Book Antiqua" w:hAnsi="Book Antiqua" w:cs="Times New Roman"/>
          <w:kern w:val="0"/>
          <w:sz w:val="24"/>
        </w:rPr>
        <w:t xml:space="preserve"> </w:t>
      </w:r>
      <w:r w:rsidR="00AA01CF" w:rsidRPr="00787C0B">
        <w:rPr>
          <w:rFonts w:ascii="Book Antiqua" w:hAnsi="Book Antiqua" w:cs="Times New Roman"/>
          <w:kern w:val="0"/>
          <w:sz w:val="24"/>
        </w:rPr>
        <w:t>Yin</w:t>
      </w:r>
      <w:r w:rsidR="00495117" w:rsidRPr="00787C0B">
        <w:rPr>
          <w:rFonts w:ascii="Book Antiqua" w:hAnsi="Book Antiqua" w:cs="Times New Roman"/>
          <w:kern w:val="0"/>
          <w:sz w:val="24"/>
        </w:rPr>
        <w:t xml:space="preserve"> Y</w:t>
      </w:r>
      <w:r w:rsidR="00F61E1C" w:rsidRPr="00787C0B">
        <w:rPr>
          <w:rFonts w:ascii="Book Antiqua" w:hAnsi="Book Antiqua" w:cs="Times New Roman"/>
          <w:kern w:val="0"/>
          <w:sz w:val="24"/>
        </w:rPr>
        <w:t>,</w:t>
      </w:r>
      <w:r w:rsidR="00AA01CF" w:rsidRPr="00787C0B">
        <w:rPr>
          <w:rFonts w:ascii="Book Antiqua" w:hAnsi="Book Antiqua" w:cs="Times New Roman"/>
          <w:kern w:val="0"/>
          <w:sz w:val="24"/>
        </w:rPr>
        <w:t xml:space="preserve"> Li</w:t>
      </w:r>
      <w:r w:rsidR="00495117" w:rsidRPr="00787C0B">
        <w:rPr>
          <w:rFonts w:ascii="Book Antiqua" w:hAnsi="Book Antiqua" w:cs="Times New Roman"/>
          <w:kern w:val="0"/>
          <w:sz w:val="24"/>
        </w:rPr>
        <w:t xml:space="preserve"> K</w:t>
      </w:r>
      <w:r w:rsidR="00F61E1C" w:rsidRPr="00787C0B">
        <w:rPr>
          <w:rFonts w:ascii="Book Antiqua" w:hAnsi="Book Antiqua" w:cs="Times New Roman"/>
          <w:kern w:val="0"/>
          <w:sz w:val="24"/>
        </w:rPr>
        <w:t>, Zhang</w:t>
      </w:r>
      <w:r w:rsidR="00495117" w:rsidRPr="00787C0B">
        <w:rPr>
          <w:rFonts w:ascii="Book Antiqua" w:hAnsi="Book Antiqua" w:cs="Times New Roman"/>
          <w:kern w:val="0"/>
          <w:sz w:val="24"/>
        </w:rPr>
        <w:t xml:space="preserve"> M</w:t>
      </w:r>
      <w:r w:rsidR="00F61E1C" w:rsidRPr="00787C0B">
        <w:rPr>
          <w:rFonts w:ascii="Book Antiqua" w:hAnsi="Book Antiqua" w:cs="Times New Roman"/>
          <w:kern w:val="0"/>
          <w:sz w:val="24"/>
        </w:rPr>
        <w:t xml:space="preserve"> and Yan</w:t>
      </w:r>
      <w:r w:rsidR="00495117" w:rsidRPr="00787C0B">
        <w:rPr>
          <w:rFonts w:ascii="Book Antiqua" w:hAnsi="Book Antiqua" w:cs="Times New Roman"/>
          <w:kern w:val="0"/>
          <w:sz w:val="24"/>
        </w:rPr>
        <w:t xml:space="preserve"> FP</w:t>
      </w:r>
      <w:r w:rsidRPr="00787C0B">
        <w:rPr>
          <w:rFonts w:ascii="Book Antiqua" w:hAnsi="Book Antiqua" w:cs="Times New Roman"/>
          <w:kern w:val="0"/>
          <w:sz w:val="24"/>
        </w:rPr>
        <w:t xml:space="preserve"> performed some experiments and interpretation of the results</w:t>
      </w:r>
      <w:r w:rsidR="00787C0B">
        <w:rPr>
          <w:rFonts w:ascii="Book Antiqua" w:hAnsi="Book Antiqua" w:cs="Times New Roman"/>
          <w:kern w:val="0"/>
          <w:sz w:val="24"/>
        </w:rPr>
        <w:t>;</w:t>
      </w:r>
      <w:r w:rsidRPr="00787C0B">
        <w:rPr>
          <w:rFonts w:ascii="Book Antiqua" w:hAnsi="Book Antiqua" w:cs="Times New Roman"/>
          <w:kern w:val="0"/>
          <w:sz w:val="24"/>
        </w:rPr>
        <w:t xml:space="preserve"> Wang </w:t>
      </w:r>
      <w:r w:rsidR="00495117" w:rsidRPr="00787C0B">
        <w:rPr>
          <w:rFonts w:ascii="Book Antiqua" w:hAnsi="Book Antiqua" w:cs="Times New Roman"/>
          <w:kern w:val="0"/>
          <w:sz w:val="24"/>
        </w:rPr>
        <w:t xml:space="preserve">JW </w:t>
      </w:r>
      <w:r w:rsidRPr="00787C0B">
        <w:rPr>
          <w:rFonts w:ascii="Book Antiqua" w:hAnsi="Book Antiqua" w:cs="Times New Roman"/>
          <w:kern w:val="0"/>
          <w:sz w:val="24"/>
        </w:rPr>
        <w:t>participated in the testing factor design and revised the manuscript. She is also the corresponding author</w:t>
      </w:r>
      <w:r w:rsidR="00787C0B">
        <w:rPr>
          <w:rFonts w:ascii="Book Antiqua" w:hAnsi="Book Antiqua" w:cs="Times New Roman"/>
          <w:kern w:val="0"/>
          <w:sz w:val="24"/>
        </w:rPr>
        <w:t>;</w:t>
      </w:r>
      <w:r w:rsidRPr="00787C0B">
        <w:rPr>
          <w:rFonts w:ascii="Book Antiqua" w:hAnsi="Book Antiqua" w:cs="Times New Roman"/>
          <w:kern w:val="0"/>
          <w:sz w:val="24"/>
        </w:rPr>
        <w:t xml:space="preserve"> All co</w:t>
      </w:r>
      <w:r w:rsidR="00495117" w:rsidRPr="00787C0B">
        <w:rPr>
          <w:rFonts w:ascii="Book Antiqua" w:hAnsi="Book Antiqua" w:cs="Times New Roman"/>
          <w:kern w:val="0"/>
          <w:sz w:val="24"/>
        </w:rPr>
        <w:t>-</w:t>
      </w:r>
      <w:r w:rsidRPr="00787C0B">
        <w:rPr>
          <w:rFonts w:ascii="Book Antiqua" w:hAnsi="Book Antiqua" w:cs="Times New Roman"/>
          <w:kern w:val="0"/>
          <w:sz w:val="24"/>
        </w:rPr>
        <w:t>authors participated in writing</w:t>
      </w:r>
      <w:r w:rsidR="006B2D2E" w:rsidRPr="00787C0B">
        <w:rPr>
          <w:rFonts w:ascii="Book Antiqua" w:hAnsi="Book Antiqua" w:cs="Times New Roman"/>
          <w:kern w:val="0"/>
          <w:sz w:val="24"/>
        </w:rPr>
        <w:t xml:space="preserve"> and</w:t>
      </w:r>
      <w:r w:rsidRPr="00787C0B">
        <w:rPr>
          <w:rFonts w:ascii="Book Antiqua" w:hAnsi="Book Antiqua" w:cs="Times New Roman"/>
          <w:kern w:val="0"/>
          <w:sz w:val="24"/>
        </w:rPr>
        <w:t xml:space="preserve"> checking the manuscript and approved the </w:t>
      </w:r>
      <w:r w:rsidRPr="00787C0B">
        <w:rPr>
          <w:rFonts w:ascii="Book Antiqua" w:eastAsia="AdvOT596495f2+fb" w:hAnsi="Book Antiqua" w:cs="Times New Roman"/>
          <w:kern w:val="0"/>
          <w:sz w:val="24"/>
        </w:rPr>
        <w:t>submitted</w:t>
      </w:r>
      <w:r w:rsidRPr="00787C0B">
        <w:rPr>
          <w:rFonts w:ascii="Book Antiqua" w:hAnsi="Book Antiqua" w:cs="Times New Roman"/>
          <w:kern w:val="0"/>
          <w:sz w:val="24"/>
        </w:rPr>
        <w:t xml:space="preserve"> manuscript.</w:t>
      </w:r>
    </w:p>
    <w:p w14:paraId="4CB432CB" w14:textId="77777777" w:rsidR="00DF70CF" w:rsidRPr="00787C0B" w:rsidRDefault="00DF70CF" w:rsidP="00787C0B">
      <w:pPr>
        <w:adjustRightInd w:val="0"/>
        <w:snapToGrid w:val="0"/>
        <w:spacing w:after="0" w:line="360" w:lineRule="auto"/>
        <w:rPr>
          <w:rFonts w:ascii="Book Antiqua" w:hAnsi="Book Antiqua" w:cs="Times New Roman"/>
          <w:b/>
          <w:kern w:val="0"/>
          <w:sz w:val="24"/>
        </w:rPr>
      </w:pPr>
    </w:p>
    <w:p w14:paraId="5839BFEE" w14:textId="3C633F24" w:rsidR="00BA52ED" w:rsidRPr="00787C0B" w:rsidRDefault="00BA52ED" w:rsidP="00787C0B">
      <w:pPr>
        <w:pStyle w:val="FACorrespondingAuthorFootnote"/>
        <w:adjustRightInd w:val="0"/>
        <w:snapToGrid w:val="0"/>
        <w:spacing w:after="0" w:line="360" w:lineRule="auto"/>
        <w:rPr>
          <w:rFonts w:ascii="Book Antiqua" w:hAnsi="Book Antiqua"/>
          <w:szCs w:val="24"/>
        </w:rPr>
      </w:pPr>
      <w:r w:rsidRPr="00787C0B">
        <w:rPr>
          <w:rFonts w:ascii="Book Antiqua" w:hAnsi="Book Antiqua"/>
          <w:b/>
          <w:szCs w:val="24"/>
        </w:rPr>
        <w:t>Supported by</w:t>
      </w:r>
      <w:r w:rsidRPr="00787C0B">
        <w:rPr>
          <w:rFonts w:ascii="Book Antiqua" w:hAnsi="Book Antiqua"/>
          <w:szCs w:val="24"/>
        </w:rPr>
        <w:t xml:space="preserve"> </w:t>
      </w:r>
      <w:r w:rsidR="00DF70CF" w:rsidRPr="00787C0B">
        <w:rPr>
          <w:rFonts w:ascii="Book Antiqua" w:hAnsi="Book Antiqua"/>
          <w:szCs w:val="24"/>
        </w:rPr>
        <w:t>the N</w:t>
      </w:r>
      <w:r w:rsidR="0099671E" w:rsidRPr="00787C0B">
        <w:rPr>
          <w:rFonts w:ascii="Book Antiqua" w:hAnsi="Book Antiqua"/>
          <w:szCs w:val="24"/>
        </w:rPr>
        <w:t xml:space="preserve">ational </w:t>
      </w:r>
      <w:r w:rsidR="00DF70CF" w:rsidRPr="00787C0B">
        <w:rPr>
          <w:rFonts w:ascii="Book Antiqua" w:hAnsi="Book Antiqua"/>
          <w:szCs w:val="24"/>
        </w:rPr>
        <w:t>Natural S</w:t>
      </w:r>
      <w:r w:rsidR="0099671E" w:rsidRPr="00787C0B">
        <w:rPr>
          <w:rFonts w:ascii="Book Antiqua" w:hAnsi="Book Antiqua"/>
          <w:szCs w:val="24"/>
        </w:rPr>
        <w:t xml:space="preserve">cience </w:t>
      </w:r>
      <w:r w:rsidR="00DF70CF" w:rsidRPr="00787C0B">
        <w:rPr>
          <w:rFonts w:ascii="Book Antiqua" w:hAnsi="Book Antiqua"/>
          <w:szCs w:val="24"/>
        </w:rPr>
        <w:t>F</w:t>
      </w:r>
      <w:r w:rsidR="0099671E" w:rsidRPr="00787C0B">
        <w:rPr>
          <w:rFonts w:ascii="Book Antiqua" w:hAnsi="Book Antiqua"/>
          <w:szCs w:val="24"/>
        </w:rPr>
        <w:t>oundation of China</w:t>
      </w:r>
      <w:r w:rsidR="00DF70CF" w:rsidRPr="00787C0B">
        <w:rPr>
          <w:rFonts w:ascii="Book Antiqua" w:hAnsi="Book Antiqua"/>
          <w:szCs w:val="24"/>
        </w:rPr>
        <w:t>,</w:t>
      </w:r>
      <w:r w:rsidR="0099671E" w:rsidRPr="00787C0B">
        <w:rPr>
          <w:rFonts w:ascii="Book Antiqua" w:hAnsi="Book Antiqua"/>
          <w:szCs w:val="24"/>
        </w:rPr>
        <w:t xml:space="preserve"> No.</w:t>
      </w:r>
      <w:r w:rsidR="00DF70CF" w:rsidRPr="00787C0B">
        <w:rPr>
          <w:rFonts w:ascii="Book Antiqua" w:hAnsi="Book Antiqua"/>
          <w:szCs w:val="24"/>
        </w:rPr>
        <w:t xml:space="preserve"> </w:t>
      </w:r>
      <w:r w:rsidR="0099671E" w:rsidRPr="00787C0B">
        <w:rPr>
          <w:rFonts w:ascii="Book Antiqua" w:hAnsi="Book Antiqua"/>
          <w:szCs w:val="24"/>
        </w:rPr>
        <w:t>81573870</w:t>
      </w:r>
      <w:r w:rsidR="00DF70CF" w:rsidRPr="00787C0B">
        <w:rPr>
          <w:rFonts w:ascii="Book Antiqua" w:hAnsi="Book Antiqua"/>
          <w:szCs w:val="24"/>
        </w:rPr>
        <w:t>;</w:t>
      </w:r>
      <w:r w:rsidR="0099671E" w:rsidRPr="00787C0B">
        <w:rPr>
          <w:rFonts w:ascii="Book Antiqua" w:hAnsi="Book Antiqua"/>
          <w:szCs w:val="24"/>
        </w:rPr>
        <w:t xml:space="preserve"> the </w:t>
      </w:r>
      <w:r w:rsidR="00DF70CF" w:rsidRPr="00787C0B">
        <w:rPr>
          <w:rFonts w:ascii="Book Antiqua" w:hAnsi="Book Antiqua"/>
          <w:szCs w:val="24"/>
        </w:rPr>
        <w:t>E</w:t>
      </w:r>
      <w:r w:rsidR="0099671E" w:rsidRPr="00787C0B">
        <w:rPr>
          <w:rFonts w:ascii="Book Antiqua" w:hAnsi="Book Antiqua"/>
          <w:szCs w:val="24"/>
        </w:rPr>
        <w:t xml:space="preserve">ighth </w:t>
      </w:r>
      <w:r w:rsidR="00DF70CF" w:rsidRPr="00787C0B">
        <w:rPr>
          <w:rFonts w:ascii="Book Antiqua" w:hAnsi="Book Antiqua"/>
          <w:szCs w:val="24"/>
        </w:rPr>
        <w:t>S</w:t>
      </w:r>
      <w:r w:rsidR="0099671E" w:rsidRPr="00787C0B">
        <w:rPr>
          <w:rFonts w:ascii="Book Antiqua" w:hAnsi="Book Antiqua"/>
          <w:szCs w:val="24"/>
        </w:rPr>
        <w:t xml:space="preserve">pecial </w:t>
      </w:r>
      <w:r w:rsidR="00DF70CF" w:rsidRPr="00787C0B">
        <w:rPr>
          <w:rFonts w:ascii="Book Antiqua" w:hAnsi="Book Antiqua"/>
          <w:szCs w:val="24"/>
        </w:rPr>
        <w:t>S</w:t>
      </w:r>
      <w:r w:rsidR="0099671E" w:rsidRPr="00787C0B">
        <w:rPr>
          <w:rFonts w:ascii="Book Antiqua" w:hAnsi="Book Antiqua"/>
          <w:szCs w:val="24"/>
        </w:rPr>
        <w:t xml:space="preserve">ubsidy </w:t>
      </w:r>
      <w:r w:rsidR="00DF70CF" w:rsidRPr="00787C0B">
        <w:rPr>
          <w:rFonts w:ascii="Book Antiqua" w:hAnsi="Book Antiqua"/>
          <w:szCs w:val="24"/>
        </w:rPr>
        <w:t>P</w:t>
      </w:r>
      <w:r w:rsidR="0099671E" w:rsidRPr="00787C0B">
        <w:rPr>
          <w:rFonts w:ascii="Book Antiqua" w:hAnsi="Book Antiqua"/>
          <w:szCs w:val="24"/>
        </w:rPr>
        <w:t xml:space="preserve">roject of China </w:t>
      </w:r>
      <w:r w:rsidR="00DF70CF" w:rsidRPr="00787C0B">
        <w:rPr>
          <w:rFonts w:ascii="Book Antiqua" w:hAnsi="Book Antiqua"/>
          <w:szCs w:val="24"/>
        </w:rPr>
        <w:t>P</w:t>
      </w:r>
      <w:r w:rsidR="0099671E" w:rsidRPr="00787C0B">
        <w:rPr>
          <w:rFonts w:ascii="Book Antiqua" w:hAnsi="Book Antiqua"/>
          <w:szCs w:val="24"/>
        </w:rPr>
        <w:t>ost-</w:t>
      </w:r>
      <w:r w:rsidR="00DF70CF" w:rsidRPr="00787C0B">
        <w:rPr>
          <w:rFonts w:ascii="Book Antiqua" w:hAnsi="Book Antiqua"/>
          <w:szCs w:val="24"/>
        </w:rPr>
        <w:t>D</w:t>
      </w:r>
      <w:r w:rsidR="00930FE0" w:rsidRPr="00787C0B">
        <w:rPr>
          <w:rFonts w:ascii="Book Antiqua" w:hAnsi="Book Antiqua" w:cs="宋体"/>
          <w:szCs w:val="24"/>
          <w:lang w:eastAsia="zh-CN"/>
        </w:rPr>
        <w:t>oc</w:t>
      </w:r>
      <w:r w:rsidR="0099671E" w:rsidRPr="00787C0B">
        <w:rPr>
          <w:rFonts w:ascii="Book Antiqua" w:hAnsi="Book Antiqua"/>
          <w:szCs w:val="24"/>
        </w:rPr>
        <w:t xml:space="preserve">toral </w:t>
      </w:r>
      <w:r w:rsidR="00DF70CF" w:rsidRPr="00787C0B">
        <w:rPr>
          <w:rFonts w:ascii="Book Antiqua" w:hAnsi="Book Antiqua"/>
          <w:szCs w:val="24"/>
        </w:rPr>
        <w:t>S</w:t>
      </w:r>
      <w:r w:rsidR="0099671E" w:rsidRPr="00787C0B">
        <w:rPr>
          <w:rFonts w:ascii="Book Antiqua" w:hAnsi="Book Antiqua"/>
          <w:szCs w:val="24"/>
        </w:rPr>
        <w:t xml:space="preserve">cience </w:t>
      </w:r>
      <w:r w:rsidR="00DF70CF" w:rsidRPr="00787C0B">
        <w:rPr>
          <w:rFonts w:ascii="Book Antiqua" w:hAnsi="Book Antiqua"/>
          <w:szCs w:val="24"/>
        </w:rPr>
        <w:t>F</w:t>
      </w:r>
      <w:r w:rsidR="0099671E" w:rsidRPr="00787C0B">
        <w:rPr>
          <w:rFonts w:ascii="Book Antiqua" w:hAnsi="Book Antiqua"/>
          <w:szCs w:val="24"/>
        </w:rPr>
        <w:t>oundation</w:t>
      </w:r>
      <w:r w:rsidR="00DF70CF" w:rsidRPr="00787C0B">
        <w:rPr>
          <w:rFonts w:ascii="Book Antiqua" w:hAnsi="Book Antiqua"/>
          <w:szCs w:val="24"/>
        </w:rPr>
        <w:t xml:space="preserve">, </w:t>
      </w:r>
      <w:r w:rsidR="0099671E" w:rsidRPr="00787C0B">
        <w:rPr>
          <w:rFonts w:ascii="Book Antiqua" w:hAnsi="Book Antiqua"/>
          <w:szCs w:val="24"/>
          <w:lang w:eastAsia="zh-CN"/>
        </w:rPr>
        <w:t>No.</w:t>
      </w:r>
      <w:r w:rsidR="00DF70CF" w:rsidRPr="00787C0B">
        <w:rPr>
          <w:rFonts w:ascii="Book Antiqua" w:hAnsi="Book Antiqua"/>
          <w:szCs w:val="24"/>
          <w:lang w:eastAsia="zh-CN"/>
        </w:rPr>
        <w:t xml:space="preserve"> </w:t>
      </w:r>
      <w:r w:rsidR="0099671E" w:rsidRPr="00787C0B">
        <w:rPr>
          <w:rFonts w:ascii="Book Antiqua" w:hAnsi="Book Antiqua"/>
          <w:szCs w:val="24"/>
          <w:lang w:eastAsia="zh-CN"/>
        </w:rPr>
        <w:t>2015T80376</w:t>
      </w:r>
      <w:r w:rsidR="00DF70CF" w:rsidRPr="00787C0B">
        <w:rPr>
          <w:rFonts w:ascii="Book Antiqua" w:hAnsi="Book Antiqua"/>
          <w:szCs w:val="24"/>
        </w:rPr>
        <w:t>;</w:t>
      </w:r>
      <w:r w:rsidR="0099671E" w:rsidRPr="00787C0B">
        <w:rPr>
          <w:rFonts w:ascii="Book Antiqua" w:hAnsi="Book Antiqua"/>
          <w:szCs w:val="24"/>
        </w:rPr>
        <w:t xml:space="preserve"> </w:t>
      </w:r>
      <w:r w:rsidR="00DF70CF" w:rsidRPr="00787C0B">
        <w:rPr>
          <w:rFonts w:ascii="Book Antiqua" w:hAnsi="Book Antiqua"/>
          <w:szCs w:val="24"/>
        </w:rPr>
        <w:t>P</w:t>
      </w:r>
      <w:r w:rsidR="0099671E" w:rsidRPr="00787C0B">
        <w:rPr>
          <w:rFonts w:ascii="Book Antiqua" w:hAnsi="Book Antiqua"/>
          <w:szCs w:val="24"/>
        </w:rPr>
        <w:t>ostd</w:t>
      </w:r>
      <w:r w:rsidR="00930FE0" w:rsidRPr="00787C0B">
        <w:rPr>
          <w:rFonts w:ascii="Book Antiqua" w:hAnsi="Book Antiqua" w:cs="宋体"/>
          <w:szCs w:val="24"/>
          <w:lang w:eastAsia="zh-CN"/>
        </w:rPr>
        <w:t>oc</w:t>
      </w:r>
      <w:r w:rsidR="0099671E" w:rsidRPr="00787C0B">
        <w:rPr>
          <w:rFonts w:ascii="Book Antiqua" w:hAnsi="Book Antiqua"/>
          <w:szCs w:val="24"/>
        </w:rPr>
        <w:t xml:space="preserve">toral </w:t>
      </w:r>
      <w:r w:rsidR="00DF70CF" w:rsidRPr="00787C0B">
        <w:rPr>
          <w:rFonts w:ascii="Book Antiqua" w:hAnsi="Book Antiqua"/>
          <w:szCs w:val="24"/>
        </w:rPr>
        <w:t>S</w:t>
      </w:r>
      <w:r w:rsidR="0099671E" w:rsidRPr="00787C0B">
        <w:rPr>
          <w:rFonts w:ascii="Book Antiqua" w:hAnsi="Book Antiqua"/>
          <w:szCs w:val="24"/>
        </w:rPr>
        <w:t>cience-</w:t>
      </w:r>
      <w:r w:rsidR="00DF70CF" w:rsidRPr="00787C0B">
        <w:rPr>
          <w:rFonts w:ascii="Book Antiqua" w:hAnsi="Book Antiqua"/>
          <w:szCs w:val="24"/>
        </w:rPr>
        <w:t>R</w:t>
      </w:r>
      <w:r w:rsidR="0099671E" w:rsidRPr="00787C0B">
        <w:rPr>
          <w:rFonts w:ascii="Book Antiqua" w:hAnsi="Book Antiqua"/>
          <w:szCs w:val="24"/>
        </w:rPr>
        <w:t xml:space="preserve">esearch </w:t>
      </w:r>
      <w:r w:rsidR="00DF70CF" w:rsidRPr="00787C0B">
        <w:rPr>
          <w:rFonts w:ascii="Book Antiqua" w:hAnsi="Book Antiqua"/>
          <w:szCs w:val="24"/>
        </w:rPr>
        <w:t>D</w:t>
      </w:r>
      <w:r w:rsidR="0099671E" w:rsidRPr="00787C0B">
        <w:rPr>
          <w:rFonts w:ascii="Book Antiqua" w:hAnsi="Book Antiqua"/>
          <w:szCs w:val="24"/>
        </w:rPr>
        <w:t xml:space="preserve">evelopmental </w:t>
      </w:r>
      <w:r w:rsidR="00DF70CF" w:rsidRPr="00787C0B">
        <w:rPr>
          <w:rFonts w:ascii="Book Antiqua" w:hAnsi="Book Antiqua"/>
          <w:szCs w:val="24"/>
        </w:rPr>
        <w:t>F</w:t>
      </w:r>
      <w:r w:rsidR="0099671E" w:rsidRPr="00787C0B">
        <w:rPr>
          <w:rFonts w:ascii="Book Antiqua" w:hAnsi="Book Antiqua"/>
          <w:szCs w:val="24"/>
        </w:rPr>
        <w:t>oundation of China</w:t>
      </w:r>
      <w:r w:rsidR="00DF70CF" w:rsidRPr="00787C0B">
        <w:rPr>
          <w:rFonts w:ascii="Book Antiqua" w:hAnsi="Book Antiqua"/>
          <w:szCs w:val="24"/>
        </w:rPr>
        <w:t>,</w:t>
      </w:r>
      <w:r w:rsidR="0099671E" w:rsidRPr="00787C0B">
        <w:rPr>
          <w:rFonts w:ascii="Book Antiqua" w:hAnsi="Book Antiqua"/>
          <w:szCs w:val="24"/>
        </w:rPr>
        <w:t xml:space="preserve"> No.</w:t>
      </w:r>
      <w:r w:rsidR="00DF70CF" w:rsidRPr="00787C0B">
        <w:rPr>
          <w:rFonts w:ascii="Book Antiqua" w:hAnsi="Book Antiqua"/>
          <w:szCs w:val="24"/>
        </w:rPr>
        <w:t xml:space="preserve"> </w:t>
      </w:r>
      <w:r w:rsidR="0099671E" w:rsidRPr="00787C0B">
        <w:rPr>
          <w:rFonts w:ascii="Book Antiqua" w:hAnsi="Book Antiqua"/>
          <w:szCs w:val="24"/>
        </w:rPr>
        <w:t>2013M531079</w:t>
      </w:r>
      <w:r w:rsidR="00DF70CF" w:rsidRPr="00787C0B">
        <w:rPr>
          <w:rFonts w:ascii="Book Antiqua" w:hAnsi="Book Antiqua"/>
          <w:szCs w:val="24"/>
        </w:rPr>
        <w:t>;</w:t>
      </w:r>
      <w:r w:rsidR="0099671E" w:rsidRPr="00787C0B">
        <w:rPr>
          <w:rFonts w:ascii="Book Antiqua" w:hAnsi="Book Antiqua"/>
          <w:szCs w:val="24"/>
        </w:rPr>
        <w:t xml:space="preserve"> </w:t>
      </w:r>
      <w:r w:rsidR="00DF70CF" w:rsidRPr="00787C0B">
        <w:rPr>
          <w:rFonts w:ascii="Book Antiqua" w:hAnsi="Book Antiqua"/>
          <w:szCs w:val="24"/>
        </w:rPr>
        <w:t>N</w:t>
      </w:r>
      <w:r w:rsidR="0099671E" w:rsidRPr="00787C0B">
        <w:rPr>
          <w:rFonts w:ascii="Book Antiqua" w:hAnsi="Book Antiqua"/>
          <w:szCs w:val="24"/>
        </w:rPr>
        <w:t xml:space="preserve">ational </w:t>
      </w:r>
      <w:r w:rsidR="00DF70CF" w:rsidRPr="00787C0B">
        <w:rPr>
          <w:rFonts w:ascii="Book Antiqua" w:hAnsi="Book Antiqua"/>
          <w:szCs w:val="24"/>
        </w:rPr>
        <w:t>S</w:t>
      </w:r>
      <w:r w:rsidR="0099671E" w:rsidRPr="00787C0B">
        <w:rPr>
          <w:rFonts w:ascii="Book Antiqua" w:hAnsi="Book Antiqua"/>
          <w:szCs w:val="24"/>
        </w:rPr>
        <w:t xml:space="preserve">cience </w:t>
      </w:r>
      <w:r w:rsidR="00DF70CF" w:rsidRPr="00787C0B">
        <w:rPr>
          <w:rFonts w:ascii="Book Antiqua" w:hAnsi="Book Antiqua"/>
          <w:szCs w:val="24"/>
        </w:rPr>
        <w:t>F</w:t>
      </w:r>
      <w:r w:rsidR="0099671E" w:rsidRPr="00787C0B">
        <w:rPr>
          <w:rFonts w:ascii="Book Antiqua" w:hAnsi="Book Antiqua"/>
          <w:szCs w:val="24"/>
        </w:rPr>
        <w:t xml:space="preserve">oundation of Heilongjiang </w:t>
      </w:r>
      <w:r w:rsidR="00DF70CF" w:rsidRPr="00787C0B">
        <w:rPr>
          <w:rFonts w:ascii="Book Antiqua" w:hAnsi="Book Antiqua"/>
          <w:szCs w:val="24"/>
        </w:rPr>
        <w:t>P</w:t>
      </w:r>
      <w:r w:rsidR="0099671E" w:rsidRPr="00787C0B">
        <w:rPr>
          <w:rFonts w:ascii="Book Antiqua" w:hAnsi="Book Antiqua"/>
          <w:szCs w:val="24"/>
        </w:rPr>
        <w:t>rovince</w:t>
      </w:r>
      <w:r w:rsidR="00DF70CF" w:rsidRPr="00787C0B">
        <w:rPr>
          <w:rFonts w:ascii="Book Antiqua" w:hAnsi="Book Antiqua"/>
          <w:szCs w:val="24"/>
        </w:rPr>
        <w:t>,</w:t>
      </w:r>
      <w:r w:rsidR="0099671E" w:rsidRPr="00787C0B">
        <w:rPr>
          <w:rFonts w:ascii="Book Antiqua" w:hAnsi="Book Antiqua"/>
          <w:szCs w:val="24"/>
        </w:rPr>
        <w:t xml:space="preserve"> </w:t>
      </w:r>
      <w:r w:rsidR="0099671E" w:rsidRPr="00787C0B">
        <w:rPr>
          <w:rFonts w:ascii="Book Antiqua" w:hAnsi="Book Antiqua"/>
          <w:szCs w:val="24"/>
          <w:lang w:eastAsia="zh-CN"/>
        </w:rPr>
        <w:t>No.</w:t>
      </w:r>
      <w:r w:rsidR="00DF70CF" w:rsidRPr="00787C0B">
        <w:rPr>
          <w:rFonts w:ascii="Book Antiqua" w:hAnsi="Book Antiqua"/>
          <w:szCs w:val="24"/>
          <w:lang w:eastAsia="zh-CN"/>
        </w:rPr>
        <w:t xml:space="preserve"> </w:t>
      </w:r>
      <w:r w:rsidR="0099671E" w:rsidRPr="00787C0B">
        <w:rPr>
          <w:rFonts w:ascii="Book Antiqua" w:hAnsi="Book Antiqua"/>
          <w:szCs w:val="24"/>
          <w:lang w:eastAsia="zh-CN"/>
        </w:rPr>
        <w:t>H2015020</w:t>
      </w:r>
      <w:r w:rsidR="00DF70CF" w:rsidRPr="00787C0B">
        <w:rPr>
          <w:rFonts w:ascii="Book Antiqua" w:hAnsi="Book Antiqua"/>
          <w:szCs w:val="24"/>
        </w:rPr>
        <w:t>;</w:t>
      </w:r>
      <w:r w:rsidR="0099671E" w:rsidRPr="00787C0B">
        <w:rPr>
          <w:rFonts w:ascii="Book Antiqua" w:hAnsi="Book Antiqua"/>
          <w:szCs w:val="24"/>
        </w:rPr>
        <w:t xml:space="preserve"> </w:t>
      </w:r>
      <w:r w:rsidR="0099671E" w:rsidRPr="00787C0B">
        <w:rPr>
          <w:rFonts w:ascii="Book Antiqua" w:hAnsi="Book Antiqua"/>
          <w:szCs w:val="24"/>
        </w:rPr>
        <w:lastRenderedPageBreak/>
        <w:t>Heilongjiang University of Traditional Chinese Medicine Outstanding Innovative Talents Support Project (Outstanding Young Academic Leaders)</w:t>
      </w:r>
      <w:r w:rsidR="00DC08D1" w:rsidRPr="00787C0B">
        <w:rPr>
          <w:rFonts w:ascii="Book Antiqua" w:hAnsi="Book Antiqua"/>
          <w:szCs w:val="24"/>
        </w:rPr>
        <w:t>,</w:t>
      </w:r>
      <w:r w:rsidR="0099671E" w:rsidRPr="00787C0B">
        <w:rPr>
          <w:rFonts w:ascii="Book Antiqua" w:hAnsi="Book Antiqua"/>
          <w:szCs w:val="24"/>
        </w:rPr>
        <w:t xml:space="preserve"> </w:t>
      </w:r>
      <w:r w:rsidR="00DF70CF" w:rsidRPr="00787C0B">
        <w:rPr>
          <w:rFonts w:ascii="Book Antiqua" w:hAnsi="Book Antiqua"/>
          <w:szCs w:val="24"/>
        </w:rPr>
        <w:t>P</w:t>
      </w:r>
      <w:r w:rsidR="003E494D" w:rsidRPr="00787C0B">
        <w:rPr>
          <w:rFonts w:ascii="Book Antiqua" w:hAnsi="Book Antiqua"/>
          <w:szCs w:val="24"/>
        </w:rPr>
        <w:t>ostd</w:t>
      </w:r>
      <w:r w:rsidR="00930FE0" w:rsidRPr="00787C0B">
        <w:rPr>
          <w:rFonts w:ascii="Book Antiqua" w:hAnsi="Book Antiqua" w:cs="宋体"/>
          <w:szCs w:val="24"/>
          <w:lang w:eastAsia="zh-CN"/>
        </w:rPr>
        <w:t>oc</w:t>
      </w:r>
      <w:r w:rsidR="003E494D" w:rsidRPr="00787C0B">
        <w:rPr>
          <w:rFonts w:ascii="Book Antiqua" w:hAnsi="Book Antiqua"/>
          <w:szCs w:val="24"/>
        </w:rPr>
        <w:t xml:space="preserve">toral </w:t>
      </w:r>
      <w:r w:rsidR="00DF70CF" w:rsidRPr="00787C0B">
        <w:rPr>
          <w:rFonts w:ascii="Book Antiqua" w:hAnsi="Book Antiqua"/>
          <w:szCs w:val="24"/>
        </w:rPr>
        <w:t>S</w:t>
      </w:r>
      <w:r w:rsidR="003E494D" w:rsidRPr="00787C0B">
        <w:rPr>
          <w:rFonts w:ascii="Book Antiqua" w:hAnsi="Book Antiqua"/>
          <w:szCs w:val="24"/>
        </w:rPr>
        <w:t>cience-</w:t>
      </w:r>
      <w:r w:rsidR="00DF70CF" w:rsidRPr="00787C0B">
        <w:rPr>
          <w:rFonts w:ascii="Book Antiqua" w:hAnsi="Book Antiqua"/>
          <w:szCs w:val="24"/>
        </w:rPr>
        <w:t>R</w:t>
      </w:r>
      <w:r w:rsidR="003E494D" w:rsidRPr="00787C0B">
        <w:rPr>
          <w:rFonts w:ascii="Book Antiqua" w:hAnsi="Book Antiqua"/>
          <w:szCs w:val="24"/>
        </w:rPr>
        <w:t xml:space="preserve">esearch </w:t>
      </w:r>
      <w:r w:rsidR="00DF70CF" w:rsidRPr="00787C0B">
        <w:rPr>
          <w:rFonts w:ascii="Book Antiqua" w:hAnsi="Book Antiqua"/>
          <w:szCs w:val="24"/>
        </w:rPr>
        <w:t>D</w:t>
      </w:r>
      <w:r w:rsidR="003E494D" w:rsidRPr="00787C0B">
        <w:rPr>
          <w:rFonts w:ascii="Book Antiqua" w:hAnsi="Book Antiqua"/>
          <w:szCs w:val="24"/>
        </w:rPr>
        <w:t xml:space="preserve">evelopmental </w:t>
      </w:r>
      <w:r w:rsidR="00DF70CF" w:rsidRPr="00787C0B">
        <w:rPr>
          <w:rFonts w:ascii="Book Antiqua" w:hAnsi="Book Antiqua"/>
          <w:szCs w:val="24"/>
        </w:rPr>
        <w:t>F</w:t>
      </w:r>
      <w:r w:rsidR="003E494D" w:rsidRPr="00787C0B">
        <w:rPr>
          <w:rFonts w:ascii="Book Antiqua" w:hAnsi="Book Antiqua"/>
          <w:szCs w:val="24"/>
        </w:rPr>
        <w:t xml:space="preserve">oundation of Heilongjiang </w:t>
      </w:r>
      <w:r w:rsidR="00930FE0" w:rsidRPr="00787C0B">
        <w:rPr>
          <w:rFonts w:ascii="Book Antiqua" w:hAnsi="Book Antiqua"/>
          <w:szCs w:val="24"/>
        </w:rPr>
        <w:t>P</w:t>
      </w:r>
      <w:r w:rsidR="003E494D" w:rsidRPr="00787C0B">
        <w:rPr>
          <w:rFonts w:ascii="Book Antiqua" w:hAnsi="Book Antiqua"/>
          <w:szCs w:val="24"/>
        </w:rPr>
        <w:t>rovince</w:t>
      </w:r>
      <w:r w:rsidR="00DF70CF" w:rsidRPr="00787C0B">
        <w:rPr>
          <w:rFonts w:ascii="Book Antiqua" w:hAnsi="Book Antiqua"/>
          <w:szCs w:val="24"/>
        </w:rPr>
        <w:t>, N</w:t>
      </w:r>
      <w:r w:rsidR="001914E1" w:rsidRPr="00787C0B">
        <w:rPr>
          <w:rFonts w:ascii="Book Antiqua" w:hAnsi="Book Antiqua"/>
          <w:szCs w:val="24"/>
          <w:lang w:eastAsia="zh-CN"/>
        </w:rPr>
        <w:t>o</w:t>
      </w:r>
      <w:r w:rsidR="00DF70CF" w:rsidRPr="00787C0B">
        <w:rPr>
          <w:rFonts w:ascii="Book Antiqua" w:hAnsi="Book Antiqua"/>
          <w:szCs w:val="24"/>
        </w:rPr>
        <w:t>.</w:t>
      </w:r>
      <w:r w:rsidR="003E494D" w:rsidRPr="00787C0B">
        <w:rPr>
          <w:rFonts w:ascii="Book Antiqua" w:hAnsi="Book Antiqua"/>
          <w:szCs w:val="24"/>
        </w:rPr>
        <w:t xml:space="preserve"> LBH-Q12009</w:t>
      </w:r>
      <w:r w:rsidR="00DF70CF" w:rsidRPr="00787C0B">
        <w:rPr>
          <w:rFonts w:ascii="Book Antiqua" w:hAnsi="Book Antiqua"/>
          <w:szCs w:val="24"/>
        </w:rPr>
        <w:t>;</w:t>
      </w:r>
      <w:r w:rsidR="003E494D" w:rsidRPr="00787C0B">
        <w:rPr>
          <w:rFonts w:ascii="Book Antiqua" w:hAnsi="Book Antiqua"/>
          <w:szCs w:val="24"/>
        </w:rPr>
        <w:t xml:space="preserve"> Youth </w:t>
      </w:r>
      <w:r w:rsidR="00DF70CF" w:rsidRPr="00787C0B">
        <w:rPr>
          <w:rFonts w:ascii="Book Antiqua" w:hAnsi="Book Antiqua"/>
          <w:szCs w:val="24"/>
        </w:rPr>
        <w:t>A</w:t>
      </w:r>
      <w:r w:rsidR="003E494D" w:rsidRPr="00787C0B">
        <w:rPr>
          <w:rFonts w:ascii="Book Antiqua" w:hAnsi="Book Antiqua"/>
          <w:szCs w:val="24"/>
        </w:rPr>
        <w:t xml:space="preserve">cademic </w:t>
      </w:r>
      <w:r w:rsidR="00DF70CF" w:rsidRPr="00787C0B">
        <w:rPr>
          <w:rFonts w:ascii="Book Antiqua" w:hAnsi="Book Antiqua"/>
          <w:szCs w:val="24"/>
        </w:rPr>
        <w:t>B</w:t>
      </w:r>
      <w:r w:rsidR="003E494D" w:rsidRPr="00787C0B">
        <w:rPr>
          <w:rFonts w:ascii="Book Antiqua" w:hAnsi="Book Antiqua"/>
          <w:szCs w:val="24"/>
        </w:rPr>
        <w:t xml:space="preserve">ackbone </w:t>
      </w:r>
      <w:r w:rsidR="00DF70CF" w:rsidRPr="00787C0B">
        <w:rPr>
          <w:rFonts w:ascii="Book Antiqua" w:hAnsi="Book Antiqua"/>
          <w:szCs w:val="24"/>
        </w:rPr>
        <w:t>F</w:t>
      </w:r>
      <w:r w:rsidR="003E494D" w:rsidRPr="00787C0B">
        <w:rPr>
          <w:rFonts w:ascii="Book Antiqua" w:hAnsi="Book Antiqua"/>
          <w:szCs w:val="24"/>
        </w:rPr>
        <w:t xml:space="preserve">und of Heilongjiang </w:t>
      </w:r>
      <w:r w:rsidR="00DF70CF" w:rsidRPr="00787C0B">
        <w:rPr>
          <w:rFonts w:ascii="Book Antiqua" w:hAnsi="Book Antiqua"/>
          <w:szCs w:val="24"/>
        </w:rPr>
        <w:t>P</w:t>
      </w:r>
      <w:r w:rsidR="003E494D" w:rsidRPr="00787C0B">
        <w:rPr>
          <w:rFonts w:ascii="Book Antiqua" w:hAnsi="Book Antiqua"/>
          <w:szCs w:val="24"/>
        </w:rPr>
        <w:t xml:space="preserve">rovince </w:t>
      </w:r>
      <w:r w:rsidR="00DF70CF" w:rsidRPr="00787C0B">
        <w:rPr>
          <w:rFonts w:ascii="Book Antiqua" w:hAnsi="Book Antiqua"/>
          <w:szCs w:val="24"/>
        </w:rPr>
        <w:t>E</w:t>
      </w:r>
      <w:r w:rsidR="003E494D" w:rsidRPr="00787C0B">
        <w:rPr>
          <w:rFonts w:ascii="Book Antiqua" w:hAnsi="Book Antiqua"/>
          <w:szCs w:val="24"/>
        </w:rPr>
        <w:t xml:space="preserve">ducation </w:t>
      </w:r>
      <w:r w:rsidR="00DF70CF" w:rsidRPr="00787C0B">
        <w:rPr>
          <w:rFonts w:ascii="Book Antiqua" w:hAnsi="Book Antiqua"/>
          <w:szCs w:val="24"/>
        </w:rPr>
        <w:t>D</w:t>
      </w:r>
      <w:r w:rsidR="003E494D" w:rsidRPr="00787C0B">
        <w:rPr>
          <w:rFonts w:ascii="Book Antiqua" w:hAnsi="Book Antiqua"/>
          <w:szCs w:val="24"/>
        </w:rPr>
        <w:t>epartment</w:t>
      </w:r>
      <w:r w:rsidR="00DF70CF" w:rsidRPr="00787C0B">
        <w:rPr>
          <w:rFonts w:ascii="Book Antiqua" w:hAnsi="Book Antiqua"/>
          <w:szCs w:val="24"/>
        </w:rPr>
        <w:t>, N</w:t>
      </w:r>
      <w:r w:rsidR="001914E1" w:rsidRPr="00787C0B">
        <w:rPr>
          <w:rFonts w:ascii="Book Antiqua" w:hAnsi="Book Antiqua"/>
          <w:szCs w:val="24"/>
        </w:rPr>
        <w:t>o</w:t>
      </w:r>
      <w:r w:rsidR="00DF70CF" w:rsidRPr="00787C0B">
        <w:rPr>
          <w:rFonts w:ascii="Book Antiqua" w:hAnsi="Book Antiqua"/>
          <w:szCs w:val="24"/>
        </w:rPr>
        <w:t>.</w:t>
      </w:r>
      <w:r w:rsidR="003E494D" w:rsidRPr="00787C0B">
        <w:rPr>
          <w:rFonts w:ascii="Book Antiqua" w:hAnsi="Book Antiqua"/>
          <w:szCs w:val="24"/>
        </w:rPr>
        <w:t xml:space="preserve"> 1253G053</w:t>
      </w:r>
      <w:r w:rsidR="00DF70CF" w:rsidRPr="00787C0B">
        <w:rPr>
          <w:rFonts w:ascii="Book Antiqua" w:hAnsi="Book Antiqua"/>
          <w:szCs w:val="24"/>
        </w:rPr>
        <w:t>;</w:t>
      </w:r>
      <w:r w:rsidR="003E494D" w:rsidRPr="00787C0B">
        <w:rPr>
          <w:rFonts w:ascii="Book Antiqua" w:hAnsi="Book Antiqua"/>
          <w:szCs w:val="24"/>
        </w:rPr>
        <w:t xml:space="preserve"> </w:t>
      </w:r>
      <w:r w:rsidR="00DC08D1" w:rsidRPr="00787C0B">
        <w:rPr>
          <w:rFonts w:ascii="Book Antiqua" w:hAnsi="Book Antiqua"/>
          <w:szCs w:val="24"/>
        </w:rPr>
        <w:t xml:space="preserve">Youth Science and </w:t>
      </w:r>
      <w:r w:rsidR="00DF70CF" w:rsidRPr="00787C0B">
        <w:rPr>
          <w:rFonts w:ascii="Book Antiqua" w:hAnsi="Book Antiqua"/>
          <w:szCs w:val="24"/>
        </w:rPr>
        <w:t>T</w:t>
      </w:r>
      <w:r w:rsidR="00DC08D1" w:rsidRPr="00787C0B">
        <w:rPr>
          <w:rFonts w:ascii="Book Antiqua" w:hAnsi="Book Antiqua"/>
          <w:szCs w:val="24"/>
        </w:rPr>
        <w:t xml:space="preserve">echnology </w:t>
      </w:r>
      <w:r w:rsidR="00DF70CF" w:rsidRPr="00787C0B">
        <w:rPr>
          <w:rFonts w:ascii="Book Antiqua" w:hAnsi="Book Antiqua"/>
          <w:szCs w:val="24"/>
        </w:rPr>
        <w:t>P</w:t>
      </w:r>
      <w:r w:rsidR="00DC08D1" w:rsidRPr="00787C0B">
        <w:rPr>
          <w:rFonts w:ascii="Book Antiqua" w:hAnsi="Book Antiqua"/>
          <w:szCs w:val="24"/>
        </w:rPr>
        <w:t xml:space="preserve">roject of </w:t>
      </w:r>
      <w:r w:rsidR="00DF70CF" w:rsidRPr="00787C0B">
        <w:rPr>
          <w:rFonts w:ascii="Book Antiqua" w:hAnsi="Book Antiqua"/>
          <w:szCs w:val="24"/>
        </w:rPr>
        <w:t>T</w:t>
      </w:r>
      <w:r w:rsidR="00DC08D1" w:rsidRPr="00787C0B">
        <w:rPr>
          <w:rFonts w:ascii="Book Antiqua" w:hAnsi="Book Antiqua"/>
          <w:szCs w:val="24"/>
        </w:rPr>
        <w:t xml:space="preserve">raditional Chinese </w:t>
      </w:r>
      <w:r w:rsidR="00DF70CF" w:rsidRPr="00787C0B">
        <w:rPr>
          <w:rFonts w:ascii="Book Antiqua" w:hAnsi="Book Antiqua"/>
          <w:szCs w:val="24"/>
        </w:rPr>
        <w:t>M</w:t>
      </w:r>
      <w:r w:rsidR="00DC08D1" w:rsidRPr="00787C0B">
        <w:rPr>
          <w:rFonts w:ascii="Book Antiqua" w:hAnsi="Book Antiqua"/>
          <w:szCs w:val="24"/>
        </w:rPr>
        <w:t xml:space="preserve">edicine </w:t>
      </w:r>
      <w:r w:rsidR="00DF70CF" w:rsidRPr="00787C0B">
        <w:rPr>
          <w:rFonts w:ascii="Book Antiqua" w:hAnsi="Book Antiqua"/>
          <w:szCs w:val="24"/>
        </w:rPr>
        <w:t>D</w:t>
      </w:r>
      <w:r w:rsidR="00DC08D1" w:rsidRPr="00787C0B">
        <w:rPr>
          <w:rFonts w:ascii="Book Antiqua" w:hAnsi="Book Antiqua"/>
          <w:szCs w:val="24"/>
        </w:rPr>
        <w:t>epartment of Heilongjiang Province</w:t>
      </w:r>
      <w:r w:rsidR="00DF70CF" w:rsidRPr="00787C0B">
        <w:rPr>
          <w:rFonts w:ascii="Book Antiqua" w:hAnsi="Book Antiqua"/>
          <w:szCs w:val="24"/>
        </w:rPr>
        <w:t>, N</w:t>
      </w:r>
      <w:r w:rsidR="001914E1" w:rsidRPr="00787C0B">
        <w:rPr>
          <w:rFonts w:ascii="Book Antiqua" w:hAnsi="Book Antiqua"/>
          <w:szCs w:val="24"/>
        </w:rPr>
        <w:t>o</w:t>
      </w:r>
      <w:r w:rsidR="00DF70CF" w:rsidRPr="00787C0B">
        <w:rPr>
          <w:rFonts w:ascii="Book Antiqua" w:hAnsi="Book Antiqua"/>
          <w:szCs w:val="24"/>
        </w:rPr>
        <w:t>.</w:t>
      </w:r>
      <w:r w:rsidR="00DC08D1" w:rsidRPr="00787C0B">
        <w:rPr>
          <w:rFonts w:ascii="Book Antiqua" w:hAnsi="Book Antiqua"/>
          <w:szCs w:val="24"/>
        </w:rPr>
        <w:t xml:space="preserve"> ZQG-034</w:t>
      </w:r>
      <w:r w:rsidRPr="00787C0B">
        <w:rPr>
          <w:rFonts w:ascii="Book Antiqua" w:hAnsi="Book Antiqua"/>
          <w:szCs w:val="24"/>
        </w:rPr>
        <w:t>.</w:t>
      </w:r>
      <w:r w:rsidR="00003DE4" w:rsidRPr="00787C0B">
        <w:rPr>
          <w:rFonts w:ascii="Book Antiqua" w:hAnsi="Book Antiqua"/>
          <w:szCs w:val="24"/>
        </w:rPr>
        <w:t xml:space="preserve"> </w:t>
      </w:r>
    </w:p>
    <w:p w14:paraId="1FA16AD2" w14:textId="77777777" w:rsidR="00AC0F92" w:rsidRPr="00787C0B" w:rsidRDefault="00AC0F92" w:rsidP="00787C0B">
      <w:pPr>
        <w:snapToGrid w:val="0"/>
        <w:spacing w:after="0" w:line="360" w:lineRule="auto"/>
        <w:rPr>
          <w:rFonts w:ascii="Book Antiqua" w:hAnsi="Book Antiqua"/>
          <w:kern w:val="0"/>
          <w:sz w:val="24"/>
          <w:lang w:eastAsia="en-US"/>
        </w:rPr>
      </w:pPr>
    </w:p>
    <w:p w14:paraId="18B87A7E" w14:textId="0D0D53D1" w:rsidR="00BA52ED" w:rsidRPr="00787C0B" w:rsidRDefault="00BA52ED" w:rsidP="00787C0B">
      <w:pPr>
        <w:pStyle w:val="Default"/>
        <w:snapToGrid w:val="0"/>
        <w:spacing w:line="360" w:lineRule="auto"/>
        <w:jc w:val="both"/>
        <w:rPr>
          <w:rFonts w:eastAsia="TimesNewRomanPSMT" w:cs="Times New Roman"/>
          <w:color w:val="auto"/>
        </w:rPr>
      </w:pPr>
      <w:r w:rsidRPr="00787C0B">
        <w:rPr>
          <w:rFonts w:cs="Times New Roman"/>
          <w:b/>
          <w:bCs/>
          <w:color w:val="auto"/>
        </w:rPr>
        <w:t>Institutional review board statement:</w:t>
      </w:r>
      <w:r w:rsidR="00AC0F92" w:rsidRPr="00787C0B">
        <w:rPr>
          <w:rFonts w:cs="Times New Roman"/>
          <w:b/>
          <w:bCs/>
          <w:color w:val="auto"/>
        </w:rPr>
        <w:t xml:space="preserve"> </w:t>
      </w:r>
      <w:r w:rsidRPr="00787C0B">
        <w:rPr>
          <w:rFonts w:eastAsia="TimesNewRomanPSMT" w:cs="Times New Roman"/>
          <w:color w:val="auto"/>
        </w:rPr>
        <w:t>This study was approved by the Ethics Committee of the Heilongjiang University of Chinese Medicine.</w:t>
      </w:r>
    </w:p>
    <w:p w14:paraId="535542E1" w14:textId="77777777" w:rsidR="00AC0F92" w:rsidRPr="00787C0B" w:rsidRDefault="00AC0F92" w:rsidP="00787C0B">
      <w:pPr>
        <w:pStyle w:val="Default"/>
        <w:snapToGrid w:val="0"/>
        <w:spacing w:line="360" w:lineRule="auto"/>
        <w:jc w:val="both"/>
        <w:rPr>
          <w:rFonts w:cs="Times New Roman"/>
          <w:b/>
          <w:bCs/>
          <w:color w:val="auto"/>
        </w:rPr>
      </w:pPr>
    </w:p>
    <w:p w14:paraId="45F65B2A" w14:textId="4BDA8E71" w:rsidR="00BA52ED" w:rsidRPr="00787C0B" w:rsidRDefault="00BA52ED" w:rsidP="00787C0B">
      <w:pPr>
        <w:pStyle w:val="Default"/>
        <w:snapToGrid w:val="0"/>
        <w:spacing w:line="360" w:lineRule="auto"/>
        <w:jc w:val="both"/>
        <w:rPr>
          <w:rFonts w:eastAsia="TimesNewRomanPSMT" w:cs="Times New Roman"/>
          <w:color w:val="auto"/>
        </w:rPr>
      </w:pPr>
      <w:r w:rsidRPr="00787C0B">
        <w:rPr>
          <w:rFonts w:cs="Times New Roman"/>
          <w:b/>
          <w:bCs/>
          <w:color w:val="auto"/>
        </w:rPr>
        <w:t>Institutional animal care and use committee statement:</w:t>
      </w:r>
      <w:r w:rsidR="00AC0F92" w:rsidRPr="00787C0B">
        <w:rPr>
          <w:rFonts w:cs="Times New Roman"/>
          <w:b/>
          <w:bCs/>
          <w:color w:val="auto"/>
        </w:rPr>
        <w:t xml:space="preserve"> </w:t>
      </w:r>
      <w:r w:rsidRPr="00787C0B">
        <w:rPr>
          <w:rFonts w:eastAsia="TimesNewRomanPSMT" w:cs="Times New Roman"/>
          <w:color w:val="auto"/>
        </w:rPr>
        <w:t>This study was approved by the animal care and use committee of the Heilongjiang University of Chinese Medicine.</w:t>
      </w:r>
    </w:p>
    <w:p w14:paraId="1A97627D" w14:textId="77777777" w:rsidR="00AC0F92" w:rsidRPr="00787C0B" w:rsidRDefault="00AC0F92" w:rsidP="00787C0B">
      <w:pPr>
        <w:pStyle w:val="Default"/>
        <w:snapToGrid w:val="0"/>
        <w:spacing w:line="360" w:lineRule="auto"/>
        <w:jc w:val="both"/>
        <w:rPr>
          <w:rFonts w:cs="Times New Roman"/>
          <w:b/>
          <w:bCs/>
          <w:color w:val="auto"/>
        </w:rPr>
      </w:pPr>
    </w:p>
    <w:p w14:paraId="3C1208FA" w14:textId="1B52C998" w:rsidR="004A0B8F" w:rsidRPr="00787C0B" w:rsidRDefault="00BA52ED" w:rsidP="00787C0B">
      <w:pPr>
        <w:pStyle w:val="Default"/>
        <w:snapToGrid w:val="0"/>
        <w:spacing w:line="360" w:lineRule="auto"/>
        <w:jc w:val="both"/>
        <w:rPr>
          <w:rFonts w:eastAsia="黑体" w:cs="Times New Roman"/>
          <w:b/>
          <w:bCs/>
          <w:color w:val="auto"/>
        </w:rPr>
      </w:pPr>
      <w:r w:rsidRPr="00787C0B">
        <w:rPr>
          <w:rFonts w:cs="Times New Roman"/>
          <w:b/>
          <w:bCs/>
          <w:color w:val="auto"/>
        </w:rPr>
        <w:t>Conflict-of-interest statement:</w:t>
      </w:r>
      <w:r w:rsidR="00AC0F92" w:rsidRPr="00787C0B">
        <w:rPr>
          <w:rFonts w:cs="Times New Roman"/>
          <w:b/>
          <w:bCs/>
          <w:color w:val="auto"/>
        </w:rPr>
        <w:t xml:space="preserve"> </w:t>
      </w:r>
      <w:r w:rsidRPr="00787C0B">
        <w:rPr>
          <w:rFonts w:cs="Times New Roman"/>
          <w:color w:val="auto"/>
        </w:rPr>
        <w:t>Authors declare no conflicts of interest.</w:t>
      </w:r>
      <w:r w:rsidR="004A0B8F" w:rsidRPr="00787C0B">
        <w:rPr>
          <w:rFonts w:eastAsia="黑体" w:cs="Times New Roman"/>
          <w:b/>
          <w:bCs/>
          <w:color w:val="auto"/>
        </w:rPr>
        <w:t xml:space="preserve"> </w:t>
      </w:r>
    </w:p>
    <w:p w14:paraId="20CC52A6" w14:textId="77777777" w:rsidR="00AC0F92" w:rsidRPr="00787C0B" w:rsidRDefault="00AC0F92" w:rsidP="00787C0B">
      <w:pPr>
        <w:adjustRightInd w:val="0"/>
        <w:snapToGrid w:val="0"/>
        <w:spacing w:after="0" w:line="360" w:lineRule="auto"/>
        <w:rPr>
          <w:rFonts w:ascii="Book Antiqua" w:eastAsia="黑体" w:hAnsi="Book Antiqua" w:cs="Times New Roman"/>
          <w:b/>
          <w:bCs/>
          <w:kern w:val="0"/>
          <w:sz w:val="24"/>
        </w:rPr>
      </w:pPr>
    </w:p>
    <w:p w14:paraId="3E5805B9" w14:textId="0CBAFF40" w:rsidR="00BA52ED" w:rsidRPr="00787C0B" w:rsidRDefault="00BA52ED" w:rsidP="00787C0B">
      <w:pPr>
        <w:pStyle w:val="Default"/>
        <w:snapToGrid w:val="0"/>
        <w:spacing w:line="360" w:lineRule="auto"/>
        <w:jc w:val="both"/>
        <w:rPr>
          <w:rFonts w:cs="Times New Roman"/>
          <w:color w:val="auto"/>
        </w:rPr>
      </w:pPr>
      <w:r w:rsidRPr="00787C0B">
        <w:rPr>
          <w:rFonts w:cs="Times New Roman"/>
          <w:b/>
          <w:bCs/>
          <w:color w:val="auto"/>
        </w:rPr>
        <w:t>Data sharing statement:</w:t>
      </w:r>
      <w:r w:rsidR="00AC0F92" w:rsidRPr="00787C0B">
        <w:rPr>
          <w:rFonts w:cs="Times New Roman"/>
          <w:b/>
          <w:bCs/>
          <w:color w:val="auto"/>
        </w:rPr>
        <w:t xml:space="preserve"> </w:t>
      </w:r>
      <w:r w:rsidRPr="00787C0B">
        <w:rPr>
          <w:rFonts w:cs="Times New Roman"/>
          <w:color w:val="auto"/>
        </w:rPr>
        <w:t xml:space="preserve">The detailed experimental methods </w:t>
      </w:r>
      <w:r w:rsidR="006B2D2E" w:rsidRPr="00787C0B">
        <w:rPr>
          <w:rFonts w:cs="Times New Roman"/>
          <w:color w:val="auto"/>
        </w:rPr>
        <w:t xml:space="preserve">are </w:t>
      </w:r>
      <w:r w:rsidR="00445645" w:rsidRPr="00787C0B">
        <w:rPr>
          <w:rFonts w:cs="Times New Roman"/>
          <w:color w:val="auto"/>
        </w:rPr>
        <w:t>available from the corresponding author at</w:t>
      </w:r>
      <w:r w:rsidRPr="00787C0B">
        <w:rPr>
          <w:rFonts w:cs="Times New Roman"/>
          <w:color w:val="auto"/>
        </w:rPr>
        <w:t xml:space="preserve"> </w:t>
      </w:r>
      <w:r w:rsidR="00DB1ABA" w:rsidRPr="00787C0B">
        <w:rPr>
          <w:rFonts w:cs="Times New Roman"/>
          <w:color w:val="auto"/>
        </w:rPr>
        <w:t xml:space="preserve">xueyingzhao2010@126.com </w:t>
      </w:r>
      <w:r w:rsidRPr="00787C0B">
        <w:rPr>
          <w:rFonts w:cs="Times New Roman"/>
          <w:color w:val="auto"/>
        </w:rPr>
        <w:t xml:space="preserve">and </w:t>
      </w:r>
      <w:r w:rsidR="00DB1ABA" w:rsidRPr="00787C0B">
        <w:rPr>
          <w:rStyle w:val="emailChar"/>
          <w:rFonts w:cs="Times New Roman"/>
          <w:color w:val="auto"/>
          <w:kern w:val="0"/>
        </w:rPr>
        <w:t>wangjianwei140918@126.com</w:t>
      </w:r>
      <w:r w:rsidR="000148D3" w:rsidRPr="00787C0B">
        <w:rPr>
          <w:rFonts w:cs="Times New Roman"/>
          <w:color w:val="auto"/>
        </w:rPr>
        <w:t>.</w:t>
      </w:r>
    </w:p>
    <w:p w14:paraId="166EC0C0" w14:textId="140AC939" w:rsidR="000148D3" w:rsidRPr="00787C0B" w:rsidRDefault="000148D3" w:rsidP="00787C0B">
      <w:pPr>
        <w:pStyle w:val="Default"/>
        <w:snapToGrid w:val="0"/>
        <w:spacing w:line="360" w:lineRule="auto"/>
        <w:jc w:val="both"/>
        <w:rPr>
          <w:rFonts w:cs="Times New Roman"/>
          <w:b/>
          <w:bCs/>
          <w:color w:val="auto"/>
        </w:rPr>
      </w:pPr>
    </w:p>
    <w:p w14:paraId="427D5804" w14:textId="77777777" w:rsidR="001815AC" w:rsidRPr="00787C0B" w:rsidRDefault="001815AC" w:rsidP="00787C0B">
      <w:pPr>
        <w:adjustRightInd w:val="0"/>
        <w:snapToGrid w:val="0"/>
        <w:spacing w:after="0" w:line="360" w:lineRule="auto"/>
        <w:rPr>
          <w:rFonts w:ascii="Book Antiqua" w:eastAsia="黑体" w:hAnsi="Book Antiqua" w:cs="Times New Roman"/>
          <w:bCs/>
          <w:kern w:val="0"/>
          <w:sz w:val="24"/>
        </w:rPr>
      </w:pPr>
      <w:r w:rsidRPr="00787C0B">
        <w:rPr>
          <w:rFonts w:ascii="Book Antiqua" w:eastAsia="黑体" w:hAnsi="Book Antiqua" w:cs="Times New Roman"/>
          <w:b/>
          <w:bCs/>
          <w:kern w:val="0"/>
          <w:sz w:val="24"/>
        </w:rPr>
        <w:t xml:space="preserve">ARRIVE guidelines </w:t>
      </w:r>
      <w:r w:rsidRPr="00787C0B">
        <w:rPr>
          <w:rFonts w:ascii="Book Antiqua" w:hAnsi="Book Antiqua" w:cs="Times New Roman"/>
          <w:b/>
          <w:bCs/>
          <w:kern w:val="0"/>
          <w:sz w:val="24"/>
        </w:rPr>
        <w:t xml:space="preserve">statement: </w:t>
      </w:r>
      <w:r w:rsidRPr="00787C0B">
        <w:rPr>
          <w:rFonts w:ascii="Book Antiqua" w:eastAsia="黑体" w:hAnsi="Book Antiqua" w:cs="Times New Roman"/>
          <w:bCs/>
          <w:kern w:val="0"/>
          <w:sz w:val="24"/>
        </w:rPr>
        <w:t>The ARRIVE Guidelines have been adopted.</w:t>
      </w:r>
    </w:p>
    <w:p w14:paraId="7CD640B5" w14:textId="77777777" w:rsidR="001815AC" w:rsidRPr="00787C0B" w:rsidRDefault="001815AC" w:rsidP="00787C0B">
      <w:pPr>
        <w:pStyle w:val="Default"/>
        <w:snapToGrid w:val="0"/>
        <w:spacing w:line="360" w:lineRule="auto"/>
        <w:jc w:val="both"/>
        <w:rPr>
          <w:rFonts w:cs="Times New Roman"/>
          <w:b/>
          <w:bCs/>
          <w:color w:val="auto"/>
        </w:rPr>
      </w:pPr>
    </w:p>
    <w:p w14:paraId="3ECCC928" w14:textId="77777777" w:rsidR="000148D3" w:rsidRPr="00787C0B" w:rsidRDefault="000148D3" w:rsidP="00787C0B">
      <w:pPr>
        <w:widowControl/>
        <w:snapToGrid w:val="0"/>
        <w:spacing w:after="0" w:line="360" w:lineRule="auto"/>
        <w:rPr>
          <w:rFonts w:ascii="Book Antiqua" w:eastAsia="宋体" w:hAnsi="Book Antiqua" w:cs="Times New Roman"/>
          <w:kern w:val="0"/>
          <w:sz w:val="24"/>
        </w:rPr>
      </w:pPr>
      <w:r w:rsidRPr="00787C0B">
        <w:rPr>
          <w:rFonts w:ascii="Book Antiqua" w:eastAsia="宋体" w:hAnsi="Book Antiqua" w:cs="Times New Roman"/>
          <w:b/>
          <w:kern w:val="0"/>
          <w:sz w:val="24"/>
        </w:rPr>
        <w:t xml:space="preserve">Open-Access: </w:t>
      </w:r>
      <w:r w:rsidRPr="00787C0B">
        <w:rPr>
          <w:rFonts w:ascii="Book Antiqua" w:eastAsia="宋体" w:hAnsi="Book Antiqua" w:cs="Times New Roman"/>
          <w:kern w:val="0"/>
          <w:sz w:val="24"/>
        </w:rPr>
        <w:t xml:space="preserve">This is an </w:t>
      </w:r>
      <w:r w:rsidRPr="00787C0B">
        <w:rPr>
          <w:rFonts w:ascii="Book Antiqua" w:eastAsia="宋体" w:hAnsi="Book Antiqua" w:cs="宋体"/>
          <w:kern w:val="0"/>
          <w:sz w:val="24"/>
        </w:rPr>
        <w:t xml:space="preserve">open-access article that was </w:t>
      </w:r>
      <w:r w:rsidRPr="00787C0B">
        <w:rPr>
          <w:rFonts w:ascii="Book Antiqua" w:eastAsia="宋体" w:hAnsi="Book Antiqua" w:cs="Times New Roman"/>
          <w:kern w:val="0"/>
          <w:sz w:val="24"/>
        </w:rPr>
        <w:t xml:space="preserve">selected by an in-house editor and fully peer-reviewed by external reviewers. It is </w:t>
      </w:r>
      <w:r w:rsidRPr="00787C0B">
        <w:rPr>
          <w:rFonts w:ascii="Book Antiqua" w:eastAsia="宋体" w:hAnsi="Book Antiqua" w:cs="宋体"/>
          <w:kern w:val="0"/>
          <w:sz w:val="24"/>
        </w:rPr>
        <w:t xml:space="preserve">distributed in accordance with </w:t>
      </w:r>
      <w:r w:rsidRPr="00787C0B">
        <w:rPr>
          <w:rFonts w:ascii="Book Antiqua" w:eastAsia="宋体" w:hAnsi="Book Antiqua" w:cs="Times New Roman"/>
          <w:kern w:val="0"/>
          <w:sz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787C0B">
          <w:rPr>
            <w:rFonts w:ascii="Book Antiqua" w:eastAsia="宋体" w:hAnsi="Book Antiqua" w:cs="Times New Roman"/>
            <w:kern w:val="0"/>
            <w:sz w:val="24"/>
            <w:u w:val="single"/>
          </w:rPr>
          <w:t>http://creativecommons.org/licenses/by-nc/4.0/</w:t>
        </w:r>
      </w:hyperlink>
    </w:p>
    <w:p w14:paraId="51E0519D" w14:textId="30752FB6" w:rsidR="00DB1ABA" w:rsidRPr="00787C0B" w:rsidRDefault="00DB1ABA" w:rsidP="00787C0B">
      <w:pPr>
        <w:pStyle w:val="Default"/>
        <w:snapToGrid w:val="0"/>
        <w:spacing w:line="360" w:lineRule="auto"/>
        <w:jc w:val="both"/>
        <w:rPr>
          <w:rFonts w:cs="Times New Roman"/>
          <w:b/>
          <w:color w:val="auto"/>
        </w:rPr>
      </w:pPr>
    </w:p>
    <w:p w14:paraId="46C32CD2" w14:textId="2AE2556E" w:rsidR="000148D3" w:rsidRPr="00787C0B" w:rsidRDefault="000148D3" w:rsidP="00787C0B">
      <w:pPr>
        <w:widowControl/>
        <w:snapToGrid w:val="0"/>
        <w:spacing w:after="0" w:line="360" w:lineRule="auto"/>
        <w:rPr>
          <w:rFonts w:ascii="Book Antiqua" w:eastAsia="宋体" w:hAnsi="Book Antiqua" w:cs="Times New Roman"/>
          <w:b/>
          <w:bCs/>
          <w:kern w:val="0"/>
          <w:sz w:val="24"/>
          <w:lang w:eastAsia="pl-PL"/>
        </w:rPr>
      </w:pPr>
      <w:bookmarkStart w:id="7" w:name="OLE_LINK11"/>
      <w:r w:rsidRPr="00787C0B">
        <w:rPr>
          <w:rFonts w:ascii="Book Antiqua" w:eastAsia="宋体" w:hAnsi="Book Antiqua" w:cs="Times New Roman"/>
          <w:b/>
          <w:bCs/>
          <w:kern w:val="0"/>
          <w:sz w:val="24"/>
          <w:lang w:eastAsia="pl-PL"/>
        </w:rPr>
        <w:t>Manuscript</w:t>
      </w:r>
      <w:r w:rsidR="006B2D2E" w:rsidRPr="00787C0B">
        <w:rPr>
          <w:rFonts w:ascii="Book Antiqua" w:eastAsia="宋体" w:hAnsi="Book Antiqua" w:cs="Times New Roman"/>
          <w:b/>
          <w:bCs/>
          <w:kern w:val="0"/>
          <w:sz w:val="24"/>
          <w:lang w:eastAsia="pl-PL"/>
        </w:rPr>
        <w:t xml:space="preserve"> </w:t>
      </w:r>
      <w:r w:rsidRPr="00787C0B">
        <w:rPr>
          <w:rFonts w:ascii="Book Antiqua" w:eastAsia="宋体" w:hAnsi="Book Antiqua" w:cs="Times New Roman"/>
          <w:b/>
          <w:bCs/>
          <w:kern w:val="0"/>
          <w:sz w:val="24"/>
          <w:lang w:eastAsia="pl-PL"/>
        </w:rPr>
        <w:t>source:</w:t>
      </w:r>
      <w:r w:rsidRPr="00787C0B">
        <w:rPr>
          <w:rFonts w:ascii="Book Antiqua" w:eastAsia="宋体" w:hAnsi="Book Antiqua" w:cs="Times New Roman"/>
          <w:b/>
          <w:bCs/>
          <w:kern w:val="0"/>
          <w:sz w:val="24"/>
        </w:rPr>
        <w:t xml:space="preserve"> </w:t>
      </w:r>
      <w:r w:rsidRPr="00787C0B">
        <w:rPr>
          <w:rFonts w:ascii="Book Antiqua" w:eastAsia="宋体" w:hAnsi="Book Antiqua" w:cs="Times New Roman"/>
          <w:bCs/>
          <w:kern w:val="0"/>
          <w:sz w:val="24"/>
          <w:lang w:eastAsia="pl-PL"/>
        </w:rPr>
        <w:t>Unsolicited</w:t>
      </w:r>
      <w:r w:rsidR="006B2D2E" w:rsidRPr="00787C0B">
        <w:rPr>
          <w:rFonts w:ascii="Book Antiqua" w:eastAsia="宋体" w:hAnsi="Book Antiqua" w:cs="Times New Roman"/>
          <w:bCs/>
          <w:kern w:val="0"/>
          <w:sz w:val="24"/>
          <w:lang w:eastAsia="pl-PL"/>
        </w:rPr>
        <w:t xml:space="preserve"> </w:t>
      </w:r>
      <w:r w:rsidRPr="00787C0B">
        <w:rPr>
          <w:rFonts w:ascii="Book Antiqua" w:eastAsia="宋体" w:hAnsi="Book Antiqua" w:cs="Times New Roman"/>
          <w:bCs/>
          <w:kern w:val="0"/>
          <w:sz w:val="24"/>
          <w:lang w:eastAsia="pl-PL"/>
        </w:rPr>
        <w:t>manuscript</w:t>
      </w:r>
      <w:bookmarkEnd w:id="7"/>
      <w:r w:rsidRPr="00787C0B">
        <w:rPr>
          <w:rFonts w:ascii="Book Antiqua" w:eastAsia="宋体" w:hAnsi="Book Antiqua" w:cs="Times New Roman"/>
          <w:bCs/>
          <w:kern w:val="0"/>
          <w:sz w:val="24"/>
          <w:lang w:eastAsia="pl-PL"/>
        </w:rPr>
        <w:t xml:space="preserve"> </w:t>
      </w:r>
    </w:p>
    <w:p w14:paraId="48B8DADB" w14:textId="77777777" w:rsidR="00372DCD" w:rsidRPr="00787C0B" w:rsidRDefault="00372DCD" w:rsidP="00787C0B">
      <w:pPr>
        <w:widowControl/>
        <w:snapToGrid w:val="0"/>
        <w:spacing w:after="0" w:line="360" w:lineRule="auto"/>
        <w:rPr>
          <w:rFonts w:ascii="Book Antiqua" w:hAnsi="Book Antiqua" w:cs="Times New Roman"/>
          <w:b/>
          <w:kern w:val="0"/>
          <w:sz w:val="24"/>
        </w:rPr>
      </w:pPr>
    </w:p>
    <w:p w14:paraId="322A3532" w14:textId="25890A35" w:rsidR="00BA52ED" w:rsidRPr="00787C0B" w:rsidRDefault="00BA52ED" w:rsidP="00787C0B">
      <w:pPr>
        <w:pStyle w:val="FACorrespondingAuthorFootnote"/>
        <w:adjustRightInd w:val="0"/>
        <w:snapToGrid w:val="0"/>
        <w:spacing w:after="0" w:line="360" w:lineRule="auto"/>
        <w:rPr>
          <w:rFonts w:ascii="Book Antiqua" w:hAnsi="Book Antiqua"/>
          <w:szCs w:val="24"/>
        </w:rPr>
      </w:pPr>
      <w:r w:rsidRPr="00787C0B">
        <w:rPr>
          <w:rFonts w:ascii="Book Antiqua" w:hAnsi="Book Antiqua"/>
          <w:b/>
          <w:bCs/>
          <w:szCs w:val="24"/>
        </w:rPr>
        <w:t>Correspond</w:t>
      </w:r>
      <w:r w:rsidR="00310C4A" w:rsidRPr="00787C0B">
        <w:rPr>
          <w:rFonts w:ascii="Book Antiqua" w:hAnsi="Book Antiqua"/>
          <w:b/>
          <w:bCs/>
          <w:szCs w:val="24"/>
        </w:rPr>
        <w:t>ing</w:t>
      </w:r>
      <w:r w:rsidRPr="00787C0B">
        <w:rPr>
          <w:rFonts w:ascii="Book Antiqua" w:hAnsi="Book Antiqua"/>
          <w:b/>
          <w:bCs/>
          <w:szCs w:val="24"/>
        </w:rPr>
        <w:t xml:space="preserve"> </w:t>
      </w:r>
      <w:r w:rsidR="00372DCD" w:rsidRPr="00787C0B">
        <w:rPr>
          <w:rFonts w:ascii="Book Antiqua" w:hAnsi="Book Antiqua"/>
          <w:b/>
          <w:bCs/>
          <w:szCs w:val="24"/>
        </w:rPr>
        <w:t>author</w:t>
      </w:r>
      <w:r w:rsidRPr="00787C0B">
        <w:rPr>
          <w:rFonts w:ascii="Book Antiqua" w:hAnsi="Book Antiqua"/>
          <w:b/>
          <w:szCs w:val="24"/>
        </w:rPr>
        <w:t>: Jian</w:t>
      </w:r>
      <w:r w:rsidR="000148D3" w:rsidRPr="00787C0B">
        <w:rPr>
          <w:rFonts w:ascii="Book Antiqua" w:hAnsi="Book Antiqua"/>
          <w:b/>
          <w:szCs w:val="24"/>
        </w:rPr>
        <w:t>-W</w:t>
      </w:r>
      <w:r w:rsidRPr="00787C0B">
        <w:rPr>
          <w:rFonts w:ascii="Book Antiqua" w:hAnsi="Book Antiqua"/>
          <w:b/>
          <w:szCs w:val="24"/>
        </w:rPr>
        <w:t>ei Wang, PhD, Professor</w:t>
      </w:r>
      <w:r w:rsidR="0040071A" w:rsidRPr="00787C0B">
        <w:rPr>
          <w:rFonts w:ascii="Book Antiqua" w:hAnsi="Book Antiqua"/>
          <w:b/>
          <w:szCs w:val="24"/>
        </w:rPr>
        <w:t>,</w:t>
      </w:r>
      <w:r w:rsidR="00F26840" w:rsidRPr="00787C0B">
        <w:rPr>
          <w:rFonts w:ascii="Book Antiqua" w:hAnsi="Book Antiqua"/>
          <w:szCs w:val="24"/>
        </w:rPr>
        <w:t xml:space="preserve"> </w:t>
      </w:r>
      <w:r w:rsidRPr="00787C0B">
        <w:rPr>
          <w:rFonts w:ascii="Book Antiqua" w:hAnsi="Book Antiqua"/>
          <w:szCs w:val="24"/>
        </w:rPr>
        <w:t>School of Basic Medical Sciences, Heilongjiang University of Chinese Medicine,</w:t>
      </w:r>
      <w:r w:rsidR="00310C4A" w:rsidRPr="00787C0B">
        <w:rPr>
          <w:rFonts w:ascii="Book Antiqua" w:hAnsi="Book Antiqua"/>
          <w:szCs w:val="24"/>
        </w:rPr>
        <w:t xml:space="preserve"> Heping Road 24,</w:t>
      </w:r>
      <w:r w:rsidRPr="00787C0B">
        <w:rPr>
          <w:rFonts w:ascii="Book Antiqua" w:hAnsi="Book Antiqua"/>
          <w:szCs w:val="24"/>
        </w:rPr>
        <w:t xml:space="preserve"> Harbin 150040, </w:t>
      </w:r>
      <w:r w:rsidR="003B613C" w:rsidRPr="00787C0B">
        <w:rPr>
          <w:rFonts w:ascii="Book Antiqua" w:hAnsi="Book Antiqua"/>
          <w:szCs w:val="24"/>
        </w:rPr>
        <w:t xml:space="preserve">Heilongjiang Province, </w:t>
      </w:r>
      <w:r w:rsidRPr="00787C0B">
        <w:rPr>
          <w:rFonts w:ascii="Book Antiqua" w:hAnsi="Book Antiqua"/>
          <w:szCs w:val="24"/>
        </w:rPr>
        <w:t>China</w:t>
      </w:r>
      <w:r w:rsidR="00310C4A" w:rsidRPr="00787C0B">
        <w:rPr>
          <w:rFonts w:ascii="Book Antiqua" w:hAnsi="Book Antiqua"/>
          <w:szCs w:val="24"/>
        </w:rPr>
        <w:t>.</w:t>
      </w:r>
      <w:r w:rsidRPr="00787C0B">
        <w:rPr>
          <w:rFonts w:ascii="Book Antiqua" w:hAnsi="Book Antiqua"/>
          <w:szCs w:val="24"/>
        </w:rPr>
        <w:t xml:space="preserve"> </w:t>
      </w:r>
      <w:hyperlink r:id="rId11" w:history="1">
        <w:r w:rsidR="003B613C" w:rsidRPr="00787C0B">
          <w:rPr>
            <w:rStyle w:val="aa"/>
            <w:rFonts w:ascii="Book Antiqua" w:hAnsi="Book Antiqua"/>
            <w:color w:val="auto"/>
            <w:szCs w:val="24"/>
          </w:rPr>
          <w:t>wangjianwei140918@126.com</w:t>
        </w:r>
      </w:hyperlink>
    </w:p>
    <w:p w14:paraId="18477DF5" w14:textId="3BE5B728" w:rsidR="00BA52ED" w:rsidRPr="00787C0B" w:rsidRDefault="00BA52ED" w:rsidP="00787C0B">
      <w:pPr>
        <w:pStyle w:val="FACorrespondingAuthorFootnote"/>
        <w:adjustRightInd w:val="0"/>
        <w:snapToGrid w:val="0"/>
        <w:spacing w:after="0" w:line="360" w:lineRule="auto"/>
        <w:rPr>
          <w:rStyle w:val="emailChar"/>
          <w:rFonts w:ascii="Book Antiqua" w:hAnsi="Book Antiqua"/>
          <w:kern w:val="0"/>
        </w:rPr>
      </w:pPr>
      <w:r w:rsidRPr="00787C0B">
        <w:rPr>
          <w:rStyle w:val="phoneChar"/>
          <w:rFonts w:ascii="Book Antiqua" w:hAnsi="Book Antiqua"/>
          <w:b/>
          <w:bCs/>
          <w:kern w:val="0"/>
        </w:rPr>
        <w:t xml:space="preserve">Telephone: </w:t>
      </w:r>
      <w:r w:rsidRPr="00787C0B">
        <w:rPr>
          <w:rStyle w:val="phoneChar"/>
          <w:rFonts w:ascii="Book Antiqua" w:hAnsi="Book Antiqua"/>
          <w:kern w:val="0"/>
        </w:rPr>
        <w:t>+86-451-</w:t>
      </w:r>
      <w:r w:rsidRPr="00787C0B">
        <w:rPr>
          <w:rFonts w:ascii="Book Antiqua" w:hAnsi="Book Antiqua"/>
          <w:szCs w:val="24"/>
        </w:rPr>
        <w:t>82193640</w:t>
      </w:r>
    </w:p>
    <w:p w14:paraId="76B05EC2" w14:textId="67302186" w:rsidR="003B613C" w:rsidRPr="00787C0B" w:rsidRDefault="003B613C" w:rsidP="00787C0B">
      <w:pPr>
        <w:snapToGrid w:val="0"/>
        <w:spacing w:after="0" w:line="360" w:lineRule="auto"/>
        <w:rPr>
          <w:rFonts w:ascii="Book Antiqua" w:hAnsi="Book Antiqua"/>
          <w:kern w:val="0"/>
          <w:sz w:val="24"/>
          <w:lang w:eastAsia="en-US"/>
        </w:rPr>
      </w:pPr>
    </w:p>
    <w:p w14:paraId="4C2ED67C" w14:textId="302454E3" w:rsidR="003B613C" w:rsidRPr="00787C0B" w:rsidRDefault="003B613C" w:rsidP="00787C0B">
      <w:pPr>
        <w:widowControl/>
        <w:adjustRightInd w:val="0"/>
        <w:snapToGrid w:val="0"/>
        <w:spacing w:after="0" w:line="360" w:lineRule="auto"/>
        <w:rPr>
          <w:rFonts w:ascii="Book Antiqua" w:eastAsia="宋体" w:hAnsi="Book Antiqua" w:cs="Times New Roman"/>
          <w:b/>
          <w:kern w:val="0"/>
          <w:sz w:val="24"/>
        </w:rPr>
      </w:pPr>
      <w:bookmarkStart w:id="8" w:name="OLE_LINK14"/>
      <w:bookmarkStart w:id="9" w:name="OLE_LINK16"/>
      <w:bookmarkStart w:id="10" w:name="OLE_LINK51"/>
      <w:bookmarkStart w:id="11" w:name="OLE_LINK27"/>
      <w:bookmarkStart w:id="12" w:name="OLE_LINK382"/>
      <w:bookmarkStart w:id="13" w:name="OLE_LINK30"/>
      <w:bookmarkStart w:id="14" w:name="OLE_LINK376"/>
      <w:bookmarkStart w:id="15" w:name="OLE_LINK35"/>
      <w:bookmarkStart w:id="16" w:name="OLE_LINK616"/>
      <w:bookmarkStart w:id="17" w:name="OLE_LINK141"/>
      <w:r w:rsidRPr="00787C0B">
        <w:rPr>
          <w:rFonts w:ascii="Book Antiqua" w:eastAsia="宋体" w:hAnsi="Book Antiqua" w:cs="Times New Roman"/>
          <w:b/>
          <w:kern w:val="0"/>
          <w:sz w:val="24"/>
        </w:rPr>
        <w:t xml:space="preserve">Received: </w:t>
      </w:r>
      <w:r w:rsidRPr="00787C0B">
        <w:rPr>
          <w:rFonts w:ascii="Book Antiqua" w:eastAsia="宋体" w:hAnsi="Book Antiqua" w:cs="Times New Roman"/>
          <w:kern w:val="0"/>
          <w:sz w:val="24"/>
        </w:rPr>
        <w:t>April</w:t>
      </w:r>
      <w:r w:rsidRPr="00787C0B">
        <w:rPr>
          <w:rFonts w:ascii="Book Antiqua" w:eastAsia="DengXian" w:hAnsi="Book Antiqua" w:cs="Times New Roman"/>
          <w:kern w:val="0"/>
          <w:sz w:val="24"/>
        </w:rPr>
        <w:t xml:space="preserve"> 18, 2019</w:t>
      </w:r>
    </w:p>
    <w:p w14:paraId="3BE73414" w14:textId="62FB7D74" w:rsidR="003B613C" w:rsidRPr="00787C0B" w:rsidRDefault="003B613C" w:rsidP="00787C0B">
      <w:pPr>
        <w:widowControl/>
        <w:adjustRightInd w:val="0"/>
        <w:snapToGrid w:val="0"/>
        <w:spacing w:after="0" w:line="360" w:lineRule="auto"/>
        <w:rPr>
          <w:rFonts w:ascii="Book Antiqua" w:eastAsia="DengXian" w:hAnsi="Book Antiqua" w:cs="Times New Roman"/>
          <w:b/>
          <w:kern w:val="0"/>
          <w:sz w:val="24"/>
        </w:rPr>
      </w:pPr>
      <w:r w:rsidRPr="00787C0B">
        <w:rPr>
          <w:rFonts w:ascii="Book Antiqua" w:eastAsia="宋体" w:hAnsi="Book Antiqua" w:cs="Times New Roman"/>
          <w:b/>
          <w:kern w:val="0"/>
          <w:sz w:val="24"/>
        </w:rPr>
        <w:t>Peer-review started:</w:t>
      </w:r>
      <w:r w:rsidRPr="00787C0B">
        <w:rPr>
          <w:rFonts w:ascii="Book Antiqua" w:eastAsia="DengXian" w:hAnsi="Book Antiqua" w:cs="Times New Roman"/>
          <w:b/>
          <w:kern w:val="0"/>
          <w:sz w:val="24"/>
        </w:rPr>
        <w:t xml:space="preserve"> </w:t>
      </w:r>
      <w:r w:rsidRPr="00787C0B">
        <w:rPr>
          <w:rFonts w:ascii="Book Antiqua" w:eastAsia="宋体" w:hAnsi="Book Antiqua" w:cs="Times New Roman"/>
          <w:kern w:val="0"/>
          <w:sz w:val="24"/>
        </w:rPr>
        <w:t>April 18</w:t>
      </w:r>
      <w:r w:rsidRPr="00787C0B">
        <w:rPr>
          <w:rFonts w:ascii="Book Antiqua" w:eastAsia="DengXian" w:hAnsi="Book Antiqua" w:cs="Times New Roman"/>
          <w:kern w:val="0"/>
          <w:sz w:val="24"/>
        </w:rPr>
        <w:t>, 2019</w:t>
      </w:r>
    </w:p>
    <w:p w14:paraId="2FC5C5B9" w14:textId="55347BC5" w:rsidR="003B613C" w:rsidRPr="00787C0B" w:rsidRDefault="003B613C" w:rsidP="00787C0B">
      <w:pPr>
        <w:widowControl/>
        <w:adjustRightInd w:val="0"/>
        <w:snapToGrid w:val="0"/>
        <w:spacing w:after="0" w:line="360" w:lineRule="auto"/>
        <w:rPr>
          <w:rFonts w:ascii="Book Antiqua" w:eastAsia="DengXian" w:hAnsi="Book Antiqua" w:cs="Times New Roman"/>
          <w:b/>
          <w:kern w:val="0"/>
          <w:sz w:val="24"/>
        </w:rPr>
      </w:pPr>
      <w:r w:rsidRPr="00787C0B">
        <w:rPr>
          <w:rFonts w:ascii="Book Antiqua" w:eastAsia="宋体" w:hAnsi="Book Antiqua" w:cs="Times New Roman"/>
          <w:b/>
          <w:kern w:val="0"/>
          <w:sz w:val="24"/>
        </w:rPr>
        <w:t>First decision:</w:t>
      </w:r>
      <w:r w:rsidRPr="00787C0B">
        <w:rPr>
          <w:rFonts w:ascii="Book Antiqua" w:eastAsia="DengXian" w:hAnsi="Book Antiqua" w:cs="Times New Roman"/>
          <w:b/>
          <w:kern w:val="0"/>
          <w:sz w:val="24"/>
        </w:rPr>
        <w:t xml:space="preserve"> </w:t>
      </w:r>
      <w:r w:rsidRPr="00787C0B">
        <w:rPr>
          <w:rFonts w:ascii="Book Antiqua" w:eastAsia="宋体" w:hAnsi="Book Antiqua" w:cs="Times New Roman"/>
          <w:kern w:val="0"/>
          <w:sz w:val="24"/>
        </w:rPr>
        <w:t>July</w:t>
      </w:r>
      <w:r w:rsidRPr="00787C0B">
        <w:rPr>
          <w:rFonts w:ascii="Book Antiqua" w:eastAsia="DengXian" w:hAnsi="Book Antiqua" w:cs="Times New Roman"/>
          <w:kern w:val="0"/>
          <w:sz w:val="24"/>
        </w:rPr>
        <w:t xml:space="preserve"> 22, 2019</w:t>
      </w:r>
    </w:p>
    <w:p w14:paraId="513F179B" w14:textId="4DDA57E4" w:rsidR="003B613C" w:rsidRPr="00787C0B" w:rsidRDefault="003B613C" w:rsidP="00787C0B">
      <w:pPr>
        <w:widowControl/>
        <w:adjustRightInd w:val="0"/>
        <w:snapToGrid w:val="0"/>
        <w:spacing w:after="0" w:line="360" w:lineRule="auto"/>
        <w:rPr>
          <w:rFonts w:ascii="Book Antiqua" w:eastAsia="宋体" w:hAnsi="Book Antiqua" w:cs="Times New Roman"/>
          <w:b/>
          <w:kern w:val="0"/>
          <w:sz w:val="24"/>
        </w:rPr>
      </w:pPr>
      <w:r w:rsidRPr="00787C0B">
        <w:rPr>
          <w:rFonts w:ascii="Book Antiqua" w:eastAsia="宋体" w:hAnsi="Book Antiqua" w:cs="Times New Roman"/>
          <w:b/>
          <w:kern w:val="0"/>
          <w:sz w:val="24"/>
        </w:rPr>
        <w:t xml:space="preserve">Revised: </w:t>
      </w:r>
      <w:r w:rsidRPr="00787C0B">
        <w:rPr>
          <w:rFonts w:ascii="Book Antiqua" w:eastAsia="宋体" w:hAnsi="Book Antiqua" w:cs="Times New Roman"/>
          <w:kern w:val="0"/>
          <w:sz w:val="24"/>
        </w:rPr>
        <w:t>July 30, 2019</w:t>
      </w:r>
    </w:p>
    <w:p w14:paraId="7C79877F" w14:textId="579DF72C" w:rsidR="003B613C" w:rsidRPr="00787C0B" w:rsidRDefault="003B613C" w:rsidP="00787C0B">
      <w:pPr>
        <w:widowControl/>
        <w:adjustRightInd w:val="0"/>
        <w:snapToGrid w:val="0"/>
        <w:spacing w:after="0" w:line="360" w:lineRule="auto"/>
        <w:rPr>
          <w:rFonts w:ascii="Book Antiqua" w:eastAsia="宋体" w:hAnsi="Book Antiqua" w:cs="Times New Roman"/>
          <w:b/>
          <w:kern w:val="0"/>
          <w:sz w:val="24"/>
        </w:rPr>
      </w:pPr>
      <w:r w:rsidRPr="00787C0B">
        <w:rPr>
          <w:rFonts w:ascii="Book Antiqua" w:eastAsia="宋体" w:hAnsi="Book Antiqua" w:cs="Times New Roman"/>
          <w:b/>
          <w:kern w:val="0"/>
          <w:sz w:val="24"/>
        </w:rPr>
        <w:t>Accepted:</w:t>
      </w:r>
      <w:r w:rsidR="00D65A1E" w:rsidRPr="00787C0B">
        <w:rPr>
          <w:rFonts w:ascii="Book Antiqua" w:hAnsi="Book Antiqua"/>
          <w:kern w:val="0"/>
          <w:sz w:val="24"/>
        </w:rPr>
        <w:t xml:space="preserve"> </w:t>
      </w:r>
      <w:r w:rsidR="00D65A1E" w:rsidRPr="00787C0B">
        <w:rPr>
          <w:rFonts w:ascii="Book Antiqua" w:eastAsia="宋体" w:hAnsi="Book Antiqua" w:cs="Times New Roman"/>
          <w:kern w:val="0"/>
          <w:sz w:val="24"/>
        </w:rPr>
        <w:t>August 19, 2019</w:t>
      </w:r>
      <w:r w:rsidRPr="00787C0B">
        <w:rPr>
          <w:rFonts w:ascii="Book Antiqua" w:eastAsia="宋体" w:hAnsi="Book Antiqua" w:cs="Times New Roman"/>
          <w:kern w:val="0"/>
          <w:sz w:val="24"/>
        </w:rPr>
        <w:t xml:space="preserve"> </w:t>
      </w:r>
    </w:p>
    <w:p w14:paraId="5D500C72" w14:textId="181D9B94" w:rsidR="003B613C" w:rsidRPr="00787C0B" w:rsidRDefault="003B613C" w:rsidP="00787C0B">
      <w:pPr>
        <w:widowControl/>
        <w:adjustRightInd w:val="0"/>
        <w:snapToGrid w:val="0"/>
        <w:spacing w:after="0" w:line="360" w:lineRule="auto"/>
        <w:rPr>
          <w:rFonts w:ascii="Book Antiqua" w:eastAsia="宋体" w:hAnsi="Book Antiqua" w:cs="Times New Roman"/>
          <w:b/>
          <w:kern w:val="0"/>
          <w:sz w:val="24"/>
        </w:rPr>
      </w:pPr>
      <w:r w:rsidRPr="00787C0B">
        <w:rPr>
          <w:rFonts w:ascii="Book Antiqua" w:eastAsia="宋体" w:hAnsi="Book Antiqua" w:cs="Times New Roman"/>
          <w:b/>
          <w:kern w:val="0"/>
          <w:sz w:val="24"/>
        </w:rPr>
        <w:t>Article in press:</w:t>
      </w:r>
      <w:r w:rsidR="00AC703B">
        <w:rPr>
          <w:rFonts w:ascii="Book Antiqua" w:eastAsia="宋体" w:hAnsi="Book Antiqua" w:cs="Times New Roman" w:hint="eastAsia"/>
          <w:b/>
          <w:kern w:val="0"/>
          <w:sz w:val="24"/>
        </w:rPr>
        <w:t xml:space="preserve"> </w:t>
      </w:r>
      <w:r w:rsidR="00AC703B" w:rsidRPr="00AC703B">
        <w:rPr>
          <w:rFonts w:ascii="Book Antiqua" w:eastAsia="宋体" w:hAnsi="Book Antiqua" w:cs="Times New Roman"/>
          <w:kern w:val="0"/>
          <w:sz w:val="24"/>
        </w:rPr>
        <w:t>August 19, 2019</w:t>
      </w:r>
    </w:p>
    <w:p w14:paraId="62FA4E40" w14:textId="2EBB5583" w:rsidR="003B613C" w:rsidRPr="00787C0B" w:rsidRDefault="003B613C" w:rsidP="00787C0B">
      <w:pPr>
        <w:widowControl/>
        <w:snapToGrid w:val="0"/>
        <w:spacing w:after="0" w:line="360" w:lineRule="auto"/>
        <w:rPr>
          <w:rFonts w:ascii="Book Antiqua" w:eastAsia="宋体" w:hAnsi="Book Antiqua" w:cs="Times New Roman"/>
          <w:kern w:val="0"/>
          <w:sz w:val="24"/>
        </w:rPr>
      </w:pPr>
      <w:r w:rsidRPr="00787C0B">
        <w:rPr>
          <w:rFonts w:ascii="Book Antiqua" w:eastAsia="宋体" w:hAnsi="Book Antiqua" w:cs="Times New Roman"/>
          <w:b/>
          <w:kern w:val="0"/>
          <w:sz w:val="24"/>
        </w:rPr>
        <w:t>Published online:</w:t>
      </w:r>
      <w:bookmarkEnd w:id="8"/>
      <w:bookmarkEnd w:id="9"/>
      <w:bookmarkEnd w:id="10"/>
      <w:bookmarkEnd w:id="11"/>
      <w:bookmarkEnd w:id="12"/>
      <w:r w:rsidR="00AC703B">
        <w:rPr>
          <w:rFonts w:ascii="Book Antiqua" w:eastAsia="宋体" w:hAnsi="Book Antiqua" w:cs="Times New Roman" w:hint="eastAsia"/>
          <w:b/>
          <w:kern w:val="0"/>
          <w:sz w:val="24"/>
        </w:rPr>
        <w:t xml:space="preserve"> </w:t>
      </w:r>
      <w:r w:rsidR="00AC703B" w:rsidRPr="00E407EB">
        <w:rPr>
          <w:rFonts w:ascii="Book Antiqua" w:hAnsi="Book Antiqua" w:cs="Arial"/>
          <w:sz w:val="24"/>
        </w:rPr>
        <w:t>September 14,</w:t>
      </w:r>
      <w:r w:rsidR="00AC703B">
        <w:rPr>
          <w:rFonts w:ascii="Book Antiqua" w:hAnsi="Book Antiqua" w:cs="Arial" w:hint="eastAsia"/>
          <w:sz w:val="24"/>
        </w:rPr>
        <w:t xml:space="preserve"> </w:t>
      </w:r>
      <w:r w:rsidR="00AC703B" w:rsidRPr="00E407EB">
        <w:rPr>
          <w:rFonts w:ascii="Book Antiqua" w:hAnsi="Book Antiqua" w:cs="Arial"/>
          <w:sz w:val="24"/>
        </w:rPr>
        <w:t>2019</w:t>
      </w:r>
    </w:p>
    <w:bookmarkEnd w:id="13"/>
    <w:bookmarkEnd w:id="14"/>
    <w:bookmarkEnd w:id="15"/>
    <w:bookmarkEnd w:id="16"/>
    <w:bookmarkEnd w:id="17"/>
    <w:p w14:paraId="3C8304FF" w14:textId="4CB48C86" w:rsidR="003B613C" w:rsidRPr="00787C0B" w:rsidRDefault="003B613C" w:rsidP="00787C0B">
      <w:pPr>
        <w:widowControl/>
        <w:snapToGrid w:val="0"/>
        <w:spacing w:after="0" w:line="360" w:lineRule="auto"/>
        <w:rPr>
          <w:rFonts w:ascii="Book Antiqua" w:hAnsi="Book Antiqua"/>
          <w:kern w:val="0"/>
          <w:sz w:val="24"/>
          <w:lang w:eastAsia="en-US"/>
        </w:rPr>
      </w:pPr>
      <w:r w:rsidRPr="00787C0B">
        <w:rPr>
          <w:rFonts w:ascii="Book Antiqua" w:hAnsi="Book Antiqua"/>
          <w:kern w:val="0"/>
          <w:sz w:val="24"/>
          <w:lang w:eastAsia="en-US"/>
        </w:rPr>
        <w:br w:type="page"/>
      </w:r>
    </w:p>
    <w:p w14:paraId="6D751921" w14:textId="6CF276B2" w:rsidR="004A0B8F" w:rsidRPr="00787C0B" w:rsidRDefault="00E8515E" w:rsidP="00787C0B">
      <w:pPr>
        <w:adjustRightInd w:val="0"/>
        <w:snapToGrid w:val="0"/>
        <w:spacing w:after="0" w:line="360" w:lineRule="auto"/>
        <w:rPr>
          <w:rFonts w:ascii="Book Antiqua" w:eastAsia="黑体" w:hAnsi="Book Antiqua" w:cs="Times New Roman"/>
          <w:b/>
          <w:bCs/>
          <w:kern w:val="0"/>
          <w:sz w:val="24"/>
        </w:rPr>
      </w:pPr>
      <w:r w:rsidRPr="00787C0B">
        <w:rPr>
          <w:rFonts w:ascii="Book Antiqua" w:eastAsia="黑体" w:hAnsi="Book Antiqua" w:cs="Times New Roman"/>
          <w:b/>
          <w:bCs/>
          <w:kern w:val="0"/>
          <w:sz w:val="24"/>
        </w:rPr>
        <w:lastRenderedPageBreak/>
        <w:t>Abstract</w:t>
      </w:r>
    </w:p>
    <w:p w14:paraId="1F374624" w14:textId="77777777" w:rsidR="0085530A" w:rsidRPr="00787C0B" w:rsidRDefault="002C7F1A" w:rsidP="00787C0B">
      <w:pPr>
        <w:adjustRightInd w:val="0"/>
        <w:snapToGrid w:val="0"/>
        <w:spacing w:after="0" w:line="360" w:lineRule="auto"/>
        <w:rPr>
          <w:rFonts w:ascii="Book Antiqua" w:eastAsia="黑体" w:hAnsi="Book Antiqua" w:cs="Times New Roman"/>
          <w:b/>
          <w:i/>
          <w:iCs/>
          <w:caps/>
          <w:kern w:val="0"/>
          <w:sz w:val="24"/>
        </w:rPr>
      </w:pPr>
      <w:r w:rsidRPr="00787C0B">
        <w:rPr>
          <w:rFonts w:ascii="Book Antiqua" w:eastAsia="黑体" w:hAnsi="Book Antiqua" w:cs="Times New Roman"/>
          <w:b/>
          <w:i/>
          <w:iCs/>
          <w:caps/>
          <w:kern w:val="0"/>
          <w:sz w:val="24"/>
        </w:rPr>
        <w:t>Background</w:t>
      </w:r>
    </w:p>
    <w:p w14:paraId="6BA6264A" w14:textId="77777777" w:rsidR="00605AC8" w:rsidRPr="00787C0B" w:rsidRDefault="00605AC8" w:rsidP="00787C0B">
      <w:pPr>
        <w:adjustRightInd w:val="0"/>
        <w:snapToGrid w:val="0"/>
        <w:spacing w:after="0" w:line="360" w:lineRule="auto"/>
        <w:rPr>
          <w:rFonts w:ascii="Book Antiqua" w:eastAsia="黑体" w:hAnsi="Book Antiqua" w:cs="Times New Roman"/>
          <w:kern w:val="0"/>
          <w:sz w:val="24"/>
        </w:rPr>
      </w:pPr>
      <w:r w:rsidRPr="00787C0B">
        <w:rPr>
          <w:rFonts w:ascii="Book Antiqua" w:eastAsia="黑体" w:hAnsi="Book Antiqua" w:cs="Times New Roman"/>
          <w:kern w:val="0"/>
          <w:sz w:val="24"/>
        </w:rPr>
        <w:t>Tong Xie Yao Fang is a representative traditional Chinese prescription for the treatment of liver and spleen deficiency, abdominal pain and diarrhea. It has a unique function in the treatment of gastrointestinal dysfunction including irritable bowel syndrome (IBS)</w:t>
      </w:r>
      <w:r w:rsidRPr="00787C0B">
        <w:rPr>
          <w:rFonts w:ascii="Book Antiqua" w:eastAsia="黑体" w:hAnsi="Book Antiqua" w:cs="Times New Roman"/>
          <w:kern w:val="0"/>
          <w:sz w:val="24"/>
          <w:vertAlign w:val="superscript"/>
        </w:rPr>
        <w:t>[1,2]</w:t>
      </w:r>
      <w:r w:rsidRPr="00787C0B">
        <w:rPr>
          <w:rFonts w:ascii="Book Antiqua" w:eastAsia="黑体" w:hAnsi="Book Antiqua" w:cs="Times New Roman"/>
          <w:kern w:val="0"/>
          <w:sz w:val="24"/>
        </w:rPr>
        <w:t xml:space="preserve">, is a common functional bowel disease. Its main symptoms are recurrent abdominal pain, diarrhea, constipation or alternations between diarrhea and constipation. </w:t>
      </w:r>
    </w:p>
    <w:p w14:paraId="500465F4" w14:textId="50829DCD" w:rsidR="00605AC8" w:rsidRPr="00D638D8" w:rsidRDefault="00605AC8" w:rsidP="00D638D8">
      <w:pPr>
        <w:adjustRightInd w:val="0"/>
        <w:snapToGrid w:val="0"/>
        <w:spacing w:after="0" w:line="360" w:lineRule="auto"/>
        <w:ind w:firstLine="420"/>
        <w:rPr>
          <w:rFonts w:ascii="Book Antiqua" w:eastAsia="黑体" w:hAnsi="Book Antiqua" w:cs="Times New Roman"/>
          <w:kern w:val="0"/>
          <w:sz w:val="24"/>
        </w:rPr>
      </w:pPr>
      <w:r w:rsidRPr="00787C0B">
        <w:rPr>
          <w:rFonts w:ascii="Book Antiqua" w:eastAsia="黑体" w:hAnsi="Book Antiqua" w:cs="Times New Roman"/>
          <w:kern w:val="0"/>
          <w:sz w:val="24"/>
        </w:rPr>
        <w:t>There are obvious differences in metabolites between TCM syndromes</w:t>
      </w:r>
      <w:r w:rsidRPr="00787C0B">
        <w:rPr>
          <w:rFonts w:ascii="Book Antiqua" w:eastAsia="黑体" w:hAnsi="Book Antiqua" w:cs="Times New Roman"/>
          <w:kern w:val="0"/>
          <w:sz w:val="24"/>
          <w:vertAlign w:val="superscript"/>
        </w:rPr>
        <w:t>[8]</w:t>
      </w:r>
      <w:r w:rsidRPr="00787C0B">
        <w:rPr>
          <w:rFonts w:ascii="Book Antiqua" w:eastAsia="黑体" w:hAnsi="Book Antiqua" w:cs="Times New Roman"/>
          <w:kern w:val="0"/>
          <w:sz w:val="24"/>
        </w:rPr>
        <w:t>. By comparing the body fluid metabolism maps of model animals, metabolomics can discover disease biomarkers, analyze the differences in metabolic pathways and understand the pathological pr</w:t>
      </w:r>
      <w:r w:rsidRPr="00787C0B">
        <w:rPr>
          <w:rFonts w:ascii="Book Antiqua" w:eastAsia="宋体" w:hAnsi="Book Antiqua" w:cs="宋体"/>
          <w:kern w:val="0"/>
          <w:sz w:val="24"/>
        </w:rPr>
        <w:t>oc</w:t>
      </w:r>
      <w:r w:rsidRPr="00787C0B">
        <w:rPr>
          <w:rFonts w:ascii="Book Antiqua" w:eastAsia="黑体" w:hAnsi="Book Antiqua" w:cs="Times New Roman"/>
          <w:kern w:val="0"/>
          <w:sz w:val="24"/>
        </w:rPr>
        <w:t xml:space="preserve">ess and the metabolic pathways of substances in the body. Thus, the evaluation of animal models tends to be comprehensive and objective. </w:t>
      </w:r>
      <w:r w:rsidRPr="00D638D8">
        <w:rPr>
          <w:rFonts w:ascii="Book Antiqua" w:eastAsia="黑体" w:hAnsi="Book Antiqua" w:cs="Times New Roman"/>
          <w:kern w:val="0"/>
          <w:sz w:val="24"/>
        </w:rPr>
        <w:t>This may provide further understanding between the interaction between Tong Xie Yao Fang and the IBS model.</w:t>
      </w:r>
    </w:p>
    <w:p w14:paraId="5A7736F0" w14:textId="77777777" w:rsidR="0085530A" w:rsidRPr="00787C0B" w:rsidRDefault="0085530A" w:rsidP="00787C0B">
      <w:pPr>
        <w:adjustRightInd w:val="0"/>
        <w:snapToGrid w:val="0"/>
        <w:spacing w:after="0" w:line="360" w:lineRule="auto"/>
        <w:rPr>
          <w:rFonts w:ascii="Book Antiqua" w:eastAsia="黑体" w:hAnsi="Book Antiqua" w:cs="Times New Roman"/>
          <w:kern w:val="0"/>
          <w:sz w:val="24"/>
        </w:rPr>
      </w:pPr>
    </w:p>
    <w:p w14:paraId="7801A583" w14:textId="77777777" w:rsidR="0085530A" w:rsidRPr="00787C0B" w:rsidRDefault="003B0EEC" w:rsidP="00787C0B">
      <w:pPr>
        <w:adjustRightInd w:val="0"/>
        <w:snapToGrid w:val="0"/>
        <w:spacing w:after="0" w:line="360" w:lineRule="auto"/>
        <w:rPr>
          <w:rFonts w:ascii="Book Antiqua" w:eastAsia="黑体" w:hAnsi="Book Antiqua" w:cs="Times New Roman"/>
          <w:i/>
          <w:iCs/>
          <w:caps/>
          <w:kern w:val="0"/>
          <w:sz w:val="24"/>
        </w:rPr>
      </w:pPr>
      <w:r w:rsidRPr="00787C0B">
        <w:rPr>
          <w:rFonts w:ascii="Book Antiqua" w:eastAsia="黑体" w:hAnsi="Book Antiqua" w:cs="Times New Roman"/>
          <w:b/>
          <w:i/>
          <w:iCs/>
          <w:caps/>
          <w:kern w:val="0"/>
          <w:sz w:val="24"/>
        </w:rPr>
        <w:t>Aim</w:t>
      </w:r>
      <w:r w:rsidR="004A5525" w:rsidRPr="00787C0B">
        <w:rPr>
          <w:rFonts w:ascii="Book Antiqua" w:eastAsia="黑体" w:hAnsi="Book Antiqua" w:cs="Times New Roman"/>
          <w:i/>
          <w:iCs/>
          <w:caps/>
          <w:kern w:val="0"/>
          <w:sz w:val="24"/>
        </w:rPr>
        <w:t xml:space="preserve"> </w:t>
      </w:r>
    </w:p>
    <w:p w14:paraId="2127EB62" w14:textId="743AE806" w:rsidR="005D2E71" w:rsidRPr="00787C0B" w:rsidRDefault="004A5525" w:rsidP="00787C0B">
      <w:pPr>
        <w:adjustRightInd w:val="0"/>
        <w:snapToGrid w:val="0"/>
        <w:spacing w:after="0" w:line="360" w:lineRule="auto"/>
        <w:rPr>
          <w:rFonts w:ascii="Book Antiqua" w:eastAsia="黑体" w:hAnsi="Book Antiqua" w:cs="Times New Roman"/>
          <w:kern w:val="0"/>
          <w:sz w:val="24"/>
        </w:rPr>
      </w:pPr>
      <w:r w:rsidRPr="00787C0B">
        <w:rPr>
          <w:rFonts w:ascii="Book Antiqua" w:eastAsia="黑体" w:hAnsi="Book Antiqua" w:cs="Times New Roman"/>
          <w:kern w:val="0"/>
          <w:sz w:val="24"/>
        </w:rPr>
        <w:t xml:space="preserve">To evaluate the effect of </w:t>
      </w:r>
      <w:r w:rsidR="001914E1" w:rsidRPr="00787C0B">
        <w:rPr>
          <w:rFonts w:ascii="Book Antiqua" w:eastAsia="黑体" w:hAnsi="Book Antiqua" w:cs="Times New Roman"/>
          <w:kern w:val="0"/>
          <w:sz w:val="24"/>
        </w:rPr>
        <w:t>Tong Xie Yao Fang</w:t>
      </w:r>
      <w:r w:rsidRPr="00787C0B">
        <w:rPr>
          <w:rFonts w:ascii="Book Antiqua" w:eastAsia="黑体" w:hAnsi="Book Antiqua" w:cs="Times New Roman"/>
          <w:kern w:val="0"/>
          <w:sz w:val="24"/>
        </w:rPr>
        <w:t xml:space="preserve"> on </w:t>
      </w:r>
      <w:r w:rsidR="00225E26" w:rsidRPr="00787C0B">
        <w:rPr>
          <w:rFonts w:ascii="Book Antiqua" w:eastAsia="黑体" w:hAnsi="Book Antiqua" w:cs="Times New Roman"/>
          <w:kern w:val="0"/>
          <w:sz w:val="24"/>
        </w:rPr>
        <w:t>IBS</w:t>
      </w:r>
      <w:r w:rsidR="004511A5" w:rsidRPr="00787C0B">
        <w:rPr>
          <w:rFonts w:ascii="Book Antiqua" w:eastAsia="黑体" w:hAnsi="Book Antiqua" w:cs="Times New Roman"/>
          <w:kern w:val="0"/>
          <w:sz w:val="24"/>
        </w:rPr>
        <w:t xml:space="preserve"> </w:t>
      </w:r>
      <w:r w:rsidRPr="00787C0B">
        <w:rPr>
          <w:rFonts w:ascii="Book Antiqua" w:eastAsia="黑体" w:hAnsi="Book Antiqua" w:cs="Times New Roman"/>
          <w:kern w:val="0"/>
          <w:sz w:val="24"/>
        </w:rPr>
        <w:t>rats by using metabolomics method</w:t>
      </w:r>
      <w:r w:rsidR="003B0EEC" w:rsidRPr="00787C0B">
        <w:rPr>
          <w:rFonts w:ascii="Book Antiqua" w:eastAsia="黑体" w:hAnsi="Book Antiqua" w:cs="Times New Roman"/>
          <w:kern w:val="0"/>
          <w:sz w:val="24"/>
        </w:rPr>
        <w:t>.</w:t>
      </w:r>
    </w:p>
    <w:p w14:paraId="11B41549" w14:textId="77777777" w:rsidR="0085530A" w:rsidRPr="00787C0B" w:rsidRDefault="0085530A" w:rsidP="00787C0B">
      <w:pPr>
        <w:adjustRightInd w:val="0"/>
        <w:snapToGrid w:val="0"/>
        <w:spacing w:after="0" w:line="360" w:lineRule="auto"/>
        <w:rPr>
          <w:rFonts w:ascii="Book Antiqua" w:eastAsia="黑体" w:hAnsi="Book Antiqua" w:cs="Times New Roman"/>
          <w:kern w:val="0"/>
          <w:sz w:val="24"/>
        </w:rPr>
      </w:pPr>
    </w:p>
    <w:p w14:paraId="5B637C1D" w14:textId="77777777" w:rsidR="0085530A" w:rsidRPr="00787C0B" w:rsidRDefault="004A5525" w:rsidP="00787C0B">
      <w:pPr>
        <w:adjustRightInd w:val="0"/>
        <w:snapToGrid w:val="0"/>
        <w:spacing w:after="0" w:line="360" w:lineRule="auto"/>
        <w:rPr>
          <w:rFonts w:ascii="Book Antiqua" w:eastAsia="黑体" w:hAnsi="Book Antiqua" w:cs="Times New Roman"/>
          <w:i/>
          <w:iCs/>
          <w:caps/>
          <w:kern w:val="0"/>
          <w:sz w:val="24"/>
        </w:rPr>
      </w:pPr>
      <w:r w:rsidRPr="00787C0B">
        <w:rPr>
          <w:rFonts w:ascii="Book Antiqua" w:eastAsia="黑体" w:hAnsi="Book Antiqua" w:cs="Times New Roman"/>
          <w:b/>
          <w:i/>
          <w:iCs/>
          <w:caps/>
          <w:kern w:val="0"/>
          <w:sz w:val="24"/>
        </w:rPr>
        <w:t>Methods</w:t>
      </w:r>
      <w:r w:rsidRPr="00787C0B">
        <w:rPr>
          <w:rFonts w:ascii="Book Antiqua" w:eastAsia="黑体" w:hAnsi="Book Antiqua" w:cs="Times New Roman"/>
          <w:i/>
          <w:iCs/>
          <w:caps/>
          <w:kern w:val="0"/>
          <w:sz w:val="24"/>
        </w:rPr>
        <w:t xml:space="preserve"> </w:t>
      </w:r>
    </w:p>
    <w:p w14:paraId="137DDD94" w14:textId="23EF1884" w:rsidR="005D2E71" w:rsidRPr="00787C0B" w:rsidRDefault="004A5525" w:rsidP="00787C0B">
      <w:pPr>
        <w:adjustRightInd w:val="0"/>
        <w:snapToGrid w:val="0"/>
        <w:spacing w:after="0" w:line="360" w:lineRule="auto"/>
        <w:rPr>
          <w:rFonts w:ascii="Book Antiqua" w:eastAsia="黑体" w:hAnsi="Book Antiqua" w:cs="Times New Roman"/>
          <w:kern w:val="0"/>
          <w:sz w:val="24"/>
        </w:rPr>
      </w:pPr>
      <w:r w:rsidRPr="00787C0B">
        <w:rPr>
          <w:rFonts w:ascii="Book Antiqua" w:eastAsia="黑体" w:hAnsi="Book Antiqua" w:cs="Times New Roman"/>
          <w:kern w:val="0"/>
          <w:sz w:val="24"/>
        </w:rPr>
        <w:t xml:space="preserve">Wistar rats were used to establish </w:t>
      </w:r>
      <w:r w:rsidR="00225E26" w:rsidRPr="00787C0B">
        <w:rPr>
          <w:rFonts w:ascii="Book Antiqua" w:eastAsia="黑体" w:hAnsi="Book Antiqua" w:cs="Times New Roman"/>
          <w:kern w:val="0"/>
          <w:sz w:val="24"/>
        </w:rPr>
        <w:t>IBS</w:t>
      </w:r>
      <w:r w:rsidR="009D4F00" w:rsidRPr="00787C0B">
        <w:rPr>
          <w:rFonts w:ascii="Book Antiqua" w:eastAsia="黑体" w:hAnsi="Book Antiqua" w:cs="Times New Roman"/>
          <w:kern w:val="0"/>
          <w:sz w:val="24"/>
        </w:rPr>
        <w:t xml:space="preserve"> </w:t>
      </w:r>
      <w:r w:rsidRPr="00787C0B">
        <w:rPr>
          <w:rFonts w:ascii="Book Antiqua" w:eastAsia="黑体" w:hAnsi="Book Antiqua" w:cs="Times New Roman"/>
          <w:kern w:val="0"/>
          <w:sz w:val="24"/>
        </w:rPr>
        <w:t>models, and then randomly divided into f</w:t>
      </w:r>
      <w:r w:rsidR="004511A5" w:rsidRPr="00787C0B">
        <w:rPr>
          <w:rFonts w:ascii="Book Antiqua" w:eastAsia="黑体" w:hAnsi="Book Antiqua" w:cs="Times New Roman"/>
          <w:kern w:val="0"/>
          <w:sz w:val="24"/>
        </w:rPr>
        <w:t>our</w:t>
      </w:r>
      <w:r w:rsidR="00812096" w:rsidRPr="00787C0B">
        <w:rPr>
          <w:rFonts w:ascii="Book Antiqua" w:eastAsia="黑体" w:hAnsi="Book Antiqua" w:cs="Times New Roman"/>
          <w:kern w:val="0"/>
          <w:sz w:val="24"/>
        </w:rPr>
        <w:t xml:space="preserve"> </w:t>
      </w:r>
      <w:r w:rsidR="004511A5" w:rsidRPr="00787C0B">
        <w:rPr>
          <w:rFonts w:ascii="Book Antiqua" w:eastAsia="黑体" w:hAnsi="Book Antiqua" w:cs="Times New Roman"/>
          <w:kern w:val="0"/>
          <w:sz w:val="24"/>
        </w:rPr>
        <w:t>groups:</w:t>
      </w:r>
      <w:r w:rsidR="00935386" w:rsidRPr="00787C0B">
        <w:rPr>
          <w:rFonts w:ascii="Book Antiqua" w:eastAsia="黑体" w:hAnsi="Book Antiqua" w:cs="Times New Roman"/>
          <w:kern w:val="0"/>
          <w:sz w:val="24"/>
        </w:rPr>
        <w:t xml:space="preserve"> a</w:t>
      </w:r>
      <w:r w:rsidR="004511A5" w:rsidRPr="00787C0B">
        <w:rPr>
          <w:rFonts w:ascii="Book Antiqua" w:eastAsia="黑体" w:hAnsi="Book Antiqua" w:cs="Times New Roman"/>
          <w:kern w:val="0"/>
          <w:sz w:val="24"/>
        </w:rPr>
        <w:t xml:space="preserve"> model control group</w:t>
      </w:r>
      <w:r w:rsidR="00935386" w:rsidRPr="00787C0B">
        <w:rPr>
          <w:rFonts w:ascii="Book Antiqua" w:eastAsia="黑体" w:hAnsi="Book Antiqua" w:cs="Times New Roman"/>
          <w:kern w:val="0"/>
          <w:sz w:val="24"/>
        </w:rPr>
        <w:t xml:space="preserve"> and</w:t>
      </w:r>
      <w:r w:rsidR="004511A5" w:rsidRPr="00787C0B">
        <w:rPr>
          <w:rFonts w:ascii="Book Antiqua" w:eastAsia="黑体" w:hAnsi="Book Antiqua" w:cs="Times New Roman"/>
          <w:kern w:val="0"/>
          <w:sz w:val="24"/>
        </w:rPr>
        <w:t xml:space="preserve"> </w:t>
      </w:r>
      <w:r w:rsidR="00812096" w:rsidRPr="00787C0B">
        <w:rPr>
          <w:rFonts w:ascii="Book Antiqua" w:eastAsia="黑体" w:hAnsi="Book Antiqua" w:cs="Times New Roman"/>
          <w:kern w:val="0"/>
          <w:sz w:val="24"/>
        </w:rPr>
        <w:t xml:space="preserve">three </w:t>
      </w:r>
      <w:r w:rsidR="001914E1" w:rsidRPr="00787C0B">
        <w:rPr>
          <w:rFonts w:ascii="Book Antiqua" w:eastAsia="黑体" w:hAnsi="Book Antiqua" w:cs="Times New Roman"/>
          <w:kern w:val="0"/>
          <w:sz w:val="24"/>
        </w:rPr>
        <w:t>Tong Xie Yao Fang</w:t>
      </w:r>
      <w:r w:rsidRPr="00787C0B">
        <w:rPr>
          <w:rFonts w:ascii="Book Antiqua" w:eastAsia="黑体" w:hAnsi="Book Antiqua" w:cs="Times New Roman"/>
          <w:kern w:val="0"/>
          <w:sz w:val="24"/>
        </w:rPr>
        <w:t xml:space="preserve"> treatment groups (high, medium</w:t>
      </w:r>
      <w:r w:rsidR="00812096" w:rsidRPr="00787C0B">
        <w:rPr>
          <w:rFonts w:ascii="Book Antiqua" w:eastAsia="黑体" w:hAnsi="Book Antiqua" w:cs="Times New Roman"/>
          <w:kern w:val="0"/>
          <w:sz w:val="24"/>
        </w:rPr>
        <w:t xml:space="preserve"> and</w:t>
      </w:r>
      <w:r w:rsidRPr="00787C0B">
        <w:rPr>
          <w:rFonts w:ascii="Book Antiqua" w:eastAsia="黑体" w:hAnsi="Book Antiqua" w:cs="Times New Roman"/>
          <w:kern w:val="0"/>
          <w:sz w:val="24"/>
        </w:rPr>
        <w:t xml:space="preserve"> low doses)</w:t>
      </w:r>
      <w:r w:rsidR="00935386" w:rsidRPr="00787C0B">
        <w:rPr>
          <w:rFonts w:ascii="Book Antiqua" w:eastAsia="黑体" w:hAnsi="Book Antiqua" w:cs="Times New Roman"/>
          <w:kern w:val="0"/>
          <w:sz w:val="24"/>
        </w:rPr>
        <w:t>. A normal, non-IBS group was established</w:t>
      </w:r>
      <w:r w:rsidRPr="00787C0B">
        <w:rPr>
          <w:rFonts w:ascii="Book Antiqua" w:eastAsia="黑体" w:hAnsi="Book Antiqua" w:cs="Times New Roman"/>
          <w:kern w:val="0"/>
          <w:sz w:val="24"/>
        </w:rPr>
        <w:t xml:space="preserve">. The rats were </w:t>
      </w:r>
      <w:r w:rsidR="00812096" w:rsidRPr="00787C0B">
        <w:rPr>
          <w:rFonts w:ascii="Book Antiqua" w:eastAsia="黑体" w:hAnsi="Book Antiqua" w:cs="Times New Roman"/>
          <w:kern w:val="0"/>
          <w:sz w:val="24"/>
        </w:rPr>
        <w:t>treated</w:t>
      </w:r>
      <w:r w:rsidR="00BD2195" w:rsidRPr="00787C0B">
        <w:rPr>
          <w:rFonts w:ascii="Book Antiqua" w:eastAsia="黑体" w:hAnsi="Book Antiqua" w:cs="Times New Roman"/>
          <w:kern w:val="0"/>
          <w:sz w:val="24"/>
        </w:rPr>
        <w:t xml:space="preserve"> </w:t>
      </w:r>
      <w:r w:rsidRPr="00787C0B">
        <w:rPr>
          <w:rFonts w:ascii="Book Antiqua" w:eastAsia="黑体" w:hAnsi="Book Antiqua" w:cs="Times New Roman"/>
          <w:kern w:val="0"/>
          <w:sz w:val="24"/>
        </w:rPr>
        <w:t xml:space="preserve">for </w:t>
      </w:r>
      <w:r w:rsidR="0085530A" w:rsidRPr="00787C0B">
        <w:rPr>
          <w:rFonts w:ascii="Book Antiqua" w:eastAsia="黑体" w:hAnsi="Book Antiqua" w:cs="Times New Roman"/>
          <w:kern w:val="0"/>
          <w:sz w:val="24"/>
        </w:rPr>
        <w:t>2</w:t>
      </w:r>
      <w:r w:rsidRPr="00787C0B">
        <w:rPr>
          <w:rFonts w:ascii="Book Antiqua" w:eastAsia="黑体" w:hAnsi="Book Antiqua" w:cs="Times New Roman"/>
          <w:kern w:val="0"/>
          <w:sz w:val="24"/>
        </w:rPr>
        <w:t xml:space="preserve"> wk.</w:t>
      </w:r>
      <w:r w:rsidR="004511A5" w:rsidRPr="00787C0B">
        <w:rPr>
          <w:rFonts w:ascii="Book Antiqua" w:eastAsia="黑体" w:hAnsi="Book Antiqua" w:cs="Times New Roman"/>
          <w:kern w:val="0"/>
          <w:sz w:val="24"/>
        </w:rPr>
        <w:t xml:space="preserve"> </w:t>
      </w:r>
      <w:r w:rsidRPr="00787C0B">
        <w:rPr>
          <w:rFonts w:ascii="Book Antiqua" w:eastAsia="黑体" w:hAnsi="Book Antiqua" w:cs="Times New Roman"/>
          <w:kern w:val="0"/>
          <w:sz w:val="24"/>
        </w:rPr>
        <w:t xml:space="preserve">On </w:t>
      </w:r>
      <w:r w:rsidR="00720EAB" w:rsidRPr="00787C0B">
        <w:rPr>
          <w:rFonts w:ascii="Book Antiqua" w:eastAsia="黑体" w:hAnsi="Book Antiqua" w:cs="Times New Roman"/>
          <w:kern w:val="0"/>
          <w:sz w:val="24"/>
        </w:rPr>
        <w:t xml:space="preserve">days </w:t>
      </w:r>
      <w:r w:rsidRPr="00787C0B">
        <w:rPr>
          <w:rFonts w:ascii="Book Antiqua" w:eastAsia="黑体" w:hAnsi="Book Antiqua" w:cs="Times New Roman"/>
          <w:kern w:val="0"/>
          <w:sz w:val="24"/>
        </w:rPr>
        <w:t xml:space="preserve">0 and </w:t>
      </w:r>
      <w:r w:rsidR="00720EAB" w:rsidRPr="00787C0B">
        <w:rPr>
          <w:rFonts w:ascii="Book Antiqua" w:eastAsia="黑体" w:hAnsi="Book Antiqua" w:cs="Times New Roman"/>
          <w:kern w:val="0"/>
          <w:sz w:val="24"/>
        </w:rPr>
        <w:t>14</w:t>
      </w:r>
      <w:r w:rsidRPr="00787C0B">
        <w:rPr>
          <w:rFonts w:ascii="Book Antiqua" w:eastAsia="黑体" w:hAnsi="Book Antiqua" w:cs="Times New Roman"/>
          <w:kern w:val="0"/>
          <w:sz w:val="24"/>
        </w:rPr>
        <w:t xml:space="preserve"> of </w:t>
      </w:r>
      <w:r w:rsidR="00BD2195" w:rsidRPr="00787C0B">
        <w:rPr>
          <w:rFonts w:ascii="Book Antiqua" w:eastAsia="黑体" w:hAnsi="Book Antiqua" w:cs="Times New Roman"/>
          <w:kern w:val="0"/>
          <w:sz w:val="24"/>
        </w:rPr>
        <w:t xml:space="preserve">the </w:t>
      </w:r>
      <w:r w:rsidRPr="00787C0B">
        <w:rPr>
          <w:rFonts w:ascii="Book Antiqua" w:eastAsia="黑体" w:hAnsi="Book Antiqua" w:cs="Times New Roman"/>
          <w:kern w:val="0"/>
          <w:sz w:val="24"/>
        </w:rPr>
        <w:t>experimental model,</w:t>
      </w:r>
      <w:r w:rsidR="00BD2195" w:rsidRPr="00787C0B">
        <w:rPr>
          <w:rFonts w:ascii="Book Antiqua" w:eastAsia="黑体" w:hAnsi="Book Antiqua" w:cs="Times New Roman"/>
          <w:kern w:val="0"/>
          <w:sz w:val="24"/>
        </w:rPr>
        <w:t xml:space="preserve"> </w:t>
      </w:r>
      <w:r w:rsidRPr="00787C0B">
        <w:rPr>
          <w:rFonts w:ascii="Book Antiqua" w:eastAsia="黑体" w:hAnsi="Book Antiqua" w:cs="Times New Roman"/>
          <w:kern w:val="0"/>
          <w:sz w:val="24"/>
        </w:rPr>
        <w:t xml:space="preserve">urine was collected </w:t>
      </w:r>
      <w:r w:rsidR="00BD2195" w:rsidRPr="00787C0B">
        <w:rPr>
          <w:rFonts w:ascii="Book Antiqua" w:eastAsia="黑体" w:hAnsi="Book Antiqua" w:cs="Times New Roman"/>
          <w:kern w:val="0"/>
          <w:sz w:val="24"/>
        </w:rPr>
        <w:t xml:space="preserve">for 12 h </w:t>
      </w:r>
      <w:r w:rsidRPr="00787C0B">
        <w:rPr>
          <w:rFonts w:ascii="Book Antiqua" w:eastAsia="黑体" w:hAnsi="Book Antiqua" w:cs="Times New Roman"/>
          <w:kern w:val="0"/>
          <w:sz w:val="24"/>
        </w:rPr>
        <w:t xml:space="preserve">and was analyzed by </w:t>
      </w:r>
      <w:r w:rsidR="004E6689" w:rsidRPr="00787C0B">
        <w:rPr>
          <w:rFonts w:ascii="Book Antiqua" w:eastAsia="黑体" w:hAnsi="Book Antiqua" w:cs="Times New Roman"/>
          <w:kern w:val="0"/>
          <w:sz w:val="24"/>
        </w:rPr>
        <w:t>ultra-performance liquid chromatography</w:t>
      </w:r>
      <w:r w:rsidR="00091865" w:rsidRPr="00787C0B">
        <w:rPr>
          <w:rFonts w:ascii="Book Antiqua" w:eastAsia="黑体" w:hAnsi="Book Antiqua" w:cs="Times New Roman"/>
          <w:kern w:val="0"/>
          <w:sz w:val="24"/>
        </w:rPr>
        <w:t xml:space="preserve"> </w:t>
      </w:r>
      <w:r w:rsidR="004E6689" w:rsidRPr="00787C0B">
        <w:rPr>
          <w:rFonts w:ascii="Book Antiqua" w:eastAsia="黑体" w:hAnsi="Book Antiqua" w:cs="Times New Roman"/>
          <w:kern w:val="0"/>
          <w:sz w:val="24"/>
        </w:rPr>
        <w:t>quadrupole</w:t>
      </w:r>
      <w:r w:rsidR="00091865" w:rsidRPr="00787C0B">
        <w:rPr>
          <w:rFonts w:ascii="Book Antiqua" w:eastAsia="黑体" w:hAnsi="Book Antiqua" w:cs="Times New Roman"/>
          <w:kern w:val="0"/>
          <w:sz w:val="24"/>
        </w:rPr>
        <w:t xml:space="preserve"> </w:t>
      </w:r>
      <w:r w:rsidR="004E6689" w:rsidRPr="00787C0B">
        <w:rPr>
          <w:rFonts w:ascii="Book Antiqua" w:eastAsia="黑体" w:hAnsi="Book Antiqua" w:cs="Times New Roman"/>
          <w:kern w:val="0"/>
          <w:sz w:val="24"/>
        </w:rPr>
        <w:t>time</w:t>
      </w:r>
      <w:r w:rsidR="00091865" w:rsidRPr="00787C0B">
        <w:rPr>
          <w:rFonts w:ascii="Book Antiqua" w:eastAsia="黑体" w:hAnsi="Book Antiqua" w:cs="Times New Roman"/>
          <w:kern w:val="0"/>
          <w:sz w:val="24"/>
        </w:rPr>
        <w:t>-</w:t>
      </w:r>
      <w:r w:rsidR="004E6689" w:rsidRPr="00787C0B">
        <w:rPr>
          <w:rFonts w:ascii="Book Antiqua" w:eastAsia="黑体" w:hAnsi="Book Antiqua" w:cs="Times New Roman"/>
          <w:kern w:val="0"/>
          <w:sz w:val="24"/>
        </w:rPr>
        <w:t>of</w:t>
      </w:r>
      <w:r w:rsidR="00091865" w:rsidRPr="00787C0B">
        <w:rPr>
          <w:rFonts w:ascii="Book Antiqua" w:eastAsia="黑体" w:hAnsi="Book Antiqua" w:cs="Times New Roman"/>
          <w:kern w:val="0"/>
          <w:sz w:val="24"/>
        </w:rPr>
        <w:t>-</w:t>
      </w:r>
      <w:r w:rsidR="004E6689" w:rsidRPr="00787C0B">
        <w:rPr>
          <w:rFonts w:ascii="Book Antiqua" w:eastAsia="黑体" w:hAnsi="Book Antiqua" w:cs="Times New Roman"/>
          <w:kern w:val="0"/>
          <w:sz w:val="24"/>
        </w:rPr>
        <w:t>flight</w:t>
      </w:r>
      <w:r w:rsidR="00091865" w:rsidRPr="00787C0B">
        <w:rPr>
          <w:rFonts w:ascii="Book Antiqua" w:eastAsia="黑体" w:hAnsi="Book Antiqua" w:cs="Times New Roman"/>
          <w:kern w:val="0"/>
          <w:sz w:val="24"/>
        </w:rPr>
        <w:t xml:space="preserve"> </w:t>
      </w:r>
      <w:r w:rsidR="004E6689" w:rsidRPr="00787C0B">
        <w:rPr>
          <w:rFonts w:ascii="Book Antiqua" w:eastAsia="黑体" w:hAnsi="Book Antiqua" w:cs="Times New Roman"/>
          <w:kern w:val="0"/>
          <w:sz w:val="24"/>
        </w:rPr>
        <w:t>mass spectrometry</w:t>
      </w:r>
      <w:r w:rsidRPr="00787C0B">
        <w:rPr>
          <w:rFonts w:ascii="Book Antiqua" w:eastAsia="黑体" w:hAnsi="Book Antiqua" w:cs="Times New Roman"/>
          <w:kern w:val="0"/>
          <w:sz w:val="24"/>
        </w:rPr>
        <w:t>.</w:t>
      </w:r>
      <w:r w:rsidR="00BD2195" w:rsidRPr="00787C0B">
        <w:rPr>
          <w:rFonts w:ascii="Book Antiqua" w:eastAsia="黑体" w:hAnsi="Book Antiqua" w:cs="Times New Roman"/>
          <w:kern w:val="0"/>
          <w:sz w:val="24"/>
        </w:rPr>
        <w:t xml:space="preserve"> </w:t>
      </w:r>
      <w:r w:rsidRPr="00787C0B">
        <w:rPr>
          <w:rFonts w:ascii="Book Antiqua" w:eastAsia="黑体" w:hAnsi="Book Antiqua" w:cs="Times New Roman"/>
          <w:kern w:val="0"/>
          <w:sz w:val="24"/>
        </w:rPr>
        <w:t>Nine potential biomarkers were identified</w:t>
      </w:r>
      <w:r w:rsidR="00812096" w:rsidRPr="00787C0B">
        <w:rPr>
          <w:rFonts w:ascii="Book Antiqua" w:eastAsia="黑体" w:hAnsi="Book Antiqua" w:cs="Times New Roman"/>
          <w:kern w:val="0"/>
          <w:sz w:val="24"/>
        </w:rPr>
        <w:t>,</w:t>
      </w:r>
      <w:r w:rsidRPr="00787C0B">
        <w:rPr>
          <w:rFonts w:ascii="Book Antiqua" w:eastAsia="黑体" w:hAnsi="Book Antiqua" w:cs="Times New Roman"/>
          <w:kern w:val="0"/>
          <w:sz w:val="24"/>
        </w:rPr>
        <w:t xml:space="preserve"> and </w:t>
      </w:r>
      <w:r w:rsidR="004047AB" w:rsidRPr="00787C0B">
        <w:rPr>
          <w:rFonts w:ascii="Book Antiqua" w:eastAsia="黑体" w:hAnsi="Book Antiqua" w:cs="Times New Roman"/>
          <w:kern w:val="0"/>
          <w:sz w:val="24"/>
        </w:rPr>
        <w:t>six</w:t>
      </w:r>
      <w:r w:rsidRPr="00787C0B">
        <w:rPr>
          <w:rFonts w:ascii="Book Antiqua" w:eastAsia="黑体" w:hAnsi="Book Antiqua" w:cs="Times New Roman"/>
          <w:kern w:val="0"/>
          <w:sz w:val="24"/>
        </w:rPr>
        <w:t xml:space="preserve"> major metabolic pathways were found to be related </w:t>
      </w:r>
      <w:r w:rsidR="008D2684" w:rsidRPr="00787C0B">
        <w:rPr>
          <w:rFonts w:ascii="Book Antiqua" w:eastAsia="黑体" w:hAnsi="Book Antiqua" w:cs="Times New Roman"/>
          <w:kern w:val="0"/>
          <w:sz w:val="24"/>
        </w:rPr>
        <w:t xml:space="preserve">to IBS. </w:t>
      </w:r>
    </w:p>
    <w:p w14:paraId="3906912A" w14:textId="77777777" w:rsidR="0085530A" w:rsidRPr="00787C0B" w:rsidRDefault="0085530A" w:rsidP="00787C0B">
      <w:pPr>
        <w:adjustRightInd w:val="0"/>
        <w:snapToGrid w:val="0"/>
        <w:spacing w:after="0" w:line="360" w:lineRule="auto"/>
        <w:rPr>
          <w:rFonts w:ascii="Book Antiqua" w:eastAsia="黑体" w:hAnsi="Book Antiqua" w:cs="Times New Roman"/>
          <w:kern w:val="0"/>
          <w:sz w:val="24"/>
        </w:rPr>
      </w:pPr>
    </w:p>
    <w:p w14:paraId="57D0D5F1" w14:textId="77777777" w:rsidR="0085530A" w:rsidRPr="00787C0B" w:rsidRDefault="003B0EEC" w:rsidP="00787C0B">
      <w:pPr>
        <w:adjustRightInd w:val="0"/>
        <w:snapToGrid w:val="0"/>
        <w:spacing w:after="0" w:line="360" w:lineRule="auto"/>
        <w:rPr>
          <w:rFonts w:ascii="Book Antiqua" w:eastAsia="黑体" w:hAnsi="Book Antiqua" w:cs="Times New Roman"/>
          <w:b/>
          <w:i/>
          <w:iCs/>
          <w:caps/>
          <w:kern w:val="0"/>
          <w:sz w:val="24"/>
        </w:rPr>
      </w:pPr>
      <w:r w:rsidRPr="00787C0B">
        <w:rPr>
          <w:rFonts w:ascii="Book Antiqua" w:eastAsia="黑体" w:hAnsi="Book Antiqua" w:cs="Times New Roman"/>
          <w:b/>
          <w:i/>
          <w:iCs/>
          <w:caps/>
          <w:kern w:val="0"/>
          <w:sz w:val="24"/>
        </w:rPr>
        <w:t>Results</w:t>
      </w:r>
    </w:p>
    <w:p w14:paraId="5EAA3B79" w14:textId="7F9F359A" w:rsidR="003B0EEC" w:rsidRPr="00787C0B" w:rsidRDefault="000D0641" w:rsidP="00787C0B">
      <w:pPr>
        <w:adjustRightInd w:val="0"/>
        <w:snapToGrid w:val="0"/>
        <w:spacing w:after="0" w:line="360" w:lineRule="auto"/>
        <w:rPr>
          <w:rFonts w:ascii="Book Antiqua" w:eastAsia="黑体" w:hAnsi="Book Antiqua" w:cs="Times New Roman"/>
          <w:bCs/>
          <w:kern w:val="0"/>
          <w:sz w:val="24"/>
        </w:rPr>
      </w:pPr>
      <w:r w:rsidRPr="00787C0B">
        <w:rPr>
          <w:rFonts w:ascii="Book Antiqua" w:eastAsia="黑体" w:hAnsi="Book Antiqua" w:cs="Times New Roman"/>
          <w:bCs/>
          <w:kern w:val="0"/>
          <w:sz w:val="24"/>
        </w:rPr>
        <w:t xml:space="preserve">In the study of metabonomics, </w:t>
      </w:r>
      <w:r w:rsidR="00812096" w:rsidRPr="00787C0B">
        <w:rPr>
          <w:rFonts w:ascii="Book Antiqua" w:eastAsia="黑体" w:hAnsi="Book Antiqua" w:cs="Times New Roman"/>
          <w:bCs/>
          <w:kern w:val="0"/>
          <w:sz w:val="24"/>
        </w:rPr>
        <w:t>nine</w:t>
      </w:r>
      <w:r w:rsidRPr="00787C0B">
        <w:rPr>
          <w:rFonts w:ascii="Book Antiqua" w:eastAsia="黑体" w:hAnsi="Book Antiqua" w:cs="Times New Roman"/>
          <w:bCs/>
          <w:kern w:val="0"/>
          <w:sz w:val="24"/>
        </w:rPr>
        <w:t xml:space="preserve"> potential biomarkers including L-</w:t>
      </w:r>
      <w:r w:rsidR="00492E8B" w:rsidRPr="00787C0B">
        <w:rPr>
          <w:rFonts w:ascii="Book Antiqua" w:eastAsia="黑体" w:hAnsi="Book Antiqua" w:cs="Times New Roman"/>
          <w:bCs/>
          <w:kern w:val="0"/>
          <w:sz w:val="24"/>
        </w:rPr>
        <w:t>s</w:t>
      </w:r>
      <w:r w:rsidRPr="00787C0B">
        <w:rPr>
          <w:rFonts w:ascii="Book Antiqua" w:eastAsia="黑体" w:hAnsi="Book Antiqua" w:cs="Times New Roman"/>
          <w:bCs/>
          <w:kern w:val="0"/>
          <w:sz w:val="24"/>
        </w:rPr>
        <w:t xml:space="preserve">erine, </w:t>
      </w:r>
      <w:r w:rsidRPr="00787C0B">
        <w:rPr>
          <w:rFonts w:ascii="Book Antiqua" w:eastAsia="黑体" w:hAnsi="Book Antiqua" w:cs="Times New Roman"/>
          <w:bCs/>
          <w:kern w:val="0"/>
          <w:sz w:val="24"/>
        </w:rPr>
        <w:lastRenderedPageBreak/>
        <w:t>4-</w:t>
      </w:r>
      <w:r w:rsidR="00492E8B" w:rsidRPr="00787C0B">
        <w:rPr>
          <w:rFonts w:ascii="Book Antiqua" w:eastAsia="黑体" w:hAnsi="Book Antiqua" w:cs="Times New Roman"/>
          <w:bCs/>
          <w:kern w:val="0"/>
          <w:sz w:val="24"/>
        </w:rPr>
        <w:t>m</w:t>
      </w:r>
      <w:r w:rsidRPr="00787C0B">
        <w:rPr>
          <w:rFonts w:ascii="Book Antiqua" w:eastAsia="黑体" w:hAnsi="Book Antiqua" w:cs="Times New Roman"/>
          <w:bCs/>
          <w:kern w:val="0"/>
          <w:sz w:val="24"/>
        </w:rPr>
        <w:t>ethylgallic acid, L-</w:t>
      </w:r>
      <w:r w:rsidR="00492E8B" w:rsidRPr="00787C0B">
        <w:rPr>
          <w:rFonts w:ascii="Book Antiqua" w:eastAsia="黑体" w:hAnsi="Book Antiqua" w:cs="Times New Roman"/>
          <w:bCs/>
          <w:kern w:val="0"/>
          <w:sz w:val="24"/>
        </w:rPr>
        <w:t>t</w:t>
      </w:r>
      <w:r w:rsidRPr="00787C0B">
        <w:rPr>
          <w:rFonts w:ascii="Book Antiqua" w:eastAsia="黑体" w:hAnsi="Book Antiqua" w:cs="Times New Roman"/>
          <w:bCs/>
          <w:kern w:val="0"/>
          <w:sz w:val="24"/>
        </w:rPr>
        <w:t xml:space="preserve">hreonine, </w:t>
      </w:r>
      <w:r w:rsidR="00492E8B" w:rsidRPr="00787C0B">
        <w:rPr>
          <w:rFonts w:ascii="Book Antiqua" w:eastAsia="黑体" w:hAnsi="Book Antiqua" w:cs="Times New Roman"/>
          <w:bCs/>
          <w:kern w:val="0"/>
          <w:sz w:val="24"/>
        </w:rPr>
        <w:t>s</w:t>
      </w:r>
      <w:r w:rsidRPr="00787C0B">
        <w:rPr>
          <w:rFonts w:ascii="Book Antiqua" w:eastAsia="黑体" w:hAnsi="Book Antiqua" w:cs="Times New Roman"/>
          <w:bCs/>
          <w:kern w:val="0"/>
          <w:sz w:val="24"/>
        </w:rPr>
        <w:t xml:space="preserve">uccinylacetone, </w:t>
      </w:r>
      <w:r w:rsidR="00492E8B" w:rsidRPr="00787C0B">
        <w:rPr>
          <w:rFonts w:ascii="Book Antiqua" w:eastAsia="黑体" w:hAnsi="Book Antiqua" w:cs="Times New Roman"/>
          <w:bCs/>
          <w:kern w:val="0"/>
          <w:sz w:val="24"/>
        </w:rPr>
        <w:t>p</w:t>
      </w:r>
      <w:r w:rsidRPr="00787C0B">
        <w:rPr>
          <w:rFonts w:ascii="Book Antiqua" w:eastAsia="黑体" w:hAnsi="Book Antiqua" w:cs="Times New Roman"/>
          <w:bCs/>
          <w:kern w:val="0"/>
          <w:sz w:val="24"/>
        </w:rPr>
        <w:t>rolyl-</w:t>
      </w:r>
      <w:r w:rsidR="00492E8B" w:rsidRPr="00787C0B">
        <w:rPr>
          <w:rFonts w:ascii="Book Antiqua" w:eastAsia="黑体" w:hAnsi="Book Antiqua" w:cs="Times New Roman"/>
          <w:bCs/>
          <w:kern w:val="0"/>
          <w:sz w:val="24"/>
        </w:rPr>
        <w:t>h</w:t>
      </w:r>
      <w:r w:rsidRPr="00787C0B">
        <w:rPr>
          <w:rFonts w:ascii="Book Antiqua" w:eastAsia="黑体" w:hAnsi="Book Antiqua" w:cs="Times New Roman"/>
          <w:bCs/>
          <w:kern w:val="0"/>
          <w:sz w:val="24"/>
        </w:rPr>
        <w:t xml:space="preserve">ydroxyproline, </w:t>
      </w:r>
      <w:r w:rsidR="00492E8B" w:rsidRPr="00787C0B">
        <w:rPr>
          <w:rFonts w:ascii="Book Antiqua" w:eastAsia="黑体" w:hAnsi="Book Antiqua" w:cs="Times New Roman"/>
          <w:bCs/>
          <w:kern w:val="0"/>
          <w:sz w:val="24"/>
        </w:rPr>
        <w:t>v</w:t>
      </w:r>
      <w:r w:rsidRPr="00787C0B">
        <w:rPr>
          <w:rFonts w:ascii="Book Antiqua" w:eastAsia="黑体" w:hAnsi="Book Antiqua" w:cs="Times New Roman"/>
          <w:bCs/>
          <w:kern w:val="0"/>
          <w:sz w:val="24"/>
        </w:rPr>
        <w:t xml:space="preserve">alyl-serine, </w:t>
      </w:r>
      <w:r w:rsidR="00492E8B" w:rsidRPr="00787C0B">
        <w:rPr>
          <w:rFonts w:ascii="Book Antiqua" w:eastAsia="黑体" w:hAnsi="Book Antiqua" w:cs="Times New Roman"/>
          <w:bCs/>
          <w:kern w:val="0"/>
          <w:sz w:val="24"/>
        </w:rPr>
        <w:t>a</w:t>
      </w:r>
      <w:r w:rsidRPr="00787C0B">
        <w:rPr>
          <w:rFonts w:ascii="Book Antiqua" w:eastAsia="黑体" w:hAnsi="Book Antiqua" w:cs="Times New Roman"/>
          <w:bCs/>
          <w:kern w:val="0"/>
          <w:sz w:val="24"/>
        </w:rPr>
        <w:t xml:space="preserve">cetyl citrate, </w:t>
      </w:r>
      <w:r w:rsidR="00492E8B" w:rsidRPr="00787C0B">
        <w:rPr>
          <w:rFonts w:ascii="Book Antiqua" w:eastAsia="黑体" w:hAnsi="Book Antiqua" w:cs="Times New Roman"/>
          <w:bCs/>
          <w:kern w:val="0"/>
          <w:sz w:val="24"/>
        </w:rPr>
        <w:t>m</w:t>
      </w:r>
      <w:r w:rsidRPr="00787C0B">
        <w:rPr>
          <w:rFonts w:ascii="Book Antiqua" w:eastAsia="黑体" w:hAnsi="Book Antiqua" w:cs="Times New Roman"/>
          <w:bCs/>
          <w:kern w:val="0"/>
          <w:sz w:val="24"/>
        </w:rPr>
        <w:t>armesin rutinoside and 5-</w:t>
      </w:r>
      <w:r w:rsidR="00492E8B" w:rsidRPr="00787C0B">
        <w:rPr>
          <w:rFonts w:ascii="Book Antiqua" w:eastAsia="黑体" w:hAnsi="Book Antiqua" w:cs="Times New Roman"/>
          <w:bCs/>
          <w:kern w:val="0"/>
          <w:sz w:val="24"/>
        </w:rPr>
        <w:t>h</w:t>
      </w:r>
      <w:r w:rsidRPr="00787C0B">
        <w:rPr>
          <w:rFonts w:ascii="Book Antiqua" w:eastAsia="黑体" w:hAnsi="Book Antiqua" w:cs="Times New Roman"/>
          <w:bCs/>
          <w:kern w:val="0"/>
          <w:sz w:val="24"/>
        </w:rPr>
        <w:t xml:space="preserve">ydroxy-L-tryptophan </w:t>
      </w:r>
      <w:r w:rsidR="00091865" w:rsidRPr="00787C0B">
        <w:rPr>
          <w:rFonts w:ascii="Book Antiqua" w:eastAsia="黑体" w:hAnsi="Book Antiqua" w:cs="Times New Roman"/>
          <w:bCs/>
          <w:kern w:val="0"/>
          <w:sz w:val="24"/>
        </w:rPr>
        <w:t>we</w:t>
      </w:r>
      <w:r w:rsidRPr="00787C0B">
        <w:rPr>
          <w:rFonts w:ascii="Book Antiqua" w:eastAsia="黑体" w:hAnsi="Book Antiqua" w:cs="Times New Roman"/>
          <w:bCs/>
          <w:kern w:val="0"/>
          <w:sz w:val="24"/>
        </w:rPr>
        <w:t xml:space="preserve">re identified in urine, which </w:t>
      </w:r>
      <w:r w:rsidR="00605AC8" w:rsidRPr="00787C0B">
        <w:rPr>
          <w:rFonts w:ascii="Book Antiqua" w:eastAsia="黑体" w:hAnsi="Book Antiqua" w:cs="Times New Roman"/>
          <w:bCs/>
          <w:kern w:val="0"/>
          <w:sz w:val="24"/>
        </w:rPr>
        <w:t>we</w:t>
      </w:r>
      <w:r w:rsidRPr="00787C0B">
        <w:rPr>
          <w:rFonts w:ascii="Book Antiqua" w:eastAsia="黑体" w:hAnsi="Book Antiqua" w:cs="Times New Roman"/>
          <w:bCs/>
          <w:kern w:val="0"/>
          <w:sz w:val="24"/>
        </w:rPr>
        <w:t>re assigned to amino acids, organic acids, succinyl and glycosides. Furthermore, the metabolic pathway of L-serine, L-threonine and 5-hydroxy-L-tryptophan was found in</w:t>
      </w:r>
      <w:r w:rsidR="00091865" w:rsidRPr="00787C0B">
        <w:rPr>
          <w:rFonts w:ascii="Book Antiqua" w:eastAsia="黑体" w:hAnsi="Book Antiqua" w:cs="Times New Roman"/>
          <w:bCs/>
          <w:kern w:val="0"/>
          <w:sz w:val="24"/>
        </w:rPr>
        <w:t xml:space="preserve"> the</w:t>
      </w:r>
      <w:r w:rsidRPr="00787C0B">
        <w:rPr>
          <w:rFonts w:ascii="Book Antiqua" w:eastAsia="黑体" w:hAnsi="Book Antiqua" w:cs="Times New Roman"/>
          <w:bCs/>
          <w:kern w:val="0"/>
          <w:sz w:val="24"/>
        </w:rPr>
        <w:t xml:space="preserve"> </w:t>
      </w:r>
      <w:r w:rsidR="006C61D8" w:rsidRPr="00787C0B">
        <w:rPr>
          <w:rFonts w:ascii="Book Antiqua" w:eastAsia="黑体" w:hAnsi="Book Antiqua" w:cs="Times New Roman"/>
          <w:bCs/>
          <w:kern w:val="0"/>
          <w:sz w:val="24"/>
        </w:rPr>
        <w:t>Kyoto Encyclopedia of Gen</w:t>
      </w:r>
      <w:r w:rsidR="00091865" w:rsidRPr="00787C0B">
        <w:rPr>
          <w:rFonts w:ascii="Book Antiqua" w:eastAsia="黑体" w:hAnsi="Book Antiqua" w:cs="Times New Roman"/>
          <w:bCs/>
          <w:kern w:val="0"/>
          <w:sz w:val="24"/>
        </w:rPr>
        <w:t>es</w:t>
      </w:r>
      <w:r w:rsidR="006C61D8" w:rsidRPr="00787C0B">
        <w:rPr>
          <w:rFonts w:ascii="Book Antiqua" w:eastAsia="黑体" w:hAnsi="Book Antiqua" w:cs="Times New Roman"/>
          <w:bCs/>
          <w:kern w:val="0"/>
          <w:sz w:val="24"/>
        </w:rPr>
        <w:t xml:space="preserve"> and Genome</w:t>
      </w:r>
      <w:r w:rsidR="001654BC" w:rsidRPr="00787C0B">
        <w:rPr>
          <w:rFonts w:ascii="Book Antiqua" w:eastAsia="黑体" w:hAnsi="Book Antiqua" w:cs="Times New Roman"/>
          <w:bCs/>
          <w:kern w:val="0"/>
          <w:sz w:val="24"/>
        </w:rPr>
        <w:t>s</w:t>
      </w:r>
      <w:r w:rsidRPr="00787C0B">
        <w:rPr>
          <w:rFonts w:ascii="Book Antiqua" w:eastAsia="黑体" w:hAnsi="Book Antiqua" w:cs="Times New Roman"/>
          <w:bCs/>
          <w:kern w:val="0"/>
          <w:sz w:val="24"/>
        </w:rPr>
        <w:t>, which mainly involved the metabolism of cysteine and methionine, vitamin B6 metabolism, serotonin synapse, tryptophan metabolism, sphingolipid metabolism, digestion</w:t>
      </w:r>
      <w:r w:rsidR="0085530A" w:rsidRPr="00787C0B">
        <w:rPr>
          <w:rFonts w:ascii="Book Antiqua" w:eastAsia="黑体" w:hAnsi="Book Antiqua" w:cs="Times New Roman"/>
          <w:bCs/>
          <w:kern w:val="0"/>
          <w:sz w:val="24"/>
        </w:rPr>
        <w:t>,</w:t>
      </w:r>
      <w:r w:rsidRPr="00787C0B">
        <w:rPr>
          <w:rFonts w:ascii="Book Antiqua" w:eastAsia="黑体" w:hAnsi="Book Antiqua" w:cs="Times New Roman"/>
          <w:bCs/>
          <w:kern w:val="0"/>
          <w:sz w:val="24"/>
        </w:rPr>
        <w:t xml:space="preserve"> absorption of protein and amino acid metabolism. These </w:t>
      </w:r>
      <w:r w:rsidR="00091865" w:rsidRPr="00787C0B">
        <w:rPr>
          <w:rFonts w:ascii="Book Antiqua" w:eastAsia="黑体" w:hAnsi="Book Antiqua" w:cs="Times New Roman"/>
          <w:bCs/>
          <w:kern w:val="0"/>
          <w:sz w:val="24"/>
        </w:rPr>
        <w:t xml:space="preserve">pathways </w:t>
      </w:r>
      <w:r w:rsidRPr="00787C0B">
        <w:rPr>
          <w:rFonts w:ascii="Book Antiqua" w:eastAsia="黑体" w:hAnsi="Book Antiqua" w:cs="Times New Roman"/>
          <w:bCs/>
          <w:kern w:val="0"/>
          <w:sz w:val="24"/>
        </w:rPr>
        <w:t>are related to intestinal dysfunction, inflammatory syndrome, nervous system dysfunction and other diseases.</w:t>
      </w:r>
    </w:p>
    <w:p w14:paraId="7A16992F" w14:textId="77777777" w:rsidR="0085530A" w:rsidRPr="00787C0B" w:rsidRDefault="0085530A" w:rsidP="00787C0B">
      <w:pPr>
        <w:adjustRightInd w:val="0"/>
        <w:snapToGrid w:val="0"/>
        <w:spacing w:after="0" w:line="360" w:lineRule="auto"/>
        <w:rPr>
          <w:rFonts w:ascii="Book Antiqua" w:eastAsia="黑体" w:hAnsi="Book Antiqua" w:cs="Times New Roman"/>
          <w:b/>
          <w:kern w:val="0"/>
          <w:sz w:val="24"/>
        </w:rPr>
      </w:pPr>
    </w:p>
    <w:p w14:paraId="4ACE78AF" w14:textId="77777777" w:rsidR="0085530A" w:rsidRPr="00787C0B" w:rsidRDefault="004A5525" w:rsidP="00787C0B">
      <w:pPr>
        <w:adjustRightInd w:val="0"/>
        <w:snapToGrid w:val="0"/>
        <w:spacing w:after="0" w:line="360" w:lineRule="auto"/>
        <w:rPr>
          <w:rFonts w:ascii="Book Antiqua" w:eastAsia="黑体" w:hAnsi="Book Antiqua" w:cs="Times New Roman"/>
          <w:b/>
          <w:i/>
          <w:iCs/>
          <w:caps/>
          <w:kern w:val="0"/>
          <w:sz w:val="24"/>
        </w:rPr>
      </w:pPr>
      <w:r w:rsidRPr="00787C0B">
        <w:rPr>
          <w:rFonts w:ascii="Book Antiqua" w:eastAsia="黑体" w:hAnsi="Book Antiqua" w:cs="Times New Roman"/>
          <w:b/>
          <w:i/>
          <w:iCs/>
          <w:caps/>
          <w:kern w:val="0"/>
          <w:sz w:val="24"/>
        </w:rPr>
        <w:t>Conclusion</w:t>
      </w:r>
    </w:p>
    <w:p w14:paraId="43B88073" w14:textId="1D9A69B5" w:rsidR="005D2E71" w:rsidRPr="00787C0B" w:rsidRDefault="001914E1" w:rsidP="00787C0B">
      <w:pPr>
        <w:adjustRightInd w:val="0"/>
        <w:snapToGrid w:val="0"/>
        <w:spacing w:after="0" w:line="360" w:lineRule="auto"/>
        <w:rPr>
          <w:rFonts w:ascii="Book Antiqua" w:eastAsia="黑体" w:hAnsi="Book Antiqua" w:cs="Times New Roman"/>
          <w:bCs/>
          <w:kern w:val="0"/>
          <w:sz w:val="24"/>
        </w:rPr>
      </w:pPr>
      <w:r w:rsidRPr="00787C0B">
        <w:rPr>
          <w:rFonts w:ascii="Book Antiqua" w:eastAsia="黑体" w:hAnsi="Book Antiqua" w:cs="Times New Roman"/>
          <w:kern w:val="0"/>
          <w:sz w:val="24"/>
        </w:rPr>
        <w:t>Tong Xie Yao Fang</w:t>
      </w:r>
      <w:r w:rsidR="004A5525" w:rsidRPr="00787C0B">
        <w:rPr>
          <w:rFonts w:ascii="Book Antiqua" w:eastAsia="黑体" w:hAnsi="Book Antiqua" w:cs="Times New Roman"/>
          <w:kern w:val="0"/>
          <w:sz w:val="24"/>
        </w:rPr>
        <w:t xml:space="preserve"> ha</w:t>
      </w:r>
      <w:r w:rsidR="00AE0B08" w:rsidRPr="00787C0B">
        <w:rPr>
          <w:rFonts w:ascii="Book Antiqua" w:eastAsia="黑体" w:hAnsi="Book Antiqua" w:cs="Times New Roman"/>
          <w:kern w:val="0"/>
          <w:sz w:val="24"/>
        </w:rPr>
        <w:t>s</w:t>
      </w:r>
      <w:r w:rsidR="004A5525" w:rsidRPr="00787C0B">
        <w:rPr>
          <w:rFonts w:ascii="Book Antiqua" w:eastAsia="黑体" w:hAnsi="Book Antiqua" w:cs="Times New Roman"/>
          <w:kern w:val="0"/>
          <w:sz w:val="24"/>
        </w:rPr>
        <w:t xml:space="preserve"> pharmacological effects on </w:t>
      </w:r>
      <w:r w:rsidR="004E6689" w:rsidRPr="00787C0B">
        <w:rPr>
          <w:rFonts w:ascii="Book Antiqua" w:eastAsia="黑体" w:hAnsi="Book Antiqua" w:cs="Times New Roman"/>
          <w:kern w:val="0"/>
          <w:sz w:val="24"/>
        </w:rPr>
        <w:t>IBS</w:t>
      </w:r>
      <w:r w:rsidR="004A5525" w:rsidRPr="00787C0B">
        <w:rPr>
          <w:rFonts w:ascii="Book Antiqua" w:eastAsia="黑体" w:hAnsi="Book Antiqua" w:cs="Times New Roman"/>
          <w:kern w:val="0"/>
          <w:sz w:val="24"/>
        </w:rPr>
        <w:t>,</w:t>
      </w:r>
      <w:r w:rsidR="00797E51"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 xml:space="preserve">and its mechanism may be related to </w:t>
      </w:r>
      <w:r w:rsidR="00797E51" w:rsidRPr="00787C0B">
        <w:rPr>
          <w:rFonts w:ascii="Book Antiqua" w:eastAsia="黑体" w:hAnsi="Book Antiqua" w:cs="Times New Roman"/>
          <w:kern w:val="0"/>
          <w:sz w:val="24"/>
        </w:rPr>
        <w:t xml:space="preserve">the </w:t>
      </w:r>
      <w:r w:rsidR="004668ED" w:rsidRPr="00787C0B">
        <w:rPr>
          <w:rFonts w:ascii="Book Antiqua" w:eastAsia="黑体" w:hAnsi="Book Antiqua" w:cs="Times New Roman"/>
          <w:kern w:val="0"/>
          <w:sz w:val="24"/>
        </w:rPr>
        <w:t xml:space="preserve">metabolism of the </w:t>
      </w:r>
      <w:r w:rsidR="00091865" w:rsidRPr="00787C0B">
        <w:rPr>
          <w:rFonts w:ascii="Book Antiqua" w:eastAsia="黑体" w:hAnsi="Book Antiqua" w:cs="Times New Roman"/>
          <w:bCs/>
          <w:kern w:val="0"/>
          <w:sz w:val="24"/>
        </w:rPr>
        <w:t>nine</w:t>
      </w:r>
      <w:r w:rsidR="004668ED" w:rsidRPr="00787C0B">
        <w:rPr>
          <w:rFonts w:ascii="Book Antiqua" w:eastAsia="黑体" w:hAnsi="Book Antiqua" w:cs="Times New Roman"/>
          <w:bCs/>
          <w:kern w:val="0"/>
          <w:sz w:val="24"/>
        </w:rPr>
        <w:t xml:space="preserve"> potential biomarkers identified above in urine. </w:t>
      </w:r>
    </w:p>
    <w:p w14:paraId="193F3D60" w14:textId="77777777" w:rsidR="0085530A" w:rsidRPr="00787C0B" w:rsidRDefault="0085530A" w:rsidP="00787C0B">
      <w:pPr>
        <w:adjustRightInd w:val="0"/>
        <w:snapToGrid w:val="0"/>
        <w:spacing w:after="0" w:line="360" w:lineRule="auto"/>
        <w:rPr>
          <w:rFonts w:ascii="Book Antiqua" w:eastAsia="黑体" w:hAnsi="Book Antiqua" w:cs="Times New Roman"/>
          <w:kern w:val="0"/>
          <w:sz w:val="24"/>
        </w:rPr>
      </w:pPr>
    </w:p>
    <w:p w14:paraId="1824A069" w14:textId="231DF54F" w:rsidR="005D2E71" w:rsidRPr="00787C0B" w:rsidRDefault="004A5525" w:rsidP="00787C0B">
      <w:pPr>
        <w:adjustRightInd w:val="0"/>
        <w:snapToGrid w:val="0"/>
        <w:spacing w:after="0" w:line="360" w:lineRule="auto"/>
        <w:rPr>
          <w:rFonts w:ascii="Book Antiqua" w:eastAsia="黑体" w:hAnsi="Book Antiqua" w:cs="Times New Roman"/>
          <w:kern w:val="0"/>
          <w:sz w:val="24"/>
        </w:rPr>
      </w:pPr>
      <w:r w:rsidRPr="00787C0B">
        <w:rPr>
          <w:rFonts w:ascii="Book Antiqua" w:eastAsia="黑体" w:hAnsi="Book Antiqua" w:cs="Times New Roman"/>
          <w:b/>
          <w:bCs/>
          <w:kern w:val="0"/>
          <w:sz w:val="24"/>
        </w:rPr>
        <w:t>Key</w:t>
      </w:r>
      <w:r w:rsidR="0085530A" w:rsidRPr="00787C0B">
        <w:rPr>
          <w:rFonts w:ascii="Book Antiqua" w:eastAsia="黑体" w:hAnsi="Book Antiqua" w:cs="Times New Roman"/>
          <w:b/>
          <w:bCs/>
          <w:kern w:val="0"/>
          <w:sz w:val="24"/>
        </w:rPr>
        <w:t xml:space="preserve"> </w:t>
      </w:r>
      <w:r w:rsidRPr="00787C0B">
        <w:rPr>
          <w:rFonts w:ascii="Book Antiqua" w:eastAsia="黑体" w:hAnsi="Book Antiqua" w:cs="Times New Roman"/>
          <w:b/>
          <w:bCs/>
          <w:kern w:val="0"/>
          <w:sz w:val="24"/>
        </w:rPr>
        <w:t>words:</w:t>
      </w:r>
      <w:r w:rsidRPr="00787C0B">
        <w:rPr>
          <w:rFonts w:ascii="Book Antiqua" w:eastAsia="黑体" w:hAnsi="Book Antiqua" w:cs="Times New Roman"/>
          <w:kern w:val="0"/>
          <w:sz w:val="24"/>
        </w:rPr>
        <w:t xml:space="preserve"> </w:t>
      </w:r>
      <w:r w:rsidR="001914E1" w:rsidRPr="00787C0B">
        <w:rPr>
          <w:rFonts w:ascii="Book Antiqua" w:eastAsia="黑体" w:hAnsi="Book Antiqua" w:cs="Times New Roman"/>
          <w:kern w:val="0"/>
          <w:sz w:val="24"/>
        </w:rPr>
        <w:t>Tong Xie Yao Fang</w:t>
      </w:r>
      <w:r w:rsidRPr="00787C0B">
        <w:rPr>
          <w:rFonts w:ascii="Book Antiqua" w:eastAsia="黑体" w:hAnsi="Book Antiqua" w:cs="Times New Roman"/>
          <w:kern w:val="0"/>
          <w:sz w:val="24"/>
        </w:rPr>
        <w:t>;</w:t>
      </w:r>
      <w:r w:rsidR="00B966FF" w:rsidRPr="00787C0B">
        <w:rPr>
          <w:rFonts w:ascii="Book Antiqua" w:eastAsia="黑体" w:hAnsi="Book Antiqua" w:cs="Times New Roman"/>
          <w:kern w:val="0"/>
          <w:sz w:val="24"/>
        </w:rPr>
        <w:t xml:space="preserve"> </w:t>
      </w:r>
      <w:r w:rsidR="00D207CA" w:rsidRPr="00787C0B">
        <w:rPr>
          <w:rFonts w:ascii="Book Antiqua" w:eastAsia="黑体" w:hAnsi="Book Antiqua" w:cs="Times New Roman"/>
          <w:kern w:val="0"/>
          <w:sz w:val="24"/>
        </w:rPr>
        <w:t>I</w:t>
      </w:r>
      <w:r w:rsidR="00B966FF" w:rsidRPr="00787C0B">
        <w:rPr>
          <w:rFonts w:ascii="Book Antiqua" w:eastAsia="黑体" w:hAnsi="Book Antiqua" w:cs="Times New Roman"/>
          <w:kern w:val="0"/>
          <w:sz w:val="24"/>
        </w:rPr>
        <w:t>rritable bowel syndrome</w:t>
      </w:r>
      <w:r w:rsidRPr="00787C0B">
        <w:rPr>
          <w:rFonts w:ascii="Book Antiqua" w:eastAsia="黑体" w:hAnsi="Book Antiqua" w:cs="Times New Roman"/>
          <w:kern w:val="0"/>
          <w:sz w:val="24"/>
        </w:rPr>
        <w:t>;</w:t>
      </w:r>
      <w:r w:rsidR="00B966FF" w:rsidRPr="00787C0B">
        <w:rPr>
          <w:rFonts w:ascii="Book Antiqua" w:eastAsia="黑体" w:hAnsi="Book Antiqua" w:cs="Times New Roman"/>
          <w:kern w:val="0"/>
          <w:sz w:val="24"/>
        </w:rPr>
        <w:t xml:space="preserve"> </w:t>
      </w:r>
      <w:r w:rsidR="00D207CA" w:rsidRPr="00787C0B">
        <w:rPr>
          <w:rFonts w:ascii="Book Antiqua" w:eastAsia="黑体" w:hAnsi="Book Antiqua" w:cs="Times New Roman"/>
          <w:kern w:val="0"/>
          <w:sz w:val="24"/>
        </w:rPr>
        <w:t>L</w:t>
      </w:r>
      <w:r w:rsidR="005C004D" w:rsidRPr="00787C0B">
        <w:rPr>
          <w:rFonts w:ascii="Book Antiqua" w:eastAsia="黑体" w:hAnsi="Book Antiqua" w:cs="Times New Roman"/>
          <w:kern w:val="0"/>
          <w:sz w:val="24"/>
        </w:rPr>
        <w:t>iver-spleen disharmony</w:t>
      </w:r>
      <w:r w:rsidRPr="00787C0B">
        <w:rPr>
          <w:rFonts w:ascii="Book Antiqua" w:eastAsia="黑体" w:hAnsi="Book Antiqua" w:cs="Times New Roman"/>
          <w:kern w:val="0"/>
          <w:sz w:val="24"/>
        </w:rPr>
        <w:t xml:space="preserve">; </w:t>
      </w:r>
      <w:r w:rsidR="00D207CA" w:rsidRPr="00787C0B">
        <w:rPr>
          <w:rFonts w:ascii="Book Antiqua" w:eastAsia="黑体" w:hAnsi="Book Antiqua" w:cs="Times New Roman"/>
          <w:kern w:val="0"/>
          <w:sz w:val="24"/>
        </w:rPr>
        <w:t>E</w:t>
      </w:r>
      <w:r w:rsidRPr="00787C0B">
        <w:rPr>
          <w:rFonts w:ascii="Book Antiqua" w:eastAsia="黑体" w:hAnsi="Book Antiqua" w:cs="Times New Roman"/>
          <w:kern w:val="0"/>
          <w:sz w:val="24"/>
        </w:rPr>
        <w:t xml:space="preserve">ndogenous metabolites; </w:t>
      </w:r>
      <w:r w:rsidR="00D207CA" w:rsidRPr="00787C0B">
        <w:rPr>
          <w:rFonts w:ascii="Book Antiqua" w:eastAsia="黑体" w:hAnsi="Book Antiqua" w:cs="Times New Roman"/>
          <w:kern w:val="0"/>
          <w:sz w:val="24"/>
        </w:rPr>
        <w:t>M</w:t>
      </w:r>
      <w:r w:rsidRPr="00787C0B">
        <w:rPr>
          <w:rFonts w:ascii="Book Antiqua" w:eastAsia="黑体" w:hAnsi="Book Antiqua" w:cs="Times New Roman"/>
          <w:kern w:val="0"/>
          <w:sz w:val="24"/>
        </w:rPr>
        <w:t>etabolomics</w:t>
      </w:r>
    </w:p>
    <w:p w14:paraId="2F7DAA77" w14:textId="675EC819" w:rsidR="0085530A" w:rsidRPr="00787C0B" w:rsidRDefault="0085530A" w:rsidP="00787C0B">
      <w:pPr>
        <w:adjustRightInd w:val="0"/>
        <w:snapToGrid w:val="0"/>
        <w:spacing w:after="0" w:line="360" w:lineRule="auto"/>
        <w:rPr>
          <w:rFonts w:ascii="Book Antiqua" w:eastAsia="黑体" w:hAnsi="Book Antiqua" w:cs="Times New Roman"/>
          <w:kern w:val="0"/>
          <w:sz w:val="24"/>
        </w:rPr>
      </w:pPr>
    </w:p>
    <w:p w14:paraId="3A2F675D" w14:textId="145B05EB" w:rsidR="0085530A" w:rsidRPr="00787C0B" w:rsidRDefault="0085530A" w:rsidP="00787C0B">
      <w:pPr>
        <w:widowControl/>
        <w:snapToGrid w:val="0"/>
        <w:spacing w:after="0" w:line="360" w:lineRule="auto"/>
        <w:rPr>
          <w:rFonts w:ascii="Book Antiqua" w:eastAsia="宋体" w:hAnsi="Book Antiqua" w:cs="Times New Roman"/>
          <w:kern w:val="0"/>
          <w:sz w:val="24"/>
        </w:rPr>
      </w:pPr>
      <w:bookmarkStart w:id="18" w:name="OLE_LINK43"/>
      <w:bookmarkStart w:id="19" w:name="OLE_LINK44"/>
      <w:bookmarkStart w:id="20" w:name="OLE_LINK67"/>
      <w:bookmarkStart w:id="21" w:name="OLE_LINK65"/>
      <w:bookmarkStart w:id="22" w:name="OLE_LINK71"/>
      <w:bookmarkStart w:id="23" w:name="OLE_LINK24"/>
      <w:r w:rsidRPr="00787C0B">
        <w:rPr>
          <w:rFonts w:ascii="Book Antiqua" w:eastAsia="宋体" w:hAnsi="Book Antiqua" w:cs="Times New Roman"/>
          <w:b/>
          <w:kern w:val="0"/>
          <w:sz w:val="24"/>
        </w:rPr>
        <w:t xml:space="preserve">© The Author(s) 2019. </w:t>
      </w:r>
      <w:r w:rsidRPr="00787C0B">
        <w:rPr>
          <w:rFonts w:ascii="Book Antiqua" w:eastAsia="宋体" w:hAnsi="Book Antiqua" w:cs="Times New Roman"/>
          <w:kern w:val="0"/>
          <w:sz w:val="24"/>
        </w:rPr>
        <w:t>Published by Baishideng Publishing Group Inc. All rights reserved.</w:t>
      </w:r>
      <w:bookmarkEnd w:id="18"/>
      <w:bookmarkEnd w:id="19"/>
      <w:bookmarkEnd w:id="20"/>
      <w:bookmarkEnd w:id="21"/>
      <w:bookmarkEnd w:id="22"/>
      <w:r w:rsidRPr="00787C0B">
        <w:rPr>
          <w:rFonts w:ascii="Book Antiqua" w:eastAsia="宋体" w:hAnsi="Book Antiqua" w:cs="Times New Roman"/>
          <w:kern w:val="0"/>
          <w:sz w:val="24"/>
        </w:rPr>
        <w:t xml:space="preserve"> </w:t>
      </w:r>
      <w:bookmarkEnd w:id="23"/>
    </w:p>
    <w:p w14:paraId="27ABEC37" w14:textId="77777777" w:rsidR="0085530A" w:rsidRPr="00787C0B" w:rsidRDefault="0085530A" w:rsidP="00787C0B">
      <w:pPr>
        <w:adjustRightInd w:val="0"/>
        <w:snapToGrid w:val="0"/>
        <w:spacing w:after="0" w:line="360" w:lineRule="auto"/>
        <w:rPr>
          <w:rFonts w:ascii="Book Antiqua" w:eastAsia="黑体" w:hAnsi="Book Antiqua" w:cs="Times New Roman"/>
          <w:kern w:val="0"/>
          <w:sz w:val="24"/>
        </w:rPr>
      </w:pPr>
    </w:p>
    <w:p w14:paraId="502A8D72" w14:textId="43D75AFF" w:rsidR="003B0EEC" w:rsidRPr="00787C0B" w:rsidRDefault="003B0EEC" w:rsidP="00787C0B">
      <w:pPr>
        <w:adjustRightInd w:val="0"/>
        <w:snapToGrid w:val="0"/>
        <w:spacing w:after="0" w:line="360" w:lineRule="auto"/>
        <w:rPr>
          <w:rFonts w:ascii="Book Antiqua" w:eastAsia="黑体" w:hAnsi="Book Antiqua" w:cs="Times New Roman"/>
          <w:bCs/>
          <w:kern w:val="0"/>
          <w:sz w:val="24"/>
        </w:rPr>
      </w:pPr>
      <w:r w:rsidRPr="00787C0B">
        <w:rPr>
          <w:rFonts w:ascii="Book Antiqua" w:eastAsia="黑体" w:hAnsi="Book Antiqua" w:cs="Times New Roman"/>
          <w:b/>
          <w:bCs/>
          <w:kern w:val="0"/>
          <w:sz w:val="24"/>
        </w:rPr>
        <w:t>Core tip:</w:t>
      </w:r>
      <w:r w:rsidR="00B95907" w:rsidRPr="00787C0B">
        <w:rPr>
          <w:rFonts w:ascii="Book Antiqua" w:eastAsia="黑体" w:hAnsi="Book Antiqua" w:cs="Times New Roman"/>
          <w:bCs/>
          <w:kern w:val="0"/>
          <w:sz w:val="24"/>
        </w:rPr>
        <w:t xml:space="preserve"> </w:t>
      </w:r>
      <w:r w:rsidR="00C600A3" w:rsidRPr="00787C0B">
        <w:rPr>
          <w:rFonts w:ascii="Book Antiqua" w:eastAsia="黑体" w:hAnsi="Book Antiqua" w:cs="Times New Roman"/>
          <w:bCs/>
          <w:kern w:val="0"/>
          <w:sz w:val="24"/>
        </w:rPr>
        <w:t xml:space="preserve">Effects of </w:t>
      </w:r>
      <w:r w:rsidR="001914E1" w:rsidRPr="00787C0B">
        <w:rPr>
          <w:rFonts w:ascii="Book Antiqua" w:eastAsia="黑体" w:hAnsi="Book Antiqua" w:cs="Times New Roman"/>
          <w:bCs/>
          <w:kern w:val="0"/>
          <w:sz w:val="24"/>
        </w:rPr>
        <w:t>Tong Xie Yao Fang</w:t>
      </w:r>
      <w:r w:rsidR="00C600A3" w:rsidRPr="00787C0B">
        <w:rPr>
          <w:rFonts w:ascii="Book Antiqua" w:eastAsia="黑体" w:hAnsi="Book Antiqua" w:cs="Times New Roman"/>
          <w:bCs/>
          <w:kern w:val="0"/>
          <w:sz w:val="24"/>
        </w:rPr>
        <w:t xml:space="preserve"> on endogenous metabolites in urine of </w:t>
      </w:r>
      <w:r w:rsidR="00EC7434" w:rsidRPr="00787C0B">
        <w:rPr>
          <w:rFonts w:ascii="Book Antiqua" w:eastAsia="黑体" w:hAnsi="Book Antiqua" w:cs="Times New Roman"/>
          <w:bCs/>
          <w:kern w:val="0"/>
          <w:sz w:val="24"/>
        </w:rPr>
        <w:t>irritable bowel syndrome</w:t>
      </w:r>
      <w:r w:rsidR="00C600A3" w:rsidRPr="00787C0B">
        <w:rPr>
          <w:rFonts w:ascii="Book Antiqua" w:eastAsia="黑体" w:hAnsi="Book Antiqua" w:cs="Times New Roman"/>
          <w:bCs/>
          <w:kern w:val="0"/>
          <w:sz w:val="24"/>
        </w:rPr>
        <w:t xml:space="preserve"> model rats </w:t>
      </w:r>
      <w:r w:rsidR="00091865" w:rsidRPr="00787C0B">
        <w:rPr>
          <w:rFonts w:ascii="Book Antiqua" w:eastAsia="黑体" w:hAnsi="Book Antiqua" w:cs="Times New Roman"/>
          <w:bCs/>
          <w:kern w:val="0"/>
          <w:sz w:val="24"/>
        </w:rPr>
        <w:t>we</w:t>
      </w:r>
      <w:r w:rsidR="00C600A3" w:rsidRPr="00787C0B">
        <w:rPr>
          <w:rFonts w:ascii="Book Antiqua" w:eastAsia="黑体" w:hAnsi="Book Antiqua" w:cs="Times New Roman"/>
          <w:bCs/>
          <w:kern w:val="0"/>
          <w:sz w:val="24"/>
        </w:rPr>
        <w:t xml:space="preserve">re investigated through </w:t>
      </w:r>
      <w:r w:rsidR="00091865" w:rsidRPr="00787C0B">
        <w:rPr>
          <w:rFonts w:ascii="Book Antiqua" w:eastAsia="黑体" w:hAnsi="Book Antiqua" w:cs="Times New Roman"/>
          <w:bCs/>
          <w:kern w:val="0"/>
          <w:sz w:val="24"/>
        </w:rPr>
        <w:t>u</w:t>
      </w:r>
      <w:r w:rsidR="00EC7434" w:rsidRPr="00787C0B">
        <w:rPr>
          <w:rFonts w:ascii="Book Antiqua" w:eastAsia="黑体" w:hAnsi="Book Antiqua" w:cs="Times New Roman"/>
          <w:bCs/>
          <w:kern w:val="0"/>
          <w:sz w:val="24"/>
        </w:rPr>
        <w:t>ltra-</w:t>
      </w:r>
      <w:r w:rsidR="00091865" w:rsidRPr="00787C0B">
        <w:rPr>
          <w:rFonts w:ascii="Book Antiqua" w:eastAsia="黑体" w:hAnsi="Book Antiqua" w:cs="Times New Roman"/>
          <w:bCs/>
          <w:kern w:val="0"/>
          <w:sz w:val="24"/>
        </w:rPr>
        <w:t>p</w:t>
      </w:r>
      <w:r w:rsidR="00EC7434" w:rsidRPr="00787C0B">
        <w:rPr>
          <w:rFonts w:ascii="Book Antiqua" w:eastAsia="黑体" w:hAnsi="Book Antiqua" w:cs="Times New Roman"/>
          <w:bCs/>
          <w:kern w:val="0"/>
          <w:sz w:val="24"/>
        </w:rPr>
        <w:t xml:space="preserve">erformance </w:t>
      </w:r>
      <w:r w:rsidR="00091865" w:rsidRPr="00787C0B">
        <w:rPr>
          <w:rFonts w:ascii="Book Antiqua" w:eastAsia="黑体" w:hAnsi="Book Antiqua" w:cs="Times New Roman"/>
          <w:bCs/>
          <w:kern w:val="0"/>
          <w:sz w:val="24"/>
        </w:rPr>
        <w:t>l</w:t>
      </w:r>
      <w:r w:rsidR="00EC7434" w:rsidRPr="00787C0B">
        <w:rPr>
          <w:rFonts w:ascii="Book Antiqua" w:eastAsia="黑体" w:hAnsi="Book Antiqua" w:cs="Times New Roman"/>
          <w:bCs/>
          <w:kern w:val="0"/>
          <w:sz w:val="24"/>
        </w:rPr>
        <w:t xml:space="preserve">iquid </w:t>
      </w:r>
      <w:r w:rsidR="00091865" w:rsidRPr="00787C0B">
        <w:rPr>
          <w:rFonts w:ascii="Book Antiqua" w:eastAsia="黑体" w:hAnsi="Book Antiqua" w:cs="Times New Roman"/>
          <w:bCs/>
          <w:kern w:val="0"/>
          <w:sz w:val="24"/>
        </w:rPr>
        <w:t>c</w:t>
      </w:r>
      <w:r w:rsidR="00EC7434" w:rsidRPr="00787C0B">
        <w:rPr>
          <w:rFonts w:ascii="Book Antiqua" w:eastAsia="黑体" w:hAnsi="Book Antiqua" w:cs="Times New Roman"/>
          <w:bCs/>
          <w:kern w:val="0"/>
          <w:sz w:val="24"/>
        </w:rPr>
        <w:t>hromatography</w:t>
      </w:r>
      <w:r w:rsidR="00091865" w:rsidRPr="00787C0B">
        <w:rPr>
          <w:rFonts w:ascii="Book Antiqua" w:eastAsia="黑体" w:hAnsi="Book Antiqua" w:cs="Times New Roman"/>
          <w:bCs/>
          <w:kern w:val="0"/>
          <w:sz w:val="24"/>
        </w:rPr>
        <w:t xml:space="preserve"> </w:t>
      </w:r>
      <w:r w:rsidR="00EC7434" w:rsidRPr="00787C0B">
        <w:rPr>
          <w:rFonts w:ascii="Book Antiqua" w:eastAsia="黑体" w:hAnsi="Book Antiqua" w:cs="Times New Roman"/>
          <w:bCs/>
          <w:kern w:val="0"/>
          <w:sz w:val="24"/>
        </w:rPr>
        <w:t>quadrupole</w:t>
      </w:r>
      <w:r w:rsidR="00091865" w:rsidRPr="00787C0B">
        <w:rPr>
          <w:rFonts w:ascii="Book Antiqua" w:eastAsia="黑体" w:hAnsi="Book Antiqua" w:cs="Times New Roman"/>
          <w:bCs/>
          <w:kern w:val="0"/>
          <w:sz w:val="24"/>
        </w:rPr>
        <w:t xml:space="preserve"> </w:t>
      </w:r>
      <w:r w:rsidR="00EC7434" w:rsidRPr="00787C0B">
        <w:rPr>
          <w:rFonts w:ascii="Book Antiqua" w:eastAsia="黑体" w:hAnsi="Book Antiqua" w:cs="Times New Roman"/>
          <w:bCs/>
          <w:kern w:val="0"/>
          <w:sz w:val="24"/>
        </w:rPr>
        <w:t>time</w:t>
      </w:r>
      <w:r w:rsidR="00091865" w:rsidRPr="00787C0B">
        <w:rPr>
          <w:rFonts w:ascii="Book Antiqua" w:eastAsia="黑体" w:hAnsi="Book Antiqua" w:cs="Times New Roman"/>
          <w:bCs/>
          <w:kern w:val="0"/>
          <w:sz w:val="24"/>
        </w:rPr>
        <w:t>-</w:t>
      </w:r>
      <w:r w:rsidR="00EC7434" w:rsidRPr="00787C0B">
        <w:rPr>
          <w:rFonts w:ascii="Book Antiqua" w:eastAsia="黑体" w:hAnsi="Book Antiqua" w:cs="Times New Roman"/>
          <w:bCs/>
          <w:kern w:val="0"/>
          <w:sz w:val="24"/>
        </w:rPr>
        <w:t>of</w:t>
      </w:r>
      <w:r w:rsidR="00091865" w:rsidRPr="00787C0B">
        <w:rPr>
          <w:rFonts w:ascii="Book Antiqua" w:eastAsia="黑体" w:hAnsi="Book Antiqua" w:cs="Times New Roman"/>
          <w:bCs/>
          <w:kern w:val="0"/>
          <w:sz w:val="24"/>
        </w:rPr>
        <w:t>-</w:t>
      </w:r>
      <w:r w:rsidR="00EC7434" w:rsidRPr="00787C0B">
        <w:rPr>
          <w:rFonts w:ascii="Book Antiqua" w:eastAsia="黑体" w:hAnsi="Book Antiqua" w:cs="Times New Roman"/>
          <w:bCs/>
          <w:kern w:val="0"/>
          <w:sz w:val="24"/>
        </w:rPr>
        <w:t>flight</w:t>
      </w:r>
      <w:r w:rsidR="00091865" w:rsidRPr="00787C0B">
        <w:rPr>
          <w:rFonts w:ascii="Book Antiqua" w:eastAsia="黑体" w:hAnsi="Book Antiqua" w:cs="Times New Roman"/>
          <w:bCs/>
          <w:kern w:val="0"/>
          <w:sz w:val="24"/>
        </w:rPr>
        <w:t xml:space="preserve"> </w:t>
      </w:r>
      <w:r w:rsidR="00EC7434" w:rsidRPr="00787C0B">
        <w:rPr>
          <w:rFonts w:ascii="Book Antiqua" w:eastAsia="黑体" w:hAnsi="Book Antiqua" w:cs="Times New Roman"/>
          <w:bCs/>
          <w:kern w:val="0"/>
          <w:sz w:val="24"/>
        </w:rPr>
        <w:t>mass spectrometry</w:t>
      </w:r>
      <w:r w:rsidR="00C600A3" w:rsidRPr="00787C0B">
        <w:rPr>
          <w:rFonts w:ascii="Book Antiqua" w:eastAsia="黑体" w:hAnsi="Book Antiqua" w:cs="Times New Roman"/>
          <w:bCs/>
          <w:kern w:val="0"/>
          <w:sz w:val="24"/>
        </w:rPr>
        <w:t xml:space="preserve">. </w:t>
      </w:r>
      <w:r w:rsidR="001914E1" w:rsidRPr="00787C0B">
        <w:rPr>
          <w:rFonts w:ascii="Book Antiqua" w:eastAsia="黑体" w:hAnsi="Book Antiqua" w:cs="Times New Roman"/>
          <w:bCs/>
          <w:kern w:val="0"/>
          <w:sz w:val="24"/>
        </w:rPr>
        <w:t>Tong Xie Yao Fang</w:t>
      </w:r>
      <w:r w:rsidR="00C600A3" w:rsidRPr="00787C0B">
        <w:rPr>
          <w:rFonts w:ascii="Book Antiqua" w:eastAsia="黑体" w:hAnsi="Book Antiqua" w:cs="Times New Roman"/>
          <w:bCs/>
          <w:kern w:val="0"/>
          <w:sz w:val="24"/>
        </w:rPr>
        <w:t xml:space="preserve"> has the function of callback endogenous metabolite. Nine potential biomarkers were identified</w:t>
      </w:r>
      <w:r w:rsidR="00091865" w:rsidRPr="00787C0B">
        <w:rPr>
          <w:rFonts w:ascii="Book Antiqua" w:eastAsia="黑体" w:hAnsi="Book Antiqua" w:cs="Times New Roman"/>
          <w:bCs/>
          <w:kern w:val="0"/>
          <w:sz w:val="24"/>
        </w:rPr>
        <w:t>,</w:t>
      </w:r>
      <w:r w:rsidR="00C600A3" w:rsidRPr="00787C0B">
        <w:rPr>
          <w:rFonts w:ascii="Book Antiqua" w:eastAsia="黑体" w:hAnsi="Book Antiqua" w:cs="Times New Roman"/>
          <w:bCs/>
          <w:kern w:val="0"/>
          <w:sz w:val="24"/>
        </w:rPr>
        <w:t xml:space="preserve"> and </w:t>
      </w:r>
      <w:r w:rsidR="00091865" w:rsidRPr="00787C0B">
        <w:rPr>
          <w:rFonts w:ascii="Book Antiqua" w:eastAsia="黑体" w:hAnsi="Book Antiqua" w:cs="Times New Roman"/>
          <w:bCs/>
          <w:kern w:val="0"/>
          <w:sz w:val="24"/>
        </w:rPr>
        <w:t>six</w:t>
      </w:r>
      <w:r w:rsidR="00C600A3" w:rsidRPr="00787C0B">
        <w:rPr>
          <w:rFonts w:ascii="Book Antiqua" w:eastAsia="黑体" w:hAnsi="Book Antiqua" w:cs="Times New Roman"/>
          <w:bCs/>
          <w:kern w:val="0"/>
          <w:sz w:val="24"/>
        </w:rPr>
        <w:t xml:space="preserve"> main metabolic pathways were analyzed. They were related to neurotransmitter metabolism, inflammatory immunity, emotional changes and energy metabolism in </w:t>
      </w:r>
      <w:r w:rsidR="00091865" w:rsidRPr="00787C0B">
        <w:rPr>
          <w:rFonts w:ascii="Book Antiqua" w:eastAsia="黑体" w:hAnsi="Book Antiqua" w:cs="Times New Roman"/>
          <w:bCs/>
          <w:kern w:val="0"/>
          <w:sz w:val="24"/>
        </w:rPr>
        <w:t>irritable bowel syndrome</w:t>
      </w:r>
      <w:r w:rsidR="00C600A3" w:rsidRPr="00787C0B">
        <w:rPr>
          <w:rFonts w:ascii="Book Antiqua" w:eastAsia="黑体" w:hAnsi="Book Antiqua" w:cs="Times New Roman"/>
          <w:bCs/>
          <w:kern w:val="0"/>
          <w:sz w:val="24"/>
        </w:rPr>
        <w:t xml:space="preserve"> disease, which may be the biological basis of </w:t>
      </w:r>
      <w:r w:rsidR="00091865" w:rsidRPr="00787C0B">
        <w:rPr>
          <w:rFonts w:ascii="Book Antiqua" w:eastAsia="黑体" w:hAnsi="Book Antiqua" w:cs="Times New Roman"/>
          <w:bCs/>
          <w:kern w:val="0"/>
          <w:sz w:val="24"/>
        </w:rPr>
        <w:t>irritable bowel syndrome</w:t>
      </w:r>
      <w:r w:rsidR="00C600A3" w:rsidRPr="00787C0B">
        <w:rPr>
          <w:rFonts w:ascii="Book Antiqua" w:eastAsia="黑体" w:hAnsi="Book Antiqua" w:cs="Times New Roman"/>
          <w:bCs/>
          <w:kern w:val="0"/>
          <w:sz w:val="24"/>
        </w:rPr>
        <w:t xml:space="preserve"> spleen deficiency and liver hyperactivity syndrome.</w:t>
      </w:r>
    </w:p>
    <w:p w14:paraId="0B813C30" w14:textId="77777777" w:rsidR="00330C07" w:rsidRPr="00787C0B" w:rsidRDefault="00330C07" w:rsidP="00787C0B">
      <w:pPr>
        <w:adjustRightInd w:val="0"/>
        <w:snapToGrid w:val="0"/>
        <w:spacing w:after="0" w:line="360" w:lineRule="auto"/>
        <w:rPr>
          <w:rFonts w:ascii="Book Antiqua" w:eastAsia="黑体" w:hAnsi="Book Antiqua" w:cs="Times New Roman"/>
          <w:bCs/>
          <w:kern w:val="0"/>
          <w:sz w:val="24"/>
        </w:rPr>
      </w:pPr>
    </w:p>
    <w:p w14:paraId="44813D27" w14:textId="16568F5E" w:rsidR="00AC703B" w:rsidRDefault="00330C07" w:rsidP="00AC703B">
      <w:pPr>
        <w:spacing w:after="0" w:line="360" w:lineRule="auto"/>
        <w:rPr>
          <w:rFonts w:ascii="Book Antiqua" w:hAnsi="Book Antiqua" w:cs="Times New Roman" w:hint="eastAsia"/>
          <w:bCs/>
          <w:iCs/>
          <w:sz w:val="24"/>
        </w:rPr>
      </w:pPr>
      <w:r w:rsidRPr="00787C0B">
        <w:rPr>
          <w:rFonts w:ascii="Book Antiqua" w:eastAsia="黑体" w:hAnsi="Book Antiqua" w:cs="Times New Roman"/>
          <w:kern w:val="0"/>
          <w:sz w:val="24"/>
        </w:rPr>
        <w:lastRenderedPageBreak/>
        <w:t>Zhao</w:t>
      </w:r>
      <w:r w:rsidR="00D207CA" w:rsidRPr="00787C0B">
        <w:rPr>
          <w:rFonts w:ascii="Book Antiqua" w:eastAsia="黑体" w:hAnsi="Book Antiqua" w:cs="Times New Roman"/>
          <w:kern w:val="0"/>
          <w:sz w:val="24"/>
        </w:rPr>
        <w:t xml:space="preserve"> YX</w:t>
      </w:r>
      <w:r w:rsidRPr="00787C0B">
        <w:rPr>
          <w:rFonts w:ascii="Book Antiqua" w:eastAsia="黑体" w:hAnsi="Book Antiqua" w:cs="Times New Roman"/>
          <w:kern w:val="0"/>
          <w:sz w:val="24"/>
        </w:rPr>
        <w:t>, Wang</w:t>
      </w:r>
      <w:r w:rsidR="00D207CA" w:rsidRPr="00787C0B">
        <w:rPr>
          <w:rFonts w:ascii="Book Antiqua" w:eastAsia="黑体" w:hAnsi="Book Antiqua" w:cs="Times New Roman"/>
          <w:kern w:val="0"/>
          <w:sz w:val="24"/>
        </w:rPr>
        <w:t xml:space="preserve"> JW</w:t>
      </w:r>
      <w:r w:rsidRPr="00787C0B">
        <w:rPr>
          <w:rFonts w:ascii="Book Antiqua" w:eastAsia="黑体" w:hAnsi="Book Antiqua" w:cs="Times New Roman"/>
          <w:kern w:val="0"/>
          <w:sz w:val="24"/>
        </w:rPr>
        <w:t>, Yin</w:t>
      </w:r>
      <w:r w:rsidR="00D207CA" w:rsidRPr="00787C0B">
        <w:rPr>
          <w:rFonts w:ascii="Book Antiqua" w:eastAsia="黑体" w:hAnsi="Book Antiqua" w:cs="Times New Roman"/>
          <w:kern w:val="0"/>
          <w:sz w:val="24"/>
        </w:rPr>
        <w:t xml:space="preserve"> Y</w:t>
      </w:r>
      <w:r w:rsidRPr="00787C0B">
        <w:rPr>
          <w:rFonts w:ascii="Book Antiqua" w:eastAsia="黑体" w:hAnsi="Book Antiqua" w:cs="Times New Roman"/>
          <w:kern w:val="0"/>
          <w:sz w:val="24"/>
        </w:rPr>
        <w:t>, Li</w:t>
      </w:r>
      <w:r w:rsidR="00D207CA" w:rsidRPr="00787C0B">
        <w:rPr>
          <w:rFonts w:ascii="Book Antiqua" w:eastAsia="黑体" w:hAnsi="Book Antiqua" w:cs="Times New Roman"/>
          <w:kern w:val="0"/>
          <w:sz w:val="24"/>
        </w:rPr>
        <w:t xml:space="preserve"> K</w:t>
      </w:r>
      <w:r w:rsidRPr="00787C0B">
        <w:rPr>
          <w:rFonts w:ascii="Book Antiqua" w:eastAsia="黑体" w:hAnsi="Book Antiqua" w:cs="Times New Roman"/>
          <w:kern w:val="0"/>
          <w:sz w:val="24"/>
        </w:rPr>
        <w:t>, Zhang</w:t>
      </w:r>
      <w:r w:rsidR="00D207CA" w:rsidRPr="00787C0B">
        <w:rPr>
          <w:rFonts w:ascii="Book Antiqua" w:eastAsia="黑体" w:hAnsi="Book Antiqua" w:cs="Times New Roman"/>
          <w:kern w:val="0"/>
          <w:sz w:val="24"/>
        </w:rPr>
        <w:t xml:space="preserve"> M</w:t>
      </w:r>
      <w:r w:rsidRPr="00787C0B">
        <w:rPr>
          <w:rFonts w:ascii="Book Antiqua" w:eastAsia="黑体" w:hAnsi="Book Antiqua" w:cs="Times New Roman"/>
          <w:kern w:val="0"/>
          <w:sz w:val="24"/>
        </w:rPr>
        <w:t>, Yan</w:t>
      </w:r>
      <w:r w:rsidR="00D207CA" w:rsidRPr="00787C0B">
        <w:rPr>
          <w:rFonts w:ascii="Book Antiqua" w:eastAsia="黑体" w:hAnsi="Book Antiqua" w:cs="Times New Roman"/>
          <w:kern w:val="0"/>
          <w:sz w:val="24"/>
        </w:rPr>
        <w:t xml:space="preserve"> FP</w:t>
      </w:r>
      <w:r w:rsidR="001914E1" w:rsidRPr="00787C0B">
        <w:rPr>
          <w:rFonts w:ascii="Book Antiqua" w:eastAsia="黑体" w:hAnsi="Book Antiqua" w:cs="Times New Roman"/>
          <w:kern w:val="0"/>
          <w:sz w:val="24"/>
        </w:rPr>
        <w:t>.</w:t>
      </w:r>
      <w:r w:rsidRPr="00787C0B">
        <w:rPr>
          <w:rFonts w:ascii="Book Antiqua" w:eastAsia="黑体" w:hAnsi="Book Antiqua" w:cs="Times New Roman"/>
          <w:kern w:val="0"/>
          <w:sz w:val="24"/>
        </w:rPr>
        <w:t xml:space="preserve"> </w:t>
      </w:r>
      <w:r w:rsidR="00762355" w:rsidRPr="00787C0B">
        <w:rPr>
          <w:rFonts w:ascii="Book Antiqua" w:eastAsia="黑体" w:hAnsi="Book Antiqua" w:cs="Times New Roman"/>
          <w:bCs/>
          <w:kern w:val="0"/>
          <w:sz w:val="24"/>
        </w:rPr>
        <w:t xml:space="preserve">Effect of </w:t>
      </w:r>
      <w:r w:rsidR="001914E1" w:rsidRPr="00787C0B">
        <w:rPr>
          <w:rFonts w:ascii="Book Antiqua" w:eastAsia="黑体" w:hAnsi="Book Antiqua" w:cs="Times New Roman"/>
          <w:bCs/>
          <w:iCs/>
          <w:kern w:val="0"/>
          <w:sz w:val="24"/>
        </w:rPr>
        <w:t>Tong Xie Yao Fang</w:t>
      </w:r>
      <w:r w:rsidR="00762355" w:rsidRPr="00787C0B">
        <w:rPr>
          <w:rFonts w:ascii="Book Antiqua" w:eastAsia="黑体" w:hAnsi="Book Antiqua" w:cs="Times New Roman"/>
          <w:bCs/>
          <w:kern w:val="0"/>
          <w:sz w:val="24"/>
        </w:rPr>
        <w:t xml:space="preserve"> on endogenous metabolites in urine of irritable bowel syndrome model rats</w:t>
      </w:r>
      <w:r w:rsidRPr="00787C0B">
        <w:rPr>
          <w:rFonts w:ascii="Book Antiqua" w:eastAsia="黑体" w:hAnsi="Book Antiqua" w:cs="Times New Roman"/>
          <w:kern w:val="0"/>
          <w:sz w:val="24"/>
        </w:rPr>
        <w:t xml:space="preserve">. </w:t>
      </w:r>
      <w:r w:rsidRPr="00787C0B">
        <w:rPr>
          <w:rFonts w:ascii="Book Antiqua" w:eastAsia="黑体" w:hAnsi="Book Antiqua" w:cs="Times New Roman"/>
          <w:i/>
          <w:iCs/>
          <w:kern w:val="0"/>
          <w:sz w:val="24"/>
        </w:rPr>
        <w:t>World J Gastroenterol</w:t>
      </w:r>
      <w:r w:rsidRPr="00787C0B">
        <w:rPr>
          <w:rFonts w:ascii="Book Antiqua" w:eastAsia="黑体" w:hAnsi="Book Antiqua" w:cs="Times New Roman"/>
          <w:kern w:val="0"/>
          <w:sz w:val="24"/>
        </w:rPr>
        <w:t xml:space="preserve"> </w:t>
      </w:r>
      <w:bookmarkStart w:id="24" w:name="_GoBack"/>
      <w:bookmarkEnd w:id="24"/>
      <w:r w:rsidR="00AC703B" w:rsidRPr="00E77710">
        <w:rPr>
          <w:rFonts w:ascii="Book Antiqua" w:hAnsi="Book Antiqua" w:cs="Times New Roman"/>
          <w:bCs/>
          <w:iCs/>
          <w:sz w:val="24"/>
        </w:rPr>
        <w:t xml:space="preserve">2019; 25(34): </w:t>
      </w:r>
      <w:r w:rsidR="00AC703B">
        <w:rPr>
          <w:rFonts w:ascii="Book Antiqua" w:hAnsi="Book Antiqua" w:cs="Times New Roman" w:hint="eastAsia"/>
          <w:bCs/>
          <w:iCs/>
          <w:sz w:val="24"/>
        </w:rPr>
        <w:t>5</w:t>
      </w:r>
      <w:r w:rsidR="00AC703B">
        <w:rPr>
          <w:rFonts w:ascii="Book Antiqua" w:hAnsi="Book Antiqua" w:cs="Times New Roman" w:hint="eastAsia"/>
          <w:bCs/>
          <w:iCs/>
          <w:sz w:val="24"/>
        </w:rPr>
        <w:t>134</w:t>
      </w:r>
      <w:r w:rsidR="00AC703B" w:rsidRPr="00E77710">
        <w:rPr>
          <w:rFonts w:ascii="Book Antiqua" w:hAnsi="Book Antiqua" w:cs="Times New Roman"/>
          <w:bCs/>
          <w:iCs/>
          <w:sz w:val="24"/>
        </w:rPr>
        <w:t>-</w:t>
      </w:r>
      <w:r w:rsidR="00AC703B">
        <w:rPr>
          <w:rFonts w:ascii="Book Antiqua" w:hAnsi="Book Antiqua" w:cs="Times New Roman" w:hint="eastAsia"/>
          <w:bCs/>
          <w:iCs/>
          <w:sz w:val="24"/>
        </w:rPr>
        <w:t>5</w:t>
      </w:r>
      <w:r w:rsidR="00AC703B">
        <w:rPr>
          <w:rFonts w:ascii="Book Antiqua" w:hAnsi="Book Antiqua" w:cs="Times New Roman" w:hint="eastAsia"/>
          <w:bCs/>
          <w:iCs/>
          <w:sz w:val="24"/>
        </w:rPr>
        <w:t>151</w:t>
      </w:r>
    </w:p>
    <w:p w14:paraId="2D13D3BE" w14:textId="5607226E" w:rsidR="00AC703B" w:rsidRDefault="00AC703B" w:rsidP="00AC703B">
      <w:pPr>
        <w:spacing w:after="0" w:line="360" w:lineRule="auto"/>
        <w:rPr>
          <w:rFonts w:ascii="Book Antiqua" w:hAnsi="Book Antiqua" w:cs="Times New Roman" w:hint="eastAsia"/>
          <w:bCs/>
          <w:iCs/>
          <w:sz w:val="24"/>
        </w:rPr>
      </w:pPr>
      <w:r w:rsidRPr="00E77710">
        <w:rPr>
          <w:rFonts w:ascii="Book Antiqua" w:hAnsi="Book Antiqua" w:cs="Times New Roman"/>
          <w:b/>
          <w:bCs/>
          <w:iCs/>
          <w:sz w:val="24"/>
        </w:rPr>
        <w:t>URL:</w:t>
      </w:r>
      <w:r w:rsidRPr="00E77710">
        <w:rPr>
          <w:rFonts w:ascii="Book Antiqua" w:hAnsi="Book Antiqua" w:cs="Times New Roman"/>
          <w:bCs/>
          <w:iCs/>
          <w:sz w:val="24"/>
        </w:rPr>
        <w:t xml:space="preserve"> https://www.wjgnet.com/1007-9327/full/v25/i34/</w:t>
      </w:r>
      <w:r>
        <w:rPr>
          <w:rFonts w:ascii="Book Antiqua" w:hAnsi="Book Antiqua" w:cs="Times New Roman" w:hint="eastAsia"/>
          <w:bCs/>
          <w:iCs/>
          <w:sz w:val="24"/>
        </w:rPr>
        <w:t>5</w:t>
      </w:r>
      <w:r>
        <w:rPr>
          <w:rFonts w:ascii="Book Antiqua" w:hAnsi="Book Antiqua" w:cs="Times New Roman" w:hint="eastAsia"/>
          <w:bCs/>
          <w:iCs/>
          <w:sz w:val="24"/>
        </w:rPr>
        <w:t>134</w:t>
      </w:r>
      <w:r w:rsidRPr="00E77710">
        <w:rPr>
          <w:rFonts w:ascii="Book Antiqua" w:hAnsi="Book Antiqua" w:cs="Times New Roman"/>
          <w:bCs/>
          <w:iCs/>
          <w:sz w:val="24"/>
        </w:rPr>
        <w:t>.htm</w:t>
      </w:r>
    </w:p>
    <w:p w14:paraId="77EEB4E2" w14:textId="686FDA09" w:rsidR="00330C07" w:rsidRPr="00787C0B" w:rsidRDefault="00AC703B" w:rsidP="00AC703B">
      <w:pPr>
        <w:adjustRightInd w:val="0"/>
        <w:snapToGrid w:val="0"/>
        <w:spacing w:after="0" w:line="360" w:lineRule="auto"/>
        <w:rPr>
          <w:rFonts w:ascii="Book Antiqua" w:eastAsia="黑体" w:hAnsi="Book Antiqua" w:cs="Times New Roman"/>
          <w:kern w:val="0"/>
          <w:sz w:val="24"/>
        </w:rPr>
      </w:pPr>
      <w:r w:rsidRPr="00E77710">
        <w:rPr>
          <w:rFonts w:ascii="Book Antiqua" w:hAnsi="Book Antiqua" w:cs="Times New Roman"/>
          <w:b/>
          <w:bCs/>
          <w:iCs/>
          <w:sz w:val="24"/>
        </w:rPr>
        <w:t>DOI:</w:t>
      </w:r>
      <w:r w:rsidRPr="00E77710">
        <w:rPr>
          <w:rFonts w:ascii="Book Antiqua" w:hAnsi="Book Antiqua" w:cs="Times New Roman"/>
          <w:bCs/>
          <w:iCs/>
          <w:sz w:val="24"/>
        </w:rPr>
        <w:t xml:space="preserve"> https://dx.doi.org/10.3748/wjg.v25.i34.</w:t>
      </w:r>
      <w:r>
        <w:rPr>
          <w:rFonts w:ascii="Book Antiqua" w:hAnsi="Book Antiqua" w:cs="Times New Roman" w:hint="eastAsia"/>
          <w:bCs/>
          <w:iCs/>
          <w:sz w:val="24"/>
        </w:rPr>
        <w:t>5</w:t>
      </w:r>
      <w:r>
        <w:rPr>
          <w:rFonts w:ascii="Book Antiqua" w:hAnsi="Book Antiqua" w:cs="Times New Roman" w:hint="eastAsia"/>
          <w:bCs/>
          <w:iCs/>
          <w:sz w:val="24"/>
        </w:rPr>
        <w:t>134</w:t>
      </w:r>
    </w:p>
    <w:p w14:paraId="1B9E2BD4" w14:textId="77777777" w:rsidR="00330C07" w:rsidRPr="00787C0B" w:rsidRDefault="00330C07" w:rsidP="00787C0B">
      <w:pPr>
        <w:adjustRightInd w:val="0"/>
        <w:snapToGrid w:val="0"/>
        <w:spacing w:after="0" w:line="360" w:lineRule="auto"/>
        <w:rPr>
          <w:rFonts w:ascii="Book Antiqua" w:eastAsia="黑体" w:hAnsi="Book Antiqua" w:cs="Times New Roman"/>
          <w:kern w:val="0"/>
          <w:sz w:val="24"/>
        </w:rPr>
      </w:pPr>
    </w:p>
    <w:p w14:paraId="1E0422E2" w14:textId="77777777" w:rsidR="00330C07" w:rsidRPr="00787C0B" w:rsidRDefault="00330C07" w:rsidP="00787C0B">
      <w:pPr>
        <w:widowControl/>
        <w:adjustRightInd w:val="0"/>
        <w:snapToGrid w:val="0"/>
        <w:spacing w:after="0" w:line="360" w:lineRule="auto"/>
        <w:rPr>
          <w:rFonts w:ascii="Book Antiqua" w:eastAsia="黑体" w:hAnsi="Book Antiqua" w:cs="Times New Roman"/>
          <w:kern w:val="0"/>
          <w:sz w:val="24"/>
        </w:rPr>
      </w:pPr>
      <w:r w:rsidRPr="00787C0B">
        <w:rPr>
          <w:rFonts w:ascii="Book Antiqua" w:eastAsia="黑体" w:hAnsi="Book Antiqua" w:cs="Times New Roman"/>
          <w:kern w:val="0"/>
          <w:sz w:val="24"/>
        </w:rPr>
        <w:br w:type="page"/>
      </w:r>
    </w:p>
    <w:p w14:paraId="1FBAFACA" w14:textId="77777777" w:rsidR="005D2E71" w:rsidRPr="00787C0B" w:rsidRDefault="007940D9" w:rsidP="00787C0B">
      <w:pPr>
        <w:adjustRightInd w:val="0"/>
        <w:snapToGrid w:val="0"/>
        <w:spacing w:after="0" w:line="360" w:lineRule="auto"/>
        <w:rPr>
          <w:rFonts w:ascii="Book Antiqua" w:eastAsia="黑体" w:hAnsi="Book Antiqua" w:cs="Times New Roman"/>
          <w:b/>
          <w:bCs/>
          <w:kern w:val="0"/>
          <w:sz w:val="24"/>
        </w:rPr>
      </w:pPr>
      <w:r w:rsidRPr="00787C0B">
        <w:rPr>
          <w:rFonts w:ascii="Book Antiqua" w:eastAsia="黑体" w:hAnsi="Book Antiqua" w:cs="Times New Roman"/>
          <w:b/>
          <w:bCs/>
          <w:kern w:val="0"/>
          <w:sz w:val="24"/>
        </w:rPr>
        <w:lastRenderedPageBreak/>
        <w:t>I</w:t>
      </w:r>
      <w:r w:rsidR="003B0EEC" w:rsidRPr="00787C0B">
        <w:rPr>
          <w:rFonts w:ascii="Book Antiqua" w:eastAsia="黑体" w:hAnsi="Book Antiqua" w:cs="Times New Roman"/>
          <w:b/>
          <w:bCs/>
          <w:kern w:val="0"/>
          <w:sz w:val="24"/>
        </w:rPr>
        <w:t>NTRODUCTION</w:t>
      </w:r>
    </w:p>
    <w:p w14:paraId="6333E42F" w14:textId="3F8E70F3" w:rsidR="00AE1C77" w:rsidRPr="00787C0B" w:rsidRDefault="001914E1" w:rsidP="00787C0B">
      <w:pPr>
        <w:adjustRightInd w:val="0"/>
        <w:snapToGrid w:val="0"/>
        <w:spacing w:after="0" w:line="360" w:lineRule="auto"/>
        <w:rPr>
          <w:rFonts w:ascii="Book Antiqua" w:eastAsia="黑体" w:hAnsi="Book Antiqua" w:cs="Times New Roman"/>
          <w:kern w:val="0"/>
          <w:sz w:val="24"/>
        </w:rPr>
      </w:pPr>
      <w:r w:rsidRPr="00787C0B">
        <w:rPr>
          <w:rFonts w:ascii="Book Antiqua" w:eastAsia="黑体" w:hAnsi="Book Antiqua" w:cs="Times New Roman"/>
          <w:kern w:val="0"/>
          <w:sz w:val="24"/>
        </w:rPr>
        <w:t>Tong Xie Yao Fang</w:t>
      </w:r>
      <w:r w:rsidR="004A5525" w:rsidRPr="00787C0B">
        <w:rPr>
          <w:rFonts w:ascii="Book Antiqua" w:eastAsia="黑体" w:hAnsi="Book Antiqua" w:cs="Times New Roman"/>
          <w:kern w:val="0"/>
          <w:sz w:val="24"/>
        </w:rPr>
        <w:t xml:space="preserve"> is a representative </w:t>
      </w:r>
      <w:r w:rsidR="008D4100" w:rsidRPr="00787C0B">
        <w:rPr>
          <w:rFonts w:ascii="Book Antiqua" w:eastAsia="黑体" w:hAnsi="Book Antiqua" w:cs="Times New Roman"/>
          <w:kern w:val="0"/>
          <w:sz w:val="24"/>
        </w:rPr>
        <w:t>traditional Chinese prescription</w:t>
      </w:r>
      <w:r w:rsidR="004A5525" w:rsidRPr="00787C0B">
        <w:rPr>
          <w:rFonts w:ascii="Book Antiqua" w:eastAsia="黑体" w:hAnsi="Book Antiqua" w:cs="Times New Roman"/>
          <w:kern w:val="0"/>
          <w:sz w:val="24"/>
        </w:rPr>
        <w:t xml:space="preserve"> for the treatment of </w:t>
      </w:r>
      <w:r w:rsidR="008D4100" w:rsidRPr="00787C0B">
        <w:rPr>
          <w:rFonts w:ascii="Book Antiqua" w:eastAsia="黑体" w:hAnsi="Book Antiqua" w:cs="Times New Roman"/>
          <w:kern w:val="0"/>
          <w:sz w:val="24"/>
        </w:rPr>
        <w:t>liver and spleen</w:t>
      </w:r>
      <w:r w:rsidR="004A5525" w:rsidRPr="00787C0B">
        <w:rPr>
          <w:rFonts w:ascii="Book Antiqua" w:eastAsia="黑体" w:hAnsi="Book Antiqua" w:cs="Times New Roman"/>
          <w:kern w:val="0"/>
          <w:sz w:val="24"/>
        </w:rPr>
        <w:t xml:space="preserve"> </w:t>
      </w:r>
      <w:r w:rsidR="008D4100" w:rsidRPr="00787C0B">
        <w:rPr>
          <w:rFonts w:ascii="Book Antiqua" w:eastAsia="黑体" w:hAnsi="Book Antiqua" w:cs="Times New Roman"/>
          <w:kern w:val="0"/>
          <w:sz w:val="24"/>
        </w:rPr>
        <w:t>deficiency,</w:t>
      </w:r>
      <w:r w:rsidR="004A5525" w:rsidRPr="00787C0B">
        <w:rPr>
          <w:rFonts w:ascii="Book Antiqua" w:eastAsia="黑体" w:hAnsi="Book Antiqua" w:cs="Times New Roman"/>
          <w:kern w:val="0"/>
          <w:sz w:val="24"/>
        </w:rPr>
        <w:t xml:space="preserve"> abdominal pain and diarrhea.</w:t>
      </w:r>
      <w:r w:rsidR="008D4100"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 xml:space="preserve">This prescription is composed of </w:t>
      </w:r>
      <w:r w:rsidR="004A5525" w:rsidRPr="00787C0B">
        <w:rPr>
          <w:rFonts w:ascii="Book Antiqua" w:eastAsia="黑体" w:hAnsi="Book Antiqua" w:cs="Times New Roman"/>
          <w:i/>
          <w:kern w:val="0"/>
          <w:sz w:val="24"/>
        </w:rPr>
        <w:t>Atractylodis Macr</w:t>
      </w:r>
      <w:r w:rsidR="002027F0" w:rsidRPr="00787C0B">
        <w:rPr>
          <w:rFonts w:ascii="Book Antiqua" w:eastAsia="宋体" w:hAnsi="Book Antiqua" w:cs="宋体"/>
          <w:i/>
          <w:kern w:val="0"/>
          <w:sz w:val="24"/>
        </w:rPr>
        <w:t>oc</w:t>
      </w:r>
      <w:r w:rsidR="004A5525" w:rsidRPr="00787C0B">
        <w:rPr>
          <w:rFonts w:ascii="Book Antiqua" w:eastAsia="黑体" w:hAnsi="Book Antiqua" w:cs="Times New Roman"/>
          <w:i/>
          <w:kern w:val="0"/>
          <w:sz w:val="24"/>
        </w:rPr>
        <w:t xml:space="preserve">ephalae Rhizoma </w:t>
      </w:r>
      <w:r w:rsidR="004A5525" w:rsidRPr="00787C0B">
        <w:rPr>
          <w:rFonts w:ascii="Book Antiqua" w:eastAsia="黑体" w:hAnsi="Book Antiqua" w:cs="Times New Roman"/>
          <w:iCs/>
          <w:kern w:val="0"/>
          <w:sz w:val="24"/>
        </w:rPr>
        <w:t>(fried)</w:t>
      </w:r>
      <w:r w:rsidR="004A5525" w:rsidRPr="00787C0B">
        <w:rPr>
          <w:rFonts w:ascii="Book Antiqua" w:eastAsia="黑体" w:hAnsi="Book Antiqua" w:cs="Times New Roman"/>
          <w:i/>
          <w:kern w:val="0"/>
          <w:sz w:val="24"/>
        </w:rPr>
        <w:t>,</w:t>
      </w:r>
      <w:r w:rsidR="008D4100" w:rsidRPr="00787C0B">
        <w:rPr>
          <w:rFonts w:ascii="Book Antiqua" w:eastAsia="黑体" w:hAnsi="Book Antiqua" w:cs="Times New Roman"/>
          <w:i/>
          <w:kern w:val="0"/>
          <w:sz w:val="24"/>
        </w:rPr>
        <w:t xml:space="preserve"> </w:t>
      </w:r>
      <w:r w:rsidR="004A5525" w:rsidRPr="00787C0B">
        <w:rPr>
          <w:rFonts w:ascii="Book Antiqua" w:eastAsia="黑体" w:hAnsi="Book Antiqua" w:cs="Times New Roman"/>
          <w:i/>
          <w:kern w:val="0"/>
          <w:sz w:val="24"/>
        </w:rPr>
        <w:t xml:space="preserve">Paeoniae Radix Alba </w:t>
      </w:r>
      <w:r w:rsidR="004A5525" w:rsidRPr="00787C0B">
        <w:rPr>
          <w:rFonts w:ascii="Book Antiqua" w:eastAsia="黑体" w:hAnsi="Book Antiqua" w:cs="Times New Roman"/>
          <w:iCs/>
          <w:kern w:val="0"/>
          <w:sz w:val="24"/>
        </w:rPr>
        <w:t>(fried)</w:t>
      </w:r>
      <w:r w:rsidR="004A5525" w:rsidRPr="00787C0B">
        <w:rPr>
          <w:rFonts w:ascii="Book Antiqua" w:eastAsia="黑体" w:hAnsi="Book Antiqua" w:cs="Times New Roman"/>
          <w:i/>
          <w:kern w:val="0"/>
          <w:sz w:val="24"/>
        </w:rPr>
        <w:t>,</w:t>
      </w:r>
      <w:r w:rsidR="008D4100" w:rsidRPr="00787C0B">
        <w:rPr>
          <w:rFonts w:ascii="Book Antiqua" w:eastAsia="黑体" w:hAnsi="Book Antiqua" w:cs="Times New Roman"/>
          <w:i/>
          <w:kern w:val="0"/>
          <w:sz w:val="24"/>
        </w:rPr>
        <w:t xml:space="preserve"> </w:t>
      </w:r>
      <w:r w:rsidR="004A5525" w:rsidRPr="00787C0B">
        <w:rPr>
          <w:rFonts w:ascii="Book Antiqua" w:eastAsia="黑体" w:hAnsi="Book Antiqua" w:cs="Times New Roman"/>
          <w:i/>
          <w:kern w:val="0"/>
          <w:sz w:val="24"/>
        </w:rPr>
        <w:t xml:space="preserve">Citri Reticulatae Pericarpium </w:t>
      </w:r>
      <w:r w:rsidR="004A5525" w:rsidRPr="00787C0B">
        <w:rPr>
          <w:rFonts w:ascii="Book Antiqua" w:eastAsia="黑体" w:hAnsi="Book Antiqua" w:cs="Times New Roman"/>
          <w:iCs/>
          <w:kern w:val="0"/>
          <w:sz w:val="24"/>
        </w:rPr>
        <w:t>(fried)</w:t>
      </w:r>
      <w:r w:rsidR="008D4100"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and Saposhnikoviae Radix (fried)</w:t>
      </w:r>
      <w:r w:rsidR="00091865" w:rsidRPr="00787C0B">
        <w:rPr>
          <w:rFonts w:ascii="Book Antiqua" w:eastAsia="黑体" w:hAnsi="Book Antiqua" w:cs="Times New Roman"/>
          <w:kern w:val="0"/>
          <w:sz w:val="24"/>
        </w:rPr>
        <w:t>.</w:t>
      </w:r>
      <w:r w:rsidR="006B765B" w:rsidRPr="00787C0B">
        <w:rPr>
          <w:rFonts w:ascii="Book Antiqua" w:eastAsia="黑体" w:hAnsi="Book Antiqua" w:cs="Times New Roman"/>
          <w:kern w:val="0"/>
          <w:sz w:val="24"/>
        </w:rPr>
        <w:t xml:space="preserve"> </w:t>
      </w:r>
      <w:r w:rsidR="00091865" w:rsidRPr="00787C0B">
        <w:rPr>
          <w:rFonts w:ascii="Book Antiqua" w:eastAsia="黑体" w:hAnsi="Book Antiqua" w:cs="Times New Roman"/>
          <w:kern w:val="0"/>
          <w:sz w:val="24"/>
        </w:rPr>
        <w:t>I</w:t>
      </w:r>
      <w:r w:rsidR="006B765B" w:rsidRPr="00787C0B">
        <w:rPr>
          <w:rFonts w:ascii="Book Antiqua" w:eastAsia="黑体" w:hAnsi="Book Antiqua" w:cs="Times New Roman"/>
          <w:kern w:val="0"/>
          <w:sz w:val="24"/>
        </w:rPr>
        <w:t xml:space="preserve">t </w:t>
      </w:r>
      <w:r w:rsidR="00AE1C77" w:rsidRPr="00787C0B">
        <w:rPr>
          <w:rFonts w:ascii="Book Antiqua" w:eastAsia="黑体" w:hAnsi="Book Antiqua" w:cs="Times New Roman"/>
          <w:kern w:val="0"/>
          <w:sz w:val="24"/>
        </w:rPr>
        <w:t xml:space="preserve">has a unique </w:t>
      </w:r>
      <w:r w:rsidR="006B765B" w:rsidRPr="00787C0B">
        <w:rPr>
          <w:rFonts w:ascii="Book Antiqua" w:eastAsia="黑体" w:hAnsi="Book Antiqua" w:cs="Times New Roman"/>
          <w:kern w:val="0"/>
          <w:sz w:val="24"/>
        </w:rPr>
        <w:t>function</w:t>
      </w:r>
      <w:r w:rsidR="00AE1C77" w:rsidRPr="00787C0B">
        <w:rPr>
          <w:rFonts w:ascii="Book Antiqua" w:eastAsia="黑体" w:hAnsi="Book Antiqua" w:cs="Times New Roman"/>
          <w:kern w:val="0"/>
          <w:sz w:val="24"/>
        </w:rPr>
        <w:t xml:space="preserve"> in the treatment of gastrointestinal dysfunction </w:t>
      </w:r>
      <w:r w:rsidR="00091865" w:rsidRPr="00787C0B">
        <w:rPr>
          <w:rFonts w:ascii="Book Antiqua" w:eastAsia="黑体" w:hAnsi="Book Antiqua" w:cs="Times New Roman"/>
          <w:kern w:val="0"/>
          <w:sz w:val="24"/>
        </w:rPr>
        <w:t>including</w:t>
      </w:r>
      <w:r w:rsidR="00AE1C77" w:rsidRPr="00787C0B">
        <w:rPr>
          <w:rFonts w:ascii="Book Antiqua" w:eastAsia="黑体" w:hAnsi="Book Antiqua" w:cs="Times New Roman"/>
          <w:kern w:val="0"/>
          <w:sz w:val="24"/>
        </w:rPr>
        <w:t xml:space="preserve"> irritable bowel syndrome (IBS)</w:t>
      </w:r>
      <w:r w:rsidR="00B57043" w:rsidRPr="00787C0B">
        <w:rPr>
          <w:rFonts w:ascii="Book Antiqua" w:eastAsia="黑体" w:hAnsi="Book Antiqua" w:cs="Times New Roman"/>
          <w:kern w:val="0"/>
          <w:sz w:val="24"/>
          <w:vertAlign w:val="superscript"/>
        </w:rPr>
        <w:t>[1,2]</w:t>
      </w:r>
      <w:r w:rsidR="00AE1C77" w:rsidRPr="00787C0B">
        <w:rPr>
          <w:rFonts w:ascii="Book Antiqua" w:eastAsia="黑体" w:hAnsi="Book Antiqua" w:cs="Times New Roman"/>
          <w:kern w:val="0"/>
          <w:sz w:val="24"/>
        </w:rPr>
        <w:t>.</w:t>
      </w:r>
      <w:r w:rsidR="004A5525" w:rsidRPr="00787C0B">
        <w:rPr>
          <w:rFonts w:ascii="Book Antiqua" w:eastAsia="黑体" w:hAnsi="Book Antiqua" w:cs="Times New Roman"/>
          <w:kern w:val="0"/>
          <w:sz w:val="24"/>
        </w:rPr>
        <w:t xml:space="preserve"> </w:t>
      </w:r>
    </w:p>
    <w:p w14:paraId="58C5BFE1" w14:textId="1F21225B" w:rsidR="005D2E71" w:rsidRPr="00787C0B" w:rsidRDefault="00AE1C77" w:rsidP="00787C0B">
      <w:pPr>
        <w:adjustRightInd w:val="0"/>
        <w:snapToGrid w:val="0"/>
        <w:spacing w:after="0" w:line="360" w:lineRule="auto"/>
        <w:ind w:firstLineChars="100" w:firstLine="240"/>
        <w:rPr>
          <w:rFonts w:ascii="Book Antiqua" w:eastAsia="黑体" w:hAnsi="Book Antiqua" w:cs="Times New Roman"/>
          <w:kern w:val="0"/>
          <w:sz w:val="24"/>
        </w:rPr>
      </w:pPr>
      <w:r w:rsidRPr="00787C0B">
        <w:rPr>
          <w:rFonts w:ascii="Book Antiqua" w:eastAsia="黑体" w:hAnsi="Book Antiqua" w:cs="Times New Roman"/>
          <w:kern w:val="0"/>
          <w:sz w:val="24"/>
        </w:rPr>
        <w:t>IBS</w:t>
      </w:r>
      <w:r w:rsidR="004A5525" w:rsidRPr="00787C0B">
        <w:rPr>
          <w:rFonts w:ascii="Book Antiqua" w:eastAsia="黑体" w:hAnsi="Book Antiqua" w:cs="Times New Roman"/>
          <w:kern w:val="0"/>
          <w:sz w:val="24"/>
        </w:rPr>
        <w:t xml:space="preserve"> is a common functional bowel disease</w:t>
      </w:r>
      <w:r w:rsidR="004B266B" w:rsidRPr="00787C0B">
        <w:rPr>
          <w:rFonts w:ascii="Book Antiqua" w:eastAsia="黑体" w:hAnsi="Book Antiqua" w:cs="Times New Roman"/>
          <w:kern w:val="0"/>
          <w:sz w:val="24"/>
        </w:rPr>
        <w:t>,</w:t>
      </w:r>
      <w:r w:rsidR="004A5525" w:rsidRPr="00787C0B">
        <w:rPr>
          <w:rFonts w:ascii="Book Antiqua" w:eastAsia="黑体" w:hAnsi="Book Antiqua" w:cs="Times New Roman"/>
          <w:kern w:val="0"/>
          <w:sz w:val="24"/>
        </w:rPr>
        <w:t xml:space="preserve"> </w:t>
      </w:r>
      <w:r w:rsidR="004B266B" w:rsidRPr="00787C0B">
        <w:rPr>
          <w:rFonts w:ascii="Book Antiqua" w:eastAsia="黑体" w:hAnsi="Book Antiqua" w:cs="Times New Roman"/>
          <w:kern w:val="0"/>
          <w:sz w:val="24"/>
        </w:rPr>
        <w:t xml:space="preserve">and its main symptoms are recurrent abdominal pain, diarrhea, constipation or alternations between diarrhea and constipation. </w:t>
      </w:r>
      <w:r w:rsidR="004A5525" w:rsidRPr="00787C0B">
        <w:rPr>
          <w:rFonts w:ascii="Book Antiqua" w:eastAsia="黑体" w:hAnsi="Book Antiqua" w:cs="Times New Roman"/>
          <w:kern w:val="0"/>
          <w:sz w:val="24"/>
        </w:rPr>
        <w:t xml:space="preserve">It is believed that the pathogenesis of IBS involves abnormal interaction between </w:t>
      </w:r>
      <w:r w:rsidR="006B765B" w:rsidRPr="00787C0B">
        <w:rPr>
          <w:rFonts w:ascii="Book Antiqua" w:eastAsia="黑体" w:hAnsi="Book Antiqua" w:cs="Times New Roman"/>
          <w:kern w:val="0"/>
          <w:sz w:val="24"/>
        </w:rPr>
        <w:t xml:space="preserve">the </w:t>
      </w:r>
      <w:r w:rsidR="004A5525" w:rsidRPr="00787C0B">
        <w:rPr>
          <w:rFonts w:ascii="Book Antiqua" w:eastAsia="黑体" w:hAnsi="Book Antiqua" w:cs="Times New Roman"/>
          <w:kern w:val="0"/>
          <w:sz w:val="24"/>
        </w:rPr>
        <w:t>brain and intestine</w:t>
      </w:r>
      <w:r w:rsidR="00F632A1"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 xml:space="preserve">and is a </w:t>
      </w:r>
      <w:r w:rsidR="006B765B" w:rsidRPr="00787C0B">
        <w:rPr>
          <w:rFonts w:ascii="Book Antiqua" w:eastAsia="黑体" w:hAnsi="Book Antiqua" w:cs="Times New Roman"/>
          <w:kern w:val="0"/>
          <w:sz w:val="24"/>
        </w:rPr>
        <w:t>type</w:t>
      </w:r>
      <w:r w:rsidR="004A5525" w:rsidRPr="00787C0B">
        <w:rPr>
          <w:rFonts w:ascii="Book Antiqua" w:eastAsia="黑体" w:hAnsi="Book Antiqua" w:cs="Times New Roman"/>
          <w:kern w:val="0"/>
          <w:sz w:val="24"/>
        </w:rPr>
        <w:t xml:space="preserve"> of biological-psychological-</w:t>
      </w:r>
      <w:r w:rsidR="00EA323E" w:rsidRPr="00787C0B">
        <w:rPr>
          <w:rFonts w:ascii="Book Antiqua" w:eastAsia="黑体" w:hAnsi="Book Antiqua" w:cs="Times New Roman"/>
          <w:kern w:val="0"/>
          <w:sz w:val="24"/>
        </w:rPr>
        <w:t>soc</w:t>
      </w:r>
      <w:r w:rsidR="004A5525" w:rsidRPr="00787C0B">
        <w:rPr>
          <w:rFonts w:ascii="Book Antiqua" w:eastAsia="黑体" w:hAnsi="Book Antiqua" w:cs="Times New Roman"/>
          <w:kern w:val="0"/>
          <w:sz w:val="24"/>
        </w:rPr>
        <w:t>ial disorder.</w:t>
      </w:r>
      <w:r w:rsidR="00F632A1" w:rsidRPr="00787C0B">
        <w:rPr>
          <w:rFonts w:ascii="Book Antiqua" w:eastAsia="黑体" w:hAnsi="Book Antiqua" w:cs="Times New Roman"/>
          <w:kern w:val="0"/>
          <w:sz w:val="24"/>
        </w:rPr>
        <w:t xml:space="preserve"> </w:t>
      </w:r>
      <w:r w:rsidR="00113B66" w:rsidRPr="00787C0B">
        <w:rPr>
          <w:rFonts w:ascii="Book Antiqua" w:eastAsia="黑体" w:hAnsi="Book Antiqua" w:cs="Times New Roman"/>
          <w:kern w:val="0"/>
          <w:sz w:val="24"/>
        </w:rPr>
        <w:t>The</w:t>
      </w:r>
      <w:r w:rsidR="004A5525" w:rsidRPr="00787C0B">
        <w:rPr>
          <w:rFonts w:ascii="Book Antiqua" w:eastAsia="黑体" w:hAnsi="Book Antiqua" w:cs="Times New Roman"/>
          <w:kern w:val="0"/>
          <w:sz w:val="24"/>
        </w:rPr>
        <w:t xml:space="preserve"> pathogen</w:t>
      </w:r>
      <w:r w:rsidR="006B765B" w:rsidRPr="00787C0B">
        <w:rPr>
          <w:rFonts w:ascii="Book Antiqua" w:eastAsia="黑体" w:hAnsi="Book Antiqua" w:cs="Times New Roman"/>
          <w:kern w:val="0"/>
          <w:sz w:val="24"/>
        </w:rPr>
        <w:t>esis</w:t>
      </w:r>
      <w:r w:rsidR="004A5525" w:rsidRPr="00787C0B">
        <w:rPr>
          <w:rFonts w:ascii="Book Antiqua" w:eastAsia="黑体" w:hAnsi="Book Antiqua" w:cs="Times New Roman"/>
          <w:kern w:val="0"/>
          <w:sz w:val="24"/>
        </w:rPr>
        <w:t xml:space="preserve"> </w:t>
      </w:r>
      <w:r w:rsidR="00113B66" w:rsidRPr="00787C0B">
        <w:rPr>
          <w:rFonts w:ascii="Book Antiqua" w:eastAsia="黑体" w:hAnsi="Book Antiqua" w:cs="Times New Roman"/>
          <w:kern w:val="0"/>
          <w:sz w:val="24"/>
        </w:rPr>
        <w:t xml:space="preserve">of IBS </w:t>
      </w:r>
      <w:r w:rsidR="004A5525" w:rsidRPr="00787C0B">
        <w:rPr>
          <w:rFonts w:ascii="Book Antiqua" w:eastAsia="黑体" w:hAnsi="Book Antiqua" w:cs="Times New Roman"/>
          <w:kern w:val="0"/>
          <w:sz w:val="24"/>
        </w:rPr>
        <w:t>is complex and vari</w:t>
      </w:r>
      <w:r w:rsidR="006B765B" w:rsidRPr="00787C0B">
        <w:rPr>
          <w:rFonts w:ascii="Book Antiqua" w:eastAsia="黑体" w:hAnsi="Book Antiqua" w:cs="Times New Roman"/>
          <w:kern w:val="0"/>
          <w:sz w:val="24"/>
        </w:rPr>
        <w:t>ed</w:t>
      </w:r>
      <w:r w:rsidR="00113B66" w:rsidRPr="00787C0B">
        <w:rPr>
          <w:rFonts w:ascii="Book Antiqua" w:eastAsia="黑体" w:hAnsi="Book Antiqua" w:cs="Times New Roman"/>
          <w:kern w:val="0"/>
          <w:sz w:val="24"/>
        </w:rPr>
        <w:t>, and its</w:t>
      </w:r>
      <w:r w:rsidR="00F632A1" w:rsidRPr="00787C0B">
        <w:rPr>
          <w:rFonts w:ascii="Book Antiqua" w:eastAsia="黑体" w:hAnsi="Book Antiqua" w:cs="Times New Roman"/>
          <w:kern w:val="0"/>
          <w:sz w:val="24"/>
        </w:rPr>
        <w:t xml:space="preserve"> </w:t>
      </w:r>
      <w:r w:rsidR="00113B66" w:rsidRPr="00787C0B">
        <w:rPr>
          <w:rFonts w:ascii="Book Antiqua" w:eastAsia="黑体" w:hAnsi="Book Antiqua" w:cs="Times New Roman"/>
          <w:kern w:val="0"/>
          <w:sz w:val="24"/>
        </w:rPr>
        <w:t xml:space="preserve">pathophysiological basis is mainly gastrointestinal motility and visceral sensory abnormalities. </w:t>
      </w:r>
    </w:p>
    <w:p w14:paraId="355F0EA7" w14:textId="29BB5F9E" w:rsidR="005D2E71" w:rsidRPr="00787C0B" w:rsidRDefault="004A5525" w:rsidP="00787C0B">
      <w:pPr>
        <w:adjustRightInd w:val="0"/>
        <w:snapToGrid w:val="0"/>
        <w:spacing w:after="0" w:line="360" w:lineRule="auto"/>
        <w:ind w:firstLineChars="100" w:firstLine="240"/>
        <w:rPr>
          <w:rFonts w:ascii="Book Antiqua" w:eastAsia="黑体" w:hAnsi="Book Antiqua" w:cs="Times New Roman"/>
          <w:kern w:val="0"/>
          <w:sz w:val="24"/>
        </w:rPr>
      </w:pPr>
      <w:r w:rsidRPr="00787C0B">
        <w:rPr>
          <w:rFonts w:ascii="Book Antiqua" w:eastAsia="黑体" w:hAnsi="Book Antiqua" w:cs="Times New Roman"/>
          <w:kern w:val="0"/>
          <w:sz w:val="24"/>
        </w:rPr>
        <w:t xml:space="preserve">Animal models of IBS are mostly duplicated from the perspective of emotion, chemical stimulation, physical stimulation and other causes. However, there is </w:t>
      </w:r>
      <w:r w:rsidR="006B765B" w:rsidRPr="00787C0B">
        <w:rPr>
          <w:rFonts w:ascii="Book Antiqua" w:eastAsia="黑体" w:hAnsi="Book Antiqua" w:cs="Times New Roman"/>
          <w:kern w:val="0"/>
          <w:sz w:val="24"/>
        </w:rPr>
        <w:t xml:space="preserve">currently </w:t>
      </w:r>
      <w:r w:rsidRPr="00787C0B">
        <w:rPr>
          <w:rFonts w:ascii="Book Antiqua" w:eastAsia="黑体" w:hAnsi="Book Antiqua" w:cs="Times New Roman"/>
          <w:kern w:val="0"/>
          <w:sz w:val="24"/>
        </w:rPr>
        <w:t>no unified and recognized method for animal models combining IBS with spleen deficiency and liver hyperactivity.</w:t>
      </w:r>
      <w:r w:rsidR="00763089" w:rsidRPr="00787C0B">
        <w:rPr>
          <w:rFonts w:ascii="Book Antiqua" w:eastAsia="黑体" w:hAnsi="Book Antiqua" w:cs="Times New Roman"/>
          <w:kern w:val="0"/>
          <w:sz w:val="24"/>
        </w:rPr>
        <w:t xml:space="preserve"> </w:t>
      </w:r>
      <w:r w:rsidR="006B765B" w:rsidRPr="00787C0B">
        <w:rPr>
          <w:rFonts w:ascii="Book Antiqua" w:eastAsia="黑体" w:hAnsi="Book Antiqua" w:cs="Times New Roman"/>
          <w:kern w:val="0"/>
          <w:sz w:val="24"/>
        </w:rPr>
        <w:t xml:space="preserve">Research in </w:t>
      </w:r>
      <w:r w:rsidRPr="00787C0B">
        <w:rPr>
          <w:rFonts w:ascii="Book Antiqua" w:eastAsia="黑体" w:hAnsi="Book Antiqua" w:cs="Times New Roman"/>
          <w:kern w:val="0"/>
          <w:sz w:val="24"/>
        </w:rPr>
        <w:t xml:space="preserve">traditional Chinese medicine </w:t>
      </w:r>
      <w:r w:rsidR="00FE588C" w:rsidRPr="00787C0B">
        <w:rPr>
          <w:rFonts w:ascii="Book Antiqua" w:eastAsia="黑体" w:hAnsi="Book Antiqua" w:cs="Times New Roman"/>
          <w:kern w:val="0"/>
          <w:sz w:val="24"/>
        </w:rPr>
        <w:t xml:space="preserve">(TCM) </w:t>
      </w:r>
      <w:r w:rsidRPr="00787C0B">
        <w:rPr>
          <w:rFonts w:ascii="Book Antiqua" w:eastAsia="黑体" w:hAnsi="Book Antiqua" w:cs="Times New Roman"/>
          <w:kern w:val="0"/>
          <w:sz w:val="24"/>
        </w:rPr>
        <w:t xml:space="preserve">and </w:t>
      </w:r>
      <w:r w:rsidR="006B765B" w:rsidRPr="00787C0B">
        <w:rPr>
          <w:rFonts w:ascii="Book Antiqua" w:eastAsia="黑体" w:hAnsi="Book Antiqua" w:cs="Times New Roman"/>
          <w:kern w:val="0"/>
          <w:sz w:val="24"/>
        </w:rPr>
        <w:t xml:space="preserve">its </w:t>
      </w:r>
      <w:r w:rsidRPr="00787C0B">
        <w:rPr>
          <w:rFonts w:ascii="Book Antiqua" w:eastAsia="黑体" w:hAnsi="Book Antiqua" w:cs="Times New Roman"/>
          <w:kern w:val="0"/>
          <w:sz w:val="24"/>
        </w:rPr>
        <w:t xml:space="preserve">mechanism </w:t>
      </w:r>
      <w:r w:rsidR="006B765B" w:rsidRPr="00787C0B">
        <w:rPr>
          <w:rFonts w:ascii="Book Antiqua" w:eastAsia="黑体" w:hAnsi="Book Antiqua" w:cs="Times New Roman"/>
          <w:kern w:val="0"/>
          <w:sz w:val="24"/>
        </w:rPr>
        <w:t xml:space="preserve">of action </w:t>
      </w:r>
      <w:r w:rsidRPr="00787C0B">
        <w:rPr>
          <w:rFonts w:ascii="Book Antiqua" w:eastAsia="黑体" w:hAnsi="Book Antiqua" w:cs="Times New Roman"/>
          <w:kern w:val="0"/>
          <w:sz w:val="24"/>
        </w:rPr>
        <w:t xml:space="preserve">related to IBS lacks </w:t>
      </w:r>
      <w:r w:rsidR="00763089" w:rsidRPr="00787C0B">
        <w:rPr>
          <w:rFonts w:ascii="Book Antiqua" w:eastAsia="黑体" w:hAnsi="Book Antiqua" w:cs="Times New Roman"/>
          <w:kern w:val="0"/>
          <w:sz w:val="24"/>
        </w:rPr>
        <w:t>systematisms</w:t>
      </w:r>
      <w:r w:rsidRPr="00787C0B">
        <w:rPr>
          <w:rFonts w:ascii="Book Antiqua" w:eastAsia="黑体" w:hAnsi="Book Antiqua" w:cs="Times New Roman"/>
          <w:kern w:val="0"/>
          <w:sz w:val="24"/>
        </w:rPr>
        <w:t xml:space="preserve"> and consistency, and </w:t>
      </w:r>
      <w:r w:rsidR="00763089" w:rsidRPr="00787C0B">
        <w:rPr>
          <w:rFonts w:ascii="Book Antiqua" w:eastAsia="黑体" w:hAnsi="Book Antiqua" w:cs="Times New Roman"/>
          <w:kern w:val="0"/>
          <w:sz w:val="24"/>
        </w:rPr>
        <w:t xml:space="preserve">further research </w:t>
      </w:r>
      <w:r w:rsidR="00CB45BE" w:rsidRPr="00787C0B">
        <w:rPr>
          <w:rFonts w:ascii="Book Antiqua" w:eastAsia="黑体" w:hAnsi="Book Antiqua" w:cs="Times New Roman"/>
          <w:kern w:val="0"/>
          <w:sz w:val="24"/>
        </w:rPr>
        <w:t>is</w:t>
      </w:r>
      <w:r w:rsidRPr="00787C0B">
        <w:rPr>
          <w:rFonts w:ascii="Book Antiqua" w:eastAsia="黑体" w:hAnsi="Book Antiqua" w:cs="Times New Roman"/>
          <w:kern w:val="0"/>
          <w:sz w:val="24"/>
        </w:rPr>
        <w:t xml:space="preserve"> restricted.</w:t>
      </w:r>
      <w:r w:rsidR="00763089" w:rsidRPr="00787C0B">
        <w:rPr>
          <w:rFonts w:ascii="Book Antiqua" w:eastAsia="黑体" w:hAnsi="Book Antiqua" w:cs="Times New Roman"/>
          <w:kern w:val="0"/>
          <w:sz w:val="24"/>
        </w:rPr>
        <w:t xml:space="preserve"> </w:t>
      </w:r>
      <w:r w:rsidRPr="00787C0B">
        <w:rPr>
          <w:rFonts w:ascii="Book Antiqua" w:eastAsia="黑体" w:hAnsi="Book Antiqua" w:cs="Times New Roman"/>
          <w:kern w:val="0"/>
          <w:sz w:val="24"/>
        </w:rPr>
        <w:t>Whether the animal model</w:t>
      </w:r>
      <w:r w:rsidR="00CB45BE" w:rsidRPr="00787C0B">
        <w:rPr>
          <w:rFonts w:ascii="Book Antiqua" w:eastAsia="黑体" w:hAnsi="Book Antiqua" w:cs="Times New Roman"/>
          <w:kern w:val="0"/>
          <w:sz w:val="24"/>
        </w:rPr>
        <w:t>s</w:t>
      </w:r>
      <w:r w:rsidRPr="00787C0B">
        <w:rPr>
          <w:rFonts w:ascii="Book Antiqua" w:eastAsia="黑体" w:hAnsi="Book Antiqua" w:cs="Times New Roman"/>
          <w:kern w:val="0"/>
          <w:sz w:val="24"/>
        </w:rPr>
        <w:t xml:space="preserve"> reflect the characteristics of </w:t>
      </w:r>
      <w:r w:rsidR="00CB45BE" w:rsidRPr="00787C0B">
        <w:rPr>
          <w:rFonts w:ascii="Book Antiqua" w:eastAsia="黑体" w:hAnsi="Book Antiqua" w:cs="Times New Roman"/>
          <w:kern w:val="0"/>
          <w:sz w:val="24"/>
        </w:rPr>
        <w:t>IBS</w:t>
      </w:r>
      <w:r w:rsidRPr="00787C0B">
        <w:rPr>
          <w:rFonts w:ascii="Book Antiqua" w:eastAsia="黑体" w:hAnsi="Book Antiqua" w:cs="Times New Roman"/>
          <w:kern w:val="0"/>
          <w:sz w:val="24"/>
        </w:rPr>
        <w:t xml:space="preserve"> determines the reasonableness of the research results.</w:t>
      </w:r>
      <w:r w:rsidR="00763089" w:rsidRPr="00787C0B">
        <w:rPr>
          <w:rFonts w:ascii="Book Antiqua" w:eastAsia="黑体" w:hAnsi="Book Antiqua" w:cs="Times New Roman"/>
          <w:kern w:val="0"/>
          <w:sz w:val="24"/>
        </w:rPr>
        <w:t xml:space="preserve"> </w:t>
      </w:r>
      <w:r w:rsidRPr="00787C0B">
        <w:rPr>
          <w:rFonts w:ascii="Book Antiqua" w:eastAsia="黑体" w:hAnsi="Book Antiqua" w:cs="Times New Roman"/>
          <w:kern w:val="0"/>
          <w:sz w:val="24"/>
        </w:rPr>
        <w:t xml:space="preserve">Therefore, how to verify IBS </w:t>
      </w:r>
      <w:r w:rsidR="007434E4" w:rsidRPr="00787C0B">
        <w:rPr>
          <w:rFonts w:ascii="Book Antiqua" w:eastAsia="黑体" w:hAnsi="Book Antiqua" w:cs="Times New Roman"/>
          <w:kern w:val="0"/>
          <w:sz w:val="24"/>
        </w:rPr>
        <w:t>in</w:t>
      </w:r>
      <w:r w:rsidRPr="00787C0B">
        <w:rPr>
          <w:rFonts w:ascii="Book Antiqua" w:eastAsia="黑体" w:hAnsi="Book Antiqua" w:cs="Times New Roman"/>
          <w:kern w:val="0"/>
          <w:sz w:val="24"/>
        </w:rPr>
        <w:t xml:space="preserve"> animal models has become an important </w:t>
      </w:r>
      <w:r w:rsidR="007434E4" w:rsidRPr="00787C0B">
        <w:rPr>
          <w:rFonts w:ascii="Book Antiqua" w:eastAsia="黑体" w:hAnsi="Book Antiqua" w:cs="Times New Roman"/>
          <w:kern w:val="0"/>
          <w:sz w:val="24"/>
        </w:rPr>
        <w:t xml:space="preserve">factor in </w:t>
      </w:r>
      <w:r w:rsidRPr="00787C0B">
        <w:rPr>
          <w:rFonts w:ascii="Book Antiqua" w:eastAsia="黑体" w:hAnsi="Book Antiqua" w:cs="Times New Roman"/>
          <w:kern w:val="0"/>
          <w:sz w:val="24"/>
        </w:rPr>
        <w:t>research.</w:t>
      </w:r>
      <w:r w:rsidR="00430D03" w:rsidRPr="00787C0B">
        <w:rPr>
          <w:rFonts w:ascii="Book Antiqua" w:eastAsia="黑体" w:hAnsi="Book Antiqua" w:cs="Times New Roman"/>
          <w:kern w:val="0"/>
          <w:sz w:val="24"/>
        </w:rPr>
        <w:t xml:space="preserve"> </w:t>
      </w:r>
      <w:r w:rsidR="007434E4" w:rsidRPr="00787C0B">
        <w:rPr>
          <w:rFonts w:ascii="Book Antiqua" w:eastAsia="黑体" w:hAnsi="Book Antiqua" w:cs="Times New Roman"/>
          <w:kern w:val="0"/>
          <w:sz w:val="24"/>
        </w:rPr>
        <w:t>This</w:t>
      </w:r>
      <w:r w:rsidRPr="00787C0B">
        <w:rPr>
          <w:rFonts w:ascii="Book Antiqua" w:eastAsia="黑体" w:hAnsi="Book Antiqua" w:cs="Times New Roman"/>
          <w:kern w:val="0"/>
          <w:sz w:val="24"/>
        </w:rPr>
        <w:t xml:space="preserve"> is based on the function and responsiveness of prescriptions </w:t>
      </w:r>
      <w:r w:rsidR="007434E4" w:rsidRPr="00787C0B">
        <w:rPr>
          <w:rFonts w:ascii="Book Antiqua" w:eastAsia="黑体" w:hAnsi="Book Antiqua" w:cs="Times New Roman"/>
          <w:kern w:val="0"/>
          <w:sz w:val="24"/>
        </w:rPr>
        <w:t>for various</w:t>
      </w:r>
      <w:r w:rsidRPr="00787C0B">
        <w:rPr>
          <w:rFonts w:ascii="Book Antiqua" w:eastAsia="黑体" w:hAnsi="Book Antiqua" w:cs="Times New Roman"/>
          <w:kern w:val="0"/>
          <w:sz w:val="24"/>
        </w:rPr>
        <w:t xml:space="preserve"> syndromes to evaluate the correlation between prescriptions and syndromes</w:t>
      </w:r>
      <w:r w:rsidR="004F734E" w:rsidRPr="00787C0B">
        <w:rPr>
          <w:rFonts w:ascii="Book Antiqua" w:eastAsia="黑体" w:hAnsi="Book Antiqua" w:cs="Times New Roman"/>
          <w:kern w:val="0"/>
          <w:sz w:val="24"/>
          <w:vertAlign w:val="superscript"/>
        </w:rPr>
        <w:t>[</w:t>
      </w:r>
      <w:r w:rsidR="00296B9D" w:rsidRPr="00787C0B">
        <w:rPr>
          <w:rFonts w:ascii="Book Antiqua" w:eastAsia="黑体" w:hAnsi="Book Antiqua" w:cs="Times New Roman"/>
          <w:kern w:val="0"/>
          <w:sz w:val="24"/>
          <w:vertAlign w:val="superscript"/>
        </w:rPr>
        <w:t>3</w:t>
      </w:r>
      <w:r w:rsidR="004F734E" w:rsidRPr="00787C0B">
        <w:rPr>
          <w:rFonts w:ascii="Book Antiqua" w:eastAsia="黑体" w:hAnsi="Book Antiqua" w:cs="Times New Roman"/>
          <w:kern w:val="0"/>
          <w:sz w:val="24"/>
          <w:vertAlign w:val="superscript"/>
        </w:rPr>
        <w:t>,</w:t>
      </w:r>
      <w:r w:rsidR="00296B9D" w:rsidRPr="00787C0B">
        <w:rPr>
          <w:rFonts w:ascii="Book Antiqua" w:eastAsia="黑体" w:hAnsi="Book Antiqua" w:cs="Times New Roman"/>
          <w:kern w:val="0"/>
          <w:sz w:val="24"/>
          <w:vertAlign w:val="superscript"/>
        </w:rPr>
        <w:t>4</w:t>
      </w:r>
      <w:r w:rsidR="004F734E" w:rsidRPr="00787C0B">
        <w:rPr>
          <w:rFonts w:ascii="Book Antiqua" w:eastAsia="黑体" w:hAnsi="Book Antiqua" w:cs="Times New Roman"/>
          <w:kern w:val="0"/>
          <w:sz w:val="24"/>
          <w:vertAlign w:val="superscript"/>
        </w:rPr>
        <w:t>]</w:t>
      </w:r>
      <w:r w:rsidRPr="00787C0B">
        <w:rPr>
          <w:rFonts w:ascii="Book Antiqua" w:eastAsia="黑体" w:hAnsi="Book Antiqua" w:cs="Times New Roman"/>
          <w:kern w:val="0"/>
          <w:sz w:val="24"/>
        </w:rPr>
        <w:t>.</w:t>
      </w:r>
      <w:r w:rsidR="004F734E" w:rsidRPr="00787C0B">
        <w:rPr>
          <w:rFonts w:ascii="Book Antiqua" w:eastAsia="黑体" w:hAnsi="Book Antiqua" w:cs="Times New Roman"/>
          <w:kern w:val="0"/>
          <w:sz w:val="24"/>
        </w:rPr>
        <w:t xml:space="preserve"> Prescription medicine is the carrier of syndrome differentiation and disease syndrome. </w:t>
      </w:r>
      <w:r w:rsidR="001E3F7C" w:rsidRPr="00787C0B">
        <w:rPr>
          <w:rFonts w:ascii="Book Antiqua" w:eastAsia="黑体" w:hAnsi="Book Antiqua" w:cs="Times New Roman"/>
          <w:kern w:val="0"/>
          <w:sz w:val="24"/>
        </w:rPr>
        <w:t>We</w:t>
      </w:r>
      <w:r w:rsidRPr="00787C0B">
        <w:rPr>
          <w:rFonts w:ascii="Book Antiqua" w:eastAsia="黑体" w:hAnsi="Book Antiqua" w:cs="Times New Roman"/>
          <w:kern w:val="0"/>
          <w:sz w:val="24"/>
        </w:rPr>
        <w:t xml:space="preserve"> can verify syndrome with a prescription to estimate the correlation between th</w:t>
      </w:r>
      <w:r w:rsidR="00510A46" w:rsidRPr="00787C0B">
        <w:rPr>
          <w:rFonts w:ascii="Book Antiqua" w:eastAsia="黑体" w:hAnsi="Book Antiqua" w:cs="Times New Roman"/>
          <w:kern w:val="0"/>
          <w:sz w:val="24"/>
        </w:rPr>
        <w:t>e syndrome and the prescription</w:t>
      </w:r>
      <w:r w:rsidR="00510A46" w:rsidRPr="00787C0B">
        <w:rPr>
          <w:rFonts w:ascii="Book Antiqua" w:eastAsia="黑体" w:hAnsi="Book Antiqua" w:cs="Times New Roman"/>
          <w:kern w:val="0"/>
          <w:sz w:val="24"/>
          <w:vertAlign w:val="superscript"/>
        </w:rPr>
        <w:t>[</w:t>
      </w:r>
      <w:r w:rsidR="00296B9D" w:rsidRPr="00787C0B">
        <w:rPr>
          <w:rFonts w:ascii="Book Antiqua" w:eastAsia="黑体" w:hAnsi="Book Antiqua" w:cs="Times New Roman"/>
          <w:kern w:val="0"/>
          <w:sz w:val="24"/>
          <w:vertAlign w:val="superscript"/>
        </w:rPr>
        <w:t>5</w:t>
      </w:r>
      <w:r w:rsidR="00510A46" w:rsidRPr="00787C0B">
        <w:rPr>
          <w:rFonts w:ascii="Book Antiqua" w:eastAsia="黑体" w:hAnsi="Book Antiqua" w:cs="Times New Roman"/>
          <w:kern w:val="0"/>
          <w:sz w:val="24"/>
          <w:vertAlign w:val="superscript"/>
        </w:rPr>
        <w:t>].</w:t>
      </w:r>
      <w:r w:rsidR="00510A46" w:rsidRPr="00787C0B">
        <w:rPr>
          <w:rFonts w:ascii="Book Antiqua" w:eastAsia="黑体" w:hAnsi="Book Antiqua" w:cs="Times New Roman"/>
          <w:kern w:val="0"/>
          <w:sz w:val="24"/>
        </w:rPr>
        <w:t xml:space="preserve"> </w:t>
      </w:r>
    </w:p>
    <w:p w14:paraId="031DFC00" w14:textId="24CA6475" w:rsidR="00E45545" w:rsidRPr="00787C0B" w:rsidRDefault="00654874" w:rsidP="00787C0B">
      <w:pPr>
        <w:autoSpaceDE w:val="0"/>
        <w:autoSpaceDN w:val="0"/>
        <w:adjustRightInd w:val="0"/>
        <w:snapToGrid w:val="0"/>
        <w:spacing w:after="0" w:line="360" w:lineRule="auto"/>
        <w:ind w:firstLineChars="100" w:firstLine="240"/>
        <w:rPr>
          <w:rFonts w:ascii="Book Antiqua" w:eastAsia="黑体" w:hAnsi="Book Antiqua" w:cs="Times New Roman"/>
          <w:kern w:val="0"/>
          <w:sz w:val="24"/>
        </w:rPr>
      </w:pPr>
      <w:r w:rsidRPr="00787C0B">
        <w:rPr>
          <w:rFonts w:ascii="Book Antiqua" w:eastAsia="黑体" w:hAnsi="Book Antiqua" w:cs="Times New Roman"/>
          <w:kern w:val="0"/>
          <w:sz w:val="24"/>
        </w:rPr>
        <w:t xml:space="preserve">However, it is worth thinking about how to expound the overall effect of prescription drugs on disease and syndromes in a comprehensive and systematic way. </w:t>
      </w:r>
      <w:r w:rsidR="004A5525" w:rsidRPr="00787C0B">
        <w:rPr>
          <w:rFonts w:ascii="Book Antiqua" w:eastAsia="黑体" w:hAnsi="Book Antiqua" w:cs="Times New Roman"/>
          <w:kern w:val="0"/>
          <w:sz w:val="24"/>
        </w:rPr>
        <w:t xml:space="preserve">The complexity of </w:t>
      </w:r>
      <w:r w:rsidR="009E139E" w:rsidRPr="00787C0B">
        <w:rPr>
          <w:rFonts w:ascii="Book Antiqua" w:eastAsia="黑体" w:hAnsi="Book Antiqua" w:cs="Times New Roman"/>
          <w:kern w:val="0"/>
          <w:sz w:val="24"/>
        </w:rPr>
        <w:t>a</w:t>
      </w:r>
      <w:r w:rsidR="004A5525" w:rsidRPr="00787C0B">
        <w:rPr>
          <w:rFonts w:ascii="Book Antiqua" w:eastAsia="黑体" w:hAnsi="Book Antiqua" w:cs="Times New Roman"/>
          <w:kern w:val="0"/>
          <w:sz w:val="24"/>
        </w:rPr>
        <w:t xml:space="preserve"> syndrome has brought many difficulties to the combination of disease and syndrome and </w:t>
      </w:r>
      <w:r w:rsidR="005D2EC0" w:rsidRPr="00787C0B">
        <w:rPr>
          <w:rFonts w:ascii="Book Antiqua" w:eastAsia="黑体" w:hAnsi="Book Antiqua" w:cs="Times New Roman"/>
          <w:kern w:val="0"/>
          <w:sz w:val="24"/>
        </w:rPr>
        <w:t>correlations</w:t>
      </w:r>
      <w:r w:rsidR="004A5525" w:rsidRPr="00787C0B">
        <w:rPr>
          <w:rFonts w:ascii="Book Antiqua" w:eastAsia="黑体" w:hAnsi="Book Antiqua" w:cs="Times New Roman"/>
          <w:kern w:val="0"/>
          <w:sz w:val="24"/>
        </w:rPr>
        <w:t xml:space="preserve"> between prescription and syndrome.</w:t>
      </w:r>
      <w:r w:rsidR="005D2EC0" w:rsidRPr="00787C0B">
        <w:rPr>
          <w:rFonts w:ascii="Book Antiqua" w:eastAsia="黑体" w:hAnsi="Book Antiqua" w:cs="Times New Roman"/>
          <w:kern w:val="0"/>
          <w:sz w:val="24"/>
        </w:rPr>
        <w:t xml:space="preserve"> By studying the whole change </w:t>
      </w:r>
      <w:r w:rsidR="009E139E" w:rsidRPr="00787C0B">
        <w:rPr>
          <w:rFonts w:ascii="Book Antiqua" w:eastAsia="黑体" w:hAnsi="Book Antiqua" w:cs="Times New Roman"/>
          <w:kern w:val="0"/>
          <w:sz w:val="24"/>
        </w:rPr>
        <w:t>in</w:t>
      </w:r>
      <w:r w:rsidR="005D2EC0" w:rsidRPr="00787C0B">
        <w:rPr>
          <w:rFonts w:ascii="Book Antiqua" w:eastAsia="黑体" w:hAnsi="Book Antiqua" w:cs="Times New Roman"/>
          <w:kern w:val="0"/>
          <w:sz w:val="24"/>
        </w:rPr>
        <w:t xml:space="preserve"> small molecule metabolites, </w:t>
      </w:r>
      <w:r w:rsidR="005D2EC0" w:rsidRPr="00787C0B">
        <w:rPr>
          <w:rFonts w:ascii="Book Antiqua" w:eastAsia="黑体" w:hAnsi="Book Antiqua" w:cs="Times New Roman"/>
          <w:kern w:val="0"/>
          <w:sz w:val="24"/>
        </w:rPr>
        <w:lastRenderedPageBreak/>
        <w:t xml:space="preserve">metabolomics can restore the related biological events, thus revealing the essence of </w:t>
      </w:r>
      <w:r w:rsidR="009E139E" w:rsidRPr="00787C0B">
        <w:rPr>
          <w:rFonts w:ascii="Book Antiqua" w:eastAsia="黑体" w:hAnsi="Book Antiqua" w:cs="Times New Roman"/>
          <w:kern w:val="0"/>
          <w:sz w:val="24"/>
        </w:rPr>
        <w:t xml:space="preserve">an </w:t>
      </w:r>
      <w:r w:rsidR="005D2EC0" w:rsidRPr="00787C0B">
        <w:rPr>
          <w:rFonts w:ascii="Book Antiqua" w:eastAsia="黑体" w:hAnsi="Book Antiqua" w:cs="Times New Roman"/>
          <w:kern w:val="0"/>
          <w:sz w:val="24"/>
        </w:rPr>
        <w:t>organism's biological state and the mechanism of drug action</w:t>
      </w:r>
      <w:r w:rsidR="004A5525" w:rsidRPr="00787C0B">
        <w:rPr>
          <w:rFonts w:ascii="Book Antiqua" w:eastAsia="黑体" w:hAnsi="Book Antiqua" w:cs="Times New Roman"/>
          <w:kern w:val="0"/>
          <w:sz w:val="24"/>
        </w:rPr>
        <w:t>.</w:t>
      </w:r>
      <w:r w:rsidR="005D2EC0"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 xml:space="preserve">Metabolomics has the characteristics of systemic methodology such as overall dynamics, synthesis and analysis and has similar characteristics to the overall concept of </w:t>
      </w:r>
      <w:r w:rsidR="00614183" w:rsidRPr="00787C0B">
        <w:rPr>
          <w:rFonts w:ascii="Book Antiqua" w:eastAsia="黑体" w:hAnsi="Book Antiqua" w:cs="Times New Roman"/>
          <w:kern w:val="0"/>
          <w:sz w:val="24"/>
        </w:rPr>
        <w:t>TCM</w:t>
      </w:r>
      <w:r w:rsidR="004A5525" w:rsidRPr="00787C0B">
        <w:rPr>
          <w:rFonts w:ascii="Book Antiqua" w:eastAsia="黑体" w:hAnsi="Book Antiqua" w:cs="Times New Roman"/>
          <w:kern w:val="0"/>
          <w:sz w:val="24"/>
        </w:rPr>
        <w:t xml:space="preserve"> treatment of diseases</w:t>
      </w:r>
      <w:r w:rsidR="00AF0FF7" w:rsidRPr="00787C0B">
        <w:rPr>
          <w:rFonts w:ascii="Book Antiqua" w:eastAsia="黑体" w:hAnsi="Book Antiqua" w:cs="Times New Roman"/>
          <w:kern w:val="0"/>
          <w:sz w:val="24"/>
          <w:vertAlign w:val="superscript"/>
        </w:rPr>
        <w:t>[</w:t>
      </w:r>
      <w:r w:rsidR="00296B9D" w:rsidRPr="00787C0B">
        <w:rPr>
          <w:rFonts w:ascii="Book Antiqua" w:eastAsia="黑体" w:hAnsi="Book Antiqua" w:cs="Times New Roman"/>
          <w:kern w:val="0"/>
          <w:sz w:val="24"/>
          <w:vertAlign w:val="superscript"/>
        </w:rPr>
        <w:t>6</w:t>
      </w:r>
      <w:r w:rsidR="00AF0FF7" w:rsidRPr="00787C0B">
        <w:rPr>
          <w:rFonts w:ascii="Book Antiqua" w:eastAsia="黑体" w:hAnsi="Book Antiqua" w:cs="Times New Roman"/>
          <w:kern w:val="0"/>
          <w:sz w:val="24"/>
          <w:vertAlign w:val="superscript"/>
        </w:rPr>
        <w:t>,</w:t>
      </w:r>
      <w:r w:rsidR="00296B9D" w:rsidRPr="00787C0B">
        <w:rPr>
          <w:rFonts w:ascii="Book Antiqua" w:eastAsia="黑体" w:hAnsi="Book Antiqua" w:cs="Times New Roman"/>
          <w:kern w:val="0"/>
          <w:sz w:val="24"/>
          <w:vertAlign w:val="superscript"/>
        </w:rPr>
        <w:t>7</w:t>
      </w:r>
      <w:r w:rsidR="00AF0FF7" w:rsidRPr="00787C0B">
        <w:rPr>
          <w:rFonts w:ascii="Book Antiqua" w:eastAsia="黑体" w:hAnsi="Book Antiqua" w:cs="Times New Roman"/>
          <w:kern w:val="0"/>
          <w:sz w:val="24"/>
          <w:vertAlign w:val="superscript"/>
        </w:rPr>
        <w:t>]</w:t>
      </w:r>
      <w:r w:rsidR="004A5525" w:rsidRPr="00787C0B">
        <w:rPr>
          <w:rFonts w:ascii="Book Antiqua" w:eastAsia="黑体" w:hAnsi="Book Antiqua" w:cs="Times New Roman"/>
          <w:kern w:val="0"/>
          <w:sz w:val="24"/>
        </w:rPr>
        <w:t>.</w:t>
      </w:r>
      <w:r w:rsidR="001C439C" w:rsidRPr="00787C0B">
        <w:rPr>
          <w:rFonts w:ascii="Book Antiqua" w:eastAsia="黑体" w:hAnsi="Book Antiqua" w:cs="Times New Roman"/>
          <w:kern w:val="0"/>
          <w:sz w:val="24"/>
        </w:rPr>
        <w:t xml:space="preserve"> </w:t>
      </w:r>
    </w:p>
    <w:p w14:paraId="1AC1F66F" w14:textId="719B2913" w:rsidR="005D2E71" w:rsidRPr="00787C0B" w:rsidRDefault="00FE588C" w:rsidP="00787C0B">
      <w:pPr>
        <w:autoSpaceDE w:val="0"/>
        <w:autoSpaceDN w:val="0"/>
        <w:adjustRightInd w:val="0"/>
        <w:snapToGrid w:val="0"/>
        <w:spacing w:after="0" w:line="360" w:lineRule="auto"/>
        <w:ind w:firstLineChars="100" w:firstLine="240"/>
        <w:rPr>
          <w:rFonts w:ascii="Book Antiqua" w:eastAsia="黑体" w:hAnsi="Book Antiqua" w:cs="Times New Roman"/>
          <w:kern w:val="0"/>
          <w:sz w:val="24"/>
        </w:rPr>
      </w:pPr>
      <w:r w:rsidRPr="00787C0B">
        <w:rPr>
          <w:rFonts w:ascii="Book Antiqua" w:eastAsia="黑体" w:hAnsi="Book Antiqua" w:cs="Times New Roman"/>
          <w:kern w:val="0"/>
          <w:sz w:val="24"/>
        </w:rPr>
        <w:t>There are obvious differen</w:t>
      </w:r>
      <w:r w:rsidR="00614183" w:rsidRPr="00787C0B">
        <w:rPr>
          <w:rFonts w:ascii="Book Antiqua" w:eastAsia="黑体" w:hAnsi="Book Antiqua" w:cs="Times New Roman"/>
          <w:kern w:val="0"/>
          <w:sz w:val="24"/>
        </w:rPr>
        <w:t>ces in</w:t>
      </w:r>
      <w:r w:rsidRPr="00787C0B">
        <w:rPr>
          <w:rFonts w:ascii="Book Antiqua" w:eastAsia="黑体" w:hAnsi="Book Antiqua" w:cs="Times New Roman"/>
          <w:kern w:val="0"/>
          <w:sz w:val="24"/>
        </w:rPr>
        <w:t xml:space="preserve"> metabolites between TCM syndromes</w:t>
      </w:r>
      <w:r w:rsidR="00AF0FF7" w:rsidRPr="00787C0B">
        <w:rPr>
          <w:rFonts w:ascii="Book Antiqua" w:eastAsia="黑体" w:hAnsi="Book Antiqua" w:cs="Times New Roman"/>
          <w:kern w:val="0"/>
          <w:sz w:val="24"/>
          <w:vertAlign w:val="superscript"/>
        </w:rPr>
        <w:t>[</w:t>
      </w:r>
      <w:r w:rsidR="00296B9D" w:rsidRPr="00787C0B">
        <w:rPr>
          <w:rFonts w:ascii="Book Antiqua" w:eastAsia="黑体" w:hAnsi="Book Antiqua" w:cs="Times New Roman"/>
          <w:kern w:val="0"/>
          <w:sz w:val="24"/>
          <w:vertAlign w:val="superscript"/>
        </w:rPr>
        <w:t>8</w:t>
      </w:r>
      <w:r w:rsidR="00AF0FF7" w:rsidRPr="00787C0B">
        <w:rPr>
          <w:rFonts w:ascii="Book Antiqua" w:eastAsia="黑体" w:hAnsi="Book Antiqua" w:cs="Times New Roman"/>
          <w:kern w:val="0"/>
          <w:sz w:val="24"/>
          <w:vertAlign w:val="superscript"/>
        </w:rPr>
        <w:t>]</w:t>
      </w:r>
      <w:r w:rsidRPr="00787C0B">
        <w:rPr>
          <w:rFonts w:ascii="Book Antiqua" w:eastAsia="黑体" w:hAnsi="Book Antiqua" w:cs="Times New Roman"/>
          <w:kern w:val="0"/>
          <w:sz w:val="24"/>
        </w:rPr>
        <w:t xml:space="preserve">. </w:t>
      </w:r>
      <w:r w:rsidR="00977974" w:rsidRPr="00787C0B">
        <w:rPr>
          <w:rFonts w:ascii="Book Antiqua" w:eastAsia="黑体" w:hAnsi="Book Antiqua" w:cs="Times New Roman"/>
          <w:kern w:val="0"/>
          <w:sz w:val="24"/>
        </w:rPr>
        <w:t xml:space="preserve">By </w:t>
      </w:r>
      <w:r w:rsidR="004A5525" w:rsidRPr="00787C0B">
        <w:rPr>
          <w:rFonts w:ascii="Book Antiqua" w:eastAsia="黑体" w:hAnsi="Book Antiqua" w:cs="Times New Roman"/>
          <w:kern w:val="0"/>
          <w:sz w:val="24"/>
        </w:rPr>
        <w:t>compar</w:t>
      </w:r>
      <w:r w:rsidR="00977974" w:rsidRPr="00787C0B">
        <w:rPr>
          <w:rFonts w:ascii="Book Antiqua" w:eastAsia="黑体" w:hAnsi="Book Antiqua" w:cs="Times New Roman"/>
          <w:kern w:val="0"/>
          <w:sz w:val="24"/>
        </w:rPr>
        <w:t>ing</w:t>
      </w:r>
      <w:r w:rsidR="004A5525" w:rsidRPr="00787C0B">
        <w:rPr>
          <w:rFonts w:ascii="Book Antiqua" w:eastAsia="黑体" w:hAnsi="Book Antiqua" w:cs="Times New Roman"/>
          <w:kern w:val="0"/>
          <w:sz w:val="24"/>
        </w:rPr>
        <w:t xml:space="preserve"> the body fluid metabolism maps of model animals, </w:t>
      </w:r>
      <w:r w:rsidR="00977974" w:rsidRPr="00787C0B">
        <w:rPr>
          <w:rFonts w:ascii="Book Antiqua" w:eastAsia="黑体" w:hAnsi="Book Antiqua" w:cs="Times New Roman"/>
          <w:kern w:val="0"/>
          <w:sz w:val="24"/>
        </w:rPr>
        <w:t xml:space="preserve">metabolomics can </w:t>
      </w:r>
      <w:r w:rsidR="004A5525" w:rsidRPr="00787C0B">
        <w:rPr>
          <w:rFonts w:ascii="Book Antiqua" w:eastAsia="黑体" w:hAnsi="Book Antiqua" w:cs="Times New Roman"/>
          <w:kern w:val="0"/>
          <w:sz w:val="24"/>
        </w:rPr>
        <w:t xml:space="preserve">discover </w:t>
      </w:r>
      <w:r w:rsidR="00614183" w:rsidRPr="00787C0B">
        <w:rPr>
          <w:rFonts w:ascii="Book Antiqua" w:eastAsia="黑体" w:hAnsi="Book Antiqua" w:cs="Times New Roman"/>
          <w:kern w:val="0"/>
          <w:sz w:val="24"/>
        </w:rPr>
        <w:t xml:space="preserve">disease </w:t>
      </w:r>
      <w:r w:rsidR="004A5525" w:rsidRPr="00787C0B">
        <w:rPr>
          <w:rFonts w:ascii="Book Antiqua" w:eastAsia="黑体" w:hAnsi="Book Antiqua" w:cs="Times New Roman"/>
          <w:kern w:val="0"/>
          <w:sz w:val="24"/>
        </w:rPr>
        <w:t xml:space="preserve">biomarkers, analyze the differences </w:t>
      </w:r>
      <w:r w:rsidR="00614183" w:rsidRPr="00787C0B">
        <w:rPr>
          <w:rFonts w:ascii="Book Antiqua" w:eastAsia="黑体" w:hAnsi="Book Antiqua" w:cs="Times New Roman"/>
          <w:kern w:val="0"/>
          <w:sz w:val="24"/>
        </w:rPr>
        <w:t>in</w:t>
      </w:r>
      <w:r w:rsidR="004A5525" w:rsidRPr="00787C0B">
        <w:rPr>
          <w:rFonts w:ascii="Book Antiqua" w:eastAsia="黑体" w:hAnsi="Book Antiqua" w:cs="Times New Roman"/>
          <w:kern w:val="0"/>
          <w:sz w:val="24"/>
        </w:rPr>
        <w:t xml:space="preserve"> metabolic pathways and understand the pathological pr</w:t>
      </w:r>
      <w:r w:rsidR="002027F0" w:rsidRPr="00787C0B">
        <w:rPr>
          <w:rFonts w:ascii="Book Antiqua" w:eastAsia="宋体" w:hAnsi="Book Antiqua" w:cs="宋体"/>
          <w:kern w:val="0"/>
          <w:sz w:val="24"/>
        </w:rPr>
        <w:t>oc</w:t>
      </w:r>
      <w:r w:rsidR="004A5525" w:rsidRPr="00787C0B">
        <w:rPr>
          <w:rFonts w:ascii="Book Antiqua" w:eastAsia="黑体" w:hAnsi="Book Antiqua" w:cs="Times New Roman"/>
          <w:kern w:val="0"/>
          <w:sz w:val="24"/>
        </w:rPr>
        <w:t xml:space="preserve">ess and the metabolic pathways of substances in the body. </w:t>
      </w:r>
      <w:r w:rsidR="003D73E9" w:rsidRPr="00787C0B">
        <w:rPr>
          <w:rFonts w:ascii="Book Antiqua" w:eastAsia="黑体" w:hAnsi="Book Antiqua" w:cs="Times New Roman"/>
          <w:kern w:val="0"/>
          <w:sz w:val="24"/>
        </w:rPr>
        <w:t xml:space="preserve">Thus, </w:t>
      </w:r>
      <w:r w:rsidR="004A5525" w:rsidRPr="00787C0B">
        <w:rPr>
          <w:rFonts w:ascii="Book Antiqua" w:eastAsia="黑体" w:hAnsi="Book Antiqua" w:cs="Times New Roman"/>
          <w:kern w:val="0"/>
          <w:sz w:val="24"/>
        </w:rPr>
        <w:t>the evaluation of animal models tend</w:t>
      </w:r>
      <w:r w:rsidR="005701B3" w:rsidRPr="00787C0B">
        <w:rPr>
          <w:rFonts w:ascii="Book Antiqua" w:eastAsia="黑体" w:hAnsi="Book Antiqua" w:cs="Times New Roman"/>
          <w:kern w:val="0"/>
          <w:sz w:val="24"/>
        </w:rPr>
        <w:t>s</w:t>
      </w:r>
      <w:r w:rsidR="004A5525" w:rsidRPr="00787C0B">
        <w:rPr>
          <w:rFonts w:ascii="Book Antiqua" w:eastAsia="黑体" w:hAnsi="Book Antiqua" w:cs="Times New Roman"/>
          <w:kern w:val="0"/>
          <w:sz w:val="24"/>
        </w:rPr>
        <w:t xml:space="preserve"> to be comprehensive and objective</w:t>
      </w:r>
      <w:r w:rsidR="005701B3" w:rsidRPr="00787C0B">
        <w:rPr>
          <w:rFonts w:ascii="Book Antiqua" w:eastAsia="黑体" w:hAnsi="Book Antiqua" w:cs="Times New Roman"/>
          <w:kern w:val="0"/>
          <w:sz w:val="24"/>
          <w:vertAlign w:val="superscript"/>
        </w:rPr>
        <w:t>[</w:t>
      </w:r>
      <w:r w:rsidR="00296B9D" w:rsidRPr="00787C0B">
        <w:rPr>
          <w:rFonts w:ascii="Book Antiqua" w:eastAsia="黑体" w:hAnsi="Book Antiqua" w:cs="Times New Roman"/>
          <w:kern w:val="0"/>
          <w:sz w:val="24"/>
          <w:vertAlign w:val="superscript"/>
        </w:rPr>
        <w:t>9</w:t>
      </w:r>
      <w:r w:rsidR="005701B3" w:rsidRPr="00787C0B">
        <w:rPr>
          <w:rFonts w:ascii="Book Antiqua" w:eastAsia="黑体" w:hAnsi="Book Antiqua" w:cs="Times New Roman"/>
          <w:kern w:val="0"/>
          <w:sz w:val="24"/>
          <w:vertAlign w:val="superscript"/>
        </w:rPr>
        <w:t>]</w:t>
      </w:r>
      <w:r w:rsidR="004A5525" w:rsidRPr="00787C0B">
        <w:rPr>
          <w:rFonts w:ascii="Book Antiqua" w:eastAsia="黑体" w:hAnsi="Book Antiqua" w:cs="Times New Roman"/>
          <w:kern w:val="0"/>
          <w:sz w:val="24"/>
        </w:rPr>
        <w:t>.</w:t>
      </w:r>
      <w:r w:rsidR="003D73E9" w:rsidRPr="00787C0B">
        <w:rPr>
          <w:rFonts w:ascii="Book Antiqua" w:eastAsia="黑体" w:hAnsi="Book Antiqua" w:cs="Times New Roman"/>
          <w:kern w:val="0"/>
          <w:sz w:val="24"/>
        </w:rPr>
        <w:t xml:space="preserve"> </w:t>
      </w:r>
      <w:r w:rsidR="00EA5E8A" w:rsidRPr="00787C0B">
        <w:rPr>
          <w:rFonts w:ascii="Book Antiqua" w:eastAsia="黑体" w:hAnsi="Book Antiqua" w:cs="Times New Roman"/>
          <w:kern w:val="0"/>
          <w:sz w:val="24"/>
        </w:rPr>
        <w:t>Prescription drugs can play a special role in some of the metabolic pathways in which these markers are l</w:t>
      </w:r>
      <w:r w:rsidR="002027F0" w:rsidRPr="00787C0B">
        <w:rPr>
          <w:rFonts w:ascii="Book Antiqua" w:eastAsia="宋体" w:hAnsi="Book Antiqua" w:cs="宋体"/>
          <w:kern w:val="0"/>
          <w:sz w:val="24"/>
        </w:rPr>
        <w:t>oc</w:t>
      </w:r>
      <w:r w:rsidR="00EA5E8A" w:rsidRPr="00787C0B">
        <w:rPr>
          <w:rFonts w:ascii="Book Antiqua" w:eastAsia="黑体" w:hAnsi="Book Antiqua" w:cs="Times New Roman"/>
          <w:kern w:val="0"/>
          <w:sz w:val="24"/>
        </w:rPr>
        <w:t xml:space="preserve">ated </w:t>
      </w:r>
      <w:r w:rsidR="004A5525" w:rsidRPr="00787C0B">
        <w:rPr>
          <w:rFonts w:ascii="Book Antiqua" w:eastAsia="黑体" w:hAnsi="Book Antiqua" w:cs="Times New Roman"/>
          <w:kern w:val="0"/>
          <w:sz w:val="24"/>
        </w:rPr>
        <w:t xml:space="preserve">causing the metabolic network to </w:t>
      </w:r>
      <w:r w:rsidR="00D56979" w:rsidRPr="00787C0B">
        <w:rPr>
          <w:rFonts w:ascii="Book Antiqua" w:eastAsia="黑体" w:hAnsi="Book Antiqua" w:cs="Times New Roman"/>
          <w:kern w:val="0"/>
          <w:sz w:val="24"/>
        </w:rPr>
        <w:t>return</w:t>
      </w:r>
      <w:r w:rsidR="004A5525" w:rsidRPr="00787C0B">
        <w:rPr>
          <w:rFonts w:ascii="Book Antiqua" w:eastAsia="黑体" w:hAnsi="Book Antiqua" w:cs="Times New Roman"/>
          <w:kern w:val="0"/>
          <w:sz w:val="24"/>
        </w:rPr>
        <w:t xml:space="preserve"> to normal or improve.</w:t>
      </w:r>
      <w:r w:rsidR="00EA5E8A"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Through the combination of metabolomics and correlation between the syndrome and the prescription theory, the mechanism and essence of the animal model are clearly defined.</w:t>
      </w:r>
    </w:p>
    <w:p w14:paraId="1E17CB08" w14:textId="214641CD" w:rsidR="00D04B09" w:rsidRPr="00787C0B" w:rsidRDefault="004A5525" w:rsidP="00787C0B">
      <w:pPr>
        <w:autoSpaceDE w:val="0"/>
        <w:autoSpaceDN w:val="0"/>
        <w:adjustRightInd w:val="0"/>
        <w:snapToGrid w:val="0"/>
        <w:spacing w:after="0" w:line="360" w:lineRule="auto"/>
        <w:ind w:firstLineChars="100" w:firstLine="240"/>
        <w:rPr>
          <w:rFonts w:ascii="Book Antiqua" w:eastAsia="黑体" w:hAnsi="Book Antiqua" w:cs="Times New Roman"/>
          <w:kern w:val="0"/>
          <w:sz w:val="24"/>
        </w:rPr>
      </w:pPr>
      <w:r w:rsidRPr="00787C0B">
        <w:rPr>
          <w:rFonts w:ascii="Book Antiqua" w:eastAsia="黑体" w:hAnsi="Book Antiqua" w:cs="Times New Roman"/>
          <w:kern w:val="0"/>
          <w:sz w:val="24"/>
        </w:rPr>
        <w:t xml:space="preserve">Therefore, </w:t>
      </w:r>
      <w:r w:rsidR="0011421F" w:rsidRPr="00787C0B">
        <w:rPr>
          <w:rFonts w:ascii="Book Antiqua" w:eastAsia="黑体" w:hAnsi="Book Antiqua" w:cs="Times New Roman"/>
          <w:kern w:val="0"/>
          <w:sz w:val="24"/>
        </w:rPr>
        <w:t>by combining systematic biology such as metabonomics with the correlation of TCM prescription and syndromes, the attributes of animal model</w:t>
      </w:r>
      <w:r w:rsidR="00B87BC9" w:rsidRPr="00787C0B">
        <w:rPr>
          <w:rFonts w:ascii="Book Antiqua" w:eastAsia="黑体" w:hAnsi="Book Antiqua" w:cs="Times New Roman"/>
          <w:kern w:val="0"/>
          <w:sz w:val="24"/>
        </w:rPr>
        <w:t>s</w:t>
      </w:r>
      <w:r w:rsidR="0011421F" w:rsidRPr="00787C0B">
        <w:rPr>
          <w:rFonts w:ascii="Book Antiqua" w:eastAsia="黑体" w:hAnsi="Book Antiqua" w:cs="Times New Roman"/>
          <w:kern w:val="0"/>
          <w:sz w:val="24"/>
        </w:rPr>
        <w:t xml:space="preserve"> can be clearly defined. </w:t>
      </w:r>
      <w:r w:rsidRPr="00787C0B">
        <w:rPr>
          <w:rFonts w:ascii="Book Antiqua" w:eastAsia="黑体" w:hAnsi="Book Antiqua" w:cs="Times New Roman"/>
          <w:kern w:val="0"/>
          <w:sz w:val="24"/>
        </w:rPr>
        <w:t>Through the effect of the prescription on the model,</w:t>
      </w:r>
      <w:r w:rsidR="0011421F" w:rsidRPr="00787C0B">
        <w:rPr>
          <w:rFonts w:ascii="Book Antiqua" w:eastAsia="黑体" w:hAnsi="Book Antiqua" w:cs="Times New Roman"/>
          <w:kern w:val="0"/>
          <w:sz w:val="24"/>
        </w:rPr>
        <w:t xml:space="preserve"> </w:t>
      </w:r>
      <w:r w:rsidRPr="00787C0B">
        <w:rPr>
          <w:rFonts w:ascii="Book Antiqua" w:eastAsia="黑体" w:hAnsi="Book Antiqua" w:cs="Times New Roman"/>
          <w:kern w:val="0"/>
          <w:sz w:val="24"/>
        </w:rPr>
        <w:t xml:space="preserve">the prescription is used to determine the model of the </w:t>
      </w:r>
      <w:r w:rsidR="00BA54D7" w:rsidRPr="00787C0B">
        <w:rPr>
          <w:rFonts w:ascii="Book Antiqua" w:eastAsia="黑体" w:hAnsi="Book Antiqua" w:cs="Times New Roman"/>
          <w:kern w:val="0"/>
          <w:sz w:val="24"/>
        </w:rPr>
        <w:t>syndrome</w:t>
      </w:r>
      <w:r w:rsidRPr="00787C0B">
        <w:rPr>
          <w:rFonts w:ascii="Book Antiqua" w:eastAsia="黑体" w:hAnsi="Book Antiqua" w:cs="Times New Roman"/>
          <w:kern w:val="0"/>
          <w:sz w:val="24"/>
        </w:rPr>
        <w:t xml:space="preserve"> from the perspective of metabolites in the body </w:t>
      </w:r>
      <w:r w:rsidR="00DF54F1" w:rsidRPr="00787C0B">
        <w:rPr>
          <w:rFonts w:ascii="Book Antiqua" w:eastAsia="黑体" w:hAnsi="Book Antiqua" w:cs="Times New Roman"/>
          <w:kern w:val="0"/>
          <w:sz w:val="24"/>
        </w:rPr>
        <w:t xml:space="preserve">verifying </w:t>
      </w:r>
      <w:r w:rsidR="00B87BC9" w:rsidRPr="00787C0B">
        <w:rPr>
          <w:rFonts w:ascii="Book Antiqua" w:eastAsia="黑体" w:hAnsi="Book Antiqua" w:cs="Times New Roman"/>
          <w:kern w:val="0"/>
          <w:sz w:val="24"/>
        </w:rPr>
        <w:t xml:space="preserve">the </w:t>
      </w:r>
      <w:r w:rsidR="00DF54F1" w:rsidRPr="00787C0B">
        <w:rPr>
          <w:rFonts w:ascii="Book Antiqua" w:eastAsia="黑体" w:hAnsi="Book Antiqua" w:cs="Times New Roman"/>
          <w:kern w:val="0"/>
          <w:sz w:val="24"/>
        </w:rPr>
        <w:t xml:space="preserve">TCM syndrome with a prescription, clarifying </w:t>
      </w:r>
      <w:r w:rsidRPr="00787C0B">
        <w:rPr>
          <w:rFonts w:ascii="Book Antiqua" w:eastAsia="黑体" w:hAnsi="Book Antiqua" w:cs="Times New Roman"/>
          <w:kern w:val="0"/>
          <w:sz w:val="24"/>
        </w:rPr>
        <w:t xml:space="preserve">the mechanism and essence of the prescription and </w:t>
      </w:r>
      <w:r w:rsidR="00DF54F1" w:rsidRPr="00787C0B">
        <w:rPr>
          <w:rFonts w:ascii="Book Antiqua" w:eastAsia="黑体" w:hAnsi="Book Antiqua" w:cs="Times New Roman"/>
          <w:kern w:val="0"/>
          <w:sz w:val="24"/>
        </w:rPr>
        <w:t xml:space="preserve">confirming </w:t>
      </w:r>
      <w:r w:rsidRPr="00787C0B">
        <w:rPr>
          <w:rFonts w:ascii="Book Antiqua" w:eastAsia="黑体" w:hAnsi="Book Antiqua" w:cs="Times New Roman"/>
          <w:kern w:val="0"/>
          <w:sz w:val="24"/>
        </w:rPr>
        <w:t xml:space="preserve">the correlation </w:t>
      </w:r>
      <w:r w:rsidR="00DF54F1" w:rsidRPr="00787C0B">
        <w:rPr>
          <w:rFonts w:ascii="Book Antiqua" w:eastAsia="黑体" w:hAnsi="Book Antiqua" w:cs="Times New Roman"/>
          <w:kern w:val="0"/>
          <w:sz w:val="24"/>
        </w:rPr>
        <w:t>between</w:t>
      </w:r>
      <w:r w:rsidRPr="00787C0B">
        <w:rPr>
          <w:rFonts w:ascii="Book Antiqua" w:eastAsia="黑体" w:hAnsi="Book Antiqua" w:cs="Times New Roman"/>
          <w:kern w:val="0"/>
          <w:sz w:val="24"/>
        </w:rPr>
        <w:t xml:space="preserve"> the </w:t>
      </w:r>
      <w:r w:rsidR="00DF54F1" w:rsidRPr="00787C0B">
        <w:rPr>
          <w:rFonts w:ascii="Book Antiqua" w:eastAsia="黑体" w:hAnsi="Book Antiqua" w:cs="Times New Roman"/>
          <w:kern w:val="0"/>
          <w:sz w:val="24"/>
        </w:rPr>
        <w:t xml:space="preserve">prescription and </w:t>
      </w:r>
      <w:r w:rsidRPr="00787C0B">
        <w:rPr>
          <w:rFonts w:ascii="Book Antiqua" w:eastAsia="黑体" w:hAnsi="Book Antiqua" w:cs="Times New Roman"/>
          <w:kern w:val="0"/>
          <w:sz w:val="24"/>
        </w:rPr>
        <w:t>syndrome</w:t>
      </w:r>
      <w:r w:rsidR="00646170" w:rsidRPr="00787C0B">
        <w:rPr>
          <w:rFonts w:ascii="Book Antiqua" w:eastAsia="黑体" w:hAnsi="Book Antiqua" w:cs="Times New Roman"/>
          <w:kern w:val="0"/>
          <w:sz w:val="24"/>
          <w:vertAlign w:val="superscript"/>
        </w:rPr>
        <w:t>[</w:t>
      </w:r>
      <w:r w:rsidR="00296B9D" w:rsidRPr="00787C0B">
        <w:rPr>
          <w:rFonts w:ascii="Book Antiqua" w:eastAsia="黑体" w:hAnsi="Book Antiqua" w:cs="Times New Roman"/>
          <w:kern w:val="0"/>
          <w:sz w:val="24"/>
          <w:vertAlign w:val="superscript"/>
        </w:rPr>
        <w:t>10</w:t>
      </w:r>
      <w:r w:rsidR="00646170" w:rsidRPr="00787C0B">
        <w:rPr>
          <w:rFonts w:ascii="Book Antiqua" w:eastAsia="黑体" w:hAnsi="Book Antiqua" w:cs="Times New Roman"/>
          <w:kern w:val="0"/>
          <w:sz w:val="24"/>
          <w:vertAlign w:val="superscript"/>
        </w:rPr>
        <w:t>]</w:t>
      </w:r>
      <w:r w:rsidRPr="00787C0B">
        <w:rPr>
          <w:rFonts w:ascii="Book Antiqua" w:eastAsia="黑体" w:hAnsi="Book Antiqua" w:cs="Times New Roman"/>
          <w:kern w:val="0"/>
          <w:sz w:val="24"/>
        </w:rPr>
        <w:t>.</w:t>
      </w:r>
      <w:r w:rsidR="0011421F" w:rsidRPr="00787C0B">
        <w:rPr>
          <w:rFonts w:ascii="Book Antiqua" w:eastAsia="黑体" w:hAnsi="Book Antiqua" w:cs="Times New Roman"/>
          <w:kern w:val="0"/>
          <w:sz w:val="24"/>
        </w:rPr>
        <w:t xml:space="preserve"> </w:t>
      </w:r>
      <w:r w:rsidRPr="00787C0B">
        <w:rPr>
          <w:rFonts w:ascii="Book Antiqua" w:eastAsia="黑体" w:hAnsi="Book Antiqua" w:cs="Times New Roman"/>
          <w:kern w:val="0"/>
          <w:sz w:val="24"/>
        </w:rPr>
        <w:t>Thus, the IBS combination model and the representative prescription can be studied as an organic system by metabolomics research methods.</w:t>
      </w:r>
      <w:r w:rsidR="00EB76E0" w:rsidRPr="00787C0B">
        <w:rPr>
          <w:rFonts w:ascii="Book Antiqua" w:eastAsia="黑体" w:hAnsi="Book Antiqua" w:cs="Times New Roman"/>
          <w:kern w:val="0"/>
          <w:sz w:val="24"/>
        </w:rPr>
        <w:t xml:space="preserve"> </w:t>
      </w:r>
    </w:p>
    <w:p w14:paraId="11D4A90E" w14:textId="1F571FA7" w:rsidR="005D2E71" w:rsidRPr="00787C0B" w:rsidRDefault="004A5525" w:rsidP="00787C0B">
      <w:pPr>
        <w:autoSpaceDE w:val="0"/>
        <w:autoSpaceDN w:val="0"/>
        <w:adjustRightInd w:val="0"/>
        <w:snapToGrid w:val="0"/>
        <w:spacing w:after="0" w:line="360" w:lineRule="auto"/>
        <w:ind w:firstLineChars="100" w:firstLine="240"/>
        <w:rPr>
          <w:rFonts w:ascii="Book Antiqua" w:eastAsia="黑体" w:hAnsi="Book Antiqua" w:cs="Times New Roman"/>
          <w:kern w:val="0"/>
          <w:sz w:val="24"/>
        </w:rPr>
      </w:pPr>
      <w:r w:rsidRPr="00787C0B">
        <w:rPr>
          <w:rFonts w:ascii="Book Antiqua" w:eastAsia="黑体" w:hAnsi="Book Antiqua" w:cs="Times New Roman"/>
          <w:kern w:val="0"/>
          <w:sz w:val="24"/>
        </w:rPr>
        <w:t xml:space="preserve">In this study, we evaluated the effect of </w:t>
      </w:r>
      <w:r w:rsidR="001914E1" w:rsidRPr="00787C0B">
        <w:rPr>
          <w:rFonts w:ascii="Book Antiqua" w:eastAsia="黑体" w:hAnsi="Book Antiqua" w:cs="Times New Roman"/>
          <w:kern w:val="0"/>
          <w:sz w:val="24"/>
        </w:rPr>
        <w:t>Tong Xie Yao Fang</w:t>
      </w:r>
      <w:r w:rsidRPr="00787C0B">
        <w:rPr>
          <w:rFonts w:ascii="Book Antiqua" w:eastAsia="黑体" w:hAnsi="Book Antiqua" w:cs="Times New Roman"/>
          <w:kern w:val="0"/>
          <w:sz w:val="24"/>
        </w:rPr>
        <w:t xml:space="preserve"> on </w:t>
      </w:r>
      <w:r w:rsidR="00E62D7B" w:rsidRPr="00787C0B">
        <w:rPr>
          <w:rFonts w:ascii="Book Antiqua" w:eastAsia="黑体" w:hAnsi="Book Antiqua" w:cs="Times New Roman"/>
          <w:kern w:val="0"/>
          <w:sz w:val="24"/>
        </w:rPr>
        <w:t>an</w:t>
      </w:r>
      <w:r w:rsidRPr="00787C0B">
        <w:rPr>
          <w:rFonts w:ascii="Book Antiqua" w:eastAsia="黑体" w:hAnsi="Book Antiqua" w:cs="Times New Roman"/>
          <w:kern w:val="0"/>
          <w:sz w:val="24"/>
        </w:rPr>
        <w:t xml:space="preserve"> IBS animal model, studied the regulatory effect of the prescription on the model and clarified the difference in the regulation of endogenous metabolites in the IBS model by </w:t>
      </w:r>
      <w:r w:rsidR="001914E1" w:rsidRPr="00787C0B">
        <w:rPr>
          <w:rFonts w:ascii="Book Antiqua" w:eastAsia="黑体" w:hAnsi="Book Antiqua" w:cs="Times New Roman"/>
          <w:kern w:val="0"/>
          <w:sz w:val="24"/>
        </w:rPr>
        <w:t>Tong Xie Yao Fang</w:t>
      </w:r>
      <w:r w:rsidRPr="00787C0B">
        <w:rPr>
          <w:rFonts w:ascii="Book Antiqua" w:eastAsia="黑体" w:hAnsi="Book Antiqua" w:cs="Times New Roman"/>
          <w:kern w:val="0"/>
          <w:sz w:val="24"/>
        </w:rPr>
        <w:t xml:space="preserve">. </w:t>
      </w:r>
      <w:r w:rsidR="00E71A13" w:rsidRPr="00787C0B">
        <w:rPr>
          <w:rFonts w:ascii="Book Antiqua" w:eastAsia="黑体" w:hAnsi="Book Antiqua" w:cs="Times New Roman"/>
          <w:kern w:val="0"/>
          <w:sz w:val="24"/>
        </w:rPr>
        <w:t xml:space="preserve">Furthermore, their metabolic patterns were established by exploring the biomarkers. </w:t>
      </w:r>
      <w:r w:rsidR="00B6732F" w:rsidRPr="00787C0B">
        <w:rPr>
          <w:rFonts w:ascii="Book Antiqua" w:eastAsia="黑体" w:hAnsi="Book Antiqua" w:cs="Times New Roman"/>
          <w:kern w:val="0"/>
          <w:sz w:val="24"/>
        </w:rPr>
        <w:t>Based on the chang</w:t>
      </w:r>
      <w:r w:rsidR="00E62D7B" w:rsidRPr="00787C0B">
        <w:rPr>
          <w:rFonts w:ascii="Book Antiqua" w:eastAsia="黑体" w:hAnsi="Book Antiqua" w:cs="Times New Roman"/>
          <w:kern w:val="0"/>
          <w:sz w:val="24"/>
        </w:rPr>
        <w:t>ing</w:t>
      </w:r>
      <w:r w:rsidR="00B6732F" w:rsidRPr="00787C0B">
        <w:rPr>
          <w:rFonts w:ascii="Book Antiqua" w:eastAsia="黑体" w:hAnsi="Book Antiqua" w:cs="Times New Roman"/>
          <w:kern w:val="0"/>
          <w:sz w:val="24"/>
        </w:rPr>
        <w:t xml:space="preserve"> rules of substance quality </w:t>
      </w:r>
      <w:r w:rsidR="00B6732F" w:rsidRPr="00787C0B">
        <w:rPr>
          <w:rFonts w:ascii="Book Antiqua" w:eastAsia="黑体" w:hAnsi="Book Antiqua" w:cs="Times New Roman"/>
          <w:i/>
          <w:kern w:val="0"/>
          <w:sz w:val="24"/>
        </w:rPr>
        <w:t>in vivo</w:t>
      </w:r>
      <w:r w:rsidR="00B6732F" w:rsidRPr="00787C0B">
        <w:rPr>
          <w:rFonts w:ascii="Book Antiqua" w:eastAsia="黑体" w:hAnsi="Book Antiqua" w:cs="Times New Roman"/>
          <w:kern w:val="0"/>
          <w:sz w:val="24"/>
        </w:rPr>
        <w:t xml:space="preserve">, the function essence of </w:t>
      </w:r>
      <w:r w:rsidR="001914E1" w:rsidRPr="00787C0B">
        <w:rPr>
          <w:rFonts w:ascii="Book Antiqua" w:eastAsia="黑体" w:hAnsi="Book Antiqua" w:cs="Times New Roman"/>
          <w:kern w:val="0"/>
          <w:sz w:val="24"/>
        </w:rPr>
        <w:t>Tong Xie Yao Fang</w:t>
      </w:r>
      <w:r w:rsidR="00B6732F" w:rsidRPr="00787C0B">
        <w:rPr>
          <w:rFonts w:ascii="Book Antiqua" w:eastAsia="黑体" w:hAnsi="Book Antiqua" w:cs="Times New Roman"/>
          <w:kern w:val="0"/>
          <w:sz w:val="24"/>
        </w:rPr>
        <w:t xml:space="preserve"> and the syndromes essence of</w:t>
      </w:r>
      <w:r w:rsidR="00E45545" w:rsidRPr="00787C0B">
        <w:rPr>
          <w:rFonts w:ascii="Book Antiqua" w:eastAsia="黑体" w:hAnsi="Book Antiqua" w:cs="Times New Roman"/>
          <w:kern w:val="0"/>
          <w:sz w:val="24"/>
        </w:rPr>
        <w:t xml:space="preserve"> the</w:t>
      </w:r>
      <w:r w:rsidR="00B6732F" w:rsidRPr="00787C0B">
        <w:rPr>
          <w:rFonts w:ascii="Book Antiqua" w:eastAsia="黑体" w:hAnsi="Book Antiqua" w:cs="Times New Roman"/>
          <w:kern w:val="0"/>
          <w:sz w:val="24"/>
        </w:rPr>
        <w:t xml:space="preserve"> </w:t>
      </w:r>
      <w:r w:rsidR="00E62D7B" w:rsidRPr="00787C0B">
        <w:rPr>
          <w:rFonts w:ascii="Book Antiqua" w:eastAsia="黑体" w:hAnsi="Book Antiqua" w:cs="Times New Roman"/>
          <w:kern w:val="0"/>
          <w:sz w:val="24"/>
        </w:rPr>
        <w:t>IBS</w:t>
      </w:r>
      <w:r w:rsidR="00B6732F" w:rsidRPr="00787C0B">
        <w:rPr>
          <w:rFonts w:ascii="Book Antiqua" w:eastAsia="黑体" w:hAnsi="Book Antiqua" w:cs="Times New Roman"/>
          <w:kern w:val="0"/>
          <w:sz w:val="24"/>
        </w:rPr>
        <w:t xml:space="preserve"> model were explored. </w:t>
      </w:r>
    </w:p>
    <w:p w14:paraId="7157CB40" w14:textId="77777777" w:rsidR="00F40764" w:rsidRPr="00787C0B" w:rsidRDefault="00F40764" w:rsidP="00787C0B">
      <w:pPr>
        <w:autoSpaceDE w:val="0"/>
        <w:autoSpaceDN w:val="0"/>
        <w:adjustRightInd w:val="0"/>
        <w:snapToGrid w:val="0"/>
        <w:spacing w:after="0" w:line="360" w:lineRule="auto"/>
        <w:ind w:firstLineChars="100" w:firstLine="240"/>
        <w:rPr>
          <w:rFonts w:ascii="Book Antiqua" w:eastAsia="黑体" w:hAnsi="Book Antiqua" w:cs="Times New Roman"/>
          <w:kern w:val="0"/>
          <w:sz w:val="24"/>
        </w:rPr>
      </w:pPr>
    </w:p>
    <w:p w14:paraId="26664BF0" w14:textId="77777777" w:rsidR="006269D0" w:rsidRPr="00787C0B" w:rsidRDefault="006269D0" w:rsidP="00787C0B">
      <w:pPr>
        <w:autoSpaceDE w:val="0"/>
        <w:autoSpaceDN w:val="0"/>
        <w:adjustRightInd w:val="0"/>
        <w:snapToGrid w:val="0"/>
        <w:spacing w:after="0" w:line="360" w:lineRule="auto"/>
        <w:rPr>
          <w:rFonts w:ascii="Book Antiqua" w:eastAsia="黑体" w:hAnsi="Book Antiqua" w:cs="Times New Roman"/>
          <w:b/>
          <w:bCs/>
          <w:kern w:val="0"/>
          <w:sz w:val="24"/>
        </w:rPr>
      </w:pPr>
      <w:r w:rsidRPr="00787C0B">
        <w:rPr>
          <w:rFonts w:ascii="Book Antiqua" w:eastAsia="黑体" w:hAnsi="Book Antiqua" w:cs="Times New Roman"/>
          <w:b/>
          <w:bCs/>
          <w:kern w:val="0"/>
          <w:sz w:val="24"/>
        </w:rPr>
        <w:t>MATERIALS AND METHODS</w:t>
      </w:r>
    </w:p>
    <w:p w14:paraId="3D7C0576" w14:textId="05790800" w:rsidR="00C253DA" w:rsidRPr="00787C0B" w:rsidRDefault="001914E1" w:rsidP="00787C0B">
      <w:pPr>
        <w:autoSpaceDE w:val="0"/>
        <w:autoSpaceDN w:val="0"/>
        <w:adjustRightInd w:val="0"/>
        <w:snapToGrid w:val="0"/>
        <w:spacing w:after="0" w:line="360" w:lineRule="auto"/>
        <w:rPr>
          <w:rFonts w:ascii="Book Antiqua" w:eastAsia="黑体" w:hAnsi="Book Antiqua" w:cs="Times New Roman"/>
          <w:b/>
          <w:bCs/>
          <w:kern w:val="0"/>
          <w:sz w:val="24"/>
        </w:rPr>
      </w:pPr>
      <w:r w:rsidRPr="00787C0B">
        <w:rPr>
          <w:rFonts w:ascii="Book Antiqua" w:eastAsia="黑体" w:hAnsi="Book Antiqua" w:cs="Times New Roman"/>
          <w:b/>
          <w:bCs/>
          <w:i/>
          <w:iCs/>
          <w:kern w:val="0"/>
          <w:sz w:val="24"/>
        </w:rPr>
        <w:t>Tong Xie Yao Fang</w:t>
      </w:r>
      <w:r w:rsidR="00C253DA" w:rsidRPr="00787C0B">
        <w:rPr>
          <w:rFonts w:ascii="Book Antiqua" w:eastAsia="黑体" w:hAnsi="Book Antiqua" w:cs="Times New Roman"/>
          <w:b/>
          <w:bCs/>
          <w:kern w:val="0"/>
          <w:sz w:val="24"/>
        </w:rPr>
        <w:t xml:space="preserve"> </w:t>
      </w:r>
      <w:r w:rsidR="001B521B" w:rsidRPr="00787C0B">
        <w:rPr>
          <w:rFonts w:ascii="Book Antiqua" w:eastAsia="黑体" w:hAnsi="Book Antiqua" w:cs="Times New Roman"/>
          <w:b/>
          <w:bCs/>
          <w:i/>
          <w:kern w:val="0"/>
          <w:sz w:val="24"/>
        </w:rPr>
        <w:t>components</w:t>
      </w:r>
      <w:r w:rsidR="00C253DA" w:rsidRPr="00787C0B">
        <w:rPr>
          <w:rFonts w:ascii="Book Antiqua" w:eastAsia="黑体" w:hAnsi="Book Antiqua" w:cs="Times New Roman"/>
          <w:b/>
          <w:bCs/>
          <w:i/>
          <w:kern w:val="0"/>
          <w:sz w:val="24"/>
        </w:rPr>
        <w:t xml:space="preserve"> and reagent</w:t>
      </w:r>
      <w:r w:rsidR="001B521B" w:rsidRPr="00787C0B">
        <w:rPr>
          <w:rFonts w:ascii="Book Antiqua" w:eastAsia="黑体" w:hAnsi="Book Antiqua" w:cs="Times New Roman"/>
          <w:b/>
          <w:bCs/>
          <w:i/>
          <w:kern w:val="0"/>
          <w:sz w:val="24"/>
        </w:rPr>
        <w:t>s</w:t>
      </w:r>
    </w:p>
    <w:p w14:paraId="59EA6073" w14:textId="44B4E29F" w:rsidR="00C253DA" w:rsidRPr="00787C0B" w:rsidRDefault="001914E1" w:rsidP="00787C0B">
      <w:pPr>
        <w:autoSpaceDE w:val="0"/>
        <w:autoSpaceDN w:val="0"/>
        <w:adjustRightInd w:val="0"/>
        <w:snapToGrid w:val="0"/>
        <w:spacing w:after="0" w:line="360" w:lineRule="auto"/>
        <w:rPr>
          <w:rFonts w:ascii="Book Antiqua" w:eastAsia="黑体" w:hAnsi="Book Antiqua" w:cs="Times New Roman"/>
          <w:kern w:val="0"/>
          <w:sz w:val="24"/>
        </w:rPr>
      </w:pPr>
      <w:r w:rsidRPr="00787C0B">
        <w:rPr>
          <w:rFonts w:ascii="Book Antiqua" w:eastAsia="黑体" w:hAnsi="Book Antiqua" w:cs="Times New Roman"/>
          <w:kern w:val="0"/>
          <w:sz w:val="24"/>
        </w:rPr>
        <w:t>Tong Xie Yao Fang</w:t>
      </w:r>
      <w:r w:rsidR="00C253DA" w:rsidRPr="00787C0B">
        <w:rPr>
          <w:rFonts w:ascii="Book Antiqua" w:eastAsia="黑体" w:hAnsi="Book Antiqua" w:cs="Times New Roman"/>
          <w:kern w:val="0"/>
          <w:sz w:val="24"/>
        </w:rPr>
        <w:t xml:space="preserve"> was prepared with large</w:t>
      </w:r>
      <w:r w:rsidR="001B521B" w:rsidRPr="00787C0B">
        <w:rPr>
          <w:rFonts w:ascii="Book Antiqua" w:eastAsia="黑体" w:hAnsi="Book Antiqua" w:cs="Times New Roman"/>
          <w:kern w:val="0"/>
          <w:sz w:val="24"/>
        </w:rPr>
        <w:t xml:space="preserve"> </w:t>
      </w:r>
      <w:r w:rsidR="00C253DA" w:rsidRPr="00787C0B">
        <w:rPr>
          <w:rFonts w:ascii="Book Antiqua" w:eastAsia="黑体" w:hAnsi="Book Antiqua" w:cs="Times New Roman"/>
          <w:kern w:val="0"/>
          <w:sz w:val="24"/>
        </w:rPr>
        <w:t>head atractylodes rhizome (</w:t>
      </w:r>
      <w:r w:rsidR="00C253DA" w:rsidRPr="00787C0B">
        <w:rPr>
          <w:rFonts w:ascii="Book Antiqua" w:eastAsia="黑体" w:hAnsi="Book Antiqua" w:cs="Times New Roman"/>
          <w:i/>
          <w:kern w:val="0"/>
          <w:sz w:val="24"/>
        </w:rPr>
        <w:t>Rhizoma Atractylodis Macr</w:t>
      </w:r>
      <w:r w:rsidR="002027F0" w:rsidRPr="00787C0B">
        <w:rPr>
          <w:rFonts w:ascii="Book Antiqua" w:eastAsia="宋体" w:hAnsi="Book Antiqua" w:cs="宋体"/>
          <w:i/>
          <w:kern w:val="0"/>
          <w:sz w:val="24"/>
        </w:rPr>
        <w:t>oc</w:t>
      </w:r>
      <w:r w:rsidR="00C253DA" w:rsidRPr="00787C0B">
        <w:rPr>
          <w:rFonts w:ascii="Book Antiqua" w:eastAsia="黑体" w:hAnsi="Book Antiqua" w:cs="Times New Roman"/>
          <w:i/>
          <w:kern w:val="0"/>
          <w:sz w:val="24"/>
        </w:rPr>
        <w:t>ephalae</w:t>
      </w:r>
      <w:r w:rsidR="00C253DA" w:rsidRPr="00787C0B">
        <w:rPr>
          <w:rFonts w:ascii="Book Antiqua" w:eastAsia="黑体" w:hAnsi="Book Antiqua" w:cs="Times New Roman"/>
          <w:kern w:val="0"/>
          <w:sz w:val="24"/>
        </w:rPr>
        <w:t>), white peony root (</w:t>
      </w:r>
      <w:r w:rsidR="00C253DA" w:rsidRPr="00787C0B">
        <w:rPr>
          <w:rFonts w:ascii="Book Antiqua" w:eastAsia="黑体" w:hAnsi="Book Antiqua" w:cs="Times New Roman"/>
          <w:i/>
          <w:kern w:val="0"/>
          <w:sz w:val="24"/>
        </w:rPr>
        <w:t>Radix Paeoniae Alba</w:t>
      </w:r>
      <w:r w:rsidR="00C253DA" w:rsidRPr="00787C0B">
        <w:rPr>
          <w:rFonts w:ascii="Book Antiqua" w:eastAsia="黑体" w:hAnsi="Book Antiqua" w:cs="Times New Roman"/>
          <w:kern w:val="0"/>
          <w:sz w:val="24"/>
        </w:rPr>
        <w:t>), dried tangerine peel (</w:t>
      </w:r>
      <w:r w:rsidR="00C253DA" w:rsidRPr="00787C0B">
        <w:rPr>
          <w:rFonts w:ascii="Book Antiqua" w:eastAsia="黑体" w:hAnsi="Book Antiqua" w:cs="Times New Roman"/>
          <w:i/>
          <w:kern w:val="0"/>
          <w:sz w:val="24"/>
        </w:rPr>
        <w:t>Pericarpium Citri Reticulatae</w:t>
      </w:r>
      <w:r w:rsidR="00C253DA" w:rsidRPr="00787C0B">
        <w:rPr>
          <w:rFonts w:ascii="Book Antiqua" w:eastAsia="黑体" w:hAnsi="Book Antiqua" w:cs="Times New Roman"/>
          <w:kern w:val="0"/>
          <w:sz w:val="24"/>
        </w:rPr>
        <w:t>) and divaricate saposhnikovia root (</w:t>
      </w:r>
      <w:r w:rsidR="00C253DA" w:rsidRPr="00787C0B">
        <w:rPr>
          <w:rFonts w:ascii="Book Antiqua" w:eastAsia="黑体" w:hAnsi="Book Antiqua" w:cs="Times New Roman"/>
          <w:i/>
          <w:kern w:val="0"/>
          <w:sz w:val="24"/>
        </w:rPr>
        <w:t>Radix Saposhnikoviae</w:t>
      </w:r>
      <w:r w:rsidR="00C253DA" w:rsidRPr="00787C0B">
        <w:rPr>
          <w:rFonts w:ascii="Book Antiqua" w:eastAsia="黑体" w:hAnsi="Book Antiqua" w:cs="Times New Roman"/>
          <w:kern w:val="0"/>
          <w:sz w:val="24"/>
        </w:rPr>
        <w:t xml:space="preserve">), which were </w:t>
      </w:r>
      <w:r w:rsidR="00C816C5" w:rsidRPr="00787C0B">
        <w:rPr>
          <w:rFonts w:ascii="Book Antiqua" w:eastAsia="黑体" w:hAnsi="Book Antiqua" w:cs="Times New Roman"/>
          <w:kern w:val="0"/>
          <w:sz w:val="24"/>
        </w:rPr>
        <w:t xml:space="preserve">purchased from the Second Affiliated Hospital of Heilongjiang University of Chinese Medicine and </w:t>
      </w:r>
      <w:r w:rsidR="00C253DA" w:rsidRPr="00787C0B">
        <w:rPr>
          <w:rFonts w:ascii="Book Antiqua" w:eastAsia="黑体" w:hAnsi="Book Antiqua" w:cs="Times New Roman"/>
          <w:kern w:val="0"/>
          <w:sz w:val="24"/>
        </w:rPr>
        <w:t xml:space="preserve">composed in 6:4:3:2 proportions. Raw components were soaked in a 10 times volume of distilled water for 0.5 h and boiled twice, first for 1.5 h and then for 1 h. Two of the boiled ingredients were filtered, mixed together and concentrated </w:t>
      </w:r>
      <w:r w:rsidR="001B521B" w:rsidRPr="00787C0B">
        <w:rPr>
          <w:rFonts w:ascii="Book Antiqua" w:eastAsia="黑体" w:hAnsi="Book Antiqua" w:cs="Times New Roman"/>
          <w:kern w:val="0"/>
          <w:sz w:val="24"/>
        </w:rPr>
        <w:t>in</w:t>
      </w:r>
      <w:r w:rsidR="00C253DA" w:rsidRPr="00787C0B">
        <w:rPr>
          <w:rFonts w:ascii="Book Antiqua" w:eastAsia="黑体" w:hAnsi="Book Antiqua" w:cs="Times New Roman"/>
          <w:kern w:val="0"/>
          <w:sz w:val="24"/>
        </w:rPr>
        <w:t xml:space="preserve"> a 1:1 ratio (100% concentration) and stored at 4</w:t>
      </w:r>
      <w:r w:rsidR="003239AF" w:rsidRPr="00787C0B">
        <w:rPr>
          <w:rFonts w:ascii="Book Antiqua" w:eastAsia="黑体" w:hAnsi="Book Antiqua" w:cs="Times New Roman"/>
          <w:kern w:val="0"/>
          <w:sz w:val="24"/>
        </w:rPr>
        <w:t xml:space="preserve"> </w:t>
      </w:r>
      <w:r w:rsidR="003239AF" w:rsidRPr="00787C0B">
        <w:rPr>
          <w:rFonts w:ascii="Book Antiqua" w:eastAsia="黑体" w:hAnsi="Book Antiqua" w:cs="Times New Roman"/>
          <w:kern w:val="0"/>
          <w:sz w:val="24"/>
        </w:rPr>
        <w:sym w:font="Symbol" w:char="F0B0"/>
      </w:r>
      <w:r w:rsidR="003239AF" w:rsidRPr="00787C0B">
        <w:rPr>
          <w:rFonts w:ascii="Book Antiqua" w:eastAsia="黑体" w:hAnsi="Book Antiqua" w:cs="Times New Roman"/>
          <w:kern w:val="0"/>
          <w:sz w:val="24"/>
        </w:rPr>
        <w:t>C</w:t>
      </w:r>
      <w:r w:rsidR="00F40764" w:rsidRPr="00787C0B">
        <w:rPr>
          <w:rFonts w:ascii="Book Antiqua" w:eastAsia="黑体" w:hAnsi="Book Antiqua" w:cs="Times New Roman"/>
          <w:kern w:val="0"/>
          <w:sz w:val="24"/>
        </w:rPr>
        <w:t xml:space="preserve"> </w:t>
      </w:r>
      <w:r w:rsidR="00C253DA" w:rsidRPr="00787C0B">
        <w:rPr>
          <w:rFonts w:ascii="Book Antiqua" w:eastAsia="黑体" w:hAnsi="Book Antiqua" w:cs="Times New Roman"/>
          <w:kern w:val="0"/>
          <w:sz w:val="24"/>
        </w:rPr>
        <w:t xml:space="preserve">for later use. </w:t>
      </w:r>
      <w:r w:rsidRPr="00787C0B">
        <w:rPr>
          <w:rFonts w:ascii="Book Antiqua" w:eastAsia="黑体" w:hAnsi="Book Antiqua" w:cs="Times New Roman"/>
          <w:kern w:val="0"/>
          <w:sz w:val="24"/>
        </w:rPr>
        <w:t>Tong Xie Yao Fang</w:t>
      </w:r>
      <w:r w:rsidR="00C253DA" w:rsidRPr="00787C0B">
        <w:rPr>
          <w:rFonts w:ascii="Book Antiqua" w:eastAsia="黑体" w:hAnsi="Book Antiqua" w:cs="Times New Roman"/>
          <w:kern w:val="0"/>
          <w:sz w:val="24"/>
        </w:rPr>
        <w:t xml:space="preserve"> was diluted in distilled water to a concentration of 0.203 (clinically equivalent), 0.406</w:t>
      </w:r>
      <w:r w:rsidR="00F40764" w:rsidRPr="00787C0B">
        <w:rPr>
          <w:rFonts w:ascii="Book Antiqua" w:eastAsia="黑体" w:hAnsi="Book Antiqua" w:cs="Times New Roman"/>
          <w:kern w:val="0"/>
          <w:sz w:val="24"/>
        </w:rPr>
        <w:t>,</w:t>
      </w:r>
      <w:r w:rsidR="009A3504" w:rsidRPr="00787C0B">
        <w:rPr>
          <w:rFonts w:ascii="Book Antiqua" w:eastAsia="黑体" w:hAnsi="Book Antiqua" w:cs="Times New Roman"/>
          <w:kern w:val="0"/>
          <w:sz w:val="24"/>
        </w:rPr>
        <w:t xml:space="preserve"> and</w:t>
      </w:r>
      <w:r w:rsidR="00C253DA" w:rsidRPr="00787C0B">
        <w:rPr>
          <w:rFonts w:ascii="Book Antiqua" w:eastAsia="黑体" w:hAnsi="Book Antiqua" w:cs="Times New Roman"/>
          <w:kern w:val="0"/>
          <w:sz w:val="24"/>
        </w:rPr>
        <w:t xml:space="preserve"> 0.812 g/mL and stored at room temperature before use.</w:t>
      </w:r>
    </w:p>
    <w:p w14:paraId="0F82FACA" w14:textId="2801424D" w:rsidR="00C253DA" w:rsidRPr="00787C0B" w:rsidRDefault="001B521B" w:rsidP="00787C0B">
      <w:pPr>
        <w:autoSpaceDE w:val="0"/>
        <w:autoSpaceDN w:val="0"/>
        <w:adjustRightInd w:val="0"/>
        <w:snapToGrid w:val="0"/>
        <w:spacing w:after="0" w:line="360" w:lineRule="auto"/>
        <w:ind w:firstLineChars="100" w:firstLine="240"/>
        <w:rPr>
          <w:rFonts w:ascii="Book Antiqua" w:eastAsia="黑体" w:hAnsi="Book Antiqua" w:cs="Times New Roman"/>
          <w:kern w:val="0"/>
          <w:sz w:val="24"/>
        </w:rPr>
      </w:pPr>
      <w:r w:rsidRPr="00787C0B">
        <w:rPr>
          <w:rFonts w:ascii="Book Antiqua" w:eastAsia="黑体" w:hAnsi="Book Antiqua" w:cs="Times New Roman"/>
          <w:kern w:val="0"/>
          <w:sz w:val="24"/>
        </w:rPr>
        <w:t xml:space="preserve">The following reagents were used: </w:t>
      </w:r>
      <w:r w:rsidR="00A06333" w:rsidRPr="00787C0B">
        <w:rPr>
          <w:rFonts w:ascii="Book Antiqua" w:eastAsia="黑体" w:hAnsi="Book Antiqua" w:cs="Times New Roman"/>
          <w:kern w:val="0"/>
          <w:sz w:val="24"/>
        </w:rPr>
        <w:t>a</w:t>
      </w:r>
      <w:r w:rsidR="00C253DA" w:rsidRPr="00787C0B">
        <w:rPr>
          <w:rFonts w:ascii="Book Antiqua" w:eastAsia="黑体" w:hAnsi="Book Antiqua" w:cs="Times New Roman"/>
          <w:kern w:val="0"/>
          <w:sz w:val="24"/>
        </w:rPr>
        <w:t>cetonitrile (chromatographic grade</w:t>
      </w:r>
      <w:r w:rsidR="00637327" w:rsidRPr="00787C0B">
        <w:rPr>
          <w:rFonts w:ascii="Book Antiqua" w:eastAsia="黑体" w:hAnsi="Book Antiqua" w:cs="Times New Roman"/>
          <w:kern w:val="0"/>
          <w:sz w:val="24"/>
        </w:rPr>
        <w:t>, A998-4</w:t>
      </w:r>
      <w:r w:rsidR="00C03609">
        <w:rPr>
          <w:rFonts w:ascii="Book Antiqua" w:eastAsia="黑体" w:hAnsi="Book Antiqua" w:cs="Times New Roman"/>
          <w:kern w:val="0"/>
          <w:sz w:val="24"/>
        </w:rPr>
        <w:t>;</w:t>
      </w:r>
      <w:r w:rsidR="00C253DA" w:rsidRPr="00787C0B">
        <w:rPr>
          <w:rFonts w:ascii="Book Antiqua" w:eastAsia="黑体" w:hAnsi="Book Antiqua" w:cs="Times New Roman"/>
          <w:kern w:val="0"/>
          <w:sz w:val="24"/>
        </w:rPr>
        <w:t xml:space="preserve"> Thermo Fisher Scientific,</w:t>
      </w:r>
      <w:r w:rsidR="00F40764" w:rsidRPr="00787C0B">
        <w:rPr>
          <w:rFonts w:ascii="Book Antiqua" w:eastAsia="黑体" w:hAnsi="Book Antiqua" w:cs="Times New Roman"/>
          <w:kern w:val="0"/>
          <w:sz w:val="24"/>
        </w:rPr>
        <w:t xml:space="preserve"> </w:t>
      </w:r>
      <w:r w:rsidR="00C03609">
        <w:rPr>
          <w:rFonts w:ascii="Book Antiqua" w:eastAsia="黑体" w:hAnsi="Book Antiqua" w:cs="Times New Roman"/>
          <w:kern w:val="0"/>
          <w:sz w:val="24"/>
        </w:rPr>
        <w:t xml:space="preserve">Waltham, </w:t>
      </w:r>
      <w:r w:rsidR="00F40764" w:rsidRPr="00787C0B">
        <w:rPr>
          <w:rFonts w:ascii="Book Antiqua" w:eastAsia="黑体" w:hAnsi="Book Antiqua" w:cs="Times New Roman"/>
          <w:kern w:val="0"/>
          <w:sz w:val="24"/>
        </w:rPr>
        <w:t>MA,</w:t>
      </w:r>
      <w:r w:rsidR="00C253DA" w:rsidRPr="00787C0B">
        <w:rPr>
          <w:rFonts w:ascii="Book Antiqua" w:eastAsia="黑体" w:hAnsi="Book Antiqua" w:cs="Times New Roman"/>
          <w:kern w:val="0"/>
          <w:sz w:val="24"/>
        </w:rPr>
        <w:t xml:space="preserve"> </w:t>
      </w:r>
      <w:r w:rsidR="00B17BF5" w:rsidRPr="00787C0B">
        <w:rPr>
          <w:rFonts w:ascii="Book Antiqua" w:eastAsia="黑体" w:hAnsi="Book Antiqua" w:cs="Times New Roman"/>
          <w:kern w:val="0"/>
          <w:sz w:val="24"/>
        </w:rPr>
        <w:t>U</w:t>
      </w:r>
      <w:r w:rsidR="00F40764" w:rsidRPr="00787C0B">
        <w:rPr>
          <w:rFonts w:ascii="Book Antiqua" w:eastAsia="黑体" w:hAnsi="Book Antiqua" w:cs="Times New Roman"/>
          <w:kern w:val="0"/>
          <w:sz w:val="24"/>
        </w:rPr>
        <w:t>nited States</w:t>
      </w:r>
      <w:r w:rsidR="00C253DA" w:rsidRPr="00787C0B">
        <w:rPr>
          <w:rFonts w:ascii="Book Antiqua" w:eastAsia="黑体" w:hAnsi="Book Antiqua" w:cs="Times New Roman"/>
          <w:kern w:val="0"/>
          <w:sz w:val="24"/>
        </w:rPr>
        <w:t>); methanol (chromatographic grade</w:t>
      </w:r>
      <w:r w:rsidR="00637327" w:rsidRPr="00787C0B">
        <w:rPr>
          <w:rFonts w:ascii="Book Antiqua" w:eastAsia="黑体" w:hAnsi="Book Antiqua" w:cs="Times New Roman"/>
          <w:kern w:val="0"/>
          <w:sz w:val="24"/>
        </w:rPr>
        <w:t>, CAS-67-56-1</w:t>
      </w:r>
      <w:r w:rsidR="00C03609">
        <w:rPr>
          <w:rFonts w:ascii="Book Antiqua" w:eastAsia="黑体" w:hAnsi="Book Antiqua" w:cs="Times New Roman"/>
          <w:kern w:val="0"/>
          <w:sz w:val="24"/>
        </w:rPr>
        <w:t>;</w:t>
      </w:r>
      <w:r w:rsidR="00C253DA" w:rsidRPr="00787C0B">
        <w:rPr>
          <w:rFonts w:ascii="Book Antiqua" w:eastAsia="黑体" w:hAnsi="Book Antiqua" w:cs="Times New Roman"/>
          <w:kern w:val="0"/>
          <w:sz w:val="24"/>
        </w:rPr>
        <w:t xml:space="preserve"> Dikma Technologies, </w:t>
      </w:r>
      <w:r w:rsidR="00637327">
        <w:rPr>
          <w:rFonts w:ascii="Book Antiqua" w:eastAsia="黑体" w:hAnsi="Book Antiqua" w:cs="Times New Roman"/>
          <w:kern w:val="0"/>
          <w:sz w:val="24"/>
        </w:rPr>
        <w:t xml:space="preserve">Foothill Ranch, </w:t>
      </w:r>
      <w:r w:rsidR="00A06333" w:rsidRPr="00787C0B">
        <w:rPr>
          <w:rFonts w:ascii="Book Antiqua" w:eastAsia="黑体" w:hAnsi="Book Antiqua" w:cs="Times New Roman"/>
          <w:kern w:val="0"/>
          <w:sz w:val="24"/>
        </w:rPr>
        <w:t xml:space="preserve">CA, </w:t>
      </w:r>
      <w:r w:rsidR="00F40764" w:rsidRPr="00787C0B">
        <w:rPr>
          <w:rFonts w:ascii="Book Antiqua" w:eastAsia="黑体" w:hAnsi="Book Antiqua" w:cs="Times New Roman"/>
          <w:kern w:val="0"/>
          <w:sz w:val="24"/>
        </w:rPr>
        <w:t>United States</w:t>
      </w:r>
      <w:r w:rsidR="00C253DA" w:rsidRPr="00787C0B">
        <w:rPr>
          <w:rFonts w:ascii="Book Antiqua" w:eastAsia="黑体" w:hAnsi="Book Antiqua" w:cs="Times New Roman"/>
          <w:kern w:val="0"/>
          <w:sz w:val="24"/>
        </w:rPr>
        <w:t>); formic acid (chromatographic grade</w:t>
      </w:r>
      <w:r w:rsidR="00637327" w:rsidRPr="00787C0B">
        <w:rPr>
          <w:rFonts w:ascii="Book Antiqua" w:eastAsia="黑体" w:hAnsi="Book Antiqua" w:cs="Times New Roman"/>
          <w:kern w:val="0"/>
          <w:sz w:val="24"/>
        </w:rPr>
        <w:t>, FS0630-015</w:t>
      </w:r>
      <w:r w:rsidR="00637327">
        <w:rPr>
          <w:rFonts w:ascii="Book Antiqua" w:eastAsia="黑体" w:hAnsi="Book Antiqua" w:cs="Times New Roman"/>
          <w:kern w:val="0"/>
          <w:sz w:val="24"/>
        </w:rPr>
        <w:t>;</w:t>
      </w:r>
      <w:r w:rsidR="00C253DA" w:rsidRPr="00787C0B">
        <w:rPr>
          <w:rFonts w:ascii="Book Antiqua" w:eastAsia="黑体" w:hAnsi="Book Antiqua" w:cs="Times New Roman"/>
          <w:kern w:val="0"/>
          <w:sz w:val="24"/>
        </w:rPr>
        <w:t xml:space="preserve"> Tedia, </w:t>
      </w:r>
      <w:r w:rsidR="00C508F0">
        <w:rPr>
          <w:rFonts w:ascii="Book Antiqua" w:eastAsia="黑体" w:hAnsi="Book Antiqua" w:cs="Times New Roman"/>
          <w:kern w:val="0"/>
          <w:sz w:val="24"/>
        </w:rPr>
        <w:t xml:space="preserve">Fairfield, </w:t>
      </w:r>
      <w:r w:rsidR="00A06333" w:rsidRPr="00787C0B">
        <w:rPr>
          <w:rFonts w:ascii="Book Antiqua" w:eastAsia="黑体" w:hAnsi="Book Antiqua" w:cs="Times New Roman"/>
          <w:kern w:val="0"/>
          <w:sz w:val="24"/>
        </w:rPr>
        <w:t xml:space="preserve">OH, </w:t>
      </w:r>
      <w:r w:rsidR="00F40764" w:rsidRPr="00787C0B">
        <w:rPr>
          <w:rFonts w:ascii="Book Antiqua" w:eastAsia="黑体" w:hAnsi="Book Antiqua" w:cs="Times New Roman"/>
          <w:kern w:val="0"/>
          <w:sz w:val="24"/>
        </w:rPr>
        <w:t>United States</w:t>
      </w:r>
      <w:r w:rsidR="00C253DA" w:rsidRPr="00787C0B">
        <w:rPr>
          <w:rFonts w:ascii="Book Antiqua" w:eastAsia="黑体" w:hAnsi="Book Antiqua" w:cs="Times New Roman"/>
          <w:kern w:val="0"/>
          <w:sz w:val="24"/>
        </w:rPr>
        <w:t xml:space="preserve">); </w:t>
      </w:r>
      <w:r w:rsidR="003239AF" w:rsidRPr="00787C0B">
        <w:rPr>
          <w:rFonts w:ascii="Book Antiqua" w:eastAsia="黑体" w:hAnsi="Book Antiqua" w:cs="Times New Roman"/>
          <w:kern w:val="0"/>
          <w:sz w:val="24"/>
        </w:rPr>
        <w:t xml:space="preserve">and </w:t>
      </w:r>
      <w:r w:rsidR="00C253DA" w:rsidRPr="00787C0B">
        <w:rPr>
          <w:rFonts w:ascii="Book Antiqua" w:eastAsia="黑体" w:hAnsi="Book Antiqua" w:cs="Times New Roman"/>
          <w:kern w:val="0"/>
          <w:sz w:val="24"/>
        </w:rPr>
        <w:t>distilled water (</w:t>
      </w:r>
      <w:r w:rsidR="00637327" w:rsidRPr="00787C0B">
        <w:rPr>
          <w:rFonts w:ascii="Book Antiqua" w:eastAsia="黑体" w:hAnsi="Book Antiqua" w:cs="Times New Roman"/>
          <w:kern w:val="0"/>
          <w:sz w:val="24"/>
        </w:rPr>
        <w:t>GB19298</w:t>
      </w:r>
      <w:r w:rsidR="00637327">
        <w:rPr>
          <w:rFonts w:ascii="Book Antiqua" w:eastAsia="黑体" w:hAnsi="Book Antiqua" w:cs="Times New Roman"/>
          <w:kern w:val="0"/>
          <w:sz w:val="24"/>
        </w:rPr>
        <w:t xml:space="preserve">; </w:t>
      </w:r>
      <w:r w:rsidR="00C253DA" w:rsidRPr="00787C0B">
        <w:rPr>
          <w:rFonts w:ascii="Book Antiqua" w:eastAsia="黑体" w:hAnsi="Book Antiqua" w:cs="Times New Roman"/>
          <w:kern w:val="0"/>
          <w:sz w:val="24"/>
        </w:rPr>
        <w:t>Watsons, China).</w:t>
      </w:r>
    </w:p>
    <w:p w14:paraId="1F9CC352" w14:textId="77777777" w:rsidR="00F40764" w:rsidRPr="00787C0B" w:rsidRDefault="00F40764" w:rsidP="00787C0B">
      <w:pPr>
        <w:autoSpaceDE w:val="0"/>
        <w:autoSpaceDN w:val="0"/>
        <w:adjustRightInd w:val="0"/>
        <w:snapToGrid w:val="0"/>
        <w:spacing w:after="0" w:line="360" w:lineRule="auto"/>
        <w:ind w:firstLineChars="100" w:firstLine="240"/>
        <w:rPr>
          <w:rFonts w:ascii="Book Antiqua" w:eastAsia="黑体" w:hAnsi="Book Antiqua" w:cs="Times New Roman"/>
          <w:kern w:val="0"/>
          <w:sz w:val="24"/>
        </w:rPr>
      </w:pPr>
    </w:p>
    <w:p w14:paraId="2EDBD726" w14:textId="77777777" w:rsidR="005D2E71" w:rsidRPr="00787C0B" w:rsidRDefault="00C253DA" w:rsidP="00787C0B">
      <w:pPr>
        <w:autoSpaceDE w:val="0"/>
        <w:autoSpaceDN w:val="0"/>
        <w:adjustRightInd w:val="0"/>
        <w:snapToGrid w:val="0"/>
        <w:spacing w:after="0" w:line="360" w:lineRule="auto"/>
        <w:rPr>
          <w:rFonts w:ascii="Book Antiqua" w:eastAsia="黑体" w:hAnsi="Book Antiqua" w:cs="Times New Roman"/>
          <w:b/>
          <w:bCs/>
          <w:i/>
          <w:kern w:val="0"/>
          <w:sz w:val="24"/>
        </w:rPr>
      </w:pPr>
      <w:r w:rsidRPr="00787C0B">
        <w:rPr>
          <w:rFonts w:ascii="Book Antiqua" w:eastAsia="黑体" w:hAnsi="Book Antiqua" w:cs="Times New Roman"/>
          <w:b/>
          <w:bCs/>
          <w:i/>
          <w:kern w:val="0"/>
          <w:sz w:val="24"/>
        </w:rPr>
        <w:t>I</w:t>
      </w:r>
      <w:r w:rsidR="004A5525" w:rsidRPr="00787C0B">
        <w:rPr>
          <w:rFonts w:ascii="Book Antiqua" w:eastAsia="黑体" w:hAnsi="Book Antiqua" w:cs="Times New Roman"/>
          <w:b/>
          <w:bCs/>
          <w:i/>
          <w:kern w:val="0"/>
          <w:sz w:val="24"/>
        </w:rPr>
        <w:t>nstrumen</w:t>
      </w:r>
      <w:r w:rsidRPr="00787C0B">
        <w:rPr>
          <w:rFonts w:ascii="Book Antiqua" w:eastAsia="黑体" w:hAnsi="Book Antiqua" w:cs="Times New Roman"/>
          <w:b/>
          <w:bCs/>
          <w:i/>
          <w:kern w:val="0"/>
          <w:sz w:val="24"/>
        </w:rPr>
        <w:t>t</w:t>
      </w:r>
      <w:r w:rsidR="004A5525" w:rsidRPr="00787C0B">
        <w:rPr>
          <w:rFonts w:ascii="Book Antiqua" w:eastAsia="黑体" w:hAnsi="Book Antiqua" w:cs="Times New Roman"/>
          <w:b/>
          <w:bCs/>
          <w:i/>
          <w:kern w:val="0"/>
          <w:sz w:val="24"/>
        </w:rPr>
        <w:t>s</w:t>
      </w:r>
    </w:p>
    <w:p w14:paraId="42D99662" w14:textId="55D35F41" w:rsidR="005D2E71" w:rsidRPr="00787C0B" w:rsidRDefault="008524FC" w:rsidP="00787C0B">
      <w:pPr>
        <w:autoSpaceDE w:val="0"/>
        <w:autoSpaceDN w:val="0"/>
        <w:adjustRightInd w:val="0"/>
        <w:snapToGrid w:val="0"/>
        <w:spacing w:after="0" w:line="360" w:lineRule="auto"/>
        <w:rPr>
          <w:rFonts w:ascii="Book Antiqua" w:eastAsia="黑体" w:hAnsi="Book Antiqua" w:cs="Times New Roman"/>
          <w:kern w:val="0"/>
          <w:sz w:val="24"/>
        </w:rPr>
      </w:pPr>
      <w:bookmarkStart w:id="25" w:name="_Hlk16154702"/>
      <w:r w:rsidRPr="00787C0B">
        <w:rPr>
          <w:rFonts w:ascii="Book Antiqua" w:eastAsia="黑体" w:hAnsi="Book Antiqua" w:cs="Times New Roman"/>
          <w:kern w:val="0"/>
          <w:sz w:val="24"/>
        </w:rPr>
        <w:t>Ultra-</w:t>
      </w:r>
      <w:r w:rsidR="003239AF" w:rsidRPr="00787C0B">
        <w:rPr>
          <w:rFonts w:ascii="Book Antiqua" w:eastAsia="黑体" w:hAnsi="Book Antiqua" w:cs="Times New Roman"/>
          <w:kern w:val="0"/>
          <w:sz w:val="24"/>
        </w:rPr>
        <w:t>p</w:t>
      </w:r>
      <w:r w:rsidRPr="00787C0B">
        <w:rPr>
          <w:rFonts w:ascii="Book Antiqua" w:eastAsia="黑体" w:hAnsi="Book Antiqua" w:cs="Times New Roman"/>
          <w:kern w:val="0"/>
          <w:sz w:val="24"/>
        </w:rPr>
        <w:t>erformance</w:t>
      </w:r>
      <w:r w:rsidR="005E776F" w:rsidRPr="00787C0B">
        <w:rPr>
          <w:rFonts w:ascii="Book Antiqua" w:eastAsia="黑体" w:hAnsi="Book Antiqua" w:cs="Times New Roman"/>
          <w:kern w:val="0"/>
          <w:sz w:val="24"/>
        </w:rPr>
        <w:t xml:space="preserve"> </w:t>
      </w:r>
      <w:r w:rsidR="003239AF" w:rsidRPr="00787C0B">
        <w:rPr>
          <w:rFonts w:ascii="Book Antiqua" w:eastAsia="黑体" w:hAnsi="Book Antiqua" w:cs="Times New Roman"/>
          <w:kern w:val="0"/>
          <w:sz w:val="24"/>
        </w:rPr>
        <w:t>l</w:t>
      </w:r>
      <w:r w:rsidR="005E776F" w:rsidRPr="00787C0B">
        <w:rPr>
          <w:rFonts w:ascii="Book Antiqua" w:eastAsia="黑体" w:hAnsi="Book Antiqua" w:cs="Times New Roman"/>
          <w:kern w:val="0"/>
          <w:sz w:val="24"/>
        </w:rPr>
        <w:t xml:space="preserve">iquid </w:t>
      </w:r>
      <w:r w:rsidR="003239AF" w:rsidRPr="00787C0B">
        <w:rPr>
          <w:rFonts w:ascii="Book Antiqua" w:eastAsia="黑体" w:hAnsi="Book Antiqua" w:cs="Times New Roman"/>
          <w:kern w:val="0"/>
          <w:sz w:val="24"/>
        </w:rPr>
        <w:t>c</w:t>
      </w:r>
      <w:r w:rsidR="005E776F" w:rsidRPr="00787C0B">
        <w:rPr>
          <w:rFonts w:ascii="Book Antiqua" w:eastAsia="黑体" w:hAnsi="Book Antiqua" w:cs="Times New Roman"/>
          <w:kern w:val="0"/>
          <w:sz w:val="24"/>
        </w:rPr>
        <w:t>hromatography</w:t>
      </w:r>
      <w:r w:rsidR="003239AF" w:rsidRPr="00787C0B">
        <w:rPr>
          <w:rFonts w:ascii="Book Antiqua" w:eastAsia="黑体" w:hAnsi="Book Antiqua" w:cs="Times New Roman"/>
          <w:kern w:val="0"/>
          <w:sz w:val="24"/>
        </w:rPr>
        <w:t xml:space="preserve"> </w:t>
      </w:r>
      <w:r w:rsidR="005E776F" w:rsidRPr="00787C0B">
        <w:rPr>
          <w:rFonts w:ascii="Book Antiqua" w:eastAsia="黑体" w:hAnsi="Book Antiqua" w:cs="Times New Roman"/>
          <w:kern w:val="0"/>
          <w:sz w:val="24"/>
        </w:rPr>
        <w:t>quadrupole</w:t>
      </w:r>
      <w:r w:rsidR="003239AF" w:rsidRPr="00787C0B">
        <w:rPr>
          <w:rFonts w:ascii="Book Antiqua" w:eastAsia="黑体" w:hAnsi="Book Antiqua" w:cs="Times New Roman"/>
          <w:kern w:val="0"/>
          <w:sz w:val="24"/>
        </w:rPr>
        <w:t xml:space="preserve"> </w:t>
      </w:r>
      <w:r w:rsidR="005E776F" w:rsidRPr="00787C0B">
        <w:rPr>
          <w:rFonts w:ascii="Book Antiqua" w:eastAsia="黑体" w:hAnsi="Book Antiqua" w:cs="Times New Roman"/>
          <w:kern w:val="0"/>
          <w:sz w:val="24"/>
        </w:rPr>
        <w:t>time</w:t>
      </w:r>
      <w:r w:rsidR="003239AF" w:rsidRPr="00787C0B">
        <w:rPr>
          <w:rFonts w:ascii="Book Antiqua" w:eastAsia="黑体" w:hAnsi="Book Antiqua" w:cs="Times New Roman"/>
          <w:kern w:val="0"/>
          <w:sz w:val="24"/>
        </w:rPr>
        <w:t>-</w:t>
      </w:r>
      <w:r w:rsidR="005E776F" w:rsidRPr="00787C0B">
        <w:rPr>
          <w:rFonts w:ascii="Book Antiqua" w:eastAsia="黑体" w:hAnsi="Book Antiqua" w:cs="Times New Roman"/>
          <w:kern w:val="0"/>
          <w:sz w:val="24"/>
        </w:rPr>
        <w:t>of</w:t>
      </w:r>
      <w:r w:rsidR="003239AF" w:rsidRPr="00787C0B">
        <w:rPr>
          <w:rFonts w:ascii="Book Antiqua" w:eastAsia="黑体" w:hAnsi="Book Antiqua" w:cs="Times New Roman"/>
          <w:kern w:val="0"/>
          <w:sz w:val="24"/>
        </w:rPr>
        <w:t>-</w:t>
      </w:r>
      <w:r w:rsidR="005E776F" w:rsidRPr="00787C0B">
        <w:rPr>
          <w:rFonts w:ascii="Book Antiqua" w:eastAsia="黑体" w:hAnsi="Book Antiqua" w:cs="Times New Roman"/>
          <w:kern w:val="0"/>
          <w:sz w:val="24"/>
        </w:rPr>
        <w:t>flight</w:t>
      </w:r>
      <w:r w:rsidR="003239AF" w:rsidRPr="00787C0B">
        <w:rPr>
          <w:rFonts w:ascii="Book Antiqua" w:eastAsia="黑体" w:hAnsi="Book Antiqua" w:cs="Times New Roman"/>
          <w:kern w:val="0"/>
          <w:sz w:val="24"/>
        </w:rPr>
        <w:t xml:space="preserve"> </w:t>
      </w:r>
      <w:r w:rsidR="005E776F" w:rsidRPr="00787C0B">
        <w:rPr>
          <w:rFonts w:ascii="Book Antiqua" w:eastAsia="黑体" w:hAnsi="Book Antiqua" w:cs="Times New Roman"/>
          <w:kern w:val="0"/>
          <w:sz w:val="24"/>
        </w:rPr>
        <w:t>mass spectrometry</w:t>
      </w:r>
      <w:bookmarkEnd w:id="25"/>
      <w:r w:rsidR="005E776F"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UPLC-Q-TOF-MS</w:t>
      </w:r>
      <w:r w:rsidR="005E776F" w:rsidRPr="00787C0B">
        <w:rPr>
          <w:rFonts w:ascii="Book Antiqua" w:eastAsia="黑体" w:hAnsi="Book Antiqua" w:cs="Times New Roman"/>
          <w:kern w:val="0"/>
          <w:sz w:val="24"/>
        </w:rPr>
        <w:t>)</w:t>
      </w:r>
      <w:r w:rsidR="004A5525" w:rsidRPr="00787C0B">
        <w:rPr>
          <w:rFonts w:ascii="Book Antiqua" w:eastAsia="黑体" w:hAnsi="Book Antiqua" w:cs="Times New Roman"/>
          <w:kern w:val="0"/>
          <w:sz w:val="24"/>
        </w:rPr>
        <w:t xml:space="preserve"> system:</w:t>
      </w:r>
      <w:r w:rsidR="00027F29"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 xml:space="preserve">Acquity Ultra type </w:t>
      </w:r>
      <w:r w:rsidR="001E4D93" w:rsidRPr="00787C0B">
        <w:rPr>
          <w:rFonts w:ascii="Book Antiqua" w:eastAsia="黑体" w:hAnsi="Book Antiqua" w:cs="Times New Roman"/>
          <w:kern w:val="0"/>
          <w:sz w:val="24"/>
        </w:rPr>
        <w:t>U</w:t>
      </w:r>
      <w:r w:rsidR="004A5525" w:rsidRPr="00787C0B">
        <w:rPr>
          <w:rFonts w:ascii="Book Antiqua" w:eastAsia="黑体" w:hAnsi="Book Antiqua" w:cs="Times New Roman"/>
          <w:kern w:val="0"/>
          <w:sz w:val="24"/>
        </w:rPr>
        <w:t>PLC,</w:t>
      </w:r>
      <w:r w:rsidR="00027F29"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Triple TOF 5600</w:t>
      </w:r>
      <w:r w:rsidR="004A5525" w:rsidRPr="00787C0B">
        <w:rPr>
          <w:rFonts w:ascii="Book Antiqua" w:eastAsia="黑体" w:hAnsi="Book Antiqua" w:cs="Times New Roman"/>
          <w:kern w:val="0"/>
          <w:sz w:val="24"/>
          <w:vertAlign w:val="superscript"/>
        </w:rPr>
        <w:t>+</w:t>
      </w:r>
      <w:r w:rsidR="004A5525" w:rsidRPr="00787C0B">
        <w:rPr>
          <w:rFonts w:ascii="Book Antiqua" w:eastAsia="黑体" w:hAnsi="Book Antiqua" w:cs="Times New Roman"/>
          <w:kern w:val="0"/>
          <w:sz w:val="24"/>
        </w:rPr>
        <w:t xml:space="preserve"> type mass spectrometer</w:t>
      </w:r>
      <w:r w:rsidR="00027F29" w:rsidRPr="00787C0B">
        <w:rPr>
          <w:rFonts w:ascii="Book Antiqua" w:eastAsia="黑体" w:hAnsi="Book Antiqua" w:cs="Times New Roman"/>
          <w:kern w:val="0"/>
          <w:sz w:val="24"/>
        </w:rPr>
        <w:t xml:space="preserve"> equipped with electrospray ionization (AB SCIEX,</w:t>
      </w:r>
      <w:r w:rsidR="00683288" w:rsidRPr="00787C0B">
        <w:rPr>
          <w:rFonts w:ascii="Book Antiqua" w:eastAsia="黑体" w:hAnsi="Book Antiqua" w:cs="Times New Roman"/>
          <w:kern w:val="0"/>
          <w:sz w:val="24"/>
        </w:rPr>
        <w:t xml:space="preserve"> </w:t>
      </w:r>
      <w:r w:rsidR="00436C61">
        <w:rPr>
          <w:rFonts w:ascii="Book Antiqua" w:eastAsia="黑体" w:hAnsi="Book Antiqua" w:cs="Times New Roman"/>
          <w:kern w:val="0"/>
          <w:sz w:val="24"/>
        </w:rPr>
        <w:t xml:space="preserve">Redwood City, </w:t>
      </w:r>
      <w:r w:rsidR="00683288" w:rsidRPr="00787C0B">
        <w:rPr>
          <w:rFonts w:ascii="Book Antiqua" w:eastAsia="黑体" w:hAnsi="Book Antiqua" w:cs="Times New Roman"/>
          <w:kern w:val="0"/>
          <w:sz w:val="24"/>
        </w:rPr>
        <w:t xml:space="preserve">CA, </w:t>
      </w:r>
      <w:r w:rsidR="00F40764" w:rsidRPr="00787C0B">
        <w:rPr>
          <w:rFonts w:ascii="Book Antiqua" w:eastAsia="黑体" w:hAnsi="Book Antiqua" w:cs="Times New Roman"/>
          <w:kern w:val="0"/>
          <w:sz w:val="24"/>
        </w:rPr>
        <w:t>United States</w:t>
      </w:r>
      <w:r w:rsidR="00027F29" w:rsidRPr="00787C0B">
        <w:rPr>
          <w:rFonts w:ascii="Book Antiqua" w:eastAsia="黑体" w:hAnsi="Book Antiqua" w:cs="Times New Roman"/>
          <w:kern w:val="0"/>
          <w:sz w:val="24"/>
        </w:rPr>
        <w:t>)</w:t>
      </w:r>
      <w:r w:rsidR="004A5525" w:rsidRPr="00787C0B">
        <w:rPr>
          <w:rFonts w:ascii="Book Antiqua" w:eastAsia="黑体" w:hAnsi="Book Antiqua" w:cs="Times New Roman"/>
          <w:kern w:val="0"/>
          <w:sz w:val="24"/>
        </w:rPr>
        <w:t>,</w:t>
      </w:r>
      <w:r w:rsidR="00027F29"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MassLynxV4.1 workstation (Waters); KDC-40 type low-speed centrifuge (Zhongjia Branch of Keda Chuangxin Co., Ltd., China);</w:t>
      </w:r>
      <w:r w:rsidR="00027F29"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D-78532 type centrifuge (Hettich,</w:t>
      </w:r>
      <w:r w:rsidR="00027F29" w:rsidRPr="00787C0B">
        <w:rPr>
          <w:rFonts w:ascii="Book Antiqua" w:eastAsia="黑体" w:hAnsi="Book Antiqua" w:cs="Times New Roman"/>
          <w:kern w:val="0"/>
          <w:sz w:val="24"/>
        </w:rPr>
        <w:t xml:space="preserve"> </w:t>
      </w:r>
      <w:r w:rsidR="00906A44" w:rsidRPr="00787C0B">
        <w:rPr>
          <w:rFonts w:ascii="Book Antiqua" w:eastAsia="黑体" w:hAnsi="Book Antiqua" w:cs="Times New Roman"/>
          <w:kern w:val="0"/>
          <w:sz w:val="24"/>
        </w:rPr>
        <w:t>Tuttligen</w:t>
      </w:r>
      <w:r w:rsidR="00906A44">
        <w:rPr>
          <w:rFonts w:ascii="Book Antiqua" w:eastAsia="黑体" w:hAnsi="Book Antiqua" w:cs="Times New Roman"/>
          <w:kern w:val="0"/>
          <w:sz w:val="24"/>
        </w:rPr>
        <w:t>,</w:t>
      </w:r>
      <w:r w:rsidR="00906A44"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Germany); Vortex3000 type whirl mixer (</w:t>
      </w:r>
      <w:r w:rsidR="006C61D8" w:rsidRPr="00787C0B">
        <w:rPr>
          <w:rFonts w:ascii="Book Antiqua" w:eastAsia="黑体" w:hAnsi="Book Antiqua" w:cs="Times New Roman"/>
          <w:kern w:val="0"/>
          <w:sz w:val="24"/>
        </w:rPr>
        <w:t>W</w:t>
      </w:r>
      <w:r w:rsidR="004A5525" w:rsidRPr="00787C0B">
        <w:rPr>
          <w:rFonts w:ascii="Book Antiqua" w:eastAsia="黑体" w:hAnsi="Book Antiqua" w:cs="Times New Roman"/>
          <w:kern w:val="0"/>
          <w:sz w:val="24"/>
        </w:rPr>
        <w:t>iggens, Germany);</w:t>
      </w:r>
      <w:r w:rsidR="00027F29"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Academic UPW SYSTEM (Milli-Q,</w:t>
      </w:r>
      <w:r w:rsidR="006870D7" w:rsidRPr="00787C0B">
        <w:rPr>
          <w:rFonts w:ascii="Book Antiqua" w:eastAsia="黑体" w:hAnsi="Book Antiqua" w:cs="Times New Roman"/>
          <w:kern w:val="0"/>
          <w:sz w:val="24"/>
        </w:rPr>
        <w:t xml:space="preserve"> </w:t>
      </w:r>
      <w:r w:rsidR="00F40764" w:rsidRPr="00787C0B">
        <w:rPr>
          <w:rFonts w:ascii="Book Antiqua" w:eastAsia="黑体" w:hAnsi="Book Antiqua" w:cs="Times New Roman"/>
          <w:kern w:val="0"/>
          <w:sz w:val="24"/>
        </w:rPr>
        <w:t>United States</w:t>
      </w:r>
      <w:r w:rsidR="004A5525" w:rsidRPr="00787C0B">
        <w:rPr>
          <w:rFonts w:ascii="Book Antiqua" w:eastAsia="黑体" w:hAnsi="Book Antiqua" w:cs="Times New Roman"/>
          <w:kern w:val="0"/>
          <w:sz w:val="24"/>
        </w:rPr>
        <w:t>);</w:t>
      </w:r>
      <w:r w:rsidR="00027F29"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 xml:space="preserve">Forma 995 type </w:t>
      </w:r>
      <w:r w:rsidR="003239AF" w:rsidRPr="00787C0B">
        <w:rPr>
          <w:rFonts w:ascii="Book Antiqua" w:eastAsia="黑体" w:hAnsi="Book Antiqua" w:cs="Times New Roman"/>
          <w:kern w:val="0"/>
          <w:sz w:val="24"/>
        </w:rPr>
        <w:t>u</w:t>
      </w:r>
      <w:r w:rsidR="004A5525" w:rsidRPr="00787C0B">
        <w:rPr>
          <w:rFonts w:ascii="Book Antiqua" w:eastAsia="黑体" w:hAnsi="Book Antiqua" w:cs="Times New Roman"/>
          <w:kern w:val="0"/>
          <w:sz w:val="24"/>
        </w:rPr>
        <w:t>ltra-low temperature refrigerator (Thermo Fisher Scientific);</w:t>
      </w:r>
      <w:r w:rsidR="00027F29"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B3200S-T type ultrasonic oscillometer (Branson Ultrasonics Corporation,</w:t>
      </w:r>
      <w:r w:rsidR="006870D7" w:rsidRPr="00787C0B">
        <w:rPr>
          <w:rFonts w:ascii="Book Antiqua" w:eastAsia="黑体" w:hAnsi="Book Antiqua" w:cs="Times New Roman"/>
          <w:kern w:val="0"/>
          <w:sz w:val="24"/>
        </w:rPr>
        <w:t xml:space="preserve"> </w:t>
      </w:r>
      <w:r w:rsidR="008958B2" w:rsidRPr="00787C0B">
        <w:rPr>
          <w:rFonts w:ascii="Book Antiqua" w:eastAsia="黑体" w:hAnsi="Book Antiqua" w:cs="Times New Roman"/>
          <w:kern w:val="0"/>
          <w:sz w:val="24"/>
        </w:rPr>
        <w:t xml:space="preserve">Shanghai, </w:t>
      </w:r>
      <w:r w:rsidR="004A5525" w:rsidRPr="00787C0B">
        <w:rPr>
          <w:rFonts w:ascii="Book Antiqua" w:eastAsia="黑体" w:hAnsi="Book Antiqua" w:cs="Times New Roman"/>
          <w:kern w:val="0"/>
          <w:sz w:val="24"/>
        </w:rPr>
        <w:t xml:space="preserve">China); KDC-160HR type high speed tabletop refrigerated centrifuge (Zhongjia Branch of </w:t>
      </w:r>
      <w:r w:rsidR="004A5525" w:rsidRPr="00787C0B">
        <w:rPr>
          <w:rFonts w:ascii="Book Antiqua" w:eastAsia="黑体" w:hAnsi="Book Antiqua" w:cs="Times New Roman"/>
          <w:kern w:val="0"/>
          <w:sz w:val="24"/>
        </w:rPr>
        <w:lastRenderedPageBreak/>
        <w:t>Keda Chuangxin,</w:t>
      </w:r>
      <w:r w:rsidR="006870D7"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China); SK-1 type swift mixer (Jiangsu Medical Instrument Factory,</w:t>
      </w:r>
      <w:r w:rsidR="006870D7"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 xml:space="preserve">China); cp2465 type angioplasty balloon (EV3, </w:t>
      </w:r>
      <w:r w:rsidR="00F40764" w:rsidRPr="00787C0B">
        <w:rPr>
          <w:rFonts w:ascii="Book Antiqua" w:eastAsia="黑体" w:hAnsi="Book Antiqua" w:cs="Times New Roman"/>
          <w:kern w:val="0"/>
          <w:sz w:val="24"/>
        </w:rPr>
        <w:t>United States</w:t>
      </w:r>
      <w:r w:rsidR="004A5525" w:rsidRPr="00787C0B">
        <w:rPr>
          <w:rFonts w:ascii="Book Antiqua" w:eastAsia="黑体" w:hAnsi="Book Antiqua" w:cs="Times New Roman"/>
          <w:kern w:val="0"/>
          <w:sz w:val="24"/>
        </w:rPr>
        <w:t xml:space="preserve">); E206Fr type children catheter (3 </w:t>
      </w:r>
      <w:r w:rsidR="004A5525" w:rsidRPr="00787C0B">
        <w:rPr>
          <w:rFonts w:ascii="Book Antiqua" w:eastAsia="黑体" w:hAnsi="Book Antiqua" w:cs="Times New Roman"/>
          <w:bCs/>
          <w:kern w:val="0"/>
          <w:sz w:val="24"/>
        </w:rPr>
        <w:t>mL</w:t>
      </w:r>
      <w:r w:rsidR="00C44296">
        <w:rPr>
          <w:rFonts w:ascii="Book Antiqua" w:eastAsia="黑体" w:hAnsi="Book Antiqua" w:cs="Times New Roman"/>
          <w:bCs/>
          <w:kern w:val="0"/>
          <w:sz w:val="24"/>
        </w:rPr>
        <w:t>;</w:t>
      </w:r>
      <w:r w:rsidR="004A5525" w:rsidRPr="00787C0B">
        <w:rPr>
          <w:rFonts w:ascii="Book Antiqua" w:eastAsia="黑体" w:hAnsi="Book Antiqua" w:cs="Times New Roman"/>
          <w:bCs/>
          <w:kern w:val="0"/>
          <w:sz w:val="24"/>
        </w:rPr>
        <w:t xml:space="preserve"> She</w:t>
      </w:r>
      <w:r w:rsidR="004A5525" w:rsidRPr="00787C0B">
        <w:rPr>
          <w:rFonts w:ascii="Book Antiqua" w:eastAsia="黑体" w:hAnsi="Book Antiqua" w:cs="Times New Roman"/>
          <w:kern w:val="0"/>
          <w:sz w:val="24"/>
        </w:rPr>
        <w:t>nyang Bosilin Medical Instrument</w:t>
      </w:r>
      <w:r w:rsidR="0042235A" w:rsidRPr="00787C0B">
        <w:rPr>
          <w:rFonts w:ascii="Book Antiqua" w:eastAsia="黑体" w:hAnsi="Book Antiqua" w:cs="Times New Roman"/>
          <w:kern w:val="0"/>
          <w:sz w:val="24"/>
        </w:rPr>
        <w:t xml:space="preserve"> Co., Ltd.,</w:t>
      </w:r>
      <w:r w:rsidR="006870D7"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 xml:space="preserve">China); </w:t>
      </w:r>
      <w:r w:rsidR="003239AF" w:rsidRPr="00787C0B">
        <w:rPr>
          <w:rFonts w:ascii="Book Antiqua" w:eastAsia="黑体" w:hAnsi="Book Antiqua" w:cs="Times New Roman"/>
          <w:kern w:val="0"/>
          <w:sz w:val="24"/>
        </w:rPr>
        <w:t xml:space="preserve">and </w:t>
      </w:r>
      <w:r w:rsidR="004A5525" w:rsidRPr="00787C0B">
        <w:rPr>
          <w:rFonts w:ascii="Book Antiqua" w:eastAsia="黑体" w:hAnsi="Book Antiqua" w:cs="Times New Roman"/>
          <w:kern w:val="0"/>
          <w:sz w:val="24"/>
        </w:rPr>
        <w:t>DYM type segmental epidural catheter (1.0</w:t>
      </w:r>
      <w:r w:rsidR="004E6689"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w:t>
      </w:r>
      <w:r w:rsidR="004E6689"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1</w:t>
      </w:r>
      <w:r w:rsidR="00C44296">
        <w:rPr>
          <w:rFonts w:ascii="Book Antiqua" w:eastAsia="黑体" w:hAnsi="Book Antiqua" w:cs="Times New Roman"/>
          <w:kern w:val="0"/>
          <w:sz w:val="24"/>
        </w:rPr>
        <w:t>;</w:t>
      </w:r>
      <w:r w:rsidR="004A5525" w:rsidRPr="00787C0B">
        <w:rPr>
          <w:rFonts w:ascii="Book Antiqua" w:eastAsia="黑体" w:hAnsi="Book Antiqua" w:cs="Times New Roman"/>
          <w:kern w:val="0"/>
          <w:sz w:val="24"/>
        </w:rPr>
        <w:t xml:space="preserve"> Yangzhou Huaxia Medical Device Co., Ltd., China).</w:t>
      </w:r>
    </w:p>
    <w:p w14:paraId="792D6D5A" w14:textId="77777777" w:rsidR="00666C1C" w:rsidRPr="00787C0B" w:rsidRDefault="00666C1C" w:rsidP="00787C0B">
      <w:pPr>
        <w:autoSpaceDE w:val="0"/>
        <w:autoSpaceDN w:val="0"/>
        <w:adjustRightInd w:val="0"/>
        <w:snapToGrid w:val="0"/>
        <w:spacing w:after="0" w:line="360" w:lineRule="auto"/>
        <w:ind w:firstLineChars="100" w:firstLine="240"/>
        <w:rPr>
          <w:rFonts w:ascii="Book Antiqua" w:eastAsia="黑体" w:hAnsi="Book Antiqua" w:cs="Times New Roman"/>
          <w:kern w:val="0"/>
          <w:sz w:val="24"/>
        </w:rPr>
      </w:pPr>
    </w:p>
    <w:p w14:paraId="306B15AE" w14:textId="21D7D7A5" w:rsidR="005D2E71" w:rsidRPr="00787C0B" w:rsidRDefault="00787C0B" w:rsidP="00787C0B">
      <w:pPr>
        <w:autoSpaceDE w:val="0"/>
        <w:autoSpaceDN w:val="0"/>
        <w:adjustRightInd w:val="0"/>
        <w:snapToGrid w:val="0"/>
        <w:spacing w:after="0" w:line="360" w:lineRule="auto"/>
        <w:rPr>
          <w:rFonts w:ascii="Book Antiqua" w:eastAsia="黑体" w:hAnsi="Book Antiqua" w:cs="Times New Roman"/>
          <w:b/>
          <w:bCs/>
          <w:i/>
          <w:kern w:val="0"/>
          <w:sz w:val="24"/>
        </w:rPr>
      </w:pPr>
      <w:r>
        <w:rPr>
          <w:rFonts w:ascii="Book Antiqua" w:eastAsia="黑体" w:hAnsi="Book Antiqua" w:cs="Times New Roman"/>
          <w:b/>
          <w:bCs/>
          <w:i/>
          <w:kern w:val="0"/>
          <w:sz w:val="24"/>
        </w:rPr>
        <w:t>IBS</w:t>
      </w:r>
      <w:r w:rsidR="004A5525" w:rsidRPr="00787C0B">
        <w:rPr>
          <w:rFonts w:ascii="Book Antiqua" w:eastAsia="黑体" w:hAnsi="Book Antiqua" w:cs="Times New Roman"/>
          <w:b/>
          <w:bCs/>
          <w:i/>
          <w:kern w:val="0"/>
          <w:sz w:val="24"/>
        </w:rPr>
        <w:t xml:space="preserve"> model replication, grouping and medication</w:t>
      </w:r>
    </w:p>
    <w:p w14:paraId="172B7327" w14:textId="23661683" w:rsidR="005D2E71" w:rsidRPr="00787C0B" w:rsidRDefault="00C816C5" w:rsidP="00787C0B">
      <w:pPr>
        <w:autoSpaceDE w:val="0"/>
        <w:autoSpaceDN w:val="0"/>
        <w:adjustRightInd w:val="0"/>
        <w:snapToGrid w:val="0"/>
        <w:spacing w:after="0" w:line="360" w:lineRule="auto"/>
        <w:rPr>
          <w:rFonts w:ascii="Book Antiqua" w:eastAsia="黑体" w:hAnsi="Book Antiqua" w:cs="Times New Roman"/>
          <w:kern w:val="0"/>
          <w:sz w:val="24"/>
        </w:rPr>
      </w:pPr>
      <w:r w:rsidRPr="00787C0B">
        <w:rPr>
          <w:rFonts w:ascii="Book Antiqua" w:eastAsia="黑体" w:hAnsi="Book Antiqua" w:cs="Times New Roman"/>
          <w:kern w:val="0"/>
          <w:sz w:val="24"/>
        </w:rPr>
        <w:t xml:space="preserve">This study was approved by the Ethics Committee of the Heilongjiang University of Chinese Medicine. </w:t>
      </w:r>
      <w:r w:rsidR="00920BAA" w:rsidRPr="00787C0B">
        <w:rPr>
          <w:rFonts w:ascii="Book Antiqua" w:eastAsia="黑体" w:hAnsi="Book Antiqua" w:cs="Times New Roman"/>
          <w:kern w:val="0"/>
          <w:sz w:val="24"/>
        </w:rPr>
        <w:t>All animal experimental pr</w:t>
      </w:r>
      <w:r w:rsidR="002027F0" w:rsidRPr="00787C0B">
        <w:rPr>
          <w:rFonts w:ascii="Book Antiqua" w:eastAsia="宋体" w:hAnsi="Book Antiqua" w:cs="宋体"/>
          <w:kern w:val="0"/>
          <w:sz w:val="24"/>
        </w:rPr>
        <w:t>oc</w:t>
      </w:r>
      <w:r w:rsidR="00920BAA" w:rsidRPr="00787C0B">
        <w:rPr>
          <w:rFonts w:ascii="Book Antiqua" w:eastAsia="黑体" w:hAnsi="Book Antiqua" w:cs="Times New Roman"/>
          <w:kern w:val="0"/>
          <w:sz w:val="24"/>
        </w:rPr>
        <w:t>edures were performed in accordance with the Regulations for the Administration of Affairs Concerning Experimental Animals approved by the State Council of People</w:t>
      </w:r>
      <w:r w:rsidR="00C01CFE" w:rsidRPr="00787C0B">
        <w:rPr>
          <w:rFonts w:ascii="Book Antiqua" w:eastAsia="黑体" w:hAnsi="Book Antiqua" w:cs="Times New Roman"/>
          <w:kern w:val="0"/>
          <w:sz w:val="24"/>
        </w:rPr>
        <w:t>’</w:t>
      </w:r>
      <w:r w:rsidR="00920BAA" w:rsidRPr="00787C0B">
        <w:rPr>
          <w:rFonts w:ascii="Book Antiqua" w:eastAsia="黑体" w:hAnsi="Book Antiqua" w:cs="Times New Roman"/>
          <w:kern w:val="0"/>
          <w:sz w:val="24"/>
        </w:rPr>
        <w:t xml:space="preserve">s Republic of China. </w:t>
      </w:r>
      <w:r w:rsidR="004A5525" w:rsidRPr="00787C0B">
        <w:rPr>
          <w:rFonts w:ascii="Book Antiqua" w:eastAsia="黑体" w:hAnsi="Book Antiqua" w:cs="Times New Roman"/>
          <w:kern w:val="0"/>
          <w:sz w:val="24"/>
        </w:rPr>
        <w:t xml:space="preserve">Wistar female and male rats </w:t>
      </w:r>
      <w:r w:rsidR="0084763A" w:rsidRPr="00787C0B">
        <w:rPr>
          <w:rFonts w:ascii="Book Antiqua" w:eastAsia="黑体" w:hAnsi="Book Antiqua" w:cs="Times New Roman"/>
          <w:kern w:val="0"/>
          <w:sz w:val="24"/>
        </w:rPr>
        <w:t>(</w:t>
      </w:r>
      <w:r w:rsidR="004A5525" w:rsidRPr="00787C0B">
        <w:rPr>
          <w:rFonts w:ascii="Book Antiqua" w:eastAsia="黑体" w:hAnsi="Book Antiqua" w:cs="Times New Roman"/>
          <w:kern w:val="0"/>
          <w:sz w:val="24"/>
        </w:rPr>
        <w:t>clean grade</w:t>
      </w:r>
      <w:r w:rsidR="0084763A" w:rsidRPr="00787C0B">
        <w:rPr>
          <w:rFonts w:ascii="Book Antiqua" w:eastAsia="黑体" w:hAnsi="Book Antiqua" w:cs="Times New Roman"/>
          <w:kern w:val="0"/>
          <w:sz w:val="24"/>
        </w:rPr>
        <w:t>)</w:t>
      </w:r>
      <w:r w:rsidR="004A5525" w:rsidRPr="00787C0B">
        <w:rPr>
          <w:rFonts w:ascii="Book Antiqua" w:eastAsia="黑体" w:hAnsi="Book Antiqua" w:cs="Times New Roman"/>
          <w:kern w:val="0"/>
          <w:sz w:val="24"/>
        </w:rPr>
        <w:t>,</w:t>
      </w:r>
      <w:r w:rsidR="0084763A" w:rsidRPr="00787C0B">
        <w:rPr>
          <w:rFonts w:ascii="Book Antiqua" w:eastAsia="黑体" w:hAnsi="Book Antiqua" w:cs="Times New Roman"/>
          <w:kern w:val="0"/>
          <w:sz w:val="24"/>
        </w:rPr>
        <w:t xml:space="preserve"> </w:t>
      </w:r>
      <w:r w:rsidR="00C01CFE" w:rsidRPr="00787C0B">
        <w:rPr>
          <w:rFonts w:ascii="Book Antiqua" w:eastAsia="黑体" w:hAnsi="Book Antiqua" w:cs="Times New Roman"/>
          <w:kern w:val="0"/>
          <w:sz w:val="24"/>
        </w:rPr>
        <w:t xml:space="preserve">aged </w:t>
      </w:r>
      <w:r w:rsidR="0084763A" w:rsidRPr="00787C0B">
        <w:rPr>
          <w:rFonts w:ascii="Book Antiqua" w:eastAsia="黑体" w:hAnsi="Book Antiqua" w:cs="Times New Roman"/>
          <w:kern w:val="0"/>
          <w:sz w:val="24"/>
        </w:rPr>
        <w:t xml:space="preserve">8 d and </w:t>
      </w:r>
      <w:r w:rsidR="00C01CFE" w:rsidRPr="00787C0B">
        <w:rPr>
          <w:rFonts w:ascii="Book Antiqua" w:eastAsia="黑体" w:hAnsi="Book Antiqua" w:cs="Times New Roman"/>
          <w:kern w:val="0"/>
          <w:sz w:val="24"/>
        </w:rPr>
        <w:t xml:space="preserve">body </w:t>
      </w:r>
      <w:r w:rsidR="0084763A" w:rsidRPr="00787C0B">
        <w:rPr>
          <w:rFonts w:ascii="Book Antiqua" w:eastAsia="黑体" w:hAnsi="Book Antiqua" w:cs="Times New Roman"/>
          <w:kern w:val="0"/>
          <w:sz w:val="24"/>
        </w:rPr>
        <w:t>weight 11</w:t>
      </w:r>
      <w:r w:rsidR="00C01CFE" w:rsidRPr="00787C0B">
        <w:rPr>
          <w:rFonts w:ascii="Book Antiqua" w:eastAsia="黑体" w:hAnsi="Book Antiqua" w:cs="Times New Roman"/>
          <w:kern w:val="0"/>
          <w:sz w:val="24"/>
        </w:rPr>
        <w:t xml:space="preserve"> </w:t>
      </w:r>
      <w:r w:rsidR="0084763A" w:rsidRPr="00787C0B">
        <w:rPr>
          <w:rFonts w:ascii="Book Antiqua" w:eastAsia="黑体" w:hAnsi="Book Antiqua" w:cs="Times New Roman"/>
          <w:kern w:val="0"/>
          <w:sz w:val="24"/>
        </w:rPr>
        <w:t>±</w:t>
      </w:r>
      <w:r w:rsidR="00C01CFE" w:rsidRPr="00787C0B">
        <w:rPr>
          <w:rFonts w:ascii="Book Antiqua" w:eastAsia="黑体" w:hAnsi="Book Antiqua" w:cs="Times New Roman"/>
          <w:kern w:val="0"/>
          <w:sz w:val="24"/>
        </w:rPr>
        <w:t xml:space="preserve"> </w:t>
      </w:r>
      <w:r w:rsidR="0084763A" w:rsidRPr="00787C0B">
        <w:rPr>
          <w:rFonts w:ascii="Book Antiqua" w:eastAsia="黑体" w:hAnsi="Book Antiqua" w:cs="Times New Roman"/>
          <w:kern w:val="0"/>
          <w:sz w:val="24"/>
        </w:rPr>
        <w:t>2 g</w:t>
      </w:r>
      <w:r w:rsidR="004A5525" w:rsidRPr="00787C0B">
        <w:rPr>
          <w:rFonts w:ascii="Book Antiqua" w:eastAsia="黑体" w:hAnsi="Book Antiqua" w:cs="Times New Roman"/>
          <w:kern w:val="0"/>
          <w:sz w:val="24"/>
        </w:rPr>
        <w:t>, were purchased from Heilongjiang University of Chinese Medicine (HDZD P00102006).</w:t>
      </w:r>
      <w:r w:rsidR="0084763A" w:rsidRPr="00787C0B">
        <w:rPr>
          <w:rFonts w:ascii="Book Antiqua" w:eastAsia="黑体" w:hAnsi="Book Antiqua" w:cs="Times New Roman"/>
          <w:kern w:val="0"/>
          <w:sz w:val="24"/>
        </w:rPr>
        <w:t xml:space="preserve"> </w:t>
      </w:r>
      <w:r w:rsidR="00C94AA7" w:rsidRPr="00787C0B">
        <w:rPr>
          <w:rFonts w:ascii="Book Antiqua" w:eastAsia="黑体" w:hAnsi="Book Antiqua" w:cs="Times New Roman"/>
          <w:kern w:val="0"/>
          <w:sz w:val="24"/>
        </w:rPr>
        <w:t>The mother rats and their newborn rats were fed in the cage together, and they</w:t>
      </w:r>
      <w:r w:rsidR="004A5525" w:rsidRPr="00787C0B">
        <w:rPr>
          <w:rFonts w:ascii="Book Antiqua" w:eastAsia="黑体" w:hAnsi="Book Antiqua" w:cs="Times New Roman"/>
          <w:kern w:val="0"/>
          <w:sz w:val="24"/>
        </w:rPr>
        <w:t xml:space="preserve"> </w:t>
      </w:r>
      <w:r w:rsidR="00C01CFE" w:rsidRPr="00787C0B">
        <w:rPr>
          <w:rFonts w:ascii="Book Antiqua" w:eastAsia="黑体" w:hAnsi="Book Antiqua" w:cs="Times New Roman"/>
          <w:kern w:val="0"/>
          <w:sz w:val="24"/>
        </w:rPr>
        <w:t xml:space="preserve">had </w:t>
      </w:r>
      <w:r w:rsidR="009A566D" w:rsidRPr="00787C0B">
        <w:rPr>
          <w:rFonts w:ascii="Book Antiqua" w:eastAsia="黑体" w:hAnsi="Book Antiqua" w:cs="Times New Roman"/>
          <w:kern w:val="0"/>
          <w:sz w:val="24"/>
        </w:rPr>
        <w:t xml:space="preserve">free </w:t>
      </w:r>
      <w:r w:rsidR="00C01CFE" w:rsidRPr="00787C0B">
        <w:rPr>
          <w:rFonts w:ascii="Book Antiqua" w:eastAsia="黑体" w:hAnsi="Book Antiqua" w:cs="Times New Roman"/>
          <w:kern w:val="0"/>
          <w:sz w:val="24"/>
        </w:rPr>
        <w:t>access to</w:t>
      </w:r>
      <w:r w:rsidR="009A566D" w:rsidRPr="00787C0B">
        <w:rPr>
          <w:rFonts w:ascii="Book Antiqua" w:eastAsia="黑体" w:hAnsi="Book Antiqua" w:cs="Times New Roman"/>
          <w:kern w:val="0"/>
          <w:sz w:val="24"/>
        </w:rPr>
        <w:t xml:space="preserve"> food and water at </w:t>
      </w:r>
      <w:r w:rsidR="004A5525" w:rsidRPr="00787C0B">
        <w:rPr>
          <w:rFonts w:ascii="Book Antiqua" w:eastAsia="黑体" w:hAnsi="Book Antiqua" w:cs="Times New Roman"/>
          <w:kern w:val="0"/>
          <w:sz w:val="24"/>
        </w:rPr>
        <w:t>room temperature of 21</w:t>
      </w:r>
      <w:r w:rsidR="00E610A9" w:rsidRPr="00787C0B">
        <w:rPr>
          <w:rFonts w:ascii="Book Antiqua" w:eastAsia="黑体" w:hAnsi="Book Antiqua" w:cs="Times New Roman"/>
          <w:kern w:val="0"/>
          <w:sz w:val="24"/>
        </w:rPr>
        <w:t>-</w:t>
      </w:r>
      <w:r w:rsidR="004A5525" w:rsidRPr="00787C0B">
        <w:rPr>
          <w:rFonts w:ascii="Book Antiqua" w:eastAsia="黑体" w:hAnsi="Book Antiqua" w:cs="Times New Roman"/>
          <w:kern w:val="0"/>
          <w:sz w:val="24"/>
        </w:rPr>
        <w:t>24</w:t>
      </w:r>
      <w:r w:rsidR="003239AF" w:rsidRPr="00787C0B">
        <w:rPr>
          <w:rFonts w:ascii="Book Antiqua" w:eastAsia="黑体" w:hAnsi="Book Antiqua" w:cs="Times New Roman"/>
          <w:kern w:val="0"/>
          <w:sz w:val="24"/>
        </w:rPr>
        <w:t xml:space="preserve"> </w:t>
      </w:r>
      <w:r w:rsidR="003239AF" w:rsidRPr="00787C0B">
        <w:rPr>
          <w:rFonts w:ascii="Book Antiqua" w:eastAsia="黑体" w:hAnsi="Book Antiqua" w:cs="Times New Roman"/>
          <w:kern w:val="0"/>
          <w:sz w:val="24"/>
        </w:rPr>
        <w:sym w:font="Symbol" w:char="F0B0"/>
      </w:r>
      <w:r w:rsidR="003239AF" w:rsidRPr="00787C0B">
        <w:rPr>
          <w:rFonts w:ascii="Book Antiqua" w:eastAsia="黑体" w:hAnsi="Book Antiqua" w:cs="Times New Roman"/>
          <w:kern w:val="0"/>
          <w:sz w:val="24"/>
        </w:rPr>
        <w:t>C</w:t>
      </w:r>
      <w:r w:rsidR="00E610A9" w:rsidRPr="00787C0B">
        <w:rPr>
          <w:rFonts w:ascii="Book Antiqua" w:eastAsia="黑体" w:hAnsi="Book Antiqua" w:cs="Times New Roman"/>
          <w:kern w:val="0"/>
          <w:sz w:val="24"/>
        </w:rPr>
        <w:t xml:space="preserve"> </w:t>
      </w:r>
      <w:r w:rsidR="00C01CFE" w:rsidRPr="00787C0B">
        <w:rPr>
          <w:rFonts w:ascii="Book Antiqua" w:eastAsia="黑体" w:hAnsi="Book Antiqua" w:cs="Times New Roman"/>
          <w:kern w:val="0"/>
          <w:sz w:val="24"/>
        </w:rPr>
        <w:t>with</w:t>
      </w:r>
      <w:r w:rsidR="009A566D"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humidity of 50</w:t>
      </w:r>
      <w:r w:rsidR="00787C0B">
        <w:rPr>
          <w:rFonts w:ascii="Book Antiqua" w:eastAsia="黑体" w:hAnsi="Book Antiqua" w:cs="Times New Roman"/>
          <w:kern w:val="0"/>
          <w:sz w:val="24"/>
        </w:rPr>
        <w:t>%</w:t>
      </w:r>
      <w:r w:rsidR="00E610A9" w:rsidRPr="00787C0B">
        <w:rPr>
          <w:rFonts w:ascii="Book Antiqua" w:eastAsia="黑体" w:hAnsi="Book Antiqua" w:cs="Times New Roman"/>
          <w:kern w:val="0"/>
          <w:sz w:val="24"/>
        </w:rPr>
        <w:t>-</w:t>
      </w:r>
      <w:r w:rsidR="004A5525" w:rsidRPr="00787C0B">
        <w:rPr>
          <w:rFonts w:ascii="Book Antiqua" w:eastAsia="黑体" w:hAnsi="Book Antiqua" w:cs="Times New Roman"/>
          <w:kern w:val="0"/>
          <w:sz w:val="24"/>
        </w:rPr>
        <w:t>60%.</w:t>
      </w:r>
      <w:r w:rsidR="00E610A9" w:rsidRPr="00787C0B">
        <w:rPr>
          <w:rFonts w:ascii="Book Antiqua" w:eastAsia="黑体" w:hAnsi="Book Antiqua" w:cs="Times New Roman"/>
          <w:kern w:val="0"/>
          <w:sz w:val="24"/>
        </w:rPr>
        <w:t xml:space="preserve"> </w:t>
      </w:r>
      <w:r w:rsidR="005848E9" w:rsidRPr="00787C0B">
        <w:rPr>
          <w:rFonts w:ascii="Book Antiqua" w:eastAsia="黑体" w:hAnsi="Book Antiqua" w:cs="Times New Roman"/>
          <w:kern w:val="0"/>
          <w:sz w:val="24"/>
        </w:rPr>
        <w:t>By using the rectal dilatation stimulation method</w:t>
      </w:r>
      <w:r w:rsidR="005848E9" w:rsidRPr="00787C0B">
        <w:rPr>
          <w:rFonts w:ascii="Book Antiqua" w:eastAsia="黑体" w:hAnsi="Book Antiqua" w:cs="Times New Roman"/>
          <w:kern w:val="0"/>
          <w:sz w:val="24"/>
          <w:vertAlign w:val="superscript"/>
        </w:rPr>
        <w:t>[</w:t>
      </w:r>
      <w:r w:rsidR="00296B9D" w:rsidRPr="00787C0B">
        <w:rPr>
          <w:rFonts w:ascii="Book Antiqua" w:eastAsia="黑体" w:hAnsi="Book Antiqua" w:cs="Times New Roman"/>
          <w:kern w:val="0"/>
          <w:sz w:val="24"/>
          <w:vertAlign w:val="superscript"/>
        </w:rPr>
        <w:t>11</w:t>
      </w:r>
      <w:r w:rsidR="005848E9" w:rsidRPr="00787C0B">
        <w:rPr>
          <w:rFonts w:ascii="Book Antiqua" w:eastAsia="黑体" w:hAnsi="Book Antiqua" w:cs="Times New Roman"/>
          <w:kern w:val="0"/>
          <w:sz w:val="24"/>
          <w:vertAlign w:val="superscript"/>
        </w:rPr>
        <w:t>]</w:t>
      </w:r>
      <w:r w:rsidR="005848E9" w:rsidRPr="00787C0B">
        <w:rPr>
          <w:rFonts w:ascii="Book Antiqua" w:eastAsia="黑体" w:hAnsi="Book Antiqua" w:cs="Times New Roman"/>
          <w:kern w:val="0"/>
          <w:sz w:val="24"/>
        </w:rPr>
        <w:t xml:space="preserve"> combined with the mother and </w:t>
      </w:r>
      <w:r w:rsidR="00FF32D7" w:rsidRPr="00787C0B">
        <w:rPr>
          <w:rFonts w:ascii="Book Antiqua" w:eastAsia="黑体" w:hAnsi="Book Antiqua" w:cs="Times New Roman"/>
          <w:kern w:val="0"/>
          <w:sz w:val="24"/>
        </w:rPr>
        <w:t>offspring</w:t>
      </w:r>
      <w:r w:rsidR="005848E9" w:rsidRPr="00787C0B">
        <w:rPr>
          <w:rFonts w:ascii="Book Antiqua" w:eastAsia="黑体" w:hAnsi="Book Antiqua" w:cs="Times New Roman"/>
          <w:kern w:val="0"/>
          <w:sz w:val="24"/>
        </w:rPr>
        <w:t xml:space="preserve"> separation method</w:t>
      </w:r>
      <w:r w:rsidR="005848E9" w:rsidRPr="00787C0B">
        <w:rPr>
          <w:rFonts w:ascii="Book Antiqua" w:eastAsia="黑体" w:hAnsi="Book Antiqua" w:cs="Times New Roman"/>
          <w:kern w:val="0"/>
          <w:sz w:val="24"/>
          <w:vertAlign w:val="superscript"/>
        </w:rPr>
        <w:t>[1</w:t>
      </w:r>
      <w:r w:rsidR="00296B9D" w:rsidRPr="00787C0B">
        <w:rPr>
          <w:rFonts w:ascii="Book Antiqua" w:eastAsia="黑体" w:hAnsi="Book Antiqua" w:cs="Times New Roman"/>
          <w:kern w:val="0"/>
          <w:sz w:val="24"/>
          <w:vertAlign w:val="superscript"/>
        </w:rPr>
        <w:t>2</w:t>
      </w:r>
      <w:r w:rsidR="005848E9" w:rsidRPr="00787C0B">
        <w:rPr>
          <w:rFonts w:ascii="Book Antiqua" w:eastAsia="黑体" w:hAnsi="Book Antiqua" w:cs="Times New Roman"/>
          <w:kern w:val="0"/>
          <w:sz w:val="24"/>
          <w:vertAlign w:val="superscript"/>
        </w:rPr>
        <w:t>]</w:t>
      </w:r>
      <w:r w:rsidR="005848E9" w:rsidRPr="00787C0B">
        <w:rPr>
          <w:rFonts w:ascii="Book Antiqua" w:eastAsia="黑体" w:hAnsi="Book Antiqua" w:cs="Times New Roman"/>
          <w:kern w:val="0"/>
          <w:sz w:val="24"/>
        </w:rPr>
        <w:t xml:space="preserve"> </w:t>
      </w:r>
      <w:r w:rsidR="00F20DBD" w:rsidRPr="00787C0B">
        <w:rPr>
          <w:rFonts w:ascii="Book Antiqua" w:eastAsia="黑体" w:hAnsi="Book Antiqua" w:cs="Times New Roman"/>
          <w:kern w:val="0"/>
          <w:sz w:val="24"/>
        </w:rPr>
        <w:t xml:space="preserve">for </w:t>
      </w:r>
      <w:r w:rsidR="00F34A37" w:rsidRPr="00787C0B">
        <w:rPr>
          <w:rFonts w:ascii="Book Antiqua" w:eastAsia="黑体" w:hAnsi="Book Antiqua" w:cs="Times New Roman"/>
          <w:kern w:val="0"/>
          <w:sz w:val="24"/>
        </w:rPr>
        <w:t xml:space="preserve">the newborn rats </w:t>
      </w:r>
      <w:r w:rsidR="00FF32D7" w:rsidRPr="00787C0B">
        <w:rPr>
          <w:rFonts w:ascii="Book Antiqua" w:eastAsia="黑体" w:hAnsi="Book Antiqua" w:cs="Times New Roman"/>
          <w:kern w:val="0"/>
          <w:sz w:val="24"/>
        </w:rPr>
        <w:t xml:space="preserve">from age </w:t>
      </w:r>
      <w:r w:rsidR="00190F13" w:rsidRPr="00787C0B">
        <w:rPr>
          <w:rFonts w:ascii="Book Antiqua" w:eastAsia="黑体" w:hAnsi="Book Antiqua" w:cs="Times New Roman"/>
          <w:kern w:val="0"/>
          <w:sz w:val="24"/>
        </w:rPr>
        <w:t>8</w:t>
      </w:r>
      <w:r w:rsidR="00D832EA" w:rsidRPr="00787C0B">
        <w:rPr>
          <w:rFonts w:ascii="Book Antiqua" w:eastAsia="黑体" w:hAnsi="Book Antiqua" w:cs="Times New Roman"/>
          <w:kern w:val="0"/>
          <w:sz w:val="24"/>
        </w:rPr>
        <w:t xml:space="preserve"> to </w:t>
      </w:r>
      <w:r w:rsidR="00190F13" w:rsidRPr="00787C0B">
        <w:rPr>
          <w:rFonts w:ascii="Book Antiqua" w:eastAsia="黑体" w:hAnsi="Book Antiqua" w:cs="Times New Roman"/>
          <w:kern w:val="0"/>
          <w:sz w:val="24"/>
        </w:rPr>
        <w:t>12 d</w:t>
      </w:r>
      <w:r w:rsidR="00F20DBD" w:rsidRPr="00787C0B">
        <w:rPr>
          <w:rFonts w:ascii="Book Antiqua" w:eastAsia="黑体" w:hAnsi="Book Antiqua" w:cs="Times New Roman"/>
          <w:kern w:val="0"/>
          <w:sz w:val="24"/>
        </w:rPr>
        <w:t>,</w:t>
      </w:r>
      <w:r w:rsidR="00190F13" w:rsidRPr="00787C0B">
        <w:rPr>
          <w:rFonts w:ascii="Book Antiqua" w:eastAsia="黑体" w:hAnsi="Book Antiqua" w:cs="Times New Roman"/>
          <w:kern w:val="0"/>
          <w:sz w:val="24"/>
        </w:rPr>
        <w:t xml:space="preserve"> </w:t>
      </w:r>
      <w:r w:rsidR="00F20DBD" w:rsidRPr="00787C0B">
        <w:rPr>
          <w:rFonts w:ascii="Book Antiqua" w:eastAsia="黑体" w:hAnsi="Book Antiqua" w:cs="Times New Roman"/>
          <w:kern w:val="0"/>
          <w:sz w:val="24"/>
        </w:rPr>
        <w:t>the angioplasty balloon (15</w:t>
      </w:r>
      <w:r w:rsidR="00C32A99" w:rsidRPr="00787C0B">
        <w:rPr>
          <w:rFonts w:ascii="Book Antiqua" w:eastAsia="黑体" w:hAnsi="Book Antiqua" w:cs="Times New Roman"/>
          <w:kern w:val="0"/>
          <w:sz w:val="24"/>
        </w:rPr>
        <w:t xml:space="preserve"> </w:t>
      </w:r>
      <w:r w:rsidR="00F20DBD" w:rsidRPr="00787C0B">
        <w:rPr>
          <w:rFonts w:ascii="Book Antiqua" w:eastAsia="黑体" w:hAnsi="Book Antiqua" w:cs="Times New Roman"/>
          <w:kern w:val="0"/>
          <w:sz w:val="24"/>
        </w:rPr>
        <w:t>mm</w:t>
      </w:r>
      <w:r w:rsidR="00D832EA" w:rsidRPr="00787C0B">
        <w:rPr>
          <w:rFonts w:ascii="Book Antiqua" w:eastAsia="黑体" w:hAnsi="Book Antiqua" w:cs="Times New Roman"/>
          <w:kern w:val="0"/>
          <w:sz w:val="24"/>
        </w:rPr>
        <w:t xml:space="preserve"> long</w:t>
      </w:r>
      <w:r w:rsidR="00F20DBD" w:rsidRPr="00787C0B">
        <w:rPr>
          <w:rFonts w:ascii="Book Antiqua" w:eastAsia="黑体" w:hAnsi="Book Antiqua" w:cs="Times New Roman"/>
          <w:kern w:val="0"/>
          <w:sz w:val="24"/>
        </w:rPr>
        <w:t xml:space="preserve">) was inserted into the rectum 2 cm from the end of the balloon to the anus, and </w:t>
      </w:r>
      <w:r w:rsidR="00D832EA" w:rsidRPr="00787C0B">
        <w:rPr>
          <w:rFonts w:ascii="Book Antiqua" w:eastAsia="黑体" w:hAnsi="Book Antiqua" w:cs="Times New Roman"/>
          <w:kern w:val="0"/>
          <w:sz w:val="24"/>
        </w:rPr>
        <w:t>the intestinal tract was slowly dilated</w:t>
      </w:r>
      <w:r w:rsidR="00F20DBD" w:rsidRPr="00787C0B">
        <w:rPr>
          <w:rFonts w:ascii="Book Antiqua" w:eastAsia="黑体" w:hAnsi="Book Antiqua" w:cs="Times New Roman"/>
          <w:kern w:val="0"/>
          <w:sz w:val="24"/>
        </w:rPr>
        <w:t>.</w:t>
      </w:r>
      <w:r w:rsidR="004A5525" w:rsidRPr="00787C0B">
        <w:rPr>
          <w:rFonts w:ascii="Book Antiqua" w:eastAsia="黑体" w:hAnsi="Book Antiqua" w:cs="Times New Roman"/>
          <w:kern w:val="0"/>
          <w:sz w:val="24"/>
        </w:rPr>
        <w:t xml:space="preserve"> </w:t>
      </w:r>
      <w:r w:rsidR="0022080F" w:rsidRPr="00787C0B">
        <w:rPr>
          <w:rFonts w:ascii="Book Antiqua" w:eastAsia="黑体" w:hAnsi="Book Antiqua" w:cs="Times New Roman"/>
          <w:kern w:val="0"/>
          <w:sz w:val="24"/>
        </w:rPr>
        <w:t xml:space="preserve">The operation was performed </w:t>
      </w:r>
      <w:r w:rsidR="000731AE" w:rsidRPr="00787C0B">
        <w:rPr>
          <w:rFonts w:ascii="Book Antiqua" w:eastAsia="黑体" w:hAnsi="Book Antiqua" w:cs="Times New Roman"/>
          <w:kern w:val="0"/>
          <w:sz w:val="24"/>
        </w:rPr>
        <w:t>twice daily</w:t>
      </w:r>
      <w:r w:rsidR="0022080F" w:rsidRPr="00787C0B">
        <w:rPr>
          <w:rFonts w:ascii="Book Antiqua" w:eastAsia="黑体" w:hAnsi="Book Antiqua" w:cs="Times New Roman"/>
          <w:kern w:val="0"/>
          <w:sz w:val="24"/>
        </w:rPr>
        <w:t xml:space="preserve"> </w:t>
      </w:r>
      <w:r w:rsidR="000731AE" w:rsidRPr="00787C0B">
        <w:rPr>
          <w:rFonts w:ascii="Book Antiqua" w:eastAsia="黑体" w:hAnsi="Book Antiqua" w:cs="Times New Roman"/>
          <w:kern w:val="0"/>
          <w:sz w:val="24"/>
        </w:rPr>
        <w:t xml:space="preserve">for </w:t>
      </w:r>
      <w:r w:rsidR="004A5525" w:rsidRPr="00787C0B">
        <w:rPr>
          <w:rFonts w:ascii="Book Antiqua" w:eastAsia="黑体" w:hAnsi="Book Antiqua" w:cs="Times New Roman"/>
          <w:kern w:val="0"/>
          <w:sz w:val="24"/>
        </w:rPr>
        <w:t>1 min each time</w:t>
      </w:r>
      <w:r w:rsidR="0022080F"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 xml:space="preserve">and at </w:t>
      </w:r>
      <w:r w:rsidR="000731AE" w:rsidRPr="00787C0B">
        <w:rPr>
          <w:rFonts w:ascii="Book Antiqua" w:eastAsia="黑体" w:hAnsi="Book Antiqua" w:cs="Times New Roman"/>
          <w:kern w:val="0"/>
          <w:sz w:val="24"/>
        </w:rPr>
        <w:t xml:space="preserve">an </w:t>
      </w:r>
      <w:r w:rsidR="004A5525" w:rsidRPr="00787C0B">
        <w:rPr>
          <w:rFonts w:ascii="Book Antiqua" w:eastAsia="黑体" w:hAnsi="Book Antiqua" w:cs="Times New Roman"/>
          <w:kern w:val="0"/>
          <w:sz w:val="24"/>
        </w:rPr>
        <w:t>interval of 30 min.</w:t>
      </w:r>
      <w:r w:rsidR="0022080F"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On day</w:t>
      </w:r>
      <w:r w:rsidR="000731AE" w:rsidRPr="00787C0B">
        <w:rPr>
          <w:rFonts w:ascii="Book Antiqua" w:eastAsia="黑体" w:hAnsi="Book Antiqua" w:cs="Times New Roman"/>
          <w:kern w:val="0"/>
          <w:sz w:val="24"/>
        </w:rPr>
        <w:t>s 13-17</w:t>
      </w:r>
      <w:r w:rsidR="004A5525" w:rsidRPr="00787C0B">
        <w:rPr>
          <w:rFonts w:ascii="Book Antiqua" w:eastAsia="黑体" w:hAnsi="Book Antiqua" w:cs="Times New Roman"/>
          <w:kern w:val="0"/>
          <w:sz w:val="24"/>
        </w:rPr>
        <w:t>,</w:t>
      </w:r>
      <w:r w:rsidR="00F54EF4" w:rsidRPr="00787C0B">
        <w:rPr>
          <w:rFonts w:ascii="Book Antiqua" w:eastAsia="黑体" w:hAnsi="Book Antiqua" w:cs="Times New Roman"/>
          <w:kern w:val="0"/>
          <w:sz w:val="24"/>
        </w:rPr>
        <w:t xml:space="preserve"> </w:t>
      </w:r>
      <w:r w:rsidR="00861B0B" w:rsidRPr="00787C0B">
        <w:rPr>
          <w:rFonts w:ascii="Book Antiqua" w:eastAsia="黑体" w:hAnsi="Book Antiqua" w:cs="Times New Roman"/>
          <w:kern w:val="0"/>
          <w:sz w:val="24"/>
        </w:rPr>
        <w:t>the</w:t>
      </w:r>
      <w:r w:rsidR="0061117B" w:rsidRPr="00787C0B">
        <w:rPr>
          <w:rFonts w:ascii="Book Antiqua" w:eastAsia="黑体" w:hAnsi="Book Antiqua" w:cs="Times New Roman"/>
          <w:kern w:val="0"/>
          <w:sz w:val="24"/>
        </w:rPr>
        <w:t xml:space="preserve"> rectum was dilated by balloon angioplasty </w:t>
      </w:r>
      <w:r w:rsidR="009562F7" w:rsidRPr="00787C0B">
        <w:rPr>
          <w:rFonts w:ascii="Book Antiqua" w:eastAsia="黑体" w:hAnsi="Book Antiqua" w:cs="Times New Roman"/>
          <w:kern w:val="0"/>
          <w:sz w:val="24"/>
        </w:rPr>
        <w:t>(</w:t>
      </w:r>
      <w:r w:rsidR="0061117B" w:rsidRPr="00787C0B">
        <w:rPr>
          <w:rFonts w:ascii="Book Antiqua" w:eastAsia="黑体" w:hAnsi="Book Antiqua" w:cs="Times New Roman"/>
          <w:kern w:val="0"/>
          <w:sz w:val="24"/>
        </w:rPr>
        <w:t>20</w:t>
      </w:r>
      <w:r w:rsidR="00861B0B" w:rsidRPr="00787C0B">
        <w:rPr>
          <w:rFonts w:ascii="Book Antiqua" w:eastAsia="黑体" w:hAnsi="Book Antiqua" w:cs="Times New Roman"/>
          <w:kern w:val="0"/>
          <w:sz w:val="24"/>
        </w:rPr>
        <w:t xml:space="preserve"> </w:t>
      </w:r>
      <w:r w:rsidR="0061117B" w:rsidRPr="00787C0B">
        <w:rPr>
          <w:rFonts w:ascii="Book Antiqua" w:eastAsia="黑体" w:hAnsi="Book Antiqua" w:cs="Times New Roman"/>
          <w:kern w:val="0"/>
          <w:sz w:val="24"/>
        </w:rPr>
        <w:t>mm</w:t>
      </w:r>
      <w:r w:rsidR="009562F7" w:rsidRPr="00787C0B">
        <w:rPr>
          <w:rFonts w:ascii="Book Antiqua" w:eastAsia="黑体" w:hAnsi="Book Antiqua" w:cs="Times New Roman"/>
          <w:kern w:val="0"/>
          <w:sz w:val="24"/>
        </w:rPr>
        <w:t xml:space="preserve"> long)</w:t>
      </w:r>
      <w:r w:rsidR="0061117B"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 xml:space="preserve">On </w:t>
      </w:r>
      <w:r w:rsidR="009562F7" w:rsidRPr="00787C0B">
        <w:rPr>
          <w:rFonts w:ascii="Book Antiqua" w:eastAsia="黑体" w:hAnsi="Book Antiqua" w:cs="Times New Roman"/>
          <w:kern w:val="0"/>
          <w:sz w:val="24"/>
        </w:rPr>
        <w:t>days 18-21,</w:t>
      </w:r>
      <w:r w:rsidR="000A312A" w:rsidRPr="00787C0B">
        <w:rPr>
          <w:rFonts w:ascii="Book Antiqua" w:eastAsia="黑体" w:hAnsi="Book Antiqua" w:cs="Times New Roman"/>
          <w:kern w:val="0"/>
          <w:sz w:val="24"/>
        </w:rPr>
        <w:t xml:space="preserve"> </w:t>
      </w:r>
      <w:r w:rsidR="009562F7" w:rsidRPr="00787C0B">
        <w:rPr>
          <w:rFonts w:ascii="Book Antiqua" w:eastAsia="黑体" w:hAnsi="Book Antiqua" w:cs="Times New Roman"/>
          <w:kern w:val="0"/>
          <w:sz w:val="24"/>
        </w:rPr>
        <w:t xml:space="preserve">the catheter for children </w:t>
      </w:r>
      <w:r w:rsidR="004A5525" w:rsidRPr="00787C0B">
        <w:rPr>
          <w:rFonts w:ascii="Book Antiqua" w:eastAsia="黑体" w:hAnsi="Book Antiqua" w:cs="Times New Roman"/>
          <w:kern w:val="0"/>
          <w:sz w:val="24"/>
        </w:rPr>
        <w:t>was used to expand the rectum,</w:t>
      </w:r>
      <w:r w:rsidR="000A312A" w:rsidRPr="00787C0B">
        <w:rPr>
          <w:rFonts w:ascii="Book Antiqua" w:eastAsia="黑体" w:hAnsi="Book Antiqua" w:cs="Times New Roman"/>
          <w:kern w:val="0"/>
          <w:sz w:val="24"/>
        </w:rPr>
        <w:t xml:space="preserve"> </w:t>
      </w:r>
      <w:r w:rsidR="00861B0B" w:rsidRPr="00787C0B">
        <w:rPr>
          <w:rFonts w:ascii="Book Antiqua" w:eastAsia="黑体" w:hAnsi="Book Antiqua" w:cs="Times New Roman"/>
          <w:kern w:val="0"/>
          <w:sz w:val="24"/>
        </w:rPr>
        <w:t xml:space="preserve">and </w:t>
      </w:r>
      <w:r w:rsidR="004A5525" w:rsidRPr="00787C0B">
        <w:rPr>
          <w:rFonts w:ascii="Book Antiqua" w:eastAsia="黑体" w:hAnsi="Book Antiqua" w:cs="Times New Roman"/>
          <w:kern w:val="0"/>
          <w:sz w:val="24"/>
        </w:rPr>
        <w:t>0.1</w:t>
      </w:r>
      <w:r w:rsidR="00861B0B"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mL water was injected</w:t>
      </w:r>
      <w:r w:rsidR="00861B0B" w:rsidRPr="00787C0B">
        <w:rPr>
          <w:rFonts w:ascii="Book Antiqua" w:eastAsia="黑体" w:hAnsi="Book Antiqua" w:cs="Times New Roman"/>
          <w:kern w:val="0"/>
          <w:sz w:val="24"/>
        </w:rPr>
        <w:t xml:space="preserve"> </w:t>
      </w:r>
      <w:r w:rsidR="009562F7" w:rsidRPr="00787C0B">
        <w:rPr>
          <w:rFonts w:ascii="Book Antiqua" w:eastAsia="黑体" w:hAnsi="Book Antiqua" w:cs="Times New Roman"/>
          <w:kern w:val="0"/>
          <w:sz w:val="24"/>
        </w:rPr>
        <w:t xml:space="preserve">without </w:t>
      </w:r>
      <w:r w:rsidR="00861B0B" w:rsidRPr="00787C0B">
        <w:rPr>
          <w:rFonts w:ascii="Book Antiqua" w:eastAsia="黑体" w:hAnsi="Book Antiqua" w:cs="Times New Roman"/>
          <w:kern w:val="0"/>
          <w:sz w:val="24"/>
        </w:rPr>
        <w:t>changing other conditions</w:t>
      </w:r>
      <w:r w:rsidR="004A5525" w:rsidRPr="00787C0B">
        <w:rPr>
          <w:rFonts w:ascii="Book Antiqua" w:eastAsia="黑体" w:hAnsi="Book Antiqua" w:cs="Times New Roman"/>
          <w:kern w:val="0"/>
          <w:sz w:val="24"/>
        </w:rPr>
        <w:t>.</w:t>
      </w:r>
      <w:r w:rsidR="000A312A"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After rectal dilatation every day,</w:t>
      </w:r>
      <w:r w:rsidR="00AA06FB"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 xml:space="preserve">neonatal rats were </w:t>
      </w:r>
      <w:r w:rsidR="001D336A" w:rsidRPr="00787C0B">
        <w:rPr>
          <w:rFonts w:ascii="Book Antiqua" w:eastAsia="黑体" w:hAnsi="Book Antiqua" w:cs="Times New Roman"/>
          <w:kern w:val="0"/>
          <w:sz w:val="24"/>
        </w:rPr>
        <w:t>placed in cages separated from the maternal rats for 1 h</w:t>
      </w:r>
      <w:r w:rsidR="004A5525" w:rsidRPr="00787C0B">
        <w:rPr>
          <w:rFonts w:ascii="Book Antiqua" w:eastAsia="黑体" w:hAnsi="Book Antiqua" w:cs="Times New Roman"/>
          <w:kern w:val="0"/>
          <w:sz w:val="24"/>
        </w:rPr>
        <w:t xml:space="preserve">, and then put back into the cages with </w:t>
      </w:r>
      <w:r w:rsidR="001D336A" w:rsidRPr="00787C0B">
        <w:rPr>
          <w:rFonts w:ascii="Book Antiqua" w:eastAsia="黑体" w:hAnsi="Book Antiqua" w:cs="Times New Roman"/>
          <w:kern w:val="0"/>
          <w:sz w:val="24"/>
        </w:rPr>
        <w:t xml:space="preserve">the </w:t>
      </w:r>
      <w:r w:rsidR="004A5525" w:rsidRPr="00787C0B">
        <w:rPr>
          <w:rFonts w:ascii="Book Antiqua" w:eastAsia="黑体" w:hAnsi="Book Antiqua" w:cs="Times New Roman"/>
          <w:kern w:val="0"/>
          <w:sz w:val="24"/>
        </w:rPr>
        <w:t>maternal rats.</w:t>
      </w:r>
      <w:r w:rsidR="00AA06FB" w:rsidRPr="00787C0B">
        <w:rPr>
          <w:rFonts w:ascii="Book Antiqua" w:eastAsia="黑体" w:hAnsi="Book Antiqua" w:cs="Times New Roman"/>
          <w:kern w:val="0"/>
          <w:sz w:val="24"/>
        </w:rPr>
        <w:t xml:space="preserve"> </w:t>
      </w:r>
      <w:r w:rsidR="007B56A3" w:rsidRPr="00787C0B">
        <w:rPr>
          <w:rFonts w:ascii="Book Antiqua" w:eastAsia="黑体" w:hAnsi="Book Antiqua" w:cs="Times New Roman"/>
          <w:kern w:val="0"/>
          <w:sz w:val="24"/>
        </w:rPr>
        <w:t xml:space="preserve">After </w:t>
      </w:r>
      <w:r w:rsidR="004A5525" w:rsidRPr="00787C0B">
        <w:rPr>
          <w:rFonts w:ascii="Book Antiqua" w:eastAsia="黑体" w:hAnsi="Book Antiqua" w:cs="Times New Roman"/>
          <w:kern w:val="0"/>
          <w:sz w:val="24"/>
        </w:rPr>
        <w:t>modeling for 2 wk</w:t>
      </w:r>
      <w:r w:rsidR="007B56A3" w:rsidRPr="00787C0B">
        <w:rPr>
          <w:rFonts w:ascii="Book Antiqua" w:eastAsia="黑体" w:hAnsi="Book Antiqua" w:cs="Times New Roman"/>
          <w:kern w:val="0"/>
          <w:sz w:val="24"/>
        </w:rPr>
        <w:t>,</w:t>
      </w:r>
      <w:r w:rsidR="00AA06FB" w:rsidRPr="00787C0B">
        <w:rPr>
          <w:rFonts w:ascii="Book Antiqua" w:eastAsia="黑体" w:hAnsi="Book Antiqua" w:cs="Times New Roman"/>
          <w:kern w:val="0"/>
          <w:sz w:val="24"/>
        </w:rPr>
        <w:t xml:space="preserve"> </w:t>
      </w:r>
      <w:r w:rsidR="007B56A3" w:rsidRPr="00787C0B">
        <w:rPr>
          <w:rFonts w:ascii="Book Antiqua" w:eastAsia="黑体" w:hAnsi="Book Antiqua" w:cs="Times New Roman"/>
          <w:kern w:val="0"/>
          <w:sz w:val="24"/>
        </w:rPr>
        <w:t>the</w:t>
      </w:r>
      <w:r w:rsidR="004A58E6" w:rsidRPr="00787C0B">
        <w:rPr>
          <w:rFonts w:ascii="Book Antiqua" w:eastAsia="黑体" w:hAnsi="Book Antiqua" w:cs="Times New Roman"/>
          <w:kern w:val="0"/>
          <w:sz w:val="24"/>
        </w:rPr>
        <w:t xml:space="preserve"> abdominal withdrawal reflex </w:t>
      </w:r>
      <w:r w:rsidR="001D336A" w:rsidRPr="00787C0B">
        <w:rPr>
          <w:rFonts w:ascii="Book Antiqua" w:eastAsia="黑体" w:hAnsi="Book Antiqua" w:cs="Times New Roman"/>
          <w:kern w:val="0"/>
          <w:sz w:val="24"/>
        </w:rPr>
        <w:t>model</w:t>
      </w:r>
      <w:r w:rsidR="004A58E6" w:rsidRPr="00787C0B">
        <w:rPr>
          <w:rFonts w:ascii="Book Antiqua" w:eastAsia="黑体" w:hAnsi="Book Antiqua" w:cs="Times New Roman"/>
          <w:kern w:val="0"/>
          <w:sz w:val="24"/>
        </w:rPr>
        <w:t xml:space="preserve"> was used to evaluate the success</w:t>
      </w:r>
      <w:r w:rsidR="001D336A" w:rsidRPr="00787C0B">
        <w:rPr>
          <w:rFonts w:ascii="Book Antiqua" w:eastAsia="黑体" w:hAnsi="Book Antiqua" w:cs="Times New Roman"/>
          <w:kern w:val="0"/>
          <w:sz w:val="24"/>
        </w:rPr>
        <w:t xml:space="preserve"> of the</w:t>
      </w:r>
      <w:r w:rsidR="004A58E6" w:rsidRPr="00787C0B">
        <w:rPr>
          <w:rFonts w:ascii="Book Antiqua" w:eastAsia="黑体" w:hAnsi="Book Antiqua" w:cs="Times New Roman"/>
          <w:kern w:val="0"/>
          <w:sz w:val="24"/>
        </w:rPr>
        <w:t xml:space="preserve"> IBS model. </w:t>
      </w:r>
      <w:r w:rsidR="004A5525" w:rsidRPr="00787C0B">
        <w:rPr>
          <w:rFonts w:ascii="Book Antiqua" w:eastAsia="黑体" w:hAnsi="Book Antiqua" w:cs="Times New Roman"/>
          <w:kern w:val="0"/>
          <w:sz w:val="24"/>
        </w:rPr>
        <w:t xml:space="preserve">IBS </w:t>
      </w:r>
      <w:r w:rsidR="00F72053" w:rsidRPr="00787C0B">
        <w:rPr>
          <w:rFonts w:ascii="Book Antiqua" w:eastAsia="黑体" w:hAnsi="Book Antiqua" w:cs="Times New Roman"/>
          <w:kern w:val="0"/>
          <w:sz w:val="24"/>
        </w:rPr>
        <w:t>m</w:t>
      </w:r>
      <w:r w:rsidR="001D336A" w:rsidRPr="00787C0B">
        <w:rPr>
          <w:rFonts w:ascii="Book Antiqua" w:eastAsia="黑体" w:hAnsi="Book Antiqua" w:cs="Times New Roman"/>
          <w:kern w:val="0"/>
          <w:sz w:val="24"/>
        </w:rPr>
        <w:t xml:space="preserve">odel </w:t>
      </w:r>
      <w:r w:rsidR="004A5525" w:rsidRPr="00787C0B">
        <w:rPr>
          <w:rFonts w:ascii="Book Antiqua" w:eastAsia="黑体" w:hAnsi="Book Antiqua" w:cs="Times New Roman"/>
          <w:kern w:val="0"/>
          <w:sz w:val="24"/>
        </w:rPr>
        <w:t>rats were randomly divided into four groups by weight</w:t>
      </w:r>
      <w:r w:rsidR="004A58E6" w:rsidRPr="00787C0B">
        <w:rPr>
          <w:rFonts w:ascii="Book Antiqua" w:eastAsia="黑体" w:hAnsi="Book Antiqua" w:cs="Times New Roman"/>
          <w:kern w:val="0"/>
          <w:sz w:val="24"/>
        </w:rPr>
        <w:t xml:space="preserve"> </w:t>
      </w:r>
      <w:r w:rsidR="001D336A" w:rsidRPr="00787C0B">
        <w:rPr>
          <w:rFonts w:ascii="Book Antiqua" w:eastAsia="黑体" w:hAnsi="Book Antiqua" w:cs="Times New Roman"/>
          <w:kern w:val="0"/>
          <w:sz w:val="24"/>
        </w:rPr>
        <w:t xml:space="preserve">with </w:t>
      </w:r>
      <w:r w:rsidR="00F72053" w:rsidRPr="00787C0B">
        <w:rPr>
          <w:rFonts w:ascii="Book Antiqua" w:eastAsia="黑体" w:hAnsi="Book Antiqua" w:cs="Times New Roman"/>
          <w:kern w:val="0"/>
          <w:sz w:val="24"/>
        </w:rPr>
        <w:t xml:space="preserve">ten </w:t>
      </w:r>
      <w:r w:rsidR="001D336A" w:rsidRPr="00787C0B">
        <w:rPr>
          <w:rFonts w:ascii="Book Antiqua" w:eastAsia="黑体" w:hAnsi="Book Antiqua" w:cs="Times New Roman"/>
          <w:kern w:val="0"/>
          <w:sz w:val="24"/>
        </w:rPr>
        <w:t xml:space="preserve">rats in each group: </w:t>
      </w:r>
      <w:r w:rsidR="00935386" w:rsidRPr="00787C0B">
        <w:rPr>
          <w:rFonts w:ascii="Book Antiqua" w:eastAsia="黑体" w:hAnsi="Book Antiqua" w:cs="Times New Roman"/>
          <w:kern w:val="0"/>
          <w:sz w:val="24"/>
        </w:rPr>
        <w:t xml:space="preserve">a </w:t>
      </w:r>
      <w:r w:rsidR="001D336A" w:rsidRPr="00787C0B">
        <w:rPr>
          <w:rFonts w:ascii="Book Antiqua" w:eastAsia="黑体" w:hAnsi="Book Antiqua" w:cs="Times New Roman"/>
          <w:kern w:val="0"/>
          <w:sz w:val="24"/>
        </w:rPr>
        <w:t xml:space="preserve">model group (M) and groups treated with high-, medium- and low-dose </w:t>
      </w:r>
      <w:r w:rsidR="001914E1" w:rsidRPr="00787C0B">
        <w:rPr>
          <w:rFonts w:ascii="Book Antiqua" w:eastAsia="黑体" w:hAnsi="Book Antiqua" w:cs="Times New Roman"/>
          <w:kern w:val="0"/>
          <w:sz w:val="24"/>
        </w:rPr>
        <w:t>Tong Xie Yao Fang</w:t>
      </w:r>
      <w:r w:rsidR="004A58E6" w:rsidRPr="00787C0B">
        <w:rPr>
          <w:rFonts w:ascii="Book Antiqua" w:eastAsia="黑体" w:hAnsi="Book Antiqua" w:cs="Times New Roman"/>
          <w:kern w:val="0"/>
          <w:sz w:val="24"/>
        </w:rPr>
        <w:t xml:space="preserve"> denoted as </w:t>
      </w:r>
      <w:r w:rsidR="00D9067A" w:rsidRPr="00787C0B">
        <w:rPr>
          <w:rFonts w:ascii="Book Antiqua" w:eastAsia="黑体" w:hAnsi="Book Antiqua" w:cs="Times New Roman"/>
          <w:kern w:val="0"/>
          <w:sz w:val="24"/>
        </w:rPr>
        <w:t>G</w:t>
      </w:r>
      <w:r w:rsidR="004A5525" w:rsidRPr="00787C0B">
        <w:rPr>
          <w:rFonts w:ascii="Book Antiqua" w:eastAsia="黑体" w:hAnsi="Book Antiqua" w:cs="Times New Roman"/>
          <w:kern w:val="0"/>
          <w:sz w:val="24"/>
        </w:rPr>
        <w:t>,</w:t>
      </w:r>
      <w:r w:rsidR="004A58E6" w:rsidRPr="00787C0B">
        <w:rPr>
          <w:rFonts w:ascii="Book Antiqua" w:eastAsia="黑体" w:hAnsi="Book Antiqua" w:cs="Times New Roman"/>
          <w:kern w:val="0"/>
          <w:sz w:val="24"/>
        </w:rPr>
        <w:t xml:space="preserve"> </w:t>
      </w:r>
      <w:r w:rsidR="00D9067A" w:rsidRPr="00787C0B">
        <w:rPr>
          <w:rFonts w:ascii="Book Antiqua" w:eastAsia="黑体" w:hAnsi="Book Antiqua" w:cs="Times New Roman"/>
          <w:kern w:val="0"/>
          <w:sz w:val="24"/>
        </w:rPr>
        <w:t>Z</w:t>
      </w:r>
      <w:r w:rsidR="004A58E6" w:rsidRPr="00787C0B">
        <w:rPr>
          <w:rFonts w:ascii="Book Antiqua" w:eastAsia="黑体" w:hAnsi="Book Antiqua" w:cs="Times New Roman"/>
          <w:kern w:val="0"/>
          <w:sz w:val="24"/>
        </w:rPr>
        <w:t xml:space="preserve"> and</w:t>
      </w:r>
      <w:r w:rsidR="004A5525" w:rsidRPr="00787C0B">
        <w:rPr>
          <w:rFonts w:ascii="Book Antiqua" w:eastAsia="黑体" w:hAnsi="Book Antiqua" w:cs="Times New Roman"/>
          <w:kern w:val="0"/>
          <w:sz w:val="24"/>
        </w:rPr>
        <w:t xml:space="preserve"> </w:t>
      </w:r>
      <w:r w:rsidR="00D9067A" w:rsidRPr="00787C0B">
        <w:rPr>
          <w:rFonts w:ascii="Book Antiqua" w:eastAsia="黑体" w:hAnsi="Book Antiqua" w:cs="Times New Roman"/>
          <w:kern w:val="0"/>
          <w:sz w:val="24"/>
        </w:rPr>
        <w:t>D groups</w:t>
      </w:r>
      <w:r w:rsidR="004A5525" w:rsidRPr="00787C0B">
        <w:rPr>
          <w:rFonts w:ascii="Book Antiqua" w:eastAsia="黑体" w:hAnsi="Book Antiqua" w:cs="Times New Roman"/>
          <w:kern w:val="0"/>
          <w:sz w:val="24"/>
        </w:rPr>
        <w:t xml:space="preserve">, </w:t>
      </w:r>
      <w:r w:rsidR="004A58E6" w:rsidRPr="00787C0B">
        <w:rPr>
          <w:rFonts w:ascii="Book Antiqua" w:eastAsia="黑体" w:hAnsi="Book Antiqua" w:cs="Times New Roman"/>
          <w:kern w:val="0"/>
          <w:sz w:val="24"/>
        </w:rPr>
        <w:t>respectively</w:t>
      </w:r>
      <w:r w:rsidR="004A5525" w:rsidRPr="00787C0B">
        <w:rPr>
          <w:rFonts w:ascii="Book Antiqua" w:eastAsia="黑体" w:hAnsi="Book Antiqua" w:cs="Times New Roman"/>
          <w:kern w:val="0"/>
          <w:sz w:val="24"/>
        </w:rPr>
        <w:t>.</w:t>
      </w:r>
      <w:r w:rsidR="004A58E6"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 xml:space="preserve">Another </w:t>
      </w:r>
      <w:r w:rsidR="00F72053" w:rsidRPr="00787C0B">
        <w:rPr>
          <w:rFonts w:ascii="Book Antiqua" w:eastAsia="黑体" w:hAnsi="Book Antiqua" w:cs="Times New Roman"/>
          <w:kern w:val="0"/>
          <w:sz w:val="24"/>
        </w:rPr>
        <w:t>ten</w:t>
      </w:r>
      <w:r w:rsidR="004A5525" w:rsidRPr="00787C0B">
        <w:rPr>
          <w:rFonts w:ascii="Book Antiqua" w:eastAsia="黑体" w:hAnsi="Book Antiqua" w:cs="Times New Roman"/>
          <w:kern w:val="0"/>
          <w:sz w:val="24"/>
        </w:rPr>
        <w:t xml:space="preserve"> rats were used as </w:t>
      </w:r>
      <w:r w:rsidR="002B28AF" w:rsidRPr="00787C0B">
        <w:rPr>
          <w:rFonts w:ascii="Book Antiqua" w:eastAsia="黑体" w:hAnsi="Book Antiqua" w:cs="Times New Roman"/>
          <w:kern w:val="0"/>
          <w:sz w:val="24"/>
        </w:rPr>
        <w:t xml:space="preserve">the </w:t>
      </w:r>
      <w:r w:rsidR="004A5525" w:rsidRPr="00787C0B">
        <w:rPr>
          <w:rFonts w:ascii="Book Antiqua" w:eastAsia="黑体" w:hAnsi="Book Antiqua" w:cs="Times New Roman"/>
          <w:kern w:val="0"/>
          <w:sz w:val="24"/>
        </w:rPr>
        <w:t>normal group</w:t>
      </w:r>
      <w:r w:rsidR="00C5208C" w:rsidRPr="00787C0B">
        <w:rPr>
          <w:rFonts w:ascii="Book Antiqua" w:eastAsia="黑体" w:hAnsi="Book Antiqua" w:cs="Times New Roman"/>
          <w:kern w:val="0"/>
          <w:sz w:val="24"/>
        </w:rPr>
        <w:t xml:space="preserve"> (K)</w:t>
      </w:r>
      <w:r w:rsidR="004A5525" w:rsidRPr="00787C0B">
        <w:rPr>
          <w:rFonts w:ascii="Book Antiqua" w:eastAsia="黑体" w:hAnsi="Book Antiqua" w:cs="Times New Roman"/>
          <w:kern w:val="0"/>
          <w:sz w:val="24"/>
        </w:rPr>
        <w:t xml:space="preserve">. The rats </w:t>
      </w:r>
      <w:r w:rsidR="00956AFE" w:rsidRPr="00787C0B">
        <w:rPr>
          <w:rFonts w:ascii="Book Antiqua" w:eastAsia="黑体" w:hAnsi="Book Antiqua" w:cs="Times New Roman"/>
          <w:kern w:val="0"/>
          <w:sz w:val="24"/>
        </w:rPr>
        <w:t xml:space="preserve">for </w:t>
      </w:r>
      <w:r w:rsidR="00C5208C" w:rsidRPr="00787C0B">
        <w:rPr>
          <w:rFonts w:ascii="Book Antiqua" w:eastAsia="黑体" w:hAnsi="Book Antiqua" w:cs="Times New Roman"/>
          <w:kern w:val="0"/>
          <w:sz w:val="24"/>
        </w:rPr>
        <w:t>G, Z and D groups</w:t>
      </w:r>
      <w:r w:rsidR="004A5525" w:rsidRPr="00787C0B">
        <w:rPr>
          <w:rFonts w:ascii="Book Antiqua" w:eastAsia="黑体" w:hAnsi="Book Antiqua" w:cs="Times New Roman"/>
          <w:kern w:val="0"/>
          <w:sz w:val="24"/>
        </w:rPr>
        <w:t xml:space="preserve"> were </w:t>
      </w:r>
      <w:r w:rsidR="00204490" w:rsidRPr="00787C0B">
        <w:rPr>
          <w:rFonts w:ascii="Book Antiqua" w:eastAsia="黑体" w:hAnsi="Book Antiqua" w:cs="Times New Roman"/>
          <w:kern w:val="0"/>
          <w:sz w:val="24"/>
        </w:rPr>
        <w:t>given 8.12, 4.06</w:t>
      </w:r>
      <w:r w:rsidR="00160688" w:rsidRPr="00787C0B">
        <w:rPr>
          <w:rFonts w:ascii="Book Antiqua" w:eastAsia="黑体" w:hAnsi="Book Antiqua" w:cs="Times New Roman"/>
          <w:kern w:val="0"/>
          <w:sz w:val="24"/>
        </w:rPr>
        <w:t>,</w:t>
      </w:r>
      <w:r w:rsidR="00204490" w:rsidRPr="00787C0B">
        <w:rPr>
          <w:rFonts w:ascii="Book Antiqua" w:eastAsia="黑体" w:hAnsi="Book Antiqua" w:cs="Times New Roman"/>
          <w:kern w:val="0"/>
          <w:sz w:val="24"/>
        </w:rPr>
        <w:t xml:space="preserve"> and 2.03 g/kg </w:t>
      </w:r>
      <w:r w:rsidR="001914E1" w:rsidRPr="00787C0B">
        <w:rPr>
          <w:rFonts w:ascii="Book Antiqua" w:eastAsia="黑体" w:hAnsi="Book Antiqua" w:cs="Times New Roman"/>
          <w:kern w:val="0"/>
          <w:sz w:val="24"/>
        </w:rPr>
        <w:t>Tong Xie Yao Fang</w:t>
      </w:r>
      <w:r w:rsidR="00204490" w:rsidRPr="00787C0B">
        <w:rPr>
          <w:rFonts w:ascii="Book Antiqua" w:eastAsia="黑体" w:hAnsi="Book Antiqua" w:cs="Times New Roman"/>
          <w:kern w:val="0"/>
          <w:sz w:val="24"/>
        </w:rPr>
        <w:t xml:space="preserve"> dec</w:t>
      </w:r>
      <w:r w:rsidR="004E6689" w:rsidRPr="00787C0B">
        <w:rPr>
          <w:rFonts w:ascii="Book Antiqua" w:eastAsia="宋体" w:hAnsi="Book Antiqua" w:cs="宋体"/>
          <w:kern w:val="0"/>
          <w:sz w:val="24"/>
        </w:rPr>
        <w:t>oc</w:t>
      </w:r>
      <w:r w:rsidR="00204490" w:rsidRPr="00787C0B">
        <w:rPr>
          <w:rFonts w:ascii="Book Antiqua" w:eastAsia="黑体" w:hAnsi="Book Antiqua" w:cs="Times New Roman"/>
          <w:kern w:val="0"/>
          <w:sz w:val="24"/>
        </w:rPr>
        <w:t xml:space="preserve">tion, respectively. </w:t>
      </w:r>
      <w:r w:rsidR="004A5525" w:rsidRPr="00787C0B">
        <w:rPr>
          <w:rFonts w:ascii="Book Antiqua" w:eastAsia="黑体" w:hAnsi="Book Antiqua" w:cs="Times New Roman"/>
          <w:kern w:val="0"/>
          <w:sz w:val="24"/>
        </w:rPr>
        <w:t xml:space="preserve">The rats </w:t>
      </w:r>
      <w:r w:rsidR="004A5525" w:rsidRPr="00787C0B">
        <w:rPr>
          <w:rFonts w:ascii="Book Antiqua" w:eastAsia="黑体" w:hAnsi="Book Antiqua" w:cs="Times New Roman"/>
          <w:kern w:val="0"/>
          <w:sz w:val="24"/>
        </w:rPr>
        <w:lastRenderedPageBreak/>
        <w:t xml:space="preserve">in </w:t>
      </w:r>
      <w:r w:rsidR="00F72053" w:rsidRPr="00787C0B">
        <w:rPr>
          <w:rFonts w:ascii="Book Antiqua" w:eastAsia="黑体" w:hAnsi="Book Antiqua" w:cs="Times New Roman"/>
          <w:kern w:val="0"/>
          <w:sz w:val="24"/>
        </w:rPr>
        <w:t xml:space="preserve">the </w:t>
      </w:r>
      <w:r w:rsidR="004A5525" w:rsidRPr="00787C0B">
        <w:rPr>
          <w:rFonts w:ascii="Book Antiqua" w:eastAsia="黑体" w:hAnsi="Book Antiqua" w:cs="Times New Roman"/>
          <w:kern w:val="0"/>
          <w:sz w:val="24"/>
        </w:rPr>
        <w:t xml:space="preserve">normal group and model group were given with </w:t>
      </w:r>
      <w:r w:rsidR="00204490" w:rsidRPr="00787C0B">
        <w:rPr>
          <w:rFonts w:ascii="Book Antiqua" w:eastAsia="黑体" w:hAnsi="Book Antiqua" w:cs="Times New Roman"/>
          <w:kern w:val="0"/>
          <w:sz w:val="24"/>
        </w:rPr>
        <w:t>same amount of saline.</w:t>
      </w:r>
      <w:r w:rsidR="004A5525" w:rsidRPr="00787C0B">
        <w:rPr>
          <w:rFonts w:ascii="Book Antiqua" w:eastAsia="黑体" w:hAnsi="Book Antiqua" w:cs="Times New Roman"/>
          <w:kern w:val="0"/>
          <w:sz w:val="24"/>
        </w:rPr>
        <w:t xml:space="preserve"> </w:t>
      </w:r>
      <w:r w:rsidR="00204490" w:rsidRPr="00787C0B">
        <w:rPr>
          <w:rFonts w:ascii="Book Antiqua" w:eastAsia="黑体" w:hAnsi="Book Antiqua" w:cs="Times New Roman"/>
          <w:kern w:val="0"/>
          <w:sz w:val="24"/>
        </w:rPr>
        <w:t xml:space="preserve">All groups were </w:t>
      </w:r>
      <w:r w:rsidR="002B28AF" w:rsidRPr="00787C0B">
        <w:rPr>
          <w:rFonts w:ascii="Book Antiqua" w:eastAsia="黑体" w:hAnsi="Book Antiqua" w:cs="Times New Roman"/>
          <w:kern w:val="0"/>
          <w:sz w:val="24"/>
        </w:rPr>
        <w:t xml:space="preserve">treated </w:t>
      </w:r>
      <w:r w:rsidR="004A5525" w:rsidRPr="00787C0B">
        <w:rPr>
          <w:rFonts w:ascii="Book Antiqua" w:eastAsia="黑体" w:hAnsi="Book Antiqua" w:cs="Times New Roman"/>
          <w:kern w:val="0"/>
          <w:sz w:val="24"/>
        </w:rPr>
        <w:t>once da</w:t>
      </w:r>
      <w:r w:rsidR="002B28AF" w:rsidRPr="00787C0B">
        <w:rPr>
          <w:rFonts w:ascii="Book Antiqua" w:eastAsia="黑体" w:hAnsi="Book Antiqua" w:cs="Times New Roman"/>
          <w:kern w:val="0"/>
          <w:sz w:val="24"/>
        </w:rPr>
        <w:t>il</w:t>
      </w:r>
      <w:r w:rsidR="004A5525" w:rsidRPr="00787C0B">
        <w:rPr>
          <w:rFonts w:ascii="Book Antiqua" w:eastAsia="黑体" w:hAnsi="Book Antiqua" w:cs="Times New Roman"/>
          <w:kern w:val="0"/>
          <w:sz w:val="24"/>
        </w:rPr>
        <w:t>y for 2 wk</w:t>
      </w:r>
      <w:r w:rsidR="00160688" w:rsidRPr="00787C0B">
        <w:rPr>
          <w:rFonts w:ascii="Book Antiqua" w:eastAsia="黑体" w:hAnsi="Book Antiqua" w:cs="Times New Roman"/>
          <w:kern w:val="0"/>
          <w:sz w:val="24"/>
        </w:rPr>
        <w:t>.</w:t>
      </w:r>
    </w:p>
    <w:p w14:paraId="205DE6EC" w14:textId="77777777" w:rsidR="00160688" w:rsidRPr="00787C0B" w:rsidRDefault="00160688" w:rsidP="00787C0B">
      <w:pPr>
        <w:autoSpaceDE w:val="0"/>
        <w:autoSpaceDN w:val="0"/>
        <w:adjustRightInd w:val="0"/>
        <w:snapToGrid w:val="0"/>
        <w:spacing w:after="0" w:line="360" w:lineRule="auto"/>
        <w:rPr>
          <w:rFonts w:ascii="Book Antiqua" w:eastAsia="黑体" w:hAnsi="Book Antiqua" w:cs="Times New Roman"/>
          <w:kern w:val="0"/>
          <w:sz w:val="24"/>
        </w:rPr>
      </w:pPr>
    </w:p>
    <w:p w14:paraId="78ED68D2" w14:textId="643D5D00" w:rsidR="005D2E71" w:rsidRPr="00787C0B" w:rsidRDefault="004A5525" w:rsidP="00787C0B">
      <w:pPr>
        <w:autoSpaceDE w:val="0"/>
        <w:autoSpaceDN w:val="0"/>
        <w:adjustRightInd w:val="0"/>
        <w:snapToGrid w:val="0"/>
        <w:spacing w:after="0" w:line="360" w:lineRule="auto"/>
        <w:rPr>
          <w:rFonts w:ascii="Book Antiqua" w:eastAsia="黑体" w:hAnsi="Book Antiqua" w:cs="Times New Roman"/>
          <w:b/>
          <w:bCs/>
          <w:i/>
          <w:kern w:val="0"/>
          <w:sz w:val="24"/>
        </w:rPr>
      </w:pPr>
      <w:r w:rsidRPr="00787C0B">
        <w:rPr>
          <w:rFonts w:ascii="Book Antiqua" w:eastAsia="黑体" w:hAnsi="Book Antiqua" w:cs="Times New Roman"/>
          <w:b/>
          <w:bCs/>
          <w:i/>
          <w:kern w:val="0"/>
          <w:sz w:val="24"/>
        </w:rPr>
        <w:t>Biological sample collection and pr</w:t>
      </w:r>
      <w:r w:rsidR="00AB1579" w:rsidRPr="00787C0B">
        <w:rPr>
          <w:rFonts w:ascii="Book Antiqua" w:eastAsia="宋体" w:hAnsi="Book Antiqua" w:cs="宋体"/>
          <w:b/>
          <w:bCs/>
          <w:i/>
          <w:kern w:val="0"/>
          <w:sz w:val="24"/>
        </w:rPr>
        <w:t>oc</w:t>
      </w:r>
      <w:r w:rsidRPr="00787C0B">
        <w:rPr>
          <w:rFonts w:ascii="Book Antiqua" w:eastAsia="黑体" w:hAnsi="Book Antiqua" w:cs="Times New Roman"/>
          <w:b/>
          <w:bCs/>
          <w:i/>
          <w:kern w:val="0"/>
          <w:sz w:val="24"/>
        </w:rPr>
        <w:t>essing method</w:t>
      </w:r>
    </w:p>
    <w:p w14:paraId="46DB2F55" w14:textId="0034B247" w:rsidR="005D2E71" w:rsidRPr="00787C0B" w:rsidRDefault="004A5525" w:rsidP="00787C0B">
      <w:pPr>
        <w:autoSpaceDE w:val="0"/>
        <w:autoSpaceDN w:val="0"/>
        <w:adjustRightInd w:val="0"/>
        <w:snapToGrid w:val="0"/>
        <w:spacing w:after="0" w:line="360" w:lineRule="auto"/>
        <w:rPr>
          <w:rFonts w:ascii="Book Antiqua" w:eastAsia="黑体" w:hAnsi="Book Antiqua" w:cs="Times New Roman"/>
          <w:kern w:val="0"/>
          <w:sz w:val="24"/>
        </w:rPr>
      </w:pPr>
      <w:r w:rsidRPr="00787C0B">
        <w:rPr>
          <w:rFonts w:ascii="Book Antiqua" w:eastAsia="黑体" w:hAnsi="Book Antiqua" w:cs="Times New Roman"/>
          <w:kern w:val="0"/>
          <w:sz w:val="24"/>
        </w:rPr>
        <w:t xml:space="preserve">On </w:t>
      </w:r>
      <w:r w:rsidR="004B42A5" w:rsidRPr="00787C0B">
        <w:rPr>
          <w:rFonts w:ascii="Book Antiqua" w:eastAsia="黑体" w:hAnsi="Book Antiqua" w:cs="Times New Roman"/>
          <w:kern w:val="0"/>
          <w:sz w:val="24"/>
        </w:rPr>
        <w:t>days</w:t>
      </w:r>
      <w:r w:rsidRPr="00787C0B">
        <w:rPr>
          <w:rFonts w:ascii="Book Antiqua" w:eastAsia="黑体" w:hAnsi="Book Antiqua" w:cs="Times New Roman"/>
          <w:kern w:val="0"/>
          <w:sz w:val="24"/>
        </w:rPr>
        <w:t xml:space="preserve"> 0 and 14 of </w:t>
      </w:r>
      <w:r w:rsidR="00F72053" w:rsidRPr="00787C0B">
        <w:rPr>
          <w:rFonts w:ascii="Book Antiqua" w:eastAsia="黑体" w:hAnsi="Book Antiqua" w:cs="Times New Roman"/>
          <w:kern w:val="0"/>
          <w:sz w:val="24"/>
        </w:rPr>
        <w:t xml:space="preserve">the </w:t>
      </w:r>
      <w:r w:rsidRPr="00787C0B">
        <w:rPr>
          <w:rFonts w:ascii="Book Antiqua" w:eastAsia="黑体" w:hAnsi="Book Antiqua" w:cs="Times New Roman"/>
          <w:kern w:val="0"/>
          <w:sz w:val="24"/>
        </w:rPr>
        <w:t>experimental model,</w:t>
      </w:r>
      <w:r w:rsidR="00D21148" w:rsidRPr="00787C0B">
        <w:rPr>
          <w:rFonts w:ascii="Book Antiqua" w:eastAsia="黑体" w:hAnsi="Book Antiqua" w:cs="Times New Roman"/>
          <w:kern w:val="0"/>
          <w:sz w:val="24"/>
        </w:rPr>
        <w:t xml:space="preserve"> </w:t>
      </w:r>
      <w:r w:rsidRPr="00787C0B">
        <w:rPr>
          <w:rFonts w:ascii="Book Antiqua" w:eastAsia="黑体" w:hAnsi="Book Antiqua" w:cs="Times New Roman"/>
          <w:kern w:val="0"/>
          <w:sz w:val="24"/>
        </w:rPr>
        <w:t xml:space="preserve">urine was collected </w:t>
      </w:r>
      <w:r w:rsidR="00D21148" w:rsidRPr="00787C0B">
        <w:rPr>
          <w:rFonts w:ascii="Book Antiqua" w:eastAsia="黑体" w:hAnsi="Book Antiqua" w:cs="Times New Roman"/>
          <w:kern w:val="0"/>
          <w:sz w:val="24"/>
        </w:rPr>
        <w:t>for 12 h</w:t>
      </w:r>
      <w:r w:rsidRPr="00787C0B">
        <w:rPr>
          <w:rFonts w:ascii="Book Antiqua" w:eastAsia="黑体" w:hAnsi="Book Antiqua" w:cs="Times New Roman"/>
          <w:kern w:val="0"/>
          <w:sz w:val="24"/>
        </w:rPr>
        <w:t>,</w:t>
      </w:r>
      <w:r w:rsidR="00D21148" w:rsidRPr="00787C0B">
        <w:rPr>
          <w:rFonts w:ascii="Book Antiqua" w:eastAsia="黑体" w:hAnsi="Book Antiqua" w:cs="Times New Roman"/>
          <w:kern w:val="0"/>
          <w:sz w:val="24"/>
        </w:rPr>
        <w:t xml:space="preserve"> </w:t>
      </w:r>
      <w:r w:rsidRPr="00787C0B">
        <w:rPr>
          <w:rFonts w:ascii="Book Antiqua" w:eastAsia="黑体" w:hAnsi="Book Antiqua" w:cs="Times New Roman"/>
          <w:kern w:val="0"/>
          <w:sz w:val="24"/>
        </w:rPr>
        <w:t>and then centrifuged at 4</w:t>
      </w:r>
      <w:r w:rsidR="00D21148" w:rsidRPr="00787C0B">
        <w:rPr>
          <w:rFonts w:ascii="Book Antiqua" w:eastAsia="黑体" w:hAnsi="Book Antiqua" w:cs="Times New Roman"/>
          <w:kern w:val="0"/>
          <w:sz w:val="24"/>
        </w:rPr>
        <w:t xml:space="preserve"> </w:t>
      </w:r>
      <w:r w:rsidR="00F72053" w:rsidRPr="00787C0B">
        <w:rPr>
          <w:rFonts w:ascii="Book Antiqua" w:eastAsia="黑体" w:hAnsi="Book Antiqua" w:cs="Times New Roman"/>
          <w:kern w:val="0"/>
          <w:sz w:val="24"/>
        </w:rPr>
        <w:sym w:font="Symbol" w:char="F0B0"/>
      </w:r>
      <w:r w:rsidR="00F72053" w:rsidRPr="00787C0B">
        <w:rPr>
          <w:rFonts w:ascii="Book Antiqua" w:eastAsia="黑体" w:hAnsi="Book Antiqua" w:cs="Times New Roman"/>
          <w:kern w:val="0"/>
          <w:sz w:val="24"/>
        </w:rPr>
        <w:t>C</w:t>
      </w:r>
      <w:r w:rsidR="00D21148" w:rsidRPr="00787C0B">
        <w:rPr>
          <w:rFonts w:ascii="Book Antiqua" w:eastAsia="黑体" w:hAnsi="Book Antiqua" w:cs="Times New Roman"/>
          <w:kern w:val="0"/>
          <w:sz w:val="24"/>
        </w:rPr>
        <w:t xml:space="preserve"> </w:t>
      </w:r>
      <w:r w:rsidR="004B42A5" w:rsidRPr="00787C0B">
        <w:rPr>
          <w:rFonts w:ascii="Book Antiqua" w:eastAsia="黑体" w:hAnsi="Book Antiqua" w:cs="Times New Roman"/>
          <w:kern w:val="0"/>
          <w:sz w:val="24"/>
        </w:rPr>
        <w:t>at</w:t>
      </w:r>
      <w:r w:rsidRPr="00787C0B">
        <w:rPr>
          <w:rFonts w:ascii="Book Antiqua" w:eastAsia="黑体" w:hAnsi="Book Antiqua" w:cs="Times New Roman"/>
          <w:kern w:val="0"/>
          <w:sz w:val="24"/>
        </w:rPr>
        <w:t xml:space="preserve"> 13000 </w:t>
      </w:r>
      <w:r w:rsidR="007D582D" w:rsidRPr="00787C0B">
        <w:rPr>
          <w:rFonts w:ascii="Book Antiqua" w:eastAsia="黑体" w:hAnsi="Book Antiqua" w:cs="Times New Roman"/>
          <w:kern w:val="0"/>
          <w:sz w:val="24"/>
        </w:rPr>
        <w:t>r</w:t>
      </w:r>
      <w:r w:rsidR="00160688" w:rsidRPr="00787C0B">
        <w:rPr>
          <w:rFonts w:ascii="Book Antiqua" w:eastAsia="黑体" w:hAnsi="Book Antiqua" w:cs="Times New Roman"/>
          <w:kern w:val="0"/>
          <w:sz w:val="24"/>
        </w:rPr>
        <w:t>/min</w:t>
      </w:r>
      <w:r w:rsidR="00D21148" w:rsidRPr="00787C0B">
        <w:rPr>
          <w:rFonts w:ascii="Book Antiqua" w:eastAsia="黑体" w:hAnsi="Book Antiqua" w:cs="Times New Roman"/>
          <w:kern w:val="0"/>
          <w:sz w:val="24"/>
        </w:rPr>
        <w:t xml:space="preserve"> </w:t>
      </w:r>
      <w:r w:rsidRPr="00787C0B">
        <w:rPr>
          <w:rFonts w:ascii="Book Antiqua" w:eastAsia="黑体" w:hAnsi="Book Antiqua" w:cs="Times New Roman"/>
          <w:kern w:val="0"/>
          <w:sz w:val="24"/>
        </w:rPr>
        <w:t>for 10 min.</w:t>
      </w:r>
      <w:r w:rsidR="00D21148" w:rsidRPr="00787C0B">
        <w:rPr>
          <w:rFonts w:ascii="Book Antiqua" w:eastAsia="黑体" w:hAnsi="Book Antiqua" w:cs="Times New Roman"/>
          <w:kern w:val="0"/>
          <w:sz w:val="24"/>
        </w:rPr>
        <w:t xml:space="preserve"> </w:t>
      </w:r>
      <w:r w:rsidRPr="00787C0B">
        <w:rPr>
          <w:rFonts w:ascii="Book Antiqua" w:eastAsia="黑体" w:hAnsi="Book Antiqua" w:cs="Times New Roman"/>
          <w:kern w:val="0"/>
          <w:sz w:val="24"/>
        </w:rPr>
        <w:t xml:space="preserve">The </w:t>
      </w:r>
      <w:r w:rsidR="006F7457" w:rsidRPr="00787C0B">
        <w:rPr>
          <w:rFonts w:ascii="Book Antiqua" w:eastAsia="黑体" w:hAnsi="Book Antiqua" w:cs="Times New Roman"/>
          <w:kern w:val="0"/>
          <w:sz w:val="24"/>
        </w:rPr>
        <w:t>supernatant</w:t>
      </w:r>
      <w:r w:rsidRPr="00787C0B">
        <w:rPr>
          <w:rFonts w:ascii="Book Antiqua" w:eastAsia="黑体" w:hAnsi="Book Antiqua" w:cs="Times New Roman"/>
          <w:kern w:val="0"/>
          <w:sz w:val="24"/>
        </w:rPr>
        <w:t xml:space="preserve"> was </w:t>
      </w:r>
      <w:r w:rsidR="004B42A5" w:rsidRPr="00787C0B">
        <w:rPr>
          <w:rFonts w:ascii="Book Antiqua" w:eastAsia="黑体" w:hAnsi="Book Antiqua" w:cs="Times New Roman"/>
          <w:kern w:val="0"/>
          <w:sz w:val="24"/>
        </w:rPr>
        <w:t>collected</w:t>
      </w:r>
      <w:r w:rsidRPr="00787C0B">
        <w:rPr>
          <w:rFonts w:ascii="Book Antiqua" w:eastAsia="黑体" w:hAnsi="Book Antiqua" w:cs="Times New Roman"/>
          <w:kern w:val="0"/>
          <w:sz w:val="24"/>
        </w:rPr>
        <w:t xml:space="preserve"> as </w:t>
      </w:r>
      <w:r w:rsidR="004B42A5" w:rsidRPr="00787C0B">
        <w:rPr>
          <w:rFonts w:ascii="Book Antiqua" w:eastAsia="黑体" w:hAnsi="Book Antiqua" w:cs="Times New Roman"/>
          <w:kern w:val="0"/>
          <w:sz w:val="24"/>
        </w:rPr>
        <w:t xml:space="preserve">the </w:t>
      </w:r>
      <w:r w:rsidRPr="00787C0B">
        <w:rPr>
          <w:rFonts w:ascii="Book Antiqua" w:eastAsia="黑体" w:hAnsi="Book Antiqua" w:cs="Times New Roman"/>
          <w:kern w:val="0"/>
          <w:sz w:val="24"/>
        </w:rPr>
        <w:t xml:space="preserve">urine samples and </w:t>
      </w:r>
      <w:r w:rsidR="004B42A5" w:rsidRPr="00787C0B">
        <w:rPr>
          <w:rFonts w:ascii="Book Antiqua" w:eastAsia="黑体" w:hAnsi="Book Antiqua" w:cs="Times New Roman"/>
          <w:kern w:val="0"/>
          <w:sz w:val="24"/>
        </w:rPr>
        <w:t>stor</w:t>
      </w:r>
      <w:r w:rsidRPr="00787C0B">
        <w:rPr>
          <w:rFonts w:ascii="Book Antiqua" w:eastAsia="黑体" w:hAnsi="Book Antiqua" w:cs="Times New Roman"/>
          <w:kern w:val="0"/>
          <w:sz w:val="24"/>
        </w:rPr>
        <w:t>ed in</w:t>
      </w:r>
      <w:r w:rsidR="004B42A5" w:rsidRPr="00787C0B">
        <w:rPr>
          <w:rFonts w:ascii="Book Antiqua" w:eastAsia="黑体" w:hAnsi="Book Antiqua" w:cs="Times New Roman"/>
          <w:kern w:val="0"/>
          <w:sz w:val="24"/>
        </w:rPr>
        <w:t xml:space="preserve"> a</w:t>
      </w:r>
      <w:r w:rsidRPr="00787C0B">
        <w:rPr>
          <w:rFonts w:ascii="Book Antiqua" w:eastAsia="黑体" w:hAnsi="Book Antiqua" w:cs="Times New Roman"/>
          <w:kern w:val="0"/>
          <w:sz w:val="24"/>
        </w:rPr>
        <w:t xml:space="preserve"> </w:t>
      </w:r>
      <w:r w:rsidR="00F72053" w:rsidRPr="00787C0B">
        <w:rPr>
          <w:rFonts w:ascii="Book Antiqua" w:eastAsia="黑体" w:hAnsi="Book Antiqua" w:cs="Times New Roman"/>
          <w:kern w:val="0"/>
          <w:sz w:val="24"/>
        </w:rPr>
        <w:t>-</w:t>
      </w:r>
      <w:r w:rsidRPr="00787C0B">
        <w:rPr>
          <w:rFonts w:ascii="Book Antiqua" w:eastAsia="黑体" w:hAnsi="Book Antiqua" w:cs="Times New Roman"/>
          <w:kern w:val="0"/>
          <w:sz w:val="24"/>
        </w:rPr>
        <w:t>80</w:t>
      </w:r>
      <w:r w:rsidR="006F7457" w:rsidRPr="00787C0B">
        <w:rPr>
          <w:rFonts w:ascii="Book Antiqua" w:eastAsia="黑体" w:hAnsi="Book Antiqua" w:cs="Times New Roman"/>
          <w:kern w:val="0"/>
          <w:sz w:val="24"/>
        </w:rPr>
        <w:t xml:space="preserve"> </w:t>
      </w:r>
      <w:r w:rsidR="00F72053" w:rsidRPr="00787C0B">
        <w:rPr>
          <w:rFonts w:ascii="Book Antiqua" w:eastAsia="黑体" w:hAnsi="Book Antiqua" w:cs="Times New Roman"/>
          <w:kern w:val="0"/>
          <w:sz w:val="24"/>
        </w:rPr>
        <w:sym w:font="Symbol" w:char="F0B0"/>
      </w:r>
      <w:r w:rsidR="00F72053" w:rsidRPr="00787C0B">
        <w:rPr>
          <w:rFonts w:ascii="Book Antiqua" w:eastAsia="黑体" w:hAnsi="Book Antiqua" w:cs="Times New Roman"/>
          <w:kern w:val="0"/>
          <w:sz w:val="24"/>
        </w:rPr>
        <w:t>C freezer</w:t>
      </w:r>
      <w:r w:rsidR="00A0244F" w:rsidRPr="00787C0B">
        <w:rPr>
          <w:rFonts w:ascii="Book Antiqua" w:eastAsia="黑体" w:hAnsi="Book Antiqua" w:cs="Times New Roman"/>
          <w:kern w:val="0"/>
          <w:sz w:val="24"/>
        </w:rPr>
        <w:t xml:space="preserve"> </w:t>
      </w:r>
      <w:r w:rsidR="004B42A5" w:rsidRPr="00787C0B">
        <w:rPr>
          <w:rFonts w:ascii="Book Antiqua" w:eastAsia="黑体" w:hAnsi="Book Antiqua" w:cs="Times New Roman"/>
          <w:kern w:val="0"/>
          <w:sz w:val="24"/>
        </w:rPr>
        <w:t>until</w:t>
      </w:r>
      <w:r w:rsidR="00A0244F" w:rsidRPr="00787C0B">
        <w:rPr>
          <w:rFonts w:ascii="Book Antiqua" w:eastAsia="黑体" w:hAnsi="Book Antiqua" w:cs="Times New Roman"/>
          <w:kern w:val="0"/>
          <w:sz w:val="24"/>
        </w:rPr>
        <w:t xml:space="preserve"> use. </w:t>
      </w:r>
      <w:r w:rsidRPr="00787C0B">
        <w:rPr>
          <w:rFonts w:ascii="Book Antiqua" w:eastAsia="黑体" w:hAnsi="Book Antiqua" w:cs="Times New Roman"/>
          <w:kern w:val="0"/>
          <w:sz w:val="24"/>
        </w:rPr>
        <w:t>Urine samples were unfrozen at normal temperature.</w:t>
      </w:r>
      <w:r w:rsidR="00A0244F" w:rsidRPr="00787C0B">
        <w:rPr>
          <w:rFonts w:ascii="Book Antiqua" w:eastAsia="黑体" w:hAnsi="Book Antiqua" w:cs="Times New Roman"/>
          <w:kern w:val="0"/>
          <w:sz w:val="24"/>
        </w:rPr>
        <w:t xml:space="preserve"> </w:t>
      </w:r>
      <w:r w:rsidRPr="00787C0B">
        <w:rPr>
          <w:rFonts w:ascii="Book Antiqua" w:eastAsia="黑体" w:hAnsi="Book Antiqua" w:cs="Times New Roman"/>
          <w:kern w:val="0"/>
          <w:sz w:val="24"/>
        </w:rPr>
        <w:t>Next,</w:t>
      </w:r>
      <w:r w:rsidR="00A0244F" w:rsidRPr="00787C0B">
        <w:rPr>
          <w:rFonts w:ascii="Book Antiqua" w:eastAsia="黑体" w:hAnsi="Book Antiqua" w:cs="Times New Roman"/>
          <w:kern w:val="0"/>
          <w:sz w:val="24"/>
        </w:rPr>
        <w:t xml:space="preserve"> </w:t>
      </w:r>
      <w:r w:rsidRPr="00787C0B">
        <w:rPr>
          <w:rFonts w:ascii="Book Antiqua" w:eastAsia="黑体" w:hAnsi="Book Antiqua" w:cs="Times New Roman"/>
          <w:kern w:val="0"/>
          <w:sz w:val="24"/>
        </w:rPr>
        <w:t>100</w:t>
      </w:r>
      <w:r w:rsidR="00A0244F" w:rsidRPr="00787C0B">
        <w:rPr>
          <w:rFonts w:ascii="Book Antiqua" w:eastAsia="黑体" w:hAnsi="Book Antiqua" w:cs="Times New Roman"/>
          <w:kern w:val="0"/>
          <w:sz w:val="24"/>
        </w:rPr>
        <w:t xml:space="preserve"> </w:t>
      </w:r>
      <w:r w:rsidRPr="00787C0B">
        <w:rPr>
          <w:rFonts w:ascii="Book Antiqua" w:eastAsia="黑体" w:hAnsi="Book Antiqua" w:cs="Times New Roman"/>
          <w:kern w:val="0"/>
          <w:sz w:val="24"/>
        </w:rPr>
        <w:t xml:space="preserve">μL </w:t>
      </w:r>
      <w:r w:rsidR="00A0244F" w:rsidRPr="00787C0B">
        <w:rPr>
          <w:rFonts w:ascii="Book Antiqua" w:eastAsia="黑体" w:hAnsi="Book Antiqua" w:cs="Times New Roman"/>
          <w:kern w:val="0"/>
          <w:sz w:val="24"/>
        </w:rPr>
        <w:t>u</w:t>
      </w:r>
      <w:r w:rsidRPr="00787C0B">
        <w:rPr>
          <w:rFonts w:ascii="Book Antiqua" w:eastAsia="黑体" w:hAnsi="Book Antiqua" w:cs="Times New Roman"/>
          <w:kern w:val="0"/>
          <w:sz w:val="24"/>
        </w:rPr>
        <w:t>rine</w:t>
      </w:r>
      <w:r w:rsidR="00A0244F" w:rsidRPr="00787C0B">
        <w:rPr>
          <w:rFonts w:ascii="Book Antiqua" w:eastAsia="黑体" w:hAnsi="Book Antiqua" w:cs="Times New Roman"/>
          <w:kern w:val="0"/>
          <w:sz w:val="24"/>
        </w:rPr>
        <w:t xml:space="preserve"> was centrifuged</w:t>
      </w:r>
      <w:r w:rsidRPr="00787C0B">
        <w:rPr>
          <w:rFonts w:ascii="Book Antiqua" w:eastAsia="黑体" w:hAnsi="Book Antiqua" w:cs="Times New Roman"/>
          <w:kern w:val="0"/>
          <w:sz w:val="24"/>
        </w:rPr>
        <w:t xml:space="preserve"> at 4</w:t>
      </w:r>
      <w:r w:rsidR="007D2FFE" w:rsidRPr="00787C0B">
        <w:rPr>
          <w:rFonts w:ascii="Book Antiqua" w:eastAsia="黑体" w:hAnsi="Book Antiqua" w:cs="Times New Roman"/>
          <w:kern w:val="0"/>
          <w:sz w:val="24"/>
        </w:rPr>
        <w:t xml:space="preserve"> </w:t>
      </w:r>
      <w:r w:rsidR="00F72053" w:rsidRPr="00787C0B">
        <w:rPr>
          <w:rFonts w:ascii="Book Antiqua" w:eastAsia="黑体" w:hAnsi="Book Antiqua" w:cs="Times New Roman"/>
          <w:kern w:val="0"/>
          <w:sz w:val="24"/>
        </w:rPr>
        <w:sym w:font="Symbol" w:char="F0B0"/>
      </w:r>
      <w:r w:rsidR="00F72053" w:rsidRPr="00787C0B">
        <w:rPr>
          <w:rFonts w:ascii="Book Antiqua" w:eastAsia="黑体" w:hAnsi="Book Antiqua" w:cs="Times New Roman"/>
          <w:kern w:val="0"/>
          <w:sz w:val="24"/>
        </w:rPr>
        <w:t xml:space="preserve">C </w:t>
      </w:r>
      <w:r w:rsidR="004B42A5" w:rsidRPr="00787C0B">
        <w:rPr>
          <w:rFonts w:ascii="Book Antiqua" w:eastAsia="黑体" w:hAnsi="Book Antiqua" w:cs="Times New Roman"/>
          <w:kern w:val="0"/>
          <w:sz w:val="24"/>
        </w:rPr>
        <w:t>at</w:t>
      </w:r>
      <w:r w:rsidRPr="00787C0B">
        <w:rPr>
          <w:rFonts w:ascii="Book Antiqua" w:eastAsia="黑体" w:hAnsi="Book Antiqua" w:cs="Times New Roman"/>
          <w:kern w:val="0"/>
          <w:sz w:val="24"/>
        </w:rPr>
        <w:t xml:space="preserve"> 10000 </w:t>
      </w:r>
      <w:r w:rsidR="0031471E" w:rsidRPr="00787C0B">
        <w:rPr>
          <w:rFonts w:ascii="Book Antiqua" w:eastAsia="黑体" w:hAnsi="Book Antiqua" w:cs="Times New Roman"/>
          <w:kern w:val="0"/>
          <w:sz w:val="24"/>
        </w:rPr>
        <w:t>r/min</w:t>
      </w:r>
      <w:r w:rsidRPr="00787C0B">
        <w:rPr>
          <w:rFonts w:ascii="Book Antiqua" w:eastAsia="黑体" w:hAnsi="Book Antiqua" w:cs="Times New Roman"/>
          <w:kern w:val="0"/>
          <w:sz w:val="24"/>
        </w:rPr>
        <w:t xml:space="preserve"> for 10 min,</w:t>
      </w:r>
      <w:r w:rsidR="00F41BF9" w:rsidRPr="00787C0B">
        <w:rPr>
          <w:rFonts w:ascii="Book Antiqua" w:eastAsia="黑体" w:hAnsi="Book Antiqua" w:cs="Times New Roman"/>
          <w:kern w:val="0"/>
          <w:sz w:val="24"/>
        </w:rPr>
        <w:t xml:space="preserve"> </w:t>
      </w:r>
      <w:r w:rsidRPr="00787C0B">
        <w:rPr>
          <w:rFonts w:ascii="Book Antiqua" w:eastAsia="黑体" w:hAnsi="Book Antiqua" w:cs="Times New Roman"/>
          <w:kern w:val="0"/>
          <w:sz w:val="24"/>
        </w:rPr>
        <w:t>and</w:t>
      </w:r>
      <w:r w:rsidR="00F72053" w:rsidRPr="00787C0B">
        <w:rPr>
          <w:rFonts w:ascii="Book Antiqua" w:eastAsia="黑体" w:hAnsi="Book Antiqua" w:cs="Times New Roman"/>
          <w:kern w:val="0"/>
          <w:sz w:val="24"/>
        </w:rPr>
        <w:t xml:space="preserve"> </w:t>
      </w:r>
      <w:r w:rsidR="00F41BF9" w:rsidRPr="00787C0B">
        <w:rPr>
          <w:rFonts w:ascii="Book Antiqua" w:eastAsia="黑体" w:hAnsi="Book Antiqua" w:cs="Times New Roman"/>
          <w:kern w:val="0"/>
          <w:sz w:val="24"/>
        </w:rPr>
        <w:t>the supernatant</w:t>
      </w:r>
      <w:r w:rsidR="00F72053" w:rsidRPr="00787C0B">
        <w:rPr>
          <w:rFonts w:ascii="Book Antiqua" w:eastAsia="黑体" w:hAnsi="Book Antiqua" w:cs="Times New Roman"/>
          <w:kern w:val="0"/>
          <w:sz w:val="24"/>
        </w:rPr>
        <w:t xml:space="preserve"> was absorbed</w:t>
      </w:r>
      <w:r w:rsidR="00F41BF9" w:rsidRPr="00787C0B">
        <w:rPr>
          <w:rFonts w:ascii="Book Antiqua" w:eastAsia="黑体" w:hAnsi="Book Antiqua" w:cs="Times New Roman"/>
          <w:kern w:val="0"/>
          <w:sz w:val="24"/>
        </w:rPr>
        <w:t xml:space="preserve"> into </w:t>
      </w:r>
      <w:r w:rsidR="004B42A5" w:rsidRPr="00787C0B">
        <w:rPr>
          <w:rFonts w:ascii="Book Antiqua" w:eastAsia="黑体" w:hAnsi="Book Antiqua" w:cs="Times New Roman"/>
          <w:kern w:val="0"/>
          <w:sz w:val="24"/>
        </w:rPr>
        <w:t>a</w:t>
      </w:r>
      <w:r w:rsidR="00F41BF9" w:rsidRPr="00787C0B">
        <w:rPr>
          <w:rFonts w:ascii="Book Antiqua" w:eastAsia="黑体" w:hAnsi="Book Antiqua" w:cs="Times New Roman"/>
          <w:kern w:val="0"/>
          <w:sz w:val="24"/>
        </w:rPr>
        <w:t xml:space="preserve"> glass sample bottle</w:t>
      </w:r>
      <w:r w:rsidRPr="00787C0B">
        <w:rPr>
          <w:rFonts w:ascii="Book Antiqua" w:eastAsia="黑体" w:hAnsi="Book Antiqua" w:cs="Times New Roman"/>
          <w:kern w:val="0"/>
          <w:sz w:val="24"/>
        </w:rPr>
        <w:t>.</w:t>
      </w:r>
    </w:p>
    <w:p w14:paraId="5884294C" w14:textId="77777777" w:rsidR="0031471E" w:rsidRPr="00787C0B" w:rsidRDefault="0031471E" w:rsidP="00787C0B">
      <w:pPr>
        <w:autoSpaceDE w:val="0"/>
        <w:autoSpaceDN w:val="0"/>
        <w:adjustRightInd w:val="0"/>
        <w:snapToGrid w:val="0"/>
        <w:spacing w:after="0" w:line="360" w:lineRule="auto"/>
        <w:rPr>
          <w:rFonts w:ascii="Book Antiqua" w:eastAsia="黑体" w:hAnsi="Book Antiqua" w:cs="Times New Roman"/>
          <w:kern w:val="0"/>
          <w:sz w:val="24"/>
        </w:rPr>
      </w:pPr>
    </w:p>
    <w:p w14:paraId="61B3B136" w14:textId="77777777" w:rsidR="005D2E71" w:rsidRPr="00787C0B" w:rsidRDefault="004A5525" w:rsidP="00787C0B">
      <w:pPr>
        <w:adjustRightInd w:val="0"/>
        <w:snapToGrid w:val="0"/>
        <w:spacing w:after="0" w:line="360" w:lineRule="auto"/>
        <w:rPr>
          <w:rFonts w:ascii="Book Antiqua" w:eastAsia="黑体" w:hAnsi="Book Antiqua" w:cs="Times New Roman"/>
          <w:i/>
          <w:kern w:val="0"/>
          <w:sz w:val="24"/>
        </w:rPr>
      </w:pPr>
      <w:r w:rsidRPr="00787C0B">
        <w:rPr>
          <w:rFonts w:ascii="Book Antiqua" w:eastAsia="黑体" w:hAnsi="Book Antiqua" w:cs="Times New Roman"/>
          <w:b/>
          <w:bCs/>
          <w:i/>
          <w:kern w:val="0"/>
          <w:sz w:val="24"/>
        </w:rPr>
        <w:t>Metabolomics data collection</w:t>
      </w:r>
      <w:r w:rsidRPr="00787C0B">
        <w:rPr>
          <w:rFonts w:ascii="Book Antiqua" w:eastAsia="黑体" w:hAnsi="Book Antiqua" w:cs="Times New Roman"/>
          <w:i/>
          <w:kern w:val="0"/>
          <w:sz w:val="24"/>
        </w:rPr>
        <w:t xml:space="preserve"> </w:t>
      </w:r>
    </w:p>
    <w:p w14:paraId="45A23C95" w14:textId="3A28682C" w:rsidR="005D2E71" w:rsidRPr="00787C0B" w:rsidRDefault="00C17130" w:rsidP="00787C0B">
      <w:pPr>
        <w:adjustRightInd w:val="0"/>
        <w:snapToGrid w:val="0"/>
        <w:spacing w:after="0" w:line="360" w:lineRule="auto"/>
        <w:rPr>
          <w:rFonts w:ascii="Book Antiqua" w:eastAsia="黑体" w:hAnsi="Book Antiqua" w:cs="Times New Roman"/>
          <w:kern w:val="0"/>
          <w:sz w:val="24"/>
        </w:rPr>
      </w:pPr>
      <w:r w:rsidRPr="00787C0B">
        <w:rPr>
          <w:rFonts w:ascii="Book Antiqua" w:eastAsia="黑体" w:hAnsi="Book Antiqua" w:cs="Times New Roman"/>
          <w:bCs/>
          <w:kern w:val="0"/>
          <w:sz w:val="24"/>
        </w:rPr>
        <w:t xml:space="preserve">Metabolomics data were measured by </w:t>
      </w:r>
      <w:r w:rsidR="004A2D2E" w:rsidRPr="00787C0B">
        <w:rPr>
          <w:rFonts w:ascii="Book Antiqua" w:eastAsia="黑体" w:hAnsi="Book Antiqua" w:cs="Times New Roman"/>
          <w:bCs/>
          <w:kern w:val="0"/>
          <w:sz w:val="24"/>
        </w:rPr>
        <w:t>UPLC-Q-TOF-MS</w:t>
      </w:r>
      <w:r w:rsidRPr="00787C0B">
        <w:rPr>
          <w:rFonts w:ascii="Book Antiqua" w:eastAsia="黑体" w:hAnsi="Book Antiqua" w:cs="Times New Roman"/>
          <w:bCs/>
          <w:kern w:val="0"/>
          <w:sz w:val="24"/>
        </w:rPr>
        <w:t>.</w:t>
      </w:r>
      <w:r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 xml:space="preserve">Chromatographic conditions </w:t>
      </w:r>
      <w:r w:rsidR="00B22FD1" w:rsidRPr="00787C0B">
        <w:rPr>
          <w:rFonts w:ascii="Book Antiqua" w:eastAsia="黑体" w:hAnsi="Book Antiqua" w:cs="Times New Roman"/>
          <w:kern w:val="0"/>
          <w:sz w:val="24"/>
        </w:rPr>
        <w:t>we</w:t>
      </w:r>
      <w:r w:rsidR="004A5525" w:rsidRPr="00787C0B">
        <w:rPr>
          <w:rFonts w:ascii="Book Antiqua" w:eastAsia="黑体" w:hAnsi="Book Antiqua" w:cs="Times New Roman"/>
          <w:kern w:val="0"/>
          <w:sz w:val="24"/>
        </w:rPr>
        <w:t>re as follows:</w:t>
      </w:r>
      <w:r w:rsidRPr="00787C0B">
        <w:rPr>
          <w:rFonts w:ascii="Book Antiqua" w:eastAsia="黑体" w:hAnsi="Book Antiqua" w:cs="Times New Roman"/>
          <w:kern w:val="0"/>
          <w:sz w:val="24"/>
        </w:rPr>
        <w:t xml:space="preserve"> </w:t>
      </w:r>
      <w:r w:rsidR="00F72053" w:rsidRPr="00787C0B">
        <w:rPr>
          <w:rFonts w:ascii="Book Antiqua" w:eastAsia="黑体" w:hAnsi="Book Antiqua" w:cs="Times New Roman"/>
          <w:kern w:val="0"/>
          <w:sz w:val="24"/>
        </w:rPr>
        <w:t>r</w:t>
      </w:r>
      <w:r w:rsidR="004A5525" w:rsidRPr="00787C0B">
        <w:rPr>
          <w:rFonts w:ascii="Book Antiqua" w:eastAsia="黑体" w:hAnsi="Book Antiqua" w:cs="Times New Roman"/>
          <w:kern w:val="0"/>
          <w:sz w:val="24"/>
        </w:rPr>
        <w:t xml:space="preserve">apid </w:t>
      </w:r>
      <w:r w:rsidR="00F72053" w:rsidRPr="00787C0B">
        <w:rPr>
          <w:rFonts w:ascii="Book Antiqua" w:eastAsia="黑体" w:hAnsi="Book Antiqua" w:cs="Times New Roman"/>
          <w:kern w:val="0"/>
          <w:sz w:val="24"/>
        </w:rPr>
        <w:t>r</w:t>
      </w:r>
      <w:r w:rsidR="004A5525" w:rsidRPr="00787C0B">
        <w:rPr>
          <w:rFonts w:ascii="Book Antiqua" w:eastAsia="黑体" w:hAnsi="Book Antiqua" w:cs="Times New Roman"/>
          <w:kern w:val="0"/>
          <w:sz w:val="24"/>
        </w:rPr>
        <w:t xml:space="preserve">esolution chromatographic column (2.1 mm </w:t>
      </w:r>
      <w:r w:rsidRPr="00787C0B">
        <w:rPr>
          <w:rFonts w:ascii="Book Antiqua" w:eastAsia="黑体" w:hAnsi="Book Antiqua" w:cs="Times New Roman"/>
          <w:kern w:val="0"/>
          <w:sz w:val="24"/>
        </w:rPr>
        <w:t>×</w:t>
      </w:r>
      <w:r w:rsidR="004A5525" w:rsidRPr="00787C0B">
        <w:rPr>
          <w:rFonts w:ascii="Book Antiqua" w:eastAsia="黑体" w:hAnsi="Book Antiqua" w:cs="Times New Roman"/>
          <w:kern w:val="0"/>
          <w:sz w:val="24"/>
        </w:rPr>
        <w:t xml:space="preserve"> 100 mm, 1.8</w:t>
      </w:r>
      <w:r w:rsidR="007D02A2" w:rsidRPr="00787C0B">
        <w:rPr>
          <w:rFonts w:ascii="Book Antiqua" w:eastAsia="黑体" w:hAnsi="Book Antiqua" w:cs="Times New Roman"/>
          <w:kern w:val="0"/>
          <w:sz w:val="24"/>
        </w:rPr>
        <w:t xml:space="preserve"> </w:t>
      </w:r>
      <w:r w:rsidRPr="00787C0B">
        <w:rPr>
          <w:rFonts w:ascii="Book Antiqua" w:eastAsia="黑体" w:hAnsi="Book Antiqua" w:cs="Times New Roman"/>
          <w:kern w:val="0"/>
          <w:sz w:val="24"/>
        </w:rPr>
        <w:t>μ</w:t>
      </w:r>
      <w:r w:rsidR="004A5525" w:rsidRPr="00787C0B">
        <w:rPr>
          <w:rFonts w:ascii="Book Antiqua" w:eastAsia="黑体" w:hAnsi="Book Antiqua" w:cs="Times New Roman"/>
          <w:kern w:val="0"/>
          <w:sz w:val="24"/>
        </w:rPr>
        <w:t>m);</w:t>
      </w:r>
      <w:r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flow rate: 0.4</w:t>
      </w:r>
      <w:r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mL</w:t>
      </w:r>
      <w:r w:rsidR="0031471E" w:rsidRPr="00787C0B">
        <w:rPr>
          <w:rFonts w:ascii="Book Antiqua" w:eastAsia="黑体" w:hAnsi="Book Antiqua" w:cs="Times New Roman"/>
          <w:kern w:val="0"/>
          <w:sz w:val="24"/>
        </w:rPr>
        <w:t>/</w:t>
      </w:r>
      <w:r w:rsidR="004A5525" w:rsidRPr="00787C0B">
        <w:rPr>
          <w:rFonts w:ascii="Book Antiqua" w:eastAsia="黑体" w:hAnsi="Book Antiqua" w:cs="Times New Roman"/>
          <w:kern w:val="0"/>
          <w:sz w:val="24"/>
        </w:rPr>
        <w:t>min;</w:t>
      </w:r>
      <w:r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column temperature: 30</w:t>
      </w:r>
      <w:r w:rsidR="00F72053" w:rsidRPr="00787C0B">
        <w:rPr>
          <w:rFonts w:ascii="Book Antiqua" w:eastAsia="黑体" w:hAnsi="Book Antiqua" w:cs="Times New Roman"/>
          <w:kern w:val="0"/>
          <w:sz w:val="24"/>
        </w:rPr>
        <w:t xml:space="preserve"> </w:t>
      </w:r>
      <w:r w:rsidR="00F72053" w:rsidRPr="00787C0B">
        <w:rPr>
          <w:rFonts w:ascii="Book Antiqua" w:eastAsia="黑体" w:hAnsi="Book Antiqua" w:cs="Times New Roman"/>
          <w:kern w:val="0"/>
          <w:sz w:val="24"/>
        </w:rPr>
        <w:sym w:font="Symbol" w:char="F0B0"/>
      </w:r>
      <w:r w:rsidR="00F72053" w:rsidRPr="00787C0B">
        <w:rPr>
          <w:rFonts w:ascii="Book Antiqua" w:eastAsia="黑体" w:hAnsi="Book Antiqua" w:cs="Times New Roman"/>
          <w:kern w:val="0"/>
          <w:sz w:val="24"/>
        </w:rPr>
        <w:t>C</w:t>
      </w:r>
      <w:r w:rsidRPr="00787C0B">
        <w:rPr>
          <w:rFonts w:ascii="Book Antiqua" w:eastAsia="黑体" w:hAnsi="Book Antiqua" w:cs="Times New Roman"/>
          <w:kern w:val="0"/>
          <w:sz w:val="24"/>
        </w:rPr>
        <w:t>;</w:t>
      </w:r>
      <w:r w:rsidR="004A5525" w:rsidRPr="00787C0B">
        <w:rPr>
          <w:rFonts w:ascii="Book Antiqua" w:eastAsia="黑体" w:hAnsi="Book Antiqua" w:cs="Times New Roman"/>
          <w:kern w:val="0"/>
          <w:sz w:val="24"/>
        </w:rPr>
        <w:t xml:space="preserve"> </w:t>
      </w:r>
      <w:r w:rsidRPr="00787C0B">
        <w:rPr>
          <w:rFonts w:ascii="Book Antiqua" w:eastAsia="黑体" w:hAnsi="Book Antiqua" w:cs="Times New Roman"/>
          <w:kern w:val="0"/>
          <w:sz w:val="24"/>
        </w:rPr>
        <w:t xml:space="preserve">detector </w:t>
      </w:r>
      <w:r w:rsidR="004A5525" w:rsidRPr="00787C0B">
        <w:rPr>
          <w:rFonts w:ascii="Book Antiqua" w:eastAsia="黑体" w:hAnsi="Book Antiqua" w:cs="Times New Roman"/>
          <w:kern w:val="0"/>
          <w:sz w:val="24"/>
        </w:rPr>
        <w:t>scann</w:t>
      </w:r>
      <w:r w:rsidR="00B22FD1" w:rsidRPr="00787C0B">
        <w:rPr>
          <w:rFonts w:ascii="Book Antiqua" w:eastAsia="黑体" w:hAnsi="Book Antiqua" w:cs="Times New Roman"/>
          <w:kern w:val="0"/>
          <w:sz w:val="24"/>
        </w:rPr>
        <w:t>ing</w:t>
      </w:r>
      <w:r w:rsidR="004A5525" w:rsidRPr="00787C0B">
        <w:rPr>
          <w:rFonts w:ascii="Book Antiqua" w:eastAsia="黑体" w:hAnsi="Book Antiqua" w:cs="Times New Roman"/>
          <w:kern w:val="0"/>
          <w:sz w:val="24"/>
        </w:rPr>
        <w:t xml:space="preserve"> range:</w:t>
      </w:r>
      <w:r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190</w:t>
      </w:r>
      <w:r w:rsidRPr="00787C0B">
        <w:rPr>
          <w:rFonts w:ascii="Book Antiqua" w:eastAsia="黑体" w:hAnsi="Book Antiqua" w:cs="Times New Roman"/>
          <w:kern w:val="0"/>
          <w:sz w:val="24"/>
        </w:rPr>
        <w:t>-</w:t>
      </w:r>
      <w:r w:rsidR="004A5525" w:rsidRPr="00787C0B">
        <w:rPr>
          <w:rFonts w:ascii="Book Antiqua" w:eastAsia="黑体" w:hAnsi="Book Antiqua" w:cs="Times New Roman"/>
          <w:kern w:val="0"/>
          <w:sz w:val="24"/>
        </w:rPr>
        <w:t>400</w:t>
      </w:r>
      <w:r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nm; detection wavelength:</w:t>
      </w:r>
      <w:r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210, 254</w:t>
      </w:r>
      <w:r w:rsidRPr="00787C0B">
        <w:rPr>
          <w:rFonts w:ascii="Book Antiqua" w:eastAsia="黑体" w:hAnsi="Book Antiqua" w:cs="Times New Roman"/>
          <w:kern w:val="0"/>
          <w:sz w:val="24"/>
        </w:rPr>
        <w:t xml:space="preserve"> and</w:t>
      </w:r>
      <w:r w:rsidR="004A5525" w:rsidRPr="00787C0B">
        <w:rPr>
          <w:rFonts w:ascii="Book Antiqua" w:eastAsia="黑体" w:hAnsi="Book Antiqua" w:cs="Times New Roman"/>
          <w:kern w:val="0"/>
          <w:sz w:val="24"/>
        </w:rPr>
        <w:t xml:space="preserve"> 280</w:t>
      </w:r>
      <w:r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nm; injection volume: 2</w:t>
      </w:r>
      <w:r w:rsidR="007D02A2" w:rsidRPr="00787C0B">
        <w:rPr>
          <w:rFonts w:ascii="Book Antiqua" w:eastAsia="黑体" w:hAnsi="Book Antiqua" w:cs="Times New Roman"/>
          <w:kern w:val="0"/>
          <w:sz w:val="24"/>
        </w:rPr>
        <w:t xml:space="preserve"> </w:t>
      </w:r>
      <w:r w:rsidRPr="00787C0B">
        <w:rPr>
          <w:rFonts w:ascii="Book Antiqua" w:eastAsia="黑体" w:hAnsi="Book Antiqua" w:cs="Times New Roman"/>
          <w:kern w:val="0"/>
          <w:sz w:val="24"/>
        </w:rPr>
        <w:t>μ</w:t>
      </w:r>
      <w:r w:rsidR="004A5525" w:rsidRPr="00787C0B">
        <w:rPr>
          <w:rFonts w:ascii="Book Antiqua" w:eastAsia="黑体" w:hAnsi="Book Antiqua" w:cs="Times New Roman"/>
          <w:kern w:val="0"/>
          <w:sz w:val="24"/>
        </w:rPr>
        <w:t>L; mobile phase:</w:t>
      </w:r>
      <w:r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0.1% formic acid aqueous solution (A)</w:t>
      </w:r>
      <w:r w:rsidR="00B22FD1" w:rsidRPr="00787C0B">
        <w:rPr>
          <w:rFonts w:ascii="Book Antiqua" w:eastAsia="黑体" w:hAnsi="Book Antiqua" w:cs="Times New Roman"/>
          <w:kern w:val="0"/>
          <w:sz w:val="24"/>
        </w:rPr>
        <w:t xml:space="preserve"> </w:t>
      </w:r>
      <w:r w:rsidR="00F72053" w:rsidRPr="00787C0B">
        <w:rPr>
          <w:rFonts w:ascii="Book Antiqua" w:eastAsia="黑体" w:hAnsi="Book Antiqua" w:cs="Times New Roman"/>
          <w:kern w:val="0"/>
          <w:sz w:val="24"/>
        </w:rPr>
        <w:t xml:space="preserve">and </w:t>
      </w:r>
      <w:r w:rsidR="004A5525" w:rsidRPr="00787C0B">
        <w:rPr>
          <w:rFonts w:ascii="Book Antiqua" w:eastAsia="黑体" w:hAnsi="Book Antiqua" w:cs="Times New Roman"/>
          <w:kern w:val="0"/>
          <w:sz w:val="24"/>
        </w:rPr>
        <w:t>-0.1% formic acid acetonitrile solution (B); gradient elution:</w:t>
      </w:r>
      <w:r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0</w:t>
      </w:r>
      <w:r w:rsidRPr="00787C0B">
        <w:rPr>
          <w:rFonts w:ascii="Book Antiqua" w:eastAsia="黑体" w:hAnsi="Book Antiqua" w:cs="Times New Roman"/>
          <w:kern w:val="0"/>
          <w:sz w:val="24"/>
        </w:rPr>
        <w:t>-</w:t>
      </w:r>
      <w:r w:rsidR="004A5525" w:rsidRPr="00787C0B">
        <w:rPr>
          <w:rFonts w:ascii="Book Antiqua" w:eastAsia="黑体" w:hAnsi="Book Antiqua" w:cs="Times New Roman"/>
          <w:kern w:val="0"/>
          <w:sz w:val="24"/>
        </w:rPr>
        <w:t>3 min,</w:t>
      </w:r>
      <w:r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98</w:t>
      </w:r>
      <w:r w:rsidR="001914E1" w:rsidRPr="00787C0B">
        <w:rPr>
          <w:rFonts w:ascii="Book Antiqua" w:eastAsia="黑体" w:hAnsi="Book Antiqua" w:cs="Times New Roman"/>
          <w:kern w:val="0"/>
          <w:sz w:val="24"/>
        </w:rPr>
        <w:t>%</w:t>
      </w:r>
      <w:r w:rsidRPr="00787C0B">
        <w:rPr>
          <w:rFonts w:ascii="Book Antiqua" w:eastAsia="黑体" w:hAnsi="Book Antiqua" w:cs="Times New Roman"/>
          <w:kern w:val="0"/>
          <w:sz w:val="24"/>
        </w:rPr>
        <w:t>-</w:t>
      </w:r>
      <w:r w:rsidR="004A5525" w:rsidRPr="00787C0B">
        <w:rPr>
          <w:rFonts w:ascii="Book Antiqua" w:eastAsia="黑体" w:hAnsi="Book Antiqua" w:cs="Times New Roman"/>
          <w:kern w:val="0"/>
          <w:sz w:val="24"/>
        </w:rPr>
        <w:t>48%</w:t>
      </w:r>
      <w:r w:rsidR="00B22FD1"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A,</w:t>
      </w:r>
      <w:r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3</w:t>
      </w:r>
      <w:r w:rsidRPr="00787C0B">
        <w:rPr>
          <w:rFonts w:ascii="Book Antiqua" w:eastAsia="黑体" w:hAnsi="Book Antiqua" w:cs="Times New Roman"/>
          <w:kern w:val="0"/>
          <w:sz w:val="24"/>
        </w:rPr>
        <w:t>-</w:t>
      </w:r>
      <w:r w:rsidR="004A5525" w:rsidRPr="00787C0B">
        <w:rPr>
          <w:rFonts w:ascii="Book Antiqua" w:eastAsia="黑体" w:hAnsi="Book Antiqua" w:cs="Times New Roman"/>
          <w:kern w:val="0"/>
          <w:sz w:val="24"/>
        </w:rPr>
        <w:t>10 min,</w:t>
      </w:r>
      <w:r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48</w:t>
      </w:r>
      <w:r w:rsidR="001914E1" w:rsidRPr="00787C0B">
        <w:rPr>
          <w:rFonts w:ascii="Book Antiqua" w:eastAsia="黑体" w:hAnsi="Book Antiqua" w:cs="Times New Roman"/>
          <w:kern w:val="0"/>
          <w:sz w:val="24"/>
        </w:rPr>
        <w:t>%</w:t>
      </w:r>
      <w:r w:rsidRPr="00787C0B">
        <w:rPr>
          <w:rFonts w:ascii="Book Antiqua" w:eastAsia="黑体" w:hAnsi="Book Antiqua" w:cs="Times New Roman"/>
          <w:kern w:val="0"/>
          <w:sz w:val="24"/>
        </w:rPr>
        <w:t>-</w:t>
      </w:r>
      <w:r w:rsidR="004A5525" w:rsidRPr="00787C0B">
        <w:rPr>
          <w:rFonts w:ascii="Book Antiqua" w:eastAsia="黑体" w:hAnsi="Book Antiqua" w:cs="Times New Roman"/>
          <w:kern w:val="0"/>
          <w:sz w:val="24"/>
        </w:rPr>
        <w:t>2%</w:t>
      </w:r>
      <w:r w:rsidR="00B22FD1"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A,</w:t>
      </w:r>
      <w:r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10</w:t>
      </w:r>
      <w:r w:rsidRPr="00787C0B">
        <w:rPr>
          <w:rFonts w:ascii="Book Antiqua" w:eastAsia="黑体" w:hAnsi="Book Antiqua" w:cs="Times New Roman"/>
          <w:kern w:val="0"/>
          <w:sz w:val="24"/>
        </w:rPr>
        <w:t>-</w:t>
      </w:r>
      <w:r w:rsidR="004A5525" w:rsidRPr="00787C0B">
        <w:rPr>
          <w:rFonts w:ascii="Book Antiqua" w:eastAsia="黑体" w:hAnsi="Book Antiqua" w:cs="Times New Roman"/>
          <w:kern w:val="0"/>
          <w:sz w:val="24"/>
        </w:rPr>
        <w:t>12 min,</w:t>
      </w:r>
      <w:r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2</w:t>
      </w:r>
      <w:r w:rsidR="00787C0B">
        <w:rPr>
          <w:rFonts w:ascii="Book Antiqua" w:eastAsia="黑体" w:hAnsi="Book Antiqua" w:cs="Times New Roman"/>
          <w:kern w:val="0"/>
          <w:sz w:val="24"/>
        </w:rPr>
        <w:t>%</w:t>
      </w:r>
      <w:r w:rsidRPr="00787C0B">
        <w:rPr>
          <w:rFonts w:ascii="Book Antiqua" w:eastAsia="黑体" w:hAnsi="Book Antiqua" w:cs="Times New Roman"/>
          <w:kern w:val="0"/>
          <w:sz w:val="24"/>
        </w:rPr>
        <w:t>-</w:t>
      </w:r>
      <w:r w:rsidR="004A5525" w:rsidRPr="00787C0B">
        <w:rPr>
          <w:rFonts w:ascii="Book Antiqua" w:eastAsia="黑体" w:hAnsi="Book Antiqua" w:cs="Times New Roman"/>
          <w:kern w:val="0"/>
          <w:sz w:val="24"/>
        </w:rPr>
        <w:t>98% A,</w:t>
      </w:r>
      <w:r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12</w:t>
      </w:r>
      <w:r w:rsidRPr="00787C0B">
        <w:rPr>
          <w:rFonts w:ascii="Book Antiqua" w:eastAsia="黑体" w:hAnsi="Book Antiqua" w:cs="Times New Roman"/>
          <w:kern w:val="0"/>
          <w:sz w:val="24"/>
        </w:rPr>
        <w:t>-</w:t>
      </w:r>
      <w:r w:rsidR="004A5525" w:rsidRPr="00787C0B">
        <w:rPr>
          <w:rFonts w:ascii="Book Antiqua" w:eastAsia="黑体" w:hAnsi="Book Antiqua" w:cs="Times New Roman"/>
          <w:kern w:val="0"/>
          <w:sz w:val="24"/>
        </w:rPr>
        <w:t>14 min</w:t>
      </w:r>
      <w:r w:rsidRPr="00787C0B">
        <w:rPr>
          <w:rFonts w:ascii="Book Antiqua" w:eastAsia="黑体" w:hAnsi="Book Antiqua" w:cs="Times New Roman"/>
          <w:kern w:val="0"/>
          <w:sz w:val="24"/>
        </w:rPr>
        <w:t xml:space="preserve"> </w:t>
      </w:r>
      <w:r w:rsidR="0031471E" w:rsidRPr="00787C0B">
        <w:rPr>
          <w:rFonts w:ascii="Book Antiqua" w:eastAsia="黑体" w:hAnsi="Book Antiqua" w:cs="Times New Roman"/>
          <w:kern w:val="0"/>
          <w:sz w:val="24"/>
        </w:rPr>
        <w:t xml:space="preserve">and </w:t>
      </w:r>
      <w:r w:rsidR="004A5525" w:rsidRPr="00787C0B">
        <w:rPr>
          <w:rFonts w:ascii="Book Antiqua" w:eastAsia="黑体" w:hAnsi="Book Antiqua" w:cs="Times New Roman"/>
          <w:kern w:val="0"/>
          <w:sz w:val="24"/>
        </w:rPr>
        <w:t xml:space="preserve">98% A. </w:t>
      </w:r>
      <w:r w:rsidR="009C12B0" w:rsidRPr="00787C0B">
        <w:rPr>
          <w:rFonts w:ascii="Book Antiqua" w:eastAsia="黑体" w:hAnsi="Book Antiqua" w:cs="Times New Roman"/>
          <w:kern w:val="0"/>
          <w:sz w:val="24"/>
        </w:rPr>
        <w:t>Mass spectrometry (MS)</w:t>
      </w:r>
      <w:r w:rsidR="004A5525" w:rsidRPr="00787C0B">
        <w:rPr>
          <w:rFonts w:ascii="Book Antiqua" w:eastAsia="黑体" w:hAnsi="Book Antiqua" w:cs="Times New Roman"/>
          <w:kern w:val="0"/>
          <w:sz w:val="24"/>
        </w:rPr>
        <w:t xml:space="preserve"> conditions </w:t>
      </w:r>
      <w:r w:rsidR="00504E53" w:rsidRPr="00787C0B">
        <w:rPr>
          <w:rFonts w:ascii="Book Antiqua" w:eastAsia="黑体" w:hAnsi="Book Antiqua" w:cs="Times New Roman"/>
          <w:kern w:val="0"/>
          <w:sz w:val="24"/>
        </w:rPr>
        <w:t>we</w:t>
      </w:r>
      <w:r w:rsidR="004A5525" w:rsidRPr="00787C0B">
        <w:rPr>
          <w:rFonts w:ascii="Book Antiqua" w:eastAsia="黑体" w:hAnsi="Book Antiqua" w:cs="Times New Roman"/>
          <w:kern w:val="0"/>
          <w:sz w:val="24"/>
        </w:rPr>
        <w:t>re as follows:</w:t>
      </w:r>
      <w:r w:rsidR="00037344"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 xml:space="preserve">positive/negative ion primary MS </w:t>
      </w:r>
      <w:r w:rsidR="00037344" w:rsidRPr="00787C0B">
        <w:rPr>
          <w:rFonts w:ascii="Book Antiqua" w:eastAsia="黑体" w:hAnsi="Book Antiqua" w:cs="Times New Roman"/>
          <w:kern w:val="0"/>
          <w:sz w:val="24"/>
        </w:rPr>
        <w:t>with</w:t>
      </w:r>
      <w:r w:rsidR="004A5525" w:rsidRPr="00787C0B">
        <w:rPr>
          <w:rFonts w:ascii="Book Antiqua" w:eastAsia="黑体" w:hAnsi="Book Antiqua" w:cs="Times New Roman"/>
          <w:kern w:val="0"/>
          <w:sz w:val="24"/>
        </w:rPr>
        <w:t xml:space="preserve"> </w:t>
      </w:r>
      <w:r w:rsidR="00037344" w:rsidRPr="00787C0B">
        <w:rPr>
          <w:rFonts w:ascii="Book Antiqua" w:eastAsia="黑体" w:hAnsi="Book Antiqua" w:cs="Times New Roman"/>
          <w:kern w:val="0"/>
          <w:sz w:val="24"/>
        </w:rPr>
        <w:t>electrospray ion source</w:t>
      </w:r>
      <w:r w:rsidR="004A5525" w:rsidRPr="00787C0B">
        <w:rPr>
          <w:rFonts w:ascii="Book Antiqua" w:eastAsia="黑体" w:hAnsi="Book Antiqua" w:cs="Times New Roman"/>
          <w:kern w:val="0"/>
          <w:sz w:val="24"/>
        </w:rPr>
        <w:t xml:space="preserve"> and online mass correction </w:t>
      </w:r>
      <w:r w:rsidR="00037344" w:rsidRPr="00787C0B">
        <w:rPr>
          <w:rFonts w:ascii="Book Antiqua" w:eastAsia="黑体" w:hAnsi="Book Antiqua" w:cs="Times New Roman"/>
          <w:kern w:val="0"/>
          <w:sz w:val="24"/>
        </w:rPr>
        <w:t>with</w:t>
      </w:r>
      <w:r w:rsidR="004A5525" w:rsidRPr="00787C0B">
        <w:rPr>
          <w:rFonts w:ascii="Book Antiqua" w:eastAsia="黑体" w:hAnsi="Book Antiqua" w:cs="Times New Roman"/>
          <w:kern w:val="0"/>
          <w:sz w:val="24"/>
        </w:rPr>
        <w:t xml:space="preserve"> L</w:t>
      </w:r>
      <w:r w:rsidR="0031471E" w:rsidRPr="00787C0B">
        <w:rPr>
          <w:rFonts w:ascii="Book Antiqua" w:eastAsia="宋体" w:hAnsi="Book Antiqua" w:cs="宋体"/>
          <w:kern w:val="0"/>
          <w:sz w:val="24"/>
        </w:rPr>
        <w:t>oc</w:t>
      </w:r>
      <w:r w:rsidR="004A5525" w:rsidRPr="00787C0B">
        <w:rPr>
          <w:rFonts w:ascii="Book Antiqua" w:eastAsia="黑体" w:hAnsi="Book Antiqua" w:cs="Times New Roman"/>
          <w:kern w:val="0"/>
          <w:sz w:val="24"/>
        </w:rPr>
        <w:t>kSpray</w:t>
      </w:r>
      <w:r w:rsidR="004A5525" w:rsidRPr="00D638D8">
        <w:rPr>
          <w:rFonts w:ascii="Book Antiqua" w:eastAsia="黑体" w:hAnsi="Book Antiqua" w:cs="Times New Roman"/>
          <w:kern w:val="0"/>
          <w:sz w:val="24"/>
          <w:vertAlign w:val="superscript"/>
        </w:rPr>
        <w:t>TM</w:t>
      </w:r>
      <w:r w:rsidR="004A5525" w:rsidRPr="00787C0B">
        <w:rPr>
          <w:rFonts w:ascii="Book Antiqua" w:eastAsia="黑体" w:hAnsi="Book Antiqua" w:cs="Times New Roman"/>
          <w:kern w:val="0"/>
          <w:sz w:val="24"/>
        </w:rPr>
        <w:t xml:space="preserve"> correction system;</w:t>
      </w:r>
      <w:r w:rsidR="00037344"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scanning detection: m/z 50</w:t>
      </w:r>
      <w:r w:rsidR="00037344" w:rsidRPr="00787C0B">
        <w:rPr>
          <w:rFonts w:ascii="Book Antiqua" w:eastAsia="黑体" w:hAnsi="Book Antiqua" w:cs="Times New Roman"/>
          <w:kern w:val="0"/>
          <w:sz w:val="24"/>
        </w:rPr>
        <w:t>-</w:t>
      </w:r>
      <w:r w:rsidR="004A5525" w:rsidRPr="00787C0B">
        <w:rPr>
          <w:rFonts w:ascii="Book Antiqua" w:eastAsia="黑体" w:hAnsi="Book Antiqua" w:cs="Times New Roman"/>
          <w:kern w:val="0"/>
          <w:sz w:val="24"/>
        </w:rPr>
        <w:t>1500; scanning time: 0.2 s;</w:t>
      </w:r>
      <w:r w:rsidR="00037344"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capillary voltage:</w:t>
      </w:r>
      <w:r w:rsidR="00037344"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3.0</w:t>
      </w:r>
      <w:r w:rsidR="00037344"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kV;</w:t>
      </w:r>
      <w:r w:rsidR="00037344"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cone voltage of sample:</w:t>
      </w:r>
      <w:r w:rsidR="00037344"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35 V;</w:t>
      </w:r>
      <w:r w:rsidR="00037344"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extraction voltage:</w:t>
      </w:r>
      <w:r w:rsidR="00037344"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4.0</w:t>
      </w:r>
      <w:r w:rsidR="00037344"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V; ion source temperature:</w:t>
      </w:r>
      <w:r w:rsidR="00037344"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120</w:t>
      </w:r>
      <w:r w:rsidR="00F72053" w:rsidRPr="00787C0B">
        <w:rPr>
          <w:rFonts w:ascii="Book Antiqua" w:eastAsia="黑体" w:hAnsi="Book Antiqua" w:cs="Times New Roman"/>
          <w:kern w:val="0"/>
          <w:sz w:val="24"/>
        </w:rPr>
        <w:t xml:space="preserve"> </w:t>
      </w:r>
      <w:r w:rsidR="00F72053" w:rsidRPr="00787C0B">
        <w:rPr>
          <w:rFonts w:ascii="Book Antiqua" w:eastAsia="黑体" w:hAnsi="Book Antiqua" w:cs="Times New Roman"/>
          <w:kern w:val="0"/>
          <w:sz w:val="24"/>
        </w:rPr>
        <w:sym w:font="Symbol" w:char="F0B0"/>
      </w:r>
      <w:r w:rsidR="00F72053" w:rsidRPr="00787C0B">
        <w:rPr>
          <w:rFonts w:ascii="Book Antiqua" w:eastAsia="黑体" w:hAnsi="Book Antiqua" w:cs="Times New Roman"/>
          <w:kern w:val="0"/>
          <w:sz w:val="24"/>
        </w:rPr>
        <w:t>C</w:t>
      </w:r>
      <w:r w:rsidR="004A5525" w:rsidRPr="00787C0B">
        <w:rPr>
          <w:rFonts w:ascii="Book Antiqua" w:eastAsia="黑体" w:hAnsi="Book Antiqua" w:cs="Times New Roman"/>
          <w:kern w:val="0"/>
          <w:sz w:val="24"/>
        </w:rPr>
        <w:t>; desolvent temperature: 350</w:t>
      </w:r>
      <w:r w:rsidR="00F72053" w:rsidRPr="00787C0B">
        <w:rPr>
          <w:rFonts w:ascii="Book Antiqua" w:eastAsia="黑体" w:hAnsi="Book Antiqua" w:cs="Times New Roman"/>
          <w:kern w:val="0"/>
          <w:sz w:val="24"/>
        </w:rPr>
        <w:t xml:space="preserve"> </w:t>
      </w:r>
      <w:r w:rsidR="00F72053" w:rsidRPr="00787C0B">
        <w:rPr>
          <w:rFonts w:ascii="Book Antiqua" w:eastAsia="黑体" w:hAnsi="Book Antiqua" w:cs="Times New Roman"/>
          <w:kern w:val="0"/>
          <w:sz w:val="24"/>
        </w:rPr>
        <w:sym w:font="Symbol" w:char="F0B0"/>
      </w:r>
      <w:r w:rsidR="00F72053" w:rsidRPr="00787C0B">
        <w:rPr>
          <w:rFonts w:ascii="Book Antiqua" w:eastAsia="黑体" w:hAnsi="Book Antiqua" w:cs="Times New Roman"/>
          <w:kern w:val="0"/>
          <w:sz w:val="24"/>
        </w:rPr>
        <w:t>C</w:t>
      </w:r>
      <w:r w:rsidR="004A5525" w:rsidRPr="00787C0B">
        <w:rPr>
          <w:rFonts w:ascii="Book Antiqua" w:eastAsia="黑体" w:hAnsi="Book Antiqua" w:cs="Times New Roman"/>
          <w:kern w:val="0"/>
          <w:sz w:val="24"/>
        </w:rPr>
        <w:t>; cone gas flow: 50 L</w:t>
      </w:r>
      <w:r w:rsidR="0031471E" w:rsidRPr="00787C0B">
        <w:rPr>
          <w:rFonts w:ascii="Book Antiqua" w:eastAsia="黑体" w:hAnsi="Book Antiqua" w:cs="Times New Roman"/>
          <w:kern w:val="0"/>
          <w:sz w:val="24"/>
        </w:rPr>
        <w:t>/</w:t>
      </w:r>
      <w:r w:rsidR="004A5525" w:rsidRPr="00787C0B">
        <w:rPr>
          <w:rFonts w:ascii="Book Antiqua" w:eastAsia="黑体" w:hAnsi="Book Antiqua" w:cs="Times New Roman"/>
          <w:kern w:val="0"/>
          <w:sz w:val="24"/>
        </w:rPr>
        <w:t>h; desolvent nitrogen flow:</w:t>
      </w:r>
      <w:r w:rsidR="00037344"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 xml:space="preserve">650 </w:t>
      </w:r>
      <w:r w:rsidR="00037344" w:rsidRPr="00787C0B">
        <w:rPr>
          <w:rFonts w:ascii="Book Antiqua" w:eastAsia="黑体" w:hAnsi="Book Antiqua" w:cs="Times New Roman"/>
          <w:kern w:val="0"/>
          <w:sz w:val="24"/>
        </w:rPr>
        <w:t>L</w:t>
      </w:r>
      <w:r w:rsidR="006C61D8" w:rsidRPr="00787C0B">
        <w:rPr>
          <w:rFonts w:ascii="Book Antiqua" w:eastAsia="黑体" w:hAnsi="Book Antiqua" w:cs="Times New Roman"/>
          <w:kern w:val="0"/>
          <w:sz w:val="24"/>
        </w:rPr>
        <w:t>/</w:t>
      </w:r>
      <w:r w:rsidR="00037344" w:rsidRPr="00787C0B">
        <w:rPr>
          <w:rFonts w:ascii="Book Antiqua" w:eastAsia="黑体" w:hAnsi="Book Antiqua" w:cs="Times New Roman"/>
          <w:kern w:val="0"/>
          <w:sz w:val="24"/>
        </w:rPr>
        <w:t>h</w:t>
      </w:r>
      <w:r w:rsidR="004A5525" w:rsidRPr="00787C0B">
        <w:rPr>
          <w:rFonts w:ascii="Book Antiqua" w:eastAsia="黑体" w:hAnsi="Book Antiqua" w:cs="Times New Roman"/>
          <w:kern w:val="0"/>
          <w:sz w:val="24"/>
        </w:rPr>
        <w:t>;</w:t>
      </w:r>
      <w:r w:rsidR="0031471E" w:rsidRPr="00787C0B">
        <w:rPr>
          <w:rFonts w:ascii="Book Antiqua" w:eastAsia="黑体" w:hAnsi="Book Antiqua" w:cs="Times New Roman"/>
          <w:kern w:val="0"/>
          <w:sz w:val="24"/>
        </w:rPr>
        <w:t xml:space="preserve"> and</w:t>
      </w:r>
      <w:r w:rsidR="004A5525" w:rsidRPr="00787C0B">
        <w:rPr>
          <w:rFonts w:ascii="Book Antiqua" w:eastAsia="黑体" w:hAnsi="Book Antiqua" w:cs="Times New Roman"/>
          <w:kern w:val="0"/>
          <w:sz w:val="24"/>
        </w:rPr>
        <w:t xml:space="preserve"> impact energy: 6</w:t>
      </w:r>
      <w:r w:rsidR="00037344" w:rsidRPr="00787C0B">
        <w:rPr>
          <w:rFonts w:ascii="Book Antiqua" w:eastAsia="黑体" w:hAnsi="Book Antiqua" w:cs="Times New Roman"/>
          <w:kern w:val="0"/>
          <w:sz w:val="24"/>
        </w:rPr>
        <w:t>-</w:t>
      </w:r>
      <w:r w:rsidR="004A5525" w:rsidRPr="00787C0B">
        <w:rPr>
          <w:rFonts w:ascii="Book Antiqua" w:eastAsia="黑体" w:hAnsi="Book Antiqua" w:cs="Times New Roman"/>
          <w:kern w:val="0"/>
          <w:sz w:val="24"/>
        </w:rPr>
        <w:t>30 V.</w:t>
      </w:r>
    </w:p>
    <w:p w14:paraId="6B8A3C44" w14:textId="77777777" w:rsidR="0031471E" w:rsidRPr="00787C0B" w:rsidRDefault="0031471E" w:rsidP="00787C0B">
      <w:pPr>
        <w:adjustRightInd w:val="0"/>
        <w:snapToGrid w:val="0"/>
        <w:spacing w:after="0" w:line="360" w:lineRule="auto"/>
        <w:rPr>
          <w:rFonts w:ascii="Book Antiqua" w:eastAsia="黑体" w:hAnsi="Book Antiqua" w:cs="Times New Roman"/>
          <w:kern w:val="0"/>
          <w:sz w:val="24"/>
        </w:rPr>
      </w:pPr>
    </w:p>
    <w:p w14:paraId="7BFB0368" w14:textId="77777777" w:rsidR="005D2E71" w:rsidRPr="00787C0B" w:rsidRDefault="004A5525" w:rsidP="00787C0B">
      <w:pPr>
        <w:autoSpaceDE w:val="0"/>
        <w:autoSpaceDN w:val="0"/>
        <w:adjustRightInd w:val="0"/>
        <w:snapToGrid w:val="0"/>
        <w:spacing w:after="0" w:line="360" w:lineRule="auto"/>
        <w:rPr>
          <w:rFonts w:ascii="Book Antiqua" w:eastAsia="黑体" w:hAnsi="Book Antiqua" w:cs="Times New Roman"/>
          <w:b/>
          <w:bCs/>
          <w:i/>
          <w:kern w:val="0"/>
          <w:sz w:val="24"/>
        </w:rPr>
      </w:pPr>
      <w:r w:rsidRPr="00787C0B">
        <w:rPr>
          <w:rFonts w:ascii="Book Antiqua" w:eastAsia="黑体" w:hAnsi="Book Antiqua" w:cs="Times New Roman"/>
          <w:b/>
          <w:bCs/>
          <w:i/>
          <w:kern w:val="0"/>
          <w:sz w:val="24"/>
        </w:rPr>
        <w:t>Statistical analysis</w:t>
      </w:r>
      <w:r w:rsidR="00C253DA" w:rsidRPr="00787C0B">
        <w:rPr>
          <w:rFonts w:ascii="Book Antiqua" w:eastAsia="黑体" w:hAnsi="Book Antiqua" w:cs="Times New Roman"/>
          <w:b/>
          <w:bCs/>
          <w:i/>
          <w:kern w:val="0"/>
          <w:sz w:val="24"/>
        </w:rPr>
        <w:t xml:space="preserve"> </w:t>
      </w:r>
    </w:p>
    <w:p w14:paraId="67BEA078" w14:textId="66D82F9D" w:rsidR="005D2E71" w:rsidRPr="00787C0B" w:rsidRDefault="004A5525" w:rsidP="00787C0B">
      <w:pPr>
        <w:adjustRightInd w:val="0"/>
        <w:snapToGrid w:val="0"/>
        <w:spacing w:after="0" w:line="360" w:lineRule="auto"/>
        <w:rPr>
          <w:rFonts w:ascii="Book Antiqua" w:eastAsia="黑体" w:hAnsi="Book Antiqua" w:cs="Times New Roman"/>
          <w:kern w:val="0"/>
          <w:sz w:val="24"/>
        </w:rPr>
      </w:pPr>
      <w:r w:rsidRPr="00787C0B">
        <w:rPr>
          <w:rFonts w:ascii="Book Antiqua" w:eastAsia="黑体" w:hAnsi="Book Antiqua" w:cs="Times New Roman"/>
          <w:kern w:val="0"/>
          <w:sz w:val="24"/>
        </w:rPr>
        <w:t>The data were pr</w:t>
      </w:r>
      <w:r w:rsidR="0031471E" w:rsidRPr="00787C0B">
        <w:rPr>
          <w:rFonts w:ascii="Book Antiqua" w:eastAsia="宋体" w:hAnsi="Book Antiqua" w:cs="宋体"/>
          <w:kern w:val="0"/>
          <w:sz w:val="24"/>
        </w:rPr>
        <w:t>oc</w:t>
      </w:r>
      <w:r w:rsidRPr="00787C0B">
        <w:rPr>
          <w:rFonts w:ascii="Book Antiqua" w:eastAsia="黑体" w:hAnsi="Book Antiqua" w:cs="Times New Roman"/>
          <w:kern w:val="0"/>
          <w:sz w:val="24"/>
        </w:rPr>
        <w:t>essed using SPSS</w:t>
      </w:r>
      <w:r w:rsidR="002011D5" w:rsidRPr="00787C0B">
        <w:rPr>
          <w:rFonts w:ascii="Book Antiqua" w:eastAsia="黑体" w:hAnsi="Book Antiqua" w:cs="Times New Roman"/>
          <w:kern w:val="0"/>
          <w:sz w:val="24"/>
        </w:rPr>
        <w:t xml:space="preserve"> version 17</w:t>
      </w:r>
      <w:r w:rsidRPr="00787C0B">
        <w:rPr>
          <w:rFonts w:ascii="Book Antiqua" w:eastAsia="黑体" w:hAnsi="Book Antiqua" w:cs="Times New Roman"/>
          <w:kern w:val="0"/>
          <w:sz w:val="24"/>
        </w:rPr>
        <w:t>.0 software</w:t>
      </w:r>
      <w:r w:rsidR="00E570D5" w:rsidRPr="00787C0B">
        <w:rPr>
          <w:rFonts w:ascii="Book Antiqua" w:eastAsia="黑体" w:hAnsi="Book Antiqua" w:cs="Times New Roman"/>
          <w:kern w:val="0"/>
          <w:sz w:val="24"/>
        </w:rPr>
        <w:t xml:space="preserve"> and expressed </w:t>
      </w:r>
      <w:r w:rsidR="002011D5" w:rsidRPr="00787C0B">
        <w:rPr>
          <w:rFonts w:ascii="Book Antiqua" w:eastAsia="黑体" w:hAnsi="Book Antiqua" w:cs="Times New Roman"/>
          <w:kern w:val="0"/>
          <w:sz w:val="24"/>
        </w:rPr>
        <w:t xml:space="preserve">as mean </w:t>
      </w:r>
      <w:r w:rsidR="00A1489D" w:rsidRPr="00787C0B">
        <w:rPr>
          <w:rFonts w:ascii="Book Antiqua" w:eastAsia="黑体" w:hAnsi="Book Antiqua" w:cs="Times New Roman"/>
          <w:i/>
          <w:iCs/>
          <w:kern w:val="0"/>
          <w:sz w:val="24"/>
        </w:rPr>
        <w:t>x</w:t>
      </w:r>
      <w:r w:rsidR="00A1489D" w:rsidRPr="00787C0B">
        <w:rPr>
          <w:rFonts w:ascii="Book Antiqua" w:eastAsia="黑体" w:hAnsi="Book Antiqua" w:cs="Times New Roman"/>
          <w:kern w:val="0"/>
          <w:sz w:val="24"/>
        </w:rPr>
        <w:t xml:space="preserve"> </w:t>
      </w:r>
      <w:r w:rsidR="002011D5" w:rsidRPr="00787C0B">
        <w:rPr>
          <w:rFonts w:ascii="Book Antiqua" w:eastAsia="黑体" w:hAnsi="Book Antiqua" w:cs="Times New Roman"/>
          <w:kern w:val="0"/>
          <w:sz w:val="24"/>
        </w:rPr>
        <w:t xml:space="preserve">± </w:t>
      </w:r>
      <w:r w:rsidR="00F72053" w:rsidRPr="00787C0B">
        <w:rPr>
          <w:rFonts w:ascii="Book Antiqua" w:eastAsia="黑体" w:hAnsi="Book Antiqua" w:cs="Times New Roman"/>
          <w:kern w:val="0"/>
          <w:sz w:val="24"/>
        </w:rPr>
        <w:t>standard deviation</w:t>
      </w:r>
      <w:r w:rsidR="00E570D5" w:rsidRPr="00787C0B">
        <w:rPr>
          <w:rFonts w:ascii="Book Antiqua" w:eastAsia="黑体" w:hAnsi="Book Antiqua" w:cs="Times New Roman"/>
          <w:kern w:val="0"/>
          <w:sz w:val="24"/>
        </w:rPr>
        <w:t xml:space="preserve">. On the basis of evaluating the variance of the original data in accordance with normal distribution, the differences between groups were compared by single factor ANOVA, and the differences between groups were analyzed by </w:t>
      </w:r>
      <w:r w:rsidR="00E570D5" w:rsidRPr="00787C0B">
        <w:rPr>
          <w:rFonts w:ascii="Book Antiqua" w:eastAsia="黑体" w:hAnsi="Book Antiqua" w:cs="Times New Roman"/>
          <w:i/>
          <w:kern w:val="0"/>
          <w:sz w:val="24"/>
        </w:rPr>
        <w:t>t</w:t>
      </w:r>
      <w:r w:rsidR="00E570D5" w:rsidRPr="00787C0B">
        <w:rPr>
          <w:rFonts w:ascii="Book Antiqua" w:eastAsia="黑体" w:hAnsi="Book Antiqua" w:cs="Times New Roman"/>
          <w:kern w:val="0"/>
          <w:sz w:val="24"/>
        </w:rPr>
        <w:t xml:space="preserve">-test. </w:t>
      </w:r>
      <w:r w:rsidRPr="00787C0B">
        <w:rPr>
          <w:rFonts w:ascii="Book Antiqua" w:eastAsia="黑体" w:hAnsi="Book Antiqua" w:cs="Times New Roman"/>
          <w:i/>
          <w:kern w:val="0"/>
          <w:sz w:val="24"/>
        </w:rPr>
        <w:t>P</w:t>
      </w:r>
      <w:r w:rsidRPr="00787C0B">
        <w:rPr>
          <w:rFonts w:ascii="Book Antiqua" w:eastAsia="黑体" w:hAnsi="Book Antiqua" w:cs="Times New Roman"/>
          <w:kern w:val="0"/>
          <w:sz w:val="24"/>
        </w:rPr>
        <w:t xml:space="preserve"> &lt; 0.05 meant that the difference was statistically significant.</w:t>
      </w:r>
    </w:p>
    <w:p w14:paraId="718E1505" w14:textId="77777777" w:rsidR="00A1489D" w:rsidRPr="00787C0B" w:rsidRDefault="00A1489D" w:rsidP="00787C0B">
      <w:pPr>
        <w:adjustRightInd w:val="0"/>
        <w:snapToGrid w:val="0"/>
        <w:spacing w:after="0" w:line="360" w:lineRule="auto"/>
        <w:rPr>
          <w:rFonts w:ascii="Book Antiqua" w:eastAsia="黑体" w:hAnsi="Book Antiqua" w:cs="Times New Roman"/>
          <w:kern w:val="0"/>
          <w:sz w:val="24"/>
        </w:rPr>
      </w:pPr>
    </w:p>
    <w:p w14:paraId="171F06D2" w14:textId="77777777" w:rsidR="005D2E71" w:rsidRPr="00787C0B" w:rsidRDefault="004A5525" w:rsidP="00787C0B">
      <w:pPr>
        <w:adjustRightInd w:val="0"/>
        <w:snapToGrid w:val="0"/>
        <w:spacing w:after="0" w:line="360" w:lineRule="auto"/>
        <w:rPr>
          <w:rFonts w:ascii="Book Antiqua" w:eastAsia="黑体" w:hAnsi="Book Antiqua" w:cs="Times New Roman"/>
          <w:b/>
          <w:bCs/>
          <w:i/>
          <w:kern w:val="0"/>
          <w:sz w:val="24"/>
        </w:rPr>
      </w:pPr>
      <w:r w:rsidRPr="00787C0B">
        <w:rPr>
          <w:rFonts w:ascii="Book Antiqua" w:eastAsia="黑体" w:hAnsi="Book Antiqua" w:cs="Times New Roman"/>
          <w:b/>
          <w:bCs/>
          <w:i/>
          <w:kern w:val="0"/>
          <w:sz w:val="24"/>
        </w:rPr>
        <w:t>Biomarkers analysis</w:t>
      </w:r>
    </w:p>
    <w:p w14:paraId="1C5556FF" w14:textId="570BA93E" w:rsidR="005D2E71" w:rsidRPr="00787C0B" w:rsidRDefault="004A5525" w:rsidP="00787C0B">
      <w:pPr>
        <w:adjustRightInd w:val="0"/>
        <w:snapToGrid w:val="0"/>
        <w:spacing w:after="0" w:line="360" w:lineRule="auto"/>
        <w:rPr>
          <w:rFonts w:ascii="Book Antiqua" w:eastAsia="黑体" w:hAnsi="Book Antiqua" w:cs="Times New Roman"/>
          <w:kern w:val="0"/>
          <w:sz w:val="24"/>
        </w:rPr>
      </w:pPr>
      <w:r w:rsidRPr="00787C0B">
        <w:rPr>
          <w:rFonts w:ascii="Book Antiqua" w:eastAsia="黑体" w:hAnsi="Book Antiqua" w:cs="Times New Roman"/>
          <w:kern w:val="0"/>
          <w:sz w:val="24"/>
        </w:rPr>
        <w:t xml:space="preserve">The determined MS data of urine metabolism profile were obtained by data dimension reduction and MS matrix information using </w:t>
      </w:r>
      <w:r w:rsidR="00272E9F" w:rsidRPr="00787C0B">
        <w:rPr>
          <w:rFonts w:ascii="Book Antiqua" w:eastAsia="黑体" w:hAnsi="Book Antiqua" w:cs="Times New Roman"/>
          <w:kern w:val="0"/>
          <w:sz w:val="24"/>
        </w:rPr>
        <w:t>Marker lynx</w:t>
      </w:r>
      <w:r w:rsidRPr="00787C0B">
        <w:rPr>
          <w:rFonts w:ascii="Book Antiqua" w:eastAsia="黑体" w:hAnsi="Book Antiqua" w:cs="Times New Roman"/>
          <w:kern w:val="0"/>
          <w:sz w:val="24"/>
        </w:rPr>
        <w:t xml:space="preserve"> software.</w:t>
      </w:r>
      <w:r w:rsidR="004C49A1" w:rsidRPr="00787C0B">
        <w:rPr>
          <w:rFonts w:ascii="Book Antiqua" w:eastAsia="黑体" w:hAnsi="Book Antiqua" w:cs="Times New Roman"/>
          <w:kern w:val="0"/>
          <w:sz w:val="24"/>
        </w:rPr>
        <w:t xml:space="preserve"> </w:t>
      </w:r>
      <w:r w:rsidRPr="00787C0B">
        <w:rPr>
          <w:rFonts w:ascii="Book Antiqua" w:eastAsia="黑体" w:hAnsi="Book Antiqua" w:cs="Times New Roman"/>
          <w:kern w:val="0"/>
          <w:sz w:val="24"/>
        </w:rPr>
        <w:t>Data were analyzed by unsupervised principal component analysis (PCA) of ssLynxV4.1 workstation software,</w:t>
      </w:r>
      <w:r w:rsidR="004C49A1" w:rsidRPr="00787C0B">
        <w:rPr>
          <w:rFonts w:ascii="Book Antiqua" w:eastAsia="黑体" w:hAnsi="Book Antiqua" w:cs="Times New Roman"/>
          <w:kern w:val="0"/>
          <w:sz w:val="24"/>
        </w:rPr>
        <w:t xml:space="preserve"> </w:t>
      </w:r>
      <w:r w:rsidRPr="00787C0B">
        <w:rPr>
          <w:rFonts w:ascii="Book Antiqua" w:eastAsia="黑体" w:hAnsi="Book Antiqua" w:cs="Times New Roman"/>
          <w:kern w:val="0"/>
          <w:sz w:val="24"/>
        </w:rPr>
        <w:t>and PCA score chart was obtained to reflect the clustering degree of each group.</w:t>
      </w:r>
      <w:r w:rsidR="004C49A1" w:rsidRPr="00787C0B">
        <w:rPr>
          <w:rFonts w:ascii="Book Antiqua" w:eastAsia="黑体" w:hAnsi="Book Antiqua" w:cs="Times New Roman"/>
          <w:kern w:val="0"/>
          <w:sz w:val="24"/>
        </w:rPr>
        <w:t xml:space="preserve"> </w:t>
      </w:r>
      <w:r w:rsidR="00B71BA2" w:rsidRPr="00787C0B">
        <w:rPr>
          <w:rFonts w:ascii="Book Antiqua" w:eastAsia="黑体" w:hAnsi="Book Antiqua" w:cs="Times New Roman"/>
          <w:bCs/>
          <w:kern w:val="0"/>
          <w:sz w:val="24"/>
        </w:rPr>
        <w:t>Orthogonal partial least squares discriminant analysis</w:t>
      </w:r>
      <w:r w:rsidRPr="00787C0B">
        <w:rPr>
          <w:rFonts w:ascii="Book Antiqua" w:eastAsia="黑体" w:hAnsi="Book Antiqua" w:cs="Times New Roman"/>
          <w:kern w:val="0"/>
          <w:sz w:val="24"/>
        </w:rPr>
        <w:t xml:space="preserve"> (OPLS-DA) was used to obtain the OPLS-DA score chart reflecting the contribution rate of the metabolic contour</w:t>
      </w:r>
      <w:r w:rsidR="00E8620D" w:rsidRPr="00787C0B">
        <w:rPr>
          <w:rFonts w:ascii="Book Antiqua" w:eastAsia="黑体" w:hAnsi="Book Antiqua" w:cs="Times New Roman"/>
          <w:kern w:val="0"/>
          <w:sz w:val="24"/>
        </w:rPr>
        <w:t xml:space="preserve"> </w:t>
      </w:r>
      <w:r w:rsidRPr="00787C0B">
        <w:rPr>
          <w:rFonts w:ascii="Book Antiqua" w:eastAsia="黑体" w:hAnsi="Book Antiqua" w:cs="Times New Roman"/>
          <w:kern w:val="0"/>
          <w:sz w:val="24"/>
        </w:rPr>
        <w:t>and to draw the scores plot.</w:t>
      </w:r>
      <w:r w:rsidR="00E8620D" w:rsidRPr="00787C0B">
        <w:rPr>
          <w:rFonts w:ascii="Book Antiqua" w:eastAsia="黑体" w:hAnsi="Book Antiqua" w:cs="Times New Roman"/>
          <w:kern w:val="0"/>
          <w:sz w:val="24"/>
        </w:rPr>
        <w:t xml:space="preserve"> </w:t>
      </w:r>
      <w:r w:rsidRPr="00787C0B">
        <w:rPr>
          <w:rFonts w:ascii="Book Antiqua" w:eastAsia="黑体" w:hAnsi="Book Antiqua" w:cs="Times New Roman"/>
          <w:kern w:val="0"/>
          <w:sz w:val="24"/>
        </w:rPr>
        <w:t>The farther the distance points in the load diagram, the greater the contribution of ions to the metabolic contour trajectory.</w:t>
      </w:r>
      <w:r w:rsidR="00E8620D" w:rsidRPr="00787C0B">
        <w:rPr>
          <w:rFonts w:ascii="Book Antiqua" w:eastAsia="黑体" w:hAnsi="Book Antiqua" w:cs="Times New Roman"/>
          <w:kern w:val="0"/>
          <w:sz w:val="24"/>
        </w:rPr>
        <w:t xml:space="preserve"> </w:t>
      </w:r>
      <w:r w:rsidR="0081709B" w:rsidRPr="00787C0B">
        <w:rPr>
          <w:rFonts w:ascii="Book Antiqua" w:eastAsia="黑体" w:hAnsi="Book Antiqua" w:cs="Times New Roman"/>
          <w:kern w:val="0"/>
          <w:sz w:val="24"/>
        </w:rPr>
        <w:t xml:space="preserve">The metabolic group map of each group was analyzed by pattern recognition, and the observed values of each group were distinguished. </w:t>
      </w:r>
      <w:r w:rsidR="008E2923" w:rsidRPr="00787C0B">
        <w:rPr>
          <w:rFonts w:ascii="Book Antiqua" w:eastAsia="黑体" w:hAnsi="Book Antiqua" w:cs="Times New Roman"/>
          <w:kern w:val="0"/>
          <w:sz w:val="24"/>
        </w:rPr>
        <w:t>T</w:t>
      </w:r>
      <w:r w:rsidRPr="00787C0B">
        <w:rPr>
          <w:rFonts w:ascii="Book Antiqua" w:eastAsia="黑体" w:hAnsi="Book Antiqua" w:cs="Times New Roman"/>
          <w:kern w:val="0"/>
          <w:sz w:val="24"/>
        </w:rPr>
        <w:t xml:space="preserve">he measurement data were </w:t>
      </w:r>
      <w:r w:rsidR="008E2923" w:rsidRPr="00787C0B">
        <w:rPr>
          <w:rFonts w:ascii="Book Antiqua" w:eastAsia="黑体" w:hAnsi="Book Antiqua" w:cs="Times New Roman"/>
          <w:kern w:val="0"/>
          <w:sz w:val="24"/>
        </w:rPr>
        <w:t>collect</w:t>
      </w:r>
      <w:r w:rsidRPr="00787C0B">
        <w:rPr>
          <w:rFonts w:ascii="Book Antiqua" w:eastAsia="黑体" w:hAnsi="Book Antiqua" w:cs="Times New Roman"/>
          <w:kern w:val="0"/>
          <w:sz w:val="24"/>
        </w:rPr>
        <w:t>ed for statistical analysis.</w:t>
      </w:r>
      <w:r w:rsidR="00E8620D" w:rsidRPr="00787C0B">
        <w:rPr>
          <w:rFonts w:ascii="Book Antiqua" w:eastAsia="黑体" w:hAnsi="Book Antiqua" w:cs="Times New Roman"/>
          <w:kern w:val="0"/>
          <w:sz w:val="24"/>
        </w:rPr>
        <w:t xml:space="preserve"> </w:t>
      </w:r>
      <w:r w:rsidRPr="00787C0B">
        <w:rPr>
          <w:rFonts w:ascii="Book Antiqua" w:eastAsia="黑体" w:hAnsi="Book Antiqua" w:cs="Times New Roman"/>
          <w:kern w:val="0"/>
          <w:sz w:val="24"/>
        </w:rPr>
        <w:t xml:space="preserve">Potential biomarkers were screened out based on </w:t>
      </w:r>
      <w:r w:rsidR="006C61D8" w:rsidRPr="00787C0B">
        <w:rPr>
          <w:rFonts w:ascii="Book Antiqua" w:eastAsia="黑体" w:hAnsi="Book Antiqua" w:cs="Times New Roman"/>
          <w:kern w:val="0"/>
          <w:sz w:val="24"/>
        </w:rPr>
        <w:t>variable importance in projection</w:t>
      </w:r>
      <w:r w:rsidRPr="00787C0B">
        <w:rPr>
          <w:rFonts w:ascii="Book Antiqua" w:eastAsia="黑体" w:hAnsi="Book Antiqua" w:cs="Times New Roman"/>
          <w:kern w:val="0"/>
          <w:sz w:val="24"/>
        </w:rPr>
        <w:t xml:space="preserve"> (VIP) and VIP confidence interval estimation. Ions of VIP &gt; 1.5 were taken for comparison among groups,</w:t>
      </w:r>
      <w:r w:rsidR="0054267F" w:rsidRPr="00787C0B">
        <w:rPr>
          <w:rFonts w:ascii="Book Antiqua" w:eastAsia="黑体" w:hAnsi="Book Antiqua" w:cs="Times New Roman"/>
          <w:kern w:val="0"/>
          <w:sz w:val="24"/>
        </w:rPr>
        <w:t xml:space="preserve"> </w:t>
      </w:r>
      <w:r w:rsidRPr="00787C0B">
        <w:rPr>
          <w:rFonts w:ascii="Book Antiqua" w:eastAsia="黑体" w:hAnsi="Book Antiqua" w:cs="Times New Roman"/>
          <w:kern w:val="0"/>
          <w:sz w:val="24"/>
        </w:rPr>
        <w:t xml:space="preserve">and </w:t>
      </w:r>
      <w:r w:rsidR="008E2923" w:rsidRPr="00787C0B">
        <w:rPr>
          <w:rFonts w:ascii="Book Antiqua" w:eastAsia="黑体" w:hAnsi="Book Antiqua" w:cs="Times New Roman"/>
          <w:kern w:val="0"/>
          <w:sz w:val="24"/>
        </w:rPr>
        <w:t xml:space="preserve">the </w:t>
      </w:r>
      <w:r w:rsidRPr="00787C0B">
        <w:rPr>
          <w:rFonts w:ascii="Book Antiqua" w:eastAsia="黑体" w:hAnsi="Book Antiqua" w:cs="Times New Roman"/>
          <w:i/>
          <w:kern w:val="0"/>
          <w:sz w:val="24"/>
        </w:rPr>
        <w:t>t</w:t>
      </w:r>
      <w:r w:rsidRPr="00787C0B">
        <w:rPr>
          <w:rFonts w:ascii="Book Antiqua" w:eastAsia="黑体" w:hAnsi="Book Antiqua" w:cs="Times New Roman"/>
          <w:kern w:val="0"/>
          <w:sz w:val="24"/>
        </w:rPr>
        <w:t xml:space="preserve"> test was used for inter-group difference.</w:t>
      </w:r>
      <w:r w:rsidR="0054267F" w:rsidRPr="00787C0B">
        <w:rPr>
          <w:rFonts w:ascii="Book Antiqua" w:eastAsia="黑体" w:hAnsi="Book Antiqua" w:cs="Times New Roman"/>
          <w:kern w:val="0"/>
          <w:sz w:val="24"/>
        </w:rPr>
        <w:t xml:space="preserve"> </w:t>
      </w:r>
      <w:r w:rsidRPr="00787C0B">
        <w:rPr>
          <w:rFonts w:ascii="Book Antiqua" w:eastAsia="黑体" w:hAnsi="Book Antiqua" w:cs="Times New Roman"/>
          <w:i/>
          <w:kern w:val="0"/>
          <w:sz w:val="24"/>
        </w:rPr>
        <w:t>P</w:t>
      </w:r>
      <w:r w:rsidRPr="00787C0B">
        <w:rPr>
          <w:rFonts w:ascii="Book Antiqua" w:eastAsia="黑体" w:hAnsi="Book Antiqua" w:cs="Times New Roman"/>
          <w:kern w:val="0"/>
          <w:sz w:val="24"/>
        </w:rPr>
        <w:t xml:space="preserve"> &lt; 0.05 was considered as </w:t>
      </w:r>
      <w:r w:rsidR="008E2923" w:rsidRPr="00787C0B">
        <w:rPr>
          <w:rFonts w:ascii="Book Antiqua" w:eastAsia="黑体" w:hAnsi="Book Antiqua" w:cs="Times New Roman"/>
          <w:kern w:val="0"/>
          <w:sz w:val="24"/>
        </w:rPr>
        <w:t xml:space="preserve">the </w:t>
      </w:r>
      <w:r w:rsidRPr="00787C0B">
        <w:rPr>
          <w:rFonts w:ascii="Book Antiqua" w:eastAsia="黑体" w:hAnsi="Book Antiqua" w:cs="Times New Roman"/>
          <w:kern w:val="0"/>
          <w:sz w:val="24"/>
        </w:rPr>
        <w:t>screening condition to obtain potential biomarkers.</w:t>
      </w:r>
      <w:r w:rsidR="0054267F" w:rsidRPr="00787C0B">
        <w:rPr>
          <w:rFonts w:ascii="Book Antiqua" w:eastAsia="黑体" w:hAnsi="Book Antiqua" w:cs="Times New Roman"/>
          <w:kern w:val="0"/>
          <w:sz w:val="24"/>
        </w:rPr>
        <w:t xml:space="preserve"> </w:t>
      </w:r>
      <w:r w:rsidRPr="00787C0B">
        <w:rPr>
          <w:rFonts w:ascii="Book Antiqua" w:eastAsia="黑体" w:hAnsi="Book Antiqua" w:cs="Times New Roman"/>
          <w:kern w:val="0"/>
          <w:sz w:val="24"/>
        </w:rPr>
        <w:t>Secondary MS analysis was conducted</w:t>
      </w:r>
      <w:r w:rsidR="00B6335E" w:rsidRPr="00787C0B">
        <w:rPr>
          <w:rFonts w:ascii="Book Antiqua" w:eastAsia="黑体" w:hAnsi="Book Antiqua" w:cs="Times New Roman"/>
          <w:kern w:val="0"/>
          <w:sz w:val="24"/>
        </w:rPr>
        <w:t xml:space="preserve"> </w:t>
      </w:r>
      <w:r w:rsidR="00F2170F" w:rsidRPr="00787C0B">
        <w:rPr>
          <w:rFonts w:ascii="Book Antiqua" w:eastAsia="黑体" w:hAnsi="Book Antiqua" w:cs="Times New Roman"/>
          <w:kern w:val="0"/>
          <w:sz w:val="24"/>
        </w:rPr>
        <w:t>for the biomarkers</w:t>
      </w:r>
      <w:r w:rsidRPr="00787C0B">
        <w:rPr>
          <w:rFonts w:ascii="Book Antiqua" w:eastAsia="黑体" w:hAnsi="Book Antiqua" w:cs="Times New Roman"/>
          <w:kern w:val="0"/>
          <w:sz w:val="24"/>
        </w:rPr>
        <w:t>.</w:t>
      </w:r>
      <w:r w:rsidR="00B6335E" w:rsidRPr="00787C0B">
        <w:rPr>
          <w:rFonts w:ascii="Book Antiqua" w:eastAsia="黑体" w:hAnsi="Book Antiqua" w:cs="Times New Roman"/>
          <w:kern w:val="0"/>
          <w:sz w:val="24"/>
        </w:rPr>
        <w:t xml:space="preserve"> </w:t>
      </w:r>
      <w:r w:rsidR="00F2170F" w:rsidRPr="00787C0B">
        <w:rPr>
          <w:rFonts w:ascii="Book Antiqua" w:eastAsia="黑体" w:hAnsi="Book Antiqua" w:cs="Times New Roman"/>
          <w:kern w:val="0"/>
          <w:sz w:val="24"/>
        </w:rPr>
        <w:t>The</w:t>
      </w:r>
      <w:r w:rsidRPr="00787C0B">
        <w:rPr>
          <w:rFonts w:ascii="Book Antiqua" w:eastAsia="黑体" w:hAnsi="Book Antiqua" w:cs="Times New Roman"/>
          <w:kern w:val="0"/>
          <w:sz w:val="24"/>
        </w:rPr>
        <w:t xml:space="preserve"> structural analysis </w:t>
      </w:r>
      <w:r w:rsidR="00F2170F" w:rsidRPr="00787C0B">
        <w:rPr>
          <w:rFonts w:ascii="Book Antiqua" w:eastAsia="黑体" w:hAnsi="Book Antiqua" w:cs="Times New Roman"/>
          <w:kern w:val="0"/>
          <w:sz w:val="24"/>
        </w:rPr>
        <w:t xml:space="preserve">of the biomarkers </w:t>
      </w:r>
      <w:r w:rsidRPr="00787C0B">
        <w:rPr>
          <w:rFonts w:ascii="Book Antiqua" w:eastAsia="黑体" w:hAnsi="Book Antiqua" w:cs="Times New Roman"/>
          <w:kern w:val="0"/>
          <w:sz w:val="24"/>
        </w:rPr>
        <w:t>was carried out</w:t>
      </w:r>
      <w:r w:rsidR="00F2170F" w:rsidRPr="00787C0B">
        <w:rPr>
          <w:rFonts w:ascii="Book Antiqua" w:eastAsia="黑体" w:hAnsi="Book Antiqua" w:cs="Times New Roman"/>
          <w:kern w:val="0"/>
          <w:sz w:val="24"/>
        </w:rPr>
        <w:t xml:space="preserve"> based on its relative molecular mass and molecular group structure</w:t>
      </w:r>
      <w:r w:rsidRPr="00787C0B">
        <w:rPr>
          <w:rFonts w:ascii="Book Antiqua" w:eastAsia="黑体" w:hAnsi="Book Antiqua" w:cs="Times New Roman"/>
          <w:kern w:val="0"/>
          <w:sz w:val="24"/>
        </w:rPr>
        <w:t>.</w:t>
      </w:r>
      <w:r w:rsidR="00AE1B3A" w:rsidRPr="00787C0B">
        <w:rPr>
          <w:rFonts w:ascii="Book Antiqua" w:eastAsia="黑体" w:hAnsi="Book Antiqua" w:cs="Times New Roman"/>
          <w:kern w:val="0"/>
          <w:sz w:val="24"/>
        </w:rPr>
        <w:t xml:space="preserve"> Based on the results of the analysis, the biological significance of biomarker information retrieval and the metabolic pathway of biomarkers were analyzed and explained using the human metabolic group database, Scripps Metabolic and Mass Spectrometry Center, Kyoto Encyclopedia of Gen</w:t>
      </w:r>
      <w:r w:rsidR="00BF3CC6" w:rsidRPr="00787C0B">
        <w:rPr>
          <w:rFonts w:ascii="Book Antiqua" w:eastAsia="黑体" w:hAnsi="Book Antiqua" w:cs="Times New Roman"/>
          <w:kern w:val="0"/>
          <w:sz w:val="24"/>
        </w:rPr>
        <w:t>es</w:t>
      </w:r>
      <w:r w:rsidR="00AE1B3A" w:rsidRPr="00787C0B">
        <w:rPr>
          <w:rFonts w:ascii="Book Antiqua" w:eastAsia="黑体" w:hAnsi="Book Antiqua" w:cs="Times New Roman"/>
          <w:kern w:val="0"/>
          <w:sz w:val="24"/>
        </w:rPr>
        <w:t xml:space="preserve"> and Genome</w:t>
      </w:r>
      <w:r w:rsidR="001654BC" w:rsidRPr="00787C0B">
        <w:rPr>
          <w:rFonts w:ascii="Book Antiqua" w:eastAsia="黑体" w:hAnsi="Book Antiqua" w:cs="Times New Roman"/>
          <w:kern w:val="0"/>
          <w:sz w:val="24"/>
        </w:rPr>
        <w:t>s</w:t>
      </w:r>
      <w:r w:rsidR="00AE1B3A" w:rsidRPr="00787C0B">
        <w:rPr>
          <w:rFonts w:ascii="Book Antiqua" w:eastAsia="黑体" w:hAnsi="Book Antiqua" w:cs="Times New Roman"/>
          <w:kern w:val="0"/>
          <w:sz w:val="24"/>
        </w:rPr>
        <w:t xml:space="preserve"> and </w:t>
      </w:r>
      <w:r w:rsidR="008E2923" w:rsidRPr="00787C0B">
        <w:rPr>
          <w:rFonts w:ascii="Book Antiqua" w:eastAsia="黑体" w:hAnsi="Book Antiqua" w:cs="Times New Roman"/>
          <w:kern w:val="0"/>
          <w:sz w:val="24"/>
        </w:rPr>
        <w:t xml:space="preserve">published </w:t>
      </w:r>
      <w:r w:rsidR="00AE1B3A" w:rsidRPr="00787C0B">
        <w:rPr>
          <w:rFonts w:ascii="Book Antiqua" w:eastAsia="黑体" w:hAnsi="Book Antiqua" w:cs="Times New Roman"/>
          <w:kern w:val="0"/>
          <w:sz w:val="24"/>
        </w:rPr>
        <w:t xml:space="preserve">literature. </w:t>
      </w:r>
      <w:r w:rsidR="00CB73AA" w:rsidRPr="00787C0B">
        <w:rPr>
          <w:rFonts w:ascii="Book Antiqua" w:eastAsia="黑体" w:hAnsi="Book Antiqua" w:cs="Times New Roman"/>
          <w:kern w:val="0"/>
          <w:sz w:val="24"/>
        </w:rPr>
        <w:t xml:space="preserve">Thus, the core biomarkers closely related to the </w:t>
      </w:r>
      <w:r w:rsidR="00A1489D" w:rsidRPr="00787C0B">
        <w:rPr>
          <w:rFonts w:ascii="Book Antiqua" w:eastAsia="宋体" w:hAnsi="Book Antiqua" w:cs="宋体"/>
          <w:kern w:val="0"/>
          <w:sz w:val="24"/>
        </w:rPr>
        <w:t>oc</w:t>
      </w:r>
      <w:r w:rsidR="00CB73AA" w:rsidRPr="00787C0B">
        <w:rPr>
          <w:rFonts w:ascii="Book Antiqua" w:eastAsia="黑体" w:hAnsi="Book Antiqua" w:cs="Times New Roman"/>
          <w:kern w:val="0"/>
          <w:sz w:val="24"/>
        </w:rPr>
        <w:t xml:space="preserve">currence and development of IBS model were screened according to </w:t>
      </w:r>
      <w:r w:rsidR="008E2923" w:rsidRPr="00787C0B">
        <w:rPr>
          <w:rFonts w:ascii="Book Antiqua" w:eastAsia="黑体" w:hAnsi="Book Antiqua" w:cs="Times New Roman"/>
          <w:kern w:val="0"/>
          <w:sz w:val="24"/>
        </w:rPr>
        <w:t xml:space="preserve">the </w:t>
      </w:r>
      <w:r w:rsidR="00CB73AA" w:rsidRPr="00787C0B">
        <w:rPr>
          <w:rFonts w:ascii="Book Antiqua" w:eastAsia="黑体" w:hAnsi="Book Antiqua" w:cs="Times New Roman"/>
          <w:kern w:val="0"/>
          <w:sz w:val="24"/>
        </w:rPr>
        <w:t>literature.</w:t>
      </w:r>
    </w:p>
    <w:p w14:paraId="0A80814C" w14:textId="77777777" w:rsidR="00A1489D" w:rsidRPr="00787C0B" w:rsidRDefault="00A1489D" w:rsidP="00787C0B">
      <w:pPr>
        <w:adjustRightInd w:val="0"/>
        <w:snapToGrid w:val="0"/>
        <w:spacing w:after="0" w:line="360" w:lineRule="auto"/>
        <w:rPr>
          <w:rFonts w:ascii="Book Antiqua" w:eastAsia="黑体" w:hAnsi="Book Antiqua" w:cs="Times New Roman"/>
          <w:kern w:val="0"/>
          <w:sz w:val="24"/>
        </w:rPr>
      </w:pPr>
    </w:p>
    <w:p w14:paraId="10F72AAA" w14:textId="77777777" w:rsidR="005D2E71" w:rsidRPr="00787C0B" w:rsidRDefault="004A5525" w:rsidP="00787C0B">
      <w:pPr>
        <w:adjustRightInd w:val="0"/>
        <w:snapToGrid w:val="0"/>
        <w:spacing w:after="0" w:line="360" w:lineRule="auto"/>
        <w:rPr>
          <w:rFonts w:ascii="Book Antiqua" w:eastAsia="黑体" w:hAnsi="Book Antiqua" w:cs="Times New Roman"/>
          <w:b/>
          <w:bCs/>
          <w:kern w:val="0"/>
          <w:sz w:val="24"/>
        </w:rPr>
      </w:pPr>
      <w:r w:rsidRPr="00787C0B">
        <w:rPr>
          <w:rFonts w:ascii="Book Antiqua" w:eastAsia="黑体" w:hAnsi="Book Antiqua" w:cs="Times New Roman"/>
          <w:b/>
          <w:bCs/>
          <w:kern w:val="0"/>
          <w:sz w:val="24"/>
        </w:rPr>
        <w:t>R</w:t>
      </w:r>
      <w:r w:rsidR="001E0AED" w:rsidRPr="00787C0B">
        <w:rPr>
          <w:rFonts w:ascii="Book Antiqua" w:eastAsia="黑体" w:hAnsi="Book Antiqua" w:cs="Times New Roman"/>
          <w:b/>
          <w:bCs/>
          <w:kern w:val="0"/>
          <w:sz w:val="24"/>
        </w:rPr>
        <w:t>ESULTS</w:t>
      </w:r>
    </w:p>
    <w:p w14:paraId="752C6DCF" w14:textId="77777777" w:rsidR="005D2E71" w:rsidRPr="00787C0B" w:rsidRDefault="004A5525" w:rsidP="00787C0B">
      <w:pPr>
        <w:adjustRightInd w:val="0"/>
        <w:snapToGrid w:val="0"/>
        <w:spacing w:after="0" w:line="360" w:lineRule="auto"/>
        <w:rPr>
          <w:rFonts w:ascii="Book Antiqua" w:eastAsia="黑体" w:hAnsi="Book Antiqua" w:cs="Times New Roman"/>
          <w:b/>
          <w:bCs/>
          <w:i/>
          <w:kern w:val="0"/>
          <w:sz w:val="24"/>
        </w:rPr>
      </w:pPr>
      <w:r w:rsidRPr="00787C0B">
        <w:rPr>
          <w:rFonts w:ascii="Book Antiqua" w:eastAsia="黑体" w:hAnsi="Book Antiqua" w:cs="Times New Roman"/>
          <w:b/>
          <w:bCs/>
          <w:i/>
          <w:kern w:val="0"/>
          <w:sz w:val="24"/>
        </w:rPr>
        <w:t>Overall characterization of urine metabolic profile</w:t>
      </w:r>
    </w:p>
    <w:p w14:paraId="447D84ED" w14:textId="75689A5E" w:rsidR="005D2E71" w:rsidRPr="00787C0B" w:rsidRDefault="00944A9E" w:rsidP="00787C0B">
      <w:pPr>
        <w:adjustRightInd w:val="0"/>
        <w:snapToGrid w:val="0"/>
        <w:spacing w:after="0" w:line="360" w:lineRule="auto"/>
        <w:rPr>
          <w:rFonts w:ascii="Book Antiqua" w:eastAsia="黑体" w:hAnsi="Book Antiqua" w:cs="Times New Roman"/>
          <w:kern w:val="0"/>
          <w:sz w:val="24"/>
        </w:rPr>
      </w:pPr>
      <w:r w:rsidRPr="00787C0B">
        <w:rPr>
          <w:rFonts w:ascii="Book Antiqua" w:eastAsia="黑体" w:hAnsi="Book Antiqua" w:cs="Times New Roman"/>
          <w:kern w:val="0"/>
          <w:sz w:val="24"/>
        </w:rPr>
        <w:t>U</w:t>
      </w:r>
      <w:r w:rsidR="004A5525" w:rsidRPr="00787C0B">
        <w:rPr>
          <w:rFonts w:ascii="Book Antiqua" w:eastAsia="黑体" w:hAnsi="Book Antiqua" w:cs="Times New Roman"/>
          <w:kern w:val="0"/>
          <w:sz w:val="24"/>
        </w:rPr>
        <w:t xml:space="preserve">rine samples of rats on </w:t>
      </w:r>
      <w:r w:rsidR="00DC010E" w:rsidRPr="00787C0B">
        <w:rPr>
          <w:rFonts w:ascii="Book Antiqua" w:eastAsia="黑体" w:hAnsi="Book Antiqua" w:cs="Times New Roman"/>
          <w:kern w:val="0"/>
          <w:sz w:val="24"/>
        </w:rPr>
        <w:t>days</w:t>
      </w:r>
      <w:r w:rsidR="004A5525" w:rsidRPr="00787C0B">
        <w:rPr>
          <w:rFonts w:ascii="Book Antiqua" w:eastAsia="黑体" w:hAnsi="Book Antiqua" w:cs="Times New Roman"/>
          <w:kern w:val="0"/>
          <w:sz w:val="24"/>
        </w:rPr>
        <w:t xml:space="preserve"> 0 and 14</w:t>
      </w:r>
      <w:r w:rsidR="00307A0F" w:rsidRPr="00787C0B">
        <w:rPr>
          <w:rFonts w:ascii="Book Antiqua" w:eastAsia="黑体" w:hAnsi="Book Antiqua" w:cs="Times New Roman"/>
          <w:kern w:val="0"/>
          <w:sz w:val="24"/>
        </w:rPr>
        <w:t xml:space="preserve"> </w:t>
      </w:r>
      <w:r w:rsidR="004A5525" w:rsidRPr="00787C0B">
        <w:rPr>
          <w:rFonts w:ascii="Book Antiqua" w:eastAsia="黑体" w:hAnsi="Book Antiqua" w:cs="Times New Roman"/>
          <w:kern w:val="0"/>
          <w:sz w:val="24"/>
        </w:rPr>
        <w:t xml:space="preserve">were analyzed based on </w:t>
      </w:r>
      <w:r w:rsidR="00307A0F" w:rsidRPr="00787C0B">
        <w:rPr>
          <w:rFonts w:ascii="Book Antiqua" w:eastAsia="黑体" w:hAnsi="Book Antiqua" w:cs="Times New Roman"/>
          <w:kern w:val="0"/>
          <w:sz w:val="24"/>
        </w:rPr>
        <w:t xml:space="preserve">the </w:t>
      </w:r>
      <w:r w:rsidR="004A5525" w:rsidRPr="00787C0B">
        <w:rPr>
          <w:rFonts w:ascii="Book Antiqua" w:eastAsia="黑体" w:hAnsi="Book Antiqua" w:cs="Times New Roman"/>
          <w:kern w:val="0"/>
          <w:sz w:val="24"/>
        </w:rPr>
        <w:t xml:space="preserve">optimized </w:t>
      </w:r>
      <w:r w:rsidR="00307A0F" w:rsidRPr="00787C0B">
        <w:rPr>
          <w:rFonts w:ascii="Book Antiqua" w:eastAsia="黑体" w:hAnsi="Book Antiqua" w:cs="Times New Roman"/>
          <w:kern w:val="0"/>
          <w:sz w:val="24"/>
        </w:rPr>
        <w:t xml:space="preserve">analysis conditions of </w:t>
      </w:r>
      <w:r w:rsidR="00D42965" w:rsidRPr="00787C0B">
        <w:rPr>
          <w:rFonts w:ascii="Book Antiqua" w:eastAsia="黑体" w:hAnsi="Book Antiqua" w:cs="Times New Roman"/>
          <w:kern w:val="0"/>
          <w:sz w:val="24"/>
        </w:rPr>
        <w:t>UPLC-Q-TOF-MS</w:t>
      </w:r>
      <w:r w:rsidR="004A5525" w:rsidRPr="00787C0B">
        <w:rPr>
          <w:rFonts w:ascii="Book Antiqua" w:eastAsia="黑体" w:hAnsi="Book Antiqua" w:cs="Times New Roman"/>
          <w:kern w:val="0"/>
          <w:sz w:val="24"/>
        </w:rPr>
        <w:t>.</w:t>
      </w:r>
      <w:r w:rsidR="00307A0F" w:rsidRPr="00787C0B">
        <w:rPr>
          <w:rFonts w:ascii="Book Antiqua" w:eastAsia="黑体" w:hAnsi="Book Antiqua" w:cs="Times New Roman"/>
          <w:kern w:val="0"/>
          <w:sz w:val="24"/>
        </w:rPr>
        <w:t xml:space="preserve"> </w:t>
      </w:r>
      <w:r w:rsidR="0097780F" w:rsidRPr="00787C0B">
        <w:rPr>
          <w:rFonts w:ascii="Book Antiqua" w:eastAsia="黑体" w:hAnsi="Book Antiqua" w:cs="Times New Roman"/>
          <w:kern w:val="0"/>
          <w:sz w:val="24"/>
        </w:rPr>
        <w:t xml:space="preserve">In the positive and negative ion scanning mode, the urine samples were scanned and analyzed within a set mass range, and </w:t>
      </w:r>
      <w:r w:rsidR="00DC010E" w:rsidRPr="00787C0B">
        <w:rPr>
          <w:rFonts w:ascii="Book Antiqua" w:eastAsia="黑体" w:hAnsi="Book Antiqua" w:cs="Times New Roman"/>
          <w:kern w:val="0"/>
          <w:sz w:val="24"/>
        </w:rPr>
        <w:lastRenderedPageBreak/>
        <w:t xml:space="preserve">base peak ion of </w:t>
      </w:r>
      <w:r w:rsidR="0097780F" w:rsidRPr="00787C0B">
        <w:rPr>
          <w:rFonts w:ascii="Book Antiqua" w:eastAsia="黑体" w:hAnsi="Book Antiqua" w:cs="Times New Roman"/>
          <w:kern w:val="0"/>
          <w:sz w:val="24"/>
        </w:rPr>
        <w:t xml:space="preserve">the mass spectrum profile was obtained </w:t>
      </w:r>
      <w:r w:rsidR="00C1220A" w:rsidRPr="00787C0B">
        <w:rPr>
          <w:rFonts w:ascii="Book Antiqua" w:eastAsia="黑体" w:hAnsi="Book Antiqua" w:cs="Times New Roman"/>
          <w:kern w:val="0"/>
          <w:sz w:val="24"/>
        </w:rPr>
        <w:t>(</w:t>
      </w:r>
      <w:r w:rsidR="0097780F" w:rsidRPr="00787C0B">
        <w:rPr>
          <w:rFonts w:ascii="Book Antiqua" w:eastAsia="黑体" w:hAnsi="Book Antiqua" w:cs="Times New Roman"/>
          <w:kern w:val="0"/>
          <w:sz w:val="24"/>
        </w:rPr>
        <w:t>Figure</w:t>
      </w:r>
      <w:r w:rsidR="00C1220A" w:rsidRPr="00787C0B">
        <w:rPr>
          <w:rFonts w:ascii="Book Antiqua" w:eastAsia="黑体" w:hAnsi="Book Antiqua" w:cs="Times New Roman"/>
          <w:kern w:val="0"/>
          <w:sz w:val="24"/>
        </w:rPr>
        <w:t>s</w:t>
      </w:r>
      <w:r w:rsidR="0097780F" w:rsidRPr="00787C0B">
        <w:rPr>
          <w:rFonts w:ascii="Book Antiqua" w:eastAsia="黑体" w:hAnsi="Book Antiqua" w:cs="Times New Roman"/>
          <w:kern w:val="0"/>
          <w:sz w:val="24"/>
        </w:rPr>
        <w:t xml:space="preserve"> 1</w:t>
      </w:r>
      <w:r w:rsidRPr="00787C0B">
        <w:rPr>
          <w:rFonts w:ascii="Book Antiqua" w:eastAsia="黑体" w:hAnsi="Book Antiqua" w:cs="Times New Roman"/>
          <w:kern w:val="0"/>
          <w:sz w:val="24"/>
        </w:rPr>
        <w:t>-4</w:t>
      </w:r>
      <w:r w:rsidR="00C1220A" w:rsidRPr="00787C0B">
        <w:rPr>
          <w:rFonts w:ascii="Book Antiqua" w:eastAsia="黑体" w:hAnsi="Book Antiqua" w:cs="Times New Roman"/>
          <w:kern w:val="0"/>
          <w:sz w:val="24"/>
        </w:rPr>
        <w:t>)</w:t>
      </w:r>
      <w:r w:rsidR="0097780F" w:rsidRPr="00787C0B">
        <w:rPr>
          <w:rFonts w:ascii="Book Antiqua" w:eastAsia="黑体" w:hAnsi="Book Antiqua" w:cs="Times New Roman"/>
          <w:kern w:val="0"/>
          <w:sz w:val="24"/>
        </w:rPr>
        <w:t xml:space="preserve">. </w:t>
      </w:r>
      <w:r w:rsidR="00C1220A" w:rsidRPr="00787C0B">
        <w:rPr>
          <w:rFonts w:ascii="Book Antiqua" w:eastAsia="黑体" w:hAnsi="Book Antiqua" w:cs="Times New Roman"/>
          <w:kern w:val="0"/>
          <w:sz w:val="24"/>
        </w:rPr>
        <w:t>T</w:t>
      </w:r>
      <w:r w:rsidR="0097780F" w:rsidRPr="00787C0B">
        <w:rPr>
          <w:rFonts w:ascii="Book Antiqua" w:eastAsia="黑体" w:hAnsi="Book Antiqua" w:cs="Times New Roman"/>
          <w:kern w:val="0"/>
          <w:sz w:val="24"/>
        </w:rPr>
        <w:t xml:space="preserve">he urine samples </w:t>
      </w:r>
      <w:r w:rsidR="00C1220A" w:rsidRPr="00787C0B">
        <w:rPr>
          <w:rFonts w:ascii="Book Antiqua" w:eastAsia="黑体" w:hAnsi="Book Antiqua" w:cs="Times New Roman"/>
          <w:kern w:val="0"/>
          <w:sz w:val="24"/>
        </w:rPr>
        <w:t>from the</w:t>
      </w:r>
      <w:r w:rsidR="0097780F" w:rsidRPr="00787C0B">
        <w:rPr>
          <w:rFonts w:ascii="Book Antiqua" w:eastAsia="黑体" w:hAnsi="Book Antiqua" w:cs="Times New Roman"/>
          <w:kern w:val="0"/>
          <w:sz w:val="24"/>
        </w:rPr>
        <w:t xml:space="preserve"> different groups </w:t>
      </w:r>
      <w:r w:rsidR="00C1220A" w:rsidRPr="00787C0B">
        <w:rPr>
          <w:rFonts w:ascii="Book Antiqua" w:eastAsia="黑体" w:hAnsi="Book Antiqua" w:cs="Times New Roman"/>
          <w:kern w:val="0"/>
          <w:sz w:val="24"/>
        </w:rPr>
        <w:t>had a</w:t>
      </w:r>
      <w:r w:rsidR="0097780F" w:rsidRPr="00787C0B">
        <w:rPr>
          <w:rFonts w:ascii="Book Antiqua" w:eastAsia="黑体" w:hAnsi="Book Antiqua" w:cs="Times New Roman"/>
          <w:kern w:val="0"/>
          <w:sz w:val="24"/>
        </w:rPr>
        <w:t xml:space="preserve"> better differentiation degree and different metabolite spectrum showing better separation and response effect.</w:t>
      </w:r>
    </w:p>
    <w:p w14:paraId="0AA1986D" w14:textId="77777777" w:rsidR="00AB1579" w:rsidRPr="00787C0B" w:rsidRDefault="00AB1579" w:rsidP="00787C0B">
      <w:pPr>
        <w:adjustRightInd w:val="0"/>
        <w:snapToGrid w:val="0"/>
        <w:spacing w:after="0" w:line="360" w:lineRule="auto"/>
        <w:ind w:firstLineChars="100" w:firstLine="240"/>
        <w:rPr>
          <w:rFonts w:ascii="Book Antiqua" w:eastAsia="黑体" w:hAnsi="Book Antiqua" w:cs="Times New Roman"/>
          <w:kern w:val="0"/>
          <w:sz w:val="24"/>
        </w:rPr>
      </w:pPr>
    </w:p>
    <w:p w14:paraId="1E615323" w14:textId="554A4CB1" w:rsidR="005D2E71" w:rsidRPr="00787C0B" w:rsidRDefault="00372DCD" w:rsidP="00787C0B">
      <w:pPr>
        <w:adjustRightInd w:val="0"/>
        <w:snapToGrid w:val="0"/>
        <w:spacing w:after="0" w:line="360" w:lineRule="auto"/>
        <w:rPr>
          <w:rFonts w:ascii="Book Antiqua" w:eastAsia="黑体" w:hAnsi="Book Antiqua" w:cs="Times New Roman"/>
          <w:b/>
          <w:bCs/>
          <w:i/>
          <w:kern w:val="0"/>
          <w:sz w:val="24"/>
        </w:rPr>
      </w:pPr>
      <w:r w:rsidRPr="00787C0B">
        <w:rPr>
          <w:rFonts w:ascii="Book Antiqua" w:eastAsia="黑体" w:hAnsi="Book Antiqua" w:cs="Times New Roman"/>
          <w:b/>
          <w:bCs/>
          <w:i/>
          <w:kern w:val="0"/>
          <w:sz w:val="24"/>
        </w:rPr>
        <w:t>Principal component analysis</w:t>
      </w:r>
      <w:r w:rsidR="000341F5" w:rsidRPr="00787C0B">
        <w:rPr>
          <w:rFonts w:ascii="Book Antiqua" w:eastAsia="黑体" w:hAnsi="Book Antiqua" w:cs="Times New Roman"/>
          <w:b/>
          <w:bCs/>
          <w:i/>
          <w:kern w:val="0"/>
          <w:sz w:val="24"/>
        </w:rPr>
        <w:t xml:space="preserve"> of </w:t>
      </w:r>
      <w:r w:rsidR="001E0AED" w:rsidRPr="00787C0B">
        <w:rPr>
          <w:rFonts w:ascii="Book Antiqua" w:eastAsia="黑体" w:hAnsi="Book Antiqua" w:cs="Times New Roman"/>
          <w:b/>
          <w:bCs/>
          <w:i/>
          <w:kern w:val="0"/>
          <w:sz w:val="24"/>
        </w:rPr>
        <w:t>urine metabolic data</w:t>
      </w:r>
    </w:p>
    <w:p w14:paraId="4032B090" w14:textId="4824F526" w:rsidR="000F4429" w:rsidRPr="00787C0B" w:rsidRDefault="00D22275" w:rsidP="00787C0B">
      <w:pPr>
        <w:adjustRightInd w:val="0"/>
        <w:snapToGrid w:val="0"/>
        <w:spacing w:after="0" w:line="360" w:lineRule="auto"/>
        <w:rPr>
          <w:rFonts w:ascii="Book Antiqua" w:eastAsia="黑体" w:hAnsi="Book Antiqua" w:cs="Times New Roman"/>
          <w:b/>
          <w:bCs/>
          <w:kern w:val="0"/>
          <w:sz w:val="24"/>
        </w:rPr>
      </w:pPr>
      <w:r w:rsidRPr="00787C0B">
        <w:rPr>
          <w:rFonts w:ascii="Book Antiqua" w:eastAsia="黑体" w:hAnsi="Book Antiqua" w:cs="Times New Roman"/>
          <w:b/>
          <w:bCs/>
          <w:kern w:val="0"/>
          <w:sz w:val="24"/>
        </w:rPr>
        <w:t>Urine</w:t>
      </w:r>
      <w:r w:rsidR="004A5525" w:rsidRPr="00787C0B">
        <w:rPr>
          <w:rFonts w:ascii="Book Antiqua" w:eastAsia="黑体" w:hAnsi="Book Antiqua" w:cs="Times New Roman"/>
          <w:b/>
          <w:bCs/>
          <w:kern w:val="0"/>
          <w:sz w:val="24"/>
        </w:rPr>
        <w:t xml:space="preserve"> metabolomics study of </w:t>
      </w:r>
      <w:r w:rsidR="00787C0B">
        <w:rPr>
          <w:rFonts w:ascii="Book Antiqua" w:eastAsia="黑体" w:hAnsi="Book Antiqua" w:cs="Times New Roman"/>
          <w:b/>
          <w:bCs/>
          <w:kern w:val="0"/>
          <w:sz w:val="24"/>
        </w:rPr>
        <w:t>IBS</w:t>
      </w:r>
      <w:r w:rsidR="004A5525" w:rsidRPr="00787C0B">
        <w:rPr>
          <w:rFonts w:ascii="Book Antiqua" w:eastAsia="黑体" w:hAnsi="Book Antiqua" w:cs="Times New Roman"/>
          <w:b/>
          <w:bCs/>
          <w:kern w:val="0"/>
          <w:sz w:val="24"/>
        </w:rPr>
        <w:t xml:space="preserve"> disease model</w:t>
      </w:r>
      <w:r w:rsidR="001914E1" w:rsidRPr="00787C0B">
        <w:rPr>
          <w:rFonts w:ascii="Book Antiqua" w:eastAsia="黑体" w:hAnsi="Book Antiqua" w:cs="Times New Roman"/>
          <w:b/>
          <w:bCs/>
          <w:kern w:val="0"/>
          <w:sz w:val="24"/>
        </w:rPr>
        <w:t xml:space="preserve">: </w:t>
      </w:r>
      <w:r w:rsidR="000F4429" w:rsidRPr="00787C0B">
        <w:rPr>
          <w:rFonts w:ascii="Book Antiqua" w:eastAsia="黑体" w:hAnsi="Book Antiqua" w:cs="Times New Roman"/>
          <w:kern w:val="0"/>
          <w:sz w:val="24"/>
        </w:rPr>
        <w:t>The PCA and OPLS-DA score charts are shown in Figure 5</w:t>
      </w:r>
      <w:r w:rsidR="002B2638" w:rsidRPr="00787C0B">
        <w:rPr>
          <w:rFonts w:ascii="Book Antiqua" w:eastAsia="黑体" w:hAnsi="Book Antiqua" w:cs="Times New Roman"/>
          <w:kern w:val="0"/>
          <w:sz w:val="24"/>
        </w:rPr>
        <w:t xml:space="preserve"> and </w:t>
      </w:r>
      <w:r w:rsidR="00535FB3" w:rsidRPr="00787C0B">
        <w:rPr>
          <w:rFonts w:ascii="Book Antiqua" w:eastAsia="黑体" w:hAnsi="Book Antiqua" w:cs="Times New Roman"/>
          <w:kern w:val="0"/>
          <w:sz w:val="24"/>
        </w:rPr>
        <w:t xml:space="preserve">Figure </w:t>
      </w:r>
      <w:r w:rsidR="000F4429" w:rsidRPr="00787C0B">
        <w:rPr>
          <w:rFonts w:ascii="Book Antiqua" w:eastAsia="黑体" w:hAnsi="Book Antiqua" w:cs="Times New Roman"/>
          <w:kern w:val="0"/>
          <w:sz w:val="24"/>
        </w:rPr>
        <w:t xml:space="preserve">6. There </w:t>
      </w:r>
      <w:r w:rsidR="0015254D" w:rsidRPr="00787C0B">
        <w:rPr>
          <w:rFonts w:ascii="Book Antiqua" w:eastAsia="黑体" w:hAnsi="Book Antiqua" w:cs="Times New Roman"/>
          <w:kern w:val="0"/>
          <w:sz w:val="24"/>
        </w:rPr>
        <w:t>wa</w:t>
      </w:r>
      <w:r w:rsidR="000F4429" w:rsidRPr="00787C0B">
        <w:rPr>
          <w:rFonts w:ascii="Book Antiqua" w:eastAsia="黑体" w:hAnsi="Book Antiqua" w:cs="Times New Roman"/>
          <w:kern w:val="0"/>
          <w:sz w:val="24"/>
        </w:rPr>
        <w:t xml:space="preserve">s no overlap of data points in urine of IBS model rats compared with that of </w:t>
      </w:r>
      <w:r w:rsidR="0015254D" w:rsidRPr="00787C0B">
        <w:rPr>
          <w:rFonts w:ascii="Book Antiqua" w:eastAsia="黑体" w:hAnsi="Book Antiqua" w:cs="Times New Roman"/>
          <w:kern w:val="0"/>
          <w:sz w:val="24"/>
        </w:rPr>
        <w:t xml:space="preserve">the </w:t>
      </w:r>
      <w:r w:rsidR="000F4429" w:rsidRPr="00787C0B">
        <w:rPr>
          <w:rFonts w:ascii="Book Antiqua" w:eastAsia="黑体" w:hAnsi="Book Antiqua" w:cs="Times New Roman"/>
          <w:kern w:val="0"/>
          <w:sz w:val="24"/>
        </w:rPr>
        <w:t xml:space="preserve">normal control group, and </w:t>
      </w:r>
      <w:r w:rsidR="0015254D" w:rsidRPr="00787C0B">
        <w:rPr>
          <w:rFonts w:ascii="Book Antiqua" w:eastAsia="黑体" w:hAnsi="Book Antiqua" w:cs="Times New Roman"/>
          <w:kern w:val="0"/>
          <w:sz w:val="24"/>
        </w:rPr>
        <w:t>the data</w:t>
      </w:r>
      <w:r w:rsidR="000F4429" w:rsidRPr="00787C0B">
        <w:rPr>
          <w:rFonts w:ascii="Book Antiqua" w:eastAsia="黑体" w:hAnsi="Book Antiqua" w:cs="Times New Roman"/>
          <w:kern w:val="0"/>
          <w:sz w:val="24"/>
        </w:rPr>
        <w:t xml:space="preserve"> was obviously classified in</w:t>
      </w:r>
      <w:r w:rsidR="0015254D" w:rsidRPr="00787C0B">
        <w:rPr>
          <w:rFonts w:ascii="Book Antiqua" w:eastAsia="黑体" w:hAnsi="Book Antiqua" w:cs="Times New Roman"/>
          <w:kern w:val="0"/>
          <w:sz w:val="24"/>
        </w:rPr>
        <w:t xml:space="preserve"> a</w:t>
      </w:r>
      <w:r w:rsidR="000F4429" w:rsidRPr="00787C0B">
        <w:rPr>
          <w:rFonts w:ascii="Book Antiqua" w:eastAsia="黑体" w:hAnsi="Book Antiqua" w:cs="Times New Roman"/>
          <w:kern w:val="0"/>
          <w:sz w:val="24"/>
        </w:rPr>
        <w:t xml:space="preserve"> different quadrant. The obvious separation status in score plots suggest</w:t>
      </w:r>
      <w:r w:rsidR="0015254D" w:rsidRPr="00787C0B">
        <w:rPr>
          <w:rFonts w:ascii="Book Antiqua" w:eastAsia="黑体" w:hAnsi="Book Antiqua" w:cs="Times New Roman"/>
          <w:kern w:val="0"/>
          <w:sz w:val="24"/>
        </w:rPr>
        <w:t>ed</w:t>
      </w:r>
      <w:r w:rsidR="000F4429" w:rsidRPr="00787C0B">
        <w:rPr>
          <w:rFonts w:ascii="Book Antiqua" w:eastAsia="黑体" w:hAnsi="Book Antiqua" w:cs="Times New Roman"/>
          <w:kern w:val="0"/>
          <w:sz w:val="24"/>
        </w:rPr>
        <w:t xml:space="preserve"> that the urine metabolism in two groups </w:t>
      </w:r>
      <w:r w:rsidR="0015254D" w:rsidRPr="00787C0B">
        <w:rPr>
          <w:rFonts w:ascii="Book Antiqua" w:eastAsia="黑体" w:hAnsi="Book Antiqua" w:cs="Times New Roman"/>
          <w:kern w:val="0"/>
          <w:sz w:val="24"/>
        </w:rPr>
        <w:t>wa</w:t>
      </w:r>
      <w:r w:rsidR="000F4429" w:rsidRPr="00787C0B">
        <w:rPr>
          <w:rFonts w:ascii="Book Antiqua" w:eastAsia="黑体" w:hAnsi="Book Antiqua" w:cs="Times New Roman"/>
          <w:kern w:val="0"/>
          <w:sz w:val="24"/>
        </w:rPr>
        <w:t>s distinguished well. This indicate</w:t>
      </w:r>
      <w:r w:rsidR="0015254D" w:rsidRPr="00787C0B">
        <w:rPr>
          <w:rFonts w:ascii="Book Antiqua" w:eastAsia="黑体" w:hAnsi="Book Antiqua" w:cs="Times New Roman"/>
          <w:kern w:val="0"/>
          <w:sz w:val="24"/>
        </w:rPr>
        <w:t>d</w:t>
      </w:r>
      <w:r w:rsidR="000F4429" w:rsidRPr="00787C0B">
        <w:rPr>
          <w:rFonts w:ascii="Book Antiqua" w:eastAsia="黑体" w:hAnsi="Book Antiqua" w:cs="Times New Roman"/>
          <w:kern w:val="0"/>
          <w:sz w:val="24"/>
        </w:rPr>
        <w:t xml:space="preserve"> that there </w:t>
      </w:r>
      <w:r w:rsidR="0015254D" w:rsidRPr="00787C0B">
        <w:rPr>
          <w:rFonts w:ascii="Book Antiqua" w:eastAsia="黑体" w:hAnsi="Book Antiqua" w:cs="Times New Roman"/>
          <w:kern w:val="0"/>
          <w:sz w:val="24"/>
        </w:rPr>
        <w:t>wa</w:t>
      </w:r>
      <w:r w:rsidR="000F4429" w:rsidRPr="00787C0B">
        <w:rPr>
          <w:rFonts w:ascii="Book Antiqua" w:eastAsia="黑体" w:hAnsi="Book Antiqua" w:cs="Times New Roman"/>
          <w:kern w:val="0"/>
          <w:sz w:val="24"/>
        </w:rPr>
        <w:t xml:space="preserve">s </w:t>
      </w:r>
      <w:r w:rsidR="00C341C7" w:rsidRPr="00787C0B">
        <w:rPr>
          <w:rFonts w:ascii="Book Antiqua" w:eastAsia="黑体" w:hAnsi="Book Antiqua" w:cs="Times New Roman"/>
          <w:kern w:val="0"/>
          <w:sz w:val="24"/>
        </w:rPr>
        <w:t xml:space="preserve">an </w:t>
      </w:r>
      <w:r w:rsidR="000F4429" w:rsidRPr="00787C0B">
        <w:rPr>
          <w:rFonts w:ascii="Book Antiqua" w:eastAsia="黑体" w:hAnsi="Book Antiqua" w:cs="Times New Roman"/>
          <w:kern w:val="0"/>
          <w:sz w:val="24"/>
        </w:rPr>
        <w:t xml:space="preserve">obvious difference in metabolites of rats between </w:t>
      </w:r>
      <w:r w:rsidR="00C341C7" w:rsidRPr="00787C0B">
        <w:rPr>
          <w:rFonts w:ascii="Book Antiqua" w:eastAsia="黑体" w:hAnsi="Book Antiqua" w:cs="Times New Roman"/>
          <w:kern w:val="0"/>
          <w:sz w:val="24"/>
        </w:rPr>
        <w:t xml:space="preserve">the </w:t>
      </w:r>
      <w:r w:rsidR="000F4429" w:rsidRPr="00787C0B">
        <w:rPr>
          <w:rFonts w:ascii="Book Antiqua" w:eastAsia="黑体" w:hAnsi="Book Antiqua" w:cs="Times New Roman"/>
          <w:kern w:val="0"/>
          <w:sz w:val="24"/>
        </w:rPr>
        <w:t xml:space="preserve">normal group and IBS model group. Before and 14 d after medication, the separation in </w:t>
      </w:r>
      <w:r w:rsidR="0015254D" w:rsidRPr="00787C0B">
        <w:rPr>
          <w:rFonts w:ascii="Book Antiqua" w:eastAsia="黑体" w:hAnsi="Book Antiqua" w:cs="Times New Roman"/>
          <w:kern w:val="0"/>
          <w:sz w:val="24"/>
        </w:rPr>
        <w:t xml:space="preserve">the </w:t>
      </w:r>
      <w:r w:rsidR="000F4429" w:rsidRPr="00787C0B">
        <w:rPr>
          <w:rFonts w:ascii="Book Antiqua" w:eastAsia="黑体" w:hAnsi="Book Antiqua" w:cs="Times New Roman"/>
          <w:kern w:val="0"/>
          <w:sz w:val="24"/>
        </w:rPr>
        <w:t xml:space="preserve">two score charts </w:t>
      </w:r>
      <w:r w:rsidR="0015254D" w:rsidRPr="00787C0B">
        <w:rPr>
          <w:rFonts w:ascii="Book Antiqua" w:eastAsia="黑体" w:hAnsi="Book Antiqua" w:cs="Times New Roman"/>
          <w:kern w:val="0"/>
          <w:sz w:val="24"/>
        </w:rPr>
        <w:t>wa</w:t>
      </w:r>
      <w:r w:rsidR="000F4429" w:rsidRPr="00787C0B">
        <w:rPr>
          <w:rFonts w:ascii="Book Antiqua" w:eastAsia="黑体" w:hAnsi="Book Antiqua" w:cs="Times New Roman"/>
          <w:kern w:val="0"/>
          <w:sz w:val="24"/>
        </w:rPr>
        <w:t xml:space="preserve">s relatively obvious, indicating that </w:t>
      </w:r>
      <w:r w:rsidR="0015254D" w:rsidRPr="00787C0B">
        <w:rPr>
          <w:rFonts w:ascii="Book Antiqua" w:eastAsia="黑体" w:hAnsi="Book Antiqua" w:cs="Times New Roman"/>
          <w:kern w:val="0"/>
          <w:sz w:val="24"/>
        </w:rPr>
        <w:t xml:space="preserve">the </w:t>
      </w:r>
      <w:r w:rsidR="000F4429" w:rsidRPr="00787C0B">
        <w:rPr>
          <w:rFonts w:ascii="Book Antiqua" w:eastAsia="黑体" w:hAnsi="Book Antiqua" w:cs="Times New Roman"/>
          <w:kern w:val="0"/>
          <w:sz w:val="24"/>
        </w:rPr>
        <w:t xml:space="preserve">IBS model rats </w:t>
      </w:r>
      <w:r w:rsidR="00C341C7" w:rsidRPr="00787C0B">
        <w:rPr>
          <w:rFonts w:ascii="Book Antiqua" w:eastAsia="黑体" w:hAnsi="Book Antiqua" w:cs="Times New Roman"/>
          <w:kern w:val="0"/>
          <w:sz w:val="24"/>
        </w:rPr>
        <w:t>we</w:t>
      </w:r>
      <w:r w:rsidR="000F4429" w:rsidRPr="00787C0B">
        <w:rPr>
          <w:rFonts w:ascii="Book Antiqua" w:eastAsia="黑体" w:hAnsi="Book Antiqua" w:cs="Times New Roman"/>
          <w:kern w:val="0"/>
          <w:sz w:val="24"/>
        </w:rPr>
        <w:t>re stable within 14 d.</w:t>
      </w:r>
    </w:p>
    <w:p w14:paraId="42A78FB0" w14:textId="77777777" w:rsidR="006D0E3E" w:rsidRPr="00787C0B" w:rsidRDefault="006D0E3E" w:rsidP="00787C0B">
      <w:pPr>
        <w:autoSpaceDE w:val="0"/>
        <w:autoSpaceDN w:val="0"/>
        <w:adjustRightInd w:val="0"/>
        <w:snapToGrid w:val="0"/>
        <w:spacing w:after="0" w:line="360" w:lineRule="auto"/>
        <w:rPr>
          <w:rFonts w:ascii="Book Antiqua" w:hAnsi="Book Antiqua"/>
          <w:kern w:val="0"/>
          <w:sz w:val="24"/>
        </w:rPr>
      </w:pPr>
    </w:p>
    <w:p w14:paraId="35CD398A" w14:textId="1279242D" w:rsidR="00574B2C" w:rsidRPr="00787C0B" w:rsidRDefault="004A5525" w:rsidP="00787C0B">
      <w:pPr>
        <w:autoSpaceDE w:val="0"/>
        <w:autoSpaceDN w:val="0"/>
        <w:adjustRightInd w:val="0"/>
        <w:snapToGrid w:val="0"/>
        <w:spacing w:after="0" w:line="360" w:lineRule="auto"/>
        <w:rPr>
          <w:rFonts w:ascii="Book Antiqua" w:eastAsia="黑体" w:hAnsi="Book Antiqua" w:cs="Times New Roman"/>
          <w:b/>
          <w:bCs/>
          <w:kern w:val="0"/>
          <w:sz w:val="24"/>
        </w:rPr>
      </w:pPr>
      <w:r w:rsidRPr="00787C0B">
        <w:rPr>
          <w:rFonts w:ascii="Book Antiqua" w:eastAsia="黑体" w:hAnsi="Book Antiqua" w:cs="Times New Roman"/>
          <w:b/>
          <w:bCs/>
          <w:kern w:val="0"/>
          <w:sz w:val="24"/>
        </w:rPr>
        <w:t>Urine metabolomics study on intervention of</w:t>
      </w:r>
      <w:r w:rsidRPr="00787C0B">
        <w:rPr>
          <w:rFonts w:ascii="Book Antiqua" w:eastAsia="黑体" w:hAnsi="Book Antiqua" w:cs="Times New Roman"/>
          <w:b/>
          <w:kern w:val="0"/>
          <w:sz w:val="24"/>
        </w:rPr>
        <w:t xml:space="preserve"> </w:t>
      </w:r>
      <w:r w:rsidR="001914E1" w:rsidRPr="00787C0B">
        <w:rPr>
          <w:rFonts w:ascii="Book Antiqua" w:eastAsia="黑体" w:hAnsi="Book Antiqua" w:cs="Times New Roman"/>
          <w:b/>
          <w:iCs/>
          <w:kern w:val="0"/>
          <w:sz w:val="24"/>
        </w:rPr>
        <w:t>Tong Xie Yao Fang</w:t>
      </w:r>
      <w:r w:rsidRPr="00787C0B">
        <w:rPr>
          <w:rFonts w:ascii="Book Antiqua" w:eastAsia="黑体" w:hAnsi="Book Antiqua" w:cs="Times New Roman"/>
          <w:b/>
          <w:bCs/>
          <w:kern w:val="0"/>
          <w:sz w:val="24"/>
        </w:rPr>
        <w:t xml:space="preserve"> on adaptive </w:t>
      </w:r>
      <w:r w:rsidR="00787C0B">
        <w:rPr>
          <w:rFonts w:ascii="Book Antiqua" w:eastAsia="黑体" w:hAnsi="Book Antiqua" w:cs="Times New Roman"/>
          <w:b/>
          <w:bCs/>
          <w:kern w:val="0"/>
          <w:sz w:val="24"/>
        </w:rPr>
        <w:t>IBS</w:t>
      </w:r>
      <w:r w:rsidRPr="00787C0B">
        <w:rPr>
          <w:rFonts w:ascii="Book Antiqua" w:eastAsia="黑体" w:hAnsi="Book Antiqua" w:cs="Times New Roman"/>
          <w:b/>
          <w:bCs/>
          <w:kern w:val="0"/>
          <w:sz w:val="24"/>
        </w:rPr>
        <w:t xml:space="preserve"> disease model</w:t>
      </w:r>
      <w:r w:rsidR="005C4D3C" w:rsidRPr="00787C0B">
        <w:rPr>
          <w:rFonts w:ascii="Book Antiqua" w:eastAsia="黑体" w:hAnsi="Book Antiqua" w:cs="Times New Roman"/>
          <w:b/>
          <w:bCs/>
          <w:kern w:val="0"/>
          <w:sz w:val="24"/>
        </w:rPr>
        <w:t xml:space="preserve">: </w:t>
      </w:r>
      <w:r w:rsidR="00574B2C" w:rsidRPr="00787C0B">
        <w:rPr>
          <w:rFonts w:ascii="Book Antiqua" w:eastAsia="黑体" w:hAnsi="Book Antiqua" w:cs="Times New Roman"/>
          <w:kern w:val="0"/>
          <w:sz w:val="24"/>
        </w:rPr>
        <w:t xml:space="preserve">The PCA and OPLS-DA score charts are displayed in Figure 7. Compared with </w:t>
      </w:r>
      <w:r w:rsidR="001914E1" w:rsidRPr="00787C0B">
        <w:rPr>
          <w:rFonts w:ascii="Book Antiqua" w:eastAsia="黑体" w:hAnsi="Book Antiqua" w:cs="Times New Roman"/>
          <w:kern w:val="0"/>
          <w:sz w:val="24"/>
        </w:rPr>
        <w:t>Tong Xie Yao Fang</w:t>
      </w:r>
      <w:r w:rsidR="00574B2C" w:rsidRPr="00787C0B">
        <w:rPr>
          <w:rFonts w:ascii="Book Antiqua" w:eastAsia="黑体" w:hAnsi="Book Antiqua" w:cs="Times New Roman"/>
          <w:kern w:val="0"/>
          <w:sz w:val="24"/>
        </w:rPr>
        <w:t xml:space="preserve"> groups, the data points </w:t>
      </w:r>
      <w:r w:rsidR="00AF76A5" w:rsidRPr="00787C0B">
        <w:rPr>
          <w:rFonts w:ascii="Book Antiqua" w:eastAsia="黑体" w:hAnsi="Book Antiqua" w:cs="Times New Roman"/>
          <w:kern w:val="0"/>
          <w:sz w:val="24"/>
        </w:rPr>
        <w:t>for</w:t>
      </w:r>
      <w:r w:rsidR="00574B2C" w:rsidRPr="00787C0B">
        <w:rPr>
          <w:rFonts w:ascii="Book Antiqua" w:eastAsia="黑体" w:hAnsi="Book Antiqua" w:cs="Times New Roman"/>
          <w:kern w:val="0"/>
          <w:sz w:val="24"/>
        </w:rPr>
        <w:t xml:space="preserve"> urine in IBS rats (0 d) have overlap and </w:t>
      </w:r>
      <w:r w:rsidR="00AF76A5" w:rsidRPr="00787C0B">
        <w:rPr>
          <w:rFonts w:ascii="Book Antiqua" w:eastAsia="黑体" w:hAnsi="Book Antiqua" w:cs="Times New Roman"/>
          <w:kern w:val="0"/>
          <w:sz w:val="24"/>
        </w:rPr>
        <w:t>we</w:t>
      </w:r>
      <w:r w:rsidR="00574B2C" w:rsidRPr="00787C0B">
        <w:rPr>
          <w:rFonts w:ascii="Book Antiqua" w:eastAsia="黑体" w:hAnsi="Book Antiqua" w:cs="Times New Roman"/>
          <w:kern w:val="0"/>
          <w:sz w:val="24"/>
        </w:rPr>
        <w:t xml:space="preserve">re clearly classified in </w:t>
      </w:r>
      <w:r w:rsidR="00AF76A5" w:rsidRPr="00787C0B">
        <w:rPr>
          <w:rFonts w:ascii="Book Antiqua" w:eastAsia="黑体" w:hAnsi="Book Antiqua" w:cs="Times New Roman"/>
          <w:kern w:val="0"/>
          <w:sz w:val="24"/>
        </w:rPr>
        <w:t xml:space="preserve">the </w:t>
      </w:r>
      <w:r w:rsidR="00574B2C" w:rsidRPr="00787C0B">
        <w:rPr>
          <w:rFonts w:ascii="Book Antiqua" w:eastAsia="黑体" w:hAnsi="Book Antiqua" w:cs="Times New Roman"/>
          <w:kern w:val="0"/>
          <w:sz w:val="24"/>
        </w:rPr>
        <w:t xml:space="preserve">same quadrant, showing unseparated state in </w:t>
      </w:r>
      <w:r w:rsidR="00AF76A5" w:rsidRPr="00787C0B">
        <w:rPr>
          <w:rFonts w:ascii="Book Antiqua" w:eastAsia="黑体" w:hAnsi="Book Antiqua" w:cs="Times New Roman"/>
          <w:kern w:val="0"/>
          <w:sz w:val="24"/>
        </w:rPr>
        <w:t xml:space="preserve">the </w:t>
      </w:r>
      <w:r w:rsidR="00574B2C" w:rsidRPr="00787C0B">
        <w:rPr>
          <w:rFonts w:ascii="Book Antiqua" w:eastAsia="黑体" w:hAnsi="Book Antiqua" w:cs="Times New Roman"/>
          <w:kern w:val="0"/>
          <w:sz w:val="24"/>
        </w:rPr>
        <w:t xml:space="preserve">score charts. The metabolites in </w:t>
      </w:r>
      <w:r w:rsidR="00AF76A5" w:rsidRPr="00787C0B">
        <w:rPr>
          <w:rFonts w:ascii="Book Antiqua" w:eastAsia="黑体" w:hAnsi="Book Antiqua" w:cs="Times New Roman"/>
          <w:kern w:val="0"/>
          <w:sz w:val="24"/>
        </w:rPr>
        <w:t xml:space="preserve">the </w:t>
      </w:r>
      <w:r w:rsidR="00574B2C" w:rsidRPr="00787C0B">
        <w:rPr>
          <w:rFonts w:ascii="Book Antiqua" w:eastAsia="黑体" w:hAnsi="Book Antiqua" w:cs="Times New Roman"/>
          <w:kern w:val="0"/>
          <w:sz w:val="24"/>
        </w:rPr>
        <w:t xml:space="preserve">model group and </w:t>
      </w:r>
      <w:r w:rsidR="001914E1" w:rsidRPr="00787C0B">
        <w:rPr>
          <w:rFonts w:ascii="Book Antiqua" w:eastAsia="黑体" w:hAnsi="Book Antiqua" w:cs="Times New Roman"/>
          <w:kern w:val="0"/>
          <w:sz w:val="24"/>
        </w:rPr>
        <w:t>Tong Xie Yao Fang</w:t>
      </w:r>
      <w:r w:rsidR="00574B2C" w:rsidRPr="00787C0B">
        <w:rPr>
          <w:rFonts w:ascii="Book Antiqua" w:eastAsia="黑体" w:hAnsi="Book Antiqua" w:cs="Times New Roman"/>
          <w:kern w:val="0"/>
          <w:sz w:val="24"/>
        </w:rPr>
        <w:t xml:space="preserve"> groups </w:t>
      </w:r>
      <w:r w:rsidR="00AF76A5" w:rsidRPr="00787C0B">
        <w:rPr>
          <w:rFonts w:ascii="Book Antiqua" w:eastAsia="黑体" w:hAnsi="Book Antiqua" w:cs="Times New Roman"/>
          <w:kern w:val="0"/>
          <w:sz w:val="24"/>
        </w:rPr>
        <w:t>we</w:t>
      </w:r>
      <w:r w:rsidR="00574B2C" w:rsidRPr="00787C0B">
        <w:rPr>
          <w:rFonts w:ascii="Book Antiqua" w:eastAsia="黑体" w:hAnsi="Book Antiqua" w:cs="Times New Roman"/>
          <w:kern w:val="0"/>
          <w:sz w:val="24"/>
        </w:rPr>
        <w:t>re the same induc</w:t>
      </w:r>
      <w:r w:rsidR="00B92EFD" w:rsidRPr="00787C0B">
        <w:rPr>
          <w:rFonts w:ascii="Book Antiqua" w:eastAsia="黑体" w:hAnsi="Book Antiqua" w:cs="Times New Roman"/>
          <w:kern w:val="0"/>
          <w:sz w:val="24"/>
        </w:rPr>
        <w:t>tion</w:t>
      </w:r>
      <w:r w:rsidR="00574B2C" w:rsidRPr="00787C0B">
        <w:rPr>
          <w:rFonts w:ascii="Book Antiqua" w:eastAsia="黑体" w:hAnsi="Book Antiqua" w:cs="Times New Roman"/>
          <w:kern w:val="0"/>
          <w:sz w:val="24"/>
        </w:rPr>
        <w:t xml:space="preserve"> by rectal dilatation and maternal separation stimulation, indicating successful modeling </w:t>
      </w:r>
      <w:r w:rsidR="00B92EFD" w:rsidRPr="00787C0B">
        <w:rPr>
          <w:rFonts w:ascii="Book Antiqua" w:eastAsia="黑体" w:hAnsi="Book Antiqua" w:cs="Times New Roman"/>
          <w:kern w:val="0"/>
          <w:sz w:val="24"/>
        </w:rPr>
        <w:t xml:space="preserve">of </w:t>
      </w:r>
      <w:r w:rsidR="00574B2C" w:rsidRPr="00787C0B">
        <w:rPr>
          <w:rFonts w:ascii="Book Antiqua" w:eastAsia="黑体" w:hAnsi="Book Antiqua" w:cs="Times New Roman"/>
          <w:kern w:val="0"/>
          <w:sz w:val="24"/>
        </w:rPr>
        <w:t>IBS. Compared with</w:t>
      </w:r>
      <w:r w:rsidR="00B92EFD" w:rsidRPr="00787C0B">
        <w:rPr>
          <w:rFonts w:ascii="Book Antiqua" w:eastAsia="黑体" w:hAnsi="Book Antiqua" w:cs="Times New Roman"/>
          <w:kern w:val="0"/>
          <w:sz w:val="24"/>
        </w:rPr>
        <w:t xml:space="preserve"> the</w:t>
      </w:r>
      <w:r w:rsidR="00574B2C" w:rsidRPr="00787C0B">
        <w:rPr>
          <w:rFonts w:ascii="Book Antiqua" w:eastAsia="黑体" w:hAnsi="Book Antiqua" w:cs="Times New Roman"/>
          <w:kern w:val="0"/>
          <w:sz w:val="24"/>
        </w:rPr>
        <w:t xml:space="preserve"> normal group, the data points </w:t>
      </w:r>
      <w:r w:rsidR="00B92EFD" w:rsidRPr="00787C0B">
        <w:rPr>
          <w:rFonts w:ascii="Book Antiqua" w:eastAsia="黑体" w:hAnsi="Book Antiqua" w:cs="Times New Roman"/>
          <w:kern w:val="0"/>
          <w:sz w:val="24"/>
        </w:rPr>
        <w:t>for</w:t>
      </w:r>
      <w:r w:rsidR="00574B2C" w:rsidRPr="00787C0B">
        <w:rPr>
          <w:rFonts w:ascii="Book Antiqua" w:eastAsia="黑体" w:hAnsi="Book Antiqua" w:cs="Times New Roman"/>
          <w:kern w:val="0"/>
          <w:sz w:val="24"/>
        </w:rPr>
        <w:t xml:space="preserve"> urine in IBS model rats and </w:t>
      </w:r>
      <w:r w:rsidR="001914E1" w:rsidRPr="00787C0B">
        <w:rPr>
          <w:rFonts w:ascii="Book Antiqua" w:eastAsia="黑体" w:hAnsi="Book Antiqua" w:cs="Times New Roman"/>
          <w:kern w:val="0"/>
          <w:sz w:val="24"/>
        </w:rPr>
        <w:t>Tong Xie Yao Fang</w:t>
      </w:r>
      <w:r w:rsidR="00574B2C" w:rsidRPr="00787C0B">
        <w:rPr>
          <w:rFonts w:ascii="Book Antiqua" w:eastAsia="黑体" w:hAnsi="Book Antiqua" w:cs="Times New Roman"/>
          <w:kern w:val="0"/>
          <w:sz w:val="24"/>
        </w:rPr>
        <w:t xml:space="preserve"> groups exhibit</w:t>
      </w:r>
      <w:r w:rsidR="00B92EFD" w:rsidRPr="00787C0B">
        <w:rPr>
          <w:rFonts w:ascii="Book Antiqua" w:eastAsia="黑体" w:hAnsi="Book Antiqua" w:cs="Times New Roman"/>
          <w:kern w:val="0"/>
          <w:sz w:val="24"/>
        </w:rPr>
        <w:t>ed</w:t>
      </w:r>
      <w:r w:rsidR="00574B2C" w:rsidRPr="00787C0B">
        <w:rPr>
          <w:rFonts w:ascii="Book Antiqua" w:eastAsia="黑体" w:hAnsi="Book Antiqua" w:cs="Times New Roman"/>
          <w:kern w:val="0"/>
          <w:sz w:val="24"/>
        </w:rPr>
        <w:t xml:space="preserve"> no overlap and </w:t>
      </w:r>
      <w:r w:rsidR="00B92EFD" w:rsidRPr="00787C0B">
        <w:rPr>
          <w:rFonts w:ascii="Book Antiqua" w:eastAsia="黑体" w:hAnsi="Book Antiqua" w:cs="Times New Roman"/>
          <w:kern w:val="0"/>
          <w:sz w:val="24"/>
        </w:rPr>
        <w:t>we</w:t>
      </w:r>
      <w:r w:rsidR="00574B2C" w:rsidRPr="00787C0B">
        <w:rPr>
          <w:rFonts w:ascii="Book Antiqua" w:eastAsia="黑体" w:hAnsi="Book Antiqua" w:cs="Times New Roman"/>
          <w:kern w:val="0"/>
          <w:sz w:val="24"/>
        </w:rPr>
        <w:t xml:space="preserve">re clearly classified in different quadrants, showing obvious separation state in score plots and </w:t>
      </w:r>
      <w:r w:rsidR="00B92EFD" w:rsidRPr="00787C0B">
        <w:rPr>
          <w:rFonts w:ascii="Book Antiqua" w:eastAsia="黑体" w:hAnsi="Book Antiqua" w:cs="Times New Roman"/>
          <w:kern w:val="0"/>
          <w:sz w:val="24"/>
        </w:rPr>
        <w:t>well-</w:t>
      </w:r>
      <w:r w:rsidR="00574B2C" w:rsidRPr="00787C0B">
        <w:rPr>
          <w:rFonts w:ascii="Book Antiqua" w:eastAsia="黑体" w:hAnsi="Book Antiqua" w:cs="Times New Roman"/>
          <w:kern w:val="0"/>
          <w:sz w:val="24"/>
        </w:rPr>
        <w:t>distinguished well metabolism. This indicate</w:t>
      </w:r>
      <w:r w:rsidR="00B92EFD" w:rsidRPr="00787C0B">
        <w:rPr>
          <w:rFonts w:ascii="Book Antiqua" w:eastAsia="黑体" w:hAnsi="Book Antiqua" w:cs="Times New Roman"/>
          <w:kern w:val="0"/>
          <w:sz w:val="24"/>
        </w:rPr>
        <w:t>d</w:t>
      </w:r>
      <w:r w:rsidR="00574B2C" w:rsidRPr="00787C0B">
        <w:rPr>
          <w:rFonts w:ascii="Book Antiqua" w:eastAsia="黑体" w:hAnsi="Book Antiqua" w:cs="Times New Roman"/>
          <w:kern w:val="0"/>
          <w:sz w:val="24"/>
        </w:rPr>
        <w:t xml:space="preserve"> that after modeling of rats, there w</w:t>
      </w:r>
      <w:r w:rsidR="00B92EFD" w:rsidRPr="00787C0B">
        <w:rPr>
          <w:rFonts w:ascii="Book Antiqua" w:eastAsia="黑体" w:hAnsi="Book Antiqua" w:cs="Times New Roman"/>
          <w:kern w:val="0"/>
          <w:sz w:val="24"/>
        </w:rPr>
        <w:t>ere</w:t>
      </w:r>
      <w:r w:rsidR="00574B2C" w:rsidRPr="00787C0B">
        <w:rPr>
          <w:rFonts w:ascii="Book Antiqua" w:eastAsia="黑体" w:hAnsi="Book Antiqua" w:cs="Times New Roman"/>
          <w:kern w:val="0"/>
          <w:sz w:val="24"/>
        </w:rPr>
        <w:t xml:space="preserve"> obvious difference</w:t>
      </w:r>
      <w:r w:rsidR="00B92EFD" w:rsidRPr="00787C0B">
        <w:rPr>
          <w:rFonts w:ascii="Book Antiqua" w:eastAsia="黑体" w:hAnsi="Book Antiqua" w:cs="Times New Roman"/>
          <w:kern w:val="0"/>
          <w:sz w:val="24"/>
        </w:rPr>
        <w:t>s</w:t>
      </w:r>
      <w:r w:rsidR="00574B2C" w:rsidRPr="00787C0B">
        <w:rPr>
          <w:rFonts w:ascii="Book Antiqua" w:eastAsia="黑体" w:hAnsi="Book Antiqua" w:cs="Times New Roman"/>
          <w:kern w:val="0"/>
          <w:sz w:val="24"/>
        </w:rPr>
        <w:t xml:space="preserve"> in metabolites between IBS rats and normal rats, and the metabolite component in the urine show</w:t>
      </w:r>
      <w:r w:rsidR="00B92EFD" w:rsidRPr="00787C0B">
        <w:rPr>
          <w:rFonts w:ascii="Book Antiqua" w:eastAsia="黑体" w:hAnsi="Book Antiqua" w:cs="Times New Roman"/>
          <w:kern w:val="0"/>
          <w:sz w:val="24"/>
        </w:rPr>
        <w:t>ed</w:t>
      </w:r>
      <w:r w:rsidR="00574B2C" w:rsidRPr="00787C0B">
        <w:rPr>
          <w:rFonts w:ascii="Book Antiqua" w:eastAsia="黑体" w:hAnsi="Book Antiqua" w:cs="Times New Roman"/>
          <w:kern w:val="0"/>
          <w:sz w:val="24"/>
        </w:rPr>
        <w:t xml:space="preserve"> significant changes.</w:t>
      </w:r>
    </w:p>
    <w:p w14:paraId="1D253EC6" w14:textId="62B71C89" w:rsidR="00574B2C" w:rsidRPr="00787C0B" w:rsidRDefault="00574B2C" w:rsidP="00787C0B">
      <w:pPr>
        <w:autoSpaceDE w:val="0"/>
        <w:autoSpaceDN w:val="0"/>
        <w:adjustRightInd w:val="0"/>
        <w:snapToGrid w:val="0"/>
        <w:spacing w:after="0" w:line="360" w:lineRule="auto"/>
        <w:ind w:firstLineChars="100" w:firstLine="240"/>
        <w:rPr>
          <w:rFonts w:ascii="Book Antiqua" w:eastAsia="黑体" w:hAnsi="Book Antiqua" w:cs="Times New Roman"/>
          <w:kern w:val="0"/>
          <w:sz w:val="24"/>
        </w:rPr>
      </w:pPr>
      <w:r w:rsidRPr="00787C0B">
        <w:rPr>
          <w:rFonts w:ascii="Book Antiqua" w:eastAsia="黑体" w:hAnsi="Book Antiqua" w:cs="Times New Roman"/>
          <w:kern w:val="0"/>
          <w:sz w:val="24"/>
        </w:rPr>
        <w:t xml:space="preserve">The PCA and OPLS-DA score plots are shown in Figure 8. </w:t>
      </w:r>
      <w:r w:rsidR="00C341C7" w:rsidRPr="00787C0B">
        <w:rPr>
          <w:rFonts w:ascii="Book Antiqua" w:eastAsia="黑体" w:hAnsi="Book Antiqua" w:cs="Times New Roman"/>
          <w:kern w:val="0"/>
          <w:sz w:val="24"/>
        </w:rPr>
        <w:t>T</w:t>
      </w:r>
      <w:r w:rsidRPr="00787C0B">
        <w:rPr>
          <w:rFonts w:ascii="Book Antiqua" w:eastAsia="黑体" w:hAnsi="Book Antiqua" w:cs="Times New Roman"/>
          <w:kern w:val="0"/>
          <w:sz w:val="24"/>
        </w:rPr>
        <w:t xml:space="preserve">he data points </w:t>
      </w:r>
      <w:r w:rsidR="00587C21" w:rsidRPr="00787C0B">
        <w:rPr>
          <w:rFonts w:ascii="Book Antiqua" w:eastAsia="黑体" w:hAnsi="Book Antiqua" w:cs="Times New Roman"/>
          <w:kern w:val="0"/>
          <w:sz w:val="24"/>
        </w:rPr>
        <w:t>for</w:t>
      </w:r>
      <w:r w:rsidRPr="00787C0B">
        <w:rPr>
          <w:rFonts w:ascii="Book Antiqua" w:eastAsia="黑体" w:hAnsi="Book Antiqua" w:cs="Times New Roman"/>
          <w:kern w:val="0"/>
          <w:sz w:val="24"/>
        </w:rPr>
        <w:t xml:space="preserve"> urine in </w:t>
      </w:r>
      <w:r w:rsidR="00587C21" w:rsidRPr="00787C0B">
        <w:rPr>
          <w:rFonts w:ascii="Book Antiqua" w:eastAsia="黑体" w:hAnsi="Book Antiqua" w:cs="Times New Roman"/>
          <w:kern w:val="0"/>
          <w:sz w:val="24"/>
        </w:rPr>
        <w:t xml:space="preserve">the </w:t>
      </w:r>
      <w:r w:rsidRPr="00787C0B">
        <w:rPr>
          <w:rFonts w:ascii="Book Antiqua" w:eastAsia="黑体" w:hAnsi="Book Antiqua" w:cs="Times New Roman"/>
          <w:kern w:val="0"/>
          <w:sz w:val="24"/>
        </w:rPr>
        <w:t xml:space="preserve">IBS model rats and </w:t>
      </w:r>
      <w:r w:rsidR="001914E1" w:rsidRPr="00787C0B">
        <w:rPr>
          <w:rFonts w:ascii="Book Antiqua" w:eastAsia="黑体" w:hAnsi="Book Antiqua" w:cs="Times New Roman"/>
          <w:kern w:val="0"/>
          <w:sz w:val="24"/>
        </w:rPr>
        <w:t>Tong Xie Yao Fang</w:t>
      </w:r>
      <w:r w:rsidRPr="00787C0B">
        <w:rPr>
          <w:rFonts w:ascii="Book Antiqua" w:eastAsia="黑体" w:hAnsi="Book Antiqua" w:cs="Times New Roman"/>
          <w:kern w:val="0"/>
          <w:sz w:val="24"/>
        </w:rPr>
        <w:t xml:space="preserve"> groups treated for 14 d </w:t>
      </w:r>
      <w:r w:rsidR="00587C21" w:rsidRPr="00787C0B">
        <w:rPr>
          <w:rFonts w:ascii="Book Antiqua" w:eastAsia="黑体" w:hAnsi="Book Antiqua" w:cs="Times New Roman"/>
          <w:kern w:val="0"/>
          <w:sz w:val="24"/>
        </w:rPr>
        <w:t>we</w:t>
      </w:r>
      <w:r w:rsidRPr="00787C0B">
        <w:rPr>
          <w:rFonts w:ascii="Book Antiqua" w:eastAsia="黑体" w:hAnsi="Book Antiqua" w:cs="Times New Roman"/>
          <w:kern w:val="0"/>
          <w:sz w:val="24"/>
        </w:rPr>
        <w:t xml:space="preserve">re dispersed and clearly classified in different quadrants, showing separation in score </w:t>
      </w:r>
      <w:r w:rsidRPr="00787C0B">
        <w:rPr>
          <w:rFonts w:ascii="Book Antiqua" w:eastAsia="黑体" w:hAnsi="Book Antiqua" w:cs="Times New Roman"/>
          <w:kern w:val="0"/>
          <w:sz w:val="24"/>
        </w:rPr>
        <w:lastRenderedPageBreak/>
        <w:t>plots and distin</w:t>
      </w:r>
      <w:r w:rsidR="00587C21" w:rsidRPr="00787C0B">
        <w:rPr>
          <w:rFonts w:ascii="Book Antiqua" w:eastAsia="黑体" w:hAnsi="Book Antiqua" w:cs="Times New Roman"/>
          <w:kern w:val="0"/>
          <w:sz w:val="24"/>
        </w:rPr>
        <w:t>ct</w:t>
      </w:r>
      <w:r w:rsidRPr="00787C0B">
        <w:rPr>
          <w:rFonts w:ascii="Book Antiqua" w:eastAsia="黑体" w:hAnsi="Book Antiqua" w:cs="Times New Roman"/>
          <w:kern w:val="0"/>
          <w:sz w:val="24"/>
        </w:rPr>
        <w:t xml:space="preserve"> urine metabolism. The results illustrate that the metabolic products have obvious changes after </w:t>
      </w:r>
      <w:r w:rsidR="00587C21" w:rsidRPr="00787C0B">
        <w:rPr>
          <w:rFonts w:ascii="Book Antiqua" w:eastAsia="黑体" w:hAnsi="Book Antiqua" w:cs="Times New Roman"/>
          <w:kern w:val="0"/>
          <w:sz w:val="24"/>
        </w:rPr>
        <w:t>treatment with</w:t>
      </w:r>
      <w:r w:rsidRPr="00787C0B">
        <w:rPr>
          <w:rFonts w:ascii="Book Antiqua" w:eastAsia="黑体" w:hAnsi="Book Antiqua" w:cs="Times New Roman"/>
          <w:kern w:val="0"/>
          <w:sz w:val="24"/>
        </w:rPr>
        <w:t xml:space="preserve"> </w:t>
      </w:r>
      <w:r w:rsidR="001914E1" w:rsidRPr="00787C0B">
        <w:rPr>
          <w:rFonts w:ascii="Book Antiqua" w:eastAsia="黑体" w:hAnsi="Book Antiqua" w:cs="Times New Roman"/>
          <w:kern w:val="0"/>
          <w:sz w:val="24"/>
        </w:rPr>
        <w:t>Tong Xie Yao Fang</w:t>
      </w:r>
      <w:r w:rsidRPr="00787C0B">
        <w:rPr>
          <w:rFonts w:ascii="Book Antiqua" w:eastAsia="黑体" w:hAnsi="Book Antiqua" w:cs="Times New Roman"/>
          <w:kern w:val="0"/>
          <w:sz w:val="24"/>
        </w:rPr>
        <w:t xml:space="preserve"> in </w:t>
      </w:r>
      <w:r w:rsidR="00C341C7" w:rsidRPr="00787C0B">
        <w:rPr>
          <w:rFonts w:ascii="Book Antiqua" w:eastAsia="黑体" w:hAnsi="Book Antiqua" w:cs="Times New Roman"/>
          <w:kern w:val="0"/>
          <w:sz w:val="24"/>
        </w:rPr>
        <w:t xml:space="preserve">the </w:t>
      </w:r>
      <w:r w:rsidRPr="00787C0B">
        <w:rPr>
          <w:rFonts w:ascii="Book Antiqua" w:eastAsia="黑体" w:hAnsi="Book Antiqua" w:cs="Times New Roman"/>
          <w:kern w:val="0"/>
          <w:sz w:val="24"/>
        </w:rPr>
        <w:t xml:space="preserve">IBS model rats compared with the model control group. </w:t>
      </w:r>
      <w:r w:rsidR="001914E1" w:rsidRPr="00787C0B">
        <w:rPr>
          <w:rFonts w:ascii="Book Antiqua" w:eastAsia="黑体" w:hAnsi="Book Antiqua" w:cs="Times New Roman"/>
          <w:kern w:val="0"/>
          <w:sz w:val="24"/>
        </w:rPr>
        <w:t>Tong Xie Yao Fang</w:t>
      </w:r>
      <w:r w:rsidRPr="00787C0B">
        <w:rPr>
          <w:rFonts w:ascii="Book Antiqua" w:eastAsia="黑体" w:hAnsi="Book Antiqua" w:cs="Times New Roman"/>
          <w:kern w:val="0"/>
          <w:sz w:val="24"/>
        </w:rPr>
        <w:t xml:space="preserve"> treatment groups show</w:t>
      </w:r>
      <w:r w:rsidR="00587C21" w:rsidRPr="00787C0B">
        <w:rPr>
          <w:rFonts w:ascii="Book Antiqua" w:eastAsia="黑体" w:hAnsi="Book Antiqua" w:cs="Times New Roman"/>
          <w:kern w:val="0"/>
          <w:sz w:val="24"/>
        </w:rPr>
        <w:t>ed</w:t>
      </w:r>
      <w:r w:rsidRPr="00787C0B">
        <w:rPr>
          <w:rFonts w:ascii="Book Antiqua" w:eastAsia="黑体" w:hAnsi="Book Antiqua" w:cs="Times New Roman"/>
          <w:kern w:val="0"/>
          <w:sz w:val="24"/>
        </w:rPr>
        <w:t xml:space="preserve"> separation in score plots, but the degree of differentiation </w:t>
      </w:r>
      <w:r w:rsidR="00587C21" w:rsidRPr="00787C0B">
        <w:rPr>
          <w:rFonts w:ascii="Book Antiqua" w:eastAsia="黑体" w:hAnsi="Book Antiqua" w:cs="Times New Roman"/>
          <w:kern w:val="0"/>
          <w:sz w:val="24"/>
        </w:rPr>
        <w:t>wa</w:t>
      </w:r>
      <w:r w:rsidRPr="00787C0B">
        <w:rPr>
          <w:rFonts w:ascii="Book Antiqua" w:eastAsia="黑体" w:hAnsi="Book Antiqua" w:cs="Times New Roman"/>
          <w:kern w:val="0"/>
          <w:sz w:val="24"/>
        </w:rPr>
        <w:t>s not obvious. The distribution of data points in</w:t>
      </w:r>
      <w:r w:rsidR="00C341C7" w:rsidRPr="00787C0B">
        <w:rPr>
          <w:rFonts w:ascii="Book Antiqua" w:eastAsia="黑体" w:hAnsi="Book Antiqua" w:cs="Times New Roman"/>
          <w:kern w:val="0"/>
          <w:sz w:val="24"/>
        </w:rPr>
        <w:t xml:space="preserve"> the</w:t>
      </w:r>
      <w:r w:rsidRPr="00787C0B">
        <w:rPr>
          <w:rFonts w:ascii="Book Antiqua" w:eastAsia="黑体" w:hAnsi="Book Antiqua" w:cs="Times New Roman"/>
          <w:kern w:val="0"/>
          <w:sz w:val="24"/>
        </w:rPr>
        <w:t xml:space="preserve"> medium</w:t>
      </w:r>
      <w:r w:rsidR="00C341C7" w:rsidRPr="00787C0B">
        <w:rPr>
          <w:rFonts w:ascii="Book Antiqua" w:eastAsia="黑体" w:hAnsi="Book Antiqua" w:cs="Times New Roman"/>
          <w:kern w:val="0"/>
          <w:sz w:val="24"/>
        </w:rPr>
        <w:t>-dose</w:t>
      </w:r>
      <w:r w:rsidRPr="00787C0B">
        <w:rPr>
          <w:rFonts w:ascii="Book Antiqua" w:eastAsia="黑体" w:hAnsi="Book Antiqua" w:cs="Times New Roman"/>
          <w:kern w:val="0"/>
          <w:sz w:val="24"/>
        </w:rPr>
        <w:t xml:space="preserve"> and high</w:t>
      </w:r>
      <w:r w:rsidR="00587C21" w:rsidRPr="00787C0B">
        <w:rPr>
          <w:rFonts w:ascii="Book Antiqua" w:eastAsia="黑体" w:hAnsi="Book Antiqua" w:cs="Times New Roman"/>
          <w:kern w:val="0"/>
          <w:sz w:val="24"/>
        </w:rPr>
        <w:t>-</w:t>
      </w:r>
      <w:r w:rsidRPr="00787C0B">
        <w:rPr>
          <w:rFonts w:ascii="Book Antiqua" w:eastAsia="黑体" w:hAnsi="Book Antiqua" w:cs="Times New Roman"/>
          <w:kern w:val="0"/>
          <w:sz w:val="24"/>
        </w:rPr>
        <w:t xml:space="preserve">dose groups </w:t>
      </w:r>
      <w:r w:rsidR="00587C21" w:rsidRPr="00787C0B">
        <w:rPr>
          <w:rFonts w:ascii="Book Antiqua" w:eastAsia="黑体" w:hAnsi="Book Antiqua" w:cs="Times New Roman"/>
          <w:kern w:val="0"/>
          <w:sz w:val="24"/>
        </w:rPr>
        <w:t>wa</w:t>
      </w:r>
      <w:r w:rsidRPr="00787C0B">
        <w:rPr>
          <w:rFonts w:ascii="Book Antiqua" w:eastAsia="黑体" w:hAnsi="Book Antiqua" w:cs="Times New Roman"/>
          <w:kern w:val="0"/>
          <w:sz w:val="24"/>
        </w:rPr>
        <w:t xml:space="preserve">s similar to that of </w:t>
      </w:r>
      <w:r w:rsidR="00587C21" w:rsidRPr="00787C0B">
        <w:rPr>
          <w:rFonts w:ascii="Book Antiqua" w:eastAsia="黑体" w:hAnsi="Book Antiqua" w:cs="Times New Roman"/>
          <w:kern w:val="0"/>
          <w:sz w:val="24"/>
        </w:rPr>
        <w:t xml:space="preserve">the </w:t>
      </w:r>
      <w:r w:rsidRPr="00787C0B">
        <w:rPr>
          <w:rFonts w:ascii="Book Antiqua" w:eastAsia="黑体" w:hAnsi="Book Antiqua" w:cs="Times New Roman"/>
          <w:kern w:val="0"/>
          <w:sz w:val="24"/>
        </w:rPr>
        <w:t>normal group.</w:t>
      </w:r>
    </w:p>
    <w:p w14:paraId="38E5EB07" w14:textId="1EC88909" w:rsidR="006208F3" w:rsidRPr="00787C0B" w:rsidRDefault="006208F3" w:rsidP="00787C0B">
      <w:pPr>
        <w:adjustRightInd w:val="0"/>
        <w:snapToGrid w:val="0"/>
        <w:spacing w:after="0" w:line="360" w:lineRule="auto"/>
        <w:ind w:firstLineChars="100" w:firstLine="240"/>
        <w:rPr>
          <w:rFonts w:ascii="Book Antiqua" w:eastAsia="黑体" w:hAnsi="Book Antiqua" w:cs="Times New Roman"/>
          <w:kern w:val="0"/>
          <w:sz w:val="24"/>
        </w:rPr>
      </w:pPr>
      <w:r w:rsidRPr="00787C0B">
        <w:rPr>
          <w:rFonts w:ascii="Book Antiqua" w:eastAsia="黑体" w:hAnsi="Book Antiqua" w:cs="Times New Roman"/>
          <w:kern w:val="0"/>
          <w:sz w:val="24"/>
        </w:rPr>
        <w:t xml:space="preserve">Further research </w:t>
      </w:r>
      <w:r w:rsidR="00587C21" w:rsidRPr="00787C0B">
        <w:rPr>
          <w:rFonts w:ascii="Book Antiqua" w:eastAsia="黑体" w:hAnsi="Book Antiqua" w:cs="Times New Roman"/>
          <w:kern w:val="0"/>
          <w:sz w:val="24"/>
        </w:rPr>
        <w:t>showed</w:t>
      </w:r>
      <w:r w:rsidRPr="00787C0B">
        <w:rPr>
          <w:rFonts w:ascii="Book Antiqua" w:eastAsia="黑体" w:hAnsi="Book Antiqua" w:cs="Times New Roman"/>
          <w:kern w:val="0"/>
          <w:sz w:val="24"/>
        </w:rPr>
        <w:t xml:space="preserve"> that the urine samples of rats in each group showed complete separation status in the </w:t>
      </w:r>
      <w:r w:rsidR="00587C21" w:rsidRPr="00787C0B">
        <w:rPr>
          <w:rFonts w:ascii="Book Antiqua" w:eastAsia="黑体" w:hAnsi="Book Antiqua" w:cs="Times New Roman"/>
          <w:kern w:val="0"/>
          <w:sz w:val="24"/>
        </w:rPr>
        <w:t>2D</w:t>
      </w:r>
      <w:r w:rsidRPr="00787C0B">
        <w:rPr>
          <w:rFonts w:ascii="Book Antiqua" w:eastAsia="黑体" w:hAnsi="Book Antiqua" w:cs="Times New Roman"/>
          <w:kern w:val="0"/>
          <w:sz w:val="24"/>
        </w:rPr>
        <w:t xml:space="preserve"> space of </w:t>
      </w:r>
      <w:r w:rsidR="00587C21" w:rsidRPr="00787C0B">
        <w:rPr>
          <w:rFonts w:ascii="Book Antiqua" w:eastAsia="黑体" w:hAnsi="Book Antiqua" w:cs="Times New Roman"/>
          <w:kern w:val="0"/>
          <w:sz w:val="24"/>
        </w:rPr>
        <w:t xml:space="preserve">the </w:t>
      </w:r>
      <w:r w:rsidRPr="00787C0B">
        <w:rPr>
          <w:rFonts w:ascii="Book Antiqua" w:eastAsia="黑体" w:hAnsi="Book Antiqua" w:cs="Times New Roman"/>
          <w:kern w:val="0"/>
          <w:sz w:val="24"/>
        </w:rPr>
        <w:t>PCA score chart under the condition of positive and negative ions</w:t>
      </w:r>
      <w:r w:rsidR="00587C21" w:rsidRPr="00787C0B">
        <w:rPr>
          <w:rFonts w:ascii="Book Antiqua" w:eastAsia="黑体" w:hAnsi="Book Antiqua" w:cs="Times New Roman"/>
          <w:kern w:val="0"/>
          <w:sz w:val="24"/>
        </w:rPr>
        <w:t>.</w:t>
      </w:r>
      <w:r w:rsidRPr="00787C0B">
        <w:rPr>
          <w:rFonts w:ascii="Book Antiqua" w:eastAsia="黑体" w:hAnsi="Book Antiqua" w:cs="Times New Roman"/>
          <w:kern w:val="0"/>
          <w:sz w:val="24"/>
        </w:rPr>
        <w:t xml:space="preserve"> </w:t>
      </w:r>
      <w:r w:rsidR="00587C21" w:rsidRPr="00787C0B">
        <w:rPr>
          <w:rFonts w:ascii="Book Antiqua" w:eastAsia="黑体" w:hAnsi="Book Antiqua" w:cs="Times New Roman"/>
          <w:kern w:val="0"/>
          <w:sz w:val="24"/>
        </w:rPr>
        <w:t xml:space="preserve">This </w:t>
      </w:r>
      <w:r w:rsidRPr="00787C0B">
        <w:rPr>
          <w:rFonts w:ascii="Book Antiqua" w:eastAsia="黑体" w:hAnsi="Book Antiqua" w:cs="Times New Roman"/>
          <w:kern w:val="0"/>
          <w:sz w:val="24"/>
        </w:rPr>
        <w:t>indicat</w:t>
      </w:r>
      <w:r w:rsidR="00587C21" w:rsidRPr="00787C0B">
        <w:rPr>
          <w:rFonts w:ascii="Book Antiqua" w:eastAsia="黑体" w:hAnsi="Book Antiqua" w:cs="Times New Roman"/>
          <w:kern w:val="0"/>
          <w:sz w:val="24"/>
        </w:rPr>
        <w:t>ed</w:t>
      </w:r>
      <w:r w:rsidRPr="00787C0B">
        <w:rPr>
          <w:rFonts w:ascii="Book Antiqua" w:eastAsia="黑体" w:hAnsi="Book Antiqua" w:cs="Times New Roman"/>
          <w:kern w:val="0"/>
          <w:sz w:val="24"/>
        </w:rPr>
        <w:t xml:space="preserve"> that physiological function was changed by rectal distention and maternal separation stimulation</w:t>
      </w:r>
      <w:r w:rsidR="00C341C7" w:rsidRPr="00787C0B">
        <w:rPr>
          <w:rFonts w:ascii="Book Antiqua" w:eastAsia="黑体" w:hAnsi="Book Antiqua" w:cs="Times New Roman"/>
          <w:kern w:val="0"/>
          <w:sz w:val="24"/>
        </w:rPr>
        <w:t>.</w:t>
      </w:r>
      <w:r w:rsidRPr="00787C0B">
        <w:rPr>
          <w:rFonts w:ascii="Book Antiqua" w:eastAsia="黑体" w:hAnsi="Book Antiqua" w:cs="Times New Roman"/>
          <w:kern w:val="0"/>
          <w:sz w:val="24"/>
        </w:rPr>
        <w:t xml:space="preserve"> </w:t>
      </w:r>
      <w:r w:rsidR="00C341C7" w:rsidRPr="00787C0B">
        <w:rPr>
          <w:rFonts w:ascii="Book Antiqua" w:eastAsia="黑体" w:hAnsi="Book Antiqua" w:cs="Times New Roman"/>
          <w:kern w:val="0"/>
          <w:sz w:val="24"/>
        </w:rPr>
        <w:t>This</w:t>
      </w:r>
      <w:r w:rsidRPr="00787C0B">
        <w:rPr>
          <w:rFonts w:ascii="Book Antiqua" w:eastAsia="黑体" w:hAnsi="Book Antiqua" w:cs="Times New Roman"/>
          <w:kern w:val="0"/>
          <w:sz w:val="24"/>
        </w:rPr>
        <w:t xml:space="preserve"> reflect</w:t>
      </w:r>
      <w:r w:rsidR="00587C21" w:rsidRPr="00787C0B">
        <w:rPr>
          <w:rFonts w:ascii="Book Antiqua" w:eastAsia="黑体" w:hAnsi="Book Antiqua" w:cs="Times New Roman"/>
          <w:kern w:val="0"/>
          <w:sz w:val="24"/>
        </w:rPr>
        <w:t>ed</w:t>
      </w:r>
      <w:r w:rsidRPr="00787C0B">
        <w:rPr>
          <w:rFonts w:ascii="Book Antiqua" w:eastAsia="黑体" w:hAnsi="Book Antiqua" w:cs="Times New Roman"/>
          <w:kern w:val="0"/>
          <w:sz w:val="24"/>
        </w:rPr>
        <w:t xml:space="preserve"> change</w:t>
      </w:r>
      <w:r w:rsidR="00587C21" w:rsidRPr="00787C0B">
        <w:rPr>
          <w:rFonts w:ascii="Book Antiqua" w:eastAsia="黑体" w:hAnsi="Book Antiqua" w:cs="Times New Roman"/>
          <w:kern w:val="0"/>
          <w:sz w:val="24"/>
        </w:rPr>
        <w:t>s</w:t>
      </w:r>
      <w:r w:rsidRPr="00787C0B">
        <w:rPr>
          <w:rFonts w:ascii="Book Antiqua" w:eastAsia="黑体" w:hAnsi="Book Antiqua" w:cs="Times New Roman"/>
          <w:kern w:val="0"/>
          <w:sz w:val="24"/>
        </w:rPr>
        <w:t xml:space="preserve"> </w:t>
      </w:r>
      <w:r w:rsidR="00587C21" w:rsidRPr="00787C0B">
        <w:rPr>
          <w:rFonts w:ascii="Book Antiqua" w:eastAsia="黑体" w:hAnsi="Book Antiqua" w:cs="Times New Roman"/>
          <w:kern w:val="0"/>
          <w:sz w:val="24"/>
        </w:rPr>
        <w:t xml:space="preserve">in </w:t>
      </w:r>
      <w:r w:rsidRPr="00787C0B">
        <w:rPr>
          <w:rFonts w:ascii="Book Antiqua" w:eastAsia="黑体" w:hAnsi="Book Antiqua" w:cs="Times New Roman"/>
          <w:kern w:val="0"/>
          <w:sz w:val="24"/>
        </w:rPr>
        <w:t xml:space="preserve">urine metabolic profile of rats as well as liver stagnation and spleen deficiency syndrome of IBS and metabolic characterization of </w:t>
      </w:r>
      <w:r w:rsidR="001914E1" w:rsidRPr="00787C0B">
        <w:rPr>
          <w:rFonts w:ascii="Book Antiqua" w:eastAsia="黑体" w:hAnsi="Book Antiqua" w:cs="Times New Roman"/>
          <w:kern w:val="0"/>
          <w:sz w:val="24"/>
        </w:rPr>
        <w:t>Tong Xie Yao Fang</w:t>
      </w:r>
      <w:r w:rsidRPr="00787C0B">
        <w:rPr>
          <w:rFonts w:ascii="Book Antiqua" w:eastAsia="黑体" w:hAnsi="Book Antiqua" w:cs="Times New Roman"/>
          <w:kern w:val="0"/>
          <w:sz w:val="24"/>
        </w:rPr>
        <w:t xml:space="preserve"> </w:t>
      </w:r>
      <w:r w:rsidR="00587C21" w:rsidRPr="00787C0B">
        <w:rPr>
          <w:rFonts w:ascii="Book Antiqua" w:eastAsia="黑体" w:hAnsi="Book Antiqua" w:cs="Times New Roman"/>
          <w:kern w:val="0"/>
          <w:sz w:val="24"/>
        </w:rPr>
        <w:t>treatment</w:t>
      </w:r>
      <w:r w:rsidRPr="00787C0B">
        <w:rPr>
          <w:rFonts w:ascii="Book Antiqua" w:eastAsia="黑体" w:hAnsi="Book Antiqua" w:cs="Times New Roman"/>
          <w:kern w:val="0"/>
          <w:sz w:val="24"/>
        </w:rPr>
        <w:t xml:space="preserve">. The scores chart for evaluating </w:t>
      </w:r>
      <w:r w:rsidR="002B265E" w:rsidRPr="00787C0B">
        <w:rPr>
          <w:rFonts w:ascii="Book Antiqua" w:eastAsia="黑体" w:hAnsi="Book Antiqua" w:cs="Times New Roman"/>
          <w:kern w:val="0"/>
          <w:sz w:val="24"/>
        </w:rPr>
        <w:t xml:space="preserve">the </w:t>
      </w:r>
      <w:r w:rsidRPr="00787C0B">
        <w:rPr>
          <w:rFonts w:ascii="Book Antiqua" w:eastAsia="黑体" w:hAnsi="Book Antiqua" w:cs="Times New Roman"/>
          <w:kern w:val="0"/>
          <w:sz w:val="24"/>
        </w:rPr>
        <w:t>contribution of the metabolic profile grouping was obtained by analyzing the metabolic profile of samples with OPLS-DA. In addition, pattern recognition analysis was conducted for metabolomics profiles of urine samples. As shown in Figure</w:t>
      </w:r>
      <w:r w:rsidR="002B265E" w:rsidRPr="00787C0B">
        <w:rPr>
          <w:rFonts w:ascii="Book Antiqua" w:eastAsia="黑体" w:hAnsi="Book Antiqua" w:cs="Times New Roman"/>
          <w:kern w:val="0"/>
          <w:sz w:val="24"/>
        </w:rPr>
        <w:t>s</w:t>
      </w:r>
      <w:r w:rsidRPr="00787C0B">
        <w:rPr>
          <w:rFonts w:ascii="Book Antiqua" w:eastAsia="黑体" w:hAnsi="Book Antiqua" w:cs="Times New Roman"/>
          <w:kern w:val="0"/>
          <w:sz w:val="24"/>
        </w:rPr>
        <w:t xml:space="preserve"> 5-7, the data points in each group exhibit</w:t>
      </w:r>
      <w:r w:rsidR="002B265E" w:rsidRPr="00787C0B">
        <w:rPr>
          <w:rFonts w:ascii="Book Antiqua" w:eastAsia="黑体" w:hAnsi="Book Antiqua" w:cs="Times New Roman"/>
          <w:kern w:val="0"/>
          <w:sz w:val="24"/>
        </w:rPr>
        <w:t>ed</w:t>
      </w:r>
      <w:r w:rsidRPr="00787C0B">
        <w:rPr>
          <w:rFonts w:ascii="Book Antiqua" w:eastAsia="黑体" w:hAnsi="Book Antiqua" w:cs="Times New Roman"/>
          <w:kern w:val="0"/>
          <w:sz w:val="24"/>
        </w:rPr>
        <w:t xml:space="preserve"> no/less overlap, indicating that there </w:t>
      </w:r>
      <w:r w:rsidR="002B265E" w:rsidRPr="00787C0B">
        <w:rPr>
          <w:rFonts w:ascii="Book Antiqua" w:eastAsia="黑体" w:hAnsi="Book Antiqua" w:cs="Times New Roman"/>
          <w:kern w:val="0"/>
          <w:sz w:val="24"/>
        </w:rPr>
        <w:t>we</w:t>
      </w:r>
      <w:r w:rsidRPr="00787C0B">
        <w:rPr>
          <w:rFonts w:ascii="Book Antiqua" w:eastAsia="黑体" w:hAnsi="Book Antiqua" w:cs="Times New Roman"/>
          <w:kern w:val="0"/>
          <w:sz w:val="24"/>
        </w:rPr>
        <w:t xml:space="preserve">re differences among </w:t>
      </w:r>
      <w:r w:rsidR="002B265E" w:rsidRPr="00787C0B">
        <w:rPr>
          <w:rFonts w:ascii="Book Antiqua" w:eastAsia="黑体" w:hAnsi="Book Antiqua" w:cs="Times New Roman"/>
          <w:kern w:val="0"/>
          <w:sz w:val="24"/>
        </w:rPr>
        <w:t xml:space="preserve">the </w:t>
      </w:r>
      <w:r w:rsidRPr="00787C0B">
        <w:rPr>
          <w:rFonts w:ascii="Book Antiqua" w:eastAsia="黑体" w:hAnsi="Book Antiqua" w:cs="Times New Roman"/>
          <w:kern w:val="0"/>
          <w:sz w:val="24"/>
        </w:rPr>
        <w:t>groups. Based on VIP and VIP confidence interval, the potential biomarkers were evaluated.</w:t>
      </w:r>
    </w:p>
    <w:p w14:paraId="61B8ADC5" w14:textId="77777777" w:rsidR="006D0E3E" w:rsidRPr="00787C0B" w:rsidRDefault="006D0E3E" w:rsidP="00787C0B">
      <w:pPr>
        <w:adjustRightInd w:val="0"/>
        <w:snapToGrid w:val="0"/>
        <w:spacing w:after="0" w:line="360" w:lineRule="auto"/>
        <w:ind w:firstLineChars="100" w:firstLine="240"/>
        <w:rPr>
          <w:rFonts w:ascii="Book Antiqua" w:eastAsia="黑体" w:hAnsi="Book Antiqua" w:cs="Times New Roman"/>
          <w:kern w:val="0"/>
          <w:sz w:val="24"/>
        </w:rPr>
      </w:pPr>
    </w:p>
    <w:p w14:paraId="67762EC0" w14:textId="77777777" w:rsidR="005D2E71" w:rsidRPr="00787C0B" w:rsidRDefault="004A5525" w:rsidP="00787C0B">
      <w:pPr>
        <w:autoSpaceDE w:val="0"/>
        <w:autoSpaceDN w:val="0"/>
        <w:adjustRightInd w:val="0"/>
        <w:snapToGrid w:val="0"/>
        <w:spacing w:after="0" w:line="360" w:lineRule="auto"/>
        <w:rPr>
          <w:rFonts w:ascii="Book Antiqua" w:eastAsia="黑体" w:hAnsi="Book Antiqua" w:cs="Times New Roman"/>
          <w:b/>
          <w:bCs/>
          <w:i/>
          <w:kern w:val="0"/>
          <w:sz w:val="24"/>
        </w:rPr>
      </w:pPr>
      <w:r w:rsidRPr="00787C0B">
        <w:rPr>
          <w:rFonts w:ascii="Book Antiqua" w:eastAsia="黑体" w:hAnsi="Book Antiqua" w:cs="Times New Roman"/>
          <w:b/>
          <w:bCs/>
          <w:i/>
          <w:kern w:val="0"/>
          <w:sz w:val="24"/>
        </w:rPr>
        <w:t>Identification of potential biomarkers</w:t>
      </w:r>
    </w:p>
    <w:p w14:paraId="3BEC7955" w14:textId="7D40A278" w:rsidR="005D2E71" w:rsidRPr="00787C0B" w:rsidRDefault="004A5525" w:rsidP="00787C0B">
      <w:pPr>
        <w:autoSpaceDE w:val="0"/>
        <w:autoSpaceDN w:val="0"/>
        <w:adjustRightInd w:val="0"/>
        <w:snapToGrid w:val="0"/>
        <w:spacing w:after="0" w:line="360" w:lineRule="auto"/>
        <w:rPr>
          <w:rFonts w:ascii="Book Antiqua" w:eastAsia="黑体" w:hAnsi="Book Antiqua" w:cs="Times New Roman"/>
          <w:kern w:val="0"/>
          <w:sz w:val="24"/>
        </w:rPr>
      </w:pPr>
      <w:r w:rsidRPr="00787C0B">
        <w:rPr>
          <w:rFonts w:ascii="Book Antiqua" w:eastAsia="黑体" w:hAnsi="Book Antiqua" w:cs="Times New Roman"/>
          <w:kern w:val="0"/>
          <w:sz w:val="24"/>
        </w:rPr>
        <w:t xml:space="preserve">Potential biomarkers </w:t>
      </w:r>
      <w:r w:rsidR="00C341C7" w:rsidRPr="00787C0B">
        <w:rPr>
          <w:rFonts w:ascii="Book Antiqua" w:eastAsia="黑体" w:hAnsi="Book Antiqua" w:cs="Times New Roman"/>
          <w:kern w:val="0"/>
          <w:sz w:val="24"/>
        </w:rPr>
        <w:t>we</w:t>
      </w:r>
      <w:r w:rsidRPr="00787C0B">
        <w:rPr>
          <w:rFonts w:ascii="Book Antiqua" w:eastAsia="黑体" w:hAnsi="Book Antiqua" w:cs="Times New Roman"/>
          <w:kern w:val="0"/>
          <w:sz w:val="24"/>
        </w:rPr>
        <w:t xml:space="preserve">re screened according to VIP, and the differential variables with VIP &gt; 1.5 </w:t>
      </w:r>
      <w:r w:rsidR="00C341C7" w:rsidRPr="00787C0B">
        <w:rPr>
          <w:rFonts w:ascii="Book Antiqua" w:eastAsia="黑体" w:hAnsi="Book Antiqua" w:cs="Times New Roman"/>
          <w:kern w:val="0"/>
          <w:sz w:val="24"/>
        </w:rPr>
        <w:t>we</w:t>
      </w:r>
      <w:r w:rsidRPr="00787C0B">
        <w:rPr>
          <w:rFonts w:ascii="Book Antiqua" w:eastAsia="黑体" w:hAnsi="Book Antiqua" w:cs="Times New Roman"/>
          <w:kern w:val="0"/>
          <w:sz w:val="24"/>
        </w:rPr>
        <w:t xml:space="preserve">re selected. The screened differential variables </w:t>
      </w:r>
      <w:r w:rsidR="00C341C7" w:rsidRPr="00787C0B">
        <w:rPr>
          <w:rFonts w:ascii="Book Antiqua" w:eastAsia="黑体" w:hAnsi="Book Antiqua" w:cs="Times New Roman"/>
          <w:kern w:val="0"/>
          <w:sz w:val="24"/>
        </w:rPr>
        <w:t>we</w:t>
      </w:r>
      <w:r w:rsidRPr="00787C0B">
        <w:rPr>
          <w:rFonts w:ascii="Book Antiqua" w:eastAsia="黑体" w:hAnsi="Book Antiqua" w:cs="Times New Roman"/>
          <w:kern w:val="0"/>
          <w:sz w:val="24"/>
        </w:rPr>
        <w:t xml:space="preserve">re verified by Anova, and the differential variables with </w:t>
      </w:r>
      <w:r w:rsidRPr="00787C0B">
        <w:rPr>
          <w:rFonts w:ascii="Book Antiqua" w:eastAsia="黑体" w:hAnsi="Book Antiqua" w:cs="Times New Roman"/>
          <w:i/>
          <w:iCs/>
          <w:kern w:val="0"/>
          <w:sz w:val="24"/>
        </w:rPr>
        <w:t>P</w:t>
      </w:r>
      <w:r w:rsidRPr="00787C0B">
        <w:rPr>
          <w:rFonts w:ascii="Book Antiqua" w:eastAsia="黑体" w:hAnsi="Book Antiqua" w:cs="Times New Roman"/>
          <w:kern w:val="0"/>
          <w:sz w:val="24"/>
        </w:rPr>
        <w:t xml:space="preserve"> &lt; 0.05 </w:t>
      </w:r>
      <w:r w:rsidR="00C341C7" w:rsidRPr="00787C0B">
        <w:rPr>
          <w:rFonts w:ascii="Book Antiqua" w:eastAsia="黑体" w:hAnsi="Book Antiqua" w:cs="Times New Roman"/>
          <w:kern w:val="0"/>
          <w:sz w:val="24"/>
        </w:rPr>
        <w:t>we</w:t>
      </w:r>
      <w:r w:rsidRPr="00787C0B">
        <w:rPr>
          <w:rFonts w:ascii="Book Antiqua" w:eastAsia="黑体" w:hAnsi="Book Antiqua" w:cs="Times New Roman"/>
          <w:kern w:val="0"/>
          <w:sz w:val="24"/>
        </w:rPr>
        <w:t xml:space="preserve">re </w:t>
      </w:r>
      <w:r w:rsidR="001F5F97" w:rsidRPr="00787C0B">
        <w:rPr>
          <w:rFonts w:ascii="Book Antiqua" w:eastAsia="黑体" w:hAnsi="Book Antiqua" w:cs="Times New Roman"/>
          <w:kern w:val="0"/>
          <w:sz w:val="24"/>
        </w:rPr>
        <w:t xml:space="preserve">considered </w:t>
      </w:r>
      <w:r w:rsidRPr="00787C0B">
        <w:rPr>
          <w:rFonts w:ascii="Book Antiqua" w:eastAsia="黑体" w:hAnsi="Book Antiqua" w:cs="Times New Roman"/>
          <w:kern w:val="0"/>
          <w:sz w:val="24"/>
        </w:rPr>
        <w:t>potential biomarkers.</w:t>
      </w:r>
    </w:p>
    <w:p w14:paraId="79F775D6" w14:textId="667E4510" w:rsidR="005D2E71" w:rsidRPr="00787C0B" w:rsidRDefault="004A5525" w:rsidP="00787C0B">
      <w:pPr>
        <w:autoSpaceDE w:val="0"/>
        <w:autoSpaceDN w:val="0"/>
        <w:adjustRightInd w:val="0"/>
        <w:snapToGrid w:val="0"/>
        <w:spacing w:after="0" w:line="360" w:lineRule="auto"/>
        <w:ind w:firstLineChars="100" w:firstLine="240"/>
        <w:rPr>
          <w:rFonts w:ascii="Book Antiqua" w:eastAsia="黑体" w:hAnsi="Book Antiqua" w:cs="Times New Roman"/>
          <w:kern w:val="0"/>
          <w:sz w:val="24"/>
        </w:rPr>
      </w:pPr>
      <w:r w:rsidRPr="00787C0B">
        <w:rPr>
          <w:rFonts w:ascii="Book Antiqua" w:eastAsia="黑体" w:hAnsi="Book Antiqua" w:cs="Times New Roman"/>
          <w:kern w:val="0"/>
          <w:sz w:val="24"/>
        </w:rPr>
        <w:t>Based on the obtained identification results of molecular ion fragment</w:t>
      </w:r>
      <w:r w:rsidR="006208F3" w:rsidRPr="00787C0B">
        <w:rPr>
          <w:rFonts w:ascii="Book Antiqua" w:eastAsia="黑体" w:hAnsi="Book Antiqua" w:cs="Times New Roman"/>
          <w:kern w:val="0"/>
          <w:sz w:val="24"/>
        </w:rPr>
        <w:t>s</w:t>
      </w:r>
      <w:r w:rsidRPr="00787C0B">
        <w:rPr>
          <w:rFonts w:ascii="Book Antiqua" w:eastAsia="黑体" w:hAnsi="Book Antiqua" w:cs="Times New Roman"/>
          <w:kern w:val="0"/>
          <w:sz w:val="24"/>
        </w:rPr>
        <w:t xml:space="preserve">, nine kinds of </w:t>
      </w:r>
      <w:r w:rsidR="00B777F1" w:rsidRPr="00787C0B">
        <w:rPr>
          <w:rFonts w:ascii="Book Antiqua" w:eastAsia="黑体" w:hAnsi="Book Antiqua" w:cs="Times New Roman"/>
          <w:kern w:val="0"/>
          <w:sz w:val="24"/>
        </w:rPr>
        <w:t xml:space="preserve">biomarkers in urine were identified </w:t>
      </w:r>
      <w:r w:rsidR="006208F3" w:rsidRPr="00787C0B">
        <w:rPr>
          <w:rFonts w:ascii="Book Antiqua" w:eastAsia="黑体" w:hAnsi="Book Antiqua" w:cs="Times New Roman"/>
          <w:kern w:val="0"/>
          <w:sz w:val="24"/>
        </w:rPr>
        <w:t>through</w:t>
      </w:r>
      <w:r w:rsidR="00B777F1" w:rsidRPr="00787C0B">
        <w:rPr>
          <w:rFonts w:ascii="Book Antiqua" w:eastAsia="黑体" w:hAnsi="Book Antiqua" w:cs="Times New Roman"/>
          <w:kern w:val="0"/>
          <w:sz w:val="24"/>
        </w:rPr>
        <w:t xml:space="preserve"> </w:t>
      </w:r>
      <w:r w:rsidR="00BF3CC6" w:rsidRPr="00787C0B">
        <w:rPr>
          <w:rFonts w:ascii="Book Antiqua" w:eastAsia="黑体" w:hAnsi="Book Antiqua" w:cs="Times New Roman"/>
          <w:kern w:val="0"/>
          <w:sz w:val="24"/>
        </w:rPr>
        <w:t>the human metabolic group database</w:t>
      </w:r>
      <w:r w:rsidR="00B777F1" w:rsidRPr="00787C0B">
        <w:rPr>
          <w:rFonts w:ascii="Book Antiqua" w:eastAsia="黑体" w:hAnsi="Book Antiqua" w:cs="Times New Roman"/>
          <w:kern w:val="0"/>
          <w:sz w:val="24"/>
        </w:rPr>
        <w:t xml:space="preserve"> and METLIN</w:t>
      </w:r>
      <w:r w:rsidR="006208F3" w:rsidRPr="00787C0B">
        <w:rPr>
          <w:rFonts w:ascii="Book Antiqua" w:eastAsia="黑体" w:hAnsi="Book Antiqua" w:cs="Times New Roman"/>
          <w:kern w:val="0"/>
          <w:sz w:val="24"/>
        </w:rPr>
        <w:t>,</w:t>
      </w:r>
      <w:r w:rsidR="00B777F1" w:rsidRPr="00787C0B">
        <w:rPr>
          <w:rFonts w:ascii="Book Antiqua" w:eastAsia="黑体" w:hAnsi="Book Antiqua" w:cs="Times New Roman"/>
          <w:kern w:val="0"/>
          <w:sz w:val="24"/>
        </w:rPr>
        <w:t xml:space="preserve"> </w:t>
      </w:r>
      <w:r w:rsidR="006208F3" w:rsidRPr="00787C0B">
        <w:rPr>
          <w:rFonts w:ascii="Book Antiqua" w:eastAsia="黑体" w:hAnsi="Book Antiqua" w:cs="Times New Roman"/>
          <w:kern w:val="0"/>
          <w:sz w:val="24"/>
        </w:rPr>
        <w:t>which</w:t>
      </w:r>
      <w:r w:rsidR="00B777F1" w:rsidRPr="00787C0B">
        <w:rPr>
          <w:rFonts w:ascii="Book Antiqua" w:eastAsia="黑体" w:hAnsi="Book Antiqua" w:cs="Times New Roman"/>
          <w:kern w:val="0"/>
          <w:sz w:val="24"/>
        </w:rPr>
        <w:t xml:space="preserve"> are </w:t>
      </w:r>
      <w:r w:rsidRPr="00787C0B">
        <w:rPr>
          <w:rFonts w:ascii="Book Antiqua" w:eastAsia="黑体" w:hAnsi="Book Antiqua" w:cs="Times New Roman"/>
          <w:kern w:val="0"/>
          <w:sz w:val="24"/>
        </w:rPr>
        <w:t xml:space="preserve">related to </w:t>
      </w:r>
      <w:r w:rsidR="00B777F1" w:rsidRPr="00787C0B">
        <w:rPr>
          <w:rFonts w:ascii="Book Antiqua" w:eastAsia="黑体" w:hAnsi="Book Antiqua" w:cs="Times New Roman"/>
          <w:kern w:val="0"/>
          <w:sz w:val="24"/>
        </w:rPr>
        <w:t xml:space="preserve">the metabolites of the </w:t>
      </w:r>
      <w:r w:rsidR="001914E1" w:rsidRPr="00787C0B">
        <w:rPr>
          <w:rFonts w:ascii="Book Antiqua" w:eastAsia="黑体" w:hAnsi="Book Antiqua" w:cs="Times New Roman"/>
          <w:kern w:val="0"/>
          <w:sz w:val="24"/>
        </w:rPr>
        <w:t>Tong Xie Yao Fang</w:t>
      </w:r>
      <w:r w:rsidRPr="00787C0B">
        <w:rPr>
          <w:rFonts w:ascii="Book Antiqua" w:eastAsia="黑体" w:hAnsi="Book Antiqua" w:cs="Times New Roman"/>
          <w:kern w:val="0"/>
          <w:sz w:val="24"/>
        </w:rPr>
        <w:t xml:space="preserve"> treating IBS and show</w:t>
      </w:r>
      <w:r w:rsidR="00B777F1" w:rsidRPr="00787C0B">
        <w:rPr>
          <w:rFonts w:ascii="Book Antiqua" w:eastAsia="黑体" w:hAnsi="Book Antiqua" w:cs="Times New Roman"/>
          <w:kern w:val="0"/>
          <w:sz w:val="24"/>
        </w:rPr>
        <w:t>ing</w:t>
      </w:r>
      <w:r w:rsidRPr="00787C0B">
        <w:rPr>
          <w:rFonts w:ascii="Book Antiqua" w:eastAsia="黑体" w:hAnsi="Book Antiqua" w:cs="Times New Roman"/>
          <w:kern w:val="0"/>
          <w:sz w:val="24"/>
        </w:rPr>
        <w:t xml:space="preserve"> a certain uptrend or downtrend. These biomarkers belong to amino acids, organic acids, succinyl </w:t>
      </w:r>
      <w:r w:rsidR="00C6093A" w:rsidRPr="00787C0B">
        <w:rPr>
          <w:rFonts w:ascii="Book Antiqua" w:eastAsia="黑体" w:hAnsi="Book Antiqua" w:cs="Times New Roman"/>
          <w:kern w:val="0"/>
          <w:sz w:val="24"/>
        </w:rPr>
        <w:t xml:space="preserve">and </w:t>
      </w:r>
      <w:r w:rsidRPr="00787C0B">
        <w:rPr>
          <w:rFonts w:ascii="Book Antiqua" w:eastAsia="黑体" w:hAnsi="Book Antiqua" w:cs="Times New Roman"/>
          <w:kern w:val="0"/>
          <w:sz w:val="24"/>
        </w:rPr>
        <w:t xml:space="preserve">glycosides. </w:t>
      </w:r>
      <w:r w:rsidR="00C6093A" w:rsidRPr="00787C0B">
        <w:rPr>
          <w:rFonts w:ascii="Book Antiqua" w:eastAsia="黑体" w:hAnsi="Book Antiqua" w:cs="Times New Roman"/>
          <w:kern w:val="0"/>
          <w:sz w:val="24"/>
        </w:rPr>
        <w:t>Meanwhile, t</w:t>
      </w:r>
      <w:r w:rsidRPr="00787C0B">
        <w:rPr>
          <w:rFonts w:ascii="Book Antiqua" w:eastAsia="黑体" w:hAnsi="Book Antiqua" w:cs="Times New Roman"/>
          <w:kern w:val="0"/>
          <w:sz w:val="24"/>
        </w:rPr>
        <w:t>he metabolic pathways of L-</w:t>
      </w:r>
      <w:r w:rsidR="00605AC8" w:rsidRPr="00787C0B">
        <w:rPr>
          <w:rFonts w:ascii="Book Antiqua" w:eastAsia="黑体" w:hAnsi="Book Antiqua" w:cs="Times New Roman"/>
          <w:kern w:val="0"/>
          <w:sz w:val="24"/>
        </w:rPr>
        <w:t>s</w:t>
      </w:r>
      <w:r w:rsidRPr="00787C0B">
        <w:rPr>
          <w:rFonts w:ascii="Book Antiqua" w:eastAsia="黑体" w:hAnsi="Book Antiqua" w:cs="Times New Roman"/>
          <w:kern w:val="0"/>
          <w:sz w:val="24"/>
        </w:rPr>
        <w:t>erine,</w:t>
      </w:r>
      <w:r w:rsidR="00C6093A" w:rsidRPr="00787C0B">
        <w:rPr>
          <w:rFonts w:ascii="Book Antiqua" w:eastAsia="黑体" w:hAnsi="Book Antiqua" w:cs="Times New Roman"/>
          <w:kern w:val="0"/>
          <w:sz w:val="24"/>
        </w:rPr>
        <w:t xml:space="preserve"> </w:t>
      </w:r>
      <w:r w:rsidRPr="00787C0B">
        <w:rPr>
          <w:rFonts w:ascii="Book Antiqua" w:eastAsia="黑体" w:hAnsi="Book Antiqua" w:cs="Times New Roman"/>
          <w:kern w:val="0"/>
          <w:sz w:val="24"/>
        </w:rPr>
        <w:t>L-</w:t>
      </w:r>
      <w:r w:rsidR="00BF53B5" w:rsidRPr="00787C0B">
        <w:rPr>
          <w:rFonts w:ascii="Book Antiqua" w:eastAsia="黑体" w:hAnsi="Book Antiqua" w:cs="Times New Roman"/>
          <w:kern w:val="0"/>
          <w:sz w:val="24"/>
        </w:rPr>
        <w:t>t</w:t>
      </w:r>
      <w:r w:rsidRPr="00787C0B">
        <w:rPr>
          <w:rFonts w:ascii="Book Antiqua" w:eastAsia="黑体" w:hAnsi="Book Antiqua" w:cs="Times New Roman"/>
          <w:kern w:val="0"/>
          <w:sz w:val="24"/>
        </w:rPr>
        <w:t>hreonine</w:t>
      </w:r>
      <w:r w:rsidR="00C6093A" w:rsidRPr="00787C0B">
        <w:rPr>
          <w:rFonts w:ascii="Book Antiqua" w:eastAsia="黑体" w:hAnsi="Book Antiqua" w:cs="Times New Roman"/>
          <w:kern w:val="0"/>
          <w:sz w:val="24"/>
        </w:rPr>
        <w:t xml:space="preserve"> </w:t>
      </w:r>
      <w:r w:rsidR="006D0E3E" w:rsidRPr="00787C0B">
        <w:rPr>
          <w:rFonts w:ascii="Book Antiqua" w:eastAsia="黑体" w:hAnsi="Book Antiqua" w:cs="Times New Roman"/>
          <w:kern w:val="0"/>
          <w:sz w:val="24"/>
        </w:rPr>
        <w:t xml:space="preserve">and </w:t>
      </w:r>
      <w:r w:rsidRPr="00787C0B">
        <w:rPr>
          <w:rFonts w:ascii="Book Antiqua" w:eastAsia="黑体" w:hAnsi="Book Antiqua" w:cs="Times New Roman"/>
          <w:kern w:val="0"/>
          <w:sz w:val="24"/>
        </w:rPr>
        <w:t>5-</w:t>
      </w:r>
      <w:r w:rsidR="00BF53B5" w:rsidRPr="00787C0B">
        <w:rPr>
          <w:rFonts w:ascii="Book Antiqua" w:eastAsia="黑体" w:hAnsi="Book Antiqua" w:cs="Times New Roman"/>
          <w:kern w:val="0"/>
          <w:sz w:val="24"/>
        </w:rPr>
        <w:t>h</w:t>
      </w:r>
      <w:r w:rsidRPr="00787C0B">
        <w:rPr>
          <w:rFonts w:ascii="Book Antiqua" w:eastAsia="黑体" w:hAnsi="Book Antiqua" w:cs="Times New Roman"/>
          <w:kern w:val="0"/>
          <w:sz w:val="24"/>
        </w:rPr>
        <w:t>ydroxy-L-tryptophan</w:t>
      </w:r>
      <w:r w:rsidR="00C6093A" w:rsidRPr="00787C0B">
        <w:rPr>
          <w:rFonts w:ascii="Book Antiqua" w:eastAsia="黑体" w:hAnsi="Book Antiqua" w:cs="Times New Roman"/>
          <w:kern w:val="0"/>
          <w:sz w:val="24"/>
        </w:rPr>
        <w:t xml:space="preserve"> </w:t>
      </w:r>
      <w:r w:rsidRPr="00787C0B">
        <w:rPr>
          <w:rFonts w:ascii="Book Antiqua" w:eastAsia="黑体" w:hAnsi="Book Antiqua" w:cs="Times New Roman"/>
          <w:kern w:val="0"/>
          <w:sz w:val="24"/>
        </w:rPr>
        <w:t xml:space="preserve">(5-HTP) </w:t>
      </w:r>
      <w:r w:rsidR="00C6093A" w:rsidRPr="00787C0B">
        <w:rPr>
          <w:rFonts w:ascii="Book Antiqua" w:eastAsia="黑体" w:hAnsi="Book Antiqua" w:cs="Times New Roman"/>
          <w:kern w:val="0"/>
          <w:sz w:val="24"/>
        </w:rPr>
        <w:t>can be</w:t>
      </w:r>
      <w:r w:rsidRPr="00787C0B">
        <w:rPr>
          <w:rFonts w:ascii="Book Antiqua" w:eastAsia="黑体" w:hAnsi="Book Antiqua" w:cs="Times New Roman"/>
          <w:kern w:val="0"/>
          <w:sz w:val="24"/>
        </w:rPr>
        <w:t xml:space="preserve"> searched in</w:t>
      </w:r>
      <w:r w:rsidR="00BF3CC6" w:rsidRPr="00787C0B">
        <w:rPr>
          <w:rFonts w:ascii="Book Antiqua" w:eastAsia="黑体" w:hAnsi="Book Antiqua" w:cs="Times New Roman"/>
          <w:kern w:val="0"/>
          <w:sz w:val="24"/>
        </w:rPr>
        <w:t xml:space="preserve"> the</w:t>
      </w:r>
      <w:r w:rsidRPr="00787C0B">
        <w:rPr>
          <w:rFonts w:ascii="Book Antiqua" w:eastAsia="黑体" w:hAnsi="Book Antiqua" w:cs="Times New Roman"/>
          <w:kern w:val="0"/>
          <w:sz w:val="24"/>
        </w:rPr>
        <w:t xml:space="preserve"> </w:t>
      </w:r>
      <w:r w:rsidR="00BF3CC6" w:rsidRPr="00787C0B">
        <w:rPr>
          <w:rFonts w:ascii="Book Antiqua" w:eastAsia="黑体" w:hAnsi="Book Antiqua" w:cs="Times New Roman"/>
          <w:kern w:val="0"/>
          <w:sz w:val="24"/>
        </w:rPr>
        <w:t>Kyoto Encyclopedia of Genes and Genome</w:t>
      </w:r>
      <w:r w:rsidR="001654BC" w:rsidRPr="00787C0B">
        <w:rPr>
          <w:rFonts w:ascii="Book Antiqua" w:eastAsia="黑体" w:hAnsi="Book Antiqua" w:cs="Times New Roman"/>
          <w:kern w:val="0"/>
          <w:sz w:val="24"/>
        </w:rPr>
        <w:t>s</w:t>
      </w:r>
      <w:r w:rsidR="00BF3CC6" w:rsidRPr="00787C0B">
        <w:rPr>
          <w:rFonts w:ascii="Book Antiqua" w:eastAsia="黑体" w:hAnsi="Book Antiqua" w:cs="Times New Roman"/>
          <w:kern w:val="0"/>
          <w:sz w:val="24"/>
        </w:rPr>
        <w:t xml:space="preserve"> </w:t>
      </w:r>
      <w:r w:rsidR="00A03D2B" w:rsidRPr="00787C0B">
        <w:rPr>
          <w:rFonts w:ascii="Book Antiqua" w:eastAsia="黑体" w:hAnsi="Book Antiqua" w:cs="Times New Roman"/>
          <w:kern w:val="0"/>
          <w:sz w:val="24"/>
        </w:rPr>
        <w:t>(Table 1)</w:t>
      </w:r>
      <w:r w:rsidR="00DE7F14" w:rsidRPr="00787C0B">
        <w:rPr>
          <w:rFonts w:ascii="Book Antiqua" w:eastAsia="黑体" w:hAnsi="Book Antiqua" w:cs="Times New Roman"/>
          <w:kern w:val="0"/>
          <w:sz w:val="24"/>
        </w:rPr>
        <w:t>.</w:t>
      </w:r>
      <w:r w:rsidR="00C6093A" w:rsidRPr="00787C0B">
        <w:rPr>
          <w:rFonts w:ascii="Book Antiqua" w:eastAsia="黑体" w:hAnsi="Book Antiqua" w:cs="Times New Roman"/>
          <w:kern w:val="0"/>
          <w:sz w:val="24"/>
        </w:rPr>
        <w:t xml:space="preserve"> </w:t>
      </w:r>
      <w:r w:rsidR="00DE7F14" w:rsidRPr="00787C0B">
        <w:rPr>
          <w:rFonts w:ascii="Book Antiqua" w:eastAsia="黑体" w:hAnsi="Book Antiqua" w:cs="Times New Roman"/>
          <w:kern w:val="0"/>
          <w:sz w:val="24"/>
        </w:rPr>
        <w:t xml:space="preserve">These pathways mainly </w:t>
      </w:r>
      <w:r w:rsidR="00DE7F14" w:rsidRPr="00787C0B">
        <w:rPr>
          <w:rFonts w:ascii="Book Antiqua" w:eastAsia="黑体" w:hAnsi="Book Antiqua" w:cs="Times New Roman"/>
          <w:kern w:val="0"/>
          <w:sz w:val="24"/>
        </w:rPr>
        <w:lastRenderedPageBreak/>
        <w:t xml:space="preserve">include cysteine and methionine metabolism, vitamin </w:t>
      </w:r>
      <w:r w:rsidR="00BA0713" w:rsidRPr="00787C0B">
        <w:rPr>
          <w:rFonts w:ascii="Book Antiqua" w:eastAsia="黑体" w:hAnsi="Book Antiqua" w:cs="Times New Roman"/>
          <w:kern w:val="0"/>
          <w:sz w:val="24"/>
        </w:rPr>
        <w:t>B</w:t>
      </w:r>
      <w:r w:rsidR="00DE7F14" w:rsidRPr="00787C0B">
        <w:rPr>
          <w:rFonts w:ascii="Book Antiqua" w:eastAsia="黑体" w:hAnsi="Book Antiqua" w:cs="Times New Roman"/>
          <w:kern w:val="0"/>
          <w:sz w:val="24"/>
        </w:rPr>
        <w:t>6 metabolism, serotonin synapse, tryptophan metabolism, sphingolipid metabolism, protein digestion and absorption and amino acid metabolism</w:t>
      </w:r>
      <w:r w:rsidR="00A03D2B" w:rsidRPr="00787C0B">
        <w:rPr>
          <w:rFonts w:ascii="Book Antiqua" w:eastAsia="黑体" w:hAnsi="Book Antiqua" w:cs="Times New Roman"/>
          <w:kern w:val="0"/>
          <w:sz w:val="24"/>
        </w:rPr>
        <w:t xml:space="preserve"> (Table 1 and </w:t>
      </w:r>
      <w:r w:rsidR="006D0E3E" w:rsidRPr="00787C0B">
        <w:rPr>
          <w:rFonts w:ascii="Book Antiqua" w:eastAsia="黑体" w:hAnsi="Book Antiqua" w:cs="Times New Roman"/>
          <w:kern w:val="0"/>
          <w:sz w:val="24"/>
        </w:rPr>
        <w:t xml:space="preserve">Table </w:t>
      </w:r>
      <w:r w:rsidR="00A03D2B" w:rsidRPr="00787C0B">
        <w:rPr>
          <w:rFonts w:ascii="Book Antiqua" w:eastAsia="黑体" w:hAnsi="Book Antiqua" w:cs="Times New Roman"/>
          <w:kern w:val="0"/>
          <w:sz w:val="24"/>
        </w:rPr>
        <w:t>2)</w:t>
      </w:r>
      <w:r w:rsidR="00DE7F14" w:rsidRPr="00787C0B">
        <w:rPr>
          <w:rFonts w:ascii="Book Antiqua" w:eastAsia="黑体" w:hAnsi="Book Antiqua" w:cs="Times New Roman"/>
          <w:kern w:val="0"/>
          <w:sz w:val="24"/>
        </w:rPr>
        <w:t>.</w:t>
      </w:r>
    </w:p>
    <w:p w14:paraId="1CA51B18" w14:textId="77777777" w:rsidR="006D0E3E" w:rsidRPr="00787C0B" w:rsidRDefault="006D0E3E" w:rsidP="00787C0B">
      <w:pPr>
        <w:autoSpaceDE w:val="0"/>
        <w:autoSpaceDN w:val="0"/>
        <w:adjustRightInd w:val="0"/>
        <w:snapToGrid w:val="0"/>
        <w:spacing w:after="0" w:line="360" w:lineRule="auto"/>
        <w:ind w:firstLineChars="100" w:firstLine="240"/>
        <w:rPr>
          <w:rFonts w:ascii="Book Antiqua" w:eastAsia="黑体" w:hAnsi="Book Antiqua" w:cs="Times New Roman"/>
          <w:kern w:val="0"/>
          <w:sz w:val="24"/>
        </w:rPr>
      </w:pPr>
    </w:p>
    <w:p w14:paraId="25708948" w14:textId="77777777" w:rsidR="00850298" w:rsidRPr="00787C0B" w:rsidRDefault="00850298" w:rsidP="00787C0B">
      <w:pPr>
        <w:autoSpaceDE w:val="0"/>
        <w:autoSpaceDN w:val="0"/>
        <w:adjustRightInd w:val="0"/>
        <w:snapToGrid w:val="0"/>
        <w:spacing w:after="0" w:line="360" w:lineRule="auto"/>
        <w:rPr>
          <w:rFonts w:ascii="Book Antiqua" w:eastAsia="黑体" w:hAnsi="Book Antiqua" w:cs="Times New Roman"/>
          <w:b/>
          <w:bCs/>
          <w:kern w:val="0"/>
          <w:sz w:val="24"/>
        </w:rPr>
      </w:pPr>
      <w:r w:rsidRPr="00787C0B">
        <w:rPr>
          <w:rFonts w:ascii="Book Antiqua" w:eastAsia="黑体" w:hAnsi="Book Antiqua" w:cs="Times New Roman"/>
          <w:b/>
          <w:bCs/>
          <w:kern w:val="0"/>
          <w:sz w:val="24"/>
        </w:rPr>
        <w:t>D</w:t>
      </w:r>
      <w:r w:rsidR="00BD5717" w:rsidRPr="00787C0B">
        <w:rPr>
          <w:rFonts w:ascii="Book Antiqua" w:eastAsia="黑体" w:hAnsi="Book Antiqua" w:cs="Times New Roman"/>
          <w:b/>
          <w:bCs/>
          <w:kern w:val="0"/>
          <w:sz w:val="24"/>
        </w:rPr>
        <w:t>ISCUSSION</w:t>
      </w:r>
    </w:p>
    <w:p w14:paraId="694F506B" w14:textId="152C5141" w:rsidR="00850298" w:rsidRPr="00787C0B" w:rsidRDefault="00850298" w:rsidP="00787C0B">
      <w:pPr>
        <w:autoSpaceDE w:val="0"/>
        <w:autoSpaceDN w:val="0"/>
        <w:adjustRightInd w:val="0"/>
        <w:snapToGrid w:val="0"/>
        <w:spacing w:after="0" w:line="360" w:lineRule="auto"/>
        <w:rPr>
          <w:rFonts w:ascii="Book Antiqua" w:eastAsia="黑体" w:hAnsi="Book Antiqua" w:cs="Times New Roman"/>
          <w:kern w:val="0"/>
          <w:sz w:val="24"/>
        </w:rPr>
      </w:pPr>
      <w:r w:rsidRPr="00787C0B">
        <w:rPr>
          <w:rFonts w:ascii="Book Antiqua" w:eastAsia="黑体" w:hAnsi="Book Antiqua" w:cs="Times New Roman"/>
          <w:kern w:val="0"/>
          <w:sz w:val="24"/>
        </w:rPr>
        <w:t>Metabonomics is the systematic scientific study of metabolic product changes and their ability to reveal the metabolic nature of the life activities of an organism. After the effect of changes in external conditions on the overall state of the body, the effect of the external environment on the metabolites is studied by taking all the small molecular substances as the observation target. Metabolomics is an important research method of systems biology, which has the characteristics of measuring overall metabolic dynamics, synthesis and analysis. It studies the metabolic changes in metabolism and metabolites caused by drugs. The changes in endogenous metabolites can directly reflect the changes in bi</w:t>
      </w:r>
      <w:r w:rsidR="00AC6A8B" w:rsidRPr="00787C0B">
        <w:rPr>
          <w:rFonts w:ascii="Book Antiqua" w:eastAsia="宋体" w:hAnsi="Book Antiqua" w:cs="宋体"/>
          <w:kern w:val="0"/>
          <w:sz w:val="24"/>
        </w:rPr>
        <w:t>oc</w:t>
      </w:r>
      <w:r w:rsidRPr="00787C0B">
        <w:rPr>
          <w:rFonts w:ascii="Book Antiqua" w:eastAsia="黑体" w:hAnsi="Book Antiqua" w:cs="Times New Roman"/>
          <w:kern w:val="0"/>
          <w:sz w:val="24"/>
        </w:rPr>
        <w:t>hemical pr</w:t>
      </w:r>
      <w:r w:rsidR="00AC6A8B" w:rsidRPr="00787C0B">
        <w:rPr>
          <w:rFonts w:ascii="Book Antiqua" w:eastAsia="宋体" w:hAnsi="Book Antiqua" w:cs="宋体"/>
          <w:kern w:val="0"/>
          <w:sz w:val="24"/>
        </w:rPr>
        <w:t>oc</w:t>
      </w:r>
      <w:r w:rsidRPr="00787C0B">
        <w:rPr>
          <w:rFonts w:ascii="Book Antiqua" w:eastAsia="黑体" w:hAnsi="Book Antiqua" w:cs="Times New Roman"/>
          <w:kern w:val="0"/>
          <w:sz w:val="24"/>
        </w:rPr>
        <w:t xml:space="preserve">esses </w:t>
      </w:r>
      <w:r w:rsidRPr="00787C0B">
        <w:rPr>
          <w:rFonts w:ascii="Book Antiqua" w:eastAsia="黑体" w:hAnsi="Book Antiqua" w:cs="Times New Roman"/>
          <w:i/>
          <w:iCs/>
          <w:kern w:val="0"/>
          <w:sz w:val="24"/>
        </w:rPr>
        <w:t>in vivo</w:t>
      </w:r>
      <w:r w:rsidRPr="00787C0B">
        <w:rPr>
          <w:rFonts w:ascii="Book Antiqua" w:eastAsia="黑体" w:hAnsi="Book Antiqua" w:cs="Times New Roman"/>
          <w:kern w:val="0"/>
          <w:sz w:val="24"/>
        </w:rPr>
        <w:t>. Drugs have specific effects on certain pr</w:t>
      </w:r>
      <w:r w:rsidR="00AC6A8B" w:rsidRPr="00787C0B">
        <w:rPr>
          <w:rFonts w:ascii="Book Antiqua" w:eastAsia="宋体" w:hAnsi="Book Antiqua" w:cs="宋体"/>
          <w:kern w:val="0"/>
          <w:sz w:val="24"/>
        </w:rPr>
        <w:t>oc</w:t>
      </w:r>
      <w:r w:rsidRPr="00787C0B">
        <w:rPr>
          <w:rFonts w:ascii="Book Antiqua" w:eastAsia="黑体" w:hAnsi="Book Antiqua" w:cs="Times New Roman"/>
          <w:kern w:val="0"/>
          <w:sz w:val="24"/>
        </w:rPr>
        <w:t>esses of metabolic pathways involved with the main biomarkers, which causes marked changes in the endogenous metabolites</w:t>
      </w:r>
      <w:r w:rsidRPr="00787C0B">
        <w:rPr>
          <w:rFonts w:ascii="Book Antiqua" w:eastAsia="黑体" w:hAnsi="Book Antiqua" w:cs="Times New Roman"/>
          <w:kern w:val="0"/>
          <w:sz w:val="24"/>
          <w:vertAlign w:val="superscript"/>
        </w:rPr>
        <w:t>[9]</w:t>
      </w:r>
      <w:r w:rsidRPr="00787C0B">
        <w:rPr>
          <w:rFonts w:ascii="Book Antiqua" w:eastAsia="黑体" w:hAnsi="Book Antiqua" w:cs="Times New Roman"/>
          <w:kern w:val="0"/>
          <w:sz w:val="24"/>
        </w:rPr>
        <w:t xml:space="preserve">. Metabonomics has the technical characteristics of overall comprehensive information representation and analysis of provenance. By detecting the metabolic fingerprints of body fluids and analyzing the causes of metabolic spectrum changes, the changes in endogenous metabolites induced by drugs can be studied, and the role of Chinese medicines in metabolic regulation and their exact mechanism of action can be explored. Thus, it may clarify the relationship between compound prescriptions and disease syndromes. </w:t>
      </w:r>
    </w:p>
    <w:p w14:paraId="22CCFABB" w14:textId="28EF73B5" w:rsidR="00850298" w:rsidRPr="00787C0B" w:rsidRDefault="001914E1" w:rsidP="00787C0B">
      <w:pPr>
        <w:autoSpaceDE w:val="0"/>
        <w:autoSpaceDN w:val="0"/>
        <w:adjustRightInd w:val="0"/>
        <w:snapToGrid w:val="0"/>
        <w:spacing w:after="0" w:line="360" w:lineRule="auto"/>
        <w:ind w:firstLineChars="100" w:firstLine="240"/>
        <w:rPr>
          <w:rFonts w:ascii="Book Antiqua" w:eastAsia="黑体" w:hAnsi="Book Antiqua" w:cs="Times New Roman"/>
          <w:kern w:val="0"/>
          <w:sz w:val="24"/>
        </w:rPr>
      </w:pPr>
      <w:r w:rsidRPr="00787C0B">
        <w:rPr>
          <w:rFonts w:ascii="Book Antiqua" w:eastAsia="黑体" w:hAnsi="Book Antiqua" w:cs="Times New Roman"/>
          <w:kern w:val="0"/>
          <w:sz w:val="24"/>
        </w:rPr>
        <w:t>Tong Xie Yao Fang</w:t>
      </w:r>
      <w:r w:rsidR="00850298" w:rsidRPr="00787C0B">
        <w:rPr>
          <w:rFonts w:ascii="Book Antiqua" w:eastAsia="黑体" w:hAnsi="Book Antiqua" w:cs="Times New Roman"/>
          <w:kern w:val="0"/>
          <w:sz w:val="24"/>
        </w:rPr>
        <w:t xml:space="preserve"> was first recorded in “</w:t>
      </w:r>
      <w:r w:rsidR="00850298" w:rsidRPr="00787C0B">
        <w:rPr>
          <w:rFonts w:ascii="Book Antiqua" w:eastAsia="黑体" w:hAnsi="Book Antiqua" w:cs="Times New Roman"/>
          <w:i/>
          <w:kern w:val="0"/>
          <w:sz w:val="24"/>
        </w:rPr>
        <w:t>Danxi Xinfa</w:t>
      </w:r>
      <w:r w:rsidR="00850298" w:rsidRPr="00787C0B">
        <w:rPr>
          <w:rFonts w:ascii="Book Antiqua" w:eastAsia="黑体" w:hAnsi="Book Antiqua" w:cs="Times New Roman"/>
          <w:kern w:val="0"/>
          <w:sz w:val="24"/>
        </w:rPr>
        <w:t xml:space="preserve">”·cathartic </w:t>
      </w:r>
      <w:r w:rsidR="00BF53B5" w:rsidRPr="00787C0B">
        <w:rPr>
          <w:rFonts w:ascii="Book Antiqua" w:eastAsia="黑体" w:hAnsi="Book Antiqua" w:cs="Times New Roman"/>
          <w:kern w:val="0"/>
          <w:sz w:val="24"/>
        </w:rPr>
        <w:t>v</w:t>
      </w:r>
      <w:r w:rsidR="00850298" w:rsidRPr="00787C0B">
        <w:rPr>
          <w:rFonts w:ascii="Book Antiqua" w:eastAsia="黑体" w:hAnsi="Book Antiqua" w:cs="Times New Roman"/>
          <w:kern w:val="0"/>
          <w:sz w:val="24"/>
        </w:rPr>
        <w:t xml:space="preserve">olume, which is used to treat diarrhea with pain caused by spleen deficiency and liver hyperactivity. Liver and spleen deficiency syndrome is due to liver drainage, spleen-soil deficiency, transversely invading spleen and spleen transport dereliction of duty. </w:t>
      </w:r>
      <w:r w:rsidRPr="00787C0B">
        <w:rPr>
          <w:rFonts w:ascii="Book Antiqua" w:eastAsia="黑体" w:hAnsi="Book Antiqua" w:cs="Times New Roman"/>
          <w:kern w:val="0"/>
          <w:sz w:val="24"/>
        </w:rPr>
        <w:t>Tong Xie Yao Fang</w:t>
      </w:r>
      <w:r w:rsidR="00850298" w:rsidRPr="00787C0B">
        <w:rPr>
          <w:rFonts w:ascii="Book Antiqua" w:eastAsia="黑体" w:hAnsi="Book Antiqua" w:cs="Times New Roman"/>
          <w:kern w:val="0"/>
          <w:sz w:val="24"/>
        </w:rPr>
        <w:t xml:space="preserve"> can ton</w:t>
      </w:r>
      <w:r w:rsidR="00BF53B5" w:rsidRPr="00787C0B">
        <w:rPr>
          <w:rFonts w:ascii="Book Antiqua" w:eastAsia="黑体" w:hAnsi="Book Antiqua" w:cs="Times New Roman"/>
          <w:kern w:val="0"/>
          <w:sz w:val="24"/>
        </w:rPr>
        <w:t>e</w:t>
      </w:r>
      <w:r w:rsidR="00850298" w:rsidRPr="00787C0B">
        <w:rPr>
          <w:rFonts w:ascii="Book Antiqua" w:eastAsia="黑体" w:hAnsi="Book Antiqua" w:cs="Times New Roman"/>
          <w:kern w:val="0"/>
          <w:sz w:val="24"/>
        </w:rPr>
        <w:t xml:space="preserve"> </w:t>
      </w:r>
      <w:r w:rsidR="00BF53B5" w:rsidRPr="00787C0B">
        <w:rPr>
          <w:rFonts w:ascii="Book Antiqua" w:eastAsia="黑体" w:hAnsi="Book Antiqua" w:cs="Times New Roman"/>
          <w:kern w:val="0"/>
          <w:sz w:val="24"/>
        </w:rPr>
        <w:t xml:space="preserve">the </w:t>
      </w:r>
      <w:r w:rsidR="00850298" w:rsidRPr="00787C0B">
        <w:rPr>
          <w:rFonts w:ascii="Book Antiqua" w:eastAsia="黑体" w:hAnsi="Book Antiqua" w:cs="Times New Roman"/>
          <w:kern w:val="0"/>
          <w:sz w:val="24"/>
        </w:rPr>
        <w:t>spleen, clear damp</w:t>
      </w:r>
      <w:r w:rsidR="00AC6A8B" w:rsidRPr="00787C0B">
        <w:rPr>
          <w:rFonts w:ascii="Book Antiqua" w:eastAsia="黑体" w:hAnsi="Book Antiqua" w:cs="Times New Roman"/>
          <w:kern w:val="0"/>
          <w:sz w:val="24"/>
        </w:rPr>
        <w:t>,</w:t>
      </w:r>
      <w:r w:rsidR="00850298" w:rsidRPr="00787C0B">
        <w:rPr>
          <w:rFonts w:ascii="Book Antiqua" w:eastAsia="黑体" w:hAnsi="Book Antiqua" w:cs="Times New Roman"/>
          <w:kern w:val="0"/>
          <w:sz w:val="24"/>
        </w:rPr>
        <w:t xml:space="preserve"> stop diarrhea, knead liver to soothe qi and relieve pain</w:t>
      </w:r>
      <w:r w:rsidR="00BF53B5" w:rsidRPr="00787C0B">
        <w:rPr>
          <w:rFonts w:ascii="Book Antiqua" w:eastAsia="黑体" w:hAnsi="Book Antiqua" w:cs="Times New Roman"/>
          <w:kern w:val="0"/>
          <w:sz w:val="24"/>
        </w:rPr>
        <w:t xml:space="preserve"> and </w:t>
      </w:r>
      <w:r w:rsidR="00850298" w:rsidRPr="00787C0B">
        <w:rPr>
          <w:rFonts w:ascii="Book Antiqua" w:eastAsia="黑体" w:hAnsi="Book Antiqua" w:cs="Times New Roman"/>
          <w:kern w:val="0"/>
          <w:sz w:val="24"/>
        </w:rPr>
        <w:t>make the spleen healthy and liver soft</w:t>
      </w:r>
      <w:r w:rsidR="00BF53B5" w:rsidRPr="00787C0B">
        <w:rPr>
          <w:rFonts w:ascii="Book Antiqua" w:eastAsia="黑体" w:hAnsi="Book Antiqua" w:cs="Times New Roman"/>
          <w:kern w:val="0"/>
          <w:sz w:val="24"/>
        </w:rPr>
        <w:t>.</w:t>
      </w:r>
      <w:r w:rsidR="00850298" w:rsidRPr="00787C0B">
        <w:rPr>
          <w:rFonts w:ascii="Book Antiqua" w:eastAsia="黑体" w:hAnsi="Book Antiqua" w:cs="Times New Roman"/>
          <w:kern w:val="0"/>
          <w:sz w:val="24"/>
        </w:rPr>
        <w:t xml:space="preserve"> </w:t>
      </w:r>
      <w:r w:rsidR="00BF53B5" w:rsidRPr="00787C0B">
        <w:rPr>
          <w:rFonts w:ascii="Book Antiqua" w:eastAsia="黑体" w:hAnsi="Book Antiqua" w:cs="Times New Roman"/>
          <w:kern w:val="0"/>
          <w:sz w:val="24"/>
        </w:rPr>
        <w:t>T</w:t>
      </w:r>
      <w:r w:rsidR="00850298" w:rsidRPr="00787C0B">
        <w:rPr>
          <w:rFonts w:ascii="Book Antiqua" w:eastAsia="黑体" w:hAnsi="Book Antiqua" w:cs="Times New Roman"/>
          <w:kern w:val="0"/>
          <w:sz w:val="24"/>
        </w:rPr>
        <w:t>hen, the pain and diarrhea are resolved</w:t>
      </w:r>
      <w:r w:rsidR="00850298" w:rsidRPr="00787C0B">
        <w:rPr>
          <w:rFonts w:ascii="Book Antiqua" w:hAnsi="Book Antiqua"/>
          <w:kern w:val="0"/>
          <w:sz w:val="24"/>
        </w:rPr>
        <w:t>.</w:t>
      </w:r>
    </w:p>
    <w:p w14:paraId="2CBB93F4" w14:textId="1F7FD266" w:rsidR="00850298" w:rsidRPr="00787C0B" w:rsidRDefault="00850298" w:rsidP="00787C0B">
      <w:pPr>
        <w:autoSpaceDE w:val="0"/>
        <w:autoSpaceDN w:val="0"/>
        <w:adjustRightInd w:val="0"/>
        <w:snapToGrid w:val="0"/>
        <w:spacing w:after="0" w:line="360" w:lineRule="auto"/>
        <w:ind w:firstLineChars="100" w:firstLine="240"/>
        <w:rPr>
          <w:rFonts w:ascii="Book Antiqua" w:eastAsia="黑体" w:hAnsi="Book Antiqua" w:cs="Times New Roman"/>
          <w:kern w:val="0"/>
          <w:sz w:val="24"/>
        </w:rPr>
      </w:pPr>
      <w:r w:rsidRPr="00787C0B">
        <w:rPr>
          <w:rFonts w:ascii="Book Antiqua" w:eastAsia="黑体" w:hAnsi="Book Antiqua" w:cs="Times New Roman"/>
          <w:kern w:val="0"/>
          <w:sz w:val="24"/>
        </w:rPr>
        <w:t xml:space="preserve">At present, the rectal distention stimulation of the suckling rat is a widely used </w:t>
      </w:r>
      <w:r w:rsidRPr="00787C0B">
        <w:rPr>
          <w:rFonts w:ascii="Book Antiqua" w:eastAsia="黑体" w:hAnsi="Book Antiqua" w:cs="Times New Roman"/>
          <w:kern w:val="0"/>
          <w:sz w:val="24"/>
        </w:rPr>
        <w:lastRenderedPageBreak/>
        <w:t>method and the most reasonable animal model for IBS, which is a method of l</w:t>
      </w:r>
      <w:r w:rsidR="00AC6A8B" w:rsidRPr="00787C0B">
        <w:rPr>
          <w:rFonts w:ascii="Book Antiqua" w:eastAsia="宋体" w:hAnsi="Book Antiqua" w:cs="宋体"/>
          <w:kern w:val="0"/>
          <w:sz w:val="24"/>
        </w:rPr>
        <w:t>oc</w:t>
      </w:r>
      <w:r w:rsidRPr="00787C0B">
        <w:rPr>
          <w:rFonts w:ascii="Book Antiqua" w:eastAsia="黑体" w:hAnsi="Book Antiqua" w:cs="Times New Roman"/>
          <w:kern w:val="0"/>
          <w:sz w:val="24"/>
        </w:rPr>
        <w:t>al mechanical stimulus. Mother</w:t>
      </w:r>
      <w:r w:rsidR="00581E49" w:rsidRPr="00787C0B">
        <w:rPr>
          <w:rFonts w:ascii="Book Antiqua" w:eastAsia="黑体" w:hAnsi="Book Antiqua" w:cs="Times New Roman"/>
          <w:kern w:val="0"/>
          <w:sz w:val="24"/>
        </w:rPr>
        <w:t>/</w:t>
      </w:r>
      <w:r w:rsidRPr="00787C0B">
        <w:rPr>
          <w:rFonts w:ascii="Book Antiqua" w:eastAsia="黑体" w:hAnsi="Book Antiqua" w:cs="Times New Roman"/>
          <w:kern w:val="0"/>
          <w:sz w:val="24"/>
        </w:rPr>
        <w:t>child separation is an early life event that can simulate emotional anxiety and causes increased stress response and visceral hypersensitivity</w:t>
      </w:r>
      <w:r w:rsidRPr="00787C0B">
        <w:rPr>
          <w:rFonts w:ascii="Book Antiqua" w:eastAsia="黑体" w:hAnsi="Book Antiqua" w:cs="Times New Roman"/>
          <w:kern w:val="0"/>
          <w:sz w:val="24"/>
          <w:vertAlign w:val="superscript"/>
        </w:rPr>
        <w:t>[13]</w:t>
      </w:r>
      <w:r w:rsidRPr="00787C0B">
        <w:rPr>
          <w:rFonts w:ascii="Book Antiqua" w:eastAsia="黑体" w:hAnsi="Book Antiqua" w:cs="Times New Roman"/>
          <w:kern w:val="0"/>
          <w:sz w:val="24"/>
        </w:rPr>
        <w:t xml:space="preserve">. Our research group reproduced the IBS model by combining the above two methods. </w:t>
      </w:r>
      <w:r w:rsidR="001914E1" w:rsidRPr="00787C0B">
        <w:rPr>
          <w:rFonts w:ascii="Book Antiqua" w:eastAsia="黑体" w:hAnsi="Book Antiqua" w:cs="Times New Roman"/>
          <w:kern w:val="0"/>
          <w:sz w:val="24"/>
        </w:rPr>
        <w:t>Tong Xie Yao Fang</w:t>
      </w:r>
      <w:r w:rsidRPr="00787C0B">
        <w:rPr>
          <w:rFonts w:ascii="Book Antiqua" w:eastAsia="黑体" w:hAnsi="Book Antiqua" w:cs="Times New Roman"/>
          <w:kern w:val="0"/>
          <w:sz w:val="24"/>
        </w:rPr>
        <w:t xml:space="preserve"> had a significant effect of tonifying </w:t>
      </w:r>
      <w:r w:rsidR="00BF53B5" w:rsidRPr="00787C0B">
        <w:rPr>
          <w:rFonts w:ascii="Book Antiqua" w:eastAsia="黑体" w:hAnsi="Book Antiqua" w:cs="Times New Roman"/>
          <w:kern w:val="0"/>
          <w:sz w:val="24"/>
        </w:rPr>
        <w:t xml:space="preserve">the </w:t>
      </w:r>
      <w:r w:rsidRPr="00787C0B">
        <w:rPr>
          <w:rFonts w:ascii="Book Antiqua" w:eastAsia="黑体" w:hAnsi="Book Antiqua" w:cs="Times New Roman"/>
          <w:kern w:val="0"/>
          <w:sz w:val="24"/>
        </w:rPr>
        <w:t>spleen and liver stagnation on the IBS model derived from the combination of rectal distention and mother</w:t>
      </w:r>
      <w:r w:rsidR="00BF53B5" w:rsidRPr="00787C0B">
        <w:rPr>
          <w:rFonts w:ascii="Book Antiqua" w:eastAsia="黑体" w:hAnsi="Book Antiqua" w:cs="Times New Roman"/>
          <w:kern w:val="0"/>
          <w:sz w:val="24"/>
        </w:rPr>
        <w:t>/</w:t>
      </w:r>
      <w:r w:rsidRPr="00787C0B">
        <w:rPr>
          <w:rFonts w:ascii="Book Antiqua" w:eastAsia="黑体" w:hAnsi="Book Antiqua" w:cs="Times New Roman"/>
          <w:kern w:val="0"/>
          <w:sz w:val="24"/>
        </w:rPr>
        <w:t>child separation of neonatal rats. The model symptom</w:t>
      </w:r>
      <w:r w:rsidR="00BF53B5" w:rsidRPr="00787C0B">
        <w:rPr>
          <w:rFonts w:ascii="Book Antiqua" w:eastAsia="黑体" w:hAnsi="Book Antiqua" w:cs="Times New Roman"/>
          <w:kern w:val="0"/>
          <w:sz w:val="24"/>
        </w:rPr>
        <w:t>s</w:t>
      </w:r>
      <w:r w:rsidRPr="00787C0B">
        <w:rPr>
          <w:rFonts w:ascii="Book Antiqua" w:eastAsia="黑体" w:hAnsi="Book Antiqua" w:cs="Times New Roman"/>
          <w:kern w:val="0"/>
          <w:sz w:val="24"/>
        </w:rPr>
        <w:t xml:space="preserve"> were spleen deficiency and liver hyperactivity and were related to the prescription of </w:t>
      </w:r>
      <w:r w:rsidR="001914E1" w:rsidRPr="00787C0B">
        <w:rPr>
          <w:rFonts w:ascii="Book Antiqua" w:eastAsia="黑体" w:hAnsi="Book Antiqua" w:cs="Times New Roman"/>
          <w:kern w:val="0"/>
          <w:sz w:val="24"/>
        </w:rPr>
        <w:t>Tong Xie Yao Fang</w:t>
      </w:r>
      <w:r w:rsidRPr="00787C0B">
        <w:rPr>
          <w:rFonts w:ascii="Book Antiqua" w:eastAsia="黑体" w:hAnsi="Book Antiqua" w:cs="Times New Roman"/>
          <w:i/>
          <w:kern w:val="0"/>
          <w:sz w:val="24"/>
        </w:rPr>
        <w:t xml:space="preserve"> </w:t>
      </w:r>
      <w:r w:rsidRPr="00787C0B">
        <w:rPr>
          <w:rFonts w:ascii="Book Antiqua" w:eastAsia="黑体" w:hAnsi="Book Antiqua" w:cs="Times New Roman"/>
          <w:kern w:val="0"/>
          <w:sz w:val="24"/>
        </w:rPr>
        <w:t xml:space="preserve">and syndrome. </w:t>
      </w:r>
    </w:p>
    <w:p w14:paraId="3327BE13" w14:textId="0A81AB07" w:rsidR="00850298" w:rsidRPr="00787C0B" w:rsidRDefault="00850298" w:rsidP="00787C0B">
      <w:pPr>
        <w:autoSpaceDE w:val="0"/>
        <w:autoSpaceDN w:val="0"/>
        <w:adjustRightInd w:val="0"/>
        <w:snapToGrid w:val="0"/>
        <w:spacing w:after="0" w:line="360" w:lineRule="auto"/>
        <w:ind w:firstLineChars="100" w:firstLine="240"/>
        <w:rPr>
          <w:rFonts w:ascii="Book Antiqua" w:eastAsia="黑体" w:hAnsi="Book Antiqua" w:cs="Times New Roman"/>
          <w:kern w:val="0"/>
          <w:sz w:val="24"/>
        </w:rPr>
      </w:pPr>
      <w:r w:rsidRPr="00787C0B">
        <w:rPr>
          <w:rFonts w:ascii="Book Antiqua" w:eastAsia="黑体" w:hAnsi="Book Antiqua" w:cs="Times New Roman"/>
          <w:kern w:val="0"/>
          <w:sz w:val="24"/>
        </w:rPr>
        <w:t xml:space="preserve">In this study, the metabonomics of IBS rat urine was studied by UPLC-Q-TOF-MS analysis combined with Mass Lynx software. </w:t>
      </w:r>
      <w:r w:rsidR="00BF53B5" w:rsidRPr="00787C0B">
        <w:rPr>
          <w:rFonts w:ascii="Book Antiqua" w:eastAsia="黑体" w:hAnsi="Book Antiqua" w:cs="Times New Roman"/>
          <w:kern w:val="0"/>
          <w:sz w:val="24"/>
        </w:rPr>
        <w:t xml:space="preserve">Compared to </w:t>
      </w:r>
      <w:r w:rsidRPr="00787C0B">
        <w:rPr>
          <w:rFonts w:ascii="Book Antiqua" w:eastAsia="黑体" w:hAnsi="Book Antiqua" w:cs="Times New Roman"/>
          <w:kern w:val="0"/>
          <w:sz w:val="24"/>
        </w:rPr>
        <w:t>the metabolic results of the normal group, the contents of L-serine, succinyl</w:t>
      </w:r>
      <w:r w:rsidR="00605AC8" w:rsidRPr="00787C0B">
        <w:rPr>
          <w:rFonts w:ascii="Book Antiqua" w:eastAsia="黑体" w:hAnsi="Book Antiqua" w:cs="Times New Roman"/>
          <w:kern w:val="0"/>
          <w:sz w:val="24"/>
        </w:rPr>
        <w:t>acetone</w:t>
      </w:r>
      <w:r w:rsidRPr="00787C0B">
        <w:rPr>
          <w:rFonts w:ascii="Book Antiqua" w:eastAsia="黑体" w:hAnsi="Book Antiqua" w:cs="Times New Roman"/>
          <w:kern w:val="0"/>
          <w:sz w:val="24"/>
        </w:rPr>
        <w:t xml:space="preserve">, proline-hydroxyproline, </w:t>
      </w:r>
      <w:r w:rsidR="00272E9F" w:rsidRPr="00787C0B">
        <w:rPr>
          <w:rFonts w:ascii="Book Antiqua" w:eastAsia="黑体" w:hAnsi="Book Antiqua" w:cs="Times New Roman"/>
          <w:kern w:val="0"/>
          <w:sz w:val="24"/>
        </w:rPr>
        <w:t>valyl-</w:t>
      </w:r>
      <w:r w:rsidRPr="00787C0B">
        <w:rPr>
          <w:rFonts w:ascii="Book Antiqua" w:eastAsia="黑体" w:hAnsi="Book Antiqua" w:cs="Times New Roman"/>
          <w:kern w:val="0"/>
          <w:sz w:val="24"/>
        </w:rPr>
        <w:t xml:space="preserve">serine, </w:t>
      </w:r>
      <w:r w:rsidR="00272E9F" w:rsidRPr="00787C0B">
        <w:rPr>
          <w:rFonts w:ascii="Book Antiqua" w:eastAsia="黑体" w:hAnsi="Book Antiqua" w:cs="Times New Roman"/>
          <w:kern w:val="0"/>
          <w:sz w:val="24"/>
        </w:rPr>
        <w:t xml:space="preserve">marmesin </w:t>
      </w:r>
      <w:r w:rsidRPr="00787C0B">
        <w:rPr>
          <w:rFonts w:ascii="Book Antiqua" w:eastAsia="黑体" w:hAnsi="Book Antiqua" w:cs="Times New Roman"/>
          <w:kern w:val="0"/>
          <w:sz w:val="24"/>
        </w:rPr>
        <w:t>rutin</w:t>
      </w:r>
      <w:r w:rsidR="00272E9F" w:rsidRPr="00787C0B">
        <w:rPr>
          <w:rFonts w:ascii="Book Antiqua" w:eastAsia="黑体" w:hAnsi="Book Antiqua" w:cs="Times New Roman"/>
          <w:kern w:val="0"/>
          <w:sz w:val="24"/>
        </w:rPr>
        <w:t>oside</w:t>
      </w:r>
      <w:r w:rsidR="00AC6A8B" w:rsidRPr="00787C0B">
        <w:rPr>
          <w:rFonts w:ascii="Book Antiqua" w:eastAsia="黑体" w:hAnsi="Book Antiqua" w:cs="Times New Roman"/>
          <w:kern w:val="0"/>
          <w:sz w:val="24"/>
        </w:rPr>
        <w:t xml:space="preserve"> and</w:t>
      </w:r>
      <w:r w:rsidRPr="00787C0B">
        <w:rPr>
          <w:rFonts w:ascii="Book Antiqua" w:eastAsia="黑体" w:hAnsi="Book Antiqua" w:cs="Times New Roman"/>
          <w:kern w:val="0"/>
          <w:sz w:val="24"/>
        </w:rPr>
        <w:t xml:space="preserve"> </w:t>
      </w:r>
      <w:r w:rsidR="00BF53B5" w:rsidRPr="00787C0B">
        <w:rPr>
          <w:rFonts w:ascii="Book Antiqua" w:eastAsia="黑体" w:hAnsi="Book Antiqua" w:cs="Times New Roman"/>
          <w:kern w:val="0"/>
          <w:sz w:val="24"/>
        </w:rPr>
        <w:t xml:space="preserve">5-hydroxy-L-tryptophan </w:t>
      </w:r>
      <w:r w:rsidR="00033C9B" w:rsidRPr="00787C0B">
        <w:rPr>
          <w:rFonts w:ascii="Book Antiqua" w:eastAsia="黑体" w:hAnsi="Book Antiqua" w:cs="Times New Roman"/>
          <w:kern w:val="0"/>
          <w:sz w:val="24"/>
        </w:rPr>
        <w:t>(</w:t>
      </w:r>
      <w:r w:rsidRPr="00787C0B">
        <w:rPr>
          <w:rFonts w:ascii="Book Antiqua" w:eastAsia="黑体" w:hAnsi="Book Antiqua" w:cs="Times New Roman"/>
          <w:kern w:val="0"/>
          <w:sz w:val="24"/>
        </w:rPr>
        <w:t>5-HT</w:t>
      </w:r>
      <w:r w:rsidR="00BF53B5" w:rsidRPr="00787C0B">
        <w:rPr>
          <w:rFonts w:ascii="Book Antiqua" w:eastAsia="黑体" w:hAnsi="Book Antiqua" w:cs="Times New Roman"/>
          <w:kern w:val="0"/>
          <w:sz w:val="24"/>
        </w:rPr>
        <w:t>P</w:t>
      </w:r>
      <w:r w:rsidR="00033C9B" w:rsidRPr="00787C0B">
        <w:rPr>
          <w:rFonts w:ascii="Book Antiqua" w:eastAsia="黑体" w:hAnsi="Book Antiqua" w:cs="Times New Roman"/>
          <w:kern w:val="0"/>
          <w:sz w:val="24"/>
        </w:rPr>
        <w:t>)</w:t>
      </w:r>
      <w:r w:rsidRPr="00787C0B">
        <w:rPr>
          <w:rFonts w:ascii="Book Antiqua" w:eastAsia="黑体" w:hAnsi="Book Antiqua" w:cs="Times New Roman"/>
          <w:kern w:val="0"/>
          <w:sz w:val="24"/>
        </w:rPr>
        <w:t xml:space="preserve"> increased while the contents of L-threonine and acetyl</w:t>
      </w:r>
      <w:r w:rsidR="00272E9F" w:rsidRPr="00787C0B">
        <w:rPr>
          <w:rFonts w:ascii="Book Antiqua" w:eastAsia="黑体" w:hAnsi="Book Antiqua" w:cs="Times New Roman"/>
          <w:kern w:val="0"/>
          <w:sz w:val="24"/>
        </w:rPr>
        <w:t xml:space="preserve"> </w:t>
      </w:r>
      <w:r w:rsidRPr="00787C0B">
        <w:rPr>
          <w:rFonts w:ascii="Book Antiqua" w:eastAsia="黑体" w:hAnsi="Book Antiqua" w:cs="Times New Roman"/>
          <w:kern w:val="0"/>
          <w:sz w:val="24"/>
        </w:rPr>
        <w:t>citr</w:t>
      </w:r>
      <w:r w:rsidR="00272E9F" w:rsidRPr="00787C0B">
        <w:rPr>
          <w:rFonts w:ascii="Book Antiqua" w:eastAsia="黑体" w:hAnsi="Book Antiqua" w:cs="Times New Roman"/>
          <w:kern w:val="0"/>
          <w:sz w:val="24"/>
        </w:rPr>
        <w:t>ate</w:t>
      </w:r>
      <w:r w:rsidRPr="00787C0B">
        <w:rPr>
          <w:rFonts w:ascii="Book Antiqua" w:eastAsia="黑体" w:hAnsi="Book Antiqua" w:cs="Times New Roman"/>
          <w:kern w:val="0"/>
          <w:sz w:val="24"/>
        </w:rPr>
        <w:t xml:space="preserve"> decreased</w:t>
      </w:r>
      <w:r w:rsidR="00BF53B5" w:rsidRPr="00787C0B">
        <w:rPr>
          <w:rFonts w:ascii="Book Antiqua" w:eastAsia="黑体" w:hAnsi="Book Antiqua" w:cs="Times New Roman"/>
          <w:kern w:val="0"/>
          <w:sz w:val="24"/>
        </w:rPr>
        <w:t xml:space="preserve"> in the Tong Xie Yao Fang treatment groups and the model group,</w:t>
      </w:r>
      <w:r w:rsidRPr="00787C0B">
        <w:rPr>
          <w:rFonts w:ascii="Book Antiqua" w:eastAsia="黑体" w:hAnsi="Book Antiqua" w:cs="Times New Roman"/>
          <w:kern w:val="0"/>
          <w:sz w:val="24"/>
        </w:rPr>
        <w:t xml:space="preserve">. </w:t>
      </w:r>
      <w:r w:rsidR="001914E1" w:rsidRPr="00787C0B">
        <w:rPr>
          <w:rFonts w:ascii="Book Antiqua" w:eastAsia="黑体" w:hAnsi="Book Antiqua" w:cs="Times New Roman"/>
          <w:kern w:val="0"/>
          <w:sz w:val="24"/>
        </w:rPr>
        <w:t>Tong Xie Yao Fang</w:t>
      </w:r>
      <w:r w:rsidRPr="00787C0B">
        <w:rPr>
          <w:rFonts w:ascii="Book Antiqua" w:eastAsia="黑体" w:hAnsi="Book Antiqua" w:cs="Times New Roman"/>
          <w:kern w:val="0"/>
          <w:sz w:val="24"/>
        </w:rPr>
        <w:t xml:space="preserve"> decreased the contents of L-serine, succinyl</w:t>
      </w:r>
      <w:r w:rsidR="00272E9F" w:rsidRPr="00787C0B">
        <w:rPr>
          <w:rFonts w:ascii="Book Antiqua" w:eastAsia="黑体" w:hAnsi="Book Antiqua" w:cs="Times New Roman"/>
          <w:kern w:val="0"/>
          <w:sz w:val="24"/>
        </w:rPr>
        <w:t>acetone</w:t>
      </w:r>
      <w:r w:rsidRPr="00787C0B">
        <w:rPr>
          <w:rFonts w:ascii="Book Antiqua" w:eastAsia="黑体" w:hAnsi="Book Antiqua" w:cs="Times New Roman"/>
          <w:kern w:val="0"/>
          <w:sz w:val="24"/>
        </w:rPr>
        <w:t xml:space="preserve">, proline-hydroxyproline, </w:t>
      </w:r>
      <w:r w:rsidR="00272E9F" w:rsidRPr="00787C0B">
        <w:rPr>
          <w:rFonts w:ascii="Book Antiqua" w:eastAsia="黑体" w:hAnsi="Book Antiqua" w:cs="Times New Roman"/>
          <w:kern w:val="0"/>
          <w:sz w:val="24"/>
        </w:rPr>
        <w:t>valyl-</w:t>
      </w:r>
      <w:r w:rsidRPr="00787C0B">
        <w:rPr>
          <w:rFonts w:ascii="Book Antiqua" w:eastAsia="黑体" w:hAnsi="Book Antiqua" w:cs="Times New Roman"/>
          <w:kern w:val="0"/>
          <w:sz w:val="24"/>
        </w:rPr>
        <w:t xml:space="preserve">serine, </w:t>
      </w:r>
      <w:r w:rsidR="00272E9F" w:rsidRPr="00787C0B">
        <w:rPr>
          <w:rFonts w:ascii="Book Antiqua" w:eastAsia="黑体" w:hAnsi="Book Antiqua" w:cs="Times New Roman"/>
          <w:kern w:val="0"/>
          <w:sz w:val="24"/>
        </w:rPr>
        <w:t xml:space="preserve">marmesin rutinoside </w:t>
      </w:r>
      <w:r w:rsidR="00AC6A8B" w:rsidRPr="00787C0B">
        <w:rPr>
          <w:rFonts w:ascii="Book Antiqua" w:eastAsia="黑体" w:hAnsi="Book Antiqua" w:cs="Times New Roman"/>
          <w:kern w:val="0"/>
          <w:sz w:val="24"/>
        </w:rPr>
        <w:t>and</w:t>
      </w:r>
      <w:r w:rsidRPr="00787C0B">
        <w:rPr>
          <w:rFonts w:ascii="Book Antiqua" w:eastAsia="黑体" w:hAnsi="Book Antiqua" w:cs="Times New Roman"/>
          <w:kern w:val="0"/>
          <w:sz w:val="24"/>
        </w:rPr>
        <w:t xml:space="preserve"> 5-HT</w:t>
      </w:r>
      <w:r w:rsidR="00272E9F" w:rsidRPr="00787C0B">
        <w:rPr>
          <w:rFonts w:ascii="Book Antiqua" w:eastAsia="黑体" w:hAnsi="Book Antiqua" w:cs="Times New Roman"/>
          <w:kern w:val="0"/>
          <w:sz w:val="24"/>
        </w:rPr>
        <w:t>P</w:t>
      </w:r>
      <w:r w:rsidRPr="00787C0B">
        <w:rPr>
          <w:rFonts w:ascii="Book Antiqua" w:eastAsia="黑体" w:hAnsi="Book Antiqua" w:cs="Times New Roman"/>
          <w:kern w:val="0"/>
          <w:sz w:val="24"/>
        </w:rPr>
        <w:t xml:space="preserve"> and increase</w:t>
      </w:r>
      <w:r w:rsidR="00BF53B5" w:rsidRPr="00787C0B">
        <w:rPr>
          <w:rFonts w:ascii="Book Antiqua" w:eastAsia="黑体" w:hAnsi="Book Antiqua" w:cs="Times New Roman"/>
          <w:kern w:val="0"/>
          <w:sz w:val="24"/>
        </w:rPr>
        <w:t>d</w:t>
      </w:r>
      <w:r w:rsidRPr="00787C0B">
        <w:rPr>
          <w:rFonts w:ascii="Book Antiqua" w:eastAsia="黑体" w:hAnsi="Book Antiqua" w:cs="Times New Roman"/>
          <w:kern w:val="0"/>
          <w:sz w:val="24"/>
        </w:rPr>
        <w:t xml:space="preserve"> the contents of L-threonine and acetyl</w:t>
      </w:r>
      <w:r w:rsidR="00272E9F" w:rsidRPr="00787C0B">
        <w:rPr>
          <w:rFonts w:ascii="Book Antiqua" w:eastAsia="黑体" w:hAnsi="Book Antiqua" w:cs="Times New Roman"/>
          <w:kern w:val="0"/>
          <w:sz w:val="24"/>
        </w:rPr>
        <w:t xml:space="preserve"> </w:t>
      </w:r>
      <w:r w:rsidRPr="00787C0B">
        <w:rPr>
          <w:rFonts w:ascii="Book Antiqua" w:eastAsia="黑体" w:hAnsi="Book Antiqua" w:cs="Times New Roman"/>
          <w:kern w:val="0"/>
          <w:sz w:val="24"/>
        </w:rPr>
        <w:t>citr</w:t>
      </w:r>
      <w:r w:rsidR="00272E9F" w:rsidRPr="00787C0B">
        <w:rPr>
          <w:rFonts w:ascii="Book Antiqua" w:eastAsia="黑体" w:hAnsi="Book Antiqua" w:cs="Times New Roman"/>
          <w:kern w:val="0"/>
          <w:sz w:val="24"/>
        </w:rPr>
        <w:t>ate</w:t>
      </w:r>
      <w:r w:rsidRPr="00787C0B">
        <w:rPr>
          <w:rFonts w:ascii="Book Antiqua" w:eastAsia="黑体" w:hAnsi="Book Antiqua" w:cs="Times New Roman"/>
          <w:kern w:val="0"/>
          <w:sz w:val="24"/>
        </w:rPr>
        <w:t>. The metabolic pathways involved serotonin synapse</w:t>
      </w:r>
      <w:r w:rsidR="00BF53B5" w:rsidRPr="00787C0B">
        <w:rPr>
          <w:rFonts w:ascii="Book Antiqua" w:eastAsia="黑体" w:hAnsi="Book Antiqua" w:cs="Times New Roman"/>
          <w:kern w:val="0"/>
          <w:sz w:val="24"/>
        </w:rPr>
        <w:t xml:space="preserve">, </w:t>
      </w:r>
      <w:r w:rsidRPr="00787C0B">
        <w:rPr>
          <w:rFonts w:ascii="Book Antiqua" w:eastAsia="黑体" w:hAnsi="Book Antiqua" w:cs="Times New Roman"/>
          <w:kern w:val="0"/>
          <w:sz w:val="24"/>
        </w:rPr>
        <w:t>tryptophan metabolism, cysteine and methionine metabolism, vitamin B6 metabolism, sphingolipid metabolism and biosynthesis of proteins</w:t>
      </w:r>
      <w:r w:rsidR="00272E9F" w:rsidRPr="00787C0B">
        <w:rPr>
          <w:rFonts w:ascii="Book Antiqua" w:eastAsia="黑体" w:hAnsi="Book Antiqua" w:cs="Times New Roman"/>
          <w:kern w:val="0"/>
          <w:sz w:val="24"/>
        </w:rPr>
        <w:t xml:space="preserve"> and</w:t>
      </w:r>
      <w:r w:rsidRPr="00787C0B">
        <w:rPr>
          <w:rFonts w:ascii="Book Antiqua" w:eastAsia="黑体" w:hAnsi="Book Antiqua" w:cs="Times New Roman"/>
          <w:kern w:val="0"/>
          <w:sz w:val="24"/>
        </w:rPr>
        <w:t xml:space="preserve"> amino acids. The metabolic biomarkers may be L-serine, 5-HT</w:t>
      </w:r>
      <w:r w:rsidR="00BF53B5" w:rsidRPr="00787C0B">
        <w:rPr>
          <w:rFonts w:ascii="Book Antiqua" w:eastAsia="黑体" w:hAnsi="Book Antiqua" w:cs="Times New Roman"/>
          <w:kern w:val="0"/>
          <w:sz w:val="24"/>
        </w:rPr>
        <w:t>P</w:t>
      </w:r>
      <w:r w:rsidRPr="00787C0B">
        <w:rPr>
          <w:rFonts w:ascii="Book Antiqua" w:eastAsia="黑体" w:hAnsi="Book Antiqua" w:cs="Times New Roman"/>
          <w:kern w:val="0"/>
          <w:sz w:val="24"/>
        </w:rPr>
        <w:t xml:space="preserve">, L-threonine, </w:t>
      </w:r>
      <w:r w:rsidR="00272E9F" w:rsidRPr="00787C0B">
        <w:rPr>
          <w:rFonts w:ascii="Book Antiqua" w:eastAsia="黑体" w:hAnsi="Book Antiqua" w:cs="Times New Roman"/>
          <w:kern w:val="0"/>
          <w:sz w:val="24"/>
        </w:rPr>
        <w:t>valyl-</w:t>
      </w:r>
      <w:r w:rsidRPr="00787C0B">
        <w:rPr>
          <w:rFonts w:ascii="Book Antiqua" w:eastAsia="黑体" w:hAnsi="Book Antiqua" w:cs="Times New Roman"/>
          <w:kern w:val="0"/>
          <w:sz w:val="24"/>
        </w:rPr>
        <w:t>serine and acetyl</w:t>
      </w:r>
      <w:r w:rsidR="00272E9F" w:rsidRPr="00787C0B">
        <w:rPr>
          <w:rFonts w:ascii="Book Antiqua" w:eastAsia="黑体" w:hAnsi="Book Antiqua" w:cs="Times New Roman"/>
          <w:kern w:val="0"/>
          <w:sz w:val="24"/>
        </w:rPr>
        <w:t xml:space="preserve"> c</w:t>
      </w:r>
      <w:r w:rsidRPr="00787C0B">
        <w:rPr>
          <w:rFonts w:ascii="Book Antiqua" w:eastAsia="黑体" w:hAnsi="Book Antiqua" w:cs="Times New Roman"/>
          <w:kern w:val="0"/>
          <w:sz w:val="24"/>
        </w:rPr>
        <w:t>itr</w:t>
      </w:r>
      <w:r w:rsidR="00272E9F" w:rsidRPr="00787C0B">
        <w:rPr>
          <w:rFonts w:ascii="Book Antiqua" w:eastAsia="黑体" w:hAnsi="Book Antiqua" w:cs="Times New Roman"/>
          <w:kern w:val="0"/>
          <w:sz w:val="24"/>
        </w:rPr>
        <w:t>ate</w:t>
      </w:r>
      <w:r w:rsidRPr="00787C0B">
        <w:rPr>
          <w:rFonts w:ascii="Book Antiqua" w:eastAsia="黑体" w:hAnsi="Book Antiqua" w:cs="Times New Roman"/>
          <w:kern w:val="0"/>
          <w:sz w:val="24"/>
        </w:rPr>
        <w:t xml:space="preserve">. Therefore, it is speculated that the regulatory mechanism of </w:t>
      </w:r>
      <w:r w:rsidR="001914E1" w:rsidRPr="00787C0B">
        <w:rPr>
          <w:rFonts w:ascii="Book Antiqua" w:eastAsia="黑体" w:hAnsi="Book Antiqua" w:cs="Times New Roman"/>
          <w:kern w:val="0"/>
          <w:sz w:val="24"/>
        </w:rPr>
        <w:t>Tong Xie Yao Fang</w:t>
      </w:r>
      <w:r w:rsidRPr="00787C0B">
        <w:rPr>
          <w:rFonts w:ascii="Book Antiqua" w:eastAsia="黑体" w:hAnsi="Book Antiqua" w:cs="Times New Roman"/>
          <w:kern w:val="0"/>
          <w:sz w:val="24"/>
        </w:rPr>
        <w:t xml:space="preserve"> may involve the following aspects.</w:t>
      </w:r>
    </w:p>
    <w:p w14:paraId="54B3A650" w14:textId="77777777" w:rsidR="00AC6A8B" w:rsidRPr="00787C0B" w:rsidRDefault="00AC6A8B" w:rsidP="00787C0B">
      <w:pPr>
        <w:autoSpaceDE w:val="0"/>
        <w:autoSpaceDN w:val="0"/>
        <w:adjustRightInd w:val="0"/>
        <w:snapToGrid w:val="0"/>
        <w:spacing w:after="0" w:line="360" w:lineRule="auto"/>
        <w:ind w:firstLineChars="100" w:firstLine="240"/>
        <w:rPr>
          <w:rFonts w:ascii="Book Antiqua" w:eastAsia="黑体" w:hAnsi="Book Antiqua" w:cs="Times New Roman"/>
          <w:kern w:val="0"/>
          <w:sz w:val="24"/>
        </w:rPr>
      </w:pPr>
    </w:p>
    <w:p w14:paraId="16B3AEDB" w14:textId="77777777" w:rsidR="00850298" w:rsidRPr="00787C0B" w:rsidRDefault="00850298" w:rsidP="00787C0B">
      <w:pPr>
        <w:autoSpaceDE w:val="0"/>
        <w:autoSpaceDN w:val="0"/>
        <w:adjustRightInd w:val="0"/>
        <w:snapToGrid w:val="0"/>
        <w:spacing w:after="0" w:line="360" w:lineRule="auto"/>
        <w:rPr>
          <w:rFonts w:ascii="Book Antiqua" w:eastAsia="黑体" w:hAnsi="Book Antiqua" w:cs="Times New Roman"/>
          <w:b/>
          <w:bCs/>
          <w:i/>
          <w:kern w:val="0"/>
          <w:sz w:val="24"/>
        </w:rPr>
      </w:pPr>
      <w:r w:rsidRPr="00787C0B">
        <w:rPr>
          <w:rFonts w:ascii="Book Antiqua" w:eastAsia="黑体" w:hAnsi="Book Antiqua" w:cs="Times New Roman"/>
          <w:b/>
          <w:bCs/>
          <w:i/>
          <w:kern w:val="0"/>
          <w:sz w:val="24"/>
        </w:rPr>
        <w:t>Serotonin synapse and tryptophan metabolism</w:t>
      </w:r>
    </w:p>
    <w:p w14:paraId="0647B3C5" w14:textId="00237AE5" w:rsidR="00850298" w:rsidRPr="00787C0B" w:rsidRDefault="00850298" w:rsidP="00787C0B">
      <w:pPr>
        <w:pStyle w:val="a3"/>
        <w:adjustRightInd w:val="0"/>
        <w:snapToGrid w:val="0"/>
        <w:spacing w:after="0" w:line="360" w:lineRule="auto"/>
        <w:ind w:firstLine="0"/>
        <w:rPr>
          <w:rFonts w:ascii="Book Antiqua" w:eastAsia="黑体" w:hAnsi="Book Antiqua" w:cs="Times New Roman"/>
          <w:kern w:val="0"/>
          <w:sz w:val="24"/>
          <w:szCs w:val="24"/>
          <w:lang w:bidi="ar-SA"/>
        </w:rPr>
      </w:pPr>
      <w:r w:rsidRPr="00787C0B">
        <w:rPr>
          <w:rFonts w:ascii="Book Antiqua" w:eastAsia="黑体" w:hAnsi="Book Antiqua" w:cs="Times New Roman"/>
          <w:kern w:val="0"/>
          <w:sz w:val="24"/>
          <w:szCs w:val="24"/>
          <w:lang w:bidi="ar-SA"/>
        </w:rPr>
        <w:t>Serotonin</w:t>
      </w:r>
      <w:r w:rsidR="00BF53B5" w:rsidRPr="00787C0B">
        <w:rPr>
          <w:rFonts w:ascii="Book Antiqua" w:eastAsia="黑体" w:hAnsi="Book Antiqua" w:cs="Times New Roman"/>
          <w:kern w:val="0"/>
          <w:sz w:val="24"/>
          <w:szCs w:val="24"/>
          <w:lang w:bidi="ar-SA"/>
        </w:rPr>
        <w:t xml:space="preserve"> (</w:t>
      </w:r>
      <w:r w:rsidR="00645F0F" w:rsidRPr="00787C0B">
        <w:rPr>
          <w:rFonts w:ascii="Book Antiqua" w:eastAsia="黑体" w:hAnsi="Book Antiqua" w:cs="Times New Roman"/>
          <w:kern w:val="0"/>
          <w:sz w:val="24"/>
          <w:szCs w:val="24"/>
          <w:lang w:bidi="ar-SA"/>
        </w:rPr>
        <w:t>5-HT</w:t>
      </w:r>
      <w:r w:rsidR="00BF53B5" w:rsidRPr="00787C0B">
        <w:rPr>
          <w:rFonts w:ascii="Book Antiqua" w:eastAsia="黑体" w:hAnsi="Book Antiqua" w:cs="Times New Roman"/>
          <w:kern w:val="0"/>
          <w:sz w:val="24"/>
          <w:szCs w:val="24"/>
          <w:lang w:bidi="ar-SA"/>
        </w:rPr>
        <w:t>)</w:t>
      </w:r>
      <w:r w:rsidRPr="00787C0B">
        <w:rPr>
          <w:rFonts w:ascii="Book Antiqua" w:eastAsia="黑体" w:hAnsi="Book Antiqua" w:cs="Times New Roman"/>
          <w:kern w:val="0"/>
          <w:sz w:val="24"/>
          <w:szCs w:val="24"/>
          <w:lang w:bidi="ar-SA"/>
        </w:rPr>
        <w:t xml:space="preserve"> escapes from presynaptic cells and transmits information to postsynaptic cells, thus acting as a neurotransmitter. 5-HTP is involved in the serotonin synapse pathway and tryptophan metabolism. In this pathway, 5-HTP is primarily involved in serotonin synthesis. 5-HTP is converted from the tryptophan hydroxylase through tryptophan followed by decarboxylation to synthesize 5-HT. 5-HT is a neurotransmitter that widely exists in the nervous system and </w:t>
      </w:r>
      <w:r w:rsidRPr="00787C0B">
        <w:rPr>
          <w:rFonts w:ascii="Book Antiqua" w:eastAsia="黑体" w:hAnsi="Book Antiqua" w:cs="Times New Roman"/>
          <w:kern w:val="0"/>
          <w:sz w:val="24"/>
          <w:szCs w:val="24"/>
          <w:lang w:bidi="ar-SA"/>
        </w:rPr>
        <w:lastRenderedPageBreak/>
        <w:t>gastrointestinal tract and participates in the regulation of psychological and neural functions. As a signal transduction molecule, it can be an important neurotransmitter in the brain-gut axis</w:t>
      </w:r>
      <w:r w:rsidRPr="00787C0B">
        <w:rPr>
          <w:rFonts w:ascii="Book Antiqua" w:eastAsia="黑体" w:hAnsi="Book Antiqua" w:cs="Times New Roman"/>
          <w:kern w:val="0"/>
          <w:sz w:val="24"/>
          <w:szCs w:val="24"/>
          <w:vertAlign w:val="superscript"/>
          <w:lang w:bidi="ar-SA"/>
        </w:rPr>
        <w:t>[14]</w:t>
      </w:r>
      <w:r w:rsidRPr="00787C0B">
        <w:rPr>
          <w:rFonts w:ascii="Book Antiqua" w:eastAsia="黑体" w:hAnsi="Book Antiqua" w:cs="Times New Roman"/>
          <w:kern w:val="0"/>
          <w:sz w:val="24"/>
          <w:szCs w:val="24"/>
          <w:lang w:bidi="ar-SA"/>
        </w:rPr>
        <w:t>. 5-HT in the digestive tract can enhance the sensitivity of the gastrointestinal splanchnic nerves</w:t>
      </w:r>
      <w:r w:rsidR="00BF53B5" w:rsidRPr="00787C0B">
        <w:rPr>
          <w:rFonts w:ascii="Book Antiqua" w:eastAsia="黑体" w:hAnsi="Book Antiqua" w:cs="Times New Roman"/>
          <w:kern w:val="0"/>
          <w:sz w:val="24"/>
          <w:szCs w:val="24"/>
          <w:lang w:bidi="ar-SA"/>
        </w:rPr>
        <w:t>,</w:t>
      </w:r>
      <w:r w:rsidRPr="00787C0B">
        <w:rPr>
          <w:rFonts w:ascii="Book Antiqua" w:eastAsia="黑体" w:hAnsi="Book Antiqua" w:cs="Times New Roman"/>
          <w:kern w:val="0"/>
          <w:sz w:val="24"/>
          <w:szCs w:val="24"/>
          <w:lang w:bidi="ar-SA"/>
        </w:rPr>
        <w:t xml:space="preserve"> regulate the movement of the gastrointestinal tract and participate in the regulation of intestinal sensation, secretion and movement. 5-HT in the central nervous system can cause mental and behavioral disorders and regulate mood and sleep. 5-HT signaling disorder is closely related to IBS, and both physiological and pathological stimuli can lead to an increase in 5-HT release. Studies have shown that the sensory hypersensitivity in IBS patients may be related to increased sensitivity of visceral afferent nerves, increased excitability of spinal dorsal horn neurons and changes in central sensory regulation. The change in 5-HT level is closely related to the </w:t>
      </w:r>
      <w:r w:rsidR="00AC6A8B" w:rsidRPr="00787C0B">
        <w:rPr>
          <w:rFonts w:ascii="Book Antiqua" w:eastAsia="宋体" w:hAnsi="Book Antiqua" w:cs="宋体"/>
          <w:kern w:val="0"/>
          <w:sz w:val="24"/>
          <w:szCs w:val="24"/>
          <w:lang w:bidi="ar-SA"/>
        </w:rPr>
        <w:t>oc</w:t>
      </w:r>
      <w:r w:rsidRPr="00787C0B">
        <w:rPr>
          <w:rFonts w:ascii="Book Antiqua" w:eastAsia="黑体" w:hAnsi="Book Antiqua" w:cs="Times New Roman"/>
          <w:kern w:val="0"/>
          <w:sz w:val="24"/>
          <w:szCs w:val="24"/>
          <w:lang w:bidi="ar-SA"/>
        </w:rPr>
        <w:t>currence and development of many complex diseases and syndromes, including IBS and plays a dominant role in its pathogenesis. High concentration</w:t>
      </w:r>
      <w:r w:rsidR="00BF53B5" w:rsidRPr="00787C0B">
        <w:rPr>
          <w:rFonts w:ascii="Book Antiqua" w:eastAsia="黑体" w:hAnsi="Book Antiqua" w:cs="Times New Roman"/>
          <w:kern w:val="0"/>
          <w:sz w:val="24"/>
          <w:szCs w:val="24"/>
          <w:lang w:bidi="ar-SA"/>
        </w:rPr>
        <w:t>s</w:t>
      </w:r>
      <w:r w:rsidRPr="00787C0B">
        <w:rPr>
          <w:rFonts w:ascii="Book Antiqua" w:eastAsia="黑体" w:hAnsi="Book Antiqua" w:cs="Times New Roman"/>
          <w:kern w:val="0"/>
          <w:sz w:val="24"/>
          <w:szCs w:val="24"/>
          <w:lang w:bidi="ar-SA"/>
        </w:rPr>
        <w:t xml:space="preserve"> of 5-HT can enhance the sensitivity to external stress of visceral afferent nerve endings and the enteric nervous system and then stimulate the release and secretion of various neurotransmitters, stimulate and expand the activity and participate in the bi</w:t>
      </w:r>
      <w:r w:rsidR="00AC6A8B" w:rsidRPr="00787C0B">
        <w:rPr>
          <w:rFonts w:ascii="Book Antiqua" w:eastAsia="宋体" w:hAnsi="Book Antiqua" w:cs="宋体"/>
          <w:kern w:val="0"/>
          <w:sz w:val="24"/>
          <w:szCs w:val="24"/>
          <w:lang w:bidi="ar-SA"/>
        </w:rPr>
        <w:t>oc</w:t>
      </w:r>
      <w:r w:rsidRPr="00787C0B">
        <w:rPr>
          <w:rFonts w:ascii="Book Antiqua" w:eastAsia="黑体" w:hAnsi="Book Antiqua" w:cs="Times New Roman"/>
          <w:kern w:val="0"/>
          <w:sz w:val="24"/>
          <w:szCs w:val="24"/>
          <w:lang w:bidi="ar-SA"/>
        </w:rPr>
        <w:t>hemical signaling pr</w:t>
      </w:r>
      <w:r w:rsidR="00AC6A8B" w:rsidRPr="00787C0B">
        <w:rPr>
          <w:rFonts w:ascii="Book Antiqua" w:eastAsia="宋体" w:hAnsi="Book Antiqua" w:cs="宋体"/>
          <w:kern w:val="0"/>
          <w:sz w:val="24"/>
          <w:szCs w:val="24"/>
          <w:lang w:bidi="ar-SA"/>
        </w:rPr>
        <w:t>oc</w:t>
      </w:r>
      <w:r w:rsidRPr="00787C0B">
        <w:rPr>
          <w:rFonts w:ascii="Book Antiqua" w:eastAsia="黑体" w:hAnsi="Book Antiqua" w:cs="Times New Roman"/>
          <w:kern w:val="0"/>
          <w:sz w:val="24"/>
          <w:szCs w:val="24"/>
          <w:lang w:bidi="ar-SA"/>
        </w:rPr>
        <w:t xml:space="preserve">ess of brain-gut interaction. </w:t>
      </w:r>
    </w:p>
    <w:p w14:paraId="07C8467D" w14:textId="0E931E33" w:rsidR="00850298" w:rsidRPr="00787C0B" w:rsidRDefault="00850298" w:rsidP="00787C0B">
      <w:pPr>
        <w:pStyle w:val="a3"/>
        <w:adjustRightInd w:val="0"/>
        <w:snapToGrid w:val="0"/>
        <w:spacing w:after="0" w:line="360" w:lineRule="auto"/>
        <w:ind w:firstLineChars="118" w:firstLine="283"/>
        <w:rPr>
          <w:rFonts w:ascii="Book Antiqua" w:eastAsia="黑体" w:hAnsi="Book Antiqua" w:cs="Times New Roman"/>
          <w:kern w:val="0"/>
          <w:sz w:val="24"/>
          <w:szCs w:val="24"/>
          <w:lang w:bidi="ar-SA"/>
        </w:rPr>
      </w:pPr>
      <w:r w:rsidRPr="00787C0B">
        <w:rPr>
          <w:rFonts w:ascii="Book Antiqua" w:eastAsia="黑体" w:hAnsi="Book Antiqua" w:cs="Times New Roman"/>
          <w:kern w:val="0"/>
          <w:sz w:val="24"/>
          <w:szCs w:val="24"/>
          <w:lang w:bidi="ar-SA"/>
        </w:rPr>
        <w:t>A previous study showed that the content of 5-HT in the brain-gut axis of IBS model rats was significantly higher than that in the normal group, which also confirmed the view that an increase in 5-HT level is an important part of the pathogenesis of IBS. The increase of 5-HTP metabolism in the urine of IBS model rats indicates that there are pathological mechanisms of abnormal secretion, release and metabolism of 5-HT in the IBS model, which is consistent with previous studies</w:t>
      </w:r>
      <w:r w:rsidRPr="00787C0B">
        <w:rPr>
          <w:rFonts w:ascii="Book Antiqua" w:eastAsia="黑体" w:hAnsi="Book Antiqua" w:cs="Times New Roman"/>
          <w:kern w:val="0"/>
          <w:sz w:val="24"/>
          <w:szCs w:val="24"/>
          <w:vertAlign w:val="superscript"/>
          <w:lang w:bidi="ar-SA"/>
        </w:rPr>
        <w:t>[15]</w:t>
      </w:r>
      <w:r w:rsidRPr="00787C0B">
        <w:rPr>
          <w:rFonts w:ascii="Book Antiqua" w:eastAsia="黑体" w:hAnsi="Book Antiqua" w:cs="Times New Roman"/>
          <w:kern w:val="0"/>
          <w:sz w:val="24"/>
          <w:szCs w:val="24"/>
          <w:lang w:bidi="ar-SA"/>
        </w:rPr>
        <w:t xml:space="preserve">. </w:t>
      </w:r>
      <w:r w:rsidR="001914E1" w:rsidRPr="00787C0B">
        <w:rPr>
          <w:rFonts w:ascii="Book Antiqua" w:eastAsia="黑体" w:hAnsi="Book Antiqua" w:cs="Times New Roman"/>
          <w:kern w:val="0"/>
          <w:sz w:val="24"/>
          <w:szCs w:val="24"/>
          <w:lang w:bidi="ar-SA"/>
        </w:rPr>
        <w:t>Tong Xie Yao Fang</w:t>
      </w:r>
      <w:r w:rsidRPr="00787C0B">
        <w:rPr>
          <w:rFonts w:ascii="Book Antiqua" w:eastAsia="黑体" w:hAnsi="Book Antiqua" w:cs="Times New Roman"/>
          <w:kern w:val="0"/>
          <w:sz w:val="24"/>
          <w:szCs w:val="24"/>
          <w:lang w:bidi="ar-SA"/>
        </w:rPr>
        <w:t xml:space="preserve"> can reduce the 5-HTP content in urine. </w:t>
      </w:r>
      <w:r w:rsidR="001914E1" w:rsidRPr="00787C0B">
        <w:rPr>
          <w:rFonts w:ascii="Book Antiqua" w:eastAsia="黑体" w:hAnsi="Book Antiqua" w:cs="Times New Roman"/>
          <w:kern w:val="0"/>
          <w:sz w:val="24"/>
          <w:szCs w:val="24"/>
          <w:lang w:bidi="ar-SA"/>
        </w:rPr>
        <w:t>Tong Xie Yao Fang</w:t>
      </w:r>
      <w:r w:rsidRPr="00787C0B">
        <w:rPr>
          <w:rFonts w:ascii="Book Antiqua" w:eastAsia="黑体" w:hAnsi="Book Antiqua" w:cs="Times New Roman"/>
          <w:kern w:val="0"/>
          <w:sz w:val="24"/>
          <w:szCs w:val="24"/>
          <w:lang w:bidi="ar-SA"/>
        </w:rPr>
        <w:t xml:space="preserve"> may be involved in the regulation of IBS visceral hypersensitivity and gastrointestinal motility by regulating 5-HT metabolism and synapses to relieve IBS in model rats. It is suggested that the improvement of spleen deficiency and liver hyperactivity of IBS by </w:t>
      </w:r>
      <w:r w:rsidR="001914E1" w:rsidRPr="00787C0B">
        <w:rPr>
          <w:rFonts w:ascii="Book Antiqua" w:eastAsia="黑体" w:hAnsi="Book Antiqua" w:cs="Times New Roman"/>
          <w:kern w:val="0"/>
          <w:sz w:val="24"/>
          <w:szCs w:val="24"/>
          <w:lang w:bidi="ar-SA"/>
        </w:rPr>
        <w:t>Tong Xie Yao Fang</w:t>
      </w:r>
      <w:r w:rsidRPr="00787C0B">
        <w:rPr>
          <w:rFonts w:ascii="Book Antiqua" w:eastAsia="黑体" w:hAnsi="Book Antiqua" w:cs="Times New Roman"/>
          <w:i/>
          <w:kern w:val="0"/>
          <w:sz w:val="24"/>
          <w:szCs w:val="24"/>
          <w:lang w:bidi="ar-SA"/>
        </w:rPr>
        <w:t xml:space="preserve"> </w:t>
      </w:r>
      <w:r w:rsidRPr="00787C0B">
        <w:rPr>
          <w:rFonts w:ascii="Book Antiqua" w:eastAsia="黑体" w:hAnsi="Book Antiqua" w:cs="Times New Roman"/>
          <w:kern w:val="0"/>
          <w:sz w:val="24"/>
          <w:szCs w:val="24"/>
          <w:lang w:bidi="ar-SA"/>
        </w:rPr>
        <w:t>is related to the regulation of the serotonin synaptic pathway and tryptophan metabolism.</w:t>
      </w:r>
    </w:p>
    <w:p w14:paraId="3DB6DA69" w14:textId="77777777" w:rsidR="00AC6A8B" w:rsidRPr="00787C0B" w:rsidRDefault="00AC6A8B" w:rsidP="00787C0B">
      <w:pPr>
        <w:pStyle w:val="a3"/>
        <w:adjustRightInd w:val="0"/>
        <w:snapToGrid w:val="0"/>
        <w:spacing w:after="0" w:line="360" w:lineRule="auto"/>
        <w:ind w:firstLineChars="118" w:firstLine="283"/>
        <w:rPr>
          <w:rFonts w:ascii="Book Antiqua" w:eastAsia="黑体" w:hAnsi="Book Antiqua" w:cs="Times New Roman"/>
          <w:kern w:val="0"/>
          <w:sz w:val="24"/>
          <w:szCs w:val="24"/>
          <w:lang w:bidi="ar-SA"/>
        </w:rPr>
      </w:pPr>
    </w:p>
    <w:p w14:paraId="2944EC8C" w14:textId="77777777" w:rsidR="00850298" w:rsidRPr="00787C0B" w:rsidRDefault="00850298" w:rsidP="00787C0B">
      <w:pPr>
        <w:tabs>
          <w:tab w:val="left" w:pos="4820"/>
        </w:tabs>
        <w:autoSpaceDE w:val="0"/>
        <w:autoSpaceDN w:val="0"/>
        <w:adjustRightInd w:val="0"/>
        <w:snapToGrid w:val="0"/>
        <w:spacing w:after="0" w:line="360" w:lineRule="auto"/>
        <w:rPr>
          <w:rFonts w:ascii="Book Antiqua" w:eastAsia="黑体" w:hAnsi="Book Antiqua"/>
          <w:b/>
          <w:bCs/>
          <w:i/>
          <w:kern w:val="0"/>
          <w:sz w:val="24"/>
        </w:rPr>
      </w:pPr>
      <w:r w:rsidRPr="00787C0B">
        <w:rPr>
          <w:rFonts w:ascii="Book Antiqua" w:eastAsia="黑体" w:hAnsi="Book Antiqua" w:cs="Times New Roman"/>
          <w:b/>
          <w:bCs/>
          <w:i/>
          <w:kern w:val="0"/>
          <w:sz w:val="24"/>
        </w:rPr>
        <w:lastRenderedPageBreak/>
        <w:t>Cysteine and methionine metabolism</w:t>
      </w:r>
    </w:p>
    <w:p w14:paraId="5433871B" w14:textId="7904C27C" w:rsidR="00850298" w:rsidRPr="00787C0B" w:rsidRDefault="00850298" w:rsidP="00787C0B">
      <w:pPr>
        <w:tabs>
          <w:tab w:val="left" w:pos="4820"/>
        </w:tabs>
        <w:autoSpaceDE w:val="0"/>
        <w:autoSpaceDN w:val="0"/>
        <w:adjustRightInd w:val="0"/>
        <w:snapToGrid w:val="0"/>
        <w:spacing w:after="0" w:line="360" w:lineRule="auto"/>
        <w:rPr>
          <w:rFonts w:ascii="Book Antiqua" w:eastAsia="黑体" w:hAnsi="Book Antiqua" w:cs="Times New Roman"/>
          <w:kern w:val="0"/>
          <w:sz w:val="24"/>
        </w:rPr>
      </w:pPr>
      <w:r w:rsidRPr="00787C0B">
        <w:rPr>
          <w:rFonts w:ascii="Book Antiqua" w:eastAsia="黑体" w:hAnsi="Book Antiqua" w:cs="Times New Roman"/>
          <w:kern w:val="0"/>
          <w:sz w:val="24"/>
        </w:rPr>
        <w:t>Halfcystine (Hcy) is synthesized from methionine and L</w:t>
      </w:r>
      <w:r w:rsidR="004328DA" w:rsidRPr="00787C0B">
        <w:rPr>
          <w:rFonts w:ascii="Book Antiqua" w:eastAsia="黑体" w:hAnsi="Book Antiqua" w:cs="Times New Roman"/>
          <w:kern w:val="0"/>
          <w:sz w:val="24"/>
        </w:rPr>
        <w:t>-</w:t>
      </w:r>
      <w:r w:rsidRPr="00787C0B">
        <w:rPr>
          <w:rFonts w:ascii="Book Antiqua" w:eastAsia="黑体" w:hAnsi="Book Antiqua" w:cs="Times New Roman"/>
          <w:kern w:val="0"/>
          <w:sz w:val="24"/>
        </w:rPr>
        <w:t xml:space="preserve">serine </w:t>
      </w:r>
      <w:r w:rsidRPr="00D638D8">
        <w:rPr>
          <w:rFonts w:ascii="Book Antiqua" w:eastAsia="黑体" w:hAnsi="Book Antiqua" w:cs="Times New Roman"/>
          <w:i/>
          <w:iCs/>
          <w:kern w:val="0"/>
          <w:sz w:val="24"/>
        </w:rPr>
        <w:t>via</w:t>
      </w:r>
      <w:r w:rsidRPr="00787C0B">
        <w:rPr>
          <w:rFonts w:ascii="Book Antiqua" w:eastAsia="黑体" w:hAnsi="Book Antiqua" w:cs="Times New Roman"/>
          <w:kern w:val="0"/>
          <w:sz w:val="24"/>
        </w:rPr>
        <w:t xml:space="preserve"> cystathionine, which is the intermediate product of the cysteine and methionine metabolism. Hcy has high biological activity and is involved in a variety of inflammatory and immune disorders. Studies have shown that mild inflammation and immune activation of intestinal mucosa also play a key role in the pathogenesis of IBS. Hcy is closely related to IBS inflammatory immune pathogenesis</w:t>
      </w:r>
      <w:r w:rsidRPr="00787C0B">
        <w:rPr>
          <w:rFonts w:ascii="Book Antiqua" w:eastAsia="黑体" w:hAnsi="Book Antiqua" w:cs="Times New Roman"/>
          <w:kern w:val="0"/>
          <w:sz w:val="24"/>
          <w:vertAlign w:val="superscript"/>
        </w:rPr>
        <w:t>[16]</w:t>
      </w:r>
      <w:r w:rsidRPr="00787C0B">
        <w:rPr>
          <w:rFonts w:ascii="Book Antiqua" w:eastAsia="黑体" w:hAnsi="Book Antiqua" w:cs="Times New Roman"/>
          <w:kern w:val="0"/>
          <w:sz w:val="24"/>
        </w:rPr>
        <w:t>. Impaired intestinal barrier function plays an important role in the pathogenesis of IBS. Hcy can produce a large number of oxidative free radicals that damage the intestinal mucosal mechanical barrier</w:t>
      </w:r>
      <w:r w:rsidRPr="00787C0B">
        <w:rPr>
          <w:rFonts w:ascii="Book Antiqua" w:eastAsia="黑体" w:hAnsi="Book Antiqua" w:cs="Times New Roman"/>
          <w:kern w:val="0"/>
          <w:sz w:val="24"/>
          <w:vertAlign w:val="superscript"/>
        </w:rPr>
        <w:t>[17]</w:t>
      </w:r>
      <w:r w:rsidRPr="00787C0B">
        <w:rPr>
          <w:rFonts w:ascii="Book Antiqua" w:eastAsia="黑体" w:hAnsi="Book Antiqua" w:cs="Times New Roman"/>
          <w:kern w:val="0"/>
          <w:sz w:val="24"/>
        </w:rPr>
        <w:t xml:space="preserve"> and changes intestinal permeability, leading to massive invasion of inflammatory factors and aggravation of IBS pathophysiology</w:t>
      </w:r>
      <w:r w:rsidRPr="00787C0B">
        <w:rPr>
          <w:rFonts w:ascii="Book Antiqua" w:eastAsia="黑体" w:hAnsi="Book Antiqua" w:cs="Times New Roman"/>
          <w:kern w:val="0"/>
          <w:sz w:val="24"/>
          <w:vertAlign w:val="superscript"/>
        </w:rPr>
        <w:t>[18]</w:t>
      </w:r>
      <w:r w:rsidRPr="00787C0B">
        <w:rPr>
          <w:rFonts w:ascii="Book Antiqua" w:eastAsia="黑体" w:hAnsi="Book Antiqua" w:cs="Times New Roman"/>
          <w:kern w:val="0"/>
          <w:sz w:val="24"/>
        </w:rPr>
        <w:t>. Inflammatory factors such as Hcy and tumor necrosis factor</w:t>
      </w:r>
      <w:r w:rsidR="00443A74" w:rsidRPr="00787C0B">
        <w:rPr>
          <w:rFonts w:ascii="Book Antiqua" w:eastAsia="黑体" w:hAnsi="Book Antiqua" w:cs="Times New Roman"/>
          <w:kern w:val="0"/>
          <w:sz w:val="24"/>
        </w:rPr>
        <w:t>-α</w:t>
      </w:r>
      <w:r w:rsidRPr="00787C0B">
        <w:rPr>
          <w:rFonts w:ascii="Book Antiqua" w:eastAsia="黑体" w:hAnsi="Book Antiqua" w:cs="Times New Roman"/>
          <w:kern w:val="0"/>
          <w:sz w:val="24"/>
        </w:rPr>
        <w:t xml:space="preserve"> (TNF</w:t>
      </w:r>
      <w:r w:rsidR="00443A74" w:rsidRPr="00787C0B">
        <w:rPr>
          <w:rFonts w:ascii="Book Antiqua" w:eastAsia="黑体" w:hAnsi="Book Antiqua" w:cs="Times New Roman"/>
          <w:kern w:val="0"/>
          <w:sz w:val="24"/>
        </w:rPr>
        <w:t>-α</w:t>
      </w:r>
      <w:r w:rsidRPr="00787C0B">
        <w:rPr>
          <w:rFonts w:ascii="Book Antiqua" w:eastAsia="黑体" w:hAnsi="Book Antiqua" w:cs="Times New Roman"/>
          <w:kern w:val="0"/>
          <w:sz w:val="24"/>
        </w:rPr>
        <w:t>) promote each other in the pr</w:t>
      </w:r>
      <w:r w:rsidR="00443A74" w:rsidRPr="00787C0B">
        <w:rPr>
          <w:rFonts w:ascii="Book Antiqua" w:eastAsia="宋体" w:hAnsi="Book Antiqua" w:cs="宋体"/>
          <w:kern w:val="0"/>
          <w:sz w:val="24"/>
        </w:rPr>
        <w:t>oc</w:t>
      </w:r>
      <w:r w:rsidRPr="00787C0B">
        <w:rPr>
          <w:rFonts w:ascii="Book Antiqua" w:eastAsia="黑体" w:hAnsi="Book Antiqua" w:cs="Times New Roman"/>
          <w:kern w:val="0"/>
          <w:sz w:val="24"/>
        </w:rPr>
        <w:t>ess of inflammatory immunity, aggravating the inflammatory response</w:t>
      </w:r>
      <w:r w:rsidRPr="00787C0B">
        <w:rPr>
          <w:rFonts w:ascii="Book Antiqua" w:eastAsia="黑体" w:hAnsi="Book Antiqua" w:cs="Times New Roman"/>
          <w:kern w:val="0"/>
          <w:sz w:val="24"/>
          <w:vertAlign w:val="superscript"/>
        </w:rPr>
        <w:t>[19]</w:t>
      </w:r>
      <w:r w:rsidRPr="00787C0B">
        <w:rPr>
          <w:rFonts w:ascii="Book Antiqua" w:eastAsia="黑体" w:hAnsi="Book Antiqua" w:cs="Times New Roman"/>
          <w:kern w:val="0"/>
          <w:sz w:val="24"/>
        </w:rPr>
        <w:t>.</w:t>
      </w:r>
    </w:p>
    <w:p w14:paraId="57D30540" w14:textId="46A6068F" w:rsidR="00850298" w:rsidRPr="00787C0B" w:rsidRDefault="00850298" w:rsidP="00787C0B">
      <w:pPr>
        <w:autoSpaceDE w:val="0"/>
        <w:autoSpaceDN w:val="0"/>
        <w:adjustRightInd w:val="0"/>
        <w:snapToGrid w:val="0"/>
        <w:spacing w:after="0" w:line="360" w:lineRule="auto"/>
        <w:ind w:firstLineChars="118" w:firstLine="283"/>
        <w:rPr>
          <w:rFonts w:ascii="Book Antiqua" w:eastAsia="黑体" w:hAnsi="Book Antiqua" w:cs="Times New Roman"/>
          <w:kern w:val="0"/>
          <w:sz w:val="24"/>
        </w:rPr>
      </w:pPr>
      <w:r w:rsidRPr="00787C0B">
        <w:rPr>
          <w:rFonts w:ascii="Book Antiqua" w:eastAsia="黑体" w:hAnsi="Book Antiqua" w:cs="Times New Roman"/>
          <w:kern w:val="0"/>
          <w:sz w:val="24"/>
        </w:rPr>
        <w:t>In addition, the content of Hcy is positively correlated with the incidence of depression. IBS patients are often accompanied by depression, anxiety and other psychological disorders. The hypothesis of the pathophysiology of the biological</w:t>
      </w:r>
      <w:r w:rsidR="00121621" w:rsidRPr="00787C0B">
        <w:rPr>
          <w:rFonts w:ascii="Book Antiqua" w:eastAsia="黑体" w:hAnsi="Book Antiqua" w:cs="Times New Roman"/>
          <w:kern w:val="0"/>
          <w:sz w:val="24"/>
        </w:rPr>
        <w:t>-</w:t>
      </w:r>
      <w:r w:rsidRPr="00787C0B">
        <w:rPr>
          <w:rFonts w:ascii="Book Antiqua" w:eastAsia="黑体" w:hAnsi="Book Antiqua" w:cs="Times New Roman"/>
          <w:kern w:val="0"/>
          <w:sz w:val="24"/>
        </w:rPr>
        <w:t>psychological-</w:t>
      </w:r>
      <w:r w:rsidR="00121621" w:rsidRPr="00787C0B">
        <w:rPr>
          <w:rFonts w:ascii="Book Antiqua" w:eastAsia="黑体" w:hAnsi="Book Antiqua" w:cs="Times New Roman"/>
          <w:kern w:val="0"/>
          <w:sz w:val="24"/>
        </w:rPr>
        <w:t xml:space="preserve"> </w:t>
      </w:r>
      <w:r w:rsidRPr="00787C0B">
        <w:rPr>
          <w:rFonts w:ascii="Book Antiqua" w:eastAsia="黑体" w:hAnsi="Book Antiqua" w:cs="Times New Roman"/>
          <w:kern w:val="0"/>
          <w:sz w:val="24"/>
        </w:rPr>
        <w:t>s</w:t>
      </w:r>
      <w:r w:rsidR="00443A74" w:rsidRPr="00787C0B">
        <w:rPr>
          <w:rFonts w:ascii="Book Antiqua" w:eastAsia="宋体" w:hAnsi="Book Antiqua" w:cs="宋体"/>
          <w:kern w:val="0"/>
          <w:sz w:val="24"/>
        </w:rPr>
        <w:t>oc</w:t>
      </w:r>
      <w:r w:rsidRPr="00787C0B">
        <w:rPr>
          <w:rFonts w:ascii="Book Antiqua" w:eastAsia="黑体" w:hAnsi="Book Antiqua" w:cs="Times New Roman"/>
          <w:kern w:val="0"/>
          <w:sz w:val="24"/>
        </w:rPr>
        <w:t>iological model of IBS emphasizes the importance of emotional disturbance in the pathogenesis of IBS</w:t>
      </w:r>
      <w:r w:rsidRPr="00787C0B">
        <w:rPr>
          <w:rFonts w:ascii="Book Antiqua" w:eastAsia="黑体" w:hAnsi="Book Antiqua" w:cs="Times New Roman"/>
          <w:kern w:val="0"/>
          <w:sz w:val="24"/>
          <w:vertAlign w:val="superscript"/>
        </w:rPr>
        <w:t>[20]</w:t>
      </w:r>
      <w:r w:rsidRPr="00787C0B">
        <w:rPr>
          <w:rFonts w:ascii="Book Antiqua" w:eastAsia="黑体" w:hAnsi="Book Antiqua" w:cs="Times New Roman"/>
          <w:kern w:val="0"/>
          <w:sz w:val="24"/>
        </w:rPr>
        <w:t>. Psychological stress may alter systemic and intestinal immunity. The dispose of central pivot on mental disorders and stimulation of visceral injury may involve brain-gut axis dysfunction. Experimental studies have shown that the consumption of sugar and water and the open field test were improved in rats after the intervention of Hcy metabolic coenzyme, indicating that the level of Hcy is related to anxiety-like behavior or depression-like behavior in IBS rats. The content of Hcy decreases and anxiety-like behavior or depression-like behavior is also reduced</w:t>
      </w:r>
      <w:r w:rsidRPr="00787C0B">
        <w:rPr>
          <w:rFonts w:ascii="Book Antiqua" w:eastAsia="黑体" w:hAnsi="Book Antiqua" w:cs="Times New Roman"/>
          <w:kern w:val="0"/>
          <w:sz w:val="24"/>
          <w:vertAlign w:val="superscript"/>
        </w:rPr>
        <w:t>[16]</w:t>
      </w:r>
      <w:r w:rsidRPr="00787C0B">
        <w:rPr>
          <w:rFonts w:ascii="Book Antiqua" w:eastAsia="黑体" w:hAnsi="Book Antiqua" w:cs="Times New Roman"/>
          <w:kern w:val="0"/>
          <w:sz w:val="24"/>
        </w:rPr>
        <w:t>. Therefore, it can be inferred that Hcy is closely related to not only IBS inflammatory immune response but also psychological stress such as IBS-related depression.</w:t>
      </w:r>
    </w:p>
    <w:p w14:paraId="557D5E69" w14:textId="6A566AFF" w:rsidR="00850298" w:rsidRPr="00787C0B" w:rsidRDefault="00850298" w:rsidP="00787C0B">
      <w:pPr>
        <w:autoSpaceDE w:val="0"/>
        <w:autoSpaceDN w:val="0"/>
        <w:adjustRightInd w:val="0"/>
        <w:snapToGrid w:val="0"/>
        <w:spacing w:after="0" w:line="360" w:lineRule="auto"/>
        <w:ind w:firstLineChars="118" w:firstLine="283"/>
        <w:rPr>
          <w:rFonts w:ascii="Book Antiqua" w:eastAsia="黑体" w:hAnsi="Book Antiqua" w:cs="Times New Roman"/>
          <w:kern w:val="0"/>
          <w:sz w:val="24"/>
        </w:rPr>
      </w:pPr>
      <w:r w:rsidRPr="00787C0B">
        <w:rPr>
          <w:rFonts w:ascii="Book Antiqua" w:eastAsia="黑体" w:hAnsi="Book Antiqua" w:cs="Times New Roman"/>
          <w:kern w:val="0"/>
          <w:sz w:val="24"/>
        </w:rPr>
        <w:t>As a key substrate for the metabolism of sulfur transfer in Hcy, L-serine content increases in the urine of IBS model rats, suggesting abnormality of the metabolic pathway of Hcy sulfur transfer in IBS rats. The abnormal metabolism of L-serine in the pr</w:t>
      </w:r>
      <w:r w:rsidR="00443A74" w:rsidRPr="00787C0B">
        <w:rPr>
          <w:rFonts w:ascii="Book Antiqua" w:eastAsia="宋体" w:hAnsi="Book Antiqua" w:cs="宋体"/>
          <w:kern w:val="0"/>
          <w:sz w:val="24"/>
        </w:rPr>
        <w:t>oc</w:t>
      </w:r>
      <w:r w:rsidRPr="00787C0B">
        <w:rPr>
          <w:rFonts w:ascii="Book Antiqua" w:eastAsia="黑体" w:hAnsi="Book Antiqua" w:cs="Times New Roman"/>
          <w:kern w:val="0"/>
          <w:sz w:val="24"/>
        </w:rPr>
        <w:t xml:space="preserve">ess of IBS indicates that L-serine is involved in the pathophysiological </w:t>
      </w:r>
      <w:r w:rsidRPr="00787C0B">
        <w:rPr>
          <w:rFonts w:ascii="Book Antiqua" w:eastAsia="黑体" w:hAnsi="Book Antiqua" w:cs="Times New Roman"/>
          <w:kern w:val="0"/>
          <w:sz w:val="24"/>
        </w:rPr>
        <w:lastRenderedPageBreak/>
        <w:t>pr</w:t>
      </w:r>
      <w:r w:rsidR="00443A74" w:rsidRPr="00787C0B">
        <w:rPr>
          <w:rFonts w:ascii="Book Antiqua" w:eastAsia="宋体" w:hAnsi="Book Antiqua" w:cs="宋体"/>
          <w:kern w:val="0"/>
          <w:sz w:val="24"/>
        </w:rPr>
        <w:t>oc</w:t>
      </w:r>
      <w:r w:rsidRPr="00787C0B">
        <w:rPr>
          <w:rFonts w:ascii="Book Antiqua" w:eastAsia="黑体" w:hAnsi="Book Antiqua" w:cs="Times New Roman"/>
          <w:kern w:val="0"/>
          <w:sz w:val="24"/>
        </w:rPr>
        <w:t>es</w:t>
      </w:r>
      <w:r w:rsidR="00443A74" w:rsidRPr="00787C0B">
        <w:rPr>
          <w:rFonts w:ascii="Book Antiqua" w:eastAsia="黑体" w:hAnsi="Book Antiqua" w:cs="Times New Roman"/>
          <w:kern w:val="0"/>
          <w:sz w:val="24"/>
        </w:rPr>
        <w:t>s</w:t>
      </w:r>
      <w:r w:rsidRPr="00787C0B">
        <w:rPr>
          <w:rFonts w:ascii="Book Antiqua" w:eastAsia="黑体" w:hAnsi="Book Antiqua" w:cs="Times New Roman"/>
          <w:kern w:val="0"/>
          <w:sz w:val="24"/>
        </w:rPr>
        <w:t xml:space="preserve">. It is suggested that </w:t>
      </w:r>
      <w:r w:rsidR="001914E1" w:rsidRPr="00787C0B">
        <w:rPr>
          <w:rFonts w:ascii="Book Antiqua" w:eastAsia="黑体" w:hAnsi="Book Antiqua" w:cs="Times New Roman"/>
          <w:kern w:val="0"/>
          <w:sz w:val="24"/>
        </w:rPr>
        <w:t>Tong Xie Yao Fang</w:t>
      </w:r>
      <w:r w:rsidRPr="00787C0B">
        <w:rPr>
          <w:rFonts w:ascii="Book Antiqua" w:eastAsia="黑体" w:hAnsi="Book Antiqua" w:cs="Times New Roman"/>
          <w:kern w:val="0"/>
          <w:sz w:val="24"/>
        </w:rPr>
        <w:t xml:space="preserve"> regulates cysteine and methionine metabolism through L-serine and improves the intestinal reaction and emotional changes of IBS. </w:t>
      </w:r>
      <w:r w:rsidR="001914E1" w:rsidRPr="00787C0B">
        <w:rPr>
          <w:rFonts w:ascii="Book Antiqua" w:eastAsia="黑体" w:hAnsi="Book Antiqua" w:cs="Times New Roman"/>
          <w:kern w:val="0"/>
          <w:sz w:val="24"/>
        </w:rPr>
        <w:t>Tong Xie Yao Fang</w:t>
      </w:r>
      <w:r w:rsidRPr="00787C0B">
        <w:rPr>
          <w:rFonts w:ascii="Book Antiqua" w:eastAsia="黑体" w:hAnsi="Book Antiqua" w:cs="Times New Roman"/>
          <w:kern w:val="0"/>
          <w:sz w:val="24"/>
        </w:rPr>
        <w:t xml:space="preserve"> improves liver hyperactivity syndromes such as emotional depression, irritability, abdominal pain, abdominal distension and borborygmus of IBS rats, which is related to regulation of the cysteine and methionine metabolism pathways embodying the effects of “restricting” the liver.</w:t>
      </w:r>
    </w:p>
    <w:p w14:paraId="4BA78B0C" w14:textId="77777777" w:rsidR="00443A74" w:rsidRPr="00787C0B" w:rsidRDefault="00443A74" w:rsidP="00787C0B">
      <w:pPr>
        <w:autoSpaceDE w:val="0"/>
        <w:autoSpaceDN w:val="0"/>
        <w:adjustRightInd w:val="0"/>
        <w:snapToGrid w:val="0"/>
        <w:spacing w:after="0" w:line="360" w:lineRule="auto"/>
        <w:ind w:firstLineChars="118" w:firstLine="283"/>
        <w:rPr>
          <w:rFonts w:ascii="Book Antiqua" w:eastAsia="黑体" w:hAnsi="Book Antiqua" w:cs="Times New Roman"/>
          <w:kern w:val="0"/>
          <w:sz w:val="24"/>
        </w:rPr>
      </w:pPr>
    </w:p>
    <w:p w14:paraId="459BCD24" w14:textId="77777777" w:rsidR="00850298" w:rsidRPr="00787C0B" w:rsidRDefault="00850298" w:rsidP="00787C0B">
      <w:pPr>
        <w:autoSpaceDE w:val="0"/>
        <w:autoSpaceDN w:val="0"/>
        <w:adjustRightInd w:val="0"/>
        <w:snapToGrid w:val="0"/>
        <w:spacing w:after="0" w:line="360" w:lineRule="auto"/>
        <w:rPr>
          <w:rFonts w:ascii="Book Antiqua" w:eastAsia="黑体" w:hAnsi="Book Antiqua" w:cs="Times New Roman"/>
          <w:b/>
          <w:bCs/>
          <w:i/>
          <w:kern w:val="0"/>
          <w:sz w:val="24"/>
        </w:rPr>
      </w:pPr>
      <w:r w:rsidRPr="00787C0B">
        <w:rPr>
          <w:rFonts w:ascii="Book Antiqua" w:eastAsia="黑体" w:hAnsi="Book Antiqua" w:cs="Times New Roman"/>
          <w:b/>
          <w:bCs/>
          <w:i/>
          <w:kern w:val="0"/>
          <w:sz w:val="24"/>
        </w:rPr>
        <w:t>Vitamin B6 metabolism</w:t>
      </w:r>
    </w:p>
    <w:p w14:paraId="0519C69B" w14:textId="28743B59" w:rsidR="00850298" w:rsidRPr="00787C0B" w:rsidRDefault="00850298" w:rsidP="00787C0B">
      <w:pPr>
        <w:autoSpaceDE w:val="0"/>
        <w:autoSpaceDN w:val="0"/>
        <w:adjustRightInd w:val="0"/>
        <w:snapToGrid w:val="0"/>
        <w:spacing w:after="0" w:line="360" w:lineRule="auto"/>
        <w:rPr>
          <w:rFonts w:ascii="Book Antiqua" w:eastAsia="黑体" w:hAnsi="Book Antiqua" w:cs="Times New Roman"/>
          <w:kern w:val="0"/>
          <w:sz w:val="24"/>
        </w:rPr>
      </w:pPr>
      <w:r w:rsidRPr="00787C0B">
        <w:rPr>
          <w:rFonts w:ascii="Book Antiqua" w:eastAsia="黑体" w:hAnsi="Book Antiqua" w:cs="Times New Roman"/>
          <w:kern w:val="0"/>
          <w:sz w:val="24"/>
        </w:rPr>
        <w:t>L-threonine is involved in the metabolism of vitamin B6</w:t>
      </w:r>
      <w:r w:rsidR="009B7C31" w:rsidRPr="00787C0B">
        <w:rPr>
          <w:rFonts w:ascii="Book Antiqua" w:eastAsia="黑体" w:hAnsi="Book Antiqua" w:cs="Times New Roman"/>
          <w:kern w:val="0"/>
          <w:sz w:val="24"/>
        </w:rPr>
        <w:t>.</w:t>
      </w:r>
      <w:r w:rsidRPr="00787C0B">
        <w:rPr>
          <w:rFonts w:ascii="Book Antiqua" w:eastAsia="黑体" w:hAnsi="Book Antiqua" w:cs="Times New Roman"/>
          <w:kern w:val="0"/>
          <w:sz w:val="24"/>
        </w:rPr>
        <w:t xml:space="preserve"> O-phospho- 4-hydroxy-L-threonine can be converted to 4-hydroxy-L-threonine by the enzyme to form pyridoxine, and pyridoxal and pyridoxamine can be transformed into each other. Vitamin B6 is involved in the formation of serotonin, which can increase the serotonin concentration. Additionally, vitamin B6 as a coenzyme participates in various metabolic reactions such as amino acids and proteins. Lack of vitamin B6 can lead to the stagnation of protein hydrolysis and conversion to fat, </w:t>
      </w:r>
      <w:r w:rsidR="00FF69F0" w:rsidRPr="00787C0B">
        <w:rPr>
          <w:rFonts w:ascii="Book Antiqua" w:eastAsia="黑体" w:hAnsi="Book Antiqua" w:cs="Times New Roman"/>
          <w:kern w:val="0"/>
          <w:sz w:val="24"/>
        </w:rPr>
        <w:t xml:space="preserve">thus </w:t>
      </w:r>
      <w:r w:rsidRPr="00787C0B">
        <w:rPr>
          <w:rFonts w:ascii="Book Antiqua" w:eastAsia="黑体" w:hAnsi="Book Antiqua" w:cs="Times New Roman"/>
          <w:kern w:val="0"/>
          <w:sz w:val="24"/>
        </w:rPr>
        <w:t xml:space="preserve">stopping growth. The level of L-threonine amount increases after taking </w:t>
      </w:r>
      <w:r w:rsidR="001914E1" w:rsidRPr="00787C0B">
        <w:rPr>
          <w:rFonts w:ascii="Book Antiqua" w:eastAsia="黑体" w:hAnsi="Book Antiqua" w:cs="Times New Roman"/>
          <w:kern w:val="0"/>
          <w:sz w:val="24"/>
        </w:rPr>
        <w:t>Tong Xie Yao Fang</w:t>
      </w:r>
      <w:r w:rsidRPr="00787C0B">
        <w:rPr>
          <w:rFonts w:ascii="Book Antiqua" w:eastAsia="黑体" w:hAnsi="Book Antiqua" w:cs="Times New Roman"/>
          <w:kern w:val="0"/>
          <w:sz w:val="24"/>
        </w:rPr>
        <w:t>, enhancing vitamin B6 synthesis, increasing the serotonin content and promoting the protein metabolism.</w:t>
      </w:r>
    </w:p>
    <w:p w14:paraId="2A645060" w14:textId="77777777" w:rsidR="00635F11" w:rsidRPr="00787C0B" w:rsidRDefault="00635F11" w:rsidP="00787C0B">
      <w:pPr>
        <w:autoSpaceDE w:val="0"/>
        <w:autoSpaceDN w:val="0"/>
        <w:adjustRightInd w:val="0"/>
        <w:snapToGrid w:val="0"/>
        <w:spacing w:after="0" w:line="360" w:lineRule="auto"/>
        <w:ind w:firstLineChars="100" w:firstLine="240"/>
        <w:rPr>
          <w:rFonts w:ascii="Book Antiqua" w:eastAsia="黑体" w:hAnsi="Book Antiqua" w:cs="Times New Roman"/>
          <w:kern w:val="0"/>
          <w:sz w:val="24"/>
        </w:rPr>
      </w:pPr>
    </w:p>
    <w:p w14:paraId="48E4EAB2" w14:textId="77777777" w:rsidR="00850298" w:rsidRPr="00787C0B" w:rsidRDefault="00850298" w:rsidP="00787C0B">
      <w:pPr>
        <w:autoSpaceDE w:val="0"/>
        <w:autoSpaceDN w:val="0"/>
        <w:adjustRightInd w:val="0"/>
        <w:snapToGrid w:val="0"/>
        <w:spacing w:after="0" w:line="360" w:lineRule="auto"/>
        <w:rPr>
          <w:rFonts w:ascii="Book Antiqua" w:eastAsia="黑体" w:hAnsi="Book Antiqua" w:cs="Times New Roman"/>
          <w:b/>
          <w:bCs/>
          <w:i/>
          <w:kern w:val="0"/>
          <w:sz w:val="24"/>
        </w:rPr>
      </w:pPr>
      <w:r w:rsidRPr="00787C0B">
        <w:rPr>
          <w:rFonts w:ascii="Book Antiqua" w:eastAsia="黑体" w:hAnsi="Book Antiqua" w:cs="Times New Roman"/>
          <w:b/>
          <w:bCs/>
          <w:i/>
          <w:kern w:val="0"/>
          <w:sz w:val="24"/>
        </w:rPr>
        <w:t>Sphingolipid metabolism</w:t>
      </w:r>
    </w:p>
    <w:p w14:paraId="110C85F5" w14:textId="177DF591" w:rsidR="00850298" w:rsidRPr="00787C0B" w:rsidRDefault="00850298" w:rsidP="00787C0B">
      <w:pPr>
        <w:autoSpaceDE w:val="0"/>
        <w:autoSpaceDN w:val="0"/>
        <w:adjustRightInd w:val="0"/>
        <w:snapToGrid w:val="0"/>
        <w:spacing w:after="0" w:line="360" w:lineRule="auto"/>
        <w:rPr>
          <w:rFonts w:ascii="Book Antiqua" w:eastAsia="黑体" w:hAnsi="Book Antiqua" w:cs="Times New Roman"/>
          <w:kern w:val="0"/>
          <w:sz w:val="24"/>
        </w:rPr>
      </w:pPr>
      <w:r w:rsidRPr="00787C0B">
        <w:rPr>
          <w:rFonts w:ascii="Book Antiqua" w:eastAsia="黑体" w:hAnsi="Book Antiqua" w:cs="Times New Roman"/>
          <w:kern w:val="0"/>
          <w:sz w:val="24"/>
        </w:rPr>
        <w:t>L-serine is involved in the synthesis of sphingolipids. Sphingolipids and their metabolites play an important role in maintaining cell growth and signal transduction. Ceramide is the simplest structure of sphingolipid, the precursor of synthetic complex sphingolipid, which is an intermediate in the metabolic and transformation pathway</w:t>
      </w:r>
      <w:r w:rsidRPr="00787C0B">
        <w:rPr>
          <w:rFonts w:ascii="Book Antiqua" w:eastAsia="黑体" w:hAnsi="Book Antiqua" w:cs="Times New Roman"/>
          <w:kern w:val="0"/>
          <w:sz w:val="24"/>
          <w:vertAlign w:val="superscript"/>
        </w:rPr>
        <w:t>[21]</w:t>
      </w:r>
      <w:r w:rsidRPr="00787C0B">
        <w:rPr>
          <w:rFonts w:ascii="Book Antiqua" w:eastAsia="黑体" w:hAnsi="Book Antiqua" w:cs="Times New Roman"/>
          <w:kern w:val="0"/>
          <w:sz w:val="24"/>
        </w:rPr>
        <w:t>. Sphingolipids can regulate immune function and inflammatory response. TNF-α can directly result in the production and release of ceramide from mit</w:t>
      </w:r>
      <w:r w:rsidR="00635F11" w:rsidRPr="00787C0B">
        <w:rPr>
          <w:rFonts w:ascii="Book Antiqua" w:eastAsia="宋体" w:hAnsi="Book Antiqua" w:cs="宋体"/>
          <w:kern w:val="0"/>
          <w:sz w:val="24"/>
        </w:rPr>
        <w:t>oc</w:t>
      </w:r>
      <w:r w:rsidRPr="00787C0B">
        <w:rPr>
          <w:rFonts w:ascii="Book Antiqua" w:eastAsia="黑体" w:hAnsi="Book Antiqua" w:cs="Times New Roman"/>
          <w:kern w:val="0"/>
          <w:sz w:val="24"/>
        </w:rPr>
        <w:t>hondria</w:t>
      </w:r>
      <w:r w:rsidRPr="00787C0B">
        <w:rPr>
          <w:rFonts w:ascii="Book Antiqua" w:eastAsia="黑体" w:hAnsi="Book Antiqua" w:cs="Times New Roman"/>
          <w:kern w:val="0"/>
          <w:sz w:val="24"/>
          <w:vertAlign w:val="superscript"/>
        </w:rPr>
        <w:t>[22]</w:t>
      </w:r>
      <w:r w:rsidRPr="00787C0B">
        <w:rPr>
          <w:rFonts w:ascii="Book Antiqua" w:eastAsia="黑体" w:hAnsi="Book Antiqua" w:cs="Times New Roman"/>
          <w:kern w:val="0"/>
          <w:sz w:val="24"/>
        </w:rPr>
        <w:t>. It has been demonstrated that the clinical symptoms of IBS are ass</w:t>
      </w:r>
      <w:r w:rsidR="00635F11" w:rsidRPr="00787C0B">
        <w:rPr>
          <w:rFonts w:ascii="Book Antiqua" w:eastAsia="宋体" w:hAnsi="Book Antiqua" w:cs="宋体"/>
          <w:kern w:val="0"/>
          <w:sz w:val="24"/>
        </w:rPr>
        <w:t>oc</w:t>
      </w:r>
      <w:r w:rsidRPr="00787C0B">
        <w:rPr>
          <w:rFonts w:ascii="Book Antiqua" w:eastAsia="黑体" w:hAnsi="Book Antiqua" w:cs="Times New Roman"/>
          <w:kern w:val="0"/>
          <w:sz w:val="24"/>
        </w:rPr>
        <w:t>iated with low inflammatory response. Many researchers have reported that TNF-α plays a major role in the development of IBS inflammatory immune response</w:t>
      </w:r>
      <w:r w:rsidRPr="00787C0B">
        <w:rPr>
          <w:rFonts w:ascii="Book Antiqua" w:eastAsia="黑体" w:hAnsi="Book Antiqua" w:cs="Times New Roman"/>
          <w:kern w:val="0"/>
          <w:sz w:val="24"/>
          <w:vertAlign w:val="superscript"/>
        </w:rPr>
        <w:t>[23,24]</w:t>
      </w:r>
      <w:r w:rsidRPr="00D638D8">
        <w:rPr>
          <w:rFonts w:ascii="Book Antiqua" w:eastAsia="黑体" w:hAnsi="Book Antiqua" w:cs="Times New Roman"/>
          <w:kern w:val="0"/>
          <w:sz w:val="24"/>
        </w:rPr>
        <w:t>.</w:t>
      </w:r>
      <w:r w:rsidRPr="00787C0B">
        <w:rPr>
          <w:rFonts w:ascii="Book Antiqua" w:eastAsia="黑体" w:hAnsi="Book Antiqua" w:cs="Times New Roman"/>
          <w:kern w:val="0"/>
          <w:sz w:val="24"/>
        </w:rPr>
        <w:t xml:space="preserve"> TNF-α is a pro-inflammatory cytokine with various biological activities. It interacts with other cytokines to induce or increase the </w:t>
      </w:r>
      <w:r w:rsidRPr="00787C0B">
        <w:rPr>
          <w:rFonts w:ascii="Book Antiqua" w:eastAsia="黑体" w:hAnsi="Book Antiqua" w:cs="Times New Roman"/>
          <w:kern w:val="0"/>
          <w:sz w:val="24"/>
        </w:rPr>
        <w:lastRenderedPageBreak/>
        <w:t xml:space="preserve">production of inflammatory mediators and participates in the development of inflammatory immune responses. The level of L-serine decreases after treatment with </w:t>
      </w:r>
      <w:r w:rsidR="001914E1" w:rsidRPr="00787C0B">
        <w:rPr>
          <w:rFonts w:ascii="Book Antiqua" w:eastAsia="黑体" w:hAnsi="Book Antiqua" w:cs="Times New Roman"/>
          <w:kern w:val="0"/>
          <w:sz w:val="24"/>
        </w:rPr>
        <w:t>Tong Xie Yao Fang</w:t>
      </w:r>
      <w:r w:rsidRPr="00787C0B">
        <w:rPr>
          <w:rFonts w:ascii="Book Antiqua" w:eastAsia="黑体" w:hAnsi="Book Antiqua" w:cs="Times New Roman"/>
          <w:kern w:val="0"/>
          <w:sz w:val="24"/>
        </w:rPr>
        <w:t>, which indicates that the content of ceramide synthesized by L-serine is reduced, and the inflammatory immune response of IBS is alleviated. The mechanism may be related to the reduction of pro</w:t>
      </w:r>
      <w:r w:rsidR="00FF69F0" w:rsidRPr="00787C0B">
        <w:rPr>
          <w:rFonts w:ascii="Book Antiqua" w:eastAsia="黑体" w:hAnsi="Book Antiqua" w:cs="Times New Roman"/>
          <w:kern w:val="0"/>
          <w:sz w:val="24"/>
        </w:rPr>
        <w:t>-</w:t>
      </w:r>
      <w:r w:rsidRPr="00787C0B">
        <w:rPr>
          <w:rFonts w:ascii="Book Antiqua" w:eastAsia="黑体" w:hAnsi="Book Antiqua" w:cs="Times New Roman"/>
          <w:kern w:val="0"/>
          <w:sz w:val="24"/>
        </w:rPr>
        <w:t>inflammatory factor TNF-α involved in the inflammatory immune response.</w:t>
      </w:r>
    </w:p>
    <w:p w14:paraId="000B49EA" w14:textId="77777777" w:rsidR="00635F11" w:rsidRPr="00787C0B" w:rsidRDefault="00635F11" w:rsidP="00787C0B">
      <w:pPr>
        <w:autoSpaceDE w:val="0"/>
        <w:autoSpaceDN w:val="0"/>
        <w:adjustRightInd w:val="0"/>
        <w:snapToGrid w:val="0"/>
        <w:spacing w:after="0" w:line="360" w:lineRule="auto"/>
        <w:rPr>
          <w:rFonts w:ascii="Book Antiqua" w:eastAsia="黑体" w:hAnsi="Book Antiqua" w:cs="Times New Roman"/>
          <w:kern w:val="0"/>
          <w:sz w:val="24"/>
        </w:rPr>
      </w:pPr>
    </w:p>
    <w:p w14:paraId="287BD2EF" w14:textId="3C3E92BB" w:rsidR="00850298" w:rsidRPr="00787C0B" w:rsidRDefault="00850298" w:rsidP="00787C0B">
      <w:pPr>
        <w:autoSpaceDE w:val="0"/>
        <w:autoSpaceDN w:val="0"/>
        <w:adjustRightInd w:val="0"/>
        <w:snapToGrid w:val="0"/>
        <w:spacing w:after="0" w:line="360" w:lineRule="auto"/>
        <w:rPr>
          <w:rFonts w:ascii="Book Antiqua" w:eastAsia="黑体" w:hAnsi="Book Antiqua" w:cs="Times New Roman"/>
          <w:b/>
          <w:bCs/>
          <w:i/>
          <w:kern w:val="0"/>
          <w:sz w:val="24"/>
        </w:rPr>
      </w:pPr>
      <w:r w:rsidRPr="00787C0B">
        <w:rPr>
          <w:rFonts w:ascii="Book Antiqua" w:eastAsia="黑体" w:hAnsi="Book Antiqua" w:cs="Times New Roman"/>
          <w:b/>
          <w:bCs/>
          <w:i/>
          <w:kern w:val="0"/>
          <w:sz w:val="24"/>
        </w:rPr>
        <w:t xml:space="preserve">Metabolism of protein and </w:t>
      </w:r>
      <w:r w:rsidR="00272E9F" w:rsidRPr="00787C0B">
        <w:rPr>
          <w:rFonts w:ascii="Book Antiqua" w:eastAsia="黑体" w:hAnsi="Book Antiqua" w:cs="Times New Roman"/>
          <w:b/>
          <w:bCs/>
          <w:i/>
          <w:kern w:val="0"/>
          <w:sz w:val="24"/>
        </w:rPr>
        <w:t>amino acids</w:t>
      </w:r>
    </w:p>
    <w:p w14:paraId="3157E6E1" w14:textId="2D557342" w:rsidR="00850298" w:rsidRPr="00787C0B" w:rsidRDefault="00850298" w:rsidP="00787C0B">
      <w:pPr>
        <w:autoSpaceDE w:val="0"/>
        <w:autoSpaceDN w:val="0"/>
        <w:adjustRightInd w:val="0"/>
        <w:snapToGrid w:val="0"/>
        <w:spacing w:after="0" w:line="360" w:lineRule="auto"/>
        <w:rPr>
          <w:rFonts w:ascii="Book Antiqua" w:eastAsia="黑体" w:hAnsi="Book Antiqua" w:cs="Times New Roman"/>
          <w:kern w:val="0"/>
          <w:sz w:val="24"/>
        </w:rPr>
      </w:pPr>
      <w:r w:rsidRPr="00787C0B">
        <w:rPr>
          <w:rFonts w:ascii="Book Antiqua" w:eastAsia="黑体" w:hAnsi="Book Antiqua" w:cs="Times New Roman"/>
          <w:kern w:val="0"/>
          <w:sz w:val="24"/>
        </w:rPr>
        <w:t>L-serine and L-threonine are also involved in the biosynthesis of proteins, amino acids and sugars. Energy metabolism is the release, transfer and utilization of energy produced in metabolic pr</w:t>
      </w:r>
      <w:r w:rsidR="00635F11" w:rsidRPr="00787C0B">
        <w:rPr>
          <w:rFonts w:ascii="Book Antiqua" w:eastAsia="宋体" w:hAnsi="Book Antiqua" w:cs="宋体"/>
          <w:kern w:val="0"/>
          <w:sz w:val="24"/>
        </w:rPr>
        <w:t>oc</w:t>
      </w:r>
      <w:r w:rsidRPr="00787C0B">
        <w:rPr>
          <w:rFonts w:ascii="Book Antiqua" w:eastAsia="黑体" w:hAnsi="Book Antiqua" w:cs="Times New Roman"/>
          <w:kern w:val="0"/>
          <w:sz w:val="24"/>
        </w:rPr>
        <w:t>esses and is closely related to the theory of “spleen governing movement transformation” that is an important part of the spleen-stomach d</w:t>
      </w:r>
      <w:r w:rsidR="00635F11" w:rsidRPr="00787C0B">
        <w:rPr>
          <w:rFonts w:ascii="Book Antiqua" w:eastAsia="宋体" w:hAnsi="Book Antiqua" w:cs="宋体"/>
          <w:kern w:val="0"/>
          <w:sz w:val="24"/>
        </w:rPr>
        <w:t>oc</w:t>
      </w:r>
      <w:r w:rsidRPr="00787C0B">
        <w:rPr>
          <w:rFonts w:ascii="Book Antiqua" w:eastAsia="黑体" w:hAnsi="Book Antiqua" w:cs="Times New Roman"/>
          <w:kern w:val="0"/>
          <w:sz w:val="24"/>
        </w:rPr>
        <w:t xml:space="preserve">trines in </w:t>
      </w:r>
      <w:r w:rsidR="00FF69F0" w:rsidRPr="00787C0B">
        <w:rPr>
          <w:rFonts w:ascii="Book Antiqua" w:eastAsia="黑体" w:hAnsi="Book Antiqua" w:cs="Times New Roman"/>
          <w:kern w:val="0"/>
          <w:sz w:val="24"/>
        </w:rPr>
        <w:t>TCM</w:t>
      </w:r>
      <w:r w:rsidRPr="00787C0B">
        <w:rPr>
          <w:rFonts w:ascii="Book Antiqua" w:eastAsia="黑体" w:hAnsi="Book Antiqua" w:cs="Times New Roman"/>
          <w:kern w:val="0"/>
          <w:sz w:val="24"/>
        </w:rPr>
        <w:t>. L-threonine can promote growth and improve immune function. Serine plays a role in the metabolism of fats and fatty acids</w:t>
      </w:r>
      <w:r w:rsidR="00935386" w:rsidRPr="00787C0B">
        <w:rPr>
          <w:rFonts w:ascii="Book Antiqua" w:eastAsia="黑体" w:hAnsi="Book Antiqua" w:cs="Times New Roman"/>
          <w:kern w:val="0"/>
          <w:sz w:val="24"/>
        </w:rPr>
        <w:t xml:space="preserve">, </w:t>
      </w:r>
      <w:r w:rsidRPr="00787C0B">
        <w:rPr>
          <w:rFonts w:ascii="Book Antiqua" w:eastAsia="黑体" w:hAnsi="Book Antiqua" w:cs="Times New Roman"/>
          <w:kern w:val="0"/>
          <w:sz w:val="24"/>
        </w:rPr>
        <w:t xml:space="preserve">the growth of muscles and maintains the immune system. As a tricarboxylic acid substrate, acetyl citrate participates in the tricarboxylic acid cycle as a source of energy. It is suggested that IBS rats have the disturbance of energy metabolism, immune dysfunction and growth inhibition, which are characteristics of spleen deficiency syndrome in TCM. In addition, L-serine and L-threonine are involved in amino acid metabolism. </w:t>
      </w:r>
      <w:r w:rsidR="001914E1" w:rsidRPr="00787C0B">
        <w:rPr>
          <w:rFonts w:ascii="Book Antiqua" w:eastAsia="黑体" w:hAnsi="Book Antiqua" w:cs="Times New Roman"/>
          <w:kern w:val="0"/>
          <w:sz w:val="24"/>
        </w:rPr>
        <w:t>Tong Xie Yao Fang</w:t>
      </w:r>
      <w:r w:rsidRPr="00787C0B">
        <w:rPr>
          <w:rFonts w:ascii="Book Antiqua" w:eastAsia="黑体" w:hAnsi="Book Antiqua" w:cs="Times New Roman"/>
          <w:kern w:val="0"/>
          <w:sz w:val="24"/>
        </w:rPr>
        <w:t xml:space="preserve"> can increase or decrease the related metabolites and make the metabolic network return to normal or improve, indicating that </w:t>
      </w:r>
      <w:r w:rsidR="001914E1" w:rsidRPr="00787C0B">
        <w:rPr>
          <w:rFonts w:ascii="Book Antiqua" w:eastAsia="黑体" w:hAnsi="Book Antiqua" w:cs="Times New Roman"/>
          <w:kern w:val="0"/>
          <w:sz w:val="24"/>
        </w:rPr>
        <w:t>Tong Xie Yao Fang</w:t>
      </w:r>
      <w:r w:rsidRPr="00787C0B">
        <w:rPr>
          <w:rFonts w:ascii="Book Antiqua" w:eastAsia="黑体" w:hAnsi="Book Antiqua" w:cs="Times New Roman"/>
          <w:kern w:val="0"/>
          <w:sz w:val="24"/>
        </w:rPr>
        <w:t xml:space="preserve"> can improve the energy metabolism from sugar and amino acid metabolism in IBS spleen deficiency syndrome. These results suggest that </w:t>
      </w:r>
      <w:r w:rsidR="001914E1" w:rsidRPr="00787C0B">
        <w:rPr>
          <w:rFonts w:ascii="Book Antiqua" w:eastAsia="黑体" w:hAnsi="Book Antiqua" w:cs="Times New Roman"/>
          <w:kern w:val="0"/>
          <w:sz w:val="24"/>
        </w:rPr>
        <w:t>Tong Xie Yao Fang</w:t>
      </w:r>
      <w:r w:rsidRPr="00787C0B">
        <w:rPr>
          <w:rFonts w:ascii="Book Antiqua" w:eastAsia="黑体" w:hAnsi="Book Antiqua" w:cs="Times New Roman"/>
          <w:kern w:val="0"/>
          <w:sz w:val="24"/>
        </w:rPr>
        <w:t xml:space="preserve"> can improve the body spleen deficiency and other spleen deficiency syndromes in IBS rats, enhance energy metabolism and regulate immune function, which reflects the function of tonifying spleen.</w:t>
      </w:r>
    </w:p>
    <w:p w14:paraId="1441073B" w14:textId="4E2A6FB5" w:rsidR="0081712C" w:rsidRPr="00787C0B" w:rsidRDefault="00850298" w:rsidP="00787C0B">
      <w:pPr>
        <w:autoSpaceDE w:val="0"/>
        <w:autoSpaceDN w:val="0"/>
        <w:adjustRightInd w:val="0"/>
        <w:snapToGrid w:val="0"/>
        <w:spacing w:after="0" w:line="360" w:lineRule="auto"/>
        <w:ind w:firstLineChars="100" w:firstLine="240"/>
        <w:rPr>
          <w:rFonts w:ascii="Book Antiqua" w:eastAsia="黑体" w:hAnsi="Book Antiqua" w:cs="Times New Roman"/>
          <w:kern w:val="0"/>
          <w:sz w:val="24"/>
        </w:rPr>
      </w:pPr>
      <w:r w:rsidRPr="00787C0B">
        <w:rPr>
          <w:rFonts w:ascii="Book Antiqua" w:eastAsia="黑体" w:hAnsi="Book Antiqua" w:cs="Times New Roman"/>
          <w:kern w:val="0"/>
          <w:sz w:val="24"/>
        </w:rPr>
        <w:t xml:space="preserve">In summary, endogenous metabolites evidently change after the replication of IBS model with </w:t>
      </w:r>
      <w:r w:rsidR="001914E1" w:rsidRPr="00787C0B">
        <w:rPr>
          <w:rFonts w:ascii="Book Antiqua" w:eastAsia="黑体" w:hAnsi="Book Antiqua" w:cs="Times New Roman"/>
          <w:kern w:val="0"/>
          <w:sz w:val="24"/>
        </w:rPr>
        <w:t>Tong Xie Yao Fang</w:t>
      </w:r>
      <w:r w:rsidR="00935386" w:rsidRPr="00787C0B">
        <w:rPr>
          <w:rFonts w:ascii="Book Antiqua" w:eastAsia="黑体" w:hAnsi="Book Antiqua" w:cs="Times New Roman"/>
          <w:kern w:val="0"/>
          <w:sz w:val="24"/>
        </w:rPr>
        <w:t xml:space="preserve"> treatment</w:t>
      </w:r>
      <w:r w:rsidRPr="00787C0B">
        <w:rPr>
          <w:rFonts w:ascii="Book Antiqua" w:eastAsia="黑体" w:hAnsi="Book Antiqua" w:cs="Times New Roman"/>
          <w:kern w:val="0"/>
          <w:sz w:val="24"/>
        </w:rPr>
        <w:t xml:space="preserve">. The identified metabolic pathways include serotonin synapse and tryptophan metabolism, cysteine and methionine metabolism, vitamin B6 metabolism, sphingolipid metabolism and biosynthesis of proteins, amino acids and sugars. Due to the complexity of regulation, we do not </w:t>
      </w:r>
      <w:r w:rsidRPr="00787C0B">
        <w:rPr>
          <w:rFonts w:ascii="Book Antiqua" w:eastAsia="黑体" w:hAnsi="Book Antiqua" w:cs="Times New Roman"/>
          <w:kern w:val="0"/>
          <w:sz w:val="24"/>
        </w:rPr>
        <w:lastRenderedPageBreak/>
        <w:t>fully understand the biological significance of abnormal expression of endogenous metabolites. However, the results suggest that the abnormal characteristics of metabolites might for</w:t>
      </w:r>
      <w:r w:rsidR="00935386" w:rsidRPr="00787C0B">
        <w:rPr>
          <w:rFonts w:ascii="Book Antiqua" w:eastAsia="黑体" w:hAnsi="Book Antiqua" w:cs="Times New Roman"/>
          <w:kern w:val="0"/>
          <w:sz w:val="24"/>
        </w:rPr>
        <w:t>m</w:t>
      </w:r>
      <w:r w:rsidRPr="00787C0B">
        <w:rPr>
          <w:rFonts w:ascii="Book Antiqua" w:eastAsia="黑体" w:hAnsi="Book Antiqua" w:cs="Times New Roman"/>
          <w:kern w:val="0"/>
          <w:sz w:val="24"/>
        </w:rPr>
        <w:t xml:space="preserve"> the biological basis of liver hyperactivity and spleen-deficiency syndrome in IBS models. </w:t>
      </w:r>
      <w:r w:rsidR="001914E1" w:rsidRPr="00787C0B">
        <w:rPr>
          <w:rFonts w:ascii="Book Antiqua" w:eastAsia="黑体" w:hAnsi="Book Antiqua" w:cs="Times New Roman"/>
          <w:kern w:val="0"/>
          <w:sz w:val="24"/>
        </w:rPr>
        <w:t>Tong Xie Yao Fang</w:t>
      </w:r>
      <w:r w:rsidRPr="00787C0B">
        <w:rPr>
          <w:rFonts w:ascii="Book Antiqua" w:eastAsia="黑体" w:hAnsi="Book Antiqua" w:cs="Times New Roman"/>
          <w:kern w:val="0"/>
          <w:sz w:val="24"/>
        </w:rPr>
        <w:t xml:space="preserve"> plays a complex role in regulating endogenous metabolites related to the syndrome of liver and spleen deficiency, representing the effects of </w:t>
      </w:r>
      <w:r w:rsidRPr="00787C0B">
        <w:rPr>
          <w:rFonts w:ascii="Book Antiqua" w:eastAsia="黑体" w:hAnsi="Book Antiqua" w:cs="Times New Roman"/>
          <w:bCs/>
          <w:kern w:val="0"/>
          <w:sz w:val="24"/>
        </w:rPr>
        <w:t>supporting the spleen and restricting the liver</w:t>
      </w:r>
      <w:r w:rsidRPr="00787C0B">
        <w:rPr>
          <w:rFonts w:ascii="Book Antiqua" w:eastAsia="黑体" w:hAnsi="Book Antiqua" w:cs="Times New Roman"/>
          <w:kern w:val="0"/>
          <w:sz w:val="24"/>
        </w:rPr>
        <w:t>.</w:t>
      </w:r>
    </w:p>
    <w:p w14:paraId="1DBF0C79" w14:textId="77777777" w:rsidR="00850298" w:rsidRPr="00787C0B" w:rsidRDefault="00850298" w:rsidP="00787C0B">
      <w:pPr>
        <w:autoSpaceDE w:val="0"/>
        <w:autoSpaceDN w:val="0"/>
        <w:adjustRightInd w:val="0"/>
        <w:snapToGrid w:val="0"/>
        <w:spacing w:after="0" w:line="360" w:lineRule="auto"/>
        <w:rPr>
          <w:rFonts w:ascii="Book Antiqua" w:eastAsia="黑体" w:hAnsi="Book Antiqua" w:cs="Times New Roman"/>
          <w:kern w:val="0"/>
          <w:sz w:val="24"/>
        </w:rPr>
      </w:pPr>
      <w:r w:rsidRPr="00787C0B">
        <w:rPr>
          <w:rFonts w:ascii="Book Antiqua" w:eastAsia="黑体" w:hAnsi="Book Antiqua" w:cs="Times New Roman"/>
          <w:kern w:val="0"/>
          <w:sz w:val="24"/>
        </w:rPr>
        <w:t xml:space="preserve"> </w:t>
      </w:r>
    </w:p>
    <w:p w14:paraId="454E2D9D" w14:textId="04A7A8DE" w:rsidR="0081712C" w:rsidRPr="00787C0B" w:rsidRDefault="0081712C" w:rsidP="00787C0B">
      <w:pPr>
        <w:autoSpaceDE w:val="0"/>
        <w:autoSpaceDN w:val="0"/>
        <w:adjustRightInd w:val="0"/>
        <w:snapToGrid w:val="0"/>
        <w:spacing w:after="0" w:line="360" w:lineRule="auto"/>
        <w:rPr>
          <w:rFonts w:ascii="Book Antiqua" w:eastAsia="黑体" w:hAnsi="Book Antiqua" w:cs="Times New Roman"/>
          <w:b/>
          <w:kern w:val="0"/>
          <w:sz w:val="24"/>
        </w:rPr>
      </w:pPr>
      <w:r w:rsidRPr="00787C0B">
        <w:rPr>
          <w:rFonts w:ascii="Book Antiqua" w:eastAsia="黑体" w:hAnsi="Book Antiqua" w:cs="Times New Roman"/>
          <w:b/>
          <w:kern w:val="0"/>
          <w:sz w:val="24"/>
        </w:rPr>
        <w:t xml:space="preserve">ARTICLE HIGHLIGHTS </w:t>
      </w:r>
    </w:p>
    <w:p w14:paraId="6338A797" w14:textId="77777777" w:rsidR="0081712C" w:rsidRPr="00787C0B" w:rsidRDefault="0081712C" w:rsidP="00787C0B">
      <w:pPr>
        <w:autoSpaceDE w:val="0"/>
        <w:autoSpaceDN w:val="0"/>
        <w:adjustRightInd w:val="0"/>
        <w:snapToGrid w:val="0"/>
        <w:spacing w:after="0" w:line="360" w:lineRule="auto"/>
        <w:rPr>
          <w:rFonts w:ascii="Book Antiqua" w:eastAsia="黑体" w:hAnsi="Book Antiqua" w:cs="Times New Roman"/>
          <w:b/>
          <w:i/>
          <w:kern w:val="0"/>
          <w:sz w:val="24"/>
        </w:rPr>
      </w:pPr>
      <w:r w:rsidRPr="00787C0B">
        <w:rPr>
          <w:rFonts w:ascii="Book Antiqua" w:eastAsia="黑体" w:hAnsi="Book Antiqua" w:cs="Times New Roman"/>
          <w:b/>
          <w:i/>
          <w:kern w:val="0"/>
          <w:sz w:val="24"/>
        </w:rPr>
        <w:t>Research background</w:t>
      </w:r>
    </w:p>
    <w:p w14:paraId="5DD97641" w14:textId="4D0C5D4D" w:rsidR="001654BC" w:rsidRPr="00787C0B" w:rsidRDefault="00103FC1" w:rsidP="00787C0B">
      <w:pPr>
        <w:adjustRightInd w:val="0"/>
        <w:snapToGrid w:val="0"/>
        <w:spacing w:after="0" w:line="360" w:lineRule="auto"/>
        <w:rPr>
          <w:rFonts w:ascii="Book Antiqua" w:hAnsi="Book Antiqua" w:cs="Times New Roman"/>
          <w:kern w:val="0"/>
          <w:sz w:val="24"/>
        </w:rPr>
      </w:pPr>
      <w:r w:rsidRPr="00787C0B">
        <w:rPr>
          <w:rFonts w:ascii="Book Antiqua" w:hAnsi="Book Antiqua" w:cs="Times New Roman"/>
          <w:kern w:val="0"/>
          <w:sz w:val="24"/>
        </w:rPr>
        <w:t>The establishment of disease and syndrome combined with animal model in traditional Chinese medicine (</w:t>
      </w:r>
      <w:bookmarkStart w:id="26" w:name="_Hlk16154538"/>
      <w:r w:rsidRPr="00787C0B">
        <w:rPr>
          <w:rFonts w:ascii="Book Antiqua" w:hAnsi="Book Antiqua" w:cs="Times New Roman"/>
          <w:kern w:val="0"/>
          <w:sz w:val="24"/>
        </w:rPr>
        <w:t>TCM</w:t>
      </w:r>
      <w:bookmarkEnd w:id="26"/>
      <w:r w:rsidRPr="00787C0B">
        <w:rPr>
          <w:rFonts w:ascii="Book Antiqua" w:hAnsi="Book Antiqua" w:cs="Times New Roman"/>
          <w:kern w:val="0"/>
          <w:sz w:val="24"/>
        </w:rPr>
        <w:t xml:space="preserve">) is an important link to realize the objectiveness, standardization and scientificity of TCM. At present, the model construction method of the disease and syndrome combination for </w:t>
      </w:r>
      <w:r w:rsidRPr="00787C0B">
        <w:rPr>
          <w:rFonts w:ascii="Book Antiqua" w:eastAsia="黑体" w:hAnsi="Book Antiqua" w:cs="Times New Roman"/>
          <w:kern w:val="0"/>
          <w:sz w:val="24"/>
        </w:rPr>
        <w:t>irritable bowel syndrome (IBS)</w:t>
      </w:r>
      <w:r w:rsidRPr="00787C0B">
        <w:rPr>
          <w:rFonts w:ascii="Book Antiqua" w:hAnsi="Book Antiqua" w:cs="Times New Roman"/>
          <w:kern w:val="0"/>
          <w:sz w:val="24"/>
        </w:rPr>
        <w:t xml:space="preserve"> is mainly based on the modern medical disease animal model combined with syndrome related etiology and disease mechanism. </w:t>
      </w:r>
    </w:p>
    <w:p w14:paraId="119BF06E" w14:textId="718A5280" w:rsidR="00103FC1" w:rsidRPr="00787C0B" w:rsidRDefault="00103FC1" w:rsidP="00D638D8">
      <w:pPr>
        <w:adjustRightInd w:val="0"/>
        <w:snapToGrid w:val="0"/>
        <w:spacing w:after="0" w:line="360" w:lineRule="auto"/>
        <w:ind w:firstLine="240"/>
        <w:rPr>
          <w:rFonts w:ascii="Book Antiqua" w:hAnsi="Book Antiqua" w:cs="Times New Roman"/>
          <w:kern w:val="0"/>
          <w:sz w:val="24"/>
        </w:rPr>
      </w:pPr>
      <w:r w:rsidRPr="00787C0B">
        <w:rPr>
          <w:rFonts w:ascii="Book Antiqua" w:hAnsi="Book Antiqua" w:cs="Times New Roman"/>
          <w:kern w:val="0"/>
          <w:sz w:val="24"/>
        </w:rPr>
        <w:t>There are obvious differences in metabolic product</w:t>
      </w:r>
      <w:r w:rsidR="001654BC" w:rsidRPr="00787C0B">
        <w:rPr>
          <w:rFonts w:ascii="Book Antiqua" w:hAnsi="Book Antiqua" w:cs="Times New Roman"/>
          <w:kern w:val="0"/>
          <w:sz w:val="24"/>
        </w:rPr>
        <w:t>s</w:t>
      </w:r>
      <w:r w:rsidRPr="00787C0B">
        <w:rPr>
          <w:rFonts w:ascii="Book Antiqua" w:hAnsi="Book Antiqua" w:cs="Times New Roman"/>
          <w:kern w:val="0"/>
          <w:sz w:val="24"/>
        </w:rPr>
        <w:t xml:space="preserve"> among TCM syndromes. Metabonomics finds biomarkers of diseases by comparing the metabolic profiles of animal body fluids, analyz</w:t>
      </w:r>
      <w:r w:rsidR="00935386" w:rsidRPr="00787C0B">
        <w:rPr>
          <w:rFonts w:ascii="Book Antiqua" w:hAnsi="Book Antiqua" w:cs="Times New Roman"/>
          <w:kern w:val="0"/>
          <w:sz w:val="24"/>
        </w:rPr>
        <w:t>ing</w:t>
      </w:r>
      <w:r w:rsidRPr="00787C0B">
        <w:rPr>
          <w:rFonts w:ascii="Book Antiqua" w:hAnsi="Book Antiqua" w:cs="Times New Roman"/>
          <w:kern w:val="0"/>
          <w:sz w:val="24"/>
        </w:rPr>
        <w:t xml:space="preserve"> the differences of metabolic pathways and understand</w:t>
      </w:r>
      <w:r w:rsidR="00935386" w:rsidRPr="00787C0B">
        <w:rPr>
          <w:rFonts w:ascii="Book Antiqua" w:hAnsi="Book Antiqua" w:cs="Times New Roman"/>
          <w:kern w:val="0"/>
          <w:sz w:val="24"/>
        </w:rPr>
        <w:t>ing</w:t>
      </w:r>
      <w:r w:rsidRPr="00787C0B">
        <w:rPr>
          <w:rFonts w:ascii="Book Antiqua" w:hAnsi="Book Antiqua" w:cs="Times New Roman"/>
          <w:kern w:val="0"/>
          <w:sz w:val="24"/>
        </w:rPr>
        <w:t xml:space="preserve"> the pathological pr</w:t>
      </w:r>
      <w:r w:rsidR="00635F11" w:rsidRPr="00787C0B">
        <w:rPr>
          <w:rFonts w:ascii="Book Antiqua" w:eastAsia="宋体" w:hAnsi="Book Antiqua" w:cs="宋体"/>
          <w:kern w:val="0"/>
          <w:sz w:val="24"/>
        </w:rPr>
        <w:t>oc</w:t>
      </w:r>
      <w:r w:rsidRPr="00787C0B">
        <w:rPr>
          <w:rFonts w:ascii="Book Antiqua" w:hAnsi="Book Antiqua" w:cs="Times New Roman"/>
          <w:kern w:val="0"/>
          <w:sz w:val="24"/>
        </w:rPr>
        <w:t xml:space="preserve">ess and metabolic pathways of substances in the body. Thus, the evaluation of animal models tends to be comprehensive and objective. </w:t>
      </w:r>
    </w:p>
    <w:p w14:paraId="26636B81" w14:textId="65757D8C" w:rsidR="00103FC1" w:rsidRPr="00787C0B" w:rsidRDefault="00103FC1" w:rsidP="00787C0B">
      <w:pPr>
        <w:adjustRightInd w:val="0"/>
        <w:snapToGrid w:val="0"/>
        <w:spacing w:after="0" w:line="360" w:lineRule="auto"/>
        <w:ind w:firstLineChars="100" w:firstLine="240"/>
        <w:rPr>
          <w:rFonts w:ascii="Book Antiqua" w:hAnsi="Book Antiqua" w:cs="Times New Roman"/>
          <w:kern w:val="0"/>
          <w:sz w:val="24"/>
        </w:rPr>
      </w:pPr>
      <w:r w:rsidRPr="00787C0B">
        <w:rPr>
          <w:rFonts w:ascii="Book Antiqua" w:hAnsi="Book Antiqua" w:cs="Times New Roman"/>
          <w:kern w:val="0"/>
          <w:sz w:val="24"/>
        </w:rPr>
        <w:t>Therefore, through the combination of metabo</w:t>
      </w:r>
      <w:r w:rsidR="001654BC" w:rsidRPr="00787C0B">
        <w:rPr>
          <w:rFonts w:ascii="Book Antiqua" w:hAnsi="Book Antiqua" w:cs="Times New Roman"/>
          <w:kern w:val="0"/>
          <w:sz w:val="24"/>
        </w:rPr>
        <w:t>n</w:t>
      </w:r>
      <w:r w:rsidRPr="00787C0B">
        <w:rPr>
          <w:rFonts w:ascii="Book Antiqua" w:hAnsi="Book Antiqua" w:cs="Times New Roman"/>
          <w:kern w:val="0"/>
          <w:sz w:val="24"/>
        </w:rPr>
        <w:t xml:space="preserve">omics and other systems biology with TCM prescription syndrome, we can clearly define the attributes of animal model syndrome. Through identical formulas, different models and different formulas, we can determine the model of syndrome from the perspective of metabolic products </w:t>
      </w:r>
      <w:r w:rsidRPr="00787C0B">
        <w:rPr>
          <w:rFonts w:ascii="Book Antiqua" w:hAnsi="Book Antiqua" w:cs="Times New Roman"/>
          <w:i/>
          <w:kern w:val="0"/>
          <w:sz w:val="24"/>
        </w:rPr>
        <w:t>in vivo</w:t>
      </w:r>
      <w:r w:rsidR="00935386" w:rsidRPr="00787C0B">
        <w:rPr>
          <w:rFonts w:ascii="Book Antiqua" w:hAnsi="Book Antiqua" w:cs="Times New Roman"/>
          <w:i/>
          <w:kern w:val="0"/>
          <w:sz w:val="24"/>
        </w:rPr>
        <w:t xml:space="preserve">, </w:t>
      </w:r>
      <w:r w:rsidRPr="00787C0B">
        <w:rPr>
          <w:rFonts w:ascii="Book Antiqua" w:hAnsi="Book Antiqua" w:cs="Times New Roman"/>
          <w:kern w:val="0"/>
          <w:sz w:val="24"/>
        </w:rPr>
        <w:t>clarify the mechanism and essence of prescriptions and drugs and clarify the correlation between prescriptions and syndromes. This research idea not only conforms to the research requirements of TCM prescriptions and syndromes but also follows the regularity between phenomena and essence in modern science.</w:t>
      </w:r>
    </w:p>
    <w:p w14:paraId="4F1FE88A" w14:textId="77777777" w:rsidR="00D93148" w:rsidRPr="00787C0B" w:rsidRDefault="00D93148" w:rsidP="00787C0B">
      <w:pPr>
        <w:adjustRightInd w:val="0"/>
        <w:snapToGrid w:val="0"/>
        <w:spacing w:after="0" w:line="360" w:lineRule="auto"/>
        <w:rPr>
          <w:rFonts w:ascii="Book Antiqua" w:hAnsi="Book Antiqua" w:cs="Times New Roman"/>
          <w:kern w:val="0"/>
          <w:sz w:val="24"/>
        </w:rPr>
      </w:pPr>
    </w:p>
    <w:p w14:paraId="1628C436" w14:textId="77777777" w:rsidR="00103FC1" w:rsidRPr="00787C0B" w:rsidRDefault="00103FC1" w:rsidP="00787C0B">
      <w:pPr>
        <w:adjustRightInd w:val="0"/>
        <w:snapToGrid w:val="0"/>
        <w:spacing w:after="0" w:line="360" w:lineRule="auto"/>
        <w:rPr>
          <w:rFonts w:ascii="Book Antiqua" w:hAnsi="Book Antiqua"/>
          <w:b/>
          <w:i/>
          <w:kern w:val="0"/>
          <w:sz w:val="24"/>
        </w:rPr>
      </w:pPr>
      <w:r w:rsidRPr="00787C0B">
        <w:rPr>
          <w:rFonts w:ascii="Book Antiqua" w:hAnsi="Book Antiqua"/>
          <w:b/>
          <w:i/>
          <w:kern w:val="0"/>
          <w:sz w:val="24"/>
        </w:rPr>
        <w:lastRenderedPageBreak/>
        <w:t>Research motivation</w:t>
      </w:r>
    </w:p>
    <w:p w14:paraId="34FC096F" w14:textId="421A0913" w:rsidR="00103FC1" w:rsidRPr="00787C0B" w:rsidRDefault="001914E1" w:rsidP="00787C0B">
      <w:pPr>
        <w:adjustRightInd w:val="0"/>
        <w:snapToGrid w:val="0"/>
        <w:spacing w:after="0" w:line="360" w:lineRule="auto"/>
        <w:rPr>
          <w:rFonts w:ascii="Book Antiqua" w:hAnsi="Book Antiqua" w:cs="Times New Roman"/>
          <w:kern w:val="0"/>
          <w:sz w:val="24"/>
        </w:rPr>
      </w:pPr>
      <w:r w:rsidRPr="00787C0B">
        <w:rPr>
          <w:rFonts w:ascii="Book Antiqua" w:hAnsi="Book Antiqua" w:cs="Times New Roman"/>
          <w:kern w:val="0"/>
          <w:sz w:val="24"/>
        </w:rPr>
        <w:t>Tong Xie Yao Fang</w:t>
      </w:r>
      <w:r w:rsidR="00103FC1" w:rsidRPr="00787C0B">
        <w:rPr>
          <w:rFonts w:ascii="Book Antiqua" w:hAnsi="Book Antiqua" w:cs="Times New Roman"/>
          <w:kern w:val="0"/>
          <w:sz w:val="24"/>
        </w:rPr>
        <w:t xml:space="preserve"> </w:t>
      </w:r>
      <w:r w:rsidR="00935386" w:rsidRPr="00787C0B">
        <w:rPr>
          <w:rFonts w:ascii="Book Antiqua" w:hAnsi="Book Antiqua" w:cs="Times New Roman"/>
          <w:kern w:val="0"/>
          <w:sz w:val="24"/>
        </w:rPr>
        <w:t xml:space="preserve">is </w:t>
      </w:r>
      <w:r w:rsidR="00103FC1" w:rsidRPr="00787C0B">
        <w:rPr>
          <w:rFonts w:ascii="Book Antiqua" w:hAnsi="Book Antiqua" w:cs="Times New Roman"/>
          <w:kern w:val="0"/>
          <w:sz w:val="24"/>
        </w:rPr>
        <w:t>effect</w:t>
      </w:r>
      <w:r w:rsidR="00935386" w:rsidRPr="00787C0B">
        <w:rPr>
          <w:rFonts w:ascii="Book Antiqua" w:hAnsi="Book Antiqua" w:cs="Times New Roman"/>
          <w:kern w:val="0"/>
          <w:sz w:val="24"/>
        </w:rPr>
        <w:t>ive</w:t>
      </w:r>
      <w:r w:rsidR="00103FC1" w:rsidRPr="00787C0B">
        <w:rPr>
          <w:rFonts w:ascii="Book Antiqua" w:hAnsi="Book Antiqua" w:cs="Times New Roman"/>
          <w:kern w:val="0"/>
          <w:sz w:val="24"/>
        </w:rPr>
        <w:t xml:space="preserve"> </w:t>
      </w:r>
      <w:r w:rsidR="00935386" w:rsidRPr="00787C0B">
        <w:rPr>
          <w:rFonts w:ascii="Book Antiqua" w:hAnsi="Book Antiqua" w:cs="Times New Roman"/>
          <w:kern w:val="0"/>
          <w:sz w:val="24"/>
        </w:rPr>
        <w:t>i</w:t>
      </w:r>
      <w:r w:rsidR="00103FC1" w:rsidRPr="00787C0B">
        <w:rPr>
          <w:rFonts w:ascii="Book Antiqua" w:hAnsi="Book Antiqua" w:cs="Times New Roman"/>
          <w:kern w:val="0"/>
          <w:sz w:val="24"/>
        </w:rPr>
        <w:t xml:space="preserve">n the treatment of IBS. The overall concept of TCM theory and the treatment of evidence differentiation require that the clinical differentiation of IBS must be accurate. Therefore, the establishment of a syndrome-binding IBS model is the key to research of IBS in TCM. In recent years, the study of disease syndrome combined with animal model has developed rapidly and has become a new direction of animal model development in </w:t>
      </w:r>
      <w:r w:rsidR="00935386" w:rsidRPr="00787C0B">
        <w:rPr>
          <w:rFonts w:ascii="Book Antiqua" w:hAnsi="Book Antiqua" w:cs="Times New Roman"/>
          <w:kern w:val="0"/>
          <w:sz w:val="24"/>
        </w:rPr>
        <w:t>TCM</w:t>
      </w:r>
      <w:r w:rsidR="00103FC1" w:rsidRPr="00787C0B">
        <w:rPr>
          <w:rFonts w:ascii="Book Antiqua" w:hAnsi="Book Antiqua" w:cs="Times New Roman"/>
          <w:kern w:val="0"/>
          <w:sz w:val="24"/>
        </w:rPr>
        <w:t xml:space="preserve"> research. At present, many scholars have provided a suitable combination model of disease and syndrome for the study of TCM in the treatment of IBS, which reflects the advantages of TCM on IBS syndrome differentiation.</w:t>
      </w:r>
    </w:p>
    <w:p w14:paraId="4402BB8B" w14:textId="77777777" w:rsidR="00103FC1" w:rsidRPr="00787C0B" w:rsidRDefault="00103FC1" w:rsidP="00787C0B">
      <w:pPr>
        <w:adjustRightInd w:val="0"/>
        <w:snapToGrid w:val="0"/>
        <w:spacing w:after="0" w:line="360" w:lineRule="auto"/>
        <w:ind w:firstLineChars="100" w:firstLine="240"/>
        <w:rPr>
          <w:rFonts w:ascii="Book Antiqua" w:hAnsi="Book Antiqua" w:cs="Times New Roman"/>
          <w:kern w:val="0"/>
          <w:sz w:val="24"/>
        </w:rPr>
      </w:pPr>
      <w:r w:rsidRPr="00787C0B">
        <w:rPr>
          <w:rFonts w:ascii="Book Antiqua" w:hAnsi="Book Antiqua" w:cs="Times New Roman"/>
          <w:kern w:val="0"/>
          <w:sz w:val="24"/>
        </w:rPr>
        <w:t>Therefore, in the aspect of disease and syndrome combination model replication, it is closely related to the advanced research methods of modern medicine. Through the combination of metabonomics and other system biology with TCM prescription syndrome, the attributes of IBS disease syndrome combined with animal model syndrome can be clearly defined. Through the improvement of the construction method and train of thought of the disease syndrome model, a more mature disease syndrome combined with animal model would be obtained, and the scientific connotation of TCM will be expounded.</w:t>
      </w:r>
    </w:p>
    <w:p w14:paraId="37E1A3A1" w14:textId="77777777" w:rsidR="00D93148" w:rsidRPr="00787C0B" w:rsidRDefault="00D93148" w:rsidP="00787C0B">
      <w:pPr>
        <w:adjustRightInd w:val="0"/>
        <w:snapToGrid w:val="0"/>
        <w:spacing w:after="0" w:line="360" w:lineRule="auto"/>
        <w:ind w:firstLineChars="177" w:firstLine="425"/>
        <w:rPr>
          <w:rFonts w:ascii="Book Antiqua" w:hAnsi="Book Antiqua" w:cs="Times New Roman"/>
          <w:kern w:val="0"/>
          <w:sz w:val="24"/>
        </w:rPr>
      </w:pPr>
    </w:p>
    <w:p w14:paraId="664F330C" w14:textId="77777777" w:rsidR="00103FC1" w:rsidRPr="00787C0B" w:rsidRDefault="00103FC1" w:rsidP="00787C0B">
      <w:pPr>
        <w:adjustRightInd w:val="0"/>
        <w:snapToGrid w:val="0"/>
        <w:spacing w:after="0" w:line="360" w:lineRule="auto"/>
        <w:rPr>
          <w:rFonts w:ascii="Book Antiqua" w:hAnsi="Book Antiqua"/>
          <w:b/>
          <w:i/>
          <w:kern w:val="0"/>
          <w:sz w:val="24"/>
        </w:rPr>
      </w:pPr>
      <w:r w:rsidRPr="00787C0B">
        <w:rPr>
          <w:rFonts w:ascii="Book Antiqua" w:hAnsi="Book Antiqua"/>
          <w:b/>
          <w:i/>
          <w:kern w:val="0"/>
          <w:sz w:val="24"/>
        </w:rPr>
        <w:t>Research objectives</w:t>
      </w:r>
    </w:p>
    <w:p w14:paraId="07665237" w14:textId="56D8FC47" w:rsidR="00103FC1" w:rsidRPr="00787C0B" w:rsidRDefault="00103FC1" w:rsidP="00787C0B">
      <w:pPr>
        <w:adjustRightInd w:val="0"/>
        <w:snapToGrid w:val="0"/>
        <w:spacing w:after="0" w:line="360" w:lineRule="auto"/>
        <w:rPr>
          <w:rFonts w:ascii="Book Antiqua" w:hAnsi="Book Antiqua" w:cs="Times New Roman"/>
          <w:kern w:val="0"/>
          <w:sz w:val="24"/>
        </w:rPr>
      </w:pPr>
      <w:r w:rsidRPr="00787C0B">
        <w:rPr>
          <w:rFonts w:ascii="Book Antiqua" w:hAnsi="Book Antiqua" w:cs="Times New Roman"/>
          <w:kern w:val="0"/>
          <w:sz w:val="24"/>
        </w:rPr>
        <w:t xml:space="preserve">The research objective is to discover the biomarkers of </w:t>
      </w:r>
      <w:r w:rsidR="001914E1" w:rsidRPr="00787C0B">
        <w:rPr>
          <w:rFonts w:ascii="Book Antiqua" w:hAnsi="Book Antiqua" w:cs="Times New Roman"/>
          <w:kern w:val="0"/>
          <w:sz w:val="24"/>
        </w:rPr>
        <w:t>Tong Xie Yao Fang</w:t>
      </w:r>
      <w:r w:rsidRPr="00787C0B">
        <w:rPr>
          <w:rFonts w:ascii="Book Antiqua" w:hAnsi="Book Antiqua" w:cs="Times New Roman"/>
          <w:kern w:val="0"/>
          <w:sz w:val="24"/>
        </w:rPr>
        <w:t xml:space="preserve"> and establish its metabolic model characteristics through its influence on metabolites of IBS. The action essence of </w:t>
      </w:r>
      <w:r w:rsidR="001914E1" w:rsidRPr="00787C0B">
        <w:rPr>
          <w:rFonts w:ascii="Book Antiqua" w:hAnsi="Book Antiqua" w:cs="Times New Roman"/>
          <w:kern w:val="0"/>
          <w:sz w:val="24"/>
        </w:rPr>
        <w:t>Tong Xie Yao Fang</w:t>
      </w:r>
      <w:r w:rsidRPr="00787C0B">
        <w:rPr>
          <w:rFonts w:ascii="Book Antiqua" w:hAnsi="Book Antiqua" w:cs="Times New Roman"/>
          <w:kern w:val="0"/>
          <w:sz w:val="24"/>
        </w:rPr>
        <w:t xml:space="preserve"> and the syndrome essence of its disease model are explored based on the changing law of substance quality </w:t>
      </w:r>
      <w:r w:rsidRPr="00787C0B">
        <w:rPr>
          <w:rFonts w:ascii="Book Antiqua" w:hAnsi="Book Antiqua" w:cs="Times New Roman"/>
          <w:i/>
          <w:kern w:val="0"/>
          <w:sz w:val="24"/>
        </w:rPr>
        <w:t>in vivo</w:t>
      </w:r>
      <w:r w:rsidRPr="00787C0B">
        <w:rPr>
          <w:rFonts w:ascii="Book Antiqua" w:hAnsi="Book Antiqua" w:cs="Times New Roman"/>
          <w:kern w:val="0"/>
          <w:sz w:val="24"/>
        </w:rPr>
        <w:t>.</w:t>
      </w:r>
    </w:p>
    <w:p w14:paraId="7B6CCF4F" w14:textId="77777777" w:rsidR="00D93148" w:rsidRPr="00787C0B" w:rsidRDefault="00D93148" w:rsidP="00787C0B">
      <w:pPr>
        <w:adjustRightInd w:val="0"/>
        <w:snapToGrid w:val="0"/>
        <w:spacing w:after="0" w:line="360" w:lineRule="auto"/>
        <w:rPr>
          <w:rFonts w:ascii="Book Antiqua" w:hAnsi="Book Antiqua" w:cs="Times New Roman"/>
          <w:kern w:val="0"/>
          <w:sz w:val="24"/>
        </w:rPr>
      </w:pPr>
    </w:p>
    <w:p w14:paraId="185A06E8" w14:textId="77777777" w:rsidR="00103FC1" w:rsidRPr="00787C0B" w:rsidRDefault="00103FC1" w:rsidP="00787C0B">
      <w:pPr>
        <w:adjustRightInd w:val="0"/>
        <w:snapToGrid w:val="0"/>
        <w:spacing w:after="0" w:line="360" w:lineRule="auto"/>
        <w:rPr>
          <w:rFonts w:ascii="Book Antiqua" w:hAnsi="Book Antiqua"/>
          <w:b/>
          <w:i/>
          <w:kern w:val="0"/>
          <w:sz w:val="24"/>
        </w:rPr>
      </w:pPr>
      <w:r w:rsidRPr="00787C0B">
        <w:rPr>
          <w:rFonts w:ascii="Book Antiqua" w:hAnsi="Book Antiqua"/>
          <w:b/>
          <w:i/>
          <w:kern w:val="0"/>
          <w:sz w:val="24"/>
        </w:rPr>
        <w:t>Research methods</w:t>
      </w:r>
    </w:p>
    <w:p w14:paraId="0F6AC6E5" w14:textId="7915AFCF" w:rsidR="00103FC1" w:rsidRPr="00787C0B" w:rsidRDefault="00103FC1" w:rsidP="00D638D8">
      <w:pPr>
        <w:autoSpaceDE w:val="0"/>
        <w:autoSpaceDN w:val="0"/>
        <w:adjustRightInd w:val="0"/>
        <w:snapToGrid w:val="0"/>
        <w:spacing w:after="0" w:line="360" w:lineRule="auto"/>
        <w:rPr>
          <w:rFonts w:ascii="Book Antiqua" w:eastAsia="黑体" w:hAnsi="Book Antiqua" w:cs="Times New Roman"/>
          <w:kern w:val="0"/>
          <w:sz w:val="24"/>
        </w:rPr>
      </w:pPr>
      <w:bookmarkStart w:id="27" w:name="OLE_LINK53"/>
      <w:bookmarkStart w:id="28" w:name="OLE_LINK54"/>
      <w:r w:rsidRPr="00787C0B">
        <w:rPr>
          <w:rFonts w:ascii="Book Antiqua" w:eastAsia="黑体" w:hAnsi="Book Antiqua" w:cs="Times New Roman"/>
          <w:kern w:val="0"/>
          <w:sz w:val="24"/>
        </w:rPr>
        <w:t>In this study, Wistar rats were used to establish</w:t>
      </w:r>
      <w:r w:rsidR="00D93148" w:rsidRPr="00787C0B">
        <w:rPr>
          <w:rFonts w:ascii="Book Antiqua" w:eastAsia="黑体" w:hAnsi="Book Antiqua" w:cs="Times New Roman"/>
          <w:kern w:val="0"/>
          <w:sz w:val="24"/>
        </w:rPr>
        <w:t xml:space="preserve"> the</w:t>
      </w:r>
      <w:r w:rsidRPr="00787C0B">
        <w:rPr>
          <w:rFonts w:ascii="Book Antiqua" w:eastAsia="黑体" w:hAnsi="Book Antiqua" w:cs="Times New Roman"/>
          <w:kern w:val="0"/>
          <w:sz w:val="24"/>
        </w:rPr>
        <w:t xml:space="preserve"> IBS models, and then randomly divided into four groups: model control group, </w:t>
      </w:r>
      <w:r w:rsidR="001914E1" w:rsidRPr="00787C0B">
        <w:rPr>
          <w:rFonts w:ascii="Book Antiqua" w:eastAsia="黑体" w:hAnsi="Book Antiqua" w:cs="Times New Roman"/>
          <w:kern w:val="0"/>
          <w:sz w:val="24"/>
        </w:rPr>
        <w:t>Tong Xie Yao Fang</w:t>
      </w:r>
      <w:r w:rsidRPr="00787C0B">
        <w:rPr>
          <w:rFonts w:ascii="Book Antiqua" w:eastAsia="黑体" w:hAnsi="Book Antiqua" w:cs="Times New Roman"/>
          <w:kern w:val="0"/>
          <w:sz w:val="24"/>
        </w:rPr>
        <w:t xml:space="preserve"> treatment groups (high, medium, low doses)</w:t>
      </w:r>
      <w:r w:rsidR="00935386" w:rsidRPr="00787C0B">
        <w:rPr>
          <w:rFonts w:ascii="Book Antiqua" w:eastAsia="黑体" w:hAnsi="Book Antiqua" w:cs="Times New Roman"/>
          <w:kern w:val="0"/>
          <w:sz w:val="24"/>
        </w:rPr>
        <w:t xml:space="preserve">. A </w:t>
      </w:r>
      <w:r w:rsidRPr="00787C0B">
        <w:rPr>
          <w:rFonts w:ascii="Book Antiqua" w:eastAsia="黑体" w:hAnsi="Book Antiqua" w:cs="Times New Roman"/>
          <w:kern w:val="0"/>
          <w:sz w:val="24"/>
        </w:rPr>
        <w:t>normal</w:t>
      </w:r>
      <w:r w:rsidR="00935386" w:rsidRPr="00787C0B">
        <w:rPr>
          <w:rFonts w:ascii="Book Antiqua" w:eastAsia="黑体" w:hAnsi="Book Antiqua" w:cs="Times New Roman"/>
          <w:kern w:val="0"/>
          <w:sz w:val="24"/>
        </w:rPr>
        <w:t>, non-IBS</w:t>
      </w:r>
      <w:r w:rsidRPr="00787C0B">
        <w:rPr>
          <w:rFonts w:ascii="Book Antiqua" w:eastAsia="黑体" w:hAnsi="Book Antiqua" w:cs="Times New Roman"/>
          <w:kern w:val="0"/>
          <w:sz w:val="24"/>
        </w:rPr>
        <w:t xml:space="preserve"> group</w:t>
      </w:r>
      <w:r w:rsidR="00935386" w:rsidRPr="00787C0B">
        <w:rPr>
          <w:rFonts w:ascii="Book Antiqua" w:eastAsia="黑体" w:hAnsi="Book Antiqua" w:cs="Times New Roman"/>
          <w:kern w:val="0"/>
          <w:sz w:val="24"/>
        </w:rPr>
        <w:t xml:space="preserve"> was established</w:t>
      </w:r>
      <w:r w:rsidRPr="00787C0B">
        <w:rPr>
          <w:rFonts w:ascii="Book Antiqua" w:eastAsia="黑体" w:hAnsi="Book Antiqua" w:cs="Times New Roman"/>
          <w:kern w:val="0"/>
          <w:sz w:val="24"/>
        </w:rPr>
        <w:t xml:space="preserve">. The rats were </w:t>
      </w:r>
      <w:r w:rsidR="00935386" w:rsidRPr="00787C0B">
        <w:rPr>
          <w:rFonts w:ascii="Book Antiqua" w:eastAsia="黑体" w:hAnsi="Book Antiqua" w:cs="Times New Roman"/>
          <w:kern w:val="0"/>
          <w:sz w:val="24"/>
        </w:rPr>
        <w:t xml:space="preserve">treated </w:t>
      </w:r>
      <w:r w:rsidRPr="00787C0B">
        <w:rPr>
          <w:rFonts w:ascii="Book Antiqua" w:eastAsia="黑体" w:hAnsi="Book Antiqua" w:cs="Times New Roman"/>
          <w:kern w:val="0"/>
          <w:sz w:val="24"/>
        </w:rPr>
        <w:t xml:space="preserve">for </w:t>
      </w:r>
      <w:r w:rsidR="00635F11" w:rsidRPr="00787C0B">
        <w:rPr>
          <w:rFonts w:ascii="Book Antiqua" w:eastAsia="黑体" w:hAnsi="Book Antiqua" w:cs="Times New Roman"/>
          <w:kern w:val="0"/>
          <w:sz w:val="24"/>
        </w:rPr>
        <w:t>2</w:t>
      </w:r>
      <w:r w:rsidRPr="00787C0B">
        <w:rPr>
          <w:rFonts w:ascii="Book Antiqua" w:eastAsia="黑体" w:hAnsi="Book Antiqua" w:cs="Times New Roman"/>
          <w:kern w:val="0"/>
          <w:sz w:val="24"/>
        </w:rPr>
        <w:t xml:space="preserve"> wk. On days 0 and 14 of the experimental model, urine was collected for 12 h and was analyzed by </w:t>
      </w:r>
      <w:r w:rsidR="00033C9B" w:rsidRPr="00787C0B">
        <w:rPr>
          <w:rFonts w:ascii="Book Antiqua" w:eastAsia="黑体" w:hAnsi="Book Antiqua" w:cs="Times New Roman"/>
          <w:kern w:val="0"/>
          <w:sz w:val="24"/>
        </w:rPr>
        <w:t>u</w:t>
      </w:r>
      <w:r w:rsidR="00D93148" w:rsidRPr="00787C0B">
        <w:rPr>
          <w:rFonts w:ascii="Book Antiqua" w:eastAsia="黑体" w:hAnsi="Book Antiqua" w:cs="Times New Roman"/>
          <w:kern w:val="0"/>
          <w:sz w:val="24"/>
        </w:rPr>
        <w:t>ltra-</w:t>
      </w:r>
      <w:r w:rsidR="00033C9B" w:rsidRPr="00787C0B">
        <w:rPr>
          <w:rFonts w:ascii="Book Antiqua" w:eastAsia="黑体" w:hAnsi="Book Antiqua" w:cs="Times New Roman"/>
          <w:kern w:val="0"/>
          <w:sz w:val="24"/>
        </w:rPr>
        <w:t>p</w:t>
      </w:r>
      <w:r w:rsidR="00D93148" w:rsidRPr="00787C0B">
        <w:rPr>
          <w:rFonts w:ascii="Book Antiqua" w:eastAsia="黑体" w:hAnsi="Book Antiqua" w:cs="Times New Roman"/>
          <w:kern w:val="0"/>
          <w:sz w:val="24"/>
        </w:rPr>
        <w:t xml:space="preserve">erformance </w:t>
      </w:r>
      <w:r w:rsidR="00033C9B" w:rsidRPr="00787C0B">
        <w:rPr>
          <w:rFonts w:ascii="Book Antiqua" w:eastAsia="黑体" w:hAnsi="Book Antiqua" w:cs="Times New Roman"/>
          <w:kern w:val="0"/>
          <w:sz w:val="24"/>
        </w:rPr>
        <w:t>l</w:t>
      </w:r>
      <w:r w:rsidR="00D93148" w:rsidRPr="00787C0B">
        <w:rPr>
          <w:rFonts w:ascii="Book Antiqua" w:eastAsia="黑体" w:hAnsi="Book Antiqua" w:cs="Times New Roman"/>
          <w:kern w:val="0"/>
          <w:sz w:val="24"/>
        </w:rPr>
        <w:t xml:space="preserve">iquid </w:t>
      </w:r>
      <w:r w:rsidR="00033C9B" w:rsidRPr="00787C0B">
        <w:rPr>
          <w:rFonts w:ascii="Book Antiqua" w:eastAsia="黑体" w:hAnsi="Book Antiqua" w:cs="Times New Roman"/>
          <w:kern w:val="0"/>
          <w:sz w:val="24"/>
        </w:rPr>
        <w:t>c</w:t>
      </w:r>
      <w:r w:rsidR="00D93148" w:rsidRPr="00787C0B">
        <w:rPr>
          <w:rFonts w:ascii="Book Antiqua" w:eastAsia="黑体" w:hAnsi="Book Antiqua" w:cs="Times New Roman"/>
          <w:kern w:val="0"/>
          <w:sz w:val="24"/>
        </w:rPr>
        <w:t>hromatography</w:t>
      </w:r>
      <w:r w:rsidR="001654BC" w:rsidRPr="00787C0B">
        <w:rPr>
          <w:rFonts w:ascii="Book Antiqua" w:eastAsia="黑体" w:hAnsi="Book Antiqua" w:cs="Times New Roman"/>
          <w:kern w:val="0"/>
          <w:sz w:val="24"/>
        </w:rPr>
        <w:t xml:space="preserve"> </w:t>
      </w:r>
      <w:r w:rsidR="00D93148" w:rsidRPr="00787C0B">
        <w:rPr>
          <w:rFonts w:ascii="Book Antiqua" w:eastAsia="黑体" w:hAnsi="Book Antiqua" w:cs="Times New Roman"/>
          <w:kern w:val="0"/>
          <w:sz w:val="24"/>
        </w:rPr>
        <w:t>quadrupole</w:t>
      </w:r>
      <w:r w:rsidR="001654BC" w:rsidRPr="00787C0B">
        <w:rPr>
          <w:rFonts w:ascii="Book Antiqua" w:eastAsia="黑体" w:hAnsi="Book Antiqua" w:cs="Times New Roman"/>
          <w:kern w:val="0"/>
          <w:sz w:val="24"/>
        </w:rPr>
        <w:t xml:space="preserve"> </w:t>
      </w:r>
      <w:r w:rsidR="00D93148" w:rsidRPr="00787C0B">
        <w:rPr>
          <w:rFonts w:ascii="Book Antiqua" w:eastAsia="黑体" w:hAnsi="Book Antiqua" w:cs="Times New Roman"/>
          <w:kern w:val="0"/>
          <w:sz w:val="24"/>
        </w:rPr>
        <w:lastRenderedPageBreak/>
        <w:t>time</w:t>
      </w:r>
      <w:r w:rsidR="001654BC" w:rsidRPr="00787C0B">
        <w:rPr>
          <w:rFonts w:ascii="Book Antiqua" w:eastAsia="黑体" w:hAnsi="Book Antiqua" w:cs="Times New Roman"/>
          <w:kern w:val="0"/>
          <w:sz w:val="24"/>
        </w:rPr>
        <w:t>-</w:t>
      </w:r>
      <w:r w:rsidR="00D93148" w:rsidRPr="00787C0B">
        <w:rPr>
          <w:rFonts w:ascii="Book Antiqua" w:eastAsia="黑体" w:hAnsi="Book Antiqua" w:cs="Times New Roman"/>
          <w:kern w:val="0"/>
          <w:sz w:val="24"/>
        </w:rPr>
        <w:t>of</w:t>
      </w:r>
      <w:r w:rsidR="001654BC" w:rsidRPr="00787C0B">
        <w:rPr>
          <w:rFonts w:ascii="Book Antiqua" w:eastAsia="黑体" w:hAnsi="Book Antiqua" w:cs="Times New Roman"/>
          <w:kern w:val="0"/>
          <w:sz w:val="24"/>
        </w:rPr>
        <w:t>-</w:t>
      </w:r>
      <w:r w:rsidR="00D93148" w:rsidRPr="00787C0B">
        <w:rPr>
          <w:rFonts w:ascii="Book Antiqua" w:eastAsia="黑体" w:hAnsi="Book Antiqua" w:cs="Times New Roman"/>
          <w:kern w:val="0"/>
          <w:sz w:val="24"/>
        </w:rPr>
        <w:t>flight</w:t>
      </w:r>
      <w:r w:rsidR="001654BC" w:rsidRPr="00787C0B">
        <w:rPr>
          <w:rFonts w:ascii="Book Antiqua" w:eastAsia="黑体" w:hAnsi="Book Antiqua" w:cs="Times New Roman"/>
          <w:kern w:val="0"/>
          <w:sz w:val="24"/>
        </w:rPr>
        <w:t xml:space="preserve"> </w:t>
      </w:r>
      <w:r w:rsidR="00D93148" w:rsidRPr="00787C0B">
        <w:rPr>
          <w:rFonts w:ascii="Book Antiqua" w:eastAsia="黑体" w:hAnsi="Book Antiqua" w:cs="Times New Roman"/>
          <w:kern w:val="0"/>
          <w:sz w:val="24"/>
        </w:rPr>
        <w:t>mass spectrometry</w:t>
      </w:r>
      <w:r w:rsidRPr="00787C0B">
        <w:rPr>
          <w:rFonts w:ascii="Book Antiqua" w:eastAsia="黑体" w:hAnsi="Book Antiqua" w:cs="Times New Roman"/>
          <w:kern w:val="0"/>
          <w:sz w:val="24"/>
        </w:rPr>
        <w:t>. Nine potential biomarkers were identified</w:t>
      </w:r>
      <w:r w:rsidR="001654BC" w:rsidRPr="00787C0B">
        <w:rPr>
          <w:rFonts w:ascii="Book Antiqua" w:eastAsia="黑体" w:hAnsi="Book Antiqua" w:cs="Times New Roman"/>
          <w:kern w:val="0"/>
          <w:sz w:val="24"/>
        </w:rPr>
        <w:t>,</w:t>
      </w:r>
      <w:r w:rsidRPr="00787C0B">
        <w:rPr>
          <w:rFonts w:ascii="Book Antiqua" w:eastAsia="黑体" w:hAnsi="Book Antiqua" w:cs="Times New Roman"/>
          <w:kern w:val="0"/>
          <w:sz w:val="24"/>
        </w:rPr>
        <w:t xml:space="preserve"> and six major metabolic pathways were found to be related to IBS.</w:t>
      </w:r>
    </w:p>
    <w:p w14:paraId="0E5CFEBC" w14:textId="77777777" w:rsidR="00D93148" w:rsidRPr="00787C0B" w:rsidRDefault="00D93148" w:rsidP="00787C0B">
      <w:pPr>
        <w:autoSpaceDE w:val="0"/>
        <w:autoSpaceDN w:val="0"/>
        <w:adjustRightInd w:val="0"/>
        <w:snapToGrid w:val="0"/>
        <w:spacing w:after="0" w:line="360" w:lineRule="auto"/>
        <w:ind w:firstLineChars="135" w:firstLine="324"/>
        <w:rPr>
          <w:rFonts w:ascii="Book Antiqua" w:hAnsi="Book Antiqua" w:cs="Times New Roman"/>
          <w:kern w:val="0"/>
          <w:sz w:val="24"/>
        </w:rPr>
      </w:pPr>
    </w:p>
    <w:bookmarkEnd w:id="27"/>
    <w:bookmarkEnd w:id="28"/>
    <w:p w14:paraId="20A526F9" w14:textId="77777777" w:rsidR="00103FC1" w:rsidRPr="00787C0B" w:rsidRDefault="00103FC1" w:rsidP="00787C0B">
      <w:pPr>
        <w:adjustRightInd w:val="0"/>
        <w:snapToGrid w:val="0"/>
        <w:spacing w:after="0" w:line="360" w:lineRule="auto"/>
        <w:rPr>
          <w:rFonts w:ascii="Book Antiqua" w:hAnsi="Book Antiqua"/>
          <w:b/>
          <w:i/>
          <w:kern w:val="0"/>
          <w:sz w:val="24"/>
        </w:rPr>
      </w:pPr>
      <w:r w:rsidRPr="00787C0B">
        <w:rPr>
          <w:rFonts w:ascii="Book Antiqua" w:hAnsi="Book Antiqua"/>
          <w:b/>
          <w:i/>
          <w:kern w:val="0"/>
          <w:sz w:val="24"/>
        </w:rPr>
        <w:t>Research results</w:t>
      </w:r>
    </w:p>
    <w:p w14:paraId="7AD4EC87" w14:textId="21C43F19" w:rsidR="00103FC1" w:rsidRPr="00787C0B" w:rsidRDefault="00103FC1" w:rsidP="00787C0B">
      <w:pPr>
        <w:adjustRightInd w:val="0"/>
        <w:snapToGrid w:val="0"/>
        <w:spacing w:after="0" w:line="360" w:lineRule="auto"/>
        <w:rPr>
          <w:rFonts w:ascii="Book Antiqua" w:eastAsia="黑体" w:hAnsi="Book Antiqua" w:cs="Times New Roman"/>
          <w:bCs/>
          <w:kern w:val="0"/>
          <w:sz w:val="24"/>
        </w:rPr>
      </w:pPr>
      <w:r w:rsidRPr="00787C0B">
        <w:rPr>
          <w:rFonts w:ascii="Book Antiqua" w:eastAsia="黑体" w:hAnsi="Book Antiqua" w:cs="Times New Roman"/>
          <w:bCs/>
          <w:kern w:val="0"/>
          <w:sz w:val="24"/>
        </w:rPr>
        <w:t xml:space="preserve">In the study of metabonomics, </w:t>
      </w:r>
      <w:r w:rsidR="001654BC" w:rsidRPr="00787C0B">
        <w:rPr>
          <w:rFonts w:ascii="Book Antiqua" w:eastAsia="黑体" w:hAnsi="Book Antiqua" w:cs="Times New Roman"/>
          <w:bCs/>
          <w:kern w:val="0"/>
          <w:sz w:val="24"/>
        </w:rPr>
        <w:t>nine</w:t>
      </w:r>
      <w:r w:rsidRPr="00787C0B">
        <w:rPr>
          <w:rFonts w:ascii="Book Antiqua" w:eastAsia="黑体" w:hAnsi="Book Antiqua" w:cs="Times New Roman"/>
          <w:bCs/>
          <w:kern w:val="0"/>
          <w:sz w:val="24"/>
        </w:rPr>
        <w:t xml:space="preserve"> potential biomarkers including L-serine, 4-methylgallic acid, L-threonine, succinylacetone, prolyl-hydroxyproline, valyl-serine, acetyl citrate, marmesin rutinoside and 5-hydroxy-L-tryptophan </w:t>
      </w:r>
      <w:r w:rsidR="001654BC" w:rsidRPr="00787C0B">
        <w:rPr>
          <w:rFonts w:ascii="Book Antiqua" w:eastAsia="黑体" w:hAnsi="Book Antiqua" w:cs="Times New Roman"/>
          <w:bCs/>
          <w:kern w:val="0"/>
          <w:sz w:val="24"/>
        </w:rPr>
        <w:t>we</w:t>
      </w:r>
      <w:r w:rsidRPr="00787C0B">
        <w:rPr>
          <w:rFonts w:ascii="Book Antiqua" w:eastAsia="黑体" w:hAnsi="Book Antiqua" w:cs="Times New Roman"/>
          <w:bCs/>
          <w:kern w:val="0"/>
          <w:sz w:val="24"/>
        </w:rPr>
        <w:t xml:space="preserve">re identified in urine, which </w:t>
      </w:r>
      <w:r w:rsidR="001654BC" w:rsidRPr="00787C0B">
        <w:rPr>
          <w:rFonts w:ascii="Book Antiqua" w:eastAsia="黑体" w:hAnsi="Book Antiqua" w:cs="Times New Roman"/>
          <w:bCs/>
          <w:kern w:val="0"/>
          <w:sz w:val="24"/>
        </w:rPr>
        <w:t>we</w:t>
      </w:r>
      <w:r w:rsidRPr="00787C0B">
        <w:rPr>
          <w:rFonts w:ascii="Book Antiqua" w:eastAsia="黑体" w:hAnsi="Book Antiqua" w:cs="Times New Roman"/>
          <w:bCs/>
          <w:kern w:val="0"/>
          <w:sz w:val="24"/>
        </w:rPr>
        <w:t xml:space="preserve">re assigned to amino acids, organic acids, succinyl and glycosides. Furthermore, the metabolic pathway of L-serine, L-threonine and 5-hydroxy-L-tryptophan was found in </w:t>
      </w:r>
      <w:r w:rsidR="001654BC" w:rsidRPr="00787C0B">
        <w:rPr>
          <w:rFonts w:ascii="Book Antiqua" w:eastAsia="黑体" w:hAnsi="Book Antiqua" w:cs="Times New Roman"/>
          <w:bCs/>
          <w:kern w:val="0"/>
          <w:sz w:val="24"/>
        </w:rPr>
        <w:t xml:space="preserve">the </w:t>
      </w:r>
      <w:r w:rsidR="00B140E0" w:rsidRPr="00787C0B">
        <w:rPr>
          <w:rFonts w:ascii="Book Antiqua" w:eastAsia="黑体" w:hAnsi="Book Antiqua" w:cs="Times New Roman"/>
          <w:bCs/>
          <w:kern w:val="0"/>
          <w:sz w:val="24"/>
        </w:rPr>
        <w:t>Kyoto Encyclopedia of Ge</w:t>
      </w:r>
      <w:r w:rsidR="001654BC" w:rsidRPr="00787C0B">
        <w:rPr>
          <w:rFonts w:ascii="Book Antiqua" w:eastAsia="黑体" w:hAnsi="Book Antiqua" w:cs="Times New Roman"/>
          <w:bCs/>
          <w:kern w:val="0"/>
          <w:sz w:val="24"/>
        </w:rPr>
        <w:t>nes</w:t>
      </w:r>
      <w:r w:rsidR="00B140E0" w:rsidRPr="00787C0B">
        <w:rPr>
          <w:rFonts w:ascii="Book Antiqua" w:eastAsia="黑体" w:hAnsi="Book Antiqua" w:cs="Times New Roman"/>
          <w:bCs/>
          <w:kern w:val="0"/>
          <w:sz w:val="24"/>
        </w:rPr>
        <w:t xml:space="preserve"> and Genome</w:t>
      </w:r>
      <w:r w:rsidR="001654BC" w:rsidRPr="00787C0B">
        <w:rPr>
          <w:rFonts w:ascii="Book Antiqua" w:eastAsia="黑体" w:hAnsi="Book Antiqua" w:cs="Times New Roman"/>
          <w:bCs/>
          <w:kern w:val="0"/>
          <w:sz w:val="24"/>
        </w:rPr>
        <w:t>s</w:t>
      </w:r>
      <w:r w:rsidRPr="00787C0B">
        <w:rPr>
          <w:rFonts w:ascii="Book Antiqua" w:eastAsia="黑体" w:hAnsi="Book Antiqua" w:cs="Times New Roman"/>
          <w:bCs/>
          <w:kern w:val="0"/>
          <w:sz w:val="24"/>
        </w:rPr>
        <w:t xml:space="preserve">, which mainly involved the metabolism of cysteine and methionine, vitamin B6 metabolism, serotonin synapse, tryptophan metabolism, sphingolipid metabolism, digestion and absorption of protein and amino acid metabolism. These </w:t>
      </w:r>
      <w:r w:rsidR="001654BC" w:rsidRPr="00787C0B">
        <w:rPr>
          <w:rFonts w:ascii="Book Antiqua" w:eastAsia="黑体" w:hAnsi="Book Antiqua" w:cs="Times New Roman"/>
          <w:bCs/>
          <w:kern w:val="0"/>
          <w:sz w:val="24"/>
        </w:rPr>
        <w:t xml:space="preserve">pathways </w:t>
      </w:r>
      <w:r w:rsidRPr="00787C0B">
        <w:rPr>
          <w:rFonts w:ascii="Book Antiqua" w:eastAsia="黑体" w:hAnsi="Book Antiqua" w:cs="Times New Roman"/>
          <w:bCs/>
          <w:kern w:val="0"/>
          <w:sz w:val="24"/>
        </w:rPr>
        <w:t>are related to intestinal dysfunction, inflammatory syndrome, nervous system dysfunction and other diseases. However, due to the complexity of regulation, we do not fully understand the biological significance of abnormal expression of endogenous metabolites.</w:t>
      </w:r>
    </w:p>
    <w:p w14:paraId="55830196" w14:textId="77777777" w:rsidR="00D93148" w:rsidRPr="00787C0B" w:rsidRDefault="00D93148" w:rsidP="00787C0B">
      <w:pPr>
        <w:adjustRightInd w:val="0"/>
        <w:snapToGrid w:val="0"/>
        <w:spacing w:after="0" w:line="360" w:lineRule="auto"/>
        <w:rPr>
          <w:rFonts w:ascii="Book Antiqua" w:eastAsia="黑体" w:hAnsi="Book Antiqua" w:cs="Times New Roman"/>
          <w:bCs/>
          <w:kern w:val="0"/>
          <w:sz w:val="24"/>
        </w:rPr>
      </w:pPr>
    </w:p>
    <w:p w14:paraId="1DE0ABCA" w14:textId="77777777" w:rsidR="00103FC1" w:rsidRPr="00787C0B" w:rsidRDefault="00103FC1" w:rsidP="00787C0B">
      <w:pPr>
        <w:adjustRightInd w:val="0"/>
        <w:snapToGrid w:val="0"/>
        <w:spacing w:after="0" w:line="360" w:lineRule="auto"/>
        <w:rPr>
          <w:rFonts w:ascii="Book Antiqua" w:hAnsi="Book Antiqua" w:cs="Segoe UI"/>
          <w:b/>
          <w:i/>
          <w:kern w:val="0"/>
          <w:sz w:val="24"/>
          <w:shd w:val="clear" w:color="auto" w:fill="FFFFFF"/>
        </w:rPr>
      </w:pPr>
      <w:r w:rsidRPr="00787C0B">
        <w:rPr>
          <w:rFonts w:ascii="Book Antiqua" w:hAnsi="Book Antiqua"/>
          <w:b/>
          <w:i/>
          <w:kern w:val="0"/>
          <w:sz w:val="24"/>
        </w:rPr>
        <w:t>Research conclusions</w:t>
      </w:r>
    </w:p>
    <w:p w14:paraId="733D7C74" w14:textId="4E7E98D9" w:rsidR="00635F11" w:rsidRPr="00787C0B" w:rsidRDefault="00103FC1" w:rsidP="00D638D8">
      <w:pPr>
        <w:autoSpaceDE w:val="0"/>
        <w:autoSpaceDN w:val="0"/>
        <w:adjustRightInd w:val="0"/>
        <w:snapToGrid w:val="0"/>
        <w:spacing w:after="0" w:line="360" w:lineRule="auto"/>
        <w:rPr>
          <w:rFonts w:ascii="Book Antiqua" w:hAnsi="Book Antiqua" w:cs="微软雅黑"/>
          <w:kern w:val="0"/>
          <w:sz w:val="24"/>
          <w:shd w:val="clear" w:color="auto" w:fill="FFFFFF"/>
        </w:rPr>
      </w:pPr>
      <w:r w:rsidRPr="00787C0B">
        <w:rPr>
          <w:rFonts w:ascii="Book Antiqua" w:hAnsi="Book Antiqua" w:cs="Times New Roman"/>
          <w:kern w:val="0"/>
          <w:sz w:val="24"/>
        </w:rPr>
        <w:t xml:space="preserve">The endogenous metabolites changed significantly for the IBS model after the intervention of </w:t>
      </w:r>
      <w:r w:rsidR="001914E1" w:rsidRPr="00787C0B">
        <w:rPr>
          <w:rFonts w:ascii="Book Antiqua" w:hAnsi="Book Antiqua" w:cs="Times New Roman"/>
          <w:kern w:val="0"/>
          <w:sz w:val="24"/>
        </w:rPr>
        <w:t>Tong Xie Yao Fang</w:t>
      </w:r>
      <w:r w:rsidRPr="00787C0B">
        <w:rPr>
          <w:rFonts w:ascii="Book Antiqua" w:hAnsi="Book Antiqua" w:cs="Times New Roman"/>
          <w:kern w:val="0"/>
          <w:sz w:val="24"/>
        </w:rPr>
        <w:t xml:space="preserve">. </w:t>
      </w:r>
      <w:bookmarkStart w:id="29" w:name="OLE_LINK58"/>
      <w:bookmarkStart w:id="30" w:name="OLE_LINK59"/>
      <w:r w:rsidR="001914E1" w:rsidRPr="00787C0B">
        <w:rPr>
          <w:rFonts w:ascii="Book Antiqua" w:hAnsi="Book Antiqua" w:cs="Times New Roman"/>
          <w:kern w:val="0"/>
          <w:sz w:val="24"/>
        </w:rPr>
        <w:t>Tong Xie Yao Fang</w:t>
      </w:r>
      <w:r w:rsidRPr="00787C0B">
        <w:rPr>
          <w:rFonts w:ascii="Book Antiqua" w:hAnsi="Book Antiqua" w:cs="微软雅黑"/>
          <w:kern w:val="0"/>
          <w:sz w:val="24"/>
          <w:shd w:val="clear" w:color="auto" w:fill="FFFFFF"/>
        </w:rPr>
        <w:t xml:space="preserve"> plays a complex regulatory role in endogenous metabolites ass</w:t>
      </w:r>
      <w:r w:rsidR="000A18CD" w:rsidRPr="00787C0B">
        <w:rPr>
          <w:rFonts w:ascii="Book Antiqua" w:eastAsia="宋体" w:hAnsi="Book Antiqua" w:cs="宋体"/>
          <w:kern w:val="0"/>
          <w:sz w:val="24"/>
          <w:shd w:val="clear" w:color="auto" w:fill="FFFFFF"/>
        </w:rPr>
        <w:t>oc</w:t>
      </w:r>
      <w:r w:rsidRPr="00787C0B">
        <w:rPr>
          <w:rFonts w:ascii="Book Antiqua" w:hAnsi="Book Antiqua" w:cs="微软雅黑"/>
          <w:kern w:val="0"/>
          <w:sz w:val="24"/>
          <w:shd w:val="clear" w:color="auto" w:fill="FFFFFF"/>
        </w:rPr>
        <w:t>iated with liver spleen deficiency syndrome.</w:t>
      </w:r>
      <w:bookmarkStart w:id="31" w:name="OLE_LINK60"/>
      <w:bookmarkStart w:id="32" w:name="OLE_LINK61"/>
      <w:bookmarkEnd w:id="29"/>
      <w:bookmarkEnd w:id="30"/>
      <w:r w:rsidR="00635F11" w:rsidRPr="00787C0B">
        <w:rPr>
          <w:rFonts w:ascii="Book Antiqua" w:hAnsi="Book Antiqua" w:cs="微软雅黑"/>
          <w:kern w:val="0"/>
          <w:sz w:val="24"/>
          <w:shd w:val="clear" w:color="auto" w:fill="FFFFFF"/>
        </w:rPr>
        <w:t xml:space="preserve"> </w:t>
      </w:r>
      <w:r w:rsidRPr="00787C0B">
        <w:rPr>
          <w:rFonts w:ascii="Book Antiqua" w:hAnsi="Book Antiqua" w:cs="微软雅黑"/>
          <w:kern w:val="0"/>
          <w:sz w:val="24"/>
          <w:shd w:val="clear" w:color="auto" w:fill="FFFFFF"/>
        </w:rPr>
        <w:t xml:space="preserve">It is suggested that the improvement of spleen deficiency and liver hyperactivity of IBS by </w:t>
      </w:r>
      <w:r w:rsidR="001914E1" w:rsidRPr="00787C0B">
        <w:rPr>
          <w:rFonts w:ascii="Book Antiqua" w:hAnsi="Book Antiqua" w:cs="微软雅黑"/>
          <w:kern w:val="0"/>
          <w:sz w:val="24"/>
          <w:shd w:val="clear" w:color="auto" w:fill="FFFFFF"/>
        </w:rPr>
        <w:t>Tong Xie Yao Fang</w:t>
      </w:r>
      <w:r w:rsidRPr="00787C0B">
        <w:rPr>
          <w:rFonts w:ascii="Book Antiqua" w:hAnsi="Book Antiqua" w:cs="微软雅黑"/>
          <w:i/>
          <w:kern w:val="0"/>
          <w:sz w:val="24"/>
          <w:shd w:val="clear" w:color="auto" w:fill="FFFFFF"/>
        </w:rPr>
        <w:t xml:space="preserve"> </w:t>
      </w:r>
      <w:r w:rsidRPr="00787C0B">
        <w:rPr>
          <w:rFonts w:ascii="Book Antiqua" w:hAnsi="Book Antiqua" w:cs="微软雅黑"/>
          <w:kern w:val="0"/>
          <w:sz w:val="24"/>
          <w:shd w:val="clear" w:color="auto" w:fill="FFFFFF"/>
        </w:rPr>
        <w:t>is related to the regulation of the serotonin synaptic pathway and tryptophan metabolism.</w:t>
      </w:r>
    </w:p>
    <w:p w14:paraId="60647146" w14:textId="0A1DF88D" w:rsidR="00103FC1" w:rsidRPr="00787C0B" w:rsidRDefault="00103FC1" w:rsidP="00787C0B">
      <w:pPr>
        <w:adjustRightInd w:val="0"/>
        <w:snapToGrid w:val="0"/>
        <w:spacing w:after="0" w:line="360" w:lineRule="auto"/>
        <w:ind w:firstLineChars="100" w:firstLine="240"/>
        <w:rPr>
          <w:rFonts w:ascii="Book Antiqua" w:hAnsi="Book Antiqua" w:cs="微软雅黑"/>
          <w:kern w:val="0"/>
          <w:sz w:val="24"/>
          <w:shd w:val="clear" w:color="auto" w:fill="FFFFFF"/>
        </w:rPr>
      </w:pPr>
      <w:bookmarkStart w:id="33" w:name="OLE_LINK64"/>
      <w:bookmarkEnd w:id="31"/>
      <w:bookmarkEnd w:id="32"/>
      <w:r w:rsidRPr="00787C0B">
        <w:rPr>
          <w:rFonts w:ascii="Book Antiqua" w:hAnsi="Book Antiqua" w:cs="Times New Roman"/>
          <w:kern w:val="0"/>
          <w:sz w:val="24"/>
          <w:shd w:val="clear" w:color="auto" w:fill="FFFFFF"/>
        </w:rPr>
        <w:t xml:space="preserve">It was confirmed that the rectal dilatation stimulation combined with maternal-infant separation of IBS animal model was the best model for the adaptation of </w:t>
      </w:r>
      <w:r w:rsidR="001914E1" w:rsidRPr="00787C0B">
        <w:rPr>
          <w:rFonts w:ascii="Book Antiqua" w:hAnsi="Book Antiqua" w:cs="Times New Roman"/>
          <w:kern w:val="0"/>
          <w:sz w:val="24"/>
        </w:rPr>
        <w:t>Tong Xie Yao Fang</w:t>
      </w:r>
      <w:r w:rsidRPr="00787C0B">
        <w:rPr>
          <w:rFonts w:ascii="Book Antiqua" w:hAnsi="Book Antiqua" w:cs="Times New Roman"/>
          <w:kern w:val="0"/>
          <w:sz w:val="24"/>
          <w:shd w:val="clear" w:color="auto" w:fill="FFFFFF"/>
        </w:rPr>
        <w:t xml:space="preserve">. </w:t>
      </w:r>
      <w:bookmarkEnd w:id="33"/>
      <w:r w:rsidRPr="00787C0B">
        <w:rPr>
          <w:rFonts w:ascii="Book Antiqua" w:hAnsi="Book Antiqua" w:cs="Times New Roman"/>
          <w:kern w:val="0"/>
          <w:sz w:val="24"/>
          <w:shd w:val="clear" w:color="auto" w:fill="FFFFFF"/>
        </w:rPr>
        <w:t xml:space="preserve">In this study, through metabonomics related research on </w:t>
      </w:r>
      <w:r w:rsidR="001914E1" w:rsidRPr="00787C0B">
        <w:rPr>
          <w:rFonts w:ascii="Book Antiqua" w:hAnsi="Book Antiqua" w:cs="Times New Roman"/>
          <w:kern w:val="0"/>
          <w:sz w:val="24"/>
        </w:rPr>
        <w:t>Tong Xie Yao Fang</w:t>
      </w:r>
      <w:r w:rsidRPr="00787C0B">
        <w:rPr>
          <w:rFonts w:ascii="Book Antiqua" w:hAnsi="Book Antiqua" w:cs="Times New Roman"/>
          <w:kern w:val="0"/>
          <w:sz w:val="24"/>
          <w:shd w:val="clear" w:color="auto" w:fill="FFFFFF"/>
        </w:rPr>
        <w:t>, endogenous metabolites in animal models were evident, suggesting the importance of syndrome differentiation and treatment of clinical syndrome in TCM.</w:t>
      </w:r>
    </w:p>
    <w:p w14:paraId="085A68D8" w14:textId="77777777" w:rsidR="00E05ABF" w:rsidRPr="00787C0B" w:rsidRDefault="00E05ABF" w:rsidP="00787C0B">
      <w:pPr>
        <w:adjustRightInd w:val="0"/>
        <w:snapToGrid w:val="0"/>
        <w:spacing w:after="0" w:line="360" w:lineRule="auto"/>
        <w:rPr>
          <w:rFonts w:ascii="Book Antiqua" w:hAnsi="Book Antiqua" w:cs="Times New Roman"/>
          <w:kern w:val="0"/>
          <w:sz w:val="24"/>
          <w:shd w:val="clear" w:color="auto" w:fill="FFFFFF"/>
        </w:rPr>
      </w:pPr>
    </w:p>
    <w:p w14:paraId="0F74D4DA" w14:textId="77777777" w:rsidR="00103FC1" w:rsidRPr="00787C0B" w:rsidRDefault="00103FC1" w:rsidP="00787C0B">
      <w:pPr>
        <w:adjustRightInd w:val="0"/>
        <w:snapToGrid w:val="0"/>
        <w:spacing w:after="0" w:line="360" w:lineRule="auto"/>
        <w:rPr>
          <w:rFonts w:ascii="Book Antiqua" w:hAnsi="Book Antiqua" w:cs="Segoe UI"/>
          <w:b/>
          <w:i/>
          <w:kern w:val="0"/>
          <w:sz w:val="24"/>
          <w:shd w:val="clear" w:color="auto" w:fill="FFFFFF"/>
        </w:rPr>
      </w:pPr>
      <w:r w:rsidRPr="00787C0B">
        <w:rPr>
          <w:rFonts w:ascii="Book Antiqua" w:hAnsi="Book Antiqua" w:cs="Segoe UI"/>
          <w:b/>
          <w:i/>
          <w:kern w:val="0"/>
          <w:sz w:val="24"/>
          <w:shd w:val="clear" w:color="auto" w:fill="FFFFFF"/>
        </w:rPr>
        <w:t>Research perspectives</w:t>
      </w:r>
    </w:p>
    <w:p w14:paraId="0087E661" w14:textId="1F3F797E" w:rsidR="00103FC1" w:rsidRPr="00787C0B" w:rsidRDefault="00103FC1" w:rsidP="00D638D8">
      <w:pPr>
        <w:autoSpaceDE w:val="0"/>
        <w:autoSpaceDN w:val="0"/>
        <w:adjustRightInd w:val="0"/>
        <w:snapToGrid w:val="0"/>
        <w:spacing w:after="0" w:line="360" w:lineRule="auto"/>
        <w:rPr>
          <w:rFonts w:ascii="Book Antiqua" w:eastAsia="宋体" w:hAnsi="Book Antiqua" w:cs="Times New Roman"/>
          <w:kern w:val="0"/>
          <w:sz w:val="24"/>
        </w:rPr>
      </w:pPr>
      <w:r w:rsidRPr="00787C0B">
        <w:rPr>
          <w:rFonts w:ascii="Book Antiqua" w:eastAsia="宋体" w:hAnsi="Book Antiqua" w:cs="Times New Roman"/>
          <w:kern w:val="0"/>
          <w:sz w:val="24"/>
        </w:rPr>
        <w:t>Metabonomics, genomics, transcriptome</w:t>
      </w:r>
      <w:r w:rsidR="000A18CD" w:rsidRPr="00787C0B">
        <w:rPr>
          <w:rFonts w:ascii="Book Antiqua" w:eastAsia="宋体" w:hAnsi="Book Antiqua" w:cs="Times New Roman"/>
          <w:kern w:val="0"/>
          <w:sz w:val="24"/>
        </w:rPr>
        <w:t>,</w:t>
      </w:r>
      <w:r w:rsidRPr="00787C0B">
        <w:rPr>
          <w:rFonts w:ascii="Book Antiqua" w:eastAsia="宋体" w:hAnsi="Book Antiqua" w:cs="Times New Roman"/>
          <w:kern w:val="0"/>
          <w:sz w:val="24"/>
        </w:rPr>
        <w:t xml:space="preserve"> and proteomics have the characteristics of systematic methodology such as overall dynamics, synthesis and analysis and are similar to the overall concept of </w:t>
      </w:r>
      <w:r w:rsidR="00B140E0" w:rsidRPr="00787C0B">
        <w:rPr>
          <w:rFonts w:ascii="Book Antiqua" w:eastAsia="宋体" w:hAnsi="Book Antiqua" w:cs="Times New Roman"/>
          <w:kern w:val="0"/>
          <w:sz w:val="24"/>
        </w:rPr>
        <w:t>TCM</w:t>
      </w:r>
      <w:r w:rsidRPr="00787C0B">
        <w:rPr>
          <w:rFonts w:ascii="Book Antiqua" w:eastAsia="宋体" w:hAnsi="Book Antiqua" w:cs="Times New Roman"/>
          <w:kern w:val="0"/>
          <w:sz w:val="24"/>
        </w:rPr>
        <w:t xml:space="preserve"> in the treatment of diseases. By means of systematic biology research method, prescriptions and syndromes can be integrated into an organic system for research. Therefore, the subject not only meets the research requirements of prescriptions and syndromes in TCM but also conforms to the regularity of the relationship between phenomena and essence in modern science.</w:t>
      </w:r>
    </w:p>
    <w:p w14:paraId="789DCD7C" w14:textId="13D5184E" w:rsidR="000A18CD" w:rsidRPr="00787C0B" w:rsidRDefault="000A18CD" w:rsidP="00787C0B">
      <w:pPr>
        <w:widowControl/>
        <w:snapToGrid w:val="0"/>
        <w:spacing w:after="0" w:line="360" w:lineRule="auto"/>
        <w:rPr>
          <w:rFonts w:ascii="Book Antiqua" w:eastAsia="黑体" w:hAnsi="Book Antiqua" w:cs="Times New Roman"/>
          <w:bCs/>
          <w:kern w:val="0"/>
          <w:sz w:val="24"/>
        </w:rPr>
      </w:pPr>
      <w:r w:rsidRPr="00787C0B">
        <w:rPr>
          <w:rFonts w:ascii="Book Antiqua" w:eastAsia="黑体" w:hAnsi="Book Antiqua" w:cs="Times New Roman"/>
          <w:bCs/>
          <w:kern w:val="0"/>
          <w:sz w:val="24"/>
        </w:rPr>
        <w:br w:type="page"/>
      </w:r>
    </w:p>
    <w:p w14:paraId="58E0FB5E" w14:textId="77777777" w:rsidR="00E273EC" w:rsidRPr="00787C0B" w:rsidRDefault="00E273EC" w:rsidP="00787C0B">
      <w:pPr>
        <w:autoSpaceDE w:val="0"/>
        <w:autoSpaceDN w:val="0"/>
        <w:adjustRightInd w:val="0"/>
        <w:snapToGrid w:val="0"/>
        <w:spacing w:after="0" w:line="360" w:lineRule="auto"/>
        <w:rPr>
          <w:rFonts w:ascii="Book Antiqua" w:eastAsia="黑体" w:hAnsi="Book Antiqua" w:cs="Times New Roman"/>
          <w:b/>
          <w:caps/>
          <w:kern w:val="0"/>
          <w:sz w:val="24"/>
        </w:rPr>
      </w:pPr>
      <w:r w:rsidRPr="00787C0B">
        <w:rPr>
          <w:rFonts w:ascii="Book Antiqua" w:eastAsia="黑体" w:hAnsi="Book Antiqua" w:cs="Times New Roman"/>
          <w:b/>
          <w:caps/>
          <w:kern w:val="0"/>
          <w:sz w:val="24"/>
        </w:rPr>
        <w:lastRenderedPageBreak/>
        <w:t>References</w:t>
      </w:r>
    </w:p>
    <w:p w14:paraId="6C210552" w14:textId="77777777" w:rsidR="008D5ED0" w:rsidRPr="00787C0B" w:rsidRDefault="008D5ED0" w:rsidP="00787C0B">
      <w:pPr>
        <w:pStyle w:val="ad"/>
        <w:adjustRightInd w:val="0"/>
        <w:snapToGrid w:val="0"/>
        <w:spacing w:before="0" w:beforeAutospacing="0" w:after="0" w:afterAutospacing="0" w:line="360" w:lineRule="auto"/>
        <w:jc w:val="both"/>
        <w:rPr>
          <w:rFonts w:ascii="Book Antiqua" w:hAnsi="Book Antiqua"/>
        </w:rPr>
      </w:pPr>
      <w:r w:rsidRPr="00787C0B">
        <w:rPr>
          <w:rFonts w:ascii="Book Antiqua" w:hAnsi="Book Antiqua"/>
        </w:rPr>
        <w:t xml:space="preserve">1 </w:t>
      </w:r>
      <w:r w:rsidRPr="00787C0B">
        <w:rPr>
          <w:rFonts w:ascii="Book Antiqua" w:hAnsi="Book Antiqua"/>
          <w:b/>
          <w:bCs/>
        </w:rPr>
        <w:t>Bian Z</w:t>
      </w:r>
      <w:r w:rsidRPr="00787C0B">
        <w:rPr>
          <w:rFonts w:ascii="Book Antiqua" w:hAnsi="Book Antiqua"/>
        </w:rPr>
        <w:t xml:space="preserve">, Wu T, Liu L, Miao J, Wong H, Song L, Sung JJ. Effectiveness of the Chinese herbal formula TongXieYaoFang for irritable bowel syndrome: a systematic review. </w:t>
      </w:r>
      <w:r w:rsidRPr="00787C0B">
        <w:rPr>
          <w:rFonts w:ascii="Book Antiqua" w:hAnsi="Book Antiqua"/>
          <w:i/>
          <w:iCs/>
        </w:rPr>
        <w:t>J Altern Complement Med</w:t>
      </w:r>
      <w:r w:rsidRPr="00787C0B">
        <w:rPr>
          <w:rFonts w:ascii="Book Antiqua" w:hAnsi="Book Antiqua"/>
        </w:rPr>
        <w:t xml:space="preserve"> 2006; </w:t>
      </w:r>
      <w:r w:rsidRPr="00787C0B">
        <w:rPr>
          <w:rFonts w:ascii="Book Antiqua" w:hAnsi="Book Antiqua"/>
          <w:b/>
          <w:bCs/>
        </w:rPr>
        <w:t>12</w:t>
      </w:r>
      <w:r w:rsidRPr="00787C0B">
        <w:rPr>
          <w:rFonts w:ascii="Book Antiqua" w:hAnsi="Book Antiqua"/>
        </w:rPr>
        <w:t>: 401-407 [PMID: 16722791 DOI: 10.1089/acm.2006.12.401]</w:t>
      </w:r>
    </w:p>
    <w:p w14:paraId="49D5FAEC" w14:textId="439E15D2" w:rsidR="008D5ED0" w:rsidRPr="00787C0B" w:rsidRDefault="008D5ED0" w:rsidP="00787C0B">
      <w:pPr>
        <w:pStyle w:val="ad"/>
        <w:adjustRightInd w:val="0"/>
        <w:snapToGrid w:val="0"/>
        <w:spacing w:before="0" w:beforeAutospacing="0" w:after="0" w:afterAutospacing="0" w:line="360" w:lineRule="auto"/>
        <w:jc w:val="both"/>
        <w:rPr>
          <w:rFonts w:ascii="Book Antiqua" w:hAnsi="Book Antiqua"/>
        </w:rPr>
      </w:pPr>
      <w:r w:rsidRPr="00787C0B">
        <w:rPr>
          <w:rFonts w:ascii="Book Antiqua" w:hAnsi="Book Antiqua"/>
        </w:rPr>
        <w:t xml:space="preserve">2 </w:t>
      </w:r>
      <w:r w:rsidRPr="00787C0B">
        <w:rPr>
          <w:rFonts w:ascii="Book Antiqua" w:hAnsi="Book Antiqua"/>
          <w:b/>
          <w:bCs/>
        </w:rPr>
        <w:t>Yin Y</w:t>
      </w:r>
      <w:r w:rsidRPr="00787C0B">
        <w:rPr>
          <w:rFonts w:ascii="Book Antiqua" w:hAnsi="Book Antiqua"/>
        </w:rPr>
        <w:t xml:space="preserve">, Zhong L, Wang JW, Zhao XY, Zhao WJ, Kuang HX. </w:t>
      </w:r>
      <w:r w:rsidR="001914E1" w:rsidRPr="00787C0B">
        <w:rPr>
          <w:rFonts w:ascii="Book Antiqua" w:hAnsi="Book Antiqua"/>
        </w:rPr>
        <w:t>Tong Xie Yao Fang</w:t>
      </w:r>
      <w:r w:rsidRPr="00787C0B">
        <w:rPr>
          <w:rFonts w:ascii="Book Antiqua" w:hAnsi="Book Antiqua"/>
        </w:rPr>
        <w:t xml:space="preserve"> relieves irritable bowel syndrome in rats via mechanisms involving regulation of 5-hydroxytryptamine and substance P. </w:t>
      </w:r>
      <w:r w:rsidRPr="00787C0B">
        <w:rPr>
          <w:rFonts w:ascii="Book Antiqua" w:hAnsi="Book Antiqua"/>
          <w:i/>
          <w:iCs/>
        </w:rPr>
        <w:t>World J Gastroenterol</w:t>
      </w:r>
      <w:r w:rsidRPr="00787C0B">
        <w:rPr>
          <w:rFonts w:ascii="Book Antiqua" w:hAnsi="Book Antiqua"/>
        </w:rPr>
        <w:t xml:space="preserve"> 2015; </w:t>
      </w:r>
      <w:r w:rsidRPr="00787C0B">
        <w:rPr>
          <w:rFonts w:ascii="Book Antiqua" w:hAnsi="Book Antiqua"/>
          <w:b/>
          <w:bCs/>
        </w:rPr>
        <w:t>21</w:t>
      </w:r>
      <w:r w:rsidRPr="00787C0B">
        <w:rPr>
          <w:rFonts w:ascii="Book Antiqua" w:hAnsi="Book Antiqua"/>
        </w:rPr>
        <w:t>: 4536-4546 [PMID: 25914462 DOI: 10.3748/wjg.v21.i15.4536]</w:t>
      </w:r>
    </w:p>
    <w:p w14:paraId="31080B5F" w14:textId="6D2C0363" w:rsidR="008D5ED0" w:rsidRPr="00787C0B" w:rsidRDefault="008D5ED0" w:rsidP="00787C0B">
      <w:pPr>
        <w:pStyle w:val="ad"/>
        <w:adjustRightInd w:val="0"/>
        <w:snapToGrid w:val="0"/>
        <w:spacing w:before="0" w:beforeAutospacing="0" w:after="0" w:afterAutospacing="0" w:line="360" w:lineRule="auto"/>
        <w:jc w:val="both"/>
        <w:rPr>
          <w:rFonts w:ascii="Book Antiqua" w:hAnsi="Book Antiqua"/>
        </w:rPr>
      </w:pPr>
      <w:r w:rsidRPr="00787C0B">
        <w:rPr>
          <w:rFonts w:ascii="Book Antiqua" w:hAnsi="Book Antiqua"/>
        </w:rPr>
        <w:t xml:space="preserve">3 </w:t>
      </w:r>
      <w:r w:rsidRPr="00787C0B">
        <w:rPr>
          <w:rFonts w:ascii="Book Antiqua" w:hAnsi="Book Antiqua"/>
          <w:b/>
          <w:bCs/>
        </w:rPr>
        <w:t>Xiong XJ</w:t>
      </w:r>
      <w:r w:rsidRPr="00787C0B">
        <w:rPr>
          <w:rFonts w:ascii="Book Antiqua" w:hAnsi="Book Antiqua"/>
        </w:rPr>
        <w:t>, Wang J, Wang SH, He QY, Tang YL, Fu YK. A Survey of the theoretical Research on the relationship between prescriptions and Diseases Syndromes in Traditional Chinese Medicine.</w:t>
      </w:r>
      <w:r w:rsidRPr="00787C0B">
        <w:rPr>
          <w:rFonts w:ascii="Book Antiqua" w:hAnsi="Book Antiqua"/>
          <w:i/>
          <w:iCs/>
        </w:rPr>
        <w:t xml:space="preserve"> </w:t>
      </w:r>
      <w:r w:rsidR="006C6096" w:rsidRPr="00787C0B">
        <w:rPr>
          <w:rFonts w:ascii="Book Antiqua" w:hAnsi="Book Antiqua"/>
          <w:i/>
          <w:iCs/>
        </w:rPr>
        <w:t>Zhonghua Zhongyiyao Zaizhi</w:t>
      </w:r>
      <w:r w:rsidRPr="00787C0B">
        <w:rPr>
          <w:rFonts w:ascii="Book Antiqua" w:hAnsi="Book Antiqua"/>
        </w:rPr>
        <w:t xml:space="preserve"> 2009; </w:t>
      </w:r>
      <w:r w:rsidRPr="00787C0B">
        <w:rPr>
          <w:rFonts w:ascii="Book Antiqua" w:hAnsi="Book Antiqua"/>
          <w:b/>
          <w:bCs/>
        </w:rPr>
        <w:t>24</w:t>
      </w:r>
      <w:r w:rsidRPr="00787C0B">
        <w:rPr>
          <w:rFonts w:ascii="Book Antiqua" w:hAnsi="Book Antiqua"/>
        </w:rPr>
        <w:t>: 1624-1626</w:t>
      </w:r>
    </w:p>
    <w:p w14:paraId="1CA91AF9" w14:textId="4C8AE839" w:rsidR="008D5ED0" w:rsidRPr="00787C0B" w:rsidRDefault="008D5ED0" w:rsidP="00787C0B">
      <w:pPr>
        <w:pStyle w:val="ad"/>
        <w:adjustRightInd w:val="0"/>
        <w:snapToGrid w:val="0"/>
        <w:spacing w:before="0" w:beforeAutospacing="0" w:after="0" w:afterAutospacing="0" w:line="360" w:lineRule="auto"/>
        <w:jc w:val="both"/>
        <w:rPr>
          <w:rFonts w:ascii="Book Antiqua" w:hAnsi="Book Antiqua"/>
        </w:rPr>
      </w:pPr>
      <w:r w:rsidRPr="00787C0B">
        <w:rPr>
          <w:rFonts w:ascii="Book Antiqua" w:hAnsi="Book Antiqua"/>
        </w:rPr>
        <w:t xml:space="preserve">4 </w:t>
      </w:r>
      <w:r w:rsidRPr="00787C0B">
        <w:rPr>
          <w:rFonts w:ascii="Book Antiqua" w:hAnsi="Book Antiqua"/>
          <w:b/>
          <w:bCs/>
        </w:rPr>
        <w:t>Xu SJ</w:t>
      </w:r>
      <w:r w:rsidRPr="00787C0B">
        <w:rPr>
          <w:rFonts w:ascii="Book Antiqua" w:hAnsi="Book Antiqua"/>
        </w:rPr>
        <w:t xml:space="preserve">, Ma YG, Yang FL. Thoughts and methods of Research on prescription and Syndromes of traditional Chinese Medicine. </w:t>
      </w:r>
      <w:r w:rsidR="006C6096" w:rsidRPr="00787C0B">
        <w:rPr>
          <w:rFonts w:ascii="Book Antiqua" w:hAnsi="Book Antiqua"/>
          <w:i/>
          <w:iCs/>
        </w:rPr>
        <w:t>Sichuan Zhongyi Zazhi</w:t>
      </w:r>
      <w:r w:rsidRPr="00787C0B">
        <w:rPr>
          <w:rFonts w:ascii="Book Antiqua" w:hAnsi="Book Antiqua"/>
        </w:rPr>
        <w:t xml:space="preserve"> 2007; </w:t>
      </w:r>
      <w:r w:rsidRPr="00787C0B">
        <w:rPr>
          <w:rFonts w:ascii="Book Antiqua" w:hAnsi="Book Antiqua"/>
          <w:b/>
          <w:bCs/>
        </w:rPr>
        <w:t>25</w:t>
      </w:r>
      <w:r w:rsidRPr="00787C0B">
        <w:rPr>
          <w:rFonts w:ascii="Book Antiqua" w:hAnsi="Book Antiqua"/>
        </w:rPr>
        <w:t>: 16-18 [DOI: 10.3969/j.issn.1000-3649.2007.06.009]</w:t>
      </w:r>
    </w:p>
    <w:p w14:paraId="1E7C85AC" w14:textId="5580C7F5" w:rsidR="008D5ED0" w:rsidRPr="00787C0B" w:rsidRDefault="008D5ED0" w:rsidP="00787C0B">
      <w:pPr>
        <w:pStyle w:val="ad"/>
        <w:adjustRightInd w:val="0"/>
        <w:snapToGrid w:val="0"/>
        <w:spacing w:before="0" w:beforeAutospacing="0" w:after="0" w:afterAutospacing="0" w:line="360" w:lineRule="auto"/>
        <w:jc w:val="both"/>
        <w:rPr>
          <w:rFonts w:ascii="Book Antiqua" w:hAnsi="Book Antiqua"/>
        </w:rPr>
      </w:pPr>
      <w:r w:rsidRPr="00787C0B">
        <w:rPr>
          <w:rFonts w:ascii="Book Antiqua" w:hAnsi="Book Antiqua"/>
        </w:rPr>
        <w:t xml:space="preserve">5 </w:t>
      </w:r>
      <w:r w:rsidRPr="00787C0B">
        <w:rPr>
          <w:rFonts w:ascii="Book Antiqua" w:hAnsi="Book Antiqua"/>
          <w:b/>
          <w:bCs/>
        </w:rPr>
        <w:t>Fan X</w:t>
      </w:r>
      <w:r w:rsidRPr="00787C0B">
        <w:rPr>
          <w:rFonts w:ascii="Book Antiqua" w:hAnsi="Book Antiqua"/>
        </w:rPr>
        <w:t>, Wang J, Jiang YW, Tao CH, Liu SL, Li JG. Primary study on chronic heart failure rats with Yang deficiency syndrome based on theory of correspondence of prescriptions with syndromes.</w:t>
      </w:r>
      <w:r w:rsidR="00AA7371" w:rsidRPr="00787C0B">
        <w:rPr>
          <w:rFonts w:ascii="Book Antiqua" w:hAnsi="Book Antiqua"/>
          <w:i/>
          <w:iCs/>
        </w:rPr>
        <w:t xml:space="preserve"> Zhonghua Zhongyiyao Zazhi</w:t>
      </w:r>
      <w:r w:rsidRPr="00787C0B">
        <w:rPr>
          <w:rFonts w:ascii="Book Antiqua" w:hAnsi="Book Antiqua"/>
        </w:rPr>
        <w:t xml:space="preserve"> 2015; </w:t>
      </w:r>
      <w:r w:rsidRPr="00787C0B">
        <w:rPr>
          <w:rFonts w:ascii="Book Antiqua" w:hAnsi="Book Antiqua"/>
          <w:b/>
          <w:bCs/>
        </w:rPr>
        <w:t>30</w:t>
      </w:r>
      <w:r w:rsidRPr="00787C0B">
        <w:rPr>
          <w:rFonts w:ascii="Book Antiqua" w:hAnsi="Book Antiqua"/>
        </w:rPr>
        <w:t>: 4275-4279</w:t>
      </w:r>
    </w:p>
    <w:p w14:paraId="2A20C857" w14:textId="253CF9D9" w:rsidR="008D5ED0" w:rsidRPr="00787C0B" w:rsidRDefault="008D5ED0" w:rsidP="00787C0B">
      <w:pPr>
        <w:pStyle w:val="ad"/>
        <w:adjustRightInd w:val="0"/>
        <w:snapToGrid w:val="0"/>
        <w:spacing w:before="0" w:beforeAutospacing="0" w:after="0" w:afterAutospacing="0" w:line="360" w:lineRule="auto"/>
        <w:jc w:val="both"/>
        <w:rPr>
          <w:rFonts w:ascii="Book Antiqua" w:hAnsi="Book Antiqua"/>
        </w:rPr>
      </w:pPr>
      <w:r w:rsidRPr="00787C0B">
        <w:rPr>
          <w:rFonts w:ascii="Book Antiqua" w:hAnsi="Book Antiqua"/>
        </w:rPr>
        <w:t xml:space="preserve">6 </w:t>
      </w:r>
      <w:r w:rsidRPr="00787C0B">
        <w:rPr>
          <w:rFonts w:ascii="Book Antiqua" w:hAnsi="Book Antiqua"/>
          <w:b/>
          <w:bCs/>
        </w:rPr>
        <w:t>Chen J</w:t>
      </w:r>
      <w:r w:rsidRPr="00787C0B">
        <w:rPr>
          <w:rFonts w:ascii="Book Antiqua" w:hAnsi="Book Antiqua"/>
        </w:rPr>
        <w:t xml:space="preserve">, Deng J, Zhou J, Xie ZJ, Gan J, Wen CP. Metabonomics of Artemisia annua and soft-shelled turtle A in combination treatment of systemic lupus erythematosus in mice. </w:t>
      </w:r>
      <w:r w:rsidR="00B964E0" w:rsidRPr="00787C0B">
        <w:rPr>
          <w:rFonts w:ascii="Book Antiqua" w:hAnsi="Book Antiqua"/>
          <w:i/>
          <w:iCs/>
        </w:rPr>
        <w:t>Zhongguo Yaolixue Tongbao</w:t>
      </w:r>
      <w:r w:rsidRPr="00787C0B">
        <w:rPr>
          <w:rFonts w:ascii="Book Antiqua" w:hAnsi="Book Antiqua"/>
        </w:rPr>
        <w:t xml:space="preserve"> 2016; </w:t>
      </w:r>
      <w:r w:rsidRPr="00787C0B">
        <w:rPr>
          <w:rFonts w:ascii="Book Antiqua" w:hAnsi="Book Antiqua"/>
          <w:b/>
          <w:bCs/>
        </w:rPr>
        <w:t>32</w:t>
      </w:r>
      <w:r w:rsidRPr="00787C0B">
        <w:rPr>
          <w:rFonts w:ascii="Book Antiqua" w:hAnsi="Book Antiqua"/>
        </w:rPr>
        <w:t>: 727-732 [DOI: 10.3969/j.issn.1001-1978.2016.05.026]</w:t>
      </w:r>
    </w:p>
    <w:p w14:paraId="46B27591" w14:textId="05753418" w:rsidR="008D5ED0" w:rsidRPr="00787C0B" w:rsidRDefault="008D5ED0" w:rsidP="00787C0B">
      <w:pPr>
        <w:pStyle w:val="ad"/>
        <w:adjustRightInd w:val="0"/>
        <w:snapToGrid w:val="0"/>
        <w:spacing w:before="0" w:beforeAutospacing="0" w:after="0" w:afterAutospacing="0" w:line="360" w:lineRule="auto"/>
        <w:jc w:val="both"/>
        <w:rPr>
          <w:rFonts w:ascii="Book Antiqua" w:hAnsi="Book Antiqua"/>
        </w:rPr>
      </w:pPr>
      <w:r w:rsidRPr="00787C0B">
        <w:rPr>
          <w:rFonts w:ascii="Book Antiqua" w:hAnsi="Book Antiqua"/>
        </w:rPr>
        <w:t xml:space="preserve">7 </w:t>
      </w:r>
      <w:r w:rsidRPr="00787C0B">
        <w:rPr>
          <w:rFonts w:ascii="Book Antiqua" w:hAnsi="Book Antiqua"/>
          <w:b/>
          <w:bCs/>
        </w:rPr>
        <w:t>Wang TS</w:t>
      </w:r>
      <w:r w:rsidRPr="00787C0B">
        <w:rPr>
          <w:rFonts w:ascii="Book Antiqua" w:hAnsi="Book Antiqua"/>
        </w:rPr>
        <w:t xml:space="preserve">, Xie M. Metabonomics and Modern Study of Traditional Chinese Medicine. </w:t>
      </w:r>
      <w:r w:rsidR="00E33873" w:rsidRPr="00787C0B">
        <w:rPr>
          <w:rFonts w:ascii="Book Antiqua" w:hAnsi="Book Antiqua"/>
          <w:i/>
          <w:iCs/>
        </w:rPr>
        <w:t>Zhongyi Zazhi</w:t>
      </w:r>
      <w:r w:rsidRPr="00787C0B">
        <w:rPr>
          <w:rFonts w:ascii="Book Antiqua" w:hAnsi="Book Antiqua"/>
        </w:rPr>
        <w:t xml:space="preserve"> 2006; </w:t>
      </w:r>
      <w:r w:rsidRPr="00787C0B">
        <w:rPr>
          <w:rFonts w:ascii="Book Antiqua" w:hAnsi="Book Antiqua"/>
          <w:b/>
          <w:bCs/>
        </w:rPr>
        <w:t>47</w:t>
      </w:r>
      <w:r w:rsidRPr="00787C0B">
        <w:rPr>
          <w:rFonts w:ascii="Book Antiqua" w:hAnsi="Book Antiqua"/>
        </w:rPr>
        <w:t xml:space="preserve">: 723-725 [DOI: </w:t>
      </w:r>
      <w:r w:rsidR="007D6A3B" w:rsidRPr="00787C0B">
        <w:rPr>
          <w:rFonts w:ascii="Book Antiqua" w:hAnsi="Book Antiqua"/>
        </w:rPr>
        <w:t>10.13288/j.11-2166/r.2006.10.001</w:t>
      </w:r>
      <w:r w:rsidRPr="00787C0B">
        <w:rPr>
          <w:rFonts w:ascii="Book Antiqua" w:hAnsi="Book Antiqua"/>
        </w:rPr>
        <w:t>]</w:t>
      </w:r>
    </w:p>
    <w:p w14:paraId="47550BD9" w14:textId="293CF09A" w:rsidR="008D5ED0" w:rsidRPr="00787C0B" w:rsidRDefault="008D5ED0" w:rsidP="00787C0B">
      <w:pPr>
        <w:pStyle w:val="ad"/>
        <w:adjustRightInd w:val="0"/>
        <w:snapToGrid w:val="0"/>
        <w:spacing w:before="0" w:beforeAutospacing="0" w:after="0" w:afterAutospacing="0" w:line="360" w:lineRule="auto"/>
        <w:jc w:val="both"/>
        <w:rPr>
          <w:rFonts w:ascii="Book Antiqua" w:hAnsi="Book Antiqua"/>
        </w:rPr>
      </w:pPr>
      <w:r w:rsidRPr="00787C0B">
        <w:rPr>
          <w:rFonts w:ascii="Book Antiqua" w:hAnsi="Book Antiqua"/>
        </w:rPr>
        <w:t xml:space="preserve">8 </w:t>
      </w:r>
      <w:r w:rsidRPr="00787C0B">
        <w:rPr>
          <w:rFonts w:ascii="Book Antiqua" w:hAnsi="Book Antiqua"/>
          <w:b/>
          <w:bCs/>
        </w:rPr>
        <w:t>Jing L</w:t>
      </w:r>
      <w:r w:rsidRPr="00787C0B">
        <w:rPr>
          <w:rFonts w:ascii="Book Antiqua" w:hAnsi="Book Antiqua"/>
        </w:rPr>
        <w:t xml:space="preserve">, He W, Liu SM, Huang ZH, Liu DM, Zu JX. Research on the effect of Coptis chinensis - Scutellaria baicalensis and Coptis chinensis. Scutellaria baicalensis-Cortex Phellodendri for the 2,4-dinitrophenol-induced fever syndrome model on metabolomics. </w:t>
      </w:r>
      <w:r w:rsidR="00171323" w:rsidRPr="00787C0B">
        <w:rPr>
          <w:rFonts w:ascii="Book Antiqua" w:hAnsi="Book Antiqua"/>
          <w:i/>
          <w:iCs/>
        </w:rPr>
        <w:t>Zhongyao Yaoli Yu Linchuang</w:t>
      </w:r>
      <w:r w:rsidRPr="00787C0B">
        <w:rPr>
          <w:rFonts w:ascii="Book Antiqua" w:hAnsi="Book Antiqua"/>
        </w:rPr>
        <w:t xml:space="preserve"> 2011; </w:t>
      </w:r>
      <w:r w:rsidRPr="00787C0B">
        <w:rPr>
          <w:rFonts w:ascii="Book Antiqua" w:hAnsi="Book Antiqua"/>
          <w:b/>
          <w:bCs/>
        </w:rPr>
        <w:t>27</w:t>
      </w:r>
      <w:r w:rsidRPr="00787C0B">
        <w:rPr>
          <w:rFonts w:ascii="Book Antiqua" w:hAnsi="Book Antiqua"/>
        </w:rPr>
        <w:t xml:space="preserve">: 67-71 [DOI: </w:t>
      </w:r>
      <w:bookmarkStart w:id="34" w:name="_Hlk16145580"/>
      <w:r w:rsidRPr="00787C0B">
        <w:rPr>
          <w:rFonts w:ascii="Book Antiqua" w:hAnsi="Book Antiqua"/>
        </w:rPr>
        <w:t>10.13412/j.cnki.zyyl.2011.04.004</w:t>
      </w:r>
      <w:bookmarkEnd w:id="34"/>
      <w:r w:rsidRPr="00787C0B">
        <w:rPr>
          <w:rFonts w:ascii="Book Antiqua" w:hAnsi="Book Antiqua"/>
        </w:rPr>
        <w:t>]</w:t>
      </w:r>
    </w:p>
    <w:p w14:paraId="24B46B4F" w14:textId="63A8AE9B" w:rsidR="008D5ED0" w:rsidRPr="00787C0B" w:rsidRDefault="008D5ED0" w:rsidP="00787C0B">
      <w:pPr>
        <w:pStyle w:val="ad"/>
        <w:adjustRightInd w:val="0"/>
        <w:snapToGrid w:val="0"/>
        <w:spacing w:before="0" w:beforeAutospacing="0" w:after="0" w:afterAutospacing="0" w:line="360" w:lineRule="auto"/>
        <w:jc w:val="both"/>
        <w:rPr>
          <w:rFonts w:ascii="Book Antiqua" w:hAnsi="Book Antiqua"/>
        </w:rPr>
      </w:pPr>
      <w:r w:rsidRPr="00787C0B">
        <w:rPr>
          <w:rFonts w:ascii="Book Antiqua" w:hAnsi="Book Antiqua"/>
        </w:rPr>
        <w:lastRenderedPageBreak/>
        <w:t xml:space="preserve">9 </w:t>
      </w:r>
      <w:r w:rsidRPr="00787C0B">
        <w:rPr>
          <w:rFonts w:ascii="Book Antiqua" w:hAnsi="Book Antiqua"/>
          <w:b/>
          <w:bCs/>
        </w:rPr>
        <w:t>Zhou HG</w:t>
      </w:r>
      <w:r w:rsidRPr="00787C0B">
        <w:rPr>
          <w:rFonts w:ascii="Book Antiqua" w:hAnsi="Book Antiqua"/>
        </w:rPr>
        <w:t xml:space="preserve">, Chen HB, Wang RP, Zhang Y, Wu MH. </w:t>
      </w:r>
      <w:r w:rsidR="00413CB0" w:rsidRPr="00787C0B">
        <w:rPr>
          <w:rFonts w:ascii="Book Antiqua" w:hAnsi="Book Antiqua"/>
        </w:rPr>
        <w:t>Metabonomics and its application in TCM formula study</w:t>
      </w:r>
      <w:r w:rsidRPr="00787C0B">
        <w:rPr>
          <w:rFonts w:ascii="Book Antiqua" w:hAnsi="Book Antiqua"/>
        </w:rPr>
        <w:t xml:space="preserve">. </w:t>
      </w:r>
      <w:r w:rsidR="00413CB0" w:rsidRPr="00787C0B">
        <w:rPr>
          <w:rFonts w:ascii="Book Antiqua" w:hAnsi="Book Antiqua"/>
          <w:i/>
          <w:iCs/>
        </w:rPr>
        <w:t>Zhongguo Yaolixue Tongbao</w:t>
      </w:r>
      <w:r w:rsidRPr="00787C0B">
        <w:rPr>
          <w:rFonts w:ascii="Book Antiqua" w:hAnsi="Book Antiqua"/>
        </w:rPr>
        <w:t xml:space="preserve"> 2013</w:t>
      </w:r>
      <w:r w:rsidR="00413CB0" w:rsidRPr="00787C0B">
        <w:rPr>
          <w:rFonts w:ascii="Book Antiqua" w:hAnsi="Book Antiqua"/>
        </w:rPr>
        <w:t>;</w:t>
      </w:r>
      <w:r w:rsidRPr="00787C0B">
        <w:rPr>
          <w:rFonts w:ascii="Book Antiqua" w:hAnsi="Book Antiqua"/>
        </w:rPr>
        <w:t xml:space="preserve"> </w:t>
      </w:r>
      <w:r w:rsidRPr="00787C0B">
        <w:rPr>
          <w:rFonts w:ascii="Book Antiqua" w:hAnsi="Book Antiqua"/>
          <w:b/>
          <w:bCs/>
        </w:rPr>
        <w:t>29</w:t>
      </w:r>
      <w:r w:rsidRPr="00787C0B">
        <w:rPr>
          <w:rFonts w:ascii="Book Antiqua" w:hAnsi="Book Antiqua"/>
        </w:rPr>
        <w:t xml:space="preserve">: 161-165 [DOI: </w:t>
      </w:r>
      <w:r w:rsidR="00C62D17" w:rsidRPr="00787C0B">
        <w:rPr>
          <w:rFonts w:ascii="Book Antiqua" w:hAnsi="Book Antiqua"/>
        </w:rPr>
        <w:t>10.3969/j.issn.1001-1978.2013.02.04</w:t>
      </w:r>
      <w:r w:rsidRPr="00787C0B">
        <w:rPr>
          <w:rFonts w:ascii="Book Antiqua" w:hAnsi="Book Antiqua"/>
        </w:rPr>
        <w:t>]</w:t>
      </w:r>
    </w:p>
    <w:p w14:paraId="3885899F" w14:textId="76D27181" w:rsidR="008D5ED0" w:rsidRPr="00787C0B" w:rsidRDefault="008D5ED0" w:rsidP="00787C0B">
      <w:pPr>
        <w:pStyle w:val="ad"/>
        <w:adjustRightInd w:val="0"/>
        <w:snapToGrid w:val="0"/>
        <w:spacing w:before="0" w:beforeAutospacing="0" w:after="0" w:afterAutospacing="0" w:line="360" w:lineRule="auto"/>
        <w:jc w:val="both"/>
        <w:rPr>
          <w:rFonts w:ascii="Book Antiqua" w:hAnsi="Book Antiqua"/>
        </w:rPr>
      </w:pPr>
      <w:r w:rsidRPr="00787C0B">
        <w:rPr>
          <w:rFonts w:ascii="Book Antiqua" w:hAnsi="Book Antiqua"/>
        </w:rPr>
        <w:t xml:space="preserve">10 </w:t>
      </w:r>
      <w:r w:rsidRPr="00787C0B">
        <w:rPr>
          <w:rFonts w:ascii="Book Antiqua" w:hAnsi="Book Antiqua"/>
          <w:b/>
          <w:bCs/>
        </w:rPr>
        <w:t>Deng X</w:t>
      </w:r>
      <w:r w:rsidRPr="00787C0B">
        <w:rPr>
          <w:rFonts w:ascii="Book Antiqua" w:hAnsi="Book Antiqua"/>
        </w:rPr>
        <w:t xml:space="preserve">. Application of Metabonomics in the Research of traditional Chinese Medicine. </w:t>
      </w:r>
      <w:r w:rsidRPr="00787C0B">
        <w:rPr>
          <w:rFonts w:ascii="Book Antiqua" w:hAnsi="Book Antiqua"/>
          <w:i/>
          <w:iCs/>
        </w:rPr>
        <w:t xml:space="preserve">Yunnan </w:t>
      </w:r>
      <w:r w:rsidR="001B7DCC" w:rsidRPr="00787C0B">
        <w:rPr>
          <w:rFonts w:ascii="Book Antiqua" w:hAnsi="Book Antiqua"/>
          <w:i/>
          <w:iCs/>
        </w:rPr>
        <w:t>Zhongyi Zhongyao Zazhi</w:t>
      </w:r>
      <w:r w:rsidR="001B7DCC" w:rsidRPr="00787C0B">
        <w:rPr>
          <w:rFonts w:ascii="Book Antiqua" w:hAnsi="Book Antiqua"/>
        </w:rPr>
        <w:t xml:space="preserve"> </w:t>
      </w:r>
      <w:r w:rsidRPr="00787C0B">
        <w:rPr>
          <w:rFonts w:ascii="Book Antiqua" w:hAnsi="Book Antiqua"/>
        </w:rPr>
        <w:t xml:space="preserve">2010; </w:t>
      </w:r>
      <w:r w:rsidRPr="00787C0B">
        <w:rPr>
          <w:rFonts w:ascii="Book Antiqua" w:hAnsi="Book Antiqua"/>
          <w:b/>
          <w:bCs/>
        </w:rPr>
        <w:t>31</w:t>
      </w:r>
      <w:r w:rsidRPr="00787C0B">
        <w:rPr>
          <w:rFonts w:ascii="Book Antiqua" w:hAnsi="Book Antiqua"/>
        </w:rPr>
        <w:t xml:space="preserve">: 73-75 [DOI: </w:t>
      </w:r>
      <w:r w:rsidR="001B7DCC" w:rsidRPr="00787C0B">
        <w:rPr>
          <w:rFonts w:ascii="Book Antiqua" w:hAnsi="Book Antiqua"/>
          <w:shd w:val="clear" w:color="auto" w:fill="FFFFFF"/>
        </w:rPr>
        <w:t>10.16254/j.cnki.53-1120/r.2010.09.020</w:t>
      </w:r>
      <w:r w:rsidRPr="00787C0B">
        <w:rPr>
          <w:rFonts w:ascii="Book Antiqua" w:hAnsi="Book Antiqua"/>
        </w:rPr>
        <w:t>]</w:t>
      </w:r>
    </w:p>
    <w:p w14:paraId="75FD5D05" w14:textId="78408BBA" w:rsidR="008D5ED0" w:rsidRPr="00787C0B" w:rsidRDefault="008D5ED0" w:rsidP="00787C0B">
      <w:pPr>
        <w:pStyle w:val="ad"/>
        <w:adjustRightInd w:val="0"/>
        <w:snapToGrid w:val="0"/>
        <w:spacing w:before="0" w:beforeAutospacing="0" w:after="0" w:afterAutospacing="0" w:line="360" w:lineRule="auto"/>
        <w:jc w:val="both"/>
        <w:rPr>
          <w:rFonts w:ascii="Book Antiqua" w:hAnsi="Book Antiqua"/>
        </w:rPr>
      </w:pPr>
      <w:r w:rsidRPr="00787C0B">
        <w:rPr>
          <w:rFonts w:ascii="Book Antiqua" w:hAnsi="Book Antiqua"/>
        </w:rPr>
        <w:t xml:space="preserve">11 </w:t>
      </w:r>
      <w:r w:rsidRPr="00787C0B">
        <w:rPr>
          <w:rFonts w:ascii="Book Antiqua" w:hAnsi="Book Antiqua"/>
          <w:b/>
          <w:bCs/>
        </w:rPr>
        <w:t>Al-Chaer ED</w:t>
      </w:r>
      <w:r w:rsidRPr="00787C0B">
        <w:rPr>
          <w:rFonts w:ascii="Book Antiqua" w:hAnsi="Book Antiqua"/>
        </w:rPr>
        <w:t xml:space="preserve">, Kawasaki M, Pasricha PJ. A new model of chronic visceral hypersensitivity in adult rats induced by colon irritation during postnatal development. </w:t>
      </w:r>
      <w:r w:rsidRPr="00787C0B">
        <w:rPr>
          <w:rFonts w:ascii="Book Antiqua" w:hAnsi="Book Antiqua"/>
          <w:i/>
          <w:iCs/>
        </w:rPr>
        <w:t>Gastroenterology</w:t>
      </w:r>
      <w:r w:rsidRPr="00787C0B">
        <w:rPr>
          <w:rFonts w:ascii="Book Antiqua" w:hAnsi="Book Antiqua"/>
        </w:rPr>
        <w:t xml:space="preserve"> 2000; </w:t>
      </w:r>
      <w:r w:rsidRPr="00787C0B">
        <w:rPr>
          <w:rFonts w:ascii="Book Antiqua" w:hAnsi="Book Antiqua"/>
          <w:b/>
          <w:bCs/>
        </w:rPr>
        <w:t>119</w:t>
      </w:r>
      <w:r w:rsidRPr="00787C0B">
        <w:rPr>
          <w:rFonts w:ascii="Book Antiqua" w:hAnsi="Book Antiqua"/>
        </w:rPr>
        <w:t xml:space="preserve">: 1276-1285 [PMID: 11054385 DOI: </w:t>
      </w:r>
      <w:r w:rsidR="008F38D2" w:rsidRPr="00787C0B">
        <w:rPr>
          <w:rFonts w:ascii="Book Antiqua" w:hAnsi="Book Antiqua"/>
        </w:rPr>
        <w:t>10.1053/gast.2000.19576</w:t>
      </w:r>
      <w:r w:rsidRPr="00787C0B">
        <w:rPr>
          <w:rFonts w:ascii="Book Antiqua" w:hAnsi="Book Antiqua"/>
        </w:rPr>
        <w:t>]</w:t>
      </w:r>
    </w:p>
    <w:p w14:paraId="13E674DE" w14:textId="77777777" w:rsidR="008D5ED0" w:rsidRPr="00787C0B" w:rsidRDefault="008D5ED0" w:rsidP="00787C0B">
      <w:pPr>
        <w:pStyle w:val="ad"/>
        <w:adjustRightInd w:val="0"/>
        <w:snapToGrid w:val="0"/>
        <w:spacing w:before="0" w:beforeAutospacing="0" w:after="0" w:afterAutospacing="0" w:line="360" w:lineRule="auto"/>
        <w:jc w:val="both"/>
        <w:rPr>
          <w:rFonts w:ascii="Book Antiqua" w:hAnsi="Book Antiqua"/>
        </w:rPr>
      </w:pPr>
      <w:r w:rsidRPr="00787C0B">
        <w:rPr>
          <w:rFonts w:ascii="Book Antiqua" w:hAnsi="Book Antiqua"/>
        </w:rPr>
        <w:t xml:space="preserve">12 </w:t>
      </w:r>
      <w:r w:rsidRPr="00787C0B">
        <w:rPr>
          <w:rFonts w:ascii="Book Antiqua" w:hAnsi="Book Antiqua"/>
          <w:b/>
          <w:bCs/>
        </w:rPr>
        <w:t>Larauche M</w:t>
      </w:r>
      <w:r w:rsidRPr="00787C0B">
        <w:rPr>
          <w:rFonts w:ascii="Book Antiqua" w:hAnsi="Book Antiqua"/>
        </w:rPr>
        <w:t xml:space="preserve">, Mulak A, Taché Y. Stress-related alterations of visceral sensation: animal models for irritable bowel syndrome study. </w:t>
      </w:r>
      <w:r w:rsidRPr="00787C0B">
        <w:rPr>
          <w:rFonts w:ascii="Book Antiqua" w:hAnsi="Book Antiqua"/>
          <w:i/>
          <w:iCs/>
        </w:rPr>
        <w:t>J Neurogastroenterol Motil</w:t>
      </w:r>
      <w:r w:rsidRPr="00787C0B">
        <w:rPr>
          <w:rFonts w:ascii="Book Antiqua" w:hAnsi="Book Antiqua"/>
        </w:rPr>
        <w:t xml:space="preserve"> 2011; </w:t>
      </w:r>
      <w:r w:rsidRPr="00787C0B">
        <w:rPr>
          <w:rFonts w:ascii="Book Antiqua" w:hAnsi="Book Antiqua"/>
          <w:b/>
          <w:bCs/>
        </w:rPr>
        <w:t>17</w:t>
      </w:r>
      <w:r w:rsidRPr="00787C0B">
        <w:rPr>
          <w:rFonts w:ascii="Book Antiqua" w:hAnsi="Book Antiqua"/>
        </w:rPr>
        <w:t>: 213-234 [PMID: 21860814 DOI: 10.5056/jnm.2011.17.3.213]</w:t>
      </w:r>
    </w:p>
    <w:p w14:paraId="0B1E196E" w14:textId="5E3857F0" w:rsidR="008D5ED0" w:rsidRPr="00787C0B" w:rsidRDefault="008D5ED0" w:rsidP="00787C0B">
      <w:pPr>
        <w:pStyle w:val="ad"/>
        <w:adjustRightInd w:val="0"/>
        <w:snapToGrid w:val="0"/>
        <w:spacing w:before="0" w:beforeAutospacing="0" w:after="0" w:afterAutospacing="0" w:line="360" w:lineRule="auto"/>
        <w:jc w:val="both"/>
        <w:rPr>
          <w:rFonts w:ascii="Book Antiqua" w:hAnsi="Book Antiqua"/>
        </w:rPr>
      </w:pPr>
      <w:r w:rsidRPr="00787C0B">
        <w:rPr>
          <w:rFonts w:ascii="Book Antiqua" w:hAnsi="Book Antiqua"/>
        </w:rPr>
        <w:t xml:space="preserve">13 </w:t>
      </w:r>
      <w:r w:rsidRPr="00787C0B">
        <w:rPr>
          <w:rFonts w:ascii="Book Antiqua" w:hAnsi="Book Antiqua"/>
          <w:b/>
          <w:bCs/>
        </w:rPr>
        <w:t>Bian ZX</w:t>
      </w:r>
      <w:r w:rsidRPr="00787C0B">
        <w:rPr>
          <w:rFonts w:ascii="Book Antiqua" w:hAnsi="Book Antiqua"/>
        </w:rPr>
        <w:t xml:space="preserve">, Qin HY, Tian SL, Qi SD. Combined effect of early life stress and acute stress on colonic sensory and motor responses through serotonin pathways: differences between proximal and distal colon in rats. </w:t>
      </w:r>
      <w:r w:rsidRPr="00787C0B">
        <w:rPr>
          <w:rFonts w:ascii="Book Antiqua" w:hAnsi="Book Antiqua"/>
          <w:i/>
          <w:iCs/>
        </w:rPr>
        <w:t>Stress</w:t>
      </w:r>
      <w:r w:rsidRPr="00787C0B">
        <w:rPr>
          <w:rFonts w:ascii="Book Antiqua" w:hAnsi="Book Antiqua"/>
        </w:rPr>
        <w:t xml:space="preserve"> 2011; </w:t>
      </w:r>
      <w:r w:rsidRPr="00787C0B">
        <w:rPr>
          <w:rFonts w:ascii="Book Antiqua" w:hAnsi="Book Antiqua"/>
          <w:b/>
          <w:bCs/>
        </w:rPr>
        <w:t>14</w:t>
      </w:r>
      <w:r w:rsidRPr="00787C0B">
        <w:rPr>
          <w:rFonts w:ascii="Book Antiqua" w:hAnsi="Book Antiqua"/>
        </w:rPr>
        <w:t xml:space="preserve">: 448-458 [PMID: 21438781 DOI: </w:t>
      </w:r>
      <w:r w:rsidR="00CE4040" w:rsidRPr="00787C0B">
        <w:rPr>
          <w:rFonts w:ascii="Book Antiqua" w:hAnsi="Book Antiqua"/>
        </w:rPr>
        <w:t>10.3109/10253890.2011.558604</w:t>
      </w:r>
      <w:r w:rsidRPr="00787C0B">
        <w:rPr>
          <w:rFonts w:ascii="Book Antiqua" w:hAnsi="Book Antiqua"/>
        </w:rPr>
        <w:t>]</w:t>
      </w:r>
    </w:p>
    <w:p w14:paraId="1CC24DF4" w14:textId="249FA411" w:rsidR="008D5ED0" w:rsidRPr="00787C0B" w:rsidRDefault="008D5ED0" w:rsidP="00787C0B">
      <w:pPr>
        <w:pStyle w:val="ad"/>
        <w:adjustRightInd w:val="0"/>
        <w:snapToGrid w:val="0"/>
        <w:spacing w:before="0" w:beforeAutospacing="0" w:after="0" w:afterAutospacing="0" w:line="360" w:lineRule="auto"/>
        <w:jc w:val="both"/>
        <w:rPr>
          <w:rFonts w:ascii="Book Antiqua" w:hAnsi="Book Antiqua"/>
        </w:rPr>
      </w:pPr>
      <w:r w:rsidRPr="00787C0B">
        <w:rPr>
          <w:rFonts w:ascii="Book Antiqua" w:hAnsi="Book Antiqua"/>
        </w:rPr>
        <w:t xml:space="preserve">14 </w:t>
      </w:r>
      <w:r w:rsidRPr="00787C0B">
        <w:rPr>
          <w:rFonts w:ascii="Book Antiqua" w:hAnsi="Book Antiqua"/>
          <w:b/>
          <w:bCs/>
        </w:rPr>
        <w:t>Lu M,</w:t>
      </w:r>
      <w:r w:rsidRPr="00787C0B">
        <w:rPr>
          <w:rFonts w:ascii="Book Antiqua" w:hAnsi="Book Antiqua"/>
        </w:rPr>
        <w:t xml:space="preserve"> Zhang W, Yao Q, Lu XM, Li SL, Ju JM. Effect of Changkang Fang on serotonin transporter expression in brain-gut axis of visceral hypersensitive rats with irritable bowel syndrome. </w:t>
      </w:r>
      <w:r w:rsidR="00F27011" w:rsidRPr="00787C0B">
        <w:rPr>
          <w:rFonts w:ascii="Book Antiqua" w:hAnsi="Book Antiqua"/>
          <w:i/>
          <w:iCs/>
        </w:rPr>
        <w:t>Shijie Huaren Xiaohua Zazhi</w:t>
      </w:r>
      <w:r w:rsidRPr="00787C0B">
        <w:rPr>
          <w:rFonts w:ascii="Book Antiqua" w:hAnsi="Book Antiqua"/>
          <w:i/>
          <w:iCs/>
        </w:rPr>
        <w:t xml:space="preserve"> </w:t>
      </w:r>
      <w:r w:rsidRPr="00787C0B">
        <w:rPr>
          <w:rFonts w:ascii="Book Antiqua" w:hAnsi="Book Antiqua"/>
        </w:rPr>
        <w:t xml:space="preserve">2015; </w:t>
      </w:r>
      <w:r w:rsidRPr="00787C0B">
        <w:rPr>
          <w:rFonts w:ascii="Book Antiqua" w:hAnsi="Book Antiqua"/>
          <w:b/>
          <w:bCs/>
        </w:rPr>
        <w:t>23</w:t>
      </w:r>
      <w:r w:rsidRPr="00787C0B">
        <w:rPr>
          <w:rFonts w:ascii="Book Antiqua" w:hAnsi="Book Antiqua"/>
        </w:rPr>
        <w:t>: 1231-1237 [DOI: 10.11569/wcjd.v23.i8.1231]</w:t>
      </w:r>
    </w:p>
    <w:p w14:paraId="65355DEF" w14:textId="05D48C37" w:rsidR="008D5ED0" w:rsidRPr="00787C0B" w:rsidRDefault="008D5ED0" w:rsidP="00787C0B">
      <w:pPr>
        <w:pStyle w:val="ad"/>
        <w:adjustRightInd w:val="0"/>
        <w:snapToGrid w:val="0"/>
        <w:spacing w:before="0" w:beforeAutospacing="0" w:after="0" w:afterAutospacing="0" w:line="360" w:lineRule="auto"/>
        <w:jc w:val="both"/>
        <w:rPr>
          <w:rFonts w:ascii="Book Antiqua" w:hAnsi="Book Antiqua"/>
        </w:rPr>
      </w:pPr>
      <w:r w:rsidRPr="00787C0B">
        <w:rPr>
          <w:rFonts w:ascii="Book Antiqua" w:hAnsi="Book Antiqua"/>
        </w:rPr>
        <w:t xml:space="preserve">15 </w:t>
      </w:r>
      <w:r w:rsidRPr="00787C0B">
        <w:rPr>
          <w:rFonts w:ascii="Book Antiqua" w:hAnsi="Book Antiqua"/>
          <w:b/>
          <w:bCs/>
        </w:rPr>
        <w:t>Wang JW,</w:t>
      </w:r>
      <w:r w:rsidRPr="00787C0B">
        <w:rPr>
          <w:rFonts w:ascii="Book Antiqua" w:hAnsi="Book Antiqua"/>
        </w:rPr>
        <w:t xml:space="preserve"> Xu FH, Yin Y, Zhang JY, Kuang HX. Effects of </w:t>
      </w:r>
      <w:r w:rsidR="001914E1" w:rsidRPr="00787C0B">
        <w:rPr>
          <w:rFonts w:ascii="Book Antiqua" w:hAnsi="Book Antiqua"/>
        </w:rPr>
        <w:t>Tong Xie Yao Fang</w:t>
      </w:r>
      <w:r w:rsidRPr="00787C0B">
        <w:rPr>
          <w:rFonts w:ascii="Book Antiqua" w:hAnsi="Book Antiqua"/>
        </w:rPr>
        <w:t xml:space="preserve"> Formula on multiple factors-induced rat model of irritable bowel syndrome based on the theory of correlation between formula and syndrome. </w:t>
      </w:r>
      <w:r w:rsidR="00556D12" w:rsidRPr="00787C0B">
        <w:rPr>
          <w:rFonts w:ascii="Book Antiqua" w:hAnsi="Book Antiqua"/>
          <w:i/>
          <w:iCs/>
        </w:rPr>
        <w:t>Zhonghua Zhongyiyao Zazhi</w:t>
      </w:r>
      <w:r w:rsidRPr="00787C0B">
        <w:rPr>
          <w:rFonts w:ascii="Book Antiqua" w:hAnsi="Book Antiqua"/>
          <w:i/>
          <w:iCs/>
        </w:rPr>
        <w:t xml:space="preserve"> </w:t>
      </w:r>
      <w:r w:rsidRPr="00787C0B">
        <w:rPr>
          <w:rFonts w:ascii="Book Antiqua" w:hAnsi="Book Antiqua"/>
        </w:rPr>
        <w:t xml:space="preserve">2017; </w:t>
      </w:r>
      <w:r w:rsidRPr="00787C0B">
        <w:rPr>
          <w:rFonts w:ascii="Book Antiqua" w:hAnsi="Book Antiqua"/>
          <w:b/>
          <w:bCs/>
        </w:rPr>
        <w:t>32</w:t>
      </w:r>
      <w:r w:rsidRPr="00787C0B">
        <w:rPr>
          <w:rFonts w:ascii="Book Antiqua" w:hAnsi="Book Antiqua"/>
        </w:rPr>
        <w:t>: 553-559</w:t>
      </w:r>
    </w:p>
    <w:p w14:paraId="58681C50" w14:textId="77777777" w:rsidR="00E33873" w:rsidRPr="00787C0B" w:rsidRDefault="00E33873" w:rsidP="00787C0B">
      <w:pPr>
        <w:pStyle w:val="ad"/>
        <w:adjustRightInd w:val="0"/>
        <w:snapToGrid w:val="0"/>
        <w:spacing w:before="0" w:beforeAutospacing="0" w:after="0" w:afterAutospacing="0" w:line="360" w:lineRule="auto"/>
        <w:jc w:val="both"/>
        <w:rPr>
          <w:rFonts w:ascii="Book Antiqua" w:hAnsi="Book Antiqua"/>
        </w:rPr>
      </w:pPr>
      <w:r w:rsidRPr="00787C0B">
        <w:rPr>
          <w:rFonts w:ascii="Book Antiqua" w:hAnsi="Book Antiqua"/>
        </w:rPr>
        <w:t xml:space="preserve">16 </w:t>
      </w:r>
      <w:r w:rsidRPr="00787C0B">
        <w:rPr>
          <w:rFonts w:ascii="Book Antiqua" w:hAnsi="Book Antiqua"/>
          <w:b/>
          <w:bCs/>
        </w:rPr>
        <w:t>Zhao Y</w:t>
      </w:r>
      <w:r w:rsidRPr="00787C0B">
        <w:rPr>
          <w:rFonts w:ascii="Book Antiqua" w:hAnsi="Book Antiqua"/>
        </w:rPr>
        <w:t xml:space="preserve">, Qian L. Homocysteine-mediated intestinal epithelial barrier dysfunction in the rat model of irritable bowel syndrome caused by maternal separation. </w:t>
      </w:r>
      <w:r w:rsidRPr="00787C0B">
        <w:rPr>
          <w:rFonts w:ascii="Book Antiqua" w:hAnsi="Book Antiqua"/>
          <w:i/>
          <w:iCs/>
        </w:rPr>
        <w:t>Acta Biochim Biophys Sin (Shanghai)</w:t>
      </w:r>
      <w:r w:rsidRPr="00787C0B">
        <w:rPr>
          <w:rFonts w:ascii="Book Antiqua" w:hAnsi="Book Antiqua"/>
        </w:rPr>
        <w:t xml:space="preserve"> 2014; </w:t>
      </w:r>
      <w:r w:rsidRPr="00787C0B">
        <w:rPr>
          <w:rFonts w:ascii="Book Antiqua" w:hAnsi="Book Antiqua"/>
          <w:b/>
          <w:bCs/>
        </w:rPr>
        <w:t>46</w:t>
      </w:r>
      <w:r w:rsidRPr="00787C0B">
        <w:rPr>
          <w:rFonts w:ascii="Book Antiqua" w:hAnsi="Book Antiqua"/>
        </w:rPr>
        <w:t>: 917-919 [PMID: 25187412 DOI: 10.1093/abbs/gmu076]</w:t>
      </w:r>
    </w:p>
    <w:p w14:paraId="769BDB89" w14:textId="7362DED0" w:rsidR="008D5ED0" w:rsidRPr="00787C0B" w:rsidRDefault="008D5ED0" w:rsidP="00787C0B">
      <w:pPr>
        <w:pStyle w:val="ad"/>
        <w:adjustRightInd w:val="0"/>
        <w:snapToGrid w:val="0"/>
        <w:spacing w:before="0" w:beforeAutospacing="0" w:after="0" w:afterAutospacing="0" w:line="360" w:lineRule="auto"/>
        <w:jc w:val="both"/>
        <w:rPr>
          <w:rFonts w:ascii="Book Antiqua" w:hAnsi="Book Antiqua"/>
        </w:rPr>
      </w:pPr>
      <w:r w:rsidRPr="00787C0B">
        <w:rPr>
          <w:rFonts w:ascii="Book Antiqua" w:hAnsi="Book Antiqua"/>
        </w:rPr>
        <w:lastRenderedPageBreak/>
        <w:t xml:space="preserve">17 </w:t>
      </w:r>
      <w:r w:rsidRPr="00787C0B">
        <w:rPr>
          <w:rFonts w:ascii="Book Antiqua" w:hAnsi="Book Antiqua"/>
          <w:b/>
          <w:bCs/>
        </w:rPr>
        <w:t>Zhang ZZ</w:t>
      </w:r>
      <w:r w:rsidRPr="00787C0B">
        <w:rPr>
          <w:rFonts w:ascii="Book Antiqua" w:hAnsi="Book Antiqua"/>
        </w:rPr>
        <w:t xml:space="preserve">, Wang Y, Wang L, Lin KR. Prevention and treatment of intestinal barrier dysfunction by N-acetylcysteine. </w:t>
      </w:r>
      <w:r w:rsidR="000D169C" w:rsidRPr="00787C0B">
        <w:rPr>
          <w:rFonts w:ascii="Book Antiqua" w:hAnsi="Book Antiqua"/>
          <w:i/>
          <w:iCs/>
        </w:rPr>
        <w:t>Linchuang Junyi Zazhi</w:t>
      </w:r>
      <w:r w:rsidRPr="00787C0B">
        <w:rPr>
          <w:rFonts w:ascii="Book Antiqua" w:hAnsi="Book Antiqua"/>
        </w:rPr>
        <w:t xml:space="preserve"> 2007; </w:t>
      </w:r>
      <w:r w:rsidRPr="00787C0B">
        <w:rPr>
          <w:rFonts w:ascii="Book Antiqua" w:hAnsi="Book Antiqua"/>
          <w:b/>
          <w:bCs/>
        </w:rPr>
        <w:t>35</w:t>
      </w:r>
      <w:r w:rsidRPr="00787C0B">
        <w:rPr>
          <w:rFonts w:ascii="Book Antiqua" w:hAnsi="Book Antiqua"/>
        </w:rPr>
        <w:t xml:space="preserve">: 756-759 [DOI: </w:t>
      </w:r>
      <w:r w:rsidR="000D169C" w:rsidRPr="00787C0B">
        <w:rPr>
          <w:rFonts w:ascii="Book Antiqua" w:hAnsi="Book Antiqua"/>
        </w:rPr>
        <w:t>10.3969/j.issn.1671-3826.2007.05.048</w:t>
      </w:r>
      <w:r w:rsidRPr="00787C0B">
        <w:rPr>
          <w:rFonts w:ascii="Book Antiqua" w:hAnsi="Book Antiqua"/>
        </w:rPr>
        <w:t>]</w:t>
      </w:r>
    </w:p>
    <w:p w14:paraId="544215FF" w14:textId="77777777" w:rsidR="008D5ED0" w:rsidRPr="00787C0B" w:rsidRDefault="008D5ED0" w:rsidP="00787C0B">
      <w:pPr>
        <w:pStyle w:val="ad"/>
        <w:adjustRightInd w:val="0"/>
        <w:snapToGrid w:val="0"/>
        <w:spacing w:before="0" w:beforeAutospacing="0" w:after="0" w:afterAutospacing="0" w:line="360" w:lineRule="auto"/>
        <w:jc w:val="both"/>
        <w:rPr>
          <w:rFonts w:ascii="Book Antiqua" w:hAnsi="Book Antiqua"/>
        </w:rPr>
      </w:pPr>
      <w:r w:rsidRPr="00787C0B">
        <w:rPr>
          <w:rFonts w:ascii="Book Antiqua" w:hAnsi="Book Antiqua"/>
        </w:rPr>
        <w:t xml:space="preserve">18 </w:t>
      </w:r>
      <w:r w:rsidRPr="00787C0B">
        <w:rPr>
          <w:rFonts w:ascii="Book Antiqua" w:hAnsi="Book Antiqua"/>
          <w:b/>
          <w:bCs/>
        </w:rPr>
        <w:t>Danese S</w:t>
      </w:r>
      <w:r w:rsidRPr="00787C0B">
        <w:rPr>
          <w:rFonts w:ascii="Book Antiqua" w:hAnsi="Book Antiqua"/>
        </w:rPr>
        <w:t xml:space="preserve">, Sgambato A, Papa A, Scaldaferri F, Pola R, Sans M, Lovecchio M, Gasbarrini G, Cittadini A, Gasbarrini A. Homocysteine triggers mucosal microvascular activation in inflammatory bowel disease. </w:t>
      </w:r>
      <w:r w:rsidRPr="00787C0B">
        <w:rPr>
          <w:rFonts w:ascii="Book Antiqua" w:hAnsi="Book Antiqua"/>
          <w:i/>
          <w:iCs/>
        </w:rPr>
        <w:t>Am J Gastroenterol</w:t>
      </w:r>
      <w:r w:rsidRPr="00787C0B">
        <w:rPr>
          <w:rFonts w:ascii="Book Antiqua" w:hAnsi="Book Antiqua"/>
        </w:rPr>
        <w:t xml:space="preserve"> 2005; </w:t>
      </w:r>
      <w:r w:rsidRPr="00787C0B">
        <w:rPr>
          <w:rFonts w:ascii="Book Antiqua" w:hAnsi="Book Antiqua"/>
          <w:b/>
          <w:bCs/>
        </w:rPr>
        <w:t>100</w:t>
      </w:r>
      <w:r w:rsidRPr="00787C0B">
        <w:rPr>
          <w:rFonts w:ascii="Book Antiqua" w:hAnsi="Book Antiqua"/>
        </w:rPr>
        <w:t>: 886-895 [PMID: 15784037 DOI: 10.1111/j.1572-0241.2005.41469.x]</w:t>
      </w:r>
    </w:p>
    <w:p w14:paraId="0652C1F7" w14:textId="2E400450" w:rsidR="008D5ED0" w:rsidRPr="00787C0B" w:rsidRDefault="008D5ED0" w:rsidP="00787C0B">
      <w:pPr>
        <w:pStyle w:val="ad"/>
        <w:adjustRightInd w:val="0"/>
        <w:snapToGrid w:val="0"/>
        <w:spacing w:before="0" w:beforeAutospacing="0" w:after="0" w:afterAutospacing="0" w:line="360" w:lineRule="auto"/>
        <w:jc w:val="both"/>
        <w:rPr>
          <w:rFonts w:ascii="Book Antiqua" w:hAnsi="Book Antiqua"/>
        </w:rPr>
      </w:pPr>
      <w:r w:rsidRPr="00787C0B">
        <w:rPr>
          <w:rFonts w:ascii="Book Antiqua" w:hAnsi="Book Antiqua"/>
        </w:rPr>
        <w:t xml:space="preserve">19 </w:t>
      </w:r>
      <w:r w:rsidRPr="00787C0B">
        <w:rPr>
          <w:rFonts w:ascii="Book Antiqua" w:hAnsi="Book Antiqua"/>
          <w:b/>
          <w:bCs/>
        </w:rPr>
        <w:t>Yang RX</w:t>
      </w:r>
      <w:r w:rsidRPr="00787C0B">
        <w:rPr>
          <w:rFonts w:ascii="Book Antiqua" w:hAnsi="Book Antiqua"/>
        </w:rPr>
        <w:t xml:space="preserve">, Zhang JD, Luo WM, Guo RC, Zhu YY, Wang SH. Effects of“YiShen HuoXue Capsule”on Hcy, ET, TNF-α and NO in Patients with Unstable Angina. </w:t>
      </w:r>
      <w:r w:rsidRPr="00787C0B">
        <w:rPr>
          <w:rFonts w:ascii="Book Antiqua" w:hAnsi="Book Antiqua"/>
          <w:i/>
          <w:iCs/>
        </w:rPr>
        <w:t xml:space="preserve">Shanghai </w:t>
      </w:r>
      <w:r w:rsidR="000D169C" w:rsidRPr="00787C0B">
        <w:rPr>
          <w:rFonts w:ascii="Book Antiqua" w:hAnsi="Book Antiqua"/>
          <w:i/>
          <w:iCs/>
        </w:rPr>
        <w:t>Zhongyiyao Zazhi</w:t>
      </w:r>
      <w:r w:rsidRPr="00787C0B">
        <w:rPr>
          <w:rFonts w:ascii="Book Antiqua" w:hAnsi="Book Antiqua"/>
        </w:rPr>
        <w:t xml:space="preserve"> 2006;</w:t>
      </w:r>
      <w:r w:rsidRPr="00787C0B">
        <w:rPr>
          <w:rFonts w:ascii="Book Antiqua" w:hAnsi="Book Antiqua"/>
          <w:b/>
          <w:bCs/>
        </w:rPr>
        <w:t xml:space="preserve"> 40</w:t>
      </w:r>
      <w:r w:rsidRPr="00787C0B">
        <w:rPr>
          <w:rFonts w:ascii="Book Antiqua" w:hAnsi="Book Antiqua"/>
        </w:rPr>
        <w:t>: 22-24 [DOI: 10.16305/j.1007-1334.2006.01.009]</w:t>
      </w:r>
    </w:p>
    <w:p w14:paraId="2FE7CA8B" w14:textId="77777777" w:rsidR="008D5ED0" w:rsidRPr="00787C0B" w:rsidRDefault="008D5ED0" w:rsidP="00787C0B">
      <w:pPr>
        <w:pStyle w:val="ad"/>
        <w:adjustRightInd w:val="0"/>
        <w:snapToGrid w:val="0"/>
        <w:spacing w:before="0" w:beforeAutospacing="0" w:after="0" w:afterAutospacing="0" w:line="360" w:lineRule="auto"/>
        <w:jc w:val="both"/>
        <w:rPr>
          <w:rFonts w:ascii="Book Antiqua" w:hAnsi="Book Antiqua"/>
        </w:rPr>
      </w:pPr>
      <w:r w:rsidRPr="00787C0B">
        <w:rPr>
          <w:rFonts w:ascii="Book Antiqua" w:hAnsi="Book Antiqua"/>
        </w:rPr>
        <w:t xml:space="preserve">20 </w:t>
      </w:r>
      <w:r w:rsidRPr="00787C0B">
        <w:rPr>
          <w:rFonts w:ascii="Book Antiqua" w:hAnsi="Book Antiqua"/>
          <w:b/>
          <w:bCs/>
        </w:rPr>
        <w:t>Wu JC</w:t>
      </w:r>
      <w:r w:rsidRPr="00787C0B">
        <w:rPr>
          <w:rFonts w:ascii="Book Antiqua" w:hAnsi="Book Antiqua"/>
        </w:rPr>
        <w:t xml:space="preserve">. Psychological Co-morbidity in Functional Gastrointestinal Disorders: Epidemiology, Mechanisms and Management. </w:t>
      </w:r>
      <w:r w:rsidRPr="00787C0B">
        <w:rPr>
          <w:rFonts w:ascii="Book Antiqua" w:hAnsi="Book Antiqua"/>
          <w:i/>
          <w:iCs/>
        </w:rPr>
        <w:t>J Neurogastroenterol Motil</w:t>
      </w:r>
      <w:r w:rsidRPr="00787C0B">
        <w:rPr>
          <w:rFonts w:ascii="Book Antiqua" w:hAnsi="Book Antiqua"/>
        </w:rPr>
        <w:t xml:space="preserve"> 2012; </w:t>
      </w:r>
      <w:r w:rsidRPr="00787C0B">
        <w:rPr>
          <w:rFonts w:ascii="Book Antiqua" w:hAnsi="Book Antiqua"/>
          <w:b/>
          <w:bCs/>
        </w:rPr>
        <w:t>18</w:t>
      </w:r>
      <w:r w:rsidRPr="00787C0B">
        <w:rPr>
          <w:rFonts w:ascii="Book Antiqua" w:hAnsi="Book Antiqua"/>
        </w:rPr>
        <w:t>: 13-18 [PMID: 22323984 DOI: 10.5056/jnm.2012.18.1.13]</w:t>
      </w:r>
    </w:p>
    <w:p w14:paraId="6A51F79B" w14:textId="77777777" w:rsidR="008D5ED0" w:rsidRPr="00787C0B" w:rsidRDefault="008D5ED0" w:rsidP="00787C0B">
      <w:pPr>
        <w:pStyle w:val="ad"/>
        <w:adjustRightInd w:val="0"/>
        <w:snapToGrid w:val="0"/>
        <w:spacing w:before="0" w:beforeAutospacing="0" w:after="0" w:afterAutospacing="0" w:line="360" w:lineRule="auto"/>
        <w:jc w:val="both"/>
        <w:rPr>
          <w:rFonts w:ascii="Book Antiqua" w:hAnsi="Book Antiqua"/>
        </w:rPr>
      </w:pPr>
      <w:r w:rsidRPr="00787C0B">
        <w:rPr>
          <w:rFonts w:ascii="Book Antiqua" w:hAnsi="Book Antiqua"/>
        </w:rPr>
        <w:t xml:space="preserve">21 </w:t>
      </w:r>
      <w:r w:rsidRPr="00787C0B">
        <w:rPr>
          <w:rFonts w:ascii="Book Antiqua" w:hAnsi="Book Antiqua"/>
          <w:b/>
          <w:bCs/>
        </w:rPr>
        <w:t>Munoz-Olaya JM</w:t>
      </w:r>
      <w:r w:rsidRPr="00787C0B">
        <w:rPr>
          <w:rFonts w:ascii="Book Antiqua" w:hAnsi="Book Antiqua"/>
        </w:rPr>
        <w:t xml:space="preserve">, Matabosch X, Bedia C, Egido-Gabás M, Casas J, Llebaria A, Delgado A, Fabriàs G. Synthesis and biological activity of a novel inhibitor of dihydroceramide desaturase. </w:t>
      </w:r>
      <w:r w:rsidRPr="00787C0B">
        <w:rPr>
          <w:rFonts w:ascii="Book Antiqua" w:hAnsi="Book Antiqua"/>
          <w:i/>
          <w:iCs/>
        </w:rPr>
        <w:t>ChemMedChem</w:t>
      </w:r>
      <w:r w:rsidRPr="00787C0B">
        <w:rPr>
          <w:rFonts w:ascii="Book Antiqua" w:hAnsi="Book Antiqua"/>
        </w:rPr>
        <w:t xml:space="preserve"> 2008; </w:t>
      </w:r>
      <w:r w:rsidRPr="00787C0B">
        <w:rPr>
          <w:rFonts w:ascii="Book Antiqua" w:hAnsi="Book Antiqua"/>
          <w:b/>
          <w:bCs/>
        </w:rPr>
        <w:t>3</w:t>
      </w:r>
      <w:r w:rsidRPr="00787C0B">
        <w:rPr>
          <w:rFonts w:ascii="Book Antiqua" w:hAnsi="Book Antiqua"/>
        </w:rPr>
        <w:t>: 946-953 [PMID: 18236489 DOI: 10.1002/cmdc.200700325]</w:t>
      </w:r>
    </w:p>
    <w:p w14:paraId="6594EF97" w14:textId="77777777" w:rsidR="008D5ED0" w:rsidRPr="00787C0B" w:rsidRDefault="008D5ED0" w:rsidP="00787C0B">
      <w:pPr>
        <w:pStyle w:val="ad"/>
        <w:adjustRightInd w:val="0"/>
        <w:snapToGrid w:val="0"/>
        <w:spacing w:before="0" w:beforeAutospacing="0" w:after="0" w:afterAutospacing="0" w:line="360" w:lineRule="auto"/>
        <w:jc w:val="both"/>
        <w:rPr>
          <w:rFonts w:ascii="Book Antiqua" w:hAnsi="Book Antiqua"/>
        </w:rPr>
      </w:pPr>
      <w:r w:rsidRPr="00787C0B">
        <w:rPr>
          <w:rFonts w:ascii="Book Antiqua" w:hAnsi="Book Antiqua"/>
        </w:rPr>
        <w:t xml:space="preserve">22 </w:t>
      </w:r>
      <w:r w:rsidRPr="00787C0B">
        <w:rPr>
          <w:rFonts w:ascii="Book Antiqua" w:hAnsi="Book Antiqua"/>
          <w:b/>
          <w:bCs/>
        </w:rPr>
        <w:t>Bionda C</w:t>
      </w:r>
      <w:r w:rsidRPr="00787C0B">
        <w:rPr>
          <w:rFonts w:ascii="Book Antiqua" w:hAnsi="Book Antiqua"/>
        </w:rPr>
        <w:t xml:space="preserve">, Portoukalian J, Schmitt D, Rodriguez-Lafrasse C, Ardail D. Subcellular compartmentalization of ceramide metabolism: MAM (mitochondria-associated membrane) and/or mitochondria? </w:t>
      </w:r>
      <w:r w:rsidRPr="00787C0B">
        <w:rPr>
          <w:rFonts w:ascii="Book Antiqua" w:hAnsi="Book Antiqua"/>
          <w:i/>
          <w:iCs/>
        </w:rPr>
        <w:t>Biochem J</w:t>
      </w:r>
      <w:r w:rsidRPr="00787C0B">
        <w:rPr>
          <w:rFonts w:ascii="Book Antiqua" w:hAnsi="Book Antiqua"/>
        </w:rPr>
        <w:t xml:space="preserve"> 2004; </w:t>
      </w:r>
      <w:r w:rsidRPr="00787C0B">
        <w:rPr>
          <w:rFonts w:ascii="Book Antiqua" w:hAnsi="Book Antiqua"/>
          <w:b/>
          <w:bCs/>
        </w:rPr>
        <w:t>382</w:t>
      </w:r>
      <w:r w:rsidRPr="00787C0B">
        <w:rPr>
          <w:rFonts w:ascii="Book Antiqua" w:hAnsi="Book Antiqua"/>
        </w:rPr>
        <w:t>: 527-533 [PMID: 15144238 DOI: 10.1042/BJ20031819]</w:t>
      </w:r>
    </w:p>
    <w:p w14:paraId="1DB85E7B" w14:textId="09A1F39D" w:rsidR="008D5ED0" w:rsidRPr="00787C0B" w:rsidRDefault="008D5ED0" w:rsidP="00787C0B">
      <w:pPr>
        <w:pStyle w:val="ad"/>
        <w:adjustRightInd w:val="0"/>
        <w:snapToGrid w:val="0"/>
        <w:spacing w:before="0" w:beforeAutospacing="0" w:after="0" w:afterAutospacing="0" w:line="360" w:lineRule="auto"/>
        <w:jc w:val="both"/>
        <w:rPr>
          <w:rFonts w:ascii="Book Antiqua" w:hAnsi="Book Antiqua"/>
        </w:rPr>
      </w:pPr>
      <w:r w:rsidRPr="00787C0B">
        <w:rPr>
          <w:rFonts w:ascii="Book Antiqua" w:hAnsi="Book Antiqua"/>
        </w:rPr>
        <w:t xml:space="preserve">23 </w:t>
      </w:r>
      <w:r w:rsidRPr="00787C0B">
        <w:rPr>
          <w:rFonts w:ascii="Book Antiqua" w:hAnsi="Book Antiqua"/>
          <w:b/>
          <w:bCs/>
        </w:rPr>
        <w:t>Zhuang LL</w:t>
      </w:r>
      <w:r w:rsidRPr="00787C0B">
        <w:rPr>
          <w:rFonts w:ascii="Book Antiqua" w:hAnsi="Book Antiqua"/>
        </w:rPr>
        <w:t xml:space="preserve">, Hu TM, Huang SF, Huang GX. Effects of Huangshu enema on serum levels of TNF-α in patients with irritable bowel syndrome. </w:t>
      </w:r>
      <w:r w:rsidR="00F27011" w:rsidRPr="00787C0B">
        <w:rPr>
          <w:rFonts w:ascii="Book Antiqua" w:hAnsi="Book Antiqua" w:cs="Arial"/>
          <w:bCs/>
          <w:i/>
        </w:rPr>
        <w:t>Shijie Huaren Xiaohua Zazhi</w:t>
      </w:r>
      <w:r w:rsidRPr="00787C0B">
        <w:rPr>
          <w:rFonts w:ascii="Book Antiqua" w:hAnsi="Book Antiqua"/>
        </w:rPr>
        <w:t xml:space="preserve"> 2014</w:t>
      </w:r>
      <w:r w:rsidR="004369CB" w:rsidRPr="00787C0B">
        <w:rPr>
          <w:rFonts w:ascii="Book Antiqua" w:hAnsi="Book Antiqua"/>
        </w:rPr>
        <w:t>;</w:t>
      </w:r>
      <w:r w:rsidRPr="00787C0B">
        <w:rPr>
          <w:rFonts w:ascii="Book Antiqua" w:hAnsi="Book Antiqua"/>
        </w:rPr>
        <w:t xml:space="preserve"> </w:t>
      </w:r>
      <w:r w:rsidRPr="00787C0B">
        <w:rPr>
          <w:rFonts w:ascii="Book Antiqua" w:hAnsi="Book Antiqua"/>
          <w:b/>
          <w:bCs/>
        </w:rPr>
        <w:t>22</w:t>
      </w:r>
      <w:r w:rsidRPr="00787C0B">
        <w:rPr>
          <w:rFonts w:ascii="Book Antiqua" w:hAnsi="Book Antiqua"/>
        </w:rPr>
        <w:t>: 144-148 [DOI: 10.11569/wcjd.v22.i1.144]</w:t>
      </w:r>
    </w:p>
    <w:p w14:paraId="450D5A5E" w14:textId="7CA52895" w:rsidR="008D5ED0" w:rsidRPr="00787C0B" w:rsidRDefault="008D5ED0" w:rsidP="00787C0B">
      <w:pPr>
        <w:pStyle w:val="ad"/>
        <w:adjustRightInd w:val="0"/>
        <w:snapToGrid w:val="0"/>
        <w:spacing w:before="0" w:beforeAutospacing="0" w:after="0" w:afterAutospacing="0" w:line="360" w:lineRule="auto"/>
        <w:jc w:val="both"/>
        <w:rPr>
          <w:rFonts w:ascii="Book Antiqua" w:hAnsi="Book Antiqua"/>
        </w:rPr>
      </w:pPr>
      <w:r w:rsidRPr="00787C0B">
        <w:rPr>
          <w:rFonts w:ascii="Book Antiqua" w:hAnsi="Book Antiqua"/>
        </w:rPr>
        <w:t xml:space="preserve">24 </w:t>
      </w:r>
      <w:r w:rsidRPr="00787C0B">
        <w:rPr>
          <w:rFonts w:ascii="Book Antiqua" w:hAnsi="Book Antiqua"/>
          <w:b/>
          <w:bCs/>
        </w:rPr>
        <w:t>Xiang FM</w:t>
      </w:r>
      <w:r w:rsidRPr="00787C0B">
        <w:rPr>
          <w:rFonts w:ascii="Book Antiqua" w:hAnsi="Book Antiqua"/>
        </w:rPr>
        <w:t xml:space="preserve">, Jiang YP, Deng KH. Effect of ShengQing JiangZhuo herbs on the level of TNF-α and IL-10 in serum of patients with IBS. </w:t>
      </w:r>
      <w:r w:rsidR="00136FB7" w:rsidRPr="00787C0B">
        <w:rPr>
          <w:rFonts w:ascii="Book Antiqua" w:hAnsi="Book Antiqua"/>
          <w:i/>
          <w:iCs/>
        </w:rPr>
        <w:t>Zhongguo Zhongxiyi Jiehe Xiaohua Zazhi</w:t>
      </w:r>
      <w:r w:rsidRPr="00787C0B">
        <w:rPr>
          <w:rFonts w:ascii="Book Antiqua" w:hAnsi="Book Antiqua"/>
          <w:i/>
          <w:iCs/>
        </w:rPr>
        <w:t xml:space="preserve"> </w:t>
      </w:r>
      <w:r w:rsidRPr="00787C0B">
        <w:rPr>
          <w:rFonts w:ascii="Book Antiqua" w:hAnsi="Book Antiqua"/>
        </w:rPr>
        <w:t xml:space="preserve">2014; </w:t>
      </w:r>
      <w:r w:rsidRPr="00787C0B">
        <w:rPr>
          <w:rFonts w:ascii="Book Antiqua" w:hAnsi="Book Antiqua"/>
          <w:b/>
          <w:bCs/>
        </w:rPr>
        <w:t>22</w:t>
      </w:r>
      <w:r w:rsidRPr="00787C0B">
        <w:rPr>
          <w:rFonts w:ascii="Book Antiqua" w:hAnsi="Book Antiqua"/>
        </w:rPr>
        <w:t>: 638-639, 643 [DOI: 10.3969/j.issn.1671-038x.2014.11.02]</w:t>
      </w:r>
    </w:p>
    <w:p w14:paraId="6E29DC95" w14:textId="77777777" w:rsidR="006B2D2E" w:rsidRPr="00787C0B" w:rsidRDefault="006B2D2E" w:rsidP="00787C0B">
      <w:pPr>
        <w:widowControl/>
        <w:snapToGrid w:val="0"/>
        <w:spacing w:after="0" w:line="360" w:lineRule="auto"/>
        <w:rPr>
          <w:rFonts w:ascii="Book Antiqua" w:eastAsia="宋体" w:hAnsi="Book Antiqua" w:cs="Times New Roman"/>
          <w:b/>
          <w:bCs/>
          <w:kern w:val="0"/>
          <w:sz w:val="24"/>
        </w:rPr>
      </w:pPr>
      <w:bookmarkStart w:id="35" w:name="OLE_LINK148"/>
      <w:bookmarkStart w:id="36" w:name="OLE_LINK320"/>
      <w:bookmarkStart w:id="37" w:name="OLE_LINK387"/>
      <w:bookmarkStart w:id="38" w:name="OLE_LINK254"/>
      <w:bookmarkStart w:id="39" w:name="OLE_LINK149"/>
      <w:bookmarkStart w:id="40" w:name="OLE_LINK225"/>
      <w:bookmarkStart w:id="41" w:name="OLE_LINK207"/>
      <w:bookmarkStart w:id="42" w:name="OLE_LINK226"/>
      <w:bookmarkStart w:id="43" w:name="OLE_LINK212"/>
      <w:bookmarkStart w:id="44" w:name="OLE_LINK250"/>
      <w:bookmarkStart w:id="45" w:name="OLE_LINK281"/>
      <w:bookmarkStart w:id="46" w:name="OLE_LINK282"/>
      <w:bookmarkStart w:id="47" w:name="OLE_LINK313"/>
      <w:bookmarkStart w:id="48" w:name="OLE_LINK304"/>
      <w:bookmarkStart w:id="49" w:name="OLE_LINK321"/>
      <w:bookmarkStart w:id="50" w:name="OLE_LINK385"/>
      <w:bookmarkStart w:id="51" w:name="OLE_LINK400"/>
      <w:bookmarkStart w:id="52" w:name="OLE_LINK346"/>
      <w:bookmarkStart w:id="53" w:name="OLE_LINK371"/>
      <w:bookmarkStart w:id="54" w:name="OLE_LINK334"/>
      <w:bookmarkStart w:id="55" w:name="OLE_LINK1830"/>
      <w:bookmarkStart w:id="56" w:name="OLE_LINK457"/>
      <w:bookmarkStart w:id="57" w:name="OLE_LINK288"/>
      <w:bookmarkStart w:id="58" w:name="OLE_LINK384"/>
      <w:bookmarkStart w:id="59" w:name="OLE_LINK379"/>
      <w:bookmarkStart w:id="60" w:name="OLE_LINK303"/>
      <w:bookmarkStart w:id="61" w:name="OLE_LINK450"/>
      <w:bookmarkStart w:id="62" w:name="OLE_LINK489"/>
      <w:bookmarkStart w:id="63" w:name="OLE_LINK535"/>
      <w:bookmarkStart w:id="64" w:name="OLE_LINK648"/>
      <w:bookmarkStart w:id="65" w:name="OLE_LINK686"/>
      <w:bookmarkStart w:id="66" w:name="OLE_LINK471"/>
      <w:bookmarkStart w:id="67" w:name="OLE_LINK462"/>
      <w:bookmarkStart w:id="68" w:name="OLE_LINK519"/>
      <w:bookmarkStart w:id="69" w:name="OLE_LINK575"/>
      <w:bookmarkStart w:id="70" w:name="OLE_LINK491"/>
      <w:bookmarkStart w:id="71" w:name="OLE_LINK532"/>
      <w:bookmarkStart w:id="72" w:name="OLE_LINK572"/>
      <w:bookmarkStart w:id="73" w:name="OLE_LINK574"/>
      <w:bookmarkStart w:id="74" w:name="OLE_LINK480"/>
      <w:bookmarkStart w:id="75" w:name="OLE_LINK567"/>
      <w:bookmarkStart w:id="76" w:name="OLE_LINK2700"/>
      <w:bookmarkStart w:id="77" w:name="OLE_LINK581"/>
      <w:bookmarkStart w:id="78" w:name="OLE_LINK639"/>
      <w:bookmarkStart w:id="79" w:name="OLE_LINK688"/>
      <w:bookmarkStart w:id="80" w:name="OLE_LINK722"/>
      <w:bookmarkStart w:id="81" w:name="OLE_LINK542"/>
      <w:bookmarkStart w:id="82" w:name="OLE_LINK589"/>
      <w:bookmarkStart w:id="83" w:name="OLE_LINK582"/>
      <w:bookmarkStart w:id="84" w:name="OLE_LINK640"/>
      <w:bookmarkStart w:id="85" w:name="OLE_LINK714"/>
      <w:bookmarkStart w:id="86" w:name="OLE_LINK593"/>
      <w:bookmarkStart w:id="87" w:name="OLE_LINK716"/>
      <w:bookmarkStart w:id="88" w:name="OLE_LINK770"/>
      <w:bookmarkStart w:id="89" w:name="OLE_LINK801"/>
      <w:bookmarkStart w:id="90" w:name="OLE_LINK660"/>
      <w:bookmarkStart w:id="91" w:name="OLE_LINK781"/>
      <w:bookmarkStart w:id="92" w:name="OLE_LINK833"/>
      <w:bookmarkStart w:id="93" w:name="OLE_LINK642"/>
      <w:bookmarkStart w:id="94" w:name="OLE_LINK700"/>
      <w:bookmarkStart w:id="95" w:name="OLE_LINK792"/>
      <w:bookmarkStart w:id="96" w:name="OLE_LINK2882"/>
      <w:bookmarkStart w:id="97" w:name="OLE_LINK836"/>
      <w:bookmarkStart w:id="98" w:name="OLE_LINK889"/>
      <w:bookmarkStart w:id="99" w:name="OLE_LINK782"/>
      <w:bookmarkStart w:id="100" w:name="OLE_LINK826"/>
      <w:bookmarkStart w:id="101" w:name="OLE_LINK865"/>
      <w:bookmarkStart w:id="102" w:name="OLE_LINK856"/>
      <w:bookmarkStart w:id="103" w:name="OLE_LINK908"/>
      <w:bookmarkStart w:id="104" w:name="OLE_LINK980"/>
      <w:bookmarkStart w:id="105" w:name="OLE_LINK1018"/>
      <w:bookmarkStart w:id="106" w:name="OLE_LINK1049"/>
      <w:bookmarkStart w:id="107" w:name="OLE_LINK1076"/>
      <w:bookmarkStart w:id="108" w:name="OLE_LINK1106"/>
      <w:bookmarkStart w:id="109" w:name="OLE_LINK891"/>
      <w:bookmarkStart w:id="110" w:name="OLE_LINK943"/>
      <w:bookmarkStart w:id="111" w:name="OLE_LINK981"/>
      <w:bookmarkStart w:id="112" w:name="OLE_LINK1030"/>
      <w:bookmarkStart w:id="113" w:name="OLE_LINK847"/>
      <w:bookmarkStart w:id="114" w:name="OLE_LINK909"/>
      <w:bookmarkStart w:id="115" w:name="OLE_LINK906"/>
      <w:bookmarkStart w:id="116" w:name="OLE_LINK992"/>
      <w:bookmarkStart w:id="117" w:name="OLE_LINK993"/>
      <w:bookmarkStart w:id="118" w:name="OLE_LINK1052"/>
      <w:bookmarkStart w:id="119" w:name="OLE_LINK946"/>
      <w:bookmarkStart w:id="120" w:name="OLE_LINK911"/>
      <w:bookmarkStart w:id="121" w:name="OLE_LINK930"/>
      <w:bookmarkStart w:id="122" w:name="OLE_LINK1059"/>
      <w:bookmarkStart w:id="123" w:name="OLE_LINK1174"/>
      <w:bookmarkStart w:id="124" w:name="OLE_LINK1137"/>
      <w:bookmarkStart w:id="125" w:name="OLE_LINK1167"/>
      <w:bookmarkStart w:id="126" w:name="OLE_LINK1200"/>
      <w:bookmarkStart w:id="127" w:name="OLE_LINK1241"/>
      <w:bookmarkStart w:id="128" w:name="OLE_LINK1288"/>
      <w:bookmarkStart w:id="129" w:name="OLE_LINK1056"/>
      <w:bookmarkStart w:id="130" w:name="OLE_LINK1158"/>
      <w:bookmarkStart w:id="131" w:name="OLE_LINK1175"/>
      <w:bookmarkStart w:id="132" w:name="OLE_LINK1074"/>
      <w:bookmarkStart w:id="133" w:name="OLE_LINK1169"/>
      <w:bookmarkStart w:id="134" w:name="OLE_LINK386"/>
      <w:bookmarkStart w:id="135" w:name="OLE_LINK33"/>
      <w:bookmarkStart w:id="136" w:name="OLE_LINK34"/>
      <w:bookmarkStart w:id="137" w:name="OLE_LINK599"/>
      <w:bookmarkStart w:id="138" w:name="OLE_LINK87"/>
    </w:p>
    <w:p w14:paraId="11EA5EEB" w14:textId="61248F0B" w:rsidR="00787C0B" w:rsidRDefault="00BC791C" w:rsidP="00787C0B">
      <w:pPr>
        <w:widowControl/>
        <w:snapToGrid w:val="0"/>
        <w:spacing w:after="0" w:line="360" w:lineRule="auto"/>
        <w:jc w:val="right"/>
        <w:rPr>
          <w:rFonts w:ascii="Book Antiqua" w:eastAsia="宋体" w:hAnsi="Book Antiqua" w:cs="Times New Roman"/>
          <w:kern w:val="0"/>
          <w:sz w:val="24"/>
        </w:rPr>
      </w:pPr>
      <w:r w:rsidRPr="00787C0B">
        <w:rPr>
          <w:rFonts w:ascii="Book Antiqua" w:eastAsia="宋体" w:hAnsi="Book Antiqua" w:cs="Times New Roman"/>
          <w:b/>
          <w:bCs/>
          <w:kern w:val="0"/>
          <w:sz w:val="24"/>
        </w:rPr>
        <w:t xml:space="preserve">P-Reviewer: </w:t>
      </w:r>
      <w:r w:rsidRPr="00787C0B">
        <w:rPr>
          <w:rFonts w:ascii="Book Antiqua" w:eastAsia="宋体" w:hAnsi="Book Antiqua" w:cs="Times New Roman"/>
          <w:bCs/>
          <w:kern w:val="0"/>
          <w:sz w:val="24"/>
        </w:rPr>
        <w:t>Tarantino G, Soares RLS</w:t>
      </w:r>
      <w:r w:rsidR="006B2D2E" w:rsidRPr="00787C0B">
        <w:rPr>
          <w:rFonts w:ascii="Book Antiqua" w:eastAsia="宋体" w:hAnsi="Book Antiqua" w:cs="Times New Roman"/>
          <w:b/>
          <w:bCs/>
          <w:kern w:val="0"/>
          <w:sz w:val="24"/>
        </w:rPr>
        <w:t xml:space="preserve"> </w:t>
      </w:r>
      <w:r w:rsidRPr="00787C0B">
        <w:rPr>
          <w:rFonts w:ascii="Book Antiqua" w:eastAsia="宋体" w:hAnsi="Book Antiqua" w:cs="Times New Roman"/>
          <w:b/>
          <w:bCs/>
          <w:kern w:val="0"/>
          <w:sz w:val="24"/>
        </w:rPr>
        <w:t>S-Editor:</w:t>
      </w:r>
      <w:r w:rsidRPr="00787C0B">
        <w:rPr>
          <w:rFonts w:ascii="Book Antiqua" w:eastAsia="宋体" w:hAnsi="Book Antiqua" w:cs="Times New Roman"/>
          <w:kern w:val="0"/>
          <w:sz w:val="24"/>
        </w:rPr>
        <w:t xml:space="preserve"> Ma RY </w:t>
      </w:r>
    </w:p>
    <w:p w14:paraId="2FA6A16A" w14:textId="54478B73" w:rsidR="00BC791C" w:rsidRPr="00AC703B" w:rsidRDefault="00BC791C" w:rsidP="00AC703B">
      <w:pPr>
        <w:widowControl/>
        <w:wordWrap w:val="0"/>
        <w:snapToGrid w:val="0"/>
        <w:spacing w:after="0" w:line="360" w:lineRule="auto"/>
        <w:jc w:val="right"/>
        <w:rPr>
          <w:rFonts w:ascii="Book Antiqua" w:eastAsia="宋体" w:hAnsi="Book Antiqua" w:cs="Times New Roman"/>
          <w:kern w:val="0"/>
          <w:sz w:val="24"/>
        </w:rPr>
      </w:pPr>
      <w:r w:rsidRPr="00787C0B">
        <w:rPr>
          <w:rFonts w:ascii="Book Antiqua" w:eastAsia="宋体" w:hAnsi="Book Antiqua" w:cs="Times New Roman"/>
          <w:b/>
          <w:bCs/>
          <w:kern w:val="0"/>
          <w:sz w:val="24"/>
        </w:rPr>
        <w:t>L-Editor:</w:t>
      </w:r>
      <w:r w:rsidR="00335EFB" w:rsidRPr="00787C0B">
        <w:rPr>
          <w:rFonts w:ascii="Book Antiqua" w:eastAsia="宋体" w:hAnsi="Book Antiqua" w:cs="Times New Roman"/>
          <w:b/>
          <w:bCs/>
          <w:kern w:val="0"/>
          <w:sz w:val="24"/>
        </w:rPr>
        <w:t xml:space="preserve"> </w:t>
      </w:r>
      <w:r w:rsidR="00335EFB" w:rsidRPr="00787C0B">
        <w:rPr>
          <w:rFonts w:ascii="Book Antiqua" w:eastAsia="宋体" w:hAnsi="Book Antiqua" w:cs="Times New Roman"/>
          <w:bCs/>
          <w:kern w:val="0"/>
          <w:sz w:val="24"/>
        </w:rPr>
        <w:t>Filipodia</w:t>
      </w:r>
      <w:r w:rsidRPr="00787C0B">
        <w:rPr>
          <w:rFonts w:ascii="Book Antiqua" w:eastAsia="宋体" w:hAnsi="Book Antiqua" w:cs="Times New Roman"/>
          <w:kern w:val="0"/>
          <w:sz w:val="24"/>
        </w:rPr>
        <w:t xml:space="preserve"> </w:t>
      </w:r>
      <w:r w:rsidRPr="00787C0B">
        <w:rPr>
          <w:rFonts w:ascii="Book Antiqua" w:eastAsia="宋体" w:hAnsi="Book Antiqua" w:cs="Times New Roman"/>
          <w:b/>
          <w:bCs/>
          <w:kern w:val="0"/>
          <w:sz w:val="24"/>
        </w:rPr>
        <w:t>E-Editor:</w:t>
      </w:r>
      <w:r w:rsidR="00AC703B">
        <w:rPr>
          <w:rFonts w:ascii="Book Antiqua" w:eastAsia="宋体" w:hAnsi="Book Antiqua" w:cs="Times New Roman" w:hint="eastAsia"/>
          <w:b/>
          <w:bCs/>
          <w:kern w:val="0"/>
          <w:sz w:val="24"/>
        </w:rPr>
        <w:t xml:space="preserve"> </w:t>
      </w:r>
      <w:r w:rsidR="00AC703B" w:rsidRPr="009B3658">
        <w:rPr>
          <w:rFonts w:ascii="Book Antiqua" w:eastAsia="宋体" w:hAnsi="Book Antiqua"/>
          <w:bCs/>
        </w:rPr>
        <w:t>Zhang YL</w:t>
      </w:r>
    </w:p>
    <w:p w14:paraId="268B1994" w14:textId="77777777" w:rsidR="00BC791C" w:rsidRPr="00787C0B" w:rsidRDefault="00BC791C" w:rsidP="00787C0B">
      <w:pPr>
        <w:widowControl/>
        <w:shd w:val="clear" w:color="auto" w:fill="FFFFFF"/>
        <w:snapToGrid w:val="0"/>
        <w:spacing w:after="0" w:line="360" w:lineRule="auto"/>
        <w:rPr>
          <w:rFonts w:ascii="Book Antiqua" w:eastAsia="宋体" w:hAnsi="Book Antiqua" w:cs="Helvetica"/>
          <w:b/>
          <w:kern w:val="0"/>
          <w:sz w:val="24"/>
        </w:rPr>
      </w:pPr>
      <w:bookmarkStart w:id="139" w:name="OLE_LINK880"/>
      <w:bookmarkStart w:id="140" w:name="OLE_LINK881"/>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sidRPr="00787C0B">
        <w:rPr>
          <w:rFonts w:ascii="Book Antiqua" w:eastAsia="宋体" w:hAnsi="Book Antiqua" w:cs="Helvetica"/>
          <w:b/>
          <w:kern w:val="0"/>
          <w:sz w:val="24"/>
        </w:rPr>
        <w:t xml:space="preserve">Specialty type: </w:t>
      </w:r>
      <w:r w:rsidRPr="00787C0B">
        <w:rPr>
          <w:rFonts w:ascii="Book Antiqua" w:eastAsia="宋体" w:hAnsi="Book Antiqua" w:cs="Helvetica"/>
          <w:kern w:val="0"/>
          <w:sz w:val="24"/>
        </w:rPr>
        <w:t>Gastroenterology and hepatology</w:t>
      </w:r>
    </w:p>
    <w:p w14:paraId="416113D7" w14:textId="77777777" w:rsidR="00BC791C" w:rsidRPr="00787C0B" w:rsidRDefault="00BC791C" w:rsidP="00787C0B">
      <w:pPr>
        <w:widowControl/>
        <w:shd w:val="clear" w:color="auto" w:fill="FFFFFF"/>
        <w:snapToGrid w:val="0"/>
        <w:spacing w:after="0" w:line="360" w:lineRule="auto"/>
        <w:rPr>
          <w:rFonts w:ascii="Book Antiqua" w:eastAsia="宋体" w:hAnsi="Book Antiqua" w:cs="Helvetica"/>
          <w:b/>
          <w:kern w:val="0"/>
          <w:sz w:val="24"/>
        </w:rPr>
      </w:pPr>
      <w:r w:rsidRPr="00787C0B">
        <w:rPr>
          <w:rFonts w:ascii="Book Antiqua" w:eastAsia="宋体" w:hAnsi="Book Antiqua" w:cs="Helvetica"/>
          <w:b/>
          <w:kern w:val="0"/>
          <w:sz w:val="24"/>
        </w:rPr>
        <w:lastRenderedPageBreak/>
        <w:t xml:space="preserve">Country of origin: </w:t>
      </w:r>
      <w:r w:rsidRPr="00787C0B">
        <w:rPr>
          <w:rFonts w:ascii="Book Antiqua" w:eastAsia="宋体" w:hAnsi="Book Antiqua" w:cs="Helvetica"/>
          <w:kern w:val="0"/>
          <w:sz w:val="24"/>
        </w:rPr>
        <w:t>China</w:t>
      </w:r>
    </w:p>
    <w:p w14:paraId="4442E71D" w14:textId="77777777" w:rsidR="00BC791C" w:rsidRPr="00787C0B" w:rsidRDefault="00BC791C" w:rsidP="00787C0B">
      <w:pPr>
        <w:widowControl/>
        <w:shd w:val="clear" w:color="auto" w:fill="FFFFFF"/>
        <w:snapToGrid w:val="0"/>
        <w:spacing w:after="0" w:line="360" w:lineRule="auto"/>
        <w:rPr>
          <w:rFonts w:ascii="Book Antiqua" w:eastAsia="宋体" w:hAnsi="Book Antiqua" w:cs="Helvetica"/>
          <w:b/>
          <w:kern w:val="0"/>
          <w:sz w:val="24"/>
        </w:rPr>
      </w:pPr>
      <w:r w:rsidRPr="00787C0B">
        <w:rPr>
          <w:rFonts w:ascii="Book Antiqua" w:eastAsia="宋体" w:hAnsi="Book Antiqua" w:cs="Helvetica"/>
          <w:b/>
          <w:kern w:val="0"/>
          <w:sz w:val="24"/>
        </w:rPr>
        <w:t>Peer-review report classification</w:t>
      </w:r>
    </w:p>
    <w:p w14:paraId="55A90C5D" w14:textId="77777777" w:rsidR="00BC791C" w:rsidRPr="00787C0B" w:rsidRDefault="00BC791C" w:rsidP="00787C0B">
      <w:pPr>
        <w:widowControl/>
        <w:shd w:val="clear" w:color="auto" w:fill="FFFFFF"/>
        <w:snapToGrid w:val="0"/>
        <w:spacing w:after="0" w:line="360" w:lineRule="auto"/>
        <w:rPr>
          <w:rFonts w:ascii="Book Antiqua" w:eastAsia="宋体" w:hAnsi="Book Antiqua" w:cs="Helvetica"/>
          <w:kern w:val="0"/>
          <w:sz w:val="24"/>
        </w:rPr>
      </w:pPr>
      <w:r w:rsidRPr="00787C0B">
        <w:rPr>
          <w:rFonts w:ascii="Book Antiqua" w:eastAsia="宋体" w:hAnsi="Book Antiqua" w:cs="Helvetica"/>
          <w:kern w:val="0"/>
          <w:sz w:val="24"/>
        </w:rPr>
        <w:t>Grade A (Excellent): 0</w:t>
      </w:r>
    </w:p>
    <w:p w14:paraId="514C3AE7" w14:textId="77777777" w:rsidR="00BC791C" w:rsidRPr="00787C0B" w:rsidRDefault="00BC791C" w:rsidP="00787C0B">
      <w:pPr>
        <w:widowControl/>
        <w:shd w:val="clear" w:color="auto" w:fill="FFFFFF"/>
        <w:snapToGrid w:val="0"/>
        <w:spacing w:after="0" w:line="360" w:lineRule="auto"/>
        <w:rPr>
          <w:rFonts w:ascii="Book Antiqua" w:eastAsia="宋体" w:hAnsi="Book Antiqua" w:cs="Helvetica"/>
          <w:kern w:val="0"/>
          <w:sz w:val="24"/>
        </w:rPr>
      </w:pPr>
      <w:r w:rsidRPr="00787C0B">
        <w:rPr>
          <w:rFonts w:ascii="Book Antiqua" w:eastAsia="宋体" w:hAnsi="Book Antiqua" w:cs="Helvetica"/>
          <w:kern w:val="0"/>
          <w:sz w:val="24"/>
        </w:rPr>
        <w:t>Grade B (Very good): B</w:t>
      </w:r>
    </w:p>
    <w:p w14:paraId="747C9811" w14:textId="17588437" w:rsidR="00BC791C" w:rsidRPr="00787C0B" w:rsidRDefault="00BC791C" w:rsidP="00787C0B">
      <w:pPr>
        <w:widowControl/>
        <w:shd w:val="clear" w:color="auto" w:fill="FFFFFF"/>
        <w:snapToGrid w:val="0"/>
        <w:spacing w:after="0" w:line="360" w:lineRule="auto"/>
        <w:rPr>
          <w:rFonts w:ascii="Book Antiqua" w:eastAsia="宋体" w:hAnsi="Book Antiqua" w:cs="Helvetica"/>
          <w:kern w:val="0"/>
          <w:sz w:val="24"/>
        </w:rPr>
      </w:pPr>
      <w:r w:rsidRPr="00787C0B">
        <w:rPr>
          <w:rFonts w:ascii="Book Antiqua" w:eastAsia="宋体" w:hAnsi="Book Antiqua" w:cs="Helvetica"/>
          <w:kern w:val="0"/>
          <w:sz w:val="24"/>
        </w:rPr>
        <w:t>Grade C (Good): C</w:t>
      </w:r>
    </w:p>
    <w:p w14:paraId="6AE2B072" w14:textId="77777777" w:rsidR="00BC791C" w:rsidRPr="00787C0B" w:rsidRDefault="00BC791C" w:rsidP="00787C0B">
      <w:pPr>
        <w:widowControl/>
        <w:shd w:val="clear" w:color="auto" w:fill="FFFFFF"/>
        <w:snapToGrid w:val="0"/>
        <w:spacing w:after="0" w:line="360" w:lineRule="auto"/>
        <w:rPr>
          <w:rFonts w:ascii="Book Antiqua" w:eastAsia="宋体" w:hAnsi="Book Antiqua" w:cs="Helvetica"/>
          <w:kern w:val="0"/>
          <w:sz w:val="24"/>
        </w:rPr>
      </w:pPr>
      <w:r w:rsidRPr="00787C0B">
        <w:rPr>
          <w:rFonts w:ascii="Book Antiqua" w:eastAsia="宋体" w:hAnsi="Book Antiqua" w:cs="Helvetica"/>
          <w:kern w:val="0"/>
          <w:sz w:val="24"/>
        </w:rPr>
        <w:t>Grade D (Fair): 0</w:t>
      </w:r>
    </w:p>
    <w:p w14:paraId="1597F163" w14:textId="77777777" w:rsidR="00BC791C" w:rsidRPr="00787C0B" w:rsidRDefault="00BC791C" w:rsidP="00787C0B">
      <w:pPr>
        <w:widowControl/>
        <w:snapToGrid w:val="0"/>
        <w:spacing w:after="0" w:line="360" w:lineRule="auto"/>
        <w:rPr>
          <w:rFonts w:ascii="Book Antiqua" w:eastAsia="宋体" w:hAnsi="Book Antiqua" w:cs="Times New Roman"/>
          <w:b/>
          <w:iCs/>
          <w:kern w:val="0"/>
          <w:sz w:val="24"/>
        </w:rPr>
      </w:pPr>
      <w:r w:rsidRPr="00787C0B">
        <w:rPr>
          <w:rFonts w:ascii="Book Antiqua" w:eastAsia="宋体" w:hAnsi="Book Antiqua" w:cs="Helvetica"/>
          <w:kern w:val="0"/>
          <w:sz w:val="24"/>
        </w:rPr>
        <w:t>Grade E (Poor): 0</w:t>
      </w:r>
      <w:bookmarkEnd w:id="134"/>
      <w:bookmarkEnd w:id="139"/>
      <w:bookmarkEnd w:id="140"/>
    </w:p>
    <w:bookmarkEnd w:id="135"/>
    <w:bookmarkEnd w:id="136"/>
    <w:bookmarkEnd w:id="137"/>
    <w:bookmarkEnd w:id="138"/>
    <w:p w14:paraId="019ECAE6" w14:textId="6748265A" w:rsidR="00787C0B" w:rsidRDefault="00787C0B">
      <w:pPr>
        <w:widowControl/>
        <w:jc w:val="left"/>
        <w:rPr>
          <w:rFonts w:ascii="Book Antiqua" w:eastAsia="宋体" w:hAnsi="Book Antiqua" w:cs="宋体"/>
          <w:kern w:val="0"/>
          <w:sz w:val="24"/>
        </w:rPr>
      </w:pPr>
      <w:r>
        <w:rPr>
          <w:rFonts w:ascii="Book Antiqua" w:hAnsi="Book Antiqua"/>
        </w:rPr>
        <w:br w:type="page"/>
      </w:r>
    </w:p>
    <w:p w14:paraId="55F42CE3" w14:textId="77777777" w:rsidR="00BC791C" w:rsidRPr="00787C0B" w:rsidRDefault="00BC791C" w:rsidP="00787C0B">
      <w:pPr>
        <w:pStyle w:val="ad"/>
        <w:adjustRightInd w:val="0"/>
        <w:snapToGrid w:val="0"/>
        <w:spacing w:before="0" w:beforeAutospacing="0" w:after="0" w:afterAutospacing="0" w:line="360" w:lineRule="auto"/>
        <w:jc w:val="both"/>
        <w:rPr>
          <w:rFonts w:ascii="Book Antiqua" w:hAnsi="Book Antiqua"/>
        </w:rPr>
      </w:pPr>
    </w:p>
    <w:p w14:paraId="1D1401E3" w14:textId="742A225E" w:rsidR="00C716E4" w:rsidRPr="00787C0B" w:rsidRDefault="00104969" w:rsidP="00787C0B">
      <w:pPr>
        <w:adjustRightInd w:val="0"/>
        <w:snapToGrid w:val="0"/>
        <w:spacing w:after="0" w:line="360" w:lineRule="auto"/>
        <w:rPr>
          <w:rFonts w:ascii="Book Antiqua" w:hAnsi="Book Antiqua"/>
          <w:kern w:val="0"/>
          <w:sz w:val="24"/>
        </w:rPr>
      </w:pPr>
      <w:r w:rsidRPr="00787C0B">
        <w:rPr>
          <w:rFonts w:ascii="Book Antiqua" w:hAnsi="Book Antiqua"/>
          <w:noProof/>
          <w:kern w:val="0"/>
          <w:sz w:val="24"/>
        </w:rPr>
        <w:drawing>
          <wp:inline distT="0" distB="0" distL="0" distR="0" wp14:anchorId="0F755B00" wp14:editId="294F24B8">
            <wp:extent cx="6120130" cy="709485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7094855"/>
                    </a:xfrm>
                    <a:prstGeom prst="rect">
                      <a:avLst/>
                    </a:prstGeom>
                  </pic:spPr>
                </pic:pic>
              </a:graphicData>
            </a:graphic>
          </wp:inline>
        </w:drawing>
      </w:r>
    </w:p>
    <w:p w14:paraId="23991C36" w14:textId="4F44AB55" w:rsidR="00C716E4" w:rsidRPr="00787C0B" w:rsidRDefault="00C716E4" w:rsidP="00787C0B">
      <w:pPr>
        <w:adjustRightInd w:val="0"/>
        <w:snapToGrid w:val="0"/>
        <w:spacing w:after="0" w:line="360" w:lineRule="auto"/>
        <w:rPr>
          <w:rFonts w:ascii="Book Antiqua" w:hAnsi="Book Antiqua" w:cs="Times New Roman"/>
          <w:kern w:val="0"/>
          <w:sz w:val="24"/>
        </w:rPr>
      </w:pPr>
      <w:r w:rsidRPr="00787C0B">
        <w:rPr>
          <w:rFonts w:ascii="Book Antiqua" w:hAnsi="Book Antiqua" w:cs="Times New Roman"/>
          <w:b/>
          <w:bCs/>
          <w:kern w:val="0"/>
          <w:sz w:val="24"/>
        </w:rPr>
        <w:t>Figure 1</w:t>
      </w:r>
      <w:r w:rsidRPr="00787C0B">
        <w:rPr>
          <w:rFonts w:ascii="Book Antiqua" w:hAnsi="Book Antiqua" w:cs="Times New Roman"/>
          <w:kern w:val="0"/>
          <w:sz w:val="24"/>
        </w:rPr>
        <w:t xml:space="preserve"> </w:t>
      </w:r>
      <w:r w:rsidR="00FC493A" w:rsidRPr="00787C0B">
        <w:rPr>
          <w:rFonts w:ascii="Book Antiqua" w:hAnsi="Book Antiqua" w:cs="Times New Roman"/>
          <w:b/>
          <w:bCs/>
          <w:kern w:val="0"/>
          <w:sz w:val="24"/>
        </w:rPr>
        <w:t>Base peak ion</w:t>
      </w:r>
      <w:r w:rsidRPr="00787C0B">
        <w:rPr>
          <w:rFonts w:ascii="Book Antiqua" w:hAnsi="Book Antiqua" w:cs="Times New Roman"/>
          <w:b/>
          <w:bCs/>
          <w:kern w:val="0"/>
          <w:sz w:val="24"/>
        </w:rPr>
        <w:t xml:space="preserve"> chromatograms in positive ion mode of metabolites in urine of rats treated for 0 d</w:t>
      </w:r>
      <w:r w:rsidR="00104969" w:rsidRPr="00787C0B">
        <w:rPr>
          <w:rFonts w:ascii="Book Antiqua" w:hAnsi="Book Antiqua" w:cs="Times New Roman"/>
          <w:b/>
          <w:bCs/>
          <w:kern w:val="0"/>
          <w:sz w:val="24"/>
        </w:rPr>
        <w:t>.</w:t>
      </w:r>
      <w:r w:rsidRPr="00787C0B">
        <w:rPr>
          <w:rFonts w:ascii="Book Antiqua" w:hAnsi="Book Antiqua" w:cs="Times New Roman"/>
          <w:b/>
          <w:bCs/>
          <w:kern w:val="0"/>
          <w:sz w:val="24"/>
        </w:rPr>
        <w:t xml:space="preserve"> </w:t>
      </w:r>
      <w:r w:rsidRPr="00787C0B">
        <w:rPr>
          <w:rFonts w:ascii="Book Antiqua" w:hAnsi="Book Antiqua" w:cs="Times New Roman"/>
          <w:kern w:val="0"/>
          <w:sz w:val="24"/>
        </w:rPr>
        <w:t xml:space="preserve">A: </w:t>
      </w:r>
      <w:r w:rsidR="007723B3" w:rsidRPr="00787C0B">
        <w:rPr>
          <w:rFonts w:ascii="Book Antiqua" w:hAnsi="Book Antiqua" w:cs="Times New Roman"/>
          <w:kern w:val="0"/>
          <w:sz w:val="24"/>
        </w:rPr>
        <w:t>N</w:t>
      </w:r>
      <w:r w:rsidRPr="00787C0B">
        <w:rPr>
          <w:rFonts w:ascii="Book Antiqua" w:hAnsi="Book Antiqua" w:cs="Times New Roman"/>
          <w:kern w:val="0"/>
          <w:sz w:val="24"/>
        </w:rPr>
        <w:t xml:space="preserve">ormal group (K); B: </w:t>
      </w:r>
      <w:r w:rsidR="007723B3" w:rsidRPr="00787C0B">
        <w:rPr>
          <w:rFonts w:ascii="Book Antiqua" w:hAnsi="Book Antiqua" w:cs="Times New Roman"/>
          <w:kern w:val="0"/>
          <w:sz w:val="24"/>
        </w:rPr>
        <w:t>M</w:t>
      </w:r>
      <w:r w:rsidRPr="00787C0B">
        <w:rPr>
          <w:rFonts w:ascii="Book Antiqua" w:hAnsi="Book Antiqua" w:cs="Times New Roman"/>
          <w:kern w:val="0"/>
          <w:sz w:val="24"/>
        </w:rPr>
        <w:t xml:space="preserve">odel control group (M); C: </w:t>
      </w:r>
      <w:r w:rsidR="001914E1" w:rsidRPr="00787C0B">
        <w:rPr>
          <w:rFonts w:ascii="Book Antiqua" w:hAnsi="Book Antiqua" w:cs="Times New Roman"/>
          <w:kern w:val="0"/>
          <w:sz w:val="24"/>
        </w:rPr>
        <w:t>Tong Xie Yao Fang</w:t>
      </w:r>
      <w:r w:rsidRPr="00787C0B">
        <w:rPr>
          <w:rFonts w:ascii="Book Antiqua" w:hAnsi="Book Antiqua" w:cs="Times New Roman"/>
          <w:kern w:val="0"/>
          <w:sz w:val="24"/>
        </w:rPr>
        <w:t xml:space="preserve"> high dose group (G); D: </w:t>
      </w:r>
      <w:r w:rsidR="001914E1" w:rsidRPr="00787C0B">
        <w:rPr>
          <w:rFonts w:ascii="Book Antiqua" w:hAnsi="Book Antiqua" w:cs="Times New Roman"/>
          <w:kern w:val="0"/>
          <w:sz w:val="24"/>
        </w:rPr>
        <w:t>Tong Xie Yao Fang</w:t>
      </w:r>
      <w:r w:rsidRPr="00787C0B">
        <w:rPr>
          <w:rFonts w:ascii="Book Antiqua" w:hAnsi="Book Antiqua" w:cs="Times New Roman"/>
          <w:kern w:val="0"/>
          <w:sz w:val="24"/>
        </w:rPr>
        <w:t xml:space="preserve"> medium dose group (Z); E: </w:t>
      </w:r>
      <w:r w:rsidR="001914E1" w:rsidRPr="00787C0B">
        <w:rPr>
          <w:rFonts w:ascii="Book Antiqua" w:hAnsi="Book Antiqua" w:cs="Times New Roman"/>
          <w:kern w:val="0"/>
          <w:sz w:val="24"/>
        </w:rPr>
        <w:t>Tong Xie Yao Fang</w:t>
      </w:r>
      <w:r w:rsidRPr="00787C0B">
        <w:rPr>
          <w:rFonts w:ascii="Book Antiqua" w:hAnsi="Book Antiqua" w:cs="Times New Roman"/>
          <w:kern w:val="0"/>
          <w:sz w:val="24"/>
        </w:rPr>
        <w:t xml:space="preserve"> low dose group (D)</w:t>
      </w:r>
      <w:r w:rsidR="00104969" w:rsidRPr="00787C0B">
        <w:rPr>
          <w:rFonts w:ascii="Book Antiqua" w:hAnsi="Book Antiqua" w:cs="Times New Roman"/>
          <w:kern w:val="0"/>
          <w:sz w:val="24"/>
        </w:rPr>
        <w:t>.</w:t>
      </w:r>
    </w:p>
    <w:p w14:paraId="43DC06AE" w14:textId="77777777" w:rsidR="00E53237" w:rsidRPr="00787C0B" w:rsidRDefault="00E53237" w:rsidP="00787C0B">
      <w:pPr>
        <w:widowControl/>
        <w:adjustRightInd w:val="0"/>
        <w:snapToGrid w:val="0"/>
        <w:spacing w:after="0" w:line="360" w:lineRule="auto"/>
        <w:rPr>
          <w:rFonts w:ascii="Book Antiqua" w:hAnsi="Book Antiqua" w:cs="Times New Roman"/>
          <w:kern w:val="0"/>
          <w:sz w:val="24"/>
        </w:rPr>
      </w:pPr>
      <w:r w:rsidRPr="00787C0B">
        <w:rPr>
          <w:rFonts w:ascii="Book Antiqua" w:hAnsi="Book Antiqua" w:cs="Times New Roman"/>
          <w:kern w:val="0"/>
          <w:sz w:val="24"/>
        </w:rPr>
        <w:br w:type="page"/>
      </w:r>
    </w:p>
    <w:p w14:paraId="6AF90A7D" w14:textId="44E3F118" w:rsidR="00E53237" w:rsidRPr="00787C0B" w:rsidRDefault="00104969" w:rsidP="00787C0B">
      <w:pPr>
        <w:adjustRightInd w:val="0"/>
        <w:snapToGrid w:val="0"/>
        <w:spacing w:after="0" w:line="360" w:lineRule="auto"/>
        <w:rPr>
          <w:rFonts w:ascii="Book Antiqua" w:hAnsi="Book Antiqua" w:cs="Times New Roman"/>
          <w:kern w:val="0"/>
          <w:sz w:val="24"/>
        </w:rPr>
      </w:pPr>
      <w:r w:rsidRPr="00787C0B">
        <w:rPr>
          <w:rFonts w:ascii="Book Antiqua" w:hAnsi="Book Antiqua"/>
          <w:noProof/>
          <w:kern w:val="0"/>
          <w:sz w:val="24"/>
        </w:rPr>
        <w:lastRenderedPageBreak/>
        <w:drawing>
          <wp:inline distT="0" distB="0" distL="0" distR="0" wp14:anchorId="77A4F2BE" wp14:editId="73A3AA2A">
            <wp:extent cx="6120130" cy="6943725"/>
            <wp:effectExtent l="0" t="0" r="0"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6943725"/>
                    </a:xfrm>
                    <a:prstGeom prst="rect">
                      <a:avLst/>
                    </a:prstGeom>
                  </pic:spPr>
                </pic:pic>
              </a:graphicData>
            </a:graphic>
          </wp:inline>
        </w:drawing>
      </w:r>
    </w:p>
    <w:p w14:paraId="6F144FF9" w14:textId="5BCCDEB4" w:rsidR="00E53237" w:rsidRPr="00787C0B" w:rsidRDefault="00E53237" w:rsidP="00787C0B">
      <w:pPr>
        <w:adjustRightInd w:val="0"/>
        <w:snapToGrid w:val="0"/>
        <w:spacing w:after="0" w:line="360" w:lineRule="auto"/>
        <w:rPr>
          <w:rFonts w:ascii="Book Antiqua" w:hAnsi="Book Antiqua" w:cs="Times New Roman"/>
          <w:kern w:val="0"/>
          <w:sz w:val="24"/>
        </w:rPr>
      </w:pPr>
      <w:r w:rsidRPr="00787C0B">
        <w:rPr>
          <w:rFonts w:ascii="Book Antiqua" w:hAnsi="Book Antiqua" w:cs="Times New Roman"/>
          <w:b/>
          <w:bCs/>
          <w:kern w:val="0"/>
          <w:sz w:val="24"/>
        </w:rPr>
        <w:t>Figure 2</w:t>
      </w:r>
      <w:r w:rsidRPr="00787C0B">
        <w:rPr>
          <w:rFonts w:ascii="Book Antiqua" w:hAnsi="Book Antiqua" w:cs="Times New Roman"/>
          <w:kern w:val="0"/>
          <w:sz w:val="24"/>
        </w:rPr>
        <w:t xml:space="preserve"> </w:t>
      </w:r>
      <w:r w:rsidR="00FC493A" w:rsidRPr="00787C0B">
        <w:rPr>
          <w:rFonts w:ascii="Book Antiqua" w:hAnsi="Book Antiqua" w:cs="Times New Roman"/>
          <w:b/>
          <w:bCs/>
          <w:kern w:val="0"/>
          <w:sz w:val="24"/>
        </w:rPr>
        <w:t>Base peak ion</w:t>
      </w:r>
      <w:r w:rsidRPr="00787C0B">
        <w:rPr>
          <w:rFonts w:ascii="Book Antiqua" w:hAnsi="Book Antiqua" w:cs="Times New Roman"/>
          <w:b/>
          <w:bCs/>
          <w:kern w:val="0"/>
          <w:sz w:val="24"/>
        </w:rPr>
        <w:t xml:space="preserve"> chromatograms in positive ion mode of metabolites in urine of rats treated for 14 d</w:t>
      </w:r>
      <w:r w:rsidR="00104969" w:rsidRPr="00787C0B">
        <w:rPr>
          <w:rFonts w:ascii="Book Antiqua" w:hAnsi="Book Antiqua" w:cs="Times New Roman"/>
          <w:b/>
          <w:bCs/>
          <w:kern w:val="0"/>
          <w:sz w:val="24"/>
        </w:rPr>
        <w:t>.</w:t>
      </w:r>
      <w:r w:rsidRPr="00787C0B">
        <w:rPr>
          <w:rFonts w:ascii="Book Antiqua" w:hAnsi="Book Antiqua" w:cs="Times New Roman"/>
          <w:kern w:val="0"/>
          <w:sz w:val="24"/>
        </w:rPr>
        <w:t xml:space="preserve"> A: </w:t>
      </w:r>
      <w:r w:rsidR="007723B3" w:rsidRPr="00787C0B">
        <w:rPr>
          <w:rFonts w:ascii="Book Antiqua" w:hAnsi="Book Antiqua" w:cs="Times New Roman"/>
          <w:kern w:val="0"/>
          <w:sz w:val="24"/>
        </w:rPr>
        <w:t>N</w:t>
      </w:r>
      <w:r w:rsidRPr="00787C0B">
        <w:rPr>
          <w:rFonts w:ascii="Book Antiqua" w:hAnsi="Book Antiqua" w:cs="Times New Roman"/>
          <w:kern w:val="0"/>
          <w:sz w:val="24"/>
        </w:rPr>
        <w:t xml:space="preserve">ormal group (K); B: </w:t>
      </w:r>
      <w:r w:rsidR="007723B3" w:rsidRPr="00787C0B">
        <w:rPr>
          <w:rFonts w:ascii="Book Antiqua" w:hAnsi="Book Antiqua" w:cs="Times New Roman"/>
          <w:kern w:val="0"/>
          <w:sz w:val="24"/>
        </w:rPr>
        <w:t>M</w:t>
      </w:r>
      <w:r w:rsidRPr="00787C0B">
        <w:rPr>
          <w:rFonts w:ascii="Book Antiqua" w:hAnsi="Book Antiqua" w:cs="Times New Roman"/>
          <w:kern w:val="0"/>
          <w:sz w:val="24"/>
        </w:rPr>
        <w:t xml:space="preserve">odel control group (M); C: </w:t>
      </w:r>
      <w:r w:rsidR="001914E1" w:rsidRPr="00787C0B">
        <w:rPr>
          <w:rFonts w:ascii="Book Antiqua" w:hAnsi="Book Antiqua" w:cs="Times New Roman"/>
          <w:kern w:val="0"/>
          <w:sz w:val="24"/>
        </w:rPr>
        <w:t>Tong Xie Yao Fang</w:t>
      </w:r>
      <w:r w:rsidRPr="00787C0B">
        <w:rPr>
          <w:rFonts w:ascii="Book Antiqua" w:hAnsi="Book Antiqua" w:cs="Times New Roman"/>
          <w:kern w:val="0"/>
          <w:sz w:val="24"/>
        </w:rPr>
        <w:t xml:space="preserve"> high dose group (G); D: </w:t>
      </w:r>
      <w:r w:rsidR="001914E1" w:rsidRPr="00787C0B">
        <w:rPr>
          <w:rFonts w:ascii="Book Antiqua" w:hAnsi="Book Antiqua" w:cs="Times New Roman"/>
          <w:kern w:val="0"/>
          <w:sz w:val="24"/>
        </w:rPr>
        <w:t>Tong Xie Yao Fang</w:t>
      </w:r>
      <w:r w:rsidRPr="00787C0B">
        <w:rPr>
          <w:rFonts w:ascii="Book Antiqua" w:hAnsi="Book Antiqua" w:cs="Times New Roman"/>
          <w:kern w:val="0"/>
          <w:sz w:val="24"/>
        </w:rPr>
        <w:t xml:space="preserve"> medium dose group (Z); E: </w:t>
      </w:r>
      <w:r w:rsidR="001914E1" w:rsidRPr="00787C0B">
        <w:rPr>
          <w:rFonts w:ascii="Book Antiqua" w:hAnsi="Book Antiqua" w:cs="Times New Roman"/>
          <w:kern w:val="0"/>
          <w:sz w:val="24"/>
        </w:rPr>
        <w:t>Tong Xie Yao Fang</w:t>
      </w:r>
      <w:r w:rsidRPr="00787C0B">
        <w:rPr>
          <w:rFonts w:ascii="Book Antiqua" w:hAnsi="Book Antiqua" w:cs="Times New Roman"/>
          <w:kern w:val="0"/>
          <w:sz w:val="24"/>
        </w:rPr>
        <w:t xml:space="preserve"> low dose group (D)</w:t>
      </w:r>
      <w:r w:rsidR="00104969" w:rsidRPr="00787C0B">
        <w:rPr>
          <w:rFonts w:ascii="Book Antiqua" w:hAnsi="Book Antiqua" w:cs="Times New Roman"/>
          <w:kern w:val="0"/>
          <w:sz w:val="24"/>
        </w:rPr>
        <w:t>.</w:t>
      </w:r>
    </w:p>
    <w:p w14:paraId="794CF951" w14:textId="77777777" w:rsidR="00B51872" w:rsidRPr="00787C0B" w:rsidRDefault="00B51872" w:rsidP="00787C0B">
      <w:pPr>
        <w:widowControl/>
        <w:adjustRightInd w:val="0"/>
        <w:snapToGrid w:val="0"/>
        <w:spacing w:after="0" w:line="360" w:lineRule="auto"/>
        <w:rPr>
          <w:rFonts w:ascii="Book Antiqua" w:hAnsi="Book Antiqua"/>
          <w:kern w:val="0"/>
          <w:sz w:val="24"/>
        </w:rPr>
      </w:pPr>
      <w:r w:rsidRPr="00787C0B">
        <w:rPr>
          <w:rFonts w:ascii="Book Antiqua" w:hAnsi="Book Antiqua"/>
          <w:kern w:val="0"/>
          <w:sz w:val="24"/>
        </w:rPr>
        <w:br w:type="page"/>
      </w:r>
    </w:p>
    <w:p w14:paraId="19058DFE" w14:textId="42B6ED69" w:rsidR="00B51872" w:rsidRPr="00787C0B" w:rsidRDefault="007723B3" w:rsidP="00787C0B">
      <w:pPr>
        <w:adjustRightInd w:val="0"/>
        <w:snapToGrid w:val="0"/>
        <w:spacing w:after="0" w:line="360" w:lineRule="auto"/>
        <w:rPr>
          <w:rFonts w:ascii="Book Antiqua" w:hAnsi="Book Antiqua" w:cs="Times New Roman"/>
          <w:kern w:val="0"/>
          <w:sz w:val="24"/>
        </w:rPr>
      </w:pPr>
      <w:r w:rsidRPr="00787C0B">
        <w:rPr>
          <w:rFonts w:ascii="Book Antiqua" w:hAnsi="Book Antiqua"/>
          <w:noProof/>
          <w:kern w:val="0"/>
          <w:sz w:val="24"/>
        </w:rPr>
        <w:lastRenderedPageBreak/>
        <w:drawing>
          <wp:inline distT="0" distB="0" distL="0" distR="0" wp14:anchorId="7EBEBE44" wp14:editId="46EB4724">
            <wp:extent cx="6120130" cy="73215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7321550"/>
                    </a:xfrm>
                    <a:prstGeom prst="rect">
                      <a:avLst/>
                    </a:prstGeom>
                  </pic:spPr>
                </pic:pic>
              </a:graphicData>
            </a:graphic>
          </wp:inline>
        </w:drawing>
      </w:r>
    </w:p>
    <w:p w14:paraId="0524FC9A" w14:textId="3BDA8C79" w:rsidR="00B51872" w:rsidRPr="00787C0B" w:rsidRDefault="00B51872" w:rsidP="00787C0B">
      <w:pPr>
        <w:adjustRightInd w:val="0"/>
        <w:snapToGrid w:val="0"/>
        <w:spacing w:after="0" w:line="360" w:lineRule="auto"/>
        <w:rPr>
          <w:rFonts w:ascii="Book Antiqua" w:hAnsi="Book Antiqua" w:cs="Times New Roman"/>
          <w:kern w:val="0"/>
          <w:sz w:val="24"/>
        </w:rPr>
      </w:pPr>
      <w:r w:rsidRPr="00787C0B">
        <w:rPr>
          <w:rFonts w:ascii="Book Antiqua" w:hAnsi="Book Antiqua" w:cs="Times New Roman"/>
          <w:b/>
          <w:bCs/>
          <w:kern w:val="0"/>
          <w:sz w:val="24"/>
        </w:rPr>
        <w:t xml:space="preserve">Figure 3 </w:t>
      </w:r>
      <w:r w:rsidR="00FC493A" w:rsidRPr="00787C0B">
        <w:rPr>
          <w:rFonts w:ascii="Book Antiqua" w:hAnsi="Book Antiqua" w:cs="Times New Roman"/>
          <w:b/>
          <w:bCs/>
          <w:kern w:val="0"/>
          <w:sz w:val="24"/>
        </w:rPr>
        <w:t>Base peak ion</w:t>
      </w:r>
      <w:r w:rsidRPr="00787C0B">
        <w:rPr>
          <w:rFonts w:ascii="Book Antiqua" w:hAnsi="Book Antiqua" w:cs="Times New Roman"/>
          <w:b/>
          <w:bCs/>
          <w:kern w:val="0"/>
          <w:sz w:val="24"/>
        </w:rPr>
        <w:t xml:space="preserve"> chromatograms in negative ion mode of metabolites in urine of rats treated for 0 d</w:t>
      </w:r>
      <w:r w:rsidR="007723B3" w:rsidRPr="00787C0B">
        <w:rPr>
          <w:rFonts w:ascii="Book Antiqua" w:hAnsi="Book Antiqua" w:cs="Times New Roman"/>
          <w:b/>
          <w:bCs/>
          <w:kern w:val="0"/>
          <w:sz w:val="24"/>
        </w:rPr>
        <w:t>.</w:t>
      </w:r>
      <w:r w:rsidRPr="00787C0B">
        <w:rPr>
          <w:rFonts w:ascii="Book Antiqua" w:hAnsi="Book Antiqua" w:cs="Times New Roman"/>
          <w:kern w:val="0"/>
          <w:sz w:val="24"/>
        </w:rPr>
        <w:t xml:space="preserve"> A: </w:t>
      </w:r>
      <w:r w:rsidR="007723B3" w:rsidRPr="00787C0B">
        <w:rPr>
          <w:rFonts w:ascii="Book Antiqua" w:hAnsi="Book Antiqua" w:cs="Times New Roman"/>
          <w:kern w:val="0"/>
          <w:sz w:val="24"/>
        </w:rPr>
        <w:t>N</w:t>
      </w:r>
      <w:r w:rsidRPr="00787C0B">
        <w:rPr>
          <w:rFonts w:ascii="Book Antiqua" w:hAnsi="Book Antiqua" w:cs="Times New Roman"/>
          <w:kern w:val="0"/>
          <w:sz w:val="24"/>
        </w:rPr>
        <w:t xml:space="preserve">ormal group (K); B: </w:t>
      </w:r>
      <w:r w:rsidR="007723B3" w:rsidRPr="00787C0B">
        <w:rPr>
          <w:rFonts w:ascii="Book Antiqua" w:hAnsi="Book Antiqua" w:cs="Times New Roman"/>
          <w:kern w:val="0"/>
          <w:sz w:val="24"/>
        </w:rPr>
        <w:t>M</w:t>
      </w:r>
      <w:r w:rsidRPr="00787C0B">
        <w:rPr>
          <w:rFonts w:ascii="Book Antiqua" w:hAnsi="Book Antiqua" w:cs="Times New Roman"/>
          <w:kern w:val="0"/>
          <w:sz w:val="24"/>
        </w:rPr>
        <w:t xml:space="preserve">odel control group (M); C: </w:t>
      </w:r>
      <w:r w:rsidR="001914E1" w:rsidRPr="00787C0B">
        <w:rPr>
          <w:rFonts w:ascii="Book Antiqua" w:hAnsi="Book Antiqua" w:cs="Times New Roman"/>
          <w:kern w:val="0"/>
          <w:sz w:val="24"/>
        </w:rPr>
        <w:t>Tong Xie Yao Fang</w:t>
      </w:r>
      <w:r w:rsidRPr="00787C0B">
        <w:rPr>
          <w:rFonts w:ascii="Book Antiqua" w:hAnsi="Book Antiqua" w:cs="Times New Roman"/>
          <w:kern w:val="0"/>
          <w:sz w:val="24"/>
        </w:rPr>
        <w:t xml:space="preserve"> high dose group (G); D: </w:t>
      </w:r>
      <w:r w:rsidR="001914E1" w:rsidRPr="00787C0B">
        <w:rPr>
          <w:rFonts w:ascii="Book Antiqua" w:hAnsi="Book Antiqua" w:cs="Times New Roman"/>
          <w:kern w:val="0"/>
          <w:sz w:val="24"/>
        </w:rPr>
        <w:t>Tong Xie Yao Fang</w:t>
      </w:r>
      <w:r w:rsidRPr="00787C0B">
        <w:rPr>
          <w:rFonts w:ascii="Book Antiqua" w:hAnsi="Book Antiqua" w:cs="Times New Roman"/>
          <w:kern w:val="0"/>
          <w:sz w:val="24"/>
        </w:rPr>
        <w:t xml:space="preserve"> medium dose group (Z); E: </w:t>
      </w:r>
      <w:r w:rsidR="001914E1" w:rsidRPr="00787C0B">
        <w:rPr>
          <w:rFonts w:ascii="Book Antiqua" w:hAnsi="Book Antiqua" w:cs="Times New Roman"/>
          <w:kern w:val="0"/>
          <w:sz w:val="24"/>
        </w:rPr>
        <w:t>Tong Xie Yao Fang</w:t>
      </w:r>
      <w:r w:rsidRPr="00787C0B">
        <w:rPr>
          <w:rFonts w:ascii="Book Antiqua" w:hAnsi="Book Antiqua" w:cs="Times New Roman"/>
          <w:kern w:val="0"/>
          <w:sz w:val="24"/>
        </w:rPr>
        <w:t xml:space="preserve"> low dose group (D).</w:t>
      </w:r>
    </w:p>
    <w:p w14:paraId="76FB63AD" w14:textId="77777777" w:rsidR="00C06E45" w:rsidRPr="00787C0B" w:rsidRDefault="00C06E45" w:rsidP="00787C0B">
      <w:pPr>
        <w:widowControl/>
        <w:adjustRightInd w:val="0"/>
        <w:snapToGrid w:val="0"/>
        <w:spacing w:after="0" w:line="360" w:lineRule="auto"/>
        <w:rPr>
          <w:rFonts w:ascii="Book Antiqua" w:hAnsi="Book Antiqua"/>
          <w:kern w:val="0"/>
          <w:sz w:val="24"/>
        </w:rPr>
      </w:pPr>
      <w:r w:rsidRPr="00787C0B">
        <w:rPr>
          <w:rFonts w:ascii="Book Antiqua" w:hAnsi="Book Antiqua"/>
          <w:kern w:val="0"/>
          <w:sz w:val="24"/>
        </w:rPr>
        <w:br w:type="page"/>
      </w:r>
    </w:p>
    <w:p w14:paraId="252BEBD8" w14:textId="6DDAA7D9" w:rsidR="00C06E45" w:rsidRPr="00787C0B" w:rsidRDefault="007723B3" w:rsidP="00787C0B">
      <w:pPr>
        <w:adjustRightInd w:val="0"/>
        <w:snapToGrid w:val="0"/>
        <w:spacing w:after="0" w:line="360" w:lineRule="auto"/>
        <w:rPr>
          <w:rFonts w:ascii="Book Antiqua" w:hAnsi="Book Antiqua" w:cs="Times New Roman"/>
          <w:kern w:val="0"/>
          <w:sz w:val="24"/>
        </w:rPr>
      </w:pPr>
      <w:r w:rsidRPr="00787C0B">
        <w:rPr>
          <w:rFonts w:ascii="Book Antiqua" w:hAnsi="Book Antiqua"/>
          <w:noProof/>
          <w:kern w:val="0"/>
          <w:sz w:val="24"/>
        </w:rPr>
        <w:lastRenderedPageBreak/>
        <w:drawing>
          <wp:inline distT="0" distB="0" distL="0" distR="0" wp14:anchorId="78662A90" wp14:editId="5275978A">
            <wp:extent cx="6120130" cy="7274560"/>
            <wp:effectExtent l="0" t="0" r="0" b="254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7274560"/>
                    </a:xfrm>
                    <a:prstGeom prst="rect">
                      <a:avLst/>
                    </a:prstGeom>
                  </pic:spPr>
                </pic:pic>
              </a:graphicData>
            </a:graphic>
          </wp:inline>
        </w:drawing>
      </w:r>
    </w:p>
    <w:p w14:paraId="21038B06" w14:textId="36DC1087" w:rsidR="00C06E45" w:rsidRPr="00787C0B" w:rsidRDefault="00C06E45" w:rsidP="00787C0B">
      <w:pPr>
        <w:adjustRightInd w:val="0"/>
        <w:snapToGrid w:val="0"/>
        <w:spacing w:after="0" w:line="360" w:lineRule="auto"/>
        <w:rPr>
          <w:rFonts w:ascii="Book Antiqua" w:hAnsi="Book Antiqua" w:cs="Times New Roman"/>
          <w:kern w:val="0"/>
          <w:sz w:val="24"/>
        </w:rPr>
      </w:pPr>
      <w:r w:rsidRPr="00787C0B">
        <w:rPr>
          <w:rFonts w:ascii="Book Antiqua" w:hAnsi="Book Antiqua" w:cs="Times New Roman"/>
          <w:b/>
          <w:bCs/>
          <w:kern w:val="0"/>
          <w:sz w:val="24"/>
        </w:rPr>
        <w:t xml:space="preserve">Figure 4 </w:t>
      </w:r>
      <w:r w:rsidR="00FC493A" w:rsidRPr="00787C0B">
        <w:rPr>
          <w:rFonts w:ascii="Book Antiqua" w:hAnsi="Book Antiqua" w:cs="Times New Roman"/>
          <w:b/>
          <w:bCs/>
          <w:kern w:val="0"/>
          <w:sz w:val="24"/>
        </w:rPr>
        <w:t>Base peak ion</w:t>
      </w:r>
      <w:r w:rsidRPr="00787C0B">
        <w:rPr>
          <w:rFonts w:ascii="Book Antiqua" w:hAnsi="Book Antiqua" w:cs="Times New Roman"/>
          <w:b/>
          <w:bCs/>
          <w:kern w:val="0"/>
          <w:sz w:val="24"/>
        </w:rPr>
        <w:t xml:space="preserve"> chromatograms in negative ion mode of metabolites in urine of rats treated for 14 d</w:t>
      </w:r>
      <w:r w:rsidR="007723B3" w:rsidRPr="00787C0B">
        <w:rPr>
          <w:rFonts w:ascii="Book Antiqua" w:hAnsi="Book Antiqua" w:cs="Times New Roman"/>
          <w:b/>
          <w:bCs/>
          <w:kern w:val="0"/>
          <w:sz w:val="24"/>
        </w:rPr>
        <w:t>.</w:t>
      </w:r>
      <w:r w:rsidRPr="00787C0B">
        <w:rPr>
          <w:rFonts w:ascii="Book Antiqua" w:hAnsi="Book Antiqua" w:cs="Times New Roman"/>
          <w:kern w:val="0"/>
          <w:sz w:val="24"/>
        </w:rPr>
        <w:t xml:space="preserve"> A: </w:t>
      </w:r>
      <w:r w:rsidR="007723B3" w:rsidRPr="00787C0B">
        <w:rPr>
          <w:rFonts w:ascii="Book Antiqua" w:hAnsi="Book Antiqua" w:cs="Times New Roman"/>
          <w:kern w:val="0"/>
          <w:sz w:val="24"/>
        </w:rPr>
        <w:t>N</w:t>
      </w:r>
      <w:r w:rsidRPr="00787C0B">
        <w:rPr>
          <w:rFonts w:ascii="Book Antiqua" w:hAnsi="Book Antiqua" w:cs="Times New Roman"/>
          <w:kern w:val="0"/>
          <w:sz w:val="24"/>
        </w:rPr>
        <w:t xml:space="preserve">ormal group (K); B: </w:t>
      </w:r>
      <w:r w:rsidR="007723B3" w:rsidRPr="00787C0B">
        <w:rPr>
          <w:rFonts w:ascii="Book Antiqua" w:hAnsi="Book Antiqua" w:cs="Times New Roman"/>
          <w:kern w:val="0"/>
          <w:sz w:val="24"/>
        </w:rPr>
        <w:t>M</w:t>
      </w:r>
      <w:r w:rsidRPr="00787C0B">
        <w:rPr>
          <w:rFonts w:ascii="Book Antiqua" w:hAnsi="Book Antiqua" w:cs="Times New Roman"/>
          <w:kern w:val="0"/>
          <w:sz w:val="24"/>
        </w:rPr>
        <w:t xml:space="preserve">odel control group (M); C: </w:t>
      </w:r>
      <w:r w:rsidR="001914E1" w:rsidRPr="00787C0B">
        <w:rPr>
          <w:rFonts w:ascii="Book Antiqua" w:hAnsi="Book Antiqua" w:cs="Times New Roman"/>
          <w:kern w:val="0"/>
          <w:sz w:val="24"/>
        </w:rPr>
        <w:t>Tong Xie Yao Fang</w:t>
      </w:r>
      <w:r w:rsidRPr="00787C0B">
        <w:rPr>
          <w:rFonts w:ascii="Book Antiqua" w:hAnsi="Book Antiqua" w:cs="Times New Roman"/>
          <w:kern w:val="0"/>
          <w:sz w:val="24"/>
        </w:rPr>
        <w:t xml:space="preserve"> high dose group (G); D: </w:t>
      </w:r>
      <w:r w:rsidR="001914E1" w:rsidRPr="00787C0B">
        <w:rPr>
          <w:rFonts w:ascii="Book Antiqua" w:hAnsi="Book Antiqua" w:cs="Times New Roman"/>
          <w:kern w:val="0"/>
          <w:sz w:val="24"/>
        </w:rPr>
        <w:t>Tong Xie Yao Fang</w:t>
      </w:r>
      <w:r w:rsidRPr="00787C0B">
        <w:rPr>
          <w:rFonts w:ascii="Book Antiqua" w:hAnsi="Book Antiqua" w:cs="Times New Roman"/>
          <w:kern w:val="0"/>
          <w:sz w:val="24"/>
        </w:rPr>
        <w:t xml:space="preserve"> medium dose group (Z); E: </w:t>
      </w:r>
      <w:r w:rsidR="001914E1" w:rsidRPr="00787C0B">
        <w:rPr>
          <w:rFonts w:ascii="Book Antiqua" w:hAnsi="Book Antiqua" w:cs="Times New Roman"/>
          <w:kern w:val="0"/>
          <w:sz w:val="24"/>
        </w:rPr>
        <w:t>Tong Xie Yao Fang</w:t>
      </w:r>
      <w:r w:rsidRPr="00787C0B">
        <w:rPr>
          <w:rFonts w:ascii="Book Antiqua" w:hAnsi="Book Antiqua" w:cs="Times New Roman"/>
          <w:kern w:val="0"/>
          <w:sz w:val="24"/>
        </w:rPr>
        <w:t xml:space="preserve"> low dose group (D).</w:t>
      </w:r>
    </w:p>
    <w:p w14:paraId="1FF91895" w14:textId="77777777" w:rsidR="00C546A7" w:rsidRPr="00787C0B" w:rsidRDefault="00C546A7" w:rsidP="00787C0B">
      <w:pPr>
        <w:widowControl/>
        <w:adjustRightInd w:val="0"/>
        <w:snapToGrid w:val="0"/>
        <w:spacing w:after="0" w:line="360" w:lineRule="auto"/>
        <w:rPr>
          <w:rFonts w:ascii="Book Antiqua" w:hAnsi="Book Antiqua"/>
          <w:kern w:val="0"/>
          <w:sz w:val="24"/>
        </w:rPr>
      </w:pPr>
      <w:r w:rsidRPr="00787C0B">
        <w:rPr>
          <w:rFonts w:ascii="Book Antiqua" w:hAnsi="Book Antiqua"/>
          <w:kern w:val="0"/>
          <w:sz w:val="24"/>
        </w:rPr>
        <w:br w:type="page"/>
      </w:r>
    </w:p>
    <w:p w14:paraId="16AE86E4" w14:textId="2B1413F9" w:rsidR="00C546A7" w:rsidRPr="00787C0B" w:rsidRDefault="007723B3" w:rsidP="00787C0B">
      <w:pPr>
        <w:adjustRightInd w:val="0"/>
        <w:snapToGrid w:val="0"/>
        <w:spacing w:after="0" w:line="360" w:lineRule="auto"/>
        <w:rPr>
          <w:rFonts w:ascii="Book Antiqua" w:hAnsi="Book Antiqua" w:cs="Times New Roman"/>
          <w:kern w:val="0"/>
          <w:sz w:val="24"/>
        </w:rPr>
      </w:pPr>
      <w:r w:rsidRPr="00787C0B">
        <w:rPr>
          <w:rFonts w:ascii="Book Antiqua" w:hAnsi="Book Antiqua"/>
          <w:noProof/>
          <w:kern w:val="0"/>
          <w:sz w:val="24"/>
        </w:rPr>
        <w:lastRenderedPageBreak/>
        <w:drawing>
          <wp:inline distT="0" distB="0" distL="0" distR="0" wp14:anchorId="6F5A96E1" wp14:editId="0D8E670D">
            <wp:extent cx="6120130" cy="510159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5101590"/>
                    </a:xfrm>
                    <a:prstGeom prst="rect">
                      <a:avLst/>
                    </a:prstGeom>
                  </pic:spPr>
                </pic:pic>
              </a:graphicData>
            </a:graphic>
          </wp:inline>
        </w:drawing>
      </w:r>
    </w:p>
    <w:p w14:paraId="4079A6AE" w14:textId="3C847FCF" w:rsidR="007523AA" w:rsidRPr="00787C0B" w:rsidRDefault="007523AA" w:rsidP="00787C0B">
      <w:pPr>
        <w:adjustRightInd w:val="0"/>
        <w:snapToGrid w:val="0"/>
        <w:spacing w:after="0" w:line="360" w:lineRule="auto"/>
        <w:rPr>
          <w:rFonts w:ascii="Book Antiqua" w:hAnsi="Book Antiqua" w:cs="Times New Roman"/>
          <w:kern w:val="0"/>
          <w:sz w:val="24"/>
        </w:rPr>
      </w:pPr>
      <w:r w:rsidRPr="00787C0B">
        <w:rPr>
          <w:rFonts w:ascii="Book Antiqua" w:hAnsi="Book Antiqua" w:cs="Times New Roman"/>
          <w:b/>
          <w:bCs/>
          <w:kern w:val="0"/>
          <w:sz w:val="24"/>
        </w:rPr>
        <w:t>Figure 5 Score plot of metabolites in urine of normal and model rats treated for 0 d</w:t>
      </w:r>
      <w:r w:rsidR="009B7010" w:rsidRPr="00787C0B">
        <w:rPr>
          <w:rFonts w:ascii="Book Antiqua" w:hAnsi="Book Antiqua" w:cs="Times New Roman"/>
          <w:b/>
          <w:bCs/>
          <w:kern w:val="0"/>
          <w:sz w:val="24"/>
        </w:rPr>
        <w:t>.</w:t>
      </w:r>
      <w:r w:rsidRPr="00787C0B">
        <w:rPr>
          <w:rFonts w:ascii="Book Antiqua" w:hAnsi="Book Antiqua" w:cs="Times New Roman"/>
          <w:kern w:val="0"/>
          <w:sz w:val="24"/>
        </w:rPr>
        <w:t xml:space="preserve"> A: </w:t>
      </w:r>
      <w:r w:rsidR="006B2D2E" w:rsidRPr="00787C0B">
        <w:rPr>
          <w:rFonts w:ascii="Book Antiqua" w:hAnsi="Book Antiqua" w:cs="Times New Roman"/>
          <w:kern w:val="0"/>
          <w:sz w:val="24"/>
        </w:rPr>
        <w:t>P</w:t>
      </w:r>
      <w:r w:rsidR="009B7010" w:rsidRPr="00787C0B">
        <w:rPr>
          <w:rFonts w:ascii="Book Antiqua" w:hAnsi="Book Antiqua" w:cs="Times New Roman"/>
          <w:kern w:val="0"/>
          <w:sz w:val="24"/>
        </w:rPr>
        <w:t>rincipal component analysis</w:t>
      </w:r>
      <w:r w:rsidR="00D81748" w:rsidRPr="00787C0B">
        <w:rPr>
          <w:rFonts w:ascii="Book Antiqua" w:hAnsi="Book Antiqua" w:cs="Times New Roman"/>
          <w:kern w:val="0"/>
          <w:sz w:val="24"/>
        </w:rPr>
        <w:t xml:space="preserve"> (</w:t>
      </w:r>
      <w:r w:rsidRPr="00787C0B">
        <w:rPr>
          <w:rFonts w:ascii="Book Antiqua" w:hAnsi="Book Antiqua" w:cs="Times New Roman"/>
          <w:kern w:val="0"/>
          <w:sz w:val="24"/>
        </w:rPr>
        <w:t>PCA</w:t>
      </w:r>
      <w:r w:rsidR="00D81748" w:rsidRPr="00787C0B">
        <w:rPr>
          <w:rFonts w:ascii="Book Antiqua" w:hAnsi="Book Antiqua" w:cs="Times New Roman"/>
          <w:kern w:val="0"/>
          <w:sz w:val="24"/>
        </w:rPr>
        <w:t>)</w:t>
      </w:r>
      <w:r w:rsidRPr="00787C0B">
        <w:rPr>
          <w:rFonts w:ascii="Book Antiqua" w:hAnsi="Book Antiqua" w:cs="Times New Roman"/>
          <w:kern w:val="0"/>
          <w:sz w:val="24"/>
        </w:rPr>
        <w:t xml:space="preserve"> score plot (positive ion); B: </w:t>
      </w:r>
      <w:r w:rsidR="00B71BA2" w:rsidRPr="00787C0B">
        <w:rPr>
          <w:rFonts w:ascii="Book Antiqua" w:eastAsia="黑体" w:hAnsi="Book Antiqua" w:cs="Times New Roman"/>
          <w:bCs/>
          <w:kern w:val="0"/>
          <w:sz w:val="24"/>
        </w:rPr>
        <w:t>Orthogonal partial least squares discriminant analysis</w:t>
      </w:r>
      <w:r w:rsidRPr="00787C0B">
        <w:rPr>
          <w:rFonts w:ascii="Book Antiqua" w:hAnsi="Book Antiqua" w:cs="Times New Roman"/>
          <w:kern w:val="0"/>
          <w:sz w:val="24"/>
        </w:rPr>
        <w:t xml:space="preserve"> score plot (positive ion); C: </w:t>
      </w:r>
      <w:r w:rsidR="006B2D2E" w:rsidRPr="00787C0B">
        <w:rPr>
          <w:rFonts w:ascii="Book Antiqua" w:hAnsi="Book Antiqua" w:cs="Times New Roman"/>
          <w:kern w:val="0"/>
          <w:sz w:val="24"/>
        </w:rPr>
        <w:t>Principal component analysis</w:t>
      </w:r>
      <w:r w:rsidRPr="00787C0B">
        <w:rPr>
          <w:rFonts w:ascii="Book Antiqua" w:hAnsi="Book Antiqua" w:cs="Times New Roman"/>
          <w:kern w:val="0"/>
          <w:sz w:val="24"/>
        </w:rPr>
        <w:t xml:space="preserve"> score plot (negative ion); D: </w:t>
      </w:r>
      <w:r w:rsidR="006B2D2E" w:rsidRPr="00787C0B">
        <w:rPr>
          <w:rFonts w:ascii="Book Antiqua" w:eastAsia="黑体" w:hAnsi="Book Antiqua" w:cs="Times New Roman"/>
          <w:bCs/>
          <w:kern w:val="0"/>
          <w:sz w:val="24"/>
        </w:rPr>
        <w:t>Orthogonal partial least squares discriminant analysis</w:t>
      </w:r>
      <w:r w:rsidRPr="00787C0B">
        <w:rPr>
          <w:rFonts w:ascii="Book Antiqua" w:hAnsi="Book Antiqua" w:cs="Times New Roman"/>
          <w:kern w:val="0"/>
          <w:sz w:val="24"/>
        </w:rPr>
        <w:t xml:space="preserve"> score plot (negative ion)</w:t>
      </w:r>
      <w:r w:rsidR="009B7010" w:rsidRPr="00787C0B">
        <w:rPr>
          <w:rFonts w:ascii="Book Antiqua" w:hAnsi="Book Antiqua" w:cs="Times New Roman"/>
          <w:kern w:val="0"/>
          <w:sz w:val="24"/>
        </w:rPr>
        <w:t>. K: Normal group; M: Model control group</w:t>
      </w:r>
      <w:r w:rsidR="006B2D2E" w:rsidRPr="00787C0B">
        <w:rPr>
          <w:rFonts w:ascii="Book Antiqua" w:hAnsi="Book Antiqua" w:cs="Times New Roman"/>
          <w:kern w:val="0"/>
          <w:sz w:val="24"/>
        </w:rPr>
        <w:t>.</w:t>
      </w:r>
    </w:p>
    <w:p w14:paraId="15FC307D" w14:textId="77777777" w:rsidR="00A94A08" w:rsidRPr="00787C0B" w:rsidRDefault="00A94A08" w:rsidP="00787C0B">
      <w:pPr>
        <w:widowControl/>
        <w:adjustRightInd w:val="0"/>
        <w:snapToGrid w:val="0"/>
        <w:spacing w:after="0" w:line="360" w:lineRule="auto"/>
        <w:rPr>
          <w:rFonts w:ascii="Book Antiqua" w:hAnsi="Book Antiqua"/>
          <w:kern w:val="0"/>
          <w:sz w:val="24"/>
        </w:rPr>
      </w:pPr>
      <w:r w:rsidRPr="00787C0B">
        <w:rPr>
          <w:rFonts w:ascii="Book Antiqua" w:hAnsi="Book Antiqua"/>
          <w:kern w:val="0"/>
          <w:sz w:val="24"/>
        </w:rPr>
        <w:br w:type="page"/>
      </w:r>
    </w:p>
    <w:p w14:paraId="6362307F" w14:textId="5DE70955" w:rsidR="00EF5B5C" w:rsidRPr="00787C0B" w:rsidRDefault="009B7010" w:rsidP="00787C0B">
      <w:pPr>
        <w:adjustRightInd w:val="0"/>
        <w:snapToGrid w:val="0"/>
        <w:spacing w:after="0" w:line="360" w:lineRule="auto"/>
        <w:rPr>
          <w:rFonts w:ascii="Book Antiqua" w:hAnsi="Book Antiqua" w:cs="Times New Roman"/>
          <w:kern w:val="0"/>
          <w:sz w:val="24"/>
        </w:rPr>
      </w:pPr>
      <w:r w:rsidRPr="00787C0B">
        <w:rPr>
          <w:rFonts w:ascii="Book Antiqua" w:hAnsi="Book Antiqua"/>
          <w:noProof/>
          <w:kern w:val="0"/>
          <w:sz w:val="24"/>
        </w:rPr>
        <w:lastRenderedPageBreak/>
        <w:drawing>
          <wp:inline distT="0" distB="0" distL="0" distR="0" wp14:anchorId="043BFC0F" wp14:editId="18D9282D">
            <wp:extent cx="6120130" cy="4984115"/>
            <wp:effectExtent l="0" t="0" r="0" b="698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4984115"/>
                    </a:xfrm>
                    <a:prstGeom prst="rect">
                      <a:avLst/>
                    </a:prstGeom>
                  </pic:spPr>
                </pic:pic>
              </a:graphicData>
            </a:graphic>
          </wp:inline>
        </w:drawing>
      </w:r>
    </w:p>
    <w:p w14:paraId="48EB5E44" w14:textId="6E852328" w:rsidR="00323680" w:rsidRPr="00787C0B" w:rsidRDefault="00323680" w:rsidP="00787C0B">
      <w:pPr>
        <w:adjustRightInd w:val="0"/>
        <w:snapToGrid w:val="0"/>
        <w:spacing w:after="0" w:line="360" w:lineRule="auto"/>
        <w:rPr>
          <w:rFonts w:ascii="Book Antiqua" w:hAnsi="Book Antiqua" w:cs="Times New Roman"/>
          <w:kern w:val="0"/>
          <w:sz w:val="24"/>
        </w:rPr>
      </w:pPr>
      <w:r w:rsidRPr="00787C0B">
        <w:rPr>
          <w:rFonts w:ascii="Book Antiqua" w:hAnsi="Book Antiqua" w:cs="Times New Roman"/>
          <w:b/>
          <w:bCs/>
          <w:kern w:val="0"/>
          <w:sz w:val="24"/>
        </w:rPr>
        <w:t>Figure 6 Score plots of metabolites in urine of normal and model rats treated for 14 d</w:t>
      </w:r>
      <w:r w:rsidR="009B7010" w:rsidRPr="00787C0B">
        <w:rPr>
          <w:rFonts w:ascii="Book Antiqua" w:hAnsi="Book Antiqua" w:cs="Times New Roman"/>
          <w:b/>
          <w:bCs/>
          <w:kern w:val="0"/>
          <w:sz w:val="24"/>
        </w:rPr>
        <w:t>.</w:t>
      </w:r>
      <w:r w:rsidRPr="00787C0B">
        <w:rPr>
          <w:rFonts w:ascii="Book Antiqua" w:hAnsi="Book Antiqua" w:cs="Times New Roman"/>
          <w:b/>
          <w:bCs/>
          <w:kern w:val="0"/>
          <w:sz w:val="24"/>
        </w:rPr>
        <w:t xml:space="preserve"> </w:t>
      </w:r>
      <w:r w:rsidRPr="00787C0B">
        <w:rPr>
          <w:rFonts w:ascii="Book Antiqua" w:hAnsi="Book Antiqua" w:cs="Times New Roman"/>
          <w:kern w:val="0"/>
          <w:sz w:val="24"/>
        </w:rPr>
        <w:t xml:space="preserve">A: </w:t>
      </w:r>
      <w:r w:rsidR="006B2D2E" w:rsidRPr="00787C0B">
        <w:rPr>
          <w:rFonts w:ascii="Book Antiqua" w:hAnsi="Book Antiqua" w:cs="Times New Roman"/>
          <w:kern w:val="0"/>
          <w:sz w:val="24"/>
        </w:rPr>
        <w:t>P</w:t>
      </w:r>
      <w:r w:rsidR="00D81748" w:rsidRPr="00787C0B">
        <w:rPr>
          <w:rFonts w:ascii="Book Antiqua" w:hAnsi="Book Antiqua" w:cs="Times New Roman"/>
          <w:kern w:val="0"/>
          <w:sz w:val="24"/>
        </w:rPr>
        <w:t xml:space="preserve">rincipal component analysis </w:t>
      </w:r>
      <w:r w:rsidRPr="00787C0B">
        <w:rPr>
          <w:rFonts w:ascii="Book Antiqua" w:hAnsi="Book Antiqua" w:cs="Times New Roman"/>
          <w:kern w:val="0"/>
          <w:sz w:val="24"/>
        </w:rPr>
        <w:t xml:space="preserve">score plot (positive ion); B: </w:t>
      </w:r>
      <w:r w:rsidR="00B71BA2" w:rsidRPr="00787C0B">
        <w:rPr>
          <w:rFonts w:ascii="Book Antiqua" w:eastAsia="黑体" w:hAnsi="Book Antiqua" w:cs="Times New Roman"/>
          <w:bCs/>
          <w:kern w:val="0"/>
          <w:sz w:val="24"/>
        </w:rPr>
        <w:t>Orthogonal partial least squares discriminant analysis</w:t>
      </w:r>
      <w:r w:rsidR="00B71BA2" w:rsidRPr="00787C0B">
        <w:rPr>
          <w:rFonts w:ascii="Book Antiqua" w:eastAsia="黑体" w:hAnsi="Book Antiqua" w:cs="Times New Roman"/>
          <w:kern w:val="0"/>
          <w:sz w:val="24"/>
        </w:rPr>
        <w:t xml:space="preserve"> </w:t>
      </w:r>
      <w:r w:rsidRPr="00787C0B">
        <w:rPr>
          <w:rFonts w:ascii="Book Antiqua" w:hAnsi="Book Antiqua" w:cs="Times New Roman"/>
          <w:kern w:val="0"/>
          <w:sz w:val="24"/>
        </w:rPr>
        <w:t xml:space="preserve">score plot (positive ion); C: </w:t>
      </w:r>
      <w:r w:rsidR="006B2D2E" w:rsidRPr="00787C0B">
        <w:rPr>
          <w:rFonts w:ascii="Book Antiqua" w:hAnsi="Book Antiqua" w:cs="Times New Roman"/>
          <w:kern w:val="0"/>
          <w:sz w:val="24"/>
        </w:rPr>
        <w:t>Principal component analysis</w:t>
      </w:r>
      <w:r w:rsidRPr="00787C0B">
        <w:rPr>
          <w:rFonts w:ascii="Book Antiqua" w:hAnsi="Book Antiqua" w:cs="Times New Roman"/>
          <w:kern w:val="0"/>
          <w:sz w:val="24"/>
        </w:rPr>
        <w:t xml:space="preserve"> score plot (negative ion); D: </w:t>
      </w:r>
      <w:r w:rsidR="006B2D2E" w:rsidRPr="00787C0B">
        <w:rPr>
          <w:rFonts w:ascii="Book Antiqua" w:eastAsia="黑体" w:hAnsi="Book Antiqua" w:cs="Times New Roman"/>
          <w:bCs/>
          <w:kern w:val="0"/>
          <w:sz w:val="24"/>
        </w:rPr>
        <w:t>Orthogonal partial least squares discriminant analysis</w:t>
      </w:r>
      <w:r w:rsidR="006B2D2E" w:rsidRPr="00787C0B" w:rsidDel="006B2D2E">
        <w:rPr>
          <w:rFonts w:ascii="Book Antiqua" w:eastAsia="黑体" w:hAnsi="Book Antiqua" w:cs="Times New Roman"/>
          <w:kern w:val="0"/>
          <w:sz w:val="24"/>
        </w:rPr>
        <w:t xml:space="preserve"> </w:t>
      </w:r>
      <w:r w:rsidRPr="00787C0B">
        <w:rPr>
          <w:rFonts w:ascii="Book Antiqua" w:hAnsi="Book Antiqua" w:cs="Times New Roman"/>
          <w:kern w:val="0"/>
          <w:sz w:val="24"/>
        </w:rPr>
        <w:t>score plot (negative ion)</w:t>
      </w:r>
      <w:r w:rsidR="009B7010" w:rsidRPr="00787C0B">
        <w:rPr>
          <w:rFonts w:ascii="Book Antiqua" w:hAnsi="Book Antiqua" w:cs="Times New Roman"/>
          <w:kern w:val="0"/>
          <w:sz w:val="24"/>
        </w:rPr>
        <w:t xml:space="preserve">. K: </w:t>
      </w:r>
      <w:r w:rsidR="006B2D2E" w:rsidRPr="00787C0B">
        <w:rPr>
          <w:rFonts w:ascii="Book Antiqua" w:hAnsi="Book Antiqua" w:cs="Times New Roman"/>
          <w:kern w:val="0"/>
          <w:sz w:val="24"/>
        </w:rPr>
        <w:t>N</w:t>
      </w:r>
      <w:r w:rsidR="009B7010" w:rsidRPr="00787C0B">
        <w:rPr>
          <w:rFonts w:ascii="Book Antiqua" w:hAnsi="Book Antiqua" w:cs="Times New Roman"/>
          <w:kern w:val="0"/>
          <w:sz w:val="24"/>
        </w:rPr>
        <w:t xml:space="preserve">ormal group; M: </w:t>
      </w:r>
      <w:r w:rsidR="006B2D2E" w:rsidRPr="00787C0B">
        <w:rPr>
          <w:rFonts w:ascii="Book Antiqua" w:hAnsi="Book Antiqua" w:cs="Times New Roman"/>
          <w:kern w:val="0"/>
          <w:sz w:val="24"/>
        </w:rPr>
        <w:t>M</w:t>
      </w:r>
      <w:r w:rsidR="009B7010" w:rsidRPr="00787C0B">
        <w:rPr>
          <w:rFonts w:ascii="Book Antiqua" w:hAnsi="Book Antiqua" w:cs="Times New Roman"/>
          <w:kern w:val="0"/>
          <w:sz w:val="24"/>
        </w:rPr>
        <w:t>odel control group.</w:t>
      </w:r>
    </w:p>
    <w:p w14:paraId="088C2049" w14:textId="77777777" w:rsidR="00323680" w:rsidRPr="00787C0B" w:rsidRDefault="00323680" w:rsidP="00787C0B">
      <w:pPr>
        <w:widowControl/>
        <w:adjustRightInd w:val="0"/>
        <w:snapToGrid w:val="0"/>
        <w:spacing w:after="0" w:line="360" w:lineRule="auto"/>
        <w:rPr>
          <w:rFonts w:ascii="Book Antiqua" w:hAnsi="Book Antiqua"/>
          <w:kern w:val="0"/>
          <w:sz w:val="24"/>
        </w:rPr>
      </w:pPr>
      <w:r w:rsidRPr="00787C0B">
        <w:rPr>
          <w:rFonts w:ascii="Book Antiqua" w:hAnsi="Book Antiqua"/>
          <w:kern w:val="0"/>
          <w:sz w:val="24"/>
        </w:rPr>
        <w:br w:type="page"/>
      </w:r>
    </w:p>
    <w:p w14:paraId="41B7CA51" w14:textId="16DA439E" w:rsidR="00323680" w:rsidRPr="00787C0B" w:rsidRDefault="00CC0D84" w:rsidP="00787C0B">
      <w:pPr>
        <w:adjustRightInd w:val="0"/>
        <w:snapToGrid w:val="0"/>
        <w:spacing w:after="0" w:line="360" w:lineRule="auto"/>
        <w:rPr>
          <w:rFonts w:ascii="Book Antiqua" w:hAnsi="Book Antiqua" w:cs="Times New Roman"/>
          <w:kern w:val="0"/>
          <w:sz w:val="24"/>
        </w:rPr>
      </w:pPr>
      <w:r w:rsidRPr="00787C0B">
        <w:rPr>
          <w:rFonts w:ascii="Book Antiqua" w:hAnsi="Book Antiqua"/>
          <w:noProof/>
          <w:kern w:val="0"/>
          <w:sz w:val="24"/>
        </w:rPr>
        <w:lastRenderedPageBreak/>
        <w:drawing>
          <wp:inline distT="0" distB="0" distL="0" distR="0" wp14:anchorId="4E60BE2B" wp14:editId="706C532E">
            <wp:extent cx="5428571" cy="7904762"/>
            <wp:effectExtent l="0" t="0" r="1270" b="127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28571" cy="7904762"/>
                    </a:xfrm>
                    <a:prstGeom prst="rect">
                      <a:avLst/>
                    </a:prstGeom>
                  </pic:spPr>
                </pic:pic>
              </a:graphicData>
            </a:graphic>
          </wp:inline>
        </w:drawing>
      </w:r>
    </w:p>
    <w:p w14:paraId="42D9651A" w14:textId="5EC711FB" w:rsidR="00850298" w:rsidRPr="00787C0B" w:rsidRDefault="009F7713" w:rsidP="00787C0B">
      <w:pPr>
        <w:adjustRightInd w:val="0"/>
        <w:snapToGrid w:val="0"/>
        <w:spacing w:after="0" w:line="360" w:lineRule="auto"/>
        <w:rPr>
          <w:rFonts w:ascii="Book Antiqua" w:hAnsi="Book Antiqua"/>
          <w:kern w:val="0"/>
          <w:sz w:val="24"/>
        </w:rPr>
      </w:pPr>
      <w:r w:rsidRPr="00787C0B">
        <w:rPr>
          <w:rFonts w:ascii="Book Antiqua" w:hAnsi="Book Antiqua" w:cs="Times New Roman"/>
          <w:b/>
          <w:bCs/>
          <w:kern w:val="0"/>
          <w:sz w:val="24"/>
        </w:rPr>
        <w:t>Figure 7 Score plot of metabolites in urine of rats treated for 0 d</w:t>
      </w:r>
      <w:r w:rsidR="00CC0D84" w:rsidRPr="00787C0B">
        <w:rPr>
          <w:rFonts w:ascii="Book Antiqua" w:hAnsi="Book Antiqua" w:cs="Times New Roman"/>
          <w:b/>
          <w:bCs/>
          <w:kern w:val="0"/>
          <w:sz w:val="24"/>
        </w:rPr>
        <w:t>.</w:t>
      </w:r>
      <w:r w:rsidRPr="00787C0B">
        <w:rPr>
          <w:rFonts w:ascii="Book Antiqua" w:hAnsi="Book Antiqua" w:cs="Times New Roman"/>
          <w:kern w:val="0"/>
          <w:sz w:val="24"/>
        </w:rPr>
        <w:t xml:space="preserve"> A: </w:t>
      </w:r>
      <w:r w:rsidR="00CC0D84" w:rsidRPr="00787C0B">
        <w:rPr>
          <w:rFonts w:ascii="Book Antiqua" w:hAnsi="Book Antiqua" w:cs="Times New Roman"/>
          <w:kern w:val="0"/>
          <w:sz w:val="24"/>
        </w:rPr>
        <w:t>U</w:t>
      </w:r>
      <w:r w:rsidRPr="00787C0B">
        <w:rPr>
          <w:rFonts w:ascii="Book Antiqua" w:hAnsi="Book Antiqua" w:cs="Times New Roman"/>
          <w:kern w:val="0"/>
          <w:sz w:val="24"/>
        </w:rPr>
        <w:t xml:space="preserve">rine </w:t>
      </w:r>
      <w:r w:rsidR="00D81748" w:rsidRPr="00787C0B">
        <w:rPr>
          <w:rFonts w:ascii="Book Antiqua" w:hAnsi="Book Antiqua" w:cs="Times New Roman"/>
          <w:kern w:val="0"/>
          <w:sz w:val="24"/>
        </w:rPr>
        <w:t>principal component analysis</w:t>
      </w:r>
      <w:r w:rsidRPr="00787C0B">
        <w:rPr>
          <w:rFonts w:ascii="Book Antiqua" w:hAnsi="Book Antiqua" w:cs="Times New Roman"/>
          <w:kern w:val="0"/>
          <w:sz w:val="24"/>
        </w:rPr>
        <w:t xml:space="preserve"> score plot (positive ion); B: </w:t>
      </w:r>
      <w:r w:rsidR="00CC0D84" w:rsidRPr="00787C0B">
        <w:rPr>
          <w:rFonts w:ascii="Book Antiqua" w:hAnsi="Book Antiqua" w:cs="Times New Roman"/>
          <w:kern w:val="0"/>
          <w:sz w:val="24"/>
        </w:rPr>
        <w:t>U</w:t>
      </w:r>
      <w:r w:rsidRPr="00787C0B">
        <w:rPr>
          <w:rFonts w:ascii="Book Antiqua" w:hAnsi="Book Antiqua" w:cs="Times New Roman"/>
          <w:kern w:val="0"/>
          <w:sz w:val="24"/>
        </w:rPr>
        <w:t xml:space="preserve">rine </w:t>
      </w:r>
      <w:r w:rsidR="006B2D2E" w:rsidRPr="00787C0B">
        <w:rPr>
          <w:rFonts w:ascii="Book Antiqua" w:eastAsia="黑体" w:hAnsi="Book Antiqua" w:cs="Times New Roman"/>
          <w:bCs/>
          <w:kern w:val="0"/>
          <w:sz w:val="24"/>
        </w:rPr>
        <w:t>o</w:t>
      </w:r>
      <w:r w:rsidR="00B71BA2" w:rsidRPr="00787C0B">
        <w:rPr>
          <w:rFonts w:ascii="Book Antiqua" w:eastAsia="黑体" w:hAnsi="Book Antiqua" w:cs="Times New Roman"/>
          <w:bCs/>
          <w:kern w:val="0"/>
          <w:sz w:val="24"/>
        </w:rPr>
        <w:t>rthogonal partial least squares discriminant analysis</w:t>
      </w:r>
      <w:r w:rsidRPr="00787C0B">
        <w:rPr>
          <w:rFonts w:ascii="Book Antiqua" w:hAnsi="Book Antiqua" w:cs="Times New Roman"/>
          <w:kern w:val="0"/>
          <w:sz w:val="24"/>
        </w:rPr>
        <w:t xml:space="preserve"> score plot (positive ion); C: </w:t>
      </w:r>
      <w:r w:rsidR="00CC0D84" w:rsidRPr="00787C0B">
        <w:rPr>
          <w:rFonts w:ascii="Book Antiqua" w:hAnsi="Book Antiqua" w:cs="Times New Roman"/>
          <w:kern w:val="0"/>
          <w:sz w:val="24"/>
        </w:rPr>
        <w:t>U</w:t>
      </w:r>
      <w:r w:rsidRPr="00787C0B">
        <w:rPr>
          <w:rFonts w:ascii="Book Antiqua" w:hAnsi="Book Antiqua" w:cs="Times New Roman"/>
          <w:kern w:val="0"/>
          <w:sz w:val="24"/>
        </w:rPr>
        <w:t xml:space="preserve">rine score plot (positive </w:t>
      </w:r>
      <w:r w:rsidRPr="00787C0B">
        <w:rPr>
          <w:rFonts w:ascii="Book Antiqua" w:hAnsi="Book Antiqua" w:cs="Times New Roman"/>
          <w:kern w:val="0"/>
          <w:sz w:val="24"/>
        </w:rPr>
        <w:lastRenderedPageBreak/>
        <w:t xml:space="preserve">ion); D: </w:t>
      </w:r>
      <w:r w:rsidR="006B2D2E" w:rsidRPr="00787C0B">
        <w:rPr>
          <w:rFonts w:ascii="Book Antiqua" w:hAnsi="Book Antiqua" w:cs="Times New Roman"/>
          <w:kern w:val="0"/>
          <w:sz w:val="24"/>
        </w:rPr>
        <w:t>Principal component analysis</w:t>
      </w:r>
      <w:r w:rsidRPr="00787C0B">
        <w:rPr>
          <w:rFonts w:ascii="Book Antiqua" w:hAnsi="Book Antiqua" w:cs="Times New Roman"/>
          <w:kern w:val="0"/>
          <w:sz w:val="24"/>
        </w:rPr>
        <w:t xml:space="preserve"> score plot (negative ion); E: </w:t>
      </w:r>
      <w:r w:rsidR="006B2D2E" w:rsidRPr="00787C0B">
        <w:rPr>
          <w:rFonts w:ascii="Book Antiqua" w:eastAsia="黑体" w:hAnsi="Book Antiqua" w:cs="Times New Roman"/>
          <w:bCs/>
          <w:kern w:val="0"/>
          <w:sz w:val="24"/>
        </w:rPr>
        <w:t>Orthogonal partial least squares discriminant analysis</w:t>
      </w:r>
      <w:r w:rsidR="006B2D2E" w:rsidRPr="00787C0B" w:rsidDel="006B2D2E">
        <w:rPr>
          <w:rFonts w:ascii="Book Antiqua" w:eastAsia="黑体" w:hAnsi="Book Antiqua" w:cs="Times New Roman"/>
          <w:kern w:val="0"/>
          <w:sz w:val="24"/>
        </w:rPr>
        <w:t xml:space="preserve"> </w:t>
      </w:r>
      <w:r w:rsidRPr="00787C0B">
        <w:rPr>
          <w:rFonts w:ascii="Book Antiqua" w:hAnsi="Book Antiqua" w:cs="Times New Roman"/>
          <w:kern w:val="0"/>
          <w:sz w:val="24"/>
        </w:rPr>
        <w:t xml:space="preserve">score plot (negative ion); F: </w:t>
      </w:r>
      <w:r w:rsidR="00CC0D84" w:rsidRPr="00787C0B">
        <w:rPr>
          <w:rFonts w:ascii="Book Antiqua" w:hAnsi="Book Antiqua" w:cs="Times New Roman"/>
          <w:kern w:val="0"/>
          <w:sz w:val="24"/>
        </w:rPr>
        <w:t>U</w:t>
      </w:r>
      <w:r w:rsidRPr="00787C0B">
        <w:rPr>
          <w:rFonts w:ascii="Book Antiqua" w:hAnsi="Book Antiqua" w:cs="Times New Roman"/>
          <w:kern w:val="0"/>
          <w:sz w:val="24"/>
        </w:rPr>
        <w:t>rine score plot (negative ion)</w:t>
      </w:r>
      <w:r w:rsidR="00CC0D84" w:rsidRPr="00787C0B">
        <w:rPr>
          <w:rFonts w:ascii="Book Antiqua" w:hAnsi="Book Antiqua" w:cs="Times New Roman"/>
          <w:kern w:val="0"/>
          <w:sz w:val="24"/>
        </w:rPr>
        <w:t xml:space="preserve">. K: Normal group; M: Model group; G: </w:t>
      </w:r>
      <w:r w:rsidR="001914E1" w:rsidRPr="00787C0B">
        <w:rPr>
          <w:rFonts w:ascii="Book Antiqua" w:hAnsi="Book Antiqua" w:cs="Times New Roman"/>
          <w:kern w:val="0"/>
          <w:sz w:val="24"/>
        </w:rPr>
        <w:t>Tong Xie Yao Fang</w:t>
      </w:r>
      <w:r w:rsidR="00CC0D84" w:rsidRPr="00787C0B">
        <w:rPr>
          <w:rFonts w:ascii="Book Antiqua" w:hAnsi="Book Antiqua" w:cs="Times New Roman"/>
          <w:kern w:val="0"/>
          <w:sz w:val="24"/>
        </w:rPr>
        <w:t xml:space="preserve"> high dose group; Z: </w:t>
      </w:r>
      <w:r w:rsidR="001914E1" w:rsidRPr="00787C0B">
        <w:rPr>
          <w:rFonts w:ascii="Book Antiqua" w:hAnsi="Book Antiqua" w:cs="Times New Roman"/>
          <w:kern w:val="0"/>
          <w:sz w:val="24"/>
        </w:rPr>
        <w:t>Tong Xie Yao Fang</w:t>
      </w:r>
      <w:r w:rsidR="00CC0D84" w:rsidRPr="00787C0B">
        <w:rPr>
          <w:rFonts w:ascii="Book Antiqua" w:hAnsi="Book Antiqua" w:cs="Times New Roman"/>
          <w:kern w:val="0"/>
          <w:sz w:val="24"/>
        </w:rPr>
        <w:t xml:space="preserve"> medium dose group; D: </w:t>
      </w:r>
      <w:r w:rsidR="001914E1" w:rsidRPr="00787C0B">
        <w:rPr>
          <w:rFonts w:ascii="Book Antiqua" w:hAnsi="Book Antiqua" w:cs="Times New Roman"/>
          <w:kern w:val="0"/>
          <w:sz w:val="24"/>
        </w:rPr>
        <w:t>Tong Xie Yao Fang</w:t>
      </w:r>
      <w:r w:rsidR="00CC0D84" w:rsidRPr="00787C0B">
        <w:rPr>
          <w:rFonts w:ascii="Book Antiqua" w:hAnsi="Book Antiqua" w:cs="Times New Roman"/>
          <w:kern w:val="0"/>
          <w:sz w:val="24"/>
        </w:rPr>
        <w:t xml:space="preserve"> low dose group.</w:t>
      </w:r>
    </w:p>
    <w:p w14:paraId="290881D2" w14:textId="77777777" w:rsidR="00C765EB" w:rsidRPr="00787C0B" w:rsidRDefault="00C765EB" w:rsidP="00787C0B">
      <w:pPr>
        <w:widowControl/>
        <w:adjustRightInd w:val="0"/>
        <w:snapToGrid w:val="0"/>
        <w:spacing w:after="0" w:line="360" w:lineRule="auto"/>
        <w:rPr>
          <w:rFonts w:ascii="Book Antiqua" w:hAnsi="Book Antiqua" w:cs="Times New Roman"/>
          <w:kern w:val="0"/>
          <w:sz w:val="24"/>
        </w:rPr>
      </w:pPr>
      <w:r w:rsidRPr="00787C0B">
        <w:rPr>
          <w:rFonts w:ascii="Book Antiqua" w:hAnsi="Book Antiqua" w:cs="Times New Roman"/>
          <w:kern w:val="0"/>
          <w:sz w:val="24"/>
        </w:rPr>
        <w:br w:type="page"/>
      </w:r>
    </w:p>
    <w:p w14:paraId="1A0A35A5" w14:textId="6360BEEE" w:rsidR="00631D3B" w:rsidRPr="00787C0B" w:rsidRDefault="00793C88" w:rsidP="00787C0B">
      <w:pPr>
        <w:adjustRightInd w:val="0"/>
        <w:snapToGrid w:val="0"/>
        <w:spacing w:after="0" w:line="360" w:lineRule="auto"/>
        <w:rPr>
          <w:rFonts w:ascii="Book Antiqua" w:hAnsi="Book Antiqua" w:cs="Times New Roman"/>
          <w:kern w:val="0"/>
          <w:sz w:val="24"/>
        </w:rPr>
      </w:pPr>
      <w:r w:rsidRPr="00787C0B">
        <w:rPr>
          <w:rFonts w:ascii="Book Antiqua" w:hAnsi="Book Antiqua"/>
          <w:noProof/>
          <w:kern w:val="0"/>
          <w:sz w:val="24"/>
        </w:rPr>
        <w:lastRenderedPageBreak/>
        <w:drawing>
          <wp:inline distT="0" distB="0" distL="0" distR="0" wp14:anchorId="36EC4391" wp14:editId="20E8F508">
            <wp:extent cx="4942857" cy="7523809"/>
            <wp:effectExtent l="0" t="0" r="0"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42857" cy="7523809"/>
                    </a:xfrm>
                    <a:prstGeom prst="rect">
                      <a:avLst/>
                    </a:prstGeom>
                  </pic:spPr>
                </pic:pic>
              </a:graphicData>
            </a:graphic>
          </wp:inline>
        </w:drawing>
      </w:r>
    </w:p>
    <w:p w14:paraId="0BC5F385" w14:textId="485372E2" w:rsidR="007B2989" w:rsidRPr="00787C0B" w:rsidRDefault="00A92F30" w:rsidP="00787C0B">
      <w:pPr>
        <w:adjustRightInd w:val="0"/>
        <w:snapToGrid w:val="0"/>
        <w:spacing w:after="0" w:line="360" w:lineRule="auto"/>
        <w:rPr>
          <w:rFonts w:ascii="Book Antiqua" w:hAnsi="Book Antiqua" w:cs="Times New Roman"/>
          <w:kern w:val="0"/>
          <w:sz w:val="24"/>
        </w:rPr>
      </w:pPr>
      <w:r w:rsidRPr="00787C0B">
        <w:rPr>
          <w:rFonts w:ascii="Book Antiqua" w:hAnsi="Book Antiqua" w:cs="Times New Roman"/>
          <w:b/>
          <w:bCs/>
          <w:kern w:val="0"/>
          <w:sz w:val="24"/>
        </w:rPr>
        <w:t>Figure 8 Score plot of metabolites in urine of rats treated for 14 d</w:t>
      </w:r>
      <w:r w:rsidR="00793C88" w:rsidRPr="00787C0B">
        <w:rPr>
          <w:rFonts w:ascii="Book Antiqua" w:hAnsi="Book Antiqua" w:cs="Times New Roman"/>
          <w:b/>
          <w:bCs/>
          <w:kern w:val="0"/>
          <w:sz w:val="24"/>
        </w:rPr>
        <w:t>.</w:t>
      </w:r>
      <w:r w:rsidRPr="00787C0B">
        <w:rPr>
          <w:rFonts w:ascii="Book Antiqua" w:hAnsi="Book Antiqua" w:cs="Times New Roman"/>
          <w:kern w:val="0"/>
          <w:sz w:val="24"/>
        </w:rPr>
        <w:t xml:space="preserve"> A: </w:t>
      </w:r>
      <w:r w:rsidR="00793C88" w:rsidRPr="00787C0B">
        <w:rPr>
          <w:rFonts w:ascii="Book Antiqua" w:hAnsi="Book Antiqua" w:cs="Times New Roman"/>
          <w:kern w:val="0"/>
          <w:sz w:val="24"/>
        </w:rPr>
        <w:t>U</w:t>
      </w:r>
      <w:r w:rsidRPr="00787C0B">
        <w:rPr>
          <w:rFonts w:ascii="Book Antiqua" w:hAnsi="Book Antiqua" w:cs="Times New Roman"/>
          <w:kern w:val="0"/>
          <w:sz w:val="24"/>
        </w:rPr>
        <w:t xml:space="preserve">rine </w:t>
      </w:r>
      <w:r w:rsidR="00D81748" w:rsidRPr="00787C0B">
        <w:rPr>
          <w:rFonts w:ascii="Book Antiqua" w:hAnsi="Book Antiqua" w:cs="Times New Roman"/>
          <w:kern w:val="0"/>
          <w:sz w:val="24"/>
        </w:rPr>
        <w:t xml:space="preserve">principal component analysis </w:t>
      </w:r>
      <w:r w:rsidRPr="00787C0B">
        <w:rPr>
          <w:rFonts w:ascii="Book Antiqua" w:hAnsi="Book Antiqua" w:cs="Times New Roman"/>
          <w:kern w:val="0"/>
          <w:sz w:val="24"/>
        </w:rPr>
        <w:t xml:space="preserve">score plot (positive ion); B: </w:t>
      </w:r>
      <w:r w:rsidR="00793C88" w:rsidRPr="00787C0B">
        <w:rPr>
          <w:rFonts w:ascii="Book Antiqua" w:hAnsi="Book Antiqua" w:cs="Times New Roman"/>
          <w:kern w:val="0"/>
          <w:sz w:val="24"/>
        </w:rPr>
        <w:t>U</w:t>
      </w:r>
      <w:r w:rsidRPr="00787C0B">
        <w:rPr>
          <w:rFonts w:ascii="Book Antiqua" w:hAnsi="Book Antiqua" w:cs="Times New Roman"/>
          <w:kern w:val="0"/>
          <w:sz w:val="24"/>
        </w:rPr>
        <w:t xml:space="preserve">rine </w:t>
      </w:r>
      <w:r w:rsidR="006B2D2E" w:rsidRPr="00787C0B">
        <w:rPr>
          <w:rFonts w:ascii="Book Antiqua" w:eastAsia="黑体" w:hAnsi="Book Antiqua" w:cs="Times New Roman"/>
          <w:bCs/>
          <w:kern w:val="0"/>
          <w:sz w:val="24"/>
        </w:rPr>
        <w:t xml:space="preserve">orthogonal </w:t>
      </w:r>
      <w:r w:rsidR="00B71BA2" w:rsidRPr="00787C0B">
        <w:rPr>
          <w:rFonts w:ascii="Book Antiqua" w:eastAsia="黑体" w:hAnsi="Book Antiqua" w:cs="Times New Roman"/>
          <w:bCs/>
          <w:kern w:val="0"/>
          <w:sz w:val="24"/>
        </w:rPr>
        <w:t>partial least squares discriminant analysis</w:t>
      </w:r>
      <w:r w:rsidR="00B71BA2" w:rsidRPr="00787C0B">
        <w:rPr>
          <w:rFonts w:ascii="Book Antiqua" w:eastAsia="黑体" w:hAnsi="Book Antiqua" w:cs="Times New Roman"/>
          <w:kern w:val="0"/>
          <w:sz w:val="24"/>
        </w:rPr>
        <w:t xml:space="preserve"> </w:t>
      </w:r>
      <w:r w:rsidRPr="00787C0B">
        <w:rPr>
          <w:rFonts w:ascii="Book Antiqua" w:hAnsi="Book Antiqua" w:cs="Times New Roman"/>
          <w:kern w:val="0"/>
          <w:sz w:val="24"/>
        </w:rPr>
        <w:t xml:space="preserve">score plot (positive ion); C: </w:t>
      </w:r>
      <w:r w:rsidR="002533D1" w:rsidRPr="00787C0B">
        <w:rPr>
          <w:rFonts w:ascii="Book Antiqua" w:hAnsi="Book Antiqua" w:cs="Times New Roman"/>
          <w:kern w:val="0"/>
          <w:sz w:val="24"/>
        </w:rPr>
        <w:t>U</w:t>
      </w:r>
      <w:r w:rsidRPr="00787C0B">
        <w:rPr>
          <w:rFonts w:ascii="Book Antiqua" w:hAnsi="Book Antiqua" w:cs="Times New Roman"/>
          <w:kern w:val="0"/>
          <w:sz w:val="24"/>
        </w:rPr>
        <w:t xml:space="preserve">rine score plot (positive ion); D: </w:t>
      </w:r>
      <w:r w:rsidR="002C5931" w:rsidRPr="00787C0B">
        <w:rPr>
          <w:rFonts w:ascii="Book Antiqua" w:hAnsi="Book Antiqua" w:cs="Times New Roman"/>
          <w:kern w:val="0"/>
          <w:sz w:val="24"/>
        </w:rPr>
        <w:t>P</w:t>
      </w:r>
      <w:r w:rsidR="006B2D2E" w:rsidRPr="00787C0B">
        <w:rPr>
          <w:rFonts w:ascii="Book Antiqua" w:hAnsi="Book Antiqua" w:cs="Times New Roman"/>
          <w:kern w:val="0"/>
          <w:sz w:val="24"/>
        </w:rPr>
        <w:t>rincipal component analysis</w:t>
      </w:r>
      <w:r w:rsidRPr="00787C0B">
        <w:rPr>
          <w:rFonts w:ascii="Book Antiqua" w:hAnsi="Book Antiqua" w:cs="Times New Roman"/>
          <w:kern w:val="0"/>
          <w:sz w:val="24"/>
        </w:rPr>
        <w:t xml:space="preserve"> score plot (negative ion); E: </w:t>
      </w:r>
      <w:r w:rsidR="002C5931" w:rsidRPr="00787C0B">
        <w:rPr>
          <w:rFonts w:ascii="Book Antiqua" w:eastAsia="黑体" w:hAnsi="Book Antiqua" w:cs="Times New Roman"/>
          <w:bCs/>
          <w:kern w:val="0"/>
          <w:sz w:val="24"/>
        </w:rPr>
        <w:lastRenderedPageBreak/>
        <w:t>O</w:t>
      </w:r>
      <w:r w:rsidR="006B2D2E" w:rsidRPr="00787C0B">
        <w:rPr>
          <w:rFonts w:ascii="Book Antiqua" w:eastAsia="黑体" w:hAnsi="Book Antiqua" w:cs="Times New Roman"/>
          <w:bCs/>
          <w:kern w:val="0"/>
          <w:sz w:val="24"/>
        </w:rPr>
        <w:t>rthogonal partial least squares discriminant analysis</w:t>
      </w:r>
      <w:r w:rsidR="006B2D2E" w:rsidRPr="00787C0B">
        <w:rPr>
          <w:rFonts w:ascii="Book Antiqua" w:eastAsia="黑体" w:hAnsi="Book Antiqua" w:cs="Times New Roman"/>
          <w:kern w:val="0"/>
          <w:sz w:val="24"/>
        </w:rPr>
        <w:t xml:space="preserve"> </w:t>
      </w:r>
      <w:r w:rsidRPr="00787C0B">
        <w:rPr>
          <w:rFonts w:ascii="Book Antiqua" w:hAnsi="Book Antiqua" w:cs="Times New Roman"/>
          <w:kern w:val="0"/>
          <w:sz w:val="24"/>
        </w:rPr>
        <w:t xml:space="preserve">score plot (negative ion); F: </w:t>
      </w:r>
      <w:r w:rsidR="002533D1" w:rsidRPr="00787C0B">
        <w:rPr>
          <w:rFonts w:ascii="Book Antiqua" w:hAnsi="Book Antiqua" w:cs="Times New Roman"/>
          <w:kern w:val="0"/>
          <w:sz w:val="24"/>
        </w:rPr>
        <w:t>U</w:t>
      </w:r>
      <w:r w:rsidRPr="00787C0B">
        <w:rPr>
          <w:rFonts w:ascii="Book Antiqua" w:hAnsi="Book Antiqua" w:cs="Times New Roman"/>
          <w:kern w:val="0"/>
          <w:sz w:val="24"/>
        </w:rPr>
        <w:t>rine score plot (negative ion)</w:t>
      </w:r>
      <w:r w:rsidR="00793C88" w:rsidRPr="00787C0B">
        <w:rPr>
          <w:rFonts w:ascii="Book Antiqua" w:hAnsi="Book Antiqua" w:cs="Times New Roman"/>
          <w:kern w:val="0"/>
          <w:sz w:val="24"/>
        </w:rPr>
        <w:t xml:space="preserve">. K: Normal group; M: Model control group; G: </w:t>
      </w:r>
      <w:r w:rsidR="001914E1" w:rsidRPr="00787C0B">
        <w:rPr>
          <w:rFonts w:ascii="Book Antiqua" w:hAnsi="Book Antiqua" w:cs="Times New Roman"/>
          <w:kern w:val="0"/>
          <w:sz w:val="24"/>
        </w:rPr>
        <w:t>Tong Xie Yao Fang</w:t>
      </w:r>
      <w:r w:rsidR="00793C88" w:rsidRPr="00787C0B">
        <w:rPr>
          <w:rFonts w:ascii="Book Antiqua" w:hAnsi="Book Antiqua" w:cs="Times New Roman"/>
          <w:kern w:val="0"/>
          <w:sz w:val="24"/>
        </w:rPr>
        <w:t xml:space="preserve"> high dose group; Z: </w:t>
      </w:r>
      <w:r w:rsidR="001914E1" w:rsidRPr="00787C0B">
        <w:rPr>
          <w:rFonts w:ascii="Book Antiqua" w:hAnsi="Book Antiqua" w:cs="Times New Roman"/>
          <w:kern w:val="0"/>
          <w:sz w:val="24"/>
        </w:rPr>
        <w:t>Tong Xie Yao Fang</w:t>
      </w:r>
      <w:r w:rsidR="00793C88" w:rsidRPr="00787C0B">
        <w:rPr>
          <w:rFonts w:ascii="Book Antiqua" w:hAnsi="Book Antiqua" w:cs="Times New Roman"/>
          <w:kern w:val="0"/>
          <w:sz w:val="24"/>
        </w:rPr>
        <w:t xml:space="preserve"> medium dose group; D: </w:t>
      </w:r>
      <w:r w:rsidR="001914E1" w:rsidRPr="00787C0B">
        <w:rPr>
          <w:rFonts w:ascii="Book Antiqua" w:hAnsi="Book Antiqua" w:cs="Times New Roman"/>
          <w:kern w:val="0"/>
          <w:sz w:val="24"/>
        </w:rPr>
        <w:t>Tong Xie Yao Fang</w:t>
      </w:r>
      <w:r w:rsidR="00793C88" w:rsidRPr="00787C0B">
        <w:rPr>
          <w:rFonts w:ascii="Book Antiqua" w:hAnsi="Book Antiqua" w:cs="Times New Roman"/>
          <w:kern w:val="0"/>
          <w:sz w:val="24"/>
        </w:rPr>
        <w:t xml:space="preserve"> low dose group</w:t>
      </w:r>
      <w:r w:rsidR="00F770CB" w:rsidRPr="00787C0B">
        <w:rPr>
          <w:rFonts w:ascii="Book Antiqua" w:hAnsi="Book Antiqua" w:cs="Times New Roman"/>
          <w:kern w:val="0"/>
          <w:sz w:val="24"/>
        </w:rPr>
        <w:t>.</w:t>
      </w:r>
      <w:r w:rsidR="00793C88" w:rsidRPr="00787C0B">
        <w:rPr>
          <w:rFonts w:ascii="Book Antiqua" w:hAnsi="Book Antiqua" w:cs="Times New Roman"/>
          <w:kern w:val="0"/>
          <w:sz w:val="24"/>
        </w:rPr>
        <w:t xml:space="preserve"> </w:t>
      </w:r>
    </w:p>
    <w:p w14:paraId="441BFA66" w14:textId="77777777" w:rsidR="007B2989" w:rsidRPr="00787C0B" w:rsidRDefault="007B2989" w:rsidP="00787C0B">
      <w:pPr>
        <w:widowControl/>
        <w:adjustRightInd w:val="0"/>
        <w:snapToGrid w:val="0"/>
        <w:spacing w:after="0" w:line="360" w:lineRule="auto"/>
        <w:rPr>
          <w:rFonts w:ascii="Book Antiqua" w:eastAsia="黑体" w:hAnsi="Book Antiqua" w:cs="Times New Roman"/>
          <w:b/>
          <w:kern w:val="0"/>
          <w:sz w:val="24"/>
        </w:rPr>
      </w:pPr>
      <w:r w:rsidRPr="00787C0B">
        <w:rPr>
          <w:rFonts w:ascii="Book Antiqua" w:eastAsia="黑体" w:hAnsi="Book Antiqua" w:cs="Times New Roman"/>
          <w:b/>
          <w:kern w:val="0"/>
          <w:sz w:val="24"/>
        </w:rPr>
        <w:br w:type="page"/>
      </w:r>
    </w:p>
    <w:p w14:paraId="3399166D" w14:textId="77777777" w:rsidR="002C5931" w:rsidRPr="00787C0B" w:rsidRDefault="002C5931" w:rsidP="00787C0B">
      <w:pPr>
        <w:autoSpaceDE w:val="0"/>
        <w:autoSpaceDN w:val="0"/>
        <w:adjustRightInd w:val="0"/>
        <w:snapToGrid w:val="0"/>
        <w:spacing w:after="0" w:line="360" w:lineRule="auto"/>
        <w:rPr>
          <w:rFonts w:ascii="Book Antiqua" w:hAnsi="Book Antiqua" w:cs="Times New Roman"/>
          <w:b/>
          <w:bCs/>
          <w:kern w:val="0"/>
          <w:sz w:val="24"/>
        </w:rPr>
        <w:sectPr w:rsidR="002C5931" w:rsidRPr="00787C0B" w:rsidSect="00787C0B">
          <w:footerReference w:type="even" r:id="rId20"/>
          <w:footerReference w:type="default" r:id="rId21"/>
          <w:pgSz w:w="11906" w:h="16838"/>
          <w:pgMar w:top="1440" w:right="1440" w:bottom="1440" w:left="1440" w:header="851" w:footer="992" w:gutter="0"/>
          <w:cols w:space="425"/>
          <w:docGrid w:type="lines" w:linePitch="312"/>
        </w:sectPr>
      </w:pPr>
    </w:p>
    <w:p w14:paraId="4BB46791" w14:textId="2059E453" w:rsidR="007B2989" w:rsidRPr="00787C0B" w:rsidRDefault="007B2989" w:rsidP="00787C0B">
      <w:pPr>
        <w:autoSpaceDE w:val="0"/>
        <w:autoSpaceDN w:val="0"/>
        <w:adjustRightInd w:val="0"/>
        <w:snapToGrid w:val="0"/>
        <w:spacing w:after="0" w:line="360" w:lineRule="auto"/>
        <w:rPr>
          <w:rFonts w:ascii="Book Antiqua" w:hAnsi="Book Antiqua" w:cs="Times New Roman"/>
          <w:b/>
          <w:bCs/>
          <w:kern w:val="0"/>
          <w:sz w:val="24"/>
        </w:rPr>
      </w:pPr>
      <w:r w:rsidRPr="00787C0B">
        <w:rPr>
          <w:rFonts w:ascii="Book Antiqua" w:hAnsi="Book Antiqua" w:cs="Times New Roman"/>
          <w:b/>
          <w:bCs/>
          <w:kern w:val="0"/>
          <w:sz w:val="24"/>
        </w:rPr>
        <w:lastRenderedPageBreak/>
        <w:t xml:space="preserve">Table 1 Information of potential biomarkers in urine of </w:t>
      </w:r>
      <w:r w:rsidR="00DB17E4" w:rsidRPr="00787C0B">
        <w:rPr>
          <w:rFonts w:ascii="Book Antiqua" w:hAnsi="Book Antiqua" w:cs="Times New Roman"/>
          <w:b/>
          <w:bCs/>
          <w:kern w:val="0"/>
          <w:sz w:val="24"/>
        </w:rPr>
        <w:t xml:space="preserve">irritable bowel syndrome </w:t>
      </w:r>
      <w:r w:rsidRPr="00787C0B">
        <w:rPr>
          <w:rFonts w:ascii="Book Antiqua" w:hAnsi="Book Antiqua" w:cs="Times New Roman"/>
          <w:b/>
          <w:bCs/>
          <w:kern w:val="0"/>
          <w:sz w:val="24"/>
        </w:rPr>
        <w:t>model</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0"/>
        <w:gridCol w:w="1576"/>
        <w:gridCol w:w="1666"/>
        <w:gridCol w:w="876"/>
        <w:gridCol w:w="1776"/>
        <w:gridCol w:w="996"/>
        <w:gridCol w:w="1238"/>
        <w:gridCol w:w="2905"/>
        <w:gridCol w:w="646"/>
        <w:gridCol w:w="651"/>
        <w:gridCol w:w="637"/>
        <w:gridCol w:w="651"/>
      </w:tblGrid>
      <w:tr w:rsidR="00787C0B" w:rsidRPr="00787C0B" w14:paraId="47DB9F7C" w14:textId="77777777" w:rsidTr="00D638D8">
        <w:trPr>
          <w:trHeight w:val="310"/>
        </w:trPr>
        <w:tc>
          <w:tcPr>
            <w:tcW w:w="610" w:type="dxa"/>
            <w:vMerge w:val="restart"/>
            <w:tcBorders>
              <w:top w:val="single" w:sz="4" w:space="0" w:color="auto"/>
            </w:tcBorders>
          </w:tcPr>
          <w:p w14:paraId="62F5FF37" w14:textId="4A0B25DB" w:rsidR="007B2989" w:rsidRPr="00787C0B" w:rsidRDefault="007B2989" w:rsidP="00D638D8">
            <w:pPr>
              <w:adjustRightInd w:val="0"/>
              <w:snapToGrid w:val="0"/>
              <w:spacing w:line="360" w:lineRule="auto"/>
              <w:jc w:val="left"/>
              <w:rPr>
                <w:rFonts w:ascii="Book Antiqua" w:hAnsi="Book Antiqua" w:cs="Times New Roman"/>
                <w:b/>
                <w:bCs/>
                <w:kern w:val="0"/>
                <w:sz w:val="24"/>
              </w:rPr>
            </w:pPr>
            <w:r w:rsidRPr="00787C0B">
              <w:rPr>
                <w:rFonts w:ascii="Book Antiqua" w:hAnsi="Book Antiqua" w:cs="Times New Roman"/>
                <w:b/>
                <w:bCs/>
                <w:kern w:val="0"/>
                <w:sz w:val="24"/>
              </w:rPr>
              <w:t>No</w:t>
            </w:r>
            <w:r w:rsidR="008B58D2" w:rsidRPr="00787C0B">
              <w:rPr>
                <w:rFonts w:ascii="Book Antiqua" w:hAnsi="Book Antiqua" w:cs="Times New Roman"/>
                <w:b/>
                <w:bCs/>
                <w:kern w:val="0"/>
                <w:sz w:val="24"/>
              </w:rPr>
              <w:t>.</w:t>
            </w:r>
          </w:p>
        </w:tc>
        <w:tc>
          <w:tcPr>
            <w:tcW w:w="1576" w:type="dxa"/>
            <w:vMerge w:val="restart"/>
            <w:tcBorders>
              <w:top w:val="single" w:sz="4" w:space="0" w:color="auto"/>
            </w:tcBorders>
          </w:tcPr>
          <w:p w14:paraId="124CCB88" w14:textId="77777777" w:rsidR="007B2989" w:rsidRPr="00787C0B" w:rsidRDefault="007B2989" w:rsidP="00D638D8">
            <w:pPr>
              <w:adjustRightInd w:val="0"/>
              <w:snapToGrid w:val="0"/>
              <w:spacing w:line="360" w:lineRule="auto"/>
              <w:jc w:val="left"/>
              <w:rPr>
                <w:rFonts w:ascii="Book Antiqua" w:hAnsi="Book Antiqua" w:cs="Times New Roman"/>
                <w:b/>
                <w:bCs/>
                <w:kern w:val="0"/>
                <w:sz w:val="24"/>
              </w:rPr>
            </w:pPr>
            <w:r w:rsidRPr="00787C0B">
              <w:rPr>
                <w:rFonts w:ascii="Book Antiqua" w:hAnsi="Book Antiqua" w:cs="Times New Roman"/>
                <w:b/>
                <w:bCs/>
                <w:kern w:val="0"/>
                <w:sz w:val="24"/>
              </w:rPr>
              <w:t>HMDB ID</w:t>
            </w:r>
          </w:p>
        </w:tc>
        <w:tc>
          <w:tcPr>
            <w:tcW w:w="1666" w:type="dxa"/>
            <w:vMerge w:val="restart"/>
            <w:tcBorders>
              <w:top w:val="single" w:sz="4" w:space="0" w:color="auto"/>
            </w:tcBorders>
          </w:tcPr>
          <w:p w14:paraId="2728DF20" w14:textId="62D89D68" w:rsidR="007B2989" w:rsidRPr="00787C0B" w:rsidRDefault="007B2989" w:rsidP="00D638D8">
            <w:pPr>
              <w:adjustRightInd w:val="0"/>
              <w:snapToGrid w:val="0"/>
              <w:spacing w:line="360" w:lineRule="auto"/>
              <w:jc w:val="left"/>
              <w:rPr>
                <w:rFonts w:ascii="Book Antiqua" w:hAnsi="Book Antiqua" w:cs="Times New Roman"/>
                <w:b/>
                <w:bCs/>
                <w:kern w:val="0"/>
                <w:sz w:val="24"/>
              </w:rPr>
            </w:pPr>
            <w:r w:rsidRPr="00787C0B">
              <w:rPr>
                <w:rFonts w:ascii="Book Antiqua" w:hAnsi="Book Antiqua" w:cs="Times New Roman"/>
                <w:b/>
                <w:bCs/>
                <w:kern w:val="0"/>
                <w:sz w:val="24"/>
              </w:rPr>
              <w:t>Retention time/min</w:t>
            </w:r>
          </w:p>
        </w:tc>
        <w:tc>
          <w:tcPr>
            <w:tcW w:w="876" w:type="dxa"/>
            <w:vMerge w:val="restart"/>
            <w:tcBorders>
              <w:top w:val="single" w:sz="4" w:space="0" w:color="auto"/>
            </w:tcBorders>
          </w:tcPr>
          <w:p w14:paraId="6604835F" w14:textId="77777777" w:rsidR="007B2989" w:rsidRPr="00787C0B" w:rsidRDefault="007B2989" w:rsidP="00D638D8">
            <w:pPr>
              <w:adjustRightInd w:val="0"/>
              <w:snapToGrid w:val="0"/>
              <w:spacing w:line="360" w:lineRule="auto"/>
              <w:jc w:val="left"/>
              <w:rPr>
                <w:rFonts w:ascii="Book Antiqua" w:hAnsi="Book Antiqua" w:cs="Times New Roman"/>
                <w:b/>
                <w:bCs/>
                <w:kern w:val="0"/>
                <w:sz w:val="24"/>
              </w:rPr>
            </w:pPr>
            <w:r w:rsidRPr="00787C0B">
              <w:rPr>
                <w:rFonts w:ascii="Book Antiqua" w:hAnsi="Book Antiqua" w:cs="Times New Roman"/>
                <w:b/>
                <w:bCs/>
                <w:kern w:val="0"/>
                <w:sz w:val="24"/>
              </w:rPr>
              <w:t>M/Z</w:t>
            </w:r>
          </w:p>
        </w:tc>
        <w:tc>
          <w:tcPr>
            <w:tcW w:w="1776" w:type="dxa"/>
            <w:vMerge w:val="restart"/>
            <w:tcBorders>
              <w:top w:val="single" w:sz="4" w:space="0" w:color="auto"/>
            </w:tcBorders>
          </w:tcPr>
          <w:p w14:paraId="5630CEEB" w14:textId="5EF615B8" w:rsidR="007B2989" w:rsidRPr="00787C0B" w:rsidRDefault="002C5931" w:rsidP="00D638D8">
            <w:pPr>
              <w:adjustRightInd w:val="0"/>
              <w:snapToGrid w:val="0"/>
              <w:spacing w:line="360" w:lineRule="auto"/>
              <w:jc w:val="left"/>
              <w:rPr>
                <w:rFonts w:ascii="Book Antiqua" w:hAnsi="Book Antiqua" w:cs="Times New Roman"/>
                <w:b/>
                <w:bCs/>
                <w:kern w:val="0"/>
                <w:sz w:val="24"/>
              </w:rPr>
            </w:pPr>
            <w:r w:rsidRPr="00787C0B">
              <w:rPr>
                <w:rFonts w:ascii="Book Antiqua" w:hAnsi="Book Antiqua" w:cs="Times New Roman"/>
                <w:b/>
                <w:bCs/>
                <w:kern w:val="0"/>
                <w:sz w:val="24"/>
              </w:rPr>
              <w:t>C</w:t>
            </w:r>
            <w:r w:rsidR="007B2989" w:rsidRPr="00787C0B">
              <w:rPr>
                <w:rFonts w:ascii="Book Antiqua" w:hAnsi="Book Antiqua" w:cs="Times New Roman"/>
                <w:b/>
                <w:bCs/>
                <w:kern w:val="0"/>
                <w:sz w:val="24"/>
              </w:rPr>
              <w:t>hemical formula</w:t>
            </w:r>
          </w:p>
        </w:tc>
        <w:tc>
          <w:tcPr>
            <w:tcW w:w="996" w:type="dxa"/>
            <w:vMerge w:val="restart"/>
            <w:tcBorders>
              <w:top w:val="single" w:sz="4" w:space="0" w:color="auto"/>
            </w:tcBorders>
          </w:tcPr>
          <w:p w14:paraId="297EED6E" w14:textId="77777777" w:rsidR="007B2989" w:rsidRPr="00787C0B" w:rsidRDefault="007B2989" w:rsidP="00D638D8">
            <w:pPr>
              <w:adjustRightInd w:val="0"/>
              <w:snapToGrid w:val="0"/>
              <w:spacing w:line="360" w:lineRule="auto"/>
              <w:jc w:val="left"/>
              <w:rPr>
                <w:rFonts w:ascii="Book Antiqua" w:hAnsi="Book Antiqua" w:cs="Times New Roman"/>
                <w:b/>
                <w:bCs/>
                <w:kern w:val="0"/>
                <w:sz w:val="24"/>
              </w:rPr>
            </w:pPr>
            <w:r w:rsidRPr="00787C0B">
              <w:rPr>
                <w:rFonts w:ascii="Book Antiqua" w:hAnsi="Book Antiqua" w:cs="Times New Roman"/>
                <w:b/>
                <w:bCs/>
                <w:kern w:val="0"/>
                <w:sz w:val="24"/>
              </w:rPr>
              <w:t>VIP</w:t>
            </w:r>
          </w:p>
        </w:tc>
        <w:tc>
          <w:tcPr>
            <w:tcW w:w="1238" w:type="dxa"/>
            <w:vMerge w:val="restart"/>
            <w:tcBorders>
              <w:top w:val="single" w:sz="4" w:space="0" w:color="auto"/>
            </w:tcBorders>
          </w:tcPr>
          <w:p w14:paraId="0567698F" w14:textId="77777777" w:rsidR="007B2989" w:rsidRPr="00787C0B" w:rsidRDefault="007B2989" w:rsidP="00D638D8">
            <w:pPr>
              <w:adjustRightInd w:val="0"/>
              <w:snapToGrid w:val="0"/>
              <w:spacing w:line="360" w:lineRule="auto"/>
              <w:jc w:val="left"/>
              <w:rPr>
                <w:rFonts w:ascii="Book Antiqua" w:hAnsi="Book Antiqua" w:cs="Times New Roman"/>
                <w:b/>
                <w:bCs/>
                <w:kern w:val="0"/>
                <w:sz w:val="24"/>
              </w:rPr>
            </w:pPr>
            <w:r w:rsidRPr="00787C0B">
              <w:rPr>
                <w:rFonts w:ascii="Book Antiqua" w:hAnsi="Book Antiqua" w:cs="Times New Roman"/>
                <w:b/>
                <w:bCs/>
                <w:kern w:val="0"/>
                <w:sz w:val="24"/>
              </w:rPr>
              <w:t>Select the ions</w:t>
            </w:r>
          </w:p>
        </w:tc>
        <w:tc>
          <w:tcPr>
            <w:tcW w:w="2905" w:type="dxa"/>
            <w:vMerge w:val="restart"/>
            <w:tcBorders>
              <w:top w:val="single" w:sz="4" w:space="0" w:color="auto"/>
            </w:tcBorders>
          </w:tcPr>
          <w:p w14:paraId="6B494932" w14:textId="21AC1913" w:rsidR="007B2989" w:rsidRPr="00787C0B" w:rsidRDefault="002C5931" w:rsidP="00D638D8">
            <w:pPr>
              <w:adjustRightInd w:val="0"/>
              <w:snapToGrid w:val="0"/>
              <w:spacing w:line="360" w:lineRule="auto"/>
              <w:jc w:val="left"/>
              <w:rPr>
                <w:rFonts w:ascii="Book Antiqua" w:hAnsi="Book Antiqua" w:cs="Times New Roman"/>
                <w:b/>
                <w:bCs/>
                <w:kern w:val="0"/>
                <w:sz w:val="24"/>
              </w:rPr>
            </w:pPr>
            <w:r w:rsidRPr="00787C0B">
              <w:rPr>
                <w:rFonts w:ascii="Book Antiqua" w:hAnsi="Book Antiqua" w:cs="Times New Roman"/>
                <w:b/>
                <w:bCs/>
                <w:kern w:val="0"/>
                <w:sz w:val="24"/>
              </w:rPr>
              <w:t>C</w:t>
            </w:r>
            <w:r w:rsidR="007B2989" w:rsidRPr="00787C0B">
              <w:rPr>
                <w:rFonts w:ascii="Book Antiqua" w:hAnsi="Book Antiqua" w:cs="Times New Roman"/>
                <w:b/>
                <w:bCs/>
                <w:kern w:val="0"/>
                <w:sz w:val="24"/>
              </w:rPr>
              <w:t>ommon name</w:t>
            </w:r>
          </w:p>
        </w:tc>
        <w:tc>
          <w:tcPr>
            <w:tcW w:w="2585" w:type="dxa"/>
            <w:gridSpan w:val="4"/>
            <w:tcBorders>
              <w:top w:val="single" w:sz="4" w:space="0" w:color="auto"/>
            </w:tcBorders>
          </w:tcPr>
          <w:p w14:paraId="7589F07B" w14:textId="624AB096" w:rsidR="007B2989" w:rsidRPr="00787C0B" w:rsidRDefault="007B2989" w:rsidP="00D638D8">
            <w:pPr>
              <w:adjustRightInd w:val="0"/>
              <w:snapToGrid w:val="0"/>
              <w:spacing w:line="360" w:lineRule="auto"/>
              <w:jc w:val="center"/>
              <w:rPr>
                <w:rFonts w:ascii="Book Antiqua" w:hAnsi="Book Antiqua" w:cs="Times New Roman"/>
                <w:b/>
                <w:bCs/>
                <w:kern w:val="0"/>
                <w:sz w:val="24"/>
              </w:rPr>
            </w:pPr>
            <w:r w:rsidRPr="00787C0B">
              <w:rPr>
                <w:rFonts w:ascii="Book Antiqua" w:hAnsi="Book Antiqua" w:cs="Times New Roman"/>
                <w:b/>
                <w:bCs/>
                <w:kern w:val="0"/>
                <w:sz w:val="24"/>
              </w:rPr>
              <w:t xml:space="preserve">Expression </w:t>
            </w:r>
            <w:r w:rsidR="00787C0B">
              <w:rPr>
                <w:rFonts w:ascii="Book Antiqua" w:hAnsi="Book Antiqua" w:cs="Times New Roman"/>
                <w:b/>
                <w:bCs/>
                <w:kern w:val="0"/>
                <w:sz w:val="24"/>
              </w:rPr>
              <w:t>t</w:t>
            </w:r>
            <w:r w:rsidRPr="00787C0B">
              <w:rPr>
                <w:rFonts w:ascii="Book Antiqua" w:hAnsi="Book Antiqua" w:cs="Times New Roman"/>
                <w:b/>
                <w:bCs/>
                <w:kern w:val="0"/>
                <w:sz w:val="24"/>
              </w:rPr>
              <w:t>rend</w:t>
            </w:r>
          </w:p>
        </w:tc>
      </w:tr>
      <w:tr w:rsidR="00787C0B" w:rsidRPr="00787C0B" w14:paraId="543DC58C" w14:textId="77777777" w:rsidTr="00D638D8">
        <w:trPr>
          <w:trHeight w:val="310"/>
        </w:trPr>
        <w:tc>
          <w:tcPr>
            <w:tcW w:w="610" w:type="dxa"/>
            <w:vMerge/>
            <w:tcBorders>
              <w:bottom w:val="single" w:sz="4" w:space="0" w:color="auto"/>
            </w:tcBorders>
          </w:tcPr>
          <w:p w14:paraId="4F823B2D" w14:textId="77777777" w:rsidR="007B2989" w:rsidRPr="00787C0B" w:rsidRDefault="007B2989" w:rsidP="00787C0B">
            <w:pPr>
              <w:adjustRightInd w:val="0"/>
              <w:snapToGrid w:val="0"/>
              <w:spacing w:line="360" w:lineRule="auto"/>
              <w:rPr>
                <w:rFonts w:ascii="Book Antiqua" w:hAnsi="Book Antiqua" w:cs="Times New Roman"/>
                <w:b/>
                <w:bCs/>
                <w:kern w:val="0"/>
                <w:sz w:val="24"/>
              </w:rPr>
            </w:pPr>
          </w:p>
        </w:tc>
        <w:tc>
          <w:tcPr>
            <w:tcW w:w="1576" w:type="dxa"/>
            <w:vMerge/>
            <w:tcBorders>
              <w:bottom w:val="single" w:sz="4" w:space="0" w:color="auto"/>
            </w:tcBorders>
          </w:tcPr>
          <w:p w14:paraId="52251319" w14:textId="77777777" w:rsidR="007B2989" w:rsidRPr="00787C0B" w:rsidRDefault="007B2989" w:rsidP="00787C0B">
            <w:pPr>
              <w:adjustRightInd w:val="0"/>
              <w:snapToGrid w:val="0"/>
              <w:spacing w:line="360" w:lineRule="auto"/>
              <w:rPr>
                <w:rFonts w:ascii="Book Antiqua" w:hAnsi="Book Antiqua" w:cs="Times New Roman"/>
                <w:b/>
                <w:bCs/>
                <w:kern w:val="0"/>
                <w:sz w:val="24"/>
              </w:rPr>
            </w:pPr>
          </w:p>
        </w:tc>
        <w:tc>
          <w:tcPr>
            <w:tcW w:w="1666" w:type="dxa"/>
            <w:vMerge/>
            <w:tcBorders>
              <w:bottom w:val="single" w:sz="4" w:space="0" w:color="auto"/>
            </w:tcBorders>
          </w:tcPr>
          <w:p w14:paraId="735A998B" w14:textId="77777777" w:rsidR="007B2989" w:rsidRPr="00787C0B" w:rsidRDefault="007B2989" w:rsidP="00787C0B">
            <w:pPr>
              <w:adjustRightInd w:val="0"/>
              <w:snapToGrid w:val="0"/>
              <w:spacing w:line="360" w:lineRule="auto"/>
              <w:rPr>
                <w:rFonts w:ascii="Book Antiqua" w:hAnsi="Book Antiqua" w:cs="Times New Roman"/>
                <w:b/>
                <w:bCs/>
                <w:kern w:val="0"/>
                <w:sz w:val="24"/>
              </w:rPr>
            </w:pPr>
          </w:p>
        </w:tc>
        <w:tc>
          <w:tcPr>
            <w:tcW w:w="876" w:type="dxa"/>
            <w:vMerge/>
            <w:tcBorders>
              <w:bottom w:val="single" w:sz="4" w:space="0" w:color="auto"/>
            </w:tcBorders>
          </w:tcPr>
          <w:p w14:paraId="75C1662C" w14:textId="77777777" w:rsidR="007B2989" w:rsidRPr="00787C0B" w:rsidRDefault="007B2989" w:rsidP="00787C0B">
            <w:pPr>
              <w:adjustRightInd w:val="0"/>
              <w:snapToGrid w:val="0"/>
              <w:spacing w:line="360" w:lineRule="auto"/>
              <w:rPr>
                <w:rFonts w:ascii="Book Antiqua" w:hAnsi="Book Antiqua" w:cs="Times New Roman"/>
                <w:b/>
                <w:bCs/>
                <w:kern w:val="0"/>
                <w:sz w:val="24"/>
              </w:rPr>
            </w:pPr>
          </w:p>
        </w:tc>
        <w:tc>
          <w:tcPr>
            <w:tcW w:w="1776" w:type="dxa"/>
            <w:vMerge/>
            <w:tcBorders>
              <w:bottom w:val="single" w:sz="4" w:space="0" w:color="auto"/>
            </w:tcBorders>
          </w:tcPr>
          <w:p w14:paraId="1779AFC8" w14:textId="77777777" w:rsidR="007B2989" w:rsidRPr="00787C0B" w:rsidRDefault="007B2989" w:rsidP="00787C0B">
            <w:pPr>
              <w:adjustRightInd w:val="0"/>
              <w:snapToGrid w:val="0"/>
              <w:spacing w:line="360" w:lineRule="auto"/>
              <w:rPr>
                <w:rFonts w:ascii="Book Antiqua" w:hAnsi="Book Antiqua" w:cs="Times New Roman"/>
                <w:b/>
                <w:bCs/>
                <w:kern w:val="0"/>
                <w:sz w:val="24"/>
              </w:rPr>
            </w:pPr>
          </w:p>
        </w:tc>
        <w:tc>
          <w:tcPr>
            <w:tcW w:w="996" w:type="dxa"/>
            <w:vMerge/>
            <w:tcBorders>
              <w:bottom w:val="single" w:sz="4" w:space="0" w:color="auto"/>
            </w:tcBorders>
          </w:tcPr>
          <w:p w14:paraId="325940A2" w14:textId="77777777" w:rsidR="007B2989" w:rsidRPr="00787C0B" w:rsidRDefault="007B2989" w:rsidP="00787C0B">
            <w:pPr>
              <w:adjustRightInd w:val="0"/>
              <w:snapToGrid w:val="0"/>
              <w:spacing w:line="360" w:lineRule="auto"/>
              <w:rPr>
                <w:rFonts w:ascii="Book Antiqua" w:hAnsi="Book Antiqua" w:cs="Times New Roman"/>
                <w:b/>
                <w:bCs/>
                <w:kern w:val="0"/>
                <w:sz w:val="24"/>
              </w:rPr>
            </w:pPr>
          </w:p>
        </w:tc>
        <w:tc>
          <w:tcPr>
            <w:tcW w:w="1238" w:type="dxa"/>
            <w:vMerge/>
            <w:tcBorders>
              <w:bottom w:val="single" w:sz="4" w:space="0" w:color="auto"/>
            </w:tcBorders>
          </w:tcPr>
          <w:p w14:paraId="25114A70" w14:textId="77777777" w:rsidR="007B2989" w:rsidRPr="00787C0B" w:rsidRDefault="007B2989" w:rsidP="00787C0B">
            <w:pPr>
              <w:adjustRightInd w:val="0"/>
              <w:snapToGrid w:val="0"/>
              <w:spacing w:line="360" w:lineRule="auto"/>
              <w:rPr>
                <w:rFonts w:ascii="Book Antiqua" w:hAnsi="Book Antiqua" w:cs="Times New Roman"/>
                <w:b/>
                <w:bCs/>
                <w:kern w:val="0"/>
                <w:sz w:val="24"/>
              </w:rPr>
            </w:pPr>
          </w:p>
        </w:tc>
        <w:tc>
          <w:tcPr>
            <w:tcW w:w="2905" w:type="dxa"/>
            <w:vMerge/>
            <w:tcBorders>
              <w:bottom w:val="single" w:sz="4" w:space="0" w:color="auto"/>
            </w:tcBorders>
          </w:tcPr>
          <w:p w14:paraId="23617E62" w14:textId="77777777" w:rsidR="007B2989" w:rsidRPr="00787C0B" w:rsidRDefault="007B2989" w:rsidP="00787C0B">
            <w:pPr>
              <w:adjustRightInd w:val="0"/>
              <w:snapToGrid w:val="0"/>
              <w:spacing w:line="360" w:lineRule="auto"/>
              <w:rPr>
                <w:rFonts w:ascii="Book Antiqua" w:hAnsi="Book Antiqua" w:cs="Times New Roman"/>
                <w:b/>
                <w:bCs/>
                <w:kern w:val="0"/>
                <w:sz w:val="24"/>
              </w:rPr>
            </w:pPr>
          </w:p>
        </w:tc>
        <w:tc>
          <w:tcPr>
            <w:tcW w:w="646" w:type="dxa"/>
            <w:tcBorders>
              <w:bottom w:val="single" w:sz="4" w:space="0" w:color="auto"/>
            </w:tcBorders>
          </w:tcPr>
          <w:p w14:paraId="6E3A4B51" w14:textId="48E9D42C" w:rsidR="007B2989" w:rsidRPr="00787C0B" w:rsidRDefault="007B2989" w:rsidP="00D638D8">
            <w:pPr>
              <w:adjustRightInd w:val="0"/>
              <w:snapToGrid w:val="0"/>
              <w:spacing w:line="360" w:lineRule="auto"/>
              <w:jc w:val="left"/>
              <w:rPr>
                <w:rFonts w:ascii="Book Antiqua" w:hAnsi="Book Antiqua" w:cs="Times New Roman"/>
                <w:b/>
                <w:bCs/>
                <w:kern w:val="0"/>
                <w:sz w:val="24"/>
              </w:rPr>
            </w:pPr>
            <w:r w:rsidRPr="00787C0B">
              <w:rPr>
                <w:rFonts w:ascii="Book Antiqua" w:hAnsi="Book Antiqua" w:cs="Times New Roman"/>
                <w:b/>
                <w:bCs/>
                <w:kern w:val="0"/>
                <w:sz w:val="24"/>
              </w:rPr>
              <w:t xml:space="preserve">M </w:t>
            </w:r>
            <w:r w:rsidRPr="00787C0B">
              <w:rPr>
                <w:rFonts w:ascii="Book Antiqua" w:hAnsi="Book Antiqua" w:cs="Times New Roman"/>
                <w:b/>
                <w:bCs/>
                <w:i/>
                <w:kern w:val="0"/>
                <w:sz w:val="24"/>
              </w:rPr>
              <w:t>vs</w:t>
            </w:r>
            <w:r w:rsidRPr="00787C0B">
              <w:rPr>
                <w:rFonts w:ascii="Book Antiqua" w:hAnsi="Book Antiqua" w:cs="Times New Roman"/>
                <w:b/>
                <w:bCs/>
                <w:kern w:val="0"/>
                <w:sz w:val="24"/>
              </w:rPr>
              <w:t xml:space="preserve"> K</w:t>
            </w:r>
          </w:p>
        </w:tc>
        <w:tc>
          <w:tcPr>
            <w:tcW w:w="651" w:type="dxa"/>
            <w:tcBorders>
              <w:bottom w:val="single" w:sz="4" w:space="0" w:color="auto"/>
            </w:tcBorders>
          </w:tcPr>
          <w:p w14:paraId="4D685AD6" w14:textId="77777777" w:rsidR="007B2989" w:rsidRPr="00787C0B" w:rsidRDefault="007B2989" w:rsidP="00D638D8">
            <w:pPr>
              <w:adjustRightInd w:val="0"/>
              <w:snapToGrid w:val="0"/>
              <w:spacing w:line="360" w:lineRule="auto"/>
              <w:jc w:val="left"/>
              <w:rPr>
                <w:rFonts w:ascii="Book Antiqua" w:hAnsi="Book Antiqua" w:cs="Times New Roman"/>
                <w:b/>
                <w:bCs/>
                <w:kern w:val="0"/>
                <w:sz w:val="24"/>
              </w:rPr>
            </w:pPr>
            <w:r w:rsidRPr="00787C0B">
              <w:rPr>
                <w:rFonts w:ascii="Book Antiqua" w:hAnsi="Book Antiqua" w:cs="Times New Roman"/>
                <w:b/>
                <w:bCs/>
                <w:kern w:val="0"/>
                <w:sz w:val="24"/>
              </w:rPr>
              <w:t xml:space="preserve">G </w:t>
            </w:r>
            <w:r w:rsidRPr="00787C0B">
              <w:rPr>
                <w:rFonts w:ascii="Book Antiqua" w:hAnsi="Book Antiqua" w:cs="Times New Roman"/>
                <w:b/>
                <w:bCs/>
                <w:i/>
                <w:kern w:val="0"/>
                <w:sz w:val="24"/>
              </w:rPr>
              <w:t>vs</w:t>
            </w:r>
            <w:r w:rsidRPr="00787C0B">
              <w:rPr>
                <w:rFonts w:ascii="Book Antiqua" w:hAnsi="Book Antiqua" w:cs="Times New Roman"/>
                <w:b/>
                <w:bCs/>
                <w:kern w:val="0"/>
                <w:sz w:val="24"/>
              </w:rPr>
              <w:t xml:space="preserve"> M</w:t>
            </w:r>
          </w:p>
        </w:tc>
        <w:tc>
          <w:tcPr>
            <w:tcW w:w="637" w:type="dxa"/>
            <w:tcBorders>
              <w:bottom w:val="single" w:sz="4" w:space="0" w:color="auto"/>
            </w:tcBorders>
          </w:tcPr>
          <w:p w14:paraId="377199B0" w14:textId="77777777" w:rsidR="007B2989" w:rsidRPr="00787C0B" w:rsidRDefault="007B2989" w:rsidP="00D638D8">
            <w:pPr>
              <w:adjustRightInd w:val="0"/>
              <w:snapToGrid w:val="0"/>
              <w:spacing w:line="360" w:lineRule="auto"/>
              <w:jc w:val="left"/>
              <w:rPr>
                <w:rFonts w:ascii="Book Antiqua" w:hAnsi="Book Antiqua" w:cs="Times New Roman"/>
                <w:b/>
                <w:bCs/>
                <w:kern w:val="0"/>
                <w:sz w:val="24"/>
              </w:rPr>
            </w:pPr>
            <w:r w:rsidRPr="00787C0B">
              <w:rPr>
                <w:rFonts w:ascii="Book Antiqua" w:hAnsi="Book Antiqua" w:cs="Times New Roman"/>
                <w:b/>
                <w:bCs/>
                <w:kern w:val="0"/>
                <w:sz w:val="24"/>
              </w:rPr>
              <w:t xml:space="preserve">Z </w:t>
            </w:r>
            <w:r w:rsidRPr="00787C0B">
              <w:rPr>
                <w:rFonts w:ascii="Book Antiqua" w:hAnsi="Book Antiqua" w:cs="Times New Roman"/>
                <w:b/>
                <w:bCs/>
                <w:i/>
                <w:kern w:val="0"/>
                <w:sz w:val="24"/>
              </w:rPr>
              <w:t xml:space="preserve">vs </w:t>
            </w:r>
            <w:r w:rsidRPr="00787C0B">
              <w:rPr>
                <w:rFonts w:ascii="Book Antiqua" w:hAnsi="Book Antiqua" w:cs="Times New Roman"/>
                <w:b/>
                <w:bCs/>
                <w:kern w:val="0"/>
                <w:sz w:val="24"/>
              </w:rPr>
              <w:t>M</w:t>
            </w:r>
          </w:p>
        </w:tc>
        <w:tc>
          <w:tcPr>
            <w:tcW w:w="651" w:type="dxa"/>
            <w:tcBorders>
              <w:bottom w:val="single" w:sz="4" w:space="0" w:color="auto"/>
            </w:tcBorders>
          </w:tcPr>
          <w:p w14:paraId="1C21B587" w14:textId="77777777" w:rsidR="007B2989" w:rsidRPr="00787C0B" w:rsidRDefault="007B2989" w:rsidP="00D638D8">
            <w:pPr>
              <w:adjustRightInd w:val="0"/>
              <w:snapToGrid w:val="0"/>
              <w:spacing w:line="360" w:lineRule="auto"/>
              <w:jc w:val="left"/>
              <w:rPr>
                <w:rFonts w:ascii="Book Antiqua" w:hAnsi="Book Antiqua" w:cs="Times New Roman"/>
                <w:b/>
                <w:bCs/>
                <w:kern w:val="0"/>
                <w:sz w:val="24"/>
              </w:rPr>
            </w:pPr>
            <w:r w:rsidRPr="00787C0B">
              <w:rPr>
                <w:rFonts w:ascii="Book Antiqua" w:hAnsi="Book Antiqua" w:cs="Times New Roman"/>
                <w:b/>
                <w:bCs/>
                <w:kern w:val="0"/>
                <w:sz w:val="24"/>
              </w:rPr>
              <w:t xml:space="preserve">D </w:t>
            </w:r>
            <w:r w:rsidRPr="00787C0B">
              <w:rPr>
                <w:rFonts w:ascii="Book Antiqua" w:hAnsi="Book Antiqua" w:cs="Times New Roman"/>
                <w:b/>
                <w:bCs/>
                <w:i/>
                <w:kern w:val="0"/>
                <w:sz w:val="24"/>
              </w:rPr>
              <w:t>vs</w:t>
            </w:r>
            <w:r w:rsidRPr="00787C0B">
              <w:rPr>
                <w:rFonts w:ascii="Book Antiqua" w:hAnsi="Book Antiqua" w:cs="Times New Roman"/>
                <w:b/>
                <w:bCs/>
                <w:kern w:val="0"/>
                <w:sz w:val="24"/>
              </w:rPr>
              <w:t xml:space="preserve"> M</w:t>
            </w:r>
          </w:p>
        </w:tc>
      </w:tr>
      <w:tr w:rsidR="00787C0B" w:rsidRPr="00787C0B" w14:paraId="7ABA6B19" w14:textId="77777777" w:rsidTr="00D638D8">
        <w:tc>
          <w:tcPr>
            <w:tcW w:w="610" w:type="dxa"/>
            <w:tcBorders>
              <w:top w:val="single" w:sz="4" w:space="0" w:color="auto"/>
            </w:tcBorders>
          </w:tcPr>
          <w:p w14:paraId="60D06CF7"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kern w:val="0"/>
                <w:sz w:val="24"/>
              </w:rPr>
              <w:t>1</w:t>
            </w:r>
          </w:p>
        </w:tc>
        <w:tc>
          <w:tcPr>
            <w:tcW w:w="1576" w:type="dxa"/>
            <w:tcBorders>
              <w:top w:val="single" w:sz="4" w:space="0" w:color="auto"/>
            </w:tcBorders>
          </w:tcPr>
          <w:p w14:paraId="36F12928"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HMDB00187</w:t>
            </w:r>
          </w:p>
        </w:tc>
        <w:tc>
          <w:tcPr>
            <w:tcW w:w="1666" w:type="dxa"/>
            <w:tcBorders>
              <w:top w:val="single" w:sz="4" w:space="0" w:color="auto"/>
            </w:tcBorders>
          </w:tcPr>
          <w:p w14:paraId="5CC4ACCF"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3.854</w:t>
            </w:r>
          </w:p>
        </w:tc>
        <w:tc>
          <w:tcPr>
            <w:tcW w:w="876" w:type="dxa"/>
            <w:tcBorders>
              <w:top w:val="single" w:sz="4" w:space="0" w:color="auto"/>
            </w:tcBorders>
          </w:tcPr>
          <w:p w14:paraId="002673C5"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105.04</w:t>
            </w:r>
          </w:p>
        </w:tc>
        <w:tc>
          <w:tcPr>
            <w:tcW w:w="1776" w:type="dxa"/>
            <w:tcBorders>
              <w:top w:val="single" w:sz="4" w:space="0" w:color="auto"/>
            </w:tcBorders>
          </w:tcPr>
          <w:p w14:paraId="5E33F5A0"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C</w:t>
            </w:r>
            <w:r w:rsidRPr="00787C0B">
              <w:rPr>
                <w:rFonts w:ascii="Book Antiqua" w:hAnsi="Book Antiqua" w:cs="Times New Roman"/>
                <w:bCs/>
                <w:kern w:val="0"/>
                <w:sz w:val="24"/>
                <w:vertAlign w:val="subscript"/>
              </w:rPr>
              <w:t>3</w:t>
            </w:r>
            <w:r w:rsidRPr="00787C0B">
              <w:rPr>
                <w:rFonts w:ascii="Book Antiqua" w:hAnsi="Book Antiqua" w:cs="Times New Roman"/>
                <w:bCs/>
                <w:kern w:val="0"/>
                <w:sz w:val="24"/>
              </w:rPr>
              <w:t>H</w:t>
            </w:r>
            <w:r w:rsidRPr="00787C0B">
              <w:rPr>
                <w:rFonts w:ascii="Book Antiqua" w:hAnsi="Book Antiqua" w:cs="Times New Roman"/>
                <w:bCs/>
                <w:kern w:val="0"/>
                <w:sz w:val="24"/>
                <w:vertAlign w:val="subscript"/>
              </w:rPr>
              <w:t>7</w:t>
            </w:r>
            <w:r w:rsidRPr="00787C0B">
              <w:rPr>
                <w:rFonts w:ascii="Book Antiqua" w:hAnsi="Book Antiqua" w:cs="Times New Roman"/>
                <w:bCs/>
                <w:kern w:val="0"/>
                <w:sz w:val="24"/>
              </w:rPr>
              <w:t>NO</w:t>
            </w:r>
            <w:r w:rsidRPr="00787C0B">
              <w:rPr>
                <w:rFonts w:ascii="Book Antiqua" w:hAnsi="Book Antiqua" w:cs="Times New Roman"/>
                <w:bCs/>
                <w:kern w:val="0"/>
                <w:sz w:val="24"/>
                <w:vertAlign w:val="subscript"/>
              </w:rPr>
              <w:t>3</w:t>
            </w:r>
          </w:p>
        </w:tc>
        <w:tc>
          <w:tcPr>
            <w:tcW w:w="996" w:type="dxa"/>
            <w:tcBorders>
              <w:top w:val="single" w:sz="4" w:space="0" w:color="auto"/>
            </w:tcBorders>
          </w:tcPr>
          <w:p w14:paraId="0A62E9A6"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2.00494</w:t>
            </w:r>
          </w:p>
        </w:tc>
        <w:tc>
          <w:tcPr>
            <w:tcW w:w="1238" w:type="dxa"/>
            <w:tcBorders>
              <w:top w:val="single" w:sz="4" w:space="0" w:color="auto"/>
            </w:tcBorders>
          </w:tcPr>
          <w:p w14:paraId="0FAA4419" w14:textId="5A7E9FF2"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kern w:val="0"/>
                <w:sz w:val="24"/>
              </w:rPr>
              <w:t>[M</w:t>
            </w:r>
            <w:r w:rsidR="00F75591" w:rsidRPr="00787C0B">
              <w:rPr>
                <w:rFonts w:ascii="Book Antiqua" w:hAnsi="Book Antiqua" w:cs="Times New Roman"/>
                <w:kern w:val="0"/>
                <w:sz w:val="24"/>
              </w:rPr>
              <w:t xml:space="preserve"> </w:t>
            </w:r>
            <w:r w:rsidRPr="00787C0B">
              <w:rPr>
                <w:rFonts w:ascii="Book Antiqua" w:hAnsi="Book Antiqua" w:cs="Times New Roman"/>
                <w:kern w:val="0"/>
                <w:sz w:val="24"/>
              </w:rPr>
              <w:t>+</w:t>
            </w:r>
            <w:r w:rsidR="00F75591" w:rsidRPr="00787C0B">
              <w:rPr>
                <w:rFonts w:ascii="Book Antiqua" w:hAnsi="Book Antiqua" w:cs="Times New Roman"/>
                <w:kern w:val="0"/>
                <w:sz w:val="24"/>
              </w:rPr>
              <w:t xml:space="preserve"> </w:t>
            </w:r>
            <w:r w:rsidRPr="00787C0B">
              <w:rPr>
                <w:rFonts w:ascii="Book Antiqua" w:hAnsi="Book Antiqua" w:cs="Times New Roman"/>
                <w:kern w:val="0"/>
                <w:sz w:val="24"/>
              </w:rPr>
              <w:t>H]</w:t>
            </w:r>
            <w:r w:rsidRPr="00787C0B">
              <w:rPr>
                <w:rFonts w:ascii="Book Antiqua" w:hAnsi="Book Antiqua" w:cs="Times New Roman"/>
                <w:kern w:val="0"/>
                <w:sz w:val="24"/>
                <w:vertAlign w:val="superscript"/>
              </w:rPr>
              <w:t>+</w:t>
            </w:r>
          </w:p>
        </w:tc>
        <w:tc>
          <w:tcPr>
            <w:tcW w:w="2905" w:type="dxa"/>
            <w:tcBorders>
              <w:top w:val="single" w:sz="4" w:space="0" w:color="auto"/>
            </w:tcBorders>
          </w:tcPr>
          <w:p w14:paraId="12032ECE" w14:textId="66655DA8"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L-</w:t>
            </w:r>
            <w:r w:rsidR="00272E9F" w:rsidRPr="00787C0B">
              <w:rPr>
                <w:rFonts w:ascii="Book Antiqua" w:hAnsi="Book Antiqua" w:cs="Times New Roman"/>
                <w:bCs/>
                <w:kern w:val="0"/>
                <w:sz w:val="24"/>
              </w:rPr>
              <w:t>s</w:t>
            </w:r>
            <w:r w:rsidRPr="00787C0B">
              <w:rPr>
                <w:rFonts w:ascii="Book Antiqua" w:hAnsi="Book Antiqua" w:cs="Times New Roman"/>
                <w:bCs/>
                <w:kern w:val="0"/>
                <w:sz w:val="24"/>
              </w:rPr>
              <w:t>erine</w:t>
            </w:r>
          </w:p>
        </w:tc>
        <w:tc>
          <w:tcPr>
            <w:tcW w:w="646" w:type="dxa"/>
            <w:tcBorders>
              <w:top w:val="single" w:sz="4" w:space="0" w:color="auto"/>
            </w:tcBorders>
          </w:tcPr>
          <w:p w14:paraId="1F273F66"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w:t>
            </w:r>
          </w:p>
        </w:tc>
        <w:tc>
          <w:tcPr>
            <w:tcW w:w="651" w:type="dxa"/>
            <w:tcBorders>
              <w:top w:val="single" w:sz="4" w:space="0" w:color="auto"/>
            </w:tcBorders>
          </w:tcPr>
          <w:p w14:paraId="3FB7E620"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w:t>
            </w:r>
          </w:p>
        </w:tc>
        <w:tc>
          <w:tcPr>
            <w:tcW w:w="637" w:type="dxa"/>
            <w:tcBorders>
              <w:top w:val="single" w:sz="4" w:space="0" w:color="auto"/>
            </w:tcBorders>
          </w:tcPr>
          <w:p w14:paraId="0D042AB3"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w:t>
            </w:r>
          </w:p>
        </w:tc>
        <w:tc>
          <w:tcPr>
            <w:tcW w:w="651" w:type="dxa"/>
            <w:tcBorders>
              <w:top w:val="single" w:sz="4" w:space="0" w:color="auto"/>
            </w:tcBorders>
          </w:tcPr>
          <w:p w14:paraId="73E6DD08"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w:t>
            </w:r>
          </w:p>
        </w:tc>
      </w:tr>
      <w:tr w:rsidR="00787C0B" w:rsidRPr="00787C0B" w14:paraId="3DAED4BE" w14:textId="77777777" w:rsidTr="00D638D8">
        <w:tc>
          <w:tcPr>
            <w:tcW w:w="610" w:type="dxa"/>
          </w:tcPr>
          <w:p w14:paraId="5CAB8D33"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kern w:val="0"/>
                <w:sz w:val="24"/>
              </w:rPr>
              <w:t>2</w:t>
            </w:r>
          </w:p>
        </w:tc>
        <w:tc>
          <w:tcPr>
            <w:tcW w:w="1576" w:type="dxa"/>
          </w:tcPr>
          <w:p w14:paraId="3C54C5C1"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HMDB13198</w:t>
            </w:r>
          </w:p>
        </w:tc>
        <w:tc>
          <w:tcPr>
            <w:tcW w:w="1666" w:type="dxa"/>
          </w:tcPr>
          <w:p w14:paraId="1B3349FE"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8.663</w:t>
            </w:r>
          </w:p>
        </w:tc>
        <w:tc>
          <w:tcPr>
            <w:tcW w:w="876" w:type="dxa"/>
          </w:tcPr>
          <w:p w14:paraId="19AA56B0"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184.04</w:t>
            </w:r>
          </w:p>
        </w:tc>
        <w:tc>
          <w:tcPr>
            <w:tcW w:w="1776" w:type="dxa"/>
          </w:tcPr>
          <w:p w14:paraId="36CC675E" w14:textId="77777777" w:rsidR="007B2989" w:rsidRPr="00787C0B" w:rsidRDefault="007B2989" w:rsidP="00D638D8">
            <w:pPr>
              <w:adjustRightInd w:val="0"/>
              <w:snapToGrid w:val="0"/>
              <w:spacing w:line="360" w:lineRule="auto"/>
              <w:jc w:val="left"/>
              <w:rPr>
                <w:rFonts w:ascii="Book Antiqua" w:hAnsi="Book Antiqua" w:cs="Times New Roman"/>
                <w:bCs/>
                <w:kern w:val="0"/>
                <w:sz w:val="24"/>
                <w:vertAlign w:val="subscript"/>
              </w:rPr>
            </w:pPr>
            <w:r w:rsidRPr="00787C0B">
              <w:rPr>
                <w:rFonts w:ascii="Book Antiqua" w:hAnsi="Book Antiqua" w:cs="Times New Roman"/>
                <w:bCs/>
                <w:kern w:val="0"/>
                <w:sz w:val="24"/>
              </w:rPr>
              <w:t>C</w:t>
            </w:r>
            <w:r w:rsidRPr="00787C0B">
              <w:rPr>
                <w:rFonts w:ascii="Book Antiqua" w:hAnsi="Book Antiqua" w:cs="Times New Roman"/>
                <w:bCs/>
                <w:kern w:val="0"/>
                <w:sz w:val="24"/>
                <w:vertAlign w:val="subscript"/>
              </w:rPr>
              <w:t>8</w:t>
            </w:r>
            <w:r w:rsidRPr="00787C0B">
              <w:rPr>
                <w:rFonts w:ascii="Book Antiqua" w:hAnsi="Book Antiqua" w:cs="Times New Roman"/>
                <w:bCs/>
                <w:kern w:val="0"/>
                <w:sz w:val="24"/>
              </w:rPr>
              <w:t>H</w:t>
            </w:r>
            <w:r w:rsidRPr="00787C0B">
              <w:rPr>
                <w:rFonts w:ascii="Book Antiqua" w:hAnsi="Book Antiqua" w:cs="Times New Roman"/>
                <w:bCs/>
                <w:kern w:val="0"/>
                <w:sz w:val="24"/>
                <w:vertAlign w:val="subscript"/>
              </w:rPr>
              <w:t>8</w:t>
            </w:r>
            <w:r w:rsidRPr="00787C0B">
              <w:rPr>
                <w:rFonts w:ascii="Book Antiqua" w:hAnsi="Book Antiqua" w:cs="Times New Roman"/>
                <w:bCs/>
                <w:kern w:val="0"/>
                <w:sz w:val="24"/>
              </w:rPr>
              <w:t>O</w:t>
            </w:r>
            <w:r w:rsidRPr="00787C0B">
              <w:rPr>
                <w:rFonts w:ascii="Book Antiqua" w:hAnsi="Book Antiqua" w:cs="Times New Roman"/>
                <w:bCs/>
                <w:kern w:val="0"/>
                <w:sz w:val="24"/>
                <w:vertAlign w:val="subscript"/>
              </w:rPr>
              <w:t>5</w:t>
            </w:r>
          </w:p>
        </w:tc>
        <w:tc>
          <w:tcPr>
            <w:tcW w:w="996" w:type="dxa"/>
          </w:tcPr>
          <w:p w14:paraId="5AA65B49"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4.85675</w:t>
            </w:r>
          </w:p>
        </w:tc>
        <w:tc>
          <w:tcPr>
            <w:tcW w:w="1238" w:type="dxa"/>
          </w:tcPr>
          <w:p w14:paraId="3B08ED11" w14:textId="392B7CFA"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kern w:val="0"/>
                <w:sz w:val="24"/>
              </w:rPr>
              <w:t>[M-H]</w:t>
            </w:r>
            <w:r w:rsidRPr="00787C0B">
              <w:rPr>
                <w:rFonts w:ascii="Book Antiqua" w:hAnsi="Book Antiqua" w:cs="Times New Roman"/>
                <w:kern w:val="0"/>
                <w:sz w:val="24"/>
                <w:vertAlign w:val="superscript"/>
              </w:rPr>
              <w:t xml:space="preserve"> +</w:t>
            </w:r>
          </w:p>
        </w:tc>
        <w:tc>
          <w:tcPr>
            <w:tcW w:w="2905" w:type="dxa"/>
          </w:tcPr>
          <w:p w14:paraId="607B6E14" w14:textId="59C6D6D6"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4-</w:t>
            </w:r>
            <w:r w:rsidR="00272E9F" w:rsidRPr="00787C0B">
              <w:rPr>
                <w:rFonts w:ascii="Book Antiqua" w:hAnsi="Book Antiqua" w:cs="Times New Roman"/>
                <w:bCs/>
                <w:kern w:val="0"/>
                <w:sz w:val="24"/>
              </w:rPr>
              <w:t>m</w:t>
            </w:r>
            <w:r w:rsidRPr="00787C0B">
              <w:rPr>
                <w:rFonts w:ascii="Book Antiqua" w:hAnsi="Book Antiqua" w:cs="Times New Roman"/>
                <w:bCs/>
                <w:kern w:val="0"/>
                <w:sz w:val="24"/>
              </w:rPr>
              <w:t>ethylgallic acid</w:t>
            </w:r>
          </w:p>
        </w:tc>
        <w:tc>
          <w:tcPr>
            <w:tcW w:w="646" w:type="dxa"/>
          </w:tcPr>
          <w:p w14:paraId="7A3AEB59"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w:t>
            </w:r>
          </w:p>
        </w:tc>
        <w:tc>
          <w:tcPr>
            <w:tcW w:w="651" w:type="dxa"/>
          </w:tcPr>
          <w:p w14:paraId="4163BFBA"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w:t>
            </w:r>
          </w:p>
        </w:tc>
        <w:tc>
          <w:tcPr>
            <w:tcW w:w="637" w:type="dxa"/>
          </w:tcPr>
          <w:p w14:paraId="2ABF08EE"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w:t>
            </w:r>
          </w:p>
        </w:tc>
        <w:tc>
          <w:tcPr>
            <w:tcW w:w="651" w:type="dxa"/>
          </w:tcPr>
          <w:p w14:paraId="7DC65B70"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w:t>
            </w:r>
          </w:p>
        </w:tc>
      </w:tr>
      <w:tr w:rsidR="00787C0B" w:rsidRPr="00787C0B" w14:paraId="06BC59D6" w14:textId="77777777" w:rsidTr="00D638D8">
        <w:tc>
          <w:tcPr>
            <w:tcW w:w="610" w:type="dxa"/>
          </w:tcPr>
          <w:p w14:paraId="77245D01"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kern w:val="0"/>
                <w:sz w:val="24"/>
              </w:rPr>
              <w:t>3</w:t>
            </w:r>
          </w:p>
        </w:tc>
        <w:tc>
          <w:tcPr>
            <w:tcW w:w="1576" w:type="dxa"/>
          </w:tcPr>
          <w:p w14:paraId="4910E35A"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HMDB00167</w:t>
            </w:r>
          </w:p>
        </w:tc>
        <w:tc>
          <w:tcPr>
            <w:tcW w:w="1666" w:type="dxa"/>
          </w:tcPr>
          <w:p w14:paraId="27EED46E"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3.204</w:t>
            </w:r>
          </w:p>
        </w:tc>
        <w:tc>
          <w:tcPr>
            <w:tcW w:w="876" w:type="dxa"/>
          </w:tcPr>
          <w:p w14:paraId="1058468C"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119.06</w:t>
            </w:r>
          </w:p>
        </w:tc>
        <w:tc>
          <w:tcPr>
            <w:tcW w:w="1776" w:type="dxa"/>
          </w:tcPr>
          <w:p w14:paraId="25972062"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C</w:t>
            </w:r>
            <w:r w:rsidRPr="00787C0B">
              <w:rPr>
                <w:rFonts w:ascii="Book Antiqua" w:hAnsi="Book Antiqua" w:cs="Times New Roman"/>
                <w:bCs/>
                <w:kern w:val="0"/>
                <w:sz w:val="24"/>
                <w:vertAlign w:val="subscript"/>
              </w:rPr>
              <w:t>4</w:t>
            </w:r>
            <w:r w:rsidRPr="00787C0B">
              <w:rPr>
                <w:rFonts w:ascii="Book Antiqua" w:hAnsi="Book Antiqua" w:cs="Times New Roman"/>
                <w:bCs/>
                <w:kern w:val="0"/>
                <w:sz w:val="24"/>
              </w:rPr>
              <w:t>H</w:t>
            </w:r>
            <w:r w:rsidRPr="00787C0B">
              <w:rPr>
                <w:rFonts w:ascii="Book Antiqua" w:hAnsi="Book Antiqua" w:cs="Times New Roman"/>
                <w:bCs/>
                <w:kern w:val="0"/>
                <w:sz w:val="24"/>
                <w:vertAlign w:val="subscript"/>
              </w:rPr>
              <w:t>9</w:t>
            </w:r>
            <w:r w:rsidRPr="00787C0B">
              <w:rPr>
                <w:rFonts w:ascii="Book Antiqua" w:hAnsi="Book Antiqua" w:cs="Times New Roman"/>
                <w:bCs/>
                <w:kern w:val="0"/>
                <w:sz w:val="24"/>
              </w:rPr>
              <w:t>NO</w:t>
            </w:r>
            <w:r w:rsidRPr="00787C0B">
              <w:rPr>
                <w:rFonts w:ascii="Book Antiqua" w:hAnsi="Book Antiqua" w:cs="Times New Roman"/>
                <w:bCs/>
                <w:kern w:val="0"/>
                <w:sz w:val="24"/>
                <w:vertAlign w:val="subscript"/>
              </w:rPr>
              <w:t>3</w:t>
            </w:r>
          </w:p>
        </w:tc>
        <w:tc>
          <w:tcPr>
            <w:tcW w:w="996" w:type="dxa"/>
          </w:tcPr>
          <w:p w14:paraId="31C219EE"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3.76891</w:t>
            </w:r>
          </w:p>
        </w:tc>
        <w:tc>
          <w:tcPr>
            <w:tcW w:w="1238" w:type="dxa"/>
          </w:tcPr>
          <w:p w14:paraId="7E69A07D" w14:textId="72F73CEF"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kern w:val="0"/>
                <w:sz w:val="24"/>
              </w:rPr>
              <w:t>[M</w:t>
            </w:r>
            <w:r w:rsidR="00F75591" w:rsidRPr="00787C0B">
              <w:rPr>
                <w:rFonts w:ascii="Book Antiqua" w:hAnsi="Book Antiqua" w:cs="Times New Roman"/>
                <w:kern w:val="0"/>
                <w:sz w:val="24"/>
              </w:rPr>
              <w:t xml:space="preserve"> </w:t>
            </w:r>
            <w:r w:rsidRPr="00787C0B">
              <w:rPr>
                <w:rFonts w:ascii="Book Antiqua" w:hAnsi="Book Antiqua" w:cs="Times New Roman"/>
                <w:kern w:val="0"/>
                <w:sz w:val="24"/>
              </w:rPr>
              <w:t>+</w:t>
            </w:r>
            <w:r w:rsidR="00F75591" w:rsidRPr="00787C0B">
              <w:rPr>
                <w:rFonts w:ascii="Book Antiqua" w:hAnsi="Book Antiqua" w:cs="Times New Roman"/>
                <w:kern w:val="0"/>
                <w:sz w:val="24"/>
              </w:rPr>
              <w:t xml:space="preserve"> </w:t>
            </w:r>
            <w:r w:rsidRPr="00787C0B">
              <w:rPr>
                <w:rFonts w:ascii="Book Antiqua" w:hAnsi="Book Antiqua" w:cs="Times New Roman"/>
                <w:kern w:val="0"/>
                <w:sz w:val="24"/>
              </w:rPr>
              <w:t>H]</w:t>
            </w:r>
            <w:r w:rsidRPr="00787C0B">
              <w:rPr>
                <w:rFonts w:ascii="Book Antiqua" w:hAnsi="Book Antiqua" w:cs="Times New Roman"/>
                <w:kern w:val="0"/>
                <w:sz w:val="24"/>
                <w:vertAlign w:val="superscript"/>
              </w:rPr>
              <w:t>-</w:t>
            </w:r>
          </w:p>
        </w:tc>
        <w:tc>
          <w:tcPr>
            <w:tcW w:w="2905" w:type="dxa"/>
          </w:tcPr>
          <w:p w14:paraId="353EE43B" w14:textId="3C2CC3A8"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L-</w:t>
            </w:r>
            <w:r w:rsidR="00272E9F" w:rsidRPr="00787C0B">
              <w:rPr>
                <w:rFonts w:ascii="Book Antiqua" w:hAnsi="Book Antiqua" w:cs="Times New Roman"/>
                <w:bCs/>
                <w:kern w:val="0"/>
                <w:sz w:val="24"/>
              </w:rPr>
              <w:t>t</w:t>
            </w:r>
            <w:r w:rsidRPr="00787C0B">
              <w:rPr>
                <w:rFonts w:ascii="Book Antiqua" w:hAnsi="Book Antiqua" w:cs="Times New Roman"/>
                <w:bCs/>
                <w:kern w:val="0"/>
                <w:sz w:val="24"/>
              </w:rPr>
              <w:t>hreonine</w:t>
            </w:r>
          </w:p>
        </w:tc>
        <w:tc>
          <w:tcPr>
            <w:tcW w:w="646" w:type="dxa"/>
          </w:tcPr>
          <w:p w14:paraId="48C678FC"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w:t>
            </w:r>
          </w:p>
        </w:tc>
        <w:tc>
          <w:tcPr>
            <w:tcW w:w="651" w:type="dxa"/>
          </w:tcPr>
          <w:p w14:paraId="011C3551"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w:t>
            </w:r>
          </w:p>
        </w:tc>
        <w:tc>
          <w:tcPr>
            <w:tcW w:w="637" w:type="dxa"/>
          </w:tcPr>
          <w:p w14:paraId="323608C4"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w:t>
            </w:r>
          </w:p>
        </w:tc>
        <w:tc>
          <w:tcPr>
            <w:tcW w:w="651" w:type="dxa"/>
          </w:tcPr>
          <w:p w14:paraId="5DFB24B7"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w:t>
            </w:r>
          </w:p>
        </w:tc>
      </w:tr>
      <w:tr w:rsidR="00787C0B" w:rsidRPr="00787C0B" w14:paraId="397AC69C" w14:textId="77777777" w:rsidTr="00D638D8">
        <w:trPr>
          <w:trHeight w:val="469"/>
        </w:trPr>
        <w:tc>
          <w:tcPr>
            <w:tcW w:w="610" w:type="dxa"/>
          </w:tcPr>
          <w:p w14:paraId="02CF1E58"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kern w:val="0"/>
                <w:sz w:val="24"/>
              </w:rPr>
              <w:t>4</w:t>
            </w:r>
          </w:p>
        </w:tc>
        <w:tc>
          <w:tcPr>
            <w:tcW w:w="1576" w:type="dxa"/>
          </w:tcPr>
          <w:p w14:paraId="5ECBC0E7"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HMDB00635</w:t>
            </w:r>
          </w:p>
        </w:tc>
        <w:tc>
          <w:tcPr>
            <w:tcW w:w="1666" w:type="dxa"/>
          </w:tcPr>
          <w:p w14:paraId="49B43AD5"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2.915</w:t>
            </w:r>
          </w:p>
        </w:tc>
        <w:tc>
          <w:tcPr>
            <w:tcW w:w="876" w:type="dxa"/>
          </w:tcPr>
          <w:p w14:paraId="2241D0DA"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158.06</w:t>
            </w:r>
          </w:p>
        </w:tc>
        <w:tc>
          <w:tcPr>
            <w:tcW w:w="1776" w:type="dxa"/>
          </w:tcPr>
          <w:p w14:paraId="51F5FC02"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C</w:t>
            </w:r>
            <w:r w:rsidRPr="00787C0B">
              <w:rPr>
                <w:rFonts w:ascii="Book Antiqua" w:hAnsi="Book Antiqua" w:cs="Times New Roman"/>
                <w:bCs/>
                <w:kern w:val="0"/>
                <w:sz w:val="24"/>
                <w:vertAlign w:val="subscript"/>
              </w:rPr>
              <w:t>7</w:t>
            </w:r>
            <w:r w:rsidRPr="00787C0B">
              <w:rPr>
                <w:rFonts w:ascii="Book Antiqua" w:hAnsi="Book Antiqua" w:cs="Times New Roman"/>
                <w:bCs/>
                <w:kern w:val="0"/>
                <w:sz w:val="24"/>
              </w:rPr>
              <w:t>H</w:t>
            </w:r>
            <w:r w:rsidRPr="00787C0B">
              <w:rPr>
                <w:rFonts w:ascii="Book Antiqua" w:hAnsi="Book Antiqua" w:cs="Times New Roman"/>
                <w:bCs/>
                <w:kern w:val="0"/>
                <w:sz w:val="24"/>
                <w:vertAlign w:val="subscript"/>
              </w:rPr>
              <w:t>10</w:t>
            </w:r>
            <w:r w:rsidRPr="00787C0B">
              <w:rPr>
                <w:rFonts w:ascii="Book Antiqua" w:hAnsi="Book Antiqua" w:cs="Times New Roman"/>
                <w:bCs/>
                <w:kern w:val="0"/>
                <w:sz w:val="24"/>
              </w:rPr>
              <w:t>O</w:t>
            </w:r>
            <w:r w:rsidRPr="00787C0B">
              <w:rPr>
                <w:rFonts w:ascii="Book Antiqua" w:hAnsi="Book Antiqua" w:cs="Times New Roman"/>
                <w:bCs/>
                <w:kern w:val="0"/>
                <w:sz w:val="24"/>
                <w:vertAlign w:val="subscript"/>
              </w:rPr>
              <w:t>4</w:t>
            </w:r>
          </w:p>
        </w:tc>
        <w:tc>
          <w:tcPr>
            <w:tcW w:w="996" w:type="dxa"/>
          </w:tcPr>
          <w:p w14:paraId="64D1B722"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8.66271</w:t>
            </w:r>
          </w:p>
        </w:tc>
        <w:tc>
          <w:tcPr>
            <w:tcW w:w="1238" w:type="dxa"/>
          </w:tcPr>
          <w:p w14:paraId="5C6B8E75" w14:textId="4884FAF2"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kern w:val="0"/>
                <w:sz w:val="24"/>
              </w:rPr>
              <w:t>[M-H]</w:t>
            </w:r>
            <w:r w:rsidRPr="00787C0B">
              <w:rPr>
                <w:rFonts w:ascii="Book Antiqua" w:hAnsi="Book Antiqua" w:cs="Times New Roman"/>
                <w:kern w:val="0"/>
                <w:sz w:val="24"/>
                <w:vertAlign w:val="superscript"/>
              </w:rPr>
              <w:t>-</w:t>
            </w:r>
          </w:p>
        </w:tc>
        <w:tc>
          <w:tcPr>
            <w:tcW w:w="2905" w:type="dxa"/>
          </w:tcPr>
          <w:p w14:paraId="2545090E"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Succinylacetone</w:t>
            </w:r>
          </w:p>
        </w:tc>
        <w:tc>
          <w:tcPr>
            <w:tcW w:w="646" w:type="dxa"/>
          </w:tcPr>
          <w:p w14:paraId="64791CCD"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w:t>
            </w:r>
          </w:p>
        </w:tc>
        <w:tc>
          <w:tcPr>
            <w:tcW w:w="651" w:type="dxa"/>
          </w:tcPr>
          <w:p w14:paraId="1552BF97"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w:t>
            </w:r>
          </w:p>
        </w:tc>
        <w:tc>
          <w:tcPr>
            <w:tcW w:w="637" w:type="dxa"/>
          </w:tcPr>
          <w:p w14:paraId="228CB28A"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w:t>
            </w:r>
          </w:p>
        </w:tc>
        <w:tc>
          <w:tcPr>
            <w:tcW w:w="651" w:type="dxa"/>
          </w:tcPr>
          <w:p w14:paraId="0AAA11D5"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w:t>
            </w:r>
          </w:p>
        </w:tc>
      </w:tr>
      <w:tr w:rsidR="00787C0B" w:rsidRPr="00787C0B" w14:paraId="675F3D44" w14:textId="77777777" w:rsidTr="00D638D8">
        <w:tc>
          <w:tcPr>
            <w:tcW w:w="610" w:type="dxa"/>
          </w:tcPr>
          <w:p w14:paraId="36222B49"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kern w:val="0"/>
                <w:sz w:val="24"/>
              </w:rPr>
              <w:t>5</w:t>
            </w:r>
          </w:p>
        </w:tc>
        <w:tc>
          <w:tcPr>
            <w:tcW w:w="1576" w:type="dxa"/>
          </w:tcPr>
          <w:p w14:paraId="57E3567A"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HMDB29018</w:t>
            </w:r>
          </w:p>
        </w:tc>
        <w:tc>
          <w:tcPr>
            <w:tcW w:w="1666" w:type="dxa"/>
          </w:tcPr>
          <w:p w14:paraId="477960AF"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1.084</w:t>
            </w:r>
          </w:p>
        </w:tc>
        <w:tc>
          <w:tcPr>
            <w:tcW w:w="876" w:type="dxa"/>
          </w:tcPr>
          <w:p w14:paraId="167EF5AA"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228.11</w:t>
            </w:r>
          </w:p>
        </w:tc>
        <w:tc>
          <w:tcPr>
            <w:tcW w:w="1776" w:type="dxa"/>
          </w:tcPr>
          <w:p w14:paraId="1FA3374D"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C</w:t>
            </w:r>
            <w:r w:rsidRPr="00787C0B">
              <w:rPr>
                <w:rFonts w:ascii="Book Antiqua" w:hAnsi="Book Antiqua" w:cs="Times New Roman"/>
                <w:bCs/>
                <w:kern w:val="0"/>
                <w:sz w:val="24"/>
                <w:vertAlign w:val="subscript"/>
              </w:rPr>
              <w:t>10</w:t>
            </w:r>
            <w:r w:rsidRPr="00787C0B">
              <w:rPr>
                <w:rFonts w:ascii="Book Antiqua" w:hAnsi="Book Antiqua" w:cs="Times New Roman"/>
                <w:bCs/>
                <w:kern w:val="0"/>
                <w:sz w:val="24"/>
              </w:rPr>
              <w:t>H</w:t>
            </w:r>
            <w:r w:rsidRPr="00787C0B">
              <w:rPr>
                <w:rFonts w:ascii="Book Antiqua" w:hAnsi="Book Antiqua" w:cs="Times New Roman"/>
                <w:bCs/>
                <w:kern w:val="0"/>
                <w:sz w:val="24"/>
                <w:vertAlign w:val="subscript"/>
              </w:rPr>
              <w:t>16</w:t>
            </w:r>
            <w:r w:rsidRPr="00787C0B">
              <w:rPr>
                <w:rFonts w:ascii="Book Antiqua" w:hAnsi="Book Antiqua" w:cs="Times New Roman"/>
                <w:bCs/>
                <w:kern w:val="0"/>
                <w:sz w:val="24"/>
              </w:rPr>
              <w:t>N</w:t>
            </w:r>
            <w:r w:rsidRPr="00787C0B">
              <w:rPr>
                <w:rFonts w:ascii="Book Antiqua" w:hAnsi="Book Antiqua" w:cs="Times New Roman"/>
                <w:bCs/>
                <w:kern w:val="0"/>
                <w:sz w:val="24"/>
                <w:vertAlign w:val="subscript"/>
              </w:rPr>
              <w:t>2</w:t>
            </w:r>
            <w:r w:rsidRPr="00787C0B">
              <w:rPr>
                <w:rFonts w:ascii="Book Antiqua" w:hAnsi="Book Antiqua" w:cs="Times New Roman"/>
                <w:bCs/>
                <w:kern w:val="0"/>
                <w:sz w:val="24"/>
              </w:rPr>
              <w:t>O</w:t>
            </w:r>
            <w:r w:rsidRPr="00787C0B">
              <w:rPr>
                <w:rFonts w:ascii="Book Antiqua" w:hAnsi="Book Antiqua" w:cs="Times New Roman"/>
                <w:bCs/>
                <w:kern w:val="0"/>
                <w:sz w:val="24"/>
                <w:vertAlign w:val="subscript"/>
              </w:rPr>
              <w:t>4</w:t>
            </w:r>
          </w:p>
        </w:tc>
        <w:tc>
          <w:tcPr>
            <w:tcW w:w="996" w:type="dxa"/>
          </w:tcPr>
          <w:p w14:paraId="538D55D2"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5.22312</w:t>
            </w:r>
          </w:p>
        </w:tc>
        <w:tc>
          <w:tcPr>
            <w:tcW w:w="1238" w:type="dxa"/>
          </w:tcPr>
          <w:p w14:paraId="702232C0" w14:textId="6C268FCE"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kern w:val="0"/>
                <w:sz w:val="24"/>
              </w:rPr>
              <w:t>[M</w:t>
            </w:r>
            <w:r w:rsidR="00F75591" w:rsidRPr="00787C0B">
              <w:rPr>
                <w:rFonts w:ascii="Book Antiqua" w:hAnsi="Book Antiqua" w:cs="Times New Roman"/>
                <w:kern w:val="0"/>
                <w:sz w:val="24"/>
              </w:rPr>
              <w:t xml:space="preserve"> </w:t>
            </w:r>
            <w:r w:rsidRPr="00787C0B">
              <w:rPr>
                <w:rFonts w:ascii="Book Antiqua" w:hAnsi="Book Antiqua" w:cs="Times New Roman"/>
                <w:kern w:val="0"/>
                <w:sz w:val="24"/>
              </w:rPr>
              <w:t>+</w:t>
            </w:r>
            <w:r w:rsidR="00F75591" w:rsidRPr="00787C0B">
              <w:rPr>
                <w:rFonts w:ascii="Book Antiqua" w:hAnsi="Book Antiqua" w:cs="Times New Roman"/>
                <w:kern w:val="0"/>
                <w:sz w:val="24"/>
              </w:rPr>
              <w:t xml:space="preserve"> </w:t>
            </w:r>
            <w:r w:rsidRPr="00787C0B">
              <w:rPr>
                <w:rFonts w:ascii="Book Antiqua" w:hAnsi="Book Antiqua" w:cs="Times New Roman"/>
                <w:kern w:val="0"/>
                <w:sz w:val="24"/>
              </w:rPr>
              <w:t>H]</w:t>
            </w:r>
            <w:r w:rsidRPr="00787C0B">
              <w:rPr>
                <w:rFonts w:ascii="Book Antiqua" w:hAnsi="Book Antiqua" w:cs="Times New Roman"/>
                <w:kern w:val="0"/>
                <w:sz w:val="24"/>
                <w:vertAlign w:val="superscript"/>
              </w:rPr>
              <w:t>+</w:t>
            </w:r>
          </w:p>
        </w:tc>
        <w:tc>
          <w:tcPr>
            <w:tcW w:w="2905" w:type="dxa"/>
          </w:tcPr>
          <w:p w14:paraId="6B01EB4E" w14:textId="1C5ADDCC"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Prolyl-</w:t>
            </w:r>
            <w:r w:rsidR="00272E9F" w:rsidRPr="00787C0B">
              <w:rPr>
                <w:rFonts w:ascii="Book Antiqua" w:hAnsi="Book Antiqua" w:cs="Times New Roman"/>
                <w:bCs/>
                <w:kern w:val="0"/>
                <w:sz w:val="24"/>
              </w:rPr>
              <w:t>h</w:t>
            </w:r>
            <w:r w:rsidRPr="00787C0B">
              <w:rPr>
                <w:rFonts w:ascii="Book Antiqua" w:hAnsi="Book Antiqua" w:cs="Times New Roman"/>
                <w:bCs/>
                <w:kern w:val="0"/>
                <w:sz w:val="24"/>
              </w:rPr>
              <w:t>ydroxyproline</w:t>
            </w:r>
          </w:p>
        </w:tc>
        <w:tc>
          <w:tcPr>
            <w:tcW w:w="646" w:type="dxa"/>
          </w:tcPr>
          <w:p w14:paraId="43ACFD68"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w:t>
            </w:r>
          </w:p>
        </w:tc>
        <w:tc>
          <w:tcPr>
            <w:tcW w:w="651" w:type="dxa"/>
          </w:tcPr>
          <w:p w14:paraId="5E82522D"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w:t>
            </w:r>
          </w:p>
        </w:tc>
        <w:tc>
          <w:tcPr>
            <w:tcW w:w="637" w:type="dxa"/>
          </w:tcPr>
          <w:p w14:paraId="4897688E"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w:t>
            </w:r>
          </w:p>
        </w:tc>
        <w:tc>
          <w:tcPr>
            <w:tcW w:w="651" w:type="dxa"/>
          </w:tcPr>
          <w:p w14:paraId="7392F21D"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w:t>
            </w:r>
          </w:p>
        </w:tc>
      </w:tr>
      <w:tr w:rsidR="00787C0B" w:rsidRPr="00787C0B" w14:paraId="63EA1E01" w14:textId="77777777" w:rsidTr="00D638D8">
        <w:tc>
          <w:tcPr>
            <w:tcW w:w="610" w:type="dxa"/>
          </w:tcPr>
          <w:p w14:paraId="4BBE47EC"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kern w:val="0"/>
                <w:sz w:val="24"/>
              </w:rPr>
              <w:t>6</w:t>
            </w:r>
          </w:p>
        </w:tc>
        <w:tc>
          <w:tcPr>
            <w:tcW w:w="1576" w:type="dxa"/>
          </w:tcPr>
          <w:p w14:paraId="5DDA09FD"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HMDB29136</w:t>
            </w:r>
          </w:p>
        </w:tc>
        <w:tc>
          <w:tcPr>
            <w:tcW w:w="1666" w:type="dxa"/>
          </w:tcPr>
          <w:p w14:paraId="10BE2646"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4.445</w:t>
            </w:r>
          </w:p>
        </w:tc>
        <w:tc>
          <w:tcPr>
            <w:tcW w:w="876" w:type="dxa"/>
          </w:tcPr>
          <w:p w14:paraId="69CF0C77"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204.11</w:t>
            </w:r>
          </w:p>
        </w:tc>
        <w:tc>
          <w:tcPr>
            <w:tcW w:w="1776" w:type="dxa"/>
          </w:tcPr>
          <w:p w14:paraId="471E248C"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C</w:t>
            </w:r>
            <w:r w:rsidRPr="00787C0B">
              <w:rPr>
                <w:rFonts w:ascii="Book Antiqua" w:hAnsi="Book Antiqua" w:cs="Times New Roman"/>
                <w:bCs/>
                <w:kern w:val="0"/>
                <w:sz w:val="24"/>
                <w:vertAlign w:val="subscript"/>
              </w:rPr>
              <w:t>8</w:t>
            </w:r>
            <w:r w:rsidRPr="00787C0B">
              <w:rPr>
                <w:rFonts w:ascii="Book Antiqua" w:hAnsi="Book Antiqua" w:cs="Times New Roman"/>
                <w:bCs/>
                <w:kern w:val="0"/>
                <w:sz w:val="24"/>
              </w:rPr>
              <w:t>H</w:t>
            </w:r>
            <w:r w:rsidRPr="00787C0B">
              <w:rPr>
                <w:rFonts w:ascii="Book Antiqua" w:hAnsi="Book Antiqua" w:cs="Times New Roman"/>
                <w:bCs/>
                <w:kern w:val="0"/>
                <w:sz w:val="24"/>
                <w:vertAlign w:val="subscript"/>
              </w:rPr>
              <w:t>16</w:t>
            </w:r>
            <w:r w:rsidRPr="00787C0B">
              <w:rPr>
                <w:rFonts w:ascii="Book Antiqua" w:hAnsi="Book Antiqua" w:cs="Times New Roman"/>
                <w:bCs/>
                <w:kern w:val="0"/>
                <w:sz w:val="24"/>
              </w:rPr>
              <w:t>N</w:t>
            </w:r>
            <w:r w:rsidRPr="00787C0B">
              <w:rPr>
                <w:rFonts w:ascii="Book Antiqua" w:hAnsi="Book Antiqua" w:cs="Times New Roman"/>
                <w:bCs/>
                <w:kern w:val="0"/>
                <w:sz w:val="24"/>
                <w:vertAlign w:val="subscript"/>
              </w:rPr>
              <w:t>2</w:t>
            </w:r>
            <w:r w:rsidRPr="00787C0B">
              <w:rPr>
                <w:rFonts w:ascii="Book Antiqua" w:hAnsi="Book Antiqua" w:cs="Times New Roman"/>
                <w:bCs/>
                <w:kern w:val="0"/>
                <w:sz w:val="24"/>
              </w:rPr>
              <w:t>O</w:t>
            </w:r>
            <w:r w:rsidRPr="00787C0B">
              <w:rPr>
                <w:rFonts w:ascii="Book Antiqua" w:hAnsi="Book Antiqua" w:cs="Times New Roman"/>
                <w:bCs/>
                <w:kern w:val="0"/>
                <w:sz w:val="24"/>
                <w:vertAlign w:val="subscript"/>
              </w:rPr>
              <w:t>4</w:t>
            </w:r>
          </w:p>
        </w:tc>
        <w:tc>
          <w:tcPr>
            <w:tcW w:w="996" w:type="dxa"/>
          </w:tcPr>
          <w:p w14:paraId="6A6CD73D"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4.11234</w:t>
            </w:r>
          </w:p>
        </w:tc>
        <w:tc>
          <w:tcPr>
            <w:tcW w:w="1238" w:type="dxa"/>
          </w:tcPr>
          <w:p w14:paraId="6C8A2AD4" w14:textId="0D9E9614"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kern w:val="0"/>
                <w:sz w:val="24"/>
              </w:rPr>
              <w:t>[M</w:t>
            </w:r>
            <w:r w:rsidR="00F75591" w:rsidRPr="00787C0B">
              <w:rPr>
                <w:rFonts w:ascii="Book Antiqua" w:hAnsi="Book Antiqua" w:cs="Times New Roman"/>
                <w:kern w:val="0"/>
                <w:sz w:val="24"/>
              </w:rPr>
              <w:t xml:space="preserve"> </w:t>
            </w:r>
            <w:r w:rsidRPr="00787C0B">
              <w:rPr>
                <w:rFonts w:ascii="Book Antiqua" w:hAnsi="Book Antiqua" w:cs="Times New Roman"/>
                <w:kern w:val="0"/>
                <w:sz w:val="24"/>
              </w:rPr>
              <w:t>+</w:t>
            </w:r>
            <w:r w:rsidR="00F75591" w:rsidRPr="00787C0B">
              <w:rPr>
                <w:rFonts w:ascii="Book Antiqua" w:hAnsi="Book Antiqua" w:cs="Times New Roman"/>
                <w:kern w:val="0"/>
                <w:sz w:val="24"/>
              </w:rPr>
              <w:t xml:space="preserve"> </w:t>
            </w:r>
            <w:r w:rsidRPr="00787C0B">
              <w:rPr>
                <w:rFonts w:ascii="Book Antiqua" w:hAnsi="Book Antiqua" w:cs="Times New Roman"/>
                <w:kern w:val="0"/>
                <w:sz w:val="24"/>
              </w:rPr>
              <w:t>H]</w:t>
            </w:r>
            <w:r w:rsidRPr="00787C0B">
              <w:rPr>
                <w:rFonts w:ascii="Book Antiqua" w:hAnsi="Book Antiqua" w:cs="Times New Roman"/>
                <w:kern w:val="0"/>
                <w:sz w:val="24"/>
                <w:vertAlign w:val="superscript"/>
              </w:rPr>
              <w:t>-</w:t>
            </w:r>
          </w:p>
        </w:tc>
        <w:tc>
          <w:tcPr>
            <w:tcW w:w="2905" w:type="dxa"/>
          </w:tcPr>
          <w:p w14:paraId="0B9A07E5"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Valyl-serine</w:t>
            </w:r>
          </w:p>
        </w:tc>
        <w:tc>
          <w:tcPr>
            <w:tcW w:w="646" w:type="dxa"/>
          </w:tcPr>
          <w:p w14:paraId="2F2D9FDA"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w:t>
            </w:r>
          </w:p>
        </w:tc>
        <w:tc>
          <w:tcPr>
            <w:tcW w:w="651" w:type="dxa"/>
          </w:tcPr>
          <w:p w14:paraId="045A48DD"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w:t>
            </w:r>
          </w:p>
        </w:tc>
        <w:tc>
          <w:tcPr>
            <w:tcW w:w="637" w:type="dxa"/>
          </w:tcPr>
          <w:p w14:paraId="16A9F186"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w:t>
            </w:r>
          </w:p>
        </w:tc>
        <w:tc>
          <w:tcPr>
            <w:tcW w:w="651" w:type="dxa"/>
          </w:tcPr>
          <w:p w14:paraId="10A34DBE"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w:t>
            </w:r>
          </w:p>
        </w:tc>
      </w:tr>
      <w:tr w:rsidR="00787C0B" w:rsidRPr="00787C0B" w14:paraId="6A01BEA2" w14:textId="77777777" w:rsidTr="00D638D8">
        <w:tc>
          <w:tcPr>
            <w:tcW w:w="610" w:type="dxa"/>
          </w:tcPr>
          <w:p w14:paraId="278DFE1B"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kern w:val="0"/>
                <w:sz w:val="24"/>
              </w:rPr>
              <w:t>7</w:t>
            </w:r>
          </w:p>
        </w:tc>
        <w:tc>
          <w:tcPr>
            <w:tcW w:w="1576" w:type="dxa"/>
          </w:tcPr>
          <w:p w14:paraId="0D5A2150"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HMDB59808</w:t>
            </w:r>
          </w:p>
        </w:tc>
        <w:tc>
          <w:tcPr>
            <w:tcW w:w="1666" w:type="dxa"/>
          </w:tcPr>
          <w:p w14:paraId="55BCA2D3"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4.954</w:t>
            </w:r>
          </w:p>
        </w:tc>
        <w:tc>
          <w:tcPr>
            <w:tcW w:w="876" w:type="dxa"/>
          </w:tcPr>
          <w:p w14:paraId="40BF4B4C"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232.02</w:t>
            </w:r>
          </w:p>
        </w:tc>
        <w:tc>
          <w:tcPr>
            <w:tcW w:w="1776" w:type="dxa"/>
          </w:tcPr>
          <w:p w14:paraId="05B889DD"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C</w:t>
            </w:r>
            <w:r w:rsidRPr="00787C0B">
              <w:rPr>
                <w:rFonts w:ascii="Book Antiqua" w:hAnsi="Book Antiqua" w:cs="Times New Roman"/>
                <w:bCs/>
                <w:kern w:val="0"/>
                <w:sz w:val="24"/>
                <w:vertAlign w:val="subscript"/>
              </w:rPr>
              <w:t>8</w:t>
            </w:r>
            <w:r w:rsidRPr="00787C0B">
              <w:rPr>
                <w:rFonts w:ascii="Book Antiqua" w:hAnsi="Book Antiqua" w:cs="Times New Roman"/>
                <w:bCs/>
                <w:kern w:val="0"/>
                <w:sz w:val="24"/>
              </w:rPr>
              <w:t>H</w:t>
            </w:r>
            <w:r w:rsidRPr="00787C0B">
              <w:rPr>
                <w:rFonts w:ascii="Book Antiqua" w:hAnsi="Book Antiqua" w:cs="Times New Roman"/>
                <w:bCs/>
                <w:kern w:val="0"/>
                <w:sz w:val="24"/>
                <w:vertAlign w:val="subscript"/>
              </w:rPr>
              <w:t>8</w:t>
            </w:r>
            <w:r w:rsidRPr="00787C0B">
              <w:rPr>
                <w:rFonts w:ascii="Book Antiqua" w:hAnsi="Book Antiqua" w:cs="Times New Roman"/>
                <w:bCs/>
                <w:kern w:val="0"/>
                <w:sz w:val="24"/>
              </w:rPr>
              <w:t>O</w:t>
            </w:r>
            <w:r w:rsidRPr="00787C0B">
              <w:rPr>
                <w:rFonts w:ascii="Book Antiqua" w:hAnsi="Book Antiqua" w:cs="Times New Roman"/>
                <w:bCs/>
                <w:kern w:val="0"/>
                <w:sz w:val="24"/>
                <w:vertAlign w:val="subscript"/>
              </w:rPr>
              <w:t>8</w:t>
            </w:r>
          </w:p>
        </w:tc>
        <w:tc>
          <w:tcPr>
            <w:tcW w:w="996" w:type="dxa"/>
          </w:tcPr>
          <w:p w14:paraId="138DA24E"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2.23843</w:t>
            </w:r>
          </w:p>
        </w:tc>
        <w:tc>
          <w:tcPr>
            <w:tcW w:w="1238" w:type="dxa"/>
          </w:tcPr>
          <w:p w14:paraId="3B983499" w14:textId="75D54BD2"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kern w:val="0"/>
                <w:sz w:val="24"/>
              </w:rPr>
              <w:t>[M</w:t>
            </w:r>
            <w:r w:rsidR="00F75591" w:rsidRPr="00787C0B">
              <w:rPr>
                <w:rFonts w:ascii="Book Antiqua" w:hAnsi="Book Antiqua" w:cs="Times New Roman"/>
                <w:kern w:val="0"/>
                <w:sz w:val="24"/>
              </w:rPr>
              <w:t xml:space="preserve"> </w:t>
            </w:r>
            <w:r w:rsidRPr="00787C0B">
              <w:rPr>
                <w:rFonts w:ascii="Book Antiqua" w:hAnsi="Book Antiqua" w:cs="Times New Roman"/>
                <w:kern w:val="0"/>
                <w:sz w:val="24"/>
              </w:rPr>
              <w:t>+</w:t>
            </w:r>
            <w:r w:rsidR="00F75591" w:rsidRPr="00787C0B">
              <w:rPr>
                <w:rFonts w:ascii="Book Antiqua" w:hAnsi="Book Antiqua" w:cs="Times New Roman"/>
                <w:kern w:val="0"/>
                <w:sz w:val="24"/>
              </w:rPr>
              <w:t xml:space="preserve"> </w:t>
            </w:r>
            <w:r w:rsidRPr="00787C0B">
              <w:rPr>
                <w:rFonts w:ascii="Book Antiqua" w:hAnsi="Book Antiqua" w:cs="Times New Roman"/>
                <w:kern w:val="0"/>
                <w:sz w:val="24"/>
              </w:rPr>
              <w:t>H]</w:t>
            </w:r>
            <w:r w:rsidRPr="00787C0B">
              <w:rPr>
                <w:rFonts w:ascii="Book Antiqua" w:hAnsi="Book Antiqua" w:cs="Times New Roman"/>
                <w:kern w:val="0"/>
                <w:sz w:val="24"/>
                <w:vertAlign w:val="superscript"/>
              </w:rPr>
              <w:t>+</w:t>
            </w:r>
          </w:p>
        </w:tc>
        <w:tc>
          <w:tcPr>
            <w:tcW w:w="2905" w:type="dxa"/>
          </w:tcPr>
          <w:p w14:paraId="59269624"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Acetyl citrate</w:t>
            </w:r>
          </w:p>
        </w:tc>
        <w:tc>
          <w:tcPr>
            <w:tcW w:w="646" w:type="dxa"/>
          </w:tcPr>
          <w:p w14:paraId="385AC4A3"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w:t>
            </w:r>
          </w:p>
        </w:tc>
        <w:tc>
          <w:tcPr>
            <w:tcW w:w="651" w:type="dxa"/>
          </w:tcPr>
          <w:p w14:paraId="0D3667BA"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w:t>
            </w:r>
          </w:p>
        </w:tc>
        <w:tc>
          <w:tcPr>
            <w:tcW w:w="637" w:type="dxa"/>
          </w:tcPr>
          <w:p w14:paraId="7B35FB1F"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w:t>
            </w:r>
          </w:p>
        </w:tc>
        <w:tc>
          <w:tcPr>
            <w:tcW w:w="651" w:type="dxa"/>
          </w:tcPr>
          <w:p w14:paraId="60EFC913"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w:t>
            </w:r>
          </w:p>
        </w:tc>
      </w:tr>
      <w:tr w:rsidR="00787C0B" w:rsidRPr="00787C0B" w14:paraId="50AE169B" w14:textId="77777777" w:rsidTr="00D638D8">
        <w:trPr>
          <w:trHeight w:val="377"/>
        </w:trPr>
        <w:tc>
          <w:tcPr>
            <w:tcW w:w="610" w:type="dxa"/>
          </w:tcPr>
          <w:p w14:paraId="5FFB39CC"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kern w:val="0"/>
                <w:sz w:val="24"/>
              </w:rPr>
              <w:t>8</w:t>
            </w:r>
          </w:p>
        </w:tc>
        <w:tc>
          <w:tcPr>
            <w:tcW w:w="1576" w:type="dxa"/>
          </w:tcPr>
          <w:p w14:paraId="43E524FF"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HMDB41413</w:t>
            </w:r>
          </w:p>
        </w:tc>
        <w:tc>
          <w:tcPr>
            <w:tcW w:w="1666" w:type="dxa"/>
          </w:tcPr>
          <w:p w14:paraId="48C914F7"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7.827</w:t>
            </w:r>
          </w:p>
        </w:tc>
        <w:tc>
          <w:tcPr>
            <w:tcW w:w="876" w:type="dxa"/>
          </w:tcPr>
          <w:p w14:paraId="653628C3"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554.20</w:t>
            </w:r>
          </w:p>
        </w:tc>
        <w:tc>
          <w:tcPr>
            <w:tcW w:w="1776" w:type="dxa"/>
          </w:tcPr>
          <w:p w14:paraId="69C6A34B"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C26H24O13</w:t>
            </w:r>
          </w:p>
        </w:tc>
        <w:tc>
          <w:tcPr>
            <w:tcW w:w="996" w:type="dxa"/>
          </w:tcPr>
          <w:p w14:paraId="04736804" w14:textId="38EBD859"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9.3421</w:t>
            </w:r>
            <w:r w:rsidR="002C5931" w:rsidRPr="00787C0B">
              <w:rPr>
                <w:rFonts w:ascii="Book Antiqua" w:hAnsi="Book Antiqua" w:cs="Times New Roman"/>
                <w:bCs/>
                <w:kern w:val="0"/>
                <w:sz w:val="24"/>
              </w:rPr>
              <w:t>0</w:t>
            </w:r>
          </w:p>
        </w:tc>
        <w:tc>
          <w:tcPr>
            <w:tcW w:w="1238" w:type="dxa"/>
          </w:tcPr>
          <w:p w14:paraId="5A6A06EA" w14:textId="03D4A6A2" w:rsidR="007B2989" w:rsidRPr="00787C0B" w:rsidRDefault="007B2989" w:rsidP="00D638D8">
            <w:pPr>
              <w:adjustRightInd w:val="0"/>
              <w:snapToGrid w:val="0"/>
              <w:spacing w:line="360" w:lineRule="auto"/>
              <w:jc w:val="left"/>
              <w:rPr>
                <w:rFonts w:ascii="Book Antiqua" w:hAnsi="Book Antiqua" w:cs="Times New Roman"/>
                <w:kern w:val="0"/>
                <w:sz w:val="24"/>
                <w:shd w:val="clear" w:color="auto" w:fill="FFFFFF"/>
              </w:rPr>
            </w:pPr>
            <w:r w:rsidRPr="00787C0B">
              <w:rPr>
                <w:rFonts w:ascii="Book Antiqua" w:hAnsi="Book Antiqua" w:cs="Times New Roman"/>
                <w:kern w:val="0"/>
                <w:sz w:val="24"/>
              </w:rPr>
              <w:t>[M</w:t>
            </w:r>
            <w:r w:rsidR="00F75591" w:rsidRPr="00787C0B">
              <w:rPr>
                <w:rFonts w:ascii="Book Antiqua" w:hAnsi="Book Antiqua" w:cs="Times New Roman"/>
                <w:kern w:val="0"/>
                <w:sz w:val="24"/>
              </w:rPr>
              <w:t xml:space="preserve"> </w:t>
            </w:r>
            <w:r w:rsidRPr="00787C0B">
              <w:rPr>
                <w:rFonts w:ascii="Book Antiqua" w:hAnsi="Book Antiqua" w:cs="Times New Roman"/>
                <w:kern w:val="0"/>
                <w:sz w:val="24"/>
              </w:rPr>
              <w:t>+</w:t>
            </w:r>
            <w:r w:rsidR="00F75591" w:rsidRPr="00787C0B">
              <w:rPr>
                <w:rFonts w:ascii="Book Antiqua" w:hAnsi="Book Antiqua" w:cs="Times New Roman"/>
                <w:kern w:val="0"/>
                <w:sz w:val="24"/>
              </w:rPr>
              <w:t xml:space="preserve"> </w:t>
            </w:r>
            <w:r w:rsidRPr="00787C0B">
              <w:rPr>
                <w:rFonts w:ascii="Book Antiqua" w:hAnsi="Book Antiqua" w:cs="Times New Roman"/>
                <w:kern w:val="0"/>
                <w:sz w:val="24"/>
              </w:rPr>
              <w:t>H]</w:t>
            </w:r>
            <w:r w:rsidRPr="00787C0B">
              <w:rPr>
                <w:rFonts w:ascii="Book Antiqua" w:hAnsi="Book Antiqua" w:cs="Times New Roman"/>
                <w:kern w:val="0"/>
                <w:sz w:val="24"/>
                <w:vertAlign w:val="superscript"/>
              </w:rPr>
              <w:t>+</w:t>
            </w:r>
          </w:p>
        </w:tc>
        <w:tc>
          <w:tcPr>
            <w:tcW w:w="2905" w:type="dxa"/>
          </w:tcPr>
          <w:p w14:paraId="30983851"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Marmesin rutinoside</w:t>
            </w:r>
          </w:p>
        </w:tc>
        <w:tc>
          <w:tcPr>
            <w:tcW w:w="646" w:type="dxa"/>
          </w:tcPr>
          <w:p w14:paraId="5AB55830"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w:t>
            </w:r>
          </w:p>
        </w:tc>
        <w:tc>
          <w:tcPr>
            <w:tcW w:w="651" w:type="dxa"/>
          </w:tcPr>
          <w:p w14:paraId="7A04FE54"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w:t>
            </w:r>
          </w:p>
        </w:tc>
        <w:tc>
          <w:tcPr>
            <w:tcW w:w="637" w:type="dxa"/>
          </w:tcPr>
          <w:p w14:paraId="2C9DD500"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w:t>
            </w:r>
          </w:p>
        </w:tc>
        <w:tc>
          <w:tcPr>
            <w:tcW w:w="651" w:type="dxa"/>
          </w:tcPr>
          <w:p w14:paraId="3E013DD6"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w:t>
            </w:r>
          </w:p>
        </w:tc>
      </w:tr>
      <w:tr w:rsidR="00787C0B" w:rsidRPr="00787C0B" w14:paraId="19192693" w14:textId="77777777" w:rsidTr="00D638D8">
        <w:trPr>
          <w:trHeight w:val="411"/>
        </w:trPr>
        <w:tc>
          <w:tcPr>
            <w:tcW w:w="610" w:type="dxa"/>
            <w:tcBorders>
              <w:bottom w:val="single" w:sz="4" w:space="0" w:color="auto"/>
            </w:tcBorders>
          </w:tcPr>
          <w:p w14:paraId="41A6064F"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kern w:val="0"/>
                <w:sz w:val="24"/>
              </w:rPr>
              <w:t>9</w:t>
            </w:r>
          </w:p>
        </w:tc>
        <w:tc>
          <w:tcPr>
            <w:tcW w:w="1576" w:type="dxa"/>
            <w:tcBorders>
              <w:bottom w:val="single" w:sz="4" w:space="0" w:color="auto"/>
            </w:tcBorders>
          </w:tcPr>
          <w:p w14:paraId="194CE1EA"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kern w:val="0"/>
                <w:sz w:val="24"/>
              </w:rPr>
              <w:t>HMDB00472</w:t>
            </w:r>
          </w:p>
        </w:tc>
        <w:tc>
          <w:tcPr>
            <w:tcW w:w="1666" w:type="dxa"/>
            <w:tcBorders>
              <w:bottom w:val="single" w:sz="4" w:space="0" w:color="auto"/>
            </w:tcBorders>
          </w:tcPr>
          <w:p w14:paraId="35837FFC"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kern w:val="0"/>
                <w:sz w:val="24"/>
              </w:rPr>
              <w:t>1.213</w:t>
            </w:r>
          </w:p>
        </w:tc>
        <w:tc>
          <w:tcPr>
            <w:tcW w:w="876" w:type="dxa"/>
            <w:tcBorders>
              <w:bottom w:val="single" w:sz="4" w:space="0" w:color="auto"/>
            </w:tcBorders>
          </w:tcPr>
          <w:p w14:paraId="10D1C64F"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kern w:val="0"/>
                <w:sz w:val="24"/>
                <w:shd w:val="clear" w:color="auto" w:fill="FFFFFF"/>
              </w:rPr>
              <w:t>220.08</w:t>
            </w:r>
          </w:p>
        </w:tc>
        <w:tc>
          <w:tcPr>
            <w:tcW w:w="1776" w:type="dxa"/>
            <w:tcBorders>
              <w:bottom w:val="single" w:sz="4" w:space="0" w:color="auto"/>
            </w:tcBorders>
          </w:tcPr>
          <w:p w14:paraId="5AB17D6B"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kern w:val="0"/>
                <w:sz w:val="24"/>
                <w:shd w:val="clear" w:color="auto" w:fill="FFFFFF"/>
              </w:rPr>
              <w:t>C</w:t>
            </w:r>
            <w:r w:rsidRPr="00787C0B">
              <w:rPr>
                <w:rFonts w:ascii="Book Antiqua" w:hAnsi="Book Antiqua" w:cs="Times New Roman"/>
                <w:kern w:val="0"/>
                <w:sz w:val="24"/>
                <w:shd w:val="clear" w:color="auto" w:fill="FFFFFF"/>
                <w:vertAlign w:val="subscript"/>
              </w:rPr>
              <w:t>11</w:t>
            </w:r>
            <w:r w:rsidRPr="00787C0B">
              <w:rPr>
                <w:rFonts w:ascii="Book Antiqua" w:hAnsi="Book Antiqua" w:cs="Times New Roman"/>
                <w:kern w:val="0"/>
                <w:sz w:val="24"/>
                <w:shd w:val="clear" w:color="auto" w:fill="FFFFFF"/>
              </w:rPr>
              <w:t>H</w:t>
            </w:r>
            <w:r w:rsidRPr="00787C0B">
              <w:rPr>
                <w:rFonts w:ascii="Book Antiqua" w:hAnsi="Book Antiqua" w:cs="Times New Roman"/>
                <w:kern w:val="0"/>
                <w:sz w:val="24"/>
                <w:shd w:val="clear" w:color="auto" w:fill="FFFFFF"/>
                <w:vertAlign w:val="subscript"/>
              </w:rPr>
              <w:t>12</w:t>
            </w:r>
            <w:r w:rsidRPr="00787C0B">
              <w:rPr>
                <w:rFonts w:ascii="Book Antiqua" w:hAnsi="Book Antiqua" w:cs="Times New Roman"/>
                <w:kern w:val="0"/>
                <w:sz w:val="24"/>
                <w:shd w:val="clear" w:color="auto" w:fill="FFFFFF"/>
              </w:rPr>
              <w:t>N</w:t>
            </w:r>
            <w:r w:rsidRPr="00787C0B">
              <w:rPr>
                <w:rFonts w:ascii="Book Antiqua" w:hAnsi="Book Antiqua" w:cs="Times New Roman"/>
                <w:kern w:val="0"/>
                <w:sz w:val="24"/>
                <w:shd w:val="clear" w:color="auto" w:fill="FFFFFF"/>
                <w:vertAlign w:val="subscript"/>
              </w:rPr>
              <w:t>2</w:t>
            </w:r>
            <w:r w:rsidRPr="00787C0B">
              <w:rPr>
                <w:rFonts w:ascii="Book Antiqua" w:hAnsi="Book Antiqua" w:cs="Times New Roman"/>
                <w:kern w:val="0"/>
                <w:sz w:val="24"/>
                <w:shd w:val="clear" w:color="auto" w:fill="FFFFFF"/>
              </w:rPr>
              <w:t>O</w:t>
            </w:r>
            <w:r w:rsidRPr="00787C0B">
              <w:rPr>
                <w:rFonts w:ascii="Book Antiqua" w:hAnsi="Book Antiqua" w:cs="Times New Roman"/>
                <w:kern w:val="0"/>
                <w:sz w:val="24"/>
                <w:shd w:val="clear" w:color="auto" w:fill="FFFFFF"/>
                <w:vertAlign w:val="subscript"/>
              </w:rPr>
              <w:t>3</w:t>
            </w:r>
          </w:p>
        </w:tc>
        <w:tc>
          <w:tcPr>
            <w:tcW w:w="996" w:type="dxa"/>
            <w:tcBorders>
              <w:bottom w:val="single" w:sz="4" w:space="0" w:color="auto"/>
            </w:tcBorders>
          </w:tcPr>
          <w:p w14:paraId="66255EF7" w14:textId="4AD79D15"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kern w:val="0"/>
                <w:sz w:val="24"/>
              </w:rPr>
              <w:t>5.1371</w:t>
            </w:r>
            <w:r w:rsidR="002C5931" w:rsidRPr="00787C0B">
              <w:rPr>
                <w:rFonts w:ascii="Book Antiqua" w:hAnsi="Book Antiqua" w:cs="Times New Roman"/>
                <w:kern w:val="0"/>
                <w:sz w:val="24"/>
              </w:rPr>
              <w:t>0</w:t>
            </w:r>
          </w:p>
        </w:tc>
        <w:tc>
          <w:tcPr>
            <w:tcW w:w="1238" w:type="dxa"/>
            <w:tcBorders>
              <w:bottom w:val="single" w:sz="4" w:space="0" w:color="auto"/>
            </w:tcBorders>
          </w:tcPr>
          <w:p w14:paraId="42B9158D" w14:textId="4F98AB25" w:rsidR="007B2989" w:rsidRPr="00787C0B" w:rsidRDefault="007B2989" w:rsidP="00D638D8">
            <w:pPr>
              <w:adjustRightInd w:val="0"/>
              <w:snapToGrid w:val="0"/>
              <w:spacing w:line="360" w:lineRule="auto"/>
              <w:jc w:val="left"/>
              <w:rPr>
                <w:rFonts w:ascii="Book Antiqua" w:hAnsi="Book Antiqua" w:cs="Times New Roman"/>
                <w:kern w:val="0"/>
                <w:sz w:val="24"/>
                <w:shd w:val="clear" w:color="auto" w:fill="FFFFFF"/>
              </w:rPr>
            </w:pPr>
            <w:r w:rsidRPr="00787C0B">
              <w:rPr>
                <w:rFonts w:ascii="Book Antiqua" w:hAnsi="Book Antiqua" w:cs="Times New Roman"/>
                <w:kern w:val="0"/>
                <w:sz w:val="24"/>
              </w:rPr>
              <w:t>[M</w:t>
            </w:r>
            <w:r w:rsidR="00F75591" w:rsidRPr="00787C0B">
              <w:rPr>
                <w:rFonts w:ascii="Book Antiqua" w:hAnsi="Book Antiqua" w:cs="Times New Roman"/>
                <w:kern w:val="0"/>
                <w:sz w:val="24"/>
              </w:rPr>
              <w:t xml:space="preserve"> </w:t>
            </w:r>
            <w:r w:rsidRPr="00787C0B">
              <w:rPr>
                <w:rFonts w:ascii="Book Antiqua" w:hAnsi="Book Antiqua" w:cs="Times New Roman"/>
                <w:kern w:val="0"/>
                <w:sz w:val="24"/>
              </w:rPr>
              <w:t>+</w:t>
            </w:r>
            <w:r w:rsidR="00F75591" w:rsidRPr="00787C0B">
              <w:rPr>
                <w:rFonts w:ascii="Book Antiqua" w:hAnsi="Book Antiqua" w:cs="Times New Roman"/>
                <w:kern w:val="0"/>
                <w:sz w:val="24"/>
              </w:rPr>
              <w:t xml:space="preserve"> </w:t>
            </w:r>
            <w:r w:rsidRPr="00787C0B">
              <w:rPr>
                <w:rFonts w:ascii="Book Antiqua" w:hAnsi="Book Antiqua" w:cs="Times New Roman"/>
                <w:kern w:val="0"/>
                <w:sz w:val="24"/>
              </w:rPr>
              <w:t>H]</w:t>
            </w:r>
            <w:r w:rsidRPr="00787C0B">
              <w:rPr>
                <w:rFonts w:ascii="Book Antiqua" w:hAnsi="Book Antiqua" w:cs="Times New Roman"/>
                <w:kern w:val="0"/>
                <w:sz w:val="24"/>
                <w:vertAlign w:val="superscript"/>
              </w:rPr>
              <w:t>-</w:t>
            </w:r>
          </w:p>
        </w:tc>
        <w:tc>
          <w:tcPr>
            <w:tcW w:w="2905" w:type="dxa"/>
            <w:tcBorders>
              <w:bottom w:val="single" w:sz="4" w:space="0" w:color="auto"/>
            </w:tcBorders>
          </w:tcPr>
          <w:p w14:paraId="517CAAAC" w14:textId="2514FA13"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kern w:val="0"/>
                <w:sz w:val="24"/>
                <w:shd w:val="clear" w:color="auto" w:fill="FFFFFF"/>
              </w:rPr>
              <w:t>5-</w:t>
            </w:r>
            <w:r w:rsidR="00272E9F" w:rsidRPr="00787C0B">
              <w:rPr>
                <w:rFonts w:ascii="Book Antiqua" w:hAnsi="Book Antiqua" w:cs="Times New Roman"/>
                <w:kern w:val="0"/>
                <w:sz w:val="24"/>
                <w:shd w:val="clear" w:color="auto" w:fill="FFFFFF"/>
              </w:rPr>
              <w:t>h</w:t>
            </w:r>
            <w:r w:rsidRPr="00787C0B">
              <w:rPr>
                <w:rFonts w:ascii="Book Antiqua" w:hAnsi="Book Antiqua" w:cs="Times New Roman"/>
                <w:kern w:val="0"/>
                <w:sz w:val="24"/>
                <w:shd w:val="clear" w:color="auto" w:fill="FFFFFF"/>
              </w:rPr>
              <w:t>ydroxy-L-tryptophan</w:t>
            </w:r>
          </w:p>
        </w:tc>
        <w:tc>
          <w:tcPr>
            <w:tcW w:w="646" w:type="dxa"/>
            <w:tcBorders>
              <w:bottom w:val="single" w:sz="4" w:space="0" w:color="auto"/>
            </w:tcBorders>
          </w:tcPr>
          <w:p w14:paraId="36AC6A44"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w:t>
            </w:r>
          </w:p>
        </w:tc>
        <w:tc>
          <w:tcPr>
            <w:tcW w:w="651" w:type="dxa"/>
            <w:tcBorders>
              <w:bottom w:val="single" w:sz="4" w:space="0" w:color="auto"/>
            </w:tcBorders>
          </w:tcPr>
          <w:p w14:paraId="0F758E1E"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w:t>
            </w:r>
          </w:p>
        </w:tc>
        <w:tc>
          <w:tcPr>
            <w:tcW w:w="637" w:type="dxa"/>
            <w:tcBorders>
              <w:bottom w:val="single" w:sz="4" w:space="0" w:color="auto"/>
            </w:tcBorders>
          </w:tcPr>
          <w:p w14:paraId="2BD9DF74"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w:t>
            </w:r>
          </w:p>
        </w:tc>
        <w:tc>
          <w:tcPr>
            <w:tcW w:w="651" w:type="dxa"/>
            <w:tcBorders>
              <w:bottom w:val="single" w:sz="4" w:space="0" w:color="auto"/>
            </w:tcBorders>
          </w:tcPr>
          <w:p w14:paraId="605E34B6" w14:textId="77777777" w:rsidR="007B2989" w:rsidRPr="00787C0B" w:rsidRDefault="007B2989" w:rsidP="00D638D8">
            <w:pPr>
              <w:adjustRightInd w:val="0"/>
              <w:snapToGrid w:val="0"/>
              <w:spacing w:line="360" w:lineRule="auto"/>
              <w:jc w:val="left"/>
              <w:rPr>
                <w:rFonts w:ascii="Book Antiqua" w:hAnsi="Book Antiqua" w:cs="Times New Roman"/>
                <w:kern w:val="0"/>
                <w:sz w:val="24"/>
              </w:rPr>
            </w:pPr>
            <w:r w:rsidRPr="00787C0B">
              <w:rPr>
                <w:rFonts w:ascii="Book Antiqua" w:hAnsi="Book Antiqua" w:cs="Times New Roman"/>
                <w:bCs/>
                <w:kern w:val="0"/>
                <w:sz w:val="24"/>
              </w:rPr>
              <w:t>↓</w:t>
            </w:r>
          </w:p>
        </w:tc>
      </w:tr>
    </w:tbl>
    <w:p w14:paraId="74E9A3ED" w14:textId="090876AF" w:rsidR="007B2989" w:rsidRPr="00787C0B" w:rsidRDefault="006C61D8" w:rsidP="00787C0B">
      <w:pPr>
        <w:pStyle w:val="a4"/>
        <w:adjustRightInd w:val="0"/>
        <w:snapToGrid w:val="0"/>
        <w:spacing w:after="0" w:line="360" w:lineRule="auto"/>
        <w:ind w:firstLineChars="200" w:firstLine="480"/>
        <w:rPr>
          <w:rFonts w:ascii="Book Antiqua" w:hAnsi="Book Antiqua"/>
          <w:kern w:val="0"/>
          <w:sz w:val="24"/>
          <w:szCs w:val="24"/>
        </w:rPr>
      </w:pPr>
      <w:bookmarkStart w:id="141" w:name="_Toc457199996"/>
      <w:r w:rsidRPr="00787C0B">
        <w:rPr>
          <w:rFonts w:ascii="Book Antiqua" w:hAnsi="Book Antiqua"/>
          <w:kern w:val="0"/>
          <w:sz w:val="24"/>
          <w:szCs w:val="24"/>
        </w:rPr>
        <w:t xml:space="preserve">VIP: </w:t>
      </w:r>
      <w:r w:rsidRPr="00787C0B">
        <w:rPr>
          <w:rFonts w:ascii="Book Antiqua" w:hAnsi="Book Antiqua" w:cs="Times New Roman"/>
          <w:kern w:val="0"/>
          <w:sz w:val="24"/>
          <w:szCs w:val="24"/>
        </w:rPr>
        <w:t>Variable importance in projection; HMDB: Human metabolic group database.</w:t>
      </w:r>
    </w:p>
    <w:bookmarkEnd w:id="141"/>
    <w:p w14:paraId="4242A2B9" w14:textId="77777777" w:rsidR="007B2989" w:rsidRPr="00787C0B" w:rsidRDefault="007B2989" w:rsidP="00787C0B">
      <w:pPr>
        <w:widowControl/>
        <w:adjustRightInd w:val="0"/>
        <w:snapToGrid w:val="0"/>
        <w:spacing w:after="0" w:line="360" w:lineRule="auto"/>
        <w:rPr>
          <w:rFonts w:ascii="Book Antiqua" w:eastAsia="黑体" w:hAnsi="Book Antiqua" w:cs="Times New Roman"/>
          <w:b/>
          <w:kern w:val="0"/>
          <w:sz w:val="24"/>
        </w:rPr>
      </w:pPr>
      <w:r w:rsidRPr="00787C0B">
        <w:rPr>
          <w:rFonts w:ascii="Book Antiqua" w:eastAsia="黑体" w:hAnsi="Book Antiqua" w:cs="Times New Roman"/>
          <w:b/>
          <w:kern w:val="0"/>
          <w:sz w:val="24"/>
        </w:rPr>
        <w:br w:type="page"/>
      </w:r>
    </w:p>
    <w:p w14:paraId="15BFA911" w14:textId="30CA78C1" w:rsidR="007B2989" w:rsidRPr="00787C0B" w:rsidRDefault="007B2989" w:rsidP="00787C0B">
      <w:pPr>
        <w:pStyle w:val="a4"/>
        <w:adjustRightInd w:val="0"/>
        <w:snapToGrid w:val="0"/>
        <w:spacing w:after="0" w:line="360" w:lineRule="auto"/>
        <w:rPr>
          <w:rFonts w:ascii="Book Antiqua" w:hAnsi="Book Antiqua" w:cs="Times New Roman"/>
          <w:b/>
          <w:bCs/>
          <w:kern w:val="0"/>
          <w:sz w:val="24"/>
          <w:szCs w:val="24"/>
        </w:rPr>
      </w:pPr>
      <w:r w:rsidRPr="00787C0B">
        <w:rPr>
          <w:rFonts w:ascii="Book Antiqua" w:hAnsi="Book Antiqua" w:cs="Times New Roman"/>
          <w:b/>
          <w:bCs/>
          <w:kern w:val="0"/>
          <w:sz w:val="24"/>
          <w:szCs w:val="24"/>
        </w:rPr>
        <w:lastRenderedPageBreak/>
        <w:t xml:space="preserve">Table 2 Information of metabolic pathways involved in urine biomarkers in </w:t>
      </w:r>
      <w:r w:rsidR="00DB17E4" w:rsidRPr="00787C0B">
        <w:rPr>
          <w:rFonts w:ascii="Book Antiqua" w:hAnsi="Book Antiqua" w:cs="Times New Roman"/>
          <w:b/>
          <w:bCs/>
          <w:kern w:val="0"/>
          <w:sz w:val="24"/>
          <w:szCs w:val="24"/>
        </w:rPr>
        <w:t>irritable bowel syndrome</w:t>
      </w:r>
      <w:r w:rsidRPr="00787C0B">
        <w:rPr>
          <w:rFonts w:ascii="Book Antiqua" w:hAnsi="Book Antiqua" w:cs="Times New Roman"/>
          <w:b/>
          <w:bCs/>
          <w:kern w:val="0"/>
          <w:sz w:val="24"/>
          <w:szCs w:val="24"/>
        </w:rPr>
        <w:t xml:space="preserve"> model rats</w:t>
      </w:r>
      <w:r w:rsidR="00891A18" w:rsidRPr="00787C0B">
        <w:rPr>
          <w:rFonts w:ascii="Book Antiqua" w:hAnsi="Book Antiqua" w:cs="Times New Roman"/>
          <w:b/>
          <w:bCs/>
          <w:kern w:val="0"/>
          <w:sz w:val="24"/>
          <w:szCs w:val="24"/>
        </w:rPr>
        <w:t xml:space="preserve"> referred to Kyoto Encyclopedia of Gen</w:t>
      </w:r>
      <w:r w:rsidR="001654BC" w:rsidRPr="00787C0B">
        <w:rPr>
          <w:rFonts w:ascii="Book Antiqua" w:hAnsi="Book Antiqua" w:cs="Times New Roman"/>
          <w:b/>
          <w:bCs/>
          <w:kern w:val="0"/>
          <w:sz w:val="24"/>
          <w:szCs w:val="24"/>
        </w:rPr>
        <w:t>es</w:t>
      </w:r>
      <w:r w:rsidR="00891A18" w:rsidRPr="00787C0B">
        <w:rPr>
          <w:rFonts w:ascii="Book Antiqua" w:hAnsi="Book Antiqua" w:cs="Times New Roman"/>
          <w:b/>
          <w:bCs/>
          <w:kern w:val="0"/>
          <w:sz w:val="24"/>
          <w:szCs w:val="24"/>
        </w:rPr>
        <w:t xml:space="preserve"> and Genome</w:t>
      </w:r>
      <w:r w:rsidR="001654BC" w:rsidRPr="00787C0B">
        <w:rPr>
          <w:rFonts w:ascii="Book Antiqua" w:hAnsi="Book Antiqua" w:cs="Times New Roman"/>
          <w:b/>
          <w:bCs/>
          <w:kern w:val="0"/>
          <w:sz w:val="24"/>
          <w:szCs w:val="24"/>
        </w:rPr>
        <w:t>s</w:t>
      </w:r>
    </w:p>
    <w:tbl>
      <w:tblPr>
        <w:tblW w:w="5000" w:type="pct"/>
        <w:jc w:val="center"/>
        <w:tblBorders>
          <w:top w:val="single" w:sz="8" w:space="0" w:color="000000"/>
          <w:bottom w:val="single" w:sz="8" w:space="0" w:color="000000"/>
        </w:tblBorders>
        <w:tblLayout w:type="fixed"/>
        <w:tblLook w:val="04A0" w:firstRow="1" w:lastRow="0" w:firstColumn="1" w:lastColumn="0" w:noHBand="0" w:noVBand="1"/>
      </w:tblPr>
      <w:tblGrid>
        <w:gridCol w:w="756"/>
        <w:gridCol w:w="2256"/>
        <w:gridCol w:w="4022"/>
        <w:gridCol w:w="7028"/>
      </w:tblGrid>
      <w:tr w:rsidR="00787C0B" w:rsidRPr="00787C0B" w14:paraId="2BB57F1A" w14:textId="77777777" w:rsidTr="002C5931">
        <w:trPr>
          <w:trHeight w:val="451"/>
          <w:jc w:val="center"/>
        </w:trPr>
        <w:tc>
          <w:tcPr>
            <w:tcW w:w="269" w:type="pct"/>
            <w:tcMar>
              <w:left w:w="0" w:type="dxa"/>
              <w:right w:w="0" w:type="dxa"/>
            </w:tcMar>
            <w:vAlign w:val="center"/>
          </w:tcPr>
          <w:p w14:paraId="74C5B37C" w14:textId="32D5AAED" w:rsidR="007B2989" w:rsidRPr="00787C0B" w:rsidRDefault="007B2989" w:rsidP="00787C0B">
            <w:pPr>
              <w:adjustRightInd w:val="0"/>
              <w:snapToGrid w:val="0"/>
              <w:spacing w:after="0" w:line="360" w:lineRule="auto"/>
              <w:rPr>
                <w:rFonts w:ascii="Book Antiqua" w:hAnsi="Book Antiqua" w:cs="Times New Roman"/>
                <w:b/>
                <w:bCs/>
                <w:kern w:val="0"/>
                <w:sz w:val="24"/>
              </w:rPr>
            </w:pPr>
            <w:r w:rsidRPr="00787C0B">
              <w:rPr>
                <w:rFonts w:ascii="Book Antiqua" w:hAnsi="Book Antiqua" w:cs="Times New Roman"/>
                <w:b/>
                <w:bCs/>
                <w:kern w:val="0"/>
                <w:sz w:val="24"/>
              </w:rPr>
              <w:t>No</w:t>
            </w:r>
            <w:r w:rsidR="008B58D2" w:rsidRPr="00787C0B">
              <w:rPr>
                <w:rFonts w:ascii="Book Antiqua" w:hAnsi="Book Antiqua" w:cs="Times New Roman"/>
                <w:b/>
                <w:bCs/>
                <w:kern w:val="0"/>
                <w:sz w:val="24"/>
              </w:rPr>
              <w:t>.</w:t>
            </w:r>
          </w:p>
        </w:tc>
        <w:tc>
          <w:tcPr>
            <w:tcW w:w="802" w:type="pct"/>
            <w:tcMar>
              <w:left w:w="0" w:type="dxa"/>
              <w:right w:w="0" w:type="dxa"/>
            </w:tcMar>
            <w:vAlign w:val="center"/>
          </w:tcPr>
          <w:p w14:paraId="5F8392BB" w14:textId="0983B951" w:rsidR="007B2989" w:rsidRPr="00787C0B" w:rsidRDefault="00C25642" w:rsidP="00787C0B">
            <w:pPr>
              <w:adjustRightInd w:val="0"/>
              <w:snapToGrid w:val="0"/>
              <w:spacing w:after="0" w:line="360" w:lineRule="auto"/>
              <w:rPr>
                <w:rFonts w:ascii="Book Antiqua" w:hAnsi="Book Antiqua" w:cs="Times New Roman"/>
                <w:b/>
                <w:bCs/>
                <w:kern w:val="0"/>
                <w:sz w:val="24"/>
              </w:rPr>
            </w:pPr>
            <w:r w:rsidRPr="00787C0B">
              <w:rPr>
                <w:rFonts w:ascii="Book Antiqua" w:hAnsi="Book Antiqua" w:cs="Times New Roman"/>
                <w:b/>
                <w:bCs/>
                <w:kern w:val="0"/>
                <w:sz w:val="24"/>
              </w:rPr>
              <w:t>C</w:t>
            </w:r>
            <w:r w:rsidR="007B2989" w:rsidRPr="00787C0B">
              <w:rPr>
                <w:rFonts w:ascii="Book Antiqua" w:hAnsi="Book Antiqua" w:cs="Times New Roman"/>
                <w:b/>
                <w:bCs/>
                <w:kern w:val="0"/>
                <w:sz w:val="24"/>
              </w:rPr>
              <w:t>ommon name</w:t>
            </w:r>
          </w:p>
        </w:tc>
        <w:tc>
          <w:tcPr>
            <w:tcW w:w="1430" w:type="pct"/>
            <w:vAlign w:val="center"/>
          </w:tcPr>
          <w:p w14:paraId="55A10558" w14:textId="77777777" w:rsidR="007B2989" w:rsidRPr="00787C0B" w:rsidRDefault="007B2989" w:rsidP="00787C0B">
            <w:pPr>
              <w:adjustRightInd w:val="0"/>
              <w:snapToGrid w:val="0"/>
              <w:spacing w:after="0" w:line="360" w:lineRule="auto"/>
              <w:rPr>
                <w:rFonts w:ascii="Book Antiqua" w:hAnsi="Book Antiqua" w:cs="Times New Roman"/>
                <w:b/>
                <w:bCs/>
                <w:kern w:val="0"/>
                <w:sz w:val="24"/>
              </w:rPr>
            </w:pPr>
            <w:r w:rsidRPr="00787C0B">
              <w:rPr>
                <w:rFonts w:ascii="Book Antiqua" w:hAnsi="Book Antiqua" w:cs="Times New Roman"/>
                <w:b/>
                <w:bCs/>
                <w:kern w:val="0"/>
                <w:sz w:val="24"/>
              </w:rPr>
              <w:t>Metabolic pathway ID</w:t>
            </w:r>
          </w:p>
        </w:tc>
        <w:tc>
          <w:tcPr>
            <w:tcW w:w="2500" w:type="pct"/>
            <w:vAlign w:val="center"/>
          </w:tcPr>
          <w:p w14:paraId="1D56F303" w14:textId="77777777" w:rsidR="007B2989" w:rsidRPr="00787C0B" w:rsidRDefault="007B2989" w:rsidP="00787C0B">
            <w:pPr>
              <w:adjustRightInd w:val="0"/>
              <w:snapToGrid w:val="0"/>
              <w:spacing w:after="0" w:line="360" w:lineRule="auto"/>
              <w:rPr>
                <w:rFonts w:ascii="Book Antiqua" w:hAnsi="Book Antiqua" w:cs="Times New Roman"/>
                <w:b/>
                <w:bCs/>
                <w:kern w:val="0"/>
                <w:sz w:val="24"/>
              </w:rPr>
            </w:pPr>
            <w:r w:rsidRPr="00787C0B">
              <w:rPr>
                <w:rFonts w:ascii="Book Antiqua" w:hAnsi="Book Antiqua" w:cs="Times New Roman"/>
                <w:b/>
                <w:bCs/>
                <w:kern w:val="0"/>
                <w:sz w:val="24"/>
              </w:rPr>
              <w:t>Metabolic pathway name</w:t>
            </w:r>
          </w:p>
        </w:tc>
      </w:tr>
      <w:tr w:rsidR="00787C0B" w:rsidRPr="00787C0B" w14:paraId="6900E114" w14:textId="77777777" w:rsidTr="002C5931">
        <w:trPr>
          <w:jc w:val="center"/>
        </w:trPr>
        <w:tc>
          <w:tcPr>
            <w:tcW w:w="269" w:type="pct"/>
            <w:tcBorders>
              <w:top w:val="single" w:sz="4" w:space="0" w:color="000000"/>
              <w:bottom w:val="nil"/>
            </w:tcBorders>
            <w:tcMar>
              <w:left w:w="0" w:type="dxa"/>
              <w:right w:w="0" w:type="dxa"/>
            </w:tcMar>
          </w:tcPr>
          <w:p w14:paraId="6CD9C715" w14:textId="77777777" w:rsidR="007B2989" w:rsidRPr="00787C0B" w:rsidRDefault="007B2989" w:rsidP="00787C0B">
            <w:pPr>
              <w:adjustRightInd w:val="0"/>
              <w:snapToGrid w:val="0"/>
              <w:spacing w:after="0" w:line="360" w:lineRule="auto"/>
              <w:rPr>
                <w:rFonts w:ascii="Book Antiqua" w:hAnsi="Book Antiqua" w:cs="Times New Roman"/>
                <w:kern w:val="0"/>
                <w:sz w:val="24"/>
              </w:rPr>
            </w:pPr>
            <w:r w:rsidRPr="00787C0B">
              <w:rPr>
                <w:rFonts w:ascii="Book Antiqua" w:hAnsi="Book Antiqua" w:cs="Times New Roman"/>
                <w:kern w:val="0"/>
                <w:sz w:val="24"/>
              </w:rPr>
              <w:t>1</w:t>
            </w:r>
          </w:p>
        </w:tc>
        <w:tc>
          <w:tcPr>
            <w:tcW w:w="802" w:type="pct"/>
            <w:tcBorders>
              <w:top w:val="single" w:sz="4" w:space="0" w:color="000000"/>
              <w:bottom w:val="nil"/>
            </w:tcBorders>
            <w:tcMar>
              <w:left w:w="0" w:type="dxa"/>
              <w:right w:w="0" w:type="dxa"/>
            </w:tcMar>
          </w:tcPr>
          <w:p w14:paraId="79B76B22" w14:textId="62875363" w:rsidR="007B2989" w:rsidRPr="00787C0B" w:rsidRDefault="007B2989" w:rsidP="00787C0B">
            <w:pPr>
              <w:adjustRightInd w:val="0"/>
              <w:snapToGrid w:val="0"/>
              <w:spacing w:after="0" w:line="360" w:lineRule="auto"/>
              <w:rPr>
                <w:rFonts w:ascii="Book Antiqua" w:hAnsi="Book Antiqua" w:cs="Times New Roman"/>
                <w:kern w:val="0"/>
                <w:sz w:val="24"/>
              </w:rPr>
            </w:pPr>
            <w:r w:rsidRPr="00787C0B">
              <w:rPr>
                <w:rFonts w:ascii="Book Antiqua" w:hAnsi="Book Antiqua" w:cs="Times New Roman"/>
                <w:kern w:val="0"/>
                <w:sz w:val="24"/>
              </w:rPr>
              <w:t>L-</w:t>
            </w:r>
            <w:r w:rsidR="00272E9F" w:rsidRPr="00787C0B">
              <w:rPr>
                <w:rFonts w:ascii="Book Antiqua" w:hAnsi="Book Antiqua" w:cs="Times New Roman"/>
                <w:kern w:val="0"/>
                <w:sz w:val="24"/>
              </w:rPr>
              <w:t>s</w:t>
            </w:r>
            <w:r w:rsidRPr="00787C0B">
              <w:rPr>
                <w:rFonts w:ascii="Book Antiqua" w:hAnsi="Book Antiqua" w:cs="Times New Roman"/>
                <w:kern w:val="0"/>
                <w:sz w:val="24"/>
              </w:rPr>
              <w:t>erine</w:t>
            </w:r>
          </w:p>
        </w:tc>
        <w:tc>
          <w:tcPr>
            <w:tcW w:w="1430" w:type="pct"/>
            <w:tcBorders>
              <w:top w:val="single" w:sz="4" w:space="0" w:color="000000"/>
              <w:bottom w:val="nil"/>
            </w:tcBorders>
            <w:vAlign w:val="center"/>
          </w:tcPr>
          <w:p w14:paraId="0C95F6F5" w14:textId="081A70EB" w:rsidR="007B2989" w:rsidRPr="00787C0B" w:rsidRDefault="007B2989" w:rsidP="00787C0B">
            <w:pPr>
              <w:adjustRightInd w:val="0"/>
              <w:snapToGrid w:val="0"/>
              <w:spacing w:after="0" w:line="360" w:lineRule="auto"/>
              <w:rPr>
                <w:rFonts w:ascii="Book Antiqua" w:hAnsi="Book Antiqua" w:cs="Times New Roman"/>
                <w:kern w:val="0"/>
                <w:sz w:val="24"/>
              </w:rPr>
            </w:pPr>
            <w:r w:rsidRPr="00787C0B">
              <w:rPr>
                <w:rFonts w:ascii="Book Antiqua" w:hAnsi="Book Antiqua" w:cs="Times New Roman"/>
                <w:kern w:val="0"/>
                <w:sz w:val="24"/>
              </w:rPr>
              <w:t>map00270</w:t>
            </w:r>
          </w:p>
          <w:p w14:paraId="702FD55D" w14:textId="796A89AF" w:rsidR="007B2989" w:rsidRPr="00787C0B" w:rsidRDefault="007B2989" w:rsidP="00787C0B">
            <w:pPr>
              <w:adjustRightInd w:val="0"/>
              <w:snapToGrid w:val="0"/>
              <w:spacing w:after="0" w:line="360" w:lineRule="auto"/>
              <w:rPr>
                <w:rFonts w:ascii="Book Antiqua" w:hAnsi="Book Antiqua" w:cs="Times New Roman"/>
                <w:kern w:val="0"/>
                <w:sz w:val="24"/>
              </w:rPr>
            </w:pPr>
            <w:r w:rsidRPr="00787C0B">
              <w:rPr>
                <w:rFonts w:ascii="Book Antiqua" w:hAnsi="Book Antiqua" w:cs="Times New Roman"/>
                <w:kern w:val="0"/>
                <w:sz w:val="24"/>
              </w:rPr>
              <w:t>map00600</w:t>
            </w:r>
          </w:p>
          <w:p w14:paraId="7619521C" w14:textId="42BE22DE" w:rsidR="007B2989" w:rsidRPr="00787C0B" w:rsidRDefault="007B2989" w:rsidP="00787C0B">
            <w:pPr>
              <w:adjustRightInd w:val="0"/>
              <w:snapToGrid w:val="0"/>
              <w:spacing w:after="0" w:line="360" w:lineRule="auto"/>
              <w:rPr>
                <w:rFonts w:ascii="Book Antiqua" w:hAnsi="Book Antiqua" w:cs="Times New Roman"/>
                <w:kern w:val="0"/>
                <w:sz w:val="24"/>
              </w:rPr>
            </w:pPr>
            <w:r w:rsidRPr="00787C0B">
              <w:rPr>
                <w:rFonts w:ascii="Book Antiqua" w:hAnsi="Book Antiqua" w:cs="Times New Roman"/>
                <w:kern w:val="0"/>
                <w:sz w:val="24"/>
              </w:rPr>
              <w:t>map04974</w:t>
            </w:r>
            <w:r w:rsidR="002C5931" w:rsidRPr="00787C0B">
              <w:rPr>
                <w:rFonts w:ascii="Book Antiqua" w:hAnsi="Book Antiqua" w:cs="Times New Roman"/>
                <w:kern w:val="0"/>
                <w:sz w:val="24"/>
              </w:rPr>
              <w:t xml:space="preserve">, </w:t>
            </w:r>
            <w:r w:rsidRPr="00787C0B">
              <w:rPr>
                <w:rFonts w:ascii="Book Antiqua" w:hAnsi="Book Antiqua" w:cs="Times New Roman"/>
                <w:kern w:val="0"/>
                <w:sz w:val="24"/>
              </w:rPr>
              <w:t>map01230</w:t>
            </w:r>
            <w:r w:rsidR="002C5931" w:rsidRPr="00787C0B">
              <w:rPr>
                <w:rFonts w:ascii="Book Antiqua" w:hAnsi="Book Antiqua" w:cs="Times New Roman"/>
                <w:kern w:val="0"/>
                <w:sz w:val="24"/>
              </w:rPr>
              <w:t xml:space="preserve">, </w:t>
            </w:r>
            <w:r w:rsidRPr="00787C0B">
              <w:rPr>
                <w:rFonts w:ascii="Book Antiqua" w:hAnsi="Book Antiqua" w:cs="Times New Roman"/>
                <w:kern w:val="0"/>
                <w:sz w:val="24"/>
              </w:rPr>
              <w:t>map00260</w:t>
            </w:r>
          </w:p>
        </w:tc>
        <w:tc>
          <w:tcPr>
            <w:tcW w:w="2500" w:type="pct"/>
            <w:tcBorders>
              <w:top w:val="single" w:sz="4" w:space="0" w:color="000000"/>
              <w:bottom w:val="nil"/>
            </w:tcBorders>
            <w:vAlign w:val="center"/>
          </w:tcPr>
          <w:p w14:paraId="446FE9CB" w14:textId="70DA6B6F" w:rsidR="007B2989" w:rsidRPr="00787C0B" w:rsidRDefault="007B2989" w:rsidP="00787C0B">
            <w:pPr>
              <w:adjustRightInd w:val="0"/>
              <w:snapToGrid w:val="0"/>
              <w:spacing w:after="0" w:line="360" w:lineRule="auto"/>
              <w:rPr>
                <w:rFonts w:ascii="Book Antiqua" w:hAnsi="Book Antiqua" w:cs="Times New Roman"/>
                <w:kern w:val="0"/>
                <w:sz w:val="24"/>
              </w:rPr>
            </w:pPr>
            <w:r w:rsidRPr="00787C0B">
              <w:rPr>
                <w:rFonts w:ascii="Book Antiqua" w:hAnsi="Book Antiqua" w:cs="Times New Roman"/>
                <w:kern w:val="0"/>
                <w:sz w:val="24"/>
              </w:rPr>
              <w:t>Cysteine and methionine metabolism</w:t>
            </w:r>
          </w:p>
          <w:p w14:paraId="1468E0B3" w14:textId="06586BBA" w:rsidR="007B2989" w:rsidRPr="00787C0B" w:rsidRDefault="007B2989" w:rsidP="00787C0B">
            <w:pPr>
              <w:adjustRightInd w:val="0"/>
              <w:snapToGrid w:val="0"/>
              <w:spacing w:after="0" w:line="360" w:lineRule="auto"/>
              <w:rPr>
                <w:rFonts w:ascii="Book Antiqua" w:hAnsi="Book Antiqua" w:cs="Times New Roman"/>
                <w:kern w:val="0"/>
                <w:sz w:val="24"/>
              </w:rPr>
            </w:pPr>
            <w:r w:rsidRPr="00787C0B">
              <w:rPr>
                <w:rFonts w:ascii="Book Antiqua" w:hAnsi="Book Antiqua" w:cs="Times New Roman"/>
                <w:kern w:val="0"/>
                <w:sz w:val="24"/>
              </w:rPr>
              <w:t>Sphingolipid metabolism</w:t>
            </w:r>
          </w:p>
          <w:p w14:paraId="1680DF3D" w14:textId="6B69D035" w:rsidR="007B2989" w:rsidRPr="00787C0B" w:rsidRDefault="007B2989" w:rsidP="00787C0B">
            <w:pPr>
              <w:adjustRightInd w:val="0"/>
              <w:snapToGrid w:val="0"/>
              <w:spacing w:after="0" w:line="360" w:lineRule="auto"/>
              <w:rPr>
                <w:rFonts w:ascii="Book Antiqua" w:hAnsi="Book Antiqua" w:cs="Times New Roman"/>
                <w:kern w:val="0"/>
                <w:sz w:val="24"/>
              </w:rPr>
            </w:pPr>
            <w:r w:rsidRPr="00787C0B">
              <w:rPr>
                <w:rFonts w:ascii="Book Antiqua" w:hAnsi="Book Antiqua" w:cs="Times New Roman"/>
                <w:kern w:val="0"/>
                <w:sz w:val="24"/>
              </w:rPr>
              <w:t>Protein digestion and absorption</w:t>
            </w:r>
            <w:r w:rsidR="002C5931" w:rsidRPr="00787C0B">
              <w:rPr>
                <w:rFonts w:ascii="Book Antiqua" w:hAnsi="Book Antiqua" w:cs="Times New Roman"/>
                <w:kern w:val="0"/>
                <w:sz w:val="24"/>
              </w:rPr>
              <w:t>;</w:t>
            </w:r>
            <w:r w:rsidRPr="00787C0B">
              <w:rPr>
                <w:rFonts w:ascii="Book Antiqua" w:hAnsi="Book Antiqua" w:cs="Times New Roman"/>
                <w:kern w:val="0"/>
                <w:sz w:val="24"/>
              </w:rPr>
              <w:t xml:space="preserve"> </w:t>
            </w:r>
            <w:r w:rsidR="002C5931" w:rsidRPr="00787C0B">
              <w:rPr>
                <w:rFonts w:ascii="Book Antiqua" w:hAnsi="Book Antiqua" w:cs="Times New Roman"/>
                <w:kern w:val="0"/>
                <w:sz w:val="24"/>
              </w:rPr>
              <w:t>b</w:t>
            </w:r>
            <w:r w:rsidRPr="00787C0B">
              <w:rPr>
                <w:rFonts w:ascii="Book Antiqua" w:hAnsi="Book Antiqua" w:cs="Times New Roman"/>
                <w:kern w:val="0"/>
                <w:sz w:val="24"/>
              </w:rPr>
              <w:t>iosynthesis of amino acid</w:t>
            </w:r>
            <w:r w:rsidR="002C5931" w:rsidRPr="00787C0B">
              <w:rPr>
                <w:rFonts w:ascii="Book Antiqua" w:hAnsi="Book Antiqua" w:cs="Times New Roman"/>
                <w:kern w:val="0"/>
                <w:sz w:val="24"/>
              </w:rPr>
              <w:t>; g</w:t>
            </w:r>
            <w:r w:rsidRPr="00787C0B">
              <w:rPr>
                <w:rFonts w:ascii="Book Antiqua" w:hAnsi="Book Antiqua" w:cs="Times New Roman"/>
                <w:kern w:val="0"/>
                <w:sz w:val="24"/>
              </w:rPr>
              <w:t>lycine, serine and threonine metabolism</w:t>
            </w:r>
          </w:p>
        </w:tc>
      </w:tr>
      <w:tr w:rsidR="00787C0B" w:rsidRPr="00787C0B" w14:paraId="61B0F976" w14:textId="77777777" w:rsidTr="002C5931">
        <w:trPr>
          <w:jc w:val="center"/>
        </w:trPr>
        <w:tc>
          <w:tcPr>
            <w:tcW w:w="269" w:type="pct"/>
            <w:tcMar>
              <w:left w:w="0" w:type="dxa"/>
              <w:right w:w="0" w:type="dxa"/>
            </w:tcMar>
          </w:tcPr>
          <w:p w14:paraId="61C7A5C3" w14:textId="77777777" w:rsidR="007B2989" w:rsidRPr="00787C0B" w:rsidRDefault="007B2989" w:rsidP="00787C0B">
            <w:pPr>
              <w:adjustRightInd w:val="0"/>
              <w:snapToGrid w:val="0"/>
              <w:spacing w:after="0" w:line="360" w:lineRule="auto"/>
              <w:rPr>
                <w:rFonts w:ascii="Book Antiqua" w:hAnsi="Book Antiqua" w:cs="Times New Roman"/>
                <w:kern w:val="0"/>
                <w:sz w:val="24"/>
              </w:rPr>
            </w:pPr>
            <w:r w:rsidRPr="00787C0B">
              <w:rPr>
                <w:rFonts w:ascii="Book Antiqua" w:hAnsi="Book Antiqua" w:cs="Times New Roman"/>
                <w:kern w:val="0"/>
                <w:sz w:val="24"/>
              </w:rPr>
              <w:t>2</w:t>
            </w:r>
          </w:p>
        </w:tc>
        <w:tc>
          <w:tcPr>
            <w:tcW w:w="802" w:type="pct"/>
            <w:tcMar>
              <w:left w:w="0" w:type="dxa"/>
              <w:right w:w="0" w:type="dxa"/>
            </w:tcMar>
          </w:tcPr>
          <w:p w14:paraId="432F2074" w14:textId="55657325" w:rsidR="007B2989" w:rsidRPr="00787C0B" w:rsidRDefault="007B2989" w:rsidP="00787C0B">
            <w:pPr>
              <w:adjustRightInd w:val="0"/>
              <w:snapToGrid w:val="0"/>
              <w:spacing w:after="0" w:line="360" w:lineRule="auto"/>
              <w:rPr>
                <w:rFonts w:ascii="Book Antiqua" w:hAnsi="Book Antiqua" w:cs="Times New Roman"/>
                <w:kern w:val="0"/>
                <w:sz w:val="24"/>
              </w:rPr>
            </w:pPr>
            <w:r w:rsidRPr="00787C0B">
              <w:rPr>
                <w:rFonts w:ascii="Book Antiqua" w:hAnsi="Book Antiqua" w:cs="Times New Roman"/>
                <w:kern w:val="0"/>
                <w:sz w:val="24"/>
              </w:rPr>
              <w:t>L-</w:t>
            </w:r>
            <w:r w:rsidR="00272E9F" w:rsidRPr="00787C0B">
              <w:rPr>
                <w:rFonts w:ascii="Book Antiqua" w:hAnsi="Book Antiqua" w:cs="Times New Roman"/>
                <w:kern w:val="0"/>
                <w:sz w:val="24"/>
              </w:rPr>
              <w:t>t</w:t>
            </w:r>
            <w:r w:rsidRPr="00787C0B">
              <w:rPr>
                <w:rFonts w:ascii="Book Antiqua" w:hAnsi="Book Antiqua" w:cs="Times New Roman"/>
                <w:kern w:val="0"/>
                <w:sz w:val="24"/>
              </w:rPr>
              <w:t>hreonine</w:t>
            </w:r>
          </w:p>
        </w:tc>
        <w:tc>
          <w:tcPr>
            <w:tcW w:w="1430" w:type="pct"/>
            <w:vAlign w:val="center"/>
          </w:tcPr>
          <w:p w14:paraId="01FCCA3A" w14:textId="7EC49D5D" w:rsidR="007B2989" w:rsidRPr="00787C0B" w:rsidRDefault="007B2989" w:rsidP="00787C0B">
            <w:pPr>
              <w:adjustRightInd w:val="0"/>
              <w:snapToGrid w:val="0"/>
              <w:spacing w:after="0" w:line="360" w:lineRule="auto"/>
              <w:rPr>
                <w:rFonts w:ascii="Book Antiqua" w:hAnsi="Book Antiqua" w:cs="Times New Roman"/>
                <w:kern w:val="0"/>
                <w:sz w:val="24"/>
              </w:rPr>
            </w:pPr>
            <w:r w:rsidRPr="00787C0B">
              <w:rPr>
                <w:rFonts w:ascii="Book Antiqua" w:hAnsi="Book Antiqua" w:cs="Times New Roman"/>
                <w:kern w:val="0"/>
                <w:sz w:val="24"/>
              </w:rPr>
              <w:t>map00750</w:t>
            </w:r>
          </w:p>
          <w:p w14:paraId="59E6BC81" w14:textId="6BDC919E" w:rsidR="007B2989" w:rsidRPr="00787C0B" w:rsidRDefault="007B2989" w:rsidP="00787C0B">
            <w:pPr>
              <w:adjustRightInd w:val="0"/>
              <w:snapToGrid w:val="0"/>
              <w:spacing w:after="0" w:line="360" w:lineRule="auto"/>
              <w:rPr>
                <w:rFonts w:ascii="Book Antiqua" w:hAnsi="Book Antiqua" w:cs="Times New Roman"/>
                <w:kern w:val="0"/>
                <w:sz w:val="24"/>
              </w:rPr>
            </w:pPr>
            <w:r w:rsidRPr="00787C0B">
              <w:rPr>
                <w:rFonts w:ascii="Book Antiqua" w:hAnsi="Book Antiqua" w:cs="Times New Roman"/>
                <w:kern w:val="0"/>
                <w:sz w:val="24"/>
              </w:rPr>
              <w:t>map04974</w:t>
            </w:r>
            <w:r w:rsidR="002C5931" w:rsidRPr="00787C0B">
              <w:rPr>
                <w:rFonts w:ascii="Book Antiqua" w:hAnsi="Book Antiqua" w:cs="Times New Roman"/>
                <w:kern w:val="0"/>
                <w:sz w:val="24"/>
              </w:rPr>
              <w:t xml:space="preserve">, </w:t>
            </w:r>
            <w:r w:rsidRPr="00787C0B">
              <w:rPr>
                <w:rFonts w:ascii="Book Antiqua" w:hAnsi="Book Antiqua" w:cs="Times New Roman"/>
                <w:kern w:val="0"/>
                <w:sz w:val="24"/>
              </w:rPr>
              <w:t>map01230</w:t>
            </w:r>
            <w:r w:rsidR="002C5931" w:rsidRPr="00787C0B">
              <w:rPr>
                <w:rFonts w:ascii="Book Antiqua" w:hAnsi="Book Antiqua" w:cs="Times New Roman"/>
                <w:kern w:val="0"/>
                <w:sz w:val="24"/>
              </w:rPr>
              <w:t xml:space="preserve">, </w:t>
            </w:r>
            <w:r w:rsidRPr="00787C0B">
              <w:rPr>
                <w:rFonts w:ascii="Book Antiqua" w:hAnsi="Book Antiqua" w:cs="Times New Roman"/>
                <w:kern w:val="0"/>
                <w:sz w:val="24"/>
              </w:rPr>
              <w:t>map00260</w:t>
            </w:r>
          </w:p>
        </w:tc>
        <w:tc>
          <w:tcPr>
            <w:tcW w:w="2500" w:type="pct"/>
            <w:vAlign w:val="center"/>
          </w:tcPr>
          <w:p w14:paraId="03DA8BDE" w14:textId="15A18CB1" w:rsidR="007B2989" w:rsidRPr="00787C0B" w:rsidRDefault="007B2989" w:rsidP="00787C0B">
            <w:pPr>
              <w:adjustRightInd w:val="0"/>
              <w:snapToGrid w:val="0"/>
              <w:spacing w:after="0" w:line="360" w:lineRule="auto"/>
              <w:rPr>
                <w:rFonts w:ascii="Book Antiqua" w:hAnsi="Book Antiqua" w:cs="Times New Roman"/>
                <w:kern w:val="0"/>
                <w:sz w:val="24"/>
              </w:rPr>
            </w:pPr>
            <w:r w:rsidRPr="00787C0B">
              <w:rPr>
                <w:rFonts w:ascii="Book Antiqua" w:hAnsi="Book Antiqua" w:cs="Times New Roman"/>
                <w:kern w:val="0"/>
                <w:sz w:val="24"/>
              </w:rPr>
              <w:t>Vitamin B6 metabolism</w:t>
            </w:r>
          </w:p>
          <w:p w14:paraId="72347672" w14:textId="285132E5" w:rsidR="007B2989" w:rsidRPr="00787C0B" w:rsidRDefault="007B2989" w:rsidP="00787C0B">
            <w:pPr>
              <w:adjustRightInd w:val="0"/>
              <w:snapToGrid w:val="0"/>
              <w:spacing w:after="0" w:line="360" w:lineRule="auto"/>
              <w:rPr>
                <w:rFonts w:ascii="Book Antiqua" w:hAnsi="Book Antiqua" w:cs="Times New Roman"/>
                <w:kern w:val="0"/>
                <w:sz w:val="24"/>
              </w:rPr>
            </w:pPr>
            <w:r w:rsidRPr="00787C0B">
              <w:rPr>
                <w:rFonts w:ascii="Book Antiqua" w:hAnsi="Book Antiqua" w:cs="Times New Roman"/>
                <w:kern w:val="0"/>
                <w:sz w:val="24"/>
              </w:rPr>
              <w:t>Protein digestion and absorption</w:t>
            </w:r>
            <w:r w:rsidR="002C5931" w:rsidRPr="00787C0B">
              <w:rPr>
                <w:rFonts w:ascii="Book Antiqua" w:hAnsi="Book Antiqua" w:cs="Times New Roman"/>
                <w:kern w:val="0"/>
                <w:sz w:val="24"/>
              </w:rPr>
              <w:t>;</w:t>
            </w:r>
            <w:r w:rsidRPr="00787C0B">
              <w:rPr>
                <w:rFonts w:ascii="Book Antiqua" w:hAnsi="Book Antiqua" w:cs="Times New Roman"/>
                <w:kern w:val="0"/>
                <w:sz w:val="24"/>
              </w:rPr>
              <w:t xml:space="preserve"> </w:t>
            </w:r>
            <w:r w:rsidR="002C5931" w:rsidRPr="00787C0B">
              <w:rPr>
                <w:rFonts w:ascii="Book Antiqua" w:hAnsi="Book Antiqua" w:cs="Times New Roman"/>
                <w:kern w:val="0"/>
                <w:sz w:val="24"/>
              </w:rPr>
              <w:t>b</w:t>
            </w:r>
            <w:r w:rsidRPr="00787C0B">
              <w:rPr>
                <w:rFonts w:ascii="Book Antiqua" w:hAnsi="Book Antiqua" w:cs="Times New Roman"/>
                <w:kern w:val="0"/>
                <w:sz w:val="24"/>
              </w:rPr>
              <w:t>iosynthesis of amino acid</w:t>
            </w:r>
            <w:r w:rsidR="002C5931" w:rsidRPr="00787C0B">
              <w:rPr>
                <w:rFonts w:ascii="Book Antiqua" w:hAnsi="Book Antiqua" w:cs="Times New Roman"/>
                <w:kern w:val="0"/>
                <w:sz w:val="24"/>
              </w:rPr>
              <w:t>;</w:t>
            </w:r>
            <w:r w:rsidRPr="00787C0B">
              <w:rPr>
                <w:rFonts w:ascii="Book Antiqua" w:hAnsi="Book Antiqua" w:cs="Times New Roman"/>
                <w:kern w:val="0"/>
                <w:sz w:val="24"/>
              </w:rPr>
              <w:t xml:space="preserve"> </w:t>
            </w:r>
            <w:r w:rsidR="002C5931" w:rsidRPr="00787C0B">
              <w:rPr>
                <w:rFonts w:ascii="Book Antiqua" w:hAnsi="Book Antiqua" w:cs="Times New Roman"/>
                <w:kern w:val="0"/>
                <w:sz w:val="24"/>
              </w:rPr>
              <w:t>g</w:t>
            </w:r>
            <w:r w:rsidRPr="00787C0B">
              <w:rPr>
                <w:rFonts w:ascii="Book Antiqua" w:hAnsi="Book Antiqua" w:cs="Times New Roman"/>
                <w:kern w:val="0"/>
                <w:sz w:val="24"/>
              </w:rPr>
              <w:t>lycine, serine and threonine metabolism</w:t>
            </w:r>
          </w:p>
        </w:tc>
      </w:tr>
      <w:tr w:rsidR="00787C0B" w:rsidRPr="00787C0B" w14:paraId="6F7D5B85" w14:textId="77777777" w:rsidTr="002C5931">
        <w:trPr>
          <w:trHeight w:val="144"/>
          <w:jc w:val="center"/>
        </w:trPr>
        <w:tc>
          <w:tcPr>
            <w:tcW w:w="269" w:type="pct"/>
            <w:tcMar>
              <w:left w:w="0" w:type="dxa"/>
              <w:right w:w="0" w:type="dxa"/>
            </w:tcMar>
          </w:tcPr>
          <w:p w14:paraId="5D5EFC0E" w14:textId="77777777" w:rsidR="007B2989" w:rsidRPr="00787C0B" w:rsidRDefault="007B2989" w:rsidP="00787C0B">
            <w:pPr>
              <w:adjustRightInd w:val="0"/>
              <w:snapToGrid w:val="0"/>
              <w:spacing w:after="0" w:line="360" w:lineRule="auto"/>
              <w:rPr>
                <w:rFonts w:ascii="Book Antiqua" w:hAnsi="Book Antiqua" w:cs="Times New Roman"/>
                <w:kern w:val="0"/>
                <w:sz w:val="24"/>
              </w:rPr>
            </w:pPr>
            <w:r w:rsidRPr="00787C0B">
              <w:rPr>
                <w:rFonts w:ascii="Book Antiqua" w:hAnsi="Book Antiqua" w:cs="Times New Roman"/>
                <w:kern w:val="0"/>
                <w:sz w:val="24"/>
              </w:rPr>
              <w:t>3</w:t>
            </w:r>
          </w:p>
        </w:tc>
        <w:tc>
          <w:tcPr>
            <w:tcW w:w="802" w:type="pct"/>
            <w:tcMar>
              <w:left w:w="0" w:type="dxa"/>
              <w:right w:w="0" w:type="dxa"/>
            </w:tcMar>
          </w:tcPr>
          <w:p w14:paraId="1FF89D46" w14:textId="4E1A4AFD" w:rsidR="007B2989" w:rsidRPr="00787C0B" w:rsidRDefault="007B2989" w:rsidP="00787C0B">
            <w:pPr>
              <w:adjustRightInd w:val="0"/>
              <w:snapToGrid w:val="0"/>
              <w:spacing w:after="0" w:line="360" w:lineRule="auto"/>
              <w:rPr>
                <w:rFonts w:ascii="Book Antiqua" w:hAnsi="Book Antiqua" w:cs="Times New Roman"/>
                <w:kern w:val="0"/>
                <w:sz w:val="24"/>
              </w:rPr>
            </w:pPr>
            <w:r w:rsidRPr="00787C0B">
              <w:rPr>
                <w:rFonts w:ascii="Book Antiqua" w:hAnsi="Book Antiqua" w:cs="Times New Roman"/>
                <w:kern w:val="0"/>
                <w:sz w:val="24"/>
              </w:rPr>
              <w:t>5-</w:t>
            </w:r>
            <w:r w:rsidR="00272E9F" w:rsidRPr="00787C0B">
              <w:rPr>
                <w:rFonts w:ascii="Book Antiqua" w:hAnsi="Book Antiqua" w:cs="Times New Roman"/>
                <w:kern w:val="0"/>
                <w:sz w:val="24"/>
              </w:rPr>
              <w:t>h</w:t>
            </w:r>
            <w:r w:rsidRPr="00787C0B">
              <w:rPr>
                <w:rFonts w:ascii="Book Antiqua" w:hAnsi="Book Antiqua" w:cs="Times New Roman"/>
                <w:kern w:val="0"/>
                <w:sz w:val="24"/>
              </w:rPr>
              <w:t>ydroxy-L-tryptophan</w:t>
            </w:r>
          </w:p>
        </w:tc>
        <w:tc>
          <w:tcPr>
            <w:tcW w:w="1430" w:type="pct"/>
            <w:vAlign w:val="center"/>
          </w:tcPr>
          <w:p w14:paraId="1FB64765" w14:textId="44AFCB40" w:rsidR="007B2989" w:rsidRPr="00787C0B" w:rsidRDefault="007B2989" w:rsidP="00787C0B">
            <w:pPr>
              <w:adjustRightInd w:val="0"/>
              <w:snapToGrid w:val="0"/>
              <w:spacing w:after="0" w:line="360" w:lineRule="auto"/>
              <w:rPr>
                <w:rFonts w:ascii="Book Antiqua" w:hAnsi="Book Antiqua" w:cs="Times New Roman"/>
                <w:kern w:val="0"/>
                <w:sz w:val="24"/>
              </w:rPr>
            </w:pPr>
            <w:r w:rsidRPr="00787C0B">
              <w:rPr>
                <w:rFonts w:ascii="Book Antiqua" w:hAnsi="Book Antiqua" w:cs="Times New Roman"/>
                <w:kern w:val="0"/>
                <w:sz w:val="24"/>
              </w:rPr>
              <w:t>map04726</w:t>
            </w:r>
          </w:p>
          <w:p w14:paraId="2EDDB3AD" w14:textId="27152287" w:rsidR="007B2989" w:rsidRPr="00787C0B" w:rsidRDefault="007B2989" w:rsidP="00787C0B">
            <w:pPr>
              <w:adjustRightInd w:val="0"/>
              <w:snapToGrid w:val="0"/>
              <w:spacing w:after="0" w:line="360" w:lineRule="auto"/>
              <w:rPr>
                <w:rFonts w:ascii="Book Antiqua" w:hAnsi="Book Antiqua" w:cs="Times New Roman"/>
                <w:kern w:val="0"/>
                <w:sz w:val="24"/>
              </w:rPr>
            </w:pPr>
            <w:r w:rsidRPr="00787C0B">
              <w:rPr>
                <w:rFonts w:ascii="Book Antiqua" w:hAnsi="Book Antiqua" w:cs="Times New Roman"/>
                <w:kern w:val="0"/>
                <w:sz w:val="24"/>
              </w:rPr>
              <w:t>map00380</w:t>
            </w:r>
          </w:p>
        </w:tc>
        <w:tc>
          <w:tcPr>
            <w:tcW w:w="2500" w:type="pct"/>
            <w:vAlign w:val="center"/>
          </w:tcPr>
          <w:p w14:paraId="0A42C05A" w14:textId="7E3E8E88" w:rsidR="007B2989" w:rsidRPr="00787C0B" w:rsidRDefault="007B2989" w:rsidP="00787C0B">
            <w:pPr>
              <w:adjustRightInd w:val="0"/>
              <w:snapToGrid w:val="0"/>
              <w:spacing w:after="0" w:line="360" w:lineRule="auto"/>
              <w:rPr>
                <w:rFonts w:ascii="Book Antiqua" w:hAnsi="Book Antiqua" w:cs="Times New Roman"/>
                <w:kern w:val="0"/>
                <w:sz w:val="24"/>
              </w:rPr>
            </w:pPr>
            <w:r w:rsidRPr="00787C0B">
              <w:rPr>
                <w:rFonts w:ascii="Book Antiqua" w:hAnsi="Book Antiqua" w:cs="Times New Roman"/>
                <w:kern w:val="0"/>
                <w:sz w:val="24"/>
              </w:rPr>
              <w:t>Serotonergic synapse</w:t>
            </w:r>
          </w:p>
          <w:p w14:paraId="3DDA01A1" w14:textId="40EEF536" w:rsidR="007B2989" w:rsidRPr="00787C0B" w:rsidRDefault="007B2989" w:rsidP="00787C0B">
            <w:pPr>
              <w:adjustRightInd w:val="0"/>
              <w:snapToGrid w:val="0"/>
              <w:spacing w:after="0" w:line="360" w:lineRule="auto"/>
              <w:rPr>
                <w:rFonts w:ascii="Book Antiqua" w:hAnsi="Book Antiqua" w:cs="Times New Roman"/>
                <w:kern w:val="0"/>
                <w:sz w:val="24"/>
              </w:rPr>
            </w:pPr>
            <w:r w:rsidRPr="00787C0B">
              <w:rPr>
                <w:rFonts w:ascii="Book Antiqua" w:hAnsi="Book Antiqua" w:cs="Times New Roman"/>
                <w:kern w:val="0"/>
                <w:sz w:val="24"/>
              </w:rPr>
              <w:t>Tryptophan metabolism</w:t>
            </w:r>
          </w:p>
        </w:tc>
      </w:tr>
    </w:tbl>
    <w:p w14:paraId="53CA4BDA" w14:textId="77777777" w:rsidR="00040D8C" w:rsidRPr="00787C0B" w:rsidRDefault="00040D8C" w:rsidP="00787C0B">
      <w:pPr>
        <w:autoSpaceDE w:val="0"/>
        <w:autoSpaceDN w:val="0"/>
        <w:adjustRightInd w:val="0"/>
        <w:snapToGrid w:val="0"/>
        <w:spacing w:after="0" w:line="360" w:lineRule="auto"/>
        <w:rPr>
          <w:rFonts w:ascii="Book Antiqua" w:eastAsia="黑体" w:hAnsi="Book Antiqua" w:cs="Times New Roman"/>
          <w:b/>
          <w:kern w:val="0"/>
          <w:sz w:val="24"/>
        </w:rPr>
      </w:pPr>
    </w:p>
    <w:sectPr w:rsidR="00040D8C" w:rsidRPr="00787C0B" w:rsidSect="00D638D8">
      <w:pgSz w:w="16834" w:h="11894" w:orient="landscape"/>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91B441" w14:textId="77777777" w:rsidR="00A6321D" w:rsidRDefault="00A6321D" w:rsidP="00AB10C7">
      <w:pPr>
        <w:spacing w:after="0" w:line="240" w:lineRule="auto"/>
      </w:pPr>
      <w:r>
        <w:separator/>
      </w:r>
    </w:p>
  </w:endnote>
  <w:endnote w:type="continuationSeparator" w:id="0">
    <w:p w14:paraId="4B7AB4A9" w14:textId="77777777" w:rsidR="00A6321D" w:rsidRDefault="00A6321D" w:rsidP="00AB1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E00002FF" w:usb1="5000205A"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AdvOT596495f2+fb">
    <w:altName w:val="宋体"/>
    <w:charset w:val="86"/>
    <w:family w:val="auto"/>
    <w:pitch w:val="default"/>
    <w:sig w:usb0="00000000" w:usb1="00000000" w:usb2="00000010" w:usb3="00000000" w:csb0="00040000" w:csb1="00000000"/>
  </w:font>
  <w:font w:name="TimesNewRomanPSMT">
    <w:altName w:val="Times New Roman"/>
    <w:charset w:val="00"/>
    <w:family w:val="roman"/>
    <w:pitch w:val="default"/>
    <w:sig w:usb0="00000001" w:usb1="080E0000" w:usb2="00000010" w:usb3="00000000" w:csb0="00040001" w:csb1="00000000"/>
  </w:font>
  <w:font w:name="DengXian">
    <w:altName w:val="Arial Unicode MS"/>
    <w:charset w:val="86"/>
    <w:family w:val="script"/>
    <w:pitch w:val="variable"/>
    <w:sig w:usb0="00000000"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微软雅黑">
    <w:panose1 w:val="020B0503020204020204"/>
    <w:charset w:val="86"/>
    <w:family w:val="swiss"/>
    <w:pitch w:val="variable"/>
    <w:sig w:usb0="80000287" w:usb1="280F3C52" w:usb2="00000016" w:usb3="00000000" w:csb0="0004001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e"/>
      </w:rPr>
      <w:id w:val="1134763467"/>
      <w:docPartObj>
        <w:docPartGallery w:val="Page Numbers (Bottom of Page)"/>
        <w:docPartUnique/>
      </w:docPartObj>
    </w:sdtPr>
    <w:sdtEndPr>
      <w:rPr>
        <w:rStyle w:val="ae"/>
      </w:rPr>
    </w:sdtEndPr>
    <w:sdtContent>
      <w:p w14:paraId="3203CAC6" w14:textId="10C99E7E" w:rsidR="00812096" w:rsidRDefault="00812096" w:rsidP="00D638D8">
        <w:pPr>
          <w:pStyle w:val="a8"/>
          <w:framePr w:wrap="none" w:vAnchor="text" w:hAnchor="margin" w:xAlign="center" w:y="1"/>
          <w:rPr>
            <w:rStyle w:val="ae"/>
          </w:rPr>
        </w:pPr>
        <w:r>
          <w:rPr>
            <w:rStyle w:val="ae"/>
          </w:rPr>
          <w:fldChar w:fldCharType="begin"/>
        </w:r>
        <w:r>
          <w:rPr>
            <w:rStyle w:val="ae"/>
          </w:rPr>
          <w:instrText xml:space="preserve"> PAGE </w:instrText>
        </w:r>
        <w:r>
          <w:rPr>
            <w:rStyle w:val="ae"/>
          </w:rPr>
          <w:fldChar w:fldCharType="end"/>
        </w:r>
      </w:p>
    </w:sdtContent>
  </w:sdt>
  <w:p w14:paraId="5BFDC88E" w14:textId="77777777" w:rsidR="00812096" w:rsidRDefault="00812096">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e"/>
      </w:rPr>
      <w:id w:val="161200870"/>
      <w:docPartObj>
        <w:docPartGallery w:val="Page Numbers (Bottom of Page)"/>
        <w:docPartUnique/>
      </w:docPartObj>
    </w:sdtPr>
    <w:sdtEndPr>
      <w:rPr>
        <w:rStyle w:val="ae"/>
        <w:rFonts w:ascii="Book Antiqua" w:hAnsi="Book Antiqua"/>
        <w:sz w:val="24"/>
      </w:rPr>
    </w:sdtEndPr>
    <w:sdtContent>
      <w:p w14:paraId="1F102F3C" w14:textId="48C16ED1" w:rsidR="00812096" w:rsidRPr="00D638D8" w:rsidRDefault="00812096" w:rsidP="00D638D8">
        <w:pPr>
          <w:pStyle w:val="a8"/>
          <w:framePr w:wrap="none" w:vAnchor="text" w:hAnchor="margin" w:xAlign="center" w:y="1"/>
          <w:rPr>
            <w:rStyle w:val="ae"/>
            <w:rFonts w:ascii="Book Antiqua" w:hAnsi="Book Antiqua"/>
            <w:sz w:val="24"/>
          </w:rPr>
        </w:pPr>
        <w:r w:rsidRPr="00D638D8">
          <w:rPr>
            <w:rStyle w:val="ae"/>
            <w:rFonts w:ascii="Book Antiqua" w:hAnsi="Book Antiqua"/>
            <w:sz w:val="24"/>
          </w:rPr>
          <w:fldChar w:fldCharType="begin"/>
        </w:r>
        <w:r w:rsidRPr="00D638D8">
          <w:rPr>
            <w:rStyle w:val="ae"/>
            <w:rFonts w:ascii="Book Antiqua" w:hAnsi="Book Antiqua"/>
            <w:sz w:val="24"/>
          </w:rPr>
          <w:instrText xml:space="preserve"> PAGE </w:instrText>
        </w:r>
        <w:r w:rsidRPr="00D638D8">
          <w:rPr>
            <w:rStyle w:val="ae"/>
            <w:rFonts w:ascii="Book Antiqua" w:hAnsi="Book Antiqua"/>
            <w:sz w:val="24"/>
          </w:rPr>
          <w:fldChar w:fldCharType="separate"/>
        </w:r>
        <w:r w:rsidR="00FC7F3D">
          <w:rPr>
            <w:rStyle w:val="ae"/>
            <w:rFonts w:ascii="Book Antiqua" w:hAnsi="Book Antiqua"/>
            <w:noProof/>
            <w:sz w:val="24"/>
          </w:rPr>
          <w:t>6</w:t>
        </w:r>
        <w:r w:rsidRPr="00D638D8">
          <w:rPr>
            <w:rStyle w:val="ae"/>
            <w:rFonts w:ascii="Book Antiqua" w:hAnsi="Book Antiqua"/>
            <w:sz w:val="24"/>
          </w:rPr>
          <w:fldChar w:fldCharType="end"/>
        </w:r>
      </w:p>
    </w:sdtContent>
  </w:sdt>
  <w:p w14:paraId="1ECD1D2C" w14:textId="693E6427" w:rsidR="00812096" w:rsidRDefault="00812096">
    <w:pPr>
      <w:pStyle w:val="a8"/>
      <w:jc w:val="right"/>
    </w:pPr>
  </w:p>
  <w:p w14:paraId="3DE4D2F6" w14:textId="77777777" w:rsidR="00812096" w:rsidRDefault="0081209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242C22" w14:textId="77777777" w:rsidR="00A6321D" w:rsidRDefault="00A6321D" w:rsidP="00AB10C7">
      <w:pPr>
        <w:spacing w:after="0" w:line="240" w:lineRule="auto"/>
      </w:pPr>
      <w:r>
        <w:separator/>
      </w:r>
    </w:p>
  </w:footnote>
  <w:footnote w:type="continuationSeparator" w:id="0">
    <w:p w14:paraId="492B6DB3" w14:textId="77777777" w:rsidR="00A6321D" w:rsidRDefault="00A6321D" w:rsidP="00AB10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3F8D88"/>
    <w:multiLevelType w:val="singleLevel"/>
    <w:tmpl w:val="B63F8D88"/>
    <w:lvl w:ilvl="0">
      <w:start w:val="11"/>
      <w:numFmt w:val="upperLetter"/>
      <w:suff w:val="space"/>
      <w:lvlText w:val="%1."/>
      <w:lvlJc w:val="left"/>
    </w:lvl>
  </w:abstractNum>
  <w:abstractNum w:abstractNumId="1">
    <w:nsid w:val="025CB374"/>
    <w:multiLevelType w:val="singleLevel"/>
    <w:tmpl w:val="025CB374"/>
    <w:lvl w:ilvl="0">
      <w:start w:val="1"/>
      <w:numFmt w:val="upperLetter"/>
      <w:suff w:val="space"/>
      <w:lvlText w:val="%1."/>
      <w:lvlJc w:val="left"/>
      <w:pPr>
        <w:ind w:left="47" w:firstLine="0"/>
      </w:pPr>
    </w:lvl>
  </w:abstractNum>
  <w:abstractNum w:abstractNumId="2">
    <w:nsid w:val="1F0B226A"/>
    <w:multiLevelType w:val="hybridMultilevel"/>
    <w:tmpl w:val="87E603E0"/>
    <w:lvl w:ilvl="0" w:tplc="008E847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removePersonalInformation/>
  <w:removeDateAndTime/>
  <w:embedSystem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871F07"/>
    <w:rsid w:val="00001A48"/>
    <w:rsid w:val="00003DE4"/>
    <w:rsid w:val="00005E03"/>
    <w:rsid w:val="000148D3"/>
    <w:rsid w:val="000215CC"/>
    <w:rsid w:val="00023B61"/>
    <w:rsid w:val="00027D90"/>
    <w:rsid w:val="00027F29"/>
    <w:rsid w:val="00033C9B"/>
    <w:rsid w:val="000341F5"/>
    <w:rsid w:val="00037344"/>
    <w:rsid w:val="00040D8C"/>
    <w:rsid w:val="0004270C"/>
    <w:rsid w:val="000526B9"/>
    <w:rsid w:val="00062DE8"/>
    <w:rsid w:val="000666ED"/>
    <w:rsid w:val="000731AE"/>
    <w:rsid w:val="00081DAD"/>
    <w:rsid w:val="00082896"/>
    <w:rsid w:val="00084492"/>
    <w:rsid w:val="00091865"/>
    <w:rsid w:val="000A18CD"/>
    <w:rsid w:val="000A1C1C"/>
    <w:rsid w:val="000A312A"/>
    <w:rsid w:val="000A566C"/>
    <w:rsid w:val="000A6324"/>
    <w:rsid w:val="000B26D1"/>
    <w:rsid w:val="000C0F1E"/>
    <w:rsid w:val="000C10D8"/>
    <w:rsid w:val="000C425E"/>
    <w:rsid w:val="000C4F77"/>
    <w:rsid w:val="000D0641"/>
    <w:rsid w:val="000D169C"/>
    <w:rsid w:val="000D2F33"/>
    <w:rsid w:val="000D3DC2"/>
    <w:rsid w:val="000D560F"/>
    <w:rsid w:val="000D7ADF"/>
    <w:rsid w:val="000E0C5C"/>
    <w:rsid w:val="000E6B01"/>
    <w:rsid w:val="000E7CE2"/>
    <w:rsid w:val="000F4429"/>
    <w:rsid w:val="000F4865"/>
    <w:rsid w:val="0010217D"/>
    <w:rsid w:val="00103FC1"/>
    <w:rsid w:val="00104969"/>
    <w:rsid w:val="00106153"/>
    <w:rsid w:val="00113AF7"/>
    <w:rsid w:val="00113B66"/>
    <w:rsid w:val="0011421F"/>
    <w:rsid w:val="00116CE5"/>
    <w:rsid w:val="00117438"/>
    <w:rsid w:val="00121621"/>
    <w:rsid w:val="0012274C"/>
    <w:rsid w:val="001229D3"/>
    <w:rsid w:val="00127745"/>
    <w:rsid w:val="00136FB7"/>
    <w:rsid w:val="0013726A"/>
    <w:rsid w:val="00142879"/>
    <w:rsid w:val="001431E3"/>
    <w:rsid w:val="00150B81"/>
    <w:rsid w:val="0015254D"/>
    <w:rsid w:val="00152E85"/>
    <w:rsid w:val="00152ED1"/>
    <w:rsid w:val="00153A74"/>
    <w:rsid w:val="00153E11"/>
    <w:rsid w:val="00157F78"/>
    <w:rsid w:val="00160688"/>
    <w:rsid w:val="001613AF"/>
    <w:rsid w:val="001654BC"/>
    <w:rsid w:val="00166306"/>
    <w:rsid w:val="00171323"/>
    <w:rsid w:val="001815AC"/>
    <w:rsid w:val="00182E9C"/>
    <w:rsid w:val="0018363D"/>
    <w:rsid w:val="001838BE"/>
    <w:rsid w:val="00190F13"/>
    <w:rsid w:val="001913A6"/>
    <w:rsid w:val="001914E1"/>
    <w:rsid w:val="0019238E"/>
    <w:rsid w:val="00192F8D"/>
    <w:rsid w:val="001947F2"/>
    <w:rsid w:val="00194AF6"/>
    <w:rsid w:val="0019641B"/>
    <w:rsid w:val="001A0600"/>
    <w:rsid w:val="001A20E9"/>
    <w:rsid w:val="001A2AF1"/>
    <w:rsid w:val="001B521B"/>
    <w:rsid w:val="001B7DCC"/>
    <w:rsid w:val="001C365C"/>
    <w:rsid w:val="001C439C"/>
    <w:rsid w:val="001D336A"/>
    <w:rsid w:val="001D7FF5"/>
    <w:rsid w:val="001E0AED"/>
    <w:rsid w:val="001E3F7C"/>
    <w:rsid w:val="001E4676"/>
    <w:rsid w:val="001E4D93"/>
    <w:rsid w:val="001F1B13"/>
    <w:rsid w:val="001F1CC9"/>
    <w:rsid w:val="001F2FB1"/>
    <w:rsid w:val="001F5F97"/>
    <w:rsid w:val="001F6507"/>
    <w:rsid w:val="002011D5"/>
    <w:rsid w:val="002027F0"/>
    <w:rsid w:val="00204490"/>
    <w:rsid w:val="0021678D"/>
    <w:rsid w:val="00217F6C"/>
    <w:rsid w:val="0022080F"/>
    <w:rsid w:val="00220BBD"/>
    <w:rsid w:val="0022344C"/>
    <w:rsid w:val="00225E26"/>
    <w:rsid w:val="00225FED"/>
    <w:rsid w:val="0023133F"/>
    <w:rsid w:val="0024178B"/>
    <w:rsid w:val="00250739"/>
    <w:rsid w:val="00252174"/>
    <w:rsid w:val="002533D1"/>
    <w:rsid w:val="00257DD7"/>
    <w:rsid w:val="00260ACF"/>
    <w:rsid w:val="00261D91"/>
    <w:rsid w:val="00272E9F"/>
    <w:rsid w:val="002745F6"/>
    <w:rsid w:val="00276B4B"/>
    <w:rsid w:val="002878F6"/>
    <w:rsid w:val="002922E6"/>
    <w:rsid w:val="00296B9D"/>
    <w:rsid w:val="002A6D2E"/>
    <w:rsid w:val="002B1A87"/>
    <w:rsid w:val="002B2638"/>
    <w:rsid w:val="002B265E"/>
    <w:rsid w:val="002B28AF"/>
    <w:rsid w:val="002B618B"/>
    <w:rsid w:val="002C488E"/>
    <w:rsid w:val="002C5148"/>
    <w:rsid w:val="002C5931"/>
    <w:rsid w:val="002C7F1A"/>
    <w:rsid w:val="002D0E5B"/>
    <w:rsid w:val="002E6432"/>
    <w:rsid w:val="002E6DD9"/>
    <w:rsid w:val="002F0DBB"/>
    <w:rsid w:val="002F3088"/>
    <w:rsid w:val="002F6031"/>
    <w:rsid w:val="00307A0F"/>
    <w:rsid w:val="00310C4A"/>
    <w:rsid w:val="00311037"/>
    <w:rsid w:val="00311541"/>
    <w:rsid w:val="00313BA2"/>
    <w:rsid w:val="0031471E"/>
    <w:rsid w:val="00323680"/>
    <w:rsid w:val="00323780"/>
    <w:rsid w:val="003239AF"/>
    <w:rsid w:val="00327067"/>
    <w:rsid w:val="00330C07"/>
    <w:rsid w:val="00334A9A"/>
    <w:rsid w:val="00335EFB"/>
    <w:rsid w:val="00337D42"/>
    <w:rsid w:val="00345BA0"/>
    <w:rsid w:val="00354BD5"/>
    <w:rsid w:val="0036763C"/>
    <w:rsid w:val="0037202B"/>
    <w:rsid w:val="00372DCD"/>
    <w:rsid w:val="0038091E"/>
    <w:rsid w:val="00391BE5"/>
    <w:rsid w:val="003934AA"/>
    <w:rsid w:val="003A3F25"/>
    <w:rsid w:val="003A506F"/>
    <w:rsid w:val="003A5557"/>
    <w:rsid w:val="003A6FBE"/>
    <w:rsid w:val="003B0EEC"/>
    <w:rsid w:val="003B613C"/>
    <w:rsid w:val="003C295F"/>
    <w:rsid w:val="003C4B4E"/>
    <w:rsid w:val="003D2D63"/>
    <w:rsid w:val="003D3FC7"/>
    <w:rsid w:val="003D664C"/>
    <w:rsid w:val="003D73E9"/>
    <w:rsid w:val="003E2BFE"/>
    <w:rsid w:val="003E440B"/>
    <w:rsid w:val="003E4737"/>
    <w:rsid w:val="003E494D"/>
    <w:rsid w:val="003E63F1"/>
    <w:rsid w:val="003F2FA1"/>
    <w:rsid w:val="003F3D0F"/>
    <w:rsid w:val="00400231"/>
    <w:rsid w:val="00400548"/>
    <w:rsid w:val="0040071A"/>
    <w:rsid w:val="004047AB"/>
    <w:rsid w:val="00411702"/>
    <w:rsid w:val="00413CB0"/>
    <w:rsid w:val="0042235A"/>
    <w:rsid w:val="0042495F"/>
    <w:rsid w:val="00427EC8"/>
    <w:rsid w:val="00430D03"/>
    <w:rsid w:val="004328DA"/>
    <w:rsid w:val="004369CB"/>
    <w:rsid w:val="00436C61"/>
    <w:rsid w:val="004425D3"/>
    <w:rsid w:val="00443A74"/>
    <w:rsid w:val="00445645"/>
    <w:rsid w:val="004460BA"/>
    <w:rsid w:val="0044698C"/>
    <w:rsid w:val="00447907"/>
    <w:rsid w:val="00447BC9"/>
    <w:rsid w:val="004511A5"/>
    <w:rsid w:val="00451264"/>
    <w:rsid w:val="00451EDF"/>
    <w:rsid w:val="00456452"/>
    <w:rsid w:val="00461478"/>
    <w:rsid w:val="0046679E"/>
    <w:rsid w:val="004668ED"/>
    <w:rsid w:val="00471F9F"/>
    <w:rsid w:val="00485464"/>
    <w:rsid w:val="00492E8B"/>
    <w:rsid w:val="00495117"/>
    <w:rsid w:val="004951E5"/>
    <w:rsid w:val="004A0B8F"/>
    <w:rsid w:val="004A2D2E"/>
    <w:rsid w:val="004A5525"/>
    <w:rsid w:val="004A58E6"/>
    <w:rsid w:val="004A5E80"/>
    <w:rsid w:val="004B266B"/>
    <w:rsid w:val="004B42A5"/>
    <w:rsid w:val="004B6071"/>
    <w:rsid w:val="004C188A"/>
    <w:rsid w:val="004C2125"/>
    <w:rsid w:val="004C49A1"/>
    <w:rsid w:val="004D0632"/>
    <w:rsid w:val="004D4120"/>
    <w:rsid w:val="004D6521"/>
    <w:rsid w:val="004E2CDC"/>
    <w:rsid w:val="004E305A"/>
    <w:rsid w:val="004E6689"/>
    <w:rsid w:val="004F65E6"/>
    <w:rsid w:val="004F734E"/>
    <w:rsid w:val="00504E53"/>
    <w:rsid w:val="00510A46"/>
    <w:rsid w:val="00511A23"/>
    <w:rsid w:val="005136CE"/>
    <w:rsid w:val="00514456"/>
    <w:rsid w:val="00522E46"/>
    <w:rsid w:val="0052556C"/>
    <w:rsid w:val="00525875"/>
    <w:rsid w:val="0053436F"/>
    <w:rsid w:val="00535FB3"/>
    <w:rsid w:val="0053792A"/>
    <w:rsid w:val="00540E76"/>
    <w:rsid w:val="0054267F"/>
    <w:rsid w:val="0054397D"/>
    <w:rsid w:val="0054747C"/>
    <w:rsid w:val="00556D12"/>
    <w:rsid w:val="00560D28"/>
    <w:rsid w:val="00567072"/>
    <w:rsid w:val="005701B3"/>
    <w:rsid w:val="00574B2C"/>
    <w:rsid w:val="00581DE2"/>
    <w:rsid w:val="00581E49"/>
    <w:rsid w:val="005848E9"/>
    <w:rsid w:val="00587B7B"/>
    <w:rsid w:val="00587C21"/>
    <w:rsid w:val="005A046B"/>
    <w:rsid w:val="005A586A"/>
    <w:rsid w:val="005B6765"/>
    <w:rsid w:val="005B7C4A"/>
    <w:rsid w:val="005C004D"/>
    <w:rsid w:val="005C48F2"/>
    <w:rsid w:val="005C4D3C"/>
    <w:rsid w:val="005D2E2A"/>
    <w:rsid w:val="005D2E71"/>
    <w:rsid w:val="005D2EC0"/>
    <w:rsid w:val="005E24AA"/>
    <w:rsid w:val="005E3EA1"/>
    <w:rsid w:val="005E4543"/>
    <w:rsid w:val="005E776F"/>
    <w:rsid w:val="005F6A09"/>
    <w:rsid w:val="00602AF7"/>
    <w:rsid w:val="00605AC8"/>
    <w:rsid w:val="006065AE"/>
    <w:rsid w:val="0061117B"/>
    <w:rsid w:val="00614183"/>
    <w:rsid w:val="006208F3"/>
    <w:rsid w:val="00625768"/>
    <w:rsid w:val="006269D0"/>
    <w:rsid w:val="00631D3B"/>
    <w:rsid w:val="006332DD"/>
    <w:rsid w:val="00634C7B"/>
    <w:rsid w:val="006351FB"/>
    <w:rsid w:val="006359E6"/>
    <w:rsid w:val="00635F11"/>
    <w:rsid w:val="00636B5E"/>
    <w:rsid w:val="00637327"/>
    <w:rsid w:val="0064082D"/>
    <w:rsid w:val="00645586"/>
    <w:rsid w:val="00645F0F"/>
    <w:rsid w:val="00646170"/>
    <w:rsid w:val="006527BC"/>
    <w:rsid w:val="00652DBD"/>
    <w:rsid w:val="00654874"/>
    <w:rsid w:val="00654AC1"/>
    <w:rsid w:val="00654F01"/>
    <w:rsid w:val="00663D31"/>
    <w:rsid w:val="00666100"/>
    <w:rsid w:val="00666C1C"/>
    <w:rsid w:val="00672A42"/>
    <w:rsid w:val="00677604"/>
    <w:rsid w:val="0068129B"/>
    <w:rsid w:val="00681FA2"/>
    <w:rsid w:val="00682387"/>
    <w:rsid w:val="00683288"/>
    <w:rsid w:val="006840A5"/>
    <w:rsid w:val="00684118"/>
    <w:rsid w:val="00685084"/>
    <w:rsid w:val="006858CA"/>
    <w:rsid w:val="006870D7"/>
    <w:rsid w:val="00691C2B"/>
    <w:rsid w:val="00693614"/>
    <w:rsid w:val="00697079"/>
    <w:rsid w:val="00697D88"/>
    <w:rsid w:val="006A30E2"/>
    <w:rsid w:val="006B2D2E"/>
    <w:rsid w:val="006B4852"/>
    <w:rsid w:val="006B765B"/>
    <w:rsid w:val="006C312A"/>
    <w:rsid w:val="006C6096"/>
    <w:rsid w:val="006C61D8"/>
    <w:rsid w:val="006C64B6"/>
    <w:rsid w:val="006C6AFA"/>
    <w:rsid w:val="006D0E3E"/>
    <w:rsid w:val="006D4B71"/>
    <w:rsid w:val="006D5038"/>
    <w:rsid w:val="006E2A8C"/>
    <w:rsid w:val="006F13A9"/>
    <w:rsid w:val="006F25E6"/>
    <w:rsid w:val="006F4583"/>
    <w:rsid w:val="006F7457"/>
    <w:rsid w:val="007020DA"/>
    <w:rsid w:val="0071459A"/>
    <w:rsid w:val="00716A4B"/>
    <w:rsid w:val="00720EAB"/>
    <w:rsid w:val="007234D8"/>
    <w:rsid w:val="007267E8"/>
    <w:rsid w:val="007434E4"/>
    <w:rsid w:val="007523AA"/>
    <w:rsid w:val="00753A07"/>
    <w:rsid w:val="00762355"/>
    <w:rsid w:val="00763089"/>
    <w:rsid w:val="00763659"/>
    <w:rsid w:val="00770290"/>
    <w:rsid w:val="007723B3"/>
    <w:rsid w:val="00776404"/>
    <w:rsid w:val="007836AB"/>
    <w:rsid w:val="0078618C"/>
    <w:rsid w:val="00787C0B"/>
    <w:rsid w:val="00793453"/>
    <w:rsid w:val="00793C88"/>
    <w:rsid w:val="007940D9"/>
    <w:rsid w:val="00797E51"/>
    <w:rsid w:val="007A01AD"/>
    <w:rsid w:val="007A44ED"/>
    <w:rsid w:val="007A59DF"/>
    <w:rsid w:val="007A6DB1"/>
    <w:rsid w:val="007B2989"/>
    <w:rsid w:val="007B4ADA"/>
    <w:rsid w:val="007B56A3"/>
    <w:rsid w:val="007C31E8"/>
    <w:rsid w:val="007D02A2"/>
    <w:rsid w:val="007D087F"/>
    <w:rsid w:val="007D2FFE"/>
    <w:rsid w:val="007D340D"/>
    <w:rsid w:val="007D582D"/>
    <w:rsid w:val="007D5874"/>
    <w:rsid w:val="007D6A3B"/>
    <w:rsid w:val="007D7B4D"/>
    <w:rsid w:val="007E169D"/>
    <w:rsid w:val="007E2864"/>
    <w:rsid w:val="007F4224"/>
    <w:rsid w:val="00803B51"/>
    <w:rsid w:val="00804261"/>
    <w:rsid w:val="00811923"/>
    <w:rsid w:val="00812096"/>
    <w:rsid w:val="0081709B"/>
    <w:rsid w:val="0081712C"/>
    <w:rsid w:val="00827752"/>
    <w:rsid w:val="008439E6"/>
    <w:rsid w:val="0084763A"/>
    <w:rsid w:val="00850298"/>
    <w:rsid w:val="008524FC"/>
    <w:rsid w:val="0085530A"/>
    <w:rsid w:val="0085572B"/>
    <w:rsid w:val="0085705D"/>
    <w:rsid w:val="00861B0B"/>
    <w:rsid w:val="00866937"/>
    <w:rsid w:val="00890743"/>
    <w:rsid w:val="00891A18"/>
    <w:rsid w:val="0089311E"/>
    <w:rsid w:val="008958B2"/>
    <w:rsid w:val="008971CB"/>
    <w:rsid w:val="008A25DF"/>
    <w:rsid w:val="008A4D65"/>
    <w:rsid w:val="008B4851"/>
    <w:rsid w:val="008B58D2"/>
    <w:rsid w:val="008B6551"/>
    <w:rsid w:val="008D1EFF"/>
    <w:rsid w:val="008D2684"/>
    <w:rsid w:val="008D4100"/>
    <w:rsid w:val="008D5ED0"/>
    <w:rsid w:val="008E0DC2"/>
    <w:rsid w:val="008E2923"/>
    <w:rsid w:val="008F3504"/>
    <w:rsid w:val="008F38D2"/>
    <w:rsid w:val="00901425"/>
    <w:rsid w:val="00905A50"/>
    <w:rsid w:val="00906A44"/>
    <w:rsid w:val="00911840"/>
    <w:rsid w:val="00920BAA"/>
    <w:rsid w:val="009260AF"/>
    <w:rsid w:val="00930FE0"/>
    <w:rsid w:val="0093308D"/>
    <w:rsid w:val="00933334"/>
    <w:rsid w:val="0093384A"/>
    <w:rsid w:val="00935386"/>
    <w:rsid w:val="009364E6"/>
    <w:rsid w:val="009370F4"/>
    <w:rsid w:val="0094106F"/>
    <w:rsid w:val="00944A9E"/>
    <w:rsid w:val="009552AD"/>
    <w:rsid w:val="00955EFA"/>
    <w:rsid w:val="009562F7"/>
    <w:rsid w:val="00956AFE"/>
    <w:rsid w:val="009776F9"/>
    <w:rsid w:val="0097780F"/>
    <w:rsid w:val="00977974"/>
    <w:rsid w:val="00982C81"/>
    <w:rsid w:val="0099188E"/>
    <w:rsid w:val="00995320"/>
    <w:rsid w:val="0099671E"/>
    <w:rsid w:val="009A3504"/>
    <w:rsid w:val="009A566D"/>
    <w:rsid w:val="009B2C6C"/>
    <w:rsid w:val="009B55E7"/>
    <w:rsid w:val="009B7010"/>
    <w:rsid w:val="009B7C31"/>
    <w:rsid w:val="009C0947"/>
    <w:rsid w:val="009C12B0"/>
    <w:rsid w:val="009C3838"/>
    <w:rsid w:val="009C6B95"/>
    <w:rsid w:val="009D0DFC"/>
    <w:rsid w:val="009D4F00"/>
    <w:rsid w:val="009D656E"/>
    <w:rsid w:val="009E139E"/>
    <w:rsid w:val="009E19C1"/>
    <w:rsid w:val="009E6905"/>
    <w:rsid w:val="009E7A7F"/>
    <w:rsid w:val="009F6B9E"/>
    <w:rsid w:val="009F7713"/>
    <w:rsid w:val="009F7BE4"/>
    <w:rsid w:val="00A0244F"/>
    <w:rsid w:val="00A03D2B"/>
    <w:rsid w:val="00A05301"/>
    <w:rsid w:val="00A06333"/>
    <w:rsid w:val="00A07203"/>
    <w:rsid w:val="00A07FE8"/>
    <w:rsid w:val="00A1356D"/>
    <w:rsid w:val="00A1489D"/>
    <w:rsid w:val="00A16443"/>
    <w:rsid w:val="00A219B1"/>
    <w:rsid w:val="00A23253"/>
    <w:rsid w:val="00A23548"/>
    <w:rsid w:val="00A31AE0"/>
    <w:rsid w:val="00A32446"/>
    <w:rsid w:val="00A3476B"/>
    <w:rsid w:val="00A34784"/>
    <w:rsid w:val="00A36CED"/>
    <w:rsid w:val="00A40889"/>
    <w:rsid w:val="00A4552E"/>
    <w:rsid w:val="00A531E4"/>
    <w:rsid w:val="00A53B64"/>
    <w:rsid w:val="00A56E38"/>
    <w:rsid w:val="00A6321D"/>
    <w:rsid w:val="00A70280"/>
    <w:rsid w:val="00A7555A"/>
    <w:rsid w:val="00A76BAE"/>
    <w:rsid w:val="00A84CF5"/>
    <w:rsid w:val="00A86EAD"/>
    <w:rsid w:val="00A92F30"/>
    <w:rsid w:val="00A93703"/>
    <w:rsid w:val="00A94A08"/>
    <w:rsid w:val="00A95BA7"/>
    <w:rsid w:val="00A97949"/>
    <w:rsid w:val="00AA01CF"/>
    <w:rsid w:val="00AA06FB"/>
    <w:rsid w:val="00AA32DE"/>
    <w:rsid w:val="00AA3AB5"/>
    <w:rsid w:val="00AA7371"/>
    <w:rsid w:val="00AB10C7"/>
    <w:rsid w:val="00AB147B"/>
    <w:rsid w:val="00AB1579"/>
    <w:rsid w:val="00AC0F92"/>
    <w:rsid w:val="00AC11E4"/>
    <w:rsid w:val="00AC6A8B"/>
    <w:rsid w:val="00AC703B"/>
    <w:rsid w:val="00AD1069"/>
    <w:rsid w:val="00AE0B08"/>
    <w:rsid w:val="00AE1B3A"/>
    <w:rsid w:val="00AE1C77"/>
    <w:rsid w:val="00AE2169"/>
    <w:rsid w:val="00AE3991"/>
    <w:rsid w:val="00AE3C7E"/>
    <w:rsid w:val="00AE7A20"/>
    <w:rsid w:val="00AF0FF7"/>
    <w:rsid w:val="00AF3012"/>
    <w:rsid w:val="00AF76A5"/>
    <w:rsid w:val="00B00ED2"/>
    <w:rsid w:val="00B0176B"/>
    <w:rsid w:val="00B03B41"/>
    <w:rsid w:val="00B06989"/>
    <w:rsid w:val="00B06BBB"/>
    <w:rsid w:val="00B1065C"/>
    <w:rsid w:val="00B11155"/>
    <w:rsid w:val="00B140E0"/>
    <w:rsid w:val="00B17BF5"/>
    <w:rsid w:val="00B22FD1"/>
    <w:rsid w:val="00B30307"/>
    <w:rsid w:val="00B34118"/>
    <w:rsid w:val="00B5041C"/>
    <w:rsid w:val="00B51872"/>
    <w:rsid w:val="00B546E5"/>
    <w:rsid w:val="00B562C0"/>
    <w:rsid w:val="00B57043"/>
    <w:rsid w:val="00B60FDB"/>
    <w:rsid w:val="00B6335E"/>
    <w:rsid w:val="00B64C37"/>
    <w:rsid w:val="00B65D10"/>
    <w:rsid w:val="00B6732F"/>
    <w:rsid w:val="00B676B0"/>
    <w:rsid w:val="00B71BA2"/>
    <w:rsid w:val="00B777F1"/>
    <w:rsid w:val="00B84611"/>
    <w:rsid w:val="00B84B2D"/>
    <w:rsid w:val="00B84C3F"/>
    <w:rsid w:val="00B87BC9"/>
    <w:rsid w:val="00B92EFD"/>
    <w:rsid w:val="00B95907"/>
    <w:rsid w:val="00B961B8"/>
    <w:rsid w:val="00B964E0"/>
    <w:rsid w:val="00B966FF"/>
    <w:rsid w:val="00B96A65"/>
    <w:rsid w:val="00BA0713"/>
    <w:rsid w:val="00BA098B"/>
    <w:rsid w:val="00BA52ED"/>
    <w:rsid w:val="00BA54D7"/>
    <w:rsid w:val="00BB6367"/>
    <w:rsid w:val="00BB6E4E"/>
    <w:rsid w:val="00BC0E0C"/>
    <w:rsid w:val="00BC678E"/>
    <w:rsid w:val="00BC791C"/>
    <w:rsid w:val="00BD1FB9"/>
    <w:rsid w:val="00BD2195"/>
    <w:rsid w:val="00BD31EC"/>
    <w:rsid w:val="00BD5717"/>
    <w:rsid w:val="00BE47A8"/>
    <w:rsid w:val="00BE678E"/>
    <w:rsid w:val="00BE7111"/>
    <w:rsid w:val="00BE7734"/>
    <w:rsid w:val="00BF1052"/>
    <w:rsid w:val="00BF3CC6"/>
    <w:rsid w:val="00BF53B5"/>
    <w:rsid w:val="00C01CFE"/>
    <w:rsid w:val="00C03609"/>
    <w:rsid w:val="00C059E0"/>
    <w:rsid w:val="00C06E45"/>
    <w:rsid w:val="00C1220A"/>
    <w:rsid w:val="00C130F3"/>
    <w:rsid w:val="00C16C7C"/>
    <w:rsid w:val="00C17130"/>
    <w:rsid w:val="00C1719C"/>
    <w:rsid w:val="00C17AA4"/>
    <w:rsid w:val="00C253DA"/>
    <w:rsid w:val="00C25642"/>
    <w:rsid w:val="00C32A99"/>
    <w:rsid w:val="00C32EE9"/>
    <w:rsid w:val="00C341C7"/>
    <w:rsid w:val="00C428A2"/>
    <w:rsid w:val="00C44296"/>
    <w:rsid w:val="00C508F0"/>
    <w:rsid w:val="00C51AA3"/>
    <w:rsid w:val="00C5208C"/>
    <w:rsid w:val="00C546A7"/>
    <w:rsid w:val="00C5730D"/>
    <w:rsid w:val="00C57FC4"/>
    <w:rsid w:val="00C600A3"/>
    <w:rsid w:val="00C6093A"/>
    <w:rsid w:val="00C62D17"/>
    <w:rsid w:val="00C66B5D"/>
    <w:rsid w:val="00C67F98"/>
    <w:rsid w:val="00C716E4"/>
    <w:rsid w:val="00C765EB"/>
    <w:rsid w:val="00C810A6"/>
    <w:rsid w:val="00C810C2"/>
    <w:rsid w:val="00C816C5"/>
    <w:rsid w:val="00C84831"/>
    <w:rsid w:val="00C946B0"/>
    <w:rsid w:val="00C94AA7"/>
    <w:rsid w:val="00C9625D"/>
    <w:rsid w:val="00C97462"/>
    <w:rsid w:val="00CB45BE"/>
    <w:rsid w:val="00CB7126"/>
    <w:rsid w:val="00CB73AA"/>
    <w:rsid w:val="00CC03AB"/>
    <w:rsid w:val="00CC0D84"/>
    <w:rsid w:val="00CC3159"/>
    <w:rsid w:val="00CC7739"/>
    <w:rsid w:val="00CD5D22"/>
    <w:rsid w:val="00CE4040"/>
    <w:rsid w:val="00CE4EB5"/>
    <w:rsid w:val="00CF0BCF"/>
    <w:rsid w:val="00CF593C"/>
    <w:rsid w:val="00D0478E"/>
    <w:rsid w:val="00D04B09"/>
    <w:rsid w:val="00D05D87"/>
    <w:rsid w:val="00D06DC2"/>
    <w:rsid w:val="00D16C5A"/>
    <w:rsid w:val="00D2037B"/>
    <w:rsid w:val="00D207CA"/>
    <w:rsid w:val="00D21148"/>
    <w:rsid w:val="00D21A6F"/>
    <w:rsid w:val="00D21F0E"/>
    <w:rsid w:val="00D22275"/>
    <w:rsid w:val="00D42965"/>
    <w:rsid w:val="00D43AED"/>
    <w:rsid w:val="00D43E82"/>
    <w:rsid w:val="00D45019"/>
    <w:rsid w:val="00D465CF"/>
    <w:rsid w:val="00D52028"/>
    <w:rsid w:val="00D545E2"/>
    <w:rsid w:val="00D56979"/>
    <w:rsid w:val="00D638D8"/>
    <w:rsid w:val="00D65A1E"/>
    <w:rsid w:val="00D70A2C"/>
    <w:rsid w:val="00D74B79"/>
    <w:rsid w:val="00D76F8F"/>
    <w:rsid w:val="00D81748"/>
    <w:rsid w:val="00D824AA"/>
    <w:rsid w:val="00D828A6"/>
    <w:rsid w:val="00D832EA"/>
    <w:rsid w:val="00D9067A"/>
    <w:rsid w:val="00D923FF"/>
    <w:rsid w:val="00D93148"/>
    <w:rsid w:val="00D9479F"/>
    <w:rsid w:val="00DA0576"/>
    <w:rsid w:val="00DA7366"/>
    <w:rsid w:val="00DB17E4"/>
    <w:rsid w:val="00DB1ABA"/>
    <w:rsid w:val="00DC010E"/>
    <w:rsid w:val="00DC08D1"/>
    <w:rsid w:val="00DD0B4B"/>
    <w:rsid w:val="00DD10D3"/>
    <w:rsid w:val="00DE3BC8"/>
    <w:rsid w:val="00DE7F14"/>
    <w:rsid w:val="00DF0C27"/>
    <w:rsid w:val="00DF250F"/>
    <w:rsid w:val="00DF2D1F"/>
    <w:rsid w:val="00DF54F1"/>
    <w:rsid w:val="00DF70CF"/>
    <w:rsid w:val="00E04E94"/>
    <w:rsid w:val="00E05ABF"/>
    <w:rsid w:val="00E12484"/>
    <w:rsid w:val="00E12BB6"/>
    <w:rsid w:val="00E273EC"/>
    <w:rsid w:val="00E33873"/>
    <w:rsid w:val="00E42531"/>
    <w:rsid w:val="00E4440F"/>
    <w:rsid w:val="00E45545"/>
    <w:rsid w:val="00E45A00"/>
    <w:rsid w:val="00E46A75"/>
    <w:rsid w:val="00E53237"/>
    <w:rsid w:val="00E53AF5"/>
    <w:rsid w:val="00E5545A"/>
    <w:rsid w:val="00E570D5"/>
    <w:rsid w:val="00E610A9"/>
    <w:rsid w:val="00E62D7B"/>
    <w:rsid w:val="00E71A13"/>
    <w:rsid w:val="00E7793B"/>
    <w:rsid w:val="00E83557"/>
    <w:rsid w:val="00E8515E"/>
    <w:rsid w:val="00E8620D"/>
    <w:rsid w:val="00E971A6"/>
    <w:rsid w:val="00E97644"/>
    <w:rsid w:val="00EA323E"/>
    <w:rsid w:val="00EA3296"/>
    <w:rsid w:val="00EA5845"/>
    <w:rsid w:val="00EA5E8A"/>
    <w:rsid w:val="00EB76DF"/>
    <w:rsid w:val="00EB76E0"/>
    <w:rsid w:val="00EC09AD"/>
    <w:rsid w:val="00EC6753"/>
    <w:rsid w:val="00EC7434"/>
    <w:rsid w:val="00ED45B2"/>
    <w:rsid w:val="00ED5456"/>
    <w:rsid w:val="00ED5BBE"/>
    <w:rsid w:val="00EF5B5C"/>
    <w:rsid w:val="00F00515"/>
    <w:rsid w:val="00F01B55"/>
    <w:rsid w:val="00F06A84"/>
    <w:rsid w:val="00F06C98"/>
    <w:rsid w:val="00F20DBD"/>
    <w:rsid w:val="00F2170F"/>
    <w:rsid w:val="00F22F00"/>
    <w:rsid w:val="00F26840"/>
    <w:rsid w:val="00F27011"/>
    <w:rsid w:val="00F32719"/>
    <w:rsid w:val="00F340BD"/>
    <w:rsid w:val="00F34A37"/>
    <w:rsid w:val="00F40764"/>
    <w:rsid w:val="00F41BF9"/>
    <w:rsid w:val="00F47F7C"/>
    <w:rsid w:val="00F53667"/>
    <w:rsid w:val="00F53E6C"/>
    <w:rsid w:val="00F54EF4"/>
    <w:rsid w:val="00F557E6"/>
    <w:rsid w:val="00F56E6A"/>
    <w:rsid w:val="00F61E1C"/>
    <w:rsid w:val="00F632A1"/>
    <w:rsid w:val="00F65432"/>
    <w:rsid w:val="00F72053"/>
    <w:rsid w:val="00F745FF"/>
    <w:rsid w:val="00F74CEB"/>
    <w:rsid w:val="00F75591"/>
    <w:rsid w:val="00F76751"/>
    <w:rsid w:val="00F770CB"/>
    <w:rsid w:val="00F77E85"/>
    <w:rsid w:val="00F93785"/>
    <w:rsid w:val="00F9601C"/>
    <w:rsid w:val="00F9745F"/>
    <w:rsid w:val="00F97B19"/>
    <w:rsid w:val="00F97BC6"/>
    <w:rsid w:val="00F97F17"/>
    <w:rsid w:val="00FA658A"/>
    <w:rsid w:val="00FA7CB4"/>
    <w:rsid w:val="00FB0285"/>
    <w:rsid w:val="00FB6CD3"/>
    <w:rsid w:val="00FB78E4"/>
    <w:rsid w:val="00FC2840"/>
    <w:rsid w:val="00FC3E3F"/>
    <w:rsid w:val="00FC493A"/>
    <w:rsid w:val="00FC4DF1"/>
    <w:rsid w:val="00FC54FA"/>
    <w:rsid w:val="00FC7A63"/>
    <w:rsid w:val="00FC7F3D"/>
    <w:rsid w:val="00FD4F42"/>
    <w:rsid w:val="00FE588C"/>
    <w:rsid w:val="00FF32D7"/>
    <w:rsid w:val="00FF69F0"/>
    <w:rsid w:val="01BA5898"/>
    <w:rsid w:val="02107DEF"/>
    <w:rsid w:val="021D050E"/>
    <w:rsid w:val="02C91F10"/>
    <w:rsid w:val="02E04F26"/>
    <w:rsid w:val="03060444"/>
    <w:rsid w:val="035807B1"/>
    <w:rsid w:val="03B4588C"/>
    <w:rsid w:val="03D2233E"/>
    <w:rsid w:val="03DB4E0D"/>
    <w:rsid w:val="03DF1AB3"/>
    <w:rsid w:val="03F57A30"/>
    <w:rsid w:val="04861C94"/>
    <w:rsid w:val="04990C03"/>
    <w:rsid w:val="04F1101A"/>
    <w:rsid w:val="05252139"/>
    <w:rsid w:val="05774AFD"/>
    <w:rsid w:val="058329B4"/>
    <w:rsid w:val="05D95074"/>
    <w:rsid w:val="06625434"/>
    <w:rsid w:val="07022527"/>
    <w:rsid w:val="07C07515"/>
    <w:rsid w:val="08387097"/>
    <w:rsid w:val="085C2686"/>
    <w:rsid w:val="08D152EB"/>
    <w:rsid w:val="0953687C"/>
    <w:rsid w:val="0A182362"/>
    <w:rsid w:val="0A33736F"/>
    <w:rsid w:val="0A5C3BCB"/>
    <w:rsid w:val="0A9D7475"/>
    <w:rsid w:val="0ABB2BF9"/>
    <w:rsid w:val="0BAC3504"/>
    <w:rsid w:val="0BB041DE"/>
    <w:rsid w:val="0BF1580F"/>
    <w:rsid w:val="0C184B67"/>
    <w:rsid w:val="0C396332"/>
    <w:rsid w:val="0C5E2E35"/>
    <w:rsid w:val="0CAB62DB"/>
    <w:rsid w:val="0D151D4E"/>
    <w:rsid w:val="0DB224C4"/>
    <w:rsid w:val="0DBA770B"/>
    <w:rsid w:val="0E2B5727"/>
    <w:rsid w:val="0E425CA2"/>
    <w:rsid w:val="0E44012D"/>
    <w:rsid w:val="0F3C288E"/>
    <w:rsid w:val="0FA749B5"/>
    <w:rsid w:val="10AA5A1E"/>
    <w:rsid w:val="10B215F8"/>
    <w:rsid w:val="10E7170C"/>
    <w:rsid w:val="10EC3E1B"/>
    <w:rsid w:val="10ED737D"/>
    <w:rsid w:val="113330C9"/>
    <w:rsid w:val="11763FA5"/>
    <w:rsid w:val="11AA63C7"/>
    <w:rsid w:val="11E932C0"/>
    <w:rsid w:val="12061F5F"/>
    <w:rsid w:val="120E7B5B"/>
    <w:rsid w:val="12275AA6"/>
    <w:rsid w:val="12A8645E"/>
    <w:rsid w:val="12CE46FF"/>
    <w:rsid w:val="13604413"/>
    <w:rsid w:val="139258F5"/>
    <w:rsid w:val="13B15872"/>
    <w:rsid w:val="13B801C9"/>
    <w:rsid w:val="14A1698A"/>
    <w:rsid w:val="14D679E0"/>
    <w:rsid w:val="154D1599"/>
    <w:rsid w:val="15896761"/>
    <w:rsid w:val="15A41DEC"/>
    <w:rsid w:val="15E57B9C"/>
    <w:rsid w:val="160C6418"/>
    <w:rsid w:val="16274F55"/>
    <w:rsid w:val="16BE4C48"/>
    <w:rsid w:val="16C63CAA"/>
    <w:rsid w:val="16DC1AB0"/>
    <w:rsid w:val="16DE438A"/>
    <w:rsid w:val="16FE788F"/>
    <w:rsid w:val="1712050F"/>
    <w:rsid w:val="173D4F1A"/>
    <w:rsid w:val="17BC7D57"/>
    <w:rsid w:val="188E7E40"/>
    <w:rsid w:val="189C4101"/>
    <w:rsid w:val="18C53B1F"/>
    <w:rsid w:val="18F4283A"/>
    <w:rsid w:val="190D35F0"/>
    <w:rsid w:val="19143CFE"/>
    <w:rsid w:val="19211408"/>
    <w:rsid w:val="19311B39"/>
    <w:rsid w:val="193A610A"/>
    <w:rsid w:val="19970C16"/>
    <w:rsid w:val="1A725658"/>
    <w:rsid w:val="1ACB7F80"/>
    <w:rsid w:val="1B762FB9"/>
    <w:rsid w:val="1BBF31AF"/>
    <w:rsid w:val="1C230B95"/>
    <w:rsid w:val="1C4B3A4F"/>
    <w:rsid w:val="1C841767"/>
    <w:rsid w:val="1C9D0F3A"/>
    <w:rsid w:val="1C9F63D8"/>
    <w:rsid w:val="1CBE2B80"/>
    <w:rsid w:val="1CEC085D"/>
    <w:rsid w:val="1D3366BC"/>
    <w:rsid w:val="1D9C3DDE"/>
    <w:rsid w:val="1DA71F76"/>
    <w:rsid w:val="1DD67F10"/>
    <w:rsid w:val="1DE10386"/>
    <w:rsid w:val="1EAB4BBF"/>
    <w:rsid w:val="1F263BAA"/>
    <w:rsid w:val="1F7C5EC5"/>
    <w:rsid w:val="1F84764E"/>
    <w:rsid w:val="20744099"/>
    <w:rsid w:val="20B571AE"/>
    <w:rsid w:val="20E03410"/>
    <w:rsid w:val="213911CE"/>
    <w:rsid w:val="213D545E"/>
    <w:rsid w:val="21B6324F"/>
    <w:rsid w:val="223100CD"/>
    <w:rsid w:val="225E7340"/>
    <w:rsid w:val="22625F41"/>
    <w:rsid w:val="2288190F"/>
    <w:rsid w:val="231817DA"/>
    <w:rsid w:val="23C937CD"/>
    <w:rsid w:val="247539A0"/>
    <w:rsid w:val="248872BD"/>
    <w:rsid w:val="252609B9"/>
    <w:rsid w:val="2540548E"/>
    <w:rsid w:val="2542051E"/>
    <w:rsid w:val="270038EE"/>
    <w:rsid w:val="271716CE"/>
    <w:rsid w:val="272A1530"/>
    <w:rsid w:val="28467DD3"/>
    <w:rsid w:val="28B7448D"/>
    <w:rsid w:val="28BB4887"/>
    <w:rsid w:val="28CC4CE0"/>
    <w:rsid w:val="29654150"/>
    <w:rsid w:val="296F1061"/>
    <w:rsid w:val="299D27F7"/>
    <w:rsid w:val="2A496200"/>
    <w:rsid w:val="2AED1B76"/>
    <w:rsid w:val="2B504C34"/>
    <w:rsid w:val="2B511418"/>
    <w:rsid w:val="2B5A6D6C"/>
    <w:rsid w:val="2B8634E6"/>
    <w:rsid w:val="2B8B5BCE"/>
    <w:rsid w:val="2BA42153"/>
    <w:rsid w:val="2BC93746"/>
    <w:rsid w:val="2BF615DA"/>
    <w:rsid w:val="2C4340DD"/>
    <w:rsid w:val="2C5F6BA3"/>
    <w:rsid w:val="2C7D0CF1"/>
    <w:rsid w:val="2CC633B9"/>
    <w:rsid w:val="2D3B335D"/>
    <w:rsid w:val="2D5414CC"/>
    <w:rsid w:val="2D865314"/>
    <w:rsid w:val="2DA06EBD"/>
    <w:rsid w:val="2DC81621"/>
    <w:rsid w:val="2DE8464F"/>
    <w:rsid w:val="2E420D35"/>
    <w:rsid w:val="2E4278B6"/>
    <w:rsid w:val="2E6A552A"/>
    <w:rsid w:val="2E700404"/>
    <w:rsid w:val="2F681811"/>
    <w:rsid w:val="309523B6"/>
    <w:rsid w:val="30E66769"/>
    <w:rsid w:val="315C4CB5"/>
    <w:rsid w:val="31C36827"/>
    <w:rsid w:val="31D01AEF"/>
    <w:rsid w:val="31F83216"/>
    <w:rsid w:val="322F25C0"/>
    <w:rsid w:val="32306CEB"/>
    <w:rsid w:val="32782EE2"/>
    <w:rsid w:val="32882FBF"/>
    <w:rsid w:val="33124871"/>
    <w:rsid w:val="333828F0"/>
    <w:rsid w:val="336E43E1"/>
    <w:rsid w:val="33857C5C"/>
    <w:rsid w:val="339F1FD4"/>
    <w:rsid w:val="33A16AE9"/>
    <w:rsid w:val="34077A7E"/>
    <w:rsid w:val="34CC63F4"/>
    <w:rsid w:val="34E04E7F"/>
    <w:rsid w:val="35215AC4"/>
    <w:rsid w:val="3604035F"/>
    <w:rsid w:val="36464073"/>
    <w:rsid w:val="36692C3D"/>
    <w:rsid w:val="367A4BA0"/>
    <w:rsid w:val="36B22362"/>
    <w:rsid w:val="36C50201"/>
    <w:rsid w:val="36E64893"/>
    <w:rsid w:val="373B66A3"/>
    <w:rsid w:val="37871F07"/>
    <w:rsid w:val="37EA1661"/>
    <w:rsid w:val="38336374"/>
    <w:rsid w:val="385F3726"/>
    <w:rsid w:val="3A63314C"/>
    <w:rsid w:val="3A6970CC"/>
    <w:rsid w:val="3A7A3A4E"/>
    <w:rsid w:val="3B030463"/>
    <w:rsid w:val="3B0B5FE7"/>
    <w:rsid w:val="3B4E0DE5"/>
    <w:rsid w:val="3BCD44CE"/>
    <w:rsid w:val="3BDA304A"/>
    <w:rsid w:val="3C0762AB"/>
    <w:rsid w:val="3C470D16"/>
    <w:rsid w:val="3C834F3A"/>
    <w:rsid w:val="3CB21B8A"/>
    <w:rsid w:val="3D2A6693"/>
    <w:rsid w:val="3DFC7E80"/>
    <w:rsid w:val="3E163E04"/>
    <w:rsid w:val="3E375FA3"/>
    <w:rsid w:val="3E5938EA"/>
    <w:rsid w:val="3EA25F53"/>
    <w:rsid w:val="3EC3325C"/>
    <w:rsid w:val="3F271AEC"/>
    <w:rsid w:val="3F2E7840"/>
    <w:rsid w:val="3F7A61D8"/>
    <w:rsid w:val="3FD55D5E"/>
    <w:rsid w:val="407B3753"/>
    <w:rsid w:val="408B7B96"/>
    <w:rsid w:val="40B67EF1"/>
    <w:rsid w:val="40CD3451"/>
    <w:rsid w:val="40F27682"/>
    <w:rsid w:val="411F0DD1"/>
    <w:rsid w:val="418B22A4"/>
    <w:rsid w:val="42B26334"/>
    <w:rsid w:val="442408CD"/>
    <w:rsid w:val="44406D11"/>
    <w:rsid w:val="444E2BB6"/>
    <w:rsid w:val="446C19E5"/>
    <w:rsid w:val="447154E6"/>
    <w:rsid w:val="451878C6"/>
    <w:rsid w:val="45B96804"/>
    <w:rsid w:val="45EE4A09"/>
    <w:rsid w:val="466E6B05"/>
    <w:rsid w:val="46703145"/>
    <w:rsid w:val="469C21B5"/>
    <w:rsid w:val="47557EA8"/>
    <w:rsid w:val="48096AA3"/>
    <w:rsid w:val="48626FE5"/>
    <w:rsid w:val="4880748C"/>
    <w:rsid w:val="48850BD0"/>
    <w:rsid w:val="48A26153"/>
    <w:rsid w:val="49146D68"/>
    <w:rsid w:val="495E3B90"/>
    <w:rsid w:val="49620409"/>
    <w:rsid w:val="49D260B8"/>
    <w:rsid w:val="49D772C5"/>
    <w:rsid w:val="4A8F28E7"/>
    <w:rsid w:val="4AE414D4"/>
    <w:rsid w:val="4AF22ECF"/>
    <w:rsid w:val="4C180B45"/>
    <w:rsid w:val="4C3B454B"/>
    <w:rsid w:val="4CC01F74"/>
    <w:rsid w:val="4D420BB9"/>
    <w:rsid w:val="4D9D74BA"/>
    <w:rsid w:val="4DEC2907"/>
    <w:rsid w:val="4E6335FF"/>
    <w:rsid w:val="4E8979EC"/>
    <w:rsid w:val="4EA80E95"/>
    <w:rsid w:val="4EC6068E"/>
    <w:rsid w:val="4ECC5E12"/>
    <w:rsid w:val="4EFF528F"/>
    <w:rsid w:val="4F167466"/>
    <w:rsid w:val="4F684A6A"/>
    <w:rsid w:val="4F7C1899"/>
    <w:rsid w:val="50290B76"/>
    <w:rsid w:val="50801713"/>
    <w:rsid w:val="50887511"/>
    <w:rsid w:val="50B166EA"/>
    <w:rsid w:val="50C441E4"/>
    <w:rsid w:val="519D7F07"/>
    <w:rsid w:val="521A3E18"/>
    <w:rsid w:val="526A1F91"/>
    <w:rsid w:val="53793F29"/>
    <w:rsid w:val="537D69CF"/>
    <w:rsid w:val="538A509D"/>
    <w:rsid w:val="53E74233"/>
    <w:rsid w:val="546A3EFA"/>
    <w:rsid w:val="5497493C"/>
    <w:rsid w:val="551B2C8C"/>
    <w:rsid w:val="555302B7"/>
    <w:rsid w:val="55B54403"/>
    <w:rsid w:val="56211515"/>
    <w:rsid w:val="56272291"/>
    <w:rsid w:val="56511710"/>
    <w:rsid w:val="56ED7EC4"/>
    <w:rsid w:val="56F44943"/>
    <w:rsid w:val="573A3B65"/>
    <w:rsid w:val="578E0ED1"/>
    <w:rsid w:val="57BE3783"/>
    <w:rsid w:val="57DA33FB"/>
    <w:rsid w:val="58253070"/>
    <w:rsid w:val="582A23BB"/>
    <w:rsid w:val="584F34BE"/>
    <w:rsid w:val="587D4692"/>
    <w:rsid w:val="595E4434"/>
    <w:rsid w:val="599916B7"/>
    <w:rsid w:val="59FB1AEB"/>
    <w:rsid w:val="5A5D4F1B"/>
    <w:rsid w:val="5AD23EB3"/>
    <w:rsid w:val="5B1C7D96"/>
    <w:rsid w:val="5D861066"/>
    <w:rsid w:val="5DB27E37"/>
    <w:rsid w:val="5DB62E81"/>
    <w:rsid w:val="5E15669B"/>
    <w:rsid w:val="5E7142CD"/>
    <w:rsid w:val="5E7304B5"/>
    <w:rsid w:val="5EE5202E"/>
    <w:rsid w:val="5FB34AFB"/>
    <w:rsid w:val="5FC72690"/>
    <w:rsid w:val="602468B1"/>
    <w:rsid w:val="60B02AC6"/>
    <w:rsid w:val="60DF711A"/>
    <w:rsid w:val="60E3130B"/>
    <w:rsid w:val="619E378E"/>
    <w:rsid w:val="62CC2B8F"/>
    <w:rsid w:val="63003A82"/>
    <w:rsid w:val="63650039"/>
    <w:rsid w:val="64545440"/>
    <w:rsid w:val="645E0481"/>
    <w:rsid w:val="646D093F"/>
    <w:rsid w:val="64F2317B"/>
    <w:rsid w:val="657D00F1"/>
    <w:rsid w:val="6584195B"/>
    <w:rsid w:val="664560BB"/>
    <w:rsid w:val="66E04901"/>
    <w:rsid w:val="66FA7A89"/>
    <w:rsid w:val="671B56D3"/>
    <w:rsid w:val="671C1069"/>
    <w:rsid w:val="686D7198"/>
    <w:rsid w:val="689E52C6"/>
    <w:rsid w:val="68A939D9"/>
    <w:rsid w:val="69420062"/>
    <w:rsid w:val="6A105485"/>
    <w:rsid w:val="6A32015C"/>
    <w:rsid w:val="6AD34819"/>
    <w:rsid w:val="6AD6531A"/>
    <w:rsid w:val="6AE012A5"/>
    <w:rsid w:val="6B8B3498"/>
    <w:rsid w:val="6BF2467C"/>
    <w:rsid w:val="6C2D5C0A"/>
    <w:rsid w:val="6C3F78FA"/>
    <w:rsid w:val="6C65181D"/>
    <w:rsid w:val="6C6563D5"/>
    <w:rsid w:val="6C721D48"/>
    <w:rsid w:val="6CB2774E"/>
    <w:rsid w:val="6CCD6394"/>
    <w:rsid w:val="6DAD6043"/>
    <w:rsid w:val="6E154C99"/>
    <w:rsid w:val="6E630511"/>
    <w:rsid w:val="6F3C341D"/>
    <w:rsid w:val="6F7034E1"/>
    <w:rsid w:val="6F937E7D"/>
    <w:rsid w:val="6FB44F7C"/>
    <w:rsid w:val="6FDC4B78"/>
    <w:rsid w:val="70065645"/>
    <w:rsid w:val="702C7A5C"/>
    <w:rsid w:val="704D7838"/>
    <w:rsid w:val="70CD06E1"/>
    <w:rsid w:val="70FF4051"/>
    <w:rsid w:val="71477E27"/>
    <w:rsid w:val="721D78BE"/>
    <w:rsid w:val="72454A4A"/>
    <w:rsid w:val="724D53AE"/>
    <w:rsid w:val="72BB0AD8"/>
    <w:rsid w:val="72FB53D0"/>
    <w:rsid w:val="731E5795"/>
    <w:rsid w:val="73277FA5"/>
    <w:rsid w:val="73F213EF"/>
    <w:rsid w:val="74280B38"/>
    <w:rsid w:val="743B043B"/>
    <w:rsid w:val="74C51A14"/>
    <w:rsid w:val="74EC5C50"/>
    <w:rsid w:val="75077648"/>
    <w:rsid w:val="7579566C"/>
    <w:rsid w:val="75A83C2D"/>
    <w:rsid w:val="764D59BE"/>
    <w:rsid w:val="76DE7D89"/>
    <w:rsid w:val="771D58A5"/>
    <w:rsid w:val="772F0D53"/>
    <w:rsid w:val="78644518"/>
    <w:rsid w:val="78A20829"/>
    <w:rsid w:val="79974945"/>
    <w:rsid w:val="79D3738A"/>
    <w:rsid w:val="7A2966F9"/>
    <w:rsid w:val="7A413DC6"/>
    <w:rsid w:val="7A57791F"/>
    <w:rsid w:val="7A7B1F0D"/>
    <w:rsid w:val="7A7E35B0"/>
    <w:rsid w:val="7A9C2C18"/>
    <w:rsid w:val="7B2B4C85"/>
    <w:rsid w:val="7B79374B"/>
    <w:rsid w:val="7BA45508"/>
    <w:rsid w:val="7BB900D9"/>
    <w:rsid w:val="7BDB0F05"/>
    <w:rsid w:val="7C0B6832"/>
    <w:rsid w:val="7D233256"/>
    <w:rsid w:val="7D9B2AB2"/>
    <w:rsid w:val="7E4F4E03"/>
    <w:rsid w:val="7E8C5E5E"/>
    <w:rsid w:val="7EFD3F3C"/>
    <w:rsid w:val="7F225089"/>
    <w:rsid w:val="7F2A2145"/>
    <w:rsid w:val="7FB565D6"/>
    <w:rsid w:val="7FF54E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ED06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endnote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semiHidden="0" w:unhideWhenUsed="0" w:qFormat="1"/>
    <w:lsdException w:name="No List" w:uiPriority="99"/>
    <w:lsdException w:name="Outline List 1" w:uiPriority="99"/>
    <w:lsdException w:name="Outline List 2" w:uiPriority="99"/>
    <w:lsdException w:name="Outline List 3" w:uiPriority="99"/>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rsid w:val="00B71BA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pPr>
      <w:ind w:firstLine="420"/>
    </w:pPr>
    <w:rPr>
      <w:szCs w:val="21"/>
      <w:lang w:bidi="he-IL"/>
    </w:rPr>
  </w:style>
  <w:style w:type="paragraph" w:styleId="a4">
    <w:name w:val="caption"/>
    <w:basedOn w:val="a"/>
    <w:next w:val="a"/>
    <w:qFormat/>
    <w:rPr>
      <w:rFonts w:ascii="Cambria" w:eastAsia="黑体" w:hAnsi="Cambria"/>
      <w:sz w:val="20"/>
      <w:szCs w:val="20"/>
    </w:rPr>
  </w:style>
  <w:style w:type="paragraph" w:styleId="a5">
    <w:name w:val="endnote text"/>
    <w:basedOn w:val="a"/>
    <w:link w:val="Char"/>
    <w:pPr>
      <w:snapToGrid w:val="0"/>
      <w:jc w:val="left"/>
    </w:pPr>
  </w:style>
  <w:style w:type="character" w:styleId="a6">
    <w:name w:val="endnote reference"/>
    <w:basedOn w:val="a0"/>
    <w:qFormat/>
    <w:rPr>
      <w:vertAlign w:val="superscript"/>
    </w:rPr>
  </w:style>
  <w:style w:type="paragraph" w:styleId="a7">
    <w:name w:val="header"/>
    <w:basedOn w:val="a"/>
    <w:link w:val="Char0"/>
    <w:rsid w:val="00AB10C7"/>
    <w:pPr>
      <w:tabs>
        <w:tab w:val="center" w:pos="4320"/>
        <w:tab w:val="right" w:pos="8640"/>
      </w:tabs>
      <w:spacing w:after="0" w:line="240" w:lineRule="auto"/>
    </w:pPr>
  </w:style>
  <w:style w:type="character" w:customStyle="1" w:styleId="Char0">
    <w:name w:val="页眉 Char"/>
    <w:basedOn w:val="a0"/>
    <w:link w:val="a7"/>
    <w:rsid w:val="00AB10C7"/>
    <w:rPr>
      <w:rFonts w:asciiTheme="minorHAnsi" w:eastAsiaTheme="minorEastAsia" w:hAnsiTheme="minorHAnsi" w:cstheme="minorBidi"/>
      <w:kern w:val="2"/>
      <w:sz w:val="21"/>
      <w:szCs w:val="24"/>
    </w:rPr>
  </w:style>
  <w:style w:type="paragraph" w:styleId="a8">
    <w:name w:val="footer"/>
    <w:basedOn w:val="a"/>
    <w:link w:val="Char1"/>
    <w:uiPriority w:val="99"/>
    <w:rsid w:val="00AB10C7"/>
    <w:pPr>
      <w:tabs>
        <w:tab w:val="center" w:pos="4320"/>
        <w:tab w:val="right" w:pos="8640"/>
      </w:tabs>
      <w:spacing w:after="0" w:line="240" w:lineRule="auto"/>
    </w:pPr>
  </w:style>
  <w:style w:type="character" w:customStyle="1" w:styleId="Char1">
    <w:name w:val="页脚 Char"/>
    <w:basedOn w:val="a0"/>
    <w:link w:val="a8"/>
    <w:uiPriority w:val="99"/>
    <w:rsid w:val="00AB10C7"/>
    <w:rPr>
      <w:rFonts w:asciiTheme="minorHAnsi" w:eastAsiaTheme="minorEastAsia" w:hAnsiTheme="minorHAnsi" w:cstheme="minorBidi"/>
      <w:kern w:val="2"/>
      <w:sz w:val="21"/>
      <w:szCs w:val="24"/>
    </w:rPr>
  </w:style>
  <w:style w:type="paragraph" w:styleId="a9">
    <w:name w:val="Balloon Text"/>
    <w:basedOn w:val="a"/>
    <w:link w:val="Char2"/>
    <w:rsid w:val="004C49A1"/>
    <w:pPr>
      <w:spacing w:after="0" w:line="240" w:lineRule="auto"/>
    </w:pPr>
    <w:rPr>
      <w:rFonts w:ascii="宋体" w:eastAsia="宋体"/>
      <w:sz w:val="18"/>
      <w:szCs w:val="18"/>
    </w:rPr>
  </w:style>
  <w:style w:type="character" w:customStyle="1" w:styleId="Char2">
    <w:name w:val="批注框文本 Char"/>
    <w:basedOn w:val="a0"/>
    <w:link w:val="a9"/>
    <w:rsid w:val="004C49A1"/>
    <w:rPr>
      <w:rFonts w:ascii="宋体" w:hAnsiTheme="minorHAnsi" w:cstheme="minorBidi"/>
      <w:kern w:val="2"/>
      <w:sz w:val="18"/>
      <w:szCs w:val="18"/>
    </w:rPr>
  </w:style>
  <w:style w:type="character" w:customStyle="1" w:styleId="phoneChar">
    <w:name w:val="phone Char"/>
    <w:basedOn w:val="emailChar"/>
    <w:link w:val="phone"/>
    <w:rsid w:val="00BA52ED"/>
    <w:rPr>
      <w:kern w:val="2"/>
      <w:szCs w:val="24"/>
    </w:rPr>
  </w:style>
  <w:style w:type="character" w:customStyle="1" w:styleId="emailChar">
    <w:name w:val="email Char"/>
    <w:link w:val="email"/>
    <w:rsid w:val="00BA52ED"/>
    <w:rPr>
      <w:kern w:val="2"/>
      <w:szCs w:val="24"/>
    </w:rPr>
  </w:style>
  <w:style w:type="paragraph" w:customStyle="1" w:styleId="phone">
    <w:name w:val="phone"/>
    <w:basedOn w:val="email"/>
    <w:next w:val="a"/>
    <w:link w:val="phoneChar"/>
    <w:rsid w:val="00BA52ED"/>
  </w:style>
  <w:style w:type="paragraph" w:customStyle="1" w:styleId="FACorrespondingAuthorFootnote">
    <w:name w:val="FA_Corresponding_Author_Footnote"/>
    <w:basedOn w:val="a"/>
    <w:next w:val="a"/>
    <w:rsid w:val="00BA52ED"/>
    <w:pPr>
      <w:widowControl/>
      <w:spacing w:line="480" w:lineRule="auto"/>
    </w:pPr>
    <w:rPr>
      <w:rFonts w:ascii="Times" w:eastAsia="宋体" w:hAnsi="Times" w:cs="Times New Roman"/>
      <w:kern w:val="0"/>
      <w:sz w:val="24"/>
      <w:szCs w:val="20"/>
      <w:lang w:eastAsia="en-US"/>
    </w:rPr>
  </w:style>
  <w:style w:type="paragraph" w:customStyle="1" w:styleId="email">
    <w:name w:val="email"/>
    <w:basedOn w:val="a"/>
    <w:next w:val="a"/>
    <w:link w:val="emailChar"/>
    <w:rsid w:val="00BA52ED"/>
    <w:pPr>
      <w:spacing w:before="120" w:after="0" w:line="240" w:lineRule="auto"/>
    </w:pPr>
    <w:rPr>
      <w:rFonts w:ascii="Times New Roman" w:eastAsia="宋体" w:hAnsi="Times New Roman" w:cs="Times New Roman"/>
      <w:sz w:val="20"/>
    </w:rPr>
  </w:style>
  <w:style w:type="paragraph" w:customStyle="1" w:styleId="Default">
    <w:name w:val="Default"/>
    <w:rsid w:val="00BA52ED"/>
    <w:pPr>
      <w:widowControl w:val="0"/>
      <w:autoSpaceDE w:val="0"/>
      <w:autoSpaceDN w:val="0"/>
      <w:adjustRightInd w:val="0"/>
      <w:spacing w:after="0" w:line="240" w:lineRule="auto"/>
    </w:pPr>
    <w:rPr>
      <w:rFonts w:ascii="Book Antiqua" w:hAnsi="Book Antiqua" w:cs="Book Antiqua"/>
      <w:color w:val="000000"/>
      <w:sz w:val="24"/>
      <w:szCs w:val="24"/>
    </w:rPr>
  </w:style>
  <w:style w:type="character" w:customStyle="1" w:styleId="orcid-id-https1">
    <w:name w:val="orcid-id-https1"/>
    <w:rsid w:val="00BA52ED"/>
    <w:rPr>
      <w:sz w:val="18"/>
      <w:szCs w:val="18"/>
    </w:rPr>
  </w:style>
  <w:style w:type="character" w:styleId="aa">
    <w:name w:val="Hyperlink"/>
    <w:basedOn w:val="a0"/>
    <w:rsid w:val="003B0EEC"/>
    <w:rPr>
      <w:color w:val="0563C1" w:themeColor="hyperlink"/>
      <w:u w:val="single"/>
    </w:rPr>
  </w:style>
  <w:style w:type="character" w:customStyle="1" w:styleId="Char">
    <w:name w:val="尾注文本 Char"/>
    <w:link w:val="a5"/>
    <w:rsid w:val="007836AB"/>
    <w:rPr>
      <w:rFonts w:asciiTheme="minorHAnsi" w:eastAsiaTheme="minorEastAsia" w:hAnsiTheme="minorHAnsi" w:cstheme="minorBidi"/>
      <w:kern w:val="2"/>
      <w:sz w:val="21"/>
      <w:szCs w:val="24"/>
    </w:rPr>
  </w:style>
  <w:style w:type="character" w:customStyle="1" w:styleId="h">
    <w:name w:val="h"/>
    <w:rsid w:val="007836AB"/>
  </w:style>
  <w:style w:type="character" w:styleId="ab">
    <w:name w:val="annotation reference"/>
    <w:basedOn w:val="a0"/>
    <w:unhideWhenUsed/>
    <w:rsid w:val="00D832EA"/>
    <w:rPr>
      <w:sz w:val="16"/>
      <w:szCs w:val="16"/>
    </w:rPr>
  </w:style>
  <w:style w:type="paragraph" w:styleId="ac">
    <w:name w:val="annotation text"/>
    <w:basedOn w:val="a"/>
    <w:link w:val="Char3"/>
    <w:uiPriority w:val="99"/>
    <w:unhideWhenUsed/>
    <w:qFormat/>
    <w:rsid w:val="00D832EA"/>
    <w:pPr>
      <w:spacing w:line="240" w:lineRule="auto"/>
    </w:pPr>
    <w:rPr>
      <w:sz w:val="20"/>
      <w:szCs w:val="20"/>
    </w:rPr>
  </w:style>
  <w:style w:type="character" w:customStyle="1" w:styleId="Char3">
    <w:name w:val="批注文字 Char"/>
    <w:basedOn w:val="a0"/>
    <w:link w:val="ac"/>
    <w:uiPriority w:val="99"/>
    <w:rsid w:val="00D832EA"/>
    <w:rPr>
      <w:rFonts w:asciiTheme="minorHAnsi" w:eastAsiaTheme="minorEastAsia" w:hAnsiTheme="minorHAnsi" w:cstheme="minorBidi"/>
      <w:kern w:val="2"/>
    </w:rPr>
  </w:style>
  <w:style w:type="character" w:customStyle="1" w:styleId="1Char">
    <w:name w:val="标题 1 Char"/>
    <w:basedOn w:val="a0"/>
    <w:link w:val="1"/>
    <w:rsid w:val="00B71BA2"/>
    <w:rPr>
      <w:rFonts w:asciiTheme="majorHAnsi" w:eastAsiaTheme="majorEastAsia" w:hAnsiTheme="majorHAnsi" w:cstheme="majorBidi"/>
      <w:b/>
      <w:bCs/>
      <w:color w:val="2E74B5" w:themeColor="accent1" w:themeShade="BF"/>
      <w:kern w:val="2"/>
      <w:sz w:val="28"/>
      <w:szCs w:val="28"/>
    </w:rPr>
  </w:style>
  <w:style w:type="character" w:customStyle="1" w:styleId="UnresolvedMention1">
    <w:name w:val="Unresolved Mention1"/>
    <w:basedOn w:val="a0"/>
    <w:uiPriority w:val="99"/>
    <w:semiHidden/>
    <w:unhideWhenUsed/>
    <w:rsid w:val="003B613C"/>
    <w:rPr>
      <w:color w:val="605E5C"/>
      <w:shd w:val="clear" w:color="auto" w:fill="E1DFDD"/>
    </w:rPr>
  </w:style>
  <w:style w:type="paragraph" w:styleId="ad">
    <w:name w:val="Normal (Web)"/>
    <w:basedOn w:val="a"/>
    <w:uiPriority w:val="99"/>
    <w:semiHidden/>
    <w:unhideWhenUsed/>
    <w:rsid w:val="008D5ED0"/>
    <w:pPr>
      <w:widowControl/>
      <w:spacing w:before="100" w:beforeAutospacing="1" w:after="100" w:afterAutospacing="1" w:line="240" w:lineRule="auto"/>
      <w:jc w:val="left"/>
    </w:pPr>
    <w:rPr>
      <w:rFonts w:ascii="宋体" w:eastAsia="宋体" w:hAnsi="宋体" w:cs="宋体"/>
      <w:kern w:val="0"/>
      <w:sz w:val="24"/>
    </w:rPr>
  </w:style>
  <w:style w:type="character" w:styleId="ae">
    <w:name w:val="page number"/>
    <w:basedOn w:val="a0"/>
    <w:semiHidden/>
    <w:unhideWhenUsed/>
    <w:rsid w:val="006B2D2E"/>
  </w:style>
  <w:style w:type="table" w:styleId="af">
    <w:name w:val="Table Grid"/>
    <w:basedOn w:val="a1"/>
    <w:rsid w:val="002C59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Revision"/>
    <w:hidden/>
    <w:uiPriority w:val="99"/>
    <w:semiHidden/>
    <w:rsid w:val="002C5931"/>
    <w:pPr>
      <w:spacing w:after="0" w:line="240" w:lineRule="auto"/>
    </w:pPr>
    <w:rPr>
      <w:rFonts w:asciiTheme="minorHAnsi" w:eastAsiaTheme="minorEastAsia" w:hAnsiTheme="minorHAnsi" w:cstheme="minorBidi"/>
      <w:kern w:val="2"/>
      <w:sz w:val="21"/>
      <w:szCs w:val="24"/>
    </w:rPr>
  </w:style>
  <w:style w:type="character" w:styleId="af1">
    <w:name w:val="Placeholder Text"/>
    <w:basedOn w:val="a0"/>
    <w:uiPriority w:val="99"/>
    <w:semiHidden/>
    <w:rsid w:val="003239A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endnote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semiHidden="0" w:unhideWhenUsed="0" w:qFormat="1"/>
    <w:lsdException w:name="No List" w:uiPriority="99"/>
    <w:lsdException w:name="Outline List 1" w:uiPriority="99"/>
    <w:lsdException w:name="Outline List 2" w:uiPriority="99"/>
    <w:lsdException w:name="Outline List 3" w:uiPriority="99"/>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qFormat/>
    <w:rsid w:val="00B71BA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pPr>
      <w:ind w:firstLine="420"/>
    </w:pPr>
    <w:rPr>
      <w:szCs w:val="21"/>
      <w:lang w:bidi="he-IL"/>
    </w:rPr>
  </w:style>
  <w:style w:type="paragraph" w:styleId="a4">
    <w:name w:val="caption"/>
    <w:basedOn w:val="a"/>
    <w:next w:val="a"/>
    <w:qFormat/>
    <w:rPr>
      <w:rFonts w:ascii="Cambria" w:eastAsia="黑体" w:hAnsi="Cambria"/>
      <w:sz w:val="20"/>
      <w:szCs w:val="20"/>
    </w:rPr>
  </w:style>
  <w:style w:type="paragraph" w:styleId="a5">
    <w:name w:val="endnote text"/>
    <w:basedOn w:val="a"/>
    <w:link w:val="Char"/>
    <w:pPr>
      <w:snapToGrid w:val="0"/>
      <w:jc w:val="left"/>
    </w:pPr>
  </w:style>
  <w:style w:type="character" w:styleId="a6">
    <w:name w:val="endnote reference"/>
    <w:basedOn w:val="a0"/>
    <w:qFormat/>
    <w:rPr>
      <w:vertAlign w:val="superscript"/>
    </w:rPr>
  </w:style>
  <w:style w:type="paragraph" w:styleId="a7">
    <w:name w:val="header"/>
    <w:basedOn w:val="a"/>
    <w:link w:val="Char0"/>
    <w:rsid w:val="00AB10C7"/>
    <w:pPr>
      <w:tabs>
        <w:tab w:val="center" w:pos="4320"/>
        <w:tab w:val="right" w:pos="8640"/>
      </w:tabs>
      <w:spacing w:after="0" w:line="240" w:lineRule="auto"/>
    </w:pPr>
  </w:style>
  <w:style w:type="character" w:customStyle="1" w:styleId="Char0">
    <w:name w:val="页眉 Char"/>
    <w:basedOn w:val="a0"/>
    <w:link w:val="a7"/>
    <w:rsid w:val="00AB10C7"/>
    <w:rPr>
      <w:rFonts w:asciiTheme="minorHAnsi" w:eastAsiaTheme="minorEastAsia" w:hAnsiTheme="minorHAnsi" w:cstheme="minorBidi"/>
      <w:kern w:val="2"/>
      <w:sz w:val="21"/>
      <w:szCs w:val="24"/>
    </w:rPr>
  </w:style>
  <w:style w:type="paragraph" w:styleId="a8">
    <w:name w:val="footer"/>
    <w:basedOn w:val="a"/>
    <w:link w:val="Char1"/>
    <w:uiPriority w:val="99"/>
    <w:rsid w:val="00AB10C7"/>
    <w:pPr>
      <w:tabs>
        <w:tab w:val="center" w:pos="4320"/>
        <w:tab w:val="right" w:pos="8640"/>
      </w:tabs>
      <w:spacing w:after="0" w:line="240" w:lineRule="auto"/>
    </w:pPr>
  </w:style>
  <w:style w:type="character" w:customStyle="1" w:styleId="Char1">
    <w:name w:val="页脚 Char"/>
    <w:basedOn w:val="a0"/>
    <w:link w:val="a8"/>
    <w:uiPriority w:val="99"/>
    <w:rsid w:val="00AB10C7"/>
    <w:rPr>
      <w:rFonts w:asciiTheme="minorHAnsi" w:eastAsiaTheme="minorEastAsia" w:hAnsiTheme="minorHAnsi" w:cstheme="minorBidi"/>
      <w:kern w:val="2"/>
      <w:sz w:val="21"/>
      <w:szCs w:val="24"/>
    </w:rPr>
  </w:style>
  <w:style w:type="paragraph" w:styleId="a9">
    <w:name w:val="Balloon Text"/>
    <w:basedOn w:val="a"/>
    <w:link w:val="Char2"/>
    <w:rsid w:val="004C49A1"/>
    <w:pPr>
      <w:spacing w:after="0" w:line="240" w:lineRule="auto"/>
    </w:pPr>
    <w:rPr>
      <w:rFonts w:ascii="宋体" w:eastAsia="宋体"/>
      <w:sz w:val="18"/>
      <w:szCs w:val="18"/>
    </w:rPr>
  </w:style>
  <w:style w:type="character" w:customStyle="1" w:styleId="Char2">
    <w:name w:val="批注框文本 Char"/>
    <w:basedOn w:val="a0"/>
    <w:link w:val="a9"/>
    <w:rsid w:val="004C49A1"/>
    <w:rPr>
      <w:rFonts w:ascii="宋体" w:hAnsiTheme="minorHAnsi" w:cstheme="minorBidi"/>
      <w:kern w:val="2"/>
      <w:sz w:val="18"/>
      <w:szCs w:val="18"/>
    </w:rPr>
  </w:style>
  <w:style w:type="character" w:customStyle="1" w:styleId="phoneChar">
    <w:name w:val="phone Char"/>
    <w:basedOn w:val="emailChar"/>
    <w:link w:val="phone"/>
    <w:rsid w:val="00BA52ED"/>
    <w:rPr>
      <w:kern w:val="2"/>
      <w:szCs w:val="24"/>
    </w:rPr>
  </w:style>
  <w:style w:type="character" w:customStyle="1" w:styleId="emailChar">
    <w:name w:val="email Char"/>
    <w:link w:val="email"/>
    <w:rsid w:val="00BA52ED"/>
    <w:rPr>
      <w:kern w:val="2"/>
      <w:szCs w:val="24"/>
    </w:rPr>
  </w:style>
  <w:style w:type="paragraph" w:customStyle="1" w:styleId="phone">
    <w:name w:val="phone"/>
    <w:basedOn w:val="email"/>
    <w:next w:val="a"/>
    <w:link w:val="phoneChar"/>
    <w:rsid w:val="00BA52ED"/>
  </w:style>
  <w:style w:type="paragraph" w:customStyle="1" w:styleId="FACorrespondingAuthorFootnote">
    <w:name w:val="FA_Corresponding_Author_Footnote"/>
    <w:basedOn w:val="a"/>
    <w:next w:val="a"/>
    <w:rsid w:val="00BA52ED"/>
    <w:pPr>
      <w:widowControl/>
      <w:spacing w:line="480" w:lineRule="auto"/>
    </w:pPr>
    <w:rPr>
      <w:rFonts w:ascii="Times" w:eastAsia="宋体" w:hAnsi="Times" w:cs="Times New Roman"/>
      <w:kern w:val="0"/>
      <w:sz w:val="24"/>
      <w:szCs w:val="20"/>
      <w:lang w:eastAsia="en-US"/>
    </w:rPr>
  </w:style>
  <w:style w:type="paragraph" w:customStyle="1" w:styleId="email">
    <w:name w:val="email"/>
    <w:basedOn w:val="a"/>
    <w:next w:val="a"/>
    <w:link w:val="emailChar"/>
    <w:rsid w:val="00BA52ED"/>
    <w:pPr>
      <w:spacing w:before="120" w:after="0" w:line="240" w:lineRule="auto"/>
    </w:pPr>
    <w:rPr>
      <w:rFonts w:ascii="Times New Roman" w:eastAsia="宋体" w:hAnsi="Times New Roman" w:cs="Times New Roman"/>
      <w:sz w:val="20"/>
    </w:rPr>
  </w:style>
  <w:style w:type="paragraph" w:customStyle="1" w:styleId="Default">
    <w:name w:val="Default"/>
    <w:rsid w:val="00BA52ED"/>
    <w:pPr>
      <w:widowControl w:val="0"/>
      <w:autoSpaceDE w:val="0"/>
      <w:autoSpaceDN w:val="0"/>
      <w:adjustRightInd w:val="0"/>
      <w:spacing w:after="0" w:line="240" w:lineRule="auto"/>
    </w:pPr>
    <w:rPr>
      <w:rFonts w:ascii="Book Antiqua" w:hAnsi="Book Antiqua" w:cs="Book Antiqua"/>
      <w:color w:val="000000"/>
      <w:sz w:val="24"/>
      <w:szCs w:val="24"/>
    </w:rPr>
  </w:style>
  <w:style w:type="character" w:customStyle="1" w:styleId="orcid-id-https1">
    <w:name w:val="orcid-id-https1"/>
    <w:rsid w:val="00BA52ED"/>
    <w:rPr>
      <w:sz w:val="18"/>
      <w:szCs w:val="18"/>
    </w:rPr>
  </w:style>
  <w:style w:type="character" w:styleId="aa">
    <w:name w:val="Hyperlink"/>
    <w:basedOn w:val="a0"/>
    <w:rsid w:val="003B0EEC"/>
    <w:rPr>
      <w:color w:val="0563C1" w:themeColor="hyperlink"/>
      <w:u w:val="single"/>
    </w:rPr>
  </w:style>
  <w:style w:type="character" w:customStyle="1" w:styleId="Char">
    <w:name w:val="尾注文本 Char"/>
    <w:link w:val="a5"/>
    <w:rsid w:val="007836AB"/>
    <w:rPr>
      <w:rFonts w:asciiTheme="minorHAnsi" w:eastAsiaTheme="minorEastAsia" w:hAnsiTheme="minorHAnsi" w:cstheme="minorBidi"/>
      <w:kern w:val="2"/>
      <w:sz w:val="21"/>
      <w:szCs w:val="24"/>
    </w:rPr>
  </w:style>
  <w:style w:type="character" w:customStyle="1" w:styleId="h">
    <w:name w:val="h"/>
    <w:rsid w:val="007836AB"/>
  </w:style>
  <w:style w:type="character" w:styleId="ab">
    <w:name w:val="annotation reference"/>
    <w:basedOn w:val="a0"/>
    <w:unhideWhenUsed/>
    <w:rsid w:val="00D832EA"/>
    <w:rPr>
      <w:sz w:val="16"/>
      <w:szCs w:val="16"/>
    </w:rPr>
  </w:style>
  <w:style w:type="paragraph" w:styleId="ac">
    <w:name w:val="annotation text"/>
    <w:basedOn w:val="a"/>
    <w:link w:val="Char3"/>
    <w:uiPriority w:val="99"/>
    <w:unhideWhenUsed/>
    <w:qFormat/>
    <w:rsid w:val="00D832EA"/>
    <w:pPr>
      <w:spacing w:line="240" w:lineRule="auto"/>
    </w:pPr>
    <w:rPr>
      <w:sz w:val="20"/>
      <w:szCs w:val="20"/>
    </w:rPr>
  </w:style>
  <w:style w:type="character" w:customStyle="1" w:styleId="Char3">
    <w:name w:val="批注文字 Char"/>
    <w:basedOn w:val="a0"/>
    <w:link w:val="ac"/>
    <w:uiPriority w:val="99"/>
    <w:rsid w:val="00D832EA"/>
    <w:rPr>
      <w:rFonts w:asciiTheme="minorHAnsi" w:eastAsiaTheme="minorEastAsia" w:hAnsiTheme="minorHAnsi" w:cstheme="minorBidi"/>
      <w:kern w:val="2"/>
    </w:rPr>
  </w:style>
  <w:style w:type="character" w:customStyle="1" w:styleId="1Char">
    <w:name w:val="标题 1 Char"/>
    <w:basedOn w:val="a0"/>
    <w:link w:val="1"/>
    <w:rsid w:val="00B71BA2"/>
    <w:rPr>
      <w:rFonts w:asciiTheme="majorHAnsi" w:eastAsiaTheme="majorEastAsia" w:hAnsiTheme="majorHAnsi" w:cstheme="majorBidi"/>
      <w:b/>
      <w:bCs/>
      <w:color w:val="2E74B5" w:themeColor="accent1" w:themeShade="BF"/>
      <w:kern w:val="2"/>
      <w:sz w:val="28"/>
      <w:szCs w:val="28"/>
    </w:rPr>
  </w:style>
  <w:style w:type="character" w:customStyle="1" w:styleId="UnresolvedMention1">
    <w:name w:val="Unresolved Mention1"/>
    <w:basedOn w:val="a0"/>
    <w:uiPriority w:val="99"/>
    <w:semiHidden/>
    <w:unhideWhenUsed/>
    <w:rsid w:val="003B613C"/>
    <w:rPr>
      <w:color w:val="605E5C"/>
      <w:shd w:val="clear" w:color="auto" w:fill="E1DFDD"/>
    </w:rPr>
  </w:style>
  <w:style w:type="paragraph" w:styleId="ad">
    <w:name w:val="Normal (Web)"/>
    <w:basedOn w:val="a"/>
    <w:uiPriority w:val="99"/>
    <w:semiHidden/>
    <w:unhideWhenUsed/>
    <w:rsid w:val="008D5ED0"/>
    <w:pPr>
      <w:widowControl/>
      <w:spacing w:before="100" w:beforeAutospacing="1" w:after="100" w:afterAutospacing="1" w:line="240" w:lineRule="auto"/>
      <w:jc w:val="left"/>
    </w:pPr>
    <w:rPr>
      <w:rFonts w:ascii="宋体" w:eastAsia="宋体" w:hAnsi="宋体" w:cs="宋体"/>
      <w:kern w:val="0"/>
      <w:sz w:val="24"/>
    </w:rPr>
  </w:style>
  <w:style w:type="character" w:styleId="ae">
    <w:name w:val="page number"/>
    <w:basedOn w:val="a0"/>
    <w:semiHidden/>
    <w:unhideWhenUsed/>
    <w:rsid w:val="006B2D2E"/>
  </w:style>
  <w:style w:type="table" w:styleId="af">
    <w:name w:val="Table Grid"/>
    <w:basedOn w:val="a1"/>
    <w:rsid w:val="002C59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Revision"/>
    <w:hidden/>
    <w:uiPriority w:val="99"/>
    <w:semiHidden/>
    <w:rsid w:val="002C5931"/>
    <w:pPr>
      <w:spacing w:after="0" w:line="240" w:lineRule="auto"/>
    </w:pPr>
    <w:rPr>
      <w:rFonts w:asciiTheme="minorHAnsi" w:eastAsiaTheme="minorEastAsia" w:hAnsiTheme="minorHAnsi" w:cstheme="minorBidi"/>
      <w:kern w:val="2"/>
      <w:sz w:val="21"/>
      <w:szCs w:val="24"/>
    </w:rPr>
  </w:style>
  <w:style w:type="character" w:styleId="af1">
    <w:name w:val="Placeholder Text"/>
    <w:basedOn w:val="a0"/>
    <w:uiPriority w:val="99"/>
    <w:semiHidden/>
    <w:rsid w:val="003239A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4333650">
      <w:bodyDiv w:val="1"/>
      <w:marLeft w:val="0"/>
      <w:marRight w:val="0"/>
      <w:marTop w:val="0"/>
      <w:marBottom w:val="0"/>
      <w:divBdr>
        <w:top w:val="none" w:sz="0" w:space="0" w:color="auto"/>
        <w:left w:val="none" w:sz="0" w:space="0" w:color="auto"/>
        <w:bottom w:val="none" w:sz="0" w:space="0" w:color="auto"/>
        <w:right w:val="none" w:sz="0" w:space="0" w:color="auto"/>
      </w:divBdr>
    </w:div>
    <w:div w:id="1474905689">
      <w:bodyDiv w:val="1"/>
      <w:marLeft w:val="0"/>
      <w:marRight w:val="0"/>
      <w:marTop w:val="0"/>
      <w:marBottom w:val="0"/>
      <w:divBdr>
        <w:top w:val="none" w:sz="0" w:space="0" w:color="auto"/>
        <w:left w:val="none" w:sz="0" w:space="0" w:color="auto"/>
        <w:bottom w:val="none" w:sz="0" w:space="0" w:color="auto"/>
        <w:right w:val="none" w:sz="0" w:space="0" w:color="auto"/>
      </w:divBdr>
    </w:div>
    <w:div w:id="18298992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wangjianwei140918@126.com" TargetMode="Externa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creativecommons.org/licenses/by-nc/4.0/"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61C01B-B83A-451F-AD1A-67CE20905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40</Pages>
  <Words>8428</Words>
  <Characters>48044</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2019-08-19T12:23:00Z</dcterms:created>
  <dcterms:modified xsi:type="dcterms:W3CDTF">2019-09-12T03:48:00Z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2052-11.1.0.8205</vt:lpwstr>
  </property>
</Properties>
</file>