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0ACD4" w14:textId="77777777" w:rsidR="003F54BB" w:rsidRPr="006B7885" w:rsidRDefault="003F54BB" w:rsidP="00FE4577">
      <w:pPr>
        <w:snapToGrid w:val="0"/>
        <w:spacing w:line="360" w:lineRule="auto"/>
        <w:rPr>
          <w:rFonts w:ascii="Book Antiqua" w:eastAsia="黑体" w:hAnsi="Book Antiqua"/>
          <w:b/>
          <w:sz w:val="24"/>
          <w:szCs w:val="24"/>
        </w:rPr>
      </w:pPr>
      <w:bookmarkStart w:id="0" w:name="OLE_LINK46"/>
      <w:r w:rsidRPr="006B7885">
        <w:rPr>
          <w:rFonts w:ascii="Book Antiqua" w:eastAsia="黑体" w:hAnsi="Book Antiqua"/>
          <w:b/>
          <w:sz w:val="24"/>
          <w:szCs w:val="24"/>
        </w:rPr>
        <w:t xml:space="preserve">Name of Journal: </w:t>
      </w:r>
      <w:r w:rsidR="00310537" w:rsidRPr="006B7885">
        <w:rPr>
          <w:rFonts w:ascii="Book Antiqua" w:eastAsia="黑体" w:hAnsi="Book Antiqua"/>
          <w:i/>
          <w:sz w:val="24"/>
          <w:szCs w:val="24"/>
        </w:rPr>
        <w:t>World Journal of Gastroenterology</w:t>
      </w:r>
    </w:p>
    <w:p w14:paraId="7B33451C" w14:textId="6D90DD7D" w:rsidR="003F54BB" w:rsidRPr="006B7885" w:rsidRDefault="00FE4577" w:rsidP="00FE4577">
      <w:pPr>
        <w:adjustRightInd w:val="0"/>
        <w:snapToGrid w:val="0"/>
        <w:spacing w:line="360" w:lineRule="auto"/>
        <w:rPr>
          <w:rFonts w:ascii="Book Antiqua" w:hAnsi="Book Antiqua" w:cs="Arial"/>
          <w:color w:val="000000"/>
          <w:sz w:val="24"/>
          <w:szCs w:val="24"/>
          <w:lang w:val="en"/>
        </w:rPr>
      </w:pPr>
      <w:r w:rsidRPr="006B7885">
        <w:rPr>
          <w:rFonts w:ascii="Book Antiqua" w:eastAsia="Times New Roman" w:hAnsi="Book Antiqua"/>
          <w:b/>
          <w:bCs/>
          <w:color w:val="222222"/>
          <w:sz w:val="24"/>
          <w:szCs w:val="24"/>
        </w:rPr>
        <w:t>Manuscript NO</w:t>
      </w:r>
      <w:r w:rsidRPr="006B7885">
        <w:rPr>
          <w:rFonts w:ascii="Book Antiqua" w:hAnsi="Book Antiqua" w:cs="Arial"/>
          <w:b/>
          <w:color w:val="000000"/>
          <w:sz w:val="24"/>
          <w:szCs w:val="24"/>
          <w:lang w:val="en"/>
        </w:rPr>
        <w:t xml:space="preserve">: </w:t>
      </w:r>
      <w:r w:rsidRPr="006B7885">
        <w:rPr>
          <w:rFonts w:ascii="Book Antiqua" w:hAnsi="Book Antiqua" w:cs="Arial"/>
          <w:color w:val="000000"/>
          <w:sz w:val="24"/>
          <w:szCs w:val="24"/>
          <w:lang w:val="en"/>
        </w:rPr>
        <w:t>48499</w:t>
      </w:r>
    </w:p>
    <w:p w14:paraId="78EF4C5D" w14:textId="7DCDCB55" w:rsidR="003F54BB" w:rsidRPr="006B7885" w:rsidRDefault="003F54BB" w:rsidP="00FE4577">
      <w:pPr>
        <w:snapToGrid w:val="0"/>
        <w:spacing w:line="360" w:lineRule="auto"/>
        <w:rPr>
          <w:rFonts w:ascii="Book Antiqua" w:eastAsia="黑体" w:hAnsi="Book Antiqua"/>
          <w:b/>
          <w:sz w:val="24"/>
          <w:szCs w:val="24"/>
        </w:rPr>
      </w:pPr>
      <w:r w:rsidRPr="006B7885">
        <w:rPr>
          <w:rFonts w:ascii="Book Antiqua" w:eastAsia="黑体" w:hAnsi="Book Antiqua"/>
          <w:b/>
          <w:sz w:val="24"/>
          <w:szCs w:val="24"/>
        </w:rPr>
        <w:t>Manuscript Type:</w:t>
      </w:r>
      <w:r w:rsidR="00FE4577" w:rsidRPr="006B7885">
        <w:rPr>
          <w:rFonts w:ascii="Book Antiqua" w:eastAsia="黑体" w:hAnsi="Book Antiqua"/>
          <w:sz w:val="24"/>
          <w:szCs w:val="24"/>
        </w:rPr>
        <w:t xml:space="preserve"> ORIGINAL ARTICLE</w:t>
      </w:r>
    </w:p>
    <w:p w14:paraId="0F517C1B" w14:textId="4CC48B27" w:rsidR="003F54BB" w:rsidRPr="006B7885" w:rsidRDefault="003F54BB" w:rsidP="00FE4577">
      <w:pPr>
        <w:snapToGrid w:val="0"/>
        <w:spacing w:line="360" w:lineRule="auto"/>
        <w:rPr>
          <w:rFonts w:ascii="Book Antiqua" w:eastAsia="黑体" w:hAnsi="Book Antiqua"/>
          <w:b/>
          <w:sz w:val="24"/>
          <w:szCs w:val="24"/>
        </w:rPr>
      </w:pPr>
    </w:p>
    <w:p w14:paraId="2B1B3641" w14:textId="677ACE53" w:rsidR="00FE4577" w:rsidRPr="006B7885" w:rsidRDefault="00FE4577" w:rsidP="00FE4577">
      <w:pPr>
        <w:snapToGrid w:val="0"/>
        <w:spacing w:line="360" w:lineRule="auto"/>
        <w:rPr>
          <w:rFonts w:ascii="Book Antiqua" w:eastAsia="黑体" w:hAnsi="Book Antiqua"/>
          <w:b/>
          <w:i/>
          <w:sz w:val="24"/>
          <w:szCs w:val="24"/>
        </w:rPr>
      </w:pPr>
      <w:r w:rsidRPr="006B7885">
        <w:rPr>
          <w:rFonts w:ascii="Book Antiqua" w:eastAsia="黑体" w:hAnsi="Book Antiqua"/>
          <w:b/>
          <w:i/>
          <w:sz w:val="24"/>
          <w:szCs w:val="24"/>
        </w:rPr>
        <w:t>Basic Study</w:t>
      </w:r>
    </w:p>
    <w:p w14:paraId="4412D613" w14:textId="77777777" w:rsidR="003F54BB" w:rsidRPr="006B7885" w:rsidRDefault="003F54BB" w:rsidP="00FE4577">
      <w:pPr>
        <w:snapToGrid w:val="0"/>
        <w:spacing w:line="360" w:lineRule="auto"/>
        <w:rPr>
          <w:rFonts w:ascii="Book Antiqua" w:eastAsia="黑体" w:hAnsi="Book Antiqua"/>
          <w:b/>
          <w:sz w:val="24"/>
          <w:szCs w:val="24"/>
        </w:rPr>
      </w:pPr>
      <w:bookmarkStart w:id="1" w:name="OLE_LINK30"/>
      <w:r w:rsidRPr="006B7885">
        <w:rPr>
          <w:rFonts w:ascii="Book Antiqua" w:eastAsia="黑体" w:hAnsi="Book Antiqua"/>
          <w:b/>
          <w:sz w:val="24"/>
          <w:szCs w:val="24"/>
        </w:rPr>
        <w:t xml:space="preserve">Drug-eluting </w:t>
      </w:r>
      <w:bookmarkStart w:id="2" w:name="_Hlk9814609"/>
      <w:r w:rsidRPr="006B7885">
        <w:rPr>
          <w:rFonts w:ascii="Book Antiqua" w:eastAsia="黑体" w:hAnsi="Book Antiqua"/>
          <w:b/>
          <w:sz w:val="24"/>
          <w:szCs w:val="24"/>
        </w:rPr>
        <w:t>fully covered self-expanding metal stent</w:t>
      </w:r>
      <w:bookmarkEnd w:id="2"/>
      <w:r w:rsidRPr="006B7885">
        <w:rPr>
          <w:rFonts w:ascii="Book Antiqua" w:eastAsia="黑体" w:hAnsi="Book Antiqua"/>
          <w:b/>
          <w:sz w:val="24"/>
          <w:szCs w:val="24"/>
        </w:rPr>
        <w:t xml:space="preserve"> for </w:t>
      </w:r>
      <w:bookmarkStart w:id="3" w:name="_Hlk6534966"/>
      <w:r w:rsidRPr="006B7885">
        <w:rPr>
          <w:rFonts w:ascii="Book Antiqua" w:eastAsia="黑体" w:hAnsi="Book Antiqua"/>
          <w:b/>
          <w:sz w:val="24"/>
          <w:szCs w:val="24"/>
        </w:rPr>
        <w:t>dissolution</w:t>
      </w:r>
      <w:bookmarkEnd w:id="3"/>
      <w:r w:rsidRPr="006B7885">
        <w:rPr>
          <w:rFonts w:ascii="Book Antiqua" w:eastAsia="黑体" w:hAnsi="Book Antiqua"/>
          <w:b/>
          <w:sz w:val="24"/>
          <w:szCs w:val="24"/>
        </w:rPr>
        <w:t xml:space="preserve"> of bile duct stones</w:t>
      </w:r>
      <w:bookmarkEnd w:id="0"/>
      <w:r w:rsidRPr="006B7885">
        <w:rPr>
          <w:rFonts w:ascii="Book Antiqua" w:eastAsia="黑体" w:hAnsi="Book Antiqua"/>
          <w:b/>
          <w:sz w:val="24"/>
          <w:szCs w:val="24"/>
        </w:rPr>
        <w:t xml:space="preserve"> </w:t>
      </w:r>
      <w:r w:rsidRPr="006B7885">
        <w:rPr>
          <w:rFonts w:ascii="Book Antiqua" w:eastAsia="黑体" w:hAnsi="Book Antiqua"/>
          <w:b/>
          <w:i/>
          <w:sz w:val="24"/>
          <w:szCs w:val="24"/>
        </w:rPr>
        <w:t>in vitro</w:t>
      </w:r>
    </w:p>
    <w:bookmarkEnd w:id="1"/>
    <w:p w14:paraId="21AB6E92" w14:textId="77777777" w:rsidR="003F54BB" w:rsidRPr="006B7885" w:rsidRDefault="003F54BB" w:rsidP="00FE4577">
      <w:pPr>
        <w:snapToGrid w:val="0"/>
        <w:spacing w:line="360" w:lineRule="auto"/>
        <w:rPr>
          <w:rFonts w:ascii="Book Antiqua" w:eastAsia="黑体" w:hAnsi="Book Antiqua"/>
          <w:b/>
          <w:sz w:val="24"/>
          <w:szCs w:val="24"/>
        </w:rPr>
      </w:pPr>
    </w:p>
    <w:p w14:paraId="48BD9E72" w14:textId="7B6D7B69" w:rsidR="003F54BB" w:rsidRPr="006B7885" w:rsidRDefault="003F54BB" w:rsidP="00FE4577">
      <w:pPr>
        <w:snapToGrid w:val="0"/>
        <w:spacing w:line="360" w:lineRule="auto"/>
        <w:rPr>
          <w:rFonts w:ascii="Book Antiqua" w:eastAsia="黑体" w:hAnsi="Book Antiqua"/>
          <w:sz w:val="24"/>
          <w:szCs w:val="24"/>
        </w:rPr>
      </w:pPr>
      <w:r w:rsidRPr="006B7885">
        <w:rPr>
          <w:rFonts w:ascii="Book Antiqua" w:eastAsia="黑体" w:hAnsi="Book Antiqua"/>
          <w:sz w:val="24"/>
          <w:szCs w:val="24"/>
        </w:rPr>
        <w:t>Huang</w:t>
      </w:r>
      <w:r w:rsidRPr="006B7885">
        <w:rPr>
          <w:rFonts w:ascii="Book Antiqua" w:eastAsia="黑体" w:hAnsi="Book Antiqua"/>
          <w:b/>
          <w:sz w:val="24"/>
          <w:szCs w:val="24"/>
        </w:rPr>
        <w:t xml:space="preserve"> </w:t>
      </w:r>
      <w:r w:rsidR="00FE4577" w:rsidRPr="006B7885">
        <w:rPr>
          <w:rFonts w:ascii="Book Antiqua" w:eastAsia="黑体" w:hAnsi="Book Antiqua"/>
          <w:sz w:val="24"/>
          <w:szCs w:val="24"/>
        </w:rPr>
        <w:t>C</w:t>
      </w:r>
      <w:r w:rsidR="00FE4577" w:rsidRPr="006B7885">
        <w:rPr>
          <w:rFonts w:ascii="Book Antiqua" w:eastAsia="黑体" w:hAnsi="Book Antiqua"/>
          <w:b/>
          <w:sz w:val="24"/>
          <w:szCs w:val="24"/>
        </w:rPr>
        <w:t xml:space="preserve"> </w:t>
      </w:r>
      <w:r w:rsidRPr="006B7885">
        <w:rPr>
          <w:rFonts w:ascii="Book Antiqua" w:eastAsia="黑体" w:hAnsi="Book Antiqua"/>
          <w:i/>
          <w:sz w:val="24"/>
          <w:szCs w:val="24"/>
        </w:rPr>
        <w:t>et al.</w:t>
      </w:r>
      <w:r w:rsidRPr="006B7885">
        <w:rPr>
          <w:rFonts w:ascii="Book Antiqua" w:eastAsia="黑体" w:hAnsi="Book Antiqua"/>
          <w:b/>
          <w:sz w:val="24"/>
          <w:szCs w:val="24"/>
        </w:rPr>
        <w:t xml:space="preserve"> </w:t>
      </w:r>
      <w:bookmarkStart w:id="4" w:name="OLE_LINK37"/>
      <w:proofErr w:type="spellStart"/>
      <w:r w:rsidRPr="006B7885">
        <w:rPr>
          <w:rFonts w:ascii="Book Antiqua" w:eastAsia="黑体" w:hAnsi="Book Antiqua"/>
          <w:sz w:val="24"/>
          <w:szCs w:val="24"/>
        </w:rPr>
        <w:t>Litholytic</w:t>
      </w:r>
      <w:proofErr w:type="spellEnd"/>
      <w:r w:rsidRPr="006B7885">
        <w:rPr>
          <w:rFonts w:ascii="Book Antiqua" w:eastAsia="黑体" w:hAnsi="Book Antiqua"/>
          <w:sz w:val="24"/>
          <w:szCs w:val="24"/>
        </w:rPr>
        <w:t xml:space="preserve"> effect of drug-eluting FCSEMS</w:t>
      </w:r>
      <w:bookmarkEnd w:id="4"/>
    </w:p>
    <w:p w14:paraId="2D74593A" w14:textId="77777777" w:rsidR="003F54BB" w:rsidRPr="006B7885" w:rsidRDefault="003F54BB" w:rsidP="00FE4577">
      <w:pPr>
        <w:snapToGrid w:val="0"/>
        <w:spacing w:line="360" w:lineRule="auto"/>
        <w:rPr>
          <w:rFonts w:ascii="Book Antiqua" w:eastAsia="黑体" w:hAnsi="Book Antiqua"/>
          <w:sz w:val="24"/>
          <w:szCs w:val="24"/>
        </w:rPr>
      </w:pPr>
    </w:p>
    <w:p w14:paraId="638FC96E" w14:textId="77777777" w:rsidR="003F54BB" w:rsidRPr="006B7885" w:rsidRDefault="003F54BB" w:rsidP="00FE4577">
      <w:pPr>
        <w:snapToGrid w:val="0"/>
        <w:spacing w:line="360" w:lineRule="auto"/>
        <w:rPr>
          <w:rFonts w:ascii="Book Antiqua" w:eastAsia="黑体" w:hAnsi="Book Antiqua"/>
          <w:sz w:val="24"/>
          <w:szCs w:val="24"/>
          <w:vertAlign w:val="superscript"/>
        </w:rPr>
      </w:pPr>
      <w:bookmarkStart w:id="5" w:name="_Hlk493671936"/>
      <w:r w:rsidRPr="006B7885">
        <w:rPr>
          <w:rFonts w:ascii="Book Antiqua" w:eastAsia="黑体" w:hAnsi="Book Antiqua"/>
          <w:sz w:val="24"/>
          <w:szCs w:val="24"/>
        </w:rPr>
        <w:t>Chao Huang</w:t>
      </w:r>
      <w:bookmarkEnd w:id="5"/>
      <w:r w:rsidRPr="006B7885">
        <w:rPr>
          <w:rFonts w:ascii="Book Antiqua" w:eastAsia="黑体" w:hAnsi="Book Antiqua"/>
          <w:sz w:val="24"/>
          <w:szCs w:val="24"/>
        </w:rPr>
        <w:t xml:space="preserve">, </w:t>
      </w:r>
      <w:bookmarkStart w:id="6" w:name="_Hlk493672160"/>
      <w:r w:rsidRPr="006B7885">
        <w:rPr>
          <w:rFonts w:ascii="Book Antiqua" w:eastAsia="黑体" w:hAnsi="Book Antiqua"/>
          <w:sz w:val="24"/>
          <w:szCs w:val="24"/>
        </w:rPr>
        <w:t>Xiao-Bo Cai</w:t>
      </w:r>
      <w:bookmarkEnd w:id="6"/>
      <w:r w:rsidRPr="006B7885">
        <w:rPr>
          <w:rFonts w:ascii="Book Antiqua" w:eastAsia="黑体" w:hAnsi="Book Antiqua"/>
          <w:sz w:val="24"/>
          <w:szCs w:val="24"/>
        </w:rPr>
        <w:t xml:space="preserve">, </w:t>
      </w:r>
      <w:bookmarkStart w:id="7" w:name="_Hlk493672061"/>
      <w:r w:rsidRPr="006B7885">
        <w:rPr>
          <w:rFonts w:ascii="Book Antiqua" w:eastAsia="黑体" w:hAnsi="Book Antiqua"/>
          <w:sz w:val="24"/>
          <w:szCs w:val="24"/>
        </w:rPr>
        <w:t xml:space="preserve">Li-Li </w:t>
      </w:r>
      <w:proofErr w:type="spellStart"/>
      <w:r w:rsidRPr="006B7885">
        <w:rPr>
          <w:rFonts w:ascii="Book Antiqua" w:eastAsia="黑体" w:hAnsi="Book Antiqua"/>
          <w:sz w:val="24"/>
          <w:szCs w:val="24"/>
        </w:rPr>
        <w:t>Guo</w:t>
      </w:r>
      <w:proofErr w:type="spellEnd"/>
      <w:r w:rsidRPr="006B7885">
        <w:rPr>
          <w:rFonts w:ascii="Book Antiqua" w:eastAsia="黑体" w:hAnsi="Book Antiqua"/>
          <w:sz w:val="24"/>
          <w:szCs w:val="24"/>
        </w:rPr>
        <w:t xml:space="preserve">, Xiao-Sheng Qi, </w:t>
      </w:r>
      <w:bookmarkStart w:id="8" w:name="_Hlk493672078"/>
      <w:bookmarkEnd w:id="7"/>
      <w:proofErr w:type="spellStart"/>
      <w:r w:rsidRPr="006B7885">
        <w:rPr>
          <w:rFonts w:ascii="Book Antiqua" w:eastAsia="黑体" w:hAnsi="Book Antiqua"/>
          <w:sz w:val="24"/>
          <w:szCs w:val="24"/>
        </w:rPr>
        <w:t>Qiang</w:t>
      </w:r>
      <w:proofErr w:type="spellEnd"/>
      <w:r w:rsidRPr="006B7885">
        <w:rPr>
          <w:rFonts w:ascii="Book Antiqua" w:eastAsia="黑体" w:hAnsi="Book Antiqua"/>
          <w:sz w:val="24"/>
          <w:szCs w:val="24"/>
        </w:rPr>
        <w:t xml:space="preserve"> Gao, </w:t>
      </w:r>
      <w:bookmarkStart w:id="9" w:name="_Hlk493672146"/>
      <w:bookmarkEnd w:id="8"/>
      <w:r w:rsidRPr="006B7885">
        <w:rPr>
          <w:rFonts w:ascii="Book Antiqua" w:eastAsia="黑体" w:hAnsi="Book Antiqua"/>
          <w:sz w:val="24"/>
          <w:szCs w:val="24"/>
        </w:rPr>
        <w:t>Xin-Jian Wan</w:t>
      </w:r>
      <w:bookmarkEnd w:id="9"/>
    </w:p>
    <w:p w14:paraId="1E2F661E" w14:textId="77777777" w:rsidR="003F54BB" w:rsidRPr="006B7885" w:rsidRDefault="003F54BB" w:rsidP="00FE4577">
      <w:pPr>
        <w:snapToGrid w:val="0"/>
        <w:spacing w:line="360" w:lineRule="auto"/>
        <w:rPr>
          <w:rFonts w:ascii="Book Antiqua" w:eastAsia="黑体" w:hAnsi="Book Antiqua"/>
          <w:sz w:val="24"/>
          <w:szCs w:val="24"/>
        </w:rPr>
      </w:pPr>
    </w:p>
    <w:p w14:paraId="1B6D489E" w14:textId="4B08ABF1" w:rsidR="003F54BB" w:rsidRPr="006B7885" w:rsidRDefault="003F54BB" w:rsidP="00FE4577">
      <w:pPr>
        <w:snapToGrid w:val="0"/>
        <w:spacing w:line="360" w:lineRule="auto"/>
        <w:rPr>
          <w:rFonts w:ascii="Book Antiqua" w:eastAsia="黑体" w:hAnsi="Book Antiqua"/>
          <w:sz w:val="24"/>
          <w:szCs w:val="24"/>
        </w:rPr>
      </w:pPr>
      <w:r w:rsidRPr="006B7885">
        <w:rPr>
          <w:rFonts w:ascii="Book Antiqua" w:eastAsia="黑体" w:hAnsi="Book Antiqua"/>
          <w:b/>
          <w:sz w:val="24"/>
          <w:szCs w:val="24"/>
        </w:rPr>
        <w:t>Chao Huang, Xiao-Bo Cai, Li-Li Guo, Xin-Jian Wan,</w:t>
      </w:r>
      <w:r w:rsidRPr="006B7885">
        <w:rPr>
          <w:rFonts w:ascii="Book Antiqua" w:eastAsia="黑体" w:hAnsi="Book Antiqua"/>
          <w:sz w:val="24"/>
          <w:szCs w:val="24"/>
        </w:rPr>
        <w:t xml:space="preserve"> Department of Gastroenterology, Shanghai General Hospital, Shanghai </w:t>
      </w:r>
      <w:proofErr w:type="spellStart"/>
      <w:r w:rsidRPr="006B7885">
        <w:rPr>
          <w:rFonts w:ascii="Book Antiqua" w:eastAsia="黑体" w:hAnsi="Book Antiqua"/>
          <w:sz w:val="24"/>
          <w:szCs w:val="24"/>
        </w:rPr>
        <w:t>Jiaotong</w:t>
      </w:r>
      <w:proofErr w:type="spellEnd"/>
      <w:r w:rsidRPr="006B7885">
        <w:rPr>
          <w:rFonts w:ascii="Book Antiqua" w:eastAsia="黑体" w:hAnsi="Book Antiqua"/>
          <w:sz w:val="24"/>
          <w:szCs w:val="24"/>
        </w:rPr>
        <w:t xml:space="preserve"> Unive</w:t>
      </w:r>
      <w:r w:rsidRPr="006B7885">
        <w:rPr>
          <w:rFonts w:ascii="Book Antiqua" w:eastAsia="黑体" w:hAnsi="Book Antiqua"/>
          <w:sz w:val="24"/>
          <w:szCs w:val="24"/>
        </w:rPr>
        <w:t>rsity</w:t>
      </w:r>
      <w:r w:rsidR="00876002">
        <w:rPr>
          <w:rFonts w:ascii="Book Antiqua" w:eastAsia="黑体" w:hAnsi="Book Antiqua"/>
          <w:sz w:val="24"/>
          <w:szCs w:val="24"/>
        </w:rPr>
        <w:t xml:space="preserve"> </w:t>
      </w:r>
      <w:r w:rsidRPr="006B7885">
        <w:rPr>
          <w:rFonts w:ascii="Book Antiqua" w:eastAsia="黑体" w:hAnsi="Book Antiqua"/>
          <w:sz w:val="24"/>
          <w:szCs w:val="24"/>
        </w:rPr>
        <w:t>School of Medicine, Shanghai 201620, China</w:t>
      </w:r>
    </w:p>
    <w:p w14:paraId="4A87A652" w14:textId="77777777" w:rsidR="003F54BB" w:rsidRPr="00372640" w:rsidRDefault="003F54BB" w:rsidP="00FE4577">
      <w:pPr>
        <w:snapToGrid w:val="0"/>
        <w:spacing w:line="360" w:lineRule="auto"/>
        <w:rPr>
          <w:rFonts w:ascii="Book Antiqua" w:eastAsia="黑体" w:hAnsi="Book Antiqua"/>
          <w:sz w:val="24"/>
          <w:szCs w:val="24"/>
        </w:rPr>
      </w:pPr>
    </w:p>
    <w:p w14:paraId="51047839" w14:textId="26B91ABD" w:rsidR="003F54BB" w:rsidRPr="006B7885" w:rsidRDefault="003F54BB" w:rsidP="00FE4577">
      <w:pPr>
        <w:snapToGrid w:val="0"/>
        <w:spacing w:line="360" w:lineRule="auto"/>
        <w:rPr>
          <w:rFonts w:ascii="Book Antiqua" w:eastAsia="黑体" w:hAnsi="Book Antiqua"/>
          <w:sz w:val="24"/>
          <w:szCs w:val="24"/>
        </w:rPr>
      </w:pPr>
      <w:r w:rsidRPr="006B7885">
        <w:rPr>
          <w:rFonts w:ascii="Book Antiqua" w:eastAsia="黑体" w:hAnsi="Book Antiqua"/>
          <w:b/>
          <w:sz w:val="24"/>
          <w:szCs w:val="24"/>
        </w:rPr>
        <w:t xml:space="preserve">Chao Huang, Xiao-Bo Cai, Li-Li Guo, Xin-Jian Wan, </w:t>
      </w:r>
      <w:r w:rsidRPr="006B7885">
        <w:rPr>
          <w:rFonts w:ascii="Book Antiqua" w:eastAsia="黑体" w:hAnsi="Book Antiqua"/>
          <w:sz w:val="24"/>
          <w:szCs w:val="24"/>
        </w:rPr>
        <w:t xml:space="preserve">Shanghai Key Laboratory for Pancreatic Diseases, Shanghai General Hospital, Shanghai </w:t>
      </w:r>
      <w:proofErr w:type="spellStart"/>
      <w:r w:rsidRPr="006B7885">
        <w:rPr>
          <w:rFonts w:ascii="Book Antiqua" w:eastAsia="黑体" w:hAnsi="Book Antiqua"/>
          <w:sz w:val="24"/>
          <w:szCs w:val="24"/>
        </w:rPr>
        <w:t>Jiaotong</w:t>
      </w:r>
      <w:proofErr w:type="spellEnd"/>
      <w:r w:rsidRPr="006B7885">
        <w:rPr>
          <w:rFonts w:ascii="Book Antiqua" w:eastAsia="黑体" w:hAnsi="Book Antiqua"/>
          <w:sz w:val="24"/>
          <w:szCs w:val="24"/>
        </w:rPr>
        <w:t xml:space="preserve"> Unive</w:t>
      </w:r>
      <w:r w:rsidRPr="006B7885">
        <w:rPr>
          <w:rFonts w:ascii="Book Antiqua" w:eastAsia="黑体" w:hAnsi="Book Antiqua"/>
          <w:sz w:val="24"/>
          <w:szCs w:val="24"/>
        </w:rPr>
        <w:t>rsity</w:t>
      </w:r>
      <w:r w:rsidR="00876002">
        <w:rPr>
          <w:rFonts w:ascii="Book Antiqua" w:eastAsia="黑体" w:hAnsi="Book Antiqua"/>
          <w:sz w:val="24"/>
          <w:szCs w:val="24"/>
        </w:rPr>
        <w:t xml:space="preserve"> </w:t>
      </w:r>
      <w:r w:rsidRPr="006B7885">
        <w:rPr>
          <w:rFonts w:ascii="Book Antiqua" w:eastAsia="黑体" w:hAnsi="Book Antiqua"/>
          <w:sz w:val="24"/>
          <w:szCs w:val="24"/>
        </w:rPr>
        <w:t>School of M</w:t>
      </w:r>
      <w:r w:rsidRPr="006B7885">
        <w:rPr>
          <w:rFonts w:ascii="Book Antiqua" w:eastAsia="黑体" w:hAnsi="Book Antiqua"/>
          <w:sz w:val="24"/>
          <w:szCs w:val="24"/>
        </w:rPr>
        <w:t>edicine, Shanghai 201620, China</w:t>
      </w:r>
    </w:p>
    <w:p w14:paraId="3384F3C8" w14:textId="77777777" w:rsidR="003F54BB" w:rsidRPr="00372640" w:rsidRDefault="003F54BB" w:rsidP="00FE4577">
      <w:pPr>
        <w:snapToGrid w:val="0"/>
        <w:spacing w:line="360" w:lineRule="auto"/>
        <w:rPr>
          <w:rFonts w:ascii="Book Antiqua" w:eastAsia="黑体" w:hAnsi="Book Antiqua"/>
          <w:sz w:val="24"/>
          <w:szCs w:val="24"/>
        </w:rPr>
      </w:pPr>
    </w:p>
    <w:p w14:paraId="0E8907AA" w14:textId="26438480" w:rsidR="003F54BB" w:rsidRPr="006B7885" w:rsidRDefault="003F54BB" w:rsidP="00FE4577">
      <w:pPr>
        <w:snapToGrid w:val="0"/>
        <w:spacing w:line="360" w:lineRule="auto"/>
        <w:rPr>
          <w:rFonts w:ascii="Book Antiqua" w:eastAsia="黑体" w:hAnsi="Book Antiqua"/>
          <w:sz w:val="24"/>
          <w:szCs w:val="24"/>
        </w:rPr>
      </w:pPr>
      <w:r w:rsidRPr="006B7885">
        <w:rPr>
          <w:rFonts w:ascii="Book Antiqua" w:eastAsia="黑体" w:hAnsi="Book Antiqua"/>
          <w:b/>
          <w:sz w:val="24"/>
          <w:szCs w:val="24"/>
        </w:rPr>
        <w:t>Xiao-Sheng Qi,</w:t>
      </w:r>
      <w:r w:rsidRPr="006B7885">
        <w:rPr>
          <w:rFonts w:ascii="Book Antiqua" w:eastAsia="黑体" w:hAnsi="Book Antiqua"/>
          <w:sz w:val="24"/>
          <w:szCs w:val="24"/>
        </w:rPr>
        <w:t xml:space="preserve"> Department of General Surgery, Shanghai General Hospital, Shanghai </w:t>
      </w:r>
      <w:proofErr w:type="spellStart"/>
      <w:r w:rsidRPr="006B7885">
        <w:rPr>
          <w:rFonts w:ascii="Book Antiqua" w:eastAsia="黑体" w:hAnsi="Book Antiqua"/>
          <w:sz w:val="24"/>
          <w:szCs w:val="24"/>
        </w:rPr>
        <w:t>Jiaotong</w:t>
      </w:r>
      <w:proofErr w:type="spellEnd"/>
      <w:r w:rsidRPr="006B7885">
        <w:rPr>
          <w:rFonts w:ascii="Book Antiqua" w:eastAsia="黑体" w:hAnsi="Book Antiqua"/>
          <w:sz w:val="24"/>
          <w:szCs w:val="24"/>
        </w:rPr>
        <w:t xml:space="preserve"> </w:t>
      </w:r>
      <w:r w:rsidRPr="006B7885">
        <w:rPr>
          <w:rFonts w:ascii="Book Antiqua" w:eastAsia="黑体" w:hAnsi="Book Antiqua"/>
          <w:sz w:val="24"/>
          <w:szCs w:val="24"/>
        </w:rPr>
        <w:t>University</w:t>
      </w:r>
      <w:r w:rsidR="00876002">
        <w:rPr>
          <w:rFonts w:ascii="Book Antiqua" w:eastAsia="黑体" w:hAnsi="Book Antiqua"/>
          <w:sz w:val="24"/>
          <w:szCs w:val="24"/>
        </w:rPr>
        <w:t xml:space="preserve"> </w:t>
      </w:r>
      <w:r w:rsidRPr="006B7885">
        <w:rPr>
          <w:rFonts w:ascii="Book Antiqua" w:eastAsia="黑体" w:hAnsi="Book Antiqua"/>
          <w:sz w:val="24"/>
          <w:szCs w:val="24"/>
        </w:rPr>
        <w:t>School of Medicine, Shanghai 201620, China</w:t>
      </w:r>
    </w:p>
    <w:p w14:paraId="39F7CD97" w14:textId="77777777" w:rsidR="003F54BB" w:rsidRPr="006B7885" w:rsidRDefault="003F54BB" w:rsidP="00FE4577">
      <w:pPr>
        <w:snapToGrid w:val="0"/>
        <w:spacing w:line="360" w:lineRule="auto"/>
        <w:rPr>
          <w:rFonts w:ascii="Book Antiqua" w:eastAsia="黑体" w:hAnsi="Book Antiqua"/>
          <w:b/>
          <w:sz w:val="24"/>
          <w:szCs w:val="24"/>
        </w:rPr>
      </w:pPr>
    </w:p>
    <w:p w14:paraId="7296E29C" w14:textId="073EF30D" w:rsidR="003F54BB" w:rsidRPr="006B7885" w:rsidRDefault="003F54BB" w:rsidP="00FE4577">
      <w:pPr>
        <w:snapToGrid w:val="0"/>
        <w:spacing w:line="360" w:lineRule="auto"/>
        <w:rPr>
          <w:rFonts w:ascii="Book Antiqua" w:eastAsia="黑体" w:hAnsi="Book Antiqua"/>
          <w:sz w:val="24"/>
          <w:szCs w:val="24"/>
        </w:rPr>
      </w:pPr>
      <w:proofErr w:type="spellStart"/>
      <w:r w:rsidRPr="006B7885">
        <w:rPr>
          <w:rFonts w:ascii="Book Antiqua" w:eastAsia="黑体" w:hAnsi="Book Antiqua"/>
          <w:b/>
          <w:sz w:val="24"/>
          <w:szCs w:val="24"/>
        </w:rPr>
        <w:t>Qiang</w:t>
      </w:r>
      <w:proofErr w:type="spellEnd"/>
      <w:r w:rsidRPr="006B7885">
        <w:rPr>
          <w:rFonts w:ascii="Book Antiqua" w:eastAsia="黑体" w:hAnsi="Book Antiqua"/>
          <w:b/>
          <w:sz w:val="24"/>
          <w:szCs w:val="24"/>
        </w:rPr>
        <w:t xml:space="preserve"> </w:t>
      </w:r>
      <w:proofErr w:type="gramStart"/>
      <w:r w:rsidRPr="006B7885">
        <w:rPr>
          <w:rFonts w:ascii="Book Antiqua" w:eastAsia="黑体" w:hAnsi="Book Antiqua"/>
          <w:b/>
          <w:sz w:val="24"/>
          <w:szCs w:val="24"/>
        </w:rPr>
        <w:t>Gao</w:t>
      </w:r>
      <w:proofErr w:type="gramEnd"/>
      <w:r w:rsidRPr="006B7885">
        <w:rPr>
          <w:rFonts w:ascii="Book Antiqua" w:eastAsia="黑体" w:hAnsi="Book Antiqua"/>
          <w:b/>
          <w:sz w:val="24"/>
          <w:szCs w:val="24"/>
        </w:rPr>
        <w:t>,</w:t>
      </w:r>
      <w:bookmarkStart w:id="10" w:name="OLE_LINK41"/>
      <w:bookmarkStart w:id="11" w:name="OLE_LINK62"/>
      <w:r w:rsidRPr="006B7885">
        <w:rPr>
          <w:rFonts w:ascii="Book Antiqua" w:eastAsia="黑体" w:hAnsi="Book Antiqua"/>
          <w:sz w:val="24"/>
          <w:szCs w:val="24"/>
        </w:rPr>
        <w:t xml:space="preserve"> State Key Laboratory</w:t>
      </w:r>
      <w:r w:rsidRPr="006B7885">
        <w:rPr>
          <w:rFonts w:ascii="Book Antiqua" w:eastAsia="黑体" w:hAnsi="Book Antiqua"/>
          <w:sz w:val="24"/>
          <w:szCs w:val="24"/>
        </w:rPr>
        <w:t xml:space="preserve"> for Modification of Chemical Fibers and Polymer Materials</w:t>
      </w:r>
      <w:bookmarkEnd w:id="10"/>
      <w:bookmarkEnd w:id="11"/>
      <w:r w:rsidRPr="006B7885">
        <w:rPr>
          <w:rFonts w:ascii="Book Antiqua" w:eastAsia="黑体" w:hAnsi="Book Antiqua"/>
          <w:sz w:val="24"/>
          <w:szCs w:val="24"/>
        </w:rPr>
        <w:t xml:space="preserve">, College of Chemistry, Chemical Engineering and Biotechnology, </w:t>
      </w:r>
      <w:proofErr w:type="spellStart"/>
      <w:r w:rsidRPr="006B7885">
        <w:rPr>
          <w:rFonts w:ascii="Book Antiqua" w:eastAsia="黑体" w:hAnsi="Book Antiqua"/>
          <w:sz w:val="24"/>
          <w:szCs w:val="24"/>
        </w:rPr>
        <w:t>Donghua</w:t>
      </w:r>
      <w:proofErr w:type="spellEnd"/>
      <w:r w:rsidRPr="006B7885">
        <w:rPr>
          <w:rFonts w:ascii="Book Antiqua" w:eastAsia="黑体" w:hAnsi="Book Antiqua"/>
          <w:sz w:val="24"/>
          <w:szCs w:val="24"/>
        </w:rPr>
        <w:t xml:space="preserve"> University, Shanghai 201620, China</w:t>
      </w:r>
    </w:p>
    <w:p w14:paraId="218062D3" w14:textId="77777777" w:rsidR="003F54BB" w:rsidRPr="006B7885" w:rsidRDefault="003F54BB" w:rsidP="00FE4577">
      <w:pPr>
        <w:snapToGrid w:val="0"/>
        <w:spacing w:line="360" w:lineRule="auto"/>
        <w:rPr>
          <w:rFonts w:ascii="Book Antiqua" w:eastAsia="黑体" w:hAnsi="Book Antiqua"/>
          <w:sz w:val="24"/>
          <w:szCs w:val="24"/>
        </w:rPr>
      </w:pPr>
    </w:p>
    <w:p w14:paraId="555BFEB6" w14:textId="37FC6615" w:rsidR="003F54BB" w:rsidRPr="006B7885" w:rsidRDefault="00297C46" w:rsidP="00FE4577">
      <w:pPr>
        <w:snapToGrid w:val="0"/>
        <w:spacing w:line="360" w:lineRule="auto"/>
        <w:rPr>
          <w:rFonts w:ascii="Book Antiqua" w:eastAsia="黑体" w:hAnsi="Book Antiqua"/>
          <w:sz w:val="24"/>
          <w:szCs w:val="24"/>
        </w:rPr>
      </w:pPr>
      <w:r w:rsidRPr="006B7885">
        <w:rPr>
          <w:rFonts w:ascii="Book Antiqua" w:hAnsi="Book Antiqua"/>
          <w:b/>
          <w:bCs/>
          <w:color w:val="333333"/>
          <w:kern w:val="0"/>
          <w:sz w:val="24"/>
          <w:szCs w:val="24"/>
          <w:shd w:val="clear" w:color="auto" w:fill="FFFFFF"/>
          <w:lang w:val="hu-HU" w:eastAsia="en-US"/>
        </w:rPr>
        <w:t>ORCID number</w:t>
      </w:r>
      <w:r w:rsidRPr="006B7885">
        <w:rPr>
          <w:rFonts w:ascii="Book Antiqua" w:hAnsi="Book Antiqua"/>
          <w:b/>
          <w:color w:val="000000"/>
          <w:kern w:val="0"/>
          <w:sz w:val="24"/>
          <w:szCs w:val="24"/>
          <w:lang w:val="en-GB" w:eastAsia="en-US"/>
        </w:rPr>
        <w:t xml:space="preserve">: </w:t>
      </w:r>
      <w:r w:rsidR="003F54BB" w:rsidRPr="006B7885">
        <w:rPr>
          <w:rFonts w:ascii="Book Antiqua" w:eastAsia="黑体" w:hAnsi="Book Antiqua"/>
          <w:sz w:val="24"/>
          <w:szCs w:val="24"/>
        </w:rPr>
        <w:t xml:space="preserve">Chao Huang (0000-0003-0926-8276); Xiao-Bo Cai (0000-0003-4217-3383); Li-Li Guo (0000-0003-2424-9006); Xiao-Sheng Qi (0000-0002-4545-6656); </w:t>
      </w:r>
      <w:proofErr w:type="spellStart"/>
      <w:r w:rsidR="003F54BB" w:rsidRPr="006B7885">
        <w:rPr>
          <w:rFonts w:ascii="Book Antiqua" w:eastAsia="黑体" w:hAnsi="Book Antiqua"/>
          <w:sz w:val="24"/>
          <w:szCs w:val="24"/>
        </w:rPr>
        <w:t>Qiang</w:t>
      </w:r>
      <w:proofErr w:type="spellEnd"/>
      <w:r w:rsidR="003F54BB" w:rsidRPr="006B7885">
        <w:rPr>
          <w:rFonts w:ascii="Book Antiqua" w:eastAsia="黑体" w:hAnsi="Book Antiqua"/>
          <w:sz w:val="24"/>
          <w:szCs w:val="24"/>
        </w:rPr>
        <w:t xml:space="preserve"> Gao (0000-0002-5885-1532); Xin-Jian Wan (0000-0002-8750-4708).</w:t>
      </w:r>
    </w:p>
    <w:p w14:paraId="45475F96" w14:textId="48B31780" w:rsidR="003F54BB" w:rsidRPr="006B7885" w:rsidRDefault="003F54BB" w:rsidP="00FE4577">
      <w:pPr>
        <w:snapToGrid w:val="0"/>
        <w:spacing w:line="360" w:lineRule="auto"/>
        <w:rPr>
          <w:rFonts w:ascii="Book Antiqua" w:eastAsia="黑体" w:hAnsi="Book Antiqua"/>
          <w:sz w:val="24"/>
          <w:szCs w:val="24"/>
        </w:rPr>
      </w:pPr>
    </w:p>
    <w:p w14:paraId="5E2AE4AB" w14:textId="37392835" w:rsidR="003F54BB" w:rsidRPr="006B7885" w:rsidRDefault="00297C46" w:rsidP="00FE4577">
      <w:pPr>
        <w:snapToGrid w:val="0"/>
        <w:spacing w:line="360" w:lineRule="auto"/>
        <w:rPr>
          <w:rFonts w:ascii="Book Antiqua" w:eastAsia="黑体" w:hAnsi="Book Antiqua"/>
          <w:sz w:val="24"/>
          <w:szCs w:val="24"/>
        </w:rPr>
      </w:pPr>
      <w:r w:rsidRPr="006B7885">
        <w:rPr>
          <w:rFonts w:ascii="Book Antiqua" w:hAnsi="Book Antiqua"/>
          <w:b/>
          <w:color w:val="000000"/>
          <w:kern w:val="0"/>
          <w:sz w:val="24"/>
          <w:szCs w:val="24"/>
          <w:lang w:val="en-GB" w:eastAsia="en-US"/>
        </w:rPr>
        <w:lastRenderedPageBreak/>
        <w:t>Author contribution</w:t>
      </w:r>
      <w:r w:rsidRPr="006B7885">
        <w:rPr>
          <w:rFonts w:ascii="Book Antiqua" w:hAnsi="Book Antiqua"/>
          <w:b/>
          <w:color w:val="000000"/>
          <w:kern w:val="0"/>
          <w:sz w:val="24"/>
          <w:szCs w:val="24"/>
          <w:lang w:val="en-GB" w:eastAsia="en-US"/>
        </w:rPr>
        <w:t>s:</w:t>
      </w:r>
      <w:r w:rsidRPr="006B7885">
        <w:rPr>
          <w:rFonts w:ascii="Book Antiqua" w:eastAsia="黑体" w:hAnsi="Book Antiqua"/>
          <w:sz w:val="24"/>
          <w:szCs w:val="24"/>
          <w:lang w:val="en-GB"/>
        </w:rPr>
        <w:t xml:space="preserve"> </w:t>
      </w:r>
      <w:r w:rsidR="00876002" w:rsidRPr="006B7885">
        <w:rPr>
          <w:rFonts w:ascii="Book Antiqua" w:hAnsi="Book Antiqua"/>
          <w:bCs/>
          <w:color w:val="000000"/>
          <w:sz w:val="24"/>
          <w:szCs w:val="24"/>
        </w:rPr>
        <w:t xml:space="preserve">Huang C designed and mainly carried out </w:t>
      </w:r>
      <w:r w:rsidR="00876002">
        <w:rPr>
          <w:rFonts w:ascii="Book Antiqua" w:hAnsi="Book Antiqua"/>
          <w:bCs/>
          <w:color w:val="000000"/>
          <w:sz w:val="24"/>
          <w:szCs w:val="24"/>
        </w:rPr>
        <w:t>a</w:t>
      </w:r>
      <w:r w:rsidR="00876002" w:rsidRPr="006B7885">
        <w:rPr>
          <w:rFonts w:ascii="Book Antiqua" w:hAnsi="Book Antiqua"/>
          <w:bCs/>
          <w:color w:val="000000"/>
          <w:sz w:val="24"/>
          <w:szCs w:val="24"/>
        </w:rPr>
        <w:t xml:space="preserve">ll </w:t>
      </w:r>
      <w:r w:rsidR="003F54BB" w:rsidRPr="006B7885">
        <w:rPr>
          <w:rFonts w:ascii="Book Antiqua" w:hAnsi="Book Antiqua"/>
          <w:bCs/>
          <w:color w:val="000000"/>
          <w:sz w:val="24"/>
          <w:szCs w:val="24"/>
        </w:rPr>
        <w:t>the experiments</w:t>
      </w:r>
      <w:r w:rsidR="00876002">
        <w:rPr>
          <w:rFonts w:ascii="Book Antiqua" w:hAnsi="Book Antiqua"/>
          <w:bCs/>
          <w:color w:val="000000"/>
          <w:sz w:val="24"/>
          <w:szCs w:val="24"/>
        </w:rPr>
        <w:t xml:space="preserve">; </w:t>
      </w:r>
      <w:r w:rsidR="003F54BB" w:rsidRPr="006B7885">
        <w:rPr>
          <w:rFonts w:ascii="Book Antiqua" w:hAnsi="Book Antiqua"/>
          <w:bCs/>
          <w:color w:val="000000"/>
          <w:sz w:val="24"/>
          <w:szCs w:val="24"/>
        </w:rPr>
        <w:t>Qi</w:t>
      </w:r>
      <w:r w:rsidRPr="006B7885">
        <w:rPr>
          <w:rFonts w:ascii="Book Antiqua" w:hAnsi="Book Antiqua"/>
          <w:bCs/>
          <w:color w:val="000000"/>
          <w:sz w:val="24"/>
          <w:szCs w:val="24"/>
        </w:rPr>
        <w:t xml:space="preserve"> XS</w:t>
      </w:r>
      <w:r w:rsidR="003F54BB" w:rsidRPr="006B7885">
        <w:rPr>
          <w:rFonts w:ascii="Book Antiqua" w:hAnsi="Book Antiqua"/>
          <w:bCs/>
          <w:color w:val="000000"/>
          <w:sz w:val="24"/>
          <w:szCs w:val="24"/>
        </w:rPr>
        <w:t>, Guo</w:t>
      </w:r>
      <w:r w:rsidRPr="006B7885">
        <w:rPr>
          <w:rFonts w:ascii="Book Antiqua" w:hAnsi="Book Antiqua"/>
          <w:bCs/>
          <w:color w:val="000000"/>
          <w:sz w:val="24"/>
          <w:szCs w:val="24"/>
        </w:rPr>
        <w:t xml:space="preserve"> LL</w:t>
      </w:r>
      <w:r w:rsidR="003F54BB" w:rsidRPr="006B7885">
        <w:rPr>
          <w:rFonts w:ascii="Book Antiqua" w:hAnsi="Book Antiqua"/>
          <w:bCs/>
          <w:color w:val="000000"/>
          <w:sz w:val="24"/>
          <w:szCs w:val="24"/>
        </w:rPr>
        <w:t xml:space="preserve">, </w:t>
      </w:r>
      <w:r w:rsidR="00876002">
        <w:rPr>
          <w:rFonts w:ascii="Book Antiqua" w:hAnsi="Book Antiqua"/>
          <w:bCs/>
          <w:color w:val="000000"/>
          <w:sz w:val="24"/>
          <w:szCs w:val="24"/>
        </w:rPr>
        <w:t xml:space="preserve">and </w:t>
      </w:r>
      <w:r w:rsidR="003F54BB" w:rsidRPr="006B7885">
        <w:rPr>
          <w:rFonts w:ascii="Book Antiqua" w:hAnsi="Book Antiqua"/>
          <w:bCs/>
          <w:color w:val="000000"/>
          <w:sz w:val="24"/>
          <w:szCs w:val="24"/>
        </w:rPr>
        <w:t>Gao</w:t>
      </w:r>
      <w:r w:rsidRPr="006B7885">
        <w:rPr>
          <w:rFonts w:ascii="Book Antiqua" w:hAnsi="Book Antiqua"/>
          <w:bCs/>
          <w:color w:val="000000"/>
          <w:sz w:val="24"/>
          <w:szCs w:val="24"/>
        </w:rPr>
        <w:t xml:space="preserve"> Q</w:t>
      </w:r>
      <w:r w:rsidR="00876002">
        <w:rPr>
          <w:rFonts w:ascii="Book Antiqua" w:hAnsi="Book Antiqua"/>
          <w:bCs/>
          <w:color w:val="000000"/>
          <w:sz w:val="24"/>
          <w:szCs w:val="24"/>
        </w:rPr>
        <w:t xml:space="preserve"> assisted in carrying out the experiments</w:t>
      </w:r>
      <w:r w:rsidRPr="006B7885">
        <w:rPr>
          <w:rFonts w:ascii="Book Antiqua" w:hAnsi="Book Antiqua"/>
          <w:bCs/>
          <w:color w:val="000000"/>
          <w:sz w:val="24"/>
          <w:szCs w:val="24"/>
        </w:rPr>
        <w:t>;</w:t>
      </w:r>
      <w:r w:rsidR="003F54BB" w:rsidRPr="006B7885">
        <w:rPr>
          <w:rFonts w:ascii="Book Antiqua" w:hAnsi="Book Antiqua"/>
          <w:bCs/>
          <w:color w:val="000000"/>
          <w:sz w:val="24"/>
          <w:szCs w:val="24"/>
        </w:rPr>
        <w:t xml:space="preserve"> </w:t>
      </w:r>
      <w:r w:rsidR="00876002" w:rsidRPr="006B7885">
        <w:rPr>
          <w:rFonts w:ascii="Book Antiqua" w:hAnsi="Book Antiqua"/>
          <w:bCs/>
          <w:color w:val="000000"/>
          <w:sz w:val="24"/>
          <w:szCs w:val="24"/>
        </w:rPr>
        <w:t>Wan XJ</w:t>
      </w:r>
      <w:r w:rsidR="00876002" w:rsidRPr="006B7885" w:rsidDel="00876002">
        <w:rPr>
          <w:rFonts w:ascii="Book Antiqua" w:hAnsi="Book Antiqua"/>
          <w:bCs/>
          <w:color w:val="000000"/>
          <w:sz w:val="24"/>
          <w:szCs w:val="24"/>
        </w:rPr>
        <w:t xml:space="preserve"> </w:t>
      </w:r>
      <w:r w:rsidR="00876002" w:rsidRPr="006B7885">
        <w:rPr>
          <w:rFonts w:ascii="Book Antiqua" w:hAnsi="Book Antiqua"/>
          <w:bCs/>
          <w:color w:val="000000"/>
          <w:sz w:val="24"/>
          <w:szCs w:val="24"/>
        </w:rPr>
        <w:t>supervised</w:t>
      </w:r>
      <w:r w:rsidR="00876002">
        <w:rPr>
          <w:rFonts w:ascii="Book Antiqua" w:hAnsi="Book Antiqua"/>
          <w:bCs/>
          <w:color w:val="000000"/>
          <w:sz w:val="24"/>
          <w:szCs w:val="24"/>
        </w:rPr>
        <w:t xml:space="preserve"> </w:t>
      </w:r>
      <w:r w:rsidR="003F54BB" w:rsidRPr="006B7885">
        <w:rPr>
          <w:rFonts w:ascii="Book Antiqua" w:hAnsi="Book Antiqua"/>
          <w:bCs/>
          <w:color w:val="000000"/>
          <w:sz w:val="24"/>
          <w:szCs w:val="24"/>
        </w:rPr>
        <w:t>the study</w:t>
      </w:r>
      <w:r w:rsidRPr="006B7885">
        <w:rPr>
          <w:rFonts w:ascii="Book Antiqua" w:hAnsi="Book Antiqua"/>
          <w:bCs/>
          <w:color w:val="000000"/>
          <w:sz w:val="24"/>
          <w:szCs w:val="24"/>
        </w:rPr>
        <w:t>;</w:t>
      </w:r>
      <w:r w:rsidR="003F54BB" w:rsidRPr="006B7885">
        <w:rPr>
          <w:rFonts w:ascii="Book Antiqua" w:hAnsi="Book Antiqua"/>
          <w:bCs/>
          <w:color w:val="000000"/>
          <w:sz w:val="24"/>
          <w:szCs w:val="24"/>
        </w:rPr>
        <w:t xml:space="preserve"> Huang </w:t>
      </w:r>
      <w:r w:rsidRPr="006B7885">
        <w:rPr>
          <w:rFonts w:ascii="Book Antiqua" w:hAnsi="Book Antiqua"/>
          <w:bCs/>
          <w:color w:val="000000"/>
          <w:sz w:val="24"/>
          <w:szCs w:val="24"/>
        </w:rPr>
        <w:t xml:space="preserve">C </w:t>
      </w:r>
      <w:r w:rsidR="003F54BB" w:rsidRPr="006B7885">
        <w:rPr>
          <w:rFonts w:ascii="Book Antiqua" w:hAnsi="Book Antiqua"/>
          <w:bCs/>
          <w:color w:val="000000"/>
          <w:sz w:val="24"/>
          <w:szCs w:val="24"/>
        </w:rPr>
        <w:t>wrote the paper</w:t>
      </w:r>
      <w:r w:rsidR="00876002">
        <w:rPr>
          <w:rFonts w:ascii="Book Antiqua" w:hAnsi="Book Antiqua"/>
          <w:bCs/>
          <w:color w:val="000000"/>
          <w:sz w:val="24"/>
          <w:szCs w:val="24"/>
        </w:rPr>
        <w:t xml:space="preserve">; </w:t>
      </w:r>
      <w:r w:rsidR="003F54BB" w:rsidRPr="006B7885">
        <w:rPr>
          <w:rFonts w:ascii="Book Antiqua" w:hAnsi="Book Antiqua"/>
          <w:bCs/>
          <w:color w:val="000000"/>
          <w:sz w:val="24"/>
          <w:szCs w:val="24"/>
        </w:rPr>
        <w:t xml:space="preserve">Wan </w:t>
      </w:r>
      <w:r w:rsidRPr="006B7885">
        <w:rPr>
          <w:rFonts w:ascii="Book Antiqua" w:hAnsi="Book Antiqua"/>
          <w:bCs/>
          <w:color w:val="000000"/>
          <w:sz w:val="24"/>
          <w:szCs w:val="24"/>
        </w:rPr>
        <w:t xml:space="preserve">XJ </w:t>
      </w:r>
      <w:r w:rsidR="003F54BB" w:rsidRPr="006B7885">
        <w:rPr>
          <w:rFonts w:ascii="Book Antiqua" w:hAnsi="Book Antiqua"/>
          <w:bCs/>
          <w:color w:val="000000"/>
          <w:sz w:val="24"/>
          <w:szCs w:val="24"/>
        </w:rPr>
        <w:t xml:space="preserve">together with Cai </w:t>
      </w:r>
      <w:r w:rsidRPr="006B7885">
        <w:rPr>
          <w:rFonts w:ascii="Book Antiqua" w:hAnsi="Book Antiqua"/>
          <w:bCs/>
          <w:color w:val="000000"/>
          <w:sz w:val="24"/>
          <w:szCs w:val="24"/>
        </w:rPr>
        <w:t xml:space="preserve">XB </w:t>
      </w:r>
      <w:r w:rsidR="003F54BB" w:rsidRPr="006B7885">
        <w:rPr>
          <w:rFonts w:ascii="Book Antiqua" w:hAnsi="Book Antiqua"/>
          <w:bCs/>
          <w:color w:val="000000"/>
          <w:sz w:val="24"/>
          <w:szCs w:val="24"/>
        </w:rPr>
        <w:t>revised the arti</w:t>
      </w:r>
      <w:r w:rsidR="003F54BB" w:rsidRPr="006B7885">
        <w:rPr>
          <w:rFonts w:ascii="Book Antiqua" w:hAnsi="Book Antiqua"/>
          <w:bCs/>
          <w:color w:val="000000"/>
          <w:sz w:val="24"/>
          <w:szCs w:val="24"/>
        </w:rPr>
        <w:t>cle.</w:t>
      </w:r>
    </w:p>
    <w:p w14:paraId="2E935288" w14:textId="77777777" w:rsidR="003F54BB" w:rsidRPr="006B7885" w:rsidRDefault="003F54BB" w:rsidP="00FE4577">
      <w:pPr>
        <w:snapToGrid w:val="0"/>
        <w:spacing w:line="360" w:lineRule="auto"/>
        <w:rPr>
          <w:rFonts w:ascii="Book Antiqua" w:eastAsia="黑体" w:hAnsi="Book Antiqua"/>
          <w:sz w:val="24"/>
          <w:szCs w:val="24"/>
        </w:rPr>
      </w:pPr>
    </w:p>
    <w:p w14:paraId="64D20026" w14:textId="17C6D8CF" w:rsidR="003F54BB" w:rsidRPr="006B7885" w:rsidRDefault="003F54BB" w:rsidP="00FE4577">
      <w:pPr>
        <w:snapToGrid w:val="0"/>
        <w:spacing w:line="360" w:lineRule="auto"/>
        <w:rPr>
          <w:rFonts w:ascii="Book Antiqua" w:hAnsi="Book Antiqua"/>
          <w:sz w:val="24"/>
          <w:szCs w:val="24"/>
        </w:rPr>
      </w:pPr>
      <w:r w:rsidRPr="006B7885">
        <w:rPr>
          <w:rFonts w:ascii="Book Antiqua" w:hAnsi="Book Antiqua"/>
          <w:b/>
          <w:bCs/>
          <w:color w:val="000000"/>
          <w:sz w:val="24"/>
          <w:szCs w:val="24"/>
        </w:rPr>
        <w:t xml:space="preserve">Supported by </w:t>
      </w:r>
      <w:r w:rsidRPr="006B7885">
        <w:rPr>
          <w:rFonts w:ascii="Book Antiqua" w:hAnsi="Book Antiqua"/>
          <w:sz w:val="24"/>
          <w:szCs w:val="24"/>
        </w:rPr>
        <w:t>the National Natural Science Foundation of China</w:t>
      </w:r>
      <w:r w:rsidR="00781AA6">
        <w:rPr>
          <w:rFonts w:ascii="Book Antiqua" w:hAnsi="Book Antiqua"/>
          <w:sz w:val="24"/>
          <w:szCs w:val="24"/>
        </w:rPr>
        <w:t xml:space="preserve">, </w:t>
      </w:r>
      <w:r w:rsidRPr="006B7885">
        <w:rPr>
          <w:rFonts w:ascii="Book Antiqua" w:hAnsi="Book Antiqua"/>
          <w:sz w:val="24"/>
          <w:szCs w:val="24"/>
        </w:rPr>
        <w:t>No. 81470904</w:t>
      </w:r>
      <w:r w:rsidR="00781AA6">
        <w:rPr>
          <w:rFonts w:ascii="Book Antiqua" w:hAnsi="Book Antiqua"/>
          <w:sz w:val="24"/>
          <w:szCs w:val="24"/>
        </w:rPr>
        <w:t>;</w:t>
      </w:r>
      <w:r w:rsidRPr="006B7885">
        <w:rPr>
          <w:rFonts w:ascii="Book Antiqua" w:hAnsi="Book Antiqua"/>
          <w:sz w:val="24"/>
          <w:szCs w:val="24"/>
        </w:rPr>
        <w:t xml:space="preserve"> and Shanghai Committee of Science and Technology</w:t>
      </w:r>
      <w:r w:rsidR="00781AA6">
        <w:rPr>
          <w:rFonts w:ascii="Book Antiqua" w:hAnsi="Book Antiqua"/>
          <w:sz w:val="24"/>
          <w:szCs w:val="24"/>
        </w:rPr>
        <w:t xml:space="preserve">, </w:t>
      </w:r>
      <w:r w:rsidRPr="006B7885">
        <w:rPr>
          <w:rFonts w:ascii="Book Antiqua" w:hAnsi="Book Antiqua"/>
          <w:sz w:val="24"/>
          <w:szCs w:val="24"/>
        </w:rPr>
        <w:t>No. 14411963000.</w:t>
      </w:r>
    </w:p>
    <w:p w14:paraId="675C9C5A" w14:textId="77777777" w:rsidR="003F54BB" w:rsidRPr="006B7885" w:rsidRDefault="003F54BB" w:rsidP="00FE4577">
      <w:pPr>
        <w:snapToGrid w:val="0"/>
        <w:spacing w:line="360" w:lineRule="auto"/>
        <w:rPr>
          <w:rFonts w:ascii="Book Antiqua" w:hAnsi="Book Antiqua"/>
          <w:sz w:val="24"/>
          <w:szCs w:val="24"/>
        </w:rPr>
      </w:pPr>
    </w:p>
    <w:p w14:paraId="66E70DC6" w14:textId="26C842C3" w:rsidR="003F54BB" w:rsidRPr="006B7885" w:rsidRDefault="00297C46" w:rsidP="00FE4577">
      <w:pPr>
        <w:snapToGrid w:val="0"/>
        <w:spacing w:line="360" w:lineRule="auto"/>
        <w:rPr>
          <w:rFonts w:ascii="Book Antiqua" w:hAnsi="Book Antiqua"/>
          <w:bCs/>
          <w:color w:val="000000"/>
          <w:sz w:val="24"/>
          <w:szCs w:val="24"/>
        </w:rPr>
      </w:pPr>
      <w:r w:rsidRPr="006B7885">
        <w:rPr>
          <w:rFonts w:ascii="Book Antiqua" w:hAnsi="Book Antiqua"/>
          <w:b/>
          <w:color w:val="000000"/>
          <w:kern w:val="0"/>
          <w:sz w:val="24"/>
          <w:szCs w:val="24"/>
          <w:lang w:val="hu-HU" w:eastAsia="en-US"/>
        </w:rPr>
        <w:t>Institutional review board statement:</w:t>
      </w:r>
      <w:r w:rsidRPr="006B7885">
        <w:rPr>
          <w:rFonts w:ascii="Book Antiqua" w:hAnsi="Book Antiqua"/>
          <w:color w:val="000000"/>
          <w:kern w:val="0"/>
          <w:sz w:val="24"/>
          <w:szCs w:val="24"/>
          <w:lang w:val="hu-HU" w:eastAsia="en-US"/>
        </w:rPr>
        <w:t xml:space="preserve"> </w:t>
      </w:r>
      <w:r w:rsidR="00310537" w:rsidRPr="006B7885">
        <w:rPr>
          <w:rFonts w:ascii="Book Antiqua" w:hAnsi="Book Antiqua"/>
          <w:bCs/>
          <w:color w:val="000000"/>
          <w:sz w:val="24"/>
          <w:szCs w:val="24"/>
        </w:rPr>
        <w:t xml:space="preserve">This study was approved by the Ethics Committee of </w:t>
      </w:r>
      <w:r w:rsidR="00310537" w:rsidRPr="006B7885">
        <w:rPr>
          <w:rFonts w:ascii="Book Antiqua" w:eastAsia="黑体" w:hAnsi="Book Antiqua"/>
          <w:sz w:val="24"/>
          <w:szCs w:val="24"/>
        </w:rPr>
        <w:t>Shanghai General Hospital, Sh</w:t>
      </w:r>
      <w:r w:rsidR="00310537" w:rsidRPr="006B7885">
        <w:rPr>
          <w:rFonts w:ascii="Book Antiqua" w:eastAsia="黑体" w:hAnsi="Book Antiqua"/>
          <w:sz w:val="24"/>
          <w:szCs w:val="24"/>
        </w:rPr>
        <w:t xml:space="preserve">anghai </w:t>
      </w:r>
      <w:proofErr w:type="spellStart"/>
      <w:r w:rsidR="00310537" w:rsidRPr="006B7885">
        <w:rPr>
          <w:rFonts w:ascii="Book Antiqua" w:eastAsia="黑体" w:hAnsi="Book Antiqua"/>
          <w:sz w:val="24"/>
          <w:szCs w:val="24"/>
        </w:rPr>
        <w:t>Jiaotong</w:t>
      </w:r>
      <w:proofErr w:type="spellEnd"/>
      <w:r w:rsidR="00310537" w:rsidRPr="006B7885">
        <w:rPr>
          <w:rFonts w:ascii="Book Antiqua" w:eastAsia="黑体" w:hAnsi="Book Antiqua"/>
          <w:sz w:val="24"/>
          <w:szCs w:val="24"/>
        </w:rPr>
        <w:t xml:space="preserve"> University </w:t>
      </w:r>
      <w:r w:rsidR="00310537" w:rsidRPr="006B7885">
        <w:rPr>
          <w:rFonts w:ascii="Book Antiqua" w:eastAsia="黑体" w:hAnsi="Book Antiqua"/>
          <w:sz w:val="24"/>
          <w:szCs w:val="24"/>
        </w:rPr>
        <w:t>School of Medicine</w:t>
      </w:r>
      <w:r w:rsidR="00310537" w:rsidRPr="006B7885">
        <w:rPr>
          <w:rFonts w:ascii="Book Antiqua" w:hAnsi="Book Antiqua"/>
          <w:bCs/>
          <w:color w:val="000000"/>
          <w:sz w:val="24"/>
          <w:szCs w:val="24"/>
        </w:rPr>
        <w:t>.</w:t>
      </w:r>
    </w:p>
    <w:p w14:paraId="4908400B" w14:textId="77777777" w:rsidR="00310537" w:rsidRPr="00372640" w:rsidRDefault="00310537" w:rsidP="00FE4577">
      <w:pPr>
        <w:snapToGrid w:val="0"/>
        <w:spacing w:line="360" w:lineRule="auto"/>
        <w:rPr>
          <w:rFonts w:ascii="Book Antiqua" w:hAnsi="Book Antiqua"/>
          <w:b/>
          <w:bCs/>
          <w:color w:val="000000"/>
          <w:sz w:val="24"/>
          <w:szCs w:val="24"/>
        </w:rPr>
      </w:pPr>
    </w:p>
    <w:p w14:paraId="5C8DBB0A" w14:textId="6BB5ED95" w:rsidR="003F54BB" w:rsidRPr="006B7885" w:rsidRDefault="00297C46" w:rsidP="00297C46">
      <w:pPr>
        <w:widowControl/>
        <w:adjustRightInd w:val="0"/>
        <w:snapToGrid w:val="0"/>
        <w:spacing w:line="360" w:lineRule="auto"/>
        <w:rPr>
          <w:rFonts w:ascii="Book Antiqua" w:hAnsi="Book Antiqua"/>
          <w:b/>
          <w:color w:val="000000"/>
          <w:kern w:val="0"/>
          <w:sz w:val="24"/>
          <w:szCs w:val="24"/>
          <w:lang w:val="hu-HU" w:eastAsia="en-US"/>
        </w:rPr>
      </w:pPr>
      <w:r w:rsidRPr="006B7885">
        <w:rPr>
          <w:rFonts w:ascii="Book Antiqua" w:hAnsi="Book Antiqua"/>
          <w:b/>
          <w:color w:val="000000"/>
          <w:kern w:val="0"/>
          <w:sz w:val="24"/>
          <w:szCs w:val="24"/>
          <w:lang w:val="hu-HU" w:eastAsia="en-US"/>
        </w:rPr>
        <w:t>Institutional animal care and use committee statement:</w:t>
      </w:r>
      <w:r w:rsidRPr="006B7885">
        <w:rPr>
          <w:rFonts w:ascii="Book Antiqua" w:hAnsi="Book Antiqua" w:hint="eastAsia"/>
          <w:b/>
          <w:color w:val="000000"/>
          <w:kern w:val="0"/>
          <w:sz w:val="24"/>
          <w:szCs w:val="24"/>
          <w:lang w:val="hu-HU"/>
        </w:rPr>
        <w:t xml:space="preserve"> </w:t>
      </w:r>
      <w:r w:rsidR="00310537" w:rsidRPr="006B7885">
        <w:rPr>
          <w:rFonts w:ascii="Book Antiqua" w:hAnsi="Book Antiqua"/>
          <w:bCs/>
          <w:color w:val="000000"/>
          <w:sz w:val="24"/>
          <w:szCs w:val="24"/>
        </w:rPr>
        <w:t xml:space="preserve">All experimental procedures were approved by the Animal Care and Use Committee of Shanghai </w:t>
      </w:r>
      <w:proofErr w:type="spellStart"/>
      <w:r w:rsidR="00310537" w:rsidRPr="006B7885">
        <w:rPr>
          <w:rFonts w:ascii="Book Antiqua" w:hAnsi="Book Antiqua"/>
          <w:bCs/>
          <w:color w:val="000000"/>
          <w:sz w:val="24"/>
          <w:szCs w:val="24"/>
        </w:rPr>
        <w:t>Jiaotong</w:t>
      </w:r>
      <w:proofErr w:type="spellEnd"/>
      <w:r w:rsidR="00310537" w:rsidRPr="006B7885">
        <w:rPr>
          <w:rFonts w:ascii="Book Antiqua" w:hAnsi="Book Antiqua"/>
          <w:bCs/>
          <w:color w:val="000000"/>
          <w:sz w:val="24"/>
          <w:szCs w:val="24"/>
        </w:rPr>
        <w:t xml:space="preserve"> Uni</w:t>
      </w:r>
      <w:r w:rsidR="00310537" w:rsidRPr="006B7885">
        <w:rPr>
          <w:rFonts w:ascii="Book Antiqua" w:hAnsi="Book Antiqua"/>
          <w:bCs/>
          <w:color w:val="000000"/>
          <w:sz w:val="24"/>
          <w:szCs w:val="24"/>
        </w:rPr>
        <w:t>versity</w:t>
      </w:r>
      <w:r w:rsidR="00876002">
        <w:rPr>
          <w:rFonts w:ascii="Book Antiqua" w:hAnsi="Book Antiqua"/>
          <w:bCs/>
          <w:color w:val="000000"/>
          <w:sz w:val="24"/>
          <w:szCs w:val="24"/>
        </w:rPr>
        <w:t xml:space="preserve"> </w:t>
      </w:r>
      <w:r w:rsidR="00310537" w:rsidRPr="006B7885">
        <w:rPr>
          <w:rFonts w:ascii="Book Antiqua" w:hAnsi="Book Antiqua"/>
          <w:bCs/>
          <w:color w:val="000000"/>
          <w:sz w:val="24"/>
          <w:szCs w:val="24"/>
        </w:rPr>
        <w:t>School of M</w:t>
      </w:r>
      <w:r w:rsidR="00310537" w:rsidRPr="006B7885">
        <w:rPr>
          <w:rFonts w:ascii="Book Antiqua" w:hAnsi="Book Antiqua"/>
          <w:bCs/>
          <w:color w:val="000000"/>
          <w:sz w:val="24"/>
          <w:szCs w:val="24"/>
        </w:rPr>
        <w:t xml:space="preserve">edicine. </w:t>
      </w:r>
    </w:p>
    <w:p w14:paraId="444D4EB1" w14:textId="7B252817" w:rsidR="00310537" w:rsidRPr="00BB62A5" w:rsidRDefault="00310537" w:rsidP="00FE4577">
      <w:pPr>
        <w:snapToGrid w:val="0"/>
        <w:spacing w:line="360" w:lineRule="auto"/>
        <w:rPr>
          <w:rFonts w:ascii="Book Antiqua" w:hAnsi="Book Antiqua"/>
          <w:b/>
          <w:bCs/>
          <w:color w:val="000000"/>
          <w:sz w:val="24"/>
          <w:szCs w:val="24"/>
          <w:lang w:val="hu-HU"/>
        </w:rPr>
      </w:pPr>
    </w:p>
    <w:p w14:paraId="64D0B0E5" w14:textId="45855FAF" w:rsidR="003F54BB" w:rsidRPr="006B7885" w:rsidRDefault="00297C46" w:rsidP="00FE4577">
      <w:pPr>
        <w:snapToGrid w:val="0"/>
        <w:spacing w:line="360" w:lineRule="auto"/>
        <w:rPr>
          <w:rFonts w:ascii="Book Antiqua" w:hAnsi="Book Antiqua"/>
          <w:b/>
          <w:bCs/>
          <w:color w:val="000000"/>
          <w:sz w:val="24"/>
          <w:szCs w:val="24"/>
        </w:rPr>
      </w:pPr>
      <w:r w:rsidRPr="006B7885">
        <w:rPr>
          <w:rFonts w:ascii="Book Antiqua" w:hAnsi="Book Antiqua"/>
          <w:b/>
          <w:color w:val="000000"/>
          <w:kern w:val="0"/>
          <w:sz w:val="24"/>
          <w:szCs w:val="24"/>
          <w:lang w:val="hu-HU" w:eastAsia="en-US"/>
        </w:rPr>
        <w:t>Conflict-of-interest statement:</w:t>
      </w:r>
      <w:r w:rsidRPr="006B7885">
        <w:rPr>
          <w:rFonts w:ascii="Book Antiqua" w:hAnsi="Book Antiqua"/>
          <w:b/>
          <w:bCs/>
          <w:color w:val="000000"/>
          <w:sz w:val="24"/>
          <w:szCs w:val="24"/>
          <w:lang w:val="hu-HU"/>
        </w:rPr>
        <w:t xml:space="preserve"> </w:t>
      </w:r>
      <w:r w:rsidR="00310537" w:rsidRPr="006B7885">
        <w:rPr>
          <w:rFonts w:ascii="Book Antiqua" w:hAnsi="Book Antiqua"/>
          <w:bCs/>
          <w:color w:val="000000"/>
          <w:sz w:val="24"/>
          <w:szCs w:val="24"/>
        </w:rPr>
        <w:t>All authors declare no conflicts of interest related to this article.</w:t>
      </w:r>
    </w:p>
    <w:p w14:paraId="351F1DCE" w14:textId="77777777" w:rsidR="00310537" w:rsidRPr="006B7885" w:rsidRDefault="00310537" w:rsidP="00FE4577">
      <w:pPr>
        <w:snapToGrid w:val="0"/>
        <w:spacing w:line="360" w:lineRule="auto"/>
        <w:rPr>
          <w:rFonts w:ascii="Book Antiqua" w:hAnsi="Book Antiqua"/>
          <w:b/>
          <w:bCs/>
          <w:color w:val="000000"/>
          <w:sz w:val="24"/>
          <w:szCs w:val="24"/>
        </w:rPr>
      </w:pPr>
    </w:p>
    <w:p w14:paraId="61E71DA1" w14:textId="77777777" w:rsidR="00297C46" w:rsidRPr="006B7885" w:rsidRDefault="003F54BB" w:rsidP="00FE4577">
      <w:pPr>
        <w:snapToGrid w:val="0"/>
        <w:spacing w:line="360" w:lineRule="auto"/>
        <w:rPr>
          <w:rFonts w:ascii="Book Antiqua" w:hAnsi="Book Antiqua"/>
          <w:b/>
          <w:bCs/>
          <w:color w:val="000000"/>
          <w:sz w:val="24"/>
          <w:szCs w:val="24"/>
        </w:rPr>
      </w:pPr>
      <w:r w:rsidRPr="006B7885">
        <w:rPr>
          <w:rFonts w:ascii="Book Antiqua" w:hAnsi="Book Antiqua"/>
          <w:b/>
          <w:bCs/>
          <w:color w:val="000000"/>
          <w:sz w:val="24"/>
          <w:szCs w:val="24"/>
        </w:rPr>
        <w:t>Data sharing statement:</w:t>
      </w:r>
      <w:r w:rsidR="00310537" w:rsidRPr="006B7885">
        <w:rPr>
          <w:rFonts w:ascii="Book Antiqua" w:hAnsi="Book Antiqua"/>
          <w:b/>
          <w:bCs/>
          <w:color w:val="000000"/>
          <w:sz w:val="24"/>
          <w:szCs w:val="24"/>
        </w:rPr>
        <w:t xml:space="preserve"> </w:t>
      </w:r>
      <w:r w:rsidR="00310537" w:rsidRPr="006B7885">
        <w:rPr>
          <w:rFonts w:ascii="Book Antiqua" w:hAnsi="Book Antiqua"/>
          <w:bCs/>
          <w:color w:val="000000"/>
          <w:sz w:val="24"/>
          <w:szCs w:val="24"/>
        </w:rPr>
        <w:t>No additional data are available.</w:t>
      </w:r>
    </w:p>
    <w:p w14:paraId="5B756485" w14:textId="77777777" w:rsidR="00297C46" w:rsidRPr="006B7885" w:rsidRDefault="00297C46" w:rsidP="00FE4577">
      <w:pPr>
        <w:snapToGrid w:val="0"/>
        <w:spacing w:line="360" w:lineRule="auto"/>
        <w:rPr>
          <w:rFonts w:ascii="Book Antiqua" w:hAnsi="Book Antiqua"/>
          <w:b/>
          <w:bCs/>
          <w:color w:val="000000"/>
          <w:sz w:val="24"/>
          <w:szCs w:val="24"/>
        </w:rPr>
      </w:pPr>
    </w:p>
    <w:p w14:paraId="455AFC1C" w14:textId="419E364E" w:rsidR="003F54BB" w:rsidRPr="006B7885" w:rsidRDefault="003F54BB" w:rsidP="00FE4577">
      <w:pPr>
        <w:snapToGrid w:val="0"/>
        <w:spacing w:line="360" w:lineRule="auto"/>
        <w:rPr>
          <w:rFonts w:ascii="Book Antiqua" w:hAnsi="Book Antiqua"/>
          <w:bCs/>
          <w:color w:val="000000"/>
          <w:sz w:val="24"/>
          <w:szCs w:val="24"/>
        </w:rPr>
      </w:pPr>
      <w:r w:rsidRPr="006B7885">
        <w:rPr>
          <w:rFonts w:ascii="Book Antiqua" w:hAnsi="Book Antiqua"/>
          <w:b/>
          <w:bCs/>
          <w:color w:val="000000"/>
          <w:sz w:val="24"/>
          <w:szCs w:val="24"/>
        </w:rPr>
        <w:t xml:space="preserve">ARRIVE guidelines statement: </w:t>
      </w:r>
      <w:r w:rsidRPr="006B7885">
        <w:rPr>
          <w:rFonts w:ascii="Book Antiqua" w:hAnsi="Book Antiqua"/>
          <w:bCs/>
          <w:color w:val="000000"/>
          <w:sz w:val="24"/>
          <w:szCs w:val="24"/>
        </w:rPr>
        <w:t>The authors have read the ARRIVE guidelines, and the manuscript was prepared and revised according to the ARRIVE guidelines.</w:t>
      </w:r>
    </w:p>
    <w:p w14:paraId="6D962F11" w14:textId="35988C1F" w:rsidR="00297C46" w:rsidRPr="006B7885" w:rsidRDefault="00297C46" w:rsidP="00FE4577">
      <w:pPr>
        <w:snapToGrid w:val="0"/>
        <w:spacing w:line="360" w:lineRule="auto"/>
        <w:rPr>
          <w:rFonts w:ascii="Book Antiqua" w:hAnsi="Book Antiqua"/>
          <w:bCs/>
          <w:color w:val="000000"/>
          <w:sz w:val="24"/>
          <w:szCs w:val="24"/>
        </w:rPr>
      </w:pPr>
    </w:p>
    <w:p w14:paraId="039606D7" w14:textId="77777777" w:rsidR="00297C46" w:rsidRPr="006B7885" w:rsidRDefault="00297C46" w:rsidP="00297C46">
      <w:pPr>
        <w:widowControl/>
        <w:adjustRightInd w:val="0"/>
        <w:snapToGrid w:val="0"/>
        <w:spacing w:line="360" w:lineRule="auto"/>
        <w:rPr>
          <w:rFonts w:ascii="Book Antiqua" w:hAnsi="Book Antiqua"/>
          <w:color w:val="000000"/>
          <w:kern w:val="0"/>
          <w:sz w:val="24"/>
          <w:szCs w:val="24"/>
          <w:lang w:val="hu-HU" w:eastAsia="en-US"/>
        </w:rPr>
      </w:pPr>
      <w:bookmarkStart w:id="12" w:name="OLE_LINK856"/>
      <w:r w:rsidRPr="006B7885">
        <w:rPr>
          <w:rFonts w:ascii="Book Antiqua" w:hAnsi="Book Antiqua"/>
          <w:b/>
          <w:color w:val="000000"/>
          <w:kern w:val="0"/>
          <w:sz w:val="24"/>
          <w:szCs w:val="24"/>
          <w:lang w:val="hu-HU" w:eastAsia="en-US"/>
        </w:rPr>
        <w:t>Open-Access:</w:t>
      </w:r>
      <w:r w:rsidRPr="006B7885">
        <w:rPr>
          <w:rFonts w:ascii="Book Antiqua" w:hAnsi="Book Antiqua"/>
          <w:color w:val="000000"/>
          <w:kern w:val="0"/>
          <w:sz w:val="24"/>
          <w:szCs w:val="24"/>
          <w:lang w:val="hu-HU" w:eastAsia="en-US"/>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w:t>
      </w:r>
      <w:r w:rsidRPr="006B7885">
        <w:rPr>
          <w:rFonts w:ascii="Book Antiqua" w:hAnsi="Book Antiqua"/>
          <w:color w:val="000000"/>
          <w:kern w:val="0"/>
          <w:sz w:val="24"/>
          <w:szCs w:val="24"/>
          <w:lang w:val="hu-HU" w:eastAsia="en-US"/>
        </w:rPr>
        <w:lastRenderedPageBreak/>
        <w:t>terms, provided the original work is properly cited and the use is non-commercial. See: http://creativecommons.org/licenses/by-nc/4.0/</w:t>
      </w:r>
    </w:p>
    <w:p w14:paraId="2D911670" w14:textId="77777777" w:rsidR="00297C46" w:rsidRPr="006B7885" w:rsidRDefault="00297C46" w:rsidP="00297C46">
      <w:pPr>
        <w:widowControl/>
        <w:adjustRightInd w:val="0"/>
        <w:snapToGrid w:val="0"/>
        <w:spacing w:line="360" w:lineRule="auto"/>
        <w:rPr>
          <w:rFonts w:ascii="Book Antiqua" w:hAnsi="Book Antiqua"/>
          <w:color w:val="000000"/>
          <w:kern w:val="0"/>
          <w:sz w:val="24"/>
          <w:szCs w:val="24"/>
          <w:lang w:val="hu-HU" w:eastAsia="en-US"/>
        </w:rPr>
      </w:pPr>
    </w:p>
    <w:p w14:paraId="3216803C" w14:textId="77777777" w:rsidR="00297C46" w:rsidRPr="006B7885" w:rsidRDefault="00297C46" w:rsidP="00297C46">
      <w:pPr>
        <w:widowControl/>
        <w:snapToGrid w:val="0"/>
        <w:spacing w:line="360" w:lineRule="auto"/>
        <w:rPr>
          <w:rFonts w:ascii="Book Antiqua" w:hAnsi="Book Antiqua"/>
          <w:b/>
          <w:bCs/>
          <w:color w:val="000000"/>
          <w:kern w:val="0"/>
          <w:sz w:val="24"/>
          <w:szCs w:val="24"/>
        </w:rPr>
      </w:pPr>
      <w:r w:rsidRPr="006B7885">
        <w:rPr>
          <w:rFonts w:ascii="Book Antiqua" w:hAnsi="Book Antiqua"/>
          <w:b/>
          <w:bCs/>
          <w:color w:val="000000"/>
          <w:kern w:val="0"/>
          <w:sz w:val="24"/>
          <w:szCs w:val="24"/>
          <w:lang w:eastAsia="pl-PL"/>
        </w:rPr>
        <w:t>Manuscript source:</w:t>
      </w:r>
      <w:r w:rsidRPr="006B7885">
        <w:rPr>
          <w:rFonts w:ascii="Book Antiqua" w:hAnsi="Book Antiqua"/>
          <w:b/>
          <w:bCs/>
          <w:color w:val="000000"/>
          <w:kern w:val="0"/>
          <w:sz w:val="24"/>
          <w:szCs w:val="24"/>
        </w:rPr>
        <w:t xml:space="preserve"> </w:t>
      </w:r>
      <w:r w:rsidRPr="006B7885">
        <w:rPr>
          <w:rFonts w:ascii="Book Antiqua" w:hAnsi="Book Antiqua"/>
          <w:bCs/>
          <w:color w:val="000000"/>
          <w:kern w:val="0"/>
          <w:sz w:val="24"/>
          <w:szCs w:val="24"/>
          <w:lang w:eastAsia="pl-PL"/>
        </w:rPr>
        <w:t>Unsolicited manuscript</w:t>
      </w:r>
    </w:p>
    <w:bookmarkEnd w:id="12"/>
    <w:p w14:paraId="4E869A42" w14:textId="77777777" w:rsidR="003F54BB" w:rsidRPr="006B7885" w:rsidRDefault="003F54BB" w:rsidP="00FE4577">
      <w:pPr>
        <w:snapToGrid w:val="0"/>
        <w:spacing w:line="360" w:lineRule="auto"/>
        <w:rPr>
          <w:rFonts w:ascii="Book Antiqua" w:eastAsia="黑体" w:hAnsi="Book Antiqua"/>
          <w:sz w:val="24"/>
          <w:szCs w:val="24"/>
        </w:rPr>
      </w:pPr>
    </w:p>
    <w:p w14:paraId="1CD8B8E2" w14:textId="6BAEAC76" w:rsidR="003F54BB" w:rsidRPr="006B7885" w:rsidRDefault="00297C46" w:rsidP="00FE4577">
      <w:pPr>
        <w:spacing w:line="360" w:lineRule="auto"/>
        <w:rPr>
          <w:rFonts w:ascii="Book Antiqua" w:eastAsia="黑体" w:hAnsi="Book Antiqua"/>
          <w:color w:val="000000" w:themeColor="text1"/>
          <w:sz w:val="24"/>
          <w:szCs w:val="24"/>
        </w:rPr>
      </w:pPr>
      <w:r w:rsidRPr="006B7885">
        <w:rPr>
          <w:rFonts w:ascii="Book Antiqua" w:hAnsi="Book Antiqua"/>
          <w:b/>
          <w:color w:val="000000"/>
          <w:kern w:val="0"/>
          <w:sz w:val="24"/>
          <w:szCs w:val="24"/>
          <w:lang w:val="hu-HU" w:eastAsia="en-US"/>
        </w:rPr>
        <w:t>Corresponding author:</w:t>
      </w:r>
      <w:r w:rsidRPr="006B7885">
        <w:rPr>
          <w:rFonts w:ascii="Book Antiqua" w:hAnsi="Book Antiqua"/>
          <w:color w:val="000000"/>
          <w:kern w:val="0"/>
          <w:sz w:val="24"/>
          <w:szCs w:val="24"/>
          <w:lang w:val="hu-HU" w:eastAsia="en-US"/>
        </w:rPr>
        <w:t xml:space="preserve"> </w:t>
      </w:r>
      <w:r w:rsidR="003F54BB" w:rsidRPr="006B7885">
        <w:rPr>
          <w:rFonts w:ascii="Book Antiqua" w:eastAsia="黑体" w:hAnsi="Book Antiqua"/>
          <w:b/>
          <w:sz w:val="24"/>
          <w:szCs w:val="24"/>
        </w:rPr>
        <w:t xml:space="preserve">Xin-Jian Wan, </w:t>
      </w:r>
      <w:r w:rsidRPr="006B7885">
        <w:rPr>
          <w:rFonts w:ascii="Book Antiqua" w:eastAsia="黑体" w:hAnsi="Book Antiqua"/>
          <w:b/>
          <w:sz w:val="24"/>
          <w:szCs w:val="24"/>
        </w:rPr>
        <w:t xml:space="preserve">PhD, Chief Doctor, </w:t>
      </w:r>
      <w:bookmarkStart w:id="13" w:name="OLE_LINK40"/>
      <w:bookmarkStart w:id="14" w:name="OLE_LINK42"/>
      <w:r w:rsidRPr="006B7885">
        <w:rPr>
          <w:rFonts w:ascii="Book Antiqua" w:eastAsia="黑体" w:hAnsi="Book Antiqua"/>
          <w:sz w:val="24"/>
          <w:szCs w:val="24"/>
        </w:rPr>
        <w:t>Department of Gastroenterology</w:t>
      </w:r>
      <w:bookmarkEnd w:id="13"/>
      <w:bookmarkEnd w:id="14"/>
      <w:r w:rsidRPr="006B7885">
        <w:rPr>
          <w:rFonts w:ascii="Book Antiqua" w:eastAsia="黑体" w:hAnsi="Book Antiqua"/>
          <w:sz w:val="24"/>
          <w:szCs w:val="24"/>
        </w:rPr>
        <w:t xml:space="preserve">, </w:t>
      </w:r>
      <w:bookmarkStart w:id="15" w:name="OLE_LINK43"/>
      <w:bookmarkStart w:id="16" w:name="OLE_LINK44"/>
      <w:r w:rsidRPr="006B7885">
        <w:rPr>
          <w:rFonts w:ascii="Book Antiqua" w:eastAsia="黑体" w:hAnsi="Book Antiqua"/>
          <w:sz w:val="24"/>
          <w:szCs w:val="24"/>
        </w:rPr>
        <w:t>Shanghai General Ho</w:t>
      </w:r>
      <w:r w:rsidRPr="006B7885">
        <w:rPr>
          <w:rFonts w:ascii="Book Antiqua" w:eastAsia="黑体" w:hAnsi="Book Antiqua"/>
          <w:sz w:val="24"/>
          <w:szCs w:val="24"/>
        </w:rPr>
        <w:t xml:space="preserve">spital, Shanghai </w:t>
      </w:r>
      <w:proofErr w:type="spellStart"/>
      <w:r w:rsidRPr="006B7885">
        <w:rPr>
          <w:rFonts w:ascii="Book Antiqua" w:eastAsia="黑体" w:hAnsi="Book Antiqua"/>
          <w:sz w:val="24"/>
          <w:szCs w:val="24"/>
        </w:rPr>
        <w:t>Jiaotong</w:t>
      </w:r>
      <w:proofErr w:type="spellEnd"/>
      <w:r w:rsidRPr="006B7885">
        <w:rPr>
          <w:rFonts w:ascii="Book Antiqua" w:eastAsia="黑体" w:hAnsi="Book Antiqua"/>
          <w:sz w:val="24"/>
          <w:szCs w:val="24"/>
        </w:rPr>
        <w:t xml:space="preserve"> University School of Medicine</w:t>
      </w:r>
      <w:bookmarkEnd w:id="15"/>
      <w:bookmarkEnd w:id="16"/>
      <w:r w:rsidRPr="006B7885">
        <w:rPr>
          <w:rFonts w:ascii="Book Antiqua" w:eastAsia="黑体" w:hAnsi="Book Antiqua"/>
          <w:sz w:val="24"/>
          <w:szCs w:val="24"/>
        </w:rPr>
        <w:t xml:space="preserve">, </w:t>
      </w:r>
      <w:bookmarkStart w:id="17" w:name="OLE_LINK45"/>
      <w:bookmarkStart w:id="18" w:name="OLE_LINK49"/>
      <w:r w:rsidR="003F54BB" w:rsidRPr="006B7885">
        <w:rPr>
          <w:rFonts w:ascii="Book Antiqua" w:eastAsia="黑体" w:hAnsi="Book Antiqua"/>
          <w:sz w:val="24"/>
          <w:szCs w:val="24"/>
        </w:rPr>
        <w:t>No.</w:t>
      </w:r>
      <w:r w:rsidR="00876002">
        <w:rPr>
          <w:rFonts w:ascii="Book Antiqua" w:eastAsia="黑体" w:hAnsi="Book Antiqua"/>
          <w:sz w:val="24"/>
          <w:szCs w:val="24"/>
        </w:rPr>
        <w:t xml:space="preserve"> </w:t>
      </w:r>
      <w:r w:rsidR="003F54BB" w:rsidRPr="006B7885">
        <w:rPr>
          <w:rFonts w:ascii="Book Antiqua" w:eastAsia="黑体" w:hAnsi="Book Antiqua"/>
          <w:sz w:val="24"/>
          <w:szCs w:val="24"/>
        </w:rPr>
        <w:t>650</w:t>
      </w:r>
      <w:r w:rsidR="00876002">
        <w:rPr>
          <w:rFonts w:ascii="Book Antiqua" w:eastAsia="黑体" w:hAnsi="Book Antiqua"/>
          <w:sz w:val="24"/>
          <w:szCs w:val="24"/>
        </w:rPr>
        <w:t>,</w:t>
      </w:r>
      <w:r w:rsidR="003F54BB" w:rsidRPr="006B7885">
        <w:rPr>
          <w:rFonts w:ascii="Book Antiqua" w:eastAsia="黑体" w:hAnsi="Book Antiqua"/>
          <w:sz w:val="24"/>
          <w:szCs w:val="24"/>
        </w:rPr>
        <w:t xml:space="preserve"> </w:t>
      </w:r>
      <w:proofErr w:type="spellStart"/>
      <w:r w:rsidR="003F54BB" w:rsidRPr="006B7885">
        <w:rPr>
          <w:rFonts w:ascii="Book Antiqua" w:eastAsia="黑体" w:hAnsi="Book Antiqua"/>
          <w:sz w:val="24"/>
          <w:szCs w:val="24"/>
        </w:rPr>
        <w:t>Xinsongjiang</w:t>
      </w:r>
      <w:proofErr w:type="spellEnd"/>
      <w:r w:rsidR="003F54BB" w:rsidRPr="006B7885">
        <w:rPr>
          <w:rFonts w:ascii="Book Antiqua" w:eastAsia="黑体" w:hAnsi="Book Antiqua"/>
          <w:sz w:val="24"/>
          <w:szCs w:val="24"/>
        </w:rPr>
        <w:t xml:space="preserve"> Road</w:t>
      </w:r>
      <w:bookmarkEnd w:id="17"/>
      <w:bookmarkEnd w:id="18"/>
      <w:r w:rsidRPr="006B7885">
        <w:rPr>
          <w:rFonts w:ascii="Book Antiqua" w:eastAsia="黑体" w:hAnsi="Book Antiqua"/>
          <w:sz w:val="24"/>
          <w:szCs w:val="24"/>
        </w:rPr>
        <w:t>,</w:t>
      </w:r>
      <w:r w:rsidR="003F54BB" w:rsidRPr="006B7885">
        <w:rPr>
          <w:rFonts w:ascii="Book Antiqua" w:eastAsia="黑体" w:hAnsi="Book Antiqua"/>
          <w:sz w:val="24"/>
          <w:szCs w:val="24"/>
        </w:rPr>
        <w:t xml:space="preserve"> Shanghai 201620, China.</w:t>
      </w:r>
      <w:bookmarkStart w:id="19" w:name="OLE_LINK51"/>
      <w:r w:rsidRPr="006B7885">
        <w:rPr>
          <w:rFonts w:ascii="Book Antiqua" w:eastAsia="黑体" w:hAnsi="Book Antiqua"/>
          <w:sz w:val="24"/>
          <w:szCs w:val="24"/>
        </w:rPr>
        <w:t xml:space="preserve"> </w:t>
      </w:r>
      <w:r w:rsidR="00F219EC">
        <w:rPr>
          <w:rFonts w:ascii="Book Antiqua" w:eastAsia="黑体" w:hAnsi="Book Antiqua"/>
          <w:sz w:val="24"/>
          <w:szCs w:val="24"/>
        </w:rPr>
        <w:t>X</w:t>
      </w:r>
      <w:r w:rsidR="005F00A4" w:rsidRPr="006B7885">
        <w:rPr>
          <w:rFonts w:ascii="Book Antiqua" w:eastAsia="黑体" w:hAnsi="Book Antiqua"/>
          <w:sz w:val="24"/>
          <w:szCs w:val="24"/>
        </w:rPr>
        <w:t>in</w:t>
      </w:r>
      <w:r w:rsidR="00F219EC">
        <w:rPr>
          <w:rFonts w:ascii="Book Antiqua" w:eastAsia="黑体" w:hAnsi="Book Antiqua"/>
          <w:sz w:val="24"/>
          <w:szCs w:val="24"/>
        </w:rPr>
        <w:t>J</w:t>
      </w:r>
      <w:r w:rsidR="005F00A4" w:rsidRPr="006B7885">
        <w:rPr>
          <w:rFonts w:ascii="Book Antiqua" w:eastAsia="黑体" w:hAnsi="Book Antiqua"/>
          <w:sz w:val="24"/>
          <w:szCs w:val="24"/>
        </w:rPr>
        <w:t>ian_</w:t>
      </w:r>
      <w:r w:rsidR="00F219EC">
        <w:rPr>
          <w:rFonts w:ascii="Book Antiqua" w:eastAsia="黑体" w:hAnsi="Book Antiqua"/>
          <w:sz w:val="24"/>
          <w:szCs w:val="24"/>
        </w:rPr>
        <w:t>W</w:t>
      </w:r>
      <w:r w:rsidR="005F00A4" w:rsidRPr="006B7885">
        <w:rPr>
          <w:rFonts w:ascii="Book Antiqua" w:eastAsia="黑体" w:hAnsi="Book Antiqua"/>
          <w:sz w:val="24"/>
          <w:szCs w:val="24"/>
        </w:rPr>
        <w:t>an_shsy@163.com</w:t>
      </w:r>
      <w:bookmarkEnd w:id="19"/>
    </w:p>
    <w:p w14:paraId="413986F3" w14:textId="1CE5067C" w:rsidR="003F54BB" w:rsidRPr="006B7885" w:rsidRDefault="003F54BB" w:rsidP="00FE4577">
      <w:pPr>
        <w:spacing w:line="360" w:lineRule="auto"/>
        <w:rPr>
          <w:rFonts w:ascii="Book Antiqua" w:eastAsia="黑体" w:hAnsi="Book Antiqua"/>
          <w:color w:val="000000" w:themeColor="text1"/>
          <w:sz w:val="24"/>
          <w:szCs w:val="24"/>
        </w:rPr>
      </w:pPr>
      <w:r w:rsidRPr="006B7885">
        <w:rPr>
          <w:rFonts w:ascii="Book Antiqua" w:eastAsia="黑体" w:hAnsi="Book Antiqua"/>
          <w:b/>
          <w:color w:val="000000" w:themeColor="text1"/>
          <w:sz w:val="24"/>
          <w:szCs w:val="24"/>
        </w:rPr>
        <w:t>Telephone:</w:t>
      </w:r>
      <w:r w:rsidRPr="006B7885">
        <w:rPr>
          <w:rFonts w:ascii="Book Antiqua" w:eastAsia="黑体" w:hAnsi="Book Antiqua"/>
          <w:color w:val="000000" w:themeColor="text1"/>
          <w:sz w:val="24"/>
          <w:szCs w:val="24"/>
        </w:rPr>
        <w:t xml:space="preserve"> </w:t>
      </w:r>
      <w:bookmarkStart w:id="20" w:name="OLE_LINK26"/>
      <w:bookmarkStart w:id="21" w:name="OLE_LINK27"/>
      <w:r w:rsidRPr="006B7885">
        <w:rPr>
          <w:rFonts w:ascii="Book Antiqua" w:eastAsia="黑体" w:hAnsi="Book Antiqua"/>
          <w:color w:val="000000" w:themeColor="text1"/>
          <w:sz w:val="24"/>
          <w:szCs w:val="24"/>
        </w:rPr>
        <w:t>+86-21-6324</w:t>
      </w:r>
      <w:r w:rsidR="00297C46" w:rsidRPr="006B7885">
        <w:rPr>
          <w:rFonts w:ascii="Book Antiqua" w:eastAsia="黑体" w:hAnsi="Book Antiqua"/>
          <w:color w:val="000000" w:themeColor="text1"/>
          <w:sz w:val="24"/>
          <w:szCs w:val="24"/>
        </w:rPr>
        <w:t>-</w:t>
      </w:r>
      <w:r w:rsidRPr="006B7885">
        <w:rPr>
          <w:rFonts w:ascii="Book Antiqua" w:eastAsia="黑体" w:hAnsi="Book Antiqua"/>
          <w:color w:val="000000" w:themeColor="text1"/>
          <w:sz w:val="24"/>
          <w:szCs w:val="24"/>
        </w:rPr>
        <w:t>8460</w:t>
      </w:r>
      <w:bookmarkEnd w:id="20"/>
      <w:bookmarkEnd w:id="21"/>
    </w:p>
    <w:p w14:paraId="56FAF1BE" w14:textId="4515CFD8" w:rsidR="003F54BB" w:rsidRPr="006B7885" w:rsidRDefault="003F54BB" w:rsidP="00FE4577">
      <w:pPr>
        <w:widowControl/>
        <w:spacing w:line="360" w:lineRule="auto"/>
        <w:rPr>
          <w:rFonts w:ascii="Book Antiqua" w:eastAsia="黑体" w:hAnsi="Book Antiqua"/>
          <w:color w:val="000000" w:themeColor="text1"/>
          <w:sz w:val="24"/>
          <w:szCs w:val="24"/>
        </w:rPr>
      </w:pPr>
      <w:r w:rsidRPr="006B7885">
        <w:rPr>
          <w:rFonts w:ascii="Book Antiqua" w:eastAsia="黑体" w:hAnsi="Book Antiqua"/>
          <w:b/>
          <w:color w:val="000000" w:themeColor="text1"/>
          <w:sz w:val="24"/>
          <w:szCs w:val="24"/>
        </w:rPr>
        <w:t>Fax:</w:t>
      </w:r>
      <w:r w:rsidRPr="006B7885">
        <w:rPr>
          <w:rFonts w:ascii="Book Antiqua" w:eastAsia="黑体" w:hAnsi="Book Antiqua"/>
          <w:color w:val="000000" w:themeColor="text1"/>
          <w:sz w:val="24"/>
          <w:szCs w:val="24"/>
        </w:rPr>
        <w:t xml:space="preserve"> +86-21-6324</w:t>
      </w:r>
      <w:r w:rsidR="00297C46" w:rsidRPr="006B7885">
        <w:rPr>
          <w:rFonts w:ascii="Book Antiqua" w:eastAsia="黑体" w:hAnsi="Book Antiqua"/>
          <w:color w:val="000000" w:themeColor="text1"/>
          <w:sz w:val="24"/>
          <w:szCs w:val="24"/>
        </w:rPr>
        <w:t>-</w:t>
      </w:r>
      <w:r w:rsidRPr="006B7885">
        <w:rPr>
          <w:rFonts w:ascii="Book Antiqua" w:eastAsia="黑体" w:hAnsi="Book Antiqua"/>
          <w:color w:val="000000" w:themeColor="text1"/>
          <w:sz w:val="24"/>
          <w:szCs w:val="24"/>
        </w:rPr>
        <w:t>8460</w:t>
      </w:r>
    </w:p>
    <w:p w14:paraId="70D36CE1" w14:textId="7A04E4A7" w:rsidR="00297C46" w:rsidRPr="006B7885" w:rsidRDefault="00297C46" w:rsidP="00FE4577">
      <w:pPr>
        <w:widowControl/>
        <w:spacing w:line="360" w:lineRule="auto"/>
        <w:rPr>
          <w:rFonts w:ascii="Book Antiqua" w:eastAsia="黑体" w:hAnsi="Book Antiqua"/>
          <w:color w:val="000000" w:themeColor="text1"/>
          <w:sz w:val="24"/>
          <w:szCs w:val="24"/>
        </w:rPr>
      </w:pPr>
    </w:p>
    <w:p w14:paraId="35E3A03A" w14:textId="16FD1470" w:rsidR="00432511" w:rsidRPr="006B7885" w:rsidRDefault="00432511" w:rsidP="00432511">
      <w:pPr>
        <w:spacing w:line="360" w:lineRule="auto"/>
        <w:rPr>
          <w:rFonts w:ascii="Book Antiqua" w:hAnsi="Book Antiqua"/>
          <w:b/>
          <w:sz w:val="24"/>
          <w:szCs w:val="24"/>
        </w:rPr>
      </w:pPr>
      <w:bookmarkStart w:id="22" w:name="OLE_LINK75"/>
      <w:bookmarkStart w:id="23" w:name="OLE_LINK76"/>
      <w:bookmarkStart w:id="24" w:name="OLE_LINK269"/>
      <w:bookmarkStart w:id="25" w:name="OLE_LINK239"/>
      <w:r w:rsidRPr="006B7885">
        <w:rPr>
          <w:rFonts w:ascii="Book Antiqua" w:hAnsi="Book Antiqua"/>
          <w:b/>
          <w:sz w:val="24"/>
          <w:szCs w:val="24"/>
        </w:rPr>
        <w:t xml:space="preserve">Received: </w:t>
      </w:r>
      <w:r w:rsidRPr="006B7885">
        <w:rPr>
          <w:rFonts w:ascii="Book Antiqua" w:hAnsi="Book Antiqua"/>
          <w:sz w:val="24"/>
          <w:szCs w:val="24"/>
        </w:rPr>
        <w:t>April 25, 2019</w:t>
      </w:r>
    </w:p>
    <w:p w14:paraId="7886B279" w14:textId="3AF269F1" w:rsidR="00432511" w:rsidRPr="006B7885" w:rsidRDefault="00432511" w:rsidP="00432511">
      <w:pPr>
        <w:spacing w:line="360" w:lineRule="auto"/>
        <w:rPr>
          <w:rFonts w:ascii="Book Antiqua" w:hAnsi="Book Antiqua"/>
          <w:b/>
          <w:sz w:val="24"/>
          <w:szCs w:val="24"/>
        </w:rPr>
      </w:pPr>
      <w:r w:rsidRPr="006B7885">
        <w:rPr>
          <w:rFonts w:ascii="Book Antiqua" w:hAnsi="Book Antiqua"/>
          <w:b/>
          <w:sz w:val="24"/>
          <w:szCs w:val="24"/>
        </w:rPr>
        <w:t xml:space="preserve">Peer-review started: </w:t>
      </w:r>
      <w:r w:rsidRPr="006B7885">
        <w:rPr>
          <w:rFonts w:ascii="Book Antiqua" w:hAnsi="Book Antiqua"/>
          <w:sz w:val="24"/>
          <w:szCs w:val="24"/>
        </w:rPr>
        <w:t>April 25, 2019</w:t>
      </w:r>
    </w:p>
    <w:p w14:paraId="6279D141" w14:textId="1AEEFC52" w:rsidR="00432511" w:rsidRPr="006B7885" w:rsidRDefault="00432511" w:rsidP="00432511">
      <w:pPr>
        <w:spacing w:line="360" w:lineRule="auto"/>
        <w:rPr>
          <w:rFonts w:ascii="Book Antiqua" w:hAnsi="Book Antiqua"/>
          <w:b/>
          <w:sz w:val="24"/>
          <w:szCs w:val="24"/>
        </w:rPr>
      </w:pPr>
      <w:r w:rsidRPr="006B7885">
        <w:rPr>
          <w:rFonts w:ascii="Book Antiqua" w:hAnsi="Book Antiqua"/>
          <w:b/>
          <w:sz w:val="24"/>
          <w:szCs w:val="24"/>
        </w:rPr>
        <w:t xml:space="preserve">First decision: </w:t>
      </w:r>
      <w:r w:rsidRPr="006B7885">
        <w:rPr>
          <w:rFonts w:ascii="Book Antiqua" w:hAnsi="Book Antiqua"/>
          <w:sz w:val="24"/>
          <w:szCs w:val="24"/>
        </w:rPr>
        <w:t>May 16, 2019</w:t>
      </w:r>
    </w:p>
    <w:p w14:paraId="765D89D8" w14:textId="2D54C45E" w:rsidR="00432511" w:rsidRPr="006B7885" w:rsidRDefault="00432511" w:rsidP="00432511">
      <w:pPr>
        <w:spacing w:line="360" w:lineRule="auto"/>
        <w:rPr>
          <w:rFonts w:ascii="Book Antiqua" w:hAnsi="Book Antiqua"/>
          <w:b/>
          <w:sz w:val="24"/>
          <w:szCs w:val="24"/>
        </w:rPr>
      </w:pPr>
      <w:r w:rsidRPr="006B7885">
        <w:rPr>
          <w:rFonts w:ascii="Book Antiqua" w:hAnsi="Book Antiqua"/>
          <w:b/>
          <w:sz w:val="24"/>
          <w:szCs w:val="24"/>
        </w:rPr>
        <w:t xml:space="preserve">Revised: </w:t>
      </w:r>
      <w:r w:rsidRPr="006B7885">
        <w:rPr>
          <w:rFonts w:ascii="Book Antiqua" w:hAnsi="Book Antiqua"/>
          <w:sz w:val="24"/>
          <w:szCs w:val="24"/>
        </w:rPr>
        <w:t>May 26, 2019</w:t>
      </w:r>
    </w:p>
    <w:p w14:paraId="7D7E1E7F" w14:textId="13619377" w:rsidR="00432511" w:rsidRPr="006B7885" w:rsidRDefault="00432511" w:rsidP="00432511">
      <w:pPr>
        <w:spacing w:line="360" w:lineRule="auto"/>
        <w:rPr>
          <w:rFonts w:ascii="Book Antiqua" w:hAnsi="Book Antiqua"/>
          <w:color w:val="000000"/>
          <w:sz w:val="24"/>
          <w:szCs w:val="24"/>
        </w:rPr>
      </w:pPr>
      <w:r w:rsidRPr="006B7885">
        <w:rPr>
          <w:rFonts w:ascii="Book Antiqua" w:hAnsi="Book Antiqua"/>
          <w:b/>
          <w:sz w:val="24"/>
          <w:szCs w:val="24"/>
        </w:rPr>
        <w:t>Accepted:</w:t>
      </w:r>
      <w:r w:rsidR="00F84242" w:rsidRPr="00F84242">
        <w:t xml:space="preserve"> </w:t>
      </w:r>
      <w:r w:rsidR="00F84242" w:rsidRPr="00F84242">
        <w:rPr>
          <w:rFonts w:ascii="Book Antiqua" w:hAnsi="Book Antiqua"/>
          <w:bCs/>
          <w:sz w:val="24"/>
          <w:szCs w:val="24"/>
        </w:rPr>
        <w:t>May 31, 2019</w:t>
      </w:r>
      <w:r w:rsidRPr="006B7885">
        <w:rPr>
          <w:rFonts w:ascii="Book Antiqua" w:hAnsi="Book Antiqua"/>
          <w:b/>
          <w:sz w:val="24"/>
          <w:szCs w:val="24"/>
        </w:rPr>
        <w:t xml:space="preserve"> </w:t>
      </w:r>
    </w:p>
    <w:p w14:paraId="6A64F83A" w14:textId="77777777" w:rsidR="00432511" w:rsidRPr="006B7885" w:rsidRDefault="00432511" w:rsidP="00432511">
      <w:pPr>
        <w:spacing w:line="360" w:lineRule="auto"/>
        <w:rPr>
          <w:rFonts w:ascii="Book Antiqua" w:hAnsi="Book Antiqua"/>
          <w:b/>
          <w:sz w:val="24"/>
          <w:szCs w:val="24"/>
        </w:rPr>
      </w:pPr>
      <w:r w:rsidRPr="006B7885">
        <w:rPr>
          <w:rFonts w:ascii="Book Antiqua" w:hAnsi="Book Antiqua"/>
          <w:b/>
          <w:sz w:val="24"/>
          <w:szCs w:val="24"/>
        </w:rPr>
        <w:t>Article in press:</w:t>
      </w:r>
    </w:p>
    <w:p w14:paraId="3E93C048" w14:textId="77777777" w:rsidR="00432511" w:rsidRPr="006B7885" w:rsidRDefault="00432511" w:rsidP="00432511">
      <w:pPr>
        <w:spacing w:line="360" w:lineRule="auto"/>
        <w:rPr>
          <w:rFonts w:ascii="Book Antiqua" w:hAnsi="Book Antiqua"/>
          <w:b/>
          <w:sz w:val="24"/>
          <w:szCs w:val="24"/>
        </w:rPr>
      </w:pPr>
      <w:r w:rsidRPr="006B7885">
        <w:rPr>
          <w:rFonts w:ascii="Book Antiqua" w:hAnsi="Book Antiqua"/>
          <w:b/>
          <w:sz w:val="24"/>
          <w:szCs w:val="24"/>
        </w:rPr>
        <w:t>Published online:</w:t>
      </w:r>
    </w:p>
    <w:bookmarkEnd w:id="22"/>
    <w:bookmarkEnd w:id="23"/>
    <w:bookmarkEnd w:id="24"/>
    <w:bookmarkEnd w:id="25"/>
    <w:p w14:paraId="28C4D0AF" w14:textId="77777777" w:rsidR="00297C46" w:rsidRPr="006B7885" w:rsidRDefault="00297C46" w:rsidP="00FE4577">
      <w:pPr>
        <w:widowControl/>
        <w:spacing w:line="360" w:lineRule="auto"/>
        <w:rPr>
          <w:rFonts w:ascii="Book Antiqua" w:eastAsia="黑体" w:hAnsi="Book Antiqua"/>
          <w:b/>
          <w:sz w:val="24"/>
          <w:szCs w:val="24"/>
        </w:rPr>
      </w:pPr>
    </w:p>
    <w:p w14:paraId="7418DB37" w14:textId="7B93E402" w:rsidR="00BD573F" w:rsidRPr="006B7885" w:rsidRDefault="003F54BB" w:rsidP="00FE4577">
      <w:pPr>
        <w:widowControl/>
        <w:spacing w:line="360" w:lineRule="auto"/>
        <w:rPr>
          <w:rFonts w:ascii="Book Antiqua" w:eastAsia="黑体" w:hAnsi="Book Antiqua"/>
          <w:b/>
          <w:sz w:val="24"/>
          <w:szCs w:val="24"/>
        </w:rPr>
      </w:pPr>
      <w:r w:rsidRPr="006B7885">
        <w:rPr>
          <w:rFonts w:ascii="Book Antiqua" w:eastAsia="黑体" w:hAnsi="Book Antiqua"/>
          <w:b/>
          <w:sz w:val="24"/>
          <w:szCs w:val="24"/>
        </w:rPr>
        <w:br w:type="page"/>
      </w:r>
      <w:r w:rsidR="00BD573F" w:rsidRPr="006B7885">
        <w:rPr>
          <w:rFonts w:ascii="Book Antiqua" w:eastAsia="黑体" w:hAnsi="Book Antiqua"/>
          <w:b/>
          <w:sz w:val="24"/>
          <w:szCs w:val="24"/>
        </w:rPr>
        <w:lastRenderedPageBreak/>
        <w:t>A</w:t>
      </w:r>
      <w:r w:rsidR="00530A5C" w:rsidRPr="006B7885">
        <w:rPr>
          <w:rFonts w:ascii="Book Antiqua" w:eastAsia="黑体" w:hAnsi="Book Antiqua"/>
          <w:b/>
          <w:sz w:val="24"/>
          <w:szCs w:val="24"/>
        </w:rPr>
        <w:t>bstract</w:t>
      </w:r>
    </w:p>
    <w:p w14:paraId="789EBAF9" w14:textId="743F49AF" w:rsidR="00604A73" w:rsidRPr="006B7885" w:rsidRDefault="00235898" w:rsidP="00FE4577">
      <w:pPr>
        <w:snapToGrid w:val="0"/>
        <w:spacing w:line="360" w:lineRule="auto"/>
        <w:rPr>
          <w:rFonts w:ascii="Book Antiqua" w:eastAsia="黑体" w:hAnsi="Book Antiqua"/>
          <w:i/>
          <w:sz w:val="24"/>
          <w:szCs w:val="24"/>
        </w:rPr>
      </w:pPr>
      <w:bookmarkStart w:id="26" w:name="OLE_LINK47"/>
      <w:bookmarkStart w:id="27" w:name="OLE_LINK48"/>
      <w:bookmarkStart w:id="28" w:name="OLE_LINK18"/>
      <w:r w:rsidRPr="006B7885">
        <w:rPr>
          <w:rFonts w:ascii="Book Antiqua" w:eastAsia="黑体" w:hAnsi="Book Antiqua"/>
          <w:b/>
          <w:i/>
          <w:sz w:val="24"/>
          <w:szCs w:val="24"/>
        </w:rPr>
        <w:t>BACKGROUND</w:t>
      </w:r>
      <w:bookmarkStart w:id="29" w:name="OLE_LINK1"/>
      <w:bookmarkStart w:id="30" w:name="OLE_LINK2"/>
    </w:p>
    <w:p w14:paraId="7C77D52B" w14:textId="173C3F19" w:rsidR="00754FE7" w:rsidRPr="006B7885" w:rsidRDefault="00754FE7" w:rsidP="00FE4577">
      <w:pPr>
        <w:snapToGrid w:val="0"/>
        <w:spacing w:line="360" w:lineRule="auto"/>
        <w:rPr>
          <w:rFonts w:ascii="Book Antiqua" w:eastAsia="黑体" w:hAnsi="Book Antiqua"/>
          <w:sz w:val="24"/>
          <w:szCs w:val="24"/>
        </w:rPr>
      </w:pPr>
      <w:bookmarkStart w:id="31" w:name="_Hlk9812724"/>
      <w:r w:rsidRPr="006B7885">
        <w:rPr>
          <w:rFonts w:ascii="Book Antiqua" w:eastAsia="黑体" w:hAnsi="Book Antiqua"/>
          <w:sz w:val="24"/>
          <w:szCs w:val="24"/>
        </w:rPr>
        <w:t xml:space="preserve">The treatment of difficult </w:t>
      </w:r>
      <w:bookmarkStart w:id="32" w:name="_Hlk9340828"/>
      <w:r w:rsidRPr="006B7885">
        <w:rPr>
          <w:rFonts w:ascii="Book Antiqua" w:eastAsia="黑体" w:hAnsi="Book Antiqua"/>
          <w:sz w:val="24"/>
          <w:szCs w:val="24"/>
        </w:rPr>
        <w:t>common bile duct stones</w:t>
      </w:r>
      <w:bookmarkEnd w:id="32"/>
      <w:r w:rsidRPr="006B7885">
        <w:rPr>
          <w:rFonts w:ascii="Book Antiqua" w:eastAsia="黑体" w:hAnsi="Book Antiqua"/>
          <w:sz w:val="24"/>
          <w:szCs w:val="24"/>
        </w:rPr>
        <w:t xml:space="preserve"> (CBDS) remains a big challenge around the world.</w:t>
      </w:r>
      <w:r w:rsidR="00604127" w:rsidRPr="006B7885">
        <w:rPr>
          <w:rFonts w:ascii="Book Antiqua" w:hAnsi="Book Antiqua"/>
          <w:sz w:val="24"/>
          <w:szCs w:val="24"/>
        </w:rPr>
        <w:t xml:space="preserve"> </w:t>
      </w:r>
      <w:r w:rsidR="00604127" w:rsidRPr="006B7885">
        <w:rPr>
          <w:rFonts w:ascii="Book Antiqua" w:eastAsia="黑体" w:hAnsi="Book Antiqua"/>
          <w:sz w:val="24"/>
          <w:szCs w:val="24"/>
        </w:rPr>
        <w:t>Biliary stenting is a widely accepted rescue method in patients with failed stone extraction under endoscopic retrograde cholangiopancreatography.</w:t>
      </w:r>
      <w:r w:rsidRPr="006B7885">
        <w:rPr>
          <w:rFonts w:ascii="Book Antiqua" w:eastAsia="黑体" w:hAnsi="Book Antiqua"/>
          <w:b/>
          <w:sz w:val="24"/>
          <w:szCs w:val="24"/>
        </w:rPr>
        <w:t xml:space="preserve"> </w:t>
      </w:r>
      <w:bookmarkStart w:id="33" w:name="_Hlk9340851"/>
      <w:r w:rsidR="00530A5C" w:rsidRPr="006B7885">
        <w:rPr>
          <w:rFonts w:ascii="Book Antiqua" w:eastAsia="黑体" w:hAnsi="Book Antiqua"/>
          <w:sz w:val="24"/>
          <w:szCs w:val="24"/>
        </w:rPr>
        <w:t>Fully covered self-expanding metal stent</w:t>
      </w:r>
      <w:bookmarkEnd w:id="29"/>
      <w:bookmarkEnd w:id="30"/>
      <w:bookmarkEnd w:id="33"/>
      <w:r w:rsidR="00530A5C" w:rsidRPr="006B7885">
        <w:rPr>
          <w:rFonts w:ascii="Book Antiqua" w:eastAsia="黑体" w:hAnsi="Book Antiqua"/>
          <w:sz w:val="24"/>
          <w:szCs w:val="24"/>
        </w:rPr>
        <w:t xml:space="preserve"> (</w:t>
      </w:r>
      <w:bookmarkStart w:id="34" w:name="OLE_LINK13"/>
      <w:bookmarkStart w:id="35" w:name="OLE_LINK14"/>
      <w:r w:rsidR="00530A5C" w:rsidRPr="006B7885">
        <w:rPr>
          <w:rFonts w:ascii="Book Antiqua" w:eastAsia="黑体" w:hAnsi="Book Antiqua"/>
          <w:sz w:val="24"/>
          <w:szCs w:val="24"/>
        </w:rPr>
        <w:t>FCSEMS</w:t>
      </w:r>
      <w:bookmarkEnd w:id="34"/>
      <w:bookmarkEnd w:id="35"/>
      <w:r w:rsidR="00530A5C" w:rsidRPr="006B7885">
        <w:rPr>
          <w:rFonts w:ascii="Book Antiqua" w:eastAsia="黑体" w:hAnsi="Book Antiqua"/>
          <w:sz w:val="24"/>
          <w:szCs w:val="24"/>
        </w:rPr>
        <w:t xml:space="preserve">) has gained increasing attention in the management of difficult </w:t>
      </w:r>
      <w:r w:rsidR="00571909" w:rsidRPr="006B7885">
        <w:rPr>
          <w:rFonts w:ascii="Book Antiqua" w:eastAsia="黑体" w:hAnsi="Book Antiqua"/>
          <w:sz w:val="24"/>
          <w:szCs w:val="24"/>
        </w:rPr>
        <w:t xml:space="preserve">CBDS. </w:t>
      </w:r>
    </w:p>
    <w:p w14:paraId="1C39D66C" w14:textId="77777777" w:rsidR="00604A73" w:rsidRPr="006B7885" w:rsidRDefault="00604A73" w:rsidP="00FE4577">
      <w:pPr>
        <w:snapToGrid w:val="0"/>
        <w:spacing w:line="360" w:lineRule="auto"/>
        <w:rPr>
          <w:rFonts w:ascii="Book Antiqua" w:eastAsia="黑体" w:hAnsi="Book Antiqua"/>
          <w:sz w:val="24"/>
          <w:szCs w:val="24"/>
        </w:rPr>
      </w:pPr>
    </w:p>
    <w:p w14:paraId="71E3B430" w14:textId="2A8A8F50" w:rsidR="00604A73" w:rsidRPr="006B7885" w:rsidRDefault="00754FE7" w:rsidP="00FE4577">
      <w:pPr>
        <w:snapToGrid w:val="0"/>
        <w:spacing w:line="360" w:lineRule="auto"/>
        <w:rPr>
          <w:rFonts w:ascii="Book Antiqua" w:eastAsia="黑体" w:hAnsi="Book Antiqua"/>
          <w:i/>
          <w:sz w:val="24"/>
          <w:szCs w:val="24"/>
        </w:rPr>
      </w:pPr>
      <w:r w:rsidRPr="006B7885">
        <w:rPr>
          <w:rFonts w:ascii="Book Antiqua" w:eastAsia="黑体" w:hAnsi="Book Antiqua"/>
          <w:b/>
          <w:i/>
          <w:sz w:val="24"/>
          <w:szCs w:val="24"/>
        </w:rPr>
        <w:t>AIM</w:t>
      </w:r>
      <w:bookmarkStart w:id="36" w:name="_Hlk493669547"/>
    </w:p>
    <w:p w14:paraId="4784962A" w14:textId="77777777" w:rsidR="00530A5C" w:rsidRPr="006B7885" w:rsidRDefault="00754FE7" w:rsidP="00FE4577">
      <w:pPr>
        <w:snapToGrid w:val="0"/>
        <w:spacing w:line="360" w:lineRule="auto"/>
        <w:rPr>
          <w:rFonts w:ascii="Book Antiqua" w:eastAsia="黑体" w:hAnsi="Book Antiqua"/>
          <w:sz w:val="24"/>
          <w:szCs w:val="24"/>
        </w:rPr>
      </w:pPr>
      <w:r w:rsidRPr="006B7885">
        <w:rPr>
          <w:rFonts w:ascii="Book Antiqua" w:eastAsia="黑体" w:hAnsi="Book Antiqua"/>
          <w:sz w:val="24"/>
          <w:szCs w:val="24"/>
        </w:rPr>
        <w:t>To manufacture</w:t>
      </w:r>
      <w:r w:rsidR="00530A5C" w:rsidRPr="006B7885">
        <w:rPr>
          <w:rFonts w:ascii="Book Antiqua" w:eastAsia="黑体" w:hAnsi="Book Antiqua"/>
          <w:sz w:val="24"/>
          <w:szCs w:val="24"/>
        </w:rPr>
        <w:t xml:space="preserve"> a</w:t>
      </w:r>
      <w:r w:rsidR="00571909" w:rsidRPr="006B7885">
        <w:rPr>
          <w:rFonts w:ascii="Book Antiqua" w:eastAsia="黑体" w:hAnsi="Book Antiqua"/>
          <w:sz w:val="24"/>
          <w:szCs w:val="24"/>
        </w:rPr>
        <w:t xml:space="preserve"> </w:t>
      </w:r>
      <w:r w:rsidR="00530A5C" w:rsidRPr="006B7885">
        <w:rPr>
          <w:rFonts w:ascii="Book Antiqua" w:eastAsia="黑体" w:hAnsi="Book Antiqua"/>
          <w:sz w:val="24"/>
          <w:szCs w:val="24"/>
        </w:rPr>
        <w:t xml:space="preserve">drug-eluting </w:t>
      </w:r>
      <w:r w:rsidR="00530A5C" w:rsidRPr="006B7885">
        <w:rPr>
          <w:rFonts w:ascii="Book Antiqua" w:hAnsi="Book Antiqua"/>
          <w:sz w:val="24"/>
          <w:szCs w:val="24"/>
        </w:rPr>
        <w:t>FCSEMS</w:t>
      </w:r>
      <w:r w:rsidR="00571909" w:rsidRPr="006B7885">
        <w:rPr>
          <w:rFonts w:ascii="Book Antiqua" w:hAnsi="Book Antiqua"/>
          <w:sz w:val="24"/>
          <w:szCs w:val="24"/>
        </w:rPr>
        <w:t>,</w:t>
      </w:r>
      <w:r w:rsidR="00530A5C" w:rsidRPr="006B7885">
        <w:rPr>
          <w:rFonts w:ascii="Book Antiqua" w:eastAsia="黑体" w:hAnsi="Book Antiqua"/>
          <w:sz w:val="24"/>
          <w:szCs w:val="24"/>
        </w:rPr>
        <w:t xml:space="preserve"> which </w:t>
      </w:r>
      <w:r w:rsidR="00D53627" w:rsidRPr="006B7885">
        <w:rPr>
          <w:rFonts w:ascii="Book Antiqua" w:eastAsia="黑体" w:hAnsi="Book Antiqua"/>
          <w:sz w:val="24"/>
          <w:szCs w:val="24"/>
        </w:rPr>
        <w:t>can</w:t>
      </w:r>
      <w:r w:rsidR="00530A5C" w:rsidRPr="006B7885">
        <w:rPr>
          <w:rFonts w:ascii="Book Antiqua" w:eastAsia="黑体" w:hAnsi="Book Antiqua"/>
          <w:sz w:val="24"/>
          <w:szCs w:val="24"/>
        </w:rPr>
        <w:t xml:space="preserve"> achieve controlled release of stone-dissolving agents and speed up the dissolution of CBDS.</w:t>
      </w:r>
      <w:bookmarkEnd w:id="36"/>
    </w:p>
    <w:p w14:paraId="4481A57F" w14:textId="77777777" w:rsidR="00604A73" w:rsidRPr="006B7885" w:rsidRDefault="00604A73" w:rsidP="00FE4577">
      <w:pPr>
        <w:snapToGrid w:val="0"/>
        <w:spacing w:line="360" w:lineRule="auto"/>
        <w:rPr>
          <w:rFonts w:ascii="Book Antiqua" w:eastAsia="黑体" w:hAnsi="Book Antiqua"/>
          <w:b/>
          <w:sz w:val="24"/>
          <w:szCs w:val="24"/>
        </w:rPr>
      </w:pPr>
    </w:p>
    <w:p w14:paraId="3CB6C39E" w14:textId="16C0E41D" w:rsidR="00604A73" w:rsidRPr="006B7885" w:rsidRDefault="00235898" w:rsidP="00FE4577">
      <w:pPr>
        <w:snapToGrid w:val="0"/>
        <w:spacing w:line="360" w:lineRule="auto"/>
        <w:rPr>
          <w:rFonts w:ascii="Book Antiqua" w:eastAsia="黑体" w:hAnsi="Book Antiqua"/>
          <w:b/>
          <w:i/>
          <w:sz w:val="24"/>
          <w:szCs w:val="24"/>
        </w:rPr>
      </w:pPr>
      <w:r w:rsidRPr="006B7885">
        <w:rPr>
          <w:rFonts w:ascii="Book Antiqua" w:eastAsia="黑体" w:hAnsi="Book Antiqua"/>
          <w:b/>
          <w:i/>
          <w:sz w:val="24"/>
          <w:szCs w:val="24"/>
        </w:rPr>
        <w:t>METHODS</w:t>
      </w:r>
    </w:p>
    <w:p w14:paraId="4A7B4D01" w14:textId="0D9727D3" w:rsidR="00D53627" w:rsidRPr="006B7885" w:rsidRDefault="00530A5C" w:rsidP="00FE4577">
      <w:pPr>
        <w:snapToGrid w:val="0"/>
        <w:spacing w:line="360" w:lineRule="auto"/>
        <w:rPr>
          <w:rFonts w:ascii="Book Antiqua" w:eastAsia="黑体" w:hAnsi="Book Antiqua"/>
          <w:sz w:val="24"/>
          <w:szCs w:val="24"/>
        </w:rPr>
      </w:pPr>
      <w:r w:rsidRPr="006B7885">
        <w:rPr>
          <w:rFonts w:ascii="Book Antiqua" w:eastAsia="黑体" w:hAnsi="Book Antiqua"/>
          <w:sz w:val="24"/>
          <w:szCs w:val="24"/>
        </w:rPr>
        <w:t>Customized</w:t>
      </w:r>
      <w:r w:rsidR="00E76D1D" w:rsidRPr="006B7885">
        <w:rPr>
          <w:rFonts w:ascii="Book Antiqua" w:eastAsia="黑体" w:hAnsi="Book Antiqua"/>
          <w:sz w:val="24"/>
          <w:szCs w:val="24"/>
        </w:rPr>
        <w:t xml:space="preserve"> covered</w:t>
      </w:r>
      <w:r w:rsidRPr="006B7885">
        <w:rPr>
          <w:rFonts w:ascii="Book Antiqua" w:eastAsia="黑体" w:hAnsi="Book Antiqua"/>
          <w:sz w:val="24"/>
          <w:szCs w:val="24"/>
        </w:rPr>
        <w:t xml:space="preserve"> nitinol stents were </w:t>
      </w:r>
      <w:r w:rsidR="00D53627" w:rsidRPr="006B7885">
        <w:rPr>
          <w:rFonts w:ascii="Book Antiqua" w:eastAsia="黑体" w:hAnsi="Book Antiqua"/>
          <w:sz w:val="24"/>
          <w:szCs w:val="24"/>
        </w:rPr>
        <w:t>adopted</w:t>
      </w:r>
      <w:r w:rsidRPr="006B7885">
        <w:rPr>
          <w:rFonts w:ascii="Book Antiqua" w:eastAsia="黑体" w:hAnsi="Book Antiqua"/>
          <w:sz w:val="24"/>
          <w:szCs w:val="24"/>
        </w:rPr>
        <w:t xml:space="preserve">. Sodium cholate (SC) and disodium ethylene diamine </w:t>
      </w:r>
      <w:proofErr w:type="spellStart"/>
      <w:r w:rsidRPr="006B7885">
        <w:rPr>
          <w:rFonts w:ascii="Book Antiqua" w:eastAsia="黑体" w:hAnsi="Book Antiqua"/>
          <w:sz w:val="24"/>
          <w:szCs w:val="24"/>
        </w:rPr>
        <w:t>tetraacetic</w:t>
      </w:r>
      <w:proofErr w:type="spellEnd"/>
      <w:r w:rsidRPr="006B7885">
        <w:rPr>
          <w:rFonts w:ascii="Book Antiqua" w:eastAsia="黑体" w:hAnsi="Book Antiqua"/>
          <w:sz w:val="24"/>
          <w:szCs w:val="24"/>
        </w:rPr>
        <w:t xml:space="preserve"> acid (EDTA disodium, EDTA for short) were </w:t>
      </w:r>
      <w:r w:rsidR="00D53627" w:rsidRPr="006B7885">
        <w:rPr>
          <w:rFonts w:ascii="Book Antiqua" w:eastAsia="黑体" w:hAnsi="Book Antiqua"/>
          <w:sz w:val="24"/>
          <w:szCs w:val="24"/>
        </w:rPr>
        <w:t>used</w:t>
      </w:r>
      <w:r w:rsidRPr="006B7885">
        <w:rPr>
          <w:rFonts w:ascii="Book Antiqua" w:eastAsia="黑体" w:hAnsi="Book Antiqua"/>
          <w:sz w:val="24"/>
          <w:szCs w:val="24"/>
        </w:rPr>
        <w:t xml:space="preserve"> as stone-dissolving agents. Three different types of </w:t>
      </w:r>
      <w:r w:rsidR="00D53627" w:rsidRPr="006B7885">
        <w:rPr>
          <w:rFonts w:ascii="Book Antiqua" w:eastAsia="黑体" w:hAnsi="Book Antiqua"/>
          <w:sz w:val="24"/>
          <w:szCs w:val="24"/>
        </w:rPr>
        <w:t>drug</w:t>
      </w:r>
      <w:r w:rsidRPr="006B7885">
        <w:rPr>
          <w:rFonts w:ascii="Book Antiqua" w:eastAsia="黑体" w:hAnsi="Book Antiqua"/>
          <w:sz w:val="24"/>
          <w:szCs w:val="24"/>
        </w:rPr>
        <w:t>-eluting stents were manufactured by dip coating</w:t>
      </w:r>
      <w:r w:rsidR="0047592F" w:rsidRPr="006B7885">
        <w:rPr>
          <w:rFonts w:ascii="Book Antiqua" w:eastAsia="黑体" w:hAnsi="Book Antiqua"/>
          <w:sz w:val="24"/>
          <w:szCs w:val="24"/>
        </w:rPr>
        <w:t xml:space="preserve"> (Stent </w:t>
      </w:r>
      <w:r w:rsidR="009F0860" w:rsidRPr="006B7885">
        <w:rPr>
          <w:rFonts w:ascii="Book Antiqua" w:eastAsia="黑体" w:hAnsi="Book Antiqua"/>
          <w:sz w:val="24"/>
          <w:szCs w:val="24"/>
        </w:rPr>
        <w:t>I</w:t>
      </w:r>
      <w:r w:rsidR="0047592F" w:rsidRPr="006B7885">
        <w:rPr>
          <w:rFonts w:ascii="Book Antiqua" w:eastAsia="黑体" w:hAnsi="Book Antiqua"/>
          <w:sz w:val="24"/>
          <w:szCs w:val="24"/>
        </w:rPr>
        <w:t>)</w:t>
      </w:r>
      <w:r w:rsidRPr="006B7885">
        <w:rPr>
          <w:rFonts w:ascii="Book Antiqua" w:eastAsia="黑体" w:hAnsi="Book Antiqua"/>
          <w:sz w:val="24"/>
          <w:szCs w:val="24"/>
        </w:rPr>
        <w:t>, coaxial electrospinning</w:t>
      </w:r>
      <w:r w:rsidR="0047592F" w:rsidRPr="006B7885">
        <w:rPr>
          <w:rFonts w:ascii="Book Antiqua" w:eastAsia="黑体" w:hAnsi="Book Antiqua"/>
          <w:sz w:val="24"/>
          <w:szCs w:val="24"/>
        </w:rPr>
        <w:t xml:space="preserve"> (Stent</w:t>
      </w:r>
      <w:r w:rsidR="0047592F" w:rsidRPr="006B7885">
        <w:rPr>
          <w:rFonts w:ascii="Book Antiqua" w:eastAsia="黑体" w:hAnsi="Book Antiqua"/>
          <w:sz w:val="24"/>
          <w:szCs w:val="24"/>
        </w:rPr>
        <w:t xml:space="preserve"> </w:t>
      </w:r>
      <w:r w:rsidR="009F0860" w:rsidRPr="006B7885">
        <w:rPr>
          <w:rFonts w:ascii="Book Antiqua" w:eastAsia="黑体" w:hAnsi="Book Antiqua"/>
          <w:sz w:val="24"/>
          <w:szCs w:val="24"/>
        </w:rPr>
        <w:t>II</w:t>
      </w:r>
      <w:r w:rsidR="0047592F" w:rsidRPr="006B7885">
        <w:rPr>
          <w:rFonts w:ascii="Book Antiqua" w:eastAsia="黑体" w:hAnsi="Book Antiqua"/>
          <w:sz w:val="24"/>
          <w:szCs w:val="24"/>
        </w:rPr>
        <w:t>)</w:t>
      </w:r>
      <w:r w:rsidR="00876002">
        <w:rPr>
          <w:rFonts w:ascii="Book Antiqua" w:eastAsia="黑体" w:hAnsi="Book Antiqua"/>
          <w:sz w:val="24"/>
          <w:szCs w:val="24"/>
        </w:rPr>
        <w:t>,</w:t>
      </w:r>
      <w:r w:rsidR="0047592F" w:rsidRPr="006B7885">
        <w:rPr>
          <w:rFonts w:ascii="Book Antiqua" w:eastAsia="黑体" w:hAnsi="Book Antiqua"/>
          <w:sz w:val="24"/>
          <w:szCs w:val="24"/>
        </w:rPr>
        <w:t xml:space="preserve"> </w:t>
      </w:r>
      <w:r w:rsidRPr="006B7885">
        <w:rPr>
          <w:rFonts w:ascii="Book Antiqua" w:eastAsia="黑体" w:hAnsi="Book Antiqua"/>
          <w:sz w:val="24"/>
          <w:szCs w:val="24"/>
        </w:rPr>
        <w:t>and dip coating combined with electrospinning</w:t>
      </w:r>
      <w:r w:rsidR="0047592F" w:rsidRPr="006B7885">
        <w:rPr>
          <w:rFonts w:ascii="Book Antiqua" w:eastAsia="黑体" w:hAnsi="Book Antiqua"/>
          <w:sz w:val="24"/>
          <w:szCs w:val="24"/>
        </w:rPr>
        <w:t xml:space="preserve"> (Stent </w:t>
      </w:r>
      <w:r w:rsidR="009F0860" w:rsidRPr="006B7885">
        <w:rPr>
          <w:rFonts w:ascii="Book Antiqua" w:eastAsia="黑体" w:hAnsi="Book Antiqua"/>
          <w:sz w:val="24"/>
          <w:szCs w:val="24"/>
        </w:rPr>
        <w:t>III</w:t>
      </w:r>
      <w:r w:rsidR="0047592F" w:rsidRPr="006B7885">
        <w:rPr>
          <w:rFonts w:ascii="Book Antiqua" w:eastAsia="黑体" w:hAnsi="Book Antiqua"/>
          <w:sz w:val="24"/>
          <w:szCs w:val="24"/>
        </w:rPr>
        <w:t>)</w:t>
      </w:r>
      <w:r w:rsidR="00571909" w:rsidRPr="006B7885">
        <w:rPr>
          <w:rFonts w:ascii="Book Antiqua" w:eastAsia="黑体" w:hAnsi="Book Antiqua"/>
          <w:sz w:val="24"/>
          <w:szCs w:val="24"/>
        </w:rPr>
        <w:t>,</w:t>
      </w:r>
      <w:r w:rsidRPr="006B7885">
        <w:rPr>
          <w:rFonts w:ascii="Book Antiqua" w:eastAsia="黑体" w:hAnsi="Book Antiqua"/>
          <w:sz w:val="24"/>
          <w:szCs w:val="24"/>
        </w:rPr>
        <w:t xml:space="preserve"> respectively. The drug-</w:t>
      </w:r>
      <w:r w:rsidR="00EA1FF0" w:rsidRPr="006B7885">
        <w:rPr>
          <w:rFonts w:ascii="Book Antiqua" w:eastAsia="黑体" w:hAnsi="Book Antiqua"/>
          <w:sz w:val="24"/>
          <w:szCs w:val="24"/>
        </w:rPr>
        <w:t xml:space="preserve">release </w:t>
      </w:r>
      <w:r w:rsidR="00D53627" w:rsidRPr="006B7885">
        <w:rPr>
          <w:rFonts w:ascii="Book Antiqua" w:eastAsia="黑体" w:hAnsi="Book Antiqua"/>
          <w:sz w:val="24"/>
          <w:szCs w:val="24"/>
        </w:rPr>
        <w:t>behavior</w:t>
      </w:r>
      <w:r w:rsidR="00EA1FF0" w:rsidRPr="006B7885">
        <w:rPr>
          <w:rFonts w:ascii="Book Antiqua" w:eastAsia="黑体" w:hAnsi="Book Antiqua"/>
          <w:sz w:val="24"/>
          <w:szCs w:val="24"/>
        </w:rPr>
        <w:t xml:space="preserve"> and stone-dissolving efficacy </w:t>
      </w:r>
      <w:r w:rsidR="00E76D1D" w:rsidRPr="006B7885">
        <w:rPr>
          <w:rFonts w:ascii="Book Antiqua" w:eastAsia="黑体" w:hAnsi="Book Antiqua"/>
          <w:sz w:val="24"/>
          <w:szCs w:val="24"/>
        </w:rPr>
        <w:t xml:space="preserve">of these stents </w:t>
      </w:r>
      <w:r w:rsidR="00876002" w:rsidRPr="006B7885">
        <w:rPr>
          <w:rFonts w:ascii="Book Antiqua" w:eastAsia="黑体" w:hAnsi="Book Antiqua"/>
          <w:sz w:val="24"/>
          <w:szCs w:val="24"/>
        </w:rPr>
        <w:t>w</w:t>
      </w:r>
      <w:r w:rsidR="00876002">
        <w:rPr>
          <w:rFonts w:ascii="Book Antiqua" w:eastAsia="黑体" w:hAnsi="Book Antiqua"/>
          <w:sz w:val="24"/>
          <w:szCs w:val="24"/>
        </w:rPr>
        <w:t>ere</w:t>
      </w:r>
      <w:r w:rsidR="00876002" w:rsidRPr="006B7885">
        <w:rPr>
          <w:rFonts w:ascii="Book Antiqua" w:eastAsia="黑体" w:hAnsi="Book Antiqua"/>
          <w:sz w:val="24"/>
          <w:szCs w:val="24"/>
        </w:rPr>
        <w:t xml:space="preserve"> </w:t>
      </w:r>
      <w:r w:rsidRPr="006B7885">
        <w:rPr>
          <w:rFonts w:ascii="Book Antiqua" w:eastAsia="黑体" w:hAnsi="Book Antiqua"/>
          <w:sz w:val="24"/>
          <w:szCs w:val="24"/>
        </w:rPr>
        <w:t>evalu</w:t>
      </w:r>
      <w:r w:rsidRPr="006B7885">
        <w:rPr>
          <w:rFonts w:ascii="Book Antiqua" w:eastAsia="黑体" w:hAnsi="Book Antiqua"/>
          <w:sz w:val="24"/>
          <w:szCs w:val="24"/>
        </w:rPr>
        <w:t xml:space="preserve">ated </w:t>
      </w:r>
      <w:r w:rsidR="00D81AF3" w:rsidRPr="006B7885">
        <w:rPr>
          <w:rFonts w:ascii="Book Antiqua" w:eastAsia="黑体" w:hAnsi="Book Antiqua"/>
          <w:i/>
          <w:sz w:val="24"/>
          <w:szCs w:val="24"/>
        </w:rPr>
        <w:t>in vitro</w:t>
      </w:r>
      <w:r w:rsidR="00D81AF3" w:rsidRPr="006B7885">
        <w:rPr>
          <w:rFonts w:ascii="Book Antiqua" w:eastAsia="黑体" w:hAnsi="Book Antiqua"/>
          <w:sz w:val="24"/>
          <w:szCs w:val="24"/>
        </w:rPr>
        <w:t xml:space="preserve"> </w:t>
      </w:r>
      <w:r w:rsidRPr="006B7885">
        <w:rPr>
          <w:rFonts w:ascii="Book Antiqua" w:eastAsia="黑体" w:hAnsi="Book Antiqua"/>
          <w:sz w:val="24"/>
          <w:szCs w:val="24"/>
        </w:rPr>
        <w:t xml:space="preserve">to </w:t>
      </w:r>
      <w:r w:rsidR="00EA1FF0" w:rsidRPr="006B7885">
        <w:rPr>
          <w:rFonts w:ascii="Book Antiqua" w:eastAsia="黑体" w:hAnsi="Book Antiqua"/>
          <w:sz w:val="24"/>
          <w:szCs w:val="24"/>
        </w:rPr>
        <w:t>sort out</w:t>
      </w:r>
      <w:r w:rsidRPr="006B7885">
        <w:rPr>
          <w:rFonts w:ascii="Book Antiqua" w:eastAsia="黑体" w:hAnsi="Book Antiqua"/>
          <w:sz w:val="24"/>
          <w:szCs w:val="24"/>
        </w:rPr>
        <w:t xml:space="preserve"> the best manufacturing</w:t>
      </w:r>
      <w:r w:rsidR="00754FE7" w:rsidRPr="006B7885">
        <w:rPr>
          <w:rFonts w:ascii="Book Antiqua" w:eastAsia="黑体" w:hAnsi="Book Antiqua"/>
          <w:sz w:val="24"/>
          <w:szCs w:val="24"/>
        </w:rPr>
        <w:t xml:space="preserve"> method</w:t>
      </w:r>
      <w:r w:rsidRPr="006B7885">
        <w:rPr>
          <w:rFonts w:ascii="Book Antiqua" w:eastAsia="黑体" w:hAnsi="Book Antiqua"/>
          <w:sz w:val="24"/>
          <w:szCs w:val="24"/>
        </w:rPr>
        <w:t xml:space="preserve">. And </w:t>
      </w:r>
      <w:r w:rsidR="00E76D1D" w:rsidRPr="006B7885">
        <w:rPr>
          <w:rFonts w:ascii="Book Antiqua" w:eastAsia="黑体" w:hAnsi="Book Antiqua"/>
          <w:sz w:val="24"/>
          <w:szCs w:val="24"/>
        </w:rPr>
        <w:t xml:space="preserve">the selected stone-dissolving </w:t>
      </w:r>
      <w:r w:rsidRPr="006B7885">
        <w:rPr>
          <w:rFonts w:ascii="Book Antiqua" w:eastAsia="黑体" w:hAnsi="Book Antiqua"/>
          <w:sz w:val="24"/>
          <w:szCs w:val="24"/>
        </w:rPr>
        <w:t xml:space="preserve">stents were further put into porcine </w:t>
      </w:r>
      <w:r w:rsidR="0047592F" w:rsidRPr="006B7885">
        <w:rPr>
          <w:rFonts w:ascii="Book Antiqua" w:eastAsia="黑体" w:hAnsi="Book Antiqua"/>
          <w:sz w:val="24"/>
          <w:szCs w:val="24"/>
        </w:rPr>
        <w:t xml:space="preserve">CBD </w:t>
      </w:r>
      <w:r w:rsidRPr="006B7885">
        <w:rPr>
          <w:rFonts w:ascii="Book Antiqua" w:eastAsia="黑体" w:hAnsi="Book Antiqua"/>
          <w:sz w:val="24"/>
          <w:szCs w:val="24"/>
        </w:rPr>
        <w:t>to evaluate their biosecurity.</w:t>
      </w:r>
    </w:p>
    <w:p w14:paraId="7745F993" w14:textId="77777777" w:rsidR="00604A73" w:rsidRPr="006B7885" w:rsidRDefault="00604A73" w:rsidP="00FE4577">
      <w:pPr>
        <w:snapToGrid w:val="0"/>
        <w:spacing w:line="360" w:lineRule="auto"/>
        <w:rPr>
          <w:rFonts w:ascii="Book Antiqua" w:eastAsia="黑体" w:hAnsi="Book Antiqua"/>
          <w:sz w:val="24"/>
          <w:szCs w:val="24"/>
        </w:rPr>
      </w:pPr>
    </w:p>
    <w:p w14:paraId="528470EA" w14:textId="6C5D6868" w:rsidR="00604A73" w:rsidRPr="006B7885" w:rsidRDefault="00235898" w:rsidP="00FE4577">
      <w:pPr>
        <w:snapToGrid w:val="0"/>
        <w:spacing w:line="360" w:lineRule="auto"/>
        <w:rPr>
          <w:rFonts w:ascii="Book Antiqua" w:eastAsia="黑体" w:hAnsi="Book Antiqua"/>
          <w:b/>
          <w:i/>
          <w:sz w:val="24"/>
          <w:szCs w:val="24"/>
        </w:rPr>
      </w:pPr>
      <w:r w:rsidRPr="006B7885">
        <w:rPr>
          <w:rFonts w:ascii="Book Antiqua" w:eastAsia="黑体" w:hAnsi="Book Antiqua"/>
          <w:b/>
          <w:i/>
          <w:sz w:val="24"/>
          <w:szCs w:val="24"/>
        </w:rPr>
        <w:t>RESULTS</w:t>
      </w:r>
      <w:bookmarkStart w:id="37" w:name="_Hlk511328856"/>
    </w:p>
    <w:p w14:paraId="3DECAC3B" w14:textId="56D2B5F2" w:rsidR="00D53627" w:rsidRPr="006B7885" w:rsidRDefault="00EA1FF0" w:rsidP="00FE4577">
      <w:pPr>
        <w:snapToGrid w:val="0"/>
        <w:spacing w:line="360" w:lineRule="auto"/>
        <w:rPr>
          <w:rFonts w:ascii="Book Antiqua" w:eastAsia="黑体" w:hAnsi="Book Antiqua"/>
          <w:color w:val="000000" w:themeColor="text1"/>
          <w:sz w:val="24"/>
          <w:szCs w:val="24"/>
        </w:rPr>
      </w:pPr>
      <w:r w:rsidRPr="006B7885">
        <w:rPr>
          <w:rFonts w:ascii="Book Antiqua" w:eastAsia="黑体" w:hAnsi="Book Antiqua"/>
          <w:sz w:val="24"/>
          <w:szCs w:val="24"/>
        </w:rPr>
        <w:t xml:space="preserve">Stent </w:t>
      </w:r>
      <w:r w:rsidR="009F0860" w:rsidRPr="006B7885">
        <w:rPr>
          <w:rFonts w:ascii="Book Antiqua" w:eastAsia="黑体" w:hAnsi="Book Antiqua"/>
          <w:sz w:val="24"/>
          <w:szCs w:val="24"/>
        </w:rPr>
        <w:t>I</w:t>
      </w:r>
      <w:r w:rsidR="0047592F" w:rsidRPr="006B7885">
        <w:rPr>
          <w:rFonts w:ascii="Book Antiqua" w:eastAsia="黑体" w:hAnsi="Book Antiqua"/>
          <w:sz w:val="24"/>
          <w:szCs w:val="24"/>
        </w:rPr>
        <w:t xml:space="preserve"> </w:t>
      </w:r>
      <w:bookmarkEnd w:id="37"/>
      <w:r w:rsidR="0047592F" w:rsidRPr="006B7885">
        <w:rPr>
          <w:rFonts w:ascii="Book Antiqua" w:eastAsia="黑体" w:hAnsi="Book Antiqua"/>
          <w:sz w:val="24"/>
          <w:szCs w:val="24"/>
        </w:rPr>
        <w:t xml:space="preserve">and </w:t>
      </w:r>
      <w:bookmarkStart w:id="38" w:name="_Hlk511328868"/>
      <w:r w:rsidR="0047592F" w:rsidRPr="006B7885">
        <w:rPr>
          <w:rFonts w:ascii="Book Antiqua" w:eastAsia="黑体" w:hAnsi="Book Antiqua"/>
          <w:sz w:val="24"/>
          <w:szCs w:val="24"/>
        </w:rPr>
        <w:t xml:space="preserve">Stent </w:t>
      </w:r>
      <w:bookmarkEnd w:id="38"/>
      <w:r w:rsidR="009F0860" w:rsidRPr="006B7885">
        <w:rPr>
          <w:rFonts w:ascii="Book Antiqua" w:eastAsia="黑体" w:hAnsi="Book Antiqua"/>
          <w:sz w:val="24"/>
          <w:szCs w:val="24"/>
        </w:rPr>
        <w:t>II</w:t>
      </w:r>
      <w:r w:rsidR="0047592F" w:rsidRPr="006B7885">
        <w:rPr>
          <w:rFonts w:ascii="Book Antiqua" w:eastAsia="黑体" w:hAnsi="Book Antiqua"/>
          <w:sz w:val="24"/>
          <w:szCs w:val="24"/>
        </w:rPr>
        <w:t xml:space="preserve"> </w:t>
      </w:r>
      <w:r w:rsidRPr="006B7885">
        <w:rPr>
          <w:rFonts w:ascii="Book Antiqua" w:eastAsia="黑体" w:hAnsi="Book Antiqua"/>
          <w:sz w:val="24"/>
          <w:szCs w:val="24"/>
        </w:rPr>
        <w:t xml:space="preserve">had obvious burst release of drugs in the first 5 d while </w:t>
      </w:r>
      <w:bookmarkStart w:id="39" w:name="_Hlk511328883"/>
      <w:r w:rsidR="0047592F" w:rsidRPr="006B7885">
        <w:rPr>
          <w:rFonts w:ascii="Book Antiqua" w:eastAsia="黑体" w:hAnsi="Book Antiqua"/>
          <w:sz w:val="24"/>
          <w:szCs w:val="24"/>
        </w:rPr>
        <w:t xml:space="preserve">Stent </w:t>
      </w:r>
      <w:bookmarkEnd w:id="39"/>
      <w:r w:rsidR="009F0860" w:rsidRPr="006B7885">
        <w:rPr>
          <w:rFonts w:ascii="Book Antiqua" w:eastAsia="黑体" w:hAnsi="Book Antiqua"/>
          <w:sz w:val="24"/>
          <w:szCs w:val="24"/>
        </w:rPr>
        <w:t>III</w:t>
      </w:r>
      <w:r w:rsidR="0047592F" w:rsidRPr="006B7885">
        <w:rPr>
          <w:rFonts w:ascii="Book Antiqua" w:eastAsia="黑体" w:hAnsi="Book Antiqua"/>
          <w:sz w:val="24"/>
          <w:szCs w:val="24"/>
        </w:rPr>
        <w:t xml:space="preserve"> </w:t>
      </w:r>
      <w:r w:rsidRPr="006B7885">
        <w:rPr>
          <w:rFonts w:ascii="Book Antiqua" w:eastAsia="黑体" w:hAnsi="Book Antiqua"/>
          <w:sz w:val="24"/>
          <w:szCs w:val="24"/>
        </w:rPr>
        <w:t>presented controlled and sustainable dr</w:t>
      </w:r>
      <w:r w:rsidRPr="006B7885">
        <w:rPr>
          <w:rFonts w:ascii="Book Antiqua" w:eastAsia="黑体" w:hAnsi="Book Antiqua"/>
          <w:color w:val="000000" w:themeColor="text1"/>
          <w:sz w:val="24"/>
          <w:szCs w:val="24"/>
        </w:rPr>
        <w:t xml:space="preserve">ug release for 30 d. </w:t>
      </w:r>
      <w:r w:rsidR="0047592F" w:rsidRPr="006B7885">
        <w:rPr>
          <w:rFonts w:ascii="Book Antiqua" w:eastAsia="黑体" w:hAnsi="Book Antiqua"/>
          <w:color w:val="000000" w:themeColor="text1"/>
          <w:sz w:val="24"/>
          <w:szCs w:val="24"/>
        </w:rPr>
        <w:t xml:space="preserve">In </w:t>
      </w:r>
      <w:r w:rsidR="00604127" w:rsidRPr="006B7885">
        <w:rPr>
          <w:rFonts w:ascii="Book Antiqua" w:eastAsia="黑体" w:hAnsi="Book Antiqua"/>
          <w:color w:val="000000" w:themeColor="text1"/>
          <w:sz w:val="24"/>
          <w:szCs w:val="24"/>
        </w:rPr>
        <w:t>still buffer</w:t>
      </w:r>
      <w:r w:rsidR="0047592F" w:rsidRPr="006B7885">
        <w:rPr>
          <w:rFonts w:ascii="Book Antiqua" w:eastAsia="黑体" w:hAnsi="Book Antiqua"/>
          <w:color w:val="000000" w:themeColor="text1"/>
          <w:sz w:val="24"/>
          <w:szCs w:val="24"/>
        </w:rPr>
        <w:t xml:space="preserve">, </w:t>
      </w:r>
      <w:r w:rsidR="00604127" w:rsidRPr="006B7885">
        <w:rPr>
          <w:rFonts w:ascii="Book Antiqua" w:eastAsia="黑体" w:hAnsi="Book Antiqua"/>
          <w:color w:val="000000" w:themeColor="text1"/>
          <w:sz w:val="24"/>
          <w:szCs w:val="24"/>
        </w:rPr>
        <w:t xml:space="preserve">the final stone mass-loss rate of each group was </w:t>
      </w:r>
      <w:r w:rsidR="00604127" w:rsidRPr="006B7885">
        <w:rPr>
          <w:rFonts w:ascii="Book Antiqua" w:hAnsi="Book Antiqua"/>
          <w:sz w:val="24"/>
          <w:szCs w:val="24"/>
        </w:rPr>
        <w:t>5.19</w:t>
      </w:r>
      <w:r w:rsidR="00DB3FDC" w:rsidRPr="006B7885">
        <w:rPr>
          <w:rFonts w:ascii="Book Antiqua" w:hAnsi="Book Antiqua"/>
          <w:sz w:val="24"/>
          <w:szCs w:val="24"/>
        </w:rPr>
        <w:t>%</w:t>
      </w:r>
      <w:r w:rsidR="00604127" w:rsidRPr="006B7885">
        <w:rPr>
          <w:rFonts w:ascii="Book Antiqua" w:hAnsi="Book Antiqua"/>
          <w:sz w:val="24"/>
          <w:szCs w:val="24"/>
        </w:rPr>
        <w:t xml:space="preserve"> ± 0.69</w:t>
      </w:r>
      <w:r w:rsidR="00DB3FDC" w:rsidRPr="006B7885">
        <w:rPr>
          <w:rFonts w:ascii="Book Antiqua" w:hAnsi="Book Antiqua"/>
          <w:sz w:val="24"/>
          <w:szCs w:val="24"/>
        </w:rPr>
        <w:t>%</w:t>
      </w:r>
      <w:r w:rsidR="00604127" w:rsidRPr="006B7885">
        <w:rPr>
          <w:rFonts w:ascii="Book Antiqua" w:hAnsi="Book Antiqua"/>
          <w:sz w:val="24"/>
          <w:szCs w:val="24"/>
        </w:rPr>
        <w:t xml:space="preserve"> for naked FCSEMS, 20.37</w:t>
      </w:r>
      <w:r w:rsidR="00DB3FDC" w:rsidRPr="006B7885">
        <w:rPr>
          <w:rFonts w:ascii="Book Antiqua" w:hAnsi="Book Antiqua"/>
          <w:sz w:val="24"/>
          <w:szCs w:val="24"/>
        </w:rPr>
        <w:t>%</w:t>
      </w:r>
      <w:r w:rsidR="00604127" w:rsidRPr="006B7885">
        <w:rPr>
          <w:rFonts w:ascii="Book Antiqua" w:hAnsi="Book Antiqua"/>
          <w:sz w:val="24"/>
          <w:szCs w:val="24"/>
        </w:rPr>
        <w:t xml:space="preserve"> ± 2.13</w:t>
      </w:r>
      <w:r w:rsidR="00DB3FDC" w:rsidRPr="006B7885">
        <w:rPr>
          <w:rFonts w:ascii="Book Antiqua" w:hAnsi="Book Antiqua"/>
          <w:sz w:val="24"/>
          <w:szCs w:val="24"/>
        </w:rPr>
        <w:t>%</w:t>
      </w:r>
      <w:r w:rsidR="00604127" w:rsidRPr="006B7885">
        <w:rPr>
          <w:rFonts w:ascii="Book Antiqua" w:hAnsi="Book Antiqua"/>
          <w:sz w:val="24"/>
          <w:szCs w:val="24"/>
        </w:rPr>
        <w:t xml:space="preserve"> for</w:t>
      </w:r>
      <w:r w:rsidR="00604127" w:rsidRPr="006B7885">
        <w:rPr>
          <w:rFonts w:ascii="Book Antiqua" w:hAnsi="Book Antiqua"/>
          <w:color w:val="000000" w:themeColor="text1"/>
          <w:sz w:val="24"/>
          <w:szCs w:val="24"/>
        </w:rPr>
        <w:t xml:space="preserve"> Stent I</w:t>
      </w:r>
      <w:r w:rsidR="00604127" w:rsidRPr="006B7885">
        <w:rPr>
          <w:rFonts w:ascii="Book Antiqua" w:hAnsi="Book Antiqua"/>
          <w:sz w:val="24"/>
          <w:szCs w:val="24"/>
        </w:rPr>
        <w:t>, 24.57</w:t>
      </w:r>
      <w:r w:rsidR="00DB3FDC" w:rsidRPr="006B7885">
        <w:rPr>
          <w:rFonts w:ascii="Book Antiqua" w:hAnsi="Book Antiqua"/>
          <w:sz w:val="24"/>
          <w:szCs w:val="24"/>
        </w:rPr>
        <w:t>%</w:t>
      </w:r>
      <w:r w:rsidR="00604127" w:rsidRPr="006B7885">
        <w:rPr>
          <w:rFonts w:ascii="Book Antiqua" w:hAnsi="Book Antiqua"/>
          <w:sz w:val="24"/>
          <w:szCs w:val="24"/>
        </w:rPr>
        <w:t xml:space="preserve"> ± 1.45</w:t>
      </w:r>
      <w:r w:rsidR="00DB3FDC" w:rsidRPr="006B7885">
        <w:rPr>
          <w:rFonts w:ascii="Book Antiqua" w:hAnsi="Book Antiqua"/>
          <w:sz w:val="24"/>
          <w:szCs w:val="24"/>
        </w:rPr>
        <w:t>%</w:t>
      </w:r>
      <w:r w:rsidR="00604127" w:rsidRPr="006B7885">
        <w:rPr>
          <w:rFonts w:ascii="Book Antiqua" w:hAnsi="Book Antiqua"/>
          <w:color w:val="000000" w:themeColor="text1"/>
          <w:sz w:val="24"/>
          <w:szCs w:val="24"/>
        </w:rPr>
        <w:t xml:space="preserve"> </w:t>
      </w:r>
      <w:r w:rsidR="00604127" w:rsidRPr="006B7885">
        <w:rPr>
          <w:rFonts w:ascii="Book Antiqua" w:hAnsi="Book Antiqua"/>
          <w:sz w:val="24"/>
          <w:szCs w:val="24"/>
        </w:rPr>
        <w:t>for</w:t>
      </w:r>
      <w:r w:rsidR="00604127" w:rsidRPr="006B7885">
        <w:rPr>
          <w:rFonts w:ascii="Book Antiqua" w:hAnsi="Book Antiqua"/>
          <w:color w:val="000000" w:themeColor="text1"/>
          <w:sz w:val="24"/>
          <w:szCs w:val="24"/>
        </w:rPr>
        <w:t xml:space="preserve"> S</w:t>
      </w:r>
      <w:r w:rsidR="00604127" w:rsidRPr="006B7885">
        <w:rPr>
          <w:rFonts w:ascii="Book Antiqua" w:hAnsi="Book Antiqua"/>
          <w:color w:val="000000" w:themeColor="text1"/>
          <w:sz w:val="24"/>
          <w:szCs w:val="24"/>
        </w:rPr>
        <w:t>tent II</w:t>
      </w:r>
      <w:r w:rsidR="00876002">
        <w:rPr>
          <w:rFonts w:ascii="Book Antiqua" w:hAnsi="Book Antiqua"/>
          <w:color w:val="000000" w:themeColor="text1"/>
          <w:sz w:val="24"/>
          <w:szCs w:val="24"/>
        </w:rPr>
        <w:t>,</w:t>
      </w:r>
      <w:r w:rsidR="00604127" w:rsidRPr="006B7885">
        <w:rPr>
          <w:rFonts w:ascii="Book Antiqua" w:hAnsi="Book Antiqua"/>
          <w:color w:val="000000" w:themeColor="text1"/>
          <w:sz w:val="24"/>
          <w:szCs w:val="24"/>
        </w:rPr>
        <w:t xml:space="preserve"> </w:t>
      </w:r>
      <w:r w:rsidR="00604127" w:rsidRPr="006B7885">
        <w:rPr>
          <w:rFonts w:ascii="Book Antiqua" w:hAnsi="Book Antiqua"/>
          <w:sz w:val="24"/>
          <w:szCs w:val="24"/>
        </w:rPr>
        <w:t>and 33.72</w:t>
      </w:r>
      <w:r w:rsidR="00DB3FDC" w:rsidRPr="006B7885">
        <w:rPr>
          <w:rFonts w:ascii="Book Antiqua" w:hAnsi="Book Antiqua"/>
          <w:sz w:val="24"/>
          <w:szCs w:val="24"/>
        </w:rPr>
        <w:t>%</w:t>
      </w:r>
      <w:r w:rsidR="00604127" w:rsidRPr="006B7885">
        <w:rPr>
          <w:rFonts w:ascii="Book Antiqua" w:hAnsi="Book Antiqua"/>
          <w:sz w:val="24"/>
          <w:szCs w:val="24"/>
        </w:rPr>
        <w:t xml:space="preserve"> ± 0.67% for</w:t>
      </w:r>
      <w:r w:rsidR="00604127" w:rsidRPr="006B7885">
        <w:rPr>
          <w:rFonts w:ascii="Book Antiqua" w:hAnsi="Book Antiqua"/>
          <w:color w:val="000000" w:themeColor="text1"/>
          <w:sz w:val="24"/>
          <w:szCs w:val="24"/>
        </w:rPr>
        <w:t xml:space="preserve"> Stent III</w:t>
      </w:r>
      <w:r w:rsidR="00604127" w:rsidRPr="006B7885">
        <w:rPr>
          <w:rFonts w:ascii="Book Antiqua" w:hAnsi="Book Antiqua"/>
          <w:sz w:val="24"/>
          <w:szCs w:val="24"/>
        </w:rPr>
        <w:t>. I</w:t>
      </w:r>
      <w:r w:rsidR="00604127" w:rsidRPr="006B7885">
        <w:rPr>
          <w:rFonts w:ascii="Book Antiqua" w:eastAsia="黑体" w:hAnsi="Book Antiqua"/>
          <w:color w:val="000000" w:themeColor="text1"/>
          <w:sz w:val="24"/>
          <w:szCs w:val="24"/>
        </w:rPr>
        <w:t xml:space="preserve">n flowing bile, the final stone mass-loss rate of each group was </w:t>
      </w:r>
      <w:r w:rsidR="00604127" w:rsidRPr="006B7885">
        <w:rPr>
          <w:rFonts w:ascii="Book Antiqua" w:hAnsi="Book Antiqua"/>
          <w:sz w:val="24"/>
          <w:szCs w:val="24"/>
        </w:rPr>
        <w:t>5.87</w:t>
      </w:r>
      <w:r w:rsidR="00DB3FDC" w:rsidRPr="006B7885">
        <w:rPr>
          <w:rFonts w:ascii="Book Antiqua" w:hAnsi="Book Antiqua"/>
          <w:sz w:val="24"/>
          <w:szCs w:val="24"/>
        </w:rPr>
        <w:t>%</w:t>
      </w:r>
      <w:r w:rsidR="00604127" w:rsidRPr="006B7885">
        <w:rPr>
          <w:rFonts w:ascii="Book Antiqua" w:hAnsi="Book Antiqua"/>
          <w:sz w:val="24"/>
          <w:szCs w:val="24"/>
        </w:rPr>
        <w:t xml:space="preserve"> ± 0.25% for naked FCSEMS, 6.36</w:t>
      </w:r>
      <w:r w:rsidR="00DB3FDC" w:rsidRPr="006B7885">
        <w:rPr>
          <w:rFonts w:ascii="Book Antiqua" w:hAnsi="Book Antiqua"/>
          <w:sz w:val="24"/>
          <w:szCs w:val="24"/>
        </w:rPr>
        <w:t>%</w:t>
      </w:r>
      <w:r w:rsidR="00604127" w:rsidRPr="006B7885">
        <w:rPr>
          <w:rFonts w:ascii="Book Antiqua" w:hAnsi="Book Antiqua"/>
          <w:sz w:val="24"/>
          <w:szCs w:val="24"/>
        </w:rPr>
        <w:t xml:space="preserve"> ± 0.48% for</w:t>
      </w:r>
      <w:r w:rsidR="00604127" w:rsidRPr="006B7885">
        <w:rPr>
          <w:rFonts w:ascii="Book Antiqua" w:hAnsi="Book Antiqua"/>
          <w:color w:val="000000" w:themeColor="text1"/>
          <w:sz w:val="24"/>
          <w:szCs w:val="24"/>
        </w:rPr>
        <w:t xml:space="preserve"> Stent I</w:t>
      </w:r>
      <w:r w:rsidR="00604127" w:rsidRPr="006B7885">
        <w:rPr>
          <w:rFonts w:ascii="Book Antiqua" w:hAnsi="Book Antiqua"/>
          <w:sz w:val="24"/>
          <w:szCs w:val="24"/>
        </w:rPr>
        <w:t>, 6.38</w:t>
      </w:r>
      <w:r w:rsidR="00DB3FDC" w:rsidRPr="006B7885">
        <w:rPr>
          <w:rFonts w:ascii="Book Antiqua" w:hAnsi="Book Antiqua"/>
          <w:sz w:val="24"/>
          <w:szCs w:val="24"/>
        </w:rPr>
        <w:t>%</w:t>
      </w:r>
      <w:r w:rsidR="00604127" w:rsidRPr="006B7885">
        <w:rPr>
          <w:rFonts w:ascii="Book Antiqua" w:hAnsi="Book Antiqua"/>
          <w:sz w:val="24"/>
          <w:szCs w:val="24"/>
        </w:rPr>
        <w:t xml:space="preserve"> ± 0.37%</w:t>
      </w:r>
      <w:r w:rsidR="00604127" w:rsidRPr="006B7885">
        <w:rPr>
          <w:rFonts w:ascii="Book Antiqua" w:hAnsi="Book Antiqua"/>
          <w:color w:val="000000" w:themeColor="text1"/>
          <w:sz w:val="24"/>
          <w:szCs w:val="24"/>
        </w:rPr>
        <w:t xml:space="preserve"> </w:t>
      </w:r>
      <w:r w:rsidR="00604127" w:rsidRPr="006B7885">
        <w:rPr>
          <w:rFonts w:ascii="Book Antiqua" w:hAnsi="Book Antiqua"/>
          <w:sz w:val="24"/>
          <w:szCs w:val="24"/>
        </w:rPr>
        <w:t>for</w:t>
      </w:r>
      <w:r w:rsidR="00604127" w:rsidRPr="006B7885">
        <w:rPr>
          <w:rFonts w:ascii="Book Antiqua" w:hAnsi="Book Antiqua"/>
          <w:color w:val="000000" w:themeColor="text1"/>
          <w:sz w:val="24"/>
          <w:szCs w:val="24"/>
        </w:rPr>
        <w:t xml:space="preserve"> Stent II</w:t>
      </w:r>
      <w:r w:rsidR="00876002">
        <w:rPr>
          <w:rFonts w:ascii="Book Antiqua" w:hAnsi="Book Antiqua"/>
          <w:color w:val="000000" w:themeColor="text1"/>
          <w:sz w:val="24"/>
          <w:szCs w:val="24"/>
        </w:rPr>
        <w:t>,</w:t>
      </w:r>
      <w:r w:rsidR="00604127" w:rsidRPr="006B7885">
        <w:rPr>
          <w:rFonts w:ascii="Book Antiqua" w:hAnsi="Book Antiqua"/>
          <w:sz w:val="24"/>
          <w:szCs w:val="24"/>
        </w:rPr>
        <w:t xml:space="preserve"> and 8.15</w:t>
      </w:r>
      <w:r w:rsidR="00DB3FDC" w:rsidRPr="006B7885">
        <w:rPr>
          <w:rFonts w:ascii="Book Antiqua" w:hAnsi="Book Antiqua"/>
          <w:sz w:val="24"/>
          <w:szCs w:val="24"/>
        </w:rPr>
        <w:t>%</w:t>
      </w:r>
      <w:r w:rsidR="00604127" w:rsidRPr="006B7885">
        <w:rPr>
          <w:rFonts w:ascii="Book Antiqua" w:hAnsi="Book Antiqua"/>
          <w:sz w:val="24"/>
          <w:szCs w:val="24"/>
        </w:rPr>
        <w:t xml:space="preserve"> ± 0.27% for</w:t>
      </w:r>
      <w:r w:rsidR="00604127" w:rsidRPr="006B7885">
        <w:rPr>
          <w:rFonts w:ascii="Book Antiqua" w:hAnsi="Book Antiqua"/>
          <w:color w:val="000000" w:themeColor="text1"/>
          <w:sz w:val="24"/>
          <w:szCs w:val="24"/>
        </w:rPr>
        <w:t xml:space="preserve"> Stent III. </w:t>
      </w:r>
      <w:r w:rsidR="0047592F" w:rsidRPr="006B7885">
        <w:rPr>
          <w:rFonts w:ascii="Book Antiqua" w:eastAsia="黑体" w:hAnsi="Book Antiqua"/>
          <w:color w:val="000000" w:themeColor="text1"/>
          <w:sz w:val="24"/>
          <w:szCs w:val="24"/>
        </w:rPr>
        <w:t xml:space="preserve">Stent </w:t>
      </w:r>
      <w:r w:rsidR="009F0860" w:rsidRPr="006B7885">
        <w:rPr>
          <w:rFonts w:ascii="Book Antiqua" w:eastAsia="黑体" w:hAnsi="Book Antiqua"/>
          <w:color w:val="000000" w:themeColor="text1"/>
          <w:sz w:val="24"/>
          <w:szCs w:val="24"/>
        </w:rPr>
        <w:t>III</w:t>
      </w:r>
      <w:r w:rsidR="0047592F" w:rsidRPr="006B7885">
        <w:rPr>
          <w:rFonts w:ascii="Book Antiqua" w:eastAsia="黑体" w:hAnsi="Book Antiqua"/>
          <w:color w:val="000000" w:themeColor="text1"/>
          <w:sz w:val="24"/>
          <w:szCs w:val="24"/>
        </w:rPr>
        <w:t xml:space="preserve"> caused the</w:t>
      </w:r>
      <w:r w:rsidR="0047592F" w:rsidRPr="006B7885">
        <w:rPr>
          <w:rFonts w:ascii="Book Antiqua" w:eastAsia="黑体" w:hAnsi="Book Antiqua"/>
          <w:color w:val="000000" w:themeColor="text1"/>
          <w:sz w:val="24"/>
          <w:szCs w:val="24"/>
        </w:rPr>
        <w:t xml:space="preserve"> most </w:t>
      </w:r>
      <w:r w:rsidR="00E76D1D" w:rsidRPr="006B7885">
        <w:rPr>
          <w:rFonts w:ascii="Book Antiqua" w:eastAsia="黑体" w:hAnsi="Book Antiqua"/>
          <w:color w:val="000000" w:themeColor="text1"/>
          <w:sz w:val="24"/>
          <w:szCs w:val="24"/>
        </w:rPr>
        <w:t>stone</w:t>
      </w:r>
      <w:r w:rsidR="0047592F" w:rsidRPr="006B7885">
        <w:rPr>
          <w:rFonts w:ascii="Book Antiqua" w:eastAsia="黑体" w:hAnsi="Book Antiqua"/>
          <w:color w:val="000000" w:themeColor="text1"/>
          <w:sz w:val="24"/>
          <w:szCs w:val="24"/>
        </w:rPr>
        <w:t xml:space="preserve"> mass-loss no </w:t>
      </w:r>
      <w:r w:rsidR="0047592F" w:rsidRPr="006B7885">
        <w:rPr>
          <w:rFonts w:ascii="Book Antiqua" w:eastAsia="黑体" w:hAnsi="Book Antiqua"/>
          <w:color w:val="000000" w:themeColor="text1"/>
          <w:sz w:val="24"/>
          <w:szCs w:val="24"/>
        </w:rPr>
        <w:lastRenderedPageBreak/>
        <w:t xml:space="preserve">matter in </w:t>
      </w:r>
      <w:r w:rsidR="00604127" w:rsidRPr="006B7885">
        <w:rPr>
          <w:rFonts w:ascii="Book Antiqua" w:eastAsia="黑体" w:hAnsi="Book Antiqua"/>
          <w:color w:val="000000" w:themeColor="text1"/>
          <w:sz w:val="24"/>
          <w:szCs w:val="24"/>
        </w:rPr>
        <w:t xml:space="preserve">still buffer </w:t>
      </w:r>
      <w:r w:rsidR="0047592F" w:rsidRPr="006B7885">
        <w:rPr>
          <w:rFonts w:ascii="Book Antiqua" w:eastAsia="黑体" w:hAnsi="Book Antiqua"/>
          <w:color w:val="000000" w:themeColor="text1"/>
          <w:sz w:val="24"/>
          <w:szCs w:val="24"/>
        </w:rPr>
        <w:t xml:space="preserve">or in flowing bile, which </w:t>
      </w:r>
      <w:r w:rsidR="0047592F" w:rsidRPr="006B7885">
        <w:rPr>
          <w:rFonts w:ascii="Book Antiqua" w:hAnsi="Book Antiqua"/>
          <w:color w:val="000000" w:themeColor="text1"/>
          <w:sz w:val="24"/>
          <w:szCs w:val="24"/>
        </w:rPr>
        <w:t>was significantly higher than those of other groups</w:t>
      </w:r>
      <w:r w:rsidR="00604127" w:rsidRPr="006B7885">
        <w:rPr>
          <w:rFonts w:ascii="Book Antiqua" w:eastAsia="黑体" w:hAnsi="Book Antiqua"/>
          <w:color w:val="000000" w:themeColor="text1"/>
          <w:sz w:val="24"/>
          <w:szCs w:val="24"/>
        </w:rPr>
        <w:t xml:space="preserve"> </w:t>
      </w:r>
      <w:r w:rsidR="00604127" w:rsidRPr="006B7885">
        <w:rPr>
          <w:rFonts w:ascii="Book Antiqua" w:hAnsi="Book Antiqua"/>
          <w:color w:val="000000" w:themeColor="text1"/>
          <w:sz w:val="24"/>
          <w:szCs w:val="24"/>
        </w:rPr>
        <w:t>(</w:t>
      </w:r>
      <w:r w:rsidR="00604127" w:rsidRPr="006B7885">
        <w:rPr>
          <w:rFonts w:ascii="Book Antiqua" w:hAnsi="Book Antiqua"/>
          <w:i/>
          <w:color w:val="000000" w:themeColor="text1"/>
          <w:sz w:val="24"/>
          <w:szCs w:val="24"/>
        </w:rPr>
        <w:t>P &lt;</w:t>
      </w:r>
      <w:r w:rsidR="00604127" w:rsidRPr="006B7885">
        <w:rPr>
          <w:rFonts w:ascii="Book Antiqua" w:hAnsi="Book Antiqua"/>
          <w:color w:val="000000" w:themeColor="text1"/>
          <w:sz w:val="24"/>
          <w:szCs w:val="24"/>
        </w:rPr>
        <w:t xml:space="preserve"> 0.05)</w:t>
      </w:r>
      <w:r w:rsidR="0047592F" w:rsidRPr="006B7885">
        <w:rPr>
          <w:rFonts w:ascii="Book Antiqua" w:hAnsi="Book Antiqua"/>
          <w:color w:val="000000" w:themeColor="text1"/>
          <w:sz w:val="24"/>
          <w:szCs w:val="24"/>
        </w:rPr>
        <w:t xml:space="preserve">. </w:t>
      </w:r>
      <w:r w:rsidR="00D81AF3" w:rsidRPr="00BB62A5">
        <w:rPr>
          <w:rFonts w:ascii="Book Antiqua" w:hAnsi="Book Antiqua"/>
          <w:i/>
          <w:color w:val="000000" w:themeColor="text1"/>
          <w:sz w:val="24"/>
          <w:szCs w:val="24"/>
        </w:rPr>
        <w:t>In vivo</w:t>
      </w:r>
      <w:r w:rsidR="00D81AF3" w:rsidRPr="006B7885">
        <w:rPr>
          <w:rFonts w:ascii="Book Antiqua" w:hAnsi="Book Antiqua"/>
          <w:color w:val="000000" w:themeColor="text1"/>
          <w:sz w:val="24"/>
          <w:szCs w:val="24"/>
        </w:rPr>
        <w:t xml:space="preserve">, </w:t>
      </w:r>
      <w:r w:rsidR="00D81AF3" w:rsidRPr="006B7885">
        <w:rPr>
          <w:rFonts w:ascii="Book Antiqua" w:eastAsia="黑体" w:hAnsi="Book Antiqua"/>
          <w:color w:val="000000" w:themeColor="text1"/>
          <w:sz w:val="24"/>
          <w:szCs w:val="24"/>
        </w:rPr>
        <w:t xml:space="preserve">Stent </w:t>
      </w:r>
      <w:r w:rsidR="009F0860" w:rsidRPr="006B7885">
        <w:rPr>
          <w:rFonts w:ascii="Book Antiqua" w:eastAsia="黑体" w:hAnsi="Book Antiqua"/>
          <w:color w:val="000000" w:themeColor="text1"/>
          <w:sz w:val="24"/>
          <w:szCs w:val="24"/>
        </w:rPr>
        <w:t>III</w:t>
      </w:r>
      <w:r w:rsidR="00D81AF3" w:rsidRPr="006B7885">
        <w:rPr>
          <w:rFonts w:ascii="Book Antiqua" w:eastAsia="黑体" w:hAnsi="Book Antiqua"/>
          <w:color w:val="000000" w:themeColor="text1"/>
          <w:sz w:val="24"/>
          <w:szCs w:val="24"/>
        </w:rPr>
        <w:t xml:space="preserve"> made no difference from </w:t>
      </w:r>
      <w:bookmarkStart w:id="40" w:name="_Hlk511328840"/>
      <w:r w:rsidR="0047592F" w:rsidRPr="006B7885">
        <w:rPr>
          <w:rFonts w:ascii="Book Antiqua" w:eastAsia="黑体" w:hAnsi="Book Antiqua"/>
          <w:color w:val="000000" w:themeColor="text1"/>
          <w:sz w:val="24"/>
          <w:szCs w:val="24"/>
        </w:rPr>
        <w:t>naked FCSEMS</w:t>
      </w:r>
      <w:bookmarkEnd w:id="40"/>
      <w:r w:rsidR="00D81AF3" w:rsidRPr="006B7885">
        <w:rPr>
          <w:rFonts w:ascii="Book Antiqua" w:eastAsia="黑体" w:hAnsi="Book Antiqua"/>
          <w:color w:val="000000" w:themeColor="text1"/>
          <w:sz w:val="24"/>
          <w:szCs w:val="24"/>
        </w:rPr>
        <w:t xml:space="preserve"> in serological analysis</w:t>
      </w:r>
      <w:r w:rsidR="00754FE7" w:rsidRPr="006B7885">
        <w:rPr>
          <w:rFonts w:ascii="Book Antiqua" w:eastAsia="黑体" w:hAnsi="Book Antiqua"/>
          <w:color w:val="000000" w:themeColor="text1"/>
          <w:sz w:val="24"/>
          <w:szCs w:val="24"/>
        </w:rPr>
        <w:t xml:space="preserve"> </w:t>
      </w:r>
      <w:r w:rsidR="00754FE7" w:rsidRPr="006B7885">
        <w:rPr>
          <w:rFonts w:ascii="Book Antiqua" w:hAnsi="Book Antiqua"/>
          <w:color w:val="000000" w:themeColor="text1"/>
          <w:sz w:val="24"/>
          <w:szCs w:val="24"/>
        </w:rPr>
        <w:t>(</w:t>
      </w:r>
      <w:r w:rsidR="00754FE7" w:rsidRPr="006B7885">
        <w:rPr>
          <w:rFonts w:ascii="Book Antiqua" w:hAnsi="Book Antiqua"/>
          <w:i/>
          <w:color w:val="000000" w:themeColor="text1"/>
          <w:sz w:val="24"/>
          <w:szCs w:val="24"/>
        </w:rPr>
        <w:t xml:space="preserve">P </w:t>
      </w:r>
      <w:r w:rsidR="00754FE7" w:rsidRPr="006B7885">
        <w:rPr>
          <w:rFonts w:ascii="Book Antiqua" w:hAnsi="Book Antiqua"/>
          <w:color w:val="000000" w:themeColor="text1"/>
          <w:sz w:val="24"/>
          <w:szCs w:val="24"/>
        </w:rPr>
        <w:t>&gt; 0.05)</w:t>
      </w:r>
      <w:r w:rsidR="00D81AF3" w:rsidRPr="006B7885">
        <w:rPr>
          <w:rFonts w:ascii="Book Antiqua" w:eastAsia="黑体" w:hAnsi="Book Antiqua"/>
          <w:color w:val="000000" w:themeColor="text1"/>
          <w:sz w:val="24"/>
          <w:szCs w:val="24"/>
        </w:rPr>
        <w:t xml:space="preserve"> and histopathological examination</w:t>
      </w:r>
      <w:r w:rsidR="00754FE7" w:rsidRPr="006B7885">
        <w:rPr>
          <w:rFonts w:ascii="Book Antiqua" w:eastAsia="黑体" w:hAnsi="Book Antiqua"/>
          <w:color w:val="000000" w:themeColor="text1"/>
          <w:sz w:val="24"/>
          <w:szCs w:val="24"/>
        </w:rPr>
        <w:t xml:space="preserve"> </w:t>
      </w:r>
      <w:r w:rsidR="00754FE7" w:rsidRPr="006B7885">
        <w:rPr>
          <w:rFonts w:ascii="Book Antiqua" w:hAnsi="Book Antiqua"/>
          <w:color w:val="000000" w:themeColor="text1"/>
          <w:sz w:val="24"/>
          <w:szCs w:val="24"/>
        </w:rPr>
        <w:t>(</w:t>
      </w:r>
      <w:r w:rsidR="00754FE7" w:rsidRPr="006B7885">
        <w:rPr>
          <w:rFonts w:ascii="Book Antiqua" w:hAnsi="Book Antiqua"/>
          <w:i/>
          <w:color w:val="000000" w:themeColor="text1"/>
          <w:sz w:val="24"/>
          <w:szCs w:val="24"/>
        </w:rPr>
        <w:t xml:space="preserve">P </w:t>
      </w:r>
      <w:r w:rsidR="00754FE7" w:rsidRPr="006B7885">
        <w:rPr>
          <w:rFonts w:ascii="Book Antiqua" w:hAnsi="Book Antiqua"/>
          <w:color w:val="000000" w:themeColor="text1"/>
          <w:sz w:val="24"/>
          <w:szCs w:val="24"/>
        </w:rPr>
        <w:t>&gt; 0.05)</w:t>
      </w:r>
      <w:r w:rsidR="00D81AF3" w:rsidRPr="006B7885">
        <w:rPr>
          <w:rFonts w:ascii="Book Antiqua" w:eastAsia="黑体" w:hAnsi="Book Antiqua"/>
          <w:color w:val="000000" w:themeColor="text1"/>
          <w:sz w:val="24"/>
          <w:szCs w:val="24"/>
        </w:rPr>
        <w:t xml:space="preserve">. </w:t>
      </w:r>
    </w:p>
    <w:p w14:paraId="3B982A80" w14:textId="77777777" w:rsidR="00604A73" w:rsidRPr="006B7885" w:rsidRDefault="00604A73" w:rsidP="00FE4577">
      <w:pPr>
        <w:snapToGrid w:val="0"/>
        <w:spacing w:line="360" w:lineRule="auto"/>
        <w:rPr>
          <w:rFonts w:ascii="Book Antiqua" w:eastAsia="黑体" w:hAnsi="Book Antiqua"/>
          <w:color w:val="000000" w:themeColor="text1"/>
          <w:sz w:val="24"/>
          <w:szCs w:val="24"/>
        </w:rPr>
      </w:pPr>
    </w:p>
    <w:p w14:paraId="57A34CE3" w14:textId="3FD9AB3E" w:rsidR="00604A73" w:rsidRPr="006B7885" w:rsidRDefault="00235898" w:rsidP="00FE4577">
      <w:pPr>
        <w:snapToGrid w:val="0"/>
        <w:spacing w:line="360" w:lineRule="auto"/>
        <w:rPr>
          <w:rFonts w:ascii="Book Antiqua" w:eastAsia="黑体" w:hAnsi="Book Antiqua"/>
          <w:i/>
          <w:sz w:val="24"/>
          <w:szCs w:val="24"/>
        </w:rPr>
      </w:pPr>
      <w:r w:rsidRPr="006B7885">
        <w:rPr>
          <w:rFonts w:ascii="Book Antiqua" w:eastAsia="黑体" w:hAnsi="Book Antiqua"/>
          <w:b/>
          <w:i/>
          <w:sz w:val="24"/>
          <w:szCs w:val="24"/>
        </w:rPr>
        <w:t>CONCLUSION</w:t>
      </w:r>
      <w:bookmarkStart w:id="41" w:name="_Hlk493669713"/>
    </w:p>
    <w:p w14:paraId="2EC978E2" w14:textId="7ADF758F" w:rsidR="00530A5C" w:rsidRPr="006B7885" w:rsidRDefault="00534DCB" w:rsidP="00FE4577">
      <w:pPr>
        <w:snapToGrid w:val="0"/>
        <w:spacing w:line="360" w:lineRule="auto"/>
        <w:rPr>
          <w:rFonts w:ascii="Book Antiqua" w:eastAsia="黑体" w:hAnsi="Book Antiqua"/>
          <w:sz w:val="24"/>
          <w:szCs w:val="24"/>
        </w:rPr>
      </w:pPr>
      <w:r w:rsidRPr="006B7885">
        <w:rPr>
          <w:rFonts w:ascii="Book Antiqua" w:eastAsia="黑体" w:hAnsi="Book Antiqua"/>
          <w:sz w:val="24"/>
          <w:szCs w:val="24"/>
        </w:rPr>
        <w:t>The novel SC</w:t>
      </w:r>
      <w:r w:rsidR="00235898" w:rsidRPr="006B7885">
        <w:rPr>
          <w:rFonts w:ascii="Book Antiqua" w:eastAsia="黑体" w:hAnsi="Book Antiqua"/>
          <w:sz w:val="24"/>
          <w:szCs w:val="24"/>
        </w:rPr>
        <w:t xml:space="preserve"> and </w:t>
      </w:r>
      <w:r w:rsidRPr="006B7885">
        <w:rPr>
          <w:rFonts w:ascii="Book Antiqua" w:eastAsia="黑体" w:hAnsi="Book Antiqua"/>
          <w:sz w:val="24"/>
          <w:szCs w:val="24"/>
        </w:rPr>
        <w:t xml:space="preserve">EDTA-eluting </w:t>
      </w:r>
      <w:r w:rsidRPr="006B7885">
        <w:rPr>
          <w:rFonts w:ascii="Book Antiqua" w:hAnsi="Book Antiqua"/>
          <w:sz w:val="24"/>
          <w:szCs w:val="24"/>
        </w:rPr>
        <w:t>FC</w:t>
      </w:r>
      <w:r w:rsidRPr="006B7885">
        <w:rPr>
          <w:rFonts w:ascii="Book Antiqua" w:hAnsi="Book Antiqua"/>
          <w:sz w:val="24"/>
          <w:szCs w:val="24"/>
        </w:rPr>
        <w:t>SEMS</w:t>
      </w:r>
      <w:r w:rsidRPr="006B7885">
        <w:rPr>
          <w:rFonts w:ascii="Book Antiqua" w:eastAsia="黑体" w:hAnsi="Book Antiqua"/>
          <w:sz w:val="24"/>
          <w:szCs w:val="24"/>
        </w:rPr>
        <w:t xml:space="preserve"> </w:t>
      </w:r>
      <w:r w:rsidR="00876002">
        <w:rPr>
          <w:rFonts w:ascii="Book Antiqua" w:eastAsia="黑体" w:hAnsi="Book Antiqua"/>
          <w:sz w:val="24"/>
          <w:szCs w:val="24"/>
        </w:rPr>
        <w:t>i</w:t>
      </w:r>
      <w:r w:rsidR="00876002" w:rsidRPr="006B7885">
        <w:rPr>
          <w:rFonts w:ascii="Book Antiqua" w:eastAsia="黑体" w:hAnsi="Book Antiqua"/>
          <w:sz w:val="24"/>
          <w:szCs w:val="24"/>
        </w:rPr>
        <w:t xml:space="preserve">s </w:t>
      </w:r>
      <w:r w:rsidRPr="006B7885">
        <w:rPr>
          <w:rFonts w:ascii="Book Antiqua" w:eastAsia="黑体" w:hAnsi="Book Antiqua"/>
          <w:sz w:val="24"/>
          <w:szCs w:val="24"/>
        </w:rPr>
        <w:t>efficien</w:t>
      </w:r>
      <w:r w:rsidRPr="006B7885">
        <w:rPr>
          <w:rFonts w:ascii="Book Antiqua" w:eastAsia="黑体" w:hAnsi="Book Antiqua"/>
          <w:sz w:val="24"/>
          <w:szCs w:val="24"/>
        </w:rPr>
        <w:t>t in diminishing CBDS</w:t>
      </w:r>
      <w:r w:rsidR="00CF46E7" w:rsidRPr="006B7885">
        <w:rPr>
          <w:rFonts w:ascii="Book Antiqua" w:eastAsia="黑体" w:hAnsi="Book Antiqua"/>
          <w:sz w:val="24"/>
          <w:szCs w:val="24"/>
        </w:rPr>
        <w:t xml:space="preserve"> </w:t>
      </w:r>
      <w:r w:rsidR="00CF46E7" w:rsidRPr="006B7885">
        <w:rPr>
          <w:rFonts w:ascii="Book Antiqua" w:eastAsia="黑体" w:hAnsi="Book Antiqua"/>
          <w:i/>
          <w:sz w:val="24"/>
          <w:szCs w:val="24"/>
        </w:rPr>
        <w:t>in vitro</w:t>
      </w:r>
      <w:r w:rsidRPr="006B7885">
        <w:rPr>
          <w:rFonts w:ascii="Book Antiqua" w:eastAsia="黑体" w:hAnsi="Book Antiqua"/>
          <w:sz w:val="24"/>
          <w:szCs w:val="24"/>
        </w:rPr>
        <w:t xml:space="preserve">. </w:t>
      </w:r>
      <w:r w:rsidR="00D81AF3" w:rsidRPr="006B7885">
        <w:rPr>
          <w:rFonts w:ascii="Book Antiqua" w:eastAsia="黑体" w:hAnsi="Book Antiqua"/>
          <w:sz w:val="24"/>
          <w:szCs w:val="24"/>
        </w:rPr>
        <w:t xml:space="preserve">When conventional endoscopic techniques fail to remove </w:t>
      </w:r>
      <w:r w:rsidR="00CF46E7" w:rsidRPr="006B7885">
        <w:rPr>
          <w:rFonts w:ascii="Book Antiqua" w:eastAsia="黑体" w:hAnsi="Book Antiqua"/>
          <w:sz w:val="24"/>
          <w:szCs w:val="24"/>
        </w:rPr>
        <w:t xml:space="preserve">difficult </w:t>
      </w:r>
      <w:r w:rsidR="00D53627" w:rsidRPr="006B7885">
        <w:rPr>
          <w:rFonts w:ascii="Book Antiqua" w:eastAsia="黑体" w:hAnsi="Book Antiqua"/>
          <w:sz w:val="24"/>
          <w:szCs w:val="24"/>
        </w:rPr>
        <w:t>CBDS</w:t>
      </w:r>
      <w:r w:rsidR="00D81AF3" w:rsidRPr="006B7885">
        <w:rPr>
          <w:rFonts w:ascii="Book Antiqua" w:eastAsia="黑体" w:hAnsi="Book Antiqua"/>
          <w:sz w:val="24"/>
          <w:szCs w:val="24"/>
        </w:rPr>
        <w:t xml:space="preserve">, </w:t>
      </w:r>
      <w:r w:rsidR="00214CBA" w:rsidRPr="006B7885">
        <w:rPr>
          <w:rFonts w:ascii="Book Antiqua" w:eastAsia="黑体" w:hAnsi="Book Antiqua"/>
          <w:sz w:val="24"/>
          <w:szCs w:val="24"/>
        </w:rPr>
        <w:t>SC</w:t>
      </w:r>
      <w:r w:rsidR="00235898" w:rsidRPr="006B7885">
        <w:rPr>
          <w:rFonts w:ascii="Book Antiqua" w:eastAsia="黑体" w:hAnsi="Book Antiqua"/>
          <w:sz w:val="24"/>
          <w:szCs w:val="24"/>
        </w:rPr>
        <w:t xml:space="preserve"> and </w:t>
      </w:r>
      <w:r w:rsidR="00214CBA" w:rsidRPr="006B7885">
        <w:rPr>
          <w:rFonts w:ascii="Book Antiqua" w:eastAsia="黑体" w:hAnsi="Book Antiqua"/>
          <w:sz w:val="24"/>
          <w:szCs w:val="24"/>
        </w:rPr>
        <w:t>EDTA</w:t>
      </w:r>
      <w:r w:rsidR="00D81AF3" w:rsidRPr="006B7885">
        <w:rPr>
          <w:rFonts w:ascii="Book Antiqua" w:eastAsia="黑体" w:hAnsi="Book Antiqua"/>
          <w:sz w:val="24"/>
          <w:szCs w:val="24"/>
        </w:rPr>
        <w:t>-eluting FCSEMS implantation may be considered a promising alternative.</w:t>
      </w:r>
      <w:bookmarkEnd w:id="26"/>
      <w:bookmarkEnd w:id="27"/>
      <w:bookmarkEnd w:id="28"/>
      <w:bookmarkEnd w:id="41"/>
      <w:r w:rsidR="00A8382E" w:rsidRPr="006B7885">
        <w:rPr>
          <w:rFonts w:ascii="Book Antiqua" w:eastAsia="黑体" w:hAnsi="Book Antiqua"/>
          <w:sz w:val="24"/>
          <w:szCs w:val="24"/>
        </w:rPr>
        <w:t xml:space="preserve"> </w:t>
      </w:r>
    </w:p>
    <w:bookmarkEnd w:id="31"/>
    <w:p w14:paraId="022F3678" w14:textId="77777777" w:rsidR="00BD573F" w:rsidRPr="006B7885" w:rsidRDefault="00BD573F" w:rsidP="00FE4577">
      <w:pPr>
        <w:snapToGrid w:val="0"/>
        <w:spacing w:line="360" w:lineRule="auto"/>
        <w:rPr>
          <w:rFonts w:ascii="Book Antiqua" w:eastAsia="黑体" w:hAnsi="Book Antiqua"/>
          <w:sz w:val="24"/>
          <w:szCs w:val="24"/>
        </w:rPr>
      </w:pPr>
    </w:p>
    <w:p w14:paraId="68494E31" w14:textId="10A0CBF2" w:rsidR="00BD573F" w:rsidRPr="006B7885" w:rsidRDefault="00235898" w:rsidP="00FE4577">
      <w:pPr>
        <w:snapToGrid w:val="0"/>
        <w:spacing w:line="360" w:lineRule="auto"/>
        <w:rPr>
          <w:rFonts w:ascii="Book Antiqua" w:eastAsia="黑体" w:hAnsi="Book Antiqua"/>
          <w:sz w:val="24"/>
          <w:szCs w:val="24"/>
        </w:rPr>
      </w:pPr>
      <w:bookmarkStart w:id="42" w:name="_Hlk8052531"/>
      <w:r w:rsidRPr="006B7885">
        <w:rPr>
          <w:rFonts w:ascii="Book Antiqua" w:hAnsi="Book Antiqua"/>
          <w:b/>
          <w:color w:val="000000"/>
          <w:kern w:val="0"/>
          <w:sz w:val="24"/>
          <w:szCs w:val="24"/>
          <w:lang w:val="hu-HU" w:eastAsia="en-US"/>
        </w:rPr>
        <w:t>Key</w:t>
      </w:r>
      <w:r w:rsidRPr="006B7885">
        <w:rPr>
          <w:rFonts w:ascii="Book Antiqua" w:hAnsi="Book Antiqua"/>
          <w:b/>
          <w:color w:val="000000"/>
          <w:kern w:val="0"/>
          <w:sz w:val="24"/>
          <w:szCs w:val="24"/>
          <w:lang w:val="hu-HU"/>
        </w:rPr>
        <w:t xml:space="preserve"> </w:t>
      </w:r>
      <w:r w:rsidRPr="006B7885">
        <w:rPr>
          <w:rFonts w:ascii="Book Antiqua" w:hAnsi="Book Antiqua"/>
          <w:b/>
          <w:color w:val="000000"/>
          <w:kern w:val="0"/>
          <w:sz w:val="24"/>
          <w:szCs w:val="24"/>
          <w:lang w:val="hu-HU" w:eastAsia="en-US"/>
        </w:rPr>
        <w:t xml:space="preserve">words: </w:t>
      </w:r>
      <w:bookmarkStart w:id="43" w:name="OLE_LINK38"/>
      <w:bookmarkStart w:id="44" w:name="OLE_LINK39"/>
      <w:bookmarkEnd w:id="42"/>
      <w:r w:rsidR="007F1E0E" w:rsidRPr="006B7885">
        <w:rPr>
          <w:rFonts w:ascii="Book Antiqua" w:eastAsia="黑体" w:hAnsi="Book Antiqua"/>
          <w:sz w:val="24"/>
          <w:szCs w:val="24"/>
        </w:rPr>
        <w:t>C</w:t>
      </w:r>
      <w:r w:rsidR="00D53627" w:rsidRPr="006B7885">
        <w:rPr>
          <w:rFonts w:ascii="Book Antiqua" w:eastAsia="黑体" w:hAnsi="Book Antiqua"/>
          <w:sz w:val="24"/>
          <w:szCs w:val="24"/>
        </w:rPr>
        <w:t>ommon bile duct stone</w:t>
      </w:r>
      <w:r w:rsidR="007F1E0E" w:rsidRPr="006B7885">
        <w:rPr>
          <w:rFonts w:ascii="Book Antiqua" w:eastAsia="黑体" w:hAnsi="Book Antiqua"/>
          <w:sz w:val="24"/>
          <w:szCs w:val="24"/>
        </w:rPr>
        <w:t>;</w:t>
      </w:r>
      <w:r w:rsidR="00BD573F" w:rsidRPr="006B7885">
        <w:rPr>
          <w:rFonts w:ascii="Book Antiqua" w:eastAsia="黑体" w:hAnsi="Book Antiqua"/>
          <w:sz w:val="24"/>
          <w:szCs w:val="24"/>
        </w:rPr>
        <w:t xml:space="preserve"> </w:t>
      </w:r>
      <w:r w:rsidR="007F1E0E" w:rsidRPr="006B7885">
        <w:rPr>
          <w:rFonts w:ascii="Book Antiqua" w:eastAsia="黑体" w:hAnsi="Book Antiqua"/>
          <w:sz w:val="24"/>
          <w:szCs w:val="24"/>
        </w:rPr>
        <w:t>D</w:t>
      </w:r>
      <w:r w:rsidR="00BD573F" w:rsidRPr="006B7885">
        <w:rPr>
          <w:rFonts w:ascii="Book Antiqua" w:eastAsia="黑体" w:hAnsi="Book Antiqua"/>
          <w:sz w:val="24"/>
          <w:szCs w:val="24"/>
        </w:rPr>
        <w:t>rug-eluting stent</w:t>
      </w:r>
      <w:r w:rsidRPr="006B7885">
        <w:rPr>
          <w:rFonts w:ascii="Book Antiqua" w:eastAsia="黑体" w:hAnsi="Book Antiqua"/>
          <w:sz w:val="24"/>
          <w:szCs w:val="24"/>
        </w:rPr>
        <w:t>;</w:t>
      </w:r>
      <w:r w:rsidR="00BD573F" w:rsidRPr="006B7885">
        <w:rPr>
          <w:rFonts w:ascii="Book Antiqua" w:eastAsia="黑体" w:hAnsi="Book Antiqua"/>
          <w:sz w:val="24"/>
          <w:szCs w:val="24"/>
        </w:rPr>
        <w:t xml:space="preserve"> </w:t>
      </w:r>
      <w:r w:rsidR="007F1E0E" w:rsidRPr="006B7885">
        <w:rPr>
          <w:rFonts w:ascii="Book Antiqua" w:eastAsia="黑体" w:hAnsi="Book Antiqua"/>
          <w:sz w:val="24"/>
          <w:szCs w:val="24"/>
        </w:rPr>
        <w:t>F</w:t>
      </w:r>
      <w:r w:rsidR="000C46B6" w:rsidRPr="006B7885">
        <w:rPr>
          <w:rFonts w:ascii="Book Antiqua" w:eastAsia="黑体" w:hAnsi="Book Antiqua"/>
          <w:sz w:val="24"/>
          <w:szCs w:val="24"/>
        </w:rPr>
        <w:t>ully covered self-expanding metal stent</w:t>
      </w:r>
      <w:r w:rsidR="007F1E0E" w:rsidRPr="006B7885">
        <w:rPr>
          <w:rFonts w:ascii="Book Antiqua" w:eastAsia="黑体" w:hAnsi="Book Antiqua"/>
          <w:sz w:val="24"/>
          <w:szCs w:val="24"/>
        </w:rPr>
        <w:t>;</w:t>
      </w:r>
      <w:r w:rsidR="000C46B6" w:rsidRPr="006B7885">
        <w:rPr>
          <w:rFonts w:ascii="Book Antiqua" w:eastAsia="黑体" w:hAnsi="Book Antiqua"/>
          <w:sz w:val="24"/>
          <w:szCs w:val="24"/>
        </w:rPr>
        <w:t xml:space="preserve"> </w:t>
      </w:r>
      <w:bookmarkStart w:id="45" w:name="OLE_LINK33"/>
      <w:bookmarkStart w:id="46" w:name="OLE_LINK34"/>
      <w:r w:rsidR="007F1E0E" w:rsidRPr="006B7885">
        <w:rPr>
          <w:rFonts w:ascii="Book Antiqua" w:eastAsia="黑体" w:hAnsi="Book Antiqua"/>
          <w:sz w:val="24"/>
          <w:szCs w:val="24"/>
        </w:rPr>
        <w:t>E</w:t>
      </w:r>
      <w:r w:rsidR="000C46B6" w:rsidRPr="006B7885">
        <w:rPr>
          <w:rFonts w:ascii="Book Antiqua" w:eastAsia="黑体" w:hAnsi="Book Antiqua"/>
          <w:sz w:val="24"/>
          <w:szCs w:val="24"/>
        </w:rPr>
        <w:t>lectrospinning</w:t>
      </w:r>
      <w:bookmarkEnd w:id="45"/>
      <w:bookmarkEnd w:id="46"/>
      <w:r w:rsidR="007F1E0E" w:rsidRPr="006B7885">
        <w:rPr>
          <w:rFonts w:ascii="Book Antiqua" w:eastAsia="黑体" w:hAnsi="Book Antiqua"/>
          <w:sz w:val="24"/>
          <w:szCs w:val="24"/>
        </w:rPr>
        <w:t>; Nanofiber</w:t>
      </w:r>
      <w:r w:rsidR="003F54BB" w:rsidRPr="006B7885">
        <w:rPr>
          <w:rFonts w:ascii="Book Antiqua" w:eastAsia="黑体" w:hAnsi="Book Antiqua"/>
          <w:sz w:val="24"/>
          <w:szCs w:val="24"/>
        </w:rPr>
        <w:t xml:space="preserve"> film</w:t>
      </w:r>
      <w:bookmarkEnd w:id="43"/>
      <w:bookmarkEnd w:id="44"/>
    </w:p>
    <w:p w14:paraId="03BCAE4D" w14:textId="787779F7" w:rsidR="00235898" w:rsidRPr="006B7885" w:rsidRDefault="00235898" w:rsidP="00FE4577">
      <w:pPr>
        <w:snapToGrid w:val="0"/>
        <w:spacing w:line="360" w:lineRule="auto"/>
        <w:rPr>
          <w:rFonts w:ascii="Book Antiqua" w:eastAsia="黑体" w:hAnsi="Book Antiqua"/>
          <w:sz w:val="24"/>
          <w:szCs w:val="24"/>
        </w:rPr>
      </w:pPr>
    </w:p>
    <w:p w14:paraId="281C6F94" w14:textId="4D354050" w:rsidR="00235898" w:rsidRPr="006B7885" w:rsidRDefault="00235898" w:rsidP="00235898">
      <w:pPr>
        <w:adjustRightInd w:val="0"/>
        <w:snapToGrid w:val="0"/>
        <w:spacing w:line="360" w:lineRule="auto"/>
        <w:rPr>
          <w:rFonts w:ascii="Book Antiqua" w:hAnsi="Book Antiqua" w:cs="Tahoma"/>
          <w:color w:val="000000"/>
          <w:sz w:val="24"/>
          <w:szCs w:val="24"/>
        </w:rPr>
      </w:pPr>
      <w:bookmarkStart w:id="47" w:name="OLE_LINK148"/>
      <w:bookmarkStart w:id="48" w:name="OLE_LINK149"/>
      <w:bookmarkStart w:id="49" w:name="OLE_LINK200"/>
      <w:bookmarkStart w:id="50" w:name="OLE_LINK288"/>
      <w:bookmarkStart w:id="51" w:name="OLE_LINK1864"/>
      <w:bookmarkStart w:id="52" w:name="OLE_LINK382"/>
      <w:bookmarkStart w:id="53" w:name="OLE_LINK306"/>
      <w:bookmarkStart w:id="54" w:name="OLE_LINK569"/>
      <w:bookmarkStart w:id="55" w:name="OLE_LINK682"/>
      <w:bookmarkStart w:id="56" w:name="_Hlk8052550"/>
      <w:r w:rsidRPr="006B7885">
        <w:rPr>
          <w:rFonts w:ascii="Book Antiqua" w:hAnsi="Book Antiqua" w:cs="Tahoma"/>
          <w:b/>
          <w:color w:val="000000"/>
          <w:sz w:val="24"/>
          <w:szCs w:val="24"/>
          <w:lang w:eastAsia="ja-JP"/>
        </w:rPr>
        <w:t>© The Author(s) 2019.</w:t>
      </w:r>
      <w:r w:rsidRPr="006B7885">
        <w:rPr>
          <w:rFonts w:ascii="Book Antiqua" w:hAnsi="Book Antiqua" w:cs="Tahoma"/>
          <w:color w:val="000000"/>
          <w:sz w:val="24"/>
          <w:szCs w:val="24"/>
          <w:lang w:eastAsia="ja-JP"/>
        </w:rPr>
        <w:t xml:space="preserve"> Published by </w:t>
      </w:r>
      <w:proofErr w:type="spellStart"/>
      <w:r w:rsidRPr="006B7885">
        <w:rPr>
          <w:rFonts w:ascii="Book Antiqua" w:hAnsi="Book Antiqua" w:cs="Tahoma"/>
          <w:color w:val="000000"/>
          <w:sz w:val="24"/>
          <w:szCs w:val="24"/>
          <w:lang w:eastAsia="ja-JP"/>
        </w:rPr>
        <w:t>Baishideng</w:t>
      </w:r>
      <w:proofErr w:type="spellEnd"/>
      <w:r w:rsidRPr="006B7885">
        <w:rPr>
          <w:rFonts w:ascii="Book Antiqua" w:hAnsi="Book Antiqua" w:cs="Tahoma"/>
          <w:color w:val="000000"/>
          <w:sz w:val="24"/>
          <w:szCs w:val="24"/>
          <w:lang w:eastAsia="ja-JP"/>
        </w:rPr>
        <w:t xml:space="preserve"> Publishing Group Inc. All rights reserved.</w:t>
      </w:r>
      <w:bookmarkEnd w:id="47"/>
      <w:bookmarkEnd w:id="48"/>
      <w:bookmarkEnd w:id="49"/>
      <w:bookmarkEnd w:id="50"/>
      <w:bookmarkEnd w:id="51"/>
      <w:bookmarkEnd w:id="52"/>
      <w:bookmarkEnd w:id="53"/>
      <w:bookmarkEnd w:id="54"/>
      <w:bookmarkEnd w:id="55"/>
    </w:p>
    <w:bookmarkEnd w:id="56"/>
    <w:p w14:paraId="5F499B46" w14:textId="77777777" w:rsidR="003F54BB" w:rsidRPr="006B7885" w:rsidRDefault="003F54BB" w:rsidP="00FE4577">
      <w:pPr>
        <w:snapToGrid w:val="0"/>
        <w:spacing w:line="360" w:lineRule="auto"/>
        <w:rPr>
          <w:rFonts w:ascii="Book Antiqua" w:eastAsia="黑体" w:hAnsi="Book Antiqua"/>
          <w:sz w:val="24"/>
          <w:szCs w:val="24"/>
        </w:rPr>
      </w:pPr>
    </w:p>
    <w:p w14:paraId="3692F84B" w14:textId="7EEBB3AF" w:rsidR="003F54BB" w:rsidRPr="006B7885" w:rsidRDefault="003F54BB" w:rsidP="00FE4577">
      <w:pPr>
        <w:snapToGrid w:val="0"/>
        <w:spacing w:line="360" w:lineRule="auto"/>
        <w:rPr>
          <w:rFonts w:ascii="Book Antiqua" w:eastAsia="黑体" w:hAnsi="Book Antiqua"/>
          <w:b/>
          <w:sz w:val="24"/>
          <w:szCs w:val="24"/>
        </w:rPr>
      </w:pPr>
      <w:r w:rsidRPr="006B7885">
        <w:rPr>
          <w:rFonts w:ascii="Book Antiqua" w:eastAsia="黑体" w:hAnsi="Book Antiqua"/>
          <w:b/>
          <w:sz w:val="24"/>
          <w:szCs w:val="24"/>
        </w:rPr>
        <w:t>Core tip</w:t>
      </w:r>
      <w:r w:rsidR="00235898" w:rsidRPr="006B7885">
        <w:rPr>
          <w:rFonts w:ascii="Book Antiqua" w:eastAsia="黑体" w:hAnsi="Book Antiqua"/>
          <w:b/>
          <w:sz w:val="24"/>
          <w:szCs w:val="24"/>
        </w:rPr>
        <w:t>:</w:t>
      </w:r>
      <w:bookmarkStart w:id="57" w:name="_Hlk9340806"/>
      <w:r w:rsidR="00235898" w:rsidRPr="006B7885">
        <w:rPr>
          <w:rFonts w:ascii="Book Antiqua" w:eastAsia="黑体" w:hAnsi="Book Antiqua" w:hint="eastAsia"/>
          <w:b/>
          <w:sz w:val="24"/>
          <w:szCs w:val="24"/>
        </w:rPr>
        <w:t xml:space="preserve"> </w:t>
      </w:r>
      <w:r w:rsidRPr="006B7885">
        <w:rPr>
          <w:rFonts w:ascii="Book Antiqua" w:eastAsia="黑体" w:hAnsi="Book Antiqua"/>
          <w:sz w:val="24"/>
          <w:szCs w:val="24"/>
        </w:rPr>
        <w:t xml:space="preserve">The idea of delivering stone-dissolving agents to the location of </w:t>
      </w:r>
      <w:r w:rsidR="00235898" w:rsidRPr="006B7885">
        <w:rPr>
          <w:rFonts w:ascii="Book Antiqua" w:eastAsia="黑体" w:hAnsi="Book Antiqua"/>
          <w:sz w:val="24"/>
          <w:szCs w:val="24"/>
        </w:rPr>
        <w:t xml:space="preserve">common bile duct stones (CBDS) </w:t>
      </w:r>
      <w:r w:rsidRPr="006B7885">
        <w:rPr>
          <w:rFonts w:ascii="Book Antiqua" w:eastAsia="黑体" w:hAnsi="Book Antiqua"/>
          <w:i/>
          <w:sz w:val="24"/>
          <w:szCs w:val="24"/>
        </w:rPr>
        <w:t>via</w:t>
      </w:r>
      <w:r w:rsidRPr="006B7885">
        <w:rPr>
          <w:rFonts w:ascii="Book Antiqua" w:eastAsia="黑体" w:hAnsi="Book Antiqua"/>
          <w:sz w:val="24"/>
          <w:szCs w:val="24"/>
        </w:rPr>
        <w:t xml:space="preserve"> biliary stent is first introduced by our research group. Based on our previous work and upd</w:t>
      </w:r>
      <w:r w:rsidRPr="006B7885">
        <w:rPr>
          <w:rFonts w:ascii="Book Antiqua" w:eastAsia="黑体" w:hAnsi="Book Antiqua"/>
          <w:sz w:val="24"/>
          <w:szCs w:val="24"/>
        </w:rPr>
        <w:t xml:space="preserve">ated progress in </w:t>
      </w:r>
      <w:r w:rsidR="003C3DF1">
        <w:rPr>
          <w:rFonts w:ascii="Book Antiqua" w:eastAsia="黑体" w:hAnsi="Book Antiqua"/>
          <w:sz w:val="24"/>
          <w:szCs w:val="24"/>
        </w:rPr>
        <w:t xml:space="preserve">the </w:t>
      </w:r>
      <w:r w:rsidRPr="006B7885">
        <w:rPr>
          <w:rFonts w:ascii="Book Antiqua" w:eastAsia="黑体" w:hAnsi="Book Antiqua"/>
          <w:sz w:val="24"/>
          <w:szCs w:val="24"/>
        </w:rPr>
        <w:t xml:space="preserve">endoscopic field, we have further modified our previous version and present a brand-new stone-dissolving </w:t>
      </w:r>
      <w:r w:rsidR="00235898" w:rsidRPr="006B7885">
        <w:rPr>
          <w:rFonts w:ascii="Book Antiqua" w:eastAsia="黑体" w:hAnsi="Book Antiqua"/>
          <w:sz w:val="24"/>
          <w:szCs w:val="24"/>
        </w:rPr>
        <w:t>fully covered self-expanding metal stent</w:t>
      </w:r>
      <w:r w:rsidRPr="006B7885">
        <w:rPr>
          <w:rFonts w:ascii="Book Antiqua" w:eastAsia="黑体" w:hAnsi="Book Antiqua"/>
          <w:sz w:val="24"/>
          <w:szCs w:val="24"/>
        </w:rPr>
        <w:t>, which is expected to serve as an alternative in the management of difficult CBDS.</w:t>
      </w:r>
      <w:bookmarkEnd w:id="57"/>
    </w:p>
    <w:p w14:paraId="3F4C135D" w14:textId="77777777" w:rsidR="00604A73" w:rsidRPr="006B7885" w:rsidRDefault="00604A73" w:rsidP="00FE4577">
      <w:pPr>
        <w:snapToGrid w:val="0"/>
        <w:spacing w:line="360" w:lineRule="auto"/>
        <w:rPr>
          <w:rFonts w:ascii="Book Antiqua" w:eastAsia="黑体" w:hAnsi="Book Antiqua"/>
          <w:sz w:val="24"/>
          <w:szCs w:val="24"/>
        </w:rPr>
      </w:pPr>
    </w:p>
    <w:p w14:paraId="750DB799" w14:textId="7D376434" w:rsidR="00604A73" w:rsidRPr="006B7885" w:rsidRDefault="00DB3FDC" w:rsidP="00FE4577">
      <w:pPr>
        <w:snapToGrid w:val="0"/>
        <w:spacing w:line="360" w:lineRule="auto"/>
        <w:rPr>
          <w:rFonts w:ascii="Book Antiqua" w:eastAsia="黑体" w:hAnsi="Book Antiqua"/>
          <w:sz w:val="24"/>
          <w:szCs w:val="24"/>
        </w:rPr>
      </w:pPr>
      <w:r w:rsidRPr="006B7885">
        <w:rPr>
          <w:rFonts w:ascii="Book Antiqua" w:eastAsia="黑体" w:hAnsi="Book Antiqua"/>
          <w:sz w:val="24"/>
          <w:szCs w:val="24"/>
        </w:rPr>
        <w:t>Huang</w:t>
      </w:r>
      <w:r w:rsidRPr="006B7885">
        <w:rPr>
          <w:rFonts w:ascii="Book Antiqua" w:eastAsia="黑体" w:hAnsi="Book Antiqua"/>
          <w:b/>
          <w:sz w:val="24"/>
          <w:szCs w:val="24"/>
        </w:rPr>
        <w:t xml:space="preserve"> </w:t>
      </w:r>
      <w:r w:rsidRPr="006B7885">
        <w:rPr>
          <w:rFonts w:ascii="Book Antiqua" w:eastAsia="黑体" w:hAnsi="Book Antiqua"/>
          <w:sz w:val="24"/>
          <w:szCs w:val="24"/>
        </w:rPr>
        <w:t>C, Cai XB,</w:t>
      </w:r>
      <w:r w:rsidRPr="006B7885">
        <w:rPr>
          <w:rFonts w:ascii="Book Antiqua" w:eastAsia="黑体" w:hAnsi="Book Antiqua"/>
          <w:b/>
          <w:sz w:val="24"/>
          <w:szCs w:val="24"/>
        </w:rPr>
        <w:t xml:space="preserve"> </w:t>
      </w:r>
      <w:r w:rsidRPr="006B7885">
        <w:rPr>
          <w:rFonts w:ascii="Book Antiqua" w:eastAsia="黑体" w:hAnsi="Book Antiqua"/>
          <w:sz w:val="24"/>
          <w:szCs w:val="24"/>
        </w:rPr>
        <w:t xml:space="preserve">Guo LL, Qi XS, Gao Q, Wan XJ. Drug-eluting fully covered self-expanding metal stent for dissolution of bile duct stones </w:t>
      </w:r>
      <w:r w:rsidRPr="006B7885">
        <w:rPr>
          <w:rFonts w:ascii="Book Antiqua" w:eastAsia="黑体" w:hAnsi="Book Antiqua"/>
          <w:i/>
          <w:sz w:val="24"/>
          <w:szCs w:val="24"/>
        </w:rPr>
        <w:t>in vitro</w:t>
      </w:r>
      <w:r w:rsidRPr="006B7885">
        <w:rPr>
          <w:rFonts w:ascii="Book Antiqua" w:eastAsia="黑体" w:hAnsi="Book Antiqua"/>
          <w:sz w:val="24"/>
          <w:szCs w:val="24"/>
        </w:rPr>
        <w:t xml:space="preserve">. </w:t>
      </w:r>
      <w:r w:rsidRPr="006B7885">
        <w:rPr>
          <w:rFonts w:ascii="Book Antiqua" w:eastAsia="黑体" w:hAnsi="Book Antiqua"/>
          <w:i/>
          <w:sz w:val="24"/>
          <w:szCs w:val="24"/>
        </w:rPr>
        <w:t xml:space="preserve">World J Gastroenterol </w:t>
      </w:r>
      <w:r w:rsidRPr="006B7885">
        <w:rPr>
          <w:rFonts w:ascii="Book Antiqua" w:eastAsia="黑体" w:hAnsi="Book Antiqua"/>
          <w:sz w:val="24"/>
          <w:szCs w:val="24"/>
        </w:rPr>
        <w:t>2019; In press</w:t>
      </w:r>
    </w:p>
    <w:p w14:paraId="2A496C02" w14:textId="77777777" w:rsidR="003F54BB" w:rsidRPr="006B7885" w:rsidRDefault="003F54BB" w:rsidP="00FE4577">
      <w:pPr>
        <w:widowControl/>
        <w:spacing w:line="360" w:lineRule="auto"/>
        <w:rPr>
          <w:rFonts w:ascii="Book Antiqua" w:eastAsia="黑体" w:hAnsi="Book Antiqua"/>
          <w:sz w:val="24"/>
          <w:szCs w:val="24"/>
        </w:rPr>
      </w:pPr>
      <w:r w:rsidRPr="006B7885">
        <w:rPr>
          <w:rFonts w:ascii="Book Antiqua" w:eastAsia="黑体" w:hAnsi="Book Antiqua"/>
          <w:sz w:val="24"/>
          <w:szCs w:val="24"/>
        </w:rPr>
        <w:br w:type="page"/>
      </w:r>
    </w:p>
    <w:p w14:paraId="5DC15347" w14:textId="05275591" w:rsidR="00B1241C" w:rsidRPr="006B7885" w:rsidRDefault="00F8017B" w:rsidP="00FE4577">
      <w:pPr>
        <w:spacing w:line="360" w:lineRule="auto"/>
        <w:rPr>
          <w:rFonts w:ascii="Book Antiqua" w:hAnsi="Book Antiqua"/>
          <w:sz w:val="24"/>
          <w:szCs w:val="24"/>
        </w:rPr>
      </w:pPr>
      <w:r w:rsidRPr="006B7885">
        <w:rPr>
          <w:rFonts w:ascii="Book Antiqua" w:eastAsia="黑体" w:hAnsi="Book Antiqua"/>
          <w:b/>
          <w:sz w:val="24"/>
          <w:szCs w:val="24"/>
        </w:rPr>
        <w:lastRenderedPageBreak/>
        <w:t>INTRODUCTION</w:t>
      </w:r>
    </w:p>
    <w:p w14:paraId="5CA4C0BB" w14:textId="00A0388A" w:rsidR="00B1241C" w:rsidRPr="006B7885" w:rsidRDefault="00F015C7" w:rsidP="00FE4577">
      <w:pPr>
        <w:spacing w:line="360" w:lineRule="auto"/>
        <w:rPr>
          <w:rFonts w:ascii="Book Antiqua" w:hAnsi="Book Antiqua"/>
          <w:sz w:val="24"/>
          <w:szCs w:val="24"/>
        </w:rPr>
      </w:pPr>
      <w:bookmarkStart w:id="58" w:name="_Hlk487739298"/>
      <w:bookmarkStart w:id="59" w:name="_Hlk9812771"/>
      <w:r w:rsidRPr="006B7885">
        <w:rPr>
          <w:rFonts w:ascii="Book Antiqua" w:hAnsi="Book Antiqua"/>
          <w:sz w:val="24"/>
          <w:szCs w:val="24"/>
        </w:rPr>
        <w:t>Biliary stenting is a widely accepted rescue method in patients with failed stone extraction under endoscopic retrograde cholangiopancreatography (ERCP)</w:t>
      </w:r>
      <w:bookmarkEnd w:id="58"/>
      <w:r w:rsidRPr="006B7885">
        <w:rPr>
          <w:rFonts w:ascii="Book Antiqua" w:hAnsi="Book Antiqua"/>
          <w:sz w:val="24"/>
          <w:szCs w:val="24"/>
        </w:rPr>
        <w:t xml:space="preserve"> and plastic biliary stents are commonly used around the world</w:t>
      </w:r>
      <w:r w:rsidR="00D7245D" w:rsidRPr="006B7885">
        <w:rPr>
          <w:rFonts w:ascii="Book Antiqua" w:hAnsi="Book Antiqua"/>
          <w:sz w:val="24"/>
          <w:szCs w:val="24"/>
          <w:vertAlign w:val="superscript"/>
        </w:rPr>
        <w:t>[1,2]</w:t>
      </w:r>
      <w:r w:rsidR="00A62D1D" w:rsidRPr="006B7885">
        <w:rPr>
          <w:rFonts w:ascii="Book Antiqua" w:hAnsi="Book Antiqua"/>
          <w:sz w:val="24"/>
          <w:szCs w:val="24"/>
        </w:rPr>
        <w:t xml:space="preserve">. </w:t>
      </w:r>
      <w:r w:rsidR="008F36FA" w:rsidRPr="006B7885">
        <w:rPr>
          <w:rFonts w:ascii="Book Antiqua" w:hAnsi="Book Antiqua"/>
          <w:sz w:val="24"/>
          <w:szCs w:val="24"/>
        </w:rPr>
        <w:t>It is worth noting that</w:t>
      </w:r>
      <w:r w:rsidR="00A62D1D" w:rsidRPr="006B7885">
        <w:rPr>
          <w:rFonts w:ascii="Book Antiqua" w:hAnsi="Book Antiqua"/>
          <w:sz w:val="24"/>
          <w:szCs w:val="24"/>
        </w:rPr>
        <w:t xml:space="preserve"> </w:t>
      </w:r>
      <w:r w:rsidR="00E03AAD" w:rsidRPr="006B7885">
        <w:rPr>
          <w:rFonts w:ascii="Book Antiqua" w:hAnsi="Book Antiqua"/>
          <w:sz w:val="24"/>
          <w:szCs w:val="24"/>
        </w:rPr>
        <w:t>fully covered self-expanding metal sten</w:t>
      </w:r>
      <w:r w:rsidR="00E03AAD" w:rsidRPr="006B7885">
        <w:rPr>
          <w:rFonts w:ascii="Book Antiqua" w:hAnsi="Book Antiqua"/>
          <w:sz w:val="24"/>
          <w:szCs w:val="24"/>
        </w:rPr>
        <w:t>ts (</w:t>
      </w:r>
      <w:bookmarkStart w:id="60" w:name="OLE_LINK11"/>
      <w:bookmarkStart w:id="61" w:name="OLE_LINK12"/>
      <w:r w:rsidR="00E03AAD" w:rsidRPr="006B7885">
        <w:rPr>
          <w:rFonts w:ascii="Book Antiqua" w:hAnsi="Book Antiqua"/>
          <w:sz w:val="24"/>
          <w:szCs w:val="24"/>
        </w:rPr>
        <w:t>FCSEMS</w:t>
      </w:r>
      <w:bookmarkEnd w:id="60"/>
      <w:bookmarkEnd w:id="61"/>
      <w:r w:rsidR="00E03AAD" w:rsidRPr="006B7885">
        <w:rPr>
          <w:rFonts w:ascii="Book Antiqua" w:hAnsi="Book Antiqua"/>
          <w:sz w:val="24"/>
          <w:szCs w:val="24"/>
        </w:rPr>
        <w:t xml:space="preserve">) have been used in the management of difficult </w:t>
      </w:r>
      <w:r w:rsidRPr="006B7885">
        <w:rPr>
          <w:rFonts w:ascii="Book Antiqua" w:hAnsi="Book Antiqua"/>
          <w:sz w:val="24"/>
          <w:szCs w:val="24"/>
        </w:rPr>
        <w:t xml:space="preserve">common bile duct stones (CBDS) </w:t>
      </w:r>
      <w:r w:rsidR="00E03AAD" w:rsidRPr="006B7885">
        <w:rPr>
          <w:rFonts w:ascii="Book Antiqua" w:hAnsi="Book Antiqua"/>
          <w:sz w:val="24"/>
          <w:szCs w:val="24"/>
        </w:rPr>
        <w:t xml:space="preserve">and have gained satisfactory </w:t>
      </w:r>
      <w:r w:rsidR="000D5DEE" w:rsidRPr="006B7885">
        <w:rPr>
          <w:rFonts w:ascii="Book Antiqua" w:hAnsi="Book Antiqua"/>
          <w:sz w:val="24"/>
          <w:szCs w:val="24"/>
        </w:rPr>
        <w:t xml:space="preserve">clinical </w:t>
      </w:r>
      <w:proofErr w:type="gramStart"/>
      <w:r w:rsidR="00E03AAD" w:rsidRPr="006B7885">
        <w:rPr>
          <w:rFonts w:ascii="Book Antiqua" w:hAnsi="Book Antiqua"/>
          <w:sz w:val="24"/>
          <w:szCs w:val="24"/>
        </w:rPr>
        <w:t>outcome</w:t>
      </w:r>
      <w:bookmarkEnd w:id="59"/>
      <w:r w:rsidR="00D7245D" w:rsidRPr="006B7885">
        <w:rPr>
          <w:rFonts w:ascii="Book Antiqua" w:hAnsi="Book Antiqua"/>
          <w:sz w:val="24"/>
          <w:szCs w:val="24"/>
          <w:vertAlign w:val="superscript"/>
        </w:rPr>
        <w:t>[</w:t>
      </w:r>
      <w:proofErr w:type="gramEnd"/>
      <w:r w:rsidR="00D7245D" w:rsidRPr="006B7885">
        <w:rPr>
          <w:rFonts w:ascii="Book Antiqua" w:hAnsi="Book Antiqua"/>
          <w:sz w:val="24"/>
          <w:szCs w:val="24"/>
          <w:vertAlign w:val="superscript"/>
        </w:rPr>
        <w:t>3-7]</w:t>
      </w:r>
      <w:r w:rsidR="000D5DEE" w:rsidRPr="006B7885">
        <w:rPr>
          <w:rFonts w:ascii="Book Antiqua" w:hAnsi="Book Antiqua"/>
          <w:sz w:val="24"/>
          <w:szCs w:val="24"/>
        </w:rPr>
        <w:t xml:space="preserve">. </w:t>
      </w:r>
      <w:r w:rsidR="00DF797C" w:rsidRPr="006B7885">
        <w:rPr>
          <w:rFonts w:ascii="Book Antiqua" w:hAnsi="Book Antiqua"/>
          <w:sz w:val="24"/>
          <w:szCs w:val="24"/>
        </w:rPr>
        <w:t xml:space="preserve">In the research of Garcia-Cano’s </w:t>
      </w:r>
      <w:proofErr w:type="gramStart"/>
      <w:r w:rsidR="00DF797C" w:rsidRPr="006B7885">
        <w:rPr>
          <w:rFonts w:ascii="Book Antiqua" w:hAnsi="Book Antiqua"/>
          <w:sz w:val="24"/>
          <w:szCs w:val="24"/>
        </w:rPr>
        <w:t>group</w:t>
      </w:r>
      <w:r w:rsidR="00D7245D" w:rsidRPr="006B7885">
        <w:rPr>
          <w:rFonts w:ascii="Book Antiqua" w:hAnsi="Book Antiqua"/>
          <w:sz w:val="24"/>
          <w:szCs w:val="24"/>
          <w:vertAlign w:val="superscript"/>
        </w:rPr>
        <w:t>[</w:t>
      </w:r>
      <w:proofErr w:type="gramEnd"/>
      <w:r w:rsidR="00D7245D" w:rsidRPr="006B7885">
        <w:rPr>
          <w:rFonts w:ascii="Book Antiqua" w:hAnsi="Book Antiqua"/>
          <w:sz w:val="24"/>
          <w:szCs w:val="24"/>
          <w:vertAlign w:val="superscript"/>
        </w:rPr>
        <w:t>3]</w:t>
      </w:r>
      <w:r w:rsidR="00DF797C" w:rsidRPr="006B7885">
        <w:rPr>
          <w:rFonts w:ascii="Book Antiqua" w:hAnsi="Book Antiqua"/>
          <w:sz w:val="24"/>
          <w:szCs w:val="24"/>
        </w:rPr>
        <w:t>, FCSEMS implantation w</w:t>
      </w:r>
      <w:r w:rsidR="00D53627" w:rsidRPr="006B7885">
        <w:rPr>
          <w:rFonts w:ascii="Book Antiqua" w:hAnsi="Book Antiqua"/>
          <w:sz w:val="24"/>
          <w:szCs w:val="24"/>
        </w:rPr>
        <w:t>as</w:t>
      </w:r>
      <w:r w:rsidR="00DF797C" w:rsidRPr="006B7885">
        <w:rPr>
          <w:rFonts w:ascii="Book Antiqua" w:hAnsi="Book Antiqua"/>
          <w:sz w:val="24"/>
          <w:szCs w:val="24"/>
        </w:rPr>
        <w:t xml:space="preserve"> adopted after an ERCP session without complete </w:t>
      </w:r>
      <w:r w:rsidR="00D53627" w:rsidRPr="006B7885">
        <w:rPr>
          <w:rFonts w:ascii="Book Antiqua" w:hAnsi="Book Antiqua"/>
          <w:sz w:val="24"/>
          <w:szCs w:val="24"/>
        </w:rPr>
        <w:t xml:space="preserve">CBDS </w:t>
      </w:r>
      <w:r w:rsidR="00DF797C" w:rsidRPr="006B7885">
        <w:rPr>
          <w:rFonts w:ascii="Book Antiqua" w:hAnsi="Book Antiqua"/>
          <w:sz w:val="24"/>
          <w:szCs w:val="24"/>
        </w:rPr>
        <w:t xml:space="preserve">extraction. </w:t>
      </w:r>
      <w:r w:rsidR="00B96034" w:rsidRPr="006B7885">
        <w:rPr>
          <w:rFonts w:ascii="Book Antiqua" w:hAnsi="Book Antiqua"/>
          <w:sz w:val="24"/>
          <w:szCs w:val="24"/>
        </w:rPr>
        <w:t xml:space="preserve">Successful biliary drainage was obtained in all 29 cases. </w:t>
      </w:r>
      <w:r w:rsidR="00DF797C" w:rsidRPr="006B7885">
        <w:rPr>
          <w:rFonts w:ascii="Book Antiqua" w:hAnsi="Book Antiqua"/>
          <w:sz w:val="24"/>
          <w:szCs w:val="24"/>
        </w:rPr>
        <w:t>After a median of 199.5 d</w:t>
      </w:r>
      <w:r w:rsidR="00372640">
        <w:rPr>
          <w:rFonts w:ascii="Book Antiqua" w:hAnsi="Book Antiqua"/>
          <w:sz w:val="24"/>
          <w:szCs w:val="24"/>
        </w:rPr>
        <w:t xml:space="preserve"> of </w:t>
      </w:r>
      <w:r w:rsidR="00DF797C" w:rsidRPr="006B7885">
        <w:rPr>
          <w:rFonts w:ascii="Book Antiqua" w:hAnsi="Book Antiqua"/>
          <w:sz w:val="24"/>
          <w:szCs w:val="24"/>
        </w:rPr>
        <w:t xml:space="preserve">follow-up, </w:t>
      </w:r>
      <w:r w:rsidR="008A2337" w:rsidRPr="006B7885">
        <w:rPr>
          <w:rFonts w:ascii="Book Antiqua" w:hAnsi="Book Antiqua"/>
          <w:sz w:val="24"/>
          <w:szCs w:val="24"/>
        </w:rPr>
        <w:t>FCSEMS w</w:t>
      </w:r>
      <w:r w:rsidR="00D86377" w:rsidRPr="006B7885">
        <w:rPr>
          <w:rFonts w:ascii="Book Antiqua" w:hAnsi="Book Antiqua"/>
          <w:sz w:val="24"/>
          <w:szCs w:val="24"/>
        </w:rPr>
        <w:t>as</w:t>
      </w:r>
      <w:r w:rsidR="008A2337" w:rsidRPr="006B7885">
        <w:rPr>
          <w:rFonts w:ascii="Book Antiqua" w:hAnsi="Book Antiqua"/>
          <w:sz w:val="24"/>
          <w:szCs w:val="24"/>
        </w:rPr>
        <w:t xml:space="preserve"> removed in 16 patients with a complete CBDS extraction in 15 </w:t>
      </w:r>
      <w:r w:rsidR="00372640" w:rsidRPr="006B7885">
        <w:rPr>
          <w:rFonts w:ascii="Book Antiqua" w:hAnsi="Book Antiqua"/>
          <w:sz w:val="24"/>
          <w:szCs w:val="24"/>
        </w:rPr>
        <w:t>(93.7%)</w:t>
      </w:r>
      <w:r w:rsidR="00372640">
        <w:rPr>
          <w:rFonts w:ascii="Book Antiqua" w:hAnsi="Book Antiqua"/>
          <w:sz w:val="24"/>
          <w:szCs w:val="24"/>
        </w:rPr>
        <w:t xml:space="preserve"> </w:t>
      </w:r>
      <w:r w:rsidR="008A2337" w:rsidRPr="006B7885">
        <w:rPr>
          <w:rFonts w:ascii="Book Antiqua" w:hAnsi="Book Antiqua"/>
          <w:sz w:val="24"/>
          <w:szCs w:val="24"/>
        </w:rPr>
        <w:t xml:space="preserve">cases. </w:t>
      </w:r>
      <w:r w:rsidR="00DF797C" w:rsidRPr="006B7885">
        <w:rPr>
          <w:rFonts w:ascii="Book Antiqua" w:hAnsi="Book Antiqua"/>
          <w:sz w:val="24"/>
          <w:szCs w:val="24"/>
        </w:rPr>
        <w:t>A</w:t>
      </w:r>
      <w:r w:rsidR="00DF797C" w:rsidRPr="006B7885">
        <w:rPr>
          <w:rFonts w:ascii="Book Antiqua" w:hAnsi="Book Antiqua"/>
          <w:sz w:val="24"/>
          <w:szCs w:val="24"/>
        </w:rPr>
        <w:t>nother research reported that after 6.4</w:t>
      </w:r>
      <w:r w:rsidR="00D53627" w:rsidRPr="006B7885">
        <w:rPr>
          <w:rFonts w:ascii="Book Antiqua" w:hAnsi="Book Antiqua"/>
          <w:sz w:val="24"/>
          <w:szCs w:val="24"/>
        </w:rPr>
        <w:t>-</w:t>
      </w:r>
      <w:r w:rsidR="00DF797C" w:rsidRPr="006B7885">
        <w:rPr>
          <w:rFonts w:ascii="Book Antiqua" w:hAnsi="Book Antiqua"/>
          <w:sz w:val="24"/>
          <w:szCs w:val="24"/>
        </w:rPr>
        <w:t>wk FCSEMS insertion, stent patency rate was 100%</w:t>
      </w:r>
      <w:r w:rsidR="00D86377" w:rsidRPr="006B7885">
        <w:rPr>
          <w:rFonts w:ascii="Book Antiqua" w:hAnsi="Book Antiqua"/>
          <w:sz w:val="24"/>
          <w:szCs w:val="24"/>
        </w:rPr>
        <w:t xml:space="preserve"> (36/36)</w:t>
      </w:r>
      <w:r w:rsidR="00DF797C" w:rsidRPr="006B7885">
        <w:rPr>
          <w:rFonts w:ascii="Book Antiqua" w:hAnsi="Book Antiqua"/>
          <w:sz w:val="24"/>
          <w:szCs w:val="24"/>
        </w:rPr>
        <w:t xml:space="preserve"> and success rate of first attempt to clear CBDS was 80.6% (29/36)</w:t>
      </w:r>
      <w:r w:rsidR="00D7245D" w:rsidRPr="006B7885">
        <w:rPr>
          <w:rFonts w:ascii="Book Antiqua" w:hAnsi="Book Antiqua"/>
          <w:sz w:val="24"/>
          <w:szCs w:val="24"/>
          <w:vertAlign w:val="superscript"/>
        </w:rPr>
        <w:t>[4]</w:t>
      </w:r>
      <w:r w:rsidR="00DF797C" w:rsidRPr="006B7885">
        <w:rPr>
          <w:rFonts w:ascii="Book Antiqua" w:hAnsi="Book Antiqua"/>
          <w:sz w:val="24"/>
          <w:szCs w:val="24"/>
        </w:rPr>
        <w:t>.</w:t>
      </w:r>
      <w:bookmarkStart w:id="62" w:name="OLE_LINK9"/>
    </w:p>
    <w:bookmarkEnd w:id="62"/>
    <w:p w14:paraId="37829C07" w14:textId="186F54DE" w:rsidR="00837F60" w:rsidRPr="006B7885" w:rsidRDefault="000D5DEE" w:rsidP="00F8017B">
      <w:pPr>
        <w:spacing w:line="360" w:lineRule="auto"/>
        <w:ind w:firstLineChars="100" w:firstLine="240"/>
        <w:rPr>
          <w:rFonts w:ascii="Book Antiqua" w:hAnsi="Book Antiqua"/>
          <w:sz w:val="24"/>
          <w:szCs w:val="24"/>
        </w:rPr>
      </w:pPr>
      <w:r w:rsidRPr="006B7885">
        <w:rPr>
          <w:rFonts w:ascii="Book Antiqua" w:hAnsi="Book Antiqua"/>
          <w:sz w:val="24"/>
          <w:szCs w:val="24"/>
        </w:rPr>
        <w:t xml:space="preserve">Both sodium cholate (SC) and </w:t>
      </w:r>
      <w:r w:rsidR="00FB505F" w:rsidRPr="006B7885">
        <w:rPr>
          <w:rFonts w:ascii="Book Antiqua" w:hAnsi="Book Antiqua"/>
          <w:sz w:val="24"/>
          <w:szCs w:val="24"/>
        </w:rPr>
        <w:t xml:space="preserve">disodium </w:t>
      </w:r>
      <w:r w:rsidRPr="006B7885">
        <w:rPr>
          <w:rFonts w:ascii="Book Antiqua" w:hAnsi="Book Antiqua"/>
          <w:sz w:val="24"/>
          <w:szCs w:val="24"/>
        </w:rPr>
        <w:t xml:space="preserve">ethylene diamine </w:t>
      </w:r>
      <w:proofErr w:type="spellStart"/>
      <w:r w:rsidRPr="006B7885">
        <w:rPr>
          <w:rFonts w:ascii="Book Antiqua" w:hAnsi="Book Antiqua"/>
          <w:sz w:val="24"/>
          <w:szCs w:val="24"/>
        </w:rPr>
        <w:t>tetraacetic</w:t>
      </w:r>
      <w:proofErr w:type="spellEnd"/>
      <w:r w:rsidRPr="006B7885">
        <w:rPr>
          <w:rFonts w:ascii="Book Antiqua" w:hAnsi="Book Antiqua"/>
          <w:sz w:val="24"/>
          <w:szCs w:val="24"/>
        </w:rPr>
        <w:t xml:space="preserve"> acid (EDTA) have been found to be able to dissolve biliary </w:t>
      </w:r>
      <w:proofErr w:type="gramStart"/>
      <w:r w:rsidRPr="006B7885">
        <w:rPr>
          <w:rFonts w:ascii="Book Antiqua" w:hAnsi="Book Antiqua"/>
          <w:sz w:val="24"/>
          <w:szCs w:val="24"/>
        </w:rPr>
        <w:t>stones</w:t>
      </w:r>
      <w:r w:rsidR="00D7245D" w:rsidRPr="006B7885">
        <w:rPr>
          <w:rFonts w:ascii="Book Antiqua" w:hAnsi="Book Antiqua"/>
          <w:sz w:val="24"/>
          <w:szCs w:val="24"/>
          <w:vertAlign w:val="superscript"/>
        </w:rPr>
        <w:t>[</w:t>
      </w:r>
      <w:proofErr w:type="gramEnd"/>
      <w:r w:rsidR="00D7245D" w:rsidRPr="006B7885">
        <w:rPr>
          <w:rFonts w:ascii="Book Antiqua" w:hAnsi="Book Antiqua"/>
          <w:sz w:val="24"/>
          <w:szCs w:val="24"/>
          <w:vertAlign w:val="superscript"/>
        </w:rPr>
        <w:t>8-11]</w:t>
      </w:r>
      <w:r w:rsidRPr="006B7885">
        <w:rPr>
          <w:rFonts w:ascii="Book Antiqua" w:hAnsi="Book Antiqua"/>
          <w:sz w:val="24"/>
          <w:szCs w:val="24"/>
        </w:rPr>
        <w:t xml:space="preserve">. In our previous studies, we have developed a </w:t>
      </w:r>
      <w:r w:rsidR="00D86377" w:rsidRPr="006B7885">
        <w:rPr>
          <w:rFonts w:ascii="Book Antiqua" w:hAnsi="Book Antiqua"/>
          <w:sz w:val="24"/>
          <w:szCs w:val="24"/>
        </w:rPr>
        <w:t>drug</w:t>
      </w:r>
      <w:r w:rsidRPr="006B7885">
        <w:rPr>
          <w:rFonts w:ascii="Book Antiqua" w:hAnsi="Book Antiqua"/>
          <w:sz w:val="24"/>
          <w:szCs w:val="24"/>
        </w:rPr>
        <w:t>-eluting p</w:t>
      </w:r>
      <w:r w:rsidRPr="006B7885">
        <w:rPr>
          <w:rFonts w:ascii="Book Antiqua" w:hAnsi="Book Antiqua"/>
          <w:sz w:val="24"/>
          <w:szCs w:val="24"/>
        </w:rPr>
        <w:t>lastic stent</w:t>
      </w:r>
      <w:r w:rsidR="00512588" w:rsidRPr="006B7885">
        <w:rPr>
          <w:rFonts w:ascii="Book Antiqua" w:hAnsi="Book Antiqua"/>
          <w:sz w:val="24"/>
          <w:szCs w:val="24"/>
        </w:rPr>
        <w:t xml:space="preserve"> (PS)</w:t>
      </w:r>
      <w:r w:rsidRPr="006B7885">
        <w:rPr>
          <w:rFonts w:ascii="Book Antiqua" w:hAnsi="Book Antiqua"/>
          <w:sz w:val="24"/>
          <w:szCs w:val="24"/>
        </w:rPr>
        <w:t xml:space="preserve"> </w:t>
      </w:r>
      <w:r w:rsidR="00372640">
        <w:rPr>
          <w:rFonts w:ascii="Book Antiqua" w:hAnsi="Book Antiqua"/>
          <w:sz w:val="24"/>
          <w:szCs w:val="24"/>
        </w:rPr>
        <w:t>by</w:t>
      </w:r>
      <w:r w:rsidR="00372640" w:rsidRPr="006B7885">
        <w:rPr>
          <w:rFonts w:ascii="Book Antiqua" w:hAnsi="Book Antiqua"/>
          <w:sz w:val="24"/>
          <w:szCs w:val="24"/>
        </w:rPr>
        <w:t xml:space="preserve"> </w:t>
      </w:r>
      <w:r w:rsidR="00DF797C" w:rsidRPr="006B7885">
        <w:rPr>
          <w:rFonts w:ascii="Book Antiqua" w:hAnsi="Book Antiqua"/>
          <w:sz w:val="24"/>
          <w:szCs w:val="24"/>
        </w:rPr>
        <w:t>the method of</w:t>
      </w:r>
      <w:r w:rsidR="002367F3" w:rsidRPr="006B7885">
        <w:rPr>
          <w:rFonts w:ascii="Book Antiqua" w:hAnsi="Book Antiqua"/>
          <w:sz w:val="24"/>
          <w:szCs w:val="24"/>
        </w:rPr>
        <w:t xml:space="preserve"> dip coating, </w:t>
      </w:r>
      <w:r w:rsidRPr="006B7885">
        <w:rPr>
          <w:rFonts w:ascii="Book Antiqua" w:hAnsi="Book Antiqua"/>
          <w:sz w:val="24"/>
          <w:szCs w:val="24"/>
        </w:rPr>
        <w:t xml:space="preserve">which is able to release </w:t>
      </w:r>
      <w:bookmarkStart w:id="63" w:name="OLE_LINK15"/>
      <w:bookmarkStart w:id="64" w:name="OLE_LINK16"/>
      <w:r w:rsidRPr="006B7885">
        <w:rPr>
          <w:rFonts w:ascii="Book Antiqua" w:hAnsi="Book Antiqua"/>
          <w:sz w:val="24"/>
          <w:szCs w:val="24"/>
        </w:rPr>
        <w:t>EDTA</w:t>
      </w:r>
      <w:bookmarkEnd w:id="63"/>
      <w:bookmarkEnd w:id="64"/>
      <w:r w:rsidR="00AF0AED" w:rsidRPr="006B7885">
        <w:rPr>
          <w:rFonts w:ascii="Book Antiqua" w:hAnsi="Book Antiqua"/>
          <w:sz w:val="24"/>
          <w:szCs w:val="24"/>
        </w:rPr>
        <w:t xml:space="preserve"> and SC</w:t>
      </w:r>
      <w:r w:rsidRPr="006B7885">
        <w:rPr>
          <w:rFonts w:ascii="Book Antiqua" w:hAnsi="Book Antiqua"/>
          <w:sz w:val="24"/>
          <w:szCs w:val="24"/>
        </w:rPr>
        <w:t>, and the novel stent has been proved to effectively dissolve CBD</w:t>
      </w:r>
      <w:r w:rsidR="00FB505F" w:rsidRPr="006B7885">
        <w:rPr>
          <w:rFonts w:ascii="Book Antiqua" w:hAnsi="Book Antiqua"/>
          <w:sz w:val="24"/>
          <w:szCs w:val="24"/>
        </w:rPr>
        <w:t>S</w:t>
      </w:r>
      <w:r w:rsidRPr="006B7885">
        <w:rPr>
          <w:rFonts w:ascii="Book Antiqua" w:hAnsi="Book Antiqua"/>
          <w:sz w:val="24"/>
          <w:szCs w:val="24"/>
        </w:rPr>
        <w:t xml:space="preserve"> </w:t>
      </w:r>
      <w:r w:rsidRPr="00BB62A5">
        <w:rPr>
          <w:rFonts w:ascii="Book Antiqua" w:hAnsi="Book Antiqua"/>
          <w:i/>
          <w:sz w:val="24"/>
          <w:szCs w:val="24"/>
        </w:rPr>
        <w:t xml:space="preserve">ex vivo </w:t>
      </w:r>
      <w:r w:rsidRPr="006B7885">
        <w:rPr>
          <w:rFonts w:ascii="Book Antiqua" w:hAnsi="Book Antiqua"/>
          <w:sz w:val="24"/>
          <w:szCs w:val="24"/>
        </w:rPr>
        <w:t xml:space="preserve">and in a </w:t>
      </w:r>
      <w:r w:rsidR="00837F60" w:rsidRPr="006B7885">
        <w:rPr>
          <w:rFonts w:ascii="Book Antiqua" w:hAnsi="Book Antiqua"/>
          <w:sz w:val="24"/>
          <w:szCs w:val="24"/>
        </w:rPr>
        <w:t xml:space="preserve">live </w:t>
      </w:r>
      <w:r w:rsidRPr="006B7885">
        <w:rPr>
          <w:rFonts w:ascii="Book Antiqua" w:hAnsi="Book Antiqua"/>
          <w:sz w:val="24"/>
          <w:szCs w:val="24"/>
        </w:rPr>
        <w:t>porcine CBD</w:t>
      </w:r>
      <w:r w:rsidR="00D53627" w:rsidRPr="006B7885">
        <w:rPr>
          <w:rFonts w:ascii="Book Antiqua" w:hAnsi="Book Antiqua"/>
          <w:sz w:val="24"/>
          <w:szCs w:val="24"/>
        </w:rPr>
        <w:t>S</w:t>
      </w:r>
      <w:r w:rsidRPr="006B7885">
        <w:rPr>
          <w:rFonts w:ascii="Book Antiqua" w:hAnsi="Book Antiqua"/>
          <w:sz w:val="24"/>
          <w:szCs w:val="24"/>
        </w:rPr>
        <w:t xml:space="preserve"> model</w:t>
      </w:r>
      <w:r w:rsidR="00D7245D" w:rsidRPr="006B7885">
        <w:rPr>
          <w:rFonts w:ascii="Book Antiqua" w:hAnsi="Book Antiqua"/>
          <w:sz w:val="24"/>
          <w:szCs w:val="24"/>
          <w:vertAlign w:val="superscript"/>
        </w:rPr>
        <w:t>[12,13]</w:t>
      </w:r>
      <w:r w:rsidRPr="006B7885">
        <w:rPr>
          <w:rFonts w:ascii="Book Antiqua" w:hAnsi="Book Antiqua"/>
          <w:sz w:val="24"/>
          <w:szCs w:val="24"/>
        </w:rPr>
        <w:t>. But we also observed that the</w:t>
      </w:r>
      <w:bookmarkStart w:id="65" w:name="_Hlk492631109"/>
      <w:r w:rsidRPr="006B7885">
        <w:rPr>
          <w:rFonts w:ascii="Book Antiqua" w:hAnsi="Book Antiqua"/>
          <w:sz w:val="24"/>
          <w:szCs w:val="24"/>
        </w:rPr>
        <w:t xml:space="preserve"> drug-loaded coating outside the </w:t>
      </w:r>
      <w:r w:rsidR="00512588" w:rsidRPr="006B7885">
        <w:rPr>
          <w:rFonts w:ascii="Book Antiqua" w:hAnsi="Book Antiqua"/>
          <w:sz w:val="24"/>
          <w:szCs w:val="24"/>
        </w:rPr>
        <w:t>PS</w:t>
      </w:r>
      <w:r w:rsidRPr="006B7885">
        <w:rPr>
          <w:rFonts w:ascii="Book Antiqua" w:hAnsi="Book Antiqua"/>
          <w:sz w:val="24"/>
          <w:szCs w:val="24"/>
        </w:rPr>
        <w:t xml:space="preserve"> might fall off during application</w:t>
      </w:r>
      <w:bookmarkEnd w:id="65"/>
      <w:r w:rsidR="00372640">
        <w:rPr>
          <w:rFonts w:ascii="Book Antiqua" w:hAnsi="Book Antiqua"/>
          <w:sz w:val="24"/>
          <w:szCs w:val="24"/>
        </w:rPr>
        <w:t>,</w:t>
      </w:r>
      <w:r w:rsidR="00837F60" w:rsidRPr="006B7885">
        <w:rPr>
          <w:rFonts w:ascii="Book Antiqua" w:hAnsi="Book Antiqua"/>
          <w:sz w:val="24"/>
          <w:szCs w:val="24"/>
        </w:rPr>
        <w:t xml:space="preserve"> which could </w:t>
      </w:r>
      <w:r w:rsidR="00837F60" w:rsidRPr="006B7885">
        <w:rPr>
          <w:rFonts w:ascii="Book Antiqua" w:hAnsi="Book Antiqua"/>
          <w:sz w:val="24"/>
          <w:szCs w:val="24"/>
        </w:rPr>
        <w:t>weaken the stone-dissolving effect of the stent</w:t>
      </w:r>
      <w:r w:rsidRPr="006B7885">
        <w:rPr>
          <w:rFonts w:ascii="Book Antiqua" w:hAnsi="Book Antiqua"/>
          <w:sz w:val="24"/>
          <w:szCs w:val="24"/>
        </w:rPr>
        <w:t>.</w:t>
      </w:r>
      <w:r w:rsidR="00FB505F" w:rsidRPr="006B7885">
        <w:rPr>
          <w:rFonts w:ascii="Book Antiqua" w:hAnsi="Book Antiqua"/>
          <w:sz w:val="24"/>
          <w:szCs w:val="24"/>
        </w:rPr>
        <w:t xml:space="preserve"> We </w:t>
      </w:r>
      <w:r w:rsidR="00F10E27" w:rsidRPr="006B7885">
        <w:rPr>
          <w:rFonts w:ascii="Book Antiqua" w:hAnsi="Book Antiqua"/>
          <w:sz w:val="24"/>
          <w:szCs w:val="24"/>
        </w:rPr>
        <w:t>have tried coaxial electrospinning</w:t>
      </w:r>
      <w:r w:rsidR="007F1E0E" w:rsidRPr="006B7885">
        <w:rPr>
          <w:rFonts w:ascii="Book Antiqua" w:hAnsi="Book Antiqua"/>
          <w:sz w:val="24"/>
          <w:szCs w:val="24"/>
        </w:rPr>
        <w:t xml:space="preserve">, one method to produce drug-loaded nanofiber film, </w:t>
      </w:r>
      <w:r w:rsidR="00F10E27" w:rsidRPr="006B7885">
        <w:rPr>
          <w:rFonts w:ascii="Book Antiqua" w:hAnsi="Book Antiqua"/>
          <w:sz w:val="24"/>
          <w:szCs w:val="24"/>
        </w:rPr>
        <w:t>instead of dip coating to manufacture drug-loaded st</w:t>
      </w:r>
      <w:r w:rsidR="00F10E27" w:rsidRPr="006B7885">
        <w:rPr>
          <w:rFonts w:ascii="Book Antiqua" w:hAnsi="Book Antiqua"/>
          <w:sz w:val="24"/>
          <w:szCs w:val="24"/>
        </w:rPr>
        <w:t>ent</w:t>
      </w:r>
      <w:r w:rsidR="00372640">
        <w:rPr>
          <w:rFonts w:ascii="Book Antiqua" w:hAnsi="Book Antiqua"/>
          <w:sz w:val="24"/>
          <w:szCs w:val="24"/>
        </w:rPr>
        <w:t>;</w:t>
      </w:r>
      <w:r w:rsidR="00372640" w:rsidRPr="006B7885">
        <w:rPr>
          <w:rFonts w:ascii="Book Antiqua" w:hAnsi="Book Antiqua"/>
          <w:sz w:val="24"/>
          <w:szCs w:val="24"/>
        </w:rPr>
        <w:t xml:space="preserve"> </w:t>
      </w:r>
      <w:r w:rsidR="00F10E27" w:rsidRPr="006B7885">
        <w:rPr>
          <w:rFonts w:ascii="Book Antiqua" w:hAnsi="Book Antiqua"/>
          <w:sz w:val="24"/>
          <w:szCs w:val="24"/>
        </w:rPr>
        <w:t>how</w:t>
      </w:r>
      <w:r w:rsidR="00837E6E" w:rsidRPr="006B7885">
        <w:rPr>
          <w:rFonts w:ascii="Book Antiqua" w:hAnsi="Book Antiqua"/>
          <w:sz w:val="24"/>
          <w:szCs w:val="24"/>
        </w:rPr>
        <w:t>ever, burst release of drug beca</w:t>
      </w:r>
      <w:r w:rsidR="00F10E27" w:rsidRPr="006B7885">
        <w:rPr>
          <w:rFonts w:ascii="Book Antiqua" w:hAnsi="Book Antiqua"/>
          <w:sz w:val="24"/>
          <w:szCs w:val="24"/>
        </w:rPr>
        <w:t>me another issue</w:t>
      </w:r>
      <w:r w:rsidR="00512588" w:rsidRPr="006B7885">
        <w:rPr>
          <w:rFonts w:ascii="Book Antiqua" w:hAnsi="Book Antiqua"/>
          <w:sz w:val="24"/>
          <w:szCs w:val="24"/>
        </w:rPr>
        <w:t xml:space="preserve"> and the stone-dissolving effect was barely </w:t>
      </w:r>
      <w:proofErr w:type="gramStart"/>
      <w:r w:rsidR="00512588" w:rsidRPr="006B7885">
        <w:rPr>
          <w:rFonts w:ascii="Book Antiqua" w:hAnsi="Book Antiqua"/>
          <w:sz w:val="24"/>
          <w:szCs w:val="24"/>
        </w:rPr>
        <w:t>satisfactory</w:t>
      </w:r>
      <w:r w:rsidR="00D7245D" w:rsidRPr="006B7885">
        <w:rPr>
          <w:rFonts w:ascii="Book Antiqua" w:hAnsi="Book Antiqua"/>
          <w:sz w:val="24"/>
          <w:szCs w:val="24"/>
          <w:vertAlign w:val="superscript"/>
        </w:rPr>
        <w:t>[</w:t>
      </w:r>
      <w:proofErr w:type="gramEnd"/>
      <w:r w:rsidR="00D7245D" w:rsidRPr="006B7885">
        <w:rPr>
          <w:rFonts w:ascii="Book Antiqua" w:hAnsi="Book Antiqua"/>
          <w:sz w:val="24"/>
          <w:szCs w:val="24"/>
          <w:vertAlign w:val="superscript"/>
        </w:rPr>
        <w:t>14]</w:t>
      </w:r>
      <w:r w:rsidR="00F8017B" w:rsidRPr="006B7885">
        <w:rPr>
          <w:rFonts w:ascii="Book Antiqua" w:hAnsi="Book Antiqua"/>
          <w:sz w:val="24"/>
          <w:szCs w:val="24"/>
        </w:rPr>
        <w:t>.</w:t>
      </w:r>
      <w:r w:rsidR="00F10E27" w:rsidRPr="006B7885">
        <w:rPr>
          <w:rFonts w:ascii="Book Antiqua" w:hAnsi="Book Antiqua"/>
          <w:sz w:val="24"/>
          <w:szCs w:val="24"/>
        </w:rPr>
        <w:t xml:space="preserve"> </w:t>
      </w:r>
    </w:p>
    <w:p w14:paraId="28A88712" w14:textId="64B136C4" w:rsidR="00B1241C" w:rsidRPr="006B7885" w:rsidRDefault="00871140" w:rsidP="00F8017B">
      <w:pPr>
        <w:spacing w:line="360" w:lineRule="auto"/>
        <w:ind w:firstLineChars="100" w:firstLine="240"/>
        <w:rPr>
          <w:rFonts w:ascii="Book Antiqua" w:hAnsi="Book Antiqua"/>
          <w:sz w:val="24"/>
          <w:szCs w:val="24"/>
        </w:rPr>
      </w:pPr>
      <w:bookmarkStart w:id="66" w:name="_Hlk492843849"/>
      <w:r w:rsidRPr="006B7885">
        <w:rPr>
          <w:rFonts w:ascii="Book Antiqua" w:hAnsi="Book Antiqua"/>
          <w:sz w:val="24"/>
          <w:szCs w:val="24"/>
        </w:rPr>
        <w:t>Sustainable drug release and unobstructed bile drainage are desired in stone-dissolving stent</w:t>
      </w:r>
      <w:r w:rsidR="00372640">
        <w:rPr>
          <w:rFonts w:ascii="Book Antiqua" w:hAnsi="Book Antiqua"/>
          <w:sz w:val="24"/>
          <w:szCs w:val="24"/>
        </w:rPr>
        <w:t>s</w:t>
      </w:r>
      <w:r w:rsidRPr="006B7885">
        <w:rPr>
          <w:rFonts w:ascii="Book Antiqua" w:hAnsi="Book Antiqua"/>
          <w:sz w:val="24"/>
          <w:szCs w:val="24"/>
        </w:rPr>
        <w:t xml:space="preserve">. </w:t>
      </w:r>
      <w:r w:rsidR="000D5DEE" w:rsidRPr="006B7885">
        <w:rPr>
          <w:rFonts w:ascii="Book Antiqua" w:hAnsi="Book Antiqua"/>
          <w:sz w:val="24"/>
          <w:szCs w:val="24"/>
        </w:rPr>
        <w:t>In this study, we</w:t>
      </w:r>
      <w:r w:rsidR="008F36FA" w:rsidRPr="006B7885">
        <w:rPr>
          <w:rFonts w:ascii="Book Antiqua" w:hAnsi="Book Antiqua"/>
          <w:sz w:val="24"/>
          <w:szCs w:val="24"/>
        </w:rPr>
        <w:t xml:space="preserve"> aim</w:t>
      </w:r>
      <w:r w:rsidR="00372640">
        <w:rPr>
          <w:rFonts w:ascii="Book Antiqua" w:hAnsi="Book Antiqua"/>
          <w:sz w:val="24"/>
          <w:szCs w:val="24"/>
        </w:rPr>
        <w:t>ed</w:t>
      </w:r>
      <w:r w:rsidR="008F36FA" w:rsidRPr="006B7885">
        <w:rPr>
          <w:rFonts w:ascii="Book Antiqua" w:hAnsi="Book Antiqua"/>
          <w:sz w:val="24"/>
          <w:szCs w:val="24"/>
        </w:rPr>
        <w:t xml:space="preserve"> to modif</w:t>
      </w:r>
      <w:r w:rsidR="008F36FA" w:rsidRPr="006B7885">
        <w:rPr>
          <w:rFonts w:ascii="Book Antiqua" w:hAnsi="Book Antiqua"/>
          <w:sz w:val="24"/>
          <w:szCs w:val="24"/>
        </w:rPr>
        <w:t>y our stone-dissolving stents.</w:t>
      </w:r>
      <w:r w:rsidR="000D5DEE" w:rsidRPr="006B7885">
        <w:rPr>
          <w:rFonts w:ascii="Book Antiqua" w:hAnsi="Book Antiqua"/>
          <w:sz w:val="24"/>
          <w:szCs w:val="24"/>
        </w:rPr>
        <w:t xml:space="preserve"> </w:t>
      </w:r>
      <w:bookmarkStart w:id="67" w:name="_Hlk492579898"/>
      <w:r w:rsidR="00512588" w:rsidRPr="006B7885">
        <w:rPr>
          <w:rFonts w:ascii="Book Antiqua" w:hAnsi="Book Antiqua"/>
          <w:sz w:val="24"/>
          <w:szCs w:val="24"/>
        </w:rPr>
        <w:t>PS</w:t>
      </w:r>
      <w:r w:rsidR="008F36FA" w:rsidRPr="006B7885">
        <w:rPr>
          <w:rFonts w:ascii="Book Antiqua" w:hAnsi="Book Antiqua"/>
          <w:sz w:val="24"/>
          <w:szCs w:val="24"/>
        </w:rPr>
        <w:t xml:space="preserve"> was </w:t>
      </w:r>
      <w:r w:rsidR="00837F60" w:rsidRPr="006B7885">
        <w:rPr>
          <w:rFonts w:ascii="Book Antiqua" w:hAnsi="Book Antiqua"/>
          <w:sz w:val="24"/>
          <w:szCs w:val="24"/>
        </w:rPr>
        <w:t xml:space="preserve">replaced </w:t>
      </w:r>
      <w:r w:rsidR="008F36FA" w:rsidRPr="006B7885">
        <w:rPr>
          <w:rFonts w:ascii="Book Antiqua" w:hAnsi="Book Antiqua"/>
          <w:sz w:val="24"/>
          <w:szCs w:val="24"/>
        </w:rPr>
        <w:t>by</w:t>
      </w:r>
      <w:r w:rsidR="00837F60" w:rsidRPr="006B7885">
        <w:rPr>
          <w:rFonts w:ascii="Book Antiqua" w:hAnsi="Book Antiqua"/>
          <w:sz w:val="24"/>
          <w:szCs w:val="24"/>
        </w:rPr>
        <w:t xml:space="preserve"> FCSEMS</w:t>
      </w:r>
      <w:bookmarkEnd w:id="67"/>
      <w:r w:rsidR="00512588" w:rsidRPr="006B7885">
        <w:rPr>
          <w:rFonts w:ascii="Book Antiqua" w:hAnsi="Book Antiqua"/>
          <w:sz w:val="24"/>
          <w:szCs w:val="24"/>
        </w:rPr>
        <w:t xml:space="preserve"> since FCSEMS can provide more effective drainage and is becoming a promising alternative in the bridge therapy for difficult CBDS.</w:t>
      </w:r>
      <w:r w:rsidR="00837F60" w:rsidRPr="006B7885">
        <w:rPr>
          <w:rFonts w:ascii="Book Antiqua" w:hAnsi="Book Antiqua"/>
          <w:sz w:val="24"/>
          <w:szCs w:val="24"/>
        </w:rPr>
        <w:t xml:space="preserve"> </w:t>
      </w:r>
      <w:r w:rsidR="00512588" w:rsidRPr="006B7885">
        <w:rPr>
          <w:rFonts w:ascii="Book Antiqua" w:hAnsi="Book Antiqua"/>
          <w:sz w:val="24"/>
          <w:szCs w:val="24"/>
        </w:rPr>
        <w:t>A</w:t>
      </w:r>
      <w:r w:rsidR="00837F60" w:rsidRPr="006B7885">
        <w:rPr>
          <w:rFonts w:ascii="Book Antiqua" w:hAnsi="Book Antiqua"/>
          <w:sz w:val="24"/>
          <w:szCs w:val="24"/>
        </w:rPr>
        <w:t>nd</w:t>
      </w:r>
      <w:r w:rsidR="00F015C7" w:rsidRPr="006B7885">
        <w:rPr>
          <w:rFonts w:ascii="Book Antiqua" w:hAnsi="Book Antiqua"/>
          <w:sz w:val="24"/>
          <w:szCs w:val="24"/>
        </w:rPr>
        <w:t xml:space="preserve"> a</w:t>
      </w:r>
      <w:r w:rsidR="00837F60" w:rsidRPr="006B7885">
        <w:rPr>
          <w:rFonts w:ascii="Book Antiqua" w:hAnsi="Book Antiqua"/>
          <w:sz w:val="24"/>
          <w:szCs w:val="24"/>
        </w:rPr>
        <w:t xml:space="preserve"> </w:t>
      </w:r>
      <w:r w:rsidR="00F015C7" w:rsidRPr="006B7885">
        <w:rPr>
          <w:rFonts w:ascii="Book Antiqua" w:hAnsi="Book Antiqua"/>
          <w:sz w:val="24"/>
          <w:szCs w:val="24"/>
        </w:rPr>
        <w:t>new</w:t>
      </w:r>
      <w:r w:rsidR="000D5DEE" w:rsidRPr="006B7885">
        <w:rPr>
          <w:rFonts w:ascii="Book Antiqua" w:hAnsi="Book Antiqua"/>
          <w:sz w:val="24"/>
          <w:szCs w:val="24"/>
        </w:rPr>
        <w:t xml:space="preserve"> </w:t>
      </w:r>
      <w:r w:rsidR="00837F60" w:rsidRPr="006B7885">
        <w:rPr>
          <w:rFonts w:ascii="Book Antiqua" w:hAnsi="Book Antiqua"/>
          <w:sz w:val="24"/>
          <w:szCs w:val="24"/>
        </w:rPr>
        <w:t>method of manufacturing drug-</w:t>
      </w:r>
      <w:r w:rsidR="00F10E27" w:rsidRPr="006B7885">
        <w:rPr>
          <w:rFonts w:ascii="Book Antiqua" w:hAnsi="Book Antiqua"/>
          <w:sz w:val="24"/>
          <w:szCs w:val="24"/>
        </w:rPr>
        <w:t>loaded</w:t>
      </w:r>
      <w:r w:rsidR="00837F60" w:rsidRPr="006B7885">
        <w:rPr>
          <w:rFonts w:ascii="Book Antiqua" w:hAnsi="Book Antiqua"/>
          <w:sz w:val="24"/>
          <w:szCs w:val="24"/>
        </w:rPr>
        <w:t xml:space="preserve"> stent </w:t>
      </w:r>
      <w:r w:rsidR="008F36FA" w:rsidRPr="006B7885">
        <w:rPr>
          <w:rFonts w:ascii="Book Antiqua" w:hAnsi="Book Antiqua"/>
          <w:sz w:val="24"/>
          <w:szCs w:val="24"/>
        </w:rPr>
        <w:t>w</w:t>
      </w:r>
      <w:r w:rsidR="00F015C7" w:rsidRPr="006B7885">
        <w:rPr>
          <w:rFonts w:ascii="Book Antiqua" w:hAnsi="Book Antiqua"/>
          <w:sz w:val="24"/>
          <w:szCs w:val="24"/>
        </w:rPr>
        <w:t>as</w:t>
      </w:r>
      <w:r w:rsidR="008F36FA" w:rsidRPr="006B7885">
        <w:rPr>
          <w:rFonts w:ascii="Book Antiqua" w:hAnsi="Book Antiqua"/>
          <w:sz w:val="24"/>
          <w:szCs w:val="24"/>
        </w:rPr>
        <w:t xml:space="preserve"> </w:t>
      </w:r>
      <w:r w:rsidR="00837E6E" w:rsidRPr="006B7885">
        <w:rPr>
          <w:rFonts w:ascii="Book Antiqua" w:hAnsi="Book Antiqua"/>
          <w:sz w:val="24"/>
          <w:szCs w:val="24"/>
        </w:rPr>
        <w:t>teste</w:t>
      </w:r>
      <w:r w:rsidR="008F36FA" w:rsidRPr="006B7885">
        <w:rPr>
          <w:rFonts w:ascii="Book Antiqua" w:hAnsi="Book Antiqua"/>
          <w:sz w:val="24"/>
          <w:szCs w:val="24"/>
        </w:rPr>
        <w:t xml:space="preserve">d </w:t>
      </w:r>
      <w:r w:rsidR="00837F60" w:rsidRPr="006B7885">
        <w:rPr>
          <w:rFonts w:ascii="Book Antiqua" w:hAnsi="Book Antiqua"/>
          <w:sz w:val="24"/>
          <w:szCs w:val="24"/>
        </w:rPr>
        <w:t>to overcome the problem of coating falling off</w:t>
      </w:r>
      <w:r w:rsidR="00F10E27" w:rsidRPr="006B7885">
        <w:rPr>
          <w:rFonts w:ascii="Book Antiqua" w:hAnsi="Book Antiqua"/>
          <w:sz w:val="24"/>
          <w:szCs w:val="24"/>
        </w:rPr>
        <w:t xml:space="preserve"> and burst release of drug</w:t>
      </w:r>
      <w:r w:rsidR="00837F60" w:rsidRPr="006B7885">
        <w:rPr>
          <w:rFonts w:ascii="Book Antiqua" w:hAnsi="Book Antiqua"/>
          <w:sz w:val="24"/>
          <w:szCs w:val="24"/>
        </w:rPr>
        <w:t xml:space="preserve">. </w:t>
      </w:r>
      <w:bookmarkEnd w:id="66"/>
    </w:p>
    <w:p w14:paraId="64527ECD" w14:textId="3058CD84" w:rsidR="00B1241C" w:rsidRPr="006B7885" w:rsidRDefault="00B1241C" w:rsidP="00FE4577">
      <w:pPr>
        <w:spacing w:line="360" w:lineRule="auto"/>
        <w:rPr>
          <w:rFonts w:ascii="Book Antiqua" w:hAnsi="Book Antiqua"/>
          <w:sz w:val="24"/>
          <w:szCs w:val="24"/>
        </w:rPr>
      </w:pPr>
    </w:p>
    <w:p w14:paraId="59D11E16" w14:textId="0057DFAB" w:rsidR="00F8017B" w:rsidRPr="006B7885" w:rsidRDefault="00F8017B" w:rsidP="00F8017B">
      <w:pPr>
        <w:widowControl/>
        <w:adjustRightInd w:val="0"/>
        <w:snapToGrid w:val="0"/>
        <w:spacing w:line="360" w:lineRule="auto"/>
        <w:rPr>
          <w:rFonts w:ascii="Book Antiqua" w:hAnsi="Book Antiqua"/>
          <w:b/>
          <w:color w:val="000000"/>
          <w:kern w:val="0"/>
          <w:sz w:val="24"/>
          <w:szCs w:val="24"/>
          <w:lang w:eastAsia="en-US"/>
        </w:rPr>
      </w:pPr>
      <w:r w:rsidRPr="00F8017B">
        <w:rPr>
          <w:rFonts w:ascii="Book Antiqua" w:hAnsi="Book Antiqua"/>
          <w:b/>
          <w:color w:val="000000"/>
          <w:kern w:val="0"/>
          <w:sz w:val="24"/>
          <w:szCs w:val="24"/>
          <w:lang w:eastAsia="en-US"/>
        </w:rPr>
        <w:t>MATERIALS AND METHODS</w:t>
      </w:r>
    </w:p>
    <w:p w14:paraId="209758E6" w14:textId="021795C1" w:rsidR="00BD573F" w:rsidRPr="006B7885" w:rsidRDefault="009D5641" w:rsidP="00FE4577">
      <w:pPr>
        <w:spacing w:line="360" w:lineRule="auto"/>
        <w:rPr>
          <w:rFonts w:ascii="Book Antiqua" w:hAnsi="Book Antiqua"/>
          <w:b/>
          <w:i/>
          <w:sz w:val="24"/>
          <w:szCs w:val="24"/>
        </w:rPr>
      </w:pPr>
      <w:r w:rsidRPr="006B7885">
        <w:rPr>
          <w:rFonts w:ascii="Book Antiqua" w:hAnsi="Book Antiqua"/>
          <w:b/>
          <w:i/>
          <w:sz w:val="24"/>
          <w:szCs w:val="24"/>
        </w:rPr>
        <w:t>Preparati</w:t>
      </w:r>
      <w:r w:rsidRPr="006B7885">
        <w:rPr>
          <w:rFonts w:ascii="Book Antiqua" w:hAnsi="Book Antiqua"/>
          <w:b/>
          <w:i/>
          <w:sz w:val="24"/>
          <w:szCs w:val="24"/>
        </w:rPr>
        <w:t xml:space="preserve">on of </w:t>
      </w:r>
      <w:r w:rsidR="00837F60" w:rsidRPr="006B7885">
        <w:rPr>
          <w:rFonts w:ascii="Book Antiqua" w:hAnsi="Book Antiqua"/>
          <w:b/>
          <w:i/>
          <w:sz w:val="24"/>
          <w:szCs w:val="24"/>
        </w:rPr>
        <w:t>drug-</w:t>
      </w:r>
      <w:r w:rsidRPr="006B7885">
        <w:rPr>
          <w:rFonts w:ascii="Book Antiqua" w:hAnsi="Book Antiqua"/>
          <w:b/>
          <w:i/>
          <w:sz w:val="24"/>
          <w:szCs w:val="24"/>
        </w:rPr>
        <w:t>eluting stents</w:t>
      </w:r>
    </w:p>
    <w:p w14:paraId="693A35FC" w14:textId="66195EA3" w:rsidR="00D07C3C" w:rsidRPr="006B7885" w:rsidRDefault="009D5641" w:rsidP="00FE4577">
      <w:pPr>
        <w:spacing w:line="360" w:lineRule="auto"/>
        <w:rPr>
          <w:rFonts w:ascii="Book Antiqua" w:hAnsi="Book Antiqua"/>
          <w:sz w:val="24"/>
          <w:szCs w:val="24"/>
        </w:rPr>
      </w:pPr>
      <w:bookmarkStart w:id="68" w:name="_Hlk492755010"/>
      <w:bookmarkStart w:id="69" w:name="_Hlk492845192"/>
      <w:r w:rsidRPr="006B7885">
        <w:rPr>
          <w:rFonts w:ascii="Book Antiqua" w:hAnsi="Book Antiqua"/>
          <w:sz w:val="24"/>
          <w:szCs w:val="24"/>
        </w:rPr>
        <w:t>Customized nitinol stent</w:t>
      </w:r>
      <w:bookmarkEnd w:id="68"/>
      <w:r w:rsidR="00530A5C" w:rsidRPr="006B7885">
        <w:rPr>
          <w:rFonts w:ascii="Book Antiqua" w:hAnsi="Book Antiqua"/>
          <w:sz w:val="24"/>
          <w:szCs w:val="24"/>
        </w:rPr>
        <w:t>s</w:t>
      </w:r>
      <w:r w:rsidRPr="006B7885">
        <w:rPr>
          <w:rFonts w:ascii="Book Antiqua" w:hAnsi="Book Antiqua"/>
          <w:sz w:val="24"/>
          <w:szCs w:val="24"/>
        </w:rPr>
        <w:t xml:space="preserve"> (</w:t>
      </w:r>
      <w:r w:rsidR="000E03F4" w:rsidRPr="006B7885">
        <w:rPr>
          <w:rFonts w:ascii="Book Antiqua" w:hAnsi="Book Antiqua"/>
          <w:sz w:val="24"/>
          <w:szCs w:val="24"/>
        </w:rPr>
        <w:t>Micro-Tech Co., Ltd., Nanjing, China</w:t>
      </w:r>
      <w:r w:rsidRPr="006B7885">
        <w:rPr>
          <w:rFonts w:ascii="Book Antiqua" w:hAnsi="Book Antiqua"/>
          <w:sz w:val="24"/>
          <w:szCs w:val="24"/>
        </w:rPr>
        <w:t>)</w:t>
      </w:r>
      <w:r w:rsidR="00A13EB6" w:rsidRPr="006B7885">
        <w:rPr>
          <w:rFonts w:ascii="Book Antiqua" w:hAnsi="Book Antiqua"/>
          <w:sz w:val="24"/>
          <w:szCs w:val="24"/>
        </w:rPr>
        <w:t xml:space="preserve">, which </w:t>
      </w:r>
      <w:bookmarkStart w:id="70" w:name="_Hlk512846980"/>
      <w:r w:rsidR="00372640">
        <w:rPr>
          <w:rFonts w:ascii="Book Antiqua" w:hAnsi="Book Antiqua"/>
          <w:sz w:val="24"/>
          <w:szCs w:val="24"/>
        </w:rPr>
        <w:t>are</w:t>
      </w:r>
      <w:r w:rsidR="00372640" w:rsidRPr="006B7885">
        <w:rPr>
          <w:rFonts w:ascii="Book Antiqua" w:hAnsi="Book Antiqua"/>
          <w:sz w:val="24"/>
          <w:szCs w:val="24"/>
        </w:rPr>
        <w:t xml:space="preserve"> </w:t>
      </w:r>
      <w:r w:rsidR="00A13EB6" w:rsidRPr="006B7885">
        <w:rPr>
          <w:rFonts w:ascii="Book Antiqua" w:hAnsi="Book Antiqua"/>
          <w:sz w:val="24"/>
          <w:szCs w:val="24"/>
        </w:rPr>
        <w:t xml:space="preserve">2 cm long, 6 mm wide at </w:t>
      </w:r>
      <w:r w:rsidR="00372640">
        <w:rPr>
          <w:rFonts w:ascii="Book Antiqua" w:hAnsi="Book Antiqua"/>
          <w:sz w:val="24"/>
          <w:szCs w:val="24"/>
        </w:rPr>
        <w:t xml:space="preserve">the </w:t>
      </w:r>
      <w:r w:rsidR="00A13EB6" w:rsidRPr="006B7885">
        <w:rPr>
          <w:rFonts w:ascii="Book Antiqua" w:hAnsi="Book Antiqua"/>
          <w:sz w:val="24"/>
          <w:szCs w:val="24"/>
        </w:rPr>
        <w:t xml:space="preserve">proximal end, 5 mm wide at </w:t>
      </w:r>
      <w:r w:rsidR="00372640">
        <w:rPr>
          <w:rFonts w:ascii="Book Antiqua" w:hAnsi="Book Antiqua"/>
          <w:sz w:val="24"/>
          <w:szCs w:val="24"/>
        </w:rPr>
        <w:t xml:space="preserve">the </w:t>
      </w:r>
      <w:r w:rsidR="00A13EB6" w:rsidRPr="006B7885">
        <w:rPr>
          <w:rFonts w:ascii="Book Antiqua" w:hAnsi="Book Antiqua"/>
          <w:sz w:val="24"/>
          <w:szCs w:val="24"/>
        </w:rPr>
        <w:t xml:space="preserve">waist, </w:t>
      </w:r>
      <w:r w:rsidR="00BB62A5">
        <w:rPr>
          <w:rFonts w:ascii="Book Antiqua" w:hAnsi="Book Antiqua"/>
          <w:sz w:val="24"/>
          <w:szCs w:val="24"/>
        </w:rPr>
        <w:t xml:space="preserve">and </w:t>
      </w:r>
      <w:r w:rsidR="00A13EB6" w:rsidRPr="006B7885">
        <w:rPr>
          <w:rFonts w:ascii="Book Antiqua" w:hAnsi="Book Antiqua"/>
          <w:sz w:val="24"/>
          <w:szCs w:val="24"/>
        </w:rPr>
        <w:t xml:space="preserve">4 mm wide at </w:t>
      </w:r>
      <w:r w:rsidR="00372640">
        <w:rPr>
          <w:rFonts w:ascii="Book Antiqua" w:hAnsi="Book Antiqua"/>
          <w:sz w:val="24"/>
          <w:szCs w:val="24"/>
        </w:rPr>
        <w:t xml:space="preserve">the </w:t>
      </w:r>
      <w:r w:rsidR="00A13EB6" w:rsidRPr="006B7885">
        <w:rPr>
          <w:rFonts w:ascii="Book Antiqua" w:hAnsi="Book Antiqua"/>
          <w:sz w:val="24"/>
          <w:szCs w:val="24"/>
        </w:rPr>
        <w:t xml:space="preserve">distal end </w:t>
      </w:r>
      <w:bookmarkEnd w:id="70"/>
      <w:r w:rsidR="00A13EB6" w:rsidRPr="006B7885">
        <w:rPr>
          <w:rFonts w:ascii="Book Antiqua" w:hAnsi="Book Antiqua"/>
          <w:sz w:val="24"/>
          <w:szCs w:val="24"/>
        </w:rPr>
        <w:t>and covered with silicone membrane,</w:t>
      </w:r>
      <w:r w:rsidRPr="006B7885">
        <w:rPr>
          <w:rFonts w:ascii="Book Antiqua" w:hAnsi="Book Antiqua"/>
          <w:sz w:val="24"/>
          <w:szCs w:val="24"/>
        </w:rPr>
        <w:t xml:space="preserve"> </w:t>
      </w:r>
      <w:r w:rsidR="000E03F4" w:rsidRPr="006B7885">
        <w:rPr>
          <w:rFonts w:ascii="Book Antiqua" w:hAnsi="Book Antiqua"/>
          <w:sz w:val="24"/>
          <w:szCs w:val="24"/>
        </w:rPr>
        <w:t>w</w:t>
      </w:r>
      <w:r w:rsidR="000E03F4" w:rsidRPr="006B7885">
        <w:rPr>
          <w:rFonts w:ascii="Book Antiqua" w:hAnsi="Book Antiqua"/>
          <w:sz w:val="24"/>
          <w:szCs w:val="24"/>
        </w:rPr>
        <w:t>ere used in this study</w:t>
      </w:r>
      <w:bookmarkEnd w:id="69"/>
      <w:r w:rsidR="00D86377" w:rsidRPr="006B7885">
        <w:rPr>
          <w:rFonts w:ascii="Book Antiqua" w:hAnsi="Book Antiqua"/>
          <w:sz w:val="24"/>
          <w:szCs w:val="24"/>
        </w:rPr>
        <w:t xml:space="preserve"> </w:t>
      </w:r>
      <w:r w:rsidR="00D86377" w:rsidRPr="006B7885">
        <w:rPr>
          <w:rFonts w:ascii="Book Antiqua" w:hAnsi="Book Antiqua"/>
          <w:color w:val="000000" w:themeColor="text1"/>
          <w:sz w:val="24"/>
          <w:szCs w:val="24"/>
        </w:rPr>
        <w:t>(Figure 1A)</w:t>
      </w:r>
      <w:r w:rsidR="00837E6E" w:rsidRPr="006B7885">
        <w:rPr>
          <w:rFonts w:ascii="Book Antiqua" w:hAnsi="Book Antiqua"/>
          <w:sz w:val="24"/>
          <w:szCs w:val="24"/>
        </w:rPr>
        <w:t xml:space="preserve">. </w:t>
      </w:r>
      <w:bookmarkStart w:id="71" w:name="_Hlk493540805"/>
      <w:bookmarkStart w:id="72" w:name="_Hlk492578336"/>
      <w:r w:rsidR="004A5EDD" w:rsidRPr="006B7885">
        <w:rPr>
          <w:rFonts w:ascii="Book Antiqua" w:hAnsi="Book Antiqua"/>
          <w:sz w:val="24"/>
          <w:szCs w:val="24"/>
        </w:rPr>
        <w:t>Polycaprolactone (PCL)</w:t>
      </w:r>
      <w:bookmarkEnd w:id="71"/>
      <w:r w:rsidR="004A5EDD" w:rsidRPr="006B7885">
        <w:rPr>
          <w:rFonts w:ascii="Book Antiqua" w:hAnsi="Book Antiqua"/>
          <w:sz w:val="24"/>
          <w:szCs w:val="24"/>
        </w:rPr>
        <w:t xml:space="preserve"> </w:t>
      </w:r>
      <w:r w:rsidRPr="006B7885">
        <w:rPr>
          <w:rFonts w:ascii="Book Antiqua" w:hAnsi="Book Antiqua"/>
          <w:sz w:val="24"/>
          <w:szCs w:val="24"/>
        </w:rPr>
        <w:t>was ado</w:t>
      </w:r>
      <w:r w:rsidRPr="006B7885">
        <w:rPr>
          <w:rFonts w:ascii="Book Antiqua" w:hAnsi="Book Antiqua"/>
          <w:sz w:val="24"/>
          <w:szCs w:val="24"/>
        </w:rPr>
        <w:t>pted as drug</w:t>
      </w:r>
      <w:bookmarkEnd w:id="72"/>
      <w:r w:rsidR="00D86377" w:rsidRPr="006B7885">
        <w:rPr>
          <w:rFonts w:ascii="Book Antiqua" w:hAnsi="Book Antiqua"/>
          <w:sz w:val="24"/>
          <w:szCs w:val="24"/>
        </w:rPr>
        <w:t xml:space="preserve"> carrier</w:t>
      </w:r>
      <w:r w:rsidRPr="006B7885">
        <w:rPr>
          <w:rFonts w:ascii="Book Antiqua" w:hAnsi="Book Antiqua"/>
          <w:sz w:val="24"/>
          <w:szCs w:val="24"/>
        </w:rPr>
        <w:t xml:space="preserve"> and </w:t>
      </w:r>
      <w:r w:rsidR="00871140" w:rsidRPr="006B7885">
        <w:rPr>
          <w:rFonts w:ascii="Book Antiqua" w:hAnsi="Book Antiqua"/>
          <w:sz w:val="24"/>
          <w:szCs w:val="24"/>
        </w:rPr>
        <w:t>100</w:t>
      </w:r>
      <w:r w:rsidR="00372640">
        <w:rPr>
          <w:rFonts w:ascii="Book Antiqua" w:hAnsi="Book Antiqua"/>
          <w:sz w:val="24"/>
          <w:szCs w:val="24"/>
        </w:rPr>
        <w:t xml:space="preserve"> </w:t>
      </w:r>
      <w:r w:rsidR="00775271" w:rsidRPr="006B7885">
        <w:rPr>
          <w:rFonts w:ascii="Book Antiqua" w:hAnsi="Book Antiqua"/>
          <w:sz w:val="24"/>
          <w:szCs w:val="24"/>
        </w:rPr>
        <w:t xml:space="preserve">mg </w:t>
      </w:r>
      <w:r w:rsidR="000E03F4" w:rsidRPr="006B7885">
        <w:rPr>
          <w:rFonts w:ascii="Book Antiqua" w:hAnsi="Book Antiqua"/>
          <w:sz w:val="24"/>
          <w:szCs w:val="24"/>
        </w:rPr>
        <w:t>SC</w:t>
      </w:r>
      <w:r w:rsidRPr="006B7885">
        <w:rPr>
          <w:rFonts w:ascii="Book Antiqua" w:hAnsi="Book Antiqua"/>
          <w:sz w:val="24"/>
          <w:szCs w:val="24"/>
        </w:rPr>
        <w:t xml:space="preserve"> and EDTA at a molar ratio of 1:1 </w:t>
      </w:r>
      <w:r w:rsidR="00372640" w:rsidRPr="006B7885">
        <w:rPr>
          <w:rFonts w:ascii="Book Antiqua" w:hAnsi="Book Antiqua"/>
          <w:sz w:val="24"/>
          <w:szCs w:val="24"/>
        </w:rPr>
        <w:t>w</w:t>
      </w:r>
      <w:r w:rsidR="00372640">
        <w:rPr>
          <w:rFonts w:ascii="Book Antiqua" w:hAnsi="Book Antiqua"/>
          <w:sz w:val="24"/>
          <w:szCs w:val="24"/>
        </w:rPr>
        <w:t>ere</w:t>
      </w:r>
      <w:r w:rsidR="00372640" w:rsidRPr="006B7885">
        <w:rPr>
          <w:rFonts w:ascii="Book Antiqua" w:hAnsi="Book Antiqua"/>
          <w:sz w:val="24"/>
          <w:szCs w:val="24"/>
        </w:rPr>
        <w:t xml:space="preserve"> </w:t>
      </w:r>
      <w:r w:rsidRPr="006B7885">
        <w:rPr>
          <w:rFonts w:ascii="Book Antiqua" w:hAnsi="Book Antiqua"/>
          <w:sz w:val="24"/>
          <w:szCs w:val="24"/>
        </w:rPr>
        <w:t>loaded o</w:t>
      </w:r>
      <w:r w:rsidRPr="006B7885">
        <w:rPr>
          <w:rFonts w:ascii="Book Antiqua" w:hAnsi="Book Antiqua"/>
          <w:sz w:val="24"/>
          <w:szCs w:val="24"/>
        </w:rPr>
        <w:t>n stent</w:t>
      </w:r>
      <w:r w:rsidR="00D86377" w:rsidRPr="006B7885">
        <w:rPr>
          <w:rFonts w:ascii="Book Antiqua" w:hAnsi="Book Antiqua"/>
          <w:sz w:val="24"/>
          <w:szCs w:val="24"/>
        </w:rPr>
        <w:t>s</w:t>
      </w:r>
      <w:r w:rsidRPr="006B7885">
        <w:rPr>
          <w:rFonts w:ascii="Book Antiqua" w:hAnsi="Book Antiqua"/>
          <w:sz w:val="24"/>
          <w:szCs w:val="24"/>
        </w:rPr>
        <w:t xml:space="preserve">. </w:t>
      </w:r>
      <w:r w:rsidR="00027490" w:rsidRPr="006B7885">
        <w:rPr>
          <w:rFonts w:ascii="Book Antiqua" w:hAnsi="Book Antiqua"/>
          <w:sz w:val="24"/>
          <w:szCs w:val="24"/>
        </w:rPr>
        <w:t>Three different types of SC</w:t>
      </w:r>
      <w:r w:rsidR="00F8017B" w:rsidRPr="006B7885">
        <w:rPr>
          <w:rFonts w:ascii="Book Antiqua" w:hAnsi="Book Antiqua"/>
          <w:sz w:val="24"/>
          <w:szCs w:val="24"/>
        </w:rPr>
        <w:t xml:space="preserve"> and </w:t>
      </w:r>
      <w:r w:rsidRPr="006B7885">
        <w:rPr>
          <w:rFonts w:ascii="Book Antiqua" w:hAnsi="Book Antiqua"/>
          <w:sz w:val="24"/>
          <w:szCs w:val="24"/>
        </w:rPr>
        <w:t>EDTA-eluting stent</w:t>
      </w:r>
      <w:r w:rsidR="00027490" w:rsidRPr="006B7885">
        <w:rPr>
          <w:rFonts w:ascii="Book Antiqua" w:hAnsi="Book Antiqua"/>
          <w:sz w:val="24"/>
          <w:szCs w:val="24"/>
        </w:rPr>
        <w:t>s</w:t>
      </w:r>
      <w:r w:rsidRPr="006B7885">
        <w:rPr>
          <w:rFonts w:ascii="Book Antiqua" w:hAnsi="Book Antiqua"/>
          <w:sz w:val="24"/>
          <w:szCs w:val="24"/>
        </w:rPr>
        <w:t xml:space="preserve"> were manufactured by dip coating, coaxial electrospi</w:t>
      </w:r>
      <w:r w:rsidRPr="006B7885">
        <w:rPr>
          <w:rFonts w:ascii="Book Antiqua" w:hAnsi="Book Antiqua"/>
          <w:sz w:val="24"/>
          <w:szCs w:val="24"/>
        </w:rPr>
        <w:t>nning</w:t>
      </w:r>
      <w:r w:rsidR="0089747A">
        <w:rPr>
          <w:rFonts w:ascii="Book Antiqua" w:hAnsi="Book Antiqua"/>
          <w:sz w:val="24"/>
          <w:szCs w:val="24"/>
        </w:rPr>
        <w:t>,</w:t>
      </w:r>
      <w:r w:rsidRPr="006B7885">
        <w:rPr>
          <w:rFonts w:ascii="Book Antiqua" w:hAnsi="Book Antiqua"/>
          <w:sz w:val="24"/>
          <w:szCs w:val="24"/>
        </w:rPr>
        <w:t xml:space="preserve"> </w:t>
      </w:r>
      <w:r w:rsidR="000E03F4" w:rsidRPr="006B7885">
        <w:rPr>
          <w:rFonts w:ascii="Book Antiqua" w:hAnsi="Book Antiqua"/>
          <w:sz w:val="24"/>
          <w:szCs w:val="24"/>
        </w:rPr>
        <w:t>or</w:t>
      </w:r>
      <w:r w:rsidRPr="006B7885">
        <w:rPr>
          <w:rFonts w:ascii="Book Antiqua" w:hAnsi="Book Antiqua"/>
          <w:sz w:val="24"/>
          <w:szCs w:val="24"/>
        </w:rPr>
        <w:t xml:space="preserve"> dip coating combined with electrospinning</w:t>
      </w:r>
      <w:r w:rsidR="000E03F4" w:rsidRPr="006B7885">
        <w:rPr>
          <w:rFonts w:ascii="Book Antiqua" w:hAnsi="Book Antiqua"/>
          <w:sz w:val="24"/>
          <w:szCs w:val="24"/>
        </w:rPr>
        <w:t xml:space="preserve">, which </w:t>
      </w:r>
      <w:r w:rsidRPr="006B7885">
        <w:rPr>
          <w:rFonts w:ascii="Book Antiqua" w:hAnsi="Book Antiqua"/>
          <w:sz w:val="24"/>
          <w:szCs w:val="24"/>
        </w:rPr>
        <w:t xml:space="preserve">were assigned as </w:t>
      </w:r>
      <w:bookmarkStart w:id="73" w:name="OLE_LINK4"/>
      <w:bookmarkStart w:id="74" w:name="OLE_LINK5"/>
      <w:bookmarkStart w:id="75" w:name="_Hlk492846027"/>
      <w:r w:rsidR="00027490" w:rsidRPr="006B7885">
        <w:rPr>
          <w:rFonts w:ascii="Book Antiqua" w:hAnsi="Book Antiqua"/>
          <w:sz w:val="24"/>
          <w:szCs w:val="24"/>
        </w:rPr>
        <w:t>S</w:t>
      </w:r>
      <w:r w:rsidRPr="006B7885">
        <w:rPr>
          <w:rFonts w:ascii="Book Antiqua" w:hAnsi="Book Antiqua"/>
          <w:sz w:val="24"/>
          <w:szCs w:val="24"/>
        </w:rPr>
        <w:t>tent</w:t>
      </w:r>
      <w:r w:rsidR="00F07DE8" w:rsidRPr="006B7885">
        <w:rPr>
          <w:rFonts w:ascii="Book Antiqua" w:hAnsi="Book Antiqua"/>
          <w:sz w:val="24"/>
          <w:szCs w:val="24"/>
        </w:rPr>
        <w:t xml:space="preserve"> </w:t>
      </w:r>
      <w:r w:rsidR="009F0860" w:rsidRPr="006B7885">
        <w:rPr>
          <w:rFonts w:ascii="Book Antiqua" w:hAnsi="Book Antiqua"/>
          <w:sz w:val="24"/>
          <w:szCs w:val="24"/>
        </w:rPr>
        <w:t>I</w:t>
      </w:r>
      <w:r w:rsidR="00027490" w:rsidRPr="006B7885">
        <w:rPr>
          <w:rFonts w:ascii="Book Antiqua" w:hAnsi="Book Antiqua"/>
          <w:sz w:val="24"/>
          <w:szCs w:val="24"/>
        </w:rPr>
        <w:t>, S</w:t>
      </w:r>
      <w:r w:rsidRPr="006B7885">
        <w:rPr>
          <w:rFonts w:ascii="Book Antiqua" w:hAnsi="Book Antiqua"/>
          <w:sz w:val="24"/>
          <w:szCs w:val="24"/>
        </w:rPr>
        <w:t xml:space="preserve">tent </w:t>
      </w:r>
      <w:r w:rsidR="009F0860" w:rsidRPr="006B7885">
        <w:rPr>
          <w:rFonts w:ascii="Book Antiqua" w:hAnsi="Book Antiqua"/>
          <w:sz w:val="24"/>
          <w:szCs w:val="24"/>
        </w:rPr>
        <w:t>II</w:t>
      </w:r>
      <w:r w:rsidR="0089747A">
        <w:rPr>
          <w:rFonts w:ascii="Book Antiqua" w:hAnsi="Book Antiqua"/>
          <w:sz w:val="24"/>
          <w:szCs w:val="24"/>
        </w:rPr>
        <w:t>,</w:t>
      </w:r>
      <w:r w:rsidR="00027490" w:rsidRPr="006B7885">
        <w:rPr>
          <w:rFonts w:ascii="Book Antiqua" w:hAnsi="Book Antiqua"/>
          <w:sz w:val="24"/>
          <w:szCs w:val="24"/>
        </w:rPr>
        <w:t xml:space="preserve"> and S</w:t>
      </w:r>
      <w:r w:rsidRPr="006B7885">
        <w:rPr>
          <w:rFonts w:ascii="Book Antiqua" w:hAnsi="Book Antiqua"/>
          <w:sz w:val="24"/>
          <w:szCs w:val="24"/>
        </w:rPr>
        <w:t xml:space="preserve">tent </w:t>
      </w:r>
      <w:bookmarkEnd w:id="73"/>
      <w:bookmarkEnd w:id="74"/>
      <w:bookmarkEnd w:id="75"/>
      <w:r w:rsidR="009F0860" w:rsidRPr="006B7885">
        <w:rPr>
          <w:rFonts w:ascii="Book Antiqua" w:hAnsi="Book Antiqua"/>
          <w:sz w:val="24"/>
          <w:szCs w:val="24"/>
        </w:rPr>
        <w:t>III</w:t>
      </w:r>
      <w:r w:rsidR="00027490" w:rsidRPr="006B7885">
        <w:rPr>
          <w:rFonts w:ascii="Book Antiqua" w:hAnsi="Book Antiqua"/>
          <w:sz w:val="24"/>
          <w:szCs w:val="24"/>
        </w:rPr>
        <w:t>,</w:t>
      </w:r>
      <w:r w:rsidRPr="006B7885">
        <w:rPr>
          <w:rFonts w:ascii="Book Antiqua" w:hAnsi="Book Antiqua"/>
          <w:sz w:val="24"/>
          <w:szCs w:val="24"/>
        </w:rPr>
        <w:t xml:space="preserve"> respectively</w:t>
      </w:r>
      <w:r w:rsidR="00B9773D" w:rsidRPr="006B7885">
        <w:rPr>
          <w:rFonts w:ascii="Book Antiqua" w:hAnsi="Book Antiqua"/>
          <w:sz w:val="24"/>
          <w:szCs w:val="24"/>
        </w:rPr>
        <w:t xml:space="preserve"> </w:t>
      </w:r>
      <w:r w:rsidR="00B9773D" w:rsidRPr="006B7885">
        <w:rPr>
          <w:rFonts w:ascii="Book Antiqua" w:hAnsi="Book Antiqua"/>
          <w:color w:val="000000" w:themeColor="text1"/>
          <w:sz w:val="24"/>
          <w:szCs w:val="24"/>
        </w:rPr>
        <w:t>(Figure 1</w:t>
      </w:r>
      <w:r w:rsidR="00F11375" w:rsidRPr="006B7885">
        <w:rPr>
          <w:rFonts w:ascii="Book Antiqua" w:hAnsi="Book Antiqua"/>
          <w:color w:val="000000" w:themeColor="text1"/>
          <w:sz w:val="24"/>
          <w:szCs w:val="24"/>
        </w:rPr>
        <w:t>A</w:t>
      </w:r>
      <w:r w:rsidR="00B9773D" w:rsidRPr="006B7885">
        <w:rPr>
          <w:rFonts w:ascii="Book Antiqua" w:hAnsi="Book Antiqua"/>
          <w:color w:val="000000" w:themeColor="text1"/>
          <w:sz w:val="24"/>
          <w:szCs w:val="24"/>
        </w:rPr>
        <w:t>)</w:t>
      </w:r>
      <w:r w:rsidRPr="006B7885">
        <w:rPr>
          <w:rFonts w:ascii="Book Antiqua" w:hAnsi="Book Antiqua"/>
          <w:color w:val="000000" w:themeColor="text1"/>
          <w:sz w:val="24"/>
          <w:szCs w:val="24"/>
        </w:rPr>
        <w:t>.</w:t>
      </w:r>
      <w:r w:rsidR="000E03F4" w:rsidRPr="006B7885">
        <w:rPr>
          <w:rFonts w:ascii="Book Antiqua" w:hAnsi="Book Antiqua"/>
          <w:sz w:val="24"/>
          <w:szCs w:val="24"/>
        </w:rPr>
        <w:t xml:space="preserve"> </w:t>
      </w:r>
      <w:r w:rsidR="00871140" w:rsidRPr="006B7885">
        <w:rPr>
          <w:rFonts w:ascii="Book Antiqua" w:hAnsi="Book Antiqua"/>
          <w:sz w:val="24"/>
          <w:szCs w:val="24"/>
        </w:rPr>
        <w:t xml:space="preserve">Naked nitinol stent served as </w:t>
      </w:r>
      <w:r w:rsidR="0089747A">
        <w:rPr>
          <w:rFonts w:ascii="Book Antiqua" w:hAnsi="Book Antiqua"/>
          <w:sz w:val="24"/>
          <w:szCs w:val="24"/>
        </w:rPr>
        <w:t xml:space="preserve">a </w:t>
      </w:r>
      <w:r w:rsidR="00871140" w:rsidRPr="006B7885">
        <w:rPr>
          <w:rFonts w:ascii="Book Antiqua" w:hAnsi="Book Antiqua"/>
          <w:sz w:val="24"/>
          <w:szCs w:val="24"/>
        </w:rPr>
        <w:t xml:space="preserve">control. </w:t>
      </w:r>
      <w:r w:rsidR="000E03F4" w:rsidRPr="006B7885">
        <w:rPr>
          <w:rFonts w:ascii="Book Antiqua" w:hAnsi="Book Antiqua"/>
          <w:sz w:val="24"/>
          <w:szCs w:val="24"/>
        </w:rPr>
        <w:t xml:space="preserve">By dip coating, naked nitinol stents were immersed </w:t>
      </w:r>
      <w:r w:rsidR="00027490" w:rsidRPr="006B7885">
        <w:rPr>
          <w:rFonts w:ascii="Book Antiqua" w:hAnsi="Book Antiqua"/>
          <w:sz w:val="24"/>
          <w:szCs w:val="24"/>
        </w:rPr>
        <w:t>in mixed solution of PCL and SC</w:t>
      </w:r>
      <w:r w:rsidR="00F8017B" w:rsidRPr="006B7885">
        <w:rPr>
          <w:rFonts w:ascii="Book Antiqua" w:hAnsi="Book Antiqua"/>
          <w:sz w:val="24"/>
          <w:szCs w:val="24"/>
        </w:rPr>
        <w:t xml:space="preserve"> and </w:t>
      </w:r>
      <w:r w:rsidR="000E03F4" w:rsidRPr="006B7885">
        <w:rPr>
          <w:rFonts w:ascii="Book Antiqua" w:hAnsi="Book Antiqua"/>
          <w:sz w:val="24"/>
          <w:szCs w:val="24"/>
        </w:rPr>
        <w:t>EDTA</w:t>
      </w:r>
      <w:r w:rsidR="00027490" w:rsidRPr="006B7885">
        <w:rPr>
          <w:rFonts w:ascii="Book Antiqua" w:hAnsi="Book Antiqua"/>
          <w:sz w:val="24"/>
          <w:szCs w:val="24"/>
        </w:rPr>
        <w:t>, and</w:t>
      </w:r>
      <w:r w:rsidR="000E03F4" w:rsidRPr="006B7885">
        <w:rPr>
          <w:rFonts w:ascii="Book Antiqua" w:hAnsi="Book Antiqua"/>
          <w:sz w:val="24"/>
          <w:szCs w:val="24"/>
        </w:rPr>
        <w:t xml:space="preserve"> air dried in fuming cupboard</w:t>
      </w:r>
      <w:r w:rsidR="0089747A">
        <w:rPr>
          <w:rFonts w:ascii="Book Antiqua" w:hAnsi="Book Antiqua"/>
          <w:sz w:val="24"/>
          <w:szCs w:val="24"/>
        </w:rPr>
        <w:t>.</w:t>
      </w:r>
      <w:r w:rsidR="0089747A" w:rsidRPr="006B7885">
        <w:rPr>
          <w:rFonts w:ascii="Book Antiqua" w:hAnsi="Book Antiqua"/>
          <w:sz w:val="24"/>
          <w:szCs w:val="24"/>
        </w:rPr>
        <w:t xml:space="preserve"> </w:t>
      </w:r>
      <w:r w:rsidR="0089747A">
        <w:rPr>
          <w:rFonts w:ascii="Book Antiqua" w:hAnsi="Book Antiqua"/>
          <w:sz w:val="24"/>
          <w:szCs w:val="24"/>
        </w:rPr>
        <w:t>T</w:t>
      </w:r>
      <w:r w:rsidR="0089747A" w:rsidRPr="006B7885">
        <w:rPr>
          <w:rFonts w:ascii="Book Antiqua" w:hAnsi="Book Antiqua"/>
          <w:sz w:val="24"/>
          <w:szCs w:val="24"/>
        </w:rPr>
        <w:t>hen</w:t>
      </w:r>
      <w:r w:rsidR="0089747A">
        <w:rPr>
          <w:rFonts w:ascii="Book Antiqua" w:hAnsi="Book Antiqua"/>
          <w:sz w:val="24"/>
          <w:szCs w:val="24"/>
        </w:rPr>
        <w:t>, the</w:t>
      </w:r>
      <w:r w:rsidR="0089747A" w:rsidRPr="006B7885">
        <w:rPr>
          <w:rFonts w:ascii="Book Antiqua" w:hAnsi="Book Antiqua"/>
          <w:sz w:val="24"/>
          <w:szCs w:val="24"/>
        </w:rPr>
        <w:t xml:space="preserve"> </w:t>
      </w:r>
      <w:r w:rsidR="000E03F4" w:rsidRPr="006B7885">
        <w:rPr>
          <w:rFonts w:ascii="Book Antiqua" w:hAnsi="Book Antiqua"/>
          <w:sz w:val="24"/>
          <w:szCs w:val="24"/>
        </w:rPr>
        <w:t xml:space="preserve">above-mentioned steps were repeated for </w:t>
      </w:r>
      <w:r w:rsidR="00FB505F" w:rsidRPr="006B7885">
        <w:rPr>
          <w:rFonts w:ascii="Book Antiqua" w:hAnsi="Book Antiqua"/>
          <w:sz w:val="24"/>
          <w:szCs w:val="24"/>
        </w:rPr>
        <w:t>several</w:t>
      </w:r>
      <w:r w:rsidR="000E03F4" w:rsidRPr="006B7885">
        <w:rPr>
          <w:rFonts w:ascii="Book Antiqua" w:hAnsi="Book Antiqua"/>
          <w:sz w:val="24"/>
          <w:szCs w:val="24"/>
        </w:rPr>
        <w:t xml:space="preserve"> times</w:t>
      </w:r>
      <w:r w:rsidR="00EE38DD" w:rsidRPr="006B7885">
        <w:rPr>
          <w:rFonts w:ascii="Book Antiqua" w:hAnsi="Book Antiqua"/>
          <w:sz w:val="24"/>
          <w:szCs w:val="24"/>
        </w:rPr>
        <w:t xml:space="preserve"> until </w:t>
      </w:r>
      <w:r w:rsidR="00D86377" w:rsidRPr="006B7885">
        <w:rPr>
          <w:rFonts w:ascii="Book Antiqua" w:hAnsi="Book Antiqua"/>
          <w:sz w:val="24"/>
          <w:szCs w:val="24"/>
        </w:rPr>
        <w:t>the stents reached</w:t>
      </w:r>
      <w:r w:rsidR="00EE38DD" w:rsidRPr="006B7885">
        <w:rPr>
          <w:rFonts w:ascii="Book Antiqua" w:hAnsi="Book Antiqua"/>
          <w:sz w:val="24"/>
          <w:szCs w:val="24"/>
        </w:rPr>
        <w:t xml:space="preserve"> the expected drug</w:t>
      </w:r>
      <w:r w:rsidR="00D07C3C" w:rsidRPr="006B7885">
        <w:rPr>
          <w:rFonts w:ascii="Book Antiqua" w:hAnsi="Book Antiqua"/>
          <w:sz w:val="24"/>
          <w:szCs w:val="24"/>
        </w:rPr>
        <w:t>-</w:t>
      </w:r>
      <w:r w:rsidR="00EE38DD" w:rsidRPr="006B7885">
        <w:rPr>
          <w:rFonts w:ascii="Book Antiqua" w:hAnsi="Book Antiqua"/>
          <w:sz w:val="24"/>
          <w:szCs w:val="24"/>
        </w:rPr>
        <w:t>loading</w:t>
      </w:r>
      <w:r w:rsidR="000E03F4" w:rsidRPr="006B7885">
        <w:rPr>
          <w:rFonts w:ascii="Book Antiqua" w:hAnsi="Book Antiqua"/>
          <w:sz w:val="24"/>
          <w:szCs w:val="24"/>
        </w:rPr>
        <w:t xml:space="preserve">. </w:t>
      </w:r>
      <w:r w:rsidR="00797041" w:rsidRPr="006B7885">
        <w:rPr>
          <w:rFonts w:ascii="Book Antiqua" w:hAnsi="Book Antiqua"/>
          <w:sz w:val="24"/>
          <w:szCs w:val="24"/>
        </w:rPr>
        <w:t xml:space="preserve">The steps of coaxial electrospinning was the same as we </w:t>
      </w:r>
      <w:r w:rsidR="000E03F4" w:rsidRPr="006B7885">
        <w:rPr>
          <w:rFonts w:ascii="Book Antiqua" w:hAnsi="Book Antiqua"/>
          <w:sz w:val="24"/>
          <w:szCs w:val="24"/>
        </w:rPr>
        <w:t>described</w:t>
      </w:r>
      <w:r w:rsidR="00797041" w:rsidRPr="006B7885">
        <w:rPr>
          <w:rFonts w:ascii="Book Antiqua" w:hAnsi="Book Antiqua"/>
          <w:sz w:val="24"/>
          <w:szCs w:val="24"/>
        </w:rPr>
        <w:t xml:space="preserve"> in our previous </w:t>
      </w:r>
      <w:proofErr w:type="gramStart"/>
      <w:r w:rsidR="00797041" w:rsidRPr="006B7885">
        <w:rPr>
          <w:rFonts w:ascii="Book Antiqua" w:hAnsi="Book Antiqua"/>
          <w:sz w:val="24"/>
          <w:szCs w:val="24"/>
        </w:rPr>
        <w:t>study</w:t>
      </w:r>
      <w:r w:rsidR="00D7245D" w:rsidRPr="006B7885">
        <w:rPr>
          <w:rFonts w:ascii="Book Antiqua" w:hAnsi="Book Antiqua"/>
          <w:sz w:val="24"/>
          <w:szCs w:val="24"/>
          <w:vertAlign w:val="superscript"/>
        </w:rPr>
        <w:t>[</w:t>
      </w:r>
      <w:proofErr w:type="gramEnd"/>
      <w:r w:rsidR="00D7245D" w:rsidRPr="006B7885">
        <w:rPr>
          <w:rFonts w:ascii="Book Antiqua" w:hAnsi="Book Antiqua"/>
          <w:sz w:val="24"/>
          <w:szCs w:val="24"/>
          <w:vertAlign w:val="superscript"/>
        </w:rPr>
        <w:t>14]</w:t>
      </w:r>
      <w:r w:rsidR="000E03F4" w:rsidRPr="006B7885">
        <w:rPr>
          <w:rFonts w:ascii="Book Antiqua" w:hAnsi="Book Antiqua"/>
          <w:sz w:val="24"/>
          <w:szCs w:val="24"/>
        </w:rPr>
        <w:t xml:space="preserve">. </w:t>
      </w:r>
      <w:r w:rsidR="0089747A">
        <w:rPr>
          <w:rFonts w:ascii="Book Antiqua" w:hAnsi="Book Antiqua"/>
          <w:sz w:val="24"/>
          <w:szCs w:val="24"/>
        </w:rPr>
        <w:t>For</w:t>
      </w:r>
      <w:r w:rsidR="0089747A" w:rsidRPr="006B7885">
        <w:rPr>
          <w:rFonts w:ascii="Book Antiqua" w:hAnsi="Book Antiqua"/>
          <w:sz w:val="24"/>
          <w:szCs w:val="24"/>
        </w:rPr>
        <w:t xml:space="preserve"> </w:t>
      </w:r>
      <w:r w:rsidR="000E03F4" w:rsidRPr="006B7885">
        <w:rPr>
          <w:rFonts w:ascii="Book Antiqua" w:hAnsi="Book Antiqua"/>
          <w:sz w:val="24"/>
          <w:szCs w:val="24"/>
        </w:rPr>
        <w:t xml:space="preserve">dip coating combined with </w:t>
      </w:r>
      <w:bookmarkStart w:id="76" w:name="OLE_LINK3"/>
      <w:r w:rsidR="000E03F4" w:rsidRPr="006B7885">
        <w:rPr>
          <w:rFonts w:ascii="Book Antiqua" w:hAnsi="Book Antiqua"/>
          <w:sz w:val="24"/>
          <w:szCs w:val="24"/>
        </w:rPr>
        <w:t>electrospinning</w:t>
      </w:r>
      <w:bookmarkEnd w:id="76"/>
      <w:r w:rsidR="000E03F4" w:rsidRPr="006B7885">
        <w:rPr>
          <w:rFonts w:ascii="Book Antiqua" w:hAnsi="Book Antiqua"/>
          <w:sz w:val="24"/>
          <w:szCs w:val="24"/>
        </w:rPr>
        <w:t xml:space="preserve">, after dip coating, </w:t>
      </w:r>
      <w:bookmarkStart w:id="77" w:name="OLE_LINK10"/>
      <w:r w:rsidR="000E03F4" w:rsidRPr="006B7885">
        <w:rPr>
          <w:rFonts w:ascii="Book Antiqua" w:hAnsi="Book Antiqua"/>
          <w:sz w:val="24"/>
          <w:szCs w:val="24"/>
        </w:rPr>
        <w:t>anot</w:t>
      </w:r>
      <w:r w:rsidR="00FF6468" w:rsidRPr="006B7885">
        <w:rPr>
          <w:rFonts w:ascii="Book Antiqua" w:hAnsi="Book Antiqua"/>
          <w:sz w:val="24"/>
          <w:szCs w:val="24"/>
        </w:rPr>
        <w:t>her super-</w:t>
      </w:r>
      <w:r w:rsidR="00FF6468" w:rsidRPr="006B7885">
        <w:rPr>
          <w:rFonts w:ascii="Book Antiqua" w:hAnsi="Book Antiqua"/>
          <w:sz w:val="24"/>
          <w:szCs w:val="24"/>
        </w:rPr>
        <w:t>thin layer of PCL was</w:t>
      </w:r>
      <w:r w:rsidR="000E03F4" w:rsidRPr="006B7885">
        <w:rPr>
          <w:rFonts w:ascii="Book Antiqua" w:hAnsi="Book Antiqua"/>
          <w:sz w:val="24"/>
          <w:szCs w:val="24"/>
        </w:rPr>
        <w:t xml:space="preserve"> coated outside the drug-loaded stents by electrospinning.</w:t>
      </w:r>
      <w:r w:rsidR="00D07C3C" w:rsidRPr="006B7885">
        <w:rPr>
          <w:rFonts w:ascii="Book Antiqua" w:hAnsi="Book Antiqua"/>
          <w:sz w:val="24"/>
          <w:szCs w:val="24"/>
        </w:rPr>
        <w:t xml:space="preserve"> Every drug-eluting stent wa</w:t>
      </w:r>
      <w:r w:rsidR="00D07C3C" w:rsidRPr="006B7885">
        <w:rPr>
          <w:rFonts w:ascii="Book Antiqua" w:hAnsi="Book Antiqua"/>
          <w:sz w:val="24"/>
          <w:szCs w:val="24"/>
        </w:rPr>
        <w:t xml:space="preserve">s weighed before and after they were coated. </w:t>
      </w:r>
      <w:bookmarkStart w:id="78" w:name="_Hlk511509406"/>
      <w:r w:rsidR="0089747A">
        <w:rPr>
          <w:rFonts w:ascii="Book Antiqua" w:hAnsi="Book Antiqua"/>
          <w:sz w:val="24"/>
          <w:szCs w:val="24"/>
        </w:rPr>
        <w:t>The m</w:t>
      </w:r>
      <w:r w:rsidR="0089747A" w:rsidRPr="006B7885">
        <w:rPr>
          <w:rFonts w:ascii="Book Antiqua" w:hAnsi="Book Antiqua"/>
          <w:sz w:val="24"/>
          <w:szCs w:val="24"/>
        </w:rPr>
        <w:t xml:space="preserve">ass </w:t>
      </w:r>
      <w:r w:rsidR="00D07C3C" w:rsidRPr="006B7885">
        <w:rPr>
          <w:rFonts w:ascii="Book Antiqua" w:hAnsi="Book Antiqua"/>
          <w:sz w:val="24"/>
          <w:szCs w:val="24"/>
        </w:rPr>
        <w:t xml:space="preserve">of coating (mg) </w:t>
      </w:r>
      <w:r w:rsidR="0089747A">
        <w:rPr>
          <w:rFonts w:ascii="Book Antiqua" w:hAnsi="Book Antiqua"/>
          <w:sz w:val="24"/>
          <w:szCs w:val="24"/>
        </w:rPr>
        <w:t>was calculated as</w:t>
      </w:r>
      <w:r w:rsidR="00EC0829">
        <w:rPr>
          <w:rFonts w:ascii="Book Antiqua" w:hAnsi="Book Antiqua"/>
          <w:sz w:val="24"/>
          <w:szCs w:val="24"/>
        </w:rPr>
        <w:t xml:space="preserve"> </w:t>
      </w:r>
      <w:r w:rsidR="00D07C3C" w:rsidRPr="006B7885">
        <w:rPr>
          <w:rFonts w:ascii="Book Antiqua" w:hAnsi="Book Antiqua"/>
          <w:sz w:val="24"/>
          <w:szCs w:val="24"/>
        </w:rPr>
        <w:t>mass of coated FCSEMS (mg) – mass of naked FCSEMS (mg</w:t>
      </w:r>
      <w:r w:rsidR="0089747A" w:rsidRPr="006B7885">
        <w:rPr>
          <w:rFonts w:ascii="Book Antiqua" w:hAnsi="Book Antiqua"/>
          <w:sz w:val="24"/>
          <w:szCs w:val="24"/>
        </w:rPr>
        <w:t>)</w:t>
      </w:r>
      <w:r w:rsidR="0089747A">
        <w:rPr>
          <w:rFonts w:ascii="Book Antiqua" w:hAnsi="Book Antiqua"/>
          <w:sz w:val="24"/>
          <w:szCs w:val="24"/>
        </w:rPr>
        <w:t>, and t</w:t>
      </w:r>
      <w:r w:rsidR="0089747A" w:rsidRPr="006B7885">
        <w:rPr>
          <w:rFonts w:ascii="Book Antiqua" w:hAnsi="Book Antiqua"/>
          <w:sz w:val="24"/>
          <w:szCs w:val="24"/>
        </w:rPr>
        <w:t xml:space="preserve">he </w:t>
      </w:r>
      <w:r w:rsidR="00D07C3C" w:rsidRPr="006B7885">
        <w:rPr>
          <w:rFonts w:ascii="Book Antiqua" w:hAnsi="Book Antiqua"/>
          <w:sz w:val="24"/>
          <w:szCs w:val="24"/>
        </w:rPr>
        <w:t xml:space="preserve">drug-loading efficiency (%) </w:t>
      </w:r>
      <w:r w:rsidR="0089747A">
        <w:rPr>
          <w:rFonts w:ascii="Book Antiqua" w:hAnsi="Book Antiqua"/>
          <w:sz w:val="24"/>
          <w:szCs w:val="24"/>
        </w:rPr>
        <w:t>was calculated as</w:t>
      </w:r>
      <w:r w:rsidR="0089747A" w:rsidRPr="006B7885">
        <w:rPr>
          <w:rFonts w:ascii="Book Antiqua" w:hAnsi="Book Antiqua"/>
          <w:sz w:val="24"/>
          <w:szCs w:val="24"/>
        </w:rPr>
        <w:t xml:space="preserve"> </w:t>
      </w:r>
      <w:r w:rsidR="00D07C3C" w:rsidRPr="006B7885">
        <w:rPr>
          <w:rFonts w:ascii="Book Antiqua" w:hAnsi="Book Antiqua"/>
          <w:sz w:val="24"/>
          <w:szCs w:val="24"/>
        </w:rPr>
        <w:t>drug loading/coating mass</w:t>
      </w:r>
      <w:r w:rsidR="00F8017B" w:rsidRPr="006B7885">
        <w:rPr>
          <w:rFonts w:ascii="Book Antiqua" w:hAnsi="Book Antiqua"/>
          <w:sz w:val="24"/>
          <w:szCs w:val="24"/>
        </w:rPr>
        <w:t xml:space="preserve"> × </w:t>
      </w:r>
      <w:r w:rsidR="00D07C3C" w:rsidRPr="006B7885">
        <w:rPr>
          <w:rFonts w:ascii="Book Antiqua" w:hAnsi="Book Antiqua"/>
          <w:sz w:val="24"/>
          <w:szCs w:val="24"/>
        </w:rPr>
        <w:t>100%.</w:t>
      </w:r>
    </w:p>
    <w:bookmarkEnd w:id="77"/>
    <w:bookmarkEnd w:id="78"/>
    <w:p w14:paraId="7935FADB" w14:textId="14D0EDA5" w:rsidR="000E03F4" w:rsidRPr="006B7885" w:rsidRDefault="000E03F4" w:rsidP="00FE4577">
      <w:pPr>
        <w:spacing w:line="360" w:lineRule="auto"/>
        <w:rPr>
          <w:rFonts w:ascii="Book Antiqua" w:hAnsi="Book Antiqua"/>
          <w:sz w:val="24"/>
          <w:szCs w:val="24"/>
        </w:rPr>
      </w:pPr>
    </w:p>
    <w:p w14:paraId="26E59C7F" w14:textId="4AA77218" w:rsidR="000E03F4" w:rsidRPr="006B7885" w:rsidRDefault="000E03F4" w:rsidP="00FE4577">
      <w:pPr>
        <w:spacing w:line="360" w:lineRule="auto"/>
        <w:rPr>
          <w:rFonts w:ascii="Book Antiqua" w:hAnsi="Book Antiqua"/>
          <w:b/>
          <w:i/>
          <w:sz w:val="24"/>
          <w:szCs w:val="24"/>
        </w:rPr>
      </w:pPr>
      <w:r w:rsidRPr="006B7885">
        <w:rPr>
          <w:rFonts w:ascii="Book Antiqua" w:hAnsi="Book Antiqua"/>
          <w:b/>
          <w:i/>
          <w:sz w:val="24"/>
          <w:szCs w:val="24"/>
        </w:rPr>
        <w:t>Drug release in vitro</w:t>
      </w:r>
    </w:p>
    <w:p w14:paraId="51B16E35" w14:textId="0AEEF60A" w:rsidR="00D75F20" w:rsidRPr="006B7885" w:rsidRDefault="000E03F4" w:rsidP="00FE4577">
      <w:pPr>
        <w:spacing w:line="360" w:lineRule="auto"/>
        <w:rPr>
          <w:rFonts w:ascii="Book Antiqua" w:hAnsi="Book Antiqua"/>
          <w:sz w:val="24"/>
          <w:szCs w:val="24"/>
        </w:rPr>
      </w:pPr>
      <w:r w:rsidRPr="006B7885">
        <w:rPr>
          <w:rFonts w:ascii="Book Antiqua" w:hAnsi="Book Antiqua"/>
          <w:sz w:val="24"/>
          <w:szCs w:val="24"/>
        </w:rPr>
        <w:t xml:space="preserve">Three </w:t>
      </w:r>
      <w:r w:rsidR="00D91827" w:rsidRPr="006B7885">
        <w:rPr>
          <w:rFonts w:ascii="Book Antiqua" w:hAnsi="Book Antiqua"/>
          <w:sz w:val="24"/>
          <w:szCs w:val="24"/>
        </w:rPr>
        <w:t xml:space="preserve">kinds of </w:t>
      </w:r>
      <w:r w:rsidR="00D956F3" w:rsidRPr="006B7885">
        <w:rPr>
          <w:rFonts w:ascii="Book Antiqua" w:hAnsi="Book Antiqua"/>
          <w:sz w:val="24"/>
          <w:szCs w:val="24"/>
        </w:rPr>
        <w:t>drug</w:t>
      </w:r>
      <w:r w:rsidRPr="006B7885">
        <w:rPr>
          <w:rFonts w:ascii="Book Antiqua" w:hAnsi="Book Antiqua"/>
          <w:sz w:val="24"/>
          <w:szCs w:val="24"/>
        </w:rPr>
        <w:t>-eluting stent</w:t>
      </w:r>
      <w:r w:rsidR="00D91827" w:rsidRPr="006B7885">
        <w:rPr>
          <w:rFonts w:ascii="Book Antiqua" w:hAnsi="Book Antiqua"/>
          <w:sz w:val="24"/>
          <w:szCs w:val="24"/>
        </w:rPr>
        <w:t>s</w:t>
      </w:r>
      <w:r w:rsidR="00D956F3" w:rsidRPr="006B7885">
        <w:rPr>
          <w:rFonts w:ascii="Book Antiqua" w:hAnsi="Book Antiqua"/>
          <w:sz w:val="24"/>
          <w:szCs w:val="24"/>
        </w:rPr>
        <w:t xml:space="preserve"> loaded with </w:t>
      </w:r>
      <w:r w:rsidR="00871140" w:rsidRPr="006B7885">
        <w:rPr>
          <w:rFonts w:ascii="Book Antiqua" w:hAnsi="Book Antiqua"/>
          <w:sz w:val="24"/>
          <w:szCs w:val="24"/>
        </w:rPr>
        <w:t>100</w:t>
      </w:r>
      <w:r w:rsidR="00D956F3" w:rsidRPr="006B7885">
        <w:rPr>
          <w:rFonts w:ascii="Book Antiqua" w:hAnsi="Book Antiqua"/>
          <w:sz w:val="24"/>
          <w:szCs w:val="24"/>
        </w:rPr>
        <w:t xml:space="preserve"> mg</w:t>
      </w:r>
      <w:r w:rsidRPr="006B7885">
        <w:rPr>
          <w:rFonts w:ascii="Book Antiqua" w:hAnsi="Book Antiqua"/>
          <w:sz w:val="24"/>
          <w:szCs w:val="24"/>
        </w:rPr>
        <w:t xml:space="preserve"> </w:t>
      </w:r>
      <w:r w:rsidR="00D956F3" w:rsidRPr="006B7885">
        <w:rPr>
          <w:rFonts w:ascii="Book Antiqua" w:hAnsi="Book Antiqua"/>
          <w:sz w:val="24"/>
          <w:szCs w:val="24"/>
        </w:rPr>
        <w:t>SC</w:t>
      </w:r>
      <w:r w:rsidR="00F8017B" w:rsidRPr="006B7885">
        <w:rPr>
          <w:rFonts w:ascii="Book Antiqua" w:hAnsi="Book Antiqua"/>
          <w:sz w:val="24"/>
          <w:szCs w:val="24"/>
        </w:rPr>
        <w:t xml:space="preserve"> and </w:t>
      </w:r>
      <w:r w:rsidR="00D956F3" w:rsidRPr="006B7885">
        <w:rPr>
          <w:rFonts w:ascii="Book Antiqua" w:hAnsi="Book Antiqua"/>
          <w:sz w:val="24"/>
          <w:szCs w:val="24"/>
        </w:rPr>
        <w:t xml:space="preserve">EDTA </w:t>
      </w:r>
      <w:r w:rsidR="00F30103" w:rsidRPr="006B7885">
        <w:rPr>
          <w:rFonts w:ascii="Book Antiqua" w:hAnsi="Book Antiqua"/>
          <w:sz w:val="24"/>
          <w:szCs w:val="24"/>
        </w:rPr>
        <w:t>and naked nitinol stent</w:t>
      </w:r>
      <w:r w:rsidR="00D91827" w:rsidRPr="006B7885">
        <w:rPr>
          <w:rFonts w:ascii="Book Antiqua" w:hAnsi="Book Antiqua"/>
          <w:sz w:val="24"/>
          <w:szCs w:val="24"/>
        </w:rPr>
        <w:t>s (stents without drugs)</w:t>
      </w:r>
      <w:r w:rsidR="00F30103" w:rsidRPr="006B7885">
        <w:rPr>
          <w:rFonts w:ascii="Book Antiqua" w:hAnsi="Book Antiqua"/>
          <w:sz w:val="24"/>
          <w:szCs w:val="24"/>
        </w:rPr>
        <w:t xml:space="preserve"> </w:t>
      </w:r>
      <w:r w:rsidRPr="006B7885">
        <w:rPr>
          <w:rFonts w:ascii="Book Antiqua" w:hAnsi="Book Antiqua"/>
          <w:sz w:val="24"/>
          <w:szCs w:val="24"/>
        </w:rPr>
        <w:t>were immersed in 10</w:t>
      </w:r>
      <w:r w:rsidR="00FB505F" w:rsidRPr="006B7885">
        <w:rPr>
          <w:rFonts w:ascii="Book Antiqua" w:hAnsi="Book Antiqua"/>
          <w:sz w:val="24"/>
          <w:szCs w:val="24"/>
        </w:rPr>
        <w:t xml:space="preserve"> </w:t>
      </w:r>
      <w:r w:rsidRPr="006B7885">
        <w:rPr>
          <w:rFonts w:ascii="Book Antiqua" w:hAnsi="Book Antiqua"/>
          <w:sz w:val="24"/>
          <w:szCs w:val="24"/>
        </w:rPr>
        <w:t>m</w:t>
      </w:r>
      <w:r w:rsidR="00F8017B" w:rsidRPr="006B7885">
        <w:rPr>
          <w:rFonts w:ascii="Book Antiqua" w:hAnsi="Book Antiqua"/>
          <w:sz w:val="24"/>
          <w:szCs w:val="24"/>
        </w:rPr>
        <w:t>L</w:t>
      </w:r>
      <w:r w:rsidRPr="006B7885">
        <w:rPr>
          <w:rFonts w:ascii="Book Antiqua" w:hAnsi="Book Antiqua"/>
          <w:sz w:val="24"/>
          <w:szCs w:val="24"/>
        </w:rPr>
        <w:t xml:space="preserve"> phosphate-buffered </w:t>
      </w:r>
      <w:r w:rsidR="00F30103" w:rsidRPr="006B7885">
        <w:rPr>
          <w:rFonts w:ascii="Book Antiqua" w:hAnsi="Book Antiqua"/>
          <w:sz w:val="24"/>
          <w:szCs w:val="24"/>
        </w:rPr>
        <w:t>saline (PBS,</w:t>
      </w:r>
      <w:r w:rsidR="00D91827" w:rsidRPr="006B7885">
        <w:rPr>
          <w:rFonts w:ascii="Book Antiqua" w:hAnsi="Book Antiqua"/>
          <w:sz w:val="24"/>
          <w:szCs w:val="24"/>
        </w:rPr>
        <w:t xml:space="preserve"> 0.01</w:t>
      </w:r>
      <w:r w:rsidR="00F8017B" w:rsidRPr="006B7885">
        <w:rPr>
          <w:rFonts w:ascii="Book Antiqua" w:hAnsi="Book Antiqua"/>
          <w:sz w:val="24"/>
          <w:szCs w:val="24"/>
        </w:rPr>
        <w:t xml:space="preserve"> </w:t>
      </w:r>
      <w:r w:rsidR="00D91827" w:rsidRPr="006B7885">
        <w:rPr>
          <w:rFonts w:ascii="Book Antiqua" w:hAnsi="Book Antiqua"/>
          <w:sz w:val="24"/>
          <w:szCs w:val="24"/>
        </w:rPr>
        <w:t>M,</w:t>
      </w:r>
      <w:r w:rsidR="00F30103" w:rsidRPr="006B7885">
        <w:rPr>
          <w:rFonts w:ascii="Book Antiqua" w:hAnsi="Book Antiqua"/>
          <w:sz w:val="24"/>
          <w:szCs w:val="24"/>
        </w:rPr>
        <w:t xml:space="preserve"> pH 7.4</w:t>
      </w:r>
      <w:r w:rsidRPr="006B7885">
        <w:rPr>
          <w:rFonts w:ascii="Book Antiqua" w:hAnsi="Book Antiqua"/>
          <w:sz w:val="24"/>
          <w:szCs w:val="24"/>
        </w:rPr>
        <w:t>) in 15 m</w:t>
      </w:r>
      <w:r w:rsidR="00F8017B" w:rsidRPr="006B7885">
        <w:rPr>
          <w:rFonts w:ascii="Book Antiqua" w:hAnsi="Book Antiqua"/>
          <w:sz w:val="24"/>
          <w:szCs w:val="24"/>
        </w:rPr>
        <w:t>L</w:t>
      </w:r>
      <w:r w:rsidRPr="006B7885">
        <w:rPr>
          <w:rFonts w:ascii="Book Antiqua" w:hAnsi="Book Antiqua"/>
          <w:sz w:val="24"/>
          <w:szCs w:val="24"/>
        </w:rPr>
        <w:t xml:space="preserve"> tubes</w:t>
      </w:r>
      <w:r w:rsidR="00F015C7" w:rsidRPr="006B7885">
        <w:rPr>
          <w:rFonts w:ascii="Book Antiqua" w:hAnsi="Book Antiqua"/>
          <w:sz w:val="24"/>
          <w:szCs w:val="24"/>
        </w:rPr>
        <w:t xml:space="preserve"> (</w:t>
      </w:r>
      <w:r w:rsidR="00F015C7" w:rsidRPr="006B7885">
        <w:rPr>
          <w:rFonts w:ascii="Book Antiqua" w:hAnsi="Book Antiqua"/>
          <w:i/>
          <w:sz w:val="24"/>
          <w:szCs w:val="24"/>
        </w:rPr>
        <w:t>n</w:t>
      </w:r>
      <w:r w:rsidR="00F8017B" w:rsidRPr="006B7885">
        <w:rPr>
          <w:rFonts w:ascii="Book Antiqua" w:hAnsi="Book Antiqua"/>
          <w:sz w:val="24"/>
          <w:szCs w:val="24"/>
        </w:rPr>
        <w:t xml:space="preserve"> </w:t>
      </w:r>
      <w:r w:rsidR="00F015C7" w:rsidRPr="006B7885">
        <w:rPr>
          <w:rFonts w:ascii="Book Antiqua" w:hAnsi="Book Antiqua"/>
          <w:sz w:val="24"/>
          <w:szCs w:val="24"/>
        </w:rPr>
        <w:t>=</w:t>
      </w:r>
      <w:r w:rsidR="00F8017B" w:rsidRPr="006B7885">
        <w:rPr>
          <w:rFonts w:ascii="Book Antiqua" w:hAnsi="Book Antiqua"/>
          <w:sz w:val="24"/>
          <w:szCs w:val="24"/>
        </w:rPr>
        <w:t xml:space="preserve"> </w:t>
      </w:r>
      <w:r w:rsidR="00F015C7" w:rsidRPr="006B7885">
        <w:rPr>
          <w:rFonts w:ascii="Book Antiqua" w:hAnsi="Book Antiqua"/>
          <w:sz w:val="24"/>
          <w:szCs w:val="24"/>
        </w:rPr>
        <w:t>6</w:t>
      </w:r>
      <w:r w:rsidR="003F6A95" w:rsidRPr="006B7885">
        <w:rPr>
          <w:rFonts w:ascii="Book Antiqua" w:hAnsi="Book Antiqua"/>
          <w:sz w:val="24"/>
          <w:szCs w:val="24"/>
        </w:rPr>
        <w:t xml:space="preserve"> in each group</w:t>
      </w:r>
      <w:r w:rsidR="00F015C7" w:rsidRPr="006B7885">
        <w:rPr>
          <w:rFonts w:ascii="Book Antiqua" w:hAnsi="Book Antiqua"/>
          <w:sz w:val="24"/>
          <w:szCs w:val="24"/>
        </w:rPr>
        <w:t>)</w:t>
      </w:r>
      <w:r w:rsidRPr="006B7885">
        <w:rPr>
          <w:rFonts w:ascii="Book Antiqua" w:hAnsi="Book Antiqua"/>
          <w:sz w:val="24"/>
          <w:szCs w:val="24"/>
        </w:rPr>
        <w:t>. All the tubes were placed in a shaker incu</w:t>
      </w:r>
      <w:r w:rsidRPr="006B7885">
        <w:rPr>
          <w:rFonts w:ascii="Book Antiqua" w:hAnsi="Book Antiqua"/>
          <w:sz w:val="24"/>
          <w:szCs w:val="24"/>
        </w:rPr>
        <w:t>bato</w:t>
      </w:r>
      <w:r w:rsidR="00F30103" w:rsidRPr="006B7885">
        <w:rPr>
          <w:rFonts w:ascii="Book Antiqua" w:hAnsi="Book Antiqua"/>
          <w:sz w:val="24"/>
          <w:szCs w:val="24"/>
        </w:rPr>
        <w:t xml:space="preserve">r </w:t>
      </w:r>
      <w:r w:rsidR="0089747A">
        <w:rPr>
          <w:rFonts w:ascii="Book Antiqua" w:hAnsi="Book Antiqua"/>
          <w:sz w:val="24"/>
          <w:szCs w:val="24"/>
        </w:rPr>
        <w:t>at</w:t>
      </w:r>
      <w:r w:rsidR="0089747A" w:rsidRPr="006B7885">
        <w:rPr>
          <w:rFonts w:ascii="Book Antiqua" w:hAnsi="Book Antiqua"/>
          <w:sz w:val="24"/>
          <w:szCs w:val="24"/>
        </w:rPr>
        <w:t xml:space="preserve"> </w:t>
      </w:r>
      <w:r w:rsidR="00D75F20" w:rsidRPr="006B7885">
        <w:rPr>
          <w:rFonts w:ascii="Book Antiqua" w:hAnsi="Book Antiqua"/>
          <w:sz w:val="24"/>
          <w:szCs w:val="24"/>
        </w:rPr>
        <w:t>an oscillator frequency of 60 rpm at 37</w:t>
      </w:r>
      <w:r w:rsidR="00F8017B" w:rsidRPr="006B7885">
        <w:rPr>
          <w:rFonts w:ascii="Book Antiqua" w:hAnsi="Book Antiqua"/>
          <w:sz w:val="24"/>
          <w:szCs w:val="24"/>
        </w:rPr>
        <w:t xml:space="preserve"> </w:t>
      </w:r>
      <w:r w:rsidR="00354745" w:rsidRPr="006B7885">
        <w:rPr>
          <w:rFonts w:ascii="Book Antiqua" w:hAnsi="Book Antiqua"/>
          <w:sz w:val="24"/>
          <w:szCs w:val="24"/>
        </w:rPr>
        <w:t>°C</w:t>
      </w:r>
      <w:r w:rsidR="00D75F20" w:rsidRPr="006B7885">
        <w:rPr>
          <w:rFonts w:ascii="Book Antiqua" w:hAnsi="Book Antiqua"/>
          <w:sz w:val="24"/>
          <w:szCs w:val="24"/>
        </w:rPr>
        <w:t xml:space="preserve">. After </w:t>
      </w:r>
      <w:bookmarkStart w:id="79" w:name="OLE_LINK6"/>
      <w:r w:rsidR="00D75F20" w:rsidRPr="006B7885">
        <w:rPr>
          <w:rFonts w:ascii="Book Antiqua" w:hAnsi="Book Antiqua"/>
          <w:sz w:val="24"/>
          <w:szCs w:val="24"/>
        </w:rPr>
        <w:t>predetermined incubation time</w:t>
      </w:r>
      <w:bookmarkEnd w:id="79"/>
      <w:r w:rsidR="00D07C3C" w:rsidRPr="006B7885">
        <w:rPr>
          <w:rFonts w:ascii="Book Antiqua" w:hAnsi="Book Antiqua"/>
          <w:sz w:val="24"/>
          <w:szCs w:val="24"/>
        </w:rPr>
        <w:t xml:space="preserve"> of 1, 2, 3, 4, 5, 10, 15, 20, 25, </w:t>
      </w:r>
      <w:r w:rsidR="0089747A">
        <w:rPr>
          <w:rFonts w:ascii="Book Antiqua" w:hAnsi="Book Antiqua"/>
          <w:sz w:val="24"/>
          <w:szCs w:val="24"/>
        </w:rPr>
        <w:t xml:space="preserve">or </w:t>
      </w:r>
      <w:r w:rsidR="00D07C3C" w:rsidRPr="006B7885">
        <w:rPr>
          <w:rFonts w:ascii="Book Antiqua" w:hAnsi="Book Antiqua"/>
          <w:sz w:val="24"/>
          <w:szCs w:val="24"/>
        </w:rPr>
        <w:t>30 d</w:t>
      </w:r>
      <w:r w:rsidR="00D91827" w:rsidRPr="006B7885">
        <w:rPr>
          <w:rFonts w:ascii="Book Antiqua" w:hAnsi="Book Antiqua"/>
          <w:sz w:val="24"/>
          <w:szCs w:val="24"/>
        </w:rPr>
        <w:t>,</w:t>
      </w:r>
      <w:r w:rsidR="00D75F20" w:rsidRPr="006B7885">
        <w:rPr>
          <w:rFonts w:ascii="Book Antiqua" w:hAnsi="Book Antiqua"/>
          <w:sz w:val="24"/>
          <w:szCs w:val="24"/>
        </w:rPr>
        <w:t xml:space="preserve"> 1</w:t>
      </w:r>
      <w:r w:rsidR="00F8017B" w:rsidRPr="006B7885">
        <w:rPr>
          <w:rFonts w:ascii="Book Antiqua" w:hAnsi="Book Antiqua"/>
          <w:sz w:val="24"/>
          <w:szCs w:val="24"/>
        </w:rPr>
        <w:t xml:space="preserve"> </w:t>
      </w:r>
      <w:r w:rsidR="00D75F20" w:rsidRPr="006B7885">
        <w:rPr>
          <w:rFonts w:ascii="Book Antiqua" w:hAnsi="Book Antiqua"/>
          <w:sz w:val="24"/>
          <w:szCs w:val="24"/>
        </w:rPr>
        <w:t>m</w:t>
      </w:r>
      <w:r w:rsidR="00F8017B" w:rsidRPr="006B7885">
        <w:rPr>
          <w:rFonts w:ascii="Book Antiqua" w:hAnsi="Book Antiqua"/>
          <w:sz w:val="24"/>
          <w:szCs w:val="24"/>
        </w:rPr>
        <w:t>L</w:t>
      </w:r>
      <w:r w:rsidR="00D75F20" w:rsidRPr="006B7885">
        <w:rPr>
          <w:rFonts w:ascii="Book Antiqua" w:hAnsi="Book Antiqua"/>
          <w:sz w:val="24"/>
          <w:szCs w:val="24"/>
        </w:rPr>
        <w:t xml:space="preserve"> of the buffer in each tube was collected </w:t>
      </w:r>
      <w:r w:rsidR="00D75F20" w:rsidRPr="006B7885">
        <w:rPr>
          <w:rFonts w:ascii="Book Antiqua" w:hAnsi="Book Antiqua"/>
          <w:sz w:val="24"/>
          <w:szCs w:val="24"/>
        </w:rPr>
        <w:t>and replaced</w:t>
      </w:r>
      <w:r w:rsidR="00D75F20" w:rsidRPr="006B7885">
        <w:rPr>
          <w:rFonts w:ascii="Book Antiqua" w:hAnsi="Book Antiqua"/>
          <w:sz w:val="24"/>
          <w:szCs w:val="24"/>
        </w:rPr>
        <w:t xml:space="preserve"> with 1</w:t>
      </w:r>
      <w:r w:rsidR="00FB505F" w:rsidRPr="006B7885">
        <w:rPr>
          <w:rFonts w:ascii="Book Antiqua" w:hAnsi="Book Antiqua"/>
          <w:sz w:val="24"/>
          <w:szCs w:val="24"/>
        </w:rPr>
        <w:t xml:space="preserve"> </w:t>
      </w:r>
      <w:r w:rsidR="0089747A" w:rsidRPr="006B7885">
        <w:rPr>
          <w:rFonts w:ascii="Book Antiqua" w:hAnsi="Book Antiqua"/>
          <w:sz w:val="24"/>
          <w:szCs w:val="24"/>
        </w:rPr>
        <w:t>m</w:t>
      </w:r>
      <w:r w:rsidR="0089747A">
        <w:rPr>
          <w:rFonts w:ascii="Book Antiqua" w:hAnsi="Book Antiqua"/>
          <w:sz w:val="24"/>
          <w:szCs w:val="24"/>
        </w:rPr>
        <w:t>L</w:t>
      </w:r>
      <w:r w:rsidR="0089747A" w:rsidRPr="006B7885">
        <w:rPr>
          <w:rFonts w:ascii="Book Antiqua" w:hAnsi="Book Antiqua"/>
          <w:sz w:val="24"/>
          <w:szCs w:val="24"/>
        </w:rPr>
        <w:t xml:space="preserve"> </w:t>
      </w:r>
      <w:r w:rsidR="0089747A">
        <w:rPr>
          <w:rFonts w:ascii="Book Antiqua" w:hAnsi="Book Antiqua"/>
          <w:sz w:val="24"/>
          <w:szCs w:val="24"/>
        </w:rPr>
        <w:t xml:space="preserve">of </w:t>
      </w:r>
      <w:r w:rsidR="00D75F20" w:rsidRPr="006B7885">
        <w:rPr>
          <w:rFonts w:ascii="Book Antiqua" w:hAnsi="Book Antiqua"/>
          <w:sz w:val="24"/>
          <w:szCs w:val="24"/>
        </w:rPr>
        <w:t xml:space="preserve">fresh </w:t>
      </w:r>
      <w:r w:rsidR="00D75F20" w:rsidRPr="006B7885">
        <w:rPr>
          <w:rFonts w:ascii="Book Antiqua" w:hAnsi="Book Antiqua"/>
          <w:sz w:val="24"/>
          <w:szCs w:val="24"/>
        </w:rPr>
        <w:lastRenderedPageBreak/>
        <w:t>P</w:t>
      </w:r>
      <w:r w:rsidR="00D91827" w:rsidRPr="006B7885">
        <w:rPr>
          <w:rFonts w:ascii="Book Antiqua" w:hAnsi="Book Antiqua"/>
          <w:sz w:val="24"/>
          <w:szCs w:val="24"/>
        </w:rPr>
        <w:t>BS. The collected buffer was</w:t>
      </w:r>
      <w:r w:rsidR="00D75F20" w:rsidRPr="006B7885">
        <w:rPr>
          <w:rFonts w:ascii="Book Antiqua" w:hAnsi="Book Antiqua"/>
          <w:sz w:val="24"/>
          <w:szCs w:val="24"/>
        </w:rPr>
        <w:t xml:space="preserve"> measured by high-perf</w:t>
      </w:r>
      <w:r w:rsidR="00D75F20" w:rsidRPr="006B7885">
        <w:rPr>
          <w:rFonts w:ascii="Book Antiqua" w:hAnsi="Book Antiqua"/>
          <w:sz w:val="24"/>
          <w:szCs w:val="24"/>
        </w:rPr>
        <w:t>ormance liquid chromatography (HPLC)</w:t>
      </w:r>
      <w:r w:rsidR="00D91827" w:rsidRPr="006B7885">
        <w:rPr>
          <w:rFonts w:ascii="Book Antiqua" w:hAnsi="Book Antiqua"/>
          <w:sz w:val="24"/>
          <w:szCs w:val="24"/>
        </w:rPr>
        <w:t xml:space="preserve"> to figure out how much SC and </w:t>
      </w:r>
      <w:r w:rsidR="00D75F20" w:rsidRPr="006B7885">
        <w:rPr>
          <w:rFonts w:ascii="Book Antiqua" w:hAnsi="Book Antiqua"/>
          <w:sz w:val="24"/>
          <w:szCs w:val="24"/>
        </w:rPr>
        <w:t>EDTA were released into PBS.</w:t>
      </w:r>
      <w:r w:rsidR="00D91827" w:rsidRPr="006B7885">
        <w:rPr>
          <w:rFonts w:ascii="Book Antiqua" w:hAnsi="Book Antiqua"/>
          <w:sz w:val="24"/>
          <w:szCs w:val="24"/>
        </w:rPr>
        <w:t xml:space="preserve"> Cumulative drug release perce</w:t>
      </w:r>
      <w:r w:rsidR="00D91827" w:rsidRPr="006B7885">
        <w:rPr>
          <w:rFonts w:ascii="Book Antiqua" w:hAnsi="Book Antiqua"/>
          <w:sz w:val="24"/>
          <w:szCs w:val="24"/>
        </w:rPr>
        <w:t xml:space="preserve">ntage (%) </w:t>
      </w:r>
      <w:r w:rsidR="0089747A">
        <w:rPr>
          <w:rFonts w:ascii="Book Antiqua" w:hAnsi="Book Antiqua"/>
          <w:sz w:val="24"/>
          <w:szCs w:val="24"/>
        </w:rPr>
        <w:t>was calculated as</w:t>
      </w:r>
      <w:r w:rsidR="00EC0829">
        <w:rPr>
          <w:rFonts w:ascii="Book Antiqua" w:hAnsi="Book Antiqua"/>
          <w:sz w:val="24"/>
          <w:szCs w:val="24"/>
        </w:rPr>
        <w:t xml:space="preserve"> </w:t>
      </w:r>
      <w:r w:rsidR="00D91827" w:rsidRPr="006B7885">
        <w:rPr>
          <w:rFonts w:ascii="Book Antiqua" w:hAnsi="Book Antiqua"/>
          <w:sz w:val="24"/>
          <w:szCs w:val="24"/>
        </w:rPr>
        <w:t>actua</w:t>
      </w:r>
      <w:r w:rsidR="00D91827" w:rsidRPr="006B7885">
        <w:rPr>
          <w:rFonts w:ascii="Book Antiqua" w:hAnsi="Book Antiqua"/>
          <w:sz w:val="24"/>
          <w:szCs w:val="24"/>
        </w:rPr>
        <w:t xml:space="preserve">l drug release/drug loading capacity </w:t>
      </w:r>
      <w:r w:rsidR="00F8017B" w:rsidRPr="006B7885">
        <w:rPr>
          <w:rFonts w:ascii="Book Antiqua" w:hAnsi="Book Antiqua"/>
          <w:sz w:val="24"/>
          <w:szCs w:val="24"/>
        </w:rPr>
        <w:t xml:space="preserve">× </w:t>
      </w:r>
      <w:r w:rsidR="00D91827" w:rsidRPr="006B7885">
        <w:rPr>
          <w:rFonts w:ascii="Book Antiqua" w:hAnsi="Book Antiqua"/>
          <w:sz w:val="24"/>
          <w:szCs w:val="24"/>
        </w:rPr>
        <w:t xml:space="preserve">100%. </w:t>
      </w:r>
    </w:p>
    <w:p w14:paraId="1EDDB854" w14:textId="77777777" w:rsidR="00D75F20" w:rsidRPr="006B7885" w:rsidRDefault="00D75F20" w:rsidP="00FE4577">
      <w:pPr>
        <w:spacing w:line="360" w:lineRule="auto"/>
        <w:rPr>
          <w:rFonts w:ascii="Book Antiqua" w:hAnsi="Book Antiqua"/>
          <w:sz w:val="24"/>
          <w:szCs w:val="24"/>
        </w:rPr>
      </w:pPr>
    </w:p>
    <w:p w14:paraId="3AF53686" w14:textId="77777777" w:rsidR="00D75F20" w:rsidRPr="006B7885" w:rsidRDefault="00D75F20" w:rsidP="00FE4577">
      <w:pPr>
        <w:spacing w:line="360" w:lineRule="auto"/>
        <w:rPr>
          <w:rFonts w:ascii="Book Antiqua" w:hAnsi="Book Antiqua"/>
          <w:b/>
          <w:i/>
          <w:sz w:val="24"/>
          <w:szCs w:val="24"/>
        </w:rPr>
      </w:pPr>
      <w:bookmarkStart w:id="80" w:name="_Hlk499496822"/>
      <w:r w:rsidRPr="006B7885">
        <w:rPr>
          <w:rFonts w:ascii="Book Antiqua" w:hAnsi="Book Antiqua"/>
          <w:b/>
          <w:i/>
          <w:sz w:val="24"/>
          <w:szCs w:val="24"/>
        </w:rPr>
        <w:t xml:space="preserve">Dissolution of biliary stone </w:t>
      </w:r>
      <w:r w:rsidR="00775271" w:rsidRPr="006B7885">
        <w:rPr>
          <w:rFonts w:ascii="Book Antiqua" w:hAnsi="Book Antiqua"/>
          <w:b/>
          <w:i/>
          <w:sz w:val="24"/>
          <w:szCs w:val="24"/>
        </w:rPr>
        <w:t xml:space="preserve">in still buffer </w:t>
      </w:r>
      <w:r w:rsidRPr="006B7885">
        <w:rPr>
          <w:rFonts w:ascii="Book Antiqua" w:hAnsi="Book Antiqua"/>
          <w:b/>
          <w:i/>
          <w:sz w:val="24"/>
          <w:szCs w:val="24"/>
        </w:rPr>
        <w:t>in vitro</w:t>
      </w:r>
      <w:bookmarkEnd w:id="80"/>
    </w:p>
    <w:p w14:paraId="6C397B82" w14:textId="1CE9A347" w:rsidR="00BD573F" w:rsidRPr="006B7885" w:rsidRDefault="00D91827" w:rsidP="00FE4577">
      <w:pPr>
        <w:spacing w:line="360" w:lineRule="auto"/>
        <w:rPr>
          <w:rFonts w:ascii="Book Antiqua" w:hAnsi="Book Antiqua"/>
          <w:sz w:val="24"/>
          <w:szCs w:val="24"/>
        </w:rPr>
      </w:pPr>
      <w:r w:rsidRPr="006B7885">
        <w:rPr>
          <w:rFonts w:ascii="Book Antiqua" w:hAnsi="Book Antiqua"/>
          <w:sz w:val="24"/>
          <w:szCs w:val="24"/>
        </w:rPr>
        <w:t>C</w:t>
      </w:r>
      <w:r w:rsidRPr="006B7885">
        <w:rPr>
          <w:rFonts w:ascii="Book Antiqua" w:hAnsi="Book Antiqua"/>
          <w:sz w:val="24"/>
          <w:szCs w:val="24"/>
        </w:rPr>
        <w:t xml:space="preserve">BDS </w:t>
      </w:r>
      <w:r w:rsidR="00D75F20" w:rsidRPr="006B7885">
        <w:rPr>
          <w:rFonts w:ascii="Book Antiqua" w:hAnsi="Book Antiqua"/>
          <w:sz w:val="24"/>
          <w:szCs w:val="24"/>
        </w:rPr>
        <w:t>were obtained</w:t>
      </w:r>
      <w:r w:rsidR="00D75F20" w:rsidRPr="006B7885">
        <w:rPr>
          <w:rFonts w:ascii="Book Antiqua" w:hAnsi="Book Antiqua"/>
          <w:sz w:val="24"/>
          <w:szCs w:val="24"/>
        </w:rPr>
        <w:t xml:space="preserve"> from patients with choledocholithiasis who </w:t>
      </w:r>
      <w:r w:rsidRPr="006B7885">
        <w:rPr>
          <w:rFonts w:ascii="Book Antiqua" w:hAnsi="Book Antiqua"/>
          <w:sz w:val="24"/>
          <w:szCs w:val="24"/>
        </w:rPr>
        <w:t>underwent</w:t>
      </w:r>
      <w:r w:rsidR="00D75F20" w:rsidRPr="006B7885">
        <w:rPr>
          <w:rFonts w:ascii="Book Antiqua" w:hAnsi="Book Antiqua"/>
          <w:sz w:val="24"/>
          <w:szCs w:val="24"/>
        </w:rPr>
        <w:t xml:space="preserve"> choledocholithotomy at </w:t>
      </w:r>
      <w:r w:rsidR="00F30103" w:rsidRPr="006B7885">
        <w:rPr>
          <w:rFonts w:ascii="Book Antiqua" w:hAnsi="Book Antiqua"/>
          <w:sz w:val="24"/>
          <w:szCs w:val="24"/>
        </w:rPr>
        <w:t>Shanghai General Ho</w:t>
      </w:r>
      <w:r w:rsidR="00F30103" w:rsidRPr="006B7885">
        <w:rPr>
          <w:rFonts w:ascii="Book Antiqua" w:hAnsi="Book Antiqua"/>
          <w:sz w:val="24"/>
          <w:szCs w:val="24"/>
        </w:rPr>
        <w:t xml:space="preserve">spital, </w:t>
      </w:r>
      <w:r w:rsidR="00EC0829">
        <w:rPr>
          <w:rFonts w:ascii="Book Antiqua" w:hAnsi="Book Antiqua"/>
          <w:sz w:val="24"/>
          <w:szCs w:val="24"/>
        </w:rPr>
        <w:t>and</w:t>
      </w:r>
      <w:r w:rsidR="00EC0829" w:rsidRPr="006B7885">
        <w:rPr>
          <w:rFonts w:ascii="Book Antiqua" w:hAnsi="Book Antiqua"/>
          <w:sz w:val="24"/>
          <w:szCs w:val="24"/>
        </w:rPr>
        <w:t xml:space="preserve"> </w:t>
      </w:r>
      <w:r w:rsidR="00F30103" w:rsidRPr="006B7885">
        <w:rPr>
          <w:rFonts w:ascii="Book Antiqua" w:hAnsi="Book Antiqua"/>
          <w:sz w:val="24"/>
          <w:szCs w:val="24"/>
        </w:rPr>
        <w:t>informed consent</w:t>
      </w:r>
      <w:r w:rsidR="00EC0829">
        <w:rPr>
          <w:rFonts w:ascii="Book Antiqua" w:hAnsi="Book Antiqua"/>
          <w:sz w:val="24"/>
          <w:szCs w:val="24"/>
        </w:rPr>
        <w:t xml:space="preserve"> was obtained from all patients</w:t>
      </w:r>
      <w:r w:rsidR="00F83008" w:rsidRPr="006B7885">
        <w:rPr>
          <w:rFonts w:ascii="Book Antiqua" w:hAnsi="Book Antiqua"/>
          <w:sz w:val="24"/>
          <w:szCs w:val="24"/>
        </w:rPr>
        <w:t>.</w:t>
      </w:r>
      <w:r w:rsidR="00F30103" w:rsidRPr="006B7885">
        <w:rPr>
          <w:rFonts w:ascii="Book Antiqua" w:hAnsi="Book Antiqua"/>
          <w:sz w:val="24"/>
          <w:szCs w:val="24"/>
        </w:rPr>
        <w:t xml:space="preserve"> The collected stones were rinsed with saline and then air-dried</w:t>
      </w:r>
      <w:r w:rsidR="00F83008" w:rsidRPr="006B7885">
        <w:rPr>
          <w:rFonts w:ascii="Book Antiqua" w:hAnsi="Book Antiqua"/>
          <w:sz w:val="24"/>
          <w:szCs w:val="24"/>
        </w:rPr>
        <w:t xml:space="preserve"> </w:t>
      </w:r>
      <w:r w:rsidR="00DF797C" w:rsidRPr="006B7885">
        <w:rPr>
          <w:rFonts w:ascii="Book Antiqua" w:hAnsi="Book Antiqua"/>
          <w:sz w:val="24"/>
          <w:szCs w:val="24"/>
        </w:rPr>
        <w:t>for one</w:t>
      </w:r>
      <w:r w:rsidR="00F30103" w:rsidRPr="006B7885">
        <w:rPr>
          <w:rFonts w:ascii="Book Antiqua" w:hAnsi="Book Antiqua"/>
          <w:sz w:val="24"/>
          <w:szCs w:val="24"/>
        </w:rPr>
        <w:t xml:space="preserve"> month. </w:t>
      </w:r>
      <w:r w:rsidRPr="006B7885">
        <w:rPr>
          <w:rFonts w:ascii="Book Antiqua" w:hAnsi="Book Antiqua"/>
          <w:sz w:val="24"/>
          <w:szCs w:val="24"/>
        </w:rPr>
        <w:t xml:space="preserve">CBDS </w:t>
      </w:r>
      <w:r w:rsidR="00F30103" w:rsidRPr="006B7885">
        <w:rPr>
          <w:rFonts w:ascii="Book Antiqua" w:hAnsi="Book Antiqua"/>
          <w:sz w:val="24"/>
          <w:szCs w:val="24"/>
        </w:rPr>
        <w:t xml:space="preserve">(mass in 100 mg) together with </w:t>
      </w:r>
      <w:r w:rsidR="00F015C7" w:rsidRPr="006B7885">
        <w:rPr>
          <w:rFonts w:ascii="Book Antiqua" w:hAnsi="Book Antiqua"/>
          <w:sz w:val="24"/>
          <w:szCs w:val="24"/>
        </w:rPr>
        <w:t>one of</w:t>
      </w:r>
      <w:r w:rsidR="00D956F3" w:rsidRPr="006B7885">
        <w:rPr>
          <w:rFonts w:ascii="Book Antiqua" w:hAnsi="Book Antiqua"/>
          <w:sz w:val="24"/>
          <w:szCs w:val="24"/>
        </w:rPr>
        <w:t xml:space="preserve"> </w:t>
      </w:r>
      <w:r w:rsidR="003F6A95" w:rsidRPr="006B7885">
        <w:rPr>
          <w:rFonts w:ascii="Book Antiqua" w:hAnsi="Book Antiqua"/>
          <w:sz w:val="24"/>
          <w:szCs w:val="24"/>
        </w:rPr>
        <w:t xml:space="preserve">four </w:t>
      </w:r>
      <w:r w:rsidR="00D956F3" w:rsidRPr="006B7885">
        <w:rPr>
          <w:rFonts w:ascii="Book Antiqua" w:hAnsi="Book Antiqua"/>
          <w:color w:val="000000" w:themeColor="text1"/>
          <w:sz w:val="24"/>
          <w:szCs w:val="24"/>
        </w:rPr>
        <w:t>FCSEMS</w:t>
      </w:r>
      <w:r w:rsidR="00D956F3" w:rsidRPr="006B7885">
        <w:rPr>
          <w:rFonts w:ascii="Book Antiqua" w:hAnsi="Book Antiqua"/>
          <w:sz w:val="24"/>
          <w:szCs w:val="24"/>
        </w:rPr>
        <w:t xml:space="preserve"> </w:t>
      </w:r>
      <w:r w:rsidR="00F30103" w:rsidRPr="006B7885">
        <w:rPr>
          <w:rFonts w:ascii="Book Antiqua" w:hAnsi="Book Antiqua"/>
          <w:sz w:val="24"/>
          <w:szCs w:val="24"/>
        </w:rPr>
        <w:t>were placed into 10 m</w:t>
      </w:r>
      <w:r w:rsidR="00F8017B" w:rsidRPr="006B7885">
        <w:rPr>
          <w:rFonts w:ascii="Book Antiqua" w:hAnsi="Book Antiqua"/>
          <w:sz w:val="24"/>
          <w:szCs w:val="24"/>
        </w:rPr>
        <w:t>L</w:t>
      </w:r>
      <w:r w:rsidR="006D6C9A" w:rsidRPr="006B7885">
        <w:rPr>
          <w:rFonts w:ascii="Book Antiqua" w:hAnsi="Book Antiqua"/>
          <w:sz w:val="24"/>
          <w:szCs w:val="24"/>
        </w:rPr>
        <w:t xml:space="preserve"> PBS in 15 m</w:t>
      </w:r>
      <w:r w:rsidR="00F8017B" w:rsidRPr="006B7885">
        <w:rPr>
          <w:rFonts w:ascii="Book Antiqua" w:hAnsi="Book Antiqua"/>
          <w:sz w:val="24"/>
          <w:szCs w:val="24"/>
        </w:rPr>
        <w:t>L</w:t>
      </w:r>
      <w:r w:rsidR="006D6C9A" w:rsidRPr="006B7885">
        <w:rPr>
          <w:rFonts w:ascii="Book Antiqua" w:hAnsi="Book Antiqua"/>
          <w:sz w:val="24"/>
          <w:szCs w:val="24"/>
        </w:rPr>
        <w:t xml:space="preserve"> tubes</w:t>
      </w:r>
      <w:r w:rsidR="00F015C7" w:rsidRPr="006B7885">
        <w:rPr>
          <w:rFonts w:ascii="Book Antiqua" w:hAnsi="Book Antiqua"/>
          <w:sz w:val="24"/>
          <w:szCs w:val="24"/>
        </w:rPr>
        <w:t xml:space="preserve"> (</w:t>
      </w:r>
      <w:r w:rsidR="00F015C7" w:rsidRPr="006B7885">
        <w:rPr>
          <w:rFonts w:ascii="Book Antiqua" w:hAnsi="Book Antiqua"/>
          <w:i/>
          <w:sz w:val="24"/>
          <w:szCs w:val="24"/>
        </w:rPr>
        <w:t>n</w:t>
      </w:r>
      <w:r w:rsidR="00F8017B" w:rsidRPr="006B7885">
        <w:rPr>
          <w:rFonts w:ascii="Book Antiqua" w:hAnsi="Book Antiqua"/>
          <w:sz w:val="24"/>
          <w:szCs w:val="24"/>
        </w:rPr>
        <w:t xml:space="preserve"> </w:t>
      </w:r>
      <w:r w:rsidR="00F015C7" w:rsidRPr="006B7885">
        <w:rPr>
          <w:rFonts w:ascii="Book Antiqua" w:hAnsi="Book Antiqua"/>
          <w:sz w:val="24"/>
          <w:szCs w:val="24"/>
        </w:rPr>
        <w:t>=</w:t>
      </w:r>
      <w:r w:rsidR="00F8017B" w:rsidRPr="006B7885">
        <w:rPr>
          <w:rFonts w:ascii="Book Antiqua" w:hAnsi="Book Antiqua"/>
          <w:sz w:val="24"/>
          <w:szCs w:val="24"/>
        </w:rPr>
        <w:t xml:space="preserve"> </w:t>
      </w:r>
      <w:r w:rsidR="00F015C7" w:rsidRPr="006B7885">
        <w:rPr>
          <w:rFonts w:ascii="Book Antiqua" w:hAnsi="Book Antiqua"/>
          <w:sz w:val="24"/>
          <w:szCs w:val="24"/>
        </w:rPr>
        <w:t>6</w:t>
      </w:r>
      <w:r w:rsidR="003F6A95" w:rsidRPr="006B7885">
        <w:rPr>
          <w:rFonts w:ascii="Book Antiqua" w:hAnsi="Book Antiqua"/>
          <w:sz w:val="24"/>
          <w:szCs w:val="24"/>
        </w:rPr>
        <w:t xml:space="preserve"> in each group</w:t>
      </w:r>
      <w:r w:rsidR="00F015C7" w:rsidRPr="006B7885">
        <w:rPr>
          <w:rFonts w:ascii="Book Antiqua" w:hAnsi="Book Antiqua"/>
          <w:sz w:val="24"/>
          <w:szCs w:val="24"/>
        </w:rPr>
        <w:t>)</w:t>
      </w:r>
      <w:r w:rsidR="00941FBD" w:rsidRPr="006B7885">
        <w:rPr>
          <w:rFonts w:ascii="Book Antiqua" w:hAnsi="Book Antiqua"/>
          <w:sz w:val="24"/>
          <w:szCs w:val="24"/>
        </w:rPr>
        <w:t xml:space="preserve"> and the PBS in each tube was changed daily</w:t>
      </w:r>
      <w:r w:rsidR="006D6C9A" w:rsidRPr="006B7885">
        <w:rPr>
          <w:rFonts w:ascii="Book Antiqua" w:hAnsi="Book Antiqua"/>
          <w:sz w:val="24"/>
          <w:szCs w:val="24"/>
        </w:rPr>
        <w:t xml:space="preserve">. All the tubes were also placed in a shaker incubator </w:t>
      </w:r>
      <w:r w:rsidR="00EC0829">
        <w:rPr>
          <w:rFonts w:ascii="Book Antiqua" w:hAnsi="Book Antiqua"/>
          <w:sz w:val="24"/>
          <w:szCs w:val="24"/>
        </w:rPr>
        <w:t>at</w:t>
      </w:r>
      <w:r w:rsidR="00EC0829" w:rsidRPr="006B7885">
        <w:rPr>
          <w:rFonts w:ascii="Book Antiqua" w:hAnsi="Book Antiqua"/>
          <w:sz w:val="24"/>
          <w:szCs w:val="24"/>
        </w:rPr>
        <w:t xml:space="preserve"> </w:t>
      </w:r>
      <w:r w:rsidR="006D6C9A" w:rsidRPr="006B7885">
        <w:rPr>
          <w:rFonts w:ascii="Book Antiqua" w:hAnsi="Book Antiqua"/>
          <w:sz w:val="24"/>
          <w:szCs w:val="24"/>
        </w:rPr>
        <w:t>an oscillator frequenc</w:t>
      </w:r>
      <w:r w:rsidR="006D6C9A" w:rsidRPr="006B7885">
        <w:rPr>
          <w:rFonts w:ascii="Book Antiqua" w:hAnsi="Book Antiqua"/>
          <w:sz w:val="24"/>
          <w:szCs w:val="24"/>
        </w:rPr>
        <w:t>y of 60 rpm at 37</w:t>
      </w:r>
      <w:r w:rsidR="00F8017B" w:rsidRPr="006B7885">
        <w:rPr>
          <w:rFonts w:ascii="Book Antiqua" w:hAnsi="Book Antiqua"/>
          <w:sz w:val="24"/>
          <w:szCs w:val="24"/>
        </w:rPr>
        <w:t xml:space="preserve"> </w:t>
      </w:r>
      <w:r w:rsidR="00354745" w:rsidRPr="006B7885">
        <w:rPr>
          <w:rFonts w:ascii="Book Antiqua" w:hAnsi="Book Antiqua"/>
          <w:sz w:val="24"/>
          <w:szCs w:val="24"/>
        </w:rPr>
        <w:t>°C</w:t>
      </w:r>
      <w:r w:rsidR="00F30103" w:rsidRPr="006B7885">
        <w:rPr>
          <w:rFonts w:ascii="Book Antiqua" w:hAnsi="Book Antiqua"/>
          <w:sz w:val="24"/>
          <w:szCs w:val="24"/>
        </w:rPr>
        <w:t xml:space="preserve">. </w:t>
      </w:r>
      <w:r w:rsidR="006D6C9A" w:rsidRPr="006B7885">
        <w:rPr>
          <w:rFonts w:ascii="Book Antiqua" w:hAnsi="Book Antiqua"/>
          <w:sz w:val="24"/>
          <w:szCs w:val="24"/>
        </w:rPr>
        <w:t>Stone-</w:t>
      </w:r>
      <w:r w:rsidR="00F30103" w:rsidRPr="006B7885">
        <w:rPr>
          <w:rFonts w:ascii="Book Antiqua" w:hAnsi="Book Antiqua"/>
          <w:sz w:val="24"/>
          <w:szCs w:val="24"/>
        </w:rPr>
        <w:t>dissolving eff</w:t>
      </w:r>
      <w:r w:rsidR="00EA1FF0" w:rsidRPr="006B7885">
        <w:rPr>
          <w:rFonts w:ascii="Book Antiqua" w:hAnsi="Book Antiqua"/>
          <w:sz w:val="24"/>
          <w:szCs w:val="24"/>
        </w:rPr>
        <w:t>icacy</w:t>
      </w:r>
      <w:r w:rsidR="00F30103" w:rsidRPr="006B7885">
        <w:rPr>
          <w:rFonts w:ascii="Book Antiqua" w:hAnsi="Book Antiqua"/>
          <w:sz w:val="24"/>
          <w:szCs w:val="24"/>
        </w:rPr>
        <w:t xml:space="preserve"> of </w:t>
      </w:r>
      <w:r w:rsidR="006D6C9A" w:rsidRPr="006B7885">
        <w:rPr>
          <w:rFonts w:ascii="Book Antiqua" w:hAnsi="Book Antiqua"/>
          <w:sz w:val="24"/>
          <w:szCs w:val="24"/>
        </w:rPr>
        <w:t xml:space="preserve">drug-eluting </w:t>
      </w:r>
      <w:r w:rsidR="00F30103" w:rsidRPr="006B7885">
        <w:rPr>
          <w:rFonts w:ascii="Book Antiqua" w:hAnsi="Book Antiqua"/>
          <w:sz w:val="24"/>
          <w:szCs w:val="24"/>
        </w:rPr>
        <w:t>stents was assessed by calculating mass loss</w:t>
      </w:r>
      <w:r w:rsidR="006D6C9A" w:rsidRPr="006B7885">
        <w:rPr>
          <w:rFonts w:ascii="Book Antiqua" w:hAnsi="Book Antiqua"/>
          <w:sz w:val="24"/>
          <w:szCs w:val="24"/>
        </w:rPr>
        <w:t xml:space="preserve"> ratio of stones at predetermined incubation time</w:t>
      </w:r>
      <w:r w:rsidR="00D07C3C" w:rsidRPr="006B7885">
        <w:rPr>
          <w:rFonts w:ascii="Book Antiqua" w:hAnsi="Book Antiqua"/>
          <w:sz w:val="24"/>
          <w:szCs w:val="24"/>
        </w:rPr>
        <w:t xml:space="preserve"> of 1,</w:t>
      </w:r>
      <w:r w:rsidR="00D07C3C" w:rsidRPr="006B7885">
        <w:rPr>
          <w:rFonts w:ascii="Book Antiqua" w:hAnsi="Book Antiqua"/>
          <w:sz w:val="24"/>
          <w:szCs w:val="24"/>
        </w:rPr>
        <w:t xml:space="preserve"> 2, 3, 4, 5, 10, 15, 20, 25,</w:t>
      </w:r>
      <w:r w:rsidR="00EC0829">
        <w:rPr>
          <w:rFonts w:ascii="Book Antiqua" w:hAnsi="Book Antiqua"/>
          <w:sz w:val="24"/>
          <w:szCs w:val="24"/>
        </w:rPr>
        <w:t xml:space="preserve"> or</w:t>
      </w:r>
      <w:r w:rsidR="00D07C3C" w:rsidRPr="006B7885">
        <w:rPr>
          <w:rFonts w:ascii="Book Antiqua" w:hAnsi="Book Antiqua"/>
          <w:sz w:val="24"/>
          <w:szCs w:val="24"/>
        </w:rPr>
        <w:t xml:space="preserve"> 30 d</w:t>
      </w:r>
      <w:r w:rsidR="00F30103" w:rsidRPr="006B7885">
        <w:rPr>
          <w:rFonts w:ascii="Book Antiqua" w:hAnsi="Book Antiqua"/>
          <w:sz w:val="24"/>
          <w:szCs w:val="24"/>
        </w:rPr>
        <w:t xml:space="preserve">. </w:t>
      </w:r>
      <w:r w:rsidR="006D6C9A" w:rsidRPr="006B7885">
        <w:rPr>
          <w:rFonts w:ascii="Book Antiqua" w:hAnsi="Book Antiqua"/>
          <w:sz w:val="24"/>
          <w:szCs w:val="24"/>
        </w:rPr>
        <w:t xml:space="preserve">The stones were dried </w:t>
      </w:r>
      <w:r w:rsidR="00D07C3C" w:rsidRPr="006B7885">
        <w:rPr>
          <w:rFonts w:ascii="Book Antiqua" w:hAnsi="Book Antiqua"/>
          <w:sz w:val="24"/>
          <w:szCs w:val="24"/>
        </w:rPr>
        <w:t xml:space="preserve">in a </w:t>
      </w:r>
      <w:proofErr w:type="spellStart"/>
      <w:r w:rsidR="00D07C3C" w:rsidRPr="006B7885">
        <w:rPr>
          <w:rFonts w:ascii="Book Antiqua" w:hAnsi="Book Antiqua"/>
          <w:sz w:val="24"/>
          <w:szCs w:val="24"/>
        </w:rPr>
        <w:t>homeothermal</w:t>
      </w:r>
      <w:proofErr w:type="spellEnd"/>
      <w:r w:rsidR="00D07C3C" w:rsidRPr="006B7885">
        <w:rPr>
          <w:rFonts w:ascii="Book Antiqua" w:hAnsi="Book Antiqua"/>
          <w:sz w:val="24"/>
          <w:szCs w:val="24"/>
        </w:rPr>
        <w:t xml:space="preserve"> dryer </w:t>
      </w:r>
      <w:r w:rsidR="00EC0829">
        <w:rPr>
          <w:rFonts w:ascii="Book Antiqua" w:hAnsi="Book Antiqua"/>
          <w:sz w:val="24"/>
          <w:szCs w:val="24"/>
        </w:rPr>
        <w:t>at</w:t>
      </w:r>
      <w:r w:rsidR="00EC0829" w:rsidRPr="006B7885">
        <w:rPr>
          <w:rFonts w:ascii="Book Antiqua" w:hAnsi="Book Antiqua"/>
          <w:sz w:val="24"/>
          <w:szCs w:val="24"/>
        </w:rPr>
        <w:t xml:space="preserve"> </w:t>
      </w:r>
      <w:r w:rsidR="00D07C3C" w:rsidRPr="006B7885">
        <w:rPr>
          <w:rFonts w:ascii="Book Antiqua" w:hAnsi="Book Antiqua"/>
          <w:sz w:val="24"/>
          <w:szCs w:val="24"/>
        </w:rPr>
        <w:t xml:space="preserve">60 </w:t>
      </w:r>
      <w:r w:rsidR="00354745" w:rsidRPr="006B7885">
        <w:rPr>
          <w:rFonts w:ascii="Book Antiqua" w:hAnsi="Book Antiqua"/>
          <w:sz w:val="24"/>
          <w:szCs w:val="24"/>
        </w:rPr>
        <w:t>°C</w:t>
      </w:r>
      <w:r w:rsidR="00D07C3C" w:rsidRPr="006B7885">
        <w:rPr>
          <w:rFonts w:ascii="Book Antiqua" w:hAnsi="Book Antiqua"/>
          <w:sz w:val="24"/>
          <w:szCs w:val="24"/>
        </w:rPr>
        <w:t xml:space="preserve"> for 24 h </w:t>
      </w:r>
      <w:r w:rsidR="006D6C9A" w:rsidRPr="006B7885">
        <w:rPr>
          <w:rFonts w:ascii="Book Antiqua" w:hAnsi="Book Antiqua"/>
          <w:sz w:val="24"/>
          <w:szCs w:val="24"/>
        </w:rPr>
        <w:t>before they were weighed. Weight loss ratio (%)</w:t>
      </w:r>
      <w:r w:rsidR="00A62D1D" w:rsidRPr="006B7885">
        <w:rPr>
          <w:rFonts w:ascii="Book Antiqua" w:hAnsi="Book Antiqua"/>
          <w:sz w:val="24"/>
          <w:szCs w:val="24"/>
        </w:rPr>
        <w:t xml:space="preserve"> </w:t>
      </w:r>
      <w:r w:rsidR="00EC0829">
        <w:rPr>
          <w:rFonts w:ascii="Book Antiqua" w:hAnsi="Book Antiqua"/>
          <w:sz w:val="24"/>
          <w:szCs w:val="24"/>
        </w:rPr>
        <w:t>was calculated as</w:t>
      </w:r>
      <w:r w:rsidR="00EC0829" w:rsidRPr="006B7885">
        <w:rPr>
          <w:rFonts w:ascii="Book Antiqua" w:hAnsi="Book Antiqua"/>
          <w:sz w:val="24"/>
          <w:szCs w:val="24"/>
        </w:rPr>
        <w:t xml:space="preserve"> </w:t>
      </w:r>
      <w:r w:rsidR="006D6C9A" w:rsidRPr="006B7885">
        <w:rPr>
          <w:rFonts w:ascii="Book Antiqua" w:hAnsi="Book Antiqua"/>
          <w:sz w:val="24"/>
          <w:szCs w:val="24"/>
        </w:rPr>
        <w:t>[(orig</w:t>
      </w:r>
      <w:r w:rsidR="006D6C9A" w:rsidRPr="006B7885">
        <w:rPr>
          <w:rFonts w:ascii="Book Antiqua" w:hAnsi="Book Antiqua"/>
          <w:sz w:val="24"/>
          <w:szCs w:val="24"/>
        </w:rPr>
        <w:t>inal weight – residual weight)/original weight]</w:t>
      </w:r>
      <w:r w:rsidR="00A62D1D" w:rsidRPr="006B7885">
        <w:rPr>
          <w:rFonts w:ascii="Book Antiqua" w:hAnsi="Book Antiqua"/>
          <w:sz w:val="24"/>
          <w:szCs w:val="24"/>
        </w:rPr>
        <w:t xml:space="preserve"> </w:t>
      </w:r>
      <w:r w:rsidR="00F8017B" w:rsidRPr="006B7885">
        <w:rPr>
          <w:rFonts w:ascii="Book Antiqua" w:hAnsi="Book Antiqua"/>
          <w:sz w:val="24"/>
          <w:szCs w:val="24"/>
        </w:rPr>
        <w:t>×</w:t>
      </w:r>
      <w:r w:rsidR="00A62D1D" w:rsidRPr="006B7885">
        <w:rPr>
          <w:rFonts w:ascii="Book Antiqua" w:hAnsi="Book Antiqua"/>
          <w:sz w:val="24"/>
          <w:szCs w:val="24"/>
        </w:rPr>
        <w:t xml:space="preserve"> </w:t>
      </w:r>
      <w:r w:rsidR="006D6C9A" w:rsidRPr="006B7885">
        <w:rPr>
          <w:rFonts w:ascii="Book Antiqua" w:hAnsi="Book Antiqua"/>
          <w:sz w:val="24"/>
          <w:szCs w:val="24"/>
        </w:rPr>
        <w:t>100%.</w:t>
      </w:r>
    </w:p>
    <w:p w14:paraId="71E00BA4" w14:textId="77777777" w:rsidR="00F8017B" w:rsidRPr="006B7885" w:rsidRDefault="00F8017B" w:rsidP="00FE4577">
      <w:pPr>
        <w:spacing w:line="360" w:lineRule="auto"/>
        <w:rPr>
          <w:rFonts w:ascii="Book Antiqua" w:hAnsi="Book Antiqua"/>
          <w:sz w:val="24"/>
          <w:szCs w:val="24"/>
        </w:rPr>
      </w:pPr>
    </w:p>
    <w:p w14:paraId="74441958" w14:textId="77777777" w:rsidR="00775271" w:rsidRPr="006B7885" w:rsidRDefault="00775271" w:rsidP="00FE4577">
      <w:pPr>
        <w:spacing w:line="360" w:lineRule="auto"/>
        <w:rPr>
          <w:rFonts w:ascii="Book Antiqua" w:hAnsi="Book Antiqua"/>
          <w:b/>
          <w:i/>
          <w:sz w:val="24"/>
          <w:szCs w:val="24"/>
        </w:rPr>
      </w:pPr>
      <w:r w:rsidRPr="006B7885">
        <w:rPr>
          <w:rFonts w:ascii="Book Antiqua" w:hAnsi="Book Antiqua"/>
          <w:b/>
          <w:i/>
          <w:sz w:val="24"/>
          <w:szCs w:val="24"/>
        </w:rPr>
        <w:t>Dissolution of biliary stone in flowing bile in vitro</w:t>
      </w:r>
    </w:p>
    <w:p w14:paraId="738D2D31" w14:textId="249206E5" w:rsidR="00775271" w:rsidRPr="006B7885" w:rsidRDefault="00775271" w:rsidP="00FE4577">
      <w:pPr>
        <w:spacing w:line="360" w:lineRule="auto"/>
        <w:rPr>
          <w:rFonts w:ascii="Book Antiqua" w:hAnsi="Book Antiqua"/>
          <w:sz w:val="24"/>
          <w:szCs w:val="24"/>
        </w:rPr>
      </w:pPr>
      <w:r w:rsidRPr="006B7885">
        <w:rPr>
          <w:rFonts w:ascii="Book Antiqua" w:hAnsi="Book Antiqua"/>
          <w:sz w:val="24"/>
          <w:szCs w:val="24"/>
        </w:rPr>
        <w:t>In order to mimic the biological environme</w:t>
      </w:r>
      <w:r w:rsidRPr="006B7885">
        <w:rPr>
          <w:rFonts w:ascii="Book Antiqua" w:hAnsi="Book Antiqua"/>
          <w:sz w:val="24"/>
          <w:szCs w:val="24"/>
        </w:rPr>
        <w:t xml:space="preserve">nt in </w:t>
      </w:r>
      <w:r w:rsidR="00EC0829">
        <w:rPr>
          <w:rFonts w:ascii="Book Antiqua" w:hAnsi="Book Antiqua"/>
          <w:sz w:val="24"/>
          <w:szCs w:val="24"/>
        </w:rPr>
        <w:t xml:space="preserve">the </w:t>
      </w:r>
      <w:r w:rsidRPr="006B7885">
        <w:rPr>
          <w:rFonts w:ascii="Book Antiqua" w:hAnsi="Book Antiqua"/>
          <w:sz w:val="24"/>
          <w:szCs w:val="24"/>
        </w:rPr>
        <w:t xml:space="preserve">CBD with bile flow, we collected some </w:t>
      </w:r>
      <w:bookmarkStart w:id="81" w:name="_Hlk7423448"/>
      <w:bookmarkStart w:id="82" w:name="OLE_LINK865"/>
      <w:r w:rsidR="00F8017B" w:rsidRPr="006B7885">
        <w:rPr>
          <w:rFonts w:ascii="Book Antiqua" w:hAnsi="Book Antiqua"/>
          <w:sz w:val="24"/>
          <w:szCs w:val="24"/>
        </w:rPr>
        <w:t>computed tomography</w:t>
      </w:r>
      <w:bookmarkEnd w:id="81"/>
      <w:bookmarkEnd w:id="82"/>
      <w:r w:rsidRPr="006B7885">
        <w:rPr>
          <w:rFonts w:ascii="Book Antiqua" w:hAnsi="Book Antiqua"/>
          <w:sz w:val="24"/>
          <w:szCs w:val="24"/>
        </w:rPr>
        <w:t xml:space="preserve"> and MRCP images of patients with CBDS and made an </w:t>
      </w:r>
      <w:r w:rsidRPr="006B7885">
        <w:rPr>
          <w:rFonts w:ascii="Book Antiqua" w:hAnsi="Book Antiqua"/>
          <w:i/>
          <w:sz w:val="24"/>
          <w:szCs w:val="24"/>
        </w:rPr>
        <w:t>in vitro</w:t>
      </w:r>
      <w:r w:rsidRPr="006B7885">
        <w:rPr>
          <w:rFonts w:ascii="Book Antiqua" w:hAnsi="Book Antiqua"/>
          <w:sz w:val="24"/>
          <w:szCs w:val="24"/>
        </w:rPr>
        <w:t xml:space="preserve"> human-scale simulat</w:t>
      </w:r>
      <w:r w:rsidR="002E5308">
        <w:rPr>
          <w:rFonts w:ascii="Book Antiqua" w:hAnsi="Book Antiqua"/>
          <w:sz w:val="24"/>
          <w:szCs w:val="24"/>
        </w:rPr>
        <w:t>ed</w:t>
      </w:r>
      <w:r w:rsidRPr="006B7885">
        <w:rPr>
          <w:rFonts w:ascii="Book Antiqua" w:hAnsi="Book Antiqua"/>
          <w:sz w:val="24"/>
          <w:szCs w:val="24"/>
        </w:rPr>
        <w:t xml:space="preserve"> CBD a</w:t>
      </w:r>
      <w:r w:rsidRPr="006B7885">
        <w:rPr>
          <w:rFonts w:ascii="Book Antiqua" w:hAnsi="Book Antiqua"/>
          <w:sz w:val="24"/>
          <w:szCs w:val="24"/>
        </w:rPr>
        <w:t>s bile perfusion model with the help of 3D-print</w:t>
      </w:r>
      <w:r w:rsidRPr="006B7885">
        <w:rPr>
          <w:rFonts w:ascii="Book Antiqua" w:hAnsi="Book Antiqua"/>
          <w:color w:val="000000" w:themeColor="text1"/>
          <w:sz w:val="24"/>
          <w:szCs w:val="24"/>
        </w:rPr>
        <w:t>ing</w:t>
      </w:r>
      <w:r w:rsidR="00A62FF5" w:rsidRPr="006B7885">
        <w:rPr>
          <w:rFonts w:ascii="Book Antiqua" w:hAnsi="Book Antiqua"/>
          <w:color w:val="000000" w:themeColor="text1"/>
          <w:sz w:val="24"/>
          <w:szCs w:val="24"/>
        </w:rPr>
        <w:t xml:space="preserve"> </w:t>
      </w:r>
      <w:bookmarkStart w:id="83" w:name="_Hlk500602751"/>
      <w:bookmarkStart w:id="84" w:name="OLE_LINK31"/>
      <w:r w:rsidR="00F11375" w:rsidRPr="006B7885">
        <w:rPr>
          <w:rFonts w:ascii="Book Antiqua" w:hAnsi="Book Antiqua"/>
          <w:color w:val="000000" w:themeColor="text1"/>
          <w:sz w:val="24"/>
          <w:szCs w:val="24"/>
        </w:rPr>
        <w:t>(Figure 1B</w:t>
      </w:r>
      <w:r w:rsidR="00A62FF5" w:rsidRPr="006B7885">
        <w:rPr>
          <w:rFonts w:ascii="Book Antiqua" w:hAnsi="Book Antiqua"/>
          <w:color w:val="000000" w:themeColor="text1"/>
          <w:sz w:val="24"/>
          <w:szCs w:val="24"/>
        </w:rPr>
        <w:t>)</w:t>
      </w:r>
      <w:bookmarkEnd w:id="83"/>
      <w:bookmarkEnd w:id="84"/>
      <w:r w:rsidRPr="006B7885">
        <w:rPr>
          <w:rFonts w:ascii="Book Antiqua" w:hAnsi="Book Antiqua"/>
          <w:color w:val="000000" w:themeColor="text1"/>
          <w:sz w:val="24"/>
          <w:szCs w:val="24"/>
        </w:rPr>
        <w:t xml:space="preserve">. Human bile was obtained from patients </w:t>
      </w:r>
      <w:r w:rsidRPr="006B7885">
        <w:rPr>
          <w:rFonts w:ascii="Book Antiqua" w:hAnsi="Book Antiqua"/>
          <w:color w:val="000000" w:themeColor="text1"/>
          <w:sz w:val="24"/>
          <w:szCs w:val="24"/>
        </w:rPr>
        <w:t xml:space="preserve">who </w:t>
      </w:r>
      <w:r w:rsidR="00EC0829" w:rsidRPr="006B7885">
        <w:rPr>
          <w:rFonts w:ascii="Book Antiqua" w:hAnsi="Book Antiqua"/>
          <w:color w:val="000000" w:themeColor="text1"/>
          <w:sz w:val="24"/>
          <w:szCs w:val="24"/>
        </w:rPr>
        <w:t>under</w:t>
      </w:r>
      <w:r w:rsidR="00EC0829">
        <w:rPr>
          <w:rFonts w:ascii="Book Antiqua" w:hAnsi="Book Antiqua"/>
          <w:color w:val="000000" w:themeColor="text1"/>
          <w:sz w:val="24"/>
          <w:szCs w:val="24"/>
        </w:rPr>
        <w:t>went</w:t>
      </w:r>
      <w:r w:rsidR="00EC0829" w:rsidRPr="006B7885">
        <w:rPr>
          <w:rFonts w:ascii="Book Antiqua" w:hAnsi="Book Antiqua"/>
          <w:color w:val="000000" w:themeColor="text1"/>
          <w:sz w:val="24"/>
          <w:szCs w:val="24"/>
        </w:rPr>
        <w:t xml:space="preserve"> </w:t>
      </w:r>
      <w:r w:rsidRPr="006B7885">
        <w:rPr>
          <w:rFonts w:ascii="Book Antiqua" w:hAnsi="Book Antiqua"/>
          <w:color w:val="000000" w:themeColor="text1"/>
          <w:sz w:val="24"/>
          <w:szCs w:val="24"/>
        </w:rPr>
        <w:t xml:space="preserve">endoscopic </w:t>
      </w:r>
      <w:proofErr w:type="spellStart"/>
      <w:r w:rsidRPr="006B7885">
        <w:rPr>
          <w:rFonts w:ascii="Book Antiqua" w:hAnsi="Book Antiqua"/>
          <w:color w:val="000000" w:themeColor="text1"/>
          <w:sz w:val="24"/>
          <w:szCs w:val="24"/>
        </w:rPr>
        <w:t>nasobiliary</w:t>
      </w:r>
      <w:proofErr w:type="spellEnd"/>
      <w:r w:rsidRPr="006B7885">
        <w:rPr>
          <w:rFonts w:ascii="Book Antiqua" w:hAnsi="Book Antiqua"/>
          <w:color w:val="000000" w:themeColor="text1"/>
          <w:sz w:val="24"/>
          <w:szCs w:val="24"/>
        </w:rPr>
        <w:t xml:space="preserve"> drainage.</w:t>
      </w:r>
      <w:bookmarkStart w:id="85" w:name="_Hlk502096281"/>
      <w:r w:rsidRPr="006B7885">
        <w:rPr>
          <w:rFonts w:ascii="Book Antiqua" w:hAnsi="Book Antiqua"/>
          <w:color w:val="000000" w:themeColor="text1"/>
          <w:sz w:val="24"/>
          <w:szCs w:val="24"/>
        </w:rPr>
        <w:t xml:space="preserve"> One</w:t>
      </w:r>
      <w:r w:rsidR="00F015C7" w:rsidRPr="006B7885">
        <w:rPr>
          <w:rFonts w:ascii="Book Antiqua" w:hAnsi="Book Antiqua"/>
          <w:color w:val="000000" w:themeColor="text1"/>
          <w:sz w:val="24"/>
          <w:szCs w:val="24"/>
        </w:rPr>
        <w:t xml:space="preserve"> </w:t>
      </w:r>
      <w:r w:rsidRPr="006B7885">
        <w:rPr>
          <w:rFonts w:ascii="Book Antiqua" w:hAnsi="Book Antiqua"/>
          <w:color w:val="000000" w:themeColor="text1"/>
          <w:sz w:val="24"/>
          <w:szCs w:val="24"/>
        </w:rPr>
        <w:t xml:space="preserve">stent and one CBDS </w:t>
      </w:r>
      <w:r w:rsidR="00177D5F" w:rsidRPr="006B7885">
        <w:rPr>
          <w:rFonts w:ascii="Book Antiqua" w:hAnsi="Book Antiqua"/>
          <w:color w:val="000000" w:themeColor="text1"/>
          <w:sz w:val="24"/>
          <w:szCs w:val="24"/>
        </w:rPr>
        <w:t xml:space="preserve">(mass in 100 mg) </w:t>
      </w:r>
      <w:r w:rsidRPr="006B7885">
        <w:rPr>
          <w:rFonts w:ascii="Book Antiqua" w:hAnsi="Book Antiqua"/>
          <w:color w:val="000000" w:themeColor="text1"/>
          <w:sz w:val="24"/>
          <w:szCs w:val="24"/>
        </w:rPr>
        <w:t>were put into the CBD model together and a total of 1000 m</w:t>
      </w:r>
      <w:r w:rsidR="00354745" w:rsidRPr="006B7885">
        <w:rPr>
          <w:rFonts w:ascii="Book Antiqua" w:hAnsi="Book Antiqua"/>
          <w:color w:val="000000" w:themeColor="text1"/>
          <w:sz w:val="24"/>
          <w:szCs w:val="24"/>
        </w:rPr>
        <w:t>L</w:t>
      </w:r>
      <w:r w:rsidRPr="006B7885">
        <w:rPr>
          <w:rFonts w:ascii="Book Antiqua" w:hAnsi="Book Antiqua"/>
          <w:color w:val="000000" w:themeColor="text1"/>
          <w:sz w:val="24"/>
          <w:szCs w:val="24"/>
        </w:rPr>
        <w:t xml:space="preserve"> </w:t>
      </w:r>
      <w:r w:rsidR="002E5308">
        <w:rPr>
          <w:rFonts w:ascii="Book Antiqua" w:hAnsi="Book Antiqua"/>
          <w:color w:val="000000" w:themeColor="text1"/>
          <w:sz w:val="24"/>
          <w:szCs w:val="24"/>
        </w:rPr>
        <w:t xml:space="preserve">of </w:t>
      </w:r>
      <w:r w:rsidRPr="006B7885">
        <w:rPr>
          <w:rFonts w:ascii="Book Antiqua" w:hAnsi="Book Antiqua"/>
          <w:color w:val="000000" w:themeColor="text1"/>
          <w:sz w:val="24"/>
          <w:szCs w:val="24"/>
        </w:rPr>
        <w:t>human bile was perfused into eac</w:t>
      </w:r>
      <w:r w:rsidRPr="006B7885">
        <w:rPr>
          <w:rFonts w:ascii="Book Antiqua" w:hAnsi="Book Antiqua"/>
          <w:color w:val="000000" w:themeColor="text1"/>
          <w:sz w:val="24"/>
          <w:szCs w:val="24"/>
        </w:rPr>
        <w:t>h CBD model every day</w:t>
      </w:r>
      <w:r w:rsidR="00F11375" w:rsidRPr="006B7885">
        <w:rPr>
          <w:rFonts w:ascii="Book Antiqua" w:hAnsi="Book Antiqua"/>
          <w:color w:val="000000" w:themeColor="text1"/>
          <w:sz w:val="24"/>
          <w:szCs w:val="24"/>
        </w:rPr>
        <w:t xml:space="preserve"> (Figure 1C</w:t>
      </w:r>
      <w:r w:rsidR="003F6A95" w:rsidRPr="006B7885">
        <w:rPr>
          <w:rFonts w:ascii="Book Antiqua" w:hAnsi="Book Antiqua"/>
          <w:color w:val="000000" w:themeColor="text1"/>
          <w:sz w:val="24"/>
          <w:szCs w:val="24"/>
        </w:rPr>
        <w:t xml:space="preserve">, </w:t>
      </w:r>
      <w:r w:rsidR="003F6A95" w:rsidRPr="006B7885">
        <w:rPr>
          <w:rFonts w:ascii="Book Antiqua" w:hAnsi="Book Antiqua"/>
          <w:i/>
          <w:color w:val="000000" w:themeColor="text1"/>
          <w:sz w:val="24"/>
          <w:szCs w:val="24"/>
        </w:rPr>
        <w:t>n</w:t>
      </w:r>
      <w:r w:rsidR="00354745" w:rsidRPr="006B7885">
        <w:rPr>
          <w:rFonts w:ascii="Book Antiqua" w:hAnsi="Book Antiqua"/>
          <w:color w:val="000000" w:themeColor="text1"/>
          <w:sz w:val="24"/>
          <w:szCs w:val="24"/>
        </w:rPr>
        <w:t xml:space="preserve"> </w:t>
      </w:r>
      <w:r w:rsidR="003F6A95" w:rsidRPr="006B7885">
        <w:rPr>
          <w:rFonts w:ascii="Book Antiqua" w:hAnsi="Book Antiqua"/>
          <w:color w:val="000000" w:themeColor="text1"/>
          <w:sz w:val="24"/>
          <w:szCs w:val="24"/>
        </w:rPr>
        <w:t>=</w:t>
      </w:r>
      <w:r w:rsidR="00354745" w:rsidRPr="006B7885">
        <w:rPr>
          <w:rFonts w:ascii="Book Antiqua" w:hAnsi="Book Antiqua"/>
          <w:color w:val="000000" w:themeColor="text1"/>
          <w:sz w:val="24"/>
          <w:szCs w:val="24"/>
        </w:rPr>
        <w:t xml:space="preserve"> </w:t>
      </w:r>
      <w:r w:rsidR="003F6A95" w:rsidRPr="006B7885">
        <w:rPr>
          <w:rFonts w:ascii="Book Antiqua" w:hAnsi="Book Antiqua"/>
          <w:color w:val="000000" w:themeColor="text1"/>
          <w:sz w:val="24"/>
          <w:szCs w:val="24"/>
        </w:rPr>
        <w:t>6 in each group</w:t>
      </w:r>
      <w:r w:rsidR="00A62FF5" w:rsidRPr="006B7885">
        <w:rPr>
          <w:rFonts w:ascii="Book Antiqua" w:hAnsi="Book Antiqua"/>
          <w:color w:val="000000" w:themeColor="text1"/>
          <w:sz w:val="24"/>
          <w:szCs w:val="24"/>
        </w:rPr>
        <w:t>)</w:t>
      </w:r>
      <w:r w:rsidRPr="006B7885">
        <w:rPr>
          <w:rFonts w:ascii="Book Antiqua" w:hAnsi="Book Antiqua"/>
          <w:color w:val="000000" w:themeColor="text1"/>
          <w:sz w:val="24"/>
          <w:szCs w:val="24"/>
        </w:rPr>
        <w:t>.</w:t>
      </w:r>
      <w:bookmarkEnd w:id="85"/>
      <w:r w:rsidRPr="006B7885">
        <w:rPr>
          <w:rFonts w:ascii="Book Antiqua" w:hAnsi="Book Antiqua"/>
          <w:color w:val="000000" w:themeColor="text1"/>
          <w:sz w:val="24"/>
          <w:szCs w:val="24"/>
        </w:rPr>
        <w:t xml:space="preserve"> After </w:t>
      </w:r>
      <w:r w:rsidR="00D07C3C" w:rsidRPr="006B7885">
        <w:rPr>
          <w:rFonts w:ascii="Book Antiqua" w:hAnsi="Book Antiqua"/>
          <w:color w:val="000000" w:themeColor="text1"/>
          <w:sz w:val="24"/>
          <w:szCs w:val="24"/>
        </w:rPr>
        <w:t xml:space="preserve">5, 10, 15, 20, </w:t>
      </w:r>
      <w:r w:rsidR="00D07C3C" w:rsidRPr="006B7885">
        <w:rPr>
          <w:rFonts w:ascii="Book Antiqua" w:hAnsi="Book Antiqua"/>
          <w:color w:val="000000" w:themeColor="text1"/>
          <w:sz w:val="24"/>
          <w:szCs w:val="24"/>
        </w:rPr>
        <w:t xml:space="preserve">25, </w:t>
      </w:r>
      <w:r w:rsidR="002E5308">
        <w:rPr>
          <w:rFonts w:ascii="Book Antiqua" w:hAnsi="Book Antiqua"/>
          <w:color w:val="000000" w:themeColor="text1"/>
          <w:sz w:val="24"/>
          <w:szCs w:val="24"/>
        </w:rPr>
        <w:t xml:space="preserve">or </w:t>
      </w:r>
      <w:r w:rsidR="00D07C3C" w:rsidRPr="006B7885">
        <w:rPr>
          <w:rFonts w:ascii="Book Antiqua" w:hAnsi="Book Antiqua"/>
          <w:color w:val="000000" w:themeColor="text1"/>
          <w:sz w:val="24"/>
          <w:szCs w:val="24"/>
        </w:rPr>
        <w:t xml:space="preserve">30 </w:t>
      </w:r>
      <w:r w:rsidR="00D07C3C" w:rsidRPr="006B7885">
        <w:rPr>
          <w:rFonts w:ascii="Book Antiqua" w:hAnsi="Book Antiqua"/>
          <w:color w:val="000000" w:themeColor="text1"/>
          <w:sz w:val="24"/>
          <w:szCs w:val="24"/>
        </w:rPr>
        <w:t>d</w:t>
      </w:r>
      <w:r w:rsidR="00F015C7" w:rsidRPr="006B7885">
        <w:rPr>
          <w:rFonts w:ascii="Book Antiqua" w:hAnsi="Book Antiqua"/>
          <w:color w:val="000000" w:themeColor="text1"/>
          <w:sz w:val="24"/>
          <w:szCs w:val="24"/>
        </w:rPr>
        <w:t xml:space="preserve"> of</w:t>
      </w:r>
      <w:r w:rsidRPr="006B7885">
        <w:rPr>
          <w:rFonts w:ascii="Book Antiqua" w:hAnsi="Book Antiqua"/>
          <w:color w:val="000000" w:themeColor="text1"/>
          <w:sz w:val="24"/>
          <w:szCs w:val="24"/>
        </w:rPr>
        <w:t xml:space="preserve"> bile perfusion, mass los</w:t>
      </w:r>
      <w:r w:rsidRPr="006B7885">
        <w:rPr>
          <w:rFonts w:ascii="Book Antiqua" w:hAnsi="Book Antiqua"/>
          <w:sz w:val="24"/>
          <w:szCs w:val="24"/>
        </w:rPr>
        <w:t>s ratio of stones in each group was calculated as described above.</w:t>
      </w:r>
    </w:p>
    <w:p w14:paraId="115A5807" w14:textId="77777777" w:rsidR="00F8017B" w:rsidRPr="006B7885" w:rsidRDefault="00F8017B" w:rsidP="00FE4577">
      <w:pPr>
        <w:spacing w:line="360" w:lineRule="auto"/>
        <w:rPr>
          <w:rFonts w:ascii="Book Antiqua" w:hAnsi="Book Antiqua"/>
          <w:sz w:val="24"/>
          <w:szCs w:val="24"/>
        </w:rPr>
      </w:pPr>
    </w:p>
    <w:p w14:paraId="0A0BA41E" w14:textId="77777777" w:rsidR="00BD573F" w:rsidRPr="006B7885" w:rsidRDefault="00105B92" w:rsidP="00FE4577">
      <w:pPr>
        <w:tabs>
          <w:tab w:val="left" w:pos="4884"/>
        </w:tabs>
        <w:spacing w:line="360" w:lineRule="auto"/>
        <w:rPr>
          <w:rFonts w:ascii="Book Antiqua" w:hAnsi="Book Antiqua"/>
          <w:i/>
          <w:sz w:val="24"/>
          <w:szCs w:val="24"/>
        </w:rPr>
      </w:pPr>
      <w:bookmarkStart w:id="86" w:name="_Hlk488591851"/>
      <w:r w:rsidRPr="006B7885">
        <w:rPr>
          <w:rFonts w:ascii="Book Antiqua" w:hAnsi="Book Antiqua"/>
          <w:b/>
          <w:i/>
          <w:sz w:val="24"/>
          <w:szCs w:val="24"/>
        </w:rPr>
        <w:lastRenderedPageBreak/>
        <w:t xml:space="preserve">Biosecurity of SC/EDTA-eluting </w:t>
      </w:r>
      <w:r w:rsidR="00D86377" w:rsidRPr="006B7885">
        <w:rPr>
          <w:rFonts w:ascii="Book Antiqua" w:hAnsi="Book Antiqua"/>
          <w:b/>
          <w:i/>
          <w:sz w:val="24"/>
          <w:szCs w:val="24"/>
        </w:rPr>
        <w:t>FCSEMS</w:t>
      </w:r>
      <w:r w:rsidRPr="006B7885">
        <w:rPr>
          <w:rFonts w:ascii="Book Antiqua" w:hAnsi="Book Antiqua"/>
          <w:b/>
          <w:i/>
          <w:sz w:val="24"/>
          <w:szCs w:val="24"/>
        </w:rPr>
        <w:t xml:space="preserve"> in vivo</w:t>
      </w:r>
    </w:p>
    <w:p w14:paraId="7BA3DB5A" w14:textId="111F4EB2" w:rsidR="0047592F" w:rsidRPr="006B7885" w:rsidRDefault="00F07DE8" w:rsidP="00FE4577">
      <w:pPr>
        <w:spacing w:line="360" w:lineRule="auto"/>
        <w:rPr>
          <w:rFonts w:ascii="Book Antiqua" w:hAnsi="Book Antiqua"/>
          <w:sz w:val="24"/>
          <w:szCs w:val="24"/>
        </w:rPr>
      </w:pPr>
      <w:bookmarkStart w:id="87" w:name="_Hlk6705413"/>
      <w:r w:rsidRPr="006B7885">
        <w:rPr>
          <w:rFonts w:ascii="Book Antiqua" w:hAnsi="Book Antiqua"/>
          <w:sz w:val="24"/>
          <w:szCs w:val="24"/>
        </w:rPr>
        <w:t>All experimental procedures were approved by the Animal Care and Use Committee of Shangha</w:t>
      </w:r>
      <w:r w:rsidRPr="006B7885">
        <w:rPr>
          <w:rFonts w:ascii="Book Antiqua" w:hAnsi="Book Antiqua"/>
          <w:sz w:val="24"/>
          <w:szCs w:val="24"/>
        </w:rPr>
        <w:t xml:space="preserve">i </w:t>
      </w:r>
      <w:proofErr w:type="spellStart"/>
      <w:r w:rsidRPr="006B7885">
        <w:rPr>
          <w:rFonts w:ascii="Book Antiqua" w:hAnsi="Book Antiqua"/>
          <w:sz w:val="24"/>
          <w:szCs w:val="24"/>
        </w:rPr>
        <w:t>Jiaotong</w:t>
      </w:r>
      <w:proofErr w:type="spellEnd"/>
      <w:r w:rsidRPr="006B7885">
        <w:rPr>
          <w:rFonts w:ascii="Book Antiqua" w:hAnsi="Book Antiqua"/>
          <w:sz w:val="24"/>
          <w:szCs w:val="24"/>
        </w:rPr>
        <w:t xml:space="preserve"> University</w:t>
      </w:r>
      <w:r w:rsidR="002E5308">
        <w:rPr>
          <w:rFonts w:ascii="Book Antiqua" w:hAnsi="Book Antiqua"/>
          <w:sz w:val="24"/>
          <w:szCs w:val="24"/>
        </w:rPr>
        <w:t xml:space="preserve"> </w:t>
      </w:r>
      <w:r w:rsidRPr="006B7885">
        <w:rPr>
          <w:rFonts w:ascii="Book Antiqua" w:hAnsi="Book Antiqua"/>
          <w:sz w:val="24"/>
          <w:szCs w:val="24"/>
        </w:rPr>
        <w:t>School of Medicine.</w:t>
      </w:r>
      <w:bookmarkEnd w:id="87"/>
      <w:r w:rsidRPr="006B7885">
        <w:rPr>
          <w:rFonts w:ascii="Book Antiqua" w:hAnsi="Book Antiqua"/>
          <w:sz w:val="24"/>
          <w:szCs w:val="24"/>
        </w:rPr>
        <w:t xml:space="preserve"> A total of </w:t>
      </w:r>
      <w:r w:rsidR="001049BD" w:rsidRPr="006B7885">
        <w:rPr>
          <w:rFonts w:ascii="Book Antiqua" w:hAnsi="Book Antiqua"/>
          <w:sz w:val="24"/>
          <w:szCs w:val="24"/>
        </w:rPr>
        <w:t>10</w:t>
      </w:r>
      <w:r w:rsidRPr="006B7885">
        <w:rPr>
          <w:rFonts w:ascii="Book Antiqua" w:hAnsi="Book Antiqua"/>
          <w:sz w:val="24"/>
          <w:szCs w:val="24"/>
        </w:rPr>
        <w:t xml:space="preserve"> </w:t>
      </w:r>
      <w:r w:rsidR="003F54BB" w:rsidRPr="006B7885">
        <w:rPr>
          <w:rFonts w:ascii="Book Antiqua" w:hAnsi="Book Antiqua"/>
          <w:sz w:val="24"/>
          <w:szCs w:val="24"/>
        </w:rPr>
        <w:t xml:space="preserve">male </w:t>
      </w:r>
      <w:r w:rsidR="00D91827" w:rsidRPr="006B7885">
        <w:rPr>
          <w:rFonts w:ascii="Book Antiqua" w:hAnsi="Book Antiqua"/>
          <w:sz w:val="24"/>
          <w:szCs w:val="24"/>
        </w:rPr>
        <w:t>miniature pigs aged 1</w:t>
      </w:r>
      <w:r w:rsidR="00354745" w:rsidRPr="006B7885">
        <w:rPr>
          <w:rFonts w:ascii="Book Antiqua" w:hAnsi="Book Antiqua"/>
          <w:sz w:val="24"/>
          <w:szCs w:val="24"/>
        </w:rPr>
        <w:t>-</w:t>
      </w:r>
      <w:r w:rsidRPr="006B7885">
        <w:rPr>
          <w:rFonts w:ascii="Book Antiqua" w:hAnsi="Book Antiqua"/>
          <w:sz w:val="24"/>
          <w:szCs w:val="24"/>
        </w:rPr>
        <w:t>2 years and weighing 1</w:t>
      </w:r>
      <w:r w:rsidR="00D91827" w:rsidRPr="006B7885">
        <w:rPr>
          <w:rFonts w:ascii="Book Antiqua" w:hAnsi="Book Antiqua"/>
          <w:sz w:val="24"/>
          <w:szCs w:val="24"/>
        </w:rPr>
        <w:t>5</w:t>
      </w:r>
      <w:r w:rsidR="00354745" w:rsidRPr="006B7885">
        <w:rPr>
          <w:rFonts w:ascii="Book Antiqua" w:hAnsi="Book Antiqua"/>
          <w:sz w:val="24"/>
          <w:szCs w:val="24"/>
        </w:rPr>
        <w:t>-</w:t>
      </w:r>
      <w:r w:rsidRPr="006B7885">
        <w:rPr>
          <w:rFonts w:ascii="Book Antiqua" w:hAnsi="Book Antiqua"/>
          <w:sz w:val="24"/>
          <w:szCs w:val="24"/>
        </w:rPr>
        <w:t>20</w:t>
      </w:r>
      <w:r w:rsidR="00354745" w:rsidRPr="006B7885">
        <w:rPr>
          <w:rFonts w:ascii="Book Antiqua" w:hAnsi="Book Antiqua"/>
          <w:sz w:val="24"/>
          <w:szCs w:val="24"/>
        </w:rPr>
        <w:t xml:space="preserve"> </w:t>
      </w:r>
      <w:r w:rsidRPr="006B7885">
        <w:rPr>
          <w:rFonts w:ascii="Book Antiqua" w:hAnsi="Book Antiqua"/>
          <w:sz w:val="24"/>
          <w:szCs w:val="24"/>
        </w:rPr>
        <w:t>kg were included in the study</w:t>
      </w:r>
      <w:r w:rsidR="00D91827" w:rsidRPr="006B7885">
        <w:rPr>
          <w:rFonts w:ascii="Book Antiqua" w:hAnsi="Book Antiqua"/>
          <w:sz w:val="24"/>
          <w:szCs w:val="24"/>
        </w:rPr>
        <w:t xml:space="preserve"> and randoml</w:t>
      </w:r>
      <w:r w:rsidR="001049BD" w:rsidRPr="006B7885">
        <w:rPr>
          <w:rFonts w:ascii="Book Antiqua" w:hAnsi="Book Antiqua"/>
          <w:sz w:val="24"/>
          <w:szCs w:val="24"/>
        </w:rPr>
        <w:t>y assigned to two groups</w:t>
      </w:r>
      <w:r w:rsidR="00D86377" w:rsidRPr="006B7885">
        <w:rPr>
          <w:rFonts w:ascii="Book Antiqua" w:hAnsi="Book Antiqua"/>
          <w:sz w:val="24"/>
          <w:szCs w:val="24"/>
        </w:rPr>
        <w:t xml:space="preserve"> (</w:t>
      </w:r>
      <w:r w:rsidR="00D86377" w:rsidRPr="006B7885">
        <w:rPr>
          <w:rFonts w:ascii="Book Antiqua" w:hAnsi="Book Antiqua"/>
          <w:i/>
          <w:sz w:val="24"/>
          <w:szCs w:val="24"/>
        </w:rPr>
        <w:t>n</w:t>
      </w:r>
      <w:r w:rsidR="00354745" w:rsidRPr="006B7885">
        <w:rPr>
          <w:rFonts w:ascii="Book Antiqua" w:hAnsi="Book Antiqua"/>
          <w:sz w:val="24"/>
          <w:szCs w:val="24"/>
        </w:rPr>
        <w:t xml:space="preserve"> </w:t>
      </w:r>
      <w:r w:rsidR="00D86377" w:rsidRPr="006B7885">
        <w:rPr>
          <w:rFonts w:ascii="Book Antiqua" w:hAnsi="Book Antiqua"/>
          <w:sz w:val="24"/>
          <w:szCs w:val="24"/>
        </w:rPr>
        <w:t>=</w:t>
      </w:r>
      <w:r w:rsidR="00354745" w:rsidRPr="006B7885">
        <w:rPr>
          <w:rFonts w:ascii="Book Antiqua" w:hAnsi="Book Antiqua"/>
          <w:sz w:val="24"/>
          <w:szCs w:val="24"/>
        </w:rPr>
        <w:t xml:space="preserve"> </w:t>
      </w:r>
      <w:r w:rsidR="00D86377" w:rsidRPr="006B7885">
        <w:rPr>
          <w:rFonts w:ascii="Book Antiqua" w:hAnsi="Book Antiqua"/>
          <w:sz w:val="24"/>
          <w:szCs w:val="24"/>
        </w:rPr>
        <w:t>5</w:t>
      </w:r>
      <w:r w:rsidR="002E5308">
        <w:rPr>
          <w:rFonts w:ascii="Book Antiqua" w:hAnsi="Book Antiqua"/>
          <w:sz w:val="24"/>
          <w:szCs w:val="24"/>
        </w:rPr>
        <w:t xml:space="preserve"> each</w:t>
      </w:r>
      <w:r w:rsidR="00D86377" w:rsidRPr="006B7885">
        <w:rPr>
          <w:rFonts w:ascii="Book Antiqua" w:hAnsi="Book Antiqua"/>
          <w:sz w:val="24"/>
          <w:szCs w:val="24"/>
        </w:rPr>
        <w:t>)</w:t>
      </w:r>
      <w:r w:rsidR="00D91827" w:rsidRPr="006B7885">
        <w:rPr>
          <w:rFonts w:ascii="Book Antiqua" w:hAnsi="Book Antiqua"/>
          <w:sz w:val="24"/>
          <w:szCs w:val="24"/>
        </w:rPr>
        <w:t>.</w:t>
      </w:r>
      <w:bookmarkStart w:id="88" w:name="OLE_LINK35"/>
      <w:r w:rsidR="001049BD" w:rsidRPr="006B7885">
        <w:rPr>
          <w:rFonts w:ascii="Book Antiqua" w:hAnsi="Book Antiqua"/>
          <w:sz w:val="24"/>
          <w:szCs w:val="24"/>
        </w:rPr>
        <w:t xml:space="preserve"> </w:t>
      </w:r>
      <w:r w:rsidR="003F54BB" w:rsidRPr="006B7885">
        <w:rPr>
          <w:rFonts w:ascii="Book Antiqua" w:hAnsi="Book Antiqua"/>
          <w:sz w:val="24"/>
          <w:szCs w:val="24"/>
        </w:rPr>
        <w:t xml:space="preserve">The animals were acclimatized to laboratory conditions (23 </w:t>
      </w:r>
      <w:bookmarkStart w:id="89" w:name="_Hlk9932578"/>
      <w:r w:rsidR="003F54BB" w:rsidRPr="006B7885">
        <w:rPr>
          <w:rFonts w:ascii="Book Antiqua" w:hAnsi="Book Antiqua"/>
          <w:sz w:val="24"/>
          <w:szCs w:val="24"/>
        </w:rPr>
        <w:t>°C</w:t>
      </w:r>
      <w:bookmarkEnd w:id="89"/>
      <w:r w:rsidR="003F54BB" w:rsidRPr="006B7885">
        <w:rPr>
          <w:rFonts w:ascii="Book Antiqua" w:hAnsi="Book Antiqua"/>
          <w:sz w:val="24"/>
          <w:szCs w:val="24"/>
        </w:rPr>
        <w:t xml:space="preserve">, 12 h/12 h light/dark, 50% humidity, </w:t>
      </w:r>
      <w:r w:rsidR="003F54BB" w:rsidRPr="00BB62A5">
        <w:rPr>
          <w:rFonts w:ascii="Book Antiqua" w:hAnsi="Book Antiqua"/>
          <w:i/>
          <w:sz w:val="24"/>
          <w:szCs w:val="24"/>
        </w:rPr>
        <w:t>ad libitum</w:t>
      </w:r>
      <w:r w:rsidR="003F54BB" w:rsidRPr="006B7885">
        <w:rPr>
          <w:rFonts w:ascii="Book Antiqua" w:hAnsi="Book Antiqua"/>
          <w:sz w:val="24"/>
          <w:szCs w:val="24"/>
        </w:rPr>
        <w:t xml:space="preserve"> access to food and water) for 2 </w:t>
      </w:r>
      <w:proofErr w:type="spellStart"/>
      <w:r w:rsidR="003F54BB" w:rsidRPr="006B7885">
        <w:rPr>
          <w:rFonts w:ascii="Book Antiqua" w:hAnsi="Book Antiqua"/>
          <w:sz w:val="24"/>
          <w:szCs w:val="24"/>
        </w:rPr>
        <w:t>wk</w:t>
      </w:r>
      <w:proofErr w:type="spellEnd"/>
      <w:r w:rsidR="003F54BB" w:rsidRPr="006B7885">
        <w:rPr>
          <w:rFonts w:ascii="Book Antiqua" w:hAnsi="Book Antiqua"/>
          <w:sz w:val="24"/>
          <w:szCs w:val="24"/>
        </w:rPr>
        <w:t xml:space="preserve"> prior to e</w:t>
      </w:r>
      <w:r w:rsidR="003F54BB" w:rsidRPr="006B7885">
        <w:rPr>
          <w:rFonts w:ascii="Book Antiqua" w:hAnsi="Book Antiqua"/>
          <w:sz w:val="24"/>
          <w:szCs w:val="24"/>
        </w:rPr>
        <w:t xml:space="preserve">xperimentation. </w:t>
      </w:r>
      <w:r w:rsidR="00105B92" w:rsidRPr="006B7885">
        <w:rPr>
          <w:rFonts w:ascii="Book Antiqua" w:hAnsi="Book Antiqua"/>
          <w:sz w:val="24"/>
          <w:szCs w:val="24"/>
        </w:rPr>
        <w:t xml:space="preserve">Naked </w:t>
      </w:r>
      <w:r w:rsidR="00FB505F" w:rsidRPr="006B7885">
        <w:rPr>
          <w:rFonts w:ascii="Book Antiqua" w:hAnsi="Book Antiqua"/>
          <w:color w:val="000000" w:themeColor="text1"/>
          <w:sz w:val="24"/>
          <w:szCs w:val="24"/>
        </w:rPr>
        <w:t>FCSEMS</w:t>
      </w:r>
      <w:r w:rsidR="00105B92" w:rsidRPr="006B7885">
        <w:rPr>
          <w:rFonts w:ascii="Book Antiqua" w:hAnsi="Book Antiqua"/>
          <w:sz w:val="24"/>
          <w:szCs w:val="24"/>
        </w:rPr>
        <w:t xml:space="preserve"> and </w:t>
      </w:r>
      <w:r w:rsidR="00D91827" w:rsidRPr="006B7885">
        <w:rPr>
          <w:rFonts w:ascii="Book Antiqua" w:hAnsi="Book Antiqua"/>
          <w:sz w:val="24"/>
          <w:szCs w:val="24"/>
        </w:rPr>
        <w:t xml:space="preserve">Stent </w:t>
      </w:r>
      <w:r w:rsidR="009F0860" w:rsidRPr="006B7885">
        <w:rPr>
          <w:rFonts w:ascii="Book Antiqua" w:hAnsi="Book Antiqua"/>
          <w:sz w:val="24"/>
          <w:szCs w:val="24"/>
        </w:rPr>
        <w:t>III</w:t>
      </w:r>
      <w:r w:rsidR="00D91827" w:rsidRPr="006B7885">
        <w:rPr>
          <w:rFonts w:ascii="Book Antiqua" w:hAnsi="Book Antiqua"/>
          <w:sz w:val="24"/>
          <w:szCs w:val="24"/>
        </w:rPr>
        <w:t xml:space="preserve"> </w:t>
      </w:r>
      <w:r w:rsidR="00105B92" w:rsidRPr="006B7885">
        <w:rPr>
          <w:rFonts w:ascii="Book Antiqua" w:hAnsi="Book Antiqua"/>
          <w:sz w:val="24"/>
          <w:szCs w:val="24"/>
        </w:rPr>
        <w:t>were involved in this part</w:t>
      </w:r>
      <w:r w:rsidR="00D700D7" w:rsidRPr="006B7885">
        <w:rPr>
          <w:rFonts w:ascii="Book Antiqua" w:hAnsi="Book Antiqua"/>
          <w:sz w:val="24"/>
          <w:szCs w:val="24"/>
        </w:rPr>
        <w:t>.</w:t>
      </w:r>
      <w:r w:rsidR="0068130D" w:rsidRPr="006B7885">
        <w:rPr>
          <w:rFonts w:ascii="Book Antiqua" w:hAnsi="Book Antiqua"/>
          <w:sz w:val="24"/>
          <w:szCs w:val="24"/>
        </w:rPr>
        <w:t xml:space="preserve"> </w:t>
      </w:r>
      <w:r w:rsidR="00D700D7" w:rsidRPr="006B7885">
        <w:rPr>
          <w:rFonts w:ascii="Book Antiqua" w:hAnsi="Book Antiqua"/>
          <w:sz w:val="24"/>
          <w:szCs w:val="24"/>
        </w:rPr>
        <w:t xml:space="preserve">The porcine CBD was partially ligated for one week </w:t>
      </w:r>
      <w:r w:rsidR="00D700D7" w:rsidRPr="006B7885">
        <w:rPr>
          <w:rFonts w:ascii="Book Antiqua" w:hAnsi="Book Antiqua"/>
          <w:i/>
          <w:sz w:val="24"/>
          <w:szCs w:val="24"/>
        </w:rPr>
        <w:t>via</w:t>
      </w:r>
      <w:r w:rsidR="00D700D7" w:rsidRPr="006B7885">
        <w:rPr>
          <w:rFonts w:ascii="Book Antiqua" w:hAnsi="Book Antiqua"/>
          <w:sz w:val="24"/>
          <w:szCs w:val="24"/>
        </w:rPr>
        <w:t xml:space="preserve"> laparoscopy and one stent was </w:t>
      </w:r>
      <w:r w:rsidR="0068130D" w:rsidRPr="006B7885">
        <w:rPr>
          <w:rFonts w:ascii="Book Antiqua" w:hAnsi="Book Antiqua"/>
          <w:sz w:val="24"/>
          <w:szCs w:val="24"/>
        </w:rPr>
        <w:t>put into the</w:t>
      </w:r>
      <w:r w:rsidR="00D700D7" w:rsidRPr="006B7885">
        <w:rPr>
          <w:rFonts w:ascii="Book Antiqua" w:hAnsi="Book Antiqua"/>
          <w:sz w:val="24"/>
          <w:szCs w:val="24"/>
        </w:rPr>
        <w:t xml:space="preserve"> dilated</w:t>
      </w:r>
      <w:r w:rsidR="0068130D" w:rsidRPr="006B7885">
        <w:rPr>
          <w:rFonts w:ascii="Book Antiqua" w:hAnsi="Book Antiqua"/>
          <w:sz w:val="24"/>
          <w:szCs w:val="24"/>
        </w:rPr>
        <w:t xml:space="preserve"> porcine CBD</w:t>
      </w:r>
      <w:r w:rsidR="00144980" w:rsidRPr="006B7885">
        <w:rPr>
          <w:rFonts w:ascii="Book Antiqua" w:hAnsi="Book Antiqua"/>
          <w:color w:val="000000" w:themeColor="text1"/>
          <w:kern w:val="0"/>
          <w:sz w:val="24"/>
          <w:szCs w:val="24"/>
        </w:rPr>
        <w:t xml:space="preserve"> above the papilla</w:t>
      </w:r>
      <w:r w:rsidR="00D700D7" w:rsidRPr="006B7885">
        <w:rPr>
          <w:rFonts w:ascii="Book Antiqua" w:hAnsi="Book Antiqua"/>
          <w:color w:val="000000" w:themeColor="text1"/>
          <w:sz w:val="24"/>
          <w:szCs w:val="24"/>
        </w:rPr>
        <w:t xml:space="preserve"> </w:t>
      </w:r>
      <w:r w:rsidR="00D700D7" w:rsidRPr="006B7885">
        <w:rPr>
          <w:rFonts w:ascii="Book Antiqua" w:hAnsi="Book Antiqua"/>
          <w:sz w:val="24"/>
          <w:szCs w:val="24"/>
        </w:rPr>
        <w:t xml:space="preserve">through </w:t>
      </w:r>
      <w:r w:rsidR="00871140" w:rsidRPr="006B7885">
        <w:rPr>
          <w:rFonts w:ascii="Book Antiqua" w:hAnsi="Book Antiqua"/>
          <w:sz w:val="24"/>
          <w:szCs w:val="24"/>
        </w:rPr>
        <w:t>open surgery</w:t>
      </w:r>
      <w:r w:rsidR="00D700D7" w:rsidRPr="006B7885">
        <w:rPr>
          <w:rFonts w:ascii="Book Antiqua" w:hAnsi="Book Antiqua"/>
          <w:sz w:val="24"/>
          <w:szCs w:val="24"/>
        </w:rPr>
        <w:t xml:space="preserve"> </w:t>
      </w:r>
      <w:r w:rsidR="0068130D" w:rsidRPr="006B7885">
        <w:rPr>
          <w:rFonts w:ascii="Book Antiqua" w:hAnsi="Book Antiqua"/>
          <w:sz w:val="24"/>
          <w:szCs w:val="24"/>
        </w:rPr>
        <w:t>(Figure 2)</w:t>
      </w:r>
      <w:r w:rsidR="00105B92" w:rsidRPr="006B7885">
        <w:rPr>
          <w:rFonts w:ascii="Book Antiqua" w:hAnsi="Book Antiqua"/>
          <w:sz w:val="24"/>
          <w:szCs w:val="24"/>
        </w:rPr>
        <w:t>.</w:t>
      </w:r>
      <w:bookmarkEnd w:id="88"/>
      <w:r w:rsidR="00D700D7" w:rsidRPr="006B7885">
        <w:rPr>
          <w:rFonts w:ascii="Book Antiqua" w:hAnsi="Book Antiqua"/>
          <w:sz w:val="24"/>
          <w:szCs w:val="24"/>
        </w:rPr>
        <w:t xml:space="preserve"> All the procedures were conducted under general anesthesia.</w:t>
      </w:r>
      <w:r w:rsidR="00105B92" w:rsidRPr="006B7885">
        <w:rPr>
          <w:rFonts w:ascii="Book Antiqua" w:hAnsi="Book Antiqua"/>
          <w:sz w:val="24"/>
          <w:szCs w:val="24"/>
        </w:rPr>
        <w:t xml:space="preserve"> </w:t>
      </w:r>
      <w:bookmarkEnd w:id="86"/>
      <w:r w:rsidR="00105B92" w:rsidRPr="006B7885">
        <w:rPr>
          <w:rFonts w:ascii="Book Antiqua" w:hAnsi="Book Antiqua"/>
          <w:sz w:val="24"/>
          <w:szCs w:val="24"/>
        </w:rPr>
        <w:t>Serum s</w:t>
      </w:r>
      <w:r w:rsidR="001049BD" w:rsidRPr="006B7885">
        <w:rPr>
          <w:rFonts w:ascii="Book Antiqua" w:hAnsi="Book Antiqua"/>
          <w:sz w:val="24"/>
          <w:szCs w:val="24"/>
        </w:rPr>
        <w:t>amples were collected before stent insertion</w:t>
      </w:r>
      <w:r w:rsidR="00105B92" w:rsidRPr="006B7885">
        <w:rPr>
          <w:rFonts w:ascii="Book Antiqua" w:hAnsi="Book Antiqua"/>
          <w:sz w:val="24"/>
          <w:szCs w:val="24"/>
        </w:rPr>
        <w:t>, 15 and 30 d after</w:t>
      </w:r>
      <w:r w:rsidR="001049BD" w:rsidRPr="006B7885">
        <w:rPr>
          <w:rFonts w:ascii="Book Antiqua" w:hAnsi="Book Antiqua"/>
          <w:sz w:val="24"/>
          <w:szCs w:val="24"/>
        </w:rPr>
        <w:t xml:space="preserve"> stent insertion</w:t>
      </w:r>
      <w:r w:rsidR="0068130D" w:rsidRPr="006B7885">
        <w:rPr>
          <w:rFonts w:ascii="Book Antiqua" w:hAnsi="Book Antiqua"/>
          <w:sz w:val="24"/>
          <w:szCs w:val="24"/>
        </w:rPr>
        <w:t xml:space="preserve"> and tested</w:t>
      </w:r>
      <w:r w:rsidR="00105B92" w:rsidRPr="006B7885">
        <w:rPr>
          <w:rFonts w:ascii="Book Antiqua" w:hAnsi="Book Antiqua"/>
          <w:sz w:val="24"/>
          <w:szCs w:val="24"/>
        </w:rPr>
        <w:t>.</w:t>
      </w:r>
      <w:r w:rsidR="001049BD" w:rsidRPr="006B7885">
        <w:rPr>
          <w:rFonts w:ascii="Book Antiqua" w:hAnsi="Book Antiqua"/>
          <w:sz w:val="24"/>
          <w:szCs w:val="24"/>
        </w:rPr>
        <w:t xml:space="preserve"> </w:t>
      </w:r>
      <w:r w:rsidR="00105B92" w:rsidRPr="006B7885">
        <w:rPr>
          <w:rFonts w:ascii="Book Antiqua" w:hAnsi="Book Antiqua"/>
          <w:sz w:val="24"/>
          <w:szCs w:val="24"/>
        </w:rPr>
        <w:t>After 1-mo follow-up, all the animals were sacrificed. Specimens, including the gallbladder, CBD, duodenal wall</w:t>
      </w:r>
      <w:r w:rsidR="007E3326" w:rsidRPr="006B7885">
        <w:rPr>
          <w:rFonts w:ascii="Book Antiqua" w:hAnsi="Book Antiqua"/>
          <w:sz w:val="24"/>
          <w:szCs w:val="24"/>
        </w:rPr>
        <w:t>,</w:t>
      </w:r>
      <w:r w:rsidR="00105B92" w:rsidRPr="006B7885">
        <w:rPr>
          <w:rFonts w:ascii="Book Antiqua" w:hAnsi="Book Antiqua"/>
          <w:sz w:val="24"/>
          <w:szCs w:val="24"/>
        </w:rPr>
        <w:t xml:space="preserve"> </w:t>
      </w:r>
      <w:r w:rsidR="001049BD" w:rsidRPr="006B7885">
        <w:rPr>
          <w:rFonts w:ascii="Book Antiqua" w:hAnsi="Book Antiqua"/>
          <w:sz w:val="24"/>
          <w:szCs w:val="24"/>
        </w:rPr>
        <w:t>liver</w:t>
      </w:r>
      <w:r w:rsidR="002E5308">
        <w:rPr>
          <w:rFonts w:ascii="Book Antiqua" w:hAnsi="Book Antiqua"/>
          <w:sz w:val="24"/>
          <w:szCs w:val="24"/>
        </w:rPr>
        <w:t>,</w:t>
      </w:r>
      <w:r w:rsidR="001049BD" w:rsidRPr="006B7885">
        <w:rPr>
          <w:rFonts w:ascii="Book Antiqua" w:hAnsi="Book Antiqua"/>
          <w:sz w:val="24"/>
          <w:szCs w:val="24"/>
        </w:rPr>
        <w:t xml:space="preserve"> and kid</w:t>
      </w:r>
      <w:r w:rsidR="001049BD" w:rsidRPr="006B7885">
        <w:rPr>
          <w:rFonts w:ascii="Book Antiqua" w:hAnsi="Book Antiqua"/>
          <w:sz w:val="24"/>
          <w:szCs w:val="24"/>
        </w:rPr>
        <w:t xml:space="preserve">ney </w:t>
      </w:r>
      <w:r w:rsidR="00105B92" w:rsidRPr="006B7885">
        <w:rPr>
          <w:rFonts w:ascii="Book Antiqua" w:hAnsi="Book Antiqua"/>
          <w:sz w:val="24"/>
          <w:szCs w:val="24"/>
        </w:rPr>
        <w:t xml:space="preserve">were collected. </w:t>
      </w:r>
      <w:r w:rsidR="007E3326" w:rsidRPr="006B7885">
        <w:rPr>
          <w:rFonts w:ascii="Book Antiqua" w:hAnsi="Book Antiqua"/>
          <w:sz w:val="24"/>
          <w:szCs w:val="24"/>
        </w:rPr>
        <w:t>H</w:t>
      </w:r>
      <w:r w:rsidR="00105B92" w:rsidRPr="006B7885">
        <w:rPr>
          <w:rFonts w:ascii="Book Antiqua" w:hAnsi="Book Antiqua"/>
          <w:sz w:val="24"/>
          <w:szCs w:val="24"/>
        </w:rPr>
        <w:t>ematoxylin and eosin (HE) staining was c</w:t>
      </w:r>
      <w:r w:rsidR="007E3326" w:rsidRPr="006B7885">
        <w:rPr>
          <w:rFonts w:ascii="Book Antiqua" w:hAnsi="Book Antiqua"/>
          <w:sz w:val="24"/>
          <w:szCs w:val="24"/>
        </w:rPr>
        <w:t>onducted on all the spe</w:t>
      </w:r>
      <w:r w:rsidR="00A81096" w:rsidRPr="006B7885">
        <w:rPr>
          <w:rFonts w:ascii="Book Antiqua" w:hAnsi="Book Antiqua"/>
          <w:sz w:val="24"/>
          <w:szCs w:val="24"/>
        </w:rPr>
        <w:t xml:space="preserve">cimens for </w:t>
      </w:r>
      <w:bookmarkStart w:id="90" w:name="_Hlk488588923"/>
      <w:r w:rsidR="00A81096" w:rsidRPr="006B7885">
        <w:rPr>
          <w:rFonts w:ascii="Book Antiqua" w:hAnsi="Book Antiqua"/>
          <w:sz w:val="24"/>
          <w:szCs w:val="24"/>
        </w:rPr>
        <w:t>histopathological examination</w:t>
      </w:r>
      <w:bookmarkEnd w:id="90"/>
      <w:r w:rsidR="00105B92" w:rsidRPr="006B7885">
        <w:rPr>
          <w:rFonts w:ascii="Book Antiqua" w:hAnsi="Book Antiqua"/>
          <w:sz w:val="24"/>
          <w:szCs w:val="24"/>
        </w:rPr>
        <w:t>.</w:t>
      </w:r>
      <w:r w:rsidR="008F36FA" w:rsidRPr="006B7885">
        <w:rPr>
          <w:rFonts w:ascii="Book Antiqua" w:hAnsi="Book Antiqua"/>
          <w:sz w:val="24"/>
          <w:szCs w:val="24"/>
        </w:rPr>
        <w:t xml:space="preserve"> </w:t>
      </w:r>
      <w:r w:rsidR="0047592F" w:rsidRPr="006B7885">
        <w:rPr>
          <w:rFonts w:ascii="Book Antiqua" w:hAnsi="Book Antiqua"/>
          <w:sz w:val="24"/>
          <w:szCs w:val="24"/>
        </w:rPr>
        <w:t>And two senior pathologists helped read the HE slides and grade the severity of inflammation on a scale from mild (+), moderate (++) to severe (+++), according to the numbers and range of infiltrated inflammatory cells.</w:t>
      </w:r>
    </w:p>
    <w:p w14:paraId="5822FE56" w14:textId="77777777" w:rsidR="0047592F" w:rsidRPr="006B7885" w:rsidRDefault="0047592F" w:rsidP="00354745">
      <w:pPr>
        <w:spacing w:line="360" w:lineRule="auto"/>
        <w:rPr>
          <w:rFonts w:ascii="Book Antiqua" w:hAnsi="Book Antiqua"/>
          <w:sz w:val="24"/>
          <w:szCs w:val="24"/>
        </w:rPr>
      </w:pPr>
    </w:p>
    <w:p w14:paraId="5183FFC9" w14:textId="2F599A37" w:rsidR="00105B92" w:rsidRPr="006B7885" w:rsidRDefault="00B1241C" w:rsidP="00FE4577">
      <w:pPr>
        <w:spacing w:line="360" w:lineRule="auto"/>
        <w:rPr>
          <w:rFonts w:ascii="Book Antiqua" w:hAnsi="Book Antiqua"/>
          <w:b/>
          <w:i/>
          <w:sz w:val="24"/>
          <w:szCs w:val="24"/>
        </w:rPr>
      </w:pPr>
      <w:r w:rsidRPr="006B7885">
        <w:rPr>
          <w:rFonts w:ascii="Book Antiqua" w:hAnsi="Book Antiqua"/>
          <w:b/>
          <w:i/>
          <w:sz w:val="24"/>
          <w:szCs w:val="24"/>
        </w:rPr>
        <w:t>Statist</w:t>
      </w:r>
      <w:r w:rsidRPr="006B7885">
        <w:rPr>
          <w:rFonts w:ascii="Book Antiqua" w:hAnsi="Book Antiqua"/>
          <w:b/>
          <w:i/>
          <w:sz w:val="24"/>
          <w:szCs w:val="24"/>
        </w:rPr>
        <w:t xml:space="preserve">ical </w:t>
      </w:r>
      <w:r w:rsidR="002E5308" w:rsidRPr="006B7885">
        <w:rPr>
          <w:rFonts w:ascii="Book Antiqua" w:hAnsi="Book Antiqua"/>
          <w:b/>
          <w:i/>
          <w:sz w:val="24"/>
          <w:szCs w:val="24"/>
        </w:rPr>
        <w:t>analys</w:t>
      </w:r>
      <w:r w:rsidR="002E5308">
        <w:rPr>
          <w:rFonts w:ascii="Book Antiqua" w:hAnsi="Book Antiqua"/>
          <w:b/>
          <w:i/>
          <w:sz w:val="24"/>
          <w:szCs w:val="24"/>
        </w:rPr>
        <w:t>i</w:t>
      </w:r>
      <w:r w:rsidR="002E5308" w:rsidRPr="006B7885">
        <w:rPr>
          <w:rFonts w:ascii="Book Antiqua" w:hAnsi="Book Antiqua"/>
          <w:b/>
          <w:i/>
          <w:sz w:val="24"/>
          <w:szCs w:val="24"/>
        </w:rPr>
        <w:t>s</w:t>
      </w:r>
    </w:p>
    <w:p w14:paraId="4FF893FE" w14:textId="4404CB5B" w:rsidR="00105B92" w:rsidRPr="006B7885" w:rsidRDefault="00043A69" w:rsidP="00FE4577">
      <w:pPr>
        <w:spacing w:line="360" w:lineRule="auto"/>
        <w:rPr>
          <w:rFonts w:ascii="Book Antiqua" w:hAnsi="Book Antiqua"/>
          <w:sz w:val="24"/>
          <w:szCs w:val="24"/>
        </w:rPr>
      </w:pPr>
      <w:r w:rsidRPr="006B7885">
        <w:rPr>
          <w:rFonts w:ascii="Book Antiqua" w:hAnsi="Book Antiqua"/>
          <w:sz w:val="24"/>
          <w:szCs w:val="24"/>
        </w:rPr>
        <w:t xml:space="preserve">Statistical </w:t>
      </w:r>
      <w:r w:rsidR="002E5308" w:rsidRPr="006B7885">
        <w:rPr>
          <w:rFonts w:ascii="Book Antiqua" w:hAnsi="Book Antiqua"/>
          <w:sz w:val="24"/>
          <w:szCs w:val="24"/>
        </w:rPr>
        <w:t>analys</w:t>
      </w:r>
      <w:r w:rsidR="002E5308">
        <w:rPr>
          <w:rFonts w:ascii="Book Antiqua" w:hAnsi="Book Antiqua"/>
          <w:sz w:val="24"/>
          <w:szCs w:val="24"/>
        </w:rPr>
        <w:t>e</w:t>
      </w:r>
      <w:r w:rsidR="002E5308" w:rsidRPr="006B7885">
        <w:rPr>
          <w:rFonts w:ascii="Book Antiqua" w:hAnsi="Book Antiqua"/>
          <w:sz w:val="24"/>
          <w:szCs w:val="24"/>
        </w:rPr>
        <w:t>s w</w:t>
      </w:r>
      <w:r w:rsidR="002E5308">
        <w:rPr>
          <w:rFonts w:ascii="Book Antiqua" w:hAnsi="Book Antiqua"/>
          <w:sz w:val="24"/>
          <w:szCs w:val="24"/>
        </w:rPr>
        <w:t>ere</w:t>
      </w:r>
      <w:r w:rsidR="002E5308" w:rsidRPr="006B7885">
        <w:rPr>
          <w:rFonts w:ascii="Book Antiqua" w:hAnsi="Book Antiqua"/>
          <w:sz w:val="24"/>
          <w:szCs w:val="24"/>
        </w:rPr>
        <w:t xml:space="preserve"> </w:t>
      </w:r>
      <w:r w:rsidRPr="006B7885">
        <w:rPr>
          <w:rFonts w:ascii="Book Antiqua" w:hAnsi="Book Antiqua"/>
          <w:sz w:val="24"/>
          <w:szCs w:val="24"/>
        </w:rPr>
        <w:t>performed</w:t>
      </w:r>
      <w:r w:rsidR="00B1241C" w:rsidRPr="006B7885">
        <w:rPr>
          <w:rFonts w:ascii="Book Antiqua" w:hAnsi="Book Antiqua"/>
          <w:sz w:val="24"/>
          <w:szCs w:val="24"/>
        </w:rPr>
        <w:t xml:space="preserve"> using S</w:t>
      </w:r>
      <w:r w:rsidR="006C4E8E" w:rsidRPr="006B7885">
        <w:rPr>
          <w:rFonts w:ascii="Book Antiqua" w:hAnsi="Book Antiqua"/>
          <w:sz w:val="24"/>
          <w:szCs w:val="24"/>
        </w:rPr>
        <w:t>AS 8e</w:t>
      </w:r>
      <w:r w:rsidR="00B1241C" w:rsidRPr="006B7885">
        <w:rPr>
          <w:rFonts w:ascii="Book Antiqua" w:hAnsi="Book Antiqua"/>
          <w:sz w:val="24"/>
          <w:szCs w:val="24"/>
        </w:rPr>
        <w:t xml:space="preserve"> (SAS Institute, Cary, NC</w:t>
      </w:r>
      <w:r w:rsidR="00354745" w:rsidRPr="006B7885">
        <w:rPr>
          <w:rFonts w:ascii="Book Antiqua" w:hAnsi="Book Antiqua"/>
          <w:sz w:val="24"/>
          <w:szCs w:val="24"/>
        </w:rPr>
        <w:t>, United States</w:t>
      </w:r>
      <w:r w:rsidR="00B1241C" w:rsidRPr="006B7885">
        <w:rPr>
          <w:rFonts w:ascii="Book Antiqua" w:hAnsi="Book Antiqua"/>
          <w:sz w:val="24"/>
          <w:szCs w:val="24"/>
        </w:rPr>
        <w:t xml:space="preserve">). Data </w:t>
      </w:r>
      <w:r w:rsidR="002E5308">
        <w:rPr>
          <w:rFonts w:ascii="Book Antiqua" w:hAnsi="Book Antiqua"/>
          <w:sz w:val="24"/>
          <w:szCs w:val="24"/>
        </w:rPr>
        <w:t>are</w:t>
      </w:r>
      <w:r w:rsidR="002E5308" w:rsidRPr="006B7885">
        <w:rPr>
          <w:rFonts w:ascii="Book Antiqua" w:hAnsi="Book Antiqua"/>
          <w:sz w:val="24"/>
          <w:szCs w:val="24"/>
        </w:rPr>
        <w:t xml:space="preserve"> </w:t>
      </w:r>
      <w:r w:rsidR="00B1241C" w:rsidRPr="006B7885">
        <w:rPr>
          <w:rFonts w:ascii="Book Antiqua" w:hAnsi="Book Antiqua"/>
          <w:sz w:val="24"/>
          <w:szCs w:val="24"/>
        </w:rPr>
        <w:t xml:space="preserve">presented as </w:t>
      </w:r>
      <w:bookmarkStart w:id="91" w:name="_Hlk493541178"/>
      <w:r w:rsidR="002E5308">
        <w:rPr>
          <w:rFonts w:ascii="Book Antiqua" w:hAnsi="Book Antiqua"/>
          <w:sz w:val="24"/>
          <w:szCs w:val="24"/>
        </w:rPr>
        <w:t xml:space="preserve">the </w:t>
      </w:r>
      <w:r w:rsidR="00B1241C" w:rsidRPr="006B7885">
        <w:rPr>
          <w:rFonts w:ascii="Book Antiqua" w:hAnsi="Book Antiqua"/>
          <w:sz w:val="24"/>
          <w:szCs w:val="24"/>
        </w:rPr>
        <w:t xml:space="preserve">mean </w:t>
      </w:r>
      <w:r w:rsidR="00B1241C" w:rsidRPr="006B7885">
        <w:rPr>
          <w:rStyle w:val="fontstyle01"/>
          <w:rFonts w:ascii="Book Antiqua" w:hAnsi="Book Antiqua"/>
        </w:rPr>
        <w:t>±</w:t>
      </w:r>
      <w:r w:rsidR="00B1241C" w:rsidRPr="006B7885">
        <w:rPr>
          <w:rFonts w:ascii="Book Antiqua" w:hAnsi="Book Antiqua"/>
          <w:sz w:val="24"/>
          <w:szCs w:val="24"/>
        </w:rPr>
        <w:t xml:space="preserve"> standard deviation</w:t>
      </w:r>
      <w:r w:rsidR="00D91827" w:rsidRPr="006B7885">
        <w:rPr>
          <w:rFonts w:ascii="Book Antiqua" w:hAnsi="Book Antiqua"/>
          <w:sz w:val="24"/>
          <w:szCs w:val="24"/>
        </w:rPr>
        <w:t xml:space="preserve"> (SD)</w:t>
      </w:r>
      <w:bookmarkEnd w:id="91"/>
      <w:r w:rsidR="00B1241C" w:rsidRPr="006B7885">
        <w:rPr>
          <w:rFonts w:ascii="Book Antiqua" w:hAnsi="Book Antiqua"/>
          <w:sz w:val="24"/>
          <w:szCs w:val="24"/>
        </w:rPr>
        <w:t>. Student</w:t>
      </w:r>
      <w:r w:rsidR="00513F18" w:rsidRPr="006B7885">
        <w:rPr>
          <w:rFonts w:ascii="Book Antiqua" w:hAnsi="Book Antiqua"/>
          <w:sz w:val="24"/>
          <w:szCs w:val="24"/>
        </w:rPr>
        <w:t>’s</w:t>
      </w:r>
      <w:r w:rsidR="005818BA" w:rsidRPr="006B7885">
        <w:rPr>
          <w:rFonts w:ascii="Book Antiqua" w:hAnsi="Book Antiqua"/>
          <w:sz w:val="24"/>
          <w:szCs w:val="24"/>
        </w:rPr>
        <w:t xml:space="preserve"> </w:t>
      </w:r>
      <w:r w:rsidR="002E5308" w:rsidRPr="006B7885">
        <w:rPr>
          <w:rFonts w:ascii="Book Antiqua" w:hAnsi="Book Antiqua"/>
          <w:i/>
          <w:sz w:val="24"/>
          <w:szCs w:val="24"/>
        </w:rPr>
        <w:t>t</w:t>
      </w:r>
      <w:r w:rsidR="002E5308">
        <w:rPr>
          <w:rFonts w:ascii="Book Antiqua" w:hAnsi="Book Antiqua"/>
          <w:sz w:val="24"/>
          <w:szCs w:val="24"/>
        </w:rPr>
        <w:t>-</w:t>
      </w:r>
      <w:r w:rsidR="00B1241C" w:rsidRPr="006B7885">
        <w:rPr>
          <w:rFonts w:ascii="Book Antiqua" w:hAnsi="Book Antiqua"/>
          <w:sz w:val="24"/>
          <w:szCs w:val="24"/>
        </w:rPr>
        <w:t>test w</w:t>
      </w:r>
      <w:r w:rsidR="00FB505F" w:rsidRPr="006B7885">
        <w:rPr>
          <w:rFonts w:ascii="Book Antiqua" w:hAnsi="Book Antiqua"/>
          <w:sz w:val="24"/>
          <w:szCs w:val="24"/>
        </w:rPr>
        <w:t>as</w:t>
      </w:r>
      <w:r w:rsidR="00B1241C" w:rsidRPr="006B7885">
        <w:rPr>
          <w:rFonts w:ascii="Book Antiqua" w:hAnsi="Book Antiqua"/>
          <w:sz w:val="24"/>
          <w:szCs w:val="24"/>
        </w:rPr>
        <w:t xml:space="preserve"> used to compare continuous</w:t>
      </w:r>
      <w:r w:rsidR="00B1241C" w:rsidRPr="006B7885">
        <w:rPr>
          <w:rFonts w:ascii="Book Antiqua" w:hAnsi="Book Antiqua"/>
          <w:sz w:val="24"/>
          <w:szCs w:val="24"/>
        </w:rPr>
        <w:t xml:space="preserve"> quantitative</w:t>
      </w:r>
      <w:r w:rsidR="00325596" w:rsidRPr="006B7885">
        <w:rPr>
          <w:rFonts w:ascii="Book Antiqua" w:hAnsi="Book Antiqua"/>
          <w:sz w:val="24"/>
          <w:szCs w:val="24"/>
        </w:rPr>
        <w:t xml:space="preserve"> </w:t>
      </w:r>
      <w:r w:rsidR="00B1241C" w:rsidRPr="006B7885">
        <w:rPr>
          <w:rFonts w:ascii="Book Antiqua" w:hAnsi="Book Antiqua"/>
          <w:sz w:val="24"/>
          <w:szCs w:val="24"/>
        </w:rPr>
        <w:t>data</w:t>
      </w:r>
      <w:r w:rsidR="00720847" w:rsidRPr="006B7885">
        <w:rPr>
          <w:rFonts w:ascii="Book Antiqua" w:hAnsi="Book Antiqua"/>
          <w:sz w:val="24"/>
          <w:szCs w:val="24"/>
        </w:rPr>
        <w:t xml:space="preserve"> between two groups</w:t>
      </w:r>
      <w:r w:rsidR="006615B9" w:rsidRPr="006B7885">
        <w:rPr>
          <w:rFonts w:ascii="Book Antiqua" w:hAnsi="Book Antiqua"/>
          <w:sz w:val="24"/>
          <w:szCs w:val="24"/>
        </w:rPr>
        <w:t xml:space="preserve"> and difference among multiple groups was detected by analysis of variance (ANOVA)</w:t>
      </w:r>
      <w:r w:rsidR="003D63DF" w:rsidRPr="006B7885">
        <w:rPr>
          <w:rFonts w:ascii="Book Antiqua" w:hAnsi="Book Antiqua"/>
          <w:sz w:val="24"/>
          <w:szCs w:val="24"/>
        </w:rPr>
        <w:t xml:space="preserve">. </w:t>
      </w:r>
      <w:r w:rsidR="00F36C59" w:rsidRPr="006B7885">
        <w:rPr>
          <w:rFonts w:ascii="Book Antiqua" w:hAnsi="Book Antiqua"/>
          <w:sz w:val="24"/>
          <w:szCs w:val="24"/>
        </w:rPr>
        <w:t xml:space="preserve">For </w:t>
      </w:r>
      <w:r w:rsidR="00A25377" w:rsidRPr="006B7885">
        <w:rPr>
          <w:rFonts w:ascii="Book Antiqua" w:hAnsi="Book Antiqua"/>
          <w:sz w:val="24"/>
          <w:szCs w:val="24"/>
        </w:rPr>
        <w:t>ranked data</w:t>
      </w:r>
      <w:r w:rsidR="00117067" w:rsidRPr="006B7885">
        <w:rPr>
          <w:rFonts w:ascii="Book Antiqua" w:hAnsi="Book Antiqua"/>
          <w:sz w:val="24"/>
          <w:szCs w:val="24"/>
        </w:rPr>
        <w:t xml:space="preserve">, </w:t>
      </w:r>
      <w:r w:rsidR="00D0372A" w:rsidRPr="006B7885">
        <w:rPr>
          <w:rFonts w:ascii="Book Antiqua" w:hAnsi="Book Antiqua"/>
          <w:sz w:val="24"/>
          <w:szCs w:val="24"/>
        </w:rPr>
        <w:t>rank sum test</w:t>
      </w:r>
      <w:r w:rsidR="00FD6142" w:rsidRPr="006B7885">
        <w:rPr>
          <w:rFonts w:ascii="Book Antiqua" w:hAnsi="Book Antiqua"/>
          <w:sz w:val="24"/>
          <w:szCs w:val="24"/>
        </w:rPr>
        <w:t xml:space="preserve"> was applied.</w:t>
      </w:r>
      <w:r w:rsidR="00B1241C" w:rsidRPr="006B7885">
        <w:rPr>
          <w:rFonts w:ascii="Book Antiqua" w:hAnsi="Book Antiqua"/>
          <w:sz w:val="24"/>
          <w:szCs w:val="24"/>
        </w:rPr>
        <w:t xml:space="preserve"> </w:t>
      </w:r>
      <w:r w:rsidR="00B1241C" w:rsidRPr="006B7885">
        <w:rPr>
          <w:rFonts w:ascii="Book Antiqua" w:hAnsi="Book Antiqua"/>
          <w:i/>
          <w:sz w:val="24"/>
          <w:szCs w:val="24"/>
        </w:rPr>
        <w:t>P</w:t>
      </w:r>
      <w:r w:rsidR="0087731E" w:rsidRPr="006B7885">
        <w:rPr>
          <w:rFonts w:ascii="Book Antiqua" w:hAnsi="Book Antiqua"/>
          <w:i/>
          <w:sz w:val="24"/>
          <w:szCs w:val="24"/>
        </w:rPr>
        <w:t xml:space="preserve"> </w:t>
      </w:r>
      <w:r w:rsidR="00442DFC" w:rsidRPr="006B7885">
        <w:rPr>
          <w:rFonts w:ascii="Book Antiqua" w:hAnsi="Book Antiqua"/>
          <w:sz w:val="24"/>
          <w:szCs w:val="24"/>
        </w:rPr>
        <w:t>&lt;</w:t>
      </w:r>
      <w:r w:rsidR="0087731E" w:rsidRPr="006B7885">
        <w:rPr>
          <w:rFonts w:ascii="Book Antiqua" w:hAnsi="Book Antiqua"/>
          <w:sz w:val="24"/>
          <w:szCs w:val="24"/>
        </w:rPr>
        <w:t xml:space="preserve"> </w:t>
      </w:r>
      <w:r w:rsidR="00442DFC" w:rsidRPr="006B7885">
        <w:rPr>
          <w:rFonts w:ascii="Book Antiqua" w:hAnsi="Book Antiqua"/>
          <w:sz w:val="24"/>
          <w:szCs w:val="24"/>
        </w:rPr>
        <w:t>0</w:t>
      </w:r>
      <w:r w:rsidR="00B1241C" w:rsidRPr="006B7885">
        <w:rPr>
          <w:rFonts w:ascii="Book Antiqua" w:hAnsi="Book Antiqua"/>
          <w:sz w:val="24"/>
          <w:szCs w:val="24"/>
        </w:rPr>
        <w:t>.05 w</w:t>
      </w:r>
      <w:r w:rsidR="00513F18" w:rsidRPr="006B7885">
        <w:rPr>
          <w:rFonts w:ascii="Book Antiqua" w:hAnsi="Book Antiqua"/>
          <w:sz w:val="24"/>
          <w:szCs w:val="24"/>
        </w:rPr>
        <w:t>as</w:t>
      </w:r>
      <w:r w:rsidR="00B1241C" w:rsidRPr="006B7885">
        <w:rPr>
          <w:rFonts w:ascii="Book Antiqua" w:hAnsi="Book Antiqua"/>
          <w:sz w:val="24"/>
          <w:szCs w:val="24"/>
        </w:rPr>
        <w:t xml:space="preserve"> considered</w:t>
      </w:r>
      <w:r w:rsidR="001C144B" w:rsidRPr="006B7885">
        <w:rPr>
          <w:rFonts w:ascii="Book Antiqua" w:hAnsi="Book Antiqua"/>
          <w:sz w:val="24"/>
          <w:szCs w:val="24"/>
        </w:rPr>
        <w:t xml:space="preserve"> </w:t>
      </w:r>
      <w:r w:rsidR="00B1241C" w:rsidRPr="006B7885">
        <w:rPr>
          <w:rFonts w:ascii="Book Antiqua" w:hAnsi="Book Antiqua"/>
          <w:sz w:val="24"/>
          <w:szCs w:val="24"/>
        </w:rPr>
        <w:t>statistically significant.</w:t>
      </w:r>
    </w:p>
    <w:p w14:paraId="0E52462D" w14:textId="77777777" w:rsidR="00F07DE8" w:rsidRPr="006B7885" w:rsidRDefault="00F07DE8" w:rsidP="00FE4577">
      <w:pPr>
        <w:spacing w:line="360" w:lineRule="auto"/>
        <w:rPr>
          <w:rFonts w:ascii="Book Antiqua" w:hAnsi="Book Antiqua"/>
          <w:sz w:val="24"/>
          <w:szCs w:val="24"/>
        </w:rPr>
      </w:pPr>
    </w:p>
    <w:p w14:paraId="055AEA18" w14:textId="6BBE4B88" w:rsidR="000072C9" w:rsidRPr="006B7885" w:rsidRDefault="00354745" w:rsidP="00FE4577">
      <w:pPr>
        <w:spacing w:line="360" w:lineRule="auto"/>
        <w:rPr>
          <w:rFonts w:ascii="Book Antiqua" w:hAnsi="Book Antiqua"/>
          <w:b/>
          <w:sz w:val="24"/>
          <w:szCs w:val="24"/>
        </w:rPr>
      </w:pPr>
      <w:r w:rsidRPr="006B7885">
        <w:rPr>
          <w:rFonts w:ascii="Book Antiqua" w:hAnsi="Book Antiqua"/>
          <w:b/>
          <w:sz w:val="24"/>
          <w:szCs w:val="24"/>
        </w:rPr>
        <w:t>RESULTS</w:t>
      </w:r>
    </w:p>
    <w:p w14:paraId="0BD3419C" w14:textId="236761C8" w:rsidR="00F07DE8" w:rsidRPr="006B7885" w:rsidRDefault="00C41C28" w:rsidP="00FE4577">
      <w:pPr>
        <w:spacing w:line="360" w:lineRule="auto"/>
        <w:rPr>
          <w:rFonts w:ascii="Book Antiqua" w:hAnsi="Book Antiqua"/>
          <w:b/>
          <w:i/>
          <w:sz w:val="24"/>
          <w:szCs w:val="24"/>
        </w:rPr>
      </w:pPr>
      <w:r w:rsidRPr="006B7885">
        <w:rPr>
          <w:rFonts w:ascii="Book Antiqua" w:hAnsi="Book Antiqua"/>
          <w:b/>
          <w:i/>
          <w:sz w:val="24"/>
          <w:szCs w:val="24"/>
        </w:rPr>
        <w:t xml:space="preserve">Characteristics of the </w:t>
      </w:r>
      <w:bookmarkStart w:id="92" w:name="OLE_LINK7"/>
      <w:bookmarkStart w:id="93" w:name="OLE_LINK8"/>
      <w:r w:rsidR="00D91827" w:rsidRPr="006B7885">
        <w:rPr>
          <w:rFonts w:ascii="Book Antiqua" w:hAnsi="Book Antiqua"/>
          <w:b/>
          <w:i/>
          <w:sz w:val="24"/>
          <w:szCs w:val="24"/>
        </w:rPr>
        <w:t>SC</w:t>
      </w:r>
      <w:r w:rsidR="00354745" w:rsidRPr="006B7885">
        <w:rPr>
          <w:rFonts w:ascii="Book Antiqua" w:hAnsi="Book Antiqua"/>
          <w:b/>
          <w:i/>
          <w:sz w:val="24"/>
          <w:szCs w:val="24"/>
        </w:rPr>
        <w:t xml:space="preserve"> and </w:t>
      </w:r>
      <w:r w:rsidRPr="006B7885">
        <w:rPr>
          <w:rFonts w:ascii="Book Antiqua" w:hAnsi="Book Antiqua"/>
          <w:b/>
          <w:i/>
          <w:sz w:val="24"/>
          <w:szCs w:val="24"/>
        </w:rPr>
        <w:t xml:space="preserve">EDTA-eluting </w:t>
      </w:r>
      <w:bookmarkStart w:id="94" w:name="_Hlk493077979"/>
      <w:bookmarkEnd w:id="92"/>
      <w:bookmarkEnd w:id="93"/>
      <w:r w:rsidR="00D91827" w:rsidRPr="006B7885">
        <w:rPr>
          <w:rFonts w:ascii="Book Antiqua" w:hAnsi="Book Antiqua"/>
          <w:b/>
          <w:i/>
          <w:sz w:val="24"/>
          <w:szCs w:val="24"/>
        </w:rPr>
        <w:t>FCSEMS</w:t>
      </w:r>
      <w:bookmarkEnd w:id="94"/>
    </w:p>
    <w:p w14:paraId="4288BB90" w14:textId="111CD468" w:rsidR="00F07DE8" w:rsidRPr="006B7885" w:rsidRDefault="00A13EB6" w:rsidP="00FE4577">
      <w:pPr>
        <w:spacing w:line="360" w:lineRule="auto"/>
        <w:rPr>
          <w:rFonts w:ascii="Book Antiqua" w:hAnsi="Book Antiqua"/>
          <w:color w:val="000000" w:themeColor="text1"/>
          <w:sz w:val="24"/>
          <w:szCs w:val="24"/>
        </w:rPr>
      </w:pPr>
      <w:r w:rsidRPr="006B7885">
        <w:rPr>
          <w:rFonts w:ascii="Book Antiqua" w:hAnsi="Book Antiqua"/>
          <w:color w:val="000000" w:themeColor="text1"/>
          <w:sz w:val="24"/>
          <w:szCs w:val="24"/>
        </w:rPr>
        <w:lastRenderedPageBreak/>
        <w:t>A</w:t>
      </w:r>
      <w:r w:rsidR="00513F18" w:rsidRPr="006B7885">
        <w:rPr>
          <w:rFonts w:ascii="Book Antiqua" w:hAnsi="Book Antiqua"/>
          <w:color w:val="000000" w:themeColor="text1"/>
          <w:sz w:val="24"/>
          <w:szCs w:val="24"/>
        </w:rPr>
        <w:t xml:space="preserve">ll the </w:t>
      </w:r>
      <w:r w:rsidR="00C41C28" w:rsidRPr="006B7885">
        <w:rPr>
          <w:rFonts w:ascii="Book Antiqua" w:hAnsi="Book Antiqua"/>
          <w:color w:val="000000" w:themeColor="text1"/>
          <w:sz w:val="24"/>
          <w:szCs w:val="24"/>
        </w:rPr>
        <w:t>drug-eluting</w:t>
      </w:r>
      <w:r w:rsidR="00513F18" w:rsidRPr="006B7885">
        <w:rPr>
          <w:rFonts w:ascii="Book Antiqua" w:hAnsi="Book Antiqua"/>
          <w:color w:val="000000" w:themeColor="text1"/>
          <w:sz w:val="24"/>
          <w:szCs w:val="24"/>
        </w:rPr>
        <w:t xml:space="preserve"> FCSEMS</w:t>
      </w:r>
      <w:r w:rsidR="006615B9" w:rsidRPr="006B7885">
        <w:rPr>
          <w:rFonts w:ascii="Book Antiqua" w:hAnsi="Book Antiqua"/>
          <w:color w:val="000000" w:themeColor="text1"/>
          <w:sz w:val="24"/>
          <w:szCs w:val="24"/>
        </w:rPr>
        <w:t xml:space="preserve"> </w:t>
      </w:r>
      <w:r w:rsidR="00513F18" w:rsidRPr="006B7885">
        <w:rPr>
          <w:rFonts w:ascii="Book Antiqua" w:hAnsi="Book Antiqua"/>
          <w:color w:val="000000" w:themeColor="text1"/>
          <w:sz w:val="24"/>
          <w:szCs w:val="24"/>
        </w:rPr>
        <w:t xml:space="preserve">possessed </w:t>
      </w:r>
      <w:r w:rsidR="002E5308">
        <w:rPr>
          <w:rFonts w:ascii="Book Antiqua" w:hAnsi="Book Antiqua"/>
          <w:color w:val="000000" w:themeColor="text1"/>
          <w:sz w:val="24"/>
          <w:szCs w:val="24"/>
        </w:rPr>
        <w:t xml:space="preserve">a </w:t>
      </w:r>
      <w:r w:rsidR="00C41C28" w:rsidRPr="006B7885">
        <w:rPr>
          <w:rFonts w:ascii="Book Antiqua" w:hAnsi="Book Antiqua"/>
          <w:color w:val="000000" w:themeColor="text1"/>
          <w:sz w:val="24"/>
          <w:szCs w:val="24"/>
        </w:rPr>
        <w:t>smooth surface and good patency</w:t>
      </w:r>
      <w:r w:rsidRPr="006B7885">
        <w:rPr>
          <w:rFonts w:ascii="Book Antiqua" w:hAnsi="Book Antiqua"/>
          <w:color w:val="000000" w:themeColor="text1"/>
          <w:sz w:val="24"/>
          <w:szCs w:val="24"/>
        </w:rPr>
        <w:t xml:space="preserve"> (Figure 1A)</w:t>
      </w:r>
      <w:r w:rsidR="00C41C28" w:rsidRPr="006B7885">
        <w:rPr>
          <w:rFonts w:ascii="Book Antiqua" w:hAnsi="Book Antiqua"/>
          <w:color w:val="000000" w:themeColor="text1"/>
          <w:sz w:val="24"/>
          <w:szCs w:val="24"/>
        </w:rPr>
        <w:t xml:space="preserve">. </w:t>
      </w:r>
      <w:r w:rsidR="006615B9" w:rsidRPr="006B7885">
        <w:rPr>
          <w:rFonts w:ascii="Book Antiqua" w:hAnsi="Book Antiqua"/>
          <w:color w:val="000000" w:themeColor="text1"/>
          <w:sz w:val="24"/>
          <w:szCs w:val="24"/>
        </w:rPr>
        <w:t xml:space="preserve">In terms of coating mass and thickness, there </w:t>
      </w:r>
      <w:r w:rsidR="002E5308" w:rsidRPr="006B7885">
        <w:rPr>
          <w:rFonts w:ascii="Book Antiqua" w:hAnsi="Book Antiqua"/>
          <w:color w:val="000000" w:themeColor="text1"/>
          <w:sz w:val="24"/>
          <w:szCs w:val="24"/>
        </w:rPr>
        <w:t>w</w:t>
      </w:r>
      <w:r w:rsidR="002E5308">
        <w:rPr>
          <w:rFonts w:ascii="Book Antiqua" w:hAnsi="Book Antiqua"/>
          <w:color w:val="000000" w:themeColor="text1"/>
          <w:sz w:val="24"/>
          <w:szCs w:val="24"/>
        </w:rPr>
        <w:t>as a significant</w:t>
      </w:r>
      <w:r w:rsidR="002E5308" w:rsidRPr="006B7885">
        <w:rPr>
          <w:rFonts w:ascii="Book Antiqua" w:hAnsi="Book Antiqua"/>
          <w:color w:val="000000" w:themeColor="text1"/>
          <w:sz w:val="24"/>
          <w:szCs w:val="24"/>
        </w:rPr>
        <w:t xml:space="preserve"> </w:t>
      </w:r>
      <w:r w:rsidR="006615B9" w:rsidRPr="006B7885">
        <w:rPr>
          <w:rFonts w:ascii="Book Antiqua" w:hAnsi="Book Antiqua"/>
          <w:color w:val="000000" w:themeColor="text1"/>
          <w:sz w:val="24"/>
          <w:szCs w:val="24"/>
        </w:rPr>
        <w:t xml:space="preserve">difference among </w:t>
      </w:r>
      <w:r w:rsidR="002E5308">
        <w:rPr>
          <w:rFonts w:ascii="Book Antiqua" w:hAnsi="Book Antiqua"/>
          <w:color w:val="000000" w:themeColor="text1"/>
          <w:sz w:val="24"/>
          <w:szCs w:val="24"/>
        </w:rPr>
        <w:t xml:space="preserve">the </w:t>
      </w:r>
      <w:r w:rsidR="006615B9" w:rsidRPr="006B7885">
        <w:rPr>
          <w:rFonts w:ascii="Book Antiqua" w:hAnsi="Book Antiqua"/>
          <w:color w:val="000000" w:themeColor="text1"/>
          <w:sz w:val="24"/>
          <w:szCs w:val="24"/>
        </w:rPr>
        <w:t>three groups (</w:t>
      </w:r>
      <w:r w:rsidR="006615B9" w:rsidRPr="006B7885">
        <w:rPr>
          <w:rFonts w:ascii="Book Antiqua" w:hAnsi="Book Antiqua"/>
          <w:i/>
          <w:color w:val="000000" w:themeColor="text1"/>
          <w:sz w:val="24"/>
          <w:szCs w:val="24"/>
        </w:rPr>
        <w:t xml:space="preserve">P </w:t>
      </w:r>
      <w:r w:rsidR="006615B9" w:rsidRPr="006B7885">
        <w:rPr>
          <w:rFonts w:ascii="Book Antiqua" w:hAnsi="Book Antiqua"/>
          <w:color w:val="000000" w:themeColor="text1"/>
          <w:sz w:val="24"/>
          <w:szCs w:val="24"/>
        </w:rPr>
        <w:t xml:space="preserve">&lt; 0.05). </w:t>
      </w:r>
      <w:r w:rsidR="002E5308">
        <w:rPr>
          <w:rFonts w:ascii="Book Antiqua" w:hAnsi="Book Antiqua"/>
          <w:color w:val="000000" w:themeColor="text1"/>
          <w:sz w:val="24"/>
          <w:szCs w:val="24"/>
        </w:rPr>
        <w:t xml:space="preserve">As shown in </w:t>
      </w:r>
      <w:r w:rsidR="00C41C28" w:rsidRPr="006B7885">
        <w:rPr>
          <w:rFonts w:ascii="Book Antiqua" w:hAnsi="Book Antiqua"/>
          <w:color w:val="000000" w:themeColor="text1"/>
          <w:sz w:val="24"/>
          <w:szCs w:val="24"/>
        </w:rPr>
        <w:t>Table 1</w:t>
      </w:r>
      <w:r w:rsidR="000072C9" w:rsidRPr="006B7885">
        <w:rPr>
          <w:rFonts w:ascii="Book Antiqua" w:hAnsi="Book Antiqua"/>
          <w:color w:val="000000" w:themeColor="text1"/>
          <w:sz w:val="24"/>
          <w:szCs w:val="24"/>
        </w:rPr>
        <w:t>,</w:t>
      </w:r>
      <w:r w:rsidR="00C41C28" w:rsidRPr="006B7885">
        <w:rPr>
          <w:rFonts w:ascii="Book Antiqua" w:hAnsi="Book Antiqua"/>
          <w:color w:val="000000" w:themeColor="text1"/>
          <w:sz w:val="24"/>
          <w:szCs w:val="24"/>
        </w:rPr>
        <w:t xml:space="preserve"> </w:t>
      </w:r>
      <w:r w:rsidR="000072C9" w:rsidRPr="006B7885">
        <w:rPr>
          <w:rFonts w:ascii="Book Antiqua" w:hAnsi="Book Antiqua"/>
          <w:color w:val="000000" w:themeColor="text1"/>
          <w:sz w:val="24"/>
          <w:szCs w:val="24"/>
        </w:rPr>
        <w:t>with the same drug loading and drug</w:t>
      </w:r>
      <w:r w:rsidR="00AF0AED" w:rsidRPr="006B7885">
        <w:rPr>
          <w:rFonts w:ascii="Book Antiqua" w:hAnsi="Book Antiqua"/>
          <w:color w:val="000000" w:themeColor="text1"/>
          <w:sz w:val="24"/>
          <w:szCs w:val="24"/>
        </w:rPr>
        <w:t xml:space="preserve">-loaded </w:t>
      </w:r>
      <w:r w:rsidR="00AF0AED" w:rsidRPr="006B7885">
        <w:rPr>
          <w:rFonts w:ascii="Book Antiqua" w:hAnsi="Book Antiqua"/>
          <w:color w:val="000000" w:themeColor="text1"/>
          <w:sz w:val="24"/>
          <w:szCs w:val="24"/>
        </w:rPr>
        <w:t>material</w:t>
      </w:r>
      <w:r w:rsidR="000072C9" w:rsidRPr="006B7885">
        <w:rPr>
          <w:rFonts w:ascii="Book Antiqua" w:hAnsi="Book Antiqua"/>
          <w:color w:val="000000" w:themeColor="text1"/>
          <w:sz w:val="24"/>
          <w:szCs w:val="24"/>
        </w:rPr>
        <w:t xml:space="preserve">, the average coating mass and thickness of </w:t>
      </w:r>
      <w:bookmarkStart w:id="95" w:name="OLE_LINK17"/>
      <w:bookmarkStart w:id="96" w:name="_Hlk498979406"/>
      <w:r w:rsidR="00513F18" w:rsidRPr="006B7885">
        <w:rPr>
          <w:rFonts w:ascii="Book Antiqua" w:hAnsi="Book Antiqua"/>
          <w:color w:val="000000" w:themeColor="text1"/>
          <w:sz w:val="24"/>
          <w:szCs w:val="24"/>
        </w:rPr>
        <w:t>Stent</w:t>
      </w:r>
      <w:bookmarkEnd w:id="95"/>
      <w:r w:rsidR="000072C9" w:rsidRPr="006B7885">
        <w:rPr>
          <w:rFonts w:ascii="Book Antiqua" w:hAnsi="Book Antiqua"/>
          <w:color w:val="000000" w:themeColor="text1"/>
          <w:sz w:val="24"/>
          <w:szCs w:val="24"/>
        </w:rPr>
        <w:t xml:space="preserve"> </w:t>
      </w:r>
      <w:bookmarkEnd w:id="96"/>
      <w:r w:rsidR="009F0860" w:rsidRPr="006B7885">
        <w:rPr>
          <w:rFonts w:ascii="Book Antiqua" w:hAnsi="Book Antiqua"/>
          <w:color w:val="000000" w:themeColor="text1"/>
          <w:sz w:val="24"/>
          <w:szCs w:val="24"/>
        </w:rPr>
        <w:t>II</w:t>
      </w:r>
      <w:r w:rsidR="000072C9" w:rsidRPr="006B7885">
        <w:rPr>
          <w:rFonts w:ascii="Book Antiqua" w:hAnsi="Book Antiqua"/>
          <w:color w:val="000000" w:themeColor="text1"/>
          <w:sz w:val="24"/>
          <w:szCs w:val="24"/>
        </w:rPr>
        <w:t xml:space="preserve"> were both greater than those of </w:t>
      </w:r>
      <w:bookmarkStart w:id="97" w:name="_Hlk498979393"/>
      <w:r w:rsidR="00513F18" w:rsidRPr="006B7885">
        <w:rPr>
          <w:rFonts w:ascii="Book Antiqua" w:hAnsi="Book Antiqua"/>
          <w:color w:val="000000" w:themeColor="text1"/>
          <w:sz w:val="24"/>
          <w:szCs w:val="24"/>
        </w:rPr>
        <w:t>Stent</w:t>
      </w:r>
      <w:r w:rsidR="000072C9" w:rsidRPr="006B7885">
        <w:rPr>
          <w:rFonts w:ascii="Book Antiqua" w:hAnsi="Book Antiqua"/>
          <w:color w:val="000000" w:themeColor="text1"/>
          <w:sz w:val="24"/>
          <w:szCs w:val="24"/>
        </w:rPr>
        <w:t xml:space="preserve"> </w:t>
      </w:r>
      <w:r w:rsidR="009F0860" w:rsidRPr="006B7885">
        <w:rPr>
          <w:rFonts w:ascii="Book Antiqua" w:hAnsi="Book Antiqua"/>
          <w:color w:val="000000" w:themeColor="text1"/>
          <w:sz w:val="24"/>
          <w:szCs w:val="24"/>
        </w:rPr>
        <w:t>I</w:t>
      </w:r>
      <w:r w:rsidR="000072C9" w:rsidRPr="006B7885">
        <w:rPr>
          <w:rFonts w:ascii="Book Antiqua" w:hAnsi="Book Antiqua"/>
          <w:color w:val="000000" w:themeColor="text1"/>
          <w:sz w:val="24"/>
          <w:szCs w:val="24"/>
        </w:rPr>
        <w:t xml:space="preserve"> and </w:t>
      </w:r>
      <w:r w:rsidR="00513F18" w:rsidRPr="006B7885">
        <w:rPr>
          <w:rFonts w:ascii="Book Antiqua" w:hAnsi="Book Antiqua"/>
          <w:color w:val="000000" w:themeColor="text1"/>
          <w:sz w:val="24"/>
          <w:szCs w:val="24"/>
        </w:rPr>
        <w:t>Stent</w:t>
      </w:r>
      <w:r w:rsidR="000072C9" w:rsidRPr="006B7885">
        <w:rPr>
          <w:rFonts w:ascii="Book Antiqua" w:hAnsi="Book Antiqua"/>
          <w:color w:val="000000" w:themeColor="text1"/>
          <w:sz w:val="24"/>
          <w:szCs w:val="24"/>
        </w:rPr>
        <w:t xml:space="preserve"> </w:t>
      </w:r>
      <w:r w:rsidR="009F0860" w:rsidRPr="006B7885">
        <w:rPr>
          <w:rFonts w:ascii="Book Antiqua" w:hAnsi="Book Antiqua"/>
          <w:color w:val="000000" w:themeColor="text1"/>
          <w:sz w:val="24"/>
          <w:szCs w:val="24"/>
        </w:rPr>
        <w:t>III</w:t>
      </w:r>
      <w:r w:rsidR="000072C9" w:rsidRPr="006B7885">
        <w:rPr>
          <w:rFonts w:ascii="Book Antiqua" w:hAnsi="Book Antiqua"/>
          <w:color w:val="000000" w:themeColor="text1"/>
          <w:sz w:val="24"/>
          <w:szCs w:val="24"/>
        </w:rPr>
        <w:t xml:space="preserve"> </w:t>
      </w:r>
      <w:bookmarkEnd w:id="97"/>
      <w:r w:rsidR="000072C9" w:rsidRPr="006B7885">
        <w:rPr>
          <w:rFonts w:ascii="Book Antiqua" w:hAnsi="Book Antiqua"/>
          <w:color w:val="000000" w:themeColor="text1"/>
          <w:sz w:val="24"/>
          <w:szCs w:val="24"/>
        </w:rPr>
        <w:t>(</w:t>
      </w:r>
      <w:r w:rsidR="000072C9" w:rsidRPr="006B7885">
        <w:rPr>
          <w:rFonts w:ascii="Book Antiqua" w:hAnsi="Book Antiqua"/>
          <w:i/>
          <w:color w:val="000000" w:themeColor="text1"/>
          <w:sz w:val="24"/>
          <w:szCs w:val="24"/>
        </w:rPr>
        <w:t>P</w:t>
      </w:r>
      <w:r w:rsidR="0087731E" w:rsidRPr="006B7885">
        <w:rPr>
          <w:rFonts w:ascii="Book Antiqua" w:hAnsi="Book Antiqua"/>
          <w:i/>
          <w:color w:val="000000" w:themeColor="text1"/>
          <w:sz w:val="24"/>
          <w:szCs w:val="24"/>
        </w:rPr>
        <w:t xml:space="preserve"> </w:t>
      </w:r>
      <w:r w:rsidR="000072C9" w:rsidRPr="006B7885">
        <w:rPr>
          <w:rFonts w:ascii="Book Antiqua" w:hAnsi="Book Antiqua"/>
          <w:color w:val="000000" w:themeColor="text1"/>
          <w:sz w:val="24"/>
          <w:szCs w:val="24"/>
        </w:rPr>
        <w:t>&lt;</w:t>
      </w:r>
      <w:r w:rsidR="0087731E" w:rsidRPr="006B7885">
        <w:rPr>
          <w:rFonts w:ascii="Book Antiqua" w:hAnsi="Book Antiqua"/>
          <w:color w:val="000000" w:themeColor="text1"/>
          <w:sz w:val="24"/>
          <w:szCs w:val="24"/>
        </w:rPr>
        <w:t xml:space="preserve"> </w:t>
      </w:r>
      <w:r w:rsidR="000072C9" w:rsidRPr="006B7885">
        <w:rPr>
          <w:rFonts w:ascii="Book Antiqua" w:hAnsi="Book Antiqua"/>
          <w:color w:val="000000" w:themeColor="text1"/>
          <w:sz w:val="24"/>
          <w:szCs w:val="24"/>
        </w:rPr>
        <w:t xml:space="preserve">0.05), while there was no significant difference between </w:t>
      </w:r>
      <w:r w:rsidR="00C40E26" w:rsidRPr="006B7885">
        <w:rPr>
          <w:rFonts w:ascii="Book Antiqua" w:hAnsi="Book Antiqua"/>
          <w:color w:val="000000" w:themeColor="text1"/>
          <w:sz w:val="24"/>
          <w:szCs w:val="24"/>
        </w:rPr>
        <w:t>S</w:t>
      </w:r>
      <w:r w:rsidR="000072C9" w:rsidRPr="006B7885">
        <w:rPr>
          <w:rFonts w:ascii="Book Antiqua" w:hAnsi="Book Antiqua"/>
          <w:color w:val="000000" w:themeColor="text1"/>
          <w:sz w:val="24"/>
          <w:szCs w:val="24"/>
        </w:rPr>
        <w:t xml:space="preserve">tent </w:t>
      </w:r>
      <w:r w:rsidR="009F0860" w:rsidRPr="006B7885">
        <w:rPr>
          <w:rFonts w:ascii="Book Antiqua" w:hAnsi="Book Antiqua"/>
          <w:color w:val="000000" w:themeColor="text1"/>
          <w:sz w:val="24"/>
          <w:szCs w:val="24"/>
        </w:rPr>
        <w:t>I</w:t>
      </w:r>
      <w:r w:rsidR="000072C9" w:rsidRPr="006B7885">
        <w:rPr>
          <w:rFonts w:ascii="Book Antiqua" w:hAnsi="Book Antiqua"/>
          <w:color w:val="000000" w:themeColor="text1"/>
          <w:sz w:val="24"/>
          <w:szCs w:val="24"/>
        </w:rPr>
        <w:t xml:space="preserve"> and </w:t>
      </w:r>
      <w:r w:rsidR="00C40E26" w:rsidRPr="006B7885">
        <w:rPr>
          <w:rFonts w:ascii="Book Antiqua" w:hAnsi="Book Antiqua"/>
          <w:color w:val="000000" w:themeColor="text1"/>
          <w:sz w:val="24"/>
          <w:szCs w:val="24"/>
        </w:rPr>
        <w:t>S</w:t>
      </w:r>
      <w:r w:rsidR="000072C9" w:rsidRPr="006B7885">
        <w:rPr>
          <w:rFonts w:ascii="Book Antiqua" w:hAnsi="Book Antiqua"/>
          <w:color w:val="000000" w:themeColor="text1"/>
          <w:sz w:val="24"/>
          <w:szCs w:val="24"/>
        </w:rPr>
        <w:t xml:space="preserve">tent </w:t>
      </w:r>
      <w:r w:rsidR="009F0860" w:rsidRPr="006B7885">
        <w:rPr>
          <w:rFonts w:ascii="Book Antiqua" w:hAnsi="Book Antiqua"/>
          <w:color w:val="000000" w:themeColor="text1"/>
          <w:sz w:val="24"/>
          <w:szCs w:val="24"/>
        </w:rPr>
        <w:t>III</w:t>
      </w:r>
      <w:r w:rsidR="000072C9" w:rsidRPr="006B7885">
        <w:rPr>
          <w:rFonts w:ascii="Book Antiqua" w:hAnsi="Book Antiqua"/>
          <w:color w:val="000000" w:themeColor="text1"/>
          <w:sz w:val="24"/>
          <w:szCs w:val="24"/>
        </w:rPr>
        <w:t xml:space="preserve"> (</w:t>
      </w:r>
      <w:r w:rsidR="00871140" w:rsidRPr="006B7885">
        <w:rPr>
          <w:rFonts w:ascii="Book Antiqua" w:hAnsi="Book Antiqua"/>
          <w:i/>
          <w:color w:val="000000" w:themeColor="text1"/>
          <w:sz w:val="24"/>
          <w:szCs w:val="24"/>
        </w:rPr>
        <w:t xml:space="preserve">P </w:t>
      </w:r>
      <w:r w:rsidR="00871140" w:rsidRPr="006B7885">
        <w:rPr>
          <w:rFonts w:ascii="Book Antiqua" w:hAnsi="Book Antiqua"/>
          <w:color w:val="000000" w:themeColor="text1"/>
          <w:sz w:val="24"/>
          <w:szCs w:val="24"/>
        </w:rPr>
        <w:t>&gt; 0.05</w:t>
      </w:r>
      <w:r w:rsidR="000072C9" w:rsidRPr="006B7885">
        <w:rPr>
          <w:rFonts w:ascii="Book Antiqua" w:hAnsi="Book Antiqua"/>
          <w:color w:val="000000" w:themeColor="text1"/>
          <w:sz w:val="24"/>
          <w:szCs w:val="24"/>
        </w:rPr>
        <w:t xml:space="preserve">). </w:t>
      </w:r>
      <w:bookmarkStart w:id="98" w:name="_Hlk502178362"/>
      <w:r w:rsidR="000072C9" w:rsidRPr="006B7885">
        <w:rPr>
          <w:rFonts w:ascii="Book Antiqua" w:hAnsi="Book Antiqua"/>
          <w:color w:val="000000" w:themeColor="text1"/>
          <w:sz w:val="24"/>
          <w:szCs w:val="24"/>
        </w:rPr>
        <w:t>The drug-loading efficiency</w:t>
      </w:r>
      <w:bookmarkEnd w:id="98"/>
      <w:r w:rsidR="00534DCB" w:rsidRPr="006B7885">
        <w:rPr>
          <w:rFonts w:ascii="Book Antiqua" w:hAnsi="Book Antiqua"/>
          <w:color w:val="000000" w:themeColor="text1"/>
          <w:sz w:val="24"/>
          <w:szCs w:val="24"/>
        </w:rPr>
        <w:t xml:space="preserve"> </w:t>
      </w:r>
      <w:r w:rsidR="000072C9" w:rsidRPr="006B7885">
        <w:rPr>
          <w:rFonts w:ascii="Book Antiqua" w:hAnsi="Book Antiqua"/>
          <w:color w:val="000000" w:themeColor="text1"/>
          <w:sz w:val="24"/>
          <w:szCs w:val="24"/>
        </w:rPr>
        <w:t xml:space="preserve">was much lower in </w:t>
      </w:r>
      <w:bookmarkStart w:id="99" w:name="OLE_LINK21"/>
      <w:bookmarkStart w:id="100" w:name="OLE_LINK22"/>
      <w:r w:rsidR="00641754" w:rsidRPr="006B7885">
        <w:rPr>
          <w:rFonts w:ascii="Book Antiqua" w:hAnsi="Book Antiqua"/>
          <w:color w:val="000000" w:themeColor="text1"/>
          <w:sz w:val="24"/>
          <w:szCs w:val="24"/>
        </w:rPr>
        <w:t>St</w:t>
      </w:r>
      <w:r w:rsidR="00641754" w:rsidRPr="006B7885">
        <w:rPr>
          <w:rFonts w:ascii="Book Antiqua" w:hAnsi="Book Antiqua"/>
          <w:color w:val="000000" w:themeColor="text1"/>
          <w:sz w:val="24"/>
          <w:szCs w:val="24"/>
        </w:rPr>
        <w:t>ent</w:t>
      </w:r>
      <w:r w:rsidR="000072C9" w:rsidRPr="006B7885">
        <w:rPr>
          <w:rFonts w:ascii="Book Antiqua" w:hAnsi="Book Antiqua"/>
          <w:color w:val="000000" w:themeColor="text1"/>
          <w:sz w:val="24"/>
          <w:szCs w:val="24"/>
        </w:rPr>
        <w:t xml:space="preserve"> </w:t>
      </w:r>
      <w:bookmarkEnd w:id="99"/>
      <w:bookmarkEnd w:id="100"/>
      <w:r w:rsidR="009F0860" w:rsidRPr="006B7885">
        <w:rPr>
          <w:rFonts w:ascii="Book Antiqua" w:hAnsi="Book Antiqua"/>
          <w:color w:val="000000" w:themeColor="text1"/>
          <w:sz w:val="24"/>
          <w:szCs w:val="24"/>
        </w:rPr>
        <w:t>II</w:t>
      </w:r>
      <w:r w:rsidR="000072C9" w:rsidRPr="006B7885">
        <w:rPr>
          <w:rFonts w:ascii="Book Antiqua" w:hAnsi="Book Antiqua"/>
          <w:color w:val="000000" w:themeColor="text1"/>
          <w:sz w:val="24"/>
          <w:szCs w:val="24"/>
        </w:rPr>
        <w:t xml:space="preserve"> than</w:t>
      </w:r>
      <w:r w:rsidR="00641754" w:rsidRPr="006B7885">
        <w:rPr>
          <w:rFonts w:ascii="Book Antiqua" w:hAnsi="Book Antiqua"/>
          <w:color w:val="000000" w:themeColor="text1"/>
          <w:sz w:val="24"/>
          <w:szCs w:val="24"/>
        </w:rPr>
        <w:t xml:space="preserve"> </w:t>
      </w:r>
      <w:r w:rsidR="000072C9" w:rsidRPr="006B7885">
        <w:rPr>
          <w:rFonts w:ascii="Book Antiqua" w:hAnsi="Book Antiqua"/>
          <w:color w:val="000000" w:themeColor="text1"/>
          <w:sz w:val="24"/>
          <w:szCs w:val="24"/>
        </w:rPr>
        <w:t xml:space="preserve">in </w:t>
      </w:r>
      <w:r w:rsidR="00641754" w:rsidRPr="006B7885">
        <w:rPr>
          <w:rFonts w:ascii="Book Antiqua" w:hAnsi="Book Antiqua"/>
          <w:color w:val="000000" w:themeColor="text1"/>
          <w:sz w:val="24"/>
          <w:szCs w:val="24"/>
        </w:rPr>
        <w:t>another two groups</w:t>
      </w:r>
      <w:r w:rsidR="000072C9" w:rsidRPr="006B7885">
        <w:rPr>
          <w:rFonts w:ascii="Book Antiqua" w:hAnsi="Book Antiqua"/>
          <w:color w:val="000000" w:themeColor="text1"/>
          <w:sz w:val="24"/>
          <w:szCs w:val="24"/>
        </w:rPr>
        <w:t xml:space="preserve">. In other words, given the same coating mass, </w:t>
      </w:r>
      <w:r w:rsidR="00641754"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w:t>
      </w:r>
      <w:r w:rsidR="000072C9" w:rsidRPr="006B7885">
        <w:rPr>
          <w:rFonts w:ascii="Book Antiqua" w:hAnsi="Book Antiqua"/>
          <w:color w:val="000000" w:themeColor="text1"/>
          <w:sz w:val="24"/>
          <w:szCs w:val="24"/>
        </w:rPr>
        <w:t xml:space="preserve"> had the least drug loading capacity.</w:t>
      </w:r>
    </w:p>
    <w:p w14:paraId="12905E81" w14:textId="77777777" w:rsidR="00F07DE8" w:rsidRPr="006B7885" w:rsidRDefault="00F07DE8" w:rsidP="00FE4577">
      <w:pPr>
        <w:spacing w:line="360" w:lineRule="auto"/>
        <w:rPr>
          <w:rFonts w:ascii="Book Antiqua" w:hAnsi="Book Antiqua"/>
          <w:color w:val="000000" w:themeColor="text1"/>
          <w:sz w:val="24"/>
          <w:szCs w:val="24"/>
        </w:rPr>
      </w:pPr>
    </w:p>
    <w:p w14:paraId="47863083" w14:textId="1A0D5940" w:rsidR="00F07DE8" w:rsidRPr="006B7885" w:rsidRDefault="00C40E26" w:rsidP="00FE4577">
      <w:pPr>
        <w:spacing w:line="360" w:lineRule="auto"/>
        <w:rPr>
          <w:rFonts w:ascii="Book Antiqua" w:hAnsi="Book Antiqua"/>
          <w:b/>
          <w:i/>
          <w:color w:val="000000" w:themeColor="text1"/>
          <w:sz w:val="24"/>
          <w:szCs w:val="24"/>
        </w:rPr>
      </w:pPr>
      <w:r w:rsidRPr="006B7885">
        <w:rPr>
          <w:rFonts w:ascii="Book Antiqua" w:hAnsi="Book Antiqua"/>
          <w:b/>
          <w:i/>
          <w:color w:val="000000" w:themeColor="text1"/>
          <w:sz w:val="24"/>
          <w:szCs w:val="24"/>
        </w:rPr>
        <w:t xml:space="preserve">Drug </w:t>
      </w:r>
      <w:r w:rsidR="002E5308">
        <w:rPr>
          <w:rFonts w:ascii="Book Antiqua" w:hAnsi="Book Antiqua"/>
          <w:b/>
          <w:i/>
          <w:color w:val="000000" w:themeColor="text1"/>
          <w:sz w:val="24"/>
          <w:szCs w:val="24"/>
        </w:rPr>
        <w:t>r</w:t>
      </w:r>
      <w:r w:rsidR="002E5308" w:rsidRPr="006B7885">
        <w:rPr>
          <w:rFonts w:ascii="Book Antiqua" w:hAnsi="Book Antiqua"/>
          <w:b/>
          <w:i/>
          <w:color w:val="000000" w:themeColor="text1"/>
          <w:sz w:val="24"/>
          <w:szCs w:val="24"/>
        </w:rPr>
        <w:t xml:space="preserve">elease </w:t>
      </w:r>
      <w:r w:rsidR="00513F18" w:rsidRPr="006B7885">
        <w:rPr>
          <w:rFonts w:ascii="Book Antiqua" w:hAnsi="Book Antiqua"/>
          <w:b/>
          <w:i/>
          <w:color w:val="000000" w:themeColor="text1"/>
          <w:sz w:val="24"/>
          <w:szCs w:val="24"/>
        </w:rPr>
        <w:t>behavior</w:t>
      </w:r>
    </w:p>
    <w:p w14:paraId="01FFED88" w14:textId="5BCD551B" w:rsidR="00C40E26" w:rsidRPr="006B7885" w:rsidRDefault="00C40E26" w:rsidP="00FE4577">
      <w:pPr>
        <w:spacing w:line="360" w:lineRule="auto"/>
        <w:rPr>
          <w:rFonts w:ascii="Book Antiqua" w:hAnsi="Book Antiqua"/>
          <w:sz w:val="24"/>
          <w:szCs w:val="24"/>
        </w:rPr>
      </w:pPr>
      <w:r w:rsidRPr="006B7885">
        <w:rPr>
          <w:rFonts w:ascii="Book Antiqua" w:hAnsi="Book Antiqua"/>
          <w:color w:val="000000" w:themeColor="text1"/>
          <w:sz w:val="24"/>
          <w:szCs w:val="24"/>
        </w:rPr>
        <w:t xml:space="preserve">Release </w:t>
      </w:r>
      <w:r w:rsidR="00214CBA" w:rsidRPr="006B7885">
        <w:rPr>
          <w:rFonts w:ascii="Book Antiqua" w:hAnsi="Book Antiqua"/>
          <w:color w:val="000000" w:themeColor="text1"/>
          <w:sz w:val="24"/>
          <w:szCs w:val="24"/>
        </w:rPr>
        <w:t>behaviors of SC</w:t>
      </w:r>
      <w:r w:rsidR="00354745" w:rsidRPr="006B7885">
        <w:rPr>
          <w:rFonts w:ascii="Book Antiqua" w:hAnsi="Book Antiqua"/>
          <w:color w:val="000000" w:themeColor="text1"/>
          <w:sz w:val="24"/>
          <w:szCs w:val="24"/>
        </w:rPr>
        <w:t xml:space="preserve"> and </w:t>
      </w:r>
      <w:r w:rsidRPr="006B7885">
        <w:rPr>
          <w:rFonts w:ascii="Book Antiqua" w:hAnsi="Book Antiqua"/>
          <w:color w:val="000000" w:themeColor="text1"/>
          <w:sz w:val="24"/>
          <w:szCs w:val="24"/>
        </w:rPr>
        <w:t xml:space="preserve">EDTA-eluting </w:t>
      </w:r>
      <w:r w:rsidR="00FB505F" w:rsidRPr="006B7885">
        <w:rPr>
          <w:rFonts w:ascii="Book Antiqua" w:hAnsi="Book Antiqua"/>
          <w:color w:val="000000" w:themeColor="text1"/>
          <w:sz w:val="24"/>
          <w:szCs w:val="24"/>
        </w:rPr>
        <w:t>FCSEMS</w:t>
      </w:r>
      <w:r w:rsidR="00AF0AED" w:rsidRPr="006B7885">
        <w:rPr>
          <w:rFonts w:ascii="Book Antiqua" w:hAnsi="Book Antiqua"/>
          <w:color w:val="000000" w:themeColor="text1"/>
          <w:sz w:val="24"/>
          <w:szCs w:val="24"/>
        </w:rPr>
        <w:t xml:space="preserve"> and naked </w:t>
      </w:r>
      <w:r w:rsidR="00FB505F" w:rsidRPr="006B7885">
        <w:rPr>
          <w:rFonts w:ascii="Book Antiqua" w:hAnsi="Book Antiqua"/>
          <w:color w:val="000000" w:themeColor="text1"/>
          <w:sz w:val="24"/>
          <w:szCs w:val="24"/>
        </w:rPr>
        <w:t>FCSEMS</w:t>
      </w:r>
      <w:r w:rsidR="00AF0AED" w:rsidRPr="006B7885">
        <w:rPr>
          <w:rFonts w:ascii="Book Antiqua" w:hAnsi="Book Antiqua"/>
          <w:color w:val="000000" w:themeColor="text1"/>
          <w:sz w:val="24"/>
          <w:szCs w:val="24"/>
        </w:rPr>
        <w:t xml:space="preserve"> </w:t>
      </w:r>
      <w:r w:rsidR="002E5308">
        <w:rPr>
          <w:rFonts w:ascii="Book Antiqua" w:hAnsi="Book Antiqua"/>
          <w:color w:val="000000" w:themeColor="text1"/>
          <w:sz w:val="24"/>
          <w:szCs w:val="24"/>
        </w:rPr>
        <w:t>are</w:t>
      </w:r>
      <w:r w:rsidR="002E5308" w:rsidRPr="006B7885">
        <w:rPr>
          <w:rFonts w:ascii="Book Antiqua" w:hAnsi="Book Antiqua"/>
          <w:color w:val="000000" w:themeColor="text1"/>
          <w:sz w:val="24"/>
          <w:szCs w:val="24"/>
        </w:rPr>
        <w:t xml:space="preserve"> </w:t>
      </w:r>
      <w:r w:rsidRPr="006B7885">
        <w:rPr>
          <w:rFonts w:ascii="Book Antiqua" w:hAnsi="Book Antiqua"/>
          <w:color w:val="000000" w:themeColor="text1"/>
          <w:sz w:val="24"/>
          <w:szCs w:val="24"/>
        </w:rPr>
        <w:t xml:space="preserve">presented in </w:t>
      </w:r>
      <w:r w:rsidR="00214CBA" w:rsidRPr="006B7885">
        <w:rPr>
          <w:rFonts w:ascii="Book Antiqua" w:hAnsi="Book Antiqua"/>
          <w:color w:val="000000" w:themeColor="text1"/>
          <w:sz w:val="24"/>
          <w:szCs w:val="24"/>
        </w:rPr>
        <w:t xml:space="preserve">Figure </w:t>
      </w:r>
      <w:r w:rsidR="00F11375" w:rsidRPr="006B7885">
        <w:rPr>
          <w:rFonts w:ascii="Book Antiqua" w:hAnsi="Book Antiqua"/>
          <w:color w:val="000000" w:themeColor="text1"/>
          <w:sz w:val="24"/>
          <w:szCs w:val="24"/>
        </w:rPr>
        <w:t>3</w:t>
      </w:r>
      <w:r w:rsidR="00A62FF5" w:rsidRPr="006B7885">
        <w:rPr>
          <w:rFonts w:ascii="Book Antiqua" w:hAnsi="Book Antiqua"/>
          <w:color w:val="000000" w:themeColor="text1"/>
          <w:sz w:val="24"/>
          <w:szCs w:val="24"/>
        </w:rPr>
        <w:t>A</w:t>
      </w:r>
      <w:r w:rsidRPr="006B7885">
        <w:rPr>
          <w:rFonts w:ascii="Book Antiqua" w:hAnsi="Book Antiqua"/>
          <w:color w:val="000000" w:themeColor="text1"/>
          <w:sz w:val="24"/>
          <w:szCs w:val="24"/>
        </w:rPr>
        <w:t xml:space="preserve">. </w:t>
      </w:r>
      <w:r w:rsidR="00FC70BC" w:rsidRPr="006B7885">
        <w:rPr>
          <w:rFonts w:ascii="Book Antiqua" w:hAnsi="Book Antiqua"/>
          <w:color w:val="000000" w:themeColor="text1"/>
          <w:sz w:val="24"/>
          <w:szCs w:val="24"/>
        </w:rPr>
        <w:t xml:space="preserve">Naked </w:t>
      </w:r>
      <w:r w:rsidR="00FB505F" w:rsidRPr="006B7885">
        <w:rPr>
          <w:rFonts w:ascii="Book Antiqua" w:hAnsi="Book Antiqua"/>
          <w:color w:val="000000" w:themeColor="text1"/>
          <w:sz w:val="24"/>
          <w:szCs w:val="24"/>
        </w:rPr>
        <w:t>FCSEMS</w:t>
      </w:r>
      <w:r w:rsidR="00FC70BC" w:rsidRPr="006B7885">
        <w:rPr>
          <w:rFonts w:ascii="Book Antiqua" w:hAnsi="Book Antiqua"/>
          <w:color w:val="000000" w:themeColor="text1"/>
          <w:sz w:val="24"/>
          <w:szCs w:val="24"/>
        </w:rPr>
        <w:t xml:space="preserve"> were not loaded with drugs, so </w:t>
      </w:r>
      <w:r w:rsidR="002E5308">
        <w:rPr>
          <w:rFonts w:ascii="Book Antiqua" w:hAnsi="Book Antiqua"/>
          <w:color w:val="000000" w:themeColor="text1"/>
          <w:sz w:val="24"/>
          <w:szCs w:val="24"/>
        </w:rPr>
        <w:t>neither</w:t>
      </w:r>
      <w:r w:rsidR="002E5308" w:rsidRPr="006B7885">
        <w:rPr>
          <w:rFonts w:ascii="Book Antiqua" w:hAnsi="Book Antiqua"/>
          <w:color w:val="000000" w:themeColor="text1"/>
          <w:sz w:val="24"/>
          <w:szCs w:val="24"/>
        </w:rPr>
        <w:t xml:space="preserve"> </w:t>
      </w:r>
      <w:r w:rsidR="00FC70BC" w:rsidRPr="006B7885">
        <w:rPr>
          <w:rFonts w:ascii="Book Antiqua" w:hAnsi="Book Antiqua"/>
          <w:color w:val="000000" w:themeColor="text1"/>
          <w:sz w:val="24"/>
          <w:szCs w:val="24"/>
        </w:rPr>
        <w:t xml:space="preserve">SC </w:t>
      </w:r>
      <w:r w:rsidR="001B4961" w:rsidRPr="006B7885">
        <w:rPr>
          <w:rFonts w:ascii="Book Antiqua" w:hAnsi="Book Antiqua"/>
          <w:color w:val="000000" w:themeColor="text1"/>
          <w:sz w:val="24"/>
          <w:szCs w:val="24"/>
        </w:rPr>
        <w:t>n</w:t>
      </w:r>
      <w:r w:rsidR="00FC70BC" w:rsidRPr="006B7885">
        <w:rPr>
          <w:rFonts w:ascii="Book Antiqua" w:hAnsi="Book Antiqua"/>
          <w:color w:val="000000" w:themeColor="text1"/>
          <w:sz w:val="24"/>
          <w:szCs w:val="24"/>
        </w:rPr>
        <w:t>or EDTA w</w:t>
      </w:r>
      <w:r w:rsidR="001B4961" w:rsidRPr="006B7885">
        <w:rPr>
          <w:rFonts w:ascii="Book Antiqua" w:hAnsi="Book Antiqua"/>
          <w:color w:val="000000" w:themeColor="text1"/>
          <w:sz w:val="24"/>
          <w:szCs w:val="24"/>
        </w:rPr>
        <w:t>as</w:t>
      </w:r>
      <w:r w:rsidR="00FC70BC" w:rsidRPr="006B7885">
        <w:rPr>
          <w:rFonts w:ascii="Book Antiqua" w:hAnsi="Book Antiqua"/>
          <w:color w:val="000000" w:themeColor="text1"/>
          <w:sz w:val="24"/>
          <w:szCs w:val="24"/>
        </w:rPr>
        <w:t xml:space="preserve"> detected. </w:t>
      </w:r>
      <w:r w:rsidRPr="006B7885">
        <w:rPr>
          <w:rFonts w:ascii="Book Antiqua" w:hAnsi="Book Antiqua"/>
          <w:color w:val="000000" w:themeColor="text1"/>
          <w:sz w:val="24"/>
          <w:szCs w:val="24"/>
        </w:rPr>
        <w:t xml:space="preserve">In terms of Stent </w:t>
      </w:r>
      <w:r w:rsidR="009F0860" w:rsidRPr="006B7885">
        <w:rPr>
          <w:rFonts w:ascii="Book Antiqua" w:hAnsi="Book Antiqua"/>
          <w:color w:val="000000" w:themeColor="text1"/>
          <w:sz w:val="24"/>
          <w:szCs w:val="24"/>
        </w:rPr>
        <w:t>I</w:t>
      </w:r>
      <w:r w:rsidRPr="006B7885">
        <w:rPr>
          <w:rFonts w:ascii="Book Antiqua" w:hAnsi="Book Antiqua"/>
          <w:color w:val="000000" w:themeColor="text1"/>
          <w:sz w:val="24"/>
          <w:szCs w:val="24"/>
        </w:rPr>
        <w:t xml:space="preserve">, </w:t>
      </w:r>
      <w:r w:rsidR="002E5308">
        <w:rPr>
          <w:rFonts w:ascii="Book Antiqua" w:hAnsi="Book Antiqua"/>
          <w:color w:val="000000" w:themeColor="text1"/>
          <w:sz w:val="24"/>
          <w:szCs w:val="24"/>
        </w:rPr>
        <w:t xml:space="preserve">the </w:t>
      </w:r>
      <w:r w:rsidRPr="006B7885">
        <w:rPr>
          <w:rFonts w:ascii="Book Antiqua" w:hAnsi="Book Antiqua"/>
          <w:color w:val="000000" w:themeColor="text1"/>
          <w:sz w:val="24"/>
          <w:szCs w:val="24"/>
        </w:rPr>
        <w:t xml:space="preserve">cumulative release of </w:t>
      </w:r>
      <w:r w:rsidR="001B4961" w:rsidRPr="006B7885">
        <w:rPr>
          <w:rFonts w:ascii="Book Antiqua" w:hAnsi="Book Antiqua"/>
          <w:color w:val="000000" w:themeColor="text1"/>
          <w:sz w:val="24"/>
          <w:szCs w:val="24"/>
        </w:rPr>
        <w:t>SC</w:t>
      </w:r>
      <w:r w:rsidR="00354745" w:rsidRPr="006B7885">
        <w:rPr>
          <w:rFonts w:ascii="Book Antiqua" w:hAnsi="Book Antiqua"/>
          <w:color w:val="000000" w:themeColor="text1"/>
          <w:sz w:val="24"/>
          <w:szCs w:val="24"/>
        </w:rPr>
        <w:t xml:space="preserve"> and </w:t>
      </w:r>
      <w:r w:rsidRPr="006B7885">
        <w:rPr>
          <w:rFonts w:ascii="Book Antiqua" w:hAnsi="Book Antiqua"/>
          <w:color w:val="000000" w:themeColor="text1"/>
          <w:sz w:val="24"/>
          <w:szCs w:val="24"/>
        </w:rPr>
        <w:t>EDTA reached 46.</w:t>
      </w:r>
      <w:r w:rsidR="00871140" w:rsidRPr="006B7885">
        <w:rPr>
          <w:rFonts w:ascii="Book Antiqua" w:hAnsi="Book Antiqua"/>
          <w:color w:val="000000" w:themeColor="text1"/>
          <w:sz w:val="24"/>
          <w:szCs w:val="24"/>
        </w:rPr>
        <w:t>5</w:t>
      </w:r>
      <w:r w:rsidRPr="006B7885">
        <w:rPr>
          <w:rFonts w:ascii="Book Antiqua" w:hAnsi="Book Antiqua"/>
          <w:color w:val="000000" w:themeColor="text1"/>
          <w:sz w:val="24"/>
          <w:szCs w:val="24"/>
        </w:rPr>
        <w:t>0</w:t>
      </w:r>
      <w:r w:rsidR="00354745" w:rsidRPr="006B7885">
        <w:rPr>
          <w:rFonts w:ascii="Book Antiqua" w:hAnsi="Book Antiqua"/>
          <w:color w:val="000000" w:themeColor="text1"/>
          <w:sz w:val="24"/>
          <w:szCs w:val="24"/>
        </w:rPr>
        <w:t>%</w:t>
      </w:r>
      <w:r w:rsidR="0087731E" w:rsidRPr="006B7885">
        <w:rPr>
          <w:rFonts w:ascii="Book Antiqua" w:hAnsi="Book Antiqua"/>
          <w:color w:val="000000" w:themeColor="text1"/>
          <w:sz w:val="24"/>
          <w:szCs w:val="24"/>
        </w:rPr>
        <w:t xml:space="preserve"> </w:t>
      </w:r>
      <w:r w:rsidRPr="006B7885">
        <w:rPr>
          <w:rFonts w:ascii="Book Antiqua" w:hAnsi="Book Antiqua"/>
          <w:color w:val="000000" w:themeColor="text1"/>
          <w:sz w:val="24"/>
          <w:szCs w:val="24"/>
        </w:rPr>
        <w:t>±</w:t>
      </w:r>
      <w:r w:rsidR="0087731E" w:rsidRPr="006B7885">
        <w:rPr>
          <w:rFonts w:ascii="Book Antiqua" w:hAnsi="Book Antiqua"/>
          <w:color w:val="000000" w:themeColor="text1"/>
          <w:sz w:val="24"/>
          <w:szCs w:val="24"/>
        </w:rPr>
        <w:t xml:space="preserve"> </w:t>
      </w:r>
      <w:r w:rsidRPr="006B7885">
        <w:rPr>
          <w:rFonts w:ascii="Book Antiqua" w:hAnsi="Book Antiqua"/>
          <w:color w:val="000000" w:themeColor="text1"/>
          <w:sz w:val="24"/>
          <w:szCs w:val="24"/>
        </w:rPr>
        <w:t>2.</w:t>
      </w:r>
      <w:r w:rsidR="00871140" w:rsidRPr="006B7885">
        <w:rPr>
          <w:rFonts w:ascii="Book Antiqua" w:hAnsi="Book Antiqua"/>
          <w:color w:val="000000" w:themeColor="text1"/>
          <w:sz w:val="24"/>
          <w:szCs w:val="24"/>
        </w:rPr>
        <w:t>5</w:t>
      </w:r>
      <w:r w:rsidRPr="006B7885">
        <w:rPr>
          <w:rFonts w:ascii="Book Antiqua" w:hAnsi="Book Antiqua"/>
          <w:color w:val="000000" w:themeColor="text1"/>
          <w:sz w:val="24"/>
          <w:szCs w:val="24"/>
        </w:rPr>
        <w:t xml:space="preserve">0% of the total loaded drug </w:t>
      </w:r>
      <w:r w:rsidR="002E5308">
        <w:rPr>
          <w:rFonts w:ascii="Book Antiqua" w:hAnsi="Book Antiqua"/>
          <w:color w:val="000000" w:themeColor="text1"/>
          <w:sz w:val="24"/>
          <w:szCs w:val="24"/>
        </w:rPr>
        <w:t>o</w:t>
      </w:r>
      <w:r w:rsidR="002E5308" w:rsidRPr="006B7885">
        <w:rPr>
          <w:rFonts w:ascii="Book Antiqua" w:hAnsi="Book Antiqua"/>
          <w:color w:val="000000" w:themeColor="text1"/>
          <w:sz w:val="24"/>
          <w:szCs w:val="24"/>
        </w:rPr>
        <w:t xml:space="preserve">n </w:t>
      </w:r>
      <w:r w:rsidR="002E5308">
        <w:rPr>
          <w:rFonts w:ascii="Book Antiqua" w:hAnsi="Book Antiqua"/>
          <w:color w:val="000000" w:themeColor="text1"/>
          <w:sz w:val="24"/>
          <w:szCs w:val="24"/>
        </w:rPr>
        <w:t>d</w:t>
      </w:r>
      <w:r w:rsidR="002E5308" w:rsidRPr="006B7885">
        <w:rPr>
          <w:rFonts w:ascii="Book Antiqua" w:hAnsi="Book Antiqua"/>
          <w:color w:val="000000" w:themeColor="text1"/>
          <w:sz w:val="24"/>
          <w:szCs w:val="24"/>
        </w:rPr>
        <w:t xml:space="preserve">ay </w:t>
      </w:r>
      <w:r w:rsidRPr="006B7885">
        <w:rPr>
          <w:rFonts w:ascii="Book Antiqua" w:hAnsi="Book Antiqua"/>
          <w:color w:val="000000" w:themeColor="text1"/>
          <w:sz w:val="24"/>
          <w:szCs w:val="24"/>
        </w:rPr>
        <w:t xml:space="preserve">1, </w:t>
      </w:r>
      <w:r w:rsidRPr="006B7885">
        <w:rPr>
          <w:rFonts w:ascii="Book Antiqua" w:hAnsi="Book Antiqua"/>
          <w:sz w:val="24"/>
          <w:szCs w:val="24"/>
        </w:rPr>
        <w:t>76.</w:t>
      </w:r>
      <w:r w:rsidR="00871140" w:rsidRPr="006B7885">
        <w:rPr>
          <w:rFonts w:ascii="Book Antiqua" w:hAnsi="Book Antiqua"/>
          <w:sz w:val="24"/>
          <w:szCs w:val="24"/>
        </w:rPr>
        <w:t>7</w:t>
      </w:r>
      <w:r w:rsidRPr="006B7885">
        <w:rPr>
          <w:rFonts w:ascii="Book Antiqua" w:hAnsi="Book Antiqua"/>
          <w:sz w:val="24"/>
          <w:szCs w:val="24"/>
        </w:rPr>
        <w:t>2</w:t>
      </w:r>
      <w:r w:rsidR="00354745" w:rsidRPr="006B7885">
        <w:rPr>
          <w:rFonts w:ascii="Book Antiqua" w:hAnsi="Book Antiqua"/>
          <w:sz w:val="24"/>
          <w:szCs w:val="24"/>
        </w:rPr>
        <w:t>%</w:t>
      </w:r>
      <w:r w:rsidR="0087731E" w:rsidRPr="006B7885">
        <w:rPr>
          <w:rFonts w:ascii="Book Antiqua" w:hAnsi="Book Antiqua"/>
          <w:sz w:val="24"/>
          <w:szCs w:val="24"/>
        </w:rPr>
        <w:t xml:space="preserve"> </w:t>
      </w:r>
      <w:bookmarkStart w:id="101" w:name="_Hlk498979742"/>
      <w:r w:rsidR="001B4961" w:rsidRPr="006B7885">
        <w:rPr>
          <w:rFonts w:ascii="Book Antiqua" w:hAnsi="Book Antiqua"/>
          <w:sz w:val="24"/>
          <w:szCs w:val="24"/>
        </w:rPr>
        <w:t>±</w:t>
      </w:r>
      <w:r w:rsidR="0087731E" w:rsidRPr="006B7885">
        <w:rPr>
          <w:rFonts w:ascii="Book Antiqua" w:hAnsi="Book Antiqua"/>
          <w:sz w:val="24"/>
          <w:szCs w:val="24"/>
        </w:rPr>
        <w:t xml:space="preserve"> </w:t>
      </w:r>
      <w:bookmarkEnd w:id="101"/>
      <w:r w:rsidRPr="006B7885">
        <w:rPr>
          <w:rFonts w:ascii="Book Antiqua" w:hAnsi="Book Antiqua"/>
          <w:sz w:val="24"/>
          <w:szCs w:val="24"/>
        </w:rPr>
        <w:t>1.</w:t>
      </w:r>
      <w:r w:rsidR="00871140" w:rsidRPr="006B7885">
        <w:rPr>
          <w:rFonts w:ascii="Book Antiqua" w:hAnsi="Book Antiqua"/>
          <w:sz w:val="24"/>
          <w:szCs w:val="24"/>
        </w:rPr>
        <w:t>3</w:t>
      </w:r>
      <w:r w:rsidRPr="006B7885">
        <w:rPr>
          <w:rFonts w:ascii="Book Antiqua" w:hAnsi="Book Antiqua"/>
          <w:sz w:val="24"/>
          <w:szCs w:val="24"/>
        </w:rPr>
        <w:t>0</w:t>
      </w:r>
      <w:r w:rsidRPr="006B7885">
        <w:rPr>
          <w:rFonts w:ascii="Book Antiqua" w:hAnsi="Book Antiqua"/>
          <w:color w:val="000000" w:themeColor="text1"/>
          <w:sz w:val="24"/>
          <w:szCs w:val="24"/>
        </w:rPr>
        <w:t xml:space="preserve">% </w:t>
      </w:r>
      <w:r w:rsidR="002E5308">
        <w:rPr>
          <w:rFonts w:ascii="Book Antiqua" w:hAnsi="Book Antiqua"/>
          <w:color w:val="000000" w:themeColor="text1"/>
          <w:sz w:val="24"/>
          <w:szCs w:val="24"/>
        </w:rPr>
        <w:t>o</w:t>
      </w:r>
      <w:r w:rsidR="002E5308" w:rsidRPr="006B7885">
        <w:rPr>
          <w:rFonts w:ascii="Book Antiqua" w:hAnsi="Book Antiqua"/>
          <w:color w:val="000000" w:themeColor="text1"/>
          <w:sz w:val="24"/>
          <w:szCs w:val="24"/>
        </w:rPr>
        <w:t xml:space="preserve">n </w:t>
      </w:r>
      <w:r w:rsidR="002E5308">
        <w:rPr>
          <w:rFonts w:ascii="Book Antiqua" w:hAnsi="Book Antiqua"/>
          <w:color w:val="000000" w:themeColor="text1"/>
          <w:sz w:val="24"/>
          <w:szCs w:val="24"/>
        </w:rPr>
        <w:t>d</w:t>
      </w:r>
      <w:r w:rsidR="002E5308" w:rsidRPr="006B7885">
        <w:rPr>
          <w:rFonts w:ascii="Book Antiqua" w:hAnsi="Book Antiqua"/>
          <w:color w:val="000000" w:themeColor="text1"/>
          <w:sz w:val="24"/>
          <w:szCs w:val="24"/>
        </w:rPr>
        <w:t xml:space="preserve">ay </w:t>
      </w:r>
      <w:r w:rsidRPr="006B7885">
        <w:rPr>
          <w:rFonts w:ascii="Book Antiqua" w:hAnsi="Book Antiqua"/>
          <w:color w:val="000000" w:themeColor="text1"/>
          <w:sz w:val="24"/>
          <w:szCs w:val="24"/>
        </w:rPr>
        <w:t>5</w:t>
      </w:r>
      <w:r w:rsidR="002E5308">
        <w:rPr>
          <w:rFonts w:ascii="Book Antiqua" w:hAnsi="Book Antiqua"/>
          <w:color w:val="000000" w:themeColor="text1"/>
          <w:sz w:val="24"/>
          <w:szCs w:val="24"/>
        </w:rPr>
        <w:t>,</w:t>
      </w:r>
      <w:r w:rsidRPr="006B7885">
        <w:rPr>
          <w:rFonts w:ascii="Book Antiqua" w:hAnsi="Book Antiqua"/>
          <w:color w:val="000000" w:themeColor="text1"/>
          <w:sz w:val="24"/>
          <w:szCs w:val="24"/>
        </w:rPr>
        <w:t xml:space="preserve"> and </w:t>
      </w:r>
      <w:r w:rsidRPr="006B7885">
        <w:rPr>
          <w:rFonts w:ascii="Book Antiqua" w:hAnsi="Book Antiqua"/>
          <w:sz w:val="24"/>
          <w:szCs w:val="24"/>
        </w:rPr>
        <w:t>80.</w:t>
      </w:r>
      <w:r w:rsidR="00871140" w:rsidRPr="006B7885">
        <w:rPr>
          <w:rFonts w:ascii="Book Antiqua" w:hAnsi="Book Antiqua"/>
          <w:sz w:val="24"/>
          <w:szCs w:val="24"/>
        </w:rPr>
        <w:t>1</w:t>
      </w:r>
      <w:r w:rsidRPr="006B7885">
        <w:rPr>
          <w:rFonts w:ascii="Book Antiqua" w:hAnsi="Book Antiqua"/>
          <w:sz w:val="24"/>
          <w:szCs w:val="24"/>
        </w:rPr>
        <w:t>2</w:t>
      </w:r>
      <w:r w:rsidR="00354745" w:rsidRPr="006B7885">
        <w:rPr>
          <w:rFonts w:ascii="Book Antiqua" w:hAnsi="Book Antiqua"/>
          <w:sz w:val="24"/>
          <w:szCs w:val="24"/>
        </w:rPr>
        <w:t>%</w:t>
      </w:r>
      <w:r w:rsidR="0087731E" w:rsidRPr="006B7885">
        <w:rPr>
          <w:rFonts w:ascii="Book Antiqua" w:hAnsi="Book Antiqua"/>
          <w:sz w:val="24"/>
          <w:szCs w:val="24"/>
        </w:rPr>
        <w:t xml:space="preserve"> </w:t>
      </w:r>
      <w:r w:rsidR="001B4961" w:rsidRPr="006B7885">
        <w:rPr>
          <w:rFonts w:ascii="Book Antiqua" w:hAnsi="Book Antiqua"/>
          <w:sz w:val="24"/>
          <w:szCs w:val="24"/>
        </w:rPr>
        <w:t>±</w:t>
      </w:r>
      <w:r w:rsidR="0087731E" w:rsidRPr="006B7885">
        <w:rPr>
          <w:rFonts w:ascii="Book Antiqua" w:hAnsi="Book Antiqua"/>
          <w:sz w:val="24"/>
          <w:szCs w:val="24"/>
        </w:rPr>
        <w:t xml:space="preserve"> </w:t>
      </w:r>
      <w:r w:rsidRPr="006B7885">
        <w:rPr>
          <w:rFonts w:ascii="Book Antiqua" w:hAnsi="Book Antiqua"/>
          <w:sz w:val="24"/>
          <w:szCs w:val="24"/>
        </w:rPr>
        <w:t>1.</w:t>
      </w:r>
      <w:r w:rsidR="00871140" w:rsidRPr="006B7885">
        <w:rPr>
          <w:rFonts w:ascii="Book Antiqua" w:hAnsi="Book Antiqua"/>
          <w:sz w:val="24"/>
          <w:szCs w:val="24"/>
        </w:rPr>
        <w:t>8</w:t>
      </w:r>
      <w:r w:rsidRPr="006B7885">
        <w:rPr>
          <w:rFonts w:ascii="Book Antiqua" w:hAnsi="Book Antiqua"/>
          <w:sz w:val="24"/>
          <w:szCs w:val="24"/>
        </w:rPr>
        <w:t>0</w:t>
      </w:r>
      <w:r w:rsidRPr="006B7885">
        <w:rPr>
          <w:rFonts w:ascii="Book Antiqua" w:hAnsi="Book Antiqua"/>
          <w:color w:val="000000" w:themeColor="text1"/>
          <w:sz w:val="24"/>
          <w:szCs w:val="24"/>
        </w:rPr>
        <w:t xml:space="preserve">% </w:t>
      </w:r>
      <w:r w:rsidR="002E5308">
        <w:rPr>
          <w:rFonts w:ascii="Book Antiqua" w:hAnsi="Book Antiqua"/>
          <w:color w:val="000000" w:themeColor="text1"/>
          <w:sz w:val="24"/>
          <w:szCs w:val="24"/>
        </w:rPr>
        <w:t>o</w:t>
      </w:r>
      <w:r w:rsidR="002E5308" w:rsidRPr="006B7885">
        <w:rPr>
          <w:rFonts w:ascii="Book Antiqua" w:hAnsi="Book Antiqua"/>
          <w:color w:val="000000" w:themeColor="text1"/>
          <w:sz w:val="24"/>
          <w:szCs w:val="24"/>
        </w:rPr>
        <w:t xml:space="preserve">n </w:t>
      </w:r>
      <w:r w:rsidR="002E5308">
        <w:rPr>
          <w:rFonts w:ascii="Book Antiqua" w:hAnsi="Book Antiqua"/>
          <w:color w:val="000000" w:themeColor="text1"/>
          <w:sz w:val="24"/>
          <w:szCs w:val="24"/>
        </w:rPr>
        <w:t>d</w:t>
      </w:r>
      <w:r w:rsidR="002E5308" w:rsidRPr="006B7885">
        <w:rPr>
          <w:rFonts w:ascii="Book Antiqua" w:hAnsi="Book Antiqua"/>
          <w:color w:val="000000" w:themeColor="text1"/>
          <w:sz w:val="24"/>
          <w:szCs w:val="24"/>
        </w:rPr>
        <w:t xml:space="preserve">ay </w:t>
      </w:r>
      <w:r w:rsidRPr="006B7885">
        <w:rPr>
          <w:rFonts w:ascii="Book Antiqua" w:hAnsi="Book Antiqua"/>
          <w:color w:val="000000" w:themeColor="text1"/>
          <w:sz w:val="24"/>
          <w:szCs w:val="24"/>
        </w:rPr>
        <w:t>15</w:t>
      </w:r>
      <w:r w:rsidR="002E5308">
        <w:rPr>
          <w:rFonts w:ascii="Book Antiqua" w:hAnsi="Book Antiqua"/>
          <w:color w:val="000000" w:themeColor="text1"/>
          <w:sz w:val="24"/>
          <w:szCs w:val="24"/>
        </w:rPr>
        <w:t>;</w:t>
      </w:r>
      <w:r w:rsidR="002E5308" w:rsidRPr="006B7885">
        <w:rPr>
          <w:rFonts w:ascii="Book Antiqua" w:hAnsi="Book Antiqua"/>
          <w:color w:val="000000" w:themeColor="text1"/>
          <w:sz w:val="24"/>
          <w:szCs w:val="24"/>
        </w:rPr>
        <w:t xml:space="preserve"> </w:t>
      </w:r>
      <w:r w:rsidRPr="006B7885">
        <w:rPr>
          <w:rFonts w:ascii="Book Antiqua" w:hAnsi="Book Antiqua"/>
          <w:color w:val="000000" w:themeColor="text1"/>
          <w:sz w:val="24"/>
          <w:szCs w:val="24"/>
        </w:rPr>
        <w:t xml:space="preserve">however, </w:t>
      </w:r>
      <w:r w:rsidR="006105EB" w:rsidRPr="006B7885">
        <w:rPr>
          <w:rFonts w:ascii="Book Antiqua" w:hAnsi="Book Antiqua"/>
          <w:color w:val="000000" w:themeColor="text1"/>
          <w:sz w:val="24"/>
          <w:szCs w:val="24"/>
        </w:rPr>
        <w:t xml:space="preserve">no more </w:t>
      </w:r>
      <w:r w:rsidRPr="006B7885">
        <w:rPr>
          <w:rFonts w:ascii="Book Antiqua" w:hAnsi="Book Antiqua"/>
          <w:color w:val="000000" w:themeColor="text1"/>
          <w:sz w:val="24"/>
          <w:szCs w:val="24"/>
        </w:rPr>
        <w:t xml:space="preserve">drugs were </w:t>
      </w:r>
      <w:r w:rsidR="006105EB" w:rsidRPr="006B7885">
        <w:rPr>
          <w:rFonts w:ascii="Book Antiqua" w:hAnsi="Book Antiqua"/>
          <w:color w:val="000000" w:themeColor="text1"/>
          <w:sz w:val="24"/>
          <w:szCs w:val="24"/>
        </w:rPr>
        <w:t>released</w:t>
      </w:r>
      <w:r w:rsidRPr="006B7885">
        <w:rPr>
          <w:rFonts w:ascii="Book Antiqua" w:hAnsi="Book Antiqua"/>
          <w:color w:val="000000" w:themeColor="text1"/>
          <w:sz w:val="24"/>
          <w:szCs w:val="24"/>
        </w:rPr>
        <w:t xml:space="preserve"> thereafter. In terms of Stent </w:t>
      </w:r>
      <w:r w:rsidR="009F0860" w:rsidRPr="006B7885">
        <w:rPr>
          <w:rFonts w:ascii="Book Antiqua" w:hAnsi="Book Antiqua"/>
          <w:color w:val="000000" w:themeColor="text1"/>
          <w:sz w:val="24"/>
          <w:szCs w:val="24"/>
        </w:rPr>
        <w:t>II</w:t>
      </w:r>
      <w:r w:rsidRPr="006B7885">
        <w:rPr>
          <w:rFonts w:ascii="Book Antiqua" w:hAnsi="Book Antiqua"/>
          <w:color w:val="000000" w:themeColor="text1"/>
          <w:sz w:val="24"/>
          <w:szCs w:val="24"/>
        </w:rPr>
        <w:t xml:space="preserve">, </w:t>
      </w:r>
      <w:r w:rsidR="002E5308">
        <w:rPr>
          <w:rFonts w:ascii="Book Antiqua" w:hAnsi="Book Antiqua"/>
          <w:color w:val="000000" w:themeColor="text1"/>
          <w:sz w:val="24"/>
          <w:szCs w:val="24"/>
        </w:rPr>
        <w:t xml:space="preserve">the </w:t>
      </w:r>
      <w:r w:rsidRPr="006B7885">
        <w:rPr>
          <w:rFonts w:ascii="Book Antiqua" w:hAnsi="Book Antiqua"/>
          <w:color w:val="000000" w:themeColor="text1"/>
          <w:sz w:val="24"/>
          <w:szCs w:val="24"/>
        </w:rPr>
        <w:t xml:space="preserve">cumulative release of </w:t>
      </w:r>
      <w:bookmarkStart w:id="102" w:name="_Hlk498977013"/>
      <w:r w:rsidRPr="006B7885">
        <w:rPr>
          <w:rFonts w:ascii="Book Antiqua" w:hAnsi="Book Antiqua"/>
          <w:sz w:val="24"/>
          <w:szCs w:val="24"/>
        </w:rPr>
        <w:t>SC</w:t>
      </w:r>
      <w:r w:rsidR="00354745" w:rsidRPr="006B7885">
        <w:rPr>
          <w:rFonts w:ascii="Book Antiqua" w:hAnsi="Book Antiqua"/>
          <w:sz w:val="24"/>
          <w:szCs w:val="24"/>
        </w:rPr>
        <w:t xml:space="preserve"> and </w:t>
      </w:r>
      <w:r w:rsidRPr="006B7885">
        <w:rPr>
          <w:rFonts w:ascii="Book Antiqua" w:hAnsi="Book Antiqua"/>
          <w:sz w:val="24"/>
          <w:szCs w:val="24"/>
        </w:rPr>
        <w:t>EDTA</w:t>
      </w:r>
      <w:bookmarkEnd w:id="102"/>
      <w:r w:rsidRPr="006B7885">
        <w:rPr>
          <w:rFonts w:ascii="Book Antiqua" w:hAnsi="Book Antiqua"/>
          <w:color w:val="000000" w:themeColor="text1"/>
          <w:sz w:val="24"/>
          <w:szCs w:val="24"/>
        </w:rPr>
        <w:t xml:space="preserve"> reached </w:t>
      </w:r>
      <w:r w:rsidRPr="006B7885">
        <w:rPr>
          <w:rFonts w:ascii="Book Antiqua" w:hAnsi="Book Antiqua"/>
          <w:sz w:val="24"/>
          <w:szCs w:val="24"/>
        </w:rPr>
        <w:t>65.</w:t>
      </w:r>
      <w:r w:rsidR="00871140" w:rsidRPr="006B7885">
        <w:rPr>
          <w:rFonts w:ascii="Book Antiqua" w:hAnsi="Book Antiqua"/>
          <w:sz w:val="24"/>
          <w:szCs w:val="24"/>
        </w:rPr>
        <w:t>2</w:t>
      </w:r>
      <w:r w:rsidRPr="006B7885">
        <w:rPr>
          <w:rFonts w:ascii="Book Antiqua" w:hAnsi="Book Antiqua"/>
          <w:sz w:val="24"/>
          <w:szCs w:val="24"/>
        </w:rPr>
        <w:t>0</w:t>
      </w:r>
      <w:r w:rsidR="00354745" w:rsidRPr="006B7885">
        <w:rPr>
          <w:rFonts w:ascii="Book Antiqua" w:hAnsi="Book Antiqua"/>
          <w:sz w:val="24"/>
          <w:szCs w:val="24"/>
        </w:rPr>
        <w:t>%</w:t>
      </w:r>
      <w:r w:rsidR="00CD6FE8" w:rsidRPr="006B7885">
        <w:rPr>
          <w:rFonts w:ascii="Book Antiqua" w:hAnsi="Book Antiqua"/>
          <w:sz w:val="24"/>
          <w:szCs w:val="24"/>
        </w:rPr>
        <w:t xml:space="preserve"> </w:t>
      </w:r>
      <w:r w:rsidRPr="006B7885">
        <w:rPr>
          <w:rFonts w:ascii="Book Antiqua" w:hAnsi="Book Antiqua"/>
          <w:sz w:val="24"/>
          <w:szCs w:val="24"/>
        </w:rPr>
        <w:t>±</w:t>
      </w:r>
      <w:r w:rsidR="00CD6FE8" w:rsidRPr="006B7885">
        <w:rPr>
          <w:rFonts w:ascii="Book Antiqua" w:hAnsi="Book Antiqua"/>
          <w:sz w:val="24"/>
          <w:szCs w:val="24"/>
        </w:rPr>
        <w:t xml:space="preserve"> </w:t>
      </w:r>
      <w:r w:rsidRPr="006B7885">
        <w:rPr>
          <w:rFonts w:ascii="Book Antiqua" w:hAnsi="Book Antiqua"/>
          <w:sz w:val="24"/>
          <w:szCs w:val="24"/>
        </w:rPr>
        <w:t>2.</w:t>
      </w:r>
      <w:r w:rsidR="00871140" w:rsidRPr="006B7885">
        <w:rPr>
          <w:rFonts w:ascii="Book Antiqua" w:hAnsi="Book Antiqua"/>
          <w:sz w:val="24"/>
          <w:szCs w:val="24"/>
        </w:rPr>
        <w:t>3</w:t>
      </w:r>
      <w:r w:rsidRPr="006B7885">
        <w:rPr>
          <w:rFonts w:ascii="Book Antiqua" w:hAnsi="Book Antiqua"/>
          <w:sz w:val="24"/>
          <w:szCs w:val="24"/>
        </w:rPr>
        <w:t>8</w:t>
      </w:r>
      <w:r w:rsidRPr="006B7885">
        <w:rPr>
          <w:rFonts w:ascii="Book Antiqua" w:hAnsi="Book Antiqua"/>
          <w:color w:val="000000" w:themeColor="text1"/>
          <w:sz w:val="24"/>
          <w:szCs w:val="24"/>
        </w:rPr>
        <w:t xml:space="preserve">% of the total loaded drug </w:t>
      </w:r>
      <w:r w:rsidR="002E5308">
        <w:rPr>
          <w:rFonts w:ascii="Book Antiqua" w:hAnsi="Book Antiqua"/>
          <w:color w:val="000000" w:themeColor="text1"/>
          <w:sz w:val="24"/>
          <w:szCs w:val="24"/>
        </w:rPr>
        <w:t>o</w:t>
      </w:r>
      <w:r w:rsidR="002E5308" w:rsidRPr="006B7885">
        <w:rPr>
          <w:rFonts w:ascii="Book Antiqua" w:hAnsi="Book Antiqua"/>
          <w:color w:val="000000" w:themeColor="text1"/>
          <w:sz w:val="24"/>
          <w:szCs w:val="24"/>
        </w:rPr>
        <w:t xml:space="preserve">n </w:t>
      </w:r>
      <w:r w:rsidR="002E5308">
        <w:rPr>
          <w:rFonts w:ascii="Book Antiqua" w:hAnsi="Book Antiqua"/>
          <w:color w:val="000000" w:themeColor="text1"/>
          <w:sz w:val="24"/>
          <w:szCs w:val="24"/>
        </w:rPr>
        <w:t>d</w:t>
      </w:r>
      <w:r w:rsidR="002E5308" w:rsidRPr="006B7885">
        <w:rPr>
          <w:rFonts w:ascii="Book Antiqua" w:hAnsi="Book Antiqua"/>
          <w:color w:val="000000" w:themeColor="text1"/>
          <w:sz w:val="24"/>
          <w:szCs w:val="24"/>
        </w:rPr>
        <w:t xml:space="preserve">ay </w:t>
      </w:r>
      <w:r w:rsidRPr="006B7885">
        <w:rPr>
          <w:rFonts w:ascii="Book Antiqua" w:hAnsi="Book Antiqua"/>
          <w:color w:val="000000" w:themeColor="text1"/>
          <w:sz w:val="24"/>
          <w:szCs w:val="24"/>
        </w:rPr>
        <w:t xml:space="preserve">1 and </w:t>
      </w:r>
      <w:r w:rsidRPr="006B7885">
        <w:rPr>
          <w:rFonts w:ascii="Book Antiqua" w:hAnsi="Book Antiqua"/>
          <w:sz w:val="24"/>
          <w:szCs w:val="24"/>
        </w:rPr>
        <w:t>76.</w:t>
      </w:r>
      <w:r w:rsidR="00871140" w:rsidRPr="006B7885">
        <w:rPr>
          <w:rFonts w:ascii="Book Antiqua" w:hAnsi="Book Antiqua"/>
          <w:sz w:val="24"/>
          <w:szCs w:val="24"/>
        </w:rPr>
        <w:t>5</w:t>
      </w:r>
      <w:r w:rsidRPr="006B7885">
        <w:rPr>
          <w:rFonts w:ascii="Book Antiqua" w:hAnsi="Book Antiqua"/>
          <w:sz w:val="24"/>
          <w:szCs w:val="24"/>
        </w:rPr>
        <w:t>1</w:t>
      </w:r>
      <w:r w:rsidR="00354745" w:rsidRPr="006B7885">
        <w:rPr>
          <w:rFonts w:ascii="Book Antiqua" w:hAnsi="Book Antiqua"/>
          <w:sz w:val="24"/>
          <w:szCs w:val="24"/>
        </w:rPr>
        <w:t>%</w:t>
      </w:r>
      <w:r w:rsidR="0087731E" w:rsidRPr="006B7885">
        <w:rPr>
          <w:rFonts w:ascii="Book Antiqua" w:hAnsi="Book Antiqua"/>
          <w:sz w:val="24"/>
          <w:szCs w:val="24"/>
        </w:rPr>
        <w:t xml:space="preserve"> </w:t>
      </w:r>
      <w:r w:rsidR="001B4961" w:rsidRPr="006B7885">
        <w:rPr>
          <w:rFonts w:ascii="Book Antiqua" w:hAnsi="Book Antiqua"/>
          <w:sz w:val="24"/>
          <w:szCs w:val="24"/>
        </w:rPr>
        <w:t>±</w:t>
      </w:r>
      <w:r w:rsidR="0087731E" w:rsidRPr="006B7885">
        <w:rPr>
          <w:rFonts w:ascii="Book Antiqua" w:hAnsi="Book Antiqua"/>
          <w:sz w:val="24"/>
          <w:szCs w:val="24"/>
        </w:rPr>
        <w:t xml:space="preserve"> </w:t>
      </w:r>
      <w:r w:rsidRPr="006B7885">
        <w:rPr>
          <w:rFonts w:ascii="Book Antiqua" w:hAnsi="Book Antiqua"/>
          <w:sz w:val="24"/>
          <w:szCs w:val="24"/>
        </w:rPr>
        <w:t>1.</w:t>
      </w:r>
      <w:r w:rsidR="00871140" w:rsidRPr="006B7885">
        <w:rPr>
          <w:rFonts w:ascii="Book Antiqua" w:hAnsi="Book Antiqua"/>
          <w:sz w:val="24"/>
          <w:szCs w:val="24"/>
        </w:rPr>
        <w:t>9</w:t>
      </w:r>
      <w:r w:rsidRPr="006B7885">
        <w:rPr>
          <w:rFonts w:ascii="Book Antiqua" w:hAnsi="Book Antiqua"/>
          <w:sz w:val="24"/>
          <w:szCs w:val="24"/>
        </w:rPr>
        <w:t>7</w:t>
      </w:r>
      <w:r w:rsidRPr="006B7885">
        <w:rPr>
          <w:rFonts w:ascii="Book Antiqua" w:hAnsi="Book Antiqua"/>
          <w:color w:val="000000" w:themeColor="text1"/>
          <w:sz w:val="24"/>
          <w:szCs w:val="24"/>
        </w:rPr>
        <w:t xml:space="preserve">% </w:t>
      </w:r>
      <w:r w:rsidR="002E5308">
        <w:rPr>
          <w:rFonts w:ascii="Book Antiqua" w:hAnsi="Book Antiqua"/>
          <w:color w:val="000000" w:themeColor="text1"/>
          <w:sz w:val="24"/>
          <w:szCs w:val="24"/>
        </w:rPr>
        <w:t>o</w:t>
      </w:r>
      <w:r w:rsidR="002E5308" w:rsidRPr="006B7885">
        <w:rPr>
          <w:rFonts w:ascii="Book Antiqua" w:hAnsi="Book Antiqua"/>
          <w:color w:val="000000" w:themeColor="text1"/>
          <w:sz w:val="24"/>
          <w:szCs w:val="24"/>
        </w:rPr>
        <w:t xml:space="preserve">n </w:t>
      </w:r>
      <w:r w:rsidR="002E5308">
        <w:rPr>
          <w:rFonts w:ascii="Book Antiqua" w:hAnsi="Book Antiqua"/>
          <w:color w:val="000000" w:themeColor="text1"/>
          <w:sz w:val="24"/>
          <w:szCs w:val="24"/>
        </w:rPr>
        <w:t>d</w:t>
      </w:r>
      <w:r w:rsidR="002E5308" w:rsidRPr="006B7885">
        <w:rPr>
          <w:rFonts w:ascii="Book Antiqua" w:hAnsi="Book Antiqua"/>
          <w:color w:val="000000" w:themeColor="text1"/>
          <w:sz w:val="24"/>
          <w:szCs w:val="24"/>
        </w:rPr>
        <w:t xml:space="preserve">ay </w:t>
      </w:r>
      <w:r w:rsidRPr="006B7885">
        <w:rPr>
          <w:rFonts w:ascii="Book Antiqua" w:hAnsi="Book Antiqua"/>
          <w:color w:val="000000" w:themeColor="text1"/>
          <w:sz w:val="24"/>
          <w:szCs w:val="24"/>
        </w:rPr>
        <w:t>5</w:t>
      </w:r>
      <w:r w:rsidR="00FC70BC" w:rsidRPr="006B7885">
        <w:rPr>
          <w:rFonts w:ascii="Book Antiqua" w:hAnsi="Book Antiqua"/>
          <w:color w:val="000000" w:themeColor="text1"/>
          <w:sz w:val="24"/>
          <w:szCs w:val="24"/>
        </w:rPr>
        <w:t>, then</w:t>
      </w:r>
      <w:r w:rsidRPr="006B7885">
        <w:rPr>
          <w:rFonts w:ascii="Book Antiqua" w:hAnsi="Book Antiqua"/>
          <w:color w:val="000000" w:themeColor="text1"/>
          <w:sz w:val="24"/>
          <w:szCs w:val="24"/>
        </w:rPr>
        <w:t xml:space="preserve"> no more dr</w:t>
      </w:r>
      <w:r w:rsidRPr="006B7885">
        <w:rPr>
          <w:rFonts w:ascii="Book Antiqua" w:hAnsi="Book Antiqua"/>
          <w:color w:val="000000" w:themeColor="text1"/>
          <w:sz w:val="24"/>
          <w:szCs w:val="24"/>
        </w:rPr>
        <w:t xml:space="preserve">ugs were released. </w:t>
      </w:r>
      <w:r w:rsidR="00FC70BC" w:rsidRPr="006B7885">
        <w:rPr>
          <w:rFonts w:ascii="Book Antiqua" w:hAnsi="Book Antiqua"/>
          <w:color w:val="000000" w:themeColor="text1"/>
          <w:sz w:val="24"/>
          <w:szCs w:val="24"/>
        </w:rPr>
        <w:t xml:space="preserve">By contrast, Stent </w:t>
      </w:r>
      <w:r w:rsidR="009F0860" w:rsidRPr="006B7885">
        <w:rPr>
          <w:rFonts w:ascii="Book Antiqua" w:hAnsi="Book Antiqua"/>
          <w:color w:val="000000" w:themeColor="text1"/>
          <w:sz w:val="24"/>
          <w:szCs w:val="24"/>
        </w:rPr>
        <w:t>III</w:t>
      </w:r>
      <w:r w:rsidR="00FC70BC" w:rsidRPr="006B7885">
        <w:rPr>
          <w:rFonts w:ascii="Book Antiqua" w:hAnsi="Book Antiqua"/>
          <w:color w:val="000000" w:themeColor="text1"/>
          <w:sz w:val="24"/>
          <w:szCs w:val="24"/>
        </w:rPr>
        <w:t xml:space="preserve"> only released </w:t>
      </w:r>
      <w:r w:rsidR="00FC70BC" w:rsidRPr="006B7885">
        <w:rPr>
          <w:rFonts w:ascii="Book Antiqua" w:hAnsi="Book Antiqua"/>
          <w:sz w:val="24"/>
          <w:szCs w:val="24"/>
        </w:rPr>
        <w:t>11.</w:t>
      </w:r>
      <w:r w:rsidR="00871140" w:rsidRPr="006B7885">
        <w:rPr>
          <w:rFonts w:ascii="Book Antiqua" w:hAnsi="Book Antiqua"/>
          <w:sz w:val="24"/>
          <w:szCs w:val="24"/>
        </w:rPr>
        <w:t>2</w:t>
      </w:r>
      <w:r w:rsidR="00FC70BC" w:rsidRPr="006B7885">
        <w:rPr>
          <w:rFonts w:ascii="Book Antiqua" w:hAnsi="Book Antiqua"/>
          <w:sz w:val="24"/>
          <w:szCs w:val="24"/>
        </w:rPr>
        <w:t>9</w:t>
      </w:r>
      <w:r w:rsidR="00354745" w:rsidRPr="006B7885">
        <w:rPr>
          <w:rFonts w:ascii="Book Antiqua" w:hAnsi="Book Antiqua"/>
          <w:sz w:val="24"/>
          <w:szCs w:val="24"/>
        </w:rPr>
        <w:t>%</w:t>
      </w:r>
      <w:r w:rsidR="0087731E" w:rsidRPr="006B7885">
        <w:rPr>
          <w:rFonts w:ascii="Book Antiqua" w:hAnsi="Book Antiqua"/>
          <w:sz w:val="24"/>
          <w:szCs w:val="24"/>
        </w:rPr>
        <w:t xml:space="preserve"> </w:t>
      </w:r>
      <w:r w:rsidR="001B4961" w:rsidRPr="006B7885">
        <w:rPr>
          <w:rFonts w:ascii="Book Antiqua" w:hAnsi="Book Antiqua"/>
          <w:sz w:val="24"/>
          <w:szCs w:val="24"/>
        </w:rPr>
        <w:t>±</w:t>
      </w:r>
      <w:r w:rsidR="0087731E" w:rsidRPr="006B7885">
        <w:rPr>
          <w:rFonts w:ascii="Book Antiqua" w:hAnsi="Book Antiqua"/>
          <w:sz w:val="24"/>
          <w:szCs w:val="24"/>
        </w:rPr>
        <w:t xml:space="preserve"> </w:t>
      </w:r>
      <w:r w:rsidR="00FC70BC" w:rsidRPr="006B7885">
        <w:rPr>
          <w:rFonts w:ascii="Book Antiqua" w:hAnsi="Book Antiqua"/>
          <w:sz w:val="24"/>
          <w:szCs w:val="24"/>
        </w:rPr>
        <w:t>1.</w:t>
      </w:r>
      <w:r w:rsidR="00871140" w:rsidRPr="006B7885">
        <w:rPr>
          <w:rFonts w:ascii="Book Antiqua" w:hAnsi="Book Antiqua"/>
          <w:sz w:val="24"/>
          <w:szCs w:val="24"/>
        </w:rPr>
        <w:t>8</w:t>
      </w:r>
      <w:r w:rsidR="00FC70BC" w:rsidRPr="006B7885">
        <w:rPr>
          <w:rFonts w:ascii="Book Antiqua" w:hAnsi="Book Antiqua"/>
          <w:sz w:val="24"/>
          <w:szCs w:val="24"/>
        </w:rPr>
        <w:t>8</w:t>
      </w:r>
      <w:r w:rsidR="00FC70BC" w:rsidRPr="006B7885">
        <w:rPr>
          <w:rFonts w:ascii="Book Antiqua" w:hAnsi="Book Antiqua"/>
          <w:color w:val="000000" w:themeColor="text1"/>
          <w:sz w:val="24"/>
          <w:szCs w:val="24"/>
        </w:rPr>
        <w:t>% of the total lo</w:t>
      </w:r>
      <w:r w:rsidR="00FC70BC" w:rsidRPr="006B7885">
        <w:rPr>
          <w:rFonts w:ascii="Book Antiqua" w:hAnsi="Book Antiqua"/>
          <w:color w:val="000000" w:themeColor="text1"/>
          <w:sz w:val="24"/>
          <w:szCs w:val="24"/>
        </w:rPr>
        <w:t xml:space="preserve">aded drug </w:t>
      </w:r>
      <w:r w:rsidR="002E5308">
        <w:rPr>
          <w:rFonts w:ascii="Book Antiqua" w:hAnsi="Book Antiqua"/>
          <w:color w:val="000000" w:themeColor="text1"/>
          <w:sz w:val="24"/>
          <w:szCs w:val="24"/>
        </w:rPr>
        <w:t>o</w:t>
      </w:r>
      <w:r w:rsidR="002E5308" w:rsidRPr="006B7885">
        <w:rPr>
          <w:rFonts w:ascii="Book Antiqua" w:hAnsi="Book Antiqua"/>
          <w:color w:val="000000" w:themeColor="text1"/>
          <w:sz w:val="24"/>
          <w:szCs w:val="24"/>
        </w:rPr>
        <w:t xml:space="preserve">n </w:t>
      </w:r>
      <w:r w:rsidR="002E5308">
        <w:rPr>
          <w:rFonts w:ascii="Book Antiqua" w:hAnsi="Book Antiqua"/>
          <w:color w:val="000000" w:themeColor="text1"/>
          <w:sz w:val="24"/>
          <w:szCs w:val="24"/>
        </w:rPr>
        <w:t>d</w:t>
      </w:r>
      <w:r w:rsidR="002E5308" w:rsidRPr="006B7885">
        <w:rPr>
          <w:rFonts w:ascii="Book Antiqua" w:hAnsi="Book Antiqua"/>
          <w:color w:val="000000" w:themeColor="text1"/>
          <w:sz w:val="24"/>
          <w:szCs w:val="24"/>
        </w:rPr>
        <w:t xml:space="preserve">ay </w:t>
      </w:r>
      <w:r w:rsidR="00FC70BC" w:rsidRPr="006B7885">
        <w:rPr>
          <w:rFonts w:ascii="Book Antiqua" w:hAnsi="Book Antiqua"/>
          <w:color w:val="000000" w:themeColor="text1"/>
          <w:sz w:val="24"/>
          <w:szCs w:val="24"/>
        </w:rPr>
        <w:t>1</w:t>
      </w:r>
      <w:r w:rsidR="006105EB" w:rsidRPr="006B7885">
        <w:rPr>
          <w:rFonts w:ascii="Book Antiqua" w:hAnsi="Book Antiqua"/>
          <w:color w:val="000000" w:themeColor="text1"/>
          <w:sz w:val="24"/>
          <w:szCs w:val="24"/>
        </w:rPr>
        <w:t xml:space="preserve">, </w:t>
      </w:r>
      <w:r w:rsidR="00FC70BC" w:rsidRPr="006B7885">
        <w:rPr>
          <w:rFonts w:ascii="Book Antiqua" w:hAnsi="Book Antiqua"/>
          <w:sz w:val="24"/>
          <w:szCs w:val="24"/>
        </w:rPr>
        <w:t>45.</w:t>
      </w:r>
      <w:r w:rsidR="00871140" w:rsidRPr="006B7885">
        <w:rPr>
          <w:rFonts w:ascii="Book Antiqua" w:hAnsi="Book Antiqua"/>
          <w:sz w:val="24"/>
          <w:szCs w:val="24"/>
        </w:rPr>
        <w:t>2</w:t>
      </w:r>
      <w:r w:rsidR="00FC70BC" w:rsidRPr="006B7885">
        <w:rPr>
          <w:rFonts w:ascii="Book Antiqua" w:hAnsi="Book Antiqua"/>
          <w:sz w:val="24"/>
          <w:szCs w:val="24"/>
        </w:rPr>
        <w:t>1</w:t>
      </w:r>
      <w:r w:rsidR="00354745" w:rsidRPr="006B7885">
        <w:rPr>
          <w:rFonts w:ascii="Book Antiqua" w:hAnsi="Book Antiqua"/>
          <w:sz w:val="24"/>
          <w:szCs w:val="24"/>
        </w:rPr>
        <w:t>%</w:t>
      </w:r>
      <w:r w:rsidR="0087731E" w:rsidRPr="006B7885">
        <w:rPr>
          <w:rFonts w:ascii="Book Antiqua" w:hAnsi="Book Antiqua"/>
          <w:sz w:val="24"/>
          <w:szCs w:val="24"/>
        </w:rPr>
        <w:t xml:space="preserve"> </w:t>
      </w:r>
      <w:r w:rsidR="001B4961" w:rsidRPr="006B7885">
        <w:rPr>
          <w:rFonts w:ascii="Book Antiqua" w:hAnsi="Book Antiqua"/>
          <w:sz w:val="24"/>
          <w:szCs w:val="24"/>
        </w:rPr>
        <w:t>±</w:t>
      </w:r>
      <w:r w:rsidR="0087731E" w:rsidRPr="006B7885">
        <w:rPr>
          <w:rFonts w:ascii="Book Antiqua" w:hAnsi="Book Antiqua"/>
          <w:sz w:val="24"/>
          <w:szCs w:val="24"/>
        </w:rPr>
        <w:t xml:space="preserve"> </w:t>
      </w:r>
      <w:r w:rsidR="00FC70BC" w:rsidRPr="006B7885">
        <w:rPr>
          <w:rFonts w:ascii="Book Antiqua" w:hAnsi="Book Antiqua"/>
          <w:sz w:val="24"/>
          <w:szCs w:val="24"/>
        </w:rPr>
        <w:t>2.</w:t>
      </w:r>
      <w:r w:rsidR="00871140" w:rsidRPr="006B7885">
        <w:rPr>
          <w:rFonts w:ascii="Book Antiqua" w:hAnsi="Book Antiqua"/>
          <w:sz w:val="24"/>
          <w:szCs w:val="24"/>
        </w:rPr>
        <w:t>7</w:t>
      </w:r>
      <w:r w:rsidR="00FC70BC" w:rsidRPr="006B7885">
        <w:rPr>
          <w:rFonts w:ascii="Book Antiqua" w:hAnsi="Book Antiqua"/>
          <w:sz w:val="24"/>
          <w:szCs w:val="24"/>
        </w:rPr>
        <w:t>7</w:t>
      </w:r>
      <w:r w:rsidR="00FC70BC" w:rsidRPr="006B7885">
        <w:rPr>
          <w:rFonts w:ascii="Book Antiqua" w:hAnsi="Book Antiqua"/>
          <w:color w:val="000000" w:themeColor="text1"/>
          <w:sz w:val="24"/>
          <w:szCs w:val="24"/>
        </w:rPr>
        <w:t xml:space="preserve">% </w:t>
      </w:r>
      <w:r w:rsidR="002E5308">
        <w:rPr>
          <w:rFonts w:ascii="Book Antiqua" w:hAnsi="Book Antiqua"/>
          <w:color w:val="000000" w:themeColor="text1"/>
          <w:sz w:val="24"/>
          <w:szCs w:val="24"/>
        </w:rPr>
        <w:t>o</w:t>
      </w:r>
      <w:r w:rsidR="002E5308" w:rsidRPr="006B7885">
        <w:rPr>
          <w:rFonts w:ascii="Book Antiqua" w:hAnsi="Book Antiqua"/>
          <w:color w:val="000000" w:themeColor="text1"/>
          <w:sz w:val="24"/>
          <w:szCs w:val="24"/>
        </w:rPr>
        <w:t xml:space="preserve">n </w:t>
      </w:r>
      <w:r w:rsidR="002E5308">
        <w:rPr>
          <w:rFonts w:ascii="Book Antiqua" w:hAnsi="Book Antiqua"/>
          <w:color w:val="000000" w:themeColor="text1"/>
          <w:sz w:val="24"/>
          <w:szCs w:val="24"/>
        </w:rPr>
        <w:t>d</w:t>
      </w:r>
      <w:r w:rsidR="002E5308" w:rsidRPr="006B7885">
        <w:rPr>
          <w:rFonts w:ascii="Book Antiqua" w:hAnsi="Book Antiqua"/>
          <w:color w:val="000000" w:themeColor="text1"/>
          <w:sz w:val="24"/>
          <w:szCs w:val="24"/>
        </w:rPr>
        <w:t xml:space="preserve">ay </w:t>
      </w:r>
      <w:r w:rsidR="00FC70BC" w:rsidRPr="006B7885">
        <w:rPr>
          <w:rFonts w:ascii="Book Antiqua" w:hAnsi="Book Antiqua"/>
          <w:color w:val="000000" w:themeColor="text1"/>
          <w:sz w:val="24"/>
          <w:szCs w:val="24"/>
        </w:rPr>
        <w:t xml:space="preserve">5, </w:t>
      </w:r>
      <w:r w:rsidR="006105EB" w:rsidRPr="006B7885">
        <w:rPr>
          <w:rFonts w:ascii="Book Antiqua" w:hAnsi="Book Antiqua"/>
          <w:color w:val="000000" w:themeColor="text1"/>
          <w:sz w:val="24"/>
          <w:szCs w:val="24"/>
        </w:rPr>
        <w:t xml:space="preserve">and </w:t>
      </w:r>
      <w:r w:rsidR="00FC70BC" w:rsidRPr="006B7885">
        <w:rPr>
          <w:rFonts w:ascii="Book Antiqua" w:hAnsi="Book Antiqua"/>
          <w:sz w:val="24"/>
          <w:szCs w:val="24"/>
        </w:rPr>
        <w:t>80.1</w:t>
      </w:r>
      <w:r w:rsidR="00871140" w:rsidRPr="006B7885">
        <w:rPr>
          <w:rFonts w:ascii="Book Antiqua" w:hAnsi="Book Antiqua"/>
          <w:sz w:val="24"/>
          <w:szCs w:val="24"/>
        </w:rPr>
        <w:t>4</w:t>
      </w:r>
      <w:r w:rsidR="00354745" w:rsidRPr="006B7885">
        <w:rPr>
          <w:rFonts w:ascii="Book Antiqua" w:hAnsi="Book Antiqua"/>
          <w:sz w:val="24"/>
          <w:szCs w:val="24"/>
        </w:rPr>
        <w:t>%</w:t>
      </w:r>
      <w:r w:rsidR="0087731E" w:rsidRPr="006B7885">
        <w:rPr>
          <w:rFonts w:ascii="Book Antiqua" w:hAnsi="Book Antiqua"/>
          <w:sz w:val="24"/>
          <w:szCs w:val="24"/>
        </w:rPr>
        <w:t xml:space="preserve"> </w:t>
      </w:r>
      <w:r w:rsidR="001B4961" w:rsidRPr="006B7885">
        <w:rPr>
          <w:rFonts w:ascii="Book Antiqua" w:hAnsi="Book Antiqua"/>
          <w:sz w:val="24"/>
          <w:szCs w:val="24"/>
        </w:rPr>
        <w:t>±</w:t>
      </w:r>
      <w:r w:rsidR="0087731E" w:rsidRPr="006B7885">
        <w:rPr>
          <w:rFonts w:ascii="Book Antiqua" w:hAnsi="Book Antiqua"/>
          <w:sz w:val="24"/>
          <w:szCs w:val="24"/>
        </w:rPr>
        <w:t xml:space="preserve"> </w:t>
      </w:r>
      <w:r w:rsidR="00FC70BC" w:rsidRPr="006B7885">
        <w:rPr>
          <w:rFonts w:ascii="Book Antiqua" w:hAnsi="Book Antiqua"/>
          <w:sz w:val="24"/>
          <w:szCs w:val="24"/>
        </w:rPr>
        <w:t>1.8</w:t>
      </w:r>
      <w:r w:rsidR="00871140" w:rsidRPr="006B7885">
        <w:rPr>
          <w:rFonts w:ascii="Book Antiqua" w:hAnsi="Book Antiqua"/>
          <w:sz w:val="24"/>
          <w:szCs w:val="24"/>
        </w:rPr>
        <w:t>6</w:t>
      </w:r>
      <w:r w:rsidR="00FC70BC" w:rsidRPr="006B7885">
        <w:rPr>
          <w:rFonts w:ascii="Book Antiqua" w:hAnsi="Book Antiqua"/>
          <w:color w:val="000000" w:themeColor="text1"/>
          <w:sz w:val="24"/>
          <w:szCs w:val="24"/>
        </w:rPr>
        <w:t>%</w:t>
      </w:r>
      <w:r w:rsidR="006105EB" w:rsidRPr="006B7885">
        <w:rPr>
          <w:rFonts w:ascii="Book Antiqua" w:hAnsi="Book Antiqua"/>
          <w:color w:val="000000" w:themeColor="text1"/>
          <w:sz w:val="24"/>
          <w:szCs w:val="24"/>
        </w:rPr>
        <w:t xml:space="preserve"> </w:t>
      </w:r>
      <w:r w:rsidR="002E5308">
        <w:rPr>
          <w:rFonts w:ascii="Book Antiqua" w:hAnsi="Book Antiqua"/>
          <w:color w:val="000000" w:themeColor="text1"/>
          <w:sz w:val="24"/>
          <w:szCs w:val="24"/>
        </w:rPr>
        <w:t>o</w:t>
      </w:r>
      <w:r w:rsidR="002E5308" w:rsidRPr="006B7885">
        <w:rPr>
          <w:rFonts w:ascii="Book Antiqua" w:hAnsi="Book Antiqua"/>
          <w:color w:val="000000" w:themeColor="text1"/>
          <w:sz w:val="24"/>
          <w:szCs w:val="24"/>
        </w:rPr>
        <w:t xml:space="preserve">n </w:t>
      </w:r>
      <w:r w:rsidR="002E5308">
        <w:rPr>
          <w:rFonts w:ascii="Book Antiqua" w:hAnsi="Book Antiqua"/>
          <w:color w:val="000000" w:themeColor="text1"/>
          <w:sz w:val="24"/>
          <w:szCs w:val="24"/>
        </w:rPr>
        <w:t>d</w:t>
      </w:r>
      <w:r w:rsidR="002E5308" w:rsidRPr="006B7885">
        <w:rPr>
          <w:rFonts w:ascii="Book Antiqua" w:hAnsi="Book Antiqua"/>
          <w:color w:val="000000" w:themeColor="text1"/>
          <w:sz w:val="24"/>
          <w:szCs w:val="24"/>
        </w:rPr>
        <w:t xml:space="preserve">ay </w:t>
      </w:r>
      <w:r w:rsidR="006105EB" w:rsidRPr="006B7885">
        <w:rPr>
          <w:rFonts w:ascii="Book Antiqua" w:hAnsi="Book Antiqua"/>
          <w:color w:val="000000" w:themeColor="text1"/>
          <w:sz w:val="24"/>
          <w:szCs w:val="24"/>
        </w:rPr>
        <w:t>30</w:t>
      </w:r>
      <w:r w:rsidR="00FC70BC" w:rsidRPr="006B7885">
        <w:rPr>
          <w:rFonts w:ascii="Book Antiqua" w:hAnsi="Book Antiqua"/>
          <w:color w:val="000000" w:themeColor="text1"/>
          <w:sz w:val="24"/>
          <w:szCs w:val="24"/>
        </w:rPr>
        <w:t xml:space="preserve">. In </w:t>
      </w:r>
      <w:r w:rsidR="00FC70BC" w:rsidRPr="006B7885">
        <w:rPr>
          <w:rFonts w:ascii="Book Antiqua" w:hAnsi="Book Antiqua"/>
          <w:color w:val="000000" w:themeColor="text1"/>
          <w:sz w:val="24"/>
          <w:szCs w:val="24"/>
        </w:rPr>
        <w:t xml:space="preserve">sum, </w:t>
      </w:r>
      <w:bookmarkStart w:id="103" w:name="_Hlk492846001"/>
      <w:r w:rsidR="00FC70BC"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w:t>
      </w:r>
      <w:r w:rsidR="00FC70BC" w:rsidRPr="006B7885">
        <w:rPr>
          <w:rFonts w:ascii="Book Antiqua" w:hAnsi="Book Antiqua"/>
          <w:color w:val="000000" w:themeColor="text1"/>
          <w:sz w:val="24"/>
          <w:szCs w:val="24"/>
        </w:rPr>
        <w:t xml:space="preserve"> and Stent </w:t>
      </w:r>
      <w:r w:rsidR="009F0860" w:rsidRPr="006B7885">
        <w:rPr>
          <w:rFonts w:ascii="Book Antiqua" w:hAnsi="Book Antiqua"/>
          <w:color w:val="000000" w:themeColor="text1"/>
          <w:sz w:val="24"/>
          <w:szCs w:val="24"/>
        </w:rPr>
        <w:t>II</w:t>
      </w:r>
      <w:r w:rsidR="00FC70BC" w:rsidRPr="006B7885">
        <w:rPr>
          <w:rFonts w:ascii="Book Antiqua" w:hAnsi="Book Antiqua"/>
          <w:color w:val="000000" w:themeColor="text1"/>
          <w:sz w:val="24"/>
          <w:szCs w:val="24"/>
        </w:rPr>
        <w:t xml:space="preserve"> had obvious burst release of drugs while Stent </w:t>
      </w:r>
      <w:r w:rsidR="009F0860" w:rsidRPr="006B7885">
        <w:rPr>
          <w:rFonts w:ascii="Book Antiqua" w:hAnsi="Book Antiqua"/>
          <w:color w:val="000000" w:themeColor="text1"/>
          <w:sz w:val="24"/>
          <w:szCs w:val="24"/>
        </w:rPr>
        <w:t>III</w:t>
      </w:r>
      <w:r w:rsidR="00FC70BC" w:rsidRPr="006B7885">
        <w:rPr>
          <w:rFonts w:ascii="Book Antiqua" w:hAnsi="Book Antiqua"/>
          <w:color w:val="000000" w:themeColor="text1"/>
          <w:sz w:val="24"/>
          <w:szCs w:val="24"/>
        </w:rPr>
        <w:t xml:space="preserve"> presented controlled drug release </w:t>
      </w:r>
      <w:r w:rsidR="00EA1FF0" w:rsidRPr="006B7885">
        <w:rPr>
          <w:rFonts w:ascii="Book Antiqua" w:hAnsi="Book Antiqua"/>
          <w:color w:val="000000" w:themeColor="text1"/>
          <w:sz w:val="24"/>
          <w:szCs w:val="24"/>
        </w:rPr>
        <w:t>as</w:t>
      </w:r>
      <w:r w:rsidR="00FC70BC" w:rsidRPr="006B7885">
        <w:rPr>
          <w:rFonts w:ascii="Book Antiqua" w:hAnsi="Book Antiqua"/>
          <w:color w:val="000000" w:themeColor="text1"/>
          <w:sz w:val="24"/>
          <w:szCs w:val="24"/>
        </w:rPr>
        <w:t xml:space="preserve"> we expected.</w:t>
      </w:r>
    </w:p>
    <w:bookmarkEnd w:id="103"/>
    <w:p w14:paraId="52482903" w14:textId="77777777" w:rsidR="00C40E26" w:rsidRPr="006B7885" w:rsidRDefault="00C40E26" w:rsidP="00FE4577">
      <w:pPr>
        <w:spacing w:line="360" w:lineRule="auto"/>
        <w:rPr>
          <w:rFonts w:ascii="Book Antiqua" w:hAnsi="Book Antiqua"/>
          <w:sz w:val="24"/>
          <w:szCs w:val="24"/>
        </w:rPr>
      </w:pPr>
    </w:p>
    <w:p w14:paraId="355A312F" w14:textId="00837424" w:rsidR="0087731E" w:rsidRPr="006B7885" w:rsidRDefault="00912139" w:rsidP="00FE4577">
      <w:pPr>
        <w:spacing w:line="360" w:lineRule="auto"/>
        <w:rPr>
          <w:rFonts w:ascii="Book Antiqua" w:hAnsi="Book Antiqua"/>
          <w:i/>
          <w:color w:val="000000" w:themeColor="text1"/>
          <w:sz w:val="24"/>
          <w:szCs w:val="24"/>
        </w:rPr>
      </w:pPr>
      <w:r w:rsidRPr="006B7885">
        <w:rPr>
          <w:rFonts w:ascii="Book Antiqua" w:hAnsi="Book Antiqua"/>
          <w:b/>
          <w:i/>
          <w:sz w:val="24"/>
          <w:szCs w:val="24"/>
        </w:rPr>
        <w:t xml:space="preserve">Stone dissolution in </w:t>
      </w:r>
      <w:r w:rsidR="000F0A15" w:rsidRPr="006B7885">
        <w:rPr>
          <w:rFonts w:ascii="Book Antiqua" w:hAnsi="Book Antiqua"/>
          <w:b/>
          <w:i/>
          <w:sz w:val="24"/>
          <w:szCs w:val="24"/>
        </w:rPr>
        <w:t>still buffer</w:t>
      </w:r>
    </w:p>
    <w:p w14:paraId="601DA16D" w14:textId="5F355361" w:rsidR="00C40E26" w:rsidRPr="006B7885" w:rsidRDefault="00A13EB6" w:rsidP="00FE4577">
      <w:pPr>
        <w:spacing w:line="360" w:lineRule="auto"/>
        <w:rPr>
          <w:rFonts w:ascii="Book Antiqua" w:hAnsi="Book Antiqua"/>
          <w:sz w:val="24"/>
          <w:szCs w:val="24"/>
        </w:rPr>
      </w:pPr>
      <w:r w:rsidRPr="006B7885">
        <w:rPr>
          <w:rFonts w:ascii="Book Antiqua" w:hAnsi="Book Antiqua"/>
          <w:sz w:val="24"/>
          <w:szCs w:val="24"/>
        </w:rPr>
        <w:t>T</w:t>
      </w:r>
      <w:r w:rsidR="00912139" w:rsidRPr="006B7885">
        <w:rPr>
          <w:rFonts w:ascii="Book Antiqua" w:hAnsi="Book Antiqua"/>
          <w:sz w:val="24"/>
          <w:szCs w:val="24"/>
        </w:rPr>
        <w:t xml:space="preserve">he dissolution </w:t>
      </w:r>
      <w:r w:rsidR="00912139" w:rsidRPr="006B7885">
        <w:rPr>
          <w:rFonts w:ascii="Book Antiqua" w:hAnsi="Book Antiqua"/>
          <w:sz w:val="24"/>
          <w:szCs w:val="24"/>
        </w:rPr>
        <w:t>curve</w:t>
      </w:r>
      <w:r w:rsidR="00CD6FE8" w:rsidRPr="006B7885">
        <w:rPr>
          <w:rFonts w:ascii="Book Antiqua" w:hAnsi="Book Antiqua"/>
          <w:sz w:val="24"/>
          <w:szCs w:val="24"/>
        </w:rPr>
        <w:t xml:space="preserve"> </w:t>
      </w:r>
      <w:r w:rsidR="002E5308">
        <w:rPr>
          <w:rFonts w:ascii="Book Antiqua" w:hAnsi="Book Antiqua"/>
          <w:sz w:val="24"/>
          <w:szCs w:val="24"/>
        </w:rPr>
        <w:t>i</w:t>
      </w:r>
      <w:r w:rsidR="002E5308" w:rsidRPr="006B7885">
        <w:rPr>
          <w:rFonts w:ascii="Book Antiqua" w:hAnsi="Book Antiqua"/>
          <w:sz w:val="24"/>
          <w:szCs w:val="24"/>
        </w:rPr>
        <w:t xml:space="preserve">s </w:t>
      </w:r>
      <w:r w:rsidR="00CD6FE8" w:rsidRPr="006B7885">
        <w:rPr>
          <w:rFonts w:ascii="Book Antiqua" w:hAnsi="Book Antiqua"/>
          <w:sz w:val="24"/>
          <w:szCs w:val="24"/>
        </w:rPr>
        <w:t>showed</w:t>
      </w:r>
      <w:r w:rsidR="00912139" w:rsidRPr="006B7885">
        <w:rPr>
          <w:rFonts w:ascii="Book Antiqua" w:hAnsi="Book Antiqua"/>
          <w:sz w:val="24"/>
          <w:szCs w:val="24"/>
        </w:rPr>
        <w:t xml:space="preserve"> </w:t>
      </w:r>
      <w:r w:rsidR="00A615E3" w:rsidRPr="006B7885">
        <w:rPr>
          <w:rFonts w:ascii="Book Antiqua" w:hAnsi="Book Antiqua"/>
          <w:color w:val="000000" w:themeColor="text1"/>
          <w:sz w:val="24"/>
          <w:szCs w:val="24"/>
        </w:rPr>
        <w:t xml:space="preserve">in </w:t>
      </w:r>
      <w:r w:rsidR="00912139" w:rsidRPr="006B7885">
        <w:rPr>
          <w:rFonts w:ascii="Book Antiqua" w:hAnsi="Book Antiqua"/>
          <w:color w:val="000000" w:themeColor="text1"/>
          <w:sz w:val="24"/>
          <w:szCs w:val="24"/>
        </w:rPr>
        <w:t xml:space="preserve">Figure </w:t>
      </w:r>
      <w:r w:rsidR="009F76F6" w:rsidRPr="006B7885">
        <w:rPr>
          <w:rFonts w:ascii="Book Antiqua" w:hAnsi="Book Antiqua"/>
          <w:color w:val="000000" w:themeColor="text1"/>
          <w:sz w:val="24"/>
          <w:szCs w:val="24"/>
        </w:rPr>
        <w:t>3</w:t>
      </w:r>
      <w:r w:rsidR="00A62FF5" w:rsidRPr="006B7885">
        <w:rPr>
          <w:rFonts w:ascii="Book Antiqua" w:hAnsi="Book Antiqua"/>
          <w:color w:val="000000" w:themeColor="text1"/>
          <w:sz w:val="24"/>
          <w:szCs w:val="24"/>
        </w:rPr>
        <w:t>B</w:t>
      </w:r>
      <w:r w:rsidR="00CD6FE8" w:rsidRPr="006B7885">
        <w:rPr>
          <w:rFonts w:ascii="Book Antiqua" w:hAnsi="Book Antiqua"/>
          <w:color w:val="000000" w:themeColor="text1"/>
          <w:sz w:val="24"/>
          <w:szCs w:val="24"/>
        </w:rPr>
        <w:t>.</w:t>
      </w:r>
      <w:r w:rsidR="00912139" w:rsidRPr="006B7885">
        <w:rPr>
          <w:rFonts w:ascii="Book Antiqua" w:hAnsi="Book Antiqua"/>
          <w:color w:val="000000" w:themeColor="text1"/>
          <w:sz w:val="24"/>
          <w:szCs w:val="24"/>
        </w:rPr>
        <w:t xml:space="preserve"> </w:t>
      </w:r>
      <w:r w:rsidR="00CD6FE8" w:rsidRPr="006B7885">
        <w:rPr>
          <w:rFonts w:ascii="Book Antiqua" w:hAnsi="Book Antiqua"/>
          <w:color w:val="000000" w:themeColor="text1"/>
          <w:sz w:val="24"/>
          <w:szCs w:val="24"/>
        </w:rPr>
        <w:t>N</w:t>
      </w:r>
      <w:r w:rsidR="00912139" w:rsidRPr="006B7885">
        <w:rPr>
          <w:rFonts w:ascii="Book Antiqua" w:hAnsi="Book Antiqua"/>
          <w:color w:val="000000" w:themeColor="text1"/>
          <w:sz w:val="24"/>
          <w:szCs w:val="24"/>
        </w:rPr>
        <w:t>ake</w:t>
      </w:r>
      <w:r w:rsidR="00912139" w:rsidRPr="006B7885">
        <w:rPr>
          <w:rFonts w:ascii="Book Antiqua" w:hAnsi="Book Antiqua"/>
          <w:sz w:val="24"/>
          <w:szCs w:val="24"/>
        </w:rPr>
        <w:t xml:space="preserve">d </w:t>
      </w:r>
      <w:r w:rsidR="00FB505F" w:rsidRPr="006B7885">
        <w:rPr>
          <w:rFonts w:ascii="Book Antiqua" w:hAnsi="Book Antiqua"/>
          <w:color w:val="000000" w:themeColor="text1"/>
          <w:sz w:val="24"/>
          <w:szCs w:val="24"/>
        </w:rPr>
        <w:t>FCSEMS</w:t>
      </w:r>
      <w:r w:rsidR="00912139" w:rsidRPr="006B7885">
        <w:rPr>
          <w:rFonts w:ascii="Book Antiqua" w:hAnsi="Book Antiqua"/>
          <w:sz w:val="24"/>
          <w:szCs w:val="24"/>
        </w:rPr>
        <w:t xml:space="preserve"> only caused a little loss of stone mass</w:t>
      </w:r>
      <w:r w:rsidR="00604127" w:rsidRPr="006B7885">
        <w:rPr>
          <w:rFonts w:ascii="Book Antiqua" w:hAnsi="Book Antiqua"/>
          <w:sz w:val="24"/>
          <w:szCs w:val="24"/>
        </w:rPr>
        <w:t xml:space="preserve"> </w:t>
      </w:r>
      <w:r w:rsidR="002E5308">
        <w:rPr>
          <w:rFonts w:ascii="Book Antiqua" w:hAnsi="Book Antiqua"/>
          <w:sz w:val="24"/>
          <w:szCs w:val="24"/>
        </w:rPr>
        <w:t>(</w:t>
      </w:r>
      <w:r w:rsidR="002E5308" w:rsidRPr="006B7885">
        <w:rPr>
          <w:rFonts w:ascii="Book Antiqua" w:hAnsi="Book Antiqua"/>
          <w:sz w:val="24"/>
          <w:szCs w:val="24"/>
        </w:rPr>
        <w:t>5.19% ± 0.69%</w:t>
      </w:r>
      <w:r w:rsidR="002E5308">
        <w:rPr>
          <w:rFonts w:ascii="Book Antiqua" w:hAnsi="Book Antiqua"/>
          <w:sz w:val="24"/>
          <w:szCs w:val="24"/>
        </w:rPr>
        <w:t xml:space="preserve">) </w:t>
      </w:r>
      <w:r w:rsidR="00604127" w:rsidRPr="006B7885">
        <w:rPr>
          <w:rFonts w:ascii="Book Antiqua" w:hAnsi="Book Antiqua"/>
          <w:sz w:val="24"/>
          <w:szCs w:val="24"/>
        </w:rPr>
        <w:t>at the end of observation,</w:t>
      </w:r>
      <w:r w:rsidR="002E5308">
        <w:rPr>
          <w:rFonts w:ascii="Book Antiqua" w:hAnsi="Book Antiqua"/>
          <w:sz w:val="24"/>
          <w:szCs w:val="24"/>
        </w:rPr>
        <w:t xml:space="preserve"> </w:t>
      </w:r>
      <w:r w:rsidR="00912139" w:rsidRPr="006B7885">
        <w:rPr>
          <w:rFonts w:ascii="Book Antiqua" w:hAnsi="Book Antiqua"/>
          <w:sz w:val="24"/>
          <w:szCs w:val="24"/>
        </w:rPr>
        <w:t xml:space="preserve">which might be </w:t>
      </w:r>
      <w:r w:rsidR="00807B8E" w:rsidRPr="006B7885">
        <w:rPr>
          <w:rFonts w:ascii="Book Antiqua" w:hAnsi="Book Antiqua"/>
          <w:sz w:val="24"/>
          <w:szCs w:val="24"/>
        </w:rPr>
        <w:t>due to</w:t>
      </w:r>
      <w:r w:rsidR="00912139" w:rsidRPr="006B7885">
        <w:rPr>
          <w:rFonts w:ascii="Book Antiqua" w:hAnsi="Book Antiqua"/>
          <w:sz w:val="24"/>
          <w:szCs w:val="24"/>
        </w:rPr>
        <w:t xml:space="preserve"> </w:t>
      </w:r>
      <w:r w:rsidR="00FB505F" w:rsidRPr="006B7885">
        <w:rPr>
          <w:rFonts w:ascii="Book Antiqua" w:hAnsi="Book Antiqua"/>
          <w:sz w:val="24"/>
          <w:szCs w:val="24"/>
        </w:rPr>
        <w:t xml:space="preserve">the </w:t>
      </w:r>
      <w:r w:rsidR="00912139" w:rsidRPr="006B7885">
        <w:rPr>
          <w:rFonts w:ascii="Book Antiqua" w:hAnsi="Book Antiqua"/>
          <w:sz w:val="24"/>
          <w:szCs w:val="24"/>
        </w:rPr>
        <w:t xml:space="preserve">dissolution of bile pigments of stones into the buffer. Stone mass-loss rate </w:t>
      </w:r>
      <w:r w:rsidR="00807B8E" w:rsidRPr="006B7885">
        <w:rPr>
          <w:rFonts w:ascii="Book Antiqua" w:hAnsi="Book Antiqua"/>
          <w:sz w:val="24"/>
          <w:szCs w:val="24"/>
        </w:rPr>
        <w:t>of</w:t>
      </w:r>
      <w:r w:rsidR="00912139" w:rsidRPr="006B7885">
        <w:rPr>
          <w:rFonts w:ascii="Book Antiqua" w:hAnsi="Book Antiqua"/>
          <w:sz w:val="24"/>
          <w:szCs w:val="24"/>
        </w:rPr>
        <w:t xml:space="preserve"> </w:t>
      </w:r>
      <w:bookmarkStart w:id="104" w:name="_Hlk6696393"/>
      <w:r w:rsidR="00912139"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w:t>
      </w:r>
      <w:bookmarkEnd w:id="104"/>
      <w:r w:rsidR="00912139" w:rsidRPr="006B7885">
        <w:rPr>
          <w:rFonts w:ascii="Book Antiqua" w:hAnsi="Book Antiqua"/>
          <w:color w:val="000000" w:themeColor="text1"/>
          <w:sz w:val="24"/>
          <w:szCs w:val="24"/>
        </w:rPr>
        <w:t xml:space="preserve"> </w:t>
      </w:r>
      <w:r w:rsidR="00912139" w:rsidRPr="006B7885">
        <w:rPr>
          <w:rFonts w:ascii="Book Antiqua" w:hAnsi="Book Antiqua"/>
          <w:sz w:val="24"/>
          <w:szCs w:val="24"/>
        </w:rPr>
        <w:t>reached 9.</w:t>
      </w:r>
      <w:r w:rsidR="00871140" w:rsidRPr="006B7885">
        <w:rPr>
          <w:rFonts w:ascii="Book Antiqua" w:hAnsi="Book Antiqua"/>
          <w:sz w:val="24"/>
          <w:szCs w:val="24"/>
        </w:rPr>
        <w:t>7</w:t>
      </w:r>
      <w:r w:rsidR="00912139" w:rsidRPr="006B7885">
        <w:rPr>
          <w:rFonts w:ascii="Book Antiqua" w:hAnsi="Book Antiqua"/>
          <w:sz w:val="24"/>
          <w:szCs w:val="24"/>
        </w:rPr>
        <w:t>4</w:t>
      </w:r>
      <w:r w:rsidR="00354745" w:rsidRPr="006B7885">
        <w:rPr>
          <w:rFonts w:ascii="Book Antiqua" w:hAnsi="Book Antiqua"/>
          <w:sz w:val="24"/>
          <w:szCs w:val="24"/>
        </w:rPr>
        <w:t>%</w:t>
      </w:r>
      <w:r w:rsidR="0087731E" w:rsidRPr="006B7885">
        <w:rPr>
          <w:rFonts w:ascii="Book Antiqua" w:hAnsi="Book Antiqua"/>
          <w:sz w:val="24"/>
          <w:szCs w:val="24"/>
        </w:rPr>
        <w:t xml:space="preserve"> </w:t>
      </w:r>
      <w:r w:rsidR="00912139" w:rsidRPr="006B7885">
        <w:rPr>
          <w:rFonts w:ascii="Book Antiqua" w:hAnsi="Book Antiqua"/>
          <w:sz w:val="24"/>
          <w:szCs w:val="24"/>
        </w:rPr>
        <w:t>±</w:t>
      </w:r>
      <w:r w:rsidR="0087731E" w:rsidRPr="006B7885">
        <w:rPr>
          <w:rFonts w:ascii="Book Antiqua" w:hAnsi="Book Antiqua"/>
          <w:sz w:val="24"/>
          <w:szCs w:val="24"/>
        </w:rPr>
        <w:t xml:space="preserve"> </w:t>
      </w:r>
      <w:r w:rsidR="00912139" w:rsidRPr="006B7885">
        <w:rPr>
          <w:rFonts w:ascii="Book Antiqua" w:hAnsi="Book Antiqua"/>
          <w:sz w:val="24"/>
          <w:szCs w:val="24"/>
        </w:rPr>
        <w:t>1.</w:t>
      </w:r>
      <w:r w:rsidR="00871140" w:rsidRPr="006B7885">
        <w:rPr>
          <w:rFonts w:ascii="Book Antiqua" w:hAnsi="Book Antiqua"/>
          <w:sz w:val="24"/>
          <w:szCs w:val="24"/>
        </w:rPr>
        <w:t>1</w:t>
      </w:r>
      <w:r w:rsidR="00912139" w:rsidRPr="006B7885">
        <w:rPr>
          <w:rFonts w:ascii="Book Antiqua" w:hAnsi="Book Antiqua"/>
          <w:sz w:val="24"/>
          <w:szCs w:val="24"/>
        </w:rPr>
        <w:t xml:space="preserve">4% </w:t>
      </w:r>
      <w:r w:rsidR="002E5308">
        <w:rPr>
          <w:rFonts w:ascii="Book Antiqua" w:hAnsi="Book Antiqua"/>
          <w:sz w:val="24"/>
          <w:szCs w:val="24"/>
        </w:rPr>
        <w:t>o</w:t>
      </w:r>
      <w:r w:rsidR="002E5308" w:rsidRPr="006B7885">
        <w:rPr>
          <w:rFonts w:ascii="Book Antiqua" w:hAnsi="Book Antiqua"/>
          <w:sz w:val="24"/>
          <w:szCs w:val="24"/>
        </w:rPr>
        <w:t xml:space="preserve">n </w:t>
      </w:r>
      <w:r w:rsidR="002E5308">
        <w:rPr>
          <w:rFonts w:ascii="Book Antiqua" w:hAnsi="Book Antiqua"/>
          <w:sz w:val="24"/>
          <w:szCs w:val="24"/>
        </w:rPr>
        <w:t>d</w:t>
      </w:r>
      <w:r w:rsidR="002E5308" w:rsidRPr="006B7885">
        <w:rPr>
          <w:rFonts w:ascii="Book Antiqua" w:hAnsi="Book Antiqua"/>
          <w:sz w:val="24"/>
          <w:szCs w:val="24"/>
        </w:rPr>
        <w:t xml:space="preserve">ay </w:t>
      </w:r>
      <w:r w:rsidR="00912139" w:rsidRPr="006B7885">
        <w:rPr>
          <w:rFonts w:ascii="Book Antiqua" w:hAnsi="Book Antiqua"/>
          <w:sz w:val="24"/>
          <w:szCs w:val="24"/>
        </w:rPr>
        <w:t xml:space="preserve">1, which gradually increased to </w:t>
      </w:r>
      <w:bookmarkStart w:id="105" w:name="_Hlk6696399"/>
      <w:r w:rsidR="00912139" w:rsidRPr="006B7885">
        <w:rPr>
          <w:rFonts w:ascii="Book Antiqua" w:hAnsi="Book Antiqua"/>
          <w:sz w:val="24"/>
          <w:szCs w:val="24"/>
        </w:rPr>
        <w:t>20.</w:t>
      </w:r>
      <w:r w:rsidR="00871140" w:rsidRPr="006B7885">
        <w:rPr>
          <w:rFonts w:ascii="Book Antiqua" w:hAnsi="Book Antiqua"/>
          <w:sz w:val="24"/>
          <w:szCs w:val="24"/>
        </w:rPr>
        <w:t>3</w:t>
      </w:r>
      <w:r w:rsidR="00912139" w:rsidRPr="006B7885">
        <w:rPr>
          <w:rFonts w:ascii="Book Antiqua" w:hAnsi="Book Antiqua"/>
          <w:sz w:val="24"/>
          <w:szCs w:val="24"/>
        </w:rPr>
        <w:t>7</w:t>
      </w:r>
      <w:r w:rsidR="00354745" w:rsidRPr="006B7885">
        <w:rPr>
          <w:rFonts w:ascii="Book Antiqua" w:hAnsi="Book Antiqua"/>
          <w:sz w:val="24"/>
          <w:szCs w:val="24"/>
        </w:rPr>
        <w:t>%</w:t>
      </w:r>
      <w:r w:rsidR="0087731E" w:rsidRPr="006B7885">
        <w:rPr>
          <w:rFonts w:ascii="Book Antiqua" w:hAnsi="Book Antiqua"/>
          <w:sz w:val="24"/>
          <w:szCs w:val="24"/>
        </w:rPr>
        <w:t xml:space="preserve"> </w:t>
      </w:r>
      <w:r w:rsidR="00912139" w:rsidRPr="006B7885">
        <w:rPr>
          <w:rFonts w:ascii="Book Antiqua" w:hAnsi="Book Antiqua"/>
          <w:sz w:val="24"/>
          <w:szCs w:val="24"/>
        </w:rPr>
        <w:t>±</w:t>
      </w:r>
      <w:r w:rsidR="0087731E" w:rsidRPr="006B7885">
        <w:rPr>
          <w:rFonts w:ascii="Book Antiqua" w:hAnsi="Book Antiqua"/>
          <w:sz w:val="24"/>
          <w:szCs w:val="24"/>
        </w:rPr>
        <w:t xml:space="preserve"> </w:t>
      </w:r>
      <w:r w:rsidR="00912139" w:rsidRPr="006B7885">
        <w:rPr>
          <w:rFonts w:ascii="Book Antiqua" w:hAnsi="Book Antiqua"/>
          <w:sz w:val="24"/>
          <w:szCs w:val="24"/>
        </w:rPr>
        <w:t>2.</w:t>
      </w:r>
      <w:r w:rsidR="00871140" w:rsidRPr="006B7885">
        <w:rPr>
          <w:rFonts w:ascii="Book Antiqua" w:hAnsi="Book Antiqua"/>
          <w:sz w:val="24"/>
          <w:szCs w:val="24"/>
        </w:rPr>
        <w:t>1</w:t>
      </w:r>
      <w:r w:rsidR="00912139" w:rsidRPr="006B7885">
        <w:rPr>
          <w:rFonts w:ascii="Book Antiqua" w:hAnsi="Book Antiqua"/>
          <w:sz w:val="24"/>
          <w:szCs w:val="24"/>
        </w:rPr>
        <w:t xml:space="preserve">3% </w:t>
      </w:r>
      <w:bookmarkEnd w:id="105"/>
      <w:r w:rsidR="002E5308">
        <w:rPr>
          <w:rFonts w:ascii="Book Antiqua" w:hAnsi="Book Antiqua"/>
          <w:sz w:val="24"/>
          <w:szCs w:val="24"/>
        </w:rPr>
        <w:t>o</w:t>
      </w:r>
      <w:r w:rsidR="002E5308" w:rsidRPr="006B7885">
        <w:rPr>
          <w:rFonts w:ascii="Book Antiqua" w:hAnsi="Book Antiqua"/>
          <w:sz w:val="24"/>
          <w:szCs w:val="24"/>
        </w:rPr>
        <w:t xml:space="preserve">n </w:t>
      </w:r>
      <w:r w:rsidR="002E5308">
        <w:rPr>
          <w:rFonts w:ascii="Book Antiqua" w:hAnsi="Book Antiqua"/>
          <w:sz w:val="24"/>
          <w:szCs w:val="24"/>
        </w:rPr>
        <w:t>d</w:t>
      </w:r>
      <w:r w:rsidR="002E5308" w:rsidRPr="006B7885">
        <w:rPr>
          <w:rFonts w:ascii="Book Antiqua" w:hAnsi="Book Antiqua"/>
          <w:sz w:val="24"/>
          <w:szCs w:val="24"/>
        </w:rPr>
        <w:t xml:space="preserve">ay </w:t>
      </w:r>
      <w:r w:rsidR="00912139" w:rsidRPr="006B7885">
        <w:rPr>
          <w:rFonts w:ascii="Book Antiqua" w:hAnsi="Book Antiqua"/>
          <w:sz w:val="24"/>
          <w:szCs w:val="24"/>
        </w:rPr>
        <w:t>5</w:t>
      </w:r>
      <w:r w:rsidR="002E5308">
        <w:rPr>
          <w:rFonts w:ascii="Book Antiqua" w:hAnsi="Book Antiqua"/>
          <w:sz w:val="24"/>
          <w:szCs w:val="24"/>
        </w:rPr>
        <w:t>;</w:t>
      </w:r>
      <w:r w:rsidR="002E5308" w:rsidRPr="006B7885">
        <w:rPr>
          <w:rFonts w:ascii="Book Antiqua" w:hAnsi="Book Antiqua"/>
          <w:sz w:val="24"/>
          <w:szCs w:val="24"/>
        </w:rPr>
        <w:t xml:space="preserve"> </w:t>
      </w:r>
      <w:r w:rsidR="00912139" w:rsidRPr="006B7885">
        <w:rPr>
          <w:rFonts w:ascii="Book Antiqua" w:hAnsi="Book Antiqua"/>
          <w:sz w:val="24"/>
          <w:szCs w:val="24"/>
        </w:rPr>
        <w:t>how</w:t>
      </w:r>
      <w:r w:rsidR="00912139" w:rsidRPr="006B7885">
        <w:rPr>
          <w:rFonts w:ascii="Book Antiqua" w:hAnsi="Book Antiqua"/>
          <w:sz w:val="24"/>
          <w:szCs w:val="24"/>
        </w:rPr>
        <w:t xml:space="preserve">ever, no more mass loss was </w:t>
      </w:r>
      <w:r w:rsidR="00807B8E" w:rsidRPr="006B7885">
        <w:rPr>
          <w:rFonts w:ascii="Book Antiqua" w:hAnsi="Book Antiqua"/>
          <w:sz w:val="24"/>
          <w:szCs w:val="24"/>
        </w:rPr>
        <w:t>seen thereafter. The situation wa</w:t>
      </w:r>
      <w:r w:rsidR="00912139" w:rsidRPr="006B7885">
        <w:rPr>
          <w:rFonts w:ascii="Book Antiqua" w:hAnsi="Book Antiqua"/>
          <w:sz w:val="24"/>
          <w:szCs w:val="24"/>
        </w:rPr>
        <w:t xml:space="preserve">s similar in </w:t>
      </w:r>
      <w:r w:rsidR="00807B8E"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w:t>
      </w:r>
      <w:r w:rsidR="00912139" w:rsidRPr="006B7885">
        <w:rPr>
          <w:rFonts w:ascii="Book Antiqua" w:hAnsi="Book Antiqua"/>
          <w:sz w:val="24"/>
          <w:szCs w:val="24"/>
        </w:rPr>
        <w:t>. Stone mas</w:t>
      </w:r>
      <w:r w:rsidR="0028096B" w:rsidRPr="006B7885">
        <w:rPr>
          <w:rFonts w:ascii="Book Antiqua" w:hAnsi="Book Antiqua"/>
          <w:sz w:val="24"/>
          <w:szCs w:val="24"/>
        </w:rPr>
        <w:t>s</w:t>
      </w:r>
      <w:r w:rsidR="00912139" w:rsidRPr="006B7885">
        <w:rPr>
          <w:rFonts w:ascii="Book Antiqua" w:hAnsi="Book Antiqua"/>
          <w:sz w:val="24"/>
          <w:szCs w:val="24"/>
        </w:rPr>
        <w:t xml:space="preserve"> loss was detected only in the </w:t>
      </w:r>
      <w:r w:rsidR="00912139" w:rsidRPr="006B7885">
        <w:rPr>
          <w:rFonts w:ascii="Book Antiqua" w:hAnsi="Book Antiqua"/>
          <w:sz w:val="24"/>
          <w:szCs w:val="24"/>
        </w:rPr>
        <w:lastRenderedPageBreak/>
        <w:t>first 5 d and the maxi</w:t>
      </w:r>
      <w:r w:rsidR="00807B8E" w:rsidRPr="006B7885">
        <w:rPr>
          <w:rFonts w:ascii="Book Antiqua" w:hAnsi="Book Antiqua"/>
          <w:sz w:val="24"/>
          <w:szCs w:val="24"/>
        </w:rPr>
        <w:t xml:space="preserve">mum stone mass-loss rate of </w:t>
      </w:r>
      <w:bookmarkStart w:id="106" w:name="_Hlk6696407"/>
      <w:r w:rsidR="00807B8E"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w:t>
      </w:r>
      <w:r w:rsidR="00807B8E" w:rsidRPr="006B7885">
        <w:rPr>
          <w:rFonts w:ascii="Book Antiqua" w:hAnsi="Book Antiqua"/>
          <w:sz w:val="24"/>
          <w:szCs w:val="24"/>
        </w:rPr>
        <w:t xml:space="preserve"> was 24.</w:t>
      </w:r>
      <w:r w:rsidR="00871140" w:rsidRPr="006B7885">
        <w:rPr>
          <w:rFonts w:ascii="Book Antiqua" w:hAnsi="Book Antiqua"/>
          <w:sz w:val="24"/>
          <w:szCs w:val="24"/>
        </w:rPr>
        <w:t>5</w:t>
      </w:r>
      <w:r w:rsidR="00807B8E" w:rsidRPr="006B7885">
        <w:rPr>
          <w:rFonts w:ascii="Book Antiqua" w:hAnsi="Book Antiqua"/>
          <w:sz w:val="24"/>
          <w:szCs w:val="24"/>
        </w:rPr>
        <w:t>7</w:t>
      </w:r>
      <w:r w:rsidR="00354745" w:rsidRPr="006B7885">
        <w:rPr>
          <w:rFonts w:ascii="Book Antiqua" w:hAnsi="Book Antiqua"/>
          <w:sz w:val="24"/>
          <w:szCs w:val="24"/>
        </w:rPr>
        <w:t>%</w:t>
      </w:r>
      <w:r w:rsidR="0087731E" w:rsidRPr="006B7885">
        <w:rPr>
          <w:rFonts w:ascii="Book Antiqua" w:hAnsi="Book Antiqua"/>
          <w:sz w:val="24"/>
          <w:szCs w:val="24"/>
        </w:rPr>
        <w:t xml:space="preserve"> </w:t>
      </w:r>
      <w:r w:rsidR="00807B8E" w:rsidRPr="006B7885">
        <w:rPr>
          <w:rFonts w:ascii="Book Antiqua" w:hAnsi="Book Antiqua"/>
          <w:sz w:val="24"/>
          <w:szCs w:val="24"/>
        </w:rPr>
        <w:t>±</w:t>
      </w:r>
      <w:r w:rsidR="0087731E" w:rsidRPr="006B7885">
        <w:rPr>
          <w:rFonts w:ascii="Book Antiqua" w:hAnsi="Book Antiqua"/>
          <w:sz w:val="24"/>
          <w:szCs w:val="24"/>
        </w:rPr>
        <w:t xml:space="preserve"> </w:t>
      </w:r>
      <w:r w:rsidR="00807B8E" w:rsidRPr="006B7885">
        <w:rPr>
          <w:rFonts w:ascii="Book Antiqua" w:hAnsi="Book Antiqua"/>
          <w:sz w:val="24"/>
          <w:szCs w:val="24"/>
        </w:rPr>
        <w:t>1.45%</w:t>
      </w:r>
      <w:bookmarkEnd w:id="106"/>
      <w:r w:rsidR="00912139" w:rsidRPr="006B7885">
        <w:rPr>
          <w:rFonts w:ascii="Book Antiqua" w:hAnsi="Book Antiqua"/>
          <w:sz w:val="24"/>
          <w:szCs w:val="24"/>
        </w:rPr>
        <w:t>.</w:t>
      </w:r>
      <w:r w:rsidR="00807B8E" w:rsidRPr="006B7885">
        <w:rPr>
          <w:rFonts w:ascii="Book Antiqua" w:hAnsi="Book Antiqua"/>
          <w:sz w:val="24"/>
          <w:szCs w:val="24"/>
        </w:rPr>
        <w:t xml:space="preserve"> </w:t>
      </w:r>
      <w:r w:rsidR="002E5308">
        <w:rPr>
          <w:rFonts w:ascii="Book Antiqua" w:hAnsi="Book Antiqua"/>
          <w:sz w:val="24"/>
          <w:szCs w:val="24"/>
        </w:rPr>
        <w:t xml:space="preserve">As to </w:t>
      </w:r>
      <w:r w:rsidR="00807B8E"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III</w:t>
      </w:r>
      <w:r w:rsidR="00807B8E" w:rsidRPr="006B7885">
        <w:rPr>
          <w:rFonts w:ascii="Book Antiqua" w:hAnsi="Book Antiqua"/>
          <w:color w:val="000000" w:themeColor="text1"/>
          <w:sz w:val="24"/>
          <w:szCs w:val="24"/>
        </w:rPr>
        <w:t xml:space="preserve">, </w:t>
      </w:r>
      <w:r w:rsidR="00807B8E" w:rsidRPr="006B7885">
        <w:rPr>
          <w:rFonts w:ascii="Book Antiqua" w:hAnsi="Book Antiqua"/>
          <w:sz w:val="24"/>
          <w:szCs w:val="24"/>
        </w:rPr>
        <w:t>stone mass-loss rate</w:t>
      </w:r>
      <w:r w:rsidR="00912139" w:rsidRPr="006B7885">
        <w:rPr>
          <w:rFonts w:ascii="Book Antiqua" w:hAnsi="Book Antiqua"/>
          <w:sz w:val="24"/>
          <w:szCs w:val="24"/>
        </w:rPr>
        <w:t xml:space="preserve"> </w:t>
      </w:r>
      <w:r w:rsidR="002E5308">
        <w:rPr>
          <w:rFonts w:ascii="Book Antiqua" w:hAnsi="Book Antiqua"/>
          <w:sz w:val="24"/>
          <w:szCs w:val="24"/>
        </w:rPr>
        <w:t>o</w:t>
      </w:r>
      <w:r w:rsidR="002E5308" w:rsidRPr="006B7885">
        <w:rPr>
          <w:rFonts w:ascii="Book Antiqua" w:hAnsi="Book Antiqua"/>
          <w:sz w:val="24"/>
          <w:szCs w:val="24"/>
        </w:rPr>
        <w:t xml:space="preserve">n </w:t>
      </w:r>
      <w:r w:rsidR="00BB62A5">
        <w:rPr>
          <w:rFonts w:ascii="Book Antiqua" w:hAnsi="Book Antiqua"/>
          <w:sz w:val="24"/>
          <w:szCs w:val="24"/>
        </w:rPr>
        <w:t>d</w:t>
      </w:r>
      <w:r w:rsidR="00807B8E" w:rsidRPr="006B7885">
        <w:rPr>
          <w:rFonts w:ascii="Book Antiqua" w:hAnsi="Book Antiqua"/>
          <w:sz w:val="24"/>
          <w:szCs w:val="24"/>
        </w:rPr>
        <w:t>ay 1 only reached 4.</w:t>
      </w:r>
      <w:r w:rsidR="00871140" w:rsidRPr="006B7885">
        <w:rPr>
          <w:rFonts w:ascii="Book Antiqua" w:hAnsi="Book Antiqua"/>
          <w:sz w:val="24"/>
          <w:szCs w:val="24"/>
        </w:rPr>
        <w:t>1</w:t>
      </w:r>
      <w:r w:rsidR="00807B8E" w:rsidRPr="006B7885">
        <w:rPr>
          <w:rFonts w:ascii="Book Antiqua" w:hAnsi="Book Antiqua"/>
          <w:sz w:val="24"/>
          <w:szCs w:val="24"/>
        </w:rPr>
        <w:t>1</w:t>
      </w:r>
      <w:r w:rsidR="00354745" w:rsidRPr="006B7885">
        <w:rPr>
          <w:rFonts w:ascii="Book Antiqua" w:hAnsi="Book Antiqua"/>
          <w:sz w:val="24"/>
          <w:szCs w:val="24"/>
        </w:rPr>
        <w:t>%</w:t>
      </w:r>
      <w:r w:rsidR="0087731E" w:rsidRPr="006B7885">
        <w:rPr>
          <w:rFonts w:ascii="Book Antiqua" w:hAnsi="Book Antiqua"/>
          <w:sz w:val="24"/>
          <w:szCs w:val="24"/>
        </w:rPr>
        <w:t xml:space="preserve"> </w:t>
      </w:r>
      <w:r w:rsidR="00807B8E" w:rsidRPr="006B7885">
        <w:rPr>
          <w:rFonts w:ascii="Book Antiqua" w:hAnsi="Book Antiqua"/>
          <w:sz w:val="24"/>
          <w:szCs w:val="24"/>
        </w:rPr>
        <w:t>±</w:t>
      </w:r>
      <w:r w:rsidR="0087731E" w:rsidRPr="006B7885">
        <w:rPr>
          <w:rFonts w:ascii="Book Antiqua" w:hAnsi="Book Antiqua"/>
          <w:sz w:val="24"/>
          <w:szCs w:val="24"/>
        </w:rPr>
        <w:t xml:space="preserve"> </w:t>
      </w:r>
      <w:r w:rsidR="00807B8E" w:rsidRPr="006B7885">
        <w:rPr>
          <w:rFonts w:ascii="Book Antiqua" w:hAnsi="Book Antiqua"/>
          <w:sz w:val="24"/>
          <w:szCs w:val="24"/>
        </w:rPr>
        <w:t>1.</w:t>
      </w:r>
      <w:r w:rsidR="00871140" w:rsidRPr="006B7885">
        <w:rPr>
          <w:rFonts w:ascii="Book Antiqua" w:hAnsi="Book Antiqua"/>
          <w:sz w:val="24"/>
          <w:szCs w:val="24"/>
        </w:rPr>
        <w:t>6</w:t>
      </w:r>
      <w:r w:rsidR="00807B8E" w:rsidRPr="006B7885">
        <w:rPr>
          <w:rFonts w:ascii="Book Antiqua" w:hAnsi="Book Antiqua"/>
          <w:sz w:val="24"/>
          <w:szCs w:val="24"/>
        </w:rPr>
        <w:t>7%, and</w:t>
      </w:r>
      <w:r w:rsidR="00912139" w:rsidRPr="006B7885">
        <w:rPr>
          <w:rFonts w:ascii="Book Antiqua" w:hAnsi="Book Antiqua"/>
          <w:sz w:val="24"/>
          <w:szCs w:val="24"/>
        </w:rPr>
        <w:t xml:space="preserve"> stone mass loss </w:t>
      </w:r>
      <w:r w:rsidR="00807B8E" w:rsidRPr="006B7885">
        <w:rPr>
          <w:rFonts w:ascii="Book Antiqua" w:hAnsi="Book Antiqua"/>
          <w:sz w:val="24"/>
          <w:szCs w:val="24"/>
        </w:rPr>
        <w:t>in the first five days</w:t>
      </w:r>
      <w:r w:rsidR="00912139" w:rsidRPr="006B7885">
        <w:rPr>
          <w:rFonts w:ascii="Book Antiqua" w:hAnsi="Book Antiqua"/>
          <w:sz w:val="24"/>
          <w:szCs w:val="24"/>
        </w:rPr>
        <w:t xml:space="preserve"> was lower </w:t>
      </w:r>
      <w:r w:rsidR="0087731E" w:rsidRPr="006B7885">
        <w:rPr>
          <w:rFonts w:ascii="Book Antiqua" w:hAnsi="Book Antiqua"/>
          <w:sz w:val="24"/>
          <w:szCs w:val="24"/>
        </w:rPr>
        <w:t xml:space="preserve">than </w:t>
      </w:r>
      <w:r w:rsidR="00912139" w:rsidRPr="006B7885">
        <w:rPr>
          <w:rFonts w:ascii="Book Antiqua" w:hAnsi="Book Antiqua"/>
          <w:sz w:val="24"/>
          <w:szCs w:val="24"/>
        </w:rPr>
        <w:t>th</w:t>
      </w:r>
      <w:r w:rsidR="0087731E" w:rsidRPr="006B7885">
        <w:rPr>
          <w:rFonts w:ascii="Book Antiqua" w:hAnsi="Book Antiqua"/>
          <w:sz w:val="24"/>
          <w:szCs w:val="24"/>
        </w:rPr>
        <w:t>ose</w:t>
      </w:r>
      <w:r w:rsidR="00912139" w:rsidRPr="006B7885">
        <w:rPr>
          <w:rFonts w:ascii="Book Antiqua" w:hAnsi="Book Antiqua"/>
          <w:sz w:val="24"/>
          <w:szCs w:val="24"/>
        </w:rPr>
        <w:t xml:space="preserve"> of </w:t>
      </w:r>
      <w:r w:rsidR="00807B8E"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w:t>
      </w:r>
      <w:r w:rsidR="00912139" w:rsidRPr="006B7885">
        <w:rPr>
          <w:rFonts w:ascii="Book Antiqua" w:hAnsi="Book Antiqua"/>
          <w:sz w:val="24"/>
          <w:szCs w:val="24"/>
        </w:rPr>
        <w:t xml:space="preserve"> and </w:t>
      </w:r>
      <w:r w:rsidR="00807B8E"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w:t>
      </w:r>
      <w:r w:rsidR="00807B8E" w:rsidRPr="006B7885">
        <w:rPr>
          <w:rFonts w:ascii="Book Antiqua" w:hAnsi="Book Antiqua"/>
          <w:sz w:val="24"/>
          <w:szCs w:val="24"/>
        </w:rPr>
        <w:t xml:space="preserve">. However, </w:t>
      </w:r>
      <w:r w:rsidR="00912139" w:rsidRPr="006B7885">
        <w:rPr>
          <w:rFonts w:ascii="Book Antiqua" w:hAnsi="Book Antiqua"/>
          <w:sz w:val="24"/>
          <w:szCs w:val="24"/>
        </w:rPr>
        <w:t xml:space="preserve">stone mass loss of </w:t>
      </w:r>
      <w:bookmarkStart w:id="107" w:name="_Hlk6696427"/>
      <w:r w:rsidR="00807B8E"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III</w:t>
      </w:r>
      <w:r w:rsidR="00912139" w:rsidRPr="006B7885">
        <w:rPr>
          <w:rFonts w:ascii="Book Antiqua" w:hAnsi="Book Antiqua"/>
          <w:sz w:val="24"/>
          <w:szCs w:val="24"/>
        </w:rPr>
        <w:t xml:space="preserve"> gradually increased in the next 25 d and come to a final stone </w:t>
      </w:r>
      <w:r w:rsidR="00807B8E" w:rsidRPr="006B7885">
        <w:rPr>
          <w:rFonts w:ascii="Book Antiqua" w:hAnsi="Book Antiqua"/>
          <w:sz w:val="24"/>
          <w:szCs w:val="24"/>
        </w:rPr>
        <w:t>mass-</w:t>
      </w:r>
      <w:r w:rsidR="00912139" w:rsidRPr="006B7885">
        <w:rPr>
          <w:rFonts w:ascii="Book Antiqua" w:hAnsi="Book Antiqua"/>
          <w:sz w:val="24"/>
          <w:szCs w:val="24"/>
        </w:rPr>
        <w:t xml:space="preserve">loss rate of </w:t>
      </w:r>
      <w:r w:rsidR="00807B8E" w:rsidRPr="006B7885">
        <w:rPr>
          <w:rFonts w:ascii="Book Antiqua" w:hAnsi="Book Antiqua"/>
          <w:sz w:val="24"/>
          <w:szCs w:val="24"/>
        </w:rPr>
        <w:t>33.7</w:t>
      </w:r>
      <w:r w:rsidR="00871140" w:rsidRPr="006B7885">
        <w:rPr>
          <w:rFonts w:ascii="Book Antiqua" w:hAnsi="Book Antiqua"/>
          <w:sz w:val="24"/>
          <w:szCs w:val="24"/>
        </w:rPr>
        <w:t>2</w:t>
      </w:r>
      <w:r w:rsidR="00354745" w:rsidRPr="006B7885">
        <w:rPr>
          <w:rFonts w:ascii="Book Antiqua" w:hAnsi="Book Antiqua"/>
          <w:sz w:val="24"/>
          <w:szCs w:val="24"/>
        </w:rPr>
        <w:t>%</w:t>
      </w:r>
      <w:r w:rsidR="0087731E" w:rsidRPr="006B7885">
        <w:rPr>
          <w:rFonts w:ascii="Book Antiqua" w:hAnsi="Book Antiqua"/>
          <w:sz w:val="24"/>
          <w:szCs w:val="24"/>
        </w:rPr>
        <w:t xml:space="preserve"> </w:t>
      </w:r>
      <w:r w:rsidR="00807B8E" w:rsidRPr="006B7885">
        <w:rPr>
          <w:rFonts w:ascii="Book Antiqua" w:hAnsi="Book Antiqua"/>
          <w:sz w:val="24"/>
          <w:szCs w:val="24"/>
        </w:rPr>
        <w:t>±</w:t>
      </w:r>
      <w:r w:rsidR="0087731E" w:rsidRPr="006B7885">
        <w:rPr>
          <w:rFonts w:ascii="Book Antiqua" w:hAnsi="Book Antiqua"/>
          <w:sz w:val="24"/>
          <w:szCs w:val="24"/>
        </w:rPr>
        <w:t xml:space="preserve"> </w:t>
      </w:r>
      <w:r w:rsidR="00807B8E" w:rsidRPr="006B7885">
        <w:rPr>
          <w:rFonts w:ascii="Book Antiqua" w:hAnsi="Book Antiqua"/>
          <w:sz w:val="24"/>
          <w:szCs w:val="24"/>
        </w:rPr>
        <w:t>0.6</w:t>
      </w:r>
      <w:r w:rsidR="00871140" w:rsidRPr="006B7885">
        <w:rPr>
          <w:rFonts w:ascii="Book Antiqua" w:hAnsi="Book Antiqua"/>
          <w:sz w:val="24"/>
          <w:szCs w:val="24"/>
        </w:rPr>
        <w:t>7</w:t>
      </w:r>
      <w:r w:rsidR="00807B8E" w:rsidRPr="006B7885">
        <w:rPr>
          <w:rFonts w:ascii="Book Antiqua" w:hAnsi="Book Antiqua"/>
          <w:sz w:val="24"/>
          <w:szCs w:val="24"/>
        </w:rPr>
        <w:t>%</w:t>
      </w:r>
      <w:r w:rsidR="00431D83" w:rsidRPr="006B7885">
        <w:rPr>
          <w:rFonts w:ascii="Book Antiqua" w:hAnsi="Book Antiqua"/>
          <w:sz w:val="24"/>
          <w:szCs w:val="24"/>
        </w:rPr>
        <w:t>.</w:t>
      </w:r>
      <w:r w:rsidR="00912139" w:rsidRPr="006B7885">
        <w:rPr>
          <w:rFonts w:ascii="Book Antiqua" w:hAnsi="Book Antiqua"/>
          <w:sz w:val="24"/>
          <w:szCs w:val="24"/>
        </w:rPr>
        <w:t xml:space="preserve"> </w:t>
      </w:r>
      <w:bookmarkEnd w:id="107"/>
      <w:r w:rsidR="00807B8E" w:rsidRPr="006B7885">
        <w:rPr>
          <w:rFonts w:ascii="Book Antiqua" w:hAnsi="Book Antiqua"/>
          <w:sz w:val="24"/>
          <w:szCs w:val="24"/>
        </w:rPr>
        <w:t>I</w:t>
      </w:r>
      <w:r w:rsidR="00912139" w:rsidRPr="006B7885">
        <w:rPr>
          <w:rFonts w:ascii="Book Antiqua" w:hAnsi="Book Antiqua"/>
          <w:sz w:val="24"/>
          <w:szCs w:val="24"/>
        </w:rPr>
        <w:t>n terms of final stone</w:t>
      </w:r>
      <w:r w:rsidR="00807B8E" w:rsidRPr="006B7885">
        <w:rPr>
          <w:rFonts w:ascii="Book Antiqua" w:hAnsi="Book Antiqua"/>
          <w:sz w:val="24"/>
          <w:szCs w:val="24"/>
        </w:rPr>
        <w:t xml:space="preserve"> mass-</w:t>
      </w:r>
      <w:r w:rsidR="00912139" w:rsidRPr="006B7885">
        <w:rPr>
          <w:rFonts w:ascii="Book Antiqua" w:hAnsi="Book Antiqua"/>
          <w:sz w:val="24"/>
          <w:szCs w:val="24"/>
        </w:rPr>
        <w:t>loss rate,</w:t>
      </w:r>
      <w:r w:rsidR="00431D83" w:rsidRPr="006B7885">
        <w:rPr>
          <w:rFonts w:ascii="Book Antiqua" w:hAnsi="Book Antiqua"/>
          <w:sz w:val="24"/>
          <w:szCs w:val="24"/>
        </w:rPr>
        <w:t xml:space="preserve"> there</w:t>
      </w:r>
      <w:r w:rsidR="00431D83" w:rsidRPr="006B7885">
        <w:rPr>
          <w:rFonts w:ascii="Book Antiqua" w:hAnsi="Book Antiqua"/>
          <w:color w:val="000000" w:themeColor="text1"/>
          <w:sz w:val="24"/>
          <w:szCs w:val="24"/>
        </w:rPr>
        <w:t xml:space="preserve"> were difference</w:t>
      </w:r>
      <w:r w:rsidR="002E5308">
        <w:rPr>
          <w:rFonts w:ascii="Book Antiqua" w:hAnsi="Book Antiqua"/>
          <w:color w:val="000000" w:themeColor="text1"/>
          <w:sz w:val="24"/>
          <w:szCs w:val="24"/>
        </w:rPr>
        <w:t>s</w:t>
      </w:r>
      <w:r w:rsidR="00431D83" w:rsidRPr="006B7885">
        <w:rPr>
          <w:rFonts w:ascii="Book Antiqua" w:hAnsi="Book Antiqua"/>
          <w:color w:val="000000" w:themeColor="text1"/>
          <w:sz w:val="24"/>
          <w:szCs w:val="24"/>
        </w:rPr>
        <w:t xml:space="preserve"> among </w:t>
      </w:r>
      <w:r w:rsidR="002E5308">
        <w:rPr>
          <w:rFonts w:ascii="Book Antiqua" w:hAnsi="Book Antiqua"/>
          <w:color w:val="000000" w:themeColor="text1"/>
          <w:sz w:val="24"/>
          <w:szCs w:val="24"/>
        </w:rPr>
        <w:t xml:space="preserve">the </w:t>
      </w:r>
      <w:r w:rsidR="00431D83" w:rsidRPr="006B7885">
        <w:rPr>
          <w:rFonts w:ascii="Book Antiqua" w:hAnsi="Book Antiqua"/>
          <w:color w:val="000000" w:themeColor="text1"/>
          <w:sz w:val="24"/>
          <w:szCs w:val="24"/>
        </w:rPr>
        <w:t xml:space="preserve">three </w:t>
      </w:r>
      <w:r w:rsidR="00431D83" w:rsidRPr="006B7885">
        <w:rPr>
          <w:rFonts w:ascii="Book Antiqua" w:hAnsi="Book Antiqua"/>
          <w:color w:val="000000" w:themeColor="text1"/>
          <w:sz w:val="24"/>
          <w:szCs w:val="24"/>
        </w:rPr>
        <w:t>groups (</w:t>
      </w:r>
      <w:r w:rsidR="00431D83" w:rsidRPr="006B7885">
        <w:rPr>
          <w:rFonts w:ascii="Book Antiqua" w:hAnsi="Book Antiqua"/>
          <w:i/>
          <w:color w:val="000000" w:themeColor="text1"/>
          <w:sz w:val="24"/>
          <w:szCs w:val="24"/>
        </w:rPr>
        <w:t xml:space="preserve">P </w:t>
      </w:r>
      <w:r w:rsidR="00431D83" w:rsidRPr="006B7885">
        <w:rPr>
          <w:rFonts w:ascii="Book Antiqua" w:hAnsi="Book Antiqua"/>
          <w:color w:val="000000" w:themeColor="text1"/>
          <w:sz w:val="24"/>
          <w:szCs w:val="24"/>
        </w:rPr>
        <w:t xml:space="preserve">&lt; 0.05). The </w:t>
      </w:r>
      <w:r w:rsidR="00431D83" w:rsidRPr="006B7885">
        <w:rPr>
          <w:rFonts w:ascii="Book Antiqua" w:hAnsi="Book Antiqua"/>
          <w:sz w:val="24"/>
          <w:szCs w:val="24"/>
        </w:rPr>
        <w:t xml:space="preserve">final stone mass-loss rate of </w:t>
      </w:r>
      <w:r w:rsidR="00431D83" w:rsidRPr="006B7885">
        <w:rPr>
          <w:rFonts w:ascii="Book Antiqua" w:hAnsi="Book Antiqua"/>
          <w:color w:val="000000" w:themeColor="text1"/>
          <w:sz w:val="24"/>
          <w:szCs w:val="24"/>
        </w:rPr>
        <w:t>Stent III</w:t>
      </w:r>
      <w:r w:rsidR="00431D83" w:rsidRPr="006B7885">
        <w:rPr>
          <w:rFonts w:ascii="Book Antiqua" w:hAnsi="Book Antiqua"/>
          <w:sz w:val="24"/>
          <w:szCs w:val="24"/>
        </w:rPr>
        <w:t xml:space="preserve"> was significantly higher than those of </w:t>
      </w:r>
      <w:r w:rsidR="00431D83" w:rsidRPr="006B7885">
        <w:rPr>
          <w:rFonts w:ascii="Book Antiqua" w:hAnsi="Book Antiqua"/>
          <w:color w:val="000000" w:themeColor="text1"/>
          <w:sz w:val="24"/>
          <w:szCs w:val="24"/>
        </w:rPr>
        <w:t>Stent I</w:t>
      </w:r>
      <w:r w:rsidR="00431D83" w:rsidRPr="006B7885">
        <w:rPr>
          <w:rFonts w:ascii="Book Antiqua" w:hAnsi="Book Antiqua"/>
          <w:sz w:val="24"/>
          <w:szCs w:val="24"/>
        </w:rPr>
        <w:t xml:space="preserve"> and </w:t>
      </w:r>
      <w:r w:rsidR="00431D83" w:rsidRPr="006B7885">
        <w:rPr>
          <w:rFonts w:ascii="Book Antiqua" w:hAnsi="Book Antiqua"/>
          <w:color w:val="000000" w:themeColor="text1"/>
          <w:sz w:val="24"/>
          <w:szCs w:val="24"/>
        </w:rPr>
        <w:t>Stent II</w:t>
      </w:r>
      <w:r w:rsidR="00431D83" w:rsidRPr="006B7885">
        <w:rPr>
          <w:rFonts w:ascii="Book Antiqua" w:hAnsi="Book Antiqua"/>
          <w:sz w:val="24"/>
          <w:szCs w:val="24"/>
        </w:rPr>
        <w:t xml:space="preserve"> (</w:t>
      </w:r>
      <w:r w:rsidR="00431D83" w:rsidRPr="006B7885">
        <w:rPr>
          <w:rFonts w:ascii="Book Antiqua" w:hAnsi="Book Antiqua"/>
          <w:i/>
          <w:sz w:val="24"/>
          <w:szCs w:val="24"/>
        </w:rPr>
        <w:t>P</w:t>
      </w:r>
      <w:r w:rsidR="00431D83" w:rsidRPr="006B7885">
        <w:rPr>
          <w:rFonts w:ascii="Book Antiqua" w:hAnsi="Book Antiqua"/>
          <w:sz w:val="24"/>
          <w:szCs w:val="24"/>
        </w:rPr>
        <w:t xml:space="preserve"> &lt; 0.05), and</w:t>
      </w:r>
      <w:r w:rsidR="00912139" w:rsidRPr="006B7885">
        <w:rPr>
          <w:rFonts w:ascii="Book Antiqua" w:hAnsi="Book Antiqua"/>
          <w:sz w:val="24"/>
          <w:szCs w:val="24"/>
        </w:rPr>
        <w:t xml:space="preserve"> there existed </w:t>
      </w:r>
      <w:r w:rsidR="00807B8E" w:rsidRPr="006B7885">
        <w:rPr>
          <w:rFonts w:ascii="Book Antiqua" w:hAnsi="Book Antiqua"/>
          <w:sz w:val="24"/>
          <w:szCs w:val="24"/>
        </w:rPr>
        <w:t xml:space="preserve">no </w:t>
      </w:r>
      <w:r w:rsidR="00912139" w:rsidRPr="006B7885">
        <w:rPr>
          <w:rFonts w:ascii="Book Antiqua" w:hAnsi="Book Antiqua"/>
          <w:sz w:val="24"/>
          <w:szCs w:val="24"/>
        </w:rPr>
        <w:t xml:space="preserve">difference between </w:t>
      </w:r>
      <w:r w:rsidR="00807B8E"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w:t>
      </w:r>
      <w:r w:rsidR="00912139" w:rsidRPr="006B7885">
        <w:rPr>
          <w:rFonts w:ascii="Book Antiqua" w:hAnsi="Book Antiqua"/>
          <w:sz w:val="24"/>
          <w:szCs w:val="24"/>
        </w:rPr>
        <w:t xml:space="preserve"> and </w:t>
      </w:r>
      <w:r w:rsidR="00807B8E"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w:t>
      </w:r>
      <w:r w:rsidR="0087731E" w:rsidRPr="006B7885">
        <w:rPr>
          <w:rFonts w:ascii="Book Antiqua" w:hAnsi="Book Antiqua"/>
          <w:sz w:val="24"/>
          <w:szCs w:val="24"/>
        </w:rPr>
        <w:t xml:space="preserve">. </w:t>
      </w:r>
      <w:r w:rsidRPr="006B7885">
        <w:rPr>
          <w:rFonts w:ascii="Book Antiqua" w:hAnsi="Book Antiqua"/>
          <w:sz w:val="24"/>
          <w:szCs w:val="24"/>
        </w:rPr>
        <w:t>In other words</w:t>
      </w:r>
      <w:r w:rsidR="0087731E" w:rsidRPr="006B7885">
        <w:rPr>
          <w:rFonts w:ascii="Book Antiqua" w:hAnsi="Book Antiqua"/>
          <w:sz w:val="24"/>
          <w:szCs w:val="24"/>
        </w:rPr>
        <w:t>, with</w:t>
      </w:r>
      <w:r w:rsidR="00912139" w:rsidRPr="006B7885">
        <w:rPr>
          <w:rFonts w:ascii="Book Antiqua" w:hAnsi="Book Antiqua"/>
          <w:sz w:val="24"/>
          <w:szCs w:val="24"/>
        </w:rPr>
        <w:t xml:space="preserve"> the same drug loading, </w:t>
      </w:r>
      <w:r w:rsidR="00807B8E"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III</w:t>
      </w:r>
      <w:r w:rsidR="00912139" w:rsidRPr="006B7885">
        <w:rPr>
          <w:rFonts w:ascii="Book Antiqua" w:hAnsi="Book Antiqua"/>
          <w:sz w:val="24"/>
          <w:szCs w:val="24"/>
        </w:rPr>
        <w:t xml:space="preserve"> possess</w:t>
      </w:r>
      <w:r w:rsidR="0087731E" w:rsidRPr="006B7885">
        <w:rPr>
          <w:rFonts w:ascii="Book Antiqua" w:hAnsi="Book Antiqua"/>
          <w:sz w:val="24"/>
          <w:szCs w:val="24"/>
        </w:rPr>
        <w:t>ed</w:t>
      </w:r>
      <w:r w:rsidR="00912139" w:rsidRPr="006B7885">
        <w:rPr>
          <w:rFonts w:ascii="Book Antiqua" w:hAnsi="Book Antiqua"/>
          <w:sz w:val="24"/>
          <w:szCs w:val="24"/>
        </w:rPr>
        <w:t xml:space="preserve"> the best </w:t>
      </w:r>
      <w:bookmarkStart w:id="108" w:name="_Hlk512632477"/>
      <w:r w:rsidR="00912139" w:rsidRPr="006B7885">
        <w:rPr>
          <w:rFonts w:ascii="Book Antiqua" w:hAnsi="Book Antiqua"/>
          <w:sz w:val="24"/>
          <w:szCs w:val="24"/>
        </w:rPr>
        <w:t>stone-dissolving effect</w:t>
      </w:r>
      <w:bookmarkEnd w:id="108"/>
      <w:r w:rsidR="00CD6FE8" w:rsidRPr="006B7885">
        <w:rPr>
          <w:rFonts w:ascii="Book Antiqua" w:hAnsi="Book Antiqua"/>
          <w:sz w:val="24"/>
          <w:szCs w:val="24"/>
        </w:rPr>
        <w:t xml:space="preserve"> in still buffer</w:t>
      </w:r>
      <w:r w:rsidR="00912139" w:rsidRPr="006B7885">
        <w:rPr>
          <w:rFonts w:ascii="Book Antiqua" w:hAnsi="Book Antiqua"/>
          <w:sz w:val="24"/>
          <w:szCs w:val="24"/>
        </w:rPr>
        <w:t xml:space="preserve">. </w:t>
      </w:r>
      <w:r w:rsidR="00912139" w:rsidRPr="006B7885">
        <w:rPr>
          <w:rFonts w:ascii="Book Antiqua" w:hAnsi="Book Antiqua"/>
          <w:sz w:val="24"/>
          <w:szCs w:val="24"/>
        </w:rPr>
        <w:cr/>
      </w:r>
    </w:p>
    <w:p w14:paraId="6BC6CC21" w14:textId="77777777" w:rsidR="000F0A15" w:rsidRPr="006B7885" w:rsidRDefault="000F0A15" w:rsidP="00FE4577">
      <w:pPr>
        <w:spacing w:line="360" w:lineRule="auto"/>
        <w:rPr>
          <w:rFonts w:ascii="Book Antiqua" w:hAnsi="Book Antiqua"/>
          <w:b/>
          <w:i/>
          <w:sz w:val="24"/>
          <w:szCs w:val="24"/>
        </w:rPr>
      </w:pPr>
      <w:r w:rsidRPr="006B7885">
        <w:rPr>
          <w:rFonts w:ascii="Book Antiqua" w:hAnsi="Book Antiqua"/>
          <w:b/>
          <w:i/>
          <w:sz w:val="24"/>
          <w:szCs w:val="24"/>
        </w:rPr>
        <w:t>Stone dissolution in flowing bile</w:t>
      </w:r>
    </w:p>
    <w:p w14:paraId="4491FFA8" w14:textId="4C812E73" w:rsidR="00A8627B" w:rsidRPr="006B7885" w:rsidRDefault="000F0A15" w:rsidP="00FE4577">
      <w:pPr>
        <w:spacing w:line="360" w:lineRule="auto"/>
        <w:rPr>
          <w:rFonts w:ascii="Book Antiqua" w:hAnsi="Book Antiqua"/>
          <w:sz w:val="24"/>
          <w:szCs w:val="24"/>
        </w:rPr>
      </w:pPr>
      <w:r w:rsidRPr="006B7885">
        <w:rPr>
          <w:rFonts w:ascii="Book Antiqua" w:hAnsi="Book Antiqua"/>
          <w:sz w:val="24"/>
          <w:szCs w:val="24"/>
        </w:rPr>
        <w:t xml:space="preserve">Stone mass loss could be observed throughout the whole experiment in all </w:t>
      </w:r>
      <w:r w:rsidR="00431D83" w:rsidRPr="006B7885">
        <w:rPr>
          <w:rFonts w:ascii="Book Antiqua" w:hAnsi="Book Antiqua"/>
          <w:sz w:val="24"/>
          <w:szCs w:val="24"/>
        </w:rPr>
        <w:t xml:space="preserve">the </w:t>
      </w:r>
      <w:r w:rsidRPr="006B7885">
        <w:rPr>
          <w:rFonts w:ascii="Book Antiqua" w:hAnsi="Book Antiqua"/>
          <w:sz w:val="24"/>
          <w:szCs w:val="24"/>
        </w:rPr>
        <w:t>groups</w:t>
      </w:r>
      <w:r w:rsidR="00431D83" w:rsidRPr="006B7885">
        <w:rPr>
          <w:rFonts w:ascii="Book Antiqua" w:hAnsi="Book Antiqua"/>
          <w:color w:val="000000" w:themeColor="text1"/>
          <w:sz w:val="24"/>
          <w:szCs w:val="24"/>
        </w:rPr>
        <w:t xml:space="preserve"> </w:t>
      </w:r>
      <w:r w:rsidR="00A13EB6" w:rsidRPr="006B7885">
        <w:rPr>
          <w:rFonts w:ascii="Book Antiqua" w:hAnsi="Book Antiqua"/>
          <w:color w:val="000000" w:themeColor="text1"/>
          <w:sz w:val="24"/>
          <w:szCs w:val="24"/>
        </w:rPr>
        <w:t>(</w:t>
      </w:r>
      <w:r w:rsidR="00A62FF5" w:rsidRPr="006B7885">
        <w:rPr>
          <w:rFonts w:ascii="Book Antiqua" w:hAnsi="Book Antiqua"/>
          <w:color w:val="000000" w:themeColor="text1"/>
          <w:sz w:val="24"/>
          <w:szCs w:val="24"/>
        </w:rPr>
        <w:t xml:space="preserve">Figure </w:t>
      </w:r>
      <w:r w:rsidR="008357B5" w:rsidRPr="006B7885">
        <w:rPr>
          <w:rFonts w:ascii="Book Antiqua" w:hAnsi="Book Antiqua"/>
          <w:color w:val="000000" w:themeColor="text1"/>
          <w:sz w:val="24"/>
          <w:szCs w:val="24"/>
        </w:rPr>
        <w:t>3</w:t>
      </w:r>
      <w:r w:rsidR="00A62FF5" w:rsidRPr="006B7885">
        <w:rPr>
          <w:rFonts w:ascii="Book Antiqua" w:hAnsi="Book Antiqua"/>
          <w:color w:val="000000" w:themeColor="text1"/>
          <w:sz w:val="24"/>
          <w:szCs w:val="24"/>
        </w:rPr>
        <w:t>C</w:t>
      </w:r>
      <w:r w:rsidR="00A13EB6" w:rsidRPr="006B7885">
        <w:rPr>
          <w:rFonts w:ascii="Book Antiqua" w:hAnsi="Book Antiqua"/>
          <w:color w:val="000000" w:themeColor="text1"/>
          <w:sz w:val="24"/>
          <w:szCs w:val="24"/>
        </w:rPr>
        <w:t>)</w:t>
      </w:r>
      <w:r w:rsidRPr="006B7885">
        <w:rPr>
          <w:rFonts w:ascii="Book Antiqua" w:hAnsi="Book Antiqua"/>
          <w:color w:val="000000" w:themeColor="text1"/>
          <w:sz w:val="24"/>
          <w:szCs w:val="24"/>
        </w:rPr>
        <w:t>.</w:t>
      </w:r>
      <w:r w:rsidR="00431D83" w:rsidRPr="006B7885">
        <w:rPr>
          <w:rFonts w:ascii="Book Antiqua" w:hAnsi="Book Antiqua"/>
          <w:color w:val="000000" w:themeColor="text1"/>
          <w:sz w:val="24"/>
          <w:szCs w:val="24"/>
        </w:rPr>
        <w:t xml:space="preserve"> </w:t>
      </w:r>
      <w:r w:rsidRPr="006B7885">
        <w:rPr>
          <w:rFonts w:ascii="Book Antiqua" w:hAnsi="Book Antiqua"/>
          <w:color w:val="000000" w:themeColor="text1"/>
          <w:sz w:val="24"/>
          <w:szCs w:val="24"/>
        </w:rPr>
        <w:t>I</w:t>
      </w:r>
      <w:r w:rsidRPr="006B7885">
        <w:rPr>
          <w:rFonts w:ascii="Book Antiqua" w:hAnsi="Book Antiqua"/>
          <w:sz w:val="24"/>
          <w:szCs w:val="24"/>
        </w:rPr>
        <w:t>n the first 5 d, naked FCSEMS gained 2.61</w:t>
      </w:r>
      <w:r w:rsidR="00354745"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0.58% of stone mass loss, while</w:t>
      </w:r>
      <w:r w:rsidRPr="006B7885">
        <w:rPr>
          <w:rFonts w:ascii="Book Antiqua" w:hAnsi="Book Antiqua"/>
          <w:sz w:val="24"/>
          <w:szCs w:val="24"/>
        </w:rPr>
        <w:t xml:space="preserve"> Stent </w:t>
      </w:r>
      <w:r w:rsidR="009F0860" w:rsidRPr="006B7885">
        <w:rPr>
          <w:rFonts w:ascii="Book Antiqua" w:hAnsi="Book Antiqua"/>
          <w:sz w:val="24"/>
          <w:szCs w:val="24"/>
        </w:rPr>
        <w:t>I</w:t>
      </w:r>
      <w:r w:rsidRPr="006B7885">
        <w:rPr>
          <w:rFonts w:ascii="Book Antiqua" w:hAnsi="Book Antiqua"/>
          <w:sz w:val="24"/>
          <w:szCs w:val="24"/>
        </w:rPr>
        <w:t xml:space="preserve">, Stent </w:t>
      </w:r>
      <w:r w:rsidR="009F0860" w:rsidRPr="006B7885">
        <w:rPr>
          <w:rFonts w:ascii="Book Antiqua" w:hAnsi="Book Antiqua"/>
          <w:sz w:val="24"/>
          <w:szCs w:val="24"/>
        </w:rPr>
        <w:t>II</w:t>
      </w:r>
      <w:r w:rsidR="002E5308">
        <w:rPr>
          <w:rFonts w:ascii="Book Antiqua" w:hAnsi="Book Antiqua"/>
          <w:sz w:val="24"/>
          <w:szCs w:val="24"/>
        </w:rPr>
        <w:t>,</w:t>
      </w:r>
      <w:r w:rsidRPr="006B7885">
        <w:rPr>
          <w:rFonts w:ascii="Book Antiqua" w:hAnsi="Book Antiqua"/>
          <w:sz w:val="24"/>
          <w:szCs w:val="24"/>
        </w:rPr>
        <w:t xml:space="preserve"> and Stent </w:t>
      </w:r>
      <w:r w:rsidR="009F0860" w:rsidRPr="006B7885">
        <w:rPr>
          <w:rFonts w:ascii="Book Antiqua" w:hAnsi="Book Antiqua"/>
          <w:sz w:val="24"/>
          <w:szCs w:val="24"/>
        </w:rPr>
        <w:t>III</w:t>
      </w:r>
      <w:r w:rsidRPr="006B7885">
        <w:rPr>
          <w:rFonts w:ascii="Book Antiqua" w:hAnsi="Book Antiqua"/>
          <w:sz w:val="24"/>
          <w:szCs w:val="24"/>
        </w:rPr>
        <w:t xml:space="preserve"> </w:t>
      </w:r>
      <w:r w:rsidR="002E5308" w:rsidRPr="006B7885">
        <w:rPr>
          <w:rFonts w:ascii="Book Antiqua" w:hAnsi="Book Antiqua"/>
          <w:sz w:val="24"/>
          <w:szCs w:val="24"/>
        </w:rPr>
        <w:t>gained</w:t>
      </w:r>
      <w:r w:rsidR="002E5308">
        <w:rPr>
          <w:rFonts w:ascii="Book Antiqua" w:hAnsi="Book Antiqua"/>
          <w:sz w:val="24"/>
          <w:szCs w:val="24"/>
        </w:rPr>
        <w:t xml:space="preserve"> </w:t>
      </w:r>
      <w:r w:rsidR="002E5308" w:rsidRPr="006B7885">
        <w:rPr>
          <w:rFonts w:ascii="Book Antiqua" w:hAnsi="Book Antiqua"/>
          <w:sz w:val="24"/>
          <w:szCs w:val="24"/>
        </w:rPr>
        <w:t>3.32% ± 0.62%</w:t>
      </w:r>
      <w:r w:rsidR="002E5308">
        <w:rPr>
          <w:rFonts w:ascii="Book Antiqua" w:hAnsi="Book Antiqua"/>
          <w:sz w:val="24"/>
          <w:szCs w:val="24"/>
        </w:rPr>
        <w:t xml:space="preserve">, </w:t>
      </w:r>
      <w:r w:rsidR="002E5308" w:rsidRPr="006B7885">
        <w:rPr>
          <w:rFonts w:ascii="Book Antiqua" w:hAnsi="Book Antiqua"/>
          <w:sz w:val="24"/>
          <w:szCs w:val="24"/>
        </w:rPr>
        <w:t>3.47% ± 0.83%</w:t>
      </w:r>
      <w:r w:rsidR="002E5308">
        <w:rPr>
          <w:rFonts w:ascii="Book Antiqua" w:hAnsi="Book Antiqua"/>
          <w:sz w:val="24"/>
          <w:szCs w:val="24"/>
        </w:rPr>
        <w:t xml:space="preserve">, and </w:t>
      </w:r>
      <w:r w:rsidRPr="006B7885">
        <w:rPr>
          <w:rFonts w:ascii="Book Antiqua" w:hAnsi="Book Antiqua"/>
          <w:sz w:val="24"/>
          <w:szCs w:val="24"/>
        </w:rPr>
        <w:t>2.82</w:t>
      </w:r>
      <w:r w:rsidR="00354745"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0.37</w:t>
      </w:r>
      <w:r w:rsidR="002E5308" w:rsidRPr="006B7885">
        <w:rPr>
          <w:rFonts w:ascii="Book Antiqua" w:hAnsi="Book Antiqua"/>
          <w:sz w:val="24"/>
          <w:szCs w:val="24"/>
        </w:rPr>
        <w:t>%</w:t>
      </w:r>
      <w:r w:rsidR="002E5308">
        <w:rPr>
          <w:rFonts w:ascii="Book Antiqua" w:hAnsi="Book Antiqua"/>
          <w:sz w:val="24"/>
          <w:szCs w:val="24"/>
        </w:rPr>
        <w:t>, respectively</w:t>
      </w:r>
      <w:r w:rsidR="002E5308" w:rsidRPr="006B7885">
        <w:rPr>
          <w:rFonts w:ascii="Book Antiqua" w:hAnsi="Book Antiqua"/>
          <w:sz w:val="24"/>
          <w:szCs w:val="24"/>
        </w:rPr>
        <w:t xml:space="preserve">. </w:t>
      </w:r>
      <w:r w:rsidRPr="006B7885">
        <w:rPr>
          <w:rFonts w:ascii="Book Antiqua" w:hAnsi="Book Antiqua"/>
          <w:sz w:val="24"/>
          <w:szCs w:val="24"/>
        </w:rPr>
        <w:t xml:space="preserve">The stone mass loss ratio of naked FCSEMS was statistically lower than those of Stent </w:t>
      </w:r>
      <w:r w:rsidR="009F0860" w:rsidRPr="006B7885">
        <w:rPr>
          <w:rFonts w:ascii="Book Antiqua" w:hAnsi="Book Antiqua"/>
          <w:sz w:val="24"/>
          <w:szCs w:val="24"/>
        </w:rPr>
        <w:t>I</w:t>
      </w:r>
      <w:r w:rsidRPr="006B7885">
        <w:rPr>
          <w:rFonts w:ascii="Book Antiqua" w:hAnsi="Book Antiqua"/>
          <w:sz w:val="24"/>
          <w:szCs w:val="24"/>
        </w:rPr>
        <w:t xml:space="preserve"> and Stent </w:t>
      </w:r>
      <w:r w:rsidR="009F0860" w:rsidRPr="006B7885">
        <w:rPr>
          <w:rFonts w:ascii="Book Antiqua" w:hAnsi="Book Antiqua"/>
          <w:sz w:val="24"/>
          <w:szCs w:val="24"/>
        </w:rPr>
        <w:t>II</w:t>
      </w:r>
      <w:r w:rsidR="00871140" w:rsidRPr="006B7885">
        <w:rPr>
          <w:rFonts w:ascii="Book Antiqua" w:hAnsi="Book Antiqua"/>
          <w:sz w:val="24"/>
          <w:szCs w:val="24"/>
        </w:rPr>
        <w:t xml:space="preserve"> (</w:t>
      </w:r>
      <w:r w:rsidR="00871140" w:rsidRPr="006B7885">
        <w:rPr>
          <w:rFonts w:ascii="Book Antiqua" w:hAnsi="Book Antiqua"/>
          <w:i/>
          <w:sz w:val="24"/>
          <w:szCs w:val="24"/>
        </w:rPr>
        <w:t xml:space="preserve">P </w:t>
      </w:r>
      <w:r w:rsidR="00871140" w:rsidRPr="006B7885">
        <w:rPr>
          <w:rFonts w:ascii="Book Antiqua" w:hAnsi="Book Antiqua"/>
          <w:sz w:val="24"/>
          <w:szCs w:val="24"/>
        </w:rPr>
        <w:t>&lt; 0.05)</w:t>
      </w:r>
      <w:r w:rsidRPr="006B7885">
        <w:rPr>
          <w:rFonts w:ascii="Book Antiqua" w:hAnsi="Book Antiqua"/>
          <w:sz w:val="24"/>
          <w:szCs w:val="24"/>
        </w:rPr>
        <w:t xml:space="preserve">, but similar to that of Stent </w:t>
      </w:r>
      <w:r w:rsidR="009F0860" w:rsidRPr="006B7885">
        <w:rPr>
          <w:rFonts w:ascii="Book Antiqua" w:hAnsi="Book Antiqua"/>
          <w:sz w:val="24"/>
          <w:szCs w:val="24"/>
        </w:rPr>
        <w:t>III</w:t>
      </w:r>
      <w:r w:rsidRPr="006B7885">
        <w:rPr>
          <w:rFonts w:ascii="Book Antiqua" w:hAnsi="Book Antiqua"/>
          <w:sz w:val="24"/>
          <w:szCs w:val="24"/>
        </w:rPr>
        <w:t xml:space="preserve"> (</w:t>
      </w:r>
      <w:r w:rsidR="00A615E3" w:rsidRPr="006B7885">
        <w:rPr>
          <w:rFonts w:ascii="Book Antiqua" w:hAnsi="Book Antiqua"/>
          <w:i/>
          <w:sz w:val="24"/>
          <w:szCs w:val="24"/>
        </w:rPr>
        <w:t xml:space="preserve">P </w:t>
      </w:r>
      <w:r w:rsidRPr="006B7885">
        <w:rPr>
          <w:rFonts w:ascii="Book Antiqua" w:hAnsi="Book Antiqua"/>
          <w:sz w:val="24"/>
          <w:szCs w:val="24"/>
        </w:rPr>
        <w:t>&gt;</w:t>
      </w:r>
      <w:r w:rsidR="00A615E3" w:rsidRPr="006B7885">
        <w:rPr>
          <w:rFonts w:ascii="Book Antiqua" w:hAnsi="Book Antiqua"/>
          <w:sz w:val="24"/>
          <w:szCs w:val="24"/>
        </w:rPr>
        <w:t xml:space="preserve"> </w:t>
      </w:r>
      <w:r w:rsidRPr="006B7885">
        <w:rPr>
          <w:rFonts w:ascii="Book Antiqua" w:hAnsi="Book Antiqua"/>
          <w:sz w:val="24"/>
          <w:szCs w:val="24"/>
        </w:rPr>
        <w:t>0.05). However, there existed no difference in stone mass loss ratio</w:t>
      </w:r>
      <w:r w:rsidR="00A615E3" w:rsidRPr="006B7885">
        <w:rPr>
          <w:rFonts w:ascii="Book Antiqua" w:hAnsi="Book Antiqua"/>
          <w:sz w:val="24"/>
          <w:szCs w:val="24"/>
        </w:rPr>
        <w:t xml:space="preserve"> between any two of</w:t>
      </w:r>
      <w:r w:rsidRPr="006B7885">
        <w:rPr>
          <w:rFonts w:ascii="Book Antiqua" w:hAnsi="Book Antiqua"/>
          <w:sz w:val="24"/>
          <w:szCs w:val="24"/>
        </w:rPr>
        <w:t xml:space="preserve"> Stent </w:t>
      </w:r>
      <w:r w:rsidR="009F0860" w:rsidRPr="006B7885">
        <w:rPr>
          <w:rFonts w:ascii="Book Antiqua" w:hAnsi="Book Antiqua"/>
          <w:sz w:val="24"/>
          <w:szCs w:val="24"/>
        </w:rPr>
        <w:t>I</w:t>
      </w:r>
      <w:r w:rsidRPr="006B7885">
        <w:rPr>
          <w:rFonts w:ascii="Book Antiqua" w:hAnsi="Book Antiqua"/>
          <w:sz w:val="24"/>
          <w:szCs w:val="24"/>
        </w:rPr>
        <w:t>,</w:t>
      </w:r>
      <w:r w:rsidRPr="006B7885">
        <w:rPr>
          <w:rFonts w:ascii="Book Antiqua" w:hAnsi="Book Antiqua"/>
          <w:sz w:val="24"/>
          <w:szCs w:val="24"/>
        </w:rPr>
        <w:t xml:space="preserve"> Stent </w:t>
      </w:r>
      <w:r w:rsidR="009F0860" w:rsidRPr="006B7885">
        <w:rPr>
          <w:rFonts w:ascii="Book Antiqua" w:hAnsi="Book Antiqua"/>
          <w:sz w:val="24"/>
          <w:szCs w:val="24"/>
        </w:rPr>
        <w:t>II</w:t>
      </w:r>
      <w:r w:rsidR="00A24C1E">
        <w:rPr>
          <w:rFonts w:ascii="Book Antiqua" w:hAnsi="Book Antiqua"/>
          <w:sz w:val="24"/>
          <w:szCs w:val="24"/>
        </w:rPr>
        <w:t>,</w:t>
      </w:r>
      <w:r w:rsidRPr="006B7885">
        <w:rPr>
          <w:rFonts w:ascii="Book Antiqua" w:hAnsi="Book Antiqua"/>
          <w:sz w:val="24"/>
          <w:szCs w:val="24"/>
        </w:rPr>
        <w:t xml:space="preserve"> and Stent </w:t>
      </w:r>
      <w:r w:rsidR="009F0860" w:rsidRPr="006B7885">
        <w:rPr>
          <w:rFonts w:ascii="Book Antiqua" w:hAnsi="Book Antiqua"/>
          <w:sz w:val="24"/>
          <w:szCs w:val="24"/>
        </w:rPr>
        <w:t>III</w:t>
      </w:r>
      <w:r w:rsidRPr="006B7885">
        <w:rPr>
          <w:rFonts w:ascii="Book Antiqua" w:hAnsi="Book Antiqua"/>
          <w:sz w:val="24"/>
          <w:szCs w:val="24"/>
        </w:rPr>
        <w:t xml:space="preserve">. At the end of observation, the stone mass loss ratio of </w:t>
      </w:r>
      <w:bookmarkStart w:id="109" w:name="_Hlk6696594"/>
      <w:r w:rsidRPr="006B7885">
        <w:rPr>
          <w:rFonts w:ascii="Book Antiqua" w:hAnsi="Book Antiqua"/>
          <w:sz w:val="24"/>
          <w:szCs w:val="24"/>
        </w:rPr>
        <w:t xml:space="preserve">naked FCSEMS, Stent </w:t>
      </w:r>
      <w:r w:rsidR="009F0860" w:rsidRPr="006B7885">
        <w:rPr>
          <w:rFonts w:ascii="Book Antiqua" w:hAnsi="Book Antiqua"/>
          <w:sz w:val="24"/>
          <w:szCs w:val="24"/>
        </w:rPr>
        <w:t>I</w:t>
      </w:r>
      <w:r w:rsidRPr="006B7885">
        <w:rPr>
          <w:rFonts w:ascii="Book Antiqua" w:hAnsi="Book Antiqua"/>
          <w:sz w:val="24"/>
          <w:szCs w:val="24"/>
        </w:rPr>
        <w:t xml:space="preserve">, Stent </w:t>
      </w:r>
      <w:r w:rsidR="009F0860" w:rsidRPr="006B7885">
        <w:rPr>
          <w:rFonts w:ascii="Book Antiqua" w:hAnsi="Book Antiqua"/>
          <w:sz w:val="24"/>
          <w:szCs w:val="24"/>
        </w:rPr>
        <w:t>II</w:t>
      </w:r>
      <w:r w:rsidR="00A24C1E">
        <w:rPr>
          <w:rFonts w:ascii="Book Antiqua" w:hAnsi="Book Antiqua"/>
          <w:sz w:val="24"/>
          <w:szCs w:val="24"/>
        </w:rPr>
        <w:t>,</w:t>
      </w:r>
      <w:r w:rsidRPr="006B7885">
        <w:rPr>
          <w:rFonts w:ascii="Book Antiqua" w:hAnsi="Book Antiqua"/>
          <w:sz w:val="24"/>
          <w:szCs w:val="24"/>
        </w:rPr>
        <w:t xml:space="preserve"> and Stent </w:t>
      </w:r>
      <w:r w:rsidR="009F0860" w:rsidRPr="006B7885">
        <w:rPr>
          <w:rFonts w:ascii="Book Antiqua" w:hAnsi="Book Antiqua"/>
          <w:sz w:val="24"/>
          <w:szCs w:val="24"/>
        </w:rPr>
        <w:t>III</w:t>
      </w:r>
      <w:r w:rsidRPr="006B7885">
        <w:rPr>
          <w:rFonts w:ascii="Book Antiqua" w:hAnsi="Book Antiqua"/>
          <w:sz w:val="24"/>
          <w:szCs w:val="24"/>
        </w:rPr>
        <w:t xml:space="preserve"> was 5.</w:t>
      </w:r>
      <w:r w:rsidR="00871140" w:rsidRPr="006B7885">
        <w:rPr>
          <w:rFonts w:ascii="Book Antiqua" w:hAnsi="Book Antiqua"/>
          <w:sz w:val="24"/>
          <w:szCs w:val="24"/>
        </w:rPr>
        <w:t>8</w:t>
      </w:r>
      <w:r w:rsidRPr="006B7885">
        <w:rPr>
          <w:rFonts w:ascii="Book Antiqua" w:hAnsi="Book Antiqua"/>
          <w:sz w:val="24"/>
          <w:szCs w:val="24"/>
        </w:rPr>
        <w:t>7</w:t>
      </w:r>
      <w:r w:rsidR="00354745"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0.</w:t>
      </w:r>
      <w:r w:rsidR="00871140" w:rsidRPr="006B7885">
        <w:rPr>
          <w:rFonts w:ascii="Book Antiqua" w:hAnsi="Book Antiqua"/>
          <w:sz w:val="24"/>
          <w:szCs w:val="24"/>
        </w:rPr>
        <w:t>2</w:t>
      </w:r>
      <w:r w:rsidRPr="006B7885">
        <w:rPr>
          <w:rFonts w:ascii="Book Antiqua" w:hAnsi="Book Antiqua"/>
          <w:sz w:val="24"/>
          <w:szCs w:val="24"/>
        </w:rPr>
        <w:t>5%, 6.</w:t>
      </w:r>
      <w:r w:rsidR="00871140" w:rsidRPr="006B7885">
        <w:rPr>
          <w:rFonts w:ascii="Book Antiqua" w:hAnsi="Book Antiqua"/>
          <w:sz w:val="24"/>
          <w:szCs w:val="24"/>
        </w:rPr>
        <w:t>3</w:t>
      </w:r>
      <w:r w:rsidRPr="006B7885">
        <w:rPr>
          <w:rFonts w:ascii="Book Antiqua" w:hAnsi="Book Antiqua"/>
          <w:sz w:val="24"/>
          <w:szCs w:val="24"/>
        </w:rPr>
        <w:t>6</w:t>
      </w:r>
      <w:r w:rsidR="00354745"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0.4</w:t>
      </w:r>
      <w:r w:rsidR="00871140" w:rsidRPr="006B7885">
        <w:rPr>
          <w:rFonts w:ascii="Book Antiqua" w:hAnsi="Book Antiqua"/>
          <w:sz w:val="24"/>
          <w:szCs w:val="24"/>
        </w:rPr>
        <w:t>8</w:t>
      </w:r>
      <w:r w:rsidRPr="006B7885">
        <w:rPr>
          <w:rFonts w:ascii="Book Antiqua" w:hAnsi="Book Antiqua"/>
          <w:sz w:val="24"/>
          <w:szCs w:val="24"/>
        </w:rPr>
        <w:t>%, 6.3</w:t>
      </w:r>
      <w:r w:rsidR="00871140" w:rsidRPr="006B7885">
        <w:rPr>
          <w:rFonts w:ascii="Book Antiqua" w:hAnsi="Book Antiqua"/>
          <w:sz w:val="24"/>
          <w:szCs w:val="24"/>
        </w:rPr>
        <w:t>8</w:t>
      </w:r>
      <w:r w:rsidR="00354745"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0.</w:t>
      </w:r>
      <w:r w:rsidR="00871140" w:rsidRPr="006B7885">
        <w:rPr>
          <w:rFonts w:ascii="Book Antiqua" w:hAnsi="Book Antiqua"/>
          <w:sz w:val="24"/>
          <w:szCs w:val="24"/>
        </w:rPr>
        <w:t>3</w:t>
      </w:r>
      <w:r w:rsidRPr="006B7885">
        <w:rPr>
          <w:rFonts w:ascii="Book Antiqua" w:hAnsi="Book Antiqua"/>
          <w:sz w:val="24"/>
          <w:szCs w:val="24"/>
        </w:rPr>
        <w:t>7%</w:t>
      </w:r>
      <w:r w:rsidR="00A24C1E">
        <w:rPr>
          <w:rFonts w:ascii="Book Antiqua" w:hAnsi="Book Antiqua"/>
          <w:sz w:val="24"/>
          <w:szCs w:val="24"/>
        </w:rPr>
        <w:t>,</w:t>
      </w:r>
      <w:r w:rsidRPr="006B7885">
        <w:rPr>
          <w:rFonts w:ascii="Book Antiqua" w:hAnsi="Book Antiqua"/>
          <w:sz w:val="24"/>
          <w:szCs w:val="24"/>
        </w:rPr>
        <w:t xml:space="preserve"> and 8.</w:t>
      </w:r>
      <w:r w:rsidR="00871140" w:rsidRPr="006B7885">
        <w:rPr>
          <w:rFonts w:ascii="Book Antiqua" w:hAnsi="Book Antiqua"/>
          <w:sz w:val="24"/>
          <w:szCs w:val="24"/>
        </w:rPr>
        <w:t>1</w:t>
      </w:r>
      <w:r w:rsidRPr="006B7885">
        <w:rPr>
          <w:rFonts w:ascii="Book Antiqua" w:hAnsi="Book Antiqua"/>
          <w:sz w:val="24"/>
          <w:szCs w:val="24"/>
        </w:rPr>
        <w:t>5</w:t>
      </w:r>
      <w:r w:rsidR="00354745"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0.</w:t>
      </w:r>
      <w:r w:rsidR="00871140" w:rsidRPr="006B7885">
        <w:rPr>
          <w:rFonts w:ascii="Book Antiqua" w:hAnsi="Book Antiqua"/>
          <w:sz w:val="24"/>
          <w:szCs w:val="24"/>
        </w:rPr>
        <w:t>2</w:t>
      </w:r>
      <w:r w:rsidRPr="006B7885">
        <w:rPr>
          <w:rFonts w:ascii="Book Antiqua" w:hAnsi="Book Antiqua"/>
          <w:sz w:val="24"/>
          <w:szCs w:val="24"/>
        </w:rPr>
        <w:t>7%</w:t>
      </w:r>
      <w:bookmarkEnd w:id="109"/>
      <w:r w:rsidRPr="006B7885">
        <w:rPr>
          <w:rFonts w:ascii="Book Antiqua" w:hAnsi="Book Antiqua"/>
          <w:sz w:val="24"/>
          <w:szCs w:val="24"/>
        </w:rPr>
        <w:t xml:space="preserve">, respectively. The final stone mass loss ratio of naked FCSEMS was lower than </w:t>
      </w:r>
      <w:r w:rsidR="00A24C1E">
        <w:rPr>
          <w:rFonts w:ascii="Book Antiqua" w:hAnsi="Book Antiqua"/>
          <w:sz w:val="24"/>
          <w:szCs w:val="24"/>
        </w:rPr>
        <w:t xml:space="preserve">those of </w:t>
      </w:r>
      <w:r w:rsidRPr="006B7885">
        <w:rPr>
          <w:rFonts w:ascii="Book Antiqua" w:hAnsi="Book Antiqua"/>
          <w:sz w:val="24"/>
          <w:szCs w:val="24"/>
        </w:rPr>
        <w:t xml:space="preserve">the other three groups (naked FCSEMS </w:t>
      </w:r>
      <w:r w:rsidRPr="006B7885">
        <w:rPr>
          <w:rFonts w:ascii="Book Antiqua" w:hAnsi="Book Antiqua"/>
          <w:i/>
          <w:sz w:val="24"/>
          <w:szCs w:val="24"/>
        </w:rPr>
        <w:t>vs</w:t>
      </w:r>
      <w:r w:rsidRPr="006B7885">
        <w:rPr>
          <w:rFonts w:ascii="Book Antiqua" w:hAnsi="Book Antiqua"/>
          <w:sz w:val="24"/>
          <w:szCs w:val="24"/>
        </w:rPr>
        <w:t xml:space="preserve"> Stent </w:t>
      </w:r>
      <w:r w:rsidR="009F0860" w:rsidRPr="006B7885">
        <w:rPr>
          <w:rFonts w:ascii="Book Antiqua" w:hAnsi="Book Antiqua"/>
          <w:sz w:val="24"/>
          <w:szCs w:val="24"/>
        </w:rPr>
        <w:t>I</w:t>
      </w:r>
      <w:r w:rsidRPr="006B7885">
        <w:rPr>
          <w:rFonts w:ascii="Book Antiqua" w:hAnsi="Book Antiqua"/>
          <w:sz w:val="24"/>
          <w:szCs w:val="24"/>
        </w:rPr>
        <w:t>,</w:t>
      </w:r>
      <w:r w:rsidRPr="006B7885">
        <w:rPr>
          <w:rFonts w:ascii="Book Antiqua" w:hAnsi="Book Antiqua"/>
          <w:sz w:val="24"/>
          <w:szCs w:val="24"/>
        </w:rPr>
        <w:t xml:space="preserve"> </w:t>
      </w:r>
      <w:r w:rsidR="00A615E3" w:rsidRPr="006B7885">
        <w:rPr>
          <w:rFonts w:ascii="Book Antiqua" w:hAnsi="Book Antiqua"/>
          <w:i/>
          <w:sz w:val="24"/>
          <w:szCs w:val="24"/>
        </w:rPr>
        <w:t>P</w:t>
      </w:r>
      <w:r w:rsidRPr="006B7885">
        <w:rPr>
          <w:rFonts w:ascii="Book Antiqua" w:hAnsi="Book Antiqua"/>
          <w:sz w:val="24"/>
          <w:szCs w:val="24"/>
        </w:rPr>
        <w:t xml:space="preserve"> &lt; 0.05; naked FCSEMS </w:t>
      </w:r>
      <w:r w:rsidRPr="006B7885">
        <w:rPr>
          <w:rFonts w:ascii="Book Antiqua" w:hAnsi="Book Antiqua"/>
          <w:i/>
          <w:sz w:val="24"/>
          <w:szCs w:val="24"/>
        </w:rPr>
        <w:t>vs</w:t>
      </w:r>
      <w:r w:rsidRPr="006B7885">
        <w:rPr>
          <w:rFonts w:ascii="Book Antiqua" w:hAnsi="Book Antiqua"/>
          <w:sz w:val="24"/>
          <w:szCs w:val="24"/>
        </w:rPr>
        <w:t xml:space="preserve"> Stent </w:t>
      </w:r>
      <w:r w:rsidR="009F0860" w:rsidRPr="006B7885">
        <w:rPr>
          <w:rFonts w:ascii="Book Antiqua" w:hAnsi="Book Antiqua"/>
          <w:sz w:val="24"/>
          <w:szCs w:val="24"/>
        </w:rPr>
        <w:t>II</w:t>
      </w:r>
      <w:r w:rsidRPr="006B7885">
        <w:rPr>
          <w:rFonts w:ascii="Book Antiqua" w:hAnsi="Book Antiqua"/>
          <w:sz w:val="24"/>
          <w:szCs w:val="24"/>
        </w:rPr>
        <w:t xml:space="preserve">, </w:t>
      </w:r>
      <w:r w:rsidR="00A615E3" w:rsidRPr="006B7885">
        <w:rPr>
          <w:rFonts w:ascii="Book Antiqua" w:hAnsi="Book Antiqua"/>
          <w:i/>
          <w:sz w:val="24"/>
          <w:szCs w:val="24"/>
        </w:rPr>
        <w:t>P</w:t>
      </w:r>
      <w:r w:rsidRPr="006B7885">
        <w:rPr>
          <w:rFonts w:ascii="Book Antiqua" w:hAnsi="Book Antiqua"/>
          <w:i/>
          <w:sz w:val="24"/>
          <w:szCs w:val="24"/>
        </w:rPr>
        <w:t xml:space="preserve"> </w:t>
      </w:r>
      <w:r w:rsidRPr="006B7885">
        <w:rPr>
          <w:rFonts w:ascii="Book Antiqua" w:hAnsi="Book Antiqua"/>
          <w:sz w:val="24"/>
          <w:szCs w:val="24"/>
        </w:rPr>
        <w:t xml:space="preserve">&lt; 0.01; naked FCSEMS </w:t>
      </w:r>
      <w:r w:rsidRPr="006B7885">
        <w:rPr>
          <w:rFonts w:ascii="Book Antiqua" w:hAnsi="Book Antiqua"/>
          <w:i/>
          <w:sz w:val="24"/>
          <w:szCs w:val="24"/>
        </w:rPr>
        <w:t>vs</w:t>
      </w:r>
      <w:r w:rsidRPr="006B7885">
        <w:rPr>
          <w:rFonts w:ascii="Book Antiqua" w:hAnsi="Book Antiqua"/>
          <w:sz w:val="24"/>
          <w:szCs w:val="24"/>
        </w:rPr>
        <w:t xml:space="preserve"> Stent </w:t>
      </w:r>
      <w:r w:rsidR="009F0860" w:rsidRPr="006B7885">
        <w:rPr>
          <w:rFonts w:ascii="Book Antiqua" w:hAnsi="Book Antiqua"/>
          <w:sz w:val="24"/>
          <w:szCs w:val="24"/>
        </w:rPr>
        <w:t>III</w:t>
      </w:r>
      <w:r w:rsidRPr="006B7885">
        <w:rPr>
          <w:rFonts w:ascii="Book Antiqua" w:hAnsi="Book Antiqua"/>
          <w:sz w:val="24"/>
          <w:szCs w:val="24"/>
        </w:rPr>
        <w:t xml:space="preserve">, </w:t>
      </w:r>
      <w:r w:rsidR="00A615E3" w:rsidRPr="006B7885">
        <w:rPr>
          <w:rFonts w:ascii="Book Antiqua" w:hAnsi="Book Antiqua"/>
          <w:i/>
          <w:sz w:val="24"/>
          <w:szCs w:val="24"/>
        </w:rPr>
        <w:t>P</w:t>
      </w:r>
      <w:r w:rsidRPr="006B7885">
        <w:rPr>
          <w:rFonts w:ascii="Book Antiqua" w:hAnsi="Book Antiqua"/>
          <w:sz w:val="24"/>
          <w:szCs w:val="24"/>
        </w:rPr>
        <w:t xml:space="preserve"> &lt; 0.01). Stent </w:t>
      </w:r>
      <w:r w:rsidR="009F0860" w:rsidRPr="006B7885">
        <w:rPr>
          <w:rFonts w:ascii="Book Antiqua" w:hAnsi="Book Antiqua"/>
          <w:sz w:val="24"/>
          <w:szCs w:val="24"/>
        </w:rPr>
        <w:t>I</w:t>
      </w:r>
      <w:r w:rsidRPr="006B7885">
        <w:rPr>
          <w:rFonts w:ascii="Book Antiqua" w:hAnsi="Book Antiqua"/>
          <w:sz w:val="24"/>
          <w:szCs w:val="24"/>
        </w:rPr>
        <w:t xml:space="preserve"> and Stent </w:t>
      </w:r>
      <w:r w:rsidR="009F0860" w:rsidRPr="006B7885">
        <w:rPr>
          <w:rFonts w:ascii="Book Antiqua" w:hAnsi="Book Antiqua"/>
          <w:sz w:val="24"/>
          <w:szCs w:val="24"/>
        </w:rPr>
        <w:t>II</w:t>
      </w:r>
      <w:r w:rsidRPr="006B7885">
        <w:rPr>
          <w:rFonts w:ascii="Book Antiqua" w:hAnsi="Book Antiqua"/>
          <w:sz w:val="24"/>
          <w:szCs w:val="24"/>
        </w:rPr>
        <w:t xml:space="preserve"> had similar stone mass loss ratio (</w:t>
      </w:r>
      <w:r w:rsidR="00A615E3" w:rsidRPr="006B7885">
        <w:rPr>
          <w:rFonts w:ascii="Book Antiqua" w:hAnsi="Book Antiqua"/>
          <w:i/>
          <w:sz w:val="24"/>
          <w:szCs w:val="24"/>
        </w:rPr>
        <w:t>P</w:t>
      </w:r>
      <w:r w:rsidRPr="006B7885">
        <w:rPr>
          <w:rFonts w:ascii="Book Antiqua" w:hAnsi="Book Antiqua"/>
          <w:sz w:val="24"/>
          <w:szCs w:val="24"/>
        </w:rPr>
        <w:t xml:space="preserve"> &gt; 0.05)</w:t>
      </w:r>
      <w:r w:rsidR="00177D5F" w:rsidRPr="006B7885">
        <w:rPr>
          <w:rFonts w:ascii="Book Antiqua" w:hAnsi="Book Antiqua"/>
          <w:sz w:val="24"/>
          <w:szCs w:val="24"/>
        </w:rPr>
        <w:t>, both of which were</w:t>
      </w:r>
      <w:r w:rsidRPr="006B7885">
        <w:rPr>
          <w:rFonts w:ascii="Book Antiqua" w:hAnsi="Book Antiqua"/>
          <w:sz w:val="24"/>
          <w:szCs w:val="24"/>
        </w:rPr>
        <w:t xml:space="preserve"> remarkably </w:t>
      </w:r>
      <w:r w:rsidR="00177D5F" w:rsidRPr="006B7885">
        <w:rPr>
          <w:rFonts w:ascii="Book Antiqua" w:hAnsi="Book Antiqua"/>
          <w:sz w:val="24"/>
          <w:szCs w:val="24"/>
        </w:rPr>
        <w:t>lower</w:t>
      </w:r>
      <w:r w:rsidRPr="006B7885">
        <w:rPr>
          <w:rFonts w:ascii="Book Antiqua" w:hAnsi="Book Antiqua"/>
          <w:sz w:val="24"/>
          <w:szCs w:val="24"/>
        </w:rPr>
        <w:t xml:space="preserve"> than th</w:t>
      </w:r>
      <w:r w:rsidR="00177D5F" w:rsidRPr="006B7885">
        <w:rPr>
          <w:rFonts w:ascii="Book Antiqua" w:hAnsi="Book Antiqua"/>
          <w:sz w:val="24"/>
          <w:szCs w:val="24"/>
        </w:rPr>
        <w:t>at</w:t>
      </w:r>
      <w:r w:rsidRPr="006B7885">
        <w:rPr>
          <w:rFonts w:ascii="Book Antiqua" w:hAnsi="Book Antiqua"/>
          <w:sz w:val="24"/>
          <w:szCs w:val="24"/>
        </w:rPr>
        <w:t xml:space="preserve"> of</w:t>
      </w:r>
      <w:r w:rsidR="00177D5F" w:rsidRPr="006B7885">
        <w:rPr>
          <w:rFonts w:ascii="Book Antiqua" w:hAnsi="Book Antiqua"/>
          <w:sz w:val="24"/>
          <w:szCs w:val="24"/>
        </w:rPr>
        <w:t xml:space="preserve"> Stent </w:t>
      </w:r>
      <w:r w:rsidR="009F0860" w:rsidRPr="006B7885">
        <w:rPr>
          <w:rFonts w:ascii="Book Antiqua" w:hAnsi="Book Antiqua"/>
          <w:sz w:val="24"/>
          <w:szCs w:val="24"/>
        </w:rPr>
        <w:t>III</w:t>
      </w:r>
      <w:r w:rsidRPr="006B7885">
        <w:rPr>
          <w:rFonts w:ascii="Book Antiqua" w:hAnsi="Book Antiqua"/>
          <w:sz w:val="24"/>
          <w:szCs w:val="24"/>
        </w:rPr>
        <w:t xml:space="preserve"> (</w:t>
      </w:r>
      <w:r w:rsidR="00A615E3" w:rsidRPr="006B7885">
        <w:rPr>
          <w:rFonts w:ascii="Book Antiqua" w:hAnsi="Book Antiqua"/>
          <w:i/>
          <w:sz w:val="24"/>
          <w:szCs w:val="24"/>
        </w:rPr>
        <w:t>P</w:t>
      </w:r>
      <w:r w:rsidRPr="006B7885">
        <w:rPr>
          <w:rFonts w:ascii="Book Antiqua" w:hAnsi="Book Antiqua"/>
          <w:sz w:val="24"/>
          <w:szCs w:val="24"/>
        </w:rPr>
        <w:t xml:space="preserve"> &lt; 0.01).</w:t>
      </w:r>
    </w:p>
    <w:p w14:paraId="300998A3" w14:textId="77777777" w:rsidR="000F0A15" w:rsidRPr="006B7885" w:rsidRDefault="000F0A15" w:rsidP="00FE4577">
      <w:pPr>
        <w:spacing w:line="360" w:lineRule="auto"/>
        <w:rPr>
          <w:rFonts w:ascii="Book Antiqua" w:hAnsi="Book Antiqua"/>
          <w:sz w:val="24"/>
          <w:szCs w:val="24"/>
        </w:rPr>
      </w:pPr>
    </w:p>
    <w:p w14:paraId="7B317F6D" w14:textId="77777777" w:rsidR="00912139" w:rsidRPr="006B7885" w:rsidRDefault="00A81096" w:rsidP="00FE4577">
      <w:pPr>
        <w:spacing w:line="360" w:lineRule="auto"/>
        <w:rPr>
          <w:rFonts w:ascii="Book Antiqua" w:hAnsi="Book Antiqua"/>
          <w:b/>
          <w:i/>
          <w:sz w:val="24"/>
          <w:szCs w:val="24"/>
        </w:rPr>
      </w:pPr>
      <w:bookmarkStart w:id="110" w:name="_Hlk488591886"/>
      <w:r w:rsidRPr="006B7885">
        <w:rPr>
          <w:rFonts w:ascii="Book Antiqua" w:hAnsi="Book Antiqua"/>
          <w:b/>
          <w:i/>
          <w:sz w:val="24"/>
          <w:szCs w:val="24"/>
        </w:rPr>
        <w:t>Serological analysis and histopathological examination</w:t>
      </w:r>
    </w:p>
    <w:p w14:paraId="5350B665" w14:textId="19D4D8D9" w:rsidR="008357B5" w:rsidRPr="006B7885" w:rsidRDefault="00A81096" w:rsidP="00354745">
      <w:pPr>
        <w:spacing w:line="360" w:lineRule="auto"/>
        <w:rPr>
          <w:rFonts w:ascii="Book Antiqua" w:hAnsi="Book Antiqua"/>
          <w:color w:val="000000" w:themeColor="text1"/>
          <w:sz w:val="24"/>
          <w:szCs w:val="24"/>
        </w:rPr>
      </w:pPr>
      <w:r w:rsidRPr="006B7885">
        <w:rPr>
          <w:rFonts w:ascii="Book Antiqua" w:hAnsi="Book Antiqua"/>
          <w:sz w:val="24"/>
          <w:szCs w:val="24"/>
        </w:rPr>
        <w:t>In view of better stone-dissolving effect</w:t>
      </w:r>
      <w:r w:rsidR="00CD6FE8" w:rsidRPr="006B7885">
        <w:rPr>
          <w:rFonts w:ascii="Book Antiqua" w:hAnsi="Book Antiqua"/>
          <w:sz w:val="24"/>
          <w:szCs w:val="24"/>
        </w:rPr>
        <w:t xml:space="preserve"> in flowing bile</w:t>
      </w:r>
      <w:r w:rsidRPr="006B7885">
        <w:rPr>
          <w:rFonts w:ascii="Book Antiqua" w:hAnsi="Book Antiqua"/>
          <w:sz w:val="24"/>
          <w:szCs w:val="24"/>
        </w:rPr>
        <w:t xml:space="preserve">, </w:t>
      </w:r>
      <w:r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III</w:t>
      </w:r>
      <w:r w:rsidRPr="006B7885">
        <w:rPr>
          <w:rFonts w:ascii="Book Antiqua" w:hAnsi="Book Antiqua"/>
          <w:color w:val="000000" w:themeColor="text1"/>
          <w:sz w:val="24"/>
          <w:szCs w:val="24"/>
        </w:rPr>
        <w:t xml:space="preserve"> was included </w:t>
      </w:r>
      <w:r w:rsidR="00E33C0F" w:rsidRPr="006B7885">
        <w:rPr>
          <w:rFonts w:ascii="Book Antiqua" w:hAnsi="Book Antiqua"/>
          <w:color w:val="000000" w:themeColor="text1"/>
          <w:sz w:val="24"/>
          <w:szCs w:val="24"/>
        </w:rPr>
        <w:t xml:space="preserve">in the animal experiment </w:t>
      </w:r>
      <w:r w:rsidRPr="006B7885">
        <w:rPr>
          <w:rFonts w:ascii="Book Antiqua" w:hAnsi="Book Antiqua"/>
          <w:color w:val="000000" w:themeColor="text1"/>
          <w:sz w:val="24"/>
          <w:szCs w:val="24"/>
        </w:rPr>
        <w:t xml:space="preserve">and </w:t>
      </w:r>
      <w:r w:rsidR="00E33C0F" w:rsidRPr="006B7885">
        <w:rPr>
          <w:rFonts w:ascii="Book Antiqua" w:hAnsi="Book Antiqua"/>
          <w:color w:val="000000" w:themeColor="text1"/>
          <w:sz w:val="24"/>
          <w:szCs w:val="24"/>
        </w:rPr>
        <w:t xml:space="preserve">naked </w:t>
      </w:r>
      <w:r w:rsidR="00FB505F" w:rsidRPr="006B7885">
        <w:rPr>
          <w:rFonts w:ascii="Book Antiqua" w:hAnsi="Book Antiqua"/>
          <w:color w:val="000000" w:themeColor="text1"/>
          <w:sz w:val="24"/>
          <w:szCs w:val="24"/>
        </w:rPr>
        <w:t>FCSEMS</w:t>
      </w:r>
      <w:r w:rsidR="004104E7" w:rsidRPr="006B7885">
        <w:rPr>
          <w:rFonts w:ascii="Book Antiqua" w:hAnsi="Book Antiqua"/>
          <w:color w:val="000000" w:themeColor="text1"/>
          <w:sz w:val="24"/>
          <w:szCs w:val="24"/>
        </w:rPr>
        <w:t xml:space="preserve"> act</w:t>
      </w:r>
      <w:r w:rsidR="004104E7" w:rsidRPr="006B7885">
        <w:rPr>
          <w:rFonts w:ascii="Book Antiqua" w:hAnsi="Book Antiqua"/>
          <w:color w:val="000000" w:themeColor="text1"/>
          <w:sz w:val="24"/>
          <w:szCs w:val="24"/>
        </w:rPr>
        <w:t xml:space="preserve">ed as </w:t>
      </w:r>
      <w:r w:rsidR="00A24C1E">
        <w:rPr>
          <w:rFonts w:ascii="Book Antiqua" w:hAnsi="Book Antiqua"/>
          <w:color w:val="000000" w:themeColor="text1"/>
          <w:sz w:val="24"/>
          <w:szCs w:val="24"/>
        </w:rPr>
        <w:t xml:space="preserve">a </w:t>
      </w:r>
      <w:r w:rsidR="004104E7" w:rsidRPr="006B7885">
        <w:rPr>
          <w:rFonts w:ascii="Book Antiqua" w:hAnsi="Book Antiqua"/>
          <w:color w:val="000000" w:themeColor="text1"/>
          <w:sz w:val="24"/>
          <w:szCs w:val="24"/>
        </w:rPr>
        <w:t>co</w:t>
      </w:r>
      <w:r w:rsidR="004104E7" w:rsidRPr="006B7885">
        <w:rPr>
          <w:rFonts w:ascii="Book Antiqua" w:hAnsi="Book Antiqua"/>
          <w:color w:val="000000" w:themeColor="text1"/>
          <w:sz w:val="24"/>
          <w:szCs w:val="24"/>
        </w:rPr>
        <w:t xml:space="preserve">ntrol. </w:t>
      </w:r>
      <w:r w:rsidR="00E33C0F" w:rsidRPr="006B7885">
        <w:rPr>
          <w:rFonts w:ascii="Book Antiqua" w:hAnsi="Book Antiqua"/>
          <w:color w:val="000000" w:themeColor="text1"/>
          <w:sz w:val="24"/>
          <w:szCs w:val="24"/>
        </w:rPr>
        <w:t xml:space="preserve">Since we failed </w:t>
      </w:r>
      <w:r w:rsidR="00E33C0F" w:rsidRPr="006B7885">
        <w:rPr>
          <w:rFonts w:ascii="Book Antiqua" w:hAnsi="Book Antiqua"/>
          <w:color w:val="000000" w:themeColor="text1"/>
          <w:sz w:val="24"/>
          <w:szCs w:val="24"/>
        </w:rPr>
        <w:lastRenderedPageBreak/>
        <w:t xml:space="preserve">to </w:t>
      </w:r>
      <w:r w:rsidR="008312A7" w:rsidRPr="006B7885">
        <w:rPr>
          <w:rFonts w:ascii="Book Antiqua" w:hAnsi="Book Antiqua"/>
          <w:color w:val="000000" w:themeColor="text1"/>
          <w:sz w:val="24"/>
          <w:szCs w:val="24"/>
        </w:rPr>
        <w:t xml:space="preserve">place one stent </w:t>
      </w:r>
      <w:r w:rsidR="00A877A5" w:rsidRPr="006B7885">
        <w:rPr>
          <w:rFonts w:ascii="Book Antiqua" w:hAnsi="Book Antiqua"/>
          <w:color w:val="000000" w:themeColor="text1"/>
          <w:sz w:val="24"/>
          <w:szCs w:val="24"/>
        </w:rPr>
        <w:t>together with</w:t>
      </w:r>
      <w:r w:rsidR="008312A7" w:rsidRPr="006B7885">
        <w:rPr>
          <w:rFonts w:ascii="Book Antiqua" w:hAnsi="Book Antiqua"/>
          <w:color w:val="000000" w:themeColor="text1"/>
          <w:sz w:val="24"/>
          <w:szCs w:val="24"/>
        </w:rPr>
        <w:t xml:space="preserve"> one</w:t>
      </w:r>
      <w:r w:rsidR="00390DF1" w:rsidRPr="006B7885">
        <w:rPr>
          <w:rFonts w:ascii="Book Antiqua" w:hAnsi="Book Antiqua"/>
          <w:color w:val="000000" w:themeColor="text1"/>
          <w:sz w:val="24"/>
          <w:szCs w:val="24"/>
        </w:rPr>
        <w:t xml:space="preserve"> </w:t>
      </w:r>
      <w:r w:rsidR="008312A7" w:rsidRPr="006B7885">
        <w:rPr>
          <w:rFonts w:ascii="Book Antiqua" w:hAnsi="Book Antiqua"/>
          <w:color w:val="000000" w:themeColor="text1"/>
          <w:sz w:val="24"/>
          <w:szCs w:val="24"/>
        </w:rPr>
        <w:t xml:space="preserve">stone </w:t>
      </w:r>
      <w:r w:rsidR="00390DF1" w:rsidRPr="006B7885">
        <w:rPr>
          <w:rFonts w:ascii="Book Antiqua" w:hAnsi="Book Antiqua"/>
          <w:color w:val="000000" w:themeColor="text1"/>
          <w:sz w:val="24"/>
          <w:szCs w:val="24"/>
        </w:rPr>
        <w:t xml:space="preserve">into </w:t>
      </w:r>
      <w:r w:rsidR="008357B5" w:rsidRPr="006B7885">
        <w:rPr>
          <w:rFonts w:ascii="Book Antiqua" w:hAnsi="Book Antiqua"/>
          <w:color w:val="000000" w:themeColor="text1"/>
          <w:sz w:val="24"/>
          <w:szCs w:val="24"/>
        </w:rPr>
        <w:t xml:space="preserve">porcine </w:t>
      </w:r>
      <w:r w:rsidR="00E33C0F" w:rsidRPr="006B7885">
        <w:rPr>
          <w:rFonts w:ascii="Book Antiqua" w:hAnsi="Book Antiqua"/>
          <w:color w:val="000000" w:themeColor="text1"/>
          <w:sz w:val="24"/>
          <w:szCs w:val="24"/>
        </w:rPr>
        <w:t>CBD</w:t>
      </w:r>
      <w:r w:rsidR="004104E7" w:rsidRPr="006B7885">
        <w:rPr>
          <w:rFonts w:ascii="Book Antiqua" w:hAnsi="Book Antiqua"/>
          <w:color w:val="000000" w:themeColor="text1"/>
          <w:sz w:val="24"/>
          <w:szCs w:val="24"/>
        </w:rPr>
        <w:t xml:space="preserve"> through choledochotomy</w:t>
      </w:r>
      <w:r w:rsidR="00E33C0F" w:rsidRPr="006B7885">
        <w:rPr>
          <w:rFonts w:ascii="Book Antiqua" w:hAnsi="Book Antiqua"/>
          <w:color w:val="000000" w:themeColor="text1"/>
          <w:sz w:val="24"/>
          <w:szCs w:val="24"/>
        </w:rPr>
        <w:t xml:space="preserve"> due to high mortality</w:t>
      </w:r>
      <w:r w:rsidR="00513F18" w:rsidRPr="006B7885">
        <w:rPr>
          <w:rFonts w:ascii="Book Antiqua" w:hAnsi="Book Antiqua"/>
          <w:color w:val="000000" w:themeColor="text1"/>
          <w:sz w:val="24"/>
          <w:szCs w:val="24"/>
        </w:rPr>
        <w:t xml:space="preserve"> of miniature pigs (3/3)</w:t>
      </w:r>
      <w:r w:rsidR="00A615E3" w:rsidRPr="006B7885">
        <w:rPr>
          <w:rFonts w:ascii="Book Antiqua" w:hAnsi="Book Antiqua"/>
          <w:color w:val="000000" w:themeColor="text1"/>
          <w:sz w:val="24"/>
          <w:szCs w:val="24"/>
        </w:rPr>
        <w:t xml:space="preserve"> in our preliminary experiment</w:t>
      </w:r>
      <w:r w:rsidR="00E33C0F" w:rsidRPr="006B7885">
        <w:rPr>
          <w:rFonts w:ascii="Book Antiqua" w:hAnsi="Book Antiqua"/>
          <w:color w:val="000000" w:themeColor="text1"/>
          <w:sz w:val="24"/>
          <w:szCs w:val="24"/>
        </w:rPr>
        <w:t xml:space="preserve">, </w:t>
      </w:r>
      <w:r w:rsidR="008312A7" w:rsidRPr="006B7885">
        <w:rPr>
          <w:rFonts w:ascii="Book Antiqua" w:hAnsi="Book Antiqua"/>
          <w:color w:val="000000" w:themeColor="text1"/>
          <w:sz w:val="24"/>
          <w:szCs w:val="24"/>
        </w:rPr>
        <w:t xml:space="preserve">only </w:t>
      </w:r>
      <w:r w:rsidR="00E33C0F" w:rsidRPr="006B7885">
        <w:rPr>
          <w:rFonts w:ascii="Book Antiqua" w:hAnsi="Book Antiqua"/>
          <w:color w:val="000000" w:themeColor="text1"/>
          <w:sz w:val="24"/>
          <w:szCs w:val="24"/>
        </w:rPr>
        <w:t xml:space="preserve">the stents were placed into </w:t>
      </w:r>
      <w:r w:rsidR="008312A7" w:rsidRPr="006B7885">
        <w:rPr>
          <w:rFonts w:ascii="Book Antiqua" w:hAnsi="Book Antiqua"/>
          <w:color w:val="000000" w:themeColor="text1"/>
          <w:sz w:val="24"/>
          <w:szCs w:val="24"/>
        </w:rPr>
        <w:t>CBD</w:t>
      </w:r>
      <w:r w:rsidR="00A615E3" w:rsidRPr="006B7885">
        <w:rPr>
          <w:rFonts w:ascii="Book Antiqua" w:hAnsi="Book Antiqua"/>
          <w:color w:val="000000" w:themeColor="text1"/>
          <w:sz w:val="24"/>
          <w:szCs w:val="24"/>
        </w:rPr>
        <w:t xml:space="preserve"> in this study</w:t>
      </w:r>
      <w:r w:rsidR="00E33C0F" w:rsidRPr="006B7885">
        <w:rPr>
          <w:rFonts w:ascii="Book Antiqua" w:hAnsi="Book Antiqua"/>
          <w:color w:val="000000" w:themeColor="text1"/>
          <w:sz w:val="24"/>
          <w:szCs w:val="24"/>
        </w:rPr>
        <w:t xml:space="preserve">. All animals survived well after the </w:t>
      </w:r>
      <w:r w:rsidR="00390DF1" w:rsidRPr="006B7885">
        <w:rPr>
          <w:rFonts w:ascii="Book Antiqua" w:hAnsi="Book Antiqua"/>
          <w:color w:val="000000" w:themeColor="text1"/>
          <w:sz w:val="24"/>
          <w:szCs w:val="24"/>
        </w:rPr>
        <w:t xml:space="preserve">stent </w:t>
      </w:r>
      <w:r w:rsidR="00E33C0F" w:rsidRPr="006B7885">
        <w:rPr>
          <w:rFonts w:ascii="Book Antiqua" w:hAnsi="Book Antiqua"/>
          <w:color w:val="000000" w:themeColor="text1"/>
          <w:sz w:val="24"/>
          <w:szCs w:val="24"/>
        </w:rPr>
        <w:t xml:space="preserve">placement. </w:t>
      </w:r>
      <w:bookmarkEnd w:id="110"/>
      <w:r w:rsidR="00390DF1" w:rsidRPr="006B7885">
        <w:rPr>
          <w:rFonts w:ascii="Book Antiqua" w:hAnsi="Book Antiqua"/>
          <w:color w:val="000000" w:themeColor="text1"/>
          <w:sz w:val="24"/>
          <w:szCs w:val="24"/>
        </w:rPr>
        <w:t xml:space="preserve">Comparing all the observed </w:t>
      </w:r>
      <w:bookmarkStart w:id="111" w:name="OLE_LINK32"/>
      <w:r w:rsidR="00390DF1" w:rsidRPr="006B7885">
        <w:rPr>
          <w:rFonts w:ascii="Book Antiqua" w:hAnsi="Book Antiqua"/>
          <w:color w:val="000000" w:themeColor="text1"/>
          <w:sz w:val="24"/>
          <w:szCs w:val="24"/>
        </w:rPr>
        <w:t>serological</w:t>
      </w:r>
      <w:bookmarkEnd w:id="111"/>
      <w:r w:rsidR="00390DF1" w:rsidRPr="006B7885">
        <w:rPr>
          <w:rFonts w:ascii="Book Antiqua" w:hAnsi="Book Antiqua"/>
          <w:color w:val="000000" w:themeColor="text1"/>
          <w:sz w:val="24"/>
          <w:szCs w:val="24"/>
        </w:rPr>
        <w:t xml:space="preserve"> indicators </w:t>
      </w:r>
      <w:r w:rsidR="008357B5" w:rsidRPr="006B7885">
        <w:rPr>
          <w:rFonts w:ascii="Book Antiqua" w:hAnsi="Book Antiqua"/>
          <w:color w:val="000000" w:themeColor="text1"/>
          <w:sz w:val="24"/>
          <w:szCs w:val="24"/>
        </w:rPr>
        <w:t xml:space="preserve">(listed in Table 2) </w:t>
      </w:r>
      <w:r w:rsidR="00390DF1" w:rsidRPr="006B7885">
        <w:rPr>
          <w:rFonts w:ascii="Book Antiqua" w:hAnsi="Book Antiqua"/>
          <w:color w:val="000000" w:themeColor="text1"/>
          <w:sz w:val="24"/>
          <w:szCs w:val="24"/>
        </w:rPr>
        <w:t>between the two groups, there were no difference before nor after the stent placement</w:t>
      </w:r>
      <w:bookmarkStart w:id="112" w:name="OLE_LINK36"/>
      <w:r w:rsidR="00390DF1" w:rsidRPr="006B7885">
        <w:rPr>
          <w:rFonts w:ascii="Book Antiqua" w:hAnsi="Book Antiqua"/>
          <w:color w:val="000000" w:themeColor="text1"/>
          <w:sz w:val="24"/>
          <w:szCs w:val="24"/>
        </w:rPr>
        <w:t xml:space="preserve"> (</w:t>
      </w:r>
      <w:r w:rsidR="0087731E" w:rsidRPr="006B7885">
        <w:rPr>
          <w:rFonts w:ascii="Book Antiqua" w:hAnsi="Book Antiqua"/>
          <w:i/>
          <w:sz w:val="24"/>
          <w:szCs w:val="24"/>
        </w:rPr>
        <w:t>P</w:t>
      </w:r>
      <w:r w:rsidR="0087731E" w:rsidRPr="006B7885">
        <w:rPr>
          <w:rFonts w:ascii="Book Antiqua" w:hAnsi="Book Antiqua"/>
          <w:sz w:val="24"/>
          <w:szCs w:val="24"/>
        </w:rPr>
        <w:t xml:space="preserve"> </w:t>
      </w:r>
      <w:r w:rsidR="00390DF1" w:rsidRPr="006B7885">
        <w:rPr>
          <w:rFonts w:ascii="Book Antiqua" w:hAnsi="Book Antiqua"/>
          <w:color w:val="000000" w:themeColor="text1"/>
          <w:sz w:val="24"/>
          <w:szCs w:val="24"/>
        </w:rPr>
        <w:t>&gt;</w:t>
      </w:r>
      <w:r w:rsidR="0087731E" w:rsidRPr="006B7885">
        <w:rPr>
          <w:rFonts w:ascii="Book Antiqua" w:hAnsi="Book Antiqua"/>
          <w:color w:val="000000" w:themeColor="text1"/>
          <w:sz w:val="24"/>
          <w:szCs w:val="24"/>
        </w:rPr>
        <w:t xml:space="preserve"> </w:t>
      </w:r>
      <w:r w:rsidR="00390DF1" w:rsidRPr="006B7885">
        <w:rPr>
          <w:rFonts w:ascii="Book Antiqua" w:hAnsi="Book Antiqua"/>
          <w:color w:val="000000" w:themeColor="text1"/>
          <w:sz w:val="24"/>
          <w:szCs w:val="24"/>
        </w:rPr>
        <w:t>0.05 for all)</w:t>
      </w:r>
      <w:bookmarkEnd w:id="112"/>
      <w:r w:rsidR="00390DF1" w:rsidRPr="006B7885">
        <w:rPr>
          <w:rFonts w:ascii="Book Antiqua" w:hAnsi="Book Antiqua"/>
          <w:color w:val="000000" w:themeColor="text1"/>
          <w:sz w:val="24"/>
          <w:szCs w:val="24"/>
        </w:rPr>
        <w:t>; comparing all the indicators before and after the stent placement in the same group, no difference was observed in both groups (</w:t>
      </w:r>
      <w:r w:rsidR="0087731E" w:rsidRPr="006B7885">
        <w:rPr>
          <w:rFonts w:ascii="Book Antiqua" w:hAnsi="Book Antiqua"/>
          <w:i/>
          <w:sz w:val="24"/>
          <w:szCs w:val="24"/>
        </w:rPr>
        <w:t>P</w:t>
      </w:r>
      <w:r w:rsidR="0087731E" w:rsidRPr="006B7885">
        <w:rPr>
          <w:rFonts w:ascii="Book Antiqua" w:hAnsi="Book Antiqua"/>
          <w:sz w:val="24"/>
          <w:szCs w:val="24"/>
        </w:rPr>
        <w:t xml:space="preserve"> </w:t>
      </w:r>
      <w:r w:rsidR="00390DF1" w:rsidRPr="006B7885">
        <w:rPr>
          <w:rFonts w:ascii="Book Antiqua" w:hAnsi="Book Antiqua"/>
          <w:color w:val="000000" w:themeColor="text1"/>
          <w:sz w:val="24"/>
          <w:szCs w:val="24"/>
        </w:rPr>
        <w:t>&gt;</w:t>
      </w:r>
      <w:r w:rsidR="0087731E" w:rsidRPr="006B7885">
        <w:rPr>
          <w:rFonts w:ascii="Book Antiqua" w:hAnsi="Book Antiqua"/>
          <w:color w:val="000000" w:themeColor="text1"/>
          <w:sz w:val="24"/>
          <w:szCs w:val="24"/>
        </w:rPr>
        <w:t xml:space="preserve"> </w:t>
      </w:r>
      <w:r w:rsidR="00390DF1" w:rsidRPr="006B7885">
        <w:rPr>
          <w:rFonts w:ascii="Book Antiqua" w:hAnsi="Book Antiqua"/>
          <w:color w:val="000000" w:themeColor="text1"/>
          <w:sz w:val="24"/>
          <w:szCs w:val="24"/>
        </w:rPr>
        <w:t>0.05 for all</w:t>
      </w:r>
      <w:r w:rsidR="001E3C72" w:rsidRPr="006B7885">
        <w:rPr>
          <w:rFonts w:ascii="Book Antiqua" w:hAnsi="Book Antiqua"/>
          <w:color w:val="000000" w:themeColor="text1"/>
          <w:sz w:val="24"/>
          <w:szCs w:val="24"/>
        </w:rPr>
        <w:t xml:space="preserve">). </w:t>
      </w:r>
    </w:p>
    <w:p w14:paraId="5A7217C2" w14:textId="60001BFB" w:rsidR="00AD068B" w:rsidRPr="006B7885" w:rsidRDefault="00AD068B" w:rsidP="00354745">
      <w:pPr>
        <w:spacing w:line="360" w:lineRule="auto"/>
        <w:ind w:firstLineChars="100" w:firstLine="240"/>
        <w:rPr>
          <w:rFonts w:ascii="Book Antiqua" w:hAnsi="Book Antiqua"/>
          <w:color w:val="000000" w:themeColor="text1"/>
          <w:sz w:val="24"/>
          <w:szCs w:val="24"/>
        </w:rPr>
      </w:pPr>
      <w:r w:rsidRPr="006B7885">
        <w:rPr>
          <w:rFonts w:ascii="Book Antiqua" w:hAnsi="Book Antiqua"/>
          <w:color w:val="000000" w:themeColor="text1"/>
          <w:sz w:val="24"/>
          <w:szCs w:val="24"/>
        </w:rPr>
        <w:t>HE</w:t>
      </w:r>
      <w:r w:rsidR="00A24C1E">
        <w:rPr>
          <w:rFonts w:ascii="Book Antiqua" w:hAnsi="Book Antiqua"/>
          <w:color w:val="000000" w:themeColor="text1"/>
          <w:sz w:val="24"/>
          <w:szCs w:val="24"/>
        </w:rPr>
        <w:t xml:space="preserve"> </w:t>
      </w:r>
      <w:r w:rsidR="00264B3B" w:rsidRPr="006B7885">
        <w:rPr>
          <w:rFonts w:ascii="Book Antiqua" w:hAnsi="Book Antiqua"/>
          <w:color w:val="000000" w:themeColor="text1"/>
          <w:sz w:val="24"/>
          <w:szCs w:val="24"/>
        </w:rPr>
        <w:t>staining</w:t>
      </w:r>
      <w:r w:rsidR="00A13EB6" w:rsidRPr="006B7885">
        <w:rPr>
          <w:rFonts w:ascii="Book Antiqua" w:hAnsi="Book Antiqua"/>
          <w:color w:val="000000" w:themeColor="text1"/>
          <w:sz w:val="24"/>
          <w:szCs w:val="24"/>
        </w:rPr>
        <w:t xml:space="preserve"> </w:t>
      </w:r>
      <w:r w:rsidR="00264B3B" w:rsidRPr="006B7885">
        <w:rPr>
          <w:rFonts w:ascii="Book Antiqua" w:hAnsi="Book Antiqua"/>
          <w:color w:val="000000" w:themeColor="text1"/>
          <w:sz w:val="24"/>
          <w:szCs w:val="24"/>
        </w:rPr>
        <w:t>demonstrated that</w:t>
      </w:r>
      <w:r w:rsidR="00A24C1E">
        <w:rPr>
          <w:rFonts w:ascii="Book Antiqua" w:hAnsi="Book Antiqua"/>
          <w:color w:val="000000" w:themeColor="text1"/>
          <w:sz w:val="24"/>
          <w:szCs w:val="24"/>
        </w:rPr>
        <w:t xml:space="preserve"> the</w:t>
      </w:r>
      <w:r w:rsidR="00264B3B" w:rsidRPr="006B7885">
        <w:rPr>
          <w:rFonts w:ascii="Book Antiqua" w:hAnsi="Book Antiqua"/>
          <w:color w:val="000000" w:themeColor="text1"/>
          <w:sz w:val="24"/>
          <w:szCs w:val="24"/>
        </w:rPr>
        <w:t xml:space="preserve"> gallbladder in both groups presented mild to moderate inflammatory</w:t>
      </w:r>
      <w:r w:rsidRPr="006B7885">
        <w:rPr>
          <w:rFonts w:ascii="Book Antiqua" w:hAnsi="Book Antiqua"/>
          <w:color w:val="000000" w:themeColor="text1"/>
          <w:sz w:val="24"/>
          <w:szCs w:val="24"/>
        </w:rPr>
        <w:t xml:space="preserve"> cell infiltration</w:t>
      </w:r>
      <w:r w:rsidR="00A877A5" w:rsidRPr="006B7885">
        <w:rPr>
          <w:rFonts w:ascii="Book Antiqua" w:hAnsi="Book Antiqua"/>
          <w:color w:val="000000" w:themeColor="text1"/>
          <w:sz w:val="24"/>
          <w:szCs w:val="24"/>
        </w:rPr>
        <w:t xml:space="preserve"> and</w:t>
      </w:r>
      <w:r w:rsidR="00FB505F" w:rsidRPr="006B7885">
        <w:rPr>
          <w:rFonts w:ascii="Book Antiqua" w:hAnsi="Book Antiqua"/>
          <w:color w:val="000000" w:themeColor="text1"/>
          <w:sz w:val="24"/>
          <w:szCs w:val="24"/>
        </w:rPr>
        <w:t xml:space="preserve"> </w:t>
      </w:r>
      <w:r w:rsidR="00A24C1E">
        <w:rPr>
          <w:rFonts w:ascii="Book Antiqua" w:hAnsi="Book Antiqua"/>
          <w:color w:val="000000" w:themeColor="text1"/>
          <w:sz w:val="24"/>
          <w:szCs w:val="24"/>
        </w:rPr>
        <w:t xml:space="preserve">the </w:t>
      </w:r>
      <w:r w:rsidR="00FB505F" w:rsidRPr="006B7885">
        <w:rPr>
          <w:rFonts w:ascii="Book Antiqua" w:hAnsi="Book Antiqua"/>
          <w:color w:val="000000" w:themeColor="text1"/>
          <w:sz w:val="24"/>
          <w:szCs w:val="24"/>
        </w:rPr>
        <w:t>CBD</w:t>
      </w:r>
      <w:r w:rsidR="00A877A5" w:rsidRPr="006B7885">
        <w:rPr>
          <w:rFonts w:ascii="Book Antiqua" w:hAnsi="Book Antiqua"/>
          <w:color w:val="000000" w:themeColor="text1"/>
          <w:sz w:val="24"/>
          <w:szCs w:val="24"/>
        </w:rPr>
        <w:t xml:space="preserve"> in both</w:t>
      </w:r>
      <w:r w:rsidR="00264B3B" w:rsidRPr="006B7885">
        <w:rPr>
          <w:rFonts w:ascii="Book Antiqua" w:hAnsi="Book Antiqua"/>
          <w:color w:val="000000" w:themeColor="text1"/>
          <w:sz w:val="24"/>
          <w:szCs w:val="24"/>
        </w:rPr>
        <w:t xml:space="preserve"> group</w:t>
      </w:r>
      <w:r w:rsidR="00A877A5" w:rsidRPr="006B7885">
        <w:rPr>
          <w:rFonts w:ascii="Book Antiqua" w:hAnsi="Book Antiqua"/>
          <w:color w:val="000000" w:themeColor="text1"/>
          <w:sz w:val="24"/>
          <w:szCs w:val="24"/>
        </w:rPr>
        <w:t>s</w:t>
      </w:r>
      <w:r w:rsidR="00264B3B" w:rsidRPr="006B7885">
        <w:rPr>
          <w:rFonts w:ascii="Book Antiqua" w:hAnsi="Book Antiqua"/>
          <w:color w:val="000000" w:themeColor="text1"/>
          <w:sz w:val="24"/>
          <w:szCs w:val="24"/>
        </w:rPr>
        <w:t xml:space="preserve"> had mild </w:t>
      </w:r>
      <w:r w:rsidR="00A877A5" w:rsidRPr="006B7885">
        <w:rPr>
          <w:rFonts w:ascii="Book Antiqua" w:hAnsi="Book Antiqua"/>
          <w:color w:val="000000" w:themeColor="text1"/>
          <w:sz w:val="24"/>
          <w:szCs w:val="24"/>
        </w:rPr>
        <w:t xml:space="preserve">to severe </w:t>
      </w:r>
      <w:r w:rsidR="00264B3B" w:rsidRPr="006B7885">
        <w:rPr>
          <w:rFonts w:ascii="Book Antiqua" w:hAnsi="Book Antiqua"/>
          <w:color w:val="000000" w:themeColor="text1"/>
          <w:sz w:val="24"/>
          <w:szCs w:val="24"/>
        </w:rPr>
        <w:t xml:space="preserve">inflammatory </w:t>
      </w:r>
      <w:r w:rsidRPr="006B7885">
        <w:rPr>
          <w:rFonts w:ascii="Book Antiqua" w:hAnsi="Book Antiqua"/>
          <w:color w:val="000000" w:themeColor="text1"/>
          <w:sz w:val="24"/>
          <w:szCs w:val="24"/>
        </w:rPr>
        <w:t>cell infiltration</w:t>
      </w:r>
      <w:r w:rsidR="00E76D1D" w:rsidRPr="006B7885">
        <w:rPr>
          <w:rFonts w:ascii="Book Antiqua" w:hAnsi="Book Antiqua"/>
          <w:color w:val="000000" w:themeColor="text1"/>
          <w:sz w:val="24"/>
          <w:szCs w:val="24"/>
        </w:rPr>
        <w:t xml:space="preserve">. No necrosis or fibrosis was seen in </w:t>
      </w:r>
      <w:r w:rsidR="00A24C1E">
        <w:rPr>
          <w:rFonts w:ascii="Book Antiqua" w:hAnsi="Book Antiqua"/>
          <w:color w:val="000000" w:themeColor="text1"/>
          <w:sz w:val="24"/>
          <w:szCs w:val="24"/>
        </w:rPr>
        <w:t xml:space="preserve">the </w:t>
      </w:r>
      <w:r w:rsidR="00E76D1D" w:rsidRPr="006B7885">
        <w:rPr>
          <w:rFonts w:ascii="Book Antiqua" w:hAnsi="Book Antiqua"/>
          <w:color w:val="000000" w:themeColor="text1"/>
          <w:sz w:val="24"/>
          <w:szCs w:val="24"/>
        </w:rPr>
        <w:t xml:space="preserve">gallbladder and CBD. </w:t>
      </w:r>
      <w:r w:rsidR="00E76D1D" w:rsidRPr="006B7885">
        <w:rPr>
          <w:rFonts w:ascii="Book Antiqua" w:hAnsi="Book Antiqua"/>
          <w:sz w:val="24"/>
          <w:szCs w:val="24"/>
        </w:rPr>
        <w:t xml:space="preserve">The </w:t>
      </w:r>
      <w:r w:rsidR="00E76D1D" w:rsidRPr="006B7885">
        <w:rPr>
          <w:rFonts w:ascii="Book Antiqua" w:hAnsi="Book Antiqua"/>
          <w:color w:val="000000" w:themeColor="text1"/>
          <w:sz w:val="24"/>
          <w:szCs w:val="24"/>
        </w:rPr>
        <w:t>inflammatory response ranking</w:t>
      </w:r>
      <w:r w:rsidR="00A24C1E">
        <w:rPr>
          <w:rFonts w:ascii="Book Antiqua" w:hAnsi="Book Antiqua"/>
          <w:color w:val="000000" w:themeColor="text1"/>
          <w:sz w:val="24"/>
          <w:szCs w:val="24"/>
        </w:rPr>
        <w:t>s</w:t>
      </w:r>
      <w:r w:rsidR="00E76D1D" w:rsidRPr="006B7885">
        <w:rPr>
          <w:rFonts w:ascii="Book Antiqua" w:hAnsi="Book Antiqua"/>
          <w:color w:val="000000" w:themeColor="text1"/>
          <w:sz w:val="24"/>
          <w:szCs w:val="24"/>
        </w:rPr>
        <w:t xml:space="preserve"> of </w:t>
      </w:r>
      <w:r w:rsidR="00A24C1E">
        <w:rPr>
          <w:rFonts w:ascii="Book Antiqua" w:hAnsi="Book Antiqua"/>
          <w:color w:val="000000" w:themeColor="text1"/>
          <w:sz w:val="24"/>
          <w:szCs w:val="24"/>
        </w:rPr>
        <w:t xml:space="preserve">the </w:t>
      </w:r>
      <w:r w:rsidR="00E76D1D" w:rsidRPr="006B7885">
        <w:rPr>
          <w:rFonts w:ascii="Book Antiqua" w:hAnsi="Book Antiqua"/>
          <w:color w:val="000000" w:themeColor="text1"/>
          <w:sz w:val="24"/>
          <w:szCs w:val="24"/>
        </w:rPr>
        <w:t xml:space="preserve">gallbladder and CBD in both groups </w:t>
      </w:r>
      <w:r w:rsidR="00A24C1E">
        <w:rPr>
          <w:rFonts w:ascii="Book Antiqua" w:hAnsi="Book Antiqua"/>
          <w:color w:val="000000" w:themeColor="text1"/>
          <w:sz w:val="24"/>
          <w:szCs w:val="24"/>
        </w:rPr>
        <w:t>are</w:t>
      </w:r>
      <w:r w:rsidR="00A24C1E" w:rsidRPr="006B7885">
        <w:rPr>
          <w:rFonts w:ascii="Book Antiqua" w:hAnsi="Book Antiqua"/>
          <w:color w:val="000000" w:themeColor="text1"/>
          <w:sz w:val="24"/>
          <w:szCs w:val="24"/>
        </w:rPr>
        <w:t xml:space="preserve"> </w:t>
      </w:r>
      <w:r w:rsidR="00E76D1D" w:rsidRPr="006B7885">
        <w:rPr>
          <w:rFonts w:ascii="Book Antiqua" w:hAnsi="Book Antiqua"/>
          <w:color w:val="000000" w:themeColor="text1"/>
          <w:sz w:val="24"/>
          <w:szCs w:val="24"/>
        </w:rPr>
        <w:t xml:space="preserve">listed in </w:t>
      </w:r>
      <w:r w:rsidR="001E3C72" w:rsidRPr="006B7885">
        <w:rPr>
          <w:rFonts w:ascii="Book Antiqua" w:hAnsi="Book Antiqua"/>
          <w:color w:val="000000" w:themeColor="text1"/>
          <w:sz w:val="24"/>
          <w:szCs w:val="24"/>
        </w:rPr>
        <w:t>Table 3</w:t>
      </w:r>
      <w:r w:rsidR="00E76D1D" w:rsidRPr="006B7885">
        <w:rPr>
          <w:rFonts w:ascii="Book Antiqua" w:hAnsi="Book Antiqua"/>
          <w:color w:val="000000" w:themeColor="text1"/>
          <w:sz w:val="24"/>
          <w:szCs w:val="24"/>
        </w:rPr>
        <w:t>, and there existed no statistical difference between</w:t>
      </w:r>
      <w:r w:rsidR="00A24C1E">
        <w:rPr>
          <w:rFonts w:ascii="Book Antiqua" w:hAnsi="Book Antiqua"/>
          <w:color w:val="000000" w:themeColor="text1"/>
          <w:sz w:val="24"/>
          <w:szCs w:val="24"/>
        </w:rPr>
        <w:t xml:space="preserve"> the</w:t>
      </w:r>
      <w:r w:rsidR="00E76D1D" w:rsidRPr="006B7885">
        <w:rPr>
          <w:rFonts w:ascii="Book Antiqua" w:hAnsi="Book Antiqua"/>
          <w:color w:val="000000" w:themeColor="text1"/>
          <w:sz w:val="24"/>
          <w:szCs w:val="24"/>
        </w:rPr>
        <w:t xml:space="preserve"> two groups (</w:t>
      </w:r>
      <w:r w:rsidR="00E76D1D" w:rsidRPr="006B7885">
        <w:rPr>
          <w:rFonts w:ascii="Book Antiqua" w:hAnsi="Book Antiqua"/>
          <w:i/>
          <w:sz w:val="24"/>
          <w:szCs w:val="24"/>
        </w:rPr>
        <w:t>P</w:t>
      </w:r>
      <w:r w:rsidR="00E76D1D" w:rsidRPr="006B7885">
        <w:rPr>
          <w:rFonts w:ascii="Book Antiqua" w:hAnsi="Book Antiqua"/>
          <w:color w:val="000000" w:themeColor="text1"/>
          <w:sz w:val="24"/>
          <w:szCs w:val="24"/>
        </w:rPr>
        <w:t xml:space="preserve"> &gt; 0.05). B</w:t>
      </w:r>
      <w:r w:rsidR="008F36FA" w:rsidRPr="006B7885">
        <w:rPr>
          <w:rFonts w:ascii="Book Antiqua" w:hAnsi="Book Antiqua"/>
          <w:color w:val="000000" w:themeColor="text1"/>
          <w:sz w:val="24"/>
          <w:szCs w:val="24"/>
        </w:rPr>
        <w:t xml:space="preserve">esides, </w:t>
      </w:r>
      <w:r w:rsidR="00A24C1E">
        <w:rPr>
          <w:rFonts w:ascii="Book Antiqua" w:hAnsi="Book Antiqua"/>
          <w:color w:val="000000" w:themeColor="text1"/>
          <w:sz w:val="24"/>
          <w:szCs w:val="24"/>
        </w:rPr>
        <w:t xml:space="preserve">the </w:t>
      </w:r>
      <w:r w:rsidRPr="006B7885">
        <w:rPr>
          <w:rFonts w:ascii="Book Antiqua" w:hAnsi="Book Antiqua"/>
          <w:sz w:val="24"/>
          <w:szCs w:val="24"/>
        </w:rPr>
        <w:t>duodenal wall, liver</w:t>
      </w:r>
      <w:r w:rsidR="00A24C1E">
        <w:rPr>
          <w:rFonts w:ascii="Book Antiqua" w:hAnsi="Book Antiqua"/>
          <w:sz w:val="24"/>
          <w:szCs w:val="24"/>
        </w:rPr>
        <w:t xml:space="preserve">, </w:t>
      </w:r>
      <w:r w:rsidRPr="006B7885">
        <w:rPr>
          <w:rFonts w:ascii="Book Antiqua" w:hAnsi="Book Antiqua"/>
          <w:sz w:val="24"/>
          <w:szCs w:val="24"/>
        </w:rPr>
        <w:t>and kidney</w:t>
      </w:r>
      <w:r w:rsidRPr="006B7885">
        <w:rPr>
          <w:rFonts w:ascii="Book Antiqua" w:hAnsi="Book Antiqua"/>
          <w:color w:val="000000" w:themeColor="text1"/>
          <w:sz w:val="24"/>
          <w:szCs w:val="24"/>
        </w:rPr>
        <w:t xml:space="preserve"> were normal in both gr</w:t>
      </w:r>
      <w:r w:rsidRPr="006B7885">
        <w:rPr>
          <w:rFonts w:ascii="Book Antiqua" w:hAnsi="Book Antiqua"/>
          <w:color w:val="000000" w:themeColor="text1"/>
          <w:sz w:val="24"/>
          <w:szCs w:val="24"/>
        </w:rPr>
        <w:t>oups</w:t>
      </w:r>
      <w:r w:rsidR="00354745" w:rsidRPr="006B7885">
        <w:rPr>
          <w:rFonts w:ascii="Book Antiqua" w:hAnsi="Book Antiqua"/>
          <w:sz w:val="24"/>
          <w:szCs w:val="24"/>
        </w:rPr>
        <w:t xml:space="preserve"> </w:t>
      </w:r>
      <w:r w:rsidR="00CD6FE8" w:rsidRPr="006B7885">
        <w:rPr>
          <w:rFonts w:ascii="Book Antiqua" w:hAnsi="Book Antiqua"/>
          <w:color w:val="000000" w:themeColor="text1"/>
          <w:sz w:val="24"/>
          <w:szCs w:val="24"/>
        </w:rPr>
        <w:t>(Figure 4)</w:t>
      </w:r>
      <w:r w:rsidR="00354745" w:rsidRPr="006B7885">
        <w:rPr>
          <w:rFonts w:ascii="Book Antiqua" w:hAnsi="Book Antiqua"/>
          <w:color w:val="000000" w:themeColor="text1"/>
          <w:sz w:val="24"/>
          <w:szCs w:val="24"/>
        </w:rPr>
        <w:t>.</w:t>
      </w:r>
    </w:p>
    <w:p w14:paraId="660649DC" w14:textId="77777777" w:rsidR="00D836ED" w:rsidRPr="006B7885" w:rsidRDefault="00D836ED" w:rsidP="00FE4577">
      <w:pPr>
        <w:spacing w:line="360" w:lineRule="auto"/>
        <w:rPr>
          <w:rFonts w:ascii="Book Antiqua" w:hAnsi="Book Antiqua"/>
          <w:sz w:val="24"/>
          <w:szCs w:val="24"/>
        </w:rPr>
      </w:pPr>
    </w:p>
    <w:p w14:paraId="1A4C7BB4" w14:textId="345256A5" w:rsidR="00D836ED" w:rsidRPr="006B7885" w:rsidRDefault="00354745" w:rsidP="00FE4577">
      <w:pPr>
        <w:spacing w:line="360" w:lineRule="auto"/>
        <w:rPr>
          <w:rFonts w:ascii="Book Antiqua" w:hAnsi="Book Antiqua"/>
          <w:b/>
          <w:sz w:val="24"/>
          <w:szCs w:val="24"/>
        </w:rPr>
      </w:pPr>
      <w:r w:rsidRPr="006B7885">
        <w:rPr>
          <w:rFonts w:ascii="Book Antiqua" w:hAnsi="Book Antiqua"/>
          <w:b/>
          <w:sz w:val="24"/>
          <w:szCs w:val="24"/>
        </w:rPr>
        <w:t>DISCUSSION</w:t>
      </w:r>
    </w:p>
    <w:p w14:paraId="033268C2" w14:textId="33592E7F" w:rsidR="00DF797C" w:rsidRPr="006B7885" w:rsidRDefault="00D230FA" w:rsidP="00FE4577">
      <w:pPr>
        <w:spacing w:line="360" w:lineRule="auto"/>
        <w:rPr>
          <w:rFonts w:ascii="Book Antiqua" w:hAnsi="Book Antiqua"/>
          <w:sz w:val="24"/>
          <w:szCs w:val="24"/>
        </w:rPr>
      </w:pPr>
      <w:bookmarkStart w:id="113" w:name="_Hlk6694535"/>
      <w:r w:rsidRPr="006B7885">
        <w:rPr>
          <w:rFonts w:ascii="Book Antiqua" w:hAnsi="Book Antiqua"/>
          <w:sz w:val="24"/>
          <w:szCs w:val="24"/>
        </w:rPr>
        <w:t xml:space="preserve">The treatment of </w:t>
      </w:r>
      <w:bookmarkStart w:id="114" w:name="OLE_LINK19"/>
      <w:bookmarkStart w:id="115" w:name="OLE_LINK20"/>
      <w:r w:rsidRPr="006B7885">
        <w:rPr>
          <w:rFonts w:ascii="Book Antiqua" w:hAnsi="Book Antiqua"/>
          <w:sz w:val="24"/>
          <w:szCs w:val="24"/>
        </w:rPr>
        <w:t>difficult CBDS</w:t>
      </w:r>
      <w:bookmarkEnd w:id="114"/>
      <w:bookmarkEnd w:id="115"/>
      <w:r w:rsidRPr="006B7885">
        <w:rPr>
          <w:rFonts w:ascii="Book Antiqua" w:hAnsi="Book Antiqua"/>
          <w:sz w:val="24"/>
          <w:szCs w:val="24"/>
        </w:rPr>
        <w:t xml:space="preserve"> remains a big challenge around the world. </w:t>
      </w:r>
      <w:bookmarkEnd w:id="113"/>
      <w:r w:rsidR="00DF797C" w:rsidRPr="006B7885">
        <w:rPr>
          <w:rFonts w:ascii="Book Antiqua" w:hAnsi="Book Antiqua"/>
          <w:sz w:val="24"/>
          <w:szCs w:val="24"/>
        </w:rPr>
        <w:t xml:space="preserve">The idea of delivering stone-dissolving agents to the location of CBDS </w:t>
      </w:r>
      <w:r w:rsidR="00EC5606" w:rsidRPr="006B7885">
        <w:rPr>
          <w:rFonts w:ascii="Book Antiqua" w:hAnsi="Book Antiqua"/>
          <w:i/>
          <w:sz w:val="24"/>
          <w:szCs w:val="24"/>
        </w:rPr>
        <w:t>via</w:t>
      </w:r>
      <w:r w:rsidR="00DF797C" w:rsidRPr="006B7885">
        <w:rPr>
          <w:rFonts w:ascii="Book Antiqua" w:hAnsi="Book Antiqua"/>
          <w:sz w:val="24"/>
          <w:szCs w:val="24"/>
        </w:rPr>
        <w:t xml:space="preserve"> </w:t>
      </w:r>
      <w:r w:rsidR="00C23E0D" w:rsidRPr="006B7885">
        <w:rPr>
          <w:rFonts w:ascii="Book Antiqua" w:hAnsi="Book Antiqua"/>
          <w:sz w:val="24"/>
          <w:szCs w:val="24"/>
        </w:rPr>
        <w:t>biliary stent</w:t>
      </w:r>
      <w:r w:rsidR="00DF797C" w:rsidRPr="006B7885">
        <w:rPr>
          <w:rFonts w:ascii="Book Antiqua" w:hAnsi="Book Antiqua"/>
          <w:sz w:val="24"/>
          <w:szCs w:val="24"/>
        </w:rPr>
        <w:t xml:space="preserve"> is first introduced by our research group. Based on </w:t>
      </w:r>
      <w:r w:rsidR="003B7D5E" w:rsidRPr="006B7885">
        <w:rPr>
          <w:rFonts w:ascii="Book Antiqua" w:hAnsi="Book Antiqua"/>
          <w:sz w:val="24"/>
          <w:szCs w:val="24"/>
        </w:rPr>
        <w:t>our</w:t>
      </w:r>
      <w:r w:rsidR="00DF797C" w:rsidRPr="006B7885">
        <w:rPr>
          <w:rFonts w:ascii="Book Antiqua" w:hAnsi="Book Antiqua"/>
          <w:sz w:val="24"/>
          <w:szCs w:val="24"/>
        </w:rPr>
        <w:t xml:space="preserve"> previous work</w:t>
      </w:r>
      <w:r w:rsidR="00EC5606" w:rsidRPr="006B7885">
        <w:rPr>
          <w:rFonts w:ascii="Book Antiqua" w:hAnsi="Book Antiqua"/>
          <w:sz w:val="24"/>
          <w:szCs w:val="24"/>
        </w:rPr>
        <w:t xml:space="preserve"> and updated progr</w:t>
      </w:r>
      <w:r w:rsidR="00EC5606" w:rsidRPr="006B7885">
        <w:rPr>
          <w:rFonts w:ascii="Book Antiqua" w:hAnsi="Book Antiqua"/>
          <w:sz w:val="24"/>
          <w:szCs w:val="24"/>
        </w:rPr>
        <w:t xml:space="preserve">ess in </w:t>
      </w:r>
      <w:r w:rsidR="003C3DF1">
        <w:rPr>
          <w:rFonts w:ascii="Book Antiqua" w:hAnsi="Book Antiqua"/>
          <w:sz w:val="24"/>
          <w:szCs w:val="24"/>
        </w:rPr>
        <w:t xml:space="preserve">the </w:t>
      </w:r>
      <w:r w:rsidR="00001B6C" w:rsidRPr="006B7885">
        <w:rPr>
          <w:rFonts w:ascii="Book Antiqua" w:hAnsi="Book Antiqua"/>
          <w:sz w:val="24"/>
          <w:szCs w:val="24"/>
        </w:rPr>
        <w:t>endoscopic field</w:t>
      </w:r>
      <w:r w:rsidR="00DF797C" w:rsidRPr="006B7885">
        <w:rPr>
          <w:rFonts w:ascii="Book Antiqua" w:hAnsi="Book Antiqua"/>
          <w:sz w:val="24"/>
          <w:szCs w:val="24"/>
        </w:rPr>
        <w:t>, we present</w:t>
      </w:r>
      <w:r w:rsidR="00C23E0D" w:rsidRPr="006B7885">
        <w:rPr>
          <w:rFonts w:ascii="Book Antiqua" w:hAnsi="Book Antiqua"/>
          <w:sz w:val="24"/>
          <w:szCs w:val="24"/>
        </w:rPr>
        <w:t>ed</w:t>
      </w:r>
      <w:r w:rsidR="00DF797C" w:rsidRPr="006B7885">
        <w:rPr>
          <w:rFonts w:ascii="Book Antiqua" w:hAnsi="Book Antiqua"/>
          <w:sz w:val="24"/>
          <w:szCs w:val="24"/>
        </w:rPr>
        <w:t xml:space="preserve"> a brand</w:t>
      </w:r>
      <w:r w:rsidR="00EC5606" w:rsidRPr="006B7885">
        <w:rPr>
          <w:rFonts w:ascii="Book Antiqua" w:hAnsi="Book Antiqua"/>
          <w:sz w:val="24"/>
          <w:szCs w:val="24"/>
        </w:rPr>
        <w:t>-</w:t>
      </w:r>
      <w:r w:rsidR="00DF797C" w:rsidRPr="006B7885">
        <w:rPr>
          <w:rFonts w:ascii="Book Antiqua" w:hAnsi="Book Antiqua"/>
          <w:sz w:val="24"/>
          <w:szCs w:val="24"/>
        </w:rPr>
        <w:t>new stone-dissolving</w:t>
      </w:r>
      <w:r w:rsidR="00084371" w:rsidRPr="006B7885">
        <w:rPr>
          <w:rFonts w:ascii="Book Antiqua" w:hAnsi="Book Antiqua"/>
          <w:sz w:val="24"/>
          <w:szCs w:val="24"/>
        </w:rPr>
        <w:t xml:space="preserve"> </w:t>
      </w:r>
      <w:r w:rsidR="00C23E0D" w:rsidRPr="006B7885">
        <w:rPr>
          <w:rFonts w:ascii="Book Antiqua" w:hAnsi="Book Antiqua"/>
          <w:sz w:val="24"/>
          <w:szCs w:val="24"/>
        </w:rPr>
        <w:t>FCSEMS.</w:t>
      </w:r>
    </w:p>
    <w:p w14:paraId="1148940B" w14:textId="77777777" w:rsidR="00354745" w:rsidRPr="006B7885" w:rsidRDefault="00354745" w:rsidP="00FE4577">
      <w:pPr>
        <w:spacing w:line="360" w:lineRule="auto"/>
        <w:rPr>
          <w:rFonts w:ascii="Book Antiqua" w:hAnsi="Book Antiqua"/>
          <w:sz w:val="24"/>
          <w:szCs w:val="24"/>
        </w:rPr>
      </w:pPr>
    </w:p>
    <w:p w14:paraId="3FE98F14" w14:textId="7F3E6856" w:rsidR="00DF797C" w:rsidRPr="006B7885" w:rsidRDefault="00F10E27" w:rsidP="00FE4577">
      <w:pPr>
        <w:spacing w:line="360" w:lineRule="auto"/>
        <w:rPr>
          <w:rFonts w:ascii="Book Antiqua" w:hAnsi="Book Antiqua"/>
          <w:b/>
          <w:i/>
          <w:sz w:val="24"/>
          <w:szCs w:val="24"/>
        </w:rPr>
      </w:pPr>
      <w:r w:rsidRPr="006B7885">
        <w:rPr>
          <w:rFonts w:ascii="Book Antiqua" w:hAnsi="Book Antiqua"/>
          <w:b/>
          <w:i/>
          <w:sz w:val="24"/>
          <w:szCs w:val="24"/>
        </w:rPr>
        <w:t xml:space="preserve">Choice </w:t>
      </w:r>
      <w:r w:rsidR="003C3DF1" w:rsidRPr="006B7885">
        <w:rPr>
          <w:rFonts w:ascii="Book Antiqua" w:hAnsi="Book Antiqua"/>
          <w:b/>
          <w:i/>
          <w:sz w:val="24"/>
          <w:szCs w:val="24"/>
        </w:rPr>
        <w:t>o</w:t>
      </w:r>
      <w:r w:rsidR="003C3DF1">
        <w:rPr>
          <w:rFonts w:ascii="Book Antiqua" w:hAnsi="Book Antiqua"/>
          <w:b/>
          <w:i/>
          <w:sz w:val="24"/>
          <w:szCs w:val="24"/>
        </w:rPr>
        <w:t>f</w:t>
      </w:r>
      <w:r w:rsidR="003C3DF1" w:rsidRPr="006B7885">
        <w:rPr>
          <w:rFonts w:ascii="Book Antiqua" w:hAnsi="Book Antiqua"/>
          <w:b/>
          <w:i/>
          <w:sz w:val="24"/>
          <w:szCs w:val="24"/>
        </w:rPr>
        <w:t xml:space="preserve"> </w:t>
      </w:r>
      <w:r w:rsidRPr="006B7885">
        <w:rPr>
          <w:rFonts w:ascii="Book Antiqua" w:hAnsi="Book Antiqua"/>
          <w:b/>
          <w:i/>
          <w:sz w:val="24"/>
          <w:szCs w:val="24"/>
        </w:rPr>
        <w:t>stents</w:t>
      </w:r>
    </w:p>
    <w:p w14:paraId="7E22B95F" w14:textId="246C3037" w:rsidR="00084371" w:rsidRPr="006B7885" w:rsidRDefault="00941FBD" w:rsidP="00FE4577">
      <w:pPr>
        <w:spacing w:line="360" w:lineRule="auto"/>
        <w:rPr>
          <w:rFonts w:ascii="Book Antiqua" w:hAnsi="Book Antiqua"/>
          <w:kern w:val="0"/>
          <w:sz w:val="24"/>
          <w:szCs w:val="24"/>
        </w:rPr>
      </w:pPr>
      <w:r w:rsidRPr="006B7885">
        <w:rPr>
          <w:rFonts w:ascii="Book Antiqua" w:hAnsi="Book Antiqua"/>
          <w:color w:val="000000" w:themeColor="text1"/>
          <w:sz w:val="24"/>
          <w:szCs w:val="24"/>
        </w:rPr>
        <w:t xml:space="preserve">The primary goal of stent implantation in patients with CBDS is to release biliary obstruction. </w:t>
      </w:r>
      <w:r w:rsidR="00177D5F" w:rsidRPr="006B7885">
        <w:rPr>
          <w:rFonts w:ascii="Book Antiqua" w:hAnsi="Book Antiqua"/>
          <w:color w:val="000000" w:themeColor="text1"/>
          <w:sz w:val="24"/>
          <w:szCs w:val="24"/>
        </w:rPr>
        <w:t>In this study, stone mass loss in flowing bile was observed throughout the whole experiment in all four groups, which indicated that unobstructed bile duct with flowing bile mig</w:t>
      </w:r>
      <w:r w:rsidR="00177D5F" w:rsidRPr="006B7885">
        <w:rPr>
          <w:rFonts w:ascii="Book Antiqua" w:hAnsi="Book Antiqua"/>
          <w:color w:val="000000" w:themeColor="text1"/>
          <w:sz w:val="24"/>
          <w:szCs w:val="24"/>
        </w:rPr>
        <w:t xml:space="preserve">ht contribute to the dissolution of CBDS. </w:t>
      </w:r>
      <w:r w:rsidR="00512588" w:rsidRPr="006B7885">
        <w:rPr>
          <w:rFonts w:ascii="Book Antiqua" w:hAnsi="Book Antiqua"/>
          <w:color w:val="000000" w:themeColor="text1"/>
          <w:sz w:val="24"/>
          <w:szCs w:val="24"/>
        </w:rPr>
        <w:t>P</w:t>
      </w:r>
      <w:r w:rsidR="00436909" w:rsidRPr="006B7885">
        <w:rPr>
          <w:rFonts w:ascii="Book Antiqua" w:hAnsi="Book Antiqua"/>
          <w:color w:val="000000" w:themeColor="text1"/>
          <w:sz w:val="24"/>
          <w:szCs w:val="24"/>
        </w:rPr>
        <w:t>S</w:t>
      </w:r>
      <w:r w:rsidR="00512588" w:rsidRPr="006B7885">
        <w:rPr>
          <w:rFonts w:ascii="Book Antiqua" w:hAnsi="Book Antiqua"/>
          <w:color w:val="000000" w:themeColor="text1"/>
          <w:sz w:val="24"/>
          <w:szCs w:val="24"/>
        </w:rPr>
        <w:t xml:space="preserve"> are usually deployed across the duodenal papilla and the incidence of </w:t>
      </w:r>
      <w:proofErr w:type="spellStart"/>
      <w:r w:rsidR="00512588" w:rsidRPr="006B7885">
        <w:rPr>
          <w:rFonts w:ascii="Book Antiqua" w:hAnsi="Book Antiqua"/>
          <w:color w:val="000000" w:themeColor="text1"/>
          <w:sz w:val="24"/>
          <w:szCs w:val="24"/>
        </w:rPr>
        <w:t>duodenobiliary</w:t>
      </w:r>
      <w:proofErr w:type="spellEnd"/>
      <w:r w:rsidR="00512588" w:rsidRPr="006B7885">
        <w:rPr>
          <w:rFonts w:ascii="Book Antiqua" w:hAnsi="Book Antiqua"/>
          <w:color w:val="000000" w:themeColor="text1"/>
          <w:sz w:val="24"/>
          <w:szCs w:val="24"/>
        </w:rPr>
        <w:t xml:space="preserve"> reflux is not ra</w:t>
      </w:r>
      <w:r w:rsidR="00512588" w:rsidRPr="006B7885">
        <w:rPr>
          <w:rFonts w:ascii="Book Antiqua" w:hAnsi="Book Antiqua"/>
          <w:color w:val="000000" w:themeColor="text1"/>
          <w:sz w:val="24"/>
          <w:szCs w:val="24"/>
        </w:rPr>
        <w:t xml:space="preserve">re, leading to recurrent choledocholithiasis </w:t>
      </w:r>
      <w:r w:rsidR="00512588" w:rsidRPr="006B7885">
        <w:rPr>
          <w:rFonts w:ascii="Book Antiqua" w:hAnsi="Book Antiqua"/>
          <w:color w:val="000000" w:themeColor="text1"/>
          <w:sz w:val="24"/>
          <w:szCs w:val="24"/>
        </w:rPr>
        <w:lastRenderedPageBreak/>
        <w:t>and bile infection.</w:t>
      </w:r>
      <w:bookmarkStart w:id="116" w:name="_GoBack"/>
      <w:r w:rsidR="00512588" w:rsidRPr="006B7885">
        <w:rPr>
          <w:rFonts w:ascii="Book Antiqua" w:hAnsi="Book Antiqua"/>
          <w:color w:val="000000" w:themeColor="text1"/>
          <w:sz w:val="24"/>
          <w:szCs w:val="24"/>
        </w:rPr>
        <w:t xml:space="preserve"> L</w:t>
      </w:r>
      <w:r w:rsidR="00C56E34" w:rsidRPr="006B7885">
        <w:rPr>
          <w:rFonts w:ascii="Book Antiqua" w:hAnsi="Book Antiqua"/>
          <w:color w:val="000000" w:themeColor="text1"/>
          <w:sz w:val="24"/>
          <w:szCs w:val="24"/>
        </w:rPr>
        <w:t>im</w:t>
      </w:r>
      <w:r w:rsidR="00C56E34" w:rsidRPr="006B7885">
        <w:rPr>
          <w:rFonts w:ascii="Book Antiqua" w:hAnsi="Book Antiqua"/>
          <w:sz w:val="24"/>
          <w:szCs w:val="24"/>
        </w:rPr>
        <w:t xml:space="preserve">ited drainage lumen and biliary infection make </w:t>
      </w:r>
      <w:r w:rsidR="00436909" w:rsidRPr="006B7885">
        <w:rPr>
          <w:rFonts w:ascii="Book Antiqua" w:hAnsi="Book Antiqua"/>
          <w:color w:val="000000" w:themeColor="text1"/>
          <w:sz w:val="24"/>
          <w:szCs w:val="24"/>
        </w:rPr>
        <w:t>PS</w:t>
      </w:r>
      <w:r w:rsidR="00C56E34" w:rsidRPr="006B7885">
        <w:rPr>
          <w:rFonts w:ascii="Book Antiqua" w:hAnsi="Book Antiqua"/>
          <w:sz w:val="24"/>
          <w:szCs w:val="24"/>
        </w:rPr>
        <w:t xml:space="preserve"> clogged </w:t>
      </w:r>
      <w:proofErr w:type="gramStart"/>
      <w:r w:rsidR="00C56E34" w:rsidRPr="006B7885">
        <w:rPr>
          <w:rFonts w:ascii="Book Antiqua" w:hAnsi="Book Antiqua"/>
          <w:sz w:val="24"/>
          <w:szCs w:val="24"/>
        </w:rPr>
        <w:t>easily</w:t>
      </w:r>
      <w:r w:rsidR="00D7245D" w:rsidRPr="006B7885">
        <w:rPr>
          <w:rFonts w:ascii="Book Antiqua" w:hAnsi="Book Antiqua"/>
          <w:sz w:val="24"/>
          <w:szCs w:val="24"/>
          <w:vertAlign w:val="superscript"/>
        </w:rPr>
        <w:t>[</w:t>
      </w:r>
      <w:proofErr w:type="gramEnd"/>
      <w:r w:rsidR="00D7245D" w:rsidRPr="006B7885">
        <w:rPr>
          <w:rFonts w:ascii="Book Antiqua" w:hAnsi="Book Antiqua"/>
          <w:sz w:val="24"/>
          <w:szCs w:val="24"/>
          <w:vertAlign w:val="superscript"/>
        </w:rPr>
        <w:t>15,16]</w:t>
      </w:r>
      <w:r w:rsidR="00C56E34" w:rsidRPr="006B7885">
        <w:rPr>
          <w:rFonts w:ascii="Book Antiqua" w:hAnsi="Book Antiqua"/>
          <w:sz w:val="24"/>
          <w:szCs w:val="24"/>
        </w:rPr>
        <w:t xml:space="preserve"> </w:t>
      </w:r>
      <w:r w:rsidR="006E1F2A" w:rsidRPr="006B7885">
        <w:rPr>
          <w:rFonts w:ascii="Book Antiqua" w:hAnsi="Book Antiqua"/>
          <w:sz w:val="24"/>
          <w:szCs w:val="24"/>
        </w:rPr>
        <w:t>so that</w:t>
      </w:r>
      <w:r w:rsidR="00C56E34" w:rsidRPr="006B7885">
        <w:rPr>
          <w:rFonts w:ascii="Book Antiqua" w:hAnsi="Book Antiqua"/>
          <w:sz w:val="24"/>
          <w:szCs w:val="24"/>
        </w:rPr>
        <w:t xml:space="preserve"> </w:t>
      </w:r>
      <w:r w:rsidR="00436909" w:rsidRPr="006B7885">
        <w:rPr>
          <w:rFonts w:ascii="Book Antiqua" w:hAnsi="Book Antiqua"/>
          <w:color w:val="000000" w:themeColor="text1"/>
          <w:sz w:val="24"/>
          <w:szCs w:val="24"/>
        </w:rPr>
        <w:t>PS</w:t>
      </w:r>
      <w:r w:rsidR="00C56E34" w:rsidRPr="006B7885">
        <w:rPr>
          <w:rFonts w:ascii="Book Antiqua" w:hAnsi="Book Antiqua"/>
          <w:sz w:val="24"/>
          <w:szCs w:val="24"/>
        </w:rPr>
        <w:t xml:space="preserve"> needs to be replaced periodically. </w:t>
      </w:r>
      <w:r w:rsidRPr="006B7885">
        <w:rPr>
          <w:rFonts w:ascii="Book Antiqua" w:hAnsi="Book Antiqua"/>
          <w:sz w:val="24"/>
          <w:szCs w:val="24"/>
        </w:rPr>
        <w:t xml:space="preserve">Compared with </w:t>
      </w:r>
      <w:r w:rsidR="00436909" w:rsidRPr="006B7885">
        <w:rPr>
          <w:rFonts w:ascii="Book Antiqua" w:hAnsi="Book Antiqua"/>
          <w:color w:val="000000" w:themeColor="text1"/>
          <w:sz w:val="24"/>
          <w:szCs w:val="24"/>
        </w:rPr>
        <w:t>PS</w:t>
      </w:r>
      <w:r w:rsidRPr="006B7885">
        <w:rPr>
          <w:rFonts w:ascii="Book Antiqua" w:hAnsi="Book Antiqua"/>
          <w:sz w:val="24"/>
          <w:szCs w:val="24"/>
        </w:rPr>
        <w:t>, FCSEMS have several adva</w:t>
      </w:r>
      <w:bookmarkEnd w:id="116"/>
      <w:r w:rsidRPr="006B7885">
        <w:rPr>
          <w:rFonts w:ascii="Book Antiqua" w:hAnsi="Book Antiqua"/>
          <w:sz w:val="24"/>
          <w:szCs w:val="24"/>
        </w:rPr>
        <w:t xml:space="preserve">ntages as follows. </w:t>
      </w:r>
      <w:r w:rsidR="00177D5F" w:rsidRPr="006B7885">
        <w:rPr>
          <w:rFonts w:ascii="Book Antiqua" w:hAnsi="Book Antiqua"/>
          <w:sz w:val="24"/>
          <w:szCs w:val="24"/>
        </w:rPr>
        <w:t>Firs</w:t>
      </w:r>
      <w:r w:rsidR="00177D5F" w:rsidRPr="006B7885">
        <w:rPr>
          <w:rFonts w:ascii="Book Antiqua" w:hAnsi="Book Antiqua"/>
          <w:sz w:val="24"/>
          <w:szCs w:val="24"/>
        </w:rPr>
        <w:t>t, F</w:t>
      </w:r>
      <w:r w:rsidRPr="006B7885">
        <w:rPr>
          <w:rFonts w:ascii="Book Antiqua" w:hAnsi="Book Antiqua"/>
          <w:sz w:val="24"/>
          <w:szCs w:val="24"/>
        </w:rPr>
        <w:t xml:space="preserve">CSEMS have </w:t>
      </w:r>
      <w:r w:rsidR="00D9688D">
        <w:rPr>
          <w:rFonts w:ascii="Book Antiqua" w:hAnsi="Book Antiqua"/>
          <w:sz w:val="24"/>
          <w:szCs w:val="24"/>
        </w:rPr>
        <w:t xml:space="preserve">a </w:t>
      </w:r>
      <w:r w:rsidRPr="006B7885">
        <w:rPr>
          <w:rFonts w:ascii="Book Antiqua" w:hAnsi="Book Antiqua"/>
          <w:sz w:val="24"/>
          <w:szCs w:val="24"/>
        </w:rPr>
        <w:t>bigger inner diameter, providing larger drainage volume and decreasing the possibility of stent occlusion.</w:t>
      </w:r>
      <w:r w:rsidR="00177D5F" w:rsidRPr="006B7885">
        <w:rPr>
          <w:rFonts w:ascii="Book Antiqua" w:hAnsi="Book Antiqua"/>
          <w:color w:val="FF0000"/>
          <w:sz w:val="24"/>
          <w:szCs w:val="24"/>
        </w:rPr>
        <w:t xml:space="preserve"> </w:t>
      </w:r>
      <w:r w:rsidR="008357B5" w:rsidRPr="006B7885">
        <w:rPr>
          <w:rFonts w:ascii="Book Antiqua" w:hAnsi="Book Antiqua"/>
          <w:color w:val="000000" w:themeColor="text1"/>
          <w:sz w:val="24"/>
          <w:szCs w:val="24"/>
        </w:rPr>
        <w:t xml:space="preserve">Second, </w:t>
      </w:r>
      <w:r w:rsidRPr="006B7885">
        <w:rPr>
          <w:rFonts w:ascii="Book Antiqua" w:hAnsi="Book Antiqua"/>
          <w:sz w:val="24"/>
          <w:szCs w:val="24"/>
        </w:rPr>
        <w:t xml:space="preserve">FCSEMS with a retrieval lasso can be put above the duodenal papilla without disturbing the physiological function of </w:t>
      </w:r>
      <w:r w:rsidR="00D9688D">
        <w:rPr>
          <w:rFonts w:ascii="Book Antiqua" w:hAnsi="Book Antiqua"/>
          <w:sz w:val="24"/>
          <w:szCs w:val="24"/>
        </w:rPr>
        <w:t xml:space="preserve">the </w:t>
      </w:r>
      <w:r w:rsidRPr="006B7885">
        <w:rPr>
          <w:rFonts w:ascii="Book Antiqua" w:hAnsi="Book Antiqua"/>
          <w:sz w:val="24"/>
          <w:szCs w:val="24"/>
        </w:rPr>
        <w:t xml:space="preserve">Oddi’s sphincter, thus reducing the chance of biliary infection caused by duodenal-biliary </w:t>
      </w:r>
      <w:proofErr w:type="gramStart"/>
      <w:r w:rsidRPr="006B7885">
        <w:rPr>
          <w:rFonts w:ascii="Book Antiqua" w:hAnsi="Book Antiqua"/>
          <w:sz w:val="24"/>
          <w:szCs w:val="24"/>
        </w:rPr>
        <w:t>reflux</w:t>
      </w:r>
      <w:r w:rsidR="00D7245D" w:rsidRPr="006B7885">
        <w:rPr>
          <w:rFonts w:ascii="Book Antiqua" w:hAnsi="Book Antiqua"/>
          <w:sz w:val="24"/>
          <w:szCs w:val="24"/>
          <w:vertAlign w:val="superscript"/>
        </w:rPr>
        <w:t>[</w:t>
      </w:r>
      <w:proofErr w:type="gramEnd"/>
      <w:r w:rsidR="00D7245D" w:rsidRPr="006B7885">
        <w:rPr>
          <w:rFonts w:ascii="Book Antiqua" w:hAnsi="Book Antiqua"/>
          <w:sz w:val="24"/>
          <w:szCs w:val="24"/>
          <w:vertAlign w:val="superscript"/>
        </w:rPr>
        <w:t>6,17]</w:t>
      </w:r>
      <w:r w:rsidRPr="006B7885">
        <w:rPr>
          <w:rFonts w:ascii="Book Antiqua" w:hAnsi="Book Antiqua"/>
          <w:sz w:val="24"/>
          <w:szCs w:val="24"/>
        </w:rPr>
        <w:t xml:space="preserve">. </w:t>
      </w:r>
      <w:r w:rsidR="00C56E34" w:rsidRPr="006B7885">
        <w:rPr>
          <w:rFonts w:ascii="Book Antiqua" w:hAnsi="Book Antiqua"/>
          <w:sz w:val="24"/>
          <w:szCs w:val="24"/>
        </w:rPr>
        <w:t>What is more, t</w:t>
      </w:r>
      <w:r w:rsidR="00001B6C" w:rsidRPr="006B7885">
        <w:rPr>
          <w:rFonts w:ascii="Book Antiqua" w:hAnsi="Book Antiqua"/>
          <w:sz w:val="24"/>
          <w:szCs w:val="24"/>
        </w:rPr>
        <w:t>he self-expanding performance and flexibility of</w:t>
      </w:r>
      <w:r w:rsidR="00084371" w:rsidRPr="006B7885">
        <w:rPr>
          <w:rFonts w:ascii="Book Antiqua" w:hAnsi="Book Antiqua"/>
          <w:sz w:val="24"/>
          <w:szCs w:val="24"/>
        </w:rPr>
        <w:t xml:space="preserve"> nitinol</w:t>
      </w:r>
      <w:r w:rsidR="00001B6C" w:rsidRPr="006B7885">
        <w:rPr>
          <w:rFonts w:ascii="Book Antiqua" w:hAnsi="Book Antiqua"/>
          <w:sz w:val="24"/>
          <w:szCs w:val="24"/>
        </w:rPr>
        <w:t xml:space="preserve"> </w:t>
      </w:r>
      <w:r w:rsidR="006E1F2A" w:rsidRPr="006B7885">
        <w:rPr>
          <w:rFonts w:ascii="Book Antiqua" w:hAnsi="Book Antiqua"/>
          <w:sz w:val="24"/>
          <w:szCs w:val="24"/>
        </w:rPr>
        <w:t>stent</w:t>
      </w:r>
      <w:r w:rsidR="00001B6C" w:rsidRPr="006B7885">
        <w:rPr>
          <w:rFonts w:ascii="Book Antiqua" w:hAnsi="Book Antiqua"/>
          <w:sz w:val="24"/>
          <w:szCs w:val="24"/>
        </w:rPr>
        <w:t xml:space="preserve">s allow larger contact area between stent and stone(s), which might increase the friction between them and </w:t>
      </w:r>
      <w:r w:rsidR="00530A5C" w:rsidRPr="006B7885">
        <w:rPr>
          <w:rFonts w:ascii="Book Antiqua" w:hAnsi="Book Antiqua"/>
          <w:sz w:val="24"/>
          <w:szCs w:val="24"/>
        </w:rPr>
        <w:t>speed up</w:t>
      </w:r>
      <w:r w:rsidR="00001B6C" w:rsidRPr="006B7885">
        <w:rPr>
          <w:rFonts w:ascii="Book Antiqua" w:hAnsi="Book Antiqua"/>
          <w:sz w:val="24"/>
          <w:szCs w:val="24"/>
        </w:rPr>
        <w:t xml:space="preserve"> the </w:t>
      </w:r>
      <w:r w:rsidR="00530A5C" w:rsidRPr="006B7885">
        <w:rPr>
          <w:rFonts w:ascii="Book Antiqua" w:hAnsi="Book Antiqua"/>
          <w:sz w:val="24"/>
          <w:szCs w:val="24"/>
        </w:rPr>
        <w:t>disintegration of CBDS</w:t>
      </w:r>
      <w:r w:rsidR="00C56E34" w:rsidRPr="006B7885">
        <w:rPr>
          <w:rFonts w:ascii="Book Antiqua" w:hAnsi="Book Antiqua"/>
          <w:sz w:val="24"/>
          <w:szCs w:val="24"/>
        </w:rPr>
        <w:t xml:space="preserve">, </w:t>
      </w:r>
      <w:r w:rsidR="006E1F2A" w:rsidRPr="006B7885">
        <w:rPr>
          <w:rFonts w:ascii="Book Antiqua" w:hAnsi="Book Antiqua"/>
          <w:sz w:val="24"/>
          <w:szCs w:val="24"/>
        </w:rPr>
        <w:t xml:space="preserve">thus </w:t>
      </w:r>
      <w:r w:rsidR="00C56E34" w:rsidRPr="006B7885">
        <w:rPr>
          <w:rFonts w:ascii="Book Antiqua" w:hAnsi="Book Antiqua"/>
          <w:sz w:val="24"/>
          <w:szCs w:val="24"/>
        </w:rPr>
        <w:t>facilitating later</w:t>
      </w:r>
      <w:r w:rsidR="00530A5C" w:rsidRPr="006B7885">
        <w:rPr>
          <w:rFonts w:ascii="Book Antiqua" w:hAnsi="Book Antiqua"/>
          <w:sz w:val="24"/>
          <w:szCs w:val="24"/>
        </w:rPr>
        <w:t xml:space="preserve"> bile duct</w:t>
      </w:r>
      <w:r w:rsidR="00C56E34" w:rsidRPr="006B7885">
        <w:rPr>
          <w:rFonts w:ascii="Book Antiqua" w:hAnsi="Book Antiqua"/>
          <w:sz w:val="24"/>
          <w:szCs w:val="24"/>
        </w:rPr>
        <w:t xml:space="preserve"> clearance</w:t>
      </w:r>
      <w:r w:rsidRPr="006B7885">
        <w:rPr>
          <w:rFonts w:ascii="Book Antiqua" w:hAnsi="Book Antiqua"/>
          <w:sz w:val="24"/>
          <w:szCs w:val="24"/>
        </w:rPr>
        <w:t>.</w:t>
      </w:r>
      <w:r w:rsidR="00754285" w:rsidRPr="006B7885">
        <w:rPr>
          <w:rFonts w:ascii="Book Antiqua" w:hAnsi="Book Antiqua"/>
          <w:sz w:val="24"/>
          <w:szCs w:val="24"/>
        </w:rPr>
        <w:t xml:space="preserve"> </w:t>
      </w:r>
      <w:r w:rsidR="00D9688D">
        <w:rPr>
          <w:rFonts w:ascii="Book Antiqua" w:hAnsi="Book Antiqua"/>
          <w:sz w:val="24"/>
          <w:szCs w:val="24"/>
        </w:rPr>
        <w:t xml:space="preserve">The research of </w:t>
      </w:r>
      <w:r w:rsidR="00754285" w:rsidRPr="006B7885">
        <w:rPr>
          <w:rFonts w:ascii="Book Antiqua" w:hAnsi="Book Antiqua"/>
          <w:sz w:val="24"/>
          <w:szCs w:val="24"/>
        </w:rPr>
        <w:t xml:space="preserve">Kwon </w:t>
      </w:r>
      <w:r w:rsidR="00354745" w:rsidRPr="006B7885">
        <w:rPr>
          <w:rFonts w:ascii="Book Antiqua" w:hAnsi="Book Antiqua"/>
          <w:i/>
          <w:sz w:val="24"/>
          <w:szCs w:val="24"/>
        </w:rPr>
        <w:t xml:space="preserve">et </w:t>
      </w:r>
      <w:proofErr w:type="gramStart"/>
      <w:r w:rsidR="00354745" w:rsidRPr="006B7885">
        <w:rPr>
          <w:rFonts w:ascii="Book Antiqua" w:hAnsi="Book Antiqua"/>
          <w:i/>
          <w:sz w:val="24"/>
          <w:szCs w:val="24"/>
        </w:rPr>
        <w:t>al</w:t>
      </w:r>
      <w:r w:rsidR="00354745" w:rsidRPr="006B7885">
        <w:rPr>
          <w:rFonts w:ascii="Book Antiqua" w:hAnsi="Book Antiqua"/>
          <w:sz w:val="24"/>
          <w:szCs w:val="24"/>
          <w:vertAlign w:val="superscript"/>
        </w:rPr>
        <w:t>[</w:t>
      </w:r>
      <w:proofErr w:type="gramEnd"/>
      <w:r w:rsidR="00354745" w:rsidRPr="006B7885">
        <w:rPr>
          <w:rFonts w:ascii="Book Antiqua" w:hAnsi="Book Antiqua"/>
          <w:sz w:val="24"/>
          <w:szCs w:val="24"/>
          <w:vertAlign w:val="superscript"/>
        </w:rPr>
        <w:t>18]</w:t>
      </w:r>
      <w:r w:rsidR="00D9688D">
        <w:rPr>
          <w:rFonts w:ascii="Book Antiqua" w:hAnsi="Book Antiqua"/>
          <w:sz w:val="24"/>
          <w:szCs w:val="24"/>
        </w:rPr>
        <w:t xml:space="preserve"> </w:t>
      </w:r>
      <w:r w:rsidR="00754285" w:rsidRPr="006B7885">
        <w:rPr>
          <w:rFonts w:ascii="Book Antiqua" w:hAnsi="Book Antiqua"/>
          <w:sz w:val="24"/>
          <w:szCs w:val="24"/>
        </w:rPr>
        <w:t>also suggested that stents with a wide contact surface with the stones were clinically more effective in reducing the stone size.</w:t>
      </w:r>
      <w:r w:rsidR="005834AE" w:rsidRPr="006B7885">
        <w:rPr>
          <w:rFonts w:ascii="Book Antiqua" w:hAnsi="Book Antiqua"/>
          <w:sz w:val="24"/>
          <w:szCs w:val="24"/>
        </w:rPr>
        <w:t xml:space="preserve"> </w:t>
      </w:r>
      <w:r w:rsidR="00436909" w:rsidRPr="006B7885">
        <w:rPr>
          <w:rFonts w:ascii="Book Antiqua" w:hAnsi="Book Antiqua"/>
          <w:color w:val="000000" w:themeColor="text1"/>
          <w:sz w:val="24"/>
          <w:szCs w:val="24"/>
        </w:rPr>
        <w:t>In short, we presume</w:t>
      </w:r>
      <w:r w:rsidR="00D9688D">
        <w:rPr>
          <w:rFonts w:ascii="Book Antiqua" w:hAnsi="Book Antiqua"/>
          <w:color w:val="000000" w:themeColor="text1"/>
          <w:sz w:val="24"/>
          <w:szCs w:val="24"/>
        </w:rPr>
        <w:t>d</w:t>
      </w:r>
      <w:r w:rsidR="00436909" w:rsidRPr="006B7885">
        <w:rPr>
          <w:rFonts w:ascii="Book Antiqua" w:hAnsi="Book Antiqua"/>
          <w:color w:val="000000" w:themeColor="text1"/>
          <w:sz w:val="24"/>
          <w:szCs w:val="24"/>
        </w:rPr>
        <w:t xml:space="preserve"> </w:t>
      </w:r>
      <w:r w:rsidR="00D9688D">
        <w:rPr>
          <w:rFonts w:ascii="Book Antiqua" w:hAnsi="Book Antiqua"/>
          <w:color w:val="000000" w:themeColor="text1"/>
          <w:sz w:val="24"/>
          <w:szCs w:val="24"/>
        </w:rPr>
        <w:t xml:space="preserve">that </w:t>
      </w:r>
      <w:r w:rsidR="00436909" w:rsidRPr="006B7885">
        <w:rPr>
          <w:rFonts w:ascii="Book Antiqua" w:hAnsi="Book Antiqua"/>
          <w:color w:val="000000" w:themeColor="text1"/>
          <w:sz w:val="24"/>
          <w:szCs w:val="24"/>
        </w:rPr>
        <w:t xml:space="preserve">FCSEMS exceed </w:t>
      </w:r>
      <w:r w:rsidR="00D9688D" w:rsidRPr="006B7885">
        <w:rPr>
          <w:rFonts w:ascii="Book Antiqua" w:hAnsi="Book Antiqua"/>
          <w:color w:val="000000" w:themeColor="text1"/>
          <w:sz w:val="24"/>
          <w:szCs w:val="24"/>
        </w:rPr>
        <w:t>PS</w:t>
      </w:r>
      <w:r w:rsidR="00D9688D">
        <w:rPr>
          <w:rFonts w:ascii="Book Antiqua" w:hAnsi="Book Antiqua"/>
          <w:color w:val="000000" w:themeColor="text1"/>
          <w:sz w:val="24"/>
          <w:szCs w:val="24"/>
        </w:rPr>
        <w:t xml:space="preserve"> </w:t>
      </w:r>
      <w:r w:rsidR="00436909" w:rsidRPr="006B7885">
        <w:rPr>
          <w:rFonts w:ascii="Book Antiqua" w:hAnsi="Book Antiqua"/>
          <w:color w:val="000000" w:themeColor="text1"/>
          <w:sz w:val="24"/>
          <w:szCs w:val="24"/>
        </w:rPr>
        <w:t>in mainta</w:t>
      </w:r>
      <w:r w:rsidR="00436909" w:rsidRPr="006B7885">
        <w:rPr>
          <w:rFonts w:ascii="Book Antiqua" w:hAnsi="Book Antiqua"/>
          <w:sz w:val="24"/>
          <w:szCs w:val="24"/>
        </w:rPr>
        <w:t>ining fluent bile flow and disintegrating CBDS. Unfortunately, this idea can</w:t>
      </w:r>
      <w:r w:rsidR="00D9688D">
        <w:rPr>
          <w:rFonts w:ascii="Book Antiqua" w:hAnsi="Book Antiqua"/>
          <w:sz w:val="24"/>
          <w:szCs w:val="24"/>
        </w:rPr>
        <w:t>not</w:t>
      </w:r>
      <w:r w:rsidR="00436909" w:rsidRPr="006B7885">
        <w:rPr>
          <w:rFonts w:ascii="Book Antiqua" w:hAnsi="Book Antiqua"/>
          <w:sz w:val="24"/>
          <w:szCs w:val="24"/>
        </w:rPr>
        <w:t xml:space="preserve"> be verified </w:t>
      </w:r>
      <w:r w:rsidR="00D9688D">
        <w:rPr>
          <w:rFonts w:ascii="Book Antiqua" w:hAnsi="Book Antiqua"/>
          <w:sz w:val="24"/>
          <w:szCs w:val="24"/>
        </w:rPr>
        <w:t>in this study</w:t>
      </w:r>
      <w:r w:rsidR="00436909" w:rsidRPr="006B7885">
        <w:rPr>
          <w:rFonts w:ascii="Book Antiqua" w:hAnsi="Book Antiqua"/>
          <w:sz w:val="24"/>
          <w:szCs w:val="24"/>
        </w:rPr>
        <w:t xml:space="preserve"> and no one has made a comparison betwe</w:t>
      </w:r>
      <w:r w:rsidR="00436909" w:rsidRPr="006B7885">
        <w:rPr>
          <w:rFonts w:ascii="Book Antiqua" w:hAnsi="Book Antiqua"/>
          <w:sz w:val="24"/>
          <w:szCs w:val="24"/>
        </w:rPr>
        <w:t>en PS and FCSEMS in the management of CBDS</w:t>
      </w:r>
      <w:r w:rsidR="00436909" w:rsidRPr="006B7885">
        <w:rPr>
          <w:rFonts w:ascii="Book Antiqua" w:hAnsi="Book Antiqua"/>
          <w:sz w:val="24"/>
          <w:szCs w:val="24"/>
        </w:rPr>
        <w:t xml:space="preserve"> yet. </w:t>
      </w:r>
      <w:r w:rsidR="00D9688D" w:rsidRPr="006B7885">
        <w:rPr>
          <w:rFonts w:ascii="Book Antiqua" w:hAnsi="Book Antiqua"/>
          <w:sz w:val="24"/>
          <w:szCs w:val="24"/>
        </w:rPr>
        <w:t>It</w:t>
      </w:r>
      <w:r w:rsidR="00D9688D">
        <w:rPr>
          <w:rFonts w:ascii="Book Antiqua" w:hAnsi="Book Antiqua"/>
          <w:sz w:val="24"/>
          <w:szCs w:val="24"/>
        </w:rPr>
        <w:t xml:space="preserve"> i</w:t>
      </w:r>
      <w:r w:rsidR="00D9688D" w:rsidRPr="006B7885">
        <w:rPr>
          <w:rFonts w:ascii="Book Antiqua" w:hAnsi="Book Antiqua"/>
          <w:sz w:val="24"/>
          <w:szCs w:val="24"/>
        </w:rPr>
        <w:t xml:space="preserve">s </w:t>
      </w:r>
      <w:r w:rsidR="00397C1B" w:rsidRPr="006B7885">
        <w:rPr>
          <w:rFonts w:ascii="Book Antiqua" w:hAnsi="Book Antiqua"/>
          <w:sz w:val="24"/>
          <w:szCs w:val="24"/>
        </w:rPr>
        <w:t>also worth noting that</w:t>
      </w:r>
      <w:r w:rsidR="00CF46E7" w:rsidRPr="006B7885">
        <w:rPr>
          <w:rFonts w:ascii="Book Antiqua" w:hAnsi="Book Antiqua"/>
          <w:sz w:val="24"/>
          <w:szCs w:val="24"/>
        </w:rPr>
        <w:t xml:space="preserve"> when the FCSEMS is put entirely in the CBD, there exists the problem of stent </w:t>
      </w:r>
      <w:proofErr w:type="gramStart"/>
      <w:r w:rsidR="00CF46E7" w:rsidRPr="006B7885">
        <w:rPr>
          <w:rFonts w:ascii="Book Antiqua" w:hAnsi="Book Antiqua"/>
          <w:sz w:val="24"/>
          <w:szCs w:val="24"/>
        </w:rPr>
        <w:t>migrat</w:t>
      </w:r>
      <w:r w:rsidR="00144980" w:rsidRPr="006B7885">
        <w:rPr>
          <w:rFonts w:ascii="Book Antiqua" w:hAnsi="Book Antiqua"/>
          <w:sz w:val="24"/>
          <w:szCs w:val="24"/>
        </w:rPr>
        <w:t>ion</w:t>
      </w:r>
      <w:r w:rsidR="00D7245D" w:rsidRPr="006B7885">
        <w:rPr>
          <w:rFonts w:ascii="Book Antiqua" w:hAnsi="Book Antiqua"/>
          <w:sz w:val="24"/>
          <w:szCs w:val="24"/>
          <w:vertAlign w:val="superscript"/>
        </w:rPr>
        <w:t>[</w:t>
      </w:r>
      <w:proofErr w:type="gramEnd"/>
      <w:r w:rsidR="00D7245D" w:rsidRPr="006B7885">
        <w:rPr>
          <w:rFonts w:ascii="Book Antiqua" w:hAnsi="Book Antiqua"/>
          <w:sz w:val="24"/>
          <w:szCs w:val="24"/>
          <w:vertAlign w:val="superscript"/>
        </w:rPr>
        <w:t>4]</w:t>
      </w:r>
      <w:r w:rsidR="00144980" w:rsidRPr="006B7885">
        <w:rPr>
          <w:rFonts w:ascii="Book Antiqua" w:hAnsi="Book Antiqua"/>
          <w:sz w:val="24"/>
          <w:szCs w:val="24"/>
        </w:rPr>
        <w:t>.</w:t>
      </w:r>
      <w:r w:rsidR="00CF46E7" w:rsidRPr="006B7885">
        <w:rPr>
          <w:rFonts w:ascii="Book Antiqua" w:hAnsi="Book Antiqua"/>
          <w:sz w:val="24"/>
          <w:szCs w:val="24"/>
        </w:rPr>
        <w:t xml:space="preserve"> </w:t>
      </w:r>
      <w:r w:rsidR="00144980" w:rsidRPr="006B7885">
        <w:rPr>
          <w:rFonts w:ascii="Book Antiqua" w:hAnsi="Book Antiqua"/>
          <w:sz w:val="24"/>
          <w:szCs w:val="24"/>
        </w:rPr>
        <w:t xml:space="preserve">Risks related to FCSEMS insertion above the </w:t>
      </w:r>
      <w:r w:rsidR="00144980" w:rsidRPr="006B7885">
        <w:rPr>
          <w:rFonts w:ascii="Book Antiqua" w:hAnsi="Book Antiqua"/>
          <w:kern w:val="0"/>
          <w:sz w:val="24"/>
          <w:szCs w:val="24"/>
        </w:rPr>
        <w:t>papilla need to be further evaluated.</w:t>
      </w:r>
    </w:p>
    <w:p w14:paraId="12EDBE73" w14:textId="77777777" w:rsidR="00354745" w:rsidRPr="006B7885" w:rsidRDefault="00354745" w:rsidP="00FE4577">
      <w:pPr>
        <w:spacing w:line="360" w:lineRule="auto"/>
        <w:rPr>
          <w:rFonts w:ascii="Book Antiqua" w:hAnsi="Book Antiqua"/>
          <w:sz w:val="24"/>
          <w:szCs w:val="24"/>
        </w:rPr>
      </w:pPr>
    </w:p>
    <w:p w14:paraId="152E70D1" w14:textId="43FDB256" w:rsidR="00F10E27" w:rsidRPr="006B7885" w:rsidRDefault="00F10E27" w:rsidP="00FE4577">
      <w:pPr>
        <w:spacing w:line="360" w:lineRule="auto"/>
        <w:rPr>
          <w:rFonts w:ascii="Book Antiqua" w:hAnsi="Book Antiqua"/>
          <w:b/>
          <w:i/>
          <w:sz w:val="24"/>
          <w:szCs w:val="24"/>
        </w:rPr>
      </w:pPr>
      <w:r w:rsidRPr="006B7885">
        <w:rPr>
          <w:rFonts w:ascii="Book Antiqua" w:hAnsi="Book Antiqua"/>
          <w:b/>
          <w:i/>
          <w:sz w:val="24"/>
          <w:szCs w:val="24"/>
        </w:rPr>
        <w:t xml:space="preserve">Choice </w:t>
      </w:r>
      <w:r w:rsidR="003C3DF1" w:rsidRPr="006B7885">
        <w:rPr>
          <w:rFonts w:ascii="Book Antiqua" w:hAnsi="Book Antiqua"/>
          <w:b/>
          <w:i/>
          <w:sz w:val="24"/>
          <w:szCs w:val="24"/>
        </w:rPr>
        <w:t>o</w:t>
      </w:r>
      <w:r w:rsidR="003C3DF1">
        <w:rPr>
          <w:rFonts w:ascii="Book Antiqua" w:hAnsi="Book Antiqua"/>
          <w:b/>
          <w:i/>
          <w:sz w:val="24"/>
          <w:szCs w:val="24"/>
        </w:rPr>
        <w:t>f</w:t>
      </w:r>
      <w:r w:rsidR="003C3DF1" w:rsidRPr="006B7885">
        <w:rPr>
          <w:rFonts w:ascii="Book Antiqua" w:hAnsi="Book Antiqua"/>
          <w:b/>
          <w:i/>
          <w:sz w:val="24"/>
          <w:szCs w:val="24"/>
        </w:rPr>
        <w:t xml:space="preserve"> </w:t>
      </w:r>
      <w:r w:rsidRPr="006B7885">
        <w:rPr>
          <w:rFonts w:ascii="Book Antiqua" w:hAnsi="Book Antiqua"/>
          <w:b/>
          <w:i/>
          <w:sz w:val="24"/>
          <w:szCs w:val="24"/>
        </w:rPr>
        <w:t>manufacture method</w:t>
      </w:r>
    </w:p>
    <w:p w14:paraId="31AACCC8" w14:textId="440F2B69" w:rsidR="00EC0CDE" w:rsidRPr="006B7885" w:rsidRDefault="00995B6B" w:rsidP="00FE4577">
      <w:pPr>
        <w:spacing w:line="360" w:lineRule="auto"/>
        <w:rPr>
          <w:rFonts w:ascii="Book Antiqua" w:hAnsi="Book Antiqua"/>
          <w:sz w:val="24"/>
          <w:szCs w:val="24"/>
        </w:rPr>
      </w:pPr>
      <w:r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w:t>
      </w:r>
      <w:r w:rsidR="00941FBD" w:rsidRPr="006B7885">
        <w:rPr>
          <w:rFonts w:ascii="Book Antiqua" w:hAnsi="Book Antiqua"/>
          <w:color w:val="000000" w:themeColor="text1"/>
          <w:sz w:val="24"/>
          <w:szCs w:val="24"/>
        </w:rPr>
        <w:t xml:space="preserve"> and </w:t>
      </w:r>
      <w:r w:rsidR="00547DD7"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w:t>
      </w:r>
      <w:r w:rsidR="00547DD7" w:rsidRPr="006B7885">
        <w:rPr>
          <w:rFonts w:ascii="Book Antiqua" w:hAnsi="Book Antiqua"/>
          <w:color w:val="000000" w:themeColor="text1"/>
          <w:sz w:val="24"/>
          <w:szCs w:val="24"/>
        </w:rPr>
        <w:t xml:space="preserve"> </w:t>
      </w:r>
      <w:r w:rsidR="00941FBD" w:rsidRPr="006B7885">
        <w:rPr>
          <w:rFonts w:ascii="Book Antiqua" w:hAnsi="Book Antiqua"/>
          <w:color w:val="000000" w:themeColor="text1"/>
          <w:sz w:val="24"/>
          <w:szCs w:val="24"/>
        </w:rPr>
        <w:t xml:space="preserve">had most of their </w:t>
      </w:r>
      <w:r w:rsidR="00547DD7" w:rsidRPr="006B7885">
        <w:rPr>
          <w:rFonts w:ascii="Book Antiqua" w:hAnsi="Book Antiqua"/>
          <w:color w:val="000000" w:themeColor="text1"/>
          <w:sz w:val="24"/>
          <w:szCs w:val="24"/>
        </w:rPr>
        <w:t>drug</w:t>
      </w:r>
      <w:r w:rsidR="00941FBD" w:rsidRPr="006B7885">
        <w:rPr>
          <w:rFonts w:ascii="Book Antiqua" w:hAnsi="Book Antiqua"/>
          <w:color w:val="000000" w:themeColor="text1"/>
          <w:sz w:val="24"/>
          <w:szCs w:val="24"/>
        </w:rPr>
        <w:t>s</w:t>
      </w:r>
      <w:r w:rsidR="00547DD7" w:rsidRPr="006B7885">
        <w:rPr>
          <w:rFonts w:ascii="Book Antiqua" w:hAnsi="Book Antiqua"/>
          <w:color w:val="000000" w:themeColor="text1"/>
          <w:sz w:val="24"/>
          <w:szCs w:val="24"/>
        </w:rPr>
        <w:t xml:space="preserve"> </w:t>
      </w:r>
      <w:r w:rsidR="00941FBD" w:rsidRPr="006B7885">
        <w:rPr>
          <w:rFonts w:ascii="Book Antiqua" w:hAnsi="Book Antiqua"/>
          <w:color w:val="000000" w:themeColor="text1"/>
          <w:sz w:val="24"/>
          <w:szCs w:val="24"/>
        </w:rPr>
        <w:t>released in</w:t>
      </w:r>
      <w:r w:rsidR="00547DD7" w:rsidRPr="006B7885">
        <w:rPr>
          <w:rFonts w:ascii="Book Antiqua" w:hAnsi="Book Antiqua"/>
          <w:color w:val="000000" w:themeColor="text1"/>
          <w:sz w:val="24"/>
          <w:szCs w:val="24"/>
        </w:rPr>
        <w:t xml:space="preserve"> </w:t>
      </w:r>
      <w:r w:rsidR="00941FBD" w:rsidRPr="006B7885">
        <w:rPr>
          <w:rFonts w:ascii="Book Antiqua" w:hAnsi="Book Antiqua"/>
          <w:color w:val="000000" w:themeColor="text1"/>
          <w:sz w:val="24"/>
          <w:szCs w:val="24"/>
        </w:rPr>
        <w:t xml:space="preserve">the first </w:t>
      </w:r>
      <w:r w:rsidR="00547DD7" w:rsidRPr="006B7885">
        <w:rPr>
          <w:rFonts w:ascii="Book Antiqua" w:hAnsi="Book Antiqua"/>
          <w:color w:val="000000" w:themeColor="text1"/>
          <w:sz w:val="24"/>
          <w:szCs w:val="24"/>
        </w:rPr>
        <w:t xml:space="preserve">5 d, and stone mass loss </w:t>
      </w:r>
      <w:r w:rsidR="000F0A15" w:rsidRPr="006B7885">
        <w:rPr>
          <w:rFonts w:ascii="Book Antiqua" w:hAnsi="Book Antiqua"/>
          <w:color w:val="000000" w:themeColor="text1"/>
          <w:sz w:val="24"/>
          <w:szCs w:val="24"/>
        </w:rPr>
        <w:t xml:space="preserve">in still buffer </w:t>
      </w:r>
      <w:r w:rsidR="00547DD7" w:rsidRPr="006B7885">
        <w:rPr>
          <w:rFonts w:ascii="Book Antiqua" w:hAnsi="Book Antiqua"/>
          <w:color w:val="000000" w:themeColor="text1"/>
          <w:sz w:val="24"/>
          <w:szCs w:val="24"/>
        </w:rPr>
        <w:t>was only detected in the first 5 d.</w:t>
      </w:r>
      <w:r w:rsidR="00EF57CE" w:rsidRPr="006B7885">
        <w:rPr>
          <w:rFonts w:ascii="Book Antiqua" w:hAnsi="Book Antiqua"/>
          <w:color w:val="000000" w:themeColor="text1"/>
          <w:sz w:val="24"/>
          <w:szCs w:val="24"/>
        </w:rPr>
        <w:t xml:space="preserve"> Stent </w:t>
      </w:r>
      <w:r w:rsidR="009F0860" w:rsidRPr="006B7885">
        <w:rPr>
          <w:rFonts w:ascii="Book Antiqua" w:hAnsi="Book Antiqua"/>
          <w:color w:val="000000" w:themeColor="text1"/>
          <w:sz w:val="24"/>
          <w:szCs w:val="24"/>
        </w:rPr>
        <w:t>III</w:t>
      </w:r>
      <w:r w:rsidR="00EF57CE" w:rsidRPr="006B7885">
        <w:rPr>
          <w:rFonts w:ascii="Book Antiqua" w:hAnsi="Book Antiqua"/>
          <w:color w:val="000000" w:themeColor="text1"/>
          <w:sz w:val="24"/>
          <w:szCs w:val="24"/>
        </w:rPr>
        <w:t xml:space="preserve"> performed continuous and steady release of drugs for 30 d, and stone mass loss in still buffer gradually increased with time. </w:t>
      </w:r>
      <w:r w:rsidR="00871140" w:rsidRPr="006B7885">
        <w:rPr>
          <w:rFonts w:ascii="Book Antiqua" w:hAnsi="Book Antiqua"/>
          <w:sz w:val="24"/>
          <w:szCs w:val="24"/>
        </w:rPr>
        <w:t xml:space="preserve">What is more, </w:t>
      </w:r>
      <w:r w:rsidR="0059378A"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III</w:t>
      </w:r>
      <w:r w:rsidR="0059378A" w:rsidRPr="006B7885">
        <w:rPr>
          <w:rFonts w:ascii="Book Antiqua" w:hAnsi="Book Antiqua"/>
          <w:color w:val="000000" w:themeColor="text1"/>
          <w:sz w:val="24"/>
          <w:szCs w:val="24"/>
        </w:rPr>
        <w:t xml:space="preserve"> </w:t>
      </w:r>
      <w:r w:rsidR="00547DD7" w:rsidRPr="006B7885">
        <w:rPr>
          <w:rFonts w:ascii="Book Antiqua" w:hAnsi="Book Antiqua"/>
          <w:color w:val="000000" w:themeColor="text1"/>
          <w:sz w:val="24"/>
          <w:szCs w:val="24"/>
        </w:rPr>
        <w:t xml:space="preserve">gained the highest </w:t>
      </w:r>
      <w:r w:rsidR="00547DD7" w:rsidRPr="006B7885">
        <w:rPr>
          <w:rFonts w:ascii="Book Antiqua" w:hAnsi="Book Antiqua"/>
          <w:sz w:val="24"/>
          <w:szCs w:val="24"/>
        </w:rPr>
        <w:t>stone mass-loss rate among all the groups</w:t>
      </w:r>
      <w:r w:rsidR="000F0A15" w:rsidRPr="006B7885">
        <w:rPr>
          <w:rFonts w:ascii="Book Antiqua" w:hAnsi="Book Antiqua"/>
          <w:sz w:val="24"/>
          <w:szCs w:val="24"/>
        </w:rPr>
        <w:t xml:space="preserve"> in flowin</w:t>
      </w:r>
      <w:r w:rsidR="000F0A15" w:rsidRPr="006B7885">
        <w:rPr>
          <w:rFonts w:ascii="Book Antiqua" w:hAnsi="Book Antiqua"/>
          <w:sz w:val="24"/>
          <w:szCs w:val="24"/>
        </w:rPr>
        <w:t>g bile</w:t>
      </w:r>
      <w:r w:rsidR="006E1F2A" w:rsidRPr="006B7885">
        <w:rPr>
          <w:rFonts w:ascii="Book Antiqua" w:hAnsi="Book Antiqua"/>
          <w:sz w:val="24"/>
          <w:szCs w:val="24"/>
        </w:rPr>
        <w:t xml:space="preserve">. </w:t>
      </w:r>
      <w:r w:rsidR="00144E1F" w:rsidRPr="006B7885">
        <w:rPr>
          <w:rFonts w:ascii="Book Antiqua" w:hAnsi="Book Antiqua"/>
          <w:sz w:val="24"/>
          <w:szCs w:val="24"/>
        </w:rPr>
        <w:t xml:space="preserve">It </w:t>
      </w:r>
      <w:r w:rsidR="00D9688D">
        <w:rPr>
          <w:rFonts w:ascii="Book Antiqua" w:hAnsi="Book Antiqua"/>
          <w:sz w:val="24"/>
          <w:szCs w:val="24"/>
        </w:rPr>
        <w:t>i</w:t>
      </w:r>
      <w:r w:rsidR="00D9688D" w:rsidRPr="006B7885">
        <w:rPr>
          <w:rFonts w:ascii="Book Antiqua" w:hAnsi="Book Antiqua"/>
          <w:sz w:val="24"/>
          <w:szCs w:val="24"/>
        </w:rPr>
        <w:t xml:space="preserve">s </w:t>
      </w:r>
      <w:r w:rsidR="00144E1F" w:rsidRPr="006B7885">
        <w:rPr>
          <w:rFonts w:ascii="Book Antiqua" w:hAnsi="Book Antiqua"/>
          <w:sz w:val="24"/>
          <w:szCs w:val="24"/>
        </w:rPr>
        <w:t>not difficult to draw the conclusion that</w:t>
      </w:r>
      <w:bookmarkStart w:id="117" w:name="_Hlk9813950"/>
      <w:r w:rsidR="00144E1F" w:rsidRPr="006B7885">
        <w:rPr>
          <w:rFonts w:ascii="Book Antiqua" w:hAnsi="Book Antiqua"/>
          <w:sz w:val="24"/>
          <w:szCs w:val="24"/>
        </w:rPr>
        <w:t xml:space="preserve"> better stone-dissolving outcome </w:t>
      </w:r>
      <w:r w:rsidR="00D9688D">
        <w:rPr>
          <w:rFonts w:ascii="Book Antiqua" w:hAnsi="Book Antiqua"/>
          <w:sz w:val="24"/>
          <w:szCs w:val="24"/>
        </w:rPr>
        <w:t>i</w:t>
      </w:r>
      <w:r w:rsidR="00D9688D" w:rsidRPr="006B7885">
        <w:rPr>
          <w:rFonts w:ascii="Book Antiqua" w:hAnsi="Book Antiqua"/>
          <w:sz w:val="24"/>
          <w:szCs w:val="24"/>
        </w:rPr>
        <w:t xml:space="preserve">s </w:t>
      </w:r>
      <w:r w:rsidR="00144E1F" w:rsidRPr="006B7885">
        <w:rPr>
          <w:rFonts w:ascii="Book Antiqua" w:hAnsi="Book Antiqua"/>
          <w:sz w:val="24"/>
          <w:szCs w:val="24"/>
        </w:rPr>
        <w:t>related t</w:t>
      </w:r>
      <w:r w:rsidR="00144E1F" w:rsidRPr="006B7885">
        <w:rPr>
          <w:rFonts w:ascii="Book Antiqua" w:hAnsi="Book Antiqua"/>
          <w:sz w:val="24"/>
          <w:szCs w:val="24"/>
        </w:rPr>
        <w:t>o the sustainable</w:t>
      </w:r>
      <w:r w:rsidR="00871140" w:rsidRPr="006B7885">
        <w:rPr>
          <w:rFonts w:ascii="Book Antiqua" w:hAnsi="Book Antiqua"/>
          <w:sz w:val="24"/>
          <w:szCs w:val="24"/>
        </w:rPr>
        <w:t xml:space="preserve"> </w:t>
      </w:r>
      <w:r w:rsidR="00144E1F" w:rsidRPr="006B7885">
        <w:rPr>
          <w:rFonts w:ascii="Book Antiqua" w:hAnsi="Book Antiqua"/>
          <w:sz w:val="24"/>
          <w:szCs w:val="24"/>
        </w:rPr>
        <w:t>drug release</w:t>
      </w:r>
      <w:bookmarkEnd w:id="117"/>
      <w:r w:rsidR="00CF46E7" w:rsidRPr="006B7885">
        <w:rPr>
          <w:rFonts w:ascii="Book Antiqua" w:hAnsi="Book Antiqua"/>
          <w:sz w:val="24"/>
          <w:szCs w:val="24"/>
        </w:rPr>
        <w:t>.</w:t>
      </w:r>
    </w:p>
    <w:p w14:paraId="5D3BC302" w14:textId="15013416" w:rsidR="00354745" w:rsidRPr="006B7885" w:rsidRDefault="00F10E27" w:rsidP="00257712">
      <w:pPr>
        <w:spacing w:line="360" w:lineRule="auto"/>
        <w:ind w:firstLineChars="100" w:firstLine="240"/>
        <w:rPr>
          <w:rFonts w:ascii="Book Antiqua" w:hAnsi="Book Antiqua"/>
          <w:color w:val="0000FF"/>
          <w:sz w:val="24"/>
          <w:szCs w:val="24"/>
        </w:rPr>
      </w:pPr>
      <w:r w:rsidRPr="006B7885">
        <w:rPr>
          <w:rFonts w:ascii="Book Antiqua" w:hAnsi="Book Antiqua"/>
          <w:sz w:val="24"/>
          <w:szCs w:val="24"/>
        </w:rPr>
        <w:t xml:space="preserve">Another super-thin layer of PCL was the only difference between </w:t>
      </w:r>
      <w:r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w:t>
      </w:r>
      <w:r w:rsidRPr="006B7885">
        <w:rPr>
          <w:rFonts w:ascii="Book Antiqua" w:hAnsi="Book Antiqua"/>
          <w:color w:val="000000" w:themeColor="text1"/>
          <w:sz w:val="24"/>
          <w:szCs w:val="24"/>
        </w:rPr>
        <w:t xml:space="preserve"> and Stent </w:t>
      </w:r>
      <w:r w:rsidR="009F0860" w:rsidRPr="006B7885">
        <w:rPr>
          <w:rFonts w:ascii="Book Antiqua" w:hAnsi="Book Antiqua"/>
          <w:color w:val="000000" w:themeColor="text1"/>
          <w:sz w:val="24"/>
          <w:szCs w:val="24"/>
        </w:rPr>
        <w:t>III</w:t>
      </w:r>
      <w:r w:rsidR="00EC0CDE" w:rsidRPr="006B7885">
        <w:rPr>
          <w:rFonts w:ascii="Book Antiqua" w:hAnsi="Book Antiqua"/>
          <w:color w:val="000000" w:themeColor="text1"/>
          <w:sz w:val="24"/>
          <w:szCs w:val="24"/>
        </w:rPr>
        <w:t>, t</w:t>
      </w:r>
      <w:r w:rsidR="006E1F2A" w:rsidRPr="006B7885">
        <w:rPr>
          <w:rFonts w:ascii="Book Antiqua" w:hAnsi="Book Antiqua"/>
          <w:color w:val="000000" w:themeColor="text1"/>
          <w:sz w:val="24"/>
          <w:szCs w:val="24"/>
        </w:rPr>
        <w:t>herefor</w:t>
      </w:r>
      <w:r w:rsidR="00EC0CDE" w:rsidRPr="006B7885">
        <w:rPr>
          <w:rFonts w:ascii="Book Antiqua" w:hAnsi="Book Antiqua"/>
          <w:color w:val="000000" w:themeColor="text1"/>
          <w:sz w:val="24"/>
          <w:szCs w:val="24"/>
        </w:rPr>
        <w:t>e,</w:t>
      </w:r>
      <w:r w:rsidRPr="006B7885">
        <w:rPr>
          <w:rFonts w:ascii="Book Antiqua" w:hAnsi="Book Antiqua"/>
          <w:color w:val="000000" w:themeColor="text1"/>
          <w:sz w:val="24"/>
          <w:szCs w:val="24"/>
        </w:rPr>
        <w:t xml:space="preserve"> we deemed that this layer of PCL contributed to the </w:t>
      </w:r>
      <w:r w:rsidRPr="006B7885">
        <w:rPr>
          <w:rFonts w:ascii="Book Antiqua" w:hAnsi="Book Antiqua"/>
          <w:sz w:val="24"/>
          <w:szCs w:val="24"/>
        </w:rPr>
        <w:lastRenderedPageBreak/>
        <w:t>controlled drug release</w:t>
      </w:r>
      <w:r w:rsidR="00EC0CDE" w:rsidRPr="006B7885">
        <w:rPr>
          <w:rFonts w:ascii="Book Antiqua" w:hAnsi="Book Antiqua"/>
          <w:sz w:val="24"/>
          <w:szCs w:val="24"/>
        </w:rPr>
        <w:t>.</w:t>
      </w:r>
      <w:r w:rsidRPr="006B7885">
        <w:rPr>
          <w:rFonts w:ascii="Book Antiqua" w:hAnsi="Book Antiqua"/>
          <w:color w:val="000000" w:themeColor="text1"/>
          <w:sz w:val="24"/>
          <w:szCs w:val="24"/>
        </w:rPr>
        <w:t xml:space="preserve"> </w:t>
      </w:r>
      <w:r w:rsidR="00EC0CDE" w:rsidRPr="006B7885">
        <w:rPr>
          <w:rFonts w:ascii="Book Antiqua" w:hAnsi="Book Antiqua"/>
          <w:sz w:val="24"/>
          <w:szCs w:val="24"/>
        </w:rPr>
        <w:t>Another compact layer of</w:t>
      </w:r>
      <w:r w:rsidR="00EC0CDE" w:rsidRPr="006B7885">
        <w:rPr>
          <w:rFonts w:ascii="Book Antiqua" w:hAnsi="Book Antiqua"/>
          <w:sz w:val="24"/>
          <w:szCs w:val="24"/>
        </w:rPr>
        <w:t xml:space="preserve"> PCL means</w:t>
      </w:r>
      <w:r w:rsidR="00D9688D">
        <w:rPr>
          <w:rFonts w:ascii="Book Antiqua" w:hAnsi="Book Antiqua"/>
          <w:sz w:val="24"/>
          <w:szCs w:val="24"/>
        </w:rPr>
        <w:t xml:space="preserve"> that</w:t>
      </w:r>
      <w:r w:rsidR="00EC0CDE" w:rsidRPr="006B7885">
        <w:rPr>
          <w:rFonts w:ascii="Book Antiqua" w:hAnsi="Book Antiqua"/>
          <w:sz w:val="24"/>
          <w:szCs w:val="24"/>
        </w:rPr>
        <w:t xml:space="preserve"> drug molecules have a longer way to go to get into the water surrounding the stent, in other words, the release of drugs slows down </w:t>
      </w:r>
      <w:r w:rsidR="00D9688D">
        <w:rPr>
          <w:rFonts w:ascii="Book Antiqua" w:hAnsi="Book Antiqua"/>
          <w:sz w:val="24"/>
          <w:szCs w:val="24"/>
        </w:rPr>
        <w:t>to</w:t>
      </w:r>
      <w:r w:rsidR="00D9688D" w:rsidRPr="006B7885">
        <w:rPr>
          <w:rFonts w:ascii="Book Antiqua" w:hAnsi="Book Antiqua"/>
          <w:sz w:val="24"/>
          <w:szCs w:val="24"/>
        </w:rPr>
        <w:t xml:space="preserve"> </w:t>
      </w:r>
      <w:r w:rsidR="00EC0CDE" w:rsidRPr="006B7885">
        <w:rPr>
          <w:rFonts w:ascii="Book Antiqua" w:hAnsi="Book Antiqua"/>
          <w:sz w:val="24"/>
          <w:szCs w:val="24"/>
        </w:rPr>
        <w:t>some extent.</w:t>
      </w:r>
      <w:r w:rsidR="00CF46E7" w:rsidRPr="006B7885">
        <w:rPr>
          <w:rFonts w:ascii="Book Antiqua" w:hAnsi="Book Antiqua"/>
          <w:color w:val="000000" w:themeColor="text1"/>
          <w:sz w:val="24"/>
          <w:szCs w:val="24"/>
        </w:rPr>
        <w:t xml:space="preserve"> Comparing with burst drug release</w:t>
      </w:r>
      <w:r w:rsidR="00EC0CDE" w:rsidRPr="006B7885">
        <w:rPr>
          <w:rFonts w:ascii="Book Antiqua" w:hAnsi="Book Antiqua"/>
          <w:color w:val="000000" w:themeColor="text1"/>
          <w:sz w:val="24"/>
          <w:szCs w:val="24"/>
        </w:rPr>
        <w:t xml:space="preserve">, </w:t>
      </w:r>
      <w:r w:rsidR="00CF46E7" w:rsidRPr="006B7885">
        <w:rPr>
          <w:rFonts w:ascii="Book Antiqua" w:hAnsi="Book Antiqua"/>
          <w:color w:val="000000" w:themeColor="text1"/>
          <w:sz w:val="24"/>
          <w:szCs w:val="24"/>
        </w:rPr>
        <w:t>g</w:t>
      </w:r>
      <w:r w:rsidR="00EC0CDE" w:rsidRPr="006B7885">
        <w:rPr>
          <w:rFonts w:ascii="Book Antiqua" w:hAnsi="Book Antiqua"/>
          <w:color w:val="000000" w:themeColor="text1"/>
          <w:sz w:val="24"/>
          <w:szCs w:val="24"/>
        </w:rPr>
        <w:t xml:space="preserve">radual release of drugs </w:t>
      </w:r>
      <w:r w:rsidR="00CF46E7" w:rsidRPr="006B7885">
        <w:rPr>
          <w:rFonts w:ascii="Book Antiqua" w:hAnsi="Book Antiqua"/>
          <w:color w:val="000000" w:themeColor="text1"/>
          <w:sz w:val="24"/>
          <w:szCs w:val="24"/>
        </w:rPr>
        <w:t>in each day</w:t>
      </w:r>
      <w:r w:rsidR="00EC0CDE" w:rsidRPr="006B7885">
        <w:rPr>
          <w:rFonts w:ascii="Book Antiqua" w:hAnsi="Book Antiqua"/>
          <w:color w:val="000000" w:themeColor="text1"/>
          <w:sz w:val="24"/>
          <w:szCs w:val="24"/>
        </w:rPr>
        <w:t xml:space="preserve"> let the CBDS have more contact time with the drugs, and the </w:t>
      </w:r>
      <w:proofErr w:type="spellStart"/>
      <w:r w:rsidR="00EC0CDE" w:rsidRPr="006B7885">
        <w:rPr>
          <w:rFonts w:ascii="Book Antiqua" w:hAnsi="Book Antiqua"/>
          <w:color w:val="000000" w:themeColor="text1"/>
          <w:sz w:val="24"/>
          <w:szCs w:val="24"/>
        </w:rPr>
        <w:t>litholytic</w:t>
      </w:r>
      <w:proofErr w:type="spellEnd"/>
      <w:r w:rsidR="00EC0CDE" w:rsidRPr="006B7885">
        <w:rPr>
          <w:rFonts w:ascii="Book Antiqua" w:hAnsi="Book Antiqua"/>
          <w:color w:val="000000" w:themeColor="text1"/>
          <w:sz w:val="24"/>
          <w:szCs w:val="24"/>
        </w:rPr>
        <w:t xml:space="preserve"> effect accumulates day by day.</w:t>
      </w:r>
    </w:p>
    <w:p w14:paraId="1D7413A2" w14:textId="4CDFFAEC" w:rsidR="00144E1F" w:rsidRPr="006B7885" w:rsidRDefault="00CF46E7" w:rsidP="00354745">
      <w:pPr>
        <w:spacing w:line="360" w:lineRule="auto"/>
        <w:ind w:firstLineChars="100" w:firstLine="240"/>
        <w:rPr>
          <w:rFonts w:ascii="Book Antiqua" w:hAnsi="Book Antiqua"/>
          <w:color w:val="000000" w:themeColor="text1"/>
          <w:sz w:val="24"/>
          <w:szCs w:val="24"/>
        </w:rPr>
      </w:pPr>
      <w:r w:rsidRPr="006B7885">
        <w:rPr>
          <w:rFonts w:ascii="Book Antiqua" w:hAnsi="Book Antiqua"/>
          <w:color w:val="000000" w:themeColor="text1"/>
          <w:sz w:val="24"/>
          <w:szCs w:val="24"/>
        </w:rPr>
        <w:t xml:space="preserve">With the same drug loading, the drug-loaded coating of Stent </w:t>
      </w:r>
      <w:r w:rsidR="00354745" w:rsidRPr="006B7885">
        <w:rPr>
          <w:rFonts w:ascii="Book Antiqua" w:hAnsi="Book Antiqua"/>
          <w:sz w:val="24"/>
          <w:szCs w:val="24"/>
        </w:rPr>
        <w:t>I</w:t>
      </w:r>
      <w:r w:rsidRPr="006B7885">
        <w:rPr>
          <w:rFonts w:ascii="Book Antiqua" w:hAnsi="Book Antiqua"/>
          <w:color w:val="000000" w:themeColor="text1"/>
          <w:sz w:val="24"/>
          <w:szCs w:val="24"/>
        </w:rPr>
        <w:t xml:space="preserve"> and Stent </w:t>
      </w:r>
      <w:r w:rsidR="00354745" w:rsidRPr="006B7885">
        <w:rPr>
          <w:rFonts w:ascii="Book Antiqua" w:hAnsi="Book Antiqua"/>
          <w:sz w:val="24"/>
          <w:szCs w:val="24"/>
        </w:rPr>
        <w:t>III</w:t>
      </w:r>
      <w:r w:rsidRPr="006B7885">
        <w:rPr>
          <w:rFonts w:ascii="Book Antiqua" w:hAnsi="Book Antiqua"/>
          <w:color w:val="000000" w:themeColor="text1"/>
          <w:sz w:val="24"/>
          <w:szCs w:val="24"/>
        </w:rPr>
        <w:t xml:space="preserve"> </w:t>
      </w:r>
      <w:r w:rsidR="00D9688D" w:rsidRPr="006B7885">
        <w:rPr>
          <w:rFonts w:ascii="Book Antiqua" w:hAnsi="Book Antiqua"/>
          <w:color w:val="000000" w:themeColor="text1"/>
          <w:sz w:val="24"/>
          <w:szCs w:val="24"/>
        </w:rPr>
        <w:t>w</w:t>
      </w:r>
      <w:r w:rsidR="00D9688D">
        <w:rPr>
          <w:rFonts w:ascii="Book Antiqua" w:hAnsi="Book Antiqua"/>
          <w:color w:val="000000" w:themeColor="text1"/>
          <w:sz w:val="24"/>
          <w:szCs w:val="24"/>
        </w:rPr>
        <w:t xml:space="preserve">as </w:t>
      </w:r>
      <w:r w:rsidRPr="006B7885">
        <w:rPr>
          <w:rFonts w:ascii="Book Antiqua" w:hAnsi="Book Antiqua"/>
          <w:color w:val="000000" w:themeColor="text1"/>
          <w:sz w:val="24"/>
          <w:szCs w:val="24"/>
        </w:rPr>
        <w:t xml:space="preserve">thinner, which made Stent </w:t>
      </w:r>
      <w:r w:rsidR="00354745" w:rsidRPr="006B7885">
        <w:rPr>
          <w:rFonts w:ascii="Book Antiqua" w:hAnsi="Book Antiqua"/>
          <w:sz w:val="24"/>
          <w:szCs w:val="24"/>
        </w:rPr>
        <w:t>I</w:t>
      </w:r>
      <w:r w:rsidRPr="006B7885">
        <w:rPr>
          <w:rFonts w:ascii="Book Antiqua" w:hAnsi="Book Antiqua"/>
          <w:color w:val="000000" w:themeColor="text1"/>
          <w:sz w:val="24"/>
          <w:szCs w:val="24"/>
        </w:rPr>
        <w:t xml:space="preserve"> and Stent </w:t>
      </w:r>
      <w:r w:rsidR="00354745" w:rsidRPr="006B7885">
        <w:rPr>
          <w:rFonts w:ascii="Book Antiqua" w:hAnsi="Book Antiqua"/>
          <w:sz w:val="24"/>
          <w:szCs w:val="24"/>
        </w:rPr>
        <w:t>III</w:t>
      </w:r>
      <w:r w:rsidRPr="006B7885">
        <w:rPr>
          <w:rFonts w:ascii="Book Antiqua" w:hAnsi="Book Antiqua"/>
          <w:color w:val="000000" w:themeColor="text1"/>
          <w:sz w:val="24"/>
          <w:szCs w:val="24"/>
        </w:rPr>
        <w:t xml:space="preserve"> lighter</w:t>
      </w:r>
      <w:r w:rsidRPr="006B7885">
        <w:rPr>
          <w:rFonts w:ascii="Book Antiqua" w:hAnsi="Book Antiqua"/>
          <w:color w:val="000000" w:themeColor="text1"/>
          <w:sz w:val="24"/>
          <w:szCs w:val="24"/>
        </w:rPr>
        <w:t xml:space="preserve"> and more practical. </w:t>
      </w:r>
      <w:r w:rsidR="0068130D" w:rsidRPr="006B7885">
        <w:rPr>
          <w:rFonts w:ascii="Book Antiqua" w:hAnsi="Book Antiqua"/>
          <w:color w:val="000000" w:themeColor="text1"/>
          <w:sz w:val="24"/>
          <w:szCs w:val="24"/>
        </w:rPr>
        <w:t>As set forth</w:t>
      </w:r>
      <w:r w:rsidR="00F10E27" w:rsidRPr="006B7885">
        <w:rPr>
          <w:rFonts w:ascii="Book Antiqua" w:hAnsi="Book Antiqua"/>
          <w:color w:val="000000" w:themeColor="text1"/>
          <w:sz w:val="24"/>
          <w:szCs w:val="24"/>
        </w:rPr>
        <w:t xml:space="preserve">, drug-loaded stent manufactured by dip coating had the problem of coating falling off, however, this phenomenon was not </w:t>
      </w:r>
      <w:r w:rsidR="00F10E27" w:rsidRPr="006B7885">
        <w:rPr>
          <w:rFonts w:ascii="Book Antiqua" w:hAnsi="Book Antiqua"/>
          <w:color w:val="000000" w:themeColor="text1"/>
          <w:sz w:val="24"/>
          <w:szCs w:val="24"/>
        </w:rPr>
        <w:t xml:space="preserve">observed on Stent </w:t>
      </w:r>
      <w:r w:rsidR="009F0860" w:rsidRPr="006B7885">
        <w:rPr>
          <w:rFonts w:ascii="Book Antiqua" w:hAnsi="Book Antiqua"/>
          <w:color w:val="000000" w:themeColor="text1"/>
          <w:sz w:val="24"/>
          <w:szCs w:val="24"/>
        </w:rPr>
        <w:t>I</w:t>
      </w:r>
      <w:r w:rsidR="00F10E27" w:rsidRPr="006B7885">
        <w:rPr>
          <w:rFonts w:ascii="Book Antiqua" w:hAnsi="Book Antiqua"/>
          <w:color w:val="000000" w:themeColor="text1"/>
          <w:sz w:val="24"/>
          <w:szCs w:val="24"/>
        </w:rPr>
        <w:t xml:space="preserve">. And we </w:t>
      </w:r>
      <w:r w:rsidR="00D9688D" w:rsidRPr="006B7885">
        <w:rPr>
          <w:rFonts w:ascii="Book Antiqua" w:hAnsi="Book Antiqua"/>
          <w:color w:val="000000" w:themeColor="text1"/>
          <w:sz w:val="24"/>
          <w:szCs w:val="24"/>
        </w:rPr>
        <w:t>believe</w:t>
      </w:r>
      <w:r w:rsidR="00D9688D">
        <w:rPr>
          <w:rFonts w:ascii="Book Antiqua" w:hAnsi="Book Antiqua"/>
          <w:color w:val="000000" w:themeColor="text1"/>
          <w:sz w:val="24"/>
          <w:szCs w:val="24"/>
        </w:rPr>
        <w:t xml:space="preserve"> that</w:t>
      </w:r>
      <w:r w:rsidR="00D9688D" w:rsidRPr="006B7885">
        <w:rPr>
          <w:rFonts w:ascii="Book Antiqua" w:hAnsi="Book Antiqua"/>
          <w:color w:val="000000" w:themeColor="text1"/>
          <w:sz w:val="24"/>
          <w:szCs w:val="24"/>
        </w:rPr>
        <w:t xml:space="preserve"> </w:t>
      </w:r>
      <w:r w:rsidR="00F10E27" w:rsidRPr="006B7885">
        <w:rPr>
          <w:rFonts w:ascii="Book Antiqua" w:hAnsi="Book Antiqua"/>
          <w:color w:val="000000" w:themeColor="text1"/>
          <w:sz w:val="24"/>
          <w:szCs w:val="24"/>
        </w:rPr>
        <w:t xml:space="preserve">one well-knit </w:t>
      </w:r>
      <w:r w:rsidR="00F10E27" w:rsidRPr="006B7885">
        <w:rPr>
          <w:rFonts w:ascii="Book Antiqua" w:hAnsi="Book Antiqua"/>
          <w:sz w:val="24"/>
          <w:szCs w:val="24"/>
        </w:rPr>
        <w:t xml:space="preserve">layer of PCL by electrospinning </w:t>
      </w:r>
      <w:r w:rsidR="006E1F2A" w:rsidRPr="006B7885">
        <w:rPr>
          <w:rFonts w:ascii="Book Antiqua" w:hAnsi="Book Antiqua"/>
          <w:sz w:val="24"/>
          <w:szCs w:val="24"/>
        </w:rPr>
        <w:t>could</w:t>
      </w:r>
      <w:r w:rsidR="00F10E27" w:rsidRPr="006B7885">
        <w:rPr>
          <w:rFonts w:ascii="Book Antiqua" w:hAnsi="Book Antiqua"/>
          <w:sz w:val="24"/>
          <w:szCs w:val="24"/>
        </w:rPr>
        <w:t xml:space="preserve"> </w:t>
      </w:r>
      <w:r w:rsidR="006E1F2A" w:rsidRPr="006B7885">
        <w:rPr>
          <w:rFonts w:ascii="Book Antiqua" w:hAnsi="Book Antiqua"/>
          <w:sz w:val="24"/>
          <w:szCs w:val="24"/>
        </w:rPr>
        <w:t>prevent</w:t>
      </w:r>
      <w:r w:rsidR="00F10E27" w:rsidRPr="006B7885">
        <w:rPr>
          <w:rFonts w:ascii="Book Antiqua" w:hAnsi="Book Antiqua"/>
          <w:sz w:val="24"/>
          <w:szCs w:val="24"/>
        </w:rPr>
        <w:t xml:space="preserve"> this potential trouble. </w:t>
      </w:r>
      <w:r w:rsidR="0068130D" w:rsidRPr="006B7885">
        <w:rPr>
          <w:rFonts w:ascii="Book Antiqua" w:hAnsi="Book Antiqua"/>
          <w:sz w:val="24"/>
          <w:szCs w:val="24"/>
        </w:rPr>
        <w:t xml:space="preserve">And the further </w:t>
      </w:r>
      <w:r w:rsidR="0068130D" w:rsidRPr="00BB62A5">
        <w:rPr>
          <w:rFonts w:ascii="Book Antiqua" w:hAnsi="Book Antiqua"/>
          <w:i/>
          <w:sz w:val="24"/>
          <w:szCs w:val="24"/>
        </w:rPr>
        <w:t>in</w:t>
      </w:r>
      <w:r w:rsidR="00D9688D" w:rsidRPr="00BB62A5">
        <w:rPr>
          <w:rFonts w:ascii="Book Antiqua" w:hAnsi="Book Antiqua"/>
          <w:i/>
          <w:sz w:val="24"/>
          <w:szCs w:val="24"/>
        </w:rPr>
        <w:t xml:space="preserve"> </w:t>
      </w:r>
      <w:r w:rsidR="0068130D" w:rsidRPr="00BB62A5">
        <w:rPr>
          <w:rFonts w:ascii="Book Antiqua" w:hAnsi="Book Antiqua"/>
          <w:i/>
          <w:sz w:val="24"/>
          <w:szCs w:val="24"/>
        </w:rPr>
        <w:t>vivo</w:t>
      </w:r>
      <w:r w:rsidR="0068130D" w:rsidRPr="006B7885">
        <w:rPr>
          <w:rFonts w:ascii="Book Antiqua" w:hAnsi="Book Antiqua"/>
          <w:sz w:val="24"/>
          <w:szCs w:val="24"/>
        </w:rPr>
        <w:t xml:space="preserve"> experiment </w:t>
      </w:r>
      <w:r w:rsidR="00754285" w:rsidRPr="006B7885">
        <w:rPr>
          <w:rFonts w:ascii="Book Antiqua" w:hAnsi="Book Antiqua"/>
          <w:color w:val="000000" w:themeColor="text1"/>
          <w:sz w:val="24"/>
          <w:szCs w:val="24"/>
        </w:rPr>
        <w:t xml:space="preserve">demonstrated that Stent </w:t>
      </w:r>
      <w:r w:rsidR="009F0860" w:rsidRPr="006B7885">
        <w:rPr>
          <w:rFonts w:ascii="Book Antiqua" w:hAnsi="Book Antiqua"/>
          <w:color w:val="000000" w:themeColor="text1"/>
          <w:sz w:val="24"/>
          <w:szCs w:val="24"/>
        </w:rPr>
        <w:t>III</w:t>
      </w:r>
      <w:r w:rsidR="003D761C" w:rsidRPr="006B7885">
        <w:rPr>
          <w:rFonts w:ascii="Book Antiqua" w:hAnsi="Book Antiqua"/>
          <w:color w:val="000000" w:themeColor="text1"/>
          <w:sz w:val="24"/>
          <w:szCs w:val="24"/>
        </w:rPr>
        <w:t xml:space="preserve"> </w:t>
      </w:r>
      <w:r w:rsidRPr="006B7885">
        <w:rPr>
          <w:rFonts w:ascii="Book Antiqua" w:hAnsi="Book Antiqua"/>
          <w:color w:val="000000" w:themeColor="text1"/>
          <w:sz w:val="24"/>
          <w:szCs w:val="24"/>
        </w:rPr>
        <w:t xml:space="preserve">as well as naked FCSEMS </w:t>
      </w:r>
      <w:r w:rsidR="00D9688D">
        <w:rPr>
          <w:rFonts w:ascii="Book Antiqua" w:hAnsi="Book Antiqua"/>
          <w:color w:val="000000" w:themeColor="text1"/>
          <w:sz w:val="24"/>
          <w:szCs w:val="24"/>
        </w:rPr>
        <w:t>was</w:t>
      </w:r>
      <w:r w:rsidR="00D9688D" w:rsidRPr="006B7885">
        <w:rPr>
          <w:rFonts w:ascii="Book Antiqua" w:hAnsi="Book Antiqua"/>
          <w:color w:val="000000" w:themeColor="text1"/>
          <w:sz w:val="24"/>
          <w:szCs w:val="24"/>
        </w:rPr>
        <w:t xml:space="preserve"> </w:t>
      </w:r>
      <w:r w:rsidR="00754285" w:rsidRPr="006B7885">
        <w:rPr>
          <w:rFonts w:ascii="Book Antiqua" w:hAnsi="Book Antiqua"/>
          <w:color w:val="000000" w:themeColor="text1"/>
          <w:sz w:val="24"/>
          <w:szCs w:val="24"/>
        </w:rPr>
        <w:t>charac</w:t>
      </w:r>
      <w:r w:rsidR="00754285" w:rsidRPr="006B7885">
        <w:rPr>
          <w:rFonts w:ascii="Book Antiqua" w:hAnsi="Book Antiqua"/>
          <w:color w:val="000000" w:themeColor="text1"/>
          <w:sz w:val="24"/>
          <w:szCs w:val="24"/>
        </w:rPr>
        <w:t>terized with good biosecurity</w:t>
      </w:r>
      <w:r w:rsidRPr="006B7885">
        <w:rPr>
          <w:rFonts w:ascii="Book Antiqua" w:hAnsi="Book Antiqua"/>
          <w:color w:val="000000" w:themeColor="text1"/>
          <w:sz w:val="24"/>
          <w:szCs w:val="24"/>
        </w:rPr>
        <w:t xml:space="preserve"> in </w:t>
      </w:r>
      <w:r w:rsidR="00871140" w:rsidRPr="006B7885">
        <w:rPr>
          <w:rFonts w:ascii="Book Antiqua" w:hAnsi="Book Antiqua"/>
          <w:color w:val="000000" w:themeColor="text1"/>
          <w:sz w:val="24"/>
          <w:szCs w:val="24"/>
        </w:rPr>
        <w:t>mini-pig</w:t>
      </w:r>
      <w:r w:rsidRPr="006B7885">
        <w:rPr>
          <w:rFonts w:ascii="Book Antiqua" w:hAnsi="Book Antiqua"/>
          <w:color w:val="000000" w:themeColor="text1"/>
          <w:sz w:val="24"/>
          <w:szCs w:val="24"/>
        </w:rPr>
        <w:t>s.</w:t>
      </w:r>
    </w:p>
    <w:p w14:paraId="0921FDE1" w14:textId="6402F1EA" w:rsidR="00814EF8" w:rsidRPr="006B7885" w:rsidRDefault="005D5662" w:rsidP="00354745">
      <w:pPr>
        <w:spacing w:line="360" w:lineRule="auto"/>
        <w:ind w:firstLineChars="100" w:firstLine="240"/>
        <w:rPr>
          <w:rFonts w:ascii="Book Antiqua" w:hAnsi="Book Antiqua"/>
          <w:color w:val="000000" w:themeColor="text1"/>
          <w:sz w:val="24"/>
          <w:szCs w:val="24"/>
        </w:rPr>
      </w:pPr>
      <w:r w:rsidRPr="006B7885">
        <w:rPr>
          <w:rFonts w:ascii="Book Antiqua" w:hAnsi="Book Antiqua"/>
          <w:color w:val="000000" w:themeColor="text1"/>
          <w:sz w:val="24"/>
          <w:szCs w:val="24"/>
        </w:rPr>
        <w:t>The present study was subject to several limitations. First,</w:t>
      </w:r>
      <w:r w:rsidR="00754285" w:rsidRPr="006B7885">
        <w:rPr>
          <w:rFonts w:ascii="Book Antiqua" w:hAnsi="Book Antiqua"/>
          <w:color w:val="000000" w:themeColor="text1"/>
          <w:sz w:val="24"/>
          <w:szCs w:val="24"/>
        </w:rPr>
        <w:t xml:space="preserve"> the stones in this study were obtained from </w:t>
      </w:r>
      <w:r w:rsidR="008357B5" w:rsidRPr="006B7885">
        <w:rPr>
          <w:rFonts w:ascii="Book Antiqua" w:hAnsi="Book Antiqua"/>
          <w:color w:val="000000" w:themeColor="text1"/>
          <w:sz w:val="24"/>
          <w:szCs w:val="24"/>
        </w:rPr>
        <w:t xml:space="preserve">human </w:t>
      </w:r>
      <w:r w:rsidR="00754285" w:rsidRPr="006B7885">
        <w:rPr>
          <w:rFonts w:ascii="Book Antiqua" w:hAnsi="Book Antiqua"/>
          <w:color w:val="000000" w:themeColor="text1"/>
          <w:sz w:val="24"/>
          <w:szCs w:val="24"/>
        </w:rPr>
        <w:t>CBD, however, we did not tell cholesterol stones, pigmented sto</w:t>
      </w:r>
      <w:r w:rsidR="00754285" w:rsidRPr="006B7885">
        <w:rPr>
          <w:rFonts w:ascii="Book Antiqua" w:hAnsi="Book Antiqua"/>
          <w:color w:val="000000" w:themeColor="text1"/>
          <w:sz w:val="24"/>
          <w:szCs w:val="24"/>
        </w:rPr>
        <w:t>nes</w:t>
      </w:r>
      <w:r w:rsidR="00D9688D">
        <w:rPr>
          <w:rFonts w:ascii="Book Antiqua" w:hAnsi="Book Antiqua"/>
          <w:color w:val="000000" w:themeColor="text1"/>
          <w:sz w:val="24"/>
          <w:szCs w:val="24"/>
        </w:rPr>
        <w:t>,</w:t>
      </w:r>
      <w:r w:rsidR="00754285" w:rsidRPr="006B7885">
        <w:rPr>
          <w:rFonts w:ascii="Book Antiqua" w:hAnsi="Book Antiqua"/>
          <w:color w:val="000000" w:themeColor="text1"/>
          <w:sz w:val="24"/>
          <w:szCs w:val="24"/>
        </w:rPr>
        <w:t xml:space="preserve"> or </w:t>
      </w:r>
      <w:r w:rsidR="00754285" w:rsidRPr="006B7885">
        <w:rPr>
          <w:rFonts w:ascii="Book Antiqua" w:hAnsi="Book Antiqua"/>
          <w:color w:val="000000" w:themeColor="text1"/>
          <w:sz w:val="24"/>
          <w:szCs w:val="24"/>
        </w:rPr>
        <w:t>mixed stones apart. If we want to figure out the composition of one specific stone, this stone needs to be grinded down into fine power and be tested, which made the stone classification impossible before all the experiments</w:t>
      </w:r>
      <w:r w:rsidRPr="006B7885">
        <w:rPr>
          <w:rFonts w:ascii="Book Antiqua" w:hAnsi="Book Antiqua"/>
          <w:sz w:val="24"/>
          <w:szCs w:val="24"/>
        </w:rPr>
        <w:t>. Second,</w:t>
      </w:r>
      <w:r w:rsidR="00970A4A" w:rsidRPr="006B7885">
        <w:rPr>
          <w:rFonts w:ascii="Book Antiqua" w:hAnsi="Book Antiqua"/>
          <w:sz w:val="24"/>
          <w:szCs w:val="24"/>
        </w:rPr>
        <w:t xml:space="preserve"> </w:t>
      </w:r>
      <w:bookmarkStart w:id="118" w:name="_Hlk9824120"/>
      <w:r w:rsidR="00970A4A" w:rsidRPr="006B7885">
        <w:rPr>
          <w:rFonts w:ascii="Book Antiqua" w:hAnsi="Book Antiqua"/>
          <w:sz w:val="24"/>
          <w:szCs w:val="24"/>
        </w:rPr>
        <w:t>we failed to</w:t>
      </w:r>
      <w:r w:rsidR="00354745" w:rsidRPr="006B7885">
        <w:rPr>
          <w:rFonts w:ascii="Book Antiqua" w:hAnsi="Book Antiqua"/>
          <w:sz w:val="24"/>
          <w:szCs w:val="24"/>
        </w:rPr>
        <w:t xml:space="preserve"> </w:t>
      </w:r>
      <w:r w:rsidR="00970A4A" w:rsidRPr="006B7885">
        <w:rPr>
          <w:rFonts w:ascii="Book Antiqua" w:hAnsi="Book Antiqua"/>
          <w:color w:val="000000" w:themeColor="text1"/>
          <w:sz w:val="24"/>
          <w:szCs w:val="24"/>
        </w:rPr>
        <w:t>place one stent together with one stone into porcine CBD through choledochotomy due to high mortality of miniature pigs (3/3) in our preliminary experiment and only the stents were placed into CBD in this study.</w:t>
      </w:r>
      <w:bookmarkStart w:id="119" w:name="_Hlk9814322"/>
      <w:r w:rsidR="00970A4A" w:rsidRPr="006B7885">
        <w:rPr>
          <w:rFonts w:ascii="Book Antiqua" w:hAnsi="Book Antiqua"/>
          <w:color w:val="000000" w:themeColor="text1"/>
          <w:sz w:val="24"/>
          <w:szCs w:val="24"/>
        </w:rPr>
        <w:t xml:space="preserve"> T</w:t>
      </w:r>
      <w:r w:rsidR="00754285" w:rsidRPr="006B7885">
        <w:rPr>
          <w:rFonts w:ascii="Book Antiqua" w:hAnsi="Book Antiqua"/>
          <w:color w:val="000000" w:themeColor="text1"/>
          <w:sz w:val="24"/>
          <w:szCs w:val="24"/>
        </w:rPr>
        <w:t xml:space="preserve">he disintegration of stone caused by mechanical friction between </w:t>
      </w:r>
      <w:r w:rsidR="00754285" w:rsidRPr="006B7885">
        <w:rPr>
          <w:rFonts w:ascii="Book Antiqua" w:hAnsi="Book Antiqua"/>
          <w:sz w:val="24"/>
          <w:szCs w:val="24"/>
        </w:rPr>
        <w:t>FCSEMS and stone could not be fully evaluated</w:t>
      </w:r>
      <w:r w:rsidRPr="006B7885">
        <w:rPr>
          <w:rFonts w:ascii="Book Antiqua" w:hAnsi="Book Antiqua"/>
          <w:sz w:val="24"/>
          <w:szCs w:val="24"/>
        </w:rPr>
        <w:t>.</w:t>
      </w:r>
      <w:bookmarkEnd w:id="118"/>
      <w:bookmarkEnd w:id="119"/>
    </w:p>
    <w:p w14:paraId="78155F6A" w14:textId="47AA0125" w:rsidR="00C56E34" w:rsidRPr="006B7885" w:rsidRDefault="00C56E34" w:rsidP="00257712">
      <w:pPr>
        <w:spacing w:line="360" w:lineRule="auto"/>
        <w:ind w:firstLineChars="100" w:firstLine="240"/>
        <w:rPr>
          <w:rFonts w:ascii="Book Antiqua" w:hAnsi="Book Antiqua"/>
          <w:sz w:val="24"/>
          <w:szCs w:val="24"/>
        </w:rPr>
      </w:pPr>
      <w:r w:rsidRPr="006B7885">
        <w:rPr>
          <w:rFonts w:ascii="Book Antiqua" w:hAnsi="Book Antiqua"/>
          <w:color w:val="000000" w:themeColor="text1"/>
          <w:sz w:val="24"/>
          <w:szCs w:val="24"/>
        </w:rPr>
        <w:t xml:space="preserve">In </w:t>
      </w:r>
      <w:r w:rsidR="005D5662" w:rsidRPr="006B7885">
        <w:rPr>
          <w:rFonts w:ascii="Book Antiqua" w:hAnsi="Book Antiqua"/>
          <w:color w:val="000000" w:themeColor="text1"/>
          <w:sz w:val="24"/>
          <w:szCs w:val="24"/>
        </w:rPr>
        <w:t xml:space="preserve">conclusion, </w:t>
      </w:r>
      <w:r w:rsidR="00CF46E7" w:rsidRPr="006B7885">
        <w:rPr>
          <w:rFonts w:ascii="Book Antiqua" w:hAnsi="Book Antiqua"/>
          <w:color w:val="000000" w:themeColor="text1"/>
          <w:sz w:val="24"/>
          <w:szCs w:val="24"/>
        </w:rPr>
        <w:t>EDTA</w:t>
      </w:r>
      <w:r w:rsidR="00257712" w:rsidRPr="006B7885">
        <w:rPr>
          <w:rFonts w:ascii="Book Antiqua" w:hAnsi="Book Antiqua"/>
          <w:color w:val="000000" w:themeColor="text1"/>
          <w:sz w:val="24"/>
          <w:szCs w:val="24"/>
        </w:rPr>
        <w:t xml:space="preserve"> and </w:t>
      </w:r>
      <w:r w:rsidR="00CF46E7" w:rsidRPr="006B7885">
        <w:rPr>
          <w:rFonts w:ascii="Book Antiqua" w:hAnsi="Book Antiqua"/>
          <w:color w:val="000000" w:themeColor="text1"/>
          <w:sz w:val="24"/>
          <w:szCs w:val="24"/>
        </w:rPr>
        <w:t>SC-e</w:t>
      </w:r>
      <w:r w:rsidR="00CF46E7" w:rsidRPr="006B7885">
        <w:rPr>
          <w:rFonts w:ascii="Book Antiqua" w:hAnsi="Book Antiqua"/>
          <w:color w:val="000000" w:themeColor="text1"/>
          <w:sz w:val="24"/>
          <w:szCs w:val="24"/>
        </w:rPr>
        <w:t>luting stent ca</w:t>
      </w:r>
      <w:r w:rsidR="00CF46E7" w:rsidRPr="006B7885">
        <w:rPr>
          <w:rFonts w:ascii="Book Antiqua" w:hAnsi="Book Antiqua"/>
          <w:color w:val="000000" w:themeColor="text1"/>
          <w:sz w:val="24"/>
          <w:szCs w:val="24"/>
        </w:rPr>
        <w:t xml:space="preserve">n speed up the disintegration of CBDS </w:t>
      </w:r>
      <w:r w:rsidR="00CF46E7" w:rsidRPr="006B7885">
        <w:rPr>
          <w:rFonts w:ascii="Book Antiqua" w:hAnsi="Book Antiqua"/>
          <w:i/>
          <w:color w:val="000000" w:themeColor="text1"/>
          <w:sz w:val="24"/>
          <w:szCs w:val="24"/>
        </w:rPr>
        <w:t>in vitro</w:t>
      </w:r>
      <w:r w:rsidR="00CF46E7" w:rsidRPr="006B7885">
        <w:rPr>
          <w:rFonts w:ascii="Book Antiqua" w:hAnsi="Book Antiqua"/>
          <w:color w:val="000000" w:themeColor="text1"/>
          <w:sz w:val="24"/>
          <w:szCs w:val="24"/>
        </w:rPr>
        <w:t xml:space="preserve"> and it works better when the drugs are controlled released. Given the successful application of FCSEMS in the management of difficult CBDS, the combination of controlled EDTA</w:t>
      </w:r>
      <w:r w:rsidR="00257712" w:rsidRPr="006B7885">
        <w:rPr>
          <w:rFonts w:ascii="Book Antiqua" w:hAnsi="Book Antiqua"/>
          <w:color w:val="000000" w:themeColor="text1"/>
          <w:sz w:val="24"/>
          <w:szCs w:val="24"/>
        </w:rPr>
        <w:t xml:space="preserve"> and </w:t>
      </w:r>
      <w:r w:rsidR="00CF46E7" w:rsidRPr="006B7885">
        <w:rPr>
          <w:rFonts w:ascii="Book Antiqua" w:hAnsi="Book Antiqua"/>
          <w:color w:val="000000" w:themeColor="text1"/>
          <w:sz w:val="24"/>
          <w:szCs w:val="24"/>
        </w:rPr>
        <w:t>SC release and FCSEMS might be a promising alternative.</w:t>
      </w:r>
    </w:p>
    <w:p w14:paraId="66FA5051" w14:textId="77777777" w:rsidR="000566FC" w:rsidRPr="006B7885" w:rsidRDefault="000566FC" w:rsidP="00FE4577">
      <w:pPr>
        <w:spacing w:line="360" w:lineRule="auto"/>
        <w:rPr>
          <w:rFonts w:ascii="Book Antiqua" w:hAnsi="Book Antiqua"/>
          <w:sz w:val="24"/>
          <w:szCs w:val="24"/>
        </w:rPr>
      </w:pPr>
    </w:p>
    <w:p w14:paraId="28D9C726" w14:textId="605499A4" w:rsidR="0089707C" w:rsidRPr="0089707C" w:rsidRDefault="0089707C" w:rsidP="0089707C">
      <w:pPr>
        <w:spacing w:line="360" w:lineRule="auto"/>
        <w:rPr>
          <w:rFonts w:ascii="Book Antiqua" w:eastAsiaTheme="minorEastAsia" w:hAnsi="Book Antiqua" w:cstheme="minorBidi"/>
          <w:b/>
          <w:sz w:val="24"/>
          <w:szCs w:val="24"/>
        </w:rPr>
      </w:pPr>
      <w:r w:rsidRPr="006B7885">
        <w:rPr>
          <w:rFonts w:ascii="Book Antiqua" w:eastAsiaTheme="minorEastAsia" w:hAnsi="Book Antiqua" w:cstheme="minorBidi"/>
          <w:b/>
          <w:sz w:val="24"/>
          <w:szCs w:val="24"/>
        </w:rPr>
        <w:lastRenderedPageBreak/>
        <w:t>ARTICLE HIGHLIGHTS</w:t>
      </w:r>
    </w:p>
    <w:p w14:paraId="45B9D392" w14:textId="289717B3" w:rsidR="0089707C" w:rsidRPr="0089707C" w:rsidRDefault="0089707C" w:rsidP="0089707C">
      <w:pPr>
        <w:spacing w:line="360" w:lineRule="auto"/>
        <w:rPr>
          <w:rFonts w:ascii="Book Antiqua" w:eastAsiaTheme="minorEastAsia" w:hAnsi="Book Antiqua" w:cstheme="minorBidi"/>
          <w:b/>
          <w:i/>
          <w:sz w:val="24"/>
          <w:szCs w:val="24"/>
        </w:rPr>
      </w:pPr>
      <w:r w:rsidRPr="0089707C">
        <w:rPr>
          <w:rFonts w:ascii="Book Antiqua" w:eastAsiaTheme="minorEastAsia" w:hAnsi="Book Antiqua" w:cstheme="minorBidi"/>
          <w:b/>
          <w:i/>
          <w:sz w:val="24"/>
          <w:szCs w:val="24"/>
        </w:rPr>
        <w:t>Research background</w:t>
      </w:r>
    </w:p>
    <w:p w14:paraId="04F66EEB" w14:textId="77777777" w:rsidR="0089707C" w:rsidRPr="0089707C" w:rsidRDefault="0089707C" w:rsidP="0089707C">
      <w:pPr>
        <w:spacing w:line="360" w:lineRule="auto"/>
        <w:rPr>
          <w:rFonts w:ascii="Book Antiqua" w:eastAsiaTheme="minorEastAsia" w:hAnsi="Book Antiqua" w:cstheme="minorBidi"/>
          <w:kern w:val="0"/>
          <w:sz w:val="24"/>
          <w:szCs w:val="24"/>
        </w:rPr>
      </w:pPr>
      <w:bookmarkStart w:id="120" w:name="_Hlk9814650"/>
      <w:r w:rsidRPr="0089707C">
        <w:rPr>
          <w:rFonts w:ascii="Book Antiqua" w:eastAsia="黑体" w:hAnsi="Book Antiqua" w:cstheme="minorBidi"/>
          <w:kern w:val="0"/>
          <w:sz w:val="24"/>
          <w:szCs w:val="24"/>
        </w:rPr>
        <w:t>The treatment of difficult common bile duct stones (CBDS) remains a big challenge around the world and there is no consensus on the management of difficult CBDS.</w:t>
      </w:r>
      <w:r w:rsidRPr="0089707C">
        <w:rPr>
          <w:rFonts w:ascii="Book Antiqua" w:eastAsiaTheme="minorEastAsia" w:hAnsi="Book Antiqua" w:cstheme="minorBidi"/>
          <w:kern w:val="0"/>
          <w:sz w:val="24"/>
          <w:szCs w:val="24"/>
        </w:rPr>
        <w:t xml:space="preserve"> </w:t>
      </w:r>
      <w:bookmarkEnd w:id="120"/>
    </w:p>
    <w:p w14:paraId="7D09EFE7" w14:textId="77777777" w:rsidR="0089707C" w:rsidRPr="0089707C" w:rsidRDefault="0089707C" w:rsidP="0089707C">
      <w:pPr>
        <w:spacing w:line="360" w:lineRule="auto"/>
        <w:rPr>
          <w:rFonts w:ascii="Book Antiqua" w:eastAsiaTheme="minorEastAsia" w:hAnsi="Book Antiqua" w:cstheme="minorBidi"/>
          <w:sz w:val="24"/>
          <w:szCs w:val="24"/>
        </w:rPr>
      </w:pPr>
    </w:p>
    <w:p w14:paraId="01457C83" w14:textId="4774EFD0" w:rsidR="0089707C" w:rsidRPr="0089707C" w:rsidRDefault="0089707C" w:rsidP="0089707C">
      <w:pPr>
        <w:spacing w:line="360" w:lineRule="auto"/>
        <w:rPr>
          <w:rFonts w:ascii="Book Antiqua" w:eastAsiaTheme="minorEastAsia" w:hAnsi="Book Antiqua" w:cstheme="minorBidi"/>
          <w:b/>
          <w:i/>
          <w:sz w:val="24"/>
          <w:szCs w:val="24"/>
        </w:rPr>
      </w:pPr>
      <w:r w:rsidRPr="0089707C">
        <w:rPr>
          <w:rFonts w:ascii="Book Antiqua" w:eastAsiaTheme="minorEastAsia" w:hAnsi="Book Antiqua" w:cstheme="minorBidi"/>
          <w:b/>
          <w:i/>
          <w:sz w:val="24"/>
          <w:szCs w:val="24"/>
        </w:rPr>
        <w:t>Research motivation</w:t>
      </w:r>
    </w:p>
    <w:p w14:paraId="61C67059" w14:textId="1B98B9F8" w:rsidR="0089707C" w:rsidRPr="0089707C" w:rsidRDefault="0089707C" w:rsidP="0089707C">
      <w:pPr>
        <w:spacing w:line="360" w:lineRule="auto"/>
        <w:rPr>
          <w:rFonts w:ascii="Book Antiqua" w:eastAsiaTheme="minorEastAsia" w:hAnsi="Book Antiqua" w:cstheme="minorBidi"/>
          <w:sz w:val="24"/>
          <w:szCs w:val="24"/>
        </w:rPr>
      </w:pPr>
      <w:r w:rsidRPr="0089707C">
        <w:rPr>
          <w:rFonts w:ascii="Book Antiqua" w:eastAsiaTheme="minorEastAsia" w:hAnsi="Book Antiqua" w:cstheme="minorBidi"/>
          <w:sz w:val="24"/>
          <w:szCs w:val="24"/>
        </w:rPr>
        <w:t xml:space="preserve">In our previous studies, we have developed a drug-eluting plastic stent (PS) which is able to release </w:t>
      </w:r>
      <w:r w:rsidRPr="006B7885">
        <w:rPr>
          <w:rFonts w:ascii="Book Antiqua" w:hAnsi="Book Antiqua"/>
          <w:sz w:val="24"/>
          <w:szCs w:val="24"/>
        </w:rPr>
        <w:t>diso</w:t>
      </w:r>
      <w:r w:rsidRPr="006B7885">
        <w:rPr>
          <w:rFonts w:ascii="Book Antiqua" w:hAnsi="Book Antiqua"/>
          <w:sz w:val="24"/>
          <w:szCs w:val="24"/>
        </w:rPr>
        <w:t xml:space="preserve">dium ethylene diamine </w:t>
      </w:r>
      <w:proofErr w:type="spellStart"/>
      <w:r w:rsidRPr="006B7885">
        <w:rPr>
          <w:rFonts w:ascii="Book Antiqua" w:hAnsi="Book Antiqua"/>
          <w:sz w:val="24"/>
          <w:szCs w:val="24"/>
        </w:rPr>
        <w:t>tetraacetic</w:t>
      </w:r>
      <w:proofErr w:type="spellEnd"/>
      <w:r w:rsidRPr="006B7885">
        <w:rPr>
          <w:rFonts w:ascii="Book Antiqua" w:hAnsi="Book Antiqua"/>
          <w:sz w:val="24"/>
          <w:szCs w:val="24"/>
        </w:rPr>
        <w:t xml:space="preserve"> acid</w:t>
      </w:r>
      <w:r w:rsidRPr="006B7885">
        <w:rPr>
          <w:rFonts w:ascii="Book Antiqua" w:eastAsiaTheme="minorEastAsia" w:hAnsi="Book Antiqua" w:cstheme="minorBidi"/>
          <w:sz w:val="24"/>
          <w:szCs w:val="24"/>
        </w:rPr>
        <w:t xml:space="preserve"> (</w:t>
      </w:r>
      <w:r w:rsidRPr="0089707C">
        <w:rPr>
          <w:rFonts w:ascii="Book Antiqua" w:eastAsiaTheme="minorEastAsia" w:hAnsi="Book Antiqua" w:cstheme="minorBidi"/>
          <w:sz w:val="24"/>
          <w:szCs w:val="24"/>
        </w:rPr>
        <w:t>EDTA</w:t>
      </w:r>
      <w:r w:rsidRPr="006B7885">
        <w:rPr>
          <w:rFonts w:ascii="Book Antiqua" w:eastAsiaTheme="minorEastAsia" w:hAnsi="Book Antiqua" w:cstheme="minorBidi"/>
          <w:sz w:val="24"/>
          <w:szCs w:val="24"/>
        </w:rPr>
        <w:t>)</w:t>
      </w:r>
      <w:r w:rsidRPr="0089707C">
        <w:rPr>
          <w:rFonts w:ascii="Book Antiqua" w:eastAsiaTheme="minorEastAsia" w:hAnsi="Book Antiqua" w:cstheme="minorBidi"/>
          <w:sz w:val="24"/>
          <w:szCs w:val="24"/>
        </w:rPr>
        <w:t xml:space="preserve"> and </w:t>
      </w:r>
      <w:r w:rsidRPr="006B7885">
        <w:rPr>
          <w:rFonts w:ascii="Book Antiqua" w:hAnsi="Book Antiqua"/>
          <w:sz w:val="24"/>
          <w:szCs w:val="24"/>
        </w:rPr>
        <w:t>sodium cholate (</w:t>
      </w:r>
      <w:r w:rsidRPr="0089707C">
        <w:rPr>
          <w:rFonts w:ascii="Book Antiqua" w:eastAsiaTheme="minorEastAsia" w:hAnsi="Book Antiqua" w:cstheme="minorBidi"/>
          <w:sz w:val="24"/>
          <w:szCs w:val="24"/>
        </w:rPr>
        <w:t>SC</w:t>
      </w:r>
      <w:r w:rsidRPr="006B7885">
        <w:rPr>
          <w:rFonts w:ascii="Book Antiqua" w:eastAsiaTheme="minorEastAsia" w:hAnsi="Book Antiqua" w:cstheme="minorBidi"/>
          <w:sz w:val="24"/>
          <w:szCs w:val="24"/>
        </w:rPr>
        <w:t>)</w:t>
      </w:r>
      <w:r w:rsidRPr="0089707C">
        <w:rPr>
          <w:rFonts w:ascii="Book Antiqua" w:eastAsiaTheme="minorEastAsia" w:hAnsi="Book Antiqua" w:cstheme="minorBidi"/>
          <w:sz w:val="24"/>
          <w:szCs w:val="24"/>
        </w:rPr>
        <w:t xml:space="preserve">, and the stent has been proved to effectively dissolve CBDS </w:t>
      </w:r>
      <w:r w:rsidRPr="00BB62A5">
        <w:rPr>
          <w:rFonts w:ascii="Book Antiqua" w:eastAsiaTheme="minorEastAsia" w:hAnsi="Book Antiqua" w:cstheme="minorBidi"/>
          <w:i/>
          <w:sz w:val="24"/>
          <w:szCs w:val="24"/>
        </w:rPr>
        <w:t>ex vivo</w:t>
      </w:r>
      <w:r w:rsidRPr="0089707C">
        <w:rPr>
          <w:rFonts w:ascii="Book Antiqua" w:eastAsiaTheme="minorEastAsia" w:hAnsi="Book Antiqua" w:cstheme="minorBidi"/>
          <w:sz w:val="24"/>
          <w:szCs w:val="24"/>
        </w:rPr>
        <w:t xml:space="preserve"> and in a live porcine CBDS model</w:t>
      </w:r>
      <w:r w:rsidRPr="0089707C">
        <w:rPr>
          <w:rFonts w:ascii="Book Antiqua" w:eastAsiaTheme="minorEastAsia" w:hAnsi="Book Antiqua" w:cstheme="minorBidi" w:hint="eastAsia"/>
          <w:sz w:val="24"/>
          <w:szCs w:val="24"/>
        </w:rPr>
        <w:t>.</w:t>
      </w:r>
      <w:r w:rsidRPr="0089707C">
        <w:rPr>
          <w:rFonts w:ascii="Book Antiqua" w:eastAsiaTheme="minorEastAsia" w:hAnsi="Book Antiqua" w:cstheme="minorBidi"/>
          <w:sz w:val="24"/>
          <w:szCs w:val="24"/>
        </w:rPr>
        <w:t xml:space="preserve"> However, there are several shortcomings in our previous version, thus we aim</w:t>
      </w:r>
      <w:r w:rsidR="00D9688D">
        <w:rPr>
          <w:rFonts w:ascii="Book Antiqua" w:eastAsiaTheme="minorEastAsia" w:hAnsi="Book Antiqua" w:cstheme="minorBidi"/>
          <w:sz w:val="24"/>
          <w:szCs w:val="24"/>
        </w:rPr>
        <w:t>ed</w:t>
      </w:r>
      <w:r w:rsidRPr="0089707C">
        <w:rPr>
          <w:rFonts w:ascii="Book Antiqua" w:eastAsiaTheme="minorEastAsia" w:hAnsi="Book Antiqua" w:cstheme="minorBidi"/>
          <w:sz w:val="24"/>
          <w:szCs w:val="24"/>
        </w:rPr>
        <w:t xml:space="preserve"> to modify our stone-dissolving stents in this study. </w:t>
      </w:r>
    </w:p>
    <w:p w14:paraId="14D10078" w14:textId="652560B5" w:rsidR="0089707C" w:rsidRPr="00D9688D" w:rsidRDefault="0089707C" w:rsidP="0089707C">
      <w:pPr>
        <w:spacing w:line="360" w:lineRule="auto"/>
        <w:rPr>
          <w:rFonts w:ascii="Book Antiqua" w:eastAsiaTheme="minorEastAsia" w:hAnsi="Book Antiqua" w:cstheme="minorBidi"/>
          <w:sz w:val="24"/>
          <w:szCs w:val="24"/>
        </w:rPr>
      </w:pPr>
    </w:p>
    <w:p w14:paraId="310BBD62" w14:textId="3A098A99" w:rsidR="0089707C" w:rsidRPr="0089707C" w:rsidRDefault="0089707C" w:rsidP="0089707C">
      <w:pPr>
        <w:spacing w:line="360" w:lineRule="auto"/>
        <w:rPr>
          <w:rFonts w:ascii="Book Antiqua" w:eastAsiaTheme="minorEastAsia" w:hAnsi="Book Antiqua" w:cstheme="minorBidi"/>
          <w:b/>
          <w:i/>
          <w:sz w:val="24"/>
          <w:szCs w:val="24"/>
        </w:rPr>
      </w:pPr>
      <w:r w:rsidRPr="0089707C">
        <w:rPr>
          <w:rFonts w:ascii="Book Antiqua" w:eastAsiaTheme="minorEastAsia" w:hAnsi="Book Antiqua" w:cstheme="minorBidi"/>
          <w:b/>
          <w:i/>
          <w:sz w:val="24"/>
          <w:szCs w:val="24"/>
        </w:rPr>
        <w:t>Research objectives</w:t>
      </w:r>
    </w:p>
    <w:p w14:paraId="2A6D1E83" w14:textId="5FFABCA9" w:rsidR="0089707C" w:rsidRPr="0089707C" w:rsidRDefault="0089707C" w:rsidP="0089707C">
      <w:pPr>
        <w:spacing w:line="360" w:lineRule="auto"/>
        <w:rPr>
          <w:rFonts w:ascii="Book Antiqua" w:eastAsiaTheme="minorEastAsia" w:hAnsi="Book Antiqua" w:cstheme="minorBidi"/>
          <w:sz w:val="24"/>
          <w:szCs w:val="24"/>
        </w:rPr>
      </w:pPr>
      <w:r w:rsidRPr="0089707C">
        <w:rPr>
          <w:rFonts w:ascii="Book Antiqua" w:eastAsia="黑体" w:hAnsi="Book Antiqua" w:cstheme="minorBidi"/>
          <w:kern w:val="0"/>
          <w:sz w:val="24"/>
          <w:szCs w:val="24"/>
        </w:rPr>
        <w:t xml:space="preserve">This </w:t>
      </w:r>
      <w:r w:rsidRPr="0089707C">
        <w:rPr>
          <w:rFonts w:ascii="Book Antiqua" w:eastAsia="黑体" w:hAnsi="Book Antiqua" w:cstheme="minorBidi"/>
          <w:kern w:val="0"/>
          <w:sz w:val="24"/>
          <w:szCs w:val="24"/>
        </w:rPr>
        <w:t xml:space="preserve">study </w:t>
      </w:r>
      <w:r w:rsidR="00D9688D" w:rsidRPr="0089707C">
        <w:rPr>
          <w:rFonts w:ascii="Book Antiqua" w:eastAsia="黑体" w:hAnsi="Book Antiqua" w:cstheme="minorBidi"/>
          <w:kern w:val="0"/>
          <w:sz w:val="24"/>
          <w:szCs w:val="24"/>
        </w:rPr>
        <w:t>aim</w:t>
      </w:r>
      <w:r w:rsidR="00D9688D">
        <w:rPr>
          <w:rFonts w:ascii="Book Antiqua" w:eastAsia="黑体" w:hAnsi="Book Antiqua" w:cstheme="minorBidi"/>
          <w:kern w:val="0"/>
          <w:sz w:val="24"/>
          <w:szCs w:val="24"/>
        </w:rPr>
        <w:t>ed</w:t>
      </w:r>
      <w:r w:rsidR="00D9688D" w:rsidRPr="0089707C">
        <w:rPr>
          <w:rFonts w:ascii="Book Antiqua" w:eastAsia="黑体" w:hAnsi="Book Antiqua" w:cstheme="minorBidi"/>
          <w:kern w:val="0"/>
          <w:sz w:val="24"/>
          <w:szCs w:val="24"/>
        </w:rPr>
        <w:t xml:space="preserve"> </w:t>
      </w:r>
      <w:r w:rsidRPr="0089707C">
        <w:rPr>
          <w:rFonts w:ascii="Book Antiqua" w:eastAsia="黑体" w:hAnsi="Book Antiqua" w:cstheme="minorBidi"/>
          <w:kern w:val="0"/>
          <w:sz w:val="24"/>
          <w:szCs w:val="24"/>
        </w:rPr>
        <w:t xml:space="preserve">to manufacture a drug-eluting </w:t>
      </w:r>
      <w:r w:rsidRPr="0089707C">
        <w:rPr>
          <w:rFonts w:ascii="Book Antiqua" w:eastAsia="黑体" w:hAnsi="Book Antiqua" w:cstheme="minorBidi" w:hint="eastAsia"/>
          <w:kern w:val="0"/>
          <w:sz w:val="24"/>
          <w:szCs w:val="24"/>
        </w:rPr>
        <w:t>metal</w:t>
      </w:r>
      <w:r w:rsidRPr="0089707C">
        <w:rPr>
          <w:rFonts w:ascii="Book Antiqua" w:eastAsia="黑体" w:hAnsi="Book Antiqua" w:cstheme="minorBidi"/>
          <w:kern w:val="0"/>
          <w:sz w:val="24"/>
          <w:szCs w:val="24"/>
        </w:rPr>
        <w:t xml:space="preserve"> </w:t>
      </w:r>
      <w:r w:rsidRPr="0089707C">
        <w:rPr>
          <w:rFonts w:ascii="Book Antiqua" w:eastAsiaTheme="minorEastAsia" w:hAnsi="Book Antiqua" w:cstheme="minorBidi"/>
          <w:kern w:val="0"/>
          <w:sz w:val="24"/>
          <w:szCs w:val="24"/>
        </w:rPr>
        <w:t>stent,</w:t>
      </w:r>
      <w:r w:rsidRPr="0089707C">
        <w:rPr>
          <w:rFonts w:ascii="Book Antiqua" w:eastAsia="黑体" w:hAnsi="Book Antiqua" w:cstheme="minorBidi"/>
          <w:kern w:val="0"/>
          <w:sz w:val="24"/>
          <w:szCs w:val="24"/>
        </w:rPr>
        <w:t xml:space="preserve"> which can achieve controlled release </w:t>
      </w:r>
      <w:r w:rsidRPr="0089707C">
        <w:rPr>
          <w:rFonts w:ascii="Book Antiqua" w:eastAsia="黑体" w:hAnsi="Book Antiqua" w:cstheme="minorBidi"/>
          <w:kern w:val="0"/>
          <w:sz w:val="24"/>
          <w:szCs w:val="24"/>
        </w:rPr>
        <w:t>of stone-dissolving agents and speed up the dissolution of CBDS, thus providing a promising alternative for the management of difficult CBDS.</w:t>
      </w:r>
    </w:p>
    <w:p w14:paraId="37384D20" w14:textId="77777777" w:rsidR="0089707C" w:rsidRPr="0089707C" w:rsidRDefault="0089707C" w:rsidP="0089707C">
      <w:pPr>
        <w:spacing w:line="360" w:lineRule="auto"/>
        <w:rPr>
          <w:rFonts w:ascii="Book Antiqua" w:eastAsiaTheme="minorEastAsia" w:hAnsi="Book Antiqua" w:cstheme="minorBidi"/>
          <w:sz w:val="24"/>
          <w:szCs w:val="24"/>
        </w:rPr>
      </w:pPr>
    </w:p>
    <w:p w14:paraId="05F38DAF" w14:textId="2BC1849F" w:rsidR="0089707C" w:rsidRPr="0089707C" w:rsidRDefault="0089707C" w:rsidP="0089707C">
      <w:pPr>
        <w:spacing w:line="360" w:lineRule="auto"/>
        <w:rPr>
          <w:rFonts w:ascii="Book Antiqua" w:eastAsiaTheme="minorEastAsia" w:hAnsi="Book Antiqua" w:cstheme="minorBidi"/>
          <w:b/>
          <w:i/>
          <w:sz w:val="24"/>
          <w:szCs w:val="24"/>
        </w:rPr>
      </w:pPr>
      <w:r w:rsidRPr="0089707C">
        <w:rPr>
          <w:rFonts w:ascii="Book Antiqua" w:eastAsiaTheme="minorEastAsia" w:hAnsi="Book Antiqua" w:cstheme="minorBidi"/>
          <w:b/>
          <w:i/>
          <w:sz w:val="24"/>
          <w:szCs w:val="24"/>
        </w:rPr>
        <w:t>Research methods</w:t>
      </w:r>
    </w:p>
    <w:p w14:paraId="6B8F29DE" w14:textId="662D1F42" w:rsidR="0089707C" w:rsidRPr="0089707C" w:rsidRDefault="0089707C" w:rsidP="0089707C">
      <w:pPr>
        <w:spacing w:line="360" w:lineRule="auto"/>
        <w:rPr>
          <w:rFonts w:ascii="Book Antiqua" w:eastAsiaTheme="minorEastAsia" w:hAnsi="Book Antiqua" w:cstheme="minorBidi"/>
          <w:sz w:val="24"/>
          <w:szCs w:val="24"/>
        </w:rPr>
      </w:pPr>
      <w:r w:rsidRPr="0089707C">
        <w:rPr>
          <w:rFonts w:ascii="Book Antiqua" w:eastAsia="黑体" w:hAnsi="Book Antiqua" w:cstheme="minorBidi"/>
          <w:kern w:val="0"/>
          <w:sz w:val="24"/>
          <w:szCs w:val="24"/>
        </w:rPr>
        <w:t>In this study, three differe</w:t>
      </w:r>
      <w:r w:rsidRPr="0089707C">
        <w:rPr>
          <w:rFonts w:ascii="Book Antiqua" w:eastAsia="黑体" w:hAnsi="Book Antiqua" w:cstheme="minorBidi"/>
          <w:kern w:val="0"/>
          <w:sz w:val="24"/>
          <w:szCs w:val="24"/>
        </w:rPr>
        <w:t>nt method</w:t>
      </w:r>
      <w:r w:rsidR="00D9688D">
        <w:rPr>
          <w:rFonts w:ascii="Book Antiqua" w:eastAsia="黑体" w:hAnsi="Book Antiqua" w:cstheme="minorBidi"/>
          <w:kern w:val="0"/>
          <w:sz w:val="24"/>
          <w:szCs w:val="24"/>
        </w:rPr>
        <w:t>s</w:t>
      </w:r>
      <w:r w:rsidRPr="0089707C">
        <w:rPr>
          <w:rFonts w:ascii="Book Antiqua" w:eastAsia="黑体" w:hAnsi="Book Antiqua" w:cstheme="minorBidi"/>
          <w:kern w:val="0"/>
          <w:sz w:val="24"/>
          <w:szCs w:val="24"/>
        </w:rPr>
        <w:t xml:space="preserve"> were used to manufacture the drug-eluting stent</w:t>
      </w:r>
      <w:r w:rsidR="00D9688D">
        <w:rPr>
          <w:rFonts w:ascii="Book Antiqua" w:eastAsia="黑体" w:hAnsi="Book Antiqua" w:cstheme="minorBidi"/>
          <w:kern w:val="0"/>
          <w:sz w:val="24"/>
          <w:szCs w:val="24"/>
        </w:rPr>
        <w:t>s</w:t>
      </w:r>
      <w:r w:rsidRPr="0089707C">
        <w:rPr>
          <w:rFonts w:ascii="Book Antiqua" w:eastAsia="黑体" w:hAnsi="Book Antiqua" w:cstheme="minorBidi"/>
          <w:kern w:val="0"/>
          <w:sz w:val="24"/>
          <w:szCs w:val="24"/>
        </w:rPr>
        <w:t xml:space="preserve">. </w:t>
      </w:r>
      <w:r w:rsidRPr="0089707C">
        <w:rPr>
          <w:rFonts w:ascii="Book Antiqua" w:eastAsia="黑体" w:hAnsi="Book Antiqua" w:cstheme="minorBidi"/>
          <w:sz w:val="24"/>
          <w:szCs w:val="24"/>
        </w:rPr>
        <w:t xml:space="preserve">The drug-release behavior and stone-dissolving efficacy of these stents was evaluated </w:t>
      </w:r>
      <w:r w:rsidRPr="00BB62A5">
        <w:rPr>
          <w:rFonts w:ascii="Book Antiqua" w:eastAsia="黑体" w:hAnsi="Book Antiqua" w:cstheme="minorBidi"/>
          <w:i/>
          <w:sz w:val="24"/>
          <w:szCs w:val="24"/>
        </w:rPr>
        <w:t>in vitro</w:t>
      </w:r>
      <w:r w:rsidRPr="0089707C">
        <w:rPr>
          <w:rFonts w:ascii="Book Antiqua" w:eastAsia="黑体" w:hAnsi="Book Antiqua" w:cstheme="minorBidi"/>
          <w:sz w:val="24"/>
          <w:szCs w:val="24"/>
        </w:rPr>
        <w:t xml:space="preserve"> to sort out the b</w:t>
      </w:r>
      <w:r w:rsidRPr="0089707C">
        <w:rPr>
          <w:rFonts w:ascii="Book Antiqua" w:eastAsia="黑体" w:hAnsi="Book Antiqua" w:cstheme="minorBidi"/>
          <w:sz w:val="24"/>
          <w:szCs w:val="24"/>
        </w:rPr>
        <w:t>est manufacturing method. And the selected stone-dissolving stents were further put into porcine CBD to evaluate their biosecurity.</w:t>
      </w:r>
    </w:p>
    <w:p w14:paraId="6E462BCC" w14:textId="77777777" w:rsidR="0089707C" w:rsidRPr="0089707C" w:rsidRDefault="0089707C" w:rsidP="0089707C">
      <w:pPr>
        <w:spacing w:line="360" w:lineRule="auto"/>
        <w:rPr>
          <w:rFonts w:ascii="Book Antiqua" w:eastAsiaTheme="minorEastAsia" w:hAnsi="Book Antiqua" w:cstheme="minorBidi"/>
          <w:sz w:val="24"/>
          <w:szCs w:val="24"/>
        </w:rPr>
      </w:pPr>
    </w:p>
    <w:p w14:paraId="150B1E95" w14:textId="1B16EA53" w:rsidR="0089707C" w:rsidRPr="0089707C" w:rsidRDefault="0089707C" w:rsidP="0089707C">
      <w:pPr>
        <w:spacing w:line="360" w:lineRule="auto"/>
        <w:rPr>
          <w:rFonts w:ascii="Book Antiqua" w:eastAsiaTheme="minorEastAsia" w:hAnsi="Book Antiqua" w:cstheme="minorBidi"/>
          <w:b/>
          <w:i/>
          <w:sz w:val="24"/>
          <w:szCs w:val="24"/>
        </w:rPr>
      </w:pPr>
      <w:r w:rsidRPr="0089707C">
        <w:rPr>
          <w:rFonts w:ascii="Book Antiqua" w:eastAsiaTheme="minorEastAsia" w:hAnsi="Book Antiqua" w:cstheme="minorBidi"/>
          <w:b/>
          <w:i/>
          <w:sz w:val="24"/>
          <w:szCs w:val="24"/>
        </w:rPr>
        <w:t>Research results</w:t>
      </w:r>
    </w:p>
    <w:p w14:paraId="66A0FC24" w14:textId="603D399B" w:rsidR="0089707C" w:rsidRPr="0089707C" w:rsidRDefault="0089707C" w:rsidP="0089707C">
      <w:pPr>
        <w:spacing w:line="360" w:lineRule="auto"/>
        <w:rPr>
          <w:rFonts w:ascii="Book Antiqua" w:eastAsiaTheme="minorEastAsia" w:hAnsi="Book Antiqua" w:cstheme="minorBidi"/>
          <w:sz w:val="24"/>
          <w:szCs w:val="24"/>
        </w:rPr>
      </w:pPr>
      <w:r w:rsidRPr="0089707C">
        <w:rPr>
          <w:rFonts w:ascii="Book Antiqua" w:eastAsia="黑体" w:hAnsi="Book Antiqua" w:cstheme="minorBidi"/>
          <w:kern w:val="0"/>
          <w:sz w:val="24"/>
          <w:szCs w:val="24"/>
        </w:rPr>
        <w:t>We found t</w:t>
      </w:r>
      <w:r w:rsidRPr="0089707C">
        <w:rPr>
          <w:rFonts w:ascii="Book Antiqua" w:eastAsia="黑体" w:hAnsi="Book Antiqua" w:cstheme="minorBidi"/>
          <w:kern w:val="0"/>
          <w:sz w:val="24"/>
          <w:szCs w:val="24"/>
        </w:rPr>
        <w:t xml:space="preserve">hat </w:t>
      </w:r>
      <w:r w:rsidR="00D9688D">
        <w:rPr>
          <w:rFonts w:ascii="Book Antiqua" w:eastAsia="黑体" w:hAnsi="Book Antiqua" w:cstheme="minorBidi"/>
          <w:kern w:val="0"/>
          <w:sz w:val="24"/>
          <w:szCs w:val="24"/>
        </w:rPr>
        <w:t xml:space="preserve">the </w:t>
      </w:r>
      <w:r w:rsidRPr="0089707C">
        <w:rPr>
          <w:rFonts w:ascii="Book Antiqua" w:eastAsia="黑体" w:hAnsi="Book Antiqua" w:cstheme="minorBidi"/>
          <w:kern w:val="0"/>
          <w:sz w:val="24"/>
          <w:szCs w:val="24"/>
        </w:rPr>
        <w:t xml:space="preserve">stent manufactured by dip coating combined with electrospinning </w:t>
      </w:r>
      <w:r w:rsidR="00D9688D" w:rsidRPr="0089707C">
        <w:rPr>
          <w:rFonts w:ascii="Book Antiqua" w:eastAsia="黑体" w:hAnsi="Book Antiqua" w:cstheme="minorBidi"/>
          <w:kern w:val="0"/>
          <w:sz w:val="24"/>
          <w:szCs w:val="24"/>
        </w:rPr>
        <w:t>w</w:t>
      </w:r>
      <w:r w:rsidR="00D9688D">
        <w:rPr>
          <w:rFonts w:ascii="Book Antiqua" w:eastAsia="黑体" w:hAnsi="Book Antiqua" w:cstheme="minorBidi"/>
          <w:kern w:val="0"/>
          <w:sz w:val="24"/>
          <w:szCs w:val="24"/>
        </w:rPr>
        <w:t>as</w:t>
      </w:r>
      <w:r w:rsidR="00D9688D" w:rsidRPr="0089707C">
        <w:rPr>
          <w:rFonts w:ascii="Book Antiqua" w:eastAsia="黑体" w:hAnsi="Book Antiqua" w:cstheme="minorBidi"/>
          <w:kern w:val="0"/>
          <w:sz w:val="24"/>
          <w:szCs w:val="24"/>
        </w:rPr>
        <w:t xml:space="preserve"> </w:t>
      </w:r>
      <w:r w:rsidRPr="0089707C">
        <w:rPr>
          <w:rFonts w:ascii="Book Antiqua" w:eastAsia="黑体" w:hAnsi="Book Antiqua" w:cstheme="minorBidi"/>
          <w:kern w:val="0"/>
          <w:sz w:val="24"/>
          <w:szCs w:val="24"/>
        </w:rPr>
        <w:t>characteriz</w:t>
      </w:r>
      <w:r w:rsidRPr="0089707C">
        <w:rPr>
          <w:rFonts w:ascii="Book Antiqua" w:eastAsia="黑体" w:hAnsi="Book Antiqua" w:cstheme="minorBidi"/>
          <w:kern w:val="0"/>
          <w:sz w:val="24"/>
          <w:szCs w:val="24"/>
        </w:rPr>
        <w:t>ed by sustainable drug release, better stone-</w:t>
      </w:r>
      <w:r w:rsidRPr="0089707C">
        <w:rPr>
          <w:rFonts w:ascii="Book Antiqua" w:eastAsia="黑体" w:hAnsi="Book Antiqua" w:cstheme="minorBidi"/>
          <w:kern w:val="0"/>
          <w:sz w:val="24"/>
          <w:szCs w:val="24"/>
        </w:rPr>
        <w:lastRenderedPageBreak/>
        <w:t>dissolving effi</w:t>
      </w:r>
      <w:r w:rsidRPr="0089707C">
        <w:rPr>
          <w:rFonts w:ascii="Book Antiqua" w:eastAsia="黑体" w:hAnsi="Book Antiqua" w:cstheme="minorBidi"/>
          <w:kern w:val="0"/>
          <w:sz w:val="24"/>
          <w:szCs w:val="24"/>
        </w:rPr>
        <w:t>cacy</w:t>
      </w:r>
      <w:r w:rsidR="00D9688D">
        <w:rPr>
          <w:rFonts w:ascii="Book Antiqua" w:eastAsia="黑体" w:hAnsi="Book Antiqua" w:cstheme="minorBidi"/>
          <w:kern w:val="0"/>
          <w:sz w:val="24"/>
          <w:szCs w:val="24"/>
        </w:rPr>
        <w:t>,</w:t>
      </w:r>
      <w:r w:rsidRPr="0089707C">
        <w:rPr>
          <w:rFonts w:ascii="Book Antiqua" w:eastAsia="黑体" w:hAnsi="Book Antiqua" w:cstheme="minorBidi"/>
          <w:kern w:val="0"/>
          <w:sz w:val="24"/>
          <w:szCs w:val="24"/>
        </w:rPr>
        <w:t xml:space="preserve"> and good biosecurity. However, we failed to establish the CBDS model in miniature pigs and the disintegration of stone caused by mechanical friction between fully covered self-expanding metal stent (FCSEMS) and stone could not be fully evaluated.</w:t>
      </w:r>
    </w:p>
    <w:p w14:paraId="48F5CBE4" w14:textId="77777777" w:rsidR="0089707C" w:rsidRPr="0089707C" w:rsidRDefault="0089707C" w:rsidP="0089707C">
      <w:pPr>
        <w:spacing w:line="360" w:lineRule="auto"/>
        <w:rPr>
          <w:rFonts w:ascii="Book Antiqua" w:eastAsiaTheme="minorEastAsia" w:hAnsi="Book Antiqua" w:cstheme="minorBidi"/>
          <w:sz w:val="24"/>
          <w:szCs w:val="24"/>
        </w:rPr>
      </w:pPr>
    </w:p>
    <w:p w14:paraId="189BC95D" w14:textId="5928245A" w:rsidR="0089707C" w:rsidRPr="0089707C" w:rsidRDefault="0089707C" w:rsidP="0089707C">
      <w:pPr>
        <w:spacing w:line="360" w:lineRule="auto"/>
        <w:rPr>
          <w:rFonts w:ascii="Book Antiqua" w:eastAsiaTheme="minorEastAsia" w:hAnsi="Book Antiqua" w:cstheme="minorBidi"/>
          <w:b/>
          <w:i/>
          <w:sz w:val="24"/>
          <w:szCs w:val="24"/>
        </w:rPr>
      </w:pPr>
      <w:r w:rsidRPr="0089707C">
        <w:rPr>
          <w:rFonts w:ascii="Book Antiqua" w:eastAsiaTheme="minorEastAsia" w:hAnsi="Book Antiqua" w:cstheme="minorBidi"/>
          <w:b/>
          <w:i/>
          <w:sz w:val="24"/>
          <w:szCs w:val="24"/>
        </w:rPr>
        <w:t>Research conclusions</w:t>
      </w:r>
    </w:p>
    <w:p w14:paraId="2B88BEF7" w14:textId="1C18CACF" w:rsidR="0089707C" w:rsidRPr="0089707C" w:rsidRDefault="0089707C" w:rsidP="0089707C">
      <w:pPr>
        <w:spacing w:line="360" w:lineRule="auto"/>
        <w:rPr>
          <w:rFonts w:ascii="Book Antiqua" w:eastAsiaTheme="minorEastAsia" w:hAnsi="Book Antiqua" w:cstheme="minorBidi"/>
          <w:sz w:val="24"/>
          <w:szCs w:val="24"/>
        </w:rPr>
      </w:pPr>
      <w:r w:rsidRPr="0089707C">
        <w:rPr>
          <w:rFonts w:ascii="Book Antiqua" w:eastAsia="黑体" w:hAnsi="Book Antiqua" w:cstheme="minorBidi"/>
          <w:sz w:val="24"/>
          <w:szCs w:val="24"/>
        </w:rPr>
        <w:t>The novel SC</w:t>
      </w:r>
      <w:r w:rsidRPr="006B7885">
        <w:rPr>
          <w:rFonts w:ascii="Book Antiqua" w:eastAsia="黑体" w:hAnsi="Book Antiqua" w:cstheme="minorBidi"/>
          <w:sz w:val="24"/>
          <w:szCs w:val="24"/>
        </w:rPr>
        <w:t xml:space="preserve"> and </w:t>
      </w:r>
      <w:r w:rsidRPr="0089707C">
        <w:rPr>
          <w:rFonts w:ascii="Book Antiqua" w:eastAsia="黑体" w:hAnsi="Book Antiqua" w:cstheme="minorBidi"/>
          <w:sz w:val="24"/>
          <w:szCs w:val="24"/>
        </w:rPr>
        <w:t xml:space="preserve">EDTA-eluting </w:t>
      </w:r>
      <w:r w:rsidRPr="0089707C">
        <w:rPr>
          <w:rFonts w:ascii="Book Antiqua" w:eastAsiaTheme="minorEastAsia" w:hAnsi="Book Antiqua" w:cstheme="minorBidi"/>
          <w:sz w:val="24"/>
          <w:szCs w:val="24"/>
        </w:rPr>
        <w:t>FCSEMS</w:t>
      </w:r>
      <w:r w:rsidRPr="0089707C">
        <w:rPr>
          <w:rFonts w:ascii="Book Antiqua" w:eastAsia="黑体" w:hAnsi="Book Antiqua" w:cstheme="minorBidi"/>
          <w:sz w:val="24"/>
          <w:szCs w:val="24"/>
        </w:rPr>
        <w:t xml:space="preserve"> </w:t>
      </w:r>
      <w:r w:rsidR="00D9688D">
        <w:rPr>
          <w:rFonts w:ascii="Book Antiqua" w:eastAsia="黑体" w:hAnsi="Book Antiqua" w:cstheme="minorBidi"/>
          <w:sz w:val="24"/>
          <w:szCs w:val="24"/>
        </w:rPr>
        <w:t>i</w:t>
      </w:r>
      <w:r w:rsidR="00D9688D" w:rsidRPr="0089707C">
        <w:rPr>
          <w:rFonts w:ascii="Book Antiqua" w:eastAsia="黑体" w:hAnsi="Book Antiqua" w:cstheme="minorBidi"/>
          <w:sz w:val="24"/>
          <w:szCs w:val="24"/>
        </w:rPr>
        <w:t xml:space="preserve">s </w:t>
      </w:r>
      <w:r w:rsidRPr="0089707C">
        <w:rPr>
          <w:rFonts w:ascii="Book Antiqua" w:eastAsia="黑体" w:hAnsi="Book Antiqua" w:cstheme="minorBidi"/>
          <w:sz w:val="24"/>
          <w:szCs w:val="24"/>
        </w:rPr>
        <w:t xml:space="preserve">efficient in diminishing CBDS </w:t>
      </w:r>
      <w:r w:rsidRPr="00BB62A5">
        <w:rPr>
          <w:rFonts w:ascii="Book Antiqua" w:eastAsia="黑体" w:hAnsi="Book Antiqua" w:cstheme="minorBidi"/>
          <w:i/>
          <w:sz w:val="24"/>
          <w:szCs w:val="24"/>
        </w:rPr>
        <w:t>in vitro</w:t>
      </w:r>
      <w:r w:rsidRPr="0089707C">
        <w:rPr>
          <w:rFonts w:ascii="Book Antiqua" w:eastAsia="黑体" w:hAnsi="Book Antiqua" w:cstheme="minorBidi"/>
          <w:sz w:val="24"/>
          <w:szCs w:val="24"/>
        </w:rPr>
        <w:t xml:space="preserve"> and </w:t>
      </w:r>
      <w:r w:rsidR="00D9688D">
        <w:rPr>
          <w:rFonts w:ascii="Book Antiqua" w:eastAsia="黑体" w:hAnsi="Book Antiqua" w:cstheme="minorBidi"/>
          <w:sz w:val="24"/>
          <w:szCs w:val="24"/>
        </w:rPr>
        <w:t>i</w:t>
      </w:r>
      <w:r w:rsidR="00D9688D" w:rsidRPr="0089707C">
        <w:rPr>
          <w:rFonts w:ascii="Book Antiqua" w:eastAsia="黑体" w:hAnsi="Book Antiqua" w:cstheme="minorBidi"/>
          <w:sz w:val="24"/>
          <w:szCs w:val="24"/>
        </w:rPr>
        <w:t xml:space="preserve">s </w:t>
      </w:r>
      <w:r w:rsidRPr="0089707C">
        <w:rPr>
          <w:rFonts w:ascii="Book Antiqua" w:eastAsia="黑体" w:hAnsi="Book Antiqua" w:cstheme="minorBidi"/>
          <w:sz w:val="24"/>
          <w:szCs w:val="24"/>
        </w:rPr>
        <w:t>characterized by good biosecuri</w:t>
      </w:r>
      <w:r w:rsidRPr="0089707C">
        <w:rPr>
          <w:rFonts w:ascii="Book Antiqua" w:eastAsia="黑体" w:hAnsi="Book Antiqua" w:cstheme="minorBidi"/>
          <w:sz w:val="24"/>
          <w:szCs w:val="24"/>
        </w:rPr>
        <w:t>ty. The idea of delivering stone-dissolving agents to the location of CBDS via biliary stent is feasible. When conventional endoscopic techniques fail to remove difficult CBDS, SC</w:t>
      </w:r>
      <w:r w:rsidRPr="006B7885">
        <w:rPr>
          <w:rFonts w:ascii="Book Antiqua" w:eastAsia="黑体" w:hAnsi="Book Antiqua" w:cstheme="minorBidi"/>
          <w:sz w:val="24"/>
          <w:szCs w:val="24"/>
        </w:rPr>
        <w:t xml:space="preserve"> and </w:t>
      </w:r>
      <w:r w:rsidRPr="0089707C">
        <w:rPr>
          <w:rFonts w:ascii="Book Antiqua" w:eastAsia="黑体" w:hAnsi="Book Antiqua" w:cstheme="minorBidi"/>
          <w:sz w:val="24"/>
          <w:szCs w:val="24"/>
        </w:rPr>
        <w:t>EDTA-eluting FCSEMS implantation may be considered a promising alternative.</w:t>
      </w:r>
    </w:p>
    <w:p w14:paraId="3812DCD4" w14:textId="77777777" w:rsidR="0089707C" w:rsidRPr="0089707C" w:rsidRDefault="0089707C" w:rsidP="0089707C">
      <w:pPr>
        <w:spacing w:line="360" w:lineRule="auto"/>
        <w:rPr>
          <w:rFonts w:ascii="Book Antiqua" w:eastAsiaTheme="minorEastAsia" w:hAnsi="Book Antiqua" w:cstheme="minorBidi"/>
          <w:sz w:val="24"/>
          <w:szCs w:val="24"/>
        </w:rPr>
      </w:pPr>
    </w:p>
    <w:p w14:paraId="46AE755A" w14:textId="1E16FD0C" w:rsidR="0089707C" w:rsidRPr="0089707C" w:rsidRDefault="0089707C" w:rsidP="0089707C">
      <w:pPr>
        <w:spacing w:line="360" w:lineRule="auto"/>
        <w:rPr>
          <w:rFonts w:ascii="Book Antiqua" w:eastAsiaTheme="minorEastAsia" w:hAnsi="Book Antiqua" w:cstheme="minorBidi"/>
          <w:b/>
          <w:i/>
          <w:sz w:val="24"/>
          <w:szCs w:val="24"/>
        </w:rPr>
      </w:pPr>
      <w:r w:rsidRPr="0089707C">
        <w:rPr>
          <w:rFonts w:ascii="Book Antiqua" w:eastAsiaTheme="minorEastAsia" w:hAnsi="Book Antiqua" w:cstheme="minorBidi"/>
          <w:b/>
          <w:i/>
          <w:sz w:val="24"/>
          <w:szCs w:val="24"/>
        </w:rPr>
        <w:t>Research perspectives</w:t>
      </w:r>
    </w:p>
    <w:p w14:paraId="2DD8CA59" w14:textId="7E2917AD" w:rsidR="0089707C" w:rsidRPr="0089707C" w:rsidRDefault="0089707C" w:rsidP="0089707C">
      <w:pPr>
        <w:spacing w:line="360" w:lineRule="auto"/>
        <w:rPr>
          <w:rFonts w:ascii="Book Antiqua" w:eastAsiaTheme="minorEastAsia" w:hAnsi="Book Antiqua" w:cstheme="minorBidi"/>
          <w:sz w:val="24"/>
          <w:szCs w:val="24"/>
        </w:rPr>
      </w:pPr>
      <w:r w:rsidRPr="0089707C">
        <w:rPr>
          <w:rFonts w:ascii="Book Antiqua" w:eastAsiaTheme="minorEastAsia" w:hAnsi="Book Antiqua" w:cstheme="minorBidi"/>
          <w:sz w:val="24"/>
          <w:szCs w:val="24"/>
        </w:rPr>
        <w:t>In the future research, a live porcine C</w:t>
      </w:r>
      <w:r w:rsidRPr="0089707C">
        <w:rPr>
          <w:rFonts w:ascii="Book Antiqua" w:eastAsiaTheme="minorEastAsia" w:hAnsi="Book Antiqua" w:cstheme="minorBidi"/>
          <w:sz w:val="24"/>
          <w:szCs w:val="24"/>
        </w:rPr>
        <w:t>BDS model need</w:t>
      </w:r>
      <w:r w:rsidR="00D9688D">
        <w:rPr>
          <w:rFonts w:ascii="Book Antiqua" w:eastAsiaTheme="minorEastAsia" w:hAnsi="Book Antiqua" w:cstheme="minorBidi"/>
          <w:sz w:val="24"/>
          <w:szCs w:val="24"/>
        </w:rPr>
        <w:t>s</w:t>
      </w:r>
      <w:r w:rsidRPr="0089707C">
        <w:rPr>
          <w:rFonts w:ascii="Book Antiqua" w:eastAsiaTheme="minorEastAsia" w:hAnsi="Book Antiqua" w:cstheme="minorBidi"/>
          <w:sz w:val="24"/>
          <w:szCs w:val="24"/>
        </w:rPr>
        <w:t xml:space="preserve"> to be established so that </w:t>
      </w:r>
      <w:r w:rsidRPr="0089707C">
        <w:rPr>
          <w:rFonts w:ascii="Book Antiqua" w:eastAsia="黑体" w:hAnsi="Book Antiqua" w:cstheme="minorBidi"/>
          <w:kern w:val="0"/>
          <w:sz w:val="24"/>
          <w:szCs w:val="24"/>
        </w:rPr>
        <w:t>the disintegration of stone caused by mechanical friction between FCSEMS and stone could</w:t>
      </w:r>
      <w:r w:rsidR="00D9688D">
        <w:rPr>
          <w:rFonts w:ascii="Book Antiqua" w:eastAsia="黑体" w:hAnsi="Book Antiqua" w:cstheme="minorBidi"/>
          <w:kern w:val="0"/>
          <w:sz w:val="24"/>
          <w:szCs w:val="24"/>
        </w:rPr>
        <w:t xml:space="preserve"> </w:t>
      </w:r>
      <w:r w:rsidRPr="0089707C">
        <w:rPr>
          <w:rFonts w:ascii="Book Antiqua" w:eastAsia="黑体" w:hAnsi="Book Antiqua" w:cstheme="minorBidi"/>
          <w:kern w:val="0"/>
          <w:sz w:val="24"/>
          <w:szCs w:val="24"/>
        </w:rPr>
        <w:t xml:space="preserve">be fully evaluated. And we can compare which stent works better in disintegrating CBDS, </w:t>
      </w:r>
      <w:r w:rsidRPr="006B7885">
        <w:rPr>
          <w:rFonts w:ascii="Book Antiqua" w:eastAsia="黑体" w:hAnsi="Book Antiqua" w:cstheme="minorBidi"/>
          <w:kern w:val="0"/>
          <w:sz w:val="24"/>
          <w:szCs w:val="24"/>
        </w:rPr>
        <w:t>PS</w:t>
      </w:r>
      <w:r w:rsidR="00D9688D">
        <w:rPr>
          <w:rFonts w:ascii="Book Antiqua" w:eastAsia="黑体" w:hAnsi="Book Antiqua" w:cstheme="minorBidi"/>
          <w:kern w:val="0"/>
          <w:sz w:val="24"/>
          <w:szCs w:val="24"/>
        </w:rPr>
        <w:t>,</w:t>
      </w:r>
      <w:r w:rsidRPr="0089707C">
        <w:rPr>
          <w:rFonts w:ascii="Book Antiqua" w:eastAsia="黑体" w:hAnsi="Book Antiqua" w:cstheme="minorBidi"/>
          <w:kern w:val="0"/>
          <w:sz w:val="24"/>
          <w:szCs w:val="24"/>
        </w:rPr>
        <w:t xml:space="preserve"> </w:t>
      </w:r>
      <w:r w:rsidRPr="0089707C">
        <w:rPr>
          <w:rFonts w:ascii="Book Antiqua" w:eastAsia="黑体" w:hAnsi="Book Antiqua" w:cstheme="minorBidi" w:hint="eastAsia"/>
          <w:kern w:val="0"/>
          <w:sz w:val="24"/>
          <w:szCs w:val="24"/>
        </w:rPr>
        <w:t>or</w:t>
      </w:r>
      <w:r w:rsidRPr="0089707C">
        <w:rPr>
          <w:rFonts w:ascii="Book Antiqua" w:eastAsia="黑体" w:hAnsi="Book Antiqua" w:cstheme="minorBidi"/>
          <w:kern w:val="0"/>
          <w:sz w:val="24"/>
          <w:szCs w:val="24"/>
        </w:rPr>
        <w:t xml:space="preserve"> FCS</w:t>
      </w:r>
      <w:r w:rsidRPr="0089707C">
        <w:rPr>
          <w:rFonts w:ascii="Book Antiqua" w:eastAsia="黑体" w:hAnsi="Book Antiqua" w:cstheme="minorBidi"/>
          <w:kern w:val="0"/>
          <w:sz w:val="24"/>
          <w:szCs w:val="24"/>
        </w:rPr>
        <w:t>EMS</w:t>
      </w:r>
      <w:r w:rsidRPr="0089707C">
        <w:rPr>
          <w:rFonts w:ascii="Book Antiqua" w:eastAsia="黑体" w:hAnsi="Book Antiqua" w:cstheme="minorBidi" w:hint="eastAsia"/>
          <w:kern w:val="0"/>
          <w:sz w:val="24"/>
          <w:szCs w:val="24"/>
        </w:rPr>
        <w:t>.</w:t>
      </w:r>
    </w:p>
    <w:p w14:paraId="1F112B36" w14:textId="644AD775" w:rsidR="00604A73" w:rsidRPr="006B7885" w:rsidRDefault="00604A73" w:rsidP="00FE4577">
      <w:pPr>
        <w:spacing w:line="360" w:lineRule="auto"/>
        <w:rPr>
          <w:rFonts w:ascii="Book Antiqua" w:eastAsiaTheme="minorEastAsia" w:hAnsi="Book Antiqua" w:cstheme="minorBidi"/>
          <w:sz w:val="24"/>
          <w:szCs w:val="24"/>
        </w:rPr>
      </w:pPr>
    </w:p>
    <w:p w14:paraId="707A24D2" w14:textId="77777777" w:rsidR="00604A73" w:rsidRPr="006B7885" w:rsidRDefault="00604A73" w:rsidP="00FE4577">
      <w:pPr>
        <w:widowControl/>
        <w:spacing w:line="360" w:lineRule="auto"/>
        <w:rPr>
          <w:rFonts w:ascii="Book Antiqua" w:hAnsi="Book Antiqua"/>
          <w:noProof/>
          <w:sz w:val="24"/>
          <w:szCs w:val="24"/>
        </w:rPr>
      </w:pPr>
      <w:r w:rsidRPr="006B7885">
        <w:rPr>
          <w:rFonts w:ascii="Book Antiqua" w:hAnsi="Book Antiqua"/>
          <w:sz w:val="24"/>
          <w:szCs w:val="24"/>
        </w:rPr>
        <w:br w:type="page"/>
      </w:r>
    </w:p>
    <w:p w14:paraId="18E3720B" w14:textId="64607A45" w:rsidR="003F54BB" w:rsidRPr="006B7885" w:rsidRDefault="0089707C" w:rsidP="00FE4577">
      <w:pPr>
        <w:spacing w:line="360" w:lineRule="auto"/>
        <w:rPr>
          <w:rFonts w:ascii="Book Antiqua" w:hAnsi="Book Antiqua"/>
          <w:b/>
          <w:sz w:val="24"/>
          <w:szCs w:val="24"/>
        </w:rPr>
      </w:pPr>
      <w:r w:rsidRPr="006B7885">
        <w:rPr>
          <w:rFonts w:ascii="Book Antiqua" w:hAnsi="Book Antiqua"/>
          <w:b/>
          <w:sz w:val="24"/>
          <w:szCs w:val="24"/>
        </w:rPr>
        <w:lastRenderedPageBreak/>
        <w:t>REFERENCES</w:t>
      </w:r>
    </w:p>
    <w:p w14:paraId="635C8AA0"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1 </w:t>
      </w:r>
      <w:r w:rsidRPr="00AA4974">
        <w:rPr>
          <w:rFonts w:ascii="Book Antiqua" w:eastAsia="等线" w:hAnsi="Book Antiqua"/>
          <w:b/>
          <w:sz w:val="24"/>
          <w:szCs w:val="24"/>
        </w:rPr>
        <w:t>Yasuda I</w:t>
      </w:r>
      <w:r w:rsidRPr="00AA4974">
        <w:rPr>
          <w:rFonts w:ascii="Book Antiqua" w:eastAsia="等线" w:hAnsi="Book Antiqua"/>
          <w:sz w:val="24"/>
          <w:szCs w:val="24"/>
        </w:rPr>
        <w:t xml:space="preserve">, </w:t>
      </w:r>
      <w:proofErr w:type="spellStart"/>
      <w:r w:rsidRPr="00AA4974">
        <w:rPr>
          <w:rFonts w:ascii="Book Antiqua" w:eastAsia="等线" w:hAnsi="Book Antiqua"/>
          <w:sz w:val="24"/>
          <w:szCs w:val="24"/>
        </w:rPr>
        <w:t>Itoi</w:t>
      </w:r>
      <w:proofErr w:type="spellEnd"/>
      <w:r w:rsidRPr="00AA4974">
        <w:rPr>
          <w:rFonts w:ascii="Book Antiqua" w:eastAsia="等线" w:hAnsi="Book Antiqua"/>
          <w:sz w:val="24"/>
          <w:szCs w:val="24"/>
        </w:rPr>
        <w:t xml:space="preserve"> T. Recent advances in endoscopic management of difficult bile duct stones. </w:t>
      </w:r>
      <w:r w:rsidRPr="00AA4974">
        <w:rPr>
          <w:rFonts w:ascii="Book Antiqua" w:eastAsia="等线" w:hAnsi="Book Antiqua"/>
          <w:i/>
          <w:sz w:val="24"/>
          <w:szCs w:val="24"/>
        </w:rPr>
        <w:t xml:space="preserve">Dig </w:t>
      </w:r>
      <w:proofErr w:type="spellStart"/>
      <w:r w:rsidRPr="00AA4974">
        <w:rPr>
          <w:rFonts w:ascii="Book Antiqua" w:eastAsia="等线" w:hAnsi="Book Antiqua"/>
          <w:i/>
          <w:sz w:val="24"/>
          <w:szCs w:val="24"/>
        </w:rPr>
        <w:t>Endosc</w:t>
      </w:r>
      <w:proofErr w:type="spellEnd"/>
      <w:r w:rsidRPr="00AA4974">
        <w:rPr>
          <w:rFonts w:ascii="Book Antiqua" w:eastAsia="等线" w:hAnsi="Book Antiqua"/>
          <w:sz w:val="24"/>
          <w:szCs w:val="24"/>
        </w:rPr>
        <w:t xml:space="preserve"> 2013; </w:t>
      </w:r>
      <w:r w:rsidRPr="00AA4974">
        <w:rPr>
          <w:rFonts w:ascii="Book Antiqua" w:eastAsia="等线" w:hAnsi="Book Antiqua"/>
          <w:b/>
          <w:sz w:val="24"/>
          <w:szCs w:val="24"/>
        </w:rPr>
        <w:t>25</w:t>
      </w:r>
      <w:r w:rsidRPr="00AA4974">
        <w:rPr>
          <w:rFonts w:ascii="Book Antiqua" w:eastAsia="等线" w:hAnsi="Book Antiqua"/>
          <w:sz w:val="24"/>
          <w:szCs w:val="24"/>
        </w:rPr>
        <w:t>: 376-385 [PMID: 23650878 DOI: 10.1111/den.12118]</w:t>
      </w:r>
    </w:p>
    <w:p w14:paraId="703F13A2"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2 </w:t>
      </w:r>
      <w:r w:rsidRPr="00AA4974">
        <w:rPr>
          <w:rFonts w:ascii="Book Antiqua" w:eastAsia="等线" w:hAnsi="Book Antiqua"/>
          <w:b/>
          <w:sz w:val="24"/>
          <w:szCs w:val="24"/>
        </w:rPr>
        <w:t>Ogura T</w:t>
      </w:r>
      <w:r w:rsidRPr="00AA4974">
        <w:rPr>
          <w:rFonts w:ascii="Book Antiqua" w:eastAsia="等线" w:hAnsi="Book Antiqua"/>
          <w:sz w:val="24"/>
          <w:szCs w:val="24"/>
        </w:rPr>
        <w:t xml:space="preserve">, Higuchi K. A review of treatment options for bile duct stones. </w:t>
      </w:r>
      <w:r w:rsidRPr="00AA4974">
        <w:rPr>
          <w:rFonts w:ascii="Book Antiqua" w:eastAsia="等线" w:hAnsi="Book Antiqua"/>
          <w:i/>
          <w:sz w:val="24"/>
          <w:szCs w:val="24"/>
        </w:rPr>
        <w:t xml:space="preserve">Expert Rev </w:t>
      </w:r>
      <w:proofErr w:type="spellStart"/>
      <w:r w:rsidRPr="00AA4974">
        <w:rPr>
          <w:rFonts w:ascii="Book Antiqua" w:eastAsia="等线" w:hAnsi="Book Antiqua"/>
          <w:i/>
          <w:sz w:val="24"/>
          <w:szCs w:val="24"/>
        </w:rPr>
        <w:t>Gastroenterol</w:t>
      </w:r>
      <w:proofErr w:type="spellEnd"/>
      <w:r w:rsidRPr="00AA4974">
        <w:rPr>
          <w:rFonts w:ascii="Book Antiqua" w:eastAsia="等线" w:hAnsi="Book Antiqua"/>
          <w:i/>
          <w:sz w:val="24"/>
          <w:szCs w:val="24"/>
        </w:rPr>
        <w:t xml:space="preserve"> </w:t>
      </w:r>
      <w:proofErr w:type="spellStart"/>
      <w:r w:rsidRPr="00AA4974">
        <w:rPr>
          <w:rFonts w:ascii="Book Antiqua" w:eastAsia="等线" w:hAnsi="Book Antiqua"/>
          <w:i/>
          <w:sz w:val="24"/>
          <w:szCs w:val="24"/>
        </w:rPr>
        <w:t>Hepatol</w:t>
      </w:r>
      <w:proofErr w:type="spellEnd"/>
      <w:r w:rsidRPr="00AA4974">
        <w:rPr>
          <w:rFonts w:ascii="Book Antiqua" w:eastAsia="等线" w:hAnsi="Book Antiqua"/>
          <w:sz w:val="24"/>
          <w:szCs w:val="24"/>
        </w:rPr>
        <w:t xml:space="preserve"> 2016; </w:t>
      </w:r>
      <w:r w:rsidRPr="00AA4974">
        <w:rPr>
          <w:rFonts w:ascii="Book Antiqua" w:eastAsia="等线" w:hAnsi="Book Antiqua"/>
          <w:b/>
          <w:sz w:val="24"/>
          <w:szCs w:val="24"/>
        </w:rPr>
        <w:t>10</w:t>
      </w:r>
      <w:r w:rsidRPr="00AA4974">
        <w:rPr>
          <w:rFonts w:ascii="Book Antiqua" w:eastAsia="等线" w:hAnsi="Book Antiqua"/>
          <w:sz w:val="24"/>
          <w:szCs w:val="24"/>
        </w:rPr>
        <w:t>: 1271-1278 [PMID: 27410721 DOI: 10.1080/17474124.2016.1212658]</w:t>
      </w:r>
    </w:p>
    <w:p w14:paraId="3EE12331"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3 </w:t>
      </w:r>
      <w:r w:rsidRPr="00AA4974">
        <w:rPr>
          <w:rFonts w:ascii="Book Antiqua" w:eastAsia="等线" w:hAnsi="Book Antiqua"/>
          <w:b/>
          <w:sz w:val="24"/>
          <w:szCs w:val="24"/>
        </w:rPr>
        <w:t>García-Cano J</w:t>
      </w:r>
      <w:r w:rsidRPr="00AA4974">
        <w:rPr>
          <w:rFonts w:ascii="Book Antiqua" w:eastAsia="等线" w:hAnsi="Book Antiqua"/>
          <w:sz w:val="24"/>
          <w:szCs w:val="24"/>
        </w:rPr>
        <w:t xml:space="preserve">, Reyes-Guevara AK, </w:t>
      </w:r>
      <w:proofErr w:type="spellStart"/>
      <w:r w:rsidRPr="00AA4974">
        <w:rPr>
          <w:rFonts w:ascii="Book Antiqua" w:eastAsia="等线" w:hAnsi="Book Antiqua"/>
          <w:sz w:val="24"/>
          <w:szCs w:val="24"/>
        </w:rPr>
        <w:t>Martínez</w:t>
      </w:r>
      <w:proofErr w:type="spellEnd"/>
      <w:r w:rsidRPr="00AA4974">
        <w:rPr>
          <w:rFonts w:ascii="Book Antiqua" w:eastAsia="等线" w:hAnsi="Book Antiqua"/>
          <w:sz w:val="24"/>
          <w:szCs w:val="24"/>
        </w:rPr>
        <w:t xml:space="preserve">-Pérez T, </w:t>
      </w:r>
      <w:proofErr w:type="spellStart"/>
      <w:r w:rsidRPr="00AA4974">
        <w:rPr>
          <w:rFonts w:ascii="Book Antiqua" w:eastAsia="等线" w:hAnsi="Book Antiqua"/>
          <w:sz w:val="24"/>
          <w:szCs w:val="24"/>
        </w:rPr>
        <w:t>Valiente</w:t>
      </w:r>
      <w:proofErr w:type="spellEnd"/>
      <w:r w:rsidRPr="00AA4974">
        <w:rPr>
          <w:rFonts w:ascii="Book Antiqua" w:eastAsia="等线" w:hAnsi="Book Antiqua"/>
          <w:sz w:val="24"/>
          <w:szCs w:val="24"/>
        </w:rPr>
        <w:t xml:space="preserve">-González L, </w:t>
      </w:r>
      <w:proofErr w:type="spellStart"/>
      <w:r w:rsidRPr="00AA4974">
        <w:rPr>
          <w:rFonts w:ascii="Book Antiqua" w:eastAsia="等线" w:hAnsi="Book Antiqua"/>
          <w:sz w:val="24"/>
          <w:szCs w:val="24"/>
        </w:rPr>
        <w:t>Martínez-Fernández</w:t>
      </w:r>
      <w:proofErr w:type="spellEnd"/>
      <w:r w:rsidRPr="00AA4974">
        <w:rPr>
          <w:rFonts w:ascii="Book Antiqua" w:eastAsia="等线" w:hAnsi="Book Antiqua"/>
          <w:sz w:val="24"/>
          <w:szCs w:val="24"/>
        </w:rPr>
        <w:t xml:space="preserve"> R, </w:t>
      </w:r>
      <w:proofErr w:type="spellStart"/>
      <w:r w:rsidRPr="00AA4974">
        <w:rPr>
          <w:rFonts w:ascii="Book Antiqua" w:eastAsia="等线" w:hAnsi="Book Antiqua"/>
          <w:sz w:val="24"/>
          <w:szCs w:val="24"/>
        </w:rPr>
        <w:t>Viñuelas</w:t>
      </w:r>
      <w:proofErr w:type="spellEnd"/>
      <w:r w:rsidRPr="00AA4974">
        <w:rPr>
          <w:rFonts w:ascii="Book Antiqua" w:eastAsia="等线" w:hAnsi="Book Antiqua"/>
          <w:sz w:val="24"/>
          <w:szCs w:val="24"/>
        </w:rPr>
        <w:t xml:space="preserve">-Chicano M, Gómez-Ruiz CJ, </w:t>
      </w:r>
      <w:proofErr w:type="spellStart"/>
      <w:r w:rsidRPr="00AA4974">
        <w:rPr>
          <w:rFonts w:ascii="Book Antiqua" w:eastAsia="等线" w:hAnsi="Book Antiqua"/>
          <w:sz w:val="24"/>
          <w:szCs w:val="24"/>
        </w:rPr>
        <w:t>Morillas-Ariño</w:t>
      </w:r>
      <w:proofErr w:type="spellEnd"/>
      <w:r w:rsidRPr="00AA4974">
        <w:rPr>
          <w:rFonts w:ascii="Book Antiqua" w:eastAsia="等线" w:hAnsi="Book Antiqua"/>
          <w:sz w:val="24"/>
          <w:szCs w:val="24"/>
        </w:rPr>
        <w:t xml:space="preserve"> J, Pérez-</w:t>
      </w:r>
      <w:proofErr w:type="spellStart"/>
      <w:r w:rsidRPr="00AA4974">
        <w:rPr>
          <w:rFonts w:ascii="Book Antiqua" w:eastAsia="等线" w:hAnsi="Book Antiqua"/>
          <w:sz w:val="24"/>
          <w:szCs w:val="24"/>
        </w:rPr>
        <w:t>Vigara</w:t>
      </w:r>
      <w:proofErr w:type="spellEnd"/>
      <w:r w:rsidRPr="00AA4974">
        <w:rPr>
          <w:rFonts w:ascii="Book Antiqua" w:eastAsia="等线" w:hAnsi="Book Antiqua"/>
          <w:sz w:val="24"/>
          <w:szCs w:val="24"/>
        </w:rPr>
        <w:t xml:space="preserve"> G, Pérez-García JI, Pérez-Sola Á. Fully covered self-expanding metal stents in the management of difficult common bile duct stones. </w:t>
      </w:r>
      <w:r w:rsidRPr="00AA4974">
        <w:rPr>
          <w:rFonts w:ascii="Book Antiqua" w:eastAsia="等线" w:hAnsi="Book Antiqua"/>
          <w:i/>
          <w:sz w:val="24"/>
          <w:szCs w:val="24"/>
        </w:rPr>
        <w:t xml:space="preserve">Rev </w:t>
      </w:r>
      <w:proofErr w:type="spellStart"/>
      <w:r w:rsidRPr="00AA4974">
        <w:rPr>
          <w:rFonts w:ascii="Book Antiqua" w:eastAsia="等线" w:hAnsi="Book Antiqua"/>
          <w:i/>
          <w:sz w:val="24"/>
          <w:szCs w:val="24"/>
        </w:rPr>
        <w:t>Esp</w:t>
      </w:r>
      <w:proofErr w:type="spellEnd"/>
      <w:r w:rsidRPr="00AA4974">
        <w:rPr>
          <w:rFonts w:ascii="Book Antiqua" w:eastAsia="等线" w:hAnsi="Book Antiqua"/>
          <w:i/>
          <w:sz w:val="24"/>
          <w:szCs w:val="24"/>
        </w:rPr>
        <w:t xml:space="preserve"> </w:t>
      </w:r>
      <w:proofErr w:type="spellStart"/>
      <w:r w:rsidRPr="00AA4974">
        <w:rPr>
          <w:rFonts w:ascii="Book Antiqua" w:eastAsia="等线" w:hAnsi="Book Antiqua"/>
          <w:i/>
          <w:sz w:val="24"/>
          <w:szCs w:val="24"/>
        </w:rPr>
        <w:t>Enferm</w:t>
      </w:r>
      <w:proofErr w:type="spellEnd"/>
      <w:r w:rsidRPr="00AA4974">
        <w:rPr>
          <w:rFonts w:ascii="Book Antiqua" w:eastAsia="等线" w:hAnsi="Book Antiqua"/>
          <w:i/>
          <w:sz w:val="24"/>
          <w:szCs w:val="24"/>
        </w:rPr>
        <w:t xml:space="preserve"> Dig</w:t>
      </w:r>
      <w:r w:rsidRPr="00AA4974">
        <w:rPr>
          <w:rFonts w:ascii="Book Antiqua" w:eastAsia="等线" w:hAnsi="Book Antiqua"/>
          <w:sz w:val="24"/>
          <w:szCs w:val="24"/>
        </w:rPr>
        <w:t xml:space="preserve"> 2013; </w:t>
      </w:r>
      <w:r w:rsidRPr="00AA4974">
        <w:rPr>
          <w:rFonts w:ascii="Book Antiqua" w:eastAsia="等线" w:hAnsi="Book Antiqua"/>
          <w:b/>
          <w:sz w:val="24"/>
          <w:szCs w:val="24"/>
        </w:rPr>
        <w:t>105</w:t>
      </w:r>
      <w:r w:rsidRPr="00AA4974">
        <w:rPr>
          <w:rFonts w:ascii="Book Antiqua" w:eastAsia="等线" w:hAnsi="Book Antiqua"/>
          <w:sz w:val="24"/>
          <w:szCs w:val="24"/>
        </w:rPr>
        <w:t>: 7-12 [PMID: 23548005]</w:t>
      </w:r>
    </w:p>
    <w:p w14:paraId="5E0FD3A9"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4 </w:t>
      </w:r>
      <w:r w:rsidRPr="00AA4974">
        <w:rPr>
          <w:rFonts w:ascii="Book Antiqua" w:eastAsia="等线" w:hAnsi="Book Antiqua"/>
          <w:b/>
          <w:sz w:val="24"/>
          <w:szCs w:val="24"/>
        </w:rPr>
        <w:t>Hartery K</w:t>
      </w:r>
      <w:r w:rsidRPr="00AA4974">
        <w:rPr>
          <w:rFonts w:ascii="Book Antiqua" w:eastAsia="等线" w:hAnsi="Book Antiqua"/>
          <w:sz w:val="24"/>
          <w:szCs w:val="24"/>
        </w:rPr>
        <w:t xml:space="preserve">, Lee CS, Doherty GA, Murray FE, Cullen G, Patchett SE, Mulcahy HE. Covered self-expanding metal stents for the management of common bile duct stones. </w:t>
      </w:r>
      <w:proofErr w:type="spellStart"/>
      <w:r w:rsidRPr="00AA4974">
        <w:rPr>
          <w:rFonts w:ascii="Book Antiqua" w:eastAsia="等线" w:hAnsi="Book Antiqua"/>
          <w:i/>
          <w:sz w:val="24"/>
          <w:szCs w:val="24"/>
        </w:rPr>
        <w:t>Gastrointest</w:t>
      </w:r>
      <w:proofErr w:type="spellEnd"/>
      <w:r w:rsidRPr="00AA4974">
        <w:rPr>
          <w:rFonts w:ascii="Book Antiqua" w:eastAsia="等线" w:hAnsi="Book Antiqua"/>
          <w:i/>
          <w:sz w:val="24"/>
          <w:szCs w:val="24"/>
        </w:rPr>
        <w:t xml:space="preserve"> </w:t>
      </w:r>
      <w:proofErr w:type="spellStart"/>
      <w:r w:rsidRPr="00AA4974">
        <w:rPr>
          <w:rFonts w:ascii="Book Antiqua" w:eastAsia="等线" w:hAnsi="Book Antiqua"/>
          <w:i/>
          <w:sz w:val="24"/>
          <w:szCs w:val="24"/>
        </w:rPr>
        <w:t>Endosc</w:t>
      </w:r>
      <w:proofErr w:type="spellEnd"/>
      <w:r w:rsidRPr="00AA4974">
        <w:rPr>
          <w:rFonts w:ascii="Book Antiqua" w:eastAsia="等线" w:hAnsi="Book Antiqua"/>
          <w:sz w:val="24"/>
          <w:szCs w:val="24"/>
        </w:rPr>
        <w:t xml:space="preserve"> 2017; </w:t>
      </w:r>
      <w:r w:rsidRPr="00AA4974">
        <w:rPr>
          <w:rFonts w:ascii="Book Antiqua" w:eastAsia="等线" w:hAnsi="Book Antiqua"/>
          <w:b/>
          <w:sz w:val="24"/>
          <w:szCs w:val="24"/>
        </w:rPr>
        <w:t>85</w:t>
      </w:r>
      <w:r w:rsidRPr="00AA4974">
        <w:rPr>
          <w:rFonts w:ascii="Book Antiqua" w:eastAsia="等线" w:hAnsi="Book Antiqua"/>
          <w:sz w:val="24"/>
          <w:szCs w:val="24"/>
        </w:rPr>
        <w:t>: 181-186 [PMID: 27262891 DOI: 10.1016/j.gie.2016.05.038]</w:t>
      </w:r>
    </w:p>
    <w:p w14:paraId="2037D177"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5 </w:t>
      </w:r>
      <w:r w:rsidRPr="00AA4974">
        <w:rPr>
          <w:rFonts w:ascii="Book Antiqua" w:eastAsia="等线" w:hAnsi="Book Antiqua"/>
          <w:b/>
          <w:sz w:val="24"/>
          <w:szCs w:val="24"/>
        </w:rPr>
        <w:t>Cho E</w:t>
      </w:r>
      <w:r w:rsidRPr="00AA4974">
        <w:rPr>
          <w:rFonts w:ascii="Book Antiqua" w:eastAsia="等线" w:hAnsi="Book Antiqua"/>
          <w:sz w:val="24"/>
          <w:szCs w:val="24"/>
        </w:rPr>
        <w:t xml:space="preserve">, Park CH, Jun CH, Kim HS, Choi SK, </w:t>
      </w:r>
      <w:proofErr w:type="spellStart"/>
      <w:r w:rsidRPr="00AA4974">
        <w:rPr>
          <w:rFonts w:ascii="Book Antiqua" w:eastAsia="等线" w:hAnsi="Book Antiqua"/>
          <w:sz w:val="24"/>
          <w:szCs w:val="24"/>
        </w:rPr>
        <w:t>Rew</w:t>
      </w:r>
      <w:proofErr w:type="spellEnd"/>
      <w:r w:rsidRPr="00AA4974">
        <w:rPr>
          <w:rFonts w:ascii="Book Antiqua" w:eastAsia="等线" w:hAnsi="Book Antiqua"/>
          <w:sz w:val="24"/>
          <w:szCs w:val="24"/>
        </w:rPr>
        <w:t xml:space="preserve"> JS. Self-expandable metal stents for the extraction of common bile duct stones in patients receiving dual antiplatelet agents: A pilot study. </w:t>
      </w:r>
      <w:proofErr w:type="spellStart"/>
      <w:r w:rsidRPr="00AA4974">
        <w:rPr>
          <w:rFonts w:ascii="Book Antiqua" w:eastAsia="等线" w:hAnsi="Book Antiqua"/>
          <w:i/>
          <w:sz w:val="24"/>
          <w:szCs w:val="24"/>
        </w:rPr>
        <w:t>Surg</w:t>
      </w:r>
      <w:proofErr w:type="spellEnd"/>
      <w:r w:rsidRPr="00AA4974">
        <w:rPr>
          <w:rFonts w:ascii="Book Antiqua" w:eastAsia="等线" w:hAnsi="Book Antiqua"/>
          <w:i/>
          <w:sz w:val="24"/>
          <w:szCs w:val="24"/>
        </w:rPr>
        <w:t xml:space="preserve"> </w:t>
      </w:r>
      <w:proofErr w:type="spellStart"/>
      <w:r w:rsidRPr="00AA4974">
        <w:rPr>
          <w:rFonts w:ascii="Book Antiqua" w:eastAsia="等线" w:hAnsi="Book Antiqua"/>
          <w:i/>
          <w:sz w:val="24"/>
          <w:szCs w:val="24"/>
        </w:rPr>
        <w:t>Endosc</w:t>
      </w:r>
      <w:proofErr w:type="spellEnd"/>
      <w:r w:rsidRPr="00AA4974">
        <w:rPr>
          <w:rFonts w:ascii="Book Antiqua" w:eastAsia="等线" w:hAnsi="Book Antiqua"/>
          <w:sz w:val="24"/>
          <w:szCs w:val="24"/>
        </w:rPr>
        <w:t xml:space="preserve"> 2018; </w:t>
      </w:r>
      <w:r w:rsidRPr="00AA4974">
        <w:rPr>
          <w:rFonts w:ascii="Book Antiqua" w:eastAsia="等线" w:hAnsi="Book Antiqua"/>
          <w:b/>
          <w:sz w:val="24"/>
          <w:szCs w:val="24"/>
        </w:rPr>
        <w:t>32</w:t>
      </w:r>
      <w:r w:rsidRPr="00AA4974">
        <w:rPr>
          <w:rFonts w:ascii="Book Antiqua" w:eastAsia="等线" w:hAnsi="Book Antiqua"/>
          <w:sz w:val="24"/>
          <w:szCs w:val="24"/>
        </w:rPr>
        <w:t>: 1077-1081 [PMID: 28733742 DOI: 10.1007/s00464-017-5743-2]</w:t>
      </w:r>
    </w:p>
    <w:p w14:paraId="186B7842"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6 </w:t>
      </w:r>
      <w:r w:rsidRPr="00AA4974">
        <w:rPr>
          <w:rFonts w:ascii="Book Antiqua" w:eastAsia="等线" w:hAnsi="Book Antiqua"/>
          <w:b/>
          <w:sz w:val="24"/>
          <w:szCs w:val="24"/>
        </w:rPr>
        <w:t>Ueda T</w:t>
      </w:r>
      <w:r w:rsidRPr="00AA4974">
        <w:rPr>
          <w:rFonts w:ascii="Book Antiqua" w:eastAsia="等线" w:hAnsi="Book Antiqua"/>
          <w:sz w:val="24"/>
          <w:szCs w:val="24"/>
        </w:rPr>
        <w:t xml:space="preserve">, </w:t>
      </w:r>
      <w:proofErr w:type="spellStart"/>
      <w:r w:rsidRPr="00AA4974">
        <w:rPr>
          <w:rFonts w:ascii="Book Antiqua" w:eastAsia="等线" w:hAnsi="Book Antiqua"/>
          <w:sz w:val="24"/>
          <w:szCs w:val="24"/>
        </w:rPr>
        <w:t>Kikuyama</w:t>
      </w:r>
      <w:proofErr w:type="spellEnd"/>
      <w:r w:rsidRPr="00AA4974">
        <w:rPr>
          <w:rFonts w:ascii="Book Antiqua" w:eastAsia="等线" w:hAnsi="Book Antiqua"/>
          <w:sz w:val="24"/>
          <w:szCs w:val="24"/>
        </w:rPr>
        <w:t xml:space="preserve"> M, Kodama Y, </w:t>
      </w:r>
      <w:proofErr w:type="spellStart"/>
      <w:r w:rsidRPr="00AA4974">
        <w:rPr>
          <w:rFonts w:ascii="Book Antiqua" w:eastAsia="等线" w:hAnsi="Book Antiqua"/>
          <w:sz w:val="24"/>
          <w:szCs w:val="24"/>
        </w:rPr>
        <w:t>Kurokami</w:t>
      </w:r>
      <w:proofErr w:type="spellEnd"/>
      <w:r w:rsidRPr="00AA4974">
        <w:rPr>
          <w:rFonts w:ascii="Book Antiqua" w:eastAsia="等线" w:hAnsi="Book Antiqua"/>
          <w:sz w:val="24"/>
          <w:szCs w:val="24"/>
        </w:rPr>
        <w:t xml:space="preserve"> T. Short-Term Biliary Stent Placement Contributing Common Bile Duct Stone Disappearance with Preservation of Duodenal Papilla Function. </w:t>
      </w:r>
      <w:proofErr w:type="spellStart"/>
      <w:r w:rsidRPr="00AA4974">
        <w:rPr>
          <w:rFonts w:ascii="Book Antiqua" w:eastAsia="等线" w:hAnsi="Book Antiqua"/>
          <w:i/>
          <w:sz w:val="24"/>
          <w:szCs w:val="24"/>
        </w:rPr>
        <w:t>Gastroenterol</w:t>
      </w:r>
      <w:proofErr w:type="spellEnd"/>
      <w:r w:rsidRPr="00AA4974">
        <w:rPr>
          <w:rFonts w:ascii="Book Antiqua" w:eastAsia="等线" w:hAnsi="Book Antiqua"/>
          <w:i/>
          <w:sz w:val="24"/>
          <w:szCs w:val="24"/>
        </w:rPr>
        <w:t xml:space="preserve"> Res </w:t>
      </w:r>
      <w:proofErr w:type="spellStart"/>
      <w:r w:rsidRPr="00AA4974">
        <w:rPr>
          <w:rFonts w:ascii="Book Antiqua" w:eastAsia="等线" w:hAnsi="Book Antiqua"/>
          <w:i/>
          <w:sz w:val="24"/>
          <w:szCs w:val="24"/>
        </w:rPr>
        <w:t>Pract</w:t>
      </w:r>
      <w:proofErr w:type="spellEnd"/>
      <w:r w:rsidRPr="00AA4974">
        <w:rPr>
          <w:rFonts w:ascii="Book Antiqua" w:eastAsia="等线" w:hAnsi="Book Antiqua"/>
          <w:sz w:val="24"/>
          <w:szCs w:val="24"/>
        </w:rPr>
        <w:t xml:space="preserve"> 2016; </w:t>
      </w:r>
      <w:r w:rsidRPr="00AA4974">
        <w:rPr>
          <w:rFonts w:ascii="Book Antiqua" w:eastAsia="等线" w:hAnsi="Book Antiqua"/>
          <w:b/>
          <w:sz w:val="24"/>
          <w:szCs w:val="24"/>
        </w:rPr>
        <w:t>2016</w:t>
      </w:r>
      <w:r w:rsidRPr="00AA4974">
        <w:rPr>
          <w:rFonts w:ascii="Book Antiqua" w:eastAsia="等线" w:hAnsi="Book Antiqua"/>
          <w:sz w:val="24"/>
          <w:szCs w:val="24"/>
        </w:rPr>
        <w:t>: 6153893 [PMID: 27247568 DOI: 10.1155/2016/6153893]</w:t>
      </w:r>
    </w:p>
    <w:p w14:paraId="6DF12E07"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7 </w:t>
      </w:r>
      <w:r w:rsidRPr="00AA4974">
        <w:rPr>
          <w:rFonts w:ascii="Book Antiqua" w:eastAsia="等线" w:hAnsi="Book Antiqua"/>
          <w:b/>
          <w:sz w:val="24"/>
          <w:szCs w:val="24"/>
        </w:rPr>
        <w:t>Jun CH</w:t>
      </w:r>
      <w:r w:rsidRPr="00AA4974">
        <w:rPr>
          <w:rFonts w:ascii="Book Antiqua" w:eastAsia="等线" w:hAnsi="Book Antiqua"/>
          <w:sz w:val="24"/>
          <w:szCs w:val="24"/>
        </w:rPr>
        <w:t xml:space="preserve">, Park CH, Jeon J, Park IH, Lee HJ, Park SY, Kim HS, Choi SK, </w:t>
      </w:r>
      <w:proofErr w:type="spellStart"/>
      <w:r w:rsidRPr="00AA4974">
        <w:rPr>
          <w:rFonts w:ascii="Book Antiqua" w:eastAsia="等线" w:hAnsi="Book Antiqua"/>
          <w:sz w:val="24"/>
          <w:szCs w:val="24"/>
        </w:rPr>
        <w:t>Rew</w:t>
      </w:r>
      <w:proofErr w:type="spellEnd"/>
      <w:r w:rsidRPr="00AA4974">
        <w:rPr>
          <w:rFonts w:ascii="Book Antiqua" w:eastAsia="等线" w:hAnsi="Book Antiqua"/>
          <w:sz w:val="24"/>
          <w:szCs w:val="24"/>
        </w:rPr>
        <w:t xml:space="preserve"> JS. Feasibility of self-expandable metal stents for preservation of sphincter of Oddi function in patients with common bile duct stones: A pilot study. </w:t>
      </w:r>
      <w:proofErr w:type="spellStart"/>
      <w:r w:rsidRPr="00AA4974">
        <w:rPr>
          <w:rFonts w:ascii="Book Antiqua" w:eastAsia="等线" w:hAnsi="Book Antiqua"/>
          <w:i/>
          <w:sz w:val="24"/>
          <w:szCs w:val="24"/>
        </w:rPr>
        <w:t>Gastrointest</w:t>
      </w:r>
      <w:proofErr w:type="spellEnd"/>
      <w:r w:rsidRPr="00AA4974">
        <w:rPr>
          <w:rFonts w:ascii="Book Antiqua" w:eastAsia="等线" w:hAnsi="Book Antiqua"/>
          <w:i/>
          <w:sz w:val="24"/>
          <w:szCs w:val="24"/>
        </w:rPr>
        <w:t xml:space="preserve"> </w:t>
      </w:r>
      <w:proofErr w:type="spellStart"/>
      <w:r w:rsidRPr="00AA4974">
        <w:rPr>
          <w:rFonts w:ascii="Book Antiqua" w:eastAsia="等线" w:hAnsi="Book Antiqua"/>
          <w:i/>
          <w:sz w:val="24"/>
          <w:szCs w:val="24"/>
        </w:rPr>
        <w:t>Endosc</w:t>
      </w:r>
      <w:proofErr w:type="spellEnd"/>
      <w:r w:rsidRPr="00AA4974">
        <w:rPr>
          <w:rFonts w:ascii="Book Antiqua" w:eastAsia="等线" w:hAnsi="Book Antiqua"/>
          <w:sz w:val="24"/>
          <w:szCs w:val="24"/>
        </w:rPr>
        <w:t xml:space="preserve"> 2015; </w:t>
      </w:r>
      <w:r w:rsidRPr="00AA4974">
        <w:rPr>
          <w:rFonts w:ascii="Book Antiqua" w:eastAsia="等线" w:hAnsi="Book Antiqua"/>
          <w:b/>
          <w:sz w:val="24"/>
          <w:szCs w:val="24"/>
        </w:rPr>
        <w:t>82</w:t>
      </w:r>
      <w:r w:rsidRPr="00AA4974">
        <w:rPr>
          <w:rFonts w:ascii="Book Antiqua" w:eastAsia="等线" w:hAnsi="Book Antiqua"/>
          <w:sz w:val="24"/>
          <w:szCs w:val="24"/>
        </w:rPr>
        <w:t>: 719-723 [PMID: 25887719 DOI: 10.1016/j.gie.2015.01.034]</w:t>
      </w:r>
    </w:p>
    <w:p w14:paraId="587FA945"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8 </w:t>
      </w:r>
      <w:proofErr w:type="spellStart"/>
      <w:r w:rsidRPr="00AA4974">
        <w:rPr>
          <w:rFonts w:ascii="Book Antiqua" w:eastAsia="等线" w:hAnsi="Book Antiqua"/>
          <w:b/>
          <w:sz w:val="24"/>
          <w:szCs w:val="24"/>
        </w:rPr>
        <w:t>Sohrabi</w:t>
      </w:r>
      <w:proofErr w:type="spellEnd"/>
      <w:r w:rsidRPr="00AA4974">
        <w:rPr>
          <w:rFonts w:ascii="Book Antiqua" w:eastAsia="等线" w:hAnsi="Book Antiqua"/>
          <w:b/>
          <w:sz w:val="24"/>
          <w:szCs w:val="24"/>
        </w:rPr>
        <w:t xml:space="preserve"> A</w:t>
      </w:r>
      <w:r w:rsidRPr="00AA4974">
        <w:rPr>
          <w:rFonts w:ascii="Book Antiqua" w:eastAsia="等线" w:hAnsi="Book Antiqua"/>
          <w:sz w:val="24"/>
          <w:szCs w:val="24"/>
        </w:rPr>
        <w:t xml:space="preserve">, Max MH, Hershey CD. Cholate sodium infusion for retained common bile duct stones. </w:t>
      </w:r>
      <w:r w:rsidRPr="00AA4974">
        <w:rPr>
          <w:rFonts w:ascii="Book Antiqua" w:eastAsia="等线" w:hAnsi="Book Antiqua"/>
          <w:i/>
          <w:sz w:val="24"/>
          <w:szCs w:val="24"/>
        </w:rPr>
        <w:t>Arch Surg</w:t>
      </w:r>
      <w:r w:rsidRPr="00AA4974">
        <w:rPr>
          <w:rFonts w:ascii="Book Antiqua" w:eastAsia="等线" w:hAnsi="Book Antiqua"/>
          <w:sz w:val="24"/>
          <w:szCs w:val="24"/>
        </w:rPr>
        <w:t xml:space="preserve"> 1979; </w:t>
      </w:r>
      <w:r w:rsidRPr="00AA4974">
        <w:rPr>
          <w:rFonts w:ascii="Book Antiqua" w:eastAsia="等线" w:hAnsi="Book Antiqua"/>
          <w:b/>
          <w:sz w:val="24"/>
          <w:szCs w:val="24"/>
        </w:rPr>
        <w:t>114</w:t>
      </w:r>
      <w:r w:rsidRPr="00AA4974">
        <w:rPr>
          <w:rFonts w:ascii="Book Antiqua" w:eastAsia="等线" w:hAnsi="Book Antiqua"/>
          <w:sz w:val="24"/>
          <w:szCs w:val="24"/>
        </w:rPr>
        <w:t>: 1169-1172 [PMID: 485827]</w:t>
      </w:r>
    </w:p>
    <w:p w14:paraId="348D971B"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lastRenderedPageBreak/>
        <w:t xml:space="preserve">9 </w:t>
      </w:r>
      <w:r w:rsidRPr="00AA4974">
        <w:rPr>
          <w:rFonts w:ascii="Book Antiqua" w:eastAsia="等线" w:hAnsi="Book Antiqua"/>
          <w:b/>
          <w:sz w:val="24"/>
          <w:szCs w:val="24"/>
        </w:rPr>
        <w:t>Dai KY</w:t>
      </w:r>
      <w:r w:rsidRPr="00AA4974">
        <w:rPr>
          <w:rFonts w:ascii="Book Antiqua" w:eastAsia="等线" w:hAnsi="Book Antiqua"/>
          <w:sz w:val="24"/>
          <w:szCs w:val="24"/>
        </w:rPr>
        <w:t xml:space="preserve">, </w:t>
      </w:r>
      <w:proofErr w:type="spellStart"/>
      <w:r w:rsidRPr="00AA4974">
        <w:rPr>
          <w:rFonts w:ascii="Book Antiqua" w:eastAsia="等线" w:hAnsi="Book Antiqua"/>
          <w:sz w:val="24"/>
          <w:szCs w:val="24"/>
        </w:rPr>
        <w:t>Montet</w:t>
      </w:r>
      <w:proofErr w:type="spellEnd"/>
      <w:r w:rsidRPr="00AA4974">
        <w:rPr>
          <w:rFonts w:ascii="Book Antiqua" w:eastAsia="等线" w:hAnsi="Book Antiqua"/>
          <w:sz w:val="24"/>
          <w:szCs w:val="24"/>
        </w:rPr>
        <w:t xml:space="preserve"> JC, Zhao XM, </w:t>
      </w:r>
      <w:proofErr w:type="spellStart"/>
      <w:r w:rsidRPr="00AA4974">
        <w:rPr>
          <w:rFonts w:ascii="Book Antiqua" w:eastAsia="等线" w:hAnsi="Book Antiqua"/>
          <w:sz w:val="24"/>
          <w:szCs w:val="24"/>
        </w:rPr>
        <w:t>Amic</w:t>
      </w:r>
      <w:proofErr w:type="spellEnd"/>
      <w:r w:rsidRPr="00AA4974">
        <w:rPr>
          <w:rFonts w:ascii="Book Antiqua" w:eastAsia="等线" w:hAnsi="Book Antiqua"/>
          <w:sz w:val="24"/>
          <w:szCs w:val="24"/>
        </w:rPr>
        <w:t xml:space="preserve"> J, </w:t>
      </w:r>
      <w:proofErr w:type="spellStart"/>
      <w:r w:rsidRPr="00AA4974">
        <w:rPr>
          <w:rFonts w:ascii="Book Antiqua" w:eastAsia="等线" w:hAnsi="Book Antiqua"/>
          <w:sz w:val="24"/>
          <w:szCs w:val="24"/>
        </w:rPr>
        <w:t>Montet</w:t>
      </w:r>
      <w:proofErr w:type="spellEnd"/>
      <w:r w:rsidRPr="00AA4974">
        <w:rPr>
          <w:rFonts w:ascii="Book Antiqua" w:eastAsia="等线" w:hAnsi="Book Antiqua"/>
          <w:sz w:val="24"/>
          <w:szCs w:val="24"/>
        </w:rPr>
        <w:t xml:space="preserve"> AM. Dissolution of human brown pigment biliary stones. </w:t>
      </w:r>
      <w:r w:rsidRPr="00AA4974">
        <w:rPr>
          <w:rFonts w:ascii="Book Antiqua" w:eastAsia="等线" w:hAnsi="Book Antiqua"/>
          <w:i/>
          <w:sz w:val="24"/>
          <w:szCs w:val="24"/>
        </w:rPr>
        <w:t xml:space="preserve">J </w:t>
      </w:r>
      <w:proofErr w:type="spellStart"/>
      <w:r w:rsidRPr="00AA4974">
        <w:rPr>
          <w:rFonts w:ascii="Book Antiqua" w:eastAsia="等线" w:hAnsi="Book Antiqua"/>
          <w:i/>
          <w:sz w:val="24"/>
          <w:szCs w:val="24"/>
        </w:rPr>
        <w:t>Hepatol</w:t>
      </w:r>
      <w:proofErr w:type="spellEnd"/>
      <w:r w:rsidRPr="00AA4974">
        <w:rPr>
          <w:rFonts w:ascii="Book Antiqua" w:eastAsia="等线" w:hAnsi="Book Antiqua"/>
          <w:sz w:val="24"/>
          <w:szCs w:val="24"/>
        </w:rPr>
        <w:t xml:space="preserve"> 1989; </w:t>
      </w:r>
      <w:r w:rsidRPr="00AA4974">
        <w:rPr>
          <w:rFonts w:ascii="Book Antiqua" w:eastAsia="等线" w:hAnsi="Book Antiqua"/>
          <w:b/>
          <w:sz w:val="24"/>
          <w:szCs w:val="24"/>
        </w:rPr>
        <w:t>9</w:t>
      </w:r>
      <w:r w:rsidRPr="00AA4974">
        <w:rPr>
          <w:rFonts w:ascii="Book Antiqua" w:eastAsia="等线" w:hAnsi="Book Antiqua"/>
          <w:sz w:val="24"/>
          <w:szCs w:val="24"/>
        </w:rPr>
        <w:t>: 301-311 [PMID: 2514227 DOI: 10.1016/0168-8278(89)90138-4]</w:t>
      </w:r>
    </w:p>
    <w:p w14:paraId="36EAB4E2"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10 </w:t>
      </w:r>
      <w:proofErr w:type="spellStart"/>
      <w:r w:rsidRPr="00AA4974">
        <w:rPr>
          <w:rFonts w:ascii="Book Antiqua" w:eastAsia="等线" w:hAnsi="Book Antiqua"/>
          <w:b/>
          <w:sz w:val="24"/>
          <w:szCs w:val="24"/>
        </w:rPr>
        <w:t>Klueppelberg</w:t>
      </w:r>
      <w:proofErr w:type="spellEnd"/>
      <w:r w:rsidRPr="00AA4974">
        <w:rPr>
          <w:rFonts w:ascii="Book Antiqua" w:eastAsia="等线" w:hAnsi="Book Antiqua"/>
          <w:b/>
          <w:sz w:val="24"/>
          <w:szCs w:val="24"/>
        </w:rPr>
        <w:t xml:space="preserve"> U</w:t>
      </w:r>
      <w:r w:rsidRPr="00AA4974">
        <w:rPr>
          <w:rFonts w:ascii="Book Antiqua" w:eastAsia="等线" w:hAnsi="Book Antiqua"/>
          <w:sz w:val="24"/>
          <w:szCs w:val="24"/>
        </w:rPr>
        <w:t xml:space="preserve">, </w:t>
      </w:r>
      <w:proofErr w:type="spellStart"/>
      <w:r w:rsidRPr="00AA4974">
        <w:rPr>
          <w:rFonts w:ascii="Book Antiqua" w:eastAsia="等线" w:hAnsi="Book Antiqua"/>
          <w:sz w:val="24"/>
          <w:szCs w:val="24"/>
        </w:rPr>
        <w:t>Baumgaertel</w:t>
      </w:r>
      <w:proofErr w:type="spellEnd"/>
      <w:r w:rsidRPr="00AA4974">
        <w:rPr>
          <w:rFonts w:ascii="Book Antiqua" w:eastAsia="等线" w:hAnsi="Book Antiqua"/>
          <w:sz w:val="24"/>
          <w:szCs w:val="24"/>
        </w:rPr>
        <w:t xml:space="preserve"> H, </w:t>
      </w:r>
      <w:proofErr w:type="spellStart"/>
      <w:r w:rsidRPr="00AA4974">
        <w:rPr>
          <w:rFonts w:ascii="Book Antiqua" w:eastAsia="等线" w:hAnsi="Book Antiqua"/>
          <w:sz w:val="24"/>
          <w:szCs w:val="24"/>
        </w:rPr>
        <w:t>Schusdziarra</w:t>
      </w:r>
      <w:proofErr w:type="spellEnd"/>
      <w:r w:rsidRPr="00AA4974">
        <w:rPr>
          <w:rFonts w:ascii="Book Antiqua" w:eastAsia="等线" w:hAnsi="Book Antiqua"/>
          <w:sz w:val="24"/>
          <w:szCs w:val="24"/>
        </w:rPr>
        <w:t xml:space="preserve"> V, </w:t>
      </w:r>
      <w:proofErr w:type="spellStart"/>
      <w:r w:rsidRPr="00AA4974">
        <w:rPr>
          <w:rFonts w:ascii="Book Antiqua" w:eastAsia="等线" w:hAnsi="Book Antiqua"/>
          <w:sz w:val="24"/>
          <w:szCs w:val="24"/>
        </w:rPr>
        <w:t>Swobodnik</w:t>
      </w:r>
      <w:proofErr w:type="spellEnd"/>
      <w:r w:rsidRPr="00AA4974">
        <w:rPr>
          <w:rFonts w:ascii="Book Antiqua" w:eastAsia="等线" w:hAnsi="Book Antiqua"/>
          <w:sz w:val="24"/>
          <w:szCs w:val="24"/>
        </w:rPr>
        <w:t xml:space="preserve"> W. Dissolution of bile duct stones by a </w:t>
      </w:r>
      <w:proofErr w:type="spellStart"/>
      <w:r w:rsidRPr="00AA4974">
        <w:rPr>
          <w:rFonts w:ascii="Book Antiqua" w:eastAsia="等线" w:hAnsi="Book Antiqua"/>
          <w:sz w:val="24"/>
          <w:szCs w:val="24"/>
        </w:rPr>
        <w:t>hydrophilized</w:t>
      </w:r>
      <w:proofErr w:type="spellEnd"/>
      <w:r w:rsidRPr="00AA4974">
        <w:rPr>
          <w:rFonts w:ascii="Book Antiqua" w:eastAsia="等线" w:hAnsi="Book Antiqua"/>
          <w:sz w:val="24"/>
          <w:szCs w:val="24"/>
        </w:rPr>
        <w:t xml:space="preserve"> </w:t>
      </w:r>
      <w:proofErr w:type="spellStart"/>
      <w:r w:rsidRPr="00AA4974">
        <w:rPr>
          <w:rFonts w:ascii="Book Antiqua" w:eastAsia="等线" w:hAnsi="Book Antiqua"/>
          <w:sz w:val="24"/>
          <w:szCs w:val="24"/>
        </w:rPr>
        <w:t>glyceromonooctanoin</w:t>
      </w:r>
      <w:proofErr w:type="spellEnd"/>
      <w:r w:rsidRPr="00AA4974">
        <w:rPr>
          <w:rFonts w:ascii="Book Antiqua" w:eastAsia="等线" w:hAnsi="Book Antiqua"/>
          <w:sz w:val="24"/>
          <w:szCs w:val="24"/>
        </w:rPr>
        <w:t xml:space="preserve">-bile-acid-EDTA emulsion. </w:t>
      </w:r>
      <w:proofErr w:type="spellStart"/>
      <w:r w:rsidRPr="00AA4974">
        <w:rPr>
          <w:rFonts w:ascii="Book Antiqua" w:eastAsia="等线" w:hAnsi="Book Antiqua"/>
          <w:i/>
          <w:sz w:val="24"/>
          <w:szCs w:val="24"/>
        </w:rPr>
        <w:t>Klin</w:t>
      </w:r>
      <w:proofErr w:type="spellEnd"/>
      <w:r w:rsidRPr="00AA4974">
        <w:rPr>
          <w:rFonts w:ascii="Book Antiqua" w:eastAsia="等线" w:hAnsi="Book Antiqua"/>
          <w:i/>
          <w:sz w:val="24"/>
          <w:szCs w:val="24"/>
        </w:rPr>
        <w:t xml:space="preserve"> </w:t>
      </w:r>
      <w:proofErr w:type="spellStart"/>
      <w:r w:rsidRPr="00AA4974">
        <w:rPr>
          <w:rFonts w:ascii="Book Antiqua" w:eastAsia="等线" w:hAnsi="Book Antiqua"/>
          <w:i/>
          <w:sz w:val="24"/>
          <w:szCs w:val="24"/>
        </w:rPr>
        <w:t>Wochenschr</w:t>
      </w:r>
      <w:proofErr w:type="spellEnd"/>
      <w:r w:rsidRPr="00AA4974">
        <w:rPr>
          <w:rFonts w:ascii="Book Antiqua" w:eastAsia="等线" w:hAnsi="Book Antiqua"/>
          <w:sz w:val="24"/>
          <w:szCs w:val="24"/>
        </w:rPr>
        <w:t xml:space="preserve"> 1991; </w:t>
      </w:r>
      <w:r w:rsidRPr="00AA4974">
        <w:rPr>
          <w:rFonts w:ascii="Book Antiqua" w:eastAsia="等线" w:hAnsi="Book Antiqua"/>
          <w:b/>
          <w:sz w:val="24"/>
          <w:szCs w:val="24"/>
        </w:rPr>
        <w:t>69</w:t>
      </w:r>
      <w:r w:rsidRPr="00AA4974">
        <w:rPr>
          <w:rFonts w:ascii="Book Antiqua" w:eastAsia="等线" w:hAnsi="Book Antiqua"/>
          <w:sz w:val="24"/>
          <w:szCs w:val="24"/>
        </w:rPr>
        <w:t>: 76-82 [PMID: 1902880 DOI: 10.1007/BF01666820]</w:t>
      </w:r>
    </w:p>
    <w:p w14:paraId="652A2647"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11 </w:t>
      </w:r>
      <w:proofErr w:type="spellStart"/>
      <w:r w:rsidRPr="00AA4974">
        <w:rPr>
          <w:rFonts w:ascii="Book Antiqua" w:eastAsia="等线" w:hAnsi="Book Antiqua"/>
          <w:b/>
          <w:sz w:val="24"/>
          <w:szCs w:val="24"/>
        </w:rPr>
        <w:t>Wosiewitz</w:t>
      </w:r>
      <w:proofErr w:type="spellEnd"/>
      <w:r w:rsidRPr="00AA4974">
        <w:rPr>
          <w:rFonts w:ascii="Book Antiqua" w:eastAsia="等线" w:hAnsi="Book Antiqua"/>
          <w:b/>
          <w:sz w:val="24"/>
          <w:szCs w:val="24"/>
        </w:rPr>
        <w:t xml:space="preserve"> U</w:t>
      </w:r>
      <w:r w:rsidRPr="00AA4974">
        <w:rPr>
          <w:rFonts w:ascii="Book Antiqua" w:eastAsia="等线" w:hAnsi="Book Antiqua"/>
          <w:sz w:val="24"/>
          <w:szCs w:val="24"/>
        </w:rPr>
        <w:t xml:space="preserve">, </w:t>
      </w:r>
      <w:proofErr w:type="spellStart"/>
      <w:r w:rsidRPr="00AA4974">
        <w:rPr>
          <w:rFonts w:ascii="Book Antiqua" w:eastAsia="等线" w:hAnsi="Book Antiqua"/>
          <w:sz w:val="24"/>
          <w:szCs w:val="24"/>
        </w:rPr>
        <w:t>Sabinski</w:t>
      </w:r>
      <w:proofErr w:type="spellEnd"/>
      <w:r w:rsidRPr="00AA4974">
        <w:rPr>
          <w:rFonts w:ascii="Book Antiqua" w:eastAsia="等线" w:hAnsi="Book Antiqua"/>
          <w:sz w:val="24"/>
          <w:szCs w:val="24"/>
        </w:rPr>
        <w:t xml:space="preserve"> F, </w:t>
      </w:r>
      <w:proofErr w:type="spellStart"/>
      <w:r w:rsidRPr="00AA4974">
        <w:rPr>
          <w:rFonts w:ascii="Book Antiqua" w:eastAsia="等线" w:hAnsi="Book Antiqua"/>
          <w:sz w:val="24"/>
          <w:szCs w:val="24"/>
        </w:rPr>
        <w:t>Haus</w:t>
      </w:r>
      <w:proofErr w:type="spellEnd"/>
      <w:r w:rsidRPr="00AA4974">
        <w:rPr>
          <w:rFonts w:ascii="Book Antiqua" w:eastAsia="等线" w:hAnsi="Book Antiqua"/>
          <w:sz w:val="24"/>
          <w:szCs w:val="24"/>
        </w:rPr>
        <w:t xml:space="preserve"> C, </w:t>
      </w:r>
      <w:proofErr w:type="spellStart"/>
      <w:r w:rsidRPr="00AA4974">
        <w:rPr>
          <w:rFonts w:ascii="Book Antiqua" w:eastAsia="等线" w:hAnsi="Book Antiqua"/>
          <w:sz w:val="24"/>
          <w:szCs w:val="24"/>
        </w:rPr>
        <w:t>Güldütuna</w:t>
      </w:r>
      <w:proofErr w:type="spellEnd"/>
      <w:r w:rsidRPr="00AA4974">
        <w:rPr>
          <w:rFonts w:ascii="Book Antiqua" w:eastAsia="等线" w:hAnsi="Book Antiqua"/>
          <w:sz w:val="24"/>
          <w:szCs w:val="24"/>
        </w:rPr>
        <w:t xml:space="preserve"> S, </w:t>
      </w:r>
      <w:proofErr w:type="spellStart"/>
      <w:r w:rsidRPr="00AA4974">
        <w:rPr>
          <w:rFonts w:ascii="Book Antiqua" w:eastAsia="等线" w:hAnsi="Book Antiqua"/>
          <w:sz w:val="24"/>
          <w:szCs w:val="24"/>
        </w:rPr>
        <w:t>Leuschner</w:t>
      </w:r>
      <w:proofErr w:type="spellEnd"/>
      <w:r w:rsidRPr="00AA4974">
        <w:rPr>
          <w:rFonts w:ascii="Book Antiqua" w:eastAsia="等线" w:hAnsi="Book Antiqua"/>
          <w:sz w:val="24"/>
          <w:szCs w:val="24"/>
        </w:rPr>
        <w:t xml:space="preserve"> U. Experimental dissolution of pigment gallstone material using alkaline EDTA and adjuvant bile salts/non-bile salt detergents, thiols and urea, with respect to local </w:t>
      </w:r>
      <w:proofErr w:type="spellStart"/>
      <w:r w:rsidRPr="00AA4974">
        <w:rPr>
          <w:rFonts w:ascii="Book Antiqua" w:eastAsia="等线" w:hAnsi="Book Antiqua"/>
          <w:sz w:val="24"/>
          <w:szCs w:val="24"/>
        </w:rPr>
        <w:t>chemolitholysis</w:t>
      </w:r>
      <w:proofErr w:type="spellEnd"/>
      <w:r w:rsidRPr="00AA4974">
        <w:rPr>
          <w:rFonts w:ascii="Book Antiqua" w:eastAsia="等线" w:hAnsi="Book Antiqua"/>
          <w:sz w:val="24"/>
          <w:szCs w:val="24"/>
        </w:rPr>
        <w:t xml:space="preserve">. </w:t>
      </w:r>
      <w:r w:rsidRPr="00AA4974">
        <w:rPr>
          <w:rFonts w:ascii="Book Antiqua" w:eastAsia="等线" w:hAnsi="Book Antiqua"/>
          <w:i/>
          <w:sz w:val="24"/>
          <w:szCs w:val="24"/>
        </w:rPr>
        <w:t xml:space="preserve">J </w:t>
      </w:r>
      <w:proofErr w:type="spellStart"/>
      <w:r w:rsidRPr="00AA4974">
        <w:rPr>
          <w:rFonts w:ascii="Book Antiqua" w:eastAsia="等线" w:hAnsi="Book Antiqua"/>
          <w:i/>
          <w:sz w:val="24"/>
          <w:szCs w:val="24"/>
        </w:rPr>
        <w:t>Hepatol</w:t>
      </w:r>
      <w:proofErr w:type="spellEnd"/>
      <w:r w:rsidRPr="00AA4974">
        <w:rPr>
          <w:rFonts w:ascii="Book Antiqua" w:eastAsia="等线" w:hAnsi="Book Antiqua"/>
          <w:sz w:val="24"/>
          <w:szCs w:val="24"/>
        </w:rPr>
        <w:t xml:space="preserve"> 1992; </w:t>
      </w:r>
      <w:r w:rsidRPr="00AA4974">
        <w:rPr>
          <w:rFonts w:ascii="Book Antiqua" w:eastAsia="等线" w:hAnsi="Book Antiqua"/>
          <w:b/>
          <w:sz w:val="24"/>
          <w:szCs w:val="24"/>
        </w:rPr>
        <w:t>14</w:t>
      </w:r>
      <w:r w:rsidRPr="00AA4974">
        <w:rPr>
          <w:rFonts w:ascii="Book Antiqua" w:eastAsia="等线" w:hAnsi="Book Antiqua"/>
          <w:sz w:val="24"/>
          <w:szCs w:val="24"/>
        </w:rPr>
        <w:t>: 7-15 [PMID: 1737918 DOI: 10.1016/0168-8278(92)90124-8]</w:t>
      </w:r>
    </w:p>
    <w:p w14:paraId="1D0B6C61"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12 </w:t>
      </w:r>
      <w:r w:rsidRPr="00AA4974">
        <w:rPr>
          <w:rFonts w:ascii="Book Antiqua" w:eastAsia="等线" w:hAnsi="Book Antiqua"/>
          <w:b/>
          <w:sz w:val="24"/>
          <w:szCs w:val="24"/>
        </w:rPr>
        <w:t>Cai XB</w:t>
      </w:r>
      <w:r w:rsidRPr="00AA4974">
        <w:rPr>
          <w:rFonts w:ascii="Book Antiqua" w:eastAsia="等线" w:hAnsi="Book Antiqua"/>
          <w:sz w:val="24"/>
          <w:szCs w:val="24"/>
        </w:rPr>
        <w:t xml:space="preserve">, Zhang WX, Wan XJ, Yang Q, Qi XS, Wang XP, Lu LG. The effect of a novel drug-eluting plastic stent on biliary stone dissolution in an ex vivo bile perfusion model. </w:t>
      </w:r>
      <w:proofErr w:type="spellStart"/>
      <w:r w:rsidRPr="00AA4974">
        <w:rPr>
          <w:rFonts w:ascii="Book Antiqua" w:eastAsia="等线" w:hAnsi="Book Antiqua"/>
          <w:i/>
          <w:sz w:val="24"/>
          <w:szCs w:val="24"/>
        </w:rPr>
        <w:t>Gastrointest</w:t>
      </w:r>
      <w:proofErr w:type="spellEnd"/>
      <w:r w:rsidRPr="00AA4974">
        <w:rPr>
          <w:rFonts w:ascii="Book Antiqua" w:eastAsia="等线" w:hAnsi="Book Antiqua"/>
          <w:i/>
          <w:sz w:val="24"/>
          <w:szCs w:val="24"/>
        </w:rPr>
        <w:t xml:space="preserve"> </w:t>
      </w:r>
      <w:proofErr w:type="spellStart"/>
      <w:r w:rsidRPr="00AA4974">
        <w:rPr>
          <w:rFonts w:ascii="Book Antiqua" w:eastAsia="等线" w:hAnsi="Book Antiqua"/>
          <w:i/>
          <w:sz w:val="24"/>
          <w:szCs w:val="24"/>
        </w:rPr>
        <w:t>Endosc</w:t>
      </w:r>
      <w:proofErr w:type="spellEnd"/>
      <w:r w:rsidRPr="00AA4974">
        <w:rPr>
          <w:rFonts w:ascii="Book Antiqua" w:eastAsia="等线" w:hAnsi="Book Antiqua"/>
          <w:sz w:val="24"/>
          <w:szCs w:val="24"/>
        </w:rPr>
        <w:t xml:space="preserve"> 2014; </w:t>
      </w:r>
      <w:r w:rsidRPr="00AA4974">
        <w:rPr>
          <w:rFonts w:ascii="Book Antiqua" w:eastAsia="等线" w:hAnsi="Book Antiqua"/>
          <w:b/>
          <w:sz w:val="24"/>
          <w:szCs w:val="24"/>
        </w:rPr>
        <w:t>79</w:t>
      </w:r>
      <w:r w:rsidRPr="00AA4974">
        <w:rPr>
          <w:rFonts w:ascii="Book Antiqua" w:eastAsia="等线" w:hAnsi="Book Antiqua"/>
          <w:sz w:val="24"/>
          <w:szCs w:val="24"/>
        </w:rPr>
        <w:t>: 156-162 [PMID: 24125512 DOI: 10.1016/j.gie.2013.09.013]</w:t>
      </w:r>
    </w:p>
    <w:p w14:paraId="5A497F02"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13 </w:t>
      </w:r>
      <w:r w:rsidRPr="00AA4974">
        <w:rPr>
          <w:rFonts w:ascii="Book Antiqua" w:eastAsia="等线" w:hAnsi="Book Antiqua"/>
          <w:b/>
          <w:sz w:val="24"/>
          <w:szCs w:val="24"/>
        </w:rPr>
        <w:t>Cai XB</w:t>
      </w:r>
      <w:r w:rsidRPr="00AA4974">
        <w:rPr>
          <w:rFonts w:ascii="Book Antiqua" w:eastAsia="等线" w:hAnsi="Book Antiqua"/>
          <w:sz w:val="24"/>
          <w:szCs w:val="24"/>
        </w:rPr>
        <w:t xml:space="preserve">, Zhang WX, Zhang RL, Dong Yuan X, Yang Q, Qi XS, Li BW, Qin Qian Y, Wang XP, Lu LG, Xu ZJ, Wan XJ. Safety and efficacy of a novel plastic stent coated with stone-dissolving agents for the treatment of biliary stones in a porcine model. </w:t>
      </w:r>
      <w:r w:rsidRPr="00AA4974">
        <w:rPr>
          <w:rFonts w:ascii="Book Antiqua" w:eastAsia="等线" w:hAnsi="Book Antiqua"/>
          <w:i/>
          <w:sz w:val="24"/>
          <w:szCs w:val="24"/>
        </w:rPr>
        <w:t>Endoscopy</w:t>
      </w:r>
      <w:r w:rsidRPr="00AA4974">
        <w:rPr>
          <w:rFonts w:ascii="Book Antiqua" w:eastAsia="等线" w:hAnsi="Book Antiqua"/>
          <w:sz w:val="24"/>
          <w:szCs w:val="24"/>
        </w:rPr>
        <w:t xml:space="preserve"> 2015; </w:t>
      </w:r>
      <w:r w:rsidRPr="00AA4974">
        <w:rPr>
          <w:rFonts w:ascii="Book Antiqua" w:eastAsia="等线" w:hAnsi="Book Antiqua"/>
          <w:b/>
          <w:sz w:val="24"/>
          <w:szCs w:val="24"/>
        </w:rPr>
        <w:t>47</w:t>
      </w:r>
      <w:r w:rsidRPr="00AA4974">
        <w:rPr>
          <w:rFonts w:ascii="Book Antiqua" w:eastAsia="等线" w:hAnsi="Book Antiqua"/>
          <w:sz w:val="24"/>
          <w:szCs w:val="24"/>
        </w:rPr>
        <w:t>: 457-461 [PMID: 25479561 DOI: 10.1055/s-0034-1390772]</w:t>
      </w:r>
    </w:p>
    <w:p w14:paraId="509A4B4A"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14 </w:t>
      </w:r>
      <w:r w:rsidRPr="00AA4974">
        <w:rPr>
          <w:rFonts w:ascii="Book Antiqua" w:eastAsia="等线" w:hAnsi="Book Antiqua"/>
          <w:b/>
          <w:sz w:val="24"/>
          <w:szCs w:val="24"/>
        </w:rPr>
        <w:t>Gao Q</w:t>
      </w:r>
      <w:r w:rsidRPr="00AA4974">
        <w:rPr>
          <w:rFonts w:ascii="Book Antiqua" w:eastAsia="等线" w:hAnsi="Book Antiqua"/>
          <w:sz w:val="24"/>
          <w:szCs w:val="24"/>
        </w:rPr>
        <w:t xml:space="preserve">, Huang C, Sun B, Aqeel BM, Wang J, Chen W, Mo X, Wan X. Fabrication and characterization of metal stent coating with drug-loaded nanofiber film for gallstone dissolution. </w:t>
      </w:r>
      <w:r w:rsidRPr="00AA4974">
        <w:rPr>
          <w:rFonts w:ascii="Book Antiqua" w:eastAsia="等线" w:hAnsi="Book Antiqua"/>
          <w:i/>
          <w:sz w:val="24"/>
          <w:szCs w:val="24"/>
        </w:rPr>
        <w:t xml:space="preserve">J </w:t>
      </w:r>
      <w:proofErr w:type="spellStart"/>
      <w:r w:rsidRPr="00AA4974">
        <w:rPr>
          <w:rFonts w:ascii="Book Antiqua" w:eastAsia="等线" w:hAnsi="Book Antiqua"/>
          <w:i/>
          <w:sz w:val="24"/>
          <w:szCs w:val="24"/>
        </w:rPr>
        <w:t>Biomater</w:t>
      </w:r>
      <w:proofErr w:type="spellEnd"/>
      <w:r w:rsidRPr="00AA4974">
        <w:rPr>
          <w:rFonts w:ascii="Book Antiqua" w:eastAsia="等线" w:hAnsi="Book Antiqua"/>
          <w:i/>
          <w:sz w:val="24"/>
          <w:szCs w:val="24"/>
        </w:rPr>
        <w:t xml:space="preserve"> </w:t>
      </w:r>
      <w:proofErr w:type="spellStart"/>
      <w:r w:rsidRPr="00AA4974">
        <w:rPr>
          <w:rFonts w:ascii="Book Antiqua" w:eastAsia="等线" w:hAnsi="Book Antiqua"/>
          <w:i/>
          <w:sz w:val="24"/>
          <w:szCs w:val="24"/>
        </w:rPr>
        <w:t>Appl</w:t>
      </w:r>
      <w:proofErr w:type="spellEnd"/>
      <w:r w:rsidRPr="00AA4974">
        <w:rPr>
          <w:rFonts w:ascii="Book Antiqua" w:eastAsia="等线" w:hAnsi="Book Antiqua"/>
          <w:sz w:val="24"/>
          <w:szCs w:val="24"/>
        </w:rPr>
        <w:t xml:space="preserve"> 2016; </w:t>
      </w:r>
      <w:r w:rsidRPr="00AA4974">
        <w:rPr>
          <w:rFonts w:ascii="Book Antiqua" w:eastAsia="等线" w:hAnsi="Book Antiqua"/>
          <w:b/>
          <w:sz w:val="24"/>
          <w:szCs w:val="24"/>
        </w:rPr>
        <w:t>31</w:t>
      </w:r>
      <w:r w:rsidRPr="00AA4974">
        <w:rPr>
          <w:rFonts w:ascii="Book Antiqua" w:eastAsia="等线" w:hAnsi="Book Antiqua"/>
          <w:sz w:val="24"/>
          <w:szCs w:val="24"/>
        </w:rPr>
        <w:t>: 784-796 [PMID: 27698255 DOI: 10.1177/0885328216671239]</w:t>
      </w:r>
    </w:p>
    <w:p w14:paraId="4A472E5F"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15 </w:t>
      </w:r>
      <w:proofErr w:type="spellStart"/>
      <w:r w:rsidRPr="00AA4974">
        <w:rPr>
          <w:rFonts w:ascii="Book Antiqua" w:eastAsia="等线" w:hAnsi="Book Antiqua"/>
          <w:b/>
          <w:sz w:val="24"/>
          <w:szCs w:val="24"/>
        </w:rPr>
        <w:t>Donelli</w:t>
      </w:r>
      <w:proofErr w:type="spellEnd"/>
      <w:r w:rsidRPr="00AA4974">
        <w:rPr>
          <w:rFonts w:ascii="Book Antiqua" w:eastAsia="等线" w:hAnsi="Book Antiqua"/>
          <w:b/>
          <w:sz w:val="24"/>
          <w:szCs w:val="24"/>
        </w:rPr>
        <w:t xml:space="preserve"> G</w:t>
      </w:r>
      <w:r w:rsidRPr="00AA4974">
        <w:rPr>
          <w:rFonts w:ascii="Book Antiqua" w:eastAsia="等线" w:hAnsi="Book Antiqua"/>
          <w:sz w:val="24"/>
          <w:szCs w:val="24"/>
        </w:rPr>
        <w:t xml:space="preserve">, </w:t>
      </w:r>
      <w:proofErr w:type="spellStart"/>
      <w:r w:rsidRPr="00AA4974">
        <w:rPr>
          <w:rFonts w:ascii="Book Antiqua" w:eastAsia="等线" w:hAnsi="Book Antiqua"/>
          <w:sz w:val="24"/>
          <w:szCs w:val="24"/>
        </w:rPr>
        <w:t>Guaglianone</w:t>
      </w:r>
      <w:proofErr w:type="spellEnd"/>
      <w:r w:rsidRPr="00AA4974">
        <w:rPr>
          <w:rFonts w:ascii="Book Antiqua" w:eastAsia="等线" w:hAnsi="Book Antiqua"/>
          <w:sz w:val="24"/>
          <w:szCs w:val="24"/>
        </w:rPr>
        <w:t xml:space="preserve"> E, Di Rosa R, </w:t>
      </w:r>
      <w:proofErr w:type="spellStart"/>
      <w:r w:rsidRPr="00AA4974">
        <w:rPr>
          <w:rFonts w:ascii="Book Antiqua" w:eastAsia="等线" w:hAnsi="Book Antiqua"/>
          <w:sz w:val="24"/>
          <w:szCs w:val="24"/>
        </w:rPr>
        <w:t>Fiocca</w:t>
      </w:r>
      <w:proofErr w:type="spellEnd"/>
      <w:r w:rsidRPr="00AA4974">
        <w:rPr>
          <w:rFonts w:ascii="Book Antiqua" w:eastAsia="等线" w:hAnsi="Book Antiqua"/>
          <w:sz w:val="24"/>
          <w:szCs w:val="24"/>
        </w:rPr>
        <w:t xml:space="preserve"> F, </w:t>
      </w:r>
      <w:proofErr w:type="spellStart"/>
      <w:r w:rsidRPr="00AA4974">
        <w:rPr>
          <w:rFonts w:ascii="Book Antiqua" w:eastAsia="等线" w:hAnsi="Book Antiqua"/>
          <w:sz w:val="24"/>
          <w:szCs w:val="24"/>
        </w:rPr>
        <w:t>Basoli</w:t>
      </w:r>
      <w:proofErr w:type="spellEnd"/>
      <w:r w:rsidRPr="00AA4974">
        <w:rPr>
          <w:rFonts w:ascii="Book Antiqua" w:eastAsia="等线" w:hAnsi="Book Antiqua"/>
          <w:sz w:val="24"/>
          <w:szCs w:val="24"/>
        </w:rPr>
        <w:t xml:space="preserve"> A. Plastic biliary stent occlusion: Factors involved and possible preventive approaches. </w:t>
      </w:r>
      <w:r w:rsidRPr="00AA4974">
        <w:rPr>
          <w:rFonts w:ascii="Book Antiqua" w:eastAsia="等线" w:hAnsi="Book Antiqua"/>
          <w:i/>
          <w:sz w:val="24"/>
          <w:szCs w:val="24"/>
        </w:rPr>
        <w:t>Clin Med Res</w:t>
      </w:r>
      <w:r w:rsidRPr="00AA4974">
        <w:rPr>
          <w:rFonts w:ascii="Book Antiqua" w:eastAsia="等线" w:hAnsi="Book Antiqua"/>
          <w:sz w:val="24"/>
          <w:szCs w:val="24"/>
        </w:rPr>
        <w:t xml:space="preserve"> 2007; </w:t>
      </w:r>
      <w:r w:rsidRPr="00AA4974">
        <w:rPr>
          <w:rFonts w:ascii="Book Antiqua" w:eastAsia="等线" w:hAnsi="Book Antiqua"/>
          <w:b/>
          <w:sz w:val="24"/>
          <w:szCs w:val="24"/>
        </w:rPr>
        <w:t>5</w:t>
      </w:r>
      <w:r w:rsidRPr="00AA4974">
        <w:rPr>
          <w:rFonts w:ascii="Book Antiqua" w:eastAsia="等线" w:hAnsi="Book Antiqua"/>
          <w:sz w:val="24"/>
          <w:szCs w:val="24"/>
        </w:rPr>
        <w:t>: 53-60 [PMID: 17456835 DOI: 10.3121/cmr.2007.683]</w:t>
      </w:r>
    </w:p>
    <w:p w14:paraId="27CAE035"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16 </w:t>
      </w:r>
      <w:r w:rsidRPr="00AA4974">
        <w:rPr>
          <w:rFonts w:ascii="Book Antiqua" w:eastAsia="等线" w:hAnsi="Book Antiqua"/>
          <w:b/>
          <w:sz w:val="24"/>
          <w:szCs w:val="24"/>
        </w:rPr>
        <w:t>Sung JY</w:t>
      </w:r>
      <w:r w:rsidRPr="00AA4974">
        <w:rPr>
          <w:rFonts w:ascii="Book Antiqua" w:eastAsia="等线" w:hAnsi="Book Antiqua"/>
          <w:sz w:val="24"/>
          <w:szCs w:val="24"/>
        </w:rPr>
        <w:t xml:space="preserve">, Leung JW, Shaffer EA, Lam K, Olson ME, </w:t>
      </w:r>
      <w:proofErr w:type="spellStart"/>
      <w:r w:rsidRPr="00AA4974">
        <w:rPr>
          <w:rFonts w:ascii="Book Antiqua" w:eastAsia="等线" w:hAnsi="Book Antiqua"/>
          <w:sz w:val="24"/>
          <w:szCs w:val="24"/>
        </w:rPr>
        <w:t>Costerton</w:t>
      </w:r>
      <w:proofErr w:type="spellEnd"/>
      <w:r w:rsidRPr="00AA4974">
        <w:rPr>
          <w:rFonts w:ascii="Book Antiqua" w:eastAsia="等线" w:hAnsi="Book Antiqua"/>
          <w:sz w:val="24"/>
          <w:szCs w:val="24"/>
        </w:rPr>
        <w:t xml:space="preserve"> JW. Ascending infection of the biliary tract after surgical sphincterotomy and biliary stenting. </w:t>
      </w:r>
      <w:r w:rsidRPr="00AA4974">
        <w:rPr>
          <w:rFonts w:ascii="Book Antiqua" w:eastAsia="等线" w:hAnsi="Book Antiqua"/>
          <w:i/>
          <w:sz w:val="24"/>
          <w:szCs w:val="24"/>
        </w:rPr>
        <w:lastRenderedPageBreak/>
        <w:t xml:space="preserve">J </w:t>
      </w:r>
      <w:proofErr w:type="spellStart"/>
      <w:r w:rsidRPr="00AA4974">
        <w:rPr>
          <w:rFonts w:ascii="Book Antiqua" w:eastAsia="等线" w:hAnsi="Book Antiqua"/>
          <w:i/>
          <w:sz w:val="24"/>
          <w:szCs w:val="24"/>
        </w:rPr>
        <w:t>Gastroenterol</w:t>
      </w:r>
      <w:proofErr w:type="spellEnd"/>
      <w:r w:rsidRPr="00AA4974">
        <w:rPr>
          <w:rFonts w:ascii="Book Antiqua" w:eastAsia="等线" w:hAnsi="Book Antiqua"/>
          <w:i/>
          <w:sz w:val="24"/>
          <w:szCs w:val="24"/>
        </w:rPr>
        <w:t xml:space="preserve"> </w:t>
      </w:r>
      <w:proofErr w:type="spellStart"/>
      <w:r w:rsidRPr="00AA4974">
        <w:rPr>
          <w:rFonts w:ascii="Book Antiqua" w:eastAsia="等线" w:hAnsi="Book Antiqua"/>
          <w:i/>
          <w:sz w:val="24"/>
          <w:szCs w:val="24"/>
        </w:rPr>
        <w:t>Hepatol</w:t>
      </w:r>
      <w:proofErr w:type="spellEnd"/>
      <w:r w:rsidRPr="00AA4974">
        <w:rPr>
          <w:rFonts w:ascii="Book Antiqua" w:eastAsia="等线" w:hAnsi="Book Antiqua"/>
          <w:sz w:val="24"/>
          <w:szCs w:val="24"/>
        </w:rPr>
        <w:t xml:space="preserve"> 1992; </w:t>
      </w:r>
      <w:r w:rsidRPr="00AA4974">
        <w:rPr>
          <w:rFonts w:ascii="Book Antiqua" w:eastAsia="等线" w:hAnsi="Book Antiqua"/>
          <w:b/>
          <w:sz w:val="24"/>
          <w:szCs w:val="24"/>
        </w:rPr>
        <w:t>7</w:t>
      </w:r>
      <w:r w:rsidRPr="00AA4974">
        <w:rPr>
          <w:rFonts w:ascii="Book Antiqua" w:eastAsia="等线" w:hAnsi="Book Antiqua"/>
          <w:sz w:val="24"/>
          <w:szCs w:val="24"/>
        </w:rPr>
        <w:t>: 240-245 [PMID: 1611012 DOI: 10.1111/j.1440-1746.1992.tb00971.x]</w:t>
      </w:r>
    </w:p>
    <w:p w14:paraId="2D082819"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17 </w:t>
      </w:r>
      <w:r w:rsidRPr="00AA4974">
        <w:rPr>
          <w:rFonts w:ascii="Book Antiqua" w:eastAsia="等线" w:hAnsi="Book Antiqua"/>
          <w:b/>
          <w:sz w:val="24"/>
          <w:szCs w:val="24"/>
        </w:rPr>
        <w:t>Hu B</w:t>
      </w:r>
      <w:r w:rsidRPr="00AA4974">
        <w:rPr>
          <w:rFonts w:ascii="Book Antiqua" w:eastAsia="等线" w:hAnsi="Book Antiqua"/>
          <w:sz w:val="24"/>
          <w:szCs w:val="24"/>
        </w:rPr>
        <w:t xml:space="preserve">, Leung JW, Gao DJ, Wang TT, Wu J. Management of benign biliary strictures with a novel retrievable self-expandable metal stent. </w:t>
      </w:r>
      <w:r w:rsidRPr="00AA4974">
        <w:rPr>
          <w:rFonts w:ascii="Book Antiqua" w:eastAsia="等线" w:hAnsi="Book Antiqua"/>
          <w:i/>
          <w:sz w:val="24"/>
          <w:szCs w:val="24"/>
        </w:rPr>
        <w:t>J Dig Dis</w:t>
      </w:r>
      <w:r w:rsidRPr="00AA4974">
        <w:rPr>
          <w:rFonts w:ascii="Book Antiqua" w:eastAsia="等线" w:hAnsi="Book Antiqua"/>
          <w:sz w:val="24"/>
          <w:szCs w:val="24"/>
        </w:rPr>
        <w:t xml:space="preserve"> 2014; </w:t>
      </w:r>
      <w:r w:rsidRPr="00AA4974">
        <w:rPr>
          <w:rFonts w:ascii="Book Antiqua" w:eastAsia="等线" w:hAnsi="Book Antiqua"/>
          <w:b/>
          <w:sz w:val="24"/>
          <w:szCs w:val="24"/>
        </w:rPr>
        <w:t>15</w:t>
      </w:r>
      <w:r w:rsidRPr="00AA4974">
        <w:rPr>
          <w:rFonts w:ascii="Book Antiqua" w:eastAsia="等线" w:hAnsi="Book Antiqua"/>
          <w:sz w:val="24"/>
          <w:szCs w:val="24"/>
        </w:rPr>
        <w:t>: 146-153 [PMID: 24528634 DOI: 10.1111/1751-2980.12117]</w:t>
      </w:r>
    </w:p>
    <w:p w14:paraId="2CF70E91"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18 </w:t>
      </w:r>
      <w:r w:rsidRPr="00AA4974">
        <w:rPr>
          <w:rFonts w:ascii="Book Antiqua" w:eastAsia="等线" w:hAnsi="Book Antiqua"/>
          <w:b/>
          <w:sz w:val="24"/>
          <w:szCs w:val="24"/>
        </w:rPr>
        <w:t>Kwon CI</w:t>
      </w:r>
      <w:r w:rsidRPr="00AA4974">
        <w:rPr>
          <w:rFonts w:ascii="Book Antiqua" w:eastAsia="等线" w:hAnsi="Book Antiqua"/>
          <w:sz w:val="24"/>
          <w:szCs w:val="24"/>
        </w:rPr>
        <w:t xml:space="preserve">, Kim G, </w:t>
      </w:r>
      <w:proofErr w:type="spellStart"/>
      <w:r w:rsidRPr="00AA4974">
        <w:rPr>
          <w:rFonts w:ascii="Book Antiqua" w:eastAsia="等线" w:hAnsi="Book Antiqua"/>
          <w:sz w:val="24"/>
          <w:szCs w:val="24"/>
        </w:rPr>
        <w:t>Jeong</w:t>
      </w:r>
      <w:proofErr w:type="spellEnd"/>
      <w:r w:rsidRPr="00AA4974">
        <w:rPr>
          <w:rFonts w:ascii="Book Antiqua" w:eastAsia="等线" w:hAnsi="Book Antiqua"/>
          <w:sz w:val="24"/>
          <w:szCs w:val="24"/>
        </w:rPr>
        <w:t xml:space="preserve"> S, Choi SH, Ko KH, Lee DH, Cho JY, Hong SP. Experimental study on the friction effect of plastic stents for biliary stone fragmentation (with video). </w:t>
      </w:r>
      <w:r w:rsidRPr="00AA4974">
        <w:rPr>
          <w:rFonts w:ascii="Book Antiqua" w:eastAsia="等线" w:hAnsi="Book Antiqua"/>
          <w:i/>
          <w:sz w:val="24"/>
          <w:szCs w:val="24"/>
        </w:rPr>
        <w:t xml:space="preserve">Dig </w:t>
      </w:r>
      <w:proofErr w:type="spellStart"/>
      <w:r w:rsidRPr="00AA4974">
        <w:rPr>
          <w:rFonts w:ascii="Book Antiqua" w:eastAsia="等线" w:hAnsi="Book Antiqua"/>
          <w:i/>
          <w:sz w:val="24"/>
          <w:szCs w:val="24"/>
        </w:rPr>
        <w:t>Endosc</w:t>
      </w:r>
      <w:proofErr w:type="spellEnd"/>
      <w:r w:rsidRPr="00AA4974">
        <w:rPr>
          <w:rFonts w:ascii="Book Antiqua" w:eastAsia="等线" w:hAnsi="Book Antiqua"/>
          <w:sz w:val="24"/>
          <w:szCs w:val="24"/>
        </w:rPr>
        <w:t xml:space="preserve"> 2018; </w:t>
      </w:r>
      <w:r w:rsidRPr="00AA4974">
        <w:rPr>
          <w:rFonts w:ascii="Book Antiqua" w:eastAsia="等线" w:hAnsi="Book Antiqua"/>
          <w:b/>
          <w:sz w:val="24"/>
          <w:szCs w:val="24"/>
        </w:rPr>
        <w:t>30</w:t>
      </w:r>
      <w:r w:rsidRPr="00AA4974">
        <w:rPr>
          <w:rFonts w:ascii="Book Antiqua" w:eastAsia="等线" w:hAnsi="Book Antiqua"/>
          <w:sz w:val="24"/>
          <w:szCs w:val="24"/>
        </w:rPr>
        <w:t>: 107-113 [PMID: 28622426 DOI: 10.1111/den.12906]</w:t>
      </w:r>
    </w:p>
    <w:p w14:paraId="341ED770" w14:textId="6EAE29FA" w:rsidR="00AA4974" w:rsidRPr="00AA4974" w:rsidRDefault="00AA4974" w:rsidP="00AA4974">
      <w:pPr>
        <w:adjustRightInd w:val="0"/>
        <w:snapToGrid w:val="0"/>
        <w:spacing w:line="360" w:lineRule="auto"/>
        <w:jc w:val="right"/>
        <w:rPr>
          <w:rFonts w:ascii="Book Antiqua" w:hAnsi="Book Antiqua"/>
          <w:color w:val="000000"/>
          <w:sz w:val="24"/>
          <w:szCs w:val="24"/>
        </w:rPr>
      </w:pPr>
      <w:bookmarkStart w:id="121" w:name="OLE_LINK139"/>
      <w:bookmarkStart w:id="122" w:name="OLE_LINK140"/>
      <w:bookmarkStart w:id="123" w:name="OLE_LINK287"/>
      <w:bookmarkStart w:id="124" w:name="OLE_LINK70"/>
      <w:bookmarkStart w:id="125" w:name="OLE_LINK110"/>
      <w:bookmarkStart w:id="126" w:name="OLE_LINK109"/>
      <w:bookmarkStart w:id="127" w:name="OLE_LINK138"/>
      <w:bookmarkStart w:id="128" w:name="OLE_LINK72"/>
      <w:bookmarkStart w:id="129" w:name="OLE_LINK116"/>
      <w:bookmarkStart w:id="130" w:name="OLE_LINK118"/>
      <w:bookmarkStart w:id="131" w:name="OLE_LINK198"/>
      <w:bookmarkStart w:id="132" w:name="OLE_LINK154"/>
      <w:bookmarkStart w:id="133" w:name="OLE_LINK251"/>
      <w:bookmarkStart w:id="134" w:name="OLE_LINK167"/>
      <w:bookmarkStart w:id="135" w:name="OLE_LINK126"/>
      <w:bookmarkStart w:id="136" w:name="OLE_LINK234"/>
      <w:bookmarkStart w:id="137" w:name="OLE_LINK157"/>
      <w:bookmarkStart w:id="138" w:name="OLE_LINK187"/>
      <w:bookmarkStart w:id="139" w:name="OLE_LINK204"/>
      <w:bookmarkStart w:id="140" w:name="OLE_LINK255"/>
      <w:bookmarkStart w:id="141" w:name="OLE_LINK229"/>
      <w:bookmarkStart w:id="142" w:name="OLE_LINK268"/>
      <w:bookmarkStart w:id="143" w:name="OLE_LINK310"/>
      <w:bookmarkStart w:id="144" w:name="OLE_LINK338"/>
      <w:bookmarkStart w:id="145" w:name="OLE_LINK340"/>
      <w:bookmarkStart w:id="146" w:name="OLE_LINK264"/>
      <w:bookmarkStart w:id="147" w:name="OLE_LINK345"/>
      <w:bookmarkStart w:id="148" w:name="OLE_LINK256"/>
      <w:bookmarkStart w:id="149" w:name="OLE_LINK299"/>
      <w:bookmarkStart w:id="150" w:name="OLE_LINK265"/>
      <w:bookmarkStart w:id="151" w:name="OLE_LINK254"/>
      <w:bookmarkStart w:id="152" w:name="OLE_LINK357"/>
      <w:bookmarkStart w:id="153" w:name="OLE_LINK333"/>
      <w:bookmarkStart w:id="154" w:name="OLE_LINK334"/>
      <w:bookmarkStart w:id="155" w:name="OLE_LINK400"/>
      <w:bookmarkStart w:id="156" w:name="OLE_LINK365"/>
      <w:bookmarkStart w:id="157" w:name="OLE_LINK467"/>
      <w:bookmarkStart w:id="158" w:name="OLE_LINK399"/>
      <w:bookmarkStart w:id="159" w:name="OLE_LINK443"/>
      <w:bookmarkStart w:id="160" w:name="OLE_LINK372"/>
      <w:bookmarkStart w:id="161" w:name="OLE_LINK425"/>
      <w:bookmarkStart w:id="162" w:name="OLE_LINK450"/>
      <w:bookmarkStart w:id="163" w:name="OLE_LINK402"/>
      <w:bookmarkStart w:id="164" w:name="OLE_LINK385"/>
      <w:bookmarkStart w:id="165" w:name="OLE_LINK396"/>
      <w:bookmarkStart w:id="166" w:name="OLE_LINK436"/>
      <w:bookmarkStart w:id="167" w:name="OLE_LINK421"/>
      <w:bookmarkStart w:id="168" w:name="OLE_LINK426"/>
      <w:bookmarkStart w:id="169" w:name="OLE_LINK456"/>
      <w:bookmarkStart w:id="170" w:name="OLE_LINK505"/>
      <w:bookmarkStart w:id="171" w:name="OLE_LINK490"/>
      <w:bookmarkStart w:id="172" w:name="OLE_LINK531"/>
      <w:bookmarkStart w:id="173" w:name="OLE_LINK460"/>
      <w:bookmarkStart w:id="174" w:name="OLE_LINK463"/>
      <w:bookmarkStart w:id="175" w:name="OLE_LINK487"/>
      <w:bookmarkStart w:id="176" w:name="OLE_LINK515"/>
      <w:bookmarkStart w:id="177" w:name="OLE_LINK509"/>
      <w:bookmarkStart w:id="178" w:name="OLE_LINK538"/>
      <w:bookmarkStart w:id="179" w:name="OLE_LINK606"/>
      <w:bookmarkStart w:id="180" w:name="OLE_LINK662"/>
      <w:bookmarkStart w:id="181" w:name="OLE_LINK663"/>
      <w:bookmarkStart w:id="182" w:name="OLE_LINK738"/>
      <w:bookmarkStart w:id="183" w:name="OLE_LINK666"/>
      <w:bookmarkStart w:id="184" w:name="OLE_LINK667"/>
      <w:bookmarkStart w:id="185" w:name="OLE_LINK672"/>
      <w:bookmarkStart w:id="186" w:name="OLE_LINK727"/>
      <w:bookmarkStart w:id="187" w:name="OLE_LINK703"/>
      <w:bookmarkStart w:id="188" w:name="OLE_LINK765"/>
      <w:bookmarkStart w:id="189" w:name="OLE_LINK724"/>
      <w:bookmarkStart w:id="190" w:name="OLE_LINK771"/>
      <w:r w:rsidRPr="00AA4974">
        <w:rPr>
          <w:rFonts w:ascii="Book Antiqua" w:hAnsi="Book Antiqua"/>
          <w:b/>
          <w:bCs/>
          <w:color w:val="000000"/>
          <w:sz w:val="24"/>
          <w:szCs w:val="24"/>
        </w:rPr>
        <w:t>P-Reviewer:</w:t>
      </w:r>
      <w:r w:rsidRPr="00AA4974">
        <w:rPr>
          <w:rFonts w:ascii="Book Antiqua" w:hAnsi="Book Antiqua"/>
          <w:bCs/>
          <w:color w:val="000000"/>
          <w:sz w:val="24"/>
          <w:szCs w:val="24"/>
        </w:rPr>
        <w:t xml:space="preserve"> Ali</w:t>
      </w:r>
      <w:r>
        <w:rPr>
          <w:rFonts w:ascii="Book Antiqua" w:hAnsi="Book Antiqua"/>
          <w:bCs/>
          <w:color w:val="000000"/>
          <w:sz w:val="24"/>
          <w:szCs w:val="24"/>
        </w:rPr>
        <w:t xml:space="preserve"> FEM, </w:t>
      </w:r>
      <w:r w:rsidRPr="00AA4974">
        <w:rPr>
          <w:rFonts w:ascii="Book Antiqua" w:hAnsi="Book Antiqua"/>
          <w:bCs/>
          <w:color w:val="000000"/>
          <w:sz w:val="24"/>
          <w:szCs w:val="24"/>
        </w:rPr>
        <w:t>Sultan</w:t>
      </w:r>
      <w:r>
        <w:rPr>
          <w:rFonts w:ascii="Book Antiqua" w:hAnsi="Book Antiqua"/>
          <w:bCs/>
          <w:color w:val="000000"/>
          <w:sz w:val="24"/>
          <w:szCs w:val="24"/>
        </w:rPr>
        <w:t xml:space="preserve"> AM </w:t>
      </w:r>
      <w:r w:rsidRPr="00AA4974">
        <w:rPr>
          <w:rFonts w:ascii="Book Antiqua" w:hAnsi="Book Antiqua"/>
          <w:b/>
          <w:bCs/>
          <w:color w:val="000000"/>
          <w:sz w:val="24"/>
          <w:szCs w:val="24"/>
        </w:rPr>
        <w:t>S-Editor:</w:t>
      </w:r>
      <w:r w:rsidRPr="00AA4974">
        <w:rPr>
          <w:rFonts w:ascii="Book Antiqua" w:hAnsi="Book Antiqua"/>
          <w:color w:val="000000"/>
          <w:sz w:val="24"/>
          <w:szCs w:val="24"/>
        </w:rPr>
        <w:t xml:space="preserve"> Yan JP</w:t>
      </w:r>
    </w:p>
    <w:p w14:paraId="1E3BA135" w14:textId="6549A1A8" w:rsidR="00AA4974" w:rsidRPr="00AA4974" w:rsidRDefault="00AA4974" w:rsidP="00BB62A5">
      <w:pPr>
        <w:wordWrap w:val="0"/>
        <w:adjustRightInd w:val="0"/>
        <w:snapToGrid w:val="0"/>
        <w:spacing w:line="360" w:lineRule="auto"/>
        <w:jc w:val="right"/>
        <w:rPr>
          <w:rFonts w:ascii="Book Antiqua" w:hAnsi="Book Antiqua"/>
          <w:b/>
          <w:bCs/>
          <w:color w:val="000000"/>
          <w:sz w:val="24"/>
          <w:szCs w:val="24"/>
        </w:rPr>
      </w:pPr>
      <w:r w:rsidRPr="00AA4974">
        <w:rPr>
          <w:rFonts w:ascii="Book Antiqua" w:hAnsi="Book Antiqua"/>
          <w:b/>
          <w:bCs/>
          <w:color w:val="000000"/>
          <w:sz w:val="24"/>
          <w:szCs w:val="24"/>
        </w:rPr>
        <w:t>L-Edit</w:t>
      </w:r>
      <w:r w:rsidRPr="00AA4974">
        <w:rPr>
          <w:rFonts w:ascii="Book Antiqua" w:hAnsi="Book Antiqua"/>
          <w:b/>
          <w:bCs/>
          <w:color w:val="000000"/>
          <w:sz w:val="24"/>
          <w:szCs w:val="24"/>
        </w:rPr>
        <w:t>or:</w:t>
      </w:r>
      <w:r w:rsidRPr="00AA4974">
        <w:rPr>
          <w:rFonts w:ascii="Book Antiqua" w:hAnsi="Book Antiqua"/>
          <w:color w:val="000000"/>
          <w:sz w:val="24"/>
          <w:szCs w:val="24"/>
        </w:rPr>
        <w:t xml:space="preserve"> </w:t>
      </w:r>
      <w:r w:rsidR="00D9688D">
        <w:rPr>
          <w:rFonts w:ascii="Book Antiqua" w:hAnsi="Book Antiqua"/>
          <w:color w:val="000000"/>
          <w:sz w:val="24"/>
          <w:szCs w:val="24"/>
        </w:rPr>
        <w:t xml:space="preserve">Wang TQ </w:t>
      </w:r>
      <w:r w:rsidRPr="00AA4974">
        <w:rPr>
          <w:rFonts w:ascii="Book Antiqua" w:hAnsi="Book Antiqua"/>
          <w:b/>
          <w:bCs/>
          <w:color w:val="000000"/>
          <w:sz w:val="24"/>
          <w:szCs w:val="24"/>
        </w:rPr>
        <w:t>E-Edit</w:t>
      </w:r>
      <w:r w:rsidRPr="00AA4974">
        <w:rPr>
          <w:rFonts w:ascii="Book Antiqua" w:hAnsi="Book Antiqua"/>
          <w:b/>
          <w:bCs/>
          <w:color w:val="000000"/>
          <w:sz w:val="24"/>
          <w:szCs w:val="24"/>
        </w:rPr>
        <w:t>or:</w:t>
      </w:r>
    </w:p>
    <w:bookmarkEnd w:id="121"/>
    <w:bookmarkEnd w:id="122"/>
    <w:p w14:paraId="27152047" w14:textId="604EFBF7" w:rsidR="006B7885" w:rsidRPr="00AA4974" w:rsidRDefault="00AA4974" w:rsidP="00FE4577">
      <w:pPr>
        <w:widowControl/>
        <w:spacing w:line="360" w:lineRule="auto"/>
        <w:rPr>
          <w:rFonts w:ascii="Book Antiqua" w:hAnsi="Book Antiqua" w:cs="宋体"/>
          <w:kern w:val="0"/>
          <w:sz w:val="24"/>
          <w:szCs w:val="24"/>
        </w:rPr>
      </w:pPr>
      <w:r w:rsidRPr="00AA4974">
        <w:rPr>
          <w:rFonts w:ascii="Book Antiqua" w:hAnsi="Book Antiqua" w:cs="宋体"/>
          <w:b/>
          <w:kern w:val="0"/>
          <w:sz w:val="24"/>
          <w:szCs w:val="24"/>
        </w:rPr>
        <w:t xml:space="preserve">Specialty type: </w:t>
      </w:r>
      <w:r w:rsidRPr="00AA4974">
        <w:rPr>
          <w:rFonts w:ascii="Book Antiqua" w:eastAsia="微软雅黑" w:hAnsi="Book Antiqua" w:cs="宋体"/>
          <w:kern w:val="0"/>
          <w:sz w:val="24"/>
          <w:szCs w:val="24"/>
        </w:rPr>
        <w:t>Gastroenterology and hepatology</w:t>
      </w:r>
      <w:r w:rsidRPr="00AA4974">
        <w:rPr>
          <w:rFonts w:ascii="Book Antiqua" w:hAnsi="Book Antiqua" w:cs="宋体"/>
          <w:kern w:val="0"/>
          <w:sz w:val="24"/>
          <w:szCs w:val="24"/>
        </w:rPr>
        <w:br/>
      </w:r>
      <w:r w:rsidRPr="00AA4974">
        <w:rPr>
          <w:rFonts w:ascii="Book Antiqua" w:hAnsi="Book Antiqua" w:cs="宋体"/>
          <w:b/>
          <w:kern w:val="0"/>
          <w:sz w:val="24"/>
          <w:szCs w:val="24"/>
        </w:rPr>
        <w:t xml:space="preserve">Country of origin: </w:t>
      </w:r>
      <w:r w:rsidRPr="00AA4974">
        <w:rPr>
          <w:rFonts w:ascii="Book Antiqua" w:hAnsi="Book Antiqua" w:cs="宋体"/>
          <w:kern w:val="0"/>
          <w:sz w:val="24"/>
          <w:szCs w:val="24"/>
        </w:rPr>
        <w:t xml:space="preserve">China </w:t>
      </w:r>
      <w:r w:rsidRPr="00AA4974">
        <w:rPr>
          <w:rFonts w:ascii="Book Antiqua" w:hAnsi="Book Antiqua" w:cs="宋体"/>
          <w:kern w:val="0"/>
          <w:sz w:val="24"/>
          <w:szCs w:val="24"/>
        </w:rPr>
        <w:br/>
      </w:r>
      <w:r w:rsidRPr="00AA4974">
        <w:rPr>
          <w:rFonts w:ascii="Book Antiqua" w:hAnsi="Book Antiqua" w:cs="宋体"/>
          <w:b/>
          <w:kern w:val="0"/>
          <w:sz w:val="24"/>
          <w:szCs w:val="24"/>
        </w:rPr>
        <w:t>Peer-review report classification</w:t>
      </w:r>
      <w:r w:rsidRPr="00AA4974">
        <w:rPr>
          <w:rFonts w:ascii="Book Antiqua" w:hAnsi="Book Antiqua" w:cs="宋体"/>
          <w:kern w:val="0"/>
          <w:sz w:val="24"/>
          <w:szCs w:val="24"/>
        </w:rPr>
        <w:br/>
      </w:r>
      <w:r w:rsidRPr="00AA4974">
        <w:rPr>
          <w:rFonts w:ascii="Book Antiqua" w:hAnsi="Book Antiqua" w:cs="宋体"/>
          <w:b/>
          <w:kern w:val="0"/>
          <w:sz w:val="24"/>
          <w:szCs w:val="24"/>
        </w:rPr>
        <w:t xml:space="preserve">Grade A (Excellent): </w:t>
      </w:r>
      <w:r>
        <w:rPr>
          <w:rFonts w:ascii="Book Antiqua" w:hAnsi="Book Antiqua" w:cs="宋体"/>
          <w:kern w:val="0"/>
          <w:sz w:val="24"/>
          <w:szCs w:val="24"/>
        </w:rPr>
        <w:t>0</w:t>
      </w:r>
      <w:r w:rsidRPr="00AA4974">
        <w:rPr>
          <w:rFonts w:ascii="Book Antiqua" w:hAnsi="Book Antiqua" w:cs="宋体"/>
          <w:kern w:val="0"/>
          <w:sz w:val="24"/>
          <w:szCs w:val="24"/>
        </w:rPr>
        <w:br/>
      </w:r>
      <w:r w:rsidRPr="00AA4974">
        <w:rPr>
          <w:rFonts w:ascii="Book Antiqua" w:hAnsi="Book Antiqua" w:cs="宋体"/>
          <w:b/>
          <w:kern w:val="0"/>
          <w:sz w:val="24"/>
          <w:szCs w:val="24"/>
        </w:rPr>
        <w:t xml:space="preserve">Grade B (Very good): </w:t>
      </w:r>
      <w:r>
        <w:rPr>
          <w:rFonts w:ascii="Book Antiqua" w:hAnsi="Book Antiqua" w:cs="宋体"/>
          <w:kern w:val="0"/>
          <w:sz w:val="24"/>
          <w:szCs w:val="24"/>
        </w:rPr>
        <w:t>0</w:t>
      </w:r>
      <w:r w:rsidRPr="00AA4974">
        <w:rPr>
          <w:rFonts w:ascii="Book Antiqua" w:hAnsi="Book Antiqua" w:cs="宋体"/>
          <w:kern w:val="0"/>
          <w:sz w:val="24"/>
          <w:szCs w:val="24"/>
        </w:rPr>
        <w:br/>
      </w:r>
      <w:r w:rsidRPr="00AA4974">
        <w:rPr>
          <w:rFonts w:ascii="Book Antiqua" w:hAnsi="Book Antiqua" w:cs="宋体"/>
          <w:b/>
          <w:kern w:val="0"/>
          <w:sz w:val="24"/>
          <w:szCs w:val="24"/>
        </w:rPr>
        <w:t xml:space="preserve">Grade C (Good): </w:t>
      </w:r>
      <w:r>
        <w:rPr>
          <w:rFonts w:ascii="Book Antiqua" w:hAnsi="Book Antiqua" w:cs="宋体"/>
          <w:kern w:val="0"/>
          <w:sz w:val="24"/>
          <w:szCs w:val="24"/>
        </w:rPr>
        <w:t>C, C</w:t>
      </w:r>
      <w:r w:rsidRPr="00AA4974">
        <w:rPr>
          <w:rFonts w:ascii="Book Antiqua" w:hAnsi="Book Antiqua" w:cs="宋体"/>
          <w:kern w:val="0"/>
          <w:sz w:val="24"/>
          <w:szCs w:val="24"/>
        </w:rPr>
        <w:br/>
      </w:r>
      <w:r w:rsidRPr="00AA4974">
        <w:rPr>
          <w:rFonts w:ascii="Book Antiqua" w:hAnsi="Book Antiqua" w:cs="宋体"/>
          <w:b/>
          <w:kern w:val="0"/>
          <w:sz w:val="24"/>
          <w:szCs w:val="24"/>
        </w:rPr>
        <w:t xml:space="preserve">Grade D (Fair): </w:t>
      </w:r>
      <w:r w:rsidRPr="00AA4974">
        <w:rPr>
          <w:rFonts w:ascii="Book Antiqua" w:hAnsi="Book Antiqua" w:cs="宋体"/>
          <w:kern w:val="0"/>
          <w:sz w:val="24"/>
          <w:szCs w:val="24"/>
        </w:rPr>
        <w:t>0</w:t>
      </w:r>
      <w:r w:rsidRPr="00AA4974">
        <w:rPr>
          <w:rFonts w:ascii="Book Antiqua" w:hAnsi="Book Antiqua" w:cs="宋体"/>
          <w:b/>
          <w:kern w:val="0"/>
          <w:sz w:val="24"/>
          <w:szCs w:val="24"/>
        </w:rPr>
        <w:br/>
        <w:t xml:space="preserve">Grade E (Poor): </w:t>
      </w:r>
      <w:r w:rsidRPr="00AA4974">
        <w:rPr>
          <w:rFonts w:ascii="Book Antiqua" w:hAnsi="Book Antiqua" w:cs="宋体"/>
          <w:kern w:val="0"/>
          <w:sz w:val="24"/>
          <w:szCs w:val="24"/>
        </w:rPr>
        <w:t>0</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6F1065A0" w14:textId="3739769D" w:rsidR="00627800" w:rsidRPr="00AA4974" w:rsidRDefault="007437BD" w:rsidP="00AA4974">
      <w:pPr>
        <w:widowControl/>
        <w:spacing w:line="360" w:lineRule="auto"/>
        <w:rPr>
          <w:rFonts w:ascii="Book Antiqua" w:hAnsi="Book Antiqua"/>
          <w:sz w:val="24"/>
          <w:szCs w:val="24"/>
        </w:rPr>
      </w:pPr>
      <w:r w:rsidRPr="006B7885">
        <w:rPr>
          <w:rFonts w:ascii="Book Antiqua" w:hAnsi="Book Antiqua"/>
          <w:sz w:val="24"/>
          <w:szCs w:val="24"/>
        </w:rPr>
        <w:br w:type="page"/>
      </w:r>
    </w:p>
    <w:p w14:paraId="522F98EC" w14:textId="5B674CF0" w:rsidR="008D1410" w:rsidRDefault="00003D12" w:rsidP="00FE4577">
      <w:pPr>
        <w:spacing w:line="360" w:lineRule="auto"/>
        <w:rPr>
          <w:rFonts w:ascii="Book Antiqua" w:hAnsi="Book Antiqua"/>
          <w:noProof/>
          <w:sz w:val="24"/>
          <w:szCs w:val="24"/>
        </w:rPr>
      </w:pPr>
      <w:r>
        <w:rPr>
          <w:rFonts w:ascii="Book Antiqua" w:hAnsi="Book Antiqua"/>
          <w:noProof/>
          <w:sz w:val="24"/>
          <w:szCs w:val="24"/>
        </w:rPr>
        <w:lastRenderedPageBreak/>
        <w:drawing>
          <wp:inline distT="0" distB="0" distL="0" distR="0" wp14:anchorId="38CE60A3" wp14:editId="6CE9AB8E">
            <wp:extent cx="5266690" cy="277876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6690" cy="2778760"/>
                    </a:xfrm>
                    <a:prstGeom prst="rect">
                      <a:avLst/>
                    </a:prstGeom>
                    <a:noFill/>
                    <a:ln>
                      <a:noFill/>
                    </a:ln>
                  </pic:spPr>
                </pic:pic>
              </a:graphicData>
            </a:graphic>
          </wp:inline>
        </w:drawing>
      </w:r>
    </w:p>
    <w:p w14:paraId="1D37314C" w14:textId="7E82209B" w:rsidR="00627800" w:rsidRDefault="00627800" w:rsidP="00FE4577">
      <w:pPr>
        <w:spacing w:line="360" w:lineRule="auto"/>
        <w:rPr>
          <w:rFonts w:ascii="Book Antiqua" w:hAnsi="Book Antiqua"/>
          <w:sz w:val="24"/>
          <w:szCs w:val="24"/>
        </w:rPr>
      </w:pPr>
      <w:r w:rsidRPr="00FE2A5F">
        <w:rPr>
          <w:rFonts w:ascii="Book Antiqua" w:hAnsi="Book Antiqua"/>
          <w:b/>
          <w:sz w:val="24"/>
          <w:szCs w:val="24"/>
        </w:rPr>
        <w:t xml:space="preserve">Figure 1 </w:t>
      </w:r>
      <w:r w:rsidR="00380A43" w:rsidRPr="00FE2A5F">
        <w:rPr>
          <w:rFonts w:ascii="Book Antiqua" w:hAnsi="Book Antiqua"/>
          <w:b/>
          <w:sz w:val="24"/>
          <w:szCs w:val="24"/>
        </w:rPr>
        <w:t xml:space="preserve">Pictures of stents and </w:t>
      </w:r>
      <w:r w:rsidR="00FE2A5F" w:rsidRPr="00FE2A5F">
        <w:rPr>
          <w:rFonts w:ascii="Book Antiqua" w:hAnsi="Book Antiqua"/>
          <w:b/>
          <w:sz w:val="24"/>
          <w:szCs w:val="24"/>
        </w:rPr>
        <w:t>common bile duct</w:t>
      </w:r>
      <w:r w:rsidR="00380A43" w:rsidRPr="00FE2A5F">
        <w:rPr>
          <w:rFonts w:ascii="Book Antiqua" w:hAnsi="Book Antiqua"/>
          <w:b/>
          <w:sz w:val="24"/>
          <w:szCs w:val="24"/>
        </w:rPr>
        <w:t xml:space="preserve"> model.</w:t>
      </w:r>
      <w:r w:rsidR="00380A43" w:rsidRPr="006B7885">
        <w:rPr>
          <w:rFonts w:ascii="Book Antiqua" w:hAnsi="Book Antiqua"/>
          <w:sz w:val="24"/>
          <w:szCs w:val="24"/>
        </w:rPr>
        <w:t xml:space="preserve"> </w:t>
      </w:r>
      <w:r w:rsidRPr="006B7885">
        <w:rPr>
          <w:rFonts w:ascii="Book Antiqua" w:hAnsi="Book Antiqua"/>
          <w:sz w:val="24"/>
          <w:szCs w:val="24"/>
        </w:rPr>
        <w:t>A</w:t>
      </w:r>
      <w:r w:rsidR="00FE2A5F">
        <w:rPr>
          <w:rFonts w:ascii="Book Antiqua" w:hAnsi="Book Antiqua"/>
          <w:sz w:val="24"/>
          <w:szCs w:val="24"/>
        </w:rPr>
        <w:t xml:space="preserve">: </w:t>
      </w:r>
      <w:r w:rsidRPr="006B7885">
        <w:rPr>
          <w:rFonts w:ascii="Book Antiqua" w:hAnsi="Book Antiqua"/>
          <w:sz w:val="24"/>
          <w:szCs w:val="24"/>
        </w:rPr>
        <w:t xml:space="preserve">Picture of covered nitinol stent and drug-eluting stents </w:t>
      </w:r>
      <w:r w:rsidRPr="006B7885">
        <w:rPr>
          <w:rFonts w:ascii="Book Antiqua" w:hAnsi="Book Antiqua"/>
          <w:sz w:val="24"/>
          <w:szCs w:val="24"/>
        </w:rPr>
        <w:t>manufactured by dip coating, coaxial electrospinning</w:t>
      </w:r>
      <w:r w:rsidR="002F3643">
        <w:rPr>
          <w:rFonts w:ascii="Book Antiqua" w:hAnsi="Book Antiqua"/>
          <w:sz w:val="24"/>
          <w:szCs w:val="24"/>
        </w:rPr>
        <w:t>,</w:t>
      </w:r>
      <w:r w:rsidRPr="006B7885">
        <w:rPr>
          <w:rFonts w:ascii="Book Antiqua" w:hAnsi="Book Antiqua"/>
          <w:sz w:val="24"/>
          <w:szCs w:val="24"/>
        </w:rPr>
        <w:t xml:space="preserve"> and dip coating combined with electrospinning (a</w:t>
      </w:r>
      <w:r w:rsidR="00FE2A5F">
        <w:rPr>
          <w:rFonts w:ascii="Book Antiqua" w:hAnsi="Book Antiqua"/>
          <w:sz w:val="24"/>
          <w:szCs w:val="24"/>
        </w:rPr>
        <w:t>:</w:t>
      </w:r>
      <w:r w:rsidRPr="006B7885">
        <w:rPr>
          <w:rFonts w:ascii="Book Antiqua" w:hAnsi="Book Antiqua"/>
          <w:sz w:val="24"/>
          <w:szCs w:val="24"/>
        </w:rPr>
        <w:t xml:space="preserve"> Covered nitinol stent without drug load; b</w:t>
      </w:r>
      <w:r w:rsidR="00FE2A5F">
        <w:rPr>
          <w:rFonts w:ascii="Book Antiqua" w:hAnsi="Book Antiqua"/>
          <w:sz w:val="24"/>
          <w:szCs w:val="24"/>
        </w:rPr>
        <w:t>:</w:t>
      </w:r>
      <w:r w:rsidRPr="006B7885">
        <w:rPr>
          <w:rFonts w:ascii="Book Antiqua" w:hAnsi="Book Antiqua"/>
          <w:sz w:val="24"/>
          <w:szCs w:val="24"/>
        </w:rPr>
        <w:t xml:space="preserve"> Drug-eluting stent manufactured by dip coating; c</w:t>
      </w:r>
      <w:r w:rsidR="00FE2A5F">
        <w:rPr>
          <w:rFonts w:ascii="Book Antiqua" w:hAnsi="Book Antiqua"/>
          <w:sz w:val="24"/>
          <w:szCs w:val="24"/>
        </w:rPr>
        <w:t>:</w:t>
      </w:r>
      <w:r w:rsidRPr="006B7885">
        <w:rPr>
          <w:rFonts w:ascii="Book Antiqua" w:hAnsi="Book Antiqua"/>
          <w:sz w:val="24"/>
          <w:szCs w:val="24"/>
        </w:rPr>
        <w:t xml:space="preserve"> Drug-eluting stent manufactured by coaxial electrospinning; d</w:t>
      </w:r>
      <w:r w:rsidR="00FE2A5F">
        <w:rPr>
          <w:rFonts w:ascii="Book Antiqua" w:hAnsi="Book Antiqua"/>
          <w:sz w:val="24"/>
          <w:szCs w:val="24"/>
        </w:rPr>
        <w:t>:</w:t>
      </w:r>
      <w:r w:rsidRPr="006B7885">
        <w:rPr>
          <w:rFonts w:ascii="Book Antiqua" w:hAnsi="Book Antiqua"/>
          <w:sz w:val="24"/>
          <w:szCs w:val="24"/>
        </w:rPr>
        <w:t xml:space="preserve"> Drug-eluting stent manufactured by dip coating combined with electrospinning)</w:t>
      </w:r>
      <w:r w:rsidR="00FE2A5F">
        <w:rPr>
          <w:rFonts w:ascii="Book Antiqua" w:hAnsi="Book Antiqua"/>
          <w:sz w:val="24"/>
          <w:szCs w:val="24"/>
        </w:rPr>
        <w:t>;</w:t>
      </w:r>
      <w:r w:rsidRPr="006B7885">
        <w:rPr>
          <w:rFonts w:ascii="Book Antiqua" w:hAnsi="Book Antiqua"/>
          <w:sz w:val="24"/>
          <w:szCs w:val="24"/>
        </w:rPr>
        <w:t xml:space="preserve"> B</w:t>
      </w:r>
      <w:r w:rsidR="00FE2A5F">
        <w:rPr>
          <w:rFonts w:ascii="Book Antiqua" w:hAnsi="Book Antiqua"/>
          <w:sz w:val="24"/>
          <w:szCs w:val="24"/>
        </w:rPr>
        <w:t xml:space="preserve">: </w:t>
      </w:r>
      <w:r w:rsidRPr="00FE2A5F">
        <w:rPr>
          <w:rFonts w:ascii="Book Antiqua" w:hAnsi="Book Antiqua"/>
          <w:i/>
          <w:sz w:val="24"/>
          <w:szCs w:val="24"/>
        </w:rPr>
        <w:t>In</w:t>
      </w:r>
      <w:r w:rsidR="00FE2A5F" w:rsidRPr="00FE2A5F">
        <w:rPr>
          <w:rFonts w:ascii="Book Antiqua" w:hAnsi="Book Antiqua"/>
          <w:i/>
          <w:sz w:val="24"/>
          <w:szCs w:val="24"/>
        </w:rPr>
        <w:t xml:space="preserve"> </w:t>
      </w:r>
      <w:r w:rsidRPr="00FE2A5F">
        <w:rPr>
          <w:rFonts w:ascii="Book Antiqua" w:hAnsi="Book Antiqua"/>
          <w:i/>
          <w:sz w:val="24"/>
          <w:szCs w:val="24"/>
        </w:rPr>
        <w:t>vitro</w:t>
      </w:r>
      <w:r w:rsidRPr="006B7885">
        <w:rPr>
          <w:rFonts w:ascii="Book Antiqua" w:hAnsi="Book Antiqua"/>
          <w:sz w:val="24"/>
          <w:szCs w:val="24"/>
        </w:rPr>
        <w:t xml:space="preserve"> </w:t>
      </w:r>
      <w:r w:rsidR="00FE2A5F" w:rsidRPr="006B7885">
        <w:rPr>
          <w:rFonts w:ascii="Book Antiqua" w:hAnsi="Book Antiqua"/>
          <w:sz w:val="24"/>
          <w:szCs w:val="24"/>
        </w:rPr>
        <w:t xml:space="preserve">common bile duct </w:t>
      </w:r>
      <w:r w:rsidR="00FE2A5F">
        <w:rPr>
          <w:rFonts w:ascii="Book Antiqua" w:hAnsi="Book Antiqua"/>
          <w:sz w:val="24"/>
          <w:szCs w:val="24"/>
        </w:rPr>
        <w:t>(</w:t>
      </w:r>
      <w:r w:rsidRPr="006B7885">
        <w:rPr>
          <w:rFonts w:ascii="Book Antiqua" w:hAnsi="Book Antiqua"/>
          <w:sz w:val="24"/>
          <w:szCs w:val="24"/>
        </w:rPr>
        <w:t>CBD</w:t>
      </w:r>
      <w:r w:rsidR="00FE2A5F">
        <w:rPr>
          <w:rFonts w:ascii="Book Antiqua" w:hAnsi="Book Antiqua"/>
          <w:sz w:val="24"/>
          <w:szCs w:val="24"/>
        </w:rPr>
        <w:t>)</w:t>
      </w:r>
      <w:r w:rsidRPr="006B7885">
        <w:rPr>
          <w:rFonts w:ascii="Book Antiqua" w:hAnsi="Book Antiqua"/>
          <w:sz w:val="24"/>
          <w:szCs w:val="24"/>
        </w:rPr>
        <w:t xml:space="preserve"> model manufactured by 3D printing technology (a</w:t>
      </w:r>
      <w:r w:rsidR="00FE2A5F">
        <w:rPr>
          <w:rFonts w:ascii="Book Antiqua" w:hAnsi="Book Antiqua"/>
          <w:sz w:val="24"/>
          <w:szCs w:val="24"/>
        </w:rPr>
        <w:t>:</w:t>
      </w:r>
      <w:r w:rsidRPr="006B7885">
        <w:rPr>
          <w:rFonts w:ascii="Book Antiqua" w:hAnsi="Book Antiqua"/>
          <w:sz w:val="24"/>
          <w:szCs w:val="24"/>
        </w:rPr>
        <w:t xml:space="preserve"> Front view; b</w:t>
      </w:r>
      <w:r w:rsidR="00FE2A5F">
        <w:rPr>
          <w:rFonts w:ascii="Book Antiqua" w:hAnsi="Book Antiqua"/>
          <w:sz w:val="24"/>
          <w:szCs w:val="24"/>
        </w:rPr>
        <w:t>:</w:t>
      </w:r>
      <w:r w:rsidRPr="006B7885">
        <w:rPr>
          <w:rFonts w:ascii="Book Antiqua" w:hAnsi="Book Antiqua"/>
          <w:sz w:val="24"/>
          <w:szCs w:val="24"/>
        </w:rPr>
        <w:t xml:space="preserve"> Lateral view; c</w:t>
      </w:r>
      <w:r w:rsidR="00FE2A5F">
        <w:rPr>
          <w:rFonts w:ascii="Book Antiqua" w:hAnsi="Book Antiqua"/>
          <w:sz w:val="24"/>
          <w:szCs w:val="24"/>
        </w:rPr>
        <w:t>:</w:t>
      </w:r>
      <w:r w:rsidRPr="006B7885">
        <w:rPr>
          <w:rFonts w:ascii="Book Antiqua" w:hAnsi="Book Antiqua"/>
          <w:sz w:val="24"/>
          <w:szCs w:val="24"/>
        </w:rPr>
        <w:t xml:space="preserve"> Ba</w:t>
      </w:r>
      <w:r w:rsidRPr="006B7885">
        <w:rPr>
          <w:rFonts w:ascii="Book Antiqua" w:hAnsi="Book Antiqua"/>
          <w:sz w:val="24"/>
          <w:szCs w:val="24"/>
        </w:rPr>
        <w:t>ck view, one stent and one stone can be put inside the model through the hole on the back)</w:t>
      </w:r>
      <w:r w:rsidR="00FE2A5F">
        <w:rPr>
          <w:rFonts w:ascii="Book Antiqua" w:hAnsi="Book Antiqua"/>
          <w:sz w:val="24"/>
          <w:szCs w:val="24"/>
        </w:rPr>
        <w:t>;</w:t>
      </w:r>
      <w:r w:rsidRPr="006B7885">
        <w:rPr>
          <w:rFonts w:ascii="Book Antiqua" w:hAnsi="Book Antiqua"/>
          <w:sz w:val="24"/>
          <w:szCs w:val="24"/>
        </w:rPr>
        <w:t xml:space="preserve"> C</w:t>
      </w:r>
      <w:r w:rsidR="00FE2A5F">
        <w:rPr>
          <w:rFonts w:ascii="Book Antiqua" w:hAnsi="Book Antiqua"/>
          <w:sz w:val="24"/>
          <w:szCs w:val="24"/>
        </w:rPr>
        <w:t>:</w:t>
      </w:r>
      <w:r w:rsidRPr="006B7885">
        <w:rPr>
          <w:rFonts w:ascii="Book Antiqua" w:hAnsi="Book Antiqua"/>
          <w:sz w:val="24"/>
          <w:szCs w:val="24"/>
        </w:rPr>
        <w:t xml:space="preserve"> Picture illustrating dissolution of biliary stone in flowing bile in bile perfusion model. One stent and one </w:t>
      </w:r>
      <w:r w:rsidR="00FE2A5F" w:rsidRPr="006B7885">
        <w:rPr>
          <w:rFonts w:ascii="Book Antiqua" w:hAnsi="Book Antiqua"/>
          <w:sz w:val="24"/>
          <w:szCs w:val="24"/>
        </w:rPr>
        <w:t>CBD</w:t>
      </w:r>
      <w:r w:rsidR="00FE2A5F">
        <w:rPr>
          <w:rFonts w:ascii="Book Antiqua" w:hAnsi="Book Antiqua"/>
          <w:sz w:val="24"/>
          <w:szCs w:val="24"/>
        </w:rPr>
        <w:t xml:space="preserve"> </w:t>
      </w:r>
      <w:r w:rsidR="00FE2A5F" w:rsidRPr="006B7885">
        <w:rPr>
          <w:rFonts w:ascii="Book Antiqua" w:hAnsi="Book Antiqua"/>
          <w:sz w:val="24"/>
          <w:szCs w:val="24"/>
        </w:rPr>
        <w:t xml:space="preserve">stone </w:t>
      </w:r>
      <w:r w:rsidRPr="006B7885">
        <w:rPr>
          <w:rFonts w:ascii="Book Antiqua" w:hAnsi="Book Antiqua"/>
          <w:sz w:val="24"/>
          <w:szCs w:val="24"/>
        </w:rPr>
        <w:t>(mass in 100 mg) were put into the CBD model together and a total of 1000 m</w:t>
      </w:r>
      <w:r w:rsidR="00FE2A5F" w:rsidRPr="006B7885">
        <w:rPr>
          <w:rFonts w:ascii="Book Antiqua" w:hAnsi="Book Antiqua"/>
          <w:sz w:val="24"/>
          <w:szCs w:val="24"/>
        </w:rPr>
        <w:t>L</w:t>
      </w:r>
      <w:r w:rsidRPr="006B7885">
        <w:rPr>
          <w:rFonts w:ascii="Book Antiqua" w:hAnsi="Book Antiqua"/>
          <w:sz w:val="24"/>
          <w:szCs w:val="24"/>
        </w:rPr>
        <w:t xml:space="preserve"> human bile was perfused into each CBD model every day, that is, 1000 m</w:t>
      </w:r>
      <w:r w:rsidR="00FE2A5F" w:rsidRPr="006B7885">
        <w:rPr>
          <w:rFonts w:ascii="Book Antiqua" w:hAnsi="Book Antiqua"/>
          <w:sz w:val="24"/>
          <w:szCs w:val="24"/>
        </w:rPr>
        <w:t>L</w:t>
      </w:r>
      <w:r w:rsidRPr="006B7885">
        <w:rPr>
          <w:rFonts w:ascii="Book Antiqua" w:hAnsi="Book Antiqua"/>
          <w:sz w:val="24"/>
          <w:szCs w:val="24"/>
        </w:rPr>
        <w:t xml:space="preserve"> human bile will flow through the stent and stone every day. In this way, we get to know whether our stent can exert the stone-dissolving effect in flowing bile.</w:t>
      </w:r>
      <w:r w:rsidR="00FE2A5F">
        <w:rPr>
          <w:rFonts w:ascii="Book Antiqua" w:hAnsi="Book Antiqua" w:hint="eastAsia"/>
          <w:sz w:val="24"/>
          <w:szCs w:val="24"/>
        </w:rPr>
        <w:t xml:space="preserve"> </w:t>
      </w:r>
      <w:r w:rsidR="00380A43" w:rsidRPr="006B7885">
        <w:rPr>
          <w:rFonts w:ascii="Book Antiqua" w:hAnsi="Book Antiqua"/>
          <w:sz w:val="24"/>
          <w:szCs w:val="24"/>
        </w:rPr>
        <w:t>CBD</w:t>
      </w:r>
      <w:r w:rsidR="00FE2A5F">
        <w:rPr>
          <w:rFonts w:ascii="Book Antiqua" w:hAnsi="Book Antiqua"/>
          <w:sz w:val="24"/>
          <w:szCs w:val="24"/>
        </w:rPr>
        <w:t>:</w:t>
      </w:r>
      <w:r w:rsidR="00380A43" w:rsidRPr="006B7885">
        <w:rPr>
          <w:rFonts w:ascii="Book Antiqua" w:hAnsi="Book Antiqua"/>
          <w:sz w:val="24"/>
          <w:szCs w:val="24"/>
        </w:rPr>
        <w:t xml:space="preserve"> </w:t>
      </w:r>
      <w:r w:rsidR="00FE2A5F" w:rsidRPr="006B7885">
        <w:rPr>
          <w:rFonts w:ascii="Book Antiqua" w:hAnsi="Book Antiqua"/>
          <w:sz w:val="24"/>
          <w:szCs w:val="24"/>
        </w:rPr>
        <w:t>C</w:t>
      </w:r>
      <w:r w:rsidR="00380A43" w:rsidRPr="006B7885">
        <w:rPr>
          <w:rFonts w:ascii="Book Antiqua" w:hAnsi="Book Antiqua"/>
          <w:sz w:val="24"/>
          <w:szCs w:val="24"/>
        </w:rPr>
        <w:t>ommon bile duct; CBDS</w:t>
      </w:r>
      <w:r w:rsidR="00FE2A5F">
        <w:rPr>
          <w:rFonts w:ascii="Book Antiqua" w:hAnsi="Book Antiqua"/>
          <w:sz w:val="24"/>
          <w:szCs w:val="24"/>
        </w:rPr>
        <w:t>:</w:t>
      </w:r>
      <w:r w:rsidR="00380A43" w:rsidRPr="006B7885">
        <w:rPr>
          <w:rFonts w:ascii="Book Antiqua" w:hAnsi="Book Antiqua"/>
          <w:sz w:val="24"/>
          <w:szCs w:val="24"/>
        </w:rPr>
        <w:t xml:space="preserve"> </w:t>
      </w:r>
      <w:r w:rsidR="00FE2A5F" w:rsidRPr="006B7885">
        <w:rPr>
          <w:rFonts w:ascii="Book Antiqua" w:hAnsi="Book Antiqua"/>
          <w:sz w:val="24"/>
          <w:szCs w:val="24"/>
        </w:rPr>
        <w:t>C</w:t>
      </w:r>
      <w:r w:rsidR="00380A43" w:rsidRPr="006B7885">
        <w:rPr>
          <w:rFonts w:ascii="Book Antiqua" w:hAnsi="Book Antiqua"/>
          <w:sz w:val="24"/>
          <w:szCs w:val="24"/>
        </w:rPr>
        <w:t>ommon bile duct stone</w:t>
      </w:r>
      <w:r w:rsidR="00FE2A5F">
        <w:rPr>
          <w:rFonts w:ascii="Book Antiqua" w:hAnsi="Book Antiqua"/>
          <w:sz w:val="24"/>
          <w:szCs w:val="24"/>
        </w:rPr>
        <w:t>.</w:t>
      </w:r>
    </w:p>
    <w:p w14:paraId="1E0FB391" w14:textId="5B688303" w:rsidR="00FE2A5F" w:rsidRDefault="00FE2A5F">
      <w:pPr>
        <w:widowControl/>
        <w:jc w:val="left"/>
        <w:rPr>
          <w:rFonts w:ascii="Book Antiqua" w:hAnsi="Book Antiqua"/>
          <w:sz w:val="24"/>
          <w:szCs w:val="24"/>
        </w:rPr>
      </w:pPr>
      <w:r>
        <w:rPr>
          <w:rFonts w:ascii="Book Antiqua" w:hAnsi="Book Antiqua"/>
          <w:sz w:val="24"/>
          <w:szCs w:val="24"/>
        </w:rPr>
        <w:br w:type="page"/>
      </w:r>
    </w:p>
    <w:p w14:paraId="696AFBFC" w14:textId="2594D14E" w:rsidR="00627800" w:rsidRDefault="00003D12" w:rsidP="00FE4577">
      <w:pPr>
        <w:spacing w:line="360" w:lineRule="auto"/>
        <w:rPr>
          <w:rFonts w:ascii="Book Antiqua" w:hAnsi="Book Antiqua"/>
          <w:sz w:val="24"/>
          <w:szCs w:val="24"/>
        </w:rPr>
      </w:pPr>
      <w:r>
        <w:rPr>
          <w:rFonts w:ascii="Book Antiqua" w:hAnsi="Book Antiqua"/>
          <w:noProof/>
          <w:sz w:val="24"/>
          <w:szCs w:val="24"/>
        </w:rPr>
        <w:lastRenderedPageBreak/>
        <w:drawing>
          <wp:inline distT="0" distB="0" distL="0" distR="0" wp14:anchorId="2030E1CB" wp14:editId="5009DDF5">
            <wp:extent cx="5272405" cy="3622040"/>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2405" cy="3622040"/>
                    </a:xfrm>
                    <a:prstGeom prst="rect">
                      <a:avLst/>
                    </a:prstGeom>
                    <a:noFill/>
                    <a:ln>
                      <a:noFill/>
                    </a:ln>
                  </pic:spPr>
                </pic:pic>
              </a:graphicData>
            </a:graphic>
          </wp:inline>
        </w:drawing>
      </w:r>
    </w:p>
    <w:p w14:paraId="3C1F1FC5" w14:textId="587D6BE6" w:rsidR="00627800" w:rsidRPr="006B7885" w:rsidRDefault="00627800" w:rsidP="00FE4577">
      <w:pPr>
        <w:spacing w:line="360" w:lineRule="auto"/>
        <w:rPr>
          <w:rFonts w:ascii="Book Antiqua" w:hAnsi="Book Antiqua"/>
          <w:sz w:val="24"/>
          <w:szCs w:val="24"/>
        </w:rPr>
      </w:pPr>
      <w:r w:rsidRPr="00FE2A5F">
        <w:rPr>
          <w:rFonts w:ascii="Book Antiqua" w:hAnsi="Book Antiqua"/>
          <w:b/>
          <w:sz w:val="24"/>
          <w:szCs w:val="24"/>
        </w:rPr>
        <w:t xml:space="preserve">Figure 2 </w:t>
      </w:r>
      <w:r w:rsidR="002F3643">
        <w:rPr>
          <w:rFonts w:ascii="Book Antiqua" w:hAnsi="Book Antiqua"/>
          <w:b/>
          <w:sz w:val="24"/>
          <w:szCs w:val="24"/>
        </w:rPr>
        <w:t>K</w:t>
      </w:r>
      <w:r w:rsidRPr="00FE2A5F">
        <w:rPr>
          <w:rFonts w:ascii="Book Antiqua" w:hAnsi="Book Antiqua"/>
          <w:b/>
          <w:sz w:val="24"/>
          <w:szCs w:val="24"/>
        </w:rPr>
        <w:t xml:space="preserve">ey steps to put stent into porcine </w:t>
      </w:r>
      <w:r w:rsidR="00FE2A5F" w:rsidRPr="00FE2A5F">
        <w:rPr>
          <w:rFonts w:ascii="Book Antiqua" w:hAnsi="Book Antiqua"/>
          <w:b/>
          <w:sz w:val="24"/>
          <w:szCs w:val="24"/>
        </w:rPr>
        <w:t>common bile duct</w:t>
      </w:r>
      <w:r w:rsidRPr="00FE2A5F">
        <w:rPr>
          <w:rFonts w:ascii="Book Antiqua" w:hAnsi="Book Antiqua"/>
          <w:b/>
          <w:sz w:val="24"/>
          <w:szCs w:val="24"/>
        </w:rPr>
        <w:t>.</w:t>
      </w:r>
      <w:r w:rsidRPr="006B7885">
        <w:rPr>
          <w:rFonts w:ascii="Book Antiqua" w:hAnsi="Book Antiqua"/>
          <w:sz w:val="24"/>
          <w:szCs w:val="24"/>
        </w:rPr>
        <w:t xml:space="preserve"> A: The porcine </w:t>
      </w:r>
      <w:r w:rsidR="00FE2A5F" w:rsidRPr="006B7885">
        <w:rPr>
          <w:rFonts w:ascii="Book Antiqua" w:hAnsi="Book Antiqua"/>
          <w:sz w:val="24"/>
          <w:szCs w:val="24"/>
        </w:rPr>
        <w:t xml:space="preserve">common bile duct </w:t>
      </w:r>
      <w:r w:rsidR="00FE2A5F">
        <w:rPr>
          <w:rFonts w:ascii="Book Antiqua" w:hAnsi="Book Antiqua"/>
          <w:sz w:val="24"/>
          <w:szCs w:val="24"/>
        </w:rPr>
        <w:t>(</w:t>
      </w:r>
      <w:r w:rsidRPr="006B7885">
        <w:rPr>
          <w:rFonts w:ascii="Book Antiqua" w:hAnsi="Book Antiqua"/>
          <w:sz w:val="24"/>
          <w:szCs w:val="24"/>
        </w:rPr>
        <w:t>CBD</w:t>
      </w:r>
      <w:r w:rsidR="00FE2A5F">
        <w:rPr>
          <w:rFonts w:ascii="Book Antiqua" w:hAnsi="Book Antiqua"/>
          <w:sz w:val="24"/>
          <w:szCs w:val="24"/>
        </w:rPr>
        <w:t xml:space="preserve">, </w:t>
      </w:r>
      <w:r w:rsidRPr="006B7885">
        <w:rPr>
          <w:rFonts w:ascii="Book Antiqua" w:hAnsi="Book Antiqua"/>
          <w:sz w:val="24"/>
          <w:szCs w:val="24"/>
        </w:rPr>
        <w:t xml:space="preserve">pointed by orange arrow) </w:t>
      </w:r>
      <w:r w:rsidR="002F3643" w:rsidRPr="006B7885">
        <w:rPr>
          <w:rFonts w:ascii="Book Antiqua" w:hAnsi="Book Antiqua"/>
          <w:sz w:val="24"/>
          <w:szCs w:val="24"/>
        </w:rPr>
        <w:t>w</w:t>
      </w:r>
      <w:r w:rsidR="002F3643">
        <w:rPr>
          <w:rFonts w:ascii="Book Antiqua" w:hAnsi="Book Antiqua"/>
          <w:sz w:val="24"/>
          <w:szCs w:val="24"/>
        </w:rPr>
        <w:t>as</w:t>
      </w:r>
      <w:r w:rsidR="002F3643" w:rsidRPr="006B7885">
        <w:rPr>
          <w:rFonts w:ascii="Book Antiqua" w:hAnsi="Book Antiqua"/>
          <w:sz w:val="24"/>
          <w:szCs w:val="24"/>
        </w:rPr>
        <w:t xml:space="preserve"> </w:t>
      </w:r>
      <w:r w:rsidRPr="006B7885">
        <w:rPr>
          <w:rFonts w:ascii="Book Antiqua" w:hAnsi="Book Antiqua"/>
          <w:sz w:val="24"/>
          <w:szCs w:val="24"/>
        </w:rPr>
        <w:t xml:space="preserve">partially ligated </w:t>
      </w:r>
      <w:r w:rsidRPr="006B7885">
        <w:rPr>
          <w:rFonts w:ascii="Book Antiqua" w:hAnsi="Book Antiqua"/>
          <w:i/>
          <w:sz w:val="24"/>
          <w:szCs w:val="24"/>
        </w:rPr>
        <w:t>via</w:t>
      </w:r>
      <w:r w:rsidRPr="006B7885">
        <w:rPr>
          <w:rFonts w:ascii="Book Antiqua" w:hAnsi="Book Antiqua"/>
          <w:sz w:val="24"/>
          <w:szCs w:val="24"/>
        </w:rPr>
        <w:t xml:space="preserve"> laparoscopy</w:t>
      </w:r>
      <w:r w:rsidR="00FE2A5F">
        <w:rPr>
          <w:rFonts w:ascii="Book Antiqua" w:hAnsi="Book Antiqua"/>
          <w:sz w:val="24"/>
          <w:szCs w:val="24"/>
        </w:rPr>
        <w:t>;</w:t>
      </w:r>
      <w:r w:rsidRPr="006B7885">
        <w:rPr>
          <w:rFonts w:ascii="Book Antiqua" w:hAnsi="Book Antiqua"/>
          <w:sz w:val="24"/>
          <w:szCs w:val="24"/>
        </w:rPr>
        <w:t xml:space="preserve"> B: The porcine CBD (pointed by orange arrow) </w:t>
      </w:r>
      <w:r w:rsidR="002F3643" w:rsidRPr="006B7885">
        <w:rPr>
          <w:rFonts w:ascii="Book Antiqua" w:hAnsi="Book Antiqua"/>
          <w:sz w:val="24"/>
          <w:szCs w:val="24"/>
        </w:rPr>
        <w:t>w</w:t>
      </w:r>
      <w:r w:rsidR="002F3643">
        <w:rPr>
          <w:rFonts w:ascii="Book Antiqua" w:hAnsi="Book Antiqua"/>
          <w:sz w:val="24"/>
          <w:szCs w:val="24"/>
        </w:rPr>
        <w:t>as</w:t>
      </w:r>
      <w:r w:rsidR="002F3643" w:rsidRPr="006B7885">
        <w:rPr>
          <w:rFonts w:ascii="Book Antiqua" w:hAnsi="Book Antiqua"/>
          <w:sz w:val="24"/>
          <w:szCs w:val="24"/>
        </w:rPr>
        <w:t xml:space="preserve"> </w:t>
      </w:r>
      <w:r w:rsidRPr="006B7885">
        <w:rPr>
          <w:rFonts w:ascii="Book Antiqua" w:hAnsi="Book Antiqua"/>
          <w:sz w:val="24"/>
          <w:szCs w:val="24"/>
        </w:rPr>
        <w:t>dilated after one-week ligation</w:t>
      </w:r>
      <w:r w:rsidR="00FE2A5F">
        <w:rPr>
          <w:rFonts w:ascii="Book Antiqua" w:hAnsi="Book Antiqua"/>
          <w:sz w:val="24"/>
          <w:szCs w:val="24"/>
        </w:rPr>
        <w:t>;</w:t>
      </w:r>
      <w:r w:rsidRPr="006B7885">
        <w:rPr>
          <w:rFonts w:ascii="Book Antiqua" w:hAnsi="Book Antiqua"/>
          <w:sz w:val="24"/>
          <w:szCs w:val="24"/>
        </w:rPr>
        <w:t xml:space="preserve"> C: Naked </w:t>
      </w:r>
      <w:r w:rsidR="00FE2A5F" w:rsidRPr="006B7885">
        <w:rPr>
          <w:rFonts w:ascii="Book Antiqua" w:hAnsi="Book Antiqua"/>
          <w:sz w:val="24"/>
          <w:szCs w:val="24"/>
        </w:rPr>
        <w:t>f</w:t>
      </w:r>
      <w:r w:rsidR="00FE2A5F" w:rsidRPr="006B7885">
        <w:rPr>
          <w:rFonts w:ascii="Book Antiqua" w:eastAsia="黑体" w:hAnsi="Book Antiqua"/>
          <w:sz w:val="24"/>
          <w:szCs w:val="24"/>
        </w:rPr>
        <w:t>ully covered self-expanding metal stent</w:t>
      </w:r>
      <w:r w:rsidRPr="006B7885">
        <w:rPr>
          <w:rFonts w:ascii="Book Antiqua" w:hAnsi="Book Antiqua"/>
          <w:sz w:val="24"/>
          <w:szCs w:val="24"/>
        </w:rPr>
        <w:t xml:space="preserve"> or Stent III was put into the porcine CBD through choledochotomy. To avoid stent migration, stents (pointed by blue arrow) were sewed on the CBD walls with special care when closing the CBD and the liga</w:t>
      </w:r>
      <w:r w:rsidRPr="006B7885">
        <w:rPr>
          <w:rFonts w:ascii="Book Antiqua" w:hAnsi="Book Antiqua"/>
          <w:sz w:val="24"/>
          <w:szCs w:val="24"/>
        </w:rPr>
        <w:t>tion was removed thereafter</w:t>
      </w:r>
      <w:r w:rsidR="00FE2A5F">
        <w:rPr>
          <w:rFonts w:ascii="Book Antiqua" w:hAnsi="Book Antiqua"/>
          <w:sz w:val="24"/>
          <w:szCs w:val="24"/>
        </w:rPr>
        <w:t xml:space="preserve">; </w:t>
      </w:r>
      <w:r w:rsidRPr="006B7885">
        <w:rPr>
          <w:rFonts w:ascii="Book Antiqua" w:hAnsi="Book Antiqua"/>
          <w:sz w:val="24"/>
          <w:szCs w:val="24"/>
        </w:rPr>
        <w:t>D: After the animals were sacrificed, all the stents (pointed by blue arrow) were still in the bile duct without mig</w:t>
      </w:r>
      <w:r w:rsidRPr="006B7885">
        <w:rPr>
          <w:rFonts w:ascii="Book Antiqua" w:hAnsi="Book Antiqua"/>
          <w:sz w:val="24"/>
          <w:szCs w:val="24"/>
        </w:rPr>
        <w:t>ration.</w:t>
      </w:r>
      <w:r w:rsidR="00FE2A5F">
        <w:rPr>
          <w:rFonts w:ascii="Book Antiqua" w:hAnsi="Book Antiqua" w:hint="eastAsia"/>
          <w:sz w:val="24"/>
          <w:szCs w:val="24"/>
        </w:rPr>
        <w:t xml:space="preserve"> </w:t>
      </w:r>
      <w:r w:rsidR="00380A43" w:rsidRPr="006B7885">
        <w:rPr>
          <w:rFonts w:ascii="Book Antiqua" w:hAnsi="Book Antiqua"/>
          <w:sz w:val="24"/>
          <w:szCs w:val="24"/>
        </w:rPr>
        <w:t>CBD</w:t>
      </w:r>
      <w:r w:rsidR="002F3643">
        <w:rPr>
          <w:rFonts w:ascii="Book Antiqua" w:hAnsi="Book Antiqua"/>
          <w:sz w:val="24"/>
          <w:szCs w:val="24"/>
        </w:rPr>
        <w:t>:</w:t>
      </w:r>
      <w:r w:rsidR="00380A43" w:rsidRPr="006B7885">
        <w:rPr>
          <w:rFonts w:ascii="Book Antiqua" w:hAnsi="Book Antiqua"/>
          <w:sz w:val="24"/>
          <w:szCs w:val="24"/>
        </w:rPr>
        <w:t xml:space="preserve"> </w:t>
      </w:r>
      <w:r w:rsidR="002F3643">
        <w:rPr>
          <w:rFonts w:ascii="Book Antiqua" w:hAnsi="Book Antiqua"/>
          <w:sz w:val="24"/>
          <w:szCs w:val="24"/>
        </w:rPr>
        <w:t>C</w:t>
      </w:r>
      <w:r w:rsidR="002F3643" w:rsidRPr="006B7885">
        <w:rPr>
          <w:rFonts w:ascii="Book Antiqua" w:hAnsi="Book Antiqua"/>
          <w:sz w:val="24"/>
          <w:szCs w:val="24"/>
        </w:rPr>
        <w:t xml:space="preserve">ommon </w:t>
      </w:r>
      <w:r w:rsidR="00380A43" w:rsidRPr="006B7885">
        <w:rPr>
          <w:rFonts w:ascii="Book Antiqua" w:hAnsi="Book Antiqua"/>
          <w:sz w:val="24"/>
          <w:szCs w:val="24"/>
        </w:rPr>
        <w:t>bile duct</w:t>
      </w:r>
      <w:r w:rsidR="00FE2A5F">
        <w:rPr>
          <w:rFonts w:ascii="Book Antiqua" w:hAnsi="Book Antiqua"/>
          <w:sz w:val="24"/>
          <w:szCs w:val="24"/>
        </w:rPr>
        <w:t>.</w:t>
      </w:r>
    </w:p>
    <w:p w14:paraId="11128F14" w14:textId="77777777" w:rsidR="00627800" w:rsidRPr="006B7885" w:rsidRDefault="00627800" w:rsidP="00FE4577">
      <w:pPr>
        <w:spacing w:line="360" w:lineRule="auto"/>
        <w:rPr>
          <w:rFonts w:ascii="Book Antiqua" w:hAnsi="Book Antiqua"/>
          <w:sz w:val="24"/>
          <w:szCs w:val="24"/>
        </w:rPr>
      </w:pPr>
    </w:p>
    <w:p w14:paraId="1007A2D3" w14:textId="77777777" w:rsidR="00604A73" w:rsidRPr="006B7885" w:rsidRDefault="00604A73" w:rsidP="00FE4577">
      <w:pPr>
        <w:widowControl/>
        <w:spacing w:line="360" w:lineRule="auto"/>
        <w:rPr>
          <w:rFonts w:ascii="Book Antiqua" w:hAnsi="Book Antiqua"/>
          <w:sz w:val="24"/>
          <w:szCs w:val="24"/>
        </w:rPr>
      </w:pPr>
      <w:r w:rsidRPr="006B7885">
        <w:rPr>
          <w:rFonts w:ascii="Book Antiqua" w:hAnsi="Book Antiqua"/>
          <w:sz w:val="24"/>
          <w:szCs w:val="24"/>
        </w:rPr>
        <w:br w:type="page"/>
      </w:r>
    </w:p>
    <w:p w14:paraId="233AD352" w14:textId="48578B4B" w:rsidR="00627800" w:rsidRDefault="00003D12" w:rsidP="00FE4577">
      <w:pPr>
        <w:spacing w:line="360" w:lineRule="auto"/>
        <w:rPr>
          <w:rFonts w:ascii="Book Antiqua" w:hAnsi="Book Antiqua"/>
          <w:noProof/>
          <w:sz w:val="24"/>
          <w:szCs w:val="24"/>
        </w:rPr>
      </w:pPr>
      <w:r>
        <w:rPr>
          <w:rFonts w:ascii="Book Antiqua" w:hAnsi="Book Antiqua"/>
          <w:noProof/>
          <w:sz w:val="24"/>
          <w:szCs w:val="24"/>
        </w:rPr>
        <w:lastRenderedPageBreak/>
        <w:drawing>
          <wp:inline distT="0" distB="0" distL="0" distR="0" wp14:anchorId="25E027FA" wp14:editId="5CDDE999">
            <wp:extent cx="5266690" cy="13239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6690" cy="1323975"/>
                    </a:xfrm>
                    <a:prstGeom prst="rect">
                      <a:avLst/>
                    </a:prstGeom>
                    <a:noFill/>
                    <a:ln>
                      <a:noFill/>
                    </a:ln>
                  </pic:spPr>
                </pic:pic>
              </a:graphicData>
            </a:graphic>
          </wp:inline>
        </w:drawing>
      </w:r>
    </w:p>
    <w:p w14:paraId="7B256997" w14:textId="0F34CA30" w:rsidR="00627800" w:rsidRPr="00FE2A5F" w:rsidRDefault="00627800" w:rsidP="00FE4577">
      <w:pPr>
        <w:spacing w:line="360" w:lineRule="auto"/>
        <w:rPr>
          <w:rFonts w:ascii="Book Antiqua" w:hAnsi="Book Antiqua"/>
          <w:sz w:val="24"/>
          <w:szCs w:val="24"/>
        </w:rPr>
      </w:pPr>
      <w:bookmarkStart w:id="191" w:name="OLE_LINK94"/>
      <w:bookmarkStart w:id="192" w:name="OLE_LINK95"/>
      <w:r w:rsidRPr="00FE2A5F">
        <w:rPr>
          <w:rFonts w:ascii="Book Antiqua" w:hAnsi="Book Antiqua"/>
          <w:b/>
          <w:sz w:val="24"/>
          <w:szCs w:val="24"/>
        </w:rPr>
        <w:t>Figure 3</w:t>
      </w:r>
      <w:bookmarkEnd w:id="191"/>
      <w:bookmarkEnd w:id="192"/>
      <w:r w:rsidRPr="00FE2A5F">
        <w:rPr>
          <w:rFonts w:ascii="Book Antiqua" w:hAnsi="Book Antiqua"/>
          <w:b/>
          <w:sz w:val="24"/>
          <w:szCs w:val="24"/>
        </w:rPr>
        <w:t xml:space="preserve"> </w:t>
      </w:r>
      <w:r w:rsidR="00380A43" w:rsidRPr="00FE2A5F">
        <w:rPr>
          <w:rFonts w:ascii="Book Antiqua" w:hAnsi="Book Antiqua"/>
          <w:b/>
          <w:sz w:val="24"/>
          <w:szCs w:val="24"/>
        </w:rPr>
        <w:t>Drug release behavior and stone-dissolving efficacy of different stents.</w:t>
      </w:r>
      <w:r w:rsidR="00380A43" w:rsidRPr="006B7885">
        <w:rPr>
          <w:rFonts w:ascii="Book Antiqua" w:hAnsi="Book Antiqua"/>
          <w:sz w:val="24"/>
          <w:szCs w:val="24"/>
        </w:rPr>
        <w:t xml:space="preserve"> </w:t>
      </w:r>
      <w:r w:rsidRPr="006B7885">
        <w:rPr>
          <w:rFonts w:ascii="Book Antiqua" w:hAnsi="Book Antiqua"/>
          <w:sz w:val="24"/>
          <w:szCs w:val="24"/>
        </w:rPr>
        <w:t>A: Drug release c</w:t>
      </w:r>
      <w:r w:rsidRPr="006B7885">
        <w:rPr>
          <w:rFonts w:ascii="Book Antiqua" w:hAnsi="Book Antiqua"/>
          <w:sz w:val="24"/>
          <w:szCs w:val="24"/>
        </w:rPr>
        <w:t>urve</w:t>
      </w:r>
      <w:r w:rsidR="002F3643">
        <w:rPr>
          <w:rFonts w:ascii="Book Antiqua" w:hAnsi="Book Antiqua"/>
          <w:sz w:val="24"/>
          <w:szCs w:val="24"/>
        </w:rPr>
        <w:t>s</w:t>
      </w:r>
      <w:r w:rsidRPr="006B7885">
        <w:rPr>
          <w:rFonts w:ascii="Book Antiqua" w:hAnsi="Book Antiqua"/>
          <w:sz w:val="24"/>
          <w:szCs w:val="24"/>
        </w:rPr>
        <w:t xml:space="preserve"> of three types of drug-eluting stents and stents without drug load</w:t>
      </w:r>
      <w:r w:rsidR="00FE2A5F">
        <w:rPr>
          <w:rFonts w:ascii="Book Antiqua" w:hAnsi="Book Antiqua"/>
          <w:sz w:val="24"/>
          <w:szCs w:val="24"/>
        </w:rPr>
        <w:t>;</w:t>
      </w:r>
      <w:r w:rsidRPr="006B7885">
        <w:rPr>
          <w:rFonts w:ascii="Book Antiqua" w:hAnsi="Book Antiqua"/>
          <w:sz w:val="24"/>
          <w:szCs w:val="24"/>
        </w:rPr>
        <w:t xml:space="preserve"> B: Stone mass loss curve</w:t>
      </w:r>
      <w:r w:rsidR="002F3643">
        <w:rPr>
          <w:rFonts w:ascii="Book Antiqua" w:hAnsi="Book Antiqua"/>
          <w:sz w:val="24"/>
          <w:szCs w:val="24"/>
        </w:rPr>
        <w:t>s</w:t>
      </w:r>
      <w:r w:rsidRPr="006B7885">
        <w:rPr>
          <w:rFonts w:ascii="Book Antiqua" w:hAnsi="Book Antiqua"/>
          <w:sz w:val="24"/>
          <w:szCs w:val="24"/>
        </w:rPr>
        <w:t xml:space="preserve"> of three types of drug-eluting stents and stents without drug load in still buffer</w:t>
      </w:r>
      <w:r w:rsidR="00FE2A5F">
        <w:rPr>
          <w:rFonts w:ascii="Book Antiqua" w:hAnsi="Book Antiqua"/>
          <w:sz w:val="24"/>
          <w:szCs w:val="24"/>
        </w:rPr>
        <w:t>;</w:t>
      </w:r>
      <w:r w:rsidRPr="006B7885">
        <w:rPr>
          <w:rFonts w:ascii="Book Antiqua" w:hAnsi="Book Antiqua"/>
          <w:sz w:val="24"/>
          <w:szCs w:val="24"/>
        </w:rPr>
        <w:t xml:space="preserve"> C: Stone mass loss curve</w:t>
      </w:r>
      <w:r w:rsidR="002F3643">
        <w:rPr>
          <w:rFonts w:ascii="Book Antiqua" w:hAnsi="Book Antiqua"/>
          <w:sz w:val="24"/>
          <w:szCs w:val="24"/>
        </w:rPr>
        <w:t>s</w:t>
      </w:r>
      <w:r w:rsidRPr="006B7885">
        <w:rPr>
          <w:rFonts w:ascii="Book Antiqua" w:hAnsi="Book Antiqua"/>
          <w:sz w:val="24"/>
          <w:szCs w:val="24"/>
        </w:rPr>
        <w:t xml:space="preserve"> of three types of drug-eluting stents and stents without drug load in flowing bile. Naked </w:t>
      </w:r>
      <w:r w:rsidR="00FE2A5F" w:rsidRPr="006B7885">
        <w:rPr>
          <w:rFonts w:ascii="Book Antiqua" w:hAnsi="Book Antiqua"/>
          <w:sz w:val="24"/>
          <w:szCs w:val="24"/>
        </w:rPr>
        <w:t>f</w:t>
      </w:r>
      <w:r w:rsidR="00FE2A5F" w:rsidRPr="006B7885">
        <w:rPr>
          <w:rFonts w:ascii="Book Antiqua" w:eastAsia="黑体" w:hAnsi="Book Antiqua"/>
          <w:sz w:val="24"/>
          <w:szCs w:val="24"/>
        </w:rPr>
        <w:t>ully covered self-expanding metal stent</w:t>
      </w:r>
      <w:r w:rsidRPr="006B7885">
        <w:rPr>
          <w:rFonts w:ascii="Book Antiqua" w:hAnsi="Book Antiqua"/>
          <w:sz w:val="24"/>
          <w:szCs w:val="24"/>
        </w:rPr>
        <w:t xml:space="preserve"> </w:t>
      </w:r>
      <w:r w:rsidRPr="006B7885">
        <w:rPr>
          <w:rFonts w:ascii="Book Antiqua" w:hAnsi="Book Antiqua"/>
          <w:i/>
          <w:sz w:val="24"/>
          <w:szCs w:val="24"/>
        </w:rPr>
        <w:t>vs</w:t>
      </w:r>
      <w:r w:rsidRPr="006B7885">
        <w:rPr>
          <w:rFonts w:ascii="Book Antiqua" w:hAnsi="Book Antiqua"/>
          <w:sz w:val="24"/>
          <w:szCs w:val="24"/>
        </w:rPr>
        <w:t xml:space="preserve"> Stent III, </w:t>
      </w:r>
      <w:r w:rsidR="00DD62FB" w:rsidRPr="006B7885">
        <w:rPr>
          <w:rFonts w:ascii="Book Antiqua" w:hAnsi="Book Antiqua"/>
          <w:sz w:val="24"/>
          <w:szCs w:val="24"/>
          <w:vertAlign w:val="superscript"/>
          <w:lang w:val="pl-PL"/>
        </w:rPr>
        <w:t>a</w:t>
      </w:r>
      <w:r w:rsidR="00DD62FB" w:rsidRPr="006B7885">
        <w:rPr>
          <w:rFonts w:ascii="Book Antiqua" w:hAnsi="Book Antiqua"/>
          <w:i/>
          <w:iCs/>
          <w:sz w:val="24"/>
          <w:szCs w:val="24"/>
          <w:lang w:val="pl-PL"/>
        </w:rPr>
        <w:t xml:space="preserve">P </w:t>
      </w:r>
      <w:r w:rsidR="00DD62FB" w:rsidRPr="006B7885">
        <w:rPr>
          <w:rFonts w:ascii="Book Antiqua" w:hAnsi="Book Antiqua"/>
          <w:sz w:val="24"/>
          <w:szCs w:val="24"/>
          <w:lang w:val="pl-PL"/>
        </w:rPr>
        <w:t xml:space="preserve">&lt; 0.05, </w:t>
      </w:r>
      <w:bookmarkStart w:id="193" w:name="OLE_LINK28"/>
      <w:bookmarkStart w:id="194" w:name="OLE_LINK29"/>
      <w:r w:rsidR="00DD62FB" w:rsidRPr="006B7885">
        <w:rPr>
          <w:rFonts w:ascii="Book Antiqua" w:hAnsi="Book Antiqua"/>
          <w:sz w:val="24"/>
          <w:szCs w:val="24"/>
          <w:vertAlign w:val="superscript"/>
          <w:lang w:val="pl-PL"/>
        </w:rPr>
        <w:t>b</w:t>
      </w:r>
      <w:r w:rsidR="00DD62FB" w:rsidRPr="006B7885">
        <w:rPr>
          <w:rFonts w:ascii="Book Antiqua" w:hAnsi="Book Antiqua"/>
          <w:i/>
          <w:iCs/>
          <w:sz w:val="24"/>
          <w:szCs w:val="24"/>
          <w:lang w:val="pl-PL"/>
        </w:rPr>
        <w:t>P</w:t>
      </w:r>
      <w:bookmarkEnd w:id="193"/>
      <w:bookmarkEnd w:id="194"/>
      <w:r w:rsidR="00DD62FB" w:rsidRPr="006B7885">
        <w:rPr>
          <w:rFonts w:ascii="Book Antiqua" w:hAnsi="Book Antiqua"/>
          <w:i/>
          <w:iCs/>
          <w:sz w:val="24"/>
          <w:szCs w:val="24"/>
          <w:lang w:val="pl-PL"/>
        </w:rPr>
        <w:t xml:space="preserve"> </w:t>
      </w:r>
      <w:r w:rsidR="00DD62FB" w:rsidRPr="006B7885">
        <w:rPr>
          <w:rFonts w:ascii="Book Antiqua" w:hAnsi="Book Antiqua"/>
          <w:sz w:val="24"/>
          <w:szCs w:val="24"/>
          <w:lang w:val="pl-PL"/>
        </w:rPr>
        <w:t>&lt; 0.01</w:t>
      </w:r>
      <w:r w:rsidR="00FE2A5F">
        <w:rPr>
          <w:rFonts w:ascii="Book Antiqua" w:hAnsi="Book Antiqua"/>
          <w:sz w:val="24"/>
          <w:szCs w:val="24"/>
        </w:rPr>
        <w:t>;</w:t>
      </w:r>
      <w:r w:rsidRPr="006B7885">
        <w:rPr>
          <w:rFonts w:ascii="Book Antiqua" w:hAnsi="Book Antiqua"/>
          <w:sz w:val="24"/>
          <w:szCs w:val="24"/>
        </w:rPr>
        <w:t xml:space="preserve"> </w:t>
      </w:r>
      <w:r w:rsidRPr="006B7885">
        <w:rPr>
          <w:rFonts w:ascii="Book Antiqua" w:hAnsi="Book Antiqua"/>
          <w:color w:val="000000" w:themeColor="text1"/>
          <w:sz w:val="24"/>
          <w:szCs w:val="24"/>
        </w:rPr>
        <w:t xml:space="preserve">Stent I </w:t>
      </w:r>
      <w:r w:rsidRPr="006B7885">
        <w:rPr>
          <w:rFonts w:ascii="Book Antiqua" w:hAnsi="Book Antiqua"/>
          <w:i/>
          <w:sz w:val="24"/>
          <w:szCs w:val="24"/>
        </w:rPr>
        <w:t>vs</w:t>
      </w:r>
      <w:r w:rsidRPr="006B7885">
        <w:rPr>
          <w:rFonts w:ascii="Book Antiqua" w:hAnsi="Book Antiqua"/>
          <w:sz w:val="24"/>
          <w:szCs w:val="24"/>
        </w:rPr>
        <w:t xml:space="preserve"> Stent III, </w:t>
      </w:r>
      <w:proofErr w:type="spellStart"/>
      <w:r w:rsidR="00DD62FB" w:rsidRPr="006B7885">
        <w:rPr>
          <w:rFonts w:ascii="Book Antiqua" w:hAnsi="Book Antiqua"/>
          <w:sz w:val="24"/>
          <w:szCs w:val="24"/>
          <w:vertAlign w:val="superscript"/>
        </w:rPr>
        <w:t>c</w:t>
      </w:r>
      <w:r w:rsidR="00DD62FB" w:rsidRPr="006B7885">
        <w:rPr>
          <w:rFonts w:ascii="Book Antiqua" w:hAnsi="Book Antiqua"/>
          <w:i/>
          <w:iCs/>
          <w:sz w:val="24"/>
          <w:szCs w:val="24"/>
        </w:rPr>
        <w:t>P</w:t>
      </w:r>
      <w:proofErr w:type="spellEnd"/>
      <w:r w:rsidR="00DD62FB" w:rsidRPr="006B7885">
        <w:rPr>
          <w:rFonts w:ascii="Book Antiqua" w:hAnsi="Book Antiqua"/>
          <w:i/>
          <w:iCs/>
          <w:sz w:val="24"/>
          <w:szCs w:val="24"/>
        </w:rPr>
        <w:t xml:space="preserve"> </w:t>
      </w:r>
      <w:r w:rsidR="00DD62FB" w:rsidRPr="006B7885">
        <w:rPr>
          <w:rFonts w:ascii="Book Antiqua" w:hAnsi="Book Antiqua"/>
          <w:sz w:val="24"/>
          <w:szCs w:val="24"/>
        </w:rPr>
        <w:t xml:space="preserve">&lt; 0.05, </w:t>
      </w:r>
      <w:proofErr w:type="spellStart"/>
      <w:r w:rsidR="00DD62FB" w:rsidRPr="006B7885">
        <w:rPr>
          <w:rFonts w:ascii="Book Antiqua" w:hAnsi="Book Antiqua"/>
          <w:sz w:val="24"/>
          <w:szCs w:val="24"/>
          <w:vertAlign w:val="superscript"/>
        </w:rPr>
        <w:t>d</w:t>
      </w:r>
      <w:r w:rsidR="00DD62FB" w:rsidRPr="006B7885">
        <w:rPr>
          <w:rFonts w:ascii="Book Antiqua" w:hAnsi="Book Antiqua"/>
          <w:i/>
          <w:iCs/>
          <w:sz w:val="24"/>
          <w:szCs w:val="24"/>
        </w:rPr>
        <w:t>P</w:t>
      </w:r>
      <w:proofErr w:type="spellEnd"/>
      <w:r w:rsidR="00DD62FB" w:rsidRPr="006B7885">
        <w:rPr>
          <w:rFonts w:ascii="Book Antiqua" w:hAnsi="Book Antiqua"/>
          <w:i/>
          <w:iCs/>
          <w:sz w:val="24"/>
          <w:szCs w:val="24"/>
        </w:rPr>
        <w:t xml:space="preserve"> </w:t>
      </w:r>
      <w:r w:rsidR="00DD62FB" w:rsidRPr="006B7885">
        <w:rPr>
          <w:rFonts w:ascii="Book Antiqua" w:hAnsi="Book Antiqua"/>
          <w:sz w:val="24"/>
          <w:szCs w:val="24"/>
        </w:rPr>
        <w:t>&lt; 0.01</w:t>
      </w:r>
      <w:r w:rsidR="00FE2A5F">
        <w:rPr>
          <w:rFonts w:ascii="Book Antiqua" w:hAnsi="Book Antiqua"/>
          <w:sz w:val="24"/>
          <w:szCs w:val="24"/>
        </w:rPr>
        <w:t>;</w:t>
      </w:r>
      <w:r w:rsidRPr="006B7885">
        <w:rPr>
          <w:rFonts w:ascii="Book Antiqua" w:hAnsi="Book Antiqua"/>
          <w:color w:val="000000" w:themeColor="text1"/>
          <w:sz w:val="24"/>
          <w:szCs w:val="24"/>
        </w:rPr>
        <w:t xml:space="preserve"> Stent II </w:t>
      </w:r>
      <w:r w:rsidRPr="006B7885">
        <w:rPr>
          <w:rFonts w:ascii="Book Antiqua" w:hAnsi="Book Antiqua"/>
          <w:i/>
          <w:sz w:val="24"/>
          <w:szCs w:val="24"/>
        </w:rPr>
        <w:t>vs</w:t>
      </w:r>
      <w:r w:rsidRPr="006B7885">
        <w:rPr>
          <w:rFonts w:ascii="Book Antiqua" w:hAnsi="Book Antiqua"/>
          <w:sz w:val="24"/>
          <w:szCs w:val="24"/>
        </w:rPr>
        <w:t xml:space="preserve"> Stent III, </w:t>
      </w:r>
      <w:proofErr w:type="spellStart"/>
      <w:r w:rsidR="00DD62FB" w:rsidRPr="006B7885">
        <w:rPr>
          <w:rFonts w:ascii="Book Antiqua" w:hAnsi="Book Antiqua"/>
          <w:sz w:val="24"/>
          <w:szCs w:val="24"/>
          <w:vertAlign w:val="superscript"/>
        </w:rPr>
        <w:t>e</w:t>
      </w:r>
      <w:r w:rsidR="00DD62FB" w:rsidRPr="006B7885">
        <w:rPr>
          <w:rFonts w:ascii="Book Antiqua" w:hAnsi="Book Antiqua"/>
          <w:i/>
          <w:iCs/>
          <w:sz w:val="24"/>
          <w:szCs w:val="24"/>
        </w:rPr>
        <w:t>P</w:t>
      </w:r>
      <w:proofErr w:type="spellEnd"/>
      <w:r w:rsidR="00DD62FB" w:rsidRPr="006B7885">
        <w:rPr>
          <w:rFonts w:ascii="Book Antiqua" w:hAnsi="Book Antiqua"/>
          <w:i/>
          <w:iCs/>
          <w:sz w:val="24"/>
          <w:szCs w:val="24"/>
        </w:rPr>
        <w:t xml:space="preserve"> </w:t>
      </w:r>
      <w:r w:rsidR="00DD62FB" w:rsidRPr="006B7885">
        <w:rPr>
          <w:rFonts w:ascii="Book Antiqua" w:hAnsi="Book Antiqua"/>
          <w:sz w:val="24"/>
          <w:szCs w:val="24"/>
        </w:rPr>
        <w:t xml:space="preserve">&lt; 0.05, </w:t>
      </w:r>
      <w:proofErr w:type="spellStart"/>
      <w:r w:rsidR="00DD62FB" w:rsidRPr="006B7885">
        <w:rPr>
          <w:rFonts w:ascii="Book Antiqua" w:hAnsi="Book Antiqua"/>
          <w:sz w:val="24"/>
          <w:szCs w:val="24"/>
          <w:vertAlign w:val="superscript"/>
        </w:rPr>
        <w:t>f</w:t>
      </w:r>
      <w:r w:rsidR="00DD62FB" w:rsidRPr="006B7885">
        <w:rPr>
          <w:rFonts w:ascii="Book Antiqua" w:hAnsi="Book Antiqua"/>
          <w:i/>
          <w:iCs/>
          <w:sz w:val="24"/>
          <w:szCs w:val="24"/>
        </w:rPr>
        <w:t>P</w:t>
      </w:r>
      <w:proofErr w:type="spellEnd"/>
      <w:r w:rsidR="00DD62FB" w:rsidRPr="006B7885">
        <w:rPr>
          <w:rFonts w:ascii="Book Antiqua" w:hAnsi="Book Antiqua"/>
          <w:i/>
          <w:iCs/>
          <w:sz w:val="24"/>
          <w:szCs w:val="24"/>
        </w:rPr>
        <w:t xml:space="preserve"> </w:t>
      </w:r>
      <w:r w:rsidR="00DD62FB" w:rsidRPr="006B7885">
        <w:rPr>
          <w:rFonts w:ascii="Book Antiqua" w:hAnsi="Book Antiqua"/>
          <w:sz w:val="24"/>
          <w:szCs w:val="24"/>
        </w:rPr>
        <w:t>&lt; 0.01</w:t>
      </w:r>
      <w:r w:rsidRPr="006B7885">
        <w:rPr>
          <w:rFonts w:ascii="Book Antiqua" w:hAnsi="Book Antiqua"/>
          <w:sz w:val="24"/>
          <w:szCs w:val="24"/>
        </w:rPr>
        <w:t>.</w:t>
      </w:r>
    </w:p>
    <w:p w14:paraId="6550BC77" w14:textId="77777777" w:rsidR="00604A73" w:rsidRPr="006B7885" w:rsidRDefault="00604A73" w:rsidP="00FE4577">
      <w:pPr>
        <w:widowControl/>
        <w:spacing w:line="360" w:lineRule="auto"/>
        <w:rPr>
          <w:rFonts w:ascii="Book Antiqua" w:hAnsi="Book Antiqua"/>
          <w:sz w:val="24"/>
          <w:szCs w:val="24"/>
        </w:rPr>
      </w:pPr>
      <w:r w:rsidRPr="006B7885">
        <w:rPr>
          <w:rFonts w:ascii="Book Antiqua" w:hAnsi="Book Antiqua"/>
          <w:sz w:val="24"/>
          <w:szCs w:val="24"/>
        </w:rPr>
        <w:br w:type="page"/>
      </w:r>
    </w:p>
    <w:p w14:paraId="36624F41" w14:textId="4B17384C" w:rsidR="008D1410" w:rsidRPr="006B7885" w:rsidRDefault="00003D12" w:rsidP="00FE4577">
      <w:pPr>
        <w:spacing w:line="360" w:lineRule="auto"/>
        <w:rPr>
          <w:rFonts w:ascii="Book Antiqua" w:hAnsi="Book Antiqua"/>
          <w:noProof/>
          <w:sz w:val="24"/>
          <w:szCs w:val="24"/>
        </w:rPr>
      </w:pPr>
      <w:r>
        <w:rPr>
          <w:rFonts w:ascii="Book Antiqua" w:hAnsi="Book Antiqua"/>
          <w:noProof/>
          <w:sz w:val="24"/>
          <w:szCs w:val="24"/>
        </w:rPr>
        <w:lastRenderedPageBreak/>
        <w:drawing>
          <wp:inline distT="0" distB="0" distL="0" distR="0" wp14:anchorId="6AADE2E5" wp14:editId="2F2C85AA">
            <wp:extent cx="5266690" cy="1805305"/>
            <wp:effectExtent l="0" t="0" r="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6690" cy="1805305"/>
                    </a:xfrm>
                    <a:prstGeom prst="rect">
                      <a:avLst/>
                    </a:prstGeom>
                    <a:noFill/>
                    <a:ln>
                      <a:noFill/>
                    </a:ln>
                  </pic:spPr>
                </pic:pic>
              </a:graphicData>
            </a:graphic>
          </wp:inline>
        </w:drawing>
      </w:r>
    </w:p>
    <w:p w14:paraId="3B4A981B" w14:textId="39867DB3" w:rsidR="00627800" w:rsidRPr="00746745" w:rsidRDefault="00627800" w:rsidP="00FE4577">
      <w:pPr>
        <w:widowControl/>
        <w:spacing w:line="360" w:lineRule="auto"/>
        <w:rPr>
          <w:rFonts w:ascii="Book Antiqua" w:hAnsi="Book Antiqua"/>
          <w:b/>
          <w:sz w:val="24"/>
          <w:szCs w:val="24"/>
        </w:rPr>
      </w:pPr>
      <w:r w:rsidRPr="00746745">
        <w:rPr>
          <w:rFonts w:ascii="Book Antiqua" w:hAnsi="Book Antiqua"/>
          <w:b/>
          <w:sz w:val="24"/>
          <w:szCs w:val="24"/>
        </w:rPr>
        <w:t xml:space="preserve">Figure 4 Pictures of </w:t>
      </w:r>
      <w:r w:rsidR="00746745" w:rsidRPr="00746745">
        <w:rPr>
          <w:rFonts w:ascii="Book Antiqua" w:hAnsi="Book Antiqua"/>
          <w:b/>
          <w:sz w:val="24"/>
          <w:szCs w:val="24"/>
        </w:rPr>
        <w:t xml:space="preserve">hematoxylin and eosin </w:t>
      </w:r>
      <w:r w:rsidRPr="00746745">
        <w:rPr>
          <w:rFonts w:ascii="Book Antiqua" w:hAnsi="Book Antiqua"/>
          <w:b/>
          <w:sz w:val="24"/>
          <w:szCs w:val="24"/>
        </w:rPr>
        <w:t>staining of gal</w:t>
      </w:r>
      <w:r w:rsidRPr="00746745">
        <w:rPr>
          <w:rFonts w:ascii="Book Antiqua" w:hAnsi="Book Antiqua"/>
          <w:b/>
          <w:sz w:val="24"/>
          <w:szCs w:val="24"/>
        </w:rPr>
        <w:t>lbladder, common bile duct, duodenum, liver</w:t>
      </w:r>
      <w:r w:rsidR="002F3643">
        <w:rPr>
          <w:rFonts w:ascii="Book Antiqua" w:hAnsi="Book Antiqua"/>
          <w:b/>
          <w:sz w:val="24"/>
          <w:szCs w:val="24"/>
        </w:rPr>
        <w:t>,</w:t>
      </w:r>
      <w:r w:rsidRPr="00746745">
        <w:rPr>
          <w:rFonts w:ascii="Book Antiqua" w:hAnsi="Book Antiqua"/>
          <w:b/>
          <w:sz w:val="24"/>
          <w:szCs w:val="24"/>
        </w:rPr>
        <w:t xml:space="preserve"> and kidney</w:t>
      </w:r>
      <w:r w:rsidR="002F3643">
        <w:rPr>
          <w:rFonts w:ascii="Book Antiqua" w:hAnsi="Book Antiqua"/>
          <w:b/>
          <w:sz w:val="24"/>
          <w:szCs w:val="24"/>
        </w:rPr>
        <w:t xml:space="preserve"> tissues</w:t>
      </w:r>
      <w:r w:rsidRPr="00746745">
        <w:rPr>
          <w:rFonts w:ascii="Book Antiqua" w:hAnsi="Book Antiqua"/>
          <w:b/>
          <w:sz w:val="24"/>
          <w:szCs w:val="24"/>
        </w:rPr>
        <w:t xml:space="preserve"> after 30-d placement of naked </w:t>
      </w:r>
      <w:r w:rsidR="00746745" w:rsidRPr="00746745">
        <w:rPr>
          <w:rFonts w:ascii="Book Antiqua" w:hAnsi="Book Antiqua"/>
          <w:b/>
          <w:sz w:val="24"/>
          <w:szCs w:val="24"/>
        </w:rPr>
        <w:t>f</w:t>
      </w:r>
      <w:r w:rsidR="00746745" w:rsidRPr="00746745">
        <w:rPr>
          <w:rFonts w:ascii="Book Antiqua" w:eastAsia="黑体" w:hAnsi="Book Antiqua"/>
          <w:b/>
          <w:sz w:val="24"/>
          <w:szCs w:val="24"/>
        </w:rPr>
        <w:t>ully covered self-expanding metal stent</w:t>
      </w:r>
      <w:r w:rsidRPr="00746745">
        <w:rPr>
          <w:rFonts w:ascii="Book Antiqua" w:hAnsi="Book Antiqua"/>
          <w:b/>
          <w:sz w:val="24"/>
          <w:szCs w:val="24"/>
        </w:rPr>
        <w:t xml:space="preserve"> or Stent III in the porcine </w:t>
      </w:r>
      <w:r w:rsidR="00746745" w:rsidRPr="00746745">
        <w:rPr>
          <w:rFonts w:ascii="Book Antiqua" w:hAnsi="Book Antiqua"/>
          <w:b/>
          <w:sz w:val="24"/>
          <w:szCs w:val="24"/>
        </w:rPr>
        <w:t>common bile duct</w:t>
      </w:r>
      <w:r w:rsidRPr="00746745">
        <w:rPr>
          <w:rFonts w:ascii="Book Antiqua" w:hAnsi="Book Antiqua"/>
          <w:b/>
          <w:sz w:val="24"/>
          <w:szCs w:val="24"/>
        </w:rPr>
        <w:t xml:space="preserve"> (100-fold magnification).</w:t>
      </w:r>
      <w:r w:rsidR="00746745">
        <w:rPr>
          <w:rFonts w:ascii="Book Antiqua" w:hAnsi="Book Antiqua" w:hint="eastAsia"/>
          <w:b/>
          <w:sz w:val="24"/>
          <w:szCs w:val="24"/>
        </w:rPr>
        <w:t xml:space="preserve"> </w:t>
      </w:r>
    </w:p>
    <w:p w14:paraId="1EF06F59" w14:textId="77777777" w:rsidR="00FE2A5F" w:rsidRDefault="00FE2A5F" w:rsidP="00FE4577">
      <w:pPr>
        <w:spacing w:line="360" w:lineRule="auto"/>
        <w:rPr>
          <w:rFonts w:ascii="Book Antiqua" w:hAnsi="Book Antiqua"/>
          <w:b/>
          <w:sz w:val="24"/>
          <w:szCs w:val="24"/>
        </w:rPr>
      </w:pPr>
    </w:p>
    <w:p w14:paraId="6F0A5EDC" w14:textId="7BE61102" w:rsidR="00FE2A5F" w:rsidRDefault="00FE2A5F">
      <w:pPr>
        <w:widowControl/>
        <w:jc w:val="left"/>
        <w:rPr>
          <w:rFonts w:ascii="Book Antiqua" w:hAnsi="Book Antiqua"/>
          <w:b/>
          <w:sz w:val="24"/>
          <w:szCs w:val="24"/>
        </w:rPr>
      </w:pPr>
      <w:r>
        <w:rPr>
          <w:rFonts w:ascii="Book Antiqua" w:hAnsi="Book Antiqua"/>
          <w:b/>
          <w:sz w:val="24"/>
          <w:szCs w:val="24"/>
        </w:rPr>
        <w:br w:type="page"/>
      </w:r>
    </w:p>
    <w:p w14:paraId="1C689A08" w14:textId="4E080F10" w:rsidR="00BB6C1B" w:rsidRPr="00FE2A5F" w:rsidRDefault="00BB6C1B" w:rsidP="00FE4577">
      <w:pPr>
        <w:widowControl/>
        <w:spacing w:line="360" w:lineRule="auto"/>
        <w:rPr>
          <w:rFonts w:ascii="Book Antiqua" w:hAnsi="Book Antiqua"/>
          <w:b/>
          <w:sz w:val="24"/>
          <w:szCs w:val="24"/>
        </w:rPr>
      </w:pPr>
      <w:r w:rsidRPr="00FE2A5F">
        <w:rPr>
          <w:rFonts w:ascii="Book Antiqua" w:eastAsia="楷体" w:hAnsi="Book Antiqua"/>
          <w:b/>
          <w:sz w:val="24"/>
          <w:szCs w:val="24"/>
        </w:rPr>
        <w:lastRenderedPageBreak/>
        <w:t xml:space="preserve">Table 1 Parameters of </w:t>
      </w:r>
      <w:r w:rsidR="00DD62FB" w:rsidRPr="00FE2A5F">
        <w:rPr>
          <w:rFonts w:ascii="Book Antiqua" w:eastAsia="楷体" w:hAnsi="Book Antiqua"/>
          <w:b/>
          <w:sz w:val="24"/>
          <w:szCs w:val="24"/>
        </w:rPr>
        <w:t>drug-eluting stents</w:t>
      </w:r>
      <w:r w:rsidRPr="00FE2A5F">
        <w:rPr>
          <w:rFonts w:ascii="Book Antiqua" w:eastAsia="楷体" w:hAnsi="Book Antiqua"/>
          <w:b/>
          <w:sz w:val="24"/>
          <w:szCs w:val="24"/>
        </w:rPr>
        <w:t xml:space="preserve"> manufactured by three different methods (</w:t>
      </w:r>
      <w:r w:rsidR="00FE2A5F" w:rsidRPr="00FE2A5F">
        <w:rPr>
          <w:rFonts w:ascii="Book Antiqua" w:eastAsia="楷体" w:hAnsi="Book Antiqua"/>
          <w:b/>
          <w:sz w:val="24"/>
          <w:szCs w:val="24"/>
        </w:rPr>
        <w:t>m</w:t>
      </w:r>
      <w:r w:rsidRPr="00FE2A5F">
        <w:rPr>
          <w:rFonts w:ascii="Book Antiqua" w:eastAsia="楷体" w:hAnsi="Book Antiqua"/>
          <w:b/>
          <w:sz w:val="24"/>
          <w:szCs w:val="24"/>
        </w:rPr>
        <w:t xml:space="preserve">ean </w:t>
      </w:r>
      <w:r w:rsidRPr="00FE2A5F">
        <w:rPr>
          <w:rFonts w:ascii="Book Antiqua" w:eastAsia="等线" w:hAnsi="Book Antiqua"/>
          <w:b/>
          <w:color w:val="000000"/>
          <w:sz w:val="24"/>
          <w:szCs w:val="24"/>
        </w:rPr>
        <w:t>±</w:t>
      </w:r>
      <w:r w:rsidRPr="00FE2A5F">
        <w:rPr>
          <w:rFonts w:ascii="Book Antiqua" w:eastAsia="楷体" w:hAnsi="Book Antiqua"/>
          <w:b/>
          <w:sz w:val="24"/>
          <w:szCs w:val="24"/>
        </w:rPr>
        <w:t xml:space="preserve"> SD)</w:t>
      </w:r>
    </w:p>
    <w:tbl>
      <w:tblPr>
        <w:tblW w:w="5462" w:type="pct"/>
        <w:jc w:val="center"/>
        <w:tblLook w:val="04A0" w:firstRow="1" w:lastRow="0" w:firstColumn="1" w:lastColumn="0" w:noHBand="0" w:noVBand="1"/>
      </w:tblPr>
      <w:tblGrid>
        <w:gridCol w:w="1560"/>
        <w:gridCol w:w="1559"/>
        <w:gridCol w:w="1134"/>
        <w:gridCol w:w="1466"/>
        <w:gridCol w:w="1795"/>
        <w:gridCol w:w="1559"/>
      </w:tblGrid>
      <w:tr w:rsidR="00BB6C1B" w:rsidRPr="00FE2A5F" w14:paraId="17AEA574" w14:textId="77777777" w:rsidTr="00FE2A5F">
        <w:trPr>
          <w:jc w:val="center"/>
        </w:trPr>
        <w:tc>
          <w:tcPr>
            <w:tcW w:w="860" w:type="pct"/>
            <w:tcBorders>
              <w:top w:val="single" w:sz="4" w:space="0" w:color="auto"/>
              <w:left w:val="nil"/>
              <w:bottom w:val="single" w:sz="4" w:space="0" w:color="auto"/>
              <w:right w:val="nil"/>
            </w:tcBorders>
            <w:vAlign w:val="center"/>
          </w:tcPr>
          <w:p w14:paraId="73E9DDED" w14:textId="77777777" w:rsidR="00BB6C1B" w:rsidRPr="00FE2A5F" w:rsidRDefault="00BB6C1B" w:rsidP="00FE4577">
            <w:pPr>
              <w:widowControl/>
              <w:spacing w:line="360" w:lineRule="auto"/>
              <w:ind w:firstLineChars="200" w:firstLine="422"/>
              <w:rPr>
                <w:rFonts w:ascii="Book Antiqua" w:hAnsi="Book Antiqua"/>
                <w:b/>
                <w:kern w:val="0"/>
                <w:szCs w:val="21"/>
              </w:rPr>
            </w:pPr>
            <w:bookmarkStart w:id="195" w:name="_Hlk501567392"/>
          </w:p>
        </w:tc>
        <w:tc>
          <w:tcPr>
            <w:tcW w:w="859" w:type="pct"/>
            <w:tcBorders>
              <w:top w:val="single" w:sz="4" w:space="0" w:color="auto"/>
              <w:left w:val="nil"/>
              <w:bottom w:val="single" w:sz="4" w:space="0" w:color="auto"/>
              <w:right w:val="nil"/>
            </w:tcBorders>
            <w:vAlign w:val="center"/>
            <w:hideMark/>
          </w:tcPr>
          <w:p w14:paraId="6DF3AFB3" w14:textId="77777777" w:rsidR="00BB6C1B" w:rsidRPr="00FE2A5F" w:rsidRDefault="00BB6C1B" w:rsidP="00FE4577">
            <w:pPr>
              <w:widowControl/>
              <w:spacing w:line="360" w:lineRule="auto"/>
              <w:rPr>
                <w:rFonts w:ascii="Book Antiqua" w:hAnsi="Book Antiqua"/>
                <w:b/>
                <w:kern w:val="0"/>
                <w:szCs w:val="21"/>
              </w:rPr>
            </w:pPr>
            <w:r w:rsidRPr="00FE2A5F">
              <w:rPr>
                <w:rFonts w:ascii="Book Antiqua" w:hAnsi="Book Antiqua"/>
                <w:b/>
                <w:kern w:val="0"/>
                <w:szCs w:val="21"/>
              </w:rPr>
              <w:t>Drug-loaded material</w:t>
            </w:r>
          </w:p>
        </w:tc>
        <w:tc>
          <w:tcPr>
            <w:tcW w:w="625" w:type="pct"/>
            <w:tcBorders>
              <w:top w:val="single" w:sz="4" w:space="0" w:color="auto"/>
              <w:left w:val="nil"/>
              <w:bottom w:val="single" w:sz="4" w:space="0" w:color="auto"/>
              <w:right w:val="nil"/>
            </w:tcBorders>
            <w:vAlign w:val="center"/>
            <w:hideMark/>
          </w:tcPr>
          <w:p w14:paraId="38A867BB" w14:textId="77777777" w:rsidR="00BB6C1B" w:rsidRPr="00FE2A5F" w:rsidRDefault="00BB6C1B" w:rsidP="00FE4577">
            <w:pPr>
              <w:widowControl/>
              <w:spacing w:line="360" w:lineRule="auto"/>
              <w:rPr>
                <w:rFonts w:ascii="Book Antiqua" w:hAnsi="Book Antiqua"/>
                <w:b/>
                <w:kern w:val="0"/>
                <w:szCs w:val="21"/>
              </w:rPr>
            </w:pPr>
            <w:r w:rsidRPr="00FE2A5F">
              <w:rPr>
                <w:rFonts w:ascii="Book Antiqua" w:hAnsi="Book Antiqua"/>
                <w:b/>
                <w:kern w:val="0"/>
                <w:szCs w:val="21"/>
              </w:rPr>
              <w:t>Drug load (mg)</w:t>
            </w:r>
          </w:p>
        </w:tc>
        <w:tc>
          <w:tcPr>
            <w:tcW w:w="808" w:type="pct"/>
            <w:tcBorders>
              <w:top w:val="single" w:sz="4" w:space="0" w:color="auto"/>
              <w:left w:val="nil"/>
              <w:bottom w:val="single" w:sz="4" w:space="0" w:color="auto"/>
              <w:right w:val="nil"/>
            </w:tcBorders>
            <w:vAlign w:val="center"/>
            <w:hideMark/>
          </w:tcPr>
          <w:p w14:paraId="2FA03498" w14:textId="77777777" w:rsidR="00BB6C1B" w:rsidRPr="00FE2A5F" w:rsidRDefault="00BB6C1B" w:rsidP="00FE4577">
            <w:pPr>
              <w:widowControl/>
              <w:spacing w:line="360" w:lineRule="auto"/>
              <w:rPr>
                <w:rFonts w:ascii="Book Antiqua" w:hAnsi="Book Antiqua"/>
                <w:b/>
                <w:kern w:val="0"/>
                <w:szCs w:val="21"/>
              </w:rPr>
            </w:pPr>
            <w:r w:rsidRPr="00FE2A5F">
              <w:rPr>
                <w:rFonts w:ascii="Book Antiqua" w:hAnsi="Book Antiqua"/>
                <w:b/>
                <w:kern w:val="0"/>
                <w:szCs w:val="21"/>
              </w:rPr>
              <w:t>Coating mass (mg)</w:t>
            </w:r>
          </w:p>
        </w:tc>
        <w:tc>
          <w:tcPr>
            <w:tcW w:w="989" w:type="pct"/>
            <w:tcBorders>
              <w:top w:val="single" w:sz="4" w:space="0" w:color="auto"/>
              <w:left w:val="nil"/>
              <w:bottom w:val="single" w:sz="4" w:space="0" w:color="auto"/>
              <w:right w:val="nil"/>
            </w:tcBorders>
            <w:vAlign w:val="center"/>
            <w:hideMark/>
          </w:tcPr>
          <w:p w14:paraId="300E85E2" w14:textId="77777777" w:rsidR="00BB6C1B" w:rsidRPr="00FE2A5F" w:rsidRDefault="00BB6C1B" w:rsidP="00FE4577">
            <w:pPr>
              <w:widowControl/>
              <w:spacing w:line="360" w:lineRule="auto"/>
              <w:rPr>
                <w:rFonts w:ascii="Book Antiqua" w:hAnsi="Book Antiqua"/>
                <w:b/>
                <w:kern w:val="0"/>
                <w:szCs w:val="21"/>
              </w:rPr>
            </w:pPr>
            <w:r w:rsidRPr="00FE2A5F">
              <w:rPr>
                <w:rFonts w:ascii="Book Antiqua" w:hAnsi="Book Antiqua"/>
                <w:b/>
                <w:kern w:val="0"/>
                <w:szCs w:val="21"/>
              </w:rPr>
              <w:t>Coating thickness (mm)</w:t>
            </w:r>
          </w:p>
        </w:tc>
        <w:tc>
          <w:tcPr>
            <w:tcW w:w="859" w:type="pct"/>
            <w:tcBorders>
              <w:top w:val="single" w:sz="4" w:space="0" w:color="auto"/>
              <w:left w:val="nil"/>
              <w:bottom w:val="single" w:sz="4" w:space="0" w:color="auto"/>
              <w:right w:val="nil"/>
            </w:tcBorders>
            <w:vAlign w:val="center"/>
            <w:hideMark/>
          </w:tcPr>
          <w:p w14:paraId="383300B3" w14:textId="77777777" w:rsidR="00BB6C1B" w:rsidRPr="00FE2A5F" w:rsidRDefault="00BB6C1B" w:rsidP="00FE4577">
            <w:pPr>
              <w:widowControl/>
              <w:spacing w:line="360" w:lineRule="auto"/>
              <w:rPr>
                <w:rFonts w:ascii="Book Antiqua" w:hAnsi="Book Antiqua"/>
                <w:b/>
                <w:kern w:val="0"/>
                <w:szCs w:val="21"/>
              </w:rPr>
            </w:pPr>
            <w:r w:rsidRPr="00FE2A5F">
              <w:rPr>
                <w:rFonts w:ascii="Book Antiqua" w:hAnsi="Book Antiqua"/>
                <w:b/>
                <w:kern w:val="0"/>
                <w:szCs w:val="21"/>
              </w:rPr>
              <w:t>Drug-loading efficiency (%)</w:t>
            </w:r>
          </w:p>
        </w:tc>
      </w:tr>
      <w:tr w:rsidR="00BB6C1B" w:rsidRPr="00FE2A5F" w14:paraId="288CFE62" w14:textId="77777777" w:rsidTr="00FE2A5F">
        <w:trPr>
          <w:jc w:val="center"/>
        </w:trPr>
        <w:tc>
          <w:tcPr>
            <w:tcW w:w="860" w:type="pct"/>
            <w:tcBorders>
              <w:top w:val="single" w:sz="4" w:space="0" w:color="auto"/>
              <w:left w:val="nil"/>
              <w:bottom w:val="nil"/>
              <w:right w:val="nil"/>
            </w:tcBorders>
            <w:vAlign w:val="center"/>
            <w:hideMark/>
          </w:tcPr>
          <w:p w14:paraId="220DFF20" w14:textId="02EDAA11"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Stent I (</w:t>
            </w:r>
            <w:r w:rsidRPr="00FE2A5F">
              <w:rPr>
                <w:rFonts w:ascii="Book Antiqua" w:hAnsi="Book Antiqua"/>
                <w:i/>
                <w:kern w:val="0"/>
                <w:szCs w:val="21"/>
              </w:rPr>
              <w:t>n</w:t>
            </w:r>
            <w:r w:rsidR="00FE2A5F" w:rsidRPr="00FE2A5F">
              <w:rPr>
                <w:rFonts w:ascii="Book Antiqua" w:hAnsi="Book Antiqua"/>
                <w:kern w:val="0"/>
                <w:szCs w:val="21"/>
              </w:rPr>
              <w:t xml:space="preserve"> </w:t>
            </w:r>
            <w:r w:rsidRPr="00FE2A5F">
              <w:rPr>
                <w:rFonts w:ascii="Book Antiqua" w:hAnsi="Book Antiqua"/>
                <w:kern w:val="0"/>
                <w:szCs w:val="21"/>
              </w:rPr>
              <w:t>=</w:t>
            </w:r>
            <w:r w:rsidR="00FE2A5F" w:rsidRPr="00FE2A5F">
              <w:rPr>
                <w:rFonts w:ascii="Book Antiqua" w:hAnsi="Book Antiqua"/>
                <w:kern w:val="0"/>
                <w:szCs w:val="21"/>
              </w:rPr>
              <w:t xml:space="preserve"> </w:t>
            </w:r>
            <w:r w:rsidRPr="00FE2A5F">
              <w:rPr>
                <w:rFonts w:ascii="Book Antiqua" w:hAnsi="Book Antiqua"/>
                <w:kern w:val="0"/>
                <w:szCs w:val="21"/>
              </w:rPr>
              <w:t>6)</w:t>
            </w:r>
          </w:p>
        </w:tc>
        <w:tc>
          <w:tcPr>
            <w:tcW w:w="859" w:type="pct"/>
            <w:tcBorders>
              <w:top w:val="single" w:sz="4" w:space="0" w:color="auto"/>
              <w:left w:val="nil"/>
              <w:bottom w:val="nil"/>
              <w:right w:val="nil"/>
            </w:tcBorders>
            <w:vAlign w:val="center"/>
            <w:hideMark/>
          </w:tcPr>
          <w:p w14:paraId="0E013A02"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PCL</w:t>
            </w:r>
          </w:p>
        </w:tc>
        <w:tc>
          <w:tcPr>
            <w:tcW w:w="625" w:type="pct"/>
            <w:tcBorders>
              <w:top w:val="single" w:sz="4" w:space="0" w:color="auto"/>
              <w:left w:val="nil"/>
              <w:bottom w:val="nil"/>
              <w:right w:val="nil"/>
            </w:tcBorders>
            <w:vAlign w:val="center"/>
            <w:hideMark/>
          </w:tcPr>
          <w:p w14:paraId="601B07DC"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50</w:t>
            </w:r>
          </w:p>
        </w:tc>
        <w:tc>
          <w:tcPr>
            <w:tcW w:w="808" w:type="pct"/>
            <w:tcBorders>
              <w:top w:val="single" w:sz="4" w:space="0" w:color="auto"/>
              <w:left w:val="nil"/>
              <w:bottom w:val="nil"/>
              <w:right w:val="nil"/>
            </w:tcBorders>
            <w:vAlign w:val="center"/>
            <w:hideMark/>
          </w:tcPr>
          <w:p w14:paraId="0809786A" w14:textId="036A7950"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 xml:space="preserve">49.78 </w:t>
            </w:r>
            <w:r w:rsidRPr="00FE2A5F">
              <w:rPr>
                <w:rFonts w:ascii="Book Antiqua" w:eastAsia="等线" w:hAnsi="Book Antiqua"/>
                <w:color w:val="000000"/>
                <w:szCs w:val="21"/>
              </w:rPr>
              <w:t>± 0.09</w:t>
            </w:r>
            <w:r w:rsidR="00DD62FB" w:rsidRPr="00FE2A5F">
              <w:rPr>
                <w:rFonts w:ascii="Book Antiqua" w:hAnsi="Book Antiqua"/>
                <w:color w:val="000000"/>
                <w:szCs w:val="21"/>
                <w:shd w:val="clear" w:color="auto" w:fill="FFFFFF"/>
                <w:vertAlign w:val="superscript"/>
              </w:rPr>
              <w:t>b</w:t>
            </w:r>
          </w:p>
        </w:tc>
        <w:tc>
          <w:tcPr>
            <w:tcW w:w="989" w:type="pct"/>
            <w:tcBorders>
              <w:top w:val="single" w:sz="4" w:space="0" w:color="auto"/>
              <w:left w:val="nil"/>
              <w:bottom w:val="nil"/>
              <w:right w:val="nil"/>
            </w:tcBorders>
            <w:vAlign w:val="center"/>
            <w:hideMark/>
          </w:tcPr>
          <w:p w14:paraId="6E5D26CA" w14:textId="26BCA76A"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 xml:space="preserve">0.48 </w:t>
            </w:r>
            <w:r w:rsidRPr="00FE2A5F">
              <w:rPr>
                <w:rFonts w:ascii="Book Antiqua" w:eastAsia="等线" w:hAnsi="Book Antiqua"/>
                <w:color w:val="000000"/>
                <w:szCs w:val="21"/>
              </w:rPr>
              <w:t>± 0.05</w:t>
            </w:r>
            <w:r w:rsidR="00DD62FB" w:rsidRPr="00FE2A5F">
              <w:rPr>
                <w:rFonts w:ascii="Book Antiqua" w:hAnsi="Book Antiqua"/>
                <w:color w:val="000000"/>
                <w:szCs w:val="21"/>
                <w:shd w:val="clear" w:color="auto" w:fill="FFFFFF"/>
                <w:vertAlign w:val="superscript"/>
              </w:rPr>
              <w:t>b</w:t>
            </w:r>
          </w:p>
        </w:tc>
        <w:tc>
          <w:tcPr>
            <w:tcW w:w="859" w:type="pct"/>
            <w:tcBorders>
              <w:top w:val="single" w:sz="4" w:space="0" w:color="auto"/>
              <w:left w:val="nil"/>
              <w:bottom w:val="nil"/>
              <w:right w:val="nil"/>
            </w:tcBorders>
            <w:vAlign w:val="center"/>
            <w:hideMark/>
          </w:tcPr>
          <w:p w14:paraId="06A5FAA3"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50</w:t>
            </w:r>
          </w:p>
        </w:tc>
      </w:tr>
      <w:tr w:rsidR="00BB6C1B" w:rsidRPr="00FE2A5F" w14:paraId="1B721502" w14:textId="77777777" w:rsidTr="00FE2A5F">
        <w:trPr>
          <w:jc w:val="center"/>
        </w:trPr>
        <w:tc>
          <w:tcPr>
            <w:tcW w:w="860" w:type="pct"/>
            <w:vAlign w:val="center"/>
            <w:hideMark/>
          </w:tcPr>
          <w:p w14:paraId="4407ADCC" w14:textId="44BBC795" w:rsidR="00BB6C1B" w:rsidRPr="00FE2A5F" w:rsidRDefault="00BB6C1B" w:rsidP="00FE4577">
            <w:pPr>
              <w:widowControl/>
              <w:spacing w:line="360" w:lineRule="auto"/>
              <w:rPr>
                <w:rFonts w:ascii="Book Antiqua" w:hAnsi="Book Antiqua"/>
                <w:kern w:val="0"/>
                <w:szCs w:val="21"/>
              </w:rPr>
            </w:pPr>
            <w:r w:rsidRPr="00FE2A5F">
              <w:rPr>
                <w:rFonts w:ascii="Book Antiqua" w:hAnsi="Book Antiqua"/>
                <w:color w:val="000000" w:themeColor="text1"/>
                <w:szCs w:val="21"/>
              </w:rPr>
              <w:t xml:space="preserve">Stent II </w:t>
            </w:r>
            <w:r w:rsidRPr="00FE2A5F">
              <w:rPr>
                <w:rFonts w:ascii="Book Antiqua" w:hAnsi="Book Antiqua"/>
                <w:kern w:val="0"/>
                <w:szCs w:val="21"/>
              </w:rPr>
              <w:t>(</w:t>
            </w:r>
            <w:r w:rsidR="00FE2A5F" w:rsidRPr="00FE2A5F">
              <w:rPr>
                <w:rFonts w:ascii="Book Antiqua" w:hAnsi="Book Antiqua"/>
                <w:i/>
                <w:kern w:val="0"/>
                <w:szCs w:val="21"/>
              </w:rPr>
              <w:t>n</w:t>
            </w:r>
            <w:r w:rsidR="00FE2A5F" w:rsidRPr="00FE2A5F">
              <w:rPr>
                <w:rFonts w:ascii="Book Antiqua" w:hAnsi="Book Antiqua"/>
                <w:kern w:val="0"/>
                <w:szCs w:val="21"/>
              </w:rPr>
              <w:t xml:space="preserve"> </w:t>
            </w:r>
            <w:r w:rsidRPr="00FE2A5F">
              <w:rPr>
                <w:rFonts w:ascii="Book Antiqua" w:hAnsi="Book Antiqua"/>
                <w:kern w:val="0"/>
                <w:szCs w:val="21"/>
              </w:rPr>
              <w:t>=</w:t>
            </w:r>
            <w:r w:rsidR="00FE2A5F">
              <w:rPr>
                <w:rFonts w:ascii="Book Antiqua" w:hAnsi="Book Antiqua"/>
                <w:kern w:val="0"/>
                <w:szCs w:val="21"/>
              </w:rPr>
              <w:t xml:space="preserve"> </w:t>
            </w:r>
            <w:r w:rsidRPr="00FE2A5F">
              <w:rPr>
                <w:rFonts w:ascii="Book Antiqua" w:hAnsi="Book Antiqua"/>
                <w:kern w:val="0"/>
                <w:szCs w:val="21"/>
              </w:rPr>
              <w:t>6)</w:t>
            </w:r>
          </w:p>
        </w:tc>
        <w:tc>
          <w:tcPr>
            <w:tcW w:w="859" w:type="pct"/>
            <w:vAlign w:val="center"/>
            <w:hideMark/>
          </w:tcPr>
          <w:p w14:paraId="75A34DC9"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PCL</w:t>
            </w:r>
          </w:p>
        </w:tc>
        <w:tc>
          <w:tcPr>
            <w:tcW w:w="625" w:type="pct"/>
            <w:vAlign w:val="center"/>
            <w:hideMark/>
          </w:tcPr>
          <w:p w14:paraId="14EC20B1"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50</w:t>
            </w:r>
          </w:p>
        </w:tc>
        <w:tc>
          <w:tcPr>
            <w:tcW w:w="808" w:type="pct"/>
            <w:vAlign w:val="center"/>
            <w:hideMark/>
          </w:tcPr>
          <w:p w14:paraId="41AEE5C4" w14:textId="2E6F4D93"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 xml:space="preserve">74.98 </w:t>
            </w:r>
            <w:r w:rsidRPr="00FE2A5F">
              <w:rPr>
                <w:rFonts w:ascii="Book Antiqua" w:eastAsia="等线" w:hAnsi="Book Antiqua"/>
                <w:color w:val="000000"/>
                <w:szCs w:val="21"/>
              </w:rPr>
              <w:t>± 0.12</w:t>
            </w:r>
            <w:r w:rsidR="00DD62FB" w:rsidRPr="00FE2A5F">
              <w:rPr>
                <w:rFonts w:ascii="Book Antiqua" w:hAnsi="Book Antiqua"/>
                <w:color w:val="000000"/>
                <w:szCs w:val="21"/>
                <w:shd w:val="clear" w:color="auto" w:fill="FFFFFF"/>
                <w:vertAlign w:val="superscript"/>
              </w:rPr>
              <w:t>f</w:t>
            </w:r>
          </w:p>
        </w:tc>
        <w:tc>
          <w:tcPr>
            <w:tcW w:w="989" w:type="pct"/>
            <w:vAlign w:val="center"/>
            <w:hideMark/>
          </w:tcPr>
          <w:p w14:paraId="6DB16445" w14:textId="7EFFBF7D"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 xml:space="preserve">0.79 </w:t>
            </w:r>
            <w:r w:rsidRPr="00FE2A5F">
              <w:rPr>
                <w:rFonts w:ascii="Book Antiqua" w:eastAsia="等线" w:hAnsi="Book Antiqua"/>
                <w:color w:val="000000"/>
                <w:szCs w:val="21"/>
              </w:rPr>
              <w:t>± 0.05</w:t>
            </w:r>
            <w:r w:rsidR="00DD62FB" w:rsidRPr="00FE2A5F">
              <w:rPr>
                <w:rFonts w:ascii="Book Antiqua" w:hAnsi="Book Antiqua"/>
                <w:color w:val="000000"/>
                <w:szCs w:val="21"/>
                <w:shd w:val="clear" w:color="auto" w:fill="FFFFFF"/>
                <w:vertAlign w:val="superscript"/>
              </w:rPr>
              <w:t>f</w:t>
            </w:r>
          </w:p>
        </w:tc>
        <w:tc>
          <w:tcPr>
            <w:tcW w:w="859" w:type="pct"/>
            <w:vAlign w:val="center"/>
            <w:hideMark/>
          </w:tcPr>
          <w:p w14:paraId="4960A3A0"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33.3</w:t>
            </w:r>
          </w:p>
        </w:tc>
      </w:tr>
      <w:tr w:rsidR="00BB6C1B" w:rsidRPr="00FE2A5F" w14:paraId="14E5FE9E" w14:textId="77777777" w:rsidTr="00FE2A5F">
        <w:trPr>
          <w:jc w:val="center"/>
        </w:trPr>
        <w:tc>
          <w:tcPr>
            <w:tcW w:w="860" w:type="pct"/>
            <w:tcBorders>
              <w:top w:val="nil"/>
              <w:left w:val="nil"/>
              <w:bottom w:val="single" w:sz="4" w:space="0" w:color="auto"/>
              <w:right w:val="nil"/>
            </w:tcBorders>
            <w:vAlign w:val="center"/>
            <w:hideMark/>
          </w:tcPr>
          <w:p w14:paraId="029CA614" w14:textId="617C7F8D" w:rsidR="00BB6C1B" w:rsidRPr="00FE2A5F" w:rsidRDefault="00BB6C1B" w:rsidP="00FE4577">
            <w:pPr>
              <w:widowControl/>
              <w:spacing w:line="360" w:lineRule="auto"/>
              <w:rPr>
                <w:rFonts w:ascii="Book Antiqua" w:hAnsi="Book Antiqua"/>
                <w:kern w:val="0"/>
                <w:szCs w:val="21"/>
              </w:rPr>
            </w:pPr>
            <w:bookmarkStart w:id="196" w:name="OLE_LINK23"/>
            <w:r w:rsidRPr="00FE2A5F">
              <w:rPr>
                <w:rFonts w:ascii="Book Antiqua" w:hAnsi="Book Antiqua"/>
                <w:color w:val="000000" w:themeColor="text1"/>
                <w:szCs w:val="21"/>
              </w:rPr>
              <w:t xml:space="preserve">Stent </w:t>
            </w:r>
            <w:bookmarkEnd w:id="196"/>
            <w:r w:rsidRPr="00FE2A5F">
              <w:rPr>
                <w:rFonts w:ascii="Book Antiqua" w:hAnsi="Book Antiqua"/>
                <w:color w:val="000000" w:themeColor="text1"/>
                <w:szCs w:val="21"/>
              </w:rPr>
              <w:t xml:space="preserve">III </w:t>
            </w:r>
            <w:r w:rsidRPr="00FE2A5F">
              <w:rPr>
                <w:rFonts w:ascii="Book Antiqua" w:hAnsi="Book Antiqua"/>
                <w:kern w:val="0"/>
                <w:szCs w:val="21"/>
              </w:rPr>
              <w:t>(</w:t>
            </w:r>
            <w:r w:rsidR="00FE2A5F" w:rsidRPr="00FE2A5F">
              <w:rPr>
                <w:rFonts w:ascii="Book Antiqua" w:hAnsi="Book Antiqua"/>
                <w:i/>
                <w:kern w:val="0"/>
                <w:szCs w:val="21"/>
              </w:rPr>
              <w:t>n</w:t>
            </w:r>
            <w:r w:rsidR="00FE2A5F" w:rsidRPr="00FE2A5F">
              <w:rPr>
                <w:rFonts w:ascii="Book Antiqua" w:hAnsi="Book Antiqua"/>
                <w:kern w:val="0"/>
                <w:szCs w:val="21"/>
              </w:rPr>
              <w:t xml:space="preserve"> </w:t>
            </w:r>
            <w:r w:rsidRPr="00FE2A5F">
              <w:rPr>
                <w:rFonts w:ascii="Book Antiqua" w:hAnsi="Book Antiqua"/>
                <w:kern w:val="0"/>
                <w:szCs w:val="21"/>
              </w:rPr>
              <w:t>=</w:t>
            </w:r>
            <w:r w:rsidR="00FE2A5F">
              <w:rPr>
                <w:rFonts w:ascii="Book Antiqua" w:hAnsi="Book Antiqua"/>
                <w:kern w:val="0"/>
                <w:szCs w:val="21"/>
              </w:rPr>
              <w:t xml:space="preserve"> </w:t>
            </w:r>
            <w:r w:rsidRPr="00FE2A5F">
              <w:rPr>
                <w:rFonts w:ascii="Book Antiqua" w:hAnsi="Book Antiqua"/>
                <w:kern w:val="0"/>
                <w:szCs w:val="21"/>
              </w:rPr>
              <w:t>6)</w:t>
            </w:r>
          </w:p>
        </w:tc>
        <w:tc>
          <w:tcPr>
            <w:tcW w:w="859" w:type="pct"/>
            <w:tcBorders>
              <w:top w:val="nil"/>
              <w:left w:val="nil"/>
              <w:bottom w:val="single" w:sz="4" w:space="0" w:color="auto"/>
              <w:right w:val="nil"/>
            </w:tcBorders>
            <w:vAlign w:val="center"/>
            <w:hideMark/>
          </w:tcPr>
          <w:p w14:paraId="4E9BF128"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PCL</w:t>
            </w:r>
          </w:p>
        </w:tc>
        <w:tc>
          <w:tcPr>
            <w:tcW w:w="625" w:type="pct"/>
            <w:tcBorders>
              <w:top w:val="nil"/>
              <w:left w:val="nil"/>
              <w:bottom w:val="single" w:sz="4" w:space="0" w:color="auto"/>
              <w:right w:val="nil"/>
            </w:tcBorders>
            <w:vAlign w:val="center"/>
            <w:hideMark/>
          </w:tcPr>
          <w:p w14:paraId="4F7F6599"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50</w:t>
            </w:r>
          </w:p>
        </w:tc>
        <w:tc>
          <w:tcPr>
            <w:tcW w:w="808" w:type="pct"/>
            <w:tcBorders>
              <w:top w:val="nil"/>
              <w:left w:val="nil"/>
              <w:bottom w:val="single" w:sz="4" w:space="0" w:color="auto"/>
              <w:right w:val="nil"/>
            </w:tcBorders>
            <w:vAlign w:val="center"/>
            <w:hideMark/>
          </w:tcPr>
          <w:p w14:paraId="656975CC"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 xml:space="preserve">50.01 </w:t>
            </w:r>
            <w:r w:rsidRPr="00FE2A5F">
              <w:rPr>
                <w:rFonts w:ascii="Book Antiqua" w:eastAsia="等线" w:hAnsi="Book Antiqua"/>
                <w:color w:val="000000"/>
                <w:szCs w:val="21"/>
              </w:rPr>
              <w:t>± 0.11</w:t>
            </w:r>
          </w:p>
        </w:tc>
        <w:tc>
          <w:tcPr>
            <w:tcW w:w="989" w:type="pct"/>
            <w:tcBorders>
              <w:top w:val="nil"/>
              <w:left w:val="nil"/>
              <w:bottom w:val="single" w:sz="4" w:space="0" w:color="auto"/>
              <w:right w:val="nil"/>
            </w:tcBorders>
            <w:vAlign w:val="center"/>
            <w:hideMark/>
          </w:tcPr>
          <w:p w14:paraId="19D8FD6F"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 xml:space="preserve">0.57 </w:t>
            </w:r>
            <w:r w:rsidRPr="00FE2A5F">
              <w:rPr>
                <w:rFonts w:ascii="Book Antiqua" w:eastAsia="等线" w:hAnsi="Book Antiqua"/>
                <w:color w:val="000000"/>
                <w:szCs w:val="21"/>
              </w:rPr>
              <w:t>± 0.03</w:t>
            </w:r>
          </w:p>
        </w:tc>
        <w:tc>
          <w:tcPr>
            <w:tcW w:w="859" w:type="pct"/>
            <w:tcBorders>
              <w:top w:val="nil"/>
              <w:left w:val="nil"/>
              <w:bottom w:val="single" w:sz="4" w:space="0" w:color="auto"/>
              <w:right w:val="nil"/>
            </w:tcBorders>
            <w:vAlign w:val="center"/>
            <w:hideMark/>
          </w:tcPr>
          <w:p w14:paraId="347F5B80"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50</w:t>
            </w:r>
          </w:p>
        </w:tc>
      </w:tr>
    </w:tbl>
    <w:bookmarkEnd w:id="195"/>
    <w:p w14:paraId="6C85CBA5" w14:textId="5EB5EF49" w:rsidR="00DD14F9" w:rsidRDefault="00BB6C1B" w:rsidP="00DD14F9">
      <w:pPr>
        <w:spacing w:afterLines="30" w:after="93" w:line="360" w:lineRule="auto"/>
        <w:rPr>
          <w:rFonts w:ascii="Book Antiqua" w:eastAsia="楷体" w:hAnsi="Book Antiqua"/>
          <w:sz w:val="24"/>
          <w:szCs w:val="24"/>
        </w:rPr>
      </w:pPr>
      <w:r w:rsidRPr="006B7885">
        <w:rPr>
          <w:rFonts w:ascii="Book Antiqua" w:eastAsia="楷体" w:hAnsi="Book Antiqua"/>
          <w:sz w:val="24"/>
          <w:szCs w:val="24"/>
        </w:rPr>
        <w:t>PCL</w:t>
      </w:r>
      <w:r w:rsidR="00FE2A5F">
        <w:rPr>
          <w:rFonts w:ascii="Book Antiqua" w:eastAsia="楷体" w:hAnsi="Book Antiqua"/>
          <w:sz w:val="24"/>
          <w:szCs w:val="24"/>
        </w:rPr>
        <w:t>:</w:t>
      </w:r>
      <w:r w:rsidRPr="006B7885">
        <w:rPr>
          <w:rFonts w:ascii="Book Antiqua" w:eastAsia="楷体" w:hAnsi="Book Antiqua"/>
          <w:sz w:val="24"/>
          <w:szCs w:val="24"/>
        </w:rPr>
        <w:t xml:space="preserve"> Polycapro</w:t>
      </w:r>
      <w:r w:rsidRPr="006B7885">
        <w:rPr>
          <w:rFonts w:ascii="Book Antiqua" w:eastAsia="楷体" w:hAnsi="Book Antiqua"/>
          <w:sz w:val="24"/>
          <w:szCs w:val="24"/>
        </w:rPr>
        <w:t xml:space="preserve">lactone. </w:t>
      </w:r>
      <w:r w:rsidRPr="006B7885">
        <w:rPr>
          <w:rFonts w:ascii="Book Antiqua" w:hAnsi="Book Antiqua"/>
          <w:kern w:val="0"/>
          <w:sz w:val="24"/>
          <w:szCs w:val="24"/>
        </w:rPr>
        <w:t>Stent I</w:t>
      </w:r>
      <w:r w:rsidRPr="006B7885">
        <w:rPr>
          <w:rFonts w:ascii="Book Antiqua" w:eastAsia="楷体" w:hAnsi="Book Antiqua"/>
          <w:sz w:val="24"/>
          <w:szCs w:val="24"/>
        </w:rPr>
        <w:t xml:space="preserve"> </w:t>
      </w:r>
      <w:r w:rsidR="002F3643" w:rsidRPr="00BB62A5">
        <w:rPr>
          <w:rFonts w:ascii="Book Antiqua" w:eastAsia="楷体" w:hAnsi="Book Antiqua"/>
          <w:i/>
          <w:sz w:val="24"/>
          <w:szCs w:val="24"/>
        </w:rPr>
        <w:t>vs</w:t>
      </w:r>
      <w:r w:rsidR="002F3643" w:rsidRPr="006B7885">
        <w:rPr>
          <w:rFonts w:ascii="Book Antiqua" w:eastAsia="楷体" w:hAnsi="Book Antiqua"/>
          <w:sz w:val="24"/>
          <w:szCs w:val="24"/>
        </w:rPr>
        <w:t xml:space="preserve"> </w:t>
      </w:r>
      <w:r w:rsidRPr="006B7885">
        <w:rPr>
          <w:rFonts w:ascii="Book Antiqua" w:hAnsi="Book Antiqua"/>
          <w:color w:val="000000" w:themeColor="text1"/>
          <w:sz w:val="24"/>
          <w:szCs w:val="24"/>
        </w:rPr>
        <w:t>Stent II</w:t>
      </w:r>
      <w:r w:rsidR="00FE2A5F">
        <w:rPr>
          <w:rFonts w:ascii="Book Antiqua" w:eastAsia="楷体" w:hAnsi="Book Antiqua" w:hint="eastAsia"/>
          <w:sz w:val="24"/>
          <w:szCs w:val="24"/>
        </w:rPr>
        <w:t>,</w:t>
      </w:r>
      <w:r w:rsidR="00FE2A5F">
        <w:rPr>
          <w:rFonts w:ascii="Book Antiqua" w:eastAsia="楷体" w:hAnsi="Book Antiqua"/>
          <w:sz w:val="24"/>
          <w:szCs w:val="24"/>
        </w:rPr>
        <w:t xml:space="preserve"> </w:t>
      </w:r>
      <w:proofErr w:type="gramStart"/>
      <w:r w:rsidR="00DD62FB" w:rsidRPr="006B7885">
        <w:rPr>
          <w:rFonts w:ascii="Book Antiqua" w:hAnsi="Book Antiqua"/>
          <w:sz w:val="24"/>
          <w:szCs w:val="24"/>
          <w:vertAlign w:val="superscript"/>
          <w:lang w:val="pl-PL"/>
        </w:rPr>
        <w:t>a</w:t>
      </w:r>
      <w:r w:rsidR="00DD62FB" w:rsidRPr="006B7885">
        <w:rPr>
          <w:rFonts w:ascii="Book Antiqua" w:hAnsi="Book Antiqua"/>
          <w:i/>
          <w:iCs/>
          <w:sz w:val="24"/>
          <w:szCs w:val="24"/>
          <w:lang w:val="pl-PL"/>
        </w:rPr>
        <w:t>P</w:t>
      </w:r>
      <w:proofErr w:type="gramEnd"/>
      <w:r w:rsidR="00DD62FB" w:rsidRPr="006B7885">
        <w:rPr>
          <w:rFonts w:ascii="Book Antiqua" w:hAnsi="Book Antiqua"/>
          <w:i/>
          <w:iCs/>
          <w:sz w:val="24"/>
          <w:szCs w:val="24"/>
          <w:lang w:val="pl-PL"/>
        </w:rPr>
        <w:t xml:space="preserve"> </w:t>
      </w:r>
      <w:r w:rsidR="00DD62FB" w:rsidRPr="006B7885">
        <w:rPr>
          <w:rFonts w:ascii="Book Antiqua" w:hAnsi="Book Antiqua"/>
          <w:sz w:val="24"/>
          <w:szCs w:val="24"/>
          <w:lang w:val="pl-PL"/>
        </w:rPr>
        <w:t xml:space="preserve">&lt; 0.05, </w:t>
      </w:r>
      <w:r w:rsidR="00DD62FB" w:rsidRPr="006B7885">
        <w:rPr>
          <w:rFonts w:ascii="Book Antiqua" w:hAnsi="Book Antiqua"/>
          <w:sz w:val="24"/>
          <w:szCs w:val="24"/>
          <w:vertAlign w:val="superscript"/>
          <w:lang w:val="pl-PL"/>
        </w:rPr>
        <w:t>b</w:t>
      </w:r>
      <w:r w:rsidR="00DD62FB" w:rsidRPr="006B7885">
        <w:rPr>
          <w:rFonts w:ascii="Book Antiqua" w:hAnsi="Book Antiqua"/>
          <w:i/>
          <w:iCs/>
          <w:sz w:val="24"/>
          <w:szCs w:val="24"/>
          <w:lang w:val="pl-PL"/>
        </w:rPr>
        <w:t xml:space="preserve">P </w:t>
      </w:r>
      <w:r w:rsidR="00DD62FB" w:rsidRPr="006B7885">
        <w:rPr>
          <w:rFonts w:ascii="Book Antiqua" w:hAnsi="Book Antiqua"/>
          <w:sz w:val="24"/>
          <w:szCs w:val="24"/>
          <w:lang w:val="pl-PL"/>
        </w:rPr>
        <w:t>&lt; 0.01</w:t>
      </w:r>
      <w:r w:rsidRPr="006B7885">
        <w:rPr>
          <w:rFonts w:ascii="Book Antiqua" w:eastAsia="楷体" w:hAnsi="Book Antiqua"/>
          <w:sz w:val="24"/>
          <w:szCs w:val="24"/>
        </w:rPr>
        <w:t xml:space="preserve">; </w:t>
      </w:r>
      <w:r w:rsidRPr="006B7885">
        <w:rPr>
          <w:rFonts w:ascii="Book Antiqua" w:hAnsi="Book Antiqua"/>
          <w:kern w:val="0"/>
          <w:sz w:val="24"/>
          <w:szCs w:val="24"/>
        </w:rPr>
        <w:t>Stent I</w:t>
      </w:r>
      <w:r w:rsidRPr="006B7885">
        <w:rPr>
          <w:rFonts w:ascii="Book Antiqua" w:eastAsia="楷体" w:hAnsi="Book Antiqua"/>
          <w:sz w:val="24"/>
          <w:szCs w:val="24"/>
        </w:rPr>
        <w:t xml:space="preserve"> </w:t>
      </w:r>
      <w:r w:rsidR="002F3643" w:rsidRPr="00333AD8">
        <w:rPr>
          <w:rFonts w:ascii="Book Antiqua" w:eastAsia="楷体" w:hAnsi="Book Antiqua"/>
          <w:i/>
          <w:sz w:val="24"/>
          <w:szCs w:val="24"/>
        </w:rPr>
        <w:t>vs</w:t>
      </w:r>
      <w:r w:rsidR="002F3643" w:rsidRPr="006B7885">
        <w:rPr>
          <w:rFonts w:ascii="Book Antiqua" w:eastAsia="楷体" w:hAnsi="Book Antiqua"/>
          <w:sz w:val="24"/>
          <w:szCs w:val="24"/>
        </w:rPr>
        <w:t xml:space="preserve"> </w:t>
      </w:r>
      <w:r w:rsidRPr="006B7885">
        <w:rPr>
          <w:rFonts w:ascii="Book Antiqua" w:hAnsi="Book Antiqua"/>
          <w:color w:val="000000" w:themeColor="text1"/>
          <w:sz w:val="24"/>
          <w:szCs w:val="24"/>
        </w:rPr>
        <w:t xml:space="preserve">Stent III, </w:t>
      </w:r>
      <w:proofErr w:type="spellStart"/>
      <w:r w:rsidR="00DD62FB" w:rsidRPr="006B7885">
        <w:rPr>
          <w:rFonts w:ascii="Book Antiqua" w:hAnsi="Book Antiqua"/>
          <w:sz w:val="24"/>
          <w:szCs w:val="24"/>
          <w:vertAlign w:val="superscript"/>
        </w:rPr>
        <w:t>c</w:t>
      </w:r>
      <w:r w:rsidR="00DD62FB" w:rsidRPr="006B7885">
        <w:rPr>
          <w:rFonts w:ascii="Book Antiqua" w:hAnsi="Book Antiqua"/>
          <w:i/>
          <w:iCs/>
          <w:sz w:val="24"/>
          <w:szCs w:val="24"/>
        </w:rPr>
        <w:t>P</w:t>
      </w:r>
      <w:proofErr w:type="spellEnd"/>
      <w:r w:rsidR="00DD62FB" w:rsidRPr="006B7885">
        <w:rPr>
          <w:rFonts w:ascii="Book Antiqua" w:hAnsi="Book Antiqua"/>
          <w:i/>
          <w:iCs/>
          <w:sz w:val="24"/>
          <w:szCs w:val="24"/>
        </w:rPr>
        <w:t xml:space="preserve"> </w:t>
      </w:r>
      <w:r w:rsidR="00DD62FB" w:rsidRPr="006B7885">
        <w:rPr>
          <w:rFonts w:ascii="Book Antiqua" w:hAnsi="Book Antiqua"/>
          <w:sz w:val="24"/>
          <w:szCs w:val="24"/>
        </w:rPr>
        <w:t xml:space="preserve">&lt; 0.05, </w:t>
      </w:r>
      <w:proofErr w:type="spellStart"/>
      <w:r w:rsidR="00DD62FB" w:rsidRPr="006B7885">
        <w:rPr>
          <w:rFonts w:ascii="Book Antiqua" w:hAnsi="Book Antiqua"/>
          <w:sz w:val="24"/>
          <w:szCs w:val="24"/>
          <w:vertAlign w:val="superscript"/>
        </w:rPr>
        <w:t>d</w:t>
      </w:r>
      <w:r w:rsidR="00DD62FB" w:rsidRPr="006B7885">
        <w:rPr>
          <w:rFonts w:ascii="Book Antiqua" w:hAnsi="Book Antiqua"/>
          <w:i/>
          <w:iCs/>
          <w:sz w:val="24"/>
          <w:szCs w:val="24"/>
        </w:rPr>
        <w:t>P</w:t>
      </w:r>
      <w:proofErr w:type="spellEnd"/>
      <w:r w:rsidR="00DD62FB" w:rsidRPr="006B7885">
        <w:rPr>
          <w:rFonts w:ascii="Book Antiqua" w:hAnsi="Book Antiqua"/>
          <w:i/>
          <w:iCs/>
          <w:sz w:val="24"/>
          <w:szCs w:val="24"/>
        </w:rPr>
        <w:t xml:space="preserve"> </w:t>
      </w:r>
      <w:r w:rsidR="00DD62FB" w:rsidRPr="006B7885">
        <w:rPr>
          <w:rFonts w:ascii="Book Antiqua" w:hAnsi="Book Antiqua"/>
          <w:sz w:val="24"/>
          <w:szCs w:val="24"/>
        </w:rPr>
        <w:t>&lt; 0.01</w:t>
      </w:r>
      <w:r w:rsidRPr="006B7885">
        <w:rPr>
          <w:rFonts w:ascii="Book Antiqua" w:eastAsia="楷体" w:hAnsi="Book Antiqua"/>
          <w:sz w:val="24"/>
          <w:szCs w:val="24"/>
        </w:rPr>
        <w:t xml:space="preserve">; </w:t>
      </w:r>
      <w:r w:rsidRPr="006B7885">
        <w:rPr>
          <w:rFonts w:ascii="Book Antiqua" w:hAnsi="Book Antiqua"/>
          <w:color w:val="000000" w:themeColor="text1"/>
          <w:sz w:val="24"/>
          <w:szCs w:val="24"/>
        </w:rPr>
        <w:t>Stent II</w:t>
      </w:r>
      <w:r w:rsidRPr="006B7885">
        <w:rPr>
          <w:rFonts w:ascii="Book Antiqua" w:eastAsia="楷体" w:hAnsi="Book Antiqua"/>
          <w:sz w:val="24"/>
          <w:szCs w:val="24"/>
        </w:rPr>
        <w:t xml:space="preserve"> </w:t>
      </w:r>
      <w:r w:rsidR="002F3643" w:rsidRPr="00333AD8">
        <w:rPr>
          <w:rFonts w:ascii="Book Antiqua" w:eastAsia="楷体" w:hAnsi="Book Antiqua"/>
          <w:i/>
          <w:sz w:val="24"/>
          <w:szCs w:val="24"/>
        </w:rPr>
        <w:t>vs</w:t>
      </w:r>
      <w:r w:rsidR="002F3643" w:rsidRPr="006B7885">
        <w:rPr>
          <w:rFonts w:ascii="Book Antiqua" w:eastAsia="楷体" w:hAnsi="Book Antiqua"/>
          <w:sz w:val="24"/>
          <w:szCs w:val="24"/>
        </w:rPr>
        <w:t xml:space="preserve"> </w:t>
      </w:r>
      <w:r w:rsidRPr="006B7885">
        <w:rPr>
          <w:rFonts w:ascii="Book Antiqua" w:hAnsi="Book Antiqua"/>
          <w:color w:val="000000" w:themeColor="text1"/>
          <w:sz w:val="24"/>
          <w:szCs w:val="24"/>
        </w:rPr>
        <w:t xml:space="preserve">Stent III, </w:t>
      </w:r>
      <w:proofErr w:type="spellStart"/>
      <w:r w:rsidR="00DD62FB" w:rsidRPr="006B7885">
        <w:rPr>
          <w:rFonts w:ascii="Book Antiqua" w:hAnsi="Book Antiqua"/>
          <w:sz w:val="24"/>
          <w:szCs w:val="24"/>
          <w:vertAlign w:val="superscript"/>
        </w:rPr>
        <w:t>e</w:t>
      </w:r>
      <w:r w:rsidR="00DD62FB" w:rsidRPr="006B7885">
        <w:rPr>
          <w:rFonts w:ascii="Book Antiqua" w:hAnsi="Book Antiqua"/>
          <w:i/>
          <w:iCs/>
          <w:sz w:val="24"/>
          <w:szCs w:val="24"/>
        </w:rPr>
        <w:t>P</w:t>
      </w:r>
      <w:proofErr w:type="spellEnd"/>
      <w:r w:rsidR="00DD62FB" w:rsidRPr="006B7885">
        <w:rPr>
          <w:rFonts w:ascii="Book Antiqua" w:hAnsi="Book Antiqua"/>
          <w:i/>
          <w:iCs/>
          <w:sz w:val="24"/>
          <w:szCs w:val="24"/>
        </w:rPr>
        <w:t xml:space="preserve"> </w:t>
      </w:r>
      <w:r w:rsidR="00DD62FB" w:rsidRPr="006B7885">
        <w:rPr>
          <w:rFonts w:ascii="Book Antiqua" w:hAnsi="Book Antiqua"/>
          <w:sz w:val="24"/>
          <w:szCs w:val="24"/>
        </w:rPr>
        <w:t xml:space="preserve">&lt; 0.05, </w:t>
      </w:r>
      <w:proofErr w:type="spellStart"/>
      <w:r w:rsidR="00DD62FB" w:rsidRPr="006B7885">
        <w:rPr>
          <w:rFonts w:ascii="Book Antiqua" w:hAnsi="Book Antiqua"/>
          <w:sz w:val="24"/>
          <w:szCs w:val="24"/>
          <w:vertAlign w:val="superscript"/>
        </w:rPr>
        <w:t>f</w:t>
      </w:r>
      <w:r w:rsidR="00DD62FB" w:rsidRPr="006B7885">
        <w:rPr>
          <w:rFonts w:ascii="Book Antiqua" w:hAnsi="Book Antiqua"/>
          <w:i/>
          <w:iCs/>
          <w:sz w:val="24"/>
          <w:szCs w:val="24"/>
        </w:rPr>
        <w:t>P</w:t>
      </w:r>
      <w:proofErr w:type="spellEnd"/>
      <w:r w:rsidR="00DD62FB" w:rsidRPr="006B7885">
        <w:rPr>
          <w:rFonts w:ascii="Book Antiqua" w:hAnsi="Book Antiqua"/>
          <w:i/>
          <w:iCs/>
          <w:sz w:val="24"/>
          <w:szCs w:val="24"/>
        </w:rPr>
        <w:t xml:space="preserve"> </w:t>
      </w:r>
      <w:r w:rsidR="00DD62FB" w:rsidRPr="006B7885">
        <w:rPr>
          <w:rFonts w:ascii="Book Antiqua" w:hAnsi="Book Antiqua"/>
          <w:sz w:val="24"/>
          <w:szCs w:val="24"/>
        </w:rPr>
        <w:t>&lt; 0.01</w:t>
      </w:r>
      <w:r w:rsidRPr="006B7885">
        <w:rPr>
          <w:rFonts w:ascii="Book Antiqua" w:eastAsia="楷体" w:hAnsi="Book Antiqua"/>
          <w:sz w:val="24"/>
          <w:szCs w:val="24"/>
        </w:rPr>
        <w:t>.</w:t>
      </w:r>
      <w:r w:rsidRPr="006B7885">
        <w:rPr>
          <w:rFonts w:ascii="Book Antiqua" w:hAnsi="Book Antiqua"/>
          <w:color w:val="000000" w:themeColor="text1"/>
          <w:sz w:val="24"/>
          <w:szCs w:val="24"/>
        </w:rPr>
        <w:t xml:space="preserve"> </w:t>
      </w:r>
    </w:p>
    <w:p w14:paraId="46B7A89D" w14:textId="77777777" w:rsidR="00DD14F9" w:rsidRPr="002F3643" w:rsidRDefault="00DD14F9" w:rsidP="00DD14F9">
      <w:pPr>
        <w:spacing w:afterLines="30" w:after="93" w:line="360" w:lineRule="auto"/>
        <w:rPr>
          <w:rFonts w:ascii="Book Antiqua" w:eastAsia="楷体" w:hAnsi="Book Antiqua"/>
          <w:b/>
          <w:sz w:val="24"/>
          <w:szCs w:val="24"/>
        </w:rPr>
        <w:sectPr w:rsidR="00DD14F9" w:rsidRPr="002F3643">
          <w:pgSz w:w="11906" w:h="16838"/>
          <w:pgMar w:top="1440" w:right="1800" w:bottom="1440" w:left="1800" w:header="851" w:footer="992" w:gutter="0"/>
          <w:cols w:space="425"/>
          <w:docGrid w:type="lines" w:linePitch="312"/>
        </w:sectPr>
      </w:pPr>
    </w:p>
    <w:p w14:paraId="13DC9B44" w14:textId="08D5D77F" w:rsidR="00BB6C1B" w:rsidRPr="00DD14F9" w:rsidRDefault="00BB6C1B" w:rsidP="00DD14F9">
      <w:pPr>
        <w:spacing w:afterLines="30" w:after="93" w:line="360" w:lineRule="auto"/>
        <w:rPr>
          <w:rFonts w:ascii="Book Antiqua" w:eastAsia="楷体" w:hAnsi="Book Antiqua"/>
          <w:sz w:val="24"/>
          <w:szCs w:val="24"/>
        </w:rPr>
      </w:pPr>
      <w:r w:rsidRPr="00DD14F9">
        <w:rPr>
          <w:rFonts w:ascii="Book Antiqua" w:eastAsia="楷体" w:hAnsi="Book Antiqua"/>
          <w:b/>
          <w:sz w:val="24"/>
          <w:szCs w:val="24"/>
        </w:rPr>
        <w:lastRenderedPageBreak/>
        <w:t>Table 2 Serology of experimental animals before a</w:t>
      </w:r>
      <w:r w:rsidRPr="00DD14F9">
        <w:rPr>
          <w:rFonts w:ascii="Book Antiqua" w:eastAsia="楷体" w:hAnsi="Book Antiqua"/>
          <w:b/>
          <w:sz w:val="24"/>
          <w:szCs w:val="24"/>
        </w:rPr>
        <w:t xml:space="preserve">nd after </w:t>
      </w:r>
      <w:r w:rsidR="002F3643" w:rsidRPr="00DD14F9">
        <w:rPr>
          <w:rFonts w:ascii="Book Antiqua" w:eastAsia="楷体" w:hAnsi="Book Antiqua"/>
          <w:b/>
          <w:sz w:val="24"/>
          <w:szCs w:val="24"/>
        </w:rPr>
        <w:t>stent</w:t>
      </w:r>
      <w:r w:rsidR="002F3643">
        <w:rPr>
          <w:rFonts w:ascii="Book Antiqua" w:eastAsia="楷体" w:hAnsi="Book Antiqua"/>
          <w:b/>
          <w:sz w:val="24"/>
          <w:szCs w:val="24"/>
        </w:rPr>
        <w:t xml:space="preserve"> </w:t>
      </w:r>
      <w:r w:rsidRPr="00DD14F9">
        <w:rPr>
          <w:rFonts w:ascii="Book Antiqua" w:eastAsia="楷体" w:hAnsi="Book Antiqua"/>
          <w:b/>
          <w:sz w:val="24"/>
          <w:szCs w:val="24"/>
        </w:rPr>
        <w:t>placement</w:t>
      </w:r>
      <w:r w:rsidR="002F3643">
        <w:rPr>
          <w:rFonts w:ascii="Book Antiqua" w:eastAsia="楷体" w:hAnsi="Book Antiqua"/>
          <w:b/>
          <w:sz w:val="24"/>
          <w:szCs w:val="24"/>
        </w:rPr>
        <w:t xml:space="preserve"> </w:t>
      </w:r>
      <w:r w:rsidRPr="00DD14F9">
        <w:rPr>
          <w:rFonts w:ascii="Book Antiqua" w:eastAsia="楷体" w:hAnsi="Book Antiqua"/>
          <w:b/>
          <w:sz w:val="24"/>
          <w:szCs w:val="24"/>
        </w:rPr>
        <w:t>(</w:t>
      </w:r>
      <w:r w:rsidR="00DD14F9" w:rsidRPr="00DD14F9">
        <w:rPr>
          <w:rFonts w:ascii="Book Antiqua" w:eastAsia="楷体" w:hAnsi="Book Antiqua"/>
          <w:b/>
          <w:sz w:val="24"/>
          <w:szCs w:val="24"/>
        </w:rPr>
        <w:t>m</w:t>
      </w:r>
      <w:r w:rsidRPr="00DD14F9">
        <w:rPr>
          <w:rFonts w:ascii="Book Antiqua" w:eastAsia="楷体" w:hAnsi="Book Antiqua"/>
          <w:b/>
          <w:sz w:val="24"/>
          <w:szCs w:val="24"/>
        </w:rPr>
        <w:t xml:space="preserve">ean </w:t>
      </w:r>
      <w:r w:rsidRPr="00DD14F9">
        <w:rPr>
          <w:rFonts w:ascii="Book Antiqua" w:eastAsia="等线" w:hAnsi="Book Antiqua"/>
          <w:b/>
          <w:color w:val="000000"/>
          <w:sz w:val="24"/>
          <w:szCs w:val="24"/>
        </w:rPr>
        <w:t>±</w:t>
      </w:r>
      <w:r w:rsidRPr="00DD14F9">
        <w:rPr>
          <w:rFonts w:ascii="Book Antiqua" w:eastAsia="楷体" w:hAnsi="Book Antiqua"/>
          <w:b/>
          <w:sz w:val="24"/>
          <w:szCs w:val="24"/>
        </w:rPr>
        <w:t xml:space="preserve"> SD)</w:t>
      </w:r>
    </w:p>
    <w:tbl>
      <w:tblPr>
        <w:tblW w:w="4868" w:type="pct"/>
        <w:tblLook w:val="04A0" w:firstRow="1" w:lastRow="0" w:firstColumn="1" w:lastColumn="0" w:noHBand="0" w:noVBand="1"/>
      </w:tblPr>
      <w:tblGrid>
        <w:gridCol w:w="1842"/>
        <w:gridCol w:w="1756"/>
        <w:gridCol w:w="1952"/>
        <w:gridCol w:w="1957"/>
        <w:gridCol w:w="367"/>
        <w:gridCol w:w="1810"/>
        <w:gridCol w:w="1952"/>
        <w:gridCol w:w="1954"/>
      </w:tblGrid>
      <w:tr w:rsidR="00DD14F9" w:rsidRPr="006B7885" w14:paraId="74EFA101" w14:textId="77777777" w:rsidTr="00746745">
        <w:tc>
          <w:tcPr>
            <w:tcW w:w="678" w:type="pct"/>
            <w:tcBorders>
              <w:top w:val="single" w:sz="4" w:space="0" w:color="auto"/>
              <w:left w:val="nil"/>
              <w:bottom w:val="nil"/>
              <w:right w:val="nil"/>
            </w:tcBorders>
            <w:vAlign w:val="center"/>
          </w:tcPr>
          <w:p w14:paraId="113D4564" w14:textId="77777777" w:rsidR="00DD14F9" w:rsidRPr="006B7885" w:rsidRDefault="00DD14F9" w:rsidP="00FE4577">
            <w:pPr>
              <w:widowControl/>
              <w:spacing w:line="360" w:lineRule="auto"/>
              <w:rPr>
                <w:rFonts w:ascii="Book Antiqua" w:hAnsi="Book Antiqua"/>
                <w:kern w:val="0"/>
                <w:sz w:val="24"/>
                <w:szCs w:val="24"/>
              </w:rPr>
            </w:pPr>
          </w:p>
        </w:tc>
        <w:tc>
          <w:tcPr>
            <w:tcW w:w="2084" w:type="pct"/>
            <w:gridSpan w:val="3"/>
            <w:tcBorders>
              <w:top w:val="single" w:sz="4" w:space="0" w:color="auto"/>
              <w:left w:val="nil"/>
              <w:bottom w:val="single" w:sz="4" w:space="0" w:color="auto"/>
              <w:right w:val="nil"/>
            </w:tcBorders>
            <w:vAlign w:val="center"/>
            <w:hideMark/>
          </w:tcPr>
          <w:p w14:paraId="4FD3356C" w14:textId="693805A7" w:rsidR="00DD14F9" w:rsidRPr="00746745" w:rsidRDefault="00DD14F9" w:rsidP="00FE4577">
            <w:pPr>
              <w:widowControl/>
              <w:spacing w:line="360" w:lineRule="auto"/>
              <w:rPr>
                <w:rFonts w:ascii="Book Antiqua" w:hAnsi="Book Antiqua"/>
                <w:b/>
                <w:kern w:val="0"/>
                <w:sz w:val="24"/>
                <w:szCs w:val="24"/>
              </w:rPr>
            </w:pPr>
            <w:r w:rsidRPr="00746745">
              <w:rPr>
                <w:rFonts w:ascii="Book Antiqua" w:hAnsi="Book Antiqua"/>
                <w:b/>
                <w:kern w:val="0"/>
                <w:sz w:val="24"/>
                <w:szCs w:val="24"/>
              </w:rPr>
              <w:t>Naked FCSEMS (</w:t>
            </w:r>
            <w:r w:rsidRPr="00746745">
              <w:rPr>
                <w:rFonts w:ascii="Book Antiqua" w:hAnsi="Book Antiqua"/>
                <w:b/>
                <w:i/>
                <w:kern w:val="0"/>
                <w:sz w:val="24"/>
                <w:szCs w:val="24"/>
              </w:rPr>
              <w:t>n</w:t>
            </w:r>
            <w:r w:rsidR="00746745" w:rsidRPr="00746745">
              <w:rPr>
                <w:rFonts w:ascii="Book Antiqua" w:hAnsi="Book Antiqua"/>
                <w:b/>
                <w:kern w:val="0"/>
                <w:sz w:val="24"/>
                <w:szCs w:val="24"/>
              </w:rPr>
              <w:t xml:space="preserve"> </w:t>
            </w:r>
            <w:r w:rsidRPr="00746745">
              <w:rPr>
                <w:rFonts w:ascii="Book Antiqua" w:hAnsi="Book Antiqua"/>
                <w:b/>
                <w:kern w:val="0"/>
                <w:sz w:val="24"/>
                <w:szCs w:val="24"/>
              </w:rPr>
              <w:t>=</w:t>
            </w:r>
            <w:r w:rsidR="00746745" w:rsidRPr="00746745">
              <w:rPr>
                <w:rFonts w:ascii="Book Antiqua" w:hAnsi="Book Antiqua"/>
                <w:b/>
                <w:kern w:val="0"/>
                <w:sz w:val="24"/>
                <w:szCs w:val="24"/>
              </w:rPr>
              <w:t xml:space="preserve"> </w:t>
            </w:r>
            <w:r w:rsidRPr="00746745">
              <w:rPr>
                <w:rFonts w:ascii="Book Antiqua" w:hAnsi="Book Antiqua"/>
                <w:b/>
                <w:kern w:val="0"/>
                <w:sz w:val="24"/>
                <w:szCs w:val="24"/>
              </w:rPr>
              <w:t>6)</w:t>
            </w:r>
          </w:p>
        </w:tc>
        <w:tc>
          <w:tcPr>
            <w:tcW w:w="135" w:type="pct"/>
            <w:tcBorders>
              <w:top w:val="single" w:sz="4" w:space="0" w:color="auto"/>
              <w:left w:val="nil"/>
              <w:bottom w:val="nil"/>
              <w:right w:val="nil"/>
            </w:tcBorders>
            <w:vAlign w:val="center"/>
          </w:tcPr>
          <w:p w14:paraId="74B54CC5" w14:textId="77777777" w:rsidR="00DD14F9" w:rsidRPr="00746745" w:rsidRDefault="00DD14F9" w:rsidP="00FE4577">
            <w:pPr>
              <w:widowControl/>
              <w:spacing w:line="360" w:lineRule="auto"/>
              <w:rPr>
                <w:rFonts w:ascii="Book Antiqua" w:hAnsi="Book Antiqua"/>
                <w:b/>
                <w:kern w:val="0"/>
                <w:sz w:val="24"/>
                <w:szCs w:val="24"/>
              </w:rPr>
            </w:pPr>
          </w:p>
        </w:tc>
        <w:tc>
          <w:tcPr>
            <w:tcW w:w="2103" w:type="pct"/>
            <w:gridSpan w:val="3"/>
            <w:tcBorders>
              <w:top w:val="single" w:sz="4" w:space="0" w:color="auto"/>
              <w:left w:val="nil"/>
              <w:bottom w:val="single" w:sz="4" w:space="0" w:color="auto"/>
              <w:right w:val="nil"/>
            </w:tcBorders>
            <w:vAlign w:val="center"/>
            <w:hideMark/>
          </w:tcPr>
          <w:p w14:paraId="6A4F07EB" w14:textId="50D45494" w:rsidR="00DD14F9" w:rsidRPr="00746745" w:rsidRDefault="00DD14F9" w:rsidP="00FE4577">
            <w:pPr>
              <w:widowControl/>
              <w:spacing w:line="360" w:lineRule="auto"/>
              <w:rPr>
                <w:rFonts w:ascii="Book Antiqua" w:hAnsi="Book Antiqua"/>
                <w:b/>
                <w:kern w:val="0"/>
                <w:sz w:val="24"/>
                <w:szCs w:val="24"/>
              </w:rPr>
            </w:pPr>
            <w:r w:rsidRPr="00746745">
              <w:rPr>
                <w:rFonts w:ascii="Book Antiqua" w:hAnsi="Book Antiqua"/>
                <w:b/>
                <w:kern w:val="0"/>
                <w:sz w:val="24"/>
                <w:szCs w:val="24"/>
              </w:rPr>
              <w:t>Stent III200 (</w:t>
            </w:r>
            <w:r w:rsidRPr="00746745">
              <w:rPr>
                <w:rFonts w:ascii="Book Antiqua" w:hAnsi="Book Antiqua"/>
                <w:b/>
                <w:i/>
                <w:kern w:val="0"/>
                <w:sz w:val="24"/>
                <w:szCs w:val="24"/>
              </w:rPr>
              <w:t>n</w:t>
            </w:r>
            <w:r w:rsidR="00746745" w:rsidRPr="00746745">
              <w:rPr>
                <w:rFonts w:ascii="Book Antiqua" w:hAnsi="Book Antiqua"/>
                <w:b/>
                <w:kern w:val="0"/>
                <w:sz w:val="24"/>
                <w:szCs w:val="24"/>
              </w:rPr>
              <w:t xml:space="preserve"> </w:t>
            </w:r>
            <w:r w:rsidRPr="00746745">
              <w:rPr>
                <w:rFonts w:ascii="Book Antiqua" w:hAnsi="Book Antiqua"/>
                <w:b/>
                <w:kern w:val="0"/>
                <w:sz w:val="24"/>
                <w:szCs w:val="24"/>
              </w:rPr>
              <w:t>=</w:t>
            </w:r>
            <w:r w:rsidR="00746745" w:rsidRPr="00746745">
              <w:rPr>
                <w:rFonts w:ascii="Book Antiqua" w:hAnsi="Book Antiqua"/>
                <w:b/>
                <w:kern w:val="0"/>
                <w:sz w:val="24"/>
                <w:szCs w:val="24"/>
              </w:rPr>
              <w:t xml:space="preserve"> </w:t>
            </w:r>
            <w:r w:rsidRPr="00746745">
              <w:rPr>
                <w:rFonts w:ascii="Book Antiqua" w:hAnsi="Book Antiqua"/>
                <w:b/>
                <w:kern w:val="0"/>
                <w:sz w:val="24"/>
                <w:szCs w:val="24"/>
              </w:rPr>
              <w:t>6)</w:t>
            </w:r>
          </w:p>
        </w:tc>
      </w:tr>
      <w:tr w:rsidR="00DD14F9" w:rsidRPr="006B7885" w14:paraId="6437EDE1" w14:textId="77777777" w:rsidTr="00746745">
        <w:tc>
          <w:tcPr>
            <w:tcW w:w="678" w:type="pct"/>
            <w:tcBorders>
              <w:top w:val="nil"/>
              <w:left w:val="nil"/>
              <w:bottom w:val="single" w:sz="4" w:space="0" w:color="auto"/>
              <w:right w:val="nil"/>
            </w:tcBorders>
            <w:vAlign w:val="center"/>
          </w:tcPr>
          <w:p w14:paraId="28008D04" w14:textId="77777777" w:rsidR="00DD14F9" w:rsidRPr="006B7885" w:rsidRDefault="00DD14F9" w:rsidP="00FE4577">
            <w:pPr>
              <w:widowControl/>
              <w:spacing w:line="360" w:lineRule="auto"/>
              <w:ind w:firstLineChars="200" w:firstLine="480"/>
              <w:rPr>
                <w:rFonts w:ascii="Book Antiqua" w:hAnsi="Book Antiqua"/>
                <w:kern w:val="0"/>
                <w:sz w:val="24"/>
                <w:szCs w:val="24"/>
              </w:rPr>
            </w:pPr>
          </w:p>
        </w:tc>
        <w:tc>
          <w:tcPr>
            <w:tcW w:w="646" w:type="pct"/>
            <w:tcBorders>
              <w:top w:val="single" w:sz="4" w:space="0" w:color="auto"/>
              <w:left w:val="nil"/>
              <w:bottom w:val="single" w:sz="4" w:space="0" w:color="auto"/>
              <w:right w:val="nil"/>
            </w:tcBorders>
            <w:vAlign w:val="center"/>
            <w:hideMark/>
          </w:tcPr>
          <w:p w14:paraId="6C81455F" w14:textId="77777777" w:rsidR="00DD14F9" w:rsidRPr="00746745" w:rsidRDefault="00DD14F9" w:rsidP="00FE4577">
            <w:pPr>
              <w:widowControl/>
              <w:spacing w:line="360" w:lineRule="auto"/>
              <w:rPr>
                <w:rFonts w:ascii="Book Antiqua" w:hAnsi="Book Antiqua"/>
                <w:b/>
                <w:kern w:val="0"/>
                <w:sz w:val="24"/>
                <w:szCs w:val="24"/>
              </w:rPr>
            </w:pPr>
            <w:r w:rsidRPr="00746745">
              <w:rPr>
                <w:rFonts w:ascii="Book Antiqua" w:hAnsi="Book Antiqua"/>
                <w:b/>
                <w:kern w:val="0"/>
                <w:sz w:val="24"/>
                <w:szCs w:val="24"/>
              </w:rPr>
              <w:t>Day 0</w:t>
            </w:r>
          </w:p>
        </w:tc>
        <w:tc>
          <w:tcPr>
            <w:tcW w:w="718" w:type="pct"/>
            <w:tcBorders>
              <w:top w:val="single" w:sz="4" w:space="0" w:color="auto"/>
              <w:left w:val="nil"/>
              <w:bottom w:val="single" w:sz="4" w:space="0" w:color="auto"/>
              <w:right w:val="nil"/>
            </w:tcBorders>
            <w:vAlign w:val="center"/>
            <w:hideMark/>
          </w:tcPr>
          <w:p w14:paraId="364F3C2F" w14:textId="77777777" w:rsidR="00DD14F9" w:rsidRPr="00746745" w:rsidRDefault="00DD14F9" w:rsidP="00FE4577">
            <w:pPr>
              <w:widowControl/>
              <w:spacing w:line="360" w:lineRule="auto"/>
              <w:rPr>
                <w:rFonts w:ascii="Book Antiqua" w:hAnsi="Book Antiqua"/>
                <w:b/>
                <w:kern w:val="0"/>
                <w:sz w:val="24"/>
                <w:szCs w:val="24"/>
              </w:rPr>
            </w:pPr>
            <w:r w:rsidRPr="00746745">
              <w:rPr>
                <w:rFonts w:ascii="Book Antiqua" w:hAnsi="Book Antiqua"/>
                <w:b/>
                <w:kern w:val="0"/>
                <w:sz w:val="24"/>
                <w:szCs w:val="24"/>
              </w:rPr>
              <w:t>Day 15</w:t>
            </w:r>
          </w:p>
        </w:tc>
        <w:tc>
          <w:tcPr>
            <w:tcW w:w="720" w:type="pct"/>
            <w:tcBorders>
              <w:top w:val="single" w:sz="4" w:space="0" w:color="auto"/>
              <w:left w:val="nil"/>
              <w:bottom w:val="single" w:sz="4" w:space="0" w:color="auto"/>
              <w:right w:val="nil"/>
            </w:tcBorders>
            <w:vAlign w:val="center"/>
            <w:hideMark/>
          </w:tcPr>
          <w:p w14:paraId="18C4957E" w14:textId="77777777" w:rsidR="00DD14F9" w:rsidRPr="00746745" w:rsidRDefault="00DD14F9" w:rsidP="00FE4577">
            <w:pPr>
              <w:widowControl/>
              <w:spacing w:line="360" w:lineRule="auto"/>
              <w:rPr>
                <w:rFonts w:ascii="Book Antiqua" w:hAnsi="Book Antiqua"/>
                <w:b/>
                <w:kern w:val="0"/>
                <w:sz w:val="24"/>
                <w:szCs w:val="24"/>
              </w:rPr>
            </w:pPr>
            <w:r w:rsidRPr="00746745">
              <w:rPr>
                <w:rFonts w:ascii="Book Antiqua" w:hAnsi="Book Antiqua"/>
                <w:b/>
                <w:kern w:val="0"/>
                <w:sz w:val="24"/>
                <w:szCs w:val="24"/>
              </w:rPr>
              <w:t>Day 30</w:t>
            </w:r>
          </w:p>
        </w:tc>
        <w:tc>
          <w:tcPr>
            <w:tcW w:w="135" w:type="pct"/>
            <w:tcBorders>
              <w:top w:val="nil"/>
              <w:left w:val="nil"/>
              <w:bottom w:val="single" w:sz="4" w:space="0" w:color="auto"/>
              <w:right w:val="nil"/>
            </w:tcBorders>
            <w:vAlign w:val="center"/>
          </w:tcPr>
          <w:p w14:paraId="48A7C203" w14:textId="77777777" w:rsidR="00DD14F9" w:rsidRPr="00746745" w:rsidRDefault="00DD14F9" w:rsidP="00FE4577">
            <w:pPr>
              <w:widowControl/>
              <w:spacing w:line="360" w:lineRule="auto"/>
              <w:rPr>
                <w:rFonts w:ascii="Book Antiqua" w:hAnsi="Book Antiqua"/>
                <w:b/>
                <w:kern w:val="0"/>
                <w:sz w:val="24"/>
                <w:szCs w:val="24"/>
              </w:rPr>
            </w:pPr>
          </w:p>
        </w:tc>
        <w:tc>
          <w:tcPr>
            <w:tcW w:w="666" w:type="pct"/>
            <w:tcBorders>
              <w:top w:val="single" w:sz="4" w:space="0" w:color="auto"/>
              <w:left w:val="nil"/>
              <w:bottom w:val="single" w:sz="4" w:space="0" w:color="auto"/>
              <w:right w:val="nil"/>
            </w:tcBorders>
            <w:vAlign w:val="center"/>
            <w:hideMark/>
          </w:tcPr>
          <w:p w14:paraId="66CAD29E" w14:textId="77777777" w:rsidR="00DD14F9" w:rsidRPr="00746745" w:rsidRDefault="00DD14F9" w:rsidP="00FE4577">
            <w:pPr>
              <w:widowControl/>
              <w:spacing w:line="360" w:lineRule="auto"/>
              <w:rPr>
                <w:rFonts w:ascii="Book Antiqua" w:hAnsi="Book Antiqua"/>
                <w:b/>
                <w:kern w:val="0"/>
                <w:sz w:val="24"/>
                <w:szCs w:val="24"/>
              </w:rPr>
            </w:pPr>
            <w:r w:rsidRPr="00746745">
              <w:rPr>
                <w:rFonts w:ascii="Book Antiqua" w:hAnsi="Book Antiqua"/>
                <w:b/>
                <w:kern w:val="0"/>
                <w:sz w:val="24"/>
                <w:szCs w:val="24"/>
              </w:rPr>
              <w:t>Day 0</w:t>
            </w:r>
          </w:p>
        </w:tc>
        <w:tc>
          <w:tcPr>
            <w:tcW w:w="718" w:type="pct"/>
            <w:tcBorders>
              <w:top w:val="single" w:sz="4" w:space="0" w:color="auto"/>
              <w:left w:val="nil"/>
              <w:bottom w:val="single" w:sz="4" w:space="0" w:color="auto"/>
              <w:right w:val="nil"/>
            </w:tcBorders>
            <w:vAlign w:val="center"/>
            <w:hideMark/>
          </w:tcPr>
          <w:p w14:paraId="0DFED5F6" w14:textId="77777777" w:rsidR="00DD14F9" w:rsidRPr="00746745" w:rsidRDefault="00DD14F9" w:rsidP="00FE4577">
            <w:pPr>
              <w:widowControl/>
              <w:spacing w:line="360" w:lineRule="auto"/>
              <w:rPr>
                <w:rFonts w:ascii="Book Antiqua" w:hAnsi="Book Antiqua"/>
                <w:b/>
                <w:kern w:val="0"/>
                <w:sz w:val="24"/>
                <w:szCs w:val="24"/>
              </w:rPr>
            </w:pPr>
            <w:r w:rsidRPr="00746745">
              <w:rPr>
                <w:rFonts w:ascii="Book Antiqua" w:hAnsi="Book Antiqua"/>
                <w:b/>
                <w:kern w:val="0"/>
                <w:sz w:val="24"/>
                <w:szCs w:val="24"/>
              </w:rPr>
              <w:t>Day 15</w:t>
            </w:r>
          </w:p>
        </w:tc>
        <w:tc>
          <w:tcPr>
            <w:tcW w:w="719" w:type="pct"/>
            <w:tcBorders>
              <w:top w:val="single" w:sz="4" w:space="0" w:color="auto"/>
              <w:left w:val="nil"/>
              <w:bottom w:val="single" w:sz="4" w:space="0" w:color="auto"/>
              <w:right w:val="nil"/>
            </w:tcBorders>
            <w:vAlign w:val="center"/>
            <w:hideMark/>
          </w:tcPr>
          <w:p w14:paraId="0462FAB0" w14:textId="77777777" w:rsidR="00DD14F9" w:rsidRPr="00746745" w:rsidRDefault="00DD14F9" w:rsidP="00FE4577">
            <w:pPr>
              <w:widowControl/>
              <w:spacing w:line="360" w:lineRule="auto"/>
              <w:rPr>
                <w:rFonts w:ascii="Book Antiqua" w:hAnsi="Book Antiqua"/>
                <w:b/>
                <w:kern w:val="0"/>
                <w:sz w:val="24"/>
                <w:szCs w:val="24"/>
              </w:rPr>
            </w:pPr>
            <w:r w:rsidRPr="00746745">
              <w:rPr>
                <w:rFonts w:ascii="Book Antiqua" w:hAnsi="Book Antiqua"/>
                <w:b/>
                <w:kern w:val="0"/>
                <w:sz w:val="24"/>
                <w:szCs w:val="24"/>
              </w:rPr>
              <w:t>Day 30</w:t>
            </w:r>
          </w:p>
        </w:tc>
      </w:tr>
      <w:tr w:rsidR="00DD14F9" w:rsidRPr="006B7885" w14:paraId="5786EB7D" w14:textId="77777777" w:rsidTr="00746745">
        <w:tc>
          <w:tcPr>
            <w:tcW w:w="678" w:type="pct"/>
            <w:tcBorders>
              <w:top w:val="single" w:sz="4" w:space="0" w:color="auto"/>
              <w:left w:val="nil"/>
              <w:bottom w:val="nil"/>
              <w:right w:val="nil"/>
            </w:tcBorders>
            <w:vAlign w:val="center"/>
            <w:hideMark/>
          </w:tcPr>
          <w:p w14:paraId="50ADB691" w14:textId="7777777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sz w:val="24"/>
                <w:szCs w:val="24"/>
              </w:rPr>
              <w:t>ALT (U/L)</w:t>
            </w:r>
          </w:p>
        </w:tc>
        <w:tc>
          <w:tcPr>
            <w:tcW w:w="646" w:type="pct"/>
            <w:tcBorders>
              <w:top w:val="single" w:sz="4" w:space="0" w:color="auto"/>
              <w:left w:val="nil"/>
              <w:bottom w:val="nil"/>
              <w:right w:val="nil"/>
            </w:tcBorders>
            <w:vAlign w:val="center"/>
            <w:hideMark/>
          </w:tcPr>
          <w:p w14:paraId="798CED94" w14:textId="1519DD94"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33.06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7.31</w:t>
            </w:r>
          </w:p>
        </w:tc>
        <w:tc>
          <w:tcPr>
            <w:tcW w:w="718" w:type="pct"/>
            <w:tcBorders>
              <w:top w:val="single" w:sz="4" w:space="0" w:color="auto"/>
              <w:left w:val="nil"/>
              <w:bottom w:val="nil"/>
              <w:right w:val="nil"/>
            </w:tcBorders>
            <w:vAlign w:val="center"/>
            <w:hideMark/>
          </w:tcPr>
          <w:p w14:paraId="2E8350EF" w14:textId="5D4D109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29.93</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8.22</w:t>
            </w:r>
          </w:p>
        </w:tc>
        <w:tc>
          <w:tcPr>
            <w:tcW w:w="720" w:type="pct"/>
            <w:tcBorders>
              <w:top w:val="single" w:sz="4" w:space="0" w:color="auto"/>
              <w:left w:val="nil"/>
              <w:bottom w:val="nil"/>
              <w:right w:val="nil"/>
            </w:tcBorders>
            <w:vAlign w:val="center"/>
            <w:hideMark/>
          </w:tcPr>
          <w:p w14:paraId="7EC4B890" w14:textId="524D16C4"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32.10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5.97</w:t>
            </w:r>
          </w:p>
        </w:tc>
        <w:tc>
          <w:tcPr>
            <w:tcW w:w="135" w:type="pct"/>
            <w:tcBorders>
              <w:top w:val="single" w:sz="4" w:space="0" w:color="auto"/>
              <w:left w:val="nil"/>
              <w:bottom w:val="nil"/>
              <w:right w:val="nil"/>
            </w:tcBorders>
            <w:vAlign w:val="center"/>
          </w:tcPr>
          <w:p w14:paraId="5BE9610D" w14:textId="77777777" w:rsidR="00DD14F9" w:rsidRPr="006B7885" w:rsidRDefault="00DD14F9" w:rsidP="00FE4577">
            <w:pPr>
              <w:widowControl/>
              <w:spacing w:line="360" w:lineRule="auto"/>
              <w:rPr>
                <w:rFonts w:ascii="Book Antiqua" w:hAnsi="Book Antiqua"/>
                <w:kern w:val="0"/>
                <w:sz w:val="24"/>
                <w:szCs w:val="24"/>
              </w:rPr>
            </w:pPr>
          </w:p>
        </w:tc>
        <w:tc>
          <w:tcPr>
            <w:tcW w:w="666" w:type="pct"/>
            <w:tcBorders>
              <w:top w:val="single" w:sz="4" w:space="0" w:color="auto"/>
              <w:left w:val="nil"/>
              <w:bottom w:val="nil"/>
              <w:right w:val="nil"/>
            </w:tcBorders>
            <w:vAlign w:val="center"/>
            <w:hideMark/>
          </w:tcPr>
          <w:p w14:paraId="233D0990" w14:textId="1297650B"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33.16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6.14</w:t>
            </w:r>
          </w:p>
        </w:tc>
        <w:tc>
          <w:tcPr>
            <w:tcW w:w="718" w:type="pct"/>
            <w:tcBorders>
              <w:top w:val="single" w:sz="4" w:space="0" w:color="auto"/>
              <w:left w:val="nil"/>
              <w:bottom w:val="nil"/>
              <w:right w:val="nil"/>
            </w:tcBorders>
            <w:vAlign w:val="center"/>
            <w:hideMark/>
          </w:tcPr>
          <w:p w14:paraId="77A4AAFB" w14:textId="485CA840"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30.50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3.41</w:t>
            </w:r>
          </w:p>
        </w:tc>
        <w:tc>
          <w:tcPr>
            <w:tcW w:w="719" w:type="pct"/>
            <w:tcBorders>
              <w:top w:val="single" w:sz="4" w:space="0" w:color="auto"/>
              <w:left w:val="nil"/>
              <w:bottom w:val="nil"/>
              <w:right w:val="nil"/>
            </w:tcBorders>
            <w:vAlign w:val="center"/>
            <w:hideMark/>
          </w:tcPr>
          <w:p w14:paraId="03405EF1" w14:textId="3B6520AD"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35.66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5.51</w:t>
            </w:r>
          </w:p>
        </w:tc>
      </w:tr>
      <w:tr w:rsidR="00DD14F9" w:rsidRPr="006B7885" w14:paraId="5CAACAC2" w14:textId="77777777" w:rsidTr="00746745">
        <w:tc>
          <w:tcPr>
            <w:tcW w:w="678" w:type="pct"/>
            <w:vAlign w:val="center"/>
            <w:hideMark/>
          </w:tcPr>
          <w:p w14:paraId="6E04ED21" w14:textId="7777777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sz w:val="24"/>
                <w:szCs w:val="24"/>
              </w:rPr>
              <w:t>AST (U/L)</w:t>
            </w:r>
          </w:p>
        </w:tc>
        <w:tc>
          <w:tcPr>
            <w:tcW w:w="646" w:type="pct"/>
            <w:vAlign w:val="center"/>
            <w:hideMark/>
          </w:tcPr>
          <w:p w14:paraId="731CBFF4" w14:textId="32098DE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29.60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3.82</w:t>
            </w:r>
          </w:p>
        </w:tc>
        <w:tc>
          <w:tcPr>
            <w:tcW w:w="718" w:type="pct"/>
            <w:vAlign w:val="center"/>
            <w:hideMark/>
          </w:tcPr>
          <w:p w14:paraId="30FCF9C3" w14:textId="0086F49A"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34.86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7.28</w:t>
            </w:r>
          </w:p>
        </w:tc>
        <w:tc>
          <w:tcPr>
            <w:tcW w:w="720" w:type="pct"/>
            <w:vAlign w:val="center"/>
            <w:hideMark/>
          </w:tcPr>
          <w:p w14:paraId="74068D12" w14:textId="2FD8F015"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34.66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8.73</w:t>
            </w:r>
          </w:p>
        </w:tc>
        <w:tc>
          <w:tcPr>
            <w:tcW w:w="135" w:type="pct"/>
            <w:vAlign w:val="center"/>
          </w:tcPr>
          <w:p w14:paraId="3A5EE692" w14:textId="77777777" w:rsidR="00DD14F9" w:rsidRPr="006B7885" w:rsidRDefault="00DD14F9" w:rsidP="00FE4577">
            <w:pPr>
              <w:widowControl/>
              <w:spacing w:line="360" w:lineRule="auto"/>
              <w:rPr>
                <w:rFonts w:ascii="Book Antiqua" w:hAnsi="Book Antiqua"/>
                <w:kern w:val="0"/>
                <w:sz w:val="24"/>
                <w:szCs w:val="24"/>
              </w:rPr>
            </w:pPr>
          </w:p>
        </w:tc>
        <w:tc>
          <w:tcPr>
            <w:tcW w:w="666" w:type="pct"/>
            <w:vAlign w:val="center"/>
            <w:hideMark/>
          </w:tcPr>
          <w:p w14:paraId="65C052C4" w14:textId="65866A78"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48.64</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18.81</w:t>
            </w:r>
          </w:p>
        </w:tc>
        <w:tc>
          <w:tcPr>
            <w:tcW w:w="718" w:type="pct"/>
            <w:vAlign w:val="center"/>
            <w:hideMark/>
          </w:tcPr>
          <w:p w14:paraId="1E342057" w14:textId="5A65DAC4"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28.06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4.00</w:t>
            </w:r>
          </w:p>
        </w:tc>
        <w:tc>
          <w:tcPr>
            <w:tcW w:w="719" w:type="pct"/>
            <w:vAlign w:val="center"/>
            <w:hideMark/>
          </w:tcPr>
          <w:p w14:paraId="50C97C1A" w14:textId="2912E2E3"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29.37</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3.33</w:t>
            </w:r>
          </w:p>
        </w:tc>
      </w:tr>
      <w:tr w:rsidR="00DD14F9" w:rsidRPr="006B7885" w14:paraId="4D9787BC" w14:textId="77777777" w:rsidTr="00746745">
        <w:tc>
          <w:tcPr>
            <w:tcW w:w="678" w:type="pct"/>
            <w:vAlign w:val="center"/>
            <w:hideMark/>
          </w:tcPr>
          <w:p w14:paraId="1F316219" w14:textId="7777777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sz w:val="24"/>
                <w:szCs w:val="24"/>
              </w:rPr>
              <w:t>Alb (g/L)</w:t>
            </w:r>
          </w:p>
        </w:tc>
        <w:tc>
          <w:tcPr>
            <w:tcW w:w="646" w:type="pct"/>
            <w:vAlign w:val="center"/>
            <w:hideMark/>
          </w:tcPr>
          <w:p w14:paraId="76690A9B" w14:textId="0D85F85D"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30.80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5.33</w:t>
            </w:r>
          </w:p>
        </w:tc>
        <w:tc>
          <w:tcPr>
            <w:tcW w:w="718" w:type="pct"/>
            <w:vAlign w:val="center"/>
            <w:hideMark/>
          </w:tcPr>
          <w:p w14:paraId="36C8C0B7" w14:textId="77D7F072"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31.50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6.07</w:t>
            </w:r>
          </w:p>
        </w:tc>
        <w:tc>
          <w:tcPr>
            <w:tcW w:w="720" w:type="pct"/>
            <w:vAlign w:val="center"/>
            <w:hideMark/>
          </w:tcPr>
          <w:p w14:paraId="4E95EF3E" w14:textId="1966EA9D"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32.56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5.43</w:t>
            </w:r>
          </w:p>
        </w:tc>
        <w:tc>
          <w:tcPr>
            <w:tcW w:w="135" w:type="pct"/>
            <w:vAlign w:val="center"/>
          </w:tcPr>
          <w:p w14:paraId="6907F14B" w14:textId="77777777" w:rsidR="00DD14F9" w:rsidRPr="006B7885" w:rsidRDefault="00DD14F9" w:rsidP="00FE4577">
            <w:pPr>
              <w:widowControl/>
              <w:spacing w:line="360" w:lineRule="auto"/>
              <w:rPr>
                <w:rFonts w:ascii="Book Antiqua" w:hAnsi="Book Antiqua"/>
                <w:kern w:val="0"/>
                <w:sz w:val="24"/>
                <w:szCs w:val="24"/>
              </w:rPr>
            </w:pPr>
          </w:p>
        </w:tc>
        <w:tc>
          <w:tcPr>
            <w:tcW w:w="666" w:type="pct"/>
            <w:vAlign w:val="center"/>
            <w:hideMark/>
          </w:tcPr>
          <w:p w14:paraId="70C0A6EE" w14:textId="27020FFF"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32.44</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5.37</w:t>
            </w:r>
          </w:p>
        </w:tc>
        <w:tc>
          <w:tcPr>
            <w:tcW w:w="718" w:type="pct"/>
            <w:vAlign w:val="center"/>
            <w:hideMark/>
          </w:tcPr>
          <w:p w14:paraId="29D0ECC0" w14:textId="0EEAE080"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34.6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0.81</w:t>
            </w:r>
          </w:p>
        </w:tc>
        <w:tc>
          <w:tcPr>
            <w:tcW w:w="719" w:type="pct"/>
            <w:vAlign w:val="center"/>
            <w:hideMark/>
          </w:tcPr>
          <w:p w14:paraId="4F1757FE" w14:textId="290FD8E9"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34.54</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6.26</w:t>
            </w:r>
          </w:p>
        </w:tc>
      </w:tr>
      <w:tr w:rsidR="00DD14F9" w:rsidRPr="006B7885" w14:paraId="11A9DFB6" w14:textId="77777777" w:rsidTr="00746745">
        <w:tc>
          <w:tcPr>
            <w:tcW w:w="678" w:type="pct"/>
            <w:vAlign w:val="center"/>
            <w:hideMark/>
          </w:tcPr>
          <w:p w14:paraId="493F16AE" w14:textId="7777777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sz w:val="24"/>
                <w:szCs w:val="24"/>
              </w:rPr>
              <w:t>TBIL (</w:t>
            </w:r>
            <w:proofErr w:type="spellStart"/>
            <w:r w:rsidRPr="006B7885">
              <w:rPr>
                <w:rFonts w:ascii="Book Antiqua" w:hAnsi="Book Antiqua"/>
                <w:sz w:val="24"/>
                <w:szCs w:val="24"/>
              </w:rPr>
              <w:t>umol</w:t>
            </w:r>
            <w:proofErr w:type="spellEnd"/>
            <w:r w:rsidRPr="006B7885">
              <w:rPr>
                <w:rFonts w:ascii="Book Antiqua" w:hAnsi="Book Antiqua"/>
                <w:sz w:val="24"/>
                <w:szCs w:val="24"/>
              </w:rPr>
              <w:t>/L)</w:t>
            </w:r>
          </w:p>
        </w:tc>
        <w:tc>
          <w:tcPr>
            <w:tcW w:w="646" w:type="pct"/>
            <w:vAlign w:val="center"/>
            <w:hideMark/>
          </w:tcPr>
          <w:p w14:paraId="40777443" w14:textId="769F869D"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1.32</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0.38</w:t>
            </w:r>
          </w:p>
        </w:tc>
        <w:tc>
          <w:tcPr>
            <w:tcW w:w="718" w:type="pct"/>
            <w:vAlign w:val="center"/>
            <w:hideMark/>
          </w:tcPr>
          <w:p w14:paraId="41B4184A" w14:textId="03FDE3E8"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1.95</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0.54</w:t>
            </w:r>
          </w:p>
        </w:tc>
        <w:tc>
          <w:tcPr>
            <w:tcW w:w="720" w:type="pct"/>
            <w:vAlign w:val="center"/>
            <w:hideMark/>
          </w:tcPr>
          <w:p w14:paraId="3514A294" w14:textId="5DCDD8B9"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1.80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0.37</w:t>
            </w:r>
          </w:p>
        </w:tc>
        <w:tc>
          <w:tcPr>
            <w:tcW w:w="135" w:type="pct"/>
            <w:vAlign w:val="center"/>
          </w:tcPr>
          <w:p w14:paraId="73ADDD7B" w14:textId="77777777" w:rsidR="00DD14F9" w:rsidRPr="006B7885" w:rsidRDefault="00DD14F9" w:rsidP="00FE4577">
            <w:pPr>
              <w:widowControl/>
              <w:spacing w:line="360" w:lineRule="auto"/>
              <w:rPr>
                <w:rFonts w:ascii="Book Antiqua" w:hAnsi="Book Antiqua"/>
                <w:kern w:val="0"/>
                <w:sz w:val="24"/>
                <w:szCs w:val="24"/>
              </w:rPr>
            </w:pPr>
          </w:p>
        </w:tc>
        <w:tc>
          <w:tcPr>
            <w:tcW w:w="666" w:type="pct"/>
            <w:vAlign w:val="center"/>
            <w:hideMark/>
          </w:tcPr>
          <w:p w14:paraId="7016B017" w14:textId="76E07662"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1.68</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0.26</w:t>
            </w:r>
          </w:p>
        </w:tc>
        <w:tc>
          <w:tcPr>
            <w:tcW w:w="718" w:type="pct"/>
            <w:vAlign w:val="center"/>
            <w:hideMark/>
          </w:tcPr>
          <w:p w14:paraId="316E5EAA" w14:textId="6FD71B6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2.14</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0.65</w:t>
            </w:r>
          </w:p>
        </w:tc>
        <w:tc>
          <w:tcPr>
            <w:tcW w:w="719" w:type="pct"/>
            <w:vAlign w:val="center"/>
            <w:hideMark/>
          </w:tcPr>
          <w:p w14:paraId="7232606B" w14:textId="7189DF2C"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1.74</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0.55</w:t>
            </w:r>
          </w:p>
        </w:tc>
      </w:tr>
      <w:tr w:rsidR="00DD14F9" w:rsidRPr="006B7885" w14:paraId="0616B04C" w14:textId="77777777" w:rsidTr="00746745">
        <w:tc>
          <w:tcPr>
            <w:tcW w:w="678" w:type="pct"/>
            <w:vAlign w:val="center"/>
            <w:hideMark/>
          </w:tcPr>
          <w:p w14:paraId="3CF7FFE4" w14:textId="7777777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sz w:val="24"/>
                <w:szCs w:val="24"/>
              </w:rPr>
              <w:t>TBA (</w:t>
            </w:r>
            <w:proofErr w:type="spellStart"/>
            <w:r w:rsidRPr="006B7885">
              <w:rPr>
                <w:rFonts w:ascii="Book Antiqua" w:hAnsi="Book Antiqua"/>
                <w:sz w:val="24"/>
                <w:szCs w:val="24"/>
              </w:rPr>
              <w:t>umol</w:t>
            </w:r>
            <w:proofErr w:type="spellEnd"/>
            <w:r w:rsidRPr="006B7885">
              <w:rPr>
                <w:rFonts w:ascii="Book Antiqua" w:hAnsi="Book Antiqua"/>
                <w:sz w:val="24"/>
                <w:szCs w:val="24"/>
              </w:rPr>
              <w:t>/L)</w:t>
            </w:r>
          </w:p>
        </w:tc>
        <w:tc>
          <w:tcPr>
            <w:tcW w:w="646" w:type="pct"/>
            <w:vAlign w:val="center"/>
            <w:hideMark/>
          </w:tcPr>
          <w:p w14:paraId="2B884B69" w14:textId="42C1E2E1"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16.43</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7.24</w:t>
            </w:r>
          </w:p>
        </w:tc>
        <w:tc>
          <w:tcPr>
            <w:tcW w:w="718" w:type="pct"/>
            <w:vAlign w:val="center"/>
            <w:hideMark/>
          </w:tcPr>
          <w:p w14:paraId="26C1B37E" w14:textId="7BC1BD99"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16.83</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9.50</w:t>
            </w:r>
          </w:p>
        </w:tc>
        <w:tc>
          <w:tcPr>
            <w:tcW w:w="720" w:type="pct"/>
            <w:vAlign w:val="center"/>
            <w:hideMark/>
          </w:tcPr>
          <w:p w14:paraId="700FB306" w14:textId="45921E95"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13.30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3.55</w:t>
            </w:r>
          </w:p>
        </w:tc>
        <w:tc>
          <w:tcPr>
            <w:tcW w:w="135" w:type="pct"/>
            <w:vAlign w:val="center"/>
          </w:tcPr>
          <w:p w14:paraId="2553ED9C" w14:textId="77777777" w:rsidR="00DD14F9" w:rsidRPr="006B7885" w:rsidRDefault="00DD14F9" w:rsidP="00FE4577">
            <w:pPr>
              <w:widowControl/>
              <w:spacing w:line="360" w:lineRule="auto"/>
              <w:rPr>
                <w:rFonts w:ascii="Book Antiqua" w:hAnsi="Book Antiqua"/>
                <w:kern w:val="0"/>
                <w:sz w:val="24"/>
                <w:szCs w:val="24"/>
              </w:rPr>
            </w:pPr>
          </w:p>
        </w:tc>
        <w:tc>
          <w:tcPr>
            <w:tcW w:w="666" w:type="pct"/>
            <w:vAlign w:val="center"/>
            <w:hideMark/>
          </w:tcPr>
          <w:p w14:paraId="1FCF3A0A" w14:textId="7918D401"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16.56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8.58</w:t>
            </w:r>
          </w:p>
        </w:tc>
        <w:tc>
          <w:tcPr>
            <w:tcW w:w="718" w:type="pct"/>
            <w:vAlign w:val="center"/>
            <w:hideMark/>
          </w:tcPr>
          <w:p w14:paraId="6BF2463B" w14:textId="6E87455F"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9.21</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1.90</w:t>
            </w:r>
          </w:p>
        </w:tc>
        <w:tc>
          <w:tcPr>
            <w:tcW w:w="719" w:type="pct"/>
            <w:vAlign w:val="center"/>
            <w:hideMark/>
          </w:tcPr>
          <w:p w14:paraId="487D32E7" w14:textId="4772CCF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16.90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9.35</w:t>
            </w:r>
          </w:p>
        </w:tc>
      </w:tr>
      <w:tr w:rsidR="00DD14F9" w:rsidRPr="006B7885" w14:paraId="3A146AD9" w14:textId="77777777" w:rsidTr="00746745">
        <w:tc>
          <w:tcPr>
            <w:tcW w:w="678" w:type="pct"/>
            <w:vAlign w:val="center"/>
            <w:hideMark/>
          </w:tcPr>
          <w:p w14:paraId="2F76080F" w14:textId="7777777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sz w:val="24"/>
                <w:szCs w:val="24"/>
              </w:rPr>
              <w:t>γ-GT (U/L)</w:t>
            </w:r>
          </w:p>
        </w:tc>
        <w:tc>
          <w:tcPr>
            <w:tcW w:w="646" w:type="pct"/>
            <w:vAlign w:val="center"/>
            <w:hideMark/>
          </w:tcPr>
          <w:p w14:paraId="0DB8BBBB" w14:textId="0EE4D2BF"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44.04</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9.29</w:t>
            </w:r>
          </w:p>
        </w:tc>
        <w:tc>
          <w:tcPr>
            <w:tcW w:w="718" w:type="pct"/>
            <w:vAlign w:val="center"/>
            <w:hideMark/>
          </w:tcPr>
          <w:p w14:paraId="0306A1AB" w14:textId="63DC914C"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41.36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3.59</w:t>
            </w:r>
          </w:p>
        </w:tc>
        <w:tc>
          <w:tcPr>
            <w:tcW w:w="720" w:type="pct"/>
            <w:vAlign w:val="center"/>
            <w:hideMark/>
          </w:tcPr>
          <w:p w14:paraId="3074E175" w14:textId="131F1068"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42.62</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7.18</w:t>
            </w:r>
          </w:p>
        </w:tc>
        <w:tc>
          <w:tcPr>
            <w:tcW w:w="135" w:type="pct"/>
            <w:vAlign w:val="center"/>
          </w:tcPr>
          <w:p w14:paraId="0EFA1229" w14:textId="77777777" w:rsidR="00DD14F9" w:rsidRPr="006B7885" w:rsidRDefault="00DD14F9" w:rsidP="00FE4577">
            <w:pPr>
              <w:widowControl/>
              <w:spacing w:line="360" w:lineRule="auto"/>
              <w:rPr>
                <w:rFonts w:ascii="Book Antiqua" w:hAnsi="Book Antiqua"/>
                <w:kern w:val="0"/>
                <w:sz w:val="24"/>
                <w:szCs w:val="24"/>
              </w:rPr>
            </w:pPr>
          </w:p>
        </w:tc>
        <w:tc>
          <w:tcPr>
            <w:tcW w:w="666" w:type="pct"/>
            <w:vAlign w:val="center"/>
            <w:hideMark/>
          </w:tcPr>
          <w:p w14:paraId="2A977268" w14:textId="7287069D"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47.40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7.60</w:t>
            </w:r>
          </w:p>
        </w:tc>
        <w:tc>
          <w:tcPr>
            <w:tcW w:w="718" w:type="pct"/>
            <w:vAlign w:val="center"/>
            <w:hideMark/>
          </w:tcPr>
          <w:p w14:paraId="0F0CCC83" w14:textId="1E1E6E32"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42.38</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3.74</w:t>
            </w:r>
          </w:p>
        </w:tc>
        <w:tc>
          <w:tcPr>
            <w:tcW w:w="719" w:type="pct"/>
            <w:vAlign w:val="center"/>
            <w:hideMark/>
          </w:tcPr>
          <w:p w14:paraId="790E7110" w14:textId="08289DF2"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sz w:val="24"/>
                <w:szCs w:val="24"/>
              </w:rPr>
              <w:t>41.16</w:t>
            </w:r>
            <w:r w:rsidR="00746745">
              <w:rPr>
                <w:rFonts w:ascii="Book Antiqua" w:hAnsi="Book Antiqua"/>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9.57</w:t>
            </w:r>
          </w:p>
        </w:tc>
      </w:tr>
      <w:tr w:rsidR="00DD14F9" w:rsidRPr="006B7885" w14:paraId="2D0F8AD8" w14:textId="77777777" w:rsidTr="00746745">
        <w:tc>
          <w:tcPr>
            <w:tcW w:w="678" w:type="pct"/>
            <w:vAlign w:val="center"/>
            <w:hideMark/>
          </w:tcPr>
          <w:p w14:paraId="3C53E05F" w14:textId="77777777" w:rsidR="00DD14F9" w:rsidRPr="006B7885" w:rsidRDefault="00DD14F9" w:rsidP="00FE4577">
            <w:pPr>
              <w:widowControl/>
              <w:spacing w:line="360" w:lineRule="auto"/>
              <w:rPr>
                <w:rFonts w:ascii="Book Antiqua" w:hAnsi="Book Antiqua"/>
                <w:sz w:val="24"/>
                <w:szCs w:val="24"/>
              </w:rPr>
            </w:pPr>
            <w:r w:rsidRPr="006B7885">
              <w:rPr>
                <w:rFonts w:ascii="Book Antiqua" w:hAnsi="Book Antiqua"/>
                <w:sz w:val="24"/>
                <w:szCs w:val="24"/>
              </w:rPr>
              <w:t>ALP (U/L)</w:t>
            </w:r>
          </w:p>
        </w:tc>
        <w:tc>
          <w:tcPr>
            <w:tcW w:w="646" w:type="pct"/>
            <w:vAlign w:val="center"/>
            <w:hideMark/>
          </w:tcPr>
          <w:p w14:paraId="63C9485B" w14:textId="46E63C33"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167.02</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42.32</w:t>
            </w:r>
          </w:p>
        </w:tc>
        <w:tc>
          <w:tcPr>
            <w:tcW w:w="718" w:type="pct"/>
            <w:vAlign w:val="center"/>
            <w:hideMark/>
          </w:tcPr>
          <w:p w14:paraId="3BE9BE39" w14:textId="56C68F5F"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138.33</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47.60</w:t>
            </w:r>
          </w:p>
        </w:tc>
        <w:tc>
          <w:tcPr>
            <w:tcW w:w="720" w:type="pct"/>
            <w:vAlign w:val="center"/>
            <w:hideMark/>
          </w:tcPr>
          <w:p w14:paraId="11337184" w14:textId="07DFDC3E"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144.12</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40.23</w:t>
            </w:r>
          </w:p>
        </w:tc>
        <w:tc>
          <w:tcPr>
            <w:tcW w:w="135" w:type="pct"/>
            <w:vAlign w:val="center"/>
          </w:tcPr>
          <w:p w14:paraId="7D96A280" w14:textId="77777777" w:rsidR="00DD14F9" w:rsidRPr="006B7885" w:rsidRDefault="00DD14F9" w:rsidP="00FE4577">
            <w:pPr>
              <w:widowControl/>
              <w:spacing w:line="360" w:lineRule="auto"/>
              <w:rPr>
                <w:rFonts w:ascii="Book Antiqua" w:hAnsi="Book Antiqua"/>
                <w:kern w:val="0"/>
                <w:sz w:val="24"/>
                <w:szCs w:val="24"/>
              </w:rPr>
            </w:pPr>
          </w:p>
        </w:tc>
        <w:tc>
          <w:tcPr>
            <w:tcW w:w="666" w:type="pct"/>
            <w:vAlign w:val="center"/>
            <w:hideMark/>
          </w:tcPr>
          <w:p w14:paraId="16E508A1" w14:textId="79F11E14"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158.4</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60.56</w:t>
            </w:r>
          </w:p>
        </w:tc>
        <w:tc>
          <w:tcPr>
            <w:tcW w:w="718" w:type="pct"/>
            <w:vAlign w:val="center"/>
            <w:hideMark/>
          </w:tcPr>
          <w:p w14:paraId="6B88D357" w14:textId="21F51811"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124.20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31.39</w:t>
            </w:r>
          </w:p>
        </w:tc>
        <w:tc>
          <w:tcPr>
            <w:tcW w:w="719" w:type="pct"/>
            <w:vAlign w:val="center"/>
            <w:hideMark/>
          </w:tcPr>
          <w:p w14:paraId="7B209C0D" w14:textId="12CDB466"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sz w:val="24"/>
                <w:szCs w:val="24"/>
              </w:rPr>
              <w:t>163.00</w:t>
            </w:r>
            <w:r w:rsidR="00746745">
              <w:rPr>
                <w:rFonts w:ascii="Book Antiqua" w:hAnsi="Book Antiqua"/>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28.91</w:t>
            </w:r>
          </w:p>
        </w:tc>
      </w:tr>
      <w:tr w:rsidR="00DD14F9" w:rsidRPr="006B7885" w14:paraId="1B3D4F78" w14:textId="77777777" w:rsidTr="00746745">
        <w:tc>
          <w:tcPr>
            <w:tcW w:w="678" w:type="pct"/>
            <w:vAlign w:val="center"/>
            <w:hideMark/>
          </w:tcPr>
          <w:p w14:paraId="484E5E81" w14:textId="77777777" w:rsidR="00DD14F9" w:rsidRPr="006B7885" w:rsidRDefault="00DD14F9" w:rsidP="00FE4577">
            <w:pPr>
              <w:widowControl/>
              <w:spacing w:line="360" w:lineRule="auto"/>
              <w:rPr>
                <w:rFonts w:ascii="Book Antiqua" w:hAnsi="Book Antiqua"/>
                <w:sz w:val="24"/>
                <w:szCs w:val="24"/>
              </w:rPr>
            </w:pPr>
            <w:proofErr w:type="spellStart"/>
            <w:r w:rsidRPr="006B7885">
              <w:rPr>
                <w:rFonts w:ascii="Book Antiqua" w:hAnsi="Book Antiqua"/>
                <w:sz w:val="24"/>
                <w:szCs w:val="24"/>
              </w:rPr>
              <w:t>Cre</w:t>
            </w:r>
            <w:proofErr w:type="spellEnd"/>
            <w:r w:rsidRPr="006B7885">
              <w:rPr>
                <w:rFonts w:ascii="Book Antiqua" w:hAnsi="Book Antiqua"/>
                <w:sz w:val="24"/>
                <w:szCs w:val="24"/>
              </w:rPr>
              <w:t xml:space="preserve"> (</w:t>
            </w:r>
            <w:proofErr w:type="spellStart"/>
            <w:r w:rsidRPr="006B7885">
              <w:rPr>
                <w:rFonts w:ascii="Book Antiqua" w:hAnsi="Book Antiqua"/>
                <w:sz w:val="24"/>
                <w:szCs w:val="24"/>
              </w:rPr>
              <w:t>umol</w:t>
            </w:r>
            <w:proofErr w:type="spellEnd"/>
            <w:r w:rsidRPr="006B7885">
              <w:rPr>
                <w:rFonts w:ascii="Book Antiqua" w:hAnsi="Book Antiqua"/>
                <w:sz w:val="24"/>
                <w:szCs w:val="24"/>
              </w:rPr>
              <w:t>/L)</w:t>
            </w:r>
          </w:p>
        </w:tc>
        <w:tc>
          <w:tcPr>
            <w:tcW w:w="646" w:type="pct"/>
            <w:vAlign w:val="center"/>
            <w:hideMark/>
          </w:tcPr>
          <w:p w14:paraId="7F5DF1C6" w14:textId="6757328A"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47.90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12.16</w:t>
            </w:r>
          </w:p>
        </w:tc>
        <w:tc>
          <w:tcPr>
            <w:tcW w:w="718" w:type="pct"/>
            <w:vAlign w:val="center"/>
            <w:hideMark/>
          </w:tcPr>
          <w:p w14:paraId="52114280" w14:textId="5115C001"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46.06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9.27</w:t>
            </w:r>
          </w:p>
        </w:tc>
        <w:tc>
          <w:tcPr>
            <w:tcW w:w="720" w:type="pct"/>
            <w:vAlign w:val="center"/>
            <w:hideMark/>
          </w:tcPr>
          <w:p w14:paraId="7B30FA65" w14:textId="4B9DAE50"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48.00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13.94</w:t>
            </w:r>
          </w:p>
        </w:tc>
        <w:tc>
          <w:tcPr>
            <w:tcW w:w="135" w:type="pct"/>
            <w:vAlign w:val="center"/>
          </w:tcPr>
          <w:p w14:paraId="2102E2FD" w14:textId="77777777" w:rsidR="00DD14F9" w:rsidRPr="006B7885" w:rsidRDefault="00DD14F9" w:rsidP="00FE4577">
            <w:pPr>
              <w:widowControl/>
              <w:spacing w:line="360" w:lineRule="auto"/>
              <w:rPr>
                <w:rFonts w:ascii="Book Antiqua" w:hAnsi="Book Antiqua"/>
                <w:kern w:val="0"/>
                <w:sz w:val="24"/>
                <w:szCs w:val="24"/>
              </w:rPr>
            </w:pPr>
          </w:p>
        </w:tc>
        <w:tc>
          <w:tcPr>
            <w:tcW w:w="666" w:type="pct"/>
            <w:vAlign w:val="center"/>
            <w:hideMark/>
          </w:tcPr>
          <w:p w14:paraId="06CAC5C7" w14:textId="0522C715"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39.12</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12.96</w:t>
            </w:r>
          </w:p>
        </w:tc>
        <w:tc>
          <w:tcPr>
            <w:tcW w:w="718" w:type="pct"/>
            <w:vAlign w:val="center"/>
            <w:hideMark/>
          </w:tcPr>
          <w:p w14:paraId="2C1209CF" w14:textId="3C5EB7B9"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49.72</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10.50</w:t>
            </w:r>
          </w:p>
        </w:tc>
        <w:tc>
          <w:tcPr>
            <w:tcW w:w="719" w:type="pct"/>
            <w:vAlign w:val="center"/>
            <w:hideMark/>
          </w:tcPr>
          <w:p w14:paraId="4B0F0B9C" w14:textId="2C5085A8"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60.02</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19.71</w:t>
            </w:r>
          </w:p>
        </w:tc>
      </w:tr>
      <w:tr w:rsidR="00DD14F9" w:rsidRPr="006B7885" w14:paraId="4EE41971" w14:textId="77777777" w:rsidTr="00746745">
        <w:tc>
          <w:tcPr>
            <w:tcW w:w="678" w:type="pct"/>
            <w:vAlign w:val="center"/>
            <w:hideMark/>
          </w:tcPr>
          <w:p w14:paraId="1A1E625F" w14:textId="77777777" w:rsidR="00DD14F9" w:rsidRPr="006B7885" w:rsidRDefault="00DD14F9" w:rsidP="00FE4577">
            <w:pPr>
              <w:widowControl/>
              <w:spacing w:line="360" w:lineRule="auto"/>
              <w:rPr>
                <w:rFonts w:ascii="Book Antiqua" w:hAnsi="Book Antiqua"/>
                <w:sz w:val="24"/>
                <w:szCs w:val="24"/>
              </w:rPr>
            </w:pPr>
            <w:r w:rsidRPr="006B7885">
              <w:rPr>
                <w:rFonts w:ascii="Book Antiqua" w:hAnsi="Book Antiqua"/>
                <w:sz w:val="24"/>
                <w:szCs w:val="24"/>
              </w:rPr>
              <w:t>Ca (mmol/L)</w:t>
            </w:r>
          </w:p>
        </w:tc>
        <w:tc>
          <w:tcPr>
            <w:tcW w:w="646" w:type="pct"/>
            <w:vAlign w:val="center"/>
            <w:hideMark/>
          </w:tcPr>
          <w:p w14:paraId="049E7E93" w14:textId="458A83EF"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2.89</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0.28</w:t>
            </w:r>
          </w:p>
        </w:tc>
        <w:tc>
          <w:tcPr>
            <w:tcW w:w="718" w:type="pct"/>
            <w:vAlign w:val="center"/>
            <w:hideMark/>
          </w:tcPr>
          <w:p w14:paraId="4F6A76C3" w14:textId="313E9A4C"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2.57</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0.01</w:t>
            </w:r>
          </w:p>
        </w:tc>
        <w:tc>
          <w:tcPr>
            <w:tcW w:w="720" w:type="pct"/>
            <w:vAlign w:val="center"/>
            <w:hideMark/>
          </w:tcPr>
          <w:p w14:paraId="425AFADF" w14:textId="3DE943D5"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2.86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0.33</w:t>
            </w:r>
          </w:p>
        </w:tc>
        <w:tc>
          <w:tcPr>
            <w:tcW w:w="135" w:type="pct"/>
            <w:vAlign w:val="center"/>
          </w:tcPr>
          <w:p w14:paraId="3757034C" w14:textId="77777777" w:rsidR="00DD14F9" w:rsidRPr="006B7885" w:rsidRDefault="00DD14F9" w:rsidP="00FE4577">
            <w:pPr>
              <w:widowControl/>
              <w:spacing w:line="360" w:lineRule="auto"/>
              <w:rPr>
                <w:rFonts w:ascii="Book Antiqua" w:hAnsi="Book Antiqua"/>
                <w:kern w:val="0"/>
                <w:sz w:val="24"/>
                <w:szCs w:val="24"/>
              </w:rPr>
            </w:pPr>
          </w:p>
        </w:tc>
        <w:tc>
          <w:tcPr>
            <w:tcW w:w="666" w:type="pct"/>
            <w:vAlign w:val="center"/>
            <w:hideMark/>
          </w:tcPr>
          <w:p w14:paraId="20263CA0" w14:textId="5D84FC71"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2.60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0.52</w:t>
            </w:r>
          </w:p>
        </w:tc>
        <w:tc>
          <w:tcPr>
            <w:tcW w:w="718" w:type="pct"/>
            <w:vAlign w:val="center"/>
            <w:hideMark/>
          </w:tcPr>
          <w:p w14:paraId="75F07A92" w14:textId="5805F756"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2.75</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0.53</w:t>
            </w:r>
          </w:p>
        </w:tc>
        <w:tc>
          <w:tcPr>
            <w:tcW w:w="719" w:type="pct"/>
            <w:vAlign w:val="center"/>
            <w:hideMark/>
          </w:tcPr>
          <w:p w14:paraId="259B38F0" w14:textId="0432F09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2.81</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0.29</w:t>
            </w:r>
          </w:p>
        </w:tc>
      </w:tr>
      <w:tr w:rsidR="00DD14F9" w:rsidRPr="006B7885" w14:paraId="4E99726E" w14:textId="77777777" w:rsidTr="00746745">
        <w:tc>
          <w:tcPr>
            <w:tcW w:w="678" w:type="pct"/>
            <w:tcBorders>
              <w:top w:val="nil"/>
              <w:left w:val="nil"/>
              <w:bottom w:val="single" w:sz="4" w:space="0" w:color="auto"/>
              <w:right w:val="nil"/>
            </w:tcBorders>
            <w:vAlign w:val="center"/>
            <w:hideMark/>
          </w:tcPr>
          <w:p w14:paraId="1FB0DE1E" w14:textId="77777777" w:rsidR="00DD14F9" w:rsidRPr="006B7885" w:rsidRDefault="00DD14F9" w:rsidP="00FE4577">
            <w:pPr>
              <w:widowControl/>
              <w:spacing w:line="360" w:lineRule="auto"/>
              <w:rPr>
                <w:rFonts w:ascii="Book Antiqua" w:hAnsi="Book Antiqua"/>
                <w:sz w:val="24"/>
                <w:szCs w:val="24"/>
              </w:rPr>
            </w:pPr>
            <w:r w:rsidRPr="006B7885">
              <w:rPr>
                <w:rFonts w:ascii="Book Antiqua" w:hAnsi="Book Antiqua"/>
                <w:sz w:val="24"/>
                <w:szCs w:val="24"/>
              </w:rPr>
              <w:t>Mg (mmol/L)</w:t>
            </w:r>
          </w:p>
        </w:tc>
        <w:tc>
          <w:tcPr>
            <w:tcW w:w="646" w:type="pct"/>
            <w:tcBorders>
              <w:top w:val="nil"/>
              <w:left w:val="nil"/>
              <w:bottom w:val="single" w:sz="4" w:space="0" w:color="auto"/>
              <w:right w:val="nil"/>
            </w:tcBorders>
            <w:vAlign w:val="center"/>
            <w:hideMark/>
          </w:tcPr>
          <w:p w14:paraId="17735690" w14:textId="4F28E130"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1.01</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0.08</w:t>
            </w:r>
          </w:p>
        </w:tc>
        <w:tc>
          <w:tcPr>
            <w:tcW w:w="718" w:type="pct"/>
            <w:tcBorders>
              <w:top w:val="nil"/>
              <w:left w:val="nil"/>
              <w:bottom w:val="single" w:sz="4" w:space="0" w:color="auto"/>
              <w:right w:val="nil"/>
            </w:tcBorders>
            <w:vAlign w:val="center"/>
            <w:hideMark/>
          </w:tcPr>
          <w:p w14:paraId="3ECCA1A9" w14:textId="1F149F05"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sz w:val="24"/>
                <w:szCs w:val="24"/>
              </w:rPr>
              <w:t>0.93</w:t>
            </w:r>
            <w:r w:rsidR="00746745">
              <w:rPr>
                <w:rFonts w:ascii="Book Antiqua" w:hAnsi="Book Antiqua"/>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0.06</w:t>
            </w:r>
          </w:p>
        </w:tc>
        <w:tc>
          <w:tcPr>
            <w:tcW w:w="720" w:type="pct"/>
            <w:tcBorders>
              <w:top w:val="nil"/>
              <w:left w:val="nil"/>
              <w:bottom w:val="single" w:sz="4" w:space="0" w:color="auto"/>
              <w:right w:val="nil"/>
            </w:tcBorders>
            <w:vAlign w:val="center"/>
            <w:hideMark/>
          </w:tcPr>
          <w:p w14:paraId="4B62B7F2" w14:textId="6C988004"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1.14</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0.27</w:t>
            </w:r>
          </w:p>
        </w:tc>
        <w:tc>
          <w:tcPr>
            <w:tcW w:w="135" w:type="pct"/>
            <w:tcBorders>
              <w:top w:val="nil"/>
              <w:left w:val="nil"/>
              <w:bottom w:val="single" w:sz="4" w:space="0" w:color="auto"/>
              <w:right w:val="nil"/>
            </w:tcBorders>
            <w:vAlign w:val="center"/>
          </w:tcPr>
          <w:p w14:paraId="253799CE" w14:textId="77777777" w:rsidR="00DD14F9" w:rsidRPr="006B7885" w:rsidRDefault="00DD14F9" w:rsidP="00FE4577">
            <w:pPr>
              <w:widowControl/>
              <w:spacing w:line="360" w:lineRule="auto"/>
              <w:rPr>
                <w:rFonts w:ascii="Book Antiqua" w:hAnsi="Book Antiqua"/>
                <w:kern w:val="0"/>
                <w:sz w:val="24"/>
                <w:szCs w:val="24"/>
              </w:rPr>
            </w:pPr>
          </w:p>
        </w:tc>
        <w:tc>
          <w:tcPr>
            <w:tcW w:w="666" w:type="pct"/>
            <w:tcBorders>
              <w:top w:val="nil"/>
              <w:left w:val="nil"/>
              <w:bottom w:val="single" w:sz="4" w:space="0" w:color="auto"/>
              <w:right w:val="nil"/>
            </w:tcBorders>
            <w:vAlign w:val="center"/>
            <w:hideMark/>
          </w:tcPr>
          <w:p w14:paraId="611433F9" w14:textId="4D84D9BA"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1.28</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0.21</w:t>
            </w:r>
          </w:p>
        </w:tc>
        <w:tc>
          <w:tcPr>
            <w:tcW w:w="718" w:type="pct"/>
            <w:tcBorders>
              <w:top w:val="nil"/>
              <w:left w:val="nil"/>
              <w:bottom w:val="single" w:sz="4" w:space="0" w:color="auto"/>
              <w:right w:val="nil"/>
            </w:tcBorders>
            <w:hideMark/>
          </w:tcPr>
          <w:p w14:paraId="5F1AC3E0" w14:textId="14505A7B"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1.00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0.22</w:t>
            </w:r>
          </w:p>
        </w:tc>
        <w:tc>
          <w:tcPr>
            <w:tcW w:w="719" w:type="pct"/>
            <w:tcBorders>
              <w:top w:val="nil"/>
              <w:left w:val="nil"/>
              <w:bottom w:val="single" w:sz="4" w:space="0" w:color="auto"/>
              <w:right w:val="nil"/>
            </w:tcBorders>
            <w:hideMark/>
          </w:tcPr>
          <w:p w14:paraId="20D96236" w14:textId="03F64C88"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1.04</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0.25</w:t>
            </w:r>
          </w:p>
        </w:tc>
      </w:tr>
    </w:tbl>
    <w:p w14:paraId="6FC7C45E" w14:textId="79F23C19" w:rsidR="00BB6C1B" w:rsidRPr="006B7885" w:rsidRDefault="00627800" w:rsidP="00FE4577">
      <w:pPr>
        <w:spacing w:beforeLines="50" w:before="156" w:afterLines="30" w:after="93" w:line="360" w:lineRule="auto"/>
        <w:rPr>
          <w:rFonts w:ascii="Book Antiqua" w:eastAsia="楷体" w:hAnsi="Book Antiqua"/>
          <w:sz w:val="24"/>
          <w:szCs w:val="24"/>
        </w:rPr>
      </w:pPr>
      <w:r w:rsidRPr="006B7885">
        <w:rPr>
          <w:rFonts w:ascii="Book Antiqua" w:eastAsia="楷体" w:hAnsi="Book Antiqua"/>
          <w:sz w:val="24"/>
          <w:szCs w:val="24"/>
        </w:rPr>
        <w:t>FCSEMS</w:t>
      </w:r>
      <w:r w:rsidR="00746745">
        <w:rPr>
          <w:rFonts w:ascii="Book Antiqua" w:eastAsia="楷体" w:hAnsi="Book Antiqua"/>
          <w:sz w:val="24"/>
          <w:szCs w:val="24"/>
        </w:rPr>
        <w:t>:</w:t>
      </w:r>
      <w:r w:rsidRPr="006B7885">
        <w:rPr>
          <w:rFonts w:ascii="Book Antiqua" w:hAnsi="Book Antiqua"/>
          <w:sz w:val="24"/>
          <w:szCs w:val="24"/>
        </w:rPr>
        <w:t xml:space="preserve"> </w:t>
      </w:r>
      <w:r w:rsidR="00746745" w:rsidRPr="006B7885">
        <w:rPr>
          <w:rFonts w:ascii="Book Antiqua" w:eastAsia="楷体" w:hAnsi="Book Antiqua"/>
          <w:sz w:val="24"/>
          <w:szCs w:val="24"/>
        </w:rPr>
        <w:t>F</w:t>
      </w:r>
      <w:r w:rsidRPr="006B7885">
        <w:rPr>
          <w:rFonts w:ascii="Book Antiqua" w:eastAsia="楷体" w:hAnsi="Book Antiqua"/>
          <w:sz w:val="24"/>
          <w:szCs w:val="24"/>
        </w:rPr>
        <w:t>ully covered self-expanding metal stent; ALT</w:t>
      </w:r>
      <w:r w:rsidR="00746745">
        <w:rPr>
          <w:rFonts w:ascii="Book Antiqua" w:eastAsia="楷体" w:hAnsi="Book Antiqua"/>
          <w:sz w:val="24"/>
          <w:szCs w:val="24"/>
        </w:rPr>
        <w:t xml:space="preserve">: </w:t>
      </w:r>
      <w:r w:rsidR="00746745" w:rsidRPr="006B7885">
        <w:rPr>
          <w:rFonts w:ascii="Book Antiqua" w:eastAsia="楷体" w:hAnsi="Book Antiqua"/>
          <w:sz w:val="24"/>
          <w:szCs w:val="24"/>
        </w:rPr>
        <w:t>A</w:t>
      </w:r>
      <w:r w:rsidRPr="006B7885">
        <w:rPr>
          <w:rFonts w:ascii="Book Antiqua" w:eastAsia="楷体" w:hAnsi="Book Antiqua"/>
          <w:sz w:val="24"/>
          <w:szCs w:val="24"/>
        </w:rPr>
        <w:t>lanine aminotransferase; AST</w:t>
      </w:r>
      <w:r w:rsidR="00746745">
        <w:rPr>
          <w:rFonts w:ascii="Book Antiqua" w:eastAsia="楷体" w:hAnsi="Book Antiqua"/>
          <w:sz w:val="24"/>
          <w:szCs w:val="24"/>
        </w:rPr>
        <w:t>:</w:t>
      </w:r>
      <w:r w:rsidRPr="006B7885">
        <w:rPr>
          <w:rFonts w:ascii="Book Antiqua" w:eastAsia="楷体" w:hAnsi="Book Antiqua"/>
          <w:sz w:val="24"/>
          <w:szCs w:val="24"/>
        </w:rPr>
        <w:t xml:space="preserve"> </w:t>
      </w:r>
      <w:r w:rsidR="00746745" w:rsidRPr="006B7885">
        <w:rPr>
          <w:rFonts w:ascii="Book Antiqua" w:eastAsia="楷体" w:hAnsi="Book Antiqua"/>
          <w:sz w:val="24"/>
          <w:szCs w:val="24"/>
        </w:rPr>
        <w:t>A</w:t>
      </w:r>
      <w:r w:rsidRPr="006B7885">
        <w:rPr>
          <w:rFonts w:ascii="Book Antiqua" w:eastAsia="楷体" w:hAnsi="Book Antiqua"/>
          <w:sz w:val="24"/>
          <w:szCs w:val="24"/>
        </w:rPr>
        <w:t>spartate aminotransferase; TBIL</w:t>
      </w:r>
      <w:r w:rsidR="00746745">
        <w:rPr>
          <w:rFonts w:ascii="Book Antiqua" w:eastAsia="楷体" w:hAnsi="Book Antiqua"/>
          <w:sz w:val="24"/>
          <w:szCs w:val="24"/>
        </w:rPr>
        <w:t>:</w:t>
      </w:r>
      <w:r w:rsidRPr="006B7885">
        <w:rPr>
          <w:rFonts w:ascii="Book Antiqua" w:eastAsia="楷体" w:hAnsi="Book Antiqua"/>
          <w:sz w:val="24"/>
          <w:szCs w:val="24"/>
        </w:rPr>
        <w:t xml:space="preserve"> </w:t>
      </w:r>
      <w:r w:rsidR="00746745" w:rsidRPr="006B7885">
        <w:rPr>
          <w:rFonts w:ascii="Book Antiqua" w:eastAsia="楷体" w:hAnsi="Book Antiqua"/>
          <w:sz w:val="24"/>
          <w:szCs w:val="24"/>
        </w:rPr>
        <w:t>T</w:t>
      </w:r>
      <w:r w:rsidRPr="006B7885">
        <w:rPr>
          <w:rFonts w:ascii="Book Antiqua" w:eastAsia="楷体" w:hAnsi="Book Antiqua"/>
          <w:sz w:val="24"/>
          <w:szCs w:val="24"/>
        </w:rPr>
        <w:t>otal bilirubin; TBA</w:t>
      </w:r>
      <w:r w:rsidR="00746745">
        <w:rPr>
          <w:rFonts w:ascii="Book Antiqua" w:eastAsia="楷体" w:hAnsi="Book Antiqua" w:hint="eastAsia"/>
          <w:sz w:val="24"/>
          <w:szCs w:val="24"/>
        </w:rPr>
        <w:t>:</w:t>
      </w:r>
      <w:r w:rsidRPr="006B7885">
        <w:rPr>
          <w:rFonts w:ascii="Book Antiqua" w:eastAsia="楷体" w:hAnsi="Book Antiqua"/>
          <w:sz w:val="24"/>
          <w:szCs w:val="24"/>
        </w:rPr>
        <w:t xml:space="preserve"> </w:t>
      </w:r>
      <w:r w:rsidR="00746745" w:rsidRPr="006B7885">
        <w:rPr>
          <w:rFonts w:ascii="Book Antiqua" w:eastAsia="楷体" w:hAnsi="Book Antiqua"/>
          <w:sz w:val="24"/>
          <w:szCs w:val="24"/>
        </w:rPr>
        <w:t>T</w:t>
      </w:r>
      <w:r w:rsidRPr="006B7885">
        <w:rPr>
          <w:rFonts w:ascii="Book Antiqua" w:eastAsia="楷体" w:hAnsi="Book Antiqua"/>
          <w:sz w:val="24"/>
          <w:szCs w:val="24"/>
        </w:rPr>
        <w:t>otal bile acids; γ-GT</w:t>
      </w:r>
      <w:r w:rsidR="00746745">
        <w:rPr>
          <w:rFonts w:ascii="Book Antiqua" w:eastAsia="楷体" w:hAnsi="Book Antiqua"/>
          <w:sz w:val="24"/>
          <w:szCs w:val="24"/>
        </w:rPr>
        <w:t>:</w:t>
      </w:r>
      <w:r w:rsidRPr="006B7885">
        <w:rPr>
          <w:rFonts w:ascii="Book Antiqua" w:eastAsia="楷体" w:hAnsi="Book Antiqua"/>
          <w:sz w:val="24"/>
          <w:szCs w:val="24"/>
        </w:rPr>
        <w:t xml:space="preserve"> γ-glutamine transaminase; Alb</w:t>
      </w:r>
      <w:r w:rsidR="00746745">
        <w:rPr>
          <w:rFonts w:ascii="Book Antiqua" w:eastAsia="楷体" w:hAnsi="Book Antiqua"/>
          <w:sz w:val="24"/>
          <w:szCs w:val="24"/>
        </w:rPr>
        <w:t>:</w:t>
      </w:r>
      <w:r w:rsidRPr="006B7885">
        <w:rPr>
          <w:rFonts w:ascii="Book Antiqua" w:eastAsia="楷体" w:hAnsi="Book Antiqua"/>
          <w:sz w:val="24"/>
          <w:szCs w:val="24"/>
        </w:rPr>
        <w:t xml:space="preserve"> </w:t>
      </w:r>
      <w:r w:rsidR="00746745" w:rsidRPr="006B7885">
        <w:rPr>
          <w:rFonts w:ascii="Book Antiqua" w:eastAsia="楷体" w:hAnsi="Book Antiqua"/>
          <w:sz w:val="24"/>
          <w:szCs w:val="24"/>
        </w:rPr>
        <w:t>A</w:t>
      </w:r>
      <w:r w:rsidRPr="006B7885">
        <w:rPr>
          <w:rFonts w:ascii="Book Antiqua" w:eastAsia="楷体" w:hAnsi="Book Antiqua"/>
          <w:sz w:val="24"/>
          <w:szCs w:val="24"/>
        </w:rPr>
        <w:t>lbumin; ALP</w:t>
      </w:r>
      <w:r w:rsidR="00746745">
        <w:rPr>
          <w:rFonts w:ascii="Book Antiqua" w:eastAsia="楷体" w:hAnsi="Book Antiqua"/>
          <w:sz w:val="24"/>
          <w:szCs w:val="24"/>
        </w:rPr>
        <w:t>:</w:t>
      </w:r>
      <w:r w:rsidRPr="006B7885">
        <w:rPr>
          <w:rFonts w:ascii="Book Antiqua" w:eastAsia="楷体" w:hAnsi="Book Antiqua"/>
          <w:sz w:val="24"/>
          <w:szCs w:val="24"/>
        </w:rPr>
        <w:t xml:space="preserve"> </w:t>
      </w:r>
      <w:r w:rsidR="00746745" w:rsidRPr="006B7885">
        <w:rPr>
          <w:rFonts w:ascii="Book Antiqua" w:eastAsia="楷体" w:hAnsi="Book Antiqua"/>
          <w:sz w:val="24"/>
          <w:szCs w:val="24"/>
        </w:rPr>
        <w:t>A</w:t>
      </w:r>
      <w:r w:rsidRPr="006B7885">
        <w:rPr>
          <w:rFonts w:ascii="Book Antiqua" w:eastAsia="楷体" w:hAnsi="Book Antiqua"/>
          <w:sz w:val="24"/>
          <w:szCs w:val="24"/>
        </w:rPr>
        <w:t xml:space="preserve">lkaline phosphatase; </w:t>
      </w:r>
      <w:proofErr w:type="spellStart"/>
      <w:r w:rsidRPr="006B7885">
        <w:rPr>
          <w:rFonts w:ascii="Book Antiqua" w:eastAsia="楷体" w:hAnsi="Book Antiqua"/>
          <w:sz w:val="24"/>
          <w:szCs w:val="24"/>
        </w:rPr>
        <w:t>Cre</w:t>
      </w:r>
      <w:proofErr w:type="spellEnd"/>
      <w:r w:rsidR="00746745">
        <w:rPr>
          <w:rFonts w:ascii="Book Antiqua" w:eastAsia="楷体" w:hAnsi="Book Antiqua"/>
          <w:sz w:val="24"/>
          <w:szCs w:val="24"/>
        </w:rPr>
        <w:t>:</w:t>
      </w:r>
      <w:r w:rsidRPr="006B7885">
        <w:rPr>
          <w:rFonts w:ascii="Book Antiqua" w:eastAsia="楷体" w:hAnsi="Book Antiqua"/>
          <w:sz w:val="24"/>
          <w:szCs w:val="24"/>
        </w:rPr>
        <w:t xml:space="preserve"> </w:t>
      </w:r>
      <w:r w:rsidR="00746745" w:rsidRPr="006B7885">
        <w:rPr>
          <w:rFonts w:ascii="Book Antiqua" w:eastAsia="楷体" w:hAnsi="Book Antiqua"/>
          <w:sz w:val="24"/>
          <w:szCs w:val="24"/>
        </w:rPr>
        <w:t>C</w:t>
      </w:r>
      <w:r w:rsidRPr="006B7885">
        <w:rPr>
          <w:rFonts w:ascii="Book Antiqua" w:eastAsia="楷体" w:hAnsi="Book Antiqua"/>
          <w:sz w:val="24"/>
          <w:szCs w:val="24"/>
        </w:rPr>
        <w:t>reatinine.</w:t>
      </w:r>
    </w:p>
    <w:p w14:paraId="22E836B9" w14:textId="77777777" w:rsidR="00746745" w:rsidRDefault="00746745" w:rsidP="00FE4577">
      <w:pPr>
        <w:widowControl/>
        <w:spacing w:line="360" w:lineRule="auto"/>
        <w:rPr>
          <w:rFonts w:ascii="Book Antiqua" w:eastAsia="楷体" w:hAnsi="Book Antiqua"/>
          <w:sz w:val="24"/>
          <w:szCs w:val="24"/>
        </w:rPr>
        <w:sectPr w:rsidR="00746745" w:rsidSect="00DD14F9">
          <w:headerReference w:type="default" r:id="rId11"/>
          <w:pgSz w:w="16838" w:h="11906" w:orient="landscape"/>
          <w:pgMar w:top="1800" w:right="1440" w:bottom="1800" w:left="1440" w:header="851" w:footer="992" w:gutter="0"/>
          <w:cols w:space="425"/>
          <w:docGrid w:type="lines" w:linePitch="312"/>
        </w:sectPr>
      </w:pPr>
    </w:p>
    <w:p w14:paraId="0E151ED9" w14:textId="668C39FF" w:rsidR="00BB6C1B" w:rsidRPr="00746745" w:rsidRDefault="00BB6C1B" w:rsidP="00FE4577">
      <w:pPr>
        <w:spacing w:beforeLines="50" w:before="156" w:afterLines="30" w:after="93" w:line="360" w:lineRule="auto"/>
        <w:rPr>
          <w:rFonts w:ascii="Book Antiqua" w:eastAsia="楷体" w:hAnsi="Book Antiqua"/>
          <w:b/>
          <w:sz w:val="24"/>
          <w:szCs w:val="24"/>
        </w:rPr>
      </w:pPr>
      <w:r w:rsidRPr="00746745">
        <w:rPr>
          <w:rFonts w:ascii="Book Antiqua" w:eastAsia="楷体" w:hAnsi="Book Antiqua"/>
          <w:b/>
          <w:sz w:val="24"/>
          <w:szCs w:val="24"/>
        </w:rPr>
        <w:lastRenderedPageBreak/>
        <w:t>Table 3 Classification of inflamm</w:t>
      </w:r>
      <w:r w:rsidRPr="00746745">
        <w:rPr>
          <w:rFonts w:ascii="Book Antiqua" w:eastAsia="楷体" w:hAnsi="Book Antiqua"/>
          <w:b/>
          <w:sz w:val="24"/>
          <w:szCs w:val="24"/>
        </w:rPr>
        <w:t>ation in different tissues after</w:t>
      </w:r>
      <w:r w:rsidR="002F3643">
        <w:rPr>
          <w:rFonts w:ascii="Book Antiqua" w:eastAsia="楷体" w:hAnsi="Book Antiqua"/>
          <w:b/>
          <w:sz w:val="24"/>
          <w:szCs w:val="24"/>
        </w:rPr>
        <w:t xml:space="preserve"> </w:t>
      </w:r>
      <w:r w:rsidR="002F3643" w:rsidRPr="00746745">
        <w:rPr>
          <w:rFonts w:ascii="Book Antiqua" w:eastAsia="楷体" w:hAnsi="Book Antiqua"/>
          <w:b/>
          <w:sz w:val="24"/>
          <w:szCs w:val="24"/>
        </w:rPr>
        <w:t>stent</w:t>
      </w:r>
      <w:r w:rsidR="002F3643">
        <w:rPr>
          <w:rFonts w:ascii="Book Antiqua" w:eastAsia="楷体" w:hAnsi="Book Antiqua"/>
          <w:b/>
          <w:sz w:val="24"/>
          <w:szCs w:val="24"/>
        </w:rPr>
        <w:t xml:space="preserve"> </w:t>
      </w:r>
      <w:r w:rsidRPr="00746745">
        <w:rPr>
          <w:rFonts w:ascii="Book Antiqua" w:eastAsia="楷体" w:hAnsi="Book Antiqua"/>
          <w:b/>
          <w:sz w:val="24"/>
          <w:szCs w:val="24"/>
        </w:rPr>
        <w:t>placement</w:t>
      </w:r>
    </w:p>
    <w:tbl>
      <w:tblPr>
        <w:tblW w:w="5586" w:type="pct"/>
        <w:jc w:val="center"/>
        <w:tblLook w:val="04A0" w:firstRow="1" w:lastRow="0" w:firstColumn="1" w:lastColumn="0" w:noHBand="0" w:noVBand="1"/>
      </w:tblPr>
      <w:tblGrid>
        <w:gridCol w:w="1552"/>
        <w:gridCol w:w="1963"/>
        <w:gridCol w:w="1266"/>
        <w:gridCol w:w="521"/>
        <w:gridCol w:w="258"/>
        <w:gridCol w:w="1620"/>
        <w:gridCol w:w="1865"/>
        <w:gridCol w:w="234"/>
      </w:tblGrid>
      <w:tr w:rsidR="00BB6C1B" w:rsidRPr="006B7885" w14:paraId="16BE43D9" w14:textId="77777777" w:rsidTr="00746745">
        <w:trPr>
          <w:jc w:val="center"/>
        </w:trPr>
        <w:tc>
          <w:tcPr>
            <w:tcW w:w="836" w:type="pct"/>
            <w:tcBorders>
              <w:top w:val="single" w:sz="4" w:space="0" w:color="auto"/>
              <w:left w:val="nil"/>
              <w:bottom w:val="nil"/>
              <w:right w:val="nil"/>
            </w:tcBorders>
          </w:tcPr>
          <w:p w14:paraId="5B4D1B9C" w14:textId="77777777" w:rsidR="00BB6C1B" w:rsidRPr="00746745" w:rsidRDefault="00BB6C1B" w:rsidP="00FE4577">
            <w:pPr>
              <w:widowControl/>
              <w:spacing w:line="360" w:lineRule="auto"/>
              <w:ind w:firstLineChars="200" w:firstLine="482"/>
              <w:rPr>
                <w:rFonts w:ascii="Book Antiqua" w:hAnsi="Book Antiqua"/>
                <w:b/>
                <w:kern w:val="0"/>
                <w:sz w:val="24"/>
                <w:szCs w:val="24"/>
              </w:rPr>
            </w:pPr>
          </w:p>
        </w:tc>
        <w:tc>
          <w:tcPr>
            <w:tcW w:w="1740" w:type="pct"/>
            <w:gridSpan w:val="2"/>
            <w:tcBorders>
              <w:top w:val="single" w:sz="4" w:space="0" w:color="auto"/>
              <w:left w:val="nil"/>
              <w:bottom w:val="single" w:sz="4" w:space="0" w:color="auto"/>
              <w:right w:val="nil"/>
            </w:tcBorders>
            <w:hideMark/>
          </w:tcPr>
          <w:p w14:paraId="38291307" w14:textId="2D8185A2" w:rsidR="00BB6C1B" w:rsidRPr="00746745" w:rsidRDefault="00BB6C1B" w:rsidP="00FE4577">
            <w:pPr>
              <w:widowControl/>
              <w:spacing w:line="360" w:lineRule="auto"/>
              <w:ind w:leftChars="-399" w:left="-838" w:firstLineChars="200" w:firstLine="482"/>
              <w:rPr>
                <w:rFonts w:ascii="Book Antiqua" w:hAnsi="Book Antiqua"/>
                <w:b/>
                <w:kern w:val="0"/>
                <w:sz w:val="24"/>
                <w:szCs w:val="24"/>
              </w:rPr>
            </w:pPr>
            <w:r w:rsidRPr="00746745">
              <w:rPr>
                <w:rFonts w:ascii="Book Antiqua" w:hAnsi="Book Antiqua"/>
                <w:b/>
                <w:kern w:val="0"/>
                <w:sz w:val="24"/>
                <w:szCs w:val="24"/>
              </w:rPr>
              <w:t xml:space="preserve">  Gallbladder</w:t>
            </w:r>
          </w:p>
        </w:tc>
        <w:tc>
          <w:tcPr>
            <w:tcW w:w="2424" w:type="pct"/>
            <w:gridSpan w:val="5"/>
            <w:tcBorders>
              <w:top w:val="single" w:sz="4" w:space="0" w:color="auto"/>
              <w:left w:val="nil"/>
              <w:bottom w:val="nil"/>
              <w:right w:val="nil"/>
            </w:tcBorders>
            <w:hideMark/>
          </w:tcPr>
          <w:p w14:paraId="1ACBC7D7" w14:textId="77777777" w:rsidR="00BB6C1B" w:rsidRPr="00746745" w:rsidRDefault="00BB6C1B" w:rsidP="00746745">
            <w:pPr>
              <w:widowControl/>
              <w:spacing w:line="360" w:lineRule="auto"/>
              <w:ind w:firstLineChars="250" w:firstLine="602"/>
              <w:rPr>
                <w:rFonts w:ascii="Book Antiqua" w:hAnsi="Book Antiqua"/>
                <w:b/>
                <w:kern w:val="0"/>
                <w:sz w:val="24"/>
                <w:szCs w:val="24"/>
              </w:rPr>
            </w:pPr>
            <w:r w:rsidRPr="00746745">
              <w:rPr>
                <w:rFonts w:ascii="Book Antiqua" w:hAnsi="Book Antiqua"/>
                <w:b/>
                <w:kern w:val="0"/>
                <w:sz w:val="24"/>
                <w:szCs w:val="24"/>
              </w:rPr>
              <w:t>CBD</w:t>
            </w:r>
          </w:p>
        </w:tc>
      </w:tr>
      <w:tr w:rsidR="00BB6C1B" w:rsidRPr="006B7885" w14:paraId="59F80CD9" w14:textId="77777777" w:rsidTr="00746745">
        <w:trPr>
          <w:jc w:val="center"/>
        </w:trPr>
        <w:tc>
          <w:tcPr>
            <w:tcW w:w="836" w:type="pct"/>
            <w:tcBorders>
              <w:bottom w:val="single" w:sz="4" w:space="0" w:color="auto"/>
            </w:tcBorders>
          </w:tcPr>
          <w:p w14:paraId="1C3D8CEA" w14:textId="77777777" w:rsidR="00BB6C1B" w:rsidRPr="00746745" w:rsidRDefault="00BB6C1B" w:rsidP="00FE4577">
            <w:pPr>
              <w:widowControl/>
              <w:spacing w:line="360" w:lineRule="auto"/>
              <w:ind w:firstLineChars="200" w:firstLine="482"/>
              <w:rPr>
                <w:rFonts w:ascii="Book Antiqua" w:hAnsi="Book Antiqua"/>
                <w:b/>
                <w:kern w:val="0"/>
                <w:sz w:val="24"/>
                <w:szCs w:val="24"/>
              </w:rPr>
            </w:pPr>
          </w:p>
        </w:tc>
        <w:tc>
          <w:tcPr>
            <w:tcW w:w="1058" w:type="pct"/>
            <w:tcBorders>
              <w:top w:val="single" w:sz="4" w:space="0" w:color="auto"/>
              <w:left w:val="nil"/>
              <w:bottom w:val="single" w:sz="4" w:space="0" w:color="auto"/>
              <w:right w:val="nil"/>
            </w:tcBorders>
            <w:hideMark/>
          </w:tcPr>
          <w:p w14:paraId="00539F84" w14:textId="77777777" w:rsidR="00BB6C1B" w:rsidRPr="00746745" w:rsidRDefault="00BB6C1B" w:rsidP="00FE4577">
            <w:pPr>
              <w:widowControl/>
              <w:spacing w:line="360" w:lineRule="auto"/>
              <w:rPr>
                <w:rFonts w:ascii="Book Antiqua" w:hAnsi="Book Antiqua"/>
                <w:b/>
                <w:color w:val="000000" w:themeColor="text1"/>
                <w:sz w:val="24"/>
                <w:szCs w:val="24"/>
              </w:rPr>
            </w:pPr>
            <w:r w:rsidRPr="00746745">
              <w:rPr>
                <w:rFonts w:ascii="Book Antiqua" w:hAnsi="Book Antiqua"/>
                <w:b/>
                <w:color w:val="000000" w:themeColor="text1"/>
                <w:sz w:val="24"/>
                <w:szCs w:val="24"/>
              </w:rPr>
              <w:t>Naked FCSEMS</w:t>
            </w:r>
          </w:p>
          <w:p w14:paraId="231B2867" w14:textId="05ECECA7" w:rsidR="00BB6C1B" w:rsidRPr="00746745" w:rsidRDefault="00BB6C1B" w:rsidP="00FE4577">
            <w:pPr>
              <w:widowControl/>
              <w:spacing w:line="360" w:lineRule="auto"/>
              <w:rPr>
                <w:rFonts w:ascii="Book Antiqua" w:hAnsi="Book Antiqua"/>
                <w:b/>
                <w:color w:val="000000" w:themeColor="text1"/>
                <w:sz w:val="24"/>
                <w:szCs w:val="24"/>
              </w:rPr>
            </w:pPr>
            <w:r w:rsidRPr="00746745">
              <w:rPr>
                <w:rFonts w:ascii="Book Antiqua" w:hAnsi="Book Antiqua"/>
                <w:b/>
                <w:color w:val="000000" w:themeColor="text1"/>
                <w:sz w:val="24"/>
                <w:szCs w:val="24"/>
              </w:rPr>
              <w:t>(</w:t>
            </w:r>
            <w:r w:rsidRPr="00746745">
              <w:rPr>
                <w:rFonts w:ascii="Book Antiqua" w:hAnsi="Book Antiqua"/>
                <w:b/>
                <w:i/>
                <w:color w:val="000000" w:themeColor="text1"/>
                <w:sz w:val="24"/>
                <w:szCs w:val="24"/>
              </w:rPr>
              <w:t>n</w:t>
            </w:r>
            <w:r w:rsidR="00746745">
              <w:rPr>
                <w:rFonts w:ascii="Book Antiqua" w:hAnsi="Book Antiqua"/>
                <w:b/>
                <w:color w:val="000000" w:themeColor="text1"/>
                <w:sz w:val="24"/>
                <w:szCs w:val="24"/>
              </w:rPr>
              <w:t xml:space="preserve"> </w:t>
            </w:r>
            <w:r w:rsidRPr="00746745">
              <w:rPr>
                <w:rFonts w:ascii="Book Antiqua" w:hAnsi="Book Antiqua"/>
                <w:b/>
                <w:color w:val="000000" w:themeColor="text1"/>
                <w:sz w:val="24"/>
                <w:szCs w:val="24"/>
              </w:rPr>
              <w:t>=</w:t>
            </w:r>
            <w:r w:rsidR="00746745">
              <w:rPr>
                <w:rFonts w:ascii="Book Antiqua" w:hAnsi="Book Antiqua"/>
                <w:b/>
                <w:color w:val="000000" w:themeColor="text1"/>
                <w:sz w:val="24"/>
                <w:szCs w:val="24"/>
              </w:rPr>
              <w:t xml:space="preserve"> </w:t>
            </w:r>
            <w:r w:rsidRPr="00746745">
              <w:rPr>
                <w:rFonts w:ascii="Book Antiqua" w:hAnsi="Book Antiqua"/>
                <w:b/>
                <w:color w:val="000000" w:themeColor="text1"/>
                <w:sz w:val="24"/>
                <w:szCs w:val="24"/>
              </w:rPr>
              <w:t>5)</w:t>
            </w:r>
          </w:p>
        </w:tc>
        <w:tc>
          <w:tcPr>
            <w:tcW w:w="962" w:type="pct"/>
            <w:gridSpan w:val="2"/>
            <w:tcBorders>
              <w:top w:val="single" w:sz="4" w:space="0" w:color="auto"/>
              <w:left w:val="nil"/>
              <w:bottom w:val="single" w:sz="4" w:space="0" w:color="auto"/>
              <w:right w:val="nil"/>
            </w:tcBorders>
            <w:hideMark/>
          </w:tcPr>
          <w:p w14:paraId="63E9B9A7" w14:textId="77777777" w:rsidR="00BB6C1B" w:rsidRPr="00746745" w:rsidRDefault="00BB6C1B" w:rsidP="00FE4577">
            <w:pPr>
              <w:widowControl/>
              <w:spacing w:line="360" w:lineRule="auto"/>
              <w:rPr>
                <w:rFonts w:ascii="Book Antiqua" w:hAnsi="Book Antiqua"/>
                <w:b/>
                <w:color w:val="000000" w:themeColor="text1"/>
                <w:sz w:val="24"/>
                <w:szCs w:val="24"/>
              </w:rPr>
            </w:pPr>
            <w:r w:rsidRPr="00746745">
              <w:rPr>
                <w:rFonts w:ascii="Book Antiqua" w:hAnsi="Book Antiqua"/>
                <w:b/>
                <w:color w:val="000000" w:themeColor="text1"/>
                <w:sz w:val="24"/>
                <w:szCs w:val="24"/>
              </w:rPr>
              <w:t>Stent III</w:t>
            </w:r>
          </w:p>
          <w:p w14:paraId="188439C6" w14:textId="159D8984" w:rsidR="00BB6C1B" w:rsidRPr="00746745" w:rsidRDefault="00BB6C1B" w:rsidP="00FE4577">
            <w:pPr>
              <w:widowControl/>
              <w:spacing w:line="360" w:lineRule="auto"/>
              <w:rPr>
                <w:rFonts w:ascii="Book Antiqua" w:hAnsi="Book Antiqua"/>
                <w:b/>
                <w:color w:val="000000" w:themeColor="text1"/>
                <w:sz w:val="24"/>
                <w:szCs w:val="24"/>
              </w:rPr>
            </w:pPr>
            <w:r w:rsidRPr="00746745">
              <w:rPr>
                <w:rFonts w:ascii="Book Antiqua" w:hAnsi="Book Antiqua"/>
                <w:b/>
                <w:color w:val="000000" w:themeColor="text1"/>
                <w:sz w:val="24"/>
                <w:szCs w:val="24"/>
              </w:rPr>
              <w:t>(</w:t>
            </w:r>
            <w:r w:rsidR="00746745" w:rsidRPr="00746745">
              <w:rPr>
                <w:rFonts w:ascii="Book Antiqua" w:hAnsi="Book Antiqua"/>
                <w:b/>
                <w:i/>
                <w:color w:val="000000" w:themeColor="text1"/>
                <w:sz w:val="24"/>
                <w:szCs w:val="24"/>
              </w:rPr>
              <w:t>n</w:t>
            </w:r>
            <w:r w:rsidR="00746745">
              <w:rPr>
                <w:rFonts w:ascii="Book Antiqua" w:hAnsi="Book Antiqua"/>
                <w:b/>
                <w:color w:val="000000" w:themeColor="text1"/>
                <w:sz w:val="24"/>
                <w:szCs w:val="24"/>
              </w:rPr>
              <w:t xml:space="preserve"> </w:t>
            </w:r>
            <w:r w:rsidRPr="00746745">
              <w:rPr>
                <w:rFonts w:ascii="Book Antiqua" w:hAnsi="Book Antiqua"/>
                <w:b/>
                <w:color w:val="000000" w:themeColor="text1"/>
                <w:sz w:val="24"/>
                <w:szCs w:val="24"/>
              </w:rPr>
              <w:t>=</w:t>
            </w:r>
            <w:r w:rsidR="00746745">
              <w:rPr>
                <w:rFonts w:ascii="Book Antiqua" w:hAnsi="Book Antiqua"/>
                <w:b/>
                <w:color w:val="000000" w:themeColor="text1"/>
                <w:sz w:val="24"/>
                <w:szCs w:val="24"/>
              </w:rPr>
              <w:t xml:space="preserve"> </w:t>
            </w:r>
            <w:r w:rsidRPr="00746745">
              <w:rPr>
                <w:rFonts w:ascii="Book Antiqua" w:hAnsi="Book Antiqua"/>
                <w:b/>
                <w:color w:val="000000" w:themeColor="text1"/>
                <w:sz w:val="24"/>
                <w:szCs w:val="24"/>
              </w:rPr>
              <w:t>5)</w:t>
            </w:r>
          </w:p>
        </w:tc>
        <w:tc>
          <w:tcPr>
            <w:tcW w:w="139" w:type="pct"/>
            <w:tcBorders>
              <w:top w:val="nil"/>
              <w:left w:val="nil"/>
              <w:bottom w:val="single" w:sz="4" w:space="0" w:color="auto"/>
              <w:right w:val="nil"/>
            </w:tcBorders>
          </w:tcPr>
          <w:p w14:paraId="23A92F4F" w14:textId="77777777" w:rsidR="00BB6C1B" w:rsidRPr="00746745" w:rsidRDefault="00BB6C1B" w:rsidP="00FE4577">
            <w:pPr>
              <w:widowControl/>
              <w:spacing w:line="360" w:lineRule="auto"/>
              <w:ind w:firstLineChars="200" w:firstLine="482"/>
              <w:rPr>
                <w:rFonts w:ascii="Book Antiqua" w:hAnsi="Book Antiqua"/>
                <w:b/>
                <w:kern w:val="0"/>
                <w:sz w:val="24"/>
                <w:szCs w:val="24"/>
              </w:rPr>
            </w:pPr>
          </w:p>
        </w:tc>
        <w:tc>
          <w:tcPr>
            <w:tcW w:w="873" w:type="pct"/>
            <w:tcBorders>
              <w:top w:val="single" w:sz="4" w:space="0" w:color="auto"/>
              <w:left w:val="nil"/>
              <w:bottom w:val="single" w:sz="4" w:space="0" w:color="auto"/>
              <w:right w:val="nil"/>
            </w:tcBorders>
            <w:hideMark/>
          </w:tcPr>
          <w:p w14:paraId="2C889D07" w14:textId="77777777" w:rsidR="00BB6C1B" w:rsidRPr="00746745" w:rsidRDefault="00BB6C1B" w:rsidP="00FE4577">
            <w:pPr>
              <w:widowControl/>
              <w:spacing w:line="360" w:lineRule="auto"/>
              <w:rPr>
                <w:rFonts w:ascii="Book Antiqua" w:eastAsia="楷体" w:hAnsi="Book Antiqua"/>
                <w:b/>
                <w:sz w:val="24"/>
                <w:szCs w:val="24"/>
              </w:rPr>
            </w:pPr>
            <w:r w:rsidRPr="00746745">
              <w:rPr>
                <w:rFonts w:ascii="Book Antiqua" w:hAnsi="Book Antiqua"/>
                <w:b/>
                <w:kern w:val="0"/>
                <w:sz w:val="24"/>
                <w:szCs w:val="24"/>
              </w:rPr>
              <w:t xml:space="preserve">Naked </w:t>
            </w:r>
            <w:r w:rsidRPr="00746745">
              <w:rPr>
                <w:rFonts w:ascii="Book Antiqua" w:eastAsia="楷体" w:hAnsi="Book Antiqua"/>
                <w:b/>
                <w:sz w:val="24"/>
                <w:szCs w:val="24"/>
              </w:rPr>
              <w:t>FCSEMS</w:t>
            </w:r>
          </w:p>
          <w:p w14:paraId="0FFCD948" w14:textId="26616733" w:rsidR="00BB6C1B" w:rsidRPr="00746745" w:rsidRDefault="00BB6C1B" w:rsidP="00FE4577">
            <w:pPr>
              <w:widowControl/>
              <w:spacing w:line="360" w:lineRule="auto"/>
              <w:rPr>
                <w:rFonts w:ascii="Book Antiqua" w:hAnsi="Book Antiqua"/>
                <w:b/>
                <w:kern w:val="0"/>
                <w:sz w:val="24"/>
                <w:szCs w:val="24"/>
              </w:rPr>
            </w:pPr>
            <w:r w:rsidRPr="00746745">
              <w:rPr>
                <w:rFonts w:ascii="Book Antiqua" w:hAnsi="Book Antiqua"/>
                <w:b/>
                <w:kern w:val="0"/>
                <w:sz w:val="24"/>
                <w:szCs w:val="24"/>
              </w:rPr>
              <w:t>(</w:t>
            </w:r>
            <w:r w:rsidR="00746745" w:rsidRPr="00746745">
              <w:rPr>
                <w:rFonts w:ascii="Book Antiqua" w:hAnsi="Book Antiqua"/>
                <w:b/>
                <w:i/>
                <w:color w:val="000000" w:themeColor="text1"/>
                <w:sz w:val="24"/>
                <w:szCs w:val="24"/>
              </w:rPr>
              <w:t>n</w:t>
            </w:r>
            <w:r w:rsidR="00746745" w:rsidRPr="00746745">
              <w:rPr>
                <w:rFonts w:ascii="Book Antiqua" w:hAnsi="Book Antiqua"/>
                <w:b/>
                <w:kern w:val="0"/>
                <w:sz w:val="24"/>
                <w:szCs w:val="24"/>
              </w:rPr>
              <w:t xml:space="preserve"> </w:t>
            </w:r>
            <w:r w:rsidRPr="00746745">
              <w:rPr>
                <w:rFonts w:ascii="Book Antiqua" w:hAnsi="Book Antiqua"/>
                <w:b/>
                <w:kern w:val="0"/>
                <w:sz w:val="24"/>
                <w:szCs w:val="24"/>
              </w:rPr>
              <w:t>=</w:t>
            </w:r>
            <w:r w:rsidR="00746745">
              <w:rPr>
                <w:rFonts w:ascii="Book Antiqua" w:hAnsi="Book Antiqua"/>
                <w:b/>
                <w:kern w:val="0"/>
                <w:sz w:val="24"/>
                <w:szCs w:val="24"/>
              </w:rPr>
              <w:t xml:space="preserve"> </w:t>
            </w:r>
            <w:r w:rsidRPr="00746745">
              <w:rPr>
                <w:rFonts w:ascii="Book Antiqua" w:hAnsi="Book Antiqua"/>
                <w:b/>
                <w:kern w:val="0"/>
                <w:sz w:val="24"/>
                <w:szCs w:val="24"/>
              </w:rPr>
              <w:t>5)</w:t>
            </w:r>
          </w:p>
        </w:tc>
        <w:tc>
          <w:tcPr>
            <w:tcW w:w="1131" w:type="pct"/>
            <w:gridSpan w:val="2"/>
            <w:tcBorders>
              <w:top w:val="single" w:sz="4" w:space="0" w:color="auto"/>
              <w:left w:val="nil"/>
              <w:bottom w:val="single" w:sz="4" w:space="0" w:color="auto"/>
              <w:right w:val="nil"/>
            </w:tcBorders>
            <w:hideMark/>
          </w:tcPr>
          <w:p w14:paraId="72285A6C" w14:textId="77777777" w:rsidR="00BB6C1B" w:rsidRPr="00746745" w:rsidRDefault="00BB6C1B" w:rsidP="00FE4577">
            <w:pPr>
              <w:widowControl/>
              <w:spacing w:line="360" w:lineRule="auto"/>
              <w:rPr>
                <w:rFonts w:ascii="Book Antiqua" w:hAnsi="Book Antiqua"/>
                <w:b/>
                <w:color w:val="000000" w:themeColor="text1"/>
                <w:sz w:val="24"/>
                <w:szCs w:val="24"/>
              </w:rPr>
            </w:pPr>
            <w:r w:rsidRPr="00746745">
              <w:rPr>
                <w:rFonts w:ascii="Book Antiqua" w:hAnsi="Book Antiqua"/>
                <w:b/>
                <w:color w:val="000000" w:themeColor="text1"/>
                <w:sz w:val="24"/>
                <w:szCs w:val="24"/>
              </w:rPr>
              <w:t>Stent III</w:t>
            </w:r>
          </w:p>
          <w:p w14:paraId="1121D514" w14:textId="12642162" w:rsidR="00BB6C1B" w:rsidRPr="00746745" w:rsidRDefault="00BB6C1B" w:rsidP="00FE4577">
            <w:pPr>
              <w:widowControl/>
              <w:spacing w:line="360" w:lineRule="auto"/>
              <w:ind w:firstLineChars="8" w:firstLine="19"/>
              <w:rPr>
                <w:rFonts w:ascii="Book Antiqua" w:hAnsi="Book Antiqua"/>
                <w:b/>
                <w:kern w:val="0"/>
                <w:sz w:val="24"/>
                <w:szCs w:val="24"/>
              </w:rPr>
            </w:pPr>
            <w:r w:rsidRPr="00746745">
              <w:rPr>
                <w:rFonts w:ascii="Book Antiqua" w:hAnsi="Book Antiqua"/>
                <w:b/>
                <w:kern w:val="0"/>
                <w:sz w:val="24"/>
                <w:szCs w:val="24"/>
              </w:rPr>
              <w:t>(</w:t>
            </w:r>
            <w:r w:rsidR="00746745" w:rsidRPr="00746745">
              <w:rPr>
                <w:rFonts w:ascii="Book Antiqua" w:hAnsi="Book Antiqua"/>
                <w:b/>
                <w:i/>
                <w:color w:val="000000" w:themeColor="text1"/>
                <w:sz w:val="24"/>
                <w:szCs w:val="24"/>
              </w:rPr>
              <w:t>n</w:t>
            </w:r>
            <w:r w:rsidR="00746745" w:rsidRPr="00746745">
              <w:rPr>
                <w:rFonts w:ascii="Book Antiqua" w:hAnsi="Book Antiqua"/>
                <w:b/>
                <w:kern w:val="0"/>
                <w:sz w:val="24"/>
                <w:szCs w:val="24"/>
              </w:rPr>
              <w:t xml:space="preserve"> </w:t>
            </w:r>
            <w:r w:rsidRPr="00746745">
              <w:rPr>
                <w:rFonts w:ascii="Book Antiqua" w:hAnsi="Book Antiqua"/>
                <w:b/>
                <w:kern w:val="0"/>
                <w:sz w:val="24"/>
                <w:szCs w:val="24"/>
              </w:rPr>
              <w:t>=</w:t>
            </w:r>
            <w:r w:rsidR="00746745">
              <w:rPr>
                <w:rFonts w:ascii="Book Antiqua" w:hAnsi="Book Antiqua"/>
                <w:b/>
                <w:kern w:val="0"/>
                <w:sz w:val="24"/>
                <w:szCs w:val="24"/>
              </w:rPr>
              <w:t xml:space="preserve"> </w:t>
            </w:r>
            <w:r w:rsidRPr="00746745">
              <w:rPr>
                <w:rFonts w:ascii="Book Antiqua" w:hAnsi="Book Antiqua"/>
                <w:b/>
                <w:kern w:val="0"/>
                <w:sz w:val="24"/>
                <w:szCs w:val="24"/>
              </w:rPr>
              <w:t>5)</w:t>
            </w:r>
          </w:p>
        </w:tc>
      </w:tr>
      <w:tr w:rsidR="00BB6C1B" w:rsidRPr="006B7885" w14:paraId="7165C976" w14:textId="77777777" w:rsidTr="00746745">
        <w:trPr>
          <w:jc w:val="center"/>
        </w:trPr>
        <w:tc>
          <w:tcPr>
            <w:tcW w:w="836" w:type="pct"/>
            <w:tcBorders>
              <w:top w:val="single" w:sz="4" w:space="0" w:color="auto"/>
            </w:tcBorders>
            <w:hideMark/>
          </w:tcPr>
          <w:p w14:paraId="1C11BD99"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w:t>
            </w:r>
          </w:p>
        </w:tc>
        <w:tc>
          <w:tcPr>
            <w:tcW w:w="1058" w:type="pct"/>
            <w:tcBorders>
              <w:top w:val="single" w:sz="4" w:space="0" w:color="auto"/>
              <w:left w:val="nil"/>
              <w:bottom w:val="nil"/>
              <w:right w:val="nil"/>
            </w:tcBorders>
            <w:hideMark/>
          </w:tcPr>
          <w:p w14:paraId="6FA3451C"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0</w:t>
            </w:r>
          </w:p>
        </w:tc>
        <w:tc>
          <w:tcPr>
            <w:tcW w:w="962" w:type="pct"/>
            <w:gridSpan w:val="2"/>
            <w:tcBorders>
              <w:top w:val="single" w:sz="4" w:space="0" w:color="auto"/>
              <w:left w:val="nil"/>
              <w:bottom w:val="nil"/>
              <w:right w:val="nil"/>
            </w:tcBorders>
            <w:hideMark/>
          </w:tcPr>
          <w:p w14:paraId="659F3BA8"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0</w:t>
            </w:r>
          </w:p>
        </w:tc>
        <w:tc>
          <w:tcPr>
            <w:tcW w:w="139" w:type="pct"/>
            <w:tcBorders>
              <w:top w:val="single" w:sz="4" w:space="0" w:color="auto"/>
              <w:left w:val="nil"/>
              <w:bottom w:val="nil"/>
              <w:right w:val="nil"/>
            </w:tcBorders>
          </w:tcPr>
          <w:p w14:paraId="28C078DF"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c>
          <w:tcPr>
            <w:tcW w:w="873" w:type="pct"/>
            <w:tcBorders>
              <w:top w:val="single" w:sz="4" w:space="0" w:color="auto"/>
              <w:left w:val="nil"/>
              <w:bottom w:val="nil"/>
              <w:right w:val="nil"/>
            </w:tcBorders>
            <w:hideMark/>
          </w:tcPr>
          <w:p w14:paraId="7AE9B882"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0</w:t>
            </w:r>
          </w:p>
        </w:tc>
        <w:tc>
          <w:tcPr>
            <w:tcW w:w="1004" w:type="pct"/>
            <w:tcBorders>
              <w:top w:val="single" w:sz="4" w:space="0" w:color="auto"/>
              <w:left w:val="nil"/>
              <w:bottom w:val="nil"/>
              <w:right w:val="nil"/>
            </w:tcBorders>
            <w:hideMark/>
          </w:tcPr>
          <w:p w14:paraId="73584796"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0</w:t>
            </w:r>
          </w:p>
        </w:tc>
        <w:tc>
          <w:tcPr>
            <w:tcW w:w="126" w:type="pct"/>
            <w:tcBorders>
              <w:top w:val="single" w:sz="4" w:space="0" w:color="auto"/>
              <w:left w:val="nil"/>
              <w:bottom w:val="nil"/>
              <w:right w:val="nil"/>
            </w:tcBorders>
          </w:tcPr>
          <w:p w14:paraId="1CBF4925"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r>
      <w:tr w:rsidR="00BB6C1B" w:rsidRPr="006B7885" w14:paraId="58209E68" w14:textId="77777777" w:rsidTr="00746745">
        <w:trPr>
          <w:jc w:val="center"/>
        </w:trPr>
        <w:tc>
          <w:tcPr>
            <w:tcW w:w="836" w:type="pct"/>
            <w:hideMark/>
          </w:tcPr>
          <w:p w14:paraId="68EE9678"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w:t>
            </w:r>
          </w:p>
        </w:tc>
        <w:tc>
          <w:tcPr>
            <w:tcW w:w="1058" w:type="pct"/>
            <w:hideMark/>
          </w:tcPr>
          <w:p w14:paraId="240F7B4C"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2</w:t>
            </w:r>
          </w:p>
        </w:tc>
        <w:tc>
          <w:tcPr>
            <w:tcW w:w="962" w:type="pct"/>
            <w:gridSpan w:val="2"/>
            <w:hideMark/>
          </w:tcPr>
          <w:p w14:paraId="00F9D633"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3</w:t>
            </w:r>
          </w:p>
        </w:tc>
        <w:tc>
          <w:tcPr>
            <w:tcW w:w="139" w:type="pct"/>
          </w:tcPr>
          <w:p w14:paraId="0B9B0FDD"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c>
          <w:tcPr>
            <w:tcW w:w="873" w:type="pct"/>
            <w:hideMark/>
          </w:tcPr>
          <w:p w14:paraId="56BC40A4"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1</w:t>
            </w:r>
          </w:p>
        </w:tc>
        <w:tc>
          <w:tcPr>
            <w:tcW w:w="1004" w:type="pct"/>
            <w:hideMark/>
          </w:tcPr>
          <w:p w14:paraId="0F08B121"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1</w:t>
            </w:r>
          </w:p>
        </w:tc>
        <w:tc>
          <w:tcPr>
            <w:tcW w:w="126" w:type="pct"/>
          </w:tcPr>
          <w:p w14:paraId="5B7FFD2D"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r>
      <w:tr w:rsidR="00BB6C1B" w:rsidRPr="006B7885" w14:paraId="555F4590" w14:textId="77777777" w:rsidTr="00746745">
        <w:trPr>
          <w:jc w:val="center"/>
        </w:trPr>
        <w:tc>
          <w:tcPr>
            <w:tcW w:w="836" w:type="pct"/>
            <w:hideMark/>
          </w:tcPr>
          <w:p w14:paraId="7669EDAB" w14:textId="68700ABB"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w:t>
            </w:r>
          </w:p>
        </w:tc>
        <w:tc>
          <w:tcPr>
            <w:tcW w:w="1058" w:type="pct"/>
            <w:hideMark/>
          </w:tcPr>
          <w:p w14:paraId="58CFBCEB"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3</w:t>
            </w:r>
          </w:p>
        </w:tc>
        <w:tc>
          <w:tcPr>
            <w:tcW w:w="962" w:type="pct"/>
            <w:gridSpan w:val="2"/>
            <w:hideMark/>
          </w:tcPr>
          <w:p w14:paraId="348F70B1"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2</w:t>
            </w:r>
          </w:p>
        </w:tc>
        <w:tc>
          <w:tcPr>
            <w:tcW w:w="139" w:type="pct"/>
          </w:tcPr>
          <w:p w14:paraId="7DE310A9"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c>
          <w:tcPr>
            <w:tcW w:w="873" w:type="pct"/>
            <w:hideMark/>
          </w:tcPr>
          <w:p w14:paraId="0B0325D9"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3</w:t>
            </w:r>
          </w:p>
        </w:tc>
        <w:tc>
          <w:tcPr>
            <w:tcW w:w="1004" w:type="pct"/>
            <w:hideMark/>
          </w:tcPr>
          <w:p w14:paraId="12CFB274"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2</w:t>
            </w:r>
          </w:p>
        </w:tc>
        <w:tc>
          <w:tcPr>
            <w:tcW w:w="126" w:type="pct"/>
          </w:tcPr>
          <w:p w14:paraId="44FDBD98"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r>
      <w:tr w:rsidR="00BB6C1B" w:rsidRPr="006B7885" w14:paraId="63327431" w14:textId="77777777" w:rsidTr="00746745">
        <w:trPr>
          <w:jc w:val="center"/>
        </w:trPr>
        <w:tc>
          <w:tcPr>
            <w:tcW w:w="836" w:type="pct"/>
            <w:tcBorders>
              <w:top w:val="nil"/>
              <w:left w:val="nil"/>
              <w:bottom w:val="single" w:sz="4" w:space="0" w:color="auto"/>
              <w:right w:val="nil"/>
            </w:tcBorders>
            <w:hideMark/>
          </w:tcPr>
          <w:p w14:paraId="42FC7AE1" w14:textId="3C34640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w:t>
            </w:r>
          </w:p>
        </w:tc>
        <w:tc>
          <w:tcPr>
            <w:tcW w:w="1058" w:type="pct"/>
            <w:tcBorders>
              <w:top w:val="nil"/>
              <w:left w:val="nil"/>
              <w:bottom w:val="single" w:sz="4" w:space="0" w:color="auto"/>
              <w:right w:val="nil"/>
            </w:tcBorders>
            <w:hideMark/>
          </w:tcPr>
          <w:p w14:paraId="6B02F436"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0</w:t>
            </w:r>
          </w:p>
        </w:tc>
        <w:tc>
          <w:tcPr>
            <w:tcW w:w="962" w:type="pct"/>
            <w:gridSpan w:val="2"/>
            <w:tcBorders>
              <w:top w:val="nil"/>
              <w:left w:val="nil"/>
              <w:bottom w:val="single" w:sz="4" w:space="0" w:color="auto"/>
              <w:right w:val="nil"/>
            </w:tcBorders>
            <w:hideMark/>
          </w:tcPr>
          <w:p w14:paraId="6B5F99BA"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0</w:t>
            </w:r>
          </w:p>
        </w:tc>
        <w:tc>
          <w:tcPr>
            <w:tcW w:w="139" w:type="pct"/>
            <w:tcBorders>
              <w:top w:val="nil"/>
              <w:left w:val="nil"/>
              <w:bottom w:val="single" w:sz="4" w:space="0" w:color="auto"/>
              <w:right w:val="nil"/>
            </w:tcBorders>
          </w:tcPr>
          <w:p w14:paraId="4D9953CE"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c>
          <w:tcPr>
            <w:tcW w:w="873" w:type="pct"/>
            <w:tcBorders>
              <w:top w:val="nil"/>
              <w:left w:val="nil"/>
              <w:bottom w:val="single" w:sz="4" w:space="0" w:color="auto"/>
              <w:right w:val="nil"/>
            </w:tcBorders>
            <w:hideMark/>
          </w:tcPr>
          <w:p w14:paraId="0E30DA95"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1</w:t>
            </w:r>
          </w:p>
        </w:tc>
        <w:tc>
          <w:tcPr>
            <w:tcW w:w="1004" w:type="pct"/>
            <w:tcBorders>
              <w:top w:val="nil"/>
              <w:left w:val="nil"/>
              <w:bottom w:val="single" w:sz="4" w:space="0" w:color="auto"/>
              <w:right w:val="nil"/>
            </w:tcBorders>
            <w:hideMark/>
          </w:tcPr>
          <w:p w14:paraId="033E4A51"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2</w:t>
            </w:r>
          </w:p>
        </w:tc>
        <w:tc>
          <w:tcPr>
            <w:tcW w:w="126" w:type="pct"/>
            <w:tcBorders>
              <w:top w:val="nil"/>
              <w:left w:val="nil"/>
              <w:bottom w:val="single" w:sz="4" w:space="0" w:color="auto"/>
              <w:right w:val="nil"/>
            </w:tcBorders>
          </w:tcPr>
          <w:p w14:paraId="07B5C425"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r>
      <w:tr w:rsidR="00BB6C1B" w:rsidRPr="006B7885" w14:paraId="04B016FA" w14:textId="77777777" w:rsidTr="00746745">
        <w:trPr>
          <w:jc w:val="center"/>
        </w:trPr>
        <w:tc>
          <w:tcPr>
            <w:tcW w:w="836" w:type="pct"/>
            <w:tcBorders>
              <w:top w:val="single" w:sz="4" w:space="0" w:color="auto"/>
              <w:left w:val="nil"/>
              <w:bottom w:val="nil"/>
              <w:right w:val="nil"/>
            </w:tcBorders>
            <w:hideMark/>
          </w:tcPr>
          <w:p w14:paraId="21A067D7" w14:textId="2308A1AF" w:rsidR="00BB6C1B" w:rsidRPr="006B7885" w:rsidRDefault="002F3643">
            <w:pPr>
              <w:widowControl/>
              <w:spacing w:line="360" w:lineRule="auto"/>
              <w:ind w:firstLineChars="200" w:firstLine="480"/>
              <w:jc w:val="left"/>
              <w:rPr>
                <w:rFonts w:ascii="Book Antiqua" w:hAnsi="Book Antiqua"/>
                <w:kern w:val="0"/>
                <w:sz w:val="24"/>
                <w:szCs w:val="24"/>
              </w:rPr>
            </w:pPr>
            <w:r w:rsidRPr="006B7885">
              <w:rPr>
                <w:rFonts w:ascii="Book Antiqua" w:hAnsi="Book Antiqua"/>
                <w:i/>
                <w:color w:val="000000" w:themeColor="text1"/>
                <w:sz w:val="24"/>
                <w:szCs w:val="24"/>
              </w:rPr>
              <w:t>Z</w:t>
            </w:r>
            <w:r>
              <w:rPr>
                <w:rFonts w:ascii="Book Antiqua" w:hAnsi="Book Antiqua"/>
                <w:color w:val="000000" w:themeColor="text1"/>
                <w:sz w:val="24"/>
                <w:szCs w:val="24"/>
              </w:rPr>
              <w:t>-</w:t>
            </w:r>
            <w:r w:rsidR="00BB6C1B" w:rsidRPr="006B7885">
              <w:rPr>
                <w:rFonts w:ascii="Book Antiqua" w:hAnsi="Book Antiqua"/>
                <w:color w:val="000000" w:themeColor="text1"/>
                <w:sz w:val="24"/>
                <w:szCs w:val="24"/>
              </w:rPr>
              <w:t>value</w:t>
            </w:r>
          </w:p>
        </w:tc>
        <w:tc>
          <w:tcPr>
            <w:tcW w:w="2021" w:type="pct"/>
            <w:gridSpan w:val="3"/>
            <w:tcBorders>
              <w:top w:val="single" w:sz="4" w:space="0" w:color="auto"/>
              <w:left w:val="nil"/>
              <w:bottom w:val="nil"/>
              <w:right w:val="nil"/>
            </w:tcBorders>
            <w:hideMark/>
          </w:tcPr>
          <w:p w14:paraId="21BC6AD0" w14:textId="5B450C30"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0.48</w:t>
            </w:r>
          </w:p>
        </w:tc>
        <w:tc>
          <w:tcPr>
            <w:tcW w:w="139" w:type="pct"/>
            <w:tcBorders>
              <w:top w:val="single" w:sz="4" w:space="0" w:color="auto"/>
              <w:left w:val="nil"/>
              <w:bottom w:val="nil"/>
              <w:right w:val="nil"/>
            </w:tcBorders>
          </w:tcPr>
          <w:p w14:paraId="545A80E2"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c>
          <w:tcPr>
            <w:tcW w:w="1878" w:type="pct"/>
            <w:gridSpan w:val="2"/>
            <w:tcBorders>
              <w:top w:val="single" w:sz="4" w:space="0" w:color="auto"/>
              <w:left w:val="nil"/>
              <w:bottom w:val="nil"/>
              <w:right w:val="nil"/>
            </w:tcBorders>
            <w:hideMark/>
          </w:tcPr>
          <w:p w14:paraId="2F0F3758"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-0.34</w:t>
            </w:r>
          </w:p>
        </w:tc>
        <w:tc>
          <w:tcPr>
            <w:tcW w:w="126" w:type="pct"/>
            <w:tcBorders>
              <w:top w:val="single" w:sz="4" w:space="0" w:color="auto"/>
              <w:left w:val="nil"/>
              <w:bottom w:val="nil"/>
              <w:right w:val="nil"/>
            </w:tcBorders>
          </w:tcPr>
          <w:p w14:paraId="75CAEB41"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r>
      <w:tr w:rsidR="00BB6C1B" w:rsidRPr="006B7885" w14:paraId="28169350" w14:textId="77777777" w:rsidTr="00746745">
        <w:trPr>
          <w:jc w:val="center"/>
        </w:trPr>
        <w:tc>
          <w:tcPr>
            <w:tcW w:w="836" w:type="pct"/>
            <w:tcBorders>
              <w:top w:val="nil"/>
              <w:left w:val="nil"/>
              <w:bottom w:val="single" w:sz="4" w:space="0" w:color="auto"/>
              <w:right w:val="nil"/>
            </w:tcBorders>
            <w:hideMark/>
          </w:tcPr>
          <w:p w14:paraId="726E19C2" w14:textId="4079F595" w:rsidR="00BB6C1B" w:rsidRPr="006B7885" w:rsidRDefault="002F3643">
            <w:pPr>
              <w:widowControl/>
              <w:spacing w:line="360" w:lineRule="auto"/>
              <w:ind w:firstLineChars="200" w:firstLine="480"/>
              <w:rPr>
                <w:rFonts w:ascii="Book Antiqua" w:hAnsi="Book Antiqua"/>
                <w:kern w:val="0"/>
                <w:sz w:val="24"/>
                <w:szCs w:val="24"/>
              </w:rPr>
            </w:pPr>
            <w:r w:rsidRPr="006B7885">
              <w:rPr>
                <w:rFonts w:ascii="Book Antiqua" w:hAnsi="Book Antiqua"/>
                <w:i/>
                <w:color w:val="000000" w:themeColor="text1"/>
                <w:sz w:val="24"/>
                <w:szCs w:val="24"/>
              </w:rPr>
              <w:t>P</w:t>
            </w:r>
            <w:r>
              <w:rPr>
                <w:rFonts w:ascii="Book Antiqua" w:hAnsi="Book Antiqua"/>
                <w:color w:val="000000" w:themeColor="text1"/>
                <w:sz w:val="24"/>
                <w:szCs w:val="24"/>
              </w:rPr>
              <w:t>-</w:t>
            </w:r>
            <w:r w:rsidR="00BB6C1B" w:rsidRPr="006B7885">
              <w:rPr>
                <w:rFonts w:ascii="Book Antiqua" w:hAnsi="Book Antiqua"/>
                <w:color w:val="000000" w:themeColor="text1"/>
                <w:sz w:val="24"/>
                <w:szCs w:val="24"/>
              </w:rPr>
              <w:t>value</w:t>
            </w:r>
          </w:p>
        </w:tc>
        <w:tc>
          <w:tcPr>
            <w:tcW w:w="2160" w:type="pct"/>
            <w:gridSpan w:val="4"/>
            <w:tcBorders>
              <w:top w:val="nil"/>
              <w:left w:val="nil"/>
              <w:bottom w:val="single" w:sz="4" w:space="0" w:color="auto"/>
              <w:right w:val="nil"/>
            </w:tcBorders>
            <w:hideMark/>
          </w:tcPr>
          <w:p w14:paraId="04DF1660"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0.36</w:t>
            </w:r>
          </w:p>
        </w:tc>
        <w:tc>
          <w:tcPr>
            <w:tcW w:w="1878" w:type="pct"/>
            <w:gridSpan w:val="2"/>
            <w:tcBorders>
              <w:top w:val="nil"/>
              <w:left w:val="nil"/>
              <w:bottom w:val="single" w:sz="4" w:space="0" w:color="auto"/>
              <w:right w:val="nil"/>
            </w:tcBorders>
            <w:hideMark/>
          </w:tcPr>
          <w:p w14:paraId="7D6A0DC1"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0.65</w:t>
            </w:r>
          </w:p>
        </w:tc>
        <w:tc>
          <w:tcPr>
            <w:tcW w:w="126" w:type="pct"/>
            <w:tcBorders>
              <w:top w:val="nil"/>
              <w:left w:val="nil"/>
              <w:bottom w:val="single" w:sz="4" w:space="0" w:color="auto"/>
              <w:right w:val="nil"/>
            </w:tcBorders>
          </w:tcPr>
          <w:p w14:paraId="689E9DBF"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r>
    </w:tbl>
    <w:p w14:paraId="051E1F43" w14:textId="7B33A8C4" w:rsidR="001E526B" w:rsidRPr="00FE4577" w:rsidRDefault="00BB6C1B" w:rsidP="00746745">
      <w:pPr>
        <w:spacing w:line="360" w:lineRule="auto"/>
        <w:rPr>
          <w:rFonts w:ascii="Book Antiqua" w:eastAsia="楷体" w:hAnsi="Book Antiqua"/>
          <w:color w:val="000000" w:themeColor="text1"/>
          <w:sz w:val="24"/>
          <w:szCs w:val="24"/>
        </w:rPr>
      </w:pPr>
      <w:r w:rsidRPr="006B7885">
        <w:rPr>
          <w:rFonts w:ascii="Book Antiqua" w:eastAsia="楷体" w:hAnsi="Book Antiqua"/>
          <w:sz w:val="24"/>
          <w:szCs w:val="24"/>
        </w:rPr>
        <w:t>CBD</w:t>
      </w:r>
      <w:r w:rsidR="00746745">
        <w:rPr>
          <w:rFonts w:ascii="Book Antiqua" w:eastAsia="楷体" w:hAnsi="Book Antiqua"/>
          <w:sz w:val="24"/>
          <w:szCs w:val="24"/>
        </w:rPr>
        <w:t>:</w:t>
      </w:r>
      <w:r w:rsidRPr="006B7885">
        <w:rPr>
          <w:rFonts w:ascii="Book Antiqua" w:eastAsia="楷体" w:hAnsi="Book Antiqua"/>
          <w:sz w:val="24"/>
          <w:szCs w:val="24"/>
        </w:rPr>
        <w:t xml:space="preserve"> </w:t>
      </w:r>
      <w:r w:rsidR="00746745" w:rsidRPr="006B7885">
        <w:rPr>
          <w:rFonts w:ascii="Book Antiqua" w:eastAsia="楷体" w:hAnsi="Book Antiqua"/>
          <w:sz w:val="24"/>
          <w:szCs w:val="24"/>
        </w:rPr>
        <w:t>C</w:t>
      </w:r>
      <w:r w:rsidRPr="006B7885">
        <w:rPr>
          <w:rFonts w:ascii="Book Antiqua" w:eastAsia="楷体" w:hAnsi="Book Antiqua"/>
          <w:sz w:val="24"/>
          <w:szCs w:val="24"/>
        </w:rPr>
        <w:t>ommon bile duct; FCSEMS</w:t>
      </w:r>
      <w:r w:rsidR="00746745">
        <w:rPr>
          <w:rFonts w:ascii="Book Antiqua" w:eastAsia="楷体" w:hAnsi="Book Antiqua"/>
          <w:sz w:val="24"/>
          <w:szCs w:val="24"/>
        </w:rPr>
        <w:t>:</w:t>
      </w:r>
      <w:r w:rsidRPr="006B7885">
        <w:rPr>
          <w:rFonts w:ascii="Book Antiqua" w:hAnsi="Book Antiqua"/>
          <w:sz w:val="24"/>
          <w:szCs w:val="24"/>
        </w:rPr>
        <w:t xml:space="preserve"> </w:t>
      </w:r>
      <w:r w:rsidR="00746745" w:rsidRPr="006B7885">
        <w:rPr>
          <w:rFonts w:ascii="Book Antiqua" w:eastAsia="楷体" w:hAnsi="Book Antiqua"/>
          <w:sz w:val="24"/>
          <w:szCs w:val="24"/>
        </w:rPr>
        <w:t>F</w:t>
      </w:r>
      <w:r w:rsidRPr="006B7885">
        <w:rPr>
          <w:rFonts w:ascii="Book Antiqua" w:eastAsia="楷体" w:hAnsi="Book Antiqua"/>
          <w:sz w:val="24"/>
          <w:szCs w:val="24"/>
        </w:rPr>
        <w:t>ully covered self-expanding metal stent</w:t>
      </w:r>
      <w:r w:rsidR="00746745">
        <w:rPr>
          <w:rFonts w:ascii="Book Antiqua" w:eastAsia="楷体" w:hAnsi="Book Antiqua"/>
          <w:sz w:val="24"/>
          <w:szCs w:val="24"/>
        </w:rPr>
        <w:t xml:space="preserve">. </w:t>
      </w:r>
      <w:r w:rsidR="00746745" w:rsidRPr="006B7885">
        <w:rPr>
          <w:rFonts w:ascii="Book Antiqua" w:hAnsi="Book Antiqua"/>
          <w:sz w:val="24"/>
          <w:szCs w:val="24"/>
        </w:rPr>
        <w:t>Mild (+), moderate (++)</w:t>
      </w:r>
      <w:r w:rsidR="002F3643">
        <w:rPr>
          <w:rFonts w:ascii="Book Antiqua" w:hAnsi="Book Antiqua"/>
          <w:sz w:val="24"/>
          <w:szCs w:val="24"/>
        </w:rPr>
        <w:t>,</w:t>
      </w:r>
      <w:r w:rsidR="00746745" w:rsidRPr="006B7885">
        <w:rPr>
          <w:rFonts w:ascii="Book Antiqua" w:hAnsi="Book Antiqua"/>
          <w:sz w:val="24"/>
          <w:szCs w:val="24"/>
        </w:rPr>
        <w:t xml:space="preserve"> </w:t>
      </w:r>
      <w:r w:rsidR="00746745">
        <w:rPr>
          <w:rFonts w:ascii="Book Antiqua" w:hAnsi="Book Antiqua"/>
          <w:sz w:val="24"/>
          <w:szCs w:val="24"/>
        </w:rPr>
        <w:t>and</w:t>
      </w:r>
      <w:r w:rsidR="00746745" w:rsidRPr="006B7885">
        <w:rPr>
          <w:rFonts w:ascii="Book Antiqua" w:hAnsi="Book Antiqua"/>
          <w:sz w:val="24"/>
          <w:szCs w:val="24"/>
        </w:rPr>
        <w:t xml:space="preserve"> sever</w:t>
      </w:r>
      <w:r w:rsidR="00746745" w:rsidRPr="006B7885">
        <w:rPr>
          <w:rFonts w:ascii="Book Antiqua" w:hAnsi="Book Antiqua"/>
          <w:sz w:val="24"/>
          <w:szCs w:val="24"/>
        </w:rPr>
        <w:t>e (+++)</w:t>
      </w:r>
      <w:r w:rsidR="00746745">
        <w:rPr>
          <w:rFonts w:ascii="Book Antiqua" w:hAnsi="Book Antiqua"/>
          <w:sz w:val="24"/>
          <w:szCs w:val="24"/>
        </w:rPr>
        <w:t>.</w:t>
      </w:r>
    </w:p>
    <w:sectPr w:rsidR="001E526B" w:rsidRPr="00FE4577" w:rsidSect="00746745">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F8990" w14:textId="77777777" w:rsidR="00084829" w:rsidRDefault="00084829" w:rsidP="00D230FA">
      <w:r>
        <w:separator/>
      </w:r>
    </w:p>
  </w:endnote>
  <w:endnote w:type="continuationSeparator" w:id="0">
    <w:p w14:paraId="0F94D278" w14:textId="77777777" w:rsidR="00084829" w:rsidRDefault="00084829" w:rsidP="00D2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default"/>
    <w:sig w:usb0="00000000" w:usb1="00000000" w:usb2="00000000"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4901F" w14:textId="77777777" w:rsidR="00084829" w:rsidRDefault="00084829" w:rsidP="00D230FA">
      <w:r>
        <w:separator/>
      </w:r>
    </w:p>
  </w:footnote>
  <w:footnote w:type="continuationSeparator" w:id="0">
    <w:p w14:paraId="201EA9B2" w14:textId="77777777" w:rsidR="00084829" w:rsidRDefault="00084829" w:rsidP="00D23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EC991" w14:textId="77777777" w:rsidR="002E5308" w:rsidRDefault="002E530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CA4F7" w14:textId="77777777" w:rsidR="002E5308" w:rsidRDefault="002E530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gestive Endos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2afvptd4a9veqew20r50avut9psp5r2szfz&quot;&gt;我的EndNote库&lt;record-ids&gt;&lt;item&gt;226&lt;/item&gt;&lt;/record-ids&gt;&lt;/item&gt;&lt;/Libraries&gt;"/>
  </w:docVars>
  <w:rsids>
    <w:rsidRoot w:val="00BD573F"/>
    <w:rsid w:val="00001B6C"/>
    <w:rsid w:val="00003D12"/>
    <w:rsid w:val="000072C9"/>
    <w:rsid w:val="000104B6"/>
    <w:rsid w:val="00022008"/>
    <w:rsid w:val="00027490"/>
    <w:rsid w:val="00027C34"/>
    <w:rsid w:val="00032AF8"/>
    <w:rsid w:val="00036BB4"/>
    <w:rsid w:val="00043A69"/>
    <w:rsid w:val="000566FC"/>
    <w:rsid w:val="00057FBF"/>
    <w:rsid w:val="00063682"/>
    <w:rsid w:val="0007702A"/>
    <w:rsid w:val="00077A71"/>
    <w:rsid w:val="00084371"/>
    <w:rsid w:val="00084829"/>
    <w:rsid w:val="0009504D"/>
    <w:rsid w:val="000A24B9"/>
    <w:rsid w:val="000B1FF6"/>
    <w:rsid w:val="000B259C"/>
    <w:rsid w:val="000C46B6"/>
    <w:rsid w:val="000D5DEE"/>
    <w:rsid w:val="000E03F4"/>
    <w:rsid w:val="000E5081"/>
    <w:rsid w:val="000F0A15"/>
    <w:rsid w:val="001049BD"/>
    <w:rsid w:val="00105B92"/>
    <w:rsid w:val="00105FBE"/>
    <w:rsid w:val="001102B4"/>
    <w:rsid w:val="001153AC"/>
    <w:rsid w:val="00117067"/>
    <w:rsid w:val="0014460C"/>
    <w:rsid w:val="00144980"/>
    <w:rsid w:val="00144E1F"/>
    <w:rsid w:val="001643BF"/>
    <w:rsid w:val="00175FD2"/>
    <w:rsid w:val="00177D5F"/>
    <w:rsid w:val="001816F4"/>
    <w:rsid w:val="0018678E"/>
    <w:rsid w:val="001A0F11"/>
    <w:rsid w:val="001B1D64"/>
    <w:rsid w:val="001B4961"/>
    <w:rsid w:val="001C144B"/>
    <w:rsid w:val="001D7F57"/>
    <w:rsid w:val="001E3C72"/>
    <w:rsid w:val="001E526B"/>
    <w:rsid w:val="001F06AD"/>
    <w:rsid w:val="0021376D"/>
    <w:rsid w:val="002138A7"/>
    <w:rsid w:val="00214CBA"/>
    <w:rsid w:val="00222F45"/>
    <w:rsid w:val="00223F6C"/>
    <w:rsid w:val="00235898"/>
    <w:rsid w:val="002367F3"/>
    <w:rsid w:val="00251786"/>
    <w:rsid w:val="00257712"/>
    <w:rsid w:val="00264B3B"/>
    <w:rsid w:val="0028096B"/>
    <w:rsid w:val="00297C46"/>
    <w:rsid w:val="002A3A70"/>
    <w:rsid w:val="002B4CB6"/>
    <w:rsid w:val="002B7448"/>
    <w:rsid w:val="002C0428"/>
    <w:rsid w:val="002C3F9B"/>
    <w:rsid w:val="002D0140"/>
    <w:rsid w:val="002E2D91"/>
    <w:rsid w:val="002E40B6"/>
    <w:rsid w:val="002E4520"/>
    <w:rsid w:val="002E5308"/>
    <w:rsid w:val="002F0D50"/>
    <w:rsid w:val="002F3643"/>
    <w:rsid w:val="00310537"/>
    <w:rsid w:val="00325596"/>
    <w:rsid w:val="00326048"/>
    <w:rsid w:val="00330D90"/>
    <w:rsid w:val="00333A5A"/>
    <w:rsid w:val="00335DAA"/>
    <w:rsid w:val="00343110"/>
    <w:rsid w:val="00354745"/>
    <w:rsid w:val="00371C62"/>
    <w:rsid w:val="00372640"/>
    <w:rsid w:val="00376036"/>
    <w:rsid w:val="00376861"/>
    <w:rsid w:val="00380A43"/>
    <w:rsid w:val="003869E7"/>
    <w:rsid w:val="00390DF1"/>
    <w:rsid w:val="003948A9"/>
    <w:rsid w:val="00397C1B"/>
    <w:rsid w:val="003A3E26"/>
    <w:rsid w:val="003B7D5E"/>
    <w:rsid w:val="003C2E37"/>
    <w:rsid w:val="003C3DF1"/>
    <w:rsid w:val="003C5C94"/>
    <w:rsid w:val="003D63DF"/>
    <w:rsid w:val="003D761C"/>
    <w:rsid w:val="003F54BB"/>
    <w:rsid w:val="003F6A95"/>
    <w:rsid w:val="00404A9B"/>
    <w:rsid w:val="004104E7"/>
    <w:rsid w:val="004150ED"/>
    <w:rsid w:val="00422662"/>
    <w:rsid w:val="00431D83"/>
    <w:rsid w:val="00432511"/>
    <w:rsid w:val="00432CD0"/>
    <w:rsid w:val="00436909"/>
    <w:rsid w:val="00442DFC"/>
    <w:rsid w:val="0047592F"/>
    <w:rsid w:val="00477CB9"/>
    <w:rsid w:val="00486D58"/>
    <w:rsid w:val="004A5EDD"/>
    <w:rsid w:val="004B3197"/>
    <w:rsid w:val="004C5689"/>
    <w:rsid w:val="004E3BAE"/>
    <w:rsid w:val="004F49D4"/>
    <w:rsid w:val="00512588"/>
    <w:rsid w:val="00512933"/>
    <w:rsid w:val="00513F18"/>
    <w:rsid w:val="005168F8"/>
    <w:rsid w:val="00530A5C"/>
    <w:rsid w:val="00534DCB"/>
    <w:rsid w:val="00547BBE"/>
    <w:rsid w:val="00547DD7"/>
    <w:rsid w:val="005613B2"/>
    <w:rsid w:val="00571909"/>
    <w:rsid w:val="005818BA"/>
    <w:rsid w:val="005834AE"/>
    <w:rsid w:val="00583E78"/>
    <w:rsid w:val="0058682F"/>
    <w:rsid w:val="00591889"/>
    <w:rsid w:val="0059378A"/>
    <w:rsid w:val="005A1B22"/>
    <w:rsid w:val="005A3392"/>
    <w:rsid w:val="005B375F"/>
    <w:rsid w:val="005C3625"/>
    <w:rsid w:val="005D0393"/>
    <w:rsid w:val="005D5108"/>
    <w:rsid w:val="005D5662"/>
    <w:rsid w:val="005E0FA9"/>
    <w:rsid w:val="005F00A4"/>
    <w:rsid w:val="00604127"/>
    <w:rsid w:val="00604A73"/>
    <w:rsid w:val="00606F9D"/>
    <w:rsid w:val="006070F8"/>
    <w:rsid w:val="006105EB"/>
    <w:rsid w:val="00611467"/>
    <w:rsid w:val="00620C66"/>
    <w:rsid w:val="006223CB"/>
    <w:rsid w:val="00627800"/>
    <w:rsid w:val="00634726"/>
    <w:rsid w:val="00641754"/>
    <w:rsid w:val="006615B9"/>
    <w:rsid w:val="0067203A"/>
    <w:rsid w:val="00675637"/>
    <w:rsid w:val="0068130D"/>
    <w:rsid w:val="00691E42"/>
    <w:rsid w:val="006A3BDA"/>
    <w:rsid w:val="006B1846"/>
    <w:rsid w:val="006B7885"/>
    <w:rsid w:val="006C4E8E"/>
    <w:rsid w:val="006D6C9A"/>
    <w:rsid w:val="006E1F2A"/>
    <w:rsid w:val="006E2F5F"/>
    <w:rsid w:val="006E5243"/>
    <w:rsid w:val="007019FF"/>
    <w:rsid w:val="007131E3"/>
    <w:rsid w:val="00720847"/>
    <w:rsid w:val="007252D5"/>
    <w:rsid w:val="007437BD"/>
    <w:rsid w:val="00746745"/>
    <w:rsid w:val="00754285"/>
    <w:rsid w:val="00754FE7"/>
    <w:rsid w:val="00760134"/>
    <w:rsid w:val="0077393A"/>
    <w:rsid w:val="00775271"/>
    <w:rsid w:val="007771E2"/>
    <w:rsid w:val="00777D7A"/>
    <w:rsid w:val="00781AA6"/>
    <w:rsid w:val="00797041"/>
    <w:rsid w:val="007A4A65"/>
    <w:rsid w:val="007C3EA7"/>
    <w:rsid w:val="007C6CA4"/>
    <w:rsid w:val="007D6BD9"/>
    <w:rsid w:val="007E3326"/>
    <w:rsid w:val="007E6687"/>
    <w:rsid w:val="007F1E0E"/>
    <w:rsid w:val="00807B8E"/>
    <w:rsid w:val="00814EF8"/>
    <w:rsid w:val="008245A0"/>
    <w:rsid w:val="008312A7"/>
    <w:rsid w:val="00833717"/>
    <w:rsid w:val="008357B5"/>
    <w:rsid w:val="00837E6E"/>
    <w:rsid w:val="00837F60"/>
    <w:rsid w:val="00850096"/>
    <w:rsid w:val="00856A2C"/>
    <w:rsid w:val="0086010B"/>
    <w:rsid w:val="0086073A"/>
    <w:rsid w:val="00866198"/>
    <w:rsid w:val="00871140"/>
    <w:rsid w:val="00876002"/>
    <w:rsid w:val="0087731E"/>
    <w:rsid w:val="0089707C"/>
    <w:rsid w:val="0089747A"/>
    <w:rsid w:val="008A2337"/>
    <w:rsid w:val="008D0BB9"/>
    <w:rsid w:val="008D1410"/>
    <w:rsid w:val="008E0EB5"/>
    <w:rsid w:val="008E2B20"/>
    <w:rsid w:val="008E4A60"/>
    <w:rsid w:val="008F36FA"/>
    <w:rsid w:val="009014BA"/>
    <w:rsid w:val="00902AE0"/>
    <w:rsid w:val="00902F1B"/>
    <w:rsid w:val="00912139"/>
    <w:rsid w:val="00920B9C"/>
    <w:rsid w:val="0092719E"/>
    <w:rsid w:val="009321FF"/>
    <w:rsid w:val="00941FBD"/>
    <w:rsid w:val="00944FAA"/>
    <w:rsid w:val="00947412"/>
    <w:rsid w:val="00963070"/>
    <w:rsid w:val="00970A4A"/>
    <w:rsid w:val="00973D8B"/>
    <w:rsid w:val="00990CAC"/>
    <w:rsid w:val="00995B0A"/>
    <w:rsid w:val="00995B6B"/>
    <w:rsid w:val="009B093E"/>
    <w:rsid w:val="009D5641"/>
    <w:rsid w:val="009E56A5"/>
    <w:rsid w:val="009F0860"/>
    <w:rsid w:val="009F76F6"/>
    <w:rsid w:val="00A13EB6"/>
    <w:rsid w:val="00A24C1E"/>
    <w:rsid w:val="00A25377"/>
    <w:rsid w:val="00A25F91"/>
    <w:rsid w:val="00A2600C"/>
    <w:rsid w:val="00A309EA"/>
    <w:rsid w:val="00A33397"/>
    <w:rsid w:val="00A41E28"/>
    <w:rsid w:val="00A548DC"/>
    <w:rsid w:val="00A615E3"/>
    <w:rsid w:val="00A62D1D"/>
    <w:rsid w:val="00A62FF5"/>
    <w:rsid w:val="00A6397F"/>
    <w:rsid w:val="00A81096"/>
    <w:rsid w:val="00A8382E"/>
    <w:rsid w:val="00A8627B"/>
    <w:rsid w:val="00A877A5"/>
    <w:rsid w:val="00A91B55"/>
    <w:rsid w:val="00AA4974"/>
    <w:rsid w:val="00AD068B"/>
    <w:rsid w:val="00AD7013"/>
    <w:rsid w:val="00AF0AED"/>
    <w:rsid w:val="00B1241C"/>
    <w:rsid w:val="00B12649"/>
    <w:rsid w:val="00B42CD8"/>
    <w:rsid w:val="00B46DB2"/>
    <w:rsid w:val="00B575B2"/>
    <w:rsid w:val="00B57AF2"/>
    <w:rsid w:val="00B74142"/>
    <w:rsid w:val="00B7672A"/>
    <w:rsid w:val="00B76C2D"/>
    <w:rsid w:val="00B811B0"/>
    <w:rsid w:val="00B83248"/>
    <w:rsid w:val="00B96034"/>
    <w:rsid w:val="00B9773D"/>
    <w:rsid w:val="00BB0C33"/>
    <w:rsid w:val="00BB62A5"/>
    <w:rsid w:val="00BB6C1B"/>
    <w:rsid w:val="00BC01A1"/>
    <w:rsid w:val="00BD573F"/>
    <w:rsid w:val="00C042A0"/>
    <w:rsid w:val="00C07116"/>
    <w:rsid w:val="00C23E0D"/>
    <w:rsid w:val="00C31965"/>
    <w:rsid w:val="00C40E26"/>
    <w:rsid w:val="00C41C28"/>
    <w:rsid w:val="00C47BA4"/>
    <w:rsid w:val="00C51830"/>
    <w:rsid w:val="00C56E34"/>
    <w:rsid w:val="00CB56F3"/>
    <w:rsid w:val="00CD6FE8"/>
    <w:rsid w:val="00CF46E7"/>
    <w:rsid w:val="00CF7A67"/>
    <w:rsid w:val="00D0057E"/>
    <w:rsid w:val="00D0372A"/>
    <w:rsid w:val="00D0374F"/>
    <w:rsid w:val="00D062BC"/>
    <w:rsid w:val="00D07C3C"/>
    <w:rsid w:val="00D12A61"/>
    <w:rsid w:val="00D2088D"/>
    <w:rsid w:val="00D230FA"/>
    <w:rsid w:val="00D31638"/>
    <w:rsid w:val="00D3496B"/>
    <w:rsid w:val="00D46823"/>
    <w:rsid w:val="00D53627"/>
    <w:rsid w:val="00D6138F"/>
    <w:rsid w:val="00D700D7"/>
    <w:rsid w:val="00D7245D"/>
    <w:rsid w:val="00D75F20"/>
    <w:rsid w:val="00D77442"/>
    <w:rsid w:val="00D81AF3"/>
    <w:rsid w:val="00D81E3C"/>
    <w:rsid w:val="00D836ED"/>
    <w:rsid w:val="00D86377"/>
    <w:rsid w:val="00D91827"/>
    <w:rsid w:val="00D956F3"/>
    <w:rsid w:val="00D9688D"/>
    <w:rsid w:val="00DA07C1"/>
    <w:rsid w:val="00DB3FDC"/>
    <w:rsid w:val="00DB7D7E"/>
    <w:rsid w:val="00DD14F9"/>
    <w:rsid w:val="00DD62FB"/>
    <w:rsid w:val="00DE27C8"/>
    <w:rsid w:val="00DE78A4"/>
    <w:rsid w:val="00DF797C"/>
    <w:rsid w:val="00E03AAD"/>
    <w:rsid w:val="00E33C0F"/>
    <w:rsid w:val="00E6128F"/>
    <w:rsid w:val="00E76D1D"/>
    <w:rsid w:val="00EA0A8C"/>
    <w:rsid w:val="00EA1FF0"/>
    <w:rsid w:val="00EA5C4B"/>
    <w:rsid w:val="00EC0829"/>
    <w:rsid w:val="00EC0CDE"/>
    <w:rsid w:val="00EC5606"/>
    <w:rsid w:val="00ED61EA"/>
    <w:rsid w:val="00EE38DD"/>
    <w:rsid w:val="00EF57CE"/>
    <w:rsid w:val="00F015C7"/>
    <w:rsid w:val="00F017D1"/>
    <w:rsid w:val="00F07DE8"/>
    <w:rsid w:val="00F10316"/>
    <w:rsid w:val="00F10E27"/>
    <w:rsid w:val="00F11375"/>
    <w:rsid w:val="00F1142D"/>
    <w:rsid w:val="00F219EC"/>
    <w:rsid w:val="00F22E0A"/>
    <w:rsid w:val="00F30103"/>
    <w:rsid w:val="00F36C59"/>
    <w:rsid w:val="00F647DE"/>
    <w:rsid w:val="00F65B92"/>
    <w:rsid w:val="00F67A44"/>
    <w:rsid w:val="00F8017B"/>
    <w:rsid w:val="00F83008"/>
    <w:rsid w:val="00F84242"/>
    <w:rsid w:val="00FA4666"/>
    <w:rsid w:val="00FA7C6F"/>
    <w:rsid w:val="00FB3141"/>
    <w:rsid w:val="00FB505F"/>
    <w:rsid w:val="00FC5090"/>
    <w:rsid w:val="00FC70BC"/>
    <w:rsid w:val="00FD11F6"/>
    <w:rsid w:val="00FD6142"/>
    <w:rsid w:val="00FE2A5F"/>
    <w:rsid w:val="00FE4577"/>
    <w:rsid w:val="00FF3357"/>
    <w:rsid w:val="00FF6468"/>
    <w:rsid w:val="00FF7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FE02C"/>
  <w15:chartTrackingRefBased/>
  <w15:docId w15:val="{B813506D-1AA2-4A24-AFB4-0C44825B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7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0E03F4"/>
    <w:pPr>
      <w:jc w:val="center"/>
    </w:pPr>
    <w:rPr>
      <w:rFonts w:cs="Calibri"/>
      <w:noProof/>
      <w:sz w:val="20"/>
    </w:rPr>
  </w:style>
  <w:style w:type="character" w:customStyle="1" w:styleId="EndNoteBibliographyTitle0">
    <w:name w:val="EndNote Bibliography Title 字符"/>
    <w:basedOn w:val="a0"/>
    <w:link w:val="EndNoteBibliographyTitle"/>
    <w:rsid w:val="000E03F4"/>
    <w:rPr>
      <w:rFonts w:ascii="Calibri" w:eastAsia="宋体" w:hAnsi="Calibri" w:cs="Calibri"/>
      <w:noProof/>
      <w:sz w:val="20"/>
    </w:rPr>
  </w:style>
  <w:style w:type="paragraph" w:customStyle="1" w:styleId="EndNoteBibliography">
    <w:name w:val="EndNote Bibliography"/>
    <w:basedOn w:val="a"/>
    <w:link w:val="EndNoteBibliography0"/>
    <w:rsid w:val="000E03F4"/>
    <w:rPr>
      <w:rFonts w:cs="Calibri"/>
      <w:noProof/>
      <w:sz w:val="20"/>
    </w:rPr>
  </w:style>
  <w:style w:type="character" w:customStyle="1" w:styleId="EndNoteBibliography0">
    <w:name w:val="EndNote Bibliography 字符"/>
    <w:basedOn w:val="a0"/>
    <w:link w:val="EndNoteBibliography"/>
    <w:rsid w:val="000E03F4"/>
    <w:rPr>
      <w:rFonts w:ascii="Calibri" w:eastAsia="宋体" w:hAnsi="Calibri" w:cs="Calibri"/>
      <w:noProof/>
      <w:sz w:val="20"/>
    </w:rPr>
  </w:style>
  <w:style w:type="character" w:styleId="a3">
    <w:name w:val="Hyperlink"/>
    <w:basedOn w:val="a0"/>
    <w:uiPriority w:val="99"/>
    <w:unhideWhenUsed/>
    <w:rsid w:val="000E03F4"/>
    <w:rPr>
      <w:color w:val="0563C1" w:themeColor="hyperlink"/>
      <w:u w:val="single"/>
    </w:rPr>
  </w:style>
  <w:style w:type="character" w:customStyle="1" w:styleId="1">
    <w:name w:val="未处理的提及1"/>
    <w:basedOn w:val="a0"/>
    <w:uiPriority w:val="99"/>
    <w:semiHidden/>
    <w:unhideWhenUsed/>
    <w:rsid w:val="000E03F4"/>
    <w:rPr>
      <w:color w:val="808080"/>
      <w:shd w:val="clear" w:color="auto" w:fill="E6E6E6"/>
    </w:rPr>
  </w:style>
  <w:style w:type="character" w:customStyle="1" w:styleId="fontstyle01">
    <w:name w:val="fontstyle01"/>
    <w:basedOn w:val="a0"/>
    <w:rsid w:val="00B1241C"/>
    <w:rPr>
      <w:rFonts w:ascii="TimesNewRomanPSMT" w:hAnsi="TimesNewRomanPSMT" w:hint="default"/>
      <w:b w:val="0"/>
      <w:bCs w:val="0"/>
      <w:i w:val="0"/>
      <w:iCs w:val="0"/>
      <w:color w:val="000000"/>
      <w:sz w:val="24"/>
      <w:szCs w:val="24"/>
    </w:rPr>
  </w:style>
  <w:style w:type="paragraph" w:styleId="a4">
    <w:name w:val="header"/>
    <w:basedOn w:val="a"/>
    <w:link w:val="Char"/>
    <w:uiPriority w:val="99"/>
    <w:unhideWhenUsed/>
    <w:rsid w:val="00D230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230FA"/>
    <w:rPr>
      <w:rFonts w:ascii="Calibri" w:eastAsia="宋体" w:hAnsi="Calibri" w:cs="Times New Roman"/>
      <w:sz w:val="18"/>
      <w:szCs w:val="18"/>
    </w:rPr>
  </w:style>
  <w:style w:type="paragraph" w:styleId="a5">
    <w:name w:val="footer"/>
    <w:basedOn w:val="a"/>
    <w:link w:val="Char0"/>
    <w:uiPriority w:val="99"/>
    <w:unhideWhenUsed/>
    <w:rsid w:val="00D230FA"/>
    <w:pPr>
      <w:tabs>
        <w:tab w:val="center" w:pos="4153"/>
        <w:tab w:val="right" w:pos="8306"/>
      </w:tabs>
      <w:snapToGrid w:val="0"/>
      <w:jc w:val="left"/>
    </w:pPr>
    <w:rPr>
      <w:sz w:val="18"/>
      <w:szCs w:val="18"/>
    </w:rPr>
  </w:style>
  <w:style w:type="character" w:customStyle="1" w:styleId="Char0">
    <w:name w:val="页脚 Char"/>
    <w:basedOn w:val="a0"/>
    <w:link w:val="a5"/>
    <w:uiPriority w:val="99"/>
    <w:rsid w:val="00D230FA"/>
    <w:rPr>
      <w:rFonts w:ascii="Calibri" w:eastAsia="宋体" w:hAnsi="Calibri" w:cs="Times New Roman"/>
      <w:sz w:val="18"/>
      <w:szCs w:val="18"/>
    </w:rPr>
  </w:style>
  <w:style w:type="paragraph" w:customStyle="1" w:styleId="p0">
    <w:name w:val="p0"/>
    <w:basedOn w:val="a"/>
    <w:link w:val="p00"/>
    <w:rsid w:val="00D230FA"/>
    <w:pPr>
      <w:widowControl/>
      <w:spacing w:beforeLines="50" w:before="50" w:afterLines="80" w:after="80" w:line="360" w:lineRule="auto"/>
      <w:ind w:firstLineChars="200" w:firstLine="200"/>
    </w:pPr>
    <w:rPr>
      <w:rFonts w:ascii="Times New Roman" w:hAnsi="Times New Roman"/>
      <w:kern w:val="0"/>
      <w:sz w:val="24"/>
      <w:szCs w:val="21"/>
    </w:rPr>
  </w:style>
  <w:style w:type="character" w:customStyle="1" w:styleId="16">
    <w:name w:val="16"/>
    <w:rsid w:val="00D230FA"/>
    <w:rPr>
      <w:rFonts w:ascii="Times New Roman" w:hAnsi="Times New Roman" w:cs="Times New Roman" w:hint="default"/>
    </w:rPr>
  </w:style>
  <w:style w:type="character" w:customStyle="1" w:styleId="p00">
    <w:name w:val="p0 字符"/>
    <w:link w:val="p0"/>
    <w:rsid w:val="00D230FA"/>
    <w:rPr>
      <w:rFonts w:ascii="Times New Roman" w:eastAsia="宋体" w:hAnsi="Times New Roman" w:cs="Times New Roman"/>
      <w:kern w:val="0"/>
      <w:sz w:val="24"/>
      <w:szCs w:val="21"/>
    </w:rPr>
  </w:style>
  <w:style w:type="paragraph" w:styleId="a6">
    <w:name w:val="Balloon Text"/>
    <w:basedOn w:val="a"/>
    <w:link w:val="Char1"/>
    <w:uiPriority w:val="99"/>
    <w:semiHidden/>
    <w:unhideWhenUsed/>
    <w:rsid w:val="00D07C3C"/>
    <w:rPr>
      <w:sz w:val="18"/>
      <w:szCs w:val="18"/>
    </w:rPr>
  </w:style>
  <w:style w:type="character" w:customStyle="1" w:styleId="Char1">
    <w:name w:val="批注框文本 Char"/>
    <w:basedOn w:val="a0"/>
    <w:link w:val="a6"/>
    <w:uiPriority w:val="99"/>
    <w:semiHidden/>
    <w:rsid w:val="00D07C3C"/>
    <w:rPr>
      <w:rFonts w:ascii="Calibri" w:eastAsia="宋体" w:hAnsi="Calibri" w:cs="Times New Roman"/>
      <w:sz w:val="18"/>
      <w:szCs w:val="18"/>
    </w:rPr>
  </w:style>
  <w:style w:type="paragraph" w:styleId="a7">
    <w:name w:val="Revision"/>
    <w:hidden/>
    <w:uiPriority w:val="99"/>
    <w:semiHidden/>
    <w:rsid w:val="00797041"/>
    <w:rPr>
      <w:rFonts w:ascii="Calibri" w:eastAsia="宋体" w:hAnsi="Calibri" w:cs="Times New Roman"/>
    </w:rPr>
  </w:style>
  <w:style w:type="character" w:styleId="a8">
    <w:name w:val="annotation reference"/>
    <w:basedOn w:val="a0"/>
    <w:uiPriority w:val="99"/>
    <w:unhideWhenUsed/>
    <w:qFormat/>
    <w:rsid w:val="00604A73"/>
    <w:rPr>
      <w:sz w:val="21"/>
      <w:szCs w:val="21"/>
    </w:rPr>
  </w:style>
  <w:style w:type="paragraph" w:styleId="a9">
    <w:name w:val="annotation text"/>
    <w:basedOn w:val="a"/>
    <w:link w:val="Char2"/>
    <w:uiPriority w:val="99"/>
    <w:unhideWhenUsed/>
    <w:qFormat/>
    <w:rsid w:val="00604A73"/>
    <w:pPr>
      <w:jc w:val="left"/>
    </w:pPr>
  </w:style>
  <w:style w:type="character" w:customStyle="1" w:styleId="Char2">
    <w:name w:val="批注文字 Char"/>
    <w:basedOn w:val="a0"/>
    <w:link w:val="a9"/>
    <w:uiPriority w:val="99"/>
    <w:semiHidden/>
    <w:rsid w:val="00604A73"/>
    <w:rPr>
      <w:rFonts w:ascii="Calibri" w:eastAsia="宋体" w:hAnsi="Calibri" w:cs="Times New Roman"/>
    </w:rPr>
  </w:style>
  <w:style w:type="paragraph" w:styleId="aa">
    <w:name w:val="annotation subject"/>
    <w:basedOn w:val="a9"/>
    <w:next w:val="a9"/>
    <w:link w:val="Char3"/>
    <w:uiPriority w:val="99"/>
    <w:semiHidden/>
    <w:unhideWhenUsed/>
    <w:rsid w:val="00604A73"/>
    <w:rPr>
      <w:b/>
      <w:bCs/>
    </w:rPr>
  </w:style>
  <w:style w:type="character" w:customStyle="1" w:styleId="Char3">
    <w:name w:val="批注主题 Char"/>
    <w:basedOn w:val="Char2"/>
    <w:link w:val="aa"/>
    <w:uiPriority w:val="99"/>
    <w:semiHidden/>
    <w:rsid w:val="00604A73"/>
    <w:rPr>
      <w:rFonts w:ascii="Calibri" w:eastAsia="宋体" w:hAnsi="Calibri" w:cs="Times New Roman"/>
      <w:b/>
      <w:bCs/>
    </w:rPr>
  </w:style>
  <w:style w:type="character" w:customStyle="1" w:styleId="10">
    <w:name w:val="批注文字 字符1"/>
    <w:basedOn w:val="a0"/>
    <w:uiPriority w:val="99"/>
    <w:qFormat/>
    <w:rsid w:val="00604A73"/>
    <w:rPr>
      <w:rFonts w:ascii="Calibri" w:eastAsia="宋体"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3638">
      <w:bodyDiv w:val="1"/>
      <w:marLeft w:val="0"/>
      <w:marRight w:val="0"/>
      <w:marTop w:val="0"/>
      <w:marBottom w:val="0"/>
      <w:divBdr>
        <w:top w:val="none" w:sz="0" w:space="0" w:color="auto"/>
        <w:left w:val="none" w:sz="0" w:space="0" w:color="auto"/>
        <w:bottom w:val="none" w:sz="0" w:space="0" w:color="auto"/>
        <w:right w:val="none" w:sz="0" w:space="0" w:color="auto"/>
      </w:divBdr>
    </w:div>
    <w:div w:id="550195260">
      <w:bodyDiv w:val="1"/>
      <w:marLeft w:val="0"/>
      <w:marRight w:val="0"/>
      <w:marTop w:val="0"/>
      <w:marBottom w:val="0"/>
      <w:divBdr>
        <w:top w:val="none" w:sz="0" w:space="0" w:color="auto"/>
        <w:left w:val="none" w:sz="0" w:space="0" w:color="auto"/>
        <w:bottom w:val="none" w:sz="0" w:space="0" w:color="auto"/>
        <w:right w:val="none" w:sz="0" w:space="0" w:color="auto"/>
      </w:divBdr>
    </w:div>
    <w:div w:id="700666622">
      <w:bodyDiv w:val="1"/>
      <w:marLeft w:val="0"/>
      <w:marRight w:val="0"/>
      <w:marTop w:val="0"/>
      <w:marBottom w:val="0"/>
      <w:divBdr>
        <w:top w:val="none" w:sz="0" w:space="0" w:color="auto"/>
        <w:left w:val="none" w:sz="0" w:space="0" w:color="auto"/>
        <w:bottom w:val="none" w:sz="0" w:space="0" w:color="auto"/>
        <w:right w:val="none" w:sz="0" w:space="0" w:color="auto"/>
      </w:divBdr>
    </w:div>
    <w:div w:id="937326627">
      <w:bodyDiv w:val="1"/>
      <w:marLeft w:val="0"/>
      <w:marRight w:val="0"/>
      <w:marTop w:val="0"/>
      <w:marBottom w:val="0"/>
      <w:divBdr>
        <w:top w:val="none" w:sz="0" w:space="0" w:color="auto"/>
        <w:left w:val="none" w:sz="0" w:space="0" w:color="auto"/>
        <w:bottom w:val="none" w:sz="0" w:space="0" w:color="auto"/>
        <w:right w:val="none" w:sz="0" w:space="0" w:color="auto"/>
      </w:divBdr>
    </w:div>
    <w:div w:id="2044549815">
      <w:bodyDiv w:val="1"/>
      <w:marLeft w:val="0"/>
      <w:marRight w:val="0"/>
      <w:marTop w:val="0"/>
      <w:marBottom w:val="0"/>
      <w:divBdr>
        <w:top w:val="none" w:sz="0" w:space="0" w:color="auto"/>
        <w:left w:val="none" w:sz="0" w:space="0" w:color="auto"/>
        <w:bottom w:val="none" w:sz="0" w:space="0" w:color="auto"/>
        <w:right w:val="none" w:sz="0" w:space="0" w:color="auto"/>
      </w:divBdr>
      <w:divsChild>
        <w:div w:id="1419906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7FC7C-C1C6-4D94-8397-6F81A814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5467</Words>
  <Characters>31162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Wang Tianqi</cp:lastModifiedBy>
  <cp:revision>3</cp:revision>
  <dcterms:created xsi:type="dcterms:W3CDTF">2019-06-06T00:30:00Z</dcterms:created>
  <dcterms:modified xsi:type="dcterms:W3CDTF">2019-06-06T00:39:00Z</dcterms:modified>
</cp:coreProperties>
</file>