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67848" w14:textId="77777777" w:rsidR="00FE0D7E" w:rsidRPr="00DC7DFE" w:rsidRDefault="00FE0D7E" w:rsidP="004D0761">
      <w:pPr>
        <w:pStyle w:val="1"/>
        <w:spacing w:before="0" w:line="360" w:lineRule="auto"/>
        <w:jc w:val="both"/>
        <w:rPr>
          <w:rFonts w:ascii="Book Antiqua" w:hAnsi="Book Antiqua" w:cs="Times New Roman"/>
          <w:b w:val="0"/>
          <w:color w:val="auto"/>
          <w:sz w:val="24"/>
          <w:szCs w:val="24"/>
        </w:rPr>
      </w:pPr>
      <w:r w:rsidRPr="00DC7DFE">
        <w:rPr>
          <w:rFonts w:ascii="Book Antiqua" w:eastAsia="Book Antiqua" w:hAnsi="Book Antiqua"/>
          <w:color w:val="auto"/>
          <w:sz w:val="24"/>
          <w:szCs w:val="24"/>
        </w:rPr>
        <w:t xml:space="preserve">Name of Journal: </w:t>
      </w:r>
      <w:r w:rsidRPr="00DC7DFE">
        <w:rPr>
          <w:rFonts w:ascii="Book Antiqua" w:hAnsi="Book Antiqua" w:cs="Times New Roman"/>
          <w:b w:val="0"/>
          <w:i/>
          <w:color w:val="auto"/>
          <w:sz w:val="24"/>
          <w:szCs w:val="24"/>
        </w:rPr>
        <w:t>World Journal of Meta-Analysis</w:t>
      </w:r>
      <w:r w:rsidRPr="00DC7DFE">
        <w:rPr>
          <w:rFonts w:ascii="Book Antiqua" w:hAnsi="Book Antiqua" w:cs="Times New Roman"/>
          <w:b w:val="0"/>
          <w:color w:val="auto"/>
          <w:sz w:val="24"/>
          <w:szCs w:val="24"/>
        </w:rPr>
        <w:t xml:space="preserve"> </w:t>
      </w:r>
    </w:p>
    <w:p w14:paraId="16114870" w14:textId="7ED4FB3F" w:rsidR="00FE0D7E" w:rsidRPr="00DC7DFE" w:rsidRDefault="00FE0D7E" w:rsidP="004D0761">
      <w:pPr>
        <w:pStyle w:val="1"/>
        <w:spacing w:before="0" w:line="360" w:lineRule="auto"/>
        <w:jc w:val="both"/>
        <w:rPr>
          <w:rFonts w:ascii="Book Antiqua" w:hAnsi="Book Antiqua" w:cs="Times New Roman"/>
          <w:b w:val="0"/>
          <w:color w:val="auto"/>
          <w:sz w:val="24"/>
          <w:szCs w:val="24"/>
        </w:rPr>
      </w:pPr>
      <w:r w:rsidRPr="00DC7DFE">
        <w:rPr>
          <w:rFonts w:ascii="Book Antiqua" w:eastAsia="Book Antiqua" w:hAnsi="Book Antiqua"/>
          <w:color w:val="auto"/>
          <w:sz w:val="24"/>
          <w:szCs w:val="24"/>
        </w:rPr>
        <w:t>Manuscript NO:</w:t>
      </w:r>
      <w:r w:rsidRPr="00DC7DFE">
        <w:rPr>
          <w:rFonts w:ascii="Book Antiqua" w:hAnsi="Book Antiqua"/>
          <w:color w:val="auto"/>
          <w:sz w:val="24"/>
          <w:szCs w:val="24"/>
        </w:rPr>
        <w:t xml:space="preserve"> </w:t>
      </w:r>
      <w:r w:rsidRPr="00DC7DFE">
        <w:rPr>
          <w:rFonts w:ascii="Book Antiqua" w:hAnsi="Book Antiqua" w:cs="Tahoma"/>
          <w:b w:val="0"/>
          <w:color w:val="auto"/>
          <w:sz w:val="24"/>
          <w:szCs w:val="24"/>
          <w:bdr w:val="none" w:sz="0" w:space="0" w:color="auto" w:frame="1"/>
          <w:shd w:val="clear" w:color="auto" w:fill="FFFFFF"/>
        </w:rPr>
        <w:t>4</w:t>
      </w:r>
      <w:r w:rsidR="00445F5A" w:rsidRPr="00DC7DFE">
        <w:rPr>
          <w:rFonts w:ascii="Book Antiqua" w:hAnsi="Book Antiqua" w:cs="Tahoma"/>
          <w:b w:val="0"/>
          <w:color w:val="auto"/>
          <w:sz w:val="24"/>
          <w:szCs w:val="24"/>
          <w:bdr w:val="none" w:sz="0" w:space="0" w:color="auto" w:frame="1"/>
          <w:shd w:val="clear" w:color="auto" w:fill="FFFFFF"/>
        </w:rPr>
        <w:t>8518</w:t>
      </w:r>
    </w:p>
    <w:p w14:paraId="3014A1D7" w14:textId="77777777" w:rsidR="00FE0D7E" w:rsidRPr="00DC7DFE" w:rsidRDefault="00FE0D7E" w:rsidP="004D0761">
      <w:pPr>
        <w:pStyle w:val="1"/>
        <w:spacing w:before="0" w:line="360" w:lineRule="auto"/>
        <w:jc w:val="both"/>
        <w:rPr>
          <w:rFonts w:ascii="Book Antiqua" w:hAnsi="Book Antiqua" w:cs="Times New Roman"/>
          <w:b w:val="0"/>
          <w:color w:val="auto"/>
          <w:sz w:val="24"/>
          <w:szCs w:val="24"/>
          <w:shd w:val="clear" w:color="auto" w:fill="FFFFFF"/>
        </w:rPr>
      </w:pPr>
      <w:r w:rsidRPr="00DC7DFE">
        <w:rPr>
          <w:rFonts w:ascii="Book Antiqua" w:eastAsia="Book Antiqua" w:hAnsi="Book Antiqua"/>
          <w:color w:val="auto"/>
          <w:sz w:val="24"/>
          <w:szCs w:val="24"/>
        </w:rPr>
        <w:t xml:space="preserve">Manuscript Type: </w:t>
      </w:r>
      <w:bookmarkStart w:id="0" w:name="_Hlk10620743"/>
      <w:r w:rsidRPr="00DC7DFE">
        <w:rPr>
          <w:rFonts w:ascii="Book Antiqua" w:hAnsi="Book Antiqua" w:cs="Times New Roman"/>
          <w:b w:val="0"/>
          <w:color w:val="auto"/>
          <w:sz w:val="24"/>
          <w:szCs w:val="24"/>
        </w:rPr>
        <w:t>SYSTEMATIC REVIEW</w:t>
      </w:r>
      <w:bookmarkEnd w:id="0"/>
    </w:p>
    <w:p w14:paraId="229194F1" w14:textId="77777777" w:rsidR="00FE0D7E" w:rsidRPr="00DC7DFE" w:rsidRDefault="00FE0D7E" w:rsidP="004D0761">
      <w:pPr>
        <w:spacing w:after="0" w:line="360" w:lineRule="auto"/>
        <w:jc w:val="both"/>
        <w:rPr>
          <w:rFonts w:ascii="Book Antiqua" w:hAnsi="Book Antiqua" w:cs="Times New Roman"/>
          <w:b/>
          <w:sz w:val="24"/>
          <w:szCs w:val="24"/>
          <w:lang w:val="en-US"/>
        </w:rPr>
      </w:pPr>
    </w:p>
    <w:p w14:paraId="460BA13D" w14:textId="35B4559E" w:rsidR="00FE0D7E" w:rsidRPr="00DC7DFE" w:rsidRDefault="00FE0D7E" w:rsidP="004D0761">
      <w:pPr>
        <w:autoSpaceDE w:val="0"/>
        <w:autoSpaceDN w:val="0"/>
        <w:adjustRightInd w:val="0"/>
        <w:spacing w:after="0" w:line="360" w:lineRule="auto"/>
        <w:jc w:val="both"/>
        <w:rPr>
          <w:rFonts w:ascii="Book Antiqua" w:hAnsi="Book Antiqua"/>
          <w:b/>
          <w:sz w:val="24"/>
          <w:szCs w:val="24"/>
          <w:lang w:val="en-US"/>
        </w:rPr>
      </w:pPr>
      <w:bookmarkStart w:id="1" w:name="OLE_LINK40"/>
      <w:r w:rsidRPr="00DC7DFE">
        <w:rPr>
          <w:rFonts w:ascii="Book Antiqua" w:hAnsi="Book Antiqua"/>
          <w:b/>
          <w:sz w:val="24"/>
          <w:szCs w:val="24"/>
          <w:lang w:val="en-US"/>
        </w:rPr>
        <w:t>Treatment options for rumination syndrome</w:t>
      </w:r>
      <w:r w:rsidR="008F0956" w:rsidRPr="00DC7DFE">
        <w:rPr>
          <w:rFonts w:ascii="Book Antiqua" w:hAnsi="Book Antiqua" w:hint="eastAsia"/>
          <w:b/>
          <w:sz w:val="24"/>
          <w:szCs w:val="24"/>
          <w:lang w:val="en-US"/>
        </w:rPr>
        <w:t xml:space="preserve">: </w:t>
      </w:r>
      <w:r w:rsidRPr="00DC7DFE">
        <w:rPr>
          <w:rFonts w:ascii="Book Antiqua" w:hAnsi="Book Antiqua"/>
          <w:b/>
          <w:sz w:val="24"/>
          <w:szCs w:val="24"/>
          <w:lang w:val="en-US"/>
        </w:rPr>
        <w:t xml:space="preserve">A </w:t>
      </w:r>
      <w:r w:rsidR="00F9340D" w:rsidRPr="00DC7DFE">
        <w:rPr>
          <w:rFonts w:ascii="Book Antiqua" w:hAnsi="Book Antiqua"/>
          <w:b/>
          <w:sz w:val="24"/>
          <w:szCs w:val="24"/>
          <w:lang w:val="en-US"/>
        </w:rPr>
        <w:t>systematic review</w:t>
      </w:r>
    </w:p>
    <w:bookmarkEnd w:id="1"/>
    <w:p w14:paraId="47358A22" w14:textId="77777777" w:rsidR="00FE0D7E" w:rsidRPr="00DC7DFE" w:rsidRDefault="00FE0D7E" w:rsidP="004D0761">
      <w:pPr>
        <w:spacing w:after="0" w:line="360" w:lineRule="auto"/>
        <w:jc w:val="both"/>
        <w:rPr>
          <w:rFonts w:ascii="Book Antiqua" w:hAnsi="Book Antiqua" w:cstheme="minorHAnsi"/>
          <w:b/>
          <w:sz w:val="24"/>
          <w:szCs w:val="24"/>
          <w:shd w:val="clear" w:color="auto" w:fill="FFFFFF"/>
          <w:lang w:val="en-US"/>
        </w:rPr>
      </w:pPr>
    </w:p>
    <w:p w14:paraId="6C01268C" w14:textId="5A1288CE" w:rsidR="00FE0D7E" w:rsidRPr="00DC7DFE" w:rsidRDefault="00FE0D7E" w:rsidP="004D0761">
      <w:pPr>
        <w:spacing w:after="0" w:line="360" w:lineRule="auto"/>
        <w:jc w:val="both"/>
        <w:rPr>
          <w:rFonts w:ascii="Book Antiqua" w:hAnsi="Book Antiqua" w:cstheme="minorHAnsi"/>
          <w:sz w:val="24"/>
          <w:szCs w:val="24"/>
          <w:shd w:val="clear" w:color="auto" w:fill="FFFFFF"/>
          <w:lang w:val="en-US"/>
        </w:rPr>
      </w:pPr>
      <w:r w:rsidRPr="00DC7DFE">
        <w:rPr>
          <w:rFonts w:ascii="Book Antiqua" w:hAnsi="Book Antiqua" w:cs="Times New Roman"/>
          <w:sz w:val="24"/>
          <w:szCs w:val="24"/>
          <w:lang w:val="fr-FR"/>
        </w:rPr>
        <w:t>Ong AML</w:t>
      </w:r>
      <w:r w:rsidRPr="00DC7DFE">
        <w:rPr>
          <w:rFonts w:ascii="Book Antiqua" w:hAnsi="Book Antiqua" w:cstheme="minorHAnsi"/>
          <w:sz w:val="24"/>
          <w:szCs w:val="24"/>
          <w:lang w:val="en-US"/>
        </w:rPr>
        <w:t xml:space="preserve"> </w:t>
      </w:r>
      <w:r w:rsidRPr="00DC7DFE">
        <w:rPr>
          <w:rFonts w:ascii="Book Antiqua" w:hAnsi="Book Antiqua" w:cstheme="minorHAnsi"/>
          <w:i/>
          <w:sz w:val="24"/>
          <w:szCs w:val="24"/>
          <w:lang w:val="en-US"/>
        </w:rPr>
        <w:t>et al</w:t>
      </w:r>
      <w:r w:rsidRPr="00DC7DFE">
        <w:rPr>
          <w:rFonts w:ascii="Book Antiqua" w:hAnsi="Book Antiqua" w:cstheme="minorHAnsi"/>
          <w:sz w:val="24"/>
          <w:szCs w:val="24"/>
          <w:lang w:val="en-US"/>
        </w:rPr>
        <w:t>.</w:t>
      </w:r>
      <w:r w:rsidRPr="00DC7DFE">
        <w:rPr>
          <w:rFonts w:ascii="Book Antiqua" w:hAnsi="Book Antiqua" w:cstheme="minorHAnsi"/>
          <w:b/>
          <w:sz w:val="24"/>
          <w:szCs w:val="24"/>
          <w:shd w:val="clear" w:color="auto" w:fill="FFFFFF"/>
          <w:lang w:val="en-US"/>
        </w:rPr>
        <w:t xml:space="preserve"> </w:t>
      </w:r>
      <w:bookmarkStart w:id="2" w:name="OLE_LINK41"/>
      <w:r w:rsidRPr="00DC7DFE">
        <w:rPr>
          <w:rFonts w:ascii="Book Antiqua" w:hAnsi="Book Antiqua" w:cs="Times New Roman"/>
          <w:sz w:val="24"/>
          <w:szCs w:val="24"/>
        </w:rPr>
        <w:t xml:space="preserve">Treatment for </w:t>
      </w:r>
      <w:r w:rsidR="00445F5A" w:rsidRPr="00DC7DFE">
        <w:rPr>
          <w:rFonts w:ascii="Book Antiqua" w:hAnsi="Book Antiqua" w:cs="Times New Roman"/>
          <w:sz w:val="24"/>
          <w:szCs w:val="24"/>
        </w:rPr>
        <w:t>RS</w:t>
      </w:r>
    </w:p>
    <w:bookmarkEnd w:id="2"/>
    <w:p w14:paraId="0330ADCB" w14:textId="77777777" w:rsidR="00FE0D7E" w:rsidRPr="00DC7DFE" w:rsidRDefault="00FE0D7E" w:rsidP="004D0761">
      <w:pPr>
        <w:spacing w:after="0" w:line="360" w:lineRule="auto"/>
        <w:jc w:val="both"/>
        <w:rPr>
          <w:rFonts w:ascii="Book Antiqua" w:hAnsi="Book Antiqua" w:cs="Times New Roman"/>
          <w:b/>
          <w:sz w:val="24"/>
          <w:szCs w:val="24"/>
          <w:lang w:val="en-US"/>
        </w:rPr>
      </w:pPr>
    </w:p>
    <w:p w14:paraId="7D87EBA1" w14:textId="77777777" w:rsidR="00FE0D7E" w:rsidRPr="00DC7DFE" w:rsidRDefault="00FE0D7E" w:rsidP="004D0761">
      <w:pPr>
        <w:spacing w:after="0" w:line="360" w:lineRule="auto"/>
        <w:jc w:val="both"/>
        <w:rPr>
          <w:rFonts w:ascii="Book Antiqua" w:hAnsi="Book Antiqua" w:cs="Times New Roman"/>
          <w:sz w:val="24"/>
          <w:szCs w:val="24"/>
          <w:vertAlign w:val="superscript"/>
          <w:lang w:val="fr-FR"/>
        </w:rPr>
      </w:pPr>
      <w:bookmarkStart w:id="3" w:name="OLE_LINK3"/>
      <w:r w:rsidRPr="00DC7DFE">
        <w:rPr>
          <w:rFonts w:ascii="Book Antiqua" w:hAnsi="Book Antiqua" w:cs="Times New Roman"/>
          <w:sz w:val="24"/>
          <w:szCs w:val="24"/>
          <w:lang w:val="fr-FR"/>
        </w:rPr>
        <w:t xml:space="preserve">Andrew Ming-Liang Ong, Shu-Wen Tay, </w:t>
      </w:r>
      <w:bookmarkStart w:id="4" w:name="OLE_LINK1"/>
      <w:bookmarkStart w:id="5" w:name="OLE_LINK2"/>
      <w:r w:rsidRPr="00DC7DFE">
        <w:rPr>
          <w:rFonts w:ascii="Book Antiqua" w:hAnsi="Book Antiqua" w:cs="Times New Roman"/>
          <w:sz w:val="24"/>
          <w:szCs w:val="24"/>
          <w:lang w:val="fr-FR"/>
        </w:rPr>
        <w:t>Yu-Tien Wang</w:t>
      </w:r>
      <w:bookmarkEnd w:id="4"/>
      <w:bookmarkEnd w:id="5"/>
    </w:p>
    <w:bookmarkEnd w:id="3"/>
    <w:p w14:paraId="62678A1B" w14:textId="77777777" w:rsidR="00FE0D7E" w:rsidRPr="00DC7DFE" w:rsidRDefault="00FE0D7E" w:rsidP="004D0761">
      <w:pPr>
        <w:spacing w:after="0" w:line="360" w:lineRule="auto"/>
        <w:jc w:val="both"/>
        <w:rPr>
          <w:rFonts w:ascii="Book Antiqua" w:hAnsi="Book Antiqua" w:cs="Times New Roman"/>
          <w:sz w:val="24"/>
          <w:szCs w:val="24"/>
          <w:lang w:val="en-US"/>
        </w:rPr>
      </w:pPr>
    </w:p>
    <w:p w14:paraId="392A2013" w14:textId="62A015A7" w:rsidR="00FE0D7E" w:rsidRPr="00DC7DFE" w:rsidRDefault="00FE0D7E" w:rsidP="004D0761">
      <w:pPr>
        <w:spacing w:after="0" w:line="360" w:lineRule="auto"/>
        <w:jc w:val="both"/>
        <w:rPr>
          <w:rFonts w:ascii="Book Antiqua" w:hAnsi="Book Antiqua" w:cs="Times New Roman"/>
          <w:sz w:val="24"/>
          <w:szCs w:val="24"/>
        </w:rPr>
      </w:pPr>
      <w:r w:rsidRPr="00DC7DFE">
        <w:rPr>
          <w:rFonts w:ascii="Book Antiqua" w:hAnsi="Book Antiqua" w:cs="Times New Roman"/>
          <w:b/>
          <w:sz w:val="24"/>
          <w:szCs w:val="24"/>
          <w:lang w:val="fr-FR"/>
        </w:rPr>
        <w:t>Andrew Ming-Liang Ong, Shu-Wen Tay, Yu-Tien Wang,</w:t>
      </w:r>
      <w:r w:rsidRPr="00DC7DFE">
        <w:rPr>
          <w:rFonts w:ascii="Book Antiqua" w:hAnsi="Book Antiqua" w:cs="Times New Roman"/>
          <w:sz w:val="24"/>
          <w:szCs w:val="24"/>
          <w:lang w:val="fr-FR"/>
        </w:rPr>
        <w:t xml:space="preserve"> </w:t>
      </w:r>
      <w:r w:rsidRPr="00DC7DFE">
        <w:rPr>
          <w:rFonts w:ascii="Book Antiqua" w:hAnsi="Book Antiqua" w:cs="Times New Roman"/>
          <w:sz w:val="24"/>
          <w:szCs w:val="24"/>
        </w:rPr>
        <w:t xml:space="preserve">Department of Gastroenterology </w:t>
      </w:r>
      <w:r w:rsidR="00445F5A" w:rsidRPr="00DC7DFE">
        <w:rPr>
          <w:rFonts w:ascii="Book Antiqua" w:hAnsi="Book Antiqua" w:cs="Times New Roman"/>
          <w:sz w:val="24"/>
          <w:szCs w:val="24"/>
        </w:rPr>
        <w:t>and</w:t>
      </w:r>
      <w:r w:rsidRPr="00DC7DFE">
        <w:rPr>
          <w:rFonts w:ascii="Book Antiqua" w:hAnsi="Book Antiqua" w:cs="Times New Roman"/>
          <w:sz w:val="24"/>
          <w:szCs w:val="24"/>
        </w:rPr>
        <w:t xml:space="preserve"> Hepatology, Singapore General Hospital, Singapore 169856, Singapore</w:t>
      </w:r>
    </w:p>
    <w:p w14:paraId="201D52D2" w14:textId="77777777" w:rsidR="00FE0D7E" w:rsidRPr="00DC7DFE" w:rsidRDefault="00FE0D7E" w:rsidP="004D0761">
      <w:pPr>
        <w:spacing w:after="0" w:line="360" w:lineRule="auto"/>
        <w:jc w:val="both"/>
        <w:rPr>
          <w:rFonts w:ascii="Book Antiqua" w:hAnsi="Book Antiqua" w:cs="Times New Roman"/>
          <w:sz w:val="24"/>
          <w:szCs w:val="24"/>
          <w:vertAlign w:val="superscript"/>
          <w:lang w:val="fr-FR"/>
        </w:rPr>
      </w:pPr>
    </w:p>
    <w:p w14:paraId="1FFEF491" w14:textId="77777777" w:rsidR="00FE0D7E" w:rsidRPr="00DC7DFE" w:rsidRDefault="00FE0D7E" w:rsidP="004D0761">
      <w:pPr>
        <w:spacing w:after="0" w:line="360" w:lineRule="auto"/>
        <w:jc w:val="both"/>
        <w:rPr>
          <w:rFonts w:ascii="Book Antiqua" w:hAnsi="Book Antiqua" w:cs="Times New Roman"/>
          <w:sz w:val="24"/>
          <w:szCs w:val="24"/>
        </w:rPr>
      </w:pPr>
      <w:r w:rsidRPr="00DC7DFE">
        <w:rPr>
          <w:rFonts w:ascii="Book Antiqua" w:hAnsi="Book Antiqua" w:cs="Times New Roman"/>
          <w:b/>
          <w:sz w:val="24"/>
          <w:szCs w:val="24"/>
          <w:lang w:val="fr-FR"/>
        </w:rPr>
        <w:t>Andrew Ming-Liang Ong, Yu-Tien Wang,</w:t>
      </w:r>
      <w:r w:rsidRPr="00DC7DFE">
        <w:rPr>
          <w:rFonts w:ascii="Book Antiqua" w:hAnsi="Book Antiqua" w:cs="Times New Roman"/>
          <w:sz w:val="24"/>
          <w:szCs w:val="24"/>
        </w:rPr>
        <w:t xml:space="preserve"> Duke-NUS Graduate Medical School, Singapore 169856, Singapore</w:t>
      </w:r>
    </w:p>
    <w:p w14:paraId="12F933F2" w14:textId="77777777" w:rsidR="00FE0D7E" w:rsidRPr="00DC7DFE" w:rsidRDefault="00FE0D7E" w:rsidP="004D0761">
      <w:pPr>
        <w:spacing w:after="0" w:line="360" w:lineRule="auto"/>
        <w:jc w:val="both"/>
        <w:rPr>
          <w:rFonts w:ascii="Book Antiqua" w:hAnsi="Book Antiqua" w:cstheme="minorHAnsi"/>
          <w:sz w:val="24"/>
          <w:szCs w:val="24"/>
          <w:lang w:val="en-US"/>
        </w:rPr>
      </w:pPr>
    </w:p>
    <w:p w14:paraId="7D4A9983" w14:textId="77777777" w:rsidR="00FE0D7E" w:rsidRPr="00DC7DFE" w:rsidRDefault="00FE0D7E" w:rsidP="004D0761">
      <w:pPr>
        <w:spacing w:after="0" w:line="360" w:lineRule="auto"/>
        <w:jc w:val="both"/>
        <w:rPr>
          <w:rFonts w:ascii="Book Antiqua" w:hAnsi="Book Antiqua" w:cs="Times New Roman"/>
          <w:sz w:val="24"/>
          <w:szCs w:val="24"/>
          <w:lang w:val="fr-FR"/>
        </w:rPr>
      </w:pPr>
      <w:r w:rsidRPr="00DC7DFE">
        <w:rPr>
          <w:rFonts w:ascii="Book Antiqua" w:hAnsi="Book Antiqua" w:cs="Times New Roman"/>
          <w:b/>
          <w:sz w:val="24"/>
          <w:szCs w:val="24"/>
        </w:rPr>
        <w:t xml:space="preserve">ORCID number: </w:t>
      </w:r>
      <w:r w:rsidRPr="00DC7DFE">
        <w:rPr>
          <w:rFonts w:ascii="Book Antiqua" w:hAnsi="Book Antiqua" w:cs="Times New Roman"/>
          <w:sz w:val="24"/>
          <w:szCs w:val="24"/>
          <w:lang w:val="fr-FR"/>
        </w:rPr>
        <w:t>Andrew Ming-Liang Ong (</w:t>
      </w:r>
      <w:r w:rsidR="00ED18F8" w:rsidRPr="00DC7DFE">
        <w:fldChar w:fldCharType="begin"/>
      </w:r>
      <w:r w:rsidR="00ED18F8" w:rsidRPr="00DC7DFE">
        <w:instrText xml:space="preserve"> HYPERLINK "http://orcid.org/0000-0002-9199-2038" \t "_blank" </w:instrText>
      </w:r>
      <w:r w:rsidR="00ED18F8" w:rsidRPr="00DC7DFE">
        <w:fldChar w:fldCharType="separate"/>
      </w:r>
      <w:r w:rsidRPr="00DC7DFE">
        <w:rPr>
          <w:rFonts w:ascii="Book Antiqua" w:hAnsi="Book Antiqua" w:cs="Times New Roman"/>
          <w:sz w:val="24"/>
          <w:szCs w:val="24"/>
          <w:lang w:val="fr-FR"/>
        </w:rPr>
        <w:t>0000-0002-9199-2038</w:t>
      </w:r>
      <w:r w:rsidR="00ED18F8" w:rsidRPr="00DC7DFE">
        <w:rPr>
          <w:rFonts w:ascii="Book Antiqua" w:hAnsi="Book Antiqua" w:cs="Times New Roman"/>
          <w:sz w:val="24"/>
          <w:szCs w:val="24"/>
          <w:lang w:val="fr-FR"/>
        </w:rPr>
        <w:fldChar w:fldCharType="end"/>
      </w:r>
      <w:r w:rsidRPr="00DC7DFE">
        <w:rPr>
          <w:rFonts w:ascii="Book Antiqua" w:hAnsi="Book Antiqua" w:cs="Times New Roman"/>
          <w:sz w:val="24"/>
          <w:szCs w:val="24"/>
          <w:lang w:val="fr-FR"/>
        </w:rPr>
        <w:t>); Shu-Wen Tay (</w:t>
      </w:r>
      <w:r w:rsidR="00ED18F8" w:rsidRPr="00DC7DFE">
        <w:fldChar w:fldCharType="begin"/>
      </w:r>
      <w:r w:rsidR="00ED18F8" w:rsidRPr="00DC7DFE">
        <w:instrText xml:space="preserve"> HYPERLINK "http://orcid.org/0000-0001-6390-4101" \t "_blank" </w:instrText>
      </w:r>
      <w:r w:rsidR="00ED18F8" w:rsidRPr="00DC7DFE">
        <w:fldChar w:fldCharType="separate"/>
      </w:r>
      <w:r w:rsidRPr="00DC7DFE">
        <w:rPr>
          <w:rFonts w:ascii="Book Antiqua" w:hAnsi="Book Antiqua" w:cs="Times New Roman"/>
          <w:sz w:val="24"/>
          <w:szCs w:val="24"/>
          <w:lang w:val="fr-FR"/>
        </w:rPr>
        <w:t>0000-0001-6390-4101</w:t>
      </w:r>
      <w:r w:rsidR="00ED18F8" w:rsidRPr="00DC7DFE">
        <w:rPr>
          <w:rFonts w:ascii="Book Antiqua" w:hAnsi="Book Antiqua" w:cs="Times New Roman"/>
          <w:sz w:val="24"/>
          <w:szCs w:val="24"/>
          <w:lang w:val="fr-FR"/>
        </w:rPr>
        <w:fldChar w:fldCharType="end"/>
      </w:r>
      <w:r w:rsidRPr="00DC7DFE">
        <w:rPr>
          <w:rFonts w:ascii="Book Antiqua" w:hAnsi="Book Antiqua" w:cs="Times New Roman"/>
          <w:sz w:val="24"/>
          <w:szCs w:val="24"/>
          <w:lang w:val="fr-FR"/>
        </w:rPr>
        <w:t>); Yu-Tien Wang (</w:t>
      </w:r>
      <w:hyperlink r:id="rId9" w:tgtFrame="_blank" w:history="1">
        <w:r w:rsidRPr="00DC7DFE">
          <w:rPr>
            <w:rFonts w:ascii="Book Antiqua" w:hAnsi="Book Antiqua" w:cs="Times New Roman"/>
            <w:sz w:val="24"/>
            <w:szCs w:val="24"/>
            <w:lang w:val="fr-FR"/>
          </w:rPr>
          <w:t>0000-0002-7224-2514</w:t>
        </w:r>
      </w:hyperlink>
      <w:r w:rsidRPr="00DC7DFE">
        <w:rPr>
          <w:rFonts w:ascii="Book Antiqua" w:hAnsi="Book Antiqua" w:cs="Times New Roman"/>
          <w:sz w:val="24"/>
          <w:szCs w:val="24"/>
          <w:lang w:val="fr-FR"/>
        </w:rPr>
        <w:t>).</w:t>
      </w:r>
    </w:p>
    <w:p w14:paraId="31F0252F" w14:textId="77777777" w:rsidR="00FE0D7E" w:rsidRPr="00DC7DFE" w:rsidRDefault="00FE0D7E" w:rsidP="004D0761">
      <w:pPr>
        <w:spacing w:after="0" w:line="360" w:lineRule="auto"/>
        <w:jc w:val="both"/>
        <w:rPr>
          <w:rFonts w:ascii="Book Antiqua" w:hAnsi="Book Antiqua" w:cs="Times New Roman"/>
          <w:b/>
          <w:sz w:val="24"/>
          <w:szCs w:val="24"/>
          <w:lang w:val="fr-FR"/>
        </w:rPr>
      </w:pPr>
    </w:p>
    <w:p w14:paraId="3CB703B8" w14:textId="7453FB6B" w:rsidR="00FE0D7E" w:rsidRPr="00DC7DFE" w:rsidRDefault="00FE0D7E" w:rsidP="004D0761">
      <w:pPr>
        <w:spacing w:after="0" w:line="360" w:lineRule="auto"/>
        <w:jc w:val="both"/>
        <w:rPr>
          <w:rFonts w:ascii="Book Antiqua" w:eastAsia="Times New Roman" w:hAnsi="Book Antiqua"/>
          <w:sz w:val="24"/>
          <w:szCs w:val="24"/>
        </w:rPr>
      </w:pPr>
      <w:r w:rsidRPr="00DC7DFE">
        <w:rPr>
          <w:rFonts w:ascii="Book Antiqua" w:eastAsia="Times New Roman" w:hAnsi="Book Antiqua"/>
          <w:b/>
          <w:sz w:val="24"/>
          <w:szCs w:val="24"/>
        </w:rPr>
        <w:t>Author contributions:</w:t>
      </w:r>
      <w:r w:rsidRPr="00DC7DFE">
        <w:rPr>
          <w:rFonts w:ascii="Book Antiqua" w:eastAsia="Times New Roman" w:hAnsi="Book Antiqua"/>
          <w:sz w:val="24"/>
          <w:szCs w:val="24"/>
        </w:rPr>
        <w:t xml:space="preserve"> </w:t>
      </w:r>
      <w:r w:rsidR="00445F5A" w:rsidRPr="00DC7DFE">
        <w:rPr>
          <w:rFonts w:ascii="Book Antiqua" w:eastAsia="Times New Roman" w:hAnsi="Book Antiqua"/>
          <w:sz w:val="24"/>
          <w:szCs w:val="24"/>
        </w:rPr>
        <w:t>Ong AML</w:t>
      </w:r>
      <w:r w:rsidR="00445F5A" w:rsidRPr="00DC7DFE">
        <w:rPr>
          <w:rFonts w:ascii="Book Antiqua" w:hAnsi="Book Antiqua" w:hint="eastAsia"/>
          <w:sz w:val="24"/>
          <w:szCs w:val="24"/>
        </w:rPr>
        <w:t xml:space="preserve"> </w:t>
      </w:r>
      <w:r w:rsidR="00CE3215" w:rsidRPr="00DC7DFE">
        <w:rPr>
          <w:rFonts w:ascii="Book Antiqua" w:eastAsia="Times New Roman" w:hAnsi="Book Antiqua"/>
          <w:sz w:val="24"/>
          <w:szCs w:val="24"/>
        </w:rPr>
        <w:t xml:space="preserve">wrote the manuscript and performed the research. </w:t>
      </w:r>
      <w:r w:rsidR="00445F5A" w:rsidRPr="00DC7DFE">
        <w:rPr>
          <w:rFonts w:ascii="Book Antiqua" w:eastAsia="Times New Roman" w:hAnsi="Book Antiqua"/>
          <w:sz w:val="24"/>
          <w:szCs w:val="24"/>
        </w:rPr>
        <w:t>Wang YT</w:t>
      </w:r>
      <w:r w:rsidR="00445F5A" w:rsidRPr="00DC7DFE">
        <w:rPr>
          <w:rFonts w:ascii="Book Antiqua" w:hAnsi="Book Antiqua"/>
          <w:sz w:val="24"/>
          <w:szCs w:val="24"/>
        </w:rPr>
        <w:t xml:space="preserve"> </w:t>
      </w:r>
      <w:r w:rsidR="00CE3215" w:rsidRPr="00DC7DFE">
        <w:rPr>
          <w:rFonts w:ascii="Book Antiqua" w:eastAsia="Times New Roman" w:hAnsi="Book Antiqua"/>
          <w:sz w:val="24"/>
          <w:szCs w:val="24"/>
        </w:rPr>
        <w:t xml:space="preserve">and </w:t>
      </w:r>
      <w:r w:rsidR="001C5D75" w:rsidRPr="00DC7DFE">
        <w:rPr>
          <w:rFonts w:ascii="Book Antiqua" w:eastAsia="Times New Roman" w:hAnsi="Book Antiqua"/>
          <w:sz w:val="24"/>
          <w:szCs w:val="24"/>
        </w:rPr>
        <w:t>T</w:t>
      </w:r>
      <w:r w:rsidR="00445F5A" w:rsidRPr="00DC7DFE">
        <w:rPr>
          <w:rFonts w:ascii="Book Antiqua" w:eastAsia="Times New Roman" w:hAnsi="Book Antiqua"/>
          <w:sz w:val="24"/>
          <w:szCs w:val="24"/>
        </w:rPr>
        <w:t xml:space="preserve">ay </w:t>
      </w:r>
      <w:r w:rsidR="00CE3215" w:rsidRPr="00DC7DFE">
        <w:rPr>
          <w:rFonts w:ascii="Book Antiqua" w:eastAsia="Times New Roman" w:hAnsi="Book Antiqua"/>
          <w:sz w:val="24"/>
          <w:szCs w:val="24"/>
        </w:rPr>
        <w:t xml:space="preserve">SW performed the research and contributed to the editing of the manuscript. </w:t>
      </w:r>
      <w:r w:rsidRPr="00DC7DFE">
        <w:rPr>
          <w:rFonts w:ascii="Book Antiqua" w:hAnsi="Book Antiqua" w:cs="Times New Roman"/>
          <w:sz w:val="24"/>
          <w:szCs w:val="24"/>
        </w:rPr>
        <w:t>All authors have approved the final version of the manuscript.</w:t>
      </w:r>
      <w:r w:rsidR="00445F5A" w:rsidRPr="00DC7DFE">
        <w:rPr>
          <w:rFonts w:ascii="Book Antiqua" w:hAnsi="Book Antiqua" w:hint="eastAsia"/>
          <w:sz w:val="24"/>
          <w:szCs w:val="24"/>
        </w:rPr>
        <w:t xml:space="preserve"> </w:t>
      </w:r>
      <w:r w:rsidRPr="00DC7DFE">
        <w:rPr>
          <w:rFonts w:ascii="Book Antiqua" w:hAnsi="Book Antiqua" w:cs="Times New Roman"/>
          <w:sz w:val="24"/>
          <w:szCs w:val="24"/>
        </w:rPr>
        <w:t>The manuscript is original work of author. All data, tables, figures, etc. used in the manuscript are prepared originally by authors, otherwise the sources are cited and reprint permission should be attached.</w:t>
      </w:r>
    </w:p>
    <w:p w14:paraId="54166EED" w14:textId="77777777" w:rsidR="00FE0D7E" w:rsidRPr="00DC7DFE" w:rsidRDefault="00FE0D7E" w:rsidP="004D0761">
      <w:pPr>
        <w:spacing w:after="0" w:line="360" w:lineRule="auto"/>
        <w:jc w:val="both"/>
        <w:rPr>
          <w:rFonts w:ascii="Book Antiqua" w:hAnsi="Book Antiqua" w:cs="Times New Roman"/>
          <w:b/>
          <w:sz w:val="24"/>
          <w:szCs w:val="24"/>
          <w:lang w:val="en-US"/>
        </w:rPr>
      </w:pPr>
    </w:p>
    <w:p w14:paraId="7BAA6611" w14:textId="77777777" w:rsidR="00FE0D7E" w:rsidRPr="00DC7DFE" w:rsidRDefault="00FE0D7E" w:rsidP="004D0761">
      <w:pPr>
        <w:spacing w:after="0" w:line="360" w:lineRule="auto"/>
        <w:jc w:val="both"/>
        <w:rPr>
          <w:rFonts w:ascii="Book Antiqua" w:hAnsi="Book Antiqua" w:cs="Arial"/>
          <w:sz w:val="24"/>
          <w:szCs w:val="24"/>
          <w:lang w:val="en-US"/>
        </w:rPr>
      </w:pPr>
      <w:r w:rsidRPr="00DC7DFE">
        <w:rPr>
          <w:rFonts w:ascii="Book Antiqua" w:hAnsi="Book Antiqua"/>
          <w:b/>
          <w:sz w:val="24"/>
          <w:szCs w:val="24"/>
        </w:rPr>
        <w:t>Conflict-of-interest statement</w:t>
      </w:r>
      <w:r w:rsidRPr="00DC7DFE">
        <w:rPr>
          <w:rFonts w:ascii="Book Antiqua" w:hAnsi="Book Antiqua" w:cs="TimesNewRomanPS-BoldItalicMT"/>
          <w:b/>
          <w:bCs/>
          <w:iCs/>
          <w:sz w:val="24"/>
          <w:szCs w:val="24"/>
        </w:rPr>
        <w:t xml:space="preserve">: </w:t>
      </w:r>
      <w:r w:rsidRPr="00DC7DFE">
        <w:rPr>
          <w:rFonts w:ascii="Book Antiqua" w:hAnsi="Book Antiqua" w:cs="Arial"/>
          <w:sz w:val="24"/>
          <w:szCs w:val="24"/>
          <w:lang w:val="en-US"/>
        </w:rPr>
        <w:t xml:space="preserve">The authors have no conflict of interest to declare. </w:t>
      </w:r>
    </w:p>
    <w:p w14:paraId="531A9090" w14:textId="77777777" w:rsidR="00FE0D7E" w:rsidRPr="00DC7DFE" w:rsidRDefault="00FE0D7E" w:rsidP="004D0761">
      <w:pPr>
        <w:spacing w:after="0" w:line="360" w:lineRule="auto"/>
        <w:jc w:val="both"/>
        <w:rPr>
          <w:rFonts w:ascii="Book Antiqua" w:hAnsi="Book Antiqua" w:cs="Times New Roman"/>
          <w:b/>
          <w:sz w:val="24"/>
          <w:szCs w:val="24"/>
          <w:lang w:val="en-US"/>
        </w:rPr>
      </w:pPr>
    </w:p>
    <w:p w14:paraId="3D28BDDA" w14:textId="77777777" w:rsidR="00FE0D7E" w:rsidRPr="00DC7DFE" w:rsidRDefault="00FE0D7E" w:rsidP="004D0761">
      <w:pPr>
        <w:adjustRightInd w:val="0"/>
        <w:snapToGrid w:val="0"/>
        <w:spacing w:after="0" w:line="360" w:lineRule="auto"/>
        <w:jc w:val="both"/>
        <w:rPr>
          <w:rFonts w:ascii="Book Antiqua" w:hAnsi="Book Antiqua"/>
          <w:sz w:val="24"/>
          <w:szCs w:val="24"/>
        </w:rPr>
      </w:pPr>
      <w:r w:rsidRPr="00DC7DFE">
        <w:rPr>
          <w:rFonts w:ascii="Book Antiqua" w:hAnsi="Book Antiqua"/>
          <w:b/>
          <w:sz w:val="24"/>
          <w:szCs w:val="24"/>
        </w:rPr>
        <w:lastRenderedPageBreak/>
        <w:t>PRISMA 2009 Checklist statement</w:t>
      </w:r>
      <w:r w:rsidRPr="00DC7DFE">
        <w:rPr>
          <w:rFonts w:ascii="Book Antiqua" w:hAnsi="Book Antiqua" w:cs="TimesNewRomanPS-BoldItalicMT"/>
          <w:b/>
          <w:bCs/>
          <w:iCs/>
          <w:sz w:val="24"/>
          <w:szCs w:val="24"/>
        </w:rPr>
        <w:t>:</w:t>
      </w:r>
      <w:r w:rsidRPr="00DC7DFE">
        <w:rPr>
          <w:rFonts w:ascii="Book Antiqua" w:hAnsi="Book Antiqua"/>
          <w:b/>
          <w:sz w:val="24"/>
          <w:szCs w:val="24"/>
        </w:rPr>
        <w:t xml:space="preserve"> </w:t>
      </w:r>
      <w:r w:rsidRPr="00DC7DFE">
        <w:rPr>
          <w:rFonts w:ascii="Book Antiqua" w:hAnsi="Book Antiqua" w:cs="TimesNewRomanPS-BoldItalicMT"/>
          <w:bCs/>
          <w:iCs/>
          <w:sz w:val="24"/>
          <w:szCs w:val="24"/>
        </w:rPr>
        <w:t>The authors have read the PRISMA 2009 Checklist, and the manuscript was prepared and revised according to the PRISMA 2009 Checklist.</w:t>
      </w:r>
    </w:p>
    <w:p w14:paraId="5F08305B" w14:textId="77777777" w:rsidR="00FE0D7E" w:rsidRPr="00DC7DFE" w:rsidRDefault="00FE0D7E" w:rsidP="004D0761">
      <w:pPr>
        <w:spacing w:after="0" w:line="360" w:lineRule="auto"/>
        <w:jc w:val="both"/>
        <w:rPr>
          <w:rFonts w:ascii="Book Antiqua" w:hAnsi="Book Antiqua"/>
          <w:sz w:val="24"/>
          <w:szCs w:val="24"/>
        </w:rPr>
      </w:pPr>
    </w:p>
    <w:p w14:paraId="5833FCEE" w14:textId="77777777" w:rsidR="00FE0D7E" w:rsidRPr="00DC7DFE" w:rsidRDefault="00FE0D7E" w:rsidP="004D0761">
      <w:pPr>
        <w:spacing w:after="0" w:line="360" w:lineRule="auto"/>
        <w:jc w:val="both"/>
        <w:rPr>
          <w:rFonts w:ascii="Book Antiqua" w:hAnsi="Book Antiqua"/>
          <w:sz w:val="24"/>
          <w:szCs w:val="24"/>
        </w:rPr>
      </w:pPr>
      <w:bookmarkStart w:id="6" w:name="OLE_LINK4"/>
      <w:bookmarkStart w:id="7" w:name="OLE_LINK7"/>
      <w:r w:rsidRPr="00DC7DFE">
        <w:rPr>
          <w:rFonts w:ascii="Book Antiqua" w:hAnsi="Book Antiqua"/>
          <w:b/>
          <w:sz w:val="24"/>
          <w:szCs w:val="24"/>
        </w:rPr>
        <w:t xml:space="preserve">Open-Access: </w:t>
      </w:r>
      <w:r w:rsidRPr="00DC7DFE">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7B298D" w14:textId="77777777" w:rsidR="00FE0D7E" w:rsidRPr="00DC7DFE" w:rsidRDefault="00FE0D7E" w:rsidP="004D0761">
      <w:pPr>
        <w:spacing w:after="0" w:line="360" w:lineRule="auto"/>
        <w:jc w:val="both"/>
        <w:rPr>
          <w:rFonts w:ascii="Book Antiqua" w:eastAsia="等线" w:hAnsi="Book Antiqua"/>
          <w:sz w:val="24"/>
          <w:szCs w:val="24"/>
        </w:rPr>
      </w:pPr>
    </w:p>
    <w:p w14:paraId="58F5E00F" w14:textId="77777777" w:rsidR="00FE0D7E" w:rsidRPr="00DC7DFE" w:rsidRDefault="00FE0D7E" w:rsidP="004D0761">
      <w:pPr>
        <w:spacing w:after="0" w:line="360" w:lineRule="auto"/>
        <w:jc w:val="both"/>
        <w:rPr>
          <w:rFonts w:ascii="Book Antiqua" w:hAnsi="Book Antiqua"/>
          <w:bCs/>
          <w:iCs/>
          <w:sz w:val="24"/>
          <w:szCs w:val="24"/>
        </w:rPr>
      </w:pPr>
      <w:r w:rsidRPr="00DC7DFE">
        <w:rPr>
          <w:rFonts w:ascii="Book Antiqua" w:hAnsi="Book Antiqua"/>
          <w:b/>
          <w:bCs/>
          <w:iCs/>
          <w:sz w:val="24"/>
          <w:szCs w:val="24"/>
        </w:rPr>
        <w:t>Manuscript source:</w:t>
      </w:r>
      <w:r w:rsidRPr="00DC7DFE">
        <w:rPr>
          <w:rFonts w:ascii="Book Antiqua" w:hAnsi="Book Antiqua"/>
          <w:bCs/>
          <w:iCs/>
          <w:sz w:val="24"/>
          <w:szCs w:val="24"/>
        </w:rPr>
        <w:t xml:space="preserve"> Invited manuscript</w:t>
      </w:r>
    </w:p>
    <w:p w14:paraId="6BA1977B" w14:textId="77777777" w:rsidR="00FE0D7E" w:rsidRPr="00DC7DFE" w:rsidRDefault="00FE0D7E" w:rsidP="004D0761">
      <w:pPr>
        <w:spacing w:after="0" w:line="360" w:lineRule="auto"/>
        <w:jc w:val="both"/>
        <w:rPr>
          <w:rFonts w:ascii="Book Antiqua" w:hAnsi="Book Antiqua"/>
          <w:sz w:val="24"/>
          <w:szCs w:val="24"/>
        </w:rPr>
      </w:pPr>
    </w:p>
    <w:p w14:paraId="313D4970" w14:textId="44CE441A" w:rsidR="00FE0D7E" w:rsidRPr="00DC7DFE" w:rsidRDefault="00FE0D7E" w:rsidP="004D0761">
      <w:pPr>
        <w:spacing w:after="0" w:line="360" w:lineRule="auto"/>
        <w:jc w:val="both"/>
        <w:rPr>
          <w:rFonts w:ascii="Book Antiqua" w:hAnsi="Book Antiqua" w:cs="Times New Roman"/>
          <w:sz w:val="24"/>
          <w:szCs w:val="24"/>
        </w:rPr>
      </w:pPr>
      <w:r w:rsidRPr="00DC7DFE">
        <w:rPr>
          <w:rFonts w:ascii="Book Antiqua" w:hAnsi="Book Antiqua" w:cs="Arial"/>
          <w:b/>
          <w:sz w:val="24"/>
          <w:szCs w:val="24"/>
        </w:rPr>
        <w:t>Corresponding author</w:t>
      </w:r>
      <w:r w:rsidRPr="00DC7DFE">
        <w:rPr>
          <w:rFonts w:ascii="Book Antiqua" w:hAnsi="Book Antiqua"/>
          <w:b/>
          <w:iCs/>
          <w:sz w:val="24"/>
          <w:szCs w:val="24"/>
        </w:rPr>
        <w:t xml:space="preserve">: </w:t>
      </w:r>
      <w:bookmarkEnd w:id="6"/>
      <w:bookmarkEnd w:id="7"/>
      <w:r w:rsidRPr="00DC7DFE">
        <w:rPr>
          <w:rFonts w:ascii="Book Antiqua" w:hAnsi="Book Antiqua" w:cs="Times New Roman"/>
          <w:b/>
          <w:sz w:val="24"/>
          <w:szCs w:val="24"/>
          <w:lang w:eastAsia="zh-SG"/>
        </w:rPr>
        <w:t>Andrew Ming-Liang Ong,</w:t>
      </w:r>
      <w:r w:rsidR="007B3EAE" w:rsidRPr="00DC7DFE">
        <w:t xml:space="preserve"> </w:t>
      </w:r>
      <w:r w:rsidR="007B3EAE" w:rsidRPr="00DC7DFE">
        <w:rPr>
          <w:rFonts w:ascii="Book Antiqua" w:hAnsi="Book Antiqua" w:cs="Times New Roman"/>
          <w:b/>
          <w:sz w:val="24"/>
          <w:szCs w:val="24"/>
          <w:lang w:eastAsia="zh-SG"/>
        </w:rPr>
        <w:t>MBChB, MRCP, Assistant Professor, Doctor,</w:t>
      </w:r>
      <w:r w:rsidRPr="00DC7DFE">
        <w:rPr>
          <w:rFonts w:ascii="Book Antiqua" w:hAnsi="Book Antiqua" w:cs="Times New Roman"/>
          <w:sz w:val="24"/>
          <w:szCs w:val="24"/>
          <w:lang w:eastAsia="zh-SG"/>
        </w:rPr>
        <w:t xml:space="preserve"> </w:t>
      </w:r>
      <w:r w:rsidRPr="00DC7DFE">
        <w:rPr>
          <w:rFonts w:ascii="Book Antiqua" w:hAnsi="Book Antiqua" w:cs="Times New Roman"/>
          <w:sz w:val="24"/>
          <w:szCs w:val="24"/>
        </w:rPr>
        <w:t xml:space="preserve">Department of Gastroenterology and Hepatology, Singapore General Hospital, 20 College Road, Level 3, Academia Building, Singapore 169856, Singapore. </w:t>
      </w:r>
      <w:hyperlink r:id="rId10" w:history="1">
        <w:r w:rsidR="008F0956" w:rsidRPr="00DC7DFE">
          <w:rPr>
            <w:rStyle w:val="a5"/>
            <w:rFonts w:ascii="Book Antiqua" w:hAnsi="Book Antiqua" w:cs="Times New Roman"/>
            <w:sz w:val="24"/>
            <w:szCs w:val="24"/>
            <w:lang w:eastAsia="zh-SG"/>
          </w:rPr>
          <w:t>andrew.ong.m.l@singhealth.com.sg</w:t>
        </w:r>
      </w:hyperlink>
    </w:p>
    <w:p w14:paraId="17371BFE" w14:textId="77777777" w:rsidR="00FE0D7E" w:rsidRPr="00DC7DFE" w:rsidRDefault="00FE0D7E" w:rsidP="004D0761">
      <w:pPr>
        <w:tabs>
          <w:tab w:val="center" w:pos="4252"/>
        </w:tabs>
        <w:spacing w:after="0" w:line="360" w:lineRule="auto"/>
        <w:jc w:val="both"/>
        <w:rPr>
          <w:rFonts w:ascii="Book Antiqua" w:hAnsi="Book Antiqua" w:cs="Arial"/>
          <w:sz w:val="24"/>
          <w:szCs w:val="24"/>
          <w:lang w:val="en-US"/>
        </w:rPr>
      </w:pPr>
      <w:r w:rsidRPr="00DC7DFE">
        <w:rPr>
          <w:rFonts w:ascii="Book Antiqua" w:hAnsi="Book Antiqua" w:cs="Arial"/>
          <w:b/>
          <w:sz w:val="24"/>
          <w:szCs w:val="24"/>
          <w:lang w:val="en-US"/>
        </w:rPr>
        <w:t>Telephone:</w:t>
      </w:r>
      <w:r w:rsidRPr="00DC7DFE">
        <w:rPr>
          <w:rFonts w:ascii="Book Antiqua" w:hAnsi="Book Antiqua" w:cs="Arial"/>
          <w:sz w:val="24"/>
          <w:szCs w:val="24"/>
          <w:lang w:val="en-US"/>
        </w:rPr>
        <w:t xml:space="preserve"> </w:t>
      </w:r>
      <w:r w:rsidRPr="00DC7DFE">
        <w:rPr>
          <w:rFonts w:ascii="Book Antiqua" w:hAnsi="Book Antiqua" w:cs="Times New Roman"/>
          <w:sz w:val="24"/>
          <w:szCs w:val="24"/>
        </w:rPr>
        <w:t>+65-6321-4684</w:t>
      </w:r>
    </w:p>
    <w:p w14:paraId="38398BA2" w14:textId="77777777" w:rsidR="00FE0D7E" w:rsidRPr="00DC7DFE" w:rsidRDefault="00FE0D7E" w:rsidP="004D0761">
      <w:pPr>
        <w:tabs>
          <w:tab w:val="center" w:pos="4252"/>
        </w:tabs>
        <w:spacing w:after="0" w:line="360" w:lineRule="auto"/>
        <w:jc w:val="both"/>
        <w:rPr>
          <w:rFonts w:ascii="Book Antiqua" w:hAnsi="Book Antiqua" w:cs="Times New Roman"/>
          <w:sz w:val="24"/>
          <w:szCs w:val="24"/>
        </w:rPr>
      </w:pPr>
      <w:r w:rsidRPr="00DC7DFE">
        <w:rPr>
          <w:rFonts w:ascii="Book Antiqua" w:hAnsi="Book Antiqua" w:cs="Times New Roman"/>
          <w:b/>
          <w:sz w:val="24"/>
          <w:szCs w:val="24"/>
        </w:rPr>
        <w:t>Fax</w:t>
      </w:r>
      <w:r w:rsidRPr="00DC7DFE">
        <w:rPr>
          <w:rFonts w:ascii="Book Antiqua" w:hAnsi="Book Antiqua" w:cs="Times New Roman"/>
          <w:sz w:val="24"/>
          <w:szCs w:val="24"/>
        </w:rPr>
        <w:t>: +65-6227-3623</w:t>
      </w:r>
    </w:p>
    <w:p w14:paraId="12AE8DB6" w14:textId="77777777" w:rsidR="00FE0D7E" w:rsidRPr="00DC7DFE" w:rsidRDefault="00FE0D7E" w:rsidP="004D0761">
      <w:pPr>
        <w:tabs>
          <w:tab w:val="center" w:pos="4252"/>
        </w:tabs>
        <w:spacing w:after="0" w:line="360" w:lineRule="auto"/>
        <w:jc w:val="both"/>
        <w:rPr>
          <w:rFonts w:ascii="Book Antiqua" w:hAnsi="Book Antiqua" w:cs="Arial"/>
          <w:sz w:val="24"/>
          <w:szCs w:val="24"/>
          <w:lang w:val="en-US"/>
        </w:rPr>
      </w:pPr>
    </w:p>
    <w:p w14:paraId="4D7F3A03" w14:textId="1E065769" w:rsidR="00FE0D7E" w:rsidRPr="00DC7DFE" w:rsidRDefault="00FE0D7E" w:rsidP="004D0761">
      <w:pPr>
        <w:spacing w:after="0" w:line="360" w:lineRule="auto"/>
        <w:jc w:val="both"/>
        <w:rPr>
          <w:rFonts w:ascii="Book Antiqua" w:hAnsi="Book Antiqua"/>
          <w:sz w:val="24"/>
          <w:szCs w:val="24"/>
        </w:rPr>
      </w:pPr>
      <w:r w:rsidRPr="00DC7DFE">
        <w:rPr>
          <w:rFonts w:ascii="Book Antiqua" w:hAnsi="Book Antiqua"/>
          <w:b/>
          <w:sz w:val="24"/>
          <w:szCs w:val="24"/>
        </w:rPr>
        <w:t xml:space="preserve">Received: </w:t>
      </w:r>
      <w:r w:rsidRPr="00DC7DFE">
        <w:rPr>
          <w:rFonts w:ascii="Book Antiqua" w:hAnsi="Book Antiqua"/>
          <w:sz w:val="24"/>
          <w:szCs w:val="24"/>
        </w:rPr>
        <w:t xml:space="preserve">April </w:t>
      </w:r>
      <w:r w:rsidR="00660182" w:rsidRPr="00DC7DFE">
        <w:rPr>
          <w:rFonts w:ascii="Book Antiqua" w:hAnsi="Book Antiqua"/>
          <w:sz w:val="24"/>
          <w:szCs w:val="24"/>
        </w:rPr>
        <w:t>22</w:t>
      </w:r>
      <w:r w:rsidRPr="00DC7DFE">
        <w:rPr>
          <w:rFonts w:ascii="Book Antiqua" w:hAnsi="Book Antiqua"/>
          <w:sz w:val="24"/>
          <w:szCs w:val="24"/>
        </w:rPr>
        <w:t>, 2019</w:t>
      </w:r>
    </w:p>
    <w:p w14:paraId="24E15617" w14:textId="1D0369E8" w:rsidR="00FE0D7E" w:rsidRPr="00DC7DFE" w:rsidRDefault="00FE0D7E" w:rsidP="004D0761">
      <w:pPr>
        <w:spacing w:after="0" w:line="360" w:lineRule="auto"/>
        <w:jc w:val="both"/>
        <w:rPr>
          <w:rFonts w:ascii="Book Antiqua" w:hAnsi="Book Antiqua"/>
          <w:sz w:val="24"/>
          <w:szCs w:val="24"/>
        </w:rPr>
      </w:pPr>
      <w:r w:rsidRPr="00DC7DFE">
        <w:rPr>
          <w:rFonts w:ascii="Book Antiqua" w:hAnsi="Book Antiqua"/>
          <w:b/>
          <w:sz w:val="24"/>
          <w:szCs w:val="24"/>
        </w:rPr>
        <w:t>Peer-review started:</w:t>
      </w:r>
      <w:r w:rsidRPr="00DC7DFE">
        <w:rPr>
          <w:rFonts w:ascii="Book Antiqua" w:hAnsi="Book Antiqua"/>
          <w:sz w:val="24"/>
          <w:szCs w:val="24"/>
        </w:rPr>
        <w:t xml:space="preserve"> April </w:t>
      </w:r>
      <w:r w:rsidR="0054332E" w:rsidRPr="00DC7DFE">
        <w:rPr>
          <w:rFonts w:ascii="Book Antiqua" w:hAnsi="Book Antiqua"/>
          <w:sz w:val="24"/>
          <w:szCs w:val="24"/>
        </w:rPr>
        <w:t>23</w:t>
      </w:r>
      <w:r w:rsidRPr="00DC7DFE">
        <w:rPr>
          <w:rFonts w:ascii="Book Antiqua" w:hAnsi="Book Antiqua"/>
          <w:sz w:val="24"/>
          <w:szCs w:val="24"/>
        </w:rPr>
        <w:t>, 2019</w:t>
      </w:r>
    </w:p>
    <w:p w14:paraId="73B07164" w14:textId="4EB46154" w:rsidR="00FE0D7E" w:rsidRPr="00DC7DFE" w:rsidRDefault="00FE0D7E" w:rsidP="004D0761">
      <w:pPr>
        <w:spacing w:after="0" w:line="360" w:lineRule="auto"/>
        <w:jc w:val="both"/>
        <w:rPr>
          <w:rFonts w:ascii="Book Antiqua" w:hAnsi="Book Antiqua"/>
          <w:sz w:val="24"/>
          <w:szCs w:val="24"/>
        </w:rPr>
      </w:pPr>
      <w:r w:rsidRPr="00DC7DFE">
        <w:rPr>
          <w:rFonts w:ascii="Book Antiqua" w:hAnsi="Book Antiqua"/>
          <w:b/>
          <w:sz w:val="24"/>
          <w:szCs w:val="24"/>
        </w:rPr>
        <w:t>First decision:</w:t>
      </w:r>
      <w:r w:rsidRPr="00DC7DFE">
        <w:rPr>
          <w:rFonts w:ascii="Book Antiqua" w:hAnsi="Book Antiqua"/>
          <w:sz w:val="24"/>
          <w:szCs w:val="24"/>
        </w:rPr>
        <w:t xml:space="preserve"> </w:t>
      </w:r>
      <w:r w:rsidR="00027DA7" w:rsidRPr="00DC7DFE">
        <w:rPr>
          <w:rFonts w:ascii="Book Antiqua" w:hAnsi="Book Antiqua"/>
          <w:sz w:val="24"/>
          <w:szCs w:val="24"/>
        </w:rPr>
        <w:t>May</w:t>
      </w:r>
      <w:r w:rsidRPr="00DC7DFE">
        <w:rPr>
          <w:rFonts w:ascii="Book Antiqua" w:hAnsi="Book Antiqua"/>
          <w:sz w:val="24"/>
          <w:szCs w:val="24"/>
        </w:rPr>
        <w:t xml:space="preserve"> </w:t>
      </w:r>
      <w:r w:rsidR="00027DA7" w:rsidRPr="00DC7DFE">
        <w:rPr>
          <w:rFonts w:ascii="Book Antiqua" w:hAnsi="Book Antiqua"/>
          <w:sz w:val="24"/>
          <w:szCs w:val="24"/>
        </w:rPr>
        <w:t>2</w:t>
      </w:r>
      <w:r w:rsidR="000A3BEC" w:rsidRPr="00DC7DFE">
        <w:rPr>
          <w:rFonts w:ascii="Book Antiqua" w:hAnsi="Book Antiqua"/>
          <w:sz w:val="24"/>
          <w:szCs w:val="24"/>
        </w:rPr>
        <w:t>4</w:t>
      </w:r>
      <w:r w:rsidRPr="00DC7DFE">
        <w:rPr>
          <w:rFonts w:ascii="Book Antiqua" w:hAnsi="Book Antiqua"/>
          <w:sz w:val="24"/>
          <w:szCs w:val="24"/>
        </w:rPr>
        <w:t>, 2019</w:t>
      </w:r>
    </w:p>
    <w:p w14:paraId="52FAFCA4" w14:textId="02B0F527" w:rsidR="00FE0D7E" w:rsidRPr="00DC7DFE" w:rsidRDefault="00FE0D7E" w:rsidP="004D0761">
      <w:pPr>
        <w:spacing w:after="0" w:line="360" w:lineRule="auto"/>
        <w:jc w:val="both"/>
        <w:rPr>
          <w:rFonts w:ascii="Book Antiqua" w:hAnsi="Book Antiqua"/>
          <w:sz w:val="24"/>
          <w:szCs w:val="24"/>
        </w:rPr>
      </w:pPr>
      <w:r w:rsidRPr="00DC7DFE">
        <w:rPr>
          <w:rFonts w:ascii="Book Antiqua" w:hAnsi="Book Antiqua"/>
          <w:b/>
          <w:sz w:val="24"/>
          <w:szCs w:val="24"/>
        </w:rPr>
        <w:t xml:space="preserve">Revised: </w:t>
      </w:r>
      <w:r w:rsidRPr="00DC7DFE">
        <w:rPr>
          <w:rFonts w:ascii="Book Antiqua" w:hAnsi="Book Antiqua"/>
          <w:sz w:val="24"/>
          <w:szCs w:val="24"/>
        </w:rPr>
        <w:t xml:space="preserve">May </w:t>
      </w:r>
      <w:r w:rsidR="00CA00E3" w:rsidRPr="00DC7DFE">
        <w:rPr>
          <w:rFonts w:ascii="Book Antiqua" w:hAnsi="Book Antiqua"/>
          <w:sz w:val="24"/>
          <w:szCs w:val="24"/>
        </w:rPr>
        <w:t>31</w:t>
      </w:r>
      <w:r w:rsidRPr="00DC7DFE">
        <w:rPr>
          <w:rFonts w:ascii="Book Antiqua" w:hAnsi="Book Antiqua"/>
          <w:sz w:val="24"/>
          <w:szCs w:val="24"/>
        </w:rPr>
        <w:t>, 2019</w:t>
      </w:r>
    </w:p>
    <w:p w14:paraId="01BB0E67" w14:textId="6AFE4028" w:rsidR="00FE0D7E" w:rsidRPr="00DC7DFE" w:rsidRDefault="00FE0D7E" w:rsidP="004D0761">
      <w:pPr>
        <w:spacing w:after="0" w:line="360" w:lineRule="auto"/>
        <w:jc w:val="both"/>
        <w:rPr>
          <w:rFonts w:ascii="Book Antiqua" w:hAnsi="Book Antiqua"/>
          <w:b/>
          <w:sz w:val="24"/>
          <w:szCs w:val="24"/>
        </w:rPr>
      </w:pPr>
      <w:r w:rsidRPr="00DC7DFE">
        <w:rPr>
          <w:rFonts w:ascii="Book Antiqua" w:hAnsi="Book Antiqua"/>
          <w:b/>
          <w:sz w:val="24"/>
          <w:szCs w:val="24"/>
        </w:rPr>
        <w:t>Accepted:</w:t>
      </w:r>
      <w:r w:rsidRPr="00DC7DFE">
        <w:rPr>
          <w:rFonts w:ascii="Book Antiqua" w:hAnsi="Book Antiqua"/>
          <w:sz w:val="24"/>
          <w:szCs w:val="24"/>
        </w:rPr>
        <w:t xml:space="preserve"> </w:t>
      </w:r>
      <w:r w:rsidR="00CA00E3" w:rsidRPr="00DC7DFE">
        <w:rPr>
          <w:rFonts w:ascii="Book Antiqua" w:hAnsi="Book Antiqua"/>
          <w:sz w:val="24"/>
          <w:szCs w:val="24"/>
        </w:rPr>
        <w:t>June 10, 2019</w:t>
      </w:r>
    </w:p>
    <w:p w14:paraId="00242B56" w14:textId="7B78DF53" w:rsidR="00FE0D7E" w:rsidRPr="00DC7DFE" w:rsidRDefault="00FE0D7E" w:rsidP="004D0761">
      <w:pPr>
        <w:spacing w:after="0" w:line="360" w:lineRule="auto"/>
        <w:jc w:val="both"/>
        <w:rPr>
          <w:rFonts w:ascii="Book Antiqua" w:hAnsi="Book Antiqua"/>
          <w:b/>
          <w:sz w:val="24"/>
          <w:szCs w:val="24"/>
        </w:rPr>
      </w:pPr>
      <w:r w:rsidRPr="00DC7DFE">
        <w:rPr>
          <w:rFonts w:ascii="Book Antiqua" w:hAnsi="Book Antiqua"/>
          <w:b/>
          <w:sz w:val="24"/>
          <w:szCs w:val="24"/>
        </w:rPr>
        <w:t xml:space="preserve">Article in press: </w:t>
      </w:r>
      <w:r w:rsidR="00DC7DFE" w:rsidRPr="00DC7DFE">
        <w:rPr>
          <w:rFonts w:ascii="Book Antiqua" w:hAnsi="Book Antiqua"/>
          <w:sz w:val="24"/>
          <w:szCs w:val="24"/>
        </w:rPr>
        <w:t>June 1</w:t>
      </w:r>
      <w:r w:rsidR="00DC7DFE">
        <w:rPr>
          <w:rFonts w:ascii="Book Antiqua" w:hAnsi="Book Antiqua" w:hint="eastAsia"/>
          <w:sz w:val="24"/>
          <w:szCs w:val="24"/>
        </w:rPr>
        <w:t>1</w:t>
      </w:r>
      <w:r w:rsidR="00DC7DFE" w:rsidRPr="00DC7DFE">
        <w:rPr>
          <w:rFonts w:ascii="Book Antiqua" w:hAnsi="Book Antiqua"/>
          <w:sz w:val="24"/>
          <w:szCs w:val="24"/>
        </w:rPr>
        <w:t>, 2019</w:t>
      </w:r>
    </w:p>
    <w:p w14:paraId="069F3247" w14:textId="24B9A2A0" w:rsidR="00FE0D7E" w:rsidRPr="00DC7DFE" w:rsidRDefault="00FE0D7E" w:rsidP="004D0761">
      <w:pPr>
        <w:spacing w:after="0" w:line="360" w:lineRule="auto"/>
        <w:jc w:val="both"/>
        <w:rPr>
          <w:rFonts w:ascii="Book Antiqua" w:hAnsi="Book Antiqua"/>
          <w:b/>
          <w:bCs/>
          <w:sz w:val="24"/>
          <w:szCs w:val="24"/>
        </w:rPr>
      </w:pPr>
      <w:r w:rsidRPr="00DC7DFE">
        <w:rPr>
          <w:rFonts w:ascii="Book Antiqua" w:hAnsi="Book Antiqua"/>
          <w:b/>
          <w:sz w:val="24"/>
          <w:szCs w:val="24"/>
        </w:rPr>
        <w:t>Published online:</w:t>
      </w:r>
      <w:r w:rsidRPr="00DC7DFE">
        <w:rPr>
          <w:rFonts w:ascii="Book Antiqua" w:eastAsia="Times New Roman" w:hAnsi="Book Antiqua"/>
          <w:b/>
          <w:bCs/>
          <w:sz w:val="24"/>
          <w:szCs w:val="24"/>
        </w:rPr>
        <w:t xml:space="preserve"> </w:t>
      </w:r>
      <w:r w:rsidR="00DC7DFE" w:rsidRPr="00DC7DFE">
        <w:rPr>
          <w:rFonts w:ascii="Book Antiqua" w:hAnsi="Book Antiqua"/>
          <w:sz w:val="24"/>
          <w:szCs w:val="24"/>
        </w:rPr>
        <w:t xml:space="preserve">June </w:t>
      </w:r>
      <w:r w:rsidR="00DC7DFE">
        <w:rPr>
          <w:rFonts w:ascii="Book Antiqua" w:hAnsi="Book Antiqua" w:hint="eastAsia"/>
          <w:sz w:val="24"/>
          <w:szCs w:val="24"/>
        </w:rPr>
        <w:t>3</w:t>
      </w:r>
      <w:r w:rsidR="00DC7DFE" w:rsidRPr="00DC7DFE">
        <w:rPr>
          <w:rFonts w:ascii="Book Antiqua" w:hAnsi="Book Antiqua"/>
          <w:sz w:val="24"/>
          <w:szCs w:val="24"/>
        </w:rPr>
        <w:t>0, 2019</w:t>
      </w:r>
    </w:p>
    <w:p w14:paraId="24588277" w14:textId="77777777" w:rsidR="00FE0D7E" w:rsidRPr="00DC7DFE" w:rsidRDefault="00FE0D7E" w:rsidP="004D0761">
      <w:pPr>
        <w:spacing w:after="0" w:line="360" w:lineRule="auto"/>
        <w:jc w:val="both"/>
        <w:rPr>
          <w:rFonts w:ascii="Book Antiqua" w:hAnsi="Book Antiqua"/>
          <w:b/>
          <w:sz w:val="24"/>
          <w:szCs w:val="24"/>
          <w:lang w:val="en-US"/>
        </w:rPr>
      </w:pPr>
      <w:r w:rsidRPr="00DC7DFE">
        <w:rPr>
          <w:rFonts w:ascii="Book Antiqua" w:hAnsi="Book Antiqua"/>
          <w:b/>
          <w:sz w:val="24"/>
          <w:szCs w:val="24"/>
          <w:lang w:val="en-US"/>
        </w:rPr>
        <w:br w:type="page"/>
      </w:r>
    </w:p>
    <w:p w14:paraId="7291CD0E" w14:textId="77777777" w:rsidR="00BB42F0" w:rsidRPr="00DC7DFE" w:rsidRDefault="00BB42F0" w:rsidP="004D0761">
      <w:pPr>
        <w:autoSpaceDE w:val="0"/>
        <w:autoSpaceDN w:val="0"/>
        <w:adjustRightInd w:val="0"/>
        <w:spacing w:after="0" w:line="360" w:lineRule="auto"/>
        <w:jc w:val="both"/>
        <w:rPr>
          <w:rFonts w:ascii="Book Antiqua" w:hAnsi="Book Antiqua"/>
          <w:b/>
          <w:sz w:val="24"/>
          <w:szCs w:val="24"/>
          <w:lang w:val="en-US"/>
        </w:rPr>
      </w:pPr>
      <w:bookmarkStart w:id="8" w:name="_Hlk10619278"/>
      <w:r w:rsidRPr="00DC7DFE">
        <w:rPr>
          <w:rFonts w:ascii="Book Antiqua" w:hAnsi="Book Antiqua"/>
          <w:b/>
          <w:sz w:val="24"/>
          <w:szCs w:val="24"/>
          <w:lang w:val="en-US"/>
        </w:rPr>
        <w:lastRenderedPageBreak/>
        <w:t>Abstract</w:t>
      </w:r>
    </w:p>
    <w:p w14:paraId="5E74758D" w14:textId="77777777" w:rsidR="00FE0D7E" w:rsidRPr="00DC7DFE" w:rsidRDefault="00FE0D7E" w:rsidP="004D0761">
      <w:pPr>
        <w:autoSpaceDE w:val="0"/>
        <w:autoSpaceDN w:val="0"/>
        <w:adjustRightInd w:val="0"/>
        <w:spacing w:after="0" w:line="360" w:lineRule="auto"/>
        <w:jc w:val="both"/>
        <w:rPr>
          <w:rFonts w:ascii="Book Antiqua" w:hAnsi="Book Antiqua"/>
          <w:b/>
          <w:i/>
          <w:sz w:val="24"/>
          <w:szCs w:val="24"/>
          <w:lang w:val="en-US"/>
        </w:rPr>
      </w:pPr>
      <w:r w:rsidRPr="00DC7DFE">
        <w:rPr>
          <w:rFonts w:ascii="Book Antiqua" w:hAnsi="Book Antiqua"/>
          <w:b/>
          <w:i/>
          <w:sz w:val="24"/>
          <w:szCs w:val="24"/>
          <w:lang w:val="en-US"/>
        </w:rPr>
        <w:t>BACKGROUND</w:t>
      </w:r>
    </w:p>
    <w:bookmarkEnd w:id="8"/>
    <w:p w14:paraId="34CE9431" w14:textId="5EFA6508" w:rsidR="00FE0D7E" w:rsidRPr="00DC7DFE" w:rsidRDefault="00BB42F0" w:rsidP="004D0761">
      <w:pPr>
        <w:autoSpaceDE w:val="0"/>
        <w:autoSpaceDN w:val="0"/>
        <w:adjustRightInd w:val="0"/>
        <w:spacing w:after="0" w:line="360" w:lineRule="auto"/>
        <w:jc w:val="both"/>
        <w:rPr>
          <w:rFonts w:ascii="Book Antiqua" w:hAnsi="Book Antiqua"/>
          <w:sz w:val="24"/>
          <w:szCs w:val="24"/>
          <w:lang w:val="en-US"/>
        </w:rPr>
      </w:pPr>
      <w:r w:rsidRPr="00DC7DFE">
        <w:rPr>
          <w:rFonts w:ascii="Book Antiqua" w:hAnsi="Book Antiqua"/>
          <w:sz w:val="24"/>
          <w:szCs w:val="24"/>
          <w:lang w:val="en-US"/>
        </w:rPr>
        <w:t>Rumination syndrome (RS) is characterized by recurrent effortless postprandial regurgitation of recently ingested food from the stomach to the oral cavity and has been associated with quality of life impairment and malnutrition.</w:t>
      </w:r>
      <w:r w:rsidR="00EA1E69" w:rsidRPr="00DC7DFE">
        <w:rPr>
          <w:rFonts w:ascii="Book Antiqua" w:hAnsi="Book Antiqua"/>
          <w:sz w:val="24"/>
          <w:szCs w:val="24"/>
          <w:lang w:val="en-US"/>
        </w:rPr>
        <w:t xml:space="preserve"> </w:t>
      </w:r>
      <w:r w:rsidRPr="00DC7DFE">
        <w:rPr>
          <w:rFonts w:ascii="Book Antiqua" w:hAnsi="Book Antiqua"/>
          <w:sz w:val="24"/>
          <w:szCs w:val="24"/>
          <w:lang w:val="en-US"/>
        </w:rPr>
        <w:t xml:space="preserve">There is a general lack of consensus on the most appropriate treatment options for RS. </w:t>
      </w:r>
    </w:p>
    <w:p w14:paraId="7417D9D7" w14:textId="77777777" w:rsidR="00FE0D7E" w:rsidRPr="00DC7DFE" w:rsidRDefault="00FE0D7E" w:rsidP="004D0761">
      <w:pPr>
        <w:autoSpaceDE w:val="0"/>
        <w:autoSpaceDN w:val="0"/>
        <w:adjustRightInd w:val="0"/>
        <w:spacing w:after="0" w:line="360" w:lineRule="auto"/>
        <w:jc w:val="both"/>
        <w:rPr>
          <w:rFonts w:ascii="Book Antiqua" w:hAnsi="Book Antiqua"/>
          <w:sz w:val="24"/>
          <w:szCs w:val="24"/>
          <w:lang w:val="en-US"/>
        </w:rPr>
      </w:pPr>
    </w:p>
    <w:p w14:paraId="520CF63B" w14:textId="77777777" w:rsidR="00FE0D7E" w:rsidRPr="00DC7DFE" w:rsidRDefault="00FE0D7E" w:rsidP="004D0761">
      <w:pPr>
        <w:autoSpaceDE w:val="0"/>
        <w:autoSpaceDN w:val="0"/>
        <w:adjustRightInd w:val="0"/>
        <w:spacing w:after="0" w:line="360" w:lineRule="auto"/>
        <w:jc w:val="both"/>
        <w:rPr>
          <w:rFonts w:ascii="Book Antiqua" w:hAnsi="Book Antiqua"/>
          <w:b/>
          <w:i/>
          <w:sz w:val="24"/>
          <w:szCs w:val="24"/>
          <w:lang w:val="en-US"/>
        </w:rPr>
      </w:pPr>
      <w:r w:rsidRPr="00DC7DFE">
        <w:rPr>
          <w:rFonts w:ascii="Book Antiqua" w:hAnsi="Book Antiqua"/>
          <w:b/>
          <w:i/>
          <w:sz w:val="24"/>
          <w:szCs w:val="24"/>
          <w:lang w:val="en-US"/>
        </w:rPr>
        <w:t>AIM</w:t>
      </w:r>
    </w:p>
    <w:p w14:paraId="564F0947" w14:textId="77777777" w:rsidR="00BB42F0" w:rsidRPr="00DC7DFE" w:rsidRDefault="00FE0D7E" w:rsidP="004D0761">
      <w:pPr>
        <w:autoSpaceDE w:val="0"/>
        <w:autoSpaceDN w:val="0"/>
        <w:adjustRightInd w:val="0"/>
        <w:spacing w:after="0" w:line="360" w:lineRule="auto"/>
        <w:jc w:val="both"/>
        <w:rPr>
          <w:rFonts w:ascii="Book Antiqua" w:hAnsi="Book Antiqua"/>
          <w:sz w:val="24"/>
          <w:szCs w:val="24"/>
          <w:lang w:val="en-US"/>
        </w:rPr>
      </w:pPr>
      <w:r w:rsidRPr="00DC7DFE">
        <w:rPr>
          <w:rFonts w:ascii="Book Antiqua" w:hAnsi="Book Antiqua"/>
          <w:sz w:val="24"/>
          <w:szCs w:val="24"/>
          <w:lang w:val="en-US"/>
        </w:rPr>
        <w:t xml:space="preserve">To </w:t>
      </w:r>
      <w:r w:rsidR="00BB42F0" w:rsidRPr="00DC7DFE">
        <w:rPr>
          <w:rFonts w:ascii="Book Antiqua" w:hAnsi="Book Antiqua"/>
          <w:sz w:val="24"/>
          <w:szCs w:val="24"/>
          <w:lang w:val="en-US"/>
        </w:rPr>
        <w:t>summarize the literature on treatment options for RS.</w:t>
      </w:r>
    </w:p>
    <w:p w14:paraId="3123CC73" w14:textId="77777777" w:rsidR="00BB42F0" w:rsidRPr="00DC7DFE" w:rsidRDefault="00BB42F0" w:rsidP="004D0761">
      <w:pPr>
        <w:spacing w:after="0" w:line="360" w:lineRule="auto"/>
        <w:jc w:val="both"/>
        <w:rPr>
          <w:rFonts w:ascii="Book Antiqua" w:hAnsi="Book Antiqua"/>
          <w:sz w:val="24"/>
          <w:szCs w:val="24"/>
          <w:lang w:val="en-US"/>
        </w:rPr>
      </w:pPr>
    </w:p>
    <w:p w14:paraId="45672195" w14:textId="77777777" w:rsidR="00FE0D7E" w:rsidRPr="00DC7DFE" w:rsidRDefault="00FE0D7E" w:rsidP="004D0761">
      <w:pPr>
        <w:autoSpaceDE w:val="0"/>
        <w:autoSpaceDN w:val="0"/>
        <w:adjustRightInd w:val="0"/>
        <w:spacing w:after="0" w:line="360" w:lineRule="auto"/>
        <w:jc w:val="both"/>
        <w:rPr>
          <w:rFonts w:ascii="Book Antiqua" w:hAnsi="Book Antiqua"/>
          <w:b/>
          <w:i/>
          <w:sz w:val="24"/>
          <w:szCs w:val="24"/>
          <w:lang w:val="en-US"/>
        </w:rPr>
      </w:pPr>
      <w:r w:rsidRPr="00DC7DFE">
        <w:rPr>
          <w:rFonts w:ascii="Book Antiqua" w:hAnsi="Book Antiqua"/>
          <w:b/>
          <w:i/>
          <w:sz w:val="24"/>
          <w:szCs w:val="24"/>
          <w:lang w:val="en-US"/>
        </w:rPr>
        <w:t>METHODS</w:t>
      </w:r>
    </w:p>
    <w:p w14:paraId="208027C0" w14:textId="33F42A4C" w:rsidR="00BB42F0" w:rsidRPr="00DC7DFE" w:rsidRDefault="00802073" w:rsidP="004D0761">
      <w:pPr>
        <w:autoSpaceDE w:val="0"/>
        <w:autoSpaceDN w:val="0"/>
        <w:adjustRightInd w:val="0"/>
        <w:spacing w:after="0" w:line="360" w:lineRule="auto"/>
        <w:jc w:val="both"/>
        <w:rPr>
          <w:rFonts w:ascii="Book Antiqua" w:hAnsi="Book Antiqua"/>
          <w:sz w:val="24"/>
          <w:szCs w:val="24"/>
          <w:lang w:val="en-US"/>
        </w:rPr>
      </w:pPr>
      <w:r w:rsidRPr="00DC7DFE">
        <w:rPr>
          <w:rFonts w:ascii="Book Antiqua" w:hAnsi="Book Antiqua"/>
          <w:sz w:val="24"/>
          <w:szCs w:val="24"/>
          <w:lang w:val="en-US"/>
        </w:rPr>
        <w:t>We conducted a systematic review according to PRISMA guidelines. We searched Medline (1946 to February 2019), EMBASE (1947 to February 2019), PsycINFO (1806 to February 2019) and Cochrane central register of controlled trials for articles discussing treatment options for adult patients (&gt;</w:t>
      </w:r>
      <w:r w:rsidR="00445F5A" w:rsidRPr="00DC7DFE">
        <w:rPr>
          <w:rFonts w:ascii="Book Antiqua" w:hAnsi="Book Antiqua"/>
          <w:sz w:val="24"/>
          <w:szCs w:val="24"/>
          <w:lang w:val="en-US"/>
        </w:rPr>
        <w:t xml:space="preserve"> </w:t>
      </w:r>
      <w:r w:rsidRPr="00DC7DFE">
        <w:rPr>
          <w:rFonts w:ascii="Book Antiqua" w:hAnsi="Book Antiqua"/>
          <w:sz w:val="24"/>
          <w:szCs w:val="24"/>
          <w:lang w:val="en-US"/>
        </w:rPr>
        <w:t>18 years) with RS. All relevant articles were access</w:t>
      </w:r>
      <w:r w:rsidR="008A3A6A" w:rsidRPr="00DC7DFE">
        <w:rPr>
          <w:rFonts w:ascii="Book Antiqua" w:hAnsi="Book Antiqua"/>
          <w:sz w:val="24"/>
          <w:szCs w:val="24"/>
          <w:lang w:val="en-US"/>
        </w:rPr>
        <w:t>ed</w:t>
      </w:r>
      <w:r w:rsidRPr="00DC7DFE">
        <w:rPr>
          <w:rFonts w:ascii="Book Antiqua" w:hAnsi="Book Antiqua"/>
          <w:sz w:val="24"/>
          <w:szCs w:val="24"/>
          <w:lang w:val="en-US"/>
        </w:rPr>
        <w:t xml:space="preserve"> in full text. We extracted data on study design</w:t>
      </w:r>
      <w:r w:rsidR="008A3A6A" w:rsidRPr="00DC7DFE">
        <w:rPr>
          <w:rFonts w:ascii="Book Antiqua" w:hAnsi="Book Antiqua"/>
          <w:sz w:val="24"/>
          <w:szCs w:val="24"/>
          <w:lang w:val="en-US"/>
        </w:rPr>
        <w:t>s</w:t>
      </w:r>
      <w:r w:rsidRPr="00DC7DFE">
        <w:rPr>
          <w:rFonts w:ascii="Book Antiqua" w:hAnsi="Book Antiqua"/>
          <w:sz w:val="24"/>
          <w:szCs w:val="24"/>
          <w:lang w:val="en-US"/>
        </w:rPr>
        <w:t>, patient profile</w:t>
      </w:r>
      <w:r w:rsidR="008A3A6A" w:rsidRPr="00DC7DFE">
        <w:rPr>
          <w:rFonts w:ascii="Book Antiqua" w:hAnsi="Book Antiqua"/>
          <w:sz w:val="24"/>
          <w:szCs w:val="24"/>
          <w:lang w:val="en-US"/>
        </w:rPr>
        <w:t>s</w:t>
      </w:r>
      <w:r w:rsidRPr="00DC7DFE">
        <w:rPr>
          <w:rFonts w:ascii="Book Antiqua" w:hAnsi="Book Antiqua"/>
          <w:sz w:val="24"/>
          <w:szCs w:val="24"/>
          <w:lang w:val="en-US"/>
        </w:rPr>
        <w:t>, duration of symptoms, follow up periods, date, diagnostic criteria, intervention</w:t>
      </w:r>
      <w:r w:rsidR="008A3A6A" w:rsidRPr="00DC7DFE">
        <w:rPr>
          <w:rFonts w:ascii="Book Antiqua" w:hAnsi="Book Antiqua"/>
          <w:sz w:val="24"/>
          <w:szCs w:val="24"/>
          <w:lang w:val="en-US"/>
        </w:rPr>
        <w:t>s and outcomes</w:t>
      </w:r>
      <w:r w:rsidRPr="00DC7DFE">
        <w:rPr>
          <w:rFonts w:ascii="Book Antiqua" w:hAnsi="Book Antiqua"/>
          <w:sz w:val="24"/>
          <w:szCs w:val="24"/>
          <w:lang w:val="en-US"/>
        </w:rPr>
        <w:t xml:space="preserve">. Risk of bias assessment was carried out independently by 3 reviewers </w:t>
      </w:r>
      <w:r w:rsidRPr="00DC7DFE">
        <w:rPr>
          <w:rFonts w:ascii="Book Antiqua" w:hAnsi="Book Antiqua"/>
          <w:i/>
          <w:sz w:val="24"/>
          <w:szCs w:val="24"/>
          <w:lang w:val="en-US"/>
        </w:rPr>
        <w:t>via</w:t>
      </w:r>
      <w:r w:rsidRPr="00DC7DFE">
        <w:rPr>
          <w:rFonts w:ascii="Book Antiqua" w:hAnsi="Book Antiqua"/>
          <w:sz w:val="24"/>
          <w:szCs w:val="24"/>
          <w:lang w:val="en-US"/>
        </w:rPr>
        <w:t xml:space="preserve"> Cochrane Risk of Bias tool and Newcastle Ottawa Scale for </w:t>
      </w:r>
      <w:r w:rsidR="001C5D75" w:rsidRPr="00DC7DFE">
        <w:rPr>
          <w:rFonts w:ascii="Book Antiqua" w:hAnsi="Book Antiqua"/>
          <w:sz w:val="24"/>
          <w:szCs w:val="24"/>
          <w:lang w:val="en-US"/>
        </w:rPr>
        <w:t>randomized controlled trials</w:t>
      </w:r>
      <w:r w:rsidRPr="00DC7DFE">
        <w:rPr>
          <w:rFonts w:ascii="Book Antiqua" w:hAnsi="Book Antiqua"/>
          <w:sz w:val="24"/>
          <w:szCs w:val="24"/>
          <w:lang w:val="en-US"/>
        </w:rPr>
        <w:t xml:space="preserve"> and Cohort studies respectively.</w:t>
      </w:r>
    </w:p>
    <w:p w14:paraId="6F81A353" w14:textId="77777777" w:rsidR="00FE0D7E" w:rsidRPr="00DC7DFE" w:rsidRDefault="00FE0D7E" w:rsidP="004D0761">
      <w:pPr>
        <w:autoSpaceDE w:val="0"/>
        <w:autoSpaceDN w:val="0"/>
        <w:adjustRightInd w:val="0"/>
        <w:spacing w:after="0" w:line="360" w:lineRule="auto"/>
        <w:jc w:val="both"/>
        <w:rPr>
          <w:rFonts w:ascii="Book Antiqua" w:hAnsi="Book Antiqua"/>
          <w:sz w:val="24"/>
          <w:szCs w:val="24"/>
          <w:lang w:val="en-US"/>
        </w:rPr>
      </w:pPr>
    </w:p>
    <w:p w14:paraId="5B63984B" w14:textId="77777777" w:rsidR="00FE0D7E" w:rsidRPr="00DC7DFE" w:rsidRDefault="00FE0D7E" w:rsidP="004D0761">
      <w:pPr>
        <w:spacing w:after="0" w:line="360" w:lineRule="auto"/>
        <w:jc w:val="both"/>
        <w:rPr>
          <w:rFonts w:ascii="Book Antiqua" w:hAnsi="Book Antiqua"/>
          <w:b/>
          <w:i/>
          <w:sz w:val="24"/>
          <w:szCs w:val="24"/>
          <w:lang w:val="en-US"/>
        </w:rPr>
      </w:pPr>
      <w:r w:rsidRPr="00DC7DFE">
        <w:rPr>
          <w:rFonts w:ascii="Book Antiqua" w:hAnsi="Book Antiqua"/>
          <w:b/>
          <w:i/>
          <w:sz w:val="24"/>
          <w:szCs w:val="24"/>
          <w:lang w:val="en-US"/>
        </w:rPr>
        <w:t>RESULTS</w:t>
      </w:r>
    </w:p>
    <w:p w14:paraId="16D659E1" w14:textId="2F0A0D2C" w:rsidR="00BB42F0" w:rsidRPr="00DC7DFE" w:rsidRDefault="00445F5A" w:rsidP="004D0761">
      <w:pPr>
        <w:spacing w:after="0" w:line="360" w:lineRule="auto"/>
        <w:jc w:val="both"/>
        <w:rPr>
          <w:rFonts w:ascii="Book Antiqua" w:hAnsi="Book Antiqua"/>
          <w:sz w:val="24"/>
          <w:szCs w:val="24"/>
          <w:lang w:val="en-US"/>
        </w:rPr>
      </w:pPr>
      <w:r w:rsidRPr="00DC7DFE">
        <w:rPr>
          <w:rFonts w:ascii="Book Antiqua" w:hAnsi="Book Antiqua"/>
          <w:sz w:val="24"/>
          <w:szCs w:val="24"/>
          <w:lang w:val="en-US"/>
        </w:rPr>
        <w:t>Twelve</w:t>
      </w:r>
      <w:r w:rsidR="00802073" w:rsidRPr="00DC7DFE">
        <w:rPr>
          <w:rFonts w:ascii="Book Antiqua" w:hAnsi="Book Antiqua"/>
          <w:sz w:val="24"/>
          <w:szCs w:val="24"/>
          <w:lang w:val="en-US"/>
        </w:rPr>
        <w:t xml:space="preserve"> articles were identified. A total of 254 patients were included in the analysis, with a mean age of 36.1 (range 18-89). 185 patients (72.8%) were females. 5 studies looked into behavioral therapies, primarily diaphragmatic breathing (DB) 2 studies looked at baclofen, 1 fundoplication and 1 supportive lifestyle changes. 3 studies looked at a combination of therapies involving pharmacological, behavioral and psychotherapies.</w:t>
      </w:r>
    </w:p>
    <w:p w14:paraId="3842BE0B" w14:textId="77777777" w:rsidR="00FE0D7E" w:rsidRPr="00DC7DFE" w:rsidRDefault="00FE0D7E" w:rsidP="004D0761">
      <w:pPr>
        <w:spacing w:after="0" w:line="360" w:lineRule="auto"/>
        <w:jc w:val="both"/>
        <w:rPr>
          <w:rFonts w:ascii="Book Antiqua" w:hAnsi="Book Antiqua"/>
          <w:sz w:val="24"/>
          <w:szCs w:val="24"/>
          <w:lang w:val="en-US"/>
        </w:rPr>
      </w:pPr>
    </w:p>
    <w:p w14:paraId="73817366" w14:textId="77777777" w:rsidR="00FE0D7E" w:rsidRPr="00DC7DFE" w:rsidRDefault="00FE0D7E" w:rsidP="004D0761">
      <w:pPr>
        <w:spacing w:after="0" w:line="360" w:lineRule="auto"/>
        <w:jc w:val="both"/>
        <w:rPr>
          <w:rFonts w:ascii="Book Antiqua" w:hAnsi="Book Antiqua"/>
          <w:b/>
          <w:i/>
          <w:sz w:val="24"/>
          <w:szCs w:val="24"/>
          <w:lang w:val="en-US"/>
        </w:rPr>
      </w:pPr>
      <w:r w:rsidRPr="00DC7DFE">
        <w:rPr>
          <w:rFonts w:ascii="Book Antiqua" w:hAnsi="Book Antiqua"/>
          <w:b/>
          <w:i/>
          <w:sz w:val="24"/>
          <w:szCs w:val="24"/>
          <w:lang w:val="en-US"/>
        </w:rPr>
        <w:t>CONCLUSION</w:t>
      </w:r>
    </w:p>
    <w:p w14:paraId="4835143A" w14:textId="77777777" w:rsidR="00BB42F0" w:rsidRPr="00DC7DFE" w:rsidRDefault="00802073" w:rsidP="004D0761">
      <w:pPr>
        <w:spacing w:after="0" w:line="360" w:lineRule="auto"/>
        <w:jc w:val="both"/>
        <w:rPr>
          <w:rFonts w:ascii="Book Antiqua" w:hAnsi="Book Antiqua"/>
          <w:sz w:val="24"/>
          <w:szCs w:val="24"/>
          <w:lang w:val="en-US"/>
        </w:rPr>
      </w:pPr>
      <w:r w:rsidRPr="00DC7DFE">
        <w:rPr>
          <w:rFonts w:ascii="Book Antiqua" w:hAnsi="Book Antiqua"/>
          <w:sz w:val="24"/>
          <w:szCs w:val="24"/>
          <w:lang w:val="en-US"/>
        </w:rPr>
        <w:lastRenderedPageBreak/>
        <w:t>Although evidence for treatment options is still limited, the strongest evidence point towards the use of DB and Baclofen, and both should be considered depending on their availabilities.</w:t>
      </w:r>
    </w:p>
    <w:p w14:paraId="3755DECC" w14:textId="77777777" w:rsidR="00201902" w:rsidRPr="00DC7DFE" w:rsidRDefault="00201902" w:rsidP="004D0761">
      <w:pPr>
        <w:spacing w:after="0" w:line="360" w:lineRule="auto"/>
        <w:jc w:val="both"/>
        <w:rPr>
          <w:rFonts w:ascii="Book Antiqua" w:hAnsi="Book Antiqua"/>
          <w:sz w:val="24"/>
          <w:szCs w:val="24"/>
        </w:rPr>
      </w:pPr>
    </w:p>
    <w:p w14:paraId="7450F6E5" w14:textId="446E6C7C" w:rsidR="00FE0D7E" w:rsidRPr="00DC7DFE" w:rsidRDefault="00FE0D7E" w:rsidP="004D0761">
      <w:pPr>
        <w:spacing w:after="0" w:line="360" w:lineRule="auto"/>
        <w:jc w:val="both"/>
        <w:rPr>
          <w:rFonts w:ascii="Book Antiqua" w:hAnsi="Book Antiqua" w:cstheme="minorHAnsi"/>
          <w:sz w:val="24"/>
          <w:szCs w:val="24"/>
          <w:lang w:val="en-US"/>
        </w:rPr>
      </w:pPr>
      <w:bookmarkStart w:id="9" w:name="_Hlk10620653"/>
      <w:r w:rsidRPr="00DC7DFE">
        <w:rPr>
          <w:rFonts w:ascii="Book Antiqua" w:hAnsi="Book Antiqua"/>
          <w:b/>
          <w:sz w:val="24"/>
          <w:szCs w:val="24"/>
        </w:rPr>
        <w:t>Key words:</w:t>
      </w:r>
      <w:bookmarkEnd w:id="9"/>
      <w:r w:rsidRPr="00DC7DFE">
        <w:rPr>
          <w:rFonts w:ascii="Book Antiqua" w:hAnsi="Book Antiqua"/>
          <w:b/>
          <w:sz w:val="24"/>
          <w:szCs w:val="24"/>
        </w:rPr>
        <w:t xml:space="preserve"> </w:t>
      </w:r>
      <w:bookmarkStart w:id="10" w:name="OLE_LINK5"/>
      <w:r w:rsidR="00184233" w:rsidRPr="00DC7DFE">
        <w:rPr>
          <w:rFonts w:ascii="Book Antiqua" w:hAnsi="Book Antiqua" w:cs="Times New Roman"/>
          <w:sz w:val="24"/>
          <w:szCs w:val="24"/>
        </w:rPr>
        <w:t xml:space="preserve">Rumination; Rumination syndrome; Diaphragmatic </w:t>
      </w:r>
      <w:r w:rsidR="00445F5A" w:rsidRPr="00DC7DFE">
        <w:rPr>
          <w:rFonts w:ascii="Book Antiqua" w:hAnsi="Book Antiqua" w:cs="Times New Roman"/>
          <w:sz w:val="24"/>
          <w:szCs w:val="24"/>
        </w:rPr>
        <w:t>breathing;</w:t>
      </w:r>
      <w:r w:rsidR="00184233" w:rsidRPr="00DC7DFE">
        <w:rPr>
          <w:rFonts w:ascii="Book Antiqua" w:hAnsi="Book Antiqua" w:cs="Times New Roman"/>
          <w:sz w:val="24"/>
          <w:szCs w:val="24"/>
        </w:rPr>
        <w:t xml:space="preserve"> Treatment; Systematic </w:t>
      </w:r>
      <w:r w:rsidR="00F9340D" w:rsidRPr="00DC7DFE">
        <w:rPr>
          <w:rFonts w:ascii="Book Antiqua" w:hAnsi="Book Antiqua" w:cs="Times New Roman"/>
          <w:sz w:val="24"/>
          <w:szCs w:val="24"/>
        </w:rPr>
        <w:t>review</w:t>
      </w:r>
    </w:p>
    <w:bookmarkEnd w:id="10"/>
    <w:p w14:paraId="611CB7A2" w14:textId="77777777" w:rsidR="00FE0D7E" w:rsidRPr="00DC7DFE" w:rsidRDefault="00FE0D7E" w:rsidP="004D0761">
      <w:pPr>
        <w:spacing w:after="0" w:line="360" w:lineRule="auto"/>
        <w:jc w:val="both"/>
        <w:rPr>
          <w:rFonts w:ascii="Book Antiqua" w:hAnsi="Book Antiqua" w:cstheme="minorHAnsi"/>
          <w:sz w:val="24"/>
          <w:szCs w:val="24"/>
          <w:lang w:val="en-US"/>
        </w:rPr>
      </w:pPr>
    </w:p>
    <w:p w14:paraId="25BDB937" w14:textId="77777777" w:rsidR="00FE0D7E" w:rsidRPr="00DC7DFE" w:rsidRDefault="00FE0D7E" w:rsidP="004D0761">
      <w:pPr>
        <w:spacing w:after="0" w:line="360" w:lineRule="auto"/>
        <w:ind w:right="-46"/>
        <w:jc w:val="both"/>
        <w:rPr>
          <w:rFonts w:ascii="Book Antiqua" w:hAnsi="Book Antiqua" w:cs="Arial"/>
          <w:sz w:val="24"/>
          <w:szCs w:val="24"/>
        </w:rPr>
      </w:pPr>
      <w:bookmarkStart w:id="11" w:name="_Hlk10620668"/>
      <w:r w:rsidRPr="00DC7DFE">
        <w:rPr>
          <w:rFonts w:ascii="Book Antiqua" w:hAnsi="Book Antiqua" w:cs="Arial"/>
          <w:b/>
          <w:sz w:val="24"/>
          <w:szCs w:val="24"/>
        </w:rPr>
        <w:t>© The Author(s) 2019.</w:t>
      </w:r>
      <w:r w:rsidRPr="00DC7DFE">
        <w:rPr>
          <w:rFonts w:ascii="Book Antiqua" w:hAnsi="Book Antiqua" w:cs="Arial"/>
          <w:sz w:val="24"/>
          <w:szCs w:val="24"/>
        </w:rPr>
        <w:t xml:space="preserve"> Published by </w:t>
      </w:r>
      <w:proofErr w:type="spellStart"/>
      <w:r w:rsidRPr="00DC7DFE">
        <w:rPr>
          <w:rFonts w:ascii="Book Antiqua" w:hAnsi="Book Antiqua" w:cs="Arial"/>
          <w:sz w:val="24"/>
          <w:szCs w:val="24"/>
        </w:rPr>
        <w:t>Baishideng</w:t>
      </w:r>
      <w:proofErr w:type="spellEnd"/>
      <w:r w:rsidRPr="00DC7DFE">
        <w:rPr>
          <w:rFonts w:ascii="Book Antiqua" w:hAnsi="Book Antiqua" w:cs="Arial"/>
          <w:sz w:val="24"/>
          <w:szCs w:val="24"/>
        </w:rPr>
        <w:t xml:space="preserve"> Publishing Group Inc. All rights reserved.</w:t>
      </w:r>
    </w:p>
    <w:p w14:paraId="7A773404" w14:textId="77777777" w:rsidR="00FE0D7E" w:rsidRPr="00DC7DFE" w:rsidRDefault="00FE0D7E" w:rsidP="004D0761">
      <w:pPr>
        <w:spacing w:after="0" w:line="360" w:lineRule="auto"/>
        <w:ind w:right="-565"/>
        <w:jc w:val="both"/>
        <w:rPr>
          <w:rFonts w:ascii="Book Antiqua" w:hAnsi="Book Antiqua" w:cs="Arial"/>
          <w:b/>
          <w:sz w:val="24"/>
          <w:szCs w:val="24"/>
        </w:rPr>
      </w:pPr>
    </w:p>
    <w:p w14:paraId="4A1370C4" w14:textId="675DDB5F" w:rsidR="00FE0D7E" w:rsidRPr="00DC7DFE" w:rsidRDefault="00FE0D7E" w:rsidP="004D0761">
      <w:pPr>
        <w:spacing w:after="0" w:line="360" w:lineRule="auto"/>
        <w:jc w:val="both"/>
        <w:rPr>
          <w:rFonts w:ascii="Book Antiqua" w:hAnsi="Book Antiqua" w:cstheme="minorHAnsi"/>
          <w:sz w:val="24"/>
          <w:szCs w:val="24"/>
          <w:lang w:val="en-US"/>
        </w:rPr>
      </w:pPr>
      <w:r w:rsidRPr="00DC7DFE">
        <w:rPr>
          <w:rFonts w:ascii="Book Antiqua" w:hAnsi="Book Antiqua" w:cs="Arial"/>
          <w:b/>
          <w:sz w:val="24"/>
          <w:szCs w:val="24"/>
        </w:rPr>
        <w:t>Core tip:</w:t>
      </w:r>
      <w:bookmarkEnd w:id="11"/>
      <w:r w:rsidRPr="00DC7DFE">
        <w:rPr>
          <w:rFonts w:ascii="Book Antiqua" w:hAnsi="Book Antiqua"/>
          <w:bCs/>
          <w:sz w:val="24"/>
          <w:szCs w:val="24"/>
        </w:rPr>
        <w:t xml:space="preserve"> </w:t>
      </w:r>
      <w:bookmarkStart w:id="12" w:name="OLE_LINK6"/>
      <w:r w:rsidR="00CE3215" w:rsidRPr="00DC7DFE">
        <w:rPr>
          <w:rFonts w:ascii="Book Antiqua" w:hAnsi="Book Antiqua"/>
          <w:bCs/>
          <w:sz w:val="24"/>
          <w:szCs w:val="24"/>
        </w:rPr>
        <w:t>Rumination syndrome</w:t>
      </w:r>
      <w:r w:rsidR="00445F5A" w:rsidRPr="00DC7DFE">
        <w:rPr>
          <w:rFonts w:ascii="Book Antiqua" w:hAnsi="Book Antiqua"/>
          <w:bCs/>
          <w:sz w:val="24"/>
          <w:szCs w:val="24"/>
        </w:rPr>
        <w:t xml:space="preserve"> (RS)</w:t>
      </w:r>
      <w:r w:rsidR="00CE3215" w:rsidRPr="00DC7DFE">
        <w:rPr>
          <w:rFonts w:ascii="Book Antiqua" w:hAnsi="Book Antiqua"/>
          <w:bCs/>
          <w:sz w:val="24"/>
          <w:szCs w:val="24"/>
        </w:rPr>
        <w:t xml:space="preserve"> is a relatively common but underdiagnosed gastroenterological condition.</w:t>
      </w:r>
      <w:r w:rsidR="00EA1E69" w:rsidRPr="00DC7DFE">
        <w:rPr>
          <w:rFonts w:ascii="Book Antiqua" w:hAnsi="Book Antiqua"/>
          <w:bCs/>
          <w:sz w:val="24"/>
          <w:szCs w:val="24"/>
        </w:rPr>
        <w:t xml:space="preserve"> </w:t>
      </w:r>
      <w:r w:rsidR="00CE3215" w:rsidRPr="00DC7DFE">
        <w:rPr>
          <w:rFonts w:ascii="Book Antiqua" w:hAnsi="Book Antiqua"/>
          <w:bCs/>
          <w:sz w:val="24"/>
          <w:szCs w:val="24"/>
        </w:rPr>
        <w:t>Due to recent advances in research, we have decided to perform the f</w:t>
      </w:r>
      <w:r w:rsidR="00184233" w:rsidRPr="00DC7DFE">
        <w:rPr>
          <w:rFonts w:ascii="Book Antiqua" w:hAnsi="Book Antiqua"/>
          <w:bCs/>
          <w:sz w:val="24"/>
          <w:szCs w:val="24"/>
        </w:rPr>
        <w:t xml:space="preserve">irst systematic review on treatment options for </w:t>
      </w:r>
      <w:r w:rsidR="00445F5A" w:rsidRPr="00DC7DFE">
        <w:rPr>
          <w:rFonts w:ascii="Book Antiqua" w:hAnsi="Book Antiqua"/>
          <w:bCs/>
          <w:sz w:val="24"/>
          <w:szCs w:val="24"/>
        </w:rPr>
        <w:t>RS</w:t>
      </w:r>
      <w:r w:rsidR="00CE3215" w:rsidRPr="00DC7DFE">
        <w:rPr>
          <w:rFonts w:ascii="Book Antiqua" w:hAnsi="Book Antiqua"/>
          <w:bCs/>
          <w:sz w:val="24"/>
          <w:szCs w:val="24"/>
        </w:rPr>
        <w:t>.</w:t>
      </w:r>
      <w:r w:rsidR="00EA1E69" w:rsidRPr="00DC7DFE">
        <w:rPr>
          <w:rFonts w:ascii="Book Antiqua" w:hAnsi="Book Antiqua"/>
          <w:bCs/>
          <w:sz w:val="24"/>
          <w:szCs w:val="24"/>
        </w:rPr>
        <w:t xml:space="preserve"> </w:t>
      </w:r>
      <w:r w:rsidR="00CE3215" w:rsidRPr="00DC7DFE">
        <w:rPr>
          <w:rFonts w:ascii="Book Antiqua" w:hAnsi="Book Antiqua"/>
          <w:bCs/>
          <w:sz w:val="24"/>
          <w:szCs w:val="24"/>
        </w:rPr>
        <w:t>Our results show that diaphragmatic breathing has the strongest data for efficacy in this condition.</w:t>
      </w:r>
    </w:p>
    <w:bookmarkEnd w:id="12"/>
    <w:p w14:paraId="66D9FE05" w14:textId="77777777" w:rsidR="00FE0D7E" w:rsidRPr="00DC7DFE" w:rsidRDefault="00FE0D7E" w:rsidP="004D0761">
      <w:pPr>
        <w:spacing w:after="0" w:line="360" w:lineRule="auto"/>
        <w:jc w:val="both"/>
        <w:rPr>
          <w:rFonts w:ascii="Book Antiqua" w:hAnsi="Book Antiqua" w:cstheme="minorHAnsi"/>
          <w:sz w:val="24"/>
          <w:szCs w:val="24"/>
          <w:lang w:val="en-US"/>
        </w:rPr>
      </w:pPr>
    </w:p>
    <w:p w14:paraId="53F2F875" w14:textId="026F6B68" w:rsidR="00FE0D7E" w:rsidRPr="00DC7DFE" w:rsidRDefault="00DC7DFE" w:rsidP="004D0761">
      <w:pPr>
        <w:autoSpaceDE w:val="0"/>
        <w:autoSpaceDN w:val="0"/>
        <w:adjustRightInd w:val="0"/>
        <w:spacing w:after="0" w:line="360" w:lineRule="auto"/>
        <w:jc w:val="both"/>
        <w:rPr>
          <w:rFonts w:ascii="Book Antiqua" w:hAnsi="Book Antiqua"/>
          <w:b/>
          <w:sz w:val="24"/>
          <w:szCs w:val="24"/>
          <w:lang w:val="en-US"/>
        </w:rPr>
      </w:pPr>
      <w:bookmarkStart w:id="13" w:name="OLE_LINK597"/>
      <w:bookmarkStart w:id="14" w:name="OLE_LINK788"/>
      <w:bookmarkStart w:id="15" w:name="OLE_LINK794"/>
      <w:bookmarkStart w:id="16" w:name="OLE_LINK830"/>
      <w:bookmarkStart w:id="17" w:name="OLE_LINK831"/>
      <w:bookmarkStart w:id="18" w:name="OLE_LINK864"/>
      <w:bookmarkStart w:id="19" w:name="OLE_LINK878"/>
      <w:bookmarkStart w:id="20" w:name="OLE_LINK903"/>
      <w:bookmarkStart w:id="21" w:name="OLE_LINK1059"/>
      <w:bookmarkStart w:id="22" w:name="OLE_LINK1058"/>
      <w:bookmarkStart w:id="23" w:name="OLE_LINK1056"/>
      <w:bookmarkStart w:id="24" w:name="OLE_LINK464"/>
      <w:bookmarkStart w:id="25" w:name="OLE_LINK455"/>
      <w:bookmarkStart w:id="26" w:name="OLE_LINK130"/>
      <w:r w:rsidRPr="00DC7DFE">
        <w:rPr>
          <w:rFonts w:ascii="Book Antiqua" w:hAnsi="Book Antiqua" w:cs="Times New Roman"/>
          <w:b/>
          <w:sz w:val="24"/>
          <w:szCs w:val="24"/>
          <w:lang w:val="fr-FR"/>
        </w:rPr>
        <w:t>Citation:</w:t>
      </w:r>
      <w:r>
        <w:rPr>
          <w:rFonts w:ascii="Book Antiqua" w:hAnsi="Book Antiqua" w:cs="Times New Roman" w:hint="eastAsia"/>
          <w:sz w:val="24"/>
          <w:szCs w:val="24"/>
          <w:lang w:val="fr-FR"/>
        </w:rPr>
        <w:t xml:space="preserve"> </w:t>
      </w:r>
      <w:r w:rsidR="00184233" w:rsidRPr="00DC7DFE">
        <w:rPr>
          <w:rFonts w:ascii="Book Antiqua" w:hAnsi="Book Antiqua" w:cs="Times New Roman"/>
          <w:sz w:val="24"/>
          <w:szCs w:val="24"/>
          <w:lang w:val="fr-FR"/>
        </w:rPr>
        <w:t>Ong AML, Tay SW, Wang YT</w:t>
      </w:r>
      <w:r w:rsidR="00FE0D7E" w:rsidRPr="00DC7DFE">
        <w:rPr>
          <w:rFonts w:ascii="Book Antiqua" w:hAnsi="Book Antiqua" w:cstheme="minorHAnsi"/>
          <w:sz w:val="24"/>
          <w:szCs w:val="24"/>
        </w:rPr>
        <w:t xml:space="preserve">. </w:t>
      </w:r>
      <w:r w:rsidR="00184233" w:rsidRPr="00DC7DFE">
        <w:rPr>
          <w:rFonts w:ascii="Book Antiqua" w:hAnsi="Book Antiqua"/>
          <w:sz w:val="24"/>
          <w:szCs w:val="24"/>
          <w:lang w:val="en-US"/>
        </w:rPr>
        <w:t>Treatment options for rumination syndrome</w:t>
      </w:r>
      <w:r w:rsidR="00B8022D" w:rsidRPr="00DC7DFE">
        <w:rPr>
          <w:rFonts w:ascii="Book Antiqua" w:hAnsi="Book Antiqua" w:hint="eastAsia"/>
          <w:sz w:val="24"/>
          <w:szCs w:val="24"/>
          <w:lang w:val="en-US"/>
        </w:rPr>
        <w:t xml:space="preserve">: </w:t>
      </w:r>
      <w:r w:rsidR="00184233" w:rsidRPr="00DC7DFE">
        <w:rPr>
          <w:rFonts w:ascii="Book Antiqua" w:hAnsi="Book Antiqua"/>
          <w:sz w:val="24"/>
          <w:szCs w:val="24"/>
          <w:lang w:val="en-US"/>
        </w:rPr>
        <w:t xml:space="preserve">A </w:t>
      </w:r>
      <w:r w:rsidR="00F9340D" w:rsidRPr="00DC7DFE">
        <w:rPr>
          <w:rFonts w:ascii="Book Antiqua" w:hAnsi="Book Antiqua"/>
          <w:sz w:val="24"/>
          <w:szCs w:val="24"/>
          <w:lang w:val="en-US"/>
        </w:rPr>
        <w:t>systematic review</w:t>
      </w:r>
      <w:r w:rsidR="00FE0D7E" w:rsidRPr="00DC7DFE">
        <w:rPr>
          <w:rFonts w:ascii="Book Antiqua" w:hAnsi="Book Antiqua" w:cstheme="minorHAnsi"/>
          <w:sz w:val="24"/>
          <w:szCs w:val="24"/>
          <w:shd w:val="clear" w:color="auto" w:fill="FFFFFF"/>
          <w:lang w:val="en-US"/>
        </w:rPr>
        <w:t>.</w:t>
      </w:r>
      <w:bookmarkEnd w:id="13"/>
      <w:bookmarkEnd w:id="14"/>
      <w:bookmarkEnd w:id="15"/>
      <w:bookmarkEnd w:id="16"/>
      <w:bookmarkEnd w:id="17"/>
      <w:bookmarkEnd w:id="18"/>
      <w:bookmarkEnd w:id="19"/>
      <w:bookmarkEnd w:id="20"/>
      <w:bookmarkEnd w:id="21"/>
      <w:bookmarkEnd w:id="22"/>
      <w:bookmarkEnd w:id="23"/>
      <w:bookmarkEnd w:id="24"/>
      <w:bookmarkEnd w:id="25"/>
      <w:bookmarkEnd w:id="26"/>
      <w:r w:rsidR="00FE0D7E" w:rsidRPr="00DC7DFE">
        <w:rPr>
          <w:rFonts w:ascii="Book Antiqua" w:hAnsi="Book Antiqua" w:cstheme="minorHAnsi"/>
          <w:sz w:val="24"/>
          <w:szCs w:val="24"/>
          <w:shd w:val="clear" w:color="auto" w:fill="FFFFFF"/>
          <w:lang w:val="en-US"/>
        </w:rPr>
        <w:t xml:space="preserve"> </w:t>
      </w:r>
      <w:bookmarkStart w:id="27" w:name="_Hlk10620710"/>
      <w:r w:rsidR="00FE0D7E" w:rsidRPr="00DC7DFE">
        <w:rPr>
          <w:rFonts w:ascii="Book Antiqua" w:hAnsi="Book Antiqua"/>
          <w:i/>
          <w:sz w:val="24"/>
          <w:szCs w:val="24"/>
          <w:lang w:val="en-US"/>
        </w:rPr>
        <w:t xml:space="preserve">World J Meta-Anal </w:t>
      </w:r>
      <w:r w:rsidR="00FE0D7E" w:rsidRPr="00DC7DFE">
        <w:rPr>
          <w:rFonts w:ascii="Book Antiqua" w:hAnsi="Book Antiqua"/>
          <w:sz w:val="24"/>
          <w:szCs w:val="24"/>
          <w:lang w:val="en-US"/>
        </w:rPr>
        <w:t xml:space="preserve">2019; </w:t>
      </w:r>
      <w:bookmarkEnd w:id="27"/>
      <w:r w:rsidRPr="00DC7DFE">
        <w:rPr>
          <w:rFonts w:ascii="Book Antiqua" w:hAnsi="Book Antiqua"/>
          <w:sz w:val="24"/>
          <w:szCs w:val="24"/>
          <w:lang w:val="en-US"/>
        </w:rPr>
        <w:t>7(6): 2</w:t>
      </w:r>
      <w:r>
        <w:rPr>
          <w:rFonts w:ascii="Book Antiqua" w:hAnsi="Book Antiqua" w:hint="eastAsia"/>
          <w:sz w:val="24"/>
          <w:szCs w:val="24"/>
          <w:lang w:val="en-US"/>
        </w:rPr>
        <w:t>97</w:t>
      </w:r>
      <w:r>
        <w:rPr>
          <w:rFonts w:ascii="Book Antiqua" w:hAnsi="Book Antiqua"/>
          <w:sz w:val="24"/>
          <w:szCs w:val="24"/>
          <w:lang w:val="en-US"/>
        </w:rPr>
        <w:t>-</w:t>
      </w:r>
      <w:r>
        <w:rPr>
          <w:rFonts w:ascii="Book Antiqua" w:hAnsi="Book Antiqua" w:hint="eastAsia"/>
          <w:sz w:val="24"/>
          <w:szCs w:val="24"/>
          <w:lang w:val="en-US"/>
        </w:rPr>
        <w:t>308</w:t>
      </w:r>
    </w:p>
    <w:p w14:paraId="16600096" w14:textId="7F422C0F" w:rsidR="00DC7DFE" w:rsidRPr="00DC7DFE" w:rsidRDefault="00DC7DFE" w:rsidP="00DC7DFE">
      <w:pPr>
        <w:spacing w:after="0" w:line="360" w:lineRule="auto"/>
        <w:jc w:val="both"/>
        <w:rPr>
          <w:rFonts w:ascii="Book Antiqua" w:hAnsi="Book Antiqua" w:cstheme="minorHAnsi"/>
          <w:sz w:val="24"/>
          <w:szCs w:val="24"/>
          <w:lang w:val="en-US"/>
        </w:rPr>
      </w:pPr>
      <w:r w:rsidRPr="00DC7DFE">
        <w:rPr>
          <w:rFonts w:ascii="Book Antiqua" w:hAnsi="Book Antiqua" w:cstheme="minorHAnsi"/>
          <w:b/>
          <w:sz w:val="24"/>
          <w:szCs w:val="24"/>
          <w:lang w:val="en-US"/>
        </w:rPr>
        <w:t>URL:</w:t>
      </w:r>
      <w:r w:rsidRPr="00DC7DFE">
        <w:rPr>
          <w:rFonts w:ascii="Book Antiqua" w:hAnsi="Book Antiqua" w:cstheme="minorHAnsi"/>
          <w:sz w:val="24"/>
          <w:szCs w:val="24"/>
          <w:lang w:val="en-US"/>
        </w:rPr>
        <w:t xml:space="preserve"> https://www.wjgnet.com/2308-3840/full/v7/i6/2</w:t>
      </w:r>
      <w:r>
        <w:rPr>
          <w:rFonts w:ascii="Book Antiqua" w:hAnsi="Book Antiqua" w:cstheme="minorHAnsi" w:hint="eastAsia"/>
          <w:sz w:val="24"/>
          <w:szCs w:val="24"/>
          <w:lang w:val="en-US"/>
        </w:rPr>
        <w:t>97</w:t>
      </w:r>
      <w:r w:rsidRPr="00DC7DFE">
        <w:rPr>
          <w:rFonts w:ascii="Book Antiqua" w:hAnsi="Book Antiqua" w:cstheme="minorHAnsi"/>
          <w:sz w:val="24"/>
          <w:szCs w:val="24"/>
          <w:lang w:val="en-US"/>
        </w:rPr>
        <w:t xml:space="preserve">.htm  </w:t>
      </w:r>
    </w:p>
    <w:p w14:paraId="4A081997" w14:textId="4D2B1E2D" w:rsidR="00184233" w:rsidRPr="00DC7DFE" w:rsidRDefault="00DC7DFE" w:rsidP="00DC7DFE">
      <w:pPr>
        <w:spacing w:after="0" w:line="360" w:lineRule="auto"/>
        <w:jc w:val="both"/>
        <w:rPr>
          <w:rFonts w:ascii="Book Antiqua" w:hAnsi="Book Antiqua" w:cstheme="minorHAnsi"/>
          <w:b/>
          <w:sz w:val="24"/>
          <w:szCs w:val="24"/>
          <w:lang w:val="en-US"/>
        </w:rPr>
      </w:pPr>
      <w:r w:rsidRPr="00DC7DFE">
        <w:rPr>
          <w:rFonts w:ascii="Book Antiqua" w:hAnsi="Book Antiqua" w:cstheme="minorHAnsi"/>
          <w:b/>
          <w:sz w:val="24"/>
          <w:szCs w:val="24"/>
          <w:lang w:val="en-US"/>
        </w:rPr>
        <w:t>DOI:</w:t>
      </w:r>
      <w:r w:rsidRPr="00DC7DFE">
        <w:rPr>
          <w:rFonts w:ascii="Book Antiqua" w:hAnsi="Book Antiqua" w:cstheme="minorHAnsi"/>
          <w:sz w:val="24"/>
          <w:szCs w:val="24"/>
          <w:lang w:val="en-US"/>
        </w:rPr>
        <w:t xml:space="preserve"> https://dx.doi.org/10.13105/wjma.v7.i6.2</w:t>
      </w:r>
      <w:r>
        <w:rPr>
          <w:rFonts w:ascii="Book Antiqua" w:hAnsi="Book Antiqua" w:cstheme="minorHAnsi" w:hint="eastAsia"/>
          <w:sz w:val="24"/>
          <w:szCs w:val="24"/>
          <w:lang w:val="en-US"/>
        </w:rPr>
        <w:t>97</w:t>
      </w:r>
      <w:r w:rsidR="00FE0D7E" w:rsidRPr="00DC7DFE">
        <w:rPr>
          <w:rFonts w:ascii="Book Antiqua" w:hAnsi="Book Antiqua" w:cstheme="minorHAnsi"/>
          <w:b/>
          <w:sz w:val="24"/>
          <w:szCs w:val="24"/>
          <w:lang w:val="en-US"/>
        </w:rPr>
        <w:br w:type="page"/>
      </w:r>
      <w:bookmarkStart w:id="28" w:name="_Hlk10620773"/>
      <w:r w:rsidR="00184233" w:rsidRPr="00DC7DFE">
        <w:rPr>
          <w:rFonts w:ascii="Book Antiqua" w:hAnsi="Book Antiqua" w:cstheme="minorHAnsi"/>
          <w:b/>
          <w:sz w:val="24"/>
          <w:szCs w:val="24"/>
          <w:lang w:val="en-US"/>
        </w:rPr>
        <w:lastRenderedPageBreak/>
        <w:t>INTRODUCTION</w:t>
      </w:r>
    </w:p>
    <w:bookmarkEnd w:id="28"/>
    <w:p w14:paraId="33CA8D00" w14:textId="1549A259" w:rsidR="00DD6CDB" w:rsidRPr="00DC7DFE" w:rsidRDefault="00DD6CDB" w:rsidP="004D0761">
      <w:pPr>
        <w:spacing w:after="0" w:line="360" w:lineRule="auto"/>
        <w:jc w:val="both"/>
        <w:rPr>
          <w:rFonts w:ascii="Book Antiqua" w:hAnsi="Book Antiqua"/>
          <w:sz w:val="24"/>
          <w:szCs w:val="24"/>
          <w:lang w:val="en-US"/>
        </w:rPr>
      </w:pPr>
      <w:r w:rsidRPr="00DC7DFE">
        <w:rPr>
          <w:rFonts w:ascii="Book Antiqua" w:hAnsi="Book Antiqua"/>
          <w:sz w:val="24"/>
          <w:szCs w:val="24"/>
          <w:lang w:val="en-US"/>
        </w:rPr>
        <w:t xml:space="preserve">Rumination syndrome </w:t>
      </w:r>
      <w:r w:rsidR="009D3D68" w:rsidRPr="00DC7DFE">
        <w:rPr>
          <w:rFonts w:ascii="Book Antiqua" w:hAnsi="Book Antiqua"/>
          <w:sz w:val="24"/>
          <w:szCs w:val="24"/>
          <w:lang w:val="en-US"/>
        </w:rPr>
        <w:t xml:space="preserve">(RS) </w:t>
      </w:r>
      <w:r w:rsidRPr="00DC7DFE">
        <w:rPr>
          <w:rFonts w:ascii="Book Antiqua" w:hAnsi="Book Antiqua"/>
          <w:sz w:val="24"/>
          <w:szCs w:val="24"/>
          <w:lang w:val="en-US"/>
        </w:rPr>
        <w:t>is characterized by recurrent</w:t>
      </w:r>
      <w:r w:rsidR="00983EF4" w:rsidRPr="00DC7DFE">
        <w:rPr>
          <w:rFonts w:ascii="Book Antiqua" w:hAnsi="Book Antiqua"/>
          <w:sz w:val="24"/>
          <w:szCs w:val="24"/>
          <w:lang w:val="en-US"/>
        </w:rPr>
        <w:t xml:space="preserve"> effortless</w:t>
      </w:r>
      <w:r w:rsidRPr="00DC7DFE">
        <w:rPr>
          <w:rFonts w:ascii="Book Antiqua" w:hAnsi="Book Antiqua"/>
          <w:sz w:val="24"/>
          <w:szCs w:val="24"/>
          <w:lang w:val="en-US"/>
        </w:rPr>
        <w:t xml:space="preserve"> postprandial regurgitation of </w:t>
      </w:r>
      <w:r w:rsidR="00983EF4" w:rsidRPr="00DC7DFE">
        <w:rPr>
          <w:rFonts w:ascii="Book Antiqua" w:hAnsi="Book Antiqua"/>
          <w:sz w:val="24"/>
          <w:szCs w:val="24"/>
          <w:lang w:val="en-US"/>
        </w:rPr>
        <w:t xml:space="preserve">recently </w:t>
      </w:r>
      <w:r w:rsidRPr="00DC7DFE">
        <w:rPr>
          <w:rFonts w:ascii="Book Antiqua" w:hAnsi="Book Antiqua"/>
          <w:sz w:val="24"/>
          <w:szCs w:val="24"/>
          <w:lang w:val="en-US"/>
        </w:rPr>
        <w:t>ingested food from the stomach to the oral</w:t>
      </w:r>
      <w:r w:rsidR="00F146ED" w:rsidRPr="00DC7DFE">
        <w:rPr>
          <w:rFonts w:ascii="Book Antiqua" w:hAnsi="Book Antiqua"/>
          <w:sz w:val="24"/>
          <w:szCs w:val="24"/>
          <w:lang w:val="en-US"/>
        </w:rPr>
        <w:t xml:space="preserve"> </w:t>
      </w:r>
      <w:proofErr w:type="gramStart"/>
      <w:r w:rsidR="00F146ED" w:rsidRPr="00DC7DFE">
        <w:rPr>
          <w:rFonts w:ascii="Book Antiqua" w:hAnsi="Book Antiqua"/>
          <w:sz w:val="24"/>
          <w:szCs w:val="24"/>
          <w:lang w:val="en-US"/>
        </w:rPr>
        <w:t>cavity</w:t>
      </w:r>
      <w:r w:rsidR="00184233" w:rsidRPr="00DC7DFE">
        <w:rPr>
          <w:rFonts w:ascii="Book Antiqua" w:hAnsi="Book Antiqua"/>
          <w:sz w:val="24"/>
          <w:szCs w:val="24"/>
          <w:vertAlign w:val="superscript"/>
          <w:lang w:val="en-US"/>
        </w:rPr>
        <w:t>[</w:t>
      </w:r>
      <w:proofErr w:type="gramEnd"/>
      <w:r w:rsidR="00F146ED" w:rsidRPr="00DC7DFE">
        <w:rPr>
          <w:rFonts w:ascii="Book Antiqua" w:hAnsi="Book Antiqua"/>
          <w:sz w:val="24"/>
          <w:szCs w:val="24"/>
          <w:vertAlign w:val="superscript"/>
          <w:lang w:val="en-US"/>
        </w:rPr>
        <w:t>1,2</w:t>
      </w:r>
      <w:r w:rsidR="00184233" w:rsidRPr="00DC7DFE">
        <w:rPr>
          <w:rFonts w:ascii="Book Antiqua" w:hAnsi="Book Antiqua"/>
          <w:sz w:val="24"/>
          <w:szCs w:val="24"/>
          <w:vertAlign w:val="superscript"/>
          <w:lang w:val="en-US"/>
        </w:rPr>
        <w:t>]</w:t>
      </w:r>
      <w:r w:rsidR="00F146ED" w:rsidRPr="00DC7DFE">
        <w:rPr>
          <w:rFonts w:ascii="Book Antiqua" w:hAnsi="Book Antiqua"/>
          <w:sz w:val="24"/>
          <w:szCs w:val="24"/>
          <w:lang w:val="en-US"/>
        </w:rPr>
        <w:t>.</w:t>
      </w:r>
      <w:r w:rsidR="00EA1E69" w:rsidRPr="00DC7DFE">
        <w:rPr>
          <w:rFonts w:ascii="Book Antiqua" w:hAnsi="Book Antiqua"/>
          <w:sz w:val="24"/>
          <w:szCs w:val="24"/>
          <w:lang w:val="en-US"/>
        </w:rPr>
        <w:t xml:space="preserve"> </w:t>
      </w:r>
      <w:r w:rsidRPr="00DC7DFE">
        <w:rPr>
          <w:rFonts w:ascii="Book Antiqua" w:hAnsi="Book Antiqua"/>
          <w:sz w:val="24"/>
          <w:szCs w:val="24"/>
          <w:lang w:val="en-US"/>
        </w:rPr>
        <w:t xml:space="preserve">Although rumination was historically described mainly in children or adults with impaired mental development, it is now recognized in adults regardless of mental </w:t>
      </w:r>
      <w:proofErr w:type="gramStart"/>
      <w:r w:rsidR="00F146ED" w:rsidRPr="00DC7DFE">
        <w:rPr>
          <w:rFonts w:ascii="Book Antiqua" w:hAnsi="Book Antiqua"/>
          <w:sz w:val="24"/>
          <w:szCs w:val="24"/>
          <w:lang w:val="en-US"/>
        </w:rPr>
        <w:t>state</w:t>
      </w:r>
      <w:r w:rsidR="00184233" w:rsidRPr="00DC7DFE">
        <w:rPr>
          <w:rFonts w:ascii="Book Antiqua" w:hAnsi="Book Antiqua"/>
          <w:sz w:val="24"/>
          <w:szCs w:val="24"/>
          <w:vertAlign w:val="superscript"/>
          <w:lang w:val="en-US"/>
        </w:rPr>
        <w:t>[</w:t>
      </w:r>
      <w:proofErr w:type="gramEnd"/>
      <w:r w:rsidR="00F146ED" w:rsidRPr="00DC7DFE">
        <w:rPr>
          <w:rFonts w:ascii="Book Antiqua" w:hAnsi="Book Antiqua"/>
          <w:sz w:val="24"/>
          <w:szCs w:val="24"/>
          <w:vertAlign w:val="superscript"/>
          <w:lang w:val="en-US"/>
        </w:rPr>
        <w:t>2,3</w:t>
      </w:r>
      <w:r w:rsidR="00184233" w:rsidRPr="00DC7DFE">
        <w:rPr>
          <w:rFonts w:ascii="Book Antiqua" w:hAnsi="Book Antiqua"/>
          <w:sz w:val="24"/>
          <w:szCs w:val="24"/>
          <w:vertAlign w:val="superscript"/>
          <w:lang w:val="en-US"/>
        </w:rPr>
        <w:t>]</w:t>
      </w:r>
      <w:r w:rsidR="00787189" w:rsidRPr="00DC7DFE">
        <w:rPr>
          <w:rFonts w:ascii="Book Antiqua" w:hAnsi="Book Antiqua"/>
          <w:sz w:val="24"/>
          <w:szCs w:val="24"/>
          <w:lang w:val="en-US"/>
        </w:rPr>
        <w:t>.</w:t>
      </w:r>
      <w:r w:rsidR="00EA1E69" w:rsidRPr="00DC7DFE">
        <w:rPr>
          <w:rFonts w:ascii="Book Antiqua" w:hAnsi="Book Antiqua"/>
          <w:sz w:val="24"/>
          <w:szCs w:val="24"/>
          <w:lang w:val="en-US"/>
        </w:rPr>
        <w:t xml:space="preserve"> </w:t>
      </w:r>
      <w:r w:rsidR="00787189" w:rsidRPr="00DC7DFE">
        <w:rPr>
          <w:rFonts w:ascii="Book Antiqua" w:hAnsi="Book Antiqua"/>
          <w:sz w:val="24"/>
          <w:szCs w:val="24"/>
          <w:lang w:val="en-US"/>
        </w:rPr>
        <w:t>Although not consi</w:t>
      </w:r>
      <w:r w:rsidR="009D3D68" w:rsidRPr="00DC7DFE">
        <w:rPr>
          <w:rFonts w:ascii="Book Antiqua" w:hAnsi="Book Antiqua"/>
          <w:sz w:val="24"/>
          <w:szCs w:val="24"/>
          <w:lang w:val="en-US"/>
        </w:rPr>
        <w:t>dered to be life-threatening, RS</w:t>
      </w:r>
      <w:r w:rsidR="00787189" w:rsidRPr="00DC7DFE">
        <w:rPr>
          <w:rFonts w:ascii="Book Antiqua" w:hAnsi="Book Antiqua"/>
          <w:sz w:val="24"/>
          <w:szCs w:val="24"/>
          <w:lang w:val="en-US"/>
        </w:rPr>
        <w:t xml:space="preserve"> has been associated with quality of life impairment </w:t>
      </w:r>
      <w:r w:rsidR="00983EF4" w:rsidRPr="00DC7DFE">
        <w:rPr>
          <w:rFonts w:ascii="Book Antiqua" w:hAnsi="Book Antiqua"/>
          <w:sz w:val="24"/>
          <w:szCs w:val="24"/>
          <w:lang w:val="en-US"/>
        </w:rPr>
        <w:t xml:space="preserve">and even </w:t>
      </w:r>
      <w:proofErr w:type="gramStart"/>
      <w:r w:rsidR="00983EF4" w:rsidRPr="00DC7DFE">
        <w:rPr>
          <w:rFonts w:ascii="Book Antiqua" w:hAnsi="Book Antiqua"/>
          <w:sz w:val="24"/>
          <w:szCs w:val="24"/>
          <w:lang w:val="en-US"/>
        </w:rPr>
        <w:t>malnutrition</w:t>
      </w:r>
      <w:r w:rsidR="00184233" w:rsidRPr="00DC7DFE">
        <w:rPr>
          <w:rFonts w:ascii="Book Antiqua" w:hAnsi="Book Antiqua"/>
          <w:sz w:val="24"/>
          <w:szCs w:val="24"/>
          <w:vertAlign w:val="superscript"/>
          <w:lang w:val="en-US"/>
        </w:rPr>
        <w:t>[</w:t>
      </w:r>
      <w:proofErr w:type="gramEnd"/>
      <w:r w:rsidR="00F146ED" w:rsidRPr="00DC7DFE">
        <w:rPr>
          <w:rFonts w:ascii="Book Antiqua" w:hAnsi="Book Antiqua"/>
          <w:sz w:val="24"/>
          <w:szCs w:val="24"/>
          <w:vertAlign w:val="superscript"/>
          <w:lang w:val="en-US"/>
        </w:rPr>
        <w:t>2</w:t>
      </w:r>
      <w:r w:rsidR="00184233" w:rsidRPr="00DC7DFE">
        <w:rPr>
          <w:rFonts w:ascii="Book Antiqua" w:hAnsi="Book Antiqua"/>
          <w:sz w:val="24"/>
          <w:szCs w:val="24"/>
          <w:vertAlign w:val="superscript"/>
          <w:lang w:val="en-US"/>
        </w:rPr>
        <w:t>]</w:t>
      </w:r>
      <w:r w:rsidR="00787189" w:rsidRPr="00DC7DFE">
        <w:rPr>
          <w:rFonts w:ascii="Book Antiqua" w:hAnsi="Book Antiqua"/>
          <w:sz w:val="24"/>
          <w:szCs w:val="24"/>
          <w:lang w:val="en-US"/>
        </w:rPr>
        <w:t>.</w:t>
      </w:r>
    </w:p>
    <w:p w14:paraId="7C8FF5FD" w14:textId="1B950F2B" w:rsidR="00976648" w:rsidRPr="00DC7DFE" w:rsidRDefault="00976648" w:rsidP="004D0761">
      <w:pPr>
        <w:spacing w:after="0" w:line="360" w:lineRule="auto"/>
        <w:ind w:firstLineChars="100" w:firstLine="240"/>
        <w:jc w:val="both"/>
        <w:rPr>
          <w:rFonts w:ascii="Book Antiqua" w:hAnsi="Book Antiqua"/>
          <w:sz w:val="24"/>
          <w:szCs w:val="24"/>
          <w:lang w:val="en-US"/>
        </w:rPr>
      </w:pPr>
      <w:r w:rsidRPr="00DC7DFE">
        <w:rPr>
          <w:rFonts w:ascii="Book Antiqua" w:hAnsi="Book Antiqua"/>
          <w:sz w:val="24"/>
          <w:szCs w:val="24"/>
          <w:lang w:val="en-US"/>
        </w:rPr>
        <w:t xml:space="preserve">Currently, the diagnosis of </w:t>
      </w:r>
      <w:r w:rsidR="009D3D68" w:rsidRPr="00DC7DFE">
        <w:rPr>
          <w:rFonts w:ascii="Book Antiqua" w:hAnsi="Book Antiqua"/>
          <w:sz w:val="24"/>
          <w:szCs w:val="24"/>
          <w:lang w:val="en-US"/>
        </w:rPr>
        <w:t>RS</w:t>
      </w:r>
      <w:r w:rsidRPr="00DC7DFE">
        <w:rPr>
          <w:rFonts w:ascii="Book Antiqua" w:hAnsi="Book Antiqua"/>
          <w:sz w:val="24"/>
          <w:szCs w:val="24"/>
          <w:lang w:val="en-US"/>
        </w:rPr>
        <w:t xml:space="preserve"> in adults is based on careful history and subsequently applying the Rome IV </w:t>
      </w:r>
      <w:proofErr w:type="gramStart"/>
      <w:r w:rsidRPr="00DC7DFE">
        <w:rPr>
          <w:rFonts w:ascii="Book Antiqua" w:hAnsi="Book Antiqua"/>
          <w:sz w:val="24"/>
          <w:szCs w:val="24"/>
          <w:lang w:val="en-US"/>
        </w:rPr>
        <w:t>criteria</w:t>
      </w:r>
      <w:r w:rsidR="00184233" w:rsidRPr="00DC7DFE">
        <w:rPr>
          <w:rFonts w:ascii="Book Antiqua" w:hAnsi="Book Antiqua"/>
          <w:sz w:val="24"/>
          <w:szCs w:val="24"/>
          <w:vertAlign w:val="superscript"/>
          <w:lang w:val="en-US"/>
        </w:rPr>
        <w:t>[</w:t>
      </w:r>
      <w:proofErr w:type="gramEnd"/>
      <w:r w:rsidR="001D181D" w:rsidRPr="00DC7DFE">
        <w:rPr>
          <w:rFonts w:ascii="Book Antiqua" w:hAnsi="Book Antiqua"/>
          <w:sz w:val="24"/>
          <w:szCs w:val="24"/>
          <w:vertAlign w:val="superscript"/>
          <w:lang w:val="en-US"/>
        </w:rPr>
        <w:t>4</w:t>
      </w:r>
      <w:r w:rsidR="00184233" w:rsidRPr="00DC7DFE">
        <w:rPr>
          <w:rFonts w:ascii="Book Antiqua" w:hAnsi="Book Antiqua"/>
          <w:sz w:val="24"/>
          <w:szCs w:val="24"/>
          <w:vertAlign w:val="superscript"/>
          <w:lang w:val="en-US"/>
        </w:rPr>
        <w:t>]</w:t>
      </w:r>
      <w:r w:rsidRPr="00DC7DFE">
        <w:rPr>
          <w:rFonts w:ascii="Book Antiqua" w:hAnsi="Book Antiqua"/>
          <w:sz w:val="24"/>
          <w:szCs w:val="24"/>
          <w:lang w:val="en-US"/>
        </w:rPr>
        <w:t xml:space="preserve">, often also supported by postprandial </w:t>
      </w:r>
      <w:r w:rsidR="009D3D68" w:rsidRPr="00DC7DFE">
        <w:rPr>
          <w:rFonts w:ascii="Book Antiqua" w:hAnsi="Book Antiqua"/>
          <w:sz w:val="24"/>
          <w:szCs w:val="24"/>
          <w:lang w:val="en-US"/>
        </w:rPr>
        <w:t>High Resolution Impedance Manometry (</w:t>
      </w:r>
      <w:r w:rsidRPr="00DC7DFE">
        <w:rPr>
          <w:rFonts w:ascii="Book Antiqua" w:hAnsi="Book Antiqua"/>
          <w:sz w:val="24"/>
          <w:szCs w:val="24"/>
          <w:lang w:val="en-US"/>
        </w:rPr>
        <w:t>HRIM</w:t>
      </w:r>
      <w:r w:rsidR="009D3D68" w:rsidRPr="00DC7DFE">
        <w:rPr>
          <w:rFonts w:ascii="Book Antiqua" w:hAnsi="Book Antiqua"/>
          <w:sz w:val="24"/>
          <w:szCs w:val="24"/>
          <w:lang w:val="en-US"/>
        </w:rPr>
        <w:t>)</w:t>
      </w:r>
      <w:r w:rsidRPr="00DC7DFE">
        <w:rPr>
          <w:rFonts w:ascii="Book Antiqua" w:hAnsi="Book Antiqua"/>
          <w:sz w:val="24"/>
          <w:szCs w:val="24"/>
          <w:lang w:val="en-US"/>
        </w:rPr>
        <w:t xml:space="preserve"> findings</w:t>
      </w:r>
      <w:r w:rsidR="009D3D68" w:rsidRPr="00DC7DFE">
        <w:rPr>
          <w:rFonts w:ascii="Book Antiqua" w:hAnsi="Book Antiqua"/>
          <w:sz w:val="24"/>
          <w:szCs w:val="24"/>
          <w:lang w:val="en-US"/>
        </w:rPr>
        <w:t xml:space="preserve"> of</w:t>
      </w:r>
      <w:r w:rsidR="00086559" w:rsidRPr="00DC7DFE">
        <w:rPr>
          <w:rFonts w:ascii="Book Antiqua" w:hAnsi="Book Antiqua"/>
          <w:sz w:val="24"/>
          <w:szCs w:val="24"/>
          <w:lang w:val="en-US"/>
        </w:rPr>
        <w:t xml:space="preserve"> reflux episodes associate</w:t>
      </w:r>
      <w:r w:rsidR="009D3D68" w:rsidRPr="00DC7DFE">
        <w:rPr>
          <w:rFonts w:ascii="Book Antiqua" w:hAnsi="Book Antiqua"/>
          <w:sz w:val="24"/>
          <w:szCs w:val="24"/>
          <w:lang w:val="en-US"/>
        </w:rPr>
        <w:t>d with a preceding</w:t>
      </w:r>
      <w:r w:rsidR="00086559" w:rsidRPr="00DC7DFE">
        <w:rPr>
          <w:rFonts w:ascii="Book Antiqua" w:hAnsi="Book Antiqua"/>
          <w:sz w:val="24"/>
          <w:szCs w:val="24"/>
          <w:lang w:val="en-US"/>
        </w:rPr>
        <w:t xml:space="preserve"> abdom</w:t>
      </w:r>
      <w:r w:rsidR="001D181D" w:rsidRPr="00DC7DFE">
        <w:rPr>
          <w:rFonts w:ascii="Book Antiqua" w:hAnsi="Book Antiqua"/>
          <w:sz w:val="24"/>
          <w:szCs w:val="24"/>
          <w:lang w:val="en-US"/>
        </w:rPr>
        <w:t>inal pressure increase of &gt;</w:t>
      </w:r>
      <w:r w:rsidR="00184233" w:rsidRPr="00DC7DFE">
        <w:rPr>
          <w:rFonts w:ascii="Book Antiqua" w:hAnsi="Book Antiqua"/>
          <w:sz w:val="24"/>
          <w:szCs w:val="24"/>
          <w:lang w:val="en-US"/>
        </w:rPr>
        <w:t xml:space="preserve"> </w:t>
      </w:r>
      <w:r w:rsidR="001D181D" w:rsidRPr="00DC7DFE">
        <w:rPr>
          <w:rFonts w:ascii="Book Antiqua" w:hAnsi="Book Antiqua"/>
          <w:sz w:val="24"/>
          <w:szCs w:val="24"/>
          <w:lang w:val="en-US"/>
        </w:rPr>
        <w:t>30</w:t>
      </w:r>
      <w:r w:rsidR="00184233" w:rsidRPr="00DC7DFE">
        <w:rPr>
          <w:rFonts w:ascii="Book Antiqua" w:hAnsi="Book Antiqua"/>
          <w:sz w:val="24"/>
          <w:szCs w:val="24"/>
          <w:lang w:val="en-US"/>
        </w:rPr>
        <w:t xml:space="preserve"> </w:t>
      </w:r>
      <w:r w:rsidR="001D181D" w:rsidRPr="00DC7DFE">
        <w:rPr>
          <w:rFonts w:ascii="Book Antiqua" w:hAnsi="Book Antiqua"/>
          <w:sz w:val="24"/>
          <w:szCs w:val="24"/>
          <w:lang w:val="en-US"/>
        </w:rPr>
        <w:t>mm</w:t>
      </w:r>
      <w:r w:rsidR="00086559" w:rsidRPr="00DC7DFE">
        <w:rPr>
          <w:rFonts w:ascii="Book Antiqua" w:hAnsi="Book Antiqua"/>
          <w:sz w:val="24"/>
          <w:szCs w:val="24"/>
          <w:lang w:val="en-US"/>
        </w:rPr>
        <w:t>Hg</w:t>
      </w:r>
      <w:r w:rsidR="00184233" w:rsidRPr="00DC7DFE">
        <w:rPr>
          <w:rFonts w:ascii="Book Antiqua" w:hAnsi="Book Antiqua"/>
          <w:sz w:val="24"/>
          <w:szCs w:val="24"/>
          <w:vertAlign w:val="superscript"/>
          <w:lang w:val="en-US"/>
        </w:rPr>
        <w:t>[</w:t>
      </w:r>
      <w:r w:rsidR="001D181D" w:rsidRPr="00DC7DFE">
        <w:rPr>
          <w:rFonts w:ascii="Book Antiqua" w:hAnsi="Book Antiqua"/>
          <w:sz w:val="24"/>
          <w:szCs w:val="24"/>
          <w:vertAlign w:val="superscript"/>
          <w:lang w:val="en-US"/>
        </w:rPr>
        <w:t>5</w:t>
      </w:r>
      <w:r w:rsidR="00184233" w:rsidRPr="00DC7DFE">
        <w:rPr>
          <w:rFonts w:ascii="Book Antiqua" w:hAnsi="Book Antiqua"/>
          <w:sz w:val="24"/>
          <w:szCs w:val="24"/>
          <w:vertAlign w:val="superscript"/>
          <w:lang w:val="en-US"/>
        </w:rPr>
        <w:t>]</w:t>
      </w:r>
      <w:r w:rsidR="00086559" w:rsidRPr="00DC7DFE">
        <w:rPr>
          <w:rFonts w:ascii="Book Antiqua" w:hAnsi="Book Antiqua"/>
          <w:sz w:val="24"/>
          <w:szCs w:val="24"/>
          <w:lang w:val="en-US"/>
        </w:rPr>
        <w:t xml:space="preserve">. These findings also allow </w:t>
      </w:r>
      <w:r w:rsidR="009D3D68" w:rsidRPr="00DC7DFE">
        <w:rPr>
          <w:rFonts w:ascii="Book Antiqua" w:hAnsi="Book Antiqua"/>
          <w:sz w:val="24"/>
          <w:szCs w:val="24"/>
          <w:lang w:val="en-US"/>
        </w:rPr>
        <w:t>RS</w:t>
      </w:r>
      <w:r w:rsidR="00086559" w:rsidRPr="00DC7DFE">
        <w:rPr>
          <w:rFonts w:ascii="Book Antiqua" w:hAnsi="Book Antiqua"/>
          <w:sz w:val="24"/>
          <w:szCs w:val="24"/>
          <w:lang w:val="en-US"/>
        </w:rPr>
        <w:t xml:space="preserve"> to </w:t>
      </w:r>
      <w:r w:rsidR="001777AA" w:rsidRPr="00DC7DFE">
        <w:rPr>
          <w:rFonts w:ascii="Book Antiqua" w:hAnsi="Book Antiqua"/>
          <w:sz w:val="24"/>
          <w:szCs w:val="24"/>
          <w:lang w:val="en-US"/>
        </w:rPr>
        <w:t xml:space="preserve">be discriminated from </w:t>
      </w:r>
      <w:r w:rsidR="00445F5A" w:rsidRPr="00DC7DFE">
        <w:rPr>
          <w:rFonts w:ascii="Book Antiqua" w:hAnsi="Book Antiqua"/>
          <w:sz w:val="24"/>
          <w:szCs w:val="24"/>
          <w:lang w:val="en-US"/>
        </w:rPr>
        <w:t>gastroesophageal reflux disease</w:t>
      </w:r>
      <w:r w:rsidR="009D3D68" w:rsidRPr="00DC7DFE">
        <w:rPr>
          <w:rFonts w:ascii="Book Antiqua" w:hAnsi="Book Antiqua"/>
          <w:sz w:val="24"/>
          <w:szCs w:val="24"/>
          <w:lang w:val="en-US"/>
        </w:rPr>
        <w:t xml:space="preserve"> (GERD), a common competing diagnosis in these patients, often resulting in several years </w:t>
      </w:r>
      <w:r w:rsidR="001D181D" w:rsidRPr="00DC7DFE">
        <w:rPr>
          <w:rFonts w:ascii="Book Antiqua" w:hAnsi="Book Antiqua"/>
          <w:sz w:val="24"/>
          <w:szCs w:val="24"/>
          <w:lang w:val="en-US"/>
        </w:rPr>
        <w:t xml:space="preserve">of delay </w:t>
      </w:r>
      <w:r w:rsidR="009D3D68" w:rsidRPr="00DC7DFE">
        <w:rPr>
          <w:rFonts w:ascii="Book Antiqua" w:hAnsi="Book Antiqua"/>
          <w:sz w:val="24"/>
          <w:szCs w:val="24"/>
          <w:lang w:val="en-US"/>
        </w:rPr>
        <w:t>before the diagnosis of RS is made.</w:t>
      </w:r>
    </w:p>
    <w:p w14:paraId="39DCE592" w14:textId="117AC701" w:rsidR="00CB664B" w:rsidRPr="00DC7DFE" w:rsidRDefault="009D3D68" w:rsidP="004D0761">
      <w:pPr>
        <w:spacing w:after="0" w:line="360" w:lineRule="auto"/>
        <w:ind w:firstLineChars="100" w:firstLine="240"/>
        <w:jc w:val="both"/>
        <w:rPr>
          <w:rFonts w:ascii="Book Antiqua" w:hAnsi="Book Antiqua"/>
          <w:sz w:val="24"/>
          <w:szCs w:val="24"/>
          <w:lang w:val="en-US"/>
        </w:rPr>
      </w:pPr>
      <w:r w:rsidRPr="00DC7DFE">
        <w:rPr>
          <w:rFonts w:ascii="Book Antiqua" w:hAnsi="Book Antiqua"/>
          <w:sz w:val="24"/>
          <w:szCs w:val="24"/>
          <w:lang w:val="en-US"/>
        </w:rPr>
        <w:t>There</w:t>
      </w:r>
      <w:r w:rsidR="007B2B1F" w:rsidRPr="00DC7DFE">
        <w:rPr>
          <w:rFonts w:ascii="Book Antiqua" w:hAnsi="Book Antiqua"/>
          <w:sz w:val="24"/>
          <w:szCs w:val="24"/>
          <w:lang w:val="en-US"/>
        </w:rPr>
        <w:t xml:space="preserve"> is a general lack of consensus on the most appropriate treatment options for </w:t>
      </w:r>
      <w:r w:rsidRPr="00DC7DFE">
        <w:rPr>
          <w:rFonts w:ascii="Book Antiqua" w:hAnsi="Book Antiqua"/>
          <w:sz w:val="24"/>
          <w:szCs w:val="24"/>
          <w:lang w:val="en-US"/>
        </w:rPr>
        <w:t>RS</w:t>
      </w:r>
      <w:r w:rsidR="007B2B1F" w:rsidRPr="00DC7DFE">
        <w:rPr>
          <w:rFonts w:ascii="Book Antiqua" w:hAnsi="Book Antiqua"/>
          <w:sz w:val="24"/>
          <w:szCs w:val="24"/>
          <w:lang w:val="en-US"/>
        </w:rPr>
        <w:t xml:space="preserve">. </w:t>
      </w:r>
      <w:r w:rsidR="00976648" w:rsidRPr="00DC7DFE">
        <w:rPr>
          <w:rFonts w:ascii="Book Antiqua" w:hAnsi="Book Antiqua"/>
          <w:sz w:val="24"/>
          <w:szCs w:val="24"/>
          <w:lang w:val="en-US"/>
        </w:rPr>
        <w:t xml:space="preserve">Therefore, the aim of this systematic </w:t>
      </w:r>
      <w:r w:rsidR="0030086B" w:rsidRPr="00DC7DFE">
        <w:rPr>
          <w:rFonts w:ascii="Book Antiqua" w:hAnsi="Book Antiqua"/>
          <w:sz w:val="24"/>
          <w:szCs w:val="24"/>
          <w:lang w:val="en-US"/>
        </w:rPr>
        <w:t>review</w:t>
      </w:r>
      <w:r w:rsidR="00976648" w:rsidRPr="00DC7DFE">
        <w:rPr>
          <w:rFonts w:ascii="Book Antiqua" w:hAnsi="Book Antiqua"/>
          <w:sz w:val="24"/>
          <w:szCs w:val="24"/>
          <w:lang w:val="en-US"/>
        </w:rPr>
        <w:t xml:space="preserve"> i</w:t>
      </w:r>
      <w:r w:rsidR="007B2B1F" w:rsidRPr="00DC7DFE">
        <w:rPr>
          <w:rFonts w:ascii="Book Antiqua" w:hAnsi="Book Antiqua"/>
          <w:sz w:val="24"/>
          <w:szCs w:val="24"/>
          <w:lang w:val="en-US"/>
        </w:rPr>
        <w:t>s to summarize the literature on</w:t>
      </w:r>
      <w:r w:rsidR="00976648" w:rsidRPr="00DC7DFE">
        <w:rPr>
          <w:rFonts w:ascii="Book Antiqua" w:hAnsi="Book Antiqua"/>
          <w:sz w:val="24"/>
          <w:szCs w:val="24"/>
          <w:lang w:val="en-US"/>
        </w:rPr>
        <w:t xml:space="preserve"> studies that looked into treatment options for </w:t>
      </w:r>
      <w:r w:rsidR="006449D5" w:rsidRPr="00DC7DFE">
        <w:rPr>
          <w:rFonts w:ascii="Book Antiqua" w:hAnsi="Book Antiqua"/>
          <w:sz w:val="24"/>
          <w:szCs w:val="24"/>
          <w:lang w:val="en-US"/>
        </w:rPr>
        <w:t xml:space="preserve">adult </w:t>
      </w:r>
      <w:r w:rsidRPr="00DC7DFE">
        <w:rPr>
          <w:rFonts w:ascii="Book Antiqua" w:hAnsi="Book Antiqua"/>
          <w:sz w:val="24"/>
          <w:szCs w:val="24"/>
          <w:lang w:val="en-US"/>
        </w:rPr>
        <w:t>RS</w:t>
      </w:r>
      <w:r w:rsidR="006449D5" w:rsidRPr="00DC7DFE">
        <w:rPr>
          <w:rFonts w:ascii="Book Antiqua" w:hAnsi="Book Antiqua"/>
          <w:sz w:val="24"/>
          <w:szCs w:val="24"/>
          <w:lang w:val="en-US"/>
        </w:rPr>
        <w:t xml:space="preserve"> patients</w:t>
      </w:r>
      <w:r w:rsidR="004B630A" w:rsidRPr="00DC7DFE">
        <w:rPr>
          <w:rFonts w:ascii="Book Antiqua" w:hAnsi="Book Antiqua"/>
          <w:sz w:val="24"/>
          <w:szCs w:val="24"/>
          <w:lang w:val="en-US"/>
        </w:rPr>
        <w:t>, and ascertain what is most evidence-</w:t>
      </w:r>
      <w:r w:rsidR="006449D5" w:rsidRPr="00DC7DFE">
        <w:rPr>
          <w:rFonts w:ascii="Book Antiqua" w:hAnsi="Book Antiqua"/>
          <w:sz w:val="24"/>
          <w:szCs w:val="24"/>
          <w:lang w:val="en-US"/>
        </w:rPr>
        <w:t>based approach in treating them</w:t>
      </w:r>
      <w:r w:rsidR="004B630A" w:rsidRPr="00DC7DFE">
        <w:rPr>
          <w:rFonts w:ascii="Book Antiqua" w:hAnsi="Book Antiqua"/>
          <w:sz w:val="24"/>
          <w:szCs w:val="24"/>
          <w:lang w:val="en-US"/>
        </w:rPr>
        <w:t>.</w:t>
      </w:r>
    </w:p>
    <w:p w14:paraId="6A5FD2DA" w14:textId="77777777" w:rsidR="00184233" w:rsidRPr="00DC7DFE" w:rsidRDefault="00184233" w:rsidP="004D0761">
      <w:pPr>
        <w:spacing w:after="0" w:line="360" w:lineRule="auto"/>
        <w:ind w:firstLineChars="100" w:firstLine="240"/>
        <w:jc w:val="both"/>
        <w:rPr>
          <w:rFonts w:ascii="Book Antiqua" w:hAnsi="Book Antiqua"/>
          <w:sz w:val="24"/>
          <w:szCs w:val="24"/>
          <w:lang w:val="en-US"/>
        </w:rPr>
      </w:pPr>
    </w:p>
    <w:p w14:paraId="7928D39A" w14:textId="77777777" w:rsidR="00184233" w:rsidRPr="00DC7DFE" w:rsidRDefault="00184233" w:rsidP="004D0761">
      <w:pPr>
        <w:spacing w:after="0" w:line="360" w:lineRule="auto"/>
        <w:jc w:val="both"/>
        <w:rPr>
          <w:rFonts w:ascii="Book Antiqua" w:hAnsi="Book Antiqua"/>
          <w:b/>
          <w:sz w:val="24"/>
          <w:szCs w:val="24"/>
        </w:rPr>
      </w:pPr>
      <w:bookmarkStart w:id="29" w:name="_Hlk10620930"/>
      <w:r w:rsidRPr="00DC7DFE">
        <w:rPr>
          <w:rFonts w:ascii="Book Antiqua" w:hAnsi="Book Antiqua"/>
          <w:b/>
          <w:sz w:val="24"/>
          <w:szCs w:val="24"/>
        </w:rPr>
        <w:t>MATERIALS AND METHODS</w:t>
      </w:r>
    </w:p>
    <w:bookmarkEnd w:id="29"/>
    <w:p w14:paraId="2E4AB60E" w14:textId="77777777" w:rsidR="00983EF4" w:rsidRPr="00DC7DFE" w:rsidRDefault="00983EF4" w:rsidP="004D0761">
      <w:pPr>
        <w:spacing w:after="0" w:line="360" w:lineRule="auto"/>
        <w:jc w:val="both"/>
        <w:rPr>
          <w:rFonts w:ascii="Book Antiqua" w:hAnsi="Book Antiqua"/>
          <w:b/>
          <w:i/>
          <w:sz w:val="24"/>
          <w:szCs w:val="24"/>
          <w:lang w:val="en-US"/>
        </w:rPr>
      </w:pPr>
      <w:r w:rsidRPr="00DC7DFE">
        <w:rPr>
          <w:rFonts w:ascii="Book Antiqua" w:hAnsi="Book Antiqua"/>
          <w:b/>
          <w:i/>
          <w:sz w:val="24"/>
          <w:szCs w:val="24"/>
          <w:lang w:val="en-US"/>
        </w:rPr>
        <w:t>Literature search</w:t>
      </w:r>
    </w:p>
    <w:p w14:paraId="0336FB5A" w14:textId="326FEDED" w:rsidR="00AF2F0A" w:rsidRPr="00DC7DFE" w:rsidRDefault="00802073" w:rsidP="004D0761">
      <w:pPr>
        <w:autoSpaceDE w:val="0"/>
        <w:autoSpaceDN w:val="0"/>
        <w:adjustRightInd w:val="0"/>
        <w:spacing w:after="0" w:line="360" w:lineRule="auto"/>
        <w:jc w:val="both"/>
        <w:rPr>
          <w:rFonts w:ascii="Book Antiqua" w:hAnsi="Book Antiqua"/>
          <w:sz w:val="24"/>
          <w:szCs w:val="24"/>
          <w:lang w:val="en-US"/>
        </w:rPr>
      </w:pPr>
      <w:r w:rsidRPr="00DC7DFE">
        <w:rPr>
          <w:rFonts w:ascii="Book Antiqua" w:hAnsi="Book Antiqua"/>
          <w:sz w:val="24"/>
          <w:szCs w:val="24"/>
          <w:lang w:val="en-US"/>
        </w:rPr>
        <w:t>We followed PRISMA guidelines and t</w:t>
      </w:r>
      <w:r w:rsidR="00AF2F0A" w:rsidRPr="00DC7DFE">
        <w:rPr>
          <w:rFonts w:ascii="Book Antiqua" w:hAnsi="Book Antiqua"/>
          <w:sz w:val="24"/>
          <w:szCs w:val="24"/>
          <w:lang w:val="en-US"/>
        </w:rPr>
        <w:t>he medical literature was</w:t>
      </w:r>
      <w:r w:rsidR="00983EF4" w:rsidRPr="00DC7DFE">
        <w:rPr>
          <w:rFonts w:ascii="Book Antiqua" w:hAnsi="Book Antiqua"/>
          <w:sz w:val="24"/>
          <w:szCs w:val="24"/>
          <w:lang w:val="en-US"/>
        </w:rPr>
        <w:t xml:space="preserve"> searched using OVID within the databases Medline</w:t>
      </w:r>
      <w:r w:rsidR="00AF2F0A" w:rsidRPr="00DC7DFE">
        <w:rPr>
          <w:rFonts w:ascii="Book Antiqua" w:hAnsi="Book Antiqua"/>
          <w:sz w:val="24"/>
          <w:szCs w:val="24"/>
          <w:lang w:val="en-US"/>
        </w:rPr>
        <w:t xml:space="preserve"> (1946 to February 2019)</w:t>
      </w:r>
      <w:r w:rsidR="00983EF4" w:rsidRPr="00DC7DFE">
        <w:rPr>
          <w:rFonts w:ascii="Book Antiqua" w:hAnsi="Book Antiqua"/>
          <w:sz w:val="24"/>
          <w:szCs w:val="24"/>
          <w:lang w:val="en-US"/>
        </w:rPr>
        <w:t>, EMBASE</w:t>
      </w:r>
      <w:r w:rsidR="00AF2F0A" w:rsidRPr="00DC7DFE">
        <w:rPr>
          <w:rFonts w:ascii="Book Antiqua" w:hAnsi="Book Antiqua"/>
          <w:sz w:val="24"/>
          <w:szCs w:val="24"/>
          <w:lang w:val="en-US"/>
        </w:rPr>
        <w:t xml:space="preserve"> (1947 to February 2019)</w:t>
      </w:r>
      <w:r w:rsidR="00983EF4" w:rsidRPr="00DC7DFE">
        <w:rPr>
          <w:rFonts w:ascii="Book Antiqua" w:hAnsi="Book Antiqua"/>
          <w:sz w:val="24"/>
          <w:szCs w:val="24"/>
          <w:lang w:val="en-US"/>
        </w:rPr>
        <w:t>, P</w:t>
      </w:r>
      <w:r w:rsidR="00AF2F0A" w:rsidRPr="00DC7DFE">
        <w:rPr>
          <w:rFonts w:ascii="Book Antiqua" w:hAnsi="Book Antiqua"/>
          <w:sz w:val="24"/>
          <w:szCs w:val="24"/>
          <w:lang w:val="en-US"/>
        </w:rPr>
        <w:t xml:space="preserve">sycINFO (1806 to February 2019) and </w:t>
      </w:r>
      <w:r w:rsidR="00983EF4" w:rsidRPr="00DC7DFE">
        <w:rPr>
          <w:rFonts w:ascii="Book Antiqua" w:hAnsi="Book Antiqua"/>
          <w:sz w:val="24"/>
          <w:szCs w:val="24"/>
          <w:lang w:val="en-US"/>
        </w:rPr>
        <w:t>Cochrane</w:t>
      </w:r>
      <w:r w:rsidR="00AF2F0A" w:rsidRPr="00DC7DFE">
        <w:rPr>
          <w:rFonts w:ascii="Book Antiqua" w:hAnsi="Book Antiqua"/>
          <w:sz w:val="24"/>
          <w:szCs w:val="24"/>
          <w:lang w:val="en-US"/>
        </w:rPr>
        <w:t xml:space="preserve"> central register of controlled trials.</w:t>
      </w:r>
      <w:r w:rsidR="00EA1E69" w:rsidRPr="00DC7DFE">
        <w:rPr>
          <w:rFonts w:ascii="Book Antiqua" w:hAnsi="Book Antiqua"/>
          <w:sz w:val="24"/>
          <w:szCs w:val="24"/>
          <w:lang w:val="en-US"/>
        </w:rPr>
        <w:t xml:space="preserve"> </w:t>
      </w:r>
      <w:r w:rsidR="00AF2F0A" w:rsidRPr="00DC7DFE">
        <w:rPr>
          <w:rFonts w:ascii="Book Antiqua" w:hAnsi="Book Antiqua"/>
          <w:sz w:val="24"/>
          <w:szCs w:val="24"/>
          <w:lang w:val="en-US"/>
        </w:rPr>
        <w:t>Searches were based on controlled vocabulary including medical subject heading terms (</w:t>
      </w:r>
      <w:proofErr w:type="spellStart"/>
      <w:r w:rsidR="00AF2F0A" w:rsidRPr="00DC7DFE">
        <w:rPr>
          <w:rFonts w:ascii="Book Antiqua" w:hAnsi="Book Antiqua"/>
          <w:sz w:val="24"/>
          <w:szCs w:val="24"/>
          <w:lang w:val="en-US"/>
        </w:rPr>
        <w:t>MeSH</w:t>
      </w:r>
      <w:proofErr w:type="spellEnd"/>
      <w:r w:rsidR="00AF2F0A" w:rsidRPr="00DC7DFE">
        <w:rPr>
          <w:rFonts w:ascii="Book Antiqua" w:hAnsi="Book Antiqua"/>
          <w:sz w:val="24"/>
          <w:szCs w:val="24"/>
          <w:lang w:val="en-US"/>
        </w:rPr>
        <w:t>) where possible (</w:t>
      </w:r>
      <w:r w:rsidR="00AF2F0A" w:rsidRPr="00DC7DFE">
        <w:rPr>
          <w:rFonts w:ascii="Book Antiqua" w:hAnsi="Book Antiqua"/>
          <w:i/>
          <w:sz w:val="24"/>
          <w:szCs w:val="24"/>
          <w:lang w:val="en-US"/>
        </w:rPr>
        <w:t>e.g.</w:t>
      </w:r>
      <w:r w:rsidR="00184233" w:rsidRPr="00DC7DFE">
        <w:rPr>
          <w:rFonts w:ascii="Book Antiqua" w:hAnsi="Book Antiqua"/>
          <w:sz w:val="24"/>
          <w:szCs w:val="24"/>
          <w:lang w:val="en-US"/>
        </w:rPr>
        <w:t>,</w:t>
      </w:r>
      <w:r w:rsidR="00AF2F0A" w:rsidRPr="00DC7DFE">
        <w:rPr>
          <w:rFonts w:ascii="Book Antiqua" w:hAnsi="Book Antiqua"/>
          <w:sz w:val="24"/>
          <w:szCs w:val="24"/>
          <w:lang w:val="en-US"/>
        </w:rPr>
        <w:t xml:space="preserve"> “rumination syndrome” and “eructation”).</w:t>
      </w:r>
      <w:r w:rsidR="00EA1E69" w:rsidRPr="00DC7DFE">
        <w:rPr>
          <w:rFonts w:ascii="Book Antiqua" w:hAnsi="Book Antiqua"/>
          <w:sz w:val="24"/>
          <w:szCs w:val="24"/>
          <w:lang w:val="en-US"/>
        </w:rPr>
        <w:t xml:space="preserve"> </w:t>
      </w:r>
      <w:r w:rsidR="00AF2F0A" w:rsidRPr="00DC7DFE">
        <w:rPr>
          <w:rFonts w:ascii="Book Antiqua" w:hAnsi="Book Antiqua"/>
          <w:sz w:val="24"/>
          <w:szCs w:val="24"/>
          <w:lang w:val="en-US"/>
        </w:rPr>
        <w:t xml:space="preserve">In addition, a combination of keywords, free text terms and database-specific subject headings for rumination, </w:t>
      </w:r>
      <w:r w:rsidR="00445F5A" w:rsidRPr="00DC7DFE">
        <w:rPr>
          <w:rFonts w:ascii="Book Antiqua" w:hAnsi="Book Antiqua"/>
          <w:sz w:val="24"/>
          <w:szCs w:val="24"/>
          <w:lang w:val="en-US"/>
        </w:rPr>
        <w:t>RS</w:t>
      </w:r>
      <w:r w:rsidR="00AF2F0A" w:rsidRPr="00DC7DFE">
        <w:rPr>
          <w:rFonts w:ascii="Book Antiqua" w:hAnsi="Book Antiqua"/>
          <w:sz w:val="24"/>
          <w:szCs w:val="24"/>
          <w:lang w:val="en-US"/>
        </w:rPr>
        <w:t>, eructation, postprandial regurgitation, feeding disorder, treatment, therapy, behavioral therapy, non-pharmacological treatment were included. In case of multiple reports of one trial were found, we selected the most updated one.</w:t>
      </w:r>
    </w:p>
    <w:p w14:paraId="6F554B03" w14:textId="3600A2AA" w:rsidR="00AF2F0A" w:rsidRPr="00DC7DFE" w:rsidRDefault="00AF2F0A" w:rsidP="004D0761">
      <w:pPr>
        <w:spacing w:after="0" w:line="360" w:lineRule="auto"/>
        <w:ind w:firstLineChars="100" w:firstLine="240"/>
        <w:jc w:val="both"/>
        <w:rPr>
          <w:rFonts w:ascii="Book Antiqua" w:hAnsi="Book Antiqua"/>
          <w:sz w:val="24"/>
          <w:szCs w:val="24"/>
          <w:lang w:val="en-US"/>
        </w:rPr>
      </w:pPr>
      <w:r w:rsidRPr="00DC7DFE">
        <w:rPr>
          <w:rFonts w:ascii="Book Antiqua" w:hAnsi="Book Antiqua"/>
          <w:sz w:val="24"/>
          <w:szCs w:val="24"/>
          <w:lang w:val="en-US"/>
        </w:rPr>
        <w:lastRenderedPageBreak/>
        <w:t xml:space="preserve">Abstracts of the papers identified by the initial search were evaluated by the lead reviewer </w:t>
      </w:r>
      <w:r w:rsidR="00CB664B" w:rsidRPr="00DC7DFE">
        <w:rPr>
          <w:rFonts w:ascii="Book Antiqua" w:hAnsi="Book Antiqua"/>
          <w:sz w:val="24"/>
          <w:szCs w:val="24"/>
          <w:lang w:val="en-US"/>
        </w:rPr>
        <w:t xml:space="preserve">(AO) </w:t>
      </w:r>
      <w:r w:rsidRPr="00DC7DFE">
        <w:rPr>
          <w:rFonts w:ascii="Book Antiqua" w:hAnsi="Book Antiqua"/>
          <w:sz w:val="24"/>
          <w:szCs w:val="24"/>
          <w:lang w:val="en-US"/>
        </w:rPr>
        <w:t>for appropriateness to the study question, and all potentially relevant papers were o</w:t>
      </w:r>
      <w:r w:rsidR="00DA7E6B" w:rsidRPr="00DC7DFE">
        <w:rPr>
          <w:rFonts w:ascii="Book Antiqua" w:hAnsi="Book Antiqua"/>
          <w:sz w:val="24"/>
          <w:szCs w:val="24"/>
          <w:lang w:val="en-US"/>
        </w:rPr>
        <w:t>btained and evaluated in detail</w:t>
      </w:r>
      <w:r w:rsidRPr="00DC7DFE">
        <w:rPr>
          <w:rFonts w:ascii="Book Antiqua" w:hAnsi="Book Antiqua"/>
          <w:sz w:val="24"/>
          <w:szCs w:val="24"/>
          <w:lang w:val="en-US"/>
        </w:rPr>
        <w:t>.</w:t>
      </w:r>
      <w:r w:rsidR="00EA1E69" w:rsidRPr="00DC7DFE">
        <w:rPr>
          <w:rFonts w:ascii="Book Antiqua" w:hAnsi="Book Antiqua"/>
          <w:sz w:val="24"/>
          <w:szCs w:val="24"/>
          <w:lang w:val="en-US"/>
        </w:rPr>
        <w:t xml:space="preserve"> </w:t>
      </w:r>
      <w:r w:rsidRPr="00DC7DFE">
        <w:rPr>
          <w:rFonts w:ascii="Book Antiqua" w:hAnsi="Book Antiqua"/>
          <w:sz w:val="24"/>
          <w:szCs w:val="24"/>
          <w:lang w:val="en-US"/>
        </w:rPr>
        <w:t xml:space="preserve">In order to identify potentially eligible studies published only in abstract form, conference proceedings (Digestive Diseases Week, American College of Gastroenterology, United European Gastroenterology Week, Federation of </w:t>
      </w:r>
      <w:proofErr w:type="spellStart"/>
      <w:r w:rsidRPr="00DC7DFE">
        <w:rPr>
          <w:rFonts w:ascii="Book Antiqua" w:hAnsi="Book Antiqua"/>
          <w:sz w:val="24"/>
          <w:szCs w:val="24"/>
          <w:lang w:val="en-US"/>
        </w:rPr>
        <w:t>Neurogastroenterology</w:t>
      </w:r>
      <w:proofErr w:type="spellEnd"/>
      <w:r w:rsidRPr="00DC7DFE">
        <w:rPr>
          <w:rFonts w:ascii="Book Antiqua" w:hAnsi="Book Antiqua"/>
          <w:sz w:val="24"/>
          <w:szCs w:val="24"/>
          <w:lang w:val="en-US"/>
        </w:rPr>
        <w:t xml:space="preserve"> and Motility) between 2001 and 2019 were also hand-searched.</w:t>
      </w:r>
    </w:p>
    <w:p w14:paraId="362BAF73" w14:textId="01ABB18E" w:rsidR="00AF2F0A" w:rsidRPr="00DC7DFE" w:rsidRDefault="00983EF4" w:rsidP="004D0761">
      <w:pPr>
        <w:autoSpaceDE w:val="0"/>
        <w:autoSpaceDN w:val="0"/>
        <w:adjustRightInd w:val="0"/>
        <w:spacing w:after="0" w:line="360" w:lineRule="auto"/>
        <w:ind w:firstLineChars="100" w:firstLine="240"/>
        <w:jc w:val="both"/>
        <w:rPr>
          <w:rFonts w:ascii="Book Antiqua" w:hAnsi="Book Antiqua"/>
          <w:sz w:val="24"/>
          <w:szCs w:val="24"/>
          <w:lang w:val="en-US"/>
        </w:rPr>
      </w:pPr>
      <w:r w:rsidRPr="00DC7DFE">
        <w:rPr>
          <w:rFonts w:ascii="Book Antiqua" w:hAnsi="Book Antiqua"/>
          <w:sz w:val="24"/>
          <w:szCs w:val="24"/>
          <w:lang w:val="en-US"/>
        </w:rPr>
        <w:t>The bibliographies of studies included in the final analysis as well as relevant reviews were also screened for additional relevant articles.</w:t>
      </w:r>
      <w:r w:rsidR="00445F5A" w:rsidRPr="00DC7DFE">
        <w:rPr>
          <w:rFonts w:ascii="Book Antiqua" w:hAnsi="Book Antiqua"/>
          <w:sz w:val="24"/>
          <w:szCs w:val="24"/>
          <w:lang w:val="en-US"/>
        </w:rPr>
        <w:t xml:space="preserve"> </w:t>
      </w:r>
      <w:r w:rsidRPr="00DC7DFE">
        <w:rPr>
          <w:rFonts w:ascii="Book Antiqua" w:hAnsi="Book Antiqua"/>
          <w:sz w:val="24"/>
          <w:szCs w:val="24"/>
          <w:lang w:val="en-US"/>
        </w:rPr>
        <w:t xml:space="preserve">The website ClinicalTrials.gov was also searched to look for trials not included in the mentioned databases. </w:t>
      </w:r>
    </w:p>
    <w:p w14:paraId="44F694D6" w14:textId="77777777" w:rsidR="00983EF4" w:rsidRPr="00DC7DFE" w:rsidRDefault="00983EF4" w:rsidP="004D0761">
      <w:pPr>
        <w:spacing w:after="0" w:line="360" w:lineRule="auto"/>
        <w:jc w:val="both"/>
        <w:rPr>
          <w:rFonts w:ascii="Book Antiqua" w:hAnsi="Book Antiqua"/>
          <w:sz w:val="24"/>
          <w:szCs w:val="24"/>
          <w:lang w:val="en-US"/>
        </w:rPr>
      </w:pPr>
    </w:p>
    <w:p w14:paraId="42B8A936" w14:textId="77777777" w:rsidR="00983EF4" w:rsidRPr="00DC7DFE" w:rsidRDefault="00222577" w:rsidP="004D0761">
      <w:pPr>
        <w:spacing w:after="0" w:line="360" w:lineRule="auto"/>
        <w:jc w:val="both"/>
        <w:rPr>
          <w:rFonts w:ascii="Book Antiqua" w:hAnsi="Book Antiqua"/>
          <w:b/>
          <w:i/>
          <w:sz w:val="24"/>
          <w:szCs w:val="24"/>
          <w:lang w:val="en-US"/>
        </w:rPr>
      </w:pPr>
      <w:r w:rsidRPr="00DC7DFE">
        <w:rPr>
          <w:rFonts w:ascii="Book Antiqua" w:hAnsi="Book Antiqua"/>
          <w:b/>
          <w:i/>
          <w:sz w:val="24"/>
          <w:szCs w:val="24"/>
          <w:lang w:val="en-US"/>
        </w:rPr>
        <w:t>Data extraction and analysis</w:t>
      </w:r>
    </w:p>
    <w:p w14:paraId="414063CB" w14:textId="64F6B2B1" w:rsidR="00DA7E6B" w:rsidRPr="00DC7DFE" w:rsidRDefault="00983EF4" w:rsidP="004D0761">
      <w:pPr>
        <w:autoSpaceDE w:val="0"/>
        <w:autoSpaceDN w:val="0"/>
        <w:adjustRightInd w:val="0"/>
        <w:spacing w:after="0" w:line="360" w:lineRule="auto"/>
        <w:jc w:val="both"/>
        <w:rPr>
          <w:rFonts w:ascii="Book Antiqua" w:hAnsi="Book Antiqua"/>
          <w:sz w:val="24"/>
          <w:szCs w:val="24"/>
          <w:lang w:val="en-US"/>
        </w:rPr>
      </w:pPr>
      <w:r w:rsidRPr="00DC7DFE">
        <w:rPr>
          <w:rFonts w:ascii="Book Antiqua" w:hAnsi="Book Antiqua"/>
          <w:sz w:val="24"/>
          <w:szCs w:val="24"/>
          <w:lang w:val="en-US"/>
        </w:rPr>
        <w:t>We included studies</w:t>
      </w:r>
      <w:r w:rsidR="00DA7E6B" w:rsidRPr="00DC7DFE">
        <w:rPr>
          <w:rFonts w:ascii="Book Antiqua" w:hAnsi="Book Antiqua"/>
          <w:sz w:val="24"/>
          <w:szCs w:val="24"/>
          <w:lang w:val="en-US"/>
        </w:rPr>
        <w:t xml:space="preserve"> evaluating management of</w:t>
      </w:r>
      <w:r w:rsidRPr="00DC7DFE">
        <w:rPr>
          <w:rFonts w:ascii="Book Antiqua" w:hAnsi="Book Antiqua"/>
          <w:sz w:val="24"/>
          <w:szCs w:val="24"/>
          <w:lang w:val="en-US"/>
        </w:rPr>
        <w:t xml:space="preserve"> </w:t>
      </w:r>
      <w:r w:rsidR="00DA7E6B" w:rsidRPr="00DC7DFE">
        <w:rPr>
          <w:rFonts w:ascii="Book Antiqua" w:hAnsi="Book Antiqua"/>
          <w:sz w:val="24"/>
          <w:szCs w:val="24"/>
          <w:lang w:val="en-US"/>
        </w:rPr>
        <w:t>adults</w:t>
      </w:r>
      <w:r w:rsidRPr="00DC7DFE">
        <w:rPr>
          <w:rFonts w:ascii="Book Antiqua" w:hAnsi="Book Antiqua"/>
          <w:sz w:val="24"/>
          <w:szCs w:val="24"/>
          <w:lang w:val="en-US"/>
        </w:rPr>
        <w:t xml:space="preserve"> over 18 with a diagnosis of </w:t>
      </w:r>
      <w:r w:rsidR="00445F5A" w:rsidRPr="00DC7DFE">
        <w:rPr>
          <w:rFonts w:ascii="Book Antiqua" w:hAnsi="Book Antiqua"/>
          <w:sz w:val="24"/>
          <w:szCs w:val="24"/>
          <w:lang w:val="en-US"/>
        </w:rPr>
        <w:t>RS</w:t>
      </w:r>
      <w:r w:rsidRPr="00DC7DFE">
        <w:rPr>
          <w:rFonts w:ascii="Book Antiqua" w:hAnsi="Book Antiqua"/>
          <w:sz w:val="24"/>
          <w:szCs w:val="24"/>
          <w:lang w:val="en-US"/>
        </w:rPr>
        <w:t>. Artic</w:t>
      </w:r>
      <w:r w:rsidR="00DA7E6B" w:rsidRPr="00DC7DFE">
        <w:rPr>
          <w:rFonts w:ascii="Book Antiqua" w:hAnsi="Book Antiqua"/>
          <w:sz w:val="24"/>
          <w:szCs w:val="24"/>
          <w:lang w:val="en-US"/>
        </w:rPr>
        <w:t>les involving pediatrics</w:t>
      </w:r>
      <w:r w:rsidR="0061061F" w:rsidRPr="00DC7DFE">
        <w:rPr>
          <w:rFonts w:ascii="Book Antiqua" w:hAnsi="Book Antiqua"/>
          <w:sz w:val="24"/>
          <w:szCs w:val="24"/>
          <w:lang w:val="en-US"/>
        </w:rPr>
        <w:t xml:space="preserve"> or patients with eating disorders,</w:t>
      </w:r>
      <w:r w:rsidR="00DA7E6B" w:rsidRPr="00DC7DFE">
        <w:rPr>
          <w:rFonts w:ascii="Book Antiqua" w:hAnsi="Book Antiqua"/>
          <w:sz w:val="24"/>
          <w:szCs w:val="24"/>
          <w:lang w:val="en-US"/>
        </w:rPr>
        <w:t xml:space="preserve"> and those with no mention of treatment strategies or without identifiable outcomes</w:t>
      </w:r>
      <w:r w:rsidRPr="00DC7DFE">
        <w:rPr>
          <w:rFonts w:ascii="Book Antiqua" w:hAnsi="Book Antiqua"/>
          <w:sz w:val="24"/>
          <w:szCs w:val="24"/>
          <w:lang w:val="en-US"/>
        </w:rPr>
        <w:t xml:space="preserve"> were excluded.</w:t>
      </w:r>
      <w:r w:rsidR="00EA1E69" w:rsidRPr="00DC7DFE">
        <w:rPr>
          <w:rFonts w:ascii="Book Antiqua" w:hAnsi="Book Antiqua"/>
          <w:sz w:val="24"/>
          <w:szCs w:val="24"/>
          <w:lang w:val="en-US"/>
        </w:rPr>
        <w:t xml:space="preserve"> </w:t>
      </w:r>
      <w:r w:rsidR="00DA7E6B" w:rsidRPr="00DC7DFE">
        <w:rPr>
          <w:rFonts w:ascii="Book Antiqua" w:hAnsi="Book Antiqua"/>
          <w:sz w:val="24"/>
          <w:szCs w:val="24"/>
          <w:lang w:val="en-US"/>
        </w:rPr>
        <w:t xml:space="preserve">Editorials, case reports of single cases, letters, qualitative studies, clinical </w:t>
      </w:r>
      <w:r w:rsidR="00CB664B" w:rsidRPr="00DC7DFE">
        <w:rPr>
          <w:rFonts w:ascii="Book Antiqua" w:hAnsi="Book Antiqua"/>
          <w:sz w:val="24"/>
          <w:szCs w:val="24"/>
          <w:lang w:val="en-US"/>
        </w:rPr>
        <w:t xml:space="preserve">guidelines </w:t>
      </w:r>
      <w:r w:rsidR="00DA7E6B" w:rsidRPr="00DC7DFE">
        <w:rPr>
          <w:rFonts w:ascii="Book Antiqua" w:hAnsi="Book Antiqua"/>
          <w:sz w:val="24"/>
          <w:szCs w:val="24"/>
          <w:lang w:val="en-US"/>
        </w:rPr>
        <w:t>and narrative reviews were also excluded.</w:t>
      </w:r>
      <w:r w:rsidR="00445F5A" w:rsidRPr="00DC7DFE">
        <w:rPr>
          <w:rFonts w:ascii="Book Antiqua" w:hAnsi="Book Antiqua"/>
          <w:sz w:val="24"/>
          <w:szCs w:val="24"/>
          <w:lang w:val="en-US"/>
        </w:rPr>
        <w:t xml:space="preserve"> </w:t>
      </w:r>
      <w:r w:rsidR="00DA7E6B" w:rsidRPr="00DC7DFE">
        <w:rPr>
          <w:rFonts w:ascii="Book Antiqua" w:hAnsi="Book Antiqua"/>
          <w:sz w:val="24"/>
          <w:szCs w:val="24"/>
          <w:lang w:val="en-US"/>
        </w:rPr>
        <w:t>Articles were restricted to English language. Titles and abstracts were then screened by 3 independent reviewers (</w:t>
      </w:r>
      <w:r w:rsidR="00445F5A" w:rsidRPr="00DC7DFE">
        <w:rPr>
          <w:rFonts w:ascii="Book Antiqua" w:hAnsi="Book Antiqua"/>
          <w:sz w:val="24"/>
          <w:szCs w:val="24"/>
          <w:lang w:val="en-US"/>
        </w:rPr>
        <w:t xml:space="preserve">Ong </w:t>
      </w:r>
      <w:r w:rsidR="00DA7E6B" w:rsidRPr="00DC7DFE">
        <w:rPr>
          <w:rFonts w:ascii="Book Antiqua" w:hAnsi="Book Antiqua"/>
          <w:sz w:val="24"/>
          <w:szCs w:val="24"/>
          <w:lang w:val="en-US"/>
        </w:rPr>
        <w:t xml:space="preserve">AML, </w:t>
      </w:r>
      <w:r w:rsidR="00445F5A" w:rsidRPr="00DC7DFE">
        <w:rPr>
          <w:rFonts w:ascii="Book Antiqua" w:eastAsia="Times New Roman" w:hAnsi="Book Antiqua"/>
          <w:sz w:val="24"/>
          <w:szCs w:val="24"/>
        </w:rPr>
        <w:t>Wang YT</w:t>
      </w:r>
      <w:r w:rsidR="001C5D75" w:rsidRPr="00DC7DFE">
        <w:rPr>
          <w:rFonts w:ascii="Book Antiqua" w:eastAsia="Times New Roman" w:hAnsi="Book Antiqua"/>
          <w:sz w:val="24"/>
          <w:szCs w:val="24"/>
        </w:rPr>
        <w:t>,</w:t>
      </w:r>
      <w:r w:rsidR="00445F5A" w:rsidRPr="00DC7DFE">
        <w:rPr>
          <w:rFonts w:ascii="Book Antiqua" w:eastAsia="Times New Roman" w:hAnsi="Book Antiqua"/>
          <w:sz w:val="24"/>
          <w:szCs w:val="24"/>
        </w:rPr>
        <w:t xml:space="preserve"> Tay SW</w:t>
      </w:r>
      <w:r w:rsidR="00CB664B" w:rsidRPr="00DC7DFE">
        <w:rPr>
          <w:rFonts w:ascii="Book Antiqua" w:hAnsi="Book Antiqua"/>
          <w:sz w:val="24"/>
          <w:szCs w:val="24"/>
          <w:lang w:val="en-US"/>
        </w:rPr>
        <w:t>) onto</w:t>
      </w:r>
      <w:r w:rsidR="00DA7E6B" w:rsidRPr="00DC7DFE">
        <w:rPr>
          <w:rFonts w:ascii="Book Antiqua" w:hAnsi="Book Antiqua"/>
          <w:sz w:val="24"/>
          <w:szCs w:val="24"/>
          <w:lang w:val="en-US"/>
        </w:rPr>
        <w:t xml:space="preserve"> a Microsoft (Richmond, VA) Excel spreadsheet. Using a standardized form, the 3 reviewers independently extracted data and assessed study risk of bias and quality using the Cochrane Risk of Bias </w:t>
      </w:r>
      <w:proofErr w:type="gramStart"/>
      <w:r w:rsidR="00DA7E6B" w:rsidRPr="00DC7DFE">
        <w:rPr>
          <w:rFonts w:ascii="Book Antiqua" w:hAnsi="Book Antiqua"/>
          <w:sz w:val="24"/>
          <w:szCs w:val="24"/>
          <w:lang w:val="en-US"/>
        </w:rPr>
        <w:t>tool</w:t>
      </w:r>
      <w:r w:rsidR="00184233" w:rsidRPr="00DC7DFE">
        <w:rPr>
          <w:rFonts w:ascii="Book Antiqua" w:hAnsi="Book Antiqua"/>
          <w:sz w:val="24"/>
          <w:szCs w:val="24"/>
          <w:vertAlign w:val="superscript"/>
          <w:lang w:val="en-US"/>
        </w:rPr>
        <w:t>[</w:t>
      </w:r>
      <w:proofErr w:type="gramEnd"/>
      <w:r w:rsidR="00607723" w:rsidRPr="00DC7DFE">
        <w:rPr>
          <w:rFonts w:ascii="Book Antiqua" w:hAnsi="Book Antiqua"/>
          <w:sz w:val="24"/>
          <w:szCs w:val="24"/>
          <w:vertAlign w:val="superscript"/>
          <w:lang w:val="en-US"/>
        </w:rPr>
        <w:t>6</w:t>
      </w:r>
      <w:r w:rsidR="00184233" w:rsidRPr="00DC7DFE">
        <w:rPr>
          <w:rFonts w:ascii="Book Antiqua" w:hAnsi="Book Antiqua"/>
          <w:sz w:val="24"/>
          <w:szCs w:val="24"/>
          <w:vertAlign w:val="superscript"/>
          <w:lang w:val="en-US"/>
        </w:rPr>
        <w:t>]</w:t>
      </w:r>
      <w:r w:rsidR="00607723" w:rsidRPr="00DC7DFE">
        <w:rPr>
          <w:rFonts w:ascii="Book Antiqua" w:hAnsi="Book Antiqua"/>
          <w:sz w:val="24"/>
          <w:szCs w:val="24"/>
          <w:lang w:val="en-US"/>
        </w:rPr>
        <w:t xml:space="preserve"> </w:t>
      </w:r>
      <w:r w:rsidR="00DA7E6B" w:rsidRPr="00DC7DFE">
        <w:rPr>
          <w:rFonts w:ascii="Book Antiqua" w:hAnsi="Book Antiqua"/>
          <w:sz w:val="24"/>
          <w:szCs w:val="24"/>
          <w:lang w:val="en-US"/>
        </w:rPr>
        <w:t xml:space="preserve">for </w:t>
      </w:r>
      <w:r w:rsidR="001C5D75" w:rsidRPr="00DC7DFE">
        <w:rPr>
          <w:rFonts w:ascii="Book Antiqua" w:hAnsi="Book Antiqua"/>
          <w:sz w:val="24"/>
          <w:szCs w:val="24"/>
          <w:lang w:val="en-US"/>
        </w:rPr>
        <w:t>randomized controlled trials</w:t>
      </w:r>
      <w:r w:rsidR="00DA7E6B" w:rsidRPr="00DC7DFE">
        <w:rPr>
          <w:rFonts w:ascii="Book Antiqua" w:hAnsi="Book Antiqua"/>
          <w:sz w:val="24"/>
          <w:szCs w:val="24"/>
          <w:lang w:val="en-US"/>
        </w:rPr>
        <w:t xml:space="preserve"> (RCTs) and</w:t>
      </w:r>
      <w:r w:rsidR="00CB664B" w:rsidRPr="00DC7DFE">
        <w:rPr>
          <w:rFonts w:ascii="Book Antiqua" w:hAnsi="Book Antiqua"/>
          <w:sz w:val="24"/>
          <w:szCs w:val="24"/>
          <w:lang w:val="en-US"/>
        </w:rPr>
        <w:t xml:space="preserve"> Newcastle Ottawa Scale</w:t>
      </w:r>
      <w:r w:rsidR="00607723" w:rsidRPr="00DC7DFE">
        <w:rPr>
          <w:rFonts w:ascii="Book Antiqua" w:hAnsi="Book Antiqua"/>
          <w:sz w:val="24"/>
          <w:szCs w:val="24"/>
          <w:lang w:val="en-US"/>
        </w:rPr>
        <w:t xml:space="preserve"> (NOS)</w:t>
      </w:r>
      <w:r w:rsidR="001C5D75" w:rsidRPr="00DC7DFE">
        <w:rPr>
          <w:rFonts w:ascii="Book Antiqua" w:hAnsi="Book Antiqua"/>
          <w:sz w:val="24"/>
          <w:szCs w:val="24"/>
          <w:vertAlign w:val="superscript"/>
          <w:lang w:val="en-US"/>
        </w:rPr>
        <w:t>[7]</w:t>
      </w:r>
      <w:r w:rsidR="00DA7E6B" w:rsidRPr="00DC7DFE">
        <w:rPr>
          <w:rFonts w:ascii="Book Antiqua" w:hAnsi="Book Antiqua"/>
          <w:sz w:val="24"/>
          <w:szCs w:val="24"/>
          <w:lang w:val="en-US"/>
        </w:rPr>
        <w:t xml:space="preserve"> for cohort studies. A trial was judged with low risk of bias when all six domains of the </w:t>
      </w:r>
      <w:r w:rsidR="00220C85" w:rsidRPr="00DC7DFE">
        <w:rPr>
          <w:rFonts w:ascii="Book Antiqua" w:hAnsi="Book Antiqua"/>
          <w:sz w:val="24"/>
          <w:szCs w:val="24"/>
          <w:lang w:val="en-US"/>
        </w:rPr>
        <w:t xml:space="preserve">Cochrane risk of bias </w:t>
      </w:r>
      <w:r w:rsidR="00DA7E6B" w:rsidRPr="00DC7DFE">
        <w:rPr>
          <w:rFonts w:ascii="Book Antiqua" w:hAnsi="Book Antiqua"/>
          <w:sz w:val="24"/>
          <w:szCs w:val="24"/>
          <w:lang w:val="en-US"/>
        </w:rPr>
        <w:t xml:space="preserve">tool were classified as low risk of bias for RCTs. </w:t>
      </w:r>
      <w:r w:rsidR="00220C85" w:rsidRPr="00DC7DFE">
        <w:rPr>
          <w:rFonts w:ascii="Book Antiqua" w:hAnsi="Book Antiqua"/>
          <w:sz w:val="24"/>
          <w:szCs w:val="24"/>
          <w:lang w:val="en-US"/>
        </w:rPr>
        <w:t xml:space="preserve">Studies that achieved at least six stars for the NOS were considered studies of high </w:t>
      </w:r>
      <w:proofErr w:type="gramStart"/>
      <w:r w:rsidR="00220C85" w:rsidRPr="00DC7DFE">
        <w:rPr>
          <w:rFonts w:ascii="Book Antiqua" w:hAnsi="Book Antiqua"/>
          <w:sz w:val="24"/>
          <w:szCs w:val="24"/>
          <w:lang w:val="en-US"/>
        </w:rPr>
        <w:t>quality</w:t>
      </w:r>
      <w:r w:rsidR="00184233" w:rsidRPr="00DC7DFE">
        <w:rPr>
          <w:rFonts w:ascii="Book Antiqua" w:hAnsi="Book Antiqua"/>
          <w:sz w:val="24"/>
          <w:szCs w:val="24"/>
          <w:vertAlign w:val="superscript"/>
          <w:lang w:val="en-US"/>
        </w:rPr>
        <w:t>[</w:t>
      </w:r>
      <w:proofErr w:type="gramEnd"/>
      <w:r w:rsidR="00184233" w:rsidRPr="00DC7DFE">
        <w:rPr>
          <w:rFonts w:ascii="Book Antiqua" w:hAnsi="Book Antiqua"/>
          <w:sz w:val="24"/>
          <w:szCs w:val="24"/>
          <w:vertAlign w:val="superscript"/>
          <w:lang w:val="en-US"/>
        </w:rPr>
        <w:t>7]</w:t>
      </w:r>
      <w:r w:rsidR="00220C85" w:rsidRPr="00DC7DFE">
        <w:rPr>
          <w:rFonts w:ascii="Book Antiqua" w:hAnsi="Book Antiqua"/>
          <w:sz w:val="24"/>
          <w:szCs w:val="24"/>
          <w:lang w:val="en-US"/>
        </w:rPr>
        <w:t xml:space="preserve">. </w:t>
      </w:r>
      <w:r w:rsidR="00DA7E6B" w:rsidRPr="00DC7DFE">
        <w:rPr>
          <w:rFonts w:ascii="Book Antiqua" w:hAnsi="Book Antiqua"/>
          <w:sz w:val="24"/>
          <w:szCs w:val="24"/>
          <w:lang w:val="en-US"/>
        </w:rPr>
        <w:t>No attempts at assessing study quality was made for studies with case series. Any disagreements were resolved by consensus. No studies in the search were discarded</w:t>
      </w:r>
      <w:r w:rsidR="00220C85" w:rsidRPr="00DC7DFE">
        <w:rPr>
          <w:rFonts w:ascii="Book Antiqua" w:hAnsi="Book Antiqua"/>
          <w:sz w:val="24"/>
          <w:szCs w:val="24"/>
          <w:lang w:val="en-US"/>
        </w:rPr>
        <w:t xml:space="preserve"> </w:t>
      </w:r>
      <w:r w:rsidR="00222577" w:rsidRPr="00DC7DFE">
        <w:rPr>
          <w:rFonts w:ascii="Book Antiqua" w:hAnsi="Book Antiqua"/>
          <w:sz w:val="24"/>
          <w:szCs w:val="24"/>
          <w:lang w:val="en-US"/>
        </w:rPr>
        <w:t>because of assessed quality.</w:t>
      </w:r>
    </w:p>
    <w:p w14:paraId="5E414127" w14:textId="035C3DF2" w:rsidR="00983EF4" w:rsidRPr="00DC7DFE" w:rsidRDefault="00222577" w:rsidP="004D0761">
      <w:pPr>
        <w:autoSpaceDE w:val="0"/>
        <w:autoSpaceDN w:val="0"/>
        <w:adjustRightInd w:val="0"/>
        <w:spacing w:after="0" w:line="360" w:lineRule="auto"/>
        <w:ind w:firstLineChars="100" w:firstLine="240"/>
        <w:jc w:val="both"/>
        <w:rPr>
          <w:rFonts w:ascii="Book Antiqua" w:hAnsi="Book Antiqua"/>
          <w:sz w:val="24"/>
          <w:szCs w:val="24"/>
          <w:lang w:val="en-US"/>
        </w:rPr>
      </w:pPr>
      <w:r w:rsidRPr="00DC7DFE">
        <w:rPr>
          <w:rFonts w:ascii="Book Antiqua" w:hAnsi="Book Antiqua"/>
          <w:sz w:val="24"/>
          <w:szCs w:val="24"/>
          <w:lang w:val="en-US"/>
        </w:rPr>
        <w:t>Data on study design, location, patient profile, duration of symptoms, follow up periods, date, diagnostic criteria,</w:t>
      </w:r>
      <w:r w:rsidR="007B2B1F" w:rsidRPr="00DC7DFE">
        <w:rPr>
          <w:rFonts w:ascii="Book Antiqua" w:hAnsi="Book Antiqua"/>
          <w:sz w:val="24"/>
          <w:szCs w:val="24"/>
          <w:lang w:val="en-US"/>
        </w:rPr>
        <w:t xml:space="preserve"> </w:t>
      </w:r>
      <w:r w:rsidRPr="00DC7DFE">
        <w:rPr>
          <w:rFonts w:ascii="Book Antiqua" w:hAnsi="Book Antiqua"/>
          <w:sz w:val="24"/>
          <w:szCs w:val="24"/>
          <w:lang w:val="en-US"/>
        </w:rPr>
        <w:t xml:space="preserve">intervention, outcome, and follow-up were </w:t>
      </w:r>
      <w:r w:rsidRPr="00DC7DFE">
        <w:rPr>
          <w:rFonts w:ascii="Book Antiqua" w:hAnsi="Book Antiqua"/>
          <w:sz w:val="24"/>
          <w:szCs w:val="24"/>
          <w:lang w:val="en-US"/>
        </w:rPr>
        <w:lastRenderedPageBreak/>
        <w:t>extracted. Due to significa</w:t>
      </w:r>
      <w:r w:rsidR="00220C85" w:rsidRPr="00DC7DFE">
        <w:rPr>
          <w:rFonts w:ascii="Book Antiqua" w:hAnsi="Book Antiqua"/>
          <w:sz w:val="24"/>
          <w:szCs w:val="24"/>
          <w:lang w:val="en-US"/>
        </w:rPr>
        <w:t xml:space="preserve">nt heterogeneity among studies </w:t>
      </w:r>
      <w:r w:rsidRPr="00DC7DFE">
        <w:rPr>
          <w:rFonts w:ascii="Book Antiqua" w:hAnsi="Book Antiqua"/>
          <w:sz w:val="24"/>
          <w:szCs w:val="24"/>
          <w:lang w:val="en-US"/>
        </w:rPr>
        <w:t>such as study design, treatment and outcome measurements, no head to head comparisons or meta-analysis was performed.</w:t>
      </w:r>
    </w:p>
    <w:p w14:paraId="086D7047" w14:textId="77777777" w:rsidR="00220C85" w:rsidRPr="00DC7DFE" w:rsidRDefault="00220C85" w:rsidP="004D0761">
      <w:pPr>
        <w:autoSpaceDE w:val="0"/>
        <w:autoSpaceDN w:val="0"/>
        <w:adjustRightInd w:val="0"/>
        <w:spacing w:after="0" w:line="360" w:lineRule="auto"/>
        <w:ind w:firstLine="720"/>
        <w:jc w:val="both"/>
        <w:rPr>
          <w:rFonts w:ascii="Book Antiqua" w:hAnsi="Book Antiqua"/>
          <w:sz w:val="24"/>
          <w:szCs w:val="24"/>
          <w:lang w:val="en-US"/>
        </w:rPr>
      </w:pPr>
    </w:p>
    <w:p w14:paraId="697917FA" w14:textId="77777777" w:rsidR="00184233" w:rsidRPr="00DC7DFE" w:rsidRDefault="00184233" w:rsidP="004D0761">
      <w:pPr>
        <w:spacing w:after="0" w:line="360" w:lineRule="auto"/>
        <w:jc w:val="both"/>
        <w:rPr>
          <w:rFonts w:ascii="Book Antiqua" w:hAnsi="Book Antiqua"/>
          <w:b/>
          <w:sz w:val="24"/>
          <w:szCs w:val="24"/>
        </w:rPr>
      </w:pPr>
      <w:bookmarkStart w:id="30" w:name="_Hlk10621164"/>
      <w:r w:rsidRPr="00DC7DFE">
        <w:rPr>
          <w:rFonts w:ascii="Book Antiqua" w:hAnsi="Book Antiqua"/>
          <w:b/>
          <w:sz w:val="24"/>
          <w:szCs w:val="24"/>
        </w:rPr>
        <w:t>RESULTS</w:t>
      </w:r>
    </w:p>
    <w:bookmarkEnd w:id="30"/>
    <w:p w14:paraId="6599B6E6" w14:textId="39076E84" w:rsidR="00787189" w:rsidRPr="00DC7DFE" w:rsidRDefault="0061061F" w:rsidP="004D0761">
      <w:pPr>
        <w:spacing w:after="0" w:line="360" w:lineRule="auto"/>
        <w:jc w:val="both"/>
        <w:rPr>
          <w:rFonts w:ascii="Book Antiqua" w:hAnsi="Book Antiqua"/>
          <w:sz w:val="24"/>
          <w:szCs w:val="24"/>
          <w:lang w:val="en-US"/>
        </w:rPr>
      </w:pPr>
      <w:r w:rsidRPr="00DC7DFE">
        <w:rPr>
          <w:rFonts w:ascii="Book Antiqua" w:hAnsi="Book Antiqua"/>
          <w:sz w:val="24"/>
          <w:szCs w:val="24"/>
          <w:lang w:val="en-US"/>
        </w:rPr>
        <w:t>We retrieved 298 articles</w:t>
      </w:r>
      <w:r w:rsidR="00FE3869" w:rsidRPr="00DC7DFE">
        <w:rPr>
          <w:rFonts w:ascii="Book Antiqua" w:hAnsi="Book Antiqua"/>
          <w:sz w:val="24"/>
          <w:szCs w:val="24"/>
          <w:lang w:val="en-US"/>
        </w:rPr>
        <w:t xml:space="preserve"> based on our search criteria</w:t>
      </w:r>
      <w:r w:rsidR="008567C1" w:rsidRPr="00DC7DFE">
        <w:rPr>
          <w:rFonts w:ascii="Book Antiqua" w:hAnsi="Book Antiqua"/>
          <w:sz w:val="24"/>
          <w:szCs w:val="24"/>
          <w:lang w:val="en-US"/>
        </w:rPr>
        <w:t xml:space="preserve"> (Figure 1)</w:t>
      </w:r>
      <w:r w:rsidR="00FE3869" w:rsidRPr="00DC7DFE">
        <w:rPr>
          <w:rFonts w:ascii="Book Antiqua" w:hAnsi="Book Antiqua"/>
          <w:sz w:val="24"/>
          <w:szCs w:val="24"/>
          <w:lang w:val="en-US"/>
        </w:rPr>
        <w:t>.</w:t>
      </w:r>
      <w:r w:rsidR="008567C1" w:rsidRPr="00DC7DFE">
        <w:rPr>
          <w:rFonts w:ascii="Book Antiqua" w:hAnsi="Book Antiqua"/>
          <w:sz w:val="24"/>
          <w:szCs w:val="24"/>
          <w:lang w:val="en-US"/>
        </w:rPr>
        <w:t xml:space="preserve"> </w:t>
      </w:r>
      <w:r w:rsidR="00FE3869" w:rsidRPr="00DC7DFE">
        <w:rPr>
          <w:rFonts w:ascii="Book Antiqua" w:hAnsi="Book Antiqua"/>
          <w:sz w:val="24"/>
          <w:szCs w:val="24"/>
          <w:lang w:val="en-US"/>
        </w:rPr>
        <w:t>After excluding duplicates (</w:t>
      </w:r>
      <w:r w:rsidR="00FE3869" w:rsidRPr="00DC7DFE">
        <w:rPr>
          <w:rFonts w:ascii="Book Antiqua" w:hAnsi="Book Antiqua"/>
          <w:i/>
          <w:sz w:val="24"/>
          <w:szCs w:val="24"/>
          <w:lang w:val="en-US"/>
        </w:rPr>
        <w:t>n</w:t>
      </w:r>
      <w:r w:rsidR="00184233" w:rsidRPr="00DC7DFE">
        <w:rPr>
          <w:rFonts w:ascii="Book Antiqua" w:hAnsi="Book Antiqua"/>
          <w:sz w:val="24"/>
          <w:szCs w:val="24"/>
          <w:lang w:val="en-US"/>
        </w:rPr>
        <w:t xml:space="preserve"> </w:t>
      </w:r>
      <w:r w:rsidR="00FE3869" w:rsidRPr="00DC7DFE">
        <w:rPr>
          <w:rFonts w:ascii="Book Antiqua" w:hAnsi="Book Antiqua"/>
          <w:sz w:val="24"/>
          <w:szCs w:val="24"/>
          <w:lang w:val="en-US"/>
        </w:rPr>
        <w:t>=</w:t>
      </w:r>
      <w:r w:rsidR="00184233" w:rsidRPr="00DC7DFE">
        <w:rPr>
          <w:rFonts w:ascii="Book Antiqua" w:hAnsi="Book Antiqua"/>
          <w:sz w:val="24"/>
          <w:szCs w:val="24"/>
          <w:lang w:val="en-US"/>
        </w:rPr>
        <w:t xml:space="preserve"> </w:t>
      </w:r>
      <w:r w:rsidR="00FE3869" w:rsidRPr="00DC7DFE">
        <w:rPr>
          <w:rFonts w:ascii="Book Antiqua" w:hAnsi="Book Antiqua"/>
          <w:sz w:val="24"/>
          <w:szCs w:val="24"/>
          <w:lang w:val="en-US"/>
        </w:rPr>
        <w:t>85), pediatric studies (</w:t>
      </w:r>
      <w:r w:rsidR="00FE3869" w:rsidRPr="00DC7DFE">
        <w:rPr>
          <w:rFonts w:ascii="Book Antiqua" w:hAnsi="Book Antiqua"/>
          <w:i/>
          <w:sz w:val="24"/>
          <w:szCs w:val="24"/>
          <w:lang w:val="en-US"/>
        </w:rPr>
        <w:t>n</w:t>
      </w:r>
      <w:r w:rsidR="00184233" w:rsidRPr="00DC7DFE">
        <w:rPr>
          <w:rFonts w:ascii="Book Antiqua" w:hAnsi="Book Antiqua"/>
          <w:sz w:val="24"/>
          <w:szCs w:val="24"/>
          <w:lang w:val="en-US"/>
        </w:rPr>
        <w:t xml:space="preserve"> </w:t>
      </w:r>
      <w:r w:rsidR="00FE3869" w:rsidRPr="00DC7DFE">
        <w:rPr>
          <w:rFonts w:ascii="Book Antiqua" w:hAnsi="Book Antiqua"/>
          <w:sz w:val="24"/>
          <w:szCs w:val="24"/>
          <w:lang w:val="en-US"/>
        </w:rPr>
        <w:t>=</w:t>
      </w:r>
      <w:r w:rsidR="00184233" w:rsidRPr="00DC7DFE">
        <w:rPr>
          <w:rFonts w:ascii="Book Antiqua" w:hAnsi="Book Antiqua"/>
          <w:sz w:val="24"/>
          <w:szCs w:val="24"/>
          <w:lang w:val="en-US"/>
        </w:rPr>
        <w:t xml:space="preserve"> </w:t>
      </w:r>
      <w:r w:rsidR="00FE3869" w:rsidRPr="00DC7DFE">
        <w:rPr>
          <w:rFonts w:ascii="Book Antiqua" w:hAnsi="Book Antiqua"/>
          <w:sz w:val="24"/>
          <w:szCs w:val="24"/>
          <w:lang w:val="en-US"/>
        </w:rPr>
        <w:t>111), studies in</w:t>
      </w:r>
      <w:r w:rsidR="002E6D2C" w:rsidRPr="00DC7DFE">
        <w:rPr>
          <w:rFonts w:ascii="Book Antiqua" w:hAnsi="Book Antiqua"/>
          <w:sz w:val="24"/>
          <w:szCs w:val="24"/>
          <w:lang w:val="en-US"/>
        </w:rPr>
        <w:t>volving eating disorders (</w:t>
      </w:r>
      <w:r w:rsidR="002E6D2C" w:rsidRPr="00DC7DFE">
        <w:rPr>
          <w:rFonts w:ascii="Book Antiqua" w:hAnsi="Book Antiqua"/>
          <w:i/>
          <w:sz w:val="24"/>
          <w:szCs w:val="24"/>
          <w:lang w:val="en-US"/>
        </w:rPr>
        <w:t>n</w:t>
      </w:r>
      <w:r w:rsidR="00184233" w:rsidRPr="00DC7DFE">
        <w:rPr>
          <w:rFonts w:ascii="Book Antiqua" w:hAnsi="Book Antiqua"/>
          <w:sz w:val="24"/>
          <w:szCs w:val="24"/>
          <w:lang w:val="en-US"/>
        </w:rPr>
        <w:t xml:space="preserve"> </w:t>
      </w:r>
      <w:r w:rsidR="002E6D2C" w:rsidRPr="00DC7DFE">
        <w:rPr>
          <w:rFonts w:ascii="Book Antiqua" w:hAnsi="Book Antiqua"/>
          <w:sz w:val="24"/>
          <w:szCs w:val="24"/>
          <w:lang w:val="en-US"/>
        </w:rPr>
        <w:t>=</w:t>
      </w:r>
      <w:r w:rsidR="00184233" w:rsidRPr="00DC7DFE">
        <w:rPr>
          <w:rFonts w:ascii="Book Antiqua" w:hAnsi="Book Antiqua"/>
          <w:sz w:val="24"/>
          <w:szCs w:val="24"/>
          <w:lang w:val="en-US"/>
        </w:rPr>
        <w:t xml:space="preserve"> </w:t>
      </w:r>
      <w:r w:rsidR="002E6D2C" w:rsidRPr="00DC7DFE">
        <w:rPr>
          <w:rFonts w:ascii="Book Antiqua" w:hAnsi="Book Antiqua"/>
          <w:sz w:val="24"/>
          <w:szCs w:val="24"/>
          <w:lang w:val="en-US"/>
        </w:rPr>
        <w:t>27), singular case reports (</w:t>
      </w:r>
      <w:r w:rsidR="002E6D2C" w:rsidRPr="00DC7DFE">
        <w:rPr>
          <w:rFonts w:ascii="Book Antiqua" w:hAnsi="Book Antiqua"/>
          <w:i/>
          <w:sz w:val="24"/>
          <w:szCs w:val="24"/>
          <w:lang w:val="en-US"/>
        </w:rPr>
        <w:t>n</w:t>
      </w:r>
      <w:r w:rsidR="00184233" w:rsidRPr="00DC7DFE">
        <w:rPr>
          <w:rFonts w:ascii="Book Antiqua" w:hAnsi="Book Antiqua"/>
          <w:sz w:val="24"/>
          <w:szCs w:val="24"/>
          <w:lang w:val="en-US"/>
        </w:rPr>
        <w:t xml:space="preserve"> </w:t>
      </w:r>
      <w:r w:rsidR="002E6D2C" w:rsidRPr="00DC7DFE">
        <w:rPr>
          <w:rFonts w:ascii="Book Antiqua" w:hAnsi="Book Antiqua"/>
          <w:sz w:val="24"/>
          <w:szCs w:val="24"/>
          <w:lang w:val="en-US"/>
        </w:rPr>
        <w:t>=</w:t>
      </w:r>
      <w:r w:rsidR="00184233" w:rsidRPr="00DC7DFE">
        <w:rPr>
          <w:rFonts w:ascii="Book Antiqua" w:hAnsi="Book Antiqua"/>
          <w:sz w:val="24"/>
          <w:szCs w:val="24"/>
          <w:lang w:val="en-US"/>
        </w:rPr>
        <w:t xml:space="preserve"> </w:t>
      </w:r>
      <w:r w:rsidR="002E6D2C" w:rsidRPr="00DC7DFE">
        <w:rPr>
          <w:rFonts w:ascii="Book Antiqua" w:hAnsi="Book Antiqua"/>
          <w:sz w:val="24"/>
          <w:szCs w:val="24"/>
          <w:lang w:val="en-US"/>
        </w:rPr>
        <w:t xml:space="preserve">22) </w:t>
      </w:r>
      <w:r w:rsidR="00FE3869" w:rsidRPr="00DC7DFE">
        <w:rPr>
          <w:rFonts w:ascii="Book Antiqua" w:hAnsi="Book Antiqua"/>
          <w:sz w:val="24"/>
          <w:szCs w:val="24"/>
          <w:lang w:val="en-US"/>
        </w:rPr>
        <w:t>and studies without men</w:t>
      </w:r>
      <w:r w:rsidR="0036548B" w:rsidRPr="00DC7DFE">
        <w:rPr>
          <w:rFonts w:ascii="Book Antiqua" w:hAnsi="Book Antiqua"/>
          <w:sz w:val="24"/>
          <w:szCs w:val="24"/>
          <w:lang w:val="en-US"/>
        </w:rPr>
        <w:t>tion of treatment strategies (</w:t>
      </w:r>
      <w:r w:rsidR="0036548B" w:rsidRPr="00DC7DFE">
        <w:rPr>
          <w:rFonts w:ascii="Book Antiqua" w:hAnsi="Book Antiqua"/>
          <w:i/>
          <w:sz w:val="24"/>
          <w:szCs w:val="24"/>
          <w:lang w:val="en-US"/>
        </w:rPr>
        <w:t>n</w:t>
      </w:r>
      <w:r w:rsidR="00184233" w:rsidRPr="00DC7DFE">
        <w:rPr>
          <w:rFonts w:ascii="Book Antiqua" w:hAnsi="Book Antiqua"/>
          <w:sz w:val="24"/>
          <w:szCs w:val="24"/>
          <w:lang w:val="en-US"/>
        </w:rPr>
        <w:t xml:space="preserve"> </w:t>
      </w:r>
      <w:r w:rsidR="0036548B" w:rsidRPr="00DC7DFE">
        <w:rPr>
          <w:rFonts w:ascii="Book Antiqua" w:hAnsi="Book Antiqua"/>
          <w:sz w:val="24"/>
          <w:szCs w:val="24"/>
          <w:lang w:val="en-US"/>
        </w:rPr>
        <w:t>=</w:t>
      </w:r>
      <w:r w:rsidR="00184233" w:rsidRPr="00DC7DFE">
        <w:rPr>
          <w:rFonts w:ascii="Book Antiqua" w:hAnsi="Book Antiqua"/>
          <w:sz w:val="24"/>
          <w:szCs w:val="24"/>
          <w:lang w:val="en-US"/>
        </w:rPr>
        <w:t xml:space="preserve"> </w:t>
      </w:r>
      <w:r w:rsidR="002E6D2C" w:rsidRPr="00DC7DFE">
        <w:rPr>
          <w:rFonts w:ascii="Book Antiqua" w:hAnsi="Book Antiqua"/>
          <w:sz w:val="24"/>
          <w:szCs w:val="24"/>
          <w:lang w:val="en-US"/>
        </w:rPr>
        <w:t>4</w:t>
      </w:r>
      <w:r w:rsidR="00FE3869" w:rsidRPr="00DC7DFE">
        <w:rPr>
          <w:rFonts w:ascii="Book Antiqua" w:hAnsi="Book Antiqua"/>
          <w:sz w:val="24"/>
          <w:szCs w:val="24"/>
          <w:lang w:val="en-US"/>
        </w:rPr>
        <w:t xml:space="preserve">1), we arrived at 12 studies for analysis (Figure 1). These studies consist of </w:t>
      </w:r>
      <w:r w:rsidR="007D39F0" w:rsidRPr="00DC7DFE">
        <w:rPr>
          <w:rFonts w:ascii="Book Antiqua" w:hAnsi="Book Antiqua"/>
          <w:sz w:val="24"/>
          <w:szCs w:val="24"/>
          <w:lang w:val="en-US"/>
        </w:rPr>
        <w:t xml:space="preserve">2 </w:t>
      </w:r>
      <w:r w:rsidR="00FE3869" w:rsidRPr="00DC7DFE">
        <w:rPr>
          <w:rFonts w:ascii="Book Antiqua" w:hAnsi="Book Antiqua"/>
          <w:sz w:val="24"/>
          <w:szCs w:val="24"/>
          <w:lang w:val="en-US"/>
        </w:rPr>
        <w:t>RCT</w:t>
      </w:r>
      <w:r w:rsidR="001C5D75" w:rsidRPr="00DC7DFE">
        <w:rPr>
          <w:rFonts w:ascii="Book Antiqua" w:hAnsi="Book Antiqua"/>
          <w:sz w:val="24"/>
          <w:szCs w:val="24"/>
          <w:lang w:val="en-US"/>
        </w:rPr>
        <w:t>s</w:t>
      </w:r>
      <w:r w:rsidR="00073905" w:rsidRPr="00DC7DFE">
        <w:rPr>
          <w:rFonts w:ascii="Book Antiqua" w:hAnsi="Book Antiqua"/>
          <w:sz w:val="24"/>
          <w:szCs w:val="24"/>
          <w:lang w:val="en-US"/>
        </w:rPr>
        <w:t>, 1 prospective cohort, 5 prospective observational, 2 mixed retrospective/prospective observational</w:t>
      </w:r>
      <w:r w:rsidR="00FE3869" w:rsidRPr="00DC7DFE">
        <w:rPr>
          <w:rFonts w:ascii="Book Antiqua" w:hAnsi="Book Antiqua"/>
          <w:sz w:val="24"/>
          <w:szCs w:val="24"/>
          <w:lang w:val="en-US"/>
        </w:rPr>
        <w:t xml:space="preserve"> and 2</w:t>
      </w:r>
      <w:r w:rsidR="00073905" w:rsidRPr="00DC7DFE">
        <w:rPr>
          <w:rFonts w:ascii="Book Antiqua" w:hAnsi="Book Antiqua"/>
          <w:sz w:val="24"/>
          <w:szCs w:val="24"/>
          <w:lang w:val="en-US"/>
        </w:rPr>
        <w:t xml:space="preserve"> r</w:t>
      </w:r>
      <w:r w:rsidR="00FE3869" w:rsidRPr="00DC7DFE">
        <w:rPr>
          <w:rFonts w:ascii="Book Antiqua" w:hAnsi="Book Antiqua"/>
          <w:sz w:val="24"/>
          <w:szCs w:val="24"/>
          <w:lang w:val="en-US"/>
        </w:rPr>
        <w:t>etrospective observational studies.</w:t>
      </w:r>
    </w:p>
    <w:p w14:paraId="550A70AB" w14:textId="32989C56" w:rsidR="008567C1" w:rsidRPr="00DC7DFE" w:rsidRDefault="008567C1" w:rsidP="004D0761">
      <w:pPr>
        <w:spacing w:after="0" w:line="360" w:lineRule="auto"/>
        <w:ind w:firstLineChars="100" w:firstLine="240"/>
        <w:jc w:val="both"/>
        <w:rPr>
          <w:rFonts w:ascii="Book Antiqua" w:hAnsi="Book Antiqua"/>
          <w:sz w:val="24"/>
          <w:szCs w:val="24"/>
          <w:lang w:val="en-US"/>
        </w:rPr>
      </w:pPr>
      <w:r w:rsidRPr="00DC7DFE">
        <w:rPr>
          <w:rFonts w:ascii="Book Antiqua" w:hAnsi="Book Antiqua"/>
          <w:sz w:val="24"/>
          <w:szCs w:val="24"/>
          <w:lang w:val="en-US"/>
        </w:rPr>
        <w:t xml:space="preserve">A total of 254 patients were included in the analysis, with </w:t>
      </w:r>
      <w:r w:rsidR="001B2FD9" w:rsidRPr="00DC7DFE">
        <w:rPr>
          <w:rFonts w:ascii="Book Antiqua" w:hAnsi="Book Antiqua"/>
          <w:sz w:val="24"/>
          <w:szCs w:val="24"/>
          <w:lang w:val="en-US"/>
        </w:rPr>
        <w:t>a</w:t>
      </w:r>
      <w:r w:rsidRPr="00DC7DFE">
        <w:rPr>
          <w:rFonts w:ascii="Book Antiqua" w:hAnsi="Book Antiqua"/>
          <w:sz w:val="24"/>
          <w:szCs w:val="24"/>
          <w:lang w:val="en-US"/>
        </w:rPr>
        <w:t xml:space="preserve"> mean age of 36.1 (range 18-89). 185 patients (72.8%) were females.</w:t>
      </w:r>
      <w:r w:rsidR="001B2FD9" w:rsidRPr="00DC7DFE">
        <w:rPr>
          <w:rFonts w:ascii="Book Antiqua" w:hAnsi="Book Antiqua"/>
          <w:sz w:val="24"/>
          <w:szCs w:val="24"/>
          <w:lang w:val="en-US"/>
        </w:rPr>
        <w:t xml:space="preserve"> 5 studies looked into behavioral therapies, primarily diaphragmatic breathing (DB), where 2 studies were done with </w:t>
      </w:r>
      <w:r w:rsidR="000F5164" w:rsidRPr="00DC7DFE">
        <w:rPr>
          <w:rStyle w:val="element-citation"/>
          <w:rFonts w:ascii="Book Antiqua" w:hAnsi="Book Antiqua"/>
          <w:sz w:val="24"/>
          <w:szCs w:val="24"/>
        </w:rPr>
        <w:t>electromyography</w:t>
      </w:r>
      <w:r w:rsidR="000F5164" w:rsidRPr="00DC7DFE">
        <w:rPr>
          <w:rFonts w:ascii="Book Antiqua" w:hAnsi="Book Antiqua"/>
          <w:sz w:val="24"/>
          <w:szCs w:val="24"/>
          <w:lang w:val="en-US"/>
        </w:rPr>
        <w:t xml:space="preserve"> (</w:t>
      </w:r>
      <w:r w:rsidR="001B2FD9" w:rsidRPr="00DC7DFE">
        <w:rPr>
          <w:rFonts w:ascii="Book Antiqua" w:hAnsi="Book Antiqua"/>
          <w:sz w:val="24"/>
          <w:szCs w:val="24"/>
          <w:lang w:val="en-US"/>
        </w:rPr>
        <w:t>EMG</w:t>
      </w:r>
      <w:r w:rsidR="000F5164" w:rsidRPr="00DC7DFE">
        <w:rPr>
          <w:rFonts w:ascii="Book Antiqua" w:hAnsi="Book Antiqua"/>
          <w:sz w:val="24"/>
          <w:szCs w:val="24"/>
          <w:lang w:val="en-US"/>
        </w:rPr>
        <w:t>)</w:t>
      </w:r>
      <w:r w:rsidR="001B2FD9" w:rsidRPr="00DC7DFE">
        <w:rPr>
          <w:rFonts w:ascii="Book Antiqua" w:hAnsi="Book Antiqua"/>
          <w:sz w:val="24"/>
          <w:szCs w:val="24"/>
          <w:lang w:val="en-US"/>
        </w:rPr>
        <w:t xml:space="preserve"> guidance</w:t>
      </w:r>
      <w:r w:rsidR="00184233" w:rsidRPr="00DC7DFE">
        <w:rPr>
          <w:rFonts w:ascii="Book Antiqua" w:hAnsi="Book Antiqua"/>
          <w:sz w:val="24"/>
          <w:szCs w:val="24"/>
          <w:vertAlign w:val="superscript"/>
          <w:lang w:val="en-US"/>
        </w:rPr>
        <w:t>[</w:t>
      </w:r>
      <w:r w:rsidR="00607723" w:rsidRPr="00DC7DFE">
        <w:rPr>
          <w:rFonts w:ascii="Book Antiqua" w:hAnsi="Book Antiqua"/>
          <w:sz w:val="24"/>
          <w:szCs w:val="24"/>
          <w:vertAlign w:val="superscript"/>
          <w:lang w:val="en-US"/>
        </w:rPr>
        <w:t>8,9</w:t>
      </w:r>
      <w:r w:rsidR="00184233" w:rsidRPr="00DC7DFE">
        <w:rPr>
          <w:rFonts w:ascii="Book Antiqua" w:hAnsi="Book Antiqua"/>
          <w:sz w:val="24"/>
          <w:szCs w:val="24"/>
          <w:vertAlign w:val="superscript"/>
          <w:lang w:val="en-US"/>
        </w:rPr>
        <w:t>]</w:t>
      </w:r>
      <w:r w:rsidR="001B2FD9" w:rsidRPr="00DC7DFE">
        <w:rPr>
          <w:rFonts w:ascii="Book Antiqua" w:hAnsi="Book Antiqua"/>
          <w:sz w:val="24"/>
          <w:szCs w:val="24"/>
          <w:lang w:val="en-US"/>
        </w:rPr>
        <w:t xml:space="preserve">, 1 study was done with </w:t>
      </w:r>
      <w:proofErr w:type="spellStart"/>
      <w:r w:rsidR="001B2FD9" w:rsidRPr="00DC7DFE">
        <w:rPr>
          <w:rFonts w:ascii="Book Antiqua" w:hAnsi="Book Antiqua"/>
          <w:sz w:val="24"/>
          <w:szCs w:val="24"/>
          <w:lang w:val="en-US"/>
        </w:rPr>
        <w:t>HRiM</w:t>
      </w:r>
      <w:proofErr w:type="spellEnd"/>
      <w:r w:rsidR="001B2FD9" w:rsidRPr="00DC7DFE">
        <w:rPr>
          <w:rFonts w:ascii="Book Antiqua" w:hAnsi="Book Antiqua"/>
          <w:sz w:val="24"/>
          <w:szCs w:val="24"/>
          <w:lang w:val="en-US"/>
        </w:rPr>
        <w:t xml:space="preserve"> guidance</w:t>
      </w:r>
      <w:r w:rsidR="00184233" w:rsidRPr="00DC7DFE">
        <w:rPr>
          <w:rFonts w:ascii="Book Antiqua" w:hAnsi="Book Antiqua"/>
          <w:sz w:val="24"/>
          <w:szCs w:val="24"/>
          <w:vertAlign w:val="superscript"/>
          <w:lang w:val="en-US"/>
        </w:rPr>
        <w:t>[</w:t>
      </w:r>
      <w:r w:rsidR="00607723" w:rsidRPr="00DC7DFE">
        <w:rPr>
          <w:rFonts w:ascii="Book Antiqua" w:hAnsi="Book Antiqua"/>
          <w:sz w:val="24"/>
          <w:szCs w:val="24"/>
          <w:vertAlign w:val="superscript"/>
          <w:lang w:val="en-US"/>
        </w:rPr>
        <w:t>10</w:t>
      </w:r>
      <w:r w:rsidR="00184233" w:rsidRPr="00DC7DFE">
        <w:rPr>
          <w:rFonts w:ascii="Book Antiqua" w:hAnsi="Book Antiqua"/>
          <w:sz w:val="24"/>
          <w:szCs w:val="24"/>
          <w:vertAlign w:val="superscript"/>
          <w:lang w:val="en-US"/>
        </w:rPr>
        <w:t>]</w:t>
      </w:r>
      <w:r w:rsidR="001B2FD9" w:rsidRPr="00DC7DFE">
        <w:rPr>
          <w:rFonts w:ascii="Book Antiqua" w:hAnsi="Book Antiqua"/>
          <w:sz w:val="24"/>
          <w:szCs w:val="24"/>
          <w:lang w:val="en-US"/>
        </w:rPr>
        <w:t xml:space="preserve"> and the other 2 without any visual guidance</w:t>
      </w:r>
      <w:r w:rsidR="00184233" w:rsidRPr="00DC7DFE">
        <w:rPr>
          <w:rFonts w:ascii="Book Antiqua" w:hAnsi="Book Antiqua"/>
          <w:sz w:val="24"/>
          <w:szCs w:val="24"/>
          <w:vertAlign w:val="superscript"/>
          <w:lang w:val="en-US"/>
        </w:rPr>
        <w:t>[</w:t>
      </w:r>
      <w:r w:rsidR="00607723" w:rsidRPr="00DC7DFE">
        <w:rPr>
          <w:rFonts w:ascii="Book Antiqua" w:hAnsi="Book Antiqua"/>
          <w:sz w:val="24"/>
          <w:szCs w:val="24"/>
          <w:vertAlign w:val="superscript"/>
          <w:lang w:val="en-US"/>
        </w:rPr>
        <w:t>11,12</w:t>
      </w:r>
      <w:r w:rsidR="00184233" w:rsidRPr="00DC7DFE">
        <w:rPr>
          <w:rFonts w:ascii="Book Antiqua" w:hAnsi="Book Antiqua"/>
          <w:sz w:val="24"/>
          <w:szCs w:val="24"/>
          <w:vertAlign w:val="superscript"/>
          <w:lang w:val="en-US"/>
        </w:rPr>
        <w:t>]</w:t>
      </w:r>
      <w:r w:rsidR="001B2FD9" w:rsidRPr="00DC7DFE">
        <w:rPr>
          <w:rFonts w:ascii="Book Antiqua" w:hAnsi="Book Antiqua"/>
          <w:sz w:val="24"/>
          <w:szCs w:val="24"/>
          <w:lang w:val="en-US"/>
        </w:rPr>
        <w:t>.</w:t>
      </w:r>
      <w:r w:rsidR="001C5D75" w:rsidRPr="00DC7DFE">
        <w:rPr>
          <w:rFonts w:ascii="Book Antiqua" w:hAnsi="Book Antiqua"/>
          <w:sz w:val="24"/>
          <w:szCs w:val="24"/>
          <w:lang w:val="en-US"/>
        </w:rPr>
        <w:t xml:space="preserve"> </w:t>
      </w:r>
      <w:r w:rsidR="001B2FD9" w:rsidRPr="00DC7DFE">
        <w:rPr>
          <w:rFonts w:ascii="Book Antiqua" w:hAnsi="Book Antiqua"/>
          <w:sz w:val="24"/>
          <w:szCs w:val="24"/>
          <w:lang w:val="en-US"/>
        </w:rPr>
        <w:t>2 studies looked at the utility of baclofen</w:t>
      </w:r>
      <w:r w:rsidR="00184233" w:rsidRPr="00DC7DFE">
        <w:rPr>
          <w:rFonts w:ascii="Book Antiqua" w:hAnsi="Book Antiqua"/>
          <w:sz w:val="24"/>
          <w:szCs w:val="24"/>
          <w:vertAlign w:val="superscript"/>
          <w:lang w:val="en-US"/>
        </w:rPr>
        <w:t>[</w:t>
      </w:r>
      <w:r w:rsidR="00607723" w:rsidRPr="00DC7DFE">
        <w:rPr>
          <w:rFonts w:ascii="Book Antiqua" w:hAnsi="Book Antiqua"/>
          <w:sz w:val="24"/>
          <w:szCs w:val="24"/>
          <w:vertAlign w:val="superscript"/>
          <w:lang w:val="en-US"/>
        </w:rPr>
        <w:t>13,14</w:t>
      </w:r>
      <w:r w:rsidR="00184233" w:rsidRPr="00DC7DFE">
        <w:rPr>
          <w:rFonts w:ascii="Book Antiqua" w:hAnsi="Book Antiqua"/>
          <w:sz w:val="24"/>
          <w:szCs w:val="24"/>
          <w:vertAlign w:val="superscript"/>
          <w:lang w:val="en-US"/>
        </w:rPr>
        <w:t>]</w:t>
      </w:r>
      <w:r w:rsidR="001B2FD9" w:rsidRPr="00DC7DFE">
        <w:rPr>
          <w:rFonts w:ascii="Book Antiqua" w:hAnsi="Book Antiqua"/>
          <w:sz w:val="24"/>
          <w:szCs w:val="24"/>
          <w:lang w:val="en-US"/>
        </w:rPr>
        <w:t>, 1 looked at utility of fundoplication</w:t>
      </w:r>
      <w:r w:rsidR="00184233" w:rsidRPr="00DC7DFE">
        <w:rPr>
          <w:rFonts w:ascii="Book Antiqua" w:hAnsi="Book Antiqua"/>
          <w:sz w:val="24"/>
          <w:szCs w:val="24"/>
          <w:vertAlign w:val="superscript"/>
          <w:lang w:val="en-US"/>
        </w:rPr>
        <w:t>[</w:t>
      </w:r>
      <w:r w:rsidR="00607723" w:rsidRPr="00DC7DFE">
        <w:rPr>
          <w:rFonts w:ascii="Book Antiqua" w:hAnsi="Book Antiqua"/>
          <w:sz w:val="24"/>
          <w:szCs w:val="24"/>
          <w:vertAlign w:val="superscript"/>
          <w:lang w:val="en-US"/>
        </w:rPr>
        <w:t>15</w:t>
      </w:r>
      <w:r w:rsidR="00184233" w:rsidRPr="00DC7DFE">
        <w:rPr>
          <w:rFonts w:ascii="Book Antiqua" w:hAnsi="Book Antiqua"/>
          <w:sz w:val="24"/>
          <w:szCs w:val="24"/>
          <w:vertAlign w:val="superscript"/>
          <w:lang w:val="en-US"/>
        </w:rPr>
        <w:t>]</w:t>
      </w:r>
      <w:r w:rsidR="001B2FD9" w:rsidRPr="00DC7DFE">
        <w:rPr>
          <w:rFonts w:ascii="Book Antiqua" w:hAnsi="Book Antiqua"/>
          <w:sz w:val="24"/>
          <w:szCs w:val="24"/>
          <w:lang w:val="en-US"/>
        </w:rPr>
        <w:t xml:space="preserve"> and 1 looked at supportive lifestyle changes</w:t>
      </w:r>
      <w:r w:rsidR="00184233" w:rsidRPr="00DC7DFE">
        <w:rPr>
          <w:rFonts w:ascii="Book Antiqua" w:hAnsi="Book Antiqua"/>
          <w:sz w:val="24"/>
          <w:szCs w:val="24"/>
          <w:vertAlign w:val="superscript"/>
          <w:lang w:val="en-US"/>
        </w:rPr>
        <w:t>[</w:t>
      </w:r>
      <w:r w:rsidR="00607723" w:rsidRPr="00DC7DFE">
        <w:rPr>
          <w:rFonts w:ascii="Book Antiqua" w:hAnsi="Book Antiqua"/>
          <w:sz w:val="24"/>
          <w:szCs w:val="24"/>
          <w:vertAlign w:val="superscript"/>
          <w:lang w:val="en-US"/>
        </w:rPr>
        <w:t>16</w:t>
      </w:r>
      <w:r w:rsidR="00184233" w:rsidRPr="00DC7DFE">
        <w:rPr>
          <w:rFonts w:ascii="Book Antiqua" w:hAnsi="Book Antiqua"/>
          <w:sz w:val="24"/>
          <w:szCs w:val="24"/>
          <w:vertAlign w:val="superscript"/>
          <w:lang w:val="en-US"/>
        </w:rPr>
        <w:t>]</w:t>
      </w:r>
      <w:r w:rsidR="001B2FD9" w:rsidRPr="00DC7DFE">
        <w:rPr>
          <w:rFonts w:ascii="Book Antiqua" w:hAnsi="Book Antiqua"/>
          <w:sz w:val="24"/>
          <w:szCs w:val="24"/>
          <w:lang w:val="en-US"/>
        </w:rPr>
        <w:t>. 3 studies looked at a combination of therapies involving pharmacological, behavioral and psychotherapies</w:t>
      </w:r>
      <w:r w:rsidR="00184233" w:rsidRPr="00DC7DFE">
        <w:rPr>
          <w:rFonts w:ascii="Book Antiqua" w:hAnsi="Book Antiqua"/>
          <w:sz w:val="24"/>
          <w:szCs w:val="24"/>
          <w:vertAlign w:val="superscript"/>
          <w:lang w:val="en-US"/>
        </w:rPr>
        <w:t>[</w:t>
      </w:r>
      <w:r w:rsidR="00607723" w:rsidRPr="00DC7DFE">
        <w:rPr>
          <w:rFonts w:ascii="Book Antiqua" w:hAnsi="Book Antiqua"/>
          <w:sz w:val="24"/>
          <w:szCs w:val="24"/>
          <w:vertAlign w:val="superscript"/>
          <w:lang w:val="en-US"/>
        </w:rPr>
        <w:t>2,17,18</w:t>
      </w:r>
      <w:r w:rsidR="00184233" w:rsidRPr="00DC7DFE">
        <w:rPr>
          <w:rFonts w:ascii="Book Antiqua" w:hAnsi="Book Antiqua"/>
          <w:sz w:val="24"/>
          <w:szCs w:val="24"/>
          <w:vertAlign w:val="superscript"/>
          <w:lang w:val="en-US"/>
        </w:rPr>
        <w:t>]</w:t>
      </w:r>
      <w:r w:rsidR="002B0D26" w:rsidRPr="00DC7DFE">
        <w:rPr>
          <w:rFonts w:ascii="Book Antiqua" w:hAnsi="Book Antiqua"/>
          <w:sz w:val="24"/>
          <w:szCs w:val="24"/>
          <w:lang w:val="en-US"/>
        </w:rPr>
        <w:t>. Characteristics of the studies can be found in Table 1.</w:t>
      </w:r>
    </w:p>
    <w:p w14:paraId="0C91252B" w14:textId="77777777" w:rsidR="00184233" w:rsidRPr="00DC7DFE" w:rsidRDefault="00184233" w:rsidP="004D0761">
      <w:pPr>
        <w:spacing w:after="0" w:line="360" w:lineRule="auto"/>
        <w:ind w:firstLineChars="100" w:firstLine="240"/>
        <w:jc w:val="both"/>
        <w:rPr>
          <w:rFonts w:ascii="Book Antiqua" w:hAnsi="Book Antiqua"/>
          <w:sz w:val="24"/>
          <w:szCs w:val="24"/>
          <w:lang w:val="en-US"/>
        </w:rPr>
      </w:pPr>
    </w:p>
    <w:p w14:paraId="374B9C51" w14:textId="7A3C5E1B" w:rsidR="0018167A" w:rsidRPr="00DC7DFE" w:rsidRDefault="00745EC7" w:rsidP="004D0761">
      <w:pPr>
        <w:spacing w:after="0" w:line="360" w:lineRule="auto"/>
        <w:jc w:val="both"/>
        <w:rPr>
          <w:rFonts w:ascii="Book Antiqua" w:hAnsi="Book Antiqua"/>
          <w:b/>
          <w:i/>
          <w:sz w:val="24"/>
          <w:szCs w:val="24"/>
          <w:lang w:val="en-US"/>
        </w:rPr>
      </w:pPr>
      <w:r w:rsidRPr="00DC7DFE">
        <w:rPr>
          <w:rFonts w:ascii="Book Antiqua" w:hAnsi="Book Antiqua"/>
          <w:b/>
          <w:i/>
          <w:sz w:val="24"/>
          <w:szCs w:val="24"/>
          <w:lang w:val="en-US"/>
        </w:rPr>
        <w:t>Assessment of bias for studies</w:t>
      </w:r>
    </w:p>
    <w:p w14:paraId="6AB8A404" w14:textId="6D16C4A0" w:rsidR="0037203D" w:rsidRPr="00DC7DFE" w:rsidRDefault="002B0D26" w:rsidP="004D0761">
      <w:pPr>
        <w:spacing w:after="0" w:line="360" w:lineRule="auto"/>
        <w:jc w:val="both"/>
        <w:rPr>
          <w:rFonts w:ascii="Book Antiqua" w:hAnsi="Book Antiqua"/>
          <w:sz w:val="24"/>
          <w:szCs w:val="24"/>
          <w:lang w:val="en-US"/>
        </w:rPr>
      </w:pPr>
      <w:r w:rsidRPr="00DC7DFE">
        <w:rPr>
          <w:rFonts w:ascii="Book Antiqua" w:hAnsi="Book Antiqua"/>
          <w:sz w:val="24"/>
          <w:szCs w:val="24"/>
          <w:lang w:val="en-US"/>
        </w:rPr>
        <w:t>Using the Cochrane</w:t>
      </w:r>
      <w:r w:rsidR="005C78E5" w:rsidRPr="00DC7DFE">
        <w:rPr>
          <w:rFonts w:ascii="Book Antiqua" w:hAnsi="Book Antiqua"/>
          <w:sz w:val="24"/>
          <w:szCs w:val="24"/>
          <w:lang w:val="en-US"/>
        </w:rPr>
        <w:t xml:space="preserve"> risk of bias </w:t>
      </w:r>
      <w:proofErr w:type="gramStart"/>
      <w:r w:rsidR="005C78E5" w:rsidRPr="00DC7DFE">
        <w:rPr>
          <w:rFonts w:ascii="Book Antiqua" w:hAnsi="Book Antiqua"/>
          <w:sz w:val="24"/>
          <w:szCs w:val="24"/>
          <w:lang w:val="en-US"/>
        </w:rPr>
        <w:t>tool</w:t>
      </w:r>
      <w:r w:rsidR="00184233" w:rsidRPr="00DC7DFE">
        <w:rPr>
          <w:rFonts w:ascii="Book Antiqua" w:hAnsi="Book Antiqua"/>
          <w:sz w:val="24"/>
          <w:szCs w:val="24"/>
          <w:vertAlign w:val="superscript"/>
          <w:lang w:val="en-US"/>
        </w:rPr>
        <w:t>[</w:t>
      </w:r>
      <w:proofErr w:type="gramEnd"/>
      <w:r w:rsidR="005C78E5" w:rsidRPr="00DC7DFE">
        <w:rPr>
          <w:rFonts w:ascii="Book Antiqua" w:hAnsi="Book Antiqua"/>
          <w:sz w:val="24"/>
          <w:szCs w:val="24"/>
          <w:vertAlign w:val="superscript"/>
          <w:lang w:val="en-US"/>
        </w:rPr>
        <w:t>6</w:t>
      </w:r>
      <w:r w:rsidR="00184233" w:rsidRPr="00DC7DFE">
        <w:rPr>
          <w:rFonts w:ascii="Book Antiqua" w:hAnsi="Book Antiqua"/>
          <w:sz w:val="24"/>
          <w:szCs w:val="24"/>
          <w:vertAlign w:val="superscript"/>
          <w:lang w:val="en-US"/>
        </w:rPr>
        <w:t>]</w:t>
      </w:r>
      <w:r w:rsidR="005C78E5" w:rsidRPr="00DC7DFE">
        <w:rPr>
          <w:rFonts w:ascii="Book Antiqua" w:hAnsi="Book Antiqua"/>
          <w:sz w:val="24"/>
          <w:szCs w:val="24"/>
          <w:lang w:val="en-US"/>
        </w:rPr>
        <w:t xml:space="preserve">, the RCT by </w:t>
      </w:r>
      <w:r w:rsidRPr="00DC7DFE">
        <w:rPr>
          <w:rFonts w:ascii="Book Antiqua" w:hAnsi="Book Antiqua"/>
          <w:sz w:val="24"/>
          <w:szCs w:val="24"/>
          <w:lang w:val="en-US"/>
        </w:rPr>
        <w:t>Barba</w:t>
      </w:r>
      <w:r w:rsidR="005C78E5" w:rsidRPr="00DC7DFE">
        <w:rPr>
          <w:rFonts w:ascii="Book Antiqua" w:hAnsi="Book Antiqua"/>
          <w:sz w:val="24"/>
          <w:szCs w:val="24"/>
          <w:lang w:val="en-US"/>
        </w:rPr>
        <w:t>l</w:t>
      </w:r>
      <w:r w:rsidR="00184233" w:rsidRPr="00DC7DFE">
        <w:rPr>
          <w:rFonts w:ascii="Book Antiqua" w:hAnsi="Book Antiqua"/>
          <w:sz w:val="24"/>
          <w:szCs w:val="24"/>
          <w:vertAlign w:val="superscript"/>
          <w:lang w:val="en-US"/>
        </w:rPr>
        <w:t>[</w:t>
      </w:r>
      <w:r w:rsidR="005C78E5" w:rsidRPr="00DC7DFE">
        <w:rPr>
          <w:rFonts w:ascii="Book Antiqua" w:hAnsi="Book Antiqua"/>
          <w:sz w:val="24"/>
          <w:szCs w:val="24"/>
          <w:vertAlign w:val="superscript"/>
          <w:lang w:val="en-US"/>
        </w:rPr>
        <w:t>8</w:t>
      </w:r>
      <w:r w:rsidR="00184233" w:rsidRPr="00DC7DFE">
        <w:rPr>
          <w:rFonts w:ascii="Book Antiqua" w:hAnsi="Book Antiqua"/>
          <w:sz w:val="24"/>
          <w:szCs w:val="24"/>
          <w:vertAlign w:val="superscript"/>
          <w:lang w:val="en-US"/>
        </w:rPr>
        <w:t>]</w:t>
      </w:r>
      <w:r w:rsidRPr="00DC7DFE">
        <w:rPr>
          <w:rFonts w:ascii="Book Antiqua" w:hAnsi="Book Antiqua"/>
          <w:sz w:val="24"/>
          <w:szCs w:val="24"/>
          <w:lang w:val="en-US"/>
        </w:rPr>
        <w:t xml:space="preserve"> had low risk of bias for the following domains: allocation, missing outcome data, outcome measures, selection of reported results.</w:t>
      </w:r>
      <w:r w:rsidR="001C5D75" w:rsidRPr="00DC7DFE">
        <w:rPr>
          <w:rFonts w:ascii="Book Antiqua" w:hAnsi="Book Antiqua"/>
          <w:sz w:val="24"/>
          <w:szCs w:val="24"/>
          <w:lang w:val="en-US"/>
        </w:rPr>
        <w:t xml:space="preserve"> </w:t>
      </w:r>
      <w:r w:rsidRPr="00DC7DFE">
        <w:rPr>
          <w:rFonts w:ascii="Book Antiqua" w:hAnsi="Book Antiqua"/>
          <w:sz w:val="24"/>
          <w:szCs w:val="24"/>
          <w:lang w:val="en-US"/>
        </w:rPr>
        <w:t xml:space="preserve">However, there were some concerns of bias </w:t>
      </w:r>
      <w:r w:rsidRPr="00DC7DFE">
        <w:rPr>
          <w:rFonts w:ascii="Book Antiqua" w:hAnsi="Book Antiqua"/>
          <w:i/>
          <w:sz w:val="24"/>
          <w:szCs w:val="24"/>
          <w:lang w:val="en-US"/>
        </w:rPr>
        <w:t>via</w:t>
      </w:r>
      <w:r w:rsidRPr="00DC7DFE">
        <w:rPr>
          <w:rFonts w:ascii="Book Antiqua" w:hAnsi="Book Antiqua"/>
          <w:sz w:val="24"/>
          <w:szCs w:val="24"/>
          <w:lang w:val="en-US"/>
        </w:rPr>
        <w:t xml:space="preserve"> deviations from intended interventions as study patients may be </w:t>
      </w:r>
      <w:r w:rsidR="00184233" w:rsidRPr="00DC7DFE">
        <w:rPr>
          <w:rFonts w:ascii="Book Antiqua" w:hAnsi="Book Antiqua"/>
          <w:sz w:val="24"/>
          <w:szCs w:val="24"/>
          <w:lang w:val="en-US"/>
        </w:rPr>
        <w:t>aware,</w:t>
      </w:r>
      <w:r w:rsidRPr="00DC7DFE">
        <w:rPr>
          <w:rFonts w:ascii="Book Antiqua" w:hAnsi="Book Antiqua"/>
          <w:sz w:val="24"/>
          <w:szCs w:val="24"/>
          <w:lang w:val="en-US"/>
        </w:rPr>
        <w:t xml:space="preserve"> they were given placebo. Also, the interaction with a health care professional may improve symptoms and adherence to treatment. There </w:t>
      </w:r>
      <w:r w:rsidR="005C78E5" w:rsidRPr="00DC7DFE">
        <w:rPr>
          <w:rFonts w:ascii="Book Antiqua" w:hAnsi="Book Antiqua"/>
          <w:sz w:val="24"/>
          <w:szCs w:val="24"/>
          <w:lang w:val="en-US"/>
        </w:rPr>
        <w:t>was also no mention</w:t>
      </w:r>
      <w:r w:rsidRPr="00DC7DFE">
        <w:rPr>
          <w:rFonts w:ascii="Book Antiqua" w:hAnsi="Book Antiqua"/>
          <w:sz w:val="24"/>
          <w:szCs w:val="24"/>
          <w:lang w:val="en-US"/>
        </w:rPr>
        <w:t xml:space="preserve"> of compliance rates in treatment as well as some concerns of bias in outcome measurement due to lack of blinding of outcome asse</w:t>
      </w:r>
      <w:r w:rsidR="005C78E5" w:rsidRPr="00DC7DFE">
        <w:rPr>
          <w:rFonts w:ascii="Book Antiqua" w:hAnsi="Book Antiqua"/>
          <w:sz w:val="24"/>
          <w:szCs w:val="24"/>
          <w:lang w:val="en-US"/>
        </w:rPr>
        <w:t>ssors.</w:t>
      </w:r>
      <w:r w:rsidR="00EA1E69" w:rsidRPr="00DC7DFE">
        <w:rPr>
          <w:rFonts w:ascii="Book Antiqua" w:hAnsi="Book Antiqua"/>
          <w:sz w:val="24"/>
          <w:szCs w:val="24"/>
          <w:lang w:val="en-US"/>
        </w:rPr>
        <w:t xml:space="preserve"> </w:t>
      </w:r>
      <w:r w:rsidR="005C78E5" w:rsidRPr="00DC7DFE">
        <w:rPr>
          <w:rFonts w:ascii="Book Antiqua" w:hAnsi="Book Antiqua"/>
          <w:sz w:val="24"/>
          <w:szCs w:val="24"/>
          <w:lang w:val="en-US"/>
        </w:rPr>
        <w:t xml:space="preserve">For the RCT by </w:t>
      </w:r>
      <w:proofErr w:type="gramStart"/>
      <w:r w:rsidR="001C5D75" w:rsidRPr="00DC7DFE">
        <w:rPr>
          <w:rFonts w:ascii="Book Antiqua" w:hAnsi="Book Antiqua"/>
          <w:sz w:val="24"/>
          <w:szCs w:val="24"/>
        </w:rPr>
        <w:t>Pauwels</w:t>
      </w:r>
      <w:r w:rsidR="00184233" w:rsidRPr="00DC7DFE">
        <w:rPr>
          <w:rFonts w:ascii="Book Antiqua" w:hAnsi="Book Antiqua"/>
          <w:sz w:val="24"/>
          <w:szCs w:val="24"/>
          <w:vertAlign w:val="superscript"/>
          <w:lang w:val="en-US"/>
        </w:rPr>
        <w:t>[</w:t>
      </w:r>
      <w:proofErr w:type="gramEnd"/>
      <w:r w:rsidR="005C78E5" w:rsidRPr="00DC7DFE">
        <w:rPr>
          <w:rFonts w:ascii="Book Antiqua" w:hAnsi="Book Antiqua"/>
          <w:sz w:val="24"/>
          <w:szCs w:val="24"/>
          <w:vertAlign w:val="superscript"/>
          <w:lang w:val="en-US"/>
        </w:rPr>
        <w:t>14</w:t>
      </w:r>
      <w:r w:rsidR="00184233" w:rsidRPr="00DC7DFE">
        <w:rPr>
          <w:rFonts w:ascii="Book Antiqua" w:hAnsi="Book Antiqua"/>
          <w:sz w:val="24"/>
          <w:szCs w:val="24"/>
          <w:vertAlign w:val="superscript"/>
          <w:lang w:val="en-US"/>
        </w:rPr>
        <w:t>]</w:t>
      </w:r>
      <w:r w:rsidRPr="00DC7DFE">
        <w:rPr>
          <w:rFonts w:ascii="Book Antiqua" w:hAnsi="Book Antiqua"/>
          <w:sz w:val="24"/>
          <w:szCs w:val="24"/>
          <w:lang w:val="en-US"/>
        </w:rPr>
        <w:t xml:space="preserve">, there was low risk of bias for the following domains: allocation, deviation from intended intervention, </w:t>
      </w:r>
      <w:r w:rsidRPr="00DC7DFE">
        <w:rPr>
          <w:rFonts w:ascii="Book Antiqua" w:hAnsi="Book Antiqua"/>
          <w:sz w:val="24"/>
          <w:szCs w:val="24"/>
          <w:lang w:val="en-US"/>
        </w:rPr>
        <w:lastRenderedPageBreak/>
        <w:t>missing outcome data, outcome measurement and selection of reported results.</w:t>
      </w:r>
      <w:r w:rsidR="00EA1E69" w:rsidRPr="00DC7DFE">
        <w:rPr>
          <w:rFonts w:ascii="Book Antiqua" w:hAnsi="Book Antiqua"/>
          <w:sz w:val="24"/>
          <w:szCs w:val="24"/>
          <w:lang w:val="en-US"/>
        </w:rPr>
        <w:t xml:space="preserve"> </w:t>
      </w:r>
      <w:r w:rsidRPr="00DC7DFE">
        <w:rPr>
          <w:rFonts w:ascii="Book Antiqua" w:hAnsi="Book Antiqua"/>
          <w:sz w:val="24"/>
          <w:szCs w:val="24"/>
          <w:lang w:val="en-US"/>
        </w:rPr>
        <w:t xml:space="preserve">The cohort </w:t>
      </w:r>
      <w:r w:rsidR="005C78E5" w:rsidRPr="00DC7DFE">
        <w:rPr>
          <w:rFonts w:ascii="Book Antiqua" w:hAnsi="Book Antiqua"/>
          <w:sz w:val="24"/>
          <w:szCs w:val="24"/>
          <w:lang w:val="en-US"/>
        </w:rPr>
        <w:t xml:space="preserve">study by </w:t>
      </w:r>
      <w:proofErr w:type="gramStart"/>
      <w:r w:rsidR="005C78E5" w:rsidRPr="00DC7DFE">
        <w:rPr>
          <w:rFonts w:ascii="Book Antiqua" w:hAnsi="Book Antiqua"/>
          <w:sz w:val="24"/>
          <w:szCs w:val="24"/>
          <w:lang w:val="en-US"/>
        </w:rPr>
        <w:t>Barba</w:t>
      </w:r>
      <w:r w:rsidR="00184233" w:rsidRPr="00DC7DFE">
        <w:rPr>
          <w:rFonts w:ascii="Book Antiqua" w:hAnsi="Book Antiqua"/>
          <w:sz w:val="24"/>
          <w:szCs w:val="24"/>
          <w:vertAlign w:val="superscript"/>
          <w:lang w:val="en-US"/>
        </w:rPr>
        <w:t>[</w:t>
      </w:r>
      <w:proofErr w:type="gramEnd"/>
      <w:r w:rsidR="005C78E5" w:rsidRPr="00DC7DFE">
        <w:rPr>
          <w:rFonts w:ascii="Book Antiqua" w:hAnsi="Book Antiqua"/>
          <w:sz w:val="24"/>
          <w:szCs w:val="24"/>
          <w:vertAlign w:val="superscript"/>
          <w:lang w:val="en-US"/>
        </w:rPr>
        <w:t>9</w:t>
      </w:r>
      <w:r w:rsidR="00184233" w:rsidRPr="00DC7DFE">
        <w:rPr>
          <w:rFonts w:ascii="Book Antiqua" w:hAnsi="Book Antiqua"/>
          <w:sz w:val="24"/>
          <w:szCs w:val="24"/>
          <w:vertAlign w:val="superscript"/>
          <w:lang w:val="en-US"/>
        </w:rPr>
        <w:t>]</w:t>
      </w:r>
      <w:r w:rsidRPr="00DC7DFE">
        <w:rPr>
          <w:rFonts w:ascii="Book Antiqua" w:hAnsi="Book Antiqua"/>
          <w:sz w:val="24"/>
          <w:szCs w:val="24"/>
          <w:lang w:val="en-US"/>
        </w:rPr>
        <w:t xml:space="preserve"> scored 6 on the NOS with a star given fo</w:t>
      </w:r>
      <w:r w:rsidR="005C78E5" w:rsidRPr="00DC7DFE">
        <w:rPr>
          <w:rFonts w:ascii="Book Antiqua" w:hAnsi="Book Antiqua"/>
          <w:sz w:val="24"/>
          <w:szCs w:val="24"/>
          <w:lang w:val="en-US"/>
        </w:rPr>
        <w:t>r the following domains: represe</w:t>
      </w:r>
      <w:r w:rsidRPr="00DC7DFE">
        <w:rPr>
          <w:rFonts w:ascii="Book Antiqua" w:hAnsi="Book Antiqua"/>
          <w:sz w:val="24"/>
          <w:szCs w:val="24"/>
          <w:lang w:val="en-US"/>
        </w:rPr>
        <w:t xml:space="preserve">ntativeness, selection, ascertainment of </w:t>
      </w:r>
      <w:r w:rsidR="00952ACB" w:rsidRPr="00DC7DFE">
        <w:rPr>
          <w:rFonts w:ascii="Book Antiqua" w:hAnsi="Book Antiqua"/>
          <w:sz w:val="24"/>
          <w:szCs w:val="24"/>
          <w:lang w:val="en-US"/>
        </w:rPr>
        <w:t>e</w:t>
      </w:r>
      <w:r w:rsidRPr="00DC7DFE">
        <w:rPr>
          <w:rFonts w:ascii="Book Antiqua" w:hAnsi="Book Antiqua"/>
          <w:sz w:val="24"/>
          <w:szCs w:val="24"/>
          <w:lang w:val="en-US"/>
        </w:rPr>
        <w:t>xposure, demonstration of outcome not present as start, adequate follow up duration and adequacy of follow up.</w:t>
      </w:r>
    </w:p>
    <w:p w14:paraId="4879306D" w14:textId="77777777" w:rsidR="00184233" w:rsidRPr="00DC7DFE" w:rsidRDefault="00184233" w:rsidP="004D0761">
      <w:pPr>
        <w:spacing w:after="0" w:line="360" w:lineRule="auto"/>
        <w:jc w:val="both"/>
        <w:rPr>
          <w:rFonts w:ascii="Book Antiqua" w:hAnsi="Book Antiqua"/>
          <w:sz w:val="24"/>
          <w:szCs w:val="24"/>
          <w:lang w:val="en-US"/>
        </w:rPr>
      </w:pPr>
    </w:p>
    <w:p w14:paraId="6C43B2EA" w14:textId="77777777" w:rsidR="00184233" w:rsidRPr="00DC7DFE" w:rsidRDefault="00184233" w:rsidP="004D0761">
      <w:pPr>
        <w:spacing w:after="0" w:line="360" w:lineRule="auto"/>
        <w:jc w:val="both"/>
        <w:rPr>
          <w:rFonts w:ascii="Book Antiqua" w:hAnsi="Book Antiqua" w:cstheme="minorHAnsi"/>
          <w:b/>
          <w:sz w:val="24"/>
          <w:szCs w:val="24"/>
          <w:lang w:val="en-US"/>
        </w:rPr>
      </w:pPr>
      <w:bookmarkStart w:id="31" w:name="_Hlk10621458"/>
      <w:r w:rsidRPr="00DC7DFE">
        <w:rPr>
          <w:rFonts w:ascii="Book Antiqua" w:hAnsi="Book Antiqua" w:cstheme="minorHAnsi"/>
          <w:b/>
          <w:sz w:val="24"/>
          <w:szCs w:val="24"/>
          <w:lang w:val="en-US"/>
        </w:rPr>
        <w:t xml:space="preserve">DISCUSSION </w:t>
      </w:r>
    </w:p>
    <w:bookmarkEnd w:id="31"/>
    <w:p w14:paraId="7C33BBBB" w14:textId="77777777" w:rsidR="00787189" w:rsidRPr="00DC7DFE" w:rsidRDefault="00787189" w:rsidP="004D0761">
      <w:pPr>
        <w:spacing w:after="0" w:line="360" w:lineRule="auto"/>
        <w:jc w:val="both"/>
        <w:rPr>
          <w:rFonts w:ascii="Book Antiqua" w:hAnsi="Book Antiqua"/>
          <w:sz w:val="24"/>
          <w:szCs w:val="24"/>
          <w:lang w:val="en-US"/>
        </w:rPr>
      </w:pPr>
      <w:r w:rsidRPr="00DC7DFE">
        <w:rPr>
          <w:rFonts w:ascii="Book Antiqua" w:hAnsi="Book Antiqua"/>
          <w:sz w:val="24"/>
          <w:szCs w:val="24"/>
          <w:lang w:val="en-US"/>
        </w:rPr>
        <w:t xml:space="preserve">We </w:t>
      </w:r>
      <w:r w:rsidR="0037203D" w:rsidRPr="00DC7DFE">
        <w:rPr>
          <w:rFonts w:ascii="Book Antiqua" w:hAnsi="Book Antiqua"/>
          <w:sz w:val="24"/>
          <w:szCs w:val="24"/>
          <w:lang w:val="en-US"/>
        </w:rPr>
        <w:t>performed a systematic review looking</w:t>
      </w:r>
      <w:r w:rsidR="000C7DBA" w:rsidRPr="00DC7DFE">
        <w:rPr>
          <w:rFonts w:ascii="Book Antiqua" w:hAnsi="Book Antiqua"/>
          <w:sz w:val="24"/>
          <w:szCs w:val="24"/>
          <w:lang w:val="en-US"/>
        </w:rPr>
        <w:t xml:space="preserve"> at adult patients diagnosed with </w:t>
      </w:r>
      <w:r w:rsidR="0037203D" w:rsidRPr="00DC7DFE">
        <w:rPr>
          <w:rFonts w:ascii="Book Antiqua" w:hAnsi="Book Antiqua"/>
          <w:sz w:val="24"/>
          <w:szCs w:val="24"/>
          <w:lang w:val="en-US"/>
        </w:rPr>
        <w:t>RS</w:t>
      </w:r>
      <w:r w:rsidR="000C7DBA" w:rsidRPr="00DC7DFE">
        <w:rPr>
          <w:rFonts w:ascii="Book Antiqua" w:hAnsi="Book Antiqua"/>
          <w:sz w:val="24"/>
          <w:szCs w:val="24"/>
          <w:lang w:val="en-US"/>
        </w:rPr>
        <w:t xml:space="preserve">, and </w:t>
      </w:r>
      <w:r w:rsidRPr="00DC7DFE">
        <w:rPr>
          <w:rFonts w:ascii="Book Antiqua" w:hAnsi="Book Antiqua"/>
          <w:sz w:val="24"/>
          <w:szCs w:val="24"/>
          <w:lang w:val="en-US"/>
        </w:rPr>
        <w:t xml:space="preserve">identified 12 articles evaluating the efficacy of various treatment modalities for </w:t>
      </w:r>
      <w:r w:rsidR="00D900EE" w:rsidRPr="00DC7DFE">
        <w:rPr>
          <w:rFonts w:ascii="Book Antiqua" w:hAnsi="Book Antiqua"/>
          <w:sz w:val="24"/>
          <w:szCs w:val="24"/>
          <w:lang w:val="en-US"/>
        </w:rPr>
        <w:t xml:space="preserve">RS </w:t>
      </w:r>
      <w:r w:rsidRPr="00DC7DFE">
        <w:rPr>
          <w:rFonts w:ascii="Book Antiqua" w:hAnsi="Book Antiqua"/>
          <w:sz w:val="24"/>
          <w:szCs w:val="24"/>
          <w:lang w:val="en-US"/>
        </w:rPr>
        <w:t>and ranked them in order of level of evidence</w:t>
      </w:r>
      <w:r w:rsidR="00DD1D3A" w:rsidRPr="00DC7DFE">
        <w:rPr>
          <w:rFonts w:ascii="Book Antiqua" w:hAnsi="Book Antiqua"/>
          <w:sz w:val="24"/>
          <w:szCs w:val="24"/>
          <w:lang w:val="en-US"/>
        </w:rPr>
        <w:t xml:space="preserve"> (Table 2</w:t>
      </w:r>
      <w:r w:rsidR="00D900EE" w:rsidRPr="00DC7DFE">
        <w:rPr>
          <w:rFonts w:ascii="Book Antiqua" w:hAnsi="Book Antiqua"/>
          <w:sz w:val="24"/>
          <w:szCs w:val="24"/>
          <w:lang w:val="en-US"/>
        </w:rPr>
        <w:t>)</w:t>
      </w:r>
      <w:r w:rsidRPr="00DC7DFE">
        <w:rPr>
          <w:rFonts w:ascii="Book Antiqua" w:hAnsi="Book Antiqua"/>
          <w:sz w:val="24"/>
          <w:szCs w:val="24"/>
          <w:lang w:val="en-US"/>
        </w:rPr>
        <w:t>.</w:t>
      </w:r>
    </w:p>
    <w:p w14:paraId="67B5F788" w14:textId="221C0D99" w:rsidR="00787189" w:rsidRPr="00DC7DFE" w:rsidRDefault="00675733" w:rsidP="004D0761">
      <w:pPr>
        <w:spacing w:after="0" w:line="360" w:lineRule="auto"/>
        <w:ind w:firstLineChars="100" w:firstLine="240"/>
        <w:jc w:val="both"/>
        <w:rPr>
          <w:rFonts w:ascii="Book Antiqua" w:hAnsi="Book Antiqua"/>
          <w:sz w:val="24"/>
          <w:szCs w:val="24"/>
          <w:lang w:val="en-US"/>
        </w:rPr>
      </w:pPr>
      <w:r w:rsidRPr="00DC7DFE">
        <w:rPr>
          <w:rFonts w:ascii="Book Antiqua" w:hAnsi="Book Antiqua"/>
          <w:sz w:val="24"/>
          <w:szCs w:val="24"/>
          <w:lang w:val="en-US"/>
        </w:rPr>
        <w:t>The studies with the strongest evide</w:t>
      </w:r>
      <w:r w:rsidR="00D900EE" w:rsidRPr="00DC7DFE">
        <w:rPr>
          <w:rFonts w:ascii="Book Antiqua" w:hAnsi="Book Antiqua"/>
          <w:sz w:val="24"/>
          <w:szCs w:val="24"/>
          <w:lang w:val="en-US"/>
        </w:rPr>
        <w:t>nce were the 2 RCTs looking at</w:t>
      </w:r>
      <w:r w:rsidRPr="00DC7DFE">
        <w:rPr>
          <w:rFonts w:ascii="Book Antiqua" w:hAnsi="Book Antiqua"/>
          <w:sz w:val="24"/>
          <w:szCs w:val="24"/>
          <w:lang w:val="en-US"/>
        </w:rPr>
        <w:t xml:space="preserve"> EMG-guided biofeedback and Baclofen. In the </w:t>
      </w:r>
      <w:proofErr w:type="gramStart"/>
      <w:r w:rsidRPr="00DC7DFE">
        <w:rPr>
          <w:rFonts w:ascii="Book Antiqua" w:hAnsi="Book Antiqua"/>
          <w:sz w:val="24"/>
          <w:szCs w:val="24"/>
          <w:lang w:val="en-US"/>
        </w:rPr>
        <w:t>former</w:t>
      </w:r>
      <w:r w:rsidR="00184233" w:rsidRPr="00DC7DFE">
        <w:rPr>
          <w:rFonts w:ascii="Book Antiqua" w:hAnsi="Book Antiqua"/>
          <w:sz w:val="24"/>
          <w:szCs w:val="24"/>
          <w:vertAlign w:val="superscript"/>
          <w:lang w:val="en-US"/>
        </w:rPr>
        <w:t>[</w:t>
      </w:r>
      <w:proofErr w:type="gramEnd"/>
      <w:r w:rsidR="005C78E5" w:rsidRPr="00DC7DFE">
        <w:rPr>
          <w:rFonts w:ascii="Book Antiqua" w:hAnsi="Book Antiqua"/>
          <w:sz w:val="24"/>
          <w:szCs w:val="24"/>
          <w:vertAlign w:val="superscript"/>
          <w:lang w:val="en-US"/>
        </w:rPr>
        <w:t>8</w:t>
      </w:r>
      <w:r w:rsidR="00184233" w:rsidRPr="00DC7DFE">
        <w:rPr>
          <w:rFonts w:ascii="Book Antiqua" w:hAnsi="Book Antiqua"/>
          <w:sz w:val="24"/>
          <w:szCs w:val="24"/>
          <w:vertAlign w:val="superscript"/>
          <w:lang w:val="en-US"/>
        </w:rPr>
        <w:t>]</w:t>
      </w:r>
      <w:r w:rsidRPr="00DC7DFE">
        <w:rPr>
          <w:rFonts w:ascii="Book Antiqua" w:hAnsi="Book Antiqua"/>
          <w:sz w:val="24"/>
          <w:szCs w:val="24"/>
          <w:lang w:val="en-US"/>
        </w:rPr>
        <w:t>, 12 patients who underwent 3 biofeedback sessions had 74% reduction in rumination symptoms compared to 1% reduction in the placebo group with or</w:t>
      </w:r>
      <w:r w:rsidR="00917105" w:rsidRPr="00DC7DFE">
        <w:rPr>
          <w:rFonts w:ascii="Book Antiqua" w:hAnsi="Book Antiqua"/>
          <w:sz w:val="24"/>
          <w:szCs w:val="24"/>
          <w:lang w:val="en-US"/>
        </w:rPr>
        <w:t>al simethicone.</w:t>
      </w:r>
      <w:r w:rsidR="001C5D75" w:rsidRPr="00DC7DFE">
        <w:rPr>
          <w:rFonts w:ascii="Book Antiqua" w:hAnsi="Book Antiqua"/>
          <w:sz w:val="24"/>
          <w:szCs w:val="24"/>
          <w:lang w:val="en-US"/>
        </w:rPr>
        <w:t xml:space="preserve"> </w:t>
      </w:r>
      <w:r w:rsidR="00917105" w:rsidRPr="00DC7DFE">
        <w:rPr>
          <w:rFonts w:ascii="Book Antiqua" w:hAnsi="Book Antiqua"/>
          <w:sz w:val="24"/>
          <w:szCs w:val="24"/>
          <w:lang w:val="en-US"/>
        </w:rPr>
        <w:t xml:space="preserve">The </w:t>
      </w:r>
      <w:r w:rsidRPr="00DC7DFE">
        <w:rPr>
          <w:rFonts w:ascii="Book Antiqua" w:hAnsi="Book Antiqua"/>
          <w:sz w:val="24"/>
          <w:szCs w:val="24"/>
          <w:lang w:val="en-US"/>
        </w:rPr>
        <w:t xml:space="preserve">improvements </w:t>
      </w:r>
      <w:r w:rsidR="00917105" w:rsidRPr="00DC7DFE">
        <w:rPr>
          <w:rFonts w:ascii="Book Antiqua" w:hAnsi="Book Antiqua"/>
          <w:sz w:val="24"/>
          <w:szCs w:val="24"/>
          <w:lang w:val="en-US"/>
        </w:rPr>
        <w:t xml:space="preserve">with biofeedback </w:t>
      </w:r>
      <w:r w:rsidRPr="00DC7DFE">
        <w:rPr>
          <w:rFonts w:ascii="Book Antiqua" w:hAnsi="Book Antiqua"/>
          <w:sz w:val="24"/>
          <w:szCs w:val="24"/>
          <w:lang w:val="en-US"/>
        </w:rPr>
        <w:t xml:space="preserve">appeared sustainable in the long-term with improvement of symptoms at each subsequent follow up. The study when assessed for quality based on the Cochrane Risk of Bias </w:t>
      </w:r>
      <w:proofErr w:type="gramStart"/>
      <w:r w:rsidRPr="00DC7DFE">
        <w:rPr>
          <w:rFonts w:ascii="Book Antiqua" w:hAnsi="Book Antiqua"/>
          <w:sz w:val="24"/>
          <w:szCs w:val="24"/>
          <w:lang w:val="en-US"/>
        </w:rPr>
        <w:t>tool</w:t>
      </w:r>
      <w:r w:rsidR="00184233" w:rsidRPr="00DC7DFE">
        <w:rPr>
          <w:rFonts w:ascii="Book Antiqua" w:hAnsi="Book Antiqua"/>
          <w:sz w:val="24"/>
          <w:szCs w:val="24"/>
          <w:vertAlign w:val="superscript"/>
          <w:lang w:val="en-US"/>
        </w:rPr>
        <w:t>[</w:t>
      </w:r>
      <w:proofErr w:type="gramEnd"/>
      <w:r w:rsidR="005C78E5" w:rsidRPr="00DC7DFE">
        <w:rPr>
          <w:rFonts w:ascii="Book Antiqua" w:hAnsi="Book Antiqua"/>
          <w:sz w:val="24"/>
          <w:szCs w:val="24"/>
          <w:vertAlign w:val="superscript"/>
          <w:lang w:val="en-US"/>
        </w:rPr>
        <w:t>6</w:t>
      </w:r>
      <w:r w:rsidR="00184233" w:rsidRPr="00DC7DFE">
        <w:rPr>
          <w:rFonts w:ascii="Book Antiqua" w:hAnsi="Book Antiqua"/>
          <w:sz w:val="24"/>
          <w:szCs w:val="24"/>
          <w:vertAlign w:val="superscript"/>
          <w:lang w:val="en-US"/>
        </w:rPr>
        <w:t>]</w:t>
      </w:r>
      <w:r w:rsidRPr="00DC7DFE">
        <w:rPr>
          <w:rFonts w:ascii="Book Antiqua" w:hAnsi="Book Antiqua"/>
          <w:sz w:val="24"/>
          <w:szCs w:val="24"/>
          <w:lang w:val="en-US"/>
        </w:rPr>
        <w:t xml:space="preserve"> </w:t>
      </w:r>
      <w:r w:rsidR="009B0CB1" w:rsidRPr="00DC7DFE">
        <w:rPr>
          <w:rFonts w:ascii="Book Antiqua" w:hAnsi="Book Antiqua"/>
          <w:sz w:val="24"/>
          <w:szCs w:val="24"/>
          <w:lang w:val="en-US"/>
        </w:rPr>
        <w:t>had generally</w:t>
      </w:r>
      <w:r w:rsidRPr="00DC7DFE">
        <w:rPr>
          <w:rFonts w:ascii="Book Antiqua" w:hAnsi="Book Antiqua"/>
          <w:sz w:val="24"/>
          <w:szCs w:val="24"/>
          <w:lang w:val="en-US"/>
        </w:rPr>
        <w:t xml:space="preserve"> low risk of bias, although there were some concerns about the lack of blinding of outcome assessors as well as the placebo group being aware they were in the placebo arm.</w:t>
      </w:r>
      <w:r w:rsidR="009B0CB1" w:rsidRPr="00DC7DFE">
        <w:rPr>
          <w:rFonts w:ascii="Book Antiqua" w:hAnsi="Book Antiqua"/>
          <w:sz w:val="24"/>
          <w:szCs w:val="24"/>
          <w:lang w:val="en-US"/>
        </w:rPr>
        <w:t xml:space="preserve"> The other RCT</w:t>
      </w:r>
      <w:r w:rsidR="00184233" w:rsidRPr="00DC7DFE">
        <w:rPr>
          <w:rFonts w:ascii="Book Antiqua" w:hAnsi="Book Antiqua"/>
          <w:sz w:val="24"/>
          <w:szCs w:val="24"/>
          <w:vertAlign w:val="superscript"/>
          <w:lang w:val="en-US"/>
        </w:rPr>
        <w:t>[</w:t>
      </w:r>
      <w:r w:rsidR="005C78E5" w:rsidRPr="00DC7DFE">
        <w:rPr>
          <w:rFonts w:ascii="Book Antiqua" w:hAnsi="Book Antiqua"/>
          <w:sz w:val="24"/>
          <w:szCs w:val="24"/>
          <w:vertAlign w:val="superscript"/>
          <w:lang w:val="en-US"/>
        </w:rPr>
        <w:t>14</w:t>
      </w:r>
      <w:r w:rsidR="00184233" w:rsidRPr="00DC7DFE">
        <w:rPr>
          <w:rFonts w:ascii="Book Antiqua" w:hAnsi="Book Antiqua"/>
          <w:sz w:val="24"/>
          <w:szCs w:val="24"/>
          <w:vertAlign w:val="superscript"/>
          <w:lang w:val="en-US"/>
        </w:rPr>
        <w:t>]</w:t>
      </w:r>
      <w:r w:rsidR="005C78E5" w:rsidRPr="00DC7DFE">
        <w:rPr>
          <w:rFonts w:ascii="Book Antiqua" w:hAnsi="Book Antiqua"/>
          <w:sz w:val="24"/>
          <w:szCs w:val="24"/>
          <w:lang w:val="en-US"/>
        </w:rPr>
        <w:t xml:space="preserve"> showed that Baclofen</w:t>
      </w:r>
      <w:r w:rsidR="00983EF4" w:rsidRPr="00DC7DFE">
        <w:rPr>
          <w:rFonts w:ascii="Book Antiqua" w:hAnsi="Book Antiqua"/>
          <w:sz w:val="24"/>
          <w:szCs w:val="24"/>
          <w:lang w:val="en-US"/>
        </w:rPr>
        <w:t xml:space="preserve"> </w:t>
      </w:r>
      <w:r w:rsidR="009B0CB1" w:rsidRPr="00DC7DFE">
        <w:rPr>
          <w:rFonts w:ascii="Book Antiqua" w:hAnsi="Book Antiqua"/>
          <w:sz w:val="24"/>
          <w:szCs w:val="24"/>
          <w:lang w:val="en-US"/>
        </w:rPr>
        <w:t>at 5</w:t>
      </w:r>
      <w:r w:rsidR="00983EF4" w:rsidRPr="00DC7DFE">
        <w:rPr>
          <w:rFonts w:ascii="Book Antiqua" w:hAnsi="Book Antiqua"/>
          <w:sz w:val="24"/>
          <w:szCs w:val="24"/>
          <w:lang w:val="en-US"/>
        </w:rPr>
        <w:t>-10</w:t>
      </w:r>
      <w:r w:rsidR="00184233" w:rsidRPr="00DC7DFE">
        <w:rPr>
          <w:rFonts w:ascii="Book Antiqua" w:hAnsi="Book Antiqua"/>
          <w:sz w:val="24"/>
          <w:szCs w:val="24"/>
          <w:lang w:val="en-US"/>
        </w:rPr>
        <w:t xml:space="preserve"> </w:t>
      </w:r>
      <w:r w:rsidR="009B0CB1" w:rsidRPr="00DC7DFE">
        <w:rPr>
          <w:rFonts w:ascii="Book Antiqua" w:hAnsi="Book Antiqua"/>
          <w:sz w:val="24"/>
          <w:szCs w:val="24"/>
          <w:lang w:val="en-US"/>
        </w:rPr>
        <w:t>mg three times daily</w:t>
      </w:r>
      <w:r w:rsidR="00983EF4" w:rsidRPr="00DC7DFE">
        <w:rPr>
          <w:rFonts w:ascii="Book Antiqua" w:hAnsi="Book Antiqua"/>
          <w:sz w:val="24"/>
          <w:szCs w:val="24"/>
          <w:lang w:val="en-US"/>
        </w:rPr>
        <w:t xml:space="preserve"> reduced the number of symptoms of regurgitation </w:t>
      </w:r>
      <w:r w:rsidR="00983EF4" w:rsidRPr="00DC7DFE">
        <w:rPr>
          <w:rFonts w:ascii="Book Antiqua" w:hAnsi="Book Antiqua"/>
          <w:i/>
          <w:sz w:val="24"/>
          <w:szCs w:val="24"/>
          <w:lang w:val="en-US"/>
        </w:rPr>
        <w:t>via</w:t>
      </w:r>
      <w:r w:rsidR="00983EF4" w:rsidRPr="00DC7DFE">
        <w:rPr>
          <w:rFonts w:ascii="Book Antiqua" w:hAnsi="Book Antiqua"/>
          <w:sz w:val="24"/>
          <w:szCs w:val="24"/>
          <w:lang w:val="en-US"/>
        </w:rPr>
        <w:t xml:space="preserve"> event markers on HRIM and overall treatment evaluation via questionnaire where 63% of patients improved on Baclofen compared to 26% of patients on placebo treatment (</w:t>
      </w:r>
      <w:r w:rsidR="00983EF4" w:rsidRPr="00DC7DFE">
        <w:rPr>
          <w:rFonts w:ascii="Book Antiqua" w:hAnsi="Book Antiqua"/>
          <w:i/>
          <w:sz w:val="24"/>
          <w:szCs w:val="24"/>
          <w:lang w:val="en-US"/>
        </w:rPr>
        <w:t>P</w:t>
      </w:r>
      <w:r w:rsidR="00983EF4" w:rsidRPr="00DC7DFE">
        <w:rPr>
          <w:rFonts w:ascii="Book Antiqua" w:hAnsi="Book Antiqua"/>
          <w:sz w:val="24"/>
          <w:szCs w:val="24"/>
          <w:lang w:val="en-US"/>
        </w:rPr>
        <w:t xml:space="preserve"> &lt;</w:t>
      </w:r>
      <w:r w:rsidR="00184233" w:rsidRPr="00DC7DFE">
        <w:rPr>
          <w:rFonts w:ascii="Book Antiqua" w:hAnsi="Book Antiqua"/>
          <w:sz w:val="24"/>
          <w:szCs w:val="24"/>
          <w:lang w:val="en-US"/>
        </w:rPr>
        <w:t xml:space="preserve"> </w:t>
      </w:r>
      <w:r w:rsidR="00983EF4" w:rsidRPr="00DC7DFE">
        <w:rPr>
          <w:rFonts w:ascii="Book Antiqua" w:hAnsi="Book Antiqua"/>
          <w:sz w:val="24"/>
          <w:szCs w:val="24"/>
          <w:lang w:val="en-US"/>
        </w:rPr>
        <w:t>0.0001).</w:t>
      </w:r>
      <w:r w:rsidR="00EA1E69" w:rsidRPr="00DC7DFE">
        <w:rPr>
          <w:rFonts w:ascii="Book Antiqua" w:hAnsi="Book Antiqua"/>
          <w:sz w:val="24"/>
          <w:szCs w:val="24"/>
          <w:lang w:val="en-US"/>
        </w:rPr>
        <w:t xml:space="preserve"> </w:t>
      </w:r>
      <w:r w:rsidR="00983EF4" w:rsidRPr="00DC7DFE">
        <w:rPr>
          <w:rFonts w:ascii="Book Antiqua" w:hAnsi="Book Antiqua"/>
          <w:sz w:val="24"/>
          <w:szCs w:val="24"/>
          <w:lang w:val="en-US"/>
        </w:rPr>
        <w:t xml:space="preserve">The study quality was assessed to also have low risk of bias apart from having a heterogonous population of </w:t>
      </w:r>
      <w:r w:rsidR="005C78E5" w:rsidRPr="00DC7DFE">
        <w:rPr>
          <w:rFonts w:ascii="Book Antiqua" w:hAnsi="Book Antiqua"/>
          <w:sz w:val="24"/>
          <w:szCs w:val="24"/>
          <w:lang w:val="en-US"/>
        </w:rPr>
        <w:t>RS</w:t>
      </w:r>
      <w:r w:rsidR="00983EF4" w:rsidRPr="00DC7DFE">
        <w:rPr>
          <w:rFonts w:ascii="Book Antiqua" w:hAnsi="Book Antiqua"/>
          <w:sz w:val="24"/>
          <w:szCs w:val="24"/>
          <w:lang w:val="en-US"/>
        </w:rPr>
        <w:t xml:space="preserve"> and </w:t>
      </w:r>
      <w:proofErr w:type="spellStart"/>
      <w:r w:rsidR="00983EF4" w:rsidRPr="00DC7DFE">
        <w:rPr>
          <w:rFonts w:ascii="Book Antiqua" w:hAnsi="Book Antiqua"/>
          <w:sz w:val="24"/>
          <w:szCs w:val="24"/>
          <w:lang w:val="en-US"/>
        </w:rPr>
        <w:t>supragastric</w:t>
      </w:r>
      <w:proofErr w:type="spellEnd"/>
      <w:r w:rsidR="00983EF4" w:rsidRPr="00DC7DFE">
        <w:rPr>
          <w:rFonts w:ascii="Book Antiqua" w:hAnsi="Book Antiqua"/>
          <w:sz w:val="24"/>
          <w:szCs w:val="24"/>
          <w:lang w:val="en-US"/>
        </w:rPr>
        <w:t xml:space="preserve"> belching, although this more accurate</w:t>
      </w:r>
      <w:r w:rsidR="005C78E5" w:rsidRPr="00DC7DFE">
        <w:rPr>
          <w:rFonts w:ascii="Book Antiqua" w:hAnsi="Book Antiqua"/>
          <w:sz w:val="24"/>
          <w:szCs w:val="24"/>
          <w:lang w:val="en-US"/>
        </w:rPr>
        <w:t>ly mimics real-world situations where there is significant overlap in presentation for these 2 conditions.</w:t>
      </w:r>
    </w:p>
    <w:p w14:paraId="4AE60D53" w14:textId="32EB202B" w:rsidR="006E3620" w:rsidRPr="00DC7DFE" w:rsidRDefault="00745AA5" w:rsidP="004D0761">
      <w:pPr>
        <w:spacing w:after="0" w:line="360" w:lineRule="auto"/>
        <w:ind w:firstLineChars="100" w:firstLine="240"/>
        <w:jc w:val="both"/>
        <w:rPr>
          <w:rFonts w:ascii="Book Antiqua" w:hAnsi="Book Antiqua"/>
          <w:sz w:val="24"/>
          <w:szCs w:val="24"/>
          <w:lang w:val="en-US"/>
        </w:rPr>
      </w:pPr>
      <w:r w:rsidRPr="00DC7DFE">
        <w:rPr>
          <w:rFonts w:ascii="Book Antiqua" w:hAnsi="Book Antiqua"/>
          <w:sz w:val="24"/>
          <w:szCs w:val="24"/>
          <w:lang w:val="en-US"/>
        </w:rPr>
        <w:t xml:space="preserve">The exercises that were part of the biofeedback </w:t>
      </w:r>
      <w:proofErr w:type="gramStart"/>
      <w:r w:rsidRPr="00DC7DFE">
        <w:rPr>
          <w:rFonts w:ascii="Book Antiqua" w:hAnsi="Book Antiqua"/>
          <w:sz w:val="24"/>
          <w:szCs w:val="24"/>
          <w:lang w:val="en-US"/>
        </w:rPr>
        <w:t>protocols</w:t>
      </w:r>
      <w:r w:rsidR="00184233" w:rsidRPr="00DC7DFE">
        <w:rPr>
          <w:rFonts w:ascii="Book Antiqua" w:hAnsi="Book Antiqua"/>
          <w:sz w:val="24"/>
          <w:szCs w:val="24"/>
          <w:vertAlign w:val="superscript"/>
          <w:lang w:val="en-US"/>
        </w:rPr>
        <w:t>[</w:t>
      </w:r>
      <w:proofErr w:type="gramEnd"/>
      <w:r w:rsidR="005C78E5" w:rsidRPr="00DC7DFE">
        <w:rPr>
          <w:rFonts w:ascii="Book Antiqua" w:hAnsi="Book Antiqua"/>
          <w:sz w:val="24"/>
          <w:szCs w:val="24"/>
          <w:vertAlign w:val="superscript"/>
          <w:lang w:val="en-US"/>
        </w:rPr>
        <w:t>8,9</w:t>
      </w:r>
      <w:r w:rsidR="00184233" w:rsidRPr="00DC7DFE">
        <w:rPr>
          <w:rFonts w:ascii="Book Antiqua" w:hAnsi="Book Antiqua"/>
          <w:sz w:val="24"/>
          <w:szCs w:val="24"/>
          <w:vertAlign w:val="superscript"/>
          <w:lang w:val="en-US"/>
        </w:rPr>
        <w:t>]</w:t>
      </w:r>
      <w:r w:rsidRPr="00DC7DFE">
        <w:rPr>
          <w:rFonts w:ascii="Book Antiqua" w:hAnsi="Book Antiqua"/>
          <w:sz w:val="24"/>
          <w:szCs w:val="24"/>
          <w:lang w:val="en-US"/>
        </w:rPr>
        <w:t xml:space="preserve"> were essentially abdominal breathing exercises otherwise known as DB</w:t>
      </w:r>
      <w:r w:rsidR="00184233" w:rsidRPr="00DC7DFE">
        <w:rPr>
          <w:rFonts w:ascii="Book Antiqua" w:hAnsi="Book Antiqua"/>
          <w:sz w:val="24"/>
          <w:szCs w:val="24"/>
          <w:vertAlign w:val="superscript"/>
          <w:lang w:val="en-US"/>
        </w:rPr>
        <w:t>[</w:t>
      </w:r>
      <w:r w:rsidR="005C78E5" w:rsidRPr="00DC7DFE">
        <w:rPr>
          <w:rFonts w:ascii="Book Antiqua" w:hAnsi="Book Antiqua"/>
          <w:sz w:val="24"/>
          <w:szCs w:val="24"/>
          <w:vertAlign w:val="superscript"/>
          <w:lang w:val="en-US"/>
        </w:rPr>
        <w:t>19</w:t>
      </w:r>
      <w:r w:rsidR="00184233" w:rsidRPr="00DC7DFE">
        <w:rPr>
          <w:rFonts w:ascii="Book Antiqua" w:hAnsi="Book Antiqua"/>
          <w:sz w:val="24"/>
          <w:szCs w:val="24"/>
          <w:vertAlign w:val="superscript"/>
          <w:lang w:val="en-US"/>
        </w:rPr>
        <w:t>]</w:t>
      </w:r>
      <w:r w:rsidRPr="00DC7DFE">
        <w:rPr>
          <w:rFonts w:ascii="Book Antiqua" w:hAnsi="Book Antiqua"/>
          <w:sz w:val="24"/>
          <w:szCs w:val="24"/>
          <w:lang w:val="en-US"/>
        </w:rPr>
        <w:t xml:space="preserve">. </w:t>
      </w:r>
      <w:r w:rsidR="005C78E5" w:rsidRPr="00DC7DFE">
        <w:rPr>
          <w:rFonts w:ascii="Book Antiqua" w:hAnsi="Book Antiqua"/>
          <w:sz w:val="24"/>
          <w:szCs w:val="24"/>
          <w:lang w:val="en-US"/>
        </w:rPr>
        <w:t>DB</w:t>
      </w:r>
      <w:r w:rsidR="006E3620" w:rsidRPr="00DC7DFE">
        <w:rPr>
          <w:rFonts w:ascii="Book Antiqua" w:hAnsi="Book Antiqua"/>
          <w:sz w:val="24"/>
          <w:szCs w:val="24"/>
          <w:lang w:val="en-US"/>
        </w:rPr>
        <w:t xml:space="preserve"> was further supported by other non-RCT studies </w:t>
      </w:r>
      <w:r w:rsidR="00D900EE" w:rsidRPr="00DC7DFE">
        <w:rPr>
          <w:rFonts w:ascii="Book Antiqua" w:hAnsi="Book Antiqua"/>
          <w:sz w:val="24"/>
          <w:szCs w:val="24"/>
          <w:lang w:val="en-US"/>
        </w:rPr>
        <w:t>included in this analysis</w:t>
      </w:r>
      <w:r w:rsidR="006E3620" w:rsidRPr="00DC7DFE">
        <w:rPr>
          <w:rFonts w:ascii="Book Antiqua" w:hAnsi="Book Antiqua"/>
          <w:sz w:val="24"/>
          <w:szCs w:val="24"/>
          <w:lang w:val="en-US"/>
        </w:rPr>
        <w:t xml:space="preserve">. There were variations on how these were performed, from using EMG </w:t>
      </w:r>
      <w:proofErr w:type="gramStart"/>
      <w:r w:rsidR="006E3620" w:rsidRPr="00DC7DFE">
        <w:rPr>
          <w:rFonts w:ascii="Book Antiqua" w:hAnsi="Book Antiqua"/>
          <w:sz w:val="24"/>
          <w:szCs w:val="24"/>
          <w:lang w:val="en-US"/>
        </w:rPr>
        <w:t>guidance</w:t>
      </w:r>
      <w:r w:rsidR="00F806EF" w:rsidRPr="00DC7DFE">
        <w:rPr>
          <w:rFonts w:ascii="Book Antiqua" w:hAnsi="Book Antiqua"/>
          <w:sz w:val="24"/>
          <w:szCs w:val="24"/>
          <w:vertAlign w:val="superscript"/>
          <w:lang w:val="en-US"/>
        </w:rPr>
        <w:t>[</w:t>
      </w:r>
      <w:proofErr w:type="gramEnd"/>
      <w:r w:rsidR="005C78E5" w:rsidRPr="00DC7DFE">
        <w:rPr>
          <w:rFonts w:ascii="Book Antiqua" w:hAnsi="Book Antiqua"/>
          <w:sz w:val="24"/>
          <w:szCs w:val="24"/>
          <w:vertAlign w:val="superscript"/>
          <w:lang w:val="en-US"/>
        </w:rPr>
        <w:t>8</w:t>
      </w:r>
      <w:r w:rsidR="00F806EF" w:rsidRPr="00DC7DFE">
        <w:rPr>
          <w:rFonts w:ascii="Book Antiqua" w:hAnsi="Book Antiqua"/>
          <w:sz w:val="24"/>
          <w:szCs w:val="24"/>
          <w:vertAlign w:val="superscript"/>
          <w:lang w:val="en-US"/>
        </w:rPr>
        <w:t>]</w:t>
      </w:r>
      <w:r w:rsidR="006E3620" w:rsidRPr="00DC7DFE">
        <w:rPr>
          <w:rFonts w:ascii="Book Antiqua" w:hAnsi="Book Antiqua"/>
          <w:sz w:val="24"/>
          <w:szCs w:val="24"/>
          <w:lang w:val="en-US"/>
        </w:rPr>
        <w:t xml:space="preserve">, </w:t>
      </w:r>
      <w:proofErr w:type="spellStart"/>
      <w:r w:rsidR="006E3620" w:rsidRPr="00DC7DFE">
        <w:rPr>
          <w:rFonts w:ascii="Book Antiqua" w:hAnsi="Book Antiqua"/>
          <w:sz w:val="24"/>
          <w:szCs w:val="24"/>
          <w:lang w:val="en-US"/>
        </w:rPr>
        <w:t>HRiM</w:t>
      </w:r>
      <w:proofErr w:type="spellEnd"/>
      <w:r w:rsidR="006E3620" w:rsidRPr="00DC7DFE">
        <w:rPr>
          <w:rFonts w:ascii="Book Antiqua" w:hAnsi="Book Antiqua"/>
          <w:sz w:val="24"/>
          <w:szCs w:val="24"/>
          <w:lang w:val="en-US"/>
        </w:rPr>
        <w:t xml:space="preserve"> guidance</w:t>
      </w:r>
      <w:r w:rsidR="00F806EF" w:rsidRPr="00DC7DFE">
        <w:rPr>
          <w:rFonts w:ascii="Book Antiqua" w:hAnsi="Book Antiqua"/>
          <w:sz w:val="24"/>
          <w:szCs w:val="24"/>
          <w:vertAlign w:val="superscript"/>
          <w:lang w:val="en-US"/>
        </w:rPr>
        <w:t>[</w:t>
      </w:r>
      <w:r w:rsidR="005C78E5" w:rsidRPr="00DC7DFE">
        <w:rPr>
          <w:rFonts w:ascii="Book Antiqua" w:hAnsi="Book Antiqua"/>
          <w:sz w:val="24"/>
          <w:szCs w:val="24"/>
          <w:vertAlign w:val="superscript"/>
          <w:lang w:val="en-US"/>
        </w:rPr>
        <w:t>10</w:t>
      </w:r>
      <w:r w:rsidR="00F806EF" w:rsidRPr="00DC7DFE">
        <w:rPr>
          <w:rFonts w:ascii="Book Antiqua" w:hAnsi="Book Antiqua"/>
          <w:sz w:val="24"/>
          <w:szCs w:val="24"/>
          <w:vertAlign w:val="superscript"/>
          <w:lang w:val="en-US"/>
        </w:rPr>
        <w:t>]</w:t>
      </w:r>
      <w:r w:rsidR="006E3620" w:rsidRPr="00DC7DFE">
        <w:rPr>
          <w:rFonts w:ascii="Book Antiqua" w:hAnsi="Book Antiqua"/>
          <w:sz w:val="24"/>
          <w:szCs w:val="24"/>
          <w:lang w:val="en-US"/>
        </w:rPr>
        <w:t xml:space="preserve"> or just delivered wi</w:t>
      </w:r>
      <w:r w:rsidR="00D900EE" w:rsidRPr="00DC7DFE">
        <w:rPr>
          <w:rFonts w:ascii="Book Antiqua" w:hAnsi="Book Antiqua"/>
          <w:sz w:val="24"/>
          <w:szCs w:val="24"/>
          <w:lang w:val="en-US"/>
        </w:rPr>
        <w:t>thout visual aids</w:t>
      </w:r>
      <w:r w:rsidR="00F806EF" w:rsidRPr="00DC7DFE">
        <w:rPr>
          <w:rFonts w:ascii="Book Antiqua" w:hAnsi="Book Antiqua"/>
          <w:sz w:val="24"/>
          <w:szCs w:val="24"/>
          <w:vertAlign w:val="superscript"/>
          <w:lang w:val="en-US"/>
        </w:rPr>
        <w:t>[</w:t>
      </w:r>
      <w:r w:rsidR="005C78E5" w:rsidRPr="00DC7DFE">
        <w:rPr>
          <w:rFonts w:ascii="Book Antiqua" w:hAnsi="Book Antiqua"/>
          <w:sz w:val="24"/>
          <w:szCs w:val="24"/>
          <w:vertAlign w:val="superscript"/>
          <w:lang w:val="en-US"/>
        </w:rPr>
        <w:t>11,12</w:t>
      </w:r>
      <w:r w:rsidR="00F806EF" w:rsidRPr="00DC7DFE">
        <w:rPr>
          <w:rFonts w:ascii="Book Antiqua" w:hAnsi="Book Antiqua"/>
          <w:sz w:val="24"/>
          <w:szCs w:val="24"/>
          <w:vertAlign w:val="superscript"/>
          <w:lang w:val="en-US"/>
        </w:rPr>
        <w:t>]</w:t>
      </w:r>
      <w:r w:rsidR="00094973" w:rsidRPr="00DC7DFE">
        <w:rPr>
          <w:rFonts w:ascii="Book Antiqua" w:hAnsi="Book Antiqua"/>
          <w:sz w:val="24"/>
          <w:szCs w:val="24"/>
          <w:lang w:val="en-US"/>
        </w:rPr>
        <w:t>. Some of the studies show</w:t>
      </w:r>
      <w:r w:rsidR="00D900EE" w:rsidRPr="00DC7DFE">
        <w:rPr>
          <w:rFonts w:ascii="Book Antiqua" w:hAnsi="Book Antiqua"/>
          <w:sz w:val="24"/>
          <w:szCs w:val="24"/>
          <w:lang w:val="en-US"/>
        </w:rPr>
        <w:t>ed</w:t>
      </w:r>
      <w:r w:rsidR="00094973" w:rsidRPr="00DC7DFE">
        <w:rPr>
          <w:rFonts w:ascii="Book Antiqua" w:hAnsi="Book Antiqua"/>
          <w:sz w:val="24"/>
          <w:szCs w:val="24"/>
          <w:lang w:val="en-US"/>
        </w:rPr>
        <w:t xml:space="preserve"> that even a single </w:t>
      </w:r>
      <w:r w:rsidR="00094973" w:rsidRPr="00DC7DFE">
        <w:rPr>
          <w:rFonts w:ascii="Book Antiqua" w:hAnsi="Book Antiqua"/>
          <w:sz w:val="24"/>
          <w:szCs w:val="24"/>
          <w:lang w:val="en-US"/>
        </w:rPr>
        <w:lastRenderedPageBreak/>
        <w:t xml:space="preserve">session of </w:t>
      </w:r>
      <w:r w:rsidR="005C78E5" w:rsidRPr="00DC7DFE">
        <w:rPr>
          <w:rFonts w:ascii="Book Antiqua" w:hAnsi="Book Antiqua"/>
          <w:sz w:val="24"/>
          <w:szCs w:val="24"/>
          <w:lang w:val="en-US"/>
        </w:rPr>
        <w:t>DB</w:t>
      </w:r>
      <w:r w:rsidR="00094973" w:rsidRPr="00DC7DFE">
        <w:rPr>
          <w:rFonts w:ascii="Book Antiqua" w:hAnsi="Book Antiqua"/>
          <w:sz w:val="24"/>
          <w:szCs w:val="24"/>
          <w:lang w:val="en-US"/>
        </w:rPr>
        <w:t xml:space="preserve"> training can improve symptoms, but as these symptoms tend to recur over time, compliance to home exercises is likely important to maintain sustainability of response.</w:t>
      </w:r>
    </w:p>
    <w:p w14:paraId="7699F8B9" w14:textId="4ADA0EF9" w:rsidR="00225CB3" w:rsidRPr="00DC7DFE" w:rsidRDefault="00983EF4" w:rsidP="004D0761">
      <w:pPr>
        <w:spacing w:after="0" w:line="360" w:lineRule="auto"/>
        <w:ind w:firstLineChars="100" w:firstLine="240"/>
        <w:jc w:val="both"/>
        <w:rPr>
          <w:rFonts w:ascii="Book Antiqua" w:hAnsi="Book Antiqua"/>
          <w:sz w:val="24"/>
          <w:szCs w:val="24"/>
          <w:lang w:val="en-US"/>
        </w:rPr>
      </w:pPr>
      <w:r w:rsidRPr="00DC7DFE">
        <w:rPr>
          <w:rFonts w:ascii="Book Antiqua" w:hAnsi="Book Antiqua"/>
          <w:sz w:val="24"/>
          <w:szCs w:val="24"/>
          <w:lang w:val="en-US"/>
        </w:rPr>
        <w:t xml:space="preserve">Many </w:t>
      </w:r>
      <w:r w:rsidR="00787189" w:rsidRPr="00DC7DFE">
        <w:rPr>
          <w:rFonts w:ascii="Book Antiqua" w:hAnsi="Book Antiqua"/>
          <w:sz w:val="24"/>
          <w:szCs w:val="24"/>
          <w:lang w:val="en-US"/>
        </w:rPr>
        <w:t>of the studies analyzed performed physiological tests prior to the treatment</w:t>
      </w:r>
      <w:r w:rsidR="006E3620" w:rsidRPr="00DC7DFE">
        <w:rPr>
          <w:rFonts w:ascii="Book Antiqua" w:hAnsi="Book Antiqua"/>
          <w:sz w:val="24"/>
          <w:szCs w:val="24"/>
          <w:lang w:val="en-US"/>
        </w:rPr>
        <w:t xml:space="preserve"> and post-treatment</w:t>
      </w:r>
      <w:r w:rsidR="00787189" w:rsidRPr="00DC7DFE">
        <w:rPr>
          <w:rFonts w:ascii="Book Antiqua" w:hAnsi="Book Antiqua"/>
          <w:sz w:val="24"/>
          <w:szCs w:val="24"/>
          <w:lang w:val="en-US"/>
        </w:rPr>
        <w:t>, thus allowing an insight into possible mechanisms of the origin of symptoms in these patients</w:t>
      </w:r>
      <w:r w:rsidR="00D900EE" w:rsidRPr="00DC7DFE">
        <w:rPr>
          <w:rFonts w:ascii="Book Antiqua" w:hAnsi="Book Antiqua"/>
          <w:sz w:val="24"/>
          <w:szCs w:val="24"/>
          <w:lang w:val="en-US"/>
        </w:rPr>
        <w:t xml:space="preserve">. </w:t>
      </w:r>
      <w:r w:rsidR="00225CB3" w:rsidRPr="00DC7DFE">
        <w:rPr>
          <w:rFonts w:ascii="Book Antiqua" w:hAnsi="Book Antiqua"/>
          <w:sz w:val="24"/>
          <w:szCs w:val="24"/>
          <w:lang w:val="en-US"/>
        </w:rPr>
        <w:t xml:space="preserve">Although the exact pathogenesis of </w:t>
      </w:r>
      <w:r w:rsidR="00D900EE" w:rsidRPr="00DC7DFE">
        <w:rPr>
          <w:rFonts w:ascii="Book Antiqua" w:hAnsi="Book Antiqua"/>
          <w:sz w:val="24"/>
          <w:szCs w:val="24"/>
          <w:lang w:val="en-US"/>
        </w:rPr>
        <w:t>RS</w:t>
      </w:r>
      <w:r w:rsidR="00225CB3" w:rsidRPr="00DC7DFE">
        <w:rPr>
          <w:rFonts w:ascii="Book Antiqua" w:hAnsi="Book Antiqua"/>
          <w:sz w:val="24"/>
          <w:szCs w:val="24"/>
          <w:lang w:val="en-US"/>
        </w:rPr>
        <w:t xml:space="preserve"> is still unknown, the primary initiating mechanism is commonly a post-prandial gastric </w:t>
      </w:r>
      <w:proofErr w:type="gramStart"/>
      <w:r w:rsidR="000B0D93" w:rsidRPr="00DC7DFE">
        <w:rPr>
          <w:rFonts w:ascii="Book Antiqua" w:hAnsi="Book Antiqua"/>
          <w:sz w:val="24"/>
          <w:szCs w:val="24"/>
          <w:lang w:val="en-US"/>
        </w:rPr>
        <w:t>pressurization</w:t>
      </w:r>
      <w:r w:rsidR="00F806EF" w:rsidRPr="00DC7DFE">
        <w:rPr>
          <w:rFonts w:ascii="Book Antiqua" w:hAnsi="Book Antiqua"/>
          <w:sz w:val="24"/>
          <w:szCs w:val="24"/>
          <w:vertAlign w:val="superscript"/>
          <w:lang w:val="en-US"/>
        </w:rPr>
        <w:t>[</w:t>
      </w:r>
      <w:proofErr w:type="gramEnd"/>
      <w:r w:rsidR="005C78E5" w:rsidRPr="00DC7DFE">
        <w:rPr>
          <w:rFonts w:ascii="Book Antiqua" w:hAnsi="Book Antiqua"/>
          <w:sz w:val="24"/>
          <w:szCs w:val="24"/>
          <w:vertAlign w:val="superscript"/>
          <w:lang w:val="en-US"/>
        </w:rPr>
        <w:t>10,11</w:t>
      </w:r>
      <w:r w:rsidR="00F806EF" w:rsidRPr="00DC7DFE">
        <w:rPr>
          <w:rFonts w:ascii="Book Antiqua" w:hAnsi="Book Antiqua"/>
          <w:sz w:val="24"/>
          <w:szCs w:val="24"/>
          <w:vertAlign w:val="superscript"/>
          <w:lang w:val="en-US"/>
        </w:rPr>
        <w:t>]</w:t>
      </w:r>
      <w:r w:rsidR="001C5D75" w:rsidRPr="00DC7DFE">
        <w:rPr>
          <w:rFonts w:ascii="Book Antiqua" w:hAnsi="Book Antiqua"/>
          <w:sz w:val="24"/>
          <w:szCs w:val="24"/>
          <w:lang w:val="en-US"/>
        </w:rPr>
        <w:t xml:space="preserve"> </w:t>
      </w:r>
      <w:r w:rsidR="00225CB3" w:rsidRPr="00DC7DFE">
        <w:rPr>
          <w:rFonts w:ascii="Book Antiqua" w:hAnsi="Book Antiqua"/>
          <w:sz w:val="24"/>
          <w:szCs w:val="24"/>
          <w:lang w:val="en-US"/>
        </w:rPr>
        <w:t>that possibly results from anterior abdominal muscle contractions</w:t>
      </w:r>
      <w:r w:rsidR="00F806EF" w:rsidRPr="00DC7DFE">
        <w:rPr>
          <w:rFonts w:ascii="Book Antiqua" w:hAnsi="Book Antiqua"/>
          <w:sz w:val="24"/>
          <w:szCs w:val="24"/>
          <w:vertAlign w:val="superscript"/>
          <w:lang w:val="en-US"/>
        </w:rPr>
        <w:t>[</w:t>
      </w:r>
      <w:r w:rsidR="005C78E5" w:rsidRPr="00DC7DFE">
        <w:rPr>
          <w:rFonts w:ascii="Book Antiqua" w:hAnsi="Book Antiqua"/>
          <w:sz w:val="24"/>
          <w:szCs w:val="24"/>
          <w:vertAlign w:val="superscript"/>
          <w:lang w:val="en-US"/>
        </w:rPr>
        <w:t>9</w:t>
      </w:r>
      <w:r w:rsidR="00F806EF" w:rsidRPr="00DC7DFE">
        <w:rPr>
          <w:rFonts w:ascii="Book Antiqua" w:hAnsi="Book Antiqua"/>
          <w:sz w:val="24"/>
          <w:szCs w:val="24"/>
          <w:vertAlign w:val="superscript"/>
          <w:lang w:val="en-US"/>
        </w:rPr>
        <w:t>]</w:t>
      </w:r>
      <w:r w:rsidR="00225CB3" w:rsidRPr="00DC7DFE">
        <w:rPr>
          <w:rFonts w:ascii="Book Antiqua" w:hAnsi="Book Antiqua"/>
          <w:sz w:val="24"/>
          <w:szCs w:val="24"/>
          <w:lang w:val="en-US"/>
        </w:rPr>
        <w:t>. However</w:t>
      </w:r>
      <w:r w:rsidR="000B0D93" w:rsidRPr="00DC7DFE">
        <w:rPr>
          <w:rFonts w:ascii="Book Antiqua" w:hAnsi="Book Antiqua"/>
          <w:sz w:val="24"/>
          <w:szCs w:val="24"/>
          <w:lang w:val="en-US"/>
        </w:rPr>
        <w:t>, a</w:t>
      </w:r>
      <w:r w:rsidR="00225CB3" w:rsidRPr="00DC7DFE">
        <w:rPr>
          <w:rFonts w:ascii="Book Antiqua" w:hAnsi="Book Antiqua"/>
          <w:sz w:val="24"/>
          <w:szCs w:val="24"/>
          <w:lang w:val="en-US"/>
        </w:rPr>
        <w:t xml:space="preserve"> low </w:t>
      </w:r>
      <w:bookmarkStart w:id="32" w:name="OLE_LINK36"/>
      <w:bookmarkStart w:id="33" w:name="OLE_LINK37"/>
      <w:r w:rsidR="001C5D75" w:rsidRPr="00DC7DFE">
        <w:rPr>
          <w:rFonts w:ascii="Book Antiqua" w:hAnsi="Book Antiqua"/>
          <w:sz w:val="24"/>
          <w:szCs w:val="24"/>
          <w:lang w:val="en-US"/>
        </w:rPr>
        <w:t>esophageal sphincter (</w:t>
      </w:r>
      <w:r w:rsidR="00225CB3" w:rsidRPr="00DC7DFE">
        <w:rPr>
          <w:rFonts w:ascii="Book Antiqua" w:hAnsi="Book Antiqua"/>
          <w:sz w:val="24"/>
          <w:szCs w:val="24"/>
          <w:lang w:val="en-US"/>
        </w:rPr>
        <w:t>LES</w:t>
      </w:r>
      <w:r w:rsidR="001C5D75" w:rsidRPr="00DC7DFE">
        <w:rPr>
          <w:rFonts w:ascii="Book Antiqua" w:hAnsi="Book Antiqua"/>
          <w:sz w:val="24"/>
          <w:szCs w:val="24"/>
          <w:lang w:val="en-US"/>
        </w:rPr>
        <w:t>)</w:t>
      </w:r>
      <w:r w:rsidR="00225CB3" w:rsidRPr="00DC7DFE">
        <w:rPr>
          <w:rFonts w:ascii="Book Antiqua" w:hAnsi="Book Antiqua"/>
          <w:sz w:val="24"/>
          <w:szCs w:val="24"/>
          <w:lang w:val="en-US"/>
        </w:rPr>
        <w:t xml:space="preserve"> pressure</w:t>
      </w:r>
      <w:bookmarkEnd w:id="32"/>
      <w:bookmarkEnd w:id="33"/>
      <w:r w:rsidR="00225CB3" w:rsidRPr="00DC7DFE">
        <w:rPr>
          <w:rFonts w:ascii="Book Antiqua" w:hAnsi="Book Antiqua"/>
          <w:sz w:val="24"/>
          <w:szCs w:val="24"/>
          <w:lang w:val="en-US"/>
        </w:rPr>
        <w:t xml:space="preserve"> is </w:t>
      </w:r>
      <w:r w:rsidR="00D900EE" w:rsidRPr="00DC7DFE">
        <w:rPr>
          <w:rFonts w:ascii="Book Antiqua" w:hAnsi="Book Antiqua"/>
          <w:sz w:val="24"/>
          <w:szCs w:val="24"/>
          <w:lang w:val="en-US"/>
        </w:rPr>
        <w:t xml:space="preserve">also </w:t>
      </w:r>
      <w:r w:rsidR="00225CB3" w:rsidRPr="00DC7DFE">
        <w:rPr>
          <w:rFonts w:ascii="Book Antiqua" w:hAnsi="Book Antiqua"/>
          <w:sz w:val="24"/>
          <w:szCs w:val="24"/>
          <w:lang w:val="en-US"/>
        </w:rPr>
        <w:t xml:space="preserve">required to facilitate the upward movement of </w:t>
      </w:r>
      <w:r w:rsidR="00D900EE" w:rsidRPr="00DC7DFE">
        <w:rPr>
          <w:rFonts w:ascii="Book Antiqua" w:hAnsi="Book Antiqua"/>
          <w:sz w:val="24"/>
          <w:szCs w:val="24"/>
          <w:lang w:val="en-US"/>
        </w:rPr>
        <w:t xml:space="preserve">gastric contents as </w:t>
      </w:r>
      <w:proofErr w:type="spellStart"/>
      <w:proofErr w:type="gramStart"/>
      <w:r w:rsidR="00D900EE" w:rsidRPr="00DC7DFE">
        <w:rPr>
          <w:rFonts w:ascii="Book Antiqua" w:hAnsi="Book Antiqua"/>
          <w:sz w:val="24"/>
          <w:szCs w:val="24"/>
          <w:lang w:val="en-US"/>
        </w:rPr>
        <w:t>Halland</w:t>
      </w:r>
      <w:proofErr w:type="spellEnd"/>
      <w:r w:rsidR="00F806EF" w:rsidRPr="00DC7DFE">
        <w:rPr>
          <w:rFonts w:ascii="Book Antiqua" w:hAnsi="Book Antiqua"/>
          <w:sz w:val="24"/>
          <w:szCs w:val="24"/>
          <w:vertAlign w:val="superscript"/>
          <w:lang w:val="en-US"/>
        </w:rPr>
        <w:t>[</w:t>
      </w:r>
      <w:proofErr w:type="gramEnd"/>
      <w:r w:rsidR="005C78E5" w:rsidRPr="00DC7DFE">
        <w:rPr>
          <w:rFonts w:ascii="Book Antiqua" w:hAnsi="Book Antiqua"/>
          <w:sz w:val="24"/>
          <w:szCs w:val="24"/>
          <w:vertAlign w:val="superscript"/>
          <w:lang w:val="en-US"/>
        </w:rPr>
        <w:t>10</w:t>
      </w:r>
      <w:r w:rsidR="00F806EF" w:rsidRPr="00DC7DFE">
        <w:rPr>
          <w:rFonts w:ascii="Book Antiqua" w:hAnsi="Book Antiqua"/>
          <w:sz w:val="24"/>
          <w:szCs w:val="24"/>
          <w:vertAlign w:val="superscript"/>
          <w:lang w:val="en-US"/>
        </w:rPr>
        <w:t>]</w:t>
      </w:r>
      <w:r w:rsidR="005C78E5" w:rsidRPr="00DC7DFE">
        <w:rPr>
          <w:rFonts w:ascii="Book Antiqua" w:hAnsi="Book Antiqua"/>
          <w:sz w:val="24"/>
          <w:szCs w:val="24"/>
          <w:lang w:val="en-US"/>
        </w:rPr>
        <w:t xml:space="preserve"> </w:t>
      </w:r>
      <w:r w:rsidR="00225CB3" w:rsidRPr="00DC7DFE">
        <w:rPr>
          <w:rFonts w:ascii="Book Antiqua" w:hAnsi="Book Antiqua"/>
          <w:sz w:val="24"/>
          <w:szCs w:val="24"/>
          <w:lang w:val="en-US"/>
        </w:rPr>
        <w:t xml:space="preserve">showed that high intragastric pressure waves led to rumination episodes only when accompanied by reduction in </w:t>
      </w:r>
      <w:r w:rsidR="001C5D75" w:rsidRPr="00DC7DFE">
        <w:rPr>
          <w:rFonts w:ascii="Book Antiqua" w:hAnsi="Book Antiqua"/>
          <w:sz w:val="24"/>
          <w:szCs w:val="24"/>
          <w:lang w:val="en-US"/>
        </w:rPr>
        <w:t>esophagogastric junction (</w:t>
      </w:r>
      <w:r w:rsidR="00225CB3" w:rsidRPr="00DC7DFE">
        <w:rPr>
          <w:rFonts w:ascii="Book Antiqua" w:hAnsi="Book Antiqua"/>
          <w:sz w:val="24"/>
          <w:szCs w:val="24"/>
          <w:lang w:val="en-US"/>
        </w:rPr>
        <w:t>EGJ</w:t>
      </w:r>
      <w:r w:rsidR="001C5D75" w:rsidRPr="00DC7DFE">
        <w:rPr>
          <w:rFonts w:ascii="Book Antiqua" w:hAnsi="Book Antiqua"/>
          <w:sz w:val="24"/>
          <w:szCs w:val="24"/>
          <w:lang w:val="en-US"/>
        </w:rPr>
        <w:t>)</w:t>
      </w:r>
      <w:r w:rsidR="00225CB3" w:rsidRPr="00DC7DFE">
        <w:rPr>
          <w:rFonts w:ascii="Book Antiqua" w:hAnsi="Book Antiqua"/>
          <w:sz w:val="24"/>
          <w:szCs w:val="24"/>
          <w:lang w:val="en-US"/>
        </w:rPr>
        <w:t xml:space="preserve"> pressure.</w:t>
      </w:r>
      <w:r w:rsidR="001C5D75" w:rsidRPr="00DC7DFE">
        <w:rPr>
          <w:rFonts w:ascii="Book Antiqua" w:hAnsi="Book Antiqua"/>
          <w:sz w:val="24"/>
          <w:szCs w:val="24"/>
          <w:lang w:val="en-US"/>
        </w:rPr>
        <w:t xml:space="preserve"> </w:t>
      </w:r>
      <w:r w:rsidR="00225CB3" w:rsidRPr="00DC7DFE">
        <w:rPr>
          <w:rFonts w:ascii="Book Antiqua" w:hAnsi="Book Antiqua"/>
          <w:sz w:val="24"/>
          <w:szCs w:val="24"/>
          <w:lang w:val="en-US"/>
        </w:rPr>
        <w:t>Furthermore, post-prandially patients demonstrate</w:t>
      </w:r>
      <w:r w:rsidR="00D900EE" w:rsidRPr="00DC7DFE">
        <w:rPr>
          <w:rFonts w:ascii="Book Antiqua" w:hAnsi="Book Antiqua"/>
          <w:sz w:val="24"/>
          <w:szCs w:val="24"/>
          <w:lang w:val="en-US"/>
        </w:rPr>
        <w:t>d</w:t>
      </w:r>
      <w:r w:rsidR="00225CB3" w:rsidRPr="00DC7DFE">
        <w:rPr>
          <w:rFonts w:ascii="Book Antiqua" w:hAnsi="Book Antiqua"/>
          <w:sz w:val="24"/>
          <w:szCs w:val="24"/>
          <w:lang w:val="en-US"/>
        </w:rPr>
        <w:t xml:space="preserve"> contraction of intercostals muscles to facilitate a negative</w:t>
      </w:r>
      <w:r w:rsidR="000B0D93" w:rsidRPr="00DC7DFE">
        <w:rPr>
          <w:rFonts w:ascii="Book Antiqua" w:hAnsi="Book Antiqua"/>
          <w:sz w:val="24"/>
          <w:szCs w:val="24"/>
          <w:lang w:val="en-US"/>
        </w:rPr>
        <w:t xml:space="preserve"> intra-thoracic </w:t>
      </w:r>
      <w:proofErr w:type="gramStart"/>
      <w:r w:rsidR="000B0D93" w:rsidRPr="00DC7DFE">
        <w:rPr>
          <w:rFonts w:ascii="Book Antiqua" w:hAnsi="Book Antiqua"/>
          <w:sz w:val="24"/>
          <w:szCs w:val="24"/>
          <w:lang w:val="en-US"/>
        </w:rPr>
        <w:t>pressure</w:t>
      </w:r>
      <w:r w:rsidR="00F806EF" w:rsidRPr="00DC7DFE">
        <w:rPr>
          <w:rFonts w:ascii="Book Antiqua" w:hAnsi="Book Antiqua"/>
          <w:sz w:val="24"/>
          <w:szCs w:val="24"/>
          <w:vertAlign w:val="superscript"/>
          <w:lang w:val="en-US"/>
        </w:rPr>
        <w:t>[</w:t>
      </w:r>
      <w:proofErr w:type="gramEnd"/>
      <w:r w:rsidR="005C78E5" w:rsidRPr="00DC7DFE">
        <w:rPr>
          <w:rFonts w:ascii="Book Antiqua" w:hAnsi="Book Antiqua"/>
          <w:sz w:val="24"/>
          <w:szCs w:val="24"/>
          <w:vertAlign w:val="superscript"/>
          <w:lang w:val="en-US"/>
        </w:rPr>
        <w:t>9</w:t>
      </w:r>
      <w:r w:rsidR="00F806EF" w:rsidRPr="00DC7DFE">
        <w:rPr>
          <w:rFonts w:ascii="Book Antiqua" w:hAnsi="Book Antiqua"/>
          <w:sz w:val="24"/>
          <w:szCs w:val="24"/>
          <w:vertAlign w:val="superscript"/>
          <w:lang w:val="en-US"/>
        </w:rPr>
        <w:t>]</w:t>
      </w:r>
      <w:r w:rsidR="000B0D93" w:rsidRPr="00DC7DFE">
        <w:rPr>
          <w:rFonts w:ascii="Book Antiqua" w:hAnsi="Book Antiqua"/>
          <w:sz w:val="24"/>
          <w:szCs w:val="24"/>
          <w:lang w:val="en-US"/>
        </w:rPr>
        <w:t>.</w:t>
      </w:r>
      <w:r w:rsidR="000F5164" w:rsidRPr="00DC7DFE">
        <w:rPr>
          <w:rFonts w:ascii="Book Antiqua" w:hAnsi="Book Antiqua"/>
          <w:sz w:val="24"/>
          <w:szCs w:val="24"/>
          <w:lang w:val="en-US"/>
        </w:rPr>
        <w:t xml:space="preserve"> </w:t>
      </w:r>
      <w:r w:rsidR="00225CB3" w:rsidRPr="00DC7DFE">
        <w:rPr>
          <w:rFonts w:ascii="Book Antiqua" w:hAnsi="Book Antiqua"/>
          <w:sz w:val="24"/>
          <w:szCs w:val="24"/>
          <w:lang w:val="en-US"/>
        </w:rPr>
        <w:t xml:space="preserve">It is </w:t>
      </w:r>
      <w:r w:rsidR="000B0D93" w:rsidRPr="00DC7DFE">
        <w:rPr>
          <w:rFonts w:ascii="Book Antiqua" w:hAnsi="Book Antiqua"/>
          <w:sz w:val="24"/>
          <w:szCs w:val="24"/>
          <w:lang w:val="en-US"/>
        </w:rPr>
        <w:t xml:space="preserve">likely </w:t>
      </w:r>
      <w:r w:rsidR="00225CB3" w:rsidRPr="00DC7DFE">
        <w:rPr>
          <w:rFonts w:ascii="Book Antiqua" w:hAnsi="Book Antiqua"/>
          <w:sz w:val="24"/>
          <w:szCs w:val="24"/>
          <w:lang w:val="en-US"/>
        </w:rPr>
        <w:t>this combination of increased intra-abdominal pressure coupled with negative intra-thoracic pressure</w:t>
      </w:r>
      <w:r w:rsidR="000B0D93" w:rsidRPr="00DC7DFE">
        <w:rPr>
          <w:rFonts w:ascii="Book Antiqua" w:hAnsi="Book Antiqua"/>
          <w:sz w:val="24"/>
          <w:szCs w:val="24"/>
          <w:lang w:val="en-US"/>
        </w:rPr>
        <w:t xml:space="preserve"> and a permissive EGJ that </w:t>
      </w:r>
      <w:r w:rsidR="00802D17" w:rsidRPr="00DC7DFE">
        <w:rPr>
          <w:rFonts w:ascii="Book Antiqua" w:hAnsi="Book Antiqua"/>
          <w:sz w:val="24"/>
          <w:szCs w:val="24"/>
          <w:lang w:val="en-US"/>
        </w:rPr>
        <w:t>allows rumination to take place</w:t>
      </w:r>
      <w:r w:rsidR="00D900EE" w:rsidRPr="00DC7DFE">
        <w:rPr>
          <w:rFonts w:ascii="Book Antiqua" w:hAnsi="Book Antiqua"/>
          <w:sz w:val="24"/>
          <w:szCs w:val="24"/>
          <w:lang w:val="en-US"/>
        </w:rPr>
        <w:t xml:space="preserve">. The significance of a low LES pressure has also been highlighted in some of the studies. </w:t>
      </w:r>
      <w:r w:rsidR="00802D17" w:rsidRPr="00DC7DFE">
        <w:rPr>
          <w:rFonts w:ascii="Book Antiqua" w:hAnsi="Book Antiqua"/>
          <w:sz w:val="24"/>
          <w:szCs w:val="24"/>
          <w:lang w:val="en-US"/>
        </w:rPr>
        <w:t xml:space="preserve">Patients with low LES baseline pressures were shown to have a poorer outcome to treatment for </w:t>
      </w:r>
      <w:proofErr w:type="gramStart"/>
      <w:r w:rsidR="00D900EE" w:rsidRPr="00DC7DFE">
        <w:rPr>
          <w:rFonts w:ascii="Book Antiqua" w:hAnsi="Book Antiqua"/>
          <w:sz w:val="24"/>
          <w:szCs w:val="24"/>
          <w:lang w:val="en-US"/>
        </w:rPr>
        <w:t>RS</w:t>
      </w:r>
      <w:r w:rsidR="00F806EF" w:rsidRPr="00DC7DFE">
        <w:rPr>
          <w:rFonts w:ascii="Book Antiqua" w:hAnsi="Book Antiqua"/>
          <w:sz w:val="24"/>
          <w:szCs w:val="24"/>
          <w:vertAlign w:val="superscript"/>
          <w:lang w:val="en-US"/>
        </w:rPr>
        <w:t>[</w:t>
      </w:r>
      <w:proofErr w:type="gramEnd"/>
      <w:r w:rsidR="005C78E5" w:rsidRPr="00DC7DFE">
        <w:rPr>
          <w:rFonts w:ascii="Book Antiqua" w:hAnsi="Book Antiqua"/>
          <w:sz w:val="24"/>
          <w:szCs w:val="24"/>
          <w:vertAlign w:val="superscript"/>
          <w:lang w:val="en-US"/>
        </w:rPr>
        <w:t>17</w:t>
      </w:r>
      <w:r w:rsidR="00F806EF" w:rsidRPr="00DC7DFE">
        <w:rPr>
          <w:rFonts w:ascii="Book Antiqua" w:hAnsi="Book Antiqua"/>
          <w:sz w:val="24"/>
          <w:szCs w:val="24"/>
          <w:vertAlign w:val="superscript"/>
          <w:lang w:val="en-US"/>
        </w:rPr>
        <w:t>]</w:t>
      </w:r>
      <w:r w:rsidR="00802D17" w:rsidRPr="00DC7DFE">
        <w:rPr>
          <w:rFonts w:ascii="Book Antiqua" w:hAnsi="Book Antiqua"/>
          <w:sz w:val="24"/>
          <w:szCs w:val="24"/>
          <w:lang w:val="en-US"/>
        </w:rPr>
        <w:t xml:space="preserve">. </w:t>
      </w:r>
      <w:r w:rsidR="00225CB3" w:rsidRPr="00DC7DFE">
        <w:rPr>
          <w:rFonts w:ascii="Book Antiqua" w:hAnsi="Book Antiqua"/>
          <w:sz w:val="24"/>
          <w:szCs w:val="24"/>
          <w:lang w:val="en-US"/>
        </w:rPr>
        <w:t xml:space="preserve">Reasons for this low LES pressure can be a </w:t>
      </w:r>
      <w:r w:rsidR="000B0D93" w:rsidRPr="00DC7DFE">
        <w:rPr>
          <w:rFonts w:ascii="Book Antiqua" w:hAnsi="Book Antiqua"/>
          <w:sz w:val="24"/>
          <w:szCs w:val="24"/>
          <w:lang w:val="en-US"/>
        </w:rPr>
        <w:t xml:space="preserve">learned </w:t>
      </w:r>
      <w:r w:rsidR="00225CB3" w:rsidRPr="00DC7DFE">
        <w:rPr>
          <w:rFonts w:ascii="Book Antiqua" w:hAnsi="Book Antiqua"/>
          <w:sz w:val="24"/>
          <w:szCs w:val="24"/>
          <w:lang w:val="en-US"/>
        </w:rPr>
        <w:t xml:space="preserve">prolonged </w:t>
      </w:r>
      <w:r w:rsidR="000B0D93" w:rsidRPr="00DC7DFE">
        <w:rPr>
          <w:rFonts w:ascii="Book Antiqua" w:hAnsi="Book Antiqua"/>
          <w:sz w:val="24"/>
          <w:szCs w:val="24"/>
          <w:lang w:val="en-US"/>
        </w:rPr>
        <w:t xml:space="preserve">postprandial </w:t>
      </w:r>
      <w:r w:rsidR="00225CB3" w:rsidRPr="00DC7DFE">
        <w:rPr>
          <w:rFonts w:ascii="Book Antiqua" w:hAnsi="Book Antiqua"/>
          <w:sz w:val="24"/>
          <w:szCs w:val="24"/>
          <w:lang w:val="en-US"/>
        </w:rPr>
        <w:t xml:space="preserve">voluntary relaxation of the diaphragmatic </w:t>
      </w:r>
      <w:proofErr w:type="spellStart"/>
      <w:r w:rsidR="00225CB3" w:rsidRPr="00DC7DFE">
        <w:rPr>
          <w:rFonts w:ascii="Book Antiqua" w:hAnsi="Book Antiqua"/>
          <w:sz w:val="24"/>
          <w:szCs w:val="24"/>
          <w:lang w:val="en-US"/>
        </w:rPr>
        <w:t>crura</w:t>
      </w:r>
      <w:proofErr w:type="spellEnd"/>
      <w:r w:rsidR="00225CB3" w:rsidRPr="00DC7DFE">
        <w:rPr>
          <w:rFonts w:ascii="Book Antiqua" w:hAnsi="Book Antiqua"/>
          <w:sz w:val="24"/>
          <w:szCs w:val="24"/>
          <w:lang w:val="en-US"/>
        </w:rPr>
        <w:t xml:space="preserve"> o</w:t>
      </w:r>
      <w:r w:rsidR="000B0D93" w:rsidRPr="00DC7DFE">
        <w:rPr>
          <w:rFonts w:ascii="Book Antiqua" w:hAnsi="Book Antiqua"/>
          <w:sz w:val="24"/>
          <w:szCs w:val="24"/>
          <w:lang w:val="en-US"/>
        </w:rPr>
        <w:t xml:space="preserve">r increased </w:t>
      </w:r>
      <w:proofErr w:type="gramStart"/>
      <w:r w:rsidR="000B0D93" w:rsidRPr="00DC7DFE">
        <w:rPr>
          <w:rFonts w:ascii="Book Antiqua" w:hAnsi="Book Antiqua"/>
          <w:sz w:val="24"/>
          <w:szCs w:val="24"/>
          <w:lang w:val="en-US"/>
        </w:rPr>
        <w:t>TLESRs</w:t>
      </w:r>
      <w:r w:rsidR="00F806EF" w:rsidRPr="00DC7DFE">
        <w:rPr>
          <w:rFonts w:ascii="Book Antiqua" w:hAnsi="Book Antiqua"/>
          <w:sz w:val="24"/>
          <w:szCs w:val="24"/>
          <w:vertAlign w:val="superscript"/>
          <w:lang w:val="en-US"/>
        </w:rPr>
        <w:t>[</w:t>
      </w:r>
      <w:proofErr w:type="gramEnd"/>
      <w:r w:rsidR="005C78E5" w:rsidRPr="00DC7DFE">
        <w:rPr>
          <w:rFonts w:ascii="Book Antiqua" w:hAnsi="Book Antiqua"/>
          <w:sz w:val="24"/>
          <w:szCs w:val="24"/>
          <w:vertAlign w:val="superscript"/>
          <w:lang w:val="en-US"/>
        </w:rPr>
        <w:t>20</w:t>
      </w:r>
      <w:r w:rsidR="00F806EF" w:rsidRPr="00DC7DFE">
        <w:rPr>
          <w:rFonts w:ascii="Book Antiqua" w:hAnsi="Book Antiqua"/>
          <w:sz w:val="24"/>
          <w:szCs w:val="24"/>
          <w:vertAlign w:val="superscript"/>
          <w:lang w:val="en-US"/>
        </w:rPr>
        <w:t>]</w:t>
      </w:r>
      <w:r w:rsidR="000B0D93" w:rsidRPr="00DC7DFE">
        <w:rPr>
          <w:rFonts w:ascii="Book Antiqua" w:hAnsi="Book Antiqua"/>
          <w:sz w:val="24"/>
          <w:szCs w:val="24"/>
          <w:lang w:val="en-US"/>
        </w:rPr>
        <w:t xml:space="preserve">. Other suggested possibilities include increased abdominal pressure displacing the EGJ proximally away from the </w:t>
      </w:r>
      <w:proofErr w:type="spellStart"/>
      <w:r w:rsidR="000B0D93" w:rsidRPr="00DC7DFE">
        <w:rPr>
          <w:rFonts w:ascii="Book Antiqua" w:hAnsi="Book Antiqua"/>
          <w:sz w:val="24"/>
          <w:szCs w:val="24"/>
          <w:lang w:val="en-US"/>
        </w:rPr>
        <w:t>crura</w:t>
      </w:r>
      <w:proofErr w:type="spellEnd"/>
      <w:r w:rsidR="00744FCF" w:rsidRPr="00DC7DFE">
        <w:rPr>
          <w:rFonts w:ascii="Book Antiqua" w:hAnsi="Book Antiqua"/>
          <w:sz w:val="24"/>
          <w:szCs w:val="24"/>
          <w:lang w:val="en-US"/>
        </w:rPr>
        <w:t xml:space="preserve"> thus losing the </w:t>
      </w:r>
      <w:proofErr w:type="spellStart"/>
      <w:r w:rsidR="00744FCF" w:rsidRPr="00DC7DFE">
        <w:rPr>
          <w:rFonts w:ascii="Book Antiqua" w:hAnsi="Book Antiqua"/>
          <w:sz w:val="24"/>
          <w:szCs w:val="24"/>
          <w:lang w:val="en-US"/>
        </w:rPr>
        <w:t>crural</w:t>
      </w:r>
      <w:proofErr w:type="spellEnd"/>
      <w:r w:rsidR="00744FCF" w:rsidRPr="00DC7DFE">
        <w:rPr>
          <w:rFonts w:ascii="Book Antiqua" w:hAnsi="Book Antiqua"/>
          <w:sz w:val="24"/>
          <w:szCs w:val="24"/>
          <w:lang w:val="en-US"/>
        </w:rPr>
        <w:t xml:space="preserve"> contribution to the EGJ. </w:t>
      </w:r>
      <w:r w:rsidR="00225CB3" w:rsidRPr="00DC7DFE">
        <w:rPr>
          <w:rFonts w:ascii="Book Antiqua" w:hAnsi="Book Antiqua"/>
          <w:sz w:val="24"/>
          <w:szCs w:val="24"/>
          <w:lang w:val="en-US"/>
        </w:rPr>
        <w:t xml:space="preserve">An unrecognized central mechanism may also be involved since healthy adults are not able to induce </w:t>
      </w:r>
      <w:proofErr w:type="gramStart"/>
      <w:r w:rsidR="00225CB3" w:rsidRPr="00DC7DFE">
        <w:rPr>
          <w:rFonts w:ascii="Book Antiqua" w:hAnsi="Book Antiqua"/>
          <w:sz w:val="24"/>
          <w:szCs w:val="24"/>
          <w:lang w:val="en-US"/>
        </w:rPr>
        <w:t>rumination</w:t>
      </w:r>
      <w:r w:rsidR="00F806EF" w:rsidRPr="00DC7DFE">
        <w:rPr>
          <w:rFonts w:ascii="Book Antiqua" w:hAnsi="Book Antiqua"/>
          <w:sz w:val="24"/>
          <w:szCs w:val="24"/>
          <w:vertAlign w:val="superscript"/>
          <w:lang w:val="en-US"/>
        </w:rPr>
        <w:t>[</w:t>
      </w:r>
      <w:proofErr w:type="gramEnd"/>
      <w:r w:rsidR="005C78E5" w:rsidRPr="00DC7DFE">
        <w:rPr>
          <w:rFonts w:ascii="Book Antiqua" w:hAnsi="Book Antiqua"/>
          <w:sz w:val="24"/>
          <w:szCs w:val="24"/>
          <w:vertAlign w:val="superscript"/>
          <w:lang w:val="en-US"/>
        </w:rPr>
        <w:t>21</w:t>
      </w:r>
      <w:r w:rsidR="00F806EF" w:rsidRPr="00DC7DFE">
        <w:rPr>
          <w:rFonts w:ascii="Book Antiqua" w:hAnsi="Book Antiqua"/>
          <w:sz w:val="24"/>
          <w:szCs w:val="24"/>
          <w:vertAlign w:val="superscript"/>
          <w:lang w:val="en-US"/>
        </w:rPr>
        <w:t>]</w:t>
      </w:r>
      <w:r w:rsidR="00225CB3" w:rsidRPr="00DC7DFE">
        <w:rPr>
          <w:rFonts w:ascii="Book Antiqua" w:hAnsi="Book Antiqua"/>
          <w:sz w:val="24"/>
          <w:szCs w:val="24"/>
          <w:lang w:val="en-US"/>
        </w:rPr>
        <w:t>.</w:t>
      </w:r>
    </w:p>
    <w:p w14:paraId="0BE7CDAB" w14:textId="745182EB" w:rsidR="00243C28" w:rsidRPr="00DC7DFE" w:rsidRDefault="00D900EE" w:rsidP="004D0761">
      <w:pPr>
        <w:spacing w:after="0" w:line="360" w:lineRule="auto"/>
        <w:ind w:firstLineChars="100" w:firstLine="240"/>
        <w:jc w:val="both"/>
        <w:rPr>
          <w:rFonts w:ascii="Book Antiqua" w:hAnsi="Book Antiqua"/>
          <w:sz w:val="24"/>
          <w:szCs w:val="24"/>
          <w:lang w:val="en-US"/>
        </w:rPr>
      </w:pPr>
      <w:r w:rsidRPr="00DC7DFE">
        <w:rPr>
          <w:rFonts w:ascii="Book Antiqua" w:hAnsi="Book Antiqua"/>
          <w:sz w:val="24"/>
          <w:szCs w:val="24"/>
          <w:lang w:val="en-US"/>
        </w:rPr>
        <w:t xml:space="preserve">The physiology tests also allow us to understand the rationale for these treatment options, especially in DB, where the evidence </w:t>
      </w:r>
      <w:r w:rsidR="00B06FD3" w:rsidRPr="00DC7DFE">
        <w:rPr>
          <w:rFonts w:ascii="Book Antiqua" w:hAnsi="Book Antiqua"/>
          <w:sz w:val="24"/>
          <w:szCs w:val="24"/>
          <w:lang w:val="en-US"/>
        </w:rPr>
        <w:t>appears</w:t>
      </w:r>
      <w:r w:rsidRPr="00DC7DFE">
        <w:rPr>
          <w:rFonts w:ascii="Book Antiqua" w:hAnsi="Book Antiqua"/>
          <w:sz w:val="24"/>
          <w:szCs w:val="24"/>
          <w:lang w:val="en-US"/>
        </w:rPr>
        <w:t xml:space="preserve"> strongest in terms of quantity and quality. </w:t>
      </w:r>
      <w:r w:rsidR="006220E1" w:rsidRPr="00DC7DFE">
        <w:rPr>
          <w:rFonts w:ascii="Book Antiqua" w:hAnsi="Book Antiqua"/>
          <w:sz w:val="24"/>
          <w:szCs w:val="24"/>
          <w:lang w:val="en-US"/>
        </w:rPr>
        <w:t xml:space="preserve">In the study by </w:t>
      </w:r>
      <w:proofErr w:type="spellStart"/>
      <w:proofErr w:type="gramStart"/>
      <w:r w:rsidR="006220E1" w:rsidRPr="00DC7DFE">
        <w:rPr>
          <w:rFonts w:ascii="Book Antiqua" w:hAnsi="Book Antiqua"/>
          <w:sz w:val="24"/>
          <w:szCs w:val="24"/>
          <w:lang w:val="en-US"/>
        </w:rPr>
        <w:t>Halland</w:t>
      </w:r>
      <w:proofErr w:type="spellEnd"/>
      <w:r w:rsidR="00F806EF" w:rsidRPr="00DC7DFE">
        <w:rPr>
          <w:rFonts w:ascii="Book Antiqua" w:hAnsi="Book Antiqua"/>
          <w:sz w:val="24"/>
          <w:szCs w:val="24"/>
          <w:vertAlign w:val="superscript"/>
          <w:lang w:val="en-US"/>
        </w:rPr>
        <w:t>[</w:t>
      </w:r>
      <w:proofErr w:type="gramEnd"/>
      <w:r w:rsidR="005C78E5" w:rsidRPr="00DC7DFE">
        <w:rPr>
          <w:rFonts w:ascii="Book Antiqua" w:hAnsi="Book Antiqua"/>
          <w:sz w:val="24"/>
          <w:szCs w:val="24"/>
          <w:vertAlign w:val="superscript"/>
          <w:lang w:val="en-US"/>
        </w:rPr>
        <w:t>10</w:t>
      </w:r>
      <w:r w:rsidR="00F806EF" w:rsidRPr="00DC7DFE">
        <w:rPr>
          <w:rFonts w:ascii="Book Antiqua" w:hAnsi="Book Antiqua"/>
          <w:sz w:val="24"/>
          <w:szCs w:val="24"/>
          <w:vertAlign w:val="superscript"/>
          <w:lang w:val="en-US"/>
        </w:rPr>
        <w:t>]</w:t>
      </w:r>
      <w:r w:rsidR="006220E1" w:rsidRPr="00DC7DFE">
        <w:rPr>
          <w:rFonts w:ascii="Book Antiqua" w:hAnsi="Book Antiqua"/>
          <w:sz w:val="24"/>
          <w:szCs w:val="24"/>
          <w:lang w:val="en-US"/>
        </w:rPr>
        <w:t xml:space="preserve">, they demonstrated that </w:t>
      </w:r>
      <w:r w:rsidRPr="00DC7DFE">
        <w:rPr>
          <w:rFonts w:ascii="Book Antiqua" w:hAnsi="Book Antiqua"/>
          <w:sz w:val="24"/>
          <w:szCs w:val="24"/>
          <w:lang w:val="en-US"/>
        </w:rPr>
        <w:t>DB</w:t>
      </w:r>
      <w:r w:rsidR="006220E1" w:rsidRPr="00DC7DFE">
        <w:rPr>
          <w:rFonts w:ascii="Book Antiqua" w:hAnsi="Book Antiqua"/>
          <w:sz w:val="24"/>
          <w:szCs w:val="24"/>
          <w:lang w:val="en-US"/>
        </w:rPr>
        <w:t xml:space="preserve"> </w:t>
      </w:r>
      <w:r w:rsidR="00744FCF" w:rsidRPr="00DC7DFE">
        <w:rPr>
          <w:rFonts w:ascii="Book Antiqua" w:hAnsi="Book Antiqua"/>
          <w:sz w:val="24"/>
          <w:szCs w:val="24"/>
          <w:lang w:val="en-US"/>
        </w:rPr>
        <w:t xml:space="preserve">may improve </w:t>
      </w:r>
      <w:proofErr w:type="spellStart"/>
      <w:r w:rsidR="00744FCF" w:rsidRPr="00DC7DFE">
        <w:rPr>
          <w:rFonts w:ascii="Book Antiqua" w:hAnsi="Book Antiqua"/>
          <w:sz w:val="24"/>
          <w:szCs w:val="24"/>
          <w:lang w:val="en-US"/>
        </w:rPr>
        <w:t>crural</w:t>
      </w:r>
      <w:proofErr w:type="spellEnd"/>
      <w:r w:rsidR="00744FCF" w:rsidRPr="00DC7DFE">
        <w:rPr>
          <w:rFonts w:ascii="Book Antiqua" w:hAnsi="Book Antiqua"/>
          <w:sz w:val="24"/>
          <w:szCs w:val="24"/>
          <w:lang w:val="en-US"/>
        </w:rPr>
        <w:t xml:space="preserve"> function </w:t>
      </w:r>
      <w:r w:rsidR="00744FCF" w:rsidRPr="00DC7DFE">
        <w:rPr>
          <w:rFonts w:ascii="Book Antiqua" w:hAnsi="Book Antiqua"/>
          <w:i/>
          <w:sz w:val="24"/>
          <w:szCs w:val="24"/>
          <w:lang w:val="en-US"/>
        </w:rPr>
        <w:t>via</w:t>
      </w:r>
      <w:r w:rsidR="00744FCF" w:rsidRPr="00DC7DFE">
        <w:rPr>
          <w:rFonts w:ascii="Book Antiqua" w:hAnsi="Book Antiqua"/>
          <w:sz w:val="24"/>
          <w:szCs w:val="24"/>
          <w:lang w:val="en-US"/>
        </w:rPr>
        <w:t xml:space="preserve"> several mechanisms. DB can directly augment the tone of the LES by voluntary contraction of the </w:t>
      </w:r>
      <w:proofErr w:type="spellStart"/>
      <w:r w:rsidR="00744FCF" w:rsidRPr="00DC7DFE">
        <w:rPr>
          <w:rFonts w:ascii="Book Antiqua" w:hAnsi="Book Antiqua"/>
          <w:sz w:val="24"/>
          <w:szCs w:val="24"/>
          <w:lang w:val="en-US"/>
        </w:rPr>
        <w:t>crural</w:t>
      </w:r>
      <w:proofErr w:type="spellEnd"/>
      <w:r w:rsidR="00744FCF" w:rsidRPr="00DC7DFE">
        <w:rPr>
          <w:rFonts w:ascii="Book Antiqua" w:hAnsi="Book Antiqua"/>
          <w:sz w:val="24"/>
          <w:szCs w:val="24"/>
          <w:lang w:val="en-US"/>
        </w:rPr>
        <w:t xml:space="preserve"> diaphragm. DB can also prevent the increased intra-gastric </w:t>
      </w:r>
      <w:r w:rsidRPr="00DC7DFE">
        <w:rPr>
          <w:rFonts w:ascii="Book Antiqua" w:hAnsi="Book Antiqua"/>
          <w:sz w:val="24"/>
          <w:szCs w:val="24"/>
          <w:lang w:val="en-US"/>
        </w:rPr>
        <w:t>pressure from</w:t>
      </w:r>
      <w:r w:rsidR="00744FCF" w:rsidRPr="00DC7DFE">
        <w:rPr>
          <w:rFonts w:ascii="Book Antiqua" w:hAnsi="Book Antiqua"/>
          <w:sz w:val="24"/>
          <w:szCs w:val="24"/>
          <w:lang w:val="en-US"/>
        </w:rPr>
        <w:t xml:space="preserve"> displacing the EGJ </w:t>
      </w:r>
      <w:r w:rsidRPr="00DC7DFE">
        <w:rPr>
          <w:rFonts w:ascii="Book Antiqua" w:hAnsi="Book Antiqua"/>
          <w:sz w:val="24"/>
          <w:szCs w:val="24"/>
          <w:lang w:val="en-US"/>
        </w:rPr>
        <w:t>proximally,</w:t>
      </w:r>
      <w:r w:rsidR="00744FCF" w:rsidRPr="00DC7DFE">
        <w:rPr>
          <w:rFonts w:ascii="Book Antiqua" w:hAnsi="Book Antiqua"/>
          <w:sz w:val="24"/>
          <w:szCs w:val="24"/>
          <w:lang w:val="en-US"/>
        </w:rPr>
        <w:t xml:space="preserve"> thus not allowing a permissive EGJ during such episodes. Also, DB may alter vagal activity an</w:t>
      </w:r>
      <w:r w:rsidR="000D341E" w:rsidRPr="00DC7DFE">
        <w:rPr>
          <w:rFonts w:ascii="Book Antiqua" w:hAnsi="Book Antiqua"/>
          <w:sz w:val="24"/>
          <w:szCs w:val="24"/>
          <w:lang w:val="en-US"/>
        </w:rPr>
        <w:t xml:space="preserve">d prevent </w:t>
      </w:r>
      <w:r w:rsidR="000D341E" w:rsidRPr="00DC7DFE">
        <w:rPr>
          <w:rFonts w:ascii="Book Antiqua" w:hAnsi="Book Antiqua"/>
          <w:sz w:val="24"/>
          <w:szCs w:val="24"/>
          <w:lang w:val="en-US"/>
        </w:rPr>
        <w:lastRenderedPageBreak/>
        <w:t>TLESRs from happening and thus maintain a more pro</w:t>
      </w:r>
      <w:r w:rsidRPr="00DC7DFE">
        <w:rPr>
          <w:rFonts w:ascii="Book Antiqua" w:hAnsi="Book Antiqua"/>
          <w:sz w:val="24"/>
          <w:szCs w:val="24"/>
          <w:lang w:val="en-US"/>
        </w:rPr>
        <w:t>longed high pressure LES tone.</w:t>
      </w:r>
      <w:r w:rsidR="000F5164" w:rsidRPr="00DC7DFE">
        <w:rPr>
          <w:rFonts w:ascii="Book Antiqua" w:hAnsi="Book Antiqua"/>
          <w:sz w:val="24"/>
          <w:szCs w:val="24"/>
          <w:lang w:val="en-US"/>
        </w:rPr>
        <w:t xml:space="preserve"> </w:t>
      </w:r>
      <w:r w:rsidRPr="00DC7DFE">
        <w:rPr>
          <w:rFonts w:ascii="Book Antiqua" w:hAnsi="Book Antiqua"/>
          <w:sz w:val="24"/>
          <w:szCs w:val="24"/>
          <w:lang w:val="en-US"/>
        </w:rPr>
        <w:t xml:space="preserve">DB </w:t>
      </w:r>
      <w:r w:rsidR="000D341E" w:rsidRPr="00DC7DFE">
        <w:rPr>
          <w:rFonts w:ascii="Book Antiqua" w:hAnsi="Book Antiqua"/>
          <w:sz w:val="24"/>
          <w:szCs w:val="24"/>
          <w:lang w:val="en-US"/>
        </w:rPr>
        <w:t xml:space="preserve">also </w:t>
      </w:r>
      <w:r w:rsidR="0057740A" w:rsidRPr="00DC7DFE">
        <w:rPr>
          <w:rFonts w:ascii="Book Antiqua" w:hAnsi="Book Antiqua"/>
          <w:sz w:val="24"/>
          <w:szCs w:val="24"/>
          <w:lang w:val="en-US"/>
        </w:rPr>
        <w:t xml:space="preserve">likely competes with the need for the learned behavior of gastric straining, and this abolishes the trigger to ruminate when performed post </w:t>
      </w:r>
      <w:proofErr w:type="gramStart"/>
      <w:r w:rsidR="0057740A" w:rsidRPr="00DC7DFE">
        <w:rPr>
          <w:rFonts w:ascii="Book Antiqua" w:hAnsi="Book Antiqua"/>
          <w:sz w:val="24"/>
          <w:szCs w:val="24"/>
          <w:lang w:val="en-US"/>
        </w:rPr>
        <w:t>meals</w:t>
      </w:r>
      <w:r w:rsidR="00F806EF" w:rsidRPr="00DC7DFE">
        <w:rPr>
          <w:rFonts w:ascii="Book Antiqua" w:hAnsi="Book Antiqua"/>
          <w:sz w:val="24"/>
          <w:szCs w:val="24"/>
          <w:vertAlign w:val="superscript"/>
          <w:lang w:val="en-US"/>
        </w:rPr>
        <w:t>[</w:t>
      </w:r>
      <w:proofErr w:type="gramEnd"/>
      <w:r w:rsidR="00E45586" w:rsidRPr="00DC7DFE">
        <w:rPr>
          <w:rFonts w:ascii="Book Antiqua" w:hAnsi="Book Antiqua"/>
          <w:sz w:val="24"/>
          <w:szCs w:val="24"/>
          <w:vertAlign w:val="superscript"/>
          <w:lang w:val="en-US"/>
        </w:rPr>
        <w:t>22</w:t>
      </w:r>
      <w:r w:rsidR="00F806EF" w:rsidRPr="00DC7DFE">
        <w:rPr>
          <w:rFonts w:ascii="Book Antiqua" w:hAnsi="Book Antiqua"/>
          <w:sz w:val="24"/>
          <w:szCs w:val="24"/>
          <w:vertAlign w:val="superscript"/>
          <w:lang w:val="en-US"/>
        </w:rPr>
        <w:t>]</w:t>
      </w:r>
      <w:r w:rsidR="0057740A" w:rsidRPr="00DC7DFE">
        <w:rPr>
          <w:rFonts w:ascii="Book Antiqua" w:hAnsi="Book Antiqua"/>
          <w:sz w:val="24"/>
          <w:szCs w:val="24"/>
          <w:lang w:val="en-US"/>
        </w:rPr>
        <w:t>.</w:t>
      </w:r>
      <w:r w:rsidR="00EA1E69" w:rsidRPr="00DC7DFE">
        <w:rPr>
          <w:rFonts w:ascii="Book Antiqua" w:hAnsi="Book Antiqua"/>
          <w:sz w:val="24"/>
          <w:szCs w:val="24"/>
          <w:lang w:val="en-US"/>
        </w:rPr>
        <w:t xml:space="preserve"> </w:t>
      </w:r>
      <w:proofErr w:type="gramStart"/>
      <w:r w:rsidR="006220E1" w:rsidRPr="00DC7DFE">
        <w:rPr>
          <w:rFonts w:ascii="Book Antiqua" w:hAnsi="Book Antiqua"/>
          <w:sz w:val="24"/>
          <w:szCs w:val="24"/>
          <w:lang w:val="en-US"/>
        </w:rPr>
        <w:t>Barba</w:t>
      </w:r>
      <w:r w:rsidR="00F806EF" w:rsidRPr="00DC7DFE">
        <w:rPr>
          <w:rFonts w:ascii="Book Antiqua" w:hAnsi="Book Antiqua"/>
          <w:sz w:val="24"/>
          <w:szCs w:val="24"/>
          <w:vertAlign w:val="superscript"/>
          <w:lang w:val="en-US"/>
        </w:rPr>
        <w:t>[</w:t>
      </w:r>
      <w:proofErr w:type="gramEnd"/>
      <w:r w:rsidR="00E45586" w:rsidRPr="00DC7DFE">
        <w:rPr>
          <w:rFonts w:ascii="Book Antiqua" w:hAnsi="Book Antiqua"/>
          <w:sz w:val="24"/>
          <w:szCs w:val="24"/>
          <w:vertAlign w:val="superscript"/>
          <w:lang w:val="en-US"/>
        </w:rPr>
        <w:t>8</w:t>
      </w:r>
      <w:r w:rsidR="00F806EF" w:rsidRPr="00DC7DFE">
        <w:rPr>
          <w:rFonts w:ascii="Book Antiqua" w:hAnsi="Book Antiqua"/>
          <w:sz w:val="24"/>
          <w:szCs w:val="24"/>
          <w:vertAlign w:val="superscript"/>
          <w:lang w:val="en-US"/>
        </w:rPr>
        <w:t>]</w:t>
      </w:r>
      <w:r w:rsidRPr="00DC7DFE">
        <w:rPr>
          <w:rFonts w:ascii="Book Antiqua" w:hAnsi="Book Antiqua"/>
          <w:sz w:val="24"/>
          <w:szCs w:val="24"/>
          <w:lang w:val="en-US"/>
        </w:rPr>
        <w:t xml:space="preserve"> </w:t>
      </w:r>
      <w:r w:rsidR="006220E1" w:rsidRPr="00DC7DFE">
        <w:rPr>
          <w:rFonts w:ascii="Book Antiqua" w:hAnsi="Book Antiqua"/>
          <w:sz w:val="24"/>
          <w:szCs w:val="24"/>
          <w:lang w:val="en-US"/>
        </w:rPr>
        <w:t>showed that</w:t>
      </w:r>
      <w:r w:rsidR="009B0CB1" w:rsidRPr="00DC7DFE">
        <w:rPr>
          <w:rFonts w:ascii="Book Antiqua" w:hAnsi="Book Antiqua"/>
          <w:sz w:val="24"/>
          <w:szCs w:val="24"/>
          <w:lang w:val="en-US"/>
        </w:rPr>
        <w:t xml:space="preserve"> EMG guided-b</w:t>
      </w:r>
      <w:r w:rsidR="000D341E" w:rsidRPr="00DC7DFE">
        <w:rPr>
          <w:rFonts w:ascii="Book Antiqua" w:hAnsi="Book Antiqua"/>
          <w:sz w:val="24"/>
          <w:szCs w:val="24"/>
          <w:lang w:val="en-US"/>
        </w:rPr>
        <w:t xml:space="preserve">iofeedback, of which </w:t>
      </w:r>
      <w:r w:rsidRPr="00DC7DFE">
        <w:rPr>
          <w:rFonts w:ascii="Book Antiqua" w:hAnsi="Book Antiqua"/>
          <w:sz w:val="24"/>
          <w:szCs w:val="24"/>
          <w:lang w:val="en-US"/>
        </w:rPr>
        <w:t>DB</w:t>
      </w:r>
      <w:r w:rsidR="000D341E" w:rsidRPr="00DC7DFE">
        <w:rPr>
          <w:rFonts w:ascii="Book Antiqua" w:hAnsi="Book Antiqua"/>
          <w:sz w:val="24"/>
          <w:szCs w:val="24"/>
          <w:lang w:val="en-US"/>
        </w:rPr>
        <w:t xml:space="preserve"> was part of the intervention, </w:t>
      </w:r>
      <w:r w:rsidR="009B0CB1" w:rsidRPr="00DC7DFE">
        <w:rPr>
          <w:rFonts w:ascii="Book Antiqua" w:hAnsi="Book Antiqua"/>
          <w:sz w:val="24"/>
          <w:szCs w:val="24"/>
          <w:lang w:val="en-US"/>
        </w:rPr>
        <w:t>significantly reduced the activity of the abdominothoracic muscles, whereas the placebo had no effect, and this correlated with reduction of</w:t>
      </w:r>
      <w:r w:rsidR="00E0165F" w:rsidRPr="00DC7DFE">
        <w:rPr>
          <w:rFonts w:ascii="Book Antiqua" w:hAnsi="Book Antiqua"/>
          <w:sz w:val="24"/>
          <w:szCs w:val="24"/>
          <w:lang w:val="en-US"/>
        </w:rPr>
        <w:t xml:space="preserve"> rumination symptoms. </w:t>
      </w:r>
      <w:r w:rsidR="00B5639C" w:rsidRPr="00DC7DFE">
        <w:rPr>
          <w:rFonts w:ascii="Book Antiqua" w:hAnsi="Book Antiqua"/>
          <w:sz w:val="24"/>
          <w:szCs w:val="24"/>
          <w:lang w:val="en-US"/>
        </w:rPr>
        <w:t xml:space="preserve">Based on their EMG findings pre and post, they postulate that patients with </w:t>
      </w:r>
      <w:r w:rsidR="00B06FD3" w:rsidRPr="00DC7DFE">
        <w:rPr>
          <w:rFonts w:ascii="Book Antiqua" w:hAnsi="Book Antiqua"/>
          <w:sz w:val="24"/>
          <w:szCs w:val="24"/>
          <w:lang w:val="en-US"/>
        </w:rPr>
        <w:t>RS</w:t>
      </w:r>
      <w:r w:rsidR="00B5639C" w:rsidRPr="00DC7DFE">
        <w:rPr>
          <w:rFonts w:ascii="Book Antiqua" w:hAnsi="Book Antiqua"/>
          <w:sz w:val="24"/>
          <w:szCs w:val="24"/>
          <w:lang w:val="en-US"/>
        </w:rPr>
        <w:t xml:space="preserve"> have an abnormal level of abdominothoracic muscular tone.</w:t>
      </w:r>
      <w:r w:rsidR="000F5164" w:rsidRPr="00DC7DFE">
        <w:rPr>
          <w:rFonts w:ascii="Book Antiqua" w:hAnsi="Book Antiqua"/>
          <w:sz w:val="24"/>
          <w:szCs w:val="24"/>
          <w:lang w:val="en-US"/>
        </w:rPr>
        <w:t xml:space="preserve"> </w:t>
      </w:r>
      <w:r w:rsidR="00E0165F" w:rsidRPr="00DC7DFE">
        <w:rPr>
          <w:rFonts w:ascii="Book Antiqua" w:hAnsi="Book Antiqua"/>
          <w:sz w:val="24"/>
          <w:szCs w:val="24"/>
          <w:lang w:val="en-US"/>
        </w:rPr>
        <w:t xml:space="preserve">They </w:t>
      </w:r>
      <w:r w:rsidR="00B5639C" w:rsidRPr="00DC7DFE">
        <w:rPr>
          <w:rFonts w:ascii="Book Antiqua" w:hAnsi="Book Antiqua"/>
          <w:sz w:val="24"/>
          <w:szCs w:val="24"/>
          <w:lang w:val="en-US"/>
        </w:rPr>
        <w:t>then showed</w:t>
      </w:r>
      <w:r w:rsidR="00E0165F" w:rsidRPr="00DC7DFE">
        <w:rPr>
          <w:rFonts w:ascii="Book Antiqua" w:hAnsi="Book Antiqua"/>
          <w:sz w:val="24"/>
          <w:szCs w:val="24"/>
          <w:lang w:val="en-US"/>
        </w:rPr>
        <w:t xml:space="preserve"> it was possible to specifically target the relevant muscles and unlearn this coordinated abdominothoracic maneuver which generates rumination</w:t>
      </w:r>
      <w:r w:rsidR="00B06FD3" w:rsidRPr="00DC7DFE">
        <w:rPr>
          <w:rFonts w:ascii="Book Antiqua" w:hAnsi="Book Antiqua"/>
          <w:sz w:val="24"/>
          <w:szCs w:val="24"/>
          <w:lang w:val="en-US"/>
        </w:rPr>
        <w:t xml:space="preserve"> </w:t>
      </w:r>
      <w:r w:rsidR="009F2A67" w:rsidRPr="00DC7DFE">
        <w:rPr>
          <w:rFonts w:ascii="Book Antiqua" w:hAnsi="Book Antiqua"/>
          <w:sz w:val="24"/>
          <w:szCs w:val="24"/>
          <w:lang w:val="en-US"/>
        </w:rPr>
        <w:t>(</w:t>
      </w:r>
      <w:r w:rsidR="009F2A67" w:rsidRPr="00DC7DFE">
        <w:rPr>
          <w:rFonts w:ascii="Book Antiqua" w:hAnsi="Book Antiqua"/>
          <w:i/>
          <w:sz w:val="24"/>
          <w:szCs w:val="24"/>
          <w:lang w:val="en-US"/>
        </w:rPr>
        <w:t>e.g.</w:t>
      </w:r>
      <w:r w:rsidR="00F806EF" w:rsidRPr="00DC7DFE">
        <w:rPr>
          <w:rFonts w:ascii="Book Antiqua" w:hAnsi="Book Antiqua"/>
          <w:sz w:val="24"/>
          <w:szCs w:val="24"/>
          <w:lang w:val="en-US"/>
        </w:rPr>
        <w:t>,</w:t>
      </w:r>
      <w:r w:rsidR="009F2A67" w:rsidRPr="00DC7DFE">
        <w:rPr>
          <w:rFonts w:ascii="Book Antiqua" w:hAnsi="Book Antiqua"/>
          <w:sz w:val="24"/>
          <w:szCs w:val="24"/>
          <w:lang w:val="en-US"/>
        </w:rPr>
        <w:t xml:space="preserve"> reducing activity of intercostals and anterior abdominal muscle while increasing activity of diaphragm reduces rumination symptoms)</w:t>
      </w:r>
      <w:r w:rsidR="009B0CB1" w:rsidRPr="00DC7DFE">
        <w:rPr>
          <w:rFonts w:ascii="Book Antiqua" w:hAnsi="Book Antiqua"/>
          <w:sz w:val="24"/>
          <w:szCs w:val="24"/>
          <w:lang w:val="en-US"/>
        </w:rPr>
        <w:t>.</w:t>
      </w:r>
    </w:p>
    <w:p w14:paraId="56C9C15B" w14:textId="608F55AB" w:rsidR="00695DDD" w:rsidRPr="00DC7DFE" w:rsidRDefault="000D341E" w:rsidP="004D0761">
      <w:pPr>
        <w:spacing w:after="0" w:line="360" w:lineRule="auto"/>
        <w:ind w:firstLineChars="100" w:firstLine="240"/>
        <w:jc w:val="both"/>
        <w:rPr>
          <w:rFonts w:ascii="Book Antiqua" w:hAnsi="Book Antiqua"/>
          <w:sz w:val="24"/>
          <w:szCs w:val="24"/>
          <w:lang w:val="en-US"/>
        </w:rPr>
      </w:pPr>
      <w:r w:rsidRPr="00DC7DFE">
        <w:rPr>
          <w:rFonts w:ascii="Book Antiqua" w:hAnsi="Book Antiqua"/>
          <w:sz w:val="24"/>
          <w:szCs w:val="24"/>
          <w:lang w:val="en-US"/>
        </w:rPr>
        <w:t xml:space="preserve">Other studies not involving DB also shed light on mechanisms of </w:t>
      </w:r>
      <w:r w:rsidR="00B06FD3" w:rsidRPr="00DC7DFE">
        <w:rPr>
          <w:rFonts w:ascii="Book Antiqua" w:hAnsi="Book Antiqua"/>
          <w:sz w:val="24"/>
          <w:szCs w:val="24"/>
          <w:lang w:val="en-US"/>
        </w:rPr>
        <w:t>RS</w:t>
      </w:r>
      <w:r w:rsidRPr="00DC7DFE">
        <w:rPr>
          <w:rFonts w:ascii="Book Antiqua" w:hAnsi="Book Antiqua"/>
          <w:sz w:val="24"/>
          <w:szCs w:val="24"/>
          <w:lang w:val="en-US"/>
        </w:rPr>
        <w:t xml:space="preserve"> and its treatment. </w:t>
      </w:r>
      <w:r w:rsidR="008B1540" w:rsidRPr="00DC7DFE">
        <w:rPr>
          <w:rFonts w:ascii="Book Antiqua" w:hAnsi="Book Antiqua"/>
          <w:sz w:val="24"/>
          <w:szCs w:val="24"/>
          <w:lang w:val="en-US"/>
        </w:rPr>
        <w:t xml:space="preserve">2 </w:t>
      </w:r>
      <w:proofErr w:type="gramStart"/>
      <w:r w:rsidR="008B1540" w:rsidRPr="00DC7DFE">
        <w:rPr>
          <w:rFonts w:ascii="Book Antiqua" w:hAnsi="Book Antiqua"/>
          <w:sz w:val="24"/>
          <w:szCs w:val="24"/>
          <w:lang w:val="en-US"/>
        </w:rPr>
        <w:t>studies</w:t>
      </w:r>
      <w:r w:rsidR="00F806EF" w:rsidRPr="00DC7DFE">
        <w:rPr>
          <w:rFonts w:ascii="Book Antiqua" w:hAnsi="Book Antiqua"/>
          <w:sz w:val="24"/>
          <w:szCs w:val="24"/>
          <w:vertAlign w:val="superscript"/>
          <w:lang w:val="en-US"/>
        </w:rPr>
        <w:t>[</w:t>
      </w:r>
      <w:proofErr w:type="gramEnd"/>
      <w:r w:rsidR="00E45586" w:rsidRPr="00DC7DFE">
        <w:rPr>
          <w:rFonts w:ascii="Book Antiqua" w:hAnsi="Book Antiqua"/>
          <w:sz w:val="24"/>
          <w:szCs w:val="24"/>
          <w:vertAlign w:val="superscript"/>
          <w:lang w:val="en-US"/>
        </w:rPr>
        <w:t>13,14</w:t>
      </w:r>
      <w:r w:rsidR="00F806EF" w:rsidRPr="00DC7DFE">
        <w:rPr>
          <w:rFonts w:ascii="Book Antiqua" w:hAnsi="Book Antiqua"/>
          <w:sz w:val="24"/>
          <w:szCs w:val="24"/>
          <w:vertAlign w:val="superscript"/>
          <w:lang w:val="en-US"/>
        </w:rPr>
        <w:t>]</w:t>
      </w:r>
      <w:r w:rsidR="00E45586" w:rsidRPr="00DC7DFE">
        <w:rPr>
          <w:rFonts w:ascii="Book Antiqua" w:hAnsi="Book Antiqua"/>
          <w:sz w:val="24"/>
          <w:szCs w:val="24"/>
          <w:lang w:val="en-US"/>
        </w:rPr>
        <w:t xml:space="preserve"> </w:t>
      </w:r>
      <w:r w:rsidR="00695DDD" w:rsidRPr="00DC7DFE">
        <w:rPr>
          <w:rFonts w:ascii="Book Antiqua" w:hAnsi="Book Antiqua"/>
          <w:sz w:val="24"/>
          <w:szCs w:val="24"/>
          <w:lang w:val="en-US"/>
        </w:rPr>
        <w:t>showed that b</w:t>
      </w:r>
      <w:r w:rsidR="009B0CB1" w:rsidRPr="00DC7DFE">
        <w:rPr>
          <w:rFonts w:ascii="Book Antiqua" w:hAnsi="Book Antiqua"/>
          <w:sz w:val="24"/>
          <w:szCs w:val="24"/>
          <w:lang w:val="en-US"/>
        </w:rPr>
        <w:t xml:space="preserve">aclofen reduced the number of </w:t>
      </w:r>
      <w:r w:rsidR="00695DDD" w:rsidRPr="00DC7DFE">
        <w:rPr>
          <w:rFonts w:ascii="Book Antiqua" w:hAnsi="Book Antiqua"/>
          <w:sz w:val="24"/>
          <w:szCs w:val="24"/>
          <w:lang w:val="en-US"/>
        </w:rPr>
        <w:t>rumination episodes</w:t>
      </w:r>
      <w:r w:rsidR="009B0CB1" w:rsidRPr="00DC7DFE">
        <w:rPr>
          <w:rFonts w:ascii="Book Antiqua" w:hAnsi="Book Antiqua"/>
          <w:sz w:val="24"/>
          <w:szCs w:val="24"/>
          <w:lang w:val="en-US"/>
        </w:rPr>
        <w:t xml:space="preserve"> possibly by reduction in TLESRs and increasing postprandial LES pressure which were both significantly different in the intervent</w:t>
      </w:r>
      <w:r w:rsidRPr="00DC7DFE">
        <w:rPr>
          <w:rFonts w:ascii="Book Antiqua" w:hAnsi="Book Antiqua"/>
          <w:sz w:val="24"/>
          <w:szCs w:val="24"/>
          <w:lang w:val="en-US"/>
        </w:rPr>
        <w:t>ion group compared to placebo. These mechanisms are similar in thos</w:t>
      </w:r>
      <w:r w:rsidR="00B06FD3" w:rsidRPr="00DC7DFE">
        <w:rPr>
          <w:rFonts w:ascii="Book Antiqua" w:hAnsi="Book Antiqua"/>
          <w:sz w:val="24"/>
          <w:szCs w:val="24"/>
          <w:lang w:val="en-US"/>
        </w:rPr>
        <w:t>e postulated to take place post-</w:t>
      </w:r>
      <w:r w:rsidRPr="00DC7DFE">
        <w:rPr>
          <w:rFonts w:ascii="Book Antiqua" w:hAnsi="Book Antiqua"/>
          <w:sz w:val="24"/>
          <w:szCs w:val="24"/>
          <w:lang w:val="en-US"/>
        </w:rPr>
        <w:t>DB. Baclofen may have other mechanisms of action as well</w:t>
      </w:r>
      <w:r w:rsidR="00B06FD3" w:rsidRPr="00DC7DFE">
        <w:rPr>
          <w:rFonts w:ascii="Book Antiqua" w:hAnsi="Book Antiqua"/>
          <w:sz w:val="24"/>
          <w:szCs w:val="24"/>
          <w:lang w:val="en-US"/>
        </w:rPr>
        <w:t xml:space="preserve">, as </w:t>
      </w:r>
      <w:r w:rsidR="00ED2E4C" w:rsidRPr="00DC7DFE">
        <w:rPr>
          <w:rFonts w:ascii="Book Antiqua" w:hAnsi="Book Antiqua"/>
          <w:sz w:val="24"/>
          <w:szCs w:val="24"/>
          <w:lang w:val="en-US"/>
        </w:rPr>
        <w:t>shown by</w:t>
      </w:r>
      <w:r w:rsidR="00F806EF" w:rsidRPr="00DC7DFE">
        <w:rPr>
          <w:rFonts w:ascii="Book Antiqua" w:hAnsi="Book Antiqua"/>
          <w:sz w:val="24"/>
          <w:szCs w:val="24"/>
          <w:vertAlign w:val="superscript"/>
          <w:lang w:val="en-US"/>
        </w:rPr>
        <w:t>[</w:t>
      </w:r>
      <w:r w:rsidR="00E45586" w:rsidRPr="00DC7DFE">
        <w:rPr>
          <w:rFonts w:ascii="Book Antiqua" w:hAnsi="Book Antiqua"/>
          <w:sz w:val="24"/>
          <w:szCs w:val="24"/>
          <w:vertAlign w:val="superscript"/>
          <w:lang w:val="en-US"/>
        </w:rPr>
        <w:t>13</w:t>
      </w:r>
      <w:r w:rsidR="00F806EF" w:rsidRPr="00DC7DFE">
        <w:rPr>
          <w:rFonts w:ascii="Book Antiqua" w:hAnsi="Book Antiqua"/>
          <w:sz w:val="24"/>
          <w:szCs w:val="24"/>
          <w:vertAlign w:val="superscript"/>
          <w:lang w:val="en-US"/>
        </w:rPr>
        <w:t>]</w:t>
      </w:r>
      <w:r w:rsidR="00E45586" w:rsidRPr="00DC7DFE">
        <w:rPr>
          <w:rFonts w:ascii="Book Antiqua" w:hAnsi="Book Antiqua"/>
          <w:sz w:val="24"/>
          <w:szCs w:val="24"/>
          <w:lang w:val="en-US"/>
        </w:rPr>
        <w:t xml:space="preserve"> </w:t>
      </w:r>
      <w:r w:rsidR="00ED2E4C" w:rsidRPr="00DC7DFE">
        <w:rPr>
          <w:rFonts w:ascii="Book Antiqua" w:hAnsi="Book Antiqua"/>
          <w:sz w:val="24"/>
          <w:szCs w:val="24"/>
          <w:lang w:val="en-US"/>
        </w:rPr>
        <w:t xml:space="preserve">where baclofen reduced voluntary gastric straining events and the authors postulate that this could be either related to central mechanisms of reducing compulsive </w:t>
      </w:r>
      <w:proofErr w:type="spellStart"/>
      <w:r w:rsidR="00ED2E4C" w:rsidRPr="00DC7DFE">
        <w:rPr>
          <w:rFonts w:ascii="Book Antiqua" w:hAnsi="Book Antiqua"/>
          <w:sz w:val="24"/>
          <w:szCs w:val="24"/>
          <w:lang w:val="en-US"/>
        </w:rPr>
        <w:t>behaviours</w:t>
      </w:r>
      <w:proofErr w:type="spellEnd"/>
      <w:r w:rsidR="00ED2E4C" w:rsidRPr="00DC7DFE">
        <w:rPr>
          <w:rFonts w:ascii="Book Antiqua" w:hAnsi="Book Antiqua"/>
          <w:sz w:val="24"/>
          <w:szCs w:val="24"/>
          <w:lang w:val="en-US"/>
        </w:rPr>
        <w:t xml:space="preserve"> of straining or by reducing the </w:t>
      </w:r>
      <w:proofErr w:type="spellStart"/>
      <w:r w:rsidR="00ED2E4C" w:rsidRPr="00DC7DFE">
        <w:rPr>
          <w:rFonts w:ascii="Book Antiqua" w:hAnsi="Book Antiqua"/>
          <w:sz w:val="24"/>
          <w:szCs w:val="24"/>
          <w:lang w:val="en-US"/>
        </w:rPr>
        <w:t>mechanosensitivity</w:t>
      </w:r>
      <w:proofErr w:type="spellEnd"/>
      <w:r w:rsidR="00ED2E4C" w:rsidRPr="00DC7DFE">
        <w:rPr>
          <w:rFonts w:ascii="Book Antiqua" w:hAnsi="Book Antiqua"/>
          <w:sz w:val="24"/>
          <w:szCs w:val="24"/>
          <w:lang w:val="en-US"/>
        </w:rPr>
        <w:t xml:space="preserve"> of the stomach as studies</w:t>
      </w:r>
      <w:r w:rsidR="00F806EF" w:rsidRPr="00DC7DFE">
        <w:rPr>
          <w:rFonts w:ascii="Book Antiqua" w:hAnsi="Book Antiqua"/>
          <w:sz w:val="24"/>
          <w:szCs w:val="24"/>
          <w:vertAlign w:val="superscript"/>
          <w:lang w:val="en-US"/>
        </w:rPr>
        <w:t>[</w:t>
      </w:r>
      <w:r w:rsidR="00E45586" w:rsidRPr="00DC7DFE">
        <w:rPr>
          <w:rFonts w:ascii="Book Antiqua" w:hAnsi="Book Antiqua"/>
          <w:sz w:val="24"/>
          <w:szCs w:val="24"/>
          <w:vertAlign w:val="superscript"/>
          <w:lang w:val="en-US"/>
        </w:rPr>
        <w:t>23</w:t>
      </w:r>
      <w:r w:rsidR="00F806EF" w:rsidRPr="00DC7DFE">
        <w:rPr>
          <w:rFonts w:ascii="Book Antiqua" w:hAnsi="Book Antiqua"/>
          <w:sz w:val="24"/>
          <w:szCs w:val="24"/>
          <w:vertAlign w:val="superscript"/>
          <w:lang w:val="en-US"/>
        </w:rPr>
        <w:t>]</w:t>
      </w:r>
      <w:r w:rsidR="00ED2E4C" w:rsidRPr="00DC7DFE">
        <w:rPr>
          <w:rFonts w:ascii="Book Antiqua" w:hAnsi="Book Antiqua"/>
          <w:sz w:val="24"/>
          <w:szCs w:val="24"/>
          <w:lang w:val="en-US"/>
        </w:rPr>
        <w:t xml:space="preserve"> have shown that patients with </w:t>
      </w:r>
      <w:r w:rsidR="00B06FD3" w:rsidRPr="00DC7DFE">
        <w:rPr>
          <w:rFonts w:ascii="Book Antiqua" w:hAnsi="Book Antiqua"/>
          <w:sz w:val="24"/>
          <w:szCs w:val="24"/>
          <w:lang w:val="en-US"/>
        </w:rPr>
        <w:t>RS</w:t>
      </w:r>
      <w:r w:rsidR="00ED2E4C" w:rsidRPr="00DC7DFE">
        <w:rPr>
          <w:rFonts w:ascii="Book Antiqua" w:hAnsi="Book Antiqua"/>
          <w:sz w:val="24"/>
          <w:szCs w:val="24"/>
          <w:lang w:val="en-US"/>
        </w:rPr>
        <w:t xml:space="preserve"> often have increased gastric sensitivity to distension.</w:t>
      </w:r>
    </w:p>
    <w:p w14:paraId="150BAEA8" w14:textId="5E4A24EE" w:rsidR="002070B9" w:rsidRPr="00DC7DFE" w:rsidRDefault="00352CA7" w:rsidP="004D0761">
      <w:pPr>
        <w:spacing w:after="0" w:line="360" w:lineRule="auto"/>
        <w:ind w:firstLineChars="100" w:firstLine="240"/>
        <w:jc w:val="both"/>
        <w:rPr>
          <w:rFonts w:ascii="Book Antiqua" w:hAnsi="Book Antiqua"/>
          <w:sz w:val="24"/>
          <w:szCs w:val="24"/>
          <w:lang w:val="en-US"/>
        </w:rPr>
      </w:pPr>
      <w:r w:rsidRPr="00DC7DFE">
        <w:rPr>
          <w:rFonts w:ascii="Book Antiqua" w:hAnsi="Book Antiqua"/>
          <w:sz w:val="24"/>
          <w:szCs w:val="24"/>
          <w:lang w:val="en-US"/>
        </w:rPr>
        <w:t xml:space="preserve">There are likely </w:t>
      </w:r>
      <w:r w:rsidR="00E360C9" w:rsidRPr="00DC7DFE">
        <w:rPr>
          <w:rFonts w:ascii="Book Antiqua" w:hAnsi="Book Antiqua"/>
          <w:sz w:val="24"/>
          <w:szCs w:val="24"/>
          <w:lang w:val="en-US"/>
        </w:rPr>
        <w:t xml:space="preserve">psychosocial and </w:t>
      </w:r>
      <w:r w:rsidRPr="00DC7DFE">
        <w:rPr>
          <w:rFonts w:ascii="Book Antiqua" w:hAnsi="Book Antiqua"/>
          <w:sz w:val="24"/>
          <w:szCs w:val="24"/>
          <w:lang w:val="en-US"/>
        </w:rPr>
        <w:t xml:space="preserve">cognitive processes in play that initiate and perpetuate symptoms in </w:t>
      </w:r>
      <w:r w:rsidR="00B06FD3" w:rsidRPr="00DC7DFE">
        <w:rPr>
          <w:rFonts w:ascii="Book Antiqua" w:hAnsi="Book Antiqua"/>
          <w:sz w:val="24"/>
          <w:szCs w:val="24"/>
          <w:lang w:val="en-US"/>
        </w:rPr>
        <w:t>RS</w:t>
      </w:r>
      <w:r w:rsidR="00E360C9" w:rsidRPr="00DC7DFE">
        <w:rPr>
          <w:rFonts w:ascii="Book Antiqua" w:hAnsi="Book Antiqua"/>
          <w:sz w:val="24"/>
          <w:szCs w:val="24"/>
          <w:lang w:val="en-US"/>
        </w:rPr>
        <w:t xml:space="preserve"> as evident by patients reporting onset of symptoms following </w:t>
      </w:r>
      <w:r w:rsidR="00534561" w:rsidRPr="00DC7DFE">
        <w:rPr>
          <w:rFonts w:ascii="Book Antiqua" w:hAnsi="Book Antiqua"/>
          <w:sz w:val="24"/>
          <w:szCs w:val="24"/>
          <w:lang w:val="en-US"/>
        </w:rPr>
        <w:t>acute illness</w:t>
      </w:r>
      <w:r w:rsidR="00F806EF" w:rsidRPr="00DC7DFE">
        <w:rPr>
          <w:rFonts w:ascii="Book Antiqua" w:hAnsi="Book Antiqua"/>
          <w:sz w:val="24"/>
          <w:szCs w:val="24"/>
          <w:vertAlign w:val="superscript"/>
          <w:lang w:val="en-US"/>
        </w:rPr>
        <w:t>[</w:t>
      </w:r>
      <w:r w:rsidR="002F25BF" w:rsidRPr="00DC7DFE">
        <w:rPr>
          <w:rFonts w:ascii="Book Antiqua" w:hAnsi="Book Antiqua"/>
          <w:sz w:val="24"/>
          <w:szCs w:val="24"/>
          <w:vertAlign w:val="superscript"/>
          <w:lang w:val="en-US"/>
        </w:rPr>
        <w:t>24</w:t>
      </w:r>
      <w:r w:rsidR="00F806EF" w:rsidRPr="00DC7DFE">
        <w:rPr>
          <w:rFonts w:ascii="Book Antiqua" w:hAnsi="Book Antiqua"/>
          <w:sz w:val="24"/>
          <w:szCs w:val="24"/>
          <w:vertAlign w:val="superscript"/>
          <w:lang w:val="en-US"/>
        </w:rPr>
        <w:t>]</w:t>
      </w:r>
      <w:r w:rsidR="00534561" w:rsidRPr="00DC7DFE">
        <w:rPr>
          <w:rFonts w:ascii="Book Antiqua" w:hAnsi="Book Antiqua"/>
          <w:sz w:val="24"/>
          <w:szCs w:val="24"/>
          <w:lang w:val="en-US"/>
        </w:rPr>
        <w:t xml:space="preserve">, </w:t>
      </w:r>
      <w:r w:rsidR="00917105" w:rsidRPr="00DC7DFE">
        <w:rPr>
          <w:rFonts w:ascii="Book Antiqua" w:hAnsi="Book Antiqua"/>
          <w:sz w:val="24"/>
          <w:szCs w:val="24"/>
          <w:lang w:val="en-US"/>
        </w:rPr>
        <w:t>surgeries</w:t>
      </w:r>
      <w:r w:rsidR="00F806EF" w:rsidRPr="00DC7DFE">
        <w:rPr>
          <w:rFonts w:ascii="Book Antiqua" w:hAnsi="Book Antiqua"/>
          <w:sz w:val="24"/>
          <w:szCs w:val="24"/>
          <w:vertAlign w:val="superscript"/>
          <w:lang w:val="en-US"/>
        </w:rPr>
        <w:t>[</w:t>
      </w:r>
      <w:r w:rsidR="002F25BF" w:rsidRPr="00DC7DFE">
        <w:rPr>
          <w:rFonts w:ascii="Book Antiqua" w:hAnsi="Book Antiqua"/>
          <w:sz w:val="24"/>
          <w:szCs w:val="24"/>
          <w:vertAlign w:val="superscript"/>
          <w:lang w:val="en-US"/>
        </w:rPr>
        <w:t>18</w:t>
      </w:r>
      <w:r w:rsidR="00F806EF" w:rsidRPr="00DC7DFE">
        <w:rPr>
          <w:rFonts w:ascii="Book Antiqua" w:hAnsi="Book Antiqua"/>
          <w:sz w:val="24"/>
          <w:szCs w:val="24"/>
          <w:vertAlign w:val="superscript"/>
          <w:lang w:val="en-US"/>
        </w:rPr>
        <w:t>]</w:t>
      </w:r>
      <w:r w:rsidR="00917105" w:rsidRPr="00DC7DFE">
        <w:rPr>
          <w:rFonts w:ascii="Book Antiqua" w:hAnsi="Book Antiqua"/>
          <w:sz w:val="24"/>
          <w:szCs w:val="24"/>
          <w:lang w:val="en-US"/>
        </w:rPr>
        <w:t xml:space="preserve">, </w:t>
      </w:r>
      <w:r w:rsidR="00E360C9" w:rsidRPr="00DC7DFE">
        <w:rPr>
          <w:rFonts w:ascii="Book Antiqua" w:hAnsi="Book Antiqua"/>
          <w:sz w:val="24"/>
          <w:szCs w:val="24"/>
          <w:lang w:val="en-US"/>
        </w:rPr>
        <w:t>psychological stress</w:t>
      </w:r>
      <w:r w:rsidR="00F806EF" w:rsidRPr="00DC7DFE">
        <w:rPr>
          <w:rFonts w:ascii="Book Antiqua" w:hAnsi="Book Antiqua"/>
          <w:sz w:val="24"/>
          <w:szCs w:val="24"/>
          <w:vertAlign w:val="superscript"/>
          <w:lang w:val="en-US"/>
        </w:rPr>
        <w:t>[</w:t>
      </w:r>
      <w:r w:rsidR="002F25BF" w:rsidRPr="00DC7DFE">
        <w:rPr>
          <w:rFonts w:ascii="Book Antiqua" w:hAnsi="Book Antiqua"/>
          <w:sz w:val="24"/>
          <w:szCs w:val="24"/>
          <w:vertAlign w:val="superscript"/>
          <w:lang w:val="en-US"/>
        </w:rPr>
        <w:t>18</w:t>
      </w:r>
      <w:r w:rsidR="00F806EF" w:rsidRPr="00DC7DFE">
        <w:rPr>
          <w:rFonts w:ascii="Book Antiqua" w:hAnsi="Book Antiqua"/>
          <w:sz w:val="24"/>
          <w:szCs w:val="24"/>
          <w:vertAlign w:val="superscript"/>
          <w:lang w:val="en-US"/>
        </w:rPr>
        <w:t>]</w:t>
      </w:r>
      <w:r w:rsidR="002F25BF" w:rsidRPr="00DC7DFE">
        <w:rPr>
          <w:rFonts w:ascii="Book Antiqua" w:hAnsi="Book Antiqua"/>
          <w:sz w:val="24"/>
          <w:szCs w:val="24"/>
          <w:lang w:val="en-US"/>
        </w:rPr>
        <w:t xml:space="preserve"> </w:t>
      </w:r>
      <w:r w:rsidR="00E360C9" w:rsidRPr="00DC7DFE">
        <w:rPr>
          <w:rFonts w:ascii="Book Antiqua" w:hAnsi="Book Antiqua"/>
          <w:sz w:val="24"/>
          <w:szCs w:val="24"/>
          <w:lang w:val="en-US"/>
        </w:rPr>
        <w:t>and major life events</w:t>
      </w:r>
      <w:r w:rsidR="00F806EF" w:rsidRPr="00DC7DFE">
        <w:rPr>
          <w:rFonts w:ascii="Book Antiqua" w:hAnsi="Book Antiqua"/>
          <w:sz w:val="24"/>
          <w:szCs w:val="24"/>
          <w:vertAlign w:val="superscript"/>
          <w:lang w:val="en-US"/>
        </w:rPr>
        <w:t>[</w:t>
      </w:r>
      <w:r w:rsidR="002F25BF" w:rsidRPr="00DC7DFE">
        <w:rPr>
          <w:rFonts w:ascii="Book Antiqua" w:hAnsi="Book Antiqua"/>
          <w:sz w:val="24"/>
          <w:szCs w:val="24"/>
          <w:vertAlign w:val="superscript"/>
          <w:lang w:val="en-US"/>
        </w:rPr>
        <w:t>11,18,24</w:t>
      </w:r>
      <w:r w:rsidR="00F806EF" w:rsidRPr="00DC7DFE">
        <w:rPr>
          <w:rFonts w:ascii="Book Antiqua" w:hAnsi="Book Antiqua"/>
          <w:sz w:val="24"/>
          <w:szCs w:val="24"/>
          <w:vertAlign w:val="superscript"/>
          <w:lang w:val="en-US"/>
        </w:rPr>
        <w:t>]</w:t>
      </w:r>
      <w:r w:rsidR="00E360C9" w:rsidRPr="00DC7DFE">
        <w:rPr>
          <w:rFonts w:ascii="Book Antiqua" w:hAnsi="Book Antiqua"/>
          <w:sz w:val="24"/>
          <w:szCs w:val="24"/>
          <w:lang w:val="en-US"/>
        </w:rPr>
        <w:t>.</w:t>
      </w:r>
      <w:r w:rsidR="000F5164" w:rsidRPr="00DC7DFE">
        <w:rPr>
          <w:rFonts w:ascii="Book Antiqua" w:hAnsi="Book Antiqua"/>
          <w:sz w:val="24"/>
          <w:szCs w:val="24"/>
          <w:lang w:val="en-US"/>
        </w:rPr>
        <w:t xml:space="preserve"> </w:t>
      </w:r>
      <w:r w:rsidR="00130064" w:rsidRPr="00DC7DFE">
        <w:rPr>
          <w:rFonts w:ascii="Book Antiqua" w:hAnsi="Book Antiqua"/>
          <w:sz w:val="24"/>
          <w:szCs w:val="24"/>
          <w:lang w:val="en-US"/>
        </w:rPr>
        <w:t>Comorbid psychiatric disturbances</w:t>
      </w:r>
      <w:r w:rsidR="000C7DBA" w:rsidRPr="00DC7DFE">
        <w:rPr>
          <w:rFonts w:ascii="Book Antiqua" w:hAnsi="Book Antiqua"/>
          <w:sz w:val="24"/>
          <w:szCs w:val="24"/>
          <w:lang w:val="en-US"/>
        </w:rPr>
        <w:t xml:space="preserve"> such as depression, anxiety and somatoform disorders</w:t>
      </w:r>
      <w:r w:rsidR="00F806EF" w:rsidRPr="00DC7DFE">
        <w:rPr>
          <w:rFonts w:ascii="Book Antiqua" w:hAnsi="Book Antiqua"/>
          <w:sz w:val="24"/>
          <w:szCs w:val="24"/>
          <w:vertAlign w:val="superscript"/>
          <w:lang w:val="en-US"/>
        </w:rPr>
        <w:t>[</w:t>
      </w:r>
      <w:r w:rsidR="002F25BF" w:rsidRPr="00DC7DFE">
        <w:rPr>
          <w:rFonts w:ascii="Book Antiqua" w:hAnsi="Book Antiqua"/>
          <w:sz w:val="24"/>
          <w:szCs w:val="24"/>
          <w:vertAlign w:val="superscript"/>
          <w:lang w:val="en-US"/>
        </w:rPr>
        <w:t>12,18</w:t>
      </w:r>
      <w:r w:rsidR="00F806EF" w:rsidRPr="00DC7DFE">
        <w:rPr>
          <w:rFonts w:ascii="Book Antiqua" w:hAnsi="Book Antiqua"/>
          <w:sz w:val="24"/>
          <w:szCs w:val="24"/>
          <w:vertAlign w:val="superscript"/>
          <w:lang w:val="en-US"/>
        </w:rPr>
        <w:t>]</w:t>
      </w:r>
      <w:r w:rsidR="00130064" w:rsidRPr="00DC7DFE">
        <w:rPr>
          <w:rFonts w:ascii="Book Antiqua" w:hAnsi="Book Antiqua"/>
          <w:sz w:val="24"/>
          <w:szCs w:val="24"/>
          <w:lang w:val="en-US"/>
        </w:rPr>
        <w:t xml:space="preserve"> were frequently found in </w:t>
      </w:r>
      <w:r w:rsidR="00B06FD3" w:rsidRPr="00DC7DFE">
        <w:rPr>
          <w:rFonts w:ascii="Book Antiqua" w:hAnsi="Book Antiqua"/>
          <w:sz w:val="24"/>
          <w:szCs w:val="24"/>
          <w:lang w:val="en-US"/>
        </w:rPr>
        <w:t>RS</w:t>
      </w:r>
      <w:r w:rsidR="00130064" w:rsidRPr="00DC7DFE">
        <w:rPr>
          <w:rFonts w:ascii="Book Antiqua" w:hAnsi="Book Antiqua"/>
          <w:sz w:val="24"/>
          <w:szCs w:val="24"/>
          <w:lang w:val="en-US"/>
        </w:rPr>
        <w:t xml:space="preserve"> patients, and it is not entirely clear whether these are causes or conseq</w:t>
      </w:r>
      <w:r w:rsidR="000C7DBA" w:rsidRPr="00DC7DFE">
        <w:rPr>
          <w:rFonts w:ascii="Book Antiqua" w:hAnsi="Book Antiqua"/>
          <w:sz w:val="24"/>
          <w:szCs w:val="24"/>
          <w:lang w:val="en-US"/>
        </w:rPr>
        <w:t xml:space="preserve">uences of </w:t>
      </w:r>
      <w:r w:rsidR="00B06FD3" w:rsidRPr="00DC7DFE">
        <w:rPr>
          <w:rFonts w:ascii="Book Antiqua" w:hAnsi="Book Antiqua"/>
          <w:sz w:val="24"/>
          <w:szCs w:val="24"/>
          <w:lang w:val="en-US"/>
        </w:rPr>
        <w:t>RS</w:t>
      </w:r>
      <w:r w:rsidR="000C7DBA" w:rsidRPr="00DC7DFE">
        <w:rPr>
          <w:rFonts w:ascii="Book Antiqua" w:hAnsi="Book Antiqua"/>
          <w:sz w:val="24"/>
          <w:szCs w:val="24"/>
          <w:lang w:val="en-US"/>
        </w:rPr>
        <w:t>.</w:t>
      </w:r>
      <w:r w:rsidR="00EA1E69" w:rsidRPr="00DC7DFE">
        <w:rPr>
          <w:rFonts w:ascii="Book Antiqua" w:hAnsi="Book Antiqua"/>
          <w:sz w:val="24"/>
          <w:szCs w:val="24"/>
          <w:lang w:val="en-US"/>
        </w:rPr>
        <w:t xml:space="preserve"> </w:t>
      </w:r>
      <w:r w:rsidR="000C7DBA" w:rsidRPr="00DC7DFE">
        <w:rPr>
          <w:rFonts w:ascii="Book Antiqua" w:hAnsi="Book Antiqua"/>
          <w:sz w:val="24"/>
          <w:szCs w:val="24"/>
          <w:lang w:val="en-US"/>
        </w:rPr>
        <w:t xml:space="preserve">Pediatric </w:t>
      </w:r>
      <w:proofErr w:type="gramStart"/>
      <w:r w:rsidR="000C7DBA" w:rsidRPr="00DC7DFE">
        <w:rPr>
          <w:rFonts w:ascii="Book Antiqua" w:hAnsi="Book Antiqua"/>
          <w:sz w:val="24"/>
          <w:szCs w:val="24"/>
          <w:lang w:val="en-US"/>
        </w:rPr>
        <w:t>studies</w:t>
      </w:r>
      <w:r w:rsidR="00F806EF" w:rsidRPr="00DC7DFE">
        <w:rPr>
          <w:rFonts w:ascii="Book Antiqua" w:hAnsi="Book Antiqua"/>
          <w:sz w:val="24"/>
          <w:szCs w:val="24"/>
          <w:vertAlign w:val="superscript"/>
          <w:lang w:val="en-US"/>
        </w:rPr>
        <w:t>[</w:t>
      </w:r>
      <w:proofErr w:type="gramEnd"/>
      <w:r w:rsidR="002F25BF" w:rsidRPr="00DC7DFE">
        <w:rPr>
          <w:rFonts w:ascii="Book Antiqua" w:hAnsi="Book Antiqua"/>
          <w:sz w:val="24"/>
          <w:szCs w:val="24"/>
          <w:vertAlign w:val="superscript"/>
          <w:lang w:val="en-US"/>
        </w:rPr>
        <w:t>25</w:t>
      </w:r>
      <w:r w:rsidR="00F806EF" w:rsidRPr="00DC7DFE">
        <w:rPr>
          <w:rFonts w:ascii="Book Antiqua" w:hAnsi="Book Antiqua"/>
          <w:sz w:val="24"/>
          <w:szCs w:val="24"/>
          <w:vertAlign w:val="superscript"/>
          <w:lang w:val="en-US"/>
        </w:rPr>
        <w:t>]</w:t>
      </w:r>
      <w:r w:rsidR="002F25BF" w:rsidRPr="00DC7DFE">
        <w:rPr>
          <w:rFonts w:ascii="Book Antiqua" w:hAnsi="Book Antiqua"/>
          <w:sz w:val="24"/>
          <w:szCs w:val="24"/>
          <w:lang w:val="en-US"/>
        </w:rPr>
        <w:t xml:space="preserve"> </w:t>
      </w:r>
      <w:r w:rsidR="000C7DBA" w:rsidRPr="00DC7DFE">
        <w:rPr>
          <w:rFonts w:ascii="Book Antiqua" w:hAnsi="Book Antiqua"/>
          <w:sz w:val="24"/>
          <w:szCs w:val="24"/>
          <w:lang w:val="en-US"/>
        </w:rPr>
        <w:t xml:space="preserve">have shown that successfully treating psychiatric disorders, when present, is helpful for </w:t>
      </w:r>
      <w:r w:rsidR="00B06FD3" w:rsidRPr="00DC7DFE">
        <w:rPr>
          <w:rFonts w:ascii="Book Antiqua" w:hAnsi="Book Antiqua"/>
          <w:sz w:val="24"/>
          <w:szCs w:val="24"/>
          <w:lang w:val="en-US"/>
        </w:rPr>
        <w:t>RS</w:t>
      </w:r>
      <w:r w:rsidR="000C7DBA" w:rsidRPr="00DC7DFE">
        <w:rPr>
          <w:rFonts w:ascii="Book Antiqua" w:hAnsi="Book Antiqua"/>
          <w:sz w:val="24"/>
          <w:szCs w:val="24"/>
          <w:lang w:val="en-US"/>
        </w:rPr>
        <w:t>. It is not unreasonable to think that the sa</w:t>
      </w:r>
      <w:r w:rsidR="00B06FD3" w:rsidRPr="00DC7DFE">
        <w:rPr>
          <w:rFonts w:ascii="Book Antiqua" w:hAnsi="Book Antiqua"/>
          <w:sz w:val="24"/>
          <w:szCs w:val="24"/>
          <w:lang w:val="en-US"/>
        </w:rPr>
        <w:t xml:space="preserve">me applies to adult patients as </w:t>
      </w:r>
      <w:r w:rsidR="00B06FD3" w:rsidRPr="00DC7DFE">
        <w:rPr>
          <w:rFonts w:ascii="Book Antiqua" w:hAnsi="Book Antiqua"/>
          <w:sz w:val="24"/>
          <w:szCs w:val="24"/>
          <w:lang w:val="en-US"/>
        </w:rPr>
        <w:lastRenderedPageBreak/>
        <w:t>p</w:t>
      </w:r>
      <w:r w:rsidR="000C7DBA" w:rsidRPr="00DC7DFE">
        <w:rPr>
          <w:rFonts w:ascii="Book Antiqua" w:hAnsi="Book Antiqua"/>
          <w:sz w:val="24"/>
          <w:szCs w:val="24"/>
          <w:lang w:val="en-US"/>
        </w:rPr>
        <w:t xml:space="preserve">atients with psychiatric disorders may have a lack of motivation which interferes with compliance to </w:t>
      </w:r>
      <w:r w:rsidR="00B06FD3" w:rsidRPr="00DC7DFE">
        <w:rPr>
          <w:rFonts w:ascii="Book Antiqua" w:hAnsi="Book Antiqua"/>
          <w:sz w:val="24"/>
          <w:szCs w:val="24"/>
          <w:lang w:val="en-US"/>
        </w:rPr>
        <w:t>behavioral</w:t>
      </w:r>
      <w:r w:rsidR="000C7DBA" w:rsidRPr="00DC7DFE">
        <w:rPr>
          <w:rFonts w:ascii="Book Antiqua" w:hAnsi="Book Antiqua"/>
          <w:sz w:val="24"/>
          <w:szCs w:val="24"/>
          <w:lang w:val="en-US"/>
        </w:rPr>
        <w:t xml:space="preserve"> </w:t>
      </w:r>
      <w:proofErr w:type="gramStart"/>
      <w:r w:rsidR="000C7DBA" w:rsidRPr="00DC7DFE">
        <w:rPr>
          <w:rFonts w:ascii="Book Antiqua" w:hAnsi="Book Antiqua"/>
          <w:sz w:val="24"/>
          <w:szCs w:val="24"/>
          <w:lang w:val="en-US"/>
        </w:rPr>
        <w:t>treatments</w:t>
      </w:r>
      <w:r w:rsidR="00F806EF" w:rsidRPr="00DC7DFE">
        <w:rPr>
          <w:rFonts w:ascii="Book Antiqua" w:hAnsi="Book Antiqua"/>
          <w:sz w:val="24"/>
          <w:szCs w:val="24"/>
          <w:vertAlign w:val="superscript"/>
          <w:lang w:val="en-US"/>
        </w:rPr>
        <w:t>[</w:t>
      </w:r>
      <w:proofErr w:type="gramEnd"/>
      <w:r w:rsidR="002F25BF" w:rsidRPr="00DC7DFE">
        <w:rPr>
          <w:rFonts w:ascii="Book Antiqua" w:hAnsi="Book Antiqua"/>
          <w:sz w:val="24"/>
          <w:szCs w:val="24"/>
          <w:vertAlign w:val="superscript"/>
          <w:lang w:val="en-US"/>
        </w:rPr>
        <w:t>12</w:t>
      </w:r>
      <w:r w:rsidR="00F806EF" w:rsidRPr="00DC7DFE">
        <w:rPr>
          <w:rFonts w:ascii="Book Antiqua" w:hAnsi="Book Antiqua"/>
          <w:sz w:val="24"/>
          <w:szCs w:val="24"/>
          <w:vertAlign w:val="superscript"/>
          <w:lang w:val="en-US"/>
        </w:rPr>
        <w:t>]</w:t>
      </w:r>
      <w:r w:rsidR="00802D17" w:rsidRPr="00DC7DFE">
        <w:rPr>
          <w:rFonts w:ascii="Book Antiqua" w:hAnsi="Book Antiqua"/>
          <w:sz w:val="24"/>
          <w:szCs w:val="24"/>
          <w:lang w:val="en-US"/>
        </w:rPr>
        <w:t xml:space="preserve">, </w:t>
      </w:r>
      <w:r w:rsidR="00B06FD3" w:rsidRPr="00DC7DFE">
        <w:rPr>
          <w:rFonts w:ascii="Book Antiqua" w:hAnsi="Book Antiqua"/>
          <w:sz w:val="24"/>
          <w:szCs w:val="24"/>
          <w:lang w:val="en-US"/>
        </w:rPr>
        <w:t xml:space="preserve">and </w:t>
      </w:r>
      <w:r w:rsidR="00802D17" w:rsidRPr="00DC7DFE">
        <w:rPr>
          <w:rFonts w:ascii="Book Antiqua" w:hAnsi="Book Antiqua"/>
          <w:sz w:val="24"/>
          <w:szCs w:val="24"/>
          <w:lang w:val="en-US"/>
        </w:rPr>
        <w:t>therefore needs to be addressed.</w:t>
      </w:r>
      <w:r w:rsidR="00EA1E69" w:rsidRPr="00DC7DFE">
        <w:rPr>
          <w:rFonts w:ascii="Book Antiqua" w:hAnsi="Book Antiqua"/>
          <w:sz w:val="24"/>
          <w:szCs w:val="24"/>
          <w:lang w:val="en-US"/>
        </w:rPr>
        <w:t xml:space="preserve"> </w:t>
      </w:r>
      <w:r w:rsidR="0061061F" w:rsidRPr="00DC7DFE">
        <w:rPr>
          <w:rFonts w:ascii="Book Antiqua" w:hAnsi="Book Antiqua"/>
          <w:sz w:val="24"/>
          <w:szCs w:val="24"/>
          <w:lang w:val="en-US"/>
        </w:rPr>
        <w:t xml:space="preserve">Behavioral treatments targeting stress reduction and improving coping mechanisms to symptoms have </w:t>
      </w:r>
      <w:r w:rsidR="00B06FD3" w:rsidRPr="00DC7DFE">
        <w:rPr>
          <w:rFonts w:ascii="Book Antiqua" w:hAnsi="Book Antiqua"/>
          <w:sz w:val="24"/>
          <w:szCs w:val="24"/>
          <w:lang w:val="en-US"/>
        </w:rPr>
        <w:t xml:space="preserve">also </w:t>
      </w:r>
      <w:r w:rsidR="0061061F" w:rsidRPr="00DC7DFE">
        <w:rPr>
          <w:rFonts w:ascii="Book Antiqua" w:hAnsi="Book Antiqua"/>
          <w:sz w:val="24"/>
          <w:szCs w:val="24"/>
          <w:lang w:val="en-US"/>
        </w:rPr>
        <w:t xml:space="preserve">been shown to be helpful in reducing symptoms in </w:t>
      </w:r>
      <w:proofErr w:type="gramStart"/>
      <w:r w:rsidR="0061061F" w:rsidRPr="00DC7DFE">
        <w:rPr>
          <w:rFonts w:ascii="Book Antiqua" w:hAnsi="Book Antiqua"/>
          <w:sz w:val="24"/>
          <w:szCs w:val="24"/>
          <w:lang w:val="en-US"/>
        </w:rPr>
        <w:t>RS</w:t>
      </w:r>
      <w:r w:rsidR="00F806EF" w:rsidRPr="00DC7DFE">
        <w:rPr>
          <w:rFonts w:ascii="Book Antiqua" w:hAnsi="Book Antiqua"/>
          <w:sz w:val="24"/>
          <w:szCs w:val="24"/>
          <w:vertAlign w:val="superscript"/>
          <w:lang w:val="en-US"/>
        </w:rPr>
        <w:t>[</w:t>
      </w:r>
      <w:proofErr w:type="gramEnd"/>
      <w:r w:rsidR="002F25BF" w:rsidRPr="00DC7DFE">
        <w:rPr>
          <w:rFonts w:ascii="Book Antiqua" w:hAnsi="Book Antiqua"/>
          <w:sz w:val="24"/>
          <w:szCs w:val="24"/>
          <w:vertAlign w:val="superscript"/>
          <w:lang w:val="en-US"/>
        </w:rPr>
        <w:t>16</w:t>
      </w:r>
      <w:r w:rsidR="00F806EF" w:rsidRPr="00DC7DFE">
        <w:rPr>
          <w:rFonts w:ascii="Book Antiqua" w:hAnsi="Book Antiqua"/>
          <w:sz w:val="24"/>
          <w:szCs w:val="24"/>
          <w:vertAlign w:val="superscript"/>
          <w:lang w:val="en-US"/>
        </w:rPr>
        <w:t>]</w:t>
      </w:r>
      <w:r w:rsidR="0061061F" w:rsidRPr="00DC7DFE">
        <w:rPr>
          <w:rFonts w:ascii="Book Antiqua" w:hAnsi="Book Antiqua"/>
          <w:sz w:val="24"/>
          <w:szCs w:val="24"/>
          <w:lang w:val="en-US"/>
        </w:rPr>
        <w:t xml:space="preserve">. </w:t>
      </w:r>
      <w:r w:rsidRPr="00DC7DFE">
        <w:rPr>
          <w:rFonts w:ascii="Book Antiqua" w:hAnsi="Book Antiqua"/>
          <w:sz w:val="24"/>
          <w:szCs w:val="24"/>
          <w:lang w:val="en-US"/>
        </w:rPr>
        <w:t xml:space="preserve">A single open label study looked at 21 adults with </w:t>
      </w:r>
      <w:proofErr w:type="gramStart"/>
      <w:r w:rsidR="00B06FD3" w:rsidRPr="00DC7DFE">
        <w:rPr>
          <w:rFonts w:ascii="Book Antiqua" w:hAnsi="Book Antiqua"/>
          <w:sz w:val="24"/>
          <w:szCs w:val="24"/>
          <w:lang w:val="en-US"/>
        </w:rPr>
        <w:t>RS</w:t>
      </w:r>
      <w:r w:rsidR="00F806EF" w:rsidRPr="00DC7DFE">
        <w:rPr>
          <w:rFonts w:ascii="Book Antiqua" w:hAnsi="Book Antiqua"/>
          <w:sz w:val="24"/>
          <w:szCs w:val="24"/>
          <w:vertAlign w:val="superscript"/>
          <w:lang w:val="en-US"/>
        </w:rPr>
        <w:t>[</w:t>
      </w:r>
      <w:proofErr w:type="gramEnd"/>
      <w:r w:rsidR="002F25BF" w:rsidRPr="00DC7DFE">
        <w:rPr>
          <w:rFonts w:ascii="Book Antiqua" w:hAnsi="Book Antiqua"/>
          <w:sz w:val="24"/>
          <w:szCs w:val="24"/>
          <w:vertAlign w:val="superscript"/>
          <w:lang w:val="en-US"/>
        </w:rPr>
        <w:t>17</w:t>
      </w:r>
      <w:r w:rsidR="00F806EF" w:rsidRPr="00DC7DFE">
        <w:rPr>
          <w:rFonts w:ascii="Book Antiqua" w:hAnsi="Book Antiqua"/>
          <w:sz w:val="24"/>
          <w:szCs w:val="24"/>
          <w:vertAlign w:val="superscript"/>
          <w:lang w:val="en-US"/>
        </w:rPr>
        <w:t>]</w:t>
      </w:r>
      <w:r w:rsidR="002F25BF" w:rsidRPr="00DC7DFE">
        <w:rPr>
          <w:rFonts w:ascii="Book Antiqua" w:hAnsi="Book Antiqua"/>
          <w:sz w:val="24"/>
          <w:szCs w:val="24"/>
          <w:lang w:val="en-US"/>
        </w:rPr>
        <w:t xml:space="preserve"> </w:t>
      </w:r>
      <w:r w:rsidRPr="00DC7DFE">
        <w:rPr>
          <w:rFonts w:ascii="Book Antiqua" w:hAnsi="Book Antiqua"/>
          <w:sz w:val="24"/>
          <w:szCs w:val="24"/>
          <w:lang w:val="en-US"/>
        </w:rPr>
        <w:t xml:space="preserve">and looked the effect of supportive psychotherapy together with a </w:t>
      </w:r>
      <w:proofErr w:type="spellStart"/>
      <w:r w:rsidRPr="00DC7DFE">
        <w:rPr>
          <w:rFonts w:ascii="Book Antiqua" w:hAnsi="Book Antiqua"/>
          <w:sz w:val="24"/>
          <w:szCs w:val="24"/>
          <w:lang w:val="en-US"/>
        </w:rPr>
        <w:t>prokinetic</w:t>
      </w:r>
      <w:proofErr w:type="spellEnd"/>
      <w:r w:rsidRPr="00DC7DFE">
        <w:rPr>
          <w:rFonts w:ascii="Book Antiqua" w:hAnsi="Book Antiqua"/>
          <w:sz w:val="24"/>
          <w:szCs w:val="24"/>
          <w:lang w:val="en-US"/>
        </w:rPr>
        <w:t xml:space="preserve"> </w:t>
      </w:r>
      <w:proofErr w:type="spellStart"/>
      <w:r w:rsidRPr="00DC7DFE">
        <w:rPr>
          <w:rFonts w:ascii="Book Antiqua" w:hAnsi="Book Antiqua"/>
          <w:sz w:val="24"/>
          <w:szCs w:val="24"/>
          <w:lang w:val="en-US"/>
        </w:rPr>
        <w:t>leveosulpiride</w:t>
      </w:r>
      <w:proofErr w:type="spellEnd"/>
      <w:r w:rsidRPr="00DC7DFE">
        <w:rPr>
          <w:rFonts w:ascii="Book Antiqua" w:hAnsi="Book Antiqua"/>
          <w:sz w:val="24"/>
          <w:szCs w:val="24"/>
          <w:lang w:val="en-US"/>
        </w:rPr>
        <w:t>.</w:t>
      </w:r>
      <w:r w:rsidR="000F5164" w:rsidRPr="00DC7DFE">
        <w:rPr>
          <w:rFonts w:ascii="Book Antiqua" w:hAnsi="Book Antiqua"/>
          <w:sz w:val="24"/>
          <w:szCs w:val="24"/>
          <w:lang w:val="en-US"/>
        </w:rPr>
        <w:t xml:space="preserve"> </w:t>
      </w:r>
      <w:r w:rsidRPr="00DC7DFE">
        <w:rPr>
          <w:rFonts w:ascii="Book Antiqua" w:hAnsi="Book Antiqua"/>
          <w:sz w:val="24"/>
          <w:szCs w:val="24"/>
          <w:lang w:val="en-US"/>
        </w:rPr>
        <w:t>Only 38% of patients showed improvement, so perhaps psychothe</w:t>
      </w:r>
      <w:r w:rsidR="002070B9" w:rsidRPr="00DC7DFE">
        <w:rPr>
          <w:rFonts w:ascii="Book Antiqua" w:hAnsi="Book Antiqua"/>
          <w:sz w:val="24"/>
          <w:szCs w:val="24"/>
          <w:lang w:val="en-US"/>
        </w:rPr>
        <w:t>rapy itself is not efficacious but possibly, a more targeted form of psychotherapy in association with behavioral treatments may be effective.</w:t>
      </w:r>
      <w:r w:rsidR="00EA1E69" w:rsidRPr="00DC7DFE">
        <w:rPr>
          <w:rFonts w:ascii="Book Antiqua" w:hAnsi="Book Antiqua"/>
          <w:sz w:val="24"/>
          <w:szCs w:val="24"/>
          <w:lang w:val="en-US"/>
        </w:rPr>
        <w:t xml:space="preserve"> </w:t>
      </w:r>
      <w:r w:rsidR="002070B9" w:rsidRPr="00DC7DFE">
        <w:rPr>
          <w:rFonts w:ascii="Book Antiqua" w:hAnsi="Book Antiqua"/>
          <w:sz w:val="24"/>
          <w:szCs w:val="24"/>
          <w:lang w:val="en-US"/>
        </w:rPr>
        <w:t>As such, investigators are currently actively recruiting patients and looking into using a form of Cognitive Behavioral Therapy to treat this condition (</w:t>
      </w:r>
      <w:r w:rsidR="009F1E3A" w:rsidRPr="00DC7DFE">
        <w:rPr>
          <w:rFonts w:ascii="Book Antiqua" w:hAnsi="Book Antiqua"/>
          <w:sz w:val="24"/>
          <w:szCs w:val="24"/>
          <w:lang w:val="en-US"/>
        </w:rPr>
        <w:t>https://clinicaltrials.gov/ct2/show/NCT03113682</w:t>
      </w:r>
      <w:r w:rsidR="002070B9" w:rsidRPr="00DC7DFE">
        <w:rPr>
          <w:rFonts w:ascii="Book Antiqua" w:hAnsi="Book Antiqua"/>
          <w:sz w:val="24"/>
          <w:szCs w:val="24"/>
          <w:lang w:val="en-US"/>
        </w:rPr>
        <w:t>).</w:t>
      </w:r>
    </w:p>
    <w:p w14:paraId="7C381A66" w14:textId="24D9D50A" w:rsidR="00E360C9" w:rsidRPr="00DC7DFE" w:rsidRDefault="009F1E3A" w:rsidP="004D0761">
      <w:pPr>
        <w:spacing w:after="0" w:line="360" w:lineRule="auto"/>
        <w:ind w:firstLineChars="100" w:firstLine="240"/>
        <w:jc w:val="both"/>
        <w:rPr>
          <w:rFonts w:ascii="Book Antiqua" w:hAnsi="Book Antiqua"/>
          <w:sz w:val="24"/>
          <w:szCs w:val="24"/>
          <w:lang w:val="en-US"/>
        </w:rPr>
      </w:pPr>
      <w:r w:rsidRPr="00DC7DFE">
        <w:rPr>
          <w:rFonts w:ascii="Book Antiqua" w:hAnsi="Book Antiqua"/>
          <w:sz w:val="24"/>
          <w:szCs w:val="24"/>
          <w:lang w:val="en-US"/>
        </w:rPr>
        <w:t xml:space="preserve">Interestingly, it has been suggested that refractory cases of rumination be treated with surgery such as </w:t>
      </w:r>
      <w:proofErr w:type="gramStart"/>
      <w:r w:rsidRPr="00DC7DFE">
        <w:rPr>
          <w:rFonts w:ascii="Book Antiqua" w:hAnsi="Book Antiqua"/>
          <w:sz w:val="24"/>
          <w:szCs w:val="24"/>
          <w:lang w:val="en-US"/>
        </w:rPr>
        <w:t>fundoplication</w:t>
      </w:r>
      <w:r w:rsidR="00F806EF" w:rsidRPr="00DC7DFE">
        <w:rPr>
          <w:rFonts w:ascii="Book Antiqua" w:hAnsi="Book Antiqua"/>
          <w:sz w:val="24"/>
          <w:szCs w:val="24"/>
          <w:vertAlign w:val="superscript"/>
          <w:lang w:val="en-US"/>
        </w:rPr>
        <w:t>[</w:t>
      </w:r>
      <w:proofErr w:type="gramEnd"/>
      <w:r w:rsidR="002F25BF" w:rsidRPr="00DC7DFE">
        <w:rPr>
          <w:rFonts w:ascii="Book Antiqua" w:hAnsi="Book Antiqua"/>
          <w:sz w:val="24"/>
          <w:szCs w:val="24"/>
          <w:vertAlign w:val="superscript"/>
          <w:lang w:val="en-US"/>
        </w:rPr>
        <w:t>15</w:t>
      </w:r>
      <w:r w:rsidR="00F806EF" w:rsidRPr="00DC7DFE">
        <w:rPr>
          <w:rFonts w:ascii="Book Antiqua" w:hAnsi="Book Antiqua"/>
          <w:sz w:val="24"/>
          <w:szCs w:val="24"/>
          <w:vertAlign w:val="superscript"/>
          <w:lang w:val="en-US"/>
        </w:rPr>
        <w:t>]</w:t>
      </w:r>
      <w:r w:rsidRPr="00DC7DFE">
        <w:rPr>
          <w:rFonts w:ascii="Book Antiqua" w:hAnsi="Book Antiqua"/>
          <w:sz w:val="24"/>
          <w:szCs w:val="24"/>
          <w:lang w:val="en-US"/>
        </w:rPr>
        <w:t>. In this study, all 5 patients had complete cessation of sy</w:t>
      </w:r>
      <w:r w:rsidR="00802D17" w:rsidRPr="00DC7DFE">
        <w:rPr>
          <w:rFonts w:ascii="Book Antiqua" w:hAnsi="Book Antiqua"/>
          <w:sz w:val="24"/>
          <w:szCs w:val="24"/>
          <w:lang w:val="en-US"/>
        </w:rPr>
        <w:t xml:space="preserve">mptoms post-surgery, although 4 out of </w:t>
      </w:r>
      <w:r w:rsidRPr="00DC7DFE">
        <w:rPr>
          <w:rFonts w:ascii="Book Antiqua" w:hAnsi="Book Antiqua"/>
          <w:sz w:val="24"/>
          <w:szCs w:val="24"/>
          <w:lang w:val="en-US"/>
        </w:rPr>
        <w:t>5 pa</w:t>
      </w:r>
      <w:r w:rsidR="00802D17" w:rsidRPr="00DC7DFE">
        <w:rPr>
          <w:rFonts w:ascii="Book Antiqua" w:hAnsi="Book Antiqua"/>
          <w:sz w:val="24"/>
          <w:szCs w:val="24"/>
          <w:lang w:val="en-US"/>
        </w:rPr>
        <w:t xml:space="preserve">tients had a hypotensive LES while 3 out of </w:t>
      </w:r>
      <w:r w:rsidRPr="00DC7DFE">
        <w:rPr>
          <w:rFonts w:ascii="Book Antiqua" w:hAnsi="Book Antiqua"/>
          <w:sz w:val="24"/>
          <w:szCs w:val="24"/>
          <w:lang w:val="en-US"/>
        </w:rPr>
        <w:t xml:space="preserve">5 had hiatal hernias </w:t>
      </w:r>
      <w:r w:rsidR="00802D17" w:rsidRPr="00DC7DFE">
        <w:rPr>
          <w:rFonts w:ascii="Book Antiqua" w:hAnsi="Book Antiqua"/>
          <w:sz w:val="24"/>
          <w:szCs w:val="24"/>
          <w:lang w:val="en-US"/>
        </w:rPr>
        <w:t xml:space="preserve">and pathological acid exposure, </w:t>
      </w:r>
      <w:r w:rsidRPr="00DC7DFE">
        <w:rPr>
          <w:rFonts w:ascii="Book Antiqua" w:hAnsi="Book Antiqua"/>
          <w:sz w:val="24"/>
          <w:szCs w:val="24"/>
          <w:lang w:val="en-US"/>
        </w:rPr>
        <w:t>thus improvement in their symptoms could have been due to improvement in their GERD.</w:t>
      </w:r>
      <w:r w:rsidR="00EA1E69" w:rsidRPr="00DC7DFE">
        <w:rPr>
          <w:rFonts w:ascii="Book Antiqua" w:hAnsi="Book Antiqua"/>
          <w:sz w:val="24"/>
          <w:szCs w:val="24"/>
          <w:lang w:val="en-US"/>
        </w:rPr>
        <w:t xml:space="preserve"> </w:t>
      </w:r>
      <w:r w:rsidRPr="00DC7DFE">
        <w:rPr>
          <w:rFonts w:ascii="Book Antiqua" w:hAnsi="Book Antiqua"/>
          <w:sz w:val="24"/>
          <w:szCs w:val="24"/>
          <w:lang w:val="en-US"/>
        </w:rPr>
        <w:t xml:space="preserve">It is therefore not recommended to treat </w:t>
      </w:r>
      <w:r w:rsidR="00B06FD3" w:rsidRPr="00DC7DFE">
        <w:rPr>
          <w:rFonts w:ascii="Book Antiqua" w:hAnsi="Book Antiqua"/>
          <w:sz w:val="24"/>
          <w:szCs w:val="24"/>
          <w:lang w:val="en-US"/>
        </w:rPr>
        <w:t>RS</w:t>
      </w:r>
      <w:r w:rsidRPr="00DC7DFE">
        <w:rPr>
          <w:rFonts w:ascii="Book Antiqua" w:hAnsi="Book Antiqua"/>
          <w:sz w:val="24"/>
          <w:szCs w:val="24"/>
          <w:lang w:val="en-US"/>
        </w:rPr>
        <w:t xml:space="preserve"> patients with surgery without concomitant GERD or structural abnormalities at this point without further evidence.</w:t>
      </w:r>
      <w:r w:rsidR="00EA1E69" w:rsidRPr="00DC7DFE">
        <w:rPr>
          <w:rFonts w:ascii="Book Antiqua" w:hAnsi="Book Antiqua"/>
          <w:sz w:val="24"/>
          <w:szCs w:val="24"/>
          <w:lang w:val="en-US"/>
        </w:rPr>
        <w:t xml:space="preserve"> </w:t>
      </w:r>
      <w:r w:rsidR="00D079B5" w:rsidRPr="00DC7DFE">
        <w:rPr>
          <w:rFonts w:ascii="Book Antiqua" w:hAnsi="Book Antiqua"/>
          <w:sz w:val="24"/>
          <w:szCs w:val="24"/>
          <w:lang w:val="en-US"/>
        </w:rPr>
        <w:t xml:space="preserve">However, this study showed the likely contribution of an incompetent LES in the overall picture manifestation of </w:t>
      </w:r>
      <w:r w:rsidR="00B06FD3" w:rsidRPr="00DC7DFE">
        <w:rPr>
          <w:rFonts w:ascii="Book Antiqua" w:hAnsi="Book Antiqua"/>
          <w:sz w:val="24"/>
          <w:szCs w:val="24"/>
          <w:lang w:val="en-US"/>
        </w:rPr>
        <w:t>RS</w:t>
      </w:r>
      <w:r w:rsidR="00D079B5" w:rsidRPr="00DC7DFE">
        <w:rPr>
          <w:rFonts w:ascii="Book Antiqua" w:hAnsi="Book Antiqua"/>
          <w:sz w:val="24"/>
          <w:szCs w:val="24"/>
          <w:lang w:val="en-US"/>
        </w:rPr>
        <w:t>.</w:t>
      </w:r>
    </w:p>
    <w:p w14:paraId="0F59C42D" w14:textId="4115374D" w:rsidR="008A3A6A" w:rsidRPr="00DC7DFE" w:rsidRDefault="00582753" w:rsidP="004D0761">
      <w:pPr>
        <w:spacing w:after="0" w:line="360" w:lineRule="auto"/>
        <w:ind w:firstLineChars="100" w:firstLine="240"/>
        <w:jc w:val="both"/>
        <w:rPr>
          <w:rFonts w:ascii="Book Antiqua" w:hAnsi="Book Antiqua"/>
          <w:sz w:val="24"/>
          <w:szCs w:val="24"/>
          <w:lang w:val="en-US"/>
        </w:rPr>
      </w:pPr>
      <w:r w:rsidRPr="00DC7DFE">
        <w:rPr>
          <w:rFonts w:ascii="Book Antiqua" w:hAnsi="Book Antiqua"/>
          <w:sz w:val="24"/>
          <w:szCs w:val="24"/>
          <w:lang w:val="en-US"/>
        </w:rPr>
        <w:t>There were some limitations to our analysis. We only included studies in English, and we also excluded pediatric studies since our focus was on adult patients.</w:t>
      </w:r>
      <w:r w:rsidR="00EA1E69" w:rsidRPr="00DC7DFE">
        <w:rPr>
          <w:rFonts w:ascii="Book Antiqua" w:hAnsi="Book Antiqua"/>
          <w:sz w:val="24"/>
          <w:szCs w:val="24"/>
          <w:lang w:val="en-US"/>
        </w:rPr>
        <w:t xml:space="preserve"> </w:t>
      </w:r>
      <w:r w:rsidRPr="00DC7DFE">
        <w:rPr>
          <w:rFonts w:ascii="Book Antiqua" w:hAnsi="Book Antiqua"/>
          <w:sz w:val="24"/>
          <w:szCs w:val="24"/>
          <w:lang w:val="en-US"/>
        </w:rPr>
        <w:t xml:space="preserve">However, some of the results from pediatric studies could still be relevant in understanding the efficacy of RS treatment. </w:t>
      </w:r>
      <w:r w:rsidR="00863790" w:rsidRPr="00DC7DFE">
        <w:rPr>
          <w:rFonts w:ascii="Book Antiqua" w:hAnsi="Book Antiqua"/>
          <w:sz w:val="24"/>
          <w:szCs w:val="24"/>
          <w:lang w:val="en-US"/>
        </w:rPr>
        <w:t>Even though most of the studies included some form of physiological testing, the studies were heterogenous and tests such as gastric emptying studies or 24</w:t>
      </w:r>
      <w:r w:rsidR="000F5164" w:rsidRPr="00DC7DFE">
        <w:rPr>
          <w:rFonts w:ascii="Book Antiqua" w:hAnsi="Book Antiqua"/>
          <w:sz w:val="24"/>
          <w:szCs w:val="24"/>
          <w:lang w:val="en-US"/>
        </w:rPr>
        <w:t>-</w:t>
      </w:r>
      <w:r w:rsidR="00863790" w:rsidRPr="00DC7DFE">
        <w:rPr>
          <w:rFonts w:ascii="Book Antiqua" w:hAnsi="Book Antiqua"/>
          <w:sz w:val="24"/>
          <w:szCs w:val="24"/>
          <w:lang w:val="en-US"/>
        </w:rPr>
        <w:t>h pH impedance studies were often not performed. Thus, the diagnosis of GERD and gastroparesis may be missed in some of these patients labeled as RS, and therefore caution needs to be exercised in interpreting some of the study results.</w:t>
      </w:r>
      <w:r w:rsidR="008A3A6A" w:rsidRPr="00DC7DFE">
        <w:rPr>
          <w:rFonts w:ascii="Book Antiqua" w:hAnsi="Book Antiqua"/>
          <w:sz w:val="24"/>
          <w:szCs w:val="24"/>
          <w:lang w:val="en-US"/>
        </w:rPr>
        <w:t xml:space="preserve"> It was difficult to make strong conclusions based on the strength of the data as only 3 studies were controlled and only 2 were randomized interventions.</w:t>
      </w:r>
      <w:r w:rsidR="00EA1E69" w:rsidRPr="00DC7DFE">
        <w:rPr>
          <w:rFonts w:ascii="Book Antiqua" w:hAnsi="Book Antiqua"/>
          <w:sz w:val="24"/>
          <w:szCs w:val="24"/>
          <w:lang w:val="en-US"/>
        </w:rPr>
        <w:t xml:space="preserve"> </w:t>
      </w:r>
      <w:r w:rsidR="008A3A6A" w:rsidRPr="00DC7DFE">
        <w:rPr>
          <w:rFonts w:ascii="Book Antiqua" w:hAnsi="Book Antiqua"/>
          <w:sz w:val="24"/>
          <w:szCs w:val="24"/>
          <w:lang w:val="en-US"/>
        </w:rPr>
        <w:t xml:space="preserve">In view of the limited literature available in this field, we </w:t>
      </w:r>
      <w:r w:rsidR="008A3A6A" w:rsidRPr="00DC7DFE">
        <w:rPr>
          <w:rFonts w:ascii="Book Antiqua" w:hAnsi="Book Antiqua"/>
          <w:sz w:val="24"/>
          <w:szCs w:val="24"/>
          <w:lang w:val="en-US"/>
        </w:rPr>
        <w:lastRenderedPageBreak/>
        <w:t>retained observational studies despite knowing that they were prone to bias, and thus our recommendations are not based on strong evidence, but rather a summary of what is available in the literature (Table 2 and 3).</w:t>
      </w:r>
    </w:p>
    <w:p w14:paraId="01C7B56A" w14:textId="5C0EB97A" w:rsidR="00EA3614" w:rsidRPr="00DC7DFE" w:rsidRDefault="00F806EF" w:rsidP="004D0761">
      <w:pPr>
        <w:spacing w:after="0" w:line="360" w:lineRule="auto"/>
        <w:ind w:firstLineChars="100" w:firstLine="240"/>
        <w:jc w:val="both"/>
        <w:rPr>
          <w:rFonts w:ascii="Book Antiqua" w:hAnsi="Book Antiqua"/>
          <w:sz w:val="24"/>
          <w:szCs w:val="24"/>
          <w:lang w:val="en-US"/>
        </w:rPr>
      </w:pPr>
      <w:r w:rsidRPr="00DC7DFE">
        <w:rPr>
          <w:rFonts w:ascii="Book Antiqua" w:hAnsi="Book Antiqua"/>
          <w:sz w:val="24"/>
          <w:szCs w:val="24"/>
          <w:lang w:val="en-US"/>
        </w:rPr>
        <w:t xml:space="preserve">In conclusion, </w:t>
      </w:r>
      <w:r w:rsidR="0076005D" w:rsidRPr="00DC7DFE">
        <w:rPr>
          <w:rFonts w:ascii="Book Antiqua" w:hAnsi="Book Antiqua"/>
          <w:sz w:val="24"/>
          <w:szCs w:val="24"/>
          <w:lang w:val="en-US"/>
        </w:rPr>
        <w:t>RS</w:t>
      </w:r>
      <w:r w:rsidR="00EA3614" w:rsidRPr="00DC7DFE">
        <w:rPr>
          <w:rFonts w:ascii="Book Antiqua" w:hAnsi="Book Antiqua"/>
          <w:sz w:val="24"/>
          <w:szCs w:val="24"/>
          <w:lang w:val="en-US"/>
        </w:rPr>
        <w:t xml:space="preserve"> may present similarly to other conditions such as GERD</w:t>
      </w:r>
      <w:r w:rsidR="0076005D" w:rsidRPr="00DC7DFE">
        <w:rPr>
          <w:rFonts w:ascii="Book Antiqua" w:hAnsi="Book Antiqua"/>
          <w:sz w:val="24"/>
          <w:szCs w:val="24"/>
          <w:lang w:val="en-US"/>
        </w:rPr>
        <w:t xml:space="preserve"> and gastroparesis</w:t>
      </w:r>
      <w:r w:rsidR="00EA3614" w:rsidRPr="00DC7DFE">
        <w:rPr>
          <w:rFonts w:ascii="Book Antiqua" w:hAnsi="Book Antiqua"/>
          <w:sz w:val="24"/>
          <w:szCs w:val="24"/>
          <w:lang w:val="en-US"/>
        </w:rPr>
        <w:t xml:space="preserve"> and </w:t>
      </w:r>
      <w:r w:rsidR="008C73DF" w:rsidRPr="00DC7DFE">
        <w:rPr>
          <w:rFonts w:ascii="Book Antiqua" w:hAnsi="Book Antiqua"/>
          <w:sz w:val="24"/>
          <w:szCs w:val="24"/>
          <w:lang w:val="en-US"/>
        </w:rPr>
        <w:t xml:space="preserve">is likely under-recognized, </w:t>
      </w:r>
      <w:r w:rsidR="00EA3614" w:rsidRPr="00DC7DFE">
        <w:rPr>
          <w:rFonts w:ascii="Book Antiqua" w:hAnsi="Book Antiqua"/>
          <w:sz w:val="24"/>
          <w:szCs w:val="24"/>
          <w:lang w:val="en-US"/>
        </w:rPr>
        <w:t xml:space="preserve">therefore clinicians need to be aware of this syndrome in their differential diagnosis. Although evidence for treatment options is still limited, the strongest evidence </w:t>
      </w:r>
      <w:r w:rsidRPr="00DC7DFE">
        <w:rPr>
          <w:rFonts w:ascii="Book Antiqua" w:hAnsi="Book Antiqua"/>
          <w:sz w:val="24"/>
          <w:szCs w:val="24"/>
          <w:lang w:val="en-US"/>
        </w:rPr>
        <w:t>points</w:t>
      </w:r>
      <w:r w:rsidR="00EA3614" w:rsidRPr="00DC7DFE">
        <w:rPr>
          <w:rFonts w:ascii="Book Antiqua" w:hAnsi="Book Antiqua"/>
          <w:sz w:val="24"/>
          <w:szCs w:val="24"/>
          <w:lang w:val="en-US"/>
        </w:rPr>
        <w:t xml:space="preserve"> towards the use of </w:t>
      </w:r>
      <w:r w:rsidR="0076005D" w:rsidRPr="00DC7DFE">
        <w:rPr>
          <w:rFonts w:ascii="Book Antiqua" w:hAnsi="Book Antiqua"/>
          <w:sz w:val="24"/>
          <w:szCs w:val="24"/>
          <w:lang w:val="en-US"/>
        </w:rPr>
        <w:t>DB</w:t>
      </w:r>
      <w:r w:rsidR="00EA3614" w:rsidRPr="00DC7DFE">
        <w:rPr>
          <w:rFonts w:ascii="Book Antiqua" w:hAnsi="Book Antiqua"/>
          <w:sz w:val="24"/>
          <w:szCs w:val="24"/>
          <w:lang w:val="en-US"/>
        </w:rPr>
        <w:t xml:space="preserve"> and Baclofen</w:t>
      </w:r>
      <w:r w:rsidR="002C6646" w:rsidRPr="00DC7DFE">
        <w:rPr>
          <w:rFonts w:ascii="Book Antiqua" w:hAnsi="Book Antiqua"/>
          <w:sz w:val="24"/>
          <w:szCs w:val="24"/>
          <w:lang w:val="en-US"/>
        </w:rPr>
        <w:t>, and both should be considered depending on their availabilities. Most of the studies analyze are limited by the small sample sizes and variability in delivery of biofeedback.</w:t>
      </w:r>
      <w:r w:rsidR="00EA1E69" w:rsidRPr="00DC7DFE">
        <w:rPr>
          <w:rFonts w:ascii="Book Antiqua" w:hAnsi="Book Antiqua"/>
          <w:sz w:val="24"/>
          <w:szCs w:val="24"/>
          <w:lang w:val="en-US"/>
        </w:rPr>
        <w:t xml:space="preserve"> </w:t>
      </w:r>
      <w:r w:rsidR="002C6646" w:rsidRPr="00DC7DFE">
        <w:rPr>
          <w:rFonts w:ascii="Book Antiqua" w:hAnsi="Book Antiqua"/>
          <w:sz w:val="24"/>
          <w:szCs w:val="24"/>
          <w:lang w:val="en-US"/>
        </w:rPr>
        <w:t>Therefore, further studies are need</w:t>
      </w:r>
      <w:r w:rsidR="008C73DF" w:rsidRPr="00DC7DFE">
        <w:rPr>
          <w:rFonts w:ascii="Book Antiqua" w:hAnsi="Book Antiqua"/>
          <w:sz w:val="24"/>
          <w:szCs w:val="24"/>
          <w:lang w:val="en-US"/>
        </w:rPr>
        <w:t>ed</w:t>
      </w:r>
      <w:r w:rsidR="002C6646" w:rsidRPr="00DC7DFE">
        <w:rPr>
          <w:rFonts w:ascii="Book Antiqua" w:hAnsi="Book Antiqua"/>
          <w:sz w:val="24"/>
          <w:szCs w:val="24"/>
          <w:lang w:val="en-US"/>
        </w:rPr>
        <w:t xml:space="preserve"> to tackle these knowledge gaps.</w:t>
      </w:r>
    </w:p>
    <w:p w14:paraId="6587466C" w14:textId="77777777" w:rsidR="005F5877" w:rsidRPr="00DC7DFE" w:rsidRDefault="005F5877" w:rsidP="004D0761">
      <w:pPr>
        <w:spacing w:after="0" w:line="360" w:lineRule="auto"/>
        <w:ind w:firstLineChars="100" w:firstLine="240"/>
        <w:jc w:val="both"/>
        <w:rPr>
          <w:rFonts w:ascii="Book Antiqua" w:hAnsi="Book Antiqua"/>
          <w:sz w:val="24"/>
          <w:szCs w:val="24"/>
          <w:lang w:val="en-US"/>
        </w:rPr>
      </w:pPr>
    </w:p>
    <w:p w14:paraId="11A58FCE" w14:textId="77777777" w:rsidR="005F5877" w:rsidRPr="00DC7DFE" w:rsidRDefault="005F5877" w:rsidP="004D0761">
      <w:pPr>
        <w:snapToGrid w:val="0"/>
        <w:spacing w:after="0" w:line="360" w:lineRule="auto"/>
        <w:jc w:val="both"/>
        <w:rPr>
          <w:rFonts w:ascii="Book Antiqua" w:hAnsi="Book Antiqua"/>
          <w:b/>
          <w:caps/>
          <w:sz w:val="24"/>
          <w:szCs w:val="24"/>
        </w:rPr>
      </w:pPr>
      <w:r w:rsidRPr="00DC7DFE">
        <w:rPr>
          <w:rFonts w:ascii="Book Antiqua" w:hAnsi="Book Antiqua" w:cs="Segoe UI"/>
          <w:b/>
          <w:caps/>
          <w:sz w:val="24"/>
          <w:szCs w:val="24"/>
          <w:shd w:val="clear" w:color="auto" w:fill="FFFFFF"/>
        </w:rPr>
        <w:t>Article Highlights</w:t>
      </w:r>
    </w:p>
    <w:p w14:paraId="178A91E7" w14:textId="77777777" w:rsidR="005F5877" w:rsidRPr="00DC7DFE" w:rsidRDefault="005F5877" w:rsidP="004D0761">
      <w:pPr>
        <w:adjustRightInd w:val="0"/>
        <w:snapToGrid w:val="0"/>
        <w:spacing w:after="0" w:line="360" w:lineRule="auto"/>
        <w:jc w:val="both"/>
        <w:rPr>
          <w:rFonts w:ascii="Book Antiqua" w:hAnsi="Book Antiqua"/>
          <w:b/>
          <w:i/>
          <w:sz w:val="24"/>
          <w:szCs w:val="24"/>
        </w:rPr>
      </w:pPr>
      <w:r w:rsidRPr="00DC7DFE">
        <w:rPr>
          <w:rFonts w:ascii="Book Antiqua" w:hAnsi="Book Antiqua"/>
          <w:b/>
          <w:i/>
          <w:sz w:val="24"/>
          <w:szCs w:val="24"/>
        </w:rPr>
        <w:t>Research background</w:t>
      </w:r>
    </w:p>
    <w:p w14:paraId="3A0C0A02" w14:textId="5FC1B1E3" w:rsidR="005F5877" w:rsidRPr="00DC7DFE" w:rsidRDefault="00CE3215" w:rsidP="004D0761">
      <w:pPr>
        <w:adjustRightInd w:val="0"/>
        <w:snapToGrid w:val="0"/>
        <w:spacing w:after="0" w:line="360" w:lineRule="auto"/>
        <w:jc w:val="both"/>
        <w:rPr>
          <w:rFonts w:ascii="Book Antiqua" w:hAnsi="Book Antiqua"/>
          <w:sz w:val="24"/>
          <w:szCs w:val="24"/>
        </w:rPr>
      </w:pPr>
      <w:r w:rsidRPr="00DC7DFE">
        <w:rPr>
          <w:rFonts w:ascii="Book Antiqua" w:hAnsi="Book Antiqua"/>
          <w:sz w:val="24"/>
          <w:szCs w:val="24"/>
        </w:rPr>
        <w:t>Rumination syndrome</w:t>
      </w:r>
      <w:r w:rsidR="00445F5A" w:rsidRPr="00DC7DFE">
        <w:rPr>
          <w:rFonts w:ascii="Book Antiqua" w:hAnsi="Book Antiqua"/>
          <w:sz w:val="24"/>
          <w:szCs w:val="24"/>
        </w:rPr>
        <w:t xml:space="preserve"> (RS)</w:t>
      </w:r>
      <w:r w:rsidRPr="00DC7DFE">
        <w:rPr>
          <w:rFonts w:ascii="Book Antiqua" w:hAnsi="Book Antiqua"/>
          <w:sz w:val="24"/>
          <w:szCs w:val="24"/>
        </w:rPr>
        <w:t xml:space="preserve"> is a relatively common yet underdiagnosed condition.</w:t>
      </w:r>
    </w:p>
    <w:p w14:paraId="24D24994" w14:textId="77777777" w:rsidR="000F5164" w:rsidRPr="00DC7DFE" w:rsidRDefault="000F5164" w:rsidP="004D0761">
      <w:pPr>
        <w:adjustRightInd w:val="0"/>
        <w:snapToGrid w:val="0"/>
        <w:spacing w:after="0" w:line="360" w:lineRule="auto"/>
        <w:jc w:val="both"/>
        <w:rPr>
          <w:rFonts w:ascii="Book Antiqua" w:hAnsi="Book Antiqua"/>
          <w:sz w:val="24"/>
          <w:szCs w:val="24"/>
        </w:rPr>
      </w:pPr>
    </w:p>
    <w:p w14:paraId="7AE8C651" w14:textId="77777777" w:rsidR="005F5877" w:rsidRPr="00DC7DFE" w:rsidRDefault="005F5877" w:rsidP="004D0761">
      <w:pPr>
        <w:adjustRightInd w:val="0"/>
        <w:snapToGrid w:val="0"/>
        <w:spacing w:after="0" w:line="360" w:lineRule="auto"/>
        <w:jc w:val="both"/>
        <w:rPr>
          <w:rFonts w:ascii="Book Antiqua" w:hAnsi="Book Antiqua"/>
          <w:b/>
          <w:i/>
          <w:sz w:val="24"/>
          <w:szCs w:val="24"/>
        </w:rPr>
      </w:pPr>
      <w:r w:rsidRPr="00DC7DFE">
        <w:rPr>
          <w:rFonts w:ascii="Book Antiqua" w:hAnsi="Book Antiqua"/>
          <w:b/>
          <w:i/>
          <w:sz w:val="24"/>
          <w:szCs w:val="24"/>
        </w:rPr>
        <w:t>Research motivation</w:t>
      </w:r>
    </w:p>
    <w:p w14:paraId="4F0CF83A" w14:textId="325D6CC3" w:rsidR="005F5877" w:rsidRPr="00DC7DFE" w:rsidRDefault="00CE3215" w:rsidP="004D0761">
      <w:pPr>
        <w:adjustRightInd w:val="0"/>
        <w:snapToGrid w:val="0"/>
        <w:spacing w:after="0" w:line="360" w:lineRule="auto"/>
        <w:jc w:val="both"/>
        <w:rPr>
          <w:rFonts w:ascii="Book Antiqua" w:hAnsi="Book Antiqua"/>
          <w:sz w:val="24"/>
          <w:szCs w:val="24"/>
        </w:rPr>
      </w:pPr>
      <w:r w:rsidRPr="00DC7DFE">
        <w:rPr>
          <w:rFonts w:ascii="Book Antiqua" w:hAnsi="Book Antiqua"/>
          <w:sz w:val="24"/>
          <w:szCs w:val="24"/>
        </w:rPr>
        <w:t xml:space="preserve">There is no consensus on how to treat patients diagnosed with </w:t>
      </w:r>
      <w:proofErr w:type="spellStart"/>
      <w:r w:rsidRPr="00DC7DFE">
        <w:rPr>
          <w:rFonts w:ascii="Book Antiqua" w:hAnsi="Book Antiqua"/>
          <w:sz w:val="24"/>
          <w:szCs w:val="24"/>
        </w:rPr>
        <w:t>runination</w:t>
      </w:r>
      <w:proofErr w:type="spellEnd"/>
      <w:r w:rsidRPr="00DC7DFE">
        <w:rPr>
          <w:rFonts w:ascii="Book Antiqua" w:hAnsi="Book Antiqua"/>
          <w:sz w:val="24"/>
          <w:szCs w:val="24"/>
        </w:rPr>
        <w:t xml:space="preserve"> syndrome.</w:t>
      </w:r>
    </w:p>
    <w:p w14:paraId="45223EF2" w14:textId="77777777" w:rsidR="000F5164" w:rsidRPr="00DC7DFE" w:rsidRDefault="000F5164" w:rsidP="004D0761">
      <w:pPr>
        <w:adjustRightInd w:val="0"/>
        <w:snapToGrid w:val="0"/>
        <w:spacing w:after="0" w:line="360" w:lineRule="auto"/>
        <w:jc w:val="both"/>
        <w:rPr>
          <w:rFonts w:ascii="Book Antiqua" w:hAnsi="Book Antiqua"/>
          <w:sz w:val="24"/>
          <w:szCs w:val="24"/>
        </w:rPr>
      </w:pPr>
    </w:p>
    <w:p w14:paraId="3F9BAB00" w14:textId="77777777" w:rsidR="005F5877" w:rsidRPr="00DC7DFE" w:rsidRDefault="005F5877" w:rsidP="004D0761">
      <w:pPr>
        <w:adjustRightInd w:val="0"/>
        <w:snapToGrid w:val="0"/>
        <w:spacing w:after="0" w:line="360" w:lineRule="auto"/>
        <w:jc w:val="both"/>
        <w:rPr>
          <w:rFonts w:ascii="Book Antiqua" w:hAnsi="Book Antiqua"/>
          <w:b/>
          <w:i/>
          <w:sz w:val="24"/>
          <w:szCs w:val="24"/>
        </w:rPr>
      </w:pPr>
      <w:r w:rsidRPr="00DC7DFE">
        <w:rPr>
          <w:rFonts w:ascii="Book Antiqua" w:hAnsi="Book Antiqua"/>
          <w:b/>
          <w:i/>
          <w:sz w:val="24"/>
          <w:szCs w:val="24"/>
        </w:rPr>
        <w:t>Research objectives</w:t>
      </w:r>
    </w:p>
    <w:p w14:paraId="51FC0859" w14:textId="4DD5960A" w:rsidR="005F5877" w:rsidRPr="00DC7DFE" w:rsidRDefault="00CE3215" w:rsidP="004D0761">
      <w:pPr>
        <w:adjustRightInd w:val="0"/>
        <w:snapToGrid w:val="0"/>
        <w:spacing w:after="0" w:line="360" w:lineRule="auto"/>
        <w:jc w:val="both"/>
        <w:rPr>
          <w:rFonts w:ascii="Book Antiqua" w:hAnsi="Book Antiqua"/>
          <w:sz w:val="24"/>
          <w:szCs w:val="24"/>
        </w:rPr>
      </w:pPr>
      <w:r w:rsidRPr="00DC7DFE">
        <w:rPr>
          <w:rFonts w:ascii="Book Antiqua" w:hAnsi="Book Antiqua"/>
          <w:sz w:val="24"/>
          <w:szCs w:val="24"/>
        </w:rPr>
        <w:t xml:space="preserve">Our objectives are to systematically review the literature on the efficacy of treatment options for adults with </w:t>
      </w:r>
      <w:r w:rsidR="00445F5A" w:rsidRPr="00DC7DFE">
        <w:rPr>
          <w:rFonts w:ascii="Book Antiqua" w:hAnsi="Book Antiqua"/>
          <w:sz w:val="24"/>
          <w:szCs w:val="24"/>
        </w:rPr>
        <w:t>RS</w:t>
      </w:r>
      <w:r w:rsidRPr="00DC7DFE">
        <w:rPr>
          <w:rFonts w:ascii="Book Antiqua" w:hAnsi="Book Antiqua"/>
          <w:sz w:val="24"/>
          <w:szCs w:val="24"/>
        </w:rPr>
        <w:t>.</w:t>
      </w:r>
    </w:p>
    <w:p w14:paraId="15E9EC74" w14:textId="77777777" w:rsidR="000F5164" w:rsidRPr="00DC7DFE" w:rsidRDefault="000F5164" w:rsidP="004D0761">
      <w:pPr>
        <w:adjustRightInd w:val="0"/>
        <w:snapToGrid w:val="0"/>
        <w:spacing w:after="0" w:line="360" w:lineRule="auto"/>
        <w:jc w:val="both"/>
        <w:rPr>
          <w:rFonts w:ascii="Book Antiqua" w:hAnsi="Book Antiqua"/>
          <w:sz w:val="24"/>
          <w:szCs w:val="24"/>
        </w:rPr>
      </w:pPr>
    </w:p>
    <w:p w14:paraId="4CD92702" w14:textId="77777777" w:rsidR="005F5877" w:rsidRPr="00DC7DFE" w:rsidRDefault="005F5877" w:rsidP="004D0761">
      <w:pPr>
        <w:adjustRightInd w:val="0"/>
        <w:snapToGrid w:val="0"/>
        <w:spacing w:after="0" w:line="360" w:lineRule="auto"/>
        <w:jc w:val="both"/>
        <w:rPr>
          <w:rFonts w:ascii="Book Antiqua" w:hAnsi="Book Antiqua"/>
          <w:b/>
          <w:i/>
          <w:sz w:val="24"/>
          <w:szCs w:val="24"/>
        </w:rPr>
      </w:pPr>
      <w:r w:rsidRPr="00DC7DFE">
        <w:rPr>
          <w:rFonts w:ascii="Book Antiqua" w:hAnsi="Book Antiqua"/>
          <w:b/>
          <w:i/>
          <w:sz w:val="24"/>
          <w:szCs w:val="24"/>
        </w:rPr>
        <w:t>Research methods</w:t>
      </w:r>
    </w:p>
    <w:p w14:paraId="41BA480D" w14:textId="443EB2C9" w:rsidR="005F5877" w:rsidRPr="00DC7DFE" w:rsidRDefault="00CE3215" w:rsidP="00CE3215">
      <w:pPr>
        <w:adjustRightInd w:val="0"/>
        <w:snapToGrid w:val="0"/>
        <w:spacing w:after="0" w:line="360" w:lineRule="auto"/>
        <w:jc w:val="both"/>
        <w:rPr>
          <w:rFonts w:ascii="Book Antiqua" w:hAnsi="Book Antiqua"/>
          <w:sz w:val="24"/>
          <w:szCs w:val="24"/>
        </w:rPr>
      </w:pPr>
      <w:r w:rsidRPr="00DC7DFE">
        <w:rPr>
          <w:rFonts w:ascii="Book Antiqua" w:hAnsi="Book Antiqua"/>
          <w:sz w:val="24"/>
          <w:szCs w:val="24"/>
        </w:rPr>
        <w:t>We conducted a systematic review according to PRISMA guidelines. We searched Medline (1946 to February 2019), EMBASE (1947 to February 2019), PsycINFO (1806 to February 2019) and Cochrane central register of controlled trials for articles discussing treatment options for adult patients (&gt;</w:t>
      </w:r>
      <w:r w:rsidR="000F5164" w:rsidRPr="00DC7DFE">
        <w:rPr>
          <w:rFonts w:ascii="Book Antiqua" w:hAnsi="Book Antiqua"/>
          <w:sz w:val="24"/>
          <w:szCs w:val="24"/>
        </w:rPr>
        <w:t xml:space="preserve"> </w:t>
      </w:r>
      <w:r w:rsidRPr="00DC7DFE">
        <w:rPr>
          <w:rFonts w:ascii="Book Antiqua" w:hAnsi="Book Antiqua"/>
          <w:sz w:val="24"/>
          <w:szCs w:val="24"/>
        </w:rPr>
        <w:t>18 years) with RS.</w:t>
      </w:r>
      <w:r w:rsidR="00EA1E69" w:rsidRPr="00DC7DFE">
        <w:rPr>
          <w:rFonts w:ascii="Book Antiqua" w:hAnsi="Book Antiqua"/>
          <w:sz w:val="24"/>
          <w:szCs w:val="24"/>
        </w:rPr>
        <w:t xml:space="preserve"> </w:t>
      </w:r>
      <w:r w:rsidRPr="00DC7DFE">
        <w:rPr>
          <w:rFonts w:ascii="Book Antiqua" w:hAnsi="Book Antiqua"/>
          <w:sz w:val="24"/>
          <w:szCs w:val="24"/>
        </w:rPr>
        <w:t xml:space="preserve">All relevant articles were accessed in full text. We extracted data on study designs, patient profiles, duration of symptoms, follow up periods, date, diagnostic criteria, interventions and outcomes. Risk of bias assessment was carried out independently </w:t>
      </w:r>
      <w:r w:rsidRPr="00DC7DFE">
        <w:rPr>
          <w:rFonts w:ascii="Book Antiqua" w:hAnsi="Book Antiqua"/>
          <w:sz w:val="24"/>
          <w:szCs w:val="24"/>
        </w:rPr>
        <w:lastRenderedPageBreak/>
        <w:t xml:space="preserve">by 3 reviewers </w:t>
      </w:r>
      <w:r w:rsidRPr="00DC7DFE">
        <w:rPr>
          <w:rFonts w:ascii="Book Antiqua" w:hAnsi="Book Antiqua"/>
          <w:i/>
          <w:sz w:val="24"/>
          <w:szCs w:val="24"/>
        </w:rPr>
        <w:t>via</w:t>
      </w:r>
      <w:r w:rsidRPr="00DC7DFE">
        <w:rPr>
          <w:rFonts w:ascii="Book Antiqua" w:hAnsi="Book Antiqua"/>
          <w:sz w:val="24"/>
          <w:szCs w:val="24"/>
        </w:rPr>
        <w:t xml:space="preserve"> Cochrane Risk of Bias tool and Newcastle Ottawa Scale for RCTs and Cohort studies respectively.</w:t>
      </w:r>
    </w:p>
    <w:p w14:paraId="4B4A8E4F" w14:textId="77777777" w:rsidR="000F5164" w:rsidRPr="00DC7DFE" w:rsidRDefault="000F5164" w:rsidP="00CE3215">
      <w:pPr>
        <w:adjustRightInd w:val="0"/>
        <w:snapToGrid w:val="0"/>
        <w:spacing w:after="0" w:line="360" w:lineRule="auto"/>
        <w:jc w:val="both"/>
        <w:rPr>
          <w:rFonts w:ascii="Book Antiqua" w:hAnsi="Book Antiqua"/>
          <w:sz w:val="24"/>
          <w:szCs w:val="24"/>
        </w:rPr>
      </w:pPr>
    </w:p>
    <w:p w14:paraId="226AE9C6" w14:textId="77777777" w:rsidR="005F5877" w:rsidRPr="00DC7DFE" w:rsidRDefault="005F5877" w:rsidP="004D0761">
      <w:pPr>
        <w:adjustRightInd w:val="0"/>
        <w:snapToGrid w:val="0"/>
        <w:spacing w:after="0" w:line="360" w:lineRule="auto"/>
        <w:jc w:val="both"/>
        <w:rPr>
          <w:rFonts w:ascii="Book Antiqua" w:hAnsi="Book Antiqua"/>
          <w:b/>
          <w:i/>
          <w:sz w:val="24"/>
          <w:szCs w:val="24"/>
        </w:rPr>
      </w:pPr>
      <w:r w:rsidRPr="00DC7DFE">
        <w:rPr>
          <w:rFonts w:ascii="Book Antiqua" w:hAnsi="Book Antiqua"/>
          <w:b/>
          <w:i/>
          <w:sz w:val="24"/>
          <w:szCs w:val="24"/>
        </w:rPr>
        <w:t>Research results</w:t>
      </w:r>
    </w:p>
    <w:p w14:paraId="7A971C9B" w14:textId="09AA87AA" w:rsidR="005F5877" w:rsidRPr="00DC7DFE" w:rsidRDefault="00CE3215" w:rsidP="004D0761">
      <w:pPr>
        <w:adjustRightInd w:val="0"/>
        <w:snapToGrid w:val="0"/>
        <w:spacing w:after="0" w:line="360" w:lineRule="auto"/>
        <w:jc w:val="both"/>
        <w:rPr>
          <w:rFonts w:ascii="Book Antiqua" w:hAnsi="Book Antiqua"/>
          <w:sz w:val="24"/>
          <w:szCs w:val="24"/>
        </w:rPr>
      </w:pPr>
      <w:r w:rsidRPr="00DC7DFE">
        <w:rPr>
          <w:rFonts w:ascii="Book Antiqua" w:hAnsi="Book Antiqua"/>
          <w:sz w:val="24"/>
          <w:szCs w:val="24"/>
        </w:rPr>
        <w:t>12 articles were identified. The strongest evidence pointed towards diaphragmatic breathing</w:t>
      </w:r>
      <w:r w:rsidR="00445F5A" w:rsidRPr="00DC7DFE">
        <w:rPr>
          <w:rFonts w:ascii="Book Antiqua" w:hAnsi="Book Antiqua"/>
          <w:sz w:val="24"/>
          <w:szCs w:val="24"/>
        </w:rPr>
        <w:t xml:space="preserve"> (DB)</w:t>
      </w:r>
      <w:r w:rsidRPr="00DC7DFE">
        <w:rPr>
          <w:rFonts w:ascii="Book Antiqua" w:hAnsi="Book Antiqua"/>
          <w:sz w:val="24"/>
          <w:szCs w:val="24"/>
        </w:rPr>
        <w:t>, and less so for baclofen.</w:t>
      </w:r>
      <w:r w:rsidR="00EA1E69" w:rsidRPr="00DC7DFE">
        <w:rPr>
          <w:rFonts w:ascii="Book Antiqua" w:hAnsi="Book Antiqua"/>
          <w:sz w:val="24"/>
          <w:szCs w:val="24"/>
        </w:rPr>
        <w:t xml:space="preserve"> </w:t>
      </w:r>
      <w:r w:rsidRPr="00DC7DFE">
        <w:rPr>
          <w:rFonts w:ascii="Book Antiqua" w:hAnsi="Book Antiqua"/>
          <w:sz w:val="24"/>
          <w:szCs w:val="24"/>
        </w:rPr>
        <w:t>A total of 254 patients were included in the analysis.</w:t>
      </w:r>
    </w:p>
    <w:p w14:paraId="3F9707E0" w14:textId="77777777" w:rsidR="000F5164" w:rsidRPr="00DC7DFE" w:rsidRDefault="000F5164" w:rsidP="004D0761">
      <w:pPr>
        <w:adjustRightInd w:val="0"/>
        <w:snapToGrid w:val="0"/>
        <w:spacing w:after="0" w:line="360" w:lineRule="auto"/>
        <w:jc w:val="both"/>
        <w:rPr>
          <w:rFonts w:ascii="Book Antiqua" w:hAnsi="Book Antiqua"/>
          <w:sz w:val="24"/>
          <w:szCs w:val="24"/>
        </w:rPr>
      </w:pPr>
    </w:p>
    <w:p w14:paraId="123151AF" w14:textId="77777777" w:rsidR="005F5877" w:rsidRPr="00DC7DFE" w:rsidRDefault="005F5877" w:rsidP="004D0761">
      <w:pPr>
        <w:adjustRightInd w:val="0"/>
        <w:snapToGrid w:val="0"/>
        <w:spacing w:after="0" w:line="360" w:lineRule="auto"/>
        <w:jc w:val="both"/>
        <w:rPr>
          <w:rFonts w:ascii="Book Antiqua" w:hAnsi="Book Antiqua"/>
          <w:b/>
          <w:i/>
          <w:sz w:val="24"/>
          <w:szCs w:val="24"/>
        </w:rPr>
      </w:pPr>
      <w:r w:rsidRPr="00DC7DFE">
        <w:rPr>
          <w:rFonts w:ascii="Book Antiqua" w:hAnsi="Book Antiqua"/>
          <w:b/>
          <w:i/>
          <w:sz w:val="24"/>
          <w:szCs w:val="24"/>
        </w:rPr>
        <w:t>Research conclusions</w:t>
      </w:r>
    </w:p>
    <w:p w14:paraId="0917654B" w14:textId="229E5405" w:rsidR="005F5877" w:rsidRPr="00DC7DFE" w:rsidRDefault="00445F5A" w:rsidP="004D0761">
      <w:pPr>
        <w:adjustRightInd w:val="0"/>
        <w:snapToGrid w:val="0"/>
        <w:spacing w:after="0" w:line="360" w:lineRule="auto"/>
        <w:jc w:val="both"/>
        <w:rPr>
          <w:rFonts w:ascii="Book Antiqua" w:hAnsi="Book Antiqua"/>
          <w:sz w:val="24"/>
          <w:szCs w:val="24"/>
        </w:rPr>
      </w:pPr>
      <w:r w:rsidRPr="00DC7DFE">
        <w:rPr>
          <w:rFonts w:ascii="Book Antiqua" w:hAnsi="Book Antiqua"/>
          <w:sz w:val="24"/>
          <w:szCs w:val="24"/>
        </w:rPr>
        <w:t>DB</w:t>
      </w:r>
      <w:r w:rsidR="00CE3215" w:rsidRPr="00DC7DFE">
        <w:rPr>
          <w:rFonts w:ascii="Book Antiqua" w:hAnsi="Book Antiqua"/>
          <w:sz w:val="24"/>
          <w:szCs w:val="24"/>
        </w:rPr>
        <w:t xml:space="preserve"> has the strongest evidence for efficacy in adults with </w:t>
      </w:r>
      <w:r w:rsidRPr="00DC7DFE">
        <w:rPr>
          <w:rFonts w:ascii="Book Antiqua" w:hAnsi="Book Antiqua"/>
          <w:sz w:val="24"/>
          <w:szCs w:val="24"/>
        </w:rPr>
        <w:t>RS.</w:t>
      </w:r>
    </w:p>
    <w:p w14:paraId="434F9E63" w14:textId="77777777" w:rsidR="00445F5A" w:rsidRPr="00DC7DFE" w:rsidRDefault="00445F5A" w:rsidP="004D0761">
      <w:pPr>
        <w:adjustRightInd w:val="0"/>
        <w:snapToGrid w:val="0"/>
        <w:spacing w:after="0" w:line="360" w:lineRule="auto"/>
        <w:jc w:val="both"/>
        <w:rPr>
          <w:rFonts w:ascii="Book Antiqua" w:hAnsi="Book Antiqua"/>
          <w:b/>
          <w:i/>
          <w:sz w:val="24"/>
          <w:szCs w:val="24"/>
        </w:rPr>
      </w:pPr>
    </w:p>
    <w:p w14:paraId="6195A2FE" w14:textId="77777777" w:rsidR="005F5877" w:rsidRPr="00DC7DFE" w:rsidRDefault="005F5877" w:rsidP="004D0761">
      <w:pPr>
        <w:adjustRightInd w:val="0"/>
        <w:snapToGrid w:val="0"/>
        <w:spacing w:after="0" w:line="360" w:lineRule="auto"/>
        <w:jc w:val="both"/>
        <w:rPr>
          <w:rFonts w:ascii="Book Antiqua" w:hAnsi="Book Antiqua"/>
          <w:b/>
          <w:i/>
          <w:sz w:val="24"/>
          <w:szCs w:val="24"/>
        </w:rPr>
      </w:pPr>
      <w:r w:rsidRPr="00DC7DFE">
        <w:rPr>
          <w:rFonts w:ascii="Book Antiqua" w:hAnsi="Book Antiqua"/>
          <w:b/>
          <w:i/>
          <w:sz w:val="24"/>
          <w:szCs w:val="24"/>
        </w:rPr>
        <w:t>Research perspectives</w:t>
      </w:r>
    </w:p>
    <w:p w14:paraId="53FE3FA9" w14:textId="5478C156" w:rsidR="00F806EF" w:rsidRPr="00DC7DFE" w:rsidRDefault="00CE3215" w:rsidP="00F82AAA">
      <w:pPr>
        <w:adjustRightInd w:val="0"/>
        <w:snapToGrid w:val="0"/>
        <w:spacing w:after="0" w:line="360" w:lineRule="auto"/>
        <w:jc w:val="both"/>
        <w:rPr>
          <w:rFonts w:ascii="Book Antiqua" w:hAnsi="Book Antiqua"/>
          <w:sz w:val="24"/>
          <w:szCs w:val="24"/>
        </w:rPr>
      </w:pPr>
      <w:r w:rsidRPr="00DC7DFE">
        <w:rPr>
          <w:rFonts w:ascii="Book Antiqua" w:hAnsi="Book Antiqua"/>
          <w:sz w:val="24"/>
          <w:szCs w:val="24"/>
        </w:rPr>
        <w:t>The quality of the evidence is still weak.</w:t>
      </w:r>
      <w:r w:rsidR="00EA1E69" w:rsidRPr="00DC7DFE">
        <w:rPr>
          <w:rFonts w:ascii="Book Antiqua" w:hAnsi="Book Antiqua"/>
          <w:sz w:val="24"/>
          <w:szCs w:val="24"/>
        </w:rPr>
        <w:t xml:space="preserve"> </w:t>
      </w:r>
      <w:r w:rsidRPr="00DC7DFE">
        <w:rPr>
          <w:rFonts w:ascii="Book Antiqua" w:hAnsi="Book Antiqua"/>
          <w:sz w:val="24"/>
          <w:szCs w:val="24"/>
        </w:rPr>
        <w:t>More research needs to be done in this field.</w:t>
      </w:r>
    </w:p>
    <w:p w14:paraId="379DE1CD" w14:textId="77777777" w:rsidR="00F82AAA" w:rsidRPr="00DC7DFE" w:rsidRDefault="00F82AAA" w:rsidP="00F82AAA">
      <w:pPr>
        <w:adjustRightInd w:val="0"/>
        <w:snapToGrid w:val="0"/>
        <w:spacing w:after="0" w:line="360" w:lineRule="auto"/>
        <w:jc w:val="both"/>
        <w:rPr>
          <w:rFonts w:ascii="Book Antiqua" w:hAnsi="Book Antiqua"/>
          <w:sz w:val="24"/>
          <w:szCs w:val="24"/>
          <w:lang w:val="en-US"/>
        </w:rPr>
      </w:pPr>
    </w:p>
    <w:p w14:paraId="5BDD1301" w14:textId="77777777" w:rsidR="00EB3885" w:rsidRPr="00DC7DFE" w:rsidRDefault="00F806EF" w:rsidP="004D0761">
      <w:pPr>
        <w:spacing w:after="0" w:line="360" w:lineRule="auto"/>
        <w:jc w:val="both"/>
        <w:rPr>
          <w:rFonts w:ascii="Book Antiqua" w:hAnsi="Book Antiqua"/>
          <w:b/>
          <w:sz w:val="24"/>
          <w:szCs w:val="24"/>
        </w:rPr>
      </w:pPr>
      <w:r w:rsidRPr="00DC7DFE">
        <w:rPr>
          <w:rFonts w:ascii="Book Antiqua" w:hAnsi="Book Antiqua"/>
          <w:b/>
          <w:sz w:val="24"/>
          <w:szCs w:val="24"/>
        </w:rPr>
        <w:t>REFERENCES</w:t>
      </w:r>
    </w:p>
    <w:p w14:paraId="4B2EFAAF" w14:textId="77777777" w:rsidR="004D0761" w:rsidRPr="00DC7DFE" w:rsidRDefault="004D0761" w:rsidP="004D0761">
      <w:pPr>
        <w:spacing w:after="0" w:line="360" w:lineRule="auto"/>
        <w:jc w:val="both"/>
        <w:rPr>
          <w:rFonts w:ascii="Book Antiqua" w:hAnsi="Book Antiqua"/>
          <w:sz w:val="24"/>
          <w:szCs w:val="24"/>
          <w:lang w:val="en-US"/>
        </w:rPr>
      </w:pPr>
      <w:r w:rsidRPr="00DC7DFE">
        <w:rPr>
          <w:rFonts w:ascii="Book Antiqua" w:hAnsi="Book Antiqua"/>
          <w:sz w:val="24"/>
          <w:szCs w:val="24"/>
        </w:rPr>
        <w:t xml:space="preserve">1 </w:t>
      </w:r>
      <w:r w:rsidRPr="00DC7DFE">
        <w:rPr>
          <w:rFonts w:ascii="Book Antiqua" w:hAnsi="Book Antiqua"/>
          <w:b/>
          <w:sz w:val="24"/>
          <w:szCs w:val="24"/>
        </w:rPr>
        <w:t>Malcolm A,</w:t>
      </w:r>
      <w:r w:rsidRPr="00DC7DFE">
        <w:rPr>
          <w:rFonts w:ascii="Book Antiqua" w:hAnsi="Book Antiqua"/>
          <w:sz w:val="24"/>
          <w:szCs w:val="24"/>
        </w:rPr>
        <w:t xml:space="preserve"> </w:t>
      </w:r>
      <w:proofErr w:type="spellStart"/>
      <w:r w:rsidRPr="00DC7DFE">
        <w:rPr>
          <w:rFonts w:ascii="Book Antiqua" w:hAnsi="Book Antiqua"/>
          <w:sz w:val="24"/>
          <w:szCs w:val="24"/>
        </w:rPr>
        <w:t>Thumshirn</w:t>
      </w:r>
      <w:proofErr w:type="spellEnd"/>
      <w:r w:rsidRPr="00DC7DFE">
        <w:rPr>
          <w:rFonts w:ascii="Book Antiqua" w:hAnsi="Book Antiqua"/>
          <w:sz w:val="24"/>
          <w:szCs w:val="24"/>
        </w:rPr>
        <w:t xml:space="preserve"> MB, Camilleri M, Williams DE. Rumination Syndrome. </w:t>
      </w:r>
      <w:r w:rsidRPr="00DC7DFE">
        <w:rPr>
          <w:rFonts w:ascii="Book Antiqua" w:hAnsi="Book Antiqua"/>
          <w:i/>
          <w:sz w:val="24"/>
          <w:szCs w:val="24"/>
        </w:rPr>
        <w:t>Mayo Clin Proc</w:t>
      </w:r>
      <w:r w:rsidRPr="00DC7DFE">
        <w:rPr>
          <w:rFonts w:ascii="Book Antiqua" w:hAnsi="Book Antiqua"/>
          <w:sz w:val="24"/>
          <w:szCs w:val="24"/>
        </w:rPr>
        <w:t xml:space="preserve"> 1997; </w:t>
      </w:r>
      <w:r w:rsidRPr="00DC7DFE">
        <w:rPr>
          <w:rFonts w:ascii="Book Antiqua" w:hAnsi="Book Antiqua"/>
          <w:b/>
          <w:sz w:val="24"/>
          <w:szCs w:val="24"/>
        </w:rPr>
        <w:t>72</w:t>
      </w:r>
      <w:r w:rsidRPr="00DC7DFE">
        <w:rPr>
          <w:rFonts w:ascii="Book Antiqua" w:hAnsi="Book Antiqua"/>
          <w:sz w:val="24"/>
          <w:szCs w:val="24"/>
        </w:rPr>
        <w:t>: 646-652 [DOI: 10.1016/S0025-6196(11)63571-4]</w:t>
      </w:r>
    </w:p>
    <w:p w14:paraId="6453E5F0" w14:textId="77777777" w:rsidR="004D0761" w:rsidRPr="00DC7DFE" w:rsidRDefault="004D0761" w:rsidP="004D0761">
      <w:pPr>
        <w:spacing w:after="0" w:line="360" w:lineRule="auto"/>
        <w:jc w:val="both"/>
        <w:rPr>
          <w:rFonts w:ascii="Book Antiqua" w:hAnsi="Book Antiqua"/>
          <w:sz w:val="24"/>
          <w:szCs w:val="24"/>
        </w:rPr>
      </w:pPr>
      <w:r w:rsidRPr="00DC7DFE">
        <w:rPr>
          <w:rFonts w:ascii="Book Antiqua" w:hAnsi="Book Antiqua"/>
          <w:sz w:val="24"/>
          <w:szCs w:val="24"/>
        </w:rPr>
        <w:t xml:space="preserve">2 </w:t>
      </w:r>
      <w:r w:rsidRPr="00DC7DFE">
        <w:rPr>
          <w:rFonts w:ascii="Book Antiqua" w:hAnsi="Book Antiqua"/>
          <w:b/>
          <w:sz w:val="24"/>
          <w:szCs w:val="24"/>
        </w:rPr>
        <w:t>O’Brien MD,</w:t>
      </w:r>
      <w:r w:rsidRPr="00DC7DFE">
        <w:rPr>
          <w:rFonts w:ascii="Book Antiqua" w:hAnsi="Book Antiqua"/>
          <w:sz w:val="24"/>
          <w:szCs w:val="24"/>
        </w:rPr>
        <w:t xml:space="preserve"> Bruce BK, Camilleri M. The rumination syndrome: Clinical features rather than manometric diagnosis. </w:t>
      </w:r>
      <w:r w:rsidRPr="00DC7DFE">
        <w:rPr>
          <w:rFonts w:ascii="Book Antiqua" w:hAnsi="Book Antiqua"/>
          <w:i/>
          <w:sz w:val="24"/>
          <w:szCs w:val="24"/>
        </w:rPr>
        <w:t>Gastroenterology</w:t>
      </w:r>
      <w:r w:rsidR="008925ED" w:rsidRPr="00DC7DFE">
        <w:rPr>
          <w:rFonts w:ascii="Book Antiqua" w:hAnsi="Book Antiqua"/>
          <w:sz w:val="24"/>
          <w:szCs w:val="24"/>
        </w:rPr>
        <w:t xml:space="preserve"> </w:t>
      </w:r>
      <w:r w:rsidRPr="00DC7DFE">
        <w:rPr>
          <w:rFonts w:ascii="Book Antiqua" w:hAnsi="Book Antiqua"/>
          <w:sz w:val="24"/>
          <w:szCs w:val="24"/>
        </w:rPr>
        <w:t>1995;</w:t>
      </w:r>
      <w:r w:rsidR="008925ED" w:rsidRPr="00DC7DFE">
        <w:rPr>
          <w:rFonts w:ascii="Book Antiqua" w:hAnsi="Book Antiqua"/>
          <w:sz w:val="24"/>
          <w:szCs w:val="24"/>
        </w:rPr>
        <w:t xml:space="preserve"> </w:t>
      </w:r>
      <w:r w:rsidRPr="00DC7DFE">
        <w:rPr>
          <w:rFonts w:ascii="Book Antiqua" w:hAnsi="Book Antiqua"/>
          <w:b/>
          <w:sz w:val="24"/>
          <w:szCs w:val="24"/>
        </w:rPr>
        <w:t>108</w:t>
      </w:r>
      <w:r w:rsidRPr="00DC7DFE">
        <w:rPr>
          <w:rFonts w:ascii="Book Antiqua" w:hAnsi="Book Antiqua"/>
          <w:sz w:val="24"/>
          <w:szCs w:val="24"/>
        </w:rPr>
        <w:t>:</w:t>
      </w:r>
      <w:r w:rsidR="008925ED" w:rsidRPr="00DC7DFE">
        <w:rPr>
          <w:rFonts w:ascii="Book Antiqua" w:hAnsi="Book Antiqua"/>
          <w:sz w:val="24"/>
          <w:szCs w:val="24"/>
        </w:rPr>
        <w:t xml:space="preserve"> </w:t>
      </w:r>
      <w:r w:rsidRPr="00DC7DFE">
        <w:rPr>
          <w:rFonts w:ascii="Book Antiqua" w:hAnsi="Book Antiqua"/>
          <w:sz w:val="24"/>
          <w:szCs w:val="24"/>
        </w:rPr>
        <w:t xml:space="preserve">1024-1029 </w:t>
      </w:r>
      <w:r w:rsidR="008925ED" w:rsidRPr="00DC7DFE">
        <w:rPr>
          <w:rFonts w:ascii="Book Antiqua" w:hAnsi="Book Antiqua"/>
          <w:sz w:val="24"/>
          <w:szCs w:val="24"/>
        </w:rPr>
        <w:t>[DOI</w:t>
      </w:r>
      <w:r w:rsidRPr="00DC7DFE">
        <w:rPr>
          <w:rFonts w:ascii="Book Antiqua" w:hAnsi="Book Antiqua"/>
          <w:sz w:val="24"/>
          <w:szCs w:val="24"/>
        </w:rPr>
        <w:t>: 10.1016/0016-5085(95)90199-X</w:t>
      </w:r>
      <w:r w:rsidR="008925ED" w:rsidRPr="00DC7DFE">
        <w:rPr>
          <w:rFonts w:ascii="Book Antiqua" w:hAnsi="Book Antiqua"/>
          <w:sz w:val="24"/>
          <w:szCs w:val="24"/>
        </w:rPr>
        <w:t>]</w:t>
      </w:r>
    </w:p>
    <w:p w14:paraId="01A90447" w14:textId="77777777" w:rsidR="004D0761" w:rsidRPr="00DC7DFE" w:rsidRDefault="004D0761" w:rsidP="004D0761">
      <w:pPr>
        <w:spacing w:after="0" w:line="360" w:lineRule="auto"/>
        <w:jc w:val="both"/>
        <w:rPr>
          <w:rFonts w:ascii="Book Antiqua" w:hAnsi="Book Antiqua"/>
          <w:sz w:val="24"/>
          <w:szCs w:val="24"/>
        </w:rPr>
      </w:pPr>
      <w:r w:rsidRPr="00DC7DFE">
        <w:rPr>
          <w:rFonts w:ascii="Book Antiqua" w:hAnsi="Book Antiqua"/>
          <w:sz w:val="24"/>
          <w:szCs w:val="24"/>
        </w:rPr>
        <w:t xml:space="preserve">3 </w:t>
      </w:r>
      <w:proofErr w:type="spellStart"/>
      <w:r w:rsidRPr="00DC7DFE">
        <w:rPr>
          <w:rFonts w:ascii="Book Antiqua" w:hAnsi="Book Antiqua"/>
          <w:b/>
          <w:sz w:val="24"/>
          <w:szCs w:val="24"/>
        </w:rPr>
        <w:t>Chial</w:t>
      </w:r>
      <w:proofErr w:type="spellEnd"/>
      <w:r w:rsidRPr="00DC7DFE">
        <w:rPr>
          <w:rFonts w:ascii="Book Antiqua" w:hAnsi="Book Antiqua"/>
          <w:b/>
          <w:sz w:val="24"/>
          <w:szCs w:val="24"/>
        </w:rPr>
        <w:t xml:space="preserve"> HJ</w:t>
      </w:r>
      <w:r w:rsidRPr="00DC7DFE">
        <w:rPr>
          <w:rFonts w:ascii="Book Antiqua" w:hAnsi="Book Antiqua"/>
          <w:sz w:val="24"/>
          <w:szCs w:val="24"/>
        </w:rPr>
        <w:t xml:space="preserve">, Camilleri M, Williams DE, </w:t>
      </w:r>
      <w:proofErr w:type="spellStart"/>
      <w:r w:rsidRPr="00DC7DFE">
        <w:rPr>
          <w:rFonts w:ascii="Book Antiqua" w:hAnsi="Book Antiqua"/>
          <w:sz w:val="24"/>
          <w:szCs w:val="24"/>
        </w:rPr>
        <w:t>Litzinger</w:t>
      </w:r>
      <w:proofErr w:type="spellEnd"/>
      <w:r w:rsidRPr="00DC7DFE">
        <w:rPr>
          <w:rFonts w:ascii="Book Antiqua" w:hAnsi="Book Antiqua"/>
          <w:sz w:val="24"/>
          <w:szCs w:val="24"/>
        </w:rPr>
        <w:t xml:space="preserve"> K, Perrault J. Rumination syndrome in children and adolescents: diagnosis, treatment, and prognosis. </w:t>
      </w:r>
      <w:proofErr w:type="spellStart"/>
      <w:r w:rsidRPr="00DC7DFE">
        <w:rPr>
          <w:rFonts w:ascii="Book Antiqua" w:hAnsi="Book Antiqua"/>
          <w:i/>
          <w:sz w:val="24"/>
          <w:szCs w:val="24"/>
        </w:rPr>
        <w:t>Pediatrics</w:t>
      </w:r>
      <w:proofErr w:type="spellEnd"/>
      <w:r w:rsidRPr="00DC7DFE">
        <w:rPr>
          <w:rFonts w:ascii="Book Antiqua" w:hAnsi="Book Antiqua"/>
          <w:sz w:val="24"/>
          <w:szCs w:val="24"/>
        </w:rPr>
        <w:t xml:space="preserve"> 2003; </w:t>
      </w:r>
      <w:r w:rsidRPr="00DC7DFE">
        <w:rPr>
          <w:rFonts w:ascii="Book Antiqua" w:hAnsi="Book Antiqua"/>
          <w:b/>
          <w:sz w:val="24"/>
          <w:szCs w:val="24"/>
        </w:rPr>
        <w:t>111</w:t>
      </w:r>
      <w:r w:rsidRPr="00DC7DFE">
        <w:rPr>
          <w:rFonts w:ascii="Book Antiqua" w:hAnsi="Book Antiqua"/>
          <w:sz w:val="24"/>
          <w:szCs w:val="24"/>
        </w:rPr>
        <w:t>: 158-162 [PMID: 12509570 DOI: 10.1542/peds.111.1.158]</w:t>
      </w:r>
    </w:p>
    <w:p w14:paraId="4C15D456" w14:textId="77777777" w:rsidR="004D0761" w:rsidRPr="00DC7DFE" w:rsidRDefault="004D0761" w:rsidP="004D0761">
      <w:pPr>
        <w:spacing w:after="0" w:line="360" w:lineRule="auto"/>
        <w:jc w:val="both"/>
        <w:rPr>
          <w:rFonts w:ascii="Book Antiqua" w:hAnsi="Book Antiqua"/>
          <w:sz w:val="24"/>
          <w:szCs w:val="24"/>
        </w:rPr>
      </w:pPr>
      <w:r w:rsidRPr="00DC7DFE">
        <w:rPr>
          <w:rFonts w:ascii="Book Antiqua" w:hAnsi="Book Antiqua"/>
          <w:sz w:val="24"/>
          <w:szCs w:val="24"/>
        </w:rPr>
        <w:t xml:space="preserve">4 </w:t>
      </w:r>
      <w:proofErr w:type="spellStart"/>
      <w:r w:rsidRPr="00DC7DFE">
        <w:rPr>
          <w:rFonts w:ascii="Book Antiqua" w:hAnsi="Book Antiqua"/>
          <w:b/>
          <w:sz w:val="24"/>
          <w:szCs w:val="24"/>
        </w:rPr>
        <w:t>Stanghellini</w:t>
      </w:r>
      <w:proofErr w:type="spellEnd"/>
      <w:r w:rsidRPr="00DC7DFE">
        <w:rPr>
          <w:rFonts w:ascii="Book Antiqua" w:hAnsi="Book Antiqua"/>
          <w:b/>
          <w:sz w:val="24"/>
          <w:szCs w:val="24"/>
        </w:rPr>
        <w:t xml:space="preserve"> V</w:t>
      </w:r>
      <w:r w:rsidRPr="00DC7DFE">
        <w:rPr>
          <w:rFonts w:ascii="Book Antiqua" w:hAnsi="Book Antiqua"/>
          <w:sz w:val="24"/>
          <w:szCs w:val="24"/>
        </w:rPr>
        <w:t xml:space="preserve">, Chan FK, </w:t>
      </w:r>
      <w:proofErr w:type="spellStart"/>
      <w:r w:rsidRPr="00DC7DFE">
        <w:rPr>
          <w:rFonts w:ascii="Book Antiqua" w:hAnsi="Book Antiqua"/>
          <w:sz w:val="24"/>
          <w:szCs w:val="24"/>
        </w:rPr>
        <w:t>Hasler</w:t>
      </w:r>
      <w:proofErr w:type="spellEnd"/>
      <w:r w:rsidRPr="00DC7DFE">
        <w:rPr>
          <w:rFonts w:ascii="Book Antiqua" w:hAnsi="Book Antiqua"/>
          <w:sz w:val="24"/>
          <w:szCs w:val="24"/>
        </w:rPr>
        <w:t xml:space="preserve"> WL, </w:t>
      </w:r>
      <w:proofErr w:type="spellStart"/>
      <w:r w:rsidRPr="00DC7DFE">
        <w:rPr>
          <w:rFonts w:ascii="Book Antiqua" w:hAnsi="Book Antiqua"/>
          <w:sz w:val="24"/>
          <w:szCs w:val="24"/>
        </w:rPr>
        <w:t>Malagelada</w:t>
      </w:r>
      <w:proofErr w:type="spellEnd"/>
      <w:r w:rsidRPr="00DC7DFE">
        <w:rPr>
          <w:rFonts w:ascii="Book Antiqua" w:hAnsi="Book Antiqua"/>
          <w:sz w:val="24"/>
          <w:szCs w:val="24"/>
        </w:rPr>
        <w:t xml:space="preserve"> JR, Suzuki H, Tack J, Talley NJ. Gastroduodenal Disorders. </w:t>
      </w:r>
      <w:r w:rsidRPr="00DC7DFE">
        <w:rPr>
          <w:rFonts w:ascii="Book Antiqua" w:hAnsi="Book Antiqua"/>
          <w:i/>
          <w:sz w:val="24"/>
          <w:szCs w:val="24"/>
        </w:rPr>
        <w:t>Gastroenterology</w:t>
      </w:r>
      <w:r w:rsidRPr="00DC7DFE">
        <w:rPr>
          <w:rFonts w:ascii="Book Antiqua" w:hAnsi="Book Antiqua"/>
          <w:sz w:val="24"/>
          <w:szCs w:val="24"/>
        </w:rPr>
        <w:t xml:space="preserve"> 2016; </w:t>
      </w:r>
      <w:r w:rsidRPr="00DC7DFE">
        <w:rPr>
          <w:rFonts w:ascii="Book Antiqua" w:hAnsi="Book Antiqua"/>
          <w:b/>
          <w:sz w:val="24"/>
          <w:szCs w:val="24"/>
        </w:rPr>
        <w:t>150</w:t>
      </w:r>
      <w:r w:rsidRPr="00DC7DFE">
        <w:rPr>
          <w:rFonts w:ascii="Book Antiqua" w:hAnsi="Book Antiqua"/>
          <w:sz w:val="24"/>
          <w:szCs w:val="24"/>
        </w:rPr>
        <w:t>: 1380-1392 [PMID: 27147122 DOI: 10.1053/j.gastro.2016.02.011]</w:t>
      </w:r>
    </w:p>
    <w:p w14:paraId="7C7FB816" w14:textId="77777777" w:rsidR="004D0761" w:rsidRPr="00DC7DFE" w:rsidRDefault="004D0761" w:rsidP="004D0761">
      <w:pPr>
        <w:spacing w:after="0" w:line="360" w:lineRule="auto"/>
        <w:jc w:val="both"/>
        <w:rPr>
          <w:rFonts w:ascii="Book Antiqua" w:hAnsi="Book Antiqua"/>
          <w:sz w:val="24"/>
          <w:szCs w:val="24"/>
        </w:rPr>
      </w:pPr>
      <w:r w:rsidRPr="00DC7DFE">
        <w:rPr>
          <w:rFonts w:ascii="Book Antiqua" w:hAnsi="Book Antiqua"/>
          <w:sz w:val="24"/>
          <w:szCs w:val="24"/>
        </w:rPr>
        <w:t xml:space="preserve">5 </w:t>
      </w:r>
      <w:r w:rsidRPr="00DC7DFE">
        <w:rPr>
          <w:rFonts w:ascii="Book Antiqua" w:hAnsi="Book Antiqua"/>
          <w:b/>
          <w:sz w:val="24"/>
          <w:szCs w:val="24"/>
        </w:rPr>
        <w:t>Kessing BF</w:t>
      </w:r>
      <w:r w:rsidRPr="00DC7DFE">
        <w:rPr>
          <w:rFonts w:ascii="Book Antiqua" w:hAnsi="Book Antiqua"/>
          <w:sz w:val="24"/>
          <w:szCs w:val="24"/>
        </w:rPr>
        <w:t xml:space="preserve">, </w:t>
      </w:r>
      <w:proofErr w:type="spellStart"/>
      <w:r w:rsidRPr="00DC7DFE">
        <w:rPr>
          <w:rFonts w:ascii="Book Antiqua" w:hAnsi="Book Antiqua"/>
          <w:sz w:val="24"/>
          <w:szCs w:val="24"/>
        </w:rPr>
        <w:t>Bredenoord</w:t>
      </w:r>
      <w:proofErr w:type="spellEnd"/>
      <w:r w:rsidRPr="00DC7DFE">
        <w:rPr>
          <w:rFonts w:ascii="Book Antiqua" w:hAnsi="Book Antiqua"/>
          <w:sz w:val="24"/>
          <w:szCs w:val="24"/>
        </w:rPr>
        <w:t xml:space="preserve"> AJ, </w:t>
      </w:r>
      <w:proofErr w:type="spellStart"/>
      <w:r w:rsidRPr="00DC7DFE">
        <w:rPr>
          <w:rFonts w:ascii="Book Antiqua" w:hAnsi="Book Antiqua"/>
          <w:sz w:val="24"/>
          <w:szCs w:val="24"/>
        </w:rPr>
        <w:t>Smout</w:t>
      </w:r>
      <w:proofErr w:type="spellEnd"/>
      <w:r w:rsidRPr="00DC7DFE">
        <w:rPr>
          <w:rFonts w:ascii="Book Antiqua" w:hAnsi="Book Antiqua"/>
          <w:sz w:val="24"/>
          <w:szCs w:val="24"/>
        </w:rPr>
        <w:t xml:space="preserve"> AJ. Objective manometric criteria for the rumination syndrome. </w:t>
      </w:r>
      <w:r w:rsidRPr="00DC7DFE">
        <w:rPr>
          <w:rFonts w:ascii="Book Antiqua" w:hAnsi="Book Antiqua"/>
          <w:i/>
          <w:sz w:val="24"/>
          <w:szCs w:val="24"/>
        </w:rPr>
        <w:t>Am J Gastroenterol</w:t>
      </w:r>
      <w:r w:rsidRPr="00DC7DFE">
        <w:rPr>
          <w:rFonts w:ascii="Book Antiqua" w:hAnsi="Book Antiqua"/>
          <w:sz w:val="24"/>
          <w:szCs w:val="24"/>
        </w:rPr>
        <w:t xml:space="preserve"> 2014; </w:t>
      </w:r>
      <w:r w:rsidRPr="00DC7DFE">
        <w:rPr>
          <w:rFonts w:ascii="Book Antiqua" w:hAnsi="Book Antiqua"/>
          <w:b/>
          <w:sz w:val="24"/>
          <w:szCs w:val="24"/>
        </w:rPr>
        <w:t>109</w:t>
      </w:r>
      <w:r w:rsidRPr="00DC7DFE">
        <w:rPr>
          <w:rFonts w:ascii="Book Antiqua" w:hAnsi="Book Antiqua"/>
          <w:sz w:val="24"/>
          <w:szCs w:val="24"/>
        </w:rPr>
        <w:t>: 52-59 [PMID: 24366235 DOI: 10.1038/ajg.2013.428]</w:t>
      </w:r>
    </w:p>
    <w:p w14:paraId="4AC62F49" w14:textId="77777777" w:rsidR="004D0761" w:rsidRPr="00DC7DFE" w:rsidRDefault="004D0761" w:rsidP="004D0761">
      <w:pPr>
        <w:spacing w:after="0" w:line="360" w:lineRule="auto"/>
        <w:jc w:val="both"/>
        <w:rPr>
          <w:rFonts w:ascii="Book Antiqua" w:hAnsi="Book Antiqua"/>
          <w:sz w:val="24"/>
          <w:szCs w:val="24"/>
        </w:rPr>
      </w:pPr>
      <w:r w:rsidRPr="00DC7DFE">
        <w:rPr>
          <w:rFonts w:ascii="Book Antiqua" w:hAnsi="Book Antiqua"/>
          <w:sz w:val="24"/>
          <w:szCs w:val="24"/>
        </w:rPr>
        <w:t xml:space="preserve">6 </w:t>
      </w:r>
      <w:bookmarkStart w:id="34" w:name="OLE_LINK38"/>
      <w:bookmarkStart w:id="35" w:name="OLE_LINK39"/>
      <w:r w:rsidRPr="00DC7DFE">
        <w:rPr>
          <w:rFonts w:ascii="Book Antiqua" w:hAnsi="Book Antiqua"/>
          <w:b/>
          <w:sz w:val="24"/>
          <w:szCs w:val="24"/>
        </w:rPr>
        <w:t>Higgins JPT,</w:t>
      </w:r>
      <w:r w:rsidRPr="00DC7DFE">
        <w:rPr>
          <w:rFonts w:ascii="Book Antiqua" w:hAnsi="Book Antiqua"/>
          <w:sz w:val="24"/>
          <w:szCs w:val="24"/>
        </w:rPr>
        <w:t xml:space="preserve"> </w:t>
      </w:r>
      <w:proofErr w:type="spellStart"/>
      <w:r w:rsidRPr="00DC7DFE">
        <w:rPr>
          <w:rFonts w:ascii="Book Antiqua" w:hAnsi="Book Antiqua"/>
          <w:sz w:val="24"/>
          <w:szCs w:val="24"/>
        </w:rPr>
        <w:t>Savovi</w:t>
      </w:r>
      <w:r w:rsidRPr="00DC7DFE">
        <w:rPr>
          <w:rFonts w:ascii="Book Antiqua" w:hAnsi="Book Antiqua" w:cs="Cambria"/>
          <w:sz w:val="24"/>
          <w:szCs w:val="24"/>
        </w:rPr>
        <w:t>ć</w:t>
      </w:r>
      <w:proofErr w:type="spellEnd"/>
      <w:r w:rsidRPr="00DC7DFE">
        <w:rPr>
          <w:rFonts w:ascii="Book Antiqua" w:hAnsi="Book Antiqua"/>
          <w:sz w:val="24"/>
          <w:szCs w:val="24"/>
        </w:rPr>
        <w:t xml:space="preserve"> J, Page MJ, Sterne JAC. Revised Cochrane risk of bias tool for randomized trials (</w:t>
      </w:r>
      <w:proofErr w:type="spellStart"/>
      <w:r w:rsidRPr="00DC7DFE">
        <w:rPr>
          <w:rFonts w:ascii="Book Antiqua" w:hAnsi="Book Antiqua"/>
          <w:sz w:val="24"/>
          <w:szCs w:val="24"/>
        </w:rPr>
        <w:t>RoB</w:t>
      </w:r>
      <w:proofErr w:type="spellEnd"/>
      <w:r w:rsidRPr="00DC7DFE">
        <w:rPr>
          <w:rFonts w:ascii="Book Antiqua" w:hAnsi="Book Antiqua"/>
          <w:sz w:val="24"/>
          <w:szCs w:val="24"/>
        </w:rPr>
        <w:t xml:space="preserve"> 2.0). 2018</w:t>
      </w:r>
      <w:r w:rsidR="008925ED" w:rsidRPr="00DC7DFE">
        <w:rPr>
          <w:rFonts w:ascii="Book Antiqua" w:hAnsi="Book Antiqua"/>
          <w:sz w:val="24"/>
          <w:szCs w:val="24"/>
        </w:rPr>
        <w:t xml:space="preserve">; </w:t>
      </w:r>
      <w:r w:rsidRPr="00DC7DFE">
        <w:rPr>
          <w:rFonts w:ascii="Book Antiqua" w:hAnsi="Book Antiqua"/>
          <w:b/>
          <w:sz w:val="24"/>
          <w:szCs w:val="24"/>
        </w:rPr>
        <w:t>52</w:t>
      </w:r>
      <w:bookmarkEnd w:id="34"/>
      <w:bookmarkEnd w:id="35"/>
      <w:r w:rsidRPr="00DC7DFE">
        <w:rPr>
          <w:rFonts w:ascii="Book Antiqua" w:hAnsi="Book Antiqua"/>
          <w:sz w:val="24"/>
          <w:szCs w:val="24"/>
        </w:rPr>
        <w:t xml:space="preserve"> </w:t>
      </w:r>
      <w:r w:rsidR="008925ED" w:rsidRPr="00DC7DFE">
        <w:rPr>
          <w:rFonts w:ascii="Book Antiqua" w:hAnsi="Book Antiqua"/>
          <w:sz w:val="24"/>
          <w:szCs w:val="24"/>
        </w:rPr>
        <w:t>[DOI</w:t>
      </w:r>
      <w:r w:rsidRPr="00DC7DFE">
        <w:rPr>
          <w:rFonts w:ascii="Book Antiqua" w:hAnsi="Book Antiqua"/>
          <w:sz w:val="24"/>
          <w:szCs w:val="24"/>
        </w:rPr>
        <w:t>: 10.1002/14651858.CD201601</w:t>
      </w:r>
      <w:r w:rsidR="008925ED" w:rsidRPr="00DC7DFE">
        <w:rPr>
          <w:rFonts w:ascii="Book Antiqua" w:hAnsi="Book Antiqua"/>
          <w:sz w:val="24"/>
          <w:szCs w:val="24"/>
        </w:rPr>
        <w:t>]</w:t>
      </w:r>
    </w:p>
    <w:p w14:paraId="3010D0C6" w14:textId="77777777" w:rsidR="004D0761" w:rsidRPr="00DC7DFE" w:rsidRDefault="004D0761" w:rsidP="004D0761">
      <w:pPr>
        <w:spacing w:after="0" w:line="360" w:lineRule="auto"/>
        <w:jc w:val="both"/>
        <w:rPr>
          <w:rFonts w:ascii="Book Antiqua" w:hAnsi="Book Antiqua"/>
          <w:sz w:val="24"/>
          <w:szCs w:val="24"/>
        </w:rPr>
      </w:pPr>
      <w:r w:rsidRPr="00DC7DFE">
        <w:rPr>
          <w:rFonts w:ascii="Book Antiqua" w:hAnsi="Book Antiqua"/>
          <w:sz w:val="24"/>
          <w:szCs w:val="24"/>
        </w:rPr>
        <w:lastRenderedPageBreak/>
        <w:t xml:space="preserve">7 </w:t>
      </w:r>
      <w:r w:rsidRPr="00DC7DFE">
        <w:rPr>
          <w:rFonts w:ascii="Book Antiqua" w:hAnsi="Book Antiqua"/>
          <w:b/>
          <w:sz w:val="24"/>
          <w:szCs w:val="24"/>
        </w:rPr>
        <w:t>Wells GA,</w:t>
      </w:r>
      <w:r w:rsidRPr="00DC7DFE">
        <w:rPr>
          <w:rFonts w:ascii="Book Antiqua" w:hAnsi="Book Antiqua"/>
          <w:sz w:val="24"/>
          <w:szCs w:val="24"/>
        </w:rPr>
        <w:t xml:space="preserve"> Shea B, O’Connell D, Peterson J, Welch V, </w:t>
      </w:r>
      <w:proofErr w:type="spellStart"/>
      <w:r w:rsidRPr="00DC7DFE">
        <w:rPr>
          <w:rFonts w:ascii="Book Antiqua" w:hAnsi="Book Antiqua"/>
          <w:sz w:val="24"/>
          <w:szCs w:val="24"/>
        </w:rPr>
        <w:t>Losos</w:t>
      </w:r>
      <w:proofErr w:type="spellEnd"/>
      <w:r w:rsidRPr="00DC7DFE">
        <w:rPr>
          <w:rFonts w:ascii="Book Antiqua" w:hAnsi="Book Antiqua"/>
          <w:sz w:val="24"/>
          <w:szCs w:val="24"/>
        </w:rPr>
        <w:t xml:space="preserve"> M, </w:t>
      </w:r>
      <w:proofErr w:type="spellStart"/>
      <w:r w:rsidR="008925ED" w:rsidRPr="00DC7DFE">
        <w:rPr>
          <w:rFonts w:ascii="Book Antiqua" w:hAnsi="Book Antiqua"/>
          <w:sz w:val="24"/>
          <w:szCs w:val="24"/>
        </w:rPr>
        <w:t>Tugwell</w:t>
      </w:r>
      <w:proofErr w:type="spellEnd"/>
      <w:r w:rsidR="008925ED" w:rsidRPr="00DC7DFE">
        <w:rPr>
          <w:rFonts w:ascii="Book Antiqua" w:hAnsi="Book Antiqua"/>
          <w:sz w:val="24"/>
          <w:szCs w:val="24"/>
        </w:rPr>
        <w:t xml:space="preserve"> P</w:t>
      </w:r>
      <w:r w:rsidRPr="00DC7DFE">
        <w:rPr>
          <w:rFonts w:ascii="Book Antiqua" w:hAnsi="Book Antiqua"/>
          <w:sz w:val="24"/>
          <w:szCs w:val="24"/>
        </w:rPr>
        <w:t>. The Newcastle-Ottawa Scale (NOS) for assessing the quality of nonrandomised studies in meta-analyses.</w:t>
      </w:r>
      <w:r w:rsidR="008925ED" w:rsidRPr="00DC7DFE">
        <w:rPr>
          <w:rFonts w:ascii="Book Antiqua" w:hAnsi="Book Antiqua"/>
          <w:sz w:val="24"/>
          <w:szCs w:val="24"/>
        </w:rPr>
        <w:t xml:space="preserve"> </w:t>
      </w:r>
      <w:r w:rsidRPr="00DC7DFE">
        <w:rPr>
          <w:rFonts w:ascii="Book Antiqua" w:hAnsi="Book Antiqua"/>
          <w:sz w:val="24"/>
          <w:szCs w:val="24"/>
        </w:rPr>
        <w:t>Available from: http://www.ohri.ca/programs/clinical_epidemiology/oxford.asp</w:t>
      </w:r>
    </w:p>
    <w:p w14:paraId="1025F9D3" w14:textId="77777777" w:rsidR="004D0761" w:rsidRPr="00DC7DFE" w:rsidRDefault="004D0761" w:rsidP="004D0761">
      <w:pPr>
        <w:spacing w:after="0" w:line="360" w:lineRule="auto"/>
        <w:jc w:val="both"/>
        <w:rPr>
          <w:rFonts w:ascii="Book Antiqua" w:hAnsi="Book Antiqua"/>
          <w:sz w:val="24"/>
          <w:szCs w:val="24"/>
        </w:rPr>
      </w:pPr>
      <w:r w:rsidRPr="00DC7DFE">
        <w:rPr>
          <w:rFonts w:ascii="Book Antiqua" w:hAnsi="Book Antiqua"/>
          <w:sz w:val="24"/>
          <w:szCs w:val="24"/>
        </w:rPr>
        <w:t xml:space="preserve">8 </w:t>
      </w:r>
      <w:r w:rsidRPr="00DC7DFE">
        <w:rPr>
          <w:rFonts w:ascii="Book Antiqua" w:hAnsi="Book Antiqua"/>
          <w:b/>
          <w:sz w:val="24"/>
          <w:szCs w:val="24"/>
        </w:rPr>
        <w:t>Barba E</w:t>
      </w:r>
      <w:r w:rsidRPr="00DC7DFE">
        <w:rPr>
          <w:rFonts w:ascii="Book Antiqua" w:hAnsi="Book Antiqua"/>
          <w:sz w:val="24"/>
          <w:szCs w:val="24"/>
        </w:rPr>
        <w:t xml:space="preserve">, </w:t>
      </w:r>
      <w:proofErr w:type="spellStart"/>
      <w:r w:rsidRPr="00DC7DFE">
        <w:rPr>
          <w:rFonts w:ascii="Book Antiqua" w:hAnsi="Book Antiqua"/>
          <w:sz w:val="24"/>
          <w:szCs w:val="24"/>
        </w:rPr>
        <w:t>Accarino</w:t>
      </w:r>
      <w:proofErr w:type="spellEnd"/>
      <w:r w:rsidRPr="00DC7DFE">
        <w:rPr>
          <w:rFonts w:ascii="Book Antiqua" w:hAnsi="Book Antiqua"/>
          <w:sz w:val="24"/>
          <w:szCs w:val="24"/>
        </w:rPr>
        <w:t xml:space="preserve"> A, </w:t>
      </w:r>
      <w:proofErr w:type="spellStart"/>
      <w:r w:rsidRPr="00DC7DFE">
        <w:rPr>
          <w:rFonts w:ascii="Book Antiqua" w:hAnsi="Book Antiqua"/>
          <w:sz w:val="24"/>
          <w:szCs w:val="24"/>
        </w:rPr>
        <w:t>Soldevilla</w:t>
      </w:r>
      <w:proofErr w:type="spellEnd"/>
      <w:r w:rsidRPr="00DC7DFE">
        <w:rPr>
          <w:rFonts w:ascii="Book Antiqua" w:hAnsi="Book Antiqua"/>
          <w:sz w:val="24"/>
          <w:szCs w:val="24"/>
        </w:rPr>
        <w:t xml:space="preserve"> A, </w:t>
      </w:r>
      <w:proofErr w:type="spellStart"/>
      <w:r w:rsidRPr="00DC7DFE">
        <w:rPr>
          <w:rFonts w:ascii="Book Antiqua" w:hAnsi="Book Antiqua"/>
          <w:sz w:val="24"/>
          <w:szCs w:val="24"/>
        </w:rPr>
        <w:t>Malagelada</w:t>
      </w:r>
      <w:proofErr w:type="spellEnd"/>
      <w:r w:rsidRPr="00DC7DFE">
        <w:rPr>
          <w:rFonts w:ascii="Book Antiqua" w:hAnsi="Book Antiqua"/>
          <w:sz w:val="24"/>
          <w:szCs w:val="24"/>
        </w:rPr>
        <w:t xml:space="preserve"> JR, </w:t>
      </w:r>
      <w:proofErr w:type="spellStart"/>
      <w:r w:rsidRPr="00DC7DFE">
        <w:rPr>
          <w:rFonts w:ascii="Book Antiqua" w:hAnsi="Book Antiqua"/>
          <w:sz w:val="24"/>
          <w:szCs w:val="24"/>
        </w:rPr>
        <w:t>Azpiroz</w:t>
      </w:r>
      <w:proofErr w:type="spellEnd"/>
      <w:r w:rsidRPr="00DC7DFE">
        <w:rPr>
          <w:rFonts w:ascii="Book Antiqua" w:hAnsi="Book Antiqua"/>
          <w:sz w:val="24"/>
          <w:szCs w:val="24"/>
        </w:rPr>
        <w:t xml:space="preserve"> F. Randomized, Placebo-Controlled Trial of Biofeedback for the Treatment of Rumination. </w:t>
      </w:r>
      <w:r w:rsidRPr="00DC7DFE">
        <w:rPr>
          <w:rFonts w:ascii="Book Antiqua" w:hAnsi="Book Antiqua"/>
          <w:i/>
          <w:sz w:val="24"/>
          <w:szCs w:val="24"/>
        </w:rPr>
        <w:t>Am J Gastroenterol</w:t>
      </w:r>
      <w:r w:rsidRPr="00DC7DFE">
        <w:rPr>
          <w:rFonts w:ascii="Book Antiqua" w:hAnsi="Book Antiqua"/>
          <w:sz w:val="24"/>
          <w:szCs w:val="24"/>
        </w:rPr>
        <w:t xml:space="preserve"> 2016; </w:t>
      </w:r>
      <w:r w:rsidRPr="00DC7DFE">
        <w:rPr>
          <w:rFonts w:ascii="Book Antiqua" w:hAnsi="Book Antiqua"/>
          <w:b/>
          <w:sz w:val="24"/>
          <w:szCs w:val="24"/>
        </w:rPr>
        <w:t>111</w:t>
      </w:r>
      <w:r w:rsidRPr="00DC7DFE">
        <w:rPr>
          <w:rFonts w:ascii="Book Antiqua" w:hAnsi="Book Antiqua"/>
          <w:sz w:val="24"/>
          <w:szCs w:val="24"/>
        </w:rPr>
        <w:t>: 1007-1013 [PMID: 27185077 DOI: 10.1038/ajg.2016.197]</w:t>
      </w:r>
    </w:p>
    <w:p w14:paraId="1BEDC87B" w14:textId="77777777" w:rsidR="004D0761" w:rsidRPr="00DC7DFE" w:rsidRDefault="004D0761" w:rsidP="004D0761">
      <w:pPr>
        <w:spacing w:after="0" w:line="360" w:lineRule="auto"/>
        <w:jc w:val="both"/>
        <w:rPr>
          <w:rFonts w:ascii="Book Antiqua" w:hAnsi="Book Antiqua"/>
          <w:sz w:val="24"/>
          <w:szCs w:val="24"/>
        </w:rPr>
      </w:pPr>
      <w:r w:rsidRPr="00DC7DFE">
        <w:rPr>
          <w:rFonts w:ascii="Book Antiqua" w:hAnsi="Book Antiqua"/>
          <w:sz w:val="24"/>
          <w:szCs w:val="24"/>
        </w:rPr>
        <w:t xml:space="preserve">9 </w:t>
      </w:r>
      <w:r w:rsidRPr="00DC7DFE">
        <w:rPr>
          <w:rFonts w:ascii="Book Antiqua" w:hAnsi="Book Antiqua"/>
          <w:b/>
          <w:sz w:val="24"/>
          <w:szCs w:val="24"/>
        </w:rPr>
        <w:t>Barba E</w:t>
      </w:r>
      <w:r w:rsidRPr="00DC7DFE">
        <w:rPr>
          <w:rFonts w:ascii="Book Antiqua" w:hAnsi="Book Antiqua"/>
          <w:sz w:val="24"/>
          <w:szCs w:val="24"/>
        </w:rPr>
        <w:t xml:space="preserve">, </w:t>
      </w:r>
      <w:proofErr w:type="spellStart"/>
      <w:r w:rsidRPr="00DC7DFE">
        <w:rPr>
          <w:rFonts w:ascii="Book Antiqua" w:hAnsi="Book Antiqua"/>
          <w:sz w:val="24"/>
          <w:szCs w:val="24"/>
        </w:rPr>
        <w:t>Burri</w:t>
      </w:r>
      <w:proofErr w:type="spellEnd"/>
      <w:r w:rsidRPr="00DC7DFE">
        <w:rPr>
          <w:rFonts w:ascii="Book Antiqua" w:hAnsi="Book Antiqua"/>
          <w:sz w:val="24"/>
          <w:szCs w:val="24"/>
        </w:rPr>
        <w:t xml:space="preserve"> E, </w:t>
      </w:r>
      <w:proofErr w:type="spellStart"/>
      <w:r w:rsidRPr="00DC7DFE">
        <w:rPr>
          <w:rFonts w:ascii="Book Antiqua" w:hAnsi="Book Antiqua"/>
          <w:sz w:val="24"/>
          <w:szCs w:val="24"/>
        </w:rPr>
        <w:t>Accarino</w:t>
      </w:r>
      <w:proofErr w:type="spellEnd"/>
      <w:r w:rsidRPr="00DC7DFE">
        <w:rPr>
          <w:rFonts w:ascii="Book Antiqua" w:hAnsi="Book Antiqua"/>
          <w:sz w:val="24"/>
          <w:szCs w:val="24"/>
        </w:rPr>
        <w:t xml:space="preserve"> A, </w:t>
      </w:r>
      <w:proofErr w:type="spellStart"/>
      <w:r w:rsidRPr="00DC7DFE">
        <w:rPr>
          <w:rFonts w:ascii="Book Antiqua" w:hAnsi="Book Antiqua"/>
          <w:sz w:val="24"/>
          <w:szCs w:val="24"/>
        </w:rPr>
        <w:t>Malagelada</w:t>
      </w:r>
      <w:proofErr w:type="spellEnd"/>
      <w:r w:rsidRPr="00DC7DFE">
        <w:rPr>
          <w:rFonts w:ascii="Book Antiqua" w:hAnsi="Book Antiqua"/>
          <w:sz w:val="24"/>
          <w:szCs w:val="24"/>
        </w:rPr>
        <w:t xml:space="preserve"> C, Rodriguez-</w:t>
      </w:r>
      <w:proofErr w:type="spellStart"/>
      <w:r w:rsidRPr="00DC7DFE">
        <w:rPr>
          <w:rFonts w:ascii="Book Antiqua" w:hAnsi="Book Antiqua"/>
          <w:sz w:val="24"/>
          <w:szCs w:val="24"/>
        </w:rPr>
        <w:t>Urrutia</w:t>
      </w:r>
      <w:proofErr w:type="spellEnd"/>
      <w:r w:rsidRPr="00DC7DFE">
        <w:rPr>
          <w:rFonts w:ascii="Book Antiqua" w:hAnsi="Book Antiqua"/>
          <w:sz w:val="24"/>
          <w:szCs w:val="24"/>
        </w:rPr>
        <w:t xml:space="preserve"> A, </w:t>
      </w:r>
      <w:proofErr w:type="spellStart"/>
      <w:r w:rsidRPr="00DC7DFE">
        <w:rPr>
          <w:rFonts w:ascii="Book Antiqua" w:hAnsi="Book Antiqua"/>
          <w:sz w:val="24"/>
          <w:szCs w:val="24"/>
        </w:rPr>
        <w:t>Soldevilla</w:t>
      </w:r>
      <w:proofErr w:type="spellEnd"/>
      <w:r w:rsidRPr="00DC7DFE">
        <w:rPr>
          <w:rFonts w:ascii="Book Antiqua" w:hAnsi="Book Antiqua"/>
          <w:sz w:val="24"/>
          <w:szCs w:val="24"/>
        </w:rPr>
        <w:t xml:space="preserve"> A, </w:t>
      </w:r>
      <w:proofErr w:type="spellStart"/>
      <w:r w:rsidRPr="00DC7DFE">
        <w:rPr>
          <w:rFonts w:ascii="Book Antiqua" w:hAnsi="Book Antiqua"/>
          <w:sz w:val="24"/>
          <w:szCs w:val="24"/>
        </w:rPr>
        <w:t>Malagelada</w:t>
      </w:r>
      <w:proofErr w:type="spellEnd"/>
      <w:r w:rsidRPr="00DC7DFE">
        <w:rPr>
          <w:rFonts w:ascii="Book Antiqua" w:hAnsi="Book Antiqua"/>
          <w:sz w:val="24"/>
          <w:szCs w:val="24"/>
        </w:rPr>
        <w:t xml:space="preserve"> JR, </w:t>
      </w:r>
      <w:proofErr w:type="spellStart"/>
      <w:r w:rsidRPr="00DC7DFE">
        <w:rPr>
          <w:rFonts w:ascii="Book Antiqua" w:hAnsi="Book Antiqua"/>
          <w:sz w:val="24"/>
          <w:szCs w:val="24"/>
        </w:rPr>
        <w:t>Azpiroz</w:t>
      </w:r>
      <w:proofErr w:type="spellEnd"/>
      <w:r w:rsidRPr="00DC7DFE">
        <w:rPr>
          <w:rFonts w:ascii="Book Antiqua" w:hAnsi="Book Antiqua"/>
          <w:sz w:val="24"/>
          <w:szCs w:val="24"/>
        </w:rPr>
        <w:t xml:space="preserve"> F. Biofeedback-guided control of abdominothoracic muscular activity reduces regurgitation episodes in patients with rumination. </w:t>
      </w:r>
      <w:proofErr w:type="spellStart"/>
      <w:r w:rsidRPr="00DC7DFE">
        <w:rPr>
          <w:rFonts w:ascii="Book Antiqua" w:hAnsi="Book Antiqua"/>
          <w:i/>
          <w:sz w:val="24"/>
          <w:szCs w:val="24"/>
        </w:rPr>
        <w:t>Clin</w:t>
      </w:r>
      <w:proofErr w:type="spellEnd"/>
      <w:r w:rsidRPr="00DC7DFE">
        <w:rPr>
          <w:rFonts w:ascii="Book Antiqua" w:hAnsi="Book Antiqua"/>
          <w:i/>
          <w:sz w:val="24"/>
          <w:szCs w:val="24"/>
        </w:rPr>
        <w:t xml:space="preserve"> </w:t>
      </w:r>
      <w:proofErr w:type="spellStart"/>
      <w:r w:rsidRPr="00DC7DFE">
        <w:rPr>
          <w:rFonts w:ascii="Book Antiqua" w:hAnsi="Book Antiqua"/>
          <w:i/>
          <w:sz w:val="24"/>
          <w:szCs w:val="24"/>
        </w:rPr>
        <w:t>Gastroenterol</w:t>
      </w:r>
      <w:proofErr w:type="spellEnd"/>
      <w:r w:rsidRPr="00DC7DFE">
        <w:rPr>
          <w:rFonts w:ascii="Book Antiqua" w:hAnsi="Book Antiqua"/>
          <w:i/>
          <w:sz w:val="24"/>
          <w:szCs w:val="24"/>
        </w:rPr>
        <w:t xml:space="preserve"> </w:t>
      </w:r>
      <w:proofErr w:type="spellStart"/>
      <w:r w:rsidRPr="00DC7DFE">
        <w:rPr>
          <w:rFonts w:ascii="Book Antiqua" w:hAnsi="Book Antiqua"/>
          <w:i/>
          <w:sz w:val="24"/>
          <w:szCs w:val="24"/>
        </w:rPr>
        <w:t>Hepatol</w:t>
      </w:r>
      <w:proofErr w:type="spellEnd"/>
      <w:r w:rsidRPr="00DC7DFE">
        <w:rPr>
          <w:rFonts w:ascii="Book Antiqua" w:hAnsi="Book Antiqua"/>
          <w:sz w:val="24"/>
          <w:szCs w:val="24"/>
        </w:rPr>
        <w:t xml:space="preserve"> 2015; </w:t>
      </w:r>
      <w:r w:rsidRPr="00DC7DFE">
        <w:rPr>
          <w:rFonts w:ascii="Book Antiqua" w:hAnsi="Book Antiqua"/>
          <w:b/>
          <w:sz w:val="24"/>
          <w:szCs w:val="24"/>
        </w:rPr>
        <w:t>13</w:t>
      </w:r>
      <w:r w:rsidRPr="00DC7DFE">
        <w:rPr>
          <w:rFonts w:ascii="Book Antiqua" w:hAnsi="Book Antiqua"/>
          <w:sz w:val="24"/>
          <w:szCs w:val="24"/>
        </w:rPr>
        <w:t>: 100-6.e1 [PMID: 24768808 DOI: 10.1016/j.cgh.2014.04.018]</w:t>
      </w:r>
    </w:p>
    <w:p w14:paraId="0C30CC56" w14:textId="77777777" w:rsidR="004D0761" w:rsidRPr="00DC7DFE" w:rsidRDefault="004D0761" w:rsidP="004D0761">
      <w:pPr>
        <w:spacing w:after="0" w:line="360" w:lineRule="auto"/>
        <w:jc w:val="both"/>
        <w:rPr>
          <w:rFonts w:ascii="Book Antiqua" w:hAnsi="Book Antiqua"/>
          <w:sz w:val="24"/>
          <w:szCs w:val="24"/>
        </w:rPr>
      </w:pPr>
      <w:r w:rsidRPr="00DC7DFE">
        <w:rPr>
          <w:rFonts w:ascii="Book Antiqua" w:hAnsi="Book Antiqua"/>
          <w:sz w:val="24"/>
          <w:szCs w:val="24"/>
        </w:rPr>
        <w:t xml:space="preserve">10 </w:t>
      </w:r>
      <w:proofErr w:type="spellStart"/>
      <w:r w:rsidRPr="00DC7DFE">
        <w:rPr>
          <w:rFonts w:ascii="Book Antiqua" w:hAnsi="Book Antiqua"/>
          <w:b/>
          <w:sz w:val="24"/>
          <w:szCs w:val="24"/>
        </w:rPr>
        <w:t>Halland</w:t>
      </w:r>
      <w:proofErr w:type="spellEnd"/>
      <w:r w:rsidRPr="00DC7DFE">
        <w:rPr>
          <w:rFonts w:ascii="Book Antiqua" w:hAnsi="Book Antiqua"/>
          <w:b/>
          <w:sz w:val="24"/>
          <w:szCs w:val="24"/>
        </w:rPr>
        <w:t xml:space="preserve"> M</w:t>
      </w:r>
      <w:r w:rsidRPr="00DC7DFE">
        <w:rPr>
          <w:rFonts w:ascii="Book Antiqua" w:hAnsi="Book Antiqua"/>
          <w:sz w:val="24"/>
          <w:szCs w:val="24"/>
        </w:rPr>
        <w:t xml:space="preserve">, </w:t>
      </w:r>
      <w:proofErr w:type="spellStart"/>
      <w:r w:rsidRPr="00DC7DFE">
        <w:rPr>
          <w:rFonts w:ascii="Book Antiqua" w:hAnsi="Book Antiqua"/>
          <w:sz w:val="24"/>
          <w:szCs w:val="24"/>
        </w:rPr>
        <w:t>Parthasarathy</w:t>
      </w:r>
      <w:proofErr w:type="spellEnd"/>
      <w:r w:rsidRPr="00DC7DFE">
        <w:rPr>
          <w:rFonts w:ascii="Book Antiqua" w:hAnsi="Book Antiqua"/>
          <w:sz w:val="24"/>
          <w:szCs w:val="24"/>
        </w:rPr>
        <w:t xml:space="preserve"> G, </w:t>
      </w:r>
      <w:proofErr w:type="spellStart"/>
      <w:r w:rsidRPr="00DC7DFE">
        <w:rPr>
          <w:rFonts w:ascii="Book Antiqua" w:hAnsi="Book Antiqua"/>
          <w:sz w:val="24"/>
          <w:szCs w:val="24"/>
        </w:rPr>
        <w:t>Bharucha</w:t>
      </w:r>
      <w:proofErr w:type="spellEnd"/>
      <w:r w:rsidRPr="00DC7DFE">
        <w:rPr>
          <w:rFonts w:ascii="Book Antiqua" w:hAnsi="Book Antiqua"/>
          <w:sz w:val="24"/>
          <w:szCs w:val="24"/>
        </w:rPr>
        <w:t xml:space="preserve"> AE, </w:t>
      </w:r>
      <w:proofErr w:type="spellStart"/>
      <w:r w:rsidRPr="00DC7DFE">
        <w:rPr>
          <w:rFonts w:ascii="Book Antiqua" w:hAnsi="Book Antiqua"/>
          <w:sz w:val="24"/>
          <w:szCs w:val="24"/>
        </w:rPr>
        <w:t>Katzka</w:t>
      </w:r>
      <w:proofErr w:type="spellEnd"/>
      <w:r w:rsidRPr="00DC7DFE">
        <w:rPr>
          <w:rFonts w:ascii="Book Antiqua" w:hAnsi="Book Antiqua"/>
          <w:sz w:val="24"/>
          <w:szCs w:val="24"/>
        </w:rPr>
        <w:t xml:space="preserve"> DA. Diaphragmatic breathing for rumination syndrome: efficacy and mechanisms of action. </w:t>
      </w:r>
      <w:proofErr w:type="spellStart"/>
      <w:r w:rsidRPr="00DC7DFE">
        <w:rPr>
          <w:rFonts w:ascii="Book Antiqua" w:hAnsi="Book Antiqua"/>
          <w:i/>
          <w:sz w:val="24"/>
          <w:szCs w:val="24"/>
        </w:rPr>
        <w:t>Neurogastroenterol</w:t>
      </w:r>
      <w:proofErr w:type="spellEnd"/>
      <w:r w:rsidRPr="00DC7DFE">
        <w:rPr>
          <w:rFonts w:ascii="Book Antiqua" w:hAnsi="Book Antiqua"/>
          <w:i/>
          <w:sz w:val="24"/>
          <w:szCs w:val="24"/>
        </w:rPr>
        <w:t xml:space="preserve"> </w:t>
      </w:r>
      <w:proofErr w:type="spellStart"/>
      <w:r w:rsidRPr="00DC7DFE">
        <w:rPr>
          <w:rFonts w:ascii="Book Antiqua" w:hAnsi="Book Antiqua"/>
          <w:i/>
          <w:sz w:val="24"/>
          <w:szCs w:val="24"/>
        </w:rPr>
        <w:t>Motil</w:t>
      </w:r>
      <w:proofErr w:type="spellEnd"/>
      <w:r w:rsidRPr="00DC7DFE">
        <w:rPr>
          <w:rFonts w:ascii="Book Antiqua" w:hAnsi="Book Antiqua"/>
          <w:sz w:val="24"/>
          <w:szCs w:val="24"/>
        </w:rPr>
        <w:t xml:space="preserve"> 2016; </w:t>
      </w:r>
      <w:r w:rsidRPr="00DC7DFE">
        <w:rPr>
          <w:rFonts w:ascii="Book Antiqua" w:hAnsi="Book Antiqua"/>
          <w:b/>
          <w:sz w:val="24"/>
          <w:szCs w:val="24"/>
        </w:rPr>
        <w:t>28</w:t>
      </w:r>
      <w:r w:rsidRPr="00DC7DFE">
        <w:rPr>
          <w:rFonts w:ascii="Book Antiqua" w:hAnsi="Book Antiqua"/>
          <w:sz w:val="24"/>
          <w:szCs w:val="24"/>
        </w:rPr>
        <w:t>: 384-391 [PMID: 26661735 DOI: 10.1111/nmo.12737]</w:t>
      </w:r>
    </w:p>
    <w:p w14:paraId="471BB4D1" w14:textId="77777777" w:rsidR="004D0761" w:rsidRPr="00DC7DFE" w:rsidRDefault="004D0761" w:rsidP="004D0761">
      <w:pPr>
        <w:spacing w:after="0" w:line="360" w:lineRule="auto"/>
        <w:jc w:val="both"/>
        <w:rPr>
          <w:rFonts w:ascii="Book Antiqua" w:hAnsi="Book Antiqua"/>
          <w:sz w:val="24"/>
          <w:szCs w:val="24"/>
        </w:rPr>
      </w:pPr>
      <w:r w:rsidRPr="00DC7DFE">
        <w:rPr>
          <w:rFonts w:ascii="Book Antiqua" w:hAnsi="Book Antiqua"/>
          <w:sz w:val="24"/>
          <w:szCs w:val="24"/>
        </w:rPr>
        <w:t xml:space="preserve">11 </w:t>
      </w:r>
      <w:r w:rsidRPr="00DC7DFE">
        <w:rPr>
          <w:rFonts w:ascii="Book Antiqua" w:hAnsi="Book Antiqua"/>
          <w:b/>
          <w:sz w:val="24"/>
          <w:szCs w:val="24"/>
        </w:rPr>
        <w:t>Tucker E</w:t>
      </w:r>
      <w:r w:rsidRPr="00DC7DFE">
        <w:rPr>
          <w:rFonts w:ascii="Book Antiqua" w:hAnsi="Book Antiqua"/>
          <w:sz w:val="24"/>
          <w:szCs w:val="24"/>
        </w:rPr>
        <w:t xml:space="preserve">, Knowles K, Wright J, Fox MR. Rumination variations: aetiology and classification of abnormal behavioural responses to digestive symptoms based on high-resolution manometry studies. </w:t>
      </w:r>
      <w:r w:rsidRPr="00DC7DFE">
        <w:rPr>
          <w:rFonts w:ascii="Book Antiqua" w:hAnsi="Book Antiqua"/>
          <w:i/>
          <w:sz w:val="24"/>
          <w:szCs w:val="24"/>
        </w:rPr>
        <w:t xml:space="preserve">Aliment </w:t>
      </w:r>
      <w:proofErr w:type="spellStart"/>
      <w:r w:rsidRPr="00DC7DFE">
        <w:rPr>
          <w:rFonts w:ascii="Book Antiqua" w:hAnsi="Book Antiqua"/>
          <w:i/>
          <w:sz w:val="24"/>
          <w:szCs w:val="24"/>
        </w:rPr>
        <w:t>Pharmacol</w:t>
      </w:r>
      <w:proofErr w:type="spellEnd"/>
      <w:r w:rsidRPr="00DC7DFE">
        <w:rPr>
          <w:rFonts w:ascii="Book Antiqua" w:hAnsi="Book Antiqua"/>
          <w:i/>
          <w:sz w:val="24"/>
          <w:szCs w:val="24"/>
        </w:rPr>
        <w:t xml:space="preserve"> </w:t>
      </w:r>
      <w:proofErr w:type="spellStart"/>
      <w:r w:rsidRPr="00DC7DFE">
        <w:rPr>
          <w:rFonts w:ascii="Book Antiqua" w:hAnsi="Book Antiqua"/>
          <w:i/>
          <w:sz w:val="24"/>
          <w:szCs w:val="24"/>
        </w:rPr>
        <w:t>Ther</w:t>
      </w:r>
      <w:proofErr w:type="spellEnd"/>
      <w:r w:rsidRPr="00DC7DFE">
        <w:rPr>
          <w:rFonts w:ascii="Book Antiqua" w:hAnsi="Book Antiqua"/>
          <w:sz w:val="24"/>
          <w:szCs w:val="24"/>
        </w:rPr>
        <w:t xml:space="preserve"> 2013; </w:t>
      </w:r>
      <w:r w:rsidRPr="00DC7DFE">
        <w:rPr>
          <w:rFonts w:ascii="Book Antiqua" w:hAnsi="Book Antiqua"/>
          <w:b/>
          <w:sz w:val="24"/>
          <w:szCs w:val="24"/>
        </w:rPr>
        <w:t>37</w:t>
      </w:r>
      <w:r w:rsidRPr="00DC7DFE">
        <w:rPr>
          <w:rFonts w:ascii="Book Antiqua" w:hAnsi="Book Antiqua"/>
          <w:sz w:val="24"/>
          <w:szCs w:val="24"/>
        </w:rPr>
        <w:t>: 263-274 [PMID: 23173868 DOI: 10.1111/apt.12148]</w:t>
      </w:r>
    </w:p>
    <w:p w14:paraId="0CF48AE6" w14:textId="77777777" w:rsidR="004D0761" w:rsidRPr="00DC7DFE" w:rsidRDefault="004D0761" w:rsidP="004D0761">
      <w:pPr>
        <w:spacing w:after="0" w:line="360" w:lineRule="auto"/>
        <w:jc w:val="both"/>
        <w:rPr>
          <w:rFonts w:ascii="Book Antiqua" w:hAnsi="Book Antiqua"/>
          <w:sz w:val="24"/>
          <w:szCs w:val="24"/>
        </w:rPr>
      </w:pPr>
      <w:r w:rsidRPr="00DC7DFE">
        <w:rPr>
          <w:rFonts w:ascii="Book Antiqua" w:hAnsi="Book Antiqua"/>
          <w:sz w:val="24"/>
          <w:szCs w:val="24"/>
        </w:rPr>
        <w:t xml:space="preserve">12 </w:t>
      </w:r>
      <w:proofErr w:type="spellStart"/>
      <w:r w:rsidRPr="00DC7DFE">
        <w:rPr>
          <w:rFonts w:ascii="Book Antiqua" w:hAnsi="Book Antiqua"/>
          <w:b/>
          <w:sz w:val="24"/>
          <w:szCs w:val="24"/>
        </w:rPr>
        <w:t>Vijayvargiya</w:t>
      </w:r>
      <w:proofErr w:type="spellEnd"/>
      <w:r w:rsidRPr="00DC7DFE">
        <w:rPr>
          <w:rFonts w:ascii="Book Antiqua" w:hAnsi="Book Antiqua"/>
          <w:b/>
          <w:sz w:val="24"/>
          <w:szCs w:val="24"/>
        </w:rPr>
        <w:t xml:space="preserve"> P</w:t>
      </w:r>
      <w:r w:rsidRPr="00DC7DFE">
        <w:rPr>
          <w:rFonts w:ascii="Book Antiqua" w:hAnsi="Book Antiqua"/>
          <w:sz w:val="24"/>
          <w:szCs w:val="24"/>
        </w:rPr>
        <w:t xml:space="preserve">, </w:t>
      </w:r>
      <w:proofErr w:type="spellStart"/>
      <w:r w:rsidRPr="00DC7DFE">
        <w:rPr>
          <w:rFonts w:ascii="Book Antiqua" w:hAnsi="Book Antiqua"/>
          <w:sz w:val="24"/>
          <w:szCs w:val="24"/>
        </w:rPr>
        <w:t>Iturrino</w:t>
      </w:r>
      <w:proofErr w:type="spellEnd"/>
      <w:r w:rsidRPr="00DC7DFE">
        <w:rPr>
          <w:rFonts w:ascii="Book Antiqua" w:hAnsi="Book Antiqua"/>
          <w:sz w:val="24"/>
          <w:szCs w:val="24"/>
        </w:rPr>
        <w:t xml:space="preserve"> J, Camilleri M, Shin A, Vazquez-Roque M, </w:t>
      </w:r>
      <w:proofErr w:type="spellStart"/>
      <w:r w:rsidRPr="00DC7DFE">
        <w:rPr>
          <w:rFonts w:ascii="Book Antiqua" w:hAnsi="Book Antiqua"/>
          <w:sz w:val="24"/>
          <w:szCs w:val="24"/>
        </w:rPr>
        <w:t>Katzka</w:t>
      </w:r>
      <w:proofErr w:type="spellEnd"/>
      <w:r w:rsidRPr="00DC7DFE">
        <w:rPr>
          <w:rFonts w:ascii="Book Antiqua" w:hAnsi="Book Antiqua"/>
          <w:sz w:val="24"/>
          <w:szCs w:val="24"/>
        </w:rPr>
        <w:t xml:space="preserve"> DA, </w:t>
      </w:r>
      <w:proofErr w:type="spellStart"/>
      <w:r w:rsidRPr="00DC7DFE">
        <w:rPr>
          <w:rFonts w:ascii="Book Antiqua" w:hAnsi="Book Antiqua"/>
          <w:sz w:val="24"/>
          <w:szCs w:val="24"/>
        </w:rPr>
        <w:t>Snuggerud</w:t>
      </w:r>
      <w:proofErr w:type="spellEnd"/>
      <w:r w:rsidRPr="00DC7DFE">
        <w:rPr>
          <w:rFonts w:ascii="Book Antiqua" w:hAnsi="Book Antiqua"/>
          <w:sz w:val="24"/>
          <w:szCs w:val="24"/>
        </w:rPr>
        <w:t xml:space="preserve"> JR, </w:t>
      </w:r>
      <w:proofErr w:type="spellStart"/>
      <w:r w:rsidRPr="00DC7DFE">
        <w:rPr>
          <w:rFonts w:ascii="Book Antiqua" w:hAnsi="Book Antiqua"/>
          <w:sz w:val="24"/>
          <w:szCs w:val="24"/>
        </w:rPr>
        <w:t>Seime</w:t>
      </w:r>
      <w:proofErr w:type="spellEnd"/>
      <w:r w:rsidRPr="00DC7DFE">
        <w:rPr>
          <w:rFonts w:ascii="Book Antiqua" w:hAnsi="Book Antiqua"/>
          <w:sz w:val="24"/>
          <w:szCs w:val="24"/>
        </w:rPr>
        <w:t xml:space="preserve"> RJ. Novel Association of Rectal Evacuation Disorder and Rumination Syndrome: Diagnosis, Co-morbidities and Treatment. </w:t>
      </w:r>
      <w:r w:rsidRPr="00DC7DFE">
        <w:rPr>
          <w:rFonts w:ascii="Book Antiqua" w:hAnsi="Book Antiqua"/>
          <w:i/>
          <w:sz w:val="24"/>
          <w:szCs w:val="24"/>
        </w:rPr>
        <w:t>United European Gastroenterol J</w:t>
      </w:r>
      <w:r w:rsidRPr="00DC7DFE">
        <w:rPr>
          <w:rFonts w:ascii="Book Antiqua" w:hAnsi="Book Antiqua"/>
          <w:sz w:val="24"/>
          <w:szCs w:val="24"/>
        </w:rPr>
        <w:t xml:space="preserve"> 2014; </w:t>
      </w:r>
      <w:r w:rsidRPr="00DC7DFE">
        <w:rPr>
          <w:rFonts w:ascii="Book Antiqua" w:hAnsi="Book Antiqua"/>
          <w:b/>
          <w:sz w:val="24"/>
          <w:szCs w:val="24"/>
        </w:rPr>
        <w:t>2</w:t>
      </w:r>
      <w:r w:rsidRPr="00DC7DFE">
        <w:rPr>
          <w:rFonts w:ascii="Book Antiqua" w:hAnsi="Book Antiqua"/>
          <w:sz w:val="24"/>
          <w:szCs w:val="24"/>
        </w:rPr>
        <w:t>: 38-46 [PMID: 24724013 DOI: 10.1177/2050640613518774]</w:t>
      </w:r>
    </w:p>
    <w:p w14:paraId="1C814C49" w14:textId="77777777" w:rsidR="004D0761" w:rsidRPr="00DC7DFE" w:rsidRDefault="004D0761" w:rsidP="004D0761">
      <w:pPr>
        <w:spacing w:after="0" w:line="360" w:lineRule="auto"/>
        <w:jc w:val="both"/>
        <w:rPr>
          <w:rFonts w:ascii="Book Antiqua" w:hAnsi="Book Antiqua"/>
          <w:sz w:val="24"/>
          <w:szCs w:val="24"/>
        </w:rPr>
      </w:pPr>
      <w:r w:rsidRPr="00DC7DFE">
        <w:rPr>
          <w:rFonts w:ascii="Book Antiqua" w:hAnsi="Book Antiqua"/>
          <w:sz w:val="24"/>
          <w:szCs w:val="24"/>
        </w:rPr>
        <w:t xml:space="preserve">13 </w:t>
      </w:r>
      <w:proofErr w:type="spellStart"/>
      <w:r w:rsidRPr="00DC7DFE">
        <w:rPr>
          <w:rFonts w:ascii="Book Antiqua" w:hAnsi="Book Antiqua"/>
          <w:b/>
          <w:sz w:val="24"/>
          <w:szCs w:val="24"/>
        </w:rPr>
        <w:t>Blondeau</w:t>
      </w:r>
      <w:proofErr w:type="spellEnd"/>
      <w:r w:rsidRPr="00DC7DFE">
        <w:rPr>
          <w:rFonts w:ascii="Book Antiqua" w:hAnsi="Book Antiqua"/>
          <w:b/>
          <w:sz w:val="24"/>
          <w:szCs w:val="24"/>
        </w:rPr>
        <w:t xml:space="preserve"> K</w:t>
      </w:r>
      <w:r w:rsidRPr="00DC7DFE">
        <w:rPr>
          <w:rFonts w:ascii="Book Antiqua" w:hAnsi="Book Antiqua"/>
          <w:sz w:val="24"/>
          <w:szCs w:val="24"/>
        </w:rPr>
        <w:t xml:space="preserve">, </w:t>
      </w:r>
      <w:proofErr w:type="spellStart"/>
      <w:r w:rsidRPr="00DC7DFE">
        <w:rPr>
          <w:rFonts w:ascii="Book Antiqua" w:hAnsi="Book Antiqua"/>
          <w:sz w:val="24"/>
          <w:szCs w:val="24"/>
        </w:rPr>
        <w:t>Boecxstaens</w:t>
      </w:r>
      <w:proofErr w:type="spellEnd"/>
      <w:r w:rsidRPr="00DC7DFE">
        <w:rPr>
          <w:rFonts w:ascii="Book Antiqua" w:hAnsi="Book Antiqua"/>
          <w:sz w:val="24"/>
          <w:szCs w:val="24"/>
        </w:rPr>
        <w:t xml:space="preserve"> V, Rommel N, </w:t>
      </w:r>
      <w:proofErr w:type="spellStart"/>
      <w:r w:rsidRPr="00DC7DFE">
        <w:rPr>
          <w:rFonts w:ascii="Book Antiqua" w:hAnsi="Book Antiqua"/>
          <w:sz w:val="24"/>
          <w:szCs w:val="24"/>
        </w:rPr>
        <w:t>Farré</w:t>
      </w:r>
      <w:proofErr w:type="spellEnd"/>
      <w:r w:rsidRPr="00DC7DFE">
        <w:rPr>
          <w:rFonts w:ascii="Book Antiqua" w:hAnsi="Book Antiqua"/>
          <w:sz w:val="24"/>
          <w:szCs w:val="24"/>
        </w:rPr>
        <w:t xml:space="preserve"> R, </w:t>
      </w:r>
      <w:proofErr w:type="spellStart"/>
      <w:r w:rsidRPr="00DC7DFE">
        <w:rPr>
          <w:rFonts w:ascii="Book Antiqua" w:hAnsi="Book Antiqua"/>
          <w:sz w:val="24"/>
          <w:szCs w:val="24"/>
        </w:rPr>
        <w:t>Depeyper</w:t>
      </w:r>
      <w:proofErr w:type="spellEnd"/>
      <w:r w:rsidRPr="00DC7DFE">
        <w:rPr>
          <w:rFonts w:ascii="Book Antiqua" w:hAnsi="Book Antiqua"/>
          <w:sz w:val="24"/>
          <w:szCs w:val="24"/>
        </w:rPr>
        <w:t xml:space="preserve"> S, </w:t>
      </w:r>
      <w:proofErr w:type="spellStart"/>
      <w:r w:rsidRPr="00DC7DFE">
        <w:rPr>
          <w:rFonts w:ascii="Book Antiqua" w:hAnsi="Book Antiqua"/>
          <w:sz w:val="24"/>
          <w:szCs w:val="24"/>
        </w:rPr>
        <w:t>Holvoet</w:t>
      </w:r>
      <w:proofErr w:type="spellEnd"/>
      <w:r w:rsidRPr="00DC7DFE">
        <w:rPr>
          <w:rFonts w:ascii="Book Antiqua" w:hAnsi="Book Antiqua"/>
          <w:sz w:val="24"/>
          <w:szCs w:val="24"/>
        </w:rPr>
        <w:t xml:space="preserve"> L, </w:t>
      </w:r>
      <w:proofErr w:type="spellStart"/>
      <w:r w:rsidRPr="00DC7DFE">
        <w:rPr>
          <w:rFonts w:ascii="Book Antiqua" w:hAnsi="Book Antiqua"/>
          <w:sz w:val="24"/>
          <w:szCs w:val="24"/>
        </w:rPr>
        <w:t>Boeckxstaens</w:t>
      </w:r>
      <w:proofErr w:type="spellEnd"/>
      <w:r w:rsidRPr="00DC7DFE">
        <w:rPr>
          <w:rFonts w:ascii="Book Antiqua" w:hAnsi="Book Antiqua"/>
          <w:sz w:val="24"/>
          <w:szCs w:val="24"/>
        </w:rPr>
        <w:t xml:space="preserve"> G, Tack JF. Baclofen improves symptoms and reduces postprandial flow events in patients with rumination and </w:t>
      </w:r>
      <w:proofErr w:type="spellStart"/>
      <w:r w:rsidRPr="00DC7DFE">
        <w:rPr>
          <w:rFonts w:ascii="Book Antiqua" w:hAnsi="Book Antiqua"/>
          <w:sz w:val="24"/>
          <w:szCs w:val="24"/>
        </w:rPr>
        <w:t>supragastric</w:t>
      </w:r>
      <w:proofErr w:type="spellEnd"/>
      <w:r w:rsidRPr="00DC7DFE">
        <w:rPr>
          <w:rFonts w:ascii="Book Antiqua" w:hAnsi="Book Antiqua"/>
          <w:sz w:val="24"/>
          <w:szCs w:val="24"/>
        </w:rPr>
        <w:t xml:space="preserve"> belching. </w:t>
      </w:r>
      <w:proofErr w:type="spellStart"/>
      <w:r w:rsidRPr="00DC7DFE">
        <w:rPr>
          <w:rFonts w:ascii="Book Antiqua" w:hAnsi="Book Antiqua"/>
          <w:i/>
          <w:sz w:val="24"/>
          <w:szCs w:val="24"/>
        </w:rPr>
        <w:t>Clin</w:t>
      </w:r>
      <w:proofErr w:type="spellEnd"/>
      <w:r w:rsidRPr="00DC7DFE">
        <w:rPr>
          <w:rFonts w:ascii="Book Antiqua" w:hAnsi="Book Antiqua"/>
          <w:i/>
          <w:sz w:val="24"/>
          <w:szCs w:val="24"/>
        </w:rPr>
        <w:t xml:space="preserve"> </w:t>
      </w:r>
      <w:proofErr w:type="spellStart"/>
      <w:r w:rsidRPr="00DC7DFE">
        <w:rPr>
          <w:rFonts w:ascii="Book Antiqua" w:hAnsi="Book Antiqua"/>
          <w:i/>
          <w:sz w:val="24"/>
          <w:szCs w:val="24"/>
        </w:rPr>
        <w:t>Gastroenterol</w:t>
      </w:r>
      <w:proofErr w:type="spellEnd"/>
      <w:r w:rsidRPr="00DC7DFE">
        <w:rPr>
          <w:rFonts w:ascii="Book Antiqua" w:hAnsi="Book Antiqua"/>
          <w:i/>
          <w:sz w:val="24"/>
          <w:szCs w:val="24"/>
        </w:rPr>
        <w:t xml:space="preserve"> </w:t>
      </w:r>
      <w:proofErr w:type="spellStart"/>
      <w:r w:rsidRPr="00DC7DFE">
        <w:rPr>
          <w:rFonts w:ascii="Book Antiqua" w:hAnsi="Book Antiqua"/>
          <w:i/>
          <w:sz w:val="24"/>
          <w:szCs w:val="24"/>
        </w:rPr>
        <w:t>Hepatol</w:t>
      </w:r>
      <w:proofErr w:type="spellEnd"/>
      <w:r w:rsidRPr="00DC7DFE">
        <w:rPr>
          <w:rFonts w:ascii="Book Antiqua" w:hAnsi="Book Antiqua"/>
          <w:sz w:val="24"/>
          <w:szCs w:val="24"/>
        </w:rPr>
        <w:t xml:space="preserve"> 2012; </w:t>
      </w:r>
      <w:r w:rsidRPr="00DC7DFE">
        <w:rPr>
          <w:rFonts w:ascii="Book Antiqua" w:hAnsi="Book Antiqua"/>
          <w:b/>
          <w:sz w:val="24"/>
          <w:szCs w:val="24"/>
        </w:rPr>
        <w:t>10</w:t>
      </w:r>
      <w:r w:rsidRPr="00DC7DFE">
        <w:rPr>
          <w:rFonts w:ascii="Book Antiqua" w:hAnsi="Book Antiqua"/>
          <w:sz w:val="24"/>
          <w:szCs w:val="24"/>
        </w:rPr>
        <w:t>: 379-384 [PMID: 22079512 DOI: 10.1016/j.cgh.2011.10.042]</w:t>
      </w:r>
    </w:p>
    <w:p w14:paraId="27583EE0" w14:textId="77777777" w:rsidR="004D0761" w:rsidRPr="00DC7DFE" w:rsidRDefault="004D0761" w:rsidP="004D0761">
      <w:pPr>
        <w:spacing w:after="0" w:line="360" w:lineRule="auto"/>
        <w:jc w:val="both"/>
        <w:rPr>
          <w:rFonts w:ascii="Book Antiqua" w:hAnsi="Book Antiqua"/>
          <w:sz w:val="24"/>
          <w:szCs w:val="24"/>
        </w:rPr>
      </w:pPr>
      <w:r w:rsidRPr="00DC7DFE">
        <w:rPr>
          <w:rFonts w:ascii="Book Antiqua" w:hAnsi="Book Antiqua"/>
          <w:sz w:val="24"/>
          <w:szCs w:val="24"/>
        </w:rPr>
        <w:t xml:space="preserve">14 </w:t>
      </w:r>
      <w:proofErr w:type="spellStart"/>
      <w:r w:rsidRPr="00DC7DFE">
        <w:rPr>
          <w:rFonts w:ascii="Book Antiqua" w:hAnsi="Book Antiqua"/>
          <w:b/>
          <w:sz w:val="24"/>
          <w:szCs w:val="24"/>
        </w:rPr>
        <w:t>Pauwels</w:t>
      </w:r>
      <w:proofErr w:type="spellEnd"/>
      <w:r w:rsidRPr="00DC7DFE">
        <w:rPr>
          <w:rFonts w:ascii="Book Antiqua" w:hAnsi="Book Antiqua"/>
          <w:b/>
          <w:sz w:val="24"/>
          <w:szCs w:val="24"/>
        </w:rPr>
        <w:t xml:space="preserve"> A</w:t>
      </w:r>
      <w:r w:rsidRPr="00DC7DFE">
        <w:rPr>
          <w:rFonts w:ascii="Book Antiqua" w:hAnsi="Book Antiqua"/>
          <w:sz w:val="24"/>
          <w:szCs w:val="24"/>
        </w:rPr>
        <w:t xml:space="preserve">, </w:t>
      </w:r>
      <w:proofErr w:type="spellStart"/>
      <w:r w:rsidRPr="00DC7DFE">
        <w:rPr>
          <w:rFonts w:ascii="Book Antiqua" w:hAnsi="Book Antiqua"/>
          <w:sz w:val="24"/>
          <w:szCs w:val="24"/>
        </w:rPr>
        <w:t>Broers</w:t>
      </w:r>
      <w:proofErr w:type="spellEnd"/>
      <w:r w:rsidRPr="00DC7DFE">
        <w:rPr>
          <w:rFonts w:ascii="Book Antiqua" w:hAnsi="Book Antiqua"/>
          <w:sz w:val="24"/>
          <w:szCs w:val="24"/>
        </w:rPr>
        <w:t xml:space="preserve"> C, Van </w:t>
      </w:r>
      <w:proofErr w:type="spellStart"/>
      <w:r w:rsidRPr="00DC7DFE">
        <w:rPr>
          <w:rFonts w:ascii="Book Antiqua" w:hAnsi="Book Antiqua"/>
          <w:sz w:val="24"/>
          <w:szCs w:val="24"/>
        </w:rPr>
        <w:t>Houtte</w:t>
      </w:r>
      <w:proofErr w:type="spellEnd"/>
      <w:r w:rsidRPr="00DC7DFE">
        <w:rPr>
          <w:rFonts w:ascii="Book Antiqua" w:hAnsi="Book Antiqua"/>
          <w:sz w:val="24"/>
          <w:szCs w:val="24"/>
        </w:rPr>
        <w:t xml:space="preserve"> B, Rommel N, </w:t>
      </w:r>
      <w:proofErr w:type="spellStart"/>
      <w:r w:rsidRPr="00DC7DFE">
        <w:rPr>
          <w:rFonts w:ascii="Book Antiqua" w:hAnsi="Book Antiqua"/>
          <w:sz w:val="24"/>
          <w:szCs w:val="24"/>
        </w:rPr>
        <w:t>Vanuytsel</w:t>
      </w:r>
      <w:proofErr w:type="spellEnd"/>
      <w:r w:rsidRPr="00DC7DFE">
        <w:rPr>
          <w:rFonts w:ascii="Book Antiqua" w:hAnsi="Book Antiqua"/>
          <w:sz w:val="24"/>
          <w:szCs w:val="24"/>
        </w:rPr>
        <w:t xml:space="preserve"> T, Tack J. A Randomized Double-Blind, Placebo-Controlled, Cross-Over Study Using Baclofen in the Treatment of Rumination Syndrome. </w:t>
      </w:r>
      <w:r w:rsidRPr="00DC7DFE">
        <w:rPr>
          <w:rFonts w:ascii="Book Antiqua" w:hAnsi="Book Antiqua"/>
          <w:i/>
          <w:sz w:val="24"/>
          <w:szCs w:val="24"/>
        </w:rPr>
        <w:t>Am J Gastroenterol</w:t>
      </w:r>
      <w:r w:rsidRPr="00DC7DFE">
        <w:rPr>
          <w:rFonts w:ascii="Book Antiqua" w:hAnsi="Book Antiqua"/>
          <w:sz w:val="24"/>
          <w:szCs w:val="24"/>
        </w:rPr>
        <w:t xml:space="preserve"> 2018; </w:t>
      </w:r>
      <w:r w:rsidRPr="00DC7DFE">
        <w:rPr>
          <w:rFonts w:ascii="Book Antiqua" w:hAnsi="Book Antiqua"/>
          <w:b/>
          <w:sz w:val="24"/>
          <w:szCs w:val="24"/>
        </w:rPr>
        <w:t>113</w:t>
      </w:r>
      <w:r w:rsidRPr="00DC7DFE">
        <w:rPr>
          <w:rFonts w:ascii="Book Antiqua" w:hAnsi="Book Antiqua"/>
          <w:sz w:val="24"/>
          <w:szCs w:val="24"/>
        </w:rPr>
        <w:t>: 97-104 [PMID: 29206813 DOI: 10.1038/ajg.2017.441]</w:t>
      </w:r>
    </w:p>
    <w:p w14:paraId="7F70CD3F" w14:textId="77777777" w:rsidR="004D0761" w:rsidRPr="00DC7DFE" w:rsidRDefault="004D0761" w:rsidP="004D0761">
      <w:pPr>
        <w:spacing w:after="0" w:line="360" w:lineRule="auto"/>
        <w:jc w:val="both"/>
        <w:rPr>
          <w:rFonts w:ascii="Book Antiqua" w:hAnsi="Book Antiqua"/>
          <w:sz w:val="24"/>
          <w:szCs w:val="24"/>
        </w:rPr>
      </w:pPr>
      <w:r w:rsidRPr="00DC7DFE">
        <w:rPr>
          <w:rFonts w:ascii="Book Antiqua" w:hAnsi="Book Antiqua"/>
          <w:sz w:val="24"/>
          <w:szCs w:val="24"/>
        </w:rPr>
        <w:lastRenderedPageBreak/>
        <w:t xml:space="preserve">15 </w:t>
      </w:r>
      <w:proofErr w:type="spellStart"/>
      <w:r w:rsidRPr="00DC7DFE">
        <w:rPr>
          <w:rFonts w:ascii="Book Antiqua" w:hAnsi="Book Antiqua"/>
          <w:b/>
          <w:sz w:val="24"/>
          <w:szCs w:val="24"/>
        </w:rPr>
        <w:t>Oelschlager</w:t>
      </w:r>
      <w:proofErr w:type="spellEnd"/>
      <w:r w:rsidRPr="00DC7DFE">
        <w:rPr>
          <w:rFonts w:ascii="Book Antiqua" w:hAnsi="Book Antiqua"/>
          <w:b/>
          <w:sz w:val="24"/>
          <w:szCs w:val="24"/>
        </w:rPr>
        <w:t xml:space="preserve"> BK,</w:t>
      </w:r>
      <w:r w:rsidRPr="00DC7DFE">
        <w:rPr>
          <w:rFonts w:ascii="Book Antiqua" w:hAnsi="Book Antiqua"/>
          <w:sz w:val="24"/>
          <w:szCs w:val="24"/>
        </w:rPr>
        <w:t xml:space="preserve"> Chan MM, Eubanks TR, Pope CE, Pellegrini CA. Effective treatment of rumination with Nissen fundoplication. </w:t>
      </w:r>
      <w:r w:rsidRPr="00DC7DFE">
        <w:rPr>
          <w:rFonts w:ascii="Book Antiqua" w:hAnsi="Book Antiqua"/>
          <w:i/>
          <w:sz w:val="24"/>
          <w:szCs w:val="24"/>
        </w:rPr>
        <w:t xml:space="preserve">J </w:t>
      </w:r>
      <w:proofErr w:type="spellStart"/>
      <w:r w:rsidRPr="00DC7DFE">
        <w:rPr>
          <w:rFonts w:ascii="Book Antiqua" w:hAnsi="Book Antiqua"/>
          <w:i/>
          <w:sz w:val="24"/>
          <w:szCs w:val="24"/>
        </w:rPr>
        <w:t>Gastrointest</w:t>
      </w:r>
      <w:proofErr w:type="spellEnd"/>
      <w:r w:rsidRPr="00DC7DFE">
        <w:rPr>
          <w:rFonts w:ascii="Book Antiqua" w:hAnsi="Book Antiqua"/>
          <w:i/>
          <w:sz w:val="24"/>
          <w:szCs w:val="24"/>
        </w:rPr>
        <w:t xml:space="preserve"> </w:t>
      </w:r>
      <w:proofErr w:type="spellStart"/>
      <w:r w:rsidRPr="00DC7DFE">
        <w:rPr>
          <w:rFonts w:ascii="Book Antiqua" w:hAnsi="Book Antiqua"/>
          <w:i/>
          <w:sz w:val="24"/>
          <w:szCs w:val="24"/>
        </w:rPr>
        <w:t>Surg</w:t>
      </w:r>
      <w:proofErr w:type="spellEnd"/>
      <w:r w:rsidRPr="00DC7DFE">
        <w:rPr>
          <w:rFonts w:ascii="Book Antiqua" w:hAnsi="Book Antiqua"/>
          <w:sz w:val="24"/>
          <w:szCs w:val="24"/>
        </w:rPr>
        <w:t xml:space="preserve"> 2002;</w:t>
      </w:r>
      <w:r w:rsidR="008925ED" w:rsidRPr="00DC7DFE">
        <w:rPr>
          <w:rFonts w:ascii="Book Antiqua" w:hAnsi="Book Antiqua"/>
          <w:sz w:val="24"/>
          <w:szCs w:val="24"/>
        </w:rPr>
        <w:t xml:space="preserve"> </w:t>
      </w:r>
      <w:r w:rsidRPr="00DC7DFE">
        <w:rPr>
          <w:rFonts w:ascii="Book Antiqua" w:hAnsi="Book Antiqua"/>
          <w:b/>
          <w:sz w:val="24"/>
          <w:szCs w:val="24"/>
        </w:rPr>
        <w:t>6</w:t>
      </w:r>
      <w:r w:rsidRPr="00DC7DFE">
        <w:rPr>
          <w:rFonts w:ascii="Book Antiqua" w:hAnsi="Book Antiqua"/>
          <w:sz w:val="24"/>
          <w:szCs w:val="24"/>
        </w:rPr>
        <w:t>:</w:t>
      </w:r>
      <w:r w:rsidR="008925ED" w:rsidRPr="00DC7DFE">
        <w:rPr>
          <w:rFonts w:ascii="Book Antiqua" w:hAnsi="Book Antiqua"/>
          <w:sz w:val="24"/>
          <w:szCs w:val="24"/>
        </w:rPr>
        <w:t xml:space="preserve"> </w:t>
      </w:r>
      <w:r w:rsidRPr="00DC7DFE">
        <w:rPr>
          <w:rFonts w:ascii="Book Antiqua" w:hAnsi="Book Antiqua"/>
          <w:sz w:val="24"/>
          <w:szCs w:val="24"/>
        </w:rPr>
        <w:t>638-644</w:t>
      </w:r>
      <w:r w:rsidR="008925ED" w:rsidRPr="00DC7DFE">
        <w:rPr>
          <w:rFonts w:ascii="Book Antiqua" w:hAnsi="Book Antiqua"/>
          <w:sz w:val="24"/>
          <w:szCs w:val="24"/>
        </w:rPr>
        <w:t xml:space="preserve"> [DOI</w:t>
      </w:r>
      <w:r w:rsidRPr="00DC7DFE">
        <w:rPr>
          <w:rFonts w:ascii="Book Antiqua" w:hAnsi="Book Antiqua"/>
          <w:sz w:val="24"/>
          <w:szCs w:val="24"/>
        </w:rPr>
        <w:t>:</w:t>
      </w:r>
      <w:r w:rsidR="008925ED" w:rsidRPr="00DC7DFE">
        <w:rPr>
          <w:rFonts w:ascii="Book Antiqua" w:hAnsi="Book Antiqua"/>
          <w:sz w:val="24"/>
          <w:szCs w:val="24"/>
        </w:rPr>
        <w:t xml:space="preserve"> </w:t>
      </w:r>
      <w:r w:rsidRPr="00DC7DFE">
        <w:rPr>
          <w:rFonts w:ascii="Book Antiqua" w:hAnsi="Book Antiqua"/>
          <w:sz w:val="24"/>
          <w:szCs w:val="24"/>
        </w:rPr>
        <w:t>10.1016/S1091-</w:t>
      </w:r>
      <w:proofErr w:type="gramStart"/>
      <w:r w:rsidRPr="00DC7DFE">
        <w:rPr>
          <w:rFonts w:ascii="Book Antiqua" w:hAnsi="Book Antiqua"/>
          <w:sz w:val="24"/>
          <w:szCs w:val="24"/>
        </w:rPr>
        <w:t>255X(</w:t>
      </w:r>
      <w:proofErr w:type="gramEnd"/>
      <w:r w:rsidRPr="00DC7DFE">
        <w:rPr>
          <w:rFonts w:ascii="Book Antiqua" w:hAnsi="Book Antiqua"/>
          <w:sz w:val="24"/>
          <w:szCs w:val="24"/>
        </w:rPr>
        <w:t>01)00068-3</w:t>
      </w:r>
      <w:r w:rsidR="008925ED" w:rsidRPr="00DC7DFE">
        <w:rPr>
          <w:rFonts w:ascii="Book Antiqua" w:hAnsi="Book Antiqua"/>
          <w:sz w:val="24"/>
          <w:szCs w:val="24"/>
        </w:rPr>
        <w:t>]</w:t>
      </w:r>
    </w:p>
    <w:p w14:paraId="257EDABB" w14:textId="77777777" w:rsidR="004D0761" w:rsidRPr="00DC7DFE" w:rsidRDefault="004D0761" w:rsidP="004D0761">
      <w:pPr>
        <w:spacing w:after="0" w:line="360" w:lineRule="auto"/>
        <w:jc w:val="both"/>
        <w:rPr>
          <w:rFonts w:ascii="Book Antiqua" w:hAnsi="Book Antiqua"/>
          <w:sz w:val="24"/>
          <w:szCs w:val="24"/>
        </w:rPr>
      </w:pPr>
      <w:r w:rsidRPr="00DC7DFE">
        <w:rPr>
          <w:rFonts w:ascii="Book Antiqua" w:hAnsi="Book Antiqua"/>
          <w:sz w:val="24"/>
          <w:szCs w:val="24"/>
        </w:rPr>
        <w:t xml:space="preserve">16 </w:t>
      </w:r>
      <w:r w:rsidRPr="00DC7DFE">
        <w:rPr>
          <w:rFonts w:ascii="Book Antiqua" w:hAnsi="Book Antiqua"/>
          <w:b/>
          <w:sz w:val="24"/>
          <w:szCs w:val="24"/>
        </w:rPr>
        <w:t>Johnson WG</w:t>
      </w:r>
      <w:r w:rsidRPr="00DC7DFE">
        <w:rPr>
          <w:rFonts w:ascii="Book Antiqua" w:hAnsi="Book Antiqua"/>
          <w:sz w:val="24"/>
          <w:szCs w:val="24"/>
        </w:rPr>
        <w:t xml:space="preserve">, Corrigan SA, </w:t>
      </w:r>
      <w:proofErr w:type="spellStart"/>
      <w:r w:rsidRPr="00DC7DFE">
        <w:rPr>
          <w:rFonts w:ascii="Book Antiqua" w:hAnsi="Book Antiqua"/>
          <w:sz w:val="24"/>
          <w:szCs w:val="24"/>
        </w:rPr>
        <w:t>Crusco</w:t>
      </w:r>
      <w:proofErr w:type="spellEnd"/>
      <w:r w:rsidRPr="00DC7DFE">
        <w:rPr>
          <w:rFonts w:ascii="Book Antiqua" w:hAnsi="Book Antiqua"/>
          <w:sz w:val="24"/>
          <w:szCs w:val="24"/>
        </w:rPr>
        <w:t xml:space="preserve"> AH, Jarrell MP. </w:t>
      </w:r>
      <w:proofErr w:type="spellStart"/>
      <w:r w:rsidRPr="00DC7DFE">
        <w:rPr>
          <w:rFonts w:ascii="Book Antiqua" w:hAnsi="Book Antiqua"/>
          <w:sz w:val="24"/>
          <w:szCs w:val="24"/>
        </w:rPr>
        <w:t>Behavioral</w:t>
      </w:r>
      <w:proofErr w:type="spellEnd"/>
      <w:r w:rsidRPr="00DC7DFE">
        <w:rPr>
          <w:rFonts w:ascii="Book Antiqua" w:hAnsi="Book Antiqua"/>
          <w:sz w:val="24"/>
          <w:szCs w:val="24"/>
        </w:rPr>
        <w:t xml:space="preserve"> assessment and treatment of postprandial regurgitation. </w:t>
      </w:r>
      <w:r w:rsidRPr="00DC7DFE">
        <w:rPr>
          <w:rFonts w:ascii="Book Antiqua" w:hAnsi="Book Antiqua"/>
          <w:i/>
          <w:sz w:val="24"/>
          <w:szCs w:val="24"/>
        </w:rPr>
        <w:t>J Clin Gastroenterol</w:t>
      </w:r>
      <w:r w:rsidRPr="00DC7DFE">
        <w:rPr>
          <w:rFonts w:ascii="Book Antiqua" w:hAnsi="Book Antiqua"/>
          <w:sz w:val="24"/>
          <w:szCs w:val="24"/>
        </w:rPr>
        <w:t xml:space="preserve"> 1987; </w:t>
      </w:r>
      <w:r w:rsidRPr="00DC7DFE">
        <w:rPr>
          <w:rFonts w:ascii="Book Antiqua" w:hAnsi="Book Antiqua"/>
          <w:b/>
          <w:sz w:val="24"/>
          <w:szCs w:val="24"/>
        </w:rPr>
        <w:t>9</w:t>
      </w:r>
      <w:r w:rsidRPr="00DC7DFE">
        <w:rPr>
          <w:rFonts w:ascii="Book Antiqua" w:hAnsi="Book Antiqua"/>
          <w:sz w:val="24"/>
          <w:szCs w:val="24"/>
        </w:rPr>
        <w:t>: 679-684 [PMID: 3443732 DOI: 10.1097/00004836-198712000-00013]</w:t>
      </w:r>
    </w:p>
    <w:p w14:paraId="0E9A00B1" w14:textId="77777777" w:rsidR="004D0761" w:rsidRPr="00DC7DFE" w:rsidRDefault="004D0761" w:rsidP="004D0761">
      <w:pPr>
        <w:spacing w:after="0" w:line="360" w:lineRule="auto"/>
        <w:jc w:val="both"/>
        <w:rPr>
          <w:rFonts w:ascii="Book Antiqua" w:hAnsi="Book Antiqua"/>
          <w:sz w:val="24"/>
          <w:szCs w:val="24"/>
        </w:rPr>
      </w:pPr>
      <w:r w:rsidRPr="00DC7DFE">
        <w:rPr>
          <w:rFonts w:ascii="Book Antiqua" w:hAnsi="Book Antiqua"/>
          <w:sz w:val="24"/>
          <w:szCs w:val="24"/>
        </w:rPr>
        <w:t xml:space="preserve">17 </w:t>
      </w:r>
      <w:r w:rsidRPr="00DC7DFE">
        <w:rPr>
          <w:rFonts w:ascii="Book Antiqua" w:hAnsi="Book Antiqua"/>
          <w:b/>
          <w:sz w:val="24"/>
          <w:szCs w:val="24"/>
        </w:rPr>
        <w:t>Lee H</w:t>
      </w:r>
      <w:r w:rsidRPr="00DC7DFE">
        <w:rPr>
          <w:rFonts w:ascii="Book Antiqua" w:hAnsi="Book Antiqua"/>
          <w:sz w:val="24"/>
          <w:szCs w:val="24"/>
        </w:rPr>
        <w:t xml:space="preserve">, Rhee PL, Park EH, Kim JH, Son HJ, Kim JJ, Rhee JC. Clinical outcome of rumination syndrome in adults without psychiatric illness: a prospective study. </w:t>
      </w:r>
      <w:r w:rsidRPr="00DC7DFE">
        <w:rPr>
          <w:rFonts w:ascii="Book Antiqua" w:hAnsi="Book Antiqua"/>
          <w:i/>
          <w:sz w:val="24"/>
          <w:szCs w:val="24"/>
        </w:rPr>
        <w:t xml:space="preserve">J </w:t>
      </w:r>
      <w:proofErr w:type="spellStart"/>
      <w:r w:rsidRPr="00DC7DFE">
        <w:rPr>
          <w:rFonts w:ascii="Book Antiqua" w:hAnsi="Book Antiqua"/>
          <w:i/>
          <w:sz w:val="24"/>
          <w:szCs w:val="24"/>
        </w:rPr>
        <w:t>Gastroenterol</w:t>
      </w:r>
      <w:proofErr w:type="spellEnd"/>
      <w:r w:rsidRPr="00DC7DFE">
        <w:rPr>
          <w:rFonts w:ascii="Book Antiqua" w:hAnsi="Book Antiqua"/>
          <w:i/>
          <w:sz w:val="24"/>
          <w:szCs w:val="24"/>
        </w:rPr>
        <w:t xml:space="preserve"> </w:t>
      </w:r>
      <w:proofErr w:type="spellStart"/>
      <w:r w:rsidRPr="00DC7DFE">
        <w:rPr>
          <w:rFonts w:ascii="Book Antiqua" w:hAnsi="Book Antiqua"/>
          <w:i/>
          <w:sz w:val="24"/>
          <w:szCs w:val="24"/>
        </w:rPr>
        <w:t>Hepatol</w:t>
      </w:r>
      <w:proofErr w:type="spellEnd"/>
      <w:r w:rsidRPr="00DC7DFE">
        <w:rPr>
          <w:rFonts w:ascii="Book Antiqua" w:hAnsi="Book Antiqua"/>
          <w:sz w:val="24"/>
          <w:szCs w:val="24"/>
        </w:rPr>
        <w:t xml:space="preserve"> 2007; </w:t>
      </w:r>
      <w:r w:rsidRPr="00DC7DFE">
        <w:rPr>
          <w:rFonts w:ascii="Book Antiqua" w:hAnsi="Book Antiqua"/>
          <w:b/>
          <w:sz w:val="24"/>
          <w:szCs w:val="24"/>
        </w:rPr>
        <w:t>22</w:t>
      </w:r>
      <w:r w:rsidRPr="00DC7DFE">
        <w:rPr>
          <w:rFonts w:ascii="Book Antiqua" w:hAnsi="Book Antiqua"/>
          <w:sz w:val="24"/>
          <w:szCs w:val="24"/>
        </w:rPr>
        <w:t>: 1741-1747 [PMID: 17914944 DOI: 10.1111/j.1440-1746.2006.04617.x]</w:t>
      </w:r>
    </w:p>
    <w:p w14:paraId="45194816" w14:textId="77777777" w:rsidR="004D0761" w:rsidRPr="00DC7DFE" w:rsidRDefault="004D0761" w:rsidP="004D0761">
      <w:pPr>
        <w:spacing w:after="0" w:line="360" w:lineRule="auto"/>
        <w:jc w:val="both"/>
        <w:rPr>
          <w:rFonts w:ascii="Book Antiqua" w:hAnsi="Book Antiqua"/>
          <w:sz w:val="24"/>
          <w:szCs w:val="24"/>
        </w:rPr>
      </w:pPr>
      <w:r w:rsidRPr="00DC7DFE">
        <w:rPr>
          <w:rFonts w:ascii="Book Antiqua" w:hAnsi="Book Antiqua"/>
          <w:sz w:val="24"/>
          <w:szCs w:val="24"/>
        </w:rPr>
        <w:t xml:space="preserve">18 </w:t>
      </w:r>
      <w:proofErr w:type="spellStart"/>
      <w:r w:rsidRPr="00DC7DFE">
        <w:rPr>
          <w:rFonts w:ascii="Book Antiqua" w:hAnsi="Book Antiqua"/>
          <w:b/>
          <w:sz w:val="24"/>
          <w:szCs w:val="24"/>
        </w:rPr>
        <w:t>Soykan</w:t>
      </w:r>
      <w:proofErr w:type="spellEnd"/>
      <w:r w:rsidRPr="00DC7DFE">
        <w:rPr>
          <w:rFonts w:ascii="Book Antiqua" w:hAnsi="Book Antiqua"/>
          <w:b/>
          <w:sz w:val="24"/>
          <w:szCs w:val="24"/>
        </w:rPr>
        <w:t xml:space="preserve"> I</w:t>
      </w:r>
      <w:r w:rsidRPr="00DC7DFE">
        <w:rPr>
          <w:rFonts w:ascii="Book Antiqua" w:hAnsi="Book Antiqua"/>
          <w:sz w:val="24"/>
          <w:szCs w:val="24"/>
        </w:rPr>
        <w:t xml:space="preserve">, Chen J, Kendall BJ, McCallum RW. The rumination syndrome: clinical and manometric profile, therapy, and long-term outcome. </w:t>
      </w:r>
      <w:r w:rsidRPr="00DC7DFE">
        <w:rPr>
          <w:rFonts w:ascii="Book Antiqua" w:hAnsi="Book Antiqua"/>
          <w:i/>
          <w:sz w:val="24"/>
          <w:szCs w:val="24"/>
        </w:rPr>
        <w:t>Dig Dis Sci</w:t>
      </w:r>
      <w:r w:rsidRPr="00DC7DFE">
        <w:rPr>
          <w:rFonts w:ascii="Book Antiqua" w:hAnsi="Book Antiqua"/>
          <w:sz w:val="24"/>
          <w:szCs w:val="24"/>
        </w:rPr>
        <w:t xml:space="preserve"> 1997; </w:t>
      </w:r>
      <w:r w:rsidRPr="00DC7DFE">
        <w:rPr>
          <w:rFonts w:ascii="Book Antiqua" w:hAnsi="Book Antiqua"/>
          <w:b/>
          <w:sz w:val="24"/>
          <w:szCs w:val="24"/>
        </w:rPr>
        <w:t>42</w:t>
      </w:r>
      <w:r w:rsidRPr="00DC7DFE">
        <w:rPr>
          <w:rFonts w:ascii="Book Antiqua" w:hAnsi="Book Antiqua"/>
          <w:sz w:val="24"/>
          <w:szCs w:val="24"/>
        </w:rPr>
        <w:t>: 1866-1872 [PMID: 9331149 DOI: 10.1023/A:1018854925196]</w:t>
      </w:r>
    </w:p>
    <w:p w14:paraId="75EF6043" w14:textId="77777777" w:rsidR="004D0761" w:rsidRPr="00DC7DFE" w:rsidRDefault="004D0761" w:rsidP="004D0761">
      <w:pPr>
        <w:spacing w:after="0" w:line="360" w:lineRule="auto"/>
        <w:jc w:val="both"/>
        <w:rPr>
          <w:rFonts w:ascii="Book Antiqua" w:hAnsi="Book Antiqua"/>
          <w:sz w:val="24"/>
          <w:szCs w:val="24"/>
        </w:rPr>
      </w:pPr>
      <w:r w:rsidRPr="00DC7DFE">
        <w:rPr>
          <w:rFonts w:ascii="Book Antiqua" w:hAnsi="Book Antiqua"/>
          <w:sz w:val="24"/>
          <w:szCs w:val="24"/>
        </w:rPr>
        <w:t xml:space="preserve">19 </w:t>
      </w:r>
      <w:proofErr w:type="spellStart"/>
      <w:r w:rsidRPr="00DC7DFE">
        <w:rPr>
          <w:rFonts w:ascii="Book Antiqua" w:hAnsi="Book Antiqua"/>
          <w:b/>
          <w:sz w:val="24"/>
          <w:szCs w:val="24"/>
        </w:rPr>
        <w:t>Chitkara</w:t>
      </w:r>
      <w:proofErr w:type="spellEnd"/>
      <w:r w:rsidRPr="00DC7DFE">
        <w:rPr>
          <w:rFonts w:ascii="Book Antiqua" w:hAnsi="Book Antiqua"/>
          <w:b/>
          <w:sz w:val="24"/>
          <w:szCs w:val="24"/>
        </w:rPr>
        <w:t xml:space="preserve"> DK</w:t>
      </w:r>
      <w:r w:rsidRPr="00DC7DFE">
        <w:rPr>
          <w:rFonts w:ascii="Book Antiqua" w:hAnsi="Book Antiqua"/>
          <w:sz w:val="24"/>
          <w:szCs w:val="24"/>
        </w:rPr>
        <w:t xml:space="preserve">, Van Tilburg M, Whitehead WE, Talley NJ. Teaching diaphragmatic breathing for rumination syndrome. </w:t>
      </w:r>
      <w:r w:rsidRPr="00DC7DFE">
        <w:rPr>
          <w:rFonts w:ascii="Book Antiqua" w:hAnsi="Book Antiqua"/>
          <w:i/>
          <w:sz w:val="24"/>
          <w:szCs w:val="24"/>
        </w:rPr>
        <w:t>Am J Gastroenterol</w:t>
      </w:r>
      <w:r w:rsidRPr="00DC7DFE">
        <w:rPr>
          <w:rFonts w:ascii="Book Antiqua" w:hAnsi="Book Antiqua"/>
          <w:sz w:val="24"/>
          <w:szCs w:val="24"/>
        </w:rPr>
        <w:t xml:space="preserve"> 2006; </w:t>
      </w:r>
      <w:r w:rsidRPr="00DC7DFE">
        <w:rPr>
          <w:rFonts w:ascii="Book Antiqua" w:hAnsi="Book Antiqua"/>
          <w:b/>
          <w:sz w:val="24"/>
          <w:szCs w:val="24"/>
        </w:rPr>
        <w:t>101</w:t>
      </w:r>
      <w:r w:rsidRPr="00DC7DFE">
        <w:rPr>
          <w:rFonts w:ascii="Book Antiqua" w:hAnsi="Book Antiqua"/>
          <w:sz w:val="24"/>
          <w:szCs w:val="24"/>
        </w:rPr>
        <w:t>: 2449-2452 [PMID: 17090274 DOI: 10.1111/j.1572-0241.2006.00801.x]</w:t>
      </w:r>
    </w:p>
    <w:p w14:paraId="7B4CD63C" w14:textId="77777777" w:rsidR="004D0761" w:rsidRPr="00DC7DFE" w:rsidRDefault="004D0761" w:rsidP="004D0761">
      <w:pPr>
        <w:spacing w:after="0" w:line="360" w:lineRule="auto"/>
        <w:jc w:val="both"/>
        <w:rPr>
          <w:rFonts w:ascii="Book Antiqua" w:hAnsi="Book Antiqua"/>
          <w:sz w:val="24"/>
          <w:szCs w:val="24"/>
        </w:rPr>
      </w:pPr>
      <w:r w:rsidRPr="00DC7DFE">
        <w:rPr>
          <w:rFonts w:ascii="Book Antiqua" w:hAnsi="Book Antiqua"/>
          <w:sz w:val="24"/>
          <w:szCs w:val="24"/>
        </w:rPr>
        <w:t xml:space="preserve">20 </w:t>
      </w:r>
      <w:r w:rsidRPr="00DC7DFE">
        <w:rPr>
          <w:rFonts w:ascii="Book Antiqua" w:hAnsi="Book Antiqua"/>
          <w:b/>
          <w:sz w:val="24"/>
          <w:szCs w:val="24"/>
        </w:rPr>
        <w:t>Tack J</w:t>
      </w:r>
      <w:r w:rsidRPr="00DC7DFE">
        <w:rPr>
          <w:rFonts w:ascii="Book Antiqua" w:hAnsi="Book Antiqua"/>
          <w:sz w:val="24"/>
          <w:szCs w:val="24"/>
        </w:rPr>
        <w:t xml:space="preserve">, </w:t>
      </w:r>
      <w:proofErr w:type="spellStart"/>
      <w:r w:rsidRPr="00DC7DFE">
        <w:rPr>
          <w:rFonts w:ascii="Book Antiqua" w:hAnsi="Book Antiqua"/>
          <w:sz w:val="24"/>
          <w:szCs w:val="24"/>
        </w:rPr>
        <w:t>Blondeau</w:t>
      </w:r>
      <w:proofErr w:type="spellEnd"/>
      <w:r w:rsidRPr="00DC7DFE">
        <w:rPr>
          <w:rFonts w:ascii="Book Antiqua" w:hAnsi="Book Antiqua"/>
          <w:sz w:val="24"/>
          <w:szCs w:val="24"/>
        </w:rPr>
        <w:t xml:space="preserve"> K, </w:t>
      </w:r>
      <w:proofErr w:type="spellStart"/>
      <w:r w:rsidRPr="00DC7DFE">
        <w:rPr>
          <w:rFonts w:ascii="Book Antiqua" w:hAnsi="Book Antiqua"/>
          <w:sz w:val="24"/>
          <w:szCs w:val="24"/>
        </w:rPr>
        <w:t>Boecxstaens</w:t>
      </w:r>
      <w:proofErr w:type="spellEnd"/>
      <w:r w:rsidRPr="00DC7DFE">
        <w:rPr>
          <w:rFonts w:ascii="Book Antiqua" w:hAnsi="Book Antiqua"/>
          <w:sz w:val="24"/>
          <w:szCs w:val="24"/>
        </w:rPr>
        <w:t xml:space="preserve"> V, Rommel N. Review article: the pathophysiology, differential diagnosis and management of rumination syndrome. </w:t>
      </w:r>
      <w:r w:rsidRPr="00DC7DFE">
        <w:rPr>
          <w:rFonts w:ascii="Book Antiqua" w:hAnsi="Book Antiqua"/>
          <w:i/>
          <w:sz w:val="24"/>
          <w:szCs w:val="24"/>
        </w:rPr>
        <w:t xml:space="preserve">Aliment </w:t>
      </w:r>
      <w:proofErr w:type="spellStart"/>
      <w:r w:rsidRPr="00DC7DFE">
        <w:rPr>
          <w:rFonts w:ascii="Book Antiqua" w:hAnsi="Book Antiqua"/>
          <w:i/>
          <w:sz w:val="24"/>
          <w:szCs w:val="24"/>
        </w:rPr>
        <w:t>Pharmacol</w:t>
      </w:r>
      <w:proofErr w:type="spellEnd"/>
      <w:r w:rsidRPr="00DC7DFE">
        <w:rPr>
          <w:rFonts w:ascii="Book Antiqua" w:hAnsi="Book Antiqua"/>
          <w:i/>
          <w:sz w:val="24"/>
          <w:szCs w:val="24"/>
        </w:rPr>
        <w:t xml:space="preserve"> </w:t>
      </w:r>
      <w:proofErr w:type="spellStart"/>
      <w:r w:rsidRPr="00DC7DFE">
        <w:rPr>
          <w:rFonts w:ascii="Book Antiqua" w:hAnsi="Book Antiqua"/>
          <w:i/>
          <w:sz w:val="24"/>
          <w:szCs w:val="24"/>
        </w:rPr>
        <w:t>Ther</w:t>
      </w:r>
      <w:proofErr w:type="spellEnd"/>
      <w:r w:rsidRPr="00DC7DFE">
        <w:rPr>
          <w:rFonts w:ascii="Book Antiqua" w:hAnsi="Book Antiqua"/>
          <w:sz w:val="24"/>
          <w:szCs w:val="24"/>
        </w:rPr>
        <w:t xml:space="preserve"> 2011; </w:t>
      </w:r>
      <w:r w:rsidRPr="00DC7DFE">
        <w:rPr>
          <w:rFonts w:ascii="Book Antiqua" w:hAnsi="Book Antiqua"/>
          <w:b/>
          <w:sz w:val="24"/>
          <w:szCs w:val="24"/>
        </w:rPr>
        <w:t>33</w:t>
      </w:r>
      <w:r w:rsidRPr="00DC7DFE">
        <w:rPr>
          <w:rFonts w:ascii="Book Antiqua" w:hAnsi="Book Antiqua"/>
          <w:sz w:val="24"/>
          <w:szCs w:val="24"/>
        </w:rPr>
        <w:t>: 782-788 [PMID: 21303399 DOI: 10.1111/j.1365-2036.2011.04584.x]</w:t>
      </w:r>
    </w:p>
    <w:p w14:paraId="4DC3AB37" w14:textId="77777777" w:rsidR="004D0761" w:rsidRPr="00DC7DFE" w:rsidRDefault="004D0761" w:rsidP="004D0761">
      <w:pPr>
        <w:spacing w:after="0" w:line="360" w:lineRule="auto"/>
        <w:jc w:val="both"/>
        <w:rPr>
          <w:rFonts w:ascii="Book Antiqua" w:hAnsi="Book Antiqua"/>
          <w:sz w:val="24"/>
          <w:szCs w:val="24"/>
        </w:rPr>
      </w:pPr>
      <w:r w:rsidRPr="00DC7DFE">
        <w:rPr>
          <w:rFonts w:ascii="Book Antiqua" w:hAnsi="Book Antiqua"/>
          <w:sz w:val="24"/>
          <w:szCs w:val="24"/>
        </w:rPr>
        <w:t xml:space="preserve">21 </w:t>
      </w:r>
      <w:proofErr w:type="spellStart"/>
      <w:r w:rsidRPr="00DC7DFE">
        <w:rPr>
          <w:rFonts w:ascii="Book Antiqua" w:hAnsi="Book Antiqua"/>
          <w:b/>
          <w:sz w:val="24"/>
          <w:szCs w:val="24"/>
        </w:rPr>
        <w:t>Halland</w:t>
      </w:r>
      <w:proofErr w:type="spellEnd"/>
      <w:r w:rsidRPr="00DC7DFE">
        <w:rPr>
          <w:rFonts w:ascii="Book Antiqua" w:hAnsi="Book Antiqua"/>
          <w:b/>
          <w:sz w:val="24"/>
          <w:szCs w:val="24"/>
        </w:rPr>
        <w:t xml:space="preserve"> M</w:t>
      </w:r>
      <w:r w:rsidRPr="00DC7DFE">
        <w:rPr>
          <w:rFonts w:ascii="Book Antiqua" w:hAnsi="Book Antiqua"/>
          <w:sz w:val="24"/>
          <w:szCs w:val="24"/>
        </w:rPr>
        <w:t xml:space="preserve">, </w:t>
      </w:r>
      <w:proofErr w:type="spellStart"/>
      <w:r w:rsidRPr="00DC7DFE">
        <w:rPr>
          <w:rFonts w:ascii="Book Antiqua" w:hAnsi="Book Antiqua"/>
          <w:sz w:val="24"/>
          <w:szCs w:val="24"/>
        </w:rPr>
        <w:t>Pandolfino</w:t>
      </w:r>
      <w:proofErr w:type="spellEnd"/>
      <w:r w:rsidRPr="00DC7DFE">
        <w:rPr>
          <w:rFonts w:ascii="Book Antiqua" w:hAnsi="Book Antiqua"/>
          <w:sz w:val="24"/>
          <w:szCs w:val="24"/>
        </w:rPr>
        <w:t xml:space="preserve"> J, Barba E. Diagnosis and Treatment of Rumination Syndrome. </w:t>
      </w:r>
      <w:proofErr w:type="spellStart"/>
      <w:r w:rsidRPr="00DC7DFE">
        <w:rPr>
          <w:rFonts w:ascii="Book Antiqua" w:hAnsi="Book Antiqua"/>
          <w:i/>
          <w:sz w:val="24"/>
          <w:szCs w:val="24"/>
        </w:rPr>
        <w:t>Clin</w:t>
      </w:r>
      <w:proofErr w:type="spellEnd"/>
      <w:r w:rsidRPr="00DC7DFE">
        <w:rPr>
          <w:rFonts w:ascii="Book Antiqua" w:hAnsi="Book Antiqua"/>
          <w:i/>
          <w:sz w:val="24"/>
          <w:szCs w:val="24"/>
        </w:rPr>
        <w:t xml:space="preserve"> </w:t>
      </w:r>
      <w:proofErr w:type="spellStart"/>
      <w:r w:rsidRPr="00DC7DFE">
        <w:rPr>
          <w:rFonts w:ascii="Book Antiqua" w:hAnsi="Book Antiqua"/>
          <w:i/>
          <w:sz w:val="24"/>
          <w:szCs w:val="24"/>
        </w:rPr>
        <w:t>Gastroenterol</w:t>
      </w:r>
      <w:proofErr w:type="spellEnd"/>
      <w:r w:rsidRPr="00DC7DFE">
        <w:rPr>
          <w:rFonts w:ascii="Book Antiqua" w:hAnsi="Book Antiqua"/>
          <w:i/>
          <w:sz w:val="24"/>
          <w:szCs w:val="24"/>
        </w:rPr>
        <w:t xml:space="preserve"> </w:t>
      </w:r>
      <w:proofErr w:type="spellStart"/>
      <w:r w:rsidRPr="00DC7DFE">
        <w:rPr>
          <w:rFonts w:ascii="Book Antiqua" w:hAnsi="Book Antiqua"/>
          <w:i/>
          <w:sz w:val="24"/>
          <w:szCs w:val="24"/>
        </w:rPr>
        <w:t>Hepatol</w:t>
      </w:r>
      <w:proofErr w:type="spellEnd"/>
      <w:r w:rsidRPr="00DC7DFE">
        <w:rPr>
          <w:rFonts w:ascii="Book Antiqua" w:hAnsi="Book Antiqua"/>
          <w:sz w:val="24"/>
          <w:szCs w:val="24"/>
        </w:rPr>
        <w:t xml:space="preserve"> 2018; </w:t>
      </w:r>
      <w:r w:rsidRPr="00DC7DFE">
        <w:rPr>
          <w:rFonts w:ascii="Book Antiqua" w:hAnsi="Book Antiqua"/>
          <w:b/>
          <w:sz w:val="24"/>
          <w:szCs w:val="24"/>
        </w:rPr>
        <w:t>16</w:t>
      </w:r>
      <w:r w:rsidRPr="00DC7DFE">
        <w:rPr>
          <w:rFonts w:ascii="Book Antiqua" w:hAnsi="Book Antiqua"/>
          <w:sz w:val="24"/>
          <w:szCs w:val="24"/>
        </w:rPr>
        <w:t>: 1549-1555 [PMID: 29902642 DOI: 10.1016/j.cgh.2018.05.049]</w:t>
      </w:r>
    </w:p>
    <w:p w14:paraId="668C3AB7" w14:textId="77777777" w:rsidR="004D0761" w:rsidRPr="00DC7DFE" w:rsidRDefault="004D0761" w:rsidP="004D0761">
      <w:pPr>
        <w:spacing w:after="0" w:line="360" w:lineRule="auto"/>
        <w:jc w:val="both"/>
        <w:rPr>
          <w:rFonts w:ascii="Book Antiqua" w:hAnsi="Book Antiqua"/>
          <w:sz w:val="24"/>
          <w:szCs w:val="24"/>
        </w:rPr>
      </w:pPr>
      <w:r w:rsidRPr="00DC7DFE">
        <w:rPr>
          <w:rFonts w:ascii="Book Antiqua" w:hAnsi="Book Antiqua"/>
          <w:sz w:val="24"/>
          <w:szCs w:val="24"/>
        </w:rPr>
        <w:t xml:space="preserve">22 </w:t>
      </w:r>
      <w:r w:rsidRPr="00DC7DFE">
        <w:rPr>
          <w:rFonts w:ascii="Book Antiqua" w:hAnsi="Book Antiqua"/>
          <w:b/>
          <w:sz w:val="24"/>
          <w:szCs w:val="24"/>
        </w:rPr>
        <w:t>Hejazi RA</w:t>
      </w:r>
      <w:r w:rsidRPr="00DC7DFE">
        <w:rPr>
          <w:rFonts w:ascii="Book Antiqua" w:hAnsi="Book Antiqua"/>
          <w:sz w:val="24"/>
          <w:szCs w:val="24"/>
        </w:rPr>
        <w:t xml:space="preserve">, McCallum RW. Rumination syndrome: a review of current concepts and treatments. </w:t>
      </w:r>
      <w:r w:rsidRPr="00DC7DFE">
        <w:rPr>
          <w:rFonts w:ascii="Book Antiqua" w:hAnsi="Book Antiqua"/>
          <w:i/>
          <w:sz w:val="24"/>
          <w:szCs w:val="24"/>
        </w:rPr>
        <w:t>Am J Med Sci</w:t>
      </w:r>
      <w:r w:rsidRPr="00DC7DFE">
        <w:rPr>
          <w:rFonts w:ascii="Book Antiqua" w:hAnsi="Book Antiqua"/>
          <w:sz w:val="24"/>
          <w:szCs w:val="24"/>
        </w:rPr>
        <w:t xml:space="preserve"> 2014; </w:t>
      </w:r>
      <w:r w:rsidRPr="00DC7DFE">
        <w:rPr>
          <w:rFonts w:ascii="Book Antiqua" w:hAnsi="Book Antiqua"/>
          <w:b/>
          <w:sz w:val="24"/>
          <w:szCs w:val="24"/>
        </w:rPr>
        <w:t>348</w:t>
      </w:r>
      <w:r w:rsidRPr="00DC7DFE">
        <w:rPr>
          <w:rFonts w:ascii="Book Antiqua" w:hAnsi="Book Antiqua"/>
          <w:sz w:val="24"/>
          <w:szCs w:val="24"/>
        </w:rPr>
        <w:t>: 324-329 [PMID: 24642653 DOI: 10.1097/MAJ.0000000000000229]</w:t>
      </w:r>
    </w:p>
    <w:p w14:paraId="2CB5613D" w14:textId="77777777" w:rsidR="004D0761" w:rsidRPr="00DC7DFE" w:rsidRDefault="004D0761" w:rsidP="004D0761">
      <w:pPr>
        <w:spacing w:after="0" w:line="360" w:lineRule="auto"/>
        <w:jc w:val="both"/>
        <w:rPr>
          <w:rFonts w:ascii="Book Antiqua" w:hAnsi="Book Antiqua"/>
          <w:sz w:val="24"/>
          <w:szCs w:val="24"/>
        </w:rPr>
      </w:pPr>
      <w:r w:rsidRPr="00DC7DFE">
        <w:rPr>
          <w:rFonts w:ascii="Book Antiqua" w:hAnsi="Book Antiqua"/>
          <w:sz w:val="24"/>
          <w:szCs w:val="24"/>
        </w:rPr>
        <w:t xml:space="preserve">23 </w:t>
      </w:r>
      <w:proofErr w:type="spellStart"/>
      <w:r w:rsidRPr="00DC7DFE">
        <w:rPr>
          <w:rFonts w:ascii="Book Antiqua" w:hAnsi="Book Antiqua"/>
          <w:b/>
          <w:sz w:val="24"/>
          <w:szCs w:val="24"/>
        </w:rPr>
        <w:t>Thumshirn</w:t>
      </w:r>
      <w:proofErr w:type="spellEnd"/>
      <w:r w:rsidRPr="00DC7DFE">
        <w:rPr>
          <w:rFonts w:ascii="Book Antiqua" w:hAnsi="Book Antiqua"/>
          <w:b/>
          <w:sz w:val="24"/>
          <w:szCs w:val="24"/>
        </w:rPr>
        <w:t xml:space="preserve"> M</w:t>
      </w:r>
      <w:r w:rsidRPr="00DC7DFE">
        <w:rPr>
          <w:rFonts w:ascii="Book Antiqua" w:hAnsi="Book Antiqua"/>
          <w:sz w:val="24"/>
          <w:szCs w:val="24"/>
        </w:rPr>
        <w:t xml:space="preserve">, Camilleri M, Hanson RB, Williams DE, </w:t>
      </w:r>
      <w:proofErr w:type="spellStart"/>
      <w:r w:rsidRPr="00DC7DFE">
        <w:rPr>
          <w:rFonts w:ascii="Book Antiqua" w:hAnsi="Book Antiqua"/>
          <w:sz w:val="24"/>
          <w:szCs w:val="24"/>
        </w:rPr>
        <w:t>Schei</w:t>
      </w:r>
      <w:proofErr w:type="spellEnd"/>
      <w:r w:rsidRPr="00DC7DFE">
        <w:rPr>
          <w:rFonts w:ascii="Book Antiqua" w:hAnsi="Book Antiqua"/>
          <w:sz w:val="24"/>
          <w:szCs w:val="24"/>
        </w:rPr>
        <w:t xml:space="preserve"> AJ, </w:t>
      </w:r>
      <w:proofErr w:type="spellStart"/>
      <w:r w:rsidRPr="00DC7DFE">
        <w:rPr>
          <w:rFonts w:ascii="Book Antiqua" w:hAnsi="Book Antiqua"/>
          <w:sz w:val="24"/>
          <w:szCs w:val="24"/>
        </w:rPr>
        <w:t>Kammer</w:t>
      </w:r>
      <w:proofErr w:type="spellEnd"/>
      <w:r w:rsidRPr="00DC7DFE">
        <w:rPr>
          <w:rFonts w:ascii="Book Antiqua" w:hAnsi="Book Antiqua"/>
          <w:sz w:val="24"/>
          <w:szCs w:val="24"/>
        </w:rPr>
        <w:t xml:space="preserve"> PP. Gastric </w:t>
      </w:r>
      <w:proofErr w:type="spellStart"/>
      <w:r w:rsidRPr="00DC7DFE">
        <w:rPr>
          <w:rFonts w:ascii="Book Antiqua" w:hAnsi="Book Antiqua"/>
          <w:sz w:val="24"/>
          <w:szCs w:val="24"/>
        </w:rPr>
        <w:t>mechanosensory</w:t>
      </w:r>
      <w:proofErr w:type="spellEnd"/>
      <w:r w:rsidRPr="00DC7DFE">
        <w:rPr>
          <w:rFonts w:ascii="Book Antiqua" w:hAnsi="Book Antiqua"/>
          <w:sz w:val="24"/>
          <w:szCs w:val="24"/>
        </w:rPr>
        <w:t xml:space="preserve"> and lower </w:t>
      </w:r>
      <w:proofErr w:type="spellStart"/>
      <w:r w:rsidRPr="00DC7DFE">
        <w:rPr>
          <w:rFonts w:ascii="Book Antiqua" w:hAnsi="Book Antiqua"/>
          <w:sz w:val="24"/>
          <w:szCs w:val="24"/>
        </w:rPr>
        <w:t>esophageal</w:t>
      </w:r>
      <w:proofErr w:type="spellEnd"/>
      <w:r w:rsidRPr="00DC7DFE">
        <w:rPr>
          <w:rFonts w:ascii="Book Antiqua" w:hAnsi="Book Antiqua"/>
          <w:sz w:val="24"/>
          <w:szCs w:val="24"/>
        </w:rPr>
        <w:t xml:space="preserve"> sphincter function in rumination syndrome. </w:t>
      </w:r>
      <w:r w:rsidRPr="00DC7DFE">
        <w:rPr>
          <w:rFonts w:ascii="Book Antiqua" w:hAnsi="Book Antiqua"/>
          <w:i/>
          <w:sz w:val="24"/>
          <w:szCs w:val="24"/>
        </w:rPr>
        <w:t xml:space="preserve">Am J </w:t>
      </w:r>
      <w:proofErr w:type="spellStart"/>
      <w:r w:rsidRPr="00DC7DFE">
        <w:rPr>
          <w:rFonts w:ascii="Book Antiqua" w:hAnsi="Book Antiqua"/>
          <w:i/>
          <w:sz w:val="24"/>
          <w:szCs w:val="24"/>
        </w:rPr>
        <w:t>Physiol</w:t>
      </w:r>
      <w:proofErr w:type="spellEnd"/>
      <w:r w:rsidRPr="00DC7DFE">
        <w:rPr>
          <w:rFonts w:ascii="Book Antiqua" w:hAnsi="Book Antiqua"/>
          <w:sz w:val="24"/>
          <w:szCs w:val="24"/>
        </w:rPr>
        <w:t xml:space="preserve"> 1998; </w:t>
      </w:r>
      <w:r w:rsidRPr="00DC7DFE">
        <w:rPr>
          <w:rFonts w:ascii="Book Antiqua" w:hAnsi="Book Antiqua"/>
          <w:b/>
          <w:sz w:val="24"/>
          <w:szCs w:val="24"/>
        </w:rPr>
        <w:t>275</w:t>
      </w:r>
      <w:r w:rsidRPr="00DC7DFE">
        <w:rPr>
          <w:rFonts w:ascii="Book Antiqua" w:hAnsi="Book Antiqua"/>
          <w:sz w:val="24"/>
          <w:szCs w:val="24"/>
        </w:rPr>
        <w:t>: G314-G321 [PMID: 9688659 DOI: 10.1152/ajpgi.1998.275.2.G314]</w:t>
      </w:r>
    </w:p>
    <w:p w14:paraId="45602412" w14:textId="77777777" w:rsidR="004D0761" w:rsidRPr="00DC7DFE" w:rsidRDefault="004D0761" w:rsidP="004D0761">
      <w:pPr>
        <w:spacing w:after="0" w:line="360" w:lineRule="auto"/>
        <w:jc w:val="both"/>
        <w:rPr>
          <w:rFonts w:ascii="Book Antiqua" w:hAnsi="Book Antiqua"/>
          <w:sz w:val="24"/>
          <w:szCs w:val="24"/>
        </w:rPr>
      </w:pPr>
      <w:r w:rsidRPr="00DC7DFE">
        <w:rPr>
          <w:rFonts w:ascii="Book Antiqua" w:hAnsi="Book Antiqua"/>
          <w:sz w:val="24"/>
          <w:szCs w:val="24"/>
        </w:rPr>
        <w:lastRenderedPageBreak/>
        <w:t xml:space="preserve">24 </w:t>
      </w:r>
      <w:r w:rsidRPr="00DC7DFE">
        <w:rPr>
          <w:rFonts w:ascii="Book Antiqua" w:hAnsi="Book Antiqua"/>
          <w:b/>
          <w:sz w:val="24"/>
          <w:szCs w:val="24"/>
        </w:rPr>
        <w:t>Amarnath RP</w:t>
      </w:r>
      <w:r w:rsidRPr="00DC7DFE">
        <w:rPr>
          <w:rFonts w:ascii="Book Antiqua" w:hAnsi="Book Antiqua"/>
          <w:sz w:val="24"/>
          <w:szCs w:val="24"/>
        </w:rPr>
        <w:t xml:space="preserve">, </w:t>
      </w:r>
      <w:proofErr w:type="spellStart"/>
      <w:r w:rsidRPr="00DC7DFE">
        <w:rPr>
          <w:rFonts w:ascii="Book Antiqua" w:hAnsi="Book Antiqua"/>
          <w:sz w:val="24"/>
          <w:szCs w:val="24"/>
        </w:rPr>
        <w:t>Abell</w:t>
      </w:r>
      <w:proofErr w:type="spellEnd"/>
      <w:r w:rsidRPr="00DC7DFE">
        <w:rPr>
          <w:rFonts w:ascii="Book Antiqua" w:hAnsi="Book Antiqua"/>
          <w:sz w:val="24"/>
          <w:szCs w:val="24"/>
        </w:rPr>
        <w:t xml:space="preserve"> TL, </w:t>
      </w:r>
      <w:proofErr w:type="spellStart"/>
      <w:r w:rsidRPr="00DC7DFE">
        <w:rPr>
          <w:rFonts w:ascii="Book Antiqua" w:hAnsi="Book Antiqua"/>
          <w:sz w:val="24"/>
          <w:szCs w:val="24"/>
        </w:rPr>
        <w:t>Malagelada</w:t>
      </w:r>
      <w:proofErr w:type="spellEnd"/>
      <w:r w:rsidRPr="00DC7DFE">
        <w:rPr>
          <w:rFonts w:ascii="Book Antiqua" w:hAnsi="Book Antiqua"/>
          <w:sz w:val="24"/>
          <w:szCs w:val="24"/>
        </w:rPr>
        <w:t xml:space="preserve"> JR. The rumination syndrome in adults. A characteristic manometric pattern. </w:t>
      </w:r>
      <w:r w:rsidRPr="00DC7DFE">
        <w:rPr>
          <w:rFonts w:ascii="Book Antiqua" w:hAnsi="Book Antiqua"/>
          <w:i/>
          <w:sz w:val="24"/>
          <w:szCs w:val="24"/>
        </w:rPr>
        <w:t>Ann Intern Med</w:t>
      </w:r>
      <w:r w:rsidRPr="00DC7DFE">
        <w:rPr>
          <w:rFonts w:ascii="Book Antiqua" w:hAnsi="Book Antiqua"/>
          <w:sz w:val="24"/>
          <w:szCs w:val="24"/>
        </w:rPr>
        <w:t xml:space="preserve"> 1986; </w:t>
      </w:r>
      <w:r w:rsidRPr="00DC7DFE">
        <w:rPr>
          <w:rFonts w:ascii="Book Antiqua" w:hAnsi="Book Antiqua"/>
          <w:b/>
          <w:sz w:val="24"/>
          <w:szCs w:val="24"/>
        </w:rPr>
        <w:t>105</w:t>
      </w:r>
      <w:r w:rsidRPr="00DC7DFE">
        <w:rPr>
          <w:rFonts w:ascii="Book Antiqua" w:hAnsi="Book Antiqua"/>
          <w:sz w:val="24"/>
          <w:szCs w:val="24"/>
        </w:rPr>
        <w:t>: 513-518 [PMID: 3752757 DOI: 10.7326/0003-4819-105-4-513]</w:t>
      </w:r>
    </w:p>
    <w:p w14:paraId="1454A840" w14:textId="77777777" w:rsidR="004D0761" w:rsidRPr="00DC7DFE" w:rsidRDefault="004D0761" w:rsidP="004D0761">
      <w:pPr>
        <w:spacing w:after="0" w:line="360" w:lineRule="auto"/>
        <w:jc w:val="both"/>
        <w:rPr>
          <w:rFonts w:ascii="Book Antiqua" w:hAnsi="Book Antiqua"/>
          <w:sz w:val="24"/>
          <w:szCs w:val="24"/>
        </w:rPr>
      </w:pPr>
      <w:r w:rsidRPr="00DC7DFE">
        <w:rPr>
          <w:rFonts w:ascii="Book Antiqua" w:hAnsi="Book Antiqua"/>
          <w:sz w:val="24"/>
          <w:szCs w:val="24"/>
        </w:rPr>
        <w:t xml:space="preserve">25 </w:t>
      </w:r>
      <w:r w:rsidRPr="00DC7DFE">
        <w:rPr>
          <w:rFonts w:ascii="Book Antiqua" w:hAnsi="Book Antiqua"/>
          <w:b/>
          <w:sz w:val="24"/>
          <w:szCs w:val="24"/>
        </w:rPr>
        <w:t>Green AD</w:t>
      </w:r>
      <w:r w:rsidRPr="00DC7DFE">
        <w:rPr>
          <w:rFonts w:ascii="Book Antiqua" w:hAnsi="Book Antiqua"/>
          <w:sz w:val="24"/>
          <w:szCs w:val="24"/>
        </w:rPr>
        <w:t xml:space="preserve">, Alioto A, Mousa H, Di Lorenzo C. Severe </w:t>
      </w:r>
      <w:proofErr w:type="spellStart"/>
      <w:r w:rsidRPr="00DC7DFE">
        <w:rPr>
          <w:rFonts w:ascii="Book Antiqua" w:hAnsi="Book Antiqua"/>
          <w:sz w:val="24"/>
          <w:szCs w:val="24"/>
        </w:rPr>
        <w:t>pediatric</w:t>
      </w:r>
      <w:proofErr w:type="spellEnd"/>
      <w:r w:rsidRPr="00DC7DFE">
        <w:rPr>
          <w:rFonts w:ascii="Book Antiqua" w:hAnsi="Book Antiqua"/>
          <w:sz w:val="24"/>
          <w:szCs w:val="24"/>
        </w:rPr>
        <w:t xml:space="preserve"> rumination syndrome: successful interdisciplinary inpatient management. </w:t>
      </w:r>
      <w:r w:rsidRPr="00DC7DFE">
        <w:rPr>
          <w:rFonts w:ascii="Book Antiqua" w:hAnsi="Book Antiqua"/>
          <w:i/>
          <w:sz w:val="24"/>
          <w:szCs w:val="24"/>
        </w:rPr>
        <w:t xml:space="preserve">J </w:t>
      </w:r>
      <w:proofErr w:type="spellStart"/>
      <w:r w:rsidRPr="00DC7DFE">
        <w:rPr>
          <w:rFonts w:ascii="Book Antiqua" w:hAnsi="Book Antiqua"/>
          <w:i/>
          <w:sz w:val="24"/>
          <w:szCs w:val="24"/>
        </w:rPr>
        <w:t>Pediatr</w:t>
      </w:r>
      <w:proofErr w:type="spellEnd"/>
      <w:r w:rsidRPr="00DC7DFE">
        <w:rPr>
          <w:rFonts w:ascii="Book Antiqua" w:hAnsi="Book Antiqua"/>
          <w:i/>
          <w:sz w:val="24"/>
          <w:szCs w:val="24"/>
        </w:rPr>
        <w:t xml:space="preserve"> </w:t>
      </w:r>
      <w:proofErr w:type="spellStart"/>
      <w:r w:rsidRPr="00DC7DFE">
        <w:rPr>
          <w:rFonts w:ascii="Book Antiqua" w:hAnsi="Book Antiqua"/>
          <w:i/>
          <w:sz w:val="24"/>
          <w:szCs w:val="24"/>
        </w:rPr>
        <w:t>Gastroenterol</w:t>
      </w:r>
      <w:proofErr w:type="spellEnd"/>
      <w:r w:rsidRPr="00DC7DFE">
        <w:rPr>
          <w:rFonts w:ascii="Book Antiqua" w:hAnsi="Book Antiqua"/>
          <w:i/>
          <w:sz w:val="24"/>
          <w:szCs w:val="24"/>
        </w:rPr>
        <w:t xml:space="preserve"> </w:t>
      </w:r>
      <w:proofErr w:type="spellStart"/>
      <w:r w:rsidRPr="00DC7DFE">
        <w:rPr>
          <w:rFonts w:ascii="Book Antiqua" w:hAnsi="Book Antiqua"/>
          <w:i/>
          <w:sz w:val="24"/>
          <w:szCs w:val="24"/>
        </w:rPr>
        <w:t>Nutr</w:t>
      </w:r>
      <w:proofErr w:type="spellEnd"/>
      <w:r w:rsidRPr="00DC7DFE">
        <w:rPr>
          <w:rFonts w:ascii="Book Antiqua" w:hAnsi="Book Antiqua"/>
          <w:sz w:val="24"/>
          <w:szCs w:val="24"/>
        </w:rPr>
        <w:t xml:space="preserve"> 2011; </w:t>
      </w:r>
      <w:r w:rsidRPr="00DC7DFE">
        <w:rPr>
          <w:rFonts w:ascii="Book Antiqua" w:hAnsi="Book Antiqua"/>
          <w:b/>
          <w:sz w:val="24"/>
          <w:szCs w:val="24"/>
        </w:rPr>
        <w:t>52</w:t>
      </w:r>
      <w:r w:rsidRPr="00DC7DFE">
        <w:rPr>
          <w:rFonts w:ascii="Book Antiqua" w:hAnsi="Book Antiqua"/>
          <w:sz w:val="24"/>
          <w:szCs w:val="24"/>
        </w:rPr>
        <w:t>: 414-418 [PMID: 21407115 DOI: 10.1097/MPG.0b013e3181fa06f3]</w:t>
      </w:r>
    </w:p>
    <w:p w14:paraId="0EC74D56" w14:textId="77777777" w:rsidR="00CB664B" w:rsidRPr="00DC7DFE" w:rsidRDefault="00CB664B" w:rsidP="004D0761">
      <w:pPr>
        <w:spacing w:after="0" w:line="360" w:lineRule="auto"/>
        <w:jc w:val="both"/>
        <w:rPr>
          <w:rStyle w:val="element-citation"/>
          <w:rFonts w:ascii="Book Antiqua" w:hAnsi="Book Antiqua"/>
          <w:sz w:val="24"/>
          <w:szCs w:val="24"/>
        </w:rPr>
      </w:pPr>
    </w:p>
    <w:p w14:paraId="0EEE848F" w14:textId="3580051B" w:rsidR="004D0761" w:rsidRPr="00DC7DFE" w:rsidRDefault="004D0761" w:rsidP="00430163">
      <w:pPr>
        <w:pStyle w:val="a4"/>
        <w:suppressAutoHyphens/>
        <w:spacing w:after="0" w:line="360" w:lineRule="auto"/>
        <w:ind w:left="360" w:right="230" w:firstLine="482"/>
        <w:jc w:val="right"/>
        <w:rPr>
          <w:rFonts w:ascii="Book Antiqua" w:hAnsi="Book Antiqua" w:cs="Mangal"/>
          <w:b/>
          <w:bCs/>
          <w:sz w:val="24"/>
          <w:szCs w:val="24"/>
          <w:lang w:val="it-IT" w:bidi="hi-IN"/>
        </w:rPr>
      </w:pPr>
      <w:bookmarkStart w:id="36" w:name="_Hlk10623260"/>
      <w:r w:rsidRPr="00DC7DFE">
        <w:rPr>
          <w:rFonts w:ascii="Book Antiqua" w:eastAsia="Lucida Sans Unicode" w:hAnsi="Book Antiqua" w:cs="Arial"/>
          <w:b/>
          <w:noProof/>
          <w:sz w:val="24"/>
          <w:szCs w:val="24"/>
          <w:lang w:val="it-IT" w:eastAsia="hi-IN" w:bidi="hi-IN"/>
        </w:rPr>
        <w:t>P-Reviewer</w:t>
      </w:r>
      <w:r w:rsidRPr="00DC7DFE">
        <w:rPr>
          <w:rFonts w:ascii="Book Antiqua" w:hAnsi="Book Antiqua" w:cs="Arial"/>
          <w:b/>
          <w:noProof/>
          <w:sz w:val="24"/>
          <w:szCs w:val="24"/>
          <w:lang w:val="it-IT" w:bidi="hi-IN"/>
        </w:rPr>
        <w:t>:</w:t>
      </w:r>
      <w:r w:rsidRPr="00DC7DFE">
        <w:rPr>
          <w:rFonts w:ascii="Book Antiqua" w:hAnsi="Book Antiqua"/>
          <w:sz w:val="24"/>
          <w:szCs w:val="24"/>
          <w:lang w:val="it-IT"/>
        </w:rPr>
        <w:t xml:space="preserve"> </w:t>
      </w:r>
      <w:r w:rsidRPr="00DC7DFE">
        <w:rPr>
          <w:rFonts w:ascii="Book Antiqua" w:hAnsi="Book Antiqua"/>
          <w:sz w:val="24"/>
          <w:szCs w:val="24"/>
        </w:rPr>
        <w:t xml:space="preserve">Iliescu L, Wang YP, </w:t>
      </w:r>
      <w:proofErr w:type="spellStart"/>
      <w:r w:rsidRPr="00DC7DFE">
        <w:rPr>
          <w:rFonts w:ascii="Book Antiqua" w:hAnsi="Book Antiqua"/>
          <w:sz w:val="24"/>
          <w:szCs w:val="24"/>
        </w:rPr>
        <w:t>Koulaouzidis</w:t>
      </w:r>
      <w:proofErr w:type="spellEnd"/>
      <w:r w:rsidRPr="00DC7DFE">
        <w:rPr>
          <w:rFonts w:ascii="Book Antiqua" w:hAnsi="Book Antiqua"/>
          <w:sz w:val="24"/>
          <w:szCs w:val="24"/>
        </w:rPr>
        <w:t xml:space="preserve"> A, </w:t>
      </w:r>
      <w:proofErr w:type="spellStart"/>
      <w:r w:rsidRPr="00DC7DFE">
        <w:rPr>
          <w:rFonts w:ascii="Book Antiqua" w:hAnsi="Book Antiqua"/>
          <w:sz w:val="24"/>
          <w:szCs w:val="24"/>
        </w:rPr>
        <w:t>Tarnawski</w:t>
      </w:r>
      <w:proofErr w:type="spellEnd"/>
      <w:r w:rsidRPr="00DC7DFE">
        <w:rPr>
          <w:rFonts w:ascii="Book Antiqua" w:hAnsi="Book Antiqua"/>
          <w:sz w:val="24"/>
          <w:szCs w:val="24"/>
        </w:rPr>
        <w:t xml:space="preserve"> AS, Kato J, </w:t>
      </w:r>
      <w:proofErr w:type="spellStart"/>
      <w:r w:rsidRPr="00DC7DFE">
        <w:rPr>
          <w:rFonts w:ascii="Book Antiqua" w:hAnsi="Book Antiqua"/>
          <w:sz w:val="24"/>
          <w:szCs w:val="24"/>
        </w:rPr>
        <w:t>Cerwenka</w:t>
      </w:r>
      <w:proofErr w:type="spellEnd"/>
      <w:r w:rsidRPr="00DC7DFE">
        <w:rPr>
          <w:rFonts w:ascii="Book Antiqua" w:hAnsi="Book Antiqua"/>
          <w:sz w:val="24"/>
          <w:szCs w:val="24"/>
        </w:rPr>
        <w:t xml:space="preserve"> H</w:t>
      </w:r>
      <w:r w:rsidRPr="00DC7DFE">
        <w:rPr>
          <w:rFonts w:ascii="Book Antiqua" w:hAnsi="Book Antiqua" w:cs="Mangal"/>
          <w:bCs/>
          <w:sz w:val="24"/>
          <w:szCs w:val="24"/>
          <w:lang w:val="it-IT" w:bidi="hi-IN"/>
        </w:rPr>
        <w:t xml:space="preserve"> </w:t>
      </w:r>
      <w:r w:rsidRPr="00DC7DFE">
        <w:rPr>
          <w:rFonts w:ascii="Book Antiqua" w:eastAsia="Lucida Sans Unicode" w:hAnsi="Book Antiqua" w:cs="Mangal"/>
          <w:b/>
          <w:bCs/>
          <w:sz w:val="24"/>
          <w:szCs w:val="24"/>
          <w:lang w:val="it-IT" w:eastAsia="hi-IN" w:bidi="hi-IN"/>
        </w:rPr>
        <w:t>S-Editor</w:t>
      </w:r>
      <w:r w:rsidRPr="00DC7DFE">
        <w:rPr>
          <w:rFonts w:ascii="Book Antiqua" w:hAnsi="Book Antiqua" w:cs="Mangal"/>
          <w:b/>
          <w:bCs/>
          <w:sz w:val="24"/>
          <w:szCs w:val="24"/>
          <w:lang w:val="it-IT" w:bidi="hi-IN"/>
        </w:rPr>
        <w:t>:</w:t>
      </w:r>
      <w:r w:rsidRPr="00DC7DFE">
        <w:rPr>
          <w:rFonts w:ascii="Book Antiqua" w:eastAsia="Lucida Sans Unicode" w:hAnsi="Book Antiqua" w:cs="Mangal"/>
          <w:bCs/>
          <w:sz w:val="24"/>
          <w:szCs w:val="24"/>
          <w:lang w:val="it-IT" w:eastAsia="hi-IN" w:bidi="hi-IN"/>
        </w:rPr>
        <w:t xml:space="preserve"> </w:t>
      </w:r>
      <w:r w:rsidRPr="00DC7DFE">
        <w:rPr>
          <w:rFonts w:ascii="Book Antiqua" w:hAnsi="Book Antiqua" w:cs="Mangal"/>
          <w:bCs/>
          <w:sz w:val="24"/>
          <w:szCs w:val="24"/>
          <w:lang w:val="it-IT" w:bidi="hi-IN"/>
        </w:rPr>
        <w:t>Dou Y</w:t>
      </w:r>
      <w:r w:rsidRPr="00DC7DFE">
        <w:rPr>
          <w:rFonts w:ascii="Book Antiqua" w:eastAsia="Lucida Sans Unicode" w:hAnsi="Book Antiqua" w:cs="Mangal"/>
          <w:b/>
          <w:bCs/>
          <w:sz w:val="24"/>
          <w:szCs w:val="24"/>
          <w:lang w:val="it-IT" w:eastAsia="hi-IN" w:bidi="hi-IN"/>
        </w:rPr>
        <w:t xml:space="preserve"> L-Editor</w:t>
      </w:r>
      <w:r w:rsidRPr="00DC7DFE">
        <w:rPr>
          <w:rFonts w:ascii="Book Antiqua" w:hAnsi="Book Antiqua" w:cs="Mangal"/>
          <w:b/>
          <w:bCs/>
          <w:sz w:val="24"/>
          <w:szCs w:val="24"/>
          <w:lang w:val="it-IT" w:bidi="hi-IN"/>
        </w:rPr>
        <w:t>:</w:t>
      </w:r>
      <w:r w:rsidRPr="00DC7DFE">
        <w:rPr>
          <w:rFonts w:ascii="Book Antiqua" w:eastAsia="Lucida Sans Unicode" w:hAnsi="Book Antiqua" w:cs="Mangal"/>
          <w:b/>
          <w:bCs/>
          <w:sz w:val="24"/>
          <w:szCs w:val="24"/>
          <w:lang w:val="it-IT" w:eastAsia="hi-IN" w:bidi="hi-IN"/>
        </w:rPr>
        <w:t xml:space="preserve"> </w:t>
      </w:r>
      <w:r w:rsidR="00DC7DFE" w:rsidRPr="00DC7DFE">
        <w:rPr>
          <w:rFonts w:ascii="Book Antiqua" w:hAnsi="Book Antiqua" w:cs="Mangal" w:hint="eastAsia"/>
          <w:bCs/>
          <w:sz w:val="24"/>
          <w:szCs w:val="24"/>
          <w:lang w:val="it-IT" w:bidi="hi-IN"/>
        </w:rPr>
        <w:t>A</w:t>
      </w:r>
      <w:r w:rsidR="00DC7DFE">
        <w:rPr>
          <w:rFonts w:ascii="Book Antiqua" w:hAnsi="Book Antiqua" w:cs="Mangal" w:hint="eastAsia"/>
          <w:bCs/>
          <w:sz w:val="24"/>
          <w:szCs w:val="24"/>
          <w:lang w:val="it-IT" w:bidi="hi-IN"/>
        </w:rPr>
        <w:t xml:space="preserve"> </w:t>
      </w:r>
      <w:r w:rsidRPr="00DC7DFE">
        <w:rPr>
          <w:rFonts w:ascii="Book Antiqua" w:eastAsia="Lucida Sans Unicode" w:hAnsi="Book Antiqua" w:cs="Mangal"/>
          <w:b/>
          <w:bCs/>
          <w:sz w:val="24"/>
          <w:szCs w:val="24"/>
          <w:lang w:val="it-IT" w:eastAsia="hi-IN" w:bidi="hi-IN"/>
        </w:rPr>
        <w:t>E-Editor</w:t>
      </w:r>
      <w:r w:rsidRPr="00DC7DFE">
        <w:rPr>
          <w:rFonts w:ascii="Book Antiqua" w:hAnsi="Book Antiqua" w:cs="Mangal"/>
          <w:b/>
          <w:bCs/>
          <w:sz w:val="24"/>
          <w:szCs w:val="24"/>
          <w:lang w:val="it-IT" w:bidi="hi-IN"/>
        </w:rPr>
        <w:t>:</w:t>
      </w:r>
      <w:r w:rsidR="00DC7DFE" w:rsidRPr="00DC7DFE">
        <w:rPr>
          <w:rFonts w:ascii="Book Antiqua" w:hAnsi="Book Antiqua" w:cs="Mangal"/>
          <w:b/>
          <w:bCs/>
          <w:sz w:val="24"/>
          <w:szCs w:val="24"/>
          <w:lang w:val="it-IT" w:bidi="hi-IN"/>
        </w:rPr>
        <w:t xml:space="preserve"> </w:t>
      </w:r>
      <w:r w:rsidR="00DC7DFE" w:rsidRPr="00DC7DFE">
        <w:rPr>
          <w:rFonts w:ascii="Book Antiqua" w:hAnsi="Book Antiqua" w:cs="Mangal"/>
          <w:bCs/>
          <w:sz w:val="24"/>
          <w:szCs w:val="24"/>
          <w:lang w:val="it-IT" w:bidi="hi-IN"/>
        </w:rPr>
        <w:t>Liu JH</w:t>
      </w:r>
    </w:p>
    <w:p w14:paraId="6F600AC8" w14:textId="77777777" w:rsidR="004D0761" w:rsidRPr="00DC7DFE" w:rsidRDefault="004D0761" w:rsidP="004D0761">
      <w:pPr>
        <w:pStyle w:val="a4"/>
        <w:suppressAutoHyphens/>
        <w:spacing w:after="0" w:line="360" w:lineRule="auto"/>
        <w:ind w:left="360" w:right="120" w:firstLine="482"/>
        <w:jc w:val="both"/>
        <w:rPr>
          <w:rFonts w:ascii="Book Antiqua" w:hAnsi="Book Antiqua" w:cs="Mangal"/>
          <w:b/>
          <w:bCs/>
          <w:sz w:val="24"/>
          <w:szCs w:val="24"/>
          <w:lang w:val="it-IT" w:bidi="hi-IN"/>
        </w:rPr>
      </w:pPr>
    </w:p>
    <w:p w14:paraId="528A9AA2" w14:textId="77777777" w:rsidR="004D0761" w:rsidRPr="00DC7DFE" w:rsidRDefault="004D0761" w:rsidP="004D0761">
      <w:pPr>
        <w:shd w:val="clear" w:color="auto" w:fill="FFFFFF"/>
        <w:spacing w:after="0" w:line="360" w:lineRule="auto"/>
        <w:jc w:val="both"/>
        <w:rPr>
          <w:rFonts w:ascii="Book Antiqua" w:hAnsi="Book Antiqua" w:cs="Helvetica"/>
          <w:b/>
          <w:sz w:val="24"/>
          <w:szCs w:val="24"/>
        </w:rPr>
      </w:pPr>
      <w:r w:rsidRPr="00DC7DFE">
        <w:rPr>
          <w:rFonts w:ascii="Book Antiqua" w:hAnsi="Book Antiqua" w:cs="Helvetica"/>
          <w:b/>
          <w:sz w:val="24"/>
          <w:szCs w:val="24"/>
        </w:rPr>
        <w:t xml:space="preserve">Specialty type: </w:t>
      </w:r>
      <w:r w:rsidRPr="00DC7DFE">
        <w:rPr>
          <w:rFonts w:ascii="Book Antiqua" w:hAnsi="Book Antiqua" w:cs="宋体"/>
          <w:sz w:val="24"/>
          <w:szCs w:val="24"/>
        </w:rPr>
        <w:t>Medicine, Research and Experimental</w:t>
      </w:r>
    </w:p>
    <w:p w14:paraId="2A5B1BFC" w14:textId="77777777" w:rsidR="004D0761" w:rsidRPr="00DC7DFE" w:rsidRDefault="004D0761" w:rsidP="004D0761">
      <w:pPr>
        <w:shd w:val="clear" w:color="auto" w:fill="FFFFFF"/>
        <w:spacing w:after="0" w:line="360" w:lineRule="auto"/>
        <w:jc w:val="both"/>
        <w:rPr>
          <w:rFonts w:ascii="Book Antiqua" w:hAnsi="Book Antiqua" w:cs="Helvetica"/>
          <w:b/>
          <w:sz w:val="24"/>
          <w:szCs w:val="24"/>
        </w:rPr>
      </w:pPr>
      <w:r w:rsidRPr="00DC7DFE">
        <w:rPr>
          <w:rFonts w:ascii="Book Antiqua" w:hAnsi="Book Antiqua" w:cs="Helvetica"/>
          <w:b/>
          <w:sz w:val="24"/>
          <w:szCs w:val="24"/>
        </w:rPr>
        <w:t xml:space="preserve">Country of origin: </w:t>
      </w:r>
      <w:r w:rsidRPr="00DC7DFE">
        <w:rPr>
          <w:rFonts w:ascii="Book Antiqua" w:hAnsi="Book Antiqua" w:cs="Helvetica"/>
          <w:sz w:val="24"/>
          <w:szCs w:val="24"/>
        </w:rPr>
        <w:t>Singapore</w:t>
      </w:r>
      <w:bookmarkStart w:id="37" w:name="_GoBack"/>
      <w:bookmarkEnd w:id="37"/>
    </w:p>
    <w:p w14:paraId="044D51F1" w14:textId="77777777" w:rsidR="004D0761" w:rsidRPr="00DC7DFE" w:rsidRDefault="004D0761" w:rsidP="004D0761">
      <w:pPr>
        <w:shd w:val="clear" w:color="auto" w:fill="FFFFFF"/>
        <w:spacing w:after="0" w:line="360" w:lineRule="auto"/>
        <w:jc w:val="both"/>
        <w:rPr>
          <w:rFonts w:ascii="Book Antiqua" w:hAnsi="Book Antiqua" w:cs="Helvetica"/>
          <w:b/>
          <w:sz w:val="24"/>
          <w:szCs w:val="24"/>
        </w:rPr>
      </w:pPr>
      <w:r w:rsidRPr="00DC7DFE">
        <w:rPr>
          <w:rFonts w:ascii="Book Antiqua" w:hAnsi="Book Antiqua" w:cs="Helvetica"/>
          <w:b/>
          <w:sz w:val="24"/>
          <w:szCs w:val="24"/>
        </w:rPr>
        <w:t>Peer-review report classification</w:t>
      </w:r>
    </w:p>
    <w:p w14:paraId="254D314A" w14:textId="77777777" w:rsidR="004D0761" w:rsidRPr="00DC7DFE" w:rsidRDefault="004D0761" w:rsidP="004D0761">
      <w:pPr>
        <w:shd w:val="clear" w:color="auto" w:fill="FFFFFF"/>
        <w:spacing w:after="0" w:line="360" w:lineRule="auto"/>
        <w:jc w:val="both"/>
        <w:rPr>
          <w:rFonts w:ascii="Book Antiqua" w:hAnsi="Book Antiqua" w:cs="Helvetica"/>
          <w:sz w:val="24"/>
          <w:szCs w:val="24"/>
        </w:rPr>
      </w:pPr>
      <w:r w:rsidRPr="00DC7DFE">
        <w:rPr>
          <w:rFonts w:ascii="Book Antiqua" w:hAnsi="Book Antiqua" w:cs="Helvetica"/>
          <w:sz w:val="24"/>
          <w:szCs w:val="24"/>
        </w:rPr>
        <w:t>Grade A (Excellent): 0</w:t>
      </w:r>
    </w:p>
    <w:p w14:paraId="1D68BA34" w14:textId="77777777" w:rsidR="004D0761" w:rsidRPr="00DC7DFE" w:rsidRDefault="004D0761" w:rsidP="004D0761">
      <w:pPr>
        <w:shd w:val="clear" w:color="auto" w:fill="FFFFFF"/>
        <w:spacing w:after="0" w:line="360" w:lineRule="auto"/>
        <w:jc w:val="both"/>
        <w:rPr>
          <w:rFonts w:ascii="Book Antiqua" w:hAnsi="Book Antiqua" w:cs="Helvetica"/>
          <w:sz w:val="24"/>
          <w:szCs w:val="24"/>
        </w:rPr>
      </w:pPr>
      <w:r w:rsidRPr="00DC7DFE">
        <w:rPr>
          <w:rFonts w:ascii="Book Antiqua" w:hAnsi="Book Antiqua" w:cs="Helvetica"/>
          <w:sz w:val="24"/>
          <w:szCs w:val="24"/>
        </w:rPr>
        <w:t>Grade B (Very good): B, B, B</w:t>
      </w:r>
    </w:p>
    <w:p w14:paraId="55BC19F5" w14:textId="77777777" w:rsidR="004D0761" w:rsidRPr="00DC7DFE" w:rsidRDefault="004D0761" w:rsidP="004D0761">
      <w:pPr>
        <w:shd w:val="clear" w:color="auto" w:fill="FFFFFF"/>
        <w:spacing w:after="0" w:line="360" w:lineRule="auto"/>
        <w:jc w:val="both"/>
        <w:rPr>
          <w:rFonts w:ascii="Book Antiqua" w:hAnsi="Book Antiqua" w:cs="Helvetica"/>
          <w:sz w:val="24"/>
          <w:szCs w:val="24"/>
        </w:rPr>
      </w:pPr>
      <w:r w:rsidRPr="00DC7DFE">
        <w:rPr>
          <w:rFonts w:ascii="Book Antiqua" w:hAnsi="Book Antiqua" w:cs="Helvetica"/>
          <w:sz w:val="24"/>
          <w:szCs w:val="24"/>
        </w:rPr>
        <w:t>Grade C (Good): 0</w:t>
      </w:r>
    </w:p>
    <w:p w14:paraId="2C3CA745" w14:textId="77777777" w:rsidR="004D0761" w:rsidRPr="00DC7DFE" w:rsidRDefault="004D0761" w:rsidP="004D0761">
      <w:pPr>
        <w:shd w:val="clear" w:color="auto" w:fill="FFFFFF"/>
        <w:spacing w:after="0" w:line="360" w:lineRule="auto"/>
        <w:jc w:val="both"/>
        <w:rPr>
          <w:rFonts w:ascii="Book Antiqua" w:hAnsi="Book Antiqua" w:cs="Helvetica"/>
          <w:sz w:val="24"/>
          <w:szCs w:val="24"/>
        </w:rPr>
      </w:pPr>
      <w:r w:rsidRPr="00DC7DFE">
        <w:rPr>
          <w:rFonts w:ascii="Book Antiqua" w:hAnsi="Book Antiqua" w:cs="Helvetica"/>
          <w:sz w:val="24"/>
          <w:szCs w:val="24"/>
        </w:rPr>
        <w:t>Grade D (Fair): D, D, D</w:t>
      </w:r>
    </w:p>
    <w:p w14:paraId="2DE9BEAF" w14:textId="77777777" w:rsidR="00F806EF" w:rsidRPr="00DC7DFE" w:rsidRDefault="004D0761" w:rsidP="004D0761">
      <w:pPr>
        <w:shd w:val="clear" w:color="auto" w:fill="FFFFFF"/>
        <w:spacing w:after="0" w:line="360" w:lineRule="auto"/>
        <w:jc w:val="both"/>
        <w:rPr>
          <w:rStyle w:val="element-citation"/>
          <w:rFonts w:ascii="Book Antiqua" w:hAnsi="Book Antiqua" w:cs="Helvetica"/>
          <w:sz w:val="24"/>
          <w:szCs w:val="24"/>
        </w:rPr>
      </w:pPr>
      <w:r w:rsidRPr="00DC7DFE">
        <w:rPr>
          <w:rFonts w:ascii="Book Antiqua" w:hAnsi="Book Antiqua" w:cs="Helvetica"/>
          <w:sz w:val="24"/>
          <w:szCs w:val="24"/>
        </w:rPr>
        <w:t>Grade E (Poor): 0</w:t>
      </w:r>
    </w:p>
    <w:bookmarkEnd w:id="36"/>
    <w:p w14:paraId="7B451763" w14:textId="77777777" w:rsidR="00F806EF" w:rsidRPr="00DC7DFE" w:rsidRDefault="00F806EF" w:rsidP="004D0761">
      <w:pPr>
        <w:spacing w:after="0" w:line="360" w:lineRule="auto"/>
        <w:jc w:val="both"/>
        <w:rPr>
          <w:rStyle w:val="element-citation"/>
          <w:rFonts w:ascii="Book Antiqua" w:hAnsi="Book Antiqua"/>
          <w:sz w:val="24"/>
          <w:szCs w:val="24"/>
        </w:rPr>
      </w:pPr>
      <w:r w:rsidRPr="00DC7DFE">
        <w:rPr>
          <w:rStyle w:val="element-citation"/>
          <w:rFonts w:ascii="Book Antiqua" w:hAnsi="Book Antiqua"/>
          <w:sz w:val="24"/>
          <w:szCs w:val="24"/>
        </w:rPr>
        <w:br w:type="page"/>
      </w:r>
    </w:p>
    <w:p w14:paraId="249F2CAC" w14:textId="77777777" w:rsidR="00F806EF" w:rsidRPr="00DC7DFE" w:rsidRDefault="00F806EF" w:rsidP="004D0761">
      <w:pPr>
        <w:spacing w:after="0" w:line="360" w:lineRule="auto"/>
        <w:jc w:val="both"/>
        <w:rPr>
          <w:rStyle w:val="element-citation"/>
          <w:rFonts w:ascii="Book Antiqua" w:hAnsi="Book Antiqua"/>
          <w:b/>
          <w:sz w:val="24"/>
          <w:szCs w:val="24"/>
        </w:rPr>
      </w:pPr>
      <w:r w:rsidRPr="00DC7DFE">
        <w:rPr>
          <w:rStyle w:val="element-citation"/>
          <w:rFonts w:ascii="Book Antiqua" w:hAnsi="Book Antiqua"/>
          <w:b/>
          <w:sz w:val="24"/>
          <w:szCs w:val="24"/>
        </w:rPr>
        <w:lastRenderedPageBreak/>
        <w:t>Table 1 Characteristics of studies included in analysis</w:t>
      </w:r>
    </w:p>
    <w:p w14:paraId="09819822" w14:textId="77777777" w:rsidR="00F806EF" w:rsidRPr="00DC7DFE" w:rsidRDefault="00F806EF" w:rsidP="004D0761">
      <w:pPr>
        <w:spacing w:after="0" w:line="360" w:lineRule="auto"/>
        <w:jc w:val="both"/>
        <w:rPr>
          <w:rStyle w:val="element-citation"/>
          <w:rFonts w:ascii="Book Antiqua" w:hAnsi="Book Antiqua"/>
          <w:sz w:val="24"/>
          <w:szCs w:val="24"/>
        </w:rPr>
        <w:sectPr w:rsidR="00F806EF" w:rsidRPr="00DC7DFE" w:rsidSect="00201902">
          <w:pgSz w:w="11906" w:h="16838"/>
          <w:pgMar w:top="1440" w:right="1440" w:bottom="1440" w:left="1440" w:header="708" w:footer="708" w:gutter="0"/>
          <w:cols w:space="708"/>
          <w:docGrid w:linePitch="360"/>
        </w:sectPr>
      </w:pPr>
    </w:p>
    <w:tbl>
      <w:tblPr>
        <w:tblW w:w="4902" w:type="pct"/>
        <w:tblInd w:w="108" w:type="dxa"/>
        <w:tblLook w:val="04A0" w:firstRow="1" w:lastRow="0" w:firstColumn="1" w:lastColumn="0" w:noHBand="0" w:noVBand="1"/>
      </w:tblPr>
      <w:tblGrid>
        <w:gridCol w:w="1116"/>
        <w:gridCol w:w="883"/>
        <w:gridCol w:w="1172"/>
        <w:gridCol w:w="375"/>
        <w:gridCol w:w="733"/>
        <w:gridCol w:w="747"/>
        <w:gridCol w:w="1083"/>
        <w:gridCol w:w="1668"/>
        <w:gridCol w:w="1423"/>
        <w:gridCol w:w="1484"/>
        <w:gridCol w:w="1144"/>
        <w:gridCol w:w="1492"/>
        <w:gridCol w:w="1439"/>
        <w:gridCol w:w="747"/>
      </w:tblGrid>
      <w:tr w:rsidR="000F5164" w:rsidRPr="00DC7DFE" w14:paraId="1FCD9EB1" w14:textId="77777777" w:rsidTr="000F5164">
        <w:trPr>
          <w:trHeight w:val="630"/>
        </w:trPr>
        <w:tc>
          <w:tcPr>
            <w:tcW w:w="397" w:type="pct"/>
            <w:tcBorders>
              <w:top w:val="single" w:sz="4" w:space="0" w:color="auto"/>
              <w:bottom w:val="single" w:sz="4" w:space="0" w:color="auto"/>
            </w:tcBorders>
            <w:shd w:val="clear" w:color="auto" w:fill="auto"/>
            <w:hideMark/>
          </w:tcPr>
          <w:p w14:paraId="4BB5F511" w14:textId="77777777" w:rsidR="00771B5A" w:rsidRPr="00DC7DFE" w:rsidRDefault="00771B5A" w:rsidP="004D0761">
            <w:pPr>
              <w:spacing w:after="0" w:line="360" w:lineRule="auto"/>
              <w:jc w:val="both"/>
              <w:rPr>
                <w:rFonts w:ascii="Book Antiqua" w:eastAsia="Times New Roman" w:hAnsi="Book Antiqua" w:cs="Calibri"/>
                <w:b/>
                <w:bCs/>
                <w:sz w:val="24"/>
                <w:szCs w:val="24"/>
                <w:lang w:val="en-SG"/>
              </w:rPr>
            </w:pPr>
            <w:r w:rsidRPr="00DC7DFE">
              <w:rPr>
                <w:rFonts w:ascii="Book Antiqua" w:eastAsia="Times New Roman" w:hAnsi="Book Antiqua" w:cs="Calibri"/>
                <w:b/>
                <w:bCs/>
                <w:sz w:val="24"/>
                <w:szCs w:val="24"/>
                <w:lang w:val="en-SG"/>
              </w:rPr>
              <w:lastRenderedPageBreak/>
              <w:t>Study</w:t>
            </w:r>
          </w:p>
        </w:tc>
        <w:tc>
          <w:tcPr>
            <w:tcW w:w="221" w:type="pct"/>
            <w:tcBorders>
              <w:top w:val="single" w:sz="4" w:space="0" w:color="auto"/>
              <w:bottom w:val="single" w:sz="4" w:space="0" w:color="auto"/>
            </w:tcBorders>
            <w:shd w:val="clear" w:color="auto" w:fill="auto"/>
            <w:hideMark/>
          </w:tcPr>
          <w:p w14:paraId="1E87672B" w14:textId="77777777" w:rsidR="00771B5A" w:rsidRPr="00DC7DFE" w:rsidRDefault="00F11B26" w:rsidP="004D0761">
            <w:pPr>
              <w:spacing w:after="0" w:line="360" w:lineRule="auto"/>
              <w:jc w:val="both"/>
              <w:rPr>
                <w:rFonts w:ascii="Book Antiqua" w:eastAsia="Times New Roman" w:hAnsi="Book Antiqua" w:cs="Calibri"/>
                <w:b/>
                <w:bCs/>
                <w:sz w:val="24"/>
                <w:szCs w:val="24"/>
                <w:lang w:val="en-SG"/>
              </w:rPr>
            </w:pPr>
            <w:r w:rsidRPr="00DC7DFE">
              <w:rPr>
                <w:rFonts w:ascii="Book Antiqua" w:eastAsia="Times New Roman" w:hAnsi="Book Antiqua" w:cs="Calibri"/>
                <w:b/>
                <w:bCs/>
                <w:sz w:val="24"/>
                <w:szCs w:val="24"/>
                <w:lang w:val="en-SG"/>
              </w:rPr>
              <w:t>Site</w:t>
            </w:r>
          </w:p>
        </w:tc>
        <w:tc>
          <w:tcPr>
            <w:tcW w:w="327" w:type="pct"/>
            <w:tcBorders>
              <w:top w:val="single" w:sz="4" w:space="0" w:color="auto"/>
              <w:bottom w:val="single" w:sz="4" w:space="0" w:color="auto"/>
            </w:tcBorders>
            <w:shd w:val="clear" w:color="auto" w:fill="auto"/>
            <w:hideMark/>
          </w:tcPr>
          <w:p w14:paraId="4B8D95DE" w14:textId="77777777" w:rsidR="00771B5A" w:rsidRPr="00DC7DFE" w:rsidRDefault="00771B5A" w:rsidP="004D0761">
            <w:pPr>
              <w:spacing w:after="0" w:line="360" w:lineRule="auto"/>
              <w:jc w:val="both"/>
              <w:rPr>
                <w:rFonts w:ascii="Book Antiqua" w:eastAsia="Times New Roman" w:hAnsi="Book Antiqua" w:cs="Calibri"/>
                <w:b/>
                <w:bCs/>
                <w:sz w:val="24"/>
                <w:szCs w:val="24"/>
                <w:lang w:val="en-SG"/>
              </w:rPr>
            </w:pPr>
            <w:r w:rsidRPr="00DC7DFE">
              <w:rPr>
                <w:rFonts w:ascii="Book Antiqua" w:eastAsia="Times New Roman" w:hAnsi="Book Antiqua" w:cs="Calibri"/>
                <w:b/>
                <w:bCs/>
                <w:sz w:val="24"/>
                <w:szCs w:val="24"/>
                <w:lang w:val="en-SG"/>
              </w:rPr>
              <w:t>Type of study</w:t>
            </w:r>
          </w:p>
        </w:tc>
        <w:tc>
          <w:tcPr>
            <w:tcW w:w="117" w:type="pct"/>
            <w:tcBorders>
              <w:top w:val="single" w:sz="4" w:space="0" w:color="auto"/>
              <w:bottom w:val="single" w:sz="4" w:space="0" w:color="auto"/>
            </w:tcBorders>
            <w:shd w:val="clear" w:color="auto" w:fill="auto"/>
            <w:hideMark/>
          </w:tcPr>
          <w:p w14:paraId="11BB36CD" w14:textId="72855F8D" w:rsidR="00771B5A" w:rsidRPr="00DC7DFE" w:rsidRDefault="000F5164" w:rsidP="004D0761">
            <w:pPr>
              <w:spacing w:after="0" w:line="360" w:lineRule="auto"/>
              <w:jc w:val="both"/>
              <w:rPr>
                <w:rFonts w:ascii="Book Antiqua" w:eastAsia="Times New Roman" w:hAnsi="Book Antiqua" w:cs="Calibri"/>
                <w:b/>
                <w:bCs/>
                <w:i/>
                <w:sz w:val="24"/>
                <w:szCs w:val="24"/>
                <w:lang w:val="en-SG"/>
              </w:rPr>
            </w:pPr>
            <w:r w:rsidRPr="00DC7DFE">
              <w:rPr>
                <w:rFonts w:ascii="Book Antiqua" w:eastAsia="Times New Roman" w:hAnsi="Book Antiqua" w:cs="Calibri"/>
                <w:b/>
                <w:bCs/>
                <w:i/>
                <w:sz w:val="24"/>
                <w:szCs w:val="24"/>
                <w:lang w:val="en-SG"/>
              </w:rPr>
              <w:t>n</w:t>
            </w:r>
          </w:p>
        </w:tc>
        <w:tc>
          <w:tcPr>
            <w:tcW w:w="212" w:type="pct"/>
            <w:tcBorders>
              <w:top w:val="single" w:sz="4" w:space="0" w:color="auto"/>
              <w:bottom w:val="single" w:sz="4" w:space="0" w:color="auto"/>
            </w:tcBorders>
            <w:shd w:val="clear" w:color="auto" w:fill="auto"/>
            <w:hideMark/>
          </w:tcPr>
          <w:p w14:paraId="5631FF15" w14:textId="77777777" w:rsidR="00771B5A" w:rsidRPr="00DC7DFE" w:rsidRDefault="00771B5A" w:rsidP="004D0761">
            <w:pPr>
              <w:spacing w:after="0" w:line="360" w:lineRule="auto"/>
              <w:jc w:val="both"/>
              <w:rPr>
                <w:rFonts w:ascii="Book Antiqua" w:eastAsia="Times New Roman" w:hAnsi="Book Antiqua" w:cs="Calibri"/>
                <w:b/>
                <w:bCs/>
                <w:sz w:val="24"/>
                <w:szCs w:val="24"/>
                <w:lang w:val="en-SG"/>
              </w:rPr>
            </w:pPr>
            <w:r w:rsidRPr="00DC7DFE">
              <w:rPr>
                <w:rFonts w:ascii="Book Antiqua" w:eastAsia="Times New Roman" w:hAnsi="Book Antiqua" w:cs="Calibri"/>
                <w:b/>
                <w:bCs/>
                <w:sz w:val="24"/>
                <w:szCs w:val="24"/>
                <w:lang w:val="en-SG"/>
              </w:rPr>
              <w:t>Fem (%)</w:t>
            </w:r>
          </w:p>
        </w:tc>
        <w:tc>
          <w:tcPr>
            <w:tcW w:w="210" w:type="pct"/>
            <w:tcBorders>
              <w:top w:val="single" w:sz="4" w:space="0" w:color="auto"/>
              <w:bottom w:val="single" w:sz="4" w:space="0" w:color="auto"/>
            </w:tcBorders>
            <w:shd w:val="clear" w:color="auto" w:fill="auto"/>
            <w:hideMark/>
          </w:tcPr>
          <w:p w14:paraId="5713B3B3" w14:textId="4030A3BB" w:rsidR="00771B5A" w:rsidRPr="00DC7DFE" w:rsidRDefault="00771B5A" w:rsidP="004D0761">
            <w:pPr>
              <w:spacing w:after="0" w:line="360" w:lineRule="auto"/>
              <w:jc w:val="both"/>
              <w:rPr>
                <w:rFonts w:ascii="Book Antiqua" w:eastAsia="Times New Roman" w:hAnsi="Book Antiqua" w:cs="Calibri"/>
                <w:b/>
                <w:bCs/>
                <w:sz w:val="24"/>
                <w:szCs w:val="24"/>
                <w:lang w:val="en-SG"/>
              </w:rPr>
            </w:pPr>
            <w:r w:rsidRPr="00DC7DFE">
              <w:rPr>
                <w:rFonts w:ascii="Book Antiqua" w:eastAsia="Times New Roman" w:hAnsi="Book Antiqua" w:cs="Calibri"/>
                <w:b/>
                <w:bCs/>
                <w:sz w:val="24"/>
                <w:szCs w:val="24"/>
                <w:lang w:val="en-SG"/>
              </w:rPr>
              <w:t>Age (</w:t>
            </w:r>
            <w:proofErr w:type="spellStart"/>
            <w:r w:rsidRPr="00DC7DFE">
              <w:rPr>
                <w:rFonts w:ascii="Book Antiqua" w:eastAsia="Times New Roman" w:hAnsi="Book Antiqua" w:cs="Calibri"/>
                <w:b/>
                <w:bCs/>
                <w:sz w:val="24"/>
                <w:szCs w:val="24"/>
                <w:lang w:val="en-SG"/>
              </w:rPr>
              <w:t>yr</w:t>
            </w:r>
            <w:proofErr w:type="spellEnd"/>
            <w:r w:rsidRPr="00DC7DFE">
              <w:rPr>
                <w:rFonts w:ascii="Book Antiqua" w:eastAsia="Times New Roman" w:hAnsi="Book Antiqua" w:cs="Calibri"/>
                <w:b/>
                <w:bCs/>
                <w:sz w:val="24"/>
                <w:szCs w:val="24"/>
                <w:lang w:val="en-SG"/>
              </w:rPr>
              <w:t>) (range)</w:t>
            </w:r>
          </w:p>
        </w:tc>
        <w:tc>
          <w:tcPr>
            <w:tcW w:w="297" w:type="pct"/>
            <w:tcBorders>
              <w:top w:val="single" w:sz="4" w:space="0" w:color="auto"/>
              <w:bottom w:val="single" w:sz="4" w:space="0" w:color="auto"/>
            </w:tcBorders>
            <w:shd w:val="clear" w:color="auto" w:fill="auto"/>
            <w:hideMark/>
          </w:tcPr>
          <w:p w14:paraId="29E1C986" w14:textId="77777777" w:rsidR="00771B5A" w:rsidRPr="00DC7DFE" w:rsidRDefault="00771B5A" w:rsidP="004D0761">
            <w:pPr>
              <w:spacing w:after="0" w:line="360" w:lineRule="auto"/>
              <w:jc w:val="both"/>
              <w:rPr>
                <w:rFonts w:ascii="Book Antiqua" w:eastAsia="Times New Roman" w:hAnsi="Book Antiqua" w:cs="Calibri"/>
                <w:b/>
                <w:bCs/>
                <w:sz w:val="24"/>
                <w:szCs w:val="24"/>
                <w:lang w:val="en-SG"/>
              </w:rPr>
            </w:pPr>
            <w:r w:rsidRPr="00DC7DFE">
              <w:rPr>
                <w:rFonts w:ascii="Book Antiqua" w:eastAsia="Times New Roman" w:hAnsi="Book Antiqua" w:cs="Calibri"/>
                <w:b/>
                <w:bCs/>
                <w:sz w:val="24"/>
                <w:szCs w:val="24"/>
                <w:lang w:val="en-SG"/>
              </w:rPr>
              <w:t>Diagnostic criteria</w:t>
            </w:r>
          </w:p>
        </w:tc>
        <w:tc>
          <w:tcPr>
            <w:tcW w:w="458" w:type="pct"/>
            <w:tcBorders>
              <w:top w:val="single" w:sz="4" w:space="0" w:color="auto"/>
              <w:bottom w:val="single" w:sz="4" w:space="0" w:color="auto"/>
            </w:tcBorders>
            <w:shd w:val="clear" w:color="auto" w:fill="auto"/>
            <w:hideMark/>
          </w:tcPr>
          <w:p w14:paraId="55FCD7F2" w14:textId="77777777" w:rsidR="00771B5A" w:rsidRPr="00DC7DFE" w:rsidRDefault="00771B5A" w:rsidP="004D0761">
            <w:pPr>
              <w:spacing w:after="0" w:line="360" w:lineRule="auto"/>
              <w:jc w:val="both"/>
              <w:rPr>
                <w:rFonts w:ascii="Book Antiqua" w:eastAsia="Times New Roman" w:hAnsi="Book Antiqua" w:cs="Calibri"/>
                <w:b/>
                <w:bCs/>
                <w:sz w:val="24"/>
                <w:szCs w:val="24"/>
                <w:lang w:val="en-SG"/>
              </w:rPr>
            </w:pPr>
            <w:r w:rsidRPr="00DC7DFE">
              <w:rPr>
                <w:rFonts w:ascii="Book Antiqua" w:eastAsia="Times New Roman" w:hAnsi="Book Antiqua" w:cs="Calibri"/>
                <w:b/>
                <w:bCs/>
                <w:sz w:val="24"/>
                <w:szCs w:val="24"/>
                <w:lang w:val="en-SG"/>
              </w:rPr>
              <w:t>Physiological tests done</w:t>
            </w:r>
          </w:p>
        </w:tc>
        <w:tc>
          <w:tcPr>
            <w:tcW w:w="386" w:type="pct"/>
            <w:tcBorders>
              <w:top w:val="single" w:sz="4" w:space="0" w:color="auto"/>
              <w:bottom w:val="single" w:sz="4" w:space="0" w:color="auto"/>
            </w:tcBorders>
            <w:shd w:val="clear" w:color="auto" w:fill="auto"/>
            <w:hideMark/>
          </w:tcPr>
          <w:p w14:paraId="5FF53694" w14:textId="77777777" w:rsidR="00771B5A" w:rsidRPr="00DC7DFE" w:rsidRDefault="00771B5A" w:rsidP="004D0761">
            <w:pPr>
              <w:spacing w:after="0" w:line="360" w:lineRule="auto"/>
              <w:jc w:val="both"/>
              <w:rPr>
                <w:rFonts w:ascii="Book Antiqua" w:eastAsia="Times New Roman" w:hAnsi="Book Antiqua" w:cs="Calibri"/>
                <w:b/>
                <w:bCs/>
                <w:sz w:val="24"/>
                <w:szCs w:val="24"/>
                <w:lang w:val="en-SG"/>
              </w:rPr>
            </w:pPr>
            <w:r w:rsidRPr="00DC7DFE">
              <w:rPr>
                <w:rFonts w:ascii="Book Antiqua" w:eastAsia="Times New Roman" w:hAnsi="Book Antiqua" w:cs="Calibri"/>
                <w:b/>
                <w:bCs/>
                <w:sz w:val="24"/>
                <w:szCs w:val="24"/>
                <w:lang w:val="en-SG"/>
              </w:rPr>
              <w:t>Treatment</w:t>
            </w:r>
          </w:p>
        </w:tc>
        <w:tc>
          <w:tcPr>
            <w:tcW w:w="523" w:type="pct"/>
            <w:tcBorders>
              <w:top w:val="single" w:sz="4" w:space="0" w:color="auto"/>
              <w:bottom w:val="single" w:sz="4" w:space="0" w:color="auto"/>
            </w:tcBorders>
            <w:shd w:val="clear" w:color="auto" w:fill="auto"/>
            <w:hideMark/>
          </w:tcPr>
          <w:p w14:paraId="5D3BB989" w14:textId="77777777" w:rsidR="00771B5A" w:rsidRPr="00DC7DFE" w:rsidRDefault="00771B5A" w:rsidP="004D0761">
            <w:pPr>
              <w:spacing w:after="0" w:line="360" w:lineRule="auto"/>
              <w:jc w:val="both"/>
              <w:rPr>
                <w:rFonts w:ascii="Book Antiqua" w:eastAsia="Times New Roman" w:hAnsi="Book Antiqua" w:cs="Calibri"/>
                <w:b/>
                <w:bCs/>
                <w:sz w:val="24"/>
                <w:szCs w:val="24"/>
                <w:lang w:val="en-SG"/>
              </w:rPr>
            </w:pPr>
            <w:r w:rsidRPr="00DC7DFE">
              <w:rPr>
                <w:rFonts w:ascii="Book Antiqua" w:eastAsia="Times New Roman" w:hAnsi="Book Antiqua" w:cs="Calibri"/>
                <w:b/>
                <w:bCs/>
                <w:sz w:val="24"/>
                <w:szCs w:val="24"/>
                <w:lang w:val="en-SG"/>
              </w:rPr>
              <w:t>Description of treatment</w:t>
            </w:r>
          </w:p>
        </w:tc>
        <w:tc>
          <w:tcPr>
            <w:tcW w:w="417" w:type="pct"/>
            <w:tcBorders>
              <w:top w:val="single" w:sz="4" w:space="0" w:color="auto"/>
              <w:bottom w:val="single" w:sz="4" w:space="0" w:color="auto"/>
            </w:tcBorders>
            <w:shd w:val="clear" w:color="auto" w:fill="auto"/>
            <w:hideMark/>
          </w:tcPr>
          <w:p w14:paraId="57499A94" w14:textId="77777777" w:rsidR="00771B5A" w:rsidRPr="00DC7DFE" w:rsidRDefault="00771B5A" w:rsidP="004D0761">
            <w:pPr>
              <w:spacing w:after="0" w:line="360" w:lineRule="auto"/>
              <w:jc w:val="both"/>
              <w:rPr>
                <w:rFonts w:ascii="Book Antiqua" w:eastAsia="Times New Roman" w:hAnsi="Book Antiqua" w:cs="Calibri"/>
                <w:b/>
                <w:bCs/>
                <w:sz w:val="24"/>
                <w:szCs w:val="24"/>
                <w:lang w:val="en-SG"/>
              </w:rPr>
            </w:pPr>
            <w:r w:rsidRPr="00DC7DFE">
              <w:rPr>
                <w:rFonts w:ascii="Book Antiqua" w:eastAsia="Times New Roman" w:hAnsi="Book Antiqua" w:cs="Calibri"/>
                <w:b/>
                <w:bCs/>
                <w:sz w:val="24"/>
                <w:szCs w:val="24"/>
                <w:lang w:val="en-SG"/>
              </w:rPr>
              <w:t>Primary outcome</w:t>
            </w:r>
          </w:p>
        </w:tc>
        <w:tc>
          <w:tcPr>
            <w:tcW w:w="556" w:type="pct"/>
            <w:tcBorders>
              <w:top w:val="single" w:sz="4" w:space="0" w:color="auto"/>
              <w:bottom w:val="single" w:sz="4" w:space="0" w:color="auto"/>
            </w:tcBorders>
            <w:shd w:val="clear" w:color="auto" w:fill="auto"/>
            <w:hideMark/>
          </w:tcPr>
          <w:p w14:paraId="3DBC097D" w14:textId="77777777" w:rsidR="00771B5A" w:rsidRPr="00DC7DFE" w:rsidRDefault="00771B5A" w:rsidP="004D0761">
            <w:pPr>
              <w:spacing w:after="0" w:line="360" w:lineRule="auto"/>
              <w:jc w:val="both"/>
              <w:rPr>
                <w:rFonts w:ascii="Book Antiqua" w:eastAsia="Times New Roman" w:hAnsi="Book Antiqua" w:cs="Calibri"/>
                <w:b/>
                <w:bCs/>
                <w:sz w:val="24"/>
                <w:szCs w:val="24"/>
                <w:lang w:val="en-SG"/>
              </w:rPr>
            </w:pPr>
            <w:r w:rsidRPr="00DC7DFE">
              <w:rPr>
                <w:rFonts w:ascii="Book Antiqua" w:eastAsia="Times New Roman" w:hAnsi="Book Antiqua" w:cs="Calibri"/>
                <w:b/>
                <w:bCs/>
                <w:sz w:val="24"/>
                <w:szCs w:val="24"/>
                <w:lang w:val="en-SG"/>
              </w:rPr>
              <w:t>Main Results</w:t>
            </w:r>
          </w:p>
        </w:tc>
        <w:tc>
          <w:tcPr>
            <w:tcW w:w="555" w:type="pct"/>
            <w:tcBorders>
              <w:top w:val="single" w:sz="4" w:space="0" w:color="auto"/>
              <w:bottom w:val="single" w:sz="4" w:space="0" w:color="auto"/>
            </w:tcBorders>
            <w:shd w:val="clear" w:color="auto" w:fill="auto"/>
            <w:hideMark/>
          </w:tcPr>
          <w:p w14:paraId="71C4E590" w14:textId="77777777" w:rsidR="00771B5A" w:rsidRPr="00DC7DFE" w:rsidRDefault="00771B5A" w:rsidP="004D0761">
            <w:pPr>
              <w:spacing w:after="0" w:line="360" w:lineRule="auto"/>
              <w:jc w:val="both"/>
              <w:rPr>
                <w:rFonts w:ascii="Book Antiqua" w:eastAsia="Times New Roman" w:hAnsi="Book Antiqua" w:cs="Calibri"/>
                <w:b/>
                <w:bCs/>
                <w:sz w:val="24"/>
                <w:szCs w:val="24"/>
                <w:lang w:val="en-SG"/>
              </w:rPr>
            </w:pPr>
            <w:r w:rsidRPr="00DC7DFE">
              <w:rPr>
                <w:rFonts w:ascii="Book Antiqua" w:eastAsia="Times New Roman" w:hAnsi="Book Antiqua" w:cs="Calibri"/>
                <w:b/>
                <w:bCs/>
                <w:sz w:val="24"/>
                <w:szCs w:val="24"/>
                <w:lang w:val="en-SG"/>
              </w:rPr>
              <w:t>Proposed mechanism of action</w:t>
            </w:r>
          </w:p>
        </w:tc>
        <w:tc>
          <w:tcPr>
            <w:tcW w:w="324" w:type="pct"/>
            <w:tcBorders>
              <w:top w:val="single" w:sz="4" w:space="0" w:color="auto"/>
              <w:bottom w:val="single" w:sz="4" w:space="0" w:color="auto"/>
            </w:tcBorders>
            <w:shd w:val="clear" w:color="auto" w:fill="auto"/>
            <w:hideMark/>
          </w:tcPr>
          <w:p w14:paraId="29A7A765" w14:textId="77777777" w:rsidR="00771B5A" w:rsidRPr="00DC7DFE" w:rsidRDefault="00771B5A" w:rsidP="004D0761">
            <w:pPr>
              <w:spacing w:after="0" w:line="360" w:lineRule="auto"/>
              <w:jc w:val="both"/>
              <w:rPr>
                <w:rFonts w:ascii="Book Antiqua" w:eastAsia="Times New Roman" w:hAnsi="Book Antiqua" w:cs="Calibri"/>
                <w:b/>
                <w:bCs/>
                <w:sz w:val="24"/>
                <w:szCs w:val="24"/>
                <w:lang w:val="en-SG"/>
              </w:rPr>
            </w:pPr>
            <w:r w:rsidRPr="00DC7DFE">
              <w:rPr>
                <w:rFonts w:ascii="Book Antiqua" w:eastAsia="Times New Roman" w:hAnsi="Book Antiqua" w:cs="Calibri"/>
                <w:b/>
                <w:bCs/>
                <w:sz w:val="24"/>
                <w:szCs w:val="24"/>
                <w:lang w:val="en-SG"/>
              </w:rPr>
              <w:t xml:space="preserve">Follow up period (mo) </w:t>
            </w:r>
          </w:p>
        </w:tc>
      </w:tr>
      <w:tr w:rsidR="000F5164" w:rsidRPr="00DC7DFE" w14:paraId="181A479D" w14:textId="77777777" w:rsidTr="000F5164">
        <w:trPr>
          <w:trHeight w:val="1266"/>
        </w:trPr>
        <w:tc>
          <w:tcPr>
            <w:tcW w:w="397" w:type="pct"/>
            <w:tcBorders>
              <w:top w:val="single" w:sz="4" w:space="0" w:color="auto"/>
            </w:tcBorders>
            <w:shd w:val="clear" w:color="auto" w:fill="auto"/>
            <w:hideMark/>
          </w:tcPr>
          <w:p w14:paraId="2E4DAD57" w14:textId="4969452C"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 xml:space="preserve">Barba </w:t>
            </w:r>
            <w:r w:rsidRPr="00DC7DFE">
              <w:rPr>
                <w:rFonts w:ascii="Book Antiqua" w:eastAsia="Times New Roman" w:hAnsi="Book Antiqua" w:cs="Calibri"/>
                <w:i/>
                <w:sz w:val="24"/>
                <w:szCs w:val="24"/>
                <w:lang w:val="en-SG"/>
              </w:rPr>
              <w:t>et al</w:t>
            </w:r>
            <w:r w:rsidR="000F5164" w:rsidRPr="00DC7DFE">
              <w:rPr>
                <w:rFonts w:ascii="Book Antiqua" w:hAnsi="Book Antiqua"/>
                <w:sz w:val="24"/>
                <w:szCs w:val="24"/>
                <w:vertAlign w:val="superscript"/>
                <w:lang w:val="en-US"/>
              </w:rPr>
              <w:t>[</w:t>
            </w:r>
            <w:r w:rsidR="00787186" w:rsidRPr="00DC7DFE">
              <w:rPr>
                <w:rFonts w:ascii="Book Antiqua" w:hAnsi="Book Antiqua"/>
                <w:sz w:val="24"/>
                <w:szCs w:val="24"/>
                <w:vertAlign w:val="superscript"/>
                <w:lang w:val="en-US"/>
              </w:rPr>
              <w:t>8</w:t>
            </w:r>
            <w:r w:rsidR="000F5164" w:rsidRPr="00DC7DFE">
              <w:rPr>
                <w:rFonts w:ascii="Book Antiqua" w:hAnsi="Book Antiqua"/>
                <w:sz w:val="24"/>
                <w:szCs w:val="24"/>
                <w:vertAlign w:val="superscript"/>
                <w:lang w:val="en-US"/>
              </w:rPr>
              <w:t>]</w:t>
            </w:r>
          </w:p>
        </w:tc>
        <w:tc>
          <w:tcPr>
            <w:tcW w:w="221" w:type="pct"/>
            <w:tcBorders>
              <w:top w:val="single" w:sz="4" w:space="0" w:color="auto"/>
            </w:tcBorders>
            <w:shd w:val="clear" w:color="auto" w:fill="auto"/>
            <w:hideMark/>
          </w:tcPr>
          <w:p w14:paraId="74FFAF8E"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Spain</w:t>
            </w:r>
          </w:p>
        </w:tc>
        <w:tc>
          <w:tcPr>
            <w:tcW w:w="327" w:type="pct"/>
            <w:tcBorders>
              <w:top w:val="single" w:sz="4" w:space="0" w:color="auto"/>
            </w:tcBorders>
            <w:shd w:val="clear" w:color="auto" w:fill="auto"/>
            <w:hideMark/>
          </w:tcPr>
          <w:p w14:paraId="0FFEC955"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RCT, Placebo controlled</w:t>
            </w:r>
          </w:p>
        </w:tc>
        <w:tc>
          <w:tcPr>
            <w:tcW w:w="117" w:type="pct"/>
            <w:tcBorders>
              <w:top w:val="single" w:sz="4" w:space="0" w:color="auto"/>
            </w:tcBorders>
            <w:shd w:val="clear" w:color="auto" w:fill="auto"/>
            <w:hideMark/>
          </w:tcPr>
          <w:p w14:paraId="3C7E8757"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12</w:t>
            </w:r>
          </w:p>
        </w:tc>
        <w:tc>
          <w:tcPr>
            <w:tcW w:w="212" w:type="pct"/>
            <w:tcBorders>
              <w:top w:val="single" w:sz="4" w:space="0" w:color="auto"/>
            </w:tcBorders>
            <w:shd w:val="clear" w:color="auto" w:fill="auto"/>
            <w:hideMark/>
          </w:tcPr>
          <w:p w14:paraId="5D1AD6B1" w14:textId="668F8FA3"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7 (58)</w:t>
            </w:r>
          </w:p>
        </w:tc>
        <w:tc>
          <w:tcPr>
            <w:tcW w:w="210" w:type="pct"/>
            <w:tcBorders>
              <w:top w:val="single" w:sz="4" w:space="0" w:color="auto"/>
            </w:tcBorders>
            <w:shd w:val="clear" w:color="auto" w:fill="auto"/>
            <w:hideMark/>
          </w:tcPr>
          <w:p w14:paraId="69AB2614"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42 median (19-69)</w:t>
            </w:r>
          </w:p>
        </w:tc>
        <w:tc>
          <w:tcPr>
            <w:tcW w:w="297" w:type="pct"/>
            <w:tcBorders>
              <w:top w:val="single" w:sz="4" w:space="0" w:color="auto"/>
            </w:tcBorders>
            <w:shd w:val="clear" w:color="auto" w:fill="auto"/>
            <w:hideMark/>
          </w:tcPr>
          <w:p w14:paraId="65E0CF0A"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Rome 3 rumination syndrome</w:t>
            </w:r>
          </w:p>
        </w:tc>
        <w:tc>
          <w:tcPr>
            <w:tcW w:w="458" w:type="pct"/>
            <w:tcBorders>
              <w:top w:val="single" w:sz="4" w:space="0" w:color="auto"/>
            </w:tcBorders>
            <w:shd w:val="clear" w:color="auto" w:fill="auto"/>
            <w:hideMark/>
          </w:tcPr>
          <w:p w14:paraId="7C73A38C"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EMG</w:t>
            </w:r>
            <w:r w:rsidR="008A3A6A" w:rsidRPr="00DC7DFE">
              <w:rPr>
                <w:rFonts w:ascii="Book Antiqua" w:eastAsia="Times New Roman" w:hAnsi="Book Antiqua" w:cs="Calibri"/>
                <w:sz w:val="24"/>
                <w:szCs w:val="24"/>
                <w:vertAlign w:val="superscript"/>
                <w:lang w:val="en-SG"/>
              </w:rPr>
              <w:t>+</w:t>
            </w:r>
            <w:r w:rsidRPr="00DC7DFE">
              <w:rPr>
                <w:rFonts w:ascii="Book Antiqua" w:eastAsia="Times New Roman" w:hAnsi="Book Antiqua" w:cs="Calibri"/>
                <w:sz w:val="24"/>
                <w:szCs w:val="24"/>
                <w:lang w:val="en-SG"/>
              </w:rPr>
              <w:t xml:space="preserve"> activity of abdomino-thoracic muscles, done PRE and POST</w:t>
            </w:r>
          </w:p>
        </w:tc>
        <w:tc>
          <w:tcPr>
            <w:tcW w:w="386" w:type="pct"/>
            <w:tcBorders>
              <w:top w:val="single" w:sz="4" w:space="0" w:color="auto"/>
            </w:tcBorders>
            <w:shd w:val="clear" w:color="auto" w:fill="auto"/>
            <w:hideMark/>
          </w:tcPr>
          <w:p w14:paraId="7B5627CB"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EMG</w:t>
            </w:r>
            <w:r w:rsidR="008A3A6A" w:rsidRPr="00DC7DFE">
              <w:rPr>
                <w:rFonts w:ascii="Book Antiqua" w:eastAsia="Times New Roman" w:hAnsi="Book Antiqua" w:cs="Calibri"/>
                <w:sz w:val="24"/>
                <w:szCs w:val="24"/>
                <w:vertAlign w:val="superscript"/>
                <w:lang w:val="en-SG"/>
              </w:rPr>
              <w:t>+</w:t>
            </w:r>
            <w:r w:rsidRPr="00DC7DFE">
              <w:rPr>
                <w:rFonts w:ascii="Book Antiqua" w:eastAsia="Times New Roman" w:hAnsi="Book Antiqua" w:cs="Calibri"/>
                <w:sz w:val="24"/>
                <w:szCs w:val="24"/>
                <w:lang w:val="en-SG"/>
              </w:rPr>
              <w:t xml:space="preserve"> guided biofeedback</w:t>
            </w:r>
          </w:p>
        </w:tc>
        <w:tc>
          <w:tcPr>
            <w:tcW w:w="523" w:type="pct"/>
            <w:tcBorders>
              <w:top w:val="single" w:sz="4" w:space="0" w:color="auto"/>
            </w:tcBorders>
            <w:shd w:val="clear" w:color="auto" w:fill="auto"/>
            <w:hideMark/>
          </w:tcPr>
          <w:p w14:paraId="3341935A" w14:textId="2318D118"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Pre-meals, patients were trained to control the activity of the abdomino-thoracic muscles under visual control of EMG</w:t>
            </w:r>
            <w:r w:rsidR="008A3A6A" w:rsidRPr="00DC7DFE">
              <w:rPr>
                <w:rFonts w:ascii="Book Antiqua" w:eastAsia="Times New Roman" w:hAnsi="Book Antiqua" w:cs="Calibri"/>
                <w:sz w:val="24"/>
                <w:szCs w:val="24"/>
                <w:vertAlign w:val="superscript"/>
                <w:lang w:val="en-SG"/>
              </w:rPr>
              <w:t>+</w:t>
            </w:r>
            <w:r w:rsidRPr="00DC7DFE">
              <w:rPr>
                <w:rFonts w:ascii="Book Antiqua" w:eastAsia="Times New Roman" w:hAnsi="Book Antiqua" w:cs="Calibri"/>
                <w:sz w:val="24"/>
                <w:szCs w:val="24"/>
                <w:lang w:val="en-SG"/>
              </w:rPr>
              <w:t xml:space="preserve"> recordings displayed on a </w:t>
            </w:r>
            <w:r w:rsidRPr="00DC7DFE">
              <w:rPr>
                <w:rFonts w:ascii="Book Antiqua" w:eastAsia="Times New Roman" w:hAnsi="Book Antiqua" w:cs="Calibri"/>
                <w:sz w:val="24"/>
                <w:szCs w:val="24"/>
                <w:lang w:val="en-SG"/>
              </w:rPr>
              <w:lastRenderedPageBreak/>
              <w:t>monitor. Specifically, they were instructed to voluntarily reduce the activity of intercostal and anterior abdominal muscles and to increase the activity of the diaphragm.</w:t>
            </w:r>
            <w:r w:rsidR="00EA1E69"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 xml:space="preserve">After each biofeedback session, patients were </w:t>
            </w:r>
            <w:r w:rsidRPr="00DC7DFE">
              <w:rPr>
                <w:rFonts w:ascii="Book Antiqua" w:eastAsia="Times New Roman" w:hAnsi="Book Antiqua" w:cs="Calibri"/>
                <w:sz w:val="24"/>
                <w:szCs w:val="24"/>
                <w:lang w:val="en-SG"/>
              </w:rPr>
              <w:lastRenderedPageBreak/>
              <w:t xml:space="preserve">instructed to perform the same exercises daily at home for 5 min before and after breakfast, lunch, and dinner. At the end of the treatment period, patients were encouraged to continue practicing these same exercises over time. 3 </w:t>
            </w:r>
            <w:r w:rsidRPr="00DC7DFE">
              <w:rPr>
                <w:rFonts w:ascii="Book Antiqua" w:eastAsia="Times New Roman" w:hAnsi="Book Antiqua" w:cs="Calibri"/>
                <w:sz w:val="24"/>
                <w:szCs w:val="24"/>
                <w:lang w:val="en-SG"/>
              </w:rPr>
              <w:lastRenderedPageBreak/>
              <w:t>such sessions performed over 10 d</w:t>
            </w:r>
          </w:p>
        </w:tc>
        <w:tc>
          <w:tcPr>
            <w:tcW w:w="417" w:type="pct"/>
            <w:tcBorders>
              <w:top w:val="single" w:sz="4" w:space="0" w:color="auto"/>
            </w:tcBorders>
            <w:shd w:val="clear" w:color="auto" w:fill="auto"/>
            <w:hideMark/>
          </w:tcPr>
          <w:p w14:paraId="75BEC03B" w14:textId="1F8330D5"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lastRenderedPageBreak/>
              <w:t>Reduction in rumination episodes measured over 10 d, patient reported</w:t>
            </w:r>
          </w:p>
        </w:tc>
        <w:tc>
          <w:tcPr>
            <w:tcW w:w="556" w:type="pct"/>
            <w:tcBorders>
              <w:top w:val="single" w:sz="4" w:space="0" w:color="auto"/>
            </w:tcBorders>
            <w:shd w:val="clear" w:color="auto" w:fill="auto"/>
            <w:hideMark/>
          </w:tcPr>
          <w:p w14:paraId="31E17DC9" w14:textId="2F35B51E"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Regurgitation episodes decreased by 74</w:t>
            </w:r>
            <w:r w:rsidR="000F5164"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w:t>
            </w:r>
            <w:r w:rsidR="000F5164"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6% in the biofeedback group (</w:t>
            </w:r>
            <w:r w:rsidRPr="00DC7DFE">
              <w:rPr>
                <w:rFonts w:ascii="Book Antiqua" w:eastAsia="Times New Roman" w:hAnsi="Book Antiqua" w:cs="Calibri"/>
                <w:i/>
                <w:sz w:val="24"/>
                <w:szCs w:val="24"/>
                <w:lang w:val="en-SG"/>
              </w:rPr>
              <w:t>n</w:t>
            </w:r>
            <w:r w:rsidRPr="00DC7DFE">
              <w:rPr>
                <w:rFonts w:ascii="Book Antiqua" w:eastAsia="Times New Roman" w:hAnsi="Book Antiqua" w:cs="Calibri"/>
                <w:sz w:val="24"/>
                <w:szCs w:val="24"/>
                <w:lang w:val="en-SG"/>
              </w:rPr>
              <w:t xml:space="preserve"> =</w:t>
            </w:r>
            <w:r w:rsidR="000F5164"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12) but only by 1</w:t>
            </w:r>
            <w:r w:rsidR="000F5164"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w:t>
            </w:r>
            <w:r w:rsidR="000F5164"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14% in the placebo group (</w:t>
            </w:r>
            <w:r w:rsidRPr="00DC7DFE">
              <w:rPr>
                <w:rFonts w:ascii="Book Antiqua" w:eastAsia="Times New Roman" w:hAnsi="Book Antiqua" w:cs="Calibri"/>
                <w:i/>
                <w:sz w:val="24"/>
                <w:szCs w:val="24"/>
                <w:lang w:val="en-SG"/>
              </w:rPr>
              <w:t>n</w:t>
            </w:r>
            <w:r w:rsidRPr="00DC7DFE">
              <w:rPr>
                <w:rFonts w:ascii="Book Antiqua" w:eastAsia="Times New Roman" w:hAnsi="Book Antiqua" w:cs="Calibri"/>
                <w:sz w:val="24"/>
                <w:szCs w:val="24"/>
                <w:lang w:val="en-SG"/>
              </w:rPr>
              <w:t xml:space="preserve"> =</w:t>
            </w:r>
            <w:r w:rsidR="000F5164"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 xml:space="preserve">11; </w:t>
            </w:r>
            <w:r w:rsidRPr="00DC7DFE">
              <w:rPr>
                <w:rFonts w:ascii="Book Antiqua" w:eastAsia="Times New Roman" w:hAnsi="Book Antiqua" w:cs="Calibri"/>
                <w:i/>
                <w:sz w:val="24"/>
                <w:szCs w:val="24"/>
                <w:lang w:val="en-SG"/>
              </w:rPr>
              <w:t>P</w:t>
            </w:r>
            <w:r w:rsidRPr="00DC7DFE">
              <w:rPr>
                <w:rFonts w:ascii="Book Antiqua" w:eastAsia="Times New Roman" w:hAnsi="Book Antiqua" w:cs="Calibri"/>
                <w:sz w:val="24"/>
                <w:szCs w:val="24"/>
                <w:lang w:val="en-SG"/>
              </w:rPr>
              <w:t xml:space="preserve"> &lt;</w:t>
            </w:r>
            <w:r w:rsidR="000F5164"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0.001).</w:t>
            </w:r>
            <w:r w:rsidR="00EA1E69"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Biofeedback significantl</w:t>
            </w:r>
            <w:r w:rsidRPr="00DC7DFE">
              <w:rPr>
                <w:rFonts w:ascii="Book Antiqua" w:eastAsia="Times New Roman" w:hAnsi="Book Antiqua" w:cs="Calibri"/>
                <w:sz w:val="24"/>
                <w:szCs w:val="24"/>
                <w:lang w:val="en-SG"/>
              </w:rPr>
              <w:lastRenderedPageBreak/>
              <w:t>y reduced the activity of the abdominothoracic muscles, whereas the placebo had no effect</w:t>
            </w:r>
            <w:r w:rsidR="000F5164"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Number of daily rumination episodes decreased to 7.7</w:t>
            </w:r>
            <w:r w:rsidR="000F5164"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w:t>
            </w:r>
            <w:r w:rsidR="000F5164"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1.9 immediately after biofeedback, 3.0</w:t>
            </w:r>
            <w:r w:rsidR="000F5164"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w:t>
            </w:r>
            <w:r w:rsidR="000F5164"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 xml:space="preserve">1.1 by 1 </w:t>
            </w:r>
            <w:proofErr w:type="spellStart"/>
            <w:r w:rsidRPr="00DC7DFE">
              <w:rPr>
                <w:rFonts w:ascii="Book Antiqua" w:eastAsia="Times New Roman" w:hAnsi="Book Antiqua" w:cs="Calibri"/>
                <w:sz w:val="24"/>
                <w:szCs w:val="24"/>
                <w:lang w:val="en-SG"/>
              </w:rPr>
              <w:t>mo</w:t>
            </w:r>
            <w:proofErr w:type="spellEnd"/>
            <w:r w:rsidRPr="00DC7DFE">
              <w:rPr>
                <w:rFonts w:ascii="Book Antiqua" w:eastAsia="Times New Roman" w:hAnsi="Book Antiqua" w:cs="Calibri"/>
                <w:sz w:val="24"/>
                <w:szCs w:val="24"/>
                <w:lang w:val="en-SG"/>
              </w:rPr>
              <w:t>, 1.2</w:t>
            </w:r>
            <w:r w:rsidR="000F5164"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w:t>
            </w:r>
            <w:r w:rsidR="000F5164"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 xml:space="preserve">0.5 by 3 </w:t>
            </w:r>
            <w:proofErr w:type="spellStart"/>
            <w:r w:rsidRPr="00DC7DFE">
              <w:rPr>
                <w:rFonts w:ascii="Book Antiqua" w:eastAsia="Times New Roman" w:hAnsi="Book Antiqua" w:cs="Calibri"/>
                <w:sz w:val="24"/>
                <w:szCs w:val="24"/>
                <w:lang w:val="en-SG"/>
              </w:rPr>
              <w:t>mo</w:t>
            </w:r>
            <w:proofErr w:type="spellEnd"/>
            <w:r w:rsidRPr="00DC7DFE">
              <w:rPr>
                <w:rFonts w:ascii="Book Antiqua" w:eastAsia="Times New Roman" w:hAnsi="Book Antiqua" w:cs="Calibri"/>
                <w:sz w:val="24"/>
                <w:szCs w:val="24"/>
                <w:lang w:val="en-SG"/>
              </w:rPr>
              <w:t>, and 0.7</w:t>
            </w:r>
            <w:r w:rsidR="000F5164"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lastRenderedPageBreak/>
              <w:t>±</w:t>
            </w:r>
            <w:r w:rsidR="000F5164"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 xml:space="preserve">0.4 by 6 </w:t>
            </w:r>
            <w:proofErr w:type="spellStart"/>
            <w:r w:rsidRPr="00DC7DFE">
              <w:rPr>
                <w:rFonts w:ascii="Book Antiqua" w:eastAsia="Times New Roman" w:hAnsi="Book Antiqua" w:cs="Calibri"/>
                <w:sz w:val="24"/>
                <w:szCs w:val="24"/>
                <w:lang w:val="en-SG"/>
              </w:rPr>
              <w:t>mo</w:t>
            </w:r>
            <w:proofErr w:type="spellEnd"/>
            <w:r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i/>
                <w:sz w:val="24"/>
                <w:szCs w:val="24"/>
                <w:lang w:val="en-SG"/>
              </w:rPr>
              <w:t>P</w:t>
            </w:r>
            <w:r w:rsidRPr="00DC7DFE">
              <w:rPr>
                <w:rFonts w:ascii="Book Antiqua" w:eastAsia="Times New Roman" w:hAnsi="Book Antiqua" w:cs="Calibri"/>
                <w:sz w:val="24"/>
                <w:szCs w:val="24"/>
                <w:lang w:val="en-SG"/>
              </w:rPr>
              <w:t xml:space="preserve"> &lt;</w:t>
            </w:r>
            <w:r w:rsidR="000F5164"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0.001)</w:t>
            </w:r>
          </w:p>
        </w:tc>
        <w:tc>
          <w:tcPr>
            <w:tcW w:w="555" w:type="pct"/>
            <w:tcBorders>
              <w:top w:val="single" w:sz="4" w:space="0" w:color="auto"/>
            </w:tcBorders>
            <w:shd w:val="clear" w:color="auto" w:fill="auto"/>
            <w:hideMark/>
          </w:tcPr>
          <w:p w14:paraId="32A366A8" w14:textId="5E5DE439"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lastRenderedPageBreak/>
              <w:t>Modified basal postprandial muscular tone</w:t>
            </w:r>
            <w:r w:rsidR="000F5164"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Possibly increase awareness in patients to suppress rumination</w:t>
            </w:r>
          </w:p>
        </w:tc>
        <w:tc>
          <w:tcPr>
            <w:tcW w:w="324" w:type="pct"/>
            <w:tcBorders>
              <w:top w:val="single" w:sz="4" w:space="0" w:color="auto"/>
            </w:tcBorders>
            <w:shd w:val="clear" w:color="auto" w:fill="auto"/>
            <w:hideMark/>
          </w:tcPr>
          <w:p w14:paraId="41A5FE51"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6 mo</w:t>
            </w:r>
          </w:p>
        </w:tc>
      </w:tr>
      <w:tr w:rsidR="000F5164" w:rsidRPr="00DC7DFE" w14:paraId="0455D966" w14:textId="77777777" w:rsidTr="00CB7FFD">
        <w:trPr>
          <w:trHeight w:val="3119"/>
        </w:trPr>
        <w:tc>
          <w:tcPr>
            <w:tcW w:w="397" w:type="pct"/>
            <w:shd w:val="clear" w:color="auto" w:fill="auto"/>
            <w:hideMark/>
          </w:tcPr>
          <w:p w14:paraId="433A11E0" w14:textId="3CCB103A"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lastRenderedPageBreak/>
              <w:t xml:space="preserve">Pauwels </w:t>
            </w:r>
            <w:r w:rsidRPr="00DC7DFE">
              <w:rPr>
                <w:rFonts w:ascii="Book Antiqua" w:eastAsia="Times New Roman" w:hAnsi="Book Antiqua" w:cs="Calibri"/>
                <w:i/>
                <w:sz w:val="24"/>
                <w:szCs w:val="24"/>
                <w:lang w:val="en-SG"/>
              </w:rPr>
              <w:t>et al</w:t>
            </w:r>
            <w:r w:rsidR="000F5164" w:rsidRPr="00DC7DFE">
              <w:rPr>
                <w:rFonts w:ascii="Book Antiqua" w:eastAsia="Times New Roman" w:hAnsi="Book Antiqua" w:cs="Calibri"/>
                <w:sz w:val="24"/>
                <w:szCs w:val="24"/>
                <w:vertAlign w:val="superscript"/>
                <w:lang w:val="en-SG"/>
              </w:rPr>
              <w:t>[</w:t>
            </w:r>
            <w:r w:rsidR="00787186" w:rsidRPr="00DC7DFE">
              <w:rPr>
                <w:rFonts w:ascii="Book Antiqua" w:hAnsi="Book Antiqua"/>
                <w:sz w:val="24"/>
                <w:szCs w:val="24"/>
                <w:vertAlign w:val="superscript"/>
                <w:lang w:val="en-US"/>
              </w:rPr>
              <w:t>14</w:t>
            </w:r>
            <w:r w:rsidR="000F5164" w:rsidRPr="00DC7DFE">
              <w:rPr>
                <w:rFonts w:ascii="Book Antiqua" w:hAnsi="Book Antiqua"/>
                <w:sz w:val="24"/>
                <w:szCs w:val="24"/>
                <w:vertAlign w:val="superscript"/>
                <w:lang w:val="en-US"/>
              </w:rPr>
              <w:t>]</w:t>
            </w:r>
          </w:p>
        </w:tc>
        <w:tc>
          <w:tcPr>
            <w:tcW w:w="221" w:type="pct"/>
            <w:shd w:val="clear" w:color="auto" w:fill="auto"/>
            <w:hideMark/>
          </w:tcPr>
          <w:p w14:paraId="25CC8EED"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Belgium</w:t>
            </w:r>
          </w:p>
        </w:tc>
        <w:tc>
          <w:tcPr>
            <w:tcW w:w="327" w:type="pct"/>
            <w:shd w:val="clear" w:color="auto" w:fill="auto"/>
            <w:hideMark/>
          </w:tcPr>
          <w:p w14:paraId="3393D7B1"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RCT, Placebo controlled</w:t>
            </w:r>
          </w:p>
        </w:tc>
        <w:tc>
          <w:tcPr>
            <w:tcW w:w="117" w:type="pct"/>
            <w:shd w:val="clear" w:color="auto" w:fill="auto"/>
            <w:hideMark/>
          </w:tcPr>
          <w:p w14:paraId="49C6609D"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10</w:t>
            </w:r>
          </w:p>
        </w:tc>
        <w:tc>
          <w:tcPr>
            <w:tcW w:w="212" w:type="pct"/>
            <w:shd w:val="clear" w:color="auto" w:fill="auto"/>
            <w:hideMark/>
          </w:tcPr>
          <w:p w14:paraId="5A755388" w14:textId="72CE0C9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6 (60)</w:t>
            </w:r>
          </w:p>
        </w:tc>
        <w:tc>
          <w:tcPr>
            <w:tcW w:w="210" w:type="pct"/>
            <w:shd w:val="clear" w:color="auto" w:fill="auto"/>
            <w:hideMark/>
          </w:tcPr>
          <w:p w14:paraId="621262D8"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42 mean (18-61)</w:t>
            </w:r>
          </w:p>
        </w:tc>
        <w:tc>
          <w:tcPr>
            <w:tcW w:w="297" w:type="pct"/>
            <w:shd w:val="clear" w:color="auto" w:fill="auto"/>
            <w:hideMark/>
          </w:tcPr>
          <w:p w14:paraId="7666DB85"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Rome 4 rumination syndrome and/or supragastric belching</w:t>
            </w:r>
          </w:p>
        </w:tc>
        <w:tc>
          <w:tcPr>
            <w:tcW w:w="458" w:type="pct"/>
            <w:shd w:val="clear" w:color="auto" w:fill="auto"/>
            <w:hideMark/>
          </w:tcPr>
          <w:p w14:paraId="63008276"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oesophageal HRiM</w:t>
            </w:r>
            <w:r w:rsidR="008A3A6A" w:rsidRPr="00DC7DFE">
              <w:rPr>
                <w:rFonts w:ascii="Book Antiqua" w:eastAsia="Times New Roman" w:hAnsi="Book Antiqua" w:cs="Calibri"/>
                <w:sz w:val="24"/>
                <w:szCs w:val="24"/>
                <w:vertAlign w:val="superscript"/>
                <w:lang w:val="en-SG"/>
              </w:rPr>
              <w:t>+</w:t>
            </w:r>
            <w:r w:rsidRPr="00DC7DFE">
              <w:rPr>
                <w:rFonts w:ascii="Book Antiqua" w:eastAsia="Times New Roman" w:hAnsi="Book Antiqua" w:cs="Calibri"/>
                <w:sz w:val="24"/>
                <w:szCs w:val="24"/>
                <w:lang w:val="en-SG"/>
              </w:rPr>
              <w:t xml:space="preserve"> done PRE and POST</w:t>
            </w:r>
          </w:p>
        </w:tc>
        <w:tc>
          <w:tcPr>
            <w:tcW w:w="386" w:type="pct"/>
            <w:shd w:val="clear" w:color="auto" w:fill="auto"/>
            <w:hideMark/>
          </w:tcPr>
          <w:p w14:paraId="2599E088" w14:textId="65C5F543"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Baclofen</w:t>
            </w:r>
          </w:p>
        </w:tc>
        <w:tc>
          <w:tcPr>
            <w:tcW w:w="523" w:type="pct"/>
            <w:shd w:val="clear" w:color="auto" w:fill="auto"/>
            <w:hideMark/>
          </w:tcPr>
          <w:p w14:paraId="1B4777F5" w14:textId="3520C1F6"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5</w:t>
            </w:r>
            <w:r w:rsidR="00CB7FFD"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 xml:space="preserve">mg </w:t>
            </w:r>
            <w:proofErr w:type="spellStart"/>
            <w:r w:rsidRPr="00DC7DFE">
              <w:rPr>
                <w:rFonts w:ascii="Book Antiqua" w:eastAsia="Times New Roman" w:hAnsi="Book Antiqua" w:cs="Calibri"/>
                <w:sz w:val="24"/>
                <w:szCs w:val="24"/>
                <w:lang w:val="en-SG"/>
              </w:rPr>
              <w:t>tds</w:t>
            </w:r>
            <w:proofErr w:type="spellEnd"/>
            <w:r w:rsidRPr="00DC7DFE">
              <w:rPr>
                <w:rFonts w:ascii="Book Antiqua" w:eastAsia="Times New Roman" w:hAnsi="Book Antiqua" w:cs="Calibri"/>
                <w:sz w:val="24"/>
                <w:szCs w:val="24"/>
                <w:lang w:val="en-SG"/>
              </w:rPr>
              <w:t xml:space="preserve"> first week then increased to 10</w:t>
            </w:r>
            <w:r w:rsidR="00CB7FFD"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 xml:space="preserve">mg </w:t>
            </w:r>
            <w:proofErr w:type="spellStart"/>
            <w:r w:rsidRPr="00DC7DFE">
              <w:rPr>
                <w:rFonts w:ascii="Book Antiqua" w:eastAsia="Times New Roman" w:hAnsi="Book Antiqua" w:cs="Calibri"/>
                <w:sz w:val="24"/>
                <w:szCs w:val="24"/>
                <w:lang w:val="en-SG"/>
              </w:rPr>
              <w:t>tds</w:t>
            </w:r>
            <w:proofErr w:type="spellEnd"/>
            <w:r w:rsidRPr="00DC7DFE">
              <w:rPr>
                <w:rFonts w:ascii="Book Antiqua" w:eastAsia="Times New Roman" w:hAnsi="Book Antiqua" w:cs="Calibri"/>
                <w:sz w:val="24"/>
                <w:szCs w:val="24"/>
                <w:lang w:val="en-SG"/>
              </w:rPr>
              <w:t xml:space="preserve"> second week, followed by 1 wk washout period, before 2 </w:t>
            </w:r>
            <w:proofErr w:type="spellStart"/>
            <w:r w:rsidRPr="00DC7DFE">
              <w:rPr>
                <w:rFonts w:ascii="Book Antiqua" w:eastAsia="Times New Roman" w:hAnsi="Book Antiqua" w:cs="Calibri"/>
                <w:sz w:val="24"/>
                <w:szCs w:val="24"/>
                <w:lang w:val="en-SG"/>
              </w:rPr>
              <w:t>wk</w:t>
            </w:r>
            <w:proofErr w:type="spellEnd"/>
            <w:r w:rsidRPr="00DC7DFE">
              <w:rPr>
                <w:rFonts w:ascii="Book Antiqua" w:eastAsia="Times New Roman" w:hAnsi="Book Antiqua" w:cs="Calibri"/>
                <w:sz w:val="24"/>
                <w:szCs w:val="24"/>
                <w:lang w:val="en-SG"/>
              </w:rPr>
              <w:t xml:space="preserve"> crossover to alternative treatment</w:t>
            </w:r>
          </w:p>
        </w:tc>
        <w:tc>
          <w:tcPr>
            <w:tcW w:w="417" w:type="pct"/>
            <w:shd w:val="clear" w:color="auto" w:fill="auto"/>
            <w:hideMark/>
          </w:tcPr>
          <w:p w14:paraId="1FD1AE79" w14:textId="44BDBF8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 xml:space="preserve">Number of symptoms of regurgitation </w:t>
            </w:r>
            <w:r w:rsidRPr="00DC7DFE">
              <w:rPr>
                <w:rFonts w:ascii="Book Antiqua" w:eastAsia="Times New Roman" w:hAnsi="Book Antiqua" w:cs="Calibri"/>
                <w:i/>
                <w:sz w:val="24"/>
                <w:szCs w:val="24"/>
                <w:lang w:val="en-SG"/>
              </w:rPr>
              <w:t>via</w:t>
            </w:r>
            <w:r w:rsidRPr="00DC7DFE">
              <w:rPr>
                <w:rFonts w:ascii="Book Antiqua" w:eastAsia="Times New Roman" w:hAnsi="Book Antiqua" w:cs="Calibri"/>
                <w:sz w:val="24"/>
                <w:szCs w:val="24"/>
                <w:lang w:val="en-SG"/>
              </w:rPr>
              <w:t xml:space="preserve"> event marker on </w:t>
            </w:r>
            <w:proofErr w:type="spellStart"/>
            <w:r w:rsidRPr="00DC7DFE">
              <w:rPr>
                <w:rFonts w:ascii="Book Antiqua" w:eastAsia="Times New Roman" w:hAnsi="Book Antiqua" w:cs="Calibri"/>
                <w:sz w:val="24"/>
                <w:szCs w:val="24"/>
                <w:lang w:val="en-SG"/>
              </w:rPr>
              <w:t>HRiM</w:t>
            </w:r>
            <w:proofErr w:type="spellEnd"/>
            <w:r w:rsidR="008A3A6A" w:rsidRPr="00DC7DFE">
              <w:rPr>
                <w:rFonts w:ascii="Book Antiqua" w:eastAsia="Times New Roman" w:hAnsi="Book Antiqua" w:cs="Calibri"/>
                <w:sz w:val="24"/>
                <w:szCs w:val="24"/>
                <w:vertAlign w:val="superscript"/>
                <w:lang w:val="en-SG"/>
              </w:rPr>
              <w:t>+</w:t>
            </w:r>
            <w:r w:rsidR="008A3A6A"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and overall treatment evaluation (OTE)</w:t>
            </w:r>
          </w:p>
        </w:tc>
        <w:tc>
          <w:tcPr>
            <w:tcW w:w="556" w:type="pct"/>
            <w:shd w:val="clear" w:color="auto" w:fill="auto"/>
            <w:hideMark/>
          </w:tcPr>
          <w:p w14:paraId="4A1F21D6" w14:textId="180A712F"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 xml:space="preserve">Median number of times that the “regurgitation” marker was pushed significantly lower in baclofen group compared to placebo </w:t>
            </w:r>
            <w:r w:rsidR="00CB7FFD" w:rsidRPr="00DC7DFE">
              <w:rPr>
                <w:rFonts w:ascii="Book Antiqua" w:eastAsia="Times New Roman" w:hAnsi="Book Antiqua" w:cs="Calibri"/>
                <w:sz w:val="24"/>
                <w:szCs w:val="24"/>
                <w:lang w:val="en-SG"/>
              </w:rPr>
              <w:t>[</w:t>
            </w:r>
            <w:r w:rsidRPr="00DC7DFE">
              <w:rPr>
                <w:rFonts w:ascii="Book Antiqua" w:eastAsia="Times New Roman" w:hAnsi="Book Antiqua" w:cs="Calibri"/>
                <w:sz w:val="24"/>
                <w:szCs w:val="24"/>
                <w:lang w:val="en-SG"/>
              </w:rPr>
              <w:t xml:space="preserve">4 (0–14) </w:t>
            </w:r>
            <w:r w:rsidRPr="00DC7DFE">
              <w:rPr>
                <w:rFonts w:ascii="Book Antiqua" w:eastAsia="Times New Roman" w:hAnsi="Book Antiqua" w:cs="Calibri"/>
                <w:i/>
                <w:sz w:val="24"/>
                <w:szCs w:val="24"/>
                <w:lang w:val="en-SG"/>
              </w:rPr>
              <w:t>vs</w:t>
            </w:r>
            <w:r w:rsidRPr="00DC7DFE">
              <w:rPr>
                <w:rFonts w:ascii="Book Antiqua" w:eastAsia="Times New Roman" w:hAnsi="Book Antiqua" w:cs="Calibri"/>
                <w:sz w:val="24"/>
                <w:szCs w:val="24"/>
                <w:lang w:val="en-SG"/>
              </w:rPr>
              <w:t xml:space="preserve"> 6 (0–19), </w:t>
            </w:r>
            <w:r w:rsidRPr="00DC7DFE">
              <w:rPr>
                <w:rFonts w:ascii="Book Antiqua" w:eastAsia="Times New Roman" w:hAnsi="Book Antiqua" w:cs="Calibri"/>
                <w:i/>
                <w:sz w:val="24"/>
                <w:szCs w:val="24"/>
                <w:lang w:val="en-SG"/>
              </w:rPr>
              <w:t>P</w:t>
            </w:r>
            <w:r w:rsidRPr="00DC7DFE">
              <w:rPr>
                <w:rFonts w:ascii="Book Antiqua" w:eastAsia="Times New Roman" w:hAnsi="Book Antiqua" w:cs="Calibri"/>
                <w:sz w:val="24"/>
                <w:szCs w:val="24"/>
                <w:lang w:val="en-SG"/>
              </w:rPr>
              <w:t xml:space="preserve"> =0.04</w:t>
            </w:r>
            <w:r w:rsidR="00CB7FFD"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Patients reported significantl</w:t>
            </w:r>
            <w:r w:rsidRPr="00DC7DFE">
              <w:rPr>
                <w:rFonts w:ascii="Book Antiqua" w:eastAsia="Times New Roman" w:hAnsi="Book Antiqua" w:cs="Calibri"/>
                <w:sz w:val="24"/>
                <w:szCs w:val="24"/>
                <w:lang w:val="en-SG"/>
              </w:rPr>
              <w:lastRenderedPageBreak/>
              <w:t xml:space="preserve">y better OTE ratings after baclofen compared to placebo </w:t>
            </w:r>
            <w:r w:rsidR="00CB7FFD" w:rsidRPr="00DC7DFE">
              <w:rPr>
                <w:rFonts w:ascii="Book Antiqua" w:eastAsia="Times New Roman" w:hAnsi="Book Antiqua" w:cs="Calibri"/>
                <w:sz w:val="24"/>
                <w:szCs w:val="24"/>
                <w:lang w:val="en-SG"/>
              </w:rPr>
              <w:t>[</w:t>
            </w:r>
            <w:r w:rsidRPr="00DC7DFE">
              <w:rPr>
                <w:rFonts w:ascii="Book Antiqua" w:eastAsia="Times New Roman" w:hAnsi="Book Antiqua" w:cs="Calibri"/>
                <w:sz w:val="24"/>
                <w:szCs w:val="24"/>
                <w:lang w:val="en-SG"/>
              </w:rPr>
              <w:t xml:space="preserve">mean score 1 (0–2) </w:t>
            </w:r>
            <w:r w:rsidRPr="00DC7DFE">
              <w:rPr>
                <w:rFonts w:ascii="Book Antiqua" w:eastAsia="Times New Roman" w:hAnsi="Book Antiqua" w:cs="Calibri"/>
                <w:i/>
                <w:sz w:val="24"/>
                <w:szCs w:val="24"/>
                <w:lang w:val="en-SG"/>
              </w:rPr>
              <w:t>vs</w:t>
            </w:r>
            <w:r w:rsidRPr="00DC7DFE">
              <w:rPr>
                <w:rFonts w:ascii="Book Antiqua" w:eastAsia="Times New Roman" w:hAnsi="Book Antiqua" w:cs="Calibri"/>
                <w:sz w:val="24"/>
                <w:szCs w:val="24"/>
                <w:lang w:val="en-SG"/>
              </w:rPr>
              <w:t xml:space="preserve"> 0 (−1–1), P =0.03</w:t>
            </w:r>
            <w:r w:rsidR="00CB7FFD" w:rsidRPr="00DC7DFE">
              <w:rPr>
                <w:rFonts w:ascii="Book Antiqua" w:eastAsia="Times New Roman" w:hAnsi="Book Antiqua" w:cs="Calibri"/>
                <w:sz w:val="24"/>
                <w:szCs w:val="24"/>
                <w:lang w:val="en-SG"/>
              </w:rPr>
              <w:t>]</w:t>
            </w:r>
            <w:r w:rsidRPr="00DC7DFE">
              <w:rPr>
                <w:rFonts w:ascii="Book Antiqua" w:eastAsia="Times New Roman" w:hAnsi="Book Antiqua" w:cs="Calibri"/>
                <w:sz w:val="24"/>
                <w:szCs w:val="24"/>
                <w:lang w:val="en-SG"/>
              </w:rPr>
              <w:t>. On baclofen treatment, 63% of patients improved on Baclofen compared to 26% on placebo (</w:t>
            </w:r>
            <w:r w:rsidRPr="00DC7DFE">
              <w:rPr>
                <w:rFonts w:ascii="Book Antiqua" w:eastAsia="Times New Roman" w:hAnsi="Book Antiqua" w:cs="Calibri"/>
                <w:i/>
                <w:sz w:val="24"/>
                <w:szCs w:val="24"/>
                <w:lang w:val="en-SG"/>
              </w:rPr>
              <w:t>P</w:t>
            </w:r>
            <w:r w:rsidRPr="00DC7DFE">
              <w:rPr>
                <w:rFonts w:ascii="Book Antiqua" w:eastAsia="Times New Roman" w:hAnsi="Book Antiqua" w:cs="Calibri"/>
                <w:sz w:val="24"/>
                <w:szCs w:val="24"/>
                <w:lang w:val="en-SG"/>
              </w:rPr>
              <w:t xml:space="preserve"> &lt;</w:t>
            </w:r>
            <w:r w:rsidR="00CB7FFD"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0.0001)</w:t>
            </w:r>
          </w:p>
        </w:tc>
        <w:tc>
          <w:tcPr>
            <w:tcW w:w="555" w:type="pct"/>
            <w:shd w:val="clear" w:color="auto" w:fill="auto"/>
            <w:hideMark/>
          </w:tcPr>
          <w:p w14:paraId="2761EC54" w14:textId="670610C5"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lastRenderedPageBreak/>
              <w:t>Increased LES</w:t>
            </w:r>
            <w:r w:rsidR="008A3A6A" w:rsidRPr="00DC7DFE">
              <w:rPr>
                <w:rFonts w:ascii="Book Antiqua" w:eastAsia="Times New Roman" w:hAnsi="Book Antiqua" w:cs="Calibri"/>
                <w:sz w:val="24"/>
                <w:szCs w:val="24"/>
                <w:vertAlign w:val="superscript"/>
                <w:lang w:val="en-SG"/>
              </w:rPr>
              <w:t>+</w:t>
            </w:r>
            <w:r w:rsidRPr="00DC7DFE">
              <w:rPr>
                <w:rFonts w:ascii="Book Antiqua" w:eastAsia="Times New Roman" w:hAnsi="Book Antiqua" w:cs="Calibri"/>
                <w:sz w:val="24"/>
                <w:szCs w:val="24"/>
                <w:lang w:val="en-SG"/>
              </w:rPr>
              <w:t xml:space="preserve"> pressure:</w:t>
            </w:r>
            <w:r w:rsidR="00EA1E69"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Postprandial LES</w:t>
            </w:r>
            <w:r w:rsidR="008A3A6A" w:rsidRPr="00DC7DFE">
              <w:rPr>
                <w:rFonts w:ascii="Book Antiqua" w:eastAsia="Times New Roman" w:hAnsi="Book Antiqua" w:cs="Calibri"/>
                <w:sz w:val="24"/>
                <w:szCs w:val="24"/>
                <w:vertAlign w:val="superscript"/>
                <w:lang w:val="en-SG"/>
              </w:rPr>
              <w:t>+</w:t>
            </w:r>
            <w:r w:rsidRPr="00DC7DFE">
              <w:rPr>
                <w:rFonts w:ascii="Book Antiqua" w:eastAsia="Times New Roman" w:hAnsi="Book Antiqua" w:cs="Calibri"/>
                <w:sz w:val="24"/>
                <w:szCs w:val="24"/>
                <w:lang w:val="en-SG"/>
              </w:rPr>
              <w:t xml:space="preserve"> pressure significantly higher in the baclofen arm compared to placebo </w:t>
            </w:r>
            <w:r w:rsidR="00CB7FFD" w:rsidRPr="00DC7DFE">
              <w:rPr>
                <w:rFonts w:ascii="Book Antiqua" w:eastAsia="Times New Roman" w:hAnsi="Book Antiqua" w:cs="Calibri"/>
                <w:sz w:val="24"/>
                <w:szCs w:val="24"/>
                <w:lang w:val="en-SG"/>
              </w:rPr>
              <w:t>[</w:t>
            </w:r>
            <w:r w:rsidRPr="00DC7DFE">
              <w:rPr>
                <w:rFonts w:ascii="Book Antiqua" w:eastAsia="Times New Roman" w:hAnsi="Book Antiqua" w:cs="Calibri"/>
                <w:sz w:val="24"/>
                <w:szCs w:val="24"/>
                <w:lang w:val="en-SG"/>
              </w:rPr>
              <w:t xml:space="preserve">17.79 (12.72–22.68) </w:t>
            </w:r>
            <w:r w:rsidRPr="00DC7DFE">
              <w:rPr>
                <w:rFonts w:ascii="Book Antiqua" w:eastAsia="Times New Roman" w:hAnsi="Book Antiqua" w:cs="Calibri"/>
                <w:i/>
                <w:sz w:val="24"/>
                <w:szCs w:val="24"/>
                <w:lang w:val="en-SG"/>
              </w:rPr>
              <w:t>vs</w:t>
            </w:r>
            <w:r w:rsidRPr="00DC7DFE">
              <w:rPr>
                <w:rFonts w:ascii="Book Antiqua" w:eastAsia="Times New Roman" w:hAnsi="Book Antiqua" w:cs="Calibri"/>
                <w:sz w:val="24"/>
                <w:szCs w:val="24"/>
                <w:lang w:val="en-SG"/>
              </w:rPr>
              <w:t xml:space="preserve"> 13.06 (7.16–16.91) mm Hg (P </w:t>
            </w:r>
            <w:r w:rsidRPr="00DC7DFE">
              <w:rPr>
                <w:rFonts w:ascii="Book Antiqua" w:eastAsia="Times New Roman" w:hAnsi="Book Antiqua" w:cs="Calibri"/>
                <w:sz w:val="24"/>
                <w:szCs w:val="24"/>
                <w:lang w:val="en-SG"/>
              </w:rPr>
              <w:lastRenderedPageBreak/>
              <w:t>=0.0002)</w:t>
            </w:r>
            <w:r w:rsidR="00CB7FFD" w:rsidRPr="00DC7DFE">
              <w:rPr>
                <w:rFonts w:ascii="Book Antiqua" w:eastAsia="Times New Roman" w:hAnsi="Book Antiqua" w:cs="Calibri"/>
                <w:sz w:val="24"/>
                <w:szCs w:val="24"/>
                <w:lang w:val="en-SG"/>
              </w:rPr>
              <w:t>]</w:t>
            </w:r>
            <w:r w:rsidRPr="00DC7DFE">
              <w:rPr>
                <w:rFonts w:ascii="Book Antiqua" w:eastAsia="Times New Roman" w:hAnsi="Book Antiqua" w:cs="Calibri"/>
                <w:sz w:val="24"/>
                <w:szCs w:val="24"/>
                <w:lang w:val="en-SG"/>
              </w:rPr>
              <w:t>. Borderline negative correlation between postprandial LES pressure and the number of rumination episodes in the baclofen condition (</w:t>
            </w:r>
            <w:r w:rsidRPr="00DC7DFE">
              <w:rPr>
                <w:rFonts w:ascii="Book Antiqua" w:eastAsia="Times New Roman" w:hAnsi="Book Antiqua" w:cs="Calibri"/>
                <w:i/>
                <w:sz w:val="24"/>
                <w:szCs w:val="24"/>
                <w:lang w:val="en-SG"/>
              </w:rPr>
              <w:t>P</w:t>
            </w:r>
            <w:r w:rsidRPr="00DC7DFE">
              <w:rPr>
                <w:rFonts w:ascii="Book Antiqua" w:eastAsia="Times New Roman" w:hAnsi="Book Antiqua" w:cs="Calibri"/>
                <w:sz w:val="24"/>
                <w:szCs w:val="24"/>
                <w:lang w:val="en-SG"/>
              </w:rPr>
              <w:t xml:space="preserve"> =</w:t>
            </w:r>
            <w:r w:rsidR="00CB7FFD"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0.056, r =</w:t>
            </w:r>
            <w:r w:rsidR="00CB7FFD"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−0.54).</w:t>
            </w:r>
            <w:r w:rsidR="00CB7FFD"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Reduced TLESR</w:t>
            </w:r>
            <w:r w:rsidR="008A3A6A" w:rsidRPr="00DC7DFE">
              <w:rPr>
                <w:rFonts w:ascii="Book Antiqua" w:eastAsia="Times New Roman" w:hAnsi="Book Antiqua" w:cs="Calibri"/>
                <w:sz w:val="24"/>
                <w:szCs w:val="24"/>
                <w:vertAlign w:val="superscript"/>
                <w:lang w:val="en-SG"/>
              </w:rPr>
              <w:t>+</w:t>
            </w:r>
            <w:r w:rsidRPr="00DC7DFE">
              <w:rPr>
                <w:rFonts w:ascii="Book Antiqua" w:eastAsia="Times New Roman" w:hAnsi="Book Antiqua" w:cs="Calibri"/>
                <w:sz w:val="24"/>
                <w:szCs w:val="24"/>
                <w:lang w:val="en-SG"/>
              </w:rPr>
              <w:t>:</w:t>
            </w:r>
            <w:r w:rsidR="00EA1E69"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Postprandial TLESRs was significantl</w:t>
            </w:r>
            <w:r w:rsidRPr="00DC7DFE">
              <w:rPr>
                <w:rFonts w:ascii="Book Antiqua" w:eastAsia="Times New Roman" w:hAnsi="Book Antiqua" w:cs="Calibri"/>
                <w:sz w:val="24"/>
                <w:szCs w:val="24"/>
                <w:lang w:val="en-SG"/>
              </w:rPr>
              <w:lastRenderedPageBreak/>
              <w:t xml:space="preserve">y lower after baclofen compared to placebo </w:t>
            </w:r>
            <w:r w:rsidR="00CB7FFD" w:rsidRPr="00DC7DFE">
              <w:rPr>
                <w:rFonts w:ascii="Book Antiqua" w:eastAsia="Times New Roman" w:hAnsi="Book Antiqua" w:cs="Calibri"/>
                <w:sz w:val="24"/>
                <w:szCs w:val="24"/>
                <w:lang w:val="en-SG"/>
              </w:rPr>
              <w:t>[</w:t>
            </w:r>
            <w:r w:rsidRPr="00DC7DFE">
              <w:rPr>
                <w:rFonts w:ascii="Book Antiqua" w:eastAsia="Times New Roman" w:hAnsi="Book Antiqua" w:cs="Calibri"/>
                <w:sz w:val="24"/>
                <w:szCs w:val="24"/>
                <w:lang w:val="en-SG"/>
              </w:rPr>
              <w:t xml:space="preserve">4 (1–8) </w:t>
            </w:r>
            <w:r w:rsidRPr="00DC7DFE">
              <w:rPr>
                <w:rFonts w:ascii="Book Antiqua" w:eastAsia="Times New Roman" w:hAnsi="Book Antiqua" w:cs="Calibri"/>
                <w:i/>
                <w:sz w:val="24"/>
                <w:szCs w:val="24"/>
                <w:lang w:val="en-SG"/>
              </w:rPr>
              <w:t>vs</w:t>
            </w:r>
            <w:r w:rsidRPr="00DC7DFE">
              <w:rPr>
                <w:rFonts w:ascii="Book Antiqua" w:eastAsia="Times New Roman" w:hAnsi="Book Antiqua" w:cs="Calibri"/>
                <w:sz w:val="24"/>
                <w:szCs w:val="24"/>
                <w:lang w:val="en-SG"/>
              </w:rPr>
              <w:t xml:space="preserve"> 7 (3–12), P =</w:t>
            </w:r>
            <w:r w:rsidR="00CB7FFD"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0.017</w:t>
            </w:r>
            <w:r w:rsidR="00CB7FFD" w:rsidRPr="00DC7DFE">
              <w:rPr>
                <w:rFonts w:ascii="Book Antiqua" w:eastAsia="Times New Roman" w:hAnsi="Book Antiqua" w:cs="Calibri"/>
                <w:sz w:val="24"/>
                <w:szCs w:val="24"/>
                <w:lang w:val="en-SG"/>
              </w:rPr>
              <w:t>]</w:t>
            </w:r>
            <w:r w:rsidRPr="00DC7DFE">
              <w:rPr>
                <w:rFonts w:ascii="Book Antiqua" w:eastAsia="Times New Roman" w:hAnsi="Book Antiqua" w:cs="Calibri"/>
                <w:sz w:val="24"/>
                <w:szCs w:val="24"/>
                <w:lang w:val="en-SG"/>
              </w:rPr>
              <w:t>.</w:t>
            </w:r>
          </w:p>
        </w:tc>
        <w:tc>
          <w:tcPr>
            <w:tcW w:w="324" w:type="pct"/>
            <w:shd w:val="clear" w:color="auto" w:fill="auto"/>
            <w:hideMark/>
          </w:tcPr>
          <w:p w14:paraId="72B42755" w14:textId="511450AC"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lastRenderedPageBreak/>
              <w:t xml:space="preserve">no long term </w:t>
            </w:r>
            <w:r w:rsidR="00CB7FFD" w:rsidRPr="00DC7DFE">
              <w:rPr>
                <w:rFonts w:ascii="Book Antiqua" w:eastAsia="Times New Roman" w:hAnsi="Book Antiqua" w:cs="Calibri"/>
                <w:sz w:val="24"/>
                <w:szCs w:val="24"/>
                <w:lang w:val="en-SG"/>
              </w:rPr>
              <w:t>follows</w:t>
            </w:r>
            <w:r w:rsidRPr="00DC7DFE">
              <w:rPr>
                <w:rFonts w:ascii="Book Antiqua" w:eastAsia="Times New Roman" w:hAnsi="Book Antiqua" w:cs="Calibri"/>
                <w:sz w:val="24"/>
                <w:szCs w:val="24"/>
                <w:lang w:val="en-SG"/>
              </w:rPr>
              <w:t xml:space="preserve"> up</w:t>
            </w:r>
          </w:p>
        </w:tc>
      </w:tr>
      <w:tr w:rsidR="000F5164" w:rsidRPr="00DC7DFE" w14:paraId="4D07B1FA" w14:textId="77777777" w:rsidTr="00CB7FFD">
        <w:trPr>
          <w:trHeight w:val="2269"/>
        </w:trPr>
        <w:tc>
          <w:tcPr>
            <w:tcW w:w="397" w:type="pct"/>
            <w:shd w:val="clear" w:color="auto" w:fill="auto"/>
            <w:hideMark/>
          </w:tcPr>
          <w:p w14:paraId="6C81D8B9" w14:textId="6667EF22"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lastRenderedPageBreak/>
              <w:t xml:space="preserve">Barba </w:t>
            </w:r>
            <w:r w:rsidRPr="00DC7DFE">
              <w:rPr>
                <w:rFonts w:ascii="Book Antiqua" w:eastAsia="Times New Roman" w:hAnsi="Book Antiqua" w:cs="Calibri"/>
                <w:i/>
                <w:sz w:val="24"/>
                <w:szCs w:val="24"/>
                <w:lang w:val="en-SG"/>
              </w:rPr>
              <w:t>et al</w:t>
            </w:r>
            <w:r w:rsidR="00CB7FFD" w:rsidRPr="00DC7DFE">
              <w:rPr>
                <w:rFonts w:ascii="Book Antiqua" w:eastAsia="Times New Roman" w:hAnsi="Book Antiqua" w:cs="Calibri"/>
                <w:sz w:val="24"/>
                <w:szCs w:val="24"/>
                <w:vertAlign w:val="superscript"/>
                <w:lang w:val="en-SG"/>
              </w:rPr>
              <w:t>[</w:t>
            </w:r>
            <w:r w:rsidR="00787186" w:rsidRPr="00DC7DFE">
              <w:rPr>
                <w:rFonts w:ascii="Book Antiqua" w:hAnsi="Book Antiqua"/>
                <w:sz w:val="24"/>
                <w:szCs w:val="24"/>
                <w:vertAlign w:val="superscript"/>
                <w:lang w:val="en-US"/>
              </w:rPr>
              <w:t>9</w:t>
            </w:r>
            <w:r w:rsidR="00CB7FFD" w:rsidRPr="00DC7DFE">
              <w:rPr>
                <w:rFonts w:ascii="Book Antiqua" w:hAnsi="Book Antiqua"/>
                <w:sz w:val="24"/>
                <w:szCs w:val="24"/>
                <w:vertAlign w:val="superscript"/>
                <w:lang w:val="en-US"/>
              </w:rPr>
              <w:t>]</w:t>
            </w:r>
          </w:p>
        </w:tc>
        <w:tc>
          <w:tcPr>
            <w:tcW w:w="221" w:type="pct"/>
            <w:shd w:val="clear" w:color="auto" w:fill="auto"/>
            <w:hideMark/>
          </w:tcPr>
          <w:p w14:paraId="4C6413AA"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Spain</w:t>
            </w:r>
          </w:p>
        </w:tc>
        <w:tc>
          <w:tcPr>
            <w:tcW w:w="327" w:type="pct"/>
            <w:shd w:val="clear" w:color="auto" w:fill="auto"/>
            <w:hideMark/>
          </w:tcPr>
          <w:p w14:paraId="36532E4F"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Prospective cohort with controls</w:t>
            </w:r>
          </w:p>
        </w:tc>
        <w:tc>
          <w:tcPr>
            <w:tcW w:w="117" w:type="pct"/>
            <w:shd w:val="clear" w:color="auto" w:fill="auto"/>
            <w:hideMark/>
          </w:tcPr>
          <w:p w14:paraId="30246677"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24</w:t>
            </w:r>
          </w:p>
        </w:tc>
        <w:tc>
          <w:tcPr>
            <w:tcW w:w="212" w:type="pct"/>
            <w:shd w:val="clear" w:color="auto" w:fill="auto"/>
            <w:hideMark/>
          </w:tcPr>
          <w:p w14:paraId="7F7BADEE" w14:textId="3C4DDD9E"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17 (71)</w:t>
            </w:r>
          </w:p>
        </w:tc>
        <w:tc>
          <w:tcPr>
            <w:tcW w:w="210" w:type="pct"/>
            <w:shd w:val="clear" w:color="auto" w:fill="auto"/>
            <w:hideMark/>
          </w:tcPr>
          <w:p w14:paraId="46CC8756"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14-76</w:t>
            </w:r>
          </w:p>
        </w:tc>
        <w:tc>
          <w:tcPr>
            <w:tcW w:w="297" w:type="pct"/>
            <w:shd w:val="clear" w:color="auto" w:fill="auto"/>
            <w:hideMark/>
          </w:tcPr>
          <w:p w14:paraId="2F70BC18"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Rome 3 rumination syndrome</w:t>
            </w:r>
          </w:p>
        </w:tc>
        <w:tc>
          <w:tcPr>
            <w:tcW w:w="458" w:type="pct"/>
            <w:shd w:val="clear" w:color="auto" w:fill="auto"/>
            <w:hideMark/>
          </w:tcPr>
          <w:p w14:paraId="12ECB3FF"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EMG</w:t>
            </w:r>
            <w:r w:rsidR="008A3A6A" w:rsidRPr="00DC7DFE">
              <w:rPr>
                <w:rFonts w:ascii="Book Antiqua" w:eastAsia="Times New Roman" w:hAnsi="Book Antiqua" w:cs="Calibri"/>
                <w:sz w:val="24"/>
                <w:szCs w:val="24"/>
                <w:vertAlign w:val="superscript"/>
                <w:lang w:val="en-SG"/>
              </w:rPr>
              <w:t>+</w:t>
            </w:r>
            <w:r w:rsidRPr="00DC7DFE">
              <w:rPr>
                <w:rFonts w:ascii="Book Antiqua" w:eastAsia="Times New Roman" w:hAnsi="Book Antiqua" w:cs="Calibri"/>
                <w:sz w:val="24"/>
                <w:szCs w:val="24"/>
                <w:lang w:val="en-SG"/>
              </w:rPr>
              <w:t xml:space="preserve"> activity, done PRE and POST treatment</w:t>
            </w:r>
          </w:p>
        </w:tc>
        <w:tc>
          <w:tcPr>
            <w:tcW w:w="386" w:type="pct"/>
            <w:shd w:val="clear" w:color="auto" w:fill="auto"/>
            <w:hideMark/>
          </w:tcPr>
          <w:p w14:paraId="1DC1F7DC"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EMG</w:t>
            </w:r>
            <w:r w:rsidR="008A3A6A" w:rsidRPr="00DC7DFE">
              <w:rPr>
                <w:rFonts w:ascii="Book Antiqua" w:eastAsia="Times New Roman" w:hAnsi="Book Antiqua" w:cs="Calibri"/>
                <w:sz w:val="24"/>
                <w:szCs w:val="24"/>
                <w:vertAlign w:val="superscript"/>
                <w:lang w:val="en-SG"/>
              </w:rPr>
              <w:t>+</w:t>
            </w:r>
            <w:r w:rsidRPr="00DC7DFE">
              <w:rPr>
                <w:rFonts w:ascii="Book Antiqua" w:eastAsia="Times New Roman" w:hAnsi="Book Antiqua" w:cs="Calibri"/>
                <w:sz w:val="24"/>
                <w:szCs w:val="24"/>
                <w:lang w:val="en-SG"/>
              </w:rPr>
              <w:t xml:space="preserve"> guided biofeedback</w:t>
            </w:r>
          </w:p>
        </w:tc>
        <w:tc>
          <w:tcPr>
            <w:tcW w:w="523" w:type="pct"/>
            <w:shd w:val="clear" w:color="auto" w:fill="auto"/>
            <w:hideMark/>
          </w:tcPr>
          <w:p w14:paraId="354E6B92" w14:textId="12558D23"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Pre-meals, patients were trained to control the activity of the abdomino-thoracic muscles under visual control of EMG</w:t>
            </w:r>
            <w:r w:rsidR="008A3A6A" w:rsidRPr="00DC7DFE">
              <w:rPr>
                <w:rFonts w:ascii="Book Antiqua" w:eastAsia="Times New Roman" w:hAnsi="Book Antiqua" w:cs="Calibri"/>
                <w:sz w:val="24"/>
                <w:szCs w:val="24"/>
                <w:vertAlign w:val="superscript"/>
                <w:lang w:val="en-SG"/>
              </w:rPr>
              <w:t>+</w:t>
            </w:r>
            <w:r w:rsidRPr="00DC7DFE">
              <w:rPr>
                <w:rFonts w:ascii="Book Antiqua" w:eastAsia="Times New Roman" w:hAnsi="Book Antiqua" w:cs="Calibri"/>
                <w:sz w:val="24"/>
                <w:szCs w:val="24"/>
                <w:lang w:val="en-SG"/>
              </w:rPr>
              <w:t xml:space="preserve"> recordings </w:t>
            </w:r>
            <w:r w:rsidRPr="00DC7DFE">
              <w:rPr>
                <w:rFonts w:ascii="Book Antiqua" w:eastAsia="Times New Roman" w:hAnsi="Book Antiqua" w:cs="Calibri"/>
                <w:sz w:val="24"/>
                <w:szCs w:val="24"/>
                <w:lang w:val="en-SG"/>
              </w:rPr>
              <w:lastRenderedPageBreak/>
              <w:t>displayed on a monitor. Specifically, they were instructed to voluntarily reduce the activity of intercostal and anterior abdominal muscles and to increase the activity of the diaphragm.</w:t>
            </w:r>
            <w:r w:rsidR="00EA1E69"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 xml:space="preserve">After each biofeedback session, </w:t>
            </w:r>
            <w:r w:rsidRPr="00DC7DFE">
              <w:rPr>
                <w:rFonts w:ascii="Book Antiqua" w:eastAsia="Times New Roman" w:hAnsi="Book Antiqua" w:cs="Calibri"/>
                <w:sz w:val="24"/>
                <w:szCs w:val="24"/>
                <w:lang w:val="en-SG"/>
              </w:rPr>
              <w:lastRenderedPageBreak/>
              <w:t xml:space="preserve">patients were instructed to perform the same exercises daily at home for 5 min before and after breakfast, lunch, and dinner. At the end of the treatment period, patients were encouraged to continue practicing these same </w:t>
            </w:r>
            <w:r w:rsidRPr="00DC7DFE">
              <w:rPr>
                <w:rFonts w:ascii="Book Antiqua" w:eastAsia="Times New Roman" w:hAnsi="Book Antiqua" w:cs="Calibri"/>
                <w:sz w:val="24"/>
                <w:szCs w:val="24"/>
                <w:lang w:val="en-SG"/>
              </w:rPr>
              <w:lastRenderedPageBreak/>
              <w:t>exercises over time. 3 such sessions performed over 10 d</w:t>
            </w:r>
          </w:p>
        </w:tc>
        <w:tc>
          <w:tcPr>
            <w:tcW w:w="417" w:type="pct"/>
            <w:shd w:val="clear" w:color="auto" w:fill="auto"/>
            <w:hideMark/>
          </w:tcPr>
          <w:p w14:paraId="1C817FCE"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lastRenderedPageBreak/>
              <w:t>nil defined</w:t>
            </w:r>
          </w:p>
        </w:tc>
        <w:tc>
          <w:tcPr>
            <w:tcW w:w="556" w:type="pct"/>
            <w:shd w:val="clear" w:color="auto" w:fill="auto"/>
            <w:hideMark/>
          </w:tcPr>
          <w:p w14:paraId="2F10CB6B" w14:textId="66CC2DE2"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 xml:space="preserve">Post-biofeedback session, patients experienced a decrease in the number of regurgitation events (8 recorded </w:t>
            </w:r>
            <w:r w:rsidRPr="00DC7DFE">
              <w:rPr>
                <w:rFonts w:ascii="Book Antiqua" w:eastAsia="Times New Roman" w:hAnsi="Book Antiqua" w:cs="Calibri"/>
                <w:i/>
                <w:sz w:val="24"/>
                <w:szCs w:val="24"/>
                <w:lang w:val="en-SG"/>
              </w:rPr>
              <w:t>vs</w:t>
            </w:r>
            <w:r w:rsidRPr="00DC7DFE">
              <w:rPr>
                <w:rFonts w:ascii="Book Antiqua" w:eastAsia="Times New Roman" w:hAnsi="Book Antiqua" w:cs="Calibri"/>
                <w:sz w:val="24"/>
                <w:szCs w:val="24"/>
                <w:lang w:val="en-SG"/>
              </w:rPr>
              <w:t xml:space="preserve"> 18 in the basal challenge </w:t>
            </w:r>
            <w:r w:rsidRPr="00DC7DFE">
              <w:rPr>
                <w:rFonts w:ascii="Book Antiqua" w:eastAsia="Times New Roman" w:hAnsi="Book Antiqua" w:cs="Calibri"/>
                <w:sz w:val="24"/>
                <w:szCs w:val="24"/>
                <w:lang w:val="en-SG"/>
              </w:rPr>
              <w:lastRenderedPageBreak/>
              <w:t xml:space="preserve">test; </w:t>
            </w:r>
            <w:r w:rsidRPr="00DC7DFE">
              <w:rPr>
                <w:rFonts w:ascii="Book Antiqua" w:eastAsia="Times New Roman" w:hAnsi="Book Antiqua" w:cs="Calibri"/>
                <w:i/>
                <w:sz w:val="24"/>
                <w:szCs w:val="24"/>
                <w:lang w:val="en-SG"/>
              </w:rPr>
              <w:t>P</w:t>
            </w:r>
            <w:r w:rsidRPr="00DC7DFE">
              <w:rPr>
                <w:rFonts w:ascii="Book Antiqua" w:eastAsia="Times New Roman" w:hAnsi="Book Antiqua" w:cs="Calibri"/>
                <w:sz w:val="24"/>
                <w:szCs w:val="24"/>
                <w:lang w:val="en-SG"/>
              </w:rPr>
              <w:t xml:space="preserve"> &lt; </w:t>
            </w:r>
            <w:r w:rsidR="00CB7FFD" w:rsidRPr="00DC7DFE">
              <w:rPr>
                <w:rFonts w:ascii="Book Antiqua" w:eastAsia="Times New Roman" w:hAnsi="Book Antiqua" w:cs="Calibri"/>
                <w:sz w:val="24"/>
                <w:szCs w:val="24"/>
                <w:lang w:val="en-SG"/>
              </w:rPr>
              <w:t>0</w:t>
            </w:r>
            <w:r w:rsidRPr="00DC7DFE">
              <w:rPr>
                <w:rFonts w:ascii="Book Antiqua" w:eastAsia="Times New Roman" w:hAnsi="Book Antiqua" w:cs="Calibri"/>
                <w:sz w:val="24"/>
                <w:szCs w:val="24"/>
                <w:lang w:val="en-SG"/>
              </w:rPr>
              <w:t xml:space="preserve">.001). The improvement observed during the first biofeedback session was strengthened by the following biofeedback sessions. Regurgitation events had decreased by 70% (P &lt; </w:t>
            </w:r>
            <w:r w:rsidR="00CB7FFD" w:rsidRPr="00DC7DFE">
              <w:rPr>
                <w:rFonts w:ascii="Book Antiqua" w:eastAsia="Times New Roman" w:hAnsi="Book Antiqua" w:cs="Calibri"/>
                <w:sz w:val="24"/>
                <w:szCs w:val="24"/>
                <w:lang w:val="en-SG"/>
              </w:rPr>
              <w:t>0</w:t>
            </w:r>
            <w:r w:rsidRPr="00DC7DFE">
              <w:rPr>
                <w:rFonts w:ascii="Book Antiqua" w:eastAsia="Times New Roman" w:hAnsi="Book Antiqua" w:cs="Calibri"/>
                <w:sz w:val="24"/>
                <w:szCs w:val="24"/>
                <w:lang w:val="en-SG"/>
              </w:rPr>
              <w:t>.001).</w:t>
            </w:r>
            <w:r w:rsidR="00CB7FFD"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By the end of the</w:t>
            </w:r>
            <w:r w:rsidR="00CB7FFD"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3 biofeedbac</w:t>
            </w:r>
            <w:r w:rsidRPr="00DC7DFE">
              <w:rPr>
                <w:rFonts w:ascii="Book Antiqua" w:eastAsia="Times New Roman" w:hAnsi="Book Antiqua" w:cs="Calibri"/>
                <w:sz w:val="24"/>
                <w:szCs w:val="24"/>
                <w:lang w:val="en-SG"/>
              </w:rPr>
              <w:lastRenderedPageBreak/>
              <w:t>k sessions, postprandial abdominal symptoms were reduced (1.6 score;</w:t>
            </w:r>
            <w:r w:rsidRPr="00DC7DFE">
              <w:rPr>
                <w:rFonts w:ascii="Book Antiqua" w:eastAsia="Times New Roman" w:hAnsi="Book Antiqua" w:cs="Calibri"/>
                <w:i/>
                <w:sz w:val="24"/>
                <w:szCs w:val="24"/>
                <w:lang w:val="en-SG"/>
              </w:rPr>
              <w:t xml:space="preserve"> P</w:t>
            </w:r>
            <w:r w:rsidRPr="00DC7DFE">
              <w:rPr>
                <w:rFonts w:ascii="Book Antiqua" w:eastAsia="Times New Roman" w:hAnsi="Book Antiqua" w:cs="Calibri"/>
                <w:sz w:val="24"/>
                <w:szCs w:val="24"/>
                <w:lang w:val="en-SG"/>
              </w:rPr>
              <w:t xml:space="preserve"> &lt; </w:t>
            </w:r>
            <w:r w:rsidR="00CB7FFD" w:rsidRPr="00DC7DFE">
              <w:rPr>
                <w:rFonts w:ascii="Book Antiqua" w:eastAsia="Times New Roman" w:hAnsi="Book Antiqua" w:cs="Calibri"/>
                <w:sz w:val="24"/>
                <w:szCs w:val="24"/>
                <w:lang w:val="en-SG"/>
              </w:rPr>
              <w:t>0</w:t>
            </w:r>
            <w:r w:rsidRPr="00DC7DFE">
              <w:rPr>
                <w:rFonts w:ascii="Book Antiqua" w:eastAsia="Times New Roman" w:hAnsi="Book Antiqua" w:cs="Calibri"/>
                <w:sz w:val="24"/>
                <w:szCs w:val="24"/>
                <w:lang w:val="en-SG"/>
              </w:rPr>
              <w:t xml:space="preserve">.001 </w:t>
            </w:r>
            <w:r w:rsidRPr="00DC7DFE">
              <w:rPr>
                <w:rFonts w:ascii="Book Antiqua" w:eastAsia="Times New Roman" w:hAnsi="Book Antiqua" w:cs="Calibri"/>
                <w:i/>
                <w:sz w:val="24"/>
                <w:szCs w:val="24"/>
                <w:lang w:val="en-SG"/>
              </w:rPr>
              <w:t>vs</w:t>
            </w:r>
            <w:r w:rsidRPr="00DC7DFE">
              <w:rPr>
                <w:rFonts w:ascii="Book Antiqua" w:eastAsia="Times New Roman" w:hAnsi="Book Antiqua" w:cs="Calibri"/>
                <w:sz w:val="24"/>
                <w:szCs w:val="24"/>
                <w:lang w:val="en-SG"/>
              </w:rPr>
              <w:t xml:space="preserve"> basal)</w:t>
            </w:r>
            <w:r w:rsidR="00CB7FFD"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 xml:space="preserve">Further reductions in the number of rumination events during the 6-mo observation period while controls had no </w:t>
            </w:r>
            <w:r w:rsidRPr="00DC7DFE">
              <w:rPr>
                <w:rFonts w:ascii="Book Antiqua" w:eastAsia="Times New Roman" w:hAnsi="Book Antiqua" w:cs="Calibri"/>
                <w:sz w:val="24"/>
                <w:szCs w:val="24"/>
                <w:lang w:val="en-SG"/>
              </w:rPr>
              <w:lastRenderedPageBreak/>
              <w:t>changes</w:t>
            </w:r>
          </w:p>
        </w:tc>
        <w:tc>
          <w:tcPr>
            <w:tcW w:w="555" w:type="pct"/>
            <w:shd w:val="clear" w:color="auto" w:fill="auto"/>
            <w:hideMark/>
          </w:tcPr>
          <w:p w14:paraId="32588996" w14:textId="78B2B2DD"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lastRenderedPageBreak/>
              <w:t>Modified basal postprandial muscular tone</w:t>
            </w:r>
            <w:r w:rsidR="00CB7FFD"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Possibly increase awareness in patients to suppress rumination</w:t>
            </w:r>
          </w:p>
        </w:tc>
        <w:tc>
          <w:tcPr>
            <w:tcW w:w="324" w:type="pct"/>
            <w:shd w:val="clear" w:color="auto" w:fill="auto"/>
            <w:hideMark/>
          </w:tcPr>
          <w:p w14:paraId="09A2FE70"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6 mo</w:t>
            </w:r>
          </w:p>
        </w:tc>
      </w:tr>
      <w:tr w:rsidR="000F5164" w:rsidRPr="00DC7DFE" w14:paraId="48A16C9C" w14:textId="77777777" w:rsidTr="000F5164">
        <w:trPr>
          <w:trHeight w:val="2310"/>
        </w:trPr>
        <w:tc>
          <w:tcPr>
            <w:tcW w:w="397" w:type="pct"/>
            <w:shd w:val="clear" w:color="auto" w:fill="auto"/>
            <w:hideMark/>
          </w:tcPr>
          <w:p w14:paraId="3B43B2DD" w14:textId="31A8681F" w:rsidR="00771B5A" w:rsidRPr="00DC7DFE" w:rsidRDefault="00771B5A" w:rsidP="004D0761">
            <w:pPr>
              <w:spacing w:after="0" w:line="360" w:lineRule="auto"/>
              <w:jc w:val="both"/>
              <w:rPr>
                <w:rFonts w:ascii="Book Antiqua" w:eastAsia="Times New Roman" w:hAnsi="Book Antiqua" w:cs="Calibri"/>
                <w:sz w:val="24"/>
                <w:szCs w:val="24"/>
                <w:lang w:val="en-SG"/>
              </w:rPr>
            </w:pPr>
            <w:proofErr w:type="spellStart"/>
            <w:r w:rsidRPr="00DC7DFE">
              <w:rPr>
                <w:rFonts w:ascii="Book Antiqua" w:eastAsia="Times New Roman" w:hAnsi="Book Antiqua" w:cs="Calibri"/>
                <w:sz w:val="24"/>
                <w:szCs w:val="24"/>
                <w:lang w:val="en-SG"/>
              </w:rPr>
              <w:lastRenderedPageBreak/>
              <w:t>Halland</w:t>
            </w:r>
            <w:proofErr w:type="spellEnd"/>
            <w:r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i/>
                <w:sz w:val="24"/>
                <w:szCs w:val="24"/>
                <w:lang w:val="en-SG"/>
              </w:rPr>
              <w:t>et al</w:t>
            </w:r>
            <w:r w:rsidR="00CB7FFD" w:rsidRPr="00DC7DFE">
              <w:rPr>
                <w:rFonts w:ascii="Book Antiqua" w:eastAsia="Times New Roman" w:hAnsi="Book Antiqua" w:cs="Calibri"/>
                <w:sz w:val="24"/>
                <w:szCs w:val="24"/>
                <w:vertAlign w:val="superscript"/>
                <w:lang w:val="en-SG"/>
              </w:rPr>
              <w:t>[</w:t>
            </w:r>
            <w:r w:rsidR="00787186" w:rsidRPr="00DC7DFE">
              <w:rPr>
                <w:rFonts w:ascii="Book Antiqua" w:hAnsi="Book Antiqua"/>
                <w:sz w:val="24"/>
                <w:szCs w:val="24"/>
                <w:vertAlign w:val="superscript"/>
                <w:lang w:val="en-US"/>
              </w:rPr>
              <w:t>10</w:t>
            </w:r>
            <w:r w:rsidR="00CB7FFD" w:rsidRPr="00DC7DFE">
              <w:rPr>
                <w:rFonts w:ascii="Book Antiqua" w:hAnsi="Book Antiqua"/>
                <w:sz w:val="24"/>
                <w:szCs w:val="24"/>
                <w:vertAlign w:val="superscript"/>
                <w:lang w:val="en-US"/>
              </w:rPr>
              <w:t>]</w:t>
            </w:r>
          </w:p>
        </w:tc>
        <w:tc>
          <w:tcPr>
            <w:tcW w:w="221" w:type="pct"/>
            <w:shd w:val="clear" w:color="auto" w:fill="auto"/>
            <w:hideMark/>
          </w:tcPr>
          <w:p w14:paraId="2F31A978" w14:textId="0C347D23" w:rsidR="00771B5A" w:rsidRPr="00DC7DFE" w:rsidRDefault="00CB7FFD"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United States</w:t>
            </w:r>
          </w:p>
        </w:tc>
        <w:tc>
          <w:tcPr>
            <w:tcW w:w="327" w:type="pct"/>
            <w:shd w:val="clear" w:color="auto" w:fill="auto"/>
            <w:hideMark/>
          </w:tcPr>
          <w:p w14:paraId="1F3F2AA0"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Prospective observational</w:t>
            </w:r>
          </w:p>
        </w:tc>
        <w:tc>
          <w:tcPr>
            <w:tcW w:w="117" w:type="pct"/>
            <w:shd w:val="clear" w:color="auto" w:fill="auto"/>
            <w:hideMark/>
          </w:tcPr>
          <w:p w14:paraId="55530148"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16</w:t>
            </w:r>
          </w:p>
        </w:tc>
        <w:tc>
          <w:tcPr>
            <w:tcW w:w="212" w:type="pct"/>
            <w:shd w:val="clear" w:color="auto" w:fill="auto"/>
            <w:hideMark/>
          </w:tcPr>
          <w:p w14:paraId="6C651A18" w14:textId="24AF4694"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9 (56)</w:t>
            </w:r>
          </w:p>
        </w:tc>
        <w:tc>
          <w:tcPr>
            <w:tcW w:w="210" w:type="pct"/>
            <w:shd w:val="clear" w:color="auto" w:fill="auto"/>
            <w:hideMark/>
          </w:tcPr>
          <w:p w14:paraId="7DA6FCFB"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37 mean</w:t>
            </w:r>
          </w:p>
        </w:tc>
        <w:tc>
          <w:tcPr>
            <w:tcW w:w="297" w:type="pct"/>
            <w:shd w:val="clear" w:color="auto" w:fill="auto"/>
            <w:hideMark/>
          </w:tcPr>
          <w:p w14:paraId="0A44298A"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Rome 3 rumination</w:t>
            </w:r>
          </w:p>
        </w:tc>
        <w:tc>
          <w:tcPr>
            <w:tcW w:w="458" w:type="pct"/>
            <w:shd w:val="clear" w:color="auto" w:fill="auto"/>
            <w:hideMark/>
          </w:tcPr>
          <w:p w14:paraId="73FA4C73"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oesophageal HRiM</w:t>
            </w:r>
            <w:r w:rsidR="008A3A6A" w:rsidRPr="00DC7DFE">
              <w:rPr>
                <w:rFonts w:ascii="Book Antiqua" w:eastAsia="Times New Roman" w:hAnsi="Book Antiqua" w:cs="Calibri"/>
                <w:sz w:val="24"/>
                <w:szCs w:val="24"/>
                <w:vertAlign w:val="superscript"/>
                <w:lang w:val="en-SG"/>
              </w:rPr>
              <w:t>+</w:t>
            </w:r>
            <w:r w:rsidRPr="00DC7DFE">
              <w:rPr>
                <w:rFonts w:ascii="Book Antiqua" w:eastAsia="Times New Roman" w:hAnsi="Book Antiqua" w:cs="Calibri"/>
                <w:sz w:val="24"/>
                <w:szCs w:val="24"/>
                <w:lang w:val="en-SG"/>
              </w:rPr>
              <w:t xml:space="preserve"> done PRE, during and POST treatment</w:t>
            </w:r>
          </w:p>
        </w:tc>
        <w:tc>
          <w:tcPr>
            <w:tcW w:w="386" w:type="pct"/>
            <w:shd w:val="clear" w:color="auto" w:fill="auto"/>
            <w:hideMark/>
          </w:tcPr>
          <w:p w14:paraId="6453D641"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HRM</w:t>
            </w:r>
            <w:r w:rsidR="008A3A6A" w:rsidRPr="00DC7DFE">
              <w:rPr>
                <w:rFonts w:ascii="Book Antiqua" w:eastAsia="Times New Roman" w:hAnsi="Book Antiqua" w:cs="Calibri"/>
                <w:sz w:val="24"/>
                <w:szCs w:val="24"/>
                <w:vertAlign w:val="superscript"/>
                <w:lang w:val="en-SG"/>
              </w:rPr>
              <w:t>+</w:t>
            </w:r>
            <w:r w:rsidRPr="00DC7DFE">
              <w:rPr>
                <w:rFonts w:ascii="Book Antiqua" w:eastAsia="Times New Roman" w:hAnsi="Book Antiqua" w:cs="Calibri"/>
                <w:sz w:val="24"/>
                <w:szCs w:val="24"/>
                <w:lang w:val="en-SG"/>
              </w:rPr>
              <w:t xml:space="preserve"> guided biofeedback therapy</w:t>
            </w:r>
          </w:p>
        </w:tc>
        <w:tc>
          <w:tcPr>
            <w:tcW w:w="523" w:type="pct"/>
            <w:shd w:val="clear" w:color="auto" w:fill="auto"/>
            <w:hideMark/>
          </w:tcPr>
          <w:p w14:paraId="7F4F6CD4"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 xml:space="preserve">Behavioral therapy delivered by a single subspecialist gastroenterologist where he placed his hand on the patient’s abdomen and instructed patients in </w:t>
            </w:r>
            <w:r w:rsidRPr="00DC7DFE">
              <w:rPr>
                <w:rFonts w:ascii="Book Antiqua" w:eastAsia="Times New Roman" w:hAnsi="Book Antiqua" w:cs="Calibri"/>
                <w:sz w:val="24"/>
                <w:szCs w:val="24"/>
                <w:lang w:val="en-SG"/>
              </w:rPr>
              <w:lastRenderedPageBreak/>
              <w:t>diaphragmatic breathing, which entails abdominal rather than chest motion. Patients were also instructed to observe the HRM</w:t>
            </w:r>
            <w:r w:rsidR="008A3A6A" w:rsidRPr="00DC7DFE">
              <w:rPr>
                <w:rFonts w:ascii="Book Antiqua" w:eastAsia="Times New Roman" w:hAnsi="Book Antiqua" w:cs="Calibri"/>
                <w:sz w:val="24"/>
                <w:szCs w:val="24"/>
                <w:vertAlign w:val="superscript"/>
                <w:lang w:val="en-SG"/>
              </w:rPr>
              <w:t>+</w:t>
            </w:r>
            <w:r w:rsidRPr="00DC7DFE">
              <w:rPr>
                <w:rFonts w:ascii="Book Antiqua" w:eastAsia="Times New Roman" w:hAnsi="Book Antiqua" w:cs="Calibri"/>
                <w:sz w:val="24"/>
                <w:szCs w:val="24"/>
                <w:lang w:val="en-SG"/>
              </w:rPr>
              <w:t xml:space="preserve"> monitor to observe the impact of DB on reduction in gastric pressurizations and regurgitatio</w:t>
            </w:r>
            <w:r w:rsidRPr="00DC7DFE">
              <w:rPr>
                <w:rFonts w:ascii="Book Antiqua" w:eastAsia="Times New Roman" w:hAnsi="Book Antiqua" w:cs="Calibri"/>
                <w:sz w:val="24"/>
                <w:szCs w:val="24"/>
                <w:lang w:val="en-SG"/>
              </w:rPr>
              <w:lastRenderedPageBreak/>
              <w:t>n.</w:t>
            </w:r>
          </w:p>
        </w:tc>
        <w:tc>
          <w:tcPr>
            <w:tcW w:w="417" w:type="pct"/>
            <w:shd w:val="clear" w:color="auto" w:fill="auto"/>
            <w:hideMark/>
          </w:tcPr>
          <w:p w14:paraId="250EEC77"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lastRenderedPageBreak/>
              <w:t>not defined</w:t>
            </w:r>
          </w:p>
        </w:tc>
        <w:tc>
          <w:tcPr>
            <w:tcW w:w="556" w:type="pct"/>
            <w:shd w:val="clear" w:color="auto" w:fill="auto"/>
            <w:hideMark/>
          </w:tcPr>
          <w:p w14:paraId="489256FD" w14:textId="2A15FCD1" w:rsidR="00771B5A" w:rsidRPr="00DC7DFE" w:rsidRDefault="00771B5A" w:rsidP="00CB7FFD">
            <w:pPr>
              <w:spacing w:after="0" w:line="360" w:lineRule="auto"/>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Rumination episodes reduced from a median of 5 (2–10) to 1 (0–2) (</w:t>
            </w:r>
            <w:r w:rsidR="00CB7FFD" w:rsidRPr="00DC7DFE">
              <w:rPr>
                <w:rFonts w:ascii="Book Antiqua" w:eastAsia="Times New Roman" w:hAnsi="Book Antiqua" w:cs="Calibri"/>
                <w:i/>
                <w:sz w:val="24"/>
                <w:szCs w:val="24"/>
                <w:lang w:val="en-SG"/>
              </w:rPr>
              <w:t>P</w:t>
            </w:r>
            <w:r w:rsidRPr="00DC7DFE">
              <w:rPr>
                <w:rFonts w:ascii="Book Antiqua" w:eastAsia="Times New Roman" w:hAnsi="Book Antiqua" w:cs="Calibri"/>
                <w:sz w:val="24"/>
                <w:szCs w:val="24"/>
                <w:lang w:val="en-SG"/>
              </w:rPr>
              <w:t xml:space="preserve"> &lt; 0.001) during, and 3 (1–5) after (</w:t>
            </w:r>
            <w:r w:rsidR="00CB7FFD" w:rsidRPr="00DC7DFE">
              <w:rPr>
                <w:rFonts w:ascii="Book Antiqua" w:eastAsia="Times New Roman" w:hAnsi="Book Antiqua" w:cs="Calibri"/>
                <w:i/>
                <w:sz w:val="24"/>
                <w:szCs w:val="24"/>
                <w:lang w:val="en-SG"/>
              </w:rPr>
              <w:t>P</w:t>
            </w:r>
            <w:r w:rsidRPr="00DC7DFE">
              <w:rPr>
                <w:rFonts w:ascii="Book Antiqua" w:eastAsia="Times New Roman" w:hAnsi="Book Antiqua" w:cs="Calibri"/>
                <w:sz w:val="24"/>
                <w:szCs w:val="24"/>
                <w:lang w:val="en-SG"/>
              </w:rPr>
              <w:t xml:space="preserve"> &lt; 0.001 </w:t>
            </w:r>
            <w:r w:rsidRPr="00DC7DFE">
              <w:rPr>
                <w:rFonts w:ascii="Book Antiqua" w:eastAsia="Times New Roman" w:hAnsi="Book Antiqua" w:cs="Calibri"/>
                <w:i/>
                <w:sz w:val="24"/>
                <w:szCs w:val="24"/>
                <w:lang w:val="en-SG"/>
              </w:rPr>
              <w:t>vs</w:t>
            </w:r>
            <w:r w:rsidRPr="00DC7DFE">
              <w:rPr>
                <w:rFonts w:ascii="Book Antiqua" w:eastAsia="Times New Roman" w:hAnsi="Book Antiqua" w:cs="Calibri"/>
                <w:sz w:val="24"/>
                <w:szCs w:val="24"/>
                <w:lang w:val="en-SG"/>
              </w:rPr>
              <w:t xml:space="preserve"> during) diaphragmatic breathing.</w:t>
            </w:r>
          </w:p>
        </w:tc>
        <w:tc>
          <w:tcPr>
            <w:tcW w:w="555" w:type="pct"/>
            <w:shd w:val="clear" w:color="auto" w:fill="auto"/>
            <w:hideMark/>
          </w:tcPr>
          <w:p w14:paraId="312005DF" w14:textId="0C02B1B9"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Diaphragmatic breathing increased EGJ pressure (</w:t>
            </w:r>
            <w:r w:rsidR="00CB7FFD" w:rsidRPr="00DC7DFE">
              <w:rPr>
                <w:rFonts w:ascii="Book Antiqua" w:eastAsia="Times New Roman" w:hAnsi="Book Antiqua" w:cs="Calibri"/>
                <w:i/>
                <w:sz w:val="24"/>
                <w:szCs w:val="24"/>
                <w:lang w:val="en-SG"/>
              </w:rPr>
              <w:t>P</w:t>
            </w:r>
            <w:r w:rsidRPr="00DC7DFE">
              <w:rPr>
                <w:rFonts w:ascii="Book Antiqua" w:eastAsia="Times New Roman" w:hAnsi="Book Antiqua" w:cs="Calibri"/>
                <w:sz w:val="24"/>
                <w:szCs w:val="24"/>
                <w:lang w:val="en-SG"/>
              </w:rPr>
              <w:t xml:space="preserve"> &lt; 0.001) and restored a negative gastroesophageal pressure gradient </w:t>
            </w:r>
            <w:r w:rsidR="00CB7FFD" w:rsidRPr="00DC7DFE">
              <w:rPr>
                <w:rFonts w:ascii="Book Antiqua" w:eastAsia="Times New Roman" w:hAnsi="Book Antiqua" w:cs="Calibri"/>
                <w:sz w:val="24"/>
                <w:szCs w:val="24"/>
                <w:lang w:val="en-SG"/>
              </w:rPr>
              <w:t>[</w:t>
            </w:r>
            <w:r w:rsidRPr="00DC7DFE">
              <w:rPr>
                <w:rFonts w:ascii="Book Antiqua" w:eastAsia="Times New Roman" w:hAnsi="Book Antiqua" w:cs="Calibri"/>
                <w:sz w:val="24"/>
                <w:szCs w:val="24"/>
                <w:lang w:val="en-SG"/>
              </w:rPr>
              <w:t xml:space="preserve">20 mmHg </w:t>
            </w:r>
            <w:r w:rsidR="00CB7FFD" w:rsidRPr="00DC7DFE">
              <w:rPr>
                <w:rFonts w:ascii="Book Antiqua" w:eastAsia="Times New Roman" w:hAnsi="Book Antiqua" w:cs="Calibri"/>
                <w:sz w:val="24"/>
                <w:szCs w:val="24"/>
                <w:lang w:val="en-SG"/>
              </w:rPr>
              <w:t>(</w:t>
            </w:r>
            <w:r w:rsidRPr="00DC7DFE">
              <w:rPr>
                <w:rFonts w:ascii="Book Antiqua" w:eastAsia="Times New Roman" w:hAnsi="Book Antiqua" w:cs="Calibri"/>
                <w:sz w:val="24"/>
                <w:szCs w:val="24"/>
                <w:lang w:val="en-SG"/>
              </w:rPr>
              <w:t>80</w:t>
            </w:r>
            <w:r w:rsidR="00CB7FFD" w:rsidRPr="00DC7DFE">
              <w:rPr>
                <w:rFonts w:ascii="Book Antiqua" w:eastAsia="Times New Roman" w:hAnsi="Book Antiqua" w:cs="Calibri"/>
                <w:sz w:val="24"/>
                <w:szCs w:val="24"/>
                <w:lang w:val="en-SG"/>
              </w:rPr>
              <w:t>-</w:t>
            </w:r>
            <w:r w:rsidRPr="00DC7DFE">
              <w:rPr>
                <w:rFonts w:ascii="Book Antiqua" w:eastAsia="Times New Roman" w:hAnsi="Book Antiqua" w:cs="Calibri"/>
                <w:sz w:val="24"/>
                <w:szCs w:val="24"/>
                <w:lang w:val="en-SG"/>
              </w:rPr>
              <w:t>7)</w:t>
            </w:r>
            <w:r w:rsidR="00CB7FFD" w:rsidRPr="00DC7DFE">
              <w:rPr>
                <w:rFonts w:ascii="Book Antiqua" w:eastAsia="Times New Roman" w:hAnsi="Book Antiqua" w:cs="Calibri"/>
                <w:sz w:val="24"/>
                <w:szCs w:val="24"/>
                <w:lang w:val="en-SG"/>
              </w:rPr>
              <w:t>]</w:t>
            </w:r>
            <w:r w:rsidRPr="00DC7DFE">
              <w:rPr>
                <w:rFonts w:ascii="Book Antiqua" w:eastAsia="Times New Roman" w:hAnsi="Book Antiqua" w:cs="Calibri"/>
                <w:sz w:val="24"/>
                <w:szCs w:val="24"/>
                <w:lang w:val="en-SG"/>
              </w:rPr>
              <w:t xml:space="preserve"> by reducing </w:t>
            </w:r>
            <w:r w:rsidRPr="00DC7DFE">
              <w:rPr>
                <w:rFonts w:ascii="Book Antiqua" w:eastAsia="Times New Roman" w:hAnsi="Book Antiqua" w:cs="Calibri"/>
                <w:sz w:val="24"/>
                <w:szCs w:val="24"/>
                <w:lang w:val="en-SG"/>
              </w:rPr>
              <w:lastRenderedPageBreak/>
              <w:t>postprandial intragastric pressure.</w:t>
            </w:r>
            <w:r w:rsidR="00CB7FFD"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DB may also alter vagal acticity and reduce TLESR whilst increasing LES tone</w:t>
            </w:r>
          </w:p>
        </w:tc>
        <w:tc>
          <w:tcPr>
            <w:tcW w:w="324" w:type="pct"/>
            <w:shd w:val="clear" w:color="auto" w:fill="auto"/>
            <w:hideMark/>
          </w:tcPr>
          <w:p w14:paraId="348E0D4F"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lastRenderedPageBreak/>
              <w:t>nil</w:t>
            </w:r>
          </w:p>
        </w:tc>
      </w:tr>
      <w:tr w:rsidR="000F5164" w:rsidRPr="00DC7DFE" w14:paraId="4DBE6ABC" w14:textId="77777777" w:rsidTr="000F5164">
        <w:trPr>
          <w:trHeight w:val="1260"/>
        </w:trPr>
        <w:tc>
          <w:tcPr>
            <w:tcW w:w="397" w:type="pct"/>
            <w:shd w:val="clear" w:color="auto" w:fill="auto"/>
            <w:hideMark/>
          </w:tcPr>
          <w:p w14:paraId="73D07F80" w14:textId="1B76D614"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lastRenderedPageBreak/>
              <w:t>O</w:t>
            </w:r>
            <w:r w:rsidR="00CB7FFD" w:rsidRPr="00DC7DFE">
              <w:rPr>
                <w:rFonts w:ascii="Book Antiqua" w:eastAsia="Times New Roman" w:hAnsi="Book Antiqua" w:cs="Calibri"/>
                <w:sz w:val="24"/>
                <w:szCs w:val="24"/>
                <w:lang w:val="en-SG"/>
              </w:rPr>
              <w:t>’</w:t>
            </w:r>
            <w:r w:rsidRPr="00DC7DFE">
              <w:rPr>
                <w:rFonts w:ascii="Book Antiqua" w:eastAsia="Times New Roman" w:hAnsi="Book Antiqua" w:cs="Calibri"/>
                <w:sz w:val="24"/>
                <w:szCs w:val="24"/>
                <w:lang w:val="en-SG"/>
              </w:rPr>
              <w:t xml:space="preserve">Brien </w:t>
            </w:r>
            <w:r w:rsidRPr="00DC7DFE">
              <w:rPr>
                <w:rFonts w:ascii="Book Antiqua" w:eastAsia="Times New Roman" w:hAnsi="Book Antiqua" w:cs="Calibri"/>
                <w:i/>
                <w:sz w:val="24"/>
                <w:szCs w:val="24"/>
                <w:lang w:val="en-SG"/>
              </w:rPr>
              <w:t>et al</w:t>
            </w:r>
            <w:r w:rsidR="00CB7FFD" w:rsidRPr="00DC7DFE">
              <w:rPr>
                <w:rFonts w:ascii="Book Antiqua" w:eastAsia="Times New Roman" w:hAnsi="Book Antiqua" w:cs="Calibri"/>
                <w:sz w:val="24"/>
                <w:szCs w:val="24"/>
                <w:vertAlign w:val="superscript"/>
                <w:lang w:val="en-SG"/>
              </w:rPr>
              <w:t>[</w:t>
            </w:r>
            <w:r w:rsidR="00787186" w:rsidRPr="00DC7DFE">
              <w:rPr>
                <w:rFonts w:ascii="Book Antiqua" w:hAnsi="Book Antiqua"/>
                <w:sz w:val="24"/>
                <w:szCs w:val="24"/>
                <w:vertAlign w:val="superscript"/>
                <w:lang w:val="en-US"/>
              </w:rPr>
              <w:t>2</w:t>
            </w:r>
            <w:r w:rsidR="00CB7FFD" w:rsidRPr="00DC7DFE">
              <w:rPr>
                <w:rFonts w:ascii="Book Antiqua" w:hAnsi="Book Antiqua"/>
                <w:sz w:val="24"/>
                <w:szCs w:val="24"/>
                <w:vertAlign w:val="superscript"/>
                <w:lang w:val="en-US"/>
              </w:rPr>
              <w:t>]</w:t>
            </w:r>
          </w:p>
        </w:tc>
        <w:tc>
          <w:tcPr>
            <w:tcW w:w="221" w:type="pct"/>
            <w:shd w:val="clear" w:color="auto" w:fill="auto"/>
            <w:hideMark/>
          </w:tcPr>
          <w:p w14:paraId="20B841BF" w14:textId="23E9F0A8" w:rsidR="00771B5A" w:rsidRPr="00DC7DFE" w:rsidRDefault="00CB7FFD"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United States</w:t>
            </w:r>
          </w:p>
        </w:tc>
        <w:tc>
          <w:tcPr>
            <w:tcW w:w="327" w:type="pct"/>
            <w:shd w:val="clear" w:color="auto" w:fill="auto"/>
            <w:hideMark/>
          </w:tcPr>
          <w:p w14:paraId="57BEF3C2"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Retrospe</w:t>
            </w:r>
            <w:r w:rsidR="00F11B26" w:rsidRPr="00DC7DFE">
              <w:rPr>
                <w:rFonts w:ascii="Book Antiqua" w:eastAsia="Times New Roman" w:hAnsi="Book Antiqua" w:cs="Calibri"/>
                <w:sz w:val="24"/>
                <w:szCs w:val="24"/>
                <w:lang w:val="en-SG"/>
              </w:rPr>
              <w:t>c</w:t>
            </w:r>
            <w:r w:rsidRPr="00DC7DFE">
              <w:rPr>
                <w:rFonts w:ascii="Book Antiqua" w:eastAsia="Times New Roman" w:hAnsi="Book Antiqua" w:cs="Calibri"/>
                <w:sz w:val="24"/>
                <w:szCs w:val="24"/>
                <w:lang w:val="en-SG"/>
              </w:rPr>
              <w:t>tive and Prospective observational</w:t>
            </w:r>
          </w:p>
        </w:tc>
        <w:tc>
          <w:tcPr>
            <w:tcW w:w="117" w:type="pct"/>
            <w:shd w:val="clear" w:color="auto" w:fill="auto"/>
            <w:hideMark/>
          </w:tcPr>
          <w:p w14:paraId="539A3C3B"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36</w:t>
            </w:r>
          </w:p>
        </w:tc>
        <w:tc>
          <w:tcPr>
            <w:tcW w:w="212" w:type="pct"/>
            <w:shd w:val="clear" w:color="auto" w:fill="auto"/>
            <w:hideMark/>
          </w:tcPr>
          <w:p w14:paraId="5F058CB5" w14:textId="38FF9083"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29 (81)</w:t>
            </w:r>
          </w:p>
        </w:tc>
        <w:tc>
          <w:tcPr>
            <w:tcW w:w="210" w:type="pct"/>
            <w:shd w:val="clear" w:color="auto" w:fill="auto"/>
            <w:hideMark/>
          </w:tcPr>
          <w:p w14:paraId="72F3DD75"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mean 27</w:t>
            </w:r>
          </w:p>
        </w:tc>
        <w:tc>
          <w:tcPr>
            <w:tcW w:w="297" w:type="pct"/>
            <w:shd w:val="clear" w:color="auto" w:fill="auto"/>
            <w:hideMark/>
          </w:tcPr>
          <w:p w14:paraId="1083CC51"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Not elaborated</w:t>
            </w:r>
          </w:p>
        </w:tc>
        <w:tc>
          <w:tcPr>
            <w:tcW w:w="458" w:type="pct"/>
            <w:shd w:val="clear" w:color="auto" w:fill="auto"/>
            <w:hideMark/>
          </w:tcPr>
          <w:p w14:paraId="2B41E7D0" w14:textId="5B5C8D63"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all had oesophageal manometry, 20 had pH studies.</w:t>
            </w:r>
            <w:r w:rsidR="00EA1E69"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Tests done PRE treatment</w:t>
            </w:r>
          </w:p>
        </w:tc>
        <w:tc>
          <w:tcPr>
            <w:tcW w:w="386" w:type="pct"/>
            <w:shd w:val="clear" w:color="auto" w:fill="auto"/>
            <w:noWrap/>
            <w:hideMark/>
          </w:tcPr>
          <w:p w14:paraId="1A66ECBC"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various</w:t>
            </w:r>
          </w:p>
        </w:tc>
        <w:tc>
          <w:tcPr>
            <w:tcW w:w="523" w:type="pct"/>
            <w:shd w:val="clear" w:color="auto" w:fill="auto"/>
            <w:hideMark/>
          </w:tcPr>
          <w:p w14:paraId="7994976C" w14:textId="1D73AC4B"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6 prokinetics</w:t>
            </w:r>
            <w:r w:rsidRPr="00DC7DFE">
              <w:rPr>
                <w:rFonts w:ascii="Book Antiqua" w:eastAsia="Times New Roman" w:hAnsi="Book Antiqua" w:cs="Calibri"/>
                <w:sz w:val="24"/>
                <w:szCs w:val="24"/>
                <w:lang w:val="en-SG"/>
              </w:rPr>
              <w:br/>
              <w:t>7 antacids</w:t>
            </w:r>
            <w:r w:rsidRPr="00DC7DFE">
              <w:rPr>
                <w:rFonts w:ascii="Book Antiqua" w:eastAsia="Times New Roman" w:hAnsi="Book Antiqua" w:cs="Calibri"/>
                <w:sz w:val="24"/>
                <w:szCs w:val="24"/>
                <w:lang w:val="en-SG"/>
              </w:rPr>
              <w:br/>
              <w:t>3 behavioural therapy (</w:t>
            </w:r>
            <w:r w:rsidRPr="00DC7DFE">
              <w:rPr>
                <w:rFonts w:ascii="Book Antiqua" w:eastAsia="Times New Roman" w:hAnsi="Book Antiqua" w:cs="Calibri"/>
                <w:i/>
                <w:sz w:val="24"/>
                <w:szCs w:val="24"/>
                <w:lang w:val="en-SG"/>
              </w:rPr>
              <w:t>e.g.</w:t>
            </w:r>
            <w:r w:rsidRPr="00DC7DFE">
              <w:rPr>
                <w:rFonts w:ascii="Book Antiqua" w:eastAsia="Times New Roman" w:hAnsi="Book Antiqua" w:cs="Calibri"/>
                <w:sz w:val="24"/>
                <w:szCs w:val="24"/>
                <w:lang w:val="en-SG"/>
              </w:rPr>
              <w:t xml:space="preserve"> biofeedback)</w:t>
            </w:r>
            <w:r w:rsidR="00CB7FFD"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2 psychotherapy</w:t>
            </w:r>
            <w:r w:rsidR="00CB7FFD"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2 combined behavioural and psychotherapy</w:t>
            </w:r>
          </w:p>
        </w:tc>
        <w:tc>
          <w:tcPr>
            <w:tcW w:w="417" w:type="pct"/>
            <w:shd w:val="clear" w:color="auto" w:fill="auto"/>
            <w:hideMark/>
          </w:tcPr>
          <w:p w14:paraId="5482141A"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not defined</w:t>
            </w:r>
          </w:p>
        </w:tc>
        <w:tc>
          <w:tcPr>
            <w:tcW w:w="556" w:type="pct"/>
            <w:shd w:val="clear" w:color="auto" w:fill="auto"/>
            <w:hideMark/>
          </w:tcPr>
          <w:p w14:paraId="1D4A0BAE" w14:textId="535F73DA"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12/16 patients reported subjected improvement, but not broken down to individual treatment options.</w:t>
            </w:r>
            <w:r w:rsidR="00EA1E69"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No therapy deemed effective enough compared to another</w:t>
            </w:r>
          </w:p>
        </w:tc>
        <w:tc>
          <w:tcPr>
            <w:tcW w:w="555" w:type="pct"/>
            <w:shd w:val="clear" w:color="auto" w:fill="auto"/>
            <w:hideMark/>
          </w:tcPr>
          <w:p w14:paraId="3CAECAB5"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N/A</w:t>
            </w:r>
          </w:p>
        </w:tc>
        <w:tc>
          <w:tcPr>
            <w:tcW w:w="324" w:type="pct"/>
            <w:shd w:val="clear" w:color="auto" w:fill="auto"/>
            <w:hideMark/>
          </w:tcPr>
          <w:p w14:paraId="18A359F2" w14:textId="5BBBA1B2"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mean 25 (7</w:t>
            </w:r>
            <w:r w:rsidR="00CB7FFD" w:rsidRPr="00DC7DFE">
              <w:rPr>
                <w:rFonts w:ascii="Book Antiqua" w:eastAsia="Times New Roman" w:hAnsi="Book Antiqua" w:cs="Calibri"/>
                <w:sz w:val="24"/>
                <w:szCs w:val="24"/>
                <w:lang w:val="en-SG"/>
              </w:rPr>
              <w:t>-</w:t>
            </w:r>
            <w:r w:rsidRPr="00DC7DFE">
              <w:rPr>
                <w:rFonts w:ascii="Book Antiqua" w:eastAsia="Times New Roman" w:hAnsi="Book Antiqua" w:cs="Calibri"/>
                <w:sz w:val="24"/>
                <w:szCs w:val="24"/>
                <w:lang w:val="en-SG"/>
              </w:rPr>
              <w:t>74)</w:t>
            </w:r>
          </w:p>
        </w:tc>
      </w:tr>
      <w:tr w:rsidR="000F5164" w:rsidRPr="00DC7DFE" w14:paraId="416B3ECB" w14:textId="77777777" w:rsidTr="000F5164">
        <w:trPr>
          <w:trHeight w:val="1470"/>
        </w:trPr>
        <w:tc>
          <w:tcPr>
            <w:tcW w:w="397" w:type="pct"/>
            <w:shd w:val="clear" w:color="auto" w:fill="auto"/>
            <w:hideMark/>
          </w:tcPr>
          <w:p w14:paraId="1D1195A0" w14:textId="6AFFFA3B" w:rsidR="00771B5A" w:rsidRPr="00DC7DFE" w:rsidRDefault="00771B5A" w:rsidP="004D0761">
            <w:pPr>
              <w:spacing w:after="0" w:line="360" w:lineRule="auto"/>
              <w:jc w:val="both"/>
              <w:rPr>
                <w:rFonts w:ascii="Book Antiqua" w:eastAsia="Times New Roman" w:hAnsi="Book Antiqua" w:cs="Calibri"/>
                <w:sz w:val="24"/>
                <w:szCs w:val="24"/>
                <w:lang w:val="en-SG"/>
              </w:rPr>
            </w:pPr>
            <w:proofErr w:type="spellStart"/>
            <w:r w:rsidRPr="00DC7DFE">
              <w:rPr>
                <w:rFonts w:ascii="Book Antiqua" w:eastAsia="Times New Roman" w:hAnsi="Book Antiqua" w:cs="Calibri"/>
                <w:sz w:val="24"/>
                <w:szCs w:val="24"/>
                <w:lang w:val="en-SG"/>
              </w:rPr>
              <w:lastRenderedPageBreak/>
              <w:t>Soykan</w:t>
            </w:r>
            <w:proofErr w:type="spellEnd"/>
            <w:r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i/>
                <w:sz w:val="24"/>
                <w:szCs w:val="24"/>
                <w:lang w:val="en-SG"/>
              </w:rPr>
              <w:t>et al</w:t>
            </w:r>
            <w:r w:rsidR="00CB7FFD" w:rsidRPr="00DC7DFE">
              <w:rPr>
                <w:rFonts w:ascii="Book Antiqua" w:eastAsia="Times New Roman" w:hAnsi="Book Antiqua" w:cs="Calibri"/>
                <w:sz w:val="24"/>
                <w:szCs w:val="24"/>
                <w:vertAlign w:val="superscript"/>
                <w:lang w:val="en-SG"/>
              </w:rPr>
              <w:t>[</w:t>
            </w:r>
            <w:r w:rsidR="00787186" w:rsidRPr="00DC7DFE">
              <w:rPr>
                <w:rFonts w:ascii="Book Antiqua" w:hAnsi="Book Antiqua"/>
                <w:sz w:val="24"/>
                <w:szCs w:val="24"/>
                <w:vertAlign w:val="superscript"/>
                <w:lang w:val="en-US"/>
              </w:rPr>
              <w:t>18</w:t>
            </w:r>
            <w:r w:rsidR="00CB7FFD" w:rsidRPr="00DC7DFE">
              <w:rPr>
                <w:rFonts w:ascii="Book Antiqua" w:hAnsi="Book Antiqua"/>
                <w:sz w:val="24"/>
                <w:szCs w:val="24"/>
                <w:vertAlign w:val="superscript"/>
                <w:lang w:val="en-US"/>
              </w:rPr>
              <w:t>]</w:t>
            </w:r>
          </w:p>
        </w:tc>
        <w:tc>
          <w:tcPr>
            <w:tcW w:w="221" w:type="pct"/>
            <w:shd w:val="clear" w:color="auto" w:fill="auto"/>
            <w:hideMark/>
          </w:tcPr>
          <w:p w14:paraId="46A5E11C" w14:textId="1002CAA7" w:rsidR="00771B5A" w:rsidRPr="00DC7DFE" w:rsidRDefault="00CB7FFD"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United States</w:t>
            </w:r>
          </w:p>
        </w:tc>
        <w:tc>
          <w:tcPr>
            <w:tcW w:w="327" w:type="pct"/>
            <w:shd w:val="clear" w:color="auto" w:fill="auto"/>
            <w:hideMark/>
          </w:tcPr>
          <w:p w14:paraId="64B9BBAC"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Retrospe</w:t>
            </w:r>
            <w:r w:rsidR="00F11B26" w:rsidRPr="00DC7DFE">
              <w:rPr>
                <w:rFonts w:ascii="Book Antiqua" w:eastAsia="Times New Roman" w:hAnsi="Book Antiqua" w:cs="Calibri"/>
                <w:sz w:val="24"/>
                <w:szCs w:val="24"/>
                <w:lang w:val="en-SG"/>
              </w:rPr>
              <w:t>c</w:t>
            </w:r>
            <w:r w:rsidRPr="00DC7DFE">
              <w:rPr>
                <w:rFonts w:ascii="Book Antiqua" w:eastAsia="Times New Roman" w:hAnsi="Book Antiqua" w:cs="Calibri"/>
                <w:sz w:val="24"/>
                <w:szCs w:val="24"/>
                <w:lang w:val="en-SG"/>
              </w:rPr>
              <w:t>tive and Prospective observational</w:t>
            </w:r>
          </w:p>
        </w:tc>
        <w:tc>
          <w:tcPr>
            <w:tcW w:w="117" w:type="pct"/>
            <w:shd w:val="clear" w:color="auto" w:fill="auto"/>
            <w:hideMark/>
          </w:tcPr>
          <w:p w14:paraId="4461A0C8"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10</w:t>
            </w:r>
          </w:p>
        </w:tc>
        <w:tc>
          <w:tcPr>
            <w:tcW w:w="212" w:type="pct"/>
            <w:shd w:val="clear" w:color="auto" w:fill="auto"/>
            <w:hideMark/>
          </w:tcPr>
          <w:p w14:paraId="7061F6B0" w14:textId="792F94BA"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6 (60)</w:t>
            </w:r>
          </w:p>
        </w:tc>
        <w:tc>
          <w:tcPr>
            <w:tcW w:w="210" w:type="pct"/>
            <w:shd w:val="clear" w:color="auto" w:fill="auto"/>
            <w:hideMark/>
          </w:tcPr>
          <w:p w14:paraId="7941BC90"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mean 28.5 (16-63)</w:t>
            </w:r>
          </w:p>
        </w:tc>
        <w:tc>
          <w:tcPr>
            <w:tcW w:w="297" w:type="pct"/>
            <w:shd w:val="clear" w:color="auto" w:fill="auto"/>
            <w:hideMark/>
          </w:tcPr>
          <w:p w14:paraId="69EBDF9D"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Rome 2 for rumination syndrome</w:t>
            </w:r>
          </w:p>
        </w:tc>
        <w:tc>
          <w:tcPr>
            <w:tcW w:w="458" w:type="pct"/>
            <w:shd w:val="clear" w:color="auto" w:fill="auto"/>
            <w:hideMark/>
          </w:tcPr>
          <w:p w14:paraId="18EE7B41" w14:textId="77DFFEEC"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 xml:space="preserve">all had oesophageal manometry, </w:t>
            </w:r>
            <w:proofErr w:type="spellStart"/>
            <w:r w:rsidRPr="00DC7DFE">
              <w:rPr>
                <w:rFonts w:ascii="Book Antiqua" w:eastAsia="Times New Roman" w:hAnsi="Book Antiqua" w:cs="Calibri"/>
                <w:sz w:val="24"/>
                <w:szCs w:val="24"/>
                <w:lang w:val="en-SG"/>
              </w:rPr>
              <w:t>electrogastrography</w:t>
            </w:r>
            <w:proofErr w:type="spellEnd"/>
            <w:r w:rsidRPr="00DC7DFE">
              <w:rPr>
                <w:rFonts w:ascii="Book Antiqua" w:eastAsia="Times New Roman" w:hAnsi="Book Antiqua" w:cs="Calibri"/>
                <w:sz w:val="24"/>
                <w:szCs w:val="24"/>
                <w:lang w:val="en-SG"/>
              </w:rPr>
              <w:t>, gastric emptying study.</w:t>
            </w:r>
            <w:r w:rsidR="00EA1E69"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All done PRE treatment</w:t>
            </w:r>
          </w:p>
        </w:tc>
        <w:tc>
          <w:tcPr>
            <w:tcW w:w="386" w:type="pct"/>
            <w:shd w:val="clear" w:color="auto" w:fill="auto"/>
            <w:noWrap/>
            <w:hideMark/>
          </w:tcPr>
          <w:p w14:paraId="0FFB31B3"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various</w:t>
            </w:r>
          </w:p>
        </w:tc>
        <w:tc>
          <w:tcPr>
            <w:tcW w:w="523" w:type="pct"/>
            <w:shd w:val="clear" w:color="auto" w:fill="auto"/>
            <w:hideMark/>
          </w:tcPr>
          <w:p w14:paraId="32AE65A3" w14:textId="7E0F2790"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5 biofeedback</w:t>
            </w:r>
            <w:r w:rsidR="00CB7FFD" w:rsidRPr="00DC7DFE">
              <w:rPr>
                <w:rFonts w:ascii="Book Antiqua" w:eastAsia="Times New Roman" w:hAnsi="Book Antiqua" w:cs="Calibri"/>
                <w:sz w:val="24"/>
                <w:szCs w:val="24"/>
                <w:lang w:val="en-SG"/>
              </w:rPr>
              <w:t>;</w:t>
            </w:r>
            <w:r w:rsidRPr="00DC7DFE">
              <w:rPr>
                <w:rFonts w:ascii="Book Antiqua" w:eastAsia="Times New Roman" w:hAnsi="Book Antiqua" w:cs="Calibri"/>
                <w:sz w:val="24"/>
                <w:szCs w:val="24"/>
                <w:lang w:val="en-SG"/>
              </w:rPr>
              <w:t>2 prokinetics</w:t>
            </w:r>
            <w:r w:rsidR="00CB7FFD" w:rsidRPr="00DC7DFE">
              <w:rPr>
                <w:rFonts w:ascii="Book Antiqua" w:eastAsia="Times New Roman" w:hAnsi="Book Antiqua" w:cs="Calibri"/>
                <w:sz w:val="24"/>
                <w:szCs w:val="24"/>
                <w:lang w:val="en-SG"/>
              </w:rPr>
              <w:t>;</w:t>
            </w:r>
            <w:r w:rsidRPr="00DC7DFE">
              <w:rPr>
                <w:rFonts w:ascii="Book Antiqua" w:eastAsia="Times New Roman" w:hAnsi="Book Antiqua" w:cs="Calibri"/>
                <w:sz w:val="24"/>
                <w:szCs w:val="24"/>
                <w:lang w:val="en-SG"/>
              </w:rPr>
              <w:t>1 prokinetic and acid blockade</w:t>
            </w:r>
            <w:r w:rsidR="00CB7FFD"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1 leuprolide acetate and antacid</w:t>
            </w:r>
            <w:r w:rsidR="00CB7FFD"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1 no treatment</w:t>
            </w:r>
          </w:p>
        </w:tc>
        <w:tc>
          <w:tcPr>
            <w:tcW w:w="417" w:type="pct"/>
            <w:shd w:val="clear" w:color="auto" w:fill="auto"/>
            <w:hideMark/>
          </w:tcPr>
          <w:p w14:paraId="677DEE3C"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not defined</w:t>
            </w:r>
          </w:p>
        </w:tc>
        <w:tc>
          <w:tcPr>
            <w:tcW w:w="556" w:type="pct"/>
            <w:shd w:val="clear" w:color="auto" w:fill="auto"/>
            <w:hideMark/>
          </w:tcPr>
          <w:p w14:paraId="652973B3"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all 5 undergoing biofeedback improved, 1 taking prokinetic improved</w:t>
            </w:r>
          </w:p>
        </w:tc>
        <w:tc>
          <w:tcPr>
            <w:tcW w:w="555" w:type="pct"/>
            <w:shd w:val="clear" w:color="auto" w:fill="auto"/>
            <w:hideMark/>
          </w:tcPr>
          <w:p w14:paraId="02487631"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N/A</w:t>
            </w:r>
          </w:p>
        </w:tc>
        <w:tc>
          <w:tcPr>
            <w:tcW w:w="324" w:type="pct"/>
            <w:shd w:val="clear" w:color="auto" w:fill="auto"/>
            <w:hideMark/>
          </w:tcPr>
          <w:p w14:paraId="30EAF950"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31.2 (6-72)</w:t>
            </w:r>
          </w:p>
        </w:tc>
      </w:tr>
      <w:tr w:rsidR="000F5164" w:rsidRPr="00DC7DFE" w14:paraId="0CB7E694" w14:textId="77777777" w:rsidTr="000F5164">
        <w:trPr>
          <w:trHeight w:val="1680"/>
        </w:trPr>
        <w:tc>
          <w:tcPr>
            <w:tcW w:w="397" w:type="pct"/>
            <w:shd w:val="clear" w:color="auto" w:fill="auto"/>
            <w:hideMark/>
          </w:tcPr>
          <w:p w14:paraId="4A54BC39" w14:textId="5D24E802" w:rsidR="00771B5A" w:rsidRPr="00DC7DFE" w:rsidRDefault="00771B5A" w:rsidP="004D0761">
            <w:pPr>
              <w:spacing w:after="0" w:line="360" w:lineRule="auto"/>
              <w:jc w:val="both"/>
              <w:rPr>
                <w:rFonts w:ascii="Book Antiqua" w:eastAsia="Times New Roman" w:hAnsi="Book Antiqua" w:cs="Calibri"/>
                <w:sz w:val="24"/>
                <w:szCs w:val="24"/>
                <w:lang w:val="en-SG"/>
              </w:rPr>
            </w:pPr>
            <w:proofErr w:type="spellStart"/>
            <w:r w:rsidRPr="00DC7DFE">
              <w:rPr>
                <w:rFonts w:ascii="Book Antiqua" w:eastAsia="Times New Roman" w:hAnsi="Book Antiqua" w:cs="Calibri"/>
                <w:sz w:val="24"/>
                <w:szCs w:val="24"/>
                <w:lang w:val="en-SG"/>
              </w:rPr>
              <w:t>Vijayvargiya</w:t>
            </w:r>
            <w:proofErr w:type="spellEnd"/>
            <w:r w:rsidRPr="00DC7DFE">
              <w:rPr>
                <w:rFonts w:ascii="Book Antiqua" w:eastAsia="Times New Roman" w:hAnsi="Book Antiqua" w:cs="Calibri"/>
                <w:sz w:val="24"/>
                <w:szCs w:val="24"/>
                <w:lang w:val="en-SG"/>
              </w:rPr>
              <w:t xml:space="preserve"> et al</w:t>
            </w:r>
            <w:r w:rsidR="00CB7FFD" w:rsidRPr="00DC7DFE">
              <w:rPr>
                <w:rFonts w:ascii="Book Antiqua" w:eastAsia="Times New Roman" w:hAnsi="Book Antiqua" w:cs="Calibri"/>
                <w:sz w:val="24"/>
                <w:szCs w:val="24"/>
                <w:vertAlign w:val="superscript"/>
                <w:lang w:val="en-SG"/>
              </w:rPr>
              <w:t>[</w:t>
            </w:r>
            <w:r w:rsidR="00787186" w:rsidRPr="00DC7DFE">
              <w:rPr>
                <w:rFonts w:ascii="Book Antiqua" w:hAnsi="Book Antiqua"/>
                <w:sz w:val="24"/>
                <w:szCs w:val="24"/>
                <w:vertAlign w:val="superscript"/>
                <w:lang w:val="en-US"/>
              </w:rPr>
              <w:t>12</w:t>
            </w:r>
            <w:r w:rsidR="00CB7FFD" w:rsidRPr="00DC7DFE">
              <w:rPr>
                <w:rFonts w:ascii="Book Antiqua" w:hAnsi="Book Antiqua"/>
                <w:sz w:val="24"/>
                <w:szCs w:val="24"/>
                <w:vertAlign w:val="superscript"/>
                <w:lang w:val="en-US"/>
              </w:rPr>
              <w:t>]</w:t>
            </w:r>
          </w:p>
        </w:tc>
        <w:tc>
          <w:tcPr>
            <w:tcW w:w="221" w:type="pct"/>
            <w:shd w:val="clear" w:color="auto" w:fill="auto"/>
            <w:hideMark/>
          </w:tcPr>
          <w:p w14:paraId="2FC5C5AD" w14:textId="468CA5B7" w:rsidR="00771B5A" w:rsidRPr="00DC7DFE" w:rsidRDefault="00CB7FFD"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United States</w:t>
            </w:r>
          </w:p>
        </w:tc>
        <w:tc>
          <w:tcPr>
            <w:tcW w:w="327" w:type="pct"/>
            <w:shd w:val="clear" w:color="auto" w:fill="auto"/>
            <w:hideMark/>
          </w:tcPr>
          <w:p w14:paraId="513D5810"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Retrospective observational</w:t>
            </w:r>
          </w:p>
        </w:tc>
        <w:tc>
          <w:tcPr>
            <w:tcW w:w="117" w:type="pct"/>
            <w:shd w:val="clear" w:color="auto" w:fill="auto"/>
            <w:hideMark/>
          </w:tcPr>
          <w:p w14:paraId="39682BF7"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57</w:t>
            </w:r>
          </w:p>
        </w:tc>
        <w:tc>
          <w:tcPr>
            <w:tcW w:w="212" w:type="pct"/>
            <w:shd w:val="clear" w:color="auto" w:fill="auto"/>
            <w:hideMark/>
          </w:tcPr>
          <w:p w14:paraId="6C6B6783" w14:textId="1CBE40B0"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54 (95)</w:t>
            </w:r>
          </w:p>
        </w:tc>
        <w:tc>
          <w:tcPr>
            <w:tcW w:w="210" w:type="pct"/>
            <w:shd w:val="clear" w:color="auto" w:fill="auto"/>
            <w:hideMark/>
          </w:tcPr>
          <w:p w14:paraId="6F6F030D"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mean 30.3 (14-62)</w:t>
            </w:r>
          </w:p>
        </w:tc>
        <w:tc>
          <w:tcPr>
            <w:tcW w:w="297" w:type="pct"/>
            <w:shd w:val="clear" w:color="auto" w:fill="auto"/>
            <w:hideMark/>
          </w:tcPr>
          <w:p w14:paraId="10D4EA4F"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Rome 3 for rumination syndrome and rectal evacuation disorder</w:t>
            </w:r>
          </w:p>
        </w:tc>
        <w:tc>
          <w:tcPr>
            <w:tcW w:w="458" w:type="pct"/>
            <w:shd w:val="clear" w:color="auto" w:fill="auto"/>
            <w:hideMark/>
          </w:tcPr>
          <w:p w14:paraId="532D916B"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11 oesophageal manometry, 45 gastric emptying, 3 pH studies, 6 barium oesophagogram, 12 SPECT</w:t>
            </w:r>
            <w:r w:rsidR="008A3A6A" w:rsidRPr="00DC7DFE">
              <w:rPr>
                <w:rFonts w:ascii="Book Antiqua" w:eastAsia="Times New Roman" w:hAnsi="Book Antiqua" w:cs="Calibri"/>
                <w:sz w:val="24"/>
                <w:szCs w:val="24"/>
                <w:vertAlign w:val="superscript"/>
                <w:lang w:val="en-SG"/>
              </w:rPr>
              <w:t>+</w:t>
            </w:r>
            <w:r w:rsidRPr="00DC7DFE">
              <w:rPr>
                <w:rFonts w:ascii="Book Antiqua" w:eastAsia="Times New Roman" w:hAnsi="Book Antiqua" w:cs="Calibri"/>
                <w:sz w:val="24"/>
                <w:szCs w:val="24"/>
                <w:lang w:val="en-SG"/>
              </w:rPr>
              <w:t xml:space="preserve">. All done PRE </w:t>
            </w:r>
            <w:r w:rsidRPr="00DC7DFE">
              <w:rPr>
                <w:rFonts w:ascii="Book Antiqua" w:eastAsia="Times New Roman" w:hAnsi="Book Antiqua" w:cs="Calibri"/>
                <w:sz w:val="24"/>
                <w:szCs w:val="24"/>
                <w:lang w:val="en-SG"/>
              </w:rPr>
              <w:lastRenderedPageBreak/>
              <w:t>treatment</w:t>
            </w:r>
          </w:p>
        </w:tc>
        <w:tc>
          <w:tcPr>
            <w:tcW w:w="386" w:type="pct"/>
            <w:shd w:val="clear" w:color="auto" w:fill="auto"/>
            <w:hideMark/>
          </w:tcPr>
          <w:p w14:paraId="1630A2F8"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lastRenderedPageBreak/>
              <w:t>diaphragmatic breathing</w:t>
            </w:r>
          </w:p>
        </w:tc>
        <w:tc>
          <w:tcPr>
            <w:tcW w:w="523" w:type="pct"/>
            <w:shd w:val="clear" w:color="auto" w:fill="auto"/>
            <w:hideMark/>
          </w:tcPr>
          <w:p w14:paraId="62E8C98D" w14:textId="3614E290" w:rsidR="00771B5A" w:rsidRPr="00DC7DFE" w:rsidRDefault="00CB7FFD"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i/>
                <w:sz w:val="24"/>
                <w:szCs w:val="24"/>
                <w:lang w:val="en-SG"/>
              </w:rPr>
              <w:t>Via</w:t>
            </w:r>
            <w:r w:rsidRPr="00DC7DFE">
              <w:rPr>
                <w:rFonts w:ascii="Book Antiqua" w:eastAsia="Times New Roman" w:hAnsi="Book Antiqua" w:cs="Calibri"/>
                <w:sz w:val="24"/>
                <w:szCs w:val="24"/>
                <w:lang w:val="en-SG"/>
              </w:rPr>
              <w:t xml:space="preserve"> </w:t>
            </w:r>
            <w:r w:rsidR="00771B5A" w:rsidRPr="00DC7DFE">
              <w:rPr>
                <w:rFonts w:ascii="Book Antiqua" w:eastAsia="Times New Roman" w:hAnsi="Book Antiqua" w:cs="Calibri"/>
                <w:sz w:val="24"/>
                <w:szCs w:val="24"/>
                <w:lang w:val="en-SG"/>
              </w:rPr>
              <w:t xml:space="preserve">behavioural psychologist with instructions onf diaphragmatic breathing to abort or </w:t>
            </w:r>
            <w:r w:rsidR="00771B5A" w:rsidRPr="00DC7DFE">
              <w:rPr>
                <w:rFonts w:ascii="Book Antiqua" w:eastAsia="Times New Roman" w:hAnsi="Book Antiqua" w:cs="Calibri"/>
                <w:sz w:val="24"/>
                <w:szCs w:val="24"/>
                <w:lang w:val="en-SG"/>
              </w:rPr>
              <w:lastRenderedPageBreak/>
              <w:t>control regurgitation</w:t>
            </w:r>
          </w:p>
        </w:tc>
        <w:tc>
          <w:tcPr>
            <w:tcW w:w="417" w:type="pct"/>
            <w:shd w:val="clear" w:color="auto" w:fill="auto"/>
            <w:hideMark/>
          </w:tcPr>
          <w:p w14:paraId="17890EAD"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lastRenderedPageBreak/>
              <w:t>not defined</w:t>
            </w:r>
          </w:p>
        </w:tc>
        <w:tc>
          <w:tcPr>
            <w:tcW w:w="556" w:type="pct"/>
            <w:shd w:val="clear" w:color="auto" w:fill="auto"/>
            <w:hideMark/>
          </w:tcPr>
          <w:p w14:paraId="0004BE45" w14:textId="0E953A98" w:rsidR="00771B5A" w:rsidRPr="00DC7DFE" w:rsidRDefault="00CB7FFD"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 xml:space="preserve">Not </w:t>
            </w:r>
            <w:r w:rsidR="00771B5A" w:rsidRPr="00DC7DFE">
              <w:rPr>
                <w:rFonts w:ascii="Book Antiqua" w:eastAsia="Times New Roman" w:hAnsi="Book Antiqua" w:cs="Calibri"/>
                <w:sz w:val="24"/>
                <w:szCs w:val="24"/>
                <w:lang w:val="en-SG"/>
              </w:rPr>
              <w:t>reported</w:t>
            </w:r>
          </w:p>
        </w:tc>
        <w:tc>
          <w:tcPr>
            <w:tcW w:w="555" w:type="pct"/>
            <w:shd w:val="clear" w:color="auto" w:fill="auto"/>
            <w:hideMark/>
          </w:tcPr>
          <w:p w14:paraId="5104121D"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N/A</w:t>
            </w:r>
          </w:p>
        </w:tc>
        <w:tc>
          <w:tcPr>
            <w:tcW w:w="324" w:type="pct"/>
            <w:shd w:val="clear" w:color="auto" w:fill="auto"/>
            <w:hideMark/>
          </w:tcPr>
          <w:p w14:paraId="2437D375"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N/A</w:t>
            </w:r>
          </w:p>
        </w:tc>
      </w:tr>
      <w:tr w:rsidR="000F5164" w:rsidRPr="00DC7DFE" w14:paraId="45FFD8CD" w14:textId="77777777" w:rsidTr="000F5164">
        <w:trPr>
          <w:trHeight w:val="1470"/>
        </w:trPr>
        <w:tc>
          <w:tcPr>
            <w:tcW w:w="397" w:type="pct"/>
            <w:shd w:val="clear" w:color="auto" w:fill="auto"/>
            <w:hideMark/>
          </w:tcPr>
          <w:p w14:paraId="061582A7" w14:textId="5685E7A4"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lastRenderedPageBreak/>
              <w:t xml:space="preserve">Tucker </w:t>
            </w:r>
            <w:r w:rsidRPr="00DC7DFE">
              <w:rPr>
                <w:rFonts w:ascii="Book Antiqua" w:eastAsia="Times New Roman" w:hAnsi="Book Antiqua" w:cs="Calibri"/>
                <w:i/>
                <w:sz w:val="24"/>
                <w:szCs w:val="24"/>
                <w:lang w:val="en-SG"/>
              </w:rPr>
              <w:t>et al</w:t>
            </w:r>
            <w:r w:rsidR="00CB7FFD" w:rsidRPr="00DC7DFE">
              <w:rPr>
                <w:rFonts w:ascii="Book Antiqua" w:eastAsia="Times New Roman" w:hAnsi="Book Antiqua" w:cs="Calibri"/>
                <w:sz w:val="24"/>
                <w:szCs w:val="24"/>
                <w:vertAlign w:val="superscript"/>
                <w:lang w:val="en-SG"/>
              </w:rPr>
              <w:t>[</w:t>
            </w:r>
            <w:r w:rsidR="00787186" w:rsidRPr="00DC7DFE">
              <w:rPr>
                <w:rFonts w:ascii="Book Antiqua" w:hAnsi="Book Antiqua"/>
                <w:sz w:val="24"/>
                <w:szCs w:val="24"/>
                <w:vertAlign w:val="superscript"/>
                <w:lang w:val="en-US"/>
              </w:rPr>
              <w:t>11</w:t>
            </w:r>
            <w:r w:rsidR="00CB7FFD" w:rsidRPr="00DC7DFE">
              <w:rPr>
                <w:rFonts w:ascii="Book Antiqua" w:hAnsi="Book Antiqua"/>
                <w:sz w:val="24"/>
                <w:szCs w:val="24"/>
                <w:vertAlign w:val="superscript"/>
                <w:lang w:val="en-US"/>
              </w:rPr>
              <w:t>]</w:t>
            </w:r>
          </w:p>
        </w:tc>
        <w:tc>
          <w:tcPr>
            <w:tcW w:w="221" w:type="pct"/>
            <w:shd w:val="clear" w:color="auto" w:fill="auto"/>
            <w:hideMark/>
          </w:tcPr>
          <w:p w14:paraId="0241EDB4" w14:textId="16014E8A" w:rsidR="00771B5A" w:rsidRPr="00DC7DFE" w:rsidRDefault="00CB7FFD"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United Kingdom</w:t>
            </w:r>
          </w:p>
        </w:tc>
        <w:tc>
          <w:tcPr>
            <w:tcW w:w="327" w:type="pct"/>
            <w:shd w:val="clear" w:color="auto" w:fill="auto"/>
            <w:hideMark/>
          </w:tcPr>
          <w:p w14:paraId="3648CC3C"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Prospective observational</w:t>
            </w:r>
          </w:p>
        </w:tc>
        <w:tc>
          <w:tcPr>
            <w:tcW w:w="117" w:type="pct"/>
            <w:shd w:val="clear" w:color="auto" w:fill="auto"/>
            <w:hideMark/>
          </w:tcPr>
          <w:p w14:paraId="21CFFC55"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46</w:t>
            </w:r>
          </w:p>
        </w:tc>
        <w:tc>
          <w:tcPr>
            <w:tcW w:w="212" w:type="pct"/>
            <w:shd w:val="clear" w:color="auto" w:fill="auto"/>
            <w:hideMark/>
          </w:tcPr>
          <w:p w14:paraId="43100DE3" w14:textId="4B2EC1B9"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34 (74)</w:t>
            </w:r>
          </w:p>
        </w:tc>
        <w:tc>
          <w:tcPr>
            <w:tcW w:w="210" w:type="pct"/>
            <w:shd w:val="clear" w:color="auto" w:fill="auto"/>
            <w:hideMark/>
          </w:tcPr>
          <w:p w14:paraId="59F1A278"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18-68</w:t>
            </w:r>
          </w:p>
        </w:tc>
        <w:tc>
          <w:tcPr>
            <w:tcW w:w="297" w:type="pct"/>
            <w:shd w:val="clear" w:color="auto" w:fill="auto"/>
            <w:hideMark/>
          </w:tcPr>
          <w:p w14:paraId="25F2A9BD" w14:textId="0B96B99A"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HRM</w:t>
            </w:r>
            <w:r w:rsidR="008A3A6A" w:rsidRPr="00DC7DFE">
              <w:rPr>
                <w:rFonts w:ascii="Book Antiqua" w:eastAsia="Times New Roman" w:hAnsi="Book Antiqua" w:cs="Calibri"/>
                <w:sz w:val="24"/>
                <w:szCs w:val="24"/>
                <w:vertAlign w:val="superscript"/>
                <w:lang w:val="en-SG"/>
              </w:rPr>
              <w:t>+</w:t>
            </w:r>
            <w:r w:rsidRPr="00DC7DFE">
              <w:rPr>
                <w:rFonts w:ascii="Book Antiqua" w:eastAsia="Times New Roman" w:hAnsi="Book Antiqua" w:cs="Calibri"/>
                <w:sz w:val="24"/>
                <w:szCs w:val="24"/>
                <w:lang w:val="en-SG"/>
              </w:rPr>
              <w:t xml:space="preserve"> criteria (Rommel)</w:t>
            </w:r>
          </w:p>
        </w:tc>
        <w:tc>
          <w:tcPr>
            <w:tcW w:w="458" w:type="pct"/>
            <w:shd w:val="clear" w:color="auto" w:fill="auto"/>
            <w:hideMark/>
          </w:tcPr>
          <w:p w14:paraId="696690D3"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all had oesophageal HRM</w:t>
            </w:r>
            <w:r w:rsidR="008A3A6A" w:rsidRPr="00DC7DFE">
              <w:rPr>
                <w:rFonts w:ascii="Book Antiqua" w:eastAsia="Times New Roman" w:hAnsi="Book Antiqua" w:cs="Calibri"/>
                <w:sz w:val="24"/>
                <w:szCs w:val="24"/>
                <w:vertAlign w:val="superscript"/>
                <w:lang w:val="en-SG"/>
              </w:rPr>
              <w:t>+</w:t>
            </w:r>
            <w:r w:rsidRPr="00DC7DFE">
              <w:rPr>
                <w:rFonts w:ascii="Book Antiqua" w:eastAsia="Times New Roman" w:hAnsi="Book Antiqua" w:cs="Calibri"/>
                <w:sz w:val="24"/>
                <w:szCs w:val="24"/>
                <w:lang w:val="en-SG"/>
              </w:rPr>
              <w:t xml:space="preserve"> PRE treatment</w:t>
            </w:r>
          </w:p>
        </w:tc>
        <w:tc>
          <w:tcPr>
            <w:tcW w:w="386" w:type="pct"/>
            <w:shd w:val="clear" w:color="auto" w:fill="auto"/>
            <w:hideMark/>
          </w:tcPr>
          <w:p w14:paraId="1ECECE57"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diaphragmatic breathing</w:t>
            </w:r>
          </w:p>
        </w:tc>
        <w:tc>
          <w:tcPr>
            <w:tcW w:w="523" w:type="pct"/>
            <w:shd w:val="clear" w:color="auto" w:fill="auto"/>
            <w:hideMark/>
          </w:tcPr>
          <w:p w14:paraId="7ECE915B"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All patients received a 20 min behavioural intervention immediately after HRM</w:t>
            </w:r>
            <w:r w:rsidR="008A3A6A" w:rsidRPr="00DC7DFE">
              <w:rPr>
                <w:rFonts w:ascii="Book Antiqua" w:eastAsia="Times New Roman" w:hAnsi="Book Antiqua" w:cs="Calibri"/>
                <w:sz w:val="24"/>
                <w:szCs w:val="24"/>
                <w:vertAlign w:val="superscript"/>
                <w:lang w:val="en-SG"/>
              </w:rPr>
              <w:t>+</w:t>
            </w:r>
            <w:r w:rsidRPr="00DC7DFE">
              <w:rPr>
                <w:rFonts w:ascii="Book Antiqua" w:eastAsia="Times New Roman" w:hAnsi="Book Antiqua" w:cs="Calibri"/>
                <w:sz w:val="24"/>
                <w:szCs w:val="24"/>
                <w:lang w:val="en-SG"/>
              </w:rPr>
              <w:t xml:space="preserve"> investigation. This included a description of the abnormal findings, cause of symptoms </w:t>
            </w:r>
            <w:r w:rsidRPr="00DC7DFE">
              <w:rPr>
                <w:rFonts w:ascii="Book Antiqua" w:eastAsia="Times New Roman" w:hAnsi="Book Antiqua" w:cs="Calibri"/>
                <w:sz w:val="24"/>
                <w:szCs w:val="24"/>
                <w:lang w:val="en-SG"/>
              </w:rPr>
              <w:lastRenderedPageBreak/>
              <w:t>and explanation of the rationale for behavioural therapy. Behavioural instruction was focused on deep muscle relaxation and diaphragmatic breathing</w:t>
            </w:r>
          </w:p>
        </w:tc>
        <w:tc>
          <w:tcPr>
            <w:tcW w:w="417" w:type="pct"/>
            <w:shd w:val="clear" w:color="auto" w:fill="auto"/>
            <w:hideMark/>
          </w:tcPr>
          <w:p w14:paraId="55AB4146"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lastRenderedPageBreak/>
              <w:t>not defined</w:t>
            </w:r>
          </w:p>
        </w:tc>
        <w:tc>
          <w:tcPr>
            <w:tcW w:w="556" w:type="pct"/>
            <w:shd w:val="clear" w:color="auto" w:fill="auto"/>
            <w:hideMark/>
          </w:tcPr>
          <w:p w14:paraId="25F405F4" w14:textId="25182C6D"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complete improvement in rumination in 20/46 (43%).</w:t>
            </w:r>
            <w:r w:rsidR="00EA1E69"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Partial improvement in 13 (28%)</w:t>
            </w:r>
          </w:p>
        </w:tc>
        <w:tc>
          <w:tcPr>
            <w:tcW w:w="555" w:type="pct"/>
            <w:shd w:val="clear" w:color="auto" w:fill="auto"/>
            <w:hideMark/>
          </w:tcPr>
          <w:p w14:paraId="1D952E38"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N/A</w:t>
            </w:r>
          </w:p>
        </w:tc>
        <w:tc>
          <w:tcPr>
            <w:tcW w:w="324" w:type="pct"/>
            <w:shd w:val="clear" w:color="auto" w:fill="auto"/>
            <w:hideMark/>
          </w:tcPr>
          <w:p w14:paraId="7F1AE63E"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median 5 (3-11)</w:t>
            </w:r>
          </w:p>
        </w:tc>
      </w:tr>
      <w:tr w:rsidR="000F5164" w:rsidRPr="00DC7DFE" w14:paraId="494CF1A2" w14:textId="77777777" w:rsidTr="000F5164">
        <w:trPr>
          <w:trHeight w:val="1260"/>
        </w:trPr>
        <w:tc>
          <w:tcPr>
            <w:tcW w:w="397" w:type="pct"/>
            <w:shd w:val="clear" w:color="auto" w:fill="auto"/>
            <w:hideMark/>
          </w:tcPr>
          <w:p w14:paraId="032D091E" w14:textId="4EB291D2"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lastRenderedPageBreak/>
              <w:t xml:space="preserve">Lee </w:t>
            </w:r>
            <w:r w:rsidRPr="00DC7DFE">
              <w:rPr>
                <w:rFonts w:ascii="Book Antiqua" w:eastAsia="Times New Roman" w:hAnsi="Book Antiqua" w:cs="Calibri"/>
                <w:i/>
                <w:sz w:val="24"/>
                <w:szCs w:val="24"/>
                <w:lang w:val="en-SG"/>
              </w:rPr>
              <w:t>et al</w:t>
            </w:r>
            <w:r w:rsidR="00CB7FFD" w:rsidRPr="00DC7DFE">
              <w:rPr>
                <w:rFonts w:ascii="Book Antiqua" w:eastAsia="Times New Roman" w:hAnsi="Book Antiqua" w:cs="Calibri"/>
                <w:sz w:val="24"/>
                <w:szCs w:val="24"/>
                <w:vertAlign w:val="superscript"/>
                <w:lang w:val="en-SG"/>
              </w:rPr>
              <w:t>[</w:t>
            </w:r>
            <w:r w:rsidR="00787186" w:rsidRPr="00DC7DFE">
              <w:rPr>
                <w:rFonts w:ascii="Book Antiqua" w:hAnsi="Book Antiqua"/>
                <w:sz w:val="24"/>
                <w:szCs w:val="24"/>
                <w:vertAlign w:val="superscript"/>
                <w:lang w:val="en-US"/>
              </w:rPr>
              <w:t>17</w:t>
            </w:r>
            <w:r w:rsidR="00CB7FFD" w:rsidRPr="00DC7DFE">
              <w:rPr>
                <w:rFonts w:ascii="Book Antiqua" w:hAnsi="Book Antiqua"/>
                <w:sz w:val="24"/>
                <w:szCs w:val="24"/>
                <w:vertAlign w:val="superscript"/>
                <w:lang w:val="en-US"/>
              </w:rPr>
              <w:t>]</w:t>
            </w:r>
          </w:p>
        </w:tc>
        <w:tc>
          <w:tcPr>
            <w:tcW w:w="221" w:type="pct"/>
            <w:shd w:val="clear" w:color="auto" w:fill="auto"/>
            <w:hideMark/>
          </w:tcPr>
          <w:p w14:paraId="71C372CD"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South Korea</w:t>
            </w:r>
          </w:p>
        </w:tc>
        <w:tc>
          <w:tcPr>
            <w:tcW w:w="327" w:type="pct"/>
            <w:shd w:val="clear" w:color="auto" w:fill="auto"/>
            <w:hideMark/>
          </w:tcPr>
          <w:p w14:paraId="7218176F"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Prospective observational</w:t>
            </w:r>
          </w:p>
        </w:tc>
        <w:tc>
          <w:tcPr>
            <w:tcW w:w="117" w:type="pct"/>
            <w:shd w:val="clear" w:color="auto" w:fill="auto"/>
            <w:hideMark/>
          </w:tcPr>
          <w:p w14:paraId="214802EC"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21</w:t>
            </w:r>
          </w:p>
        </w:tc>
        <w:tc>
          <w:tcPr>
            <w:tcW w:w="212" w:type="pct"/>
            <w:shd w:val="clear" w:color="auto" w:fill="auto"/>
            <w:hideMark/>
          </w:tcPr>
          <w:p w14:paraId="62A4EC7A"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8 (38.1%)</w:t>
            </w:r>
          </w:p>
        </w:tc>
        <w:tc>
          <w:tcPr>
            <w:tcW w:w="210" w:type="pct"/>
            <w:shd w:val="clear" w:color="auto" w:fill="auto"/>
            <w:hideMark/>
          </w:tcPr>
          <w:p w14:paraId="6C10EEDE"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41.9 mean</w:t>
            </w:r>
          </w:p>
        </w:tc>
        <w:tc>
          <w:tcPr>
            <w:tcW w:w="297" w:type="pct"/>
            <w:shd w:val="clear" w:color="auto" w:fill="auto"/>
            <w:hideMark/>
          </w:tcPr>
          <w:p w14:paraId="60A89FBA"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modified Rome 2 for ruminat</w:t>
            </w:r>
            <w:r w:rsidRPr="00DC7DFE">
              <w:rPr>
                <w:rFonts w:ascii="Book Antiqua" w:eastAsia="Times New Roman" w:hAnsi="Book Antiqua" w:cs="Calibri"/>
                <w:sz w:val="24"/>
                <w:szCs w:val="24"/>
                <w:lang w:val="en-SG"/>
              </w:rPr>
              <w:lastRenderedPageBreak/>
              <w:t>ion ayndrome</w:t>
            </w:r>
          </w:p>
        </w:tc>
        <w:tc>
          <w:tcPr>
            <w:tcW w:w="458" w:type="pct"/>
            <w:shd w:val="clear" w:color="auto" w:fill="auto"/>
            <w:hideMark/>
          </w:tcPr>
          <w:p w14:paraId="40047DC2"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lastRenderedPageBreak/>
              <w:t>all had oesophageal HRM</w:t>
            </w:r>
            <w:r w:rsidR="008A3A6A" w:rsidRPr="00DC7DFE">
              <w:rPr>
                <w:rFonts w:ascii="Book Antiqua" w:eastAsia="Times New Roman" w:hAnsi="Book Antiqua" w:cs="Calibri"/>
                <w:sz w:val="24"/>
                <w:szCs w:val="24"/>
                <w:vertAlign w:val="superscript"/>
                <w:lang w:val="en-SG"/>
              </w:rPr>
              <w:t>+</w:t>
            </w:r>
            <w:r w:rsidRPr="00DC7DFE">
              <w:rPr>
                <w:rFonts w:ascii="Book Antiqua" w:eastAsia="Times New Roman" w:hAnsi="Book Antiqua" w:cs="Calibri"/>
                <w:sz w:val="24"/>
                <w:szCs w:val="24"/>
                <w:lang w:val="en-SG"/>
              </w:rPr>
              <w:t xml:space="preserve">, pH study and </w:t>
            </w:r>
            <w:r w:rsidRPr="00DC7DFE">
              <w:rPr>
                <w:rFonts w:ascii="Book Antiqua" w:eastAsia="Times New Roman" w:hAnsi="Book Antiqua" w:cs="Calibri"/>
                <w:sz w:val="24"/>
                <w:szCs w:val="24"/>
                <w:lang w:val="en-SG"/>
              </w:rPr>
              <w:lastRenderedPageBreak/>
              <w:t>gastric emptying tests PRE treatment</w:t>
            </w:r>
          </w:p>
        </w:tc>
        <w:tc>
          <w:tcPr>
            <w:tcW w:w="386" w:type="pct"/>
            <w:shd w:val="clear" w:color="auto" w:fill="auto"/>
            <w:noWrap/>
            <w:hideMark/>
          </w:tcPr>
          <w:p w14:paraId="0759577E"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lastRenderedPageBreak/>
              <w:t>various</w:t>
            </w:r>
          </w:p>
        </w:tc>
        <w:tc>
          <w:tcPr>
            <w:tcW w:w="523" w:type="pct"/>
            <w:shd w:val="clear" w:color="auto" w:fill="auto"/>
            <w:hideMark/>
          </w:tcPr>
          <w:p w14:paraId="097E325A" w14:textId="3BA69D58"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all</w:t>
            </w:r>
            <w:r w:rsidR="008A3A6A" w:rsidRPr="00DC7DFE">
              <w:rPr>
                <w:rFonts w:ascii="Book Antiqua" w:eastAsia="Times New Roman" w:hAnsi="Book Antiqua" w:cs="Calibri"/>
                <w:sz w:val="24"/>
                <w:szCs w:val="24"/>
                <w:lang w:val="en-SG"/>
              </w:rPr>
              <w:t xml:space="preserve"> given </w:t>
            </w:r>
            <w:proofErr w:type="spellStart"/>
            <w:r w:rsidR="008A3A6A" w:rsidRPr="00DC7DFE">
              <w:rPr>
                <w:rFonts w:ascii="Book Antiqua" w:eastAsia="Times New Roman" w:hAnsi="Book Antiqua" w:cs="Calibri"/>
                <w:sz w:val="24"/>
                <w:szCs w:val="24"/>
                <w:lang w:val="en-SG"/>
              </w:rPr>
              <w:t>levosulpride</w:t>
            </w:r>
            <w:proofErr w:type="spellEnd"/>
            <w:r w:rsidR="008A3A6A" w:rsidRPr="00DC7DFE">
              <w:rPr>
                <w:rFonts w:ascii="Book Antiqua" w:eastAsia="Times New Roman" w:hAnsi="Book Antiqua" w:cs="Calibri"/>
                <w:sz w:val="24"/>
                <w:szCs w:val="24"/>
                <w:lang w:val="en-SG"/>
              </w:rPr>
              <w:t xml:space="preserve"> 25</w:t>
            </w:r>
            <w:r w:rsidR="00F62E3A" w:rsidRPr="00DC7DFE">
              <w:rPr>
                <w:rFonts w:ascii="Book Antiqua" w:eastAsia="Times New Roman" w:hAnsi="Book Antiqua" w:cs="Calibri"/>
                <w:sz w:val="24"/>
                <w:szCs w:val="24"/>
                <w:lang w:val="en-SG"/>
              </w:rPr>
              <w:t xml:space="preserve"> </w:t>
            </w:r>
            <w:r w:rsidR="008A3A6A" w:rsidRPr="00DC7DFE">
              <w:rPr>
                <w:rFonts w:ascii="Book Antiqua" w:eastAsia="Times New Roman" w:hAnsi="Book Antiqua" w:cs="Calibri"/>
                <w:sz w:val="24"/>
                <w:szCs w:val="24"/>
                <w:lang w:val="en-SG"/>
              </w:rPr>
              <w:t>mg TDS</w:t>
            </w:r>
            <w:r w:rsidR="008A3A6A" w:rsidRPr="00DC7DFE">
              <w:rPr>
                <w:rFonts w:ascii="Book Antiqua" w:eastAsia="Times New Roman" w:hAnsi="Book Antiqua" w:cs="Calibri"/>
                <w:sz w:val="24"/>
                <w:szCs w:val="24"/>
                <w:vertAlign w:val="superscript"/>
                <w:lang w:val="en-SG"/>
              </w:rPr>
              <w:t>+</w:t>
            </w:r>
            <w:r w:rsidR="00F62E3A"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lastRenderedPageBreak/>
              <w:t xml:space="preserve">supportive psychotherapy, education and reassurance given monthly, with 15 min sessions over a minimum of 6 </w:t>
            </w:r>
            <w:proofErr w:type="spellStart"/>
            <w:r w:rsidRPr="00DC7DFE">
              <w:rPr>
                <w:rFonts w:ascii="Book Antiqua" w:eastAsia="Times New Roman" w:hAnsi="Book Antiqua" w:cs="Calibri"/>
                <w:sz w:val="24"/>
                <w:szCs w:val="24"/>
                <w:lang w:val="en-SG"/>
              </w:rPr>
              <w:t>mo</w:t>
            </w:r>
            <w:proofErr w:type="spellEnd"/>
            <w:r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i/>
                <w:sz w:val="24"/>
                <w:szCs w:val="24"/>
                <w:lang w:val="en-SG"/>
              </w:rPr>
              <w:t>via</w:t>
            </w:r>
            <w:r w:rsidRPr="00DC7DFE">
              <w:rPr>
                <w:rFonts w:ascii="Book Antiqua" w:eastAsia="Times New Roman" w:hAnsi="Book Antiqua" w:cs="Calibri"/>
                <w:sz w:val="24"/>
                <w:szCs w:val="24"/>
                <w:lang w:val="en-SG"/>
              </w:rPr>
              <w:t xml:space="preserve"> therapists experienced in eating disorders</w:t>
            </w:r>
          </w:p>
        </w:tc>
        <w:tc>
          <w:tcPr>
            <w:tcW w:w="417" w:type="pct"/>
            <w:shd w:val="clear" w:color="auto" w:fill="auto"/>
            <w:hideMark/>
          </w:tcPr>
          <w:p w14:paraId="495E554D"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lastRenderedPageBreak/>
              <w:t>not defined</w:t>
            </w:r>
          </w:p>
        </w:tc>
        <w:tc>
          <w:tcPr>
            <w:tcW w:w="556" w:type="pct"/>
            <w:shd w:val="clear" w:color="auto" w:fill="auto"/>
            <w:hideMark/>
          </w:tcPr>
          <w:p w14:paraId="42FB4410" w14:textId="4A5E3022"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 xml:space="preserve">8 (38.1%) showed improvement, 47.6% </w:t>
            </w:r>
            <w:r w:rsidRPr="00DC7DFE">
              <w:rPr>
                <w:rFonts w:ascii="Book Antiqua" w:eastAsia="Times New Roman" w:hAnsi="Book Antiqua" w:cs="Calibri"/>
                <w:sz w:val="24"/>
                <w:szCs w:val="24"/>
                <w:lang w:val="en-SG"/>
              </w:rPr>
              <w:lastRenderedPageBreak/>
              <w:t>unchanged while 3 (14.3%) worsened.</w:t>
            </w:r>
            <w:r w:rsidR="00F62E3A"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Those who improved were statistically more likely to have undergone treatment for &gt;</w:t>
            </w:r>
            <w:r w:rsidR="00F62E3A"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 xml:space="preserve">6 </w:t>
            </w:r>
            <w:proofErr w:type="spellStart"/>
            <w:r w:rsidRPr="00DC7DFE">
              <w:rPr>
                <w:rFonts w:ascii="Book Antiqua" w:eastAsia="Times New Roman" w:hAnsi="Book Antiqua" w:cs="Calibri"/>
                <w:sz w:val="24"/>
                <w:szCs w:val="24"/>
                <w:lang w:val="en-SG"/>
              </w:rPr>
              <w:t>mo</w:t>
            </w:r>
            <w:proofErr w:type="spellEnd"/>
            <w:r w:rsidRPr="00DC7DFE">
              <w:rPr>
                <w:rFonts w:ascii="Book Antiqua" w:eastAsia="Times New Roman" w:hAnsi="Book Antiqua" w:cs="Calibri"/>
                <w:sz w:val="24"/>
                <w:szCs w:val="24"/>
                <w:lang w:val="en-SG"/>
              </w:rPr>
              <w:t xml:space="preserve"> and less likely to have low mean LES</w:t>
            </w:r>
            <w:r w:rsidR="008A3A6A" w:rsidRPr="00DC7DFE">
              <w:rPr>
                <w:rFonts w:ascii="Book Antiqua" w:eastAsia="Times New Roman" w:hAnsi="Book Antiqua" w:cs="Calibri"/>
                <w:sz w:val="24"/>
                <w:szCs w:val="24"/>
                <w:vertAlign w:val="superscript"/>
                <w:lang w:val="en-SG"/>
              </w:rPr>
              <w:t>+</w:t>
            </w:r>
            <w:r w:rsidRPr="00DC7DFE">
              <w:rPr>
                <w:rFonts w:ascii="Book Antiqua" w:eastAsia="Times New Roman" w:hAnsi="Book Antiqua" w:cs="Calibri"/>
                <w:sz w:val="24"/>
                <w:szCs w:val="24"/>
                <w:lang w:val="en-SG"/>
              </w:rPr>
              <w:t xml:space="preserve"> pressure</w:t>
            </w:r>
          </w:p>
        </w:tc>
        <w:tc>
          <w:tcPr>
            <w:tcW w:w="555" w:type="pct"/>
            <w:shd w:val="clear" w:color="auto" w:fill="auto"/>
            <w:hideMark/>
          </w:tcPr>
          <w:p w14:paraId="3C6EF287"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lastRenderedPageBreak/>
              <w:t>N/A</w:t>
            </w:r>
          </w:p>
        </w:tc>
        <w:tc>
          <w:tcPr>
            <w:tcW w:w="324" w:type="pct"/>
            <w:shd w:val="clear" w:color="auto" w:fill="auto"/>
            <w:hideMark/>
          </w:tcPr>
          <w:p w14:paraId="075B0149"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mean 19 (15-24)</w:t>
            </w:r>
          </w:p>
        </w:tc>
      </w:tr>
      <w:tr w:rsidR="000F5164" w:rsidRPr="00DC7DFE" w14:paraId="30363E12" w14:textId="77777777" w:rsidTr="000F5164">
        <w:trPr>
          <w:trHeight w:val="1050"/>
        </w:trPr>
        <w:tc>
          <w:tcPr>
            <w:tcW w:w="397" w:type="pct"/>
            <w:shd w:val="clear" w:color="auto" w:fill="auto"/>
            <w:hideMark/>
          </w:tcPr>
          <w:p w14:paraId="27DEC2D2" w14:textId="55FA70B8" w:rsidR="00771B5A" w:rsidRPr="00DC7DFE" w:rsidRDefault="00771B5A" w:rsidP="004D0761">
            <w:pPr>
              <w:spacing w:after="0" w:line="360" w:lineRule="auto"/>
              <w:jc w:val="both"/>
              <w:rPr>
                <w:rFonts w:ascii="Book Antiqua" w:eastAsia="Times New Roman" w:hAnsi="Book Antiqua" w:cs="Calibri"/>
                <w:sz w:val="24"/>
                <w:szCs w:val="24"/>
                <w:lang w:val="en-SG"/>
              </w:rPr>
            </w:pPr>
            <w:proofErr w:type="spellStart"/>
            <w:r w:rsidRPr="00DC7DFE">
              <w:rPr>
                <w:rFonts w:ascii="Book Antiqua" w:eastAsia="Times New Roman" w:hAnsi="Book Antiqua" w:cs="Calibri"/>
                <w:sz w:val="24"/>
                <w:szCs w:val="24"/>
                <w:lang w:val="en-SG"/>
              </w:rPr>
              <w:lastRenderedPageBreak/>
              <w:t>Oelschlager</w:t>
            </w:r>
            <w:proofErr w:type="spellEnd"/>
            <w:r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i/>
                <w:sz w:val="24"/>
                <w:szCs w:val="24"/>
                <w:lang w:val="en-SG"/>
              </w:rPr>
              <w:t>et al</w:t>
            </w:r>
            <w:r w:rsidR="00F62E3A" w:rsidRPr="00DC7DFE">
              <w:rPr>
                <w:rFonts w:ascii="Book Antiqua" w:eastAsia="Times New Roman" w:hAnsi="Book Antiqua" w:cs="Calibri"/>
                <w:sz w:val="24"/>
                <w:szCs w:val="24"/>
                <w:vertAlign w:val="superscript"/>
                <w:lang w:val="en-SG"/>
              </w:rPr>
              <w:t>[</w:t>
            </w:r>
            <w:r w:rsidR="00787186" w:rsidRPr="00DC7DFE">
              <w:rPr>
                <w:rFonts w:ascii="Book Antiqua" w:hAnsi="Book Antiqua"/>
                <w:sz w:val="24"/>
                <w:szCs w:val="24"/>
                <w:vertAlign w:val="superscript"/>
                <w:lang w:val="en-US"/>
              </w:rPr>
              <w:t>15</w:t>
            </w:r>
            <w:r w:rsidR="00F62E3A" w:rsidRPr="00DC7DFE">
              <w:rPr>
                <w:rFonts w:ascii="Book Antiqua" w:hAnsi="Book Antiqua"/>
                <w:sz w:val="24"/>
                <w:szCs w:val="24"/>
                <w:vertAlign w:val="superscript"/>
                <w:lang w:val="en-US"/>
              </w:rPr>
              <w:t>]</w:t>
            </w:r>
          </w:p>
        </w:tc>
        <w:tc>
          <w:tcPr>
            <w:tcW w:w="221" w:type="pct"/>
            <w:shd w:val="clear" w:color="auto" w:fill="auto"/>
            <w:hideMark/>
          </w:tcPr>
          <w:p w14:paraId="27E4CC81" w14:textId="03496EDB" w:rsidR="00771B5A" w:rsidRPr="00DC7DFE" w:rsidRDefault="00F62E3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United States</w:t>
            </w:r>
          </w:p>
        </w:tc>
        <w:tc>
          <w:tcPr>
            <w:tcW w:w="327" w:type="pct"/>
            <w:shd w:val="clear" w:color="auto" w:fill="auto"/>
            <w:hideMark/>
          </w:tcPr>
          <w:p w14:paraId="0F863F04"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Prospective observational</w:t>
            </w:r>
          </w:p>
        </w:tc>
        <w:tc>
          <w:tcPr>
            <w:tcW w:w="117" w:type="pct"/>
            <w:shd w:val="clear" w:color="auto" w:fill="auto"/>
            <w:hideMark/>
          </w:tcPr>
          <w:p w14:paraId="2C2C413D"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5</w:t>
            </w:r>
          </w:p>
        </w:tc>
        <w:tc>
          <w:tcPr>
            <w:tcW w:w="212" w:type="pct"/>
            <w:shd w:val="clear" w:color="auto" w:fill="auto"/>
            <w:hideMark/>
          </w:tcPr>
          <w:p w14:paraId="38CF9142"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4 (80%)</w:t>
            </w:r>
          </w:p>
        </w:tc>
        <w:tc>
          <w:tcPr>
            <w:tcW w:w="210" w:type="pct"/>
            <w:shd w:val="clear" w:color="auto" w:fill="auto"/>
            <w:hideMark/>
          </w:tcPr>
          <w:p w14:paraId="0E04717D"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40.6 mean (18-61)</w:t>
            </w:r>
          </w:p>
        </w:tc>
        <w:tc>
          <w:tcPr>
            <w:tcW w:w="297" w:type="pct"/>
            <w:shd w:val="clear" w:color="auto" w:fill="auto"/>
            <w:hideMark/>
          </w:tcPr>
          <w:p w14:paraId="5B827A16"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Rome 2 for rumination syndro</w:t>
            </w:r>
            <w:r w:rsidRPr="00DC7DFE">
              <w:rPr>
                <w:rFonts w:ascii="Book Antiqua" w:eastAsia="Times New Roman" w:hAnsi="Book Antiqua" w:cs="Calibri"/>
                <w:sz w:val="24"/>
                <w:szCs w:val="24"/>
                <w:lang w:val="en-SG"/>
              </w:rPr>
              <w:lastRenderedPageBreak/>
              <w:t>me</w:t>
            </w:r>
          </w:p>
        </w:tc>
        <w:tc>
          <w:tcPr>
            <w:tcW w:w="458" w:type="pct"/>
            <w:shd w:val="clear" w:color="auto" w:fill="auto"/>
            <w:hideMark/>
          </w:tcPr>
          <w:p w14:paraId="3792883E"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lastRenderedPageBreak/>
              <w:t xml:space="preserve">all had oesophageal manometry and pH studies PRE </w:t>
            </w:r>
            <w:r w:rsidRPr="00DC7DFE">
              <w:rPr>
                <w:rFonts w:ascii="Book Antiqua" w:eastAsia="Times New Roman" w:hAnsi="Book Antiqua" w:cs="Calibri"/>
                <w:sz w:val="24"/>
                <w:szCs w:val="24"/>
                <w:lang w:val="en-SG"/>
              </w:rPr>
              <w:lastRenderedPageBreak/>
              <w:t>treatment</w:t>
            </w:r>
          </w:p>
        </w:tc>
        <w:tc>
          <w:tcPr>
            <w:tcW w:w="386" w:type="pct"/>
            <w:shd w:val="clear" w:color="auto" w:fill="auto"/>
            <w:noWrap/>
            <w:hideMark/>
          </w:tcPr>
          <w:p w14:paraId="0B817BBB"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lastRenderedPageBreak/>
              <w:t>fundoplication</w:t>
            </w:r>
          </w:p>
        </w:tc>
        <w:tc>
          <w:tcPr>
            <w:tcW w:w="523" w:type="pct"/>
            <w:shd w:val="clear" w:color="auto" w:fill="auto"/>
            <w:hideMark/>
          </w:tcPr>
          <w:p w14:paraId="01747A2C"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1 laparoscopic, 4 open Nissen fundoplicat</w:t>
            </w:r>
            <w:r w:rsidRPr="00DC7DFE">
              <w:rPr>
                <w:rFonts w:ascii="Book Antiqua" w:eastAsia="Times New Roman" w:hAnsi="Book Antiqua" w:cs="Calibri"/>
                <w:sz w:val="24"/>
                <w:szCs w:val="24"/>
                <w:lang w:val="en-SG"/>
              </w:rPr>
              <w:lastRenderedPageBreak/>
              <w:t>ion</w:t>
            </w:r>
          </w:p>
        </w:tc>
        <w:tc>
          <w:tcPr>
            <w:tcW w:w="417" w:type="pct"/>
            <w:shd w:val="clear" w:color="auto" w:fill="auto"/>
            <w:hideMark/>
          </w:tcPr>
          <w:p w14:paraId="6C7F972A"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lastRenderedPageBreak/>
              <w:t>not defined</w:t>
            </w:r>
          </w:p>
        </w:tc>
        <w:tc>
          <w:tcPr>
            <w:tcW w:w="556" w:type="pct"/>
            <w:shd w:val="clear" w:color="auto" w:fill="auto"/>
            <w:hideMark/>
          </w:tcPr>
          <w:p w14:paraId="75D71467" w14:textId="18B73F82"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all had resolution of symptoms</w:t>
            </w:r>
            <w:r w:rsidR="00F62E3A" w:rsidRPr="00DC7DFE">
              <w:rPr>
                <w:rFonts w:ascii="Book Antiqua" w:eastAsia="Times New Roman" w:hAnsi="Book Antiqua" w:cs="Calibri"/>
                <w:sz w:val="24"/>
                <w:szCs w:val="24"/>
                <w:lang w:val="en-SG"/>
              </w:rPr>
              <w:t>;</w:t>
            </w:r>
            <w:r w:rsidRPr="00DC7DFE">
              <w:rPr>
                <w:rFonts w:ascii="Book Antiqua" w:eastAsia="Times New Roman" w:hAnsi="Book Antiqua" w:cs="Calibri"/>
                <w:sz w:val="24"/>
                <w:szCs w:val="24"/>
                <w:lang w:val="en-SG"/>
              </w:rPr>
              <w:t xml:space="preserve">3/5 had </w:t>
            </w:r>
            <w:r w:rsidRPr="00DC7DFE">
              <w:rPr>
                <w:rFonts w:ascii="Book Antiqua" w:eastAsia="Times New Roman" w:hAnsi="Book Antiqua" w:cs="Calibri"/>
                <w:sz w:val="24"/>
                <w:szCs w:val="24"/>
                <w:lang w:val="en-SG"/>
              </w:rPr>
              <w:lastRenderedPageBreak/>
              <w:t>pathological acid exposure, 4/5 had hypotensive LES</w:t>
            </w:r>
            <w:r w:rsidR="008A3A6A" w:rsidRPr="00DC7DFE">
              <w:rPr>
                <w:rFonts w:ascii="Book Antiqua" w:eastAsia="Times New Roman" w:hAnsi="Book Antiqua" w:cs="Calibri"/>
                <w:sz w:val="24"/>
                <w:szCs w:val="24"/>
                <w:vertAlign w:val="superscript"/>
                <w:lang w:val="en-SG"/>
              </w:rPr>
              <w:t>+</w:t>
            </w:r>
            <w:r w:rsidRPr="00DC7DFE">
              <w:rPr>
                <w:rFonts w:ascii="Book Antiqua" w:eastAsia="Times New Roman" w:hAnsi="Book Antiqua" w:cs="Calibri"/>
                <w:sz w:val="24"/>
                <w:szCs w:val="24"/>
                <w:lang w:val="en-SG"/>
              </w:rPr>
              <w:t>, 3/5 had hiatal hernias</w:t>
            </w:r>
          </w:p>
        </w:tc>
        <w:tc>
          <w:tcPr>
            <w:tcW w:w="555" w:type="pct"/>
            <w:shd w:val="clear" w:color="auto" w:fill="auto"/>
            <w:hideMark/>
          </w:tcPr>
          <w:p w14:paraId="5736993F"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lastRenderedPageBreak/>
              <w:t>restoration of LES</w:t>
            </w:r>
            <w:r w:rsidR="008A3A6A" w:rsidRPr="00DC7DFE">
              <w:rPr>
                <w:rFonts w:ascii="Book Antiqua" w:eastAsia="Times New Roman" w:hAnsi="Book Antiqua" w:cs="Calibri"/>
                <w:sz w:val="24"/>
                <w:szCs w:val="24"/>
                <w:vertAlign w:val="superscript"/>
                <w:lang w:val="en-SG"/>
              </w:rPr>
              <w:t>+</w:t>
            </w:r>
            <w:r w:rsidRPr="00DC7DFE">
              <w:rPr>
                <w:rFonts w:ascii="Book Antiqua" w:eastAsia="Times New Roman" w:hAnsi="Book Antiqua" w:cs="Calibri"/>
                <w:sz w:val="24"/>
                <w:szCs w:val="24"/>
                <w:lang w:val="en-SG"/>
              </w:rPr>
              <w:t xml:space="preserve"> dysfunction</w:t>
            </w:r>
          </w:p>
        </w:tc>
        <w:tc>
          <w:tcPr>
            <w:tcW w:w="324" w:type="pct"/>
            <w:shd w:val="clear" w:color="auto" w:fill="auto"/>
            <w:hideMark/>
          </w:tcPr>
          <w:p w14:paraId="64A1DA07" w14:textId="7AF80198"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 xml:space="preserve">median 6 </w:t>
            </w:r>
            <w:proofErr w:type="spellStart"/>
            <w:r w:rsidRPr="00DC7DFE">
              <w:rPr>
                <w:rFonts w:ascii="Book Antiqua" w:eastAsia="Times New Roman" w:hAnsi="Book Antiqua" w:cs="Calibri"/>
                <w:sz w:val="24"/>
                <w:szCs w:val="24"/>
                <w:lang w:val="en-SG"/>
              </w:rPr>
              <w:t>mo</w:t>
            </w:r>
            <w:proofErr w:type="spellEnd"/>
            <w:r w:rsidRPr="00DC7DFE">
              <w:rPr>
                <w:rFonts w:ascii="Book Antiqua" w:eastAsia="Times New Roman" w:hAnsi="Book Antiqua" w:cs="Calibri"/>
                <w:sz w:val="24"/>
                <w:szCs w:val="24"/>
                <w:lang w:val="en-SG"/>
              </w:rPr>
              <w:t xml:space="preserve">, 2 </w:t>
            </w:r>
            <w:proofErr w:type="spellStart"/>
            <w:r w:rsidRPr="00DC7DFE">
              <w:rPr>
                <w:rFonts w:ascii="Book Antiqua" w:eastAsia="Times New Roman" w:hAnsi="Book Antiqua" w:cs="Calibri"/>
                <w:sz w:val="24"/>
                <w:szCs w:val="24"/>
                <w:lang w:val="en-SG"/>
              </w:rPr>
              <w:t>wk</w:t>
            </w:r>
            <w:proofErr w:type="spellEnd"/>
            <w:r w:rsidRPr="00DC7DFE">
              <w:rPr>
                <w:rFonts w:ascii="Book Antiqua" w:eastAsia="Times New Roman" w:hAnsi="Book Antiqua" w:cs="Calibri"/>
                <w:sz w:val="24"/>
                <w:szCs w:val="24"/>
                <w:lang w:val="en-SG"/>
              </w:rPr>
              <w:t xml:space="preserve"> </w:t>
            </w:r>
            <w:r w:rsidR="00F62E3A"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 xml:space="preserve">1 </w:t>
            </w:r>
            <w:proofErr w:type="spellStart"/>
            <w:r w:rsidRPr="00DC7DFE">
              <w:rPr>
                <w:rFonts w:ascii="Book Antiqua" w:eastAsia="Times New Roman" w:hAnsi="Book Antiqua" w:cs="Calibri"/>
                <w:sz w:val="24"/>
                <w:szCs w:val="24"/>
                <w:lang w:val="en-SG"/>
              </w:rPr>
              <w:lastRenderedPageBreak/>
              <w:t>yr</w:t>
            </w:r>
            <w:proofErr w:type="spellEnd"/>
          </w:p>
        </w:tc>
      </w:tr>
      <w:tr w:rsidR="000F5164" w:rsidRPr="00DC7DFE" w14:paraId="65BCAB6C" w14:textId="77777777" w:rsidTr="000F5164">
        <w:trPr>
          <w:trHeight w:val="4410"/>
        </w:trPr>
        <w:tc>
          <w:tcPr>
            <w:tcW w:w="397" w:type="pct"/>
            <w:shd w:val="clear" w:color="auto" w:fill="auto"/>
            <w:hideMark/>
          </w:tcPr>
          <w:p w14:paraId="2BF81839" w14:textId="28A9712D" w:rsidR="00771B5A" w:rsidRPr="00DC7DFE" w:rsidRDefault="00771B5A" w:rsidP="004D0761">
            <w:pPr>
              <w:spacing w:after="0" w:line="360" w:lineRule="auto"/>
              <w:jc w:val="both"/>
              <w:rPr>
                <w:rFonts w:ascii="Book Antiqua" w:eastAsia="Times New Roman" w:hAnsi="Book Antiqua" w:cs="Calibri"/>
                <w:sz w:val="24"/>
                <w:szCs w:val="24"/>
                <w:lang w:val="en-SG"/>
              </w:rPr>
            </w:pPr>
            <w:proofErr w:type="spellStart"/>
            <w:r w:rsidRPr="00DC7DFE">
              <w:rPr>
                <w:rFonts w:ascii="Book Antiqua" w:eastAsia="Times New Roman" w:hAnsi="Book Antiqua" w:cs="Calibri"/>
                <w:sz w:val="24"/>
                <w:szCs w:val="24"/>
                <w:lang w:val="en-SG"/>
              </w:rPr>
              <w:lastRenderedPageBreak/>
              <w:t>Blondeau</w:t>
            </w:r>
            <w:proofErr w:type="spellEnd"/>
            <w:r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i/>
                <w:sz w:val="24"/>
                <w:szCs w:val="24"/>
                <w:lang w:val="en-SG"/>
              </w:rPr>
              <w:t>et al</w:t>
            </w:r>
            <w:r w:rsidR="00F62E3A" w:rsidRPr="00DC7DFE">
              <w:rPr>
                <w:rFonts w:ascii="Book Antiqua" w:eastAsia="Times New Roman" w:hAnsi="Book Antiqua" w:cs="Calibri"/>
                <w:sz w:val="24"/>
                <w:szCs w:val="24"/>
                <w:vertAlign w:val="superscript"/>
                <w:lang w:val="en-SG"/>
              </w:rPr>
              <w:t>[</w:t>
            </w:r>
            <w:r w:rsidR="00787186" w:rsidRPr="00DC7DFE">
              <w:rPr>
                <w:rFonts w:ascii="Book Antiqua" w:hAnsi="Book Antiqua"/>
                <w:sz w:val="24"/>
                <w:szCs w:val="24"/>
                <w:vertAlign w:val="superscript"/>
                <w:lang w:val="en-US"/>
              </w:rPr>
              <w:t>13</w:t>
            </w:r>
            <w:r w:rsidR="00F62E3A" w:rsidRPr="00DC7DFE">
              <w:rPr>
                <w:rFonts w:ascii="Book Antiqua" w:hAnsi="Book Antiqua"/>
                <w:sz w:val="24"/>
                <w:szCs w:val="24"/>
                <w:vertAlign w:val="superscript"/>
                <w:lang w:val="en-US"/>
              </w:rPr>
              <w:t>]</w:t>
            </w:r>
          </w:p>
        </w:tc>
        <w:tc>
          <w:tcPr>
            <w:tcW w:w="221" w:type="pct"/>
            <w:shd w:val="clear" w:color="auto" w:fill="auto"/>
            <w:hideMark/>
          </w:tcPr>
          <w:p w14:paraId="67C61AD2"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Belgium</w:t>
            </w:r>
          </w:p>
        </w:tc>
        <w:tc>
          <w:tcPr>
            <w:tcW w:w="327" w:type="pct"/>
            <w:shd w:val="clear" w:color="auto" w:fill="auto"/>
            <w:hideMark/>
          </w:tcPr>
          <w:p w14:paraId="35FFDB82"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Prospective observational</w:t>
            </w:r>
          </w:p>
        </w:tc>
        <w:tc>
          <w:tcPr>
            <w:tcW w:w="117" w:type="pct"/>
            <w:shd w:val="clear" w:color="auto" w:fill="auto"/>
            <w:hideMark/>
          </w:tcPr>
          <w:p w14:paraId="3394CF50"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12</w:t>
            </w:r>
          </w:p>
        </w:tc>
        <w:tc>
          <w:tcPr>
            <w:tcW w:w="212" w:type="pct"/>
            <w:shd w:val="clear" w:color="auto" w:fill="auto"/>
            <w:hideMark/>
          </w:tcPr>
          <w:p w14:paraId="6EE1F5AB" w14:textId="75F068A1"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8 (67)</w:t>
            </w:r>
          </w:p>
        </w:tc>
        <w:tc>
          <w:tcPr>
            <w:tcW w:w="210" w:type="pct"/>
            <w:shd w:val="clear" w:color="auto" w:fill="auto"/>
            <w:hideMark/>
          </w:tcPr>
          <w:p w14:paraId="6D9A9781"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45 (18-89)</w:t>
            </w:r>
          </w:p>
        </w:tc>
        <w:tc>
          <w:tcPr>
            <w:tcW w:w="297" w:type="pct"/>
            <w:shd w:val="clear" w:color="auto" w:fill="auto"/>
            <w:hideMark/>
          </w:tcPr>
          <w:p w14:paraId="5EB32FC4"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clinical diagnosis</w:t>
            </w:r>
          </w:p>
        </w:tc>
        <w:tc>
          <w:tcPr>
            <w:tcW w:w="458" w:type="pct"/>
            <w:shd w:val="clear" w:color="auto" w:fill="auto"/>
            <w:hideMark/>
          </w:tcPr>
          <w:p w14:paraId="1B3C4E71" w14:textId="77777777" w:rsidR="00771B5A" w:rsidRPr="00DC7DFE" w:rsidRDefault="008A3A6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al had oesophageal HRi</w:t>
            </w:r>
            <w:r w:rsidR="00771B5A" w:rsidRPr="00DC7DFE">
              <w:rPr>
                <w:rFonts w:ascii="Book Antiqua" w:eastAsia="Times New Roman" w:hAnsi="Book Antiqua" w:cs="Calibri"/>
                <w:sz w:val="24"/>
                <w:szCs w:val="24"/>
                <w:lang w:val="en-SG"/>
              </w:rPr>
              <w:t>M</w:t>
            </w:r>
            <w:r w:rsidRPr="00DC7DFE">
              <w:rPr>
                <w:rFonts w:ascii="Book Antiqua" w:eastAsia="Times New Roman" w:hAnsi="Book Antiqua" w:cs="Calibri"/>
                <w:sz w:val="24"/>
                <w:szCs w:val="24"/>
                <w:vertAlign w:val="superscript"/>
                <w:lang w:val="en-SG"/>
              </w:rPr>
              <w:t>+</w:t>
            </w:r>
            <w:r w:rsidR="00771B5A" w:rsidRPr="00DC7DFE">
              <w:rPr>
                <w:rFonts w:ascii="Book Antiqua" w:eastAsia="Times New Roman" w:hAnsi="Book Antiqua" w:cs="Calibri"/>
                <w:sz w:val="24"/>
                <w:szCs w:val="24"/>
                <w:lang w:val="en-SG"/>
              </w:rPr>
              <w:t xml:space="preserve"> PRE and POST treatment</w:t>
            </w:r>
          </w:p>
        </w:tc>
        <w:tc>
          <w:tcPr>
            <w:tcW w:w="386" w:type="pct"/>
            <w:shd w:val="clear" w:color="auto" w:fill="auto"/>
            <w:noWrap/>
            <w:hideMark/>
          </w:tcPr>
          <w:p w14:paraId="739A0F87"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 xml:space="preserve">Baclofen </w:t>
            </w:r>
          </w:p>
        </w:tc>
        <w:tc>
          <w:tcPr>
            <w:tcW w:w="523" w:type="pct"/>
            <w:shd w:val="clear" w:color="auto" w:fill="auto"/>
            <w:hideMark/>
          </w:tcPr>
          <w:p w14:paraId="78529D02" w14:textId="22EADAC2"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10</w:t>
            </w:r>
            <w:r w:rsidR="00F62E3A"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mg TDS</w:t>
            </w:r>
            <w:r w:rsidR="008A3A6A" w:rsidRPr="00DC7DFE">
              <w:rPr>
                <w:rFonts w:ascii="Book Antiqua" w:eastAsia="Times New Roman" w:hAnsi="Book Antiqua" w:cs="Calibri"/>
                <w:sz w:val="24"/>
                <w:szCs w:val="24"/>
                <w:vertAlign w:val="superscript"/>
                <w:lang w:val="en-SG"/>
              </w:rPr>
              <w:t>+</w:t>
            </w:r>
            <w:r w:rsidRPr="00DC7DFE">
              <w:rPr>
                <w:rFonts w:ascii="Book Antiqua" w:eastAsia="Times New Roman" w:hAnsi="Book Antiqua" w:cs="Calibri"/>
                <w:sz w:val="24"/>
                <w:szCs w:val="24"/>
                <w:lang w:val="en-SG"/>
              </w:rPr>
              <w:t xml:space="preserve"> for a week</w:t>
            </w:r>
          </w:p>
        </w:tc>
        <w:tc>
          <w:tcPr>
            <w:tcW w:w="417" w:type="pct"/>
            <w:shd w:val="clear" w:color="auto" w:fill="auto"/>
            <w:hideMark/>
          </w:tcPr>
          <w:p w14:paraId="145E5662" w14:textId="1FF8DD0E" w:rsidR="00771B5A" w:rsidRPr="00DC7DFE" w:rsidRDefault="00F62E3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 xml:space="preserve">Not </w:t>
            </w:r>
            <w:r w:rsidR="00771B5A" w:rsidRPr="00DC7DFE">
              <w:rPr>
                <w:rFonts w:ascii="Book Antiqua" w:eastAsia="Times New Roman" w:hAnsi="Book Antiqua" w:cs="Calibri"/>
                <w:sz w:val="24"/>
                <w:szCs w:val="24"/>
                <w:lang w:val="en-SG"/>
              </w:rPr>
              <w:t>defined</w:t>
            </w:r>
          </w:p>
        </w:tc>
        <w:tc>
          <w:tcPr>
            <w:tcW w:w="556" w:type="pct"/>
            <w:shd w:val="clear" w:color="auto" w:fill="auto"/>
            <w:hideMark/>
          </w:tcPr>
          <w:p w14:paraId="02249C70" w14:textId="25A20072"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 xml:space="preserve">Patients on baclofen recorded significantly fewer symptoms during the study </w:t>
            </w:r>
            <w:r w:rsidR="00F62E3A" w:rsidRPr="00DC7DFE">
              <w:rPr>
                <w:rFonts w:ascii="Book Antiqua" w:eastAsia="Times New Roman" w:hAnsi="Book Antiqua" w:cs="Calibri"/>
                <w:sz w:val="24"/>
                <w:szCs w:val="24"/>
                <w:lang w:val="en-SG"/>
              </w:rPr>
              <w:t>[</w:t>
            </w:r>
            <w:r w:rsidRPr="00DC7DFE">
              <w:rPr>
                <w:rFonts w:ascii="Book Antiqua" w:eastAsia="Times New Roman" w:hAnsi="Book Antiqua" w:cs="Calibri"/>
                <w:sz w:val="24"/>
                <w:szCs w:val="24"/>
                <w:lang w:val="en-SG"/>
              </w:rPr>
              <w:t xml:space="preserve">6 </w:t>
            </w:r>
            <w:r w:rsidR="00F62E3A" w:rsidRPr="00DC7DFE">
              <w:rPr>
                <w:rFonts w:ascii="Book Antiqua" w:eastAsia="Times New Roman" w:hAnsi="Book Antiqua" w:cs="Calibri"/>
                <w:sz w:val="24"/>
                <w:szCs w:val="24"/>
                <w:lang w:val="en-SG"/>
              </w:rPr>
              <w:t>(</w:t>
            </w:r>
            <w:r w:rsidRPr="00DC7DFE">
              <w:rPr>
                <w:rFonts w:ascii="Book Antiqua" w:eastAsia="Times New Roman" w:hAnsi="Book Antiqua" w:cs="Calibri"/>
                <w:sz w:val="24"/>
                <w:szCs w:val="24"/>
                <w:lang w:val="en-SG"/>
              </w:rPr>
              <w:t>2–22</w:t>
            </w:r>
            <w:r w:rsidR="00F62E3A" w:rsidRPr="00DC7DFE">
              <w:rPr>
                <w:rFonts w:ascii="Book Antiqua" w:eastAsia="Times New Roman" w:hAnsi="Book Antiqua" w:cs="Calibri"/>
                <w:sz w:val="24"/>
                <w:szCs w:val="24"/>
                <w:lang w:val="en-SG"/>
              </w:rPr>
              <w:t>)</w:t>
            </w:r>
            <w:r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i/>
                <w:sz w:val="24"/>
                <w:szCs w:val="24"/>
                <w:lang w:val="en-SG"/>
              </w:rPr>
              <w:t>P</w:t>
            </w:r>
            <w:r w:rsidR="00F62E3A" w:rsidRPr="00DC7DFE">
              <w:rPr>
                <w:rFonts w:ascii="Book Antiqua" w:eastAsia="Times New Roman" w:hAnsi="Book Antiqua" w:cs="Calibri"/>
                <w:sz w:val="24"/>
                <w:szCs w:val="24"/>
                <w:lang w:val="en-SG"/>
              </w:rPr>
              <w:t xml:space="preserve"> 0</w:t>
            </w:r>
            <w:r w:rsidRPr="00DC7DFE">
              <w:rPr>
                <w:rFonts w:ascii="Book Antiqua" w:eastAsia="Times New Roman" w:hAnsi="Book Antiqua" w:cs="Calibri"/>
                <w:sz w:val="24"/>
                <w:szCs w:val="24"/>
                <w:lang w:val="en-SG"/>
              </w:rPr>
              <w:t>.01).</w:t>
            </w:r>
            <w:r w:rsidR="00F62E3A"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 xml:space="preserve">The number of symptom markers for regurgitation was </w:t>
            </w:r>
            <w:r w:rsidRPr="00DC7DFE">
              <w:rPr>
                <w:rFonts w:ascii="Book Antiqua" w:eastAsia="Times New Roman" w:hAnsi="Book Antiqua" w:cs="Calibri"/>
                <w:sz w:val="24"/>
                <w:szCs w:val="24"/>
                <w:lang w:val="en-SG"/>
              </w:rPr>
              <w:lastRenderedPageBreak/>
              <w:t>significantly reduced from 9 (0 –11) to 1 (0 –13)</w:t>
            </w:r>
            <w:r w:rsidR="00F62E3A"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w:t>
            </w:r>
            <w:r w:rsidRPr="00DC7DFE">
              <w:rPr>
                <w:rFonts w:ascii="Book Antiqua" w:eastAsia="Times New Roman" w:hAnsi="Book Antiqua" w:cs="Calibri"/>
                <w:i/>
                <w:sz w:val="24"/>
                <w:szCs w:val="24"/>
                <w:lang w:val="en-SG"/>
              </w:rPr>
              <w:t>P</w:t>
            </w:r>
            <w:r w:rsidR="00F62E3A" w:rsidRPr="00DC7DFE">
              <w:rPr>
                <w:rFonts w:ascii="Book Antiqua" w:eastAsia="Times New Roman" w:hAnsi="Book Antiqua" w:cs="Calibri"/>
                <w:sz w:val="24"/>
                <w:szCs w:val="24"/>
                <w:lang w:val="en-SG"/>
              </w:rPr>
              <w:t xml:space="preserve"> 0</w:t>
            </w:r>
            <w:r w:rsidRPr="00DC7DFE">
              <w:rPr>
                <w:rFonts w:ascii="Book Antiqua" w:eastAsia="Times New Roman" w:hAnsi="Book Antiqua" w:cs="Calibri"/>
                <w:sz w:val="24"/>
                <w:szCs w:val="24"/>
                <w:lang w:val="en-SG"/>
              </w:rPr>
              <w:t>.01)</w:t>
            </w:r>
            <w:r w:rsidR="00F62E3A"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The total number of flow events was significantly reduced from 473 to 282 (39.2%) during baclofen treatment (</w:t>
            </w:r>
            <w:r w:rsidRPr="00DC7DFE">
              <w:rPr>
                <w:rFonts w:ascii="Book Antiqua" w:eastAsia="Times New Roman" w:hAnsi="Book Antiqua" w:cs="Calibri"/>
                <w:i/>
                <w:sz w:val="24"/>
                <w:szCs w:val="24"/>
                <w:lang w:val="en-SG"/>
              </w:rPr>
              <w:t>P</w:t>
            </w:r>
            <w:r w:rsidR="00F62E3A" w:rsidRPr="00DC7DFE">
              <w:rPr>
                <w:rFonts w:ascii="Book Antiqua" w:eastAsia="Times New Roman" w:hAnsi="Book Antiqua" w:cs="Calibri"/>
                <w:sz w:val="24"/>
                <w:szCs w:val="24"/>
                <w:lang w:val="en-SG"/>
              </w:rPr>
              <w:t xml:space="preserve"> 0.</w:t>
            </w:r>
            <w:r w:rsidRPr="00DC7DFE">
              <w:rPr>
                <w:rFonts w:ascii="Book Antiqua" w:eastAsia="Times New Roman" w:hAnsi="Book Antiqua" w:cs="Calibri"/>
                <w:sz w:val="24"/>
                <w:szCs w:val="24"/>
                <w:lang w:val="en-SG"/>
              </w:rPr>
              <w:t>02)</w:t>
            </w:r>
          </w:p>
        </w:tc>
        <w:tc>
          <w:tcPr>
            <w:tcW w:w="555" w:type="pct"/>
            <w:shd w:val="clear" w:color="auto" w:fill="auto"/>
            <w:hideMark/>
          </w:tcPr>
          <w:p w14:paraId="519215F4" w14:textId="318568E8"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lastRenderedPageBreak/>
              <w:t>Increase in LES</w:t>
            </w:r>
            <w:r w:rsidR="008A3A6A" w:rsidRPr="00DC7DFE">
              <w:rPr>
                <w:rFonts w:ascii="Book Antiqua" w:eastAsia="Times New Roman" w:hAnsi="Book Antiqua" w:cs="Calibri"/>
                <w:sz w:val="24"/>
                <w:szCs w:val="24"/>
                <w:vertAlign w:val="superscript"/>
                <w:lang w:val="en-SG"/>
              </w:rPr>
              <w:t>+</w:t>
            </w:r>
            <w:r w:rsidRPr="00DC7DFE">
              <w:rPr>
                <w:rFonts w:ascii="Book Antiqua" w:eastAsia="Times New Roman" w:hAnsi="Book Antiqua" w:cs="Calibri"/>
                <w:sz w:val="24"/>
                <w:szCs w:val="24"/>
                <w:lang w:val="en-SG"/>
              </w:rPr>
              <w:t xml:space="preserve"> function and reduction in TLESR</w:t>
            </w:r>
            <w:r w:rsidR="008A3A6A" w:rsidRPr="00DC7DFE">
              <w:rPr>
                <w:rFonts w:ascii="Book Antiqua" w:eastAsia="Times New Roman" w:hAnsi="Book Antiqua" w:cs="Calibri"/>
                <w:sz w:val="24"/>
                <w:szCs w:val="24"/>
                <w:vertAlign w:val="superscript"/>
                <w:lang w:val="en-SG"/>
              </w:rPr>
              <w:t>+</w:t>
            </w:r>
            <w:r w:rsidR="00F62E3A"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 xml:space="preserve">Possible central mechanism of action to reduce sensitivity of stomach during distension </w:t>
            </w:r>
            <w:r w:rsidRPr="00DC7DFE">
              <w:rPr>
                <w:rFonts w:ascii="Book Antiqua" w:eastAsia="Times New Roman" w:hAnsi="Book Antiqua" w:cs="Calibri"/>
                <w:sz w:val="24"/>
                <w:szCs w:val="24"/>
                <w:lang w:val="en-SG"/>
              </w:rPr>
              <w:lastRenderedPageBreak/>
              <w:t>and reduction of compulsive behaviour of straining</w:t>
            </w:r>
            <w:r w:rsidR="00F62E3A"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The number of TLESR</w:t>
            </w:r>
            <w:r w:rsidR="008A3A6A" w:rsidRPr="00DC7DFE">
              <w:rPr>
                <w:rFonts w:ascii="Book Antiqua" w:eastAsia="Times New Roman" w:hAnsi="Book Antiqua" w:cs="Calibri"/>
                <w:sz w:val="24"/>
                <w:szCs w:val="24"/>
                <w:vertAlign w:val="superscript"/>
                <w:lang w:val="en-SG"/>
              </w:rPr>
              <w:t>+</w:t>
            </w:r>
            <w:r w:rsidRPr="00DC7DFE">
              <w:rPr>
                <w:rFonts w:ascii="Book Antiqua" w:eastAsia="Times New Roman" w:hAnsi="Book Antiqua" w:cs="Calibri"/>
                <w:sz w:val="24"/>
                <w:szCs w:val="24"/>
                <w:lang w:val="en-SG"/>
              </w:rPr>
              <w:t>s during the postprandial period was significantly reduced from 15 (9</w:t>
            </w:r>
            <w:r w:rsidR="00F62E3A" w:rsidRPr="00DC7DFE">
              <w:rPr>
                <w:rFonts w:ascii="Book Antiqua" w:eastAsia="Times New Roman" w:hAnsi="Book Antiqua" w:cs="Calibri"/>
                <w:sz w:val="24"/>
                <w:szCs w:val="24"/>
                <w:lang w:val="en-SG"/>
              </w:rPr>
              <w:t>-</w:t>
            </w:r>
            <w:r w:rsidRPr="00DC7DFE">
              <w:rPr>
                <w:rFonts w:ascii="Book Antiqua" w:eastAsia="Times New Roman" w:hAnsi="Book Antiqua" w:cs="Calibri"/>
                <w:sz w:val="24"/>
                <w:szCs w:val="24"/>
                <w:lang w:val="en-SG"/>
              </w:rPr>
              <w:t>19) in baseline conditions to 7 (6</w:t>
            </w:r>
            <w:r w:rsidR="00F62E3A" w:rsidRPr="00DC7DFE">
              <w:rPr>
                <w:rFonts w:ascii="Book Antiqua" w:eastAsia="Times New Roman" w:hAnsi="Book Antiqua" w:cs="Calibri"/>
                <w:sz w:val="24"/>
                <w:szCs w:val="24"/>
                <w:lang w:val="en-SG"/>
              </w:rPr>
              <w:t>-</w:t>
            </w:r>
            <w:r w:rsidRPr="00DC7DFE">
              <w:rPr>
                <w:rFonts w:ascii="Book Antiqua" w:eastAsia="Times New Roman" w:hAnsi="Book Antiqua" w:cs="Calibri"/>
                <w:sz w:val="24"/>
                <w:szCs w:val="24"/>
                <w:lang w:val="en-SG"/>
              </w:rPr>
              <w:t xml:space="preserve">15) during </w:t>
            </w:r>
            <w:r w:rsidRPr="00DC7DFE">
              <w:rPr>
                <w:rFonts w:ascii="Book Antiqua" w:eastAsia="Times New Roman" w:hAnsi="Book Antiqua" w:cs="Calibri"/>
                <w:sz w:val="24"/>
                <w:szCs w:val="24"/>
                <w:lang w:val="en-SG"/>
              </w:rPr>
              <w:lastRenderedPageBreak/>
              <w:t>baclofen treatment (</w:t>
            </w:r>
            <w:r w:rsidRPr="00DC7DFE">
              <w:rPr>
                <w:rFonts w:ascii="Book Antiqua" w:eastAsia="Times New Roman" w:hAnsi="Book Antiqua" w:cs="Calibri"/>
                <w:i/>
                <w:sz w:val="24"/>
                <w:szCs w:val="24"/>
                <w:lang w:val="en-SG"/>
              </w:rPr>
              <w:t>P</w:t>
            </w:r>
            <w:r w:rsidR="00EA1E69" w:rsidRPr="00DC7DFE">
              <w:rPr>
                <w:rFonts w:ascii="Book Antiqua" w:eastAsia="Times New Roman" w:hAnsi="Book Antiqua" w:cs="Calibri"/>
                <w:sz w:val="24"/>
                <w:szCs w:val="24"/>
                <w:lang w:val="en-SG"/>
              </w:rPr>
              <w:t xml:space="preserve"> </w:t>
            </w:r>
            <w:r w:rsidR="00F62E3A" w:rsidRPr="00DC7DFE">
              <w:rPr>
                <w:rFonts w:ascii="Book Antiqua" w:eastAsia="Times New Roman" w:hAnsi="Book Antiqua" w:cs="Calibri"/>
                <w:sz w:val="24"/>
                <w:szCs w:val="24"/>
                <w:lang w:val="en-SG"/>
              </w:rPr>
              <w:t>0</w:t>
            </w:r>
            <w:r w:rsidRPr="00DC7DFE">
              <w:rPr>
                <w:rFonts w:ascii="Book Antiqua" w:eastAsia="Times New Roman" w:hAnsi="Book Antiqua" w:cs="Calibri"/>
                <w:sz w:val="24"/>
                <w:szCs w:val="24"/>
                <w:lang w:val="en-SG"/>
              </w:rPr>
              <w:t>.03).</w:t>
            </w:r>
            <w:r w:rsidR="00F62E3A"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The number of strains was reduced from 32 (17</w:t>
            </w:r>
            <w:r w:rsidR="00F62E3A" w:rsidRPr="00DC7DFE">
              <w:rPr>
                <w:rFonts w:ascii="Book Antiqua" w:eastAsia="Times New Roman" w:hAnsi="Book Antiqua" w:cs="Calibri"/>
                <w:sz w:val="24"/>
                <w:szCs w:val="24"/>
                <w:lang w:val="en-SG"/>
              </w:rPr>
              <w:t>-</w:t>
            </w:r>
            <w:r w:rsidRPr="00DC7DFE">
              <w:rPr>
                <w:rFonts w:ascii="Book Antiqua" w:eastAsia="Times New Roman" w:hAnsi="Book Antiqua" w:cs="Calibri"/>
                <w:sz w:val="24"/>
                <w:szCs w:val="24"/>
                <w:lang w:val="en-SG"/>
              </w:rPr>
              <w:t>48) in baseline conditions to 17 (2–70) during baclofen treatment (</w:t>
            </w:r>
            <w:r w:rsidRPr="00DC7DFE">
              <w:rPr>
                <w:rFonts w:ascii="Book Antiqua" w:eastAsia="Times New Roman" w:hAnsi="Book Antiqua" w:cs="Calibri"/>
                <w:i/>
                <w:sz w:val="24"/>
                <w:szCs w:val="24"/>
                <w:lang w:val="en-SG"/>
              </w:rPr>
              <w:t>P</w:t>
            </w:r>
            <w:r w:rsidRPr="00DC7DFE">
              <w:rPr>
                <w:rFonts w:ascii="Book Antiqua" w:eastAsia="Times New Roman" w:hAnsi="Book Antiqua" w:cs="Calibri"/>
                <w:sz w:val="24"/>
                <w:szCs w:val="24"/>
                <w:lang w:val="en-SG"/>
              </w:rPr>
              <w:t xml:space="preserve"> </w:t>
            </w:r>
            <w:r w:rsidR="00F62E3A" w:rsidRPr="00DC7DFE">
              <w:rPr>
                <w:rFonts w:ascii="Book Antiqua" w:eastAsia="Times New Roman" w:hAnsi="Book Antiqua" w:cs="Calibri"/>
                <w:sz w:val="24"/>
                <w:szCs w:val="24"/>
                <w:lang w:val="en-SG"/>
              </w:rPr>
              <w:t>0</w:t>
            </w:r>
            <w:r w:rsidRPr="00DC7DFE">
              <w:rPr>
                <w:rFonts w:ascii="Book Antiqua" w:eastAsia="Times New Roman" w:hAnsi="Book Antiqua" w:cs="Calibri"/>
                <w:sz w:val="24"/>
                <w:szCs w:val="24"/>
                <w:lang w:val="en-SG"/>
              </w:rPr>
              <w:t>.1).</w:t>
            </w:r>
          </w:p>
        </w:tc>
        <w:tc>
          <w:tcPr>
            <w:tcW w:w="324" w:type="pct"/>
            <w:shd w:val="clear" w:color="auto" w:fill="auto"/>
            <w:hideMark/>
          </w:tcPr>
          <w:p w14:paraId="6C61245B" w14:textId="395997A4"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lastRenderedPageBreak/>
              <w:t xml:space="preserve">no long term </w:t>
            </w:r>
            <w:r w:rsidR="00F62E3A" w:rsidRPr="00DC7DFE">
              <w:rPr>
                <w:rFonts w:ascii="Book Antiqua" w:eastAsia="Times New Roman" w:hAnsi="Book Antiqua" w:cs="Calibri"/>
                <w:sz w:val="24"/>
                <w:szCs w:val="24"/>
                <w:lang w:val="en-SG"/>
              </w:rPr>
              <w:t>follows</w:t>
            </w:r>
            <w:r w:rsidRPr="00DC7DFE">
              <w:rPr>
                <w:rFonts w:ascii="Book Antiqua" w:eastAsia="Times New Roman" w:hAnsi="Book Antiqua" w:cs="Calibri"/>
                <w:sz w:val="24"/>
                <w:szCs w:val="24"/>
                <w:lang w:val="en-SG"/>
              </w:rPr>
              <w:t xml:space="preserve"> up</w:t>
            </w:r>
          </w:p>
        </w:tc>
      </w:tr>
      <w:tr w:rsidR="000F5164" w:rsidRPr="00DC7DFE" w14:paraId="099F24C2" w14:textId="77777777" w:rsidTr="000F5164">
        <w:trPr>
          <w:trHeight w:val="1260"/>
        </w:trPr>
        <w:tc>
          <w:tcPr>
            <w:tcW w:w="397" w:type="pct"/>
            <w:tcBorders>
              <w:bottom w:val="single" w:sz="4" w:space="0" w:color="auto"/>
            </w:tcBorders>
            <w:shd w:val="clear" w:color="auto" w:fill="auto"/>
            <w:hideMark/>
          </w:tcPr>
          <w:p w14:paraId="12092B86" w14:textId="19F739B5"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lastRenderedPageBreak/>
              <w:t xml:space="preserve">Johnson </w:t>
            </w:r>
            <w:r w:rsidRPr="00DC7DFE">
              <w:rPr>
                <w:rFonts w:ascii="Book Antiqua" w:eastAsia="Times New Roman" w:hAnsi="Book Antiqua" w:cs="Calibri"/>
                <w:i/>
                <w:sz w:val="24"/>
                <w:szCs w:val="24"/>
                <w:lang w:val="en-SG"/>
              </w:rPr>
              <w:t>et al</w:t>
            </w:r>
            <w:r w:rsidR="00F62E3A" w:rsidRPr="00DC7DFE">
              <w:rPr>
                <w:rFonts w:ascii="Book Antiqua" w:eastAsia="Times New Roman" w:hAnsi="Book Antiqua" w:cs="Calibri"/>
                <w:sz w:val="24"/>
                <w:szCs w:val="24"/>
                <w:vertAlign w:val="superscript"/>
                <w:lang w:val="en-SG"/>
              </w:rPr>
              <w:t>[</w:t>
            </w:r>
            <w:r w:rsidR="00787186" w:rsidRPr="00DC7DFE">
              <w:rPr>
                <w:rFonts w:ascii="Book Antiqua" w:hAnsi="Book Antiqua"/>
                <w:sz w:val="24"/>
                <w:szCs w:val="24"/>
                <w:vertAlign w:val="superscript"/>
                <w:lang w:val="en-US"/>
              </w:rPr>
              <w:t>16</w:t>
            </w:r>
            <w:r w:rsidR="00F62E3A" w:rsidRPr="00DC7DFE">
              <w:rPr>
                <w:rFonts w:ascii="Book Antiqua" w:hAnsi="Book Antiqua"/>
                <w:sz w:val="24"/>
                <w:szCs w:val="24"/>
                <w:vertAlign w:val="superscript"/>
                <w:lang w:val="en-US"/>
              </w:rPr>
              <w:t>]</w:t>
            </w:r>
          </w:p>
        </w:tc>
        <w:tc>
          <w:tcPr>
            <w:tcW w:w="221" w:type="pct"/>
            <w:tcBorders>
              <w:bottom w:val="single" w:sz="4" w:space="0" w:color="auto"/>
            </w:tcBorders>
            <w:shd w:val="clear" w:color="auto" w:fill="auto"/>
            <w:hideMark/>
          </w:tcPr>
          <w:p w14:paraId="04D76CA1" w14:textId="70F50F9D" w:rsidR="00771B5A" w:rsidRPr="00DC7DFE" w:rsidRDefault="00F62E3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United States</w:t>
            </w:r>
          </w:p>
        </w:tc>
        <w:tc>
          <w:tcPr>
            <w:tcW w:w="327" w:type="pct"/>
            <w:tcBorders>
              <w:bottom w:val="single" w:sz="4" w:space="0" w:color="auto"/>
            </w:tcBorders>
            <w:shd w:val="clear" w:color="auto" w:fill="auto"/>
            <w:hideMark/>
          </w:tcPr>
          <w:p w14:paraId="576F11C3"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Retrospective observational</w:t>
            </w:r>
          </w:p>
        </w:tc>
        <w:tc>
          <w:tcPr>
            <w:tcW w:w="117" w:type="pct"/>
            <w:tcBorders>
              <w:bottom w:val="single" w:sz="4" w:space="0" w:color="auto"/>
            </w:tcBorders>
            <w:shd w:val="clear" w:color="auto" w:fill="auto"/>
            <w:hideMark/>
          </w:tcPr>
          <w:p w14:paraId="5B09454C"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5</w:t>
            </w:r>
          </w:p>
        </w:tc>
        <w:tc>
          <w:tcPr>
            <w:tcW w:w="212" w:type="pct"/>
            <w:tcBorders>
              <w:bottom w:val="single" w:sz="4" w:space="0" w:color="auto"/>
            </w:tcBorders>
            <w:shd w:val="clear" w:color="auto" w:fill="auto"/>
            <w:hideMark/>
          </w:tcPr>
          <w:p w14:paraId="0DB45E30" w14:textId="0464F0F3"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3 (60)</w:t>
            </w:r>
          </w:p>
        </w:tc>
        <w:tc>
          <w:tcPr>
            <w:tcW w:w="210" w:type="pct"/>
            <w:tcBorders>
              <w:bottom w:val="single" w:sz="4" w:space="0" w:color="auto"/>
            </w:tcBorders>
            <w:shd w:val="clear" w:color="auto" w:fill="auto"/>
            <w:hideMark/>
          </w:tcPr>
          <w:p w14:paraId="5B8E084A"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26.8 mean (18-43)</w:t>
            </w:r>
          </w:p>
        </w:tc>
        <w:tc>
          <w:tcPr>
            <w:tcW w:w="297" w:type="pct"/>
            <w:tcBorders>
              <w:bottom w:val="single" w:sz="4" w:space="0" w:color="auto"/>
            </w:tcBorders>
            <w:shd w:val="clear" w:color="auto" w:fill="auto"/>
            <w:hideMark/>
          </w:tcPr>
          <w:p w14:paraId="72E0E934"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clinical diagnosis</w:t>
            </w:r>
          </w:p>
        </w:tc>
        <w:tc>
          <w:tcPr>
            <w:tcW w:w="458" w:type="pct"/>
            <w:tcBorders>
              <w:bottom w:val="single" w:sz="4" w:space="0" w:color="auto"/>
            </w:tcBorders>
            <w:shd w:val="clear" w:color="auto" w:fill="auto"/>
            <w:hideMark/>
          </w:tcPr>
          <w:p w14:paraId="395F666E" w14:textId="6D0B37F4"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1 barium oesophagogram</w:t>
            </w:r>
            <w:r w:rsidR="00F62E3A"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1 gastric emptying test</w:t>
            </w:r>
            <w:r w:rsidR="00F62E3A"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all done PRE</w:t>
            </w:r>
          </w:p>
        </w:tc>
        <w:tc>
          <w:tcPr>
            <w:tcW w:w="386" w:type="pct"/>
            <w:tcBorders>
              <w:bottom w:val="single" w:sz="4" w:space="0" w:color="auto"/>
            </w:tcBorders>
            <w:shd w:val="clear" w:color="auto" w:fill="auto"/>
            <w:noWrap/>
            <w:hideMark/>
          </w:tcPr>
          <w:p w14:paraId="1BE94B3A"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Lifestyle changes</w:t>
            </w:r>
          </w:p>
        </w:tc>
        <w:tc>
          <w:tcPr>
            <w:tcW w:w="523" w:type="pct"/>
            <w:tcBorders>
              <w:bottom w:val="single" w:sz="4" w:space="0" w:color="auto"/>
            </w:tcBorders>
            <w:shd w:val="clear" w:color="auto" w:fill="auto"/>
            <w:hideMark/>
          </w:tcPr>
          <w:p w14:paraId="5FF7AB90"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 xml:space="preserve">all advised to eat slowly, chew completely, avoid food triggers, </w:t>
            </w:r>
            <w:r w:rsidRPr="00DC7DFE">
              <w:rPr>
                <w:rFonts w:ascii="Book Antiqua" w:eastAsia="Times New Roman" w:hAnsi="Book Antiqua" w:cs="Calibri"/>
                <w:sz w:val="24"/>
                <w:szCs w:val="24"/>
                <w:lang w:val="en-SG"/>
              </w:rPr>
              <w:lastRenderedPageBreak/>
              <w:t>regular exercises, weight reduction, stress management strategies</w:t>
            </w:r>
          </w:p>
        </w:tc>
        <w:tc>
          <w:tcPr>
            <w:tcW w:w="417" w:type="pct"/>
            <w:tcBorders>
              <w:bottom w:val="single" w:sz="4" w:space="0" w:color="auto"/>
            </w:tcBorders>
            <w:shd w:val="clear" w:color="auto" w:fill="auto"/>
            <w:hideMark/>
          </w:tcPr>
          <w:p w14:paraId="3B7D95B2"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lastRenderedPageBreak/>
              <w:t>not defined</w:t>
            </w:r>
          </w:p>
        </w:tc>
        <w:tc>
          <w:tcPr>
            <w:tcW w:w="556" w:type="pct"/>
            <w:tcBorders>
              <w:bottom w:val="single" w:sz="4" w:space="0" w:color="auto"/>
            </w:tcBorders>
            <w:shd w:val="clear" w:color="auto" w:fill="auto"/>
            <w:hideMark/>
          </w:tcPr>
          <w:p w14:paraId="5BE49418"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all 5 had complete cessation of symptoms</w:t>
            </w:r>
          </w:p>
        </w:tc>
        <w:tc>
          <w:tcPr>
            <w:tcW w:w="555" w:type="pct"/>
            <w:tcBorders>
              <w:bottom w:val="single" w:sz="4" w:space="0" w:color="auto"/>
            </w:tcBorders>
            <w:shd w:val="clear" w:color="auto" w:fill="auto"/>
            <w:vAlign w:val="bottom"/>
            <w:hideMark/>
          </w:tcPr>
          <w:p w14:paraId="6B125307" w14:textId="4810EE76"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t xml:space="preserve">reduction in behavioural and cognitive processes that may </w:t>
            </w:r>
            <w:r w:rsidRPr="00DC7DFE">
              <w:rPr>
                <w:rFonts w:ascii="Book Antiqua" w:eastAsia="Times New Roman" w:hAnsi="Book Antiqua" w:cs="Calibri"/>
                <w:sz w:val="24"/>
                <w:szCs w:val="24"/>
                <w:lang w:val="en-SG"/>
              </w:rPr>
              <w:lastRenderedPageBreak/>
              <w:t>develop and maintain symptoms</w:t>
            </w:r>
            <w:r w:rsidR="00F62E3A" w:rsidRPr="00DC7DFE">
              <w:rPr>
                <w:rFonts w:ascii="Book Antiqua" w:eastAsia="Times New Roman" w:hAnsi="Book Antiqua" w:cs="Calibri"/>
                <w:sz w:val="24"/>
                <w:szCs w:val="24"/>
                <w:lang w:val="en-SG"/>
              </w:rPr>
              <w:t xml:space="preserve">; </w:t>
            </w:r>
            <w:r w:rsidRPr="00DC7DFE">
              <w:rPr>
                <w:rFonts w:ascii="Book Antiqua" w:eastAsia="Times New Roman" w:hAnsi="Book Antiqua" w:cs="Calibri"/>
                <w:sz w:val="24"/>
                <w:szCs w:val="24"/>
                <w:lang w:val="en-SG"/>
              </w:rPr>
              <w:t>improvement in coping mechanisms for symptoms</w:t>
            </w:r>
          </w:p>
        </w:tc>
        <w:tc>
          <w:tcPr>
            <w:tcW w:w="324" w:type="pct"/>
            <w:tcBorders>
              <w:bottom w:val="single" w:sz="4" w:space="0" w:color="auto"/>
            </w:tcBorders>
            <w:shd w:val="clear" w:color="auto" w:fill="auto"/>
            <w:hideMark/>
          </w:tcPr>
          <w:p w14:paraId="39082C7A" w14:textId="77777777" w:rsidR="00771B5A" w:rsidRPr="00DC7DFE" w:rsidRDefault="00771B5A" w:rsidP="004D0761">
            <w:pPr>
              <w:spacing w:after="0" w:line="360" w:lineRule="auto"/>
              <w:jc w:val="both"/>
              <w:rPr>
                <w:rFonts w:ascii="Book Antiqua" w:eastAsia="Times New Roman" w:hAnsi="Book Antiqua" w:cs="Calibri"/>
                <w:sz w:val="24"/>
                <w:szCs w:val="24"/>
                <w:lang w:val="en-SG"/>
              </w:rPr>
            </w:pPr>
            <w:r w:rsidRPr="00DC7DFE">
              <w:rPr>
                <w:rFonts w:ascii="Book Antiqua" w:eastAsia="Times New Roman" w:hAnsi="Book Antiqua" w:cs="Calibri"/>
                <w:sz w:val="24"/>
                <w:szCs w:val="24"/>
                <w:lang w:val="en-SG"/>
              </w:rPr>
              <w:lastRenderedPageBreak/>
              <w:t>34.4 mean (22-43)</w:t>
            </w:r>
          </w:p>
        </w:tc>
      </w:tr>
    </w:tbl>
    <w:p w14:paraId="3951D130" w14:textId="77777777" w:rsidR="00F806EF" w:rsidRPr="00DC7DFE" w:rsidRDefault="008A3A6A" w:rsidP="004D0761">
      <w:pPr>
        <w:spacing w:after="0" w:line="360" w:lineRule="auto"/>
        <w:jc w:val="both"/>
        <w:rPr>
          <w:rStyle w:val="element-citation"/>
          <w:rFonts w:ascii="Book Antiqua" w:hAnsi="Book Antiqua"/>
          <w:sz w:val="24"/>
          <w:szCs w:val="24"/>
        </w:rPr>
      </w:pPr>
      <w:r w:rsidRPr="00DC7DFE">
        <w:rPr>
          <w:rStyle w:val="element-citation"/>
          <w:rFonts w:ascii="Book Antiqua" w:hAnsi="Book Antiqua"/>
          <w:sz w:val="24"/>
          <w:szCs w:val="24"/>
        </w:rPr>
        <w:lastRenderedPageBreak/>
        <w:t>EMG</w:t>
      </w:r>
      <w:r w:rsidR="00F806EF" w:rsidRPr="00DC7DFE">
        <w:rPr>
          <w:rStyle w:val="element-citation"/>
          <w:rFonts w:ascii="Book Antiqua" w:hAnsi="Book Antiqua"/>
          <w:sz w:val="24"/>
          <w:szCs w:val="24"/>
        </w:rPr>
        <w:t>:</w:t>
      </w:r>
      <w:r w:rsidRPr="00DC7DFE">
        <w:rPr>
          <w:rStyle w:val="element-citation"/>
          <w:rFonts w:ascii="Book Antiqua" w:hAnsi="Book Antiqua"/>
          <w:sz w:val="24"/>
          <w:szCs w:val="24"/>
        </w:rPr>
        <w:t xml:space="preserve"> </w:t>
      </w:r>
      <w:r w:rsidR="00F806EF" w:rsidRPr="00DC7DFE">
        <w:rPr>
          <w:rStyle w:val="element-citation"/>
          <w:rFonts w:ascii="Book Antiqua" w:hAnsi="Book Antiqua"/>
          <w:sz w:val="24"/>
          <w:szCs w:val="24"/>
        </w:rPr>
        <w:t>Electromyography</w:t>
      </w:r>
      <w:r w:rsidRPr="00DC7DFE">
        <w:rPr>
          <w:rStyle w:val="element-citation"/>
          <w:rFonts w:ascii="Book Antiqua" w:hAnsi="Book Antiqua"/>
          <w:sz w:val="24"/>
          <w:szCs w:val="24"/>
        </w:rPr>
        <w:t xml:space="preserve">; </w:t>
      </w:r>
      <w:proofErr w:type="spellStart"/>
      <w:r w:rsidRPr="00DC7DFE">
        <w:rPr>
          <w:rStyle w:val="element-citation"/>
          <w:rFonts w:ascii="Book Antiqua" w:hAnsi="Book Antiqua"/>
          <w:sz w:val="24"/>
          <w:szCs w:val="24"/>
        </w:rPr>
        <w:t>HRiM</w:t>
      </w:r>
      <w:proofErr w:type="spellEnd"/>
      <w:r w:rsidR="00F806EF" w:rsidRPr="00DC7DFE">
        <w:rPr>
          <w:rStyle w:val="element-citation"/>
          <w:rFonts w:ascii="Book Antiqua" w:hAnsi="Book Antiqua"/>
          <w:sz w:val="24"/>
          <w:szCs w:val="24"/>
        </w:rPr>
        <w:t>:</w:t>
      </w:r>
      <w:r w:rsidRPr="00DC7DFE">
        <w:rPr>
          <w:rStyle w:val="element-citation"/>
          <w:rFonts w:ascii="Book Antiqua" w:hAnsi="Book Antiqua"/>
          <w:sz w:val="24"/>
          <w:szCs w:val="24"/>
        </w:rPr>
        <w:t xml:space="preserve"> High </w:t>
      </w:r>
      <w:r w:rsidR="00F806EF" w:rsidRPr="00DC7DFE">
        <w:rPr>
          <w:rStyle w:val="element-citation"/>
          <w:rFonts w:ascii="Book Antiqua" w:hAnsi="Book Antiqua"/>
          <w:sz w:val="24"/>
          <w:szCs w:val="24"/>
        </w:rPr>
        <w:t>resolution impedance manometry</w:t>
      </w:r>
      <w:r w:rsidRPr="00DC7DFE">
        <w:rPr>
          <w:rStyle w:val="element-citation"/>
          <w:rFonts w:ascii="Book Antiqua" w:hAnsi="Book Antiqua"/>
          <w:sz w:val="24"/>
          <w:szCs w:val="24"/>
        </w:rPr>
        <w:t>; LES</w:t>
      </w:r>
      <w:r w:rsidR="00F806EF" w:rsidRPr="00DC7DFE">
        <w:rPr>
          <w:rStyle w:val="element-citation"/>
          <w:rFonts w:ascii="Book Antiqua" w:hAnsi="Book Antiqua"/>
          <w:sz w:val="24"/>
          <w:szCs w:val="24"/>
        </w:rPr>
        <w:t>:</w:t>
      </w:r>
      <w:r w:rsidRPr="00DC7DFE">
        <w:rPr>
          <w:rStyle w:val="element-citation"/>
          <w:rFonts w:ascii="Book Antiqua" w:hAnsi="Book Antiqua"/>
          <w:sz w:val="24"/>
          <w:szCs w:val="24"/>
        </w:rPr>
        <w:t xml:space="preserve"> Lower </w:t>
      </w:r>
      <w:proofErr w:type="spellStart"/>
      <w:r w:rsidR="00F806EF" w:rsidRPr="00DC7DFE">
        <w:rPr>
          <w:rStyle w:val="element-citation"/>
          <w:rFonts w:ascii="Book Antiqua" w:hAnsi="Book Antiqua"/>
          <w:sz w:val="24"/>
          <w:szCs w:val="24"/>
        </w:rPr>
        <w:t>esophageal</w:t>
      </w:r>
      <w:proofErr w:type="spellEnd"/>
      <w:r w:rsidR="00F806EF" w:rsidRPr="00DC7DFE">
        <w:rPr>
          <w:rStyle w:val="element-citation"/>
          <w:rFonts w:ascii="Book Antiqua" w:hAnsi="Book Antiqua"/>
          <w:sz w:val="24"/>
          <w:szCs w:val="24"/>
        </w:rPr>
        <w:t xml:space="preserve"> sphincter</w:t>
      </w:r>
      <w:r w:rsidRPr="00DC7DFE">
        <w:rPr>
          <w:rStyle w:val="element-citation"/>
          <w:rFonts w:ascii="Book Antiqua" w:hAnsi="Book Antiqua"/>
          <w:sz w:val="24"/>
          <w:szCs w:val="24"/>
        </w:rPr>
        <w:t>; TLESR</w:t>
      </w:r>
      <w:r w:rsidR="00F806EF" w:rsidRPr="00DC7DFE">
        <w:rPr>
          <w:rStyle w:val="element-citation"/>
          <w:rFonts w:ascii="Book Antiqua" w:hAnsi="Book Antiqua"/>
          <w:sz w:val="24"/>
          <w:szCs w:val="24"/>
        </w:rPr>
        <w:t>:</w:t>
      </w:r>
      <w:r w:rsidRPr="00DC7DFE">
        <w:rPr>
          <w:rStyle w:val="element-citation"/>
          <w:rFonts w:ascii="Book Antiqua" w:hAnsi="Book Antiqua"/>
          <w:sz w:val="24"/>
          <w:szCs w:val="24"/>
        </w:rPr>
        <w:t xml:space="preserve"> Transient </w:t>
      </w:r>
      <w:r w:rsidR="00F806EF" w:rsidRPr="00DC7DFE">
        <w:rPr>
          <w:rStyle w:val="element-citation"/>
          <w:rFonts w:ascii="Book Antiqua" w:hAnsi="Book Antiqua"/>
          <w:sz w:val="24"/>
          <w:szCs w:val="24"/>
        </w:rPr>
        <w:t xml:space="preserve">lower </w:t>
      </w:r>
      <w:proofErr w:type="spellStart"/>
      <w:r w:rsidR="00F806EF" w:rsidRPr="00DC7DFE">
        <w:rPr>
          <w:rStyle w:val="element-citation"/>
          <w:rFonts w:ascii="Book Antiqua" w:hAnsi="Book Antiqua"/>
          <w:sz w:val="24"/>
          <w:szCs w:val="24"/>
        </w:rPr>
        <w:t>esophageal</w:t>
      </w:r>
      <w:proofErr w:type="spellEnd"/>
      <w:r w:rsidR="00F806EF" w:rsidRPr="00DC7DFE">
        <w:rPr>
          <w:rStyle w:val="element-citation"/>
          <w:rFonts w:ascii="Book Antiqua" w:hAnsi="Book Antiqua"/>
          <w:sz w:val="24"/>
          <w:szCs w:val="24"/>
        </w:rPr>
        <w:t xml:space="preserve"> sphincter relaxation</w:t>
      </w:r>
      <w:r w:rsidRPr="00DC7DFE">
        <w:rPr>
          <w:rStyle w:val="element-citation"/>
          <w:rFonts w:ascii="Book Antiqua" w:hAnsi="Book Antiqua"/>
          <w:sz w:val="24"/>
          <w:szCs w:val="24"/>
        </w:rPr>
        <w:t>; TDS</w:t>
      </w:r>
      <w:r w:rsidR="00F806EF" w:rsidRPr="00DC7DFE">
        <w:rPr>
          <w:rStyle w:val="element-citation"/>
          <w:rFonts w:ascii="Book Antiqua" w:hAnsi="Book Antiqua"/>
          <w:sz w:val="24"/>
          <w:szCs w:val="24"/>
        </w:rPr>
        <w:t>:</w:t>
      </w:r>
      <w:r w:rsidRPr="00DC7DFE">
        <w:rPr>
          <w:rStyle w:val="element-citation"/>
          <w:rFonts w:ascii="Book Antiqua" w:hAnsi="Book Antiqua"/>
          <w:sz w:val="24"/>
          <w:szCs w:val="24"/>
        </w:rPr>
        <w:t xml:space="preserve"> </w:t>
      </w:r>
      <w:r w:rsidR="00F806EF" w:rsidRPr="00DC7DFE">
        <w:rPr>
          <w:rStyle w:val="element-citation"/>
          <w:rFonts w:ascii="Book Antiqua" w:hAnsi="Book Antiqua"/>
          <w:sz w:val="24"/>
          <w:szCs w:val="24"/>
        </w:rPr>
        <w:t xml:space="preserve">Three </w:t>
      </w:r>
      <w:r w:rsidRPr="00DC7DFE">
        <w:rPr>
          <w:rStyle w:val="element-citation"/>
          <w:rFonts w:ascii="Book Antiqua" w:hAnsi="Book Antiqua"/>
          <w:sz w:val="24"/>
          <w:szCs w:val="24"/>
        </w:rPr>
        <w:t>times daily; HRM</w:t>
      </w:r>
      <w:r w:rsidR="00F806EF" w:rsidRPr="00DC7DFE">
        <w:rPr>
          <w:rStyle w:val="element-citation"/>
          <w:rFonts w:ascii="Book Antiqua" w:hAnsi="Book Antiqua"/>
          <w:sz w:val="24"/>
          <w:szCs w:val="24"/>
        </w:rPr>
        <w:t>:</w:t>
      </w:r>
      <w:r w:rsidRPr="00DC7DFE">
        <w:rPr>
          <w:rStyle w:val="element-citation"/>
          <w:rFonts w:ascii="Book Antiqua" w:hAnsi="Book Antiqua"/>
          <w:sz w:val="24"/>
          <w:szCs w:val="24"/>
        </w:rPr>
        <w:t xml:space="preserve"> High </w:t>
      </w:r>
      <w:r w:rsidR="00F806EF" w:rsidRPr="00DC7DFE">
        <w:rPr>
          <w:rStyle w:val="element-citation"/>
          <w:rFonts w:ascii="Book Antiqua" w:hAnsi="Book Antiqua"/>
          <w:sz w:val="24"/>
          <w:szCs w:val="24"/>
        </w:rPr>
        <w:t>resolution manometry</w:t>
      </w:r>
      <w:r w:rsidRPr="00DC7DFE">
        <w:rPr>
          <w:rStyle w:val="element-citation"/>
          <w:rFonts w:ascii="Book Antiqua" w:hAnsi="Book Antiqua"/>
          <w:sz w:val="24"/>
          <w:szCs w:val="24"/>
        </w:rPr>
        <w:t>; SPECT</w:t>
      </w:r>
      <w:r w:rsidR="00F806EF" w:rsidRPr="00DC7DFE">
        <w:rPr>
          <w:rStyle w:val="element-citation"/>
          <w:rFonts w:ascii="Book Antiqua" w:hAnsi="Book Antiqua"/>
          <w:sz w:val="24"/>
          <w:szCs w:val="24"/>
        </w:rPr>
        <w:t>:</w:t>
      </w:r>
      <w:r w:rsidRPr="00DC7DFE">
        <w:rPr>
          <w:rStyle w:val="element-citation"/>
          <w:rFonts w:ascii="Book Antiqua" w:hAnsi="Book Antiqua"/>
          <w:sz w:val="24"/>
          <w:szCs w:val="24"/>
        </w:rPr>
        <w:t xml:space="preserve"> Single </w:t>
      </w:r>
      <w:r w:rsidR="00F806EF" w:rsidRPr="00DC7DFE">
        <w:rPr>
          <w:rStyle w:val="element-citation"/>
          <w:rFonts w:ascii="Book Antiqua" w:hAnsi="Book Antiqua"/>
          <w:sz w:val="24"/>
          <w:szCs w:val="24"/>
        </w:rPr>
        <w:t>photon emission computed tomography.</w:t>
      </w:r>
    </w:p>
    <w:p w14:paraId="12D2E672" w14:textId="77777777" w:rsidR="00F806EF" w:rsidRPr="00DC7DFE" w:rsidRDefault="00F806EF" w:rsidP="004D0761">
      <w:pPr>
        <w:spacing w:after="0" w:line="360" w:lineRule="auto"/>
        <w:jc w:val="both"/>
        <w:rPr>
          <w:rStyle w:val="element-citation"/>
          <w:rFonts w:ascii="Book Antiqua" w:hAnsi="Book Antiqua"/>
          <w:sz w:val="24"/>
          <w:szCs w:val="24"/>
        </w:rPr>
      </w:pPr>
      <w:r w:rsidRPr="00DC7DFE">
        <w:rPr>
          <w:rStyle w:val="element-citation"/>
          <w:rFonts w:ascii="Book Antiqua" w:hAnsi="Book Antiqua"/>
          <w:sz w:val="24"/>
          <w:szCs w:val="24"/>
        </w:rPr>
        <w:br w:type="page"/>
      </w:r>
    </w:p>
    <w:p w14:paraId="3FDF6C3F" w14:textId="0A99F2DE" w:rsidR="00F806EF" w:rsidRPr="00DC7DFE" w:rsidRDefault="00F806EF" w:rsidP="004D0761">
      <w:pPr>
        <w:spacing w:after="0" w:line="360" w:lineRule="auto"/>
        <w:jc w:val="both"/>
        <w:rPr>
          <w:rFonts w:ascii="Book Antiqua" w:hAnsi="Book Antiqua"/>
          <w:sz w:val="24"/>
          <w:szCs w:val="24"/>
          <w:lang w:val="en-US"/>
        </w:rPr>
      </w:pPr>
      <w:r w:rsidRPr="00DC7DFE">
        <w:rPr>
          <w:rFonts w:ascii="Book Antiqua" w:hAnsi="Book Antiqua"/>
          <w:b/>
          <w:sz w:val="24"/>
          <w:szCs w:val="24"/>
        </w:rPr>
        <w:lastRenderedPageBreak/>
        <w:t xml:space="preserve">Table 2 Summary of treatment options for </w:t>
      </w:r>
      <w:r w:rsidR="007053EB" w:rsidRPr="00DC7DFE">
        <w:rPr>
          <w:rFonts w:ascii="Book Antiqua" w:hAnsi="Book Antiqua"/>
          <w:b/>
          <w:sz w:val="24"/>
          <w:szCs w:val="24"/>
        </w:rPr>
        <w:t xml:space="preserve">rumination </w:t>
      </w:r>
      <w:r w:rsidR="00430163" w:rsidRPr="00DC7DFE">
        <w:rPr>
          <w:rFonts w:ascii="Book Antiqua" w:hAnsi="Book Antiqua"/>
          <w:b/>
          <w:sz w:val="24"/>
          <w:szCs w:val="24"/>
        </w:rPr>
        <w:t>syndrome</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3542"/>
        <w:gridCol w:w="5245"/>
      </w:tblGrid>
      <w:tr w:rsidR="000F5164" w:rsidRPr="00DC7DFE" w14:paraId="31357ED2" w14:textId="77777777" w:rsidTr="00F62E3A">
        <w:tc>
          <w:tcPr>
            <w:tcW w:w="1811" w:type="dxa"/>
            <w:tcBorders>
              <w:top w:val="single" w:sz="4" w:space="0" w:color="auto"/>
              <w:bottom w:val="single" w:sz="4" w:space="0" w:color="auto"/>
            </w:tcBorders>
          </w:tcPr>
          <w:p w14:paraId="794875A4" w14:textId="1B44ED8B" w:rsidR="00F806EF" w:rsidRPr="00DC7DFE" w:rsidRDefault="00430163" w:rsidP="004D0761">
            <w:pPr>
              <w:spacing w:line="360" w:lineRule="auto"/>
              <w:jc w:val="both"/>
              <w:rPr>
                <w:rFonts w:ascii="Book Antiqua" w:hAnsi="Book Antiqua"/>
                <w:b/>
                <w:sz w:val="24"/>
                <w:szCs w:val="24"/>
              </w:rPr>
            </w:pPr>
            <w:r w:rsidRPr="00DC7DFE">
              <w:rPr>
                <w:rFonts w:ascii="Book Antiqua" w:hAnsi="Book Antiqua"/>
                <w:b/>
                <w:sz w:val="24"/>
                <w:szCs w:val="24"/>
              </w:rPr>
              <w:t>Treatment</w:t>
            </w:r>
          </w:p>
        </w:tc>
        <w:tc>
          <w:tcPr>
            <w:tcW w:w="3542" w:type="dxa"/>
            <w:tcBorders>
              <w:top w:val="single" w:sz="4" w:space="0" w:color="auto"/>
              <w:bottom w:val="single" w:sz="4" w:space="0" w:color="auto"/>
            </w:tcBorders>
          </w:tcPr>
          <w:p w14:paraId="6BD5FCBA" w14:textId="77777777" w:rsidR="00F806EF" w:rsidRPr="00DC7DFE" w:rsidRDefault="00F806EF" w:rsidP="004D0761">
            <w:pPr>
              <w:spacing w:line="360" w:lineRule="auto"/>
              <w:jc w:val="both"/>
              <w:rPr>
                <w:rFonts w:ascii="Book Antiqua" w:hAnsi="Book Antiqua"/>
                <w:b/>
                <w:sz w:val="24"/>
                <w:szCs w:val="24"/>
              </w:rPr>
            </w:pPr>
            <w:r w:rsidRPr="00DC7DFE">
              <w:rPr>
                <w:rFonts w:ascii="Book Antiqua" w:hAnsi="Book Antiqua"/>
                <w:b/>
                <w:sz w:val="24"/>
                <w:szCs w:val="24"/>
              </w:rPr>
              <w:t>Strength of evidence</w:t>
            </w:r>
          </w:p>
        </w:tc>
        <w:tc>
          <w:tcPr>
            <w:tcW w:w="5245" w:type="dxa"/>
            <w:tcBorders>
              <w:top w:val="single" w:sz="4" w:space="0" w:color="auto"/>
              <w:bottom w:val="single" w:sz="4" w:space="0" w:color="auto"/>
            </w:tcBorders>
          </w:tcPr>
          <w:p w14:paraId="0B4D57FF" w14:textId="5D12ECC5" w:rsidR="00F806EF" w:rsidRPr="00DC7DFE" w:rsidRDefault="00F806EF" w:rsidP="004D0761">
            <w:pPr>
              <w:spacing w:line="360" w:lineRule="auto"/>
              <w:jc w:val="both"/>
              <w:rPr>
                <w:rFonts w:ascii="Book Antiqua" w:hAnsi="Book Antiqua"/>
                <w:b/>
                <w:sz w:val="24"/>
                <w:szCs w:val="24"/>
              </w:rPr>
            </w:pPr>
            <w:r w:rsidRPr="00DC7DFE">
              <w:rPr>
                <w:rFonts w:ascii="Book Antiqua" w:hAnsi="Book Antiqua"/>
                <w:b/>
                <w:sz w:val="24"/>
                <w:szCs w:val="24"/>
              </w:rPr>
              <w:t xml:space="preserve">Treatment </w:t>
            </w:r>
            <w:r w:rsidR="00430163" w:rsidRPr="00DC7DFE">
              <w:rPr>
                <w:rFonts w:ascii="Book Antiqua" w:hAnsi="Book Antiqua"/>
                <w:b/>
                <w:sz w:val="24"/>
                <w:szCs w:val="24"/>
              </w:rPr>
              <w:t>outcome</w:t>
            </w:r>
          </w:p>
        </w:tc>
      </w:tr>
      <w:tr w:rsidR="00F62E3A" w:rsidRPr="00DC7DFE" w14:paraId="12F0DB40" w14:textId="77777777" w:rsidTr="00F62E3A">
        <w:tc>
          <w:tcPr>
            <w:tcW w:w="1811" w:type="dxa"/>
            <w:vMerge w:val="restart"/>
            <w:tcBorders>
              <w:top w:val="single" w:sz="4" w:space="0" w:color="auto"/>
            </w:tcBorders>
          </w:tcPr>
          <w:p w14:paraId="6C4F0611" w14:textId="77777777" w:rsidR="00F62E3A" w:rsidRPr="00DC7DFE" w:rsidRDefault="00F62E3A" w:rsidP="004D0761">
            <w:pPr>
              <w:spacing w:line="360" w:lineRule="auto"/>
              <w:jc w:val="both"/>
              <w:rPr>
                <w:rFonts w:ascii="Book Antiqua" w:hAnsi="Book Antiqua"/>
                <w:sz w:val="24"/>
                <w:szCs w:val="24"/>
              </w:rPr>
            </w:pPr>
            <w:r w:rsidRPr="00DC7DFE">
              <w:rPr>
                <w:rFonts w:ascii="Book Antiqua" w:hAnsi="Book Antiqua"/>
                <w:sz w:val="24"/>
                <w:szCs w:val="24"/>
              </w:rPr>
              <w:t>Diaphragmatic Breathing</w:t>
            </w:r>
          </w:p>
        </w:tc>
        <w:tc>
          <w:tcPr>
            <w:tcW w:w="3542" w:type="dxa"/>
            <w:tcBorders>
              <w:top w:val="single" w:sz="4" w:space="0" w:color="auto"/>
            </w:tcBorders>
          </w:tcPr>
          <w:p w14:paraId="2EA8BAD4" w14:textId="77777777" w:rsidR="00F62E3A" w:rsidRPr="00DC7DFE" w:rsidRDefault="00F62E3A" w:rsidP="004D0761">
            <w:pPr>
              <w:spacing w:line="360" w:lineRule="auto"/>
              <w:jc w:val="both"/>
              <w:rPr>
                <w:rFonts w:ascii="Book Antiqua" w:hAnsi="Book Antiqua"/>
                <w:sz w:val="24"/>
                <w:szCs w:val="24"/>
              </w:rPr>
            </w:pPr>
            <w:r w:rsidRPr="00DC7DFE">
              <w:rPr>
                <w:rFonts w:ascii="Book Antiqua" w:hAnsi="Book Antiqua"/>
                <w:sz w:val="24"/>
                <w:szCs w:val="24"/>
              </w:rPr>
              <w:t>RCT</w:t>
            </w:r>
            <w:r w:rsidRPr="00DC7DFE">
              <w:rPr>
                <w:rFonts w:ascii="Book Antiqua" w:hAnsi="Book Antiqua"/>
                <w:sz w:val="24"/>
                <w:szCs w:val="24"/>
                <w:vertAlign w:val="superscript"/>
              </w:rPr>
              <w:t>[</w:t>
            </w:r>
            <w:r w:rsidRPr="00DC7DFE">
              <w:rPr>
                <w:rFonts w:ascii="Book Antiqua" w:hAnsi="Book Antiqua"/>
                <w:sz w:val="24"/>
                <w:szCs w:val="24"/>
                <w:vertAlign w:val="superscript"/>
                <w:lang w:val="en-US"/>
              </w:rPr>
              <w:t>8]</w:t>
            </w:r>
          </w:p>
        </w:tc>
        <w:tc>
          <w:tcPr>
            <w:tcW w:w="5245" w:type="dxa"/>
            <w:tcBorders>
              <w:top w:val="single" w:sz="4" w:space="0" w:color="auto"/>
            </w:tcBorders>
          </w:tcPr>
          <w:p w14:paraId="1A142C36" w14:textId="77777777" w:rsidR="00F62E3A" w:rsidRPr="00DC7DFE" w:rsidRDefault="00F62E3A" w:rsidP="004D0761">
            <w:pPr>
              <w:spacing w:line="360" w:lineRule="auto"/>
              <w:jc w:val="both"/>
              <w:rPr>
                <w:rFonts w:ascii="Book Antiqua" w:hAnsi="Book Antiqua"/>
                <w:sz w:val="24"/>
                <w:szCs w:val="24"/>
              </w:rPr>
            </w:pPr>
            <w:r w:rsidRPr="00DC7DFE">
              <w:rPr>
                <w:rFonts w:ascii="Book Antiqua" w:hAnsi="Book Antiqua"/>
                <w:sz w:val="24"/>
                <w:szCs w:val="24"/>
              </w:rPr>
              <w:t>Regurgitation episodes decreased by 74% in the biofeedback group compared to 1% in placebo (</w:t>
            </w:r>
            <w:r w:rsidRPr="00DC7DFE">
              <w:rPr>
                <w:rFonts w:ascii="Book Antiqua" w:hAnsi="Book Antiqua"/>
                <w:i/>
                <w:sz w:val="24"/>
                <w:szCs w:val="24"/>
              </w:rPr>
              <w:t>P</w:t>
            </w:r>
            <w:r w:rsidRPr="00DC7DFE">
              <w:rPr>
                <w:rFonts w:ascii="Book Antiqua" w:hAnsi="Book Antiqua"/>
                <w:sz w:val="24"/>
                <w:szCs w:val="24"/>
              </w:rPr>
              <w:t xml:space="preserve"> &lt; 0.001)</w:t>
            </w:r>
          </w:p>
        </w:tc>
      </w:tr>
      <w:tr w:rsidR="00F62E3A" w:rsidRPr="00DC7DFE" w14:paraId="1D03CF8E" w14:textId="77777777" w:rsidTr="00F62E3A">
        <w:tc>
          <w:tcPr>
            <w:tcW w:w="1811" w:type="dxa"/>
            <w:vMerge/>
          </w:tcPr>
          <w:p w14:paraId="3D17F29A" w14:textId="77777777" w:rsidR="00F62E3A" w:rsidRPr="00DC7DFE" w:rsidRDefault="00F62E3A" w:rsidP="004D0761">
            <w:pPr>
              <w:spacing w:line="360" w:lineRule="auto"/>
              <w:jc w:val="both"/>
              <w:rPr>
                <w:rFonts w:ascii="Book Antiqua" w:hAnsi="Book Antiqua"/>
                <w:sz w:val="24"/>
                <w:szCs w:val="24"/>
              </w:rPr>
            </w:pPr>
          </w:p>
        </w:tc>
        <w:tc>
          <w:tcPr>
            <w:tcW w:w="3542" w:type="dxa"/>
          </w:tcPr>
          <w:p w14:paraId="5AC2DB4E" w14:textId="77777777" w:rsidR="00F62E3A" w:rsidRPr="00DC7DFE" w:rsidRDefault="00F62E3A" w:rsidP="004D0761">
            <w:pPr>
              <w:spacing w:line="360" w:lineRule="auto"/>
              <w:jc w:val="both"/>
              <w:rPr>
                <w:rFonts w:ascii="Book Antiqua" w:hAnsi="Book Antiqua"/>
                <w:sz w:val="24"/>
                <w:szCs w:val="24"/>
              </w:rPr>
            </w:pPr>
            <w:r w:rsidRPr="00DC7DFE">
              <w:rPr>
                <w:rFonts w:ascii="Book Antiqua" w:hAnsi="Book Antiqua"/>
                <w:sz w:val="24"/>
                <w:szCs w:val="24"/>
              </w:rPr>
              <w:t>Prospective cohort with controls</w:t>
            </w:r>
            <w:r w:rsidRPr="00DC7DFE">
              <w:rPr>
                <w:rFonts w:ascii="Book Antiqua" w:hAnsi="Book Antiqua"/>
                <w:sz w:val="24"/>
                <w:szCs w:val="24"/>
                <w:vertAlign w:val="superscript"/>
              </w:rPr>
              <w:t>[</w:t>
            </w:r>
            <w:r w:rsidRPr="00DC7DFE">
              <w:rPr>
                <w:rFonts w:ascii="Book Antiqua" w:hAnsi="Book Antiqua"/>
                <w:sz w:val="24"/>
                <w:szCs w:val="24"/>
                <w:vertAlign w:val="superscript"/>
                <w:lang w:val="en-US"/>
              </w:rPr>
              <w:t>9]</w:t>
            </w:r>
          </w:p>
        </w:tc>
        <w:tc>
          <w:tcPr>
            <w:tcW w:w="5245" w:type="dxa"/>
          </w:tcPr>
          <w:p w14:paraId="0064259E" w14:textId="77777777" w:rsidR="00F62E3A" w:rsidRPr="00DC7DFE" w:rsidRDefault="00F62E3A" w:rsidP="004D0761">
            <w:pPr>
              <w:spacing w:line="360" w:lineRule="auto"/>
              <w:jc w:val="both"/>
              <w:rPr>
                <w:rFonts w:ascii="Book Antiqua" w:hAnsi="Book Antiqua"/>
                <w:sz w:val="24"/>
                <w:szCs w:val="24"/>
              </w:rPr>
            </w:pPr>
            <w:r w:rsidRPr="00DC7DFE">
              <w:rPr>
                <w:rFonts w:ascii="Book Antiqua" w:hAnsi="Book Antiqua"/>
                <w:sz w:val="24"/>
                <w:szCs w:val="24"/>
              </w:rPr>
              <w:t>Regurgitation events decreased by 70% (</w:t>
            </w:r>
            <w:r w:rsidRPr="00DC7DFE">
              <w:rPr>
                <w:rFonts w:ascii="Book Antiqua" w:hAnsi="Book Antiqua"/>
                <w:i/>
                <w:sz w:val="24"/>
                <w:szCs w:val="24"/>
              </w:rPr>
              <w:t>P</w:t>
            </w:r>
            <w:r w:rsidRPr="00DC7DFE">
              <w:rPr>
                <w:rFonts w:ascii="Book Antiqua" w:hAnsi="Book Antiqua"/>
                <w:sz w:val="24"/>
                <w:szCs w:val="24"/>
              </w:rPr>
              <w:t xml:space="preserve"> &lt; 0.001).</w:t>
            </w:r>
          </w:p>
        </w:tc>
      </w:tr>
      <w:tr w:rsidR="00F62E3A" w:rsidRPr="00DC7DFE" w14:paraId="431FCE36" w14:textId="77777777" w:rsidTr="00F62E3A">
        <w:tc>
          <w:tcPr>
            <w:tcW w:w="1811" w:type="dxa"/>
            <w:vMerge/>
          </w:tcPr>
          <w:p w14:paraId="363E340F" w14:textId="77777777" w:rsidR="00F62E3A" w:rsidRPr="00DC7DFE" w:rsidRDefault="00F62E3A" w:rsidP="004D0761">
            <w:pPr>
              <w:spacing w:line="360" w:lineRule="auto"/>
              <w:jc w:val="both"/>
              <w:rPr>
                <w:rFonts w:ascii="Book Antiqua" w:hAnsi="Book Antiqua"/>
                <w:sz w:val="24"/>
                <w:szCs w:val="24"/>
              </w:rPr>
            </w:pPr>
          </w:p>
        </w:tc>
        <w:tc>
          <w:tcPr>
            <w:tcW w:w="3542" w:type="dxa"/>
          </w:tcPr>
          <w:p w14:paraId="7AC185DB" w14:textId="678F09F7" w:rsidR="00F62E3A" w:rsidRPr="00DC7DFE" w:rsidRDefault="00F62E3A" w:rsidP="004D0761">
            <w:pPr>
              <w:spacing w:line="360" w:lineRule="auto"/>
              <w:jc w:val="both"/>
              <w:rPr>
                <w:rFonts w:ascii="Book Antiqua" w:hAnsi="Book Antiqua"/>
                <w:sz w:val="24"/>
                <w:szCs w:val="24"/>
              </w:rPr>
            </w:pPr>
            <w:r w:rsidRPr="00DC7DFE">
              <w:rPr>
                <w:rFonts w:ascii="Book Antiqua" w:hAnsi="Book Antiqua"/>
                <w:sz w:val="24"/>
                <w:szCs w:val="24"/>
              </w:rPr>
              <w:t>Prospective observationa</w:t>
            </w:r>
            <w:r w:rsidR="00430163" w:rsidRPr="00DC7DFE">
              <w:rPr>
                <w:rFonts w:ascii="Book Antiqua" w:hAnsi="Book Antiqua" w:hint="eastAsia"/>
                <w:sz w:val="24"/>
                <w:szCs w:val="24"/>
              </w:rPr>
              <w:t>l</w:t>
            </w:r>
            <w:r w:rsidRPr="00DC7DFE">
              <w:rPr>
                <w:rFonts w:ascii="Book Antiqua" w:hAnsi="Book Antiqua"/>
                <w:sz w:val="24"/>
                <w:szCs w:val="24"/>
                <w:vertAlign w:val="superscript"/>
              </w:rPr>
              <w:t>[</w:t>
            </w:r>
            <w:r w:rsidRPr="00DC7DFE">
              <w:rPr>
                <w:rFonts w:ascii="Book Antiqua" w:hAnsi="Book Antiqua"/>
                <w:sz w:val="24"/>
                <w:szCs w:val="24"/>
                <w:vertAlign w:val="superscript"/>
                <w:lang w:val="en-US"/>
              </w:rPr>
              <w:t>10]</w:t>
            </w:r>
          </w:p>
        </w:tc>
        <w:tc>
          <w:tcPr>
            <w:tcW w:w="5245" w:type="dxa"/>
          </w:tcPr>
          <w:p w14:paraId="6D391D24" w14:textId="77777777" w:rsidR="00F62E3A" w:rsidRPr="00DC7DFE" w:rsidRDefault="00F62E3A" w:rsidP="004D0761">
            <w:pPr>
              <w:spacing w:line="360" w:lineRule="auto"/>
              <w:jc w:val="both"/>
              <w:rPr>
                <w:rFonts w:ascii="Book Antiqua" w:hAnsi="Book Antiqua"/>
                <w:sz w:val="24"/>
                <w:szCs w:val="24"/>
              </w:rPr>
            </w:pPr>
            <w:r w:rsidRPr="00DC7DFE">
              <w:rPr>
                <w:rFonts w:ascii="Book Antiqua" w:hAnsi="Book Antiqua"/>
                <w:sz w:val="24"/>
                <w:szCs w:val="24"/>
              </w:rPr>
              <w:t>Median rumination episodes reduced from 5 (2–10) to 1 (0–2) (</w:t>
            </w:r>
            <w:r w:rsidRPr="00DC7DFE">
              <w:rPr>
                <w:rFonts w:ascii="Book Antiqua" w:hAnsi="Book Antiqua"/>
                <w:i/>
                <w:sz w:val="24"/>
                <w:szCs w:val="24"/>
              </w:rPr>
              <w:t>P</w:t>
            </w:r>
            <w:r w:rsidRPr="00DC7DFE">
              <w:rPr>
                <w:rFonts w:ascii="Book Antiqua" w:hAnsi="Book Antiqua"/>
                <w:sz w:val="24"/>
                <w:szCs w:val="24"/>
              </w:rPr>
              <w:t xml:space="preserve"> &lt; 0.001)</w:t>
            </w:r>
          </w:p>
        </w:tc>
      </w:tr>
      <w:tr w:rsidR="00F62E3A" w:rsidRPr="00DC7DFE" w14:paraId="61A90DD3" w14:textId="77777777" w:rsidTr="00F62E3A">
        <w:tc>
          <w:tcPr>
            <w:tcW w:w="1811" w:type="dxa"/>
            <w:vMerge/>
          </w:tcPr>
          <w:p w14:paraId="3636C941" w14:textId="77777777" w:rsidR="00F62E3A" w:rsidRPr="00DC7DFE" w:rsidRDefault="00F62E3A" w:rsidP="004D0761">
            <w:pPr>
              <w:spacing w:line="360" w:lineRule="auto"/>
              <w:jc w:val="both"/>
              <w:rPr>
                <w:rFonts w:ascii="Book Antiqua" w:hAnsi="Book Antiqua"/>
                <w:sz w:val="24"/>
                <w:szCs w:val="24"/>
              </w:rPr>
            </w:pPr>
          </w:p>
        </w:tc>
        <w:tc>
          <w:tcPr>
            <w:tcW w:w="3542" w:type="dxa"/>
          </w:tcPr>
          <w:p w14:paraId="6ED3A212" w14:textId="77777777" w:rsidR="00F62E3A" w:rsidRPr="00DC7DFE" w:rsidRDefault="00F62E3A" w:rsidP="004D0761">
            <w:pPr>
              <w:spacing w:line="360" w:lineRule="auto"/>
              <w:jc w:val="both"/>
              <w:rPr>
                <w:rFonts w:ascii="Book Antiqua" w:hAnsi="Book Antiqua"/>
                <w:sz w:val="24"/>
                <w:szCs w:val="24"/>
              </w:rPr>
            </w:pPr>
            <w:r w:rsidRPr="00DC7DFE">
              <w:rPr>
                <w:rFonts w:ascii="Book Antiqua" w:hAnsi="Book Antiqua"/>
                <w:sz w:val="24"/>
                <w:szCs w:val="24"/>
              </w:rPr>
              <w:t>Retrospective observational</w:t>
            </w:r>
            <w:r w:rsidRPr="00DC7DFE">
              <w:rPr>
                <w:rFonts w:ascii="Book Antiqua" w:hAnsi="Book Antiqua"/>
                <w:sz w:val="24"/>
                <w:szCs w:val="24"/>
                <w:vertAlign w:val="superscript"/>
              </w:rPr>
              <w:t>[</w:t>
            </w:r>
            <w:r w:rsidRPr="00DC7DFE">
              <w:rPr>
                <w:rFonts w:ascii="Book Antiqua" w:hAnsi="Book Antiqua"/>
                <w:sz w:val="24"/>
                <w:szCs w:val="24"/>
                <w:vertAlign w:val="superscript"/>
                <w:lang w:val="en-US"/>
              </w:rPr>
              <w:t>12]</w:t>
            </w:r>
          </w:p>
        </w:tc>
        <w:tc>
          <w:tcPr>
            <w:tcW w:w="5245" w:type="dxa"/>
          </w:tcPr>
          <w:p w14:paraId="47FD761D" w14:textId="77777777" w:rsidR="00F62E3A" w:rsidRPr="00DC7DFE" w:rsidRDefault="00F62E3A" w:rsidP="004D0761">
            <w:pPr>
              <w:spacing w:line="360" w:lineRule="auto"/>
              <w:jc w:val="both"/>
              <w:rPr>
                <w:rFonts w:ascii="Book Antiqua" w:hAnsi="Book Antiqua"/>
                <w:sz w:val="24"/>
                <w:szCs w:val="24"/>
              </w:rPr>
            </w:pPr>
            <w:r w:rsidRPr="00DC7DFE">
              <w:rPr>
                <w:rFonts w:ascii="Book Antiqua" w:hAnsi="Book Antiqua"/>
                <w:sz w:val="24"/>
                <w:szCs w:val="24"/>
              </w:rPr>
              <w:t>Not reported</w:t>
            </w:r>
          </w:p>
        </w:tc>
      </w:tr>
      <w:tr w:rsidR="00F62E3A" w:rsidRPr="00DC7DFE" w14:paraId="3B94B287" w14:textId="77777777" w:rsidTr="00F62E3A">
        <w:tc>
          <w:tcPr>
            <w:tcW w:w="1811" w:type="dxa"/>
            <w:vMerge/>
          </w:tcPr>
          <w:p w14:paraId="2D8448F2" w14:textId="77777777" w:rsidR="00F62E3A" w:rsidRPr="00DC7DFE" w:rsidRDefault="00F62E3A" w:rsidP="004D0761">
            <w:pPr>
              <w:spacing w:line="360" w:lineRule="auto"/>
              <w:jc w:val="both"/>
              <w:rPr>
                <w:rFonts w:ascii="Book Antiqua" w:hAnsi="Book Antiqua"/>
                <w:sz w:val="24"/>
                <w:szCs w:val="24"/>
              </w:rPr>
            </w:pPr>
          </w:p>
        </w:tc>
        <w:tc>
          <w:tcPr>
            <w:tcW w:w="3542" w:type="dxa"/>
          </w:tcPr>
          <w:p w14:paraId="46EF37F7" w14:textId="77777777" w:rsidR="00F62E3A" w:rsidRPr="00DC7DFE" w:rsidRDefault="00F62E3A" w:rsidP="004D0761">
            <w:pPr>
              <w:spacing w:line="360" w:lineRule="auto"/>
              <w:jc w:val="both"/>
              <w:rPr>
                <w:rFonts w:ascii="Book Antiqua" w:hAnsi="Book Antiqua"/>
                <w:sz w:val="24"/>
                <w:szCs w:val="24"/>
              </w:rPr>
            </w:pPr>
            <w:r w:rsidRPr="00DC7DFE">
              <w:rPr>
                <w:rFonts w:ascii="Book Antiqua" w:hAnsi="Book Antiqua"/>
                <w:sz w:val="24"/>
                <w:szCs w:val="24"/>
              </w:rPr>
              <w:t>Prospective observational</w:t>
            </w:r>
            <w:r w:rsidRPr="00DC7DFE">
              <w:rPr>
                <w:rFonts w:ascii="Book Antiqua" w:hAnsi="Book Antiqua"/>
                <w:sz w:val="24"/>
                <w:szCs w:val="24"/>
                <w:vertAlign w:val="superscript"/>
              </w:rPr>
              <w:t>[</w:t>
            </w:r>
            <w:r w:rsidRPr="00DC7DFE">
              <w:rPr>
                <w:rFonts w:ascii="Book Antiqua" w:hAnsi="Book Antiqua"/>
                <w:sz w:val="24"/>
                <w:szCs w:val="24"/>
                <w:vertAlign w:val="superscript"/>
                <w:lang w:val="en-US"/>
              </w:rPr>
              <w:t>11]</w:t>
            </w:r>
            <w:r w:rsidRPr="00DC7DFE">
              <w:rPr>
                <w:rFonts w:ascii="Book Antiqua" w:hAnsi="Book Antiqua"/>
                <w:sz w:val="24"/>
                <w:szCs w:val="24"/>
                <w:vertAlign w:val="superscript"/>
              </w:rPr>
              <w:t xml:space="preserve"> </w:t>
            </w:r>
          </w:p>
        </w:tc>
        <w:tc>
          <w:tcPr>
            <w:tcW w:w="5245" w:type="dxa"/>
          </w:tcPr>
          <w:p w14:paraId="6242E694" w14:textId="77777777" w:rsidR="00F62E3A" w:rsidRPr="00DC7DFE" w:rsidRDefault="00F62E3A" w:rsidP="004D0761">
            <w:pPr>
              <w:spacing w:line="360" w:lineRule="auto"/>
              <w:jc w:val="both"/>
              <w:rPr>
                <w:rFonts w:ascii="Book Antiqua" w:hAnsi="Book Antiqua"/>
                <w:sz w:val="24"/>
                <w:szCs w:val="24"/>
              </w:rPr>
            </w:pPr>
            <w:r w:rsidRPr="00DC7DFE">
              <w:rPr>
                <w:rFonts w:ascii="Book Antiqua" w:hAnsi="Book Antiqua"/>
                <w:sz w:val="24"/>
                <w:szCs w:val="24"/>
              </w:rPr>
              <w:t>Complete improvement in rumination in 43%. Partial improvement in 28%</w:t>
            </w:r>
          </w:p>
        </w:tc>
      </w:tr>
      <w:tr w:rsidR="00F62E3A" w:rsidRPr="00DC7DFE" w14:paraId="14388BAD" w14:textId="77777777" w:rsidTr="00F62E3A">
        <w:tc>
          <w:tcPr>
            <w:tcW w:w="1811" w:type="dxa"/>
            <w:vMerge w:val="restart"/>
          </w:tcPr>
          <w:p w14:paraId="5291BB0F" w14:textId="77777777" w:rsidR="00F62E3A" w:rsidRPr="00DC7DFE" w:rsidRDefault="00F62E3A" w:rsidP="004D0761">
            <w:pPr>
              <w:spacing w:line="360" w:lineRule="auto"/>
              <w:jc w:val="both"/>
              <w:rPr>
                <w:rFonts w:ascii="Book Antiqua" w:hAnsi="Book Antiqua"/>
                <w:sz w:val="24"/>
                <w:szCs w:val="24"/>
              </w:rPr>
            </w:pPr>
            <w:r w:rsidRPr="00DC7DFE">
              <w:rPr>
                <w:rFonts w:ascii="Book Antiqua" w:hAnsi="Book Antiqua"/>
                <w:sz w:val="24"/>
                <w:szCs w:val="24"/>
              </w:rPr>
              <w:t>Baclofen</w:t>
            </w:r>
          </w:p>
        </w:tc>
        <w:tc>
          <w:tcPr>
            <w:tcW w:w="3542" w:type="dxa"/>
          </w:tcPr>
          <w:p w14:paraId="3BC21C5F" w14:textId="77777777" w:rsidR="00F62E3A" w:rsidRPr="00DC7DFE" w:rsidRDefault="00F62E3A" w:rsidP="004D0761">
            <w:pPr>
              <w:spacing w:line="360" w:lineRule="auto"/>
              <w:jc w:val="both"/>
              <w:rPr>
                <w:rFonts w:ascii="Book Antiqua" w:hAnsi="Book Antiqua"/>
                <w:sz w:val="24"/>
                <w:szCs w:val="24"/>
              </w:rPr>
            </w:pPr>
            <w:r w:rsidRPr="00DC7DFE">
              <w:rPr>
                <w:rFonts w:ascii="Book Antiqua" w:hAnsi="Book Antiqua"/>
                <w:sz w:val="24"/>
                <w:szCs w:val="24"/>
              </w:rPr>
              <w:t>RCT</w:t>
            </w:r>
            <w:r w:rsidRPr="00DC7DFE">
              <w:rPr>
                <w:rFonts w:ascii="Book Antiqua" w:hAnsi="Book Antiqua"/>
                <w:sz w:val="24"/>
                <w:szCs w:val="24"/>
                <w:vertAlign w:val="superscript"/>
              </w:rPr>
              <w:t>[</w:t>
            </w:r>
            <w:r w:rsidRPr="00DC7DFE">
              <w:rPr>
                <w:rFonts w:ascii="Book Antiqua" w:hAnsi="Book Antiqua"/>
                <w:sz w:val="24"/>
                <w:szCs w:val="24"/>
                <w:vertAlign w:val="superscript"/>
                <w:lang w:val="en-US"/>
              </w:rPr>
              <w:t>14]</w:t>
            </w:r>
          </w:p>
        </w:tc>
        <w:tc>
          <w:tcPr>
            <w:tcW w:w="5245" w:type="dxa"/>
          </w:tcPr>
          <w:p w14:paraId="20C72DE6" w14:textId="77777777" w:rsidR="00F62E3A" w:rsidRPr="00DC7DFE" w:rsidRDefault="00F62E3A" w:rsidP="004D0761">
            <w:pPr>
              <w:spacing w:line="360" w:lineRule="auto"/>
              <w:jc w:val="both"/>
              <w:rPr>
                <w:rFonts w:ascii="Book Antiqua" w:hAnsi="Book Antiqua"/>
                <w:sz w:val="24"/>
                <w:szCs w:val="24"/>
              </w:rPr>
            </w:pPr>
            <w:r w:rsidRPr="00DC7DFE">
              <w:rPr>
                <w:rFonts w:ascii="Book Antiqua" w:hAnsi="Book Antiqua"/>
                <w:sz w:val="24"/>
                <w:szCs w:val="24"/>
              </w:rPr>
              <w:t xml:space="preserve">Median regurgitation events lower with baclofen compared to placebo [4 (0–14) </w:t>
            </w:r>
            <w:r w:rsidRPr="00DC7DFE">
              <w:rPr>
                <w:rFonts w:ascii="Book Antiqua" w:hAnsi="Book Antiqua"/>
                <w:i/>
                <w:sz w:val="24"/>
                <w:szCs w:val="24"/>
              </w:rPr>
              <w:t>vs</w:t>
            </w:r>
            <w:r w:rsidRPr="00DC7DFE">
              <w:rPr>
                <w:rFonts w:ascii="Book Antiqua" w:hAnsi="Book Antiqua"/>
                <w:sz w:val="24"/>
                <w:szCs w:val="24"/>
              </w:rPr>
              <w:t xml:space="preserve"> 6 (0–19), P = 0.04]</w:t>
            </w:r>
          </w:p>
        </w:tc>
      </w:tr>
      <w:tr w:rsidR="00F62E3A" w:rsidRPr="00DC7DFE" w14:paraId="48AD20DE" w14:textId="77777777" w:rsidTr="00F62E3A">
        <w:tc>
          <w:tcPr>
            <w:tcW w:w="1811" w:type="dxa"/>
            <w:vMerge/>
          </w:tcPr>
          <w:p w14:paraId="58532B63" w14:textId="77777777" w:rsidR="00F62E3A" w:rsidRPr="00DC7DFE" w:rsidRDefault="00F62E3A" w:rsidP="004D0761">
            <w:pPr>
              <w:spacing w:line="360" w:lineRule="auto"/>
              <w:jc w:val="both"/>
              <w:rPr>
                <w:rFonts w:ascii="Book Antiqua" w:hAnsi="Book Antiqua"/>
                <w:sz w:val="24"/>
                <w:szCs w:val="24"/>
              </w:rPr>
            </w:pPr>
          </w:p>
        </w:tc>
        <w:tc>
          <w:tcPr>
            <w:tcW w:w="3542" w:type="dxa"/>
          </w:tcPr>
          <w:p w14:paraId="09B45002" w14:textId="77777777" w:rsidR="00F62E3A" w:rsidRPr="00DC7DFE" w:rsidRDefault="00F62E3A" w:rsidP="004D0761">
            <w:pPr>
              <w:spacing w:line="360" w:lineRule="auto"/>
              <w:jc w:val="both"/>
              <w:rPr>
                <w:rFonts w:ascii="Book Antiqua" w:hAnsi="Book Antiqua"/>
                <w:sz w:val="24"/>
                <w:szCs w:val="24"/>
              </w:rPr>
            </w:pPr>
            <w:r w:rsidRPr="00DC7DFE">
              <w:rPr>
                <w:rFonts w:ascii="Book Antiqua" w:hAnsi="Book Antiqua"/>
                <w:sz w:val="24"/>
                <w:szCs w:val="24"/>
              </w:rPr>
              <w:t>Prospective observational</w:t>
            </w:r>
            <w:r w:rsidRPr="00DC7DFE">
              <w:rPr>
                <w:rFonts w:ascii="Book Antiqua" w:hAnsi="Book Antiqua"/>
                <w:sz w:val="24"/>
                <w:szCs w:val="24"/>
                <w:vertAlign w:val="superscript"/>
              </w:rPr>
              <w:t>[</w:t>
            </w:r>
            <w:r w:rsidRPr="00DC7DFE">
              <w:rPr>
                <w:rFonts w:ascii="Book Antiqua" w:hAnsi="Book Antiqua"/>
                <w:sz w:val="24"/>
                <w:szCs w:val="24"/>
                <w:vertAlign w:val="superscript"/>
                <w:lang w:val="en-US"/>
              </w:rPr>
              <w:t>13]</w:t>
            </w:r>
          </w:p>
        </w:tc>
        <w:tc>
          <w:tcPr>
            <w:tcW w:w="5245" w:type="dxa"/>
          </w:tcPr>
          <w:p w14:paraId="656E0470" w14:textId="77777777" w:rsidR="00F62E3A" w:rsidRPr="00DC7DFE" w:rsidRDefault="00F62E3A" w:rsidP="004D0761">
            <w:pPr>
              <w:spacing w:line="360" w:lineRule="auto"/>
              <w:jc w:val="both"/>
              <w:rPr>
                <w:rFonts w:ascii="Book Antiqua" w:hAnsi="Book Antiqua"/>
                <w:sz w:val="24"/>
                <w:szCs w:val="24"/>
              </w:rPr>
            </w:pPr>
            <w:r w:rsidRPr="00DC7DFE">
              <w:rPr>
                <w:rFonts w:ascii="Book Antiqua" w:hAnsi="Book Antiqua"/>
                <w:sz w:val="24"/>
                <w:szCs w:val="24"/>
              </w:rPr>
              <w:t>Median regurgitation events significantly reduced from 9 (0-11) to 1 (0-13) (P 0.01)</w:t>
            </w:r>
          </w:p>
        </w:tc>
      </w:tr>
      <w:tr w:rsidR="000F5164" w:rsidRPr="00DC7DFE" w14:paraId="68C81CD5" w14:textId="77777777" w:rsidTr="00F62E3A">
        <w:tc>
          <w:tcPr>
            <w:tcW w:w="1811" w:type="dxa"/>
          </w:tcPr>
          <w:p w14:paraId="34D2B8DE" w14:textId="77777777" w:rsidR="00F806EF" w:rsidRPr="00DC7DFE" w:rsidRDefault="00F806EF" w:rsidP="004D0761">
            <w:pPr>
              <w:spacing w:line="360" w:lineRule="auto"/>
              <w:jc w:val="both"/>
              <w:rPr>
                <w:rFonts w:ascii="Book Antiqua" w:hAnsi="Book Antiqua"/>
                <w:sz w:val="24"/>
                <w:szCs w:val="24"/>
              </w:rPr>
            </w:pPr>
            <w:r w:rsidRPr="00DC7DFE">
              <w:rPr>
                <w:rFonts w:ascii="Book Antiqua" w:hAnsi="Book Antiqua"/>
                <w:sz w:val="24"/>
                <w:szCs w:val="24"/>
              </w:rPr>
              <w:t>Surgery</w:t>
            </w:r>
          </w:p>
        </w:tc>
        <w:tc>
          <w:tcPr>
            <w:tcW w:w="3542" w:type="dxa"/>
          </w:tcPr>
          <w:p w14:paraId="130AFCC9" w14:textId="515701E8" w:rsidR="00F806EF" w:rsidRPr="00DC7DFE" w:rsidRDefault="00F806EF" w:rsidP="004D0761">
            <w:pPr>
              <w:spacing w:line="360" w:lineRule="auto"/>
              <w:jc w:val="both"/>
              <w:rPr>
                <w:rFonts w:ascii="Book Antiqua" w:hAnsi="Book Antiqua"/>
                <w:sz w:val="24"/>
                <w:szCs w:val="24"/>
              </w:rPr>
            </w:pPr>
            <w:r w:rsidRPr="00DC7DFE">
              <w:rPr>
                <w:rFonts w:ascii="Book Antiqua" w:hAnsi="Book Antiqua"/>
                <w:sz w:val="24"/>
                <w:szCs w:val="24"/>
              </w:rPr>
              <w:t>Prospective observational</w:t>
            </w:r>
            <w:r w:rsidR="005F5877" w:rsidRPr="00DC7DFE">
              <w:rPr>
                <w:rFonts w:ascii="Book Antiqua" w:hAnsi="Book Antiqua"/>
                <w:sz w:val="24"/>
                <w:szCs w:val="24"/>
                <w:vertAlign w:val="superscript"/>
              </w:rPr>
              <w:t>[</w:t>
            </w:r>
            <w:r w:rsidRPr="00DC7DFE">
              <w:rPr>
                <w:rFonts w:ascii="Book Antiqua" w:hAnsi="Book Antiqua"/>
                <w:sz w:val="24"/>
                <w:szCs w:val="24"/>
                <w:vertAlign w:val="superscript"/>
                <w:lang w:val="en-US"/>
              </w:rPr>
              <w:t>15</w:t>
            </w:r>
            <w:r w:rsidR="005F5877" w:rsidRPr="00DC7DFE">
              <w:rPr>
                <w:rFonts w:ascii="Book Antiqua" w:hAnsi="Book Antiqua"/>
                <w:sz w:val="24"/>
                <w:szCs w:val="24"/>
                <w:vertAlign w:val="superscript"/>
                <w:lang w:val="en-US"/>
              </w:rPr>
              <w:t>]</w:t>
            </w:r>
          </w:p>
        </w:tc>
        <w:tc>
          <w:tcPr>
            <w:tcW w:w="5245" w:type="dxa"/>
          </w:tcPr>
          <w:p w14:paraId="27906038" w14:textId="77777777" w:rsidR="00F806EF" w:rsidRPr="00DC7DFE" w:rsidRDefault="00F806EF" w:rsidP="004D0761">
            <w:pPr>
              <w:spacing w:line="360" w:lineRule="auto"/>
              <w:jc w:val="both"/>
              <w:rPr>
                <w:rFonts w:ascii="Book Antiqua" w:hAnsi="Book Antiqua"/>
                <w:sz w:val="24"/>
                <w:szCs w:val="24"/>
              </w:rPr>
            </w:pPr>
            <w:r w:rsidRPr="00DC7DFE">
              <w:rPr>
                <w:rFonts w:ascii="Book Antiqua" w:hAnsi="Book Antiqua"/>
                <w:sz w:val="24"/>
                <w:szCs w:val="24"/>
              </w:rPr>
              <w:t>100% (5/5) resolution of symptoms</w:t>
            </w:r>
          </w:p>
        </w:tc>
      </w:tr>
      <w:tr w:rsidR="00F62E3A" w:rsidRPr="00DC7DFE" w14:paraId="7DEAB76C" w14:textId="77777777" w:rsidTr="00F62E3A">
        <w:tc>
          <w:tcPr>
            <w:tcW w:w="1811" w:type="dxa"/>
            <w:vMerge w:val="restart"/>
          </w:tcPr>
          <w:p w14:paraId="60070513" w14:textId="77777777" w:rsidR="00F62E3A" w:rsidRPr="00DC7DFE" w:rsidRDefault="00F62E3A" w:rsidP="004D0761">
            <w:pPr>
              <w:spacing w:line="360" w:lineRule="auto"/>
              <w:jc w:val="both"/>
              <w:rPr>
                <w:rFonts w:ascii="Book Antiqua" w:hAnsi="Book Antiqua"/>
                <w:sz w:val="24"/>
                <w:szCs w:val="24"/>
              </w:rPr>
            </w:pPr>
            <w:r w:rsidRPr="00DC7DFE">
              <w:rPr>
                <w:rFonts w:ascii="Book Antiqua" w:hAnsi="Book Antiqua"/>
                <w:sz w:val="24"/>
                <w:szCs w:val="24"/>
              </w:rPr>
              <w:t>Psychotherapy</w:t>
            </w:r>
          </w:p>
        </w:tc>
        <w:tc>
          <w:tcPr>
            <w:tcW w:w="3542" w:type="dxa"/>
          </w:tcPr>
          <w:p w14:paraId="085A80BF" w14:textId="3A12352E" w:rsidR="00F62E3A" w:rsidRPr="00DC7DFE" w:rsidRDefault="00F62E3A" w:rsidP="004D0761">
            <w:pPr>
              <w:spacing w:line="360" w:lineRule="auto"/>
              <w:jc w:val="both"/>
              <w:rPr>
                <w:rFonts w:ascii="Book Antiqua" w:hAnsi="Book Antiqua"/>
                <w:sz w:val="24"/>
                <w:szCs w:val="24"/>
              </w:rPr>
            </w:pPr>
            <w:r w:rsidRPr="00DC7DFE">
              <w:rPr>
                <w:rFonts w:ascii="Book Antiqua" w:hAnsi="Book Antiqua"/>
                <w:sz w:val="24"/>
                <w:szCs w:val="24"/>
              </w:rPr>
              <w:t>Prospective observationa</w:t>
            </w:r>
            <w:r w:rsidR="00430163" w:rsidRPr="00DC7DFE">
              <w:rPr>
                <w:rFonts w:ascii="Book Antiqua" w:hAnsi="Book Antiqua" w:hint="eastAsia"/>
                <w:sz w:val="24"/>
                <w:szCs w:val="24"/>
              </w:rPr>
              <w:t>l</w:t>
            </w:r>
            <w:r w:rsidRPr="00DC7DFE">
              <w:rPr>
                <w:rFonts w:ascii="Book Antiqua" w:hAnsi="Book Antiqua"/>
                <w:sz w:val="24"/>
                <w:szCs w:val="24"/>
                <w:vertAlign w:val="superscript"/>
              </w:rPr>
              <w:t>[</w:t>
            </w:r>
            <w:r w:rsidRPr="00DC7DFE">
              <w:rPr>
                <w:rFonts w:ascii="Book Antiqua" w:hAnsi="Book Antiqua"/>
                <w:sz w:val="24"/>
                <w:szCs w:val="24"/>
                <w:vertAlign w:val="superscript"/>
                <w:lang w:val="en-US"/>
              </w:rPr>
              <w:t>17]</w:t>
            </w:r>
          </w:p>
        </w:tc>
        <w:tc>
          <w:tcPr>
            <w:tcW w:w="5245" w:type="dxa"/>
          </w:tcPr>
          <w:p w14:paraId="1309E6DF" w14:textId="381812B3" w:rsidR="00F62E3A" w:rsidRPr="00DC7DFE" w:rsidRDefault="00F62E3A" w:rsidP="004D0761">
            <w:pPr>
              <w:spacing w:line="360" w:lineRule="auto"/>
              <w:jc w:val="both"/>
              <w:rPr>
                <w:rFonts w:ascii="Book Antiqua" w:hAnsi="Book Antiqua"/>
                <w:sz w:val="24"/>
                <w:szCs w:val="24"/>
              </w:rPr>
            </w:pPr>
            <w:r w:rsidRPr="00DC7DFE">
              <w:rPr>
                <w:rFonts w:ascii="Book Antiqua" w:hAnsi="Book Antiqua"/>
                <w:sz w:val="24"/>
                <w:szCs w:val="24"/>
              </w:rPr>
              <w:t>38.1% showed improvement.</w:t>
            </w:r>
            <w:r w:rsidR="00EA1E69" w:rsidRPr="00DC7DFE">
              <w:rPr>
                <w:rFonts w:ascii="Book Antiqua" w:hAnsi="Book Antiqua"/>
                <w:sz w:val="24"/>
                <w:szCs w:val="24"/>
              </w:rPr>
              <w:t xml:space="preserve"> </w:t>
            </w:r>
            <w:r w:rsidRPr="00DC7DFE">
              <w:rPr>
                <w:rFonts w:ascii="Book Antiqua" w:hAnsi="Book Antiqua"/>
                <w:sz w:val="24"/>
                <w:szCs w:val="24"/>
              </w:rPr>
              <w:t>47.6% unchanged.</w:t>
            </w:r>
          </w:p>
        </w:tc>
      </w:tr>
      <w:tr w:rsidR="00F62E3A" w:rsidRPr="00DC7DFE" w14:paraId="262C3FC6" w14:textId="77777777" w:rsidTr="00F62E3A">
        <w:tc>
          <w:tcPr>
            <w:tcW w:w="1811" w:type="dxa"/>
            <w:vMerge/>
          </w:tcPr>
          <w:p w14:paraId="308BB634" w14:textId="77777777" w:rsidR="00F62E3A" w:rsidRPr="00DC7DFE" w:rsidRDefault="00F62E3A" w:rsidP="004D0761">
            <w:pPr>
              <w:spacing w:line="360" w:lineRule="auto"/>
              <w:jc w:val="both"/>
              <w:rPr>
                <w:rFonts w:ascii="Book Antiqua" w:hAnsi="Book Antiqua"/>
                <w:sz w:val="24"/>
                <w:szCs w:val="24"/>
              </w:rPr>
            </w:pPr>
          </w:p>
        </w:tc>
        <w:tc>
          <w:tcPr>
            <w:tcW w:w="3542" w:type="dxa"/>
          </w:tcPr>
          <w:p w14:paraId="7AD9A80D" w14:textId="77777777" w:rsidR="00F62E3A" w:rsidRPr="00DC7DFE" w:rsidRDefault="00F62E3A" w:rsidP="004D0761">
            <w:pPr>
              <w:spacing w:line="360" w:lineRule="auto"/>
              <w:jc w:val="both"/>
              <w:rPr>
                <w:rFonts w:ascii="Book Antiqua" w:hAnsi="Book Antiqua"/>
                <w:sz w:val="24"/>
                <w:szCs w:val="24"/>
              </w:rPr>
            </w:pPr>
            <w:r w:rsidRPr="00DC7DFE">
              <w:rPr>
                <w:rFonts w:ascii="Book Antiqua" w:hAnsi="Book Antiqua"/>
                <w:sz w:val="24"/>
                <w:szCs w:val="24"/>
              </w:rPr>
              <w:t>Retrospective observational</w:t>
            </w:r>
            <w:r w:rsidRPr="00DC7DFE">
              <w:rPr>
                <w:rFonts w:ascii="Book Antiqua" w:hAnsi="Book Antiqua"/>
                <w:sz w:val="24"/>
                <w:szCs w:val="24"/>
                <w:vertAlign w:val="superscript"/>
              </w:rPr>
              <w:t>[</w:t>
            </w:r>
            <w:r w:rsidRPr="00DC7DFE">
              <w:rPr>
                <w:rFonts w:ascii="Book Antiqua" w:hAnsi="Book Antiqua"/>
                <w:sz w:val="24"/>
                <w:szCs w:val="24"/>
                <w:vertAlign w:val="superscript"/>
                <w:lang w:val="en-US"/>
              </w:rPr>
              <w:t>16]</w:t>
            </w:r>
          </w:p>
        </w:tc>
        <w:tc>
          <w:tcPr>
            <w:tcW w:w="5245" w:type="dxa"/>
          </w:tcPr>
          <w:p w14:paraId="0B10FFA6" w14:textId="77777777" w:rsidR="00F62E3A" w:rsidRPr="00DC7DFE" w:rsidRDefault="00F62E3A" w:rsidP="004D0761">
            <w:pPr>
              <w:spacing w:line="360" w:lineRule="auto"/>
              <w:jc w:val="both"/>
              <w:rPr>
                <w:rFonts w:ascii="Book Antiqua" w:hAnsi="Book Antiqua"/>
                <w:sz w:val="24"/>
                <w:szCs w:val="24"/>
              </w:rPr>
            </w:pPr>
            <w:r w:rsidRPr="00DC7DFE">
              <w:rPr>
                <w:rFonts w:ascii="Book Antiqua" w:hAnsi="Book Antiqua"/>
                <w:sz w:val="24"/>
                <w:szCs w:val="24"/>
              </w:rPr>
              <w:t>100% (5/5) resolution of symptoms</w:t>
            </w:r>
          </w:p>
        </w:tc>
      </w:tr>
    </w:tbl>
    <w:p w14:paraId="0A9758D0" w14:textId="77777777" w:rsidR="00F806EF" w:rsidRPr="00DC7DFE" w:rsidRDefault="00F806EF" w:rsidP="004D0761">
      <w:pPr>
        <w:spacing w:after="0" w:line="360" w:lineRule="auto"/>
        <w:jc w:val="both"/>
        <w:rPr>
          <w:rFonts w:ascii="Book Antiqua" w:hAnsi="Book Antiqua"/>
          <w:sz w:val="24"/>
          <w:szCs w:val="24"/>
        </w:rPr>
      </w:pPr>
    </w:p>
    <w:p w14:paraId="6B36DAC8" w14:textId="77777777" w:rsidR="00F806EF" w:rsidRPr="00DC7DFE" w:rsidRDefault="00F806EF" w:rsidP="004D0761">
      <w:pPr>
        <w:spacing w:after="0" w:line="360" w:lineRule="auto"/>
        <w:jc w:val="both"/>
        <w:rPr>
          <w:rFonts w:ascii="Book Antiqua" w:hAnsi="Book Antiqua"/>
          <w:sz w:val="24"/>
          <w:szCs w:val="24"/>
        </w:rPr>
      </w:pPr>
      <w:r w:rsidRPr="00DC7DFE">
        <w:rPr>
          <w:rFonts w:ascii="Book Antiqua" w:hAnsi="Book Antiqua"/>
          <w:sz w:val="24"/>
          <w:szCs w:val="24"/>
        </w:rPr>
        <w:br w:type="page"/>
      </w:r>
    </w:p>
    <w:p w14:paraId="327425D7" w14:textId="1977A7E7" w:rsidR="00F806EF" w:rsidRPr="00DC7DFE" w:rsidRDefault="00F806EF" w:rsidP="004D0761">
      <w:pPr>
        <w:spacing w:after="0" w:line="360" w:lineRule="auto"/>
        <w:jc w:val="both"/>
        <w:rPr>
          <w:rFonts w:ascii="Book Antiqua" w:hAnsi="Book Antiqua"/>
          <w:b/>
          <w:sz w:val="24"/>
          <w:szCs w:val="24"/>
          <w:lang w:val="en-US"/>
        </w:rPr>
      </w:pPr>
      <w:r w:rsidRPr="00DC7DFE">
        <w:rPr>
          <w:rFonts w:ascii="Book Antiqua" w:hAnsi="Book Antiqua"/>
          <w:b/>
          <w:sz w:val="24"/>
          <w:szCs w:val="24"/>
          <w:lang w:val="en-US"/>
        </w:rPr>
        <w:lastRenderedPageBreak/>
        <w:t xml:space="preserve">Table 3 Suggested approach in treatment of </w:t>
      </w:r>
      <w:r w:rsidR="007053EB" w:rsidRPr="00DC7DFE">
        <w:rPr>
          <w:rFonts w:ascii="Book Antiqua" w:hAnsi="Book Antiqua"/>
          <w:b/>
          <w:sz w:val="24"/>
          <w:szCs w:val="24"/>
          <w:lang w:val="en-US"/>
        </w:rPr>
        <w:t xml:space="preserve">rumination </w:t>
      </w:r>
      <w:r w:rsidRPr="00DC7DFE">
        <w:rPr>
          <w:rFonts w:ascii="Book Antiqua" w:hAnsi="Book Antiqua"/>
          <w:b/>
          <w:sz w:val="24"/>
          <w:szCs w:val="24"/>
          <w:lang w:val="en-US"/>
        </w:rPr>
        <w:t>syndrome</w:t>
      </w:r>
    </w:p>
    <w:tbl>
      <w:tblPr>
        <w:tblStyle w:val="a7"/>
        <w:tblW w:w="0" w:type="auto"/>
        <w:tblLook w:val="04A0" w:firstRow="1" w:lastRow="0" w:firstColumn="1" w:lastColumn="0" w:noHBand="0" w:noVBand="1"/>
      </w:tblPr>
      <w:tblGrid>
        <w:gridCol w:w="2376"/>
        <w:gridCol w:w="8364"/>
      </w:tblGrid>
      <w:tr w:rsidR="00F62E3A" w:rsidRPr="00DC7DFE" w14:paraId="691D1D57" w14:textId="77777777" w:rsidTr="00AD1CA1">
        <w:tc>
          <w:tcPr>
            <w:tcW w:w="2376" w:type="dxa"/>
          </w:tcPr>
          <w:p w14:paraId="18D679C7" w14:textId="4CE3C4C1" w:rsidR="00F62E3A" w:rsidRPr="00DC7DFE" w:rsidRDefault="00F62E3A" w:rsidP="004D0761">
            <w:pPr>
              <w:spacing w:line="360" w:lineRule="auto"/>
              <w:jc w:val="both"/>
              <w:rPr>
                <w:rFonts w:ascii="Book Antiqua" w:hAnsi="Book Antiqua"/>
                <w:b/>
                <w:sz w:val="24"/>
                <w:szCs w:val="24"/>
                <w:lang w:val="en-US"/>
              </w:rPr>
            </w:pPr>
            <w:r w:rsidRPr="00DC7DFE">
              <w:rPr>
                <w:rFonts w:ascii="Book Antiqua" w:hAnsi="Book Antiqua" w:hint="eastAsia"/>
                <w:b/>
                <w:sz w:val="24"/>
                <w:szCs w:val="24"/>
                <w:lang w:val="en-US"/>
              </w:rPr>
              <w:t>C</w:t>
            </w:r>
            <w:r w:rsidRPr="00DC7DFE">
              <w:rPr>
                <w:rFonts w:ascii="Book Antiqua" w:hAnsi="Book Antiqua"/>
                <w:b/>
                <w:sz w:val="24"/>
                <w:szCs w:val="24"/>
                <w:lang w:val="en-US"/>
              </w:rPr>
              <w:t>ondition</w:t>
            </w:r>
          </w:p>
        </w:tc>
        <w:tc>
          <w:tcPr>
            <w:tcW w:w="8364" w:type="dxa"/>
          </w:tcPr>
          <w:p w14:paraId="770A81A9" w14:textId="4C5F11B8" w:rsidR="00F62E3A" w:rsidRPr="00DC7DFE" w:rsidRDefault="00F62E3A" w:rsidP="004D0761">
            <w:pPr>
              <w:spacing w:line="360" w:lineRule="auto"/>
              <w:jc w:val="both"/>
              <w:rPr>
                <w:rFonts w:ascii="Book Antiqua" w:hAnsi="Book Antiqua"/>
                <w:b/>
                <w:sz w:val="24"/>
                <w:szCs w:val="24"/>
                <w:lang w:val="en-US"/>
              </w:rPr>
            </w:pPr>
            <w:r w:rsidRPr="00DC7DFE">
              <w:rPr>
                <w:rFonts w:ascii="Book Antiqua" w:hAnsi="Book Antiqua"/>
                <w:b/>
                <w:sz w:val="24"/>
                <w:szCs w:val="24"/>
                <w:lang w:val="en-US"/>
              </w:rPr>
              <w:t>Treatment</w:t>
            </w:r>
          </w:p>
        </w:tc>
      </w:tr>
      <w:tr w:rsidR="00AD1CA1" w:rsidRPr="00DC7DFE" w14:paraId="78C20641" w14:textId="77777777" w:rsidTr="00AD1CA1">
        <w:tc>
          <w:tcPr>
            <w:tcW w:w="2376" w:type="dxa"/>
            <w:vMerge w:val="restart"/>
          </w:tcPr>
          <w:p w14:paraId="1CFB70A5" w14:textId="0BD53DFA" w:rsidR="00AD1CA1" w:rsidRPr="00DC7DFE" w:rsidRDefault="00AD1CA1" w:rsidP="004D0761">
            <w:pPr>
              <w:spacing w:line="360" w:lineRule="auto"/>
              <w:jc w:val="both"/>
              <w:rPr>
                <w:rFonts w:ascii="Book Antiqua" w:hAnsi="Book Antiqua"/>
                <w:sz w:val="24"/>
                <w:szCs w:val="24"/>
                <w:lang w:val="en-US"/>
              </w:rPr>
            </w:pPr>
            <w:r w:rsidRPr="00DC7DFE">
              <w:rPr>
                <w:rFonts w:ascii="Book Antiqua" w:hAnsi="Book Antiqua"/>
                <w:sz w:val="24"/>
                <w:szCs w:val="24"/>
                <w:lang w:val="en-US"/>
              </w:rPr>
              <w:t>Initial treatment</w:t>
            </w:r>
          </w:p>
        </w:tc>
        <w:tc>
          <w:tcPr>
            <w:tcW w:w="8364" w:type="dxa"/>
          </w:tcPr>
          <w:p w14:paraId="751D1BD7" w14:textId="075FBC0D" w:rsidR="00AD1CA1" w:rsidRPr="00DC7DFE" w:rsidRDefault="00AD1CA1" w:rsidP="004D0761">
            <w:pPr>
              <w:spacing w:line="360" w:lineRule="auto"/>
              <w:jc w:val="both"/>
              <w:rPr>
                <w:rFonts w:ascii="Book Antiqua" w:hAnsi="Book Antiqua"/>
                <w:b/>
                <w:sz w:val="24"/>
                <w:szCs w:val="24"/>
                <w:lang w:val="en-US"/>
              </w:rPr>
            </w:pPr>
            <w:r w:rsidRPr="00DC7DFE">
              <w:rPr>
                <w:rFonts w:ascii="Book Antiqua" w:hAnsi="Book Antiqua"/>
                <w:sz w:val="24"/>
                <w:szCs w:val="24"/>
                <w:lang w:val="en-US"/>
              </w:rPr>
              <w:t>Extensive explanation of condition and underlying mechanism together with reassurance of benign nature of condition</w:t>
            </w:r>
            <w:r w:rsidRPr="00DC7DFE">
              <w:rPr>
                <w:rFonts w:ascii="Book Antiqua" w:hAnsi="Book Antiqua"/>
                <w:sz w:val="24"/>
                <w:szCs w:val="24"/>
                <w:vertAlign w:val="superscript"/>
                <w:lang w:val="en-US"/>
              </w:rPr>
              <w:t>[2,20]</w:t>
            </w:r>
          </w:p>
        </w:tc>
      </w:tr>
      <w:tr w:rsidR="00AD1CA1" w:rsidRPr="00DC7DFE" w14:paraId="41E6FF11" w14:textId="77777777" w:rsidTr="00AD1CA1">
        <w:tc>
          <w:tcPr>
            <w:tcW w:w="2376" w:type="dxa"/>
            <w:vMerge/>
          </w:tcPr>
          <w:p w14:paraId="4676F542" w14:textId="77777777" w:rsidR="00AD1CA1" w:rsidRPr="00DC7DFE" w:rsidRDefault="00AD1CA1" w:rsidP="004D0761">
            <w:pPr>
              <w:spacing w:line="360" w:lineRule="auto"/>
              <w:jc w:val="both"/>
              <w:rPr>
                <w:rFonts w:ascii="Book Antiqua" w:hAnsi="Book Antiqua"/>
                <w:b/>
                <w:sz w:val="24"/>
                <w:szCs w:val="24"/>
                <w:lang w:val="en-US"/>
              </w:rPr>
            </w:pPr>
          </w:p>
        </w:tc>
        <w:tc>
          <w:tcPr>
            <w:tcW w:w="8364" w:type="dxa"/>
          </w:tcPr>
          <w:p w14:paraId="5CABB260" w14:textId="6F155243" w:rsidR="00AD1CA1" w:rsidRPr="00DC7DFE" w:rsidRDefault="00AD1CA1" w:rsidP="004D0761">
            <w:pPr>
              <w:spacing w:line="360" w:lineRule="auto"/>
              <w:jc w:val="both"/>
              <w:rPr>
                <w:rFonts w:ascii="Book Antiqua" w:hAnsi="Book Antiqua"/>
                <w:b/>
                <w:sz w:val="24"/>
                <w:szCs w:val="24"/>
                <w:lang w:val="en-US"/>
              </w:rPr>
            </w:pPr>
            <w:r w:rsidRPr="00DC7DFE">
              <w:rPr>
                <w:rFonts w:ascii="Book Antiqua" w:hAnsi="Book Antiqua"/>
                <w:sz w:val="24"/>
                <w:szCs w:val="24"/>
                <w:lang w:val="en-US"/>
              </w:rPr>
              <w:t xml:space="preserve">Diaphragmatic breathing by trained personnel (with EMG guidance or </w:t>
            </w:r>
            <w:proofErr w:type="spellStart"/>
            <w:r w:rsidRPr="00DC7DFE">
              <w:rPr>
                <w:rFonts w:ascii="Book Antiqua" w:hAnsi="Book Antiqua"/>
                <w:sz w:val="24"/>
                <w:szCs w:val="24"/>
                <w:lang w:val="en-US"/>
              </w:rPr>
              <w:t>HRiM</w:t>
            </w:r>
            <w:proofErr w:type="spellEnd"/>
            <w:r w:rsidRPr="00DC7DFE">
              <w:rPr>
                <w:rFonts w:ascii="Book Antiqua" w:hAnsi="Book Antiqua"/>
                <w:sz w:val="24"/>
                <w:szCs w:val="24"/>
                <w:lang w:val="en-US"/>
              </w:rPr>
              <w:t xml:space="preserve"> if available)</w:t>
            </w:r>
          </w:p>
        </w:tc>
      </w:tr>
      <w:tr w:rsidR="00AD1CA1" w:rsidRPr="00DC7DFE" w14:paraId="70A58712" w14:textId="77777777" w:rsidTr="00AD1CA1">
        <w:tc>
          <w:tcPr>
            <w:tcW w:w="2376" w:type="dxa"/>
            <w:vMerge/>
          </w:tcPr>
          <w:p w14:paraId="55D4021F" w14:textId="77777777" w:rsidR="00AD1CA1" w:rsidRPr="00DC7DFE" w:rsidRDefault="00AD1CA1" w:rsidP="004D0761">
            <w:pPr>
              <w:spacing w:line="360" w:lineRule="auto"/>
              <w:jc w:val="both"/>
              <w:rPr>
                <w:rFonts w:ascii="Book Antiqua" w:hAnsi="Book Antiqua"/>
                <w:b/>
                <w:sz w:val="24"/>
                <w:szCs w:val="24"/>
                <w:lang w:val="en-US"/>
              </w:rPr>
            </w:pPr>
          </w:p>
        </w:tc>
        <w:tc>
          <w:tcPr>
            <w:tcW w:w="8364" w:type="dxa"/>
          </w:tcPr>
          <w:p w14:paraId="41623C06" w14:textId="51CA6AD7" w:rsidR="00AD1CA1" w:rsidRPr="00DC7DFE" w:rsidRDefault="00AD1CA1" w:rsidP="00AD1CA1">
            <w:pPr>
              <w:spacing w:line="360" w:lineRule="auto"/>
              <w:jc w:val="both"/>
              <w:rPr>
                <w:rFonts w:ascii="Book Antiqua" w:hAnsi="Book Antiqua"/>
                <w:sz w:val="24"/>
                <w:szCs w:val="24"/>
                <w:lang w:val="en-US"/>
              </w:rPr>
            </w:pPr>
            <w:r w:rsidRPr="00DC7DFE">
              <w:rPr>
                <w:rFonts w:ascii="Book Antiqua" w:hAnsi="Book Antiqua"/>
                <w:sz w:val="24"/>
                <w:szCs w:val="24"/>
                <w:lang w:val="en-US"/>
              </w:rPr>
              <w:t>If no response to diaphragmatic breathing after ensuring compliance,</w:t>
            </w:r>
            <w:r w:rsidRPr="00DC7DFE">
              <w:rPr>
                <w:rFonts w:ascii="Book Antiqua" w:hAnsi="Book Antiqua" w:hint="eastAsia"/>
                <w:sz w:val="24"/>
                <w:szCs w:val="24"/>
                <w:lang w:val="en-US"/>
              </w:rPr>
              <w:t xml:space="preserve"> </w:t>
            </w:r>
            <w:r w:rsidRPr="00DC7DFE">
              <w:rPr>
                <w:rFonts w:ascii="Book Antiqua" w:hAnsi="Book Antiqua"/>
                <w:sz w:val="24"/>
                <w:szCs w:val="24"/>
                <w:lang w:val="en-US"/>
              </w:rPr>
              <w:t>Baclofen 5-10 mg three times daily</w:t>
            </w:r>
          </w:p>
        </w:tc>
      </w:tr>
      <w:tr w:rsidR="00AD1CA1" w:rsidRPr="00DC7DFE" w14:paraId="293F3251" w14:textId="77777777" w:rsidTr="00AD1CA1">
        <w:tc>
          <w:tcPr>
            <w:tcW w:w="2376" w:type="dxa"/>
            <w:vMerge w:val="restart"/>
          </w:tcPr>
          <w:p w14:paraId="193BB607" w14:textId="12EDC24C" w:rsidR="00AD1CA1" w:rsidRPr="00DC7DFE" w:rsidRDefault="00AD1CA1" w:rsidP="004D0761">
            <w:pPr>
              <w:spacing w:line="360" w:lineRule="auto"/>
              <w:jc w:val="both"/>
              <w:rPr>
                <w:rFonts w:ascii="Book Antiqua" w:hAnsi="Book Antiqua"/>
                <w:b/>
                <w:sz w:val="24"/>
                <w:szCs w:val="24"/>
                <w:lang w:val="en-US"/>
              </w:rPr>
            </w:pPr>
            <w:r w:rsidRPr="00DC7DFE">
              <w:rPr>
                <w:rFonts w:ascii="Book Antiqua" w:hAnsi="Book Antiqua"/>
                <w:sz w:val="24"/>
                <w:szCs w:val="24"/>
                <w:lang w:val="en-US"/>
              </w:rPr>
              <w:t>For refractory cases</w:t>
            </w:r>
          </w:p>
        </w:tc>
        <w:tc>
          <w:tcPr>
            <w:tcW w:w="8364" w:type="dxa"/>
          </w:tcPr>
          <w:p w14:paraId="22C2E105" w14:textId="4F17EBCB" w:rsidR="00AD1CA1" w:rsidRPr="00DC7DFE" w:rsidRDefault="00AD1CA1" w:rsidP="004D0761">
            <w:pPr>
              <w:spacing w:line="360" w:lineRule="auto"/>
              <w:jc w:val="both"/>
              <w:rPr>
                <w:rFonts w:ascii="Book Antiqua" w:hAnsi="Book Antiqua"/>
                <w:b/>
                <w:sz w:val="24"/>
                <w:szCs w:val="24"/>
                <w:lang w:val="en-US"/>
              </w:rPr>
            </w:pPr>
            <w:r w:rsidRPr="00DC7DFE">
              <w:rPr>
                <w:rFonts w:ascii="Book Antiqua" w:hAnsi="Book Antiqua"/>
                <w:sz w:val="24"/>
                <w:szCs w:val="24"/>
                <w:lang w:val="en-US"/>
              </w:rPr>
              <w:t xml:space="preserve">Consider alternative diagnosis (GERD, gastroparesis, functional dyspepsia, </w:t>
            </w:r>
            <w:proofErr w:type="spellStart"/>
            <w:r w:rsidRPr="00DC7DFE">
              <w:rPr>
                <w:rFonts w:ascii="Book Antiqua" w:hAnsi="Book Antiqua"/>
                <w:sz w:val="24"/>
                <w:szCs w:val="24"/>
                <w:lang w:val="en-US"/>
              </w:rPr>
              <w:t>supragastric</w:t>
            </w:r>
            <w:proofErr w:type="spellEnd"/>
            <w:r w:rsidRPr="00DC7DFE">
              <w:rPr>
                <w:rFonts w:ascii="Book Antiqua" w:hAnsi="Book Antiqua"/>
                <w:sz w:val="24"/>
                <w:szCs w:val="24"/>
                <w:lang w:val="en-US"/>
              </w:rPr>
              <w:t xml:space="preserve"> belching) and treat appropriately</w:t>
            </w:r>
          </w:p>
        </w:tc>
      </w:tr>
      <w:tr w:rsidR="00AD1CA1" w:rsidRPr="00DC7DFE" w14:paraId="2D013A8B" w14:textId="77777777" w:rsidTr="00AD1CA1">
        <w:tc>
          <w:tcPr>
            <w:tcW w:w="2376" w:type="dxa"/>
            <w:vMerge/>
          </w:tcPr>
          <w:p w14:paraId="787A1B6C" w14:textId="77777777" w:rsidR="00AD1CA1" w:rsidRPr="00DC7DFE" w:rsidRDefault="00AD1CA1" w:rsidP="004D0761">
            <w:pPr>
              <w:spacing w:line="360" w:lineRule="auto"/>
              <w:jc w:val="both"/>
              <w:rPr>
                <w:rFonts w:ascii="Book Antiqua" w:hAnsi="Book Antiqua"/>
                <w:b/>
                <w:sz w:val="24"/>
                <w:szCs w:val="24"/>
                <w:lang w:val="en-US"/>
              </w:rPr>
            </w:pPr>
          </w:p>
        </w:tc>
        <w:tc>
          <w:tcPr>
            <w:tcW w:w="8364" w:type="dxa"/>
          </w:tcPr>
          <w:p w14:paraId="7F7B01CE" w14:textId="4A1DB0D0" w:rsidR="00AD1CA1" w:rsidRPr="00DC7DFE" w:rsidRDefault="00AD1CA1" w:rsidP="004D0761">
            <w:pPr>
              <w:spacing w:line="360" w:lineRule="auto"/>
              <w:jc w:val="both"/>
              <w:rPr>
                <w:rFonts w:ascii="Book Antiqua" w:hAnsi="Book Antiqua"/>
                <w:b/>
                <w:sz w:val="24"/>
                <w:szCs w:val="24"/>
                <w:lang w:val="en-US"/>
              </w:rPr>
            </w:pPr>
            <w:r w:rsidRPr="00DC7DFE">
              <w:rPr>
                <w:rFonts w:ascii="Book Antiqua" w:hAnsi="Book Antiqua"/>
                <w:sz w:val="24"/>
                <w:szCs w:val="24"/>
                <w:lang w:val="en-US"/>
              </w:rPr>
              <w:t>Since both DB and baclofen appear to be effective and work via different mechanisms, we postulate that a switching to the other therapy or a combination of these therapies could be useful in cases refractory to either treatments</w:t>
            </w:r>
          </w:p>
        </w:tc>
      </w:tr>
      <w:tr w:rsidR="00AD1CA1" w:rsidRPr="00DC7DFE" w14:paraId="2DD2C3F9" w14:textId="77777777" w:rsidTr="00AD1CA1">
        <w:tc>
          <w:tcPr>
            <w:tcW w:w="2376" w:type="dxa"/>
            <w:vMerge/>
          </w:tcPr>
          <w:p w14:paraId="021ADF85" w14:textId="77777777" w:rsidR="00AD1CA1" w:rsidRPr="00DC7DFE" w:rsidRDefault="00AD1CA1" w:rsidP="004D0761">
            <w:pPr>
              <w:spacing w:line="360" w:lineRule="auto"/>
              <w:jc w:val="both"/>
              <w:rPr>
                <w:rFonts w:ascii="Book Antiqua" w:hAnsi="Book Antiqua"/>
                <w:b/>
                <w:sz w:val="24"/>
                <w:szCs w:val="24"/>
                <w:lang w:val="en-US"/>
              </w:rPr>
            </w:pPr>
          </w:p>
        </w:tc>
        <w:tc>
          <w:tcPr>
            <w:tcW w:w="8364" w:type="dxa"/>
          </w:tcPr>
          <w:p w14:paraId="5BFDAC95" w14:textId="1BCE031F" w:rsidR="00AD1CA1" w:rsidRPr="00DC7DFE" w:rsidRDefault="00AD1CA1" w:rsidP="004D0761">
            <w:pPr>
              <w:spacing w:line="360" w:lineRule="auto"/>
              <w:jc w:val="both"/>
              <w:rPr>
                <w:rFonts w:ascii="Book Antiqua" w:hAnsi="Book Antiqua"/>
                <w:sz w:val="24"/>
                <w:szCs w:val="24"/>
                <w:lang w:val="en-US"/>
              </w:rPr>
            </w:pPr>
            <w:r w:rsidRPr="00DC7DFE">
              <w:rPr>
                <w:rFonts w:ascii="Book Antiqua" w:hAnsi="Book Antiqua"/>
                <w:sz w:val="24"/>
                <w:szCs w:val="24"/>
                <w:lang w:val="en-US"/>
              </w:rPr>
              <w:t>Address psychological illness, if present.</w:t>
            </w:r>
            <w:r w:rsidR="00EA1E69" w:rsidRPr="00DC7DFE">
              <w:rPr>
                <w:rFonts w:ascii="Book Antiqua" w:hAnsi="Book Antiqua"/>
                <w:sz w:val="24"/>
                <w:szCs w:val="24"/>
                <w:lang w:val="en-US"/>
              </w:rPr>
              <w:t xml:space="preserve"> </w:t>
            </w:r>
            <w:r w:rsidRPr="00DC7DFE">
              <w:rPr>
                <w:rFonts w:ascii="Book Antiqua" w:hAnsi="Book Antiqua"/>
                <w:sz w:val="24"/>
                <w:szCs w:val="24"/>
                <w:lang w:val="en-US"/>
              </w:rPr>
              <w:t>Consider adjunctive psychological therapies to correct cognitive processes that may perpetuate symptoms</w:t>
            </w:r>
          </w:p>
        </w:tc>
      </w:tr>
    </w:tbl>
    <w:p w14:paraId="2EE1B3EB" w14:textId="3E4D6141" w:rsidR="00F62E3A" w:rsidRPr="00DC7DFE" w:rsidRDefault="00AD1CA1" w:rsidP="004D0761">
      <w:pPr>
        <w:spacing w:after="0" w:line="360" w:lineRule="auto"/>
        <w:jc w:val="both"/>
        <w:rPr>
          <w:rFonts w:ascii="Book Antiqua" w:hAnsi="Book Antiqua"/>
          <w:sz w:val="24"/>
          <w:szCs w:val="24"/>
          <w:lang w:val="en-US"/>
        </w:rPr>
      </w:pPr>
      <w:r w:rsidRPr="00DC7DFE">
        <w:rPr>
          <w:rFonts w:ascii="Book Antiqua" w:hAnsi="Book Antiqua" w:hint="eastAsia"/>
          <w:sz w:val="24"/>
          <w:szCs w:val="24"/>
          <w:lang w:val="en-US"/>
        </w:rPr>
        <w:t>E</w:t>
      </w:r>
      <w:r w:rsidRPr="00DC7DFE">
        <w:rPr>
          <w:rFonts w:ascii="Book Antiqua" w:hAnsi="Book Antiqua"/>
          <w:sz w:val="24"/>
          <w:szCs w:val="24"/>
          <w:lang w:val="en-US"/>
        </w:rPr>
        <w:t xml:space="preserve">MG: </w:t>
      </w:r>
      <w:r w:rsidRPr="00DC7DFE">
        <w:rPr>
          <w:rStyle w:val="element-citation"/>
          <w:rFonts w:ascii="Book Antiqua" w:hAnsi="Book Antiqua"/>
          <w:sz w:val="24"/>
          <w:szCs w:val="24"/>
        </w:rPr>
        <w:t>Electromyography;</w:t>
      </w:r>
      <w:r w:rsidRPr="00DC7DFE">
        <w:rPr>
          <w:rFonts w:ascii="Book Antiqua" w:hAnsi="Book Antiqua"/>
          <w:sz w:val="24"/>
          <w:szCs w:val="24"/>
          <w:lang w:val="en-US"/>
        </w:rPr>
        <w:t xml:space="preserve"> GERD: Gastroesophageal reflux disease; DB: Diaphragmatic breathing.</w:t>
      </w:r>
    </w:p>
    <w:p w14:paraId="7032517B" w14:textId="77777777" w:rsidR="00F806EF" w:rsidRPr="00DC7DFE" w:rsidRDefault="00F806EF" w:rsidP="004D0761">
      <w:pPr>
        <w:spacing w:after="0" w:line="360" w:lineRule="auto"/>
        <w:jc w:val="both"/>
        <w:rPr>
          <w:rFonts w:ascii="Book Antiqua" w:hAnsi="Book Antiqua"/>
          <w:sz w:val="24"/>
          <w:szCs w:val="24"/>
        </w:rPr>
      </w:pPr>
      <w:r w:rsidRPr="00DC7DFE">
        <w:rPr>
          <w:rFonts w:ascii="Book Antiqua" w:hAnsi="Book Antiqua"/>
          <w:sz w:val="24"/>
          <w:szCs w:val="24"/>
        </w:rPr>
        <w:br w:type="page"/>
      </w:r>
    </w:p>
    <w:p w14:paraId="556CCBDA" w14:textId="7A497343" w:rsidR="00F806EF" w:rsidRPr="00DC7DFE" w:rsidRDefault="00AD1CA1" w:rsidP="004D0761">
      <w:pPr>
        <w:spacing w:after="0" w:line="360" w:lineRule="auto"/>
        <w:jc w:val="both"/>
        <w:rPr>
          <w:rFonts w:ascii="Book Antiqua" w:hAnsi="Book Antiqua"/>
          <w:sz w:val="24"/>
          <w:szCs w:val="24"/>
          <w:lang w:val="en-US"/>
        </w:rPr>
      </w:pPr>
      <w:r w:rsidRPr="00DC7DFE">
        <w:rPr>
          <w:rFonts w:ascii="Book Antiqua" w:hAnsi="Book Antiqua"/>
          <w:noProof/>
          <w:sz w:val="24"/>
          <w:szCs w:val="24"/>
          <w:lang w:val="en-US"/>
        </w:rPr>
        <w:lastRenderedPageBreak/>
        <w:drawing>
          <wp:inline distT="0" distB="0" distL="0" distR="0" wp14:anchorId="6ED7DAD5" wp14:editId="2ACEDC66">
            <wp:extent cx="7955970" cy="601117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1">
                      <a:extLst>
                        <a:ext uri="{28A0092B-C50C-407E-A947-70E740481C1C}">
                          <a14:useLocalDpi xmlns:a14="http://schemas.microsoft.com/office/drawing/2010/main" val="0"/>
                        </a:ext>
                      </a:extLst>
                    </a:blip>
                    <a:stretch>
                      <a:fillRect/>
                    </a:stretch>
                  </pic:blipFill>
                  <pic:spPr>
                    <a:xfrm>
                      <a:off x="0" y="0"/>
                      <a:ext cx="7955970" cy="6011177"/>
                    </a:xfrm>
                    <a:prstGeom prst="rect">
                      <a:avLst/>
                    </a:prstGeom>
                  </pic:spPr>
                </pic:pic>
              </a:graphicData>
            </a:graphic>
          </wp:inline>
        </w:drawing>
      </w:r>
    </w:p>
    <w:p w14:paraId="49D540E3" w14:textId="77777777" w:rsidR="00F806EF" w:rsidRPr="000F5164" w:rsidRDefault="00F806EF" w:rsidP="004D0761">
      <w:pPr>
        <w:spacing w:after="0" w:line="360" w:lineRule="auto"/>
        <w:jc w:val="both"/>
        <w:rPr>
          <w:rFonts w:ascii="Book Antiqua" w:hAnsi="Book Antiqua"/>
          <w:b/>
          <w:sz w:val="24"/>
          <w:szCs w:val="24"/>
          <w:lang w:val="en-US"/>
        </w:rPr>
      </w:pPr>
      <w:r w:rsidRPr="00DC7DFE">
        <w:rPr>
          <w:rFonts w:ascii="Book Antiqua" w:hAnsi="Book Antiqua"/>
          <w:b/>
          <w:sz w:val="24"/>
          <w:szCs w:val="24"/>
          <w:lang w:val="en-US"/>
        </w:rPr>
        <w:t>Figure 1 Flow diagram of assessment of studies identified.</w:t>
      </w:r>
    </w:p>
    <w:p w14:paraId="15272460" w14:textId="77777777" w:rsidR="00771B5A" w:rsidRPr="000F5164" w:rsidRDefault="00771B5A" w:rsidP="004D0761">
      <w:pPr>
        <w:spacing w:after="0" w:line="360" w:lineRule="auto"/>
        <w:jc w:val="both"/>
        <w:rPr>
          <w:rStyle w:val="element-citation"/>
          <w:rFonts w:ascii="Book Antiqua" w:hAnsi="Book Antiqua"/>
          <w:sz w:val="24"/>
          <w:szCs w:val="24"/>
          <w:lang w:val="en-US"/>
        </w:rPr>
      </w:pPr>
    </w:p>
    <w:sectPr w:rsidR="00771B5A" w:rsidRPr="000F5164" w:rsidSect="00771B5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10776" w14:textId="77777777" w:rsidR="00ED18F8" w:rsidRDefault="00ED18F8" w:rsidP="00F11B26">
      <w:pPr>
        <w:spacing w:after="0" w:line="240" w:lineRule="auto"/>
      </w:pPr>
      <w:r>
        <w:separator/>
      </w:r>
    </w:p>
  </w:endnote>
  <w:endnote w:type="continuationSeparator" w:id="0">
    <w:p w14:paraId="6D90FBA8" w14:textId="77777777" w:rsidR="00ED18F8" w:rsidRDefault="00ED18F8" w:rsidP="00F11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BoldItalicMT">
    <w:charset w:val="00"/>
    <w:family w:val="auto"/>
    <w:pitch w:val="variable"/>
    <w:sig w:usb0="E0000AFF" w:usb1="00007843" w:usb2="00000001" w:usb3="00000000" w:csb0="000001BF" w:csb1="00000000"/>
  </w:font>
  <w:font w:name="等线">
    <w:altName w:val="DengXian"/>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F19B3" w14:textId="77777777" w:rsidR="00ED18F8" w:rsidRDefault="00ED18F8" w:rsidP="00F11B26">
      <w:pPr>
        <w:spacing w:after="0" w:line="240" w:lineRule="auto"/>
      </w:pPr>
      <w:r>
        <w:separator/>
      </w:r>
    </w:p>
  </w:footnote>
  <w:footnote w:type="continuationSeparator" w:id="0">
    <w:p w14:paraId="19420EF1" w14:textId="77777777" w:rsidR="00ED18F8" w:rsidRDefault="00ED18F8" w:rsidP="00F11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519F"/>
    <w:multiLevelType w:val="hybridMultilevel"/>
    <w:tmpl w:val="5F583E0A"/>
    <w:lvl w:ilvl="0" w:tplc="5754B9F4">
      <w:start w:val="1"/>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28475B89"/>
    <w:multiLevelType w:val="hybridMultilevel"/>
    <w:tmpl w:val="B46C436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694F4378"/>
    <w:multiLevelType w:val="hybridMultilevel"/>
    <w:tmpl w:val="A3F8CA72"/>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7B6A5E8D"/>
    <w:multiLevelType w:val="hybridMultilevel"/>
    <w:tmpl w:val="8D88185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30F"/>
    <w:rsid w:val="00027DA7"/>
    <w:rsid w:val="00056A26"/>
    <w:rsid w:val="00073905"/>
    <w:rsid w:val="00086559"/>
    <w:rsid w:val="00091EC5"/>
    <w:rsid w:val="00094973"/>
    <w:rsid w:val="000A3BEC"/>
    <w:rsid w:val="000B0D93"/>
    <w:rsid w:val="000C7DBA"/>
    <w:rsid w:val="000D2CC8"/>
    <w:rsid w:val="000D341E"/>
    <w:rsid w:val="000D493B"/>
    <w:rsid w:val="000E7B21"/>
    <w:rsid w:val="000F5164"/>
    <w:rsid w:val="00130064"/>
    <w:rsid w:val="00175390"/>
    <w:rsid w:val="001777AA"/>
    <w:rsid w:val="00180C9C"/>
    <w:rsid w:val="0018167A"/>
    <w:rsid w:val="00184233"/>
    <w:rsid w:val="001B2FD9"/>
    <w:rsid w:val="001C5D75"/>
    <w:rsid w:val="001D181D"/>
    <w:rsid w:val="001E12F8"/>
    <w:rsid w:val="001F4AB3"/>
    <w:rsid w:val="00201902"/>
    <w:rsid w:val="002070B9"/>
    <w:rsid w:val="00220C85"/>
    <w:rsid w:val="00222577"/>
    <w:rsid w:val="00225CB3"/>
    <w:rsid w:val="00243C28"/>
    <w:rsid w:val="0025617B"/>
    <w:rsid w:val="002B0D26"/>
    <w:rsid w:val="002B45A9"/>
    <w:rsid w:val="002B69AF"/>
    <w:rsid w:val="002C6646"/>
    <w:rsid w:val="002E6D2C"/>
    <w:rsid w:val="002F25BF"/>
    <w:rsid w:val="0030086B"/>
    <w:rsid w:val="00305FAD"/>
    <w:rsid w:val="00352675"/>
    <w:rsid w:val="00352CA7"/>
    <w:rsid w:val="0036548B"/>
    <w:rsid w:val="0037203D"/>
    <w:rsid w:val="0040050E"/>
    <w:rsid w:val="00430163"/>
    <w:rsid w:val="00445F5A"/>
    <w:rsid w:val="00455369"/>
    <w:rsid w:val="004B630A"/>
    <w:rsid w:val="004D0761"/>
    <w:rsid w:val="005270CE"/>
    <w:rsid w:val="00534561"/>
    <w:rsid w:val="0054332E"/>
    <w:rsid w:val="0057530F"/>
    <w:rsid w:val="0057740A"/>
    <w:rsid w:val="00582753"/>
    <w:rsid w:val="005C78E5"/>
    <w:rsid w:val="005F5877"/>
    <w:rsid w:val="00607723"/>
    <w:rsid w:val="0061061F"/>
    <w:rsid w:val="006220E1"/>
    <w:rsid w:val="006258AF"/>
    <w:rsid w:val="006449D5"/>
    <w:rsid w:val="00650105"/>
    <w:rsid w:val="00660182"/>
    <w:rsid w:val="00675733"/>
    <w:rsid w:val="00695DDD"/>
    <w:rsid w:val="00697D69"/>
    <w:rsid w:val="006B1AA9"/>
    <w:rsid w:val="006E3620"/>
    <w:rsid w:val="007053EB"/>
    <w:rsid w:val="00744FCF"/>
    <w:rsid w:val="00745AA5"/>
    <w:rsid w:val="00745EC7"/>
    <w:rsid w:val="007521B7"/>
    <w:rsid w:val="0076005D"/>
    <w:rsid w:val="00760A8E"/>
    <w:rsid w:val="00771B5A"/>
    <w:rsid w:val="00780B79"/>
    <w:rsid w:val="00787186"/>
    <w:rsid w:val="00787189"/>
    <w:rsid w:val="00795FA4"/>
    <w:rsid w:val="007972F2"/>
    <w:rsid w:val="007B2B1F"/>
    <w:rsid w:val="007B3EAE"/>
    <w:rsid w:val="007B5169"/>
    <w:rsid w:val="007D39F0"/>
    <w:rsid w:val="00802073"/>
    <w:rsid w:val="00802D17"/>
    <w:rsid w:val="00853474"/>
    <w:rsid w:val="008567C1"/>
    <w:rsid w:val="00863790"/>
    <w:rsid w:val="008925ED"/>
    <w:rsid w:val="008A3A6A"/>
    <w:rsid w:val="008B1540"/>
    <w:rsid w:val="008C73DF"/>
    <w:rsid w:val="008F0956"/>
    <w:rsid w:val="00900594"/>
    <w:rsid w:val="009028C3"/>
    <w:rsid w:val="00917105"/>
    <w:rsid w:val="0094768D"/>
    <w:rsid w:val="00952ACB"/>
    <w:rsid w:val="00954ABE"/>
    <w:rsid w:val="00976648"/>
    <w:rsid w:val="00983EF4"/>
    <w:rsid w:val="009A4D3E"/>
    <w:rsid w:val="009B0CB1"/>
    <w:rsid w:val="009D3D68"/>
    <w:rsid w:val="009F1E3A"/>
    <w:rsid w:val="009F21F6"/>
    <w:rsid w:val="009F2A67"/>
    <w:rsid w:val="009F5C40"/>
    <w:rsid w:val="00A34CD2"/>
    <w:rsid w:val="00A5622B"/>
    <w:rsid w:val="00A759C5"/>
    <w:rsid w:val="00AA7F5B"/>
    <w:rsid w:val="00AC2E8A"/>
    <w:rsid w:val="00AD1CA1"/>
    <w:rsid w:val="00AF2F0A"/>
    <w:rsid w:val="00B06FD3"/>
    <w:rsid w:val="00B5639C"/>
    <w:rsid w:val="00B56A5E"/>
    <w:rsid w:val="00B735AD"/>
    <w:rsid w:val="00B8022D"/>
    <w:rsid w:val="00B90E31"/>
    <w:rsid w:val="00BB2F09"/>
    <w:rsid w:val="00BB42F0"/>
    <w:rsid w:val="00BE147A"/>
    <w:rsid w:val="00CA00E3"/>
    <w:rsid w:val="00CB664B"/>
    <w:rsid w:val="00CB7FFD"/>
    <w:rsid w:val="00CE3215"/>
    <w:rsid w:val="00D0368A"/>
    <w:rsid w:val="00D079B5"/>
    <w:rsid w:val="00D135A1"/>
    <w:rsid w:val="00D83C7C"/>
    <w:rsid w:val="00D900EE"/>
    <w:rsid w:val="00DA7E6B"/>
    <w:rsid w:val="00DC484D"/>
    <w:rsid w:val="00DC7DFE"/>
    <w:rsid w:val="00DD1D3A"/>
    <w:rsid w:val="00DD6CDB"/>
    <w:rsid w:val="00DF2654"/>
    <w:rsid w:val="00E0165F"/>
    <w:rsid w:val="00E11F2E"/>
    <w:rsid w:val="00E360C9"/>
    <w:rsid w:val="00E40E4E"/>
    <w:rsid w:val="00E45586"/>
    <w:rsid w:val="00E65162"/>
    <w:rsid w:val="00E97135"/>
    <w:rsid w:val="00EA1E69"/>
    <w:rsid w:val="00EA3614"/>
    <w:rsid w:val="00EB3885"/>
    <w:rsid w:val="00ED18F8"/>
    <w:rsid w:val="00ED2E4C"/>
    <w:rsid w:val="00ED327F"/>
    <w:rsid w:val="00EE7AF0"/>
    <w:rsid w:val="00F063EF"/>
    <w:rsid w:val="00F11B26"/>
    <w:rsid w:val="00F146ED"/>
    <w:rsid w:val="00F14FFF"/>
    <w:rsid w:val="00F27BB9"/>
    <w:rsid w:val="00F37954"/>
    <w:rsid w:val="00F62E3A"/>
    <w:rsid w:val="00F806EF"/>
    <w:rsid w:val="00F82AAA"/>
    <w:rsid w:val="00F9340D"/>
    <w:rsid w:val="00FB0E38"/>
    <w:rsid w:val="00FC337A"/>
    <w:rsid w:val="00FE0D7E"/>
    <w:rsid w:val="00FE386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3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902"/>
    <w:rPr>
      <w:lang w:val="en-GB"/>
    </w:rPr>
  </w:style>
  <w:style w:type="paragraph" w:styleId="1">
    <w:name w:val="heading 1"/>
    <w:basedOn w:val="a"/>
    <w:next w:val="a"/>
    <w:link w:val="1Char"/>
    <w:uiPriority w:val="9"/>
    <w:qFormat/>
    <w:rsid w:val="00FE0D7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B3885"/>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EB3885"/>
    <w:rPr>
      <w:rFonts w:ascii="Tahoma" w:hAnsi="Tahoma" w:cs="Tahoma"/>
      <w:sz w:val="16"/>
      <w:szCs w:val="16"/>
      <w:lang w:val="en-GB"/>
    </w:rPr>
  </w:style>
  <w:style w:type="paragraph" w:styleId="a4">
    <w:name w:val="List Paragraph"/>
    <w:basedOn w:val="a"/>
    <w:uiPriority w:val="34"/>
    <w:qFormat/>
    <w:rsid w:val="00976648"/>
    <w:pPr>
      <w:ind w:left="720"/>
      <w:contextualSpacing/>
    </w:pPr>
  </w:style>
  <w:style w:type="character" w:styleId="a5">
    <w:name w:val="Hyperlink"/>
    <w:basedOn w:val="a0"/>
    <w:uiPriority w:val="99"/>
    <w:unhideWhenUsed/>
    <w:rsid w:val="009F1E3A"/>
    <w:rPr>
      <w:color w:val="0000FF" w:themeColor="hyperlink"/>
      <w:u w:val="single"/>
    </w:rPr>
  </w:style>
  <w:style w:type="character" w:customStyle="1" w:styleId="st">
    <w:name w:val="st"/>
    <w:basedOn w:val="a0"/>
    <w:rsid w:val="00AF2F0A"/>
  </w:style>
  <w:style w:type="character" w:styleId="a6">
    <w:name w:val="Emphasis"/>
    <w:basedOn w:val="a0"/>
    <w:uiPriority w:val="20"/>
    <w:qFormat/>
    <w:rsid w:val="00AF2F0A"/>
    <w:rPr>
      <w:i/>
      <w:iCs/>
    </w:rPr>
  </w:style>
  <w:style w:type="character" w:customStyle="1" w:styleId="element-citation">
    <w:name w:val="element-citation"/>
    <w:basedOn w:val="a0"/>
    <w:rsid w:val="00CB664B"/>
  </w:style>
  <w:style w:type="table" w:styleId="a7">
    <w:name w:val="Table Grid"/>
    <w:basedOn w:val="a1"/>
    <w:uiPriority w:val="59"/>
    <w:rsid w:val="00B06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0"/>
    <w:uiPriority w:val="99"/>
    <w:unhideWhenUsed/>
    <w:rsid w:val="00F11B26"/>
    <w:pPr>
      <w:tabs>
        <w:tab w:val="center" w:pos="4513"/>
        <w:tab w:val="right" w:pos="9026"/>
      </w:tabs>
      <w:spacing w:after="0" w:line="240" w:lineRule="auto"/>
    </w:pPr>
  </w:style>
  <w:style w:type="character" w:customStyle="1" w:styleId="Char0">
    <w:name w:val="页眉 Char"/>
    <w:basedOn w:val="a0"/>
    <w:link w:val="a8"/>
    <w:uiPriority w:val="99"/>
    <w:rsid w:val="00F11B26"/>
    <w:rPr>
      <w:lang w:val="en-GB"/>
    </w:rPr>
  </w:style>
  <w:style w:type="paragraph" w:styleId="a9">
    <w:name w:val="footer"/>
    <w:basedOn w:val="a"/>
    <w:link w:val="Char1"/>
    <w:uiPriority w:val="99"/>
    <w:unhideWhenUsed/>
    <w:rsid w:val="00F11B26"/>
    <w:pPr>
      <w:tabs>
        <w:tab w:val="center" w:pos="4513"/>
        <w:tab w:val="right" w:pos="9026"/>
      </w:tabs>
      <w:spacing w:after="0" w:line="240" w:lineRule="auto"/>
    </w:pPr>
  </w:style>
  <w:style w:type="character" w:customStyle="1" w:styleId="Char1">
    <w:name w:val="页脚 Char"/>
    <w:basedOn w:val="a0"/>
    <w:link w:val="a9"/>
    <w:uiPriority w:val="99"/>
    <w:rsid w:val="00F11B26"/>
    <w:rPr>
      <w:lang w:val="en-GB"/>
    </w:rPr>
  </w:style>
  <w:style w:type="character" w:customStyle="1" w:styleId="orcid-id-https">
    <w:name w:val="orcid-id-https"/>
    <w:basedOn w:val="a0"/>
    <w:rsid w:val="006449D5"/>
  </w:style>
  <w:style w:type="character" w:customStyle="1" w:styleId="1Char">
    <w:name w:val="标题 1 Char"/>
    <w:basedOn w:val="a0"/>
    <w:link w:val="1"/>
    <w:uiPriority w:val="9"/>
    <w:rsid w:val="00FE0D7E"/>
    <w:rPr>
      <w:rFonts w:asciiTheme="majorHAnsi" w:eastAsiaTheme="majorEastAsia" w:hAnsiTheme="majorHAnsi" w:cstheme="majorBidi"/>
      <w:b/>
      <w:bCs/>
      <w:color w:val="365F91" w:themeColor="accent1" w:themeShade="BF"/>
      <w:sz w:val="28"/>
      <w:szCs w:val="28"/>
      <w:lang w:val="en-US" w:eastAsia="en-US"/>
    </w:rPr>
  </w:style>
  <w:style w:type="character" w:styleId="aa">
    <w:name w:val="annotation reference"/>
    <w:basedOn w:val="a0"/>
    <w:uiPriority w:val="99"/>
    <w:unhideWhenUsed/>
    <w:qFormat/>
    <w:rsid w:val="005F5877"/>
    <w:rPr>
      <w:sz w:val="21"/>
      <w:szCs w:val="21"/>
    </w:rPr>
  </w:style>
  <w:style w:type="paragraph" w:styleId="ab">
    <w:name w:val="annotation text"/>
    <w:basedOn w:val="a"/>
    <w:link w:val="Char2"/>
    <w:uiPriority w:val="99"/>
    <w:unhideWhenUsed/>
    <w:qFormat/>
    <w:rsid w:val="005F5877"/>
  </w:style>
  <w:style w:type="character" w:customStyle="1" w:styleId="Char2">
    <w:name w:val="批注文字 Char"/>
    <w:basedOn w:val="a0"/>
    <w:link w:val="ab"/>
    <w:uiPriority w:val="99"/>
    <w:semiHidden/>
    <w:rsid w:val="005F5877"/>
    <w:rPr>
      <w:lang w:val="en-GB"/>
    </w:rPr>
  </w:style>
  <w:style w:type="paragraph" w:styleId="ac">
    <w:name w:val="annotation subject"/>
    <w:basedOn w:val="ab"/>
    <w:next w:val="ab"/>
    <w:link w:val="Char3"/>
    <w:uiPriority w:val="99"/>
    <w:semiHidden/>
    <w:unhideWhenUsed/>
    <w:rsid w:val="005F5877"/>
    <w:rPr>
      <w:b/>
      <w:bCs/>
    </w:rPr>
  </w:style>
  <w:style w:type="character" w:customStyle="1" w:styleId="Char3">
    <w:name w:val="批注主题 Char"/>
    <w:basedOn w:val="Char2"/>
    <w:link w:val="ac"/>
    <w:uiPriority w:val="99"/>
    <w:semiHidden/>
    <w:rsid w:val="005F5877"/>
    <w:rPr>
      <w:b/>
      <w:bCs/>
      <w:lang w:val="en-GB"/>
    </w:rPr>
  </w:style>
  <w:style w:type="character" w:customStyle="1" w:styleId="10">
    <w:name w:val="批注文字 字符1"/>
    <w:basedOn w:val="a0"/>
    <w:uiPriority w:val="99"/>
    <w:qFormat/>
    <w:rsid w:val="005F5877"/>
    <w:rPr>
      <w:kern w:val="2"/>
      <w:sz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902"/>
    <w:rPr>
      <w:lang w:val="en-GB"/>
    </w:rPr>
  </w:style>
  <w:style w:type="paragraph" w:styleId="1">
    <w:name w:val="heading 1"/>
    <w:basedOn w:val="a"/>
    <w:next w:val="a"/>
    <w:link w:val="1Char"/>
    <w:uiPriority w:val="9"/>
    <w:qFormat/>
    <w:rsid w:val="00FE0D7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B3885"/>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EB3885"/>
    <w:rPr>
      <w:rFonts w:ascii="Tahoma" w:hAnsi="Tahoma" w:cs="Tahoma"/>
      <w:sz w:val="16"/>
      <w:szCs w:val="16"/>
      <w:lang w:val="en-GB"/>
    </w:rPr>
  </w:style>
  <w:style w:type="paragraph" w:styleId="a4">
    <w:name w:val="List Paragraph"/>
    <w:basedOn w:val="a"/>
    <w:uiPriority w:val="34"/>
    <w:qFormat/>
    <w:rsid w:val="00976648"/>
    <w:pPr>
      <w:ind w:left="720"/>
      <w:contextualSpacing/>
    </w:pPr>
  </w:style>
  <w:style w:type="character" w:styleId="a5">
    <w:name w:val="Hyperlink"/>
    <w:basedOn w:val="a0"/>
    <w:uiPriority w:val="99"/>
    <w:unhideWhenUsed/>
    <w:rsid w:val="009F1E3A"/>
    <w:rPr>
      <w:color w:val="0000FF" w:themeColor="hyperlink"/>
      <w:u w:val="single"/>
    </w:rPr>
  </w:style>
  <w:style w:type="character" w:customStyle="1" w:styleId="st">
    <w:name w:val="st"/>
    <w:basedOn w:val="a0"/>
    <w:rsid w:val="00AF2F0A"/>
  </w:style>
  <w:style w:type="character" w:styleId="a6">
    <w:name w:val="Emphasis"/>
    <w:basedOn w:val="a0"/>
    <w:uiPriority w:val="20"/>
    <w:qFormat/>
    <w:rsid w:val="00AF2F0A"/>
    <w:rPr>
      <w:i/>
      <w:iCs/>
    </w:rPr>
  </w:style>
  <w:style w:type="character" w:customStyle="1" w:styleId="element-citation">
    <w:name w:val="element-citation"/>
    <w:basedOn w:val="a0"/>
    <w:rsid w:val="00CB664B"/>
  </w:style>
  <w:style w:type="table" w:styleId="a7">
    <w:name w:val="Table Grid"/>
    <w:basedOn w:val="a1"/>
    <w:uiPriority w:val="59"/>
    <w:rsid w:val="00B06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0"/>
    <w:uiPriority w:val="99"/>
    <w:unhideWhenUsed/>
    <w:rsid w:val="00F11B26"/>
    <w:pPr>
      <w:tabs>
        <w:tab w:val="center" w:pos="4513"/>
        <w:tab w:val="right" w:pos="9026"/>
      </w:tabs>
      <w:spacing w:after="0" w:line="240" w:lineRule="auto"/>
    </w:pPr>
  </w:style>
  <w:style w:type="character" w:customStyle="1" w:styleId="Char0">
    <w:name w:val="页眉 Char"/>
    <w:basedOn w:val="a0"/>
    <w:link w:val="a8"/>
    <w:uiPriority w:val="99"/>
    <w:rsid w:val="00F11B26"/>
    <w:rPr>
      <w:lang w:val="en-GB"/>
    </w:rPr>
  </w:style>
  <w:style w:type="paragraph" w:styleId="a9">
    <w:name w:val="footer"/>
    <w:basedOn w:val="a"/>
    <w:link w:val="Char1"/>
    <w:uiPriority w:val="99"/>
    <w:unhideWhenUsed/>
    <w:rsid w:val="00F11B26"/>
    <w:pPr>
      <w:tabs>
        <w:tab w:val="center" w:pos="4513"/>
        <w:tab w:val="right" w:pos="9026"/>
      </w:tabs>
      <w:spacing w:after="0" w:line="240" w:lineRule="auto"/>
    </w:pPr>
  </w:style>
  <w:style w:type="character" w:customStyle="1" w:styleId="Char1">
    <w:name w:val="页脚 Char"/>
    <w:basedOn w:val="a0"/>
    <w:link w:val="a9"/>
    <w:uiPriority w:val="99"/>
    <w:rsid w:val="00F11B26"/>
    <w:rPr>
      <w:lang w:val="en-GB"/>
    </w:rPr>
  </w:style>
  <w:style w:type="character" w:customStyle="1" w:styleId="orcid-id-https">
    <w:name w:val="orcid-id-https"/>
    <w:basedOn w:val="a0"/>
    <w:rsid w:val="006449D5"/>
  </w:style>
  <w:style w:type="character" w:customStyle="1" w:styleId="1Char">
    <w:name w:val="标题 1 Char"/>
    <w:basedOn w:val="a0"/>
    <w:link w:val="1"/>
    <w:uiPriority w:val="9"/>
    <w:rsid w:val="00FE0D7E"/>
    <w:rPr>
      <w:rFonts w:asciiTheme="majorHAnsi" w:eastAsiaTheme="majorEastAsia" w:hAnsiTheme="majorHAnsi" w:cstheme="majorBidi"/>
      <w:b/>
      <w:bCs/>
      <w:color w:val="365F91" w:themeColor="accent1" w:themeShade="BF"/>
      <w:sz w:val="28"/>
      <w:szCs w:val="28"/>
      <w:lang w:val="en-US" w:eastAsia="en-US"/>
    </w:rPr>
  </w:style>
  <w:style w:type="character" w:styleId="aa">
    <w:name w:val="annotation reference"/>
    <w:basedOn w:val="a0"/>
    <w:uiPriority w:val="99"/>
    <w:unhideWhenUsed/>
    <w:qFormat/>
    <w:rsid w:val="005F5877"/>
    <w:rPr>
      <w:sz w:val="21"/>
      <w:szCs w:val="21"/>
    </w:rPr>
  </w:style>
  <w:style w:type="paragraph" w:styleId="ab">
    <w:name w:val="annotation text"/>
    <w:basedOn w:val="a"/>
    <w:link w:val="Char2"/>
    <w:uiPriority w:val="99"/>
    <w:unhideWhenUsed/>
    <w:qFormat/>
    <w:rsid w:val="005F5877"/>
  </w:style>
  <w:style w:type="character" w:customStyle="1" w:styleId="Char2">
    <w:name w:val="批注文字 Char"/>
    <w:basedOn w:val="a0"/>
    <w:link w:val="ab"/>
    <w:uiPriority w:val="99"/>
    <w:semiHidden/>
    <w:rsid w:val="005F5877"/>
    <w:rPr>
      <w:lang w:val="en-GB"/>
    </w:rPr>
  </w:style>
  <w:style w:type="paragraph" w:styleId="ac">
    <w:name w:val="annotation subject"/>
    <w:basedOn w:val="ab"/>
    <w:next w:val="ab"/>
    <w:link w:val="Char3"/>
    <w:uiPriority w:val="99"/>
    <w:semiHidden/>
    <w:unhideWhenUsed/>
    <w:rsid w:val="005F5877"/>
    <w:rPr>
      <w:b/>
      <w:bCs/>
    </w:rPr>
  </w:style>
  <w:style w:type="character" w:customStyle="1" w:styleId="Char3">
    <w:name w:val="批注主题 Char"/>
    <w:basedOn w:val="Char2"/>
    <w:link w:val="ac"/>
    <w:uiPriority w:val="99"/>
    <w:semiHidden/>
    <w:rsid w:val="005F5877"/>
    <w:rPr>
      <w:b/>
      <w:bCs/>
      <w:lang w:val="en-GB"/>
    </w:rPr>
  </w:style>
  <w:style w:type="character" w:customStyle="1" w:styleId="10">
    <w:name w:val="批注文字 字符1"/>
    <w:basedOn w:val="a0"/>
    <w:uiPriority w:val="99"/>
    <w:qFormat/>
    <w:rsid w:val="005F5877"/>
    <w:rPr>
      <w:kern w:val="2"/>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10137">
      <w:bodyDiv w:val="1"/>
      <w:marLeft w:val="0"/>
      <w:marRight w:val="0"/>
      <w:marTop w:val="0"/>
      <w:marBottom w:val="0"/>
      <w:divBdr>
        <w:top w:val="none" w:sz="0" w:space="0" w:color="auto"/>
        <w:left w:val="none" w:sz="0" w:space="0" w:color="auto"/>
        <w:bottom w:val="none" w:sz="0" w:space="0" w:color="auto"/>
        <w:right w:val="none" w:sz="0" w:space="0" w:color="auto"/>
      </w:divBdr>
    </w:div>
    <w:div w:id="510535184">
      <w:bodyDiv w:val="1"/>
      <w:marLeft w:val="0"/>
      <w:marRight w:val="0"/>
      <w:marTop w:val="0"/>
      <w:marBottom w:val="0"/>
      <w:divBdr>
        <w:top w:val="none" w:sz="0" w:space="0" w:color="auto"/>
        <w:left w:val="none" w:sz="0" w:space="0" w:color="auto"/>
        <w:bottom w:val="none" w:sz="0" w:space="0" w:color="auto"/>
        <w:right w:val="none" w:sz="0" w:space="0" w:color="auto"/>
      </w:divBdr>
    </w:div>
    <w:div w:id="609163063">
      <w:bodyDiv w:val="1"/>
      <w:marLeft w:val="0"/>
      <w:marRight w:val="0"/>
      <w:marTop w:val="0"/>
      <w:marBottom w:val="0"/>
      <w:divBdr>
        <w:top w:val="none" w:sz="0" w:space="0" w:color="auto"/>
        <w:left w:val="none" w:sz="0" w:space="0" w:color="auto"/>
        <w:bottom w:val="none" w:sz="0" w:space="0" w:color="auto"/>
        <w:right w:val="none" w:sz="0" w:space="0" w:color="auto"/>
      </w:divBdr>
    </w:div>
    <w:div w:id="941228243">
      <w:bodyDiv w:val="1"/>
      <w:marLeft w:val="0"/>
      <w:marRight w:val="0"/>
      <w:marTop w:val="0"/>
      <w:marBottom w:val="0"/>
      <w:divBdr>
        <w:top w:val="none" w:sz="0" w:space="0" w:color="auto"/>
        <w:left w:val="none" w:sz="0" w:space="0" w:color="auto"/>
        <w:bottom w:val="none" w:sz="0" w:space="0" w:color="auto"/>
        <w:right w:val="none" w:sz="0" w:space="0" w:color="auto"/>
      </w:divBdr>
    </w:div>
    <w:div w:id="1084455061">
      <w:bodyDiv w:val="1"/>
      <w:marLeft w:val="0"/>
      <w:marRight w:val="0"/>
      <w:marTop w:val="0"/>
      <w:marBottom w:val="0"/>
      <w:divBdr>
        <w:top w:val="none" w:sz="0" w:space="0" w:color="auto"/>
        <w:left w:val="none" w:sz="0" w:space="0" w:color="auto"/>
        <w:bottom w:val="none" w:sz="0" w:space="0" w:color="auto"/>
        <w:right w:val="none" w:sz="0" w:space="0" w:color="auto"/>
      </w:divBdr>
    </w:div>
    <w:div w:id="1518696584">
      <w:bodyDiv w:val="1"/>
      <w:marLeft w:val="0"/>
      <w:marRight w:val="0"/>
      <w:marTop w:val="0"/>
      <w:marBottom w:val="0"/>
      <w:divBdr>
        <w:top w:val="none" w:sz="0" w:space="0" w:color="auto"/>
        <w:left w:val="none" w:sz="0" w:space="0" w:color="auto"/>
        <w:bottom w:val="none" w:sz="0" w:space="0" w:color="auto"/>
        <w:right w:val="none" w:sz="0" w:space="0" w:color="auto"/>
      </w:divBdr>
    </w:div>
    <w:div w:id="1631206759">
      <w:bodyDiv w:val="1"/>
      <w:marLeft w:val="0"/>
      <w:marRight w:val="0"/>
      <w:marTop w:val="0"/>
      <w:marBottom w:val="0"/>
      <w:divBdr>
        <w:top w:val="none" w:sz="0" w:space="0" w:color="auto"/>
        <w:left w:val="none" w:sz="0" w:space="0" w:color="auto"/>
        <w:bottom w:val="none" w:sz="0" w:space="0" w:color="auto"/>
        <w:right w:val="none" w:sz="0" w:space="0" w:color="auto"/>
      </w:divBdr>
      <w:divsChild>
        <w:div w:id="553389160">
          <w:marLeft w:val="0"/>
          <w:marRight w:val="0"/>
          <w:marTop w:val="0"/>
          <w:marBottom w:val="0"/>
          <w:divBdr>
            <w:top w:val="none" w:sz="0" w:space="0" w:color="auto"/>
            <w:left w:val="none" w:sz="0" w:space="0" w:color="auto"/>
            <w:bottom w:val="none" w:sz="0" w:space="0" w:color="auto"/>
            <w:right w:val="none" w:sz="0" w:space="0" w:color="auto"/>
          </w:divBdr>
          <w:divsChild>
            <w:div w:id="1069377758">
              <w:marLeft w:val="0"/>
              <w:marRight w:val="0"/>
              <w:marTop w:val="0"/>
              <w:marBottom w:val="0"/>
              <w:divBdr>
                <w:top w:val="none" w:sz="0" w:space="0" w:color="auto"/>
                <w:left w:val="none" w:sz="0" w:space="0" w:color="auto"/>
                <w:bottom w:val="none" w:sz="0" w:space="0" w:color="auto"/>
                <w:right w:val="none" w:sz="0" w:space="0" w:color="auto"/>
              </w:divBdr>
              <w:divsChild>
                <w:div w:id="2073918214">
                  <w:marLeft w:val="0"/>
                  <w:marRight w:val="0"/>
                  <w:marTop w:val="0"/>
                  <w:marBottom w:val="0"/>
                  <w:divBdr>
                    <w:top w:val="none" w:sz="0" w:space="0" w:color="auto"/>
                    <w:left w:val="none" w:sz="0" w:space="0" w:color="auto"/>
                    <w:bottom w:val="none" w:sz="0" w:space="0" w:color="auto"/>
                    <w:right w:val="none" w:sz="0" w:space="0" w:color="auto"/>
                  </w:divBdr>
                  <w:divsChild>
                    <w:div w:id="522328125">
                      <w:marLeft w:val="0"/>
                      <w:marRight w:val="0"/>
                      <w:marTop w:val="0"/>
                      <w:marBottom w:val="0"/>
                      <w:divBdr>
                        <w:top w:val="none" w:sz="0" w:space="0" w:color="auto"/>
                        <w:left w:val="none" w:sz="0" w:space="0" w:color="auto"/>
                        <w:bottom w:val="none" w:sz="0" w:space="0" w:color="auto"/>
                        <w:right w:val="none" w:sz="0" w:space="0" w:color="auto"/>
                      </w:divBdr>
                      <w:divsChild>
                        <w:div w:id="1718621764">
                          <w:marLeft w:val="0"/>
                          <w:marRight w:val="0"/>
                          <w:marTop w:val="0"/>
                          <w:marBottom w:val="0"/>
                          <w:divBdr>
                            <w:top w:val="none" w:sz="0" w:space="0" w:color="auto"/>
                            <w:left w:val="none" w:sz="0" w:space="0" w:color="auto"/>
                            <w:bottom w:val="none" w:sz="0" w:space="0" w:color="auto"/>
                            <w:right w:val="none" w:sz="0" w:space="0" w:color="auto"/>
                          </w:divBdr>
                        </w:div>
                        <w:div w:id="145435882">
                          <w:marLeft w:val="0"/>
                          <w:marRight w:val="0"/>
                          <w:marTop w:val="0"/>
                          <w:marBottom w:val="0"/>
                          <w:divBdr>
                            <w:top w:val="none" w:sz="0" w:space="0" w:color="auto"/>
                            <w:left w:val="none" w:sz="0" w:space="0" w:color="auto"/>
                            <w:bottom w:val="none" w:sz="0" w:space="0" w:color="auto"/>
                            <w:right w:val="none" w:sz="0" w:space="0" w:color="auto"/>
                          </w:divBdr>
                          <w:divsChild>
                            <w:div w:id="1187408814">
                              <w:marLeft w:val="0"/>
                              <w:marRight w:val="0"/>
                              <w:marTop w:val="0"/>
                              <w:marBottom w:val="0"/>
                              <w:divBdr>
                                <w:top w:val="none" w:sz="0" w:space="0" w:color="auto"/>
                                <w:left w:val="none" w:sz="0" w:space="0" w:color="auto"/>
                                <w:bottom w:val="none" w:sz="0" w:space="0" w:color="auto"/>
                                <w:right w:val="none" w:sz="0" w:space="0" w:color="auto"/>
                              </w:divBdr>
                              <w:divsChild>
                                <w:div w:id="988090724">
                                  <w:marLeft w:val="0"/>
                                  <w:marRight w:val="0"/>
                                  <w:marTop w:val="0"/>
                                  <w:marBottom w:val="0"/>
                                  <w:divBdr>
                                    <w:top w:val="none" w:sz="0" w:space="0" w:color="auto"/>
                                    <w:left w:val="none" w:sz="0" w:space="0" w:color="auto"/>
                                    <w:bottom w:val="none" w:sz="0" w:space="0" w:color="auto"/>
                                    <w:right w:val="none" w:sz="0" w:space="0" w:color="auto"/>
                                  </w:divBdr>
                                </w:div>
                              </w:divsChild>
                            </w:div>
                            <w:div w:id="401564742">
                              <w:marLeft w:val="0"/>
                              <w:marRight w:val="0"/>
                              <w:marTop w:val="0"/>
                              <w:marBottom w:val="0"/>
                              <w:divBdr>
                                <w:top w:val="none" w:sz="0" w:space="0" w:color="auto"/>
                                <w:left w:val="none" w:sz="0" w:space="0" w:color="auto"/>
                                <w:bottom w:val="none" w:sz="0" w:space="0" w:color="auto"/>
                                <w:right w:val="none" w:sz="0" w:space="0" w:color="auto"/>
                              </w:divBdr>
                              <w:divsChild>
                                <w:div w:id="5389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8276">
          <w:marLeft w:val="0"/>
          <w:marRight w:val="0"/>
          <w:marTop w:val="0"/>
          <w:marBottom w:val="0"/>
          <w:divBdr>
            <w:top w:val="none" w:sz="0" w:space="0" w:color="auto"/>
            <w:left w:val="none" w:sz="0" w:space="0" w:color="auto"/>
            <w:bottom w:val="none" w:sz="0" w:space="0" w:color="auto"/>
            <w:right w:val="none" w:sz="0" w:space="0" w:color="auto"/>
          </w:divBdr>
          <w:divsChild>
            <w:div w:id="2106922927">
              <w:marLeft w:val="0"/>
              <w:marRight w:val="0"/>
              <w:marTop w:val="0"/>
              <w:marBottom w:val="0"/>
              <w:divBdr>
                <w:top w:val="none" w:sz="0" w:space="0" w:color="auto"/>
                <w:left w:val="none" w:sz="0" w:space="0" w:color="auto"/>
                <w:bottom w:val="none" w:sz="0" w:space="0" w:color="auto"/>
                <w:right w:val="none" w:sz="0" w:space="0" w:color="auto"/>
              </w:divBdr>
            </w:div>
          </w:divsChild>
        </w:div>
        <w:div w:id="798035117">
          <w:marLeft w:val="0"/>
          <w:marRight w:val="0"/>
          <w:marTop w:val="0"/>
          <w:marBottom w:val="0"/>
          <w:divBdr>
            <w:top w:val="none" w:sz="0" w:space="0" w:color="auto"/>
            <w:left w:val="none" w:sz="0" w:space="0" w:color="auto"/>
            <w:bottom w:val="none" w:sz="0" w:space="0" w:color="auto"/>
            <w:right w:val="none" w:sz="0" w:space="0" w:color="auto"/>
          </w:divBdr>
          <w:divsChild>
            <w:div w:id="241332970">
              <w:marLeft w:val="0"/>
              <w:marRight w:val="0"/>
              <w:marTop w:val="0"/>
              <w:marBottom w:val="0"/>
              <w:divBdr>
                <w:top w:val="none" w:sz="0" w:space="0" w:color="auto"/>
                <w:left w:val="none" w:sz="0" w:space="0" w:color="auto"/>
                <w:bottom w:val="none" w:sz="0" w:space="0" w:color="auto"/>
                <w:right w:val="none" w:sz="0" w:space="0" w:color="auto"/>
              </w:divBdr>
              <w:divsChild>
                <w:div w:id="1350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5801">
          <w:marLeft w:val="0"/>
          <w:marRight w:val="0"/>
          <w:marTop w:val="0"/>
          <w:marBottom w:val="0"/>
          <w:divBdr>
            <w:top w:val="none" w:sz="0" w:space="0" w:color="auto"/>
            <w:left w:val="none" w:sz="0" w:space="0" w:color="auto"/>
            <w:bottom w:val="none" w:sz="0" w:space="0" w:color="auto"/>
            <w:right w:val="none" w:sz="0" w:space="0" w:color="auto"/>
          </w:divBdr>
          <w:divsChild>
            <w:div w:id="1789273349">
              <w:marLeft w:val="0"/>
              <w:marRight w:val="0"/>
              <w:marTop w:val="0"/>
              <w:marBottom w:val="0"/>
              <w:divBdr>
                <w:top w:val="none" w:sz="0" w:space="0" w:color="auto"/>
                <w:left w:val="none" w:sz="0" w:space="0" w:color="auto"/>
                <w:bottom w:val="none" w:sz="0" w:space="0" w:color="auto"/>
                <w:right w:val="none" w:sz="0" w:space="0" w:color="auto"/>
              </w:divBdr>
              <w:divsChild>
                <w:div w:id="805126541">
                  <w:marLeft w:val="0"/>
                  <w:marRight w:val="0"/>
                  <w:marTop w:val="0"/>
                  <w:marBottom w:val="0"/>
                  <w:divBdr>
                    <w:top w:val="none" w:sz="0" w:space="0" w:color="auto"/>
                    <w:left w:val="none" w:sz="0" w:space="0" w:color="auto"/>
                    <w:bottom w:val="none" w:sz="0" w:space="0" w:color="auto"/>
                    <w:right w:val="none" w:sz="0" w:space="0" w:color="auto"/>
                  </w:divBdr>
                  <w:divsChild>
                    <w:div w:id="1185287535">
                      <w:marLeft w:val="0"/>
                      <w:marRight w:val="0"/>
                      <w:marTop w:val="0"/>
                      <w:marBottom w:val="0"/>
                      <w:divBdr>
                        <w:top w:val="none" w:sz="0" w:space="0" w:color="auto"/>
                        <w:left w:val="none" w:sz="0" w:space="0" w:color="auto"/>
                        <w:bottom w:val="none" w:sz="0" w:space="0" w:color="auto"/>
                        <w:right w:val="none" w:sz="0" w:space="0" w:color="auto"/>
                      </w:divBdr>
                    </w:div>
                    <w:div w:id="1502425155">
                      <w:marLeft w:val="0"/>
                      <w:marRight w:val="0"/>
                      <w:marTop w:val="0"/>
                      <w:marBottom w:val="0"/>
                      <w:divBdr>
                        <w:top w:val="none" w:sz="0" w:space="0" w:color="auto"/>
                        <w:left w:val="none" w:sz="0" w:space="0" w:color="auto"/>
                        <w:bottom w:val="none" w:sz="0" w:space="0" w:color="auto"/>
                        <w:right w:val="none" w:sz="0" w:space="0" w:color="auto"/>
                      </w:divBdr>
                      <w:divsChild>
                        <w:div w:id="2025088166">
                          <w:marLeft w:val="0"/>
                          <w:marRight w:val="0"/>
                          <w:marTop w:val="0"/>
                          <w:marBottom w:val="0"/>
                          <w:divBdr>
                            <w:top w:val="none" w:sz="0" w:space="0" w:color="auto"/>
                            <w:left w:val="none" w:sz="0" w:space="0" w:color="auto"/>
                            <w:bottom w:val="none" w:sz="0" w:space="0" w:color="auto"/>
                            <w:right w:val="none" w:sz="0" w:space="0" w:color="auto"/>
                          </w:divBdr>
                        </w:div>
                      </w:divsChild>
                    </w:div>
                    <w:div w:id="275530901">
                      <w:marLeft w:val="0"/>
                      <w:marRight w:val="0"/>
                      <w:marTop w:val="0"/>
                      <w:marBottom w:val="0"/>
                      <w:divBdr>
                        <w:top w:val="none" w:sz="0" w:space="0" w:color="auto"/>
                        <w:left w:val="none" w:sz="0" w:space="0" w:color="auto"/>
                        <w:bottom w:val="none" w:sz="0" w:space="0" w:color="auto"/>
                        <w:right w:val="none" w:sz="0" w:space="0" w:color="auto"/>
                      </w:divBdr>
                      <w:divsChild>
                        <w:div w:id="239488009">
                          <w:marLeft w:val="0"/>
                          <w:marRight w:val="0"/>
                          <w:marTop w:val="0"/>
                          <w:marBottom w:val="0"/>
                          <w:divBdr>
                            <w:top w:val="none" w:sz="0" w:space="0" w:color="auto"/>
                            <w:left w:val="none" w:sz="0" w:space="0" w:color="auto"/>
                            <w:bottom w:val="none" w:sz="0" w:space="0" w:color="auto"/>
                            <w:right w:val="none" w:sz="0" w:space="0" w:color="auto"/>
                          </w:divBdr>
                          <w:divsChild>
                            <w:div w:id="1479499272">
                              <w:marLeft w:val="0"/>
                              <w:marRight w:val="0"/>
                              <w:marTop w:val="0"/>
                              <w:marBottom w:val="0"/>
                              <w:divBdr>
                                <w:top w:val="none" w:sz="0" w:space="0" w:color="auto"/>
                                <w:left w:val="none" w:sz="0" w:space="0" w:color="auto"/>
                                <w:bottom w:val="none" w:sz="0" w:space="0" w:color="auto"/>
                                <w:right w:val="none" w:sz="0" w:space="0" w:color="auto"/>
                              </w:divBdr>
                              <w:divsChild>
                                <w:div w:id="1258830996">
                                  <w:marLeft w:val="0"/>
                                  <w:marRight w:val="0"/>
                                  <w:marTop w:val="0"/>
                                  <w:marBottom w:val="0"/>
                                  <w:divBdr>
                                    <w:top w:val="none" w:sz="0" w:space="0" w:color="auto"/>
                                    <w:left w:val="none" w:sz="0" w:space="0" w:color="auto"/>
                                    <w:bottom w:val="none" w:sz="0" w:space="0" w:color="auto"/>
                                    <w:right w:val="none" w:sz="0" w:space="0" w:color="auto"/>
                                  </w:divBdr>
                                  <w:divsChild>
                                    <w:div w:id="807939632">
                                      <w:marLeft w:val="0"/>
                                      <w:marRight w:val="0"/>
                                      <w:marTop w:val="0"/>
                                      <w:marBottom w:val="0"/>
                                      <w:divBdr>
                                        <w:top w:val="none" w:sz="0" w:space="0" w:color="auto"/>
                                        <w:left w:val="none" w:sz="0" w:space="0" w:color="auto"/>
                                        <w:bottom w:val="none" w:sz="0" w:space="0" w:color="auto"/>
                                        <w:right w:val="none" w:sz="0" w:space="0" w:color="auto"/>
                                      </w:divBdr>
                                      <w:divsChild>
                                        <w:div w:id="560671514">
                                          <w:marLeft w:val="0"/>
                                          <w:marRight w:val="0"/>
                                          <w:marTop w:val="0"/>
                                          <w:marBottom w:val="0"/>
                                          <w:divBdr>
                                            <w:top w:val="none" w:sz="0" w:space="0" w:color="auto"/>
                                            <w:left w:val="none" w:sz="0" w:space="0" w:color="auto"/>
                                            <w:bottom w:val="none" w:sz="0" w:space="0" w:color="auto"/>
                                            <w:right w:val="none" w:sz="0" w:space="0" w:color="auto"/>
                                          </w:divBdr>
                                          <w:divsChild>
                                            <w:div w:id="1585991973">
                                              <w:marLeft w:val="0"/>
                                              <w:marRight w:val="0"/>
                                              <w:marTop w:val="0"/>
                                              <w:marBottom w:val="0"/>
                                              <w:divBdr>
                                                <w:top w:val="none" w:sz="0" w:space="0" w:color="auto"/>
                                                <w:left w:val="none" w:sz="0" w:space="0" w:color="auto"/>
                                                <w:bottom w:val="none" w:sz="0" w:space="0" w:color="auto"/>
                                                <w:right w:val="none" w:sz="0" w:space="0" w:color="auto"/>
                                              </w:divBdr>
                                              <w:divsChild>
                                                <w:div w:id="275795016">
                                                  <w:marLeft w:val="0"/>
                                                  <w:marRight w:val="0"/>
                                                  <w:marTop w:val="0"/>
                                                  <w:marBottom w:val="0"/>
                                                  <w:divBdr>
                                                    <w:top w:val="none" w:sz="0" w:space="0" w:color="auto"/>
                                                    <w:left w:val="none" w:sz="0" w:space="0" w:color="auto"/>
                                                    <w:bottom w:val="none" w:sz="0" w:space="0" w:color="auto"/>
                                                    <w:right w:val="none" w:sz="0" w:space="0" w:color="auto"/>
                                                  </w:divBdr>
                                                </w:div>
                                                <w:div w:id="2266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8994">
                                          <w:marLeft w:val="0"/>
                                          <w:marRight w:val="0"/>
                                          <w:marTop w:val="0"/>
                                          <w:marBottom w:val="0"/>
                                          <w:divBdr>
                                            <w:top w:val="none" w:sz="0" w:space="0" w:color="auto"/>
                                            <w:left w:val="none" w:sz="0" w:space="0" w:color="auto"/>
                                            <w:bottom w:val="none" w:sz="0" w:space="0" w:color="auto"/>
                                            <w:right w:val="none" w:sz="0" w:space="0" w:color="auto"/>
                                          </w:divBdr>
                                          <w:divsChild>
                                            <w:div w:id="351882163">
                                              <w:marLeft w:val="0"/>
                                              <w:marRight w:val="0"/>
                                              <w:marTop w:val="0"/>
                                              <w:marBottom w:val="0"/>
                                              <w:divBdr>
                                                <w:top w:val="none" w:sz="0" w:space="0" w:color="auto"/>
                                                <w:left w:val="none" w:sz="0" w:space="0" w:color="auto"/>
                                                <w:bottom w:val="none" w:sz="0" w:space="0" w:color="auto"/>
                                                <w:right w:val="none" w:sz="0" w:space="0" w:color="auto"/>
                                              </w:divBdr>
                                              <w:divsChild>
                                                <w:div w:id="194778405">
                                                  <w:marLeft w:val="0"/>
                                                  <w:marRight w:val="0"/>
                                                  <w:marTop w:val="0"/>
                                                  <w:marBottom w:val="0"/>
                                                  <w:divBdr>
                                                    <w:top w:val="none" w:sz="0" w:space="0" w:color="auto"/>
                                                    <w:left w:val="none" w:sz="0" w:space="0" w:color="auto"/>
                                                    <w:bottom w:val="none" w:sz="0" w:space="0" w:color="auto"/>
                                                    <w:right w:val="none" w:sz="0" w:space="0" w:color="auto"/>
                                                  </w:divBdr>
                                                </w:div>
                                                <w:div w:id="10168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76838">
                                      <w:marLeft w:val="0"/>
                                      <w:marRight w:val="0"/>
                                      <w:marTop w:val="0"/>
                                      <w:marBottom w:val="0"/>
                                      <w:divBdr>
                                        <w:top w:val="none" w:sz="0" w:space="0" w:color="auto"/>
                                        <w:left w:val="none" w:sz="0" w:space="0" w:color="auto"/>
                                        <w:bottom w:val="none" w:sz="0" w:space="0" w:color="auto"/>
                                        <w:right w:val="none" w:sz="0" w:space="0" w:color="auto"/>
                                      </w:divBdr>
                                      <w:divsChild>
                                        <w:div w:id="10452123">
                                          <w:marLeft w:val="0"/>
                                          <w:marRight w:val="0"/>
                                          <w:marTop w:val="0"/>
                                          <w:marBottom w:val="0"/>
                                          <w:divBdr>
                                            <w:top w:val="none" w:sz="0" w:space="0" w:color="auto"/>
                                            <w:left w:val="none" w:sz="0" w:space="0" w:color="auto"/>
                                            <w:bottom w:val="none" w:sz="0" w:space="0" w:color="auto"/>
                                            <w:right w:val="none" w:sz="0" w:space="0" w:color="auto"/>
                                          </w:divBdr>
                                        </w:div>
                                      </w:divsChild>
                                    </w:div>
                                    <w:div w:id="1924026618">
                                      <w:marLeft w:val="0"/>
                                      <w:marRight w:val="0"/>
                                      <w:marTop w:val="0"/>
                                      <w:marBottom w:val="0"/>
                                      <w:divBdr>
                                        <w:top w:val="none" w:sz="0" w:space="0" w:color="auto"/>
                                        <w:left w:val="none" w:sz="0" w:space="0" w:color="auto"/>
                                        <w:bottom w:val="none" w:sz="0" w:space="0" w:color="auto"/>
                                        <w:right w:val="none" w:sz="0" w:space="0" w:color="auto"/>
                                      </w:divBdr>
                                      <w:divsChild>
                                        <w:div w:id="2108380459">
                                          <w:marLeft w:val="0"/>
                                          <w:marRight w:val="0"/>
                                          <w:marTop w:val="0"/>
                                          <w:marBottom w:val="0"/>
                                          <w:divBdr>
                                            <w:top w:val="none" w:sz="0" w:space="0" w:color="auto"/>
                                            <w:left w:val="none" w:sz="0" w:space="0" w:color="auto"/>
                                            <w:bottom w:val="none" w:sz="0" w:space="0" w:color="auto"/>
                                            <w:right w:val="none" w:sz="0" w:space="0" w:color="auto"/>
                                          </w:divBdr>
                                        </w:div>
                                      </w:divsChild>
                                    </w:div>
                                    <w:div w:id="276641584">
                                      <w:marLeft w:val="0"/>
                                      <w:marRight w:val="0"/>
                                      <w:marTop w:val="0"/>
                                      <w:marBottom w:val="0"/>
                                      <w:divBdr>
                                        <w:top w:val="none" w:sz="0" w:space="0" w:color="auto"/>
                                        <w:left w:val="none" w:sz="0" w:space="0" w:color="auto"/>
                                        <w:bottom w:val="none" w:sz="0" w:space="0" w:color="auto"/>
                                        <w:right w:val="none" w:sz="0" w:space="0" w:color="auto"/>
                                      </w:divBdr>
                                      <w:divsChild>
                                        <w:div w:id="122575398">
                                          <w:marLeft w:val="0"/>
                                          <w:marRight w:val="0"/>
                                          <w:marTop w:val="0"/>
                                          <w:marBottom w:val="0"/>
                                          <w:divBdr>
                                            <w:top w:val="none" w:sz="0" w:space="0" w:color="auto"/>
                                            <w:left w:val="none" w:sz="0" w:space="0" w:color="auto"/>
                                            <w:bottom w:val="none" w:sz="0" w:space="0" w:color="auto"/>
                                            <w:right w:val="none" w:sz="0" w:space="0" w:color="auto"/>
                                          </w:divBdr>
                                          <w:divsChild>
                                            <w:div w:id="6230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88454">
                                  <w:marLeft w:val="0"/>
                                  <w:marRight w:val="0"/>
                                  <w:marTop w:val="0"/>
                                  <w:marBottom w:val="0"/>
                                  <w:divBdr>
                                    <w:top w:val="none" w:sz="0" w:space="0" w:color="auto"/>
                                    <w:left w:val="none" w:sz="0" w:space="0" w:color="auto"/>
                                    <w:bottom w:val="none" w:sz="0" w:space="0" w:color="auto"/>
                                    <w:right w:val="none" w:sz="0" w:space="0" w:color="auto"/>
                                  </w:divBdr>
                                </w:div>
                                <w:div w:id="1204946473">
                                  <w:marLeft w:val="0"/>
                                  <w:marRight w:val="0"/>
                                  <w:marTop w:val="0"/>
                                  <w:marBottom w:val="0"/>
                                  <w:divBdr>
                                    <w:top w:val="none" w:sz="0" w:space="0" w:color="auto"/>
                                    <w:left w:val="none" w:sz="0" w:space="0" w:color="auto"/>
                                    <w:bottom w:val="none" w:sz="0" w:space="0" w:color="auto"/>
                                    <w:right w:val="none" w:sz="0" w:space="0" w:color="auto"/>
                                  </w:divBdr>
                                  <w:divsChild>
                                    <w:div w:id="1391537402">
                                      <w:marLeft w:val="0"/>
                                      <w:marRight w:val="0"/>
                                      <w:marTop w:val="0"/>
                                      <w:marBottom w:val="0"/>
                                      <w:divBdr>
                                        <w:top w:val="none" w:sz="0" w:space="0" w:color="auto"/>
                                        <w:left w:val="none" w:sz="0" w:space="0" w:color="auto"/>
                                        <w:bottom w:val="none" w:sz="0" w:space="0" w:color="auto"/>
                                        <w:right w:val="none" w:sz="0" w:space="0" w:color="auto"/>
                                      </w:divBdr>
                                    </w:div>
                                    <w:div w:id="2047945335">
                                      <w:marLeft w:val="0"/>
                                      <w:marRight w:val="0"/>
                                      <w:marTop w:val="0"/>
                                      <w:marBottom w:val="0"/>
                                      <w:divBdr>
                                        <w:top w:val="none" w:sz="0" w:space="0" w:color="auto"/>
                                        <w:left w:val="none" w:sz="0" w:space="0" w:color="auto"/>
                                        <w:bottom w:val="none" w:sz="0" w:space="0" w:color="auto"/>
                                        <w:right w:val="none" w:sz="0" w:space="0" w:color="auto"/>
                                      </w:divBdr>
                                      <w:divsChild>
                                        <w:div w:id="1995067147">
                                          <w:marLeft w:val="0"/>
                                          <w:marRight w:val="0"/>
                                          <w:marTop w:val="0"/>
                                          <w:marBottom w:val="0"/>
                                          <w:divBdr>
                                            <w:top w:val="none" w:sz="0" w:space="0" w:color="auto"/>
                                            <w:left w:val="none" w:sz="0" w:space="0" w:color="auto"/>
                                            <w:bottom w:val="none" w:sz="0" w:space="0" w:color="auto"/>
                                            <w:right w:val="none" w:sz="0" w:space="0" w:color="auto"/>
                                          </w:divBdr>
                                        </w:div>
                                        <w:div w:id="158935840">
                                          <w:marLeft w:val="0"/>
                                          <w:marRight w:val="0"/>
                                          <w:marTop w:val="0"/>
                                          <w:marBottom w:val="0"/>
                                          <w:divBdr>
                                            <w:top w:val="none" w:sz="0" w:space="0" w:color="auto"/>
                                            <w:left w:val="none" w:sz="0" w:space="0" w:color="auto"/>
                                            <w:bottom w:val="none" w:sz="0" w:space="0" w:color="auto"/>
                                            <w:right w:val="none" w:sz="0" w:space="0" w:color="auto"/>
                                          </w:divBdr>
                                        </w:div>
                                        <w:div w:id="2035878766">
                                          <w:marLeft w:val="0"/>
                                          <w:marRight w:val="0"/>
                                          <w:marTop w:val="0"/>
                                          <w:marBottom w:val="0"/>
                                          <w:divBdr>
                                            <w:top w:val="none" w:sz="0" w:space="0" w:color="auto"/>
                                            <w:left w:val="none" w:sz="0" w:space="0" w:color="auto"/>
                                            <w:bottom w:val="none" w:sz="0" w:space="0" w:color="auto"/>
                                            <w:right w:val="none" w:sz="0" w:space="0" w:color="auto"/>
                                          </w:divBdr>
                                        </w:div>
                                        <w:div w:id="328948065">
                                          <w:marLeft w:val="0"/>
                                          <w:marRight w:val="0"/>
                                          <w:marTop w:val="0"/>
                                          <w:marBottom w:val="0"/>
                                          <w:divBdr>
                                            <w:top w:val="none" w:sz="0" w:space="0" w:color="auto"/>
                                            <w:left w:val="none" w:sz="0" w:space="0" w:color="auto"/>
                                            <w:bottom w:val="none" w:sz="0" w:space="0" w:color="auto"/>
                                            <w:right w:val="none" w:sz="0" w:space="0" w:color="auto"/>
                                          </w:divBdr>
                                        </w:div>
                                      </w:divsChild>
                                    </w:div>
                                    <w:div w:id="955869817">
                                      <w:marLeft w:val="0"/>
                                      <w:marRight w:val="0"/>
                                      <w:marTop w:val="0"/>
                                      <w:marBottom w:val="0"/>
                                      <w:divBdr>
                                        <w:top w:val="none" w:sz="0" w:space="0" w:color="auto"/>
                                        <w:left w:val="none" w:sz="0" w:space="0" w:color="auto"/>
                                        <w:bottom w:val="none" w:sz="0" w:space="0" w:color="auto"/>
                                        <w:right w:val="none" w:sz="0" w:space="0" w:color="auto"/>
                                      </w:divBdr>
                                    </w:div>
                                  </w:divsChild>
                                </w:div>
                                <w:div w:id="1317228262">
                                  <w:marLeft w:val="0"/>
                                  <w:marRight w:val="0"/>
                                  <w:marTop w:val="0"/>
                                  <w:marBottom w:val="0"/>
                                  <w:divBdr>
                                    <w:top w:val="none" w:sz="0" w:space="0" w:color="auto"/>
                                    <w:left w:val="none" w:sz="0" w:space="0" w:color="auto"/>
                                    <w:bottom w:val="none" w:sz="0" w:space="0" w:color="auto"/>
                                    <w:right w:val="none" w:sz="0" w:space="0" w:color="auto"/>
                                  </w:divBdr>
                                  <w:divsChild>
                                    <w:div w:id="1668097923">
                                      <w:marLeft w:val="0"/>
                                      <w:marRight w:val="0"/>
                                      <w:marTop w:val="0"/>
                                      <w:marBottom w:val="0"/>
                                      <w:divBdr>
                                        <w:top w:val="none" w:sz="0" w:space="0" w:color="auto"/>
                                        <w:left w:val="none" w:sz="0" w:space="0" w:color="auto"/>
                                        <w:bottom w:val="none" w:sz="0" w:space="0" w:color="auto"/>
                                        <w:right w:val="none" w:sz="0" w:space="0" w:color="auto"/>
                                      </w:divBdr>
                                    </w:div>
                                  </w:divsChild>
                                </w:div>
                                <w:div w:id="2032679104">
                                  <w:marLeft w:val="0"/>
                                  <w:marRight w:val="0"/>
                                  <w:marTop w:val="0"/>
                                  <w:marBottom w:val="0"/>
                                  <w:divBdr>
                                    <w:top w:val="none" w:sz="0" w:space="0" w:color="auto"/>
                                    <w:left w:val="none" w:sz="0" w:space="0" w:color="auto"/>
                                    <w:bottom w:val="none" w:sz="0" w:space="0" w:color="auto"/>
                                    <w:right w:val="none" w:sz="0" w:space="0" w:color="auto"/>
                                  </w:divBdr>
                                  <w:divsChild>
                                    <w:div w:id="2063598060">
                                      <w:marLeft w:val="0"/>
                                      <w:marRight w:val="0"/>
                                      <w:marTop w:val="0"/>
                                      <w:marBottom w:val="0"/>
                                      <w:divBdr>
                                        <w:top w:val="none" w:sz="0" w:space="0" w:color="auto"/>
                                        <w:left w:val="none" w:sz="0" w:space="0" w:color="auto"/>
                                        <w:bottom w:val="none" w:sz="0" w:space="0" w:color="auto"/>
                                        <w:right w:val="none" w:sz="0" w:space="0" w:color="auto"/>
                                      </w:divBdr>
                                    </w:div>
                                    <w:div w:id="1044871672">
                                      <w:marLeft w:val="0"/>
                                      <w:marRight w:val="0"/>
                                      <w:marTop w:val="0"/>
                                      <w:marBottom w:val="0"/>
                                      <w:divBdr>
                                        <w:top w:val="none" w:sz="0" w:space="0" w:color="auto"/>
                                        <w:left w:val="none" w:sz="0" w:space="0" w:color="auto"/>
                                        <w:bottom w:val="none" w:sz="0" w:space="0" w:color="auto"/>
                                        <w:right w:val="none" w:sz="0" w:space="0" w:color="auto"/>
                                      </w:divBdr>
                                    </w:div>
                                    <w:div w:id="1466193869">
                                      <w:marLeft w:val="0"/>
                                      <w:marRight w:val="0"/>
                                      <w:marTop w:val="0"/>
                                      <w:marBottom w:val="0"/>
                                      <w:divBdr>
                                        <w:top w:val="none" w:sz="0" w:space="0" w:color="auto"/>
                                        <w:left w:val="none" w:sz="0" w:space="0" w:color="auto"/>
                                        <w:bottom w:val="none" w:sz="0" w:space="0" w:color="auto"/>
                                        <w:right w:val="none" w:sz="0" w:space="0" w:color="auto"/>
                                      </w:divBdr>
                                    </w:div>
                                  </w:divsChild>
                                </w:div>
                                <w:div w:id="251477555">
                                  <w:marLeft w:val="0"/>
                                  <w:marRight w:val="0"/>
                                  <w:marTop w:val="0"/>
                                  <w:marBottom w:val="0"/>
                                  <w:divBdr>
                                    <w:top w:val="none" w:sz="0" w:space="0" w:color="auto"/>
                                    <w:left w:val="none" w:sz="0" w:space="0" w:color="auto"/>
                                    <w:bottom w:val="none" w:sz="0" w:space="0" w:color="auto"/>
                                    <w:right w:val="none" w:sz="0" w:space="0" w:color="auto"/>
                                  </w:divBdr>
                                  <w:divsChild>
                                    <w:div w:id="1069691962">
                                      <w:marLeft w:val="0"/>
                                      <w:marRight w:val="0"/>
                                      <w:marTop w:val="0"/>
                                      <w:marBottom w:val="0"/>
                                      <w:divBdr>
                                        <w:top w:val="none" w:sz="0" w:space="0" w:color="auto"/>
                                        <w:left w:val="none" w:sz="0" w:space="0" w:color="auto"/>
                                        <w:bottom w:val="none" w:sz="0" w:space="0" w:color="auto"/>
                                        <w:right w:val="none" w:sz="0" w:space="0" w:color="auto"/>
                                      </w:divBdr>
                                    </w:div>
                                    <w:div w:id="858157304">
                                      <w:marLeft w:val="0"/>
                                      <w:marRight w:val="0"/>
                                      <w:marTop w:val="0"/>
                                      <w:marBottom w:val="0"/>
                                      <w:divBdr>
                                        <w:top w:val="none" w:sz="0" w:space="0" w:color="auto"/>
                                        <w:left w:val="none" w:sz="0" w:space="0" w:color="auto"/>
                                        <w:bottom w:val="none" w:sz="0" w:space="0" w:color="auto"/>
                                        <w:right w:val="none" w:sz="0" w:space="0" w:color="auto"/>
                                      </w:divBdr>
                                      <w:divsChild>
                                        <w:div w:id="974025473">
                                          <w:marLeft w:val="0"/>
                                          <w:marRight w:val="0"/>
                                          <w:marTop w:val="0"/>
                                          <w:marBottom w:val="0"/>
                                          <w:divBdr>
                                            <w:top w:val="none" w:sz="0" w:space="0" w:color="auto"/>
                                            <w:left w:val="none" w:sz="0" w:space="0" w:color="auto"/>
                                            <w:bottom w:val="none" w:sz="0" w:space="0" w:color="auto"/>
                                            <w:right w:val="none" w:sz="0" w:space="0" w:color="auto"/>
                                          </w:divBdr>
                                        </w:div>
                                        <w:div w:id="390929964">
                                          <w:marLeft w:val="0"/>
                                          <w:marRight w:val="0"/>
                                          <w:marTop w:val="0"/>
                                          <w:marBottom w:val="0"/>
                                          <w:divBdr>
                                            <w:top w:val="none" w:sz="0" w:space="0" w:color="auto"/>
                                            <w:left w:val="none" w:sz="0" w:space="0" w:color="auto"/>
                                            <w:bottom w:val="none" w:sz="0" w:space="0" w:color="auto"/>
                                            <w:right w:val="none" w:sz="0" w:space="0" w:color="auto"/>
                                          </w:divBdr>
                                        </w:div>
                                        <w:div w:id="938876191">
                                          <w:marLeft w:val="0"/>
                                          <w:marRight w:val="0"/>
                                          <w:marTop w:val="0"/>
                                          <w:marBottom w:val="0"/>
                                          <w:divBdr>
                                            <w:top w:val="none" w:sz="0" w:space="0" w:color="auto"/>
                                            <w:left w:val="none" w:sz="0" w:space="0" w:color="auto"/>
                                            <w:bottom w:val="none" w:sz="0" w:space="0" w:color="auto"/>
                                            <w:right w:val="none" w:sz="0" w:space="0" w:color="auto"/>
                                          </w:divBdr>
                                          <w:divsChild>
                                            <w:div w:id="2077438801">
                                              <w:marLeft w:val="0"/>
                                              <w:marRight w:val="0"/>
                                              <w:marTop w:val="0"/>
                                              <w:marBottom w:val="0"/>
                                              <w:divBdr>
                                                <w:top w:val="none" w:sz="0" w:space="0" w:color="auto"/>
                                                <w:left w:val="none" w:sz="0" w:space="0" w:color="auto"/>
                                                <w:bottom w:val="none" w:sz="0" w:space="0" w:color="auto"/>
                                                <w:right w:val="none" w:sz="0" w:space="0" w:color="auto"/>
                                              </w:divBdr>
                                            </w:div>
                                            <w:div w:id="12453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1969">
                                      <w:marLeft w:val="0"/>
                                      <w:marRight w:val="0"/>
                                      <w:marTop w:val="0"/>
                                      <w:marBottom w:val="0"/>
                                      <w:divBdr>
                                        <w:top w:val="none" w:sz="0" w:space="0" w:color="auto"/>
                                        <w:left w:val="none" w:sz="0" w:space="0" w:color="auto"/>
                                        <w:bottom w:val="none" w:sz="0" w:space="0" w:color="auto"/>
                                        <w:right w:val="none" w:sz="0" w:space="0" w:color="auto"/>
                                      </w:divBdr>
                                      <w:divsChild>
                                        <w:div w:id="204292903">
                                          <w:marLeft w:val="0"/>
                                          <w:marRight w:val="0"/>
                                          <w:marTop w:val="0"/>
                                          <w:marBottom w:val="0"/>
                                          <w:divBdr>
                                            <w:top w:val="none" w:sz="0" w:space="0" w:color="auto"/>
                                            <w:left w:val="none" w:sz="0" w:space="0" w:color="auto"/>
                                            <w:bottom w:val="none" w:sz="0" w:space="0" w:color="auto"/>
                                            <w:right w:val="none" w:sz="0" w:space="0" w:color="auto"/>
                                          </w:divBdr>
                                        </w:div>
                                        <w:div w:id="1422722026">
                                          <w:marLeft w:val="0"/>
                                          <w:marRight w:val="0"/>
                                          <w:marTop w:val="0"/>
                                          <w:marBottom w:val="0"/>
                                          <w:divBdr>
                                            <w:top w:val="none" w:sz="0" w:space="0" w:color="auto"/>
                                            <w:left w:val="none" w:sz="0" w:space="0" w:color="auto"/>
                                            <w:bottom w:val="none" w:sz="0" w:space="0" w:color="auto"/>
                                            <w:right w:val="none" w:sz="0" w:space="0" w:color="auto"/>
                                          </w:divBdr>
                                        </w:div>
                                        <w:div w:id="976642908">
                                          <w:marLeft w:val="0"/>
                                          <w:marRight w:val="0"/>
                                          <w:marTop w:val="0"/>
                                          <w:marBottom w:val="0"/>
                                          <w:divBdr>
                                            <w:top w:val="none" w:sz="0" w:space="0" w:color="auto"/>
                                            <w:left w:val="none" w:sz="0" w:space="0" w:color="auto"/>
                                            <w:bottom w:val="none" w:sz="0" w:space="0" w:color="auto"/>
                                            <w:right w:val="none" w:sz="0" w:space="0" w:color="auto"/>
                                          </w:divBdr>
                                        </w:div>
                                        <w:div w:id="1189099469">
                                          <w:marLeft w:val="0"/>
                                          <w:marRight w:val="0"/>
                                          <w:marTop w:val="0"/>
                                          <w:marBottom w:val="0"/>
                                          <w:divBdr>
                                            <w:top w:val="none" w:sz="0" w:space="0" w:color="auto"/>
                                            <w:left w:val="none" w:sz="0" w:space="0" w:color="auto"/>
                                            <w:bottom w:val="none" w:sz="0" w:space="0" w:color="auto"/>
                                            <w:right w:val="none" w:sz="0" w:space="0" w:color="auto"/>
                                          </w:divBdr>
                                          <w:divsChild>
                                            <w:div w:id="16867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0561">
                                      <w:marLeft w:val="0"/>
                                      <w:marRight w:val="0"/>
                                      <w:marTop w:val="0"/>
                                      <w:marBottom w:val="0"/>
                                      <w:divBdr>
                                        <w:top w:val="none" w:sz="0" w:space="0" w:color="auto"/>
                                        <w:left w:val="none" w:sz="0" w:space="0" w:color="auto"/>
                                        <w:bottom w:val="none" w:sz="0" w:space="0" w:color="auto"/>
                                        <w:right w:val="none" w:sz="0" w:space="0" w:color="auto"/>
                                      </w:divBdr>
                                      <w:divsChild>
                                        <w:div w:id="1165439063">
                                          <w:marLeft w:val="0"/>
                                          <w:marRight w:val="0"/>
                                          <w:marTop w:val="0"/>
                                          <w:marBottom w:val="0"/>
                                          <w:divBdr>
                                            <w:top w:val="none" w:sz="0" w:space="0" w:color="auto"/>
                                            <w:left w:val="none" w:sz="0" w:space="0" w:color="auto"/>
                                            <w:bottom w:val="none" w:sz="0" w:space="0" w:color="auto"/>
                                            <w:right w:val="none" w:sz="0" w:space="0" w:color="auto"/>
                                          </w:divBdr>
                                        </w:div>
                                        <w:div w:id="107705829">
                                          <w:marLeft w:val="0"/>
                                          <w:marRight w:val="0"/>
                                          <w:marTop w:val="0"/>
                                          <w:marBottom w:val="0"/>
                                          <w:divBdr>
                                            <w:top w:val="none" w:sz="0" w:space="0" w:color="auto"/>
                                            <w:left w:val="none" w:sz="0" w:space="0" w:color="auto"/>
                                            <w:bottom w:val="none" w:sz="0" w:space="0" w:color="auto"/>
                                            <w:right w:val="none" w:sz="0" w:space="0" w:color="auto"/>
                                          </w:divBdr>
                                        </w:div>
                                        <w:div w:id="85807599">
                                          <w:marLeft w:val="0"/>
                                          <w:marRight w:val="0"/>
                                          <w:marTop w:val="0"/>
                                          <w:marBottom w:val="0"/>
                                          <w:divBdr>
                                            <w:top w:val="none" w:sz="0" w:space="0" w:color="auto"/>
                                            <w:left w:val="none" w:sz="0" w:space="0" w:color="auto"/>
                                            <w:bottom w:val="none" w:sz="0" w:space="0" w:color="auto"/>
                                            <w:right w:val="none" w:sz="0" w:space="0" w:color="auto"/>
                                          </w:divBdr>
                                        </w:div>
                                        <w:div w:id="803931272">
                                          <w:marLeft w:val="0"/>
                                          <w:marRight w:val="0"/>
                                          <w:marTop w:val="0"/>
                                          <w:marBottom w:val="0"/>
                                          <w:divBdr>
                                            <w:top w:val="none" w:sz="0" w:space="0" w:color="auto"/>
                                            <w:left w:val="none" w:sz="0" w:space="0" w:color="auto"/>
                                            <w:bottom w:val="none" w:sz="0" w:space="0" w:color="auto"/>
                                            <w:right w:val="none" w:sz="0" w:space="0" w:color="auto"/>
                                          </w:divBdr>
                                          <w:divsChild>
                                            <w:div w:id="18646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2337">
                                      <w:marLeft w:val="0"/>
                                      <w:marRight w:val="0"/>
                                      <w:marTop w:val="0"/>
                                      <w:marBottom w:val="0"/>
                                      <w:divBdr>
                                        <w:top w:val="none" w:sz="0" w:space="0" w:color="auto"/>
                                        <w:left w:val="none" w:sz="0" w:space="0" w:color="auto"/>
                                        <w:bottom w:val="none" w:sz="0" w:space="0" w:color="auto"/>
                                        <w:right w:val="none" w:sz="0" w:space="0" w:color="auto"/>
                                      </w:divBdr>
                                      <w:divsChild>
                                        <w:div w:id="1744375860">
                                          <w:marLeft w:val="0"/>
                                          <w:marRight w:val="0"/>
                                          <w:marTop w:val="0"/>
                                          <w:marBottom w:val="0"/>
                                          <w:divBdr>
                                            <w:top w:val="none" w:sz="0" w:space="0" w:color="auto"/>
                                            <w:left w:val="none" w:sz="0" w:space="0" w:color="auto"/>
                                            <w:bottom w:val="none" w:sz="0" w:space="0" w:color="auto"/>
                                            <w:right w:val="none" w:sz="0" w:space="0" w:color="auto"/>
                                          </w:divBdr>
                                        </w:div>
                                        <w:div w:id="666398225">
                                          <w:marLeft w:val="0"/>
                                          <w:marRight w:val="0"/>
                                          <w:marTop w:val="0"/>
                                          <w:marBottom w:val="0"/>
                                          <w:divBdr>
                                            <w:top w:val="none" w:sz="0" w:space="0" w:color="auto"/>
                                            <w:left w:val="none" w:sz="0" w:space="0" w:color="auto"/>
                                            <w:bottom w:val="none" w:sz="0" w:space="0" w:color="auto"/>
                                            <w:right w:val="none" w:sz="0" w:space="0" w:color="auto"/>
                                          </w:divBdr>
                                        </w:div>
                                        <w:div w:id="415831369">
                                          <w:marLeft w:val="0"/>
                                          <w:marRight w:val="0"/>
                                          <w:marTop w:val="0"/>
                                          <w:marBottom w:val="0"/>
                                          <w:divBdr>
                                            <w:top w:val="none" w:sz="0" w:space="0" w:color="auto"/>
                                            <w:left w:val="none" w:sz="0" w:space="0" w:color="auto"/>
                                            <w:bottom w:val="none" w:sz="0" w:space="0" w:color="auto"/>
                                            <w:right w:val="none" w:sz="0" w:space="0" w:color="auto"/>
                                          </w:divBdr>
                                        </w:div>
                                        <w:div w:id="2096123546">
                                          <w:marLeft w:val="0"/>
                                          <w:marRight w:val="0"/>
                                          <w:marTop w:val="0"/>
                                          <w:marBottom w:val="0"/>
                                          <w:divBdr>
                                            <w:top w:val="none" w:sz="0" w:space="0" w:color="auto"/>
                                            <w:left w:val="none" w:sz="0" w:space="0" w:color="auto"/>
                                            <w:bottom w:val="none" w:sz="0" w:space="0" w:color="auto"/>
                                            <w:right w:val="none" w:sz="0" w:space="0" w:color="auto"/>
                                          </w:divBdr>
                                          <w:divsChild>
                                            <w:div w:id="8190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34989">
                                  <w:marLeft w:val="0"/>
                                  <w:marRight w:val="0"/>
                                  <w:marTop w:val="0"/>
                                  <w:marBottom w:val="0"/>
                                  <w:divBdr>
                                    <w:top w:val="none" w:sz="0" w:space="0" w:color="auto"/>
                                    <w:left w:val="none" w:sz="0" w:space="0" w:color="auto"/>
                                    <w:bottom w:val="none" w:sz="0" w:space="0" w:color="auto"/>
                                    <w:right w:val="none" w:sz="0" w:space="0" w:color="auto"/>
                                  </w:divBdr>
                                  <w:divsChild>
                                    <w:div w:id="1249386870">
                                      <w:marLeft w:val="0"/>
                                      <w:marRight w:val="0"/>
                                      <w:marTop w:val="0"/>
                                      <w:marBottom w:val="0"/>
                                      <w:divBdr>
                                        <w:top w:val="none" w:sz="0" w:space="0" w:color="auto"/>
                                        <w:left w:val="none" w:sz="0" w:space="0" w:color="auto"/>
                                        <w:bottom w:val="none" w:sz="0" w:space="0" w:color="auto"/>
                                        <w:right w:val="none" w:sz="0" w:space="0" w:color="auto"/>
                                      </w:divBdr>
                                    </w:div>
                                  </w:divsChild>
                                </w:div>
                                <w:div w:id="338583766">
                                  <w:marLeft w:val="0"/>
                                  <w:marRight w:val="0"/>
                                  <w:marTop w:val="0"/>
                                  <w:marBottom w:val="0"/>
                                  <w:divBdr>
                                    <w:top w:val="none" w:sz="0" w:space="0" w:color="auto"/>
                                    <w:left w:val="none" w:sz="0" w:space="0" w:color="auto"/>
                                    <w:bottom w:val="none" w:sz="0" w:space="0" w:color="auto"/>
                                    <w:right w:val="none" w:sz="0" w:space="0" w:color="auto"/>
                                  </w:divBdr>
                                  <w:divsChild>
                                    <w:div w:id="536356508">
                                      <w:marLeft w:val="0"/>
                                      <w:marRight w:val="0"/>
                                      <w:marTop w:val="0"/>
                                      <w:marBottom w:val="0"/>
                                      <w:divBdr>
                                        <w:top w:val="none" w:sz="0" w:space="0" w:color="auto"/>
                                        <w:left w:val="none" w:sz="0" w:space="0" w:color="auto"/>
                                        <w:bottom w:val="none" w:sz="0" w:space="0" w:color="auto"/>
                                        <w:right w:val="none" w:sz="0" w:space="0" w:color="auto"/>
                                      </w:divBdr>
                                    </w:div>
                                    <w:div w:id="1361784332">
                                      <w:marLeft w:val="0"/>
                                      <w:marRight w:val="0"/>
                                      <w:marTop w:val="0"/>
                                      <w:marBottom w:val="0"/>
                                      <w:divBdr>
                                        <w:top w:val="none" w:sz="0" w:space="0" w:color="auto"/>
                                        <w:left w:val="none" w:sz="0" w:space="0" w:color="auto"/>
                                        <w:bottom w:val="none" w:sz="0" w:space="0" w:color="auto"/>
                                        <w:right w:val="none" w:sz="0" w:space="0" w:color="auto"/>
                                      </w:divBdr>
                                    </w:div>
                                  </w:divsChild>
                                </w:div>
                                <w:div w:id="131218467">
                                  <w:marLeft w:val="0"/>
                                  <w:marRight w:val="0"/>
                                  <w:marTop w:val="0"/>
                                  <w:marBottom w:val="0"/>
                                  <w:divBdr>
                                    <w:top w:val="none" w:sz="0" w:space="0" w:color="auto"/>
                                    <w:left w:val="none" w:sz="0" w:space="0" w:color="auto"/>
                                    <w:bottom w:val="none" w:sz="0" w:space="0" w:color="auto"/>
                                    <w:right w:val="none" w:sz="0" w:space="0" w:color="auto"/>
                                  </w:divBdr>
                                  <w:divsChild>
                                    <w:div w:id="106320013">
                                      <w:marLeft w:val="0"/>
                                      <w:marRight w:val="0"/>
                                      <w:marTop w:val="0"/>
                                      <w:marBottom w:val="0"/>
                                      <w:divBdr>
                                        <w:top w:val="none" w:sz="0" w:space="0" w:color="auto"/>
                                        <w:left w:val="none" w:sz="0" w:space="0" w:color="auto"/>
                                        <w:bottom w:val="none" w:sz="0" w:space="0" w:color="auto"/>
                                        <w:right w:val="none" w:sz="0" w:space="0" w:color="auto"/>
                                      </w:divBdr>
                                    </w:div>
                                    <w:div w:id="1152134691">
                                      <w:marLeft w:val="0"/>
                                      <w:marRight w:val="0"/>
                                      <w:marTop w:val="0"/>
                                      <w:marBottom w:val="0"/>
                                      <w:divBdr>
                                        <w:top w:val="none" w:sz="0" w:space="0" w:color="auto"/>
                                        <w:left w:val="none" w:sz="0" w:space="0" w:color="auto"/>
                                        <w:bottom w:val="none" w:sz="0" w:space="0" w:color="auto"/>
                                        <w:right w:val="none" w:sz="0" w:space="0" w:color="auto"/>
                                      </w:divBdr>
                                    </w:div>
                                  </w:divsChild>
                                </w:div>
                                <w:div w:id="676078592">
                                  <w:marLeft w:val="0"/>
                                  <w:marRight w:val="0"/>
                                  <w:marTop w:val="0"/>
                                  <w:marBottom w:val="0"/>
                                  <w:divBdr>
                                    <w:top w:val="none" w:sz="0" w:space="0" w:color="auto"/>
                                    <w:left w:val="none" w:sz="0" w:space="0" w:color="auto"/>
                                    <w:bottom w:val="none" w:sz="0" w:space="0" w:color="auto"/>
                                    <w:right w:val="none" w:sz="0" w:space="0" w:color="auto"/>
                                  </w:divBdr>
                                  <w:divsChild>
                                    <w:div w:id="760183535">
                                      <w:marLeft w:val="0"/>
                                      <w:marRight w:val="0"/>
                                      <w:marTop w:val="0"/>
                                      <w:marBottom w:val="0"/>
                                      <w:divBdr>
                                        <w:top w:val="none" w:sz="0" w:space="0" w:color="auto"/>
                                        <w:left w:val="none" w:sz="0" w:space="0" w:color="auto"/>
                                        <w:bottom w:val="none" w:sz="0" w:space="0" w:color="auto"/>
                                        <w:right w:val="none" w:sz="0" w:space="0" w:color="auto"/>
                                      </w:divBdr>
                                    </w:div>
                                    <w:div w:id="2064403392">
                                      <w:marLeft w:val="0"/>
                                      <w:marRight w:val="0"/>
                                      <w:marTop w:val="0"/>
                                      <w:marBottom w:val="0"/>
                                      <w:divBdr>
                                        <w:top w:val="none" w:sz="0" w:space="0" w:color="auto"/>
                                        <w:left w:val="none" w:sz="0" w:space="0" w:color="auto"/>
                                        <w:bottom w:val="none" w:sz="0" w:space="0" w:color="auto"/>
                                        <w:right w:val="none" w:sz="0" w:space="0" w:color="auto"/>
                                      </w:divBdr>
                                      <w:divsChild>
                                        <w:div w:id="13907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8649">
                                  <w:marLeft w:val="0"/>
                                  <w:marRight w:val="0"/>
                                  <w:marTop w:val="0"/>
                                  <w:marBottom w:val="0"/>
                                  <w:divBdr>
                                    <w:top w:val="none" w:sz="0" w:space="0" w:color="auto"/>
                                    <w:left w:val="none" w:sz="0" w:space="0" w:color="auto"/>
                                    <w:bottom w:val="none" w:sz="0" w:space="0" w:color="auto"/>
                                    <w:right w:val="none" w:sz="0" w:space="0" w:color="auto"/>
                                  </w:divBdr>
                                  <w:divsChild>
                                    <w:div w:id="630407679">
                                      <w:marLeft w:val="0"/>
                                      <w:marRight w:val="0"/>
                                      <w:marTop w:val="0"/>
                                      <w:marBottom w:val="0"/>
                                      <w:divBdr>
                                        <w:top w:val="none" w:sz="0" w:space="0" w:color="auto"/>
                                        <w:left w:val="none" w:sz="0" w:space="0" w:color="auto"/>
                                        <w:bottom w:val="none" w:sz="0" w:space="0" w:color="auto"/>
                                        <w:right w:val="none" w:sz="0" w:space="0" w:color="auto"/>
                                      </w:divBdr>
                                    </w:div>
                                    <w:div w:id="294062676">
                                      <w:marLeft w:val="0"/>
                                      <w:marRight w:val="0"/>
                                      <w:marTop w:val="0"/>
                                      <w:marBottom w:val="0"/>
                                      <w:divBdr>
                                        <w:top w:val="none" w:sz="0" w:space="0" w:color="auto"/>
                                        <w:left w:val="none" w:sz="0" w:space="0" w:color="auto"/>
                                        <w:bottom w:val="none" w:sz="0" w:space="0" w:color="auto"/>
                                        <w:right w:val="none" w:sz="0" w:space="0" w:color="auto"/>
                                      </w:divBdr>
                                      <w:divsChild>
                                        <w:div w:id="1878541829">
                                          <w:marLeft w:val="0"/>
                                          <w:marRight w:val="0"/>
                                          <w:marTop w:val="0"/>
                                          <w:marBottom w:val="0"/>
                                          <w:divBdr>
                                            <w:top w:val="none" w:sz="0" w:space="0" w:color="auto"/>
                                            <w:left w:val="none" w:sz="0" w:space="0" w:color="auto"/>
                                            <w:bottom w:val="none" w:sz="0" w:space="0" w:color="auto"/>
                                            <w:right w:val="none" w:sz="0" w:space="0" w:color="auto"/>
                                          </w:divBdr>
                                        </w:div>
                                        <w:div w:id="1494299320">
                                          <w:marLeft w:val="0"/>
                                          <w:marRight w:val="0"/>
                                          <w:marTop w:val="0"/>
                                          <w:marBottom w:val="0"/>
                                          <w:divBdr>
                                            <w:top w:val="none" w:sz="0" w:space="0" w:color="auto"/>
                                            <w:left w:val="none" w:sz="0" w:space="0" w:color="auto"/>
                                            <w:bottom w:val="none" w:sz="0" w:space="0" w:color="auto"/>
                                            <w:right w:val="none" w:sz="0" w:space="0" w:color="auto"/>
                                          </w:divBdr>
                                        </w:div>
                                        <w:div w:id="1447966322">
                                          <w:marLeft w:val="0"/>
                                          <w:marRight w:val="0"/>
                                          <w:marTop w:val="0"/>
                                          <w:marBottom w:val="0"/>
                                          <w:divBdr>
                                            <w:top w:val="none" w:sz="0" w:space="0" w:color="auto"/>
                                            <w:left w:val="none" w:sz="0" w:space="0" w:color="auto"/>
                                            <w:bottom w:val="none" w:sz="0" w:space="0" w:color="auto"/>
                                            <w:right w:val="none" w:sz="0" w:space="0" w:color="auto"/>
                                          </w:divBdr>
                                        </w:div>
                                        <w:div w:id="1519545081">
                                          <w:marLeft w:val="0"/>
                                          <w:marRight w:val="0"/>
                                          <w:marTop w:val="0"/>
                                          <w:marBottom w:val="0"/>
                                          <w:divBdr>
                                            <w:top w:val="none" w:sz="0" w:space="0" w:color="auto"/>
                                            <w:left w:val="none" w:sz="0" w:space="0" w:color="auto"/>
                                            <w:bottom w:val="none" w:sz="0" w:space="0" w:color="auto"/>
                                            <w:right w:val="none" w:sz="0" w:space="0" w:color="auto"/>
                                          </w:divBdr>
                                        </w:div>
                                        <w:div w:id="1846289509">
                                          <w:marLeft w:val="0"/>
                                          <w:marRight w:val="0"/>
                                          <w:marTop w:val="0"/>
                                          <w:marBottom w:val="0"/>
                                          <w:divBdr>
                                            <w:top w:val="none" w:sz="0" w:space="0" w:color="auto"/>
                                            <w:left w:val="none" w:sz="0" w:space="0" w:color="auto"/>
                                            <w:bottom w:val="none" w:sz="0" w:space="0" w:color="auto"/>
                                            <w:right w:val="none" w:sz="0" w:space="0" w:color="auto"/>
                                          </w:divBdr>
                                        </w:div>
                                        <w:div w:id="1359891355">
                                          <w:marLeft w:val="0"/>
                                          <w:marRight w:val="0"/>
                                          <w:marTop w:val="0"/>
                                          <w:marBottom w:val="0"/>
                                          <w:divBdr>
                                            <w:top w:val="none" w:sz="0" w:space="0" w:color="auto"/>
                                            <w:left w:val="none" w:sz="0" w:space="0" w:color="auto"/>
                                            <w:bottom w:val="none" w:sz="0" w:space="0" w:color="auto"/>
                                            <w:right w:val="none" w:sz="0" w:space="0" w:color="auto"/>
                                          </w:divBdr>
                                        </w:div>
                                        <w:div w:id="487864667">
                                          <w:marLeft w:val="0"/>
                                          <w:marRight w:val="0"/>
                                          <w:marTop w:val="0"/>
                                          <w:marBottom w:val="0"/>
                                          <w:divBdr>
                                            <w:top w:val="none" w:sz="0" w:space="0" w:color="auto"/>
                                            <w:left w:val="none" w:sz="0" w:space="0" w:color="auto"/>
                                            <w:bottom w:val="none" w:sz="0" w:space="0" w:color="auto"/>
                                            <w:right w:val="none" w:sz="0" w:space="0" w:color="auto"/>
                                          </w:divBdr>
                                        </w:div>
                                        <w:div w:id="1737970835">
                                          <w:marLeft w:val="0"/>
                                          <w:marRight w:val="0"/>
                                          <w:marTop w:val="0"/>
                                          <w:marBottom w:val="0"/>
                                          <w:divBdr>
                                            <w:top w:val="none" w:sz="0" w:space="0" w:color="auto"/>
                                            <w:left w:val="none" w:sz="0" w:space="0" w:color="auto"/>
                                            <w:bottom w:val="none" w:sz="0" w:space="0" w:color="auto"/>
                                            <w:right w:val="none" w:sz="0" w:space="0" w:color="auto"/>
                                          </w:divBdr>
                                        </w:div>
                                        <w:div w:id="496111536">
                                          <w:marLeft w:val="0"/>
                                          <w:marRight w:val="0"/>
                                          <w:marTop w:val="0"/>
                                          <w:marBottom w:val="0"/>
                                          <w:divBdr>
                                            <w:top w:val="none" w:sz="0" w:space="0" w:color="auto"/>
                                            <w:left w:val="none" w:sz="0" w:space="0" w:color="auto"/>
                                            <w:bottom w:val="none" w:sz="0" w:space="0" w:color="auto"/>
                                            <w:right w:val="none" w:sz="0" w:space="0" w:color="auto"/>
                                          </w:divBdr>
                                        </w:div>
                                        <w:div w:id="18770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342247">
      <w:bodyDiv w:val="1"/>
      <w:marLeft w:val="0"/>
      <w:marRight w:val="0"/>
      <w:marTop w:val="0"/>
      <w:marBottom w:val="0"/>
      <w:divBdr>
        <w:top w:val="none" w:sz="0" w:space="0" w:color="auto"/>
        <w:left w:val="none" w:sz="0" w:space="0" w:color="auto"/>
        <w:bottom w:val="none" w:sz="0" w:space="0" w:color="auto"/>
        <w:right w:val="none" w:sz="0" w:space="0" w:color="auto"/>
      </w:divBdr>
    </w:div>
    <w:div w:id="2085057954">
      <w:bodyDiv w:val="1"/>
      <w:marLeft w:val="0"/>
      <w:marRight w:val="0"/>
      <w:marTop w:val="0"/>
      <w:marBottom w:val="0"/>
      <w:divBdr>
        <w:top w:val="none" w:sz="0" w:space="0" w:color="auto"/>
        <w:left w:val="none" w:sz="0" w:space="0" w:color="auto"/>
        <w:bottom w:val="none" w:sz="0" w:space="0" w:color="auto"/>
        <w:right w:val="none" w:sz="0" w:space="0" w:color="auto"/>
      </w:divBdr>
    </w:div>
    <w:div w:id="210614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andrew.ong.m.l@singhealth.com.sg" TargetMode="External"/><Relationship Id="rId4" Type="http://schemas.microsoft.com/office/2007/relationships/stylesWithEffects" Target="stylesWithEffects.xml"/><Relationship Id="rId9" Type="http://schemas.openxmlformats.org/officeDocument/2006/relationships/hyperlink" Target="http://orcid.org/0000-0002-7224-2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2FC64-9F3A-4765-BC1A-57D20EB0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6236</Words>
  <Characters>35551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NUS, Singapore</Company>
  <LinksUpToDate>false</LinksUpToDate>
  <CharactersWithSpaces>41704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Ong</dc:creator>
  <cp:lastModifiedBy>user</cp:lastModifiedBy>
  <cp:revision>4</cp:revision>
  <dcterms:created xsi:type="dcterms:W3CDTF">2019-06-10T21:35:00Z</dcterms:created>
  <dcterms:modified xsi:type="dcterms:W3CDTF">2019-06-28T01:43:00Z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eac40217-890e-3deb-b4fc-2a9f21e25754</vt:lpwstr>
  </property>
  <property fmtid="{D5CDD505-2E9C-101B-9397-08002B2CF9AE}" pid="24" name="Mendeley Citation Style_1">
    <vt:lpwstr>http://www.zotero.org/styles/american-medical-association</vt:lpwstr>
  </property>
</Properties>
</file>