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4546C" w14:textId="24B9370F" w:rsidR="004807C3" w:rsidRPr="004807C3" w:rsidRDefault="004807C3" w:rsidP="004807C3">
      <w:pPr>
        <w:spacing w:after="0" w:line="360" w:lineRule="auto"/>
        <w:jc w:val="both"/>
        <w:rPr>
          <w:rFonts w:ascii="Book Antiqua" w:hAnsi="Book Antiqua"/>
          <w:b/>
          <w:i/>
          <w:color w:val="000000"/>
          <w:sz w:val="24"/>
          <w:szCs w:val="24"/>
        </w:rPr>
      </w:pPr>
      <w:bookmarkStart w:id="0" w:name="_Hlk11835423"/>
      <w:bookmarkStart w:id="1" w:name="OLE_LINK953"/>
      <w:bookmarkStart w:id="2" w:name="_Hlk16686787"/>
      <w:r w:rsidRPr="004807C3">
        <w:rPr>
          <w:rFonts w:ascii="Book Antiqua" w:hAnsi="Book Antiqua"/>
          <w:b/>
          <w:color w:val="000000"/>
          <w:sz w:val="24"/>
          <w:szCs w:val="24"/>
        </w:rPr>
        <w:t xml:space="preserve">Name of Journal: </w:t>
      </w:r>
      <w:r w:rsidRPr="004807C3">
        <w:rPr>
          <w:rFonts w:ascii="Book Antiqua" w:hAnsi="Book Antiqua" w:cs="Times New Roman"/>
          <w:bCs/>
          <w:i/>
          <w:iCs/>
          <w:sz w:val="24"/>
          <w:szCs w:val="24"/>
        </w:rPr>
        <w:t>World Journal of Critical Care Medicine</w:t>
      </w:r>
    </w:p>
    <w:p w14:paraId="00B782AA" w14:textId="160B4D86" w:rsidR="004807C3" w:rsidRPr="004807C3" w:rsidRDefault="004807C3" w:rsidP="004807C3">
      <w:pPr>
        <w:spacing w:after="0" w:line="360" w:lineRule="auto"/>
        <w:jc w:val="both"/>
        <w:rPr>
          <w:rFonts w:ascii="Book Antiqua" w:hAnsi="Book Antiqua"/>
          <w:b/>
          <w:color w:val="000000"/>
          <w:sz w:val="24"/>
          <w:szCs w:val="24"/>
        </w:rPr>
      </w:pPr>
      <w:r w:rsidRPr="004807C3">
        <w:rPr>
          <w:rFonts w:ascii="Book Antiqua" w:hAnsi="Book Antiqua"/>
          <w:b/>
          <w:color w:val="000000"/>
          <w:sz w:val="24"/>
          <w:szCs w:val="24"/>
        </w:rPr>
        <w:t xml:space="preserve">Manuscript NO: </w:t>
      </w:r>
      <w:r>
        <w:rPr>
          <w:rFonts w:ascii="Book Antiqua" w:hAnsi="Book Antiqua"/>
          <w:color w:val="000000"/>
          <w:sz w:val="24"/>
          <w:szCs w:val="24"/>
        </w:rPr>
        <w:t>48644</w:t>
      </w:r>
    </w:p>
    <w:p w14:paraId="1B1C558E" w14:textId="77777777" w:rsidR="004807C3" w:rsidRPr="004807C3" w:rsidRDefault="004807C3" w:rsidP="004807C3">
      <w:pPr>
        <w:spacing w:after="0" w:line="360" w:lineRule="auto"/>
        <w:jc w:val="both"/>
        <w:rPr>
          <w:rFonts w:ascii="Book Antiqua" w:hAnsi="Book Antiqua"/>
          <w:b/>
          <w:color w:val="000000"/>
          <w:sz w:val="24"/>
          <w:szCs w:val="24"/>
        </w:rPr>
      </w:pPr>
      <w:bookmarkStart w:id="3" w:name="OLE_LINK3"/>
      <w:bookmarkStart w:id="4" w:name="OLE_LINK4"/>
      <w:r w:rsidRPr="004807C3">
        <w:rPr>
          <w:rFonts w:ascii="Book Antiqua" w:hAnsi="Book Antiqua"/>
          <w:b/>
          <w:color w:val="000000"/>
          <w:sz w:val="24"/>
          <w:szCs w:val="24"/>
          <w:shd w:val="clear" w:color="auto" w:fill="FFFFFF"/>
        </w:rPr>
        <w:t>Manuscript Type</w:t>
      </w:r>
      <w:bookmarkEnd w:id="3"/>
      <w:bookmarkEnd w:id="4"/>
      <w:r w:rsidRPr="004807C3">
        <w:rPr>
          <w:rFonts w:ascii="Book Antiqua" w:hAnsi="Book Antiqua"/>
          <w:b/>
          <w:color w:val="000000"/>
          <w:sz w:val="24"/>
          <w:szCs w:val="24"/>
        </w:rPr>
        <w:t xml:space="preserve">: </w:t>
      </w:r>
      <w:r w:rsidRPr="004807C3">
        <w:rPr>
          <w:rFonts w:ascii="Book Antiqua" w:hAnsi="Book Antiqua"/>
          <w:color w:val="000000"/>
          <w:sz w:val="24"/>
          <w:szCs w:val="24"/>
        </w:rPr>
        <w:t>REVIEW</w:t>
      </w:r>
    </w:p>
    <w:bookmarkEnd w:id="0"/>
    <w:bookmarkEnd w:id="1"/>
    <w:p w14:paraId="20006F77" w14:textId="77777777" w:rsidR="00A14CE2" w:rsidRPr="004807C3" w:rsidRDefault="00A14CE2" w:rsidP="004807C3">
      <w:pPr>
        <w:spacing w:after="0" w:line="360" w:lineRule="auto"/>
        <w:jc w:val="both"/>
        <w:rPr>
          <w:rFonts w:ascii="Book Antiqua" w:hAnsi="Book Antiqua" w:cs="Times New Roman"/>
          <w:b/>
          <w:sz w:val="24"/>
          <w:szCs w:val="24"/>
        </w:rPr>
      </w:pPr>
    </w:p>
    <w:p w14:paraId="56E0FD3C" w14:textId="29624B36" w:rsidR="009F3807" w:rsidRPr="004807C3" w:rsidRDefault="009F3807" w:rsidP="004807C3">
      <w:pPr>
        <w:spacing w:after="0" w:line="360" w:lineRule="auto"/>
        <w:jc w:val="both"/>
        <w:rPr>
          <w:rFonts w:ascii="Book Antiqua" w:hAnsi="Book Antiqua" w:cs="Times New Roman"/>
          <w:b/>
          <w:sz w:val="24"/>
          <w:szCs w:val="24"/>
        </w:rPr>
      </w:pPr>
      <w:bookmarkStart w:id="5" w:name="OLE_LINK23"/>
      <w:r w:rsidRPr="004807C3">
        <w:rPr>
          <w:rFonts w:ascii="Book Antiqua" w:hAnsi="Book Antiqua" w:cs="Times New Roman"/>
          <w:b/>
          <w:sz w:val="24"/>
          <w:szCs w:val="24"/>
        </w:rPr>
        <w:t xml:space="preserve">Anticoagulation with </w:t>
      </w:r>
      <w:r w:rsidR="004807C3" w:rsidRPr="004807C3">
        <w:rPr>
          <w:rFonts w:ascii="Book Antiqua" w:hAnsi="Book Antiqua" w:cs="Times New Roman"/>
          <w:b/>
          <w:sz w:val="24"/>
          <w:szCs w:val="24"/>
        </w:rPr>
        <w:t xml:space="preserve">direct thrombin inhibitors </w:t>
      </w:r>
      <w:r w:rsidR="00A14CE2" w:rsidRPr="004807C3">
        <w:rPr>
          <w:rFonts w:ascii="Book Antiqua" w:hAnsi="Book Antiqua" w:cs="Times New Roman"/>
          <w:b/>
          <w:sz w:val="24"/>
          <w:szCs w:val="24"/>
        </w:rPr>
        <w:t xml:space="preserve">during </w:t>
      </w:r>
      <w:r w:rsidR="004807C3" w:rsidRPr="004807C3">
        <w:rPr>
          <w:rFonts w:ascii="Book Antiqua" w:hAnsi="Book Antiqua" w:cs="Times New Roman"/>
          <w:b/>
          <w:sz w:val="24"/>
          <w:szCs w:val="24"/>
        </w:rPr>
        <w:t>extracorporeal membrane oxygenation</w:t>
      </w:r>
    </w:p>
    <w:bookmarkEnd w:id="5"/>
    <w:p w14:paraId="0ABFC48A" w14:textId="77777777" w:rsidR="009454D9" w:rsidRPr="004807C3" w:rsidRDefault="009454D9" w:rsidP="004807C3">
      <w:pPr>
        <w:spacing w:after="0" w:line="360" w:lineRule="auto"/>
        <w:jc w:val="both"/>
        <w:rPr>
          <w:rFonts w:ascii="Book Antiqua" w:hAnsi="Book Antiqua" w:cs="Times New Roman"/>
          <w:sz w:val="24"/>
          <w:szCs w:val="24"/>
        </w:rPr>
      </w:pPr>
    </w:p>
    <w:p w14:paraId="44CFD15A" w14:textId="2D526FFE" w:rsidR="00A14CE2" w:rsidRPr="004807C3" w:rsidRDefault="00A14CE2" w:rsidP="004807C3">
      <w:pPr>
        <w:spacing w:after="0" w:line="360" w:lineRule="auto"/>
        <w:jc w:val="both"/>
        <w:rPr>
          <w:rFonts w:ascii="Book Antiqua" w:hAnsi="Book Antiqua" w:cs="Times New Roman"/>
          <w:sz w:val="24"/>
          <w:szCs w:val="24"/>
        </w:rPr>
      </w:pPr>
      <w:r w:rsidRPr="004807C3">
        <w:rPr>
          <w:rFonts w:ascii="Book Antiqua" w:hAnsi="Book Antiqua" w:cs="Times New Roman"/>
          <w:sz w:val="24"/>
          <w:szCs w:val="24"/>
        </w:rPr>
        <w:t xml:space="preserve">Burstein B </w:t>
      </w:r>
      <w:r w:rsidRPr="004807C3">
        <w:rPr>
          <w:rFonts w:ascii="Book Antiqua" w:hAnsi="Book Antiqua" w:cs="Times New Roman"/>
          <w:i/>
          <w:sz w:val="24"/>
          <w:szCs w:val="24"/>
        </w:rPr>
        <w:t>et al</w:t>
      </w:r>
      <w:r w:rsidRPr="004807C3">
        <w:rPr>
          <w:rFonts w:ascii="Book Antiqua" w:hAnsi="Book Antiqua" w:cs="Times New Roman"/>
          <w:sz w:val="24"/>
          <w:szCs w:val="24"/>
        </w:rPr>
        <w:t xml:space="preserve">. </w:t>
      </w:r>
      <w:bookmarkStart w:id="6" w:name="OLE_LINK24"/>
      <w:bookmarkStart w:id="7" w:name="OLE_LINK25"/>
      <w:r w:rsidR="00D2610B" w:rsidRPr="004807C3">
        <w:rPr>
          <w:rFonts w:ascii="Book Antiqua" w:hAnsi="Book Antiqua" w:cs="Times New Roman"/>
          <w:sz w:val="24"/>
          <w:szCs w:val="24"/>
        </w:rPr>
        <w:t>Anticoagulation</w:t>
      </w:r>
      <w:r w:rsidR="006A6A10" w:rsidRPr="004807C3">
        <w:rPr>
          <w:rFonts w:ascii="Book Antiqua" w:hAnsi="Book Antiqua" w:cs="Times New Roman"/>
          <w:sz w:val="24"/>
          <w:szCs w:val="24"/>
        </w:rPr>
        <w:t xml:space="preserve"> </w:t>
      </w:r>
      <w:r w:rsidR="004807C3" w:rsidRPr="004807C3">
        <w:rPr>
          <w:rFonts w:ascii="Book Antiqua" w:hAnsi="Book Antiqua" w:cs="Times New Roman"/>
          <w:sz w:val="24"/>
          <w:szCs w:val="24"/>
        </w:rPr>
        <w:t>during extracorporeal membrane oxygenation</w:t>
      </w:r>
      <w:bookmarkEnd w:id="6"/>
      <w:bookmarkEnd w:id="7"/>
    </w:p>
    <w:p w14:paraId="17743554" w14:textId="77777777" w:rsidR="00FB7DD1" w:rsidRPr="004807C3" w:rsidRDefault="00FB7DD1" w:rsidP="004807C3">
      <w:pPr>
        <w:spacing w:after="0" w:line="360" w:lineRule="auto"/>
        <w:jc w:val="both"/>
        <w:rPr>
          <w:rFonts w:ascii="Book Antiqua" w:hAnsi="Book Antiqua" w:cs="Times New Roman"/>
          <w:sz w:val="24"/>
          <w:szCs w:val="24"/>
        </w:rPr>
      </w:pPr>
    </w:p>
    <w:p w14:paraId="778DE1CD" w14:textId="67CE6CFE" w:rsidR="00FB7DD1" w:rsidRPr="004807C3" w:rsidRDefault="00FB7DD1" w:rsidP="004807C3">
      <w:pPr>
        <w:spacing w:after="0" w:line="360" w:lineRule="auto"/>
        <w:jc w:val="both"/>
        <w:rPr>
          <w:rFonts w:ascii="Book Antiqua" w:hAnsi="Book Antiqua" w:cs="Times New Roman"/>
          <w:b/>
          <w:sz w:val="24"/>
          <w:szCs w:val="24"/>
        </w:rPr>
      </w:pPr>
      <w:r w:rsidRPr="004807C3">
        <w:rPr>
          <w:rFonts w:ascii="Book Antiqua" w:hAnsi="Book Antiqua" w:cs="Times New Roman"/>
          <w:b/>
          <w:sz w:val="24"/>
          <w:szCs w:val="24"/>
        </w:rPr>
        <w:t xml:space="preserve">Barry Burstein, Patrick M </w:t>
      </w:r>
      <w:proofErr w:type="spellStart"/>
      <w:r w:rsidRPr="004807C3">
        <w:rPr>
          <w:rFonts w:ascii="Book Antiqua" w:hAnsi="Book Antiqua" w:cs="Times New Roman"/>
          <w:b/>
          <w:sz w:val="24"/>
          <w:szCs w:val="24"/>
        </w:rPr>
        <w:t>Wieruszewski</w:t>
      </w:r>
      <w:proofErr w:type="spellEnd"/>
      <w:r w:rsidRPr="004807C3">
        <w:rPr>
          <w:rFonts w:ascii="Book Antiqua" w:hAnsi="Book Antiqua" w:cs="Times New Roman"/>
          <w:b/>
          <w:sz w:val="24"/>
          <w:szCs w:val="24"/>
        </w:rPr>
        <w:t>, Yan</w:t>
      </w:r>
      <w:r w:rsidR="004807C3">
        <w:rPr>
          <w:rFonts w:ascii="Book Antiqua" w:hAnsi="Book Antiqua" w:cs="Times New Roman"/>
          <w:b/>
          <w:sz w:val="24"/>
          <w:szCs w:val="24"/>
        </w:rPr>
        <w:t>-</w:t>
      </w:r>
      <w:r w:rsidR="004807C3" w:rsidRPr="004807C3">
        <w:rPr>
          <w:rFonts w:ascii="Book Antiqua" w:hAnsi="Book Antiqua" w:cs="Times New Roman"/>
          <w:b/>
          <w:sz w:val="24"/>
          <w:szCs w:val="24"/>
        </w:rPr>
        <w:t>J</w:t>
      </w:r>
      <w:r w:rsidRPr="004807C3">
        <w:rPr>
          <w:rFonts w:ascii="Book Antiqua" w:hAnsi="Book Antiqua" w:cs="Times New Roman"/>
          <w:b/>
          <w:sz w:val="24"/>
          <w:szCs w:val="24"/>
        </w:rPr>
        <w:t xml:space="preserve">un Zhao, Nathan </w:t>
      </w:r>
      <w:proofErr w:type="spellStart"/>
      <w:r w:rsidRPr="004807C3">
        <w:rPr>
          <w:rFonts w:ascii="Book Antiqua" w:hAnsi="Book Antiqua" w:cs="Times New Roman"/>
          <w:b/>
          <w:sz w:val="24"/>
          <w:szCs w:val="24"/>
        </w:rPr>
        <w:t>Smischney</w:t>
      </w:r>
      <w:proofErr w:type="spellEnd"/>
    </w:p>
    <w:p w14:paraId="12C4C550" w14:textId="77777777" w:rsidR="00A14CE2" w:rsidRPr="004807C3" w:rsidRDefault="00A14CE2" w:rsidP="004807C3">
      <w:pPr>
        <w:spacing w:after="0" w:line="360" w:lineRule="auto"/>
        <w:jc w:val="both"/>
        <w:rPr>
          <w:rFonts w:ascii="Book Antiqua" w:hAnsi="Book Antiqua" w:cs="Times New Roman"/>
          <w:sz w:val="24"/>
          <w:szCs w:val="24"/>
        </w:rPr>
      </w:pPr>
    </w:p>
    <w:p w14:paraId="3350886A" w14:textId="6FB71F17" w:rsidR="00FD1F73" w:rsidRPr="004807C3" w:rsidRDefault="009F3807" w:rsidP="004807C3">
      <w:pPr>
        <w:spacing w:after="0" w:line="360" w:lineRule="auto"/>
        <w:jc w:val="both"/>
        <w:rPr>
          <w:rFonts w:ascii="Book Antiqua" w:hAnsi="Book Antiqua" w:cs="Times New Roman"/>
          <w:sz w:val="24"/>
          <w:szCs w:val="24"/>
        </w:rPr>
      </w:pPr>
      <w:r w:rsidRPr="004807C3">
        <w:rPr>
          <w:rFonts w:ascii="Book Antiqua" w:hAnsi="Book Antiqua" w:cs="Times New Roman"/>
          <w:b/>
          <w:sz w:val="24"/>
          <w:szCs w:val="24"/>
        </w:rPr>
        <w:t xml:space="preserve">Barry </w:t>
      </w:r>
      <w:r w:rsidR="009454D9" w:rsidRPr="004807C3">
        <w:rPr>
          <w:rFonts w:ascii="Book Antiqua" w:hAnsi="Book Antiqua" w:cs="Times New Roman"/>
          <w:b/>
          <w:sz w:val="24"/>
          <w:szCs w:val="24"/>
        </w:rPr>
        <w:t xml:space="preserve">Burstein, </w:t>
      </w:r>
      <w:r w:rsidR="0007324A" w:rsidRPr="004807C3">
        <w:rPr>
          <w:rFonts w:ascii="Book Antiqua" w:hAnsi="Book Antiqua" w:cs="Times New Roman"/>
          <w:sz w:val="24"/>
          <w:szCs w:val="24"/>
        </w:rPr>
        <w:t xml:space="preserve">Division of Pulmonary and Critical Care Medicine, </w:t>
      </w:r>
      <w:r w:rsidR="00FD1F73" w:rsidRPr="004807C3">
        <w:rPr>
          <w:rFonts w:ascii="Book Antiqua" w:hAnsi="Book Antiqua" w:cs="Times New Roman"/>
          <w:sz w:val="24"/>
          <w:szCs w:val="24"/>
        </w:rPr>
        <w:t>Mayo Clinic, Rochester, M</w:t>
      </w:r>
      <w:r w:rsidR="00032795">
        <w:rPr>
          <w:rFonts w:ascii="Book Antiqua" w:hAnsi="Book Antiqua" w:cs="Times New Roman"/>
          <w:sz w:val="24"/>
          <w:szCs w:val="24"/>
        </w:rPr>
        <w:t>N</w:t>
      </w:r>
      <w:r w:rsidR="004807C3">
        <w:rPr>
          <w:rFonts w:ascii="Book Antiqua" w:hAnsi="Book Antiqua" w:cs="Times New Roman"/>
          <w:sz w:val="24"/>
          <w:szCs w:val="24"/>
        </w:rPr>
        <w:t xml:space="preserve"> </w:t>
      </w:r>
      <w:r w:rsidR="00FD1F73" w:rsidRPr="004807C3">
        <w:rPr>
          <w:rFonts w:ascii="Book Antiqua" w:hAnsi="Book Antiqua" w:cs="Times New Roman"/>
          <w:sz w:val="24"/>
          <w:szCs w:val="24"/>
        </w:rPr>
        <w:t>55905, United States</w:t>
      </w:r>
    </w:p>
    <w:p w14:paraId="238D71D3" w14:textId="77777777" w:rsidR="0007324A" w:rsidRPr="004807C3" w:rsidRDefault="0007324A" w:rsidP="004807C3">
      <w:pPr>
        <w:spacing w:after="0" w:line="360" w:lineRule="auto"/>
        <w:jc w:val="both"/>
        <w:rPr>
          <w:rFonts w:ascii="Book Antiqua" w:hAnsi="Book Antiqua" w:cs="Times New Roman"/>
          <w:sz w:val="24"/>
          <w:szCs w:val="24"/>
        </w:rPr>
      </w:pPr>
    </w:p>
    <w:p w14:paraId="037E69D9" w14:textId="5C6D6B21" w:rsidR="0007324A" w:rsidRPr="004807C3" w:rsidRDefault="009F3807" w:rsidP="004807C3">
      <w:pPr>
        <w:spacing w:after="0" w:line="360" w:lineRule="auto"/>
        <w:jc w:val="both"/>
        <w:rPr>
          <w:rFonts w:ascii="Book Antiqua" w:hAnsi="Book Antiqua" w:cs="Times New Roman"/>
          <w:sz w:val="24"/>
          <w:szCs w:val="24"/>
        </w:rPr>
      </w:pPr>
      <w:r w:rsidRPr="004807C3">
        <w:rPr>
          <w:rFonts w:ascii="Book Antiqua" w:hAnsi="Book Antiqua" w:cs="Times New Roman"/>
          <w:b/>
          <w:sz w:val="24"/>
          <w:szCs w:val="24"/>
        </w:rPr>
        <w:t>Patrick M</w:t>
      </w:r>
      <w:r w:rsidR="009454D9" w:rsidRPr="004807C3">
        <w:rPr>
          <w:rFonts w:ascii="Book Antiqua" w:hAnsi="Book Antiqua" w:cs="Times New Roman"/>
          <w:b/>
          <w:sz w:val="24"/>
          <w:szCs w:val="24"/>
        </w:rPr>
        <w:t xml:space="preserve"> </w:t>
      </w:r>
      <w:proofErr w:type="spellStart"/>
      <w:r w:rsidR="009454D9" w:rsidRPr="004807C3">
        <w:rPr>
          <w:rFonts w:ascii="Book Antiqua" w:hAnsi="Book Antiqua" w:cs="Times New Roman"/>
          <w:b/>
          <w:sz w:val="24"/>
          <w:szCs w:val="24"/>
        </w:rPr>
        <w:t>Wieruszewski</w:t>
      </w:r>
      <w:proofErr w:type="spellEnd"/>
      <w:r w:rsidR="009454D9" w:rsidRPr="004807C3">
        <w:rPr>
          <w:rFonts w:ascii="Book Antiqua" w:hAnsi="Book Antiqua" w:cs="Times New Roman"/>
          <w:b/>
          <w:sz w:val="24"/>
          <w:szCs w:val="24"/>
        </w:rPr>
        <w:t>,</w:t>
      </w:r>
      <w:r w:rsidR="0007324A" w:rsidRPr="004807C3">
        <w:rPr>
          <w:rFonts w:ascii="Book Antiqua" w:hAnsi="Book Antiqua" w:cs="Times New Roman"/>
          <w:b/>
          <w:sz w:val="24"/>
          <w:szCs w:val="24"/>
        </w:rPr>
        <w:t xml:space="preserve"> </w:t>
      </w:r>
      <w:r w:rsidR="0007324A" w:rsidRPr="004807C3">
        <w:rPr>
          <w:rFonts w:ascii="Book Antiqua" w:hAnsi="Book Antiqua" w:cs="Times New Roman"/>
          <w:sz w:val="24"/>
          <w:szCs w:val="24"/>
        </w:rPr>
        <w:t>Department of Pharmacy, Mayo Clinic, Rochester, M</w:t>
      </w:r>
      <w:r w:rsidR="00032795">
        <w:rPr>
          <w:rFonts w:ascii="Book Antiqua" w:hAnsi="Book Antiqua" w:cs="Times New Roman"/>
          <w:sz w:val="24"/>
          <w:szCs w:val="24"/>
        </w:rPr>
        <w:t>N</w:t>
      </w:r>
      <w:r w:rsidR="0007324A" w:rsidRPr="004807C3">
        <w:rPr>
          <w:rFonts w:ascii="Book Antiqua" w:hAnsi="Book Antiqua" w:cs="Times New Roman"/>
          <w:sz w:val="24"/>
          <w:szCs w:val="24"/>
        </w:rPr>
        <w:t xml:space="preserve"> 55905, United States</w:t>
      </w:r>
    </w:p>
    <w:p w14:paraId="1A33CA85" w14:textId="77777777" w:rsidR="0007324A" w:rsidRPr="004807C3" w:rsidRDefault="0007324A" w:rsidP="004807C3">
      <w:pPr>
        <w:spacing w:after="0" w:line="360" w:lineRule="auto"/>
        <w:jc w:val="both"/>
        <w:rPr>
          <w:rFonts w:ascii="Book Antiqua" w:hAnsi="Book Antiqua" w:cs="Times New Roman"/>
          <w:sz w:val="24"/>
          <w:szCs w:val="24"/>
        </w:rPr>
      </w:pPr>
    </w:p>
    <w:p w14:paraId="6BEAA079" w14:textId="4698B710" w:rsidR="00FD1F73" w:rsidRPr="004807C3" w:rsidRDefault="009454D9" w:rsidP="004807C3">
      <w:pPr>
        <w:spacing w:after="0" w:line="360" w:lineRule="auto"/>
        <w:jc w:val="both"/>
        <w:rPr>
          <w:rFonts w:ascii="Book Antiqua" w:hAnsi="Book Antiqua" w:cs="Times New Roman"/>
          <w:sz w:val="24"/>
          <w:szCs w:val="24"/>
        </w:rPr>
      </w:pPr>
      <w:r w:rsidRPr="004807C3">
        <w:rPr>
          <w:rFonts w:ascii="Book Antiqua" w:hAnsi="Book Antiqua" w:cs="Times New Roman"/>
          <w:b/>
          <w:sz w:val="24"/>
          <w:szCs w:val="24"/>
        </w:rPr>
        <w:t>Yan</w:t>
      </w:r>
      <w:r w:rsidR="004807C3">
        <w:rPr>
          <w:rFonts w:ascii="Book Antiqua" w:hAnsi="Book Antiqua" w:cs="Times New Roman"/>
          <w:b/>
          <w:sz w:val="24"/>
          <w:szCs w:val="24"/>
        </w:rPr>
        <w:t>-</w:t>
      </w:r>
      <w:r w:rsidR="004807C3" w:rsidRPr="004807C3">
        <w:rPr>
          <w:rFonts w:ascii="Book Antiqua" w:hAnsi="Book Antiqua" w:cs="Times New Roman"/>
          <w:b/>
          <w:sz w:val="24"/>
          <w:szCs w:val="24"/>
        </w:rPr>
        <w:t>J</w:t>
      </w:r>
      <w:r w:rsidRPr="004807C3">
        <w:rPr>
          <w:rFonts w:ascii="Book Antiqua" w:hAnsi="Book Antiqua" w:cs="Times New Roman"/>
          <w:b/>
          <w:sz w:val="24"/>
          <w:szCs w:val="24"/>
        </w:rPr>
        <w:t>un Zhao</w:t>
      </w:r>
      <w:r w:rsidR="0007324A" w:rsidRPr="004807C3">
        <w:rPr>
          <w:rFonts w:ascii="Book Antiqua" w:hAnsi="Book Antiqua" w:cs="Times New Roman"/>
          <w:b/>
          <w:sz w:val="24"/>
          <w:szCs w:val="24"/>
        </w:rPr>
        <w:t xml:space="preserve">, </w:t>
      </w:r>
      <w:r w:rsidR="00FD1F73" w:rsidRPr="004807C3">
        <w:rPr>
          <w:rFonts w:ascii="Book Antiqua" w:hAnsi="Book Antiqua" w:cs="Times New Roman"/>
          <w:sz w:val="24"/>
          <w:szCs w:val="24"/>
        </w:rPr>
        <w:t>Department of Pharmacy, Mayo Clinic, Rochester, M</w:t>
      </w:r>
      <w:r w:rsidR="00032795">
        <w:rPr>
          <w:rFonts w:ascii="Book Antiqua" w:hAnsi="Book Antiqua" w:cs="Times New Roman"/>
          <w:sz w:val="24"/>
          <w:szCs w:val="24"/>
        </w:rPr>
        <w:t>N</w:t>
      </w:r>
      <w:r w:rsidR="004807C3">
        <w:rPr>
          <w:rFonts w:ascii="Book Antiqua" w:hAnsi="Book Antiqua" w:cs="Times New Roman"/>
          <w:sz w:val="24"/>
          <w:szCs w:val="24"/>
        </w:rPr>
        <w:t xml:space="preserve"> </w:t>
      </w:r>
      <w:r w:rsidR="00FD1F73" w:rsidRPr="004807C3">
        <w:rPr>
          <w:rFonts w:ascii="Book Antiqua" w:hAnsi="Book Antiqua" w:cs="Times New Roman"/>
          <w:sz w:val="24"/>
          <w:szCs w:val="24"/>
        </w:rPr>
        <w:t>55905, United States</w:t>
      </w:r>
    </w:p>
    <w:p w14:paraId="4FED0F1B" w14:textId="77777777" w:rsidR="0007324A" w:rsidRPr="004807C3" w:rsidRDefault="0007324A" w:rsidP="004807C3">
      <w:pPr>
        <w:spacing w:after="0" w:line="360" w:lineRule="auto"/>
        <w:jc w:val="both"/>
        <w:rPr>
          <w:rFonts w:ascii="Book Antiqua" w:hAnsi="Book Antiqua" w:cs="Times New Roman"/>
          <w:sz w:val="24"/>
          <w:szCs w:val="24"/>
        </w:rPr>
      </w:pPr>
    </w:p>
    <w:p w14:paraId="0EF04E3B" w14:textId="69686633" w:rsidR="009F3807" w:rsidRDefault="00F7088F" w:rsidP="004807C3">
      <w:pPr>
        <w:spacing w:after="0" w:line="360" w:lineRule="auto"/>
        <w:jc w:val="both"/>
        <w:rPr>
          <w:rFonts w:ascii="Book Antiqua" w:hAnsi="Book Antiqua" w:cs="Times New Roman"/>
          <w:sz w:val="24"/>
          <w:szCs w:val="24"/>
        </w:rPr>
      </w:pPr>
      <w:r w:rsidRPr="004807C3">
        <w:rPr>
          <w:rFonts w:ascii="Book Antiqua" w:hAnsi="Book Antiqua" w:cs="Times New Roman"/>
          <w:b/>
          <w:sz w:val="24"/>
          <w:szCs w:val="24"/>
        </w:rPr>
        <w:t xml:space="preserve">Nathan </w:t>
      </w:r>
      <w:proofErr w:type="spellStart"/>
      <w:r w:rsidRPr="004807C3">
        <w:rPr>
          <w:rFonts w:ascii="Book Antiqua" w:hAnsi="Book Antiqua" w:cs="Times New Roman"/>
          <w:b/>
          <w:sz w:val="24"/>
          <w:szCs w:val="24"/>
        </w:rPr>
        <w:t>Smischney</w:t>
      </w:r>
      <w:proofErr w:type="spellEnd"/>
      <w:r w:rsidRPr="004807C3">
        <w:rPr>
          <w:rFonts w:ascii="Book Antiqua" w:hAnsi="Book Antiqua" w:cs="Times New Roman"/>
          <w:b/>
          <w:sz w:val="24"/>
          <w:szCs w:val="24"/>
        </w:rPr>
        <w:t xml:space="preserve">, </w:t>
      </w:r>
      <w:r w:rsidR="0007324A" w:rsidRPr="004807C3">
        <w:rPr>
          <w:rFonts w:ascii="Book Antiqua" w:hAnsi="Book Antiqua" w:cs="Times New Roman"/>
          <w:sz w:val="24"/>
          <w:szCs w:val="24"/>
        </w:rPr>
        <w:t>Department of Anesthesia, Mayo Clinic, Rochester, M</w:t>
      </w:r>
      <w:r w:rsidR="00032795">
        <w:rPr>
          <w:rFonts w:ascii="Book Antiqua" w:hAnsi="Book Antiqua" w:cs="Times New Roman"/>
          <w:sz w:val="24"/>
          <w:szCs w:val="24"/>
        </w:rPr>
        <w:t>N</w:t>
      </w:r>
      <w:r w:rsidR="004807C3">
        <w:rPr>
          <w:rFonts w:ascii="Book Antiqua" w:hAnsi="Book Antiqua" w:cs="Times New Roman"/>
          <w:sz w:val="24"/>
          <w:szCs w:val="24"/>
        </w:rPr>
        <w:t xml:space="preserve"> </w:t>
      </w:r>
      <w:r w:rsidR="0007324A" w:rsidRPr="004807C3">
        <w:rPr>
          <w:rFonts w:ascii="Book Antiqua" w:hAnsi="Book Antiqua" w:cs="Times New Roman"/>
          <w:sz w:val="24"/>
          <w:szCs w:val="24"/>
        </w:rPr>
        <w:t>55905, United States</w:t>
      </w:r>
    </w:p>
    <w:p w14:paraId="509BFC9A" w14:textId="0B367BD0" w:rsidR="004807C3" w:rsidRDefault="004807C3" w:rsidP="004807C3">
      <w:pPr>
        <w:spacing w:after="0" w:line="360" w:lineRule="auto"/>
        <w:jc w:val="both"/>
        <w:rPr>
          <w:rFonts w:ascii="Book Antiqua" w:hAnsi="Book Antiqua" w:cs="Times New Roman"/>
          <w:sz w:val="24"/>
          <w:szCs w:val="24"/>
        </w:rPr>
      </w:pPr>
    </w:p>
    <w:p w14:paraId="64E0F359" w14:textId="3AD09327" w:rsidR="00FB7DD1" w:rsidRDefault="004807C3" w:rsidP="004807C3">
      <w:pPr>
        <w:spacing w:after="0" w:line="360" w:lineRule="auto"/>
        <w:jc w:val="both"/>
        <w:rPr>
          <w:rFonts w:ascii="Book Antiqua" w:hAnsi="Book Antiqua" w:cs="Times New Roman"/>
          <w:color w:val="000000" w:themeColor="text1"/>
          <w:sz w:val="24"/>
          <w:szCs w:val="24"/>
        </w:rPr>
      </w:pPr>
      <w:bookmarkStart w:id="8" w:name="_Hlk11835533"/>
      <w:r w:rsidRPr="004807C3">
        <w:rPr>
          <w:rFonts w:ascii="Book Antiqua" w:hAnsi="Book Antiqua" w:cs="Times New Roman"/>
          <w:b/>
          <w:bCs/>
          <w:sz w:val="24"/>
          <w:szCs w:val="24"/>
          <w:lang w:val="es-ES_tradnl"/>
        </w:rPr>
        <w:t>ORCID number</w:t>
      </w:r>
      <w:r w:rsidRPr="004807C3">
        <w:rPr>
          <w:rFonts w:ascii="Book Antiqua" w:hAnsi="Book Antiqua" w:cs="Times New Roman"/>
          <w:b/>
          <w:sz w:val="24"/>
          <w:szCs w:val="24"/>
          <w:lang w:val="en-GB"/>
        </w:rPr>
        <w:t>:</w:t>
      </w:r>
      <w:bookmarkEnd w:id="8"/>
      <w:r>
        <w:rPr>
          <w:rFonts w:ascii="Book Antiqua" w:hAnsi="Book Antiqua" w:cs="Times New Roman" w:hint="eastAsia"/>
          <w:sz w:val="24"/>
          <w:szCs w:val="24"/>
          <w:lang w:eastAsia="zh-CN"/>
        </w:rPr>
        <w:t xml:space="preserve"> </w:t>
      </w:r>
      <w:r w:rsidR="00FB7DD1" w:rsidRPr="004807C3">
        <w:rPr>
          <w:rFonts w:ascii="Book Antiqua" w:hAnsi="Book Antiqua" w:cs="Times New Roman"/>
          <w:color w:val="000000" w:themeColor="text1"/>
          <w:sz w:val="24"/>
          <w:szCs w:val="24"/>
        </w:rPr>
        <w:t>Barry Burstein (</w:t>
      </w:r>
      <w:r w:rsidR="003D0930" w:rsidRPr="004807C3">
        <w:rPr>
          <w:rFonts w:ascii="Book Antiqua" w:hAnsi="Book Antiqua" w:cs="Arial"/>
          <w:color w:val="000000" w:themeColor="text1"/>
          <w:sz w:val="24"/>
          <w:szCs w:val="24"/>
          <w:shd w:val="clear" w:color="auto" w:fill="FFFFFF"/>
        </w:rPr>
        <w:t>0000-0003-0203-9294</w:t>
      </w:r>
      <w:r w:rsidR="00FB7DD1" w:rsidRPr="004807C3">
        <w:rPr>
          <w:rFonts w:ascii="Book Antiqua" w:hAnsi="Book Antiqua" w:cs="Times New Roman"/>
          <w:color w:val="000000" w:themeColor="text1"/>
          <w:sz w:val="24"/>
          <w:szCs w:val="24"/>
        </w:rPr>
        <w:t xml:space="preserve">); Patrick M </w:t>
      </w:r>
      <w:proofErr w:type="spellStart"/>
      <w:r w:rsidR="00FB7DD1" w:rsidRPr="004807C3">
        <w:rPr>
          <w:rFonts w:ascii="Book Antiqua" w:hAnsi="Book Antiqua" w:cs="Times New Roman"/>
          <w:color w:val="000000" w:themeColor="text1"/>
          <w:sz w:val="24"/>
          <w:szCs w:val="24"/>
        </w:rPr>
        <w:t>Wieruszewski</w:t>
      </w:r>
      <w:proofErr w:type="spellEnd"/>
      <w:r w:rsidR="00FB7DD1" w:rsidRPr="004807C3">
        <w:rPr>
          <w:rFonts w:ascii="Book Antiqua" w:hAnsi="Book Antiqua" w:cs="Times New Roman"/>
          <w:color w:val="000000" w:themeColor="text1"/>
          <w:sz w:val="24"/>
          <w:szCs w:val="24"/>
        </w:rPr>
        <w:t xml:space="preserve"> (0000-0002-5871-5186); Yan</w:t>
      </w:r>
      <w:r>
        <w:rPr>
          <w:rFonts w:ascii="Book Antiqua" w:hAnsi="Book Antiqua" w:cs="Times New Roman"/>
          <w:color w:val="000000" w:themeColor="text1"/>
          <w:sz w:val="24"/>
          <w:szCs w:val="24"/>
        </w:rPr>
        <w:t>-</w:t>
      </w:r>
      <w:r w:rsidRPr="004807C3">
        <w:rPr>
          <w:rFonts w:ascii="Book Antiqua" w:hAnsi="Book Antiqua" w:cs="Times New Roman"/>
          <w:color w:val="000000" w:themeColor="text1"/>
          <w:sz w:val="24"/>
          <w:szCs w:val="24"/>
        </w:rPr>
        <w:t>J</w:t>
      </w:r>
      <w:r w:rsidR="00FB7DD1" w:rsidRPr="004807C3">
        <w:rPr>
          <w:rFonts w:ascii="Book Antiqua" w:hAnsi="Book Antiqua" w:cs="Times New Roman"/>
          <w:color w:val="000000" w:themeColor="text1"/>
          <w:sz w:val="24"/>
          <w:szCs w:val="24"/>
        </w:rPr>
        <w:t>un Zhao (</w:t>
      </w:r>
      <w:r w:rsidR="00FA5F5F" w:rsidRPr="004807C3">
        <w:rPr>
          <w:rFonts w:ascii="Book Antiqua" w:hAnsi="Book Antiqua" w:cs="Times New Roman"/>
          <w:color w:val="000000" w:themeColor="text1"/>
          <w:sz w:val="24"/>
          <w:szCs w:val="24"/>
        </w:rPr>
        <w:t>0000-0003-1938-9848</w:t>
      </w:r>
      <w:r w:rsidR="00FB7DD1" w:rsidRPr="004807C3">
        <w:rPr>
          <w:rFonts w:ascii="Book Antiqua" w:hAnsi="Book Antiqua" w:cs="Times New Roman"/>
          <w:color w:val="000000" w:themeColor="text1"/>
          <w:sz w:val="24"/>
          <w:szCs w:val="24"/>
        </w:rPr>
        <w:t xml:space="preserve">); Nathan </w:t>
      </w:r>
      <w:proofErr w:type="spellStart"/>
      <w:r w:rsidR="00FB7DD1" w:rsidRPr="004807C3">
        <w:rPr>
          <w:rFonts w:ascii="Book Antiqua" w:hAnsi="Book Antiqua" w:cs="Times New Roman"/>
          <w:color w:val="000000" w:themeColor="text1"/>
          <w:sz w:val="24"/>
          <w:szCs w:val="24"/>
        </w:rPr>
        <w:t>Smischney</w:t>
      </w:r>
      <w:proofErr w:type="spellEnd"/>
      <w:r w:rsidR="00FB7DD1" w:rsidRPr="004807C3">
        <w:rPr>
          <w:rFonts w:ascii="Book Antiqua" w:hAnsi="Book Antiqua" w:cs="Times New Roman"/>
          <w:color w:val="000000" w:themeColor="text1"/>
          <w:sz w:val="24"/>
          <w:szCs w:val="24"/>
        </w:rPr>
        <w:t xml:space="preserve"> (</w:t>
      </w:r>
      <w:r w:rsidR="00F7088F" w:rsidRPr="004807C3">
        <w:rPr>
          <w:rFonts w:ascii="Book Antiqua" w:hAnsi="Book Antiqua"/>
          <w:sz w:val="24"/>
          <w:szCs w:val="24"/>
          <w:lang w:val="pt-BR"/>
        </w:rPr>
        <w:t>0000-0003-1051-098X</w:t>
      </w:r>
      <w:r w:rsidR="00FB7DD1" w:rsidRPr="004807C3">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w:t>
      </w:r>
    </w:p>
    <w:p w14:paraId="6EAA24D8" w14:textId="10545EF8" w:rsidR="004807C3" w:rsidRDefault="004807C3" w:rsidP="004807C3">
      <w:pPr>
        <w:spacing w:after="0" w:line="360" w:lineRule="auto"/>
        <w:jc w:val="both"/>
        <w:rPr>
          <w:rFonts w:ascii="Book Antiqua" w:hAnsi="Book Antiqua" w:cs="Times New Roman"/>
          <w:color w:val="000000" w:themeColor="text1"/>
          <w:sz w:val="24"/>
          <w:szCs w:val="24"/>
        </w:rPr>
      </w:pPr>
    </w:p>
    <w:p w14:paraId="44DFB69C" w14:textId="7D6562AC" w:rsidR="0007324A" w:rsidRPr="004807C3" w:rsidRDefault="004807C3" w:rsidP="004807C3">
      <w:pPr>
        <w:spacing w:after="0" w:line="360" w:lineRule="auto"/>
        <w:jc w:val="both"/>
        <w:rPr>
          <w:rFonts w:ascii="Book Antiqua" w:hAnsi="Book Antiqua" w:cs="Times New Roman"/>
          <w:sz w:val="24"/>
          <w:szCs w:val="24"/>
        </w:rPr>
      </w:pPr>
      <w:bookmarkStart w:id="9" w:name="_Hlk11835561"/>
      <w:r w:rsidRPr="004807C3">
        <w:rPr>
          <w:rFonts w:ascii="Book Antiqua" w:hAnsi="Book Antiqua" w:cs="Times New Roman"/>
          <w:b/>
          <w:sz w:val="24"/>
          <w:szCs w:val="24"/>
          <w:lang w:val="es-ES_tradnl"/>
        </w:rPr>
        <w:lastRenderedPageBreak/>
        <w:t>Author contributions:</w:t>
      </w:r>
      <w:bookmarkEnd w:id="9"/>
      <w:r>
        <w:rPr>
          <w:rFonts w:ascii="Book Antiqua" w:hAnsi="Book Antiqua" w:cs="Times New Roman" w:hint="eastAsia"/>
          <w:sz w:val="24"/>
          <w:szCs w:val="24"/>
          <w:lang w:eastAsia="zh-CN"/>
        </w:rPr>
        <w:t xml:space="preserve"> </w:t>
      </w:r>
      <w:r w:rsidR="0007324A" w:rsidRPr="004807C3">
        <w:rPr>
          <w:rFonts w:ascii="Book Antiqua" w:hAnsi="Book Antiqua"/>
          <w:sz w:val="24"/>
          <w:szCs w:val="24"/>
        </w:rPr>
        <w:t>All authors equally contributed to this paper with conception and design of the study, literature review and analysis, drafting and critical revision and editing, and final approval of the final version.</w:t>
      </w:r>
    </w:p>
    <w:p w14:paraId="18C40A2A" w14:textId="77777777" w:rsidR="0007324A" w:rsidRPr="004807C3" w:rsidRDefault="0007324A" w:rsidP="004807C3">
      <w:pPr>
        <w:spacing w:after="0" w:line="360" w:lineRule="auto"/>
        <w:jc w:val="both"/>
        <w:rPr>
          <w:rFonts w:ascii="Book Antiqua" w:hAnsi="Book Antiqua" w:cs="Times New Roman"/>
          <w:b/>
          <w:sz w:val="24"/>
          <w:szCs w:val="24"/>
        </w:rPr>
      </w:pPr>
    </w:p>
    <w:p w14:paraId="33C69E7D" w14:textId="1CC236AF" w:rsidR="0007324A" w:rsidRDefault="004807C3" w:rsidP="004807C3">
      <w:pPr>
        <w:spacing w:after="0" w:line="360" w:lineRule="auto"/>
        <w:jc w:val="both"/>
        <w:rPr>
          <w:rFonts w:ascii="Book Antiqua" w:hAnsi="Book Antiqua" w:cs="Times New Roman"/>
          <w:sz w:val="24"/>
          <w:szCs w:val="24"/>
        </w:rPr>
      </w:pPr>
      <w:bookmarkStart w:id="10" w:name="_Hlk11835579"/>
      <w:r w:rsidRPr="004807C3">
        <w:rPr>
          <w:rFonts w:ascii="Book Antiqua" w:hAnsi="Book Antiqua" w:cs="Times New Roman"/>
          <w:b/>
          <w:sz w:val="24"/>
          <w:szCs w:val="24"/>
          <w:lang w:val="es-ES_tradnl"/>
        </w:rPr>
        <w:t>Conflict-of-interest statement:</w:t>
      </w:r>
      <w:bookmarkEnd w:id="10"/>
      <w:r>
        <w:rPr>
          <w:rFonts w:ascii="Book Antiqua" w:hAnsi="Book Antiqua" w:cs="Times New Roman" w:hint="eastAsia"/>
          <w:sz w:val="24"/>
          <w:szCs w:val="24"/>
          <w:lang w:eastAsia="zh-CN"/>
        </w:rPr>
        <w:t xml:space="preserve"> </w:t>
      </w:r>
      <w:r w:rsidR="0007324A" w:rsidRPr="004807C3">
        <w:rPr>
          <w:rFonts w:ascii="Book Antiqua" w:hAnsi="Book Antiqua" w:cs="Times New Roman"/>
          <w:sz w:val="24"/>
          <w:szCs w:val="24"/>
        </w:rPr>
        <w:t>No potential conflicts of interest</w:t>
      </w:r>
      <w:r w:rsidR="00FB7DD1" w:rsidRPr="004807C3">
        <w:rPr>
          <w:rFonts w:ascii="Book Antiqua" w:hAnsi="Book Antiqua" w:cs="Times New Roman"/>
          <w:sz w:val="24"/>
          <w:szCs w:val="24"/>
        </w:rPr>
        <w:t xml:space="preserve"> to declare</w:t>
      </w:r>
      <w:r w:rsidR="0007324A" w:rsidRPr="004807C3">
        <w:rPr>
          <w:rFonts w:ascii="Book Antiqua" w:hAnsi="Book Antiqua" w:cs="Times New Roman"/>
          <w:sz w:val="24"/>
          <w:szCs w:val="24"/>
        </w:rPr>
        <w:t xml:space="preserve">. </w:t>
      </w:r>
    </w:p>
    <w:p w14:paraId="61B8923E" w14:textId="00CF36FC" w:rsidR="004807C3" w:rsidRDefault="004807C3" w:rsidP="004807C3">
      <w:pPr>
        <w:spacing w:after="0" w:line="360" w:lineRule="auto"/>
        <w:jc w:val="both"/>
        <w:rPr>
          <w:rFonts w:ascii="Book Antiqua" w:hAnsi="Book Antiqua" w:cs="Times New Roman"/>
          <w:sz w:val="24"/>
          <w:szCs w:val="24"/>
        </w:rPr>
      </w:pPr>
    </w:p>
    <w:p w14:paraId="78592188" w14:textId="77777777" w:rsidR="004807C3" w:rsidRPr="004807C3" w:rsidRDefault="004807C3" w:rsidP="004807C3">
      <w:pPr>
        <w:spacing w:after="0" w:line="360" w:lineRule="auto"/>
        <w:jc w:val="both"/>
        <w:rPr>
          <w:rFonts w:ascii="Book Antiqua" w:eastAsia="MS Mincho" w:hAnsi="Book Antiqua" w:cs="Times New Roman"/>
          <w:sz w:val="24"/>
          <w:szCs w:val="24"/>
          <w:lang w:val="es-ES_tradnl" w:eastAsia="ja-JP"/>
        </w:rPr>
      </w:pPr>
      <w:bookmarkStart w:id="11" w:name="OLE_LINK507"/>
      <w:bookmarkStart w:id="12" w:name="OLE_LINK506"/>
      <w:bookmarkStart w:id="13" w:name="OLE_LINK496"/>
      <w:bookmarkStart w:id="14" w:name="OLE_LINK479"/>
      <w:bookmarkStart w:id="15" w:name="OLE_LINK1"/>
      <w:bookmarkStart w:id="16" w:name="OLE_LINK956"/>
      <w:r w:rsidRPr="004807C3">
        <w:rPr>
          <w:rFonts w:ascii="Book Antiqua" w:eastAsia="MS Mincho" w:hAnsi="Book Antiqua" w:cs="Times New Roman"/>
          <w:b/>
          <w:sz w:val="24"/>
          <w:szCs w:val="24"/>
          <w:lang w:val="es-ES_tradnl" w:eastAsia="ja-JP"/>
        </w:rPr>
        <w:t xml:space="preserve">Open-Access: </w:t>
      </w:r>
      <w:r w:rsidRPr="004807C3">
        <w:rPr>
          <w:rFonts w:ascii="Book Antiqua" w:eastAsia="MS Mincho" w:hAnsi="Book Antiqua" w:cs="Times New Roman"/>
          <w:sz w:val="24"/>
          <w:szCs w:val="24"/>
          <w:lang w:val="es-ES_tradnl" w:eastAsia="ja-JP"/>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1"/>
      <w:bookmarkEnd w:id="12"/>
      <w:bookmarkEnd w:id="13"/>
      <w:bookmarkEnd w:id="14"/>
    </w:p>
    <w:bookmarkEnd w:id="15"/>
    <w:bookmarkEnd w:id="16"/>
    <w:p w14:paraId="287D0896" w14:textId="65987930" w:rsidR="004807C3" w:rsidRDefault="004807C3" w:rsidP="004807C3">
      <w:pPr>
        <w:spacing w:after="0" w:line="360" w:lineRule="auto"/>
        <w:jc w:val="both"/>
        <w:rPr>
          <w:rFonts w:ascii="Book Antiqua" w:hAnsi="Book Antiqua" w:cs="Times New Roman"/>
          <w:sz w:val="24"/>
          <w:szCs w:val="24"/>
        </w:rPr>
      </w:pPr>
    </w:p>
    <w:p w14:paraId="256E1782" w14:textId="528D181C" w:rsidR="004807C3" w:rsidRDefault="004807C3" w:rsidP="004807C3">
      <w:pPr>
        <w:spacing w:after="0" w:line="360" w:lineRule="auto"/>
        <w:jc w:val="both"/>
        <w:rPr>
          <w:rFonts w:ascii="Book Antiqua" w:hAnsi="Book Antiqua" w:cs="Times New Roman"/>
          <w:sz w:val="24"/>
          <w:szCs w:val="24"/>
          <w:lang w:eastAsia="zh-CN"/>
        </w:rPr>
      </w:pPr>
      <w:r w:rsidRPr="004807C3">
        <w:rPr>
          <w:rFonts w:ascii="Book Antiqua" w:hAnsi="Book Antiqua" w:cs="Times New Roman"/>
          <w:b/>
          <w:bCs/>
          <w:sz w:val="24"/>
          <w:szCs w:val="24"/>
          <w:lang w:eastAsia="zh-CN"/>
        </w:rPr>
        <w:t>Manuscript source:</w:t>
      </w:r>
      <w:r>
        <w:rPr>
          <w:rFonts w:ascii="Book Antiqua" w:hAnsi="Book Antiqua" w:cs="Times New Roman"/>
          <w:sz w:val="24"/>
          <w:szCs w:val="24"/>
          <w:lang w:eastAsia="zh-CN"/>
        </w:rPr>
        <w:t xml:space="preserve"> </w:t>
      </w:r>
      <w:r w:rsidRPr="004807C3">
        <w:rPr>
          <w:rFonts w:ascii="Book Antiqua" w:hAnsi="Book Antiqua" w:cs="Times New Roman"/>
          <w:sz w:val="24"/>
          <w:szCs w:val="24"/>
          <w:lang w:eastAsia="zh-CN"/>
        </w:rPr>
        <w:t>Invited manuscript</w:t>
      </w:r>
    </w:p>
    <w:p w14:paraId="09E2CB0F" w14:textId="5C94AC9B" w:rsidR="004807C3" w:rsidRDefault="004807C3" w:rsidP="004807C3">
      <w:pPr>
        <w:spacing w:after="0" w:line="360" w:lineRule="auto"/>
        <w:jc w:val="both"/>
        <w:rPr>
          <w:rFonts w:ascii="Book Antiqua" w:hAnsi="Book Antiqua" w:cs="Times New Roman"/>
          <w:sz w:val="24"/>
          <w:szCs w:val="24"/>
          <w:lang w:eastAsia="zh-CN"/>
        </w:rPr>
      </w:pPr>
    </w:p>
    <w:p w14:paraId="333E0D74" w14:textId="479D86FA" w:rsidR="004807C3" w:rsidRDefault="004807C3" w:rsidP="004807C3">
      <w:pPr>
        <w:spacing w:after="0" w:line="360" w:lineRule="auto"/>
        <w:jc w:val="both"/>
        <w:rPr>
          <w:rFonts w:ascii="Book Antiqua" w:hAnsi="Book Antiqua" w:cs="Times New Roman"/>
          <w:sz w:val="24"/>
          <w:szCs w:val="24"/>
        </w:rPr>
      </w:pPr>
      <w:bookmarkStart w:id="17" w:name="_Hlk8369597"/>
      <w:bookmarkStart w:id="18" w:name="OLE_LINK15"/>
      <w:bookmarkStart w:id="19" w:name="OLE_LINK16"/>
      <w:bookmarkStart w:id="20" w:name="OLE_LINK957"/>
      <w:r w:rsidRPr="004807C3">
        <w:rPr>
          <w:rFonts w:ascii="Book Antiqua" w:hAnsi="Book Antiqua" w:cs="Times New Roman"/>
          <w:b/>
          <w:sz w:val="24"/>
          <w:szCs w:val="24"/>
          <w:lang w:val="es-ES_tradnl" w:eastAsia="zh-CN"/>
        </w:rPr>
        <w:t>Corresponding author:</w:t>
      </w:r>
      <w:bookmarkEnd w:id="17"/>
      <w:bookmarkEnd w:id="18"/>
      <w:bookmarkEnd w:id="19"/>
      <w:bookmarkEnd w:id="20"/>
      <w:r>
        <w:rPr>
          <w:rFonts w:ascii="Book Antiqua" w:hAnsi="Book Antiqua" w:cs="Times New Roman" w:hint="eastAsia"/>
          <w:sz w:val="24"/>
          <w:szCs w:val="24"/>
          <w:lang w:eastAsia="zh-CN"/>
        </w:rPr>
        <w:t xml:space="preserve"> </w:t>
      </w:r>
      <w:r w:rsidR="009454D9" w:rsidRPr="004807C3">
        <w:rPr>
          <w:rFonts w:ascii="Book Antiqua" w:hAnsi="Book Antiqua" w:cs="Times New Roman"/>
          <w:b/>
          <w:sz w:val="24"/>
          <w:szCs w:val="24"/>
        </w:rPr>
        <w:t xml:space="preserve">Nathan </w:t>
      </w:r>
      <w:proofErr w:type="spellStart"/>
      <w:r w:rsidR="009454D9" w:rsidRPr="004807C3">
        <w:rPr>
          <w:rFonts w:ascii="Book Antiqua" w:hAnsi="Book Antiqua" w:cs="Times New Roman"/>
          <w:b/>
          <w:sz w:val="24"/>
          <w:szCs w:val="24"/>
        </w:rPr>
        <w:t>Smischney</w:t>
      </w:r>
      <w:proofErr w:type="spellEnd"/>
      <w:r w:rsidR="009454D9" w:rsidRPr="004807C3">
        <w:rPr>
          <w:rFonts w:ascii="Book Antiqua" w:hAnsi="Book Antiqua" w:cs="Times New Roman"/>
          <w:b/>
          <w:sz w:val="24"/>
          <w:szCs w:val="24"/>
        </w:rPr>
        <w:t xml:space="preserve">, </w:t>
      </w:r>
      <w:r w:rsidRPr="004807C3">
        <w:rPr>
          <w:rFonts w:ascii="Book Antiqua" w:hAnsi="Book Antiqua" w:cs="Times New Roman"/>
          <w:b/>
          <w:sz w:val="24"/>
          <w:szCs w:val="24"/>
        </w:rPr>
        <w:t>MD, MSc, Assistant Professor,</w:t>
      </w:r>
      <w:r>
        <w:rPr>
          <w:rFonts w:ascii="Book Antiqua" w:hAnsi="Book Antiqua" w:cs="Times New Roman"/>
          <w:b/>
          <w:sz w:val="24"/>
          <w:szCs w:val="24"/>
        </w:rPr>
        <w:t xml:space="preserve"> </w:t>
      </w:r>
      <w:bookmarkStart w:id="21" w:name="OLE_LINK37"/>
      <w:r w:rsidRPr="004807C3">
        <w:rPr>
          <w:rFonts w:ascii="Book Antiqua" w:hAnsi="Book Antiqua" w:cs="Times New Roman"/>
          <w:sz w:val="24"/>
          <w:szCs w:val="24"/>
        </w:rPr>
        <w:t>Department of Anesthesia</w:t>
      </w:r>
      <w:bookmarkEnd w:id="21"/>
      <w:r w:rsidRPr="004807C3">
        <w:rPr>
          <w:rFonts w:ascii="Book Antiqua" w:hAnsi="Book Antiqua" w:cs="Times New Roman"/>
          <w:sz w:val="24"/>
          <w:szCs w:val="24"/>
        </w:rPr>
        <w:t xml:space="preserve">, </w:t>
      </w:r>
      <w:bookmarkStart w:id="22" w:name="OLE_LINK38"/>
      <w:r w:rsidRPr="004807C3">
        <w:rPr>
          <w:rFonts w:ascii="Book Antiqua" w:hAnsi="Book Antiqua" w:cs="Times New Roman"/>
          <w:sz w:val="24"/>
          <w:szCs w:val="24"/>
        </w:rPr>
        <w:t>Mayo Clinic</w:t>
      </w:r>
      <w:bookmarkEnd w:id="22"/>
      <w:r w:rsidRPr="004807C3">
        <w:rPr>
          <w:rFonts w:ascii="Book Antiqua" w:hAnsi="Book Antiqua" w:cs="Times New Roman"/>
          <w:sz w:val="24"/>
          <w:szCs w:val="24"/>
        </w:rPr>
        <w:t xml:space="preserve">, </w:t>
      </w:r>
      <w:bookmarkStart w:id="23" w:name="OLE_LINK39"/>
      <w:bookmarkStart w:id="24" w:name="OLE_LINK40"/>
      <w:r w:rsidRPr="004807C3">
        <w:rPr>
          <w:rFonts w:ascii="Book Antiqua" w:hAnsi="Book Antiqua" w:cs="Times New Roman"/>
          <w:sz w:val="24"/>
          <w:szCs w:val="24"/>
        </w:rPr>
        <w:t>200 First Street SW</w:t>
      </w:r>
      <w:bookmarkEnd w:id="23"/>
      <w:bookmarkEnd w:id="24"/>
      <w:r w:rsidRPr="004807C3">
        <w:rPr>
          <w:rFonts w:ascii="Book Antiqua" w:hAnsi="Book Antiqua" w:cs="Times New Roman"/>
          <w:sz w:val="24"/>
          <w:szCs w:val="24"/>
        </w:rPr>
        <w:t xml:space="preserve">, </w:t>
      </w:r>
      <w:r w:rsidR="00797B60" w:rsidRPr="004807C3">
        <w:rPr>
          <w:rFonts w:ascii="Book Antiqua" w:hAnsi="Book Antiqua" w:cs="Times New Roman"/>
          <w:sz w:val="24"/>
          <w:szCs w:val="24"/>
        </w:rPr>
        <w:t xml:space="preserve">Rochester, </w:t>
      </w:r>
      <w:r w:rsidRPr="004807C3">
        <w:rPr>
          <w:rFonts w:ascii="Book Antiqua" w:hAnsi="Book Antiqua" w:cs="Times New Roman"/>
          <w:sz w:val="24"/>
          <w:szCs w:val="24"/>
        </w:rPr>
        <w:t>M</w:t>
      </w:r>
      <w:r w:rsidR="00032795">
        <w:rPr>
          <w:rFonts w:ascii="Book Antiqua" w:hAnsi="Book Antiqua" w:cs="Times New Roman"/>
          <w:sz w:val="24"/>
          <w:szCs w:val="24"/>
        </w:rPr>
        <w:t>N</w:t>
      </w:r>
      <w:r>
        <w:rPr>
          <w:rFonts w:ascii="Book Antiqua" w:hAnsi="Book Antiqua" w:cs="Times New Roman"/>
          <w:sz w:val="24"/>
          <w:szCs w:val="24"/>
        </w:rPr>
        <w:t xml:space="preserve"> </w:t>
      </w:r>
      <w:r w:rsidRPr="004807C3">
        <w:rPr>
          <w:rFonts w:ascii="Book Antiqua" w:hAnsi="Book Antiqua" w:cs="Times New Roman"/>
          <w:sz w:val="24"/>
          <w:szCs w:val="24"/>
        </w:rPr>
        <w:t>55905, United States</w:t>
      </w:r>
      <w:r>
        <w:rPr>
          <w:rFonts w:ascii="Book Antiqua" w:hAnsi="Book Antiqua" w:cs="Times New Roman"/>
          <w:sz w:val="24"/>
          <w:szCs w:val="24"/>
        </w:rPr>
        <w:t xml:space="preserve">. </w:t>
      </w:r>
      <w:r w:rsidRPr="004807C3">
        <w:rPr>
          <w:rFonts w:ascii="Book Antiqua" w:hAnsi="Book Antiqua" w:cs="Times New Roman"/>
          <w:sz w:val="24"/>
          <w:szCs w:val="24"/>
        </w:rPr>
        <w:t>smischney.nathan@mayo.edu</w:t>
      </w:r>
    </w:p>
    <w:p w14:paraId="6A3D9ADD" w14:textId="609D0253" w:rsidR="0007324A" w:rsidRPr="004807C3" w:rsidRDefault="0007324A" w:rsidP="004807C3">
      <w:pPr>
        <w:spacing w:after="0" w:line="360" w:lineRule="auto"/>
        <w:jc w:val="both"/>
        <w:rPr>
          <w:rFonts w:ascii="Book Antiqua" w:hAnsi="Book Antiqua" w:cs="Times New Roman"/>
          <w:sz w:val="24"/>
          <w:szCs w:val="24"/>
        </w:rPr>
      </w:pPr>
      <w:r w:rsidRPr="004807C3">
        <w:rPr>
          <w:rFonts w:ascii="Book Antiqua" w:hAnsi="Book Antiqua" w:cs="Times New Roman"/>
          <w:b/>
          <w:sz w:val="24"/>
          <w:szCs w:val="24"/>
        </w:rPr>
        <w:t>Telephone</w:t>
      </w:r>
      <w:r w:rsidRPr="004807C3">
        <w:rPr>
          <w:rFonts w:ascii="Book Antiqua" w:hAnsi="Book Antiqua" w:cs="Times New Roman"/>
          <w:sz w:val="24"/>
          <w:szCs w:val="24"/>
        </w:rPr>
        <w:t>:</w:t>
      </w:r>
      <w:r w:rsidR="00FB7DD1" w:rsidRPr="004807C3">
        <w:rPr>
          <w:rFonts w:ascii="Book Antiqua" w:hAnsi="Book Antiqua" w:cs="Times New Roman"/>
          <w:sz w:val="24"/>
          <w:szCs w:val="24"/>
        </w:rPr>
        <w:t xml:space="preserve"> </w:t>
      </w:r>
      <w:bookmarkStart w:id="25" w:name="OLE_LINK41"/>
      <w:r w:rsidR="00FB7DD1" w:rsidRPr="004807C3">
        <w:rPr>
          <w:rFonts w:ascii="Book Antiqua" w:hAnsi="Book Antiqua" w:cs="Times New Roman"/>
          <w:sz w:val="24"/>
          <w:szCs w:val="24"/>
        </w:rPr>
        <w:t>+1-</w:t>
      </w:r>
      <w:r w:rsidR="00F7088F" w:rsidRPr="004807C3">
        <w:rPr>
          <w:rFonts w:ascii="Book Antiqua" w:hAnsi="Book Antiqua" w:cs="Times New Roman"/>
          <w:sz w:val="24"/>
          <w:szCs w:val="24"/>
        </w:rPr>
        <w:t>507-2554305</w:t>
      </w:r>
      <w:bookmarkEnd w:id="25"/>
    </w:p>
    <w:p w14:paraId="4FE8F3DE" w14:textId="7AFB5648" w:rsidR="009454D9" w:rsidRDefault="00FB7DD1" w:rsidP="004807C3">
      <w:pPr>
        <w:spacing w:after="0" w:line="360" w:lineRule="auto"/>
        <w:jc w:val="both"/>
        <w:rPr>
          <w:rFonts w:ascii="Book Antiqua" w:hAnsi="Book Antiqua" w:cs="Times New Roman"/>
          <w:sz w:val="24"/>
          <w:szCs w:val="24"/>
        </w:rPr>
      </w:pPr>
      <w:r w:rsidRPr="004807C3">
        <w:rPr>
          <w:rFonts w:ascii="Book Antiqua" w:hAnsi="Book Antiqua" w:cs="Times New Roman"/>
          <w:b/>
          <w:sz w:val="24"/>
          <w:szCs w:val="24"/>
        </w:rPr>
        <w:t>Fax</w:t>
      </w:r>
      <w:r w:rsidRPr="004807C3">
        <w:rPr>
          <w:rFonts w:ascii="Book Antiqua" w:hAnsi="Book Antiqua" w:cs="Times New Roman"/>
          <w:sz w:val="24"/>
          <w:szCs w:val="24"/>
        </w:rPr>
        <w:t xml:space="preserve">: </w:t>
      </w:r>
      <w:r w:rsidR="00F7088F" w:rsidRPr="004807C3">
        <w:rPr>
          <w:rFonts w:ascii="Book Antiqua" w:hAnsi="Book Antiqua" w:cs="Times New Roman"/>
          <w:sz w:val="24"/>
          <w:szCs w:val="24"/>
        </w:rPr>
        <w:t>+1-507-2554267</w:t>
      </w:r>
    </w:p>
    <w:p w14:paraId="172A1002" w14:textId="43B4CCE8" w:rsidR="004807C3" w:rsidRDefault="004807C3" w:rsidP="004807C3">
      <w:pPr>
        <w:spacing w:after="0" w:line="360" w:lineRule="auto"/>
        <w:jc w:val="both"/>
        <w:rPr>
          <w:rFonts w:ascii="Book Antiqua" w:hAnsi="Book Antiqua" w:cs="Times New Roman"/>
          <w:sz w:val="24"/>
          <w:szCs w:val="24"/>
        </w:rPr>
      </w:pPr>
    </w:p>
    <w:p w14:paraId="64801464" w14:textId="2A1D3227" w:rsidR="00E6238B" w:rsidRPr="00E6238B" w:rsidRDefault="00E6238B" w:rsidP="00E6238B">
      <w:pPr>
        <w:widowControl w:val="0"/>
        <w:spacing w:after="0" w:line="360" w:lineRule="auto"/>
        <w:jc w:val="both"/>
        <w:rPr>
          <w:rFonts w:ascii="Book Antiqua" w:eastAsia="宋体" w:hAnsi="Book Antiqua" w:cs="Times New Roman"/>
          <w:b/>
          <w:kern w:val="2"/>
          <w:sz w:val="24"/>
          <w:szCs w:val="24"/>
          <w:lang w:eastAsia="zh-CN"/>
        </w:rPr>
      </w:pPr>
      <w:bookmarkStart w:id="26" w:name="OLE_LINK75"/>
      <w:bookmarkStart w:id="27" w:name="OLE_LINK76"/>
      <w:bookmarkStart w:id="28" w:name="OLE_LINK269"/>
      <w:bookmarkStart w:id="29" w:name="OLE_LINK239"/>
      <w:r w:rsidRPr="00E6238B">
        <w:rPr>
          <w:rFonts w:ascii="Book Antiqua" w:eastAsia="宋体" w:hAnsi="Book Antiqua" w:cs="Times New Roman"/>
          <w:b/>
          <w:kern w:val="2"/>
          <w:sz w:val="24"/>
          <w:szCs w:val="24"/>
          <w:lang w:eastAsia="zh-CN"/>
        </w:rPr>
        <w:t xml:space="preserve">Received: </w:t>
      </w:r>
      <w:r>
        <w:rPr>
          <w:rFonts w:ascii="Book Antiqua" w:eastAsia="宋体" w:hAnsi="Book Antiqua" w:cs="Times New Roman"/>
          <w:kern w:val="2"/>
          <w:sz w:val="24"/>
          <w:szCs w:val="24"/>
          <w:lang w:eastAsia="zh-CN"/>
        </w:rPr>
        <w:t>April</w:t>
      </w:r>
      <w:r w:rsidRPr="00E6238B">
        <w:rPr>
          <w:rFonts w:ascii="Book Antiqua" w:eastAsia="宋体" w:hAnsi="Book Antiqua" w:cs="Times New Roman"/>
          <w:kern w:val="2"/>
          <w:sz w:val="24"/>
          <w:szCs w:val="24"/>
          <w:lang w:eastAsia="zh-CN"/>
        </w:rPr>
        <w:t xml:space="preserve"> 2</w:t>
      </w:r>
      <w:r>
        <w:rPr>
          <w:rFonts w:ascii="Book Antiqua" w:eastAsia="宋体" w:hAnsi="Book Antiqua" w:cs="Times New Roman"/>
          <w:kern w:val="2"/>
          <w:sz w:val="24"/>
          <w:szCs w:val="24"/>
          <w:lang w:eastAsia="zh-CN"/>
        </w:rPr>
        <w:t>8</w:t>
      </w:r>
      <w:r w:rsidRPr="00E6238B">
        <w:rPr>
          <w:rFonts w:ascii="Book Antiqua" w:eastAsia="宋体" w:hAnsi="Book Antiqua" w:cs="Times New Roman"/>
          <w:kern w:val="2"/>
          <w:sz w:val="24"/>
          <w:szCs w:val="24"/>
          <w:lang w:eastAsia="zh-CN"/>
        </w:rPr>
        <w:t>, 2019</w:t>
      </w:r>
    </w:p>
    <w:p w14:paraId="209B2EC6" w14:textId="7B6BC0C2" w:rsidR="00E6238B" w:rsidRPr="00E6238B" w:rsidRDefault="00E6238B" w:rsidP="00E6238B">
      <w:pPr>
        <w:widowControl w:val="0"/>
        <w:spacing w:after="0" w:line="360" w:lineRule="auto"/>
        <w:jc w:val="both"/>
        <w:rPr>
          <w:rFonts w:ascii="Book Antiqua" w:eastAsia="宋体" w:hAnsi="Book Antiqua" w:cs="Times New Roman"/>
          <w:b/>
          <w:kern w:val="2"/>
          <w:sz w:val="24"/>
          <w:szCs w:val="24"/>
          <w:lang w:eastAsia="zh-CN"/>
        </w:rPr>
      </w:pPr>
      <w:r w:rsidRPr="00E6238B">
        <w:rPr>
          <w:rFonts w:ascii="Book Antiqua" w:eastAsia="宋体" w:hAnsi="Book Antiqua" w:cs="Times New Roman"/>
          <w:b/>
          <w:kern w:val="2"/>
          <w:sz w:val="24"/>
          <w:szCs w:val="24"/>
          <w:lang w:eastAsia="zh-CN"/>
        </w:rPr>
        <w:t xml:space="preserve">Peer-review started: </w:t>
      </w:r>
      <w:r>
        <w:rPr>
          <w:rFonts w:ascii="Book Antiqua" w:eastAsia="宋体" w:hAnsi="Book Antiqua" w:cs="Times New Roman"/>
          <w:kern w:val="2"/>
          <w:sz w:val="24"/>
          <w:szCs w:val="24"/>
          <w:lang w:eastAsia="zh-CN"/>
        </w:rPr>
        <w:t>May</w:t>
      </w:r>
      <w:r w:rsidRPr="00E6238B">
        <w:rPr>
          <w:rFonts w:ascii="Book Antiqua" w:eastAsia="宋体" w:hAnsi="Book Antiqua" w:cs="Times New Roman"/>
          <w:kern w:val="2"/>
          <w:sz w:val="24"/>
          <w:szCs w:val="24"/>
          <w:lang w:eastAsia="zh-CN"/>
        </w:rPr>
        <w:t xml:space="preserve"> </w:t>
      </w:r>
      <w:r>
        <w:rPr>
          <w:rFonts w:ascii="Book Antiqua" w:eastAsia="宋体" w:hAnsi="Book Antiqua" w:cs="Times New Roman"/>
          <w:kern w:val="2"/>
          <w:sz w:val="24"/>
          <w:szCs w:val="24"/>
          <w:lang w:eastAsia="zh-CN"/>
        </w:rPr>
        <w:t>9</w:t>
      </w:r>
      <w:r w:rsidRPr="00E6238B">
        <w:rPr>
          <w:rFonts w:ascii="Book Antiqua" w:eastAsia="宋体" w:hAnsi="Book Antiqua" w:cs="Times New Roman"/>
          <w:kern w:val="2"/>
          <w:sz w:val="24"/>
          <w:szCs w:val="24"/>
          <w:lang w:eastAsia="zh-CN"/>
        </w:rPr>
        <w:t>, 2019</w:t>
      </w:r>
    </w:p>
    <w:p w14:paraId="7C5E31BA" w14:textId="1FE182F1" w:rsidR="00E6238B" w:rsidRPr="00E6238B" w:rsidRDefault="00E6238B" w:rsidP="00E6238B">
      <w:pPr>
        <w:widowControl w:val="0"/>
        <w:spacing w:after="0" w:line="360" w:lineRule="auto"/>
        <w:jc w:val="both"/>
        <w:rPr>
          <w:rFonts w:ascii="Book Antiqua" w:eastAsia="宋体" w:hAnsi="Book Antiqua" w:cs="Times New Roman"/>
          <w:b/>
          <w:kern w:val="2"/>
          <w:sz w:val="24"/>
          <w:szCs w:val="24"/>
          <w:lang w:eastAsia="zh-CN"/>
        </w:rPr>
      </w:pPr>
      <w:r w:rsidRPr="00E6238B">
        <w:rPr>
          <w:rFonts w:ascii="Book Antiqua" w:eastAsia="宋体" w:hAnsi="Book Antiqua" w:cs="Times New Roman"/>
          <w:b/>
          <w:kern w:val="2"/>
          <w:sz w:val="24"/>
          <w:szCs w:val="24"/>
          <w:lang w:eastAsia="zh-CN"/>
        </w:rPr>
        <w:t xml:space="preserve">First decision: </w:t>
      </w:r>
      <w:r>
        <w:rPr>
          <w:rFonts w:ascii="Book Antiqua" w:eastAsia="宋体" w:hAnsi="Book Antiqua" w:cs="Times New Roman"/>
          <w:kern w:val="2"/>
          <w:sz w:val="24"/>
          <w:szCs w:val="24"/>
          <w:lang w:eastAsia="zh-CN"/>
        </w:rPr>
        <w:t>August</w:t>
      </w:r>
      <w:r w:rsidRPr="00E6238B">
        <w:rPr>
          <w:rFonts w:ascii="Book Antiqua" w:eastAsia="宋体" w:hAnsi="Book Antiqua" w:cs="Times New Roman"/>
          <w:kern w:val="2"/>
          <w:sz w:val="24"/>
          <w:szCs w:val="24"/>
          <w:lang w:eastAsia="zh-CN"/>
        </w:rPr>
        <w:t xml:space="preserve"> </w:t>
      </w:r>
      <w:r>
        <w:rPr>
          <w:rFonts w:ascii="Book Antiqua" w:eastAsia="宋体" w:hAnsi="Book Antiqua" w:cs="Times New Roman"/>
          <w:kern w:val="2"/>
          <w:sz w:val="24"/>
          <w:szCs w:val="24"/>
          <w:lang w:eastAsia="zh-CN"/>
        </w:rPr>
        <w:t>2</w:t>
      </w:r>
      <w:r w:rsidRPr="00E6238B">
        <w:rPr>
          <w:rFonts w:ascii="Book Antiqua" w:eastAsia="宋体" w:hAnsi="Book Antiqua" w:cs="Times New Roman"/>
          <w:kern w:val="2"/>
          <w:sz w:val="24"/>
          <w:szCs w:val="24"/>
          <w:lang w:eastAsia="zh-CN"/>
        </w:rPr>
        <w:t>, 2019</w:t>
      </w:r>
    </w:p>
    <w:p w14:paraId="44A69791" w14:textId="60344579" w:rsidR="00E6238B" w:rsidRPr="00E6238B" w:rsidRDefault="00E6238B" w:rsidP="00E6238B">
      <w:pPr>
        <w:widowControl w:val="0"/>
        <w:spacing w:after="0" w:line="360" w:lineRule="auto"/>
        <w:jc w:val="both"/>
        <w:rPr>
          <w:rFonts w:ascii="Book Antiqua" w:eastAsia="宋体" w:hAnsi="Book Antiqua" w:cs="Times New Roman"/>
          <w:b/>
          <w:kern w:val="2"/>
          <w:sz w:val="24"/>
          <w:szCs w:val="24"/>
          <w:lang w:eastAsia="zh-CN"/>
        </w:rPr>
      </w:pPr>
      <w:r w:rsidRPr="00E6238B">
        <w:rPr>
          <w:rFonts w:ascii="Book Antiqua" w:eastAsia="宋体" w:hAnsi="Book Antiqua" w:cs="Times New Roman"/>
          <w:b/>
          <w:kern w:val="2"/>
          <w:sz w:val="24"/>
          <w:szCs w:val="24"/>
          <w:lang w:eastAsia="zh-CN"/>
        </w:rPr>
        <w:t xml:space="preserve">Revised: </w:t>
      </w:r>
      <w:r>
        <w:rPr>
          <w:rFonts w:ascii="Book Antiqua" w:eastAsia="宋体" w:hAnsi="Book Antiqua" w:cs="Times New Roman"/>
          <w:kern w:val="2"/>
          <w:sz w:val="24"/>
          <w:szCs w:val="24"/>
          <w:lang w:eastAsia="zh-CN"/>
        </w:rPr>
        <w:t>August</w:t>
      </w:r>
      <w:r w:rsidRPr="00E6238B">
        <w:rPr>
          <w:rFonts w:ascii="Book Antiqua" w:eastAsia="宋体" w:hAnsi="Book Antiqua" w:cs="Times New Roman"/>
          <w:kern w:val="2"/>
          <w:sz w:val="24"/>
          <w:szCs w:val="24"/>
          <w:lang w:eastAsia="zh-CN"/>
        </w:rPr>
        <w:t xml:space="preserve"> </w:t>
      </w:r>
      <w:r>
        <w:rPr>
          <w:rFonts w:ascii="Book Antiqua" w:eastAsia="宋体" w:hAnsi="Book Antiqua" w:cs="Times New Roman"/>
          <w:kern w:val="2"/>
          <w:sz w:val="24"/>
          <w:szCs w:val="24"/>
          <w:lang w:eastAsia="zh-CN"/>
        </w:rPr>
        <w:t>13</w:t>
      </w:r>
      <w:r w:rsidRPr="00E6238B">
        <w:rPr>
          <w:rFonts w:ascii="Book Antiqua" w:eastAsia="宋体" w:hAnsi="Book Antiqua" w:cs="Times New Roman"/>
          <w:kern w:val="2"/>
          <w:sz w:val="24"/>
          <w:szCs w:val="24"/>
          <w:lang w:eastAsia="zh-CN"/>
        </w:rPr>
        <w:t>, 2019</w:t>
      </w:r>
    </w:p>
    <w:p w14:paraId="46117E33" w14:textId="40B6DD96" w:rsidR="00E6238B" w:rsidRPr="00092094" w:rsidRDefault="00092094" w:rsidP="00E6238B">
      <w:pPr>
        <w:widowControl w:val="0"/>
        <w:spacing w:after="0" w:line="360" w:lineRule="auto"/>
        <w:jc w:val="both"/>
        <w:rPr>
          <w:rFonts w:ascii="Book Antiqua" w:eastAsia="宋体" w:hAnsi="Book Antiqua" w:cs="Times New Roman"/>
          <w:color w:val="000000"/>
          <w:kern w:val="2"/>
          <w:sz w:val="24"/>
          <w:szCs w:val="24"/>
          <w:lang w:eastAsia="zh-CN"/>
        </w:rPr>
      </w:pPr>
      <w:r>
        <w:rPr>
          <w:rFonts w:ascii="Book Antiqua" w:eastAsia="宋体" w:hAnsi="Book Antiqua" w:cs="Times New Roman"/>
          <w:b/>
          <w:kern w:val="2"/>
          <w:sz w:val="24"/>
          <w:szCs w:val="24"/>
          <w:lang w:eastAsia="zh-CN"/>
        </w:rPr>
        <w:t>Accepted:</w:t>
      </w:r>
      <w:r>
        <w:rPr>
          <w:rFonts w:ascii="Book Antiqua" w:eastAsia="宋体" w:hAnsi="Book Antiqua" w:cs="Times New Roman" w:hint="eastAsia"/>
          <w:b/>
          <w:kern w:val="2"/>
          <w:sz w:val="24"/>
          <w:szCs w:val="24"/>
          <w:lang w:eastAsia="zh-CN"/>
        </w:rPr>
        <w:t xml:space="preserve"> </w:t>
      </w:r>
      <w:r w:rsidRPr="00862A6F">
        <w:rPr>
          <w:rFonts w:ascii="Book Antiqua" w:eastAsia="宋体" w:hAnsi="Book Antiqua" w:cs="Times New Roman"/>
          <w:sz w:val="24"/>
          <w:szCs w:val="24"/>
        </w:rPr>
        <w:t xml:space="preserve">September </w:t>
      </w:r>
      <w:r w:rsidRPr="00862A6F">
        <w:rPr>
          <w:rFonts w:ascii="Book Antiqua" w:eastAsia="宋体" w:hAnsi="Book Antiqua" w:cs="Times New Roman" w:hint="eastAsia"/>
          <w:sz w:val="24"/>
          <w:szCs w:val="24"/>
        </w:rPr>
        <w:t>5</w:t>
      </w:r>
      <w:r w:rsidRPr="00862A6F">
        <w:rPr>
          <w:rFonts w:ascii="Book Antiqua" w:eastAsia="宋体" w:hAnsi="Book Antiqua" w:cs="Times New Roman"/>
          <w:sz w:val="24"/>
          <w:szCs w:val="24"/>
        </w:rPr>
        <w:t>, 2019</w:t>
      </w:r>
    </w:p>
    <w:p w14:paraId="28235347" w14:textId="566FA704" w:rsidR="00E6238B" w:rsidRPr="00E6238B" w:rsidRDefault="00E6238B" w:rsidP="00E6238B">
      <w:pPr>
        <w:widowControl w:val="0"/>
        <w:spacing w:after="0" w:line="360" w:lineRule="auto"/>
        <w:jc w:val="both"/>
        <w:rPr>
          <w:rFonts w:ascii="Book Antiqua" w:eastAsia="宋体" w:hAnsi="Book Antiqua" w:cs="Times New Roman"/>
          <w:b/>
          <w:kern w:val="2"/>
          <w:sz w:val="24"/>
          <w:szCs w:val="24"/>
          <w:lang w:eastAsia="zh-CN"/>
        </w:rPr>
      </w:pPr>
      <w:r w:rsidRPr="00E6238B">
        <w:rPr>
          <w:rFonts w:ascii="Book Antiqua" w:eastAsia="宋体" w:hAnsi="Book Antiqua" w:cs="Times New Roman"/>
          <w:b/>
          <w:kern w:val="2"/>
          <w:sz w:val="24"/>
          <w:szCs w:val="24"/>
          <w:lang w:eastAsia="zh-CN"/>
        </w:rPr>
        <w:t>Article in press:</w:t>
      </w:r>
      <w:r w:rsidR="00092094">
        <w:rPr>
          <w:rFonts w:ascii="Book Antiqua" w:eastAsia="宋体" w:hAnsi="Book Antiqua" w:cs="Times New Roman" w:hint="eastAsia"/>
          <w:b/>
          <w:kern w:val="2"/>
          <w:sz w:val="24"/>
          <w:szCs w:val="24"/>
          <w:lang w:eastAsia="zh-CN"/>
        </w:rPr>
        <w:t xml:space="preserve"> </w:t>
      </w:r>
      <w:r w:rsidR="00092094" w:rsidRPr="00862A6F">
        <w:rPr>
          <w:rFonts w:ascii="Book Antiqua" w:eastAsia="宋体" w:hAnsi="Book Antiqua" w:cs="Times New Roman"/>
          <w:sz w:val="24"/>
          <w:szCs w:val="24"/>
        </w:rPr>
        <w:t xml:space="preserve">September </w:t>
      </w:r>
      <w:r w:rsidR="00092094" w:rsidRPr="00862A6F">
        <w:rPr>
          <w:rFonts w:ascii="Book Antiqua" w:eastAsia="宋体" w:hAnsi="Book Antiqua" w:cs="Times New Roman" w:hint="eastAsia"/>
          <w:sz w:val="24"/>
          <w:szCs w:val="24"/>
        </w:rPr>
        <w:t>5</w:t>
      </w:r>
      <w:r w:rsidR="00092094" w:rsidRPr="00862A6F">
        <w:rPr>
          <w:rFonts w:ascii="Book Antiqua" w:eastAsia="宋体" w:hAnsi="Book Antiqua" w:cs="Times New Roman"/>
          <w:sz w:val="24"/>
          <w:szCs w:val="24"/>
        </w:rPr>
        <w:t>, 2019</w:t>
      </w:r>
    </w:p>
    <w:p w14:paraId="72093FA5" w14:textId="7D5D9A9A" w:rsidR="009454D9" w:rsidRPr="00E6238B" w:rsidRDefault="00E6238B" w:rsidP="00E6238B">
      <w:pPr>
        <w:widowControl w:val="0"/>
        <w:spacing w:after="0" w:line="360" w:lineRule="auto"/>
        <w:jc w:val="both"/>
        <w:rPr>
          <w:rFonts w:ascii="Book Antiqua" w:eastAsia="宋体" w:hAnsi="Book Antiqua" w:cs="Times New Roman"/>
          <w:b/>
          <w:kern w:val="2"/>
          <w:sz w:val="24"/>
          <w:szCs w:val="24"/>
          <w:lang w:eastAsia="zh-CN"/>
        </w:rPr>
      </w:pPr>
      <w:r w:rsidRPr="00E6238B">
        <w:rPr>
          <w:rFonts w:ascii="Book Antiqua" w:eastAsia="宋体" w:hAnsi="Book Antiqua" w:cs="Times New Roman"/>
          <w:b/>
          <w:kern w:val="2"/>
          <w:sz w:val="24"/>
          <w:szCs w:val="24"/>
          <w:lang w:eastAsia="zh-CN"/>
        </w:rPr>
        <w:t>Published online:</w:t>
      </w:r>
      <w:bookmarkEnd w:id="26"/>
      <w:bookmarkEnd w:id="27"/>
      <w:bookmarkEnd w:id="28"/>
      <w:bookmarkEnd w:id="29"/>
      <w:r w:rsidR="00092094">
        <w:rPr>
          <w:rFonts w:ascii="Book Antiqua" w:eastAsia="宋体" w:hAnsi="Book Antiqua" w:cs="Times New Roman" w:hint="eastAsia"/>
          <w:b/>
          <w:kern w:val="2"/>
          <w:sz w:val="24"/>
          <w:szCs w:val="24"/>
          <w:lang w:eastAsia="zh-CN"/>
        </w:rPr>
        <w:t xml:space="preserve"> </w:t>
      </w:r>
      <w:r w:rsidR="00092094">
        <w:rPr>
          <w:rFonts w:ascii="Book Antiqua" w:eastAsia="宋体" w:hAnsi="Book Antiqua" w:cs="Times New Roman" w:hint="eastAsia"/>
          <w:sz w:val="24"/>
          <w:szCs w:val="24"/>
        </w:rPr>
        <w:t>October</w:t>
      </w:r>
      <w:r w:rsidR="00092094" w:rsidRPr="00862A6F">
        <w:rPr>
          <w:rFonts w:ascii="Book Antiqua" w:eastAsia="宋体" w:hAnsi="Book Antiqua" w:cs="Times New Roman"/>
          <w:sz w:val="24"/>
          <w:szCs w:val="24"/>
        </w:rPr>
        <w:t xml:space="preserve"> </w:t>
      </w:r>
      <w:r w:rsidR="00092094">
        <w:rPr>
          <w:rFonts w:ascii="Book Antiqua" w:eastAsia="宋体" w:hAnsi="Book Antiqua" w:cs="Times New Roman" w:hint="eastAsia"/>
          <w:sz w:val="24"/>
          <w:szCs w:val="24"/>
        </w:rPr>
        <w:t>16</w:t>
      </w:r>
      <w:r w:rsidR="00092094" w:rsidRPr="00862A6F">
        <w:rPr>
          <w:rFonts w:ascii="Book Antiqua" w:eastAsia="宋体" w:hAnsi="Book Antiqua" w:cs="Times New Roman"/>
          <w:sz w:val="24"/>
          <w:szCs w:val="24"/>
        </w:rPr>
        <w:t>, 2019</w:t>
      </w:r>
      <w:r w:rsidR="009454D9" w:rsidRPr="004807C3">
        <w:rPr>
          <w:rFonts w:ascii="Book Antiqua" w:hAnsi="Book Antiqua" w:cs="Times New Roman"/>
          <w:b/>
          <w:sz w:val="24"/>
          <w:szCs w:val="24"/>
        </w:rPr>
        <w:br w:type="page"/>
      </w:r>
    </w:p>
    <w:p w14:paraId="6DB21F74" w14:textId="28FB6634" w:rsidR="00FB7DD1" w:rsidRPr="004807C3" w:rsidRDefault="009454D9" w:rsidP="004807C3">
      <w:pPr>
        <w:spacing w:after="0" w:line="360" w:lineRule="auto"/>
        <w:jc w:val="both"/>
        <w:rPr>
          <w:rFonts w:ascii="Book Antiqua" w:hAnsi="Book Antiqua" w:cs="Times New Roman"/>
          <w:b/>
          <w:sz w:val="24"/>
          <w:szCs w:val="24"/>
        </w:rPr>
      </w:pPr>
      <w:r w:rsidRPr="004807C3">
        <w:rPr>
          <w:rFonts w:ascii="Book Antiqua" w:hAnsi="Book Antiqua" w:cs="Times New Roman"/>
          <w:b/>
          <w:sz w:val="24"/>
          <w:szCs w:val="24"/>
        </w:rPr>
        <w:lastRenderedPageBreak/>
        <w:t>Abstract</w:t>
      </w:r>
    </w:p>
    <w:p w14:paraId="656D86C5" w14:textId="13577A9C" w:rsidR="00FB7DD1" w:rsidRDefault="00864D03" w:rsidP="004807C3">
      <w:pPr>
        <w:spacing w:after="0" w:line="360" w:lineRule="auto"/>
        <w:jc w:val="both"/>
        <w:rPr>
          <w:rFonts w:ascii="Book Antiqua" w:hAnsi="Book Antiqua" w:cs="Times New Roman"/>
          <w:sz w:val="24"/>
          <w:szCs w:val="24"/>
        </w:rPr>
      </w:pPr>
      <w:r w:rsidRPr="004807C3">
        <w:rPr>
          <w:rFonts w:ascii="Book Antiqua" w:hAnsi="Book Antiqua" w:cs="Times New Roman"/>
          <w:sz w:val="24"/>
          <w:szCs w:val="24"/>
        </w:rPr>
        <w:t>Use of extracorpor</w:t>
      </w:r>
      <w:r w:rsidR="00B9100E" w:rsidRPr="004807C3">
        <w:rPr>
          <w:rFonts w:ascii="Book Antiqua" w:hAnsi="Book Antiqua" w:cs="Times New Roman"/>
          <w:sz w:val="24"/>
          <w:szCs w:val="24"/>
        </w:rPr>
        <w:t xml:space="preserve">eal membrane oxygenation </w:t>
      </w:r>
      <w:r w:rsidRPr="004807C3">
        <w:rPr>
          <w:rFonts w:ascii="Book Antiqua" w:hAnsi="Book Antiqua" w:cs="Times New Roman"/>
          <w:sz w:val="24"/>
          <w:szCs w:val="24"/>
        </w:rPr>
        <w:t>to support patients with critical cardiorespiratory illness is increasing. Systemic anticoagulation is an essen</w:t>
      </w:r>
      <w:r w:rsidR="00B9100E" w:rsidRPr="004807C3">
        <w:rPr>
          <w:rFonts w:ascii="Book Antiqua" w:hAnsi="Book Antiqua" w:cs="Times New Roman"/>
          <w:sz w:val="24"/>
          <w:szCs w:val="24"/>
        </w:rPr>
        <w:t>tial element in the care of extracorporeal membrane oxygenation</w:t>
      </w:r>
      <w:r w:rsidRPr="004807C3">
        <w:rPr>
          <w:rFonts w:ascii="Book Antiqua" w:hAnsi="Book Antiqua" w:cs="Times New Roman"/>
          <w:sz w:val="24"/>
          <w:szCs w:val="24"/>
        </w:rPr>
        <w:t xml:space="preserve"> patients. While unfractionated hepari</w:t>
      </w:r>
      <w:r w:rsidR="00B9100E" w:rsidRPr="004807C3">
        <w:rPr>
          <w:rFonts w:ascii="Book Antiqua" w:hAnsi="Book Antiqua" w:cs="Times New Roman"/>
          <w:sz w:val="24"/>
          <w:szCs w:val="24"/>
        </w:rPr>
        <w:t xml:space="preserve">n </w:t>
      </w:r>
      <w:r w:rsidRPr="004807C3">
        <w:rPr>
          <w:rFonts w:ascii="Book Antiqua" w:hAnsi="Book Antiqua" w:cs="Times New Roman"/>
          <w:sz w:val="24"/>
          <w:szCs w:val="24"/>
        </w:rPr>
        <w:t>is t</w:t>
      </w:r>
      <w:r w:rsidR="00B9100E" w:rsidRPr="004807C3">
        <w:rPr>
          <w:rFonts w:ascii="Book Antiqua" w:hAnsi="Book Antiqua" w:cs="Times New Roman"/>
          <w:sz w:val="24"/>
          <w:szCs w:val="24"/>
        </w:rPr>
        <w:t>he most commonly used agent, unfractionated heparin</w:t>
      </w:r>
      <w:r w:rsidRPr="004807C3">
        <w:rPr>
          <w:rFonts w:ascii="Book Antiqua" w:hAnsi="Book Antiqua" w:cs="Times New Roman"/>
          <w:sz w:val="24"/>
          <w:szCs w:val="24"/>
        </w:rPr>
        <w:t xml:space="preserve"> is associated with several unique complications that can be catastrophic in critically ill patients</w:t>
      </w:r>
      <w:r w:rsidR="002B11DB" w:rsidRPr="004807C3">
        <w:rPr>
          <w:rFonts w:ascii="Book Antiqua" w:hAnsi="Book Antiqua" w:cs="Times New Roman"/>
          <w:sz w:val="24"/>
          <w:szCs w:val="24"/>
        </w:rPr>
        <w:t xml:space="preserve">, including heparin-induced thrombocytopenia and </w:t>
      </w:r>
      <w:r w:rsidR="00FA5F5F" w:rsidRPr="004807C3">
        <w:rPr>
          <w:rFonts w:ascii="Book Antiqua" w:hAnsi="Book Antiqua" w:cs="Times New Roman"/>
          <w:sz w:val="24"/>
          <w:szCs w:val="24"/>
        </w:rPr>
        <w:t xml:space="preserve">acquired </w:t>
      </w:r>
      <w:proofErr w:type="spellStart"/>
      <w:r w:rsidR="002B11DB" w:rsidRPr="004807C3">
        <w:rPr>
          <w:rFonts w:ascii="Book Antiqua" w:hAnsi="Book Antiqua" w:cs="Times New Roman"/>
          <w:sz w:val="24"/>
          <w:szCs w:val="24"/>
        </w:rPr>
        <w:t>antithrombin</w:t>
      </w:r>
      <w:proofErr w:type="spellEnd"/>
      <w:r w:rsidR="002B11DB" w:rsidRPr="004807C3">
        <w:rPr>
          <w:rFonts w:ascii="Book Antiqua" w:hAnsi="Book Antiqua" w:cs="Times New Roman"/>
          <w:sz w:val="24"/>
          <w:szCs w:val="24"/>
        </w:rPr>
        <w:t xml:space="preserve"> deficiency. These complications can result</w:t>
      </w:r>
      <w:r w:rsidR="00B9100E" w:rsidRPr="004807C3">
        <w:rPr>
          <w:rFonts w:ascii="Book Antiqua" w:hAnsi="Book Antiqua" w:cs="Times New Roman"/>
          <w:sz w:val="24"/>
          <w:szCs w:val="24"/>
        </w:rPr>
        <w:t xml:space="preserve"> in thrombotic events and </w:t>
      </w:r>
      <w:proofErr w:type="spellStart"/>
      <w:r w:rsidR="002B11DB" w:rsidRPr="004807C3">
        <w:rPr>
          <w:rFonts w:ascii="Book Antiqua" w:hAnsi="Book Antiqua" w:cs="Times New Roman"/>
          <w:sz w:val="24"/>
          <w:szCs w:val="24"/>
        </w:rPr>
        <w:t>subtherapeutic</w:t>
      </w:r>
      <w:proofErr w:type="spellEnd"/>
      <w:r w:rsidR="002B11DB" w:rsidRPr="004807C3">
        <w:rPr>
          <w:rFonts w:ascii="Book Antiqua" w:hAnsi="Book Antiqua" w:cs="Times New Roman"/>
          <w:sz w:val="24"/>
          <w:szCs w:val="24"/>
        </w:rPr>
        <w:t xml:space="preserve"> anticoagulatio</w:t>
      </w:r>
      <w:r w:rsidR="00B9100E" w:rsidRPr="004807C3">
        <w:rPr>
          <w:rFonts w:ascii="Book Antiqua" w:hAnsi="Book Antiqua" w:cs="Times New Roman"/>
          <w:sz w:val="24"/>
          <w:szCs w:val="24"/>
        </w:rPr>
        <w:t>n</w:t>
      </w:r>
      <w:r w:rsidR="002B11DB" w:rsidRPr="004807C3">
        <w:rPr>
          <w:rFonts w:ascii="Book Antiqua" w:hAnsi="Book Antiqua" w:cs="Times New Roman"/>
          <w:sz w:val="24"/>
          <w:szCs w:val="24"/>
        </w:rPr>
        <w:t xml:space="preserve">. </w:t>
      </w:r>
      <w:r w:rsidRPr="004807C3">
        <w:rPr>
          <w:rFonts w:ascii="Book Antiqua" w:hAnsi="Book Antiqua" w:cs="Times New Roman"/>
          <w:sz w:val="24"/>
          <w:szCs w:val="24"/>
        </w:rPr>
        <w:t>Di</w:t>
      </w:r>
      <w:r w:rsidR="00B9100E" w:rsidRPr="004807C3">
        <w:rPr>
          <w:rFonts w:ascii="Book Antiqua" w:hAnsi="Book Antiqua" w:cs="Times New Roman"/>
          <w:sz w:val="24"/>
          <w:szCs w:val="24"/>
        </w:rPr>
        <w:t>rect thrombin inhibitors</w:t>
      </w:r>
      <w:r w:rsidR="00B459C0" w:rsidRPr="004807C3">
        <w:rPr>
          <w:rFonts w:ascii="Book Antiqua" w:hAnsi="Book Antiqua" w:cs="Times New Roman"/>
          <w:sz w:val="24"/>
          <w:szCs w:val="24"/>
        </w:rPr>
        <w:t xml:space="preserve"> (DTIs)</w:t>
      </w:r>
      <w:r w:rsidR="00B9100E" w:rsidRPr="004807C3">
        <w:rPr>
          <w:rFonts w:ascii="Book Antiqua" w:hAnsi="Book Antiqua" w:cs="Times New Roman"/>
          <w:sz w:val="24"/>
          <w:szCs w:val="24"/>
        </w:rPr>
        <w:t xml:space="preserve"> </w:t>
      </w:r>
      <w:r w:rsidRPr="004807C3">
        <w:rPr>
          <w:rFonts w:ascii="Book Antiqua" w:hAnsi="Book Antiqua" w:cs="Times New Roman"/>
          <w:sz w:val="24"/>
          <w:szCs w:val="24"/>
        </w:rPr>
        <w:t>are emerging as</w:t>
      </w:r>
      <w:r w:rsidR="009022A0" w:rsidRPr="004807C3">
        <w:rPr>
          <w:rFonts w:ascii="Book Antiqua" w:hAnsi="Book Antiqua" w:cs="Times New Roman"/>
          <w:sz w:val="24"/>
          <w:szCs w:val="24"/>
        </w:rPr>
        <w:t xml:space="preserve"> alternative anticoagulants </w:t>
      </w:r>
      <w:r w:rsidR="00B9100E" w:rsidRPr="004807C3">
        <w:rPr>
          <w:rFonts w:ascii="Book Antiqua" w:hAnsi="Book Antiqua" w:cs="Times New Roman"/>
          <w:sz w:val="24"/>
          <w:szCs w:val="24"/>
        </w:rPr>
        <w:t>in patients supported by extracorporeal membrane oxygenation</w:t>
      </w:r>
      <w:r w:rsidRPr="004807C3">
        <w:rPr>
          <w:rFonts w:ascii="Book Antiqua" w:hAnsi="Book Antiqua" w:cs="Times New Roman"/>
          <w:sz w:val="24"/>
          <w:szCs w:val="24"/>
        </w:rPr>
        <w:t>.</w:t>
      </w:r>
      <w:r w:rsidR="002B11DB" w:rsidRPr="004807C3">
        <w:rPr>
          <w:rFonts w:ascii="Book Antiqua" w:hAnsi="Book Antiqua" w:cs="Times New Roman"/>
          <w:sz w:val="24"/>
          <w:szCs w:val="24"/>
        </w:rPr>
        <w:t xml:space="preserve"> </w:t>
      </w:r>
      <w:r w:rsidR="009022A0" w:rsidRPr="004807C3">
        <w:rPr>
          <w:rFonts w:ascii="Book Antiqua" w:hAnsi="Book Antiqua" w:cs="Times New Roman"/>
          <w:sz w:val="24"/>
          <w:szCs w:val="24"/>
        </w:rPr>
        <w:t xml:space="preserve">Increasing </w:t>
      </w:r>
      <w:r w:rsidR="00D33A57" w:rsidRPr="004807C3">
        <w:rPr>
          <w:rFonts w:ascii="Book Antiqua" w:hAnsi="Book Antiqua" w:cs="Times New Roman"/>
          <w:sz w:val="24"/>
          <w:szCs w:val="24"/>
        </w:rPr>
        <w:t xml:space="preserve">evidence supports </w:t>
      </w:r>
      <w:r w:rsidR="003232B9" w:rsidRPr="004807C3">
        <w:rPr>
          <w:rFonts w:ascii="Book Antiqua" w:hAnsi="Book Antiqua" w:cs="Times New Roman"/>
          <w:sz w:val="24"/>
          <w:szCs w:val="24"/>
        </w:rPr>
        <w:t xml:space="preserve">DTIs </w:t>
      </w:r>
      <w:r w:rsidR="002B11DB" w:rsidRPr="004807C3">
        <w:rPr>
          <w:rFonts w:ascii="Book Antiqua" w:hAnsi="Book Antiqua" w:cs="Times New Roman"/>
          <w:sz w:val="24"/>
          <w:szCs w:val="24"/>
        </w:rPr>
        <w:t>u</w:t>
      </w:r>
      <w:r w:rsidR="00D33A57" w:rsidRPr="004807C3">
        <w:rPr>
          <w:rFonts w:ascii="Book Antiqua" w:hAnsi="Book Antiqua" w:cs="Times New Roman"/>
          <w:sz w:val="24"/>
          <w:szCs w:val="24"/>
        </w:rPr>
        <w:t>se as safe and effective in extracorporeal membrane oxygenation</w:t>
      </w:r>
      <w:r w:rsidR="002B11DB" w:rsidRPr="004807C3">
        <w:rPr>
          <w:rFonts w:ascii="Book Antiqua" w:hAnsi="Book Antiqua" w:cs="Times New Roman"/>
          <w:sz w:val="24"/>
          <w:szCs w:val="24"/>
        </w:rPr>
        <w:t xml:space="preserve"> patients with and wit</w:t>
      </w:r>
      <w:r w:rsidR="00B9100E" w:rsidRPr="004807C3">
        <w:rPr>
          <w:rFonts w:ascii="Book Antiqua" w:hAnsi="Book Antiqua" w:cs="Times New Roman"/>
          <w:sz w:val="24"/>
          <w:szCs w:val="24"/>
        </w:rPr>
        <w:t>hout heparin-induced thrombocytopenia</w:t>
      </w:r>
      <w:r w:rsidR="002B11DB" w:rsidRPr="004807C3">
        <w:rPr>
          <w:rFonts w:ascii="Book Antiqua" w:hAnsi="Book Antiqua" w:cs="Times New Roman"/>
          <w:sz w:val="24"/>
          <w:szCs w:val="24"/>
        </w:rPr>
        <w:t>. This review outlines the pharmacology, dosing strategies and available protocols, monitoring parameters, and special use cons</w:t>
      </w:r>
      <w:r w:rsidR="00D33A57" w:rsidRPr="004807C3">
        <w:rPr>
          <w:rFonts w:ascii="Book Antiqua" w:hAnsi="Book Antiqua" w:cs="Times New Roman"/>
          <w:sz w:val="24"/>
          <w:szCs w:val="24"/>
        </w:rPr>
        <w:t xml:space="preserve">iderations for all available </w:t>
      </w:r>
      <w:r w:rsidR="00B459C0" w:rsidRPr="004807C3">
        <w:rPr>
          <w:rFonts w:ascii="Book Antiqua" w:hAnsi="Book Antiqua" w:cs="Times New Roman"/>
          <w:sz w:val="24"/>
          <w:szCs w:val="24"/>
        </w:rPr>
        <w:t>DTIs</w:t>
      </w:r>
      <w:r w:rsidR="00D33A57" w:rsidRPr="004807C3">
        <w:rPr>
          <w:rFonts w:ascii="Book Antiqua" w:hAnsi="Book Antiqua" w:cs="Times New Roman"/>
          <w:sz w:val="24"/>
          <w:szCs w:val="24"/>
        </w:rPr>
        <w:t xml:space="preserve"> in extracorporeal membrane oxygenation</w:t>
      </w:r>
      <w:r w:rsidR="002B11DB" w:rsidRPr="004807C3">
        <w:rPr>
          <w:rFonts w:ascii="Book Antiqua" w:hAnsi="Book Antiqua" w:cs="Times New Roman"/>
          <w:sz w:val="24"/>
          <w:szCs w:val="24"/>
        </w:rPr>
        <w:t xml:space="preserve"> patients. The</w:t>
      </w:r>
      <w:r w:rsidRPr="004807C3">
        <w:rPr>
          <w:rFonts w:ascii="Book Antiqua" w:hAnsi="Book Antiqua" w:cs="Times New Roman"/>
          <w:sz w:val="24"/>
          <w:szCs w:val="24"/>
        </w:rPr>
        <w:t xml:space="preserve"> adv</w:t>
      </w:r>
      <w:r w:rsidR="00D33A57" w:rsidRPr="004807C3">
        <w:rPr>
          <w:rFonts w:ascii="Book Antiqua" w:hAnsi="Book Antiqua" w:cs="Times New Roman"/>
          <w:sz w:val="24"/>
          <w:szCs w:val="24"/>
        </w:rPr>
        <w:t xml:space="preserve">antages and disadvantages of </w:t>
      </w:r>
      <w:r w:rsidR="00B459C0" w:rsidRPr="004807C3">
        <w:rPr>
          <w:rFonts w:ascii="Book Antiqua" w:hAnsi="Book Antiqua" w:cs="Times New Roman"/>
          <w:sz w:val="24"/>
          <w:szCs w:val="24"/>
        </w:rPr>
        <w:t>DTIs</w:t>
      </w:r>
      <w:r w:rsidR="00D33A57" w:rsidRPr="004807C3">
        <w:rPr>
          <w:rFonts w:ascii="Book Antiqua" w:hAnsi="Book Antiqua" w:cs="Times New Roman"/>
          <w:sz w:val="24"/>
          <w:szCs w:val="24"/>
        </w:rPr>
        <w:t xml:space="preserve"> in extracorporeal membrane oxygenation relative to unfractionated heparin </w:t>
      </w:r>
      <w:r w:rsidR="002B11DB" w:rsidRPr="004807C3">
        <w:rPr>
          <w:rFonts w:ascii="Book Antiqua" w:hAnsi="Book Antiqua" w:cs="Times New Roman"/>
          <w:sz w:val="24"/>
          <w:szCs w:val="24"/>
        </w:rPr>
        <w:t xml:space="preserve">will be described. </w:t>
      </w:r>
    </w:p>
    <w:p w14:paraId="1E075EBB" w14:textId="1BC9FE48" w:rsidR="003232B9" w:rsidRDefault="003232B9" w:rsidP="004807C3">
      <w:pPr>
        <w:spacing w:after="0" w:line="360" w:lineRule="auto"/>
        <w:jc w:val="both"/>
        <w:rPr>
          <w:rFonts w:ascii="Book Antiqua" w:hAnsi="Book Antiqua" w:cs="Times New Roman"/>
          <w:sz w:val="24"/>
          <w:szCs w:val="24"/>
        </w:rPr>
      </w:pPr>
    </w:p>
    <w:p w14:paraId="01CE8B99" w14:textId="7C180CD2" w:rsidR="009454D9" w:rsidRPr="004807C3" w:rsidRDefault="003232B9" w:rsidP="004807C3">
      <w:pPr>
        <w:spacing w:after="0" w:line="360" w:lineRule="auto"/>
        <w:jc w:val="both"/>
        <w:rPr>
          <w:rFonts w:ascii="Book Antiqua" w:hAnsi="Book Antiqua" w:cs="Times New Roman"/>
          <w:sz w:val="24"/>
          <w:szCs w:val="24"/>
        </w:rPr>
      </w:pPr>
      <w:bookmarkStart w:id="30" w:name="_Hlk8369957"/>
      <w:r w:rsidRPr="003232B9">
        <w:rPr>
          <w:rFonts w:ascii="Book Antiqua" w:hAnsi="Book Antiqua" w:cs="Times New Roman"/>
          <w:b/>
          <w:iCs/>
          <w:sz w:val="24"/>
          <w:szCs w:val="24"/>
          <w:lang w:val="es-ES_tradnl"/>
        </w:rPr>
        <w:t>Key words:</w:t>
      </w:r>
      <w:bookmarkEnd w:id="30"/>
      <w:r>
        <w:rPr>
          <w:rFonts w:ascii="Book Antiqua" w:hAnsi="Book Antiqua" w:cs="Times New Roman" w:hint="eastAsia"/>
          <w:sz w:val="24"/>
          <w:szCs w:val="24"/>
          <w:lang w:eastAsia="zh-CN"/>
        </w:rPr>
        <w:t xml:space="preserve"> </w:t>
      </w:r>
      <w:bookmarkStart w:id="31" w:name="OLE_LINK26"/>
      <w:r w:rsidR="006D4187" w:rsidRPr="004807C3">
        <w:rPr>
          <w:rFonts w:ascii="Book Antiqua" w:hAnsi="Book Antiqua" w:cs="Times New Roman"/>
          <w:sz w:val="24"/>
          <w:szCs w:val="24"/>
        </w:rPr>
        <w:t>Extracorporeal membrane oxygenation</w:t>
      </w:r>
      <w:bookmarkEnd w:id="31"/>
      <w:r w:rsidR="006D4187" w:rsidRPr="004807C3">
        <w:rPr>
          <w:rFonts w:ascii="Book Antiqua" w:hAnsi="Book Antiqua" w:cs="Times New Roman"/>
          <w:sz w:val="24"/>
          <w:szCs w:val="24"/>
        </w:rPr>
        <w:t xml:space="preserve">; </w:t>
      </w:r>
      <w:bookmarkStart w:id="32" w:name="OLE_LINK27"/>
      <w:bookmarkStart w:id="33" w:name="OLE_LINK28"/>
      <w:r w:rsidR="006D4187" w:rsidRPr="004807C3">
        <w:rPr>
          <w:rFonts w:ascii="Book Antiqua" w:hAnsi="Book Antiqua" w:cs="Times New Roman"/>
          <w:sz w:val="24"/>
          <w:szCs w:val="24"/>
        </w:rPr>
        <w:t>Anticoagulants</w:t>
      </w:r>
      <w:bookmarkEnd w:id="32"/>
      <w:bookmarkEnd w:id="33"/>
      <w:r w:rsidR="006D4187" w:rsidRPr="004807C3">
        <w:rPr>
          <w:rFonts w:ascii="Book Antiqua" w:hAnsi="Book Antiqua" w:cs="Times New Roman"/>
          <w:sz w:val="24"/>
          <w:szCs w:val="24"/>
        </w:rPr>
        <w:t xml:space="preserve">; </w:t>
      </w:r>
      <w:bookmarkStart w:id="34" w:name="OLE_LINK29"/>
      <w:proofErr w:type="spellStart"/>
      <w:r w:rsidR="006D4187" w:rsidRPr="004807C3">
        <w:rPr>
          <w:rFonts w:ascii="Book Antiqua" w:hAnsi="Book Antiqua" w:cs="Times New Roman"/>
          <w:sz w:val="24"/>
          <w:szCs w:val="24"/>
        </w:rPr>
        <w:t>Antithrombins</w:t>
      </w:r>
      <w:bookmarkEnd w:id="34"/>
      <w:proofErr w:type="spellEnd"/>
      <w:r w:rsidR="006D4187" w:rsidRPr="004807C3">
        <w:rPr>
          <w:rFonts w:ascii="Book Antiqua" w:hAnsi="Book Antiqua" w:cs="Times New Roman"/>
          <w:sz w:val="24"/>
          <w:szCs w:val="24"/>
        </w:rPr>
        <w:t xml:space="preserve">; </w:t>
      </w:r>
      <w:bookmarkStart w:id="35" w:name="OLE_LINK30"/>
      <w:proofErr w:type="spellStart"/>
      <w:r w:rsidR="006D4187" w:rsidRPr="004807C3">
        <w:rPr>
          <w:rFonts w:ascii="Book Antiqua" w:hAnsi="Book Antiqua" w:cs="Times New Roman"/>
          <w:sz w:val="24"/>
          <w:szCs w:val="24"/>
        </w:rPr>
        <w:t>Bivalirudin</w:t>
      </w:r>
      <w:bookmarkEnd w:id="35"/>
      <w:proofErr w:type="spellEnd"/>
      <w:r w:rsidR="006D4187" w:rsidRPr="004807C3">
        <w:rPr>
          <w:rFonts w:ascii="Book Antiqua" w:hAnsi="Book Antiqua" w:cs="Times New Roman"/>
          <w:sz w:val="24"/>
          <w:szCs w:val="24"/>
        </w:rPr>
        <w:t xml:space="preserve">; </w:t>
      </w:r>
      <w:bookmarkStart w:id="36" w:name="OLE_LINK31"/>
      <w:bookmarkStart w:id="37" w:name="OLE_LINK32"/>
      <w:proofErr w:type="spellStart"/>
      <w:r w:rsidR="006D4187" w:rsidRPr="004807C3">
        <w:rPr>
          <w:rFonts w:ascii="Book Antiqua" w:hAnsi="Book Antiqua" w:cs="Times New Roman"/>
          <w:sz w:val="24"/>
          <w:szCs w:val="24"/>
        </w:rPr>
        <w:t>Argatroban</w:t>
      </w:r>
      <w:bookmarkEnd w:id="36"/>
      <w:bookmarkEnd w:id="37"/>
      <w:proofErr w:type="spellEnd"/>
      <w:r w:rsidR="006D4187" w:rsidRPr="004807C3">
        <w:rPr>
          <w:rFonts w:ascii="Book Antiqua" w:hAnsi="Book Antiqua" w:cs="Times New Roman"/>
          <w:sz w:val="24"/>
          <w:szCs w:val="24"/>
        </w:rPr>
        <w:t xml:space="preserve">; </w:t>
      </w:r>
      <w:bookmarkStart w:id="38" w:name="OLE_LINK33"/>
      <w:bookmarkStart w:id="39" w:name="OLE_LINK34"/>
      <w:r w:rsidR="006D4187" w:rsidRPr="004807C3">
        <w:rPr>
          <w:rFonts w:ascii="Book Antiqua" w:hAnsi="Book Antiqua" w:cs="Times New Roman"/>
          <w:sz w:val="24"/>
          <w:szCs w:val="24"/>
        </w:rPr>
        <w:t>Heparin</w:t>
      </w:r>
      <w:bookmarkEnd w:id="38"/>
      <w:bookmarkEnd w:id="39"/>
    </w:p>
    <w:p w14:paraId="1653C532" w14:textId="77777777" w:rsidR="00FB7DD1" w:rsidRPr="004807C3" w:rsidRDefault="00FB7DD1" w:rsidP="004807C3">
      <w:pPr>
        <w:spacing w:after="0" w:line="360" w:lineRule="auto"/>
        <w:jc w:val="both"/>
        <w:rPr>
          <w:rFonts w:ascii="Book Antiqua" w:hAnsi="Book Antiqua" w:cs="Times New Roman"/>
          <w:sz w:val="24"/>
          <w:szCs w:val="24"/>
        </w:rPr>
      </w:pPr>
    </w:p>
    <w:p w14:paraId="200E0D28" w14:textId="75AB5479" w:rsidR="00FB7DD1" w:rsidRPr="004807C3" w:rsidRDefault="00FB7DD1" w:rsidP="004807C3">
      <w:pPr>
        <w:spacing w:after="0" w:line="360" w:lineRule="auto"/>
        <w:jc w:val="both"/>
        <w:rPr>
          <w:rFonts w:ascii="Book Antiqua" w:hAnsi="Book Antiqua"/>
          <w:sz w:val="24"/>
          <w:szCs w:val="24"/>
        </w:rPr>
      </w:pPr>
      <w:bookmarkStart w:id="40" w:name="OLE_LINK35"/>
      <w:proofErr w:type="gramStart"/>
      <w:r w:rsidRPr="004807C3">
        <w:rPr>
          <w:rFonts w:ascii="Book Antiqua" w:hAnsi="Book Antiqua"/>
          <w:b/>
          <w:sz w:val="24"/>
          <w:szCs w:val="24"/>
        </w:rPr>
        <w:t>© The Author(s) 2019.</w:t>
      </w:r>
      <w:proofErr w:type="gramEnd"/>
      <w:r w:rsidRPr="004807C3">
        <w:rPr>
          <w:rFonts w:ascii="Book Antiqua" w:hAnsi="Book Antiqua"/>
          <w:b/>
          <w:sz w:val="24"/>
          <w:szCs w:val="24"/>
        </w:rPr>
        <w:t xml:space="preserve"> </w:t>
      </w:r>
      <w:proofErr w:type="gramStart"/>
      <w:r w:rsidRPr="004807C3">
        <w:rPr>
          <w:rFonts w:ascii="Book Antiqua" w:hAnsi="Book Antiqua"/>
          <w:sz w:val="24"/>
          <w:szCs w:val="24"/>
        </w:rPr>
        <w:t xml:space="preserve">Published by </w:t>
      </w:r>
      <w:proofErr w:type="spellStart"/>
      <w:r w:rsidRPr="004807C3">
        <w:rPr>
          <w:rFonts w:ascii="Book Antiqua" w:hAnsi="Book Antiqua"/>
          <w:sz w:val="24"/>
          <w:szCs w:val="24"/>
        </w:rPr>
        <w:t>Baishideng</w:t>
      </w:r>
      <w:proofErr w:type="spellEnd"/>
      <w:r w:rsidRPr="004807C3">
        <w:rPr>
          <w:rFonts w:ascii="Book Antiqua" w:hAnsi="Book Antiqua"/>
          <w:sz w:val="24"/>
          <w:szCs w:val="24"/>
        </w:rPr>
        <w:t xml:space="preserve"> Publishing Group Inc.</w:t>
      </w:r>
      <w:proofErr w:type="gramEnd"/>
      <w:r w:rsidRPr="004807C3">
        <w:rPr>
          <w:rFonts w:ascii="Book Antiqua" w:hAnsi="Book Antiqua"/>
          <w:sz w:val="24"/>
          <w:szCs w:val="24"/>
        </w:rPr>
        <w:t xml:space="preserve"> All rights reserved.</w:t>
      </w:r>
    </w:p>
    <w:bookmarkEnd w:id="40"/>
    <w:p w14:paraId="26C0DD04" w14:textId="77777777" w:rsidR="00FB7DD1" w:rsidRPr="004807C3" w:rsidRDefault="00FB7DD1" w:rsidP="004807C3">
      <w:pPr>
        <w:spacing w:after="0" w:line="360" w:lineRule="auto"/>
        <w:jc w:val="both"/>
        <w:rPr>
          <w:rFonts w:ascii="Book Antiqua" w:hAnsi="Book Antiqua" w:cs="Times New Roman"/>
          <w:sz w:val="24"/>
          <w:szCs w:val="24"/>
        </w:rPr>
      </w:pPr>
    </w:p>
    <w:p w14:paraId="77E0BAD6" w14:textId="3B403245" w:rsidR="00454D37" w:rsidRPr="004807C3" w:rsidRDefault="00454D37" w:rsidP="004807C3">
      <w:pPr>
        <w:spacing w:after="0" w:line="360" w:lineRule="auto"/>
        <w:jc w:val="both"/>
        <w:rPr>
          <w:rFonts w:ascii="Book Antiqua" w:hAnsi="Book Antiqua" w:cs="Times New Roman"/>
          <w:sz w:val="24"/>
          <w:szCs w:val="24"/>
        </w:rPr>
      </w:pPr>
      <w:r w:rsidRPr="004807C3">
        <w:rPr>
          <w:rFonts w:ascii="Book Antiqua" w:hAnsi="Book Antiqua" w:cs="Times New Roman"/>
          <w:b/>
          <w:sz w:val="24"/>
          <w:szCs w:val="24"/>
        </w:rPr>
        <w:t>Core tip</w:t>
      </w:r>
      <w:r w:rsidRPr="004807C3">
        <w:rPr>
          <w:rFonts w:ascii="Book Antiqua" w:hAnsi="Book Antiqua" w:cs="Times New Roman"/>
          <w:sz w:val="24"/>
          <w:szCs w:val="24"/>
        </w:rPr>
        <w:t>:</w:t>
      </w:r>
      <w:r w:rsidR="00864D03" w:rsidRPr="004807C3">
        <w:rPr>
          <w:rFonts w:ascii="Book Antiqua" w:hAnsi="Book Antiqua" w:cs="Times New Roman"/>
          <w:sz w:val="24"/>
          <w:szCs w:val="24"/>
        </w:rPr>
        <w:t xml:space="preserve"> </w:t>
      </w:r>
      <w:r w:rsidR="00430071" w:rsidRPr="004807C3">
        <w:rPr>
          <w:rFonts w:ascii="Book Antiqua" w:hAnsi="Book Antiqua" w:cs="Times New Roman"/>
          <w:sz w:val="24"/>
          <w:szCs w:val="24"/>
        </w:rPr>
        <w:t>In contrast to unfraction</w:t>
      </w:r>
      <w:r w:rsidR="00B9100E" w:rsidRPr="004807C3">
        <w:rPr>
          <w:rFonts w:ascii="Book Antiqua" w:hAnsi="Book Antiqua" w:cs="Times New Roman"/>
          <w:sz w:val="24"/>
          <w:szCs w:val="24"/>
        </w:rPr>
        <w:t>ated heparin</w:t>
      </w:r>
      <w:r w:rsidR="00430071" w:rsidRPr="004807C3">
        <w:rPr>
          <w:rFonts w:ascii="Book Antiqua" w:hAnsi="Book Antiqua" w:cs="Times New Roman"/>
          <w:sz w:val="24"/>
          <w:szCs w:val="24"/>
        </w:rPr>
        <w:t>, d</w:t>
      </w:r>
      <w:r w:rsidR="00B9100E" w:rsidRPr="004807C3">
        <w:rPr>
          <w:rFonts w:ascii="Book Antiqua" w:hAnsi="Book Antiqua" w:cs="Times New Roman"/>
          <w:sz w:val="24"/>
          <w:szCs w:val="24"/>
        </w:rPr>
        <w:t>irect thrombin inhibitors</w:t>
      </w:r>
      <w:r w:rsidR="00430071" w:rsidRPr="004807C3">
        <w:rPr>
          <w:rFonts w:ascii="Book Antiqua" w:hAnsi="Book Antiqua" w:cs="Times New Roman"/>
          <w:sz w:val="24"/>
          <w:szCs w:val="24"/>
        </w:rPr>
        <w:t xml:space="preserve"> are not associated with heparin-induced thrombocytopenia or </w:t>
      </w:r>
      <w:r w:rsidR="00FA5F5F" w:rsidRPr="004807C3">
        <w:rPr>
          <w:rFonts w:ascii="Book Antiqua" w:hAnsi="Book Antiqua" w:cs="Times New Roman"/>
          <w:sz w:val="24"/>
          <w:szCs w:val="24"/>
        </w:rPr>
        <w:t xml:space="preserve">acquired </w:t>
      </w:r>
      <w:proofErr w:type="spellStart"/>
      <w:r w:rsidR="00430071" w:rsidRPr="004807C3">
        <w:rPr>
          <w:rFonts w:ascii="Book Antiqua" w:hAnsi="Book Antiqua" w:cs="Times New Roman"/>
          <w:sz w:val="24"/>
          <w:szCs w:val="24"/>
        </w:rPr>
        <w:t>antithrombin</w:t>
      </w:r>
      <w:proofErr w:type="spellEnd"/>
      <w:r w:rsidR="00430071" w:rsidRPr="004807C3">
        <w:rPr>
          <w:rFonts w:ascii="Book Antiqua" w:hAnsi="Book Antiqua" w:cs="Times New Roman"/>
          <w:sz w:val="24"/>
          <w:szCs w:val="24"/>
        </w:rPr>
        <w:t xml:space="preserve"> deficiency. </w:t>
      </w:r>
      <w:r w:rsidR="00B9100E" w:rsidRPr="004807C3">
        <w:rPr>
          <w:rFonts w:ascii="Book Antiqua" w:hAnsi="Book Antiqua" w:cs="Times New Roman"/>
          <w:sz w:val="24"/>
          <w:szCs w:val="24"/>
        </w:rPr>
        <w:t>Direct thrombin inhibitor</w:t>
      </w:r>
      <w:r w:rsidR="00864D03" w:rsidRPr="004807C3">
        <w:rPr>
          <w:rFonts w:ascii="Book Antiqua" w:hAnsi="Book Antiqua" w:cs="Times New Roman"/>
          <w:sz w:val="24"/>
          <w:szCs w:val="24"/>
        </w:rPr>
        <w:t>s</w:t>
      </w:r>
      <w:r w:rsidR="00EB3210" w:rsidRPr="004807C3">
        <w:rPr>
          <w:rFonts w:ascii="Book Antiqua" w:hAnsi="Book Antiqua" w:cs="Times New Roman"/>
          <w:sz w:val="24"/>
          <w:szCs w:val="24"/>
        </w:rPr>
        <w:t xml:space="preserve">, specifically </w:t>
      </w:r>
      <w:proofErr w:type="spellStart"/>
      <w:r w:rsidR="00EB3210" w:rsidRPr="004807C3">
        <w:rPr>
          <w:rFonts w:ascii="Book Antiqua" w:hAnsi="Book Antiqua" w:cs="Times New Roman"/>
          <w:sz w:val="24"/>
          <w:szCs w:val="24"/>
        </w:rPr>
        <w:t>bivalirudin</w:t>
      </w:r>
      <w:proofErr w:type="spellEnd"/>
      <w:r w:rsidR="00EB3210" w:rsidRPr="004807C3">
        <w:rPr>
          <w:rFonts w:ascii="Book Antiqua" w:hAnsi="Book Antiqua" w:cs="Times New Roman"/>
          <w:sz w:val="24"/>
          <w:szCs w:val="24"/>
        </w:rPr>
        <w:t xml:space="preserve"> and </w:t>
      </w:r>
      <w:proofErr w:type="spellStart"/>
      <w:r w:rsidR="00EB3210" w:rsidRPr="004807C3">
        <w:rPr>
          <w:rFonts w:ascii="Book Antiqua" w:hAnsi="Book Antiqua" w:cs="Times New Roman"/>
          <w:sz w:val="24"/>
          <w:szCs w:val="24"/>
        </w:rPr>
        <w:t>argatroban</w:t>
      </w:r>
      <w:proofErr w:type="spellEnd"/>
      <w:r w:rsidR="00EB3210" w:rsidRPr="004807C3">
        <w:rPr>
          <w:rFonts w:ascii="Book Antiqua" w:hAnsi="Book Antiqua" w:cs="Times New Roman"/>
          <w:sz w:val="24"/>
          <w:szCs w:val="24"/>
        </w:rPr>
        <w:t>,</w:t>
      </w:r>
      <w:r w:rsidR="00864D03" w:rsidRPr="004807C3">
        <w:rPr>
          <w:rFonts w:ascii="Book Antiqua" w:hAnsi="Book Antiqua" w:cs="Times New Roman"/>
          <w:sz w:val="24"/>
          <w:szCs w:val="24"/>
        </w:rPr>
        <w:t xml:space="preserve"> are equally safe and possibly more efficaciou</w:t>
      </w:r>
      <w:r w:rsidR="00B9100E" w:rsidRPr="004807C3">
        <w:rPr>
          <w:rFonts w:ascii="Book Antiqua" w:hAnsi="Book Antiqua" w:cs="Times New Roman"/>
          <w:sz w:val="24"/>
          <w:szCs w:val="24"/>
        </w:rPr>
        <w:t>s than unfractionated heparin</w:t>
      </w:r>
      <w:r w:rsidR="00430071" w:rsidRPr="004807C3">
        <w:rPr>
          <w:rFonts w:ascii="Book Antiqua" w:hAnsi="Book Antiqua" w:cs="Times New Roman"/>
          <w:sz w:val="24"/>
          <w:szCs w:val="24"/>
        </w:rPr>
        <w:t>. Dosage and monitoring parameters are easily manageab</w:t>
      </w:r>
      <w:r w:rsidR="00B9100E" w:rsidRPr="004807C3">
        <w:rPr>
          <w:rFonts w:ascii="Book Antiqua" w:hAnsi="Book Antiqua" w:cs="Times New Roman"/>
          <w:sz w:val="24"/>
          <w:szCs w:val="24"/>
        </w:rPr>
        <w:t xml:space="preserve">le and more predictable </w:t>
      </w:r>
      <w:r w:rsidR="00B9100E" w:rsidRPr="004807C3">
        <w:rPr>
          <w:rFonts w:ascii="Book Antiqua" w:hAnsi="Book Antiqua" w:cs="Times New Roman"/>
          <w:sz w:val="24"/>
          <w:szCs w:val="24"/>
        </w:rPr>
        <w:lastRenderedPageBreak/>
        <w:t>than unfractionated heparin</w:t>
      </w:r>
      <w:r w:rsidR="00430071" w:rsidRPr="004807C3">
        <w:rPr>
          <w:rFonts w:ascii="Book Antiqua" w:hAnsi="Book Antiqua" w:cs="Times New Roman"/>
          <w:sz w:val="24"/>
          <w:szCs w:val="24"/>
        </w:rPr>
        <w:t>.</w:t>
      </w:r>
      <w:r w:rsidR="00864D03" w:rsidRPr="004807C3">
        <w:rPr>
          <w:rFonts w:ascii="Book Antiqua" w:hAnsi="Book Antiqua" w:cs="Times New Roman"/>
          <w:sz w:val="24"/>
          <w:szCs w:val="24"/>
        </w:rPr>
        <w:t xml:space="preserve"> </w:t>
      </w:r>
      <w:r w:rsidR="00B9100E" w:rsidRPr="004807C3">
        <w:rPr>
          <w:rFonts w:ascii="Book Antiqua" w:hAnsi="Book Antiqua" w:cs="Times New Roman"/>
          <w:sz w:val="24"/>
          <w:szCs w:val="24"/>
        </w:rPr>
        <w:t>As extracorporeal membrane oxygenation</w:t>
      </w:r>
      <w:r w:rsidR="00430071" w:rsidRPr="004807C3">
        <w:rPr>
          <w:rFonts w:ascii="Book Antiqua" w:hAnsi="Book Antiqua" w:cs="Times New Roman"/>
          <w:sz w:val="24"/>
          <w:szCs w:val="24"/>
        </w:rPr>
        <w:t xml:space="preserve"> increases in use, </w:t>
      </w:r>
      <w:r w:rsidR="00B9100E" w:rsidRPr="004807C3">
        <w:rPr>
          <w:rFonts w:ascii="Book Antiqua" w:hAnsi="Book Antiqua" w:cs="Times New Roman"/>
          <w:sz w:val="24"/>
          <w:szCs w:val="24"/>
        </w:rPr>
        <w:t>direct thrombin inhibitor</w:t>
      </w:r>
      <w:r w:rsidR="00FA5F5F" w:rsidRPr="004807C3">
        <w:rPr>
          <w:rFonts w:ascii="Book Antiqua" w:hAnsi="Book Antiqua" w:cs="Times New Roman"/>
          <w:sz w:val="24"/>
          <w:szCs w:val="24"/>
        </w:rPr>
        <w:t>s may potentially</w:t>
      </w:r>
      <w:r w:rsidR="00864D03" w:rsidRPr="004807C3">
        <w:rPr>
          <w:rFonts w:ascii="Book Antiqua" w:hAnsi="Book Antiqua" w:cs="Times New Roman"/>
          <w:sz w:val="24"/>
          <w:szCs w:val="24"/>
        </w:rPr>
        <w:t xml:space="preserve"> be considered as </w:t>
      </w:r>
      <w:r w:rsidR="00430071" w:rsidRPr="004807C3">
        <w:rPr>
          <w:rFonts w:ascii="Book Antiqua" w:hAnsi="Book Antiqua" w:cs="Times New Roman"/>
          <w:sz w:val="24"/>
          <w:szCs w:val="24"/>
        </w:rPr>
        <w:t xml:space="preserve">a primary anticoagulant in patients with </w:t>
      </w:r>
      <w:r w:rsidR="00B9100E" w:rsidRPr="004807C3">
        <w:rPr>
          <w:rFonts w:ascii="Book Antiqua" w:hAnsi="Book Antiqua" w:cs="Times New Roman"/>
          <w:sz w:val="24"/>
          <w:szCs w:val="24"/>
        </w:rPr>
        <w:t>or without complications of unfractionated heparin</w:t>
      </w:r>
      <w:r w:rsidR="00CE34F9" w:rsidRPr="004807C3">
        <w:rPr>
          <w:rFonts w:ascii="Book Antiqua" w:hAnsi="Book Antiqua" w:cs="Times New Roman"/>
          <w:sz w:val="24"/>
          <w:szCs w:val="24"/>
        </w:rPr>
        <w:t>.</w:t>
      </w:r>
    </w:p>
    <w:p w14:paraId="7A628810" w14:textId="77777777" w:rsidR="00C57BDB" w:rsidRPr="004807C3" w:rsidRDefault="00C57BDB" w:rsidP="00C57BDB">
      <w:pPr>
        <w:spacing w:after="0" w:line="360" w:lineRule="auto"/>
        <w:jc w:val="both"/>
        <w:rPr>
          <w:rFonts w:ascii="Book Antiqua" w:hAnsi="Book Antiqua" w:cs="Times New Roman"/>
          <w:b/>
          <w:sz w:val="24"/>
          <w:szCs w:val="24"/>
        </w:rPr>
      </w:pPr>
    </w:p>
    <w:p w14:paraId="53F450B0" w14:textId="06A8C401" w:rsidR="00BE514C" w:rsidRDefault="00C57BDB" w:rsidP="004807C3">
      <w:pPr>
        <w:spacing w:after="0" w:line="360" w:lineRule="auto"/>
        <w:jc w:val="both"/>
        <w:rPr>
          <w:rFonts w:ascii="Book Antiqua" w:hAnsi="Book Antiqua"/>
          <w:bCs/>
          <w:color w:val="000000" w:themeColor="text1"/>
          <w:sz w:val="24"/>
          <w:szCs w:val="24"/>
          <w:lang w:eastAsia="zh-CN"/>
        </w:rPr>
      </w:pPr>
      <w:bookmarkStart w:id="41" w:name="OLE_LINK36"/>
      <w:r w:rsidRPr="004807C3">
        <w:rPr>
          <w:rFonts w:ascii="Book Antiqua" w:hAnsi="Book Antiqua" w:cs="Times New Roman"/>
          <w:sz w:val="24"/>
          <w:szCs w:val="24"/>
        </w:rPr>
        <w:t xml:space="preserve">Burstein B, </w:t>
      </w:r>
      <w:proofErr w:type="spellStart"/>
      <w:r w:rsidRPr="004807C3">
        <w:rPr>
          <w:rFonts w:ascii="Book Antiqua" w:hAnsi="Book Antiqua" w:cs="Times New Roman"/>
          <w:sz w:val="24"/>
          <w:szCs w:val="24"/>
        </w:rPr>
        <w:t>Wieruszewski</w:t>
      </w:r>
      <w:proofErr w:type="spellEnd"/>
      <w:r w:rsidRPr="004807C3">
        <w:rPr>
          <w:rFonts w:ascii="Book Antiqua" w:hAnsi="Book Antiqua" w:cs="Times New Roman"/>
          <w:sz w:val="24"/>
          <w:szCs w:val="24"/>
        </w:rPr>
        <w:t xml:space="preserve"> PM, Zhao Y</w:t>
      </w:r>
      <w:r>
        <w:rPr>
          <w:rFonts w:ascii="Book Antiqua" w:hAnsi="Book Antiqua" w:cs="Times New Roman"/>
          <w:sz w:val="24"/>
          <w:szCs w:val="24"/>
        </w:rPr>
        <w:t>J</w:t>
      </w:r>
      <w:r w:rsidRPr="004807C3">
        <w:rPr>
          <w:rFonts w:ascii="Book Antiqua" w:hAnsi="Book Antiqua" w:cs="Times New Roman"/>
          <w:sz w:val="24"/>
          <w:szCs w:val="24"/>
        </w:rPr>
        <w:t xml:space="preserve">, </w:t>
      </w:r>
      <w:proofErr w:type="spellStart"/>
      <w:r w:rsidRPr="004807C3">
        <w:rPr>
          <w:rFonts w:ascii="Book Antiqua" w:hAnsi="Book Antiqua" w:cs="Times New Roman"/>
          <w:sz w:val="24"/>
          <w:szCs w:val="24"/>
        </w:rPr>
        <w:t>Smischney</w:t>
      </w:r>
      <w:proofErr w:type="spellEnd"/>
      <w:r w:rsidRPr="004807C3">
        <w:rPr>
          <w:rFonts w:ascii="Book Antiqua" w:hAnsi="Book Antiqua" w:cs="Times New Roman"/>
          <w:sz w:val="24"/>
          <w:szCs w:val="24"/>
        </w:rPr>
        <w:t xml:space="preserve"> N. </w:t>
      </w:r>
      <w:r w:rsidRPr="00C57BDB">
        <w:rPr>
          <w:rFonts w:ascii="Book Antiqua" w:hAnsi="Book Antiqua" w:cs="Times New Roman"/>
          <w:bCs/>
          <w:sz w:val="24"/>
          <w:szCs w:val="24"/>
        </w:rPr>
        <w:t>Anticoagulation with direct thrombin inhibitors during extracorporeal membrane oxygenation</w:t>
      </w:r>
      <w:r>
        <w:rPr>
          <w:rFonts w:ascii="Book Antiqua" w:hAnsi="Book Antiqua" w:cs="Times New Roman"/>
          <w:bCs/>
          <w:sz w:val="24"/>
          <w:szCs w:val="24"/>
        </w:rPr>
        <w:t xml:space="preserve">. </w:t>
      </w:r>
      <w:r w:rsidRPr="004807C3">
        <w:rPr>
          <w:rFonts w:ascii="Book Antiqua" w:hAnsi="Book Antiqua" w:cs="Times New Roman"/>
          <w:i/>
          <w:sz w:val="24"/>
          <w:szCs w:val="24"/>
        </w:rPr>
        <w:t xml:space="preserve">World J </w:t>
      </w:r>
      <w:proofErr w:type="spellStart"/>
      <w:r w:rsidRPr="004807C3">
        <w:rPr>
          <w:rFonts w:ascii="Book Antiqua" w:hAnsi="Book Antiqua" w:cs="Times New Roman"/>
          <w:i/>
          <w:sz w:val="24"/>
          <w:szCs w:val="24"/>
        </w:rPr>
        <w:t>Crit</w:t>
      </w:r>
      <w:proofErr w:type="spellEnd"/>
      <w:r w:rsidRPr="004807C3">
        <w:rPr>
          <w:rFonts w:ascii="Book Antiqua" w:hAnsi="Book Antiqua" w:cs="Times New Roman"/>
          <w:i/>
          <w:sz w:val="24"/>
          <w:szCs w:val="24"/>
        </w:rPr>
        <w:t xml:space="preserve"> Care Med</w:t>
      </w:r>
      <w:r>
        <w:rPr>
          <w:rFonts w:ascii="Book Antiqua" w:hAnsi="Book Antiqua" w:cs="Times New Roman"/>
          <w:i/>
          <w:sz w:val="24"/>
          <w:szCs w:val="24"/>
        </w:rPr>
        <w:t xml:space="preserve"> </w:t>
      </w:r>
      <w:bookmarkEnd w:id="41"/>
      <w:r w:rsidR="00BE514C">
        <w:rPr>
          <w:rFonts w:ascii="Book Antiqua" w:hAnsi="Book Antiqua"/>
          <w:bCs/>
          <w:color w:val="000000" w:themeColor="text1"/>
          <w:sz w:val="24"/>
          <w:szCs w:val="24"/>
        </w:rPr>
        <w:t xml:space="preserve">2019; </w:t>
      </w:r>
      <w:r w:rsidR="00BE514C">
        <w:rPr>
          <w:rFonts w:ascii="Book Antiqua" w:hAnsi="Book Antiqua" w:hint="eastAsia"/>
          <w:bCs/>
          <w:color w:val="000000" w:themeColor="text1"/>
          <w:sz w:val="24"/>
          <w:szCs w:val="24"/>
        </w:rPr>
        <w:t>8</w:t>
      </w:r>
      <w:r w:rsidR="00BE514C">
        <w:rPr>
          <w:rFonts w:ascii="Book Antiqua" w:hAnsi="Book Antiqua"/>
          <w:bCs/>
          <w:color w:val="000000" w:themeColor="text1"/>
          <w:sz w:val="24"/>
          <w:szCs w:val="24"/>
        </w:rPr>
        <w:t>(</w:t>
      </w:r>
      <w:r w:rsidR="00BE514C">
        <w:rPr>
          <w:rFonts w:ascii="Book Antiqua" w:hAnsi="Book Antiqua" w:hint="eastAsia"/>
          <w:bCs/>
          <w:color w:val="000000" w:themeColor="text1"/>
          <w:sz w:val="24"/>
          <w:szCs w:val="24"/>
        </w:rPr>
        <w:t>6</w:t>
      </w:r>
      <w:r w:rsidR="00BE514C">
        <w:rPr>
          <w:rFonts w:ascii="Book Antiqua" w:hAnsi="Book Antiqua"/>
          <w:bCs/>
          <w:color w:val="000000" w:themeColor="text1"/>
          <w:sz w:val="24"/>
          <w:szCs w:val="24"/>
        </w:rPr>
        <w:t xml:space="preserve">): </w:t>
      </w:r>
      <w:r w:rsidR="00BE514C">
        <w:rPr>
          <w:rFonts w:ascii="Book Antiqua" w:hAnsi="Book Antiqua" w:hint="eastAsia"/>
          <w:bCs/>
          <w:color w:val="000000" w:themeColor="text1"/>
          <w:sz w:val="24"/>
          <w:szCs w:val="24"/>
          <w:lang w:eastAsia="zh-CN"/>
        </w:rPr>
        <w:t>87</w:t>
      </w:r>
      <w:r w:rsidR="00BE514C">
        <w:rPr>
          <w:rFonts w:ascii="Book Antiqua" w:hAnsi="Book Antiqua"/>
          <w:bCs/>
          <w:color w:val="000000" w:themeColor="text1"/>
          <w:sz w:val="24"/>
          <w:szCs w:val="24"/>
        </w:rPr>
        <w:t>-</w:t>
      </w:r>
      <w:r w:rsidR="00BE514C">
        <w:rPr>
          <w:rFonts w:ascii="Book Antiqua" w:hAnsi="Book Antiqua" w:hint="eastAsia"/>
          <w:bCs/>
          <w:color w:val="000000" w:themeColor="text1"/>
          <w:sz w:val="24"/>
          <w:szCs w:val="24"/>
          <w:lang w:eastAsia="zh-CN"/>
        </w:rPr>
        <w:t>98</w:t>
      </w:r>
    </w:p>
    <w:p w14:paraId="4701EF93" w14:textId="62C64BD6" w:rsidR="00BE514C" w:rsidRDefault="00BE514C" w:rsidP="004807C3">
      <w:pPr>
        <w:spacing w:after="0" w:line="360" w:lineRule="auto"/>
        <w:jc w:val="both"/>
        <w:rPr>
          <w:rFonts w:ascii="Book Antiqua" w:hAnsi="Book Antiqua"/>
          <w:bCs/>
          <w:color w:val="000000" w:themeColor="text1"/>
          <w:sz w:val="24"/>
          <w:szCs w:val="24"/>
          <w:lang w:eastAsia="zh-CN"/>
        </w:rPr>
      </w:pPr>
      <w:r w:rsidRPr="00156111">
        <w:rPr>
          <w:rFonts w:ascii="Book Antiqua" w:hAnsi="Book Antiqua"/>
          <w:bCs/>
          <w:color w:val="000000" w:themeColor="text1"/>
          <w:sz w:val="24"/>
          <w:szCs w:val="24"/>
        </w:rPr>
        <w:t xml:space="preserve">URL: </w:t>
      </w:r>
      <w:r w:rsidRPr="00BE514C">
        <w:rPr>
          <w:rFonts w:ascii="Book Antiqua" w:hAnsi="Book Antiqua"/>
          <w:bCs/>
          <w:color w:val="000000" w:themeColor="text1"/>
          <w:sz w:val="24"/>
          <w:szCs w:val="24"/>
        </w:rPr>
        <w:t>https://www.wjgnet.com/2220-3141/full/v</w:t>
      </w:r>
      <w:r w:rsidRPr="00BE514C">
        <w:rPr>
          <w:rFonts w:ascii="Book Antiqua" w:hAnsi="Book Antiqua" w:hint="eastAsia"/>
          <w:bCs/>
          <w:color w:val="000000" w:themeColor="text1"/>
          <w:sz w:val="24"/>
          <w:szCs w:val="24"/>
        </w:rPr>
        <w:t>8</w:t>
      </w:r>
      <w:r w:rsidRPr="00BE514C">
        <w:rPr>
          <w:rFonts w:ascii="Book Antiqua" w:hAnsi="Book Antiqua"/>
          <w:bCs/>
          <w:color w:val="000000" w:themeColor="text1"/>
          <w:sz w:val="24"/>
          <w:szCs w:val="24"/>
        </w:rPr>
        <w:t>/i</w:t>
      </w:r>
      <w:r w:rsidRPr="00BE514C">
        <w:rPr>
          <w:rFonts w:ascii="Book Antiqua" w:hAnsi="Book Antiqua" w:hint="eastAsia"/>
          <w:bCs/>
          <w:color w:val="000000" w:themeColor="text1"/>
          <w:sz w:val="24"/>
          <w:szCs w:val="24"/>
        </w:rPr>
        <w:t>6</w:t>
      </w:r>
      <w:r>
        <w:rPr>
          <w:rFonts w:ascii="Book Antiqua" w:hAnsi="Book Antiqua"/>
          <w:bCs/>
          <w:color w:val="000000" w:themeColor="text1"/>
          <w:sz w:val="24"/>
          <w:szCs w:val="24"/>
        </w:rPr>
        <w:t>/</w:t>
      </w:r>
      <w:r>
        <w:rPr>
          <w:rFonts w:ascii="Book Antiqua" w:hAnsi="Book Antiqua" w:hint="eastAsia"/>
          <w:bCs/>
          <w:color w:val="000000" w:themeColor="text1"/>
          <w:sz w:val="24"/>
          <w:szCs w:val="24"/>
          <w:lang w:eastAsia="zh-CN"/>
        </w:rPr>
        <w:t>87</w:t>
      </w:r>
      <w:r w:rsidRPr="00BE514C">
        <w:rPr>
          <w:rFonts w:ascii="Book Antiqua" w:hAnsi="Book Antiqua"/>
          <w:bCs/>
          <w:color w:val="000000" w:themeColor="text1"/>
          <w:sz w:val="24"/>
          <w:szCs w:val="24"/>
        </w:rPr>
        <w:t>.htm</w:t>
      </w:r>
    </w:p>
    <w:p w14:paraId="079BA760" w14:textId="292E0FED" w:rsidR="00454D37" w:rsidRPr="004807C3" w:rsidRDefault="00BE514C" w:rsidP="004807C3">
      <w:pPr>
        <w:spacing w:after="0" w:line="360" w:lineRule="auto"/>
        <w:jc w:val="both"/>
        <w:rPr>
          <w:rFonts w:ascii="Book Antiqua" w:hAnsi="Book Antiqua" w:cs="Times New Roman"/>
          <w:sz w:val="24"/>
          <w:szCs w:val="24"/>
        </w:rPr>
      </w:pPr>
      <w:r>
        <w:rPr>
          <w:rFonts w:ascii="Book Antiqua" w:hAnsi="Book Antiqua"/>
          <w:bCs/>
          <w:color w:val="000000" w:themeColor="text1"/>
          <w:sz w:val="24"/>
          <w:szCs w:val="24"/>
        </w:rPr>
        <w:t xml:space="preserve">DOI: </w:t>
      </w:r>
      <w:r w:rsidRPr="00156111">
        <w:rPr>
          <w:rFonts w:ascii="Book Antiqua" w:hAnsi="Book Antiqua"/>
          <w:bCs/>
          <w:color w:val="000000" w:themeColor="text1"/>
          <w:sz w:val="24"/>
          <w:szCs w:val="24"/>
        </w:rPr>
        <w:t>https</w:t>
      </w:r>
      <w:r>
        <w:rPr>
          <w:rFonts w:ascii="Book Antiqua" w:hAnsi="Book Antiqua"/>
          <w:bCs/>
          <w:color w:val="000000" w:themeColor="text1"/>
          <w:sz w:val="24"/>
          <w:szCs w:val="24"/>
        </w:rPr>
        <w:t>://dx.doi.org/10.5492/wjcc</w:t>
      </w:r>
      <w:r>
        <w:rPr>
          <w:rFonts w:ascii="Book Antiqua" w:hAnsi="Book Antiqua" w:hint="eastAsia"/>
          <w:bCs/>
          <w:color w:val="000000" w:themeColor="text1"/>
          <w:sz w:val="24"/>
          <w:szCs w:val="24"/>
        </w:rPr>
        <w:t>m</w:t>
      </w:r>
      <w:r>
        <w:rPr>
          <w:rFonts w:ascii="Book Antiqua" w:hAnsi="Book Antiqua"/>
          <w:bCs/>
          <w:color w:val="000000" w:themeColor="text1"/>
          <w:sz w:val="24"/>
          <w:szCs w:val="24"/>
        </w:rPr>
        <w:t>.v8.i6.</w:t>
      </w:r>
      <w:r>
        <w:rPr>
          <w:rFonts w:ascii="Book Antiqua" w:hAnsi="Book Antiqua" w:hint="eastAsia"/>
          <w:bCs/>
          <w:color w:val="000000" w:themeColor="text1"/>
          <w:sz w:val="24"/>
          <w:szCs w:val="24"/>
          <w:lang w:eastAsia="zh-CN"/>
        </w:rPr>
        <w:t>87</w:t>
      </w:r>
      <w:r w:rsidR="00454D37" w:rsidRPr="004807C3">
        <w:rPr>
          <w:rFonts w:ascii="Book Antiqua" w:hAnsi="Book Antiqua" w:cs="Times New Roman"/>
          <w:sz w:val="24"/>
          <w:szCs w:val="24"/>
        </w:rPr>
        <w:br w:type="page"/>
      </w:r>
    </w:p>
    <w:p w14:paraId="1AB149C4" w14:textId="1D6CB86A" w:rsidR="009F3807" w:rsidRPr="004807C3" w:rsidRDefault="00CB3EAC" w:rsidP="004807C3">
      <w:pPr>
        <w:spacing w:after="0" w:line="360" w:lineRule="auto"/>
        <w:jc w:val="both"/>
        <w:rPr>
          <w:rFonts w:ascii="Book Antiqua" w:hAnsi="Book Antiqua" w:cs="Times New Roman"/>
          <w:b/>
          <w:sz w:val="24"/>
          <w:szCs w:val="24"/>
        </w:rPr>
      </w:pPr>
      <w:r w:rsidRPr="004807C3">
        <w:rPr>
          <w:rFonts w:ascii="Book Antiqua" w:hAnsi="Book Antiqua" w:cs="Times New Roman"/>
          <w:b/>
          <w:sz w:val="24"/>
          <w:szCs w:val="24"/>
        </w:rPr>
        <w:lastRenderedPageBreak/>
        <w:t>INTRODUCTION</w:t>
      </w:r>
    </w:p>
    <w:p w14:paraId="7EA1180A" w14:textId="5BE7391C" w:rsidR="00C16ED8" w:rsidRPr="004807C3" w:rsidRDefault="00FC4824" w:rsidP="004807C3">
      <w:pPr>
        <w:spacing w:after="0" w:line="360" w:lineRule="auto"/>
        <w:jc w:val="both"/>
        <w:rPr>
          <w:rFonts w:ascii="Book Antiqua" w:hAnsi="Book Antiqua" w:cs="Times New Roman"/>
          <w:sz w:val="24"/>
          <w:szCs w:val="24"/>
        </w:rPr>
      </w:pPr>
      <w:r w:rsidRPr="004807C3">
        <w:rPr>
          <w:rFonts w:ascii="Book Antiqua" w:hAnsi="Book Antiqua" w:cs="Times New Roman"/>
          <w:sz w:val="24"/>
          <w:szCs w:val="24"/>
        </w:rPr>
        <w:t xml:space="preserve">Extracorporeal membrane oxygenation (ECMO) is </w:t>
      </w:r>
      <w:r w:rsidR="00CD660F" w:rsidRPr="004807C3">
        <w:rPr>
          <w:rFonts w:ascii="Book Antiqua" w:hAnsi="Book Antiqua" w:cs="Times New Roman"/>
          <w:sz w:val="24"/>
          <w:szCs w:val="24"/>
        </w:rPr>
        <w:t xml:space="preserve">increasingly </w:t>
      </w:r>
      <w:r w:rsidRPr="004807C3">
        <w:rPr>
          <w:rFonts w:ascii="Book Antiqua" w:hAnsi="Book Antiqua" w:cs="Times New Roman"/>
          <w:sz w:val="24"/>
          <w:szCs w:val="24"/>
        </w:rPr>
        <w:t xml:space="preserve">used in patients with refractory respiratory or cardiogenic </w:t>
      </w:r>
      <w:proofErr w:type="gramStart"/>
      <w:r w:rsidRPr="004807C3">
        <w:rPr>
          <w:rFonts w:ascii="Book Antiqua" w:hAnsi="Book Antiqua" w:cs="Times New Roman"/>
          <w:sz w:val="24"/>
          <w:szCs w:val="24"/>
        </w:rPr>
        <w:t>shock</w:t>
      </w:r>
      <w:r w:rsidR="00A62C0B" w:rsidRPr="004807C3">
        <w:rPr>
          <w:rFonts w:ascii="Book Antiqua" w:hAnsi="Book Antiqua" w:cs="Times New Roman"/>
          <w:noProof/>
          <w:sz w:val="24"/>
          <w:szCs w:val="24"/>
          <w:vertAlign w:val="superscript"/>
        </w:rPr>
        <w:t>[</w:t>
      </w:r>
      <w:proofErr w:type="gramEnd"/>
      <w:r w:rsidR="00A62C0B" w:rsidRPr="004807C3">
        <w:rPr>
          <w:rFonts w:ascii="Book Antiqua" w:hAnsi="Book Antiqua" w:cs="Times New Roman"/>
          <w:noProof/>
          <w:sz w:val="24"/>
          <w:szCs w:val="24"/>
          <w:vertAlign w:val="superscript"/>
        </w:rPr>
        <w:t>1]</w:t>
      </w:r>
      <w:r w:rsidRPr="004807C3">
        <w:rPr>
          <w:rFonts w:ascii="Book Antiqua" w:hAnsi="Book Antiqua" w:cs="Times New Roman"/>
          <w:sz w:val="24"/>
          <w:szCs w:val="24"/>
        </w:rPr>
        <w:t xml:space="preserve">. Patients can be supported in either a </w:t>
      </w:r>
      <w:proofErr w:type="spellStart"/>
      <w:r w:rsidR="009F3807" w:rsidRPr="004807C3">
        <w:rPr>
          <w:rFonts w:ascii="Book Antiqua" w:hAnsi="Book Antiqua" w:cs="Times New Roman"/>
          <w:sz w:val="24"/>
          <w:szCs w:val="24"/>
        </w:rPr>
        <w:t>veno</w:t>
      </w:r>
      <w:proofErr w:type="spellEnd"/>
      <w:r w:rsidRPr="004807C3">
        <w:rPr>
          <w:rFonts w:ascii="Book Antiqua" w:hAnsi="Book Antiqua" w:cs="Times New Roman"/>
          <w:sz w:val="24"/>
          <w:szCs w:val="24"/>
        </w:rPr>
        <w:t xml:space="preserve">-venous (VV) or </w:t>
      </w:r>
      <w:proofErr w:type="spellStart"/>
      <w:r w:rsidRPr="004807C3">
        <w:rPr>
          <w:rFonts w:ascii="Book Antiqua" w:hAnsi="Book Antiqua" w:cs="Times New Roman"/>
          <w:sz w:val="24"/>
          <w:szCs w:val="24"/>
        </w:rPr>
        <w:t>veno</w:t>
      </w:r>
      <w:proofErr w:type="spellEnd"/>
      <w:r w:rsidRPr="004807C3">
        <w:rPr>
          <w:rFonts w:ascii="Book Antiqua" w:hAnsi="Book Antiqua" w:cs="Times New Roman"/>
          <w:sz w:val="24"/>
          <w:szCs w:val="24"/>
        </w:rPr>
        <w:t xml:space="preserve">-arterial </w:t>
      </w:r>
      <w:r w:rsidR="009F3807" w:rsidRPr="004807C3">
        <w:rPr>
          <w:rFonts w:ascii="Book Antiqua" w:hAnsi="Book Antiqua" w:cs="Times New Roman"/>
          <w:sz w:val="24"/>
          <w:szCs w:val="24"/>
        </w:rPr>
        <w:t xml:space="preserve">(VA) </w:t>
      </w:r>
      <w:r w:rsidRPr="004807C3">
        <w:rPr>
          <w:rFonts w:ascii="Book Antiqua" w:hAnsi="Book Antiqua" w:cs="Times New Roman"/>
          <w:sz w:val="24"/>
          <w:szCs w:val="24"/>
        </w:rPr>
        <w:t xml:space="preserve">configuration. </w:t>
      </w:r>
      <w:r w:rsidR="008F21C7" w:rsidRPr="004807C3">
        <w:rPr>
          <w:rFonts w:ascii="Book Antiqua" w:hAnsi="Book Antiqua" w:cs="Times New Roman"/>
          <w:sz w:val="24"/>
          <w:szCs w:val="24"/>
        </w:rPr>
        <w:t>Systemi</w:t>
      </w:r>
      <w:r w:rsidR="00FA5F5F" w:rsidRPr="004807C3">
        <w:rPr>
          <w:rFonts w:ascii="Book Antiqua" w:hAnsi="Book Antiqua" w:cs="Times New Roman"/>
          <w:sz w:val="24"/>
          <w:szCs w:val="24"/>
        </w:rPr>
        <w:t>c anticoagulation is necessary and crucial</w:t>
      </w:r>
      <w:r w:rsidR="008F21C7" w:rsidRPr="004807C3">
        <w:rPr>
          <w:rFonts w:ascii="Book Antiqua" w:hAnsi="Book Antiqua" w:cs="Times New Roman"/>
          <w:sz w:val="24"/>
          <w:szCs w:val="24"/>
        </w:rPr>
        <w:t xml:space="preserve"> due to c</w:t>
      </w:r>
      <w:r w:rsidR="008070AC" w:rsidRPr="004807C3">
        <w:rPr>
          <w:rFonts w:ascii="Book Antiqua" w:hAnsi="Book Antiqua" w:cs="Times New Roman"/>
          <w:sz w:val="24"/>
          <w:szCs w:val="24"/>
        </w:rPr>
        <w:t xml:space="preserve">ontinuous contact between the patient’s blood and the foreign surfaces of </w:t>
      </w:r>
      <w:r w:rsidR="000F55D1" w:rsidRPr="004807C3">
        <w:rPr>
          <w:rFonts w:ascii="Book Antiqua" w:hAnsi="Book Antiqua" w:cs="Times New Roman"/>
          <w:sz w:val="24"/>
          <w:szCs w:val="24"/>
        </w:rPr>
        <w:t xml:space="preserve">all components of the </w:t>
      </w:r>
      <w:r w:rsidR="008070AC" w:rsidRPr="004807C3">
        <w:rPr>
          <w:rFonts w:ascii="Book Antiqua" w:hAnsi="Book Antiqua" w:cs="Times New Roman"/>
          <w:sz w:val="24"/>
          <w:szCs w:val="24"/>
        </w:rPr>
        <w:t>ECMO circuit</w:t>
      </w:r>
      <w:r w:rsidR="000F55D1" w:rsidRPr="004807C3">
        <w:rPr>
          <w:rFonts w:ascii="Book Antiqua" w:hAnsi="Book Antiqua" w:cs="Times New Roman"/>
          <w:sz w:val="24"/>
          <w:szCs w:val="24"/>
        </w:rPr>
        <w:t xml:space="preserve">. This interaction </w:t>
      </w:r>
      <w:r w:rsidR="008F21C7" w:rsidRPr="004807C3">
        <w:rPr>
          <w:rFonts w:ascii="Book Antiqua" w:hAnsi="Book Antiqua" w:cs="Times New Roman"/>
          <w:sz w:val="24"/>
          <w:szCs w:val="24"/>
        </w:rPr>
        <w:t>triggers t</w:t>
      </w:r>
      <w:r w:rsidR="00C16ED8" w:rsidRPr="004807C3">
        <w:rPr>
          <w:rFonts w:ascii="Book Antiqua" w:hAnsi="Book Antiqua" w:cs="Times New Roman"/>
          <w:sz w:val="24"/>
          <w:szCs w:val="24"/>
        </w:rPr>
        <w:t xml:space="preserve">he coagulation cascade </w:t>
      </w:r>
      <w:r w:rsidR="008F21C7" w:rsidRPr="004807C3">
        <w:rPr>
          <w:rFonts w:ascii="Book Antiqua" w:hAnsi="Book Antiqua" w:cs="Times New Roman"/>
          <w:sz w:val="24"/>
          <w:szCs w:val="24"/>
        </w:rPr>
        <w:t>and</w:t>
      </w:r>
      <w:r w:rsidR="00C16ED8" w:rsidRPr="004807C3">
        <w:rPr>
          <w:rFonts w:ascii="Book Antiqua" w:hAnsi="Book Antiqua" w:cs="Times New Roman"/>
          <w:sz w:val="24"/>
          <w:szCs w:val="24"/>
        </w:rPr>
        <w:t xml:space="preserve"> can</w:t>
      </w:r>
      <w:r w:rsidR="008F21C7" w:rsidRPr="004807C3">
        <w:rPr>
          <w:rFonts w:ascii="Book Antiqua" w:hAnsi="Book Antiqua" w:cs="Times New Roman"/>
          <w:sz w:val="24"/>
          <w:szCs w:val="24"/>
        </w:rPr>
        <w:t xml:space="preserve"> lead to </w:t>
      </w:r>
      <w:r w:rsidR="000F55D1" w:rsidRPr="004807C3">
        <w:rPr>
          <w:rFonts w:ascii="Book Antiqua" w:hAnsi="Book Antiqua" w:cs="Times New Roman"/>
          <w:sz w:val="24"/>
          <w:szCs w:val="24"/>
        </w:rPr>
        <w:t xml:space="preserve">pump or oxygenator thrombi, or fibrin stranding </w:t>
      </w:r>
      <w:r w:rsidR="003D0930" w:rsidRPr="004807C3">
        <w:rPr>
          <w:rFonts w:ascii="Book Antiqua" w:hAnsi="Book Antiqua" w:cs="Times New Roman"/>
          <w:sz w:val="24"/>
          <w:szCs w:val="24"/>
        </w:rPr>
        <w:t>within</w:t>
      </w:r>
      <w:r w:rsidR="000F55D1" w:rsidRPr="004807C3">
        <w:rPr>
          <w:rFonts w:ascii="Book Antiqua" w:hAnsi="Book Antiqua" w:cs="Times New Roman"/>
          <w:sz w:val="24"/>
          <w:szCs w:val="24"/>
        </w:rPr>
        <w:t xml:space="preserve"> the inflow cannula resulting in potentially devastating t</w:t>
      </w:r>
      <w:r w:rsidR="008F21C7" w:rsidRPr="004807C3">
        <w:rPr>
          <w:rFonts w:ascii="Book Antiqua" w:hAnsi="Book Antiqua" w:cs="Times New Roman"/>
          <w:sz w:val="24"/>
          <w:szCs w:val="24"/>
        </w:rPr>
        <w:t xml:space="preserve">hromboembolic </w:t>
      </w:r>
      <w:proofErr w:type="gramStart"/>
      <w:r w:rsidR="008F21C7" w:rsidRPr="004807C3">
        <w:rPr>
          <w:rFonts w:ascii="Book Antiqua" w:hAnsi="Book Antiqua" w:cs="Times New Roman"/>
          <w:sz w:val="24"/>
          <w:szCs w:val="24"/>
        </w:rPr>
        <w:t>events</w:t>
      </w:r>
      <w:r w:rsidR="00A62C0B" w:rsidRPr="004807C3">
        <w:rPr>
          <w:rFonts w:ascii="Book Antiqua" w:hAnsi="Book Antiqua" w:cs="Times New Roman"/>
          <w:noProof/>
          <w:sz w:val="24"/>
          <w:szCs w:val="24"/>
          <w:vertAlign w:val="superscript"/>
        </w:rPr>
        <w:t>[</w:t>
      </w:r>
      <w:proofErr w:type="gramEnd"/>
      <w:r w:rsidR="00A62C0B" w:rsidRPr="004807C3">
        <w:rPr>
          <w:rFonts w:ascii="Book Antiqua" w:hAnsi="Book Antiqua" w:cs="Times New Roman"/>
          <w:noProof/>
          <w:sz w:val="24"/>
          <w:szCs w:val="24"/>
          <w:vertAlign w:val="superscript"/>
        </w:rPr>
        <w:t>2]</w:t>
      </w:r>
      <w:r w:rsidRPr="004807C3">
        <w:rPr>
          <w:rFonts w:ascii="Book Antiqua" w:hAnsi="Book Antiqua" w:cs="Times New Roman"/>
          <w:sz w:val="24"/>
          <w:szCs w:val="24"/>
        </w:rPr>
        <w:t xml:space="preserve">. </w:t>
      </w:r>
      <w:r w:rsidR="006C5E53" w:rsidRPr="004807C3">
        <w:rPr>
          <w:rFonts w:ascii="Book Antiqua" w:hAnsi="Book Antiqua" w:cs="Times New Roman"/>
          <w:sz w:val="24"/>
          <w:szCs w:val="24"/>
        </w:rPr>
        <w:t xml:space="preserve">The ideal anticoagulant has rapid onset and offset, is easily titratable based on available monitoring parameters, is reversible, and is not affected by </w:t>
      </w:r>
      <w:r w:rsidR="000F55D1" w:rsidRPr="004807C3">
        <w:rPr>
          <w:rFonts w:ascii="Book Antiqua" w:hAnsi="Book Antiqua" w:cs="Times New Roman"/>
          <w:sz w:val="24"/>
          <w:szCs w:val="24"/>
        </w:rPr>
        <w:t xml:space="preserve">organ </w:t>
      </w:r>
      <w:r w:rsidR="006C5E53" w:rsidRPr="004807C3">
        <w:rPr>
          <w:rFonts w:ascii="Book Antiqua" w:hAnsi="Book Antiqua" w:cs="Times New Roman"/>
          <w:sz w:val="24"/>
          <w:szCs w:val="24"/>
        </w:rPr>
        <w:t>dysfunction</w:t>
      </w:r>
      <w:r w:rsidR="00CD660F" w:rsidRPr="004807C3">
        <w:rPr>
          <w:rFonts w:ascii="Book Antiqua" w:hAnsi="Book Antiqua" w:cs="Times New Roman"/>
          <w:sz w:val="24"/>
          <w:szCs w:val="24"/>
        </w:rPr>
        <w:t xml:space="preserve"> </w:t>
      </w:r>
      <w:r w:rsidR="006C5E53" w:rsidRPr="004807C3">
        <w:rPr>
          <w:rFonts w:ascii="Book Antiqua" w:hAnsi="Book Antiqua" w:cs="Times New Roman"/>
          <w:sz w:val="24"/>
          <w:szCs w:val="24"/>
        </w:rPr>
        <w:t>common</w:t>
      </w:r>
      <w:r w:rsidR="00CD660F" w:rsidRPr="004807C3">
        <w:rPr>
          <w:rFonts w:ascii="Book Antiqua" w:hAnsi="Book Antiqua" w:cs="Times New Roman"/>
          <w:sz w:val="24"/>
          <w:szCs w:val="24"/>
        </w:rPr>
        <w:t>ly seen</w:t>
      </w:r>
      <w:r w:rsidR="006C5E53" w:rsidRPr="004807C3">
        <w:rPr>
          <w:rFonts w:ascii="Book Antiqua" w:hAnsi="Book Antiqua" w:cs="Times New Roman"/>
          <w:sz w:val="24"/>
          <w:szCs w:val="24"/>
        </w:rPr>
        <w:t xml:space="preserve"> in ECMO </w:t>
      </w:r>
      <w:proofErr w:type="gramStart"/>
      <w:r w:rsidR="006C5E53" w:rsidRPr="004807C3">
        <w:rPr>
          <w:rFonts w:ascii="Book Antiqua" w:hAnsi="Book Antiqua" w:cs="Times New Roman"/>
          <w:sz w:val="24"/>
          <w:szCs w:val="24"/>
        </w:rPr>
        <w:t>patients</w:t>
      </w:r>
      <w:r w:rsidR="00A62C0B" w:rsidRPr="004807C3">
        <w:rPr>
          <w:rFonts w:ascii="Book Antiqua" w:hAnsi="Book Antiqua" w:cs="Times New Roman"/>
          <w:noProof/>
          <w:sz w:val="24"/>
          <w:szCs w:val="24"/>
          <w:vertAlign w:val="superscript"/>
        </w:rPr>
        <w:t>[</w:t>
      </w:r>
      <w:proofErr w:type="gramEnd"/>
      <w:r w:rsidR="00A62C0B" w:rsidRPr="004807C3">
        <w:rPr>
          <w:rFonts w:ascii="Book Antiqua" w:hAnsi="Book Antiqua" w:cs="Times New Roman"/>
          <w:noProof/>
          <w:sz w:val="24"/>
          <w:szCs w:val="24"/>
          <w:vertAlign w:val="superscript"/>
        </w:rPr>
        <w:t>3]</w:t>
      </w:r>
      <w:r w:rsidR="006C5E53" w:rsidRPr="004807C3">
        <w:rPr>
          <w:rFonts w:ascii="Book Antiqua" w:hAnsi="Book Antiqua" w:cs="Times New Roman"/>
          <w:sz w:val="24"/>
          <w:szCs w:val="24"/>
        </w:rPr>
        <w:t xml:space="preserve">. </w:t>
      </w:r>
      <w:r w:rsidRPr="004807C3">
        <w:rPr>
          <w:rFonts w:ascii="Book Antiqua" w:hAnsi="Book Antiqua" w:cs="Times New Roman"/>
          <w:sz w:val="24"/>
          <w:szCs w:val="24"/>
        </w:rPr>
        <w:t>Intravenous unfractionated heparin</w:t>
      </w:r>
      <w:r w:rsidR="00FC344C" w:rsidRPr="004807C3">
        <w:rPr>
          <w:rFonts w:ascii="Book Antiqua" w:hAnsi="Book Antiqua" w:cs="Times New Roman"/>
          <w:sz w:val="24"/>
          <w:szCs w:val="24"/>
        </w:rPr>
        <w:t xml:space="preserve"> (UFH)</w:t>
      </w:r>
      <w:r w:rsidR="00FA5F5F" w:rsidRPr="004807C3">
        <w:rPr>
          <w:rFonts w:ascii="Book Antiqua" w:hAnsi="Book Antiqua" w:cs="Times New Roman"/>
          <w:sz w:val="24"/>
          <w:szCs w:val="24"/>
        </w:rPr>
        <w:t xml:space="preserve"> is the standard</w:t>
      </w:r>
      <w:r w:rsidRPr="004807C3">
        <w:rPr>
          <w:rFonts w:ascii="Book Antiqua" w:hAnsi="Book Antiqua" w:cs="Times New Roman"/>
          <w:sz w:val="24"/>
          <w:szCs w:val="24"/>
        </w:rPr>
        <w:t xml:space="preserve"> anticoagulant in most centers </w:t>
      </w:r>
      <w:r w:rsidR="001A54EE" w:rsidRPr="004807C3">
        <w:rPr>
          <w:rFonts w:ascii="Book Antiqua" w:hAnsi="Book Antiqua" w:cs="Times New Roman"/>
          <w:sz w:val="24"/>
          <w:szCs w:val="24"/>
        </w:rPr>
        <w:t>due to its availability,</w:t>
      </w:r>
      <w:r w:rsidR="00C16ED8" w:rsidRPr="004807C3">
        <w:rPr>
          <w:rFonts w:ascii="Book Antiqua" w:hAnsi="Book Antiqua" w:cs="Times New Roman"/>
          <w:sz w:val="24"/>
          <w:szCs w:val="24"/>
        </w:rPr>
        <w:t xml:space="preserve"> rapid onset of action, reversibility,</w:t>
      </w:r>
      <w:r w:rsidR="001A54EE" w:rsidRPr="004807C3">
        <w:rPr>
          <w:rFonts w:ascii="Book Antiqua" w:hAnsi="Book Antiqua" w:cs="Times New Roman"/>
          <w:sz w:val="24"/>
          <w:szCs w:val="24"/>
        </w:rPr>
        <w:t xml:space="preserve"> cost profile, and familiarity among </w:t>
      </w:r>
      <w:proofErr w:type="gramStart"/>
      <w:r w:rsidR="001A54EE" w:rsidRPr="004807C3">
        <w:rPr>
          <w:rFonts w:ascii="Book Antiqua" w:hAnsi="Book Antiqua" w:cs="Times New Roman"/>
          <w:sz w:val="24"/>
          <w:szCs w:val="24"/>
        </w:rPr>
        <w:t>practitioners</w:t>
      </w:r>
      <w:r w:rsidR="00A62C0B" w:rsidRPr="004807C3">
        <w:rPr>
          <w:rFonts w:ascii="Book Antiqua" w:hAnsi="Book Antiqua" w:cs="Times New Roman"/>
          <w:noProof/>
          <w:sz w:val="24"/>
          <w:szCs w:val="24"/>
          <w:vertAlign w:val="superscript"/>
        </w:rPr>
        <w:t>[</w:t>
      </w:r>
      <w:proofErr w:type="gramEnd"/>
      <w:r w:rsidR="00A62C0B" w:rsidRPr="004807C3">
        <w:rPr>
          <w:rFonts w:ascii="Book Antiqua" w:hAnsi="Book Antiqua" w:cs="Times New Roman"/>
          <w:noProof/>
          <w:sz w:val="24"/>
          <w:szCs w:val="24"/>
          <w:vertAlign w:val="superscript"/>
        </w:rPr>
        <w:t>4]</w:t>
      </w:r>
      <w:r w:rsidRPr="004807C3">
        <w:rPr>
          <w:rFonts w:ascii="Book Antiqua" w:hAnsi="Book Antiqua" w:cs="Times New Roman"/>
          <w:sz w:val="24"/>
          <w:szCs w:val="24"/>
        </w:rPr>
        <w:t>.</w:t>
      </w:r>
      <w:r w:rsidR="009F3807" w:rsidRPr="004807C3">
        <w:rPr>
          <w:rFonts w:ascii="Book Antiqua" w:hAnsi="Book Antiqua" w:cs="Times New Roman"/>
          <w:sz w:val="24"/>
          <w:szCs w:val="24"/>
        </w:rPr>
        <w:t xml:space="preserve"> </w:t>
      </w:r>
    </w:p>
    <w:p w14:paraId="58AF32F3" w14:textId="2317329A" w:rsidR="006C5E53" w:rsidRPr="004807C3" w:rsidRDefault="00C16ED8" w:rsidP="00F3649A">
      <w:pPr>
        <w:spacing w:after="0" w:line="360" w:lineRule="auto"/>
        <w:ind w:firstLineChars="100" w:firstLine="240"/>
        <w:jc w:val="both"/>
        <w:rPr>
          <w:rFonts w:ascii="Book Antiqua" w:hAnsi="Book Antiqua" w:cs="Times New Roman"/>
          <w:sz w:val="24"/>
          <w:szCs w:val="24"/>
        </w:rPr>
      </w:pPr>
      <w:r w:rsidRPr="004807C3">
        <w:rPr>
          <w:rFonts w:ascii="Book Antiqua" w:hAnsi="Book Antiqua" w:cs="Times New Roman"/>
          <w:sz w:val="24"/>
          <w:szCs w:val="24"/>
        </w:rPr>
        <w:t>C</w:t>
      </w:r>
      <w:r w:rsidR="009F3807" w:rsidRPr="004807C3">
        <w:rPr>
          <w:rFonts w:ascii="Book Antiqua" w:hAnsi="Book Antiqua" w:cs="Times New Roman"/>
          <w:sz w:val="24"/>
          <w:szCs w:val="24"/>
        </w:rPr>
        <w:t xml:space="preserve">omplications related to </w:t>
      </w:r>
      <w:r w:rsidR="00FC344C" w:rsidRPr="004807C3">
        <w:rPr>
          <w:rFonts w:ascii="Book Antiqua" w:hAnsi="Book Antiqua" w:cs="Times New Roman"/>
          <w:sz w:val="24"/>
          <w:szCs w:val="24"/>
        </w:rPr>
        <w:t>UFH</w:t>
      </w:r>
      <w:r w:rsidR="00465557" w:rsidRPr="004807C3">
        <w:rPr>
          <w:rFonts w:ascii="Book Antiqua" w:hAnsi="Book Antiqua" w:cs="Times New Roman"/>
          <w:sz w:val="24"/>
          <w:szCs w:val="24"/>
        </w:rPr>
        <w:t xml:space="preserve"> are common: bleeding, non-immune and immune </w:t>
      </w:r>
      <w:r w:rsidR="009F3807" w:rsidRPr="004807C3">
        <w:rPr>
          <w:rFonts w:ascii="Book Antiqua" w:hAnsi="Book Antiqua" w:cs="Times New Roman"/>
          <w:sz w:val="24"/>
          <w:szCs w:val="24"/>
        </w:rPr>
        <w:t xml:space="preserve">heparin-induced </w:t>
      </w:r>
      <w:r w:rsidR="001A54EE" w:rsidRPr="004807C3">
        <w:rPr>
          <w:rFonts w:ascii="Book Antiqua" w:hAnsi="Book Antiqua" w:cs="Times New Roman"/>
          <w:sz w:val="24"/>
          <w:szCs w:val="24"/>
        </w:rPr>
        <w:t>t</w:t>
      </w:r>
      <w:r w:rsidR="009F3807" w:rsidRPr="004807C3">
        <w:rPr>
          <w:rFonts w:ascii="Book Antiqua" w:hAnsi="Book Antiqua" w:cs="Times New Roman"/>
          <w:sz w:val="24"/>
          <w:szCs w:val="24"/>
        </w:rPr>
        <w:t>hrombo</w:t>
      </w:r>
      <w:r w:rsidR="00465557" w:rsidRPr="004807C3">
        <w:rPr>
          <w:rFonts w:ascii="Book Antiqua" w:hAnsi="Book Antiqua" w:cs="Times New Roman"/>
          <w:sz w:val="24"/>
          <w:szCs w:val="24"/>
        </w:rPr>
        <w:t>cytopenia (HIT)</w:t>
      </w:r>
      <w:r w:rsidR="000F55D1" w:rsidRPr="004807C3">
        <w:rPr>
          <w:rFonts w:ascii="Book Antiqua" w:hAnsi="Book Antiqua" w:cs="Times New Roman"/>
          <w:sz w:val="24"/>
          <w:szCs w:val="24"/>
        </w:rPr>
        <w:t>, and heparin-resistance</w:t>
      </w:r>
      <w:r w:rsidR="00465557" w:rsidRPr="004807C3">
        <w:rPr>
          <w:rFonts w:ascii="Book Antiqua" w:hAnsi="Book Antiqua" w:cs="Times New Roman"/>
          <w:sz w:val="24"/>
          <w:szCs w:val="24"/>
        </w:rPr>
        <w:t xml:space="preserve"> have all been </w:t>
      </w:r>
      <w:proofErr w:type="gramStart"/>
      <w:r w:rsidR="00465557" w:rsidRPr="004807C3">
        <w:rPr>
          <w:rFonts w:ascii="Book Antiqua" w:hAnsi="Book Antiqua" w:cs="Times New Roman"/>
          <w:sz w:val="24"/>
          <w:szCs w:val="24"/>
        </w:rPr>
        <w:t>described</w:t>
      </w:r>
      <w:r w:rsidR="00A62C0B" w:rsidRPr="004807C3">
        <w:rPr>
          <w:rFonts w:ascii="Book Antiqua" w:hAnsi="Book Antiqua" w:cs="Times New Roman"/>
          <w:noProof/>
          <w:sz w:val="24"/>
          <w:szCs w:val="24"/>
          <w:vertAlign w:val="superscript"/>
        </w:rPr>
        <w:t>[</w:t>
      </w:r>
      <w:proofErr w:type="gramEnd"/>
      <w:r w:rsidR="00A62C0B" w:rsidRPr="004807C3">
        <w:rPr>
          <w:rFonts w:ascii="Book Antiqua" w:hAnsi="Book Antiqua" w:cs="Times New Roman"/>
          <w:noProof/>
          <w:sz w:val="24"/>
          <w:szCs w:val="24"/>
          <w:vertAlign w:val="superscript"/>
        </w:rPr>
        <w:t>5,6]</w:t>
      </w:r>
      <w:r w:rsidR="00465557" w:rsidRPr="004807C3">
        <w:rPr>
          <w:rFonts w:ascii="Book Antiqua" w:hAnsi="Book Antiqua" w:cs="Times New Roman"/>
          <w:sz w:val="24"/>
          <w:szCs w:val="24"/>
        </w:rPr>
        <w:t>.</w:t>
      </w:r>
      <w:r w:rsidR="00D85F17" w:rsidRPr="004807C3">
        <w:rPr>
          <w:rFonts w:ascii="Book Antiqua" w:hAnsi="Book Antiqua" w:cs="Times New Roman"/>
          <w:sz w:val="24"/>
          <w:szCs w:val="24"/>
        </w:rPr>
        <w:t xml:space="preserve"> </w:t>
      </w:r>
      <w:r w:rsidR="0064725F" w:rsidRPr="004807C3">
        <w:rPr>
          <w:rFonts w:ascii="Book Antiqua" w:hAnsi="Book Antiqua" w:cs="Times New Roman"/>
          <w:sz w:val="24"/>
          <w:szCs w:val="24"/>
        </w:rPr>
        <w:t xml:space="preserve">HIT is of particular concern, with </w:t>
      </w:r>
      <w:r w:rsidR="00453634" w:rsidRPr="004807C3">
        <w:rPr>
          <w:rFonts w:ascii="Book Antiqua" w:hAnsi="Book Antiqua" w:cs="Times New Roman"/>
          <w:sz w:val="24"/>
          <w:szCs w:val="24"/>
        </w:rPr>
        <w:t>mortality as high as 20</w:t>
      </w:r>
      <w:r w:rsidR="00F3649A">
        <w:rPr>
          <w:rFonts w:ascii="Book Antiqua" w:hAnsi="Book Antiqua" w:cs="Times New Roman"/>
          <w:sz w:val="24"/>
          <w:szCs w:val="24"/>
        </w:rPr>
        <w:t>%</w:t>
      </w:r>
      <w:r w:rsidR="00453634" w:rsidRPr="004807C3">
        <w:rPr>
          <w:rFonts w:ascii="Book Antiqua" w:hAnsi="Book Antiqua" w:cs="Times New Roman"/>
          <w:sz w:val="24"/>
          <w:szCs w:val="24"/>
        </w:rPr>
        <w:t>-30</w:t>
      </w:r>
      <w:proofErr w:type="gramStart"/>
      <w:r w:rsidR="00453634" w:rsidRPr="004807C3">
        <w:rPr>
          <w:rFonts w:ascii="Book Antiqua" w:hAnsi="Book Antiqua" w:cs="Times New Roman"/>
          <w:sz w:val="24"/>
          <w:szCs w:val="24"/>
        </w:rPr>
        <w:t>%</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7]</w:t>
      </w:r>
      <w:r w:rsidR="0064725F" w:rsidRPr="004807C3">
        <w:rPr>
          <w:rFonts w:ascii="Book Antiqua" w:hAnsi="Book Antiqua" w:cs="Times New Roman"/>
          <w:sz w:val="24"/>
          <w:szCs w:val="24"/>
        </w:rPr>
        <w:t xml:space="preserve">. </w:t>
      </w:r>
      <w:r w:rsidR="00D85F17" w:rsidRPr="004807C3">
        <w:rPr>
          <w:rFonts w:ascii="Book Antiqua" w:hAnsi="Book Antiqua" w:cs="Times New Roman"/>
          <w:sz w:val="24"/>
          <w:szCs w:val="24"/>
        </w:rPr>
        <w:t>The incidence of HIT in patients treated with UFH is approximately 2.6%, although this does not reflect the incidence in</w:t>
      </w:r>
      <w:r w:rsidR="002B64E7" w:rsidRPr="004807C3">
        <w:rPr>
          <w:rFonts w:ascii="Book Antiqua" w:hAnsi="Book Antiqua" w:cs="Times New Roman"/>
          <w:sz w:val="24"/>
          <w:szCs w:val="24"/>
        </w:rPr>
        <w:t xml:space="preserve"> ECMO</w:t>
      </w:r>
      <w:r w:rsidR="00D85F17" w:rsidRPr="004807C3">
        <w:rPr>
          <w:rFonts w:ascii="Book Antiqua" w:hAnsi="Book Antiqua" w:cs="Times New Roman"/>
          <w:sz w:val="24"/>
          <w:szCs w:val="24"/>
        </w:rPr>
        <w:t xml:space="preserve"> </w:t>
      </w:r>
      <w:proofErr w:type="gramStart"/>
      <w:r w:rsidR="00D85F17" w:rsidRPr="004807C3">
        <w:rPr>
          <w:rFonts w:ascii="Book Antiqua" w:hAnsi="Book Antiqua" w:cs="Times New Roman"/>
          <w:sz w:val="24"/>
          <w:szCs w:val="24"/>
        </w:rPr>
        <w:t>patients</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8]</w:t>
      </w:r>
      <w:r w:rsidR="00D85F17" w:rsidRPr="004807C3">
        <w:rPr>
          <w:rFonts w:ascii="Book Antiqua" w:hAnsi="Book Antiqua" w:cs="Times New Roman"/>
          <w:sz w:val="24"/>
          <w:szCs w:val="24"/>
        </w:rPr>
        <w:t xml:space="preserve">. </w:t>
      </w:r>
      <w:r w:rsidR="00AE0F39" w:rsidRPr="004807C3">
        <w:rPr>
          <w:rFonts w:ascii="Book Antiqua" w:hAnsi="Book Antiqua" w:cs="Times New Roman"/>
          <w:sz w:val="24"/>
          <w:szCs w:val="24"/>
        </w:rPr>
        <w:t xml:space="preserve">HIT is </w:t>
      </w:r>
      <w:r w:rsidR="00913712" w:rsidRPr="004807C3">
        <w:rPr>
          <w:rFonts w:ascii="Book Antiqua" w:hAnsi="Book Antiqua" w:cs="Times New Roman"/>
          <w:sz w:val="24"/>
          <w:szCs w:val="24"/>
        </w:rPr>
        <w:t>often</w:t>
      </w:r>
      <w:r w:rsidR="00AE0F39" w:rsidRPr="004807C3">
        <w:rPr>
          <w:rFonts w:ascii="Book Antiqua" w:hAnsi="Book Antiqua" w:cs="Times New Roman"/>
          <w:sz w:val="24"/>
          <w:szCs w:val="24"/>
        </w:rPr>
        <w:t xml:space="preserve"> suspected in ECMO patients</w:t>
      </w:r>
      <w:r w:rsidR="00DA2809" w:rsidRPr="004807C3">
        <w:rPr>
          <w:rFonts w:ascii="Book Antiqua" w:hAnsi="Book Antiqua" w:cs="Times New Roman"/>
          <w:sz w:val="24"/>
          <w:szCs w:val="24"/>
        </w:rPr>
        <w:t>;</w:t>
      </w:r>
      <w:r w:rsidR="00913712" w:rsidRPr="004807C3">
        <w:rPr>
          <w:rFonts w:ascii="Book Antiqua" w:hAnsi="Book Antiqua" w:cs="Times New Roman"/>
          <w:sz w:val="24"/>
          <w:szCs w:val="24"/>
        </w:rPr>
        <w:t xml:space="preserve"> however </w:t>
      </w:r>
      <w:r w:rsidR="00AE0F39" w:rsidRPr="004807C3">
        <w:rPr>
          <w:rFonts w:ascii="Book Antiqua" w:hAnsi="Book Antiqua" w:cs="Times New Roman"/>
          <w:sz w:val="24"/>
          <w:szCs w:val="24"/>
        </w:rPr>
        <w:t xml:space="preserve">available data </w:t>
      </w:r>
      <w:r w:rsidR="00DA2809" w:rsidRPr="004807C3">
        <w:rPr>
          <w:rFonts w:ascii="Book Antiqua" w:hAnsi="Book Antiqua" w:cs="Times New Roman"/>
          <w:sz w:val="24"/>
          <w:szCs w:val="24"/>
        </w:rPr>
        <w:t xml:space="preserve">are inconsistent, </w:t>
      </w:r>
      <w:r w:rsidR="00AE0F39" w:rsidRPr="004807C3">
        <w:rPr>
          <w:rFonts w:ascii="Book Antiqua" w:hAnsi="Book Antiqua" w:cs="Times New Roman"/>
          <w:sz w:val="24"/>
          <w:szCs w:val="24"/>
        </w:rPr>
        <w:t>suggest</w:t>
      </w:r>
      <w:r w:rsidR="00DA2809" w:rsidRPr="004807C3">
        <w:rPr>
          <w:rFonts w:ascii="Book Antiqua" w:hAnsi="Book Antiqua" w:cs="Times New Roman"/>
          <w:sz w:val="24"/>
          <w:szCs w:val="24"/>
        </w:rPr>
        <w:t>ing</w:t>
      </w:r>
      <w:r w:rsidR="00AE0F39" w:rsidRPr="004807C3">
        <w:rPr>
          <w:rFonts w:ascii="Book Antiqua" w:hAnsi="Book Antiqua" w:cs="Times New Roman"/>
          <w:sz w:val="24"/>
          <w:szCs w:val="24"/>
        </w:rPr>
        <w:t xml:space="preserve"> that the incidence </w:t>
      </w:r>
      <w:r w:rsidR="00913712" w:rsidRPr="004807C3">
        <w:rPr>
          <w:rFonts w:ascii="Book Antiqua" w:hAnsi="Book Antiqua" w:cs="Times New Roman"/>
          <w:sz w:val="24"/>
          <w:szCs w:val="24"/>
        </w:rPr>
        <w:t xml:space="preserve">ranges from </w:t>
      </w:r>
      <w:r w:rsidR="00082271" w:rsidRPr="004807C3">
        <w:rPr>
          <w:rFonts w:ascii="Book Antiqua" w:hAnsi="Book Antiqua" w:cs="Times New Roman"/>
          <w:sz w:val="24"/>
          <w:szCs w:val="24"/>
        </w:rPr>
        <w:t xml:space="preserve">less than </w:t>
      </w:r>
      <w:r w:rsidR="00DA2809" w:rsidRPr="004807C3">
        <w:rPr>
          <w:rFonts w:ascii="Book Antiqua" w:hAnsi="Book Antiqua" w:cs="Times New Roman"/>
          <w:sz w:val="24"/>
          <w:szCs w:val="24"/>
        </w:rPr>
        <w:t>0.36</w:t>
      </w:r>
      <w:r w:rsidR="00913712" w:rsidRPr="004807C3">
        <w:rPr>
          <w:rFonts w:ascii="Book Antiqua" w:hAnsi="Book Antiqua" w:cs="Times New Roman"/>
          <w:sz w:val="24"/>
          <w:szCs w:val="24"/>
        </w:rPr>
        <w:t>% to 17</w:t>
      </w:r>
      <w:proofErr w:type="gramStart"/>
      <w:r w:rsidR="00913712" w:rsidRPr="004807C3">
        <w:rPr>
          <w:rFonts w:ascii="Book Antiqua" w:hAnsi="Book Antiqua" w:cs="Times New Roman"/>
          <w:sz w:val="24"/>
          <w:szCs w:val="24"/>
        </w:rPr>
        <w:t>%</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9-12]</w:t>
      </w:r>
      <w:r w:rsidR="00577C19" w:rsidRPr="004807C3">
        <w:rPr>
          <w:rFonts w:ascii="Book Antiqua" w:hAnsi="Book Antiqua" w:cs="Times New Roman"/>
          <w:sz w:val="24"/>
          <w:szCs w:val="24"/>
        </w:rPr>
        <w:t>.</w:t>
      </w:r>
      <w:r w:rsidR="00453634" w:rsidRPr="004807C3">
        <w:rPr>
          <w:rFonts w:ascii="Book Antiqua" w:hAnsi="Book Antiqua" w:cs="Times New Roman"/>
          <w:sz w:val="24"/>
          <w:szCs w:val="24"/>
        </w:rPr>
        <w:t xml:space="preserve"> </w:t>
      </w:r>
      <w:r w:rsidR="00082271" w:rsidRPr="004807C3">
        <w:rPr>
          <w:rFonts w:ascii="Book Antiqua" w:hAnsi="Book Antiqua" w:cs="Times New Roman"/>
          <w:sz w:val="24"/>
          <w:szCs w:val="24"/>
        </w:rPr>
        <w:t>HIT</w:t>
      </w:r>
      <w:r w:rsidR="00577C19" w:rsidRPr="004807C3">
        <w:rPr>
          <w:rFonts w:ascii="Book Antiqua" w:hAnsi="Book Antiqua" w:cs="Times New Roman"/>
          <w:sz w:val="24"/>
          <w:szCs w:val="24"/>
        </w:rPr>
        <w:t xml:space="preserve"> reverses the anticoagulant effect of heparin and leads to massive platelet activation and thrombosis, which can be </w:t>
      </w:r>
      <w:proofErr w:type="gramStart"/>
      <w:r w:rsidR="00577C19" w:rsidRPr="004807C3">
        <w:rPr>
          <w:rFonts w:ascii="Book Antiqua" w:hAnsi="Book Antiqua" w:cs="Times New Roman"/>
          <w:sz w:val="24"/>
          <w:szCs w:val="24"/>
        </w:rPr>
        <w:t>catastrophic</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13]</w:t>
      </w:r>
      <w:r w:rsidR="00577C19" w:rsidRPr="004807C3">
        <w:rPr>
          <w:rFonts w:ascii="Book Antiqua" w:hAnsi="Book Antiqua" w:cs="Times New Roman"/>
          <w:sz w:val="24"/>
          <w:szCs w:val="24"/>
        </w:rPr>
        <w:t>. All forms of heparin must be immediately discontinued once the</w:t>
      </w:r>
      <w:r w:rsidR="001A0EDA" w:rsidRPr="004807C3">
        <w:rPr>
          <w:rFonts w:ascii="Book Antiqua" w:hAnsi="Book Antiqua" w:cs="Times New Roman"/>
          <w:sz w:val="24"/>
          <w:szCs w:val="24"/>
        </w:rPr>
        <w:t xml:space="preserve"> diagnosis of HIT is suspected. In ECMO patients, the heparin-coated elements of the circuit must also be </w:t>
      </w:r>
      <w:r w:rsidR="00784EEE" w:rsidRPr="004807C3">
        <w:rPr>
          <w:rFonts w:ascii="Book Antiqua" w:hAnsi="Book Antiqua" w:cs="Times New Roman"/>
          <w:sz w:val="24"/>
          <w:szCs w:val="24"/>
        </w:rPr>
        <w:t>exchanged</w:t>
      </w:r>
      <w:r w:rsidR="001A0EDA" w:rsidRPr="004807C3">
        <w:rPr>
          <w:rFonts w:ascii="Book Antiqua" w:hAnsi="Book Antiqua" w:cs="Times New Roman"/>
          <w:sz w:val="24"/>
          <w:szCs w:val="24"/>
        </w:rPr>
        <w:t xml:space="preserve">. </w:t>
      </w:r>
      <w:r w:rsidR="00082271" w:rsidRPr="004807C3">
        <w:rPr>
          <w:rFonts w:ascii="Book Antiqua" w:hAnsi="Book Antiqua" w:cs="Times New Roman"/>
          <w:sz w:val="24"/>
          <w:szCs w:val="24"/>
        </w:rPr>
        <w:t>UFH</w:t>
      </w:r>
      <w:r w:rsidR="00FC344C" w:rsidRPr="004807C3">
        <w:rPr>
          <w:rFonts w:ascii="Book Antiqua" w:hAnsi="Book Antiqua" w:cs="Times New Roman"/>
          <w:sz w:val="24"/>
          <w:szCs w:val="24"/>
        </w:rPr>
        <w:t xml:space="preserve"> can </w:t>
      </w:r>
      <w:r w:rsidR="00577C19" w:rsidRPr="004807C3">
        <w:rPr>
          <w:rFonts w:ascii="Book Antiqua" w:hAnsi="Book Antiqua" w:cs="Times New Roman"/>
          <w:sz w:val="24"/>
          <w:szCs w:val="24"/>
        </w:rPr>
        <w:t xml:space="preserve">also </w:t>
      </w:r>
      <w:r w:rsidR="00784EEE" w:rsidRPr="004807C3">
        <w:rPr>
          <w:rFonts w:ascii="Book Antiqua" w:hAnsi="Book Antiqua" w:cs="Times New Roman"/>
          <w:sz w:val="24"/>
          <w:szCs w:val="24"/>
        </w:rPr>
        <w:t>lead to</w:t>
      </w:r>
      <w:r w:rsidR="00FC344C" w:rsidRPr="004807C3">
        <w:rPr>
          <w:rFonts w:ascii="Book Antiqua" w:hAnsi="Book Antiqua" w:cs="Times New Roman"/>
          <w:sz w:val="24"/>
          <w:szCs w:val="24"/>
        </w:rPr>
        <w:t xml:space="preserve"> acquired </w:t>
      </w:r>
      <w:proofErr w:type="spellStart"/>
      <w:r w:rsidR="00FC344C" w:rsidRPr="004807C3">
        <w:rPr>
          <w:rFonts w:ascii="Book Antiqua" w:hAnsi="Book Antiqua" w:cs="Times New Roman"/>
          <w:sz w:val="24"/>
          <w:szCs w:val="24"/>
        </w:rPr>
        <w:t>antithrombin</w:t>
      </w:r>
      <w:proofErr w:type="spellEnd"/>
      <w:r w:rsidR="00FC344C" w:rsidRPr="004807C3">
        <w:rPr>
          <w:rFonts w:ascii="Book Antiqua" w:hAnsi="Book Antiqua" w:cs="Times New Roman"/>
          <w:sz w:val="24"/>
          <w:szCs w:val="24"/>
        </w:rPr>
        <w:t xml:space="preserve"> deficiency which may </w:t>
      </w:r>
      <w:r w:rsidR="00784EEE" w:rsidRPr="004807C3">
        <w:rPr>
          <w:rFonts w:ascii="Book Antiqua" w:hAnsi="Book Antiqua" w:cs="Times New Roman"/>
          <w:sz w:val="24"/>
          <w:szCs w:val="24"/>
        </w:rPr>
        <w:t>result in</w:t>
      </w:r>
      <w:r w:rsidR="00FC344C" w:rsidRPr="004807C3">
        <w:rPr>
          <w:rFonts w:ascii="Book Antiqua" w:hAnsi="Book Antiqua" w:cs="Times New Roman"/>
          <w:sz w:val="24"/>
          <w:szCs w:val="24"/>
        </w:rPr>
        <w:t xml:space="preserve"> heparin resistance </w:t>
      </w:r>
      <w:r w:rsidR="009E2830" w:rsidRPr="004807C3">
        <w:rPr>
          <w:rFonts w:ascii="Book Antiqua" w:hAnsi="Book Antiqua" w:cs="Times New Roman"/>
          <w:sz w:val="24"/>
          <w:szCs w:val="24"/>
        </w:rPr>
        <w:t xml:space="preserve">and suboptimal </w:t>
      </w:r>
      <w:proofErr w:type="gramStart"/>
      <w:r w:rsidR="009E2830" w:rsidRPr="004807C3">
        <w:rPr>
          <w:rFonts w:ascii="Book Antiqua" w:hAnsi="Book Antiqua" w:cs="Times New Roman"/>
          <w:sz w:val="24"/>
          <w:szCs w:val="24"/>
        </w:rPr>
        <w:t>anticoagulation</w:t>
      </w:r>
      <w:r w:rsidR="00C353AF" w:rsidRPr="004807C3">
        <w:rPr>
          <w:rFonts w:ascii="Book Antiqua" w:hAnsi="Book Antiqua" w:cs="Times New Roman"/>
          <w:noProof/>
          <w:sz w:val="24"/>
          <w:szCs w:val="24"/>
          <w:vertAlign w:val="superscript"/>
        </w:rPr>
        <w:t>[</w:t>
      </w:r>
      <w:proofErr w:type="gramEnd"/>
      <w:r w:rsidR="00C353AF" w:rsidRPr="004807C3">
        <w:rPr>
          <w:rFonts w:ascii="Book Antiqua" w:hAnsi="Book Antiqua" w:cs="Times New Roman"/>
          <w:noProof/>
          <w:sz w:val="24"/>
          <w:szCs w:val="24"/>
          <w:vertAlign w:val="superscript"/>
        </w:rPr>
        <w:t>2]</w:t>
      </w:r>
      <w:r w:rsidR="00C353AF" w:rsidRPr="004807C3">
        <w:rPr>
          <w:rFonts w:ascii="Book Antiqua" w:hAnsi="Book Antiqua" w:cs="Times New Roman"/>
          <w:sz w:val="24"/>
          <w:szCs w:val="24"/>
        </w:rPr>
        <w:t>. This</w:t>
      </w:r>
      <w:r w:rsidR="00CE0453" w:rsidRPr="004807C3">
        <w:rPr>
          <w:rFonts w:ascii="Book Antiqua" w:hAnsi="Book Antiqua" w:cs="Times New Roman"/>
          <w:sz w:val="24"/>
          <w:szCs w:val="24"/>
        </w:rPr>
        <w:t xml:space="preserve"> is of particular concern in patients receiving ECMO secondary to the inability to </w:t>
      </w:r>
      <w:r w:rsidR="00C353AF" w:rsidRPr="004807C3">
        <w:rPr>
          <w:rFonts w:ascii="Book Antiqua" w:hAnsi="Book Antiqua" w:cs="Times New Roman"/>
          <w:sz w:val="24"/>
          <w:szCs w:val="24"/>
        </w:rPr>
        <w:t>liberate</w:t>
      </w:r>
      <w:r w:rsidR="00CE0453" w:rsidRPr="004807C3">
        <w:rPr>
          <w:rFonts w:ascii="Book Antiqua" w:hAnsi="Book Antiqua" w:cs="Times New Roman"/>
          <w:sz w:val="24"/>
          <w:szCs w:val="24"/>
        </w:rPr>
        <w:t xml:space="preserve"> from cardiopulmonary bypass due to high</w:t>
      </w:r>
      <w:r w:rsidR="003D0930" w:rsidRPr="004807C3">
        <w:rPr>
          <w:rFonts w:ascii="Book Antiqua" w:hAnsi="Book Antiqua" w:cs="Times New Roman"/>
          <w:sz w:val="24"/>
          <w:szCs w:val="24"/>
        </w:rPr>
        <w:t xml:space="preserve"> intraoperative</w:t>
      </w:r>
      <w:r w:rsidR="00CE0453" w:rsidRPr="004807C3">
        <w:rPr>
          <w:rFonts w:ascii="Book Antiqua" w:hAnsi="Book Antiqua" w:cs="Times New Roman"/>
          <w:sz w:val="24"/>
          <w:szCs w:val="24"/>
        </w:rPr>
        <w:t xml:space="preserve"> heparin loads</w:t>
      </w:r>
      <w:r w:rsidR="00FC344C" w:rsidRPr="004807C3">
        <w:rPr>
          <w:rFonts w:ascii="Book Antiqua" w:hAnsi="Book Antiqua" w:cs="Times New Roman"/>
          <w:sz w:val="24"/>
          <w:szCs w:val="24"/>
        </w:rPr>
        <w:t>.</w:t>
      </w:r>
      <w:r w:rsidR="00981B69" w:rsidRPr="004807C3">
        <w:rPr>
          <w:rFonts w:ascii="Book Antiqua" w:hAnsi="Book Antiqua" w:cs="Times New Roman"/>
          <w:sz w:val="24"/>
          <w:szCs w:val="24"/>
        </w:rPr>
        <w:t xml:space="preserve"> </w:t>
      </w:r>
      <w:r w:rsidR="00FA5F5F" w:rsidRPr="004807C3">
        <w:rPr>
          <w:rFonts w:ascii="Book Antiqua" w:hAnsi="Book Antiqua" w:cs="Times New Roman"/>
          <w:sz w:val="24"/>
          <w:szCs w:val="24"/>
        </w:rPr>
        <w:t xml:space="preserve">Alternative </w:t>
      </w:r>
      <w:r w:rsidR="00FA5F5F" w:rsidRPr="004807C3">
        <w:rPr>
          <w:rFonts w:ascii="Book Antiqua" w:hAnsi="Book Antiqua" w:cs="Times New Roman"/>
          <w:sz w:val="24"/>
          <w:szCs w:val="24"/>
        </w:rPr>
        <w:lastRenderedPageBreak/>
        <w:t>a</w:t>
      </w:r>
      <w:r w:rsidR="00784EEE" w:rsidRPr="004807C3">
        <w:rPr>
          <w:rFonts w:ascii="Book Antiqua" w:hAnsi="Book Antiqua" w:cs="Times New Roman"/>
          <w:sz w:val="24"/>
          <w:szCs w:val="24"/>
        </w:rPr>
        <w:t>nticoagulatio</w:t>
      </w:r>
      <w:r w:rsidR="003D0930" w:rsidRPr="004807C3">
        <w:rPr>
          <w:rFonts w:ascii="Book Antiqua" w:hAnsi="Book Antiqua" w:cs="Times New Roman"/>
          <w:sz w:val="24"/>
          <w:szCs w:val="24"/>
        </w:rPr>
        <w:t>n strategies have bee</w:t>
      </w:r>
      <w:r w:rsidR="00FA5F5F" w:rsidRPr="004807C3">
        <w:rPr>
          <w:rFonts w:ascii="Book Antiqua" w:hAnsi="Book Antiqua" w:cs="Times New Roman"/>
          <w:sz w:val="24"/>
          <w:szCs w:val="24"/>
        </w:rPr>
        <w:t>n proposed</w:t>
      </w:r>
      <w:r w:rsidR="00577C19" w:rsidRPr="004807C3">
        <w:rPr>
          <w:rFonts w:ascii="Book Antiqua" w:hAnsi="Book Antiqua" w:cs="Times New Roman"/>
          <w:sz w:val="24"/>
          <w:szCs w:val="24"/>
        </w:rPr>
        <w:t>. In non-ECMO patients</w:t>
      </w:r>
      <w:r w:rsidR="001A0EDA" w:rsidRPr="004807C3">
        <w:rPr>
          <w:rFonts w:ascii="Book Antiqua" w:hAnsi="Book Antiqua" w:cs="Times New Roman"/>
          <w:sz w:val="24"/>
          <w:szCs w:val="24"/>
        </w:rPr>
        <w:t xml:space="preserve"> with suspected </w:t>
      </w:r>
      <w:r w:rsidR="003D0930" w:rsidRPr="004807C3">
        <w:rPr>
          <w:rFonts w:ascii="Book Antiqua" w:hAnsi="Book Antiqua" w:cs="Times New Roman"/>
          <w:sz w:val="24"/>
          <w:szCs w:val="24"/>
        </w:rPr>
        <w:t>or</w:t>
      </w:r>
      <w:r w:rsidR="001A0EDA" w:rsidRPr="004807C3">
        <w:rPr>
          <w:rFonts w:ascii="Book Antiqua" w:hAnsi="Book Antiqua" w:cs="Times New Roman"/>
          <w:sz w:val="24"/>
          <w:szCs w:val="24"/>
        </w:rPr>
        <w:t xml:space="preserve"> confirmed HIT, </w:t>
      </w:r>
      <w:r w:rsidR="00577C19" w:rsidRPr="004807C3">
        <w:rPr>
          <w:rFonts w:ascii="Book Antiqua" w:hAnsi="Book Antiqua" w:cs="Times New Roman"/>
          <w:sz w:val="24"/>
          <w:szCs w:val="24"/>
        </w:rPr>
        <w:t>d</w:t>
      </w:r>
      <w:r w:rsidR="00981B69" w:rsidRPr="004807C3">
        <w:rPr>
          <w:rFonts w:ascii="Book Antiqua" w:hAnsi="Book Antiqua" w:cs="Times New Roman"/>
          <w:sz w:val="24"/>
          <w:szCs w:val="24"/>
        </w:rPr>
        <w:t>irect thrombin inhibitors</w:t>
      </w:r>
      <w:r w:rsidR="00FC344C" w:rsidRPr="004807C3">
        <w:rPr>
          <w:rFonts w:ascii="Book Antiqua" w:hAnsi="Book Antiqua" w:cs="Times New Roman"/>
          <w:sz w:val="24"/>
          <w:szCs w:val="24"/>
        </w:rPr>
        <w:t xml:space="preserve"> (DTIs)</w:t>
      </w:r>
      <w:r w:rsidR="00784EEE" w:rsidRPr="004807C3">
        <w:rPr>
          <w:rFonts w:ascii="Book Antiqua" w:hAnsi="Book Antiqua" w:cs="Times New Roman"/>
          <w:sz w:val="24"/>
          <w:szCs w:val="24"/>
        </w:rPr>
        <w:t xml:space="preserve"> are the primary </w:t>
      </w:r>
      <w:proofErr w:type="gramStart"/>
      <w:r w:rsidR="00784EEE" w:rsidRPr="004807C3">
        <w:rPr>
          <w:rFonts w:ascii="Book Antiqua" w:hAnsi="Book Antiqua" w:cs="Times New Roman"/>
          <w:sz w:val="24"/>
          <w:szCs w:val="24"/>
        </w:rPr>
        <w:t>alternative</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13]</w:t>
      </w:r>
      <w:r w:rsidR="00981B69" w:rsidRPr="004807C3">
        <w:rPr>
          <w:rFonts w:ascii="Book Antiqua" w:hAnsi="Book Antiqua" w:cs="Times New Roman"/>
          <w:sz w:val="24"/>
          <w:szCs w:val="24"/>
        </w:rPr>
        <w:t>.</w:t>
      </w:r>
      <w:r w:rsidR="00577C19" w:rsidRPr="004807C3">
        <w:rPr>
          <w:rFonts w:ascii="Book Antiqua" w:hAnsi="Book Antiqua" w:cs="Times New Roman"/>
          <w:sz w:val="24"/>
          <w:szCs w:val="24"/>
        </w:rPr>
        <w:t xml:space="preserve"> This article will review DTI anticoagulation strategies in</w:t>
      </w:r>
      <w:r w:rsidR="003B5C43" w:rsidRPr="004807C3">
        <w:rPr>
          <w:rFonts w:ascii="Book Antiqua" w:hAnsi="Book Antiqua" w:cs="Times New Roman"/>
          <w:sz w:val="24"/>
          <w:szCs w:val="24"/>
        </w:rPr>
        <w:t xml:space="preserve"> adult</w:t>
      </w:r>
      <w:r w:rsidR="00577C19" w:rsidRPr="004807C3">
        <w:rPr>
          <w:rFonts w:ascii="Book Antiqua" w:hAnsi="Book Antiqua" w:cs="Times New Roman"/>
          <w:sz w:val="24"/>
          <w:szCs w:val="24"/>
        </w:rPr>
        <w:t xml:space="preserve"> ECMO patients, as well as available safety and outcome data.</w:t>
      </w:r>
      <w:r w:rsidR="003B5C43" w:rsidRPr="004807C3">
        <w:rPr>
          <w:rFonts w:ascii="Book Antiqua" w:hAnsi="Book Antiqua" w:cs="Times New Roman"/>
          <w:sz w:val="24"/>
          <w:szCs w:val="24"/>
        </w:rPr>
        <w:t xml:space="preserve"> Heparin alternatives in pediatric ECMO patients have previ</w:t>
      </w:r>
      <w:r w:rsidR="00B1550C" w:rsidRPr="004807C3">
        <w:rPr>
          <w:rFonts w:ascii="Book Antiqua" w:hAnsi="Book Antiqua" w:cs="Times New Roman"/>
          <w:sz w:val="24"/>
          <w:szCs w:val="24"/>
        </w:rPr>
        <w:t xml:space="preserve">ously been </w:t>
      </w:r>
      <w:proofErr w:type="gramStart"/>
      <w:r w:rsidR="00B1550C" w:rsidRPr="004807C3">
        <w:rPr>
          <w:rFonts w:ascii="Book Antiqua" w:hAnsi="Book Antiqua" w:cs="Times New Roman"/>
          <w:sz w:val="24"/>
          <w:szCs w:val="24"/>
        </w:rPr>
        <w:t>reviewed</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14]</w:t>
      </w:r>
      <w:r w:rsidR="003B5C43" w:rsidRPr="004807C3">
        <w:rPr>
          <w:rFonts w:ascii="Book Antiqua" w:hAnsi="Book Antiqua" w:cs="Times New Roman"/>
          <w:sz w:val="24"/>
          <w:szCs w:val="24"/>
        </w:rPr>
        <w:t xml:space="preserve">. </w:t>
      </w:r>
    </w:p>
    <w:p w14:paraId="3AB12BCC" w14:textId="77777777" w:rsidR="00784EEE" w:rsidRPr="004807C3" w:rsidRDefault="00784EEE" w:rsidP="004807C3">
      <w:pPr>
        <w:spacing w:after="0" w:line="360" w:lineRule="auto"/>
        <w:jc w:val="both"/>
        <w:rPr>
          <w:rFonts w:ascii="Book Antiqua" w:hAnsi="Book Antiqua" w:cs="Times New Roman"/>
          <w:b/>
          <w:sz w:val="24"/>
          <w:szCs w:val="24"/>
        </w:rPr>
      </w:pPr>
    </w:p>
    <w:p w14:paraId="2D4662A3" w14:textId="3913F007" w:rsidR="00F76954" w:rsidRPr="004807C3" w:rsidRDefault="00CB3EAC" w:rsidP="004807C3">
      <w:pPr>
        <w:spacing w:after="0" w:line="360" w:lineRule="auto"/>
        <w:jc w:val="both"/>
        <w:rPr>
          <w:rFonts w:ascii="Book Antiqua" w:hAnsi="Book Antiqua" w:cs="Times New Roman"/>
          <w:b/>
          <w:sz w:val="24"/>
          <w:szCs w:val="24"/>
        </w:rPr>
      </w:pPr>
      <w:r w:rsidRPr="004807C3">
        <w:rPr>
          <w:rFonts w:ascii="Book Antiqua" w:hAnsi="Book Antiqua" w:cs="Times New Roman"/>
          <w:b/>
          <w:sz w:val="24"/>
          <w:szCs w:val="24"/>
        </w:rPr>
        <w:t>PHARMACOLOGY OF DIRECT THROMBIN INHIBITORS</w:t>
      </w:r>
    </w:p>
    <w:p w14:paraId="6AD5D80D" w14:textId="744C7539" w:rsidR="00F76954" w:rsidRPr="004807C3" w:rsidRDefault="00F76954" w:rsidP="004807C3">
      <w:pPr>
        <w:spacing w:after="0" w:line="360" w:lineRule="auto"/>
        <w:jc w:val="both"/>
        <w:rPr>
          <w:rFonts w:ascii="Book Antiqua" w:hAnsi="Book Antiqua" w:cs="Times New Roman"/>
          <w:sz w:val="24"/>
          <w:szCs w:val="24"/>
        </w:rPr>
      </w:pPr>
      <w:r w:rsidRPr="004807C3">
        <w:rPr>
          <w:rFonts w:ascii="Book Antiqua" w:hAnsi="Book Antiqua" w:cs="Times New Roman"/>
          <w:sz w:val="24"/>
          <w:szCs w:val="24"/>
        </w:rPr>
        <w:t xml:space="preserve">Thrombin is a serine protease that plays a crucial role in the coagulation cascade </w:t>
      </w:r>
      <w:r w:rsidR="00285B7B" w:rsidRPr="004807C3">
        <w:rPr>
          <w:rFonts w:ascii="Book Antiqua" w:hAnsi="Book Antiqua" w:cs="Times New Roman"/>
          <w:sz w:val="24"/>
          <w:szCs w:val="24"/>
        </w:rPr>
        <w:t>and</w:t>
      </w:r>
      <w:r w:rsidRPr="004807C3">
        <w:rPr>
          <w:rFonts w:ascii="Book Antiqua" w:hAnsi="Book Antiqua" w:cs="Times New Roman"/>
          <w:sz w:val="24"/>
          <w:szCs w:val="24"/>
        </w:rPr>
        <w:t xml:space="preserve"> the generation and stabilization of clot. Upon activation, thrombin facilitates the formation of insoluble fibrin from soluble </w:t>
      </w:r>
      <w:proofErr w:type="gramStart"/>
      <w:r w:rsidRPr="004807C3">
        <w:rPr>
          <w:rFonts w:ascii="Book Antiqua" w:hAnsi="Book Antiqua" w:cs="Times New Roman"/>
          <w:sz w:val="24"/>
          <w:szCs w:val="24"/>
        </w:rPr>
        <w:t>fibrinogen</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15,16]</w:t>
      </w:r>
      <w:r w:rsidRPr="004807C3">
        <w:rPr>
          <w:rFonts w:ascii="Book Antiqua" w:hAnsi="Book Antiqua" w:cs="Times New Roman"/>
          <w:sz w:val="24"/>
          <w:szCs w:val="24"/>
        </w:rPr>
        <w:t xml:space="preserve">. Thrombin contains three binding sites that are </w:t>
      </w:r>
      <w:r w:rsidR="0065491F" w:rsidRPr="004807C3">
        <w:rPr>
          <w:rFonts w:ascii="Book Antiqua" w:hAnsi="Book Antiqua" w:cs="Times New Roman"/>
          <w:sz w:val="24"/>
          <w:szCs w:val="24"/>
        </w:rPr>
        <w:t xml:space="preserve">essential </w:t>
      </w:r>
      <w:r w:rsidRPr="004807C3">
        <w:rPr>
          <w:rFonts w:ascii="Book Antiqua" w:hAnsi="Book Antiqua" w:cs="Times New Roman"/>
          <w:sz w:val="24"/>
          <w:szCs w:val="24"/>
        </w:rPr>
        <w:t xml:space="preserve">to its coagulant—and thereby anticoagulant—effects, including the catalytic site, exosite-1, and exosite-2. </w:t>
      </w:r>
    </w:p>
    <w:p w14:paraId="31520DD5" w14:textId="0512670A" w:rsidR="00F76954" w:rsidRPr="004807C3" w:rsidRDefault="00F76954" w:rsidP="00F3649A">
      <w:pPr>
        <w:spacing w:after="0" w:line="360" w:lineRule="auto"/>
        <w:ind w:firstLineChars="100" w:firstLine="240"/>
        <w:jc w:val="both"/>
        <w:rPr>
          <w:rFonts w:ascii="Book Antiqua" w:hAnsi="Book Antiqua" w:cs="Times New Roman"/>
          <w:sz w:val="24"/>
          <w:szCs w:val="24"/>
        </w:rPr>
      </w:pPr>
      <w:r w:rsidRPr="004807C3">
        <w:rPr>
          <w:rFonts w:ascii="Book Antiqua" w:hAnsi="Book Antiqua" w:cs="Times New Roman"/>
          <w:sz w:val="24"/>
          <w:szCs w:val="24"/>
        </w:rPr>
        <w:t xml:space="preserve">The DTIs obtain their name from their direct binding to thrombin to exert anticoagulant effects. This is in contrast to </w:t>
      </w:r>
      <w:r w:rsidR="0065491F" w:rsidRPr="004807C3">
        <w:rPr>
          <w:rFonts w:ascii="Book Antiqua" w:hAnsi="Book Antiqua" w:cs="Times New Roman"/>
          <w:sz w:val="24"/>
          <w:szCs w:val="24"/>
        </w:rPr>
        <w:t>UFH</w:t>
      </w:r>
      <w:r w:rsidRPr="004807C3">
        <w:rPr>
          <w:rFonts w:ascii="Book Antiqua" w:hAnsi="Book Antiqua" w:cs="Times New Roman"/>
          <w:sz w:val="24"/>
          <w:szCs w:val="24"/>
        </w:rPr>
        <w:t xml:space="preserve"> and low molecular weight heparins, which are indirect thrombin inhibitors. These indirect inhibitors bind to </w:t>
      </w:r>
      <w:proofErr w:type="spellStart"/>
      <w:r w:rsidR="0065491F" w:rsidRPr="004807C3">
        <w:rPr>
          <w:rFonts w:ascii="Book Antiqua" w:hAnsi="Book Antiqua" w:cs="Times New Roman"/>
          <w:sz w:val="24"/>
          <w:szCs w:val="24"/>
        </w:rPr>
        <w:t>antithrombin</w:t>
      </w:r>
      <w:proofErr w:type="spellEnd"/>
      <w:r w:rsidR="0065491F" w:rsidRPr="004807C3">
        <w:rPr>
          <w:rFonts w:ascii="Book Antiqua" w:hAnsi="Book Antiqua" w:cs="Times New Roman"/>
          <w:sz w:val="24"/>
          <w:szCs w:val="24"/>
        </w:rPr>
        <w:t xml:space="preserve">, a </w:t>
      </w:r>
      <w:proofErr w:type="spellStart"/>
      <w:r w:rsidRPr="004807C3">
        <w:rPr>
          <w:rFonts w:ascii="Book Antiqua" w:hAnsi="Book Antiqua" w:cs="Times New Roman"/>
          <w:sz w:val="24"/>
          <w:szCs w:val="24"/>
        </w:rPr>
        <w:t>hepatically</w:t>
      </w:r>
      <w:proofErr w:type="spellEnd"/>
      <w:r w:rsidRPr="004807C3">
        <w:rPr>
          <w:rFonts w:ascii="Book Antiqua" w:hAnsi="Book Antiqua" w:cs="Times New Roman"/>
          <w:sz w:val="24"/>
          <w:szCs w:val="24"/>
        </w:rPr>
        <w:t>-synthesized glycoprotein, forming a heparin-</w:t>
      </w:r>
      <w:proofErr w:type="spellStart"/>
      <w:r w:rsidRPr="004807C3">
        <w:rPr>
          <w:rFonts w:ascii="Book Antiqua" w:hAnsi="Book Antiqua" w:cs="Times New Roman"/>
          <w:sz w:val="24"/>
          <w:szCs w:val="24"/>
        </w:rPr>
        <w:t>antithrombin</w:t>
      </w:r>
      <w:proofErr w:type="spellEnd"/>
      <w:r w:rsidRPr="004807C3">
        <w:rPr>
          <w:rFonts w:ascii="Book Antiqua" w:hAnsi="Book Antiqua" w:cs="Times New Roman"/>
          <w:sz w:val="24"/>
          <w:szCs w:val="24"/>
        </w:rPr>
        <w:t xml:space="preserve"> complex which subsequently binds to exosite-2 on thrombin </w:t>
      </w:r>
      <w:r w:rsidR="00746409" w:rsidRPr="004807C3">
        <w:rPr>
          <w:rFonts w:ascii="Book Antiqua" w:hAnsi="Book Antiqua" w:cs="Times New Roman"/>
          <w:sz w:val="24"/>
          <w:szCs w:val="24"/>
        </w:rPr>
        <w:t>and blocks</w:t>
      </w:r>
      <w:r w:rsidRPr="004807C3">
        <w:rPr>
          <w:rFonts w:ascii="Book Antiqua" w:hAnsi="Book Antiqua" w:cs="Times New Roman"/>
          <w:sz w:val="24"/>
          <w:szCs w:val="24"/>
        </w:rPr>
        <w:t xml:space="preserve"> the catalytic </w:t>
      </w:r>
      <w:proofErr w:type="gramStart"/>
      <w:r w:rsidRPr="004807C3">
        <w:rPr>
          <w:rFonts w:ascii="Book Antiqua" w:hAnsi="Book Antiqua" w:cs="Times New Roman"/>
          <w:sz w:val="24"/>
          <w:szCs w:val="24"/>
        </w:rPr>
        <w:t>site</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16,17]</w:t>
      </w:r>
      <w:r w:rsidR="00FC68C3" w:rsidRPr="004807C3">
        <w:rPr>
          <w:rFonts w:ascii="Book Antiqua" w:hAnsi="Book Antiqua" w:cs="Times New Roman"/>
          <w:sz w:val="24"/>
          <w:szCs w:val="24"/>
        </w:rPr>
        <w:t>.</w:t>
      </w:r>
      <w:r w:rsidRPr="004807C3">
        <w:rPr>
          <w:rFonts w:ascii="Book Antiqua" w:hAnsi="Book Antiqua" w:cs="Times New Roman"/>
          <w:sz w:val="24"/>
          <w:szCs w:val="24"/>
        </w:rPr>
        <w:t xml:space="preserve"> Because of this binding, indirect thrombin inhibitors only exert effects on circulating thrombin, as the catalytic site of fibrin-bound thrombin is occupied in preformed </w:t>
      </w:r>
      <w:proofErr w:type="gramStart"/>
      <w:r w:rsidRPr="004807C3">
        <w:rPr>
          <w:rFonts w:ascii="Book Antiqua" w:hAnsi="Book Antiqua" w:cs="Times New Roman"/>
          <w:sz w:val="24"/>
          <w:szCs w:val="24"/>
        </w:rPr>
        <w:t>clot</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17]</w:t>
      </w:r>
      <w:r w:rsidR="00FC68C3" w:rsidRPr="004807C3">
        <w:rPr>
          <w:rFonts w:ascii="Book Antiqua" w:hAnsi="Book Antiqua" w:cs="Times New Roman"/>
          <w:sz w:val="24"/>
          <w:szCs w:val="24"/>
        </w:rPr>
        <w:t>.</w:t>
      </w:r>
      <w:r w:rsidR="00641559" w:rsidRPr="004807C3">
        <w:rPr>
          <w:rFonts w:ascii="Book Antiqua" w:hAnsi="Book Antiqua" w:cs="Times New Roman"/>
          <w:sz w:val="24"/>
          <w:szCs w:val="24"/>
        </w:rPr>
        <w:t xml:space="preserve"> </w:t>
      </w:r>
      <w:r w:rsidR="00B459C0" w:rsidRPr="004807C3">
        <w:rPr>
          <w:rFonts w:ascii="Book Antiqua" w:hAnsi="Book Antiqua" w:cs="Times New Roman"/>
          <w:sz w:val="24"/>
          <w:szCs w:val="24"/>
        </w:rPr>
        <w:t>DTIs</w:t>
      </w:r>
      <w:r w:rsidRPr="004807C3">
        <w:rPr>
          <w:rFonts w:ascii="Book Antiqua" w:hAnsi="Book Antiqua" w:cs="Times New Roman"/>
          <w:sz w:val="24"/>
          <w:szCs w:val="24"/>
        </w:rPr>
        <w:t xml:space="preserve">, on the other hand, bind directly to either the catalytic site or both the catalytic site and exosite-1 on thrombin, depending on the </w:t>
      </w:r>
      <w:proofErr w:type="spellStart"/>
      <w:r w:rsidRPr="004807C3">
        <w:rPr>
          <w:rFonts w:ascii="Book Antiqua" w:hAnsi="Book Antiqua" w:cs="Times New Roman"/>
          <w:sz w:val="24"/>
          <w:szCs w:val="24"/>
        </w:rPr>
        <w:t>valency</w:t>
      </w:r>
      <w:proofErr w:type="spellEnd"/>
      <w:r w:rsidRPr="004807C3">
        <w:rPr>
          <w:rFonts w:ascii="Book Antiqua" w:hAnsi="Book Antiqua" w:cs="Times New Roman"/>
          <w:sz w:val="24"/>
          <w:szCs w:val="24"/>
        </w:rPr>
        <w:t xml:space="preserve"> of the agent, in the absence of </w:t>
      </w:r>
      <w:proofErr w:type="spellStart"/>
      <w:proofErr w:type="gramStart"/>
      <w:r w:rsidRPr="004807C3">
        <w:rPr>
          <w:rFonts w:ascii="Book Antiqua" w:hAnsi="Book Antiqua" w:cs="Times New Roman"/>
          <w:sz w:val="24"/>
          <w:szCs w:val="24"/>
        </w:rPr>
        <w:t>antithrombin</w:t>
      </w:r>
      <w:proofErr w:type="spellEnd"/>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15,17]</w:t>
      </w:r>
      <w:r w:rsidRPr="004807C3">
        <w:rPr>
          <w:rFonts w:ascii="Book Antiqua" w:hAnsi="Book Antiqua" w:cs="Times New Roman"/>
          <w:sz w:val="24"/>
          <w:szCs w:val="24"/>
        </w:rPr>
        <w:t xml:space="preserve">. Because of this, a major pharmacologic advantage over indirect thrombin inhibitors is the ability of DTIs to bind both circulating and fibrin-bound thrombin. </w:t>
      </w:r>
      <w:r w:rsidR="00B459C0" w:rsidRPr="004807C3">
        <w:rPr>
          <w:rFonts w:ascii="Book Antiqua" w:hAnsi="Book Antiqua" w:cs="Times New Roman"/>
          <w:sz w:val="24"/>
          <w:szCs w:val="24"/>
        </w:rPr>
        <w:t>DTIs</w:t>
      </w:r>
      <w:r w:rsidRPr="004807C3">
        <w:rPr>
          <w:rFonts w:ascii="Book Antiqua" w:hAnsi="Book Antiqua" w:cs="Times New Roman"/>
          <w:sz w:val="24"/>
          <w:szCs w:val="24"/>
        </w:rPr>
        <w:t xml:space="preserve"> for clinical use vary based on their </w:t>
      </w:r>
      <w:proofErr w:type="spellStart"/>
      <w:r w:rsidRPr="004807C3">
        <w:rPr>
          <w:rFonts w:ascii="Book Antiqua" w:hAnsi="Book Antiqua" w:cs="Times New Roman"/>
          <w:sz w:val="24"/>
          <w:szCs w:val="24"/>
        </w:rPr>
        <w:t>valency</w:t>
      </w:r>
      <w:proofErr w:type="spellEnd"/>
      <w:r w:rsidRPr="004807C3">
        <w:rPr>
          <w:rFonts w:ascii="Book Antiqua" w:hAnsi="Book Antiqua" w:cs="Times New Roman"/>
          <w:sz w:val="24"/>
          <w:szCs w:val="24"/>
        </w:rPr>
        <w:t>, modality of binding (reversible vs. irreversible), and pharmacokinetic profile</w:t>
      </w:r>
      <w:r w:rsidR="00425CC6" w:rsidRPr="004807C3">
        <w:rPr>
          <w:rFonts w:ascii="Book Antiqua" w:hAnsi="Book Antiqua" w:cs="Times New Roman"/>
          <w:sz w:val="24"/>
          <w:szCs w:val="24"/>
        </w:rPr>
        <w:t xml:space="preserve"> (</w:t>
      </w:r>
      <w:r w:rsidR="00425CC6" w:rsidRPr="00F3649A">
        <w:rPr>
          <w:rFonts w:ascii="Book Antiqua" w:hAnsi="Book Antiqua" w:cs="Times New Roman"/>
          <w:bCs/>
          <w:sz w:val="24"/>
          <w:szCs w:val="24"/>
        </w:rPr>
        <w:t>Table 1</w:t>
      </w:r>
      <w:r w:rsidR="00425CC6" w:rsidRPr="004807C3">
        <w:rPr>
          <w:rFonts w:ascii="Book Antiqua" w:hAnsi="Book Antiqua" w:cs="Times New Roman"/>
          <w:sz w:val="24"/>
          <w:szCs w:val="24"/>
        </w:rPr>
        <w:t xml:space="preserve">). </w:t>
      </w:r>
    </w:p>
    <w:p w14:paraId="7E29C72D" w14:textId="77777777" w:rsidR="00641559" w:rsidRPr="004807C3" w:rsidRDefault="00641559" w:rsidP="004807C3">
      <w:pPr>
        <w:spacing w:after="0" w:line="360" w:lineRule="auto"/>
        <w:jc w:val="both"/>
        <w:rPr>
          <w:rFonts w:ascii="Book Antiqua" w:hAnsi="Book Antiqua" w:cs="Times New Roman"/>
          <w:sz w:val="24"/>
          <w:szCs w:val="24"/>
        </w:rPr>
      </w:pPr>
    </w:p>
    <w:p w14:paraId="768E791F" w14:textId="3FD5F997" w:rsidR="00692979" w:rsidRPr="004807C3" w:rsidRDefault="00CB3EAC" w:rsidP="004807C3">
      <w:pPr>
        <w:spacing w:after="0" w:line="360" w:lineRule="auto"/>
        <w:jc w:val="both"/>
        <w:rPr>
          <w:rFonts w:ascii="Book Antiqua" w:hAnsi="Book Antiqua" w:cs="Times New Roman"/>
          <w:b/>
          <w:sz w:val="24"/>
          <w:szCs w:val="24"/>
        </w:rPr>
      </w:pPr>
      <w:r w:rsidRPr="004807C3">
        <w:rPr>
          <w:rFonts w:ascii="Book Antiqua" w:hAnsi="Book Antiqua" w:cs="Times New Roman"/>
          <w:b/>
          <w:sz w:val="24"/>
          <w:szCs w:val="24"/>
        </w:rPr>
        <w:t>ADVANTAGES OF DIRECT THROMBIN INHIBITORS</w:t>
      </w:r>
    </w:p>
    <w:p w14:paraId="52C99212" w14:textId="3C8705A8" w:rsidR="00692979" w:rsidRPr="004807C3" w:rsidRDefault="00692979" w:rsidP="004807C3">
      <w:pPr>
        <w:spacing w:after="0" w:line="360" w:lineRule="auto"/>
        <w:jc w:val="both"/>
        <w:rPr>
          <w:rFonts w:ascii="Book Antiqua" w:hAnsi="Book Antiqua" w:cs="Times New Roman"/>
          <w:sz w:val="24"/>
          <w:szCs w:val="24"/>
        </w:rPr>
      </w:pPr>
      <w:r w:rsidRPr="004807C3">
        <w:rPr>
          <w:rFonts w:ascii="Book Antiqua" w:hAnsi="Book Antiqua" w:cs="Times New Roman"/>
          <w:sz w:val="24"/>
          <w:szCs w:val="24"/>
        </w:rPr>
        <w:lastRenderedPageBreak/>
        <w:t>Anticoagulation is an essential element of ECMO support. While UFH remains the standard at most ECMO centers, DTIs are emerging as a reasonable and safe alternative</w:t>
      </w:r>
      <w:r w:rsidR="00D27E03" w:rsidRPr="004807C3">
        <w:rPr>
          <w:rFonts w:ascii="Book Antiqua" w:hAnsi="Book Antiqua" w:cs="Times New Roman"/>
          <w:sz w:val="24"/>
          <w:szCs w:val="24"/>
        </w:rPr>
        <w:t xml:space="preserve"> </w:t>
      </w:r>
      <w:r w:rsidR="00D41B6C" w:rsidRPr="004807C3">
        <w:rPr>
          <w:rFonts w:ascii="Book Antiqua" w:hAnsi="Book Antiqua" w:cs="Times New Roman"/>
          <w:sz w:val="24"/>
          <w:szCs w:val="24"/>
        </w:rPr>
        <w:t>due to several advantages</w:t>
      </w:r>
      <w:r w:rsidR="00D27E03" w:rsidRPr="004807C3">
        <w:rPr>
          <w:rFonts w:ascii="Book Antiqua" w:hAnsi="Book Antiqua" w:cs="Times New Roman"/>
          <w:sz w:val="24"/>
          <w:szCs w:val="24"/>
        </w:rPr>
        <w:t xml:space="preserve"> </w:t>
      </w:r>
      <w:r w:rsidR="00D41B6C" w:rsidRPr="004807C3">
        <w:rPr>
          <w:rFonts w:ascii="Book Antiqua" w:hAnsi="Book Antiqua" w:cs="Times New Roman"/>
          <w:sz w:val="24"/>
          <w:szCs w:val="24"/>
        </w:rPr>
        <w:t>when compared to</w:t>
      </w:r>
      <w:r w:rsidR="00D27E03" w:rsidRPr="004807C3">
        <w:rPr>
          <w:rFonts w:ascii="Book Antiqua" w:hAnsi="Book Antiqua" w:cs="Times New Roman"/>
          <w:sz w:val="24"/>
          <w:szCs w:val="24"/>
        </w:rPr>
        <w:t xml:space="preserve"> UFH</w:t>
      </w:r>
      <w:r w:rsidRPr="004807C3">
        <w:rPr>
          <w:rFonts w:ascii="Book Antiqua" w:hAnsi="Book Antiqua" w:cs="Times New Roman"/>
          <w:sz w:val="24"/>
          <w:szCs w:val="24"/>
        </w:rPr>
        <w:t>. The advantages of DTIs over UFH are</w:t>
      </w:r>
      <w:r w:rsidR="003F0203">
        <w:rPr>
          <w:rFonts w:ascii="Book Antiqua" w:hAnsi="Book Antiqua" w:cs="Times New Roman"/>
          <w:sz w:val="24"/>
          <w:szCs w:val="24"/>
        </w:rPr>
        <w:t>:</w:t>
      </w:r>
      <w:r w:rsidRPr="004807C3">
        <w:rPr>
          <w:rFonts w:ascii="Book Antiqua" w:hAnsi="Book Antiqua" w:cs="Times New Roman"/>
          <w:sz w:val="24"/>
          <w:szCs w:val="24"/>
        </w:rPr>
        <w:t xml:space="preserve"> </w:t>
      </w:r>
      <w:r w:rsidR="003F0203">
        <w:rPr>
          <w:rFonts w:ascii="Book Antiqua" w:hAnsi="Book Antiqua" w:cs="Times New Roman"/>
          <w:sz w:val="24"/>
          <w:szCs w:val="24"/>
        </w:rPr>
        <w:t>(</w:t>
      </w:r>
      <w:r w:rsidRPr="004807C3">
        <w:rPr>
          <w:rFonts w:ascii="Book Antiqua" w:hAnsi="Book Antiqua" w:cs="Times New Roman"/>
          <w:sz w:val="24"/>
          <w:szCs w:val="24"/>
        </w:rPr>
        <w:t xml:space="preserve">1) </w:t>
      </w:r>
      <w:r w:rsidR="00D6666A" w:rsidRPr="004807C3">
        <w:rPr>
          <w:rFonts w:ascii="Book Antiqua" w:hAnsi="Book Antiqua" w:cs="Times New Roman"/>
          <w:sz w:val="24"/>
          <w:szCs w:val="24"/>
        </w:rPr>
        <w:t>D</w:t>
      </w:r>
      <w:r w:rsidRPr="004807C3">
        <w:rPr>
          <w:rFonts w:ascii="Book Antiqua" w:hAnsi="Book Antiqua" w:cs="Times New Roman"/>
          <w:sz w:val="24"/>
          <w:szCs w:val="24"/>
        </w:rPr>
        <w:t>irect binding of both circulating and clot-bound thrombin, which results</w:t>
      </w:r>
      <w:r w:rsidR="00641559" w:rsidRPr="004807C3">
        <w:rPr>
          <w:rFonts w:ascii="Book Antiqua" w:hAnsi="Book Antiqua" w:cs="Times New Roman"/>
          <w:sz w:val="24"/>
          <w:szCs w:val="24"/>
        </w:rPr>
        <w:t xml:space="preserve"> in </w:t>
      </w:r>
      <w:r w:rsidRPr="004807C3">
        <w:rPr>
          <w:rFonts w:ascii="Book Antiqua" w:hAnsi="Book Antiqua" w:cs="Times New Roman"/>
          <w:sz w:val="24"/>
          <w:szCs w:val="24"/>
        </w:rPr>
        <w:t>increased efficacy relative to UFH</w:t>
      </w:r>
      <w:r w:rsidR="00453634" w:rsidRPr="004807C3">
        <w:rPr>
          <w:rFonts w:ascii="Book Antiqua" w:hAnsi="Book Antiqua" w:cs="Times New Roman"/>
          <w:noProof/>
          <w:sz w:val="24"/>
          <w:szCs w:val="24"/>
          <w:vertAlign w:val="superscript"/>
        </w:rPr>
        <w:t>[17]</w:t>
      </w:r>
      <w:r w:rsidRPr="004807C3">
        <w:rPr>
          <w:rFonts w:ascii="Book Antiqua" w:hAnsi="Book Antiqua" w:cs="Times New Roman"/>
          <w:sz w:val="24"/>
          <w:szCs w:val="24"/>
        </w:rPr>
        <w:t xml:space="preserve">; </w:t>
      </w:r>
      <w:r w:rsidR="003F0203">
        <w:rPr>
          <w:rFonts w:ascii="Book Antiqua" w:hAnsi="Book Antiqua" w:cs="Times New Roman"/>
          <w:sz w:val="24"/>
          <w:szCs w:val="24"/>
        </w:rPr>
        <w:t>(</w:t>
      </w:r>
      <w:r w:rsidRPr="004807C3">
        <w:rPr>
          <w:rFonts w:ascii="Book Antiqua" w:hAnsi="Book Antiqua" w:cs="Times New Roman"/>
          <w:sz w:val="24"/>
          <w:szCs w:val="24"/>
        </w:rPr>
        <w:t xml:space="preserve">2) anticoagulant effect that is independent of </w:t>
      </w:r>
      <w:proofErr w:type="spellStart"/>
      <w:r w:rsidRPr="004807C3">
        <w:rPr>
          <w:rFonts w:ascii="Book Antiqua" w:hAnsi="Book Antiqua" w:cs="Times New Roman"/>
          <w:sz w:val="24"/>
          <w:szCs w:val="24"/>
        </w:rPr>
        <w:t>antithrombin</w:t>
      </w:r>
      <w:proofErr w:type="spellEnd"/>
      <w:r w:rsidRPr="004807C3">
        <w:rPr>
          <w:rFonts w:ascii="Book Antiqua" w:hAnsi="Book Antiqua" w:cs="Times New Roman"/>
          <w:sz w:val="24"/>
          <w:szCs w:val="24"/>
        </w:rPr>
        <w:t xml:space="preserve">, allowing for more consistent and predictable effect without concern for </w:t>
      </w:r>
      <w:proofErr w:type="spellStart"/>
      <w:r w:rsidRPr="004807C3">
        <w:rPr>
          <w:rFonts w:ascii="Book Antiqua" w:hAnsi="Book Antiqua" w:cs="Times New Roman"/>
          <w:sz w:val="24"/>
          <w:szCs w:val="24"/>
        </w:rPr>
        <w:t>antithrombin</w:t>
      </w:r>
      <w:proofErr w:type="spellEnd"/>
      <w:r w:rsidRPr="004807C3">
        <w:rPr>
          <w:rFonts w:ascii="Book Antiqua" w:hAnsi="Book Antiqua" w:cs="Times New Roman"/>
          <w:sz w:val="24"/>
          <w:szCs w:val="24"/>
        </w:rPr>
        <w:t xml:space="preserve"> depletion</w:t>
      </w:r>
      <w:r w:rsidR="00453634" w:rsidRPr="004807C3">
        <w:rPr>
          <w:rFonts w:ascii="Book Antiqua" w:hAnsi="Book Antiqua" w:cs="Times New Roman"/>
          <w:noProof/>
          <w:sz w:val="24"/>
          <w:szCs w:val="24"/>
          <w:vertAlign w:val="superscript"/>
        </w:rPr>
        <w:t>[15,17]</w:t>
      </w:r>
      <w:r w:rsidRPr="004807C3">
        <w:rPr>
          <w:rFonts w:ascii="Book Antiqua" w:hAnsi="Book Antiqua" w:cs="Times New Roman"/>
          <w:sz w:val="24"/>
          <w:szCs w:val="24"/>
        </w:rPr>
        <w:t xml:space="preserve">; </w:t>
      </w:r>
      <w:r w:rsidR="003F0203">
        <w:rPr>
          <w:rFonts w:ascii="Book Antiqua" w:hAnsi="Book Antiqua" w:cs="Times New Roman"/>
          <w:sz w:val="24"/>
          <w:szCs w:val="24"/>
        </w:rPr>
        <w:t>(</w:t>
      </w:r>
      <w:r w:rsidRPr="004807C3">
        <w:rPr>
          <w:rFonts w:ascii="Book Antiqua" w:hAnsi="Book Antiqua" w:cs="Times New Roman"/>
          <w:sz w:val="24"/>
          <w:szCs w:val="24"/>
        </w:rPr>
        <w:t xml:space="preserve">3) avoidance of HIT, as thrombocytopenia is common among ECMO patients and </w:t>
      </w:r>
      <w:r w:rsidR="00FA5F5F" w:rsidRPr="004807C3">
        <w:rPr>
          <w:rFonts w:ascii="Book Antiqua" w:hAnsi="Book Antiqua" w:cs="Times New Roman"/>
          <w:sz w:val="24"/>
          <w:szCs w:val="24"/>
        </w:rPr>
        <w:t>the diagnosis of HIT in this setting is challenged by the multitude of factors that can precipitate a drop in platelet count. H</w:t>
      </w:r>
      <w:r w:rsidRPr="004807C3">
        <w:rPr>
          <w:rFonts w:ascii="Book Antiqua" w:hAnsi="Book Antiqua" w:cs="Times New Roman"/>
          <w:sz w:val="24"/>
          <w:szCs w:val="24"/>
        </w:rPr>
        <w:t>ealthcare teams must maintain a low threshol</w:t>
      </w:r>
      <w:r w:rsidR="00FA5F5F" w:rsidRPr="004807C3">
        <w:rPr>
          <w:rFonts w:ascii="Book Antiqua" w:hAnsi="Book Antiqua" w:cs="Times New Roman"/>
          <w:sz w:val="24"/>
          <w:szCs w:val="24"/>
        </w:rPr>
        <w:t>d of</w:t>
      </w:r>
      <w:r w:rsidRPr="004807C3">
        <w:rPr>
          <w:rFonts w:ascii="Book Antiqua" w:hAnsi="Book Antiqua" w:cs="Times New Roman"/>
          <w:sz w:val="24"/>
          <w:szCs w:val="24"/>
        </w:rPr>
        <w:t xml:space="preserve"> concern when HIT is suspected</w:t>
      </w:r>
      <w:r w:rsidR="00641559" w:rsidRPr="004807C3">
        <w:rPr>
          <w:rFonts w:ascii="Book Antiqua" w:hAnsi="Book Antiqua" w:cs="Times New Roman"/>
          <w:sz w:val="24"/>
          <w:szCs w:val="24"/>
        </w:rPr>
        <w:t xml:space="preserve">. </w:t>
      </w:r>
      <w:r w:rsidR="00B459C0" w:rsidRPr="004807C3">
        <w:rPr>
          <w:rFonts w:ascii="Book Antiqua" w:hAnsi="Book Antiqua" w:cs="Times New Roman"/>
          <w:sz w:val="24"/>
          <w:szCs w:val="24"/>
        </w:rPr>
        <w:t>DTIs</w:t>
      </w:r>
      <w:r w:rsidRPr="004807C3">
        <w:rPr>
          <w:rFonts w:ascii="Book Antiqua" w:hAnsi="Book Antiqua" w:cs="Times New Roman"/>
          <w:sz w:val="24"/>
          <w:szCs w:val="24"/>
        </w:rPr>
        <w:t xml:space="preserve"> appear to be at least as safe as UFH with no evidence of increased bleeding or thrombosis, and evidence suggests that patients who receive DTIs are more often in therapeutic targeted range of anticoagulation. </w:t>
      </w:r>
      <w:r w:rsidR="00D41B6C" w:rsidRPr="004807C3">
        <w:rPr>
          <w:rFonts w:ascii="Book Antiqua" w:hAnsi="Book Antiqua" w:cs="Times New Roman"/>
          <w:sz w:val="24"/>
          <w:szCs w:val="24"/>
        </w:rPr>
        <w:t>While DTIs are an appropriate choice in the setting of suspected or confirmed HIT, they may be a reasonable option as first-line anticoagulation</w:t>
      </w:r>
      <w:r w:rsidR="004A0BA6" w:rsidRPr="004807C3">
        <w:rPr>
          <w:rFonts w:ascii="Book Antiqua" w:hAnsi="Book Antiqua" w:cs="Times New Roman"/>
          <w:sz w:val="24"/>
          <w:szCs w:val="24"/>
        </w:rPr>
        <w:t xml:space="preserve"> for better efficacy in maintaining ECMO circuit patency and</w:t>
      </w:r>
      <w:r w:rsidR="00D41B6C" w:rsidRPr="004807C3">
        <w:rPr>
          <w:rFonts w:ascii="Book Antiqua" w:hAnsi="Book Antiqua" w:cs="Times New Roman"/>
          <w:sz w:val="24"/>
          <w:szCs w:val="24"/>
        </w:rPr>
        <w:t xml:space="preserve"> to avoid concerns for HIT altogether. </w:t>
      </w:r>
      <w:r w:rsidRPr="004807C3">
        <w:rPr>
          <w:rFonts w:ascii="Book Antiqua" w:hAnsi="Book Antiqua" w:cs="Times New Roman"/>
          <w:sz w:val="24"/>
          <w:szCs w:val="24"/>
        </w:rPr>
        <w:t xml:space="preserve">Although DTIs do not have </w:t>
      </w:r>
      <w:r w:rsidR="00D27E03" w:rsidRPr="004807C3">
        <w:rPr>
          <w:rFonts w:ascii="Book Antiqua" w:hAnsi="Book Antiqua" w:cs="Times New Roman"/>
          <w:sz w:val="24"/>
          <w:szCs w:val="24"/>
        </w:rPr>
        <w:t>target-specific</w:t>
      </w:r>
      <w:r w:rsidRPr="004807C3">
        <w:rPr>
          <w:rFonts w:ascii="Book Antiqua" w:hAnsi="Book Antiqua" w:cs="Times New Roman"/>
          <w:sz w:val="24"/>
          <w:szCs w:val="24"/>
        </w:rPr>
        <w:t xml:space="preserve"> antidote, their half-life is very short and the anticoagulant effect tapers off rapidly</w:t>
      </w:r>
      <w:r w:rsidR="004A0BA6" w:rsidRPr="004807C3">
        <w:rPr>
          <w:rFonts w:ascii="Book Antiqua" w:hAnsi="Book Antiqua" w:cs="Times New Roman"/>
          <w:sz w:val="24"/>
          <w:szCs w:val="24"/>
        </w:rPr>
        <w:t xml:space="preserve"> despite the widely prevalent end organ dysfunction in ECMO patients</w:t>
      </w:r>
      <w:r w:rsidRPr="004807C3">
        <w:rPr>
          <w:rFonts w:ascii="Book Antiqua" w:hAnsi="Book Antiqua" w:cs="Times New Roman"/>
          <w:sz w:val="24"/>
          <w:szCs w:val="24"/>
        </w:rPr>
        <w:t xml:space="preserve">. ECMO patients rarely require complete reversal of anticoagulation given the </w:t>
      </w:r>
      <w:r w:rsidR="00D27E03" w:rsidRPr="004807C3">
        <w:rPr>
          <w:rFonts w:ascii="Book Antiqua" w:hAnsi="Book Antiqua" w:cs="Times New Roman"/>
          <w:sz w:val="24"/>
          <w:szCs w:val="24"/>
        </w:rPr>
        <w:t xml:space="preserve">high </w:t>
      </w:r>
      <w:r w:rsidRPr="004807C3">
        <w:rPr>
          <w:rFonts w:ascii="Book Antiqua" w:hAnsi="Book Antiqua" w:cs="Times New Roman"/>
          <w:sz w:val="24"/>
          <w:szCs w:val="24"/>
        </w:rPr>
        <w:t xml:space="preserve">risk of thrombosis. </w:t>
      </w:r>
    </w:p>
    <w:p w14:paraId="3A3AA310" w14:textId="77777777" w:rsidR="00692979" w:rsidRPr="004807C3" w:rsidRDefault="00692979" w:rsidP="004807C3">
      <w:pPr>
        <w:spacing w:after="0" w:line="360" w:lineRule="auto"/>
        <w:jc w:val="both"/>
        <w:rPr>
          <w:rFonts w:ascii="Book Antiqua" w:hAnsi="Book Antiqua" w:cs="Times New Roman"/>
          <w:sz w:val="24"/>
          <w:szCs w:val="24"/>
        </w:rPr>
      </w:pPr>
    </w:p>
    <w:p w14:paraId="6C5AE3BA" w14:textId="70EFD56D" w:rsidR="00C83DD8" w:rsidRPr="004807C3" w:rsidRDefault="00CB3EAC" w:rsidP="004807C3">
      <w:pPr>
        <w:spacing w:after="0" w:line="360" w:lineRule="auto"/>
        <w:jc w:val="both"/>
        <w:rPr>
          <w:rFonts w:ascii="Book Antiqua" w:hAnsi="Book Antiqua" w:cs="Times New Roman"/>
          <w:b/>
          <w:sz w:val="24"/>
          <w:szCs w:val="24"/>
        </w:rPr>
      </w:pPr>
      <w:r w:rsidRPr="004807C3">
        <w:rPr>
          <w:rFonts w:ascii="Book Antiqua" w:hAnsi="Book Antiqua" w:cs="Times New Roman"/>
          <w:b/>
          <w:sz w:val="24"/>
          <w:szCs w:val="24"/>
        </w:rPr>
        <w:t>AVAILABLE AGENTS</w:t>
      </w:r>
    </w:p>
    <w:p w14:paraId="2B69926E" w14:textId="495A17C3" w:rsidR="00C83DD8" w:rsidRPr="003F0203" w:rsidRDefault="00C83DD8" w:rsidP="004807C3">
      <w:pPr>
        <w:spacing w:after="0" w:line="360" w:lineRule="auto"/>
        <w:jc w:val="both"/>
        <w:rPr>
          <w:rFonts w:ascii="Book Antiqua" w:hAnsi="Book Antiqua" w:cs="Times New Roman"/>
          <w:b/>
          <w:i/>
          <w:iCs/>
          <w:sz w:val="24"/>
          <w:szCs w:val="24"/>
        </w:rPr>
      </w:pPr>
      <w:proofErr w:type="spellStart"/>
      <w:r w:rsidRPr="003F0203">
        <w:rPr>
          <w:rFonts w:ascii="Book Antiqua" w:hAnsi="Book Antiqua" w:cs="Times New Roman"/>
          <w:b/>
          <w:i/>
          <w:iCs/>
          <w:sz w:val="24"/>
          <w:szCs w:val="24"/>
        </w:rPr>
        <w:t>Bivalirudin</w:t>
      </w:r>
      <w:proofErr w:type="spellEnd"/>
    </w:p>
    <w:p w14:paraId="52B065B0" w14:textId="7C824573" w:rsidR="00050BA4" w:rsidRPr="004807C3" w:rsidRDefault="00050BA4" w:rsidP="004807C3">
      <w:pPr>
        <w:spacing w:after="0" w:line="360" w:lineRule="auto"/>
        <w:jc w:val="both"/>
        <w:rPr>
          <w:rFonts w:ascii="Book Antiqua" w:hAnsi="Book Antiqua" w:cs="Times New Roman"/>
          <w:sz w:val="24"/>
          <w:szCs w:val="24"/>
        </w:rPr>
      </w:pPr>
      <w:proofErr w:type="spellStart"/>
      <w:r w:rsidRPr="004807C3">
        <w:rPr>
          <w:rFonts w:ascii="Book Antiqua" w:hAnsi="Book Antiqua" w:cs="Times New Roman"/>
          <w:sz w:val="24"/>
          <w:szCs w:val="24"/>
        </w:rPr>
        <w:t>Bivalirudin</w:t>
      </w:r>
      <w:proofErr w:type="spellEnd"/>
      <w:r w:rsidRPr="004807C3">
        <w:rPr>
          <w:rFonts w:ascii="Book Antiqua" w:hAnsi="Book Antiqua" w:cs="Times New Roman"/>
          <w:sz w:val="24"/>
          <w:szCs w:val="24"/>
        </w:rPr>
        <w:t xml:space="preserve"> is a synthetic, bivalent DTI, </w:t>
      </w:r>
      <w:r w:rsidR="00040E4F" w:rsidRPr="004807C3">
        <w:rPr>
          <w:rFonts w:ascii="Book Antiqua" w:hAnsi="Book Antiqua" w:cs="Times New Roman"/>
          <w:sz w:val="24"/>
          <w:szCs w:val="24"/>
        </w:rPr>
        <w:t>which</w:t>
      </w:r>
      <w:r w:rsidRPr="004807C3">
        <w:rPr>
          <w:rFonts w:ascii="Book Antiqua" w:hAnsi="Book Antiqua" w:cs="Times New Roman"/>
          <w:sz w:val="24"/>
          <w:szCs w:val="24"/>
        </w:rPr>
        <w:t xml:space="preserve"> binds directly to both the catalytic site and exosite-1 on thrombin in a reversible </w:t>
      </w:r>
      <w:proofErr w:type="gramStart"/>
      <w:r w:rsidRPr="004807C3">
        <w:rPr>
          <w:rFonts w:ascii="Book Antiqua" w:hAnsi="Book Antiqua" w:cs="Times New Roman"/>
          <w:sz w:val="24"/>
          <w:szCs w:val="24"/>
        </w:rPr>
        <w:t>fashion</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16]</w:t>
      </w:r>
      <w:r w:rsidR="00625DF6" w:rsidRPr="004807C3">
        <w:rPr>
          <w:rFonts w:ascii="Book Antiqua" w:hAnsi="Book Antiqua" w:cs="Times New Roman"/>
          <w:sz w:val="24"/>
          <w:szCs w:val="24"/>
        </w:rPr>
        <w:t xml:space="preserve"> (</w:t>
      </w:r>
      <w:r w:rsidR="00625DF6" w:rsidRPr="003F0203">
        <w:rPr>
          <w:rFonts w:ascii="Book Antiqua" w:hAnsi="Book Antiqua" w:cs="Times New Roman"/>
          <w:bCs/>
          <w:sz w:val="24"/>
          <w:szCs w:val="24"/>
        </w:rPr>
        <w:t>Table 1</w:t>
      </w:r>
      <w:r w:rsidR="00625DF6" w:rsidRPr="004807C3">
        <w:rPr>
          <w:rFonts w:ascii="Book Antiqua" w:hAnsi="Book Antiqua" w:cs="Times New Roman"/>
          <w:sz w:val="24"/>
          <w:szCs w:val="24"/>
        </w:rPr>
        <w:t>)</w:t>
      </w:r>
      <w:r w:rsidRPr="004807C3">
        <w:rPr>
          <w:rFonts w:ascii="Book Antiqua" w:hAnsi="Book Antiqua" w:cs="Times New Roman"/>
          <w:sz w:val="24"/>
          <w:szCs w:val="24"/>
        </w:rPr>
        <w:t xml:space="preserve">. </w:t>
      </w:r>
      <w:proofErr w:type="spellStart"/>
      <w:r w:rsidRPr="004807C3">
        <w:rPr>
          <w:rFonts w:ascii="Book Antiqua" w:hAnsi="Book Antiqua" w:cs="Times New Roman"/>
          <w:sz w:val="24"/>
          <w:szCs w:val="24"/>
        </w:rPr>
        <w:t>Bivalirudin</w:t>
      </w:r>
      <w:proofErr w:type="spellEnd"/>
      <w:r w:rsidRPr="004807C3">
        <w:rPr>
          <w:rFonts w:ascii="Book Antiqua" w:hAnsi="Book Antiqua" w:cs="Times New Roman"/>
          <w:sz w:val="24"/>
          <w:szCs w:val="24"/>
        </w:rPr>
        <w:t xml:space="preserve"> dissociates from the catalytic site following </w:t>
      </w:r>
      <w:r w:rsidR="003E707F" w:rsidRPr="004807C3">
        <w:rPr>
          <w:rFonts w:ascii="Book Antiqua" w:hAnsi="Book Antiqua" w:cs="Times New Roman"/>
          <w:sz w:val="24"/>
          <w:szCs w:val="24"/>
        </w:rPr>
        <w:t>proteolytic cleavage</w:t>
      </w:r>
      <w:r w:rsidRPr="004807C3">
        <w:rPr>
          <w:rFonts w:ascii="Book Antiqua" w:hAnsi="Book Antiqua" w:cs="Times New Roman"/>
          <w:sz w:val="24"/>
          <w:szCs w:val="24"/>
        </w:rPr>
        <w:t xml:space="preserve">, reconstituting thrombin’s ability to facilitate fibrin </w:t>
      </w:r>
      <w:proofErr w:type="gramStart"/>
      <w:r w:rsidRPr="004807C3">
        <w:rPr>
          <w:rFonts w:ascii="Book Antiqua" w:hAnsi="Book Antiqua" w:cs="Times New Roman"/>
          <w:sz w:val="24"/>
          <w:szCs w:val="24"/>
        </w:rPr>
        <w:t>formation</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18]</w:t>
      </w:r>
      <w:r w:rsidRPr="004807C3">
        <w:rPr>
          <w:rFonts w:ascii="Book Antiqua" w:hAnsi="Book Antiqua" w:cs="Times New Roman"/>
          <w:sz w:val="24"/>
          <w:szCs w:val="24"/>
        </w:rPr>
        <w:t>. This may be problematic during states of bloo</w:t>
      </w:r>
      <w:r w:rsidR="00641559" w:rsidRPr="004807C3">
        <w:rPr>
          <w:rFonts w:ascii="Book Antiqua" w:hAnsi="Book Antiqua" w:cs="Times New Roman"/>
          <w:sz w:val="24"/>
          <w:szCs w:val="24"/>
        </w:rPr>
        <w:t xml:space="preserve">d stasis as will be discussed. </w:t>
      </w:r>
      <w:r w:rsidRPr="004807C3">
        <w:rPr>
          <w:rFonts w:ascii="Book Antiqua" w:hAnsi="Book Antiqua" w:cs="Times New Roman"/>
          <w:sz w:val="24"/>
          <w:szCs w:val="24"/>
        </w:rPr>
        <w:t xml:space="preserve">It is administered by </w:t>
      </w:r>
      <w:r w:rsidRPr="004807C3">
        <w:rPr>
          <w:rFonts w:ascii="Book Antiqua" w:hAnsi="Book Antiqua" w:cs="Times New Roman"/>
          <w:sz w:val="24"/>
          <w:szCs w:val="24"/>
        </w:rPr>
        <w:lastRenderedPageBreak/>
        <w:t>intravenous infusion, has an onset of action within minutes, and has a half-life of 25 min</w:t>
      </w:r>
      <w:r w:rsidR="004A0BA6" w:rsidRPr="004807C3">
        <w:rPr>
          <w:rFonts w:ascii="Book Antiqua" w:hAnsi="Book Antiqua" w:cs="Times New Roman"/>
          <w:sz w:val="24"/>
          <w:szCs w:val="24"/>
        </w:rPr>
        <w:t xml:space="preserve"> in patients with normal renal </w:t>
      </w:r>
      <w:proofErr w:type="gramStart"/>
      <w:r w:rsidR="004A0BA6" w:rsidRPr="004807C3">
        <w:rPr>
          <w:rFonts w:ascii="Book Antiqua" w:hAnsi="Book Antiqua" w:cs="Times New Roman"/>
          <w:sz w:val="24"/>
          <w:szCs w:val="24"/>
        </w:rPr>
        <w:t>function</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18]</w:t>
      </w:r>
      <w:r w:rsidRPr="004807C3">
        <w:rPr>
          <w:rFonts w:ascii="Book Antiqua" w:hAnsi="Book Antiqua" w:cs="Times New Roman"/>
          <w:sz w:val="24"/>
          <w:szCs w:val="24"/>
        </w:rPr>
        <w:t xml:space="preserve">. </w:t>
      </w:r>
      <w:proofErr w:type="spellStart"/>
      <w:r w:rsidRPr="004807C3">
        <w:rPr>
          <w:rFonts w:ascii="Book Antiqua" w:hAnsi="Book Antiqua" w:cs="Times New Roman"/>
          <w:sz w:val="24"/>
          <w:szCs w:val="24"/>
        </w:rPr>
        <w:t>Bivalirudin</w:t>
      </w:r>
      <w:proofErr w:type="spellEnd"/>
      <w:r w:rsidRPr="004807C3">
        <w:rPr>
          <w:rFonts w:ascii="Book Antiqua" w:hAnsi="Book Antiqua" w:cs="Times New Roman"/>
          <w:sz w:val="24"/>
          <w:szCs w:val="24"/>
        </w:rPr>
        <w:t xml:space="preserve"> has a low volume of distribution and is therefore widely distributed in plasma and has negligible protein binding. </w:t>
      </w:r>
    </w:p>
    <w:p w14:paraId="1B530E9A" w14:textId="427D4587" w:rsidR="00050BA4" w:rsidRPr="004807C3" w:rsidRDefault="00664834" w:rsidP="003F0203">
      <w:pPr>
        <w:spacing w:after="0" w:line="360" w:lineRule="auto"/>
        <w:ind w:firstLineChars="100" w:firstLine="240"/>
        <w:jc w:val="both"/>
        <w:rPr>
          <w:rFonts w:ascii="Book Antiqua" w:hAnsi="Book Antiqua" w:cs="Times New Roman"/>
          <w:sz w:val="24"/>
          <w:szCs w:val="24"/>
        </w:rPr>
      </w:pPr>
      <w:proofErr w:type="spellStart"/>
      <w:r w:rsidRPr="004807C3">
        <w:rPr>
          <w:rFonts w:ascii="Book Antiqua" w:hAnsi="Book Antiqua" w:cs="Times New Roman"/>
          <w:sz w:val="24"/>
          <w:szCs w:val="24"/>
        </w:rPr>
        <w:t>Bivalirudin</w:t>
      </w:r>
      <w:proofErr w:type="spellEnd"/>
      <w:r w:rsidRPr="004807C3">
        <w:rPr>
          <w:rFonts w:ascii="Book Antiqua" w:hAnsi="Book Antiqua" w:cs="Times New Roman"/>
          <w:sz w:val="24"/>
          <w:szCs w:val="24"/>
        </w:rPr>
        <w:t xml:space="preserve"> </w:t>
      </w:r>
      <w:r w:rsidR="00D118AE" w:rsidRPr="004807C3">
        <w:rPr>
          <w:rFonts w:ascii="Book Antiqua" w:hAnsi="Book Antiqua" w:cs="Times New Roman"/>
          <w:sz w:val="24"/>
          <w:szCs w:val="24"/>
        </w:rPr>
        <w:t xml:space="preserve">is available as an adjunct to anticoagulation therapy during percutaneous coronary interventions, as well as </w:t>
      </w:r>
      <w:r w:rsidR="004A0BA6" w:rsidRPr="004807C3">
        <w:rPr>
          <w:rFonts w:ascii="Book Antiqua" w:hAnsi="Book Antiqua" w:cs="Times New Roman"/>
          <w:sz w:val="24"/>
          <w:szCs w:val="24"/>
        </w:rPr>
        <w:t xml:space="preserve">the primary anticoagulant during </w:t>
      </w:r>
      <w:r w:rsidR="00D118AE" w:rsidRPr="004807C3">
        <w:rPr>
          <w:rFonts w:ascii="Book Antiqua" w:hAnsi="Book Antiqua" w:cs="Times New Roman"/>
          <w:sz w:val="24"/>
          <w:szCs w:val="24"/>
        </w:rPr>
        <w:t xml:space="preserve">coronary artery bypass grafting in patients with </w:t>
      </w:r>
      <w:proofErr w:type="gramStart"/>
      <w:r w:rsidR="00D118AE" w:rsidRPr="004807C3">
        <w:rPr>
          <w:rFonts w:ascii="Book Antiqua" w:hAnsi="Book Antiqua" w:cs="Times New Roman"/>
          <w:sz w:val="24"/>
          <w:szCs w:val="24"/>
        </w:rPr>
        <w:t>HIT</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19]</w:t>
      </w:r>
      <w:r w:rsidR="00D118AE" w:rsidRPr="004807C3">
        <w:rPr>
          <w:rFonts w:ascii="Book Antiqua" w:hAnsi="Book Antiqua" w:cs="Times New Roman"/>
          <w:sz w:val="24"/>
          <w:szCs w:val="24"/>
        </w:rPr>
        <w:t xml:space="preserve">. Use in ECMO, with or without HIT, is off-label. </w:t>
      </w:r>
      <w:r w:rsidR="00521B56" w:rsidRPr="004807C3">
        <w:rPr>
          <w:rFonts w:ascii="Book Antiqua" w:hAnsi="Book Antiqua" w:cs="Times New Roman"/>
          <w:sz w:val="24"/>
          <w:szCs w:val="24"/>
        </w:rPr>
        <w:t xml:space="preserve">The available literature </w:t>
      </w:r>
      <w:r w:rsidR="00395422" w:rsidRPr="004807C3">
        <w:rPr>
          <w:rFonts w:ascii="Book Antiqua" w:hAnsi="Book Antiqua" w:cs="Times New Roman"/>
          <w:sz w:val="24"/>
          <w:szCs w:val="24"/>
        </w:rPr>
        <w:t>for</w:t>
      </w:r>
      <w:r w:rsidR="00521B56" w:rsidRPr="004807C3">
        <w:rPr>
          <w:rFonts w:ascii="Book Antiqua" w:hAnsi="Book Antiqua" w:cs="Times New Roman"/>
          <w:sz w:val="24"/>
          <w:szCs w:val="24"/>
        </w:rPr>
        <w:t xml:space="preserve"> use in </w:t>
      </w:r>
      <w:r w:rsidR="00261FA8" w:rsidRPr="004807C3">
        <w:rPr>
          <w:rFonts w:ascii="Book Antiqua" w:hAnsi="Book Antiqua" w:cs="Times New Roman"/>
          <w:sz w:val="24"/>
          <w:szCs w:val="24"/>
        </w:rPr>
        <w:t xml:space="preserve">adults supported </w:t>
      </w:r>
      <w:r w:rsidR="00D41B6C" w:rsidRPr="004807C3">
        <w:rPr>
          <w:rFonts w:ascii="Book Antiqua" w:hAnsi="Book Antiqua" w:cs="Times New Roman"/>
          <w:sz w:val="24"/>
          <w:szCs w:val="24"/>
        </w:rPr>
        <w:t>by</w:t>
      </w:r>
      <w:r w:rsidR="00261FA8" w:rsidRPr="004807C3">
        <w:rPr>
          <w:rFonts w:ascii="Book Antiqua" w:hAnsi="Book Antiqua" w:cs="Times New Roman"/>
          <w:sz w:val="24"/>
          <w:szCs w:val="24"/>
        </w:rPr>
        <w:t xml:space="preserve"> </w:t>
      </w:r>
      <w:r w:rsidR="00521B56" w:rsidRPr="004807C3">
        <w:rPr>
          <w:rFonts w:ascii="Book Antiqua" w:hAnsi="Book Antiqua" w:cs="Times New Roman"/>
          <w:sz w:val="24"/>
          <w:szCs w:val="24"/>
        </w:rPr>
        <w:t xml:space="preserve">ECMO is derived from </w:t>
      </w:r>
      <w:r w:rsidR="00261FA8" w:rsidRPr="004807C3">
        <w:rPr>
          <w:rFonts w:ascii="Book Antiqua" w:hAnsi="Book Antiqua" w:cs="Times New Roman"/>
          <w:sz w:val="24"/>
          <w:szCs w:val="24"/>
        </w:rPr>
        <w:t xml:space="preserve">retrospective studies, a single case control trial, and multiple case </w:t>
      </w:r>
      <w:proofErr w:type="gramStart"/>
      <w:r w:rsidR="00261FA8" w:rsidRPr="004807C3">
        <w:rPr>
          <w:rFonts w:ascii="Book Antiqua" w:hAnsi="Book Antiqua" w:cs="Times New Roman"/>
          <w:sz w:val="24"/>
          <w:szCs w:val="24"/>
        </w:rPr>
        <w:t>reports</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20-26]</w:t>
      </w:r>
      <w:r w:rsidR="00625DF6" w:rsidRPr="004807C3">
        <w:rPr>
          <w:rFonts w:ascii="Book Antiqua" w:hAnsi="Book Antiqua" w:cs="Times New Roman"/>
          <w:sz w:val="24"/>
          <w:szCs w:val="24"/>
        </w:rPr>
        <w:t xml:space="preserve"> (</w:t>
      </w:r>
      <w:r w:rsidR="00625DF6" w:rsidRPr="003F0203">
        <w:rPr>
          <w:rFonts w:ascii="Book Antiqua" w:hAnsi="Book Antiqua" w:cs="Times New Roman"/>
          <w:bCs/>
          <w:sz w:val="24"/>
          <w:szCs w:val="24"/>
        </w:rPr>
        <w:t>Table 2</w:t>
      </w:r>
      <w:r w:rsidR="00625DF6" w:rsidRPr="004807C3">
        <w:rPr>
          <w:rFonts w:ascii="Book Antiqua" w:hAnsi="Book Antiqua" w:cs="Times New Roman"/>
          <w:sz w:val="24"/>
          <w:szCs w:val="24"/>
        </w:rPr>
        <w:t>)</w:t>
      </w:r>
      <w:r w:rsidR="00261FA8" w:rsidRPr="004807C3">
        <w:rPr>
          <w:rFonts w:ascii="Book Antiqua" w:hAnsi="Book Antiqua" w:cs="Times New Roman"/>
          <w:sz w:val="24"/>
          <w:szCs w:val="24"/>
        </w:rPr>
        <w:t xml:space="preserve">. Two studies compared </w:t>
      </w:r>
      <w:proofErr w:type="spellStart"/>
      <w:r w:rsidR="00261FA8" w:rsidRPr="004807C3">
        <w:rPr>
          <w:rFonts w:ascii="Book Antiqua" w:hAnsi="Book Antiqua" w:cs="Times New Roman"/>
          <w:sz w:val="24"/>
          <w:szCs w:val="24"/>
        </w:rPr>
        <w:t>bivalirudin</w:t>
      </w:r>
      <w:proofErr w:type="spellEnd"/>
      <w:r w:rsidR="00261FA8" w:rsidRPr="004807C3">
        <w:rPr>
          <w:rFonts w:ascii="Book Antiqua" w:hAnsi="Book Antiqua" w:cs="Times New Roman"/>
          <w:sz w:val="24"/>
          <w:szCs w:val="24"/>
        </w:rPr>
        <w:t xml:space="preserve"> to a matched control group who received </w:t>
      </w:r>
      <w:proofErr w:type="gramStart"/>
      <w:r w:rsidR="00261FA8" w:rsidRPr="004807C3">
        <w:rPr>
          <w:rFonts w:ascii="Book Antiqua" w:hAnsi="Book Antiqua" w:cs="Times New Roman"/>
          <w:sz w:val="24"/>
          <w:szCs w:val="24"/>
        </w:rPr>
        <w:t>UFH</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20,25]</w:t>
      </w:r>
      <w:r w:rsidR="00261FA8" w:rsidRPr="004807C3">
        <w:rPr>
          <w:rFonts w:ascii="Book Antiqua" w:hAnsi="Book Antiqua" w:cs="Times New Roman"/>
          <w:sz w:val="24"/>
          <w:szCs w:val="24"/>
        </w:rPr>
        <w:t xml:space="preserve">. </w:t>
      </w:r>
      <w:r w:rsidR="00F47BF9" w:rsidRPr="004807C3">
        <w:rPr>
          <w:rFonts w:ascii="Book Antiqua" w:hAnsi="Book Antiqua" w:cs="Times New Roman"/>
          <w:sz w:val="24"/>
          <w:szCs w:val="24"/>
        </w:rPr>
        <w:t xml:space="preserve">Four </w:t>
      </w:r>
      <w:r w:rsidR="00012B70" w:rsidRPr="004807C3">
        <w:rPr>
          <w:rFonts w:ascii="Book Antiqua" w:hAnsi="Book Antiqua" w:cs="Times New Roman"/>
          <w:sz w:val="24"/>
          <w:szCs w:val="24"/>
        </w:rPr>
        <w:t>studies described patients with</w:t>
      </w:r>
      <w:r w:rsidR="00F47BF9" w:rsidRPr="004807C3">
        <w:rPr>
          <w:rFonts w:ascii="Book Antiqua" w:hAnsi="Book Antiqua" w:cs="Times New Roman"/>
          <w:sz w:val="24"/>
          <w:szCs w:val="24"/>
        </w:rPr>
        <w:t xml:space="preserve"> suspected or confirmed</w:t>
      </w:r>
      <w:r w:rsidR="00012B70" w:rsidRPr="004807C3">
        <w:rPr>
          <w:rFonts w:ascii="Book Antiqua" w:hAnsi="Book Antiqua" w:cs="Times New Roman"/>
          <w:sz w:val="24"/>
          <w:szCs w:val="24"/>
        </w:rPr>
        <w:t xml:space="preserve"> HIT due to previous UFH use</w:t>
      </w:r>
      <w:r w:rsidR="00453634" w:rsidRPr="004807C3">
        <w:rPr>
          <w:rFonts w:ascii="Book Antiqua" w:hAnsi="Book Antiqua" w:cs="Times New Roman"/>
          <w:noProof/>
          <w:sz w:val="24"/>
          <w:szCs w:val="24"/>
          <w:vertAlign w:val="superscript"/>
        </w:rPr>
        <w:t>[21,23,24,26]</w:t>
      </w:r>
      <w:r w:rsidR="00012B70" w:rsidRPr="004807C3">
        <w:rPr>
          <w:rFonts w:ascii="Book Antiqua" w:hAnsi="Book Antiqua" w:cs="Times New Roman"/>
          <w:sz w:val="24"/>
          <w:szCs w:val="24"/>
        </w:rPr>
        <w:t>; the remaining</w:t>
      </w:r>
      <w:r w:rsidR="002F2C15" w:rsidRPr="004807C3">
        <w:rPr>
          <w:rFonts w:ascii="Book Antiqua" w:hAnsi="Book Antiqua" w:cs="Times New Roman"/>
          <w:sz w:val="24"/>
          <w:szCs w:val="24"/>
        </w:rPr>
        <w:t xml:space="preserve"> studies used </w:t>
      </w:r>
      <w:proofErr w:type="spellStart"/>
      <w:r w:rsidR="002F2C15" w:rsidRPr="004807C3">
        <w:rPr>
          <w:rFonts w:ascii="Book Antiqua" w:hAnsi="Book Antiqua" w:cs="Times New Roman"/>
          <w:sz w:val="24"/>
          <w:szCs w:val="24"/>
        </w:rPr>
        <w:t>bivalirudin</w:t>
      </w:r>
      <w:proofErr w:type="spellEnd"/>
      <w:r w:rsidR="002F2C15" w:rsidRPr="004807C3">
        <w:rPr>
          <w:rFonts w:ascii="Book Antiqua" w:hAnsi="Book Antiqua" w:cs="Times New Roman"/>
          <w:sz w:val="24"/>
          <w:szCs w:val="24"/>
        </w:rPr>
        <w:t xml:space="preserve"> as the initial anticoagulation strategy</w:t>
      </w:r>
      <w:r w:rsidR="00453634" w:rsidRPr="004807C3">
        <w:rPr>
          <w:rFonts w:ascii="Book Antiqua" w:hAnsi="Book Antiqua" w:cs="Times New Roman"/>
          <w:noProof/>
          <w:sz w:val="24"/>
          <w:szCs w:val="24"/>
          <w:vertAlign w:val="superscript"/>
        </w:rPr>
        <w:t>[20,22,24,25]</w:t>
      </w:r>
      <w:r w:rsidR="002F2C15" w:rsidRPr="004807C3">
        <w:rPr>
          <w:rFonts w:ascii="Book Antiqua" w:hAnsi="Book Antiqua" w:cs="Times New Roman"/>
          <w:sz w:val="24"/>
          <w:szCs w:val="24"/>
        </w:rPr>
        <w:t>.</w:t>
      </w:r>
      <w:r w:rsidR="00012B70" w:rsidRPr="004807C3">
        <w:rPr>
          <w:rFonts w:ascii="Book Antiqua" w:hAnsi="Book Antiqua" w:cs="Times New Roman"/>
          <w:sz w:val="24"/>
          <w:szCs w:val="24"/>
        </w:rPr>
        <w:t xml:space="preserve"> </w:t>
      </w:r>
      <w:r w:rsidR="00BC3665" w:rsidRPr="004807C3">
        <w:rPr>
          <w:rFonts w:ascii="Book Antiqua" w:hAnsi="Book Antiqua" w:cs="Times New Roman"/>
          <w:sz w:val="24"/>
          <w:szCs w:val="24"/>
        </w:rPr>
        <w:t xml:space="preserve">Both VV and VA configurations are described. There is one published protocol describing initial </w:t>
      </w:r>
      <w:proofErr w:type="spellStart"/>
      <w:r w:rsidR="00BC3665" w:rsidRPr="004807C3">
        <w:rPr>
          <w:rFonts w:ascii="Book Antiqua" w:hAnsi="Book Antiqua" w:cs="Times New Roman"/>
          <w:sz w:val="24"/>
          <w:szCs w:val="24"/>
        </w:rPr>
        <w:t>bivalirudin</w:t>
      </w:r>
      <w:proofErr w:type="spellEnd"/>
      <w:r w:rsidR="00BC3665" w:rsidRPr="004807C3">
        <w:rPr>
          <w:rFonts w:ascii="Book Antiqua" w:hAnsi="Book Antiqua" w:cs="Times New Roman"/>
          <w:sz w:val="24"/>
          <w:szCs w:val="24"/>
        </w:rPr>
        <w:t xml:space="preserve"> dosing and subsequent dose </w:t>
      </w:r>
      <w:proofErr w:type="gramStart"/>
      <w:r w:rsidR="00BC3665" w:rsidRPr="004807C3">
        <w:rPr>
          <w:rFonts w:ascii="Book Antiqua" w:hAnsi="Book Antiqua" w:cs="Times New Roman"/>
          <w:sz w:val="24"/>
          <w:szCs w:val="24"/>
        </w:rPr>
        <w:t>adjustments</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22]</w:t>
      </w:r>
      <w:r w:rsidR="00BC3665" w:rsidRPr="004807C3">
        <w:rPr>
          <w:rFonts w:ascii="Book Antiqua" w:hAnsi="Book Antiqua" w:cs="Times New Roman"/>
          <w:sz w:val="24"/>
          <w:szCs w:val="24"/>
        </w:rPr>
        <w:t>.</w:t>
      </w:r>
    </w:p>
    <w:p w14:paraId="0B4E8BC5" w14:textId="4A261F6A" w:rsidR="00BC3665" w:rsidRDefault="00A74132" w:rsidP="003F0203">
      <w:pPr>
        <w:spacing w:after="0" w:line="360" w:lineRule="auto"/>
        <w:ind w:firstLineChars="100" w:firstLine="240"/>
        <w:jc w:val="both"/>
        <w:rPr>
          <w:rFonts w:ascii="Book Antiqua" w:hAnsi="Book Antiqua" w:cs="Times New Roman"/>
          <w:sz w:val="24"/>
          <w:szCs w:val="24"/>
        </w:rPr>
      </w:pPr>
      <w:r w:rsidRPr="004807C3">
        <w:rPr>
          <w:rFonts w:ascii="Book Antiqua" w:hAnsi="Book Antiqua" w:cs="Times New Roman"/>
          <w:sz w:val="24"/>
          <w:szCs w:val="24"/>
        </w:rPr>
        <w:t>In m</w:t>
      </w:r>
      <w:r w:rsidR="00BC3665" w:rsidRPr="004807C3">
        <w:rPr>
          <w:rFonts w:ascii="Book Antiqua" w:hAnsi="Book Antiqua" w:cs="Times New Roman"/>
          <w:sz w:val="24"/>
          <w:szCs w:val="24"/>
        </w:rPr>
        <w:t xml:space="preserve">ost reported studies of </w:t>
      </w:r>
      <w:proofErr w:type="spellStart"/>
      <w:r w:rsidR="00BC3665" w:rsidRPr="004807C3">
        <w:rPr>
          <w:rFonts w:ascii="Book Antiqua" w:hAnsi="Book Antiqua" w:cs="Times New Roman"/>
          <w:sz w:val="24"/>
          <w:szCs w:val="24"/>
        </w:rPr>
        <w:t>bivalirudin</w:t>
      </w:r>
      <w:proofErr w:type="spellEnd"/>
      <w:r w:rsidRPr="004807C3">
        <w:rPr>
          <w:rFonts w:ascii="Book Antiqua" w:hAnsi="Book Antiqua" w:cs="Times New Roman"/>
          <w:sz w:val="24"/>
          <w:szCs w:val="24"/>
        </w:rPr>
        <w:t>, initial bolus doses were administered</w:t>
      </w:r>
      <w:r w:rsidR="00BC3665" w:rsidRPr="004807C3">
        <w:rPr>
          <w:rFonts w:ascii="Book Antiqua" w:hAnsi="Book Antiqua" w:cs="Times New Roman"/>
          <w:sz w:val="24"/>
          <w:szCs w:val="24"/>
        </w:rPr>
        <w:t xml:space="preserve"> followed by a weight-based infusion. The described dosing is heterogeneous; bolus dosing ranges from 0.04 mg/kg to 2.5 mg/kg. </w:t>
      </w:r>
      <w:r w:rsidR="00BB5FDD" w:rsidRPr="004807C3">
        <w:rPr>
          <w:rFonts w:ascii="Book Antiqua" w:hAnsi="Book Antiqua" w:cs="Times New Roman"/>
          <w:sz w:val="24"/>
          <w:szCs w:val="24"/>
        </w:rPr>
        <w:t xml:space="preserve">In reports without bolus dosing </w:t>
      </w:r>
      <w:r w:rsidR="00BC3665" w:rsidRPr="004807C3">
        <w:rPr>
          <w:rFonts w:ascii="Book Antiqua" w:hAnsi="Book Antiqua" w:cs="Times New Roman"/>
          <w:sz w:val="24"/>
          <w:szCs w:val="24"/>
        </w:rPr>
        <w:t xml:space="preserve">there was no sign of increased thromboembolic risk during the time until therapeutic anticoagulation was </w:t>
      </w:r>
      <w:proofErr w:type="gramStart"/>
      <w:r w:rsidR="00BC3665" w:rsidRPr="004807C3">
        <w:rPr>
          <w:rFonts w:ascii="Book Antiqua" w:hAnsi="Book Antiqua" w:cs="Times New Roman"/>
          <w:sz w:val="24"/>
          <w:szCs w:val="24"/>
        </w:rPr>
        <w:t>achieved</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21,24-26]</w:t>
      </w:r>
      <w:r w:rsidR="00BC3665" w:rsidRPr="004807C3">
        <w:rPr>
          <w:rFonts w:ascii="Book Antiqua" w:hAnsi="Book Antiqua" w:cs="Times New Roman"/>
          <w:sz w:val="24"/>
          <w:szCs w:val="24"/>
        </w:rPr>
        <w:t>.</w:t>
      </w:r>
      <w:r w:rsidR="00012B70" w:rsidRPr="004807C3">
        <w:rPr>
          <w:rFonts w:ascii="Book Antiqua" w:hAnsi="Book Antiqua" w:cs="Times New Roman"/>
          <w:sz w:val="24"/>
          <w:szCs w:val="24"/>
        </w:rPr>
        <w:t xml:space="preserve"> The maintenance infusion was adjusted based on monitoring parameters, and doses ranged from</w:t>
      </w:r>
      <w:r w:rsidR="005372D1" w:rsidRPr="004807C3">
        <w:rPr>
          <w:rFonts w:ascii="Book Antiqua" w:hAnsi="Book Antiqua" w:cs="Times New Roman"/>
          <w:sz w:val="24"/>
          <w:szCs w:val="24"/>
        </w:rPr>
        <w:t xml:space="preserve"> 0</w:t>
      </w:r>
      <w:r w:rsidR="005E2C6B" w:rsidRPr="004807C3">
        <w:rPr>
          <w:rFonts w:ascii="Book Antiqua" w:hAnsi="Book Antiqua" w:cs="Times New Roman"/>
          <w:sz w:val="24"/>
          <w:szCs w:val="24"/>
        </w:rPr>
        <w:t>.0</w:t>
      </w:r>
      <w:r w:rsidR="005372D1" w:rsidRPr="004807C3">
        <w:rPr>
          <w:rFonts w:ascii="Book Antiqua" w:hAnsi="Book Antiqua" w:cs="Times New Roman"/>
          <w:sz w:val="24"/>
          <w:szCs w:val="24"/>
        </w:rPr>
        <w:t>25 mg/kg/h to 2.5 mg/kg/h. In studies where average infusion rate is described, the dose ranges from 0.05 mg/kg/h to 0.</w:t>
      </w:r>
      <w:r w:rsidR="002F2D94" w:rsidRPr="004807C3">
        <w:rPr>
          <w:rFonts w:ascii="Book Antiqua" w:hAnsi="Book Antiqua" w:cs="Times New Roman"/>
          <w:sz w:val="24"/>
          <w:szCs w:val="24"/>
        </w:rPr>
        <w:t xml:space="preserve">26 </w:t>
      </w:r>
      <w:r w:rsidR="005372D1" w:rsidRPr="004807C3">
        <w:rPr>
          <w:rFonts w:ascii="Book Antiqua" w:hAnsi="Book Antiqua" w:cs="Times New Roman"/>
          <w:sz w:val="24"/>
          <w:szCs w:val="24"/>
        </w:rPr>
        <w:t xml:space="preserve">mg/kg/h to maintain therapeutic </w:t>
      </w:r>
      <w:proofErr w:type="gramStart"/>
      <w:r w:rsidR="005372D1" w:rsidRPr="004807C3">
        <w:rPr>
          <w:rFonts w:ascii="Book Antiqua" w:hAnsi="Book Antiqua" w:cs="Times New Roman"/>
          <w:sz w:val="24"/>
          <w:szCs w:val="24"/>
        </w:rPr>
        <w:t>targets</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21,23,26]</w:t>
      </w:r>
      <w:r w:rsidR="005372D1" w:rsidRPr="004807C3">
        <w:rPr>
          <w:rFonts w:ascii="Book Antiqua" w:hAnsi="Book Antiqua" w:cs="Times New Roman"/>
          <w:sz w:val="24"/>
          <w:szCs w:val="24"/>
        </w:rPr>
        <w:t>. When compared to</w:t>
      </w:r>
      <w:r w:rsidR="00C87030" w:rsidRPr="004807C3">
        <w:rPr>
          <w:rFonts w:ascii="Book Antiqua" w:hAnsi="Book Antiqua" w:cs="Times New Roman"/>
          <w:sz w:val="24"/>
          <w:szCs w:val="24"/>
        </w:rPr>
        <w:t xml:space="preserve"> patients </w:t>
      </w:r>
      <w:r w:rsidR="00D27E03" w:rsidRPr="004807C3">
        <w:rPr>
          <w:rFonts w:ascii="Book Antiqua" w:hAnsi="Book Antiqua" w:cs="Times New Roman"/>
          <w:sz w:val="24"/>
          <w:szCs w:val="24"/>
        </w:rPr>
        <w:t xml:space="preserve">receiving </w:t>
      </w:r>
      <w:r w:rsidR="005372D1" w:rsidRPr="004807C3">
        <w:rPr>
          <w:rFonts w:ascii="Book Antiqua" w:hAnsi="Book Antiqua" w:cs="Times New Roman"/>
          <w:sz w:val="24"/>
          <w:szCs w:val="24"/>
        </w:rPr>
        <w:t xml:space="preserve">UFH infusions, patients treated with </w:t>
      </w:r>
      <w:proofErr w:type="spellStart"/>
      <w:r w:rsidR="005372D1" w:rsidRPr="004807C3">
        <w:rPr>
          <w:rFonts w:ascii="Book Antiqua" w:hAnsi="Book Antiqua" w:cs="Times New Roman"/>
          <w:sz w:val="24"/>
          <w:szCs w:val="24"/>
        </w:rPr>
        <w:t>bivalirudin</w:t>
      </w:r>
      <w:proofErr w:type="spellEnd"/>
      <w:r w:rsidR="005372D1" w:rsidRPr="004807C3">
        <w:rPr>
          <w:rFonts w:ascii="Book Antiqua" w:hAnsi="Book Antiqua" w:cs="Times New Roman"/>
          <w:sz w:val="24"/>
          <w:szCs w:val="24"/>
        </w:rPr>
        <w:t xml:space="preserve"> </w:t>
      </w:r>
      <w:r w:rsidR="00C87030" w:rsidRPr="004807C3">
        <w:rPr>
          <w:rFonts w:ascii="Book Antiqua" w:hAnsi="Book Antiqua" w:cs="Times New Roman"/>
          <w:sz w:val="24"/>
          <w:szCs w:val="24"/>
        </w:rPr>
        <w:t>are</w:t>
      </w:r>
      <w:r w:rsidR="005372D1" w:rsidRPr="004807C3">
        <w:rPr>
          <w:rFonts w:ascii="Book Antiqua" w:hAnsi="Book Antiqua" w:cs="Times New Roman"/>
          <w:sz w:val="24"/>
          <w:szCs w:val="24"/>
        </w:rPr>
        <w:t xml:space="preserve"> more often in therapeutic </w:t>
      </w:r>
      <w:proofErr w:type="gramStart"/>
      <w:r w:rsidR="005372D1" w:rsidRPr="004807C3">
        <w:rPr>
          <w:rFonts w:ascii="Book Antiqua" w:hAnsi="Book Antiqua" w:cs="Times New Roman"/>
          <w:sz w:val="24"/>
          <w:szCs w:val="24"/>
        </w:rPr>
        <w:t>range</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20,24]</w:t>
      </w:r>
      <w:r w:rsidR="005372D1" w:rsidRPr="004807C3">
        <w:rPr>
          <w:rFonts w:ascii="Book Antiqua" w:hAnsi="Book Antiqua" w:cs="Times New Roman"/>
          <w:sz w:val="24"/>
          <w:szCs w:val="24"/>
        </w:rPr>
        <w:t>.</w:t>
      </w:r>
    </w:p>
    <w:p w14:paraId="4D284E7F" w14:textId="77777777" w:rsidR="003F0203" w:rsidRPr="004807C3" w:rsidRDefault="003F0203" w:rsidP="003F0203">
      <w:pPr>
        <w:spacing w:after="0" w:line="360" w:lineRule="auto"/>
        <w:jc w:val="both"/>
        <w:rPr>
          <w:rFonts w:ascii="Book Antiqua" w:hAnsi="Book Antiqua" w:cs="Times New Roman"/>
          <w:sz w:val="24"/>
          <w:szCs w:val="24"/>
        </w:rPr>
      </w:pPr>
    </w:p>
    <w:p w14:paraId="39CC2ACD" w14:textId="579C29C0" w:rsidR="0027534D" w:rsidRPr="003F0203" w:rsidRDefault="00664834" w:rsidP="004807C3">
      <w:pPr>
        <w:spacing w:after="0" w:line="360" w:lineRule="auto"/>
        <w:jc w:val="both"/>
        <w:rPr>
          <w:rFonts w:ascii="Book Antiqua" w:hAnsi="Book Antiqua" w:cs="Times New Roman"/>
          <w:b/>
          <w:bCs/>
          <w:iCs/>
          <w:sz w:val="24"/>
          <w:szCs w:val="24"/>
        </w:rPr>
      </w:pPr>
      <w:r w:rsidRPr="003F0203">
        <w:rPr>
          <w:rFonts w:ascii="Book Antiqua" w:hAnsi="Book Antiqua" w:cs="Times New Roman"/>
          <w:b/>
          <w:bCs/>
          <w:iCs/>
          <w:sz w:val="24"/>
          <w:szCs w:val="24"/>
        </w:rPr>
        <w:t xml:space="preserve">Renal </w:t>
      </w:r>
      <w:r w:rsidR="003F0203" w:rsidRPr="003F0203">
        <w:rPr>
          <w:rFonts w:ascii="Book Antiqua" w:hAnsi="Book Antiqua" w:cs="Times New Roman"/>
          <w:b/>
          <w:bCs/>
          <w:iCs/>
          <w:sz w:val="24"/>
          <w:szCs w:val="24"/>
        </w:rPr>
        <w:t>d</w:t>
      </w:r>
      <w:r w:rsidRPr="003F0203">
        <w:rPr>
          <w:rFonts w:ascii="Book Antiqua" w:hAnsi="Book Antiqua" w:cs="Times New Roman"/>
          <w:b/>
          <w:bCs/>
          <w:iCs/>
          <w:sz w:val="24"/>
          <w:szCs w:val="24"/>
        </w:rPr>
        <w:t>ysfunction</w:t>
      </w:r>
      <w:r w:rsidR="003F0203">
        <w:rPr>
          <w:rFonts w:ascii="Book Antiqua" w:hAnsi="Book Antiqua" w:cs="Times New Roman"/>
          <w:b/>
          <w:bCs/>
          <w:iCs/>
          <w:sz w:val="24"/>
          <w:szCs w:val="24"/>
        </w:rPr>
        <w:t>:</w:t>
      </w:r>
      <w:r w:rsidR="003F0203">
        <w:rPr>
          <w:rFonts w:ascii="Book Antiqua" w:hAnsi="Book Antiqua" w:cs="Times New Roman" w:hint="eastAsia"/>
          <w:b/>
          <w:bCs/>
          <w:iCs/>
          <w:sz w:val="24"/>
          <w:szCs w:val="24"/>
          <w:lang w:eastAsia="zh-CN"/>
        </w:rPr>
        <w:t xml:space="preserve"> </w:t>
      </w:r>
      <w:proofErr w:type="spellStart"/>
      <w:r w:rsidR="00050BA4" w:rsidRPr="004807C3">
        <w:rPr>
          <w:rFonts w:ascii="Book Antiqua" w:hAnsi="Book Antiqua" w:cs="Times New Roman"/>
          <w:sz w:val="24"/>
          <w:szCs w:val="24"/>
        </w:rPr>
        <w:t>Bivalirudin</w:t>
      </w:r>
      <w:proofErr w:type="spellEnd"/>
      <w:r w:rsidR="00050BA4" w:rsidRPr="004807C3">
        <w:rPr>
          <w:rFonts w:ascii="Book Antiqua" w:hAnsi="Book Antiqua" w:cs="Times New Roman"/>
          <w:sz w:val="24"/>
          <w:szCs w:val="24"/>
        </w:rPr>
        <w:t xml:space="preserve"> is metabolized in the plasma by proteolytic cleavage and has a prolonged half-life in the setting of renal </w:t>
      </w:r>
      <w:proofErr w:type="gramStart"/>
      <w:r w:rsidR="00050BA4" w:rsidRPr="004807C3">
        <w:rPr>
          <w:rFonts w:ascii="Book Antiqua" w:hAnsi="Book Antiqua" w:cs="Times New Roman"/>
          <w:sz w:val="24"/>
          <w:szCs w:val="24"/>
        </w:rPr>
        <w:t>dysfunction</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27]</w:t>
      </w:r>
      <w:r w:rsidR="00050BA4" w:rsidRPr="004807C3">
        <w:rPr>
          <w:rFonts w:ascii="Book Antiqua" w:hAnsi="Book Antiqua" w:cs="Times New Roman"/>
          <w:sz w:val="24"/>
          <w:szCs w:val="24"/>
        </w:rPr>
        <w:t xml:space="preserve">. </w:t>
      </w:r>
      <w:r w:rsidR="0027534D" w:rsidRPr="004807C3">
        <w:rPr>
          <w:rFonts w:ascii="Book Antiqua" w:hAnsi="Book Antiqua" w:cs="Times New Roman"/>
          <w:sz w:val="24"/>
          <w:szCs w:val="24"/>
        </w:rPr>
        <w:t xml:space="preserve">Renal dysfunction is therefore an important consideration when initiating and </w:t>
      </w:r>
      <w:r w:rsidR="0027534D" w:rsidRPr="004807C3">
        <w:rPr>
          <w:rFonts w:ascii="Book Antiqua" w:hAnsi="Book Antiqua" w:cs="Times New Roman"/>
          <w:sz w:val="24"/>
          <w:szCs w:val="24"/>
        </w:rPr>
        <w:lastRenderedPageBreak/>
        <w:t xml:space="preserve">adjusting </w:t>
      </w:r>
      <w:proofErr w:type="spellStart"/>
      <w:r w:rsidR="0027534D" w:rsidRPr="004807C3">
        <w:rPr>
          <w:rFonts w:ascii="Book Antiqua" w:hAnsi="Book Antiqua" w:cs="Times New Roman"/>
          <w:sz w:val="24"/>
          <w:szCs w:val="24"/>
        </w:rPr>
        <w:t>bivalirudin</w:t>
      </w:r>
      <w:proofErr w:type="spellEnd"/>
      <w:r w:rsidR="0027534D" w:rsidRPr="004807C3">
        <w:rPr>
          <w:rFonts w:ascii="Book Antiqua" w:hAnsi="Book Antiqua" w:cs="Times New Roman"/>
          <w:sz w:val="24"/>
          <w:szCs w:val="24"/>
        </w:rPr>
        <w:t xml:space="preserve"> infusions. Initial dosing, as well as adjustments in the maintenance infusion rate, may vary, and over-anticoagulation is an important concern in these patients. Limited studies with established protocols describe lower initial bolus doses in patients with renal </w:t>
      </w:r>
      <w:proofErr w:type="gramStart"/>
      <w:r w:rsidR="0027534D" w:rsidRPr="004807C3">
        <w:rPr>
          <w:rFonts w:ascii="Book Antiqua" w:hAnsi="Book Antiqua" w:cs="Times New Roman"/>
          <w:sz w:val="24"/>
          <w:szCs w:val="24"/>
        </w:rPr>
        <w:t>dysfunction</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25]</w:t>
      </w:r>
      <w:r w:rsidR="0027534D" w:rsidRPr="004807C3">
        <w:rPr>
          <w:rFonts w:ascii="Book Antiqua" w:hAnsi="Book Antiqua" w:cs="Times New Roman"/>
          <w:sz w:val="24"/>
          <w:szCs w:val="24"/>
        </w:rPr>
        <w:t xml:space="preserve">, while others use the same bolus dose as patients without renal dysfunction </w:t>
      </w:r>
      <w:r w:rsidR="002F2D94" w:rsidRPr="004807C3">
        <w:rPr>
          <w:rFonts w:ascii="Book Antiqua" w:hAnsi="Book Antiqua" w:cs="Times New Roman"/>
          <w:sz w:val="24"/>
          <w:szCs w:val="24"/>
        </w:rPr>
        <w:t>while</w:t>
      </w:r>
      <w:r w:rsidR="0027534D" w:rsidRPr="004807C3">
        <w:rPr>
          <w:rFonts w:ascii="Book Antiqua" w:hAnsi="Book Antiqua" w:cs="Times New Roman"/>
          <w:sz w:val="24"/>
          <w:szCs w:val="24"/>
        </w:rPr>
        <w:t xml:space="preserve"> adjust</w:t>
      </w:r>
      <w:r w:rsidR="002F2D94" w:rsidRPr="004807C3">
        <w:rPr>
          <w:rFonts w:ascii="Book Antiqua" w:hAnsi="Book Antiqua" w:cs="Times New Roman"/>
          <w:sz w:val="24"/>
          <w:szCs w:val="24"/>
        </w:rPr>
        <w:t>ing</w:t>
      </w:r>
      <w:r w:rsidR="0027534D" w:rsidRPr="004807C3">
        <w:rPr>
          <w:rFonts w:ascii="Book Antiqua" w:hAnsi="Book Antiqua" w:cs="Times New Roman"/>
          <w:sz w:val="24"/>
          <w:szCs w:val="24"/>
        </w:rPr>
        <w:t xml:space="preserve"> subsequent maintenance infusion rates</w:t>
      </w:r>
      <w:r w:rsidR="00453634" w:rsidRPr="004807C3">
        <w:rPr>
          <w:rFonts w:ascii="Book Antiqua" w:hAnsi="Book Antiqua" w:cs="Times New Roman"/>
          <w:noProof/>
          <w:sz w:val="24"/>
          <w:szCs w:val="24"/>
          <w:vertAlign w:val="superscript"/>
        </w:rPr>
        <w:t>[22]</w:t>
      </w:r>
      <w:r w:rsidR="0027534D" w:rsidRPr="004807C3">
        <w:rPr>
          <w:rFonts w:ascii="Book Antiqua" w:hAnsi="Book Antiqua" w:cs="Times New Roman"/>
          <w:sz w:val="24"/>
          <w:szCs w:val="24"/>
        </w:rPr>
        <w:t xml:space="preserve">. </w:t>
      </w:r>
      <w:proofErr w:type="spellStart"/>
      <w:r w:rsidR="0027534D" w:rsidRPr="004807C3">
        <w:rPr>
          <w:rFonts w:ascii="Book Antiqua" w:hAnsi="Book Antiqua" w:cs="Times New Roman"/>
          <w:sz w:val="24"/>
          <w:szCs w:val="24"/>
        </w:rPr>
        <w:t>Ranucci</w:t>
      </w:r>
      <w:proofErr w:type="spellEnd"/>
      <w:r w:rsidR="0027534D" w:rsidRPr="004807C3">
        <w:rPr>
          <w:rFonts w:ascii="Book Antiqua" w:hAnsi="Book Antiqua" w:cs="Times New Roman"/>
          <w:sz w:val="24"/>
          <w:szCs w:val="24"/>
        </w:rPr>
        <w:t xml:space="preserve"> </w:t>
      </w:r>
      <w:r w:rsidR="0027534D" w:rsidRPr="00811FD0">
        <w:rPr>
          <w:rFonts w:ascii="Book Antiqua" w:hAnsi="Book Antiqua" w:cs="Times New Roman"/>
          <w:i/>
          <w:iCs/>
          <w:sz w:val="24"/>
          <w:szCs w:val="24"/>
        </w:rPr>
        <w:t xml:space="preserve">et </w:t>
      </w:r>
      <w:proofErr w:type="gramStart"/>
      <w:r w:rsidR="0027534D" w:rsidRPr="00811FD0">
        <w:rPr>
          <w:rFonts w:ascii="Book Antiqua" w:hAnsi="Book Antiqua" w:cs="Times New Roman"/>
          <w:i/>
          <w:iCs/>
          <w:sz w:val="24"/>
          <w:szCs w:val="24"/>
        </w:rPr>
        <w:t>al</w:t>
      </w:r>
      <w:r w:rsidR="00811FD0" w:rsidRPr="004807C3">
        <w:rPr>
          <w:rFonts w:ascii="Book Antiqua" w:hAnsi="Book Antiqua" w:cs="Times New Roman"/>
          <w:noProof/>
          <w:sz w:val="24"/>
          <w:szCs w:val="24"/>
          <w:vertAlign w:val="superscript"/>
        </w:rPr>
        <w:t>[</w:t>
      </w:r>
      <w:proofErr w:type="gramEnd"/>
      <w:r w:rsidR="00811FD0" w:rsidRPr="004807C3">
        <w:rPr>
          <w:rFonts w:ascii="Book Antiqua" w:hAnsi="Book Antiqua" w:cs="Times New Roman"/>
          <w:noProof/>
          <w:sz w:val="24"/>
          <w:szCs w:val="24"/>
          <w:vertAlign w:val="superscript"/>
        </w:rPr>
        <w:t>25]</w:t>
      </w:r>
      <w:r w:rsidR="0027534D" w:rsidRPr="004807C3">
        <w:rPr>
          <w:rFonts w:ascii="Book Antiqua" w:hAnsi="Book Antiqua" w:cs="Times New Roman"/>
          <w:sz w:val="24"/>
          <w:szCs w:val="24"/>
        </w:rPr>
        <w:t xml:space="preserve"> administered half-dose initially in patients with renal dysfunction, followed by the regular dose adjustment protocol. The protocol by </w:t>
      </w:r>
      <w:proofErr w:type="spellStart"/>
      <w:r w:rsidR="0027534D" w:rsidRPr="004807C3">
        <w:rPr>
          <w:rFonts w:ascii="Book Antiqua" w:hAnsi="Book Antiqua" w:cs="Times New Roman"/>
          <w:sz w:val="24"/>
          <w:szCs w:val="24"/>
        </w:rPr>
        <w:t>Netley</w:t>
      </w:r>
      <w:proofErr w:type="spellEnd"/>
      <w:r w:rsidR="0027534D" w:rsidRPr="004807C3">
        <w:rPr>
          <w:rFonts w:ascii="Book Antiqua" w:hAnsi="Book Antiqua" w:cs="Times New Roman"/>
          <w:sz w:val="24"/>
          <w:szCs w:val="24"/>
        </w:rPr>
        <w:t xml:space="preserve"> </w:t>
      </w:r>
      <w:r w:rsidR="0027534D" w:rsidRPr="00811FD0">
        <w:rPr>
          <w:rFonts w:ascii="Book Antiqua" w:hAnsi="Book Antiqua" w:cs="Times New Roman"/>
          <w:i/>
          <w:iCs/>
          <w:sz w:val="24"/>
          <w:szCs w:val="24"/>
        </w:rPr>
        <w:t xml:space="preserve">et </w:t>
      </w:r>
      <w:proofErr w:type="gramStart"/>
      <w:r w:rsidR="0027534D" w:rsidRPr="00811FD0">
        <w:rPr>
          <w:rFonts w:ascii="Book Antiqua" w:hAnsi="Book Antiqua" w:cs="Times New Roman"/>
          <w:i/>
          <w:iCs/>
          <w:sz w:val="24"/>
          <w:szCs w:val="24"/>
        </w:rPr>
        <w:t>al</w:t>
      </w:r>
      <w:r w:rsidR="00811FD0" w:rsidRPr="004807C3">
        <w:rPr>
          <w:rFonts w:ascii="Book Antiqua" w:hAnsi="Book Antiqua" w:cs="Times New Roman"/>
          <w:noProof/>
          <w:sz w:val="24"/>
          <w:szCs w:val="24"/>
          <w:vertAlign w:val="superscript"/>
        </w:rPr>
        <w:t>[</w:t>
      </w:r>
      <w:proofErr w:type="gramEnd"/>
      <w:r w:rsidR="00811FD0" w:rsidRPr="004807C3">
        <w:rPr>
          <w:rFonts w:ascii="Book Antiqua" w:hAnsi="Book Antiqua" w:cs="Times New Roman"/>
          <w:noProof/>
          <w:sz w:val="24"/>
          <w:szCs w:val="24"/>
          <w:vertAlign w:val="superscript"/>
        </w:rPr>
        <w:t>22]</w:t>
      </w:r>
      <w:r w:rsidR="0027534D" w:rsidRPr="004807C3">
        <w:rPr>
          <w:rFonts w:ascii="Book Antiqua" w:hAnsi="Book Antiqua" w:cs="Times New Roman"/>
          <w:sz w:val="24"/>
          <w:szCs w:val="24"/>
        </w:rPr>
        <w:t xml:space="preserve"> stratified patients based on creatinine clearance above 30 mL/min, between 10-29 mL/min, and less than 10 mL/min or requiring intermittent hemodialysis. The initial bolus dose </w:t>
      </w:r>
      <w:r w:rsidR="004E4CBA" w:rsidRPr="004807C3">
        <w:rPr>
          <w:rFonts w:ascii="Book Antiqua" w:hAnsi="Book Antiqua" w:cs="Times New Roman"/>
          <w:sz w:val="24"/>
          <w:szCs w:val="24"/>
        </w:rPr>
        <w:t>was</w:t>
      </w:r>
      <w:r w:rsidR="0027534D" w:rsidRPr="004807C3">
        <w:rPr>
          <w:rFonts w:ascii="Book Antiqua" w:hAnsi="Book Antiqua" w:cs="Times New Roman"/>
          <w:sz w:val="24"/>
          <w:szCs w:val="24"/>
        </w:rPr>
        <w:t xml:space="preserve"> standardized for all patients regardless of creatinine clearance, and subsequent dose adjustments were limited as the severity of renal dysfunction progressed.</w:t>
      </w:r>
    </w:p>
    <w:p w14:paraId="5A8B8639" w14:textId="703B3862" w:rsidR="00343D05" w:rsidRDefault="002F2D94" w:rsidP="00811FD0">
      <w:pPr>
        <w:spacing w:after="0" w:line="360" w:lineRule="auto"/>
        <w:ind w:firstLineChars="100" w:firstLine="240"/>
        <w:jc w:val="both"/>
        <w:rPr>
          <w:rFonts w:ascii="Book Antiqua" w:hAnsi="Book Antiqua" w:cs="Times New Roman"/>
          <w:sz w:val="24"/>
          <w:szCs w:val="24"/>
        </w:rPr>
      </w:pPr>
      <w:r w:rsidRPr="004807C3">
        <w:rPr>
          <w:rFonts w:ascii="Book Antiqua" w:hAnsi="Book Antiqua" w:cs="Times New Roman"/>
          <w:sz w:val="24"/>
          <w:szCs w:val="24"/>
        </w:rPr>
        <w:t>C</w:t>
      </w:r>
      <w:r w:rsidR="00050BA4" w:rsidRPr="004807C3">
        <w:rPr>
          <w:rFonts w:ascii="Book Antiqua" w:hAnsi="Book Antiqua" w:cs="Times New Roman"/>
          <w:sz w:val="24"/>
          <w:szCs w:val="24"/>
        </w:rPr>
        <w:t xml:space="preserve">ontinuous renal replacement therapy </w:t>
      </w:r>
      <w:r w:rsidRPr="004807C3">
        <w:rPr>
          <w:rFonts w:ascii="Book Antiqua" w:hAnsi="Book Antiqua" w:cs="Times New Roman"/>
          <w:sz w:val="24"/>
          <w:szCs w:val="24"/>
        </w:rPr>
        <w:t xml:space="preserve">(CRRT) </w:t>
      </w:r>
      <w:r w:rsidR="00050BA4" w:rsidRPr="004807C3">
        <w:rPr>
          <w:rFonts w:ascii="Book Antiqua" w:hAnsi="Book Antiqua" w:cs="Times New Roman"/>
          <w:sz w:val="24"/>
          <w:szCs w:val="24"/>
        </w:rPr>
        <w:t>utilizing convective (hemofiltration) or combination convective/diffusive (</w:t>
      </w:r>
      <w:proofErr w:type="spellStart"/>
      <w:r w:rsidR="00050BA4" w:rsidRPr="004807C3">
        <w:rPr>
          <w:rFonts w:ascii="Book Antiqua" w:hAnsi="Book Antiqua" w:cs="Times New Roman"/>
          <w:sz w:val="24"/>
          <w:szCs w:val="24"/>
        </w:rPr>
        <w:t>hemodiafiltration</w:t>
      </w:r>
      <w:proofErr w:type="spellEnd"/>
      <w:r w:rsidR="00050BA4" w:rsidRPr="004807C3">
        <w:rPr>
          <w:rFonts w:ascii="Book Antiqua" w:hAnsi="Book Antiqua" w:cs="Times New Roman"/>
          <w:sz w:val="24"/>
          <w:szCs w:val="24"/>
        </w:rPr>
        <w:t xml:space="preserve">) modes has been found to modestly remove </w:t>
      </w:r>
      <w:proofErr w:type="spellStart"/>
      <w:r w:rsidR="00050BA4" w:rsidRPr="004807C3">
        <w:rPr>
          <w:rFonts w:ascii="Book Antiqua" w:hAnsi="Book Antiqua" w:cs="Times New Roman"/>
          <w:sz w:val="24"/>
          <w:szCs w:val="24"/>
        </w:rPr>
        <w:t>bivalirudin</w:t>
      </w:r>
      <w:proofErr w:type="spellEnd"/>
      <w:r w:rsidR="00050BA4" w:rsidRPr="004807C3">
        <w:rPr>
          <w:rFonts w:ascii="Book Antiqua" w:hAnsi="Book Antiqua" w:cs="Times New Roman"/>
          <w:sz w:val="24"/>
          <w:szCs w:val="24"/>
        </w:rPr>
        <w:t xml:space="preserve">, </w:t>
      </w:r>
      <w:r w:rsidRPr="004807C3">
        <w:rPr>
          <w:rFonts w:ascii="Book Antiqua" w:hAnsi="Book Antiqua" w:cs="Times New Roman"/>
          <w:sz w:val="24"/>
          <w:szCs w:val="24"/>
        </w:rPr>
        <w:t xml:space="preserve">but </w:t>
      </w:r>
      <w:r w:rsidR="00050BA4" w:rsidRPr="004807C3">
        <w:rPr>
          <w:rFonts w:ascii="Book Antiqua" w:hAnsi="Book Antiqua" w:cs="Times New Roman"/>
          <w:sz w:val="24"/>
          <w:szCs w:val="24"/>
        </w:rPr>
        <w:t xml:space="preserve">purely diffusive modalities </w:t>
      </w:r>
      <w:r w:rsidRPr="004807C3">
        <w:rPr>
          <w:rFonts w:ascii="Book Antiqua" w:hAnsi="Book Antiqua" w:cs="Times New Roman"/>
          <w:sz w:val="24"/>
          <w:szCs w:val="24"/>
        </w:rPr>
        <w:t>are</w:t>
      </w:r>
      <w:r w:rsidR="00050BA4" w:rsidRPr="004807C3">
        <w:rPr>
          <w:rFonts w:ascii="Book Antiqua" w:hAnsi="Book Antiqua" w:cs="Times New Roman"/>
          <w:sz w:val="24"/>
          <w:szCs w:val="24"/>
        </w:rPr>
        <w:t xml:space="preserve"> not expected to be major determinants of clearance due to </w:t>
      </w:r>
      <w:proofErr w:type="spellStart"/>
      <w:r w:rsidR="00050BA4" w:rsidRPr="004807C3">
        <w:rPr>
          <w:rFonts w:ascii="Book Antiqua" w:hAnsi="Book Antiqua" w:cs="Times New Roman"/>
          <w:sz w:val="24"/>
          <w:szCs w:val="24"/>
        </w:rPr>
        <w:t>bivalirudin’s</w:t>
      </w:r>
      <w:proofErr w:type="spellEnd"/>
      <w:r w:rsidR="00050BA4" w:rsidRPr="004807C3">
        <w:rPr>
          <w:rFonts w:ascii="Book Antiqua" w:hAnsi="Book Antiqua" w:cs="Times New Roman"/>
          <w:sz w:val="24"/>
          <w:szCs w:val="24"/>
        </w:rPr>
        <w:t xml:space="preserve"> larger molecular size (1980 Da)</w:t>
      </w:r>
      <w:r w:rsidR="00453634" w:rsidRPr="004807C3">
        <w:rPr>
          <w:rFonts w:ascii="Book Antiqua" w:hAnsi="Book Antiqua" w:cs="Times New Roman"/>
          <w:noProof/>
          <w:sz w:val="24"/>
          <w:szCs w:val="24"/>
          <w:vertAlign w:val="superscript"/>
        </w:rPr>
        <w:t>[28]</w:t>
      </w:r>
      <w:r w:rsidR="004E4E5F" w:rsidRPr="004807C3">
        <w:rPr>
          <w:rFonts w:ascii="Book Antiqua" w:hAnsi="Book Antiqua" w:cs="Times New Roman"/>
          <w:sz w:val="24"/>
          <w:szCs w:val="24"/>
        </w:rPr>
        <w:t xml:space="preserve">. There are multiple reports of successful anticoagulation with </w:t>
      </w:r>
      <w:proofErr w:type="spellStart"/>
      <w:r w:rsidR="004E4E5F" w:rsidRPr="004807C3">
        <w:rPr>
          <w:rFonts w:ascii="Book Antiqua" w:hAnsi="Book Antiqua" w:cs="Times New Roman"/>
          <w:sz w:val="24"/>
          <w:szCs w:val="24"/>
        </w:rPr>
        <w:t>bivalirudin</w:t>
      </w:r>
      <w:proofErr w:type="spellEnd"/>
      <w:r w:rsidR="004E4E5F" w:rsidRPr="004807C3">
        <w:rPr>
          <w:rFonts w:ascii="Book Antiqua" w:hAnsi="Book Antiqua" w:cs="Times New Roman"/>
          <w:sz w:val="24"/>
          <w:szCs w:val="24"/>
        </w:rPr>
        <w:t xml:space="preserve"> while supporting patients with </w:t>
      </w:r>
      <w:proofErr w:type="gramStart"/>
      <w:r w:rsidRPr="004807C3">
        <w:rPr>
          <w:rFonts w:ascii="Book Antiqua" w:hAnsi="Book Antiqua" w:cs="Times New Roman"/>
          <w:sz w:val="24"/>
          <w:szCs w:val="24"/>
        </w:rPr>
        <w:t>C</w:t>
      </w:r>
      <w:r w:rsidR="004E4E5F" w:rsidRPr="004807C3">
        <w:rPr>
          <w:rFonts w:ascii="Book Antiqua" w:hAnsi="Book Antiqua" w:cs="Times New Roman"/>
          <w:sz w:val="24"/>
          <w:szCs w:val="24"/>
        </w:rPr>
        <w:t>RRT</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20,22,24]</w:t>
      </w:r>
      <w:r w:rsidR="004E4E5F" w:rsidRPr="004807C3">
        <w:rPr>
          <w:rFonts w:ascii="Book Antiqua" w:hAnsi="Book Antiqua" w:cs="Times New Roman"/>
          <w:sz w:val="24"/>
          <w:szCs w:val="24"/>
        </w:rPr>
        <w:t xml:space="preserve">. Walker </w:t>
      </w:r>
      <w:r w:rsidR="004E4E5F" w:rsidRPr="00811FD0">
        <w:rPr>
          <w:rFonts w:ascii="Book Antiqua" w:hAnsi="Book Antiqua" w:cs="Times New Roman"/>
          <w:i/>
          <w:iCs/>
          <w:sz w:val="24"/>
          <w:szCs w:val="24"/>
        </w:rPr>
        <w:t xml:space="preserve">et </w:t>
      </w:r>
      <w:proofErr w:type="gramStart"/>
      <w:r w:rsidR="004E4E5F" w:rsidRPr="00811FD0">
        <w:rPr>
          <w:rFonts w:ascii="Book Antiqua" w:hAnsi="Book Antiqua" w:cs="Times New Roman"/>
          <w:i/>
          <w:iCs/>
          <w:sz w:val="24"/>
          <w:szCs w:val="24"/>
        </w:rPr>
        <w:t>al</w:t>
      </w:r>
      <w:r w:rsidR="00811FD0" w:rsidRPr="004807C3">
        <w:rPr>
          <w:rFonts w:ascii="Book Antiqua" w:hAnsi="Book Antiqua" w:cs="Times New Roman"/>
          <w:noProof/>
          <w:sz w:val="24"/>
          <w:szCs w:val="24"/>
          <w:vertAlign w:val="superscript"/>
        </w:rPr>
        <w:t>[</w:t>
      </w:r>
      <w:proofErr w:type="gramEnd"/>
      <w:r w:rsidR="00811FD0" w:rsidRPr="004807C3">
        <w:rPr>
          <w:rFonts w:ascii="Book Antiqua" w:hAnsi="Book Antiqua" w:cs="Times New Roman"/>
          <w:noProof/>
          <w:sz w:val="24"/>
          <w:szCs w:val="24"/>
          <w:vertAlign w:val="superscript"/>
        </w:rPr>
        <w:t>26]</w:t>
      </w:r>
      <w:r w:rsidR="004E4E5F" w:rsidRPr="004807C3">
        <w:rPr>
          <w:rFonts w:ascii="Book Antiqua" w:hAnsi="Book Antiqua" w:cs="Times New Roman"/>
          <w:sz w:val="24"/>
          <w:szCs w:val="24"/>
        </w:rPr>
        <w:t xml:space="preserve"> describe</w:t>
      </w:r>
      <w:r w:rsidR="003E707F" w:rsidRPr="004807C3">
        <w:rPr>
          <w:rFonts w:ascii="Book Antiqua" w:hAnsi="Book Antiqua" w:cs="Times New Roman"/>
          <w:sz w:val="24"/>
          <w:szCs w:val="24"/>
        </w:rPr>
        <w:t>d</w:t>
      </w:r>
      <w:r w:rsidR="004E4E5F" w:rsidRPr="004807C3">
        <w:rPr>
          <w:rFonts w:ascii="Book Antiqua" w:hAnsi="Book Antiqua" w:cs="Times New Roman"/>
          <w:sz w:val="24"/>
          <w:szCs w:val="24"/>
        </w:rPr>
        <w:t xml:space="preserve"> moderate</w:t>
      </w:r>
      <w:r w:rsidRPr="004807C3">
        <w:rPr>
          <w:rFonts w:ascii="Book Antiqua" w:hAnsi="Book Antiqua" w:cs="Times New Roman"/>
          <w:sz w:val="24"/>
          <w:szCs w:val="24"/>
        </w:rPr>
        <w:t>ly reduced</w:t>
      </w:r>
      <w:r w:rsidR="004E4E5F" w:rsidRPr="004807C3">
        <w:rPr>
          <w:rFonts w:ascii="Book Antiqua" w:hAnsi="Book Antiqua" w:cs="Times New Roman"/>
          <w:sz w:val="24"/>
          <w:szCs w:val="24"/>
        </w:rPr>
        <w:t xml:space="preserve"> dose </w:t>
      </w:r>
      <w:r w:rsidRPr="004807C3">
        <w:rPr>
          <w:rFonts w:ascii="Book Antiqua" w:hAnsi="Book Antiqua" w:cs="Times New Roman"/>
          <w:sz w:val="24"/>
          <w:szCs w:val="24"/>
        </w:rPr>
        <w:t>requirements</w:t>
      </w:r>
      <w:r w:rsidR="004E4E5F" w:rsidRPr="004807C3">
        <w:rPr>
          <w:rFonts w:ascii="Book Antiqua" w:hAnsi="Book Antiqua" w:cs="Times New Roman"/>
          <w:sz w:val="24"/>
          <w:szCs w:val="24"/>
        </w:rPr>
        <w:t xml:space="preserve"> in patients </w:t>
      </w:r>
      <w:r w:rsidRPr="004807C3">
        <w:rPr>
          <w:rFonts w:ascii="Book Antiqua" w:hAnsi="Book Antiqua" w:cs="Times New Roman"/>
          <w:sz w:val="24"/>
          <w:szCs w:val="24"/>
        </w:rPr>
        <w:t>on CRRT,</w:t>
      </w:r>
      <w:r w:rsidR="004E4E5F" w:rsidRPr="004807C3">
        <w:rPr>
          <w:rFonts w:ascii="Book Antiqua" w:hAnsi="Book Antiqua" w:cs="Times New Roman"/>
          <w:sz w:val="24"/>
          <w:szCs w:val="24"/>
        </w:rPr>
        <w:t xml:space="preserve"> although the doses were higher than those with renal dysfunction who were not receiving CRRT. </w:t>
      </w:r>
      <w:r w:rsidR="00076B4C" w:rsidRPr="004807C3">
        <w:rPr>
          <w:rFonts w:ascii="Book Antiqua" w:hAnsi="Book Antiqua" w:cs="Times New Roman"/>
          <w:sz w:val="24"/>
          <w:szCs w:val="24"/>
        </w:rPr>
        <w:t>While</w:t>
      </w:r>
      <w:r w:rsidR="00A93BB3" w:rsidRPr="004807C3">
        <w:rPr>
          <w:rFonts w:ascii="Book Antiqua" w:hAnsi="Book Antiqua" w:cs="Times New Roman"/>
          <w:sz w:val="24"/>
          <w:szCs w:val="24"/>
        </w:rPr>
        <w:t xml:space="preserve"> it would be expected that patients with renal dysfunction require less </w:t>
      </w:r>
      <w:proofErr w:type="spellStart"/>
      <w:r w:rsidR="00761454" w:rsidRPr="004807C3">
        <w:rPr>
          <w:rFonts w:ascii="Book Antiqua" w:hAnsi="Book Antiqua" w:cs="Times New Roman"/>
          <w:sz w:val="24"/>
          <w:szCs w:val="24"/>
        </w:rPr>
        <w:t>bivalirudin</w:t>
      </w:r>
      <w:proofErr w:type="spellEnd"/>
      <w:r w:rsidR="00A93BB3" w:rsidRPr="004807C3">
        <w:rPr>
          <w:rFonts w:ascii="Book Antiqua" w:hAnsi="Book Antiqua" w:cs="Times New Roman"/>
          <w:sz w:val="24"/>
          <w:szCs w:val="24"/>
        </w:rPr>
        <w:t xml:space="preserve"> to maintain a similar anticoagulation profile, retrospective data suggest that these </w:t>
      </w:r>
      <w:r w:rsidR="00343D05" w:rsidRPr="004807C3">
        <w:rPr>
          <w:rFonts w:ascii="Book Antiqua" w:hAnsi="Book Antiqua" w:cs="Times New Roman"/>
          <w:sz w:val="24"/>
          <w:szCs w:val="24"/>
        </w:rPr>
        <w:t>patients</w:t>
      </w:r>
      <w:r w:rsidR="00A93BB3" w:rsidRPr="004807C3">
        <w:rPr>
          <w:rFonts w:ascii="Book Antiqua" w:hAnsi="Book Antiqua" w:cs="Times New Roman"/>
          <w:sz w:val="24"/>
          <w:szCs w:val="24"/>
        </w:rPr>
        <w:t xml:space="preserve"> may require </w:t>
      </w:r>
      <w:r w:rsidR="00343D05" w:rsidRPr="004807C3">
        <w:rPr>
          <w:rFonts w:ascii="Book Antiqua" w:hAnsi="Book Antiqua" w:cs="Times New Roman"/>
          <w:sz w:val="24"/>
          <w:szCs w:val="24"/>
        </w:rPr>
        <w:t xml:space="preserve">higher </w:t>
      </w:r>
      <w:proofErr w:type="gramStart"/>
      <w:r w:rsidR="00343D05" w:rsidRPr="004807C3">
        <w:rPr>
          <w:rFonts w:ascii="Book Antiqua" w:hAnsi="Book Antiqua" w:cs="Times New Roman"/>
          <w:sz w:val="24"/>
          <w:szCs w:val="24"/>
        </w:rPr>
        <w:t>doses</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24]</w:t>
      </w:r>
      <w:r w:rsidR="00A93BB3" w:rsidRPr="004807C3">
        <w:rPr>
          <w:rFonts w:ascii="Book Antiqua" w:hAnsi="Book Antiqua" w:cs="Times New Roman"/>
          <w:sz w:val="24"/>
          <w:szCs w:val="24"/>
        </w:rPr>
        <w:t xml:space="preserve">. </w:t>
      </w:r>
      <w:r w:rsidR="00343D05" w:rsidRPr="004807C3">
        <w:rPr>
          <w:rFonts w:ascii="Book Antiqua" w:hAnsi="Book Antiqua" w:cs="Times New Roman"/>
          <w:sz w:val="24"/>
          <w:szCs w:val="24"/>
        </w:rPr>
        <w:t xml:space="preserve">The reasons for this finding are unclear. Given the tendency to reduce initial and/or maintenance </w:t>
      </w:r>
      <w:proofErr w:type="spellStart"/>
      <w:r w:rsidR="00343D05" w:rsidRPr="004807C3">
        <w:rPr>
          <w:rFonts w:ascii="Book Antiqua" w:hAnsi="Book Antiqua" w:cs="Times New Roman"/>
          <w:sz w:val="24"/>
          <w:szCs w:val="24"/>
        </w:rPr>
        <w:t>bivalirudin</w:t>
      </w:r>
      <w:proofErr w:type="spellEnd"/>
      <w:r w:rsidR="00343D05" w:rsidRPr="004807C3">
        <w:rPr>
          <w:rFonts w:ascii="Book Antiqua" w:hAnsi="Book Antiqua" w:cs="Times New Roman"/>
          <w:sz w:val="24"/>
          <w:szCs w:val="24"/>
        </w:rPr>
        <w:t xml:space="preserve"> doses in patients with renal </w:t>
      </w:r>
      <w:r w:rsidR="00A74132" w:rsidRPr="004807C3">
        <w:rPr>
          <w:rFonts w:ascii="Book Antiqua" w:hAnsi="Book Antiqua" w:cs="Times New Roman"/>
          <w:sz w:val="24"/>
          <w:szCs w:val="24"/>
        </w:rPr>
        <w:t>dys</w:t>
      </w:r>
      <w:r w:rsidR="00343D05" w:rsidRPr="004807C3">
        <w:rPr>
          <w:rFonts w:ascii="Book Antiqua" w:hAnsi="Book Antiqua" w:cs="Times New Roman"/>
          <w:sz w:val="24"/>
          <w:szCs w:val="24"/>
        </w:rPr>
        <w:t xml:space="preserve">function, careful attention should be </w:t>
      </w:r>
      <w:r w:rsidR="00CD1C1B" w:rsidRPr="004807C3">
        <w:rPr>
          <w:rFonts w:ascii="Book Antiqua" w:hAnsi="Book Antiqua" w:cs="Times New Roman"/>
          <w:sz w:val="24"/>
          <w:szCs w:val="24"/>
        </w:rPr>
        <w:t>paid</w:t>
      </w:r>
      <w:r w:rsidR="00343D05" w:rsidRPr="004807C3">
        <w:rPr>
          <w:rFonts w:ascii="Book Antiqua" w:hAnsi="Book Antiqua" w:cs="Times New Roman"/>
          <w:sz w:val="24"/>
          <w:szCs w:val="24"/>
        </w:rPr>
        <w:t xml:space="preserve"> to avoid under-anticoagulation which may result in thrombotic events. The currently available reports do not signal an increased risk of thrombosis in patients with renal dysfunction, </w:t>
      </w:r>
      <w:r w:rsidR="00A74132" w:rsidRPr="004807C3">
        <w:rPr>
          <w:rFonts w:ascii="Book Antiqua" w:hAnsi="Book Antiqua" w:cs="Times New Roman"/>
          <w:sz w:val="24"/>
          <w:szCs w:val="24"/>
        </w:rPr>
        <w:t>although</w:t>
      </w:r>
      <w:r w:rsidR="00343D05" w:rsidRPr="004807C3">
        <w:rPr>
          <w:rFonts w:ascii="Book Antiqua" w:hAnsi="Book Antiqua" w:cs="Times New Roman"/>
          <w:sz w:val="24"/>
          <w:szCs w:val="24"/>
        </w:rPr>
        <w:t xml:space="preserve"> the number of studied patients is limited. </w:t>
      </w:r>
    </w:p>
    <w:p w14:paraId="698640AB" w14:textId="77777777" w:rsidR="00811FD0" w:rsidRPr="004807C3" w:rsidRDefault="00811FD0" w:rsidP="00811FD0">
      <w:pPr>
        <w:spacing w:after="0" w:line="360" w:lineRule="auto"/>
        <w:jc w:val="both"/>
        <w:rPr>
          <w:rFonts w:ascii="Book Antiqua" w:hAnsi="Book Antiqua" w:cs="Times New Roman"/>
          <w:sz w:val="24"/>
          <w:szCs w:val="24"/>
        </w:rPr>
      </w:pPr>
    </w:p>
    <w:p w14:paraId="124F6A98" w14:textId="0BD8960E" w:rsidR="00360F3F" w:rsidRDefault="00664834" w:rsidP="004807C3">
      <w:pPr>
        <w:spacing w:after="0" w:line="360" w:lineRule="auto"/>
        <w:jc w:val="both"/>
        <w:rPr>
          <w:rFonts w:ascii="Book Antiqua" w:hAnsi="Book Antiqua" w:cs="Times New Roman"/>
          <w:sz w:val="24"/>
          <w:szCs w:val="24"/>
        </w:rPr>
      </w:pPr>
      <w:r w:rsidRPr="00811FD0">
        <w:rPr>
          <w:rFonts w:ascii="Book Antiqua" w:hAnsi="Book Antiqua" w:cs="Times New Roman"/>
          <w:b/>
          <w:bCs/>
          <w:iCs/>
          <w:sz w:val="24"/>
          <w:szCs w:val="24"/>
        </w:rPr>
        <w:t xml:space="preserve">Hepatic </w:t>
      </w:r>
      <w:r w:rsidR="00811FD0" w:rsidRPr="00811FD0">
        <w:rPr>
          <w:rFonts w:ascii="Book Antiqua" w:hAnsi="Book Antiqua" w:cs="Times New Roman"/>
          <w:b/>
          <w:bCs/>
          <w:iCs/>
          <w:sz w:val="24"/>
          <w:szCs w:val="24"/>
        </w:rPr>
        <w:t>d</w:t>
      </w:r>
      <w:r w:rsidRPr="00811FD0">
        <w:rPr>
          <w:rFonts w:ascii="Book Antiqua" w:hAnsi="Book Antiqua" w:cs="Times New Roman"/>
          <w:b/>
          <w:bCs/>
          <w:iCs/>
          <w:sz w:val="24"/>
          <w:szCs w:val="24"/>
        </w:rPr>
        <w:t>ysfunction</w:t>
      </w:r>
      <w:r w:rsidR="00811FD0">
        <w:rPr>
          <w:rFonts w:ascii="Book Antiqua" w:hAnsi="Book Antiqua" w:cs="Times New Roman"/>
          <w:b/>
          <w:bCs/>
          <w:iCs/>
          <w:sz w:val="24"/>
          <w:szCs w:val="24"/>
        </w:rPr>
        <w:t>:</w:t>
      </w:r>
      <w:r w:rsidR="00811FD0">
        <w:rPr>
          <w:rFonts w:ascii="Book Antiqua" w:hAnsi="Book Antiqua" w:cs="Times New Roman" w:hint="eastAsia"/>
          <w:b/>
          <w:bCs/>
          <w:iCs/>
          <w:sz w:val="24"/>
          <w:szCs w:val="24"/>
          <w:lang w:eastAsia="zh-CN"/>
        </w:rPr>
        <w:t xml:space="preserve"> </w:t>
      </w:r>
      <w:r w:rsidR="00360F3F" w:rsidRPr="004807C3">
        <w:rPr>
          <w:rFonts w:ascii="Book Antiqua" w:hAnsi="Book Antiqua" w:cs="Times New Roman"/>
          <w:sz w:val="24"/>
          <w:szCs w:val="24"/>
        </w:rPr>
        <w:t xml:space="preserve">There is no </w:t>
      </w:r>
      <w:proofErr w:type="spellStart"/>
      <w:r w:rsidR="004E4CBA" w:rsidRPr="004807C3">
        <w:rPr>
          <w:rFonts w:ascii="Book Antiqua" w:hAnsi="Book Antiqua" w:cs="Times New Roman"/>
          <w:sz w:val="24"/>
          <w:szCs w:val="24"/>
        </w:rPr>
        <w:t>bivalirudin</w:t>
      </w:r>
      <w:proofErr w:type="spellEnd"/>
      <w:r w:rsidR="004E4CBA" w:rsidRPr="004807C3">
        <w:rPr>
          <w:rFonts w:ascii="Book Antiqua" w:hAnsi="Book Antiqua" w:cs="Times New Roman"/>
          <w:sz w:val="24"/>
          <w:szCs w:val="24"/>
        </w:rPr>
        <w:t xml:space="preserve"> </w:t>
      </w:r>
      <w:r w:rsidR="00360F3F" w:rsidRPr="004807C3">
        <w:rPr>
          <w:rFonts w:ascii="Book Antiqua" w:hAnsi="Book Antiqua" w:cs="Times New Roman"/>
          <w:sz w:val="24"/>
          <w:szCs w:val="24"/>
        </w:rPr>
        <w:t>dose adjustment necessary in pa</w:t>
      </w:r>
      <w:r w:rsidR="00F91939" w:rsidRPr="004807C3">
        <w:rPr>
          <w:rFonts w:ascii="Book Antiqua" w:hAnsi="Book Antiqua" w:cs="Times New Roman"/>
          <w:sz w:val="24"/>
          <w:szCs w:val="24"/>
        </w:rPr>
        <w:t>tients with hepatic dysfunction, although there are no specific reports of outcomes in patients with hepatic disease.</w:t>
      </w:r>
    </w:p>
    <w:p w14:paraId="0F015AD3" w14:textId="77777777" w:rsidR="00811FD0" w:rsidRPr="00811FD0" w:rsidRDefault="00811FD0" w:rsidP="004807C3">
      <w:pPr>
        <w:spacing w:after="0" w:line="360" w:lineRule="auto"/>
        <w:jc w:val="both"/>
        <w:rPr>
          <w:rFonts w:ascii="Book Antiqua" w:hAnsi="Book Antiqua" w:cs="Times New Roman"/>
          <w:b/>
          <w:bCs/>
          <w:iCs/>
          <w:sz w:val="24"/>
          <w:szCs w:val="24"/>
        </w:rPr>
      </w:pPr>
    </w:p>
    <w:p w14:paraId="3C73D7C5" w14:textId="719D5A2A" w:rsidR="00664834" w:rsidRDefault="00664834" w:rsidP="004807C3">
      <w:pPr>
        <w:spacing w:after="0" w:line="360" w:lineRule="auto"/>
        <w:jc w:val="both"/>
        <w:rPr>
          <w:rFonts w:ascii="Book Antiqua" w:hAnsi="Book Antiqua" w:cs="Times New Roman"/>
          <w:sz w:val="24"/>
          <w:szCs w:val="24"/>
        </w:rPr>
      </w:pPr>
      <w:r w:rsidRPr="00811FD0">
        <w:rPr>
          <w:rFonts w:ascii="Book Antiqua" w:hAnsi="Book Antiqua" w:cs="Times New Roman"/>
          <w:b/>
          <w:bCs/>
          <w:iCs/>
          <w:sz w:val="24"/>
          <w:szCs w:val="24"/>
        </w:rPr>
        <w:t>Monitoring</w:t>
      </w:r>
      <w:r w:rsidR="00811FD0">
        <w:rPr>
          <w:rFonts w:ascii="Book Antiqua" w:hAnsi="Book Antiqua" w:cs="Times New Roman"/>
          <w:b/>
          <w:bCs/>
          <w:iCs/>
          <w:sz w:val="24"/>
          <w:szCs w:val="24"/>
        </w:rPr>
        <w:t>:</w:t>
      </w:r>
      <w:r w:rsidR="00811FD0">
        <w:rPr>
          <w:rFonts w:ascii="Book Antiqua" w:hAnsi="Book Antiqua" w:cs="Times New Roman" w:hint="eastAsia"/>
          <w:b/>
          <w:bCs/>
          <w:iCs/>
          <w:sz w:val="24"/>
          <w:szCs w:val="24"/>
          <w:lang w:eastAsia="zh-CN"/>
        </w:rPr>
        <w:t xml:space="preserve"> </w:t>
      </w:r>
      <w:proofErr w:type="spellStart"/>
      <w:r w:rsidR="002D2CCA" w:rsidRPr="004807C3">
        <w:rPr>
          <w:rFonts w:ascii="Book Antiqua" w:hAnsi="Book Antiqua" w:cs="Times New Roman"/>
          <w:sz w:val="24"/>
          <w:szCs w:val="24"/>
        </w:rPr>
        <w:t>Bivalirudin</w:t>
      </w:r>
      <w:proofErr w:type="spellEnd"/>
      <w:r w:rsidR="002D2CCA" w:rsidRPr="004807C3">
        <w:rPr>
          <w:rFonts w:ascii="Book Antiqua" w:hAnsi="Book Antiqua" w:cs="Times New Roman"/>
          <w:sz w:val="24"/>
          <w:szCs w:val="24"/>
        </w:rPr>
        <w:t xml:space="preserve"> </w:t>
      </w:r>
      <w:r w:rsidR="0098040A" w:rsidRPr="004807C3">
        <w:rPr>
          <w:rFonts w:ascii="Book Antiqua" w:hAnsi="Book Antiqua" w:cs="Times New Roman"/>
          <w:sz w:val="24"/>
          <w:szCs w:val="24"/>
        </w:rPr>
        <w:t>pro</w:t>
      </w:r>
      <w:r w:rsidR="002D2CCA" w:rsidRPr="004807C3">
        <w:rPr>
          <w:rFonts w:ascii="Book Antiqua" w:hAnsi="Book Antiqua" w:cs="Times New Roman"/>
          <w:sz w:val="24"/>
          <w:szCs w:val="24"/>
        </w:rPr>
        <w:t>long</w:t>
      </w:r>
      <w:r w:rsidR="0098040A" w:rsidRPr="004807C3">
        <w:rPr>
          <w:rFonts w:ascii="Book Antiqua" w:hAnsi="Book Antiqua" w:cs="Times New Roman"/>
          <w:sz w:val="24"/>
          <w:szCs w:val="24"/>
        </w:rPr>
        <w:t>s</w:t>
      </w:r>
      <w:r w:rsidR="002D2CCA" w:rsidRPr="004807C3">
        <w:rPr>
          <w:rFonts w:ascii="Book Antiqua" w:hAnsi="Book Antiqua" w:cs="Times New Roman"/>
          <w:sz w:val="24"/>
          <w:szCs w:val="24"/>
        </w:rPr>
        <w:t xml:space="preserve"> the activated clotting time (ACT), activated partial thromboplas</w:t>
      </w:r>
      <w:r w:rsidR="00A86E97" w:rsidRPr="004807C3">
        <w:rPr>
          <w:rFonts w:ascii="Book Antiqua" w:hAnsi="Book Antiqua" w:cs="Times New Roman"/>
          <w:sz w:val="24"/>
          <w:szCs w:val="24"/>
        </w:rPr>
        <w:t>tic time (</w:t>
      </w:r>
      <w:proofErr w:type="spellStart"/>
      <w:r w:rsidR="00A86E97" w:rsidRPr="004807C3">
        <w:rPr>
          <w:rFonts w:ascii="Book Antiqua" w:hAnsi="Book Antiqua" w:cs="Times New Roman"/>
          <w:sz w:val="24"/>
          <w:szCs w:val="24"/>
        </w:rPr>
        <w:t>aPTT</w:t>
      </w:r>
      <w:proofErr w:type="spellEnd"/>
      <w:r w:rsidR="00A86E97" w:rsidRPr="004807C3">
        <w:rPr>
          <w:rFonts w:ascii="Book Antiqua" w:hAnsi="Book Antiqua" w:cs="Times New Roman"/>
          <w:sz w:val="24"/>
          <w:szCs w:val="24"/>
        </w:rPr>
        <w:t>), thrombin time, prothrombin time</w:t>
      </w:r>
      <w:r w:rsidR="002D2CCA" w:rsidRPr="004807C3">
        <w:rPr>
          <w:rFonts w:ascii="Book Antiqua" w:hAnsi="Book Antiqua" w:cs="Times New Roman"/>
          <w:sz w:val="24"/>
          <w:szCs w:val="24"/>
        </w:rPr>
        <w:t xml:space="preserve">, and international normalized </w:t>
      </w:r>
      <w:proofErr w:type="gramStart"/>
      <w:r w:rsidR="002D2CCA" w:rsidRPr="004807C3">
        <w:rPr>
          <w:rFonts w:ascii="Book Antiqua" w:hAnsi="Book Antiqua" w:cs="Times New Roman"/>
          <w:sz w:val="24"/>
          <w:szCs w:val="24"/>
        </w:rPr>
        <w:t>rati</w:t>
      </w:r>
      <w:r w:rsidR="00A86E97" w:rsidRPr="004807C3">
        <w:rPr>
          <w:rFonts w:ascii="Book Antiqua" w:hAnsi="Book Antiqua" w:cs="Times New Roman"/>
          <w:sz w:val="24"/>
          <w:szCs w:val="24"/>
        </w:rPr>
        <w:t>o</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19]</w:t>
      </w:r>
      <w:r w:rsidR="002D2CCA" w:rsidRPr="004807C3">
        <w:rPr>
          <w:rFonts w:ascii="Book Antiqua" w:hAnsi="Book Antiqua" w:cs="Times New Roman"/>
          <w:sz w:val="24"/>
          <w:szCs w:val="24"/>
        </w:rPr>
        <w:t xml:space="preserve">. </w:t>
      </w:r>
      <w:proofErr w:type="spellStart"/>
      <w:r w:rsidR="00907D7C" w:rsidRPr="004807C3">
        <w:rPr>
          <w:rFonts w:ascii="Book Antiqua" w:hAnsi="Book Antiqua" w:cs="Times New Roman"/>
          <w:sz w:val="24"/>
          <w:szCs w:val="24"/>
        </w:rPr>
        <w:t>Ecarin</w:t>
      </w:r>
      <w:proofErr w:type="spellEnd"/>
      <w:r w:rsidR="00907D7C" w:rsidRPr="004807C3">
        <w:rPr>
          <w:rFonts w:ascii="Book Antiqua" w:hAnsi="Book Antiqua" w:cs="Times New Roman"/>
          <w:sz w:val="24"/>
          <w:szCs w:val="24"/>
        </w:rPr>
        <w:t xml:space="preserve"> clotting time and chromogenic anti-factor </w:t>
      </w:r>
      <w:proofErr w:type="spellStart"/>
      <w:r w:rsidR="00907D7C" w:rsidRPr="004807C3">
        <w:rPr>
          <w:rFonts w:ascii="Book Antiqua" w:hAnsi="Book Antiqua" w:cs="Times New Roman"/>
          <w:sz w:val="24"/>
          <w:szCs w:val="24"/>
        </w:rPr>
        <w:t>IIa</w:t>
      </w:r>
      <w:proofErr w:type="spellEnd"/>
      <w:r w:rsidR="00907D7C" w:rsidRPr="004807C3">
        <w:rPr>
          <w:rFonts w:ascii="Book Antiqua" w:hAnsi="Book Antiqua" w:cs="Times New Roman"/>
          <w:sz w:val="24"/>
          <w:szCs w:val="24"/>
        </w:rPr>
        <w:t xml:space="preserve"> assay are the most reliable methods for DTI monitoring; however, they are not readily available in clinical laboratories. The </w:t>
      </w:r>
      <w:proofErr w:type="spellStart"/>
      <w:r w:rsidR="00907D7C" w:rsidRPr="004807C3">
        <w:rPr>
          <w:rFonts w:ascii="Book Antiqua" w:hAnsi="Book Antiqua" w:cs="Times New Roman"/>
          <w:sz w:val="24"/>
          <w:szCs w:val="24"/>
        </w:rPr>
        <w:t>aPTT</w:t>
      </w:r>
      <w:proofErr w:type="spellEnd"/>
      <w:r w:rsidR="00907D7C" w:rsidRPr="004807C3">
        <w:rPr>
          <w:rFonts w:ascii="Book Antiqua" w:hAnsi="Book Antiqua" w:cs="Times New Roman"/>
          <w:sz w:val="24"/>
          <w:szCs w:val="24"/>
        </w:rPr>
        <w:t xml:space="preserve"> testing is the most commonly used and well validated assay to monitor DTIs. </w:t>
      </w:r>
      <w:r w:rsidR="002D2CCA" w:rsidRPr="004807C3">
        <w:rPr>
          <w:rFonts w:ascii="Book Antiqua" w:hAnsi="Book Antiqua" w:cs="Times New Roman"/>
          <w:sz w:val="24"/>
          <w:szCs w:val="24"/>
        </w:rPr>
        <w:t>The manufacturer recommends monitorin</w:t>
      </w:r>
      <w:r w:rsidR="000C6163" w:rsidRPr="004807C3">
        <w:rPr>
          <w:rFonts w:ascii="Book Antiqua" w:hAnsi="Book Antiqua" w:cs="Times New Roman"/>
          <w:sz w:val="24"/>
          <w:szCs w:val="24"/>
        </w:rPr>
        <w:t>g with ACT</w:t>
      </w:r>
      <w:r w:rsidR="002D2CCA" w:rsidRPr="004807C3">
        <w:rPr>
          <w:rFonts w:ascii="Book Antiqua" w:hAnsi="Book Antiqua" w:cs="Times New Roman"/>
          <w:sz w:val="24"/>
          <w:szCs w:val="24"/>
        </w:rPr>
        <w:t xml:space="preserve"> in</w:t>
      </w:r>
      <w:r w:rsidR="0098040A" w:rsidRPr="004807C3">
        <w:rPr>
          <w:rFonts w:ascii="Book Antiqua" w:hAnsi="Book Antiqua" w:cs="Times New Roman"/>
          <w:sz w:val="24"/>
          <w:szCs w:val="24"/>
        </w:rPr>
        <w:t xml:space="preserve"> certain conditions, namely HIT, </w:t>
      </w:r>
      <w:proofErr w:type="gramStart"/>
      <w:r w:rsidR="0098040A" w:rsidRPr="004807C3">
        <w:rPr>
          <w:rFonts w:ascii="Book Antiqua" w:hAnsi="Book Antiqua" w:cs="Times New Roman"/>
          <w:sz w:val="24"/>
          <w:szCs w:val="24"/>
        </w:rPr>
        <w:t>with</w:t>
      </w:r>
      <w:proofErr w:type="gramEnd"/>
      <w:r w:rsidR="0098040A" w:rsidRPr="004807C3">
        <w:rPr>
          <w:rFonts w:ascii="Book Antiqua" w:hAnsi="Book Antiqua" w:cs="Times New Roman"/>
          <w:sz w:val="24"/>
          <w:szCs w:val="24"/>
        </w:rPr>
        <w:t xml:space="preserve"> an </w:t>
      </w:r>
      <w:r w:rsidR="002D2CCA" w:rsidRPr="004807C3">
        <w:rPr>
          <w:rFonts w:ascii="Book Antiqua" w:hAnsi="Book Antiqua" w:cs="Times New Roman"/>
          <w:sz w:val="24"/>
          <w:szCs w:val="24"/>
        </w:rPr>
        <w:t xml:space="preserve">ACT </w:t>
      </w:r>
      <w:r w:rsidR="005F3003" w:rsidRPr="004807C3">
        <w:rPr>
          <w:rFonts w:ascii="Book Antiqua" w:hAnsi="Book Antiqua" w:cs="Times New Roman"/>
          <w:sz w:val="24"/>
          <w:szCs w:val="24"/>
        </w:rPr>
        <w:t>target greater than 225 s</w:t>
      </w:r>
      <w:r w:rsidR="002D2CCA" w:rsidRPr="004807C3">
        <w:rPr>
          <w:rFonts w:ascii="Book Antiqua" w:hAnsi="Book Antiqua" w:cs="Times New Roman"/>
          <w:sz w:val="24"/>
          <w:szCs w:val="24"/>
        </w:rPr>
        <w:t>. No specific recommendation</w:t>
      </w:r>
      <w:r w:rsidR="005F3003" w:rsidRPr="004807C3">
        <w:rPr>
          <w:rFonts w:ascii="Book Antiqua" w:hAnsi="Book Antiqua" w:cs="Times New Roman"/>
          <w:sz w:val="24"/>
          <w:szCs w:val="24"/>
        </w:rPr>
        <w:t xml:space="preserve"> from the manufacturer</w:t>
      </w:r>
      <w:r w:rsidR="002D2CCA" w:rsidRPr="004807C3">
        <w:rPr>
          <w:rFonts w:ascii="Book Antiqua" w:hAnsi="Book Antiqua" w:cs="Times New Roman"/>
          <w:sz w:val="24"/>
          <w:szCs w:val="24"/>
        </w:rPr>
        <w:t xml:space="preserve"> is available in ECMO patients as this is an off-label indication. Most r</w:t>
      </w:r>
      <w:r w:rsidR="005F3003" w:rsidRPr="004807C3">
        <w:rPr>
          <w:rFonts w:ascii="Book Antiqua" w:hAnsi="Book Antiqua" w:cs="Times New Roman"/>
          <w:sz w:val="24"/>
          <w:szCs w:val="24"/>
        </w:rPr>
        <w:t xml:space="preserve">eviewed studies, including </w:t>
      </w:r>
      <w:r w:rsidR="002D2CCA" w:rsidRPr="004807C3">
        <w:rPr>
          <w:rFonts w:ascii="Book Antiqua" w:hAnsi="Book Antiqua" w:cs="Times New Roman"/>
          <w:sz w:val="24"/>
          <w:szCs w:val="24"/>
        </w:rPr>
        <w:t xml:space="preserve">available protocols, </w:t>
      </w:r>
      <w:r w:rsidR="007040CF" w:rsidRPr="004807C3">
        <w:rPr>
          <w:rFonts w:ascii="Book Antiqua" w:hAnsi="Book Antiqua" w:cs="Times New Roman"/>
          <w:sz w:val="24"/>
          <w:szCs w:val="24"/>
        </w:rPr>
        <w:t xml:space="preserve">used </w:t>
      </w:r>
      <w:proofErr w:type="spellStart"/>
      <w:r w:rsidR="007040CF" w:rsidRPr="004807C3">
        <w:rPr>
          <w:rFonts w:ascii="Book Antiqua" w:hAnsi="Book Antiqua" w:cs="Times New Roman"/>
          <w:sz w:val="24"/>
          <w:szCs w:val="24"/>
        </w:rPr>
        <w:t>aPTT</w:t>
      </w:r>
      <w:proofErr w:type="spellEnd"/>
      <w:r w:rsidR="007040CF" w:rsidRPr="004807C3">
        <w:rPr>
          <w:rFonts w:ascii="Book Antiqua" w:hAnsi="Book Antiqua" w:cs="Times New Roman"/>
          <w:sz w:val="24"/>
          <w:szCs w:val="24"/>
        </w:rPr>
        <w:t xml:space="preserve"> as a monitoring parameter. </w:t>
      </w:r>
      <w:proofErr w:type="spellStart"/>
      <w:r w:rsidR="007040CF" w:rsidRPr="004807C3">
        <w:rPr>
          <w:rFonts w:ascii="Book Antiqua" w:hAnsi="Book Antiqua" w:cs="Times New Roman"/>
          <w:sz w:val="24"/>
          <w:szCs w:val="24"/>
        </w:rPr>
        <w:t>Netley</w:t>
      </w:r>
      <w:proofErr w:type="spellEnd"/>
      <w:r w:rsidR="007040CF" w:rsidRPr="004807C3">
        <w:rPr>
          <w:rFonts w:ascii="Book Antiqua" w:hAnsi="Book Antiqua" w:cs="Times New Roman"/>
          <w:sz w:val="24"/>
          <w:szCs w:val="24"/>
        </w:rPr>
        <w:t xml:space="preserve"> </w:t>
      </w:r>
      <w:r w:rsidR="007040CF" w:rsidRPr="00811FD0">
        <w:rPr>
          <w:rFonts w:ascii="Book Antiqua" w:hAnsi="Book Antiqua" w:cs="Times New Roman"/>
          <w:i/>
          <w:iCs/>
          <w:sz w:val="24"/>
          <w:szCs w:val="24"/>
        </w:rPr>
        <w:t>et al</w:t>
      </w:r>
      <w:r w:rsidR="00811FD0" w:rsidRPr="004807C3">
        <w:rPr>
          <w:rFonts w:ascii="Book Antiqua" w:hAnsi="Book Antiqua" w:cs="Times New Roman"/>
          <w:noProof/>
          <w:sz w:val="24"/>
          <w:szCs w:val="24"/>
          <w:vertAlign w:val="superscript"/>
        </w:rPr>
        <w:t>[22]</w:t>
      </w:r>
      <w:r w:rsidR="007040CF" w:rsidRPr="004807C3">
        <w:rPr>
          <w:rFonts w:ascii="Book Antiqua" w:hAnsi="Book Antiqua" w:cs="Times New Roman"/>
          <w:sz w:val="24"/>
          <w:szCs w:val="24"/>
        </w:rPr>
        <w:t xml:space="preserve"> used </w:t>
      </w:r>
      <w:proofErr w:type="spellStart"/>
      <w:r w:rsidR="007040CF" w:rsidRPr="004807C3">
        <w:rPr>
          <w:rFonts w:ascii="Book Antiqua" w:hAnsi="Book Antiqua" w:cs="Times New Roman"/>
          <w:sz w:val="24"/>
          <w:szCs w:val="24"/>
        </w:rPr>
        <w:t>aPTT</w:t>
      </w:r>
      <w:proofErr w:type="spellEnd"/>
      <w:r w:rsidR="007040CF" w:rsidRPr="004807C3">
        <w:rPr>
          <w:rFonts w:ascii="Book Antiqua" w:hAnsi="Book Antiqua" w:cs="Times New Roman"/>
          <w:sz w:val="24"/>
          <w:szCs w:val="24"/>
        </w:rPr>
        <w:t xml:space="preserve"> alone with adjustable </w:t>
      </w:r>
      <w:r w:rsidR="001D43B5" w:rsidRPr="004807C3">
        <w:rPr>
          <w:rFonts w:ascii="Book Antiqua" w:hAnsi="Book Antiqua" w:cs="Times New Roman"/>
          <w:sz w:val="24"/>
          <w:szCs w:val="24"/>
        </w:rPr>
        <w:t>target based on physician preference; 40-60 s, 50-70 s, or 60-80 s</w:t>
      </w:r>
      <w:r w:rsidR="007040CF" w:rsidRPr="004807C3">
        <w:rPr>
          <w:rFonts w:ascii="Book Antiqua" w:hAnsi="Book Antiqua" w:cs="Times New Roman"/>
          <w:sz w:val="24"/>
          <w:szCs w:val="24"/>
        </w:rPr>
        <w:t xml:space="preserve"> </w:t>
      </w:r>
      <w:r w:rsidR="005F3003" w:rsidRPr="004807C3">
        <w:rPr>
          <w:rFonts w:ascii="Book Antiqua" w:hAnsi="Book Antiqua" w:cs="Times New Roman"/>
          <w:sz w:val="24"/>
          <w:szCs w:val="24"/>
        </w:rPr>
        <w:t>were</w:t>
      </w:r>
      <w:r w:rsidR="0098040A" w:rsidRPr="004807C3">
        <w:rPr>
          <w:rFonts w:ascii="Book Antiqua" w:hAnsi="Book Antiqua" w:cs="Times New Roman"/>
          <w:sz w:val="24"/>
          <w:szCs w:val="24"/>
        </w:rPr>
        <w:t xml:space="preserve"> all described, with adjustments in </w:t>
      </w:r>
      <w:proofErr w:type="spellStart"/>
      <w:r w:rsidR="0098040A" w:rsidRPr="004807C3">
        <w:rPr>
          <w:rFonts w:ascii="Book Antiqua" w:hAnsi="Book Antiqua" w:cs="Times New Roman"/>
          <w:sz w:val="24"/>
          <w:szCs w:val="24"/>
        </w:rPr>
        <w:t>bivalirudin</w:t>
      </w:r>
      <w:proofErr w:type="spellEnd"/>
      <w:r w:rsidR="0098040A" w:rsidRPr="004807C3">
        <w:rPr>
          <w:rFonts w:ascii="Book Antiqua" w:hAnsi="Book Antiqua" w:cs="Times New Roman"/>
          <w:sz w:val="24"/>
          <w:szCs w:val="24"/>
        </w:rPr>
        <w:t xml:space="preserve"> doses based on the difference between the measured </w:t>
      </w:r>
      <w:proofErr w:type="spellStart"/>
      <w:r w:rsidR="0098040A" w:rsidRPr="004807C3">
        <w:rPr>
          <w:rFonts w:ascii="Book Antiqua" w:hAnsi="Book Antiqua" w:cs="Times New Roman"/>
          <w:sz w:val="24"/>
          <w:szCs w:val="24"/>
        </w:rPr>
        <w:t>aPTT</w:t>
      </w:r>
      <w:proofErr w:type="spellEnd"/>
      <w:r w:rsidR="0098040A" w:rsidRPr="004807C3">
        <w:rPr>
          <w:rFonts w:ascii="Book Antiqua" w:hAnsi="Book Antiqua" w:cs="Times New Roman"/>
          <w:sz w:val="24"/>
          <w:szCs w:val="24"/>
        </w:rPr>
        <w:t xml:space="preserve"> and the target </w:t>
      </w:r>
      <w:proofErr w:type="spellStart"/>
      <w:r w:rsidR="0098040A" w:rsidRPr="004807C3">
        <w:rPr>
          <w:rFonts w:ascii="Book Antiqua" w:hAnsi="Book Antiqua" w:cs="Times New Roman"/>
          <w:sz w:val="24"/>
          <w:szCs w:val="24"/>
        </w:rPr>
        <w:t>aPTT</w:t>
      </w:r>
      <w:proofErr w:type="spellEnd"/>
      <w:r w:rsidR="0098040A" w:rsidRPr="004807C3">
        <w:rPr>
          <w:rFonts w:ascii="Book Antiqua" w:hAnsi="Book Antiqua" w:cs="Times New Roman"/>
          <w:sz w:val="24"/>
          <w:szCs w:val="24"/>
        </w:rPr>
        <w:t>.</w:t>
      </w:r>
      <w:r w:rsidR="007040CF" w:rsidRPr="004807C3">
        <w:rPr>
          <w:rFonts w:ascii="Book Antiqua" w:hAnsi="Book Antiqua" w:cs="Times New Roman"/>
          <w:sz w:val="24"/>
          <w:szCs w:val="24"/>
        </w:rPr>
        <w:t xml:space="preserve"> </w:t>
      </w:r>
      <w:r w:rsidR="00801BF6" w:rsidRPr="004807C3">
        <w:rPr>
          <w:rFonts w:ascii="Book Antiqua" w:hAnsi="Book Antiqua" w:cs="Times New Roman"/>
          <w:sz w:val="24"/>
          <w:szCs w:val="24"/>
        </w:rPr>
        <w:t xml:space="preserve">The </w:t>
      </w:r>
      <w:proofErr w:type="spellStart"/>
      <w:r w:rsidR="0098040A" w:rsidRPr="004807C3">
        <w:rPr>
          <w:rFonts w:ascii="Book Antiqua" w:hAnsi="Book Antiqua" w:cs="Times New Roman"/>
          <w:sz w:val="24"/>
          <w:szCs w:val="24"/>
        </w:rPr>
        <w:t>aPTT</w:t>
      </w:r>
      <w:proofErr w:type="spellEnd"/>
      <w:r w:rsidR="0098040A" w:rsidRPr="004807C3">
        <w:rPr>
          <w:rFonts w:ascii="Book Antiqua" w:hAnsi="Book Antiqua" w:cs="Times New Roman"/>
          <w:sz w:val="24"/>
          <w:szCs w:val="24"/>
        </w:rPr>
        <w:t xml:space="preserve"> </w:t>
      </w:r>
      <w:r w:rsidR="005F3003" w:rsidRPr="004807C3">
        <w:rPr>
          <w:rFonts w:ascii="Book Antiqua" w:hAnsi="Book Antiqua" w:cs="Times New Roman"/>
          <w:sz w:val="24"/>
          <w:szCs w:val="24"/>
        </w:rPr>
        <w:t>was</w:t>
      </w:r>
      <w:r w:rsidR="0098040A" w:rsidRPr="004807C3">
        <w:rPr>
          <w:rFonts w:ascii="Book Antiqua" w:hAnsi="Book Antiqua" w:cs="Times New Roman"/>
          <w:sz w:val="24"/>
          <w:szCs w:val="24"/>
        </w:rPr>
        <w:t xml:space="preserve"> measured 2 h</w:t>
      </w:r>
      <w:r w:rsidR="00811FD0">
        <w:rPr>
          <w:rFonts w:ascii="Book Antiqua" w:hAnsi="Book Antiqua" w:cs="Times New Roman"/>
          <w:sz w:val="24"/>
          <w:szCs w:val="24"/>
        </w:rPr>
        <w:t xml:space="preserve"> </w:t>
      </w:r>
      <w:r w:rsidR="0098040A" w:rsidRPr="004807C3">
        <w:rPr>
          <w:rFonts w:ascii="Book Antiqua" w:hAnsi="Book Antiqua" w:cs="Times New Roman"/>
          <w:sz w:val="24"/>
          <w:szCs w:val="24"/>
        </w:rPr>
        <w:t xml:space="preserve">after the initial dose and then every 4 h afterwards. </w:t>
      </w:r>
      <w:proofErr w:type="spellStart"/>
      <w:r w:rsidR="007040CF" w:rsidRPr="004807C3">
        <w:rPr>
          <w:rFonts w:ascii="Book Antiqua" w:hAnsi="Book Antiqua" w:cs="Times New Roman"/>
          <w:sz w:val="24"/>
          <w:szCs w:val="24"/>
        </w:rPr>
        <w:t>Ranucci</w:t>
      </w:r>
      <w:proofErr w:type="spellEnd"/>
      <w:r w:rsidR="007040CF" w:rsidRPr="004807C3">
        <w:rPr>
          <w:rFonts w:ascii="Book Antiqua" w:hAnsi="Book Antiqua" w:cs="Times New Roman"/>
          <w:sz w:val="24"/>
          <w:szCs w:val="24"/>
        </w:rPr>
        <w:t xml:space="preserve"> </w:t>
      </w:r>
      <w:r w:rsidR="007040CF" w:rsidRPr="00811FD0">
        <w:rPr>
          <w:rFonts w:ascii="Book Antiqua" w:hAnsi="Book Antiqua" w:cs="Times New Roman"/>
          <w:i/>
          <w:iCs/>
          <w:sz w:val="24"/>
          <w:szCs w:val="24"/>
        </w:rPr>
        <w:t xml:space="preserve">et </w:t>
      </w:r>
      <w:proofErr w:type="gramStart"/>
      <w:r w:rsidR="007040CF" w:rsidRPr="00811FD0">
        <w:rPr>
          <w:rFonts w:ascii="Book Antiqua" w:hAnsi="Book Antiqua" w:cs="Times New Roman"/>
          <w:i/>
          <w:iCs/>
          <w:sz w:val="24"/>
          <w:szCs w:val="24"/>
        </w:rPr>
        <w:t>al</w:t>
      </w:r>
      <w:r w:rsidR="00811FD0" w:rsidRPr="004807C3">
        <w:rPr>
          <w:rFonts w:ascii="Book Antiqua" w:hAnsi="Book Antiqua" w:cs="Times New Roman"/>
          <w:noProof/>
          <w:sz w:val="24"/>
          <w:szCs w:val="24"/>
          <w:vertAlign w:val="superscript"/>
        </w:rPr>
        <w:t>[</w:t>
      </w:r>
      <w:proofErr w:type="gramEnd"/>
      <w:r w:rsidR="00811FD0" w:rsidRPr="004807C3">
        <w:rPr>
          <w:rFonts w:ascii="Book Antiqua" w:hAnsi="Book Antiqua" w:cs="Times New Roman"/>
          <w:noProof/>
          <w:sz w:val="24"/>
          <w:szCs w:val="24"/>
          <w:vertAlign w:val="superscript"/>
        </w:rPr>
        <w:t>25]</w:t>
      </w:r>
      <w:r w:rsidR="007040CF" w:rsidRPr="004807C3">
        <w:rPr>
          <w:rFonts w:ascii="Book Antiqua" w:hAnsi="Book Antiqua" w:cs="Times New Roman"/>
          <w:sz w:val="24"/>
          <w:szCs w:val="24"/>
        </w:rPr>
        <w:t xml:space="preserve"> adjusted </w:t>
      </w:r>
      <w:proofErr w:type="spellStart"/>
      <w:r w:rsidR="007040CF" w:rsidRPr="004807C3">
        <w:rPr>
          <w:rFonts w:ascii="Book Antiqua" w:hAnsi="Book Antiqua" w:cs="Times New Roman"/>
          <w:sz w:val="24"/>
          <w:szCs w:val="24"/>
        </w:rPr>
        <w:t>bivalirudin</w:t>
      </w:r>
      <w:proofErr w:type="spellEnd"/>
      <w:r w:rsidR="007040CF" w:rsidRPr="004807C3">
        <w:rPr>
          <w:rFonts w:ascii="Book Antiqua" w:hAnsi="Book Antiqua" w:cs="Times New Roman"/>
          <w:sz w:val="24"/>
          <w:szCs w:val="24"/>
        </w:rPr>
        <w:t xml:space="preserve"> dosing based on ACT primarily (target 160-180 s), followed by </w:t>
      </w:r>
      <w:proofErr w:type="spellStart"/>
      <w:r w:rsidR="007040CF" w:rsidRPr="004807C3">
        <w:rPr>
          <w:rFonts w:ascii="Book Antiqua" w:hAnsi="Book Antiqua" w:cs="Times New Roman"/>
          <w:sz w:val="24"/>
          <w:szCs w:val="24"/>
        </w:rPr>
        <w:t>aPTT</w:t>
      </w:r>
      <w:proofErr w:type="spellEnd"/>
      <w:r w:rsidR="007040CF" w:rsidRPr="004807C3">
        <w:rPr>
          <w:rFonts w:ascii="Book Antiqua" w:hAnsi="Book Antiqua" w:cs="Times New Roman"/>
          <w:sz w:val="24"/>
          <w:szCs w:val="24"/>
        </w:rPr>
        <w:t xml:space="preserve"> (target 50-80 s) and then kaolin-activated </w:t>
      </w:r>
      <w:proofErr w:type="spellStart"/>
      <w:r w:rsidR="00A86E97" w:rsidRPr="004807C3">
        <w:rPr>
          <w:rFonts w:ascii="Book Antiqua" w:hAnsi="Book Antiqua" w:cs="Times New Roman"/>
          <w:sz w:val="24"/>
          <w:szCs w:val="24"/>
        </w:rPr>
        <w:t>thromboelastography</w:t>
      </w:r>
      <w:proofErr w:type="spellEnd"/>
      <w:r w:rsidR="00F15D3C" w:rsidRPr="004807C3">
        <w:rPr>
          <w:rFonts w:ascii="Book Antiqua" w:hAnsi="Book Antiqua" w:cs="Times New Roman"/>
          <w:sz w:val="24"/>
          <w:szCs w:val="24"/>
        </w:rPr>
        <w:t xml:space="preserve"> (TEG, TEG 5000; </w:t>
      </w:r>
      <w:proofErr w:type="spellStart"/>
      <w:r w:rsidR="00F15D3C" w:rsidRPr="004807C3">
        <w:rPr>
          <w:rFonts w:ascii="Book Antiqua" w:hAnsi="Book Antiqua" w:cs="Times New Roman"/>
          <w:sz w:val="24"/>
          <w:szCs w:val="24"/>
        </w:rPr>
        <w:t>Haemonetics</w:t>
      </w:r>
      <w:proofErr w:type="spellEnd"/>
      <w:r w:rsidR="00F15D3C" w:rsidRPr="004807C3">
        <w:rPr>
          <w:rFonts w:ascii="Book Antiqua" w:hAnsi="Book Antiqua" w:cs="Times New Roman"/>
          <w:sz w:val="24"/>
          <w:szCs w:val="24"/>
        </w:rPr>
        <w:t xml:space="preserve"> Corp, Braintree, MA</w:t>
      </w:r>
      <w:r w:rsidR="00811FD0">
        <w:rPr>
          <w:rFonts w:ascii="Book Antiqua" w:hAnsi="Book Antiqua" w:cs="Times New Roman"/>
          <w:sz w:val="24"/>
          <w:szCs w:val="24"/>
        </w:rPr>
        <w:t>, United States</w:t>
      </w:r>
      <w:r w:rsidR="00F15D3C" w:rsidRPr="004807C3">
        <w:rPr>
          <w:rFonts w:ascii="Book Antiqua" w:hAnsi="Book Antiqua" w:cs="Times New Roman"/>
          <w:sz w:val="24"/>
          <w:szCs w:val="24"/>
        </w:rPr>
        <w:t xml:space="preserve">) </w:t>
      </w:r>
      <w:r w:rsidR="007040CF" w:rsidRPr="004807C3">
        <w:rPr>
          <w:rFonts w:ascii="Book Antiqua" w:hAnsi="Book Antiqua" w:cs="Times New Roman"/>
          <w:i/>
          <w:sz w:val="24"/>
          <w:szCs w:val="24"/>
        </w:rPr>
        <w:t>r</w:t>
      </w:r>
      <w:r w:rsidR="007040CF" w:rsidRPr="004807C3">
        <w:rPr>
          <w:rFonts w:ascii="Book Antiqua" w:hAnsi="Book Antiqua" w:cs="Times New Roman"/>
          <w:sz w:val="24"/>
          <w:szCs w:val="24"/>
        </w:rPr>
        <w:t xml:space="preserve"> time (target 12-30 min). Parameters were checked every 4, 12, and 8 h, respectively. </w:t>
      </w:r>
      <w:r w:rsidR="0098040A" w:rsidRPr="004807C3">
        <w:rPr>
          <w:rFonts w:ascii="Book Antiqua" w:hAnsi="Book Antiqua" w:cs="Times New Roman"/>
          <w:sz w:val="24"/>
          <w:szCs w:val="24"/>
        </w:rPr>
        <w:t xml:space="preserve">In the retrospective study by </w:t>
      </w:r>
      <w:proofErr w:type="spellStart"/>
      <w:r w:rsidR="0098040A" w:rsidRPr="004807C3">
        <w:rPr>
          <w:rFonts w:ascii="Book Antiqua" w:hAnsi="Book Antiqua" w:cs="Times New Roman"/>
          <w:sz w:val="24"/>
          <w:szCs w:val="24"/>
        </w:rPr>
        <w:t>Berei</w:t>
      </w:r>
      <w:proofErr w:type="spellEnd"/>
      <w:r w:rsidR="0098040A" w:rsidRPr="004807C3">
        <w:rPr>
          <w:rFonts w:ascii="Book Antiqua" w:hAnsi="Book Antiqua" w:cs="Times New Roman"/>
          <w:sz w:val="24"/>
          <w:szCs w:val="24"/>
        </w:rPr>
        <w:t xml:space="preserve"> </w:t>
      </w:r>
      <w:r w:rsidR="0098040A" w:rsidRPr="00811FD0">
        <w:rPr>
          <w:rFonts w:ascii="Book Antiqua" w:hAnsi="Book Antiqua" w:cs="Times New Roman"/>
          <w:i/>
          <w:iCs/>
          <w:sz w:val="24"/>
          <w:szCs w:val="24"/>
        </w:rPr>
        <w:t xml:space="preserve">et </w:t>
      </w:r>
      <w:proofErr w:type="gramStart"/>
      <w:r w:rsidR="0098040A" w:rsidRPr="00811FD0">
        <w:rPr>
          <w:rFonts w:ascii="Book Antiqua" w:hAnsi="Book Antiqua" w:cs="Times New Roman"/>
          <w:i/>
          <w:iCs/>
          <w:sz w:val="24"/>
          <w:szCs w:val="24"/>
        </w:rPr>
        <w:t>al</w:t>
      </w:r>
      <w:r w:rsidR="00811FD0" w:rsidRPr="004807C3">
        <w:rPr>
          <w:rFonts w:ascii="Book Antiqua" w:hAnsi="Book Antiqua" w:cs="Times New Roman"/>
          <w:noProof/>
          <w:sz w:val="24"/>
          <w:szCs w:val="24"/>
          <w:vertAlign w:val="superscript"/>
        </w:rPr>
        <w:t>[</w:t>
      </w:r>
      <w:proofErr w:type="gramEnd"/>
      <w:r w:rsidR="00811FD0" w:rsidRPr="004807C3">
        <w:rPr>
          <w:rFonts w:ascii="Book Antiqua" w:hAnsi="Book Antiqua" w:cs="Times New Roman"/>
          <w:noProof/>
          <w:sz w:val="24"/>
          <w:szCs w:val="24"/>
          <w:vertAlign w:val="superscript"/>
        </w:rPr>
        <w:t>20]</w:t>
      </w:r>
      <w:r w:rsidR="0098040A" w:rsidRPr="004807C3">
        <w:rPr>
          <w:rFonts w:ascii="Book Antiqua" w:hAnsi="Book Antiqua" w:cs="Times New Roman"/>
          <w:sz w:val="24"/>
          <w:szCs w:val="24"/>
        </w:rPr>
        <w:t xml:space="preserve">, </w:t>
      </w:r>
      <w:proofErr w:type="spellStart"/>
      <w:r w:rsidR="0098040A" w:rsidRPr="004807C3">
        <w:rPr>
          <w:rFonts w:ascii="Book Antiqua" w:hAnsi="Book Antiqua" w:cs="Times New Roman"/>
          <w:sz w:val="24"/>
          <w:szCs w:val="24"/>
        </w:rPr>
        <w:t>aPTT</w:t>
      </w:r>
      <w:proofErr w:type="spellEnd"/>
      <w:r w:rsidR="0098040A" w:rsidRPr="004807C3">
        <w:rPr>
          <w:rFonts w:ascii="Book Antiqua" w:hAnsi="Book Antiqua" w:cs="Times New Roman"/>
          <w:sz w:val="24"/>
          <w:szCs w:val="24"/>
        </w:rPr>
        <w:t xml:space="preserve"> targets between 45-65 s (low intensity) and 60-80 s (high intensity) were chosen based on physician preference</w:t>
      </w:r>
      <w:r w:rsidR="00801BF6" w:rsidRPr="004807C3">
        <w:rPr>
          <w:rFonts w:ascii="Book Antiqua" w:hAnsi="Book Antiqua" w:cs="Times New Roman"/>
          <w:sz w:val="24"/>
          <w:szCs w:val="24"/>
        </w:rPr>
        <w:t xml:space="preserve">. </w:t>
      </w:r>
      <w:r w:rsidR="005F3003" w:rsidRPr="004807C3">
        <w:rPr>
          <w:rFonts w:ascii="Book Antiqua" w:hAnsi="Book Antiqua" w:cs="Times New Roman"/>
          <w:sz w:val="24"/>
          <w:szCs w:val="24"/>
        </w:rPr>
        <w:t xml:space="preserve">Given the wide variability of monitoring modalities used and goal ranges reported in the literature, and the possibility of DTI resistance and unreliable </w:t>
      </w:r>
      <w:proofErr w:type="spellStart"/>
      <w:r w:rsidR="005F3003" w:rsidRPr="004807C3">
        <w:rPr>
          <w:rFonts w:ascii="Book Antiqua" w:hAnsi="Book Antiqua" w:cs="Times New Roman"/>
          <w:sz w:val="24"/>
          <w:szCs w:val="24"/>
        </w:rPr>
        <w:t>aPTT</w:t>
      </w:r>
      <w:proofErr w:type="spellEnd"/>
      <w:r w:rsidR="005F3003" w:rsidRPr="004807C3">
        <w:rPr>
          <w:rFonts w:ascii="Book Antiqua" w:hAnsi="Book Antiqua" w:cs="Times New Roman"/>
          <w:sz w:val="24"/>
          <w:szCs w:val="24"/>
        </w:rPr>
        <w:t xml:space="preserve"> monitoring at very high DTI doses, it is of utmost importance to use clinical indicators including ECMO circuit patency and </w:t>
      </w:r>
      <w:r w:rsidR="005F3003" w:rsidRPr="004807C3">
        <w:rPr>
          <w:rFonts w:ascii="Book Antiqua" w:hAnsi="Book Antiqua" w:cs="Times New Roman"/>
          <w:sz w:val="24"/>
          <w:szCs w:val="24"/>
        </w:rPr>
        <w:lastRenderedPageBreak/>
        <w:t>potential thrombotic and bleeding complications as ultimate guidance for anticoagulation titration rather than solely relying on numbers of certain lab values.</w:t>
      </w:r>
    </w:p>
    <w:p w14:paraId="09CFE37E" w14:textId="77777777" w:rsidR="00441FBF" w:rsidRPr="00811FD0" w:rsidRDefault="00441FBF" w:rsidP="004807C3">
      <w:pPr>
        <w:spacing w:after="0" w:line="360" w:lineRule="auto"/>
        <w:jc w:val="both"/>
        <w:rPr>
          <w:rFonts w:ascii="Book Antiqua" w:hAnsi="Book Antiqua" w:cs="Times New Roman"/>
          <w:b/>
          <w:bCs/>
          <w:iCs/>
          <w:sz w:val="24"/>
          <w:szCs w:val="24"/>
        </w:rPr>
      </w:pPr>
    </w:p>
    <w:p w14:paraId="41D709E1" w14:textId="264DF006" w:rsidR="00321C45" w:rsidRPr="00441FBF" w:rsidRDefault="00664834" w:rsidP="004807C3">
      <w:pPr>
        <w:spacing w:after="0" w:line="360" w:lineRule="auto"/>
        <w:jc w:val="both"/>
        <w:rPr>
          <w:rFonts w:ascii="Book Antiqua" w:hAnsi="Book Antiqua" w:cs="Times New Roman"/>
          <w:b/>
          <w:bCs/>
          <w:iCs/>
          <w:sz w:val="24"/>
          <w:szCs w:val="24"/>
        </w:rPr>
      </w:pPr>
      <w:r w:rsidRPr="00441FBF">
        <w:rPr>
          <w:rFonts w:ascii="Book Antiqua" w:hAnsi="Book Antiqua" w:cs="Times New Roman"/>
          <w:b/>
          <w:bCs/>
          <w:iCs/>
          <w:sz w:val="24"/>
          <w:szCs w:val="24"/>
        </w:rPr>
        <w:t xml:space="preserve">Safety and </w:t>
      </w:r>
      <w:r w:rsidR="00441FBF" w:rsidRPr="00441FBF">
        <w:rPr>
          <w:rFonts w:ascii="Book Antiqua" w:hAnsi="Book Antiqua" w:cs="Times New Roman"/>
          <w:b/>
          <w:bCs/>
          <w:iCs/>
          <w:sz w:val="24"/>
          <w:szCs w:val="24"/>
        </w:rPr>
        <w:t>o</w:t>
      </w:r>
      <w:r w:rsidRPr="00441FBF">
        <w:rPr>
          <w:rFonts w:ascii="Book Antiqua" w:hAnsi="Book Antiqua" w:cs="Times New Roman"/>
          <w:b/>
          <w:bCs/>
          <w:iCs/>
          <w:sz w:val="24"/>
          <w:szCs w:val="24"/>
        </w:rPr>
        <w:t>utcomes</w:t>
      </w:r>
      <w:r w:rsidR="00441FBF">
        <w:rPr>
          <w:rFonts w:ascii="Book Antiqua" w:hAnsi="Book Antiqua" w:cs="Times New Roman"/>
          <w:b/>
          <w:bCs/>
          <w:iCs/>
          <w:sz w:val="24"/>
          <w:szCs w:val="24"/>
        </w:rPr>
        <w:t>:</w:t>
      </w:r>
      <w:r w:rsidR="00441FBF">
        <w:rPr>
          <w:rFonts w:ascii="Book Antiqua" w:hAnsi="Book Antiqua" w:cs="Times New Roman" w:hint="eastAsia"/>
          <w:b/>
          <w:bCs/>
          <w:iCs/>
          <w:sz w:val="24"/>
          <w:szCs w:val="24"/>
          <w:lang w:eastAsia="zh-CN"/>
        </w:rPr>
        <w:t xml:space="preserve"> </w:t>
      </w:r>
      <w:proofErr w:type="spellStart"/>
      <w:r w:rsidR="00321C45" w:rsidRPr="004807C3">
        <w:rPr>
          <w:rFonts w:ascii="Book Antiqua" w:hAnsi="Book Antiqua" w:cs="Times New Roman"/>
          <w:sz w:val="24"/>
          <w:szCs w:val="24"/>
        </w:rPr>
        <w:t>Bivalirudin</w:t>
      </w:r>
      <w:proofErr w:type="spellEnd"/>
      <w:r w:rsidR="00321C45" w:rsidRPr="004807C3">
        <w:rPr>
          <w:rFonts w:ascii="Book Antiqua" w:hAnsi="Book Antiqua" w:cs="Times New Roman"/>
          <w:sz w:val="24"/>
          <w:szCs w:val="24"/>
        </w:rPr>
        <w:t xml:space="preserve"> app</w:t>
      </w:r>
      <w:r w:rsidR="007C2677" w:rsidRPr="004807C3">
        <w:rPr>
          <w:rFonts w:ascii="Book Antiqua" w:hAnsi="Book Antiqua" w:cs="Times New Roman"/>
          <w:sz w:val="24"/>
          <w:szCs w:val="24"/>
        </w:rPr>
        <w:t xml:space="preserve">ears to be a safe anticoagulation strategy </w:t>
      </w:r>
      <w:r w:rsidR="00321C45" w:rsidRPr="004807C3">
        <w:rPr>
          <w:rFonts w:ascii="Book Antiqua" w:hAnsi="Book Antiqua" w:cs="Times New Roman"/>
          <w:sz w:val="24"/>
          <w:szCs w:val="24"/>
        </w:rPr>
        <w:t>for patients supported by ECMO, with no</w:t>
      </w:r>
      <w:r w:rsidR="00560EE1" w:rsidRPr="004807C3">
        <w:rPr>
          <w:rFonts w:ascii="Book Antiqua" w:hAnsi="Book Antiqua" w:cs="Times New Roman"/>
          <w:sz w:val="24"/>
          <w:szCs w:val="24"/>
        </w:rPr>
        <w:t xml:space="preserve"> overall</w:t>
      </w:r>
      <w:r w:rsidR="00321C45" w:rsidRPr="004807C3">
        <w:rPr>
          <w:rFonts w:ascii="Book Antiqua" w:hAnsi="Book Antiqua" w:cs="Times New Roman"/>
          <w:sz w:val="24"/>
          <w:szCs w:val="24"/>
        </w:rPr>
        <w:t xml:space="preserve"> </w:t>
      </w:r>
      <w:r w:rsidR="004D370A" w:rsidRPr="004807C3">
        <w:rPr>
          <w:rFonts w:ascii="Book Antiqua" w:hAnsi="Book Antiqua" w:cs="Times New Roman"/>
          <w:sz w:val="24"/>
          <w:szCs w:val="24"/>
        </w:rPr>
        <w:t>evidence</w:t>
      </w:r>
      <w:r w:rsidR="00321C45" w:rsidRPr="004807C3">
        <w:rPr>
          <w:rFonts w:ascii="Book Antiqua" w:hAnsi="Book Antiqua" w:cs="Times New Roman"/>
          <w:sz w:val="24"/>
          <w:szCs w:val="24"/>
        </w:rPr>
        <w:t xml:space="preserve"> of increased bleeding or thrombotic complications relative to </w:t>
      </w:r>
      <w:proofErr w:type="gramStart"/>
      <w:r w:rsidR="00321C45" w:rsidRPr="004807C3">
        <w:rPr>
          <w:rFonts w:ascii="Book Antiqua" w:hAnsi="Book Antiqua" w:cs="Times New Roman"/>
          <w:sz w:val="24"/>
          <w:szCs w:val="24"/>
        </w:rPr>
        <w:t>UFH</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20,24,25]</w:t>
      </w:r>
      <w:r w:rsidR="00321C45" w:rsidRPr="004807C3">
        <w:rPr>
          <w:rFonts w:ascii="Book Antiqua" w:hAnsi="Book Antiqua" w:cs="Times New Roman"/>
          <w:sz w:val="24"/>
          <w:szCs w:val="24"/>
        </w:rPr>
        <w:t xml:space="preserve">. </w:t>
      </w:r>
      <w:r w:rsidR="00560EE1" w:rsidRPr="004807C3">
        <w:rPr>
          <w:rFonts w:ascii="Book Antiqua" w:hAnsi="Book Antiqua" w:cs="Times New Roman"/>
          <w:sz w:val="24"/>
          <w:szCs w:val="24"/>
        </w:rPr>
        <w:t xml:space="preserve">One study demonstrated an increased incidence of bleeding events in patients treated with </w:t>
      </w:r>
      <w:proofErr w:type="spellStart"/>
      <w:r w:rsidR="00560EE1" w:rsidRPr="004807C3">
        <w:rPr>
          <w:rFonts w:ascii="Book Antiqua" w:hAnsi="Book Antiqua" w:cs="Times New Roman"/>
          <w:sz w:val="24"/>
          <w:szCs w:val="24"/>
        </w:rPr>
        <w:t>bivalirudin</w:t>
      </w:r>
      <w:proofErr w:type="spellEnd"/>
      <w:r w:rsidR="00337B12" w:rsidRPr="004807C3">
        <w:rPr>
          <w:rFonts w:ascii="Book Antiqua" w:hAnsi="Book Antiqua" w:cs="Times New Roman"/>
          <w:sz w:val="24"/>
          <w:szCs w:val="24"/>
        </w:rPr>
        <w:t xml:space="preserve"> compared to those receiving UFH</w:t>
      </w:r>
      <w:r w:rsidR="00560EE1" w:rsidRPr="004807C3">
        <w:rPr>
          <w:rFonts w:ascii="Book Antiqua" w:hAnsi="Book Antiqua" w:cs="Times New Roman"/>
          <w:sz w:val="24"/>
          <w:szCs w:val="24"/>
        </w:rPr>
        <w:t xml:space="preserve">, without meeting statistical </w:t>
      </w:r>
      <w:proofErr w:type="gramStart"/>
      <w:r w:rsidR="00560EE1" w:rsidRPr="004807C3">
        <w:rPr>
          <w:rFonts w:ascii="Book Antiqua" w:hAnsi="Book Antiqua" w:cs="Times New Roman"/>
          <w:sz w:val="24"/>
          <w:szCs w:val="24"/>
        </w:rPr>
        <w:t>significance</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20]</w:t>
      </w:r>
      <w:r w:rsidR="00560EE1" w:rsidRPr="004807C3">
        <w:rPr>
          <w:rFonts w:ascii="Book Antiqua" w:hAnsi="Book Antiqua" w:cs="Times New Roman"/>
          <w:sz w:val="24"/>
          <w:szCs w:val="24"/>
        </w:rPr>
        <w:t>.</w:t>
      </w:r>
      <w:r w:rsidR="004E4E5F" w:rsidRPr="004807C3">
        <w:rPr>
          <w:rFonts w:ascii="Book Antiqua" w:hAnsi="Book Antiqua" w:cs="Times New Roman"/>
          <w:sz w:val="24"/>
          <w:szCs w:val="24"/>
        </w:rPr>
        <w:t xml:space="preserve"> Walker </w:t>
      </w:r>
      <w:r w:rsidR="004E4E5F" w:rsidRPr="00D6666A">
        <w:rPr>
          <w:rFonts w:ascii="Book Antiqua" w:hAnsi="Book Antiqua" w:cs="Times New Roman"/>
          <w:i/>
          <w:iCs/>
          <w:sz w:val="24"/>
          <w:szCs w:val="24"/>
        </w:rPr>
        <w:t xml:space="preserve">et </w:t>
      </w:r>
      <w:proofErr w:type="gramStart"/>
      <w:r w:rsidR="004E4E5F" w:rsidRPr="00D6666A">
        <w:rPr>
          <w:rFonts w:ascii="Book Antiqua" w:hAnsi="Book Antiqua" w:cs="Times New Roman"/>
          <w:i/>
          <w:iCs/>
          <w:sz w:val="24"/>
          <w:szCs w:val="24"/>
        </w:rPr>
        <w:t>al</w:t>
      </w:r>
      <w:r w:rsidR="00D6666A" w:rsidRPr="004807C3">
        <w:rPr>
          <w:rFonts w:ascii="Book Antiqua" w:hAnsi="Book Antiqua" w:cs="Times New Roman"/>
          <w:noProof/>
          <w:sz w:val="24"/>
          <w:szCs w:val="24"/>
          <w:vertAlign w:val="superscript"/>
        </w:rPr>
        <w:t>[</w:t>
      </w:r>
      <w:proofErr w:type="gramEnd"/>
      <w:r w:rsidR="00D6666A" w:rsidRPr="004807C3">
        <w:rPr>
          <w:rFonts w:ascii="Book Antiqua" w:hAnsi="Book Antiqua" w:cs="Times New Roman"/>
          <w:noProof/>
          <w:sz w:val="24"/>
          <w:szCs w:val="24"/>
          <w:vertAlign w:val="superscript"/>
        </w:rPr>
        <w:t>26]</w:t>
      </w:r>
      <w:r w:rsidR="004E4E5F" w:rsidRPr="004807C3">
        <w:rPr>
          <w:rFonts w:ascii="Book Antiqua" w:hAnsi="Book Antiqua" w:cs="Times New Roman"/>
          <w:sz w:val="24"/>
          <w:szCs w:val="24"/>
        </w:rPr>
        <w:t xml:space="preserve"> describe</w:t>
      </w:r>
      <w:r w:rsidR="00F91A0A" w:rsidRPr="004807C3">
        <w:rPr>
          <w:rFonts w:ascii="Book Antiqua" w:hAnsi="Book Antiqua" w:cs="Times New Roman"/>
          <w:sz w:val="24"/>
          <w:szCs w:val="24"/>
        </w:rPr>
        <w:t>d</w:t>
      </w:r>
      <w:r w:rsidR="004E4E5F" w:rsidRPr="004807C3">
        <w:rPr>
          <w:rFonts w:ascii="Book Antiqua" w:hAnsi="Book Antiqua" w:cs="Times New Roman"/>
          <w:sz w:val="24"/>
          <w:szCs w:val="24"/>
        </w:rPr>
        <w:t xml:space="preserve"> 4 of 14 patients who required reduction in </w:t>
      </w:r>
      <w:proofErr w:type="spellStart"/>
      <w:r w:rsidR="004E4E5F" w:rsidRPr="004807C3">
        <w:rPr>
          <w:rFonts w:ascii="Book Antiqua" w:hAnsi="Book Antiqua" w:cs="Times New Roman"/>
          <w:sz w:val="24"/>
          <w:szCs w:val="24"/>
        </w:rPr>
        <w:t>aPTT</w:t>
      </w:r>
      <w:proofErr w:type="spellEnd"/>
      <w:r w:rsidR="004E4E5F" w:rsidRPr="004807C3">
        <w:rPr>
          <w:rFonts w:ascii="Book Antiqua" w:hAnsi="Book Antiqua" w:cs="Times New Roman"/>
          <w:sz w:val="24"/>
          <w:szCs w:val="24"/>
        </w:rPr>
        <w:t xml:space="preserve"> targets or complete suspension of </w:t>
      </w:r>
      <w:proofErr w:type="spellStart"/>
      <w:r w:rsidR="004E4E5F" w:rsidRPr="004807C3">
        <w:rPr>
          <w:rFonts w:ascii="Book Antiqua" w:hAnsi="Book Antiqua" w:cs="Times New Roman"/>
          <w:sz w:val="24"/>
          <w:szCs w:val="24"/>
        </w:rPr>
        <w:t>bivalirudin</w:t>
      </w:r>
      <w:proofErr w:type="spellEnd"/>
      <w:r w:rsidR="004E4E5F" w:rsidRPr="004807C3">
        <w:rPr>
          <w:rFonts w:ascii="Book Antiqua" w:hAnsi="Book Antiqua" w:cs="Times New Roman"/>
          <w:sz w:val="24"/>
          <w:szCs w:val="24"/>
        </w:rPr>
        <w:t xml:space="preserve"> due to bleeding</w:t>
      </w:r>
      <w:r w:rsidR="005E2C6B" w:rsidRPr="004807C3">
        <w:rPr>
          <w:rFonts w:ascii="Book Antiqua" w:hAnsi="Book Antiqua" w:cs="Times New Roman"/>
          <w:sz w:val="24"/>
          <w:szCs w:val="24"/>
        </w:rPr>
        <w:t>, although this rate is</w:t>
      </w:r>
      <w:r w:rsidR="00801BF6" w:rsidRPr="004807C3">
        <w:rPr>
          <w:rFonts w:ascii="Book Antiqua" w:hAnsi="Book Antiqua" w:cs="Times New Roman"/>
          <w:sz w:val="24"/>
          <w:szCs w:val="24"/>
        </w:rPr>
        <w:t xml:space="preserve"> similar to reported bleeding rates in </w:t>
      </w:r>
      <w:r w:rsidR="00337B12" w:rsidRPr="004807C3">
        <w:rPr>
          <w:rFonts w:ascii="Book Antiqua" w:hAnsi="Book Antiqua" w:cs="Times New Roman"/>
          <w:sz w:val="24"/>
          <w:szCs w:val="24"/>
        </w:rPr>
        <w:t xml:space="preserve">UFH </w:t>
      </w:r>
      <w:r w:rsidR="00801BF6" w:rsidRPr="004807C3">
        <w:rPr>
          <w:rFonts w:ascii="Book Antiqua" w:hAnsi="Book Antiqua" w:cs="Times New Roman"/>
          <w:sz w:val="24"/>
          <w:szCs w:val="24"/>
        </w:rPr>
        <w:t>patients</w:t>
      </w:r>
      <w:r w:rsidR="004E4E5F" w:rsidRPr="004807C3">
        <w:rPr>
          <w:rFonts w:ascii="Book Antiqua" w:hAnsi="Book Antiqua" w:cs="Times New Roman"/>
          <w:sz w:val="24"/>
          <w:szCs w:val="24"/>
        </w:rPr>
        <w:t>. Some r</w:t>
      </w:r>
      <w:r w:rsidR="004D370A" w:rsidRPr="004807C3">
        <w:rPr>
          <w:rFonts w:ascii="Book Antiqua" w:hAnsi="Book Antiqua" w:cs="Times New Roman"/>
          <w:sz w:val="24"/>
          <w:szCs w:val="24"/>
        </w:rPr>
        <w:t>eports suggest a lower risk of thrombosis and vasc</w:t>
      </w:r>
      <w:r w:rsidR="004E4E5F" w:rsidRPr="004807C3">
        <w:rPr>
          <w:rFonts w:ascii="Book Antiqua" w:hAnsi="Book Antiqua" w:cs="Times New Roman"/>
          <w:sz w:val="24"/>
          <w:szCs w:val="24"/>
        </w:rPr>
        <w:t>ular</w:t>
      </w:r>
      <w:r w:rsidR="004D370A" w:rsidRPr="004807C3">
        <w:rPr>
          <w:rFonts w:ascii="Book Antiqua" w:hAnsi="Book Antiqua" w:cs="Times New Roman"/>
          <w:sz w:val="24"/>
          <w:szCs w:val="24"/>
        </w:rPr>
        <w:t xml:space="preserve"> complications, as well as decreased transfusion requirements relative to </w:t>
      </w:r>
      <w:proofErr w:type="gramStart"/>
      <w:r w:rsidR="004D370A" w:rsidRPr="004807C3">
        <w:rPr>
          <w:rFonts w:ascii="Book Antiqua" w:hAnsi="Book Antiqua" w:cs="Times New Roman"/>
          <w:sz w:val="24"/>
          <w:szCs w:val="24"/>
        </w:rPr>
        <w:t>UFH</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20,25]</w:t>
      </w:r>
      <w:r w:rsidR="004E4E5F" w:rsidRPr="004807C3">
        <w:rPr>
          <w:rFonts w:ascii="Book Antiqua" w:hAnsi="Book Antiqua" w:cs="Times New Roman"/>
          <w:sz w:val="24"/>
          <w:szCs w:val="24"/>
        </w:rPr>
        <w:t>, although cases requiring circuit exchange due to thrombosis have been reported</w:t>
      </w:r>
      <w:r w:rsidR="00453634" w:rsidRPr="004807C3">
        <w:rPr>
          <w:rFonts w:ascii="Book Antiqua" w:hAnsi="Book Antiqua" w:cs="Times New Roman"/>
          <w:noProof/>
          <w:sz w:val="24"/>
          <w:szCs w:val="24"/>
          <w:vertAlign w:val="superscript"/>
        </w:rPr>
        <w:t>[26]</w:t>
      </w:r>
      <w:r w:rsidR="004D370A" w:rsidRPr="004807C3">
        <w:rPr>
          <w:rFonts w:ascii="Book Antiqua" w:hAnsi="Book Antiqua" w:cs="Times New Roman"/>
          <w:sz w:val="24"/>
          <w:szCs w:val="24"/>
        </w:rPr>
        <w:t xml:space="preserve">. Reports of patients </w:t>
      </w:r>
      <w:r w:rsidR="00FB5F7C" w:rsidRPr="004807C3">
        <w:rPr>
          <w:rFonts w:ascii="Book Antiqua" w:hAnsi="Book Antiqua" w:cs="Times New Roman"/>
          <w:sz w:val="24"/>
          <w:szCs w:val="24"/>
        </w:rPr>
        <w:t>who required ECMO support</w:t>
      </w:r>
      <w:r w:rsidR="004D370A" w:rsidRPr="004807C3">
        <w:rPr>
          <w:rFonts w:ascii="Book Antiqua" w:hAnsi="Book Antiqua" w:cs="Times New Roman"/>
          <w:sz w:val="24"/>
          <w:szCs w:val="24"/>
        </w:rPr>
        <w:t xml:space="preserve"> up to 23 d</w:t>
      </w:r>
      <w:r w:rsidR="00441FBF">
        <w:rPr>
          <w:rFonts w:ascii="Book Antiqua" w:hAnsi="Book Antiqua" w:cs="Times New Roman"/>
          <w:sz w:val="24"/>
          <w:szCs w:val="24"/>
        </w:rPr>
        <w:t xml:space="preserve"> </w:t>
      </w:r>
      <w:r w:rsidR="004D370A" w:rsidRPr="004807C3">
        <w:rPr>
          <w:rFonts w:ascii="Book Antiqua" w:hAnsi="Book Antiqua" w:cs="Times New Roman"/>
          <w:sz w:val="24"/>
          <w:szCs w:val="24"/>
        </w:rPr>
        <w:t xml:space="preserve">suggest that outcomes </w:t>
      </w:r>
      <w:r w:rsidR="00FB5F7C" w:rsidRPr="004807C3">
        <w:rPr>
          <w:rFonts w:ascii="Book Antiqua" w:hAnsi="Book Antiqua" w:cs="Times New Roman"/>
          <w:sz w:val="24"/>
          <w:szCs w:val="24"/>
        </w:rPr>
        <w:t xml:space="preserve">with prolonged </w:t>
      </w:r>
      <w:proofErr w:type="spellStart"/>
      <w:r w:rsidR="00FB5F7C" w:rsidRPr="004807C3">
        <w:rPr>
          <w:rFonts w:ascii="Book Antiqua" w:hAnsi="Book Antiqua" w:cs="Times New Roman"/>
          <w:sz w:val="24"/>
          <w:szCs w:val="24"/>
        </w:rPr>
        <w:t>bivalirudin</w:t>
      </w:r>
      <w:proofErr w:type="spellEnd"/>
      <w:r w:rsidR="00FB5F7C" w:rsidRPr="004807C3">
        <w:rPr>
          <w:rFonts w:ascii="Book Antiqua" w:hAnsi="Book Antiqua" w:cs="Times New Roman"/>
          <w:sz w:val="24"/>
          <w:szCs w:val="24"/>
        </w:rPr>
        <w:t xml:space="preserve"> use </w:t>
      </w:r>
      <w:r w:rsidR="004D370A" w:rsidRPr="004807C3">
        <w:rPr>
          <w:rFonts w:ascii="Book Antiqua" w:hAnsi="Book Antiqua" w:cs="Times New Roman"/>
          <w:sz w:val="24"/>
          <w:szCs w:val="24"/>
        </w:rPr>
        <w:t xml:space="preserve">are similar to </w:t>
      </w:r>
      <w:proofErr w:type="gramStart"/>
      <w:r w:rsidR="004D370A" w:rsidRPr="004807C3">
        <w:rPr>
          <w:rFonts w:ascii="Book Antiqua" w:hAnsi="Book Antiqua" w:cs="Times New Roman"/>
          <w:sz w:val="24"/>
          <w:szCs w:val="24"/>
        </w:rPr>
        <w:t>UFH</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21,24]</w:t>
      </w:r>
      <w:r w:rsidR="004D370A" w:rsidRPr="004807C3">
        <w:rPr>
          <w:rFonts w:ascii="Book Antiqua" w:hAnsi="Book Antiqua" w:cs="Times New Roman"/>
          <w:sz w:val="24"/>
          <w:szCs w:val="24"/>
        </w:rPr>
        <w:t>.</w:t>
      </w:r>
      <w:r w:rsidR="00560EE1" w:rsidRPr="004807C3">
        <w:rPr>
          <w:rFonts w:ascii="Book Antiqua" w:hAnsi="Book Antiqua" w:cs="Times New Roman"/>
          <w:sz w:val="24"/>
          <w:szCs w:val="24"/>
        </w:rPr>
        <w:t xml:space="preserve"> </w:t>
      </w:r>
    </w:p>
    <w:p w14:paraId="4BE976C5" w14:textId="77777777" w:rsidR="00E95A2F" w:rsidRPr="004807C3" w:rsidRDefault="00E95A2F" w:rsidP="004807C3">
      <w:pPr>
        <w:spacing w:after="0" w:line="360" w:lineRule="auto"/>
        <w:jc w:val="both"/>
        <w:rPr>
          <w:rFonts w:ascii="Book Antiqua" w:hAnsi="Book Antiqua" w:cs="Times New Roman"/>
          <w:b/>
          <w:i/>
          <w:sz w:val="24"/>
          <w:szCs w:val="24"/>
        </w:rPr>
      </w:pPr>
    </w:p>
    <w:p w14:paraId="0C23529E" w14:textId="03361EEC" w:rsidR="00C83DD8" w:rsidRPr="00441FBF" w:rsidRDefault="00C83DD8" w:rsidP="004807C3">
      <w:pPr>
        <w:spacing w:after="0" w:line="360" w:lineRule="auto"/>
        <w:jc w:val="both"/>
        <w:rPr>
          <w:rFonts w:ascii="Book Antiqua" w:hAnsi="Book Antiqua" w:cs="Times New Roman"/>
          <w:b/>
          <w:i/>
          <w:iCs/>
          <w:sz w:val="24"/>
          <w:szCs w:val="24"/>
        </w:rPr>
      </w:pPr>
      <w:proofErr w:type="spellStart"/>
      <w:r w:rsidRPr="00441FBF">
        <w:rPr>
          <w:rFonts w:ascii="Book Antiqua" w:hAnsi="Book Antiqua" w:cs="Times New Roman"/>
          <w:b/>
          <w:i/>
          <w:iCs/>
          <w:sz w:val="24"/>
          <w:szCs w:val="24"/>
        </w:rPr>
        <w:t>Argatroban</w:t>
      </w:r>
      <w:proofErr w:type="spellEnd"/>
    </w:p>
    <w:p w14:paraId="00E370FE" w14:textId="578F063E" w:rsidR="00E95A2F" w:rsidRPr="004807C3" w:rsidRDefault="0027534D" w:rsidP="004807C3">
      <w:pPr>
        <w:spacing w:after="0" w:line="360" w:lineRule="auto"/>
        <w:jc w:val="both"/>
        <w:rPr>
          <w:rFonts w:ascii="Book Antiqua" w:hAnsi="Book Antiqua" w:cs="Times New Roman"/>
          <w:sz w:val="24"/>
          <w:szCs w:val="24"/>
        </w:rPr>
      </w:pPr>
      <w:proofErr w:type="spellStart"/>
      <w:r w:rsidRPr="004807C3">
        <w:rPr>
          <w:rFonts w:ascii="Book Antiqua" w:hAnsi="Book Antiqua" w:cs="Times New Roman"/>
          <w:sz w:val="24"/>
          <w:szCs w:val="24"/>
        </w:rPr>
        <w:t>Argatroban</w:t>
      </w:r>
      <w:proofErr w:type="spellEnd"/>
      <w:r w:rsidRPr="004807C3">
        <w:rPr>
          <w:rFonts w:ascii="Book Antiqua" w:hAnsi="Book Antiqua" w:cs="Times New Roman"/>
          <w:sz w:val="24"/>
          <w:szCs w:val="24"/>
        </w:rPr>
        <w:t xml:space="preserve"> is a synthetic, univalent DTI, and thereby binds directly to the catalytic site on thrombin in a reversible </w:t>
      </w:r>
      <w:proofErr w:type="gramStart"/>
      <w:r w:rsidRPr="004807C3">
        <w:rPr>
          <w:rFonts w:ascii="Book Antiqua" w:hAnsi="Book Antiqua" w:cs="Times New Roman"/>
          <w:sz w:val="24"/>
          <w:szCs w:val="24"/>
        </w:rPr>
        <w:t>fashion</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16]</w:t>
      </w:r>
      <w:r w:rsidRPr="004807C3">
        <w:rPr>
          <w:rFonts w:ascii="Book Antiqua" w:hAnsi="Book Antiqua" w:cs="Times New Roman"/>
          <w:sz w:val="24"/>
          <w:szCs w:val="24"/>
        </w:rPr>
        <w:t xml:space="preserve">. Compared to the other DTIs, it has a relatively small molecular size (527 </w:t>
      </w:r>
      <w:proofErr w:type="spellStart"/>
      <w:r w:rsidRPr="004807C3">
        <w:rPr>
          <w:rFonts w:ascii="Book Antiqua" w:hAnsi="Book Antiqua" w:cs="Times New Roman"/>
          <w:sz w:val="24"/>
          <w:szCs w:val="24"/>
        </w:rPr>
        <w:t>Da</w:t>
      </w:r>
      <w:proofErr w:type="spellEnd"/>
      <w:r w:rsidRPr="004807C3">
        <w:rPr>
          <w:rFonts w:ascii="Book Antiqua" w:hAnsi="Book Antiqua" w:cs="Times New Roman"/>
          <w:sz w:val="24"/>
          <w:szCs w:val="24"/>
        </w:rPr>
        <w:t>). It is administered by intravenous infusion, has an onset of action within 30 minutes, and has a half-life of 45 min</w:t>
      </w:r>
      <w:r w:rsidR="00F91A0A" w:rsidRPr="004807C3">
        <w:rPr>
          <w:rFonts w:ascii="Book Antiqua" w:hAnsi="Book Antiqua" w:cs="Times New Roman"/>
          <w:sz w:val="24"/>
          <w:szCs w:val="24"/>
        </w:rPr>
        <w:t xml:space="preserve"> in patients with normal hepatic function</w:t>
      </w:r>
      <w:r w:rsidR="00625DF6" w:rsidRPr="004807C3">
        <w:rPr>
          <w:rFonts w:ascii="Book Antiqua" w:hAnsi="Book Antiqua" w:cs="Times New Roman"/>
          <w:sz w:val="24"/>
          <w:szCs w:val="24"/>
        </w:rPr>
        <w:t xml:space="preserve"> (</w:t>
      </w:r>
      <w:r w:rsidR="00625DF6" w:rsidRPr="00441FBF">
        <w:rPr>
          <w:rFonts w:ascii="Book Antiqua" w:hAnsi="Book Antiqua" w:cs="Times New Roman"/>
          <w:bCs/>
          <w:sz w:val="24"/>
          <w:szCs w:val="24"/>
        </w:rPr>
        <w:t>Table 1</w:t>
      </w:r>
      <w:r w:rsidR="00625DF6" w:rsidRPr="004807C3">
        <w:rPr>
          <w:rFonts w:ascii="Book Antiqua" w:hAnsi="Book Antiqua" w:cs="Times New Roman"/>
          <w:sz w:val="24"/>
          <w:szCs w:val="24"/>
        </w:rPr>
        <w:t>)</w:t>
      </w:r>
      <w:r w:rsidR="00F91A0A" w:rsidRPr="004807C3">
        <w:rPr>
          <w:rFonts w:ascii="Book Antiqua" w:hAnsi="Book Antiqua" w:cs="Times New Roman"/>
          <w:sz w:val="24"/>
          <w:szCs w:val="24"/>
        </w:rPr>
        <w:t xml:space="preserve">. </w:t>
      </w:r>
      <w:r w:rsidRPr="004807C3">
        <w:rPr>
          <w:rFonts w:ascii="Book Antiqua" w:hAnsi="Book Antiqua" w:cs="Times New Roman"/>
          <w:sz w:val="24"/>
          <w:szCs w:val="24"/>
        </w:rPr>
        <w:t xml:space="preserve">Of the DTIs, </w:t>
      </w:r>
      <w:proofErr w:type="spellStart"/>
      <w:r w:rsidRPr="004807C3">
        <w:rPr>
          <w:rFonts w:ascii="Book Antiqua" w:hAnsi="Book Antiqua" w:cs="Times New Roman"/>
          <w:sz w:val="24"/>
          <w:szCs w:val="24"/>
        </w:rPr>
        <w:t>argatroban</w:t>
      </w:r>
      <w:proofErr w:type="spellEnd"/>
      <w:r w:rsidRPr="004807C3">
        <w:rPr>
          <w:rFonts w:ascii="Book Antiqua" w:hAnsi="Book Antiqua" w:cs="Times New Roman"/>
          <w:sz w:val="24"/>
          <w:szCs w:val="24"/>
        </w:rPr>
        <w:t xml:space="preserve"> has the greatest serum protein binding, with 20% to albumin and 34% to alpha</w:t>
      </w:r>
      <w:r w:rsidRPr="004807C3">
        <w:rPr>
          <w:rFonts w:ascii="Book Antiqua" w:hAnsi="Book Antiqua" w:cs="Times New Roman"/>
          <w:sz w:val="24"/>
          <w:szCs w:val="24"/>
          <w:vertAlign w:val="subscript"/>
        </w:rPr>
        <w:t>1</w:t>
      </w:r>
      <w:r w:rsidRPr="004807C3">
        <w:rPr>
          <w:rFonts w:ascii="Book Antiqua" w:hAnsi="Book Antiqua" w:cs="Times New Roman"/>
          <w:sz w:val="24"/>
          <w:szCs w:val="24"/>
        </w:rPr>
        <w:t xml:space="preserve">-acid glycoprotein. Lidocaine—an antiarrhythmic used on occasion in cardiothoracic surgical patients—may decrease </w:t>
      </w:r>
      <w:proofErr w:type="spellStart"/>
      <w:r w:rsidRPr="004807C3">
        <w:rPr>
          <w:rFonts w:ascii="Book Antiqua" w:hAnsi="Book Antiqua" w:cs="Times New Roman"/>
          <w:sz w:val="24"/>
          <w:szCs w:val="24"/>
        </w:rPr>
        <w:t>argatroban</w:t>
      </w:r>
      <w:proofErr w:type="spellEnd"/>
      <w:r w:rsidRPr="004807C3">
        <w:rPr>
          <w:rFonts w:ascii="Book Antiqua" w:hAnsi="Book Antiqua" w:cs="Times New Roman"/>
          <w:sz w:val="24"/>
          <w:szCs w:val="24"/>
        </w:rPr>
        <w:t xml:space="preserve"> concentrations up to 20% due to its high affinity for alpha</w:t>
      </w:r>
      <w:r w:rsidRPr="004807C3">
        <w:rPr>
          <w:rFonts w:ascii="Book Antiqua" w:hAnsi="Book Antiqua" w:cs="Times New Roman"/>
          <w:sz w:val="24"/>
          <w:szCs w:val="24"/>
          <w:vertAlign w:val="subscript"/>
        </w:rPr>
        <w:t>1</w:t>
      </w:r>
      <w:r w:rsidRPr="004807C3">
        <w:rPr>
          <w:rFonts w:ascii="Book Antiqua" w:hAnsi="Book Antiqua" w:cs="Times New Roman"/>
          <w:sz w:val="24"/>
          <w:szCs w:val="24"/>
        </w:rPr>
        <w:t xml:space="preserve">-acid </w:t>
      </w:r>
      <w:proofErr w:type="gramStart"/>
      <w:r w:rsidRPr="004807C3">
        <w:rPr>
          <w:rFonts w:ascii="Book Antiqua" w:hAnsi="Book Antiqua" w:cs="Times New Roman"/>
          <w:sz w:val="24"/>
          <w:szCs w:val="24"/>
        </w:rPr>
        <w:t>glycoprotein</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29]</w:t>
      </w:r>
      <w:r w:rsidRPr="004807C3">
        <w:rPr>
          <w:rFonts w:ascii="Book Antiqua" w:hAnsi="Book Antiqua" w:cs="Times New Roman"/>
          <w:sz w:val="24"/>
          <w:szCs w:val="24"/>
        </w:rPr>
        <w:t>.</w:t>
      </w:r>
    </w:p>
    <w:p w14:paraId="4B090669" w14:textId="7E9A4A6A" w:rsidR="00E95A2F" w:rsidRDefault="0027534D" w:rsidP="00441FBF">
      <w:pPr>
        <w:spacing w:after="0" w:line="360" w:lineRule="auto"/>
        <w:ind w:firstLineChars="100" w:firstLine="240"/>
        <w:jc w:val="both"/>
        <w:rPr>
          <w:rFonts w:ascii="Book Antiqua" w:hAnsi="Book Antiqua" w:cs="Times New Roman"/>
          <w:sz w:val="24"/>
          <w:szCs w:val="24"/>
        </w:rPr>
      </w:pPr>
      <w:proofErr w:type="spellStart"/>
      <w:r w:rsidRPr="004807C3">
        <w:rPr>
          <w:rFonts w:ascii="Book Antiqua" w:hAnsi="Book Antiqua" w:cs="Times New Roman"/>
          <w:sz w:val="24"/>
          <w:szCs w:val="24"/>
        </w:rPr>
        <w:lastRenderedPageBreak/>
        <w:t>A</w:t>
      </w:r>
      <w:r w:rsidR="001824B3" w:rsidRPr="004807C3">
        <w:rPr>
          <w:rFonts w:ascii="Book Antiqua" w:hAnsi="Book Antiqua" w:cs="Times New Roman"/>
          <w:sz w:val="24"/>
          <w:szCs w:val="24"/>
        </w:rPr>
        <w:t>rgatroban</w:t>
      </w:r>
      <w:proofErr w:type="spellEnd"/>
      <w:r w:rsidR="001824B3" w:rsidRPr="004807C3">
        <w:rPr>
          <w:rFonts w:ascii="Book Antiqua" w:hAnsi="Book Antiqua" w:cs="Times New Roman"/>
          <w:sz w:val="24"/>
          <w:szCs w:val="24"/>
        </w:rPr>
        <w:t xml:space="preserve"> is </w:t>
      </w:r>
      <w:r w:rsidR="000D3C50" w:rsidRPr="004807C3">
        <w:rPr>
          <w:rFonts w:ascii="Book Antiqua" w:hAnsi="Book Antiqua" w:cs="Times New Roman"/>
          <w:sz w:val="24"/>
          <w:szCs w:val="24"/>
        </w:rPr>
        <w:t>available</w:t>
      </w:r>
      <w:r w:rsidR="005813F2" w:rsidRPr="004807C3">
        <w:rPr>
          <w:rFonts w:ascii="Book Antiqua" w:hAnsi="Book Antiqua" w:cs="Times New Roman"/>
          <w:sz w:val="24"/>
          <w:szCs w:val="24"/>
        </w:rPr>
        <w:t xml:space="preserve"> as </w:t>
      </w:r>
      <w:r w:rsidR="000D3C50" w:rsidRPr="004807C3">
        <w:rPr>
          <w:rFonts w:ascii="Book Antiqua" w:hAnsi="Book Antiqua" w:cs="Times New Roman"/>
          <w:sz w:val="24"/>
          <w:szCs w:val="24"/>
        </w:rPr>
        <w:t>therapeutic anticoagulation</w:t>
      </w:r>
      <w:r w:rsidR="005813F2" w:rsidRPr="004807C3">
        <w:rPr>
          <w:rFonts w:ascii="Book Antiqua" w:hAnsi="Book Antiqua" w:cs="Times New Roman"/>
          <w:sz w:val="24"/>
          <w:szCs w:val="24"/>
        </w:rPr>
        <w:t xml:space="preserve"> for </w:t>
      </w:r>
      <w:r w:rsidR="00937CA7" w:rsidRPr="004807C3">
        <w:rPr>
          <w:rFonts w:ascii="Book Antiqua" w:hAnsi="Book Antiqua" w:cs="Times New Roman"/>
          <w:sz w:val="24"/>
          <w:szCs w:val="24"/>
        </w:rPr>
        <w:t xml:space="preserve">confirmed or suspected </w:t>
      </w:r>
      <w:r w:rsidR="005813F2" w:rsidRPr="004807C3">
        <w:rPr>
          <w:rFonts w:ascii="Book Antiqua" w:hAnsi="Book Antiqua" w:cs="Times New Roman"/>
          <w:sz w:val="24"/>
          <w:szCs w:val="24"/>
        </w:rPr>
        <w:t>HIT</w:t>
      </w:r>
      <w:r w:rsidR="00937CA7" w:rsidRPr="004807C3">
        <w:rPr>
          <w:rFonts w:ascii="Book Antiqua" w:hAnsi="Book Antiqua" w:cs="Times New Roman"/>
          <w:sz w:val="24"/>
          <w:szCs w:val="24"/>
        </w:rPr>
        <w:t xml:space="preserve"> in patients who develop thrombocytopenia while on ECMO support. There are limited data available regarding </w:t>
      </w:r>
      <w:proofErr w:type="spellStart"/>
      <w:r w:rsidR="00761454" w:rsidRPr="004807C3">
        <w:rPr>
          <w:rFonts w:ascii="Book Antiqua" w:hAnsi="Book Antiqua" w:cs="Times New Roman"/>
          <w:sz w:val="24"/>
          <w:szCs w:val="24"/>
        </w:rPr>
        <w:t>argatroban</w:t>
      </w:r>
      <w:proofErr w:type="spellEnd"/>
      <w:r w:rsidR="00937CA7" w:rsidRPr="004807C3">
        <w:rPr>
          <w:rFonts w:ascii="Book Antiqua" w:hAnsi="Book Antiqua" w:cs="Times New Roman"/>
          <w:sz w:val="24"/>
          <w:szCs w:val="24"/>
        </w:rPr>
        <w:t xml:space="preserve"> use in ECMO; most </w:t>
      </w:r>
      <w:r w:rsidR="00863421" w:rsidRPr="004807C3">
        <w:rPr>
          <w:rFonts w:ascii="Book Antiqua" w:hAnsi="Book Antiqua" w:cs="Times New Roman"/>
          <w:sz w:val="24"/>
          <w:szCs w:val="24"/>
        </w:rPr>
        <w:t>are case reports and case series</w:t>
      </w:r>
      <w:r w:rsidR="00625DF6" w:rsidRPr="004807C3">
        <w:rPr>
          <w:rFonts w:ascii="Book Antiqua" w:hAnsi="Book Antiqua" w:cs="Times New Roman"/>
          <w:sz w:val="24"/>
          <w:szCs w:val="24"/>
        </w:rPr>
        <w:t xml:space="preserve"> (</w:t>
      </w:r>
      <w:r w:rsidR="00625DF6" w:rsidRPr="00441FBF">
        <w:rPr>
          <w:rFonts w:ascii="Book Antiqua" w:hAnsi="Book Antiqua" w:cs="Times New Roman"/>
          <w:bCs/>
          <w:sz w:val="24"/>
          <w:szCs w:val="24"/>
        </w:rPr>
        <w:t xml:space="preserve">Table </w:t>
      </w:r>
      <w:r w:rsidR="000045A4">
        <w:rPr>
          <w:rFonts w:ascii="Book Antiqua" w:hAnsi="Book Antiqua" w:cs="Times New Roman"/>
          <w:bCs/>
          <w:sz w:val="24"/>
          <w:szCs w:val="24"/>
        </w:rPr>
        <w:t>3</w:t>
      </w:r>
      <w:proofErr w:type="gramStart"/>
      <w:r w:rsidR="00625DF6" w:rsidRPr="004807C3">
        <w:rPr>
          <w:rFonts w:ascii="Book Antiqua" w:hAnsi="Book Antiqua" w:cs="Times New Roman"/>
          <w:sz w:val="24"/>
          <w:szCs w:val="24"/>
        </w:rPr>
        <w:t>)</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30-37]</w:t>
      </w:r>
      <w:r w:rsidR="00863421" w:rsidRPr="004807C3">
        <w:rPr>
          <w:rFonts w:ascii="Book Antiqua" w:hAnsi="Book Antiqua" w:cs="Times New Roman"/>
          <w:sz w:val="24"/>
          <w:szCs w:val="24"/>
        </w:rPr>
        <w:t>. There is one retrospective study of 39</w:t>
      </w:r>
      <w:r w:rsidR="001824B3" w:rsidRPr="004807C3">
        <w:rPr>
          <w:rFonts w:ascii="Book Antiqua" w:hAnsi="Book Antiqua" w:cs="Times New Roman"/>
          <w:sz w:val="24"/>
          <w:szCs w:val="24"/>
        </w:rPr>
        <w:t xml:space="preserve"> adult</w:t>
      </w:r>
      <w:r w:rsidR="00863421" w:rsidRPr="004807C3">
        <w:rPr>
          <w:rFonts w:ascii="Book Antiqua" w:hAnsi="Book Antiqua" w:cs="Times New Roman"/>
          <w:sz w:val="24"/>
          <w:szCs w:val="24"/>
        </w:rPr>
        <w:t xml:space="preserve"> patients treated with </w:t>
      </w:r>
      <w:proofErr w:type="spellStart"/>
      <w:r w:rsidR="00863421" w:rsidRPr="004807C3">
        <w:rPr>
          <w:rFonts w:ascii="Book Antiqua" w:hAnsi="Book Antiqua" w:cs="Times New Roman"/>
          <w:sz w:val="24"/>
          <w:szCs w:val="24"/>
        </w:rPr>
        <w:t>argatroban</w:t>
      </w:r>
      <w:proofErr w:type="spellEnd"/>
      <w:r w:rsidR="0075080E" w:rsidRPr="004807C3">
        <w:rPr>
          <w:rFonts w:ascii="Book Antiqua" w:hAnsi="Book Antiqua" w:cs="Times New Roman"/>
          <w:sz w:val="24"/>
          <w:szCs w:val="24"/>
        </w:rPr>
        <w:t xml:space="preserve">, which also included a small proportion of patients supported with </w:t>
      </w:r>
      <w:proofErr w:type="spellStart"/>
      <w:r w:rsidR="0075080E" w:rsidRPr="004807C3">
        <w:rPr>
          <w:rFonts w:ascii="Book Antiqua" w:hAnsi="Book Antiqua" w:cs="Times New Roman"/>
          <w:sz w:val="24"/>
          <w:szCs w:val="24"/>
        </w:rPr>
        <w:t>pumpless</w:t>
      </w:r>
      <w:proofErr w:type="spellEnd"/>
      <w:r w:rsidR="0075080E" w:rsidRPr="004807C3">
        <w:rPr>
          <w:rFonts w:ascii="Book Antiqua" w:hAnsi="Book Antiqua" w:cs="Times New Roman"/>
          <w:sz w:val="24"/>
          <w:szCs w:val="24"/>
        </w:rPr>
        <w:t xml:space="preserve"> extracorporeal lung </w:t>
      </w:r>
      <w:proofErr w:type="gramStart"/>
      <w:r w:rsidR="0075080E" w:rsidRPr="004807C3">
        <w:rPr>
          <w:rFonts w:ascii="Book Antiqua" w:hAnsi="Book Antiqua" w:cs="Times New Roman"/>
          <w:sz w:val="24"/>
          <w:szCs w:val="24"/>
        </w:rPr>
        <w:t>assist</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38]</w:t>
      </w:r>
      <w:r w:rsidR="00863421" w:rsidRPr="004807C3">
        <w:rPr>
          <w:rFonts w:ascii="Book Antiqua" w:hAnsi="Book Antiqua" w:cs="Times New Roman"/>
          <w:sz w:val="24"/>
          <w:szCs w:val="24"/>
        </w:rPr>
        <w:t xml:space="preserve">. </w:t>
      </w:r>
      <w:r w:rsidR="00124861" w:rsidRPr="004807C3">
        <w:rPr>
          <w:rFonts w:ascii="Book Antiqua" w:hAnsi="Book Antiqua" w:cs="Times New Roman"/>
          <w:sz w:val="24"/>
          <w:szCs w:val="24"/>
        </w:rPr>
        <w:t>Patients supported with</w:t>
      </w:r>
      <w:r w:rsidR="00B6225D" w:rsidRPr="004807C3">
        <w:rPr>
          <w:rFonts w:ascii="Book Antiqua" w:hAnsi="Book Antiqua" w:cs="Times New Roman"/>
          <w:sz w:val="24"/>
          <w:szCs w:val="24"/>
        </w:rPr>
        <w:t xml:space="preserve"> both</w:t>
      </w:r>
      <w:r w:rsidR="00124861" w:rsidRPr="004807C3">
        <w:rPr>
          <w:rFonts w:ascii="Book Antiqua" w:hAnsi="Book Antiqua" w:cs="Times New Roman"/>
          <w:sz w:val="24"/>
          <w:szCs w:val="24"/>
        </w:rPr>
        <w:t xml:space="preserve"> VV and V</w:t>
      </w:r>
      <w:r w:rsidR="00AF6070" w:rsidRPr="004807C3">
        <w:rPr>
          <w:rFonts w:ascii="Book Antiqua" w:hAnsi="Book Antiqua" w:cs="Times New Roman"/>
          <w:sz w:val="24"/>
          <w:szCs w:val="24"/>
        </w:rPr>
        <w:t>A</w:t>
      </w:r>
      <w:r w:rsidR="00124861" w:rsidRPr="004807C3">
        <w:rPr>
          <w:rFonts w:ascii="Book Antiqua" w:hAnsi="Book Antiqua" w:cs="Times New Roman"/>
          <w:sz w:val="24"/>
          <w:szCs w:val="24"/>
        </w:rPr>
        <w:t xml:space="preserve"> </w:t>
      </w:r>
      <w:r w:rsidR="00CD1C1B" w:rsidRPr="004807C3">
        <w:rPr>
          <w:rFonts w:ascii="Book Antiqua" w:hAnsi="Book Antiqua" w:cs="Times New Roman"/>
          <w:sz w:val="24"/>
          <w:szCs w:val="24"/>
        </w:rPr>
        <w:t>systems</w:t>
      </w:r>
      <w:r w:rsidR="00124861" w:rsidRPr="004807C3">
        <w:rPr>
          <w:rFonts w:ascii="Book Antiqua" w:hAnsi="Book Antiqua" w:cs="Times New Roman"/>
          <w:sz w:val="24"/>
          <w:szCs w:val="24"/>
        </w:rPr>
        <w:t xml:space="preserve"> are described</w:t>
      </w:r>
      <w:r w:rsidRPr="004807C3">
        <w:rPr>
          <w:rFonts w:ascii="Book Antiqua" w:hAnsi="Book Antiqua" w:cs="Times New Roman"/>
          <w:sz w:val="24"/>
          <w:szCs w:val="24"/>
        </w:rPr>
        <w:t>, and a</w:t>
      </w:r>
      <w:r w:rsidR="00863421" w:rsidRPr="004807C3">
        <w:rPr>
          <w:rFonts w:ascii="Book Antiqua" w:hAnsi="Book Antiqua" w:cs="Times New Roman"/>
          <w:sz w:val="24"/>
          <w:szCs w:val="24"/>
        </w:rPr>
        <w:t xml:space="preserve">ll </w:t>
      </w:r>
      <w:r w:rsidRPr="004807C3">
        <w:rPr>
          <w:rFonts w:ascii="Book Antiqua" w:hAnsi="Book Antiqua" w:cs="Times New Roman"/>
          <w:sz w:val="24"/>
          <w:szCs w:val="24"/>
        </w:rPr>
        <w:t>are limited to</w:t>
      </w:r>
      <w:r w:rsidR="00863421" w:rsidRPr="004807C3">
        <w:rPr>
          <w:rFonts w:ascii="Book Antiqua" w:hAnsi="Book Antiqua" w:cs="Times New Roman"/>
          <w:sz w:val="24"/>
          <w:szCs w:val="24"/>
        </w:rPr>
        <w:t xml:space="preserve"> patient population with suspected or confirmed HIT</w:t>
      </w:r>
      <w:r w:rsidR="00E95A2F" w:rsidRPr="004807C3">
        <w:rPr>
          <w:rFonts w:ascii="Book Antiqua" w:hAnsi="Book Antiqua" w:cs="Times New Roman"/>
          <w:sz w:val="24"/>
          <w:szCs w:val="24"/>
        </w:rPr>
        <w:t>.</w:t>
      </w:r>
      <w:r w:rsidRPr="004807C3">
        <w:rPr>
          <w:rFonts w:ascii="Book Antiqua" w:hAnsi="Book Antiqua" w:cs="Times New Roman"/>
          <w:sz w:val="24"/>
          <w:szCs w:val="24"/>
        </w:rPr>
        <w:t xml:space="preserve"> T</w:t>
      </w:r>
      <w:r w:rsidR="00863421" w:rsidRPr="004807C3">
        <w:rPr>
          <w:rFonts w:ascii="Book Antiqua" w:hAnsi="Book Antiqua" w:cs="Times New Roman"/>
          <w:sz w:val="24"/>
          <w:szCs w:val="24"/>
        </w:rPr>
        <w:t xml:space="preserve">here are no reported cases with </w:t>
      </w:r>
      <w:proofErr w:type="spellStart"/>
      <w:r w:rsidR="00863421" w:rsidRPr="004807C3">
        <w:rPr>
          <w:rFonts w:ascii="Book Antiqua" w:hAnsi="Book Antiqua" w:cs="Times New Roman"/>
          <w:sz w:val="24"/>
          <w:szCs w:val="24"/>
        </w:rPr>
        <w:t>argatroban</w:t>
      </w:r>
      <w:proofErr w:type="spellEnd"/>
      <w:r w:rsidR="00863421" w:rsidRPr="004807C3">
        <w:rPr>
          <w:rFonts w:ascii="Book Antiqua" w:hAnsi="Book Antiqua" w:cs="Times New Roman"/>
          <w:sz w:val="24"/>
          <w:szCs w:val="24"/>
        </w:rPr>
        <w:t xml:space="preserve"> as a first-line anticoagulant in ECMO patients.</w:t>
      </w:r>
      <w:r w:rsidR="00D949F2" w:rsidRPr="004807C3">
        <w:rPr>
          <w:rFonts w:ascii="Book Antiqua" w:hAnsi="Book Antiqua" w:cs="Times New Roman"/>
          <w:sz w:val="24"/>
          <w:szCs w:val="24"/>
        </w:rPr>
        <w:t xml:space="preserve"> </w:t>
      </w:r>
    </w:p>
    <w:p w14:paraId="009566F5" w14:textId="77777777" w:rsidR="00441FBF" w:rsidRPr="004807C3" w:rsidRDefault="00441FBF" w:rsidP="00441FBF">
      <w:pPr>
        <w:spacing w:after="0" w:line="360" w:lineRule="auto"/>
        <w:jc w:val="both"/>
        <w:rPr>
          <w:rFonts w:ascii="Book Antiqua" w:hAnsi="Book Antiqua" w:cs="Times New Roman"/>
          <w:sz w:val="24"/>
          <w:szCs w:val="24"/>
        </w:rPr>
      </w:pPr>
    </w:p>
    <w:p w14:paraId="64E5BF7E" w14:textId="6C133518" w:rsidR="00E95A2F" w:rsidRDefault="001824B3" w:rsidP="004807C3">
      <w:pPr>
        <w:spacing w:after="0" w:line="360" w:lineRule="auto"/>
        <w:jc w:val="both"/>
        <w:rPr>
          <w:rFonts w:ascii="Book Antiqua" w:hAnsi="Book Antiqua" w:cs="Times New Roman"/>
          <w:sz w:val="24"/>
          <w:szCs w:val="24"/>
        </w:rPr>
      </w:pPr>
      <w:r w:rsidRPr="00441FBF">
        <w:rPr>
          <w:rFonts w:ascii="Book Antiqua" w:hAnsi="Book Antiqua" w:cs="Times New Roman"/>
          <w:b/>
          <w:bCs/>
          <w:iCs/>
          <w:sz w:val="24"/>
          <w:szCs w:val="24"/>
        </w:rPr>
        <w:t>Dosing</w:t>
      </w:r>
      <w:r w:rsidR="00441FBF">
        <w:rPr>
          <w:rFonts w:ascii="Book Antiqua" w:hAnsi="Book Antiqua" w:cs="Times New Roman"/>
          <w:b/>
          <w:bCs/>
          <w:iCs/>
          <w:sz w:val="24"/>
          <w:szCs w:val="24"/>
        </w:rPr>
        <w:t>:</w:t>
      </w:r>
      <w:r w:rsidR="00441FBF">
        <w:rPr>
          <w:rFonts w:ascii="Book Antiqua" w:hAnsi="Book Antiqua" w:cs="Times New Roman" w:hint="eastAsia"/>
          <w:b/>
          <w:bCs/>
          <w:iCs/>
          <w:sz w:val="24"/>
          <w:szCs w:val="24"/>
          <w:lang w:eastAsia="zh-CN"/>
        </w:rPr>
        <w:t xml:space="preserve"> </w:t>
      </w:r>
      <w:r w:rsidRPr="004807C3">
        <w:rPr>
          <w:rFonts w:ascii="Book Antiqua" w:hAnsi="Book Antiqua" w:cs="Times New Roman"/>
          <w:sz w:val="24"/>
          <w:szCs w:val="24"/>
        </w:rPr>
        <w:t>Only one patient in the reviewed literature received the manufacture</w:t>
      </w:r>
      <w:r w:rsidR="00502D09" w:rsidRPr="004807C3">
        <w:rPr>
          <w:rFonts w:ascii="Book Antiqua" w:hAnsi="Book Antiqua" w:cs="Times New Roman"/>
          <w:sz w:val="24"/>
          <w:szCs w:val="24"/>
        </w:rPr>
        <w:t xml:space="preserve">r-recommended initial dose </w:t>
      </w:r>
      <w:proofErr w:type="gramStart"/>
      <w:r w:rsidR="00502D09" w:rsidRPr="004807C3">
        <w:rPr>
          <w:rFonts w:ascii="Book Antiqua" w:hAnsi="Book Antiqua" w:cs="Times New Roman"/>
          <w:sz w:val="24"/>
          <w:szCs w:val="24"/>
        </w:rPr>
        <w:t xml:space="preserve">of </w:t>
      </w:r>
      <w:r w:rsidRPr="004807C3">
        <w:rPr>
          <w:rFonts w:ascii="Book Antiqua" w:hAnsi="Book Antiqua" w:cs="Times New Roman"/>
          <w:sz w:val="24"/>
          <w:szCs w:val="24"/>
        </w:rPr>
        <w:t xml:space="preserve">2 </w:t>
      </w:r>
      <w:r w:rsidR="00441FBF">
        <w:rPr>
          <w:rFonts w:ascii="Book Antiqua" w:hAnsi="Book Antiqua" w:cs="Times New Roman"/>
          <w:sz w:val="24"/>
          <w:szCs w:val="24"/>
        </w:rPr>
        <w:t>µ</w:t>
      </w:r>
      <w:r w:rsidRPr="004807C3">
        <w:rPr>
          <w:rFonts w:ascii="Book Antiqua" w:hAnsi="Book Antiqua" w:cs="Times New Roman"/>
          <w:sz w:val="24"/>
          <w:szCs w:val="24"/>
        </w:rPr>
        <w:t>g/kg/min</w:t>
      </w:r>
      <w:proofErr w:type="gramEnd"/>
      <w:r w:rsidR="00502D09" w:rsidRPr="004807C3">
        <w:rPr>
          <w:rFonts w:ascii="Book Antiqua" w:hAnsi="Book Antiqua" w:cs="Times New Roman"/>
          <w:sz w:val="24"/>
          <w:szCs w:val="24"/>
        </w:rPr>
        <w:t xml:space="preserve">. The patient </w:t>
      </w:r>
      <w:r w:rsidR="00006780" w:rsidRPr="004807C3">
        <w:rPr>
          <w:rFonts w:ascii="Book Antiqua" w:hAnsi="Book Antiqua" w:cs="Times New Roman"/>
          <w:sz w:val="24"/>
          <w:szCs w:val="24"/>
        </w:rPr>
        <w:t xml:space="preserve">subsequently </w:t>
      </w:r>
      <w:r w:rsidR="00502D09" w:rsidRPr="004807C3">
        <w:rPr>
          <w:rFonts w:ascii="Book Antiqua" w:hAnsi="Book Antiqua" w:cs="Times New Roman"/>
          <w:sz w:val="24"/>
          <w:szCs w:val="24"/>
        </w:rPr>
        <w:t>suffered major bleeding complications</w:t>
      </w:r>
      <w:r w:rsidR="00006780" w:rsidRPr="004807C3">
        <w:rPr>
          <w:rFonts w:ascii="Book Antiqua" w:hAnsi="Book Antiqua" w:cs="Times New Roman"/>
          <w:sz w:val="24"/>
          <w:szCs w:val="24"/>
        </w:rPr>
        <w:t xml:space="preserve"> and required a rapid dose </w:t>
      </w:r>
      <w:proofErr w:type="gramStart"/>
      <w:r w:rsidR="00006780" w:rsidRPr="004807C3">
        <w:rPr>
          <w:rFonts w:ascii="Book Antiqua" w:hAnsi="Book Antiqua" w:cs="Times New Roman"/>
          <w:sz w:val="24"/>
          <w:szCs w:val="24"/>
        </w:rPr>
        <w:t>reduction</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30]</w:t>
      </w:r>
      <w:r w:rsidR="00502D09" w:rsidRPr="004807C3">
        <w:rPr>
          <w:rFonts w:ascii="Book Antiqua" w:hAnsi="Book Antiqua" w:cs="Times New Roman"/>
          <w:sz w:val="24"/>
          <w:szCs w:val="24"/>
        </w:rPr>
        <w:t xml:space="preserve">. </w:t>
      </w:r>
      <w:r w:rsidR="00EB1A47" w:rsidRPr="004807C3">
        <w:rPr>
          <w:rFonts w:ascii="Book Antiqua" w:hAnsi="Book Antiqua" w:cs="Times New Roman"/>
          <w:sz w:val="24"/>
          <w:szCs w:val="24"/>
        </w:rPr>
        <w:t>In all other reported cases</w:t>
      </w:r>
      <w:r w:rsidR="00502D09" w:rsidRPr="004807C3">
        <w:rPr>
          <w:rFonts w:ascii="Book Antiqua" w:hAnsi="Book Antiqua" w:cs="Times New Roman"/>
          <w:sz w:val="24"/>
          <w:szCs w:val="24"/>
        </w:rPr>
        <w:t xml:space="preserve">, patients subsequently received doses at a rate </w:t>
      </w:r>
      <w:r w:rsidR="00006780" w:rsidRPr="004807C3">
        <w:rPr>
          <w:rFonts w:ascii="Book Antiqua" w:hAnsi="Book Antiqua" w:cs="Times New Roman"/>
          <w:sz w:val="24"/>
          <w:szCs w:val="24"/>
        </w:rPr>
        <w:t>approximately</w:t>
      </w:r>
      <w:r w:rsidR="00502D09" w:rsidRPr="004807C3">
        <w:rPr>
          <w:rFonts w:ascii="Book Antiqua" w:hAnsi="Book Antiqua" w:cs="Times New Roman"/>
          <w:sz w:val="24"/>
          <w:szCs w:val="24"/>
        </w:rPr>
        <w:t xml:space="preserve"> </w:t>
      </w:r>
      <w:r w:rsidR="007C2677" w:rsidRPr="004807C3">
        <w:rPr>
          <w:rFonts w:ascii="Book Antiqua" w:hAnsi="Book Antiqua" w:cs="Times New Roman"/>
          <w:sz w:val="24"/>
          <w:szCs w:val="24"/>
        </w:rPr>
        <w:t>10%</w:t>
      </w:r>
      <w:r w:rsidR="00502D09" w:rsidRPr="004807C3">
        <w:rPr>
          <w:rFonts w:ascii="Book Antiqua" w:hAnsi="Book Antiqua" w:cs="Times New Roman"/>
          <w:sz w:val="24"/>
          <w:szCs w:val="24"/>
        </w:rPr>
        <w:t xml:space="preserve"> the manufacturer recommended dose, with most initial dose</w:t>
      </w:r>
      <w:r w:rsidR="00F91A0A" w:rsidRPr="004807C3">
        <w:rPr>
          <w:rFonts w:ascii="Book Antiqua" w:hAnsi="Book Antiqua" w:cs="Times New Roman"/>
          <w:sz w:val="24"/>
          <w:szCs w:val="24"/>
        </w:rPr>
        <w:t xml:space="preserve">s ranging from 0.1-0.3 </w:t>
      </w:r>
      <w:r w:rsidR="00441FBF">
        <w:rPr>
          <w:rFonts w:ascii="Book Antiqua" w:hAnsi="Book Antiqua" w:cs="Times New Roman"/>
          <w:sz w:val="24"/>
          <w:szCs w:val="24"/>
        </w:rPr>
        <w:t>µg</w:t>
      </w:r>
      <w:r w:rsidR="00F91A0A" w:rsidRPr="004807C3">
        <w:rPr>
          <w:rFonts w:ascii="Book Antiqua" w:hAnsi="Book Antiqua" w:cs="Times New Roman"/>
          <w:sz w:val="24"/>
          <w:szCs w:val="24"/>
        </w:rPr>
        <w:t>/kg/min</w:t>
      </w:r>
      <w:r w:rsidR="00502D09" w:rsidRPr="004807C3">
        <w:rPr>
          <w:rFonts w:ascii="Book Antiqua" w:hAnsi="Book Antiqua" w:cs="Times New Roman"/>
          <w:sz w:val="24"/>
          <w:szCs w:val="24"/>
        </w:rPr>
        <w:t>. This is consistent with literature from</w:t>
      </w:r>
      <w:r w:rsidR="00CD1C1B" w:rsidRPr="004807C3">
        <w:rPr>
          <w:rFonts w:ascii="Book Antiqua" w:hAnsi="Book Antiqua" w:cs="Times New Roman"/>
          <w:sz w:val="24"/>
          <w:szCs w:val="24"/>
        </w:rPr>
        <w:t xml:space="preserve"> other</w:t>
      </w:r>
      <w:r w:rsidR="00502D09" w:rsidRPr="004807C3">
        <w:rPr>
          <w:rFonts w:ascii="Book Antiqua" w:hAnsi="Book Antiqua" w:cs="Times New Roman"/>
          <w:sz w:val="24"/>
          <w:szCs w:val="24"/>
        </w:rPr>
        <w:t xml:space="preserve"> critically ill populations which suggests that an initial dose of 0.2 </w:t>
      </w:r>
      <w:r w:rsidR="00441FBF">
        <w:rPr>
          <w:rFonts w:ascii="Book Antiqua" w:hAnsi="Book Antiqua" w:cs="Times New Roman"/>
          <w:sz w:val="24"/>
          <w:szCs w:val="24"/>
        </w:rPr>
        <w:t>µg</w:t>
      </w:r>
      <w:r w:rsidR="00502D09" w:rsidRPr="004807C3">
        <w:rPr>
          <w:rFonts w:ascii="Book Antiqua" w:hAnsi="Book Antiqua" w:cs="Times New Roman"/>
          <w:sz w:val="24"/>
          <w:szCs w:val="24"/>
        </w:rPr>
        <w:t xml:space="preserve">/kg/min results in adequate dosing based on </w:t>
      </w:r>
      <w:proofErr w:type="spellStart"/>
      <w:r w:rsidR="00502D09" w:rsidRPr="004807C3">
        <w:rPr>
          <w:rFonts w:ascii="Book Antiqua" w:hAnsi="Book Antiqua" w:cs="Times New Roman"/>
          <w:sz w:val="24"/>
          <w:szCs w:val="24"/>
        </w:rPr>
        <w:t>aPTT</w:t>
      </w:r>
      <w:proofErr w:type="spellEnd"/>
      <w:r w:rsidR="00502D09" w:rsidRPr="004807C3">
        <w:rPr>
          <w:rFonts w:ascii="Book Antiqua" w:hAnsi="Book Antiqua" w:cs="Times New Roman"/>
          <w:sz w:val="24"/>
          <w:szCs w:val="24"/>
        </w:rPr>
        <w:t xml:space="preserve"> measurement, without excessive bleeding </w:t>
      </w:r>
      <w:r w:rsidR="00006780" w:rsidRPr="004807C3">
        <w:rPr>
          <w:rFonts w:ascii="Book Antiqua" w:hAnsi="Book Antiqua" w:cs="Times New Roman"/>
          <w:sz w:val="24"/>
          <w:szCs w:val="24"/>
        </w:rPr>
        <w:t xml:space="preserve">or </w:t>
      </w:r>
      <w:proofErr w:type="gramStart"/>
      <w:r w:rsidR="00006780" w:rsidRPr="004807C3">
        <w:rPr>
          <w:rFonts w:ascii="Book Antiqua" w:hAnsi="Book Antiqua" w:cs="Times New Roman"/>
          <w:sz w:val="24"/>
          <w:szCs w:val="24"/>
        </w:rPr>
        <w:t>thrombosis</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39]</w:t>
      </w:r>
      <w:r w:rsidR="00502D09" w:rsidRPr="004807C3">
        <w:rPr>
          <w:rFonts w:ascii="Book Antiqua" w:hAnsi="Book Antiqua" w:cs="Times New Roman"/>
          <w:sz w:val="24"/>
          <w:szCs w:val="24"/>
        </w:rPr>
        <w:t xml:space="preserve">. </w:t>
      </w:r>
    </w:p>
    <w:p w14:paraId="1F8CA6FB" w14:textId="77777777" w:rsidR="00441FBF" w:rsidRPr="00441FBF" w:rsidRDefault="00441FBF" w:rsidP="004807C3">
      <w:pPr>
        <w:spacing w:after="0" w:line="360" w:lineRule="auto"/>
        <w:jc w:val="both"/>
        <w:rPr>
          <w:rFonts w:ascii="Book Antiqua" w:hAnsi="Book Antiqua" w:cs="Times New Roman"/>
          <w:b/>
          <w:bCs/>
          <w:iCs/>
          <w:sz w:val="24"/>
          <w:szCs w:val="24"/>
        </w:rPr>
      </w:pPr>
    </w:p>
    <w:p w14:paraId="5DAF31B5" w14:textId="5D7D0868" w:rsidR="00E95A2F" w:rsidRDefault="000D3C50" w:rsidP="004807C3">
      <w:pPr>
        <w:spacing w:after="0" w:line="360" w:lineRule="auto"/>
        <w:jc w:val="both"/>
        <w:rPr>
          <w:rFonts w:ascii="Book Antiqua" w:hAnsi="Book Antiqua" w:cs="Times New Roman"/>
          <w:sz w:val="24"/>
          <w:szCs w:val="24"/>
        </w:rPr>
      </w:pPr>
      <w:r w:rsidRPr="00441FBF">
        <w:rPr>
          <w:rFonts w:ascii="Book Antiqua" w:hAnsi="Book Antiqua" w:cs="Times New Roman"/>
          <w:b/>
          <w:bCs/>
          <w:iCs/>
          <w:sz w:val="24"/>
          <w:szCs w:val="24"/>
        </w:rPr>
        <w:t xml:space="preserve">Renal </w:t>
      </w:r>
      <w:r w:rsidR="00441FBF" w:rsidRPr="00441FBF">
        <w:rPr>
          <w:rFonts w:ascii="Book Antiqua" w:hAnsi="Book Antiqua" w:cs="Times New Roman"/>
          <w:b/>
          <w:bCs/>
          <w:iCs/>
          <w:sz w:val="24"/>
          <w:szCs w:val="24"/>
        </w:rPr>
        <w:t>d</w:t>
      </w:r>
      <w:r w:rsidRPr="00441FBF">
        <w:rPr>
          <w:rFonts w:ascii="Book Antiqua" w:hAnsi="Book Antiqua" w:cs="Times New Roman"/>
          <w:b/>
          <w:bCs/>
          <w:iCs/>
          <w:sz w:val="24"/>
          <w:szCs w:val="24"/>
        </w:rPr>
        <w:t>ysfunction</w:t>
      </w:r>
      <w:r w:rsidR="00441FBF">
        <w:rPr>
          <w:rFonts w:ascii="Book Antiqua" w:hAnsi="Book Antiqua" w:cs="Times New Roman"/>
          <w:b/>
          <w:bCs/>
          <w:iCs/>
          <w:sz w:val="24"/>
          <w:szCs w:val="24"/>
        </w:rPr>
        <w:t>:</w:t>
      </w:r>
      <w:r w:rsidR="00441FBF">
        <w:rPr>
          <w:rFonts w:ascii="Book Antiqua" w:hAnsi="Book Antiqua" w:cs="Times New Roman" w:hint="eastAsia"/>
          <w:b/>
          <w:bCs/>
          <w:iCs/>
          <w:sz w:val="24"/>
          <w:szCs w:val="24"/>
          <w:lang w:eastAsia="zh-CN"/>
        </w:rPr>
        <w:t xml:space="preserve"> </w:t>
      </w:r>
      <w:r w:rsidRPr="004807C3">
        <w:rPr>
          <w:rFonts w:ascii="Book Antiqua" w:hAnsi="Book Antiqua" w:cs="Times New Roman"/>
          <w:sz w:val="24"/>
          <w:szCs w:val="24"/>
        </w:rPr>
        <w:t>No dose adjustment is required for patients with renal dysfunction, with or without renal replacement therapy</w:t>
      </w:r>
      <w:r w:rsidR="00B860C8" w:rsidRPr="004807C3">
        <w:rPr>
          <w:rFonts w:ascii="Book Antiqua" w:hAnsi="Book Antiqua" w:cs="Times New Roman"/>
          <w:sz w:val="24"/>
          <w:szCs w:val="24"/>
        </w:rPr>
        <w:t>, which is a major advantage relative to other agents.</w:t>
      </w:r>
      <w:r w:rsidRPr="004807C3">
        <w:rPr>
          <w:rFonts w:ascii="Book Antiqua" w:hAnsi="Book Antiqua" w:cs="Times New Roman"/>
          <w:sz w:val="24"/>
          <w:szCs w:val="24"/>
        </w:rPr>
        <w:t xml:space="preserve"> </w:t>
      </w:r>
      <w:r w:rsidR="00124861" w:rsidRPr="004807C3">
        <w:rPr>
          <w:rFonts w:ascii="Book Antiqua" w:hAnsi="Book Antiqua" w:cs="Times New Roman"/>
          <w:sz w:val="24"/>
          <w:szCs w:val="24"/>
        </w:rPr>
        <w:t xml:space="preserve">There are several reports of successful clinical outcomes with </w:t>
      </w:r>
      <w:proofErr w:type="spellStart"/>
      <w:r w:rsidR="00124861" w:rsidRPr="004807C3">
        <w:rPr>
          <w:rFonts w:ascii="Book Antiqua" w:hAnsi="Book Antiqua" w:cs="Times New Roman"/>
          <w:sz w:val="24"/>
          <w:szCs w:val="24"/>
        </w:rPr>
        <w:t>argatroban</w:t>
      </w:r>
      <w:proofErr w:type="spellEnd"/>
      <w:r w:rsidR="00124861" w:rsidRPr="004807C3">
        <w:rPr>
          <w:rFonts w:ascii="Book Antiqua" w:hAnsi="Book Antiqua" w:cs="Times New Roman"/>
          <w:sz w:val="24"/>
          <w:szCs w:val="24"/>
        </w:rPr>
        <w:t xml:space="preserve"> in patients who require </w:t>
      </w:r>
      <w:r w:rsidR="00C87030" w:rsidRPr="004807C3">
        <w:rPr>
          <w:rFonts w:ascii="Book Antiqua" w:hAnsi="Book Antiqua" w:cs="Times New Roman"/>
          <w:sz w:val="24"/>
          <w:szCs w:val="24"/>
        </w:rPr>
        <w:t>CRRT</w:t>
      </w:r>
      <w:r w:rsidR="00124861" w:rsidRPr="004807C3">
        <w:rPr>
          <w:rFonts w:ascii="Book Antiqua" w:hAnsi="Book Antiqua" w:cs="Times New Roman"/>
          <w:sz w:val="24"/>
          <w:szCs w:val="24"/>
        </w:rPr>
        <w:t xml:space="preserve"> while supported by </w:t>
      </w:r>
      <w:proofErr w:type="gramStart"/>
      <w:r w:rsidR="00124861" w:rsidRPr="004807C3">
        <w:rPr>
          <w:rFonts w:ascii="Book Antiqua" w:hAnsi="Book Antiqua" w:cs="Times New Roman"/>
          <w:sz w:val="24"/>
          <w:szCs w:val="24"/>
        </w:rPr>
        <w:t>ECMO</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30,33,37]</w:t>
      </w:r>
      <w:r w:rsidR="00E95A2F" w:rsidRPr="004807C3">
        <w:rPr>
          <w:rFonts w:ascii="Book Antiqua" w:hAnsi="Book Antiqua" w:cs="Times New Roman"/>
          <w:sz w:val="24"/>
          <w:szCs w:val="24"/>
        </w:rPr>
        <w:t xml:space="preserve">. </w:t>
      </w:r>
    </w:p>
    <w:p w14:paraId="0AC9A9FF" w14:textId="77777777" w:rsidR="00441FBF" w:rsidRPr="00441FBF" w:rsidRDefault="00441FBF" w:rsidP="004807C3">
      <w:pPr>
        <w:spacing w:after="0" w:line="360" w:lineRule="auto"/>
        <w:jc w:val="both"/>
        <w:rPr>
          <w:rFonts w:ascii="Book Antiqua" w:hAnsi="Book Antiqua" w:cs="Times New Roman"/>
          <w:b/>
          <w:bCs/>
          <w:iCs/>
          <w:sz w:val="24"/>
          <w:szCs w:val="24"/>
        </w:rPr>
      </w:pPr>
    </w:p>
    <w:p w14:paraId="72ED765A" w14:textId="3BF25C7B" w:rsidR="00E95A2F" w:rsidRPr="00441FBF" w:rsidRDefault="00554051" w:rsidP="004807C3">
      <w:pPr>
        <w:spacing w:after="0" w:line="360" w:lineRule="auto"/>
        <w:jc w:val="both"/>
        <w:rPr>
          <w:rFonts w:ascii="Book Antiqua" w:hAnsi="Book Antiqua" w:cs="Times New Roman"/>
          <w:b/>
          <w:bCs/>
          <w:iCs/>
          <w:sz w:val="24"/>
          <w:szCs w:val="24"/>
        </w:rPr>
      </w:pPr>
      <w:r w:rsidRPr="00441FBF">
        <w:rPr>
          <w:rFonts w:ascii="Book Antiqua" w:hAnsi="Book Antiqua" w:cs="Times New Roman"/>
          <w:b/>
          <w:bCs/>
          <w:iCs/>
          <w:sz w:val="24"/>
          <w:szCs w:val="24"/>
        </w:rPr>
        <w:t xml:space="preserve">Hepatic </w:t>
      </w:r>
      <w:r w:rsidR="00441FBF" w:rsidRPr="00441FBF">
        <w:rPr>
          <w:rFonts w:ascii="Book Antiqua" w:hAnsi="Book Antiqua" w:cs="Times New Roman"/>
          <w:b/>
          <w:bCs/>
          <w:iCs/>
          <w:sz w:val="24"/>
          <w:szCs w:val="24"/>
        </w:rPr>
        <w:t>d</w:t>
      </w:r>
      <w:r w:rsidRPr="00441FBF">
        <w:rPr>
          <w:rFonts w:ascii="Book Antiqua" w:hAnsi="Book Antiqua" w:cs="Times New Roman"/>
          <w:b/>
          <w:bCs/>
          <w:iCs/>
          <w:sz w:val="24"/>
          <w:szCs w:val="24"/>
        </w:rPr>
        <w:t>ysfunction</w:t>
      </w:r>
      <w:r w:rsidR="00441FBF">
        <w:rPr>
          <w:rFonts w:ascii="Book Antiqua" w:hAnsi="Book Antiqua" w:cs="Times New Roman"/>
          <w:b/>
          <w:bCs/>
          <w:iCs/>
          <w:sz w:val="24"/>
          <w:szCs w:val="24"/>
        </w:rPr>
        <w:t>:</w:t>
      </w:r>
      <w:r w:rsidR="00441FBF">
        <w:rPr>
          <w:rFonts w:ascii="Book Antiqua" w:hAnsi="Book Antiqua" w:cs="Times New Roman" w:hint="eastAsia"/>
          <w:b/>
          <w:bCs/>
          <w:iCs/>
          <w:sz w:val="24"/>
          <w:szCs w:val="24"/>
          <w:lang w:eastAsia="zh-CN"/>
        </w:rPr>
        <w:t xml:space="preserve"> </w:t>
      </w:r>
      <w:proofErr w:type="spellStart"/>
      <w:r w:rsidR="0027534D" w:rsidRPr="004807C3">
        <w:rPr>
          <w:rFonts w:ascii="Book Antiqua" w:hAnsi="Book Antiqua" w:cs="Times New Roman"/>
          <w:sz w:val="24"/>
          <w:szCs w:val="24"/>
        </w:rPr>
        <w:t>Argatroban</w:t>
      </w:r>
      <w:proofErr w:type="spellEnd"/>
      <w:r w:rsidR="0027534D" w:rsidRPr="004807C3">
        <w:rPr>
          <w:rFonts w:ascii="Book Antiqua" w:hAnsi="Book Antiqua" w:cs="Times New Roman"/>
          <w:sz w:val="24"/>
          <w:szCs w:val="24"/>
        </w:rPr>
        <w:t xml:space="preserve"> is metabolized </w:t>
      </w:r>
      <w:proofErr w:type="spellStart"/>
      <w:r w:rsidR="0027534D" w:rsidRPr="004807C3">
        <w:rPr>
          <w:rFonts w:ascii="Book Antiqua" w:hAnsi="Book Antiqua" w:cs="Times New Roman"/>
          <w:sz w:val="24"/>
          <w:szCs w:val="24"/>
        </w:rPr>
        <w:t>hepatically</w:t>
      </w:r>
      <w:proofErr w:type="spellEnd"/>
      <w:r w:rsidR="0027534D" w:rsidRPr="004807C3">
        <w:rPr>
          <w:rFonts w:ascii="Book Antiqua" w:hAnsi="Book Antiqua" w:cs="Times New Roman"/>
          <w:sz w:val="24"/>
          <w:szCs w:val="24"/>
        </w:rPr>
        <w:t xml:space="preserve"> by hydroxylation and aromatization, and therefore has a prolonged half-life of up to </w:t>
      </w:r>
      <w:r w:rsidR="00B860C8" w:rsidRPr="004807C3">
        <w:rPr>
          <w:rFonts w:ascii="Book Antiqua" w:hAnsi="Book Antiqua" w:cs="Times New Roman"/>
          <w:sz w:val="24"/>
          <w:szCs w:val="24"/>
        </w:rPr>
        <w:t>four</w:t>
      </w:r>
      <w:r w:rsidR="0027534D" w:rsidRPr="004807C3">
        <w:rPr>
          <w:rFonts w:ascii="Book Antiqua" w:hAnsi="Book Antiqua" w:cs="Times New Roman"/>
          <w:sz w:val="24"/>
          <w:szCs w:val="24"/>
        </w:rPr>
        <w:t xml:space="preserve"> times normal in the setting of liver </w:t>
      </w:r>
      <w:proofErr w:type="gramStart"/>
      <w:r w:rsidR="0027534D" w:rsidRPr="004807C3">
        <w:rPr>
          <w:rFonts w:ascii="Book Antiqua" w:hAnsi="Book Antiqua" w:cs="Times New Roman"/>
          <w:sz w:val="24"/>
          <w:szCs w:val="24"/>
        </w:rPr>
        <w:t>dysfunction</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40]</w:t>
      </w:r>
      <w:r w:rsidR="0027534D" w:rsidRPr="004807C3">
        <w:rPr>
          <w:rFonts w:ascii="Book Antiqua" w:hAnsi="Book Antiqua" w:cs="Times New Roman"/>
          <w:sz w:val="24"/>
          <w:szCs w:val="24"/>
        </w:rPr>
        <w:t xml:space="preserve">. While CYP3A4 and CYP3A5 </w:t>
      </w:r>
      <w:r w:rsidR="0027534D" w:rsidRPr="004807C3">
        <w:rPr>
          <w:rFonts w:ascii="Book Antiqua" w:hAnsi="Book Antiqua" w:cs="Times New Roman"/>
          <w:sz w:val="24"/>
          <w:szCs w:val="24"/>
        </w:rPr>
        <w:lastRenderedPageBreak/>
        <w:t xml:space="preserve">provide a minor metabolic pathway, co-administration of inhibitors or inducers of these enzymes do not result in significant changes in </w:t>
      </w:r>
      <w:proofErr w:type="spellStart"/>
      <w:r w:rsidR="0027534D" w:rsidRPr="004807C3">
        <w:rPr>
          <w:rFonts w:ascii="Book Antiqua" w:hAnsi="Book Antiqua" w:cs="Times New Roman"/>
          <w:sz w:val="24"/>
          <w:szCs w:val="24"/>
        </w:rPr>
        <w:t>argatroban</w:t>
      </w:r>
      <w:proofErr w:type="spellEnd"/>
      <w:r w:rsidR="0027534D" w:rsidRPr="004807C3">
        <w:rPr>
          <w:rFonts w:ascii="Book Antiqua" w:hAnsi="Book Antiqua" w:cs="Times New Roman"/>
          <w:sz w:val="24"/>
          <w:szCs w:val="24"/>
        </w:rPr>
        <w:t xml:space="preserve"> </w:t>
      </w:r>
      <w:proofErr w:type="gramStart"/>
      <w:r w:rsidR="0027534D" w:rsidRPr="004807C3">
        <w:rPr>
          <w:rFonts w:ascii="Book Antiqua" w:hAnsi="Book Antiqua" w:cs="Times New Roman"/>
          <w:sz w:val="24"/>
          <w:szCs w:val="24"/>
        </w:rPr>
        <w:t>concentrations</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41]</w:t>
      </w:r>
      <w:r w:rsidR="0027534D" w:rsidRPr="004807C3">
        <w:rPr>
          <w:rFonts w:ascii="Book Antiqua" w:hAnsi="Book Antiqua" w:cs="Times New Roman"/>
          <w:sz w:val="24"/>
          <w:szCs w:val="24"/>
        </w:rPr>
        <w:t xml:space="preserve">. </w:t>
      </w:r>
    </w:p>
    <w:p w14:paraId="58D6BAA1" w14:textId="09BE9680" w:rsidR="000D3C50" w:rsidRDefault="000D3C50" w:rsidP="00441FBF">
      <w:pPr>
        <w:spacing w:after="0" w:line="360" w:lineRule="auto"/>
        <w:ind w:firstLineChars="100" w:firstLine="240"/>
        <w:jc w:val="both"/>
        <w:rPr>
          <w:rFonts w:ascii="Book Antiqua" w:hAnsi="Book Antiqua" w:cs="Times New Roman"/>
          <w:sz w:val="24"/>
          <w:szCs w:val="24"/>
        </w:rPr>
      </w:pPr>
      <w:proofErr w:type="spellStart"/>
      <w:r w:rsidRPr="004807C3">
        <w:rPr>
          <w:rFonts w:ascii="Book Antiqua" w:hAnsi="Book Antiqua" w:cs="Times New Roman"/>
          <w:sz w:val="24"/>
          <w:szCs w:val="24"/>
        </w:rPr>
        <w:t>Argatroban</w:t>
      </w:r>
      <w:proofErr w:type="spellEnd"/>
      <w:r w:rsidRPr="004807C3">
        <w:rPr>
          <w:rFonts w:ascii="Book Antiqua" w:hAnsi="Book Antiqua" w:cs="Times New Roman"/>
          <w:sz w:val="24"/>
          <w:szCs w:val="24"/>
        </w:rPr>
        <w:t xml:space="preserve"> is not contraindicated in patients with hepatic dysfunction; however </w:t>
      </w:r>
      <w:r w:rsidR="00EE1796" w:rsidRPr="004807C3">
        <w:rPr>
          <w:rFonts w:ascii="Book Antiqua" w:hAnsi="Book Antiqua" w:cs="Times New Roman"/>
          <w:sz w:val="24"/>
          <w:szCs w:val="24"/>
        </w:rPr>
        <w:t>significant dose</w:t>
      </w:r>
      <w:r w:rsidRPr="004807C3">
        <w:rPr>
          <w:rFonts w:ascii="Book Antiqua" w:hAnsi="Book Antiqua" w:cs="Times New Roman"/>
          <w:sz w:val="24"/>
          <w:szCs w:val="24"/>
        </w:rPr>
        <w:t xml:space="preserve"> reduction</w:t>
      </w:r>
      <w:r w:rsidR="008050E0" w:rsidRPr="004807C3">
        <w:rPr>
          <w:rFonts w:ascii="Book Antiqua" w:hAnsi="Book Antiqua" w:cs="Times New Roman"/>
          <w:sz w:val="24"/>
          <w:szCs w:val="24"/>
        </w:rPr>
        <w:t>s</w:t>
      </w:r>
      <w:r w:rsidRPr="004807C3">
        <w:rPr>
          <w:rFonts w:ascii="Book Antiqua" w:hAnsi="Book Antiqua" w:cs="Times New Roman"/>
          <w:sz w:val="24"/>
          <w:szCs w:val="24"/>
        </w:rPr>
        <w:t xml:space="preserve"> may be required. </w:t>
      </w:r>
      <w:r w:rsidR="004B3931" w:rsidRPr="004807C3">
        <w:rPr>
          <w:rFonts w:ascii="Book Antiqua" w:hAnsi="Book Antiqua" w:cs="Times New Roman"/>
          <w:sz w:val="24"/>
          <w:szCs w:val="24"/>
        </w:rPr>
        <w:t xml:space="preserve">There are few described cases of </w:t>
      </w:r>
      <w:proofErr w:type="spellStart"/>
      <w:r w:rsidR="004B3931" w:rsidRPr="004807C3">
        <w:rPr>
          <w:rFonts w:ascii="Book Antiqua" w:hAnsi="Book Antiqua" w:cs="Times New Roman"/>
          <w:sz w:val="24"/>
          <w:szCs w:val="24"/>
        </w:rPr>
        <w:t>argatroban</w:t>
      </w:r>
      <w:proofErr w:type="spellEnd"/>
      <w:r w:rsidR="004B3931" w:rsidRPr="004807C3">
        <w:rPr>
          <w:rFonts w:ascii="Book Antiqua" w:hAnsi="Book Antiqua" w:cs="Times New Roman"/>
          <w:sz w:val="24"/>
          <w:szCs w:val="24"/>
        </w:rPr>
        <w:t xml:space="preserve"> use in patients with liver dysfunction. </w:t>
      </w:r>
      <w:r w:rsidRPr="004807C3">
        <w:rPr>
          <w:rFonts w:ascii="Book Antiqua" w:hAnsi="Book Antiqua" w:cs="Times New Roman"/>
          <w:sz w:val="24"/>
          <w:szCs w:val="24"/>
        </w:rPr>
        <w:t>One report</w:t>
      </w:r>
      <w:r w:rsidR="004B3931" w:rsidRPr="004807C3">
        <w:rPr>
          <w:rFonts w:ascii="Book Antiqua" w:hAnsi="Book Antiqua" w:cs="Times New Roman"/>
          <w:sz w:val="24"/>
          <w:szCs w:val="24"/>
        </w:rPr>
        <w:t>ed case</w:t>
      </w:r>
      <w:r w:rsidRPr="004807C3">
        <w:rPr>
          <w:rFonts w:ascii="Book Antiqua" w:hAnsi="Book Antiqua" w:cs="Times New Roman"/>
          <w:sz w:val="24"/>
          <w:szCs w:val="24"/>
        </w:rPr>
        <w:t xml:space="preserve"> of a patient with </w:t>
      </w:r>
      <w:r w:rsidR="00E36CC6" w:rsidRPr="004807C3">
        <w:rPr>
          <w:rFonts w:ascii="Book Antiqua" w:hAnsi="Book Antiqua" w:cs="Times New Roman"/>
          <w:sz w:val="24"/>
          <w:szCs w:val="24"/>
        </w:rPr>
        <w:t>acute</w:t>
      </w:r>
      <w:r w:rsidR="00A86E97" w:rsidRPr="004807C3">
        <w:rPr>
          <w:rFonts w:ascii="Book Antiqua" w:hAnsi="Book Antiqua" w:cs="Times New Roman"/>
          <w:sz w:val="24"/>
          <w:szCs w:val="24"/>
        </w:rPr>
        <w:t xml:space="preserve"> respiratory distress syndrome </w:t>
      </w:r>
      <w:r w:rsidRPr="004807C3">
        <w:rPr>
          <w:rFonts w:ascii="Book Antiqua" w:hAnsi="Book Antiqua" w:cs="Times New Roman"/>
          <w:sz w:val="24"/>
          <w:szCs w:val="24"/>
        </w:rPr>
        <w:t>who underwent lung transplantation</w:t>
      </w:r>
      <w:r w:rsidR="00E36CC6" w:rsidRPr="004807C3">
        <w:rPr>
          <w:rFonts w:ascii="Book Antiqua" w:hAnsi="Book Antiqua" w:cs="Times New Roman"/>
          <w:sz w:val="24"/>
          <w:szCs w:val="24"/>
        </w:rPr>
        <w:t xml:space="preserve"> complicated by</w:t>
      </w:r>
      <w:r w:rsidRPr="004807C3">
        <w:rPr>
          <w:rFonts w:ascii="Book Antiqua" w:hAnsi="Book Antiqua" w:cs="Times New Roman"/>
          <w:sz w:val="24"/>
          <w:szCs w:val="24"/>
        </w:rPr>
        <w:t xml:space="preserve"> postoperative hepatic dysfunction describes a </w:t>
      </w:r>
      <w:r w:rsidR="00707B8D" w:rsidRPr="004807C3">
        <w:rPr>
          <w:rFonts w:ascii="Book Antiqua" w:hAnsi="Book Antiqua" w:cs="Times New Roman"/>
          <w:sz w:val="24"/>
          <w:szCs w:val="24"/>
        </w:rPr>
        <w:t xml:space="preserve">maintenance </w:t>
      </w:r>
      <w:r w:rsidRPr="004807C3">
        <w:rPr>
          <w:rFonts w:ascii="Book Antiqua" w:hAnsi="Book Antiqua" w:cs="Times New Roman"/>
          <w:sz w:val="24"/>
          <w:szCs w:val="24"/>
        </w:rPr>
        <w:t xml:space="preserve">dose of 0.02 </w:t>
      </w:r>
      <w:r w:rsidR="00441FBF">
        <w:rPr>
          <w:rFonts w:ascii="Book Antiqua" w:hAnsi="Book Antiqua" w:cs="Times New Roman"/>
          <w:sz w:val="24"/>
          <w:szCs w:val="24"/>
        </w:rPr>
        <w:t>µg</w:t>
      </w:r>
      <w:r w:rsidRPr="004807C3">
        <w:rPr>
          <w:rFonts w:ascii="Book Antiqua" w:hAnsi="Book Antiqua" w:cs="Times New Roman"/>
          <w:sz w:val="24"/>
          <w:szCs w:val="24"/>
        </w:rPr>
        <w:t>/kg/min in order to a</w:t>
      </w:r>
      <w:r w:rsidR="00707B8D" w:rsidRPr="004807C3">
        <w:rPr>
          <w:rFonts w:ascii="Book Antiqua" w:hAnsi="Book Antiqua" w:cs="Times New Roman"/>
          <w:sz w:val="24"/>
          <w:szCs w:val="24"/>
        </w:rPr>
        <w:t xml:space="preserve">chieve the target </w:t>
      </w:r>
      <w:proofErr w:type="spellStart"/>
      <w:proofErr w:type="gramStart"/>
      <w:r w:rsidR="00707B8D" w:rsidRPr="004807C3">
        <w:rPr>
          <w:rFonts w:ascii="Book Antiqua" w:hAnsi="Book Antiqua" w:cs="Times New Roman"/>
          <w:sz w:val="24"/>
          <w:szCs w:val="24"/>
        </w:rPr>
        <w:t>a</w:t>
      </w:r>
      <w:r w:rsidRPr="004807C3">
        <w:rPr>
          <w:rFonts w:ascii="Book Antiqua" w:hAnsi="Book Antiqua" w:cs="Times New Roman"/>
          <w:sz w:val="24"/>
          <w:szCs w:val="24"/>
        </w:rPr>
        <w:t>PTT</w:t>
      </w:r>
      <w:proofErr w:type="spellEnd"/>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32]</w:t>
      </w:r>
      <w:r w:rsidRPr="004807C3">
        <w:rPr>
          <w:rFonts w:ascii="Book Antiqua" w:hAnsi="Book Antiqua" w:cs="Times New Roman"/>
          <w:sz w:val="24"/>
          <w:szCs w:val="24"/>
        </w:rPr>
        <w:t xml:space="preserve">. The patient did not suffer from any adverse bleeding or thrombotic events related to </w:t>
      </w:r>
      <w:r w:rsidR="003659B3" w:rsidRPr="004807C3">
        <w:rPr>
          <w:rFonts w:ascii="Book Antiqua" w:hAnsi="Book Antiqua" w:cs="Times New Roman"/>
          <w:sz w:val="24"/>
          <w:szCs w:val="24"/>
        </w:rPr>
        <w:t>the relatively low dose requirement.</w:t>
      </w:r>
    </w:p>
    <w:p w14:paraId="7E898696" w14:textId="77777777" w:rsidR="00441FBF" w:rsidRPr="004807C3" w:rsidRDefault="00441FBF" w:rsidP="00441FBF">
      <w:pPr>
        <w:spacing w:after="0" w:line="360" w:lineRule="auto"/>
        <w:jc w:val="both"/>
        <w:rPr>
          <w:rFonts w:ascii="Book Antiqua" w:hAnsi="Book Antiqua" w:cs="Times New Roman"/>
          <w:sz w:val="24"/>
          <w:szCs w:val="24"/>
        </w:rPr>
      </w:pPr>
    </w:p>
    <w:p w14:paraId="2E495BBE" w14:textId="1EA133CC" w:rsidR="000706B1" w:rsidRDefault="00E95A2F" w:rsidP="004807C3">
      <w:pPr>
        <w:spacing w:after="0" w:line="360" w:lineRule="auto"/>
        <w:jc w:val="both"/>
        <w:rPr>
          <w:rFonts w:ascii="Book Antiqua" w:hAnsi="Book Antiqua" w:cs="Times New Roman"/>
          <w:sz w:val="24"/>
          <w:szCs w:val="24"/>
        </w:rPr>
      </w:pPr>
      <w:r w:rsidRPr="00441FBF">
        <w:rPr>
          <w:rFonts w:ascii="Book Antiqua" w:hAnsi="Book Antiqua" w:cs="Times New Roman"/>
          <w:b/>
          <w:bCs/>
          <w:iCs/>
          <w:sz w:val="24"/>
          <w:szCs w:val="24"/>
        </w:rPr>
        <w:t>Monitoring</w:t>
      </w:r>
      <w:r w:rsidR="00441FBF">
        <w:rPr>
          <w:rFonts w:ascii="Book Antiqua" w:hAnsi="Book Antiqua" w:cs="Times New Roman"/>
          <w:b/>
          <w:bCs/>
          <w:iCs/>
          <w:sz w:val="24"/>
          <w:szCs w:val="24"/>
        </w:rPr>
        <w:t>:</w:t>
      </w:r>
      <w:r w:rsidR="00441FBF">
        <w:rPr>
          <w:rFonts w:ascii="Book Antiqua" w:hAnsi="Book Antiqua" w:cs="Times New Roman" w:hint="eastAsia"/>
          <w:b/>
          <w:bCs/>
          <w:iCs/>
          <w:sz w:val="24"/>
          <w:szCs w:val="24"/>
          <w:lang w:eastAsia="zh-CN"/>
        </w:rPr>
        <w:t xml:space="preserve"> </w:t>
      </w:r>
      <w:r w:rsidR="00001E1B" w:rsidRPr="004807C3">
        <w:rPr>
          <w:rFonts w:ascii="Book Antiqua" w:hAnsi="Book Antiqua" w:cs="Times New Roman"/>
          <w:sz w:val="24"/>
          <w:szCs w:val="24"/>
        </w:rPr>
        <w:t>The majority of reported cases and the single retrospective study</w:t>
      </w:r>
      <w:r w:rsidR="00EB1A47" w:rsidRPr="004807C3">
        <w:rPr>
          <w:rFonts w:ascii="Book Antiqua" w:hAnsi="Book Antiqua" w:cs="Times New Roman"/>
          <w:sz w:val="24"/>
          <w:szCs w:val="24"/>
        </w:rPr>
        <w:t xml:space="preserve"> used </w:t>
      </w:r>
      <w:proofErr w:type="spellStart"/>
      <w:r w:rsidR="00EB1A47" w:rsidRPr="004807C3">
        <w:rPr>
          <w:rFonts w:ascii="Book Antiqua" w:hAnsi="Book Antiqua" w:cs="Times New Roman"/>
          <w:sz w:val="24"/>
          <w:szCs w:val="24"/>
        </w:rPr>
        <w:t>aPTT</w:t>
      </w:r>
      <w:proofErr w:type="spellEnd"/>
      <w:r w:rsidR="00EB1A47" w:rsidRPr="004807C3">
        <w:rPr>
          <w:rFonts w:ascii="Book Antiqua" w:hAnsi="Book Antiqua" w:cs="Times New Roman"/>
          <w:sz w:val="24"/>
          <w:szCs w:val="24"/>
        </w:rPr>
        <w:t xml:space="preserve"> </w:t>
      </w:r>
      <w:r w:rsidR="00EE1796" w:rsidRPr="004807C3">
        <w:rPr>
          <w:rFonts w:ascii="Book Antiqua" w:hAnsi="Book Antiqua" w:cs="Times New Roman"/>
          <w:sz w:val="24"/>
          <w:szCs w:val="24"/>
        </w:rPr>
        <w:t>as the</w:t>
      </w:r>
      <w:r w:rsidR="00EB1A47" w:rsidRPr="004807C3">
        <w:rPr>
          <w:rFonts w:ascii="Book Antiqua" w:hAnsi="Book Antiqua" w:cs="Times New Roman"/>
          <w:sz w:val="24"/>
          <w:szCs w:val="24"/>
        </w:rPr>
        <w:t xml:space="preserve"> target for </w:t>
      </w:r>
      <w:r w:rsidR="00EE1796" w:rsidRPr="004807C3">
        <w:rPr>
          <w:rFonts w:ascii="Book Antiqua" w:hAnsi="Book Antiqua" w:cs="Times New Roman"/>
          <w:sz w:val="24"/>
          <w:szCs w:val="24"/>
        </w:rPr>
        <w:t xml:space="preserve">dose </w:t>
      </w:r>
      <w:proofErr w:type="gramStart"/>
      <w:r w:rsidR="00EE1796" w:rsidRPr="004807C3">
        <w:rPr>
          <w:rFonts w:ascii="Book Antiqua" w:hAnsi="Book Antiqua" w:cs="Times New Roman"/>
          <w:sz w:val="24"/>
          <w:szCs w:val="24"/>
        </w:rPr>
        <w:t>adjustment</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30,32,33,35,37,38]</w:t>
      </w:r>
      <w:r w:rsidR="00EB1A47" w:rsidRPr="004807C3">
        <w:rPr>
          <w:rFonts w:ascii="Book Antiqua" w:hAnsi="Book Antiqua" w:cs="Times New Roman"/>
          <w:sz w:val="24"/>
          <w:szCs w:val="24"/>
        </w:rPr>
        <w:t>. Some cases report</w:t>
      </w:r>
      <w:r w:rsidR="00EE1796" w:rsidRPr="004807C3">
        <w:rPr>
          <w:rFonts w:ascii="Book Antiqua" w:hAnsi="Book Antiqua" w:cs="Times New Roman"/>
          <w:sz w:val="24"/>
          <w:szCs w:val="24"/>
        </w:rPr>
        <w:t>ed</w:t>
      </w:r>
      <w:r w:rsidR="00EB1A47" w:rsidRPr="004807C3">
        <w:rPr>
          <w:rFonts w:ascii="Book Antiqua" w:hAnsi="Book Antiqua" w:cs="Times New Roman"/>
          <w:sz w:val="24"/>
          <w:szCs w:val="24"/>
        </w:rPr>
        <w:t xml:space="preserve"> use of ACT, either alone or in conjunction with </w:t>
      </w:r>
      <w:proofErr w:type="spellStart"/>
      <w:r w:rsidR="00EB1A47" w:rsidRPr="004807C3">
        <w:rPr>
          <w:rFonts w:ascii="Book Antiqua" w:hAnsi="Book Antiqua" w:cs="Times New Roman"/>
          <w:sz w:val="24"/>
          <w:szCs w:val="24"/>
        </w:rPr>
        <w:t>aPTT</w:t>
      </w:r>
      <w:proofErr w:type="spellEnd"/>
      <w:r w:rsidR="00EB1A47" w:rsidRPr="004807C3">
        <w:rPr>
          <w:rFonts w:ascii="Book Antiqua" w:hAnsi="Book Antiqua" w:cs="Times New Roman"/>
          <w:sz w:val="24"/>
          <w:szCs w:val="24"/>
        </w:rPr>
        <w:t xml:space="preserve">, as the therapeutic monitoring </w:t>
      </w:r>
      <w:proofErr w:type="gramStart"/>
      <w:r w:rsidR="00EB1A47" w:rsidRPr="004807C3">
        <w:rPr>
          <w:rFonts w:ascii="Book Antiqua" w:hAnsi="Book Antiqua" w:cs="Times New Roman"/>
          <w:sz w:val="24"/>
          <w:szCs w:val="24"/>
        </w:rPr>
        <w:t>parameter</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31,34]</w:t>
      </w:r>
      <w:r w:rsidR="00EB1A47" w:rsidRPr="004807C3">
        <w:rPr>
          <w:rFonts w:ascii="Book Antiqua" w:hAnsi="Book Antiqua" w:cs="Times New Roman"/>
          <w:sz w:val="24"/>
          <w:szCs w:val="24"/>
        </w:rPr>
        <w:t xml:space="preserve">. In cases where </w:t>
      </w:r>
      <w:proofErr w:type="spellStart"/>
      <w:r w:rsidR="00EB1A47" w:rsidRPr="004807C3">
        <w:rPr>
          <w:rFonts w:ascii="Book Antiqua" w:hAnsi="Book Antiqua" w:cs="Times New Roman"/>
          <w:sz w:val="24"/>
          <w:szCs w:val="24"/>
        </w:rPr>
        <w:t>aPTT</w:t>
      </w:r>
      <w:proofErr w:type="spellEnd"/>
      <w:r w:rsidR="00EB1A47" w:rsidRPr="004807C3">
        <w:rPr>
          <w:rFonts w:ascii="Book Antiqua" w:hAnsi="Book Antiqua" w:cs="Times New Roman"/>
          <w:sz w:val="24"/>
          <w:szCs w:val="24"/>
        </w:rPr>
        <w:t xml:space="preserve"> was used, there was no standardized </w:t>
      </w:r>
      <w:r w:rsidR="00554051" w:rsidRPr="004807C3">
        <w:rPr>
          <w:rFonts w:ascii="Book Antiqua" w:hAnsi="Book Antiqua" w:cs="Times New Roman"/>
          <w:sz w:val="24"/>
          <w:szCs w:val="24"/>
        </w:rPr>
        <w:t>target</w:t>
      </w:r>
      <w:r w:rsidR="00EE1796" w:rsidRPr="004807C3">
        <w:rPr>
          <w:rFonts w:ascii="Book Antiqua" w:hAnsi="Book Antiqua" w:cs="Times New Roman"/>
          <w:sz w:val="24"/>
          <w:szCs w:val="24"/>
        </w:rPr>
        <w:t>; m</w:t>
      </w:r>
      <w:r w:rsidR="00EB1A47" w:rsidRPr="004807C3">
        <w:rPr>
          <w:rFonts w:ascii="Book Antiqua" w:hAnsi="Book Antiqua" w:cs="Times New Roman"/>
          <w:sz w:val="24"/>
          <w:szCs w:val="24"/>
        </w:rPr>
        <w:t>ost report</w:t>
      </w:r>
      <w:r w:rsidR="00F91A0A" w:rsidRPr="004807C3">
        <w:rPr>
          <w:rFonts w:ascii="Book Antiqua" w:hAnsi="Book Antiqua" w:cs="Times New Roman"/>
          <w:sz w:val="24"/>
          <w:szCs w:val="24"/>
        </w:rPr>
        <w:t>ed</w:t>
      </w:r>
      <w:r w:rsidR="00EB1A47" w:rsidRPr="004807C3">
        <w:rPr>
          <w:rFonts w:ascii="Book Antiqua" w:hAnsi="Book Antiqua" w:cs="Times New Roman"/>
          <w:sz w:val="24"/>
          <w:szCs w:val="24"/>
        </w:rPr>
        <w:t xml:space="preserve"> a </w:t>
      </w:r>
      <w:r w:rsidR="00EE1796" w:rsidRPr="004807C3">
        <w:rPr>
          <w:rFonts w:ascii="Book Antiqua" w:hAnsi="Book Antiqua" w:cs="Times New Roman"/>
          <w:sz w:val="24"/>
          <w:szCs w:val="24"/>
        </w:rPr>
        <w:t>goal</w:t>
      </w:r>
      <w:r w:rsidR="00EB1A47" w:rsidRPr="004807C3">
        <w:rPr>
          <w:rFonts w:ascii="Book Antiqua" w:hAnsi="Book Antiqua" w:cs="Times New Roman"/>
          <w:sz w:val="24"/>
          <w:szCs w:val="24"/>
        </w:rPr>
        <w:t xml:space="preserve"> of 50-70 s. </w:t>
      </w:r>
      <w:r w:rsidR="00554051" w:rsidRPr="004807C3">
        <w:rPr>
          <w:rFonts w:ascii="Book Antiqua" w:hAnsi="Book Antiqua" w:cs="Times New Roman"/>
          <w:sz w:val="24"/>
          <w:szCs w:val="24"/>
        </w:rPr>
        <w:t xml:space="preserve">Of note, </w:t>
      </w:r>
      <w:proofErr w:type="spellStart"/>
      <w:r w:rsidR="00554051" w:rsidRPr="004807C3">
        <w:rPr>
          <w:rFonts w:ascii="Book Antiqua" w:hAnsi="Book Antiqua" w:cs="Times New Roman"/>
          <w:sz w:val="24"/>
          <w:szCs w:val="24"/>
        </w:rPr>
        <w:t>Menk</w:t>
      </w:r>
      <w:proofErr w:type="spellEnd"/>
      <w:r w:rsidR="00554051" w:rsidRPr="004807C3">
        <w:rPr>
          <w:rFonts w:ascii="Book Antiqua" w:hAnsi="Book Antiqua" w:cs="Times New Roman"/>
          <w:sz w:val="24"/>
          <w:szCs w:val="24"/>
        </w:rPr>
        <w:t xml:space="preserve"> </w:t>
      </w:r>
      <w:r w:rsidR="00554051" w:rsidRPr="00441FBF">
        <w:rPr>
          <w:rFonts w:ascii="Book Antiqua" w:hAnsi="Book Antiqua" w:cs="Times New Roman"/>
          <w:i/>
          <w:iCs/>
          <w:sz w:val="24"/>
          <w:szCs w:val="24"/>
        </w:rPr>
        <w:t xml:space="preserve">et </w:t>
      </w:r>
      <w:proofErr w:type="gramStart"/>
      <w:r w:rsidR="00554051" w:rsidRPr="00441FBF">
        <w:rPr>
          <w:rFonts w:ascii="Book Antiqua" w:hAnsi="Book Antiqua" w:cs="Times New Roman"/>
          <w:i/>
          <w:iCs/>
          <w:sz w:val="24"/>
          <w:szCs w:val="24"/>
        </w:rPr>
        <w:t>al</w:t>
      </w:r>
      <w:r w:rsidR="00441FBF" w:rsidRPr="004807C3">
        <w:rPr>
          <w:rFonts w:ascii="Book Antiqua" w:hAnsi="Book Antiqua" w:cs="Times New Roman"/>
          <w:noProof/>
          <w:sz w:val="24"/>
          <w:szCs w:val="24"/>
          <w:vertAlign w:val="superscript"/>
        </w:rPr>
        <w:t>[</w:t>
      </w:r>
      <w:proofErr w:type="gramEnd"/>
      <w:r w:rsidR="00441FBF" w:rsidRPr="004807C3">
        <w:rPr>
          <w:rFonts w:ascii="Book Antiqua" w:hAnsi="Book Antiqua" w:cs="Times New Roman"/>
          <w:noProof/>
          <w:sz w:val="24"/>
          <w:szCs w:val="24"/>
          <w:vertAlign w:val="superscript"/>
        </w:rPr>
        <w:t>38]</w:t>
      </w:r>
      <w:r w:rsidR="00554051" w:rsidRPr="004807C3">
        <w:rPr>
          <w:rFonts w:ascii="Book Antiqua" w:hAnsi="Book Antiqua" w:cs="Times New Roman"/>
          <w:sz w:val="24"/>
          <w:szCs w:val="24"/>
        </w:rPr>
        <w:t xml:space="preserve"> found that bleeding events occurred when the maximum </w:t>
      </w:r>
      <w:proofErr w:type="spellStart"/>
      <w:r w:rsidR="00554051" w:rsidRPr="004807C3">
        <w:rPr>
          <w:rFonts w:ascii="Book Antiqua" w:hAnsi="Book Antiqua" w:cs="Times New Roman"/>
          <w:sz w:val="24"/>
          <w:szCs w:val="24"/>
        </w:rPr>
        <w:t>aPTT</w:t>
      </w:r>
      <w:proofErr w:type="spellEnd"/>
      <w:r w:rsidR="00554051" w:rsidRPr="004807C3">
        <w:rPr>
          <w:rFonts w:ascii="Book Antiqua" w:hAnsi="Book Antiqua" w:cs="Times New Roman"/>
          <w:sz w:val="24"/>
          <w:szCs w:val="24"/>
        </w:rPr>
        <w:t xml:space="preserve"> was </w:t>
      </w:r>
      <w:r w:rsidR="00812159" w:rsidRPr="004807C3">
        <w:rPr>
          <w:rFonts w:ascii="Book Antiqua" w:hAnsi="Book Antiqua" w:cs="Times New Roman"/>
          <w:sz w:val="24"/>
          <w:szCs w:val="24"/>
        </w:rPr>
        <w:t xml:space="preserve">above 50-60 s, and two thirds of bleeding events occurred when the maximum </w:t>
      </w:r>
      <w:proofErr w:type="spellStart"/>
      <w:r w:rsidR="00812159" w:rsidRPr="004807C3">
        <w:rPr>
          <w:rFonts w:ascii="Book Antiqua" w:hAnsi="Book Antiqua" w:cs="Times New Roman"/>
          <w:sz w:val="24"/>
          <w:szCs w:val="24"/>
        </w:rPr>
        <w:t>aPTT</w:t>
      </w:r>
      <w:proofErr w:type="spellEnd"/>
      <w:r w:rsidR="00812159" w:rsidRPr="004807C3">
        <w:rPr>
          <w:rFonts w:ascii="Book Antiqua" w:hAnsi="Book Antiqua" w:cs="Times New Roman"/>
          <w:sz w:val="24"/>
          <w:szCs w:val="24"/>
        </w:rPr>
        <w:t xml:space="preserve"> was above 75 s. Conversely,</w:t>
      </w:r>
      <w:r w:rsidR="007C2677" w:rsidRPr="004807C3">
        <w:rPr>
          <w:rFonts w:ascii="Book Antiqua" w:hAnsi="Book Antiqua" w:cs="Times New Roman"/>
          <w:sz w:val="24"/>
          <w:szCs w:val="24"/>
        </w:rPr>
        <w:t xml:space="preserve"> transient</w:t>
      </w:r>
      <w:r w:rsidR="00812159" w:rsidRPr="004807C3">
        <w:rPr>
          <w:rFonts w:ascii="Book Antiqua" w:hAnsi="Book Antiqua" w:cs="Times New Roman"/>
          <w:sz w:val="24"/>
          <w:szCs w:val="24"/>
        </w:rPr>
        <w:t xml:space="preserve"> </w:t>
      </w:r>
      <w:proofErr w:type="spellStart"/>
      <w:r w:rsidR="00812159" w:rsidRPr="004807C3">
        <w:rPr>
          <w:rFonts w:ascii="Book Antiqua" w:hAnsi="Book Antiqua" w:cs="Times New Roman"/>
          <w:sz w:val="24"/>
          <w:szCs w:val="24"/>
        </w:rPr>
        <w:t>aPTT</w:t>
      </w:r>
      <w:proofErr w:type="spellEnd"/>
      <w:r w:rsidR="00812159" w:rsidRPr="004807C3">
        <w:rPr>
          <w:rFonts w:ascii="Book Antiqua" w:hAnsi="Book Antiqua" w:cs="Times New Roman"/>
          <w:sz w:val="24"/>
          <w:szCs w:val="24"/>
        </w:rPr>
        <w:t xml:space="preserve"> values below 50 s did not signal an increase in thromboembolic events. The authors </w:t>
      </w:r>
      <w:r w:rsidR="00EE1796" w:rsidRPr="004807C3">
        <w:rPr>
          <w:rFonts w:ascii="Book Antiqua" w:hAnsi="Book Antiqua" w:cs="Times New Roman"/>
          <w:sz w:val="24"/>
          <w:szCs w:val="24"/>
        </w:rPr>
        <w:t xml:space="preserve">of that study </w:t>
      </w:r>
      <w:r w:rsidR="00812159" w:rsidRPr="004807C3">
        <w:rPr>
          <w:rFonts w:ascii="Book Antiqua" w:hAnsi="Book Antiqua" w:cs="Times New Roman"/>
          <w:sz w:val="24"/>
          <w:szCs w:val="24"/>
        </w:rPr>
        <w:t>therefore recommend</w:t>
      </w:r>
      <w:r w:rsidR="00F91A0A" w:rsidRPr="004807C3">
        <w:rPr>
          <w:rFonts w:ascii="Book Antiqua" w:hAnsi="Book Antiqua" w:cs="Times New Roman"/>
          <w:sz w:val="24"/>
          <w:szCs w:val="24"/>
        </w:rPr>
        <w:t>ed</w:t>
      </w:r>
      <w:r w:rsidR="00812159" w:rsidRPr="004807C3">
        <w:rPr>
          <w:rFonts w:ascii="Book Antiqua" w:hAnsi="Book Antiqua" w:cs="Times New Roman"/>
          <w:sz w:val="24"/>
          <w:szCs w:val="24"/>
        </w:rPr>
        <w:t xml:space="preserve"> strict </w:t>
      </w:r>
      <w:proofErr w:type="spellStart"/>
      <w:r w:rsidR="00812159" w:rsidRPr="004807C3">
        <w:rPr>
          <w:rFonts w:ascii="Book Antiqua" w:hAnsi="Book Antiqua" w:cs="Times New Roman"/>
          <w:sz w:val="24"/>
          <w:szCs w:val="24"/>
        </w:rPr>
        <w:t>aPTT</w:t>
      </w:r>
      <w:proofErr w:type="spellEnd"/>
      <w:r w:rsidR="00812159" w:rsidRPr="004807C3">
        <w:rPr>
          <w:rFonts w:ascii="Book Antiqua" w:hAnsi="Book Antiqua" w:cs="Times New Roman"/>
          <w:sz w:val="24"/>
          <w:szCs w:val="24"/>
        </w:rPr>
        <w:t xml:space="preserve"> monitoring with a target of approximately 50 s</w:t>
      </w:r>
      <w:r w:rsidR="007C2677" w:rsidRPr="004807C3">
        <w:rPr>
          <w:rFonts w:ascii="Book Antiqua" w:hAnsi="Book Antiqua" w:cs="Times New Roman"/>
          <w:sz w:val="24"/>
          <w:szCs w:val="24"/>
        </w:rPr>
        <w:t>. This is</w:t>
      </w:r>
      <w:r w:rsidR="00812159" w:rsidRPr="004807C3">
        <w:rPr>
          <w:rFonts w:ascii="Book Antiqua" w:hAnsi="Book Antiqua" w:cs="Times New Roman"/>
          <w:sz w:val="24"/>
          <w:szCs w:val="24"/>
        </w:rPr>
        <w:t xml:space="preserve"> consistent with</w:t>
      </w:r>
      <w:r w:rsidR="007C2677" w:rsidRPr="004807C3">
        <w:rPr>
          <w:rFonts w:ascii="Book Antiqua" w:hAnsi="Book Antiqua" w:cs="Times New Roman"/>
          <w:sz w:val="24"/>
          <w:szCs w:val="24"/>
        </w:rPr>
        <w:t xml:space="preserve"> </w:t>
      </w:r>
      <w:r w:rsidR="003659B3" w:rsidRPr="004807C3">
        <w:rPr>
          <w:rFonts w:ascii="Book Antiqua" w:hAnsi="Book Antiqua" w:cs="Times New Roman"/>
          <w:sz w:val="24"/>
          <w:szCs w:val="24"/>
        </w:rPr>
        <w:t xml:space="preserve">published </w:t>
      </w:r>
      <w:r w:rsidR="007C2677" w:rsidRPr="004807C3">
        <w:rPr>
          <w:rFonts w:ascii="Book Antiqua" w:hAnsi="Book Antiqua" w:cs="Times New Roman"/>
          <w:sz w:val="24"/>
          <w:szCs w:val="24"/>
        </w:rPr>
        <w:t xml:space="preserve">guidelines which suggest an </w:t>
      </w:r>
      <w:proofErr w:type="spellStart"/>
      <w:r w:rsidR="007C2677" w:rsidRPr="004807C3">
        <w:rPr>
          <w:rFonts w:ascii="Book Antiqua" w:hAnsi="Book Antiqua" w:cs="Times New Roman"/>
          <w:sz w:val="24"/>
          <w:szCs w:val="24"/>
        </w:rPr>
        <w:t>aPTT</w:t>
      </w:r>
      <w:proofErr w:type="spellEnd"/>
      <w:r w:rsidR="007C2677" w:rsidRPr="004807C3">
        <w:rPr>
          <w:rFonts w:ascii="Book Antiqua" w:hAnsi="Book Antiqua" w:cs="Times New Roman"/>
          <w:sz w:val="24"/>
          <w:szCs w:val="24"/>
        </w:rPr>
        <w:t xml:space="preserve"> </w:t>
      </w:r>
      <w:r w:rsidR="00F91A0A" w:rsidRPr="004807C3">
        <w:rPr>
          <w:rFonts w:ascii="Book Antiqua" w:hAnsi="Book Antiqua" w:cs="Times New Roman"/>
          <w:sz w:val="24"/>
          <w:szCs w:val="24"/>
        </w:rPr>
        <w:t xml:space="preserve">goal </w:t>
      </w:r>
      <w:r w:rsidR="00812159" w:rsidRPr="004807C3">
        <w:rPr>
          <w:rFonts w:ascii="Book Antiqua" w:hAnsi="Book Antiqua" w:cs="Times New Roman"/>
          <w:sz w:val="24"/>
          <w:szCs w:val="24"/>
        </w:rPr>
        <w:t>range</w:t>
      </w:r>
      <w:r w:rsidR="00F91A0A" w:rsidRPr="004807C3">
        <w:rPr>
          <w:rFonts w:ascii="Book Antiqua" w:hAnsi="Book Antiqua" w:cs="Times New Roman"/>
          <w:sz w:val="24"/>
          <w:szCs w:val="24"/>
        </w:rPr>
        <w:t xml:space="preserve"> of</w:t>
      </w:r>
      <w:r w:rsidR="00812159" w:rsidRPr="004807C3">
        <w:rPr>
          <w:rFonts w:ascii="Book Antiqua" w:hAnsi="Book Antiqua" w:cs="Times New Roman"/>
          <w:sz w:val="24"/>
          <w:szCs w:val="24"/>
        </w:rPr>
        <w:t xml:space="preserve"> 1.5-2.5 times </w:t>
      </w:r>
      <w:proofErr w:type="gramStart"/>
      <w:r w:rsidR="00812159" w:rsidRPr="004807C3">
        <w:rPr>
          <w:rFonts w:ascii="Book Antiqua" w:hAnsi="Book Antiqua" w:cs="Times New Roman"/>
          <w:sz w:val="24"/>
          <w:szCs w:val="24"/>
        </w:rPr>
        <w:t>baseline</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38]</w:t>
      </w:r>
      <w:r w:rsidR="00812159" w:rsidRPr="004807C3">
        <w:rPr>
          <w:rFonts w:ascii="Book Antiqua" w:hAnsi="Book Antiqua" w:cs="Times New Roman"/>
          <w:sz w:val="24"/>
          <w:szCs w:val="24"/>
        </w:rPr>
        <w:t xml:space="preserve">. </w:t>
      </w:r>
      <w:r w:rsidR="00811FD0">
        <w:rPr>
          <w:rFonts w:ascii="Book Antiqua" w:hAnsi="Book Antiqua" w:cs="Times New Roman"/>
          <w:sz w:val="24"/>
          <w:szCs w:val="24"/>
        </w:rPr>
        <w:t>ACT</w:t>
      </w:r>
      <w:r w:rsidR="004B3931" w:rsidRPr="004807C3">
        <w:rPr>
          <w:rFonts w:ascii="Book Antiqua" w:hAnsi="Book Antiqua" w:cs="Times New Roman"/>
          <w:sz w:val="24"/>
          <w:szCs w:val="24"/>
        </w:rPr>
        <w:t xml:space="preserve"> monitoring, although less frequently used, varies substantially with reported targets between 200 and 400 s.</w:t>
      </w:r>
      <w:r w:rsidR="00F91A0A" w:rsidRPr="004807C3">
        <w:rPr>
          <w:rFonts w:ascii="Book Antiqua" w:hAnsi="Book Antiqua" w:cs="Times New Roman"/>
          <w:sz w:val="24"/>
          <w:szCs w:val="24"/>
        </w:rPr>
        <w:t xml:space="preserve"> As discussed previously, clinical end points remain the ultimate guidance for adequacy of anticoagulation in these critically ill and complex ECMO patient populations.</w:t>
      </w:r>
    </w:p>
    <w:p w14:paraId="51DB197C" w14:textId="77777777" w:rsidR="00441FBF" w:rsidRPr="00441FBF" w:rsidRDefault="00441FBF" w:rsidP="004807C3">
      <w:pPr>
        <w:spacing w:after="0" w:line="360" w:lineRule="auto"/>
        <w:jc w:val="both"/>
        <w:rPr>
          <w:rFonts w:ascii="Book Antiqua" w:hAnsi="Book Antiqua" w:cs="Times New Roman"/>
          <w:b/>
          <w:bCs/>
          <w:iCs/>
          <w:sz w:val="24"/>
          <w:szCs w:val="24"/>
        </w:rPr>
      </w:pPr>
    </w:p>
    <w:p w14:paraId="099F479D" w14:textId="5DEEF6D3" w:rsidR="004B3931" w:rsidRPr="00441FBF" w:rsidRDefault="00E95A2F" w:rsidP="004807C3">
      <w:pPr>
        <w:spacing w:after="0" w:line="360" w:lineRule="auto"/>
        <w:jc w:val="both"/>
        <w:rPr>
          <w:rFonts w:ascii="Book Antiqua" w:hAnsi="Book Antiqua" w:cs="Times New Roman"/>
          <w:b/>
          <w:bCs/>
          <w:iCs/>
          <w:sz w:val="24"/>
          <w:szCs w:val="24"/>
        </w:rPr>
      </w:pPr>
      <w:r w:rsidRPr="00441FBF">
        <w:rPr>
          <w:rFonts w:ascii="Book Antiqua" w:hAnsi="Book Antiqua" w:cs="Times New Roman"/>
          <w:b/>
          <w:bCs/>
          <w:iCs/>
          <w:sz w:val="24"/>
          <w:szCs w:val="24"/>
        </w:rPr>
        <w:lastRenderedPageBreak/>
        <w:t xml:space="preserve">Safety and </w:t>
      </w:r>
      <w:r w:rsidR="00441FBF" w:rsidRPr="00441FBF">
        <w:rPr>
          <w:rFonts w:ascii="Book Antiqua" w:hAnsi="Book Antiqua" w:cs="Times New Roman"/>
          <w:b/>
          <w:bCs/>
          <w:iCs/>
          <w:sz w:val="24"/>
          <w:szCs w:val="24"/>
        </w:rPr>
        <w:t>o</w:t>
      </w:r>
      <w:r w:rsidRPr="00441FBF">
        <w:rPr>
          <w:rFonts w:ascii="Book Antiqua" w:hAnsi="Book Antiqua" w:cs="Times New Roman"/>
          <w:b/>
          <w:bCs/>
          <w:iCs/>
          <w:sz w:val="24"/>
          <w:szCs w:val="24"/>
        </w:rPr>
        <w:t>utcomes</w:t>
      </w:r>
      <w:r w:rsidR="00441FBF">
        <w:rPr>
          <w:rFonts w:ascii="Book Antiqua" w:hAnsi="Book Antiqua" w:cs="Times New Roman"/>
          <w:b/>
          <w:bCs/>
          <w:iCs/>
          <w:sz w:val="24"/>
          <w:szCs w:val="24"/>
        </w:rPr>
        <w:t>:</w:t>
      </w:r>
      <w:r w:rsidR="00441FBF">
        <w:rPr>
          <w:rFonts w:ascii="Book Antiqua" w:hAnsi="Book Antiqua" w:cs="Times New Roman" w:hint="eastAsia"/>
          <w:b/>
          <w:bCs/>
          <w:iCs/>
          <w:sz w:val="24"/>
          <w:szCs w:val="24"/>
          <w:lang w:eastAsia="zh-CN"/>
        </w:rPr>
        <w:t xml:space="preserve"> </w:t>
      </w:r>
      <w:r w:rsidR="004B3931" w:rsidRPr="004807C3">
        <w:rPr>
          <w:rFonts w:ascii="Book Antiqua" w:hAnsi="Book Antiqua" w:cs="Times New Roman"/>
          <w:sz w:val="24"/>
          <w:szCs w:val="24"/>
        </w:rPr>
        <w:t xml:space="preserve">There are many reported cases of successful clinical outcomes using </w:t>
      </w:r>
      <w:proofErr w:type="spellStart"/>
      <w:r w:rsidR="004B3931" w:rsidRPr="004807C3">
        <w:rPr>
          <w:rFonts w:ascii="Book Antiqua" w:hAnsi="Book Antiqua" w:cs="Times New Roman"/>
          <w:sz w:val="24"/>
          <w:szCs w:val="24"/>
        </w:rPr>
        <w:t>argatroban</w:t>
      </w:r>
      <w:proofErr w:type="spellEnd"/>
      <w:r w:rsidR="004B3931" w:rsidRPr="004807C3">
        <w:rPr>
          <w:rFonts w:ascii="Book Antiqua" w:hAnsi="Book Antiqua" w:cs="Times New Roman"/>
          <w:sz w:val="24"/>
          <w:szCs w:val="24"/>
        </w:rPr>
        <w:t xml:space="preserve"> in ECMO patients with suspected or confirmed HIT. </w:t>
      </w:r>
      <w:r w:rsidR="00576027" w:rsidRPr="004807C3">
        <w:rPr>
          <w:rFonts w:ascii="Book Antiqua" w:hAnsi="Book Antiqua" w:cs="Times New Roman"/>
          <w:sz w:val="24"/>
          <w:szCs w:val="24"/>
        </w:rPr>
        <w:t>In cases in which pa</w:t>
      </w:r>
      <w:r w:rsidR="00F91A0A" w:rsidRPr="004807C3">
        <w:rPr>
          <w:rFonts w:ascii="Book Antiqua" w:hAnsi="Book Antiqua" w:cs="Times New Roman"/>
          <w:sz w:val="24"/>
          <w:szCs w:val="24"/>
        </w:rPr>
        <w:t>tients did not survive, none were</w:t>
      </w:r>
      <w:r w:rsidR="00576027" w:rsidRPr="004807C3">
        <w:rPr>
          <w:rFonts w:ascii="Book Antiqua" w:hAnsi="Book Antiqua" w:cs="Times New Roman"/>
          <w:sz w:val="24"/>
          <w:szCs w:val="24"/>
        </w:rPr>
        <w:t xml:space="preserve"> reported to be directly associated with </w:t>
      </w:r>
      <w:proofErr w:type="spellStart"/>
      <w:r w:rsidR="00576027" w:rsidRPr="004807C3">
        <w:rPr>
          <w:rFonts w:ascii="Book Antiqua" w:hAnsi="Book Antiqua" w:cs="Times New Roman"/>
          <w:sz w:val="24"/>
          <w:szCs w:val="24"/>
        </w:rPr>
        <w:t>argatroban</w:t>
      </w:r>
      <w:proofErr w:type="spellEnd"/>
      <w:r w:rsidR="00576027" w:rsidRPr="004807C3">
        <w:rPr>
          <w:rFonts w:ascii="Book Antiqua" w:hAnsi="Book Antiqua" w:cs="Times New Roman"/>
          <w:sz w:val="24"/>
          <w:szCs w:val="24"/>
        </w:rPr>
        <w:t xml:space="preserve"> use. The reported duration of support is as long as 95 d. The rate of bleeding or thrombosis is low. I</w:t>
      </w:r>
      <w:r w:rsidR="00554051" w:rsidRPr="004807C3">
        <w:rPr>
          <w:rFonts w:ascii="Book Antiqua" w:hAnsi="Book Antiqua" w:cs="Times New Roman"/>
          <w:sz w:val="24"/>
          <w:szCs w:val="24"/>
        </w:rPr>
        <w:t xml:space="preserve">n the retrospective study of 39 ECMO patients treated with </w:t>
      </w:r>
      <w:proofErr w:type="spellStart"/>
      <w:r w:rsidR="00554051" w:rsidRPr="004807C3">
        <w:rPr>
          <w:rFonts w:ascii="Book Antiqua" w:hAnsi="Book Antiqua" w:cs="Times New Roman"/>
          <w:sz w:val="24"/>
          <w:szCs w:val="24"/>
        </w:rPr>
        <w:t>argatroban</w:t>
      </w:r>
      <w:proofErr w:type="spellEnd"/>
      <w:r w:rsidR="00554051" w:rsidRPr="004807C3">
        <w:rPr>
          <w:rFonts w:ascii="Book Antiqua" w:hAnsi="Book Antiqua" w:cs="Times New Roman"/>
          <w:sz w:val="24"/>
          <w:szCs w:val="24"/>
        </w:rPr>
        <w:t xml:space="preserve">, the rate of major bleeding or thrombosis was </w:t>
      </w:r>
      <w:r w:rsidR="00576027" w:rsidRPr="004807C3">
        <w:rPr>
          <w:rFonts w:ascii="Book Antiqua" w:hAnsi="Book Antiqua" w:cs="Times New Roman"/>
          <w:sz w:val="24"/>
          <w:szCs w:val="24"/>
        </w:rPr>
        <w:t xml:space="preserve">comparable to patients who received </w:t>
      </w:r>
      <w:proofErr w:type="gramStart"/>
      <w:r w:rsidR="00576027" w:rsidRPr="004807C3">
        <w:rPr>
          <w:rFonts w:ascii="Book Antiqua" w:hAnsi="Book Antiqua" w:cs="Times New Roman"/>
          <w:sz w:val="24"/>
          <w:szCs w:val="24"/>
        </w:rPr>
        <w:t>heparin</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2,38]</w:t>
      </w:r>
      <w:r w:rsidR="00554051" w:rsidRPr="004807C3">
        <w:rPr>
          <w:rFonts w:ascii="Book Antiqua" w:hAnsi="Book Antiqua" w:cs="Times New Roman"/>
          <w:sz w:val="24"/>
          <w:szCs w:val="24"/>
        </w:rPr>
        <w:t xml:space="preserve">. </w:t>
      </w:r>
      <w:r w:rsidR="004B3931" w:rsidRPr="004807C3">
        <w:rPr>
          <w:rFonts w:ascii="Book Antiqua" w:hAnsi="Book Antiqua" w:cs="Times New Roman"/>
          <w:sz w:val="24"/>
          <w:szCs w:val="24"/>
        </w:rPr>
        <w:t xml:space="preserve">There are few reported major bleeding events with </w:t>
      </w:r>
      <w:proofErr w:type="spellStart"/>
      <w:r w:rsidR="004B3931" w:rsidRPr="004807C3">
        <w:rPr>
          <w:rFonts w:ascii="Book Antiqua" w:hAnsi="Book Antiqua" w:cs="Times New Roman"/>
          <w:sz w:val="24"/>
          <w:szCs w:val="24"/>
        </w:rPr>
        <w:t>argatroban</w:t>
      </w:r>
      <w:proofErr w:type="spellEnd"/>
      <w:r w:rsidR="004B3931" w:rsidRPr="004807C3">
        <w:rPr>
          <w:rFonts w:ascii="Book Antiqua" w:hAnsi="Book Antiqua" w:cs="Times New Roman"/>
          <w:sz w:val="24"/>
          <w:szCs w:val="24"/>
        </w:rPr>
        <w:t>, many of which were related to surgical interventions. Bleeding at cannulation sites is reported, and bl</w:t>
      </w:r>
      <w:r w:rsidR="00554051" w:rsidRPr="004807C3">
        <w:rPr>
          <w:rFonts w:ascii="Book Antiqua" w:hAnsi="Book Antiqua" w:cs="Times New Roman"/>
          <w:sz w:val="24"/>
          <w:szCs w:val="24"/>
        </w:rPr>
        <w:t xml:space="preserve">ood transfusions were frequent, however the </w:t>
      </w:r>
      <w:r w:rsidR="00576027" w:rsidRPr="004807C3">
        <w:rPr>
          <w:rFonts w:ascii="Book Antiqua" w:hAnsi="Book Antiqua" w:cs="Times New Roman"/>
          <w:sz w:val="24"/>
          <w:szCs w:val="24"/>
        </w:rPr>
        <w:t xml:space="preserve">reported </w:t>
      </w:r>
      <w:r w:rsidR="00554051" w:rsidRPr="004807C3">
        <w:rPr>
          <w:rFonts w:ascii="Book Antiqua" w:hAnsi="Book Antiqua" w:cs="Times New Roman"/>
          <w:sz w:val="24"/>
          <w:szCs w:val="24"/>
        </w:rPr>
        <w:t xml:space="preserve">rate </w:t>
      </w:r>
      <w:r w:rsidR="00576027" w:rsidRPr="004807C3">
        <w:rPr>
          <w:rFonts w:ascii="Book Antiqua" w:hAnsi="Book Antiqua" w:cs="Times New Roman"/>
          <w:sz w:val="24"/>
          <w:szCs w:val="24"/>
        </w:rPr>
        <w:t xml:space="preserve">is </w:t>
      </w:r>
      <w:r w:rsidR="00554051" w:rsidRPr="004807C3">
        <w:rPr>
          <w:rFonts w:ascii="Book Antiqua" w:hAnsi="Book Antiqua" w:cs="Times New Roman"/>
          <w:sz w:val="24"/>
          <w:szCs w:val="24"/>
        </w:rPr>
        <w:t xml:space="preserve">similar to that seen with </w:t>
      </w:r>
      <w:proofErr w:type="gramStart"/>
      <w:r w:rsidR="00554051" w:rsidRPr="004807C3">
        <w:rPr>
          <w:rFonts w:ascii="Book Antiqua" w:hAnsi="Book Antiqua" w:cs="Times New Roman"/>
          <w:sz w:val="24"/>
          <w:szCs w:val="24"/>
        </w:rPr>
        <w:t>heparin</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38]</w:t>
      </w:r>
      <w:r w:rsidR="00554051" w:rsidRPr="004807C3">
        <w:rPr>
          <w:rFonts w:ascii="Book Antiqua" w:hAnsi="Book Antiqua" w:cs="Times New Roman"/>
          <w:sz w:val="24"/>
          <w:szCs w:val="24"/>
        </w:rPr>
        <w:t>.</w:t>
      </w:r>
    </w:p>
    <w:p w14:paraId="3DD6695A" w14:textId="77777777" w:rsidR="004B3931" w:rsidRPr="004807C3" w:rsidRDefault="004B3931" w:rsidP="004807C3">
      <w:pPr>
        <w:spacing w:after="0" w:line="360" w:lineRule="auto"/>
        <w:jc w:val="both"/>
        <w:rPr>
          <w:rFonts w:ascii="Book Antiqua" w:hAnsi="Book Antiqua" w:cs="Times New Roman"/>
          <w:sz w:val="24"/>
          <w:szCs w:val="24"/>
        </w:rPr>
      </w:pPr>
    </w:p>
    <w:p w14:paraId="25DF5113" w14:textId="5EED4FBC" w:rsidR="00C83DD8" w:rsidRPr="00E10276" w:rsidRDefault="001D549B" w:rsidP="004807C3">
      <w:pPr>
        <w:spacing w:after="0" w:line="360" w:lineRule="auto"/>
        <w:jc w:val="both"/>
        <w:rPr>
          <w:rFonts w:ascii="Book Antiqua" w:hAnsi="Book Antiqua" w:cs="Times New Roman"/>
          <w:b/>
          <w:i/>
          <w:iCs/>
          <w:sz w:val="24"/>
          <w:szCs w:val="24"/>
        </w:rPr>
      </w:pPr>
      <w:r w:rsidRPr="00E10276">
        <w:rPr>
          <w:rFonts w:ascii="Book Antiqua" w:hAnsi="Book Antiqua" w:cs="Times New Roman"/>
          <w:b/>
          <w:i/>
          <w:iCs/>
          <w:sz w:val="24"/>
          <w:szCs w:val="24"/>
        </w:rPr>
        <w:t>Other agents</w:t>
      </w:r>
    </w:p>
    <w:p w14:paraId="764DF1E5" w14:textId="5C166423" w:rsidR="00E95A2F" w:rsidRPr="004807C3" w:rsidRDefault="0027534D" w:rsidP="004807C3">
      <w:pPr>
        <w:spacing w:after="0" w:line="360" w:lineRule="auto"/>
        <w:jc w:val="both"/>
        <w:rPr>
          <w:rFonts w:ascii="Book Antiqua" w:hAnsi="Book Antiqua" w:cs="Times New Roman"/>
          <w:sz w:val="24"/>
          <w:szCs w:val="24"/>
        </w:rPr>
      </w:pPr>
      <w:proofErr w:type="spellStart"/>
      <w:r w:rsidRPr="004807C3">
        <w:rPr>
          <w:rFonts w:ascii="Book Antiqua" w:hAnsi="Book Antiqua" w:cs="Times New Roman"/>
          <w:sz w:val="24"/>
          <w:szCs w:val="24"/>
        </w:rPr>
        <w:t>Desirudin</w:t>
      </w:r>
      <w:proofErr w:type="spellEnd"/>
      <w:r w:rsidRPr="004807C3">
        <w:rPr>
          <w:rFonts w:ascii="Book Antiqua" w:hAnsi="Book Antiqua" w:cs="Times New Roman"/>
          <w:sz w:val="24"/>
          <w:szCs w:val="24"/>
        </w:rPr>
        <w:t xml:space="preserve"> and </w:t>
      </w:r>
      <w:proofErr w:type="spellStart"/>
      <w:r w:rsidRPr="004807C3">
        <w:rPr>
          <w:rFonts w:ascii="Book Antiqua" w:hAnsi="Book Antiqua" w:cs="Times New Roman"/>
          <w:sz w:val="24"/>
          <w:szCs w:val="24"/>
        </w:rPr>
        <w:t>lepirudin</w:t>
      </w:r>
      <w:proofErr w:type="spellEnd"/>
      <w:r w:rsidRPr="004807C3">
        <w:rPr>
          <w:rFonts w:ascii="Book Antiqua" w:hAnsi="Book Antiqua" w:cs="Times New Roman"/>
          <w:sz w:val="24"/>
          <w:szCs w:val="24"/>
        </w:rPr>
        <w:t xml:space="preserve"> are recombinant-DNA forms of the naturally occurring peptide, </w:t>
      </w:r>
      <w:proofErr w:type="spellStart"/>
      <w:r w:rsidRPr="004807C3">
        <w:rPr>
          <w:rFonts w:ascii="Book Antiqua" w:hAnsi="Book Antiqua" w:cs="Times New Roman"/>
          <w:sz w:val="24"/>
          <w:szCs w:val="24"/>
        </w:rPr>
        <w:t>hirudin</w:t>
      </w:r>
      <w:proofErr w:type="spellEnd"/>
      <w:r w:rsidRPr="004807C3">
        <w:rPr>
          <w:rFonts w:ascii="Book Antiqua" w:hAnsi="Book Antiqua" w:cs="Times New Roman"/>
          <w:sz w:val="24"/>
          <w:szCs w:val="24"/>
        </w:rPr>
        <w:t xml:space="preserve">, present in the salivary glands of leeches. These recombinant </w:t>
      </w:r>
      <w:proofErr w:type="spellStart"/>
      <w:r w:rsidRPr="004807C3">
        <w:rPr>
          <w:rFonts w:ascii="Book Antiqua" w:hAnsi="Book Antiqua" w:cs="Times New Roman"/>
          <w:sz w:val="24"/>
          <w:szCs w:val="24"/>
        </w:rPr>
        <w:t>hirudins</w:t>
      </w:r>
      <w:proofErr w:type="spellEnd"/>
      <w:r w:rsidRPr="004807C3">
        <w:rPr>
          <w:rFonts w:ascii="Book Antiqua" w:hAnsi="Book Antiqua" w:cs="Times New Roman"/>
          <w:sz w:val="24"/>
          <w:szCs w:val="24"/>
        </w:rPr>
        <w:t xml:space="preserve"> are bivalent DTIs and thereby bind directly to both the catalytic and exosite-1 of thrombin in an irreversible </w:t>
      </w:r>
      <w:proofErr w:type="gramStart"/>
      <w:r w:rsidRPr="004807C3">
        <w:rPr>
          <w:rFonts w:ascii="Book Antiqua" w:hAnsi="Book Antiqua" w:cs="Times New Roman"/>
          <w:sz w:val="24"/>
          <w:szCs w:val="24"/>
        </w:rPr>
        <w:t>fashion</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42]</w:t>
      </w:r>
      <w:r w:rsidRPr="004807C3">
        <w:rPr>
          <w:rFonts w:ascii="Book Antiqua" w:hAnsi="Book Antiqua" w:cs="Times New Roman"/>
          <w:sz w:val="24"/>
          <w:szCs w:val="24"/>
        </w:rPr>
        <w:t>. Because they are composed of non-human proteins, anti-</w:t>
      </w:r>
      <w:proofErr w:type="spellStart"/>
      <w:r w:rsidRPr="004807C3">
        <w:rPr>
          <w:rFonts w:ascii="Book Antiqua" w:hAnsi="Book Antiqua" w:cs="Times New Roman"/>
          <w:sz w:val="24"/>
          <w:szCs w:val="24"/>
        </w:rPr>
        <w:t>hirudin</w:t>
      </w:r>
      <w:proofErr w:type="spellEnd"/>
      <w:r w:rsidRPr="004807C3">
        <w:rPr>
          <w:rFonts w:ascii="Book Antiqua" w:hAnsi="Book Antiqua" w:cs="Times New Roman"/>
          <w:sz w:val="24"/>
          <w:szCs w:val="24"/>
        </w:rPr>
        <w:t xml:space="preserve"> antibodies may be formed leading to potential immunologic reactions including </w:t>
      </w:r>
      <w:proofErr w:type="gramStart"/>
      <w:r w:rsidRPr="004807C3">
        <w:rPr>
          <w:rFonts w:ascii="Book Antiqua" w:hAnsi="Book Antiqua" w:cs="Times New Roman"/>
          <w:sz w:val="24"/>
          <w:szCs w:val="24"/>
        </w:rPr>
        <w:t>anaphylaxis</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42]</w:t>
      </w:r>
      <w:r w:rsidRPr="004807C3">
        <w:rPr>
          <w:rFonts w:ascii="Book Antiqua" w:hAnsi="Book Antiqua" w:cs="Times New Roman"/>
          <w:sz w:val="24"/>
          <w:szCs w:val="24"/>
        </w:rPr>
        <w:t xml:space="preserve">. The clinical use of recombinant </w:t>
      </w:r>
      <w:proofErr w:type="spellStart"/>
      <w:r w:rsidRPr="004807C3">
        <w:rPr>
          <w:rFonts w:ascii="Book Antiqua" w:hAnsi="Book Antiqua" w:cs="Times New Roman"/>
          <w:sz w:val="24"/>
          <w:szCs w:val="24"/>
        </w:rPr>
        <w:t>hirudins</w:t>
      </w:r>
      <w:proofErr w:type="spellEnd"/>
      <w:r w:rsidRPr="004807C3">
        <w:rPr>
          <w:rFonts w:ascii="Book Antiqua" w:hAnsi="Book Antiqua" w:cs="Times New Roman"/>
          <w:sz w:val="24"/>
          <w:szCs w:val="24"/>
        </w:rPr>
        <w:t xml:space="preserve"> during ECMO is limited by these factors and the more favorable pharmacokinetic profiles of the newer synthetic DTIs. Only </w:t>
      </w:r>
      <w:proofErr w:type="spellStart"/>
      <w:r w:rsidRPr="004807C3">
        <w:rPr>
          <w:rFonts w:ascii="Book Antiqua" w:hAnsi="Book Antiqua" w:cs="Times New Roman"/>
          <w:sz w:val="24"/>
          <w:szCs w:val="24"/>
        </w:rPr>
        <w:t>lepirudin</w:t>
      </w:r>
      <w:proofErr w:type="spellEnd"/>
      <w:r w:rsidRPr="004807C3">
        <w:rPr>
          <w:rFonts w:ascii="Book Antiqua" w:hAnsi="Book Antiqua" w:cs="Times New Roman"/>
          <w:sz w:val="24"/>
          <w:szCs w:val="24"/>
        </w:rPr>
        <w:t xml:space="preserve"> has been reported in adult patients requiring ECMO support. The single case report noted a successful </w:t>
      </w:r>
      <w:proofErr w:type="gramStart"/>
      <w:r w:rsidRPr="004807C3">
        <w:rPr>
          <w:rFonts w:ascii="Book Antiqua" w:hAnsi="Book Antiqua" w:cs="Times New Roman"/>
          <w:sz w:val="24"/>
          <w:szCs w:val="24"/>
        </w:rPr>
        <w:t>outcome</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43]</w:t>
      </w:r>
      <w:r w:rsidRPr="004807C3">
        <w:rPr>
          <w:rFonts w:ascii="Book Antiqua" w:hAnsi="Book Antiqua" w:cs="Times New Roman"/>
          <w:sz w:val="24"/>
          <w:szCs w:val="24"/>
        </w:rPr>
        <w:t xml:space="preserve">. </w:t>
      </w:r>
      <w:proofErr w:type="spellStart"/>
      <w:r w:rsidRPr="004807C3">
        <w:rPr>
          <w:rFonts w:ascii="Book Antiqua" w:hAnsi="Book Antiqua" w:cs="Times New Roman"/>
          <w:sz w:val="24"/>
          <w:szCs w:val="24"/>
        </w:rPr>
        <w:t>Lepirudin</w:t>
      </w:r>
      <w:proofErr w:type="spellEnd"/>
      <w:r w:rsidRPr="004807C3">
        <w:rPr>
          <w:rFonts w:ascii="Book Antiqua" w:hAnsi="Book Antiqua" w:cs="Times New Roman"/>
          <w:sz w:val="24"/>
          <w:szCs w:val="24"/>
        </w:rPr>
        <w:t xml:space="preserve"> was withdrawn from market in 2012 and is no longer in production</w:t>
      </w:r>
      <w:r w:rsidR="00C94BB9" w:rsidRPr="004807C3">
        <w:rPr>
          <w:rFonts w:ascii="Book Antiqua" w:hAnsi="Book Antiqua" w:cs="Times New Roman"/>
          <w:sz w:val="24"/>
          <w:szCs w:val="24"/>
        </w:rPr>
        <w:t>.</w:t>
      </w:r>
    </w:p>
    <w:p w14:paraId="6B0CE110" w14:textId="0EF0D35E" w:rsidR="000B4ACD" w:rsidRPr="004807C3" w:rsidRDefault="0027534D" w:rsidP="00E10276">
      <w:pPr>
        <w:spacing w:after="0" w:line="360" w:lineRule="auto"/>
        <w:ind w:firstLineChars="100" w:firstLine="240"/>
        <w:jc w:val="both"/>
        <w:rPr>
          <w:rFonts w:ascii="Book Antiqua" w:hAnsi="Book Antiqua" w:cs="Times New Roman"/>
          <w:sz w:val="24"/>
          <w:szCs w:val="24"/>
        </w:rPr>
      </w:pPr>
      <w:r w:rsidRPr="004807C3">
        <w:rPr>
          <w:rFonts w:ascii="Book Antiqua" w:hAnsi="Book Antiqua" w:cs="Times New Roman"/>
          <w:sz w:val="24"/>
          <w:szCs w:val="24"/>
        </w:rPr>
        <w:t xml:space="preserve">Dabigatran </w:t>
      </w:r>
      <w:proofErr w:type="spellStart"/>
      <w:r w:rsidRPr="004807C3">
        <w:rPr>
          <w:rFonts w:ascii="Book Antiqua" w:hAnsi="Book Antiqua" w:cs="Times New Roman"/>
          <w:sz w:val="24"/>
          <w:szCs w:val="24"/>
        </w:rPr>
        <w:t>etexilate</w:t>
      </w:r>
      <w:proofErr w:type="spellEnd"/>
      <w:r w:rsidRPr="004807C3">
        <w:rPr>
          <w:rFonts w:ascii="Book Antiqua" w:hAnsi="Book Antiqua" w:cs="Times New Roman"/>
          <w:sz w:val="24"/>
          <w:szCs w:val="24"/>
        </w:rPr>
        <w:t xml:space="preserve"> is an oral, synthetic, peptide-like </w:t>
      </w:r>
      <w:proofErr w:type="gramStart"/>
      <w:r w:rsidRPr="004807C3">
        <w:rPr>
          <w:rFonts w:ascii="Book Antiqua" w:hAnsi="Book Antiqua" w:cs="Times New Roman"/>
          <w:sz w:val="24"/>
          <w:szCs w:val="24"/>
        </w:rPr>
        <w:t>DTI</w:t>
      </w:r>
      <w:r w:rsidR="00453634" w:rsidRPr="004807C3">
        <w:rPr>
          <w:rFonts w:ascii="Book Antiqua" w:hAnsi="Book Antiqua" w:cs="Times New Roman"/>
          <w:noProof/>
          <w:sz w:val="24"/>
          <w:szCs w:val="24"/>
          <w:vertAlign w:val="superscript"/>
        </w:rPr>
        <w:t>[</w:t>
      </w:r>
      <w:proofErr w:type="gramEnd"/>
      <w:r w:rsidR="00453634" w:rsidRPr="004807C3">
        <w:rPr>
          <w:rFonts w:ascii="Book Antiqua" w:hAnsi="Book Antiqua" w:cs="Times New Roman"/>
          <w:noProof/>
          <w:sz w:val="24"/>
          <w:szCs w:val="24"/>
          <w:vertAlign w:val="superscript"/>
        </w:rPr>
        <w:t>44]</w:t>
      </w:r>
      <w:r w:rsidRPr="004807C3">
        <w:rPr>
          <w:rFonts w:ascii="Book Antiqua" w:hAnsi="Book Antiqua" w:cs="Times New Roman"/>
          <w:sz w:val="24"/>
          <w:szCs w:val="24"/>
        </w:rPr>
        <w:t xml:space="preserve">. The onset of action is approximately 1 h and the half-life is 12 to 17 h. Renal excretion is the primary determinant of dabigatran removal, with up to 80% in the urine, and therefore the half-life is prolonged in the setting of renal dysfunction. Dabigatran is a substrate of p-glycoprotein and is therefore prone to a large number of clinically relevant drug interactions with p-glycoprotein inhibitors or inducers. </w:t>
      </w:r>
      <w:r w:rsidRPr="004807C3">
        <w:rPr>
          <w:rFonts w:ascii="Book Antiqua" w:hAnsi="Book Antiqua" w:cs="Times New Roman"/>
          <w:sz w:val="24"/>
          <w:szCs w:val="24"/>
        </w:rPr>
        <w:lastRenderedPageBreak/>
        <w:t>Because of all of these reasons, there is no role for dabigatran in anticoagulation during ECMO.</w:t>
      </w:r>
    </w:p>
    <w:p w14:paraId="0AB09F85" w14:textId="77777777" w:rsidR="00692979" w:rsidRPr="004807C3" w:rsidRDefault="00692979" w:rsidP="004807C3">
      <w:pPr>
        <w:spacing w:after="0" w:line="360" w:lineRule="auto"/>
        <w:jc w:val="both"/>
        <w:rPr>
          <w:rFonts w:ascii="Book Antiqua" w:hAnsi="Book Antiqua" w:cs="Times New Roman"/>
          <w:sz w:val="24"/>
          <w:szCs w:val="24"/>
        </w:rPr>
      </w:pPr>
    </w:p>
    <w:p w14:paraId="08F6FC5F" w14:textId="78F8B24F" w:rsidR="00C83DD8" w:rsidRPr="004807C3" w:rsidRDefault="00CB3EAC" w:rsidP="004807C3">
      <w:pPr>
        <w:spacing w:after="0" w:line="360" w:lineRule="auto"/>
        <w:jc w:val="both"/>
        <w:rPr>
          <w:rFonts w:ascii="Book Antiqua" w:hAnsi="Book Antiqua" w:cs="Times New Roman"/>
          <w:b/>
          <w:sz w:val="24"/>
          <w:szCs w:val="24"/>
        </w:rPr>
      </w:pPr>
      <w:r w:rsidRPr="004807C3">
        <w:rPr>
          <w:rFonts w:ascii="Book Antiqua" w:hAnsi="Book Antiqua" w:cs="Times New Roman"/>
          <w:b/>
          <w:sz w:val="24"/>
          <w:szCs w:val="24"/>
        </w:rPr>
        <w:t>LIMITATIONS AND SPECIAL USE CONSIDERATIONS</w:t>
      </w:r>
    </w:p>
    <w:p w14:paraId="21CCA677" w14:textId="7D09B19B" w:rsidR="00EC3BFB" w:rsidRPr="00E10276" w:rsidRDefault="00EC3BFB" w:rsidP="004807C3">
      <w:pPr>
        <w:spacing w:after="0" w:line="360" w:lineRule="auto"/>
        <w:jc w:val="both"/>
        <w:rPr>
          <w:rFonts w:ascii="Book Antiqua" w:hAnsi="Book Antiqua" w:cs="Times New Roman"/>
          <w:b/>
          <w:i/>
          <w:iCs/>
          <w:sz w:val="24"/>
          <w:szCs w:val="24"/>
        </w:rPr>
      </w:pPr>
      <w:r w:rsidRPr="00E10276">
        <w:rPr>
          <w:rFonts w:ascii="Book Antiqua" w:hAnsi="Book Antiqua" w:cs="Times New Roman"/>
          <w:b/>
          <w:i/>
          <w:iCs/>
          <w:sz w:val="24"/>
          <w:szCs w:val="24"/>
        </w:rPr>
        <w:t>Bleeding</w:t>
      </w:r>
    </w:p>
    <w:p w14:paraId="77EF79B9" w14:textId="167B5331" w:rsidR="00EC3BFB" w:rsidRPr="004807C3" w:rsidRDefault="00A103E1" w:rsidP="004807C3">
      <w:pPr>
        <w:spacing w:after="0" w:line="360" w:lineRule="auto"/>
        <w:jc w:val="both"/>
        <w:rPr>
          <w:rFonts w:ascii="Book Antiqua" w:hAnsi="Book Antiqua" w:cs="Times New Roman"/>
          <w:b/>
          <w:sz w:val="24"/>
          <w:szCs w:val="24"/>
        </w:rPr>
      </w:pPr>
      <w:r w:rsidRPr="004807C3">
        <w:rPr>
          <w:rFonts w:ascii="Book Antiqua" w:hAnsi="Book Antiqua" w:cs="Times New Roman"/>
          <w:sz w:val="24"/>
          <w:szCs w:val="24"/>
        </w:rPr>
        <w:t xml:space="preserve">Bleeding is a common cause of morbidity and mortality among ECMO patients, regardless of anticoagulation </w:t>
      </w:r>
      <w:proofErr w:type="gramStart"/>
      <w:r w:rsidRPr="004807C3">
        <w:rPr>
          <w:rFonts w:ascii="Book Antiqua" w:hAnsi="Book Antiqua" w:cs="Times New Roman"/>
          <w:sz w:val="24"/>
          <w:szCs w:val="24"/>
        </w:rPr>
        <w:t>strategy</w:t>
      </w:r>
      <w:r w:rsidR="002F3C6E" w:rsidRPr="004807C3">
        <w:rPr>
          <w:rFonts w:ascii="Book Antiqua" w:hAnsi="Book Antiqua" w:cs="Times New Roman"/>
          <w:noProof/>
          <w:sz w:val="24"/>
          <w:szCs w:val="24"/>
          <w:vertAlign w:val="superscript"/>
        </w:rPr>
        <w:t>[</w:t>
      </w:r>
      <w:proofErr w:type="gramEnd"/>
      <w:r w:rsidR="002F3C6E" w:rsidRPr="004807C3">
        <w:rPr>
          <w:rFonts w:ascii="Book Antiqua" w:hAnsi="Book Antiqua" w:cs="Times New Roman"/>
          <w:noProof/>
          <w:sz w:val="24"/>
          <w:szCs w:val="24"/>
          <w:vertAlign w:val="superscript"/>
        </w:rPr>
        <w:t>2]</w:t>
      </w:r>
      <w:r w:rsidR="002F3C6E" w:rsidRPr="004807C3">
        <w:rPr>
          <w:rFonts w:ascii="Book Antiqua" w:hAnsi="Book Antiqua" w:cs="Times New Roman"/>
          <w:sz w:val="24"/>
          <w:szCs w:val="24"/>
        </w:rPr>
        <w:t xml:space="preserve">. There are no </w:t>
      </w:r>
      <w:r w:rsidR="000D2FD3" w:rsidRPr="004807C3">
        <w:rPr>
          <w:rFonts w:ascii="Book Antiqua" w:hAnsi="Book Antiqua" w:cs="Times New Roman"/>
          <w:sz w:val="24"/>
          <w:szCs w:val="24"/>
        </w:rPr>
        <w:t>formal</w:t>
      </w:r>
      <w:r w:rsidR="002F3C6E" w:rsidRPr="004807C3">
        <w:rPr>
          <w:rFonts w:ascii="Book Antiqua" w:hAnsi="Book Antiqua" w:cs="Times New Roman"/>
          <w:sz w:val="24"/>
          <w:szCs w:val="24"/>
        </w:rPr>
        <w:t xml:space="preserve"> recommendations for</w:t>
      </w:r>
      <w:r w:rsidR="000D2FD3" w:rsidRPr="004807C3">
        <w:rPr>
          <w:rFonts w:ascii="Book Antiqua" w:hAnsi="Book Antiqua" w:cs="Times New Roman"/>
          <w:sz w:val="24"/>
          <w:szCs w:val="24"/>
        </w:rPr>
        <w:t xml:space="preserve"> anticoagulation </w:t>
      </w:r>
      <w:r w:rsidR="002F3C6E" w:rsidRPr="004807C3">
        <w:rPr>
          <w:rFonts w:ascii="Book Antiqua" w:hAnsi="Book Antiqua" w:cs="Times New Roman"/>
          <w:sz w:val="24"/>
          <w:szCs w:val="24"/>
        </w:rPr>
        <w:t xml:space="preserve">management when bleeding is encountered </w:t>
      </w:r>
      <w:r w:rsidR="00110AC8" w:rsidRPr="004807C3">
        <w:rPr>
          <w:rFonts w:ascii="Book Antiqua" w:hAnsi="Book Antiqua" w:cs="Times New Roman"/>
          <w:sz w:val="24"/>
          <w:szCs w:val="24"/>
        </w:rPr>
        <w:t>while on ECMO</w:t>
      </w:r>
      <w:r w:rsidR="002F3C6E" w:rsidRPr="004807C3">
        <w:rPr>
          <w:rFonts w:ascii="Book Antiqua" w:hAnsi="Book Antiqua" w:cs="Times New Roman"/>
          <w:sz w:val="24"/>
          <w:szCs w:val="24"/>
        </w:rPr>
        <w:t xml:space="preserve">. </w:t>
      </w:r>
      <w:r w:rsidR="00110AC8" w:rsidRPr="004807C3">
        <w:rPr>
          <w:rFonts w:ascii="Book Antiqua" w:hAnsi="Book Antiqua" w:cs="Times New Roman"/>
          <w:sz w:val="24"/>
          <w:szCs w:val="24"/>
        </w:rPr>
        <w:t xml:space="preserve">For patients receiving DTI therapy, holding DTIs temporarily or short term can be considered. As previously mentioned, there is no specific antidote for DTIs; however, the short half-life of available </w:t>
      </w:r>
      <w:proofErr w:type="gramStart"/>
      <w:r w:rsidR="00110AC8" w:rsidRPr="004807C3">
        <w:rPr>
          <w:rFonts w:ascii="Book Antiqua" w:hAnsi="Book Antiqua" w:cs="Times New Roman"/>
          <w:sz w:val="24"/>
          <w:szCs w:val="24"/>
        </w:rPr>
        <w:t>agents</w:t>
      </w:r>
      <w:proofErr w:type="gramEnd"/>
      <w:r w:rsidR="00110AC8" w:rsidRPr="004807C3">
        <w:rPr>
          <w:rFonts w:ascii="Book Antiqua" w:hAnsi="Book Antiqua" w:cs="Times New Roman"/>
          <w:sz w:val="24"/>
          <w:szCs w:val="24"/>
        </w:rPr>
        <w:t xml:space="preserve"> results in rapid offset of anticoagulant </w:t>
      </w:r>
      <w:r w:rsidR="00BE2F48" w:rsidRPr="004807C3">
        <w:rPr>
          <w:rFonts w:ascii="Book Antiqua" w:hAnsi="Book Antiqua" w:cs="Times New Roman"/>
          <w:sz w:val="24"/>
          <w:szCs w:val="24"/>
        </w:rPr>
        <w:t xml:space="preserve">effect </w:t>
      </w:r>
      <w:r w:rsidR="00110AC8" w:rsidRPr="004807C3">
        <w:rPr>
          <w:rFonts w:ascii="Book Antiqua" w:hAnsi="Book Antiqua" w:cs="Times New Roman"/>
          <w:sz w:val="24"/>
          <w:szCs w:val="24"/>
        </w:rPr>
        <w:t xml:space="preserve">when the infusion is held or decreased. </w:t>
      </w:r>
      <w:r w:rsidR="00F951FC" w:rsidRPr="004807C3">
        <w:rPr>
          <w:rFonts w:ascii="Book Antiqua" w:hAnsi="Book Antiqua" w:cs="Times New Roman"/>
          <w:sz w:val="24"/>
          <w:szCs w:val="24"/>
        </w:rPr>
        <w:t xml:space="preserve">Once surgical bleeding has been excluded, treating teams can consider performing </w:t>
      </w:r>
      <w:r w:rsidR="00F15D3C" w:rsidRPr="004807C3">
        <w:rPr>
          <w:rFonts w:ascii="Book Antiqua" w:hAnsi="Book Antiqua" w:cs="Times New Roman"/>
          <w:sz w:val="24"/>
          <w:szCs w:val="24"/>
        </w:rPr>
        <w:t xml:space="preserve">TEG </w:t>
      </w:r>
      <w:r w:rsidR="00F951FC" w:rsidRPr="004807C3">
        <w:rPr>
          <w:rFonts w:ascii="Book Antiqua" w:hAnsi="Book Antiqua" w:cs="Times New Roman"/>
          <w:sz w:val="24"/>
          <w:szCs w:val="24"/>
        </w:rPr>
        <w:t xml:space="preserve">to further assess the cause of bleeding and transfuse blood products as needed. In patients with </w:t>
      </w:r>
      <w:proofErr w:type="spellStart"/>
      <w:r w:rsidR="00F951FC" w:rsidRPr="004807C3">
        <w:rPr>
          <w:rFonts w:ascii="Book Antiqua" w:hAnsi="Book Antiqua" w:cs="Times New Roman"/>
          <w:sz w:val="24"/>
          <w:szCs w:val="24"/>
        </w:rPr>
        <w:t>hyperfibrinolysis</w:t>
      </w:r>
      <w:proofErr w:type="spellEnd"/>
      <w:r w:rsidR="00F951FC" w:rsidRPr="004807C3">
        <w:rPr>
          <w:rFonts w:ascii="Book Antiqua" w:hAnsi="Book Antiqua" w:cs="Times New Roman"/>
          <w:sz w:val="24"/>
          <w:szCs w:val="24"/>
        </w:rPr>
        <w:t xml:space="preserve">, successful TEG-guided use of tranexamic acid has been described in patients on ECMO and </w:t>
      </w:r>
      <w:proofErr w:type="gramStart"/>
      <w:r w:rsidR="00402334" w:rsidRPr="004807C3">
        <w:rPr>
          <w:rFonts w:ascii="Book Antiqua" w:hAnsi="Book Antiqua" w:cs="Times New Roman"/>
          <w:sz w:val="24"/>
          <w:szCs w:val="24"/>
        </w:rPr>
        <w:t>DTIs</w:t>
      </w:r>
      <w:r w:rsidR="00F951FC" w:rsidRPr="004807C3">
        <w:rPr>
          <w:rFonts w:ascii="Book Antiqua" w:hAnsi="Book Antiqua" w:cs="Times New Roman"/>
          <w:noProof/>
          <w:sz w:val="24"/>
          <w:szCs w:val="24"/>
          <w:vertAlign w:val="superscript"/>
        </w:rPr>
        <w:t>[</w:t>
      </w:r>
      <w:proofErr w:type="gramEnd"/>
      <w:r w:rsidR="00F951FC" w:rsidRPr="004807C3">
        <w:rPr>
          <w:rFonts w:ascii="Book Antiqua" w:hAnsi="Book Antiqua" w:cs="Times New Roman"/>
          <w:noProof/>
          <w:sz w:val="24"/>
          <w:szCs w:val="24"/>
          <w:vertAlign w:val="superscript"/>
        </w:rPr>
        <w:t>45]</w:t>
      </w:r>
      <w:r w:rsidR="00F951FC" w:rsidRPr="004807C3">
        <w:rPr>
          <w:rFonts w:ascii="Book Antiqua" w:hAnsi="Book Antiqua" w:cs="Times New Roman"/>
          <w:sz w:val="24"/>
          <w:szCs w:val="24"/>
        </w:rPr>
        <w:t xml:space="preserve">. Once </w:t>
      </w:r>
      <w:r w:rsidR="000B7B8E" w:rsidRPr="004807C3">
        <w:rPr>
          <w:rFonts w:ascii="Book Antiqua" w:hAnsi="Book Antiqua" w:cs="Times New Roman"/>
          <w:sz w:val="24"/>
          <w:szCs w:val="24"/>
        </w:rPr>
        <w:t>hemostasis has been achieved</w:t>
      </w:r>
      <w:r w:rsidR="00F951FC" w:rsidRPr="004807C3">
        <w:rPr>
          <w:rFonts w:ascii="Book Antiqua" w:hAnsi="Book Antiqua" w:cs="Times New Roman"/>
          <w:sz w:val="24"/>
          <w:szCs w:val="24"/>
        </w:rPr>
        <w:t xml:space="preserve">, DTI infusions can be restarted at a lower infusion rate, targeting a lower anticoagulation goal based on </w:t>
      </w:r>
      <w:proofErr w:type="spellStart"/>
      <w:r w:rsidR="00F951FC" w:rsidRPr="004807C3">
        <w:rPr>
          <w:rFonts w:ascii="Book Antiqua" w:hAnsi="Book Antiqua" w:cs="Times New Roman"/>
          <w:sz w:val="24"/>
          <w:szCs w:val="24"/>
        </w:rPr>
        <w:t>aPTT</w:t>
      </w:r>
      <w:proofErr w:type="spellEnd"/>
      <w:r w:rsidR="00F951FC" w:rsidRPr="004807C3">
        <w:rPr>
          <w:rFonts w:ascii="Book Antiqua" w:hAnsi="Book Antiqua" w:cs="Times New Roman"/>
          <w:sz w:val="24"/>
          <w:szCs w:val="24"/>
        </w:rPr>
        <w:t xml:space="preserve"> or ACT. In the protocol published by </w:t>
      </w:r>
      <w:proofErr w:type="spellStart"/>
      <w:r w:rsidR="002F3C6E" w:rsidRPr="004807C3">
        <w:rPr>
          <w:rFonts w:ascii="Book Antiqua" w:hAnsi="Book Antiqua" w:cs="Times New Roman"/>
          <w:sz w:val="24"/>
          <w:szCs w:val="24"/>
        </w:rPr>
        <w:t>Netley</w:t>
      </w:r>
      <w:proofErr w:type="spellEnd"/>
      <w:r w:rsidR="002F3C6E" w:rsidRPr="004807C3">
        <w:rPr>
          <w:rFonts w:ascii="Book Antiqua" w:hAnsi="Book Antiqua" w:cs="Times New Roman"/>
          <w:sz w:val="24"/>
          <w:szCs w:val="24"/>
        </w:rPr>
        <w:t xml:space="preserve"> </w:t>
      </w:r>
      <w:r w:rsidR="002F3C6E" w:rsidRPr="00D6666A">
        <w:rPr>
          <w:rFonts w:ascii="Book Antiqua" w:hAnsi="Book Antiqua" w:cs="Times New Roman"/>
          <w:i/>
          <w:iCs/>
          <w:sz w:val="24"/>
          <w:szCs w:val="24"/>
        </w:rPr>
        <w:t>e</w:t>
      </w:r>
      <w:r w:rsidR="00402334" w:rsidRPr="00D6666A">
        <w:rPr>
          <w:rFonts w:ascii="Book Antiqua" w:hAnsi="Book Antiqua" w:cs="Times New Roman"/>
          <w:i/>
          <w:iCs/>
          <w:sz w:val="24"/>
          <w:szCs w:val="24"/>
        </w:rPr>
        <w:t xml:space="preserve">t </w:t>
      </w:r>
      <w:proofErr w:type="gramStart"/>
      <w:r w:rsidR="00402334" w:rsidRPr="00D6666A">
        <w:rPr>
          <w:rFonts w:ascii="Book Antiqua" w:hAnsi="Book Antiqua" w:cs="Times New Roman"/>
          <w:i/>
          <w:iCs/>
          <w:sz w:val="24"/>
          <w:szCs w:val="24"/>
        </w:rPr>
        <w:t>al</w:t>
      </w:r>
      <w:r w:rsidR="00D6666A" w:rsidRPr="004807C3">
        <w:rPr>
          <w:rFonts w:ascii="Book Antiqua" w:hAnsi="Book Antiqua" w:cs="Times New Roman"/>
          <w:noProof/>
          <w:sz w:val="24"/>
          <w:szCs w:val="24"/>
          <w:vertAlign w:val="superscript"/>
        </w:rPr>
        <w:t>[</w:t>
      </w:r>
      <w:proofErr w:type="gramEnd"/>
      <w:r w:rsidR="00D6666A" w:rsidRPr="004807C3">
        <w:rPr>
          <w:rFonts w:ascii="Book Antiqua" w:hAnsi="Book Antiqua" w:cs="Times New Roman"/>
          <w:noProof/>
          <w:sz w:val="24"/>
          <w:szCs w:val="24"/>
          <w:vertAlign w:val="superscript"/>
        </w:rPr>
        <w:t>22]</w:t>
      </w:r>
      <w:r w:rsidR="00402334" w:rsidRPr="004807C3">
        <w:rPr>
          <w:rFonts w:ascii="Book Antiqua" w:hAnsi="Book Antiqua" w:cs="Times New Roman"/>
          <w:sz w:val="24"/>
          <w:szCs w:val="24"/>
        </w:rPr>
        <w:t>,</w:t>
      </w:r>
      <w:r w:rsidR="002F3C6E" w:rsidRPr="004807C3">
        <w:rPr>
          <w:rFonts w:ascii="Book Antiqua" w:hAnsi="Book Antiqua" w:cs="Times New Roman"/>
          <w:sz w:val="24"/>
          <w:szCs w:val="24"/>
        </w:rPr>
        <w:t xml:space="preserve"> </w:t>
      </w:r>
      <w:r w:rsidR="00402334" w:rsidRPr="004807C3">
        <w:rPr>
          <w:rFonts w:ascii="Book Antiqua" w:hAnsi="Book Antiqua" w:cs="Times New Roman"/>
          <w:sz w:val="24"/>
          <w:szCs w:val="24"/>
        </w:rPr>
        <w:t>significant bleeding triggered the reduction of the</w:t>
      </w:r>
      <w:r w:rsidR="00F951FC" w:rsidRPr="004807C3">
        <w:rPr>
          <w:rFonts w:ascii="Book Antiqua" w:hAnsi="Book Antiqua" w:cs="Times New Roman"/>
          <w:sz w:val="24"/>
          <w:szCs w:val="24"/>
        </w:rPr>
        <w:t xml:space="preserve"> </w:t>
      </w:r>
      <w:proofErr w:type="spellStart"/>
      <w:r w:rsidR="00F951FC" w:rsidRPr="004807C3">
        <w:rPr>
          <w:rFonts w:ascii="Book Antiqua" w:hAnsi="Book Antiqua" w:cs="Times New Roman"/>
          <w:sz w:val="24"/>
          <w:szCs w:val="24"/>
        </w:rPr>
        <w:t>bivalirudin</w:t>
      </w:r>
      <w:proofErr w:type="spellEnd"/>
      <w:r w:rsidR="00402334" w:rsidRPr="004807C3">
        <w:rPr>
          <w:rFonts w:ascii="Book Antiqua" w:hAnsi="Book Antiqua" w:cs="Times New Roman"/>
          <w:sz w:val="24"/>
          <w:szCs w:val="24"/>
        </w:rPr>
        <w:t xml:space="preserve"> infusion rate</w:t>
      </w:r>
      <w:r w:rsidR="00F951FC" w:rsidRPr="004807C3">
        <w:rPr>
          <w:rFonts w:ascii="Book Antiqua" w:hAnsi="Book Antiqua" w:cs="Times New Roman"/>
          <w:sz w:val="24"/>
          <w:szCs w:val="24"/>
        </w:rPr>
        <w:t>,</w:t>
      </w:r>
      <w:r w:rsidR="002F3C6E" w:rsidRPr="004807C3">
        <w:rPr>
          <w:rFonts w:ascii="Book Antiqua" w:hAnsi="Book Antiqua" w:cs="Times New Roman"/>
          <w:sz w:val="24"/>
          <w:szCs w:val="24"/>
        </w:rPr>
        <w:t xml:space="preserve"> </w:t>
      </w:r>
      <w:r w:rsidR="00F951FC" w:rsidRPr="004807C3">
        <w:rPr>
          <w:rFonts w:ascii="Book Antiqua" w:hAnsi="Book Antiqua" w:cs="Times New Roman"/>
          <w:sz w:val="24"/>
          <w:szCs w:val="24"/>
        </w:rPr>
        <w:t xml:space="preserve">targeting </w:t>
      </w:r>
      <w:r w:rsidR="002F3C6E" w:rsidRPr="004807C3">
        <w:rPr>
          <w:rFonts w:ascii="Book Antiqua" w:hAnsi="Book Antiqua" w:cs="Times New Roman"/>
          <w:sz w:val="24"/>
          <w:szCs w:val="24"/>
        </w:rPr>
        <w:t xml:space="preserve">the lower limit of the therapeutic </w:t>
      </w:r>
      <w:r w:rsidR="00F951FC" w:rsidRPr="004807C3">
        <w:rPr>
          <w:rFonts w:ascii="Book Antiqua" w:hAnsi="Book Antiqua" w:cs="Times New Roman"/>
          <w:sz w:val="24"/>
          <w:szCs w:val="24"/>
        </w:rPr>
        <w:t xml:space="preserve">range </w:t>
      </w:r>
      <w:r w:rsidR="002F3C6E" w:rsidRPr="004807C3">
        <w:rPr>
          <w:rFonts w:ascii="Book Antiqua" w:hAnsi="Book Antiqua" w:cs="Times New Roman"/>
          <w:sz w:val="24"/>
          <w:szCs w:val="24"/>
        </w:rPr>
        <w:t>(</w:t>
      </w:r>
      <w:r w:rsidR="00F951FC" w:rsidRPr="00E10276">
        <w:rPr>
          <w:rFonts w:ascii="Book Antiqua" w:hAnsi="Book Antiqua" w:cs="Times New Roman"/>
          <w:i/>
          <w:iCs/>
          <w:sz w:val="24"/>
          <w:szCs w:val="24"/>
        </w:rPr>
        <w:t>i.e</w:t>
      </w:r>
      <w:r w:rsidR="00F951FC" w:rsidRPr="004807C3">
        <w:rPr>
          <w:rFonts w:ascii="Book Antiqua" w:hAnsi="Book Antiqua" w:cs="Times New Roman"/>
          <w:sz w:val="24"/>
          <w:szCs w:val="24"/>
        </w:rPr>
        <w:t>.</w:t>
      </w:r>
      <w:r w:rsidR="00E10276">
        <w:rPr>
          <w:rFonts w:ascii="Book Antiqua" w:hAnsi="Book Antiqua" w:cs="Times New Roman"/>
          <w:sz w:val="24"/>
          <w:szCs w:val="24"/>
        </w:rPr>
        <w:t>,</w:t>
      </w:r>
      <w:r w:rsidR="00F951FC" w:rsidRPr="004807C3">
        <w:rPr>
          <w:rFonts w:ascii="Book Antiqua" w:hAnsi="Book Antiqua" w:cs="Times New Roman"/>
          <w:sz w:val="24"/>
          <w:szCs w:val="24"/>
        </w:rPr>
        <w:t xml:space="preserve"> </w:t>
      </w:r>
      <w:proofErr w:type="spellStart"/>
      <w:r w:rsidR="00F951FC" w:rsidRPr="004807C3">
        <w:rPr>
          <w:rFonts w:ascii="Book Antiqua" w:hAnsi="Book Antiqua" w:cs="Times New Roman"/>
          <w:sz w:val="24"/>
          <w:szCs w:val="24"/>
        </w:rPr>
        <w:t>a</w:t>
      </w:r>
      <w:r w:rsidR="002F3C6E" w:rsidRPr="004807C3">
        <w:rPr>
          <w:rFonts w:ascii="Book Antiqua" w:hAnsi="Book Antiqua" w:cs="Times New Roman"/>
          <w:sz w:val="24"/>
          <w:szCs w:val="24"/>
        </w:rPr>
        <w:t>PTT</w:t>
      </w:r>
      <w:proofErr w:type="spellEnd"/>
      <w:r w:rsidR="002F3C6E" w:rsidRPr="004807C3">
        <w:rPr>
          <w:rFonts w:ascii="Book Antiqua" w:hAnsi="Book Antiqua" w:cs="Times New Roman"/>
          <w:sz w:val="24"/>
          <w:szCs w:val="24"/>
        </w:rPr>
        <w:t xml:space="preserve"> 40 s). </w:t>
      </w:r>
      <w:r w:rsidR="00EC3BFB" w:rsidRPr="004807C3">
        <w:rPr>
          <w:rFonts w:ascii="Book Antiqua" w:hAnsi="Book Antiqua" w:cs="Times New Roman"/>
          <w:sz w:val="24"/>
          <w:szCs w:val="24"/>
        </w:rPr>
        <w:t xml:space="preserve">Prothrombin complex concentrates </w:t>
      </w:r>
      <w:r w:rsidR="00C00EAB" w:rsidRPr="004807C3">
        <w:rPr>
          <w:rFonts w:ascii="Book Antiqua" w:hAnsi="Book Antiqua" w:cs="Times New Roman"/>
          <w:sz w:val="24"/>
          <w:szCs w:val="24"/>
        </w:rPr>
        <w:t>may</w:t>
      </w:r>
      <w:r w:rsidR="00EC3BFB" w:rsidRPr="004807C3">
        <w:rPr>
          <w:rFonts w:ascii="Book Antiqua" w:hAnsi="Book Antiqua" w:cs="Times New Roman"/>
          <w:sz w:val="24"/>
          <w:szCs w:val="24"/>
        </w:rPr>
        <w:t xml:space="preserve"> be used in life-threatening </w:t>
      </w:r>
      <w:proofErr w:type="gramStart"/>
      <w:r w:rsidR="00EC3BFB" w:rsidRPr="004807C3">
        <w:rPr>
          <w:rFonts w:ascii="Book Antiqua" w:hAnsi="Book Antiqua" w:cs="Times New Roman"/>
          <w:sz w:val="24"/>
          <w:szCs w:val="24"/>
        </w:rPr>
        <w:t>situations</w:t>
      </w:r>
      <w:r w:rsidR="002F3C6E" w:rsidRPr="004807C3">
        <w:rPr>
          <w:rFonts w:ascii="Book Antiqua" w:hAnsi="Book Antiqua" w:cs="Times New Roman"/>
          <w:noProof/>
          <w:sz w:val="24"/>
          <w:szCs w:val="24"/>
          <w:vertAlign w:val="superscript"/>
        </w:rPr>
        <w:t>[</w:t>
      </w:r>
      <w:proofErr w:type="gramEnd"/>
      <w:r w:rsidR="002F3C6E" w:rsidRPr="004807C3">
        <w:rPr>
          <w:rFonts w:ascii="Book Antiqua" w:hAnsi="Book Antiqua" w:cs="Times New Roman"/>
          <w:noProof/>
          <w:sz w:val="24"/>
          <w:szCs w:val="24"/>
          <w:vertAlign w:val="superscript"/>
        </w:rPr>
        <w:t>2]</w:t>
      </w:r>
      <w:r w:rsidR="00EC3BFB" w:rsidRPr="004807C3">
        <w:rPr>
          <w:rFonts w:ascii="Book Antiqua" w:hAnsi="Book Antiqua" w:cs="Times New Roman"/>
          <w:sz w:val="24"/>
          <w:szCs w:val="24"/>
        </w:rPr>
        <w:t>.</w:t>
      </w:r>
      <w:r w:rsidR="00402334" w:rsidRPr="004807C3">
        <w:rPr>
          <w:rFonts w:ascii="Book Antiqua" w:hAnsi="Book Antiqua" w:cs="Times New Roman"/>
          <w:sz w:val="24"/>
          <w:szCs w:val="24"/>
        </w:rPr>
        <w:t xml:space="preserve"> As a general rule, ECMO flow should be </w:t>
      </w:r>
      <w:r w:rsidR="0072068C" w:rsidRPr="004807C3">
        <w:rPr>
          <w:rFonts w:ascii="Book Antiqua" w:hAnsi="Book Antiqua" w:cs="Times New Roman"/>
          <w:sz w:val="24"/>
          <w:szCs w:val="24"/>
        </w:rPr>
        <w:t>increased</w:t>
      </w:r>
      <w:r w:rsidR="00402334" w:rsidRPr="004807C3">
        <w:rPr>
          <w:rFonts w:ascii="Book Antiqua" w:hAnsi="Book Antiqua" w:cs="Times New Roman"/>
          <w:sz w:val="24"/>
          <w:szCs w:val="24"/>
        </w:rPr>
        <w:t xml:space="preserve"> whenever anticoagulation is </w:t>
      </w:r>
      <w:r w:rsidR="007D2B24" w:rsidRPr="004807C3">
        <w:rPr>
          <w:rFonts w:ascii="Book Antiqua" w:hAnsi="Book Antiqua" w:cs="Times New Roman"/>
          <w:sz w:val="24"/>
          <w:szCs w:val="24"/>
        </w:rPr>
        <w:t xml:space="preserve">reduced or </w:t>
      </w:r>
      <w:r w:rsidR="00402334" w:rsidRPr="004807C3">
        <w:rPr>
          <w:rFonts w:ascii="Book Antiqua" w:hAnsi="Book Antiqua" w:cs="Times New Roman"/>
          <w:sz w:val="24"/>
          <w:szCs w:val="24"/>
        </w:rPr>
        <w:t>suspended in order to minimize the risk of thrombus formation.</w:t>
      </w:r>
    </w:p>
    <w:p w14:paraId="431AFA86" w14:textId="77777777" w:rsidR="00EC3BFB" w:rsidRPr="004807C3" w:rsidRDefault="00EC3BFB" w:rsidP="004807C3">
      <w:pPr>
        <w:spacing w:after="0" w:line="360" w:lineRule="auto"/>
        <w:jc w:val="both"/>
        <w:rPr>
          <w:rFonts w:ascii="Book Antiqua" w:hAnsi="Book Antiqua" w:cs="Times New Roman"/>
          <w:b/>
          <w:sz w:val="24"/>
          <w:szCs w:val="24"/>
        </w:rPr>
      </w:pPr>
    </w:p>
    <w:p w14:paraId="5762421E" w14:textId="722BF7B6" w:rsidR="00C83DD8" w:rsidRPr="00E10276" w:rsidRDefault="00C83DD8" w:rsidP="004807C3">
      <w:pPr>
        <w:spacing w:after="0" w:line="360" w:lineRule="auto"/>
        <w:jc w:val="both"/>
        <w:rPr>
          <w:rFonts w:ascii="Book Antiqua" w:hAnsi="Book Antiqua" w:cs="Times New Roman"/>
          <w:b/>
          <w:i/>
          <w:iCs/>
          <w:sz w:val="24"/>
          <w:szCs w:val="24"/>
        </w:rPr>
      </w:pPr>
      <w:r w:rsidRPr="00E10276">
        <w:rPr>
          <w:rFonts w:ascii="Book Antiqua" w:hAnsi="Book Antiqua" w:cs="Times New Roman"/>
          <w:b/>
          <w:i/>
          <w:iCs/>
          <w:sz w:val="24"/>
          <w:szCs w:val="24"/>
        </w:rPr>
        <w:t>Prothrombin time interference</w:t>
      </w:r>
    </w:p>
    <w:p w14:paraId="682321F7" w14:textId="0B7F477D" w:rsidR="000B4ACD" w:rsidRPr="004807C3" w:rsidRDefault="00B459C0" w:rsidP="004807C3">
      <w:pPr>
        <w:spacing w:after="0" w:line="360" w:lineRule="auto"/>
        <w:jc w:val="both"/>
        <w:rPr>
          <w:rFonts w:ascii="Book Antiqua" w:hAnsi="Book Antiqua" w:cs="Times New Roman"/>
          <w:sz w:val="24"/>
          <w:szCs w:val="24"/>
        </w:rPr>
      </w:pPr>
      <w:r w:rsidRPr="004807C3">
        <w:rPr>
          <w:rFonts w:ascii="Book Antiqua" w:hAnsi="Book Antiqua" w:cs="Times New Roman"/>
          <w:sz w:val="24"/>
          <w:szCs w:val="24"/>
        </w:rPr>
        <w:t>DTIs</w:t>
      </w:r>
      <w:r w:rsidR="00A86E97" w:rsidRPr="004807C3">
        <w:rPr>
          <w:rFonts w:ascii="Book Antiqua" w:hAnsi="Book Antiqua" w:cs="Times New Roman"/>
          <w:sz w:val="24"/>
          <w:szCs w:val="24"/>
        </w:rPr>
        <w:t xml:space="preserve"> commonly prolong the prothrombin time and international normalized ratio</w:t>
      </w:r>
      <w:r w:rsidR="008D2695" w:rsidRPr="004807C3">
        <w:rPr>
          <w:rFonts w:ascii="Book Antiqua" w:hAnsi="Book Antiqua" w:cs="Times New Roman"/>
          <w:sz w:val="24"/>
          <w:szCs w:val="24"/>
        </w:rPr>
        <w:t xml:space="preserve"> in a dose-dependent manner</w:t>
      </w:r>
      <w:r w:rsidR="000B4ACD" w:rsidRPr="004807C3">
        <w:rPr>
          <w:rFonts w:ascii="Book Antiqua" w:hAnsi="Book Antiqua" w:cs="Times New Roman"/>
          <w:sz w:val="24"/>
          <w:szCs w:val="24"/>
        </w:rPr>
        <w:t xml:space="preserve">, which may confound monitoring of warfarin in </w:t>
      </w:r>
      <w:r w:rsidR="00A83939" w:rsidRPr="004807C3">
        <w:rPr>
          <w:rFonts w:ascii="Book Antiqua" w:hAnsi="Book Antiqua" w:cs="Times New Roman"/>
          <w:sz w:val="24"/>
          <w:szCs w:val="24"/>
        </w:rPr>
        <w:t xml:space="preserve">clinical practice. </w:t>
      </w:r>
      <w:r w:rsidR="008D2695" w:rsidRPr="004807C3">
        <w:rPr>
          <w:rFonts w:ascii="Book Antiqua" w:hAnsi="Book Antiqua" w:cs="Times New Roman"/>
          <w:sz w:val="24"/>
          <w:szCs w:val="24"/>
        </w:rPr>
        <w:t xml:space="preserve">The derangement in these values may depend on the specific assay </w:t>
      </w:r>
      <w:proofErr w:type="gramStart"/>
      <w:r w:rsidR="008D2695" w:rsidRPr="004807C3">
        <w:rPr>
          <w:rFonts w:ascii="Book Antiqua" w:hAnsi="Book Antiqua" w:cs="Times New Roman"/>
          <w:sz w:val="24"/>
          <w:szCs w:val="24"/>
        </w:rPr>
        <w:t>used</w:t>
      </w:r>
      <w:r w:rsidR="00F951FC" w:rsidRPr="004807C3">
        <w:rPr>
          <w:rFonts w:ascii="Book Antiqua" w:hAnsi="Book Antiqua" w:cs="Times New Roman"/>
          <w:noProof/>
          <w:sz w:val="24"/>
          <w:szCs w:val="24"/>
          <w:vertAlign w:val="superscript"/>
        </w:rPr>
        <w:t>[</w:t>
      </w:r>
      <w:proofErr w:type="gramEnd"/>
      <w:r w:rsidR="00F951FC" w:rsidRPr="004807C3">
        <w:rPr>
          <w:rFonts w:ascii="Book Antiqua" w:hAnsi="Book Antiqua" w:cs="Times New Roman"/>
          <w:noProof/>
          <w:sz w:val="24"/>
          <w:szCs w:val="24"/>
          <w:vertAlign w:val="superscript"/>
        </w:rPr>
        <w:t>46]</w:t>
      </w:r>
      <w:r w:rsidR="00692979" w:rsidRPr="004807C3">
        <w:rPr>
          <w:rFonts w:ascii="Book Antiqua" w:hAnsi="Book Antiqua" w:cs="Times New Roman"/>
          <w:sz w:val="24"/>
          <w:szCs w:val="24"/>
        </w:rPr>
        <w:t xml:space="preserve">. </w:t>
      </w:r>
      <w:r w:rsidR="00A83939" w:rsidRPr="004807C3">
        <w:rPr>
          <w:rFonts w:ascii="Book Antiqua" w:hAnsi="Book Antiqua" w:cs="Times New Roman"/>
          <w:sz w:val="24"/>
          <w:szCs w:val="24"/>
        </w:rPr>
        <w:t xml:space="preserve">However, it typically does not interfere with ECMO </w:t>
      </w:r>
      <w:r w:rsidR="00A83939" w:rsidRPr="004807C3">
        <w:rPr>
          <w:rFonts w:ascii="Book Antiqua" w:hAnsi="Book Antiqua" w:cs="Times New Roman"/>
          <w:sz w:val="24"/>
          <w:szCs w:val="24"/>
        </w:rPr>
        <w:lastRenderedPageBreak/>
        <w:t xml:space="preserve">anticoagulation as we primarily use </w:t>
      </w:r>
      <w:proofErr w:type="spellStart"/>
      <w:r w:rsidR="00A83939" w:rsidRPr="004807C3">
        <w:rPr>
          <w:rFonts w:ascii="Book Antiqua" w:hAnsi="Book Antiqua" w:cs="Times New Roman"/>
          <w:sz w:val="24"/>
          <w:szCs w:val="24"/>
        </w:rPr>
        <w:t>aPTT</w:t>
      </w:r>
      <w:proofErr w:type="spellEnd"/>
      <w:r w:rsidR="00A83939" w:rsidRPr="004807C3">
        <w:rPr>
          <w:rFonts w:ascii="Book Antiqua" w:hAnsi="Book Antiqua" w:cs="Times New Roman"/>
          <w:sz w:val="24"/>
          <w:szCs w:val="24"/>
        </w:rPr>
        <w:t xml:space="preserve">/ACT. Factor </w:t>
      </w:r>
      <w:proofErr w:type="spellStart"/>
      <w:r w:rsidR="00A83939" w:rsidRPr="004807C3">
        <w:rPr>
          <w:rFonts w:ascii="Book Antiqua" w:hAnsi="Book Antiqua" w:cs="Times New Roman"/>
          <w:sz w:val="24"/>
          <w:szCs w:val="24"/>
        </w:rPr>
        <w:t>Xa</w:t>
      </w:r>
      <w:proofErr w:type="spellEnd"/>
      <w:r w:rsidR="00A83939" w:rsidRPr="004807C3">
        <w:rPr>
          <w:rFonts w:ascii="Book Antiqua" w:hAnsi="Book Antiqua" w:cs="Times New Roman"/>
          <w:sz w:val="24"/>
          <w:szCs w:val="24"/>
        </w:rPr>
        <w:t xml:space="preserve"> testing may be considered during DTI transitions to warfarin.</w:t>
      </w:r>
    </w:p>
    <w:p w14:paraId="3A34B9A2" w14:textId="77777777" w:rsidR="00E95A2F" w:rsidRPr="004807C3" w:rsidRDefault="00E95A2F" w:rsidP="004807C3">
      <w:pPr>
        <w:spacing w:after="0" w:line="360" w:lineRule="auto"/>
        <w:jc w:val="both"/>
        <w:rPr>
          <w:rFonts w:ascii="Book Antiqua" w:hAnsi="Book Antiqua" w:cs="Times New Roman"/>
          <w:b/>
          <w:i/>
          <w:sz w:val="24"/>
          <w:szCs w:val="24"/>
        </w:rPr>
      </w:pPr>
    </w:p>
    <w:p w14:paraId="18AAF955" w14:textId="08C1B548" w:rsidR="00C83DD8" w:rsidRPr="00E10276" w:rsidRDefault="00C83DD8" w:rsidP="004807C3">
      <w:pPr>
        <w:spacing w:after="0" w:line="360" w:lineRule="auto"/>
        <w:jc w:val="both"/>
        <w:rPr>
          <w:rFonts w:ascii="Book Antiqua" w:hAnsi="Book Antiqua" w:cs="Times New Roman"/>
          <w:b/>
          <w:i/>
          <w:iCs/>
          <w:sz w:val="24"/>
          <w:szCs w:val="24"/>
        </w:rPr>
      </w:pPr>
      <w:r w:rsidRPr="00E10276">
        <w:rPr>
          <w:rFonts w:ascii="Book Antiqua" w:hAnsi="Book Antiqua" w:cs="Times New Roman"/>
          <w:b/>
          <w:i/>
          <w:iCs/>
          <w:sz w:val="24"/>
          <w:szCs w:val="24"/>
        </w:rPr>
        <w:t>Low circuit flow states</w:t>
      </w:r>
      <w:r w:rsidR="00E93BD5" w:rsidRPr="00E10276">
        <w:rPr>
          <w:rFonts w:ascii="Book Antiqua" w:hAnsi="Book Antiqua" w:cs="Times New Roman"/>
          <w:b/>
          <w:i/>
          <w:iCs/>
          <w:sz w:val="24"/>
          <w:szCs w:val="24"/>
        </w:rPr>
        <w:t xml:space="preserve"> </w:t>
      </w:r>
    </w:p>
    <w:p w14:paraId="2EC0A5EE" w14:textId="7D9E9F1B" w:rsidR="00FE51D0" w:rsidRPr="004807C3" w:rsidRDefault="007F3337" w:rsidP="004807C3">
      <w:pPr>
        <w:spacing w:after="0" w:line="360" w:lineRule="auto"/>
        <w:jc w:val="both"/>
        <w:rPr>
          <w:rFonts w:ascii="Book Antiqua" w:hAnsi="Book Antiqua" w:cs="Times New Roman"/>
          <w:sz w:val="24"/>
          <w:szCs w:val="24"/>
        </w:rPr>
      </w:pPr>
      <w:r w:rsidRPr="004807C3">
        <w:rPr>
          <w:rFonts w:ascii="Book Antiqua" w:hAnsi="Book Antiqua" w:cs="Times New Roman"/>
          <w:sz w:val="24"/>
          <w:szCs w:val="24"/>
        </w:rPr>
        <w:t xml:space="preserve">While </w:t>
      </w:r>
      <w:proofErr w:type="spellStart"/>
      <w:r w:rsidRPr="004807C3">
        <w:rPr>
          <w:rFonts w:ascii="Book Antiqua" w:hAnsi="Book Antiqua" w:cs="Times New Roman"/>
          <w:sz w:val="24"/>
          <w:szCs w:val="24"/>
        </w:rPr>
        <w:t>argatroban</w:t>
      </w:r>
      <w:proofErr w:type="spellEnd"/>
      <w:r w:rsidRPr="004807C3">
        <w:rPr>
          <w:rFonts w:ascii="Book Antiqua" w:hAnsi="Book Antiqua" w:cs="Times New Roman"/>
          <w:sz w:val="24"/>
          <w:szCs w:val="24"/>
        </w:rPr>
        <w:t xml:space="preserve"> undergoes mostly hepatic metabolism, </w:t>
      </w:r>
      <w:proofErr w:type="spellStart"/>
      <w:r w:rsidRPr="004807C3">
        <w:rPr>
          <w:rFonts w:ascii="Book Antiqua" w:hAnsi="Book Antiqua" w:cs="Times New Roman"/>
          <w:sz w:val="24"/>
          <w:szCs w:val="24"/>
        </w:rPr>
        <w:t>bivalirudin</w:t>
      </w:r>
      <w:proofErr w:type="spellEnd"/>
      <w:r w:rsidRPr="004807C3">
        <w:rPr>
          <w:rFonts w:ascii="Book Antiqua" w:hAnsi="Book Antiqua" w:cs="Times New Roman"/>
          <w:sz w:val="24"/>
          <w:szCs w:val="24"/>
        </w:rPr>
        <w:t xml:space="preserve"> is primary metabolized by proteolytic enzymes which rapidly cleave the molecule. This results in the short half-life that has been described. However, instances where blood is stagnant may induce thrombosis due to rapid local cleavage of </w:t>
      </w:r>
      <w:proofErr w:type="spellStart"/>
      <w:proofErr w:type="gramStart"/>
      <w:r w:rsidRPr="004807C3">
        <w:rPr>
          <w:rFonts w:ascii="Book Antiqua" w:hAnsi="Book Antiqua" w:cs="Times New Roman"/>
          <w:sz w:val="24"/>
          <w:szCs w:val="24"/>
        </w:rPr>
        <w:t>bivalirudin</w:t>
      </w:r>
      <w:proofErr w:type="spellEnd"/>
      <w:r w:rsidR="00F951FC" w:rsidRPr="004807C3">
        <w:rPr>
          <w:rFonts w:ascii="Book Antiqua" w:hAnsi="Book Antiqua" w:cs="Times New Roman"/>
          <w:noProof/>
          <w:sz w:val="24"/>
          <w:szCs w:val="24"/>
          <w:vertAlign w:val="superscript"/>
        </w:rPr>
        <w:t>[</w:t>
      </w:r>
      <w:proofErr w:type="gramEnd"/>
      <w:r w:rsidR="00F951FC" w:rsidRPr="004807C3">
        <w:rPr>
          <w:rFonts w:ascii="Book Antiqua" w:hAnsi="Book Antiqua" w:cs="Times New Roman"/>
          <w:noProof/>
          <w:sz w:val="24"/>
          <w:szCs w:val="24"/>
          <w:vertAlign w:val="superscript"/>
        </w:rPr>
        <w:t>47]</w:t>
      </w:r>
      <w:r w:rsidRPr="004807C3">
        <w:rPr>
          <w:rFonts w:ascii="Book Antiqua" w:hAnsi="Book Antiqua" w:cs="Times New Roman"/>
          <w:sz w:val="24"/>
          <w:szCs w:val="24"/>
        </w:rPr>
        <w:t xml:space="preserve">. Although ECMO is a continuous circuit without any “low-flow” chambers, </w:t>
      </w:r>
      <w:r w:rsidR="00647A93" w:rsidRPr="004807C3">
        <w:rPr>
          <w:rFonts w:ascii="Book Antiqua" w:hAnsi="Book Antiqua" w:cs="Times New Roman"/>
          <w:sz w:val="24"/>
          <w:szCs w:val="24"/>
        </w:rPr>
        <w:t xml:space="preserve">in cases of cardiac dysfunction </w:t>
      </w:r>
      <w:r w:rsidRPr="004807C3">
        <w:rPr>
          <w:rFonts w:ascii="Book Antiqua" w:hAnsi="Book Antiqua" w:cs="Times New Roman"/>
          <w:sz w:val="24"/>
          <w:szCs w:val="24"/>
        </w:rPr>
        <w:t>the cardiac chambers may act as a source of stagnation</w:t>
      </w:r>
      <w:r w:rsidR="00647A93" w:rsidRPr="004807C3">
        <w:rPr>
          <w:rFonts w:ascii="Book Antiqua" w:hAnsi="Book Antiqua" w:cs="Times New Roman"/>
          <w:sz w:val="24"/>
          <w:szCs w:val="24"/>
        </w:rPr>
        <w:t xml:space="preserve">. </w:t>
      </w:r>
      <w:r w:rsidR="00AF6070" w:rsidRPr="004807C3">
        <w:rPr>
          <w:rFonts w:ascii="Book Antiqua" w:hAnsi="Book Antiqua" w:cs="Times New Roman"/>
          <w:sz w:val="24"/>
          <w:szCs w:val="24"/>
        </w:rPr>
        <w:t xml:space="preserve">This may particularly be realized in patients who are undergoing active ECMO “wean” trials where circuit flows are down-titrated to assess ability to </w:t>
      </w:r>
      <w:proofErr w:type="spellStart"/>
      <w:r w:rsidR="00AF6070" w:rsidRPr="004807C3">
        <w:rPr>
          <w:rFonts w:ascii="Book Antiqua" w:hAnsi="Book Antiqua" w:cs="Times New Roman"/>
          <w:sz w:val="24"/>
          <w:szCs w:val="24"/>
        </w:rPr>
        <w:t>decannulate</w:t>
      </w:r>
      <w:proofErr w:type="spellEnd"/>
      <w:r w:rsidR="00AF6070" w:rsidRPr="004807C3">
        <w:rPr>
          <w:rFonts w:ascii="Book Antiqua" w:hAnsi="Book Antiqua" w:cs="Times New Roman"/>
          <w:sz w:val="24"/>
          <w:szCs w:val="24"/>
        </w:rPr>
        <w:t xml:space="preserve">. In addition, any setting wherein the native myocardium experiences low </w:t>
      </w:r>
      <w:proofErr w:type="spellStart"/>
      <w:r w:rsidR="00AF6070" w:rsidRPr="004807C3">
        <w:rPr>
          <w:rFonts w:ascii="Book Antiqua" w:hAnsi="Book Antiqua" w:cs="Times New Roman"/>
          <w:sz w:val="24"/>
          <w:szCs w:val="24"/>
        </w:rPr>
        <w:t>pulsatility</w:t>
      </w:r>
      <w:proofErr w:type="spellEnd"/>
      <w:r w:rsidR="00AF6070" w:rsidRPr="004807C3">
        <w:rPr>
          <w:rFonts w:ascii="Book Antiqua" w:hAnsi="Book Antiqua" w:cs="Times New Roman"/>
          <w:sz w:val="24"/>
          <w:szCs w:val="24"/>
        </w:rPr>
        <w:t xml:space="preserve"> </w:t>
      </w:r>
      <w:r w:rsidR="00073F16" w:rsidRPr="004807C3">
        <w:rPr>
          <w:rFonts w:ascii="Book Antiqua" w:hAnsi="Book Antiqua" w:cs="Times New Roman"/>
          <w:sz w:val="24"/>
          <w:szCs w:val="24"/>
        </w:rPr>
        <w:t>and allows</w:t>
      </w:r>
      <w:r w:rsidR="00AF6070" w:rsidRPr="004807C3">
        <w:rPr>
          <w:rFonts w:ascii="Book Antiqua" w:hAnsi="Book Antiqua" w:cs="Times New Roman"/>
          <w:sz w:val="24"/>
          <w:szCs w:val="24"/>
        </w:rPr>
        <w:t xml:space="preserve"> blood to pool in the ventricles is of </w:t>
      </w:r>
      <w:r w:rsidR="00D61AC3" w:rsidRPr="004807C3">
        <w:rPr>
          <w:rFonts w:ascii="Book Antiqua" w:hAnsi="Book Antiqua" w:cs="Times New Roman"/>
          <w:sz w:val="24"/>
          <w:szCs w:val="24"/>
        </w:rPr>
        <w:t xml:space="preserve">very </w:t>
      </w:r>
      <w:r w:rsidR="00AF6070" w:rsidRPr="004807C3">
        <w:rPr>
          <w:rFonts w:ascii="Book Antiqua" w:hAnsi="Book Antiqua" w:cs="Times New Roman"/>
          <w:sz w:val="24"/>
          <w:szCs w:val="24"/>
        </w:rPr>
        <w:t xml:space="preserve">high concern. </w:t>
      </w:r>
      <w:r w:rsidRPr="004807C3">
        <w:rPr>
          <w:rFonts w:ascii="Book Antiqua" w:hAnsi="Book Antiqua" w:cs="Times New Roman"/>
          <w:sz w:val="24"/>
          <w:szCs w:val="24"/>
        </w:rPr>
        <w:t>This may result in localized thrombosis despi</w:t>
      </w:r>
      <w:r w:rsidR="00A83939" w:rsidRPr="004807C3">
        <w:rPr>
          <w:rFonts w:ascii="Book Antiqua" w:hAnsi="Book Antiqua" w:cs="Times New Roman"/>
          <w:sz w:val="24"/>
          <w:szCs w:val="24"/>
        </w:rPr>
        <w:t xml:space="preserve">te adequate </w:t>
      </w:r>
      <w:proofErr w:type="spellStart"/>
      <w:r w:rsidR="00A83939" w:rsidRPr="004807C3">
        <w:rPr>
          <w:rFonts w:ascii="Book Antiqua" w:hAnsi="Book Antiqua" w:cs="Times New Roman"/>
          <w:sz w:val="24"/>
          <w:szCs w:val="24"/>
        </w:rPr>
        <w:t>bivalirudin</w:t>
      </w:r>
      <w:proofErr w:type="spellEnd"/>
      <w:r w:rsidR="00A83939" w:rsidRPr="004807C3">
        <w:rPr>
          <w:rFonts w:ascii="Book Antiqua" w:hAnsi="Book Antiqua" w:cs="Times New Roman"/>
          <w:sz w:val="24"/>
          <w:szCs w:val="24"/>
        </w:rPr>
        <w:t xml:space="preserve"> dosing. This can be particularly problematic in post-</w:t>
      </w:r>
      <w:proofErr w:type="spellStart"/>
      <w:r w:rsidR="00A83939" w:rsidRPr="004807C3">
        <w:rPr>
          <w:rFonts w:ascii="Book Antiqua" w:hAnsi="Book Antiqua" w:cs="Times New Roman"/>
          <w:sz w:val="24"/>
          <w:szCs w:val="24"/>
        </w:rPr>
        <w:t>cardiotomy</w:t>
      </w:r>
      <w:proofErr w:type="spellEnd"/>
      <w:r w:rsidR="00A83939" w:rsidRPr="004807C3">
        <w:rPr>
          <w:rFonts w:ascii="Book Antiqua" w:hAnsi="Book Antiqua" w:cs="Times New Roman"/>
          <w:sz w:val="24"/>
          <w:szCs w:val="24"/>
        </w:rPr>
        <w:t xml:space="preserve"> ECMO patients with prosthetic heart valves as valve thrombosis may lead to significant morbidity and mortality. </w:t>
      </w:r>
      <w:r w:rsidR="00C33278" w:rsidRPr="004807C3">
        <w:rPr>
          <w:rFonts w:ascii="Book Antiqua" w:hAnsi="Book Antiqua" w:cs="Times New Roman"/>
          <w:sz w:val="24"/>
          <w:szCs w:val="24"/>
        </w:rPr>
        <w:t>It has been suggested that these</w:t>
      </w:r>
      <w:r w:rsidRPr="004807C3">
        <w:rPr>
          <w:rFonts w:ascii="Book Antiqua" w:hAnsi="Book Antiqua" w:cs="Times New Roman"/>
          <w:sz w:val="24"/>
          <w:szCs w:val="24"/>
        </w:rPr>
        <w:t xml:space="preserve"> circumstances </w:t>
      </w:r>
      <w:r w:rsidR="00C33278" w:rsidRPr="004807C3">
        <w:rPr>
          <w:rFonts w:ascii="Book Antiqua" w:hAnsi="Book Antiqua" w:cs="Times New Roman"/>
          <w:sz w:val="24"/>
          <w:szCs w:val="24"/>
        </w:rPr>
        <w:t>may</w:t>
      </w:r>
      <w:r w:rsidRPr="004807C3">
        <w:rPr>
          <w:rFonts w:ascii="Book Antiqua" w:hAnsi="Book Antiqua" w:cs="Times New Roman"/>
          <w:sz w:val="24"/>
          <w:szCs w:val="24"/>
        </w:rPr>
        <w:t xml:space="preserve"> be avoided by minimizing </w:t>
      </w:r>
      <w:proofErr w:type="spellStart"/>
      <w:r w:rsidRPr="004807C3">
        <w:rPr>
          <w:rFonts w:ascii="Book Antiqua" w:hAnsi="Book Antiqua" w:cs="Times New Roman"/>
          <w:sz w:val="24"/>
          <w:szCs w:val="24"/>
        </w:rPr>
        <w:t>intracardiac</w:t>
      </w:r>
      <w:proofErr w:type="spellEnd"/>
      <w:r w:rsidRPr="004807C3">
        <w:rPr>
          <w:rFonts w:ascii="Book Antiqua" w:hAnsi="Book Antiqua" w:cs="Times New Roman"/>
          <w:sz w:val="24"/>
          <w:szCs w:val="24"/>
        </w:rPr>
        <w:t xml:space="preserve"> blood flow in cases of cardiogenic shock</w:t>
      </w:r>
      <w:r w:rsidR="00D61AC3" w:rsidRPr="004807C3">
        <w:rPr>
          <w:rFonts w:ascii="Book Antiqua" w:hAnsi="Book Antiqua" w:cs="Times New Roman"/>
          <w:sz w:val="24"/>
          <w:szCs w:val="24"/>
        </w:rPr>
        <w:t xml:space="preserve"> or avoid low-</w:t>
      </w:r>
      <w:proofErr w:type="spellStart"/>
      <w:r w:rsidR="00D61AC3" w:rsidRPr="004807C3">
        <w:rPr>
          <w:rFonts w:ascii="Book Antiqua" w:hAnsi="Book Antiqua" w:cs="Times New Roman"/>
          <w:sz w:val="24"/>
          <w:szCs w:val="24"/>
        </w:rPr>
        <w:t>pulsatility</w:t>
      </w:r>
      <w:proofErr w:type="spellEnd"/>
      <w:r w:rsidR="00D61AC3" w:rsidRPr="004807C3">
        <w:rPr>
          <w:rFonts w:ascii="Book Antiqua" w:hAnsi="Book Antiqua" w:cs="Times New Roman"/>
          <w:sz w:val="24"/>
          <w:szCs w:val="24"/>
        </w:rPr>
        <w:t xml:space="preserve"> states</w:t>
      </w:r>
      <w:r w:rsidRPr="004807C3">
        <w:rPr>
          <w:rFonts w:ascii="Book Antiqua" w:hAnsi="Book Antiqua" w:cs="Times New Roman"/>
          <w:sz w:val="24"/>
          <w:szCs w:val="24"/>
        </w:rPr>
        <w:t xml:space="preserve">, and by using UFH as alternative anticoagulation in cases where </w:t>
      </w:r>
      <w:proofErr w:type="spellStart"/>
      <w:r w:rsidRPr="004807C3">
        <w:rPr>
          <w:rFonts w:ascii="Book Antiqua" w:hAnsi="Book Antiqua" w:cs="Times New Roman"/>
          <w:sz w:val="24"/>
          <w:szCs w:val="24"/>
        </w:rPr>
        <w:t>intracardiac</w:t>
      </w:r>
      <w:proofErr w:type="spellEnd"/>
      <w:r w:rsidRPr="004807C3">
        <w:rPr>
          <w:rFonts w:ascii="Book Antiqua" w:hAnsi="Book Antiqua" w:cs="Times New Roman"/>
          <w:sz w:val="24"/>
          <w:szCs w:val="24"/>
        </w:rPr>
        <w:t xml:space="preserve"> spontaneous echo contrast, or “smoke effect,” is noted</w:t>
      </w:r>
      <w:r w:rsidR="00D61AC3" w:rsidRPr="004807C3">
        <w:rPr>
          <w:rFonts w:ascii="Book Antiqua" w:hAnsi="Book Antiqua" w:cs="Times New Roman"/>
          <w:sz w:val="24"/>
          <w:szCs w:val="24"/>
        </w:rPr>
        <w:t>, or low-flow states are suspected</w:t>
      </w:r>
      <w:r w:rsidR="00F951FC" w:rsidRPr="004807C3">
        <w:rPr>
          <w:rFonts w:ascii="Book Antiqua" w:hAnsi="Book Antiqua" w:cs="Times New Roman"/>
          <w:noProof/>
          <w:sz w:val="24"/>
          <w:szCs w:val="24"/>
          <w:vertAlign w:val="superscript"/>
        </w:rPr>
        <w:t>[47]</w:t>
      </w:r>
      <w:r w:rsidRPr="004807C3">
        <w:rPr>
          <w:rFonts w:ascii="Book Antiqua" w:hAnsi="Book Antiqua" w:cs="Times New Roman"/>
          <w:sz w:val="24"/>
          <w:szCs w:val="24"/>
        </w:rPr>
        <w:t xml:space="preserve">. </w:t>
      </w:r>
      <w:r w:rsidR="00FE51D0" w:rsidRPr="004807C3">
        <w:rPr>
          <w:rFonts w:ascii="Book Antiqua" w:hAnsi="Book Antiqua" w:cs="Times New Roman"/>
          <w:sz w:val="24"/>
          <w:szCs w:val="24"/>
        </w:rPr>
        <w:t xml:space="preserve">During EMCO weaning and trial-off period, especially in setting of VA ECMO wean and if the duration of the trial-off is prolonged, preemptive heparin administration is essential to minimize thrombus formation. </w:t>
      </w:r>
    </w:p>
    <w:p w14:paraId="62AD06FA" w14:textId="77777777" w:rsidR="00C33278" w:rsidRPr="004807C3" w:rsidRDefault="00C33278" w:rsidP="004807C3">
      <w:pPr>
        <w:spacing w:after="0" w:line="360" w:lineRule="auto"/>
        <w:jc w:val="both"/>
        <w:rPr>
          <w:rFonts w:ascii="Book Antiqua" w:hAnsi="Book Antiqua" w:cs="Times New Roman"/>
          <w:sz w:val="24"/>
          <w:szCs w:val="24"/>
        </w:rPr>
      </w:pPr>
    </w:p>
    <w:p w14:paraId="3C4EB782" w14:textId="48423047" w:rsidR="00C83DD8" w:rsidRPr="00E10276" w:rsidRDefault="001A5321" w:rsidP="004807C3">
      <w:pPr>
        <w:spacing w:after="0" w:line="360" w:lineRule="auto"/>
        <w:jc w:val="both"/>
        <w:rPr>
          <w:rFonts w:ascii="Book Antiqua" w:hAnsi="Book Antiqua" w:cs="Times New Roman"/>
          <w:b/>
          <w:i/>
          <w:iCs/>
          <w:sz w:val="24"/>
          <w:szCs w:val="24"/>
        </w:rPr>
      </w:pPr>
      <w:r w:rsidRPr="00E10276">
        <w:rPr>
          <w:rFonts w:ascii="Book Antiqua" w:hAnsi="Book Antiqua" w:cs="Times New Roman"/>
          <w:b/>
          <w:i/>
          <w:iCs/>
          <w:sz w:val="24"/>
          <w:szCs w:val="24"/>
        </w:rPr>
        <w:t>Direct thrombin inhibitor</w:t>
      </w:r>
      <w:r w:rsidR="00C83DD8" w:rsidRPr="00E10276">
        <w:rPr>
          <w:rFonts w:ascii="Book Antiqua" w:hAnsi="Book Antiqua" w:cs="Times New Roman"/>
          <w:b/>
          <w:i/>
          <w:iCs/>
          <w:sz w:val="24"/>
          <w:szCs w:val="24"/>
        </w:rPr>
        <w:t xml:space="preserve"> resistance</w:t>
      </w:r>
      <w:r w:rsidR="00E93BD5" w:rsidRPr="00E10276">
        <w:rPr>
          <w:rFonts w:ascii="Book Antiqua" w:hAnsi="Book Antiqua" w:cs="Times New Roman"/>
          <w:b/>
          <w:i/>
          <w:iCs/>
          <w:sz w:val="24"/>
          <w:szCs w:val="24"/>
        </w:rPr>
        <w:t xml:space="preserve"> and high-dose response</w:t>
      </w:r>
    </w:p>
    <w:p w14:paraId="43E4F7F7" w14:textId="7683F5B8" w:rsidR="00B53451" w:rsidRPr="004807C3" w:rsidRDefault="00971D3C" w:rsidP="004807C3">
      <w:pPr>
        <w:spacing w:after="0" w:line="360" w:lineRule="auto"/>
        <w:jc w:val="both"/>
        <w:rPr>
          <w:rFonts w:ascii="Book Antiqua" w:hAnsi="Book Antiqua" w:cs="Times New Roman"/>
          <w:sz w:val="24"/>
          <w:szCs w:val="24"/>
        </w:rPr>
      </w:pPr>
      <w:r w:rsidRPr="004807C3">
        <w:rPr>
          <w:rFonts w:ascii="Book Antiqua" w:hAnsi="Book Antiqua" w:cs="Times New Roman"/>
          <w:sz w:val="24"/>
          <w:szCs w:val="24"/>
        </w:rPr>
        <w:t>Resistance to UFH has been reported</w:t>
      </w:r>
      <w:r w:rsidR="009E6021" w:rsidRPr="004807C3">
        <w:rPr>
          <w:rFonts w:ascii="Book Antiqua" w:hAnsi="Book Antiqua" w:cs="Times New Roman"/>
          <w:sz w:val="24"/>
          <w:szCs w:val="24"/>
        </w:rPr>
        <w:t xml:space="preserve"> both in ECMO and non-ECMO cases</w:t>
      </w:r>
      <w:r w:rsidRPr="004807C3">
        <w:rPr>
          <w:rFonts w:ascii="Book Antiqua" w:hAnsi="Book Antiqua" w:cs="Times New Roman"/>
          <w:sz w:val="24"/>
          <w:szCs w:val="24"/>
        </w:rPr>
        <w:t xml:space="preserve">, with multiple potential </w:t>
      </w:r>
      <w:proofErr w:type="gramStart"/>
      <w:r w:rsidRPr="004807C3">
        <w:rPr>
          <w:rFonts w:ascii="Book Antiqua" w:hAnsi="Book Antiqua" w:cs="Times New Roman"/>
          <w:sz w:val="24"/>
          <w:szCs w:val="24"/>
        </w:rPr>
        <w:t>explanations</w:t>
      </w:r>
      <w:r w:rsidR="00F951FC" w:rsidRPr="004807C3">
        <w:rPr>
          <w:rFonts w:ascii="Book Antiqua" w:hAnsi="Book Antiqua" w:cs="Times New Roman"/>
          <w:noProof/>
          <w:sz w:val="24"/>
          <w:szCs w:val="24"/>
          <w:vertAlign w:val="superscript"/>
        </w:rPr>
        <w:t>[</w:t>
      </w:r>
      <w:proofErr w:type="gramEnd"/>
      <w:r w:rsidR="00F951FC" w:rsidRPr="004807C3">
        <w:rPr>
          <w:rFonts w:ascii="Book Antiqua" w:hAnsi="Book Antiqua" w:cs="Times New Roman"/>
          <w:noProof/>
          <w:sz w:val="24"/>
          <w:szCs w:val="24"/>
          <w:vertAlign w:val="superscript"/>
        </w:rPr>
        <w:t>48,49]</w:t>
      </w:r>
      <w:r w:rsidRPr="004807C3">
        <w:rPr>
          <w:rFonts w:ascii="Book Antiqua" w:hAnsi="Book Antiqua" w:cs="Times New Roman"/>
          <w:sz w:val="24"/>
          <w:szCs w:val="24"/>
        </w:rPr>
        <w:t xml:space="preserve">. Less is known regarding DTI resistance, </w:t>
      </w:r>
      <w:r w:rsidRPr="004807C3">
        <w:rPr>
          <w:rFonts w:ascii="Book Antiqua" w:hAnsi="Book Antiqua" w:cs="Times New Roman"/>
          <w:sz w:val="24"/>
          <w:szCs w:val="24"/>
        </w:rPr>
        <w:lastRenderedPageBreak/>
        <w:t>although cases have been reported using b</w:t>
      </w:r>
      <w:r w:rsidR="00677323" w:rsidRPr="004807C3">
        <w:rPr>
          <w:rFonts w:ascii="Book Antiqua" w:hAnsi="Book Antiqua" w:cs="Times New Roman"/>
          <w:sz w:val="24"/>
          <w:szCs w:val="24"/>
        </w:rPr>
        <w:t xml:space="preserve">oth </w:t>
      </w:r>
      <w:proofErr w:type="spellStart"/>
      <w:r w:rsidR="00677323" w:rsidRPr="004807C3">
        <w:rPr>
          <w:rFonts w:ascii="Book Antiqua" w:hAnsi="Book Antiqua" w:cs="Times New Roman"/>
          <w:sz w:val="24"/>
          <w:szCs w:val="24"/>
        </w:rPr>
        <w:t>bivalirudin</w:t>
      </w:r>
      <w:proofErr w:type="spellEnd"/>
      <w:r w:rsidR="00677323" w:rsidRPr="004807C3">
        <w:rPr>
          <w:rFonts w:ascii="Book Antiqua" w:hAnsi="Book Antiqua" w:cs="Times New Roman"/>
          <w:sz w:val="24"/>
          <w:szCs w:val="24"/>
        </w:rPr>
        <w:t xml:space="preserve"> and </w:t>
      </w:r>
      <w:proofErr w:type="spellStart"/>
      <w:proofErr w:type="gramStart"/>
      <w:r w:rsidR="00677323" w:rsidRPr="004807C3">
        <w:rPr>
          <w:rFonts w:ascii="Book Antiqua" w:hAnsi="Book Antiqua" w:cs="Times New Roman"/>
          <w:sz w:val="24"/>
          <w:szCs w:val="24"/>
        </w:rPr>
        <w:t>argatroban</w:t>
      </w:r>
      <w:proofErr w:type="spellEnd"/>
      <w:r w:rsidR="00F951FC" w:rsidRPr="004807C3">
        <w:rPr>
          <w:rFonts w:ascii="Book Antiqua" w:hAnsi="Book Antiqua" w:cs="Times New Roman"/>
          <w:noProof/>
          <w:sz w:val="24"/>
          <w:szCs w:val="24"/>
          <w:vertAlign w:val="superscript"/>
        </w:rPr>
        <w:t>[</w:t>
      </w:r>
      <w:proofErr w:type="gramEnd"/>
      <w:r w:rsidR="00F951FC" w:rsidRPr="004807C3">
        <w:rPr>
          <w:rFonts w:ascii="Book Antiqua" w:hAnsi="Book Antiqua" w:cs="Times New Roman"/>
          <w:noProof/>
          <w:sz w:val="24"/>
          <w:szCs w:val="24"/>
          <w:vertAlign w:val="superscript"/>
        </w:rPr>
        <w:t>50-53]</w:t>
      </w:r>
      <w:r w:rsidRPr="004807C3">
        <w:rPr>
          <w:rFonts w:ascii="Book Antiqua" w:hAnsi="Book Antiqua" w:cs="Times New Roman"/>
          <w:sz w:val="24"/>
          <w:szCs w:val="24"/>
        </w:rPr>
        <w:t xml:space="preserve">. </w:t>
      </w:r>
      <w:r w:rsidR="00677323" w:rsidRPr="004807C3">
        <w:rPr>
          <w:rFonts w:ascii="Book Antiqua" w:hAnsi="Book Antiqua" w:cs="Times New Roman"/>
          <w:sz w:val="24"/>
          <w:szCs w:val="24"/>
        </w:rPr>
        <w:t>Very few described cases included patients requiring extracorporeal support. In</w:t>
      </w:r>
      <w:r w:rsidRPr="004807C3">
        <w:rPr>
          <w:rFonts w:ascii="Book Antiqua" w:hAnsi="Book Antiqua" w:cs="Times New Roman"/>
          <w:sz w:val="24"/>
          <w:szCs w:val="24"/>
        </w:rPr>
        <w:t xml:space="preserve"> cases</w:t>
      </w:r>
      <w:r w:rsidR="00677323" w:rsidRPr="004807C3">
        <w:rPr>
          <w:rFonts w:ascii="Book Antiqua" w:hAnsi="Book Antiqua" w:cs="Times New Roman"/>
          <w:sz w:val="24"/>
          <w:szCs w:val="24"/>
        </w:rPr>
        <w:t xml:space="preserve"> of DTI resistance, increasing doses are</w:t>
      </w:r>
      <w:r w:rsidRPr="004807C3">
        <w:rPr>
          <w:rFonts w:ascii="Book Antiqua" w:hAnsi="Book Antiqua" w:cs="Times New Roman"/>
          <w:sz w:val="24"/>
          <w:szCs w:val="24"/>
        </w:rPr>
        <w:t xml:space="preserve"> required to achieve the target </w:t>
      </w:r>
      <w:proofErr w:type="spellStart"/>
      <w:r w:rsidRPr="004807C3">
        <w:rPr>
          <w:rFonts w:ascii="Book Antiqua" w:hAnsi="Book Antiqua" w:cs="Times New Roman"/>
          <w:sz w:val="24"/>
          <w:szCs w:val="24"/>
        </w:rPr>
        <w:t>aPTT</w:t>
      </w:r>
      <w:proofErr w:type="spellEnd"/>
      <w:r w:rsidRPr="004807C3">
        <w:rPr>
          <w:rFonts w:ascii="Book Antiqua" w:hAnsi="Book Antiqua" w:cs="Times New Roman"/>
          <w:sz w:val="24"/>
          <w:szCs w:val="24"/>
        </w:rPr>
        <w:t xml:space="preserve">. This has been reported with initial dosing of DTI, although there are also delayed presentations with </w:t>
      </w:r>
      <w:r w:rsidR="00677323" w:rsidRPr="004807C3">
        <w:rPr>
          <w:rFonts w:ascii="Book Antiqua" w:hAnsi="Book Antiqua" w:cs="Times New Roman"/>
          <w:sz w:val="24"/>
          <w:szCs w:val="24"/>
        </w:rPr>
        <w:t xml:space="preserve">therapeutic </w:t>
      </w:r>
      <w:r w:rsidRPr="004807C3">
        <w:rPr>
          <w:rFonts w:ascii="Book Antiqua" w:hAnsi="Book Antiqua" w:cs="Times New Roman"/>
          <w:sz w:val="24"/>
          <w:szCs w:val="24"/>
        </w:rPr>
        <w:t xml:space="preserve">levels </w:t>
      </w:r>
      <w:r w:rsidR="00677323" w:rsidRPr="004807C3">
        <w:rPr>
          <w:rFonts w:ascii="Book Antiqua" w:hAnsi="Book Antiqua" w:cs="Times New Roman"/>
          <w:sz w:val="24"/>
          <w:szCs w:val="24"/>
        </w:rPr>
        <w:t xml:space="preserve">initially followed by progressive unexplained dose increases to maintain therapeutic </w:t>
      </w:r>
      <w:proofErr w:type="spellStart"/>
      <w:r w:rsidR="00677323" w:rsidRPr="004807C3">
        <w:rPr>
          <w:rFonts w:ascii="Book Antiqua" w:hAnsi="Book Antiqua" w:cs="Times New Roman"/>
          <w:sz w:val="24"/>
          <w:szCs w:val="24"/>
        </w:rPr>
        <w:t>aPTT</w:t>
      </w:r>
      <w:proofErr w:type="spellEnd"/>
      <w:r w:rsidR="00677323" w:rsidRPr="004807C3">
        <w:rPr>
          <w:rFonts w:ascii="Book Antiqua" w:hAnsi="Book Antiqua" w:cs="Times New Roman"/>
          <w:sz w:val="24"/>
          <w:szCs w:val="24"/>
        </w:rPr>
        <w:t xml:space="preserve"> </w:t>
      </w:r>
      <w:proofErr w:type="gramStart"/>
      <w:r w:rsidR="00677323" w:rsidRPr="004807C3">
        <w:rPr>
          <w:rFonts w:ascii="Book Antiqua" w:hAnsi="Book Antiqua" w:cs="Times New Roman"/>
          <w:sz w:val="24"/>
          <w:szCs w:val="24"/>
        </w:rPr>
        <w:t>levels</w:t>
      </w:r>
      <w:r w:rsidR="00F951FC" w:rsidRPr="004807C3">
        <w:rPr>
          <w:rFonts w:ascii="Book Antiqua" w:hAnsi="Book Antiqua" w:cs="Times New Roman"/>
          <w:noProof/>
          <w:sz w:val="24"/>
          <w:szCs w:val="24"/>
          <w:vertAlign w:val="superscript"/>
        </w:rPr>
        <w:t>[</w:t>
      </w:r>
      <w:proofErr w:type="gramEnd"/>
      <w:r w:rsidR="00F951FC" w:rsidRPr="004807C3">
        <w:rPr>
          <w:rFonts w:ascii="Book Antiqua" w:hAnsi="Book Antiqua" w:cs="Times New Roman"/>
          <w:noProof/>
          <w:sz w:val="24"/>
          <w:szCs w:val="24"/>
          <w:vertAlign w:val="superscript"/>
        </w:rPr>
        <w:t>26,50,53]</w:t>
      </w:r>
      <w:r w:rsidRPr="004807C3">
        <w:rPr>
          <w:rFonts w:ascii="Book Antiqua" w:hAnsi="Book Antiqua" w:cs="Times New Roman"/>
          <w:sz w:val="24"/>
          <w:szCs w:val="24"/>
        </w:rPr>
        <w:t>.</w:t>
      </w:r>
      <w:r w:rsidR="009E6021" w:rsidRPr="004807C3">
        <w:rPr>
          <w:rFonts w:ascii="Book Antiqua" w:hAnsi="Book Antiqua" w:cs="Times New Roman"/>
          <w:sz w:val="24"/>
          <w:szCs w:val="24"/>
        </w:rPr>
        <w:t xml:space="preserve"> </w:t>
      </w:r>
      <w:r w:rsidR="00C50628" w:rsidRPr="004807C3">
        <w:rPr>
          <w:rFonts w:ascii="Book Antiqua" w:hAnsi="Book Antiqua" w:cs="Times New Roman"/>
          <w:sz w:val="24"/>
          <w:szCs w:val="24"/>
        </w:rPr>
        <w:t xml:space="preserve">The mechanism of DTI resistance is unclear but may be associated with elevated </w:t>
      </w:r>
      <w:r w:rsidR="001425C6" w:rsidRPr="004807C3">
        <w:rPr>
          <w:rFonts w:ascii="Book Antiqua" w:hAnsi="Book Antiqua" w:cs="Times New Roman"/>
          <w:sz w:val="24"/>
          <w:szCs w:val="24"/>
        </w:rPr>
        <w:t>f</w:t>
      </w:r>
      <w:r w:rsidR="00C50628" w:rsidRPr="004807C3">
        <w:rPr>
          <w:rFonts w:ascii="Book Antiqua" w:hAnsi="Book Antiqua" w:cs="Times New Roman"/>
          <w:sz w:val="24"/>
          <w:szCs w:val="24"/>
        </w:rPr>
        <w:t xml:space="preserve">actor VIII and fibrinogen, which has been reported in some </w:t>
      </w:r>
      <w:proofErr w:type="gramStart"/>
      <w:r w:rsidR="00C50628" w:rsidRPr="004807C3">
        <w:rPr>
          <w:rFonts w:ascii="Book Antiqua" w:hAnsi="Book Antiqua" w:cs="Times New Roman"/>
          <w:sz w:val="24"/>
          <w:szCs w:val="24"/>
        </w:rPr>
        <w:t>cases</w:t>
      </w:r>
      <w:r w:rsidR="00F951FC" w:rsidRPr="004807C3">
        <w:rPr>
          <w:rFonts w:ascii="Book Antiqua" w:hAnsi="Book Antiqua" w:cs="Times New Roman"/>
          <w:noProof/>
          <w:sz w:val="24"/>
          <w:szCs w:val="24"/>
          <w:vertAlign w:val="superscript"/>
        </w:rPr>
        <w:t>[</w:t>
      </w:r>
      <w:proofErr w:type="gramEnd"/>
      <w:r w:rsidR="00F951FC" w:rsidRPr="004807C3">
        <w:rPr>
          <w:rFonts w:ascii="Book Antiqua" w:hAnsi="Book Antiqua" w:cs="Times New Roman"/>
          <w:noProof/>
          <w:sz w:val="24"/>
          <w:szCs w:val="24"/>
          <w:vertAlign w:val="superscript"/>
        </w:rPr>
        <w:t>52,53]</w:t>
      </w:r>
      <w:r w:rsidR="00C50628" w:rsidRPr="004807C3">
        <w:rPr>
          <w:rFonts w:ascii="Book Antiqua" w:hAnsi="Book Antiqua" w:cs="Times New Roman"/>
          <w:sz w:val="24"/>
          <w:szCs w:val="24"/>
        </w:rPr>
        <w:t xml:space="preserve">. </w:t>
      </w:r>
      <w:r w:rsidR="009E6021" w:rsidRPr="004807C3">
        <w:rPr>
          <w:rFonts w:ascii="Book Antiqua" w:hAnsi="Book Antiqua" w:cs="Times New Roman"/>
          <w:sz w:val="24"/>
          <w:szCs w:val="24"/>
        </w:rPr>
        <w:t xml:space="preserve">Notably, these patients </w:t>
      </w:r>
      <w:r w:rsidR="00677323" w:rsidRPr="004807C3">
        <w:rPr>
          <w:rFonts w:ascii="Book Antiqua" w:hAnsi="Book Antiqua" w:cs="Times New Roman"/>
          <w:sz w:val="24"/>
          <w:szCs w:val="24"/>
        </w:rPr>
        <w:t>ultimately require</w:t>
      </w:r>
      <w:r w:rsidR="009E6021" w:rsidRPr="004807C3">
        <w:rPr>
          <w:rFonts w:ascii="Book Antiqua" w:hAnsi="Book Antiqua" w:cs="Times New Roman"/>
          <w:sz w:val="24"/>
          <w:szCs w:val="24"/>
        </w:rPr>
        <w:t xml:space="preserve"> very high doses of DTI</w:t>
      </w:r>
      <w:r w:rsidR="003A1DAF" w:rsidRPr="004807C3">
        <w:rPr>
          <w:rFonts w:ascii="Book Antiqua" w:hAnsi="Book Antiqua" w:cs="Times New Roman"/>
          <w:sz w:val="24"/>
          <w:szCs w:val="24"/>
        </w:rPr>
        <w:t xml:space="preserve"> to achieve </w:t>
      </w:r>
      <w:proofErr w:type="spellStart"/>
      <w:r w:rsidR="003A1DAF" w:rsidRPr="004807C3">
        <w:rPr>
          <w:rFonts w:ascii="Book Antiqua" w:hAnsi="Book Antiqua" w:cs="Times New Roman"/>
          <w:sz w:val="24"/>
          <w:szCs w:val="24"/>
        </w:rPr>
        <w:t>aPTT</w:t>
      </w:r>
      <w:proofErr w:type="spellEnd"/>
      <w:r w:rsidR="003A1DAF" w:rsidRPr="004807C3">
        <w:rPr>
          <w:rFonts w:ascii="Book Antiqua" w:hAnsi="Book Antiqua" w:cs="Times New Roman"/>
          <w:sz w:val="24"/>
          <w:szCs w:val="24"/>
        </w:rPr>
        <w:t xml:space="preserve"> targets</w:t>
      </w:r>
      <w:r w:rsidR="00677323" w:rsidRPr="004807C3">
        <w:rPr>
          <w:rFonts w:ascii="Book Antiqua" w:hAnsi="Book Antiqua" w:cs="Times New Roman"/>
          <w:sz w:val="24"/>
          <w:szCs w:val="24"/>
        </w:rPr>
        <w:t>, often well above the maximum recommended dose.</w:t>
      </w:r>
      <w:r w:rsidR="00073F16" w:rsidRPr="004807C3">
        <w:rPr>
          <w:rFonts w:ascii="Book Antiqua" w:hAnsi="Book Antiqua" w:cs="Times New Roman"/>
          <w:sz w:val="24"/>
          <w:szCs w:val="24"/>
        </w:rPr>
        <w:t xml:space="preserve"> I</w:t>
      </w:r>
      <w:r w:rsidR="003A1DAF" w:rsidRPr="004807C3">
        <w:rPr>
          <w:rFonts w:ascii="Book Antiqua" w:hAnsi="Book Antiqua" w:cs="Times New Roman"/>
          <w:sz w:val="24"/>
          <w:szCs w:val="24"/>
        </w:rPr>
        <w:t xml:space="preserve">t has been suggested that increases in DTI dosage may result in less </w:t>
      </w:r>
      <w:proofErr w:type="spellStart"/>
      <w:r w:rsidR="003A1DAF" w:rsidRPr="004807C3">
        <w:rPr>
          <w:rFonts w:ascii="Book Antiqua" w:hAnsi="Book Antiqua" w:cs="Times New Roman"/>
          <w:sz w:val="24"/>
          <w:szCs w:val="24"/>
        </w:rPr>
        <w:t>aPTT</w:t>
      </w:r>
      <w:proofErr w:type="spellEnd"/>
      <w:r w:rsidR="003A1DAF" w:rsidRPr="004807C3">
        <w:rPr>
          <w:rFonts w:ascii="Book Antiqua" w:hAnsi="Book Antiqua" w:cs="Times New Roman"/>
          <w:sz w:val="24"/>
          <w:szCs w:val="24"/>
        </w:rPr>
        <w:t xml:space="preserve"> prolongation at high doses than at low doses, which may explain why patients on high doses of DTI require greater than expected dose </w:t>
      </w:r>
      <w:proofErr w:type="gramStart"/>
      <w:r w:rsidR="003A1DAF" w:rsidRPr="004807C3">
        <w:rPr>
          <w:rFonts w:ascii="Book Antiqua" w:hAnsi="Book Antiqua" w:cs="Times New Roman"/>
          <w:sz w:val="24"/>
          <w:szCs w:val="24"/>
        </w:rPr>
        <w:t>increases</w:t>
      </w:r>
      <w:r w:rsidR="00F951FC" w:rsidRPr="004807C3">
        <w:rPr>
          <w:rFonts w:ascii="Book Antiqua" w:hAnsi="Book Antiqua" w:cs="Times New Roman"/>
          <w:noProof/>
          <w:sz w:val="24"/>
          <w:szCs w:val="24"/>
          <w:vertAlign w:val="superscript"/>
        </w:rPr>
        <w:t>[</w:t>
      </w:r>
      <w:proofErr w:type="gramEnd"/>
      <w:r w:rsidR="00F951FC" w:rsidRPr="004807C3">
        <w:rPr>
          <w:rFonts w:ascii="Book Antiqua" w:hAnsi="Book Antiqua" w:cs="Times New Roman"/>
          <w:noProof/>
          <w:sz w:val="24"/>
          <w:szCs w:val="24"/>
          <w:vertAlign w:val="superscript"/>
        </w:rPr>
        <w:t>51]</w:t>
      </w:r>
      <w:r w:rsidR="003A1DAF" w:rsidRPr="004807C3">
        <w:rPr>
          <w:rFonts w:ascii="Book Antiqua" w:hAnsi="Book Antiqua" w:cs="Times New Roman"/>
          <w:sz w:val="24"/>
          <w:szCs w:val="24"/>
        </w:rPr>
        <w:t>. Conversely, the incr</w:t>
      </w:r>
      <w:r w:rsidR="00A86E97" w:rsidRPr="004807C3">
        <w:rPr>
          <w:rFonts w:ascii="Book Antiqua" w:hAnsi="Book Antiqua" w:cs="Times New Roman"/>
          <w:sz w:val="24"/>
          <w:szCs w:val="24"/>
        </w:rPr>
        <w:t>ease in the international normalized ratio</w:t>
      </w:r>
      <w:r w:rsidR="003A1DAF" w:rsidRPr="004807C3">
        <w:rPr>
          <w:rFonts w:ascii="Book Antiqua" w:hAnsi="Book Antiqua" w:cs="Times New Roman"/>
          <w:sz w:val="24"/>
          <w:szCs w:val="24"/>
        </w:rPr>
        <w:t xml:space="preserve"> may be more pronounced at high DTI </w:t>
      </w:r>
      <w:proofErr w:type="gramStart"/>
      <w:r w:rsidR="003A1DAF" w:rsidRPr="004807C3">
        <w:rPr>
          <w:rFonts w:ascii="Book Antiqua" w:hAnsi="Book Antiqua" w:cs="Times New Roman"/>
          <w:sz w:val="24"/>
          <w:szCs w:val="24"/>
        </w:rPr>
        <w:t>doses</w:t>
      </w:r>
      <w:r w:rsidR="00F951FC" w:rsidRPr="004807C3">
        <w:rPr>
          <w:rFonts w:ascii="Book Antiqua" w:hAnsi="Book Antiqua" w:cs="Times New Roman"/>
          <w:noProof/>
          <w:sz w:val="24"/>
          <w:szCs w:val="24"/>
          <w:vertAlign w:val="superscript"/>
        </w:rPr>
        <w:t>[</w:t>
      </w:r>
      <w:proofErr w:type="gramEnd"/>
      <w:r w:rsidR="00F951FC" w:rsidRPr="004807C3">
        <w:rPr>
          <w:rFonts w:ascii="Book Antiqua" w:hAnsi="Book Antiqua" w:cs="Times New Roman"/>
          <w:noProof/>
          <w:sz w:val="24"/>
          <w:szCs w:val="24"/>
          <w:vertAlign w:val="superscript"/>
        </w:rPr>
        <w:t>51,53]</w:t>
      </w:r>
      <w:r w:rsidR="003A1DAF" w:rsidRPr="004807C3">
        <w:rPr>
          <w:rFonts w:ascii="Book Antiqua" w:hAnsi="Book Antiqua" w:cs="Times New Roman"/>
          <w:sz w:val="24"/>
          <w:szCs w:val="24"/>
        </w:rPr>
        <w:t xml:space="preserve">. </w:t>
      </w:r>
      <w:r w:rsidR="00677323" w:rsidRPr="004807C3">
        <w:rPr>
          <w:rFonts w:ascii="Book Antiqua" w:hAnsi="Book Antiqua" w:cs="Times New Roman"/>
          <w:sz w:val="24"/>
          <w:szCs w:val="24"/>
        </w:rPr>
        <w:t>Early recognition and</w:t>
      </w:r>
      <w:r w:rsidR="0050380E" w:rsidRPr="004807C3">
        <w:rPr>
          <w:rFonts w:ascii="Book Antiqua" w:hAnsi="Book Antiqua" w:cs="Times New Roman"/>
          <w:sz w:val="24"/>
          <w:szCs w:val="24"/>
        </w:rPr>
        <w:t xml:space="preserve"> rapid</w:t>
      </w:r>
      <w:r w:rsidR="003A1DAF" w:rsidRPr="004807C3">
        <w:rPr>
          <w:rFonts w:ascii="Book Antiqua" w:hAnsi="Book Antiqua" w:cs="Times New Roman"/>
          <w:sz w:val="24"/>
          <w:szCs w:val="24"/>
        </w:rPr>
        <w:t xml:space="preserve"> titration are essential, as t</w:t>
      </w:r>
      <w:r w:rsidR="0062630C" w:rsidRPr="004807C3">
        <w:rPr>
          <w:rFonts w:ascii="Book Antiqua" w:hAnsi="Book Antiqua" w:cs="Times New Roman"/>
          <w:sz w:val="24"/>
          <w:szCs w:val="24"/>
        </w:rPr>
        <w:t>here are m</w:t>
      </w:r>
      <w:r w:rsidR="00677323" w:rsidRPr="004807C3">
        <w:rPr>
          <w:rFonts w:ascii="Book Antiqua" w:hAnsi="Book Antiqua" w:cs="Times New Roman"/>
          <w:sz w:val="24"/>
          <w:szCs w:val="24"/>
        </w:rPr>
        <w:t>ultiple</w:t>
      </w:r>
      <w:r w:rsidR="009E6021" w:rsidRPr="004807C3">
        <w:rPr>
          <w:rFonts w:ascii="Book Antiqua" w:hAnsi="Book Antiqua" w:cs="Times New Roman"/>
          <w:sz w:val="24"/>
          <w:szCs w:val="24"/>
        </w:rPr>
        <w:t xml:space="preserve"> </w:t>
      </w:r>
      <w:r w:rsidR="00677323" w:rsidRPr="004807C3">
        <w:rPr>
          <w:rFonts w:ascii="Book Antiqua" w:hAnsi="Book Antiqua" w:cs="Times New Roman"/>
          <w:sz w:val="24"/>
          <w:szCs w:val="24"/>
        </w:rPr>
        <w:t>report</w:t>
      </w:r>
      <w:r w:rsidR="0050380E" w:rsidRPr="004807C3">
        <w:rPr>
          <w:rFonts w:ascii="Book Antiqua" w:hAnsi="Book Antiqua" w:cs="Times New Roman"/>
          <w:sz w:val="24"/>
          <w:szCs w:val="24"/>
        </w:rPr>
        <w:t>s of</w:t>
      </w:r>
      <w:r w:rsidR="00677323" w:rsidRPr="004807C3">
        <w:rPr>
          <w:rFonts w:ascii="Book Antiqua" w:hAnsi="Book Antiqua" w:cs="Times New Roman"/>
          <w:sz w:val="24"/>
          <w:szCs w:val="24"/>
        </w:rPr>
        <w:t xml:space="preserve"> </w:t>
      </w:r>
      <w:r w:rsidR="0062630C" w:rsidRPr="004807C3">
        <w:rPr>
          <w:rFonts w:ascii="Book Antiqua" w:hAnsi="Book Antiqua" w:cs="Times New Roman"/>
          <w:sz w:val="24"/>
          <w:szCs w:val="24"/>
        </w:rPr>
        <w:t xml:space="preserve">clinical thrombosis due to </w:t>
      </w:r>
      <w:proofErr w:type="spellStart"/>
      <w:r w:rsidR="0062630C" w:rsidRPr="004807C3">
        <w:rPr>
          <w:rFonts w:ascii="Book Antiqua" w:hAnsi="Book Antiqua" w:cs="Times New Roman"/>
          <w:sz w:val="24"/>
          <w:szCs w:val="24"/>
        </w:rPr>
        <w:t>subtherapeutic</w:t>
      </w:r>
      <w:proofErr w:type="spellEnd"/>
      <w:r w:rsidR="0062630C" w:rsidRPr="004807C3">
        <w:rPr>
          <w:rFonts w:ascii="Book Antiqua" w:hAnsi="Book Antiqua" w:cs="Times New Roman"/>
          <w:sz w:val="24"/>
          <w:szCs w:val="24"/>
        </w:rPr>
        <w:t xml:space="preserve"> anticoagulation during delayed </w:t>
      </w:r>
      <w:r w:rsidR="003A1DAF" w:rsidRPr="004807C3">
        <w:rPr>
          <w:rFonts w:ascii="Book Antiqua" w:hAnsi="Book Antiqua" w:cs="Times New Roman"/>
          <w:sz w:val="24"/>
          <w:szCs w:val="24"/>
        </w:rPr>
        <w:t>titration</w:t>
      </w:r>
      <w:r w:rsidR="0062630C" w:rsidRPr="004807C3">
        <w:rPr>
          <w:rFonts w:ascii="Book Antiqua" w:hAnsi="Book Antiqua" w:cs="Times New Roman"/>
          <w:sz w:val="24"/>
          <w:szCs w:val="24"/>
        </w:rPr>
        <w:t xml:space="preserve"> to target </w:t>
      </w:r>
      <w:proofErr w:type="spellStart"/>
      <w:r w:rsidR="0062630C" w:rsidRPr="004807C3">
        <w:rPr>
          <w:rFonts w:ascii="Book Antiqua" w:hAnsi="Book Antiqua" w:cs="Times New Roman"/>
          <w:sz w:val="24"/>
          <w:szCs w:val="24"/>
        </w:rPr>
        <w:t>aPTT</w:t>
      </w:r>
      <w:proofErr w:type="spellEnd"/>
      <w:r w:rsidR="0062630C" w:rsidRPr="004807C3">
        <w:rPr>
          <w:rFonts w:ascii="Book Antiqua" w:hAnsi="Book Antiqua" w:cs="Times New Roman"/>
          <w:sz w:val="24"/>
          <w:szCs w:val="24"/>
        </w:rPr>
        <w:t xml:space="preserve"> </w:t>
      </w:r>
      <w:proofErr w:type="gramStart"/>
      <w:r w:rsidR="0062630C" w:rsidRPr="004807C3">
        <w:rPr>
          <w:rFonts w:ascii="Book Antiqua" w:hAnsi="Book Antiqua" w:cs="Times New Roman"/>
          <w:sz w:val="24"/>
          <w:szCs w:val="24"/>
        </w:rPr>
        <w:t>levels</w:t>
      </w:r>
      <w:r w:rsidR="00F951FC" w:rsidRPr="004807C3">
        <w:rPr>
          <w:rFonts w:ascii="Book Antiqua" w:hAnsi="Book Antiqua" w:cs="Times New Roman"/>
          <w:noProof/>
          <w:sz w:val="24"/>
          <w:szCs w:val="24"/>
          <w:vertAlign w:val="superscript"/>
        </w:rPr>
        <w:t>[</w:t>
      </w:r>
      <w:proofErr w:type="gramEnd"/>
      <w:r w:rsidR="00F951FC" w:rsidRPr="004807C3">
        <w:rPr>
          <w:rFonts w:ascii="Book Antiqua" w:hAnsi="Book Antiqua" w:cs="Times New Roman"/>
          <w:noProof/>
          <w:sz w:val="24"/>
          <w:szCs w:val="24"/>
          <w:vertAlign w:val="superscript"/>
        </w:rPr>
        <w:t>53]</w:t>
      </w:r>
      <w:r w:rsidR="009E6021" w:rsidRPr="004807C3">
        <w:rPr>
          <w:rFonts w:ascii="Book Antiqua" w:hAnsi="Book Antiqua" w:cs="Times New Roman"/>
          <w:sz w:val="24"/>
          <w:szCs w:val="24"/>
        </w:rPr>
        <w:t>.</w:t>
      </w:r>
      <w:r w:rsidR="00F35CE1" w:rsidRPr="004807C3">
        <w:rPr>
          <w:rFonts w:ascii="Book Antiqua" w:hAnsi="Book Antiqua" w:cs="Times New Roman"/>
          <w:sz w:val="24"/>
          <w:szCs w:val="24"/>
        </w:rPr>
        <w:t xml:space="preserve"> </w:t>
      </w:r>
      <w:r w:rsidR="00C73758" w:rsidRPr="004807C3">
        <w:rPr>
          <w:rFonts w:ascii="Book Antiqua" w:hAnsi="Book Antiqua" w:cs="Times New Roman"/>
          <w:sz w:val="24"/>
          <w:szCs w:val="24"/>
        </w:rPr>
        <w:t xml:space="preserve">This point </w:t>
      </w:r>
      <w:r w:rsidR="00C73758" w:rsidRPr="004807C3">
        <w:rPr>
          <w:rFonts w:ascii="Book Antiqua" w:hAnsi="Book Antiqua"/>
          <w:sz w:val="24"/>
          <w:szCs w:val="24"/>
        </w:rPr>
        <w:t>highlights the importance of applying clinical end points (circuit patency, bleeding vs. thrombosis) as ultimate guidance for ECMO anticoagulation management.</w:t>
      </w:r>
      <w:r w:rsidR="00E10276">
        <w:rPr>
          <w:rFonts w:ascii="Book Antiqua" w:hAnsi="Book Antiqua" w:cs="Times New Roman" w:hint="eastAsia"/>
          <w:sz w:val="24"/>
          <w:szCs w:val="24"/>
          <w:lang w:eastAsia="zh-CN"/>
        </w:rPr>
        <w:t xml:space="preserve"> </w:t>
      </w:r>
      <w:r w:rsidR="0062630C" w:rsidRPr="004807C3">
        <w:rPr>
          <w:rFonts w:ascii="Book Antiqua" w:hAnsi="Book Antiqua" w:cs="Times New Roman"/>
          <w:sz w:val="24"/>
          <w:szCs w:val="24"/>
        </w:rPr>
        <w:t>In cases of DT</w:t>
      </w:r>
      <w:r w:rsidR="003A1DAF" w:rsidRPr="004807C3">
        <w:rPr>
          <w:rFonts w:ascii="Book Antiqua" w:hAnsi="Book Antiqua" w:cs="Times New Roman"/>
          <w:sz w:val="24"/>
          <w:szCs w:val="24"/>
        </w:rPr>
        <w:t>I</w:t>
      </w:r>
      <w:r w:rsidR="0062630C" w:rsidRPr="004807C3">
        <w:rPr>
          <w:rFonts w:ascii="Book Antiqua" w:hAnsi="Book Antiqua" w:cs="Times New Roman"/>
          <w:sz w:val="24"/>
          <w:szCs w:val="24"/>
        </w:rPr>
        <w:t xml:space="preserve"> resistance, alternative monitoring parameters have been proposed as </w:t>
      </w:r>
      <w:proofErr w:type="spellStart"/>
      <w:r w:rsidR="0062630C" w:rsidRPr="004807C3">
        <w:rPr>
          <w:rFonts w:ascii="Book Antiqua" w:hAnsi="Book Antiqua" w:cs="Times New Roman"/>
          <w:sz w:val="24"/>
          <w:szCs w:val="24"/>
        </w:rPr>
        <w:t>aPTT</w:t>
      </w:r>
      <w:proofErr w:type="spellEnd"/>
      <w:r w:rsidR="0062630C" w:rsidRPr="004807C3">
        <w:rPr>
          <w:rFonts w:ascii="Book Antiqua" w:hAnsi="Book Antiqua" w:cs="Times New Roman"/>
          <w:sz w:val="24"/>
          <w:szCs w:val="24"/>
        </w:rPr>
        <w:t xml:space="preserve"> may be unreliable. These include</w:t>
      </w:r>
      <w:r w:rsidR="00F35CE1" w:rsidRPr="004807C3">
        <w:rPr>
          <w:rFonts w:ascii="Book Antiqua" w:hAnsi="Book Antiqua" w:cs="Times New Roman"/>
          <w:sz w:val="24"/>
          <w:szCs w:val="24"/>
        </w:rPr>
        <w:t xml:space="preserve"> ACT</w:t>
      </w:r>
      <w:r w:rsidR="0062630C" w:rsidRPr="004807C3">
        <w:rPr>
          <w:rFonts w:ascii="Book Antiqua" w:hAnsi="Book Antiqua" w:cs="Times New Roman"/>
          <w:sz w:val="24"/>
          <w:szCs w:val="24"/>
        </w:rPr>
        <w:t>, thrombin time,</w:t>
      </w:r>
      <w:r w:rsidR="00F35CE1" w:rsidRPr="004807C3">
        <w:rPr>
          <w:rFonts w:ascii="Book Antiqua" w:hAnsi="Book Antiqua" w:cs="Times New Roman"/>
          <w:sz w:val="24"/>
          <w:szCs w:val="24"/>
        </w:rPr>
        <w:t xml:space="preserve"> or direct drug level </w:t>
      </w:r>
      <w:proofErr w:type="gramStart"/>
      <w:r w:rsidR="00F35CE1" w:rsidRPr="004807C3">
        <w:rPr>
          <w:rFonts w:ascii="Book Antiqua" w:hAnsi="Book Antiqua" w:cs="Times New Roman"/>
          <w:sz w:val="24"/>
          <w:szCs w:val="24"/>
        </w:rPr>
        <w:t>measureme</w:t>
      </w:r>
      <w:r w:rsidR="0062630C" w:rsidRPr="004807C3">
        <w:rPr>
          <w:rFonts w:ascii="Book Antiqua" w:hAnsi="Book Antiqua" w:cs="Times New Roman"/>
          <w:sz w:val="24"/>
          <w:szCs w:val="24"/>
        </w:rPr>
        <w:t>nt</w:t>
      </w:r>
      <w:r w:rsidR="00F951FC" w:rsidRPr="004807C3">
        <w:rPr>
          <w:rFonts w:ascii="Book Antiqua" w:hAnsi="Book Antiqua" w:cs="Times New Roman"/>
          <w:noProof/>
          <w:sz w:val="24"/>
          <w:szCs w:val="24"/>
          <w:vertAlign w:val="superscript"/>
        </w:rPr>
        <w:t>[</w:t>
      </w:r>
      <w:proofErr w:type="gramEnd"/>
      <w:r w:rsidR="00F951FC" w:rsidRPr="004807C3">
        <w:rPr>
          <w:rFonts w:ascii="Book Antiqua" w:hAnsi="Book Antiqua" w:cs="Times New Roman"/>
          <w:noProof/>
          <w:sz w:val="24"/>
          <w:szCs w:val="24"/>
          <w:vertAlign w:val="superscript"/>
        </w:rPr>
        <w:t>53,54]</w:t>
      </w:r>
      <w:r w:rsidR="00F35CE1" w:rsidRPr="004807C3">
        <w:rPr>
          <w:rFonts w:ascii="Book Antiqua" w:hAnsi="Book Antiqua" w:cs="Times New Roman"/>
          <w:sz w:val="24"/>
          <w:szCs w:val="24"/>
        </w:rPr>
        <w:t>.</w:t>
      </w:r>
      <w:r w:rsidR="003A1DAF" w:rsidRPr="004807C3">
        <w:rPr>
          <w:rFonts w:ascii="Book Antiqua" w:hAnsi="Book Antiqua" w:cs="Times New Roman"/>
          <w:sz w:val="24"/>
          <w:szCs w:val="24"/>
        </w:rPr>
        <w:t xml:space="preserve"> The therapeutic targets for these parameters, however, are variably defined. </w:t>
      </w:r>
    </w:p>
    <w:p w14:paraId="6D39065E" w14:textId="77777777" w:rsidR="00C83DD8" w:rsidRPr="004807C3" w:rsidRDefault="00C83DD8" w:rsidP="004807C3">
      <w:pPr>
        <w:spacing w:after="0" w:line="360" w:lineRule="auto"/>
        <w:jc w:val="both"/>
        <w:rPr>
          <w:rFonts w:ascii="Book Antiqua" w:hAnsi="Book Antiqua" w:cs="Times New Roman"/>
          <w:b/>
          <w:sz w:val="24"/>
          <w:szCs w:val="24"/>
        </w:rPr>
      </w:pPr>
    </w:p>
    <w:p w14:paraId="33138AC9" w14:textId="6BE27878" w:rsidR="00C83DD8" w:rsidRPr="004807C3" w:rsidRDefault="00CB3EAC" w:rsidP="004807C3">
      <w:pPr>
        <w:spacing w:after="0" w:line="360" w:lineRule="auto"/>
        <w:jc w:val="both"/>
        <w:rPr>
          <w:rFonts w:ascii="Book Antiqua" w:hAnsi="Book Antiqua" w:cs="Times New Roman"/>
          <w:b/>
          <w:sz w:val="24"/>
          <w:szCs w:val="24"/>
        </w:rPr>
      </w:pPr>
      <w:r w:rsidRPr="004807C3">
        <w:rPr>
          <w:rFonts w:ascii="Book Antiqua" w:hAnsi="Book Antiqua" w:cs="Times New Roman"/>
          <w:b/>
          <w:sz w:val="24"/>
          <w:szCs w:val="24"/>
        </w:rPr>
        <w:t>CONCLUSIONS</w:t>
      </w:r>
    </w:p>
    <w:p w14:paraId="7C04A227" w14:textId="2E72CB07" w:rsidR="00FC4824" w:rsidRPr="004807C3" w:rsidRDefault="000C2995" w:rsidP="004807C3">
      <w:pPr>
        <w:spacing w:after="0" w:line="360" w:lineRule="auto"/>
        <w:jc w:val="both"/>
        <w:rPr>
          <w:rFonts w:ascii="Book Antiqua" w:hAnsi="Book Antiqua" w:cs="Times New Roman"/>
          <w:sz w:val="24"/>
          <w:szCs w:val="24"/>
        </w:rPr>
      </w:pPr>
      <w:r w:rsidRPr="004807C3">
        <w:rPr>
          <w:rFonts w:ascii="Book Antiqua" w:hAnsi="Book Antiqua" w:cs="Times New Roman"/>
          <w:sz w:val="24"/>
          <w:szCs w:val="24"/>
        </w:rPr>
        <w:t xml:space="preserve">Systemic anticoagulation with DTIs in ECMO patients </w:t>
      </w:r>
      <w:r w:rsidR="003A1DAF" w:rsidRPr="004807C3">
        <w:rPr>
          <w:rFonts w:ascii="Book Antiqua" w:hAnsi="Book Antiqua" w:cs="Times New Roman"/>
          <w:sz w:val="24"/>
          <w:szCs w:val="24"/>
        </w:rPr>
        <w:t>is</w:t>
      </w:r>
      <w:r w:rsidRPr="004807C3">
        <w:rPr>
          <w:rFonts w:ascii="Book Antiqua" w:hAnsi="Book Antiqua" w:cs="Times New Roman"/>
          <w:sz w:val="24"/>
          <w:szCs w:val="24"/>
        </w:rPr>
        <w:t xml:space="preserve"> a feasible and safe alternative, with several advantages </w:t>
      </w:r>
      <w:r w:rsidR="003A1DAF" w:rsidRPr="004807C3">
        <w:rPr>
          <w:rFonts w:ascii="Book Antiqua" w:hAnsi="Book Antiqua" w:cs="Times New Roman"/>
          <w:sz w:val="24"/>
          <w:szCs w:val="24"/>
        </w:rPr>
        <w:t xml:space="preserve">over </w:t>
      </w:r>
      <w:r w:rsidRPr="004807C3">
        <w:rPr>
          <w:rFonts w:ascii="Book Antiqua" w:hAnsi="Book Antiqua" w:cs="Times New Roman"/>
          <w:sz w:val="24"/>
          <w:szCs w:val="24"/>
        </w:rPr>
        <w:t>UFH. The primary indication for DTI</w:t>
      </w:r>
      <w:r w:rsidR="003A1DAF" w:rsidRPr="004807C3">
        <w:rPr>
          <w:rFonts w:ascii="Book Antiqua" w:hAnsi="Book Antiqua" w:cs="Times New Roman"/>
          <w:sz w:val="24"/>
          <w:szCs w:val="24"/>
        </w:rPr>
        <w:t>s</w:t>
      </w:r>
      <w:r w:rsidRPr="004807C3">
        <w:rPr>
          <w:rFonts w:ascii="Book Antiqua" w:hAnsi="Book Antiqua" w:cs="Times New Roman"/>
          <w:sz w:val="24"/>
          <w:szCs w:val="24"/>
        </w:rPr>
        <w:t xml:space="preserve"> is </w:t>
      </w:r>
      <w:r w:rsidR="003A1DAF" w:rsidRPr="004807C3">
        <w:rPr>
          <w:rFonts w:ascii="Book Antiqua" w:hAnsi="Book Antiqua" w:cs="Times New Roman"/>
          <w:sz w:val="24"/>
          <w:szCs w:val="24"/>
        </w:rPr>
        <w:t>in cases of suspected or confirmed</w:t>
      </w:r>
      <w:r w:rsidRPr="004807C3">
        <w:rPr>
          <w:rFonts w:ascii="Book Antiqua" w:hAnsi="Book Antiqua" w:cs="Times New Roman"/>
          <w:sz w:val="24"/>
          <w:szCs w:val="24"/>
        </w:rPr>
        <w:t xml:space="preserve"> </w:t>
      </w:r>
      <w:proofErr w:type="gramStart"/>
      <w:r w:rsidRPr="004807C3">
        <w:rPr>
          <w:rFonts w:ascii="Book Antiqua" w:hAnsi="Book Antiqua" w:cs="Times New Roman"/>
          <w:sz w:val="24"/>
          <w:szCs w:val="24"/>
        </w:rPr>
        <w:t>HIT,</w:t>
      </w:r>
      <w:proofErr w:type="gramEnd"/>
      <w:r w:rsidRPr="004807C3">
        <w:rPr>
          <w:rFonts w:ascii="Book Antiqua" w:hAnsi="Book Antiqua" w:cs="Times New Roman"/>
          <w:sz w:val="24"/>
          <w:szCs w:val="24"/>
        </w:rPr>
        <w:t xml:space="preserve"> however reports suggest that DTIs may be effective as an initial anticoagulation strategy for all ECMO patients. </w:t>
      </w:r>
      <w:r w:rsidRPr="004807C3">
        <w:rPr>
          <w:rFonts w:ascii="Book Antiqua" w:hAnsi="Book Antiqua" w:cs="Times New Roman"/>
          <w:sz w:val="24"/>
          <w:szCs w:val="24"/>
        </w:rPr>
        <w:lastRenderedPageBreak/>
        <w:t xml:space="preserve">Multiple dosing and monitoring protocols have been proposed for both </w:t>
      </w:r>
      <w:proofErr w:type="spellStart"/>
      <w:r w:rsidRPr="004807C3">
        <w:rPr>
          <w:rFonts w:ascii="Book Antiqua" w:hAnsi="Book Antiqua" w:cs="Times New Roman"/>
          <w:sz w:val="24"/>
          <w:szCs w:val="24"/>
        </w:rPr>
        <w:t>bivalirudin</w:t>
      </w:r>
      <w:proofErr w:type="spellEnd"/>
      <w:r w:rsidRPr="004807C3">
        <w:rPr>
          <w:rFonts w:ascii="Book Antiqua" w:hAnsi="Book Antiqua" w:cs="Times New Roman"/>
          <w:sz w:val="24"/>
          <w:szCs w:val="24"/>
        </w:rPr>
        <w:t xml:space="preserve"> and </w:t>
      </w:r>
      <w:proofErr w:type="spellStart"/>
      <w:r w:rsidRPr="004807C3">
        <w:rPr>
          <w:rFonts w:ascii="Book Antiqua" w:hAnsi="Book Antiqua" w:cs="Times New Roman"/>
          <w:sz w:val="24"/>
          <w:szCs w:val="24"/>
        </w:rPr>
        <w:t>argatroban</w:t>
      </w:r>
      <w:proofErr w:type="spellEnd"/>
      <w:r w:rsidRPr="004807C3">
        <w:rPr>
          <w:rFonts w:ascii="Book Antiqua" w:hAnsi="Book Antiqua" w:cs="Times New Roman"/>
          <w:sz w:val="24"/>
          <w:szCs w:val="24"/>
        </w:rPr>
        <w:t>, and further prospective trials should determine the optimal pathway to safe, effective anticoagulation in this critically ill population.</w:t>
      </w:r>
    </w:p>
    <w:p w14:paraId="7079546B" w14:textId="77777777" w:rsidR="00C16ED8" w:rsidRPr="004807C3" w:rsidRDefault="00C16ED8" w:rsidP="004807C3">
      <w:pPr>
        <w:spacing w:after="0" w:line="360" w:lineRule="auto"/>
        <w:jc w:val="both"/>
        <w:rPr>
          <w:rFonts w:ascii="Book Antiqua" w:hAnsi="Book Antiqua" w:cs="Times New Roman"/>
          <w:b/>
          <w:sz w:val="24"/>
          <w:szCs w:val="24"/>
        </w:rPr>
      </w:pPr>
      <w:r w:rsidRPr="004807C3">
        <w:rPr>
          <w:rFonts w:ascii="Book Antiqua" w:hAnsi="Book Antiqua" w:cs="Times New Roman"/>
          <w:b/>
          <w:sz w:val="24"/>
          <w:szCs w:val="24"/>
        </w:rPr>
        <w:br w:type="page"/>
      </w:r>
    </w:p>
    <w:p w14:paraId="665A9705" w14:textId="58ED0E51" w:rsidR="00FC4824" w:rsidRPr="004807C3" w:rsidRDefault="00CB3EAC" w:rsidP="004807C3">
      <w:pPr>
        <w:spacing w:after="0" w:line="360" w:lineRule="auto"/>
        <w:jc w:val="both"/>
        <w:rPr>
          <w:rFonts w:ascii="Book Antiqua" w:hAnsi="Book Antiqua" w:cs="Times New Roman"/>
          <w:b/>
          <w:sz w:val="24"/>
          <w:szCs w:val="24"/>
        </w:rPr>
      </w:pPr>
      <w:r w:rsidRPr="004807C3">
        <w:rPr>
          <w:rFonts w:ascii="Book Antiqua" w:hAnsi="Book Antiqua" w:cs="Times New Roman"/>
          <w:b/>
          <w:sz w:val="24"/>
          <w:szCs w:val="24"/>
        </w:rPr>
        <w:lastRenderedPageBreak/>
        <w:t>REFERENCES</w:t>
      </w:r>
    </w:p>
    <w:p w14:paraId="1954B7A5" w14:textId="04448316"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proofErr w:type="gramStart"/>
      <w:r w:rsidRPr="00DE2006">
        <w:rPr>
          <w:rFonts w:ascii="Book Antiqua" w:eastAsia="等线" w:hAnsi="Book Antiqua" w:cs="Times New Roman"/>
          <w:kern w:val="2"/>
          <w:sz w:val="24"/>
          <w:szCs w:val="24"/>
          <w:lang w:eastAsia="zh-CN"/>
        </w:rPr>
        <w:t xml:space="preserve">1 </w:t>
      </w:r>
      <w:r w:rsidRPr="00DE2006">
        <w:rPr>
          <w:rFonts w:ascii="Book Antiqua" w:eastAsia="等线" w:hAnsi="Book Antiqua" w:cs="Times New Roman"/>
          <w:b/>
          <w:kern w:val="2"/>
          <w:sz w:val="24"/>
          <w:szCs w:val="24"/>
          <w:lang w:eastAsia="zh-CN"/>
        </w:rPr>
        <w:t>Bartlett RH</w:t>
      </w:r>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Gattinoni</w:t>
      </w:r>
      <w:proofErr w:type="spellEnd"/>
      <w:r w:rsidRPr="00DE2006">
        <w:rPr>
          <w:rFonts w:ascii="Book Antiqua" w:eastAsia="等线" w:hAnsi="Book Antiqua" w:cs="Times New Roman"/>
          <w:kern w:val="2"/>
          <w:sz w:val="24"/>
          <w:szCs w:val="24"/>
          <w:lang w:eastAsia="zh-CN"/>
        </w:rPr>
        <w:t xml:space="preserve"> L. Current status of extracorporeal life support (ECMO) for cardiopulmonary failure.</w:t>
      </w:r>
      <w:proofErr w:type="gramEnd"/>
      <w:r w:rsidRPr="00DE2006">
        <w:rPr>
          <w:rFonts w:ascii="Book Antiqua" w:eastAsia="等线" w:hAnsi="Book Antiqua" w:cs="Times New Roman"/>
          <w:kern w:val="2"/>
          <w:sz w:val="24"/>
          <w:szCs w:val="24"/>
          <w:lang w:eastAsia="zh-CN"/>
        </w:rPr>
        <w:t xml:space="preserve"> </w:t>
      </w:r>
      <w:r w:rsidRPr="00DE2006">
        <w:rPr>
          <w:rFonts w:ascii="Book Antiqua" w:eastAsia="等线" w:hAnsi="Book Antiqua" w:cs="Times New Roman"/>
          <w:i/>
          <w:kern w:val="2"/>
          <w:sz w:val="24"/>
          <w:szCs w:val="24"/>
          <w:lang w:eastAsia="zh-CN"/>
        </w:rPr>
        <w:t xml:space="preserve">Minerva </w:t>
      </w:r>
      <w:proofErr w:type="spellStart"/>
      <w:r w:rsidRPr="00DE2006">
        <w:rPr>
          <w:rFonts w:ascii="Book Antiqua" w:eastAsia="等线" w:hAnsi="Book Antiqua" w:cs="Times New Roman"/>
          <w:i/>
          <w:kern w:val="2"/>
          <w:sz w:val="24"/>
          <w:szCs w:val="24"/>
          <w:lang w:eastAsia="zh-CN"/>
        </w:rPr>
        <w:t>Anestesiol</w:t>
      </w:r>
      <w:proofErr w:type="spellEnd"/>
      <w:r w:rsidRPr="00DE2006">
        <w:rPr>
          <w:rFonts w:ascii="Book Antiqua" w:eastAsia="等线" w:hAnsi="Book Antiqua" w:cs="Times New Roman"/>
          <w:kern w:val="2"/>
          <w:sz w:val="24"/>
          <w:szCs w:val="24"/>
          <w:lang w:eastAsia="zh-CN"/>
        </w:rPr>
        <w:t xml:space="preserve"> 2010; </w:t>
      </w:r>
      <w:r w:rsidRPr="00DE2006">
        <w:rPr>
          <w:rFonts w:ascii="Book Antiqua" w:eastAsia="等线" w:hAnsi="Book Antiqua" w:cs="Times New Roman"/>
          <w:b/>
          <w:kern w:val="2"/>
          <w:sz w:val="24"/>
          <w:szCs w:val="24"/>
          <w:lang w:eastAsia="zh-CN"/>
        </w:rPr>
        <w:t>76</w:t>
      </w:r>
      <w:r w:rsidRPr="00DE2006">
        <w:rPr>
          <w:rFonts w:ascii="Book Antiqua" w:eastAsia="等线" w:hAnsi="Book Antiqua" w:cs="Times New Roman"/>
          <w:kern w:val="2"/>
          <w:sz w:val="24"/>
          <w:szCs w:val="24"/>
          <w:lang w:eastAsia="zh-CN"/>
        </w:rPr>
        <w:t>: 534-540 [PMID: 20613694]</w:t>
      </w:r>
    </w:p>
    <w:p w14:paraId="6215E232"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8A1464">
        <w:rPr>
          <w:rFonts w:ascii="Book Antiqua" w:eastAsia="等线" w:hAnsi="Book Antiqua" w:cs="Times New Roman"/>
          <w:kern w:val="2"/>
          <w:sz w:val="24"/>
          <w:szCs w:val="24"/>
          <w:lang w:eastAsia="zh-CN"/>
        </w:rPr>
        <w:t xml:space="preserve">2 </w:t>
      </w:r>
      <w:r w:rsidRPr="008A1464">
        <w:rPr>
          <w:rFonts w:ascii="Book Antiqua" w:eastAsia="等线" w:hAnsi="Book Antiqua" w:cs="Times New Roman"/>
          <w:bCs/>
          <w:kern w:val="2"/>
          <w:sz w:val="24"/>
          <w:szCs w:val="24"/>
          <w:lang w:eastAsia="zh-CN"/>
        </w:rPr>
        <w:t>The Extracorporeal Life Support Organization (ELSO). ELSO Anticoagulation Guideline 2014 [cited April 11,</w:t>
      </w:r>
      <w:r w:rsidRPr="008A1464">
        <w:rPr>
          <w:rFonts w:ascii="Book Antiqua" w:eastAsia="等线" w:hAnsi="Book Antiqua" w:cs="Times New Roman"/>
          <w:kern w:val="2"/>
          <w:sz w:val="24"/>
          <w:szCs w:val="24"/>
          <w:lang w:eastAsia="zh-CN"/>
        </w:rPr>
        <w:t xml:space="preserve"> 2019]. Available from: https://www.elso.org/Portals/0/Files/elsoanticoagulationguideline8-2014-table-contents.pdf</w:t>
      </w:r>
    </w:p>
    <w:p w14:paraId="7C938D46"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t xml:space="preserve">3 </w:t>
      </w:r>
      <w:proofErr w:type="spellStart"/>
      <w:r w:rsidRPr="00DE2006">
        <w:rPr>
          <w:rFonts w:ascii="Book Antiqua" w:eastAsia="等线" w:hAnsi="Book Antiqua" w:cs="Times New Roman"/>
          <w:b/>
          <w:kern w:val="2"/>
          <w:sz w:val="24"/>
          <w:szCs w:val="24"/>
          <w:lang w:eastAsia="zh-CN"/>
        </w:rPr>
        <w:t>Askenazi</w:t>
      </w:r>
      <w:proofErr w:type="spellEnd"/>
      <w:r w:rsidRPr="00DE2006">
        <w:rPr>
          <w:rFonts w:ascii="Book Antiqua" w:eastAsia="等线" w:hAnsi="Book Antiqua" w:cs="Times New Roman"/>
          <w:b/>
          <w:kern w:val="2"/>
          <w:sz w:val="24"/>
          <w:szCs w:val="24"/>
          <w:lang w:eastAsia="zh-CN"/>
        </w:rPr>
        <w:t xml:space="preserve"> DJ</w:t>
      </w:r>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Selewski</w:t>
      </w:r>
      <w:proofErr w:type="spellEnd"/>
      <w:r w:rsidRPr="00DE2006">
        <w:rPr>
          <w:rFonts w:ascii="Book Antiqua" w:eastAsia="等线" w:hAnsi="Book Antiqua" w:cs="Times New Roman"/>
          <w:kern w:val="2"/>
          <w:sz w:val="24"/>
          <w:szCs w:val="24"/>
          <w:lang w:eastAsia="zh-CN"/>
        </w:rPr>
        <w:t xml:space="preserve"> DT, Paden ML, Cooper DS, Bridges BC, </w:t>
      </w:r>
      <w:proofErr w:type="spellStart"/>
      <w:r w:rsidRPr="00DE2006">
        <w:rPr>
          <w:rFonts w:ascii="Book Antiqua" w:eastAsia="等线" w:hAnsi="Book Antiqua" w:cs="Times New Roman"/>
          <w:kern w:val="2"/>
          <w:sz w:val="24"/>
          <w:szCs w:val="24"/>
          <w:lang w:eastAsia="zh-CN"/>
        </w:rPr>
        <w:t>Zappitelli</w:t>
      </w:r>
      <w:proofErr w:type="spellEnd"/>
      <w:r w:rsidRPr="00DE2006">
        <w:rPr>
          <w:rFonts w:ascii="Book Antiqua" w:eastAsia="等线" w:hAnsi="Book Antiqua" w:cs="Times New Roman"/>
          <w:kern w:val="2"/>
          <w:sz w:val="24"/>
          <w:szCs w:val="24"/>
          <w:lang w:eastAsia="zh-CN"/>
        </w:rPr>
        <w:t xml:space="preserve"> M, Fleming GM. Renal replacement therapy in critically ill patients receiving extracorporeal membrane oxygenation. </w:t>
      </w:r>
      <w:proofErr w:type="spellStart"/>
      <w:r w:rsidRPr="00DE2006">
        <w:rPr>
          <w:rFonts w:ascii="Book Antiqua" w:eastAsia="等线" w:hAnsi="Book Antiqua" w:cs="Times New Roman"/>
          <w:i/>
          <w:kern w:val="2"/>
          <w:sz w:val="24"/>
          <w:szCs w:val="24"/>
          <w:lang w:eastAsia="zh-CN"/>
        </w:rPr>
        <w:t>Clin</w:t>
      </w:r>
      <w:proofErr w:type="spellEnd"/>
      <w:r w:rsidRPr="00DE2006">
        <w:rPr>
          <w:rFonts w:ascii="Book Antiqua" w:eastAsia="等线" w:hAnsi="Book Antiqua" w:cs="Times New Roman"/>
          <w:i/>
          <w:kern w:val="2"/>
          <w:sz w:val="24"/>
          <w:szCs w:val="24"/>
          <w:lang w:eastAsia="zh-CN"/>
        </w:rPr>
        <w:t xml:space="preserve"> J Am </w:t>
      </w:r>
      <w:proofErr w:type="spellStart"/>
      <w:r w:rsidRPr="00DE2006">
        <w:rPr>
          <w:rFonts w:ascii="Book Antiqua" w:eastAsia="等线" w:hAnsi="Book Antiqua" w:cs="Times New Roman"/>
          <w:i/>
          <w:kern w:val="2"/>
          <w:sz w:val="24"/>
          <w:szCs w:val="24"/>
          <w:lang w:eastAsia="zh-CN"/>
        </w:rPr>
        <w:t>Soc</w:t>
      </w:r>
      <w:proofErr w:type="spellEnd"/>
      <w:r w:rsidRPr="00DE2006">
        <w:rPr>
          <w:rFonts w:ascii="Book Antiqua" w:eastAsia="等线" w:hAnsi="Book Antiqua" w:cs="Times New Roman"/>
          <w:i/>
          <w:kern w:val="2"/>
          <w:sz w:val="24"/>
          <w:szCs w:val="24"/>
          <w:lang w:eastAsia="zh-CN"/>
        </w:rPr>
        <w:t xml:space="preserve"> </w:t>
      </w:r>
      <w:proofErr w:type="spellStart"/>
      <w:r w:rsidRPr="00DE2006">
        <w:rPr>
          <w:rFonts w:ascii="Book Antiqua" w:eastAsia="等线" w:hAnsi="Book Antiqua" w:cs="Times New Roman"/>
          <w:i/>
          <w:kern w:val="2"/>
          <w:sz w:val="24"/>
          <w:szCs w:val="24"/>
          <w:lang w:eastAsia="zh-CN"/>
        </w:rPr>
        <w:t>Nephrol</w:t>
      </w:r>
      <w:proofErr w:type="spellEnd"/>
      <w:r w:rsidRPr="00DE2006">
        <w:rPr>
          <w:rFonts w:ascii="Book Antiqua" w:eastAsia="等线" w:hAnsi="Book Antiqua" w:cs="Times New Roman"/>
          <w:kern w:val="2"/>
          <w:sz w:val="24"/>
          <w:szCs w:val="24"/>
          <w:lang w:eastAsia="zh-CN"/>
        </w:rPr>
        <w:t xml:space="preserve"> 2012; </w:t>
      </w:r>
      <w:r w:rsidRPr="00DE2006">
        <w:rPr>
          <w:rFonts w:ascii="Book Antiqua" w:eastAsia="等线" w:hAnsi="Book Antiqua" w:cs="Times New Roman"/>
          <w:b/>
          <w:kern w:val="2"/>
          <w:sz w:val="24"/>
          <w:szCs w:val="24"/>
          <w:lang w:eastAsia="zh-CN"/>
        </w:rPr>
        <w:t>7</w:t>
      </w:r>
      <w:r w:rsidRPr="00DE2006">
        <w:rPr>
          <w:rFonts w:ascii="Book Antiqua" w:eastAsia="等线" w:hAnsi="Book Antiqua" w:cs="Times New Roman"/>
          <w:kern w:val="2"/>
          <w:sz w:val="24"/>
          <w:szCs w:val="24"/>
          <w:lang w:eastAsia="zh-CN"/>
        </w:rPr>
        <w:t>: 1328-1336 [PMID: 22498496 DOI: 10.2215/CJN.12731211]</w:t>
      </w:r>
    </w:p>
    <w:p w14:paraId="439FB2F6"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t xml:space="preserve">4 </w:t>
      </w:r>
      <w:proofErr w:type="spellStart"/>
      <w:r w:rsidRPr="00DE2006">
        <w:rPr>
          <w:rFonts w:ascii="Book Antiqua" w:eastAsia="等线" w:hAnsi="Book Antiqua" w:cs="Times New Roman"/>
          <w:b/>
          <w:kern w:val="2"/>
          <w:sz w:val="24"/>
          <w:szCs w:val="24"/>
          <w:lang w:eastAsia="zh-CN"/>
        </w:rPr>
        <w:t>Bembea</w:t>
      </w:r>
      <w:proofErr w:type="spellEnd"/>
      <w:r w:rsidRPr="00DE2006">
        <w:rPr>
          <w:rFonts w:ascii="Book Antiqua" w:eastAsia="等线" w:hAnsi="Book Antiqua" w:cs="Times New Roman"/>
          <w:b/>
          <w:kern w:val="2"/>
          <w:sz w:val="24"/>
          <w:szCs w:val="24"/>
          <w:lang w:eastAsia="zh-CN"/>
        </w:rPr>
        <w:t xml:space="preserve"> MM</w:t>
      </w:r>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Annich</w:t>
      </w:r>
      <w:proofErr w:type="spellEnd"/>
      <w:r w:rsidRPr="00DE2006">
        <w:rPr>
          <w:rFonts w:ascii="Book Antiqua" w:eastAsia="等线" w:hAnsi="Book Antiqua" w:cs="Times New Roman"/>
          <w:kern w:val="2"/>
          <w:sz w:val="24"/>
          <w:szCs w:val="24"/>
          <w:lang w:eastAsia="zh-CN"/>
        </w:rPr>
        <w:t xml:space="preserve"> G, </w:t>
      </w:r>
      <w:proofErr w:type="spellStart"/>
      <w:r w:rsidRPr="00DE2006">
        <w:rPr>
          <w:rFonts w:ascii="Book Antiqua" w:eastAsia="等线" w:hAnsi="Book Antiqua" w:cs="Times New Roman"/>
          <w:kern w:val="2"/>
          <w:sz w:val="24"/>
          <w:szCs w:val="24"/>
          <w:lang w:eastAsia="zh-CN"/>
        </w:rPr>
        <w:t>Rycus</w:t>
      </w:r>
      <w:proofErr w:type="spellEnd"/>
      <w:r w:rsidRPr="00DE2006">
        <w:rPr>
          <w:rFonts w:ascii="Book Antiqua" w:eastAsia="等线" w:hAnsi="Book Antiqua" w:cs="Times New Roman"/>
          <w:kern w:val="2"/>
          <w:sz w:val="24"/>
          <w:szCs w:val="24"/>
          <w:lang w:eastAsia="zh-CN"/>
        </w:rPr>
        <w:t xml:space="preserve"> P, Oldenburg G, Berkowitz I, </w:t>
      </w:r>
      <w:proofErr w:type="spellStart"/>
      <w:r w:rsidRPr="00DE2006">
        <w:rPr>
          <w:rFonts w:ascii="Book Antiqua" w:eastAsia="等线" w:hAnsi="Book Antiqua" w:cs="Times New Roman"/>
          <w:kern w:val="2"/>
          <w:sz w:val="24"/>
          <w:szCs w:val="24"/>
          <w:lang w:eastAsia="zh-CN"/>
        </w:rPr>
        <w:t>Pronovost</w:t>
      </w:r>
      <w:proofErr w:type="spellEnd"/>
      <w:r w:rsidRPr="00DE2006">
        <w:rPr>
          <w:rFonts w:ascii="Book Antiqua" w:eastAsia="等线" w:hAnsi="Book Antiqua" w:cs="Times New Roman"/>
          <w:kern w:val="2"/>
          <w:sz w:val="24"/>
          <w:szCs w:val="24"/>
          <w:lang w:eastAsia="zh-CN"/>
        </w:rPr>
        <w:t xml:space="preserve"> P. Variability in anticoagulation management of patients on extracorporeal membrane oxygenation: An international survey. </w:t>
      </w:r>
      <w:proofErr w:type="spellStart"/>
      <w:r w:rsidRPr="00DE2006">
        <w:rPr>
          <w:rFonts w:ascii="Book Antiqua" w:eastAsia="等线" w:hAnsi="Book Antiqua" w:cs="Times New Roman"/>
          <w:i/>
          <w:kern w:val="2"/>
          <w:sz w:val="24"/>
          <w:szCs w:val="24"/>
          <w:lang w:eastAsia="zh-CN"/>
        </w:rPr>
        <w:t>Pediatr</w:t>
      </w:r>
      <w:proofErr w:type="spellEnd"/>
      <w:r w:rsidRPr="00DE2006">
        <w:rPr>
          <w:rFonts w:ascii="Book Antiqua" w:eastAsia="等线" w:hAnsi="Book Antiqua" w:cs="Times New Roman"/>
          <w:i/>
          <w:kern w:val="2"/>
          <w:sz w:val="24"/>
          <w:szCs w:val="24"/>
          <w:lang w:eastAsia="zh-CN"/>
        </w:rPr>
        <w:t xml:space="preserve"> </w:t>
      </w:r>
      <w:proofErr w:type="spellStart"/>
      <w:r w:rsidRPr="00DE2006">
        <w:rPr>
          <w:rFonts w:ascii="Book Antiqua" w:eastAsia="等线" w:hAnsi="Book Antiqua" w:cs="Times New Roman"/>
          <w:i/>
          <w:kern w:val="2"/>
          <w:sz w:val="24"/>
          <w:szCs w:val="24"/>
          <w:lang w:eastAsia="zh-CN"/>
        </w:rPr>
        <w:t>Crit</w:t>
      </w:r>
      <w:proofErr w:type="spellEnd"/>
      <w:r w:rsidRPr="00DE2006">
        <w:rPr>
          <w:rFonts w:ascii="Book Antiqua" w:eastAsia="等线" w:hAnsi="Book Antiqua" w:cs="Times New Roman"/>
          <w:i/>
          <w:kern w:val="2"/>
          <w:sz w:val="24"/>
          <w:szCs w:val="24"/>
          <w:lang w:eastAsia="zh-CN"/>
        </w:rPr>
        <w:t xml:space="preserve"> Care Med</w:t>
      </w:r>
      <w:r w:rsidRPr="00DE2006">
        <w:rPr>
          <w:rFonts w:ascii="Book Antiqua" w:eastAsia="等线" w:hAnsi="Book Antiqua" w:cs="Times New Roman"/>
          <w:kern w:val="2"/>
          <w:sz w:val="24"/>
          <w:szCs w:val="24"/>
          <w:lang w:eastAsia="zh-CN"/>
        </w:rPr>
        <w:t xml:space="preserve"> 2013; </w:t>
      </w:r>
      <w:r w:rsidRPr="00DE2006">
        <w:rPr>
          <w:rFonts w:ascii="Book Antiqua" w:eastAsia="等线" w:hAnsi="Book Antiqua" w:cs="Times New Roman"/>
          <w:b/>
          <w:kern w:val="2"/>
          <w:sz w:val="24"/>
          <w:szCs w:val="24"/>
          <w:lang w:eastAsia="zh-CN"/>
        </w:rPr>
        <w:t>14</w:t>
      </w:r>
      <w:r w:rsidRPr="00DE2006">
        <w:rPr>
          <w:rFonts w:ascii="Book Antiqua" w:eastAsia="等线" w:hAnsi="Book Antiqua" w:cs="Times New Roman"/>
          <w:kern w:val="2"/>
          <w:sz w:val="24"/>
          <w:szCs w:val="24"/>
          <w:lang w:eastAsia="zh-CN"/>
        </w:rPr>
        <w:t>: e77-e84 [PMID: 23287906 DOI: 10.1097/PCC.0b013e31827127e4]</w:t>
      </w:r>
    </w:p>
    <w:p w14:paraId="60A15D02"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t xml:space="preserve">5 </w:t>
      </w:r>
      <w:proofErr w:type="spellStart"/>
      <w:r w:rsidRPr="00DE2006">
        <w:rPr>
          <w:rFonts w:ascii="Book Antiqua" w:eastAsia="等线" w:hAnsi="Book Antiqua" w:cs="Times New Roman"/>
          <w:b/>
          <w:kern w:val="2"/>
          <w:sz w:val="24"/>
          <w:szCs w:val="24"/>
          <w:lang w:eastAsia="zh-CN"/>
        </w:rPr>
        <w:t>Rastan</w:t>
      </w:r>
      <w:proofErr w:type="spellEnd"/>
      <w:r w:rsidRPr="00DE2006">
        <w:rPr>
          <w:rFonts w:ascii="Book Antiqua" w:eastAsia="等线" w:hAnsi="Book Antiqua" w:cs="Times New Roman"/>
          <w:b/>
          <w:kern w:val="2"/>
          <w:sz w:val="24"/>
          <w:szCs w:val="24"/>
          <w:lang w:eastAsia="zh-CN"/>
        </w:rPr>
        <w:t xml:space="preserve"> AJ</w:t>
      </w:r>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Dege</w:t>
      </w:r>
      <w:proofErr w:type="spellEnd"/>
      <w:r w:rsidRPr="00DE2006">
        <w:rPr>
          <w:rFonts w:ascii="Book Antiqua" w:eastAsia="等线" w:hAnsi="Book Antiqua" w:cs="Times New Roman"/>
          <w:kern w:val="2"/>
          <w:sz w:val="24"/>
          <w:szCs w:val="24"/>
          <w:lang w:eastAsia="zh-CN"/>
        </w:rPr>
        <w:t xml:space="preserve"> A, Mohr M, Doll N, Falk V, Walther T, Mohr FW. Early and late outcomes of 517 consecutive adult patients treated with extracorporeal membrane oxygenation for refractory </w:t>
      </w:r>
      <w:proofErr w:type="spellStart"/>
      <w:r w:rsidRPr="00DE2006">
        <w:rPr>
          <w:rFonts w:ascii="Book Antiqua" w:eastAsia="等线" w:hAnsi="Book Antiqua" w:cs="Times New Roman"/>
          <w:kern w:val="2"/>
          <w:sz w:val="24"/>
          <w:szCs w:val="24"/>
          <w:lang w:eastAsia="zh-CN"/>
        </w:rPr>
        <w:t>postcardiotomy</w:t>
      </w:r>
      <w:proofErr w:type="spellEnd"/>
      <w:r w:rsidRPr="00DE2006">
        <w:rPr>
          <w:rFonts w:ascii="Book Antiqua" w:eastAsia="等线" w:hAnsi="Book Antiqua" w:cs="Times New Roman"/>
          <w:kern w:val="2"/>
          <w:sz w:val="24"/>
          <w:szCs w:val="24"/>
          <w:lang w:eastAsia="zh-CN"/>
        </w:rPr>
        <w:t xml:space="preserve"> cardiogenic shock. </w:t>
      </w:r>
      <w:r w:rsidRPr="00DE2006">
        <w:rPr>
          <w:rFonts w:ascii="Book Antiqua" w:eastAsia="等线" w:hAnsi="Book Antiqua" w:cs="Times New Roman"/>
          <w:i/>
          <w:kern w:val="2"/>
          <w:sz w:val="24"/>
          <w:szCs w:val="24"/>
          <w:lang w:eastAsia="zh-CN"/>
        </w:rPr>
        <w:t xml:space="preserve">J </w:t>
      </w:r>
      <w:proofErr w:type="spellStart"/>
      <w:r w:rsidRPr="00DE2006">
        <w:rPr>
          <w:rFonts w:ascii="Book Antiqua" w:eastAsia="等线" w:hAnsi="Book Antiqua" w:cs="Times New Roman"/>
          <w:i/>
          <w:kern w:val="2"/>
          <w:sz w:val="24"/>
          <w:szCs w:val="24"/>
          <w:lang w:eastAsia="zh-CN"/>
        </w:rPr>
        <w:t>Thorac</w:t>
      </w:r>
      <w:proofErr w:type="spellEnd"/>
      <w:r w:rsidRPr="00DE2006">
        <w:rPr>
          <w:rFonts w:ascii="Book Antiqua" w:eastAsia="等线" w:hAnsi="Book Antiqua" w:cs="Times New Roman"/>
          <w:i/>
          <w:kern w:val="2"/>
          <w:sz w:val="24"/>
          <w:szCs w:val="24"/>
          <w:lang w:eastAsia="zh-CN"/>
        </w:rPr>
        <w:t xml:space="preserve"> </w:t>
      </w:r>
      <w:proofErr w:type="spellStart"/>
      <w:r w:rsidRPr="00DE2006">
        <w:rPr>
          <w:rFonts w:ascii="Book Antiqua" w:eastAsia="等线" w:hAnsi="Book Antiqua" w:cs="Times New Roman"/>
          <w:i/>
          <w:kern w:val="2"/>
          <w:sz w:val="24"/>
          <w:szCs w:val="24"/>
          <w:lang w:eastAsia="zh-CN"/>
        </w:rPr>
        <w:t>Cardiovasc</w:t>
      </w:r>
      <w:proofErr w:type="spellEnd"/>
      <w:r w:rsidRPr="00DE2006">
        <w:rPr>
          <w:rFonts w:ascii="Book Antiqua" w:eastAsia="等线" w:hAnsi="Book Antiqua" w:cs="Times New Roman"/>
          <w:i/>
          <w:kern w:val="2"/>
          <w:sz w:val="24"/>
          <w:szCs w:val="24"/>
          <w:lang w:eastAsia="zh-CN"/>
        </w:rPr>
        <w:t xml:space="preserve"> </w:t>
      </w:r>
      <w:proofErr w:type="spellStart"/>
      <w:r w:rsidRPr="00DE2006">
        <w:rPr>
          <w:rFonts w:ascii="Book Antiqua" w:eastAsia="等线" w:hAnsi="Book Antiqua" w:cs="Times New Roman"/>
          <w:i/>
          <w:kern w:val="2"/>
          <w:sz w:val="24"/>
          <w:szCs w:val="24"/>
          <w:lang w:eastAsia="zh-CN"/>
        </w:rPr>
        <w:t>Surg</w:t>
      </w:r>
      <w:proofErr w:type="spellEnd"/>
      <w:r w:rsidRPr="00DE2006">
        <w:rPr>
          <w:rFonts w:ascii="Book Antiqua" w:eastAsia="等线" w:hAnsi="Book Antiqua" w:cs="Times New Roman"/>
          <w:kern w:val="2"/>
          <w:sz w:val="24"/>
          <w:szCs w:val="24"/>
          <w:lang w:eastAsia="zh-CN"/>
        </w:rPr>
        <w:t xml:space="preserve"> 2010; </w:t>
      </w:r>
      <w:r w:rsidRPr="00DE2006">
        <w:rPr>
          <w:rFonts w:ascii="Book Antiqua" w:eastAsia="等线" w:hAnsi="Book Antiqua" w:cs="Times New Roman"/>
          <w:b/>
          <w:kern w:val="2"/>
          <w:sz w:val="24"/>
          <w:szCs w:val="24"/>
          <w:lang w:eastAsia="zh-CN"/>
        </w:rPr>
        <w:t>139</w:t>
      </w:r>
      <w:r w:rsidRPr="00DE2006">
        <w:rPr>
          <w:rFonts w:ascii="Book Antiqua" w:eastAsia="等线" w:hAnsi="Book Antiqua" w:cs="Times New Roman"/>
          <w:kern w:val="2"/>
          <w:sz w:val="24"/>
          <w:szCs w:val="24"/>
          <w:lang w:eastAsia="zh-CN"/>
        </w:rPr>
        <w:t>: 302-311, 311.e1 [PMID: 20106393 DOI: 10.1016/j.jtcvs.2009.10.043]</w:t>
      </w:r>
    </w:p>
    <w:p w14:paraId="297A072B"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t xml:space="preserve">6 </w:t>
      </w:r>
      <w:proofErr w:type="spellStart"/>
      <w:r w:rsidRPr="00DE2006">
        <w:rPr>
          <w:rFonts w:ascii="Book Antiqua" w:eastAsia="等线" w:hAnsi="Book Antiqua" w:cs="Times New Roman"/>
          <w:b/>
          <w:kern w:val="2"/>
          <w:sz w:val="24"/>
          <w:szCs w:val="24"/>
          <w:lang w:eastAsia="zh-CN"/>
        </w:rPr>
        <w:t>Rastan</w:t>
      </w:r>
      <w:proofErr w:type="spellEnd"/>
      <w:r w:rsidRPr="00DE2006">
        <w:rPr>
          <w:rFonts w:ascii="Book Antiqua" w:eastAsia="等线" w:hAnsi="Book Antiqua" w:cs="Times New Roman"/>
          <w:b/>
          <w:kern w:val="2"/>
          <w:sz w:val="24"/>
          <w:szCs w:val="24"/>
          <w:lang w:eastAsia="zh-CN"/>
        </w:rPr>
        <w:t xml:space="preserve"> AJ</w:t>
      </w:r>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Lachmann</w:t>
      </w:r>
      <w:proofErr w:type="spellEnd"/>
      <w:r w:rsidRPr="00DE2006">
        <w:rPr>
          <w:rFonts w:ascii="Book Antiqua" w:eastAsia="等线" w:hAnsi="Book Antiqua" w:cs="Times New Roman"/>
          <w:kern w:val="2"/>
          <w:sz w:val="24"/>
          <w:szCs w:val="24"/>
          <w:lang w:eastAsia="zh-CN"/>
        </w:rPr>
        <w:t xml:space="preserve"> N, Walther T, Doll N, </w:t>
      </w:r>
      <w:proofErr w:type="spellStart"/>
      <w:r w:rsidRPr="00DE2006">
        <w:rPr>
          <w:rFonts w:ascii="Book Antiqua" w:eastAsia="等线" w:hAnsi="Book Antiqua" w:cs="Times New Roman"/>
          <w:kern w:val="2"/>
          <w:sz w:val="24"/>
          <w:szCs w:val="24"/>
          <w:lang w:eastAsia="zh-CN"/>
        </w:rPr>
        <w:t>Gradistanac</w:t>
      </w:r>
      <w:proofErr w:type="spellEnd"/>
      <w:r w:rsidRPr="00DE2006">
        <w:rPr>
          <w:rFonts w:ascii="Book Antiqua" w:eastAsia="等线" w:hAnsi="Book Antiqua" w:cs="Times New Roman"/>
          <w:kern w:val="2"/>
          <w:sz w:val="24"/>
          <w:szCs w:val="24"/>
          <w:lang w:eastAsia="zh-CN"/>
        </w:rPr>
        <w:t xml:space="preserve"> T, </w:t>
      </w:r>
      <w:proofErr w:type="spellStart"/>
      <w:r w:rsidRPr="00DE2006">
        <w:rPr>
          <w:rFonts w:ascii="Book Antiqua" w:eastAsia="等线" w:hAnsi="Book Antiqua" w:cs="Times New Roman"/>
          <w:kern w:val="2"/>
          <w:sz w:val="24"/>
          <w:szCs w:val="24"/>
          <w:lang w:eastAsia="zh-CN"/>
        </w:rPr>
        <w:t>Gommert</w:t>
      </w:r>
      <w:proofErr w:type="spellEnd"/>
      <w:r w:rsidRPr="00DE2006">
        <w:rPr>
          <w:rFonts w:ascii="Book Antiqua" w:eastAsia="等线" w:hAnsi="Book Antiqua" w:cs="Times New Roman"/>
          <w:kern w:val="2"/>
          <w:sz w:val="24"/>
          <w:szCs w:val="24"/>
          <w:lang w:eastAsia="zh-CN"/>
        </w:rPr>
        <w:t xml:space="preserve"> JF, Lehmann S, Wittekind C, Mohr FW. </w:t>
      </w:r>
      <w:proofErr w:type="gramStart"/>
      <w:r w:rsidRPr="00DE2006">
        <w:rPr>
          <w:rFonts w:ascii="Book Antiqua" w:eastAsia="等线" w:hAnsi="Book Antiqua" w:cs="Times New Roman"/>
          <w:kern w:val="2"/>
          <w:sz w:val="24"/>
          <w:szCs w:val="24"/>
          <w:lang w:eastAsia="zh-CN"/>
        </w:rPr>
        <w:t xml:space="preserve">Autopsy findings in patients on </w:t>
      </w:r>
      <w:proofErr w:type="spellStart"/>
      <w:r w:rsidRPr="00DE2006">
        <w:rPr>
          <w:rFonts w:ascii="Book Antiqua" w:eastAsia="等线" w:hAnsi="Book Antiqua" w:cs="Times New Roman"/>
          <w:kern w:val="2"/>
          <w:sz w:val="24"/>
          <w:szCs w:val="24"/>
          <w:lang w:eastAsia="zh-CN"/>
        </w:rPr>
        <w:t>postcardiotomy</w:t>
      </w:r>
      <w:proofErr w:type="spellEnd"/>
      <w:r w:rsidRPr="00DE2006">
        <w:rPr>
          <w:rFonts w:ascii="Book Antiqua" w:eastAsia="等线" w:hAnsi="Book Antiqua" w:cs="Times New Roman"/>
          <w:kern w:val="2"/>
          <w:sz w:val="24"/>
          <w:szCs w:val="24"/>
          <w:lang w:eastAsia="zh-CN"/>
        </w:rPr>
        <w:t xml:space="preserve"> extracorporeal membrane oxygenation (ECMO).</w:t>
      </w:r>
      <w:proofErr w:type="gramEnd"/>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i/>
          <w:kern w:val="2"/>
          <w:sz w:val="24"/>
          <w:szCs w:val="24"/>
          <w:lang w:eastAsia="zh-CN"/>
        </w:rPr>
        <w:t>Int</w:t>
      </w:r>
      <w:proofErr w:type="spellEnd"/>
      <w:r w:rsidRPr="00DE2006">
        <w:rPr>
          <w:rFonts w:ascii="Book Antiqua" w:eastAsia="等线" w:hAnsi="Book Antiqua" w:cs="Times New Roman"/>
          <w:i/>
          <w:kern w:val="2"/>
          <w:sz w:val="24"/>
          <w:szCs w:val="24"/>
          <w:lang w:eastAsia="zh-CN"/>
        </w:rPr>
        <w:t xml:space="preserve"> J </w:t>
      </w:r>
      <w:proofErr w:type="spellStart"/>
      <w:r w:rsidRPr="00DE2006">
        <w:rPr>
          <w:rFonts w:ascii="Book Antiqua" w:eastAsia="等线" w:hAnsi="Book Antiqua" w:cs="Times New Roman"/>
          <w:i/>
          <w:kern w:val="2"/>
          <w:sz w:val="24"/>
          <w:szCs w:val="24"/>
          <w:lang w:eastAsia="zh-CN"/>
        </w:rPr>
        <w:t>Artif</w:t>
      </w:r>
      <w:proofErr w:type="spellEnd"/>
      <w:r w:rsidRPr="00DE2006">
        <w:rPr>
          <w:rFonts w:ascii="Book Antiqua" w:eastAsia="等线" w:hAnsi="Book Antiqua" w:cs="Times New Roman"/>
          <w:i/>
          <w:kern w:val="2"/>
          <w:sz w:val="24"/>
          <w:szCs w:val="24"/>
          <w:lang w:eastAsia="zh-CN"/>
        </w:rPr>
        <w:t xml:space="preserve"> Organs</w:t>
      </w:r>
      <w:r w:rsidRPr="00DE2006">
        <w:rPr>
          <w:rFonts w:ascii="Book Antiqua" w:eastAsia="等线" w:hAnsi="Book Antiqua" w:cs="Times New Roman"/>
          <w:kern w:val="2"/>
          <w:sz w:val="24"/>
          <w:szCs w:val="24"/>
          <w:lang w:eastAsia="zh-CN"/>
        </w:rPr>
        <w:t xml:space="preserve"> 2006; </w:t>
      </w:r>
      <w:r w:rsidRPr="00DE2006">
        <w:rPr>
          <w:rFonts w:ascii="Book Antiqua" w:eastAsia="等线" w:hAnsi="Book Antiqua" w:cs="Times New Roman"/>
          <w:b/>
          <w:kern w:val="2"/>
          <w:sz w:val="24"/>
          <w:szCs w:val="24"/>
          <w:lang w:eastAsia="zh-CN"/>
        </w:rPr>
        <w:t>29</w:t>
      </w:r>
      <w:r w:rsidRPr="00DE2006">
        <w:rPr>
          <w:rFonts w:ascii="Book Antiqua" w:eastAsia="等线" w:hAnsi="Book Antiqua" w:cs="Times New Roman"/>
          <w:kern w:val="2"/>
          <w:sz w:val="24"/>
          <w:szCs w:val="24"/>
          <w:lang w:eastAsia="zh-CN"/>
        </w:rPr>
        <w:t>: 1121-1131 [PMID: 17219352 DOI: 10.1177/039139880602901205]</w:t>
      </w:r>
    </w:p>
    <w:p w14:paraId="4971D69C"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proofErr w:type="gramStart"/>
      <w:r w:rsidRPr="00DE2006">
        <w:rPr>
          <w:rFonts w:ascii="Book Antiqua" w:eastAsia="等线" w:hAnsi="Book Antiqua" w:cs="Times New Roman"/>
          <w:kern w:val="2"/>
          <w:sz w:val="24"/>
          <w:szCs w:val="24"/>
          <w:lang w:eastAsia="zh-CN"/>
        </w:rPr>
        <w:t xml:space="preserve">7 </w:t>
      </w:r>
      <w:r w:rsidRPr="00DE2006">
        <w:rPr>
          <w:rFonts w:ascii="Book Antiqua" w:eastAsia="等线" w:hAnsi="Book Antiqua" w:cs="Times New Roman"/>
          <w:b/>
          <w:kern w:val="2"/>
          <w:sz w:val="24"/>
          <w:szCs w:val="24"/>
          <w:lang w:eastAsia="zh-CN"/>
        </w:rPr>
        <w:t>Salter BS</w:t>
      </w:r>
      <w:r w:rsidRPr="00DE2006">
        <w:rPr>
          <w:rFonts w:ascii="Book Antiqua" w:eastAsia="等线" w:hAnsi="Book Antiqua" w:cs="Times New Roman"/>
          <w:kern w:val="2"/>
          <w:sz w:val="24"/>
          <w:szCs w:val="24"/>
          <w:lang w:eastAsia="zh-CN"/>
        </w:rPr>
        <w:t>, Weiner MM, Trinh MA, Heller J, Evans AS, Adams DH, Fischer GW.</w:t>
      </w:r>
      <w:proofErr w:type="gramEnd"/>
      <w:r w:rsidRPr="00DE2006">
        <w:rPr>
          <w:rFonts w:ascii="Book Antiqua" w:eastAsia="等线" w:hAnsi="Book Antiqua" w:cs="Times New Roman"/>
          <w:kern w:val="2"/>
          <w:sz w:val="24"/>
          <w:szCs w:val="24"/>
          <w:lang w:eastAsia="zh-CN"/>
        </w:rPr>
        <w:t xml:space="preserve"> Heparin-Induced Thrombocytopenia: A Comprehensive Clinical Review. </w:t>
      </w:r>
      <w:r w:rsidRPr="00DE2006">
        <w:rPr>
          <w:rFonts w:ascii="Book Antiqua" w:eastAsia="等线" w:hAnsi="Book Antiqua" w:cs="Times New Roman"/>
          <w:i/>
          <w:kern w:val="2"/>
          <w:sz w:val="24"/>
          <w:szCs w:val="24"/>
          <w:lang w:eastAsia="zh-CN"/>
        </w:rPr>
        <w:t xml:space="preserve">J Am </w:t>
      </w:r>
      <w:proofErr w:type="spellStart"/>
      <w:r w:rsidRPr="00DE2006">
        <w:rPr>
          <w:rFonts w:ascii="Book Antiqua" w:eastAsia="等线" w:hAnsi="Book Antiqua" w:cs="Times New Roman"/>
          <w:i/>
          <w:kern w:val="2"/>
          <w:sz w:val="24"/>
          <w:szCs w:val="24"/>
          <w:lang w:eastAsia="zh-CN"/>
        </w:rPr>
        <w:t>Coll</w:t>
      </w:r>
      <w:proofErr w:type="spellEnd"/>
      <w:r w:rsidRPr="00DE2006">
        <w:rPr>
          <w:rFonts w:ascii="Book Antiqua" w:eastAsia="等线" w:hAnsi="Book Antiqua" w:cs="Times New Roman"/>
          <w:i/>
          <w:kern w:val="2"/>
          <w:sz w:val="24"/>
          <w:szCs w:val="24"/>
          <w:lang w:eastAsia="zh-CN"/>
        </w:rPr>
        <w:t xml:space="preserve"> </w:t>
      </w:r>
      <w:proofErr w:type="spellStart"/>
      <w:r w:rsidRPr="00DE2006">
        <w:rPr>
          <w:rFonts w:ascii="Book Antiqua" w:eastAsia="等线" w:hAnsi="Book Antiqua" w:cs="Times New Roman"/>
          <w:i/>
          <w:kern w:val="2"/>
          <w:sz w:val="24"/>
          <w:szCs w:val="24"/>
          <w:lang w:eastAsia="zh-CN"/>
        </w:rPr>
        <w:t>Cardiol</w:t>
      </w:r>
      <w:proofErr w:type="spellEnd"/>
      <w:r w:rsidRPr="00DE2006">
        <w:rPr>
          <w:rFonts w:ascii="Book Antiqua" w:eastAsia="等线" w:hAnsi="Book Antiqua" w:cs="Times New Roman"/>
          <w:kern w:val="2"/>
          <w:sz w:val="24"/>
          <w:szCs w:val="24"/>
          <w:lang w:eastAsia="zh-CN"/>
        </w:rPr>
        <w:t xml:space="preserve"> 2016; </w:t>
      </w:r>
      <w:r w:rsidRPr="00DE2006">
        <w:rPr>
          <w:rFonts w:ascii="Book Antiqua" w:eastAsia="等线" w:hAnsi="Book Antiqua" w:cs="Times New Roman"/>
          <w:b/>
          <w:kern w:val="2"/>
          <w:sz w:val="24"/>
          <w:szCs w:val="24"/>
          <w:lang w:eastAsia="zh-CN"/>
        </w:rPr>
        <w:t>67</w:t>
      </w:r>
      <w:r w:rsidRPr="00DE2006">
        <w:rPr>
          <w:rFonts w:ascii="Book Antiqua" w:eastAsia="等线" w:hAnsi="Book Antiqua" w:cs="Times New Roman"/>
          <w:kern w:val="2"/>
          <w:sz w:val="24"/>
          <w:szCs w:val="24"/>
          <w:lang w:eastAsia="zh-CN"/>
        </w:rPr>
        <w:t>: 2519-2532 [PMID: 27230048 DOI: 10.1016/j.jacc.2016.02.073]</w:t>
      </w:r>
    </w:p>
    <w:p w14:paraId="2F42FE48"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t xml:space="preserve">8 </w:t>
      </w:r>
      <w:r w:rsidRPr="00DE2006">
        <w:rPr>
          <w:rFonts w:ascii="Book Antiqua" w:eastAsia="等线" w:hAnsi="Book Antiqua" w:cs="Times New Roman"/>
          <w:b/>
          <w:kern w:val="2"/>
          <w:sz w:val="24"/>
          <w:szCs w:val="24"/>
          <w:lang w:eastAsia="zh-CN"/>
        </w:rPr>
        <w:t>Martel N</w:t>
      </w:r>
      <w:r w:rsidRPr="00DE2006">
        <w:rPr>
          <w:rFonts w:ascii="Book Antiqua" w:eastAsia="等线" w:hAnsi="Book Antiqua" w:cs="Times New Roman"/>
          <w:kern w:val="2"/>
          <w:sz w:val="24"/>
          <w:szCs w:val="24"/>
          <w:lang w:eastAsia="zh-CN"/>
        </w:rPr>
        <w:t xml:space="preserve">, Lee J, Wells PS. Risk for heparin-induced thrombocytopenia with </w:t>
      </w:r>
      <w:r w:rsidRPr="00DE2006">
        <w:rPr>
          <w:rFonts w:ascii="Book Antiqua" w:eastAsia="等线" w:hAnsi="Book Antiqua" w:cs="Times New Roman"/>
          <w:kern w:val="2"/>
          <w:sz w:val="24"/>
          <w:szCs w:val="24"/>
          <w:lang w:eastAsia="zh-CN"/>
        </w:rPr>
        <w:lastRenderedPageBreak/>
        <w:t xml:space="preserve">unfractionated and low-molecular-weight heparin </w:t>
      </w:r>
      <w:proofErr w:type="spellStart"/>
      <w:r w:rsidRPr="00DE2006">
        <w:rPr>
          <w:rFonts w:ascii="Book Antiqua" w:eastAsia="等线" w:hAnsi="Book Antiqua" w:cs="Times New Roman"/>
          <w:kern w:val="2"/>
          <w:sz w:val="24"/>
          <w:szCs w:val="24"/>
          <w:lang w:eastAsia="zh-CN"/>
        </w:rPr>
        <w:t>thromboprophylaxis</w:t>
      </w:r>
      <w:proofErr w:type="spellEnd"/>
      <w:r w:rsidRPr="00DE2006">
        <w:rPr>
          <w:rFonts w:ascii="Book Antiqua" w:eastAsia="等线" w:hAnsi="Book Antiqua" w:cs="Times New Roman"/>
          <w:kern w:val="2"/>
          <w:sz w:val="24"/>
          <w:szCs w:val="24"/>
          <w:lang w:eastAsia="zh-CN"/>
        </w:rPr>
        <w:t xml:space="preserve">: A meta-analysis. </w:t>
      </w:r>
      <w:r w:rsidRPr="00DE2006">
        <w:rPr>
          <w:rFonts w:ascii="Book Antiqua" w:eastAsia="等线" w:hAnsi="Book Antiqua" w:cs="Times New Roman"/>
          <w:i/>
          <w:kern w:val="2"/>
          <w:sz w:val="24"/>
          <w:szCs w:val="24"/>
          <w:lang w:eastAsia="zh-CN"/>
        </w:rPr>
        <w:t>Blood</w:t>
      </w:r>
      <w:r w:rsidRPr="00DE2006">
        <w:rPr>
          <w:rFonts w:ascii="Book Antiqua" w:eastAsia="等线" w:hAnsi="Book Antiqua" w:cs="Times New Roman"/>
          <w:kern w:val="2"/>
          <w:sz w:val="24"/>
          <w:szCs w:val="24"/>
          <w:lang w:eastAsia="zh-CN"/>
        </w:rPr>
        <w:t xml:space="preserve"> 2005; </w:t>
      </w:r>
      <w:r w:rsidRPr="00DE2006">
        <w:rPr>
          <w:rFonts w:ascii="Book Antiqua" w:eastAsia="等线" w:hAnsi="Book Antiqua" w:cs="Times New Roman"/>
          <w:b/>
          <w:kern w:val="2"/>
          <w:sz w:val="24"/>
          <w:szCs w:val="24"/>
          <w:lang w:eastAsia="zh-CN"/>
        </w:rPr>
        <w:t>106</w:t>
      </w:r>
      <w:r w:rsidRPr="00DE2006">
        <w:rPr>
          <w:rFonts w:ascii="Book Antiqua" w:eastAsia="等线" w:hAnsi="Book Antiqua" w:cs="Times New Roman"/>
          <w:kern w:val="2"/>
          <w:sz w:val="24"/>
          <w:szCs w:val="24"/>
          <w:lang w:eastAsia="zh-CN"/>
        </w:rPr>
        <w:t>: 2710-2715 [PMID: 15985543 DOI: 10.1182/blood-2005-04-1546]</w:t>
      </w:r>
    </w:p>
    <w:p w14:paraId="3821E14E"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t xml:space="preserve">9 </w:t>
      </w:r>
      <w:proofErr w:type="spellStart"/>
      <w:r w:rsidRPr="00DE2006">
        <w:rPr>
          <w:rFonts w:ascii="Book Antiqua" w:eastAsia="等线" w:hAnsi="Book Antiqua" w:cs="Times New Roman"/>
          <w:b/>
          <w:kern w:val="2"/>
          <w:sz w:val="24"/>
          <w:szCs w:val="24"/>
          <w:lang w:eastAsia="zh-CN"/>
        </w:rPr>
        <w:t>Kimmoun</w:t>
      </w:r>
      <w:proofErr w:type="spellEnd"/>
      <w:r w:rsidRPr="00DE2006">
        <w:rPr>
          <w:rFonts w:ascii="Book Antiqua" w:eastAsia="等线" w:hAnsi="Book Antiqua" w:cs="Times New Roman"/>
          <w:b/>
          <w:kern w:val="2"/>
          <w:sz w:val="24"/>
          <w:szCs w:val="24"/>
          <w:lang w:eastAsia="zh-CN"/>
        </w:rPr>
        <w:t xml:space="preserve"> A</w:t>
      </w:r>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Oulehri</w:t>
      </w:r>
      <w:proofErr w:type="spellEnd"/>
      <w:r w:rsidRPr="00DE2006">
        <w:rPr>
          <w:rFonts w:ascii="Book Antiqua" w:eastAsia="等线" w:hAnsi="Book Antiqua" w:cs="Times New Roman"/>
          <w:kern w:val="2"/>
          <w:sz w:val="24"/>
          <w:szCs w:val="24"/>
          <w:lang w:eastAsia="zh-CN"/>
        </w:rPr>
        <w:t xml:space="preserve"> W, </w:t>
      </w:r>
      <w:proofErr w:type="spellStart"/>
      <w:r w:rsidRPr="00DE2006">
        <w:rPr>
          <w:rFonts w:ascii="Book Antiqua" w:eastAsia="等线" w:hAnsi="Book Antiqua" w:cs="Times New Roman"/>
          <w:kern w:val="2"/>
          <w:sz w:val="24"/>
          <w:szCs w:val="24"/>
          <w:lang w:eastAsia="zh-CN"/>
        </w:rPr>
        <w:t>Sonneville</w:t>
      </w:r>
      <w:proofErr w:type="spellEnd"/>
      <w:r w:rsidRPr="00DE2006">
        <w:rPr>
          <w:rFonts w:ascii="Book Antiqua" w:eastAsia="等线" w:hAnsi="Book Antiqua" w:cs="Times New Roman"/>
          <w:kern w:val="2"/>
          <w:sz w:val="24"/>
          <w:szCs w:val="24"/>
          <w:lang w:eastAsia="zh-CN"/>
        </w:rPr>
        <w:t xml:space="preserve"> R, </w:t>
      </w:r>
      <w:proofErr w:type="spellStart"/>
      <w:r w:rsidRPr="00DE2006">
        <w:rPr>
          <w:rFonts w:ascii="Book Antiqua" w:eastAsia="等线" w:hAnsi="Book Antiqua" w:cs="Times New Roman"/>
          <w:kern w:val="2"/>
          <w:sz w:val="24"/>
          <w:szCs w:val="24"/>
          <w:lang w:eastAsia="zh-CN"/>
        </w:rPr>
        <w:t>Grisot</w:t>
      </w:r>
      <w:proofErr w:type="spellEnd"/>
      <w:r w:rsidRPr="00DE2006">
        <w:rPr>
          <w:rFonts w:ascii="Book Antiqua" w:eastAsia="等线" w:hAnsi="Book Antiqua" w:cs="Times New Roman"/>
          <w:kern w:val="2"/>
          <w:sz w:val="24"/>
          <w:szCs w:val="24"/>
          <w:lang w:eastAsia="zh-CN"/>
        </w:rPr>
        <w:t xml:space="preserve"> PH, </w:t>
      </w:r>
      <w:proofErr w:type="spellStart"/>
      <w:r w:rsidRPr="00DE2006">
        <w:rPr>
          <w:rFonts w:ascii="Book Antiqua" w:eastAsia="等线" w:hAnsi="Book Antiqua" w:cs="Times New Roman"/>
          <w:kern w:val="2"/>
          <w:sz w:val="24"/>
          <w:szCs w:val="24"/>
          <w:lang w:eastAsia="zh-CN"/>
        </w:rPr>
        <w:t>Zogheib</w:t>
      </w:r>
      <w:proofErr w:type="spellEnd"/>
      <w:r w:rsidRPr="00DE2006">
        <w:rPr>
          <w:rFonts w:ascii="Book Antiqua" w:eastAsia="等线" w:hAnsi="Book Antiqua" w:cs="Times New Roman"/>
          <w:kern w:val="2"/>
          <w:sz w:val="24"/>
          <w:szCs w:val="24"/>
          <w:lang w:eastAsia="zh-CN"/>
        </w:rPr>
        <w:t xml:space="preserve"> E, Amour J, </w:t>
      </w:r>
      <w:proofErr w:type="spellStart"/>
      <w:r w:rsidRPr="00DE2006">
        <w:rPr>
          <w:rFonts w:ascii="Book Antiqua" w:eastAsia="等线" w:hAnsi="Book Antiqua" w:cs="Times New Roman"/>
          <w:kern w:val="2"/>
          <w:sz w:val="24"/>
          <w:szCs w:val="24"/>
          <w:lang w:eastAsia="zh-CN"/>
        </w:rPr>
        <w:t>Aissaoui</w:t>
      </w:r>
      <w:proofErr w:type="spellEnd"/>
      <w:r w:rsidRPr="00DE2006">
        <w:rPr>
          <w:rFonts w:ascii="Book Antiqua" w:eastAsia="等线" w:hAnsi="Book Antiqua" w:cs="Times New Roman"/>
          <w:kern w:val="2"/>
          <w:sz w:val="24"/>
          <w:szCs w:val="24"/>
          <w:lang w:eastAsia="zh-CN"/>
        </w:rPr>
        <w:t xml:space="preserve"> N, </w:t>
      </w:r>
      <w:proofErr w:type="spellStart"/>
      <w:r w:rsidRPr="00DE2006">
        <w:rPr>
          <w:rFonts w:ascii="Book Antiqua" w:eastAsia="等线" w:hAnsi="Book Antiqua" w:cs="Times New Roman"/>
          <w:kern w:val="2"/>
          <w:sz w:val="24"/>
          <w:szCs w:val="24"/>
          <w:lang w:eastAsia="zh-CN"/>
        </w:rPr>
        <w:t>Megarbane</w:t>
      </w:r>
      <w:proofErr w:type="spellEnd"/>
      <w:r w:rsidRPr="00DE2006">
        <w:rPr>
          <w:rFonts w:ascii="Book Antiqua" w:eastAsia="等线" w:hAnsi="Book Antiqua" w:cs="Times New Roman"/>
          <w:kern w:val="2"/>
          <w:sz w:val="24"/>
          <w:szCs w:val="24"/>
          <w:lang w:eastAsia="zh-CN"/>
        </w:rPr>
        <w:t xml:space="preserve"> B, </w:t>
      </w:r>
      <w:proofErr w:type="spellStart"/>
      <w:r w:rsidRPr="00DE2006">
        <w:rPr>
          <w:rFonts w:ascii="Book Antiqua" w:eastAsia="等线" w:hAnsi="Book Antiqua" w:cs="Times New Roman"/>
          <w:kern w:val="2"/>
          <w:sz w:val="24"/>
          <w:szCs w:val="24"/>
          <w:lang w:eastAsia="zh-CN"/>
        </w:rPr>
        <w:t>Mongardon</w:t>
      </w:r>
      <w:proofErr w:type="spellEnd"/>
      <w:r w:rsidRPr="00DE2006">
        <w:rPr>
          <w:rFonts w:ascii="Book Antiqua" w:eastAsia="等线" w:hAnsi="Book Antiqua" w:cs="Times New Roman"/>
          <w:kern w:val="2"/>
          <w:sz w:val="24"/>
          <w:szCs w:val="24"/>
          <w:lang w:eastAsia="zh-CN"/>
        </w:rPr>
        <w:t xml:space="preserve"> N, </w:t>
      </w:r>
      <w:proofErr w:type="spellStart"/>
      <w:r w:rsidRPr="00DE2006">
        <w:rPr>
          <w:rFonts w:ascii="Book Antiqua" w:eastAsia="等线" w:hAnsi="Book Antiqua" w:cs="Times New Roman"/>
          <w:kern w:val="2"/>
          <w:sz w:val="24"/>
          <w:szCs w:val="24"/>
          <w:lang w:eastAsia="zh-CN"/>
        </w:rPr>
        <w:t>Renou</w:t>
      </w:r>
      <w:proofErr w:type="spellEnd"/>
      <w:r w:rsidRPr="00DE2006">
        <w:rPr>
          <w:rFonts w:ascii="Book Antiqua" w:eastAsia="等线" w:hAnsi="Book Antiqua" w:cs="Times New Roman"/>
          <w:kern w:val="2"/>
          <w:sz w:val="24"/>
          <w:szCs w:val="24"/>
          <w:lang w:eastAsia="zh-CN"/>
        </w:rPr>
        <w:t xml:space="preserve"> A, Schmidt M, Besnier E, </w:t>
      </w:r>
      <w:proofErr w:type="spellStart"/>
      <w:r w:rsidRPr="00DE2006">
        <w:rPr>
          <w:rFonts w:ascii="Book Antiqua" w:eastAsia="等线" w:hAnsi="Book Antiqua" w:cs="Times New Roman"/>
          <w:kern w:val="2"/>
          <w:sz w:val="24"/>
          <w:szCs w:val="24"/>
          <w:lang w:eastAsia="zh-CN"/>
        </w:rPr>
        <w:t>Delmas</w:t>
      </w:r>
      <w:proofErr w:type="spellEnd"/>
      <w:r w:rsidRPr="00DE2006">
        <w:rPr>
          <w:rFonts w:ascii="Book Antiqua" w:eastAsia="等线" w:hAnsi="Book Antiqua" w:cs="Times New Roman"/>
          <w:kern w:val="2"/>
          <w:sz w:val="24"/>
          <w:szCs w:val="24"/>
          <w:lang w:eastAsia="zh-CN"/>
        </w:rPr>
        <w:t xml:space="preserve"> C, </w:t>
      </w:r>
      <w:proofErr w:type="spellStart"/>
      <w:r w:rsidRPr="00DE2006">
        <w:rPr>
          <w:rFonts w:ascii="Book Antiqua" w:eastAsia="等线" w:hAnsi="Book Antiqua" w:cs="Times New Roman"/>
          <w:kern w:val="2"/>
          <w:sz w:val="24"/>
          <w:szCs w:val="24"/>
          <w:lang w:eastAsia="zh-CN"/>
        </w:rPr>
        <w:t>Dessertaine</w:t>
      </w:r>
      <w:proofErr w:type="spellEnd"/>
      <w:r w:rsidRPr="00DE2006">
        <w:rPr>
          <w:rFonts w:ascii="Book Antiqua" w:eastAsia="等线" w:hAnsi="Book Antiqua" w:cs="Times New Roman"/>
          <w:kern w:val="2"/>
          <w:sz w:val="24"/>
          <w:szCs w:val="24"/>
          <w:lang w:eastAsia="zh-CN"/>
        </w:rPr>
        <w:t xml:space="preserve"> G, </w:t>
      </w:r>
      <w:proofErr w:type="spellStart"/>
      <w:r w:rsidRPr="00DE2006">
        <w:rPr>
          <w:rFonts w:ascii="Book Antiqua" w:eastAsia="等线" w:hAnsi="Book Antiqua" w:cs="Times New Roman"/>
          <w:kern w:val="2"/>
          <w:sz w:val="24"/>
          <w:szCs w:val="24"/>
          <w:lang w:eastAsia="zh-CN"/>
        </w:rPr>
        <w:t>Guidon</w:t>
      </w:r>
      <w:proofErr w:type="spellEnd"/>
      <w:r w:rsidRPr="00DE2006">
        <w:rPr>
          <w:rFonts w:ascii="Book Antiqua" w:eastAsia="等线" w:hAnsi="Book Antiqua" w:cs="Times New Roman"/>
          <w:kern w:val="2"/>
          <w:sz w:val="24"/>
          <w:szCs w:val="24"/>
          <w:lang w:eastAsia="zh-CN"/>
        </w:rPr>
        <w:t xml:space="preserve"> C, </w:t>
      </w:r>
      <w:proofErr w:type="spellStart"/>
      <w:r w:rsidRPr="00DE2006">
        <w:rPr>
          <w:rFonts w:ascii="Book Antiqua" w:eastAsia="等线" w:hAnsi="Book Antiqua" w:cs="Times New Roman"/>
          <w:kern w:val="2"/>
          <w:sz w:val="24"/>
          <w:szCs w:val="24"/>
          <w:lang w:eastAsia="zh-CN"/>
        </w:rPr>
        <w:t>Nesseler</w:t>
      </w:r>
      <w:proofErr w:type="spellEnd"/>
      <w:r w:rsidRPr="00DE2006">
        <w:rPr>
          <w:rFonts w:ascii="Book Antiqua" w:eastAsia="等线" w:hAnsi="Book Antiqua" w:cs="Times New Roman"/>
          <w:kern w:val="2"/>
          <w:sz w:val="24"/>
          <w:szCs w:val="24"/>
          <w:lang w:eastAsia="zh-CN"/>
        </w:rPr>
        <w:t xml:space="preserve"> N, </w:t>
      </w:r>
      <w:proofErr w:type="spellStart"/>
      <w:r w:rsidRPr="00DE2006">
        <w:rPr>
          <w:rFonts w:ascii="Book Antiqua" w:eastAsia="等线" w:hAnsi="Book Antiqua" w:cs="Times New Roman"/>
          <w:kern w:val="2"/>
          <w:sz w:val="24"/>
          <w:szCs w:val="24"/>
          <w:lang w:eastAsia="zh-CN"/>
        </w:rPr>
        <w:t>Labro</w:t>
      </w:r>
      <w:proofErr w:type="spellEnd"/>
      <w:r w:rsidRPr="00DE2006">
        <w:rPr>
          <w:rFonts w:ascii="Book Antiqua" w:eastAsia="等线" w:hAnsi="Book Antiqua" w:cs="Times New Roman"/>
          <w:kern w:val="2"/>
          <w:sz w:val="24"/>
          <w:szCs w:val="24"/>
          <w:lang w:eastAsia="zh-CN"/>
        </w:rPr>
        <w:t xml:space="preserve"> G, </w:t>
      </w:r>
      <w:proofErr w:type="spellStart"/>
      <w:r w:rsidRPr="00DE2006">
        <w:rPr>
          <w:rFonts w:ascii="Book Antiqua" w:eastAsia="等线" w:hAnsi="Book Antiqua" w:cs="Times New Roman"/>
          <w:kern w:val="2"/>
          <w:sz w:val="24"/>
          <w:szCs w:val="24"/>
          <w:lang w:eastAsia="zh-CN"/>
        </w:rPr>
        <w:t>Rozec</w:t>
      </w:r>
      <w:proofErr w:type="spellEnd"/>
      <w:r w:rsidRPr="00DE2006">
        <w:rPr>
          <w:rFonts w:ascii="Book Antiqua" w:eastAsia="等线" w:hAnsi="Book Antiqua" w:cs="Times New Roman"/>
          <w:kern w:val="2"/>
          <w:sz w:val="24"/>
          <w:szCs w:val="24"/>
          <w:lang w:eastAsia="zh-CN"/>
        </w:rPr>
        <w:t xml:space="preserve"> B, </w:t>
      </w:r>
      <w:proofErr w:type="spellStart"/>
      <w:r w:rsidRPr="00DE2006">
        <w:rPr>
          <w:rFonts w:ascii="Book Antiqua" w:eastAsia="等线" w:hAnsi="Book Antiqua" w:cs="Times New Roman"/>
          <w:kern w:val="2"/>
          <w:sz w:val="24"/>
          <w:szCs w:val="24"/>
          <w:lang w:eastAsia="zh-CN"/>
        </w:rPr>
        <w:t>Pierrot</w:t>
      </w:r>
      <w:proofErr w:type="spellEnd"/>
      <w:r w:rsidRPr="00DE2006">
        <w:rPr>
          <w:rFonts w:ascii="Book Antiqua" w:eastAsia="等线" w:hAnsi="Book Antiqua" w:cs="Times New Roman"/>
          <w:kern w:val="2"/>
          <w:sz w:val="24"/>
          <w:szCs w:val="24"/>
          <w:lang w:eastAsia="zh-CN"/>
        </w:rPr>
        <w:t xml:space="preserve"> M, Helms J, </w:t>
      </w:r>
      <w:proofErr w:type="spellStart"/>
      <w:r w:rsidRPr="00DE2006">
        <w:rPr>
          <w:rFonts w:ascii="Book Antiqua" w:eastAsia="等线" w:hAnsi="Book Antiqua" w:cs="Times New Roman"/>
          <w:kern w:val="2"/>
          <w:sz w:val="24"/>
          <w:szCs w:val="24"/>
          <w:lang w:eastAsia="zh-CN"/>
        </w:rPr>
        <w:t>Bougon</w:t>
      </w:r>
      <w:proofErr w:type="spellEnd"/>
      <w:r w:rsidRPr="00DE2006">
        <w:rPr>
          <w:rFonts w:ascii="Book Antiqua" w:eastAsia="等线" w:hAnsi="Book Antiqua" w:cs="Times New Roman"/>
          <w:kern w:val="2"/>
          <w:sz w:val="24"/>
          <w:szCs w:val="24"/>
          <w:lang w:eastAsia="zh-CN"/>
        </w:rPr>
        <w:t xml:space="preserve"> D, </w:t>
      </w:r>
      <w:proofErr w:type="spellStart"/>
      <w:r w:rsidRPr="00DE2006">
        <w:rPr>
          <w:rFonts w:ascii="Book Antiqua" w:eastAsia="等线" w:hAnsi="Book Antiqua" w:cs="Times New Roman"/>
          <w:kern w:val="2"/>
          <w:sz w:val="24"/>
          <w:szCs w:val="24"/>
          <w:lang w:eastAsia="zh-CN"/>
        </w:rPr>
        <w:t>Chardonnal</w:t>
      </w:r>
      <w:proofErr w:type="spellEnd"/>
      <w:r w:rsidRPr="00DE2006">
        <w:rPr>
          <w:rFonts w:ascii="Book Antiqua" w:eastAsia="等线" w:hAnsi="Book Antiqua" w:cs="Times New Roman"/>
          <w:kern w:val="2"/>
          <w:sz w:val="24"/>
          <w:szCs w:val="24"/>
          <w:lang w:eastAsia="zh-CN"/>
        </w:rPr>
        <w:t xml:space="preserve"> L, </w:t>
      </w:r>
      <w:proofErr w:type="spellStart"/>
      <w:r w:rsidRPr="00DE2006">
        <w:rPr>
          <w:rFonts w:ascii="Book Antiqua" w:eastAsia="等线" w:hAnsi="Book Antiqua" w:cs="Times New Roman"/>
          <w:kern w:val="2"/>
          <w:sz w:val="24"/>
          <w:szCs w:val="24"/>
          <w:lang w:eastAsia="zh-CN"/>
        </w:rPr>
        <w:t>Medard</w:t>
      </w:r>
      <w:proofErr w:type="spellEnd"/>
      <w:r w:rsidRPr="00DE2006">
        <w:rPr>
          <w:rFonts w:ascii="Book Antiqua" w:eastAsia="等线" w:hAnsi="Book Antiqua" w:cs="Times New Roman"/>
          <w:kern w:val="2"/>
          <w:sz w:val="24"/>
          <w:szCs w:val="24"/>
          <w:lang w:eastAsia="zh-CN"/>
        </w:rPr>
        <w:t xml:space="preserve"> A, </w:t>
      </w:r>
      <w:proofErr w:type="spellStart"/>
      <w:r w:rsidRPr="00DE2006">
        <w:rPr>
          <w:rFonts w:ascii="Book Antiqua" w:eastAsia="等线" w:hAnsi="Book Antiqua" w:cs="Times New Roman"/>
          <w:kern w:val="2"/>
          <w:sz w:val="24"/>
          <w:szCs w:val="24"/>
          <w:lang w:eastAsia="zh-CN"/>
        </w:rPr>
        <w:t>Ouattara</w:t>
      </w:r>
      <w:proofErr w:type="spellEnd"/>
      <w:r w:rsidRPr="00DE2006">
        <w:rPr>
          <w:rFonts w:ascii="Book Antiqua" w:eastAsia="等线" w:hAnsi="Book Antiqua" w:cs="Times New Roman"/>
          <w:kern w:val="2"/>
          <w:sz w:val="24"/>
          <w:szCs w:val="24"/>
          <w:lang w:eastAsia="zh-CN"/>
        </w:rPr>
        <w:t xml:space="preserve"> A, </w:t>
      </w:r>
      <w:proofErr w:type="spellStart"/>
      <w:r w:rsidRPr="00DE2006">
        <w:rPr>
          <w:rFonts w:ascii="Book Antiqua" w:eastAsia="等线" w:hAnsi="Book Antiqua" w:cs="Times New Roman"/>
          <w:kern w:val="2"/>
          <w:sz w:val="24"/>
          <w:szCs w:val="24"/>
          <w:lang w:eastAsia="zh-CN"/>
        </w:rPr>
        <w:t>Girerd</w:t>
      </w:r>
      <w:proofErr w:type="spellEnd"/>
      <w:r w:rsidRPr="00DE2006">
        <w:rPr>
          <w:rFonts w:ascii="Book Antiqua" w:eastAsia="等线" w:hAnsi="Book Antiqua" w:cs="Times New Roman"/>
          <w:kern w:val="2"/>
          <w:sz w:val="24"/>
          <w:szCs w:val="24"/>
          <w:lang w:eastAsia="zh-CN"/>
        </w:rPr>
        <w:t xml:space="preserve"> N, </w:t>
      </w:r>
      <w:proofErr w:type="spellStart"/>
      <w:r w:rsidRPr="00DE2006">
        <w:rPr>
          <w:rFonts w:ascii="Book Antiqua" w:eastAsia="等线" w:hAnsi="Book Antiqua" w:cs="Times New Roman"/>
          <w:kern w:val="2"/>
          <w:sz w:val="24"/>
          <w:szCs w:val="24"/>
          <w:lang w:eastAsia="zh-CN"/>
        </w:rPr>
        <w:t>Lamiral</w:t>
      </w:r>
      <w:proofErr w:type="spellEnd"/>
      <w:r w:rsidRPr="00DE2006">
        <w:rPr>
          <w:rFonts w:ascii="Book Antiqua" w:eastAsia="等线" w:hAnsi="Book Antiqua" w:cs="Times New Roman"/>
          <w:kern w:val="2"/>
          <w:sz w:val="24"/>
          <w:szCs w:val="24"/>
          <w:lang w:eastAsia="zh-CN"/>
        </w:rPr>
        <w:t xml:space="preserve"> Z, </w:t>
      </w:r>
      <w:proofErr w:type="spellStart"/>
      <w:r w:rsidRPr="00DE2006">
        <w:rPr>
          <w:rFonts w:ascii="Book Antiqua" w:eastAsia="等线" w:hAnsi="Book Antiqua" w:cs="Times New Roman"/>
          <w:kern w:val="2"/>
          <w:sz w:val="24"/>
          <w:szCs w:val="24"/>
          <w:lang w:eastAsia="zh-CN"/>
        </w:rPr>
        <w:t>Borie</w:t>
      </w:r>
      <w:proofErr w:type="spellEnd"/>
      <w:r w:rsidRPr="00DE2006">
        <w:rPr>
          <w:rFonts w:ascii="Book Antiqua" w:eastAsia="等线" w:hAnsi="Book Antiqua" w:cs="Times New Roman"/>
          <w:kern w:val="2"/>
          <w:sz w:val="24"/>
          <w:szCs w:val="24"/>
          <w:lang w:eastAsia="zh-CN"/>
        </w:rPr>
        <w:t xml:space="preserve"> M, </w:t>
      </w:r>
      <w:proofErr w:type="spellStart"/>
      <w:r w:rsidRPr="00DE2006">
        <w:rPr>
          <w:rFonts w:ascii="Book Antiqua" w:eastAsia="等线" w:hAnsi="Book Antiqua" w:cs="Times New Roman"/>
          <w:kern w:val="2"/>
          <w:sz w:val="24"/>
          <w:szCs w:val="24"/>
          <w:lang w:eastAsia="zh-CN"/>
        </w:rPr>
        <w:t>Ajzenberg</w:t>
      </w:r>
      <w:proofErr w:type="spellEnd"/>
      <w:r w:rsidRPr="00DE2006">
        <w:rPr>
          <w:rFonts w:ascii="Book Antiqua" w:eastAsia="等线" w:hAnsi="Book Antiqua" w:cs="Times New Roman"/>
          <w:kern w:val="2"/>
          <w:sz w:val="24"/>
          <w:szCs w:val="24"/>
          <w:lang w:eastAsia="zh-CN"/>
        </w:rPr>
        <w:t xml:space="preserve"> N, Levy B. Prevalence and outcome of heparin-induced thrombocytopenia diagnosed under </w:t>
      </w:r>
      <w:proofErr w:type="spellStart"/>
      <w:r w:rsidRPr="00DE2006">
        <w:rPr>
          <w:rFonts w:ascii="Book Antiqua" w:eastAsia="等线" w:hAnsi="Book Antiqua" w:cs="Times New Roman"/>
          <w:kern w:val="2"/>
          <w:sz w:val="24"/>
          <w:szCs w:val="24"/>
          <w:lang w:eastAsia="zh-CN"/>
        </w:rPr>
        <w:t>veno</w:t>
      </w:r>
      <w:proofErr w:type="spellEnd"/>
      <w:r w:rsidRPr="00DE2006">
        <w:rPr>
          <w:rFonts w:ascii="Book Antiqua" w:eastAsia="等线" w:hAnsi="Book Antiqua" w:cs="Times New Roman"/>
          <w:kern w:val="2"/>
          <w:sz w:val="24"/>
          <w:szCs w:val="24"/>
          <w:lang w:eastAsia="zh-CN"/>
        </w:rPr>
        <w:t xml:space="preserve">-arterial extracorporeal membrane oxygenation: A retrospective nationwide study. </w:t>
      </w:r>
      <w:r w:rsidRPr="00DE2006">
        <w:rPr>
          <w:rFonts w:ascii="Book Antiqua" w:eastAsia="等线" w:hAnsi="Book Antiqua" w:cs="Times New Roman"/>
          <w:i/>
          <w:kern w:val="2"/>
          <w:sz w:val="24"/>
          <w:szCs w:val="24"/>
          <w:lang w:eastAsia="zh-CN"/>
        </w:rPr>
        <w:t>Intensive Care Med</w:t>
      </w:r>
      <w:r w:rsidRPr="00DE2006">
        <w:rPr>
          <w:rFonts w:ascii="Book Antiqua" w:eastAsia="等线" w:hAnsi="Book Antiqua" w:cs="Times New Roman"/>
          <w:kern w:val="2"/>
          <w:sz w:val="24"/>
          <w:szCs w:val="24"/>
          <w:lang w:eastAsia="zh-CN"/>
        </w:rPr>
        <w:t xml:space="preserve"> 2018; </w:t>
      </w:r>
      <w:r w:rsidRPr="00DE2006">
        <w:rPr>
          <w:rFonts w:ascii="Book Antiqua" w:eastAsia="等线" w:hAnsi="Book Antiqua" w:cs="Times New Roman"/>
          <w:b/>
          <w:kern w:val="2"/>
          <w:sz w:val="24"/>
          <w:szCs w:val="24"/>
          <w:lang w:eastAsia="zh-CN"/>
        </w:rPr>
        <w:t>44</w:t>
      </w:r>
      <w:r w:rsidRPr="00DE2006">
        <w:rPr>
          <w:rFonts w:ascii="Book Antiqua" w:eastAsia="等线" w:hAnsi="Book Antiqua" w:cs="Times New Roman"/>
          <w:kern w:val="2"/>
          <w:sz w:val="24"/>
          <w:szCs w:val="24"/>
          <w:lang w:eastAsia="zh-CN"/>
        </w:rPr>
        <w:t>: 1460-1469 [PMID: 30136139 DOI: 10.1007/s00134-018-5346-y]</w:t>
      </w:r>
    </w:p>
    <w:p w14:paraId="06CD3C50"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t xml:space="preserve">10 </w:t>
      </w:r>
      <w:r w:rsidRPr="00DE2006">
        <w:rPr>
          <w:rFonts w:ascii="Book Antiqua" w:eastAsia="等线" w:hAnsi="Book Antiqua" w:cs="Times New Roman"/>
          <w:b/>
          <w:kern w:val="2"/>
          <w:sz w:val="24"/>
          <w:szCs w:val="24"/>
          <w:lang w:eastAsia="zh-CN"/>
        </w:rPr>
        <w:t>Choi JH</w:t>
      </w:r>
      <w:r w:rsidRPr="00DE2006">
        <w:rPr>
          <w:rFonts w:ascii="Book Antiqua" w:eastAsia="等线" w:hAnsi="Book Antiqua" w:cs="Times New Roman"/>
          <w:kern w:val="2"/>
          <w:sz w:val="24"/>
          <w:szCs w:val="24"/>
          <w:lang w:eastAsia="zh-CN"/>
        </w:rPr>
        <w:t xml:space="preserve">, Luc JGY, Weber MP, Reddy HG, </w:t>
      </w:r>
      <w:proofErr w:type="spellStart"/>
      <w:r w:rsidRPr="00DE2006">
        <w:rPr>
          <w:rFonts w:ascii="Book Antiqua" w:eastAsia="等线" w:hAnsi="Book Antiqua" w:cs="Times New Roman"/>
          <w:kern w:val="2"/>
          <w:sz w:val="24"/>
          <w:szCs w:val="24"/>
          <w:lang w:eastAsia="zh-CN"/>
        </w:rPr>
        <w:t>Maynes</w:t>
      </w:r>
      <w:proofErr w:type="spellEnd"/>
      <w:r w:rsidRPr="00DE2006">
        <w:rPr>
          <w:rFonts w:ascii="Book Antiqua" w:eastAsia="等线" w:hAnsi="Book Antiqua" w:cs="Times New Roman"/>
          <w:kern w:val="2"/>
          <w:sz w:val="24"/>
          <w:szCs w:val="24"/>
          <w:lang w:eastAsia="zh-CN"/>
        </w:rPr>
        <w:t xml:space="preserve"> EJ, Deb AK, Samuels LE, Morris RJ, Massey HT, </w:t>
      </w:r>
      <w:proofErr w:type="spellStart"/>
      <w:r w:rsidRPr="00DE2006">
        <w:rPr>
          <w:rFonts w:ascii="Book Antiqua" w:eastAsia="等线" w:hAnsi="Book Antiqua" w:cs="Times New Roman"/>
          <w:kern w:val="2"/>
          <w:sz w:val="24"/>
          <w:szCs w:val="24"/>
          <w:lang w:eastAsia="zh-CN"/>
        </w:rPr>
        <w:t>Loforte</w:t>
      </w:r>
      <w:proofErr w:type="spellEnd"/>
      <w:r w:rsidRPr="00DE2006">
        <w:rPr>
          <w:rFonts w:ascii="Book Antiqua" w:eastAsia="等线" w:hAnsi="Book Antiqua" w:cs="Times New Roman"/>
          <w:kern w:val="2"/>
          <w:sz w:val="24"/>
          <w:szCs w:val="24"/>
          <w:lang w:eastAsia="zh-CN"/>
        </w:rPr>
        <w:t xml:space="preserve"> A, </w:t>
      </w:r>
      <w:proofErr w:type="spellStart"/>
      <w:r w:rsidRPr="00DE2006">
        <w:rPr>
          <w:rFonts w:ascii="Book Antiqua" w:eastAsia="等线" w:hAnsi="Book Antiqua" w:cs="Times New Roman"/>
          <w:kern w:val="2"/>
          <w:sz w:val="24"/>
          <w:szCs w:val="24"/>
          <w:lang w:eastAsia="zh-CN"/>
        </w:rPr>
        <w:t>Tchantchaleishvili</w:t>
      </w:r>
      <w:proofErr w:type="spellEnd"/>
      <w:r w:rsidRPr="00DE2006">
        <w:rPr>
          <w:rFonts w:ascii="Book Antiqua" w:eastAsia="等线" w:hAnsi="Book Antiqua" w:cs="Times New Roman"/>
          <w:kern w:val="2"/>
          <w:sz w:val="24"/>
          <w:szCs w:val="24"/>
          <w:lang w:eastAsia="zh-CN"/>
        </w:rPr>
        <w:t xml:space="preserve"> V. Heparin-induced thrombocytopenia during extracorporeal life support: Incidence, management and outcomes. </w:t>
      </w:r>
      <w:r w:rsidRPr="00DE2006">
        <w:rPr>
          <w:rFonts w:ascii="Book Antiqua" w:eastAsia="等线" w:hAnsi="Book Antiqua" w:cs="Times New Roman"/>
          <w:i/>
          <w:kern w:val="2"/>
          <w:sz w:val="24"/>
          <w:szCs w:val="24"/>
          <w:lang w:eastAsia="zh-CN"/>
        </w:rPr>
        <w:t xml:space="preserve">Ann </w:t>
      </w:r>
      <w:proofErr w:type="spellStart"/>
      <w:r w:rsidRPr="00DE2006">
        <w:rPr>
          <w:rFonts w:ascii="Book Antiqua" w:eastAsia="等线" w:hAnsi="Book Antiqua" w:cs="Times New Roman"/>
          <w:i/>
          <w:kern w:val="2"/>
          <w:sz w:val="24"/>
          <w:szCs w:val="24"/>
          <w:lang w:eastAsia="zh-CN"/>
        </w:rPr>
        <w:t>Cardiothorac</w:t>
      </w:r>
      <w:proofErr w:type="spellEnd"/>
      <w:r w:rsidRPr="00DE2006">
        <w:rPr>
          <w:rFonts w:ascii="Book Antiqua" w:eastAsia="等线" w:hAnsi="Book Antiqua" w:cs="Times New Roman"/>
          <w:i/>
          <w:kern w:val="2"/>
          <w:sz w:val="24"/>
          <w:szCs w:val="24"/>
          <w:lang w:eastAsia="zh-CN"/>
        </w:rPr>
        <w:t xml:space="preserve"> </w:t>
      </w:r>
      <w:proofErr w:type="spellStart"/>
      <w:r w:rsidRPr="00DE2006">
        <w:rPr>
          <w:rFonts w:ascii="Book Antiqua" w:eastAsia="等线" w:hAnsi="Book Antiqua" w:cs="Times New Roman"/>
          <w:i/>
          <w:kern w:val="2"/>
          <w:sz w:val="24"/>
          <w:szCs w:val="24"/>
          <w:lang w:eastAsia="zh-CN"/>
        </w:rPr>
        <w:t>Surg</w:t>
      </w:r>
      <w:proofErr w:type="spellEnd"/>
      <w:r w:rsidRPr="00DE2006">
        <w:rPr>
          <w:rFonts w:ascii="Book Antiqua" w:eastAsia="等线" w:hAnsi="Book Antiqua" w:cs="Times New Roman"/>
          <w:kern w:val="2"/>
          <w:sz w:val="24"/>
          <w:szCs w:val="24"/>
          <w:lang w:eastAsia="zh-CN"/>
        </w:rPr>
        <w:t xml:space="preserve"> 2019; </w:t>
      </w:r>
      <w:r w:rsidRPr="00DE2006">
        <w:rPr>
          <w:rFonts w:ascii="Book Antiqua" w:eastAsia="等线" w:hAnsi="Book Antiqua" w:cs="Times New Roman"/>
          <w:b/>
          <w:kern w:val="2"/>
          <w:sz w:val="24"/>
          <w:szCs w:val="24"/>
          <w:lang w:eastAsia="zh-CN"/>
        </w:rPr>
        <w:t>8</w:t>
      </w:r>
      <w:r w:rsidRPr="00DE2006">
        <w:rPr>
          <w:rFonts w:ascii="Book Antiqua" w:eastAsia="等线" w:hAnsi="Book Antiqua" w:cs="Times New Roman"/>
          <w:kern w:val="2"/>
          <w:sz w:val="24"/>
          <w:szCs w:val="24"/>
          <w:lang w:eastAsia="zh-CN"/>
        </w:rPr>
        <w:t>: 19-31 [PMID: 30854309 DOI: 10.21037/acs.2018.12.02]</w:t>
      </w:r>
    </w:p>
    <w:p w14:paraId="0A8F8DC6"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t xml:space="preserve">11 </w:t>
      </w:r>
      <w:r w:rsidRPr="00DE2006">
        <w:rPr>
          <w:rFonts w:ascii="Book Antiqua" w:eastAsia="等线" w:hAnsi="Book Antiqua" w:cs="Times New Roman"/>
          <w:b/>
          <w:kern w:val="2"/>
          <w:sz w:val="24"/>
          <w:szCs w:val="24"/>
          <w:lang w:eastAsia="zh-CN"/>
        </w:rPr>
        <w:t>Glick D</w:t>
      </w:r>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Dzierba</w:t>
      </w:r>
      <w:proofErr w:type="spellEnd"/>
      <w:r w:rsidRPr="00DE2006">
        <w:rPr>
          <w:rFonts w:ascii="Book Antiqua" w:eastAsia="等线" w:hAnsi="Book Antiqua" w:cs="Times New Roman"/>
          <w:kern w:val="2"/>
          <w:sz w:val="24"/>
          <w:szCs w:val="24"/>
          <w:lang w:eastAsia="zh-CN"/>
        </w:rPr>
        <w:t xml:space="preserve"> AL, Abrams D, Muir J, </w:t>
      </w:r>
      <w:proofErr w:type="spellStart"/>
      <w:r w:rsidRPr="00DE2006">
        <w:rPr>
          <w:rFonts w:ascii="Book Antiqua" w:eastAsia="等线" w:hAnsi="Book Antiqua" w:cs="Times New Roman"/>
          <w:kern w:val="2"/>
          <w:sz w:val="24"/>
          <w:szCs w:val="24"/>
          <w:lang w:eastAsia="zh-CN"/>
        </w:rPr>
        <w:t>Eisenberger</w:t>
      </w:r>
      <w:proofErr w:type="spellEnd"/>
      <w:r w:rsidRPr="00DE2006">
        <w:rPr>
          <w:rFonts w:ascii="Book Antiqua" w:eastAsia="等线" w:hAnsi="Book Antiqua" w:cs="Times New Roman"/>
          <w:kern w:val="2"/>
          <w:sz w:val="24"/>
          <w:szCs w:val="24"/>
          <w:lang w:eastAsia="zh-CN"/>
        </w:rPr>
        <w:t xml:space="preserve"> A, </w:t>
      </w:r>
      <w:proofErr w:type="spellStart"/>
      <w:r w:rsidRPr="00DE2006">
        <w:rPr>
          <w:rFonts w:ascii="Book Antiqua" w:eastAsia="等线" w:hAnsi="Book Antiqua" w:cs="Times New Roman"/>
          <w:kern w:val="2"/>
          <w:sz w:val="24"/>
          <w:szCs w:val="24"/>
          <w:lang w:eastAsia="zh-CN"/>
        </w:rPr>
        <w:t>Diuguid</w:t>
      </w:r>
      <w:proofErr w:type="spellEnd"/>
      <w:r w:rsidRPr="00DE2006">
        <w:rPr>
          <w:rFonts w:ascii="Book Antiqua" w:eastAsia="等线" w:hAnsi="Book Antiqua" w:cs="Times New Roman"/>
          <w:kern w:val="2"/>
          <w:sz w:val="24"/>
          <w:szCs w:val="24"/>
          <w:lang w:eastAsia="zh-CN"/>
        </w:rPr>
        <w:t xml:space="preserve"> D, Abel E, </w:t>
      </w:r>
      <w:proofErr w:type="spellStart"/>
      <w:r w:rsidRPr="00DE2006">
        <w:rPr>
          <w:rFonts w:ascii="Book Antiqua" w:eastAsia="等线" w:hAnsi="Book Antiqua" w:cs="Times New Roman"/>
          <w:kern w:val="2"/>
          <w:sz w:val="24"/>
          <w:szCs w:val="24"/>
          <w:lang w:eastAsia="zh-CN"/>
        </w:rPr>
        <w:t>Agerstrand</w:t>
      </w:r>
      <w:proofErr w:type="spellEnd"/>
      <w:r w:rsidRPr="00DE2006">
        <w:rPr>
          <w:rFonts w:ascii="Book Antiqua" w:eastAsia="等线" w:hAnsi="Book Antiqua" w:cs="Times New Roman"/>
          <w:kern w:val="2"/>
          <w:sz w:val="24"/>
          <w:szCs w:val="24"/>
          <w:lang w:eastAsia="zh-CN"/>
        </w:rPr>
        <w:t xml:space="preserve"> C, </w:t>
      </w:r>
      <w:proofErr w:type="spellStart"/>
      <w:r w:rsidRPr="00DE2006">
        <w:rPr>
          <w:rFonts w:ascii="Book Antiqua" w:eastAsia="等线" w:hAnsi="Book Antiqua" w:cs="Times New Roman"/>
          <w:kern w:val="2"/>
          <w:sz w:val="24"/>
          <w:szCs w:val="24"/>
          <w:lang w:eastAsia="zh-CN"/>
        </w:rPr>
        <w:t>Bacchetta</w:t>
      </w:r>
      <w:proofErr w:type="spellEnd"/>
      <w:r w:rsidRPr="00DE2006">
        <w:rPr>
          <w:rFonts w:ascii="Book Antiqua" w:eastAsia="等线" w:hAnsi="Book Antiqua" w:cs="Times New Roman"/>
          <w:kern w:val="2"/>
          <w:sz w:val="24"/>
          <w:szCs w:val="24"/>
          <w:lang w:eastAsia="zh-CN"/>
        </w:rPr>
        <w:t xml:space="preserve"> M, Brodie D. Clinically suspected heparin-induced thrombocytopenia during extracorporeal membrane oxygenation. </w:t>
      </w:r>
      <w:r w:rsidRPr="00DE2006">
        <w:rPr>
          <w:rFonts w:ascii="Book Antiqua" w:eastAsia="等线" w:hAnsi="Book Antiqua" w:cs="Times New Roman"/>
          <w:i/>
          <w:kern w:val="2"/>
          <w:sz w:val="24"/>
          <w:szCs w:val="24"/>
          <w:lang w:eastAsia="zh-CN"/>
        </w:rPr>
        <w:t xml:space="preserve">J </w:t>
      </w:r>
      <w:proofErr w:type="spellStart"/>
      <w:r w:rsidRPr="00DE2006">
        <w:rPr>
          <w:rFonts w:ascii="Book Antiqua" w:eastAsia="等线" w:hAnsi="Book Antiqua" w:cs="Times New Roman"/>
          <w:i/>
          <w:kern w:val="2"/>
          <w:sz w:val="24"/>
          <w:szCs w:val="24"/>
          <w:lang w:eastAsia="zh-CN"/>
        </w:rPr>
        <w:t>Crit</w:t>
      </w:r>
      <w:proofErr w:type="spellEnd"/>
      <w:r w:rsidRPr="00DE2006">
        <w:rPr>
          <w:rFonts w:ascii="Book Antiqua" w:eastAsia="等线" w:hAnsi="Book Antiqua" w:cs="Times New Roman"/>
          <w:i/>
          <w:kern w:val="2"/>
          <w:sz w:val="24"/>
          <w:szCs w:val="24"/>
          <w:lang w:eastAsia="zh-CN"/>
        </w:rPr>
        <w:t xml:space="preserve"> Care</w:t>
      </w:r>
      <w:r w:rsidRPr="00DE2006">
        <w:rPr>
          <w:rFonts w:ascii="Book Antiqua" w:eastAsia="等线" w:hAnsi="Book Antiqua" w:cs="Times New Roman"/>
          <w:kern w:val="2"/>
          <w:sz w:val="24"/>
          <w:szCs w:val="24"/>
          <w:lang w:eastAsia="zh-CN"/>
        </w:rPr>
        <w:t xml:space="preserve"> 2015; </w:t>
      </w:r>
      <w:r w:rsidRPr="00DE2006">
        <w:rPr>
          <w:rFonts w:ascii="Book Antiqua" w:eastAsia="等线" w:hAnsi="Book Antiqua" w:cs="Times New Roman"/>
          <w:b/>
          <w:kern w:val="2"/>
          <w:sz w:val="24"/>
          <w:szCs w:val="24"/>
          <w:lang w:eastAsia="zh-CN"/>
        </w:rPr>
        <w:t>30</w:t>
      </w:r>
      <w:r w:rsidRPr="00DE2006">
        <w:rPr>
          <w:rFonts w:ascii="Book Antiqua" w:eastAsia="等线" w:hAnsi="Book Antiqua" w:cs="Times New Roman"/>
          <w:kern w:val="2"/>
          <w:sz w:val="24"/>
          <w:szCs w:val="24"/>
          <w:lang w:eastAsia="zh-CN"/>
        </w:rPr>
        <w:t>: 1190-1194 [PMID: 26363901 DOI: 10.1016/j.jcrc.2015.07.030]</w:t>
      </w:r>
    </w:p>
    <w:p w14:paraId="403EAE0F"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t xml:space="preserve">12 </w:t>
      </w:r>
      <w:proofErr w:type="spellStart"/>
      <w:r w:rsidRPr="00DE2006">
        <w:rPr>
          <w:rFonts w:ascii="Book Antiqua" w:eastAsia="等线" w:hAnsi="Book Antiqua" w:cs="Times New Roman"/>
          <w:b/>
          <w:kern w:val="2"/>
          <w:sz w:val="24"/>
          <w:szCs w:val="24"/>
          <w:lang w:eastAsia="zh-CN"/>
        </w:rPr>
        <w:t>Warkentin</w:t>
      </w:r>
      <w:proofErr w:type="spellEnd"/>
      <w:r w:rsidRPr="00DE2006">
        <w:rPr>
          <w:rFonts w:ascii="Book Antiqua" w:eastAsia="等线" w:hAnsi="Book Antiqua" w:cs="Times New Roman"/>
          <w:b/>
          <w:kern w:val="2"/>
          <w:sz w:val="24"/>
          <w:szCs w:val="24"/>
          <w:lang w:eastAsia="zh-CN"/>
        </w:rPr>
        <w:t xml:space="preserve"> TE</w:t>
      </w:r>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Greinacher</w:t>
      </w:r>
      <w:proofErr w:type="spellEnd"/>
      <w:r w:rsidRPr="00DE2006">
        <w:rPr>
          <w:rFonts w:ascii="Book Antiqua" w:eastAsia="等线" w:hAnsi="Book Antiqua" w:cs="Times New Roman"/>
          <w:kern w:val="2"/>
          <w:sz w:val="24"/>
          <w:szCs w:val="24"/>
          <w:lang w:eastAsia="zh-CN"/>
        </w:rPr>
        <w:t xml:space="preserve"> A, </w:t>
      </w:r>
      <w:proofErr w:type="spellStart"/>
      <w:r w:rsidRPr="00DE2006">
        <w:rPr>
          <w:rFonts w:ascii="Book Antiqua" w:eastAsia="等线" w:hAnsi="Book Antiqua" w:cs="Times New Roman"/>
          <w:kern w:val="2"/>
          <w:sz w:val="24"/>
          <w:szCs w:val="24"/>
          <w:lang w:eastAsia="zh-CN"/>
        </w:rPr>
        <w:t>Koster</w:t>
      </w:r>
      <w:proofErr w:type="spellEnd"/>
      <w:r w:rsidRPr="00DE2006">
        <w:rPr>
          <w:rFonts w:ascii="Book Antiqua" w:eastAsia="等线" w:hAnsi="Book Antiqua" w:cs="Times New Roman"/>
          <w:kern w:val="2"/>
          <w:sz w:val="24"/>
          <w:szCs w:val="24"/>
          <w:lang w:eastAsia="zh-CN"/>
        </w:rPr>
        <w:t xml:space="preserve"> A. Heparin-induced thrombocytopenia in patients with ventricular assist devices: Are new prevention strategies required? </w:t>
      </w:r>
      <w:r w:rsidRPr="00DE2006">
        <w:rPr>
          <w:rFonts w:ascii="Book Antiqua" w:eastAsia="等线" w:hAnsi="Book Antiqua" w:cs="Times New Roman"/>
          <w:i/>
          <w:kern w:val="2"/>
          <w:sz w:val="24"/>
          <w:szCs w:val="24"/>
          <w:lang w:eastAsia="zh-CN"/>
        </w:rPr>
        <w:t xml:space="preserve">Ann </w:t>
      </w:r>
      <w:proofErr w:type="spellStart"/>
      <w:r w:rsidRPr="00DE2006">
        <w:rPr>
          <w:rFonts w:ascii="Book Antiqua" w:eastAsia="等线" w:hAnsi="Book Antiqua" w:cs="Times New Roman"/>
          <w:i/>
          <w:kern w:val="2"/>
          <w:sz w:val="24"/>
          <w:szCs w:val="24"/>
          <w:lang w:eastAsia="zh-CN"/>
        </w:rPr>
        <w:t>Thorac</w:t>
      </w:r>
      <w:proofErr w:type="spellEnd"/>
      <w:r w:rsidRPr="00DE2006">
        <w:rPr>
          <w:rFonts w:ascii="Book Antiqua" w:eastAsia="等线" w:hAnsi="Book Antiqua" w:cs="Times New Roman"/>
          <w:i/>
          <w:kern w:val="2"/>
          <w:sz w:val="24"/>
          <w:szCs w:val="24"/>
          <w:lang w:eastAsia="zh-CN"/>
        </w:rPr>
        <w:t xml:space="preserve"> </w:t>
      </w:r>
      <w:proofErr w:type="spellStart"/>
      <w:r w:rsidRPr="00DE2006">
        <w:rPr>
          <w:rFonts w:ascii="Book Antiqua" w:eastAsia="等线" w:hAnsi="Book Antiqua" w:cs="Times New Roman"/>
          <w:i/>
          <w:kern w:val="2"/>
          <w:sz w:val="24"/>
          <w:szCs w:val="24"/>
          <w:lang w:eastAsia="zh-CN"/>
        </w:rPr>
        <w:t>Surg</w:t>
      </w:r>
      <w:proofErr w:type="spellEnd"/>
      <w:r w:rsidRPr="00DE2006">
        <w:rPr>
          <w:rFonts w:ascii="Book Antiqua" w:eastAsia="等线" w:hAnsi="Book Antiqua" w:cs="Times New Roman"/>
          <w:kern w:val="2"/>
          <w:sz w:val="24"/>
          <w:szCs w:val="24"/>
          <w:lang w:eastAsia="zh-CN"/>
        </w:rPr>
        <w:t xml:space="preserve"> 2009; </w:t>
      </w:r>
      <w:r w:rsidRPr="00DE2006">
        <w:rPr>
          <w:rFonts w:ascii="Book Antiqua" w:eastAsia="等线" w:hAnsi="Book Antiqua" w:cs="Times New Roman"/>
          <w:b/>
          <w:kern w:val="2"/>
          <w:sz w:val="24"/>
          <w:szCs w:val="24"/>
          <w:lang w:eastAsia="zh-CN"/>
        </w:rPr>
        <w:t>87</w:t>
      </w:r>
      <w:r w:rsidRPr="00DE2006">
        <w:rPr>
          <w:rFonts w:ascii="Book Antiqua" w:eastAsia="等线" w:hAnsi="Book Antiqua" w:cs="Times New Roman"/>
          <w:kern w:val="2"/>
          <w:sz w:val="24"/>
          <w:szCs w:val="24"/>
          <w:lang w:eastAsia="zh-CN"/>
        </w:rPr>
        <w:t>: 1633-1640 [PMID: 19379937 DOI: 10.1016/j.athoracsur.2008.10.060]</w:t>
      </w:r>
    </w:p>
    <w:p w14:paraId="3FA85A14"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proofErr w:type="gramStart"/>
      <w:r w:rsidRPr="00DE2006">
        <w:rPr>
          <w:rFonts w:ascii="Book Antiqua" w:eastAsia="等线" w:hAnsi="Book Antiqua" w:cs="Times New Roman"/>
          <w:kern w:val="2"/>
          <w:sz w:val="24"/>
          <w:szCs w:val="24"/>
          <w:lang w:eastAsia="zh-CN"/>
        </w:rPr>
        <w:t xml:space="preserve">13 </w:t>
      </w:r>
      <w:proofErr w:type="spellStart"/>
      <w:r w:rsidRPr="00DE2006">
        <w:rPr>
          <w:rFonts w:ascii="Book Antiqua" w:eastAsia="等线" w:hAnsi="Book Antiqua" w:cs="Times New Roman"/>
          <w:b/>
          <w:kern w:val="2"/>
          <w:sz w:val="24"/>
          <w:szCs w:val="24"/>
          <w:lang w:eastAsia="zh-CN"/>
        </w:rPr>
        <w:t>Arepally</w:t>
      </w:r>
      <w:proofErr w:type="spellEnd"/>
      <w:r w:rsidRPr="00DE2006">
        <w:rPr>
          <w:rFonts w:ascii="Book Antiqua" w:eastAsia="等线" w:hAnsi="Book Antiqua" w:cs="Times New Roman"/>
          <w:b/>
          <w:kern w:val="2"/>
          <w:sz w:val="24"/>
          <w:szCs w:val="24"/>
          <w:lang w:eastAsia="zh-CN"/>
        </w:rPr>
        <w:t xml:space="preserve"> GM</w:t>
      </w:r>
      <w:r w:rsidRPr="00DE2006">
        <w:rPr>
          <w:rFonts w:ascii="Book Antiqua" w:eastAsia="等线" w:hAnsi="Book Antiqua" w:cs="Times New Roman"/>
          <w:kern w:val="2"/>
          <w:sz w:val="24"/>
          <w:szCs w:val="24"/>
          <w:lang w:eastAsia="zh-CN"/>
        </w:rPr>
        <w:t>. Heparin-induced thrombocytopenia.</w:t>
      </w:r>
      <w:proofErr w:type="gramEnd"/>
      <w:r w:rsidRPr="00DE2006">
        <w:rPr>
          <w:rFonts w:ascii="Book Antiqua" w:eastAsia="等线" w:hAnsi="Book Antiqua" w:cs="Times New Roman"/>
          <w:kern w:val="2"/>
          <w:sz w:val="24"/>
          <w:szCs w:val="24"/>
          <w:lang w:eastAsia="zh-CN"/>
        </w:rPr>
        <w:t xml:space="preserve"> </w:t>
      </w:r>
      <w:r w:rsidRPr="00DE2006">
        <w:rPr>
          <w:rFonts w:ascii="Book Antiqua" w:eastAsia="等线" w:hAnsi="Book Antiqua" w:cs="Times New Roman"/>
          <w:i/>
          <w:kern w:val="2"/>
          <w:sz w:val="24"/>
          <w:szCs w:val="24"/>
          <w:lang w:eastAsia="zh-CN"/>
        </w:rPr>
        <w:t>Blood</w:t>
      </w:r>
      <w:r w:rsidRPr="00DE2006">
        <w:rPr>
          <w:rFonts w:ascii="Book Antiqua" w:eastAsia="等线" w:hAnsi="Book Antiqua" w:cs="Times New Roman"/>
          <w:kern w:val="2"/>
          <w:sz w:val="24"/>
          <w:szCs w:val="24"/>
          <w:lang w:eastAsia="zh-CN"/>
        </w:rPr>
        <w:t xml:space="preserve"> 2017; </w:t>
      </w:r>
      <w:r w:rsidRPr="00DE2006">
        <w:rPr>
          <w:rFonts w:ascii="Book Antiqua" w:eastAsia="等线" w:hAnsi="Book Antiqua" w:cs="Times New Roman"/>
          <w:b/>
          <w:kern w:val="2"/>
          <w:sz w:val="24"/>
          <w:szCs w:val="24"/>
          <w:lang w:eastAsia="zh-CN"/>
        </w:rPr>
        <w:t>129</w:t>
      </w:r>
      <w:r w:rsidRPr="00DE2006">
        <w:rPr>
          <w:rFonts w:ascii="Book Antiqua" w:eastAsia="等线" w:hAnsi="Book Antiqua" w:cs="Times New Roman"/>
          <w:kern w:val="2"/>
          <w:sz w:val="24"/>
          <w:szCs w:val="24"/>
          <w:lang w:eastAsia="zh-CN"/>
        </w:rPr>
        <w:t>: 2864-2872 [PMID: 28416511 DOI: 10.1182/blood-2016-11-709873]</w:t>
      </w:r>
    </w:p>
    <w:p w14:paraId="389488EF"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t xml:space="preserve">14 </w:t>
      </w:r>
      <w:proofErr w:type="spellStart"/>
      <w:r w:rsidRPr="00DE2006">
        <w:rPr>
          <w:rFonts w:ascii="Book Antiqua" w:eastAsia="等线" w:hAnsi="Book Antiqua" w:cs="Times New Roman"/>
          <w:b/>
          <w:kern w:val="2"/>
          <w:sz w:val="24"/>
          <w:szCs w:val="24"/>
          <w:lang w:eastAsia="zh-CN"/>
        </w:rPr>
        <w:t>Pollak</w:t>
      </w:r>
      <w:proofErr w:type="spellEnd"/>
      <w:r w:rsidRPr="00DE2006">
        <w:rPr>
          <w:rFonts w:ascii="Book Antiqua" w:eastAsia="等线" w:hAnsi="Book Antiqua" w:cs="Times New Roman"/>
          <w:b/>
          <w:kern w:val="2"/>
          <w:sz w:val="24"/>
          <w:szCs w:val="24"/>
          <w:lang w:eastAsia="zh-CN"/>
        </w:rPr>
        <w:t xml:space="preserve"> U</w:t>
      </w:r>
      <w:r w:rsidRPr="00DE2006">
        <w:rPr>
          <w:rFonts w:ascii="Book Antiqua" w:eastAsia="等线" w:hAnsi="Book Antiqua" w:cs="Times New Roman"/>
          <w:kern w:val="2"/>
          <w:sz w:val="24"/>
          <w:szCs w:val="24"/>
          <w:lang w:eastAsia="zh-CN"/>
        </w:rPr>
        <w:t xml:space="preserve">. Heparin-induced thrombocytopenia complicating extracorporeal membrane oxygenation support in pediatric patients: Review of the literature and alternative anticoagulants. </w:t>
      </w:r>
      <w:r w:rsidRPr="00DE2006">
        <w:rPr>
          <w:rFonts w:ascii="Book Antiqua" w:eastAsia="等线" w:hAnsi="Book Antiqua" w:cs="Times New Roman"/>
          <w:i/>
          <w:kern w:val="2"/>
          <w:sz w:val="24"/>
          <w:szCs w:val="24"/>
          <w:lang w:eastAsia="zh-CN"/>
        </w:rPr>
        <w:t>Perfusion</w:t>
      </w:r>
      <w:r w:rsidRPr="00DE2006">
        <w:rPr>
          <w:rFonts w:ascii="Book Antiqua" w:eastAsia="等线" w:hAnsi="Book Antiqua" w:cs="Times New Roman"/>
          <w:kern w:val="2"/>
          <w:sz w:val="24"/>
          <w:szCs w:val="24"/>
          <w:lang w:eastAsia="zh-CN"/>
        </w:rPr>
        <w:t xml:space="preserve"> 2018; </w:t>
      </w:r>
      <w:r w:rsidRPr="00DE2006">
        <w:rPr>
          <w:rFonts w:ascii="Book Antiqua" w:eastAsia="等线" w:hAnsi="Book Antiqua" w:cs="Times New Roman"/>
          <w:b/>
          <w:kern w:val="2"/>
          <w:sz w:val="24"/>
          <w:szCs w:val="24"/>
          <w:lang w:eastAsia="zh-CN"/>
        </w:rPr>
        <w:t>33</w:t>
      </w:r>
      <w:r w:rsidRPr="00DE2006">
        <w:rPr>
          <w:rFonts w:ascii="Book Antiqua" w:eastAsia="等线" w:hAnsi="Book Antiqua" w:cs="Times New Roman"/>
          <w:kern w:val="2"/>
          <w:sz w:val="24"/>
          <w:szCs w:val="24"/>
          <w:lang w:eastAsia="zh-CN"/>
        </w:rPr>
        <w:t xml:space="preserve">: 7-17 [PMID: 29788841 DOI: </w:t>
      </w:r>
      <w:r w:rsidRPr="00DE2006">
        <w:rPr>
          <w:rFonts w:ascii="Book Antiqua" w:eastAsia="等线" w:hAnsi="Book Antiqua" w:cs="Times New Roman"/>
          <w:kern w:val="2"/>
          <w:sz w:val="24"/>
          <w:szCs w:val="24"/>
          <w:lang w:eastAsia="zh-CN"/>
        </w:rPr>
        <w:lastRenderedPageBreak/>
        <w:t>10.1177/0267659118766723]</w:t>
      </w:r>
    </w:p>
    <w:p w14:paraId="3556003B"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proofErr w:type="gramStart"/>
      <w:r w:rsidRPr="00DE2006">
        <w:rPr>
          <w:rFonts w:ascii="Book Antiqua" w:eastAsia="等线" w:hAnsi="Book Antiqua" w:cs="Times New Roman"/>
          <w:kern w:val="2"/>
          <w:sz w:val="24"/>
          <w:szCs w:val="24"/>
          <w:lang w:eastAsia="zh-CN"/>
        </w:rPr>
        <w:t xml:space="preserve">15 </w:t>
      </w:r>
      <w:proofErr w:type="spellStart"/>
      <w:r w:rsidRPr="00DE2006">
        <w:rPr>
          <w:rFonts w:ascii="Book Antiqua" w:eastAsia="等线" w:hAnsi="Book Antiqua" w:cs="Times New Roman"/>
          <w:b/>
          <w:kern w:val="2"/>
          <w:sz w:val="24"/>
          <w:szCs w:val="24"/>
          <w:lang w:eastAsia="zh-CN"/>
        </w:rPr>
        <w:t>Gurm</w:t>
      </w:r>
      <w:proofErr w:type="spellEnd"/>
      <w:r w:rsidRPr="00DE2006">
        <w:rPr>
          <w:rFonts w:ascii="Book Antiqua" w:eastAsia="等线" w:hAnsi="Book Antiqua" w:cs="Times New Roman"/>
          <w:b/>
          <w:kern w:val="2"/>
          <w:sz w:val="24"/>
          <w:szCs w:val="24"/>
          <w:lang w:eastAsia="zh-CN"/>
        </w:rPr>
        <w:t xml:space="preserve"> HS</w:t>
      </w:r>
      <w:r w:rsidRPr="00DE2006">
        <w:rPr>
          <w:rFonts w:ascii="Book Antiqua" w:eastAsia="等线" w:hAnsi="Book Antiqua" w:cs="Times New Roman"/>
          <w:kern w:val="2"/>
          <w:sz w:val="24"/>
          <w:szCs w:val="24"/>
          <w:lang w:eastAsia="zh-CN"/>
        </w:rPr>
        <w:t>, Bhatt DL.</w:t>
      </w:r>
      <w:proofErr w:type="gramEnd"/>
      <w:r w:rsidRPr="00DE2006">
        <w:rPr>
          <w:rFonts w:ascii="Book Antiqua" w:eastAsia="等线" w:hAnsi="Book Antiqua" w:cs="Times New Roman"/>
          <w:kern w:val="2"/>
          <w:sz w:val="24"/>
          <w:szCs w:val="24"/>
          <w:lang w:eastAsia="zh-CN"/>
        </w:rPr>
        <w:t xml:space="preserve"> Thrombin, an ideal target for pharmacological inhibition: A review of direct thrombin inhibitors. </w:t>
      </w:r>
      <w:r w:rsidRPr="00DE2006">
        <w:rPr>
          <w:rFonts w:ascii="Book Antiqua" w:eastAsia="等线" w:hAnsi="Book Antiqua" w:cs="Times New Roman"/>
          <w:i/>
          <w:kern w:val="2"/>
          <w:sz w:val="24"/>
          <w:szCs w:val="24"/>
          <w:lang w:eastAsia="zh-CN"/>
        </w:rPr>
        <w:t>Am Heart J</w:t>
      </w:r>
      <w:r w:rsidRPr="00DE2006">
        <w:rPr>
          <w:rFonts w:ascii="Book Antiqua" w:eastAsia="等线" w:hAnsi="Book Antiqua" w:cs="Times New Roman"/>
          <w:kern w:val="2"/>
          <w:sz w:val="24"/>
          <w:szCs w:val="24"/>
          <w:lang w:eastAsia="zh-CN"/>
        </w:rPr>
        <w:t xml:space="preserve"> 2005; </w:t>
      </w:r>
      <w:r w:rsidRPr="00DE2006">
        <w:rPr>
          <w:rFonts w:ascii="Book Antiqua" w:eastAsia="等线" w:hAnsi="Book Antiqua" w:cs="Times New Roman"/>
          <w:b/>
          <w:kern w:val="2"/>
          <w:sz w:val="24"/>
          <w:szCs w:val="24"/>
          <w:lang w:eastAsia="zh-CN"/>
        </w:rPr>
        <w:t>149</w:t>
      </w:r>
      <w:r w:rsidRPr="00DE2006">
        <w:rPr>
          <w:rFonts w:ascii="Book Antiqua" w:eastAsia="等线" w:hAnsi="Book Antiqua" w:cs="Times New Roman"/>
          <w:kern w:val="2"/>
          <w:sz w:val="24"/>
          <w:szCs w:val="24"/>
          <w:lang w:eastAsia="zh-CN"/>
        </w:rPr>
        <w:t>: S43-S53 [PMID: 15644793 DOI: 10.1016/j.ahj.2004.10.022]</w:t>
      </w:r>
    </w:p>
    <w:p w14:paraId="3F53B53F"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t xml:space="preserve">16 </w:t>
      </w:r>
      <w:r w:rsidRPr="00DE2006">
        <w:rPr>
          <w:rFonts w:ascii="Book Antiqua" w:eastAsia="等线" w:hAnsi="Book Antiqua" w:cs="Times New Roman"/>
          <w:b/>
          <w:kern w:val="2"/>
          <w:sz w:val="24"/>
          <w:szCs w:val="24"/>
          <w:lang w:eastAsia="zh-CN"/>
        </w:rPr>
        <w:t>White CM</w:t>
      </w:r>
      <w:r w:rsidRPr="00DE2006">
        <w:rPr>
          <w:rFonts w:ascii="Book Antiqua" w:eastAsia="等线" w:hAnsi="Book Antiqua" w:cs="Times New Roman"/>
          <w:kern w:val="2"/>
          <w:sz w:val="24"/>
          <w:szCs w:val="24"/>
          <w:lang w:eastAsia="zh-CN"/>
        </w:rPr>
        <w:t xml:space="preserve">. Thrombin-directed inhibitors: Pharmacology and clinical use. </w:t>
      </w:r>
      <w:r w:rsidRPr="00DE2006">
        <w:rPr>
          <w:rFonts w:ascii="Book Antiqua" w:eastAsia="等线" w:hAnsi="Book Antiqua" w:cs="Times New Roman"/>
          <w:i/>
          <w:kern w:val="2"/>
          <w:sz w:val="24"/>
          <w:szCs w:val="24"/>
          <w:lang w:eastAsia="zh-CN"/>
        </w:rPr>
        <w:t>Am Heart J</w:t>
      </w:r>
      <w:r w:rsidRPr="00DE2006">
        <w:rPr>
          <w:rFonts w:ascii="Book Antiqua" w:eastAsia="等线" w:hAnsi="Book Antiqua" w:cs="Times New Roman"/>
          <w:kern w:val="2"/>
          <w:sz w:val="24"/>
          <w:szCs w:val="24"/>
          <w:lang w:eastAsia="zh-CN"/>
        </w:rPr>
        <w:t xml:space="preserve"> 2005; </w:t>
      </w:r>
      <w:r w:rsidRPr="00DE2006">
        <w:rPr>
          <w:rFonts w:ascii="Book Antiqua" w:eastAsia="等线" w:hAnsi="Book Antiqua" w:cs="Times New Roman"/>
          <w:b/>
          <w:kern w:val="2"/>
          <w:sz w:val="24"/>
          <w:szCs w:val="24"/>
          <w:lang w:eastAsia="zh-CN"/>
        </w:rPr>
        <w:t>149</w:t>
      </w:r>
      <w:r w:rsidRPr="00DE2006">
        <w:rPr>
          <w:rFonts w:ascii="Book Antiqua" w:eastAsia="等线" w:hAnsi="Book Antiqua" w:cs="Times New Roman"/>
          <w:kern w:val="2"/>
          <w:sz w:val="24"/>
          <w:szCs w:val="24"/>
          <w:lang w:eastAsia="zh-CN"/>
        </w:rPr>
        <w:t>: S54-S60 [PMID: 15644794 DOI: 10.1016/j.ahj.2004.10.023]</w:t>
      </w:r>
    </w:p>
    <w:p w14:paraId="095CF540"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proofErr w:type="gramStart"/>
      <w:r w:rsidRPr="00DE2006">
        <w:rPr>
          <w:rFonts w:ascii="Book Antiqua" w:eastAsia="等线" w:hAnsi="Book Antiqua" w:cs="Times New Roman"/>
          <w:kern w:val="2"/>
          <w:sz w:val="24"/>
          <w:szCs w:val="24"/>
          <w:lang w:eastAsia="zh-CN"/>
        </w:rPr>
        <w:t xml:space="preserve">17 </w:t>
      </w:r>
      <w:r w:rsidRPr="00DE2006">
        <w:rPr>
          <w:rFonts w:ascii="Book Antiqua" w:eastAsia="等线" w:hAnsi="Book Antiqua" w:cs="Times New Roman"/>
          <w:b/>
          <w:kern w:val="2"/>
          <w:sz w:val="24"/>
          <w:szCs w:val="24"/>
          <w:lang w:eastAsia="zh-CN"/>
        </w:rPr>
        <w:t xml:space="preserve">Di </w:t>
      </w:r>
      <w:proofErr w:type="spellStart"/>
      <w:r w:rsidRPr="00DE2006">
        <w:rPr>
          <w:rFonts w:ascii="Book Antiqua" w:eastAsia="等线" w:hAnsi="Book Antiqua" w:cs="Times New Roman"/>
          <w:b/>
          <w:kern w:val="2"/>
          <w:sz w:val="24"/>
          <w:szCs w:val="24"/>
          <w:lang w:eastAsia="zh-CN"/>
        </w:rPr>
        <w:t>Nisio</w:t>
      </w:r>
      <w:proofErr w:type="spellEnd"/>
      <w:r w:rsidRPr="00DE2006">
        <w:rPr>
          <w:rFonts w:ascii="Book Antiqua" w:eastAsia="等线" w:hAnsi="Book Antiqua" w:cs="Times New Roman"/>
          <w:b/>
          <w:kern w:val="2"/>
          <w:sz w:val="24"/>
          <w:szCs w:val="24"/>
          <w:lang w:eastAsia="zh-CN"/>
        </w:rPr>
        <w:t xml:space="preserve"> M</w:t>
      </w:r>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Middeldorp</w:t>
      </w:r>
      <w:proofErr w:type="spellEnd"/>
      <w:r w:rsidRPr="00DE2006">
        <w:rPr>
          <w:rFonts w:ascii="Book Antiqua" w:eastAsia="等线" w:hAnsi="Book Antiqua" w:cs="Times New Roman"/>
          <w:kern w:val="2"/>
          <w:sz w:val="24"/>
          <w:szCs w:val="24"/>
          <w:lang w:eastAsia="zh-CN"/>
        </w:rPr>
        <w:t xml:space="preserve"> S, </w:t>
      </w:r>
      <w:proofErr w:type="spellStart"/>
      <w:r w:rsidRPr="00DE2006">
        <w:rPr>
          <w:rFonts w:ascii="Book Antiqua" w:eastAsia="等线" w:hAnsi="Book Antiqua" w:cs="Times New Roman"/>
          <w:kern w:val="2"/>
          <w:sz w:val="24"/>
          <w:szCs w:val="24"/>
          <w:lang w:eastAsia="zh-CN"/>
        </w:rPr>
        <w:t>Büller</w:t>
      </w:r>
      <w:proofErr w:type="spellEnd"/>
      <w:r w:rsidRPr="00DE2006">
        <w:rPr>
          <w:rFonts w:ascii="Book Antiqua" w:eastAsia="等线" w:hAnsi="Book Antiqua" w:cs="Times New Roman"/>
          <w:kern w:val="2"/>
          <w:sz w:val="24"/>
          <w:szCs w:val="24"/>
          <w:lang w:eastAsia="zh-CN"/>
        </w:rPr>
        <w:t xml:space="preserve"> HR. Direct thrombin inhibitors.</w:t>
      </w:r>
      <w:proofErr w:type="gramEnd"/>
      <w:r w:rsidRPr="00DE2006">
        <w:rPr>
          <w:rFonts w:ascii="Book Antiqua" w:eastAsia="等线" w:hAnsi="Book Antiqua" w:cs="Times New Roman"/>
          <w:kern w:val="2"/>
          <w:sz w:val="24"/>
          <w:szCs w:val="24"/>
          <w:lang w:eastAsia="zh-CN"/>
        </w:rPr>
        <w:t xml:space="preserve"> </w:t>
      </w:r>
      <w:r w:rsidRPr="00DE2006">
        <w:rPr>
          <w:rFonts w:ascii="Book Antiqua" w:eastAsia="等线" w:hAnsi="Book Antiqua" w:cs="Times New Roman"/>
          <w:i/>
          <w:kern w:val="2"/>
          <w:sz w:val="24"/>
          <w:szCs w:val="24"/>
          <w:lang w:eastAsia="zh-CN"/>
        </w:rPr>
        <w:t xml:space="preserve">N </w:t>
      </w:r>
      <w:proofErr w:type="spellStart"/>
      <w:r w:rsidRPr="00DE2006">
        <w:rPr>
          <w:rFonts w:ascii="Book Antiqua" w:eastAsia="等线" w:hAnsi="Book Antiqua" w:cs="Times New Roman"/>
          <w:i/>
          <w:kern w:val="2"/>
          <w:sz w:val="24"/>
          <w:szCs w:val="24"/>
          <w:lang w:eastAsia="zh-CN"/>
        </w:rPr>
        <w:t>Engl</w:t>
      </w:r>
      <w:proofErr w:type="spellEnd"/>
      <w:r w:rsidRPr="00DE2006">
        <w:rPr>
          <w:rFonts w:ascii="Book Antiqua" w:eastAsia="等线" w:hAnsi="Book Antiqua" w:cs="Times New Roman"/>
          <w:i/>
          <w:kern w:val="2"/>
          <w:sz w:val="24"/>
          <w:szCs w:val="24"/>
          <w:lang w:eastAsia="zh-CN"/>
        </w:rPr>
        <w:t xml:space="preserve"> J Med</w:t>
      </w:r>
      <w:r w:rsidRPr="00DE2006">
        <w:rPr>
          <w:rFonts w:ascii="Book Antiqua" w:eastAsia="等线" w:hAnsi="Book Antiqua" w:cs="Times New Roman"/>
          <w:kern w:val="2"/>
          <w:sz w:val="24"/>
          <w:szCs w:val="24"/>
          <w:lang w:eastAsia="zh-CN"/>
        </w:rPr>
        <w:t xml:space="preserve"> 2005; </w:t>
      </w:r>
      <w:r w:rsidRPr="00DE2006">
        <w:rPr>
          <w:rFonts w:ascii="Book Antiqua" w:eastAsia="等线" w:hAnsi="Book Antiqua" w:cs="Times New Roman"/>
          <w:b/>
          <w:kern w:val="2"/>
          <w:sz w:val="24"/>
          <w:szCs w:val="24"/>
          <w:lang w:eastAsia="zh-CN"/>
        </w:rPr>
        <w:t>353</w:t>
      </w:r>
      <w:r w:rsidRPr="00DE2006">
        <w:rPr>
          <w:rFonts w:ascii="Book Antiqua" w:eastAsia="等线" w:hAnsi="Book Antiqua" w:cs="Times New Roman"/>
          <w:kern w:val="2"/>
          <w:sz w:val="24"/>
          <w:szCs w:val="24"/>
          <w:lang w:eastAsia="zh-CN"/>
        </w:rPr>
        <w:t>: 1028-1040 [PMID: 16148288 DOI: 10.1056/NEJMra044440]</w:t>
      </w:r>
    </w:p>
    <w:p w14:paraId="4E39570A"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t xml:space="preserve">18 </w:t>
      </w:r>
      <w:proofErr w:type="spellStart"/>
      <w:r w:rsidRPr="00DE2006">
        <w:rPr>
          <w:rFonts w:ascii="Book Antiqua" w:eastAsia="等线" w:hAnsi="Book Antiqua" w:cs="Times New Roman"/>
          <w:b/>
          <w:kern w:val="2"/>
          <w:sz w:val="24"/>
          <w:szCs w:val="24"/>
          <w:lang w:eastAsia="zh-CN"/>
        </w:rPr>
        <w:t>Weitz</w:t>
      </w:r>
      <w:proofErr w:type="spellEnd"/>
      <w:r w:rsidRPr="00DE2006">
        <w:rPr>
          <w:rFonts w:ascii="Book Antiqua" w:eastAsia="等线" w:hAnsi="Book Antiqua" w:cs="Times New Roman"/>
          <w:b/>
          <w:kern w:val="2"/>
          <w:sz w:val="24"/>
          <w:szCs w:val="24"/>
          <w:lang w:eastAsia="zh-CN"/>
        </w:rPr>
        <w:t xml:space="preserve"> JI</w:t>
      </w:r>
      <w:r w:rsidRPr="00DE2006">
        <w:rPr>
          <w:rFonts w:ascii="Book Antiqua" w:eastAsia="等线" w:hAnsi="Book Antiqua" w:cs="Times New Roman"/>
          <w:kern w:val="2"/>
          <w:sz w:val="24"/>
          <w:szCs w:val="24"/>
          <w:lang w:eastAsia="zh-CN"/>
        </w:rPr>
        <w:t xml:space="preserve">, Bates ER. Direct thrombin inhibitors in cardiac disease. </w:t>
      </w:r>
      <w:proofErr w:type="spellStart"/>
      <w:r w:rsidRPr="00DE2006">
        <w:rPr>
          <w:rFonts w:ascii="Book Antiqua" w:eastAsia="等线" w:hAnsi="Book Antiqua" w:cs="Times New Roman"/>
          <w:i/>
          <w:kern w:val="2"/>
          <w:sz w:val="24"/>
          <w:szCs w:val="24"/>
          <w:lang w:eastAsia="zh-CN"/>
        </w:rPr>
        <w:t>Cardiovasc</w:t>
      </w:r>
      <w:proofErr w:type="spellEnd"/>
      <w:r w:rsidRPr="00DE2006">
        <w:rPr>
          <w:rFonts w:ascii="Book Antiqua" w:eastAsia="等线" w:hAnsi="Book Antiqua" w:cs="Times New Roman"/>
          <w:i/>
          <w:kern w:val="2"/>
          <w:sz w:val="24"/>
          <w:szCs w:val="24"/>
          <w:lang w:eastAsia="zh-CN"/>
        </w:rPr>
        <w:t xml:space="preserve"> </w:t>
      </w:r>
      <w:proofErr w:type="spellStart"/>
      <w:r w:rsidRPr="00DE2006">
        <w:rPr>
          <w:rFonts w:ascii="Book Antiqua" w:eastAsia="等线" w:hAnsi="Book Antiqua" w:cs="Times New Roman"/>
          <w:i/>
          <w:kern w:val="2"/>
          <w:sz w:val="24"/>
          <w:szCs w:val="24"/>
          <w:lang w:eastAsia="zh-CN"/>
        </w:rPr>
        <w:t>Toxicol</w:t>
      </w:r>
      <w:proofErr w:type="spellEnd"/>
      <w:r w:rsidRPr="00DE2006">
        <w:rPr>
          <w:rFonts w:ascii="Book Antiqua" w:eastAsia="等线" w:hAnsi="Book Antiqua" w:cs="Times New Roman"/>
          <w:kern w:val="2"/>
          <w:sz w:val="24"/>
          <w:szCs w:val="24"/>
          <w:lang w:eastAsia="zh-CN"/>
        </w:rPr>
        <w:t xml:space="preserve"> 2003; </w:t>
      </w:r>
      <w:r w:rsidRPr="00DE2006">
        <w:rPr>
          <w:rFonts w:ascii="Book Antiqua" w:eastAsia="等线" w:hAnsi="Book Antiqua" w:cs="Times New Roman"/>
          <w:b/>
          <w:kern w:val="2"/>
          <w:sz w:val="24"/>
          <w:szCs w:val="24"/>
          <w:lang w:eastAsia="zh-CN"/>
        </w:rPr>
        <w:t>3</w:t>
      </w:r>
      <w:r w:rsidRPr="00DE2006">
        <w:rPr>
          <w:rFonts w:ascii="Book Antiqua" w:eastAsia="等线" w:hAnsi="Book Antiqua" w:cs="Times New Roman"/>
          <w:kern w:val="2"/>
          <w:sz w:val="24"/>
          <w:szCs w:val="24"/>
          <w:lang w:eastAsia="zh-CN"/>
        </w:rPr>
        <w:t>: 13-25 [PMID: 12668887 DOI: 10.1385/CT</w:t>
      </w:r>
      <w:proofErr w:type="gramStart"/>
      <w:r w:rsidRPr="00DE2006">
        <w:rPr>
          <w:rFonts w:ascii="Book Antiqua" w:eastAsia="等线" w:hAnsi="Book Antiqua" w:cs="Times New Roman"/>
          <w:kern w:val="2"/>
          <w:sz w:val="24"/>
          <w:szCs w:val="24"/>
          <w:lang w:eastAsia="zh-CN"/>
        </w:rPr>
        <w:t>:3:1:13</w:t>
      </w:r>
      <w:proofErr w:type="gramEnd"/>
      <w:r w:rsidRPr="00DE2006">
        <w:rPr>
          <w:rFonts w:ascii="Book Antiqua" w:eastAsia="等线" w:hAnsi="Book Antiqua" w:cs="Times New Roman"/>
          <w:kern w:val="2"/>
          <w:sz w:val="24"/>
          <w:szCs w:val="24"/>
          <w:lang w:eastAsia="zh-CN"/>
        </w:rPr>
        <w:t>]</w:t>
      </w:r>
    </w:p>
    <w:p w14:paraId="08CCFCB8"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8A1464">
        <w:rPr>
          <w:rFonts w:ascii="Book Antiqua" w:eastAsia="等线" w:hAnsi="Book Antiqua" w:cs="Times New Roman"/>
          <w:kern w:val="2"/>
          <w:sz w:val="24"/>
          <w:szCs w:val="24"/>
          <w:lang w:eastAsia="zh-CN"/>
        </w:rPr>
        <w:t xml:space="preserve">19 </w:t>
      </w:r>
      <w:proofErr w:type="spellStart"/>
      <w:r w:rsidRPr="008A1464">
        <w:rPr>
          <w:rFonts w:ascii="Book Antiqua" w:eastAsia="等线" w:hAnsi="Book Antiqua" w:cs="Times New Roman"/>
          <w:b/>
          <w:kern w:val="2"/>
          <w:sz w:val="24"/>
          <w:szCs w:val="24"/>
          <w:lang w:eastAsia="zh-CN"/>
        </w:rPr>
        <w:t>Hospira</w:t>
      </w:r>
      <w:proofErr w:type="spellEnd"/>
      <w:r w:rsidRPr="008A1464">
        <w:rPr>
          <w:rFonts w:ascii="Book Antiqua" w:eastAsia="等线" w:hAnsi="Book Antiqua" w:cs="Times New Roman"/>
          <w:b/>
          <w:kern w:val="2"/>
          <w:sz w:val="24"/>
          <w:szCs w:val="24"/>
          <w:lang w:eastAsia="zh-CN"/>
        </w:rPr>
        <w:t xml:space="preserve"> Inc</w:t>
      </w:r>
      <w:r w:rsidRPr="008A1464">
        <w:rPr>
          <w:rFonts w:ascii="Book Antiqua" w:eastAsia="等线" w:hAnsi="Book Antiqua" w:cs="Times New Roman"/>
          <w:bCs/>
          <w:kern w:val="2"/>
          <w:sz w:val="24"/>
          <w:szCs w:val="24"/>
          <w:lang w:eastAsia="zh-CN"/>
        </w:rPr>
        <w:t>.</w:t>
      </w:r>
      <w:r w:rsidRPr="008A1464">
        <w:rPr>
          <w:rFonts w:ascii="Book Antiqua" w:eastAsia="等线" w:hAnsi="Book Antiqua" w:cs="Times New Roman"/>
          <w:b/>
          <w:kern w:val="2"/>
          <w:sz w:val="24"/>
          <w:szCs w:val="24"/>
          <w:lang w:eastAsia="zh-CN"/>
        </w:rPr>
        <w:t xml:space="preserve"> </w:t>
      </w:r>
      <w:r w:rsidRPr="008A1464">
        <w:rPr>
          <w:rFonts w:ascii="Book Antiqua" w:eastAsia="等线" w:hAnsi="Book Antiqua" w:cs="Times New Roman"/>
          <w:bCs/>
          <w:kern w:val="2"/>
          <w:sz w:val="24"/>
          <w:szCs w:val="24"/>
          <w:lang w:eastAsia="zh-CN"/>
        </w:rPr>
        <w:t xml:space="preserve">Product Information: </w:t>
      </w:r>
      <w:proofErr w:type="spellStart"/>
      <w:r w:rsidRPr="008A1464">
        <w:rPr>
          <w:rFonts w:ascii="Book Antiqua" w:eastAsia="等线" w:hAnsi="Book Antiqua" w:cs="Times New Roman"/>
          <w:bCs/>
          <w:kern w:val="2"/>
          <w:sz w:val="24"/>
          <w:szCs w:val="24"/>
          <w:lang w:eastAsia="zh-CN"/>
        </w:rPr>
        <w:t>Bivalirudin</w:t>
      </w:r>
      <w:proofErr w:type="spellEnd"/>
      <w:r w:rsidRPr="008A1464">
        <w:rPr>
          <w:rFonts w:ascii="Book Antiqua" w:eastAsia="等线" w:hAnsi="Book Antiqua" w:cs="Times New Roman"/>
          <w:bCs/>
          <w:kern w:val="2"/>
          <w:sz w:val="24"/>
          <w:szCs w:val="24"/>
          <w:lang w:eastAsia="zh-CN"/>
        </w:rPr>
        <w:t xml:space="preserve"> intravenous injection solution, </w:t>
      </w:r>
      <w:proofErr w:type="spellStart"/>
      <w:r w:rsidRPr="008A1464">
        <w:rPr>
          <w:rFonts w:ascii="Book Antiqua" w:eastAsia="等线" w:hAnsi="Book Antiqua" w:cs="Times New Roman"/>
          <w:bCs/>
          <w:kern w:val="2"/>
          <w:sz w:val="24"/>
          <w:szCs w:val="24"/>
          <w:lang w:eastAsia="zh-CN"/>
        </w:rPr>
        <w:t>bivalir</w:t>
      </w:r>
      <w:r w:rsidRPr="008A1464">
        <w:rPr>
          <w:rFonts w:ascii="Book Antiqua" w:eastAsia="等线" w:hAnsi="Book Antiqua" w:cs="Times New Roman"/>
          <w:kern w:val="2"/>
          <w:sz w:val="24"/>
          <w:szCs w:val="24"/>
          <w:lang w:eastAsia="zh-CN"/>
        </w:rPr>
        <w:t>udin</w:t>
      </w:r>
      <w:proofErr w:type="spellEnd"/>
      <w:r w:rsidRPr="008A1464">
        <w:rPr>
          <w:rFonts w:ascii="Book Antiqua" w:eastAsia="等线" w:hAnsi="Book Antiqua" w:cs="Times New Roman"/>
          <w:kern w:val="2"/>
          <w:sz w:val="24"/>
          <w:szCs w:val="24"/>
          <w:lang w:eastAsia="zh-CN"/>
        </w:rPr>
        <w:t xml:space="preserve"> intravenous injection solution. Lake Forest, IL, United </w:t>
      </w:r>
      <w:proofErr w:type="gramStart"/>
      <w:r w:rsidRPr="008A1464">
        <w:rPr>
          <w:rFonts w:ascii="Book Antiqua" w:eastAsia="等线" w:hAnsi="Book Antiqua" w:cs="Times New Roman"/>
          <w:kern w:val="2"/>
          <w:sz w:val="24"/>
          <w:szCs w:val="24"/>
          <w:lang w:eastAsia="zh-CN"/>
        </w:rPr>
        <w:t>Sates,</w:t>
      </w:r>
      <w:proofErr w:type="gramEnd"/>
      <w:r w:rsidRPr="008A1464">
        <w:rPr>
          <w:rFonts w:ascii="Book Antiqua" w:eastAsia="等线" w:hAnsi="Book Antiqua" w:cs="Times New Roman"/>
          <w:kern w:val="2"/>
          <w:sz w:val="24"/>
          <w:szCs w:val="24"/>
          <w:lang w:eastAsia="zh-CN"/>
        </w:rPr>
        <w:t xml:space="preserve"> 2015</w:t>
      </w:r>
    </w:p>
    <w:p w14:paraId="3B07C967"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t xml:space="preserve">20 </w:t>
      </w:r>
      <w:proofErr w:type="spellStart"/>
      <w:r w:rsidRPr="00DE2006">
        <w:rPr>
          <w:rFonts w:ascii="Book Antiqua" w:eastAsia="等线" w:hAnsi="Book Antiqua" w:cs="Times New Roman"/>
          <w:b/>
          <w:kern w:val="2"/>
          <w:sz w:val="24"/>
          <w:szCs w:val="24"/>
          <w:lang w:eastAsia="zh-CN"/>
        </w:rPr>
        <w:t>Berei</w:t>
      </w:r>
      <w:proofErr w:type="spellEnd"/>
      <w:r w:rsidRPr="00DE2006">
        <w:rPr>
          <w:rFonts w:ascii="Book Antiqua" w:eastAsia="等线" w:hAnsi="Book Antiqua" w:cs="Times New Roman"/>
          <w:b/>
          <w:kern w:val="2"/>
          <w:sz w:val="24"/>
          <w:szCs w:val="24"/>
          <w:lang w:eastAsia="zh-CN"/>
        </w:rPr>
        <w:t xml:space="preserve"> TJ</w:t>
      </w:r>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Lillyblad</w:t>
      </w:r>
      <w:proofErr w:type="spellEnd"/>
      <w:r w:rsidRPr="00DE2006">
        <w:rPr>
          <w:rFonts w:ascii="Book Antiqua" w:eastAsia="等线" w:hAnsi="Book Antiqua" w:cs="Times New Roman"/>
          <w:kern w:val="2"/>
          <w:sz w:val="24"/>
          <w:szCs w:val="24"/>
          <w:lang w:eastAsia="zh-CN"/>
        </w:rPr>
        <w:t xml:space="preserve"> MP, Wilson KJ, </w:t>
      </w:r>
      <w:proofErr w:type="spellStart"/>
      <w:r w:rsidRPr="00DE2006">
        <w:rPr>
          <w:rFonts w:ascii="Book Antiqua" w:eastAsia="等线" w:hAnsi="Book Antiqua" w:cs="Times New Roman"/>
          <w:kern w:val="2"/>
          <w:sz w:val="24"/>
          <w:szCs w:val="24"/>
          <w:lang w:eastAsia="zh-CN"/>
        </w:rPr>
        <w:t>Garberich</w:t>
      </w:r>
      <w:proofErr w:type="spellEnd"/>
      <w:r w:rsidRPr="00DE2006">
        <w:rPr>
          <w:rFonts w:ascii="Book Antiqua" w:eastAsia="等线" w:hAnsi="Book Antiqua" w:cs="Times New Roman"/>
          <w:kern w:val="2"/>
          <w:sz w:val="24"/>
          <w:szCs w:val="24"/>
          <w:lang w:eastAsia="zh-CN"/>
        </w:rPr>
        <w:t xml:space="preserve"> RF, </w:t>
      </w:r>
      <w:proofErr w:type="spellStart"/>
      <w:r w:rsidRPr="00DE2006">
        <w:rPr>
          <w:rFonts w:ascii="Book Antiqua" w:eastAsia="等线" w:hAnsi="Book Antiqua" w:cs="Times New Roman"/>
          <w:kern w:val="2"/>
          <w:sz w:val="24"/>
          <w:szCs w:val="24"/>
          <w:lang w:eastAsia="zh-CN"/>
        </w:rPr>
        <w:t>Hryniewicz</w:t>
      </w:r>
      <w:proofErr w:type="spellEnd"/>
      <w:r w:rsidRPr="00DE2006">
        <w:rPr>
          <w:rFonts w:ascii="Book Antiqua" w:eastAsia="等线" w:hAnsi="Book Antiqua" w:cs="Times New Roman"/>
          <w:kern w:val="2"/>
          <w:sz w:val="24"/>
          <w:szCs w:val="24"/>
          <w:lang w:eastAsia="zh-CN"/>
        </w:rPr>
        <w:t xml:space="preserve"> KM. Evaluation of Systemic Heparin </w:t>
      </w:r>
      <w:proofErr w:type="gramStart"/>
      <w:r w:rsidRPr="00DE2006">
        <w:rPr>
          <w:rFonts w:ascii="Book Antiqua" w:eastAsia="等线" w:hAnsi="Book Antiqua" w:cs="Times New Roman"/>
          <w:kern w:val="2"/>
          <w:sz w:val="24"/>
          <w:szCs w:val="24"/>
          <w:lang w:eastAsia="zh-CN"/>
        </w:rPr>
        <w:t>Versus</w:t>
      </w:r>
      <w:proofErr w:type="gramEnd"/>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Bivalirudin</w:t>
      </w:r>
      <w:proofErr w:type="spellEnd"/>
      <w:r w:rsidRPr="00DE2006">
        <w:rPr>
          <w:rFonts w:ascii="Book Antiqua" w:eastAsia="等线" w:hAnsi="Book Antiqua" w:cs="Times New Roman"/>
          <w:kern w:val="2"/>
          <w:sz w:val="24"/>
          <w:szCs w:val="24"/>
          <w:lang w:eastAsia="zh-CN"/>
        </w:rPr>
        <w:t xml:space="preserve"> in Adult Patients Supported by Extracorporeal Membrane Oxygenation. </w:t>
      </w:r>
      <w:r w:rsidRPr="00DE2006">
        <w:rPr>
          <w:rFonts w:ascii="Book Antiqua" w:eastAsia="等线" w:hAnsi="Book Antiqua" w:cs="Times New Roman"/>
          <w:i/>
          <w:kern w:val="2"/>
          <w:sz w:val="24"/>
          <w:szCs w:val="24"/>
          <w:lang w:eastAsia="zh-CN"/>
        </w:rPr>
        <w:t>ASAIO J</w:t>
      </w:r>
      <w:r w:rsidRPr="00DE2006">
        <w:rPr>
          <w:rFonts w:ascii="Book Antiqua" w:eastAsia="等线" w:hAnsi="Book Antiqua" w:cs="Times New Roman"/>
          <w:kern w:val="2"/>
          <w:sz w:val="24"/>
          <w:szCs w:val="24"/>
          <w:lang w:eastAsia="zh-CN"/>
        </w:rPr>
        <w:t xml:space="preserve"> 2018; </w:t>
      </w:r>
      <w:r w:rsidRPr="00DE2006">
        <w:rPr>
          <w:rFonts w:ascii="Book Antiqua" w:eastAsia="等线" w:hAnsi="Book Antiqua" w:cs="Times New Roman"/>
          <w:b/>
          <w:kern w:val="2"/>
          <w:sz w:val="24"/>
          <w:szCs w:val="24"/>
          <w:lang w:eastAsia="zh-CN"/>
        </w:rPr>
        <w:t>64</w:t>
      </w:r>
      <w:r w:rsidRPr="00DE2006">
        <w:rPr>
          <w:rFonts w:ascii="Book Antiqua" w:eastAsia="等线" w:hAnsi="Book Antiqua" w:cs="Times New Roman"/>
          <w:kern w:val="2"/>
          <w:sz w:val="24"/>
          <w:szCs w:val="24"/>
          <w:lang w:eastAsia="zh-CN"/>
        </w:rPr>
        <w:t>: 623-629 [PMID: 29076942 DOI: 10.1097/MAT.0000000000000691]</w:t>
      </w:r>
    </w:p>
    <w:p w14:paraId="34C654DA"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t xml:space="preserve">21 </w:t>
      </w:r>
      <w:proofErr w:type="spellStart"/>
      <w:r w:rsidRPr="00DE2006">
        <w:rPr>
          <w:rFonts w:ascii="Book Antiqua" w:eastAsia="等线" w:hAnsi="Book Antiqua" w:cs="Times New Roman"/>
          <w:b/>
          <w:kern w:val="2"/>
          <w:sz w:val="24"/>
          <w:szCs w:val="24"/>
          <w:lang w:eastAsia="zh-CN"/>
        </w:rPr>
        <w:t>Jyoti</w:t>
      </w:r>
      <w:proofErr w:type="spellEnd"/>
      <w:r w:rsidRPr="00DE2006">
        <w:rPr>
          <w:rFonts w:ascii="Book Antiqua" w:eastAsia="等线" w:hAnsi="Book Antiqua" w:cs="Times New Roman"/>
          <w:b/>
          <w:kern w:val="2"/>
          <w:sz w:val="24"/>
          <w:szCs w:val="24"/>
          <w:lang w:eastAsia="zh-CN"/>
        </w:rPr>
        <w:t xml:space="preserve"> A</w:t>
      </w:r>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Maheshwari</w:t>
      </w:r>
      <w:proofErr w:type="spellEnd"/>
      <w:r w:rsidRPr="00DE2006">
        <w:rPr>
          <w:rFonts w:ascii="Book Antiqua" w:eastAsia="等线" w:hAnsi="Book Antiqua" w:cs="Times New Roman"/>
          <w:kern w:val="2"/>
          <w:sz w:val="24"/>
          <w:szCs w:val="24"/>
          <w:lang w:eastAsia="zh-CN"/>
        </w:rPr>
        <w:t xml:space="preserve"> A, Daniel E, </w:t>
      </w:r>
      <w:proofErr w:type="spellStart"/>
      <w:r w:rsidRPr="00DE2006">
        <w:rPr>
          <w:rFonts w:ascii="Book Antiqua" w:eastAsia="等线" w:hAnsi="Book Antiqua" w:cs="Times New Roman"/>
          <w:kern w:val="2"/>
          <w:sz w:val="24"/>
          <w:szCs w:val="24"/>
          <w:lang w:eastAsia="zh-CN"/>
        </w:rPr>
        <w:t>Motihar</w:t>
      </w:r>
      <w:proofErr w:type="spellEnd"/>
      <w:r w:rsidRPr="00DE2006">
        <w:rPr>
          <w:rFonts w:ascii="Book Antiqua" w:eastAsia="等线" w:hAnsi="Book Antiqua" w:cs="Times New Roman"/>
          <w:kern w:val="2"/>
          <w:sz w:val="24"/>
          <w:szCs w:val="24"/>
          <w:lang w:eastAsia="zh-CN"/>
        </w:rPr>
        <w:t xml:space="preserve"> A, </w:t>
      </w:r>
      <w:proofErr w:type="spellStart"/>
      <w:r w:rsidRPr="00DE2006">
        <w:rPr>
          <w:rFonts w:ascii="Book Antiqua" w:eastAsia="等线" w:hAnsi="Book Antiqua" w:cs="Times New Roman"/>
          <w:kern w:val="2"/>
          <w:sz w:val="24"/>
          <w:szCs w:val="24"/>
          <w:lang w:eastAsia="zh-CN"/>
        </w:rPr>
        <w:t>Bhathiwal</w:t>
      </w:r>
      <w:proofErr w:type="spellEnd"/>
      <w:r w:rsidRPr="00DE2006">
        <w:rPr>
          <w:rFonts w:ascii="Book Antiqua" w:eastAsia="等线" w:hAnsi="Book Antiqua" w:cs="Times New Roman"/>
          <w:kern w:val="2"/>
          <w:sz w:val="24"/>
          <w:szCs w:val="24"/>
          <w:lang w:eastAsia="zh-CN"/>
        </w:rPr>
        <w:t xml:space="preserve"> RS, Sharma D. </w:t>
      </w:r>
      <w:proofErr w:type="spellStart"/>
      <w:r w:rsidRPr="00DE2006">
        <w:rPr>
          <w:rFonts w:ascii="Book Antiqua" w:eastAsia="等线" w:hAnsi="Book Antiqua" w:cs="Times New Roman"/>
          <w:kern w:val="2"/>
          <w:sz w:val="24"/>
          <w:szCs w:val="24"/>
          <w:lang w:eastAsia="zh-CN"/>
        </w:rPr>
        <w:t>Bivalirudin</w:t>
      </w:r>
      <w:proofErr w:type="spellEnd"/>
      <w:r w:rsidRPr="00DE2006">
        <w:rPr>
          <w:rFonts w:ascii="Book Antiqua" w:eastAsia="等线" w:hAnsi="Book Antiqua" w:cs="Times New Roman"/>
          <w:kern w:val="2"/>
          <w:sz w:val="24"/>
          <w:szCs w:val="24"/>
          <w:lang w:eastAsia="zh-CN"/>
        </w:rPr>
        <w:t xml:space="preserve"> in </w:t>
      </w:r>
      <w:proofErr w:type="spellStart"/>
      <w:r w:rsidRPr="00DE2006">
        <w:rPr>
          <w:rFonts w:ascii="Book Antiqua" w:eastAsia="等线" w:hAnsi="Book Antiqua" w:cs="Times New Roman"/>
          <w:kern w:val="2"/>
          <w:sz w:val="24"/>
          <w:szCs w:val="24"/>
          <w:lang w:eastAsia="zh-CN"/>
        </w:rPr>
        <w:t>venovenous</w:t>
      </w:r>
      <w:proofErr w:type="spellEnd"/>
      <w:r w:rsidRPr="00DE2006">
        <w:rPr>
          <w:rFonts w:ascii="Book Antiqua" w:eastAsia="等线" w:hAnsi="Book Antiqua" w:cs="Times New Roman"/>
          <w:kern w:val="2"/>
          <w:sz w:val="24"/>
          <w:szCs w:val="24"/>
          <w:lang w:eastAsia="zh-CN"/>
        </w:rPr>
        <w:t xml:space="preserve"> extracorporeal membrane oxygenation. </w:t>
      </w:r>
      <w:r w:rsidRPr="00DE2006">
        <w:rPr>
          <w:rFonts w:ascii="Book Antiqua" w:eastAsia="等线" w:hAnsi="Book Antiqua" w:cs="Times New Roman"/>
          <w:i/>
          <w:kern w:val="2"/>
          <w:sz w:val="24"/>
          <w:szCs w:val="24"/>
          <w:lang w:eastAsia="zh-CN"/>
        </w:rPr>
        <w:t xml:space="preserve">J Extra </w:t>
      </w:r>
      <w:proofErr w:type="spellStart"/>
      <w:r w:rsidRPr="00DE2006">
        <w:rPr>
          <w:rFonts w:ascii="Book Antiqua" w:eastAsia="等线" w:hAnsi="Book Antiqua" w:cs="Times New Roman"/>
          <w:i/>
          <w:kern w:val="2"/>
          <w:sz w:val="24"/>
          <w:szCs w:val="24"/>
          <w:lang w:eastAsia="zh-CN"/>
        </w:rPr>
        <w:t>Corpor</w:t>
      </w:r>
      <w:proofErr w:type="spellEnd"/>
      <w:r w:rsidRPr="00DE2006">
        <w:rPr>
          <w:rFonts w:ascii="Book Antiqua" w:eastAsia="等线" w:hAnsi="Book Antiqua" w:cs="Times New Roman"/>
          <w:i/>
          <w:kern w:val="2"/>
          <w:sz w:val="24"/>
          <w:szCs w:val="24"/>
          <w:lang w:eastAsia="zh-CN"/>
        </w:rPr>
        <w:t xml:space="preserve"> </w:t>
      </w:r>
      <w:proofErr w:type="spellStart"/>
      <w:r w:rsidRPr="00DE2006">
        <w:rPr>
          <w:rFonts w:ascii="Book Antiqua" w:eastAsia="等线" w:hAnsi="Book Antiqua" w:cs="Times New Roman"/>
          <w:i/>
          <w:kern w:val="2"/>
          <w:sz w:val="24"/>
          <w:szCs w:val="24"/>
          <w:lang w:eastAsia="zh-CN"/>
        </w:rPr>
        <w:t>Technol</w:t>
      </w:r>
      <w:proofErr w:type="spellEnd"/>
      <w:r w:rsidRPr="00DE2006">
        <w:rPr>
          <w:rFonts w:ascii="Book Antiqua" w:eastAsia="等线" w:hAnsi="Book Antiqua" w:cs="Times New Roman"/>
          <w:kern w:val="2"/>
          <w:sz w:val="24"/>
          <w:szCs w:val="24"/>
          <w:lang w:eastAsia="zh-CN"/>
        </w:rPr>
        <w:t xml:space="preserve"> 2014; </w:t>
      </w:r>
      <w:r w:rsidRPr="00DE2006">
        <w:rPr>
          <w:rFonts w:ascii="Book Antiqua" w:eastAsia="等线" w:hAnsi="Book Antiqua" w:cs="Times New Roman"/>
          <w:b/>
          <w:kern w:val="2"/>
          <w:sz w:val="24"/>
          <w:szCs w:val="24"/>
          <w:lang w:eastAsia="zh-CN"/>
        </w:rPr>
        <w:t>46</w:t>
      </w:r>
      <w:r w:rsidRPr="00DE2006">
        <w:rPr>
          <w:rFonts w:ascii="Book Antiqua" w:eastAsia="等线" w:hAnsi="Book Antiqua" w:cs="Times New Roman"/>
          <w:kern w:val="2"/>
          <w:sz w:val="24"/>
          <w:szCs w:val="24"/>
          <w:lang w:eastAsia="zh-CN"/>
        </w:rPr>
        <w:t>: 94-97 [PMID: 24779126]</w:t>
      </w:r>
    </w:p>
    <w:p w14:paraId="37B20045"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t xml:space="preserve">22 </w:t>
      </w:r>
      <w:proofErr w:type="spellStart"/>
      <w:r w:rsidRPr="00DE2006">
        <w:rPr>
          <w:rFonts w:ascii="Book Antiqua" w:eastAsia="等线" w:hAnsi="Book Antiqua" w:cs="Times New Roman"/>
          <w:b/>
          <w:kern w:val="2"/>
          <w:sz w:val="24"/>
          <w:szCs w:val="24"/>
          <w:lang w:eastAsia="zh-CN"/>
        </w:rPr>
        <w:t>Netley</w:t>
      </w:r>
      <w:proofErr w:type="spellEnd"/>
      <w:r w:rsidRPr="00DE2006">
        <w:rPr>
          <w:rFonts w:ascii="Book Antiqua" w:eastAsia="等线" w:hAnsi="Book Antiqua" w:cs="Times New Roman"/>
          <w:b/>
          <w:kern w:val="2"/>
          <w:sz w:val="24"/>
          <w:szCs w:val="24"/>
          <w:lang w:eastAsia="zh-CN"/>
        </w:rPr>
        <w:t xml:space="preserve"> J</w:t>
      </w:r>
      <w:r w:rsidRPr="00DE2006">
        <w:rPr>
          <w:rFonts w:ascii="Book Antiqua" w:eastAsia="等线" w:hAnsi="Book Antiqua" w:cs="Times New Roman"/>
          <w:kern w:val="2"/>
          <w:sz w:val="24"/>
          <w:szCs w:val="24"/>
          <w:lang w:eastAsia="zh-CN"/>
        </w:rPr>
        <w:t xml:space="preserve">, Roy J, Greenlee J, Hart S, </w:t>
      </w:r>
      <w:proofErr w:type="spellStart"/>
      <w:r w:rsidRPr="00DE2006">
        <w:rPr>
          <w:rFonts w:ascii="Book Antiqua" w:eastAsia="等线" w:hAnsi="Book Antiqua" w:cs="Times New Roman"/>
          <w:kern w:val="2"/>
          <w:sz w:val="24"/>
          <w:szCs w:val="24"/>
          <w:lang w:eastAsia="zh-CN"/>
        </w:rPr>
        <w:t>Todt</w:t>
      </w:r>
      <w:proofErr w:type="spellEnd"/>
      <w:r w:rsidRPr="00DE2006">
        <w:rPr>
          <w:rFonts w:ascii="Book Antiqua" w:eastAsia="等线" w:hAnsi="Book Antiqua" w:cs="Times New Roman"/>
          <w:kern w:val="2"/>
          <w:sz w:val="24"/>
          <w:szCs w:val="24"/>
          <w:lang w:eastAsia="zh-CN"/>
        </w:rPr>
        <w:t xml:space="preserve"> M, </w:t>
      </w:r>
      <w:proofErr w:type="spellStart"/>
      <w:r w:rsidRPr="00DE2006">
        <w:rPr>
          <w:rFonts w:ascii="Book Antiqua" w:eastAsia="等线" w:hAnsi="Book Antiqua" w:cs="Times New Roman"/>
          <w:kern w:val="2"/>
          <w:sz w:val="24"/>
          <w:szCs w:val="24"/>
          <w:lang w:eastAsia="zh-CN"/>
        </w:rPr>
        <w:t>Statz</w:t>
      </w:r>
      <w:proofErr w:type="spellEnd"/>
      <w:r w:rsidRPr="00DE2006">
        <w:rPr>
          <w:rFonts w:ascii="Book Antiqua" w:eastAsia="等线" w:hAnsi="Book Antiqua" w:cs="Times New Roman"/>
          <w:kern w:val="2"/>
          <w:sz w:val="24"/>
          <w:szCs w:val="24"/>
          <w:lang w:eastAsia="zh-CN"/>
        </w:rPr>
        <w:t xml:space="preserve"> B. </w:t>
      </w:r>
      <w:proofErr w:type="spellStart"/>
      <w:r w:rsidRPr="00DE2006">
        <w:rPr>
          <w:rFonts w:ascii="Book Antiqua" w:eastAsia="等线" w:hAnsi="Book Antiqua" w:cs="Times New Roman"/>
          <w:kern w:val="2"/>
          <w:sz w:val="24"/>
          <w:szCs w:val="24"/>
          <w:lang w:eastAsia="zh-CN"/>
        </w:rPr>
        <w:t>Bivalirudin</w:t>
      </w:r>
      <w:proofErr w:type="spellEnd"/>
      <w:r w:rsidRPr="00DE2006">
        <w:rPr>
          <w:rFonts w:ascii="Book Antiqua" w:eastAsia="等线" w:hAnsi="Book Antiqua" w:cs="Times New Roman"/>
          <w:kern w:val="2"/>
          <w:sz w:val="24"/>
          <w:szCs w:val="24"/>
          <w:lang w:eastAsia="zh-CN"/>
        </w:rPr>
        <w:t xml:space="preserve"> Anticoagulation Dosing Protocol for Extracorporeal Membrane Oxygenation: A Retrospective Review. </w:t>
      </w:r>
      <w:r w:rsidRPr="00DE2006">
        <w:rPr>
          <w:rFonts w:ascii="Book Antiqua" w:eastAsia="等线" w:hAnsi="Book Antiqua" w:cs="Times New Roman"/>
          <w:i/>
          <w:kern w:val="2"/>
          <w:sz w:val="24"/>
          <w:szCs w:val="24"/>
          <w:lang w:eastAsia="zh-CN"/>
        </w:rPr>
        <w:t xml:space="preserve">J Extra </w:t>
      </w:r>
      <w:proofErr w:type="spellStart"/>
      <w:r w:rsidRPr="00DE2006">
        <w:rPr>
          <w:rFonts w:ascii="Book Antiqua" w:eastAsia="等线" w:hAnsi="Book Antiqua" w:cs="Times New Roman"/>
          <w:i/>
          <w:kern w:val="2"/>
          <w:sz w:val="24"/>
          <w:szCs w:val="24"/>
          <w:lang w:eastAsia="zh-CN"/>
        </w:rPr>
        <w:t>Corpor</w:t>
      </w:r>
      <w:proofErr w:type="spellEnd"/>
      <w:r w:rsidRPr="00DE2006">
        <w:rPr>
          <w:rFonts w:ascii="Book Antiqua" w:eastAsia="等线" w:hAnsi="Book Antiqua" w:cs="Times New Roman"/>
          <w:i/>
          <w:kern w:val="2"/>
          <w:sz w:val="24"/>
          <w:szCs w:val="24"/>
          <w:lang w:eastAsia="zh-CN"/>
        </w:rPr>
        <w:t xml:space="preserve"> </w:t>
      </w:r>
      <w:proofErr w:type="spellStart"/>
      <w:r w:rsidRPr="00DE2006">
        <w:rPr>
          <w:rFonts w:ascii="Book Antiqua" w:eastAsia="等线" w:hAnsi="Book Antiqua" w:cs="Times New Roman"/>
          <w:i/>
          <w:kern w:val="2"/>
          <w:sz w:val="24"/>
          <w:szCs w:val="24"/>
          <w:lang w:eastAsia="zh-CN"/>
        </w:rPr>
        <w:t>Technol</w:t>
      </w:r>
      <w:proofErr w:type="spellEnd"/>
      <w:r w:rsidRPr="00DE2006">
        <w:rPr>
          <w:rFonts w:ascii="Book Antiqua" w:eastAsia="等线" w:hAnsi="Book Antiqua" w:cs="Times New Roman"/>
          <w:kern w:val="2"/>
          <w:sz w:val="24"/>
          <w:szCs w:val="24"/>
          <w:lang w:eastAsia="zh-CN"/>
        </w:rPr>
        <w:t xml:space="preserve"> 2018; </w:t>
      </w:r>
      <w:r w:rsidRPr="00DE2006">
        <w:rPr>
          <w:rFonts w:ascii="Book Antiqua" w:eastAsia="等线" w:hAnsi="Book Antiqua" w:cs="Times New Roman"/>
          <w:b/>
          <w:kern w:val="2"/>
          <w:sz w:val="24"/>
          <w:szCs w:val="24"/>
          <w:lang w:eastAsia="zh-CN"/>
        </w:rPr>
        <w:t>50</w:t>
      </w:r>
      <w:r w:rsidRPr="00DE2006">
        <w:rPr>
          <w:rFonts w:ascii="Book Antiqua" w:eastAsia="等线" w:hAnsi="Book Antiqua" w:cs="Times New Roman"/>
          <w:kern w:val="2"/>
          <w:sz w:val="24"/>
          <w:szCs w:val="24"/>
          <w:lang w:eastAsia="zh-CN"/>
        </w:rPr>
        <w:t>: 161-166 [PMID: 30250342]</w:t>
      </w:r>
    </w:p>
    <w:p w14:paraId="42C11F13"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t xml:space="preserve">23 </w:t>
      </w:r>
      <w:proofErr w:type="spellStart"/>
      <w:r w:rsidRPr="00DE2006">
        <w:rPr>
          <w:rFonts w:ascii="Book Antiqua" w:eastAsia="等线" w:hAnsi="Book Antiqua" w:cs="Times New Roman"/>
          <w:b/>
          <w:kern w:val="2"/>
          <w:sz w:val="24"/>
          <w:szCs w:val="24"/>
          <w:lang w:eastAsia="zh-CN"/>
        </w:rPr>
        <w:t>Pappalardo</w:t>
      </w:r>
      <w:proofErr w:type="spellEnd"/>
      <w:r w:rsidRPr="00DE2006">
        <w:rPr>
          <w:rFonts w:ascii="Book Antiqua" w:eastAsia="等线" w:hAnsi="Book Antiqua" w:cs="Times New Roman"/>
          <w:b/>
          <w:kern w:val="2"/>
          <w:sz w:val="24"/>
          <w:szCs w:val="24"/>
          <w:lang w:eastAsia="zh-CN"/>
        </w:rPr>
        <w:t xml:space="preserve"> F</w:t>
      </w:r>
      <w:r w:rsidRPr="00DE2006">
        <w:rPr>
          <w:rFonts w:ascii="Book Antiqua" w:eastAsia="等线" w:hAnsi="Book Antiqua" w:cs="Times New Roman"/>
          <w:kern w:val="2"/>
          <w:sz w:val="24"/>
          <w:szCs w:val="24"/>
          <w:lang w:eastAsia="zh-CN"/>
        </w:rPr>
        <w:t xml:space="preserve">, Maj G, </w:t>
      </w:r>
      <w:proofErr w:type="spellStart"/>
      <w:r w:rsidRPr="00DE2006">
        <w:rPr>
          <w:rFonts w:ascii="Book Antiqua" w:eastAsia="等线" w:hAnsi="Book Antiqua" w:cs="Times New Roman"/>
          <w:kern w:val="2"/>
          <w:sz w:val="24"/>
          <w:szCs w:val="24"/>
          <w:lang w:eastAsia="zh-CN"/>
        </w:rPr>
        <w:t>Scandroglio</w:t>
      </w:r>
      <w:proofErr w:type="spellEnd"/>
      <w:r w:rsidRPr="00DE2006">
        <w:rPr>
          <w:rFonts w:ascii="Book Antiqua" w:eastAsia="等线" w:hAnsi="Book Antiqua" w:cs="Times New Roman"/>
          <w:kern w:val="2"/>
          <w:sz w:val="24"/>
          <w:szCs w:val="24"/>
          <w:lang w:eastAsia="zh-CN"/>
        </w:rPr>
        <w:t xml:space="preserve"> A, </w:t>
      </w:r>
      <w:proofErr w:type="spellStart"/>
      <w:r w:rsidRPr="00DE2006">
        <w:rPr>
          <w:rFonts w:ascii="Book Antiqua" w:eastAsia="等线" w:hAnsi="Book Antiqua" w:cs="Times New Roman"/>
          <w:kern w:val="2"/>
          <w:sz w:val="24"/>
          <w:szCs w:val="24"/>
          <w:lang w:eastAsia="zh-CN"/>
        </w:rPr>
        <w:t>Sampietro</w:t>
      </w:r>
      <w:proofErr w:type="spellEnd"/>
      <w:r w:rsidRPr="00DE2006">
        <w:rPr>
          <w:rFonts w:ascii="Book Antiqua" w:eastAsia="等线" w:hAnsi="Book Antiqua" w:cs="Times New Roman"/>
          <w:kern w:val="2"/>
          <w:sz w:val="24"/>
          <w:szCs w:val="24"/>
          <w:lang w:eastAsia="zh-CN"/>
        </w:rPr>
        <w:t xml:space="preserve"> F, </w:t>
      </w:r>
      <w:proofErr w:type="spellStart"/>
      <w:proofErr w:type="gramStart"/>
      <w:r w:rsidRPr="00DE2006">
        <w:rPr>
          <w:rFonts w:ascii="Book Antiqua" w:eastAsia="等线" w:hAnsi="Book Antiqua" w:cs="Times New Roman"/>
          <w:kern w:val="2"/>
          <w:sz w:val="24"/>
          <w:szCs w:val="24"/>
          <w:lang w:eastAsia="zh-CN"/>
        </w:rPr>
        <w:t>Zangrillo</w:t>
      </w:r>
      <w:proofErr w:type="spellEnd"/>
      <w:proofErr w:type="gramEnd"/>
      <w:r w:rsidRPr="00DE2006">
        <w:rPr>
          <w:rFonts w:ascii="Book Antiqua" w:eastAsia="等线" w:hAnsi="Book Antiqua" w:cs="Times New Roman"/>
          <w:kern w:val="2"/>
          <w:sz w:val="24"/>
          <w:szCs w:val="24"/>
          <w:lang w:eastAsia="zh-CN"/>
        </w:rPr>
        <w:t xml:space="preserve"> A, </w:t>
      </w:r>
      <w:proofErr w:type="spellStart"/>
      <w:r w:rsidRPr="00DE2006">
        <w:rPr>
          <w:rFonts w:ascii="Book Antiqua" w:eastAsia="等线" w:hAnsi="Book Antiqua" w:cs="Times New Roman"/>
          <w:kern w:val="2"/>
          <w:sz w:val="24"/>
          <w:szCs w:val="24"/>
          <w:lang w:eastAsia="zh-CN"/>
        </w:rPr>
        <w:t>Koster</w:t>
      </w:r>
      <w:proofErr w:type="spellEnd"/>
      <w:r w:rsidRPr="00DE2006">
        <w:rPr>
          <w:rFonts w:ascii="Book Antiqua" w:eastAsia="等线" w:hAnsi="Book Antiqua" w:cs="Times New Roman"/>
          <w:kern w:val="2"/>
          <w:sz w:val="24"/>
          <w:szCs w:val="24"/>
          <w:lang w:eastAsia="zh-CN"/>
        </w:rPr>
        <w:t xml:space="preserve"> A. </w:t>
      </w:r>
      <w:proofErr w:type="spellStart"/>
      <w:r w:rsidRPr="00DE2006">
        <w:rPr>
          <w:rFonts w:ascii="Book Antiqua" w:eastAsia="等线" w:hAnsi="Book Antiqua" w:cs="Times New Roman"/>
          <w:kern w:val="2"/>
          <w:sz w:val="24"/>
          <w:szCs w:val="24"/>
          <w:lang w:eastAsia="zh-CN"/>
        </w:rPr>
        <w:t>Bioline</w:t>
      </w:r>
      <w:proofErr w:type="spellEnd"/>
      <w:r w:rsidRPr="00DE2006">
        <w:rPr>
          <w:rFonts w:ascii="Book Antiqua" w:eastAsia="等线" w:hAnsi="Book Antiqua" w:cs="Times New Roman"/>
          <w:kern w:val="2"/>
          <w:sz w:val="24"/>
          <w:szCs w:val="24"/>
          <w:lang w:eastAsia="zh-CN"/>
        </w:rPr>
        <w:t xml:space="preserve"> heparin-coated ECMO with </w:t>
      </w:r>
      <w:proofErr w:type="spellStart"/>
      <w:r w:rsidRPr="00DE2006">
        <w:rPr>
          <w:rFonts w:ascii="Book Antiqua" w:eastAsia="等线" w:hAnsi="Book Antiqua" w:cs="Times New Roman"/>
          <w:kern w:val="2"/>
          <w:sz w:val="24"/>
          <w:szCs w:val="24"/>
          <w:lang w:eastAsia="zh-CN"/>
        </w:rPr>
        <w:t>bivalirudin</w:t>
      </w:r>
      <w:proofErr w:type="spellEnd"/>
      <w:r w:rsidRPr="00DE2006">
        <w:rPr>
          <w:rFonts w:ascii="Book Antiqua" w:eastAsia="等线" w:hAnsi="Book Antiqua" w:cs="Times New Roman"/>
          <w:kern w:val="2"/>
          <w:sz w:val="24"/>
          <w:szCs w:val="24"/>
          <w:lang w:eastAsia="zh-CN"/>
        </w:rPr>
        <w:t xml:space="preserve"> anticoagulation in a patient with acute heparin-induced thrombocytopenia: The immune reaction appeared to continue unabated. </w:t>
      </w:r>
      <w:r w:rsidRPr="00DE2006">
        <w:rPr>
          <w:rFonts w:ascii="Book Antiqua" w:eastAsia="等线" w:hAnsi="Book Antiqua" w:cs="Times New Roman"/>
          <w:i/>
          <w:kern w:val="2"/>
          <w:sz w:val="24"/>
          <w:szCs w:val="24"/>
          <w:lang w:eastAsia="zh-CN"/>
        </w:rPr>
        <w:t>Perfusion</w:t>
      </w:r>
      <w:r w:rsidRPr="00DE2006">
        <w:rPr>
          <w:rFonts w:ascii="Book Antiqua" w:eastAsia="等线" w:hAnsi="Book Antiqua" w:cs="Times New Roman"/>
          <w:kern w:val="2"/>
          <w:sz w:val="24"/>
          <w:szCs w:val="24"/>
          <w:lang w:eastAsia="zh-CN"/>
        </w:rPr>
        <w:t xml:space="preserve"> 2009; </w:t>
      </w:r>
      <w:r w:rsidRPr="00DE2006">
        <w:rPr>
          <w:rFonts w:ascii="Book Antiqua" w:eastAsia="等线" w:hAnsi="Book Antiqua" w:cs="Times New Roman"/>
          <w:b/>
          <w:kern w:val="2"/>
          <w:sz w:val="24"/>
          <w:szCs w:val="24"/>
          <w:lang w:eastAsia="zh-CN"/>
        </w:rPr>
        <w:t>24</w:t>
      </w:r>
      <w:r w:rsidRPr="00DE2006">
        <w:rPr>
          <w:rFonts w:ascii="Book Antiqua" w:eastAsia="等线" w:hAnsi="Book Antiqua" w:cs="Times New Roman"/>
          <w:kern w:val="2"/>
          <w:sz w:val="24"/>
          <w:szCs w:val="24"/>
          <w:lang w:eastAsia="zh-CN"/>
        </w:rPr>
        <w:t>: 135-137 [PMID: 19654158 DOI: 10.1177/0267659109106773]</w:t>
      </w:r>
    </w:p>
    <w:p w14:paraId="05D1E4BD"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t xml:space="preserve">24 </w:t>
      </w:r>
      <w:proofErr w:type="spellStart"/>
      <w:r w:rsidRPr="00DE2006">
        <w:rPr>
          <w:rFonts w:ascii="Book Antiqua" w:eastAsia="等线" w:hAnsi="Book Antiqua" w:cs="Times New Roman"/>
          <w:b/>
          <w:kern w:val="2"/>
          <w:sz w:val="24"/>
          <w:szCs w:val="24"/>
          <w:lang w:eastAsia="zh-CN"/>
        </w:rPr>
        <w:t>Pieri</w:t>
      </w:r>
      <w:proofErr w:type="spellEnd"/>
      <w:r w:rsidRPr="00DE2006">
        <w:rPr>
          <w:rFonts w:ascii="Book Antiqua" w:eastAsia="等线" w:hAnsi="Book Antiqua" w:cs="Times New Roman"/>
          <w:b/>
          <w:kern w:val="2"/>
          <w:sz w:val="24"/>
          <w:szCs w:val="24"/>
          <w:lang w:eastAsia="zh-CN"/>
        </w:rPr>
        <w:t xml:space="preserve"> M</w:t>
      </w:r>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Agracheva</w:t>
      </w:r>
      <w:proofErr w:type="spellEnd"/>
      <w:r w:rsidRPr="00DE2006">
        <w:rPr>
          <w:rFonts w:ascii="Book Antiqua" w:eastAsia="等线" w:hAnsi="Book Antiqua" w:cs="Times New Roman"/>
          <w:kern w:val="2"/>
          <w:sz w:val="24"/>
          <w:szCs w:val="24"/>
          <w:lang w:eastAsia="zh-CN"/>
        </w:rPr>
        <w:t xml:space="preserve"> N, </w:t>
      </w:r>
      <w:proofErr w:type="spellStart"/>
      <w:r w:rsidRPr="00DE2006">
        <w:rPr>
          <w:rFonts w:ascii="Book Antiqua" w:eastAsia="等线" w:hAnsi="Book Antiqua" w:cs="Times New Roman"/>
          <w:kern w:val="2"/>
          <w:sz w:val="24"/>
          <w:szCs w:val="24"/>
          <w:lang w:eastAsia="zh-CN"/>
        </w:rPr>
        <w:t>Bonaveglio</w:t>
      </w:r>
      <w:proofErr w:type="spellEnd"/>
      <w:r w:rsidRPr="00DE2006">
        <w:rPr>
          <w:rFonts w:ascii="Book Antiqua" w:eastAsia="等线" w:hAnsi="Book Antiqua" w:cs="Times New Roman"/>
          <w:kern w:val="2"/>
          <w:sz w:val="24"/>
          <w:szCs w:val="24"/>
          <w:lang w:eastAsia="zh-CN"/>
        </w:rPr>
        <w:t xml:space="preserve"> E, Greco T, De </w:t>
      </w:r>
      <w:proofErr w:type="spellStart"/>
      <w:r w:rsidRPr="00DE2006">
        <w:rPr>
          <w:rFonts w:ascii="Book Antiqua" w:eastAsia="等线" w:hAnsi="Book Antiqua" w:cs="Times New Roman"/>
          <w:kern w:val="2"/>
          <w:sz w:val="24"/>
          <w:szCs w:val="24"/>
          <w:lang w:eastAsia="zh-CN"/>
        </w:rPr>
        <w:t>Bonis</w:t>
      </w:r>
      <w:proofErr w:type="spellEnd"/>
      <w:r w:rsidRPr="00DE2006">
        <w:rPr>
          <w:rFonts w:ascii="Book Antiqua" w:eastAsia="等线" w:hAnsi="Book Antiqua" w:cs="Times New Roman"/>
          <w:kern w:val="2"/>
          <w:sz w:val="24"/>
          <w:szCs w:val="24"/>
          <w:lang w:eastAsia="zh-CN"/>
        </w:rPr>
        <w:t xml:space="preserve"> M, </w:t>
      </w:r>
      <w:proofErr w:type="spellStart"/>
      <w:r w:rsidRPr="00DE2006">
        <w:rPr>
          <w:rFonts w:ascii="Book Antiqua" w:eastAsia="等线" w:hAnsi="Book Antiqua" w:cs="Times New Roman"/>
          <w:kern w:val="2"/>
          <w:sz w:val="24"/>
          <w:szCs w:val="24"/>
          <w:lang w:eastAsia="zh-CN"/>
        </w:rPr>
        <w:t>Covello</w:t>
      </w:r>
      <w:proofErr w:type="spellEnd"/>
      <w:r w:rsidRPr="00DE2006">
        <w:rPr>
          <w:rFonts w:ascii="Book Antiqua" w:eastAsia="等线" w:hAnsi="Book Antiqua" w:cs="Times New Roman"/>
          <w:kern w:val="2"/>
          <w:sz w:val="24"/>
          <w:szCs w:val="24"/>
          <w:lang w:eastAsia="zh-CN"/>
        </w:rPr>
        <w:t xml:space="preserve"> RD, </w:t>
      </w:r>
      <w:proofErr w:type="spellStart"/>
      <w:r w:rsidRPr="00DE2006">
        <w:rPr>
          <w:rFonts w:ascii="Book Antiqua" w:eastAsia="等线" w:hAnsi="Book Antiqua" w:cs="Times New Roman"/>
          <w:kern w:val="2"/>
          <w:sz w:val="24"/>
          <w:szCs w:val="24"/>
          <w:lang w:eastAsia="zh-CN"/>
        </w:rPr>
        <w:t>Zangrillo</w:t>
      </w:r>
      <w:proofErr w:type="spellEnd"/>
      <w:r w:rsidRPr="00DE2006">
        <w:rPr>
          <w:rFonts w:ascii="Book Antiqua" w:eastAsia="等线" w:hAnsi="Book Antiqua" w:cs="Times New Roman"/>
          <w:kern w:val="2"/>
          <w:sz w:val="24"/>
          <w:szCs w:val="24"/>
          <w:lang w:eastAsia="zh-CN"/>
        </w:rPr>
        <w:t xml:space="preserve"> A, </w:t>
      </w:r>
      <w:proofErr w:type="spellStart"/>
      <w:r w:rsidRPr="00DE2006">
        <w:rPr>
          <w:rFonts w:ascii="Book Antiqua" w:eastAsia="等线" w:hAnsi="Book Antiqua" w:cs="Times New Roman"/>
          <w:kern w:val="2"/>
          <w:sz w:val="24"/>
          <w:szCs w:val="24"/>
          <w:lang w:eastAsia="zh-CN"/>
        </w:rPr>
        <w:t>Pappalardo</w:t>
      </w:r>
      <w:proofErr w:type="spellEnd"/>
      <w:r w:rsidRPr="00DE2006">
        <w:rPr>
          <w:rFonts w:ascii="Book Antiqua" w:eastAsia="等线" w:hAnsi="Book Antiqua" w:cs="Times New Roman"/>
          <w:kern w:val="2"/>
          <w:sz w:val="24"/>
          <w:szCs w:val="24"/>
          <w:lang w:eastAsia="zh-CN"/>
        </w:rPr>
        <w:t xml:space="preserve"> F. </w:t>
      </w:r>
      <w:proofErr w:type="spellStart"/>
      <w:r w:rsidRPr="00DE2006">
        <w:rPr>
          <w:rFonts w:ascii="Book Antiqua" w:eastAsia="等线" w:hAnsi="Book Antiqua" w:cs="Times New Roman"/>
          <w:kern w:val="2"/>
          <w:sz w:val="24"/>
          <w:szCs w:val="24"/>
          <w:lang w:eastAsia="zh-CN"/>
        </w:rPr>
        <w:t>Bivalirudin</w:t>
      </w:r>
      <w:proofErr w:type="spellEnd"/>
      <w:r w:rsidRPr="00DE2006">
        <w:rPr>
          <w:rFonts w:ascii="Book Antiqua" w:eastAsia="等线" w:hAnsi="Book Antiqua" w:cs="Times New Roman"/>
          <w:kern w:val="2"/>
          <w:sz w:val="24"/>
          <w:szCs w:val="24"/>
          <w:lang w:eastAsia="zh-CN"/>
        </w:rPr>
        <w:t xml:space="preserve"> versus heparin as an anticoagulant </w:t>
      </w:r>
      <w:r w:rsidRPr="00DE2006">
        <w:rPr>
          <w:rFonts w:ascii="Book Antiqua" w:eastAsia="等线" w:hAnsi="Book Antiqua" w:cs="Times New Roman"/>
          <w:kern w:val="2"/>
          <w:sz w:val="24"/>
          <w:szCs w:val="24"/>
          <w:lang w:eastAsia="zh-CN"/>
        </w:rPr>
        <w:lastRenderedPageBreak/>
        <w:t xml:space="preserve">during extracorporeal membrane oxygenation: A case-control study. </w:t>
      </w:r>
      <w:r w:rsidRPr="00DE2006">
        <w:rPr>
          <w:rFonts w:ascii="Book Antiqua" w:eastAsia="等线" w:hAnsi="Book Antiqua" w:cs="Times New Roman"/>
          <w:i/>
          <w:kern w:val="2"/>
          <w:sz w:val="24"/>
          <w:szCs w:val="24"/>
          <w:lang w:eastAsia="zh-CN"/>
        </w:rPr>
        <w:t xml:space="preserve">J </w:t>
      </w:r>
      <w:proofErr w:type="spellStart"/>
      <w:r w:rsidRPr="00DE2006">
        <w:rPr>
          <w:rFonts w:ascii="Book Antiqua" w:eastAsia="等线" w:hAnsi="Book Antiqua" w:cs="Times New Roman"/>
          <w:i/>
          <w:kern w:val="2"/>
          <w:sz w:val="24"/>
          <w:szCs w:val="24"/>
          <w:lang w:eastAsia="zh-CN"/>
        </w:rPr>
        <w:t>Cardiothorac</w:t>
      </w:r>
      <w:proofErr w:type="spellEnd"/>
      <w:r w:rsidRPr="00DE2006">
        <w:rPr>
          <w:rFonts w:ascii="Book Antiqua" w:eastAsia="等线" w:hAnsi="Book Antiqua" w:cs="Times New Roman"/>
          <w:i/>
          <w:kern w:val="2"/>
          <w:sz w:val="24"/>
          <w:szCs w:val="24"/>
          <w:lang w:eastAsia="zh-CN"/>
        </w:rPr>
        <w:t xml:space="preserve"> </w:t>
      </w:r>
      <w:proofErr w:type="spellStart"/>
      <w:r w:rsidRPr="00DE2006">
        <w:rPr>
          <w:rFonts w:ascii="Book Antiqua" w:eastAsia="等线" w:hAnsi="Book Antiqua" w:cs="Times New Roman"/>
          <w:i/>
          <w:kern w:val="2"/>
          <w:sz w:val="24"/>
          <w:szCs w:val="24"/>
          <w:lang w:eastAsia="zh-CN"/>
        </w:rPr>
        <w:t>Vasc</w:t>
      </w:r>
      <w:proofErr w:type="spellEnd"/>
      <w:r w:rsidRPr="00DE2006">
        <w:rPr>
          <w:rFonts w:ascii="Book Antiqua" w:eastAsia="等线" w:hAnsi="Book Antiqua" w:cs="Times New Roman"/>
          <w:i/>
          <w:kern w:val="2"/>
          <w:sz w:val="24"/>
          <w:szCs w:val="24"/>
          <w:lang w:eastAsia="zh-CN"/>
        </w:rPr>
        <w:t xml:space="preserve"> </w:t>
      </w:r>
      <w:proofErr w:type="spellStart"/>
      <w:r w:rsidRPr="00DE2006">
        <w:rPr>
          <w:rFonts w:ascii="Book Antiqua" w:eastAsia="等线" w:hAnsi="Book Antiqua" w:cs="Times New Roman"/>
          <w:i/>
          <w:kern w:val="2"/>
          <w:sz w:val="24"/>
          <w:szCs w:val="24"/>
          <w:lang w:eastAsia="zh-CN"/>
        </w:rPr>
        <w:t>Anesth</w:t>
      </w:r>
      <w:proofErr w:type="spellEnd"/>
      <w:r w:rsidRPr="00DE2006">
        <w:rPr>
          <w:rFonts w:ascii="Book Antiqua" w:eastAsia="等线" w:hAnsi="Book Antiqua" w:cs="Times New Roman"/>
          <w:kern w:val="2"/>
          <w:sz w:val="24"/>
          <w:szCs w:val="24"/>
          <w:lang w:eastAsia="zh-CN"/>
        </w:rPr>
        <w:t xml:space="preserve"> 2013; </w:t>
      </w:r>
      <w:r w:rsidRPr="00DE2006">
        <w:rPr>
          <w:rFonts w:ascii="Book Antiqua" w:eastAsia="等线" w:hAnsi="Book Antiqua" w:cs="Times New Roman"/>
          <w:b/>
          <w:kern w:val="2"/>
          <w:sz w:val="24"/>
          <w:szCs w:val="24"/>
          <w:lang w:eastAsia="zh-CN"/>
        </w:rPr>
        <w:t>27</w:t>
      </w:r>
      <w:r w:rsidRPr="00DE2006">
        <w:rPr>
          <w:rFonts w:ascii="Book Antiqua" w:eastAsia="等线" w:hAnsi="Book Antiqua" w:cs="Times New Roman"/>
          <w:kern w:val="2"/>
          <w:sz w:val="24"/>
          <w:szCs w:val="24"/>
          <w:lang w:eastAsia="zh-CN"/>
        </w:rPr>
        <w:t>: 30-34 [PMID: 23036625 DOI: 10.1053/j.jvca.2012.07.019]</w:t>
      </w:r>
    </w:p>
    <w:p w14:paraId="6040C90D"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t xml:space="preserve">25 </w:t>
      </w:r>
      <w:proofErr w:type="spellStart"/>
      <w:r w:rsidRPr="00DE2006">
        <w:rPr>
          <w:rFonts w:ascii="Book Antiqua" w:eastAsia="等线" w:hAnsi="Book Antiqua" w:cs="Times New Roman"/>
          <w:b/>
          <w:kern w:val="2"/>
          <w:sz w:val="24"/>
          <w:szCs w:val="24"/>
          <w:lang w:eastAsia="zh-CN"/>
        </w:rPr>
        <w:t>Ranucci</w:t>
      </w:r>
      <w:proofErr w:type="spellEnd"/>
      <w:r w:rsidRPr="00DE2006">
        <w:rPr>
          <w:rFonts w:ascii="Book Antiqua" w:eastAsia="等线" w:hAnsi="Book Antiqua" w:cs="Times New Roman"/>
          <w:b/>
          <w:kern w:val="2"/>
          <w:sz w:val="24"/>
          <w:szCs w:val="24"/>
          <w:lang w:eastAsia="zh-CN"/>
        </w:rPr>
        <w:t xml:space="preserve"> M</w:t>
      </w:r>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Ballotta</w:t>
      </w:r>
      <w:proofErr w:type="spellEnd"/>
      <w:r w:rsidRPr="00DE2006">
        <w:rPr>
          <w:rFonts w:ascii="Book Antiqua" w:eastAsia="等线" w:hAnsi="Book Antiqua" w:cs="Times New Roman"/>
          <w:kern w:val="2"/>
          <w:sz w:val="24"/>
          <w:szCs w:val="24"/>
          <w:lang w:eastAsia="zh-CN"/>
        </w:rPr>
        <w:t xml:space="preserve"> A, </w:t>
      </w:r>
      <w:proofErr w:type="spellStart"/>
      <w:r w:rsidRPr="00DE2006">
        <w:rPr>
          <w:rFonts w:ascii="Book Antiqua" w:eastAsia="等线" w:hAnsi="Book Antiqua" w:cs="Times New Roman"/>
          <w:kern w:val="2"/>
          <w:sz w:val="24"/>
          <w:szCs w:val="24"/>
          <w:lang w:eastAsia="zh-CN"/>
        </w:rPr>
        <w:t>Kandil</w:t>
      </w:r>
      <w:proofErr w:type="spellEnd"/>
      <w:r w:rsidRPr="00DE2006">
        <w:rPr>
          <w:rFonts w:ascii="Book Antiqua" w:eastAsia="等线" w:hAnsi="Book Antiqua" w:cs="Times New Roman"/>
          <w:kern w:val="2"/>
          <w:sz w:val="24"/>
          <w:szCs w:val="24"/>
          <w:lang w:eastAsia="zh-CN"/>
        </w:rPr>
        <w:t xml:space="preserve"> H, </w:t>
      </w:r>
      <w:proofErr w:type="spellStart"/>
      <w:r w:rsidRPr="00DE2006">
        <w:rPr>
          <w:rFonts w:ascii="Book Antiqua" w:eastAsia="等线" w:hAnsi="Book Antiqua" w:cs="Times New Roman"/>
          <w:kern w:val="2"/>
          <w:sz w:val="24"/>
          <w:szCs w:val="24"/>
          <w:lang w:eastAsia="zh-CN"/>
        </w:rPr>
        <w:t>Isgrò</w:t>
      </w:r>
      <w:proofErr w:type="spellEnd"/>
      <w:r w:rsidRPr="00DE2006">
        <w:rPr>
          <w:rFonts w:ascii="Book Antiqua" w:eastAsia="等线" w:hAnsi="Book Antiqua" w:cs="Times New Roman"/>
          <w:kern w:val="2"/>
          <w:sz w:val="24"/>
          <w:szCs w:val="24"/>
          <w:lang w:eastAsia="zh-CN"/>
        </w:rPr>
        <w:t xml:space="preserve"> G, Carlucci C, </w:t>
      </w:r>
      <w:proofErr w:type="spellStart"/>
      <w:r w:rsidRPr="00DE2006">
        <w:rPr>
          <w:rFonts w:ascii="Book Antiqua" w:eastAsia="等线" w:hAnsi="Book Antiqua" w:cs="Times New Roman"/>
          <w:kern w:val="2"/>
          <w:sz w:val="24"/>
          <w:szCs w:val="24"/>
          <w:lang w:eastAsia="zh-CN"/>
        </w:rPr>
        <w:t>Baryshnikova</w:t>
      </w:r>
      <w:proofErr w:type="spellEnd"/>
      <w:r w:rsidRPr="00DE2006">
        <w:rPr>
          <w:rFonts w:ascii="Book Antiqua" w:eastAsia="等线" w:hAnsi="Book Antiqua" w:cs="Times New Roman"/>
          <w:kern w:val="2"/>
          <w:sz w:val="24"/>
          <w:szCs w:val="24"/>
          <w:lang w:eastAsia="zh-CN"/>
        </w:rPr>
        <w:t xml:space="preserve"> E, </w:t>
      </w:r>
      <w:proofErr w:type="spellStart"/>
      <w:r w:rsidRPr="00DE2006">
        <w:rPr>
          <w:rFonts w:ascii="Book Antiqua" w:eastAsia="等线" w:hAnsi="Book Antiqua" w:cs="Times New Roman"/>
          <w:kern w:val="2"/>
          <w:sz w:val="24"/>
          <w:szCs w:val="24"/>
          <w:lang w:eastAsia="zh-CN"/>
        </w:rPr>
        <w:t>Pistuddi</w:t>
      </w:r>
      <w:proofErr w:type="spellEnd"/>
      <w:r w:rsidRPr="00DE2006">
        <w:rPr>
          <w:rFonts w:ascii="Book Antiqua" w:eastAsia="等线" w:hAnsi="Book Antiqua" w:cs="Times New Roman"/>
          <w:kern w:val="2"/>
          <w:sz w:val="24"/>
          <w:szCs w:val="24"/>
          <w:lang w:eastAsia="zh-CN"/>
        </w:rPr>
        <w:t xml:space="preserve"> V; Surgical and Clinical Outcome Research Group. </w:t>
      </w:r>
      <w:proofErr w:type="spellStart"/>
      <w:proofErr w:type="gramStart"/>
      <w:r w:rsidRPr="00DE2006">
        <w:rPr>
          <w:rFonts w:ascii="Book Antiqua" w:eastAsia="等线" w:hAnsi="Book Antiqua" w:cs="Times New Roman"/>
          <w:kern w:val="2"/>
          <w:sz w:val="24"/>
          <w:szCs w:val="24"/>
          <w:lang w:eastAsia="zh-CN"/>
        </w:rPr>
        <w:t>Bivalirudin</w:t>
      </w:r>
      <w:proofErr w:type="spellEnd"/>
      <w:r w:rsidRPr="00DE2006">
        <w:rPr>
          <w:rFonts w:ascii="Book Antiqua" w:eastAsia="等线" w:hAnsi="Book Antiqua" w:cs="Times New Roman"/>
          <w:kern w:val="2"/>
          <w:sz w:val="24"/>
          <w:szCs w:val="24"/>
          <w:lang w:eastAsia="zh-CN"/>
        </w:rPr>
        <w:t xml:space="preserve">-based versus conventional heparin anticoagulation for </w:t>
      </w:r>
      <w:proofErr w:type="spellStart"/>
      <w:r w:rsidRPr="00DE2006">
        <w:rPr>
          <w:rFonts w:ascii="Book Antiqua" w:eastAsia="等线" w:hAnsi="Book Antiqua" w:cs="Times New Roman"/>
          <w:kern w:val="2"/>
          <w:sz w:val="24"/>
          <w:szCs w:val="24"/>
          <w:lang w:eastAsia="zh-CN"/>
        </w:rPr>
        <w:t>postcardiotomy</w:t>
      </w:r>
      <w:proofErr w:type="spellEnd"/>
      <w:r w:rsidRPr="00DE2006">
        <w:rPr>
          <w:rFonts w:ascii="Book Antiqua" w:eastAsia="等线" w:hAnsi="Book Antiqua" w:cs="Times New Roman"/>
          <w:kern w:val="2"/>
          <w:sz w:val="24"/>
          <w:szCs w:val="24"/>
          <w:lang w:eastAsia="zh-CN"/>
        </w:rPr>
        <w:t xml:space="preserve"> extracorporeal membrane oxygenation.</w:t>
      </w:r>
      <w:proofErr w:type="gramEnd"/>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i/>
          <w:kern w:val="2"/>
          <w:sz w:val="24"/>
          <w:szCs w:val="24"/>
          <w:lang w:eastAsia="zh-CN"/>
        </w:rPr>
        <w:t>Crit</w:t>
      </w:r>
      <w:proofErr w:type="spellEnd"/>
      <w:r w:rsidRPr="00DE2006">
        <w:rPr>
          <w:rFonts w:ascii="Book Antiqua" w:eastAsia="等线" w:hAnsi="Book Antiqua" w:cs="Times New Roman"/>
          <w:i/>
          <w:kern w:val="2"/>
          <w:sz w:val="24"/>
          <w:szCs w:val="24"/>
          <w:lang w:eastAsia="zh-CN"/>
        </w:rPr>
        <w:t xml:space="preserve"> Care</w:t>
      </w:r>
      <w:r w:rsidRPr="00DE2006">
        <w:rPr>
          <w:rFonts w:ascii="Book Antiqua" w:eastAsia="等线" w:hAnsi="Book Antiqua" w:cs="Times New Roman"/>
          <w:kern w:val="2"/>
          <w:sz w:val="24"/>
          <w:szCs w:val="24"/>
          <w:lang w:eastAsia="zh-CN"/>
        </w:rPr>
        <w:t xml:space="preserve"> 2011; </w:t>
      </w:r>
      <w:r w:rsidRPr="00DE2006">
        <w:rPr>
          <w:rFonts w:ascii="Book Antiqua" w:eastAsia="等线" w:hAnsi="Book Antiqua" w:cs="Times New Roman"/>
          <w:b/>
          <w:kern w:val="2"/>
          <w:sz w:val="24"/>
          <w:szCs w:val="24"/>
          <w:lang w:eastAsia="zh-CN"/>
        </w:rPr>
        <w:t>15</w:t>
      </w:r>
      <w:r w:rsidRPr="00DE2006">
        <w:rPr>
          <w:rFonts w:ascii="Book Antiqua" w:eastAsia="等线" w:hAnsi="Book Antiqua" w:cs="Times New Roman"/>
          <w:kern w:val="2"/>
          <w:sz w:val="24"/>
          <w:szCs w:val="24"/>
          <w:lang w:eastAsia="zh-CN"/>
        </w:rPr>
        <w:t>: R275 [PMID: 22099212 DOI: 10.1186/cc10556]</w:t>
      </w:r>
    </w:p>
    <w:p w14:paraId="306DDFE0"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proofErr w:type="gramStart"/>
      <w:r w:rsidRPr="00DE2006">
        <w:rPr>
          <w:rFonts w:ascii="Book Antiqua" w:eastAsia="等线" w:hAnsi="Book Antiqua" w:cs="Times New Roman"/>
          <w:kern w:val="2"/>
          <w:sz w:val="24"/>
          <w:szCs w:val="24"/>
          <w:lang w:eastAsia="zh-CN"/>
        </w:rPr>
        <w:t xml:space="preserve">26 </w:t>
      </w:r>
      <w:r w:rsidRPr="00DE2006">
        <w:rPr>
          <w:rFonts w:ascii="Book Antiqua" w:eastAsia="等线" w:hAnsi="Book Antiqua" w:cs="Times New Roman"/>
          <w:b/>
          <w:kern w:val="2"/>
          <w:sz w:val="24"/>
          <w:szCs w:val="24"/>
          <w:lang w:eastAsia="zh-CN"/>
        </w:rPr>
        <w:t>Walker EA</w:t>
      </w:r>
      <w:r w:rsidRPr="00DE2006">
        <w:rPr>
          <w:rFonts w:ascii="Book Antiqua" w:eastAsia="等线" w:hAnsi="Book Antiqua" w:cs="Times New Roman"/>
          <w:kern w:val="2"/>
          <w:sz w:val="24"/>
          <w:szCs w:val="24"/>
          <w:lang w:eastAsia="zh-CN"/>
        </w:rPr>
        <w:t xml:space="preserve">, Roberts AJ, Louie EL, </w:t>
      </w:r>
      <w:proofErr w:type="spellStart"/>
      <w:r w:rsidRPr="00DE2006">
        <w:rPr>
          <w:rFonts w:ascii="Book Antiqua" w:eastAsia="等线" w:hAnsi="Book Antiqua" w:cs="Times New Roman"/>
          <w:kern w:val="2"/>
          <w:sz w:val="24"/>
          <w:szCs w:val="24"/>
          <w:lang w:eastAsia="zh-CN"/>
        </w:rPr>
        <w:t>Dager</w:t>
      </w:r>
      <w:proofErr w:type="spellEnd"/>
      <w:r w:rsidRPr="00DE2006">
        <w:rPr>
          <w:rFonts w:ascii="Book Antiqua" w:eastAsia="等线" w:hAnsi="Book Antiqua" w:cs="Times New Roman"/>
          <w:kern w:val="2"/>
          <w:sz w:val="24"/>
          <w:szCs w:val="24"/>
          <w:lang w:eastAsia="zh-CN"/>
        </w:rPr>
        <w:t xml:space="preserve"> WE.</w:t>
      </w:r>
      <w:proofErr w:type="gramEnd"/>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Bivalirudin</w:t>
      </w:r>
      <w:proofErr w:type="spellEnd"/>
      <w:r w:rsidRPr="00DE2006">
        <w:rPr>
          <w:rFonts w:ascii="Book Antiqua" w:eastAsia="等线" w:hAnsi="Book Antiqua" w:cs="Times New Roman"/>
          <w:kern w:val="2"/>
          <w:sz w:val="24"/>
          <w:szCs w:val="24"/>
          <w:lang w:eastAsia="zh-CN"/>
        </w:rPr>
        <w:t xml:space="preserve"> Dosing Requirements in Adult Patients on Extracorporeal Life Support </w:t>
      </w:r>
      <w:proofErr w:type="gramStart"/>
      <w:r w:rsidRPr="00DE2006">
        <w:rPr>
          <w:rFonts w:ascii="Book Antiqua" w:eastAsia="等线" w:hAnsi="Book Antiqua" w:cs="Times New Roman"/>
          <w:kern w:val="2"/>
          <w:sz w:val="24"/>
          <w:szCs w:val="24"/>
          <w:lang w:eastAsia="zh-CN"/>
        </w:rPr>
        <w:t>With</w:t>
      </w:r>
      <w:proofErr w:type="gramEnd"/>
      <w:r w:rsidRPr="00DE2006">
        <w:rPr>
          <w:rFonts w:ascii="Book Antiqua" w:eastAsia="等线" w:hAnsi="Book Antiqua" w:cs="Times New Roman"/>
          <w:kern w:val="2"/>
          <w:sz w:val="24"/>
          <w:szCs w:val="24"/>
          <w:lang w:eastAsia="zh-CN"/>
        </w:rPr>
        <w:t xml:space="preserve"> or Without Continuous Renal Replacement Therapy. </w:t>
      </w:r>
      <w:r w:rsidRPr="00DE2006">
        <w:rPr>
          <w:rFonts w:ascii="Book Antiqua" w:eastAsia="等线" w:hAnsi="Book Antiqua" w:cs="Times New Roman"/>
          <w:i/>
          <w:kern w:val="2"/>
          <w:sz w:val="24"/>
          <w:szCs w:val="24"/>
          <w:lang w:eastAsia="zh-CN"/>
        </w:rPr>
        <w:t>ASAIO J</w:t>
      </w:r>
      <w:r w:rsidRPr="00DE2006">
        <w:rPr>
          <w:rFonts w:ascii="Book Antiqua" w:eastAsia="等线" w:hAnsi="Book Antiqua" w:cs="Times New Roman"/>
          <w:kern w:val="2"/>
          <w:sz w:val="24"/>
          <w:szCs w:val="24"/>
          <w:lang w:eastAsia="zh-CN"/>
        </w:rPr>
        <w:t xml:space="preserve"> 2019; </w:t>
      </w:r>
      <w:r w:rsidRPr="00DE2006">
        <w:rPr>
          <w:rFonts w:ascii="Book Antiqua" w:eastAsia="等线" w:hAnsi="Book Antiqua" w:cs="Times New Roman"/>
          <w:b/>
          <w:kern w:val="2"/>
          <w:sz w:val="24"/>
          <w:szCs w:val="24"/>
          <w:lang w:eastAsia="zh-CN"/>
        </w:rPr>
        <w:t>65</w:t>
      </w:r>
      <w:r w:rsidRPr="00DE2006">
        <w:rPr>
          <w:rFonts w:ascii="Book Antiqua" w:eastAsia="等线" w:hAnsi="Book Antiqua" w:cs="Times New Roman"/>
          <w:kern w:val="2"/>
          <w:sz w:val="24"/>
          <w:szCs w:val="24"/>
          <w:lang w:eastAsia="zh-CN"/>
        </w:rPr>
        <w:t>: 134-138 [PMID: 29538017 DOI: 10.1097/MAT.0000000000000780]</w:t>
      </w:r>
    </w:p>
    <w:p w14:paraId="02325A4A"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t xml:space="preserve">27 </w:t>
      </w:r>
      <w:r w:rsidRPr="00DE2006">
        <w:rPr>
          <w:rFonts w:ascii="Book Antiqua" w:eastAsia="等线" w:hAnsi="Book Antiqua" w:cs="Times New Roman"/>
          <w:b/>
          <w:kern w:val="2"/>
          <w:sz w:val="24"/>
          <w:szCs w:val="24"/>
          <w:lang w:eastAsia="zh-CN"/>
        </w:rPr>
        <w:t>Robson R</w:t>
      </w:r>
      <w:r w:rsidRPr="00DE2006">
        <w:rPr>
          <w:rFonts w:ascii="Book Antiqua" w:eastAsia="等线" w:hAnsi="Book Antiqua" w:cs="Times New Roman"/>
          <w:kern w:val="2"/>
          <w:sz w:val="24"/>
          <w:szCs w:val="24"/>
          <w:lang w:eastAsia="zh-CN"/>
        </w:rPr>
        <w:t xml:space="preserve">, White H, </w:t>
      </w:r>
      <w:proofErr w:type="spellStart"/>
      <w:r w:rsidRPr="00DE2006">
        <w:rPr>
          <w:rFonts w:ascii="Book Antiqua" w:eastAsia="等线" w:hAnsi="Book Antiqua" w:cs="Times New Roman"/>
          <w:kern w:val="2"/>
          <w:sz w:val="24"/>
          <w:szCs w:val="24"/>
          <w:lang w:eastAsia="zh-CN"/>
        </w:rPr>
        <w:t>Aylward</w:t>
      </w:r>
      <w:proofErr w:type="spellEnd"/>
      <w:r w:rsidRPr="00DE2006">
        <w:rPr>
          <w:rFonts w:ascii="Book Antiqua" w:eastAsia="等线" w:hAnsi="Book Antiqua" w:cs="Times New Roman"/>
          <w:kern w:val="2"/>
          <w:sz w:val="24"/>
          <w:szCs w:val="24"/>
          <w:lang w:eastAsia="zh-CN"/>
        </w:rPr>
        <w:t xml:space="preserve"> P, Frampton C. </w:t>
      </w:r>
      <w:proofErr w:type="spellStart"/>
      <w:r w:rsidRPr="00DE2006">
        <w:rPr>
          <w:rFonts w:ascii="Book Antiqua" w:eastAsia="等线" w:hAnsi="Book Antiqua" w:cs="Times New Roman"/>
          <w:kern w:val="2"/>
          <w:sz w:val="24"/>
          <w:szCs w:val="24"/>
          <w:lang w:eastAsia="zh-CN"/>
        </w:rPr>
        <w:t>Bivalirudin</w:t>
      </w:r>
      <w:proofErr w:type="spellEnd"/>
      <w:r w:rsidRPr="00DE2006">
        <w:rPr>
          <w:rFonts w:ascii="Book Antiqua" w:eastAsia="等线" w:hAnsi="Book Antiqua" w:cs="Times New Roman"/>
          <w:kern w:val="2"/>
          <w:sz w:val="24"/>
          <w:szCs w:val="24"/>
          <w:lang w:eastAsia="zh-CN"/>
        </w:rPr>
        <w:t xml:space="preserve"> pharmacokinetics and pharmacodynamics: Effect of renal function, dose, and gender. </w:t>
      </w:r>
      <w:proofErr w:type="spellStart"/>
      <w:r w:rsidRPr="00DE2006">
        <w:rPr>
          <w:rFonts w:ascii="Book Antiqua" w:eastAsia="等线" w:hAnsi="Book Antiqua" w:cs="Times New Roman"/>
          <w:i/>
          <w:kern w:val="2"/>
          <w:sz w:val="24"/>
          <w:szCs w:val="24"/>
          <w:lang w:eastAsia="zh-CN"/>
        </w:rPr>
        <w:t>Clin</w:t>
      </w:r>
      <w:proofErr w:type="spellEnd"/>
      <w:r w:rsidRPr="00DE2006">
        <w:rPr>
          <w:rFonts w:ascii="Book Antiqua" w:eastAsia="等线" w:hAnsi="Book Antiqua" w:cs="Times New Roman"/>
          <w:i/>
          <w:kern w:val="2"/>
          <w:sz w:val="24"/>
          <w:szCs w:val="24"/>
          <w:lang w:eastAsia="zh-CN"/>
        </w:rPr>
        <w:t xml:space="preserve"> </w:t>
      </w:r>
      <w:proofErr w:type="spellStart"/>
      <w:r w:rsidRPr="00DE2006">
        <w:rPr>
          <w:rFonts w:ascii="Book Antiqua" w:eastAsia="等线" w:hAnsi="Book Antiqua" w:cs="Times New Roman"/>
          <w:i/>
          <w:kern w:val="2"/>
          <w:sz w:val="24"/>
          <w:szCs w:val="24"/>
          <w:lang w:eastAsia="zh-CN"/>
        </w:rPr>
        <w:t>Pharmacol</w:t>
      </w:r>
      <w:proofErr w:type="spellEnd"/>
      <w:r w:rsidRPr="00DE2006">
        <w:rPr>
          <w:rFonts w:ascii="Book Antiqua" w:eastAsia="等线" w:hAnsi="Book Antiqua" w:cs="Times New Roman"/>
          <w:i/>
          <w:kern w:val="2"/>
          <w:sz w:val="24"/>
          <w:szCs w:val="24"/>
          <w:lang w:eastAsia="zh-CN"/>
        </w:rPr>
        <w:t xml:space="preserve"> </w:t>
      </w:r>
      <w:proofErr w:type="spellStart"/>
      <w:r w:rsidRPr="00DE2006">
        <w:rPr>
          <w:rFonts w:ascii="Book Antiqua" w:eastAsia="等线" w:hAnsi="Book Antiqua" w:cs="Times New Roman"/>
          <w:i/>
          <w:kern w:val="2"/>
          <w:sz w:val="24"/>
          <w:szCs w:val="24"/>
          <w:lang w:eastAsia="zh-CN"/>
        </w:rPr>
        <w:t>Ther</w:t>
      </w:r>
      <w:proofErr w:type="spellEnd"/>
      <w:r w:rsidRPr="00DE2006">
        <w:rPr>
          <w:rFonts w:ascii="Book Antiqua" w:eastAsia="等线" w:hAnsi="Book Antiqua" w:cs="Times New Roman"/>
          <w:kern w:val="2"/>
          <w:sz w:val="24"/>
          <w:szCs w:val="24"/>
          <w:lang w:eastAsia="zh-CN"/>
        </w:rPr>
        <w:t xml:space="preserve"> 2002; </w:t>
      </w:r>
      <w:r w:rsidRPr="00DE2006">
        <w:rPr>
          <w:rFonts w:ascii="Book Antiqua" w:eastAsia="等线" w:hAnsi="Book Antiqua" w:cs="Times New Roman"/>
          <w:b/>
          <w:kern w:val="2"/>
          <w:sz w:val="24"/>
          <w:szCs w:val="24"/>
          <w:lang w:eastAsia="zh-CN"/>
        </w:rPr>
        <w:t>71</w:t>
      </w:r>
      <w:r w:rsidRPr="00DE2006">
        <w:rPr>
          <w:rFonts w:ascii="Book Antiqua" w:eastAsia="等线" w:hAnsi="Book Antiqua" w:cs="Times New Roman"/>
          <w:kern w:val="2"/>
          <w:sz w:val="24"/>
          <w:szCs w:val="24"/>
          <w:lang w:eastAsia="zh-CN"/>
        </w:rPr>
        <w:t>: 433-439 [PMID: 12087346 DOI: 10.1067/mcp.2002.124522]</w:t>
      </w:r>
    </w:p>
    <w:p w14:paraId="60BE680D"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proofErr w:type="gramStart"/>
      <w:r w:rsidRPr="00DE2006">
        <w:rPr>
          <w:rFonts w:ascii="Book Antiqua" w:eastAsia="等线" w:hAnsi="Book Antiqua" w:cs="Times New Roman"/>
          <w:kern w:val="2"/>
          <w:sz w:val="24"/>
          <w:szCs w:val="24"/>
          <w:lang w:eastAsia="zh-CN"/>
        </w:rPr>
        <w:t xml:space="preserve">28 </w:t>
      </w:r>
      <w:proofErr w:type="spellStart"/>
      <w:r w:rsidRPr="00DE2006">
        <w:rPr>
          <w:rFonts w:ascii="Book Antiqua" w:eastAsia="等线" w:hAnsi="Book Antiqua" w:cs="Times New Roman"/>
          <w:b/>
          <w:kern w:val="2"/>
          <w:sz w:val="24"/>
          <w:szCs w:val="24"/>
          <w:lang w:eastAsia="zh-CN"/>
        </w:rPr>
        <w:t>Tsu</w:t>
      </w:r>
      <w:proofErr w:type="spellEnd"/>
      <w:r w:rsidRPr="00DE2006">
        <w:rPr>
          <w:rFonts w:ascii="Book Antiqua" w:eastAsia="等线" w:hAnsi="Book Antiqua" w:cs="Times New Roman"/>
          <w:b/>
          <w:kern w:val="2"/>
          <w:sz w:val="24"/>
          <w:szCs w:val="24"/>
          <w:lang w:eastAsia="zh-CN"/>
        </w:rPr>
        <w:t xml:space="preserve"> LV</w:t>
      </w:r>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Dager</w:t>
      </w:r>
      <w:proofErr w:type="spellEnd"/>
      <w:r w:rsidRPr="00DE2006">
        <w:rPr>
          <w:rFonts w:ascii="Book Antiqua" w:eastAsia="等线" w:hAnsi="Book Antiqua" w:cs="Times New Roman"/>
          <w:kern w:val="2"/>
          <w:sz w:val="24"/>
          <w:szCs w:val="24"/>
          <w:lang w:eastAsia="zh-CN"/>
        </w:rPr>
        <w:t xml:space="preserve"> WE.</w:t>
      </w:r>
      <w:proofErr w:type="gramEnd"/>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Bivalirudin</w:t>
      </w:r>
      <w:proofErr w:type="spellEnd"/>
      <w:r w:rsidRPr="00DE2006">
        <w:rPr>
          <w:rFonts w:ascii="Book Antiqua" w:eastAsia="等线" w:hAnsi="Book Antiqua" w:cs="Times New Roman"/>
          <w:kern w:val="2"/>
          <w:sz w:val="24"/>
          <w:szCs w:val="24"/>
          <w:lang w:eastAsia="zh-CN"/>
        </w:rPr>
        <w:t xml:space="preserve"> dosing adjustments for reduced renal function with or without hemodialysis in the management of heparin-induced thrombocytopenia. </w:t>
      </w:r>
      <w:r w:rsidRPr="00DE2006">
        <w:rPr>
          <w:rFonts w:ascii="Book Antiqua" w:eastAsia="等线" w:hAnsi="Book Antiqua" w:cs="Times New Roman"/>
          <w:i/>
          <w:kern w:val="2"/>
          <w:sz w:val="24"/>
          <w:szCs w:val="24"/>
          <w:lang w:eastAsia="zh-CN"/>
        </w:rPr>
        <w:t xml:space="preserve">Ann </w:t>
      </w:r>
      <w:proofErr w:type="spellStart"/>
      <w:r w:rsidRPr="00DE2006">
        <w:rPr>
          <w:rFonts w:ascii="Book Antiqua" w:eastAsia="等线" w:hAnsi="Book Antiqua" w:cs="Times New Roman"/>
          <w:i/>
          <w:kern w:val="2"/>
          <w:sz w:val="24"/>
          <w:szCs w:val="24"/>
          <w:lang w:eastAsia="zh-CN"/>
        </w:rPr>
        <w:t>Pharmacother</w:t>
      </w:r>
      <w:proofErr w:type="spellEnd"/>
      <w:r w:rsidRPr="00DE2006">
        <w:rPr>
          <w:rFonts w:ascii="Book Antiqua" w:eastAsia="等线" w:hAnsi="Book Antiqua" w:cs="Times New Roman"/>
          <w:kern w:val="2"/>
          <w:sz w:val="24"/>
          <w:szCs w:val="24"/>
          <w:lang w:eastAsia="zh-CN"/>
        </w:rPr>
        <w:t xml:space="preserve"> 2011; </w:t>
      </w:r>
      <w:r w:rsidRPr="00DE2006">
        <w:rPr>
          <w:rFonts w:ascii="Book Antiqua" w:eastAsia="等线" w:hAnsi="Book Antiqua" w:cs="Times New Roman"/>
          <w:b/>
          <w:kern w:val="2"/>
          <w:sz w:val="24"/>
          <w:szCs w:val="24"/>
          <w:lang w:eastAsia="zh-CN"/>
        </w:rPr>
        <w:t>45</w:t>
      </w:r>
      <w:r w:rsidRPr="00DE2006">
        <w:rPr>
          <w:rFonts w:ascii="Book Antiqua" w:eastAsia="等线" w:hAnsi="Book Antiqua" w:cs="Times New Roman"/>
          <w:kern w:val="2"/>
          <w:sz w:val="24"/>
          <w:szCs w:val="24"/>
          <w:lang w:eastAsia="zh-CN"/>
        </w:rPr>
        <w:t>: 1185-1192 [PMID: 21881032 DOI: 10.1345/aph.1Q177]</w:t>
      </w:r>
    </w:p>
    <w:p w14:paraId="03AAAA26"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proofErr w:type="gramStart"/>
      <w:r w:rsidRPr="00DE2006">
        <w:rPr>
          <w:rFonts w:ascii="Book Antiqua" w:eastAsia="等线" w:hAnsi="Book Antiqua" w:cs="Times New Roman"/>
          <w:kern w:val="2"/>
          <w:sz w:val="24"/>
          <w:szCs w:val="24"/>
          <w:lang w:eastAsia="zh-CN"/>
        </w:rPr>
        <w:t xml:space="preserve">29 </w:t>
      </w:r>
      <w:r w:rsidRPr="00DE2006">
        <w:rPr>
          <w:rFonts w:ascii="Book Antiqua" w:eastAsia="等线" w:hAnsi="Book Antiqua" w:cs="Times New Roman"/>
          <w:b/>
          <w:kern w:val="2"/>
          <w:sz w:val="24"/>
          <w:szCs w:val="24"/>
          <w:lang w:eastAsia="zh-CN"/>
        </w:rPr>
        <w:t>Kondo LM</w:t>
      </w:r>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Wittkowsky</w:t>
      </w:r>
      <w:proofErr w:type="spellEnd"/>
      <w:r w:rsidRPr="00DE2006">
        <w:rPr>
          <w:rFonts w:ascii="Book Antiqua" w:eastAsia="等线" w:hAnsi="Book Antiqua" w:cs="Times New Roman"/>
          <w:kern w:val="2"/>
          <w:sz w:val="24"/>
          <w:szCs w:val="24"/>
          <w:lang w:eastAsia="zh-CN"/>
        </w:rPr>
        <w:t xml:space="preserve"> AK, Wiggins BS.</w:t>
      </w:r>
      <w:proofErr w:type="gramEnd"/>
      <w:r w:rsidRPr="00DE2006">
        <w:rPr>
          <w:rFonts w:ascii="Book Antiqua" w:eastAsia="等线" w:hAnsi="Book Antiqua" w:cs="Times New Roman"/>
          <w:kern w:val="2"/>
          <w:sz w:val="24"/>
          <w:szCs w:val="24"/>
          <w:lang w:eastAsia="zh-CN"/>
        </w:rPr>
        <w:t xml:space="preserve"> </w:t>
      </w:r>
      <w:proofErr w:type="spellStart"/>
      <w:proofErr w:type="gramStart"/>
      <w:r w:rsidRPr="00DE2006">
        <w:rPr>
          <w:rFonts w:ascii="Book Antiqua" w:eastAsia="等线" w:hAnsi="Book Antiqua" w:cs="Times New Roman"/>
          <w:kern w:val="2"/>
          <w:sz w:val="24"/>
          <w:szCs w:val="24"/>
          <w:lang w:eastAsia="zh-CN"/>
        </w:rPr>
        <w:t>Argatroban</w:t>
      </w:r>
      <w:proofErr w:type="spellEnd"/>
      <w:r w:rsidRPr="00DE2006">
        <w:rPr>
          <w:rFonts w:ascii="Book Antiqua" w:eastAsia="等线" w:hAnsi="Book Antiqua" w:cs="Times New Roman"/>
          <w:kern w:val="2"/>
          <w:sz w:val="24"/>
          <w:szCs w:val="24"/>
          <w:lang w:eastAsia="zh-CN"/>
        </w:rPr>
        <w:t xml:space="preserve"> for prevention and treatment of thromboembolism in heparin-induced thrombocytopenia.</w:t>
      </w:r>
      <w:proofErr w:type="gramEnd"/>
      <w:r w:rsidRPr="00DE2006">
        <w:rPr>
          <w:rFonts w:ascii="Book Antiqua" w:eastAsia="等线" w:hAnsi="Book Antiqua" w:cs="Times New Roman"/>
          <w:kern w:val="2"/>
          <w:sz w:val="24"/>
          <w:szCs w:val="24"/>
          <w:lang w:eastAsia="zh-CN"/>
        </w:rPr>
        <w:t xml:space="preserve"> </w:t>
      </w:r>
      <w:r w:rsidRPr="00DE2006">
        <w:rPr>
          <w:rFonts w:ascii="Book Antiqua" w:eastAsia="等线" w:hAnsi="Book Antiqua" w:cs="Times New Roman"/>
          <w:i/>
          <w:kern w:val="2"/>
          <w:sz w:val="24"/>
          <w:szCs w:val="24"/>
          <w:lang w:eastAsia="zh-CN"/>
        </w:rPr>
        <w:t xml:space="preserve">Ann </w:t>
      </w:r>
      <w:proofErr w:type="spellStart"/>
      <w:r w:rsidRPr="00DE2006">
        <w:rPr>
          <w:rFonts w:ascii="Book Antiqua" w:eastAsia="等线" w:hAnsi="Book Antiqua" w:cs="Times New Roman"/>
          <w:i/>
          <w:kern w:val="2"/>
          <w:sz w:val="24"/>
          <w:szCs w:val="24"/>
          <w:lang w:eastAsia="zh-CN"/>
        </w:rPr>
        <w:t>Pharmacother</w:t>
      </w:r>
      <w:proofErr w:type="spellEnd"/>
      <w:r w:rsidRPr="00DE2006">
        <w:rPr>
          <w:rFonts w:ascii="Book Antiqua" w:eastAsia="等线" w:hAnsi="Book Antiqua" w:cs="Times New Roman"/>
          <w:kern w:val="2"/>
          <w:sz w:val="24"/>
          <w:szCs w:val="24"/>
          <w:lang w:eastAsia="zh-CN"/>
        </w:rPr>
        <w:t xml:space="preserve"> 2001; </w:t>
      </w:r>
      <w:r w:rsidRPr="00DE2006">
        <w:rPr>
          <w:rFonts w:ascii="Book Antiqua" w:eastAsia="等线" w:hAnsi="Book Antiqua" w:cs="Times New Roman"/>
          <w:b/>
          <w:kern w:val="2"/>
          <w:sz w:val="24"/>
          <w:szCs w:val="24"/>
          <w:lang w:eastAsia="zh-CN"/>
        </w:rPr>
        <w:t>35</w:t>
      </w:r>
      <w:r w:rsidRPr="00DE2006">
        <w:rPr>
          <w:rFonts w:ascii="Book Antiqua" w:eastAsia="等线" w:hAnsi="Book Antiqua" w:cs="Times New Roman"/>
          <w:kern w:val="2"/>
          <w:sz w:val="24"/>
          <w:szCs w:val="24"/>
          <w:lang w:eastAsia="zh-CN"/>
        </w:rPr>
        <w:t>: 440-451 [PMID: 11302409 DOI: 10.1345/aph.10301]</w:t>
      </w:r>
    </w:p>
    <w:p w14:paraId="454E1BBE"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proofErr w:type="gramStart"/>
      <w:r w:rsidRPr="00DE2006">
        <w:rPr>
          <w:rFonts w:ascii="Book Antiqua" w:eastAsia="等线" w:hAnsi="Book Antiqua" w:cs="Times New Roman"/>
          <w:kern w:val="2"/>
          <w:sz w:val="24"/>
          <w:szCs w:val="24"/>
          <w:lang w:eastAsia="zh-CN"/>
        </w:rPr>
        <w:t xml:space="preserve">30 </w:t>
      </w:r>
      <w:proofErr w:type="spellStart"/>
      <w:r w:rsidRPr="00DE2006">
        <w:rPr>
          <w:rFonts w:ascii="Book Antiqua" w:eastAsia="等线" w:hAnsi="Book Antiqua" w:cs="Times New Roman"/>
          <w:b/>
          <w:kern w:val="2"/>
          <w:sz w:val="24"/>
          <w:szCs w:val="24"/>
          <w:lang w:eastAsia="zh-CN"/>
        </w:rPr>
        <w:t>Beiderlinden</w:t>
      </w:r>
      <w:proofErr w:type="spellEnd"/>
      <w:r w:rsidRPr="00DE2006">
        <w:rPr>
          <w:rFonts w:ascii="Book Antiqua" w:eastAsia="等线" w:hAnsi="Book Antiqua" w:cs="Times New Roman"/>
          <w:b/>
          <w:kern w:val="2"/>
          <w:sz w:val="24"/>
          <w:szCs w:val="24"/>
          <w:lang w:eastAsia="zh-CN"/>
        </w:rPr>
        <w:t xml:space="preserve"> M</w:t>
      </w:r>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Treschan</w:t>
      </w:r>
      <w:proofErr w:type="spellEnd"/>
      <w:r w:rsidRPr="00DE2006">
        <w:rPr>
          <w:rFonts w:ascii="Book Antiqua" w:eastAsia="等线" w:hAnsi="Book Antiqua" w:cs="Times New Roman"/>
          <w:kern w:val="2"/>
          <w:sz w:val="24"/>
          <w:szCs w:val="24"/>
          <w:lang w:eastAsia="zh-CN"/>
        </w:rPr>
        <w:t xml:space="preserve"> T, </w:t>
      </w:r>
      <w:proofErr w:type="spellStart"/>
      <w:r w:rsidRPr="00DE2006">
        <w:rPr>
          <w:rFonts w:ascii="Book Antiqua" w:eastAsia="等线" w:hAnsi="Book Antiqua" w:cs="Times New Roman"/>
          <w:kern w:val="2"/>
          <w:sz w:val="24"/>
          <w:szCs w:val="24"/>
          <w:lang w:eastAsia="zh-CN"/>
        </w:rPr>
        <w:t>Görlinger</w:t>
      </w:r>
      <w:proofErr w:type="spellEnd"/>
      <w:r w:rsidRPr="00DE2006">
        <w:rPr>
          <w:rFonts w:ascii="Book Antiqua" w:eastAsia="等线" w:hAnsi="Book Antiqua" w:cs="Times New Roman"/>
          <w:kern w:val="2"/>
          <w:sz w:val="24"/>
          <w:szCs w:val="24"/>
          <w:lang w:eastAsia="zh-CN"/>
        </w:rPr>
        <w:t xml:space="preserve"> K, Peters J. </w:t>
      </w:r>
      <w:proofErr w:type="spellStart"/>
      <w:r w:rsidRPr="00DE2006">
        <w:rPr>
          <w:rFonts w:ascii="Book Antiqua" w:eastAsia="等线" w:hAnsi="Book Antiqua" w:cs="Times New Roman"/>
          <w:kern w:val="2"/>
          <w:sz w:val="24"/>
          <w:szCs w:val="24"/>
          <w:lang w:eastAsia="zh-CN"/>
        </w:rPr>
        <w:t>Argatroban</w:t>
      </w:r>
      <w:proofErr w:type="spellEnd"/>
      <w:r w:rsidRPr="00DE2006">
        <w:rPr>
          <w:rFonts w:ascii="Book Antiqua" w:eastAsia="等线" w:hAnsi="Book Antiqua" w:cs="Times New Roman"/>
          <w:kern w:val="2"/>
          <w:sz w:val="24"/>
          <w:szCs w:val="24"/>
          <w:lang w:eastAsia="zh-CN"/>
        </w:rPr>
        <w:t xml:space="preserve"> in extracorporeal membrane oxygenation.</w:t>
      </w:r>
      <w:proofErr w:type="gramEnd"/>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i/>
          <w:kern w:val="2"/>
          <w:sz w:val="24"/>
          <w:szCs w:val="24"/>
          <w:lang w:eastAsia="zh-CN"/>
        </w:rPr>
        <w:t>Artif</w:t>
      </w:r>
      <w:proofErr w:type="spellEnd"/>
      <w:r w:rsidRPr="00DE2006">
        <w:rPr>
          <w:rFonts w:ascii="Book Antiqua" w:eastAsia="等线" w:hAnsi="Book Antiqua" w:cs="Times New Roman"/>
          <w:i/>
          <w:kern w:val="2"/>
          <w:sz w:val="24"/>
          <w:szCs w:val="24"/>
          <w:lang w:eastAsia="zh-CN"/>
        </w:rPr>
        <w:t xml:space="preserve"> Organs</w:t>
      </w:r>
      <w:r w:rsidRPr="00DE2006">
        <w:rPr>
          <w:rFonts w:ascii="Book Antiqua" w:eastAsia="等线" w:hAnsi="Book Antiqua" w:cs="Times New Roman"/>
          <w:kern w:val="2"/>
          <w:sz w:val="24"/>
          <w:szCs w:val="24"/>
          <w:lang w:eastAsia="zh-CN"/>
        </w:rPr>
        <w:t xml:space="preserve"> 2007; </w:t>
      </w:r>
      <w:r w:rsidRPr="00DE2006">
        <w:rPr>
          <w:rFonts w:ascii="Book Antiqua" w:eastAsia="等线" w:hAnsi="Book Antiqua" w:cs="Times New Roman"/>
          <w:b/>
          <w:kern w:val="2"/>
          <w:sz w:val="24"/>
          <w:szCs w:val="24"/>
          <w:lang w:eastAsia="zh-CN"/>
        </w:rPr>
        <w:t>31</w:t>
      </w:r>
      <w:r w:rsidRPr="00DE2006">
        <w:rPr>
          <w:rFonts w:ascii="Book Antiqua" w:eastAsia="等线" w:hAnsi="Book Antiqua" w:cs="Times New Roman"/>
          <w:kern w:val="2"/>
          <w:sz w:val="24"/>
          <w:szCs w:val="24"/>
          <w:lang w:eastAsia="zh-CN"/>
        </w:rPr>
        <w:t>: 461-465 [PMID: 17537058 DOI: 10.1111/j.1525-1594.2007.00388.x]</w:t>
      </w:r>
    </w:p>
    <w:p w14:paraId="608B1ABE"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t xml:space="preserve">31 </w:t>
      </w:r>
      <w:r w:rsidRPr="00DE2006">
        <w:rPr>
          <w:rFonts w:ascii="Book Antiqua" w:eastAsia="等线" w:hAnsi="Book Antiqua" w:cs="Times New Roman"/>
          <w:b/>
          <w:kern w:val="2"/>
          <w:sz w:val="24"/>
          <w:szCs w:val="24"/>
          <w:lang w:eastAsia="zh-CN"/>
        </w:rPr>
        <w:t>Cornell T</w:t>
      </w:r>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Wyrick</w:t>
      </w:r>
      <w:proofErr w:type="spellEnd"/>
      <w:r w:rsidRPr="00DE2006">
        <w:rPr>
          <w:rFonts w:ascii="Book Antiqua" w:eastAsia="等线" w:hAnsi="Book Antiqua" w:cs="Times New Roman"/>
          <w:kern w:val="2"/>
          <w:sz w:val="24"/>
          <w:szCs w:val="24"/>
          <w:lang w:eastAsia="zh-CN"/>
        </w:rPr>
        <w:t xml:space="preserve"> P, Fleming G, </w:t>
      </w:r>
      <w:proofErr w:type="spellStart"/>
      <w:r w:rsidRPr="00DE2006">
        <w:rPr>
          <w:rFonts w:ascii="Book Antiqua" w:eastAsia="等线" w:hAnsi="Book Antiqua" w:cs="Times New Roman"/>
          <w:kern w:val="2"/>
          <w:sz w:val="24"/>
          <w:szCs w:val="24"/>
          <w:lang w:eastAsia="zh-CN"/>
        </w:rPr>
        <w:t>Pasko</w:t>
      </w:r>
      <w:proofErr w:type="spellEnd"/>
      <w:r w:rsidRPr="00DE2006">
        <w:rPr>
          <w:rFonts w:ascii="Book Antiqua" w:eastAsia="等线" w:hAnsi="Book Antiqua" w:cs="Times New Roman"/>
          <w:kern w:val="2"/>
          <w:sz w:val="24"/>
          <w:szCs w:val="24"/>
          <w:lang w:eastAsia="zh-CN"/>
        </w:rPr>
        <w:t xml:space="preserve"> D, Han Y, Custer J, Haft J, </w:t>
      </w:r>
      <w:proofErr w:type="spellStart"/>
      <w:r w:rsidRPr="00DE2006">
        <w:rPr>
          <w:rFonts w:ascii="Book Antiqua" w:eastAsia="等线" w:hAnsi="Book Antiqua" w:cs="Times New Roman"/>
          <w:kern w:val="2"/>
          <w:sz w:val="24"/>
          <w:szCs w:val="24"/>
          <w:lang w:eastAsia="zh-CN"/>
        </w:rPr>
        <w:t>Annich</w:t>
      </w:r>
      <w:proofErr w:type="spellEnd"/>
      <w:r w:rsidRPr="00DE2006">
        <w:rPr>
          <w:rFonts w:ascii="Book Antiqua" w:eastAsia="等线" w:hAnsi="Book Antiqua" w:cs="Times New Roman"/>
          <w:kern w:val="2"/>
          <w:sz w:val="24"/>
          <w:szCs w:val="24"/>
          <w:lang w:eastAsia="zh-CN"/>
        </w:rPr>
        <w:t xml:space="preserve"> G. </w:t>
      </w:r>
      <w:proofErr w:type="gramStart"/>
      <w:r w:rsidRPr="00DE2006">
        <w:rPr>
          <w:rFonts w:ascii="Book Antiqua" w:eastAsia="等线" w:hAnsi="Book Antiqua" w:cs="Times New Roman"/>
          <w:kern w:val="2"/>
          <w:sz w:val="24"/>
          <w:szCs w:val="24"/>
          <w:lang w:eastAsia="zh-CN"/>
        </w:rPr>
        <w:t xml:space="preserve">A case series describing the use of </w:t>
      </w:r>
      <w:proofErr w:type="spellStart"/>
      <w:r w:rsidRPr="00DE2006">
        <w:rPr>
          <w:rFonts w:ascii="Book Antiqua" w:eastAsia="等线" w:hAnsi="Book Antiqua" w:cs="Times New Roman"/>
          <w:kern w:val="2"/>
          <w:sz w:val="24"/>
          <w:szCs w:val="24"/>
          <w:lang w:eastAsia="zh-CN"/>
        </w:rPr>
        <w:t>argatroban</w:t>
      </w:r>
      <w:proofErr w:type="spellEnd"/>
      <w:r w:rsidRPr="00DE2006">
        <w:rPr>
          <w:rFonts w:ascii="Book Antiqua" w:eastAsia="等线" w:hAnsi="Book Antiqua" w:cs="Times New Roman"/>
          <w:kern w:val="2"/>
          <w:sz w:val="24"/>
          <w:szCs w:val="24"/>
          <w:lang w:eastAsia="zh-CN"/>
        </w:rPr>
        <w:t xml:space="preserve"> in patients on extracorporeal circulation.</w:t>
      </w:r>
      <w:proofErr w:type="gramEnd"/>
      <w:r w:rsidRPr="00DE2006">
        <w:rPr>
          <w:rFonts w:ascii="Book Antiqua" w:eastAsia="等线" w:hAnsi="Book Antiqua" w:cs="Times New Roman"/>
          <w:kern w:val="2"/>
          <w:sz w:val="24"/>
          <w:szCs w:val="24"/>
          <w:lang w:eastAsia="zh-CN"/>
        </w:rPr>
        <w:t xml:space="preserve"> </w:t>
      </w:r>
      <w:r w:rsidRPr="00DE2006">
        <w:rPr>
          <w:rFonts w:ascii="Book Antiqua" w:eastAsia="等线" w:hAnsi="Book Antiqua" w:cs="Times New Roman"/>
          <w:i/>
          <w:kern w:val="2"/>
          <w:sz w:val="24"/>
          <w:szCs w:val="24"/>
          <w:lang w:eastAsia="zh-CN"/>
        </w:rPr>
        <w:t>ASAIO J</w:t>
      </w:r>
      <w:r w:rsidRPr="00DE2006">
        <w:rPr>
          <w:rFonts w:ascii="Book Antiqua" w:eastAsia="等线" w:hAnsi="Book Antiqua" w:cs="Times New Roman"/>
          <w:kern w:val="2"/>
          <w:sz w:val="24"/>
          <w:szCs w:val="24"/>
          <w:lang w:eastAsia="zh-CN"/>
        </w:rPr>
        <w:t xml:space="preserve"> 2007; </w:t>
      </w:r>
      <w:r w:rsidRPr="00DE2006">
        <w:rPr>
          <w:rFonts w:ascii="Book Antiqua" w:eastAsia="等线" w:hAnsi="Book Antiqua" w:cs="Times New Roman"/>
          <w:b/>
          <w:kern w:val="2"/>
          <w:sz w:val="24"/>
          <w:szCs w:val="24"/>
          <w:lang w:eastAsia="zh-CN"/>
        </w:rPr>
        <w:t>53</w:t>
      </w:r>
      <w:r w:rsidRPr="00DE2006">
        <w:rPr>
          <w:rFonts w:ascii="Book Antiqua" w:eastAsia="等线" w:hAnsi="Book Antiqua" w:cs="Times New Roman"/>
          <w:kern w:val="2"/>
          <w:sz w:val="24"/>
          <w:szCs w:val="24"/>
          <w:lang w:eastAsia="zh-CN"/>
        </w:rPr>
        <w:t>: 460-463 [PMID: 17667231 DOI: 10.1097/MAT.0b013e31805c0d6c]</w:t>
      </w:r>
    </w:p>
    <w:p w14:paraId="538DD93E"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lastRenderedPageBreak/>
        <w:t xml:space="preserve">32 </w:t>
      </w:r>
      <w:proofErr w:type="spellStart"/>
      <w:r w:rsidRPr="00DE2006">
        <w:rPr>
          <w:rFonts w:ascii="Book Antiqua" w:eastAsia="等线" w:hAnsi="Book Antiqua" w:cs="Times New Roman"/>
          <w:b/>
          <w:kern w:val="2"/>
          <w:sz w:val="24"/>
          <w:szCs w:val="24"/>
          <w:lang w:eastAsia="zh-CN"/>
        </w:rPr>
        <w:t>Dolch</w:t>
      </w:r>
      <w:proofErr w:type="spellEnd"/>
      <w:r w:rsidRPr="00DE2006">
        <w:rPr>
          <w:rFonts w:ascii="Book Antiqua" w:eastAsia="等线" w:hAnsi="Book Antiqua" w:cs="Times New Roman"/>
          <w:b/>
          <w:kern w:val="2"/>
          <w:sz w:val="24"/>
          <w:szCs w:val="24"/>
          <w:lang w:eastAsia="zh-CN"/>
        </w:rPr>
        <w:t xml:space="preserve"> ME</w:t>
      </w:r>
      <w:r w:rsidRPr="00DE2006">
        <w:rPr>
          <w:rFonts w:ascii="Book Antiqua" w:eastAsia="等线" w:hAnsi="Book Antiqua" w:cs="Times New Roman"/>
          <w:kern w:val="2"/>
          <w:sz w:val="24"/>
          <w:szCs w:val="24"/>
          <w:lang w:eastAsia="zh-CN"/>
        </w:rPr>
        <w:t xml:space="preserve">, Frey L, </w:t>
      </w:r>
      <w:proofErr w:type="spellStart"/>
      <w:r w:rsidRPr="00DE2006">
        <w:rPr>
          <w:rFonts w:ascii="Book Antiqua" w:eastAsia="等线" w:hAnsi="Book Antiqua" w:cs="Times New Roman"/>
          <w:kern w:val="2"/>
          <w:sz w:val="24"/>
          <w:szCs w:val="24"/>
          <w:lang w:eastAsia="zh-CN"/>
        </w:rPr>
        <w:t>Hatz</w:t>
      </w:r>
      <w:proofErr w:type="spellEnd"/>
      <w:r w:rsidRPr="00DE2006">
        <w:rPr>
          <w:rFonts w:ascii="Book Antiqua" w:eastAsia="等线" w:hAnsi="Book Antiqua" w:cs="Times New Roman"/>
          <w:kern w:val="2"/>
          <w:sz w:val="24"/>
          <w:szCs w:val="24"/>
          <w:lang w:eastAsia="zh-CN"/>
        </w:rPr>
        <w:t xml:space="preserve"> R, </w:t>
      </w:r>
      <w:proofErr w:type="spellStart"/>
      <w:r w:rsidRPr="00DE2006">
        <w:rPr>
          <w:rFonts w:ascii="Book Antiqua" w:eastAsia="等线" w:hAnsi="Book Antiqua" w:cs="Times New Roman"/>
          <w:kern w:val="2"/>
          <w:sz w:val="24"/>
          <w:szCs w:val="24"/>
          <w:lang w:eastAsia="zh-CN"/>
        </w:rPr>
        <w:t>Uberfuhr</w:t>
      </w:r>
      <w:proofErr w:type="spellEnd"/>
      <w:r w:rsidRPr="00DE2006">
        <w:rPr>
          <w:rFonts w:ascii="Book Antiqua" w:eastAsia="等线" w:hAnsi="Book Antiqua" w:cs="Times New Roman"/>
          <w:kern w:val="2"/>
          <w:sz w:val="24"/>
          <w:szCs w:val="24"/>
          <w:lang w:eastAsia="zh-CN"/>
        </w:rPr>
        <w:t xml:space="preserve"> PA, </w:t>
      </w:r>
      <w:proofErr w:type="spellStart"/>
      <w:r w:rsidRPr="00DE2006">
        <w:rPr>
          <w:rFonts w:ascii="Book Antiqua" w:eastAsia="等线" w:hAnsi="Book Antiqua" w:cs="Times New Roman"/>
          <w:kern w:val="2"/>
          <w:sz w:val="24"/>
          <w:szCs w:val="24"/>
          <w:lang w:eastAsia="zh-CN"/>
        </w:rPr>
        <w:t>Beiras</w:t>
      </w:r>
      <w:proofErr w:type="spellEnd"/>
      <w:r w:rsidRPr="00DE2006">
        <w:rPr>
          <w:rFonts w:ascii="Book Antiqua" w:eastAsia="等线" w:hAnsi="Book Antiqua" w:cs="Times New Roman"/>
          <w:kern w:val="2"/>
          <w:sz w:val="24"/>
          <w:szCs w:val="24"/>
          <w:lang w:eastAsia="zh-CN"/>
        </w:rPr>
        <w:t xml:space="preserve">-Fernandez A, Behr J, </w:t>
      </w:r>
      <w:proofErr w:type="spellStart"/>
      <w:r w:rsidRPr="00DE2006">
        <w:rPr>
          <w:rFonts w:ascii="Book Antiqua" w:eastAsia="等线" w:hAnsi="Book Antiqua" w:cs="Times New Roman"/>
          <w:kern w:val="2"/>
          <w:sz w:val="24"/>
          <w:szCs w:val="24"/>
          <w:lang w:eastAsia="zh-CN"/>
        </w:rPr>
        <w:t>Irlbeck</w:t>
      </w:r>
      <w:proofErr w:type="spellEnd"/>
      <w:r w:rsidRPr="00DE2006">
        <w:rPr>
          <w:rFonts w:ascii="Book Antiqua" w:eastAsia="等线" w:hAnsi="Book Antiqua" w:cs="Times New Roman"/>
          <w:kern w:val="2"/>
          <w:sz w:val="24"/>
          <w:szCs w:val="24"/>
          <w:lang w:eastAsia="zh-CN"/>
        </w:rPr>
        <w:t xml:space="preserve"> M, Lung Transplant Group TM. </w:t>
      </w:r>
      <w:proofErr w:type="gramStart"/>
      <w:r w:rsidRPr="00DE2006">
        <w:rPr>
          <w:rFonts w:ascii="Book Antiqua" w:eastAsia="等线" w:hAnsi="Book Antiqua" w:cs="Times New Roman"/>
          <w:kern w:val="2"/>
          <w:sz w:val="24"/>
          <w:szCs w:val="24"/>
          <w:lang w:eastAsia="zh-CN"/>
        </w:rPr>
        <w:t>Extracorporeal membrane oxygenation bridging to lung transplant complicated by heparin-induced thrombocytopenia.</w:t>
      </w:r>
      <w:proofErr w:type="gramEnd"/>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i/>
          <w:kern w:val="2"/>
          <w:sz w:val="24"/>
          <w:szCs w:val="24"/>
          <w:lang w:eastAsia="zh-CN"/>
        </w:rPr>
        <w:t>Exp</w:t>
      </w:r>
      <w:proofErr w:type="spellEnd"/>
      <w:r w:rsidRPr="00DE2006">
        <w:rPr>
          <w:rFonts w:ascii="Book Antiqua" w:eastAsia="等线" w:hAnsi="Book Antiqua" w:cs="Times New Roman"/>
          <w:i/>
          <w:kern w:val="2"/>
          <w:sz w:val="24"/>
          <w:szCs w:val="24"/>
          <w:lang w:eastAsia="zh-CN"/>
        </w:rPr>
        <w:t xml:space="preserve"> </w:t>
      </w:r>
      <w:proofErr w:type="spellStart"/>
      <w:r w:rsidRPr="00DE2006">
        <w:rPr>
          <w:rFonts w:ascii="Book Antiqua" w:eastAsia="等线" w:hAnsi="Book Antiqua" w:cs="Times New Roman"/>
          <w:i/>
          <w:kern w:val="2"/>
          <w:sz w:val="24"/>
          <w:szCs w:val="24"/>
          <w:lang w:eastAsia="zh-CN"/>
        </w:rPr>
        <w:t>Clin</w:t>
      </w:r>
      <w:proofErr w:type="spellEnd"/>
      <w:r w:rsidRPr="00DE2006">
        <w:rPr>
          <w:rFonts w:ascii="Book Antiqua" w:eastAsia="等线" w:hAnsi="Book Antiqua" w:cs="Times New Roman"/>
          <w:i/>
          <w:kern w:val="2"/>
          <w:sz w:val="24"/>
          <w:szCs w:val="24"/>
          <w:lang w:eastAsia="zh-CN"/>
        </w:rPr>
        <w:t xml:space="preserve"> Transplant</w:t>
      </w:r>
      <w:r w:rsidRPr="00DE2006">
        <w:rPr>
          <w:rFonts w:ascii="Book Antiqua" w:eastAsia="等线" w:hAnsi="Book Antiqua" w:cs="Times New Roman"/>
          <w:kern w:val="2"/>
          <w:sz w:val="24"/>
          <w:szCs w:val="24"/>
          <w:lang w:eastAsia="zh-CN"/>
        </w:rPr>
        <w:t xml:space="preserve"> 2010; </w:t>
      </w:r>
      <w:r w:rsidRPr="00DE2006">
        <w:rPr>
          <w:rFonts w:ascii="Book Antiqua" w:eastAsia="等线" w:hAnsi="Book Antiqua" w:cs="Times New Roman"/>
          <w:b/>
          <w:kern w:val="2"/>
          <w:sz w:val="24"/>
          <w:szCs w:val="24"/>
          <w:lang w:eastAsia="zh-CN"/>
        </w:rPr>
        <w:t>8</w:t>
      </w:r>
      <w:r w:rsidRPr="00DE2006">
        <w:rPr>
          <w:rFonts w:ascii="Book Antiqua" w:eastAsia="等线" w:hAnsi="Book Antiqua" w:cs="Times New Roman"/>
          <w:kern w:val="2"/>
          <w:sz w:val="24"/>
          <w:szCs w:val="24"/>
          <w:lang w:eastAsia="zh-CN"/>
        </w:rPr>
        <w:t>: 329-332 [PMID: 21143102 DOI: 10.1002/dat.20521]</w:t>
      </w:r>
    </w:p>
    <w:p w14:paraId="03D400C9" w14:textId="15CF7C66"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t xml:space="preserve">33 </w:t>
      </w:r>
      <w:proofErr w:type="spellStart"/>
      <w:r w:rsidRPr="00DE2006">
        <w:rPr>
          <w:rFonts w:ascii="Book Antiqua" w:eastAsia="等线" w:hAnsi="Book Antiqua" w:cs="Times New Roman"/>
          <w:b/>
          <w:kern w:val="2"/>
          <w:sz w:val="24"/>
          <w:szCs w:val="24"/>
          <w:lang w:eastAsia="zh-CN"/>
        </w:rPr>
        <w:t>Fernandes</w:t>
      </w:r>
      <w:proofErr w:type="spellEnd"/>
      <w:r w:rsidRPr="00DE2006">
        <w:rPr>
          <w:rFonts w:ascii="Book Antiqua" w:eastAsia="等线" w:hAnsi="Book Antiqua" w:cs="Times New Roman"/>
          <w:b/>
          <w:kern w:val="2"/>
          <w:sz w:val="24"/>
          <w:szCs w:val="24"/>
          <w:lang w:eastAsia="zh-CN"/>
        </w:rPr>
        <w:t xml:space="preserve"> P</w:t>
      </w:r>
      <w:r w:rsidRPr="00DE2006">
        <w:rPr>
          <w:rFonts w:ascii="Book Antiqua" w:eastAsia="等线" w:hAnsi="Book Antiqua" w:cs="Times New Roman"/>
          <w:kern w:val="2"/>
          <w:sz w:val="24"/>
          <w:szCs w:val="24"/>
          <w:lang w:eastAsia="zh-CN"/>
        </w:rPr>
        <w:t xml:space="preserve">, O'Neil M, Del Valle S, Cave A, </w:t>
      </w:r>
      <w:proofErr w:type="spellStart"/>
      <w:r w:rsidRPr="00DE2006">
        <w:rPr>
          <w:rFonts w:ascii="Book Antiqua" w:eastAsia="等线" w:hAnsi="Book Antiqua" w:cs="Times New Roman"/>
          <w:kern w:val="2"/>
          <w:sz w:val="24"/>
          <w:szCs w:val="24"/>
          <w:lang w:eastAsia="zh-CN"/>
        </w:rPr>
        <w:t>Nagpal</w:t>
      </w:r>
      <w:proofErr w:type="spellEnd"/>
      <w:r w:rsidRPr="00DE2006">
        <w:rPr>
          <w:rFonts w:ascii="Book Antiqua" w:eastAsia="等线" w:hAnsi="Book Antiqua" w:cs="Times New Roman"/>
          <w:kern w:val="2"/>
          <w:sz w:val="24"/>
          <w:szCs w:val="24"/>
          <w:lang w:eastAsia="zh-CN"/>
        </w:rPr>
        <w:t xml:space="preserve"> D. </w:t>
      </w:r>
      <w:proofErr w:type="gramStart"/>
      <w:r w:rsidRPr="00DE2006">
        <w:rPr>
          <w:rFonts w:ascii="Book Antiqua" w:eastAsia="等线" w:hAnsi="Book Antiqua" w:cs="Times New Roman"/>
          <w:kern w:val="2"/>
          <w:sz w:val="24"/>
          <w:szCs w:val="24"/>
          <w:lang w:eastAsia="zh-CN"/>
        </w:rPr>
        <w:t xml:space="preserve">A 24-hour perioperative case study on </w:t>
      </w:r>
      <w:proofErr w:type="spellStart"/>
      <w:r w:rsidRPr="00DE2006">
        <w:rPr>
          <w:rFonts w:ascii="Book Antiqua" w:eastAsia="等线" w:hAnsi="Book Antiqua" w:cs="Times New Roman"/>
          <w:kern w:val="2"/>
          <w:sz w:val="24"/>
          <w:szCs w:val="24"/>
          <w:lang w:eastAsia="zh-CN"/>
        </w:rPr>
        <w:t>argatroban</w:t>
      </w:r>
      <w:proofErr w:type="spellEnd"/>
      <w:r w:rsidRPr="00DE2006">
        <w:rPr>
          <w:rFonts w:ascii="Book Antiqua" w:eastAsia="等线" w:hAnsi="Book Antiqua" w:cs="Times New Roman"/>
          <w:kern w:val="2"/>
          <w:sz w:val="24"/>
          <w:szCs w:val="24"/>
          <w:lang w:eastAsia="zh-CN"/>
        </w:rPr>
        <w:t xml:space="preserve"> use for left ventricle assist</w:t>
      </w:r>
      <w:proofErr w:type="gramEnd"/>
      <w:r w:rsidRPr="00DE2006">
        <w:rPr>
          <w:rFonts w:ascii="Book Antiqua" w:eastAsia="等线" w:hAnsi="Book Antiqua" w:cs="Times New Roman"/>
          <w:kern w:val="2"/>
          <w:sz w:val="24"/>
          <w:szCs w:val="24"/>
          <w:lang w:eastAsia="zh-CN"/>
        </w:rPr>
        <w:t xml:space="preserve"> device insertion during cardiopulmonary bypass and </w:t>
      </w:r>
      <w:proofErr w:type="spellStart"/>
      <w:r w:rsidRPr="00DE2006">
        <w:rPr>
          <w:rFonts w:ascii="Book Antiqua" w:eastAsia="等线" w:hAnsi="Book Antiqua" w:cs="Times New Roman"/>
          <w:kern w:val="2"/>
          <w:sz w:val="24"/>
          <w:szCs w:val="24"/>
          <w:lang w:eastAsia="zh-CN"/>
        </w:rPr>
        <w:t>veno</w:t>
      </w:r>
      <w:proofErr w:type="spellEnd"/>
      <w:r w:rsidRPr="00DE2006">
        <w:rPr>
          <w:rFonts w:ascii="Book Antiqua" w:eastAsia="等线" w:hAnsi="Book Antiqua" w:cs="Times New Roman"/>
          <w:kern w:val="2"/>
          <w:sz w:val="24"/>
          <w:szCs w:val="24"/>
          <w:lang w:eastAsia="zh-CN"/>
        </w:rPr>
        <w:t xml:space="preserve">-arterial extracorporeal membrane oxygenation. </w:t>
      </w:r>
      <w:r w:rsidRPr="00DE2006">
        <w:rPr>
          <w:rFonts w:ascii="Book Antiqua" w:eastAsia="等线" w:hAnsi="Book Antiqua" w:cs="Times New Roman"/>
          <w:i/>
          <w:kern w:val="2"/>
          <w:sz w:val="24"/>
          <w:szCs w:val="24"/>
          <w:lang w:eastAsia="zh-CN"/>
        </w:rPr>
        <w:t>Perfusion</w:t>
      </w:r>
      <w:r w:rsidRPr="00DE2006">
        <w:rPr>
          <w:rFonts w:ascii="Book Antiqua" w:eastAsia="等线" w:hAnsi="Book Antiqua" w:cs="Times New Roman"/>
          <w:kern w:val="2"/>
          <w:sz w:val="24"/>
          <w:szCs w:val="24"/>
          <w:lang w:eastAsia="zh-CN"/>
        </w:rPr>
        <w:t xml:space="preserve"> 2019; </w:t>
      </w:r>
      <w:r w:rsidRPr="00DE2006">
        <w:rPr>
          <w:rFonts w:ascii="Book Antiqua" w:eastAsia="等线" w:hAnsi="Book Antiqua" w:cs="Times New Roman"/>
          <w:b/>
          <w:kern w:val="2"/>
          <w:sz w:val="24"/>
          <w:szCs w:val="24"/>
          <w:lang w:eastAsia="zh-CN"/>
        </w:rPr>
        <w:t>34</w:t>
      </w:r>
      <w:r w:rsidRPr="00DE2006">
        <w:rPr>
          <w:rFonts w:ascii="Book Antiqua" w:eastAsia="等线" w:hAnsi="Book Antiqua" w:cs="Times New Roman"/>
          <w:kern w:val="2"/>
          <w:sz w:val="24"/>
          <w:szCs w:val="24"/>
          <w:lang w:eastAsia="zh-CN"/>
        </w:rPr>
        <w:t>: 337-344 [PMID: 305837</w:t>
      </w:r>
      <w:r w:rsidR="00647C1E">
        <w:rPr>
          <w:rFonts w:ascii="Book Antiqua" w:eastAsia="等线" w:hAnsi="Book Antiqua" w:cs="Times New Roman"/>
          <w:kern w:val="2"/>
          <w:sz w:val="24"/>
          <w:szCs w:val="24"/>
          <w:lang w:eastAsia="zh-CN"/>
        </w:rPr>
        <w:t>12</w:t>
      </w:r>
      <w:r w:rsidRPr="00DE2006">
        <w:rPr>
          <w:rFonts w:ascii="Book Antiqua" w:eastAsia="等线" w:hAnsi="Book Antiqua" w:cs="Times New Roman"/>
          <w:kern w:val="2"/>
          <w:sz w:val="24"/>
          <w:szCs w:val="24"/>
          <w:lang w:eastAsia="zh-CN"/>
        </w:rPr>
        <w:t>]</w:t>
      </w:r>
    </w:p>
    <w:p w14:paraId="772EC9A7"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proofErr w:type="gramStart"/>
      <w:r w:rsidRPr="00DE2006">
        <w:rPr>
          <w:rFonts w:ascii="Book Antiqua" w:eastAsia="等线" w:hAnsi="Book Antiqua" w:cs="Times New Roman"/>
          <w:kern w:val="2"/>
          <w:sz w:val="24"/>
          <w:szCs w:val="24"/>
          <w:lang w:eastAsia="zh-CN"/>
        </w:rPr>
        <w:t xml:space="preserve">34 </w:t>
      </w:r>
      <w:r w:rsidRPr="00DE2006">
        <w:rPr>
          <w:rFonts w:ascii="Book Antiqua" w:eastAsia="等线" w:hAnsi="Book Antiqua" w:cs="Times New Roman"/>
          <w:b/>
          <w:kern w:val="2"/>
          <w:sz w:val="24"/>
          <w:szCs w:val="24"/>
          <w:lang w:eastAsia="zh-CN"/>
        </w:rPr>
        <w:t>Johnston N</w:t>
      </w:r>
      <w:r w:rsidRPr="00DE2006">
        <w:rPr>
          <w:rFonts w:ascii="Book Antiqua" w:eastAsia="等线" w:hAnsi="Book Antiqua" w:cs="Times New Roman"/>
          <w:kern w:val="2"/>
          <w:sz w:val="24"/>
          <w:szCs w:val="24"/>
          <w:lang w:eastAsia="zh-CN"/>
        </w:rPr>
        <w:t xml:space="preserve">, Wait M, Huber L. </w:t>
      </w:r>
      <w:proofErr w:type="spellStart"/>
      <w:r w:rsidRPr="00DE2006">
        <w:rPr>
          <w:rFonts w:ascii="Book Antiqua" w:eastAsia="等线" w:hAnsi="Book Antiqua" w:cs="Times New Roman"/>
          <w:kern w:val="2"/>
          <w:sz w:val="24"/>
          <w:szCs w:val="24"/>
          <w:lang w:eastAsia="zh-CN"/>
        </w:rPr>
        <w:t>Argatroban</w:t>
      </w:r>
      <w:proofErr w:type="spellEnd"/>
      <w:r w:rsidRPr="00DE2006">
        <w:rPr>
          <w:rFonts w:ascii="Book Antiqua" w:eastAsia="等线" w:hAnsi="Book Antiqua" w:cs="Times New Roman"/>
          <w:kern w:val="2"/>
          <w:sz w:val="24"/>
          <w:szCs w:val="24"/>
          <w:lang w:eastAsia="zh-CN"/>
        </w:rPr>
        <w:t xml:space="preserve"> in adult extracorporeal membrane oxygenation.</w:t>
      </w:r>
      <w:proofErr w:type="gramEnd"/>
      <w:r w:rsidRPr="00DE2006">
        <w:rPr>
          <w:rFonts w:ascii="Book Antiqua" w:eastAsia="等线" w:hAnsi="Book Antiqua" w:cs="Times New Roman"/>
          <w:kern w:val="2"/>
          <w:sz w:val="24"/>
          <w:szCs w:val="24"/>
          <w:lang w:eastAsia="zh-CN"/>
        </w:rPr>
        <w:t xml:space="preserve"> </w:t>
      </w:r>
      <w:r w:rsidRPr="00DE2006">
        <w:rPr>
          <w:rFonts w:ascii="Book Antiqua" w:eastAsia="等线" w:hAnsi="Book Antiqua" w:cs="Times New Roman"/>
          <w:i/>
          <w:kern w:val="2"/>
          <w:sz w:val="24"/>
          <w:szCs w:val="24"/>
          <w:lang w:eastAsia="zh-CN"/>
        </w:rPr>
        <w:t xml:space="preserve">J Extra </w:t>
      </w:r>
      <w:proofErr w:type="spellStart"/>
      <w:r w:rsidRPr="00DE2006">
        <w:rPr>
          <w:rFonts w:ascii="Book Antiqua" w:eastAsia="等线" w:hAnsi="Book Antiqua" w:cs="Times New Roman"/>
          <w:i/>
          <w:kern w:val="2"/>
          <w:sz w:val="24"/>
          <w:szCs w:val="24"/>
          <w:lang w:eastAsia="zh-CN"/>
        </w:rPr>
        <w:t>Corpor</w:t>
      </w:r>
      <w:proofErr w:type="spellEnd"/>
      <w:r w:rsidRPr="00DE2006">
        <w:rPr>
          <w:rFonts w:ascii="Book Antiqua" w:eastAsia="等线" w:hAnsi="Book Antiqua" w:cs="Times New Roman"/>
          <w:i/>
          <w:kern w:val="2"/>
          <w:sz w:val="24"/>
          <w:szCs w:val="24"/>
          <w:lang w:eastAsia="zh-CN"/>
        </w:rPr>
        <w:t xml:space="preserve"> </w:t>
      </w:r>
      <w:proofErr w:type="spellStart"/>
      <w:r w:rsidRPr="00DE2006">
        <w:rPr>
          <w:rFonts w:ascii="Book Antiqua" w:eastAsia="等线" w:hAnsi="Book Antiqua" w:cs="Times New Roman"/>
          <w:i/>
          <w:kern w:val="2"/>
          <w:sz w:val="24"/>
          <w:szCs w:val="24"/>
          <w:lang w:eastAsia="zh-CN"/>
        </w:rPr>
        <w:t>Technol</w:t>
      </w:r>
      <w:proofErr w:type="spellEnd"/>
      <w:r w:rsidRPr="00DE2006">
        <w:rPr>
          <w:rFonts w:ascii="Book Antiqua" w:eastAsia="等线" w:hAnsi="Book Antiqua" w:cs="Times New Roman"/>
          <w:kern w:val="2"/>
          <w:sz w:val="24"/>
          <w:szCs w:val="24"/>
          <w:lang w:eastAsia="zh-CN"/>
        </w:rPr>
        <w:t xml:space="preserve"> 2002; </w:t>
      </w:r>
      <w:r w:rsidRPr="00DE2006">
        <w:rPr>
          <w:rFonts w:ascii="Book Antiqua" w:eastAsia="等线" w:hAnsi="Book Antiqua" w:cs="Times New Roman"/>
          <w:b/>
          <w:kern w:val="2"/>
          <w:sz w:val="24"/>
          <w:szCs w:val="24"/>
          <w:lang w:eastAsia="zh-CN"/>
        </w:rPr>
        <w:t>34</w:t>
      </w:r>
      <w:r w:rsidRPr="00DE2006">
        <w:rPr>
          <w:rFonts w:ascii="Book Antiqua" w:eastAsia="等线" w:hAnsi="Book Antiqua" w:cs="Times New Roman"/>
          <w:kern w:val="2"/>
          <w:sz w:val="24"/>
          <w:szCs w:val="24"/>
          <w:lang w:eastAsia="zh-CN"/>
        </w:rPr>
        <w:t>: 281-284 [PMID: 12533066]</w:t>
      </w:r>
    </w:p>
    <w:p w14:paraId="58FAF311"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proofErr w:type="gramStart"/>
      <w:r w:rsidRPr="00DE2006">
        <w:rPr>
          <w:rFonts w:ascii="Book Antiqua" w:eastAsia="等线" w:hAnsi="Book Antiqua" w:cs="Times New Roman"/>
          <w:kern w:val="2"/>
          <w:sz w:val="24"/>
          <w:szCs w:val="24"/>
          <w:lang w:eastAsia="zh-CN"/>
        </w:rPr>
        <w:t xml:space="preserve">35 </w:t>
      </w:r>
      <w:proofErr w:type="spellStart"/>
      <w:r w:rsidRPr="00DE2006">
        <w:rPr>
          <w:rFonts w:ascii="Book Antiqua" w:eastAsia="等线" w:hAnsi="Book Antiqua" w:cs="Times New Roman"/>
          <w:b/>
          <w:kern w:val="2"/>
          <w:sz w:val="24"/>
          <w:szCs w:val="24"/>
          <w:lang w:eastAsia="zh-CN"/>
        </w:rPr>
        <w:t>Ratzlaff</w:t>
      </w:r>
      <w:proofErr w:type="spellEnd"/>
      <w:r w:rsidRPr="00DE2006">
        <w:rPr>
          <w:rFonts w:ascii="Book Antiqua" w:eastAsia="等线" w:hAnsi="Book Antiqua" w:cs="Times New Roman"/>
          <w:b/>
          <w:kern w:val="2"/>
          <w:sz w:val="24"/>
          <w:szCs w:val="24"/>
          <w:lang w:eastAsia="zh-CN"/>
        </w:rPr>
        <w:t xml:space="preserve"> RA</w:t>
      </w:r>
      <w:r w:rsidRPr="00DE2006">
        <w:rPr>
          <w:rFonts w:ascii="Book Antiqua" w:eastAsia="等线" w:hAnsi="Book Antiqua" w:cs="Times New Roman"/>
          <w:kern w:val="2"/>
          <w:sz w:val="24"/>
          <w:szCs w:val="24"/>
          <w:lang w:eastAsia="zh-CN"/>
        </w:rPr>
        <w:t xml:space="preserve">, Ripoll JG, </w:t>
      </w:r>
      <w:proofErr w:type="spellStart"/>
      <w:r w:rsidRPr="00DE2006">
        <w:rPr>
          <w:rFonts w:ascii="Book Antiqua" w:eastAsia="等线" w:hAnsi="Book Antiqua" w:cs="Times New Roman"/>
          <w:kern w:val="2"/>
          <w:sz w:val="24"/>
          <w:szCs w:val="24"/>
          <w:lang w:eastAsia="zh-CN"/>
        </w:rPr>
        <w:t>Kassab</w:t>
      </w:r>
      <w:proofErr w:type="spellEnd"/>
      <w:r w:rsidRPr="00DE2006">
        <w:rPr>
          <w:rFonts w:ascii="Book Antiqua" w:eastAsia="等线" w:hAnsi="Book Antiqua" w:cs="Times New Roman"/>
          <w:kern w:val="2"/>
          <w:sz w:val="24"/>
          <w:szCs w:val="24"/>
          <w:lang w:eastAsia="zh-CN"/>
        </w:rPr>
        <w:t xml:space="preserve"> LL, Diaz-Gomez JL.</w:t>
      </w:r>
      <w:proofErr w:type="gramEnd"/>
      <w:r w:rsidRPr="00DE2006">
        <w:rPr>
          <w:rFonts w:ascii="Book Antiqua" w:eastAsia="等线" w:hAnsi="Book Antiqua" w:cs="Times New Roman"/>
          <w:kern w:val="2"/>
          <w:sz w:val="24"/>
          <w:szCs w:val="24"/>
          <w:lang w:eastAsia="zh-CN"/>
        </w:rPr>
        <w:t xml:space="preserve"> Acute oxygenator failure: A new presentation of heparin-induced thrombocytopenia in a patient undergoing </w:t>
      </w:r>
      <w:proofErr w:type="spellStart"/>
      <w:r w:rsidRPr="00DE2006">
        <w:rPr>
          <w:rFonts w:ascii="Book Antiqua" w:eastAsia="等线" w:hAnsi="Book Antiqua" w:cs="Times New Roman"/>
          <w:kern w:val="2"/>
          <w:sz w:val="24"/>
          <w:szCs w:val="24"/>
          <w:lang w:eastAsia="zh-CN"/>
        </w:rPr>
        <w:t>venovenous</w:t>
      </w:r>
      <w:proofErr w:type="spellEnd"/>
      <w:r w:rsidRPr="00DE2006">
        <w:rPr>
          <w:rFonts w:ascii="Book Antiqua" w:eastAsia="等线" w:hAnsi="Book Antiqua" w:cs="Times New Roman"/>
          <w:kern w:val="2"/>
          <w:sz w:val="24"/>
          <w:szCs w:val="24"/>
          <w:lang w:eastAsia="zh-CN"/>
        </w:rPr>
        <w:t xml:space="preserve"> extracorporeal membrane oxygenation support. </w:t>
      </w:r>
      <w:r w:rsidRPr="00DE2006">
        <w:rPr>
          <w:rFonts w:ascii="Book Antiqua" w:eastAsia="等线" w:hAnsi="Book Antiqua" w:cs="Times New Roman"/>
          <w:i/>
          <w:kern w:val="2"/>
          <w:sz w:val="24"/>
          <w:szCs w:val="24"/>
          <w:lang w:eastAsia="zh-CN"/>
        </w:rPr>
        <w:t>BMJ Case Rep</w:t>
      </w:r>
      <w:r w:rsidRPr="00DE2006">
        <w:rPr>
          <w:rFonts w:ascii="Book Antiqua" w:eastAsia="等线" w:hAnsi="Book Antiqua" w:cs="Times New Roman"/>
          <w:kern w:val="2"/>
          <w:sz w:val="24"/>
          <w:szCs w:val="24"/>
          <w:lang w:eastAsia="zh-CN"/>
        </w:rPr>
        <w:t xml:space="preserve"> 2016; </w:t>
      </w:r>
      <w:r w:rsidRPr="00DE2006">
        <w:rPr>
          <w:rFonts w:ascii="Book Antiqua" w:eastAsia="等线" w:hAnsi="Book Antiqua" w:cs="Times New Roman"/>
          <w:b/>
          <w:kern w:val="2"/>
          <w:sz w:val="24"/>
          <w:szCs w:val="24"/>
          <w:lang w:eastAsia="zh-CN"/>
        </w:rPr>
        <w:t>2016</w:t>
      </w:r>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pii</w:t>
      </w:r>
      <w:proofErr w:type="spellEnd"/>
      <w:r w:rsidRPr="00DE2006">
        <w:rPr>
          <w:rFonts w:ascii="Book Antiqua" w:eastAsia="等线" w:hAnsi="Book Antiqua" w:cs="Times New Roman"/>
          <w:kern w:val="2"/>
          <w:sz w:val="24"/>
          <w:szCs w:val="24"/>
          <w:lang w:eastAsia="zh-CN"/>
        </w:rPr>
        <w:t xml:space="preserve">: bcr2016218179 [PMID: </w:t>
      </w:r>
      <w:bookmarkStart w:id="42" w:name="OLE_LINK22"/>
      <w:r w:rsidRPr="00DE2006">
        <w:rPr>
          <w:rFonts w:ascii="Book Antiqua" w:eastAsia="等线" w:hAnsi="Book Antiqua" w:cs="Times New Roman"/>
          <w:kern w:val="2"/>
          <w:sz w:val="24"/>
          <w:szCs w:val="24"/>
          <w:lang w:eastAsia="zh-CN"/>
        </w:rPr>
        <w:t>27986695</w:t>
      </w:r>
      <w:bookmarkEnd w:id="42"/>
      <w:r w:rsidRPr="00DE2006">
        <w:rPr>
          <w:rFonts w:ascii="Book Antiqua" w:eastAsia="等线" w:hAnsi="Book Antiqua" w:cs="Times New Roman"/>
          <w:kern w:val="2"/>
          <w:sz w:val="24"/>
          <w:szCs w:val="24"/>
          <w:lang w:eastAsia="zh-CN"/>
        </w:rPr>
        <w:t xml:space="preserve"> DOI: 10.1136/bcr-2016-218179]</w:t>
      </w:r>
    </w:p>
    <w:p w14:paraId="2E4BC67E"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t xml:space="preserve">36 </w:t>
      </w:r>
      <w:proofErr w:type="spellStart"/>
      <w:r w:rsidRPr="00DE2006">
        <w:rPr>
          <w:rFonts w:ascii="Book Antiqua" w:eastAsia="等线" w:hAnsi="Book Antiqua" w:cs="Times New Roman"/>
          <w:b/>
          <w:kern w:val="2"/>
          <w:sz w:val="24"/>
          <w:szCs w:val="24"/>
          <w:lang w:eastAsia="zh-CN"/>
        </w:rPr>
        <w:t>Rougé</w:t>
      </w:r>
      <w:proofErr w:type="spellEnd"/>
      <w:r w:rsidRPr="00DE2006">
        <w:rPr>
          <w:rFonts w:ascii="Book Antiqua" w:eastAsia="等线" w:hAnsi="Book Antiqua" w:cs="Times New Roman"/>
          <w:b/>
          <w:kern w:val="2"/>
          <w:sz w:val="24"/>
          <w:szCs w:val="24"/>
          <w:lang w:eastAsia="zh-CN"/>
        </w:rPr>
        <w:t xml:space="preserve"> A</w:t>
      </w:r>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Pelen</w:t>
      </w:r>
      <w:proofErr w:type="spellEnd"/>
      <w:r w:rsidRPr="00DE2006">
        <w:rPr>
          <w:rFonts w:ascii="Book Antiqua" w:eastAsia="等线" w:hAnsi="Book Antiqua" w:cs="Times New Roman"/>
          <w:kern w:val="2"/>
          <w:sz w:val="24"/>
          <w:szCs w:val="24"/>
          <w:lang w:eastAsia="zh-CN"/>
        </w:rPr>
        <w:t xml:space="preserve"> F, Durand M, </w:t>
      </w:r>
      <w:proofErr w:type="spellStart"/>
      <w:r w:rsidRPr="00DE2006">
        <w:rPr>
          <w:rFonts w:ascii="Book Antiqua" w:eastAsia="等线" w:hAnsi="Book Antiqua" w:cs="Times New Roman"/>
          <w:kern w:val="2"/>
          <w:sz w:val="24"/>
          <w:szCs w:val="24"/>
          <w:lang w:eastAsia="zh-CN"/>
        </w:rPr>
        <w:t>Schwebel</w:t>
      </w:r>
      <w:proofErr w:type="spellEnd"/>
      <w:r w:rsidRPr="00DE2006">
        <w:rPr>
          <w:rFonts w:ascii="Book Antiqua" w:eastAsia="等线" w:hAnsi="Book Antiqua" w:cs="Times New Roman"/>
          <w:kern w:val="2"/>
          <w:sz w:val="24"/>
          <w:szCs w:val="24"/>
          <w:lang w:eastAsia="zh-CN"/>
        </w:rPr>
        <w:t xml:space="preserve"> C. </w:t>
      </w:r>
      <w:proofErr w:type="spellStart"/>
      <w:r w:rsidRPr="00DE2006">
        <w:rPr>
          <w:rFonts w:ascii="Book Antiqua" w:eastAsia="等线" w:hAnsi="Book Antiqua" w:cs="Times New Roman"/>
          <w:kern w:val="2"/>
          <w:sz w:val="24"/>
          <w:szCs w:val="24"/>
          <w:lang w:eastAsia="zh-CN"/>
        </w:rPr>
        <w:t>Argatroban</w:t>
      </w:r>
      <w:proofErr w:type="spellEnd"/>
      <w:r w:rsidRPr="00DE2006">
        <w:rPr>
          <w:rFonts w:ascii="Book Antiqua" w:eastAsia="等线" w:hAnsi="Book Antiqua" w:cs="Times New Roman"/>
          <w:kern w:val="2"/>
          <w:sz w:val="24"/>
          <w:szCs w:val="24"/>
          <w:lang w:eastAsia="zh-CN"/>
        </w:rPr>
        <w:t xml:space="preserve"> for an alternative anticoagulant in HIT during ECMO. </w:t>
      </w:r>
      <w:r w:rsidRPr="00DE2006">
        <w:rPr>
          <w:rFonts w:ascii="Book Antiqua" w:eastAsia="等线" w:hAnsi="Book Antiqua" w:cs="Times New Roman"/>
          <w:i/>
          <w:kern w:val="2"/>
          <w:sz w:val="24"/>
          <w:szCs w:val="24"/>
          <w:lang w:eastAsia="zh-CN"/>
        </w:rPr>
        <w:t>J Intensive Care</w:t>
      </w:r>
      <w:r w:rsidRPr="00DE2006">
        <w:rPr>
          <w:rFonts w:ascii="Book Antiqua" w:eastAsia="等线" w:hAnsi="Book Antiqua" w:cs="Times New Roman"/>
          <w:kern w:val="2"/>
          <w:sz w:val="24"/>
          <w:szCs w:val="24"/>
          <w:lang w:eastAsia="zh-CN"/>
        </w:rPr>
        <w:t xml:space="preserve"> 2017; </w:t>
      </w:r>
      <w:r w:rsidRPr="00DE2006">
        <w:rPr>
          <w:rFonts w:ascii="Book Antiqua" w:eastAsia="等线" w:hAnsi="Book Antiqua" w:cs="Times New Roman"/>
          <w:b/>
          <w:kern w:val="2"/>
          <w:sz w:val="24"/>
          <w:szCs w:val="24"/>
          <w:lang w:eastAsia="zh-CN"/>
        </w:rPr>
        <w:t>5</w:t>
      </w:r>
      <w:r w:rsidRPr="00DE2006">
        <w:rPr>
          <w:rFonts w:ascii="Book Antiqua" w:eastAsia="等线" w:hAnsi="Book Antiqua" w:cs="Times New Roman"/>
          <w:kern w:val="2"/>
          <w:sz w:val="24"/>
          <w:szCs w:val="24"/>
          <w:lang w:eastAsia="zh-CN"/>
        </w:rPr>
        <w:t>: 39 [PMID: 28680640 DOI: 10.1186/s40560-017-0235-y]</w:t>
      </w:r>
    </w:p>
    <w:p w14:paraId="2C0A9828"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t xml:space="preserve">37 </w:t>
      </w:r>
      <w:r w:rsidRPr="00DE2006">
        <w:rPr>
          <w:rFonts w:ascii="Book Antiqua" w:eastAsia="等线" w:hAnsi="Book Antiqua" w:cs="Times New Roman"/>
          <w:b/>
          <w:kern w:val="2"/>
          <w:sz w:val="24"/>
          <w:szCs w:val="24"/>
          <w:lang w:eastAsia="zh-CN"/>
        </w:rPr>
        <w:t>Sin JH</w:t>
      </w:r>
      <w:r w:rsidRPr="00DE2006">
        <w:rPr>
          <w:rFonts w:ascii="Book Antiqua" w:eastAsia="等线" w:hAnsi="Book Antiqua" w:cs="Times New Roman"/>
          <w:kern w:val="2"/>
          <w:sz w:val="24"/>
          <w:szCs w:val="24"/>
          <w:lang w:eastAsia="zh-CN"/>
        </w:rPr>
        <w:t xml:space="preserve">, Lopez ND. </w:t>
      </w:r>
      <w:proofErr w:type="spellStart"/>
      <w:proofErr w:type="gramStart"/>
      <w:r w:rsidRPr="00DE2006">
        <w:rPr>
          <w:rFonts w:ascii="Book Antiqua" w:eastAsia="等线" w:hAnsi="Book Antiqua" w:cs="Times New Roman"/>
          <w:kern w:val="2"/>
          <w:sz w:val="24"/>
          <w:szCs w:val="24"/>
          <w:lang w:eastAsia="zh-CN"/>
        </w:rPr>
        <w:t>Argatroban</w:t>
      </w:r>
      <w:proofErr w:type="spellEnd"/>
      <w:r w:rsidRPr="00DE2006">
        <w:rPr>
          <w:rFonts w:ascii="Book Antiqua" w:eastAsia="等线" w:hAnsi="Book Antiqua" w:cs="Times New Roman"/>
          <w:kern w:val="2"/>
          <w:sz w:val="24"/>
          <w:szCs w:val="24"/>
          <w:lang w:eastAsia="zh-CN"/>
        </w:rPr>
        <w:t xml:space="preserve"> for Heparin-Induced Thrombocytopenia during </w:t>
      </w:r>
      <w:proofErr w:type="spellStart"/>
      <w:r w:rsidRPr="00DE2006">
        <w:rPr>
          <w:rFonts w:ascii="Book Antiqua" w:eastAsia="等线" w:hAnsi="Book Antiqua" w:cs="Times New Roman"/>
          <w:kern w:val="2"/>
          <w:sz w:val="24"/>
          <w:szCs w:val="24"/>
          <w:lang w:eastAsia="zh-CN"/>
        </w:rPr>
        <w:t>Venovenous</w:t>
      </w:r>
      <w:proofErr w:type="spellEnd"/>
      <w:r w:rsidRPr="00DE2006">
        <w:rPr>
          <w:rFonts w:ascii="Book Antiqua" w:eastAsia="等线" w:hAnsi="Book Antiqua" w:cs="Times New Roman"/>
          <w:kern w:val="2"/>
          <w:sz w:val="24"/>
          <w:szCs w:val="24"/>
          <w:lang w:eastAsia="zh-CN"/>
        </w:rPr>
        <w:t xml:space="preserve"> Extracorporeal Membrane Oxygenation with Continuous </w:t>
      </w:r>
      <w:proofErr w:type="spellStart"/>
      <w:r w:rsidRPr="00DE2006">
        <w:rPr>
          <w:rFonts w:ascii="Book Antiqua" w:eastAsia="等线" w:hAnsi="Book Antiqua" w:cs="Times New Roman"/>
          <w:kern w:val="2"/>
          <w:sz w:val="24"/>
          <w:szCs w:val="24"/>
          <w:lang w:eastAsia="zh-CN"/>
        </w:rPr>
        <w:t>Venovenous</w:t>
      </w:r>
      <w:proofErr w:type="spellEnd"/>
      <w:r w:rsidRPr="00DE2006">
        <w:rPr>
          <w:rFonts w:ascii="Book Antiqua" w:eastAsia="等线" w:hAnsi="Book Antiqua" w:cs="Times New Roman"/>
          <w:kern w:val="2"/>
          <w:sz w:val="24"/>
          <w:szCs w:val="24"/>
          <w:lang w:eastAsia="zh-CN"/>
        </w:rPr>
        <w:t xml:space="preserve"> Hemofiltration.</w:t>
      </w:r>
      <w:proofErr w:type="gramEnd"/>
      <w:r w:rsidRPr="00DE2006">
        <w:rPr>
          <w:rFonts w:ascii="Book Antiqua" w:eastAsia="等线" w:hAnsi="Book Antiqua" w:cs="Times New Roman"/>
          <w:kern w:val="2"/>
          <w:sz w:val="24"/>
          <w:szCs w:val="24"/>
          <w:lang w:eastAsia="zh-CN"/>
        </w:rPr>
        <w:t xml:space="preserve"> </w:t>
      </w:r>
      <w:r w:rsidRPr="00DE2006">
        <w:rPr>
          <w:rFonts w:ascii="Book Antiqua" w:eastAsia="等线" w:hAnsi="Book Antiqua" w:cs="Times New Roman"/>
          <w:i/>
          <w:kern w:val="2"/>
          <w:sz w:val="24"/>
          <w:szCs w:val="24"/>
          <w:lang w:eastAsia="zh-CN"/>
        </w:rPr>
        <w:t xml:space="preserve">J Extra </w:t>
      </w:r>
      <w:proofErr w:type="spellStart"/>
      <w:r w:rsidRPr="00DE2006">
        <w:rPr>
          <w:rFonts w:ascii="Book Antiqua" w:eastAsia="等线" w:hAnsi="Book Antiqua" w:cs="Times New Roman"/>
          <w:i/>
          <w:kern w:val="2"/>
          <w:sz w:val="24"/>
          <w:szCs w:val="24"/>
          <w:lang w:eastAsia="zh-CN"/>
        </w:rPr>
        <w:t>Corpor</w:t>
      </w:r>
      <w:proofErr w:type="spellEnd"/>
      <w:r w:rsidRPr="00DE2006">
        <w:rPr>
          <w:rFonts w:ascii="Book Antiqua" w:eastAsia="等线" w:hAnsi="Book Antiqua" w:cs="Times New Roman"/>
          <w:i/>
          <w:kern w:val="2"/>
          <w:sz w:val="24"/>
          <w:szCs w:val="24"/>
          <w:lang w:eastAsia="zh-CN"/>
        </w:rPr>
        <w:t xml:space="preserve"> </w:t>
      </w:r>
      <w:proofErr w:type="spellStart"/>
      <w:r w:rsidRPr="00DE2006">
        <w:rPr>
          <w:rFonts w:ascii="Book Antiqua" w:eastAsia="等线" w:hAnsi="Book Antiqua" w:cs="Times New Roman"/>
          <w:i/>
          <w:kern w:val="2"/>
          <w:sz w:val="24"/>
          <w:szCs w:val="24"/>
          <w:lang w:eastAsia="zh-CN"/>
        </w:rPr>
        <w:t>Technol</w:t>
      </w:r>
      <w:proofErr w:type="spellEnd"/>
      <w:r w:rsidRPr="00DE2006">
        <w:rPr>
          <w:rFonts w:ascii="Book Antiqua" w:eastAsia="等线" w:hAnsi="Book Antiqua" w:cs="Times New Roman"/>
          <w:kern w:val="2"/>
          <w:sz w:val="24"/>
          <w:szCs w:val="24"/>
          <w:lang w:eastAsia="zh-CN"/>
        </w:rPr>
        <w:t xml:space="preserve"> 2017; </w:t>
      </w:r>
      <w:r w:rsidRPr="00DE2006">
        <w:rPr>
          <w:rFonts w:ascii="Book Antiqua" w:eastAsia="等线" w:hAnsi="Book Antiqua" w:cs="Times New Roman"/>
          <w:b/>
          <w:kern w:val="2"/>
          <w:sz w:val="24"/>
          <w:szCs w:val="24"/>
          <w:lang w:eastAsia="zh-CN"/>
        </w:rPr>
        <w:t>49</w:t>
      </w:r>
      <w:r w:rsidRPr="00DE2006">
        <w:rPr>
          <w:rFonts w:ascii="Book Antiqua" w:eastAsia="等线" w:hAnsi="Book Antiqua" w:cs="Times New Roman"/>
          <w:kern w:val="2"/>
          <w:sz w:val="24"/>
          <w:szCs w:val="24"/>
          <w:lang w:eastAsia="zh-CN"/>
        </w:rPr>
        <w:t>: 115-120 [PMID: 28638161]</w:t>
      </w:r>
    </w:p>
    <w:p w14:paraId="2D7BFBD7"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t xml:space="preserve">38 </w:t>
      </w:r>
      <w:proofErr w:type="spellStart"/>
      <w:r w:rsidRPr="00DE2006">
        <w:rPr>
          <w:rFonts w:ascii="Book Antiqua" w:eastAsia="等线" w:hAnsi="Book Antiqua" w:cs="Times New Roman"/>
          <w:b/>
          <w:kern w:val="2"/>
          <w:sz w:val="24"/>
          <w:szCs w:val="24"/>
          <w:lang w:eastAsia="zh-CN"/>
        </w:rPr>
        <w:t>Menk</w:t>
      </w:r>
      <w:proofErr w:type="spellEnd"/>
      <w:r w:rsidRPr="00DE2006">
        <w:rPr>
          <w:rFonts w:ascii="Book Antiqua" w:eastAsia="等线" w:hAnsi="Book Antiqua" w:cs="Times New Roman"/>
          <w:b/>
          <w:kern w:val="2"/>
          <w:sz w:val="24"/>
          <w:szCs w:val="24"/>
          <w:lang w:eastAsia="zh-CN"/>
        </w:rPr>
        <w:t xml:space="preserve"> M</w:t>
      </w:r>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Briem</w:t>
      </w:r>
      <w:proofErr w:type="spellEnd"/>
      <w:r w:rsidRPr="00DE2006">
        <w:rPr>
          <w:rFonts w:ascii="Book Antiqua" w:eastAsia="等线" w:hAnsi="Book Antiqua" w:cs="Times New Roman"/>
          <w:kern w:val="2"/>
          <w:sz w:val="24"/>
          <w:szCs w:val="24"/>
          <w:lang w:eastAsia="zh-CN"/>
        </w:rPr>
        <w:t xml:space="preserve"> P, Weiss B, </w:t>
      </w:r>
      <w:proofErr w:type="spellStart"/>
      <w:r w:rsidRPr="00DE2006">
        <w:rPr>
          <w:rFonts w:ascii="Book Antiqua" w:eastAsia="等线" w:hAnsi="Book Antiqua" w:cs="Times New Roman"/>
          <w:kern w:val="2"/>
          <w:sz w:val="24"/>
          <w:szCs w:val="24"/>
          <w:lang w:eastAsia="zh-CN"/>
        </w:rPr>
        <w:t>Gassner</w:t>
      </w:r>
      <w:proofErr w:type="spellEnd"/>
      <w:r w:rsidRPr="00DE2006">
        <w:rPr>
          <w:rFonts w:ascii="Book Antiqua" w:eastAsia="等线" w:hAnsi="Book Antiqua" w:cs="Times New Roman"/>
          <w:kern w:val="2"/>
          <w:sz w:val="24"/>
          <w:szCs w:val="24"/>
          <w:lang w:eastAsia="zh-CN"/>
        </w:rPr>
        <w:t xml:space="preserve"> M, </w:t>
      </w:r>
      <w:proofErr w:type="spellStart"/>
      <w:r w:rsidRPr="00DE2006">
        <w:rPr>
          <w:rFonts w:ascii="Book Antiqua" w:eastAsia="等线" w:hAnsi="Book Antiqua" w:cs="Times New Roman"/>
          <w:kern w:val="2"/>
          <w:sz w:val="24"/>
          <w:szCs w:val="24"/>
          <w:lang w:eastAsia="zh-CN"/>
        </w:rPr>
        <w:t>Schwaiberger</w:t>
      </w:r>
      <w:proofErr w:type="spellEnd"/>
      <w:r w:rsidRPr="00DE2006">
        <w:rPr>
          <w:rFonts w:ascii="Book Antiqua" w:eastAsia="等线" w:hAnsi="Book Antiqua" w:cs="Times New Roman"/>
          <w:kern w:val="2"/>
          <w:sz w:val="24"/>
          <w:szCs w:val="24"/>
          <w:lang w:eastAsia="zh-CN"/>
        </w:rPr>
        <w:t xml:space="preserve"> D, </w:t>
      </w:r>
      <w:proofErr w:type="spellStart"/>
      <w:r w:rsidRPr="00DE2006">
        <w:rPr>
          <w:rFonts w:ascii="Book Antiqua" w:eastAsia="等线" w:hAnsi="Book Antiqua" w:cs="Times New Roman"/>
          <w:kern w:val="2"/>
          <w:sz w:val="24"/>
          <w:szCs w:val="24"/>
          <w:lang w:eastAsia="zh-CN"/>
        </w:rPr>
        <w:t>Goldmann</w:t>
      </w:r>
      <w:proofErr w:type="spellEnd"/>
      <w:r w:rsidRPr="00DE2006">
        <w:rPr>
          <w:rFonts w:ascii="Book Antiqua" w:eastAsia="等线" w:hAnsi="Book Antiqua" w:cs="Times New Roman"/>
          <w:kern w:val="2"/>
          <w:sz w:val="24"/>
          <w:szCs w:val="24"/>
          <w:lang w:eastAsia="zh-CN"/>
        </w:rPr>
        <w:t xml:space="preserve"> A, </w:t>
      </w:r>
      <w:proofErr w:type="spellStart"/>
      <w:r w:rsidRPr="00DE2006">
        <w:rPr>
          <w:rFonts w:ascii="Book Antiqua" w:eastAsia="等线" w:hAnsi="Book Antiqua" w:cs="Times New Roman"/>
          <w:kern w:val="2"/>
          <w:sz w:val="24"/>
          <w:szCs w:val="24"/>
          <w:lang w:eastAsia="zh-CN"/>
        </w:rPr>
        <w:t>Pille</w:t>
      </w:r>
      <w:proofErr w:type="spellEnd"/>
      <w:r w:rsidRPr="00DE2006">
        <w:rPr>
          <w:rFonts w:ascii="Book Antiqua" w:eastAsia="等线" w:hAnsi="Book Antiqua" w:cs="Times New Roman"/>
          <w:kern w:val="2"/>
          <w:sz w:val="24"/>
          <w:szCs w:val="24"/>
          <w:lang w:eastAsia="zh-CN"/>
        </w:rPr>
        <w:t xml:space="preserve"> C, Weber-</w:t>
      </w:r>
      <w:proofErr w:type="spellStart"/>
      <w:r w:rsidRPr="00DE2006">
        <w:rPr>
          <w:rFonts w:ascii="Book Antiqua" w:eastAsia="等线" w:hAnsi="Book Antiqua" w:cs="Times New Roman"/>
          <w:kern w:val="2"/>
          <w:sz w:val="24"/>
          <w:szCs w:val="24"/>
          <w:lang w:eastAsia="zh-CN"/>
        </w:rPr>
        <w:t>Carstens</w:t>
      </w:r>
      <w:proofErr w:type="spellEnd"/>
      <w:r w:rsidRPr="00DE2006">
        <w:rPr>
          <w:rFonts w:ascii="Book Antiqua" w:eastAsia="等线" w:hAnsi="Book Antiqua" w:cs="Times New Roman"/>
          <w:kern w:val="2"/>
          <w:sz w:val="24"/>
          <w:szCs w:val="24"/>
          <w:lang w:eastAsia="zh-CN"/>
        </w:rPr>
        <w:t xml:space="preserve"> S. Efficacy and safety of </w:t>
      </w:r>
      <w:proofErr w:type="spellStart"/>
      <w:r w:rsidRPr="00DE2006">
        <w:rPr>
          <w:rFonts w:ascii="Book Antiqua" w:eastAsia="等线" w:hAnsi="Book Antiqua" w:cs="Times New Roman"/>
          <w:kern w:val="2"/>
          <w:sz w:val="24"/>
          <w:szCs w:val="24"/>
          <w:lang w:eastAsia="zh-CN"/>
        </w:rPr>
        <w:t>argatroban</w:t>
      </w:r>
      <w:proofErr w:type="spellEnd"/>
      <w:r w:rsidRPr="00DE2006">
        <w:rPr>
          <w:rFonts w:ascii="Book Antiqua" w:eastAsia="等线" w:hAnsi="Book Antiqua" w:cs="Times New Roman"/>
          <w:kern w:val="2"/>
          <w:sz w:val="24"/>
          <w:szCs w:val="24"/>
          <w:lang w:eastAsia="zh-CN"/>
        </w:rPr>
        <w:t xml:space="preserve"> in patients with acute respiratory distress syndrome and extracorporeal lung support. </w:t>
      </w:r>
      <w:r w:rsidRPr="00DE2006">
        <w:rPr>
          <w:rFonts w:ascii="Book Antiqua" w:eastAsia="等线" w:hAnsi="Book Antiqua" w:cs="Times New Roman"/>
          <w:i/>
          <w:kern w:val="2"/>
          <w:sz w:val="24"/>
          <w:szCs w:val="24"/>
          <w:lang w:eastAsia="zh-CN"/>
        </w:rPr>
        <w:t>Ann Intensive Care</w:t>
      </w:r>
      <w:r w:rsidRPr="00DE2006">
        <w:rPr>
          <w:rFonts w:ascii="Book Antiqua" w:eastAsia="等线" w:hAnsi="Book Antiqua" w:cs="Times New Roman"/>
          <w:kern w:val="2"/>
          <w:sz w:val="24"/>
          <w:szCs w:val="24"/>
          <w:lang w:eastAsia="zh-CN"/>
        </w:rPr>
        <w:t xml:space="preserve"> 2017; </w:t>
      </w:r>
      <w:r w:rsidRPr="00DE2006">
        <w:rPr>
          <w:rFonts w:ascii="Book Antiqua" w:eastAsia="等线" w:hAnsi="Book Antiqua" w:cs="Times New Roman"/>
          <w:b/>
          <w:kern w:val="2"/>
          <w:sz w:val="24"/>
          <w:szCs w:val="24"/>
          <w:lang w:eastAsia="zh-CN"/>
        </w:rPr>
        <w:t>7</w:t>
      </w:r>
      <w:r w:rsidRPr="00DE2006">
        <w:rPr>
          <w:rFonts w:ascii="Book Antiqua" w:eastAsia="等线" w:hAnsi="Book Antiqua" w:cs="Times New Roman"/>
          <w:kern w:val="2"/>
          <w:sz w:val="24"/>
          <w:szCs w:val="24"/>
          <w:lang w:eastAsia="zh-CN"/>
        </w:rPr>
        <w:t>: 82 [PMID: 28776204 DOI: 10.1186/s13613-017-0302-5]</w:t>
      </w:r>
    </w:p>
    <w:p w14:paraId="0879419F"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proofErr w:type="gramStart"/>
      <w:r w:rsidRPr="00DE2006">
        <w:rPr>
          <w:rFonts w:ascii="Book Antiqua" w:eastAsia="等线" w:hAnsi="Book Antiqua" w:cs="Times New Roman"/>
          <w:kern w:val="2"/>
          <w:sz w:val="24"/>
          <w:szCs w:val="24"/>
          <w:lang w:eastAsia="zh-CN"/>
        </w:rPr>
        <w:t xml:space="preserve">39 </w:t>
      </w:r>
      <w:proofErr w:type="spellStart"/>
      <w:r w:rsidRPr="00DE2006">
        <w:rPr>
          <w:rFonts w:ascii="Book Antiqua" w:eastAsia="等线" w:hAnsi="Book Antiqua" w:cs="Times New Roman"/>
          <w:b/>
          <w:kern w:val="2"/>
          <w:sz w:val="24"/>
          <w:szCs w:val="24"/>
          <w:lang w:eastAsia="zh-CN"/>
        </w:rPr>
        <w:t>Beiderlinden</w:t>
      </w:r>
      <w:proofErr w:type="spellEnd"/>
      <w:r w:rsidRPr="00DE2006">
        <w:rPr>
          <w:rFonts w:ascii="Book Antiqua" w:eastAsia="等线" w:hAnsi="Book Antiqua" w:cs="Times New Roman"/>
          <w:b/>
          <w:kern w:val="2"/>
          <w:sz w:val="24"/>
          <w:szCs w:val="24"/>
          <w:lang w:eastAsia="zh-CN"/>
        </w:rPr>
        <w:t xml:space="preserve"> M</w:t>
      </w:r>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Treschan</w:t>
      </w:r>
      <w:proofErr w:type="spellEnd"/>
      <w:r w:rsidRPr="00DE2006">
        <w:rPr>
          <w:rFonts w:ascii="Book Antiqua" w:eastAsia="等线" w:hAnsi="Book Antiqua" w:cs="Times New Roman"/>
          <w:kern w:val="2"/>
          <w:sz w:val="24"/>
          <w:szCs w:val="24"/>
          <w:lang w:eastAsia="zh-CN"/>
        </w:rPr>
        <w:t xml:space="preserve"> TA, </w:t>
      </w:r>
      <w:proofErr w:type="spellStart"/>
      <w:r w:rsidRPr="00DE2006">
        <w:rPr>
          <w:rFonts w:ascii="Book Antiqua" w:eastAsia="等线" w:hAnsi="Book Antiqua" w:cs="Times New Roman"/>
          <w:kern w:val="2"/>
          <w:sz w:val="24"/>
          <w:szCs w:val="24"/>
          <w:lang w:eastAsia="zh-CN"/>
        </w:rPr>
        <w:t>Görlinger</w:t>
      </w:r>
      <w:proofErr w:type="spellEnd"/>
      <w:r w:rsidRPr="00DE2006">
        <w:rPr>
          <w:rFonts w:ascii="Book Antiqua" w:eastAsia="等线" w:hAnsi="Book Antiqua" w:cs="Times New Roman"/>
          <w:kern w:val="2"/>
          <w:sz w:val="24"/>
          <w:szCs w:val="24"/>
          <w:lang w:eastAsia="zh-CN"/>
        </w:rPr>
        <w:t xml:space="preserve"> K, Peters J. </w:t>
      </w:r>
      <w:proofErr w:type="spellStart"/>
      <w:r w:rsidRPr="00DE2006">
        <w:rPr>
          <w:rFonts w:ascii="Book Antiqua" w:eastAsia="等线" w:hAnsi="Book Antiqua" w:cs="Times New Roman"/>
          <w:kern w:val="2"/>
          <w:sz w:val="24"/>
          <w:szCs w:val="24"/>
          <w:lang w:eastAsia="zh-CN"/>
        </w:rPr>
        <w:t>Argatroban</w:t>
      </w:r>
      <w:proofErr w:type="spellEnd"/>
      <w:r w:rsidRPr="00DE2006">
        <w:rPr>
          <w:rFonts w:ascii="Book Antiqua" w:eastAsia="等线" w:hAnsi="Book Antiqua" w:cs="Times New Roman"/>
          <w:kern w:val="2"/>
          <w:sz w:val="24"/>
          <w:szCs w:val="24"/>
          <w:lang w:eastAsia="zh-CN"/>
        </w:rPr>
        <w:t xml:space="preserve"> anticoagulation in critically ill patients.</w:t>
      </w:r>
      <w:proofErr w:type="gramEnd"/>
      <w:r w:rsidRPr="00DE2006">
        <w:rPr>
          <w:rFonts w:ascii="Book Antiqua" w:eastAsia="等线" w:hAnsi="Book Antiqua" w:cs="Times New Roman"/>
          <w:kern w:val="2"/>
          <w:sz w:val="24"/>
          <w:szCs w:val="24"/>
          <w:lang w:eastAsia="zh-CN"/>
        </w:rPr>
        <w:t xml:space="preserve"> </w:t>
      </w:r>
      <w:r w:rsidRPr="00DE2006">
        <w:rPr>
          <w:rFonts w:ascii="Book Antiqua" w:eastAsia="等线" w:hAnsi="Book Antiqua" w:cs="Times New Roman"/>
          <w:i/>
          <w:kern w:val="2"/>
          <w:sz w:val="24"/>
          <w:szCs w:val="24"/>
          <w:lang w:eastAsia="zh-CN"/>
        </w:rPr>
        <w:t xml:space="preserve">Ann </w:t>
      </w:r>
      <w:proofErr w:type="spellStart"/>
      <w:r w:rsidRPr="00DE2006">
        <w:rPr>
          <w:rFonts w:ascii="Book Antiqua" w:eastAsia="等线" w:hAnsi="Book Antiqua" w:cs="Times New Roman"/>
          <w:i/>
          <w:kern w:val="2"/>
          <w:sz w:val="24"/>
          <w:szCs w:val="24"/>
          <w:lang w:eastAsia="zh-CN"/>
        </w:rPr>
        <w:t>Pharmacother</w:t>
      </w:r>
      <w:proofErr w:type="spellEnd"/>
      <w:r w:rsidRPr="00DE2006">
        <w:rPr>
          <w:rFonts w:ascii="Book Antiqua" w:eastAsia="等线" w:hAnsi="Book Antiqua" w:cs="Times New Roman"/>
          <w:kern w:val="2"/>
          <w:sz w:val="24"/>
          <w:szCs w:val="24"/>
          <w:lang w:eastAsia="zh-CN"/>
        </w:rPr>
        <w:t xml:space="preserve"> 2007; </w:t>
      </w:r>
      <w:r w:rsidRPr="00DE2006">
        <w:rPr>
          <w:rFonts w:ascii="Book Antiqua" w:eastAsia="等线" w:hAnsi="Book Antiqua" w:cs="Times New Roman"/>
          <w:b/>
          <w:kern w:val="2"/>
          <w:sz w:val="24"/>
          <w:szCs w:val="24"/>
          <w:lang w:eastAsia="zh-CN"/>
        </w:rPr>
        <w:t>41</w:t>
      </w:r>
      <w:r w:rsidRPr="00DE2006">
        <w:rPr>
          <w:rFonts w:ascii="Book Antiqua" w:eastAsia="等线" w:hAnsi="Book Antiqua" w:cs="Times New Roman"/>
          <w:kern w:val="2"/>
          <w:sz w:val="24"/>
          <w:szCs w:val="24"/>
          <w:lang w:eastAsia="zh-CN"/>
        </w:rPr>
        <w:t>: 749-754 [PMID: 17440009 DOI: 10.1345/aph.1H569]</w:t>
      </w:r>
    </w:p>
    <w:p w14:paraId="2ED7346C"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lastRenderedPageBreak/>
        <w:t xml:space="preserve">40 </w:t>
      </w:r>
      <w:r w:rsidRPr="00DE2006">
        <w:rPr>
          <w:rFonts w:ascii="Book Antiqua" w:eastAsia="等线" w:hAnsi="Book Antiqua" w:cs="Times New Roman"/>
          <w:b/>
          <w:kern w:val="2"/>
          <w:sz w:val="24"/>
          <w:szCs w:val="24"/>
          <w:lang w:eastAsia="zh-CN"/>
        </w:rPr>
        <w:t>Swan SK</w:t>
      </w:r>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Hursting</w:t>
      </w:r>
      <w:proofErr w:type="spellEnd"/>
      <w:r w:rsidRPr="00DE2006">
        <w:rPr>
          <w:rFonts w:ascii="Book Antiqua" w:eastAsia="等线" w:hAnsi="Book Antiqua" w:cs="Times New Roman"/>
          <w:kern w:val="2"/>
          <w:sz w:val="24"/>
          <w:szCs w:val="24"/>
          <w:lang w:eastAsia="zh-CN"/>
        </w:rPr>
        <w:t xml:space="preserve"> MJ. The pharmacokinetics and pharmacodynamics of </w:t>
      </w:r>
      <w:proofErr w:type="spellStart"/>
      <w:r w:rsidRPr="00DE2006">
        <w:rPr>
          <w:rFonts w:ascii="Book Antiqua" w:eastAsia="等线" w:hAnsi="Book Antiqua" w:cs="Times New Roman"/>
          <w:kern w:val="2"/>
          <w:sz w:val="24"/>
          <w:szCs w:val="24"/>
          <w:lang w:eastAsia="zh-CN"/>
        </w:rPr>
        <w:t>argatroban</w:t>
      </w:r>
      <w:proofErr w:type="spellEnd"/>
      <w:r w:rsidRPr="00DE2006">
        <w:rPr>
          <w:rFonts w:ascii="Book Antiqua" w:eastAsia="等线" w:hAnsi="Book Antiqua" w:cs="Times New Roman"/>
          <w:kern w:val="2"/>
          <w:sz w:val="24"/>
          <w:szCs w:val="24"/>
          <w:lang w:eastAsia="zh-CN"/>
        </w:rPr>
        <w:t xml:space="preserve">: Effects of age, gender, and hepatic or renal dysfunction. </w:t>
      </w:r>
      <w:r w:rsidRPr="00DE2006">
        <w:rPr>
          <w:rFonts w:ascii="Book Antiqua" w:eastAsia="等线" w:hAnsi="Book Antiqua" w:cs="Times New Roman"/>
          <w:i/>
          <w:kern w:val="2"/>
          <w:sz w:val="24"/>
          <w:szCs w:val="24"/>
          <w:lang w:eastAsia="zh-CN"/>
        </w:rPr>
        <w:t>Pharmacotherapy</w:t>
      </w:r>
      <w:r w:rsidRPr="00DE2006">
        <w:rPr>
          <w:rFonts w:ascii="Book Antiqua" w:eastAsia="等线" w:hAnsi="Book Antiqua" w:cs="Times New Roman"/>
          <w:kern w:val="2"/>
          <w:sz w:val="24"/>
          <w:szCs w:val="24"/>
          <w:lang w:eastAsia="zh-CN"/>
        </w:rPr>
        <w:t xml:space="preserve"> 2000; </w:t>
      </w:r>
      <w:r w:rsidRPr="00DE2006">
        <w:rPr>
          <w:rFonts w:ascii="Book Antiqua" w:eastAsia="等线" w:hAnsi="Book Antiqua" w:cs="Times New Roman"/>
          <w:b/>
          <w:kern w:val="2"/>
          <w:sz w:val="24"/>
          <w:szCs w:val="24"/>
          <w:lang w:eastAsia="zh-CN"/>
        </w:rPr>
        <w:t>20</w:t>
      </w:r>
      <w:r w:rsidRPr="00DE2006">
        <w:rPr>
          <w:rFonts w:ascii="Book Antiqua" w:eastAsia="等线" w:hAnsi="Book Antiqua" w:cs="Times New Roman"/>
          <w:kern w:val="2"/>
          <w:sz w:val="24"/>
          <w:szCs w:val="24"/>
          <w:lang w:eastAsia="zh-CN"/>
        </w:rPr>
        <w:t>: 318-329 [PMID: 10730687 DOI: 10.1592/phco.20.4.318.34881]</w:t>
      </w:r>
    </w:p>
    <w:p w14:paraId="1102EDE7"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t xml:space="preserve">41 </w:t>
      </w:r>
      <w:r w:rsidRPr="00DE2006">
        <w:rPr>
          <w:rFonts w:ascii="Book Antiqua" w:eastAsia="等线" w:hAnsi="Book Antiqua" w:cs="Times New Roman"/>
          <w:b/>
          <w:kern w:val="2"/>
          <w:sz w:val="24"/>
          <w:szCs w:val="24"/>
          <w:lang w:eastAsia="zh-CN"/>
        </w:rPr>
        <w:t>Tran JQ</w:t>
      </w:r>
      <w:r w:rsidRPr="00DE2006">
        <w:rPr>
          <w:rFonts w:ascii="Book Antiqua" w:eastAsia="等线" w:hAnsi="Book Antiqua" w:cs="Times New Roman"/>
          <w:kern w:val="2"/>
          <w:sz w:val="24"/>
          <w:szCs w:val="24"/>
          <w:lang w:eastAsia="zh-CN"/>
        </w:rPr>
        <w:t xml:space="preserve">, Di </w:t>
      </w:r>
      <w:proofErr w:type="spellStart"/>
      <w:r w:rsidRPr="00DE2006">
        <w:rPr>
          <w:rFonts w:ascii="Book Antiqua" w:eastAsia="等线" w:hAnsi="Book Antiqua" w:cs="Times New Roman"/>
          <w:kern w:val="2"/>
          <w:sz w:val="24"/>
          <w:szCs w:val="24"/>
          <w:lang w:eastAsia="zh-CN"/>
        </w:rPr>
        <w:t>Cicco</w:t>
      </w:r>
      <w:proofErr w:type="spellEnd"/>
      <w:r w:rsidRPr="00DE2006">
        <w:rPr>
          <w:rFonts w:ascii="Book Antiqua" w:eastAsia="等线" w:hAnsi="Book Antiqua" w:cs="Times New Roman"/>
          <w:kern w:val="2"/>
          <w:sz w:val="24"/>
          <w:szCs w:val="24"/>
          <w:lang w:eastAsia="zh-CN"/>
        </w:rPr>
        <w:t xml:space="preserve"> RA, </w:t>
      </w:r>
      <w:proofErr w:type="spellStart"/>
      <w:r w:rsidRPr="00DE2006">
        <w:rPr>
          <w:rFonts w:ascii="Book Antiqua" w:eastAsia="等线" w:hAnsi="Book Antiqua" w:cs="Times New Roman"/>
          <w:kern w:val="2"/>
          <w:sz w:val="24"/>
          <w:szCs w:val="24"/>
          <w:lang w:eastAsia="zh-CN"/>
        </w:rPr>
        <w:t>Sheth</w:t>
      </w:r>
      <w:proofErr w:type="spellEnd"/>
      <w:r w:rsidRPr="00DE2006">
        <w:rPr>
          <w:rFonts w:ascii="Book Antiqua" w:eastAsia="等线" w:hAnsi="Book Antiqua" w:cs="Times New Roman"/>
          <w:kern w:val="2"/>
          <w:sz w:val="24"/>
          <w:szCs w:val="24"/>
          <w:lang w:eastAsia="zh-CN"/>
        </w:rPr>
        <w:t xml:space="preserve"> SB, </w:t>
      </w:r>
      <w:proofErr w:type="spellStart"/>
      <w:r w:rsidRPr="00DE2006">
        <w:rPr>
          <w:rFonts w:ascii="Book Antiqua" w:eastAsia="等线" w:hAnsi="Book Antiqua" w:cs="Times New Roman"/>
          <w:kern w:val="2"/>
          <w:sz w:val="24"/>
          <w:szCs w:val="24"/>
          <w:lang w:eastAsia="zh-CN"/>
        </w:rPr>
        <w:t>Tucci</w:t>
      </w:r>
      <w:proofErr w:type="spellEnd"/>
      <w:r w:rsidRPr="00DE2006">
        <w:rPr>
          <w:rFonts w:ascii="Book Antiqua" w:eastAsia="等线" w:hAnsi="Book Antiqua" w:cs="Times New Roman"/>
          <w:kern w:val="2"/>
          <w:sz w:val="24"/>
          <w:szCs w:val="24"/>
          <w:lang w:eastAsia="zh-CN"/>
        </w:rPr>
        <w:t xml:space="preserve"> M, Peng L, </w:t>
      </w:r>
      <w:proofErr w:type="spellStart"/>
      <w:r w:rsidRPr="00DE2006">
        <w:rPr>
          <w:rFonts w:ascii="Book Antiqua" w:eastAsia="等线" w:hAnsi="Book Antiqua" w:cs="Times New Roman"/>
          <w:kern w:val="2"/>
          <w:sz w:val="24"/>
          <w:szCs w:val="24"/>
          <w:lang w:eastAsia="zh-CN"/>
        </w:rPr>
        <w:t>Jorkasky</w:t>
      </w:r>
      <w:proofErr w:type="spellEnd"/>
      <w:r w:rsidRPr="00DE2006">
        <w:rPr>
          <w:rFonts w:ascii="Book Antiqua" w:eastAsia="等线" w:hAnsi="Book Antiqua" w:cs="Times New Roman"/>
          <w:kern w:val="2"/>
          <w:sz w:val="24"/>
          <w:szCs w:val="24"/>
          <w:lang w:eastAsia="zh-CN"/>
        </w:rPr>
        <w:t xml:space="preserve"> DK, </w:t>
      </w:r>
      <w:proofErr w:type="spellStart"/>
      <w:r w:rsidRPr="00DE2006">
        <w:rPr>
          <w:rFonts w:ascii="Book Antiqua" w:eastAsia="等线" w:hAnsi="Book Antiqua" w:cs="Times New Roman"/>
          <w:kern w:val="2"/>
          <w:sz w:val="24"/>
          <w:szCs w:val="24"/>
          <w:lang w:eastAsia="zh-CN"/>
        </w:rPr>
        <w:t>Hursting</w:t>
      </w:r>
      <w:proofErr w:type="spellEnd"/>
      <w:r w:rsidRPr="00DE2006">
        <w:rPr>
          <w:rFonts w:ascii="Book Antiqua" w:eastAsia="等线" w:hAnsi="Book Antiqua" w:cs="Times New Roman"/>
          <w:kern w:val="2"/>
          <w:sz w:val="24"/>
          <w:szCs w:val="24"/>
          <w:lang w:eastAsia="zh-CN"/>
        </w:rPr>
        <w:t xml:space="preserve"> MJ, </w:t>
      </w:r>
      <w:proofErr w:type="spellStart"/>
      <w:r w:rsidRPr="00DE2006">
        <w:rPr>
          <w:rFonts w:ascii="Book Antiqua" w:eastAsia="等线" w:hAnsi="Book Antiqua" w:cs="Times New Roman"/>
          <w:kern w:val="2"/>
          <w:sz w:val="24"/>
          <w:szCs w:val="24"/>
          <w:lang w:eastAsia="zh-CN"/>
        </w:rPr>
        <w:t>Benincosa</w:t>
      </w:r>
      <w:proofErr w:type="spellEnd"/>
      <w:r w:rsidRPr="00DE2006">
        <w:rPr>
          <w:rFonts w:ascii="Book Antiqua" w:eastAsia="等线" w:hAnsi="Book Antiqua" w:cs="Times New Roman"/>
          <w:kern w:val="2"/>
          <w:sz w:val="24"/>
          <w:szCs w:val="24"/>
          <w:lang w:eastAsia="zh-CN"/>
        </w:rPr>
        <w:t xml:space="preserve"> LJ. </w:t>
      </w:r>
      <w:proofErr w:type="gramStart"/>
      <w:r w:rsidRPr="00DE2006">
        <w:rPr>
          <w:rFonts w:ascii="Book Antiqua" w:eastAsia="等线" w:hAnsi="Book Antiqua" w:cs="Times New Roman"/>
          <w:kern w:val="2"/>
          <w:sz w:val="24"/>
          <w:szCs w:val="24"/>
          <w:lang w:eastAsia="zh-CN"/>
        </w:rPr>
        <w:t xml:space="preserve">Assessment of the potential pharmacokinetic and </w:t>
      </w:r>
      <w:proofErr w:type="spellStart"/>
      <w:r w:rsidRPr="00DE2006">
        <w:rPr>
          <w:rFonts w:ascii="Book Antiqua" w:eastAsia="等线" w:hAnsi="Book Antiqua" w:cs="Times New Roman"/>
          <w:kern w:val="2"/>
          <w:sz w:val="24"/>
          <w:szCs w:val="24"/>
          <w:lang w:eastAsia="zh-CN"/>
        </w:rPr>
        <w:t>pharmacodynamic</w:t>
      </w:r>
      <w:proofErr w:type="spellEnd"/>
      <w:r w:rsidRPr="00DE2006">
        <w:rPr>
          <w:rFonts w:ascii="Book Antiqua" w:eastAsia="等线" w:hAnsi="Book Antiqua" w:cs="Times New Roman"/>
          <w:kern w:val="2"/>
          <w:sz w:val="24"/>
          <w:szCs w:val="24"/>
          <w:lang w:eastAsia="zh-CN"/>
        </w:rPr>
        <w:t xml:space="preserve"> interactions between erythromycin and </w:t>
      </w:r>
      <w:proofErr w:type="spellStart"/>
      <w:r w:rsidRPr="00DE2006">
        <w:rPr>
          <w:rFonts w:ascii="Book Antiqua" w:eastAsia="等线" w:hAnsi="Book Antiqua" w:cs="Times New Roman"/>
          <w:kern w:val="2"/>
          <w:sz w:val="24"/>
          <w:szCs w:val="24"/>
          <w:lang w:eastAsia="zh-CN"/>
        </w:rPr>
        <w:t>argatroban</w:t>
      </w:r>
      <w:proofErr w:type="spellEnd"/>
      <w:r w:rsidRPr="00DE2006">
        <w:rPr>
          <w:rFonts w:ascii="Book Antiqua" w:eastAsia="等线" w:hAnsi="Book Antiqua" w:cs="Times New Roman"/>
          <w:kern w:val="2"/>
          <w:sz w:val="24"/>
          <w:szCs w:val="24"/>
          <w:lang w:eastAsia="zh-CN"/>
        </w:rPr>
        <w:t>.</w:t>
      </w:r>
      <w:proofErr w:type="gramEnd"/>
      <w:r w:rsidRPr="00DE2006">
        <w:rPr>
          <w:rFonts w:ascii="Book Antiqua" w:eastAsia="等线" w:hAnsi="Book Antiqua" w:cs="Times New Roman"/>
          <w:kern w:val="2"/>
          <w:sz w:val="24"/>
          <w:szCs w:val="24"/>
          <w:lang w:eastAsia="zh-CN"/>
        </w:rPr>
        <w:t xml:space="preserve"> </w:t>
      </w:r>
      <w:r w:rsidRPr="00DE2006">
        <w:rPr>
          <w:rFonts w:ascii="Book Antiqua" w:eastAsia="等线" w:hAnsi="Book Antiqua" w:cs="Times New Roman"/>
          <w:i/>
          <w:kern w:val="2"/>
          <w:sz w:val="24"/>
          <w:szCs w:val="24"/>
          <w:lang w:eastAsia="zh-CN"/>
        </w:rPr>
        <w:t xml:space="preserve">J </w:t>
      </w:r>
      <w:proofErr w:type="spellStart"/>
      <w:r w:rsidRPr="00DE2006">
        <w:rPr>
          <w:rFonts w:ascii="Book Antiqua" w:eastAsia="等线" w:hAnsi="Book Antiqua" w:cs="Times New Roman"/>
          <w:i/>
          <w:kern w:val="2"/>
          <w:sz w:val="24"/>
          <w:szCs w:val="24"/>
          <w:lang w:eastAsia="zh-CN"/>
        </w:rPr>
        <w:t>Clin</w:t>
      </w:r>
      <w:proofErr w:type="spellEnd"/>
      <w:r w:rsidRPr="00DE2006">
        <w:rPr>
          <w:rFonts w:ascii="Book Antiqua" w:eastAsia="等线" w:hAnsi="Book Antiqua" w:cs="Times New Roman"/>
          <w:i/>
          <w:kern w:val="2"/>
          <w:sz w:val="24"/>
          <w:szCs w:val="24"/>
          <w:lang w:eastAsia="zh-CN"/>
        </w:rPr>
        <w:t xml:space="preserve"> </w:t>
      </w:r>
      <w:proofErr w:type="spellStart"/>
      <w:r w:rsidRPr="00DE2006">
        <w:rPr>
          <w:rFonts w:ascii="Book Antiqua" w:eastAsia="等线" w:hAnsi="Book Antiqua" w:cs="Times New Roman"/>
          <w:i/>
          <w:kern w:val="2"/>
          <w:sz w:val="24"/>
          <w:szCs w:val="24"/>
          <w:lang w:eastAsia="zh-CN"/>
        </w:rPr>
        <w:t>Pharmacol</w:t>
      </w:r>
      <w:proofErr w:type="spellEnd"/>
      <w:r w:rsidRPr="00DE2006">
        <w:rPr>
          <w:rFonts w:ascii="Book Antiqua" w:eastAsia="等线" w:hAnsi="Book Antiqua" w:cs="Times New Roman"/>
          <w:kern w:val="2"/>
          <w:sz w:val="24"/>
          <w:szCs w:val="24"/>
          <w:lang w:eastAsia="zh-CN"/>
        </w:rPr>
        <w:t xml:space="preserve"> 1999; </w:t>
      </w:r>
      <w:r w:rsidRPr="00DE2006">
        <w:rPr>
          <w:rFonts w:ascii="Book Antiqua" w:eastAsia="等线" w:hAnsi="Book Antiqua" w:cs="Times New Roman"/>
          <w:b/>
          <w:kern w:val="2"/>
          <w:sz w:val="24"/>
          <w:szCs w:val="24"/>
          <w:lang w:eastAsia="zh-CN"/>
        </w:rPr>
        <w:t>39</w:t>
      </w:r>
      <w:r w:rsidRPr="00DE2006">
        <w:rPr>
          <w:rFonts w:ascii="Book Antiqua" w:eastAsia="等线" w:hAnsi="Book Antiqua" w:cs="Times New Roman"/>
          <w:kern w:val="2"/>
          <w:sz w:val="24"/>
          <w:szCs w:val="24"/>
          <w:lang w:eastAsia="zh-CN"/>
        </w:rPr>
        <w:t>: 513-519 [PMID: 10234600]</w:t>
      </w:r>
    </w:p>
    <w:p w14:paraId="386D6227"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t xml:space="preserve">42 </w:t>
      </w:r>
      <w:proofErr w:type="spellStart"/>
      <w:r w:rsidRPr="00DE2006">
        <w:rPr>
          <w:rFonts w:ascii="Book Antiqua" w:eastAsia="等线" w:hAnsi="Book Antiqua" w:cs="Times New Roman"/>
          <w:b/>
          <w:kern w:val="2"/>
          <w:sz w:val="24"/>
          <w:szCs w:val="24"/>
          <w:lang w:eastAsia="zh-CN"/>
        </w:rPr>
        <w:t>Schaden</w:t>
      </w:r>
      <w:proofErr w:type="spellEnd"/>
      <w:r w:rsidRPr="00DE2006">
        <w:rPr>
          <w:rFonts w:ascii="Book Antiqua" w:eastAsia="等线" w:hAnsi="Book Antiqua" w:cs="Times New Roman"/>
          <w:b/>
          <w:kern w:val="2"/>
          <w:sz w:val="24"/>
          <w:szCs w:val="24"/>
          <w:lang w:eastAsia="zh-CN"/>
        </w:rPr>
        <w:t xml:space="preserve"> E</w:t>
      </w:r>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Kozek-Langenecker</w:t>
      </w:r>
      <w:proofErr w:type="spellEnd"/>
      <w:r w:rsidRPr="00DE2006">
        <w:rPr>
          <w:rFonts w:ascii="Book Antiqua" w:eastAsia="等线" w:hAnsi="Book Antiqua" w:cs="Times New Roman"/>
          <w:kern w:val="2"/>
          <w:sz w:val="24"/>
          <w:szCs w:val="24"/>
          <w:lang w:eastAsia="zh-CN"/>
        </w:rPr>
        <w:t xml:space="preserve"> SA. Direct thrombin inhibitors: Pharmacology and application in intensive care medicine. </w:t>
      </w:r>
      <w:r w:rsidRPr="00DE2006">
        <w:rPr>
          <w:rFonts w:ascii="Book Antiqua" w:eastAsia="等线" w:hAnsi="Book Antiqua" w:cs="Times New Roman"/>
          <w:i/>
          <w:kern w:val="2"/>
          <w:sz w:val="24"/>
          <w:szCs w:val="24"/>
          <w:lang w:eastAsia="zh-CN"/>
        </w:rPr>
        <w:t>Intensive Care Med</w:t>
      </w:r>
      <w:r w:rsidRPr="00DE2006">
        <w:rPr>
          <w:rFonts w:ascii="Book Antiqua" w:eastAsia="等线" w:hAnsi="Book Antiqua" w:cs="Times New Roman"/>
          <w:kern w:val="2"/>
          <w:sz w:val="24"/>
          <w:szCs w:val="24"/>
          <w:lang w:eastAsia="zh-CN"/>
        </w:rPr>
        <w:t xml:space="preserve"> 2010; </w:t>
      </w:r>
      <w:r w:rsidRPr="00DE2006">
        <w:rPr>
          <w:rFonts w:ascii="Book Antiqua" w:eastAsia="等线" w:hAnsi="Book Antiqua" w:cs="Times New Roman"/>
          <w:b/>
          <w:kern w:val="2"/>
          <w:sz w:val="24"/>
          <w:szCs w:val="24"/>
          <w:lang w:eastAsia="zh-CN"/>
        </w:rPr>
        <w:t>36</w:t>
      </w:r>
      <w:r w:rsidRPr="00DE2006">
        <w:rPr>
          <w:rFonts w:ascii="Book Antiqua" w:eastAsia="等线" w:hAnsi="Book Antiqua" w:cs="Times New Roman"/>
          <w:kern w:val="2"/>
          <w:sz w:val="24"/>
          <w:szCs w:val="24"/>
          <w:lang w:eastAsia="zh-CN"/>
        </w:rPr>
        <w:t>: 1127-1137 [PMID: 20425104 DOI: 10.1007/s00134-010-1888-3]</w:t>
      </w:r>
    </w:p>
    <w:p w14:paraId="575B4497"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proofErr w:type="gramStart"/>
      <w:r w:rsidRPr="00DE2006">
        <w:rPr>
          <w:rFonts w:ascii="Book Antiqua" w:eastAsia="等线" w:hAnsi="Book Antiqua" w:cs="Times New Roman"/>
          <w:kern w:val="2"/>
          <w:sz w:val="24"/>
          <w:szCs w:val="24"/>
          <w:lang w:eastAsia="zh-CN"/>
        </w:rPr>
        <w:t xml:space="preserve">43 </w:t>
      </w:r>
      <w:proofErr w:type="spellStart"/>
      <w:r w:rsidRPr="00DE2006">
        <w:rPr>
          <w:rFonts w:ascii="Book Antiqua" w:eastAsia="等线" w:hAnsi="Book Antiqua" w:cs="Times New Roman"/>
          <w:b/>
          <w:kern w:val="2"/>
          <w:sz w:val="24"/>
          <w:szCs w:val="24"/>
          <w:lang w:eastAsia="zh-CN"/>
        </w:rPr>
        <w:t>Balasubramanian</w:t>
      </w:r>
      <w:proofErr w:type="spellEnd"/>
      <w:r w:rsidRPr="00DE2006">
        <w:rPr>
          <w:rFonts w:ascii="Book Antiqua" w:eastAsia="等线" w:hAnsi="Book Antiqua" w:cs="Times New Roman"/>
          <w:b/>
          <w:kern w:val="2"/>
          <w:sz w:val="24"/>
          <w:szCs w:val="24"/>
          <w:lang w:eastAsia="zh-CN"/>
        </w:rPr>
        <w:t xml:space="preserve"> SK</w:t>
      </w:r>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Tiruvoipati</w:t>
      </w:r>
      <w:proofErr w:type="spellEnd"/>
      <w:r w:rsidRPr="00DE2006">
        <w:rPr>
          <w:rFonts w:ascii="Book Antiqua" w:eastAsia="等线" w:hAnsi="Book Antiqua" w:cs="Times New Roman"/>
          <w:kern w:val="2"/>
          <w:sz w:val="24"/>
          <w:szCs w:val="24"/>
          <w:lang w:eastAsia="zh-CN"/>
        </w:rPr>
        <w:t xml:space="preserve"> R, Chatterjee S, </w:t>
      </w:r>
      <w:proofErr w:type="spellStart"/>
      <w:r w:rsidRPr="00DE2006">
        <w:rPr>
          <w:rFonts w:ascii="Book Antiqua" w:eastAsia="等线" w:hAnsi="Book Antiqua" w:cs="Times New Roman"/>
          <w:kern w:val="2"/>
          <w:sz w:val="24"/>
          <w:szCs w:val="24"/>
          <w:lang w:eastAsia="zh-CN"/>
        </w:rPr>
        <w:t>Sosnowski</w:t>
      </w:r>
      <w:proofErr w:type="spellEnd"/>
      <w:r w:rsidRPr="00DE2006">
        <w:rPr>
          <w:rFonts w:ascii="Book Antiqua" w:eastAsia="等线" w:hAnsi="Book Antiqua" w:cs="Times New Roman"/>
          <w:kern w:val="2"/>
          <w:sz w:val="24"/>
          <w:szCs w:val="24"/>
          <w:lang w:eastAsia="zh-CN"/>
        </w:rPr>
        <w:t xml:space="preserve"> A, </w:t>
      </w:r>
      <w:proofErr w:type="spellStart"/>
      <w:r w:rsidRPr="00DE2006">
        <w:rPr>
          <w:rFonts w:ascii="Book Antiqua" w:eastAsia="等线" w:hAnsi="Book Antiqua" w:cs="Times New Roman"/>
          <w:kern w:val="2"/>
          <w:sz w:val="24"/>
          <w:szCs w:val="24"/>
          <w:lang w:eastAsia="zh-CN"/>
        </w:rPr>
        <w:t>Firmin</w:t>
      </w:r>
      <w:proofErr w:type="spellEnd"/>
      <w:r w:rsidRPr="00DE2006">
        <w:rPr>
          <w:rFonts w:ascii="Book Antiqua" w:eastAsia="等线" w:hAnsi="Book Antiqua" w:cs="Times New Roman"/>
          <w:kern w:val="2"/>
          <w:sz w:val="24"/>
          <w:szCs w:val="24"/>
          <w:lang w:eastAsia="zh-CN"/>
        </w:rPr>
        <w:t xml:space="preserve"> RK.</w:t>
      </w:r>
      <w:proofErr w:type="gramEnd"/>
      <w:r w:rsidRPr="00DE2006">
        <w:rPr>
          <w:rFonts w:ascii="Book Antiqua" w:eastAsia="等线" w:hAnsi="Book Antiqua" w:cs="Times New Roman"/>
          <w:kern w:val="2"/>
          <w:sz w:val="24"/>
          <w:szCs w:val="24"/>
          <w:lang w:eastAsia="zh-CN"/>
        </w:rPr>
        <w:t xml:space="preserve"> </w:t>
      </w:r>
      <w:proofErr w:type="gramStart"/>
      <w:r w:rsidRPr="00DE2006">
        <w:rPr>
          <w:rFonts w:ascii="Book Antiqua" w:eastAsia="等线" w:hAnsi="Book Antiqua" w:cs="Times New Roman"/>
          <w:kern w:val="2"/>
          <w:sz w:val="24"/>
          <w:szCs w:val="24"/>
          <w:lang w:eastAsia="zh-CN"/>
        </w:rPr>
        <w:t xml:space="preserve">Extracorporeal membrane oxygenation with </w:t>
      </w:r>
      <w:proofErr w:type="spellStart"/>
      <w:r w:rsidRPr="00DE2006">
        <w:rPr>
          <w:rFonts w:ascii="Book Antiqua" w:eastAsia="等线" w:hAnsi="Book Antiqua" w:cs="Times New Roman"/>
          <w:kern w:val="2"/>
          <w:sz w:val="24"/>
          <w:szCs w:val="24"/>
          <w:lang w:eastAsia="zh-CN"/>
        </w:rPr>
        <w:t>lepirudin</w:t>
      </w:r>
      <w:proofErr w:type="spellEnd"/>
      <w:r w:rsidRPr="00DE2006">
        <w:rPr>
          <w:rFonts w:ascii="Book Antiqua" w:eastAsia="等线" w:hAnsi="Book Antiqua" w:cs="Times New Roman"/>
          <w:kern w:val="2"/>
          <w:sz w:val="24"/>
          <w:szCs w:val="24"/>
          <w:lang w:eastAsia="zh-CN"/>
        </w:rPr>
        <w:t xml:space="preserve"> anticoagulation for Wegener's granulomatosis with heparin-induced thrombocytopenia.</w:t>
      </w:r>
      <w:proofErr w:type="gramEnd"/>
      <w:r w:rsidRPr="00DE2006">
        <w:rPr>
          <w:rFonts w:ascii="Book Antiqua" w:eastAsia="等线" w:hAnsi="Book Antiqua" w:cs="Times New Roman"/>
          <w:kern w:val="2"/>
          <w:sz w:val="24"/>
          <w:szCs w:val="24"/>
          <w:lang w:eastAsia="zh-CN"/>
        </w:rPr>
        <w:t xml:space="preserve"> </w:t>
      </w:r>
      <w:r w:rsidRPr="00DE2006">
        <w:rPr>
          <w:rFonts w:ascii="Book Antiqua" w:eastAsia="等线" w:hAnsi="Book Antiqua" w:cs="Times New Roman"/>
          <w:i/>
          <w:kern w:val="2"/>
          <w:sz w:val="24"/>
          <w:szCs w:val="24"/>
          <w:lang w:eastAsia="zh-CN"/>
        </w:rPr>
        <w:t>ASAIO J</w:t>
      </w:r>
      <w:r w:rsidRPr="00DE2006">
        <w:rPr>
          <w:rFonts w:ascii="Book Antiqua" w:eastAsia="等线" w:hAnsi="Book Antiqua" w:cs="Times New Roman"/>
          <w:kern w:val="2"/>
          <w:sz w:val="24"/>
          <w:szCs w:val="24"/>
          <w:lang w:eastAsia="zh-CN"/>
        </w:rPr>
        <w:t xml:space="preserve"> 2005; </w:t>
      </w:r>
      <w:r w:rsidRPr="00DE2006">
        <w:rPr>
          <w:rFonts w:ascii="Book Antiqua" w:eastAsia="等线" w:hAnsi="Book Antiqua" w:cs="Times New Roman"/>
          <w:b/>
          <w:kern w:val="2"/>
          <w:sz w:val="24"/>
          <w:szCs w:val="24"/>
          <w:lang w:eastAsia="zh-CN"/>
        </w:rPr>
        <w:t>51</w:t>
      </w:r>
      <w:r w:rsidRPr="00DE2006">
        <w:rPr>
          <w:rFonts w:ascii="Book Antiqua" w:eastAsia="等线" w:hAnsi="Book Antiqua" w:cs="Times New Roman"/>
          <w:kern w:val="2"/>
          <w:sz w:val="24"/>
          <w:szCs w:val="24"/>
          <w:lang w:eastAsia="zh-CN"/>
        </w:rPr>
        <w:t>: 477-479 [PMID: 16156317 DOI: 10.1097/01.mat.0000169123.21946.31]</w:t>
      </w:r>
    </w:p>
    <w:p w14:paraId="63632733"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t xml:space="preserve">44 </w:t>
      </w:r>
      <w:r w:rsidRPr="00DE2006">
        <w:rPr>
          <w:rFonts w:ascii="Book Antiqua" w:eastAsia="等线" w:hAnsi="Book Antiqua" w:cs="Times New Roman"/>
          <w:b/>
          <w:kern w:val="2"/>
          <w:sz w:val="24"/>
          <w:szCs w:val="24"/>
          <w:lang w:eastAsia="zh-CN"/>
        </w:rPr>
        <w:t>Lee CJ</w:t>
      </w:r>
      <w:r w:rsidRPr="00DE2006">
        <w:rPr>
          <w:rFonts w:ascii="Book Antiqua" w:eastAsia="等线" w:hAnsi="Book Antiqua" w:cs="Times New Roman"/>
          <w:kern w:val="2"/>
          <w:sz w:val="24"/>
          <w:szCs w:val="24"/>
          <w:lang w:eastAsia="zh-CN"/>
        </w:rPr>
        <w:t xml:space="preserve">, Ansell JE. Direct thrombin inhibitors. </w:t>
      </w:r>
      <w:r w:rsidRPr="00DE2006">
        <w:rPr>
          <w:rFonts w:ascii="Book Antiqua" w:eastAsia="等线" w:hAnsi="Book Antiqua" w:cs="Times New Roman"/>
          <w:i/>
          <w:kern w:val="2"/>
          <w:sz w:val="24"/>
          <w:szCs w:val="24"/>
          <w:lang w:eastAsia="zh-CN"/>
        </w:rPr>
        <w:t xml:space="preserve">Br J </w:t>
      </w:r>
      <w:proofErr w:type="spellStart"/>
      <w:r w:rsidRPr="00DE2006">
        <w:rPr>
          <w:rFonts w:ascii="Book Antiqua" w:eastAsia="等线" w:hAnsi="Book Antiqua" w:cs="Times New Roman"/>
          <w:i/>
          <w:kern w:val="2"/>
          <w:sz w:val="24"/>
          <w:szCs w:val="24"/>
          <w:lang w:eastAsia="zh-CN"/>
        </w:rPr>
        <w:t>Clin</w:t>
      </w:r>
      <w:proofErr w:type="spellEnd"/>
      <w:r w:rsidRPr="00DE2006">
        <w:rPr>
          <w:rFonts w:ascii="Book Antiqua" w:eastAsia="等线" w:hAnsi="Book Antiqua" w:cs="Times New Roman"/>
          <w:i/>
          <w:kern w:val="2"/>
          <w:sz w:val="24"/>
          <w:szCs w:val="24"/>
          <w:lang w:eastAsia="zh-CN"/>
        </w:rPr>
        <w:t xml:space="preserve"> </w:t>
      </w:r>
      <w:proofErr w:type="spellStart"/>
      <w:r w:rsidRPr="00DE2006">
        <w:rPr>
          <w:rFonts w:ascii="Book Antiqua" w:eastAsia="等线" w:hAnsi="Book Antiqua" w:cs="Times New Roman"/>
          <w:i/>
          <w:kern w:val="2"/>
          <w:sz w:val="24"/>
          <w:szCs w:val="24"/>
          <w:lang w:eastAsia="zh-CN"/>
        </w:rPr>
        <w:t>Pharmacol</w:t>
      </w:r>
      <w:proofErr w:type="spellEnd"/>
      <w:r w:rsidRPr="00DE2006">
        <w:rPr>
          <w:rFonts w:ascii="Book Antiqua" w:eastAsia="等线" w:hAnsi="Book Antiqua" w:cs="Times New Roman"/>
          <w:kern w:val="2"/>
          <w:sz w:val="24"/>
          <w:szCs w:val="24"/>
          <w:lang w:eastAsia="zh-CN"/>
        </w:rPr>
        <w:t xml:space="preserve"> 2011; </w:t>
      </w:r>
      <w:r w:rsidRPr="00DE2006">
        <w:rPr>
          <w:rFonts w:ascii="Book Antiqua" w:eastAsia="等线" w:hAnsi="Book Antiqua" w:cs="Times New Roman"/>
          <w:b/>
          <w:kern w:val="2"/>
          <w:sz w:val="24"/>
          <w:szCs w:val="24"/>
          <w:lang w:eastAsia="zh-CN"/>
        </w:rPr>
        <w:t>72</w:t>
      </w:r>
      <w:r w:rsidRPr="00DE2006">
        <w:rPr>
          <w:rFonts w:ascii="Book Antiqua" w:eastAsia="等线" w:hAnsi="Book Antiqua" w:cs="Times New Roman"/>
          <w:kern w:val="2"/>
          <w:sz w:val="24"/>
          <w:szCs w:val="24"/>
          <w:lang w:eastAsia="zh-CN"/>
        </w:rPr>
        <w:t>: 581-592 [PMID: 21241354 DOI: 10.1111/j.1365-2125.2011.03916.x]</w:t>
      </w:r>
    </w:p>
    <w:p w14:paraId="6DE3C144"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t xml:space="preserve">45 </w:t>
      </w:r>
      <w:proofErr w:type="spellStart"/>
      <w:r w:rsidRPr="00DE2006">
        <w:rPr>
          <w:rFonts w:ascii="Book Antiqua" w:eastAsia="等线" w:hAnsi="Book Antiqua" w:cs="Times New Roman"/>
          <w:b/>
          <w:kern w:val="2"/>
          <w:sz w:val="24"/>
          <w:szCs w:val="24"/>
          <w:lang w:eastAsia="zh-CN"/>
        </w:rPr>
        <w:t>Seelhammer</w:t>
      </w:r>
      <w:proofErr w:type="spellEnd"/>
      <w:r w:rsidRPr="00DE2006">
        <w:rPr>
          <w:rFonts w:ascii="Book Antiqua" w:eastAsia="等线" w:hAnsi="Book Antiqua" w:cs="Times New Roman"/>
          <w:b/>
          <w:kern w:val="2"/>
          <w:sz w:val="24"/>
          <w:szCs w:val="24"/>
          <w:lang w:eastAsia="zh-CN"/>
        </w:rPr>
        <w:t xml:space="preserve"> TG</w:t>
      </w:r>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Mangla</w:t>
      </w:r>
      <w:proofErr w:type="spellEnd"/>
      <w:r w:rsidRPr="00DE2006">
        <w:rPr>
          <w:rFonts w:ascii="Book Antiqua" w:eastAsia="等线" w:hAnsi="Book Antiqua" w:cs="Times New Roman"/>
          <w:kern w:val="2"/>
          <w:sz w:val="24"/>
          <w:szCs w:val="24"/>
          <w:lang w:eastAsia="zh-CN"/>
        </w:rPr>
        <w:t xml:space="preserve"> J, </w:t>
      </w:r>
      <w:proofErr w:type="spellStart"/>
      <w:r w:rsidRPr="00DE2006">
        <w:rPr>
          <w:rFonts w:ascii="Book Antiqua" w:eastAsia="等线" w:hAnsi="Book Antiqua" w:cs="Times New Roman"/>
          <w:kern w:val="2"/>
          <w:sz w:val="24"/>
          <w:szCs w:val="24"/>
          <w:lang w:eastAsia="zh-CN"/>
        </w:rPr>
        <w:t>Demirci</w:t>
      </w:r>
      <w:proofErr w:type="spellEnd"/>
      <w:r w:rsidRPr="00DE2006">
        <w:rPr>
          <w:rFonts w:ascii="Book Antiqua" w:eastAsia="等线" w:hAnsi="Book Antiqua" w:cs="Times New Roman"/>
          <w:kern w:val="2"/>
          <w:sz w:val="24"/>
          <w:szCs w:val="24"/>
          <w:lang w:eastAsia="zh-CN"/>
        </w:rPr>
        <w:t xml:space="preserve"> O. The Use of </w:t>
      </w:r>
      <w:proofErr w:type="spellStart"/>
      <w:r w:rsidRPr="00DE2006">
        <w:rPr>
          <w:rFonts w:ascii="Book Antiqua" w:eastAsia="等线" w:hAnsi="Book Antiqua" w:cs="Times New Roman"/>
          <w:kern w:val="2"/>
          <w:sz w:val="24"/>
          <w:szCs w:val="24"/>
          <w:lang w:eastAsia="zh-CN"/>
        </w:rPr>
        <w:t>Thromboelastography</w:t>
      </w:r>
      <w:proofErr w:type="spellEnd"/>
      <w:r w:rsidRPr="00DE2006">
        <w:rPr>
          <w:rFonts w:ascii="Book Antiqua" w:eastAsia="等线" w:hAnsi="Book Antiqua" w:cs="Times New Roman"/>
          <w:kern w:val="2"/>
          <w:sz w:val="24"/>
          <w:szCs w:val="24"/>
          <w:lang w:eastAsia="zh-CN"/>
        </w:rPr>
        <w:t xml:space="preserve"> to Titrate Tranexamic Acid Therapy for Abatement of Lysis-Induced Hemorrhagic Complications </w:t>
      </w:r>
      <w:proofErr w:type="gramStart"/>
      <w:r w:rsidRPr="00DE2006">
        <w:rPr>
          <w:rFonts w:ascii="Book Antiqua" w:eastAsia="等线" w:hAnsi="Book Antiqua" w:cs="Times New Roman"/>
          <w:kern w:val="2"/>
          <w:sz w:val="24"/>
          <w:szCs w:val="24"/>
          <w:lang w:eastAsia="zh-CN"/>
        </w:rPr>
        <w:t>During</w:t>
      </w:r>
      <w:proofErr w:type="gramEnd"/>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Venoarterial</w:t>
      </w:r>
      <w:proofErr w:type="spellEnd"/>
      <w:r w:rsidRPr="00DE2006">
        <w:rPr>
          <w:rFonts w:ascii="Book Antiqua" w:eastAsia="等线" w:hAnsi="Book Antiqua" w:cs="Times New Roman"/>
          <w:kern w:val="2"/>
          <w:sz w:val="24"/>
          <w:szCs w:val="24"/>
          <w:lang w:eastAsia="zh-CN"/>
        </w:rPr>
        <w:t xml:space="preserve"> Extracorporeal Membrane Oxygenation. </w:t>
      </w:r>
      <w:r w:rsidRPr="00DE2006">
        <w:rPr>
          <w:rFonts w:ascii="Book Antiqua" w:eastAsia="等线" w:hAnsi="Book Antiqua" w:cs="Times New Roman"/>
          <w:i/>
          <w:kern w:val="2"/>
          <w:sz w:val="24"/>
          <w:szCs w:val="24"/>
          <w:lang w:eastAsia="zh-CN"/>
        </w:rPr>
        <w:t xml:space="preserve">J </w:t>
      </w:r>
      <w:proofErr w:type="spellStart"/>
      <w:r w:rsidRPr="00DE2006">
        <w:rPr>
          <w:rFonts w:ascii="Book Antiqua" w:eastAsia="等线" w:hAnsi="Book Antiqua" w:cs="Times New Roman"/>
          <w:i/>
          <w:kern w:val="2"/>
          <w:sz w:val="24"/>
          <w:szCs w:val="24"/>
          <w:lang w:eastAsia="zh-CN"/>
        </w:rPr>
        <w:t>Cardiothorac</w:t>
      </w:r>
      <w:proofErr w:type="spellEnd"/>
      <w:r w:rsidRPr="00DE2006">
        <w:rPr>
          <w:rFonts w:ascii="Book Antiqua" w:eastAsia="等线" w:hAnsi="Book Antiqua" w:cs="Times New Roman"/>
          <w:i/>
          <w:kern w:val="2"/>
          <w:sz w:val="24"/>
          <w:szCs w:val="24"/>
          <w:lang w:eastAsia="zh-CN"/>
        </w:rPr>
        <w:t xml:space="preserve"> </w:t>
      </w:r>
      <w:proofErr w:type="spellStart"/>
      <w:r w:rsidRPr="00DE2006">
        <w:rPr>
          <w:rFonts w:ascii="Book Antiqua" w:eastAsia="等线" w:hAnsi="Book Antiqua" w:cs="Times New Roman"/>
          <w:i/>
          <w:kern w:val="2"/>
          <w:sz w:val="24"/>
          <w:szCs w:val="24"/>
          <w:lang w:eastAsia="zh-CN"/>
        </w:rPr>
        <w:t>Vasc</w:t>
      </w:r>
      <w:proofErr w:type="spellEnd"/>
      <w:r w:rsidRPr="00DE2006">
        <w:rPr>
          <w:rFonts w:ascii="Book Antiqua" w:eastAsia="等线" w:hAnsi="Book Antiqua" w:cs="Times New Roman"/>
          <w:i/>
          <w:kern w:val="2"/>
          <w:sz w:val="24"/>
          <w:szCs w:val="24"/>
          <w:lang w:eastAsia="zh-CN"/>
        </w:rPr>
        <w:t xml:space="preserve"> </w:t>
      </w:r>
      <w:proofErr w:type="spellStart"/>
      <w:r w:rsidRPr="00DE2006">
        <w:rPr>
          <w:rFonts w:ascii="Book Antiqua" w:eastAsia="等线" w:hAnsi="Book Antiqua" w:cs="Times New Roman"/>
          <w:i/>
          <w:kern w:val="2"/>
          <w:sz w:val="24"/>
          <w:szCs w:val="24"/>
          <w:lang w:eastAsia="zh-CN"/>
        </w:rPr>
        <w:t>Anesth</w:t>
      </w:r>
      <w:proofErr w:type="spellEnd"/>
      <w:r w:rsidRPr="00DE2006">
        <w:rPr>
          <w:rFonts w:ascii="Book Antiqua" w:eastAsia="等线" w:hAnsi="Book Antiqua" w:cs="Times New Roman"/>
          <w:kern w:val="2"/>
          <w:sz w:val="24"/>
          <w:szCs w:val="24"/>
          <w:lang w:eastAsia="zh-CN"/>
        </w:rPr>
        <w:t xml:space="preserve"> 2019; </w:t>
      </w:r>
      <w:r w:rsidRPr="00DE2006">
        <w:rPr>
          <w:rFonts w:ascii="Book Antiqua" w:eastAsia="等线" w:hAnsi="Book Antiqua" w:cs="Times New Roman"/>
          <w:b/>
          <w:kern w:val="2"/>
          <w:sz w:val="24"/>
          <w:szCs w:val="24"/>
          <w:lang w:eastAsia="zh-CN"/>
        </w:rPr>
        <w:t>33</w:t>
      </w:r>
      <w:r w:rsidRPr="00DE2006">
        <w:rPr>
          <w:rFonts w:ascii="Book Antiqua" w:eastAsia="等线" w:hAnsi="Book Antiqua" w:cs="Times New Roman"/>
          <w:kern w:val="2"/>
          <w:sz w:val="24"/>
          <w:szCs w:val="24"/>
          <w:lang w:eastAsia="zh-CN"/>
        </w:rPr>
        <w:t>: 1059-1062 [PMID: 30765211 DOI: 10.1053/j.jvca.2018.07.024]</w:t>
      </w:r>
    </w:p>
    <w:p w14:paraId="557A4390"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t xml:space="preserve">46 </w:t>
      </w:r>
      <w:r w:rsidRPr="00DE2006">
        <w:rPr>
          <w:rFonts w:ascii="Book Antiqua" w:eastAsia="等线" w:hAnsi="Book Antiqua" w:cs="Times New Roman"/>
          <w:b/>
          <w:kern w:val="2"/>
          <w:sz w:val="24"/>
          <w:szCs w:val="24"/>
          <w:lang w:eastAsia="zh-CN"/>
        </w:rPr>
        <w:t>Gosselin RC</w:t>
      </w:r>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Dager</w:t>
      </w:r>
      <w:proofErr w:type="spellEnd"/>
      <w:r w:rsidRPr="00DE2006">
        <w:rPr>
          <w:rFonts w:ascii="Book Antiqua" w:eastAsia="等线" w:hAnsi="Book Antiqua" w:cs="Times New Roman"/>
          <w:kern w:val="2"/>
          <w:sz w:val="24"/>
          <w:szCs w:val="24"/>
          <w:lang w:eastAsia="zh-CN"/>
        </w:rPr>
        <w:t xml:space="preserve"> WE, King JH, </w:t>
      </w:r>
      <w:proofErr w:type="spellStart"/>
      <w:r w:rsidRPr="00DE2006">
        <w:rPr>
          <w:rFonts w:ascii="Book Antiqua" w:eastAsia="等线" w:hAnsi="Book Antiqua" w:cs="Times New Roman"/>
          <w:kern w:val="2"/>
          <w:sz w:val="24"/>
          <w:szCs w:val="24"/>
          <w:lang w:eastAsia="zh-CN"/>
        </w:rPr>
        <w:t>Janatpour</w:t>
      </w:r>
      <w:proofErr w:type="spellEnd"/>
      <w:r w:rsidRPr="00DE2006">
        <w:rPr>
          <w:rFonts w:ascii="Book Antiqua" w:eastAsia="等线" w:hAnsi="Book Antiqua" w:cs="Times New Roman"/>
          <w:kern w:val="2"/>
          <w:sz w:val="24"/>
          <w:szCs w:val="24"/>
          <w:lang w:eastAsia="zh-CN"/>
        </w:rPr>
        <w:t xml:space="preserve"> K, </w:t>
      </w:r>
      <w:proofErr w:type="spellStart"/>
      <w:r w:rsidRPr="00DE2006">
        <w:rPr>
          <w:rFonts w:ascii="Book Antiqua" w:eastAsia="等线" w:hAnsi="Book Antiqua" w:cs="Times New Roman"/>
          <w:kern w:val="2"/>
          <w:sz w:val="24"/>
          <w:szCs w:val="24"/>
          <w:lang w:eastAsia="zh-CN"/>
        </w:rPr>
        <w:t>Mahackian</w:t>
      </w:r>
      <w:proofErr w:type="spellEnd"/>
      <w:r w:rsidRPr="00DE2006">
        <w:rPr>
          <w:rFonts w:ascii="Book Antiqua" w:eastAsia="等线" w:hAnsi="Book Antiqua" w:cs="Times New Roman"/>
          <w:kern w:val="2"/>
          <w:sz w:val="24"/>
          <w:szCs w:val="24"/>
          <w:lang w:eastAsia="zh-CN"/>
        </w:rPr>
        <w:t xml:space="preserve"> K, Larkin EC, Owings JT. Effect of direct thrombin inhibitors, </w:t>
      </w:r>
      <w:proofErr w:type="spellStart"/>
      <w:r w:rsidRPr="00DE2006">
        <w:rPr>
          <w:rFonts w:ascii="Book Antiqua" w:eastAsia="等线" w:hAnsi="Book Antiqua" w:cs="Times New Roman"/>
          <w:kern w:val="2"/>
          <w:sz w:val="24"/>
          <w:szCs w:val="24"/>
          <w:lang w:eastAsia="zh-CN"/>
        </w:rPr>
        <w:t>bivalirudin</w:t>
      </w:r>
      <w:proofErr w:type="spellEnd"/>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lepirudin</w:t>
      </w:r>
      <w:proofErr w:type="spellEnd"/>
      <w:r w:rsidRPr="00DE2006">
        <w:rPr>
          <w:rFonts w:ascii="Book Antiqua" w:eastAsia="等线" w:hAnsi="Book Antiqua" w:cs="Times New Roman"/>
          <w:kern w:val="2"/>
          <w:sz w:val="24"/>
          <w:szCs w:val="24"/>
          <w:lang w:eastAsia="zh-CN"/>
        </w:rPr>
        <w:t xml:space="preserve">, and </w:t>
      </w:r>
      <w:proofErr w:type="spellStart"/>
      <w:r w:rsidRPr="00DE2006">
        <w:rPr>
          <w:rFonts w:ascii="Book Antiqua" w:eastAsia="等线" w:hAnsi="Book Antiqua" w:cs="Times New Roman"/>
          <w:kern w:val="2"/>
          <w:sz w:val="24"/>
          <w:szCs w:val="24"/>
          <w:lang w:eastAsia="zh-CN"/>
        </w:rPr>
        <w:t>argatroban</w:t>
      </w:r>
      <w:proofErr w:type="spellEnd"/>
      <w:r w:rsidRPr="00DE2006">
        <w:rPr>
          <w:rFonts w:ascii="Book Antiqua" w:eastAsia="等线" w:hAnsi="Book Antiqua" w:cs="Times New Roman"/>
          <w:kern w:val="2"/>
          <w:sz w:val="24"/>
          <w:szCs w:val="24"/>
          <w:lang w:eastAsia="zh-CN"/>
        </w:rPr>
        <w:t xml:space="preserve">, on prothrombin time and INR values. </w:t>
      </w:r>
      <w:r w:rsidRPr="00DE2006">
        <w:rPr>
          <w:rFonts w:ascii="Book Antiqua" w:eastAsia="等线" w:hAnsi="Book Antiqua" w:cs="Times New Roman"/>
          <w:i/>
          <w:kern w:val="2"/>
          <w:sz w:val="24"/>
          <w:szCs w:val="24"/>
          <w:lang w:eastAsia="zh-CN"/>
        </w:rPr>
        <w:t xml:space="preserve">Am J </w:t>
      </w:r>
      <w:proofErr w:type="spellStart"/>
      <w:r w:rsidRPr="00DE2006">
        <w:rPr>
          <w:rFonts w:ascii="Book Antiqua" w:eastAsia="等线" w:hAnsi="Book Antiqua" w:cs="Times New Roman"/>
          <w:i/>
          <w:kern w:val="2"/>
          <w:sz w:val="24"/>
          <w:szCs w:val="24"/>
          <w:lang w:eastAsia="zh-CN"/>
        </w:rPr>
        <w:t>Clin</w:t>
      </w:r>
      <w:proofErr w:type="spellEnd"/>
      <w:r w:rsidRPr="00DE2006">
        <w:rPr>
          <w:rFonts w:ascii="Book Antiqua" w:eastAsia="等线" w:hAnsi="Book Antiqua" w:cs="Times New Roman"/>
          <w:i/>
          <w:kern w:val="2"/>
          <w:sz w:val="24"/>
          <w:szCs w:val="24"/>
          <w:lang w:eastAsia="zh-CN"/>
        </w:rPr>
        <w:t xml:space="preserve"> </w:t>
      </w:r>
      <w:proofErr w:type="spellStart"/>
      <w:r w:rsidRPr="00DE2006">
        <w:rPr>
          <w:rFonts w:ascii="Book Antiqua" w:eastAsia="等线" w:hAnsi="Book Antiqua" w:cs="Times New Roman"/>
          <w:i/>
          <w:kern w:val="2"/>
          <w:sz w:val="24"/>
          <w:szCs w:val="24"/>
          <w:lang w:eastAsia="zh-CN"/>
        </w:rPr>
        <w:t>Pathol</w:t>
      </w:r>
      <w:proofErr w:type="spellEnd"/>
      <w:r w:rsidRPr="00DE2006">
        <w:rPr>
          <w:rFonts w:ascii="Book Antiqua" w:eastAsia="等线" w:hAnsi="Book Antiqua" w:cs="Times New Roman"/>
          <w:kern w:val="2"/>
          <w:sz w:val="24"/>
          <w:szCs w:val="24"/>
          <w:lang w:eastAsia="zh-CN"/>
        </w:rPr>
        <w:t xml:space="preserve"> 2004; </w:t>
      </w:r>
      <w:r w:rsidRPr="00DE2006">
        <w:rPr>
          <w:rFonts w:ascii="Book Antiqua" w:eastAsia="等线" w:hAnsi="Book Antiqua" w:cs="Times New Roman"/>
          <w:b/>
          <w:kern w:val="2"/>
          <w:sz w:val="24"/>
          <w:szCs w:val="24"/>
          <w:lang w:eastAsia="zh-CN"/>
        </w:rPr>
        <w:t>121</w:t>
      </w:r>
      <w:r w:rsidRPr="00DE2006">
        <w:rPr>
          <w:rFonts w:ascii="Book Antiqua" w:eastAsia="等线" w:hAnsi="Book Antiqua" w:cs="Times New Roman"/>
          <w:kern w:val="2"/>
          <w:sz w:val="24"/>
          <w:szCs w:val="24"/>
          <w:lang w:eastAsia="zh-CN"/>
        </w:rPr>
        <w:t>: 593-599 [PMID: 15080313 DOI: 10.1309/D79K-4YG7-8NTN-YY38]</w:t>
      </w:r>
    </w:p>
    <w:p w14:paraId="4E7EE0E0"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t xml:space="preserve">47 </w:t>
      </w:r>
      <w:proofErr w:type="spellStart"/>
      <w:r w:rsidRPr="00DE2006">
        <w:rPr>
          <w:rFonts w:ascii="Book Antiqua" w:eastAsia="等线" w:hAnsi="Book Antiqua" w:cs="Times New Roman"/>
          <w:b/>
          <w:kern w:val="2"/>
          <w:sz w:val="24"/>
          <w:szCs w:val="24"/>
          <w:lang w:eastAsia="zh-CN"/>
        </w:rPr>
        <w:t>Ranucci</w:t>
      </w:r>
      <w:proofErr w:type="spellEnd"/>
      <w:r w:rsidRPr="00DE2006">
        <w:rPr>
          <w:rFonts w:ascii="Book Antiqua" w:eastAsia="等线" w:hAnsi="Book Antiqua" w:cs="Times New Roman"/>
          <w:b/>
          <w:kern w:val="2"/>
          <w:sz w:val="24"/>
          <w:szCs w:val="24"/>
          <w:lang w:eastAsia="zh-CN"/>
        </w:rPr>
        <w:t xml:space="preserve"> M</w:t>
      </w:r>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Bivalirudin</w:t>
      </w:r>
      <w:proofErr w:type="spellEnd"/>
      <w:r w:rsidRPr="00DE2006">
        <w:rPr>
          <w:rFonts w:ascii="Book Antiqua" w:eastAsia="等线" w:hAnsi="Book Antiqua" w:cs="Times New Roman"/>
          <w:kern w:val="2"/>
          <w:sz w:val="24"/>
          <w:szCs w:val="24"/>
          <w:lang w:eastAsia="zh-CN"/>
        </w:rPr>
        <w:t xml:space="preserve"> and post-</w:t>
      </w:r>
      <w:proofErr w:type="spellStart"/>
      <w:r w:rsidRPr="00DE2006">
        <w:rPr>
          <w:rFonts w:ascii="Book Antiqua" w:eastAsia="等线" w:hAnsi="Book Antiqua" w:cs="Times New Roman"/>
          <w:kern w:val="2"/>
          <w:sz w:val="24"/>
          <w:szCs w:val="24"/>
          <w:lang w:eastAsia="zh-CN"/>
        </w:rPr>
        <w:t>cardiotomy</w:t>
      </w:r>
      <w:proofErr w:type="spellEnd"/>
      <w:r w:rsidRPr="00DE2006">
        <w:rPr>
          <w:rFonts w:ascii="Book Antiqua" w:eastAsia="等线" w:hAnsi="Book Antiqua" w:cs="Times New Roman"/>
          <w:kern w:val="2"/>
          <w:sz w:val="24"/>
          <w:szCs w:val="24"/>
          <w:lang w:eastAsia="zh-CN"/>
        </w:rPr>
        <w:t xml:space="preserve"> ECMO: A word of caution. </w:t>
      </w:r>
      <w:proofErr w:type="spellStart"/>
      <w:r w:rsidRPr="00DE2006">
        <w:rPr>
          <w:rFonts w:ascii="Book Antiqua" w:eastAsia="等线" w:hAnsi="Book Antiqua" w:cs="Times New Roman"/>
          <w:i/>
          <w:kern w:val="2"/>
          <w:sz w:val="24"/>
          <w:szCs w:val="24"/>
          <w:lang w:eastAsia="zh-CN"/>
        </w:rPr>
        <w:t>Crit</w:t>
      </w:r>
      <w:proofErr w:type="spellEnd"/>
      <w:r w:rsidRPr="00DE2006">
        <w:rPr>
          <w:rFonts w:ascii="Book Antiqua" w:eastAsia="等线" w:hAnsi="Book Antiqua" w:cs="Times New Roman"/>
          <w:i/>
          <w:kern w:val="2"/>
          <w:sz w:val="24"/>
          <w:szCs w:val="24"/>
          <w:lang w:eastAsia="zh-CN"/>
        </w:rPr>
        <w:t xml:space="preserve"> Care</w:t>
      </w:r>
      <w:r w:rsidRPr="00DE2006">
        <w:rPr>
          <w:rFonts w:ascii="Book Antiqua" w:eastAsia="等线" w:hAnsi="Book Antiqua" w:cs="Times New Roman"/>
          <w:kern w:val="2"/>
          <w:sz w:val="24"/>
          <w:szCs w:val="24"/>
          <w:lang w:eastAsia="zh-CN"/>
        </w:rPr>
        <w:t xml:space="preserve"> 2012; </w:t>
      </w:r>
      <w:r w:rsidRPr="00DE2006">
        <w:rPr>
          <w:rFonts w:ascii="Book Antiqua" w:eastAsia="等线" w:hAnsi="Book Antiqua" w:cs="Times New Roman"/>
          <w:b/>
          <w:kern w:val="2"/>
          <w:sz w:val="24"/>
          <w:szCs w:val="24"/>
          <w:lang w:eastAsia="zh-CN"/>
        </w:rPr>
        <w:t>16</w:t>
      </w:r>
      <w:r w:rsidRPr="00DE2006">
        <w:rPr>
          <w:rFonts w:ascii="Book Antiqua" w:eastAsia="等线" w:hAnsi="Book Antiqua" w:cs="Times New Roman"/>
          <w:kern w:val="2"/>
          <w:sz w:val="24"/>
          <w:szCs w:val="24"/>
          <w:lang w:eastAsia="zh-CN"/>
        </w:rPr>
        <w:t>: 427 [PMID: 22574927 DOI: 10.1186/cc11314]</w:t>
      </w:r>
    </w:p>
    <w:p w14:paraId="7485CAFD"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proofErr w:type="gramStart"/>
      <w:r w:rsidRPr="00DE2006">
        <w:rPr>
          <w:rFonts w:ascii="Book Antiqua" w:eastAsia="等线" w:hAnsi="Book Antiqua" w:cs="Times New Roman"/>
          <w:kern w:val="2"/>
          <w:sz w:val="24"/>
          <w:szCs w:val="24"/>
          <w:lang w:eastAsia="zh-CN"/>
        </w:rPr>
        <w:t xml:space="preserve">48 </w:t>
      </w:r>
      <w:proofErr w:type="spellStart"/>
      <w:r w:rsidRPr="00DE2006">
        <w:rPr>
          <w:rFonts w:ascii="Book Antiqua" w:eastAsia="等线" w:hAnsi="Book Antiqua" w:cs="Times New Roman"/>
          <w:b/>
          <w:kern w:val="2"/>
          <w:sz w:val="24"/>
          <w:szCs w:val="24"/>
          <w:lang w:eastAsia="zh-CN"/>
        </w:rPr>
        <w:t>Hage</w:t>
      </w:r>
      <w:proofErr w:type="spellEnd"/>
      <w:r w:rsidRPr="00DE2006">
        <w:rPr>
          <w:rFonts w:ascii="Book Antiqua" w:eastAsia="等线" w:hAnsi="Book Antiqua" w:cs="Times New Roman"/>
          <w:b/>
          <w:kern w:val="2"/>
          <w:sz w:val="24"/>
          <w:szCs w:val="24"/>
          <w:lang w:eastAsia="zh-CN"/>
        </w:rPr>
        <w:t xml:space="preserve"> A</w:t>
      </w:r>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Louzada</w:t>
      </w:r>
      <w:proofErr w:type="spellEnd"/>
      <w:r w:rsidRPr="00DE2006">
        <w:rPr>
          <w:rFonts w:ascii="Book Antiqua" w:eastAsia="等线" w:hAnsi="Book Antiqua" w:cs="Times New Roman"/>
          <w:kern w:val="2"/>
          <w:sz w:val="24"/>
          <w:szCs w:val="24"/>
          <w:lang w:eastAsia="zh-CN"/>
        </w:rPr>
        <w:t xml:space="preserve"> M, </w:t>
      </w:r>
      <w:proofErr w:type="spellStart"/>
      <w:r w:rsidRPr="00DE2006">
        <w:rPr>
          <w:rFonts w:ascii="Book Antiqua" w:eastAsia="等线" w:hAnsi="Book Antiqua" w:cs="Times New Roman"/>
          <w:kern w:val="2"/>
          <w:sz w:val="24"/>
          <w:szCs w:val="24"/>
          <w:lang w:eastAsia="zh-CN"/>
        </w:rPr>
        <w:t>Kiaii</w:t>
      </w:r>
      <w:proofErr w:type="spellEnd"/>
      <w:r w:rsidRPr="00DE2006">
        <w:rPr>
          <w:rFonts w:ascii="Book Antiqua" w:eastAsia="等线" w:hAnsi="Book Antiqua" w:cs="Times New Roman"/>
          <w:kern w:val="2"/>
          <w:sz w:val="24"/>
          <w:szCs w:val="24"/>
          <w:lang w:eastAsia="zh-CN"/>
        </w:rPr>
        <w:t xml:space="preserve"> B. Sepsis-induced heparin resistance during </w:t>
      </w:r>
      <w:r w:rsidRPr="00DE2006">
        <w:rPr>
          <w:rFonts w:ascii="Book Antiqua" w:eastAsia="等线" w:hAnsi="Book Antiqua" w:cs="Times New Roman"/>
          <w:kern w:val="2"/>
          <w:sz w:val="24"/>
          <w:szCs w:val="24"/>
          <w:lang w:eastAsia="zh-CN"/>
        </w:rPr>
        <w:lastRenderedPageBreak/>
        <w:t>extracorporeal membrane oxygenation.</w:t>
      </w:r>
      <w:proofErr w:type="gramEnd"/>
      <w:r w:rsidRPr="00DE2006">
        <w:rPr>
          <w:rFonts w:ascii="Book Antiqua" w:eastAsia="等线" w:hAnsi="Book Antiqua" w:cs="Times New Roman"/>
          <w:kern w:val="2"/>
          <w:sz w:val="24"/>
          <w:szCs w:val="24"/>
          <w:lang w:eastAsia="zh-CN"/>
        </w:rPr>
        <w:t xml:space="preserve"> </w:t>
      </w:r>
      <w:r w:rsidRPr="00DE2006">
        <w:rPr>
          <w:rFonts w:ascii="Book Antiqua" w:eastAsia="等线" w:hAnsi="Book Antiqua" w:cs="Times New Roman"/>
          <w:i/>
          <w:kern w:val="2"/>
          <w:sz w:val="24"/>
          <w:szCs w:val="24"/>
          <w:lang w:eastAsia="zh-CN"/>
        </w:rPr>
        <w:t>CMAJ</w:t>
      </w:r>
      <w:r w:rsidRPr="00DE2006">
        <w:rPr>
          <w:rFonts w:ascii="Book Antiqua" w:eastAsia="等线" w:hAnsi="Book Antiqua" w:cs="Times New Roman"/>
          <w:kern w:val="2"/>
          <w:sz w:val="24"/>
          <w:szCs w:val="24"/>
          <w:lang w:eastAsia="zh-CN"/>
        </w:rPr>
        <w:t xml:space="preserve"> 2019; </w:t>
      </w:r>
      <w:r w:rsidRPr="00DE2006">
        <w:rPr>
          <w:rFonts w:ascii="Book Antiqua" w:eastAsia="等线" w:hAnsi="Book Antiqua" w:cs="Times New Roman"/>
          <w:b/>
          <w:kern w:val="2"/>
          <w:sz w:val="24"/>
          <w:szCs w:val="24"/>
          <w:lang w:eastAsia="zh-CN"/>
        </w:rPr>
        <w:t>191</w:t>
      </w:r>
      <w:r w:rsidRPr="00DE2006">
        <w:rPr>
          <w:rFonts w:ascii="Book Antiqua" w:eastAsia="等线" w:hAnsi="Book Antiqua" w:cs="Times New Roman"/>
          <w:kern w:val="2"/>
          <w:sz w:val="24"/>
          <w:szCs w:val="24"/>
          <w:lang w:eastAsia="zh-CN"/>
        </w:rPr>
        <w:t>: E283-E285 [PMID: 30858184 DOI: 10.1503/cmaj.181061]</w:t>
      </w:r>
    </w:p>
    <w:p w14:paraId="4BC92F0A"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t xml:space="preserve">49 </w:t>
      </w:r>
      <w:r w:rsidRPr="00DE2006">
        <w:rPr>
          <w:rFonts w:ascii="Book Antiqua" w:eastAsia="等线" w:hAnsi="Book Antiqua" w:cs="Times New Roman"/>
          <w:b/>
          <w:kern w:val="2"/>
          <w:sz w:val="24"/>
          <w:szCs w:val="24"/>
          <w:lang w:eastAsia="zh-CN"/>
        </w:rPr>
        <w:t>Finley A</w:t>
      </w:r>
      <w:r w:rsidRPr="00DE2006">
        <w:rPr>
          <w:rFonts w:ascii="Book Antiqua" w:eastAsia="等线" w:hAnsi="Book Antiqua" w:cs="Times New Roman"/>
          <w:kern w:val="2"/>
          <w:sz w:val="24"/>
          <w:szCs w:val="24"/>
          <w:lang w:eastAsia="zh-CN"/>
        </w:rPr>
        <w:t xml:space="preserve">, Greenberg C. Review article: Heparin sensitivity and resistance: Management during cardiopulmonary bypass. </w:t>
      </w:r>
      <w:proofErr w:type="spellStart"/>
      <w:r w:rsidRPr="00DE2006">
        <w:rPr>
          <w:rFonts w:ascii="Book Antiqua" w:eastAsia="等线" w:hAnsi="Book Antiqua" w:cs="Times New Roman"/>
          <w:i/>
          <w:kern w:val="2"/>
          <w:sz w:val="24"/>
          <w:szCs w:val="24"/>
          <w:lang w:eastAsia="zh-CN"/>
        </w:rPr>
        <w:t>Anesth</w:t>
      </w:r>
      <w:proofErr w:type="spellEnd"/>
      <w:r w:rsidRPr="00DE2006">
        <w:rPr>
          <w:rFonts w:ascii="Book Antiqua" w:eastAsia="等线" w:hAnsi="Book Antiqua" w:cs="Times New Roman"/>
          <w:i/>
          <w:kern w:val="2"/>
          <w:sz w:val="24"/>
          <w:szCs w:val="24"/>
          <w:lang w:eastAsia="zh-CN"/>
        </w:rPr>
        <w:t xml:space="preserve"> </w:t>
      </w:r>
      <w:proofErr w:type="spellStart"/>
      <w:r w:rsidRPr="00DE2006">
        <w:rPr>
          <w:rFonts w:ascii="Book Antiqua" w:eastAsia="等线" w:hAnsi="Book Antiqua" w:cs="Times New Roman"/>
          <w:i/>
          <w:kern w:val="2"/>
          <w:sz w:val="24"/>
          <w:szCs w:val="24"/>
          <w:lang w:eastAsia="zh-CN"/>
        </w:rPr>
        <w:t>Analg</w:t>
      </w:r>
      <w:proofErr w:type="spellEnd"/>
      <w:r w:rsidRPr="00DE2006">
        <w:rPr>
          <w:rFonts w:ascii="Book Antiqua" w:eastAsia="等线" w:hAnsi="Book Antiqua" w:cs="Times New Roman"/>
          <w:kern w:val="2"/>
          <w:sz w:val="24"/>
          <w:szCs w:val="24"/>
          <w:lang w:eastAsia="zh-CN"/>
        </w:rPr>
        <w:t xml:space="preserve"> 2013; </w:t>
      </w:r>
      <w:r w:rsidRPr="00DE2006">
        <w:rPr>
          <w:rFonts w:ascii="Book Antiqua" w:eastAsia="等线" w:hAnsi="Book Antiqua" w:cs="Times New Roman"/>
          <w:b/>
          <w:kern w:val="2"/>
          <w:sz w:val="24"/>
          <w:szCs w:val="24"/>
          <w:lang w:eastAsia="zh-CN"/>
        </w:rPr>
        <w:t>116</w:t>
      </w:r>
      <w:r w:rsidRPr="00DE2006">
        <w:rPr>
          <w:rFonts w:ascii="Book Antiqua" w:eastAsia="等线" w:hAnsi="Book Antiqua" w:cs="Times New Roman"/>
          <w:kern w:val="2"/>
          <w:sz w:val="24"/>
          <w:szCs w:val="24"/>
          <w:lang w:eastAsia="zh-CN"/>
        </w:rPr>
        <w:t>: 1210-1222 [PMID: 23408671 DOI: 10.1213/ANE.0b013e31827e4e62]</w:t>
      </w:r>
    </w:p>
    <w:p w14:paraId="5E0FEC02" w14:textId="1A8DC132" w:rsidR="000A6333" w:rsidRDefault="000A6333" w:rsidP="00DE2006">
      <w:pPr>
        <w:widowControl w:val="0"/>
        <w:spacing w:after="0" w:line="360" w:lineRule="auto"/>
        <w:jc w:val="both"/>
        <w:rPr>
          <w:rFonts w:ascii="Book Antiqua" w:eastAsia="等线" w:hAnsi="Book Antiqua" w:cs="Times New Roman" w:hint="eastAsia"/>
          <w:kern w:val="2"/>
          <w:sz w:val="24"/>
          <w:szCs w:val="24"/>
          <w:lang w:eastAsia="zh-CN"/>
        </w:rPr>
      </w:pPr>
      <w:bookmarkStart w:id="43" w:name="_GoBack"/>
      <w:proofErr w:type="gramStart"/>
      <w:r>
        <w:rPr>
          <w:rFonts w:ascii="Book Antiqua" w:eastAsia="等线" w:hAnsi="Book Antiqua" w:cs="Times New Roman" w:hint="eastAsia"/>
          <w:kern w:val="2"/>
          <w:sz w:val="24"/>
          <w:szCs w:val="24"/>
          <w:lang w:eastAsia="zh-CN"/>
        </w:rPr>
        <w:t xml:space="preserve">50 </w:t>
      </w:r>
      <w:proofErr w:type="spellStart"/>
      <w:r>
        <w:rPr>
          <w:rFonts w:ascii="Book Antiqua" w:eastAsia="等线" w:hAnsi="Book Antiqua" w:cs="Times New Roman" w:hint="eastAsia"/>
          <w:b/>
          <w:kern w:val="2"/>
          <w:sz w:val="24"/>
          <w:szCs w:val="24"/>
          <w:lang w:eastAsia="zh-CN"/>
        </w:rPr>
        <w:t>Bostwick</w:t>
      </w:r>
      <w:proofErr w:type="spellEnd"/>
      <w:r>
        <w:rPr>
          <w:rFonts w:ascii="Book Antiqua" w:eastAsia="等线" w:hAnsi="Book Antiqua" w:cs="Times New Roman" w:hint="eastAsia"/>
          <w:b/>
          <w:kern w:val="2"/>
          <w:sz w:val="24"/>
          <w:szCs w:val="24"/>
          <w:lang w:eastAsia="zh-CN"/>
        </w:rPr>
        <w:t xml:space="preserve"> A, </w:t>
      </w:r>
      <w:r w:rsidRPr="000A6333">
        <w:rPr>
          <w:rFonts w:ascii="Book Antiqua" w:eastAsia="等线" w:hAnsi="Book Antiqua" w:cs="Times New Roman" w:hint="eastAsia"/>
          <w:kern w:val="2"/>
          <w:sz w:val="24"/>
          <w:szCs w:val="24"/>
          <w:lang w:eastAsia="zh-CN"/>
        </w:rPr>
        <w:t>Direct Thrombin Inhibitor Resistance.</w:t>
      </w:r>
      <w:proofErr w:type="gramEnd"/>
      <w:r w:rsidRPr="000A6333">
        <w:rPr>
          <w:rFonts w:ascii="Book Antiqua" w:eastAsia="等线" w:hAnsi="Book Antiqua" w:cs="Times New Roman" w:hint="eastAsia"/>
          <w:kern w:val="2"/>
          <w:sz w:val="24"/>
          <w:szCs w:val="24"/>
          <w:lang w:eastAsia="zh-CN"/>
        </w:rPr>
        <w:t xml:space="preserve"> </w:t>
      </w:r>
      <w:r w:rsidRPr="000A6333">
        <w:rPr>
          <w:rFonts w:ascii="Book Antiqua" w:eastAsia="等线" w:hAnsi="Book Antiqua" w:cs="Times New Roman" w:hint="eastAsia"/>
          <w:i/>
          <w:kern w:val="2"/>
          <w:sz w:val="24"/>
          <w:szCs w:val="24"/>
          <w:lang w:eastAsia="zh-CN"/>
        </w:rPr>
        <w:t xml:space="preserve">J </w:t>
      </w:r>
      <w:proofErr w:type="spellStart"/>
      <w:r w:rsidRPr="000A6333">
        <w:rPr>
          <w:rFonts w:ascii="Book Antiqua" w:eastAsia="等线" w:hAnsi="Book Antiqua" w:cs="Times New Roman" w:hint="eastAsia"/>
          <w:i/>
          <w:kern w:val="2"/>
          <w:sz w:val="24"/>
          <w:szCs w:val="24"/>
          <w:lang w:eastAsia="zh-CN"/>
        </w:rPr>
        <w:t>Hosp</w:t>
      </w:r>
      <w:proofErr w:type="spellEnd"/>
      <w:r w:rsidRPr="000A6333">
        <w:rPr>
          <w:rFonts w:ascii="Book Antiqua" w:eastAsia="等线" w:hAnsi="Book Antiqua" w:cs="Times New Roman" w:hint="eastAsia"/>
          <w:i/>
          <w:kern w:val="2"/>
          <w:sz w:val="24"/>
          <w:szCs w:val="24"/>
          <w:lang w:eastAsia="zh-CN"/>
        </w:rPr>
        <w:t xml:space="preserve"> Med</w:t>
      </w:r>
      <w:r w:rsidRPr="000A6333">
        <w:rPr>
          <w:rFonts w:ascii="Book Antiqua" w:eastAsia="等线" w:hAnsi="Book Antiqua" w:cs="Times New Roman" w:hint="eastAsia"/>
          <w:kern w:val="2"/>
          <w:sz w:val="24"/>
          <w:szCs w:val="24"/>
          <w:lang w:eastAsia="zh-CN"/>
        </w:rPr>
        <w:t xml:space="preserve"> 2015; </w:t>
      </w:r>
      <w:r w:rsidRPr="000A6333">
        <w:rPr>
          <w:rFonts w:ascii="Book Antiqua" w:eastAsia="等线" w:hAnsi="Book Antiqua" w:cs="Times New Roman" w:hint="eastAsia"/>
          <w:b/>
          <w:kern w:val="2"/>
          <w:sz w:val="24"/>
          <w:szCs w:val="24"/>
          <w:lang w:eastAsia="zh-CN"/>
        </w:rPr>
        <w:t>10</w:t>
      </w:r>
      <w:r w:rsidRPr="000A6333">
        <w:rPr>
          <w:rFonts w:ascii="Book Antiqua" w:eastAsia="等线" w:hAnsi="Book Antiqua" w:cs="Times New Roman" w:hint="eastAsia"/>
          <w:kern w:val="2"/>
          <w:sz w:val="24"/>
          <w:szCs w:val="24"/>
          <w:lang w:eastAsia="zh-CN"/>
        </w:rPr>
        <w:t>：</w:t>
      </w:r>
      <w:r w:rsidRPr="000A6333">
        <w:rPr>
          <w:rFonts w:ascii="Book Antiqua" w:eastAsia="等线" w:hAnsi="Book Antiqua" w:cs="Times New Roman" w:hint="eastAsia"/>
          <w:kern w:val="2"/>
          <w:sz w:val="24"/>
          <w:szCs w:val="24"/>
          <w:lang w:eastAsia="zh-CN"/>
        </w:rPr>
        <w:t>Abstract 461</w:t>
      </w:r>
    </w:p>
    <w:bookmarkEnd w:id="43"/>
    <w:p w14:paraId="2C001AF0" w14:textId="23DDEB7D"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t xml:space="preserve">51 </w:t>
      </w:r>
      <w:proofErr w:type="spellStart"/>
      <w:r w:rsidRPr="00DE2006">
        <w:rPr>
          <w:rFonts w:ascii="Book Antiqua" w:eastAsia="等线" w:hAnsi="Book Antiqua" w:cs="Times New Roman"/>
          <w:b/>
          <w:kern w:val="2"/>
          <w:sz w:val="24"/>
          <w:szCs w:val="24"/>
          <w:lang w:eastAsia="zh-CN"/>
        </w:rPr>
        <w:t>Hellwig</w:t>
      </w:r>
      <w:proofErr w:type="spellEnd"/>
      <w:r w:rsidRPr="00DE2006">
        <w:rPr>
          <w:rFonts w:ascii="Book Antiqua" w:eastAsia="等线" w:hAnsi="Book Antiqua" w:cs="Times New Roman"/>
          <w:b/>
          <w:kern w:val="2"/>
          <w:sz w:val="24"/>
          <w:szCs w:val="24"/>
          <w:lang w:eastAsia="zh-CN"/>
        </w:rPr>
        <w:t xml:space="preserve"> TR</w:t>
      </w:r>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Peitz</w:t>
      </w:r>
      <w:proofErr w:type="spellEnd"/>
      <w:r w:rsidRPr="00DE2006">
        <w:rPr>
          <w:rFonts w:ascii="Book Antiqua" w:eastAsia="等线" w:hAnsi="Book Antiqua" w:cs="Times New Roman"/>
          <w:kern w:val="2"/>
          <w:sz w:val="24"/>
          <w:szCs w:val="24"/>
          <w:lang w:eastAsia="zh-CN"/>
        </w:rPr>
        <w:t xml:space="preserve"> GJ, </w:t>
      </w:r>
      <w:proofErr w:type="spellStart"/>
      <w:r w:rsidRPr="00DE2006">
        <w:rPr>
          <w:rFonts w:ascii="Book Antiqua" w:eastAsia="等线" w:hAnsi="Book Antiqua" w:cs="Times New Roman"/>
          <w:kern w:val="2"/>
          <w:sz w:val="24"/>
          <w:szCs w:val="24"/>
          <w:lang w:eastAsia="zh-CN"/>
        </w:rPr>
        <w:t>Gulseth</w:t>
      </w:r>
      <w:proofErr w:type="spellEnd"/>
      <w:r w:rsidRPr="00DE2006">
        <w:rPr>
          <w:rFonts w:ascii="Book Antiqua" w:eastAsia="等线" w:hAnsi="Book Antiqua" w:cs="Times New Roman"/>
          <w:kern w:val="2"/>
          <w:sz w:val="24"/>
          <w:szCs w:val="24"/>
          <w:lang w:eastAsia="zh-CN"/>
        </w:rPr>
        <w:t xml:space="preserve"> MP. High-dose </w:t>
      </w:r>
      <w:proofErr w:type="spellStart"/>
      <w:r w:rsidRPr="00DE2006">
        <w:rPr>
          <w:rFonts w:ascii="Book Antiqua" w:eastAsia="等线" w:hAnsi="Book Antiqua" w:cs="Times New Roman"/>
          <w:kern w:val="2"/>
          <w:sz w:val="24"/>
          <w:szCs w:val="24"/>
          <w:lang w:eastAsia="zh-CN"/>
        </w:rPr>
        <w:t>argatroban</w:t>
      </w:r>
      <w:proofErr w:type="spellEnd"/>
      <w:r w:rsidRPr="00DE2006">
        <w:rPr>
          <w:rFonts w:ascii="Book Antiqua" w:eastAsia="等线" w:hAnsi="Book Antiqua" w:cs="Times New Roman"/>
          <w:kern w:val="2"/>
          <w:sz w:val="24"/>
          <w:szCs w:val="24"/>
          <w:lang w:eastAsia="zh-CN"/>
        </w:rPr>
        <w:t xml:space="preserve"> for treatment of heparin-induced thrombocytopenia with thrombosis: A case report and review of laboratory considerations. </w:t>
      </w:r>
      <w:r w:rsidRPr="00DE2006">
        <w:rPr>
          <w:rFonts w:ascii="Book Antiqua" w:eastAsia="等线" w:hAnsi="Book Antiqua" w:cs="Times New Roman"/>
          <w:i/>
          <w:kern w:val="2"/>
          <w:sz w:val="24"/>
          <w:szCs w:val="24"/>
          <w:lang w:eastAsia="zh-CN"/>
        </w:rPr>
        <w:t xml:space="preserve">Am J Health </w:t>
      </w:r>
      <w:proofErr w:type="spellStart"/>
      <w:r w:rsidRPr="00DE2006">
        <w:rPr>
          <w:rFonts w:ascii="Book Antiqua" w:eastAsia="等线" w:hAnsi="Book Antiqua" w:cs="Times New Roman"/>
          <w:i/>
          <w:kern w:val="2"/>
          <w:sz w:val="24"/>
          <w:szCs w:val="24"/>
          <w:lang w:eastAsia="zh-CN"/>
        </w:rPr>
        <w:t>Syst</w:t>
      </w:r>
      <w:proofErr w:type="spellEnd"/>
      <w:r w:rsidRPr="00DE2006">
        <w:rPr>
          <w:rFonts w:ascii="Book Antiqua" w:eastAsia="等线" w:hAnsi="Book Antiqua" w:cs="Times New Roman"/>
          <w:i/>
          <w:kern w:val="2"/>
          <w:sz w:val="24"/>
          <w:szCs w:val="24"/>
          <w:lang w:eastAsia="zh-CN"/>
        </w:rPr>
        <w:t xml:space="preserve"> Pharm</w:t>
      </w:r>
      <w:r w:rsidRPr="00DE2006">
        <w:rPr>
          <w:rFonts w:ascii="Book Antiqua" w:eastAsia="等线" w:hAnsi="Book Antiqua" w:cs="Times New Roman"/>
          <w:kern w:val="2"/>
          <w:sz w:val="24"/>
          <w:szCs w:val="24"/>
          <w:lang w:eastAsia="zh-CN"/>
        </w:rPr>
        <w:t xml:space="preserve"> 2012; </w:t>
      </w:r>
      <w:r w:rsidRPr="00DE2006">
        <w:rPr>
          <w:rFonts w:ascii="Book Antiqua" w:eastAsia="等线" w:hAnsi="Book Antiqua" w:cs="Times New Roman"/>
          <w:b/>
          <w:kern w:val="2"/>
          <w:sz w:val="24"/>
          <w:szCs w:val="24"/>
          <w:lang w:eastAsia="zh-CN"/>
        </w:rPr>
        <w:t>69</w:t>
      </w:r>
      <w:r w:rsidRPr="00DE2006">
        <w:rPr>
          <w:rFonts w:ascii="Book Antiqua" w:eastAsia="等线" w:hAnsi="Book Antiqua" w:cs="Times New Roman"/>
          <w:kern w:val="2"/>
          <w:sz w:val="24"/>
          <w:szCs w:val="24"/>
          <w:lang w:eastAsia="zh-CN"/>
        </w:rPr>
        <w:t>: 490-495 [PMID: 22382479 DOI: 10.2146/ajhp110147]</w:t>
      </w:r>
    </w:p>
    <w:p w14:paraId="1B163B63"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proofErr w:type="gramStart"/>
      <w:r w:rsidRPr="00DE2006">
        <w:rPr>
          <w:rFonts w:ascii="Book Antiqua" w:eastAsia="等线" w:hAnsi="Book Antiqua" w:cs="Times New Roman"/>
          <w:kern w:val="2"/>
          <w:sz w:val="24"/>
          <w:szCs w:val="24"/>
          <w:lang w:eastAsia="zh-CN"/>
        </w:rPr>
        <w:t xml:space="preserve">52 </w:t>
      </w:r>
      <w:r w:rsidRPr="00DE2006">
        <w:rPr>
          <w:rFonts w:ascii="Book Antiqua" w:eastAsia="等线" w:hAnsi="Book Antiqua" w:cs="Times New Roman"/>
          <w:b/>
          <w:kern w:val="2"/>
          <w:sz w:val="24"/>
          <w:szCs w:val="24"/>
          <w:lang w:eastAsia="zh-CN"/>
        </w:rPr>
        <w:t>Kennedy DM</w:t>
      </w:r>
      <w:r w:rsidRPr="00DE2006">
        <w:rPr>
          <w:rFonts w:ascii="Book Antiqua" w:eastAsia="等线" w:hAnsi="Book Antiqua" w:cs="Times New Roman"/>
          <w:kern w:val="2"/>
          <w:sz w:val="24"/>
          <w:szCs w:val="24"/>
          <w:lang w:eastAsia="zh-CN"/>
        </w:rPr>
        <w:t xml:space="preserve">, Alaniz C. Apparent </w:t>
      </w:r>
      <w:proofErr w:type="spellStart"/>
      <w:r w:rsidRPr="00DE2006">
        <w:rPr>
          <w:rFonts w:ascii="Book Antiqua" w:eastAsia="等线" w:hAnsi="Book Antiqua" w:cs="Times New Roman"/>
          <w:kern w:val="2"/>
          <w:sz w:val="24"/>
          <w:szCs w:val="24"/>
          <w:lang w:eastAsia="zh-CN"/>
        </w:rPr>
        <w:t>argatroban</w:t>
      </w:r>
      <w:proofErr w:type="spellEnd"/>
      <w:r w:rsidRPr="00DE2006">
        <w:rPr>
          <w:rFonts w:ascii="Book Antiqua" w:eastAsia="等线" w:hAnsi="Book Antiqua" w:cs="Times New Roman"/>
          <w:kern w:val="2"/>
          <w:sz w:val="24"/>
          <w:szCs w:val="24"/>
          <w:lang w:eastAsia="zh-CN"/>
        </w:rPr>
        <w:t xml:space="preserve"> resistance in a patient with elevated factor VIII levels.</w:t>
      </w:r>
      <w:proofErr w:type="gramEnd"/>
      <w:r w:rsidRPr="00DE2006">
        <w:rPr>
          <w:rFonts w:ascii="Book Antiqua" w:eastAsia="等线" w:hAnsi="Book Antiqua" w:cs="Times New Roman"/>
          <w:kern w:val="2"/>
          <w:sz w:val="24"/>
          <w:szCs w:val="24"/>
          <w:lang w:eastAsia="zh-CN"/>
        </w:rPr>
        <w:t xml:space="preserve"> </w:t>
      </w:r>
      <w:r w:rsidRPr="00DE2006">
        <w:rPr>
          <w:rFonts w:ascii="Book Antiqua" w:eastAsia="等线" w:hAnsi="Book Antiqua" w:cs="Times New Roman"/>
          <w:i/>
          <w:kern w:val="2"/>
          <w:sz w:val="24"/>
          <w:szCs w:val="24"/>
          <w:lang w:eastAsia="zh-CN"/>
        </w:rPr>
        <w:t xml:space="preserve">Ann </w:t>
      </w:r>
      <w:proofErr w:type="spellStart"/>
      <w:r w:rsidRPr="00DE2006">
        <w:rPr>
          <w:rFonts w:ascii="Book Antiqua" w:eastAsia="等线" w:hAnsi="Book Antiqua" w:cs="Times New Roman"/>
          <w:i/>
          <w:kern w:val="2"/>
          <w:sz w:val="24"/>
          <w:szCs w:val="24"/>
          <w:lang w:eastAsia="zh-CN"/>
        </w:rPr>
        <w:t>Pharmacother</w:t>
      </w:r>
      <w:proofErr w:type="spellEnd"/>
      <w:r w:rsidRPr="00DE2006">
        <w:rPr>
          <w:rFonts w:ascii="Book Antiqua" w:eastAsia="等线" w:hAnsi="Book Antiqua" w:cs="Times New Roman"/>
          <w:kern w:val="2"/>
          <w:sz w:val="24"/>
          <w:szCs w:val="24"/>
          <w:lang w:eastAsia="zh-CN"/>
        </w:rPr>
        <w:t xml:space="preserve"> 2013; </w:t>
      </w:r>
      <w:r w:rsidRPr="00DE2006">
        <w:rPr>
          <w:rFonts w:ascii="Book Antiqua" w:eastAsia="等线" w:hAnsi="Book Antiqua" w:cs="Times New Roman"/>
          <w:b/>
          <w:kern w:val="2"/>
          <w:sz w:val="24"/>
          <w:szCs w:val="24"/>
          <w:lang w:eastAsia="zh-CN"/>
        </w:rPr>
        <w:t>47</w:t>
      </w:r>
      <w:r w:rsidRPr="00DE2006">
        <w:rPr>
          <w:rFonts w:ascii="Book Antiqua" w:eastAsia="等线" w:hAnsi="Book Antiqua" w:cs="Times New Roman"/>
          <w:kern w:val="2"/>
          <w:sz w:val="24"/>
          <w:szCs w:val="24"/>
          <w:lang w:eastAsia="zh-CN"/>
        </w:rPr>
        <w:t>: e29 [PMID: 23737512 DOI: 10.1345/aph.1R745]</w:t>
      </w:r>
    </w:p>
    <w:p w14:paraId="3EF110CB"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proofErr w:type="gramStart"/>
      <w:r w:rsidRPr="00DE2006">
        <w:rPr>
          <w:rFonts w:ascii="Book Antiqua" w:eastAsia="等线" w:hAnsi="Book Antiqua" w:cs="Times New Roman"/>
          <w:kern w:val="2"/>
          <w:sz w:val="24"/>
          <w:szCs w:val="24"/>
          <w:lang w:eastAsia="zh-CN"/>
        </w:rPr>
        <w:t xml:space="preserve">53 </w:t>
      </w:r>
      <w:proofErr w:type="spellStart"/>
      <w:r w:rsidRPr="00DE2006">
        <w:rPr>
          <w:rFonts w:ascii="Book Antiqua" w:eastAsia="等线" w:hAnsi="Book Antiqua" w:cs="Times New Roman"/>
          <w:b/>
          <w:kern w:val="2"/>
          <w:sz w:val="24"/>
          <w:szCs w:val="24"/>
          <w:lang w:eastAsia="zh-CN"/>
        </w:rPr>
        <w:t>Cardinale</w:t>
      </w:r>
      <w:proofErr w:type="spellEnd"/>
      <w:r w:rsidRPr="00DE2006">
        <w:rPr>
          <w:rFonts w:ascii="Book Antiqua" w:eastAsia="等线" w:hAnsi="Book Antiqua" w:cs="Times New Roman"/>
          <w:b/>
          <w:kern w:val="2"/>
          <w:sz w:val="24"/>
          <w:szCs w:val="24"/>
          <w:lang w:eastAsia="zh-CN"/>
        </w:rPr>
        <w:t xml:space="preserve"> M</w:t>
      </w:r>
      <w:r w:rsidRPr="00DE2006">
        <w:rPr>
          <w:rFonts w:ascii="Book Antiqua" w:eastAsia="等线" w:hAnsi="Book Antiqua" w:cs="Times New Roman"/>
          <w:kern w:val="2"/>
          <w:sz w:val="24"/>
          <w:szCs w:val="24"/>
          <w:lang w:eastAsia="zh-CN"/>
        </w:rPr>
        <w:t>, Ha M, Liu MH, Reardon DP.</w:t>
      </w:r>
      <w:proofErr w:type="gramEnd"/>
      <w:r w:rsidRPr="00DE2006">
        <w:rPr>
          <w:rFonts w:ascii="Book Antiqua" w:eastAsia="等线" w:hAnsi="Book Antiqua" w:cs="Times New Roman"/>
          <w:kern w:val="2"/>
          <w:sz w:val="24"/>
          <w:szCs w:val="24"/>
          <w:lang w:eastAsia="zh-CN"/>
        </w:rPr>
        <w:t xml:space="preserve"> </w:t>
      </w:r>
      <w:proofErr w:type="gramStart"/>
      <w:r w:rsidRPr="00DE2006">
        <w:rPr>
          <w:rFonts w:ascii="Book Antiqua" w:eastAsia="等线" w:hAnsi="Book Antiqua" w:cs="Times New Roman"/>
          <w:kern w:val="2"/>
          <w:sz w:val="24"/>
          <w:szCs w:val="24"/>
          <w:lang w:eastAsia="zh-CN"/>
        </w:rPr>
        <w:t>Direct Thrombin Inhibitor Resistance and Possible Mechanisms.</w:t>
      </w:r>
      <w:proofErr w:type="gramEnd"/>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i/>
          <w:kern w:val="2"/>
          <w:sz w:val="24"/>
          <w:szCs w:val="24"/>
          <w:lang w:eastAsia="zh-CN"/>
        </w:rPr>
        <w:t>Hosp</w:t>
      </w:r>
      <w:proofErr w:type="spellEnd"/>
      <w:r w:rsidRPr="00DE2006">
        <w:rPr>
          <w:rFonts w:ascii="Book Antiqua" w:eastAsia="等线" w:hAnsi="Book Antiqua" w:cs="Times New Roman"/>
          <w:i/>
          <w:kern w:val="2"/>
          <w:sz w:val="24"/>
          <w:szCs w:val="24"/>
          <w:lang w:eastAsia="zh-CN"/>
        </w:rPr>
        <w:t xml:space="preserve"> Pharm</w:t>
      </w:r>
      <w:r w:rsidRPr="00DE2006">
        <w:rPr>
          <w:rFonts w:ascii="Book Antiqua" w:eastAsia="等线" w:hAnsi="Book Antiqua" w:cs="Times New Roman"/>
          <w:kern w:val="2"/>
          <w:sz w:val="24"/>
          <w:szCs w:val="24"/>
          <w:lang w:eastAsia="zh-CN"/>
        </w:rPr>
        <w:t xml:space="preserve"> 2016; </w:t>
      </w:r>
      <w:r w:rsidRPr="00DE2006">
        <w:rPr>
          <w:rFonts w:ascii="Book Antiqua" w:eastAsia="等线" w:hAnsi="Book Antiqua" w:cs="Times New Roman"/>
          <w:b/>
          <w:kern w:val="2"/>
          <w:sz w:val="24"/>
          <w:szCs w:val="24"/>
          <w:lang w:eastAsia="zh-CN"/>
        </w:rPr>
        <w:t>51</w:t>
      </w:r>
      <w:r w:rsidRPr="00DE2006">
        <w:rPr>
          <w:rFonts w:ascii="Book Antiqua" w:eastAsia="等线" w:hAnsi="Book Antiqua" w:cs="Times New Roman"/>
          <w:kern w:val="2"/>
          <w:sz w:val="24"/>
          <w:szCs w:val="24"/>
          <w:lang w:eastAsia="zh-CN"/>
        </w:rPr>
        <w:t>: 922-927 [PMID: 28057952 DOI: 10.1310/hpj5111-922]</w:t>
      </w:r>
    </w:p>
    <w:p w14:paraId="21BE02A9" w14:textId="1BA7A050" w:rsidR="00810334" w:rsidRDefault="00DE2006" w:rsidP="00DE2006">
      <w:pPr>
        <w:widowControl w:val="0"/>
        <w:spacing w:after="0" w:line="360" w:lineRule="auto"/>
        <w:jc w:val="both"/>
        <w:rPr>
          <w:rFonts w:ascii="Book Antiqua" w:eastAsia="等线" w:hAnsi="Book Antiqua" w:cs="Times New Roman"/>
          <w:kern w:val="2"/>
          <w:sz w:val="24"/>
          <w:szCs w:val="24"/>
          <w:lang w:eastAsia="zh-CN"/>
        </w:rPr>
      </w:pPr>
      <w:r w:rsidRPr="00DE2006">
        <w:rPr>
          <w:rFonts w:ascii="Book Antiqua" w:eastAsia="等线" w:hAnsi="Book Antiqua" w:cs="Times New Roman"/>
          <w:kern w:val="2"/>
          <w:sz w:val="24"/>
          <w:szCs w:val="24"/>
          <w:lang w:eastAsia="zh-CN"/>
        </w:rPr>
        <w:t xml:space="preserve">54 </w:t>
      </w:r>
      <w:proofErr w:type="spellStart"/>
      <w:r w:rsidRPr="00DE2006">
        <w:rPr>
          <w:rFonts w:ascii="Book Antiqua" w:eastAsia="等线" w:hAnsi="Book Antiqua" w:cs="Times New Roman"/>
          <w:b/>
          <w:kern w:val="2"/>
          <w:sz w:val="24"/>
          <w:szCs w:val="24"/>
          <w:lang w:eastAsia="zh-CN"/>
        </w:rPr>
        <w:t>Seelhammer</w:t>
      </w:r>
      <w:proofErr w:type="spellEnd"/>
      <w:r w:rsidRPr="00DE2006">
        <w:rPr>
          <w:rFonts w:ascii="Book Antiqua" w:eastAsia="等线" w:hAnsi="Book Antiqua" w:cs="Times New Roman"/>
          <w:b/>
          <w:kern w:val="2"/>
          <w:sz w:val="24"/>
          <w:szCs w:val="24"/>
          <w:lang w:eastAsia="zh-CN"/>
        </w:rPr>
        <w:t xml:space="preserve"> TG</w:t>
      </w:r>
      <w:r w:rsidRPr="00DE2006">
        <w:rPr>
          <w:rFonts w:ascii="Book Antiqua" w:eastAsia="等线" w:hAnsi="Book Antiqua" w:cs="Times New Roman"/>
          <w:kern w:val="2"/>
          <w:sz w:val="24"/>
          <w:szCs w:val="24"/>
          <w:lang w:eastAsia="zh-CN"/>
        </w:rPr>
        <w:t xml:space="preserve">, </w:t>
      </w:r>
      <w:proofErr w:type="spellStart"/>
      <w:r w:rsidRPr="00DE2006">
        <w:rPr>
          <w:rFonts w:ascii="Book Antiqua" w:eastAsia="等线" w:hAnsi="Book Antiqua" w:cs="Times New Roman"/>
          <w:kern w:val="2"/>
          <w:sz w:val="24"/>
          <w:szCs w:val="24"/>
          <w:lang w:eastAsia="zh-CN"/>
        </w:rPr>
        <w:t>Bohman</w:t>
      </w:r>
      <w:proofErr w:type="spellEnd"/>
      <w:r w:rsidRPr="00DE2006">
        <w:rPr>
          <w:rFonts w:ascii="Book Antiqua" w:eastAsia="等线" w:hAnsi="Book Antiqua" w:cs="Times New Roman"/>
          <w:kern w:val="2"/>
          <w:sz w:val="24"/>
          <w:szCs w:val="24"/>
          <w:lang w:eastAsia="zh-CN"/>
        </w:rPr>
        <w:t xml:space="preserve"> JK, </w:t>
      </w:r>
      <w:proofErr w:type="spellStart"/>
      <w:r w:rsidRPr="00DE2006">
        <w:rPr>
          <w:rFonts w:ascii="Book Antiqua" w:eastAsia="等线" w:hAnsi="Book Antiqua" w:cs="Times New Roman"/>
          <w:kern w:val="2"/>
          <w:sz w:val="24"/>
          <w:szCs w:val="24"/>
          <w:lang w:eastAsia="zh-CN"/>
        </w:rPr>
        <w:t>Aganga</w:t>
      </w:r>
      <w:proofErr w:type="spellEnd"/>
      <w:r w:rsidRPr="00DE2006">
        <w:rPr>
          <w:rFonts w:ascii="Book Antiqua" w:eastAsia="等线" w:hAnsi="Book Antiqua" w:cs="Times New Roman"/>
          <w:kern w:val="2"/>
          <w:sz w:val="24"/>
          <w:szCs w:val="24"/>
          <w:lang w:eastAsia="zh-CN"/>
        </w:rPr>
        <w:t xml:space="preserve"> DO, </w:t>
      </w:r>
      <w:proofErr w:type="spellStart"/>
      <w:r w:rsidRPr="00DE2006">
        <w:rPr>
          <w:rFonts w:ascii="Book Antiqua" w:eastAsia="等线" w:hAnsi="Book Antiqua" w:cs="Times New Roman"/>
          <w:kern w:val="2"/>
          <w:sz w:val="24"/>
          <w:szCs w:val="24"/>
          <w:lang w:eastAsia="zh-CN"/>
        </w:rPr>
        <w:t>Maltais</w:t>
      </w:r>
      <w:proofErr w:type="spellEnd"/>
      <w:r w:rsidRPr="00DE2006">
        <w:rPr>
          <w:rFonts w:ascii="Book Antiqua" w:eastAsia="等线" w:hAnsi="Book Antiqua" w:cs="Times New Roman"/>
          <w:kern w:val="2"/>
          <w:sz w:val="24"/>
          <w:szCs w:val="24"/>
          <w:lang w:eastAsia="zh-CN"/>
        </w:rPr>
        <w:t xml:space="preserve"> S, Zhao Y. </w:t>
      </w:r>
      <w:proofErr w:type="spellStart"/>
      <w:r w:rsidRPr="00DE2006">
        <w:rPr>
          <w:rFonts w:ascii="Book Antiqua" w:eastAsia="等线" w:hAnsi="Book Antiqua" w:cs="Times New Roman"/>
          <w:kern w:val="2"/>
          <w:sz w:val="24"/>
          <w:szCs w:val="24"/>
          <w:lang w:eastAsia="zh-CN"/>
        </w:rPr>
        <w:t>Bivalirudin</w:t>
      </w:r>
      <w:proofErr w:type="spellEnd"/>
      <w:r w:rsidRPr="00DE2006">
        <w:rPr>
          <w:rFonts w:ascii="Book Antiqua" w:eastAsia="等线" w:hAnsi="Book Antiqua" w:cs="Times New Roman"/>
          <w:kern w:val="2"/>
          <w:sz w:val="24"/>
          <w:szCs w:val="24"/>
          <w:lang w:eastAsia="zh-CN"/>
        </w:rPr>
        <w:t xml:space="preserve"> and ECLS: Commentary and Considerations. </w:t>
      </w:r>
      <w:r w:rsidRPr="00DE2006">
        <w:rPr>
          <w:rFonts w:ascii="Book Antiqua" w:eastAsia="等线" w:hAnsi="Book Antiqua" w:cs="Times New Roman"/>
          <w:i/>
          <w:kern w:val="2"/>
          <w:sz w:val="24"/>
          <w:szCs w:val="24"/>
          <w:lang w:eastAsia="zh-CN"/>
        </w:rPr>
        <w:t>ASAIO J</w:t>
      </w:r>
      <w:r w:rsidRPr="00DE2006">
        <w:rPr>
          <w:rFonts w:ascii="Book Antiqua" w:eastAsia="等线" w:hAnsi="Book Antiqua" w:cs="Times New Roman"/>
          <w:kern w:val="2"/>
          <w:sz w:val="24"/>
          <w:szCs w:val="24"/>
          <w:lang w:eastAsia="zh-CN"/>
        </w:rPr>
        <w:t xml:space="preserve"> 2019; </w:t>
      </w:r>
      <w:r w:rsidRPr="00DE2006">
        <w:rPr>
          <w:rFonts w:ascii="Book Antiqua" w:eastAsia="等线" w:hAnsi="Book Antiqua" w:cs="Times New Roman"/>
          <w:b/>
          <w:kern w:val="2"/>
          <w:sz w:val="24"/>
          <w:szCs w:val="24"/>
          <w:lang w:eastAsia="zh-CN"/>
        </w:rPr>
        <w:t>65</w:t>
      </w:r>
      <w:r w:rsidRPr="00DE2006">
        <w:rPr>
          <w:rFonts w:ascii="Book Antiqua" w:eastAsia="等线" w:hAnsi="Book Antiqua" w:cs="Times New Roman"/>
          <w:kern w:val="2"/>
          <w:sz w:val="24"/>
          <w:szCs w:val="24"/>
          <w:lang w:eastAsia="zh-CN"/>
        </w:rPr>
        <w:t>: e52-e53 [PMID: 30299300]</w:t>
      </w:r>
    </w:p>
    <w:p w14:paraId="08BDCDEB" w14:textId="74917454" w:rsidR="00DE2006" w:rsidRDefault="00DE2006" w:rsidP="00DE2006">
      <w:pPr>
        <w:widowControl w:val="0"/>
        <w:spacing w:after="0" w:line="360" w:lineRule="auto"/>
        <w:jc w:val="both"/>
        <w:rPr>
          <w:rFonts w:ascii="Book Antiqua" w:eastAsia="等线" w:hAnsi="Book Antiqua" w:cs="Times New Roman"/>
          <w:kern w:val="2"/>
          <w:sz w:val="24"/>
          <w:szCs w:val="24"/>
          <w:lang w:eastAsia="zh-CN"/>
        </w:rPr>
      </w:pPr>
    </w:p>
    <w:p w14:paraId="331D2759" w14:textId="7FBA114F" w:rsidR="00DE2006" w:rsidRPr="00DE2006" w:rsidRDefault="00DE2006" w:rsidP="00DE2006">
      <w:pPr>
        <w:widowControl w:val="0"/>
        <w:adjustRightInd w:val="0"/>
        <w:snapToGrid w:val="0"/>
        <w:spacing w:after="0" w:line="360" w:lineRule="auto"/>
        <w:jc w:val="right"/>
        <w:rPr>
          <w:rFonts w:ascii="Book Antiqua" w:eastAsia="宋体" w:hAnsi="Book Antiqua" w:cs="Times New Roman"/>
          <w:color w:val="000000"/>
          <w:kern w:val="2"/>
          <w:sz w:val="24"/>
          <w:szCs w:val="24"/>
          <w:lang w:eastAsia="zh-CN"/>
        </w:rPr>
      </w:pPr>
      <w:bookmarkStart w:id="44" w:name="OLE_LINK139"/>
      <w:bookmarkStart w:id="45" w:name="OLE_LINK140"/>
      <w:bookmarkStart w:id="46" w:name="OLE_LINK287"/>
      <w:bookmarkStart w:id="47" w:name="OLE_LINK288"/>
      <w:bookmarkStart w:id="48" w:name="OLE_LINK70"/>
      <w:bookmarkStart w:id="49" w:name="OLE_LINK110"/>
      <w:bookmarkStart w:id="50" w:name="OLE_LINK109"/>
      <w:bookmarkStart w:id="51" w:name="OLE_LINK138"/>
      <w:bookmarkStart w:id="52" w:name="OLE_LINK72"/>
      <w:bookmarkStart w:id="53" w:name="OLE_LINK116"/>
      <w:bookmarkStart w:id="54" w:name="OLE_LINK95"/>
      <w:bookmarkStart w:id="55" w:name="OLE_LINK118"/>
      <w:bookmarkStart w:id="56" w:name="OLE_LINK198"/>
      <w:bookmarkStart w:id="57" w:name="OLE_LINK154"/>
      <w:bookmarkStart w:id="58" w:name="OLE_LINK251"/>
      <w:bookmarkStart w:id="59" w:name="OLE_LINK167"/>
      <w:bookmarkStart w:id="60" w:name="OLE_LINK126"/>
      <w:bookmarkStart w:id="61" w:name="OLE_LINK234"/>
      <w:bookmarkStart w:id="62" w:name="OLE_LINK157"/>
      <w:bookmarkStart w:id="63" w:name="OLE_LINK187"/>
      <w:bookmarkStart w:id="64" w:name="OLE_LINK204"/>
      <w:bookmarkStart w:id="65" w:name="OLE_LINK255"/>
      <w:bookmarkStart w:id="66" w:name="OLE_LINK229"/>
      <w:bookmarkStart w:id="67" w:name="OLE_LINK268"/>
      <w:bookmarkStart w:id="68" w:name="OLE_LINK310"/>
      <w:bookmarkStart w:id="69" w:name="OLE_LINK338"/>
      <w:bookmarkStart w:id="70" w:name="OLE_LINK340"/>
      <w:bookmarkStart w:id="71" w:name="OLE_LINK264"/>
      <w:bookmarkStart w:id="72" w:name="OLE_LINK345"/>
      <w:bookmarkStart w:id="73" w:name="OLE_LINK256"/>
      <w:bookmarkStart w:id="74" w:name="OLE_LINK299"/>
      <w:bookmarkStart w:id="75" w:name="OLE_LINK265"/>
      <w:bookmarkStart w:id="76" w:name="OLE_LINK254"/>
      <w:bookmarkStart w:id="77" w:name="OLE_LINK357"/>
      <w:bookmarkStart w:id="78" w:name="OLE_LINK382"/>
      <w:bookmarkStart w:id="79" w:name="OLE_LINK333"/>
      <w:bookmarkStart w:id="80" w:name="OLE_LINK334"/>
      <w:bookmarkStart w:id="81" w:name="OLE_LINK400"/>
      <w:bookmarkStart w:id="82" w:name="OLE_LINK365"/>
      <w:bookmarkStart w:id="83" w:name="OLE_LINK467"/>
      <w:bookmarkStart w:id="84" w:name="OLE_LINK399"/>
      <w:bookmarkStart w:id="85" w:name="OLE_LINK443"/>
      <w:bookmarkStart w:id="86" w:name="OLE_LINK372"/>
      <w:bookmarkStart w:id="87" w:name="OLE_LINK425"/>
      <w:bookmarkStart w:id="88" w:name="OLE_LINK450"/>
      <w:bookmarkStart w:id="89" w:name="OLE_LINK402"/>
      <w:bookmarkStart w:id="90" w:name="OLE_LINK385"/>
      <w:bookmarkStart w:id="91" w:name="OLE_LINK396"/>
      <w:bookmarkStart w:id="92" w:name="OLE_LINK436"/>
      <w:bookmarkStart w:id="93" w:name="OLE_LINK421"/>
      <w:bookmarkStart w:id="94" w:name="OLE_LINK426"/>
      <w:bookmarkStart w:id="95" w:name="OLE_LINK456"/>
      <w:bookmarkStart w:id="96" w:name="OLE_LINK505"/>
      <w:bookmarkStart w:id="97" w:name="OLE_LINK490"/>
      <w:bookmarkStart w:id="98" w:name="OLE_LINK531"/>
      <w:bookmarkStart w:id="99" w:name="OLE_LINK460"/>
      <w:bookmarkStart w:id="100" w:name="OLE_LINK463"/>
      <w:bookmarkStart w:id="101" w:name="OLE_LINK487"/>
      <w:bookmarkStart w:id="102" w:name="OLE_LINK515"/>
      <w:bookmarkStart w:id="103" w:name="OLE_LINK509"/>
      <w:bookmarkStart w:id="104" w:name="OLE_LINK538"/>
      <w:bookmarkStart w:id="105" w:name="OLE_LINK606"/>
      <w:bookmarkStart w:id="106" w:name="OLE_LINK662"/>
      <w:bookmarkStart w:id="107" w:name="OLE_LINK663"/>
      <w:bookmarkStart w:id="108" w:name="OLE_LINK738"/>
      <w:bookmarkStart w:id="109" w:name="OLE_LINK666"/>
      <w:bookmarkStart w:id="110" w:name="OLE_LINK667"/>
      <w:bookmarkStart w:id="111" w:name="OLE_LINK672"/>
      <w:bookmarkStart w:id="112" w:name="OLE_LINK727"/>
      <w:bookmarkStart w:id="113" w:name="OLE_LINK703"/>
      <w:bookmarkStart w:id="114" w:name="OLE_LINK765"/>
      <w:bookmarkStart w:id="115" w:name="OLE_LINK724"/>
      <w:bookmarkStart w:id="116" w:name="OLE_LINK771"/>
      <w:bookmarkStart w:id="117" w:name="OLE_LINK879"/>
      <w:bookmarkStart w:id="118" w:name="OLE_LINK903"/>
      <w:bookmarkStart w:id="119" w:name="OLE_LINK880"/>
      <w:bookmarkStart w:id="120" w:name="OLE_LINK944"/>
      <w:bookmarkStart w:id="121" w:name="OLE_LINK881"/>
      <w:bookmarkStart w:id="122" w:name="OLE_LINK882"/>
      <w:bookmarkStart w:id="123" w:name="OLE_LINK883"/>
      <w:bookmarkStart w:id="124" w:name="OLE_LINK884"/>
      <w:bookmarkStart w:id="125" w:name="OLE_LINK907"/>
      <w:bookmarkStart w:id="126" w:name="OLE_LINK941"/>
      <w:bookmarkStart w:id="127" w:name="OLE_LINK886"/>
      <w:bookmarkStart w:id="128" w:name="OLE_LINK887"/>
      <w:bookmarkStart w:id="129" w:name="OLE_LINK918"/>
      <w:bookmarkStart w:id="130" w:name="OLE_LINK894"/>
      <w:bookmarkStart w:id="131" w:name="OLE_LINK899"/>
      <w:bookmarkStart w:id="132" w:name="OLE_LINK954"/>
      <w:bookmarkStart w:id="133" w:name="OLE_LINK977"/>
      <w:bookmarkStart w:id="134" w:name="OLE_LINK978"/>
      <w:bookmarkStart w:id="135" w:name="OLE_LINK1034"/>
      <w:bookmarkStart w:id="136" w:name="OLE_LINK991"/>
      <w:bookmarkStart w:id="137" w:name="OLE_LINK1013"/>
      <w:bookmarkStart w:id="138" w:name="OLE_LINK1022"/>
      <w:bookmarkStart w:id="139" w:name="OLE_LINK1030"/>
      <w:bookmarkStart w:id="140" w:name="OLE_LINK1063"/>
      <w:bookmarkStart w:id="141" w:name="OLE_LINK1009"/>
      <w:bookmarkStart w:id="142" w:name="OLE_LINK1064"/>
      <w:bookmarkStart w:id="143" w:name="OLE_LINK1035"/>
      <w:bookmarkStart w:id="144" w:name="OLE_LINK1012"/>
      <w:r w:rsidRPr="00DE2006">
        <w:rPr>
          <w:rFonts w:ascii="Book Antiqua" w:eastAsia="宋体" w:hAnsi="Book Antiqua" w:cs="Times New Roman"/>
          <w:b/>
          <w:bCs/>
          <w:color w:val="000000"/>
          <w:kern w:val="2"/>
          <w:sz w:val="24"/>
          <w:szCs w:val="24"/>
          <w:lang w:eastAsia="zh-CN"/>
        </w:rPr>
        <w:t>P-Reviewer:</w:t>
      </w:r>
      <w:r w:rsidRPr="00DE2006">
        <w:rPr>
          <w:rFonts w:ascii="Book Antiqua" w:eastAsia="宋体" w:hAnsi="Book Antiqua" w:cs="Times New Roman"/>
          <w:bCs/>
          <w:color w:val="000000"/>
          <w:kern w:val="2"/>
          <w:sz w:val="24"/>
          <w:szCs w:val="24"/>
          <w:lang w:eastAsia="zh-CN"/>
        </w:rPr>
        <w:t xml:space="preserve"> </w:t>
      </w:r>
      <w:proofErr w:type="spellStart"/>
      <w:r w:rsidRPr="00DE2006">
        <w:rPr>
          <w:rFonts w:ascii="Book Antiqua" w:eastAsia="宋体" w:hAnsi="Book Antiqua" w:cs="Times New Roman"/>
          <w:bCs/>
          <w:color w:val="000000"/>
          <w:kern w:val="2"/>
          <w:sz w:val="24"/>
          <w:szCs w:val="24"/>
          <w:lang w:eastAsia="zh-CN"/>
        </w:rPr>
        <w:t>Drabek</w:t>
      </w:r>
      <w:proofErr w:type="spellEnd"/>
      <w:r>
        <w:rPr>
          <w:rFonts w:ascii="Book Antiqua" w:eastAsia="宋体" w:hAnsi="Book Antiqua" w:cs="Times New Roman"/>
          <w:bCs/>
          <w:color w:val="000000"/>
          <w:kern w:val="2"/>
          <w:sz w:val="24"/>
          <w:szCs w:val="24"/>
          <w:lang w:eastAsia="zh-CN"/>
        </w:rPr>
        <w:t xml:space="preserve"> T, </w:t>
      </w:r>
      <w:r w:rsidRPr="00DE2006">
        <w:rPr>
          <w:rFonts w:ascii="Book Antiqua" w:eastAsia="宋体" w:hAnsi="Book Antiqua" w:cs="Times New Roman"/>
          <w:bCs/>
          <w:color w:val="000000"/>
          <w:kern w:val="2"/>
          <w:sz w:val="24"/>
          <w:szCs w:val="24"/>
          <w:lang w:eastAsia="zh-CN"/>
        </w:rPr>
        <w:t>Qi</w:t>
      </w:r>
      <w:r>
        <w:rPr>
          <w:rFonts w:ascii="Book Antiqua" w:eastAsia="宋体" w:hAnsi="Book Antiqua" w:cs="Times New Roman"/>
          <w:bCs/>
          <w:color w:val="000000"/>
          <w:kern w:val="2"/>
          <w:sz w:val="24"/>
          <w:szCs w:val="24"/>
          <w:lang w:eastAsia="zh-CN"/>
        </w:rPr>
        <w:t xml:space="preserve"> XS, </w:t>
      </w:r>
      <w:proofErr w:type="spellStart"/>
      <w:proofErr w:type="gramStart"/>
      <w:r w:rsidRPr="00DE2006">
        <w:rPr>
          <w:rFonts w:ascii="Book Antiqua" w:eastAsia="宋体" w:hAnsi="Book Antiqua" w:cs="Times New Roman"/>
          <w:bCs/>
          <w:color w:val="000000"/>
          <w:kern w:val="2"/>
          <w:sz w:val="24"/>
          <w:szCs w:val="24"/>
          <w:lang w:eastAsia="zh-CN"/>
        </w:rPr>
        <w:t>Willms</w:t>
      </w:r>
      <w:proofErr w:type="spellEnd"/>
      <w:proofErr w:type="gramEnd"/>
      <w:r>
        <w:rPr>
          <w:rFonts w:ascii="Book Antiqua" w:eastAsia="宋体" w:hAnsi="Book Antiqua" w:cs="Times New Roman"/>
          <w:bCs/>
          <w:color w:val="000000"/>
          <w:kern w:val="2"/>
          <w:sz w:val="24"/>
          <w:szCs w:val="24"/>
          <w:lang w:eastAsia="zh-CN"/>
        </w:rPr>
        <w:t xml:space="preserve"> DC </w:t>
      </w:r>
      <w:r w:rsidRPr="00DE2006">
        <w:rPr>
          <w:rFonts w:ascii="Book Antiqua" w:eastAsia="宋体" w:hAnsi="Book Antiqua" w:cs="Times New Roman"/>
          <w:b/>
          <w:bCs/>
          <w:color w:val="000000"/>
          <w:kern w:val="2"/>
          <w:sz w:val="24"/>
          <w:szCs w:val="24"/>
          <w:lang w:eastAsia="zh-CN"/>
        </w:rPr>
        <w:t>S-Editor:</w:t>
      </w:r>
      <w:r w:rsidRPr="00DE2006">
        <w:rPr>
          <w:rFonts w:ascii="Book Antiqua" w:eastAsia="宋体" w:hAnsi="Book Antiqua" w:cs="Times New Roman"/>
          <w:color w:val="000000"/>
          <w:kern w:val="2"/>
          <w:sz w:val="24"/>
          <w:szCs w:val="24"/>
          <w:lang w:eastAsia="zh-CN"/>
        </w:rPr>
        <w:t xml:space="preserve"> Yan JP</w:t>
      </w:r>
    </w:p>
    <w:bookmarkEnd w:id="44"/>
    <w:bookmarkEnd w:id="45"/>
    <w:p w14:paraId="2FD9A7C1" w14:textId="77777777" w:rsidR="00241B7B" w:rsidRPr="00C053D2" w:rsidRDefault="00241B7B" w:rsidP="00241B7B">
      <w:pPr>
        <w:adjustRightInd w:val="0"/>
        <w:snapToGrid w:val="0"/>
        <w:spacing w:line="360" w:lineRule="auto"/>
        <w:jc w:val="right"/>
        <w:rPr>
          <w:rFonts w:ascii="Book Antiqua" w:eastAsia="宋体" w:hAnsi="Book Antiqua" w:cs="Times New Roman"/>
          <w:color w:val="000000"/>
          <w:sz w:val="24"/>
          <w:szCs w:val="24"/>
        </w:rPr>
      </w:pPr>
      <w:r w:rsidRPr="00DE2006">
        <w:rPr>
          <w:rFonts w:ascii="Book Antiqua" w:eastAsia="宋体" w:hAnsi="Book Antiqua" w:cs="Times New Roman"/>
          <w:b/>
          <w:bCs/>
          <w:color w:val="000000"/>
          <w:sz w:val="24"/>
          <w:szCs w:val="24"/>
        </w:rPr>
        <w:t>L-Editor:</w:t>
      </w:r>
      <w:r>
        <w:rPr>
          <w:rFonts w:ascii="Book Antiqua" w:eastAsia="宋体" w:hAnsi="Book Antiqua" w:cs="Times New Roman" w:hint="eastAsia"/>
          <w:b/>
          <w:bCs/>
          <w:color w:val="000000"/>
          <w:sz w:val="24"/>
          <w:szCs w:val="24"/>
        </w:rPr>
        <w:t xml:space="preserve"> </w:t>
      </w:r>
      <w:r w:rsidRPr="00C053D2">
        <w:rPr>
          <w:rFonts w:ascii="Book Antiqua" w:eastAsia="宋体" w:hAnsi="Book Antiqua" w:cs="Times New Roman" w:hint="eastAsia"/>
          <w:bCs/>
          <w:color w:val="000000"/>
          <w:sz w:val="24"/>
          <w:szCs w:val="24"/>
        </w:rPr>
        <w:t>A</w:t>
      </w:r>
      <w:r w:rsidRPr="00C053D2">
        <w:rPr>
          <w:rFonts w:ascii="Book Antiqua" w:eastAsia="宋体" w:hAnsi="Book Antiqua" w:cs="Times New Roman"/>
          <w:color w:val="000000"/>
          <w:sz w:val="24"/>
          <w:szCs w:val="24"/>
        </w:rPr>
        <w:t xml:space="preserve"> </w:t>
      </w:r>
      <w:r w:rsidRPr="00DE2006">
        <w:rPr>
          <w:rFonts w:ascii="Book Antiqua" w:eastAsia="宋体" w:hAnsi="Book Antiqua" w:cs="Times New Roman"/>
          <w:b/>
          <w:bCs/>
          <w:color w:val="000000"/>
          <w:sz w:val="24"/>
          <w:szCs w:val="24"/>
        </w:rPr>
        <w:t>E-Editor:</w:t>
      </w:r>
      <w:r>
        <w:rPr>
          <w:rFonts w:ascii="Book Antiqua" w:eastAsia="宋体" w:hAnsi="Book Antiqua" w:cs="Times New Roman" w:hint="eastAsia"/>
          <w:b/>
          <w:bCs/>
          <w:color w:val="000000"/>
          <w:sz w:val="24"/>
          <w:szCs w:val="24"/>
        </w:rPr>
        <w:t xml:space="preserve"> </w:t>
      </w:r>
      <w:r w:rsidRPr="00C053D2">
        <w:rPr>
          <w:rFonts w:ascii="Book Antiqua" w:eastAsia="宋体" w:hAnsi="Book Antiqua" w:cs="Times New Roman" w:hint="eastAsia"/>
          <w:bCs/>
          <w:color w:val="000000"/>
          <w:sz w:val="24"/>
          <w:szCs w:val="24"/>
        </w:rPr>
        <w:t>Liu MY</w:t>
      </w:r>
    </w:p>
    <w:p w14:paraId="18990AD2" w14:textId="77777777" w:rsidR="00DE2006" w:rsidRPr="00241B7B" w:rsidRDefault="00DE2006" w:rsidP="00DE2006">
      <w:pPr>
        <w:widowControl w:val="0"/>
        <w:adjustRightInd w:val="0"/>
        <w:snapToGrid w:val="0"/>
        <w:spacing w:after="0" w:line="360" w:lineRule="auto"/>
        <w:jc w:val="both"/>
        <w:rPr>
          <w:rFonts w:ascii="Book Antiqua" w:eastAsia="宋体" w:hAnsi="Book Antiqua" w:cs="Times New Roman"/>
          <w:color w:val="000000"/>
          <w:kern w:val="2"/>
          <w:sz w:val="24"/>
          <w:szCs w:val="24"/>
          <w:lang w:eastAsia="zh-CN"/>
        </w:rPr>
      </w:pPr>
    </w:p>
    <w:p w14:paraId="4240E0B9" w14:textId="07D3DD9A" w:rsidR="00DE2006" w:rsidRPr="00DE2006" w:rsidRDefault="00DE2006" w:rsidP="00DE2006">
      <w:pPr>
        <w:spacing w:after="0" w:line="360" w:lineRule="auto"/>
        <w:rPr>
          <w:rFonts w:ascii="Book Antiqua" w:eastAsia="宋体" w:hAnsi="Book Antiqua" w:cs="宋体"/>
          <w:sz w:val="24"/>
          <w:szCs w:val="24"/>
          <w:lang w:eastAsia="zh-CN"/>
        </w:rPr>
      </w:pPr>
      <w:r w:rsidRPr="00DE2006">
        <w:rPr>
          <w:rFonts w:ascii="Book Antiqua" w:eastAsia="宋体" w:hAnsi="Book Antiqua" w:cs="宋体"/>
          <w:b/>
          <w:sz w:val="24"/>
          <w:szCs w:val="24"/>
          <w:lang w:eastAsia="zh-CN"/>
        </w:rPr>
        <w:t xml:space="preserve">Specialty type: </w:t>
      </w:r>
      <w:r w:rsidR="00894CB7" w:rsidRPr="00894CB7">
        <w:rPr>
          <w:rFonts w:ascii="Book Antiqua" w:eastAsia="微软雅黑" w:hAnsi="Book Antiqua" w:cs="宋体"/>
          <w:sz w:val="24"/>
          <w:szCs w:val="24"/>
          <w:lang w:eastAsia="zh-CN"/>
        </w:rPr>
        <w:t>Critical Care Medicine</w:t>
      </w:r>
      <w:r w:rsidRPr="00DE2006">
        <w:rPr>
          <w:rFonts w:ascii="Book Antiqua" w:eastAsia="宋体" w:hAnsi="Book Antiqua" w:cs="宋体"/>
          <w:sz w:val="24"/>
          <w:szCs w:val="24"/>
          <w:lang w:eastAsia="zh-CN"/>
        </w:rPr>
        <w:br/>
      </w:r>
      <w:r w:rsidRPr="00DE2006">
        <w:rPr>
          <w:rFonts w:ascii="Book Antiqua" w:eastAsia="宋体" w:hAnsi="Book Antiqua" w:cs="宋体"/>
          <w:b/>
          <w:sz w:val="24"/>
          <w:szCs w:val="24"/>
          <w:lang w:eastAsia="zh-CN"/>
        </w:rPr>
        <w:t xml:space="preserve">Country of origin: </w:t>
      </w:r>
      <w:r w:rsidRPr="00DE2006">
        <w:rPr>
          <w:rFonts w:ascii="Book Antiqua" w:eastAsia="宋体" w:hAnsi="Book Antiqua" w:cs="宋体"/>
          <w:sz w:val="24"/>
          <w:szCs w:val="24"/>
          <w:lang w:eastAsia="zh-CN"/>
        </w:rPr>
        <w:t>United States</w:t>
      </w:r>
      <w:r w:rsidRPr="00DE2006">
        <w:rPr>
          <w:rFonts w:ascii="Book Antiqua" w:eastAsia="宋体" w:hAnsi="Book Antiqua" w:cs="宋体"/>
          <w:sz w:val="24"/>
          <w:szCs w:val="24"/>
          <w:lang w:eastAsia="zh-CN"/>
        </w:rPr>
        <w:br/>
      </w:r>
      <w:r w:rsidRPr="00DE2006">
        <w:rPr>
          <w:rFonts w:ascii="Book Antiqua" w:eastAsia="宋体" w:hAnsi="Book Antiqua" w:cs="宋体"/>
          <w:b/>
          <w:sz w:val="24"/>
          <w:szCs w:val="24"/>
          <w:lang w:eastAsia="zh-CN"/>
        </w:rPr>
        <w:t>Peer-review report classification</w:t>
      </w:r>
      <w:r w:rsidRPr="00DE2006">
        <w:rPr>
          <w:rFonts w:ascii="Book Antiqua" w:eastAsia="宋体" w:hAnsi="Book Antiqua" w:cs="宋体"/>
          <w:sz w:val="24"/>
          <w:szCs w:val="24"/>
          <w:lang w:eastAsia="zh-CN"/>
        </w:rPr>
        <w:br/>
      </w:r>
      <w:r w:rsidRPr="00DE2006">
        <w:rPr>
          <w:rFonts w:ascii="Book Antiqua" w:eastAsia="宋体" w:hAnsi="Book Antiqua" w:cs="宋体"/>
          <w:b/>
          <w:sz w:val="24"/>
          <w:szCs w:val="24"/>
          <w:lang w:eastAsia="zh-CN"/>
        </w:rPr>
        <w:t xml:space="preserve">Grade A (Excellent): </w:t>
      </w:r>
      <w:r w:rsidRPr="00DE2006">
        <w:rPr>
          <w:rFonts w:ascii="Book Antiqua" w:eastAsia="宋体" w:hAnsi="Book Antiqua" w:cs="宋体"/>
          <w:sz w:val="24"/>
          <w:szCs w:val="24"/>
          <w:lang w:eastAsia="zh-CN"/>
        </w:rPr>
        <w:t>A</w:t>
      </w:r>
      <w:r w:rsidRPr="00DE2006">
        <w:rPr>
          <w:rFonts w:ascii="Book Antiqua" w:eastAsia="宋体" w:hAnsi="Book Antiqua" w:cs="宋体"/>
          <w:sz w:val="24"/>
          <w:szCs w:val="24"/>
          <w:lang w:eastAsia="zh-CN"/>
        </w:rPr>
        <w:br/>
      </w:r>
      <w:r w:rsidRPr="00DE2006">
        <w:rPr>
          <w:rFonts w:ascii="Book Antiqua" w:eastAsia="宋体" w:hAnsi="Book Antiqua" w:cs="宋体"/>
          <w:b/>
          <w:sz w:val="24"/>
          <w:szCs w:val="24"/>
          <w:lang w:eastAsia="zh-CN"/>
        </w:rPr>
        <w:lastRenderedPageBreak/>
        <w:t xml:space="preserve">Grade B (Very good): </w:t>
      </w:r>
      <w:r w:rsidRPr="00DE2006">
        <w:rPr>
          <w:rFonts w:ascii="Book Antiqua" w:eastAsia="宋体" w:hAnsi="Book Antiqua" w:cs="宋体"/>
          <w:sz w:val="24"/>
          <w:szCs w:val="24"/>
          <w:lang w:eastAsia="zh-CN"/>
        </w:rPr>
        <w:t>B</w:t>
      </w:r>
      <w:r>
        <w:rPr>
          <w:rFonts w:ascii="Book Antiqua" w:eastAsia="宋体" w:hAnsi="Book Antiqua" w:cs="宋体"/>
          <w:sz w:val="24"/>
          <w:szCs w:val="24"/>
          <w:lang w:eastAsia="zh-CN"/>
        </w:rPr>
        <w:t>, B</w:t>
      </w:r>
      <w:r w:rsidRPr="00DE2006">
        <w:rPr>
          <w:rFonts w:ascii="Book Antiqua" w:eastAsia="宋体" w:hAnsi="Book Antiqua" w:cs="宋体"/>
          <w:sz w:val="24"/>
          <w:szCs w:val="24"/>
          <w:lang w:eastAsia="zh-CN"/>
        </w:rPr>
        <w:br/>
      </w:r>
      <w:r w:rsidRPr="00DE2006">
        <w:rPr>
          <w:rFonts w:ascii="Book Antiqua" w:eastAsia="宋体" w:hAnsi="Book Antiqua" w:cs="宋体"/>
          <w:b/>
          <w:sz w:val="24"/>
          <w:szCs w:val="24"/>
          <w:lang w:eastAsia="zh-CN"/>
        </w:rPr>
        <w:t xml:space="preserve">Grade C (Good): </w:t>
      </w:r>
      <w:r w:rsidRPr="00DE2006">
        <w:rPr>
          <w:rFonts w:ascii="Book Antiqua" w:eastAsia="宋体" w:hAnsi="Book Antiqua" w:cs="宋体"/>
          <w:sz w:val="24"/>
          <w:szCs w:val="24"/>
          <w:lang w:eastAsia="zh-CN"/>
        </w:rPr>
        <w:t>0</w:t>
      </w:r>
      <w:r w:rsidRPr="00DE2006">
        <w:rPr>
          <w:rFonts w:ascii="Book Antiqua" w:eastAsia="宋体" w:hAnsi="Book Antiqua" w:cs="宋体"/>
          <w:sz w:val="24"/>
          <w:szCs w:val="24"/>
          <w:lang w:eastAsia="zh-CN"/>
        </w:rPr>
        <w:br/>
      </w:r>
      <w:r w:rsidRPr="00DE2006">
        <w:rPr>
          <w:rFonts w:ascii="Book Antiqua" w:eastAsia="宋体" w:hAnsi="Book Antiqua" w:cs="宋体"/>
          <w:b/>
          <w:sz w:val="24"/>
          <w:szCs w:val="24"/>
          <w:lang w:eastAsia="zh-CN"/>
        </w:rPr>
        <w:t xml:space="preserve">Grade D (Fair): </w:t>
      </w:r>
      <w:r w:rsidRPr="00DE2006">
        <w:rPr>
          <w:rFonts w:ascii="Book Antiqua" w:eastAsia="宋体" w:hAnsi="Book Antiqua" w:cs="宋体"/>
          <w:sz w:val="24"/>
          <w:szCs w:val="24"/>
          <w:lang w:eastAsia="zh-CN"/>
        </w:rPr>
        <w:t>0</w:t>
      </w:r>
      <w:r w:rsidRPr="00DE2006">
        <w:rPr>
          <w:rFonts w:ascii="Book Antiqua" w:eastAsia="宋体" w:hAnsi="Book Antiqua" w:cs="宋体"/>
          <w:b/>
          <w:sz w:val="24"/>
          <w:szCs w:val="24"/>
          <w:lang w:eastAsia="zh-CN"/>
        </w:rPr>
        <w:br/>
        <w:t xml:space="preserve">Grade E (Poor): </w:t>
      </w:r>
      <w:r w:rsidRPr="00DE2006">
        <w:rPr>
          <w:rFonts w:ascii="Book Antiqua" w:eastAsia="宋体" w:hAnsi="Book Antiqua" w:cs="宋体"/>
          <w:sz w:val="24"/>
          <w:szCs w:val="24"/>
          <w:lang w:eastAsia="zh-CN"/>
        </w:rPr>
        <w:t>0</w:t>
      </w:r>
    </w:p>
    <w:bookmarkEnd w:id="2"/>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14:paraId="0B28B10E" w14:textId="77777777" w:rsidR="00DE2006" w:rsidRPr="00DE2006" w:rsidRDefault="00DE2006" w:rsidP="00DE2006">
      <w:pPr>
        <w:widowControl w:val="0"/>
        <w:spacing w:after="0" w:line="360" w:lineRule="auto"/>
        <w:jc w:val="both"/>
        <w:rPr>
          <w:rFonts w:ascii="Book Antiqua" w:eastAsia="等线" w:hAnsi="Book Antiqua" w:cs="Times New Roman"/>
          <w:kern w:val="2"/>
          <w:sz w:val="24"/>
          <w:szCs w:val="24"/>
          <w:lang w:eastAsia="zh-CN"/>
        </w:rPr>
      </w:pPr>
    </w:p>
    <w:p w14:paraId="46F694F5" w14:textId="77777777" w:rsidR="00DE2006" w:rsidRDefault="00810334" w:rsidP="004807C3">
      <w:pPr>
        <w:spacing w:after="0" w:line="360" w:lineRule="auto"/>
        <w:jc w:val="both"/>
        <w:rPr>
          <w:rFonts w:ascii="Book Antiqua" w:hAnsi="Book Antiqua"/>
          <w:sz w:val="24"/>
          <w:szCs w:val="24"/>
        </w:rPr>
        <w:sectPr w:rsidR="00DE2006" w:rsidSect="00181AD5">
          <w:footerReference w:type="default" r:id="rId9"/>
          <w:pgSz w:w="12240" w:h="15840"/>
          <w:pgMar w:top="1440" w:right="1797" w:bottom="1440" w:left="1797" w:header="720" w:footer="720" w:gutter="0"/>
          <w:cols w:space="720"/>
          <w:docGrid w:linePitch="360"/>
        </w:sectPr>
      </w:pPr>
      <w:r w:rsidRPr="004807C3">
        <w:rPr>
          <w:rFonts w:ascii="Book Antiqua" w:hAnsi="Book Antiqua"/>
          <w:sz w:val="24"/>
          <w:szCs w:val="24"/>
        </w:rPr>
        <w:br w:type="page"/>
      </w:r>
    </w:p>
    <w:p w14:paraId="3098DA4D" w14:textId="3CAF468E" w:rsidR="00DE2006" w:rsidRPr="005811B9" w:rsidRDefault="00DE2006" w:rsidP="004807C3">
      <w:pPr>
        <w:spacing w:after="0" w:line="360" w:lineRule="auto"/>
        <w:jc w:val="both"/>
        <w:rPr>
          <w:rFonts w:ascii="Book Antiqua" w:hAnsi="Book Antiqua" w:cs="Times New Roman"/>
          <w:b/>
          <w:sz w:val="24"/>
          <w:szCs w:val="24"/>
          <w:lang w:eastAsia="zh-CN"/>
        </w:rPr>
      </w:pPr>
      <w:bookmarkStart w:id="145" w:name="_Hlk16686737"/>
      <w:r w:rsidRPr="00DE2006">
        <w:rPr>
          <w:rFonts w:ascii="Book Antiqua" w:hAnsi="Book Antiqua"/>
          <w:b/>
          <w:sz w:val="24"/>
          <w:szCs w:val="24"/>
        </w:rPr>
        <w:lastRenderedPageBreak/>
        <w:t>Table 1</w:t>
      </w:r>
      <w:r w:rsidRPr="00DE2006">
        <w:rPr>
          <w:rFonts w:ascii="Book Antiqua" w:hAnsi="Book Antiqua" w:cs="Times New Roman"/>
          <w:b/>
          <w:sz w:val="24"/>
          <w:szCs w:val="24"/>
        </w:rPr>
        <w:t xml:space="preserve"> Pharmacology of direct thrombin inhibitors</w:t>
      </w:r>
      <w:bookmarkEnd w:id="145"/>
    </w:p>
    <w:tbl>
      <w:tblPr>
        <w:tblStyle w:val="ad"/>
        <w:tblW w:w="135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1276"/>
        <w:gridCol w:w="1417"/>
        <w:gridCol w:w="1276"/>
        <w:gridCol w:w="1101"/>
        <w:gridCol w:w="1626"/>
        <w:gridCol w:w="1985"/>
        <w:gridCol w:w="3260"/>
      </w:tblGrid>
      <w:tr w:rsidR="008339B1" w:rsidRPr="008339B1" w14:paraId="11AE4AB8" w14:textId="77777777" w:rsidTr="00705CC9">
        <w:trPr>
          <w:trHeight w:val="354"/>
          <w:jc w:val="center"/>
        </w:trPr>
        <w:tc>
          <w:tcPr>
            <w:tcW w:w="1559" w:type="dxa"/>
            <w:tcBorders>
              <w:top w:val="single" w:sz="4" w:space="0" w:color="auto"/>
              <w:bottom w:val="single" w:sz="4" w:space="0" w:color="auto"/>
            </w:tcBorders>
            <w:vAlign w:val="center"/>
          </w:tcPr>
          <w:p w14:paraId="09EF30C1" w14:textId="77777777" w:rsidR="008339B1" w:rsidRPr="008339B1" w:rsidRDefault="008339B1" w:rsidP="008339B1">
            <w:pPr>
              <w:spacing w:after="0" w:line="240" w:lineRule="auto"/>
              <w:rPr>
                <w:rFonts w:ascii="Book Antiqua" w:eastAsia="等线" w:hAnsi="Book Antiqua"/>
                <w:sz w:val="24"/>
                <w:szCs w:val="24"/>
              </w:rPr>
            </w:pPr>
          </w:p>
        </w:tc>
        <w:tc>
          <w:tcPr>
            <w:tcW w:w="1276" w:type="dxa"/>
            <w:tcBorders>
              <w:top w:val="single" w:sz="4" w:space="0" w:color="auto"/>
              <w:bottom w:val="single" w:sz="4" w:space="0" w:color="auto"/>
            </w:tcBorders>
            <w:vAlign w:val="center"/>
          </w:tcPr>
          <w:p w14:paraId="382E119D" w14:textId="77777777" w:rsidR="008339B1" w:rsidRPr="008339B1" w:rsidRDefault="008339B1" w:rsidP="008339B1">
            <w:pPr>
              <w:spacing w:after="0" w:line="240" w:lineRule="auto"/>
              <w:rPr>
                <w:rFonts w:ascii="Book Antiqua" w:eastAsia="等线" w:hAnsi="Book Antiqua"/>
                <w:b/>
                <w:sz w:val="24"/>
                <w:szCs w:val="24"/>
              </w:rPr>
            </w:pPr>
            <w:r w:rsidRPr="008339B1">
              <w:rPr>
                <w:rFonts w:ascii="Book Antiqua" w:eastAsia="等线" w:hAnsi="Book Antiqua"/>
                <w:b/>
                <w:sz w:val="24"/>
                <w:szCs w:val="24"/>
              </w:rPr>
              <w:t>Valence</w:t>
            </w:r>
          </w:p>
        </w:tc>
        <w:tc>
          <w:tcPr>
            <w:tcW w:w="1417" w:type="dxa"/>
            <w:tcBorders>
              <w:top w:val="single" w:sz="4" w:space="0" w:color="auto"/>
              <w:bottom w:val="single" w:sz="4" w:space="0" w:color="auto"/>
            </w:tcBorders>
            <w:vAlign w:val="center"/>
          </w:tcPr>
          <w:p w14:paraId="5A668209" w14:textId="77777777" w:rsidR="008339B1" w:rsidRPr="008339B1" w:rsidRDefault="008339B1" w:rsidP="008339B1">
            <w:pPr>
              <w:spacing w:after="0" w:line="240" w:lineRule="auto"/>
              <w:rPr>
                <w:rFonts w:ascii="Book Antiqua" w:eastAsia="等线" w:hAnsi="Book Antiqua"/>
                <w:b/>
                <w:sz w:val="24"/>
                <w:szCs w:val="24"/>
              </w:rPr>
            </w:pPr>
            <w:r w:rsidRPr="008339B1">
              <w:rPr>
                <w:rFonts w:ascii="Book Antiqua" w:eastAsia="等线" w:hAnsi="Book Antiqua"/>
                <w:b/>
                <w:sz w:val="24"/>
                <w:szCs w:val="24"/>
              </w:rPr>
              <w:t>Thrombin binding</w:t>
            </w:r>
          </w:p>
        </w:tc>
        <w:tc>
          <w:tcPr>
            <w:tcW w:w="1276" w:type="dxa"/>
            <w:tcBorders>
              <w:top w:val="single" w:sz="4" w:space="0" w:color="auto"/>
              <w:bottom w:val="single" w:sz="4" w:space="0" w:color="auto"/>
            </w:tcBorders>
            <w:vAlign w:val="center"/>
          </w:tcPr>
          <w:p w14:paraId="2997707B" w14:textId="77777777" w:rsidR="008339B1" w:rsidRPr="008339B1" w:rsidRDefault="008339B1" w:rsidP="008339B1">
            <w:pPr>
              <w:spacing w:after="0" w:line="240" w:lineRule="auto"/>
              <w:rPr>
                <w:rFonts w:ascii="Book Antiqua" w:eastAsia="等线" w:hAnsi="Book Antiqua"/>
                <w:b/>
                <w:sz w:val="24"/>
                <w:szCs w:val="24"/>
              </w:rPr>
            </w:pPr>
            <w:r w:rsidRPr="008339B1">
              <w:rPr>
                <w:rFonts w:ascii="Book Antiqua" w:eastAsia="等线" w:hAnsi="Book Antiqua"/>
                <w:b/>
                <w:sz w:val="24"/>
                <w:szCs w:val="24"/>
              </w:rPr>
              <w:t>Onset of action</w:t>
            </w:r>
          </w:p>
        </w:tc>
        <w:tc>
          <w:tcPr>
            <w:tcW w:w="1101" w:type="dxa"/>
            <w:tcBorders>
              <w:top w:val="single" w:sz="4" w:space="0" w:color="auto"/>
              <w:bottom w:val="single" w:sz="4" w:space="0" w:color="auto"/>
            </w:tcBorders>
            <w:vAlign w:val="center"/>
          </w:tcPr>
          <w:p w14:paraId="31C2F706" w14:textId="77777777" w:rsidR="008339B1" w:rsidRPr="008339B1" w:rsidRDefault="008339B1" w:rsidP="008339B1">
            <w:pPr>
              <w:spacing w:after="0" w:line="240" w:lineRule="auto"/>
              <w:rPr>
                <w:rFonts w:ascii="Book Antiqua" w:eastAsia="等线" w:hAnsi="Book Antiqua"/>
                <w:b/>
                <w:sz w:val="24"/>
                <w:szCs w:val="24"/>
              </w:rPr>
            </w:pPr>
            <w:r w:rsidRPr="008339B1">
              <w:rPr>
                <w:rFonts w:ascii="Book Antiqua" w:eastAsia="等线" w:hAnsi="Book Antiqua"/>
                <w:b/>
                <w:sz w:val="24"/>
                <w:szCs w:val="24"/>
              </w:rPr>
              <w:t>Half-life</w:t>
            </w:r>
          </w:p>
        </w:tc>
        <w:tc>
          <w:tcPr>
            <w:tcW w:w="1626" w:type="dxa"/>
            <w:tcBorders>
              <w:top w:val="single" w:sz="4" w:space="0" w:color="auto"/>
              <w:bottom w:val="single" w:sz="4" w:space="0" w:color="auto"/>
            </w:tcBorders>
            <w:vAlign w:val="center"/>
          </w:tcPr>
          <w:p w14:paraId="1F8B80F1" w14:textId="77777777" w:rsidR="008339B1" w:rsidRPr="008339B1" w:rsidRDefault="008339B1" w:rsidP="008339B1">
            <w:pPr>
              <w:spacing w:after="0" w:line="240" w:lineRule="auto"/>
              <w:rPr>
                <w:rFonts w:ascii="Book Antiqua" w:eastAsia="等线" w:hAnsi="Book Antiqua"/>
                <w:b/>
                <w:sz w:val="24"/>
                <w:szCs w:val="24"/>
              </w:rPr>
            </w:pPr>
            <w:r w:rsidRPr="008339B1">
              <w:rPr>
                <w:rFonts w:ascii="Book Antiqua" w:eastAsia="等线" w:hAnsi="Book Antiqua"/>
                <w:b/>
                <w:sz w:val="24"/>
                <w:szCs w:val="24"/>
              </w:rPr>
              <w:t>Protein binding</w:t>
            </w:r>
          </w:p>
        </w:tc>
        <w:tc>
          <w:tcPr>
            <w:tcW w:w="1985" w:type="dxa"/>
            <w:tcBorders>
              <w:top w:val="single" w:sz="4" w:space="0" w:color="auto"/>
              <w:bottom w:val="single" w:sz="4" w:space="0" w:color="auto"/>
            </w:tcBorders>
            <w:vAlign w:val="center"/>
          </w:tcPr>
          <w:p w14:paraId="45DE5645" w14:textId="77777777" w:rsidR="008339B1" w:rsidRPr="008339B1" w:rsidRDefault="008339B1" w:rsidP="008339B1">
            <w:pPr>
              <w:spacing w:after="0" w:line="240" w:lineRule="auto"/>
              <w:rPr>
                <w:rFonts w:ascii="Book Antiqua" w:eastAsia="等线" w:hAnsi="Book Antiqua"/>
                <w:b/>
                <w:sz w:val="24"/>
                <w:szCs w:val="24"/>
              </w:rPr>
            </w:pPr>
            <w:r w:rsidRPr="008339B1">
              <w:rPr>
                <w:rFonts w:ascii="Book Antiqua" w:eastAsia="等线" w:hAnsi="Book Antiqua"/>
                <w:b/>
                <w:sz w:val="24"/>
                <w:szCs w:val="24"/>
              </w:rPr>
              <w:t>Metabolism</w:t>
            </w:r>
          </w:p>
        </w:tc>
        <w:tc>
          <w:tcPr>
            <w:tcW w:w="3260" w:type="dxa"/>
            <w:tcBorders>
              <w:top w:val="single" w:sz="4" w:space="0" w:color="auto"/>
              <w:bottom w:val="single" w:sz="4" w:space="0" w:color="auto"/>
            </w:tcBorders>
            <w:vAlign w:val="center"/>
          </w:tcPr>
          <w:p w14:paraId="7DA08229" w14:textId="77777777" w:rsidR="008339B1" w:rsidRPr="008339B1" w:rsidRDefault="008339B1" w:rsidP="008339B1">
            <w:pPr>
              <w:spacing w:after="0" w:line="240" w:lineRule="auto"/>
              <w:rPr>
                <w:rFonts w:ascii="Book Antiqua" w:eastAsia="等线" w:hAnsi="Book Antiqua"/>
                <w:b/>
                <w:sz w:val="24"/>
                <w:szCs w:val="24"/>
              </w:rPr>
            </w:pPr>
            <w:r w:rsidRPr="008339B1">
              <w:rPr>
                <w:rFonts w:ascii="Book Antiqua" w:eastAsia="等线" w:hAnsi="Book Antiqua"/>
                <w:b/>
                <w:sz w:val="24"/>
                <w:szCs w:val="24"/>
              </w:rPr>
              <w:t>Special considerations</w:t>
            </w:r>
          </w:p>
        </w:tc>
      </w:tr>
      <w:tr w:rsidR="008339B1" w:rsidRPr="008339B1" w14:paraId="725D1294" w14:textId="77777777" w:rsidTr="00705CC9">
        <w:trPr>
          <w:jc w:val="center"/>
        </w:trPr>
        <w:tc>
          <w:tcPr>
            <w:tcW w:w="1559" w:type="dxa"/>
            <w:tcBorders>
              <w:top w:val="single" w:sz="4" w:space="0" w:color="auto"/>
            </w:tcBorders>
          </w:tcPr>
          <w:p w14:paraId="66753701" w14:textId="77777777" w:rsidR="008339B1" w:rsidRPr="001C37C3" w:rsidRDefault="008339B1" w:rsidP="008339B1">
            <w:pPr>
              <w:spacing w:after="0" w:line="240" w:lineRule="auto"/>
              <w:rPr>
                <w:rFonts w:ascii="Book Antiqua" w:eastAsia="等线" w:hAnsi="Book Antiqua"/>
                <w:sz w:val="24"/>
                <w:szCs w:val="24"/>
              </w:rPr>
            </w:pPr>
            <w:proofErr w:type="spellStart"/>
            <w:r w:rsidRPr="001C37C3">
              <w:rPr>
                <w:rFonts w:ascii="Book Antiqua" w:eastAsia="等线" w:hAnsi="Book Antiqua"/>
                <w:sz w:val="24"/>
                <w:szCs w:val="24"/>
              </w:rPr>
              <w:t>Bivalirudin</w:t>
            </w:r>
            <w:proofErr w:type="spellEnd"/>
          </w:p>
        </w:tc>
        <w:tc>
          <w:tcPr>
            <w:tcW w:w="1276" w:type="dxa"/>
            <w:tcBorders>
              <w:top w:val="single" w:sz="4" w:space="0" w:color="auto"/>
            </w:tcBorders>
          </w:tcPr>
          <w:p w14:paraId="39CC0A1D" w14:textId="77777777" w:rsidR="008339B1" w:rsidRPr="008339B1" w:rsidRDefault="008339B1" w:rsidP="008339B1">
            <w:pPr>
              <w:spacing w:after="0" w:line="240" w:lineRule="auto"/>
              <w:rPr>
                <w:rFonts w:ascii="Book Antiqua" w:eastAsia="等线" w:hAnsi="Book Antiqua"/>
                <w:sz w:val="24"/>
                <w:szCs w:val="24"/>
              </w:rPr>
            </w:pPr>
            <w:r w:rsidRPr="008339B1">
              <w:rPr>
                <w:rFonts w:ascii="Book Antiqua" w:eastAsia="等线" w:hAnsi="Book Antiqua"/>
                <w:sz w:val="24"/>
                <w:szCs w:val="24"/>
              </w:rPr>
              <w:t>Bivalent</w:t>
            </w:r>
          </w:p>
        </w:tc>
        <w:tc>
          <w:tcPr>
            <w:tcW w:w="1417" w:type="dxa"/>
            <w:tcBorders>
              <w:top w:val="single" w:sz="4" w:space="0" w:color="auto"/>
            </w:tcBorders>
          </w:tcPr>
          <w:p w14:paraId="63ACD1D3" w14:textId="77777777" w:rsidR="008339B1" w:rsidRPr="008339B1" w:rsidRDefault="008339B1" w:rsidP="008339B1">
            <w:pPr>
              <w:spacing w:after="0" w:line="240" w:lineRule="auto"/>
              <w:rPr>
                <w:rFonts w:ascii="Book Antiqua" w:eastAsia="等线" w:hAnsi="Book Antiqua"/>
                <w:sz w:val="24"/>
                <w:szCs w:val="24"/>
              </w:rPr>
            </w:pPr>
            <w:r w:rsidRPr="008339B1">
              <w:rPr>
                <w:rFonts w:ascii="Book Antiqua" w:eastAsia="等线" w:hAnsi="Book Antiqua"/>
                <w:sz w:val="24"/>
                <w:szCs w:val="24"/>
              </w:rPr>
              <w:t>Reversible</w:t>
            </w:r>
          </w:p>
        </w:tc>
        <w:tc>
          <w:tcPr>
            <w:tcW w:w="1276" w:type="dxa"/>
            <w:tcBorders>
              <w:top w:val="single" w:sz="4" w:space="0" w:color="auto"/>
            </w:tcBorders>
          </w:tcPr>
          <w:p w14:paraId="77FA7CF1" w14:textId="77777777" w:rsidR="008339B1" w:rsidRPr="008339B1" w:rsidRDefault="008339B1" w:rsidP="008339B1">
            <w:pPr>
              <w:spacing w:after="0" w:line="240" w:lineRule="auto"/>
              <w:rPr>
                <w:rFonts w:ascii="Book Antiqua" w:eastAsia="等线" w:hAnsi="Book Antiqua"/>
                <w:sz w:val="24"/>
                <w:szCs w:val="24"/>
              </w:rPr>
            </w:pPr>
            <w:r w:rsidRPr="008339B1">
              <w:rPr>
                <w:rFonts w:ascii="Book Antiqua" w:eastAsia="等线" w:hAnsi="Book Antiqua"/>
                <w:sz w:val="24"/>
                <w:szCs w:val="24"/>
              </w:rPr>
              <w:t>2-4 min</w:t>
            </w:r>
          </w:p>
        </w:tc>
        <w:tc>
          <w:tcPr>
            <w:tcW w:w="1101" w:type="dxa"/>
            <w:tcBorders>
              <w:top w:val="single" w:sz="4" w:space="0" w:color="auto"/>
            </w:tcBorders>
          </w:tcPr>
          <w:p w14:paraId="5F981BF7" w14:textId="77777777" w:rsidR="008339B1" w:rsidRPr="008339B1" w:rsidRDefault="008339B1" w:rsidP="008339B1">
            <w:pPr>
              <w:spacing w:after="0" w:line="240" w:lineRule="auto"/>
              <w:rPr>
                <w:rFonts w:ascii="Book Antiqua" w:eastAsia="等线" w:hAnsi="Book Antiqua"/>
                <w:sz w:val="24"/>
                <w:szCs w:val="24"/>
              </w:rPr>
            </w:pPr>
            <w:r w:rsidRPr="008339B1">
              <w:rPr>
                <w:rFonts w:ascii="Book Antiqua" w:eastAsia="等线" w:hAnsi="Book Antiqua"/>
                <w:sz w:val="24"/>
                <w:szCs w:val="24"/>
              </w:rPr>
              <w:t>25 min</w:t>
            </w:r>
          </w:p>
        </w:tc>
        <w:tc>
          <w:tcPr>
            <w:tcW w:w="1626" w:type="dxa"/>
            <w:tcBorders>
              <w:top w:val="single" w:sz="4" w:space="0" w:color="auto"/>
            </w:tcBorders>
          </w:tcPr>
          <w:p w14:paraId="6975BAA7" w14:textId="77777777" w:rsidR="008339B1" w:rsidRPr="008339B1" w:rsidRDefault="008339B1" w:rsidP="008339B1">
            <w:pPr>
              <w:spacing w:after="0" w:line="240" w:lineRule="auto"/>
              <w:rPr>
                <w:rFonts w:ascii="Book Antiqua" w:eastAsia="等线" w:hAnsi="Book Antiqua"/>
                <w:sz w:val="24"/>
                <w:szCs w:val="24"/>
              </w:rPr>
            </w:pPr>
            <w:r w:rsidRPr="008339B1">
              <w:rPr>
                <w:rFonts w:ascii="Book Antiqua" w:eastAsia="等线" w:hAnsi="Book Antiqua"/>
                <w:sz w:val="24"/>
                <w:szCs w:val="24"/>
              </w:rPr>
              <w:t>None</w:t>
            </w:r>
          </w:p>
        </w:tc>
        <w:tc>
          <w:tcPr>
            <w:tcW w:w="1985" w:type="dxa"/>
            <w:tcBorders>
              <w:top w:val="single" w:sz="4" w:space="0" w:color="auto"/>
            </w:tcBorders>
          </w:tcPr>
          <w:p w14:paraId="64869665" w14:textId="77777777" w:rsidR="008339B1" w:rsidRPr="008339B1" w:rsidRDefault="008339B1" w:rsidP="008339B1">
            <w:pPr>
              <w:spacing w:after="0" w:line="240" w:lineRule="auto"/>
              <w:rPr>
                <w:rFonts w:ascii="Book Antiqua" w:eastAsia="等线" w:hAnsi="Book Antiqua"/>
                <w:sz w:val="24"/>
                <w:szCs w:val="24"/>
              </w:rPr>
            </w:pPr>
            <w:r w:rsidRPr="008339B1">
              <w:rPr>
                <w:rFonts w:ascii="Book Antiqua" w:eastAsia="等线" w:hAnsi="Book Antiqua"/>
                <w:sz w:val="24"/>
                <w:szCs w:val="24"/>
              </w:rPr>
              <w:t>Serum proteases</w:t>
            </w:r>
          </w:p>
        </w:tc>
        <w:tc>
          <w:tcPr>
            <w:tcW w:w="3260" w:type="dxa"/>
            <w:tcBorders>
              <w:top w:val="single" w:sz="4" w:space="0" w:color="auto"/>
            </w:tcBorders>
          </w:tcPr>
          <w:p w14:paraId="1A4498F4" w14:textId="77777777" w:rsidR="008339B1" w:rsidRPr="008339B1" w:rsidRDefault="008339B1" w:rsidP="008339B1">
            <w:pPr>
              <w:spacing w:after="0" w:line="240" w:lineRule="auto"/>
              <w:rPr>
                <w:rFonts w:ascii="Book Antiqua" w:eastAsia="等线" w:hAnsi="Book Antiqua"/>
                <w:sz w:val="24"/>
                <w:szCs w:val="24"/>
              </w:rPr>
            </w:pPr>
            <w:r w:rsidRPr="008339B1">
              <w:rPr>
                <w:rFonts w:ascii="Book Antiqua" w:eastAsia="等线" w:hAnsi="Book Antiqua"/>
                <w:sz w:val="24"/>
                <w:szCs w:val="24"/>
              </w:rPr>
              <w:t>Avoid during low-flow states</w:t>
            </w:r>
          </w:p>
          <w:p w14:paraId="54AC9092" w14:textId="77777777" w:rsidR="008339B1" w:rsidRPr="008339B1" w:rsidRDefault="008339B1" w:rsidP="008339B1">
            <w:pPr>
              <w:spacing w:after="0" w:line="240" w:lineRule="auto"/>
              <w:rPr>
                <w:rFonts w:ascii="Book Antiqua" w:eastAsia="等线" w:hAnsi="Book Antiqua"/>
                <w:sz w:val="24"/>
                <w:szCs w:val="24"/>
              </w:rPr>
            </w:pPr>
            <w:r w:rsidRPr="008339B1">
              <w:rPr>
                <w:rFonts w:ascii="Book Antiqua" w:eastAsia="等线" w:hAnsi="Book Antiqua"/>
                <w:sz w:val="24"/>
                <w:szCs w:val="24"/>
              </w:rPr>
              <w:t>Removed by non-diffusive dialysis modalities</w:t>
            </w:r>
          </w:p>
          <w:p w14:paraId="7B331943" w14:textId="77777777" w:rsidR="008339B1" w:rsidRPr="008339B1" w:rsidRDefault="008339B1" w:rsidP="008339B1">
            <w:pPr>
              <w:spacing w:after="0" w:line="240" w:lineRule="auto"/>
              <w:rPr>
                <w:rFonts w:ascii="Book Antiqua" w:eastAsia="等线" w:hAnsi="Book Antiqua"/>
                <w:sz w:val="24"/>
                <w:szCs w:val="24"/>
              </w:rPr>
            </w:pPr>
            <w:r w:rsidRPr="008339B1">
              <w:rPr>
                <w:rFonts w:ascii="Book Antiqua" w:eastAsia="等线" w:hAnsi="Book Antiqua"/>
                <w:sz w:val="24"/>
                <w:szCs w:val="24"/>
              </w:rPr>
              <w:t>Dose reductions necessary in renal dysfunction</w:t>
            </w:r>
          </w:p>
        </w:tc>
      </w:tr>
      <w:tr w:rsidR="008339B1" w:rsidRPr="008339B1" w14:paraId="062457AE" w14:textId="77777777" w:rsidTr="00705CC9">
        <w:trPr>
          <w:jc w:val="center"/>
        </w:trPr>
        <w:tc>
          <w:tcPr>
            <w:tcW w:w="1559" w:type="dxa"/>
            <w:tcBorders>
              <w:bottom w:val="single" w:sz="4" w:space="0" w:color="auto"/>
            </w:tcBorders>
          </w:tcPr>
          <w:p w14:paraId="779E9FB0" w14:textId="77777777" w:rsidR="008339B1" w:rsidRPr="001C37C3" w:rsidRDefault="008339B1" w:rsidP="008339B1">
            <w:pPr>
              <w:spacing w:after="0" w:line="240" w:lineRule="auto"/>
              <w:rPr>
                <w:rFonts w:ascii="Book Antiqua" w:eastAsia="等线" w:hAnsi="Book Antiqua"/>
                <w:sz w:val="24"/>
                <w:szCs w:val="24"/>
              </w:rPr>
            </w:pPr>
            <w:proofErr w:type="spellStart"/>
            <w:r w:rsidRPr="001C37C3">
              <w:rPr>
                <w:rFonts w:ascii="Book Antiqua" w:eastAsia="等线" w:hAnsi="Book Antiqua"/>
                <w:sz w:val="24"/>
                <w:szCs w:val="24"/>
              </w:rPr>
              <w:t>Argatroban</w:t>
            </w:r>
            <w:proofErr w:type="spellEnd"/>
          </w:p>
        </w:tc>
        <w:tc>
          <w:tcPr>
            <w:tcW w:w="1276" w:type="dxa"/>
            <w:tcBorders>
              <w:bottom w:val="single" w:sz="4" w:space="0" w:color="auto"/>
            </w:tcBorders>
          </w:tcPr>
          <w:p w14:paraId="1B6120BF" w14:textId="77777777" w:rsidR="008339B1" w:rsidRPr="008339B1" w:rsidRDefault="008339B1" w:rsidP="008339B1">
            <w:pPr>
              <w:spacing w:after="0" w:line="240" w:lineRule="auto"/>
              <w:rPr>
                <w:rFonts w:ascii="Book Antiqua" w:eastAsia="等线" w:hAnsi="Book Antiqua"/>
                <w:sz w:val="24"/>
                <w:szCs w:val="24"/>
              </w:rPr>
            </w:pPr>
            <w:r w:rsidRPr="008339B1">
              <w:rPr>
                <w:rFonts w:ascii="Book Antiqua" w:eastAsia="等线" w:hAnsi="Book Antiqua"/>
                <w:sz w:val="24"/>
                <w:szCs w:val="24"/>
              </w:rPr>
              <w:t>Univalent</w:t>
            </w:r>
          </w:p>
        </w:tc>
        <w:tc>
          <w:tcPr>
            <w:tcW w:w="1417" w:type="dxa"/>
            <w:tcBorders>
              <w:bottom w:val="single" w:sz="4" w:space="0" w:color="auto"/>
            </w:tcBorders>
          </w:tcPr>
          <w:p w14:paraId="7831F1F6" w14:textId="77777777" w:rsidR="008339B1" w:rsidRPr="008339B1" w:rsidRDefault="008339B1" w:rsidP="008339B1">
            <w:pPr>
              <w:spacing w:after="0" w:line="240" w:lineRule="auto"/>
              <w:rPr>
                <w:rFonts w:ascii="Book Antiqua" w:eastAsia="等线" w:hAnsi="Book Antiqua"/>
                <w:sz w:val="24"/>
                <w:szCs w:val="24"/>
              </w:rPr>
            </w:pPr>
            <w:r w:rsidRPr="008339B1">
              <w:rPr>
                <w:rFonts w:ascii="Book Antiqua" w:eastAsia="等线" w:hAnsi="Book Antiqua"/>
                <w:sz w:val="24"/>
                <w:szCs w:val="24"/>
              </w:rPr>
              <w:t>Reversible</w:t>
            </w:r>
          </w:p>
        </w:tc>
        <w:tc>
          <w:tcPr>
            <w:tcW w:w="1276" w:type="dxa"/>
            <w:tcBorders>
              <w:bottom w:val="single" w:sz="4" w:space="0" w:color="auto"/>
            </w:tcBorders>
          </w:tcPr>
          <w:p w14:paraId="2F1C5B83" w14:textId="77777777" w:rsidR="008339B1" w:rsidRPr="008339B1" w:rsidRDefault="008339B1" w:rsidP="008339B1">
            <w:pPr>
              <w:spacing w:after="0" w:line="240" w:lineRule="auto"/>
              <w:rPr>
                <w:rFonts w:ascii="Book Antiqua" w:eastAsia="等线" w:hAnsi="Book Antiqua"/>
                <w:sz w:val="24"/>
                <w:szCs w:val="24"/>
              </w:rPr>
            </w:pPr>
            <w:r w:rsidRPr="008339B1">
              <w:rPr>
                <w:rFonts w:ascii="Book Antiqua" w:eastAsia="等线" w:hAnsi="Book Antiqua"/>
                <w:sz w:val="24"/>
                <w:szCs w:val="24"/>
              </w:rPr>
              <w:t>30 min</w:t>
            </w:r>
          </w:p>
        </w:tc>
        <w:tc>
          <w:tcPr>
            <w:tcW w:w="1101" w:type="dxa"/>
            <w:tcBorders>
              <w:bottom w:val="single" w:sz="4" w:space="0" w:color="auto"/>
            </w:tcBorders>
          </w:tcPr>
          <w:p w14:paraId="6DEF6EDA" w14:textId="77777777" w:rsidR="008339B1" w:rsidRPr="008339B1" w:rsidRDefault="008339B1" w:rsidP="008339B1">
            <w:pPr>
              <w:spacing w:after="0" w:line="240" w:lineRule="auto"/>
              <w:rPr>
                <w:rFonts w:ascii="Book Antiqua" w:eastAsia="等线" w:hAnsi="Book Antiqua"/>
                <w:sz w:val="24"/>
                <w:szCs w:val="24"/>
              </w:rPr>
            </w:pPr>
            <w:r w:rsidRPr="008339B1">
              <w:rPr>
                <w:rFonts w:ascii="Book Antiqua" w:eastAsia="等线" w:hAnsi="Book Antiqua"/>
                <w:sz w:val="24"/>
                <w:szCs w:val="24"/>
              </w:rPr>
              <w:t>45 min</w:t>
            </w:r>
          </w:p>
        </w:tc>
        <w:tc>
          <w:tcPr>
            <w:tcW w:w="1626" w:type="dxa"/>
            <w:tcBorders>
              <w:bottom w:val="single" w:sz="4" w:space="0" w:color="auto"/>
            </w:tcBorders>
          </w:tcPr>
          <w:p w14:paraId="157C9F3A" w14:textId="77777777" w:rsidR="008339B1" w:rsidRPr="008339B1" w:rsidRDefault="008339B1" w:rsidP="008339B1">
            <w:pPr>
              <w:spacing w:after="0" w:line="240" w:lineRule="auto"/>
              <w:rPr>
                <w:rFonts w:ascii="Book Antiqua" w:eastAsia="等线" w:hAnsi="Book Antiqua"/>
                <w:sz w:val="24"/>
                <w:szCs w:val="24"/>
              </w:rPr>
            </w:pPr>
            <w:r w:rsidRPr="008339B1">
              <w:rPr>
                <w:rFonts w:ascii="Book Antiqua" w:eastAsia="等线" w:hAnsi="Book Antiqua"/>
                <w:sz w:val="24"/>
                <w:szCs w:val="24"/>
              </w:rPr>
              <w:t>20% albumin</w:t>
            </w:r>
          </w:p>
          <w:p w14:paraId="68F53BA0" w14:textId="77777777" w:rsidR="008339B1" w:rsidRPr="008339B1" w:rsidRDefault="008339B1" w:rsidP="008339B1">
            <w:pPr>
              <w:spacing w:after="0" w:line="240" w:lineRule="auto"/>
              <w:rPr>
                <w:rFonts w:ascii="Book Antiqua" w:eastAsia="等线" w:hAnsi="Book Antiqua"/>
                <w:sz w:val="24"/>
                <w:szCs w:val="24"/>
              </w:rPr>
            </w:pPr>
            <w:r w:rsidRPr="008339B1">
              <w:rPr>
                <w:rFonts w:ascii="Book Antiqua" w:eastAsia="等线" w:hAnsi="Book Antiqua"/>
                <w:sz w:val="24"/>
                <w:szCs w:val="24"/>
              </w:rPr>
              <w:t>34% alpha-acid glycoprotein</w:t>
            </w:r>
          </w:p>
        </w:tc>
        <w:tc>
          <w:tcPr>
            <w:tcW w:w="1985" w:type="dxa"/>
            <w:tcBorders>
              <w:bottom w:val="single" w:sz="4" w:space="0" w:color="auto"/>
            </w:tcBorders>
          </w:tcPr>
          <w:p w14:paraId="22FD54E0" w14:textId="77777777" w:rsidR="008339B1" w:rsidRPr="008339B1" w:rsidRDefault="008339B1" w:rsidP="008339B1">
            <w:pPr>
              <w:spacing w:after="0" w:line="240" w:lineRule="auto"/>
              <w:rPr>
                <w:rFonts w:ascii="Book Antiqua" w:eastAsia="等线" w:hAnsi="Book Antiqua"/>
                <w:sz w:val="24"/>
                <w:szCs w:val="24"/>
              </w:rPr>
            </w:pPr>
            <w:r w:rsidRPr="008339B1">
              <w:rPr>
                <w:rFonts w:ascii="Book Antiqua" w:eastAsia="等线" w:hAnsi="Book Antiqua"/>
                <w:sz w:val="24"/>
                <w:szCs w:val="24"/>
              </w:rPr>
              <w:t>Hepatic (hydroxylation, aromatization)</w:t>
            </w:r>
          </w:p>
        </w:tc>
        <w:tc>
          <w:tcPr>
            <w:tcW w:w="3260" w:type="dxa"/>
            <w:tcBorders>
              <w:bottom w:val="single" w:sz="4" w:space="0" w:color="auto"/>
            </w:tcBorders>
          </w:tcPr>
          <w:p w14:paraId="6BADD07E" w14:textId="77777777" w:rsidR="008339B1" w:rsidRPr="008339B1" w:rsidRDefault="008339B1" w:rsidP="008339B1">
            <w:pPr>
              <w:spacing w:after="0" w:line="240" w:lineRule="auto"/>
              <w:rPr>
                <w:rFonts w:ascii="Book Antiqua" w:eastAsia="等线" w:hAnsi="Book Antiqua"/>
                <w:sz w:val="24"/>
                <w:szCs w:val="24"/>
              </w:rPr>
            </w:pPr>
            <w:r w:rsidRPr="008339B1">
              <w:rPr>
                <w:rFonts w:ascii="Book Antiqua" w:eastAsia="等线" w:hAnsi="Book Antiqua"/>
                <w:sz w:val="24"/>
                <w:szCs w:val="24"/>
              </w:rPr>
              <w:t>Dose reductions necessary in hepatic dysfunction</w:t>
            </w:r>
          </w:p>
        </w:tc>
      </w:tr>
    </w:tbl>
    <w:p w14:paraId="09B20F5C" w14:textId="6DA86625" w:rsidR="008339B1" w:rsidRDefault="008339B1">
      <w:pPr>
        <w:spacing w:after="0" w:line="240" w:lineRule="auto"/>
        <w:rPr>
          <w:rFonts w:ascii="Book Antiqua" w:hAnsi="Book Antiqua" w:cs="Times New Roman"/>
          <w:sz w:val="24"/>
          <w:szCs w:val="24"/>
        </w:rPr>
        <w:sectPr w:rsidR="008339B1" w:rsidSect="008339B1">
          <w:headerReference w:type="default" r:id="rId10"/>
          <w:pgSz w:w="15840" w:h="12240" w:orient="landscape"/>
          <w:pgMar w:top="720" w:right="720" w:bottom="720" w:left="720" w:header="720" w:footer="720" w:gutter="0"/>
          <w:cols w:space="720"/>
          <w:docGrid w:linePitch="360"/>
        </w:sectPr>
      </w:pPr>
    </w:p>
    <w:p w14:paraId="33A91320" w14:textId="169056CE" w:rsidR="008339B1" w:rsidRPr="000045A4" w:rsidRDefault="00810334" w:rsidP="004807C3">
      <w:pPr>
        <w:spacing w:after="0" w:line="360" w:lineRule="auto"/>
        <w:jc w:val="both"/>
        <w:rPr>
          <w:rFonts w:ascii="Book Antiqua" w:hAnsi="Book Antiqua" w:cs="Times New Roman"/>
          <w:b/>
          <w:sz w:val="24"/>
          <w:szCs w:val="24"/>
        </w:rPr>
      </w:pPr>
      <w:r w:rsidRPr="008339B1">
        <w:rPr>
          <w:rFonts w:ascii="Book Antiqua" w:hAnsi="Book Antiqua"/>
          <w:b/>
          <w:sz w:val="24"/>
          <w:szCs w:val="24"/>
        </w:rPr>
        <w:lastRenderedPageBreak/>
        <w:t>Table 2</w:t>
      </w:r>
      <w:r w:rsidRPr="008339B1">
        <w:rPr>
          <w:rFonts w:ascii="Book Antiqua" w:hAnsi="Book Antiqua" w:cs="Times New Roman"/>
          <w:b/>
          <w:sz w:val="24"/>
          <w:szCs w:val="24"/>
        </w:rPr>
        <w:t xml:space="preserve"> Summary of studies reporting on </w:t>
      </w:r>
      <w:proofErr w:type="spellStart"/>
      <w:r w:rsidRPr="008339B1">
        <w:rPr>
          <w:rFonts w:ascii="Book Antiqua" w:hAnsi="Book Antiqua" w:cs="Times New Roman"/>
          <w:b/>
          <w:sz w:val="24"/>
          <w:szCs w:val="24"/>
        </w:rPr>
        <w:t>argatroban</w:t>
      </w:r>
      <w:proofErr w:type="spellEnd"/>
      <w:r w:rsidRPr="008339B1">
        <w:rPr>
          <w:rFonts w:ascii="Book Antiqua" w:hAnsi="Book Antiqua" w:cs="Times New Roman"/>
          <w:b/>
          <w:sz w:val="24"/>
          <w:szCs w:val="24"/>
        </w:rPr>
        <w:t xml:space="preserve"> in adult patients supported with extracorporeal membrane oxygenation</w:t>
      </w:r>
    </w:p>
    <w:tbl>
      <w:tblPr>
        <w:tblStyle w:val="ad"/>
        <w:tblW w:w="222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1012"/>
        <w:gridCol w:w="1539"/>
        <w:gridCol w:w="1276"/>
        <w:gridCol w:w="1418"/>
        <w:gridCol w:w="1275"/>
        <w:gridCol w:w="1692"/>
        <w:gridCol w:w="1620"/>
        <w:gridCol w:w="1350"/>
        <w:gridCol w:w="1350"/>
        <w:gridCol w:w="1890"/>
        <w:gridCol w:w="2350"/>
        <w:gridCol w:w="3782"/>
      </w:tblGrid>
      <w:tr w:rsidR="008339B1" w:rsidRPr="008339B1" w14:paraId="2FF7B30C" w14:textId="77777777" w:rsidTr="000045A4">
        <w:trPr>
          <w:trHeight w:val="557"/>
        </w:trPr>
        <w:tc>
          <w:tcPr>
            <w:tcW w:w="1702" w:type="dxa"/>
            <w:tcBorders>
              <w:top w:val="single" w:sz="4" w:space="0" w:color="auto"/>
              <w:bottom w:val="single" w:sz="4" w:space="0" w:color="auto"/>
            </w:tcBorders>
            <w:vAlign w:val="center"/>
          </w:tcPr>
          <w:p w14:paraId="74E459CB" w14:textId="243E9909" w:rsidR="008339B1" w:rsidRPr="008339B1" w:rsidRDefault="008339B1" w:rsidP="008339B1">
            <w:pPr>
              <w:spacing w:after="0" w:line="240" w:lineRule="auto"/>
              <w:rPr>
                <w:rFonts w:ascii="Book Antiqua" w:eastAsia="宋体" w:hAnsi="Book Antiqua"/>
                <w:b/>
                <w:sz w:val="21"/>
                <w:szCs w:val="21"/>
              </w:rPr>
            </w:pPr>
            <w:r w:rsidRPr="008339B1">
              <w:rPr>
                <w:rFonts w:ascii="Book Antiqua" w:eastAsia="宋体" w:hAnsi="Book Antiqua"/>
                <w:b/>
                <w:sz w:val="21"/>
                <w:szCs w:val="21"/>
              </w:rPr>
              <w:t>First author, Year</w:t>
            </w:r>
          </w:p>
        </w:tc>
        <w:tc>
          <w:tcPr>
            <w:tcW w:w="1012" w:type="dxa"/>
            <w:tcBorders>
              <w:top w:val="single" w:sz="4" w:space="0" w:color="auto"/>
              <w:bottom w:val="single" w:sz="4" w:space="0" w:color="auto"/>
            </w:tcBorders>
            <w:vAlign w:val="center"/>
          </w:tcPr>
          <w:p w14:paraId="7755CA29" w14:textId="77777777" w:rsidR="008339B1" w:rsidRPr="008339B1" w:rsidRDefault="008339B1" w:rsidP="008339B1">
            <w:pPr>
              <w:spacing w:after="0" w:line="240" w:lineRule="auto"/>
              <w:rPr>
                <w:rFonts w:ascii="Book Antiqua" w:eastAsia="宋体" w:hAnsi="Book Antiqua"/>
                <w:b/>
                <w:sz w:val="21"/>
                <w:szCs w:val="21"/>
              </w:rPr>
            </w:pPr>
            <w:r w:rsidRPr="008339B1">
              <w:rPr>
                <w:rFonts w:ascii="Book Antiqua" w:eastAsia="宋体" w:hAnsi="Book Antiqua"/>
                <w:b/>
                <w:sz w:val="21"/>
                <w:szCs w:val="21"/>
              </w:rPr>
              <w:t>Study type</w:t>
            </w:r>
          </w:p>
        </w:tc>
        <w:tc>
          <w:tcPr>
            <w:tcW w:w="1539" w:type="dxa"/>
            <w:tcBorders>
              <w:top w:val="single" w:sz="4" w:space="0" w:color="auto"/>
              <w:bottom w:val="single" w:sz="4" w:space="0" w:color="auto"/>
            </w:tcBorders>
            <w:vAlign w:val="center"/>
          </w:tcPr>
          <w:p w14:paraId="31398C31" w14:textId="10EE64EE" w:rsidR="008339B1" w:rsidRPr="008339B1" w:rsidRDefault="00434B00" w:rsidP="008339B1">
            <w:pPr>
              <w:spacing w:after="0" w:line="240" w:lineRule="auto"/>
              <w:rPr>
                <w:rFonts w:ascii="Book Antiqua" w:eastAsia="宋体" w:hAnsi="Book Antiqua"/>
                <w:b/>
                <w:sz w:val="21"/>
                <w:szCs w:val="21"/>
              </w:rPr>
            </w:pPr>
            <w:r w:rsidRPr="008339B1">
              <w:rPr>
                <w:rFonts w:ascii="Book Antiqua" w:eastAsia="宋体" w:hAnsi="Book Antiqua"/>
                <w:b/>
                <w:sz w:val="21"/>
                <w:szCs w:val="21"/>
              </w:rPr>
              <w:t>Population</w:t>
            </w:r>
          </w:p>
        </w:tc>
        <w:tc>
          <w:tcPr>
            <w:tcW w:w="1276" w:type="dxa"/>
            <w:tcBorders>
              <w:top w:val="single" w:sz="4" w:space="0" w:color="auto"/>
              <w:bottom w:val="single" w:sz="4" w:space="0" w:color="auto"/>
            </w:tcBorders>
            <w:vAlign w:val="center"/>
          </w:tcPr>
          <w:p w14:paraId="07C4130A" w14:textId="77777777" w:rsidR="008339B1" w:rsidRPr="008339B1" w:rsidRDefault="008339B1" w:rsidP="008339B1">
            <w:pPr>
              <w:spacing w:after="0" w:line="240" w:lineRule="auto"/>
              <w:rPr>
                <w:rFonts w:ascii="Book Antiqua" w:eastAsia="宋体" w:hAnsi="Book Antiqua"/>
                <w:b/>
                <w:sz w:val="21"/>
                <w:szCs w:val="21"/>
              </w:rPr>
            </w:pPr>
            <w:r w:rsidRPr="008339B1">
              <w:rPr>
                <w:rFonts w:ascii="Book Antiqua" w:eastAsia="宋体" w:hAnsi="Book Antiqua"/>
                <w:b/>
                <w:sz w:val="21"/>
                <w:szCs w:val="21"/>
              </w:rPr>
              <w:t>Circuit (VA/VV)</w:t>
            </w:r>
          </w:p>
        </w:tc>
        <w:tc>
          <w:tcPr>
            <w:tcW w:w="1418" w:type="dxa"/>
            <w:tcBorders>
              <w:top w:val="single" w:sz="4" w:space="0" w:color="auto"/>
              <w:bottom w:val="single" w:sz="4" w:space="0" w:color="auto"/>
            </w:tcBorders>
            <w:vAlign w:val="center"/>
          </w:tcPr>
          <w:p w14:paraId="081B14F1" w14:textId="77777777" w:rsidR="008339B1" w:rsidRPr="008339B1" w:rsidRDefault="008339B1" w:rsidP="008339B1">
            <w:pPr>
              <w:spacing w:after="0" w:line="240" w:lineRule="auto"/>
              <w:rPr>
                <w:rFonts w:ascii="Book Antiqua" w:eastAsia="宋体" w:hAnsi="Book Antiqua"/>
                <w:b/>
                <w:sz w:val="21"/>
                <w:szCs w:val="21"/>
              </w:rPr>
            </w:pPr>
            <w:r w:rsidRPr="008339B1">
              <w:rPr>
                <w:rFonts w:ascii="Book Antiqua" w:eastAsia="宋体" w:hAnsi="Book Antiqua"/>
                <w:b/>
                <w:sz w:val="21"/>
                <w:szCs w:val="21"/>
              </w:rPr>
              <w:t>CRRT</w:t>
            </w:r>
          </w:p>
        </w:tc>
        <w:tc>
          <w:tcPr>
            <w:tcW w:w="1275" w:type="dxa"/>
            <w:tcBorders>
              <w:top w:val="single" w:sz="4" w:space="0" w:color="auto"/>
              <w:bottom w:val="single" w:sz="4" w:space="0" w:color="auto"/>
            </w:tcBorders>
            <w:vAlign w:val="center"/>
          </w:tcPr>
          <w:p w14:paraId="11FF1EC5" w14:textId="77777777" w:rsidR="008339B1" w:rsidRPr="008339B1" w:rsidRDefault="008339B1" w:rsidP="008339B1">
            <w:pPr>
              <w:spacing w:after="0" w:line="240" w:lineRule="auto"/>
              <w:rPr>
                <w:rFonts w:ascii="Book Antiqua" w:eastAsia="宋体" w:hAnsi="Book Antiqua"/>
                <w:b/>
                <w:sz w:val="21"/>
                <w:szCs w:val="21"/>
              </w:rPr>
            </w:pPr>
            <w:r w:rsidRPr="008339B1">
              <w:rPr>
                <w:rFonts w:ascii="Book Antiqua" w:eastAsia="宋体" w:hAnsi="Book Antiqua"/>
                <w:b/>
                <w:sz w:val="21"/>
                <w:szCs w:val="21"/>
              </w:rPr>
              <w:t>Bolus dose (mg/kg)</w:t>
            </w:r>
          </w:p>
        </w:tc>
        <w:tc>
          <w:tcPr>
            <w:tcW w:w="1692" w:type="dxa"/>
            <w:tcBorders>
              <w:top w:val="single" w:sz="4" w:space="0" w:color="auto"/>
              <w:bottom w:val="single" w:sz="4" w:space="0" w:color="auto"/>
            </w:tcBorders>
            <w:vAlign w:val="center"/>
          </w:tcPr>
          <w:p w14:paraId="034C2E68" w14:textId="77777777" w:rsidR="008339B1" w:rsidRPr="008339B1" w:rsidRDefault="008339B1" w:rsidP="008339B1">
            <w:pPr>
              <w:spacing w:after="0" w:line="240" w:lineRule="auto"/>
              <w:rPr>
                <w:rFonts w:ascii="Book Antiqua" w:eastAsia="宋体" w:hAnsi="Book Antiqua"/>
                <w:b/>
                <w:sz w:val="21"/>
                <w:szCs w:val="21"/>
              </w:rPr>
            </w:pPr>
            <w:r w:rsidRPr="008339B1">
              <w:rPr>
                <w:rFonts w:ascii="Book Antiqua" w:eastAsia="宋体" w:hAnsi="Book Antiqua"/>
                <w:b/>
                <w:sz w:val="21"/>
                <w:szCs w:val="21"/>
              </w:rPr>
              <w:t>Initial infusion</w:t>
            </w:r>
          </w:p>
          <w:p w14:paraId="1C9D0029" w14:textId="77777777" w:rsidR="008339B1" w:rsidRPr="008339B1" w:rsidRDefault="008339B1" w:rsidP="008339B1">
            <w:pPr>
              <w:spacing w:after="0" w:line="240" w:lineRule="auto"/>
              <w:rPr>
                <w:rFonts w:ascii="Book Antiqua" w:eastAsia="宋体" w:hAnsi="Book Antiqua"/>
                <w:b/>
                <w:sz w:val="21"/>
                <w:szCs w:val="21"/>
              </w:rPr>
            </w:pPr>
            <w:r w:rsidRPr="008339B1">
              <w:rPr>
                <w:rFonts w:ascii="Book Antiqua" w:eastAsia="宋体" w:hAnsi="Book Antiqua"/>
                <w:b/>
                <w:sz w:val="21"/>
                <w:szCs w:val="21"/>
              </w:rPr>
              <w:t>(mg/kg/min)</w:t>
            </w:r>
          </w:p>
        </w:tc>
        <w:tc>
          <w:tcPr>
            <w:tcW w:w="1620" w:type="dxa"/>
            <w:tcBorders>
              <w:top w:val="single" w:sz="4" w:space="0" w:color="auto"/>
              <w:bottom w:val="single" w:sz="4" w:space="0" w:color="auto"/>
            </w:tcBorders>
            <w:vAlign w:val="center"/>
          </w:tcPr>
          <w:p w14:paraId="4E1BD719" w14:textId="77777777" w:rsidR="008339B1" w:rsidRPr="008339B1" w:rsidRDefault="008339B1" w:rsidP="008339B1">
            <w:pPr>
              <w:spacing w:after="0" w:line="240" w:lineRule="auto"/>
              <w:rPr>
                <w:rFonts w:ascii="Book Antiqua" w:eastAsia="宋体" w:hAnsi="Book Antiqua"/>
                <w:b/>
                <w:sz w:val="21"/>
                <w:szCs w:val="21"/>
              </w:rPr>
            </w:pPr>
            <w:r w:rsidRPr="008339B1">
              <w:rPr>
                <w:rFonts w:ascii="Book Antiqua" w:eastAsia="宋体" w:hAnsi="Book Antiqua"/>
                <w:b/>
                <w:sz w:val="21"/>
                <w:szCs w:val="21"/>
              </w:rPr>
              <w:t>Monitoring</w:t>
            </w:r>
          </w:p>
        </w:tc>
        <w:tc>
          <w:tcPr>
            <w:tcW w:w="1350" w:type="dxa"/>
            <w:tcBorders>
              <w:top w:val="single" w:sz="4" w:space="0" w:color="auto"/>
              <w:bottom w:val="single" w:sz="4" w:space="0" w:color="auto"/>
            </w:tcBorders>
            <w:vAlign w:val="center"/>
          </w:tcPr>
          <w:p w14:paraId="1D17BF63" w14:textId="77777777" w:rsidR="008339B1" w:rsidRPr="008339B1" w:rsidRDefault="008339B1" w:rsidP="008339B1">
            <w:pPr>
              <w:spacing w:after="0" w:line="240" w:lineRule="auto"/>
              <w:rPr>
                <w:rFonts w:ascii="Book Antiqua" w:eastAsia="宋体" w:hAnsi="Book Antiqua"/>
                <w:b/>
                <w:sz w:val="21"/>
                <w:szCs w:val="21"/>
              </w:rPr>
            </w:pPr>
            <w:r w:rsidRPr="008339B1">
              <w:rPr>
                <w:rFonts w:ascii="Book Antiqua" w:eastAsia="宋体" w:hAnsi="Book Antiqua"/>
                <w:b/>
                <w:sz w:val="21"/>
                <w:szCs w:val="21"/>
              </w:rPr>
              <w:t>Duration</w:t>
            </w:r>
          </w:p>
        </w:tc>
        <w:tc>
          <w:tcPr>
            <w:tcW w:w="1350" w:type="dxa"/>
            <w:tcBorders>
              <w:top w:val="single" w:sz="4" w:space="0" w:color="auto"/>
              <w:bottom w:val="single" w:sz="4" w:space="0" w:color="auto"/>
            </w:tcBorders>
            <w:vAlign w:val="center"/>
          </w:tcPr>
          <w:p w14:paraId="3316029F" w14:textId="77777777" w:rsidR="008339B1" w:rsidRPr="008339B1" w:rsidRDefault="008339B1" w:rsidP="008339B1">
            <w:pPr>
              <w:spacing w:after="0" w:line="240" w:lineRule="auto"/>
              <w:rPr>
                <w:rFonts w:ascii="Book Antiqua" w:eastAsia="宋体" w:hAnsi="Book Antiqua"/>
                <w:b/>
                <w:sz w:val="21"/>
                <w:szCs w:val="21"/>
              </w:rPr>
            </w:pPr>
            <w:r w:rsidRPr="008339B1">
              <w:rPr>
                <w:rFonts w:ascii="Book Antiqua" w:eastAsia="宋体" w:hAnsi="Book Antiqua"/>
                <w:b/>
                <w:sz w:val="21"/>
                <w:szCs w:val="21"/>
              </w:rPr>
              <w:t>Major bleeding</w:t>
            </w:r>
          </w:p>
        </w:tc>
        <w:tc>
          <w:tcPr>
            <w:tcW w:w="1890" w:type="dxa"/>
            <w:tcBorders>
              <w:top w:val="single" w:sz="4" w:space="0" w:color="auto"/>
              <w:bottom w:val="single" w:sz="4" w:space="0" w:color="auto"/>
            </w:tcBorders>
            <w:vAlign w:val="center"/>
          </w:tcPr>
          <w:p w14:paraId="6E6F5671" w14:textId="77777777" w:rsidR="008339B1" w:rsidRPr="008339B1" w:rsidRDefault="008339B1" w:rsidP="008339B1">
            <w:pPr>
              <w:spacing w:after="0" w:line="240" w:lineRule="auto"/>
              <w:rPr>
                <w:rFonts w:ascii="Book Antiqua" w:eastAsia="宋体" w:hAnsi="Book Antiqua"/>
                <w:b/>
                <w:sz w:val="21"/>
                <w:szCs w:val="21"/>
              </w:rPr>
            </w:pPr>
            <w:r w:rsidRPr="008339B1">
              <w:rPr>
                <w:rFonts w:ascii="Book Antiqua" w:eastAsia="宋体" w:hAnsi="Book Antiqua"/>
                <w:b/>
                <w:sz w:val="21"/>
                <w:szCs w:val="21"/>
              </w:rPr>
              <w:t>Thrombosis</w:t>
            </w:r>
          </w:p>
        </w:tc>
        <w:tc>
          <w:tcPr>
            <w:tcW w:w="2350" w:type="dxa"/>
            <w:tcBorders>
              <w:top w:val="single" w:sz="4" w:space="0" w:color="auto"/>
              <w:bottom w:val="single" w:sz="4" w:space="0" w:color="auto"/>
            </w:tcBorders>
            <w:vAlign w:val="center"/>
          </w:tcPr>
          <w:p w14:paraId="40540E3C" w14:textId="77777777" w:rsidR="008339B1" w:rsidRPr="008339B1" w:rsidRDefault="008339B1" w:rsidP="008339B1">
            <w:pPr>
              <w:spacing w:after="0" w:line="240" w:lineRule="auto"/>
              <w:rPr>
                <w:rFonts w:ascii="Book Antiqua" w:eastAsia="宋体" w:hAnsi="Book Antiqua"/>
                <w:b/>
                <w:sz w:val="21"/>
                <w:szCs w:val="21"/>
              </w:rPr>
            </w:pPr>
            <w:r w:rsidRPr="008339B1">
              <w:rPr>
                <w:rFonts w:ascii="Book Antiqua" w:eastAsia="宋体" w:hAnsi="Book Antiqua"/>
                <w:b/>
                <w:sz w:val="21"/>
                <w:szCs w:val="21"/>
              </w:rPr>
              <w:t>Other adverse events</w:t>
            </w:r>
          </w:p>
        </w:tc>
        <w:tc>
          <w:tcPr>
            <w:tcW w:w="3782" w:type="dxa"/>
            <w:tcBorders>
              <w:top w:val="single" w:sz="4" w:space="0" w:color="auto"/>
              <w:bottom w:val="single" w:sz="4" w:space="0" w:color="auto"/>
            </w:tcBorders>
            <w:vAlign w:val="center"/>
          </w:tcPr>
          <w:p w14:paraId="73B2DDE6" w14:textId="77777777" w:rsidR="008339B1" w:rsidRPr="008339B1" w:rsidRDefault="008339B1" w:rsidP="008339B1">
            <w:pPr>
              <w:spacing w:after="0" w:line="240" w:lineRule="auto"/>
              <w:rPr>
                <w:rFonts w:ascii="Book Antiqua" w:eastAsia="宋体" w:hAnsi="Book Antiqua"/>
                <w:b/>
                <w:sz w:val="21"/>
                <w:szCs w:val="21"/>
              </w:rPr>
            </w:pPr>
            <w:r w:rsidRPr="008339B1">
              <w:rPr>
                <w:rFonts w:ascii="Book Antiqua" w:eastAsia="宋体" w:hAnsi="Book Antiqua"/>
                <w:b/>
                <w:sz w:val="21"/>
                <w:szCs w:val="21"/>
              </w:rPr>
              <w:t>Outcome</w:t>
            </w:r>
          </w:p>
        </w:tc>
      </w:tr>
      <w:tr w:rsidR="008339B1" w:rsidRPr="008339B1" w14:paraId="52054FB9" w14:textId="77777777" w:rsidTr="000045A4">
        <w:tc>
          <w:tcPr>
            <w:tcW w:w="1702" w:type="dxa"/>
            <w:tcBorders>
              <w:top w:val="single" w:sz="4" w:space="0" w:color="auto"/>
            </w:tcBorders>
          </w:tcPr>
          <w:p w14:paraId="4C9C9BD1" w14:textId="098F7A75" w:rsidR="008339B1" w:rsidRPr="008339B1" w:rsidRDefault="008339B1" w:rsidP="008339B1">
            <w:pPr>
              <w:spacing w:after="0" w:line="240" w:lineRule="auto"/>
              <w:rPr>
                <w:rFonts w:ascii="Book Antiqua" w:eastAsia="宋体" w:hAnsi="Book Antiqua"/>
                <w:bCs/>
                <w:sz w:val="21"/>
                <w:szCs w:val="21"/>
              </w:rPr>
            </w:pPr>
            <w:proofErr w:type="spellStart"/>
            <w:r w:rsidRPr="008339B1">
              <w:rPr>
                <w:rFonts w:ascii="Book Antiqua" w:eastAsia="宋体" w:hAnsi="Book Antiqua"/>
                <w:bCs/>
                <w:sz w:val="21"/>
                <w:szCs w:val="21"/>
              </w:rPr>
              <w:t>Jyoti</w:t>
            </w:r>
            <w:proofErr w:type="spellEnd"/>
            <w:r w:rsidRPr="008339B1">
              <w:rPr>
                <w:rFonts w:ascii="Book Antiqua" w:eastAsia="宋体" w:hAnsi="Book Antiqua"/>
                <w:bCs/>
                <w:sz w:val="21"/>
                <w:szCs w:val="21"/>
              </w:rPr>
              <w:t xml:space="preserve"> </w:t>
            </w:r>
            <w:r w:rsidRPr="000045A4">
              <w:rPr>
                <w:rFonts w:ascii="Book Antiqua" w:eastAsia="宋体" w:hAnsi="Book Antiqua"/>
                <w:bCs/>
                <w:i/>
                <w:iCs/>
                <w:sz w:val="21"/>
                <w:szCs w:val="21"/>
              </w:rPr>
              <w:t>et al</w:t>
            </w:r>
            <w:r w:rsidRPr="000045A4">
              <w:rPr>
                <w:rFonts w:ascii="Book Antiqua" w:eastAsia="宋体" w:hAnsi="Book Antiqua"/>
                <w:bCs/>
                <w:sz w:val="21"/>
                <w:szCs w:val="21"/>
                <w:vertAlign w:val="superscript"/>
              </w:rPr>
              <w:t>[21]</w:t>
            </w:r>
            <w:r w:rsidRPr="000045A4">
              <w:rPr>
                <w:rFonts w:ascii="Book Antiqua" w:eastAsia="宋体" w:hAnsi="Book Antiqua"/>
                <w:bCs/>
                <w:sz w:val="21"/>
                <w:szCs w:val="21"/>
              </w:rPr>
              <w:t xml:space="preserve">, </w:t>
            </w:r>
            <w:r w:rsidRPr="008339B1">
              <w:rPr>
                <w:rFonts w:ascii="Book Antiqua" w:eastAsia="宋体" w:hAnsi="Book Antiqua"/>
                <w:bCs/>
                <w:sz w:val="21"/>
                <w:szCs w:val="21"/>
              </w:rPr>
              <w:t>2013</w:t>
            </w:r>
          </w:p>
        </w:tc>
        <w:tc>
          <w:tcPr>
            <w:tcW w:w="1012" w:type="dxa"/>
            <w:tcBorders>
              <w:top w:val="single" w:sz="4" w:space="0" w:color="auto"/>
            </w:tcBorders>
          </w:tcPr>
          <w:p w14:paraId="2F126D34" w14:textId="77777777"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Case report</w:t>
            </w:r>
          </w:p>
        </w:tc>
        <w:tc>
          <w:tcPr>
            <w:tcW w:w="1539" w:type="dxa"/>
            <w:tcBorders>
              <w:top w:val="single" w:sz="4" w:space="0" w:color="auto"/>
            </w:tcBorders>
          </w:tcPr>
          <w:p w14:paraId="70F43A48" w14:textId="77777777"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54M ARDS, HIT</w:t>
            </w:r>
          </w:p>
        </w:tc>
        <w:tc>
          <w:tcPr>
            <w:tcW w:w="1276" w:type="dxa"/>
            <w:tcBorders>
              <w:top w:val="single" w:sz="4" w:space="0" w:color="auto"/>
            </w:tcBorders>
          </w:tcPr>
          <w:p w14:paraId="646CC68D" w14:textId="77777777"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VV</w:t>
            </w:r>
          </w:p>
          <w:p w14:paraId="3C0A0CBA" w14:textId="77777777" w:rsidR="008339B1" w:rsidRPr="008339B1" w:rsidRDefault="008339B1" w:rsidP="008339B1">
            <w:pPr>
              <w:spacing w:after="0" w:line="240" w:lineRule="auto"/>
              <w:rPr>
                <w:rFonts w:ascii="Book Antiqua" w:eastAsia="宋体" w:hAnsi="Book Antiqua"/>
                <w:sz w:val="21"/>
                <w:szCs w:val="21"/>
              </w:rPr>
            </w:pPr>
          </w:p>
        </w:tc>
        <w:tc>
          <w:tcPr>
            <w:tcW w:w="1418" w:type="dxa"/>
            <w:tcBorders>
              <w:top w:val="single" w:sz="4" w:space="0" w:color="auto"/>
            </w:tcBorders>
          </w:tcPr>
          <w:p w14:paraId="68971EEC" w14:textId="77777777"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No</w:t>
            </w:r>
          </w:p>
        </w:tc>
        <w:tc>
          <w:tcPr>
            <w:tcW w:w="1275" w:type="dxa"/>
            <w:tcBorders>
              <w:top w:val="single" w:sz="4" w:space="0" w:color="auto"/>
            </w:tcBorders>
          </w:tcPr>
          <w:p w14:paraId="088A3E65" w14:textId="22217026"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NA</w:t>
            </w:r>
          </w:p>
        </w:tc>
        <w:tc>
          <w:tcPr>
            <w:tcW w:w="1692" w:type="dxa"/>
            <w:tcBorders>
              <w:top w:val="single" w:sz="4" w:space="0" w:color="auto"/>
            </w:tcBorders>
          </w:tcPr>
          <w:p w14:paraId="3A88696E" w14:textId="77777777"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0.6</w:t>
            </w:r>
          </w:p>
        </w:tc>
        <w:tc>
          <w:tcPr>
            <w:tcW w:w="1620" w:type="dxa"/>
            <w:tcBorders>
              <w:top w:val="single" w:sz="4" w:space="0" w:color="auto"/>
            </w:tcBorders>
          </w:tcPr>
          <w:p w14:paraId="1E417868" w14:textId="3A77C3DB"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ACT 200-220 s</w:t>
            </w:r>
          </w:p>
          <w:p w14:paraId="50B4E048" w14:textId="10652821" w:rsidR="008339B1" w:rsidRPr="008339B1" w:rsidRDefault="008339B1" w:rsidP="008339B1">
            <w:pPr>
              <w:spacing w:after="0" w:line="240" w:lineRule="auto"/>
              <w:rPr>
                <w:rFonts w:ascii="Book Antiqua" w:eastAsia="宋体" w:hAnsi="Book Antiqua"/>
                <w:sz w:val="21"/>
                <w:szCs w:val="21"/>
              </w:rPr>
            </w:pPr>
            <w:proofErr w:type="spellStart"/>
            <w:r w:rsidRPr="008339B1">
              <w:rPr>
                <w:rFonts w:ascii="Book Antiqua" w:eastAsia="宋体" w:hAnsi="Book Antiqua"/>
                <w:sz w:val="21"/>
                <w:szCs w:val="21"/>
              </w:rPr>
              <w:t>aPTT</w:t>
            </w:r>
            <w:proofErr w:type="spellEnd"/>
            <w:r w:rsidRPr="008339B1">
              <w:rPr>
                <w:rFonts w:ascii="Book Antiqua" w:eastAsia="宋体" w:hAnsi="Book Antiqua"/>
                <w:sz w:val="21"/>
                <w:szCs w:val="21"/>
              </w:rPr>
              <w:t xml:space="preserve"> 60-80 s</w:t>
            </w:r>
          </w:p>
        </w:tc>
        <w:tc>
          <w:tcPr>
            <w:tcW w:w="1350" w:type="dxa"/>
            <w:tcBorders>
              <w:top w:val="single" w:sz="4" w:space="0" w:color="auto"/>
            </w:tcBorders>
          </w:tcPr>
          <w:p w14:paraId="460D1454" w14:textId="04F7811B"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552 h (23 d)</w:t>
            </w:r>
          </w:p>
        </w:tc>
        <w:tc>
          <w:tcPr>
            <w:tcW w:w="1350" w:type="dxa"/>
            <w:tcBorders>
              <w:top w:val="single" w:sz="4" w:space="0" w:color="auto"/>
            </w:tcBorders>
          </w:tcPr>
          <w:p w14:paraId="7ED1C31D" w14:textId="55CBFC75"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NA</w:t>
            </w:r>
          </w:p>
        </w:tc>
        <w:tc>
          <w:tcPr>
            <w:tcW w:w="1890" w:type="dxa"/>
            <w:tcBorders>
              <w:top w:val="single" w:sz="4" w:space="0" w:color="auto"/>
            </w:tcBorders>
          </w:tcPr>
          <w:p w14:paraId="50371F41" w14:textId="0DA0FF0E"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NA</w:t>
            </w:r>
          </w:p>
        </w:tc>
        <w:tc>
          <w:tcPr>
            <w:tcW w:w="2350" w:type="dxa"/>
            <w:tcBorders>
              <w:top w:val="single" w:sz="4" w:space="0" w:color="auto"/>
            </w:tcBorders>
          </w:tcPr>
          <w:p w14:paraId="6DB6D3DB" w14:textId="7424E595"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NA</w:t>
            </w:r>
          </w:p>
        </w:tc>
        <w:tc>
          <w:tcPr>
            <w:tcW w:w="3782" w:type="dxa"/>
            <w:tcBorders>
              <w:top w:val="single" w:sz="4" w:space="0" w:color="auto"/>
            </w:tcBorders>
          </w:tcPr>
          <w:p w14:paraId="19EA7132" w14:textId="77777777" w:rsidR="008339B1" w:rsidRPr="008339B1" w:rsidRDefault="008339B1" w:rsidP="008339B1">
            <w:pPr>
              <w:spacing w:after="0" w:line="240" w:lineRule="auto"/>
              <w:rPr>
                <w:rFonts w:ascii="Book Antiqua" w:eastAsia="宋体" w:hAnsi="Book Antiqua"/>
                <w:sz w:val="21"/>
                <w:szCs w:val="21"/>
              </w:rPr>
            </w:pPr>
          </w:p>
        </w:tc>
      </w:tr>
      <w:tr w:rsidR="008339B1" w:rsidRPr="008339B1" w14:paraId="6F99BB96" w14:textId="77777777" w:rsidTr="000045A4">
        <w:tc>
          <w:tcPr>
            <w:tcW w:w="1702" w:type="dxa"/>
          </w:tcPr>
          <w:p w14:paraId="30D04DC4" w14:textId="05E4C1EB" w:rsidR="008339B1" w:rsidRPr="008339B1" w:rsidRDefault="008339B1" w:rsidP="008339B1">
            <w:pPr>
              <w:spacing w:after="0" w:line="240" w:lineRule="auto"/>
              <w:rPr>
                <w:rFonts w:ascii="Book Antiqua" w:eastAsia="宋体" w:hAnsi="Book Antiqua"/>
                <w:bCs/>
                <w:sz w:val="21"/>
                <w:szCs w:val="21"/>
              </w:rPr>
            </w:pPr>
            <w:proofErr w:type="spellStart"/>
            <w:r w:rsidRPr="008339B1">
              <w:rPr>
                <w:rFonts w:ascii="Book Antiqua" w:eastAsia="宋体" w:hAnsi="Book Antiqua"/>
                <w:bCs/>
                <w:sz w:val="21"/>
                <w:szCs w:val="21"/>
              </w:rPr>
              <w:t>Pappalardo</w:t>
            </w:r>
            <w:proofErr w:type="spellEnd"/>
            <w:r w:rsidRPr="008339B1">
              <w:rPr>
                <w:rFonts w:ascii="Book Antiqua" w:eastAsia="宋体" w:hAnsi="Book Antiqua"/>
                <w:bCs/>
                <w:sz w:val="21"/>
                <w:szCs w:val="21"/>
              </w:rPr>
              <w:t xml:space="preserve"> </w:t>
            </w:r>
            <w:r w:rsidRPr="000045A4">
              <w:rPr>
                <w:rFonts w:ascii="Book Antiqua" w:eastAsia="宋体" w:hAnsi="Book Antiqua"/>
                <w:bCs/>
                <w:i/>
                <w:iCs/>
                <w:sz w:val="21"/>
                <w:szCs w:val="21"/>
              </w:rPr>
              <w:t>et al</w:t>
            </w:r>
            <w:r w:rsidRPr="000045A4">
              <w:rPr>
                <w:rFonts w:ascii="Book Antiqua" w:eastAsia="宋体" w:hAnsi="Book Antiqua"/>
                <w:bCs/>
                <w:sz w:val="21"/>
                <w:szCs w:val="21"/>
                <w:vertAlign w:val="superscript"/>
              </w:rPr>
              <w:t>[23]</w:t>
            </w:r>
            <w:r w:rsidRPr="000045A4">
              <w:rPr>
                <w:rFonts w:ascii="Book Antiqua" w:eastAsia="宋体" w:hAnsi="Book Antiqua"/>
                <w:bCs/>
                <w:sz w:val="21"/>
                <w:szCs w:val="21"/>
              </w:rPr>
              <w:t xml:space="preserve">, </w:t>
            </w:r>
            <w:r w:rsidRPr="008339B1">
              <w:rPr>
                <w:rFonts w:ascii="Book Antiqua" w:eastAsia="宋体" w:hAnsi="Book Antiqua"/>
                <w:bCs/>
                <w:sz w:val="21"/>
                <w:szCs w:val="21"/>
              </w:rPr>
              <w:t>2009</w:t>
            </w:r>
          </w:p>
        </w:tc>
        <w:tc>
          <w:tcPr>
            <w:tcW w:w="1012" w:type="dxa"/>
          </w:tcPr>
          <w:p w14:paraId="42441EB6" w14:textId="77777777"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Case report</w:t>
            </w:r>
          </w:p>
        </w:tc>
        <w:tc>
          <w:tcPr>
            <w:tcW w:w="1539" w:type="dxa"/>
          </w:tcPr>
          <w:p w14:paraId="4A5B0309" w14:textId="77777777"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71F post-</w:t>
            </w:r>
            <w:proofErr w:type="spellStart"/>
            <w:r w:rsidRPr="008339B1">
              <w:rPr>
                <w:rFonts w:ascii="Book Antiqua" w:eastAsia="宋体" w:hAnsi="Book Antiqua"/>
                <w:sz w:val="21"/>
                <w:szCs w:val="21"/>
              </w:rPr>
              <w:t>cardiotomy</w:t>
            </w:r>
            <w:proofErr w:type="spellEnd"/>
            <w:r w:rsidRPr="008339B1">
              <w:rPr>
                <w:rFonts w:ascii="Book Antiqua" w:eastAsia="宋体" w:hAnsi="Book Antiqua"/>
                <w:sz w:val="21"/>
                <w:szCs w:val="21"/>
              </w:rPr>
              <w:t>, HIT</w:t>
            </w:r>
          </w:p>
        </w:tc>
        <w:tc>
          <w:tcPr>
            <w:tcW w:w="1276" w:type="dxa"/>
          </w:tcPr>
          <w:p w14:paraId="20903EB9" w14:textId="77777777"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VA</w:t>
            </w:r>
          </w:p>
        </w:tc>
        <w:tc>
          <w:tcPr>
            <w:tcW w:w="1418" w:type="dxa"/>
          </w:tcPr>
          <w:p w14:paraId="58C2F980" w14:textId="77777777"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No</w:t>
            </w:r>
          </w:p>
        </w:tc>
        <w:tc>
          <w:tcPr>
            <w:tcW w:w="1275" w:type="dxa"/>
          </w:tcPr>
          <w:p w14:paraId="4AEA897A" w14:textId="77777777"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0.5</w:t>
            </w:r>
          </w:p>
        </w:tc>
        <w:tc>
          <w:tcPr>
            <w:tcW w:w="1692" w:type="dxa"/>
          </w:tcPr>
          <w:p w14:paraId="22A8EF54" w14:textId="77777777"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0.5</w:t>
            </w:r>
          </w:p>
        </w:tc>
        <w:tc>
          <w:tcPr>
            <w:tcW w:w="1620" w:type="dxa"/>
          </w:tcPr>
          <w:p w14:paraId="45F23378" w14:textId="758F792D"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ACT 180-220 s</w:t>
            </w:r>
          </w:p>
        </w:tc>
        <w:tc>
          <w:tcPr>
            <w:tcW w:w="1350" w:type="dxa"/>
          </w:tcPr>
          <w:p w14:paraId="77AD6725" w14:textId="568778A8"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6 d</w:t>
            </w:r>
          </w:p>
        </w:tc>
        <w:tc>
          <w:tcPr>
            <w:tcW w:w="1350" w:type="dxa"/>
          </w:tcPr>
          <w:p w14:paraId="525AED80" w14:textId="4FC50E8C"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NA</w:t>
            </w:r>
          </w:p>
        </w:tc>
        <w:tc>
          <w:tcPr>
            <w:tcW w:w="1890" w:type="dxa"/>
          </w:tcPr>
          <w:p w14:paraId="05563978" w14:textId="28AEFE65"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Ventricular fibrillation due to LA thrombus, suspected to be due to heparin in tubing with residual HIT. BIV dosing increased</w:t>
            </w:r>
          </w:p>
        </w:tc>
        <w:tc>
          <w:tcPr>
            <w:tcW w:w="2350" w:type="dxa"/>
          </w:tcPr>
          <w:p w14:paraId="57E76EA2" w14:textId="74657ACC"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NA</w:t>
            </w:r>
          </w:p>
        </w:tc>
        <w:tc>
          <w:tcPr>
            <w:tcW w:w="3782" w:type="dxa"/>
          </w:tcPr>
          <w:p w14:paraId="648C25F9" w14:textId="77777777" w:rsidR="008339B1" w:rsidRPr="008339B1" w:rsidRDefault="008339B1" w:rsidP="000045A4">
            <w:pPr>
              <w:spacing w:after="0" w:line="240" w:lineRule="auto"/>
              <w:ind w:left="162"/>
              <w:contextualSpacing/>
              <w:rPr>
                <w:rFonts w:ascii="Book Antiqua" w:eastAsia="宋体" w:hAnsi="Book Antiqua"/>
                <w:sz w:val="21"/>
                <w:szCs w:val="21"/>
              </w:rPr>
            </w:pPr>
            <w:proofErr w:type="spellStart"/>
            <w:r w:rsidRPr="008339B1">
              <w:rPr>
                <w:rFonts w:ascii="Book Antiqua" w:eastAsia="宋体" w:hAnsi="Book Antiqua"/>
                <w:sz w:val="21"/>
                <w:szCs w:val="21"/>
              </w:rPr>
              <w:t>Decannulated</w:t>
            </w:r>
            <w:proofErr w:type="spellEnd"/>
            <w:r w:rsidRPr="008339B1">
              <w:rPr>
                <w:rFonts w:ascii="Book Antiqua" w:eastAsia="宋体" w:hAnsi="Book Antiqua"/>
                <w:sz w:val="21"/>
                <w:szCs w:val="21"/>
              </w:rPr>
              <w:t xml:space="preserve"> and discharged in stable condition</w:t>
            </w:r>
          </w:p>
        </w:tc>
      </w:tr>
      <w:tr w:rsidR="008339B1" w:rsidRPr="008339B1" w14:paraId="3DE993B8" w14:textId="77777777" w:rsidTr="000045A4">
        <w:tc>
          <w:tcPr>
            <w:tcW w:w="1702" w:type="dxa"/>
          </w:tcPr>
          <w:p w14:paraId="77BE6C8A" w14:textId="4BA2E9EF" w:rsidR="008339B1" w:rsidRPr="008339B1" w:rsidRDefault="008339B1" w:rsidP="008339B1">
            <w:pPr>
              <w:tabs>
                <w:tab w:val="left" w:pos="516"/>
              </w:tabs>
              <w:spacing w:after="0" w:line="240" w:lineRule="auto"/>
              <w:rPr>
                <w:rFonts w:ascii="Book Antiqua" w:eastAsia="宋体" w:hAnsi="Book Antiqua"/>
                <w:bCs/>
                <w:sz w:val="21"/>
                <w:szCs w:val="21"/>
              </w:rPr>
            </w:pPr>
            <w:proofErr w:type="spellStart"/>
            <w:r w:rsidRPr="008339B1">
              <w:rPr>
                <w:rFonts w:ascii="Book Antiqua" w:eastAsia="宋体" w:hAnsi="Book Antiqua"/>
                <w:bCs/>
                <w:sz w:val="21"/>
                <w:szCs w:val="21"/>
              </w:rPr>
              <w:t>Pieri</w:t>
            </w:r>
            <w:proofErr w:type="spellEnd"/>
            <w:r w:rsidRPr="008339B1">
              <w:rPr>
                <w:rFonts w:ascii="Book Antiqua" w:eastAsia="宋体" w:hAnsi="Book Antiqua"/>
                <w:bCs/>
                <w:sz w:val="21"/>
                <w:szCs w:val="21"/>
              </w:rPr>
              <w:t xml:space="preserve"> </w:t>
            </w:r>
            <w:r w:rsidRPr="000045A4">
              <w:rPr>
                <w:rFonts w:ascii="Book Antiqua" w:eastAsia="宋体" w:hAnsi="Book Antiqua"/>
                <w:bCs/>
                <w:i/>
                <w:iCs/>
                <w:sz w:val="21"/>
                <w:szCs w:val="21"/>
              </w:rPr>
              <w:t>et al</w:t>
            </w:r>
            <w:r w:rsidRPr="000045A4">
              <w:rPr>
                <w:rFonts w:ascii="Book Antiqua" w:eastAsia="宋体" w:hAnsi="Book Antiqua"/>
                <w:bCs/>
                <w:sz w:val="21"/>
                <w:szCs w:val="21"/>
                <w:vertAlign w:val="superscript"/>
              </w:rPr>
              <w:t>[24]</w:t>
            </w:r>
            <w:r w:rsidRPr="000045A4">
              <w:rPr>
                <w:rFonts w:ascii="Book Antiqua" w:eastAsia="宋体" w:hAnsi="Book Antiqua"/>
                <w:bCs/>
                <w:sz w:val="21"/>
                <w:szCs w:val="21"/>
              </w:rPr>
              <w:t xml:space="preserve">, </w:t>
            </w:r>
            <w:r w:rsidRPr="008339B1">
              <w:rPr>
                <w:rFonts w:ascii="Book Antiqua" w:eastAsia="宋体" w:hAnsi="Book Antiqua"/>
                <w:bCs/>
                <w:sz w:val="21"/>
                <w:szCs w:val="21"/>
              </w:rPr>
              <w:t>2013</w:t>
            </w:r>
          </w:p>
        </w:tc>
        <w:tc>
          <w:tcPr>
            <w:tcW w:w="1012" w:type="dxa"/>
          </w:tcPr>
          <w:p w14:paraId="5F56DE7F" w14:textId="77777777"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Case control</w:t>
            </w:r>
          </w:p>
        </w:tc>
        <w:tc>
          <w:tcPr>
            <w:tcW w:w="1539" w:type="dxa"/>
          </w:tcPr>
          <w:p w14:paraId="22A28B6D" w14:textId="47AF2A72"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i/>
                <w:iCs/>
                <w:sz w:val="21"/>
                <w:szCs w:val="21"/>
              </w:rPr>
              <w:t>n</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 xml:space="preserve">10 (4 HIT) </w:t>
            </w:r>
          </w:p>
        </w:tc>
        <w:tc>
          <w:tcPr>
            <w:tcW w:w="1276" w:type="dxa"/>
          </w:tcPr>
          <w:p w14:paraId="50CB8D8B" w14:textId="2D7BAEAA"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VV (</w:t>
            </w:r>
            <w:r w:rsidR="000045A4" w:rsidRPr="008339B1">
              <w:rPr>
                <w:rFonts w:ascii="Book Antiqua" w:eastAsia="宋体" w:hAnsi="Book Antiqua"/>
                <w:i/>
                <w:iCs/>
                <w:sz w:val="21"/>
                <w:szCs w:val="21"/>
              </w:rPr>
              <w:t>n</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5)</w:t>
            </w:r>
          </w:p>
          <w:p w14:paraId="2C01E923" w14:textId="4C95E4E9"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VA (</w:t>
            </w:r>
            <w:r w:rsidR="000045A4" w:rsidRPr="008339B1">
              <w:rPr>
                <w:rFonts w:ascii="Book Antiqua" w:eastAsia="宋体" w:hAnsi="Book Antiqua"/>
                <w:i/>
                <w:iCs/>
                <w:sz w:val="21"/>
                <w:szCs w:val="21"/>
              </w:rPr>
              <w:t>n</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5)</w:t>
            </w:r>
          </w:p>
        </w:tc>
        <w:tc>
          <w:tcPr>
            <w:tcW w:w="1418" w:type="dxa"/>
          </w:tcPr>
          <w:p w14:paraId="60599CCF" w14:textId="344423F2" w:rsidR="008339B1" w:rsidRPr="008339B1" w:rsidRDefault="000045A4" w:rsidP="008339B1">
            <w:pPr>
              <w:spacing w:after="0" w:line="240" w:lineRule="auto"/>
              <w:rPr>
                <w:rFonts w:ascii="Book Antiqua" w:eastAsia="宋体" w:hAnsi="Book Antiqua"/>
                <w:sz w:val="21"/>
                <w:szCs w:val="21"/>
              </w:rPr>
            </w:pPr>
            <w:r w:rsidRPr="008339B1">
              <w:rPr>
                <w:rFonts w:ascii="Book Antiqua" w:eastAsia="宋体" w:hAnsi="Book Antiqua"/>
                <w:i/>
                <w:iCs/>
                <w:sz w:val="21"/>
                <w:szCs w:val="21"/>
              </w:rPr>
              <w:t>n</w:t>
            </w:r>
            <w:r w:rsidRPr="000045A4">
              <w:rPr>
                <w:rFonts w:ascii="Book Antiqua" w:eastAsia="宋体" w:hAnsi="Book Antiqua"/>
                <w:sz w:val="21"/>
                <w:szCs w:val="21"/>
              </w:rPr>
              <w:t xml:space="preserve"> </w:t>
            </w:r>
            <w:r w:rsidR="008339B1" w:rsidRPr="008339B1">
              <w:rPr>
                <w:rFonts w:ascii="Book Antiqua" w:eastAsia="宋体" w:hAnsi="Book Antiqua"/>
                <w:sz w:val="21"/>
                <w:szCs w:val="21"/>
              </w:rPr>
              <w:t>=7 (70%)</w:t>
            </w:r>
          </w:p>
        </w:tc>
        <w:tc>
          <w:tcPr>
            <w:tcW w:w="1275" w:type="dxa"/>
          </w:tcPr>
          <w:p w14:paraId="68E19AC5" w14:textId="77777777"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N/A</w:t>
            </w:r>
          </w:p>
        </w:tc>
        <w:tc>
          <w:tcPr>
            <w:tcW w:w="1692" w:type="dxa"/>
          </w:tcPr>
          <w:p w14:paraId="31FB7526" w14:textId="77777777"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0.025</w:t>
            </w:r>
          </w:p>
        </w:tc>
        <w:tc>
          <w:tcPr>
            <w:tcW w:w="1620" w:type="dxa"/>
          </w:tcPr>
          <w:p w14:paraId="16C9F6C4" w14:textId="1A0B34D9" w:rsidR="008339B1" w:rsidRPr="008339B1" w:rsidRDefault="008339B1" w:rsidP="008339B1">
            <w:pPr>
              <w:spacing w:after="0" w:line="240" w:lineRule="auto"/>
              <w:rPr>
                <w:rFonts w:ascii="Book Antiqua" w:eastAsia="宋体" w:hAnsi="Book Antiqua"/>
                <w:sz w:val="21"/>
                <w:szCs w:val="21"/>
              </w:rPr>
            </w:pPr>
            <w:proofErr w:type="spellStart"/>
            <w:r w:rsidRPr="008339B1">
              <w:rPr>
                <w:rFonts w:ascii="Book Antiqua" w:eastAsia="宋体" w:hAnsi="Book Antiqua"/>
                <w:sz w:val="21"/>
                <w:szCs w:val="21"/>
              </w:rPr>
              <w:t>aPTT</w:t>
            </w:r>
            <w:proofErr w:type="spellEnd"/>
            <w:r w:rsidRPr="008339B1">
              <w:rPr>
                <w:rFonts w:ascii="Book Antiqua" w:eastAsia="宋体" w:hAnsi="Book Antiqua"/>
                <w:sz w:val="21"/>
                <w:szCs w:val="21"/>
              </w:rPr>
              <w:t xml:space="preserve"> 45-60 s</w:t>
            </w:r>
          </w:p>
        </w:tc>
        <w:tc>
          <w:tcPr>
            <w:tcW w:w="1350" w:type="dxa"/>
          </w:tcPr>
          <w:p w14:paraId="5D0C8D60" w14:textId="56CB0C8C"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8 d</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(range 6-23)</w:t>
            </w:r>
          </w:p>
        </w:tc>
        <w:tc>
          <w:tcPr>
            <w:tcW w:w="1350" w:type="dxa"/>
          </w:tcPr>
          <w:p w14:paraId="4598835A" w14:textId="7F9C54F5" w:rsidR="008339B1" w:rsidRPr="008339B1" w:rsidRDefault="000045A4" w:rsidP="008339B1">
            <w:pPr>
              <w:spacing w:after="0" w:line="240" w:lineRule="auto"/>
              <w:rPr>
                <w:rFonts w:ascii="Book Antiqua" w:eastAsia="宋体" w:hAnsi="Book Antiqua"/>
                <w:sz w:val="21"/>
                <w:szCs w:val="21"/>
              </w:rPr>
            </w:pPr>
            <w:r w:rsidRPr="008339B1">
              <w:rPr>
                <w:rFonts w:ascii="Book Antiqua" w:eastAsia="宋体" w:hAnsi="Book Antiqua"/>
                <w:i/>
                <w:iCs/>
                <w:sz w:val="21"/>
                <w:szCs w:val="21"/>
              </w:rPr>
              <w:t>n</w:t>
            </w:r>
            <w:r w:rsidRPr="000045A4">
              <w:rPr>
                <w:rFonts w:ascii="Book Antiqua" w:eastAsia="宋体" w:hAnsi="Book Antiqua"/>
                <w:sz w:val="21"/>
                <w:szCs w:val="21"/>
              </w:rPr>
              <w:t xml:space="preserve"> </w:t>
            </w:r>
            <w:r w:rsidR="008339B1" w:rsidRPr="008339B1">
              <w:rPr>
                <w:rFonts w:ascii="Book Antiqua" w:eastAsia="宋体" w:hAnsi="Book Antiqua"/>
                <w:sz w:val="21"/>
                <w:szCs w:val="21"/>
              </w:rPr>
              <w:t>=</w:t>
            </w:r>
            <w:r w:rsidRPr="000045A4">
              <w:rPr>
                <w:rFonts w:ascii="Book Antiqua" w:eastAsia="宋体" w:hAnsi="Book Antiqua"/>
                <w:sz w:val="21"/>
                <w:szCs w:val="21"/>
              </w:rPr>
              <w:t xml:space="preserve"> </w:t>
            </w:r>
            <w:r w:rsidR="008339B1" w:rsidRPr="008339B1">
              <w:rPr>
                <w:rFonts w:ascii="Book Antiqua" w:eastAsia="宋体" w:hAnsi="Book Antiqua"/>
                <w:sz w:val="21"/>
                <w:szCs w:val="21"/>
              </w:rPr>
              <w:t>3 (30%)</w:t>
            </w:r>
          </w:p>
          <w:p w14:paraId="06F3E79E" w14:textId="77777777" w:rsidR="008339B1" w:rsidRPr="008339B1" w:rsidRDefault="008339B1" w:rsidP="008339B1">
            <w:pPr>
              <w:spacing w:after="0" w:line="240" w:lineRule="auto"/>
              <w:rPr>
                <w:rFonts w:ascii="Book Antiqua" w:eastAsia="宋体" w:hAnsi="Book Antiqua"/>
                <w:sz w:val="21"/>
                <w:szCs w:val="21"/>
              </w:rPr>
            </w:pPr>
          </w:p>
          <w:p w14:paraId="56095CA8" w14:textId="77777777" w:rsidR="008339B1" w:rsidRPr="008339B1" w:rsidRDefault="008339B1" w:rsidP="008339B1">
            <w:pPr>
              <w:spacing w:after="0" w:line="240" w:lineRule="auto"/>
              <w:rPr>
                <w:rFonts w:ascii="Book Antiqua" w:eastAsia="宋体" w:hAnsi="Book Antiqua"/>
                <w:sz w:val="21"/>
                <w:szCs w:val="21"/>
              </w:rPr>
            </w:pPr>
          </w:p>
        </w:tc>
        <w:tc>
          <w:tcPr>
            <w:tcW w:w="1890" w:type="dxa"/>
          </w:tcPr>
          <w:p w14:paraId="40348514" w14:textId="1E5E74AE" w:rsidR="008339B1" w:rsidRPr="008339B1" w:rsidRDefault="000045A4" w:rsidP="008339B1">
            <w:pPr>
              <w:spacing w:after="0" w:line="240" w:lineRule="auto"/>
              <w:rPr>
                <w:rFonts w:ascii="Book Antiqua" w:eastAsia="宋体" w:hAnsi="Book Antiqua"/>
                <w:sz w:val="21"/>
                <w:szCs w:val="21"/>
              </w:rPr>
            </w:pPr>
            <w:r w:rsidRPr="008339B1">
              <w:rPr>
                <w:rFonts w:ascii="Book Antiqua" w:eastAsia="宋体" w:hAnsi="Book Antiqua"/>
                <w:i/>
                <w:iCs/>
                <w:sz w:val="21"/>
                <w:szCs w:val="21"/>
              </w:rPr>
              <w:t>n</w:t>
            </w:r>
            <w:r w:rsidRPr="000045A4">
              <w:rPr>
                <w:rFonts w:ascii="Book Antiqua" w:eastAsia="宋体" w:hAnsi="Book Antiqua"/>
                <w:sz w:val="21"/>
                <w:szCs w:val="21"/>
              </w:rPr>
              <w:t xml:space="preserve"> </w:t>
            </w:r>
            <w:r w:rsidR="008339B1" w:rsidRPr="008339B1">
              <w:rPr>
                <w:rFonts w:ascii="Book Antiqua" w:eastAsia="宋体" w:hAnsi="Book Antiqua"/>
                <w:sz w:val="21"/>
                <w:szCs w:val="21"/>
              </w:rPr>
              <w:t>=</w:t>
            </w:r>
            <w:r w:rsidRPr="000045A4">
              <w:rPr>
                <w:rFonts w:ascii="Book Antiqua" w:eastAsia="宋体" w:hAnsi="Book Antiqua"/>
                <w:sz w:val="21"/>
                <w:szCs w:val="21"/>
              </w:rPr>
              <w:t xml:space="preserve"> </w:t>
            </w:r>
            <w:r w:rsidR="008339B1" w:rsidRPr="008339B1">
              <w:rPr>
                <w:rFonts w:ascii="Book Antiqua" w:eastAsia="宋体" w:hAnsi="Book Antiqua"/>
                <w:sz w:val="21"/>
                <w:szCs w:val="21"/>
              </w:rPr>
              <w:t>1 (10%)</w:t>
            </w:r>
          </w:p>
        </w:tc>
        <w:tc>
          <w:tcPr>
            <w:tcW w:w="2350" w:type="dxa"/>
          </w:tcPr>
          <w:p w14:paraId="39E22742" w14:textId="77777777" w:rsidR="008339B1" w:rsidRPr="008339B1" w:rsidRDefault="008339B1" w:rsidP="000045A4">
            <w:pPr>
              <w:spacing w:after="0" w:line="240" w:lineRule="auto"/>
              <w:ind w:left="142"/>
              <w:contextualSpacing/>
              <w:rPr>
                <w:rFonts w:ascii="Book Antiqua" w:eastAsia="宋体" w:hAnsi="Book Antiqua"/>
                <w:sz w:val="21"/>
                <w:szCs w:val="21"/>
              </w:rPr>
            </w:pPr>
            <w:r w:rsidRPr="008339B1">
              <w:rPr>
                <w:rFonts w:ascii="Book Antiqua" w:eastAsia="宋体" w:hAnsi="Book Antiqua"/>
                <w:sz w:val="21"/>
                <w:szCs w:val="21"/>
              </w:rPr>
              <w:t>No difference in bleeding or thrombosis compared to UFH patients</w:t>
            </w:r>
          </w:p>
          <w:p w14:paraId="3408E465" w14:textId="77777777" w:rsidR="008339B1" w:rsidRPr="008339B1" w:rsidRDefault="008339B1" w:rsidP="000045A4">
            <w:pPr>
              <w:spacing w:after="0" w:line="240" w:lineRule="auto"/>
              <w:ind w:left="142"/>
              <w:contextualSpacing/>
              <w:rPr>
                <w:rFonts w:ascii="Book Antiqua" w:eastAsia="宋体" w:hAnsi="Book Antiqua"/>
                <w:sz w:val="21"/>
                <w:szCs w:val="21"/>
              </w:rPr>
            </w:pPr>
            <w:r w:rsidRPr="008339B1">
              <w:rPr>
                <w:rFonts w:ascii="Book Antiqua" w:eastAsia="宋体" w:hAnsi="Book Antiqua"/>
                <w:sz w:val="21"/>
                <w:szCs w:val="21"/>
              </w:rPr>
              <w:t>Less dose corrections than UFH</w:t>
            </w:r>
          </w:p>
          <w:p w14:paraId="542ED33A" w14:textId="77777777" w:rsidR="008339B1" w:rsidRPr="008339B1" w:rsidRDefault="008339B1" w:rsidP="000045A4">
            <w:pPr>
              <w:spacing w:after="0" w:line="240" w:lineRule="auto"/>
              <w:ind w:left="142"/>
              <w:contextualSpacing/>
              <w:rPr>
                <w:rFonts w:ascii="Book Antiqua" w:eastAsia="宋体" w:hAnsi="Book Antiqua"/>
                <w:sz w:val="21"/>
                <w:szCs w:val="21"/>
              </w:rPr>
            </w:pPr>
            <w:r w:rsidRPr="008339B1">
              <w:rPr>
                <w:rFonts w:ascii="Book Antiqua" w:eastAsia="宋体" w:hAnsi="Book Antiqua"/>
                <w:sz w:val="21"/>
                <w:szCs w:val="21"/>
              </w:rPr>
              <w:t xml:space="preserve">Less supra-therapeutic </w:t>
            </w:r>
            <w:proofErr w:type="spellStart"/>
            <w:r w:rsidRPr="008339B1">
              <w:rPr>
                <w:rFonts w:ascii="Book Antiqua" w:eastAsia="宋体" w:hAnsi="Book Antiqua"/>
                <w:sz w:val="21"/>
                <w:szCs w:val="21"/>
              </w:rPr>
              <w:t>aPTTs</w:t>
            </w:r>
            <w:proofErr w:type="spellEnd"/>
            <w:r w:rsidRPr="008339B1">
              <w:rPr>
                <w:rFonts w:ascii="Book Antiqua" w:eastAsia="宋体" w:hAnsi="Book Antiqua"/>
                <w:sz w:val="21"/>
                <w:szCs w:val="21"/>
              </w:rPr>
              <w:t xml:space="preserve"> than UFH</w:t>
            </w:r>
          </w:p>
        </w:tc>
        <w:tc>
          <w:tcPr>
            <w:tcW w:w="3782" w:type="dxa"/>
          </w:tcPr>
          <w:p w14:paraId="236A3E6D" w14:textId="6404F0D0" w:rsidR="008339B1" w:rsidRPr="008339B1" w:rsidRDefault="000045A4" w:rsidP="000045A4">
            <w:pPr>
              <w:spacing w:after="0" w:line="240" w:lineRule="auto"/>
              <w:ind w:left="162"/>
              <w:contextualSpacing/>
              <w:rPr>
                <w:rFonts w:ascii="Book Antiqua" w:eastAsia="宋体" w:hAnsi="Book Antiqua"/>
                <w:sz w:val="21"/>
                <w:szCs w:val="21"/>
              </w:rPr>
            </w:pPr>
            <w:r w:rsidRPr="008339B1">
              <w:rPr>
                <w:rFonts w:ascii="Book Antiqua" w:eastAsia="宋体" w:hAnsi="Book Antiqua"/>
                <w:i/>
                <w:iCs/>
                <w:sz w:val="24"/>
                <w:szCs w:val="24"/>
              </w:rPr>
              <w:t>n</w:t>
            </w:r>
            <w:r w:rsidRPr="008339B1">
              <w:rPr>
                <w:rFonts w:ascii="Book Antiqua" w:eastAsia="宋体" w:hAnsi="Book Antiqua"/>
                <w:sz w:val="21"/>
                <w:szCs w:val="21"/>
              </w:rPr>
              <w:t xml:space="preserve"> </w:t>
            </w:r>
            <w:r w:rsidR="008339B1" w:rsidRPr="008339B1">
              <w:rPr>
                <w:rFonts w:ascii="Book Antiqua" w:eastAsia="宋体" w:hAnsi="Book Antiqua"/>
                <w:sz w:val="21"/>
                <w:szCs w:val="21"/>
              </w:rPr>
              <w:t>=</w:t>
            </w:r>
            <w:r>
              <w:rPr>
                <w:rFonts w:ascii="Book Antiqua" w:eastAsia="宋体" w:hAnsi="Book Antiqua"/>
                <w:sz w:val="21"/>
                <w:szCs w:val="21"/>
              </w:rPr>
              <w:t xml:space="preserve"> </w:t>
            </w:r>
            <w:r w:rsidR="008339B1" w:rsidRPr="008339B1">
              <w:rPr>
                <w:rFonts w:ascii="Book Antiqua" w:eastAsia="宋体" w:hAnsi="Book Antiqua"/>
                <w:sz w:val="21"/>
                <w:szCs w:val="21"/>
              </w:rPr>
              <w:t>4 (40%) died</w:t>
            </w:r>
          </w:p>
        </w:tc>
      </w:tr>
      <w:tr w:rsidR="008339B1" w:rsidRPr="008339B1" w14:paraId="5295341D" w14:textId="77777777" w:rsidTr="000045A4">
        <w:tc>
          <w:tcPr>
            <w:tcW w:w="1702" w:type="dxa"/>
          </w:tcPr>
          <w:p w14:paraId="44D4D58E" w14:textId="3A3F3CDD" w:rsidR="008339B1" w:rsidRPr="008339B1" w:rsidRDefault="008339B1" w:rsidP="008339B1">
            <w:pPr>
              <w:spacing w:after="0" w:line="240" w:lineRule="auto"/>
              <w:rPr>
                <w:rFonts w:ascii="Book Antiqua" w:eastAsia="宋体" w:hAnsi="Book Antiqua"/>
                <w:bCs/>
                <w:sz w:val="21"/>
                <w:szCs w:val="21"/>
              </w:rPr>
            </w:pPr>
            <w:proofErr w:type="spellStart"/>
            <w:r w:rsidRPr="008339B1">
              <w:rPr>
                <w:rFonts w:ascii="Book Antiqua" w:eastAsia="宋体" w:hAnsi="Book Antiqua"/>
                <w:bCs/>
                <w:sz w:val="21"/>
                <w:szCs w:val="21"/>
              </w:rPr>
              <w:t>Berei</w:t>
            </w:r>
            <w:proofErr w:type="spellEnd"/>
            <w:r w:rsidRPr="008339B1">
              <w:rPr>
                <w:rFonts w:ascii="Book Antiqua" w:eastAsia="宋体" w:hAnsi="Book Antiqua"/>
                <w:bCs/>
                <w:sz w:val="21"/>
                <w:szCs w:val="21"/>
              </w:rPr>
              <w:t xml:space="preserve"> </w:t>
            </w:r>
            <w:r w:rsidRPr="000045A4">
              <w:rPr>
                <w:rFonts w:ascii="Book Antiqua" w:eastAsia="宋体" w:hAnsi="Book Antiqua"/>
                <w:bCs/>
                <w:i/>
                <w:iCs/>
                <w:sz w:val="21"/>
                <w:szCs w:val="21"/>
              </w:rPr>
              <w:t>et al</w:t>
            </w:r>
            <w:r w:rsidRPr="000045A4">
              <w:rPr>
                <w:rFonts w:ascii="Book Antiqua" w:eastAsia="宋体" w:hAnsi="Book Antiqua"/>
                <w:bCs/>
                <w:sz w:val="21"/>
                <w:szCs w:val="21"/>
                <w:vertAlign w:val="superscript"/>
              </w:rPr>
              <w:t>[20]</w:t>
            </w:r>
            <w:r w:rsidRPr="000045A4">
              <w:rPr>
                <w:rFonts w:ascii="Book Antiqua" w:eastAsia="宋体" w:hAnsi="Book Antiqua"/>
                <w:bCs/>
                <w:sz w:val="21"/>
                <w:szCs w:val="21"/>
              </w:rPr>
              <w:t xml:space="preserve">, </w:t>
            </w:r>
            <w:r w:rsidRPr="008339B1">
              <w:rPr>
                <w:rFonts w:ascii="Book Antiqua" w:eastAsia="宋体" w:hAnsi="Book Antiqua"/>
                <w:bCs/>
                <w:sz w:val="21"/>
                <w:szCs w:val="21"/>
              </w:rPr>
              <w:t>2018</w:t>
            </w:r>
          </w:p>
        </w:tc>
        <w:tc>
          <w:tcPr>
            <w:tcW w:w="1012" w:type="dxa"/>
          </w:tcPr>
          <w:p w14:paraId="34118F04" w14:textId="77777777"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Retrospective</w:t>
            </w:r>
          </w:p>
        </w:tc>
        <w:tc>
          <w:tcPr>
            <w:tcW w:w="1539" w:type="dxa"/>
          </w:tcPr>
          <w:p w14:paraId="20A84B8C" w14:textId="2A1DA8D7" w:rsidR="008339B1" w:rsidRPr="008339B1" w:rsidRDefault="000045A4" w:rsidP="008339B1">
            <w:pPr>
              <w:spacing w:after="0" w:line="240" w:lineRule="auto"/>
              <w:rPr>
                <w:rFonts w:ascii="Book Antiqua" w:eastAsia="宋体" w:hAnsi="Book Antiqua"/>
                <w:sz w:val="21"/>
                <w:szCs w:val="21"/>
              </w:rPr>
            </w:pPr>
            <w:r w:rsidRPr="008339B1">
              <w:rPr>
                <w:rFonts w:ascii="Book Antiqua" w:eastAsia="宋体" w:hAnsi="Book Antiqua"/>
                <w:i/>
                <w:iCs/>
                <w:sz w:val="21"/>
                <w:szCs w:val="21"/>
              </w:rPr>
              <w:t>n</w:t>
            </w:r>
            <w:r w:rsidR="008339B1" w:rsidRPr="008339B1">
              <w:rPr>
                <w:rFonts w:ascii="Book Antiqua" w:eastAsia="宋体" w:hAnsi="Book Antiqua"/>
                <w:sz w:val="21"/>
                <w:szCs w:val="21"/>
              </w:rPr>
              <w:t xml:space="preserve"> = 44</w:t>
            </w:r>
          </w:p>
          <w:p w14:paraId="7366EB16" w14:textId="77777777" w:rsidR="008339B1" w:rsidRPr="008339B1" w:rsidRDefault="008339B1" w:rsidP="008339B1">
            <w:pPr>
              <w:spacing w:after="0" w:line="240" w:lineRule="auto"/>
              <w:rPr>
                <w:rFonts w:ascii="Book Antiqua" w:eastAsia="宋体" w:hAnsi="Book Antiqua"/>
                <w:sz w:val="21"/>
                <w:szCs w:val="21"/>
              </w:rPr>
            </w:pPr>
          </w:p>
          <w:p w14:paraId="4E5591CB" w14:textId="0F2A741D"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CS (</w:t>
            </w:r>
            <w:r w:rsidR="000045A4" w:rsidRPr="008339B1">
              <w:rPr>
                <w:rFonts w:ascii="Book Antiqua" w:eastAsia="宋体" w:hAnsi="Book Antiqua"/>
                <w:i/>
                <w:iCs/>
                <w:sz w:val="21"/>
                <w:szCs w:val="21"/>
              </w:rPr>
              <w:t>n</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37)</w:t>
            </w:r>
          </w:p>
          <w:p w14:paraId="43C6FAAD" w14:textId="23E123E3"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Sepsis (</w:t>
            </w:r>
            <w:r w:rsidR="000045A4" w:rsidRPr="008339B1">
              <w:rPr>
                <w:rFonts w:ascii="Book Antiqua" w:eastAsia="宋体" w:hAnsi="Book Antiqua"/>
                <w:i/>
                <w:iCs/>
                <w:sz w:val="21"/>
                <w:szCs w:val="21"/>
              </w:rPr>
              <w:t>n</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11)</w:t>
            </w:r>
          </w:p>
          <w:p w14:paraId="438BA832" w14:textId="4EEAE1B1"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Respiratory (</w:t>
            </w:r>
            <w:r w:rsidR="000045A4" w:rsidRPr="008339B1">
              <w:rPr>
                <w:rFonts w:ascii="Book Antiqua" w:eastAsia="宋体" w:hAnsi="Book Antiqua"/>
                <w:i/>
                <w:iCs/>
                <w:sz w:val="21"/>
                <w:szCs w:val="21"/>
              </w:rPr>
              <w:t>n</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3)</w:t>
            </w:r>
          </w:p>
          <w:p w14:paraId="5FC06ED6" w14:textId="3D3F24F1"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Mixed (</w:t>
            </w:r>
            <w:r w:rsidR="000045A4" w:rsidRPr="008339B1">
              <w:rPr>
                <w:rFonts w:ascii="Book Antiqua" w:eastAsia="宋体" w:hAnsi="Book Antiqua"/>
                <w:i/>
                <w:iCs/>
                <w:sz w:val="21"/>
                <w:szCs w:val="21"/>
              </w:rPr>
              <w:t>n</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4)</w:t>
            </w:r>
          </w:p>
        </w:tc>
        <w:tc>
          <w:tcPr>
            <w:tcW w:w="1276" w:type="dxa"/>
          </w:tcPr>
          <w:p w14:paraId="7468FE6D" w14:textId="45D71F8D"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VA (</w:t>
            </w:r>
            <w:r w:rsidR="000045A4" w:rsidRPr="008339B1">
              <w:rPr>
                <w:rFonts w:ascii="Book Antiqua" w:eastAsia="宋体" w:hAnsi="Book Antiqua"/>
                <w:i/>
                <w:iCs/>
                <w:sz w:val="21"/>
                <w:szCs w:val="21"/>
              </w:rPr>
              <w:t>n</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26)</w:t>
            </w:r>
          </w:p>
          <w:p w14:paraId="7AF59102" w14:textId="6AB53C4C"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VV (</w:t>
            </w:r>
            <w:r w:rsidR="000045A4" w:rsidRPr="008339B1">
              <w:rPr>
                <w:rFonts w:ascii="Book Antiqua" w:eastAsia="宋体" w:hAnsi="Book Antiqua"/>
                <w:i/>
                <w:iCs/>
                <w:sz w:val="21"/>
                <w:szCs w:val="21"/>
              </w:rPr>
              <w:t>n</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2)</w:t>
            </w:r>
          </w:p>
          <w:p w14:paraId="39C8EBD8" w14:textId="77777777" w:rsidR="008339B1" w:rsidRPr="008339B1" w:rsidRDefault="008339B1" w:rsidP="008339B1">
            <w:pPr>
              <w:spacing w:after="0" w:line="240" w:lineRule="auto"/>
              <w:rPr>
                <w:rFonts w:ascii="Book Antiqua" w:eastAsia="宋体" w:hAnsi="Book Antiqua"/>
                <w:sz w:val="21"/>
                <w:szCs w:val="21"/>
              </w:rPr>
            </w:pPr>
          </w:p>
        </w:tc>
        <w:tc>
          <w:tcPr>
            <w:tcW w:w="1418" w:type="dxa"/>
          </w:tcPr>
          <w:p w14:paraId="6C0C8985" w14:textId="68E24C4C" w:rsidR="008339B1" w:rsidRPr="008339B1" w:rsidRDefault="000045A4" w:rsidP="008339B1">
            <w:pPr>
              <w:spacing w:after="0" w:line="240" w:lineRule="auto"/>
              <w:rPr>
                <w:rFonts w:ascii="Book Antiqua" w:eastAsia="宋体" w:hAnsi="Book Antiqua"/>
                <w:sz w:val="21"/>
                <w:szCs w:val="21"/>
              </w:rPr>
            </w:pPr>
            <w:r w:rsidRPr="008339B1">
              <w:rPr>
                <w:rFonts w:ascii="Book Antiqua" w:eastAsia="宋体" w:hAnsi="Book Antiqua"/>
                <w:i/>
                <w:iCs/>
                <w:sz w:val="21"/>
                <w:szCs w:val="21"/>
              </w:rPr>
              <w:t>n</w:t>
            </w:r>
            <w:r w:rsidRPr="000045A4">
              <w:rPr>
                <w:rFonts w:ascii="Book Antiqua" w:eastAsia="宋体" w:hAnsi="Book Antiqua"/>
                <w:sz w:val="21"/>
                <w:szCs w:val="21"/>
              </w:rPr>
              <w:t xml:space="preserve"> </w:t>
            </w:r>
            <w:r w:rsidR="008339B1" w:rsidRPr="008339B1">
              <w:rPr>
                <w:rFonts w:ascii="Book Antiqua" w:eastAsia="宋体" w:hAnsi="Book Antiqua"/>
                <w:sz w:val="21"/>
                <w:szCs w:val="21"/>
              </w:rPr>
              <w:t>=</w:t>
            </w:r>
            <w:r w:rsidRPr="000045A4">
              <w:rPr>
                <w:rFonts w:ascii="Book Antiqua" w:eastAsia="宋体" w:hAnsi="Book Antiqua"/>
                <w:sz w:val="21"/>
                <w:szCs w:val="21"/>
              </w:rPr>
              <w:t xml:space="preserve"> </w:t>
            </w:r>
            <w:r w:rsidR="008339B1" w:rsidRPr="008339B1">
              <w:rPr>
                <w:rFonts w:ascii="Book Antiqua" w:eastAsia="宋体" w:hAnsi="Book Antiqua"/>
                <w:sz w:val="21"/>
                <w:szCs w:val="21"/>
              </w:rPr>
              <w:t>17 (39%)</w:t>
            </w:r>
          </w:p>
        </w:tc>
        <w:tc>
          <w:tcPr>
            <w:tcW w:w="1275" w:type="dxa"/>
          </w:tcPr>
          <w:p w14:paraId="38049B2B" w14:textId="77777777"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UFH 80 units/kg at cannulation</w:t>
            </w:r>
          </w:p>
          <w:p w14:paraId="23C1912C" w14:textId="77777777" w:rsidR="008339B1" w:rsidRPr="008339B1" w:rsidRDefault="008339B1" w:rsidP="008339B1">
            <w:pPr>
              <w:spacing w:after="0" w:line="240" w:lineRule="auto"/>
              <w:rPr>
                <w:rFonts w:ascii="Book Antiqua" w:eastAsia="宋体" w:hAnsi="Book Antiqua"/>
                <w:sz w:val="21"/>
                <w:szCs w:val="21"/>
              </w:rPr>
            </w:pPr>
          </w:p>
          <w:p w14:paraId="53EB0293" w14:textId="77777777"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No BIV bolus</w:t>
            </w:r>
          </w:p>
          <w:p w14:paraId="79CEA714" w14:textId="77777777" w:rsidR="008339B1" w:rsidRPr="008339B1" w:rsidRDefault="008339B1" w:rsidP="008339B1">
            <w:pPr>
              <w:spacing w:after="0" w:line="240" w:lineRule="auto"/>
              <w:rPr>
                <w:rFonts w:ascii="Book Antiqua" w:eastAsia="宋体" w:hAnsi="Book Antiqua"/>
                <w:sz w:val="21"/>
                <w:szCs w:val="21"/>
              </w:rPr>
            </w:pPr>
          </w:p>
        </w:tc>
        <w:tc>
          <w:tcPr>
            <w:tcW w:w="1692" w:type="dxa"/>
          </w:tcPr>
          <w:p w14:paraId="07EC96C4" w14:textId="77777777"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0.04</w:t>
            </w:r>
          </w:p>
        </w:tc>
        <w:tc>
          <w:tcPr>
            <w:tcW w:w="1620" w:type="dxa"/>
          </w:tcPr>
          <w:p w14:paraId="1A609148" w14:textId="77777777" w:rsidR="008339B1" w:rsidRPr="008339B1" w:rsidRDefault="008339B1" w:rsidP="008339B1">
            <w:pPr>
              <w:spacing w:after="0" w:line="240" w:lineRule="auto"/>
              <w:rPr>
                <w:rFonts w:ascii="Book Antiqua" w:eastAsia="宋体" w:hAnsi="Book Antiqua"/>
                <w:sz w:val="21"/>
                <w:szCs w:val="21"/>
              </w:rPr>
            </w:pPr>
            <w:proofErr w:type="spellStart"/>
            <w:r w:rsidRPr="008339B1">
              <w:rPr>
                <w:rFonts w:ascii="Book Antiqua" w:eastAsia="宋体" w:hAnsi="Book Antiqua"/>
                <w:sz w:val="21"/>
                <w:szCs w:val="21"/>
              </w:rPr>
              <w:t>aPTT</w:t>
            </w:r>
            <w:proofErr w:type="spellEnd"/>
            <w:r w:rsidRPr="008339B1">
              <w:rPr>
                <w:rFonts w:ascii="Book Antiqua" w:eastAsia="宋体" w:hAnsi="Book Antiqua"/>
                <w:sz w:val="21"/>
                <w:szCs w:val="21"/>
              </w:rPr>
              <w:t xml:space="preserve"> </w:t>
            </w:r>
          </w:p>
          <w:p w14:paraId="4CE4809F" w14:textId="2082F6C0" w:rsidR="008339B1" w:rsidRPr="008339B1" w:rsidRDefault="008339B1" w:rsidP="000045A4">
            <w:pPr>
              <w:spacing w:after="0" w:line="240" w:lineRule="auto"/>
              <w:rPr>
                <w:rFonts w:ascii="Book Antiqua" w:eastAsia="宋体" w:hAnsi="Book Antiqua"/>
                <w:sz w:val="21"/>
                <w:szCs w:val="21"/>
              </w:rPr>
            </w:pPr>
            <w:r w:rsidRPr="008339B1">
              <w:rPr>
                <w:rFonts w:ascii="Book Antiqua" w:eastAsia="宋体" w:hAnsi="Book Antiqua"/>
                <w:sz w:val="21"/>
                <w:szCs w:val="21"/>
              </w:rPr>
              <w:t xml:space="preserve">45-65 s (low intensity) </w:t>
            </w:r>
            <w:r w:rsidR="000045A4" w:rsidRPr="000045A4">
              <w:rPr>
                <w:rFonts w:ascii="Book Antiqua" w:eastAsia="宋体" w:hAnsi="Book Antiqua"/>
                <w:sz w:val="21"/>
                <w:szCs w:val="21"/>
              </w:rPr>
              <w:t xml:space="preserve">or </w:t>
            </w:r>
            <w:r w:rsidRPr="008339B1">
              <w:rPr>
                <w:rFonts w:ascii="Book Antiqua" w:eastAsia="宋体" w:hAnsi="Book Antiqua"/>
                <w:sz w:val="21"/>
                <w:szCs w:val="21"/>
              </w:rPr>
              <w:t>60-80 s (high intensity)</w:t>
            </w:r>
          </w:p>
        </w:tc>
        <w:tc>
          <w:tcPr>
            <w:tcW w:w="1350" w:type="dxa"/>
          </w:tcPr>
          <w:p w14:paraId="752729B4" w14:textId="63585C0E"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156.9 h (mean)</w:t>
            </w:r>
          </w:p>
        </w:tc>
        <w:tc>
          <w:tcPr>
            <w:tcW w:w="1350" w:type="dxa"/>
          </w:tcPr>
          <w:p w14:paraId="7A77C557" w14:textId="03670DA5" w:rsidR="008339B1" w:rsidRPr="008339B1" w:rsidRDefault="000045A4" w:rsidP="008339B1">
            <w:pPr>
              <w:spacing w:after="0" w:line="240" w:lineRule="auto"/>
              <w:rPr>
                <w:rFonts w:ascii="Book Antiqua" w:eastAsia="宋体" w:hAnsi="Book Antiqua"/>
                <w:sz w:val="21"/>
                <w:szCs w:val="21"/>
              </w:rPr>
            </w:pPr>
            <w:r w:rsidRPr="008339B1">
              <w:rPr>
                <w:rFonts w:ascii="Book Antiqua" w:eastAsia="宋体" w:hAnsi="Book Antiqua"/>
                <w:i/>
                <w:iCs/>
                <w:sz w:val="21"/>
                <w:szCs w:val="21"/>
              </w:rPr>
              <w:t>n</w:t>
            </w:r>
            <w:r w:rsidRPr="000045A4">
              <w:rPr>
                <w:rFonts w:ascii="Book Antiqua" w:eastAsia="宋体" w:hAnsi="Book Antiqua"/>
                <w:sz w:val="21"/>
                <w:szCs w:val="21"/>
              </w:rPr>
              <w:t xml:space="preserve"> </w:t>
            </w:r>
            <w:r w:rsidR="008339B1" w:rsidRPr="008339B1">
              <w:rPr>
                <w:rFonts w:ascii="Book Antiqua" w:eastAsia="宋体" w:hAnsi="Book Antiqua"/>
                <w:sz w:val="21"/>
                <w:szCs w:val="21"/>
              </w:rPr>
              <w:t>=</w:t>
            </w:r>
            <w:r w:rsidRPr="000045A4">
              <w:rPr>
                <w:rFonts w:ascii="Book Antiqua" w:eastAsia="宋体" w:hAnsi="Book Antiqua"/>
                <w:sz w:val="21"/>
                <w:szCs w:val="21"/>
              </w:rPr>
              <w:t xml:space="preserve"> </w:t>
            </w:r>
            <w:r w:rsidR="008339B1" w:rsidRPr="008339B1">
              <w:rPr>
                <w:rFonts w:ascii="Book Antiqua" w:eastAsia="宋体" w:hAnsi="Book Antiqua"/>
                <w:sz w:val="21"/>
                <w:szCs w:val="21"/>
              </w:rPr>
              <w:t>20 (45.5%)</w:t>
            </w:r>
          </w:p>
          <w:p w14:paraId="5FDA8A9F" w14:textId="77777777" w:rsidR="008339B1" w:rsidRPr="008339B1" w:rsidRDefault="008339B1" w:rsidP="008339B1">
            <w:pPr>
              <w:spacing w:after="0" w:line="240" w:lineRule="auto"/>
              <w:rPr>
                <w:rFonts w:ascii="Book Antiqua" w:eastAsia="宋体" w:hAnsi="Book Antiqua"/>
                <w:sz w:val="21"/>
                <w:szCs w:val="21"/>
              </w:rPr>
            </w:pPr>
          </w:p>
          <w:p w14:paraId="5E04E4E1" w14:textId="77777777" w:rsidR="008339B1" w:rsidRPr="008339B1" w:rsidRDefault="008339B1" w:rsidP="008339B1">
            <w:pPr>
              <w:spacing w:after="0" w:line="240" w:lineRule="auto"/>
              <w:rPr>
                <w:rFonts w:ascii="Book Antiqua" w:eastAsia="宋体" w:hAnsi="Book Antiqua"/>
                <w:sz w:val="21"/>
                <w:szCs w:val="21"/>
              </w:rPr>
            </w:pPr>
          </w:p>
        </w:tc>
        <w:tc>
          <w:tcPr>
            <w:tcW w:w="1890" w:type="dxa"/>
          </w:tcPr>
          <w:p w14:paraId="7CCD73E3" w14:textId="677A7013" w:rsidR="008339B1" w:rsidRPr="008339B1" w:rsidRDefault="000045A4" w:rsidP="008339B1">
            <w:pPr>
              <w:spacing w:after="0" w:line="240" w:lineRule="auto"/>
              <w:rPr>
                <w:rFonts w:ascii="Book Antiqua" w:eastAsia="宋体" w:hAnsi="Book Antiqua"/>
                <w:sz w:val="21"/>
                <w:szCs w:val="21"/>
              </w:rPr>
            </w:pPr>
            <w:r w:rsidRPr="008339B1">
              <w:rPr>
                <w:rFonts w:ascii="Book Antiqua" w:eastAsia="宋体" w:hAnsi="Book Antiqua"/>
                <w:i/>
                <w:iCs/>
                <w:sz w:val="21"/>
                <w:szCs w:val="21"/>
              </w:rPr>
              <w:t>n</w:t>
            </w:r>
            <w:r w:rsidRPr="000045A4">
              <w:rPr>
                <w:rFonts w:ascii="Book Antiqua" w:eastAsia="宋体" w:hAnsi="Book Antiqua"/>
                <w:sz w:val="21"/>
                <w:szCs w:val="21"/>
              </w:rPr>
              <w:t xml:space="preserve"> </w:t>
            </w:r>
            <w:r w:rsidR="008339B1" w:rsidRPr="008339B1">
              <w:rPr>
                <w:rFonts w:ascii="Book Antiqua" w:eastAsia="宋体" w:hAnsi="Book Antiqua"/>
                <w:sz w:val="21"/>
                <w:szCs w:val="21"/>
              </w:rPr>
              <w:t>=</w:t>
            </w:r>
            <w:r w:rsidRPr="000045A4">
              <w:rPr>
                <w:rFonts w:ascii="Book Antiqua" w:eastAsia="宋体" w:hAnsi="Book Antiqua"/>
                <w:sz w:val="21"/>
                <w:szCs w:val="21"/>
              </w:rPr>
              <w:t xml:space="preserve"> </w:t>
            </w:r>
            <w:r w:rsidR="008339B1" w:rsidRPr="008339B1">
              <w:rPr>
                <w:rFonts w:ascii="Book Antiqua" w:eastAsia="宋体" w:hAnsi="Book Antiqua"/>
                <w:sz w:val="21"/>
                <w:szCs w:val="21"/>
              </w:rPr>
              <w:t>10 (22.7%)</w:t>
            </w:r>
          </w:p>
        </w:tc>
        <w:tc>
          <w:tcPr>
            <w:tcW w:w="2350" w:type="dxa"/>
          </w:tcPr>
          <w:p w14:paraId="70E3B7BC" w14:textId="6C9D41E4" w:rsidR="008339B1" w:rsidRPr="008339B1" w:rsidRDefault="008339B1" w:rsidP="000045A4">
            <w:pPr>
              <w:spacing w:after="0" w:line="240" w:lineRule="auto"/>
              <w:ind w:left="142"/>
              <w:contextualSpacing/>
              <w:rPr>
                <w:rFonts w:ascii="Book Antiqua" w:eastAsia="宋体" w:hAnsi="Book Antiqua"/>
                <w:sz w:val="21"/>
                <w:szCs w:val="21"/>
              </w:rPr>
            </w:pPr>
            <w:r w:rsidRPr="008339B1">
              <w:rPr>
                <w:rFonts w:ascii="Book Antiqua" w:eastAsia="宋体" w:hAnsi="Book Antiqua"/>
                <w:sz w:val="21"/>
                <w:szCs w:val="21"/>
              </w:rPr>
              <w:t>Increased flow rates during first 96 h</w:t>
            </w:r>
          </w:p>
          <w:p w14:paraId="6B0C9344" w14:textId="77777777" w:rsidR="008339B1" w:rsidRPr="008339B1" w:rsidRDefault="008339B1" w:rsidP="008339B1">
            <w:pPr>
              <w:spacing w:after="0" w:line="240" w:lineRule="auto"/>
              <w:ind w:left="142" w:hanging="180"/>
              <w:rPr>
                <w:rFonts w:ascii="Book Antiqua" w:eastAsia="宋体" w:hAnsi="Book Antiqua"/>
                <w:sz w:val="21"/>
                <w:szCs w:val="21"/>
              </w:rPr>
            </w:pPr>
          </w:p>
          <w:p w14:paraId="5C7A8E2A" w14:textId="77777777" w:rsidR="008339B1" w:rsidRPr="008339B1" w:rsidRDefault="008339B1" w:rsidP="000045A4">
            <w:pPr>
              <w:spacing w:after="0" w:line="240" w:lineRule="auto"/>
              <w:ind w:left="142"/>
              <w:contextualSpacing/>
              <w:rPr>
                <w:rFonts w:ascii="Book Antiqua" w:eastAsia="宋体" w:hAnsi="Book Antiqua"/>
                <w:sz w:val="21"/>
                <w:szCs w:val="21"/>
              </w:rPr>
            </w:pPr>
            <w:r w:rsidRPr="008339B1">
              <w:rPr>
                <w:rFonts w:ascii="Book Antiqua" w:eastAsia="宋体" w:hAnsi="Book Antiqua"/>
                <w:sz w:val="21"/>
                <w:szCs w:val="21"/>
              </w:rPr>
              <w:t>High intensity BIV had more TTR with no difference in outcomes</w:t>
            </w:r>
          </w:p>
        </w:tc>
        <w:tc>
          <w:tcPr>
            <w:tcW w:w="3782" w:type="dxa"/>
          </w:tcPr>
          <w:p w14:paraId="64ACC1D7" w14:textId="4774C055" w:rsidR="008339B1" w:rsidRPr="008339B1" w:rsidRDefault="008339B1" w:rsidP="000045A4">
            <w:pPr>
              <w:spacing w:after="0" w:line="240" w:lineRule="auto"/>
              <w:ind w:left="162"/>
              <w:contextualSpacing/>
              <w:rPr>
                <w:rFonts w:ascii="Book Antiqua" w:eastAsia="宋体" w:hAnsi="Book Antiqua"/>
                <w:sz w:val="21"/>
                <w:szCs w:val="21"/>
              </w:rPr>
            </w:pPr>
            <w:r w:rsidRPr="008339B1">
              <w:rPr>
                <w:rFonts w:ascii="Book Antiqua" w:eastAsia="宋体" w:hAnsi="Book Antiqua"/>
                <w:sz w:val="21"/>
                <w:szCs w:val="21"/>
              </w:rPr>
              <w:t xml:space="preserve">No difference in death at 30 d between BIV and UFH (36% </w:t>
            </w:r>
            <w:r w:rsidRPr="008339B1">
              <w:rPr>
                <w:rFonts w:ascii="Book Antiqua" w:eastAsia="宋体" w:hAnsi="Book Antiqua"/>
                <w:i/>
                <w:iCs/>
                <w:sz w:val="21"/>
                <w:szCs w:val="21"/>
              </w:rPr>
              <w:t>vs</w:t>
            </w:r>
            <w:r w:rsidRPr="008339B1">
              <w:rPr>
                <w:rFonts w:ascii="Book Antiqua" w:eastAsia="宋体" w:hAnsi="Book Antiqua"/>
                <w:sz w:val="21"/>
                <w:szCs w:val="21"/>
              </w:rPr>
              <w:t xml:space="preserve"> 32%)</w:t>
            </w:r>
          </w:p>
        </w:tc>
      </w:tr>
      <w:tr w:rsidR="008339B1" w:rsidRPr="008339B1" w14:paraId="13FA5C6C" w14:textId="77777777" w:rsidTr="000045A4">
        <w:tc>
          <w:tcPr>
            <w:tcW w:w="1702" w:type="dxa"/>
          </w:tcPr>
          <w:p w14:paraId="40FD22AA" w14:textId="1B4C3C21" w:rsidR="008339B1" w:rsidRPr="008339B1" w:rsidRDefault="008339B1" w:rsidP="008339B1">
            <w:pPr>
              <w:spacing w:after="0" w:line="240" w:lineRule="auto"/>
              <w:rPr>
                <w:rFonts w:ascii="Book Antiqua" w:eastAsia="宋体" w:hAnsi="Book Antiqua"/>
                <w:bCs/>
                <w:sz w:val="21"/>
                <w:szCs w:val="21"/>
              </w:rPr>
            </w:pPr>
            <w:proofErr w:type="spellStart"/>
            <w:r w:rsidRPr="008339B1">
              <w:rPr>
                <w:rFonts w:ascii="Book Antiqua" w:eastAsia="宋体" w:hAnsi="Book Antiqua"/>
                <w:bCs/>
                <w:sz w:val="21"/>
                <w:szCs w:val="21"/>
              </w:rPr>
              <w:t>Netley</w:t>
            </w:r>
            <w:proofErr w:type="spellEnd"/>
            <w:r w:rsidRPr="008339B1">
              <w:rPr>
                <w:rFonts w:ascii="Book Antiqua" w:eastAsia="宋体" w:hAnsi="Book Antiqua"/>
                <w:bCs/>
                <w:sz w:val="21"/>
                <w:szCs w:val="21"/>
              </w:rPr>
              <w:t xml:space="preserve"> </w:t>
            </w:r>
            <w:r w:rsidRPr="000045A4">
              <w:rPr>
                <w:rFonts w:ascii="Book Antiqua" w:eastAsia="宋体" w:hAnsi="Book Antiqua"/>
                <w:bCs/>
                <w:i/>
                <w:iCs/>
                <w:sz w:val="21"/>
                <w:szCs w:val="21"/>
              </w:rPr>
              <w:t>et al</w:t>
            </w:r>
            <w:r w:rsidRPr="000045A4">
              <w:rPr>
                <w:rFonts w:ascii="Book Antiqua" w:eastAsia="宋体" w:hAnsi="Book Antiqua"/>
                <w:bCs/>
                <w:sz w:val="21"/>
                <w:szCs w:val="21"/>
                <w:vertAlign w:val="superscript"/>
              </w:rPr>
              <w:t>[22]</w:t>
            </w:r>
            <w:r w:rsidRPr="000045A4">
              <w:rPr>
                <w:rFonts w:ascii="Book Antiqua" w:eastAsia="宋体" w:hAnsi="Book Antiqua"/>
                <w:bCs/>
                <w:sz w:val="21"/>
                <w:szCs w:val="21"/>
              </w:rPr>
              <w:t xml:space="preserve">, </w:t>
            </w:r>
            <w:r w:rsidRPr="008339B1">
              <w:rPr>
                <w:rFonts w:ascii="Book Antiqua" w:eastAsia="宋体" w:hAnsi="Book Antiqua"/>
                <w:bCs/>
                <w:sz w:val="21"/>
                <w:szCs w:val="21"/>
              </w:rPr>
              <w:t>2017</w:t>
            </w:r>
          </w:p>
        </w:tc>
        <w:tc>
          <w:tcPr>
            <w:tcW w:w="1012" w:type="dxa"/>
          </w:tcPr>
          <w:p w14:paraId="4A279D56" w14:textId="77777777"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 xml:space="preserve">Retrospective </w:t>
            </w:r>
          </w:p>
        </w:tc>
        <w:tc>
          <w:tcPr>
            <w:tcW w:w="1539" w:type="dxa"/>
          </w:tcPr>
          <w:p w14:paraId="629D0CBA" w14:textId="3A78FF67" w:rsidR="008339B1" w:rsidRPr="008339B1" w:rsidRDefault="000045A4" w:rsidP="008339B1">
            <w:pPr>
              <w:spacing w:after="0" w:line="240" w:lineRule="auto"/>
              <w:rPr>
                <w:rFonts w:ascii="Book Antiqua" w:eastAsia="宋体" w:hAnsi="Book Antiqua"/>
                <w:sz w:val="21"/>
                <w:szCs w:val="21"/>
              </w:rPr>
            </w:pPr>
            <w:r w:rsidRPr="008339B1">
              <w:rPr>
                <w:rFonts w:ascii="Book Antiqua" w:eastAsia="宋体" w:hAnsi="Book Antiqua"/>
                <w:i/>
                <w:iCs/>
                <w:sz w:val="21"/>
                <w:szCs w:val="21"/>
              </w:rPr>
              <w:t>n</w:t>
            </w:r>
            <w:r w:rsidRPr="000045A4">
              <w:rPr>
                <w:rFonts w:ascii="Book Antiqua" w:eastAsia="宋体" w:hAnsi="Book Antiqua"/>
                <w:sz w:val="21"/>
                <w:szCs w:val="21"/>
              </w:rPr>
              <w:t xml:space="preserve"> </w:t>
            </w:r>
            <w:r w:rsidR="008339B1" w:rsidRPr="008339B1">
              <w:rPr>
                <w:rFonts w:ascii="Book Antiqua" w:eastAsia="宋体" w:hAnsi="Book Antiqua"/>
                <w:sz w:val="21"/>
                <w:szCs w:val="21"/>
              </w:rPr>
              <w:t>=</w:t>
            </w:r>
            <w:r w:rsidRPr="000045A4">
              <w:rPr>
                <w:rFonts w:ascii="Book Antiqua" w:eastAsia="宋体" w:hAnsi="Book Antiqua"/>
                <w:sz w:val="21"/>
                <w:szCs w:val="21"/>
              </w:rPr>
              <w:t xml:space="preserve"> </w:t>
            </w:r>
            <w:r w:rsidR="008339B1" w:rsidRPr="008339B1">
              <w:rPr>
                <w:rFonts w:ascii="Book Antiqua" w:eastAsia="宋体" w:hAnsi="Book Antiqua"/>
                <w:sz w:val="21"/>
                <w:szCs w:val="21"/>
              </w:rPr>
              <w:t>11</w:t>
            </w:r>
          </w:p>
          <w:p w14:paraId="3DFE2B97" w14:textId="2648886D"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ARDS (</w:t>
            </w:r>
            <w:r w:rsidR="000045A4" w:rsidRPr="008339B1">
              <w:rPr>
                <w:rFonts w:ascii="Book Antiqua" w:eastAsia="宋体" w:hAnsi="Book Antiqua"/>
                <w:i/>
                <w:iCs/>
                <w:sz w:val="21"/>
                <w:szCs w:val="21"/>
              </w:rPr>
              <w:t>n</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8)</w:t>
            </w:r>
          </w:p>
          <w:p w14:paraId="5ADB0889" w14:textId="2E30EEDE"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ECLS (</w:t>
            </w:r>
            <w:r w:rsidR="000045A4" w:rsidRPr="008339B1">
              <w:rPr>
                <w:rFonts w:ascii="Book Antiqua" w:eastAsia="宋体" w:hAnsi="Book Antiqua"/>
                <w:i/>
                <w:iCs/>
                <w:sz w:val="21"/>
                <w:szCs w:val="21"/>
              </w:rPr>
              <w:t>n</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3)</w:t>
            </w:r>
          </w:p>
        </w:tc>
        <w:tc>
          <w:tcPr>
            <w:tcW w:w="1276" w:type="dxa"/>
          </w:tcPr>
          <w:p w14:paraId="1FE350F4" w14:textId="5A6BD39F"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VA (</w:t>
            </w:r>
            <w:r w:rsidR="000045A4" w:rsidRPr="008339B1">
              <w:rPr>
                <w:rFonts w:ascii="Book Antiqua" w:eastAsia="宋体" w:hAnsi="Book Antiqua"/>
                <w:i/>
                <w:iCs/>
                <w:sz w:val="21"/>
                <w:szCs w:val="21"/>
              </w:rPr>
              <w:t>n</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4)</w:t>
            </w:r>
          </w:p>
          <w:p w14:paraId="6EA56AAB" w14:textId="47A685E7"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VV (</w:t>
            </w:r>
            <w:r w:rsidR="000045A4" w:rsidRPr="008339B1">
              <w:rPr>
                <w:rFonts w:ascii="Book Antiqua" w:eastAsia="宋体" w:hAnsi="Book Antiqua"/>
                <w:i/>
                <w:iCs/>
                <w:sz w:val="21"/>
                <w:szCs w:val="21"/>
              </w:rPr>
              <w:t>n</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7)</w:t>
            </w:r>
          </w:p>
        </w:tc>
        <w:tc>
          <w:tcPr>
            <w:tcW w:w="1418" w:type="dxa"/>
          </w:tcPr>
          <w:p w14:paraId="5AFA0DA4" w14:textId="75A25965" w:rsidR="008339B1" w:rsidRPr="008339B1" w:rsidRDefault="000045A4" w:rsidP="008339B1">
            <w:pPr>
              <w:spacing w:after="0" w:line="240" w:lineRule="auto"/>
              <w:rPr>
                <w:rFonts w:ascii="Book Antiqua" w:eastAsia="宋体" w:hAnsi="Book Antiqua"/>
                <w:sz w:val="21"/>
                <w:szCs w:val="21"/>
              </w:rPr>
            </w:pPr>
            <w:r w:rsidRPr="008339B1">
              <w:rPr>
                <w:rFonts w:ascii="Book Antiqua" w:eastAsia="宋体" w:hAnsi="Book Antiqua"/>
                <w:i/>
                <w:iCs/>
                <w:sz w:val="21"/>
                <w:szCs w:val="21"/>
              </w:rPr>
              <w:t>n</w:t>
            </w:r>
            <w:r w:rsidRPr="000045A4">
              <w:rPr>
                <w:rFonts w:ascii="Book Antiqua" w:eastAsia="宋体" w:hAnsi="Book Antiqua"/>
                <w:sz w:val="21"/>
                <w:szCs w:val="21"/>
              </w:rPr>
              <w:t xml:space="preserve"> </w:t>
            </w:r>
            <w:r w:rsidR="008339B1" w:rsidRPr="008339B1">
              <w:rPr>
                <w:rFonts w:ascii="Book Antiqua" w:eastAsia="宋体" w:hAnsi="Book Antiqua"/>
                <w:sz w:val="21"/>
                <w:szCs w:val="21"/>
              </w:rPr>
              <w:t>=</w:t>
            </w:r>
            <w:r w:rsidRPr="000045A4">
              <w:rPr>
                <w:rFonts w:ascii="Book Antiqua" w:eastAsia="宋体" w:hAnsi="Book Antiqua"/>
                <w:sz w:val="21"/>
                <w:szCs w:val="21"/>
              </w:rPr>
              <w:t xml:space="preserve"> </w:t>
            </w:r>
            <w:r w:rsidR="008339B1" w:rsidRPr="008339B1">
              <w:rPr>
                <w:rFonts w:ascii="Book Antiqua" w:eastAsia="宋体" w:hAnsi="Book Antiqua"/>
                <w:sz w:val="21"/>
                <w:szCs w:val="21"/>
              </w:rPr>
              <w:t>4 (36%)</w:t>
            </w:r>
          </w:p>
        </w:tc>
        <w:tc>
          <w:tcPr>
            <w:tcW w:w="1275" w:type="dxa"/>
          </w:tcPr>
          <w:p w14:paraId="45EA3F98" w14:textId="77D8156D"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NA</w:t>
            </w:r>
          </w:p>
        </w:tc>
        <w:tc>
          <w:tcPr>
            <w:tcW w:w="1692" w:type="dxa"/>
          </w:tcPr>
          <w:p w14:paraId="46967D17" w14:textId="77777777"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2.5</w:t>
            </w:r>
          </w:p>
        </w:tc>
        <w:tc>
          <w:tcPr>
            <w:tcW w:w="1620" w:type="dxa"/>
          </w:tcPr>
          <w:p w14:paraId="1649B127" w14:textId="38757834" w:rsidR="008339B1" w:rsidRPr="008339B1" w:rsidRDefault="008339B1" w:rsidP="008339B1">
            <w:pPr>
              <w:spacing w:after="0" w:line="240" w:lineRule="auto"/>
              <w:rPr>
                <w:rFonts w:ascii="Book Antiqua" w:eastAsia="宋体" w:hAnsi="Book Antiqua"/>
                <w:sz w:val="21"/>
                <w:szCs w:val="21"/>
              </w:rPr>
            </w:pPr>
            <w:proofErr w:type="spellStart"/>
            <w:r w:rsidRPr="008339B1">
              <w:rPr>
                <w:rFonts w:ascii="Book Antiqua" w:eastAsia="宋体" w:hAnsi="Book Antiqua"/>
                <w:sz w:val="21"/>
                <w:szCs w:val="21"/>
              </w:rPr>
              <w:t>aPTT</w:t>
            </w:r>
            <w:proofErr w:type="spellEnd"/>
            <w:r w:rsidRPr="008339B1">
              <w:rPr>
                <w:rFonts w:ascii="Book Antiqua" w:eastAsia="宋体" w:hAnsi="Book Antiqua"/>
                <w:sz w:val="21"/>
                <w:szCs w:val="21"/>
              </w:rPr>
              <w:t xml:space="preserve"> 40-60 s, 50-70 s, or 60-80 s</w:t>
            </w:r>
          </w:p>
        </w:tc>
        <w:tc>
          <w:tcPr>
            <w:tcW w:w="1350" w:type="dxa"/>
          </w:tcPr>
          <w:p w14:paraId="241DD7D2" w14:textId="5B40E89C"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Mean 9.9 d (range 4-22)</w:t>
            </w:r>
          </w:p>
        </w:tc>
        <w:tc>
          <w:tcPr>
            <w:tcW w:w="1350" w:type="dxa"/>
          </w:tcPr>
          <w:p w14:paraId="27ED650A" w14:textId="2CDF88A9" w:rsidR="008339B1" w:rsidRPr="008339B1" w:rsidRDefault="000045A4" w:rsidP="008339B1">
            <w:pPr>
              <w:spacing w:after="0" w:line="240" w:lineRule="auto"/>
              <w:rPr>
                <w:rFonts w:ascii="Book Antiqua" w:eastAsia="宋体" w:hAnsi="Book Antiqua"/>
                <w:sz w:val="21"/>
                <w:szCs w:val="21"/>
              </w:rPr>
            </w:pPr>
            <w:r w:rsidRPr="008339B1">
              <w:rPr>
                <w:rFonts w:ascii="Book Antiqua" w:eastAsia="宋体" w:hAnsi="Book Antiqua"/>
                <w:i/>
                <w:iCs/>
                <w:sz w:val="21"/>
                <w:szCs w:val="21"/>
              </w:rPr>
              <w:t>n</w:t>
            </w:r>
            <w:r w:rsidRPr="000045A4">
              <w:rPr>
                <w:rFonts w:ascii="Book Antiqua" w:eastAsia="宋体" w:hAnsi="Book Antiqua"/>
                <w:sz w:val="21"/>
                <w:szCs w:val="21"/>
              </w:rPr>
              <w:t xml:space="preserve"> </w:t>
            </w:r>
            <w:r w:rsidR="008339B1" w:rsidRPr="008339B1">
              <w:rPr>
                <w:rFonts w:ascii="Book Antiqua" w:eastAsia="宋体" w:hAnsi="Book Antiqua"/>
                <w:sz w:val="21"/>
                <w:szCs w:val="21"/>
              </w:rPr>
              <w:t>=</w:t>
            </w:r>
            <w:r w:rsidRPr="000045A4">
              <w:rPr>
                <w:rFonts w:ascii="Book Antiqua" w:eastAsia="宋体" w:hAnsi="Book Antiqua"/>
                <w:sz w:val="21"/>
                <w:szCs w:val="21"/>
              </w:rPr>
              <w:t xml:space="preserve"> </w:t>
            </w:r>
            <w:r w:rsidR="008339B1" w:rsidRPr="008339B1">
              <w:rPr>
                <w:rFonts w:ascii="Book Antiqua" w:eastAsia="宋体" w:hAnsi="Book Antiqua"/>
                <w:sz w:val="21"/>
                <w:szCs w:val="21"/>
              </w:rPr>
              <w:t>8 (72.7%)</w:t>
            </w:r>
          </w:p>
          <w:p w14:paraId="5949EAA0" w14:textId="77777777" w:rsidR="008339B1" w:rsidRPr="008339B1" w:rsidRDefault="008339B1" w:rsidP="008339B1">
            <w:pPr>
              <w:spacing w:after="0" w:line="240" w:lineRule="auto"/>
              <w:rPr>
                <w:rFonts w:ascii="Book Antiqua" w:eastAsia="宋体" w:hAnsi="Book Antiqua"/>
                <w:sz w:val="21"/>
                <w:szCs w:val="21"/>
              </w:rPr>
            </w:pPr>
          </w:p>
          <w:p w14:paraId="03BAEC99" w14:textId="77777777" w:rsidR="008339B1" w:rsidRPr="008339B1" w:rsidRDefault="008339B1" w:rsidP="008339B1">
            <w:pPr>
              <w:spacing w:after="0" w:line="240" w:lineRule="auto"/>
              <w:rPr>
                <w:rFonts w:ascii="Book Antiqua" w:eastAsia="宋体" w:hAnsi="Book Antiqua"/>
                <w:sz w:val="21"/>
                <w:szCs w:val="21"/>
              </w:rPr>
            </w:pPr>
          </w:p>
        </w:tc>
        <w:tc>
          <w:tcPr>
            <w:tcW w:w="1890" w:type="dxa"/>
          </w:tcPr>
          <w:p w14:paraId="35134F59" w14:textId="6D614005" w:rsidR="008339B1" w:rsidRPr="008339B1" w:rsidRDefault="000045A4" w:rsidP="008339B1">
            <w:pPr>
              <w:spacing w:after="0" w:line="240" w:lineRule="auto"/>
              <w:rPr>
                <w:rFonts w:ascii="Book Antiqua" w:eastAsia="宋体" w:hAnsi="Book Antiqua"/>
                <w:sz w:val="21"/>
                <w:szCs w:val="21"/>
              </w:rPr>
            </w:pPr>
            <w:r w:rsidRPr="008339B1">
              <w:rPr>
                <w:rFonts w:ascii="Book Antiqua" w:eastAsia="宋体" w:hAnsi="Book Antiqua"/>
                <w:i/>
                <w:iCs/>
                <w:sz w:val="21"/>
                <w:szCs w:val="21"/>
              </w:rPr>
              <w:t>n</w:t>
            </w:r>
            <w:r w:rsidRPr="000045A4">
              <w:rPr>
                <w:rFonts w:ascii="Book Antiqua" w:eastAsia="宋体" w:hAnsi="Book Antiqua"/>
                <w:sz w:val="21"/>
                <w:szCs w:val="21"/>
              </w:rPr>
              <w:t xml:space="preserve"> </w:t>
            </w:r>
            <w:r w:rsidR="008339B1" w:rsidRPr="008339B1">
              <w:rPr>
                <w:rFonts w:ascii="Book Antiqua" w:eastAsia="宋体" w:hAnsi="Book Antiqua"/>
                <w:sz w:val="21"/>
                <w:szCs w:val="21"/>
              </w:rPr>
              <w:t>=</w:t>
            </w:r>
            <w:r w:rsidRPr="000045A4">
              <w:rPr>
                <w:rFonts w:ascii="Book Antiqua" w:eastAsia="宋体" w:hAnsi="Book Antiqua"/>
                <w:sz w:val="21"/>
                <w:szCs w:val="21"/>
              </w:rPr>
              <w:t xml:space="preserve"> </w:t>
            </w:r>
            <w:r w:rsidR="008339B1" w:rsidRPr="008339B1">
              <w:rPr>
                <w:rFonts w:ascii="Book Antiqua" w:eastAsia="宋体" w:hAnsi="Book Antiqua"/>
                <w:sz w:val="21"/>
                <w:szCs w:val="21"/>
              </w:rPr>
              <w:t>2 (18.2%), both after hospital discharge</w:t>
            </w:r>
          </w:p>
        </w:tc>
        <w:tc>
          <w:tcPr>
            <w:tcW w:w="2350" w:type="dxa"/>
          </w:tcPr>
          <w:p w14:paraId="40D7D1CA" w14:textId="028F5539"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NA</w:t>
            </w:r>
          </w:p>
        </w:tc>
        <w:tc>
          <w:tcPr>
            <w:tcW w:w="3782" w:type="dxa"/>
          </w:tcPr>
          <w:p w14:paraId="3297FEA9" w14:textId="2A71C33A" w:rsidR="008339B1" w:rsidRPr="008339B1" w:rsidRDefault="000045A4" w:rsidP="000045A4">
            <w:pPr>
              <w:spacing w:after="0" w:line="240" w:lineRule="auto"/>
              <w:ind w:left="162"/>
              <w:contextualSpacing/>
              <w:rPr>
                <w:rFonts w:ascii="Book Antiqua" w:eastAsia="宋体" w:hAnsi="Book Antiqua"/>
                <w:sz w:val="21"/>
                <w:szCs w:val="21"/>
              </w:rPr>
            </w:pPr>
            <w:r w:rsidRPr="008339B1">
              <w:rPr>
                <w:rFonts w:ascii="Book Antiqua" w:eastAsia="宋体" w:hAnsi="Book Antiqua"/>
                <w:i/>
                <w:iCs/>
                <w:sz w:val="24"/>
                <w:szCs w:val="24"/>
              </w:rPr>
              <w:t>n</w:t>
            </w:r>
            <w:r w:rsidRPr="008339B1">
              <w:rPr>
                <w:rFonts w:ascii="Book Antiqua" w:eastAsia="宋体" w:hAnsi="Book Antiqua"/>
                <w:sz w:val="21"/>
                <w:szCs w:val="21"/>
              </w:rPr>
              <w:t xml:space="preserve"> </w:t>
            </w:r>
            <w:r w:rsidR="008339B1" w:rsidRPr="008339B1">
              <w:rPr>
                <w:rFonts w:ascii="Book Antiqua" w:eastAsia="宋体" w:hAnsi="Book Antiqua"/>
                <w:sz w:val="21"/>
                <w:szCs w:val="21"/>
              </w:rPr>
              <w:t>=</w:t>
            </w:r>
            <w:r>
              <w:rPr>
                <w:rFonts w:ascii="Book Antiqua" w:eastAsia="宋体" w:hAnsi="Book Antiqua"/>
                <w:sz w:val="21"/>
                <w:szCs w:val="21"/>
              </w:rPr>
              <w:t xml:space="preserve"> </w:t>
            </w:r>
            <w:r w:rsidR="008339B1" w:rsidRPr="008339B1">
              <w:rPr>
                <w:rFonts w:ascii="Book Antiqua" w:eastAsia="宋体" w:hAnsi="Book Antiqua"/>
                <w:sz w:val="21"/>
                <w:szCs w:val="21"/>
              </w:rPr>
              <w:t>5 (45%) died after withdrawal of care</w:t>
            </w:r>
          </w:p>
          <w:p w14:paraId="0C116FCA" w14:textId="6F17CDA1" w:rsidR="008339B1" w:rsidRPr="008339B1" w:rsidRDefault="000045A4" w:rsidP="000045A4">
            <w:pPr>
              <w:spacing w:after="0" w:line="240" w:lineRule="auto"/>
              <w:ind w:left="162"/>
              <w:contextualSpacing/>
              <w:rPr>
                <w:rFonts w:ascii="Book Antiqua" w:eastAsia="宋体" w:hAnsi="Book Antiqua"/>
                <w:sz w:val="21"/>
                <w:szCs w:val="21"/>
              </w:rPr>
            </w:pPr>
            <w:r w:rsidRPr="008339B1">
              <w:rPr>
                <w:rFonts w:ascii="Book Antiqua" w:eastAsia="宋体" w:hAnsi="Book Antiqua"/>
                <w:i/>
                <w:iCs/>
                <w:sz w:val="24"/>
                <w:szCs w:val="24"/>
              </w:rPr>
              <w:t>n</w:t>
            </w:r>
            <w:r>
              <w:rPr>
                <w:rFonts w:ascii="Book Antiqua" w:eastAsia="宋体" w:hAnsi="Book Antiqua"/>
                <w:sz w:val="21"/>
                <w:szCs w:val="21"/>
              </w:rPr>
              <w:t xml:space="preserve"> </w:t>
            </w:r>
            <w:r w:rsidR="008339B1" w:rsidRPr="008339B1">
              <w:rPr>
                <w:rFonts w:ascii="Book Antiqua" w:eastAsia="宋体" w:hAnsi="Book Antiqua"/>
                <w:sz w:val="21"/>
                <w:szCs w:val="21"/>
              </w:rPr>
              <w:t>=</w:t>
            </w:r>
            <w:r>
              <w:rPr>
                <w:rFonts w:ascii="Book Antiqua" w:eastAsia="宋体" w:hAnsi="Book Antiqua"/>
                <w:sz w:val="21"/>
                <w:szCs w:val="21"/>
              </w:rPr>
              <w:t xml:space="preserve"> </w:t>
            </w:r>
            <w:r w:rsidR="008339B1" w:rsidRPr="008339B1">
              <w:rPr>
                <w:rFonts w:ascii="Book Antiqua" w:eastAsia="宋体" w:hAnsi="Book Antiqua"/>
                <w:sz w:val="21"/>
                <w:szCs w:val="21"/>
              </w:rPr>
              <w:t>6 (55%) discharged from hospital</w:t>
            </w:r>
          </w:p>
        </w:tc>
      </w:tr>
      <w:tr w:rsidR="008339B1" w:rsidRPr="008339B1" w14:paraId="0C05A1FF" w14:textId="77777777" w:rsidTr="000045A4">
        <w:tc>
          <w:tcPr>
            <w:tcW w:w="1702" w:type="dxa"/>
          </w:tcPr>
          <w:p w14:paraId="06B84C04" w14:textId="5621D694" w:rsidR="008339B1" w:rsidRPr="008339B1" w:rsidRDefault="008339B1" w:rsidP="008339B1">
            <w:pPr>
              <w:spacing w:after="0" w:line="240" w:lineRule="auto"/>
              <w:rPr>
                <w:rFonts w:ascii="Book Antiqua" w:eastAsia="宋体" w:hAnsi="Book Antiqua"/>
                <w:bCs/>
                <w:sz w:val="21"/>
                <w:szCs w:val="21"/>
              </w:rPr>
            </w:pPr>
            <w:proofErr w:type="spellStart"/>
            <w:r w:rsidRPr="008339B1">
              <w:rPr>
                <w:rFonts w:ascii="Book Antiqua" w:eastAsia="宋体" w:hAnsi="Book Antiqua"/>
                <w:bCs/>
                <w:sz w:val="21"/>
                <w:szCs w:val="21"/>
              </w:rPr>
              <w:t>Ranucci</w:t>
            </w:r>
            <w:proofErr w:type="spellEnd"/>
            <w:r w:rsidRPr="008339B1">
              <w:rPr>
                <w:rFonts w:ascii="Book Antiqua" w:eastAsia="宋体" w:hAnsi="Book Antiqua"/>
                <w:bCs/>
                <w:sz w:val="21"/>
                <w:szCs w:val="21"/>
              </w:rPr>
              <w:t xml:space="preserve"> </w:t>
            </w:r>
            <w:r w:rsidRPr="000045A4">
              <w:rPr>
                <w:rFonts w:ascii="Book Antiqua" w:eastAsia="宋体" w:hAnsi="Book Antiqua"/>
                <w:bCs/>
                <w:i/>
                <w:iCs/>
                <w:sz w:val="21"/>
                <w:szCs w:val="21"/>
              </w:rPr>
              <w:t>et al</w:t>
            </w:r>
            <w:r w:rsidRPr="000045A4">
              <w:rPr>
                <w:rFonts w:ascii="Book Antiqua" w:eastAsia="宋体" w:hAnsi="Book Antiqua"/>
                <w:bCs/>
                <w:sz w:val="21"/>
                <w:szCs w:val="21"/>
                <w:vertAlign w:val="superscript"/>
              </w:rPr>
              <w:t>[25]</w:t>
            </w:r>
            <w:r w:rsidRPr="000045A4">
              <w:rPr>
                <w:rFonts w:ascii="Book Antiqua" w:eastAsia="宋体" w:hAnsi="Book Antiqua"/>
                <w:bCs/>
                <w:sz w:val="21"/>
                <w:szCs w:val="21"/>
              </w:rPr>
              <w:t xml:space="preserve">, </w:t>
            </w:r>
            <w:r w:rsidRPr="008339B1">
              <w:rPr>
                <w:rFonts w:ascii="Book Antiqua" w:eastAsia="宋体" w:hAnsi="Book Antiqua"/>
                <w:bCs/>
                <w:sz w:val="21"/>
                <w:szCs w:val="21"/>
              </w:rPr>
              <w:t>2011</w:t>
            </w:r>
          </w:p>
        </w:tc>
        <w:tc>
          <w:tcPr>
            <w:tcW w:w="1012" w:type="dxa"/>
          </w:tcPr>
          <w:p w14:paraId="6748F271" w14:textId="77777777"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Retrospective</w:t>
            </w:r>
          </w:p>
        </w:tc>
        <w:tc>
          <w:tcPr>
            <w:tcW w:w="1539" w:type="dxa"/>
          </w:tcPr>
          <w:p w14:paraId="7489D3B5" w14:textId="13513A29" w:rsidR="008339B1" w:rsidRPr="008339B1" w:rsidRDefault="000045A4" w:rsidP="008339B1">
            <w:pPr>
              <w:spacing w:after="0" w:line="240" w:lineRule="auto"/>
              <w:rPr>
                <w:rFonts w:ascii="Book Antiqua" w:eastAsia="宋体" w:hAnsi="Book Antiqua"/>
                <w:sz w:val="21"/>
                <w:szCs w:val="21"/>
              </w:rPr>
            </w:pPr>
            <w:r w:rsidRPr="008339B1">
              <w:rPr>
                <w:rFonts w:ascii="Book Antiqua" w:eastAsia="宋体" w:hAnsi="Book Antiqua"/>
                <w:i/>
                <w:iCs/>
                <w:sz w:val="21"/>
                <w:szCs w:val="21"/>
              </w:rPr>
              <w:t>n</w:t>
            </w:r>
            <w:r w:rsidRPr="000045A4">
              <w:rPr>
                <w:rFonts w:ascii="Book Antiqua" w:eastAsia="宋体" w:hAnsi="Book Antiqua"/>
                <w:sz w:val="21"/>
                <w:szCs w:val="21"/>
              </w:rPr>
              <w:t xml:space="preserve"> </w:t>
            </w:r>
            <w:r w:rsidR="008339B1" w:rsidRPr="008339B1">
              <w:rPr>
                <w:rFonts w:ascii="Book Antiqua" w:eastAsia="宋体" w:hAnsi="Book Antiqua"/>
                <w:sz w:val="21"/>
                <w:szCs w:val="21"/>
              </w:rPr>
              <w:t>=</w:t>
            </w:r>
            <w:r w:rsidRPr="000045A4">
              <w:rPr>
                <w:rFonts w:ascii="Book Antiqua" w:eastAsia="宋体" w:hAnsi="Book Antiqua"/>
                <w:sz w:val="21"/>
                <w:szCs w:val="21"/>
              </w:rPr>
              <w:t xml:space="preserve"> </w:t>
            </w:r>
            <w:r w:rsidR="008339B1" w:rsidRPr="008339B1">
              <w:rPr>
                <w:rFonts w:ascii="Book Antiqua" w:eastAsia="宋体" w:hAnsi="Book Antiqua"/>
                <w:sz w:val="21"/>
                <w:szCs w:val="21"/>
              </w:rPr>
              <w:t>8, post-</w:t>
            </w:r>
            <w:proofErr w:type="spellStart"/>
            <w:r w:rsidR="008339B1" w:rsidRPr="008339B1">
              <w:rPr>
                <w:rFonts w:ascii="Book Antiqua" w:eastAsia="宋体" w:hAnsi="Book Antiqua"/>
                <w:sz w:val="21"/>
                <w:szCs w:val="21"/>
              </w:rPr>
              <w:t>cardiotomy</w:t>
            </w:r>
            <w:proofErr w:type="spellEnd"/>
          </w:p>
        </w:tc>
        <w:tc>
          <w:tcPr>
            <w:tcW w:w="1276" w:type="dxa"/>
          </w:tcPr>
          <w:p w14:paraId="668BADDA" w14:textId="77777777"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VA</w:t>
            </w:r>
          </w:p>
        </w:tc>
        <w:tc>
          <w:tcPr>
            <w:tcW w:w="1418" w:type="dxa"/>
          </w:tcPr>
          <w:p w14:paraId="17998201" w14:textId="3032A645"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NA</w:t>
            </w:r>
          </w:p>
        </w:tc>
        <w:tc>
          <w:tcPr>
            <w:tcW w:w="1275" w:type="dxa"/>
          </w:tcPr>
          <w:p w14:paraId="771D12DD" w14:textId="37BAFC92"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NA</w:t>
            </w:r>
          </w:p>
        </w:tc>
        <w:tc>
          <w:tcPr>
            <w:tcW w:w="1692" w:type="dxa"/>
          </w:tcPr>
          <w:p w14:paraId="31699276" w14:textId="77777777"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0.03-0.05</w:t>
            </w:r>
          </w:p>
          <w:p w14:paraId="3A247B2E" w14:textId="77777777" w:rsidR="008339B1" w:rsidRPr="008339B1" w:rsidRDefault="008339B1" w:rsidP="008339B1">
            <w:pPr>
              <w:spacing w:after="0" w:line="240" w:lineRule="auto"/>
              <w:rPr>
                <w:rFonts w:ascii="Book Antiqua" w:eastAsia="宋体" w:hAnsi="Book Antiqua"/>
                <w:sz w:val="21"/>
                <w:szCs w:val="21"/>
              </w:rPr>
            </w:pPr>
          </w:p>
          <w:p w14:paraId="24966409" w14:textId="77777777"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 xml:space="preserve">½ dose if reduced </w:t>
            </w:r>
            <w:proofErr w:type="spellStart"/>
            <w:r w:rsidRPr="008339B1">
              <w:rPr>
                <w:rFonts w:ascii="Book Antiqua" w:eastAsia="宋体" w:hAnsi="Book Antiqua"/>
                <w:sz w:val="21"/>
                <w:szCs w:val="21"/>
              </w:rPr>
              <w:t>CrCl</w:t>
            </w:r>
            <w:proofErr w:type="spellEnd"/>
          </w:p>
        </w:tc>
        <w:tc>
          <w:tcPr>
            <w:tcW w:w="1620" w:type="dxa"/>
          </w:tcPr>
          <w:p w14:paraId="0D2DBB6D" w14:textId="7613744E" w:rsidR="008339B1" w:rsidRPr="008339B1" w:rsidRDefault="008339B1" w:rsidP="000045A4">
            <w:pPr>
              <w:spacing w:after="0" w:line="240" w:lineRule="auto"/>
              <w:rPr>
                <w:rFonts w:ascii="Book Antiqua" w:eastAsia="宋体" w:hAnsi="Book Antiqua"/>
                <w:sz w:val="21"/>
                <w:szCs w:val="21"/>
              </w:rPr>
            </w:pPr>
            <w:r w:rsidRPr="008339B1">
              <w:rPr>
                <w:rFonts w:ascii="Book Antiqua" w:eastAsia="宋体" w:hAnsi="Book Antiqua"/>
                <w:sz w:val="21"/>
                <w:szCs w:val="21"/>
              </w:rPr>
              <w:t>ACT 160-180 s</w:t>
            </w:r>
            <w:r w:rsidR="000045A4" w:rsidRPr="000045A4">
              <w:rPr>
                <w:rFonts w:ascii="Book Antiqua" w:eastAsia="宋体" w:hAnsi="Book Antiqua"/>
                <w:sz w:val="21"/>
                <w:szCs w:val="21"/>
              </w:rPr>
              <w:t xml:space="preserve"> or </w:t>
            </w:r>
            <w:proofErr w:type="spellStart"/>
            <w:r w:rsidRPr="008339B1">
              <w:rPr>
                <w:rFonts w:ascii="Book Antiqua" w:eastAsia="宋体" w:hAnsi="Book Antiqua"/>
                <w:sz w:val="21"/>
                <w:szCs w:val="21"/>
              </w:rPr>
              <w:t>aPTT</w:t>
            </w:r>
            <w:proofErr w:type="spellEnd"/>
            <w:r w:rsidRPr="008339B1">
              <w:rPr>
                <w:rFonts w:ascii="Book Antiqua" w:eastAsia="宋体" w:hAnsi="Book Antiqua"/>
                <w:sz w:val="21"/>
                <w:szCs w:val="21"/>
              </w:rPr>
              <w:t xml:space="preserve"> 50-80 s</w:t>
            </w:r>
            <w:r w:rsidR="000045A4" w:rsidRPr="000045A4">
              <w:rPr>
                <w:rFonts w:ascii="Book Antiqua" w:eastAsia="宋体" w:hAnsi="Book Antiqua"/>
                <w:sz w:val="21"/>
                <w:szCs w:val="21"/>
              </w:rPr>
              <w:t xml:space="preserve"> or </w:t>
            </w:r>
            <w:r w:rsidRPr="008339B1">
              <w:rPr>
                <w:rFonts w:ascii="Book Antiqua" w:eastAsia="宋体" w:hAnsi="Book Antiqua"/>
                <w:sz w:val="21"/>
                <w:szCs w:val="21"/>
              </w:rPr>
              <w:t xml:space="preserve">TEG </w:t>
            </w:r>
            <w:r w:rsidRPr="008339B1">
              <w:rPr>
                <w:rFonts w:ascii="Book Antiqua" w:eastAsia="宋体" w:hAnsi="Book Antiqua"/>
                <w:i/>
                <w:iCs/>
                <w:sz w:val="21"/>
                <w:szCs w:val="21"/>
              </w:rPr>
              <w:t>r</w:t>
            </w:r>
            <w:r w:rsidRPr="008339B1">
              <w:rPr>
                <w:rFonts w:ascii="Book Antiqua" w:eastAsia="宋体" w:hAnsi="Book Antiqua"/>
                <w:sz w:val="21"/>
                <w:szCs w:val="21"/>
              </w:rPr>
              <w:t xml:space="preserve"> 12-30 min</w:t>
            </w:r>
          </w:p>
        </w:tc>
        <w:tc>
          <w:tcPr>
            <w:tcW w:w="1350" w:type="dxa"/>
          </w:tcPr>
          <w:p w14:paraId="2E7BF77A" w14:textId="39ED11D9"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39-262 h</w:t>
            </w:r>
          </w:p>
        </w:tc>
        <w:tc>
          <w:tcPr>
            <w:tcW w:w="1350" w:type="dxa"/>
          </w:tcPr>
          <w:p w14:paraId="64D1C39B" w14:textId="6EF68669"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NA</w:t>
            </w:r>
          </w:p>
          <w:p w14:paraId="5E4A0BAA" w14:textId="77777777" w:rsidR="008339B1" w:rsidRPr="008339B1" w:rsidRDefault="008339B1" w:rsidP="008339B1">
            <w:pPr>
              <w:spacing w:after="0" w:line="240" w:lineRule="auto"/>
              <w:rPr>
                <w:rFonts w:ascii="Book Antiqua" w:eastAsia="宋体" w:hAnsi="Book Antiqua"/>
                <w:sz w:val="21"/>
                <w:szCs w:val="21"/>
              </w:rPr>
            </w:pPr>
          </w:p>
        </w:tc>
        <w:tc>
          <w:tcPr>
            <w:tcW w:w="1890" w:type="dxa"/>
          </w:tcPr>
          <w:p w14:paraId="59AE6A59" w14:textId="77777777"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None</w:t>
            </w:r>
          </w:p>
        </w:tc>
        <w:tc>
          <w:tcPr>
            <w:tcW w:w="2350" w:type="dxa"/>
          </w:tcPr>
          <w:p w14:paraId="1332C043" w14:textId="01AAD06E" w:rsidR="008339B1" w:rsidRPr="008339B1" w:rsidRDefault="008339B1" w:rsidP="000045A4">
            <w:pPr>
              <w:spacing w:after="0" w:line="240" w:lineRule="auto"/>
              <w:ind w:left="142"/>
              <w:contextualSpacing/>
              <w:rPr>
                <w:rFonts w:ascii="Book Antiqua" w:eastAsia="宋体" w:hAnsi="Book Antiqua"/>
                <w:sz w:val="21"/>
                <w:szCs w:val="21"/>
              </w:rPr>
            </w:pPr>
            <w:r w:rsidRPr="008339B1">
              <w:rPr>
                <w:rFonts w:ascii="Book Antiqua" w:eastAsia="宋体" w:hAnsi="Book Antiqua"/>
                <w:sz w:val="21"/>
                <w:szCs w:val="21"/>
              </w:rPr>
              <w:t>Bleeding not reported, but less average blood loss (mL/kg/d) in BIV patients</w:t>
            </w:r>
          </w:p>
        </w:tc>
        <w:tc>
          <w:tcPr>
            <w:tcW w:w="3782" w:type="dxa"/>
          </w:tcPr>
          <w:p w14:paraId="1D067B58" w14:textId="057BE7B4" w:rsidR="008339B1" w:rsidRPr="008339B1" w:rsidRDefault="000045A4" w:rsidP="000045A4">
            <w:pPr>
              <w:spacing w:after="0" w:line="240" w:lineRule="auto"/>
              <w:ind w:left="176"/>
              <w:contextualSpacing/>
              <w:rPr>
                <w:rFonts w:ascii="Book Antiqua" w:eastAsia="宋体" w:hAnsi="Book Antiqua"/>
                <w:sz w:val="21"/>
                <w:szCs w:val="21"/>
              </w:rPr>
            </w:pPr>
            <w:r w:rsidRPr="008339B1">
              <w:rPr>
                <w:rFonts w:ascii="Book Antiqua" w:eastAsia="宋体" w:hAnsi="Book Antiqua"/>
                <w:i/>
                <w:iCs/>
                <w:sz w:val="24"/>
                <w:szCs w:val="24"/>
              </w:rPr>
              <w:t>n</w:t>
            </w:r>
            <w:r w:rsidRPr="008339B1">
              <w:rPr>
                <w:rFonts w:ascii="Book Antiqua" w:eastAsia="宋体" w:hAnsi="Book Antiqua"/>
                <w:sz w:val="21"/>
                <w:szCs w:val="21"/>
              </w:rPr>
              <w:t xml:space="preserve"> </w:t>
            </w:r>
            <w:r w:rsidR="008339B1" w:rsidRPr="008339B1">
              <w:rPr>
                <w:rFonts w:ascii="Book Antiqua" w:eastAsia="宋体" w:hAnsi="Book Antiqua"/>
                <w:sz w:val="21"/>
                <w:szCs w:val="21"/>
              </w:rPr>
              <w:t>=</w:t>
            </w:r>
            <w:r>
              <w:rPr>
                <w:rFonts w:ascii="Book Antiqua" w:eastAsia="宋体" w:hAnsi="Book Antiqua"/>
                <w:sz w:val="21"/>
                <w:szCs w:val="21"/>
              </w:rPr>
              <w:t xml:space="preserve"> </w:t>
            </w:r>
            <w:r w:rsidR="008339B1" w:rsidRPr="008339B1">
              <w:rPr>
                <w:rFonts w:ascii="Book Antiqua" w:eastAsia="宋体" w:hAnsi="Book Antiqua"/>
                <w:sz w:val="21"/>
                <w:szCs w:val="21"/>
              </w:rPr>
              <w:t>2 (25%) survived</w:t>
            </w:r>
          </w:p>
          <w:p w14:paraId="1CB6B0DE" w14:textId="167A6D85" w:rsidR="008339B1" w:rsidRPr="008339B1" w:rsidRDefault="000045A4" w:rsidP="000045A4">
            <w:pPr>
              <w:spacing w:after="0" w:line="240" w:lineRule="auto"/>
              <w:ind w:left="176"/>
              <w:contextualSpacing/>
              <w:rPr>
                <w:rFonts w:ascii="Book Antiqua" w:eastAsia="宋体" w:hAnsi="Book Antiqua"/>
                <w:sz w:val="21"/>
                <w:szCs w:val="21"/>
              </w:rPr>
            </w:pPr>
            <w:r w:rsidRPr="008339B1">
              <w:rPr>
                <w:rFonts w:ascii="Book Antiqua" w:eastAsia="宋体" w:hAnsi="Book Antiqua"/>
                <w:i/>
                <w:iCs/>
                <w:sz w:val="24"/>
                <w:szCs w:val="24"/>
              </w:rPr>
              <w:t>n</w:t>
            </w:r>
            <w:r w:rsidRPr="008339B1">
              <w:rPr>
                <w:rFonts w:ascii="Book Antiqua" w:eastAsia="宋体" w:hAnsi="Book Antiqua"/>
                <w:sz w:val="21"/>
                <w:szCs w:val="21"/>
              </w:rPr>
              <w:t xml:space="preserve"> </w:t>
            </w:r>
            <w:r w:rsidR="008339B1" w:rsidRPr="008339B1">
              <w:rPr>
                <w:rFonts w:ascii="Book Antiqua" w:eastAsia="宋体" w:hAnsi="Book Antiqua"/>
                <w:sz w:val="21"/>
                <w:szCs w:val="21"/>
              </w:rPr>
              <w:t>=</w:t>
            </w:r>
            <w:r>
              <w:rPr>
                <w:rFonts w:ascii="Book Antiqua" w:eastAsia="宋体" w:hAnsi="Book Antiqua"/>
                <w:sz w:val="21"/>
                <w:szCs w:val="21"/>
              </w:rPr>
              <w:t xml:space="preserve"> </w:t>
            </w:r>
            <w:r w:rsidR="008339B1" w:rsidRPr="008339B1">
              <w:rPr>
                <w:rFonts w:ascii="Book Antiqua" w:eastAsia="宋体" w:hAnsi="Book Antiqua"/>
                <w:sz w:val="21"/>
                <w:szCs w:val="21"/>
              </w:rPr>
              <w:t>2 (25%) dead on ECMO</w:t>
            </w:r>
          </w:p>
          <w:p w14:paraId="27ABFC95" w14:textId="0E844203" w:rsidR="008339B1" w:rsidRPr="008339B1" w:rsidRDefault="000045A4" w:rsidP="000045A4">
            <w:pPr>
              <w:spacing w:after="0" w:line="240" w:lineRule="auto"/>
              <w:ind w:left="176"/>
              <w:contextualSpacing/>
              <w:rPr>
                <w:rFonts w:ascii="Book Antiqua" w:eastAsia="宋体" w:hAnsi="Book Antiqua"/>
                <w:sz w:val="21"/>
                <w:szCs w:val="21"/>
              </w:rPr>
            </w:pPr>
            <w:r w:rsidRPr="008339B1">
              <w:rPr>
                <w:rFonts w:ascii="Book Antiqua" w:eastAsia="宋体" w:hAnsi="Book Antiqua"/>
                <w:i/>
                <w:iCs/>
                <w:sz w:val="24"/>
                <w:szCs w:val="24"/>
              </w:rPr>
              <w:t>n</w:t>
            </w:r>
            <w:r w:rsidRPr="008339B1">
              <w:rPr>
                <w:rFonts w:ascii="Book Antiqua" w:eastAsia="宋体" w:hAnsi="Book Antiqua"/>
                <w:sz w:val="21"/>
                <w:szCs w:val="21"/>
              </w:rPr>
              <w:t xml:space="preserve"> </w:t>
            </w:r>
            <w:r w:rsidR="008339B1" w:rsidRPr="008339B1">
              <w:rPr>
                <w:rFonts w:ascii="Book Antiqua" w:eastAsia="宋体" w:hAnsi="Book Antiqua"/>
                <w:sz w:val="21"/>
                <w:szCs w:val="21"/>
              </w:rPr>
              <w:t>=</w:t>
            </w:r>
            <w:r>
              <w:rPr>
                <w:rFonts w:ascii="Book Antiqua" w:eastAsia="宋体" w:hAnsi="Book Antiqua"/>
                <w:sz w:val="21"/>
                <w:szCs w:val="21"/>
              </w:rPr>
              <w:t xml:space="preserve"> </w:t>
            </w:r>
            <w:r w:rsidR="008339B1" w:rsidRPr="008339B1">
              <w:rPr>
                <w:rFonts w:ascii="Book Antiqua" w:eastAsia="宋体" w:hAnsi="Book Antiqua"/>
                <w:sz w:val="21"/>
                <w:szCs w:val="21"/>
              </w:rPr>
              <w:t>4 (50%) weaned but died</w:t>
            </w:r>
          </w:p>
        </w:tc>
      </w:tr>
      <w:tr w:rsidR="008339B1" w:rsidRPr="008339B1" w14:paraId="52E83F7F" w14:textId="77777777" w:rsidTr="000045A4">
        <w:tc>
          <w:tcPr>
            <w:tcW w:w="1702" w:type="dxa"/>
            <w:tcBorders>
              <w:bottom w:val="single" w:sz="4" w:space="0" w:color="auto"/>
            </w:tcBorders>
          </w:tcPr>
          <w:p w14:paraId="4F245A26" w14:textId="01CF765E" w:rsidR="008339B1" w:rsidRPr="008339B1" w:rsidRDefault="008339B1" w:rsidP="008339B1">
            <w:pPr>
              <w:spacing w:after="0" w:line="240" w:lineRule="auto"/>
              <w:rPr>
                <w:rFonts w:ascii="Book Antiqua" w:eastAsia="宋体" w:hAnsi="Book Antiqua"/>
                <w:bCs/>
                <w:sz w:val="21"/>
                <w:szCs w:val="21"/>
              </w:rPr>
            </w:pPr>
            <w:r w:rsidRPr="008339B1">
              <w:rPr>
                <w:rFonts w:ascii="Book Antiqua" w:eastAsia="宋体" w:hAnsi="Book Antiqua"/>
                <w:bCs/>
                <w:sz w:val="21"/>
                <w:szCs w:val="21"/>
              </w:rPr>
              <w:t xml:space="preserve">Walker </w:t>
            </w:r>
            <w:r w:rsidRPr="000045A4">
              <w:rPr>
                <w:rFonts w:ascii="Book Antiqua" w:eastAsia="宋体" w:hAnsi="Book Antiqua"/>
                <w:bCs/>
                <w:i/>
                <w:iCs/>
                <w:sz w:val="21"/>
                <w:szCs w:val="21"/>
              </w:rPr>
              <w:t>et al</w:t>
            </w:r>
            <w:r w:rsidRPr="000045A4">
              <w:rPr>
                <w:rFonts w:ascii="Book Antiqua" w:eastAsia="宋体" w:hAnsi="Book Antiqua"/>
                <w:bCs/>
                <w:sz w:val="21"/>
                <w:szCs w:val="21"/>
                <w:vertAlign w:val="superscript"/>
              </w:rPr>
              <w:t>[26]</w:t>
            </w:r>
            <w:r w:rsidRPr="000045A4">
              <w:rPr>
                <w:rFonts w:ascii="Book Antiqua" w:eastAsia="宋体" w:hAnsi="Book Antiqua"/>
                <w:bCs/>
                <w:sz w:val="21"/>
                <w:szCs w:val="21"/>
              </w:rPr>
              <w:t xml:space="preserve">, </w:t>
            </w:r>
            <w:r w:rsidRPr="008339B1">
              <w:rPr>
                <w:rFonts w:ascii="Book Antiqua" w:eastAsia="宋体" w:hAnsi="Book Antiqua"/>
                <w:bCs/>
                <w:sz w:val="21"/>
                <w:szCs w:val="21"/>
              </w:rPr>
              <w:t>2019</w:t>
            </w:r>
          </w:p>
        </w:tc>
        <w:tc>
          <w:tcPr>
            <w:tcW w:w="1012" w:type="dxa"/>
            <w:tcBorders>
              <w:bottom w:val="single" w:sz="4" w:space="0" w:color="auto"/>
            </w:tcBorders>
          </w:tcPr>
          <w:p w14:paraId="40A34B95" w14:textId="77777777"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Retrospective</w:t>
            </w:r>
          </w:p>
        </w:tc>
        <w:tc>
          <w:tcPr>
            <w:tcW w:w="1539" w:type="dxa"/>
            <w:tcBorders>
              <w:bottom w:val="single" w:sz="4" w:space="0" w:color="auto"/>
            </w:tcBorders>
          </w:tcPr>
          <w:p w14:paraId="53975C8F" w14:textId="7B23466A" w:rsidR="008339B1" w:rsidRPr="008339B1" w:rsidRDefault="000045A4" w:rsidP="008339B1">
            <w:pPr>
              <w:spacing w:after="0" w:line="240" w:lineRule="auto"/>
              <w:rPr>
                <w:rFonts w:ascii="Book Antiqua" w:eastAsia="宋体" w:hAnsi="Book Antiqua"/>
                <w:sz w:val="21"/>
                <w:szCs w:val="21"/>
              </w:rPr>
            </w:pPr>
            <w:r w:rsidRPr="008339B1">
              <w:rPr>
                <w:rFonts w:ascii="Book Antiqua" w:eastAsia="宋体" w:hAnsi="Book Antiqua"/>
                <w:i/>
                <w:iCs/>
                <w:sz w:val="21"/>
                <w:szCs w:val="21"/>
              </w:rPr>
              <w:t>n</w:t>
            </w:r>
            <w:r w:rsidRPr="000045A4">
              <w:rPr>
                <w:rFonts w:ascii="Book Antiqua" w:eastAsia="宋体" w:hAnsi="Book Antiqua"/>
                <w:sz w:val="21"/>
                <w:szCs w:val="21"/>
              </w:rPr>
              <w:t xml:space="preserve"> </w:t>
            </w:r>
            <w:r w:rsidR="008339B1" w:rsidRPr="008339B1">
              <w:rPr>
                <w:rFonts w:ascii="Book Antiqua" w:eastAsia="宋体" w:hAnsi="Book Antiqua"/>
                <w:sz w:val="21"/>
                <w:szCs w:val="21"/>
              </w:rPr>
              <w:t>=</w:t>
            </w:r>
            <w:r w:rsidRPr="000045A4">
              <w:rPr>
                <w:rFonts w:ascii="Book Antiqua" w:eastAsia="宋体" w:hAnsi="Book Antiqua"/>
                <w:sz w:val="21"/>
                <w:szCs w:val="21"/>
              </w:rPr>
              <w:t xml:space="preserve"> </w:t>
            </w:r>
            <w:r w:rsidR="008339B1" w:rsidRPr="008339B1">
              <w:rPr>
                <w:rFonts w:ascii="Book Antiqua" w:eastAsia="宋体" w:hAnsi="Book Antiqua"/>
                <w:sz w:val="21"/>
                <w:szCs w:val="21"/>
              </w:rPr>
              <w:t>14</w:t>
            </w:r>
          </w:p>
          <w:p w14:paraId="70C6B416" w14:textId="77777777" w:rsidR="008339B1" w:rsidRPr="008339B1" w:rsidRDefault="008339B1" w:rsidP="008339B1">
            <w:pPr>
              <w:spacing w:after="0" w:line="240" w:lineRule="auto"/>
              <w:rPr>
                <w:rFonts w:ascii="Book Antiqua" w:eastAsia="宋体" w:hAnsi="Book Antiqua"/>
                <w:sz w:val="21"/>
                <w:szCs w:val="21"/>
              </w:rPr>
            </w:pPr>
          </w:p>
          <w:p w14:paraId="11F79D8A" w14:textId="41D881E8"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ARDS (</w:t>
            </w:r>
            <w:r w:rsidR="000045A4" w:rsidRPr="008339B1">
              <w:rPr>
                <w:rFonts w:ascii="Book Antiqua" w:eastAsia="宋体" w:hAnsi="Book Antiqua"/>
                <w:i/>
                <w:iCs/>
                <w:sz w:val="21"/>
                <w:szCs w:val="21"/>
              </w:rPr>
              <w:t>n</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12)</w:t>
            </w:r>
          </w:p>
          <w:p w14:paraId="7B398F18" w14:textId="75831C10"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Post-</w:t>
            </w:r>
            <w:proofErr w:type="spellStart"/>
            <w:r w:rsidRPr="008339B1">
              <w:rPr>
                <w:rFonts w:ascii="Book Antiqua" w:eastAsia="宋体" w:hAnsi="Book Antiqua"/>
                <w:sz w:val="21"/>
                <w:szCs w:val="21"/>
              </w:rPr>
              <w:t>cardiotomy</w:t>
            </w:r>
            <w:proofErr w:type="spellEnd"/>
            <w:r w:rsidRPr="008339B1">
              <w:rPr>
                <w:rFonts w:ascii="Book Antiqua" w:eastAsia="宋体" w:hAnsi="Book Antiqua"/>
                <w:sz w:val="21"/>
                <w:szCs w:val="21"/>
              </w:rPr>
              <w:t xml:space="preserve"> (</w:t>
            </w:r>
            <w:r w:rsidR="000045A4" w:rsidRPr="008339B1">
              <w:rPr>
                <w:rFonts w:ascii="Book Antiqua" w:eastAsia="宋体" w:hAnsi="Book Antiqua"/>
                <w:i/>
                <w:iCs/>
                <w:sz w:val="21"/>
                <w:szCs w:val="21"/>
              </w:rPr>
              <w:t>n</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=2)</w:t>
            </w:r>
          </w:p>
          <w:p w14:paraId="6A338DDE" w14:textId="1DF5B08F"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HIT (</w:t>
            </w:r>
            <w:r w:rsidR="000045A4" w:rsidRPr="008339B1">
              <w:rPr>
                <w:rFonts w:ascii="Book Antiqua" w:eastAsia="宋体" w:hAnsi="Book Antiqua"/>
                <w:i/>
                <w:iCs/>
                <w:sz w:val="21"/>
                <w:szCs w:val="21"/>
              </w:rPr>
              <w:t>n</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11/13)</w:t>
            </w:r>
          </w:p>
        </w:tc>
        <w:tc>
          <w:tcPr>
            <w:tcW w:w="1276" w:type="dxa"/>
            <w:tcBorders>
              <w:bottom w:val="single" w:sz="4" w:space="0" w:color="auto"/>
            </w:tcBorders>
          </w:tcPr>
          <w:p w14:paraId="56D66B1E" w14:textId="5BD0FA68"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VV (</w:t>
            </w:r>
            <w:r w:rsidR="000045A4" w:rsidRPr="008339B1">
              <w:rPr>
                <w:rFonts w:ascii="Book Antiqua" w:eastAsia="宋体" w:hAnsi="Book Antiqua"/>
                <w:i/>
                <w:iCs/>
                <w:sz w:val="21"/>
                <w:szCs w:val="21"/>
              </w:rPr>
              <w:t>n</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11)</w:t>
            </w:r>
          </w:p>
          <w:p w14:paraId="7AD84632" w14:textId="29FC70EF"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VA (</w:t>
            </w:r>
            <w:r w:rsidR="000045A4" w:rsidRPr="008339B1">
              <w:rPr>
                <w:rFonts w:ascii="Book Antiqua" w:eastAsia="宋体" w:hAnsi="Book Antiqua"/>
                <w:i/>
                <w:iCs/>
                <w:sz w:val="21"/>
                <w:szCs w:val="21"/>
              </w:rPr>
              <w:t>n</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3)</w:t>
            </w:r>
          </w:p>
          <w:p w14:paraId="5609E65F" w14:textId="77777777" w:rsidR="008339B1" w:rsidRPr="008339B1" w:rsidRDefault="008339B1" w:rsidP="008339B1">
            <w:pPr>
              <w:spacing w:after="0" w:line="240" w:lineRule="auto"/>
              <w:rPr>
                <w:rFonts w:ascii="Book Antiqua" w:eastAsia="宋体" w:hAnsi="Book Antiqua"/>
                <w:sz w:val="21"/>
                <w:szCs w:val="21"/>
              </w:rPr>
            </w:pPr>
          </w:p>
        </w:tc>
        <w:tc>
          <w:tcPr>
            <w:tcW w:w="1418" w:type="dxa"/>
            <w:tcBorders>
              <w:bottom w:val="single" w:sz="4" w:space="0" w:color="auto"/>
            </w:tcBorders>
          </w:tcPr>
          <w:p w14:paraId="54D7AE3E" w14:textId="31992945" w:rsidR="008339B1" w:rsidRPr="008339B1" w:rsidRDefault="000045A4" w:rsidP="008339B1">
            <w:pPr>
              <w:spacing w:after="0" w:line="240" w:lineRule="auto"/>
              <w:rPr>
                <w:rFonts w:ascii="Book Antiqua" w:eastAsia="宋体" w:hAnsi="Book Antiqua"/>
                <w:sz w:val="21"/>
                <w:szCs w:val="21"/>
              </w:rPr>
            </w:pPr>
            <w:r w:rsidRPr="008339B1">
              <w:rPr>
                <w:rFonts w:ascii="Book Antiqua" w:eastAsia="宋体" w:hAnsi="Book Antiqua"/>
                <w:i/>
                <w:iCs/>
                <w:sz w:val="21"/>
                <w:szCs w:val="21"/>
              </w:rPr>
              <w:t>n</w:t>
            </w:r>
            <w:r w:rsidRPr="000045A4">
              <w:rPr>
                <w:rFonts w:ascii="Book Antiqua" w:eastAsia="宋体" w:hAnsi="Book Antiqua"/>
                <w:sz w:val="21"/>
                <w:szCs w:val="21"/>
              </w:rPr>
              <w:t xml:space="preserve"> </w:t>
            </w:r>
            <w:r w:rsidR="008339B1" w:rsidRPr="008339B1">
              <w:rPr>
                <w:rFonts w:ascii="Book Antiqua" w:eastAsia="宋体" w:hAnsi="Book Antiqua"/>
                <w:sz w:val="21"/>
                <w:szCs w:val="21"/>
              </w:rPr>
              <w:t>=</w:t>
            </w:r>
            <w:r w:rsidRPr="000045A4">
              <w:rPr>
                <w:rFonts w:ascii="Book Antiqua" w:eastAsia="宋体" w:hAnsi="Book Antiqua"/>
                <w:sz w:val="21"/>
                <w:szCs w:val="21"/>
              </w:rPr>
              <w:t xml:space="preserve"> </w:t>
            </w:r>
            <w:r w:rsidR="008339B1" w:rsidRPr="008339B1">
              <w:rPr>
                <w:rFonts w:ascii="Book Antiqua" w:eastAsia="宋体" w:hAnsi="Book Antiqua"/>
                <w:sz w:val="21"/>
                <w:szCs w:val="21"/>
              </w:rPr>
              <w:t>6 (43%)</w:t>
            </w:r>
          </w:p>
          <w:p w14:paraId="7144514B" w14:textId="77777777" w:rsidR="008339B1" w:rsidRPr="008339B1" w:rsidRDefault="008339B1" w:rsidP="008339B1">
            <w:pPr>
              <w:spacing w:after="0" w:line="240" w:lineRule="auto"/>
              <w:rPr>
                <w:rFonts w:ascii="Book Antiqua" w:eastAsia="宋体" w:hAnsi="Book Antiqua"/>
                <w:sz w:val="21"/>
                <w:szCs w:val="21"/>
              </w:rPr>
            </w:pPr>
          </w:p>
        </w:tc>
        <w:tc>
          <w:tcPr>
            <w:tcW w:w="1275" w:type="dxa"/>
            <w:tcBorders>
              <w:bottom w:val="single" w:sz="4" w:space="0" w:color="auto"/>
            </w:tcBorders>
          </w:tcPr>
          <w:p w14:paraId="64EFA31A" w14:textId="3E43296E"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0.2 (</w:t>
            </w:r>
            <w:r w:rsidR="000045A4" w:rsidRPr="008339B1">
              <w:rPr>
                <w:rFonts w:ascii="Book Antiqua" w:eastAsia="宋体" w:hAnsi="Book Antiqua"/>
                <w:i/>
                <w:iCs/>
                <w:sz w:val="21"/>
                <w:szCs w:val="21"/>
              </w:rPr>
              <w:t>n</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1,</w:t>
            </w:r>
          </w:p>
          <w:p w14:paraId="58511C32" w14:textId="1B783E30"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others NA)</w:t>
            </w:r>
          </w:p>
        </w:tc>
        <w:tc>
          <w:tcPr>
            <w:tcW w:w="1692" w:type="dxa"/>
            <w:tcBorders>
              <w:bottom w:val="single" w:sz="4" w:space="0" w:color="auto"/>
            </w:tcBorders>
          </w:tcPr>
          <w:p w14:paraId="3AB39EC1" w14:textId="77777777"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0.04-0.26</w:t>
            </w:r>
          </w:p>
        </w:tc>
        <w:tc>
          <w:tcPr>
            <w:tcW w:w="1620" w:type="dxa"/>
            <w:tcBorders>
              <w:bottom w:val="single" w:sz="4" w:space="0" w:color="auto"/>
            </w:tcBorders>
          </w:tcPr>
          <w:p w14:paraId="17DE1DDE" w14:textId="17BE99F9" w:rsidR="008339B1" w:rsidRPr="008339B1" w:rsidRDefault="008339B1" w:rsidP="008339B1">
            <w:pPr>
              <w:spacing w:after="0" w:line="240" w:lineRule="auto"/>
              <w:rPr>
                <w:rFonts w:ascii="Book Antiqua" w:eastAsia="宋体" w:hAnsi="Book Antiqua"/>
                <w:sz w:val="21"/>
                <w:szCs w:val="21"/>
              </w:rPr>
            </w:pPr>
            <w:proofErr w:type="spellStart"/>
            <w:r w:rsidRPr="008339B1">
              <w:rPr>
                <w:rFonts w:ascii="Book Antiqua" w:eastAsia="宋体" w:hAnsi="Book Antiqua"/>
                <w:sz w:val="21"/>
                <w:szCs w:val="21"/>
              </w:rPr>
              <w:t>aPTT</w:t>
            </w:r>
            <w:proofErr w:type="spellEnd"/>
            <w:r w:rsidRPr="008339B1">
              <w:rPr>
                <w:rFonts w:ascii="Book Antiqua" w:eastAsia="宋体" w:hAnsi="Book Antiqua"/>
                <w:sz w:val="21"/>
                <w:szCs w:val="21"/>
              </w:rPr>
              <w:t xml:space="preserve"> 1.5-2.5</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 xml:space="preserve"> baseline</w:t>
            </w:r>
          </w:p>
        </w:tc>
        <w:tc>
          <w:tcPr>
            <w:tcW w:w="1350" w:type="dxa"/>
            <w:tcBorders>
              <w:bottom w:val="single" w:sz="4" w:space="0" w:color="auto"/>
            </w:tcBorders>
          </w:tcPr>
          <w:p w14:paraId="3F2C99A0" w14:textId="2D3DBD37"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 xml:space="preserve">Median 5.2 d (range 0.9-28.4 d) </w:t>
            </w:r>
          </w:p>
        </w:tc>
        <w:tc>
          <w:tcPr>
            <w:tcW w:w="1350" w:type="dxa"/>
            <w:tcBorders>
              <w:bottom w:val="single" w:sz="4" w:space="0" w:color="auto"/>
            </w:tcBorders>
          </w:tcPr>
          <w:p w14:paraId="2D0E7002" w14:textId="324BAE3D" w:rsidR="008339B1" w:rsidRPr="008339B1" w:rsidRDefault="000045A4" w:rsidP="008339B1">
            <w:pPr>
              <w:spacing w:after="0" w:line="240" w:lineRule="auto"/>
              <w:rPr>
                <w:rFonts w:ascii="Book Antiqua" w:eastAsia="宋体" w:hAnsi="Book Antiqua"/>
                <w:sz w:val="21"/>
                <w:szCs w:val="21"/>
              </w:rPr>
            </w:pPr>
            <w:r w:rsidRPr="008339B1">
              <w:rPr>
                <w:rFonts w:ascii="Book Antiqua" w:eastAsia="宋体" w:hAnsi="Book Antiqua"/>
                <w:i/>
                <w:iCs/>
                <w:sz w:val="21"/>
                <w:szCs w:val="21"/>
              </w:rPr>
              <w:t>n</w:t>
            </w:r>
            <w:r w:rsidRPr="000045A4">
              <w:rPr>
                <w:rFonts w:ascii="Book Antiqua" w:eastAsia="宋体" w:hAnsi="Book Antiqua"/>
                <w:sz w:val="21"/>
                <w:szCs w:val="21"/>
              </w:rPr>
              <w:t xml:space="preserve"> </w:t>
            </w:r>
            <w:r w:rsidR="008339B1" w:rsidRPr="008339B1">
              <w:rPr>
                <w:rFonts w:ascii="Book Antiqua" w:eastAsia="宋体" w:hAnsi="Book Antiqua"/>
                <w:sz w:val="21"/>
                <w:szCs w:val="21"/>
              </w:rPr>
              <w:t>=</w:t>
            </w:r>
            <w:r w:rsidRPr="000045A4">
              <w:rPr>
                <w:rFonts w:ascii="Book Antiqua" w:eastAsia="宋体" w:hAnsi="Book Antiqua"/>
                <w:sz w:val="21"/>
                <w:szCs w:val="21"/>
              </w:rPr>
              <w:t xml:space="preserve"> </w:t>
            </w:r>
            <w:r w:rsidR="008339B1" w:rsidRPr="008339B1">
              <w:rPr>
                <w:rFonts w:ascii="Book Antiqua" w:eastAsia="宋体" w:hAnsi="Book Antiqua"/>
                <w:sz w:val="21"/>
                <w:szCs w:val="21"/>
              </w:rPr>
              <w:t xml:space="preserve">4 (29%) </w:t>
            </w:r>
          </w:p>
          <w:p w14:paraId="1DEBD140" w14:textId="77777777" w:rsidR="008339B1" w:rsidRPr="008339B1" w:rsidRDefault="008339B1" w:rsidP="008339B1">
            <w:pPr>
              <w:spacing w:after="0" w:line="240" w:lineRule="auto"/>
              <w:rPr>
                <w:rFonts w:ascii="Book Antiqua" w:eastAsia="宋体" w:hAnsi="Book Antiqua"/>
                <w:sz w:val="21"/>
                <w:szCs w:val="21"/>
              </w:rPr>
            </w:pPr>
          </w:p>
          <w:p w14:paraId="7AC73387" w14:textId="77777777" w:rsidR="008339B1" w:rsidRPr="008339B1" w:rsidRDefault="008339B1" w:rsidP="008339B1">
            <w:pPr>
              <w:spacing w:after="0" w:line="240" w:lineRule="auto"/>
              <w:rPr>
                <w:rFonts w:ascii="Book Antiqua" w:eastAsia="宋体" w:hAnsi="Book Antiqua"/>
                <w:sz w:val="21"/>
                <w:szCs w:val="21"/>
              </w:rPr>
            </w:pPr>
          </w:p>
        </w:tc>
        <w:tc>
          <w:tcPr>
            <w:tcW w:w="1890" w:type="dxa"/>
            <w:tcBorders>
              <w:bottom w:val="single" w:sz="4" w:space="0" w:color="auto"/>
            </w:tcBorders>
          </w:tcPr>
          <w:p w14:paraId="4710B37C" w14:textId="5027B272" w:rsidR="008339B1" w:rsidRPr="008339B1" w:rsidRDefault="008339B1" w:rsidP="008339B1">
            <w:pPr>
              <w:spacing w:after="0" w:line="240" w:lineRule="auto"/>
              <w:rPr>
                <w:rFonts w:ascii="Book Antiqua" w:eastAsia="宋体" w:hAnsi="Book Antiqua"/>
                <w:sz w:val="21"/>
                <w:szCs w:val="21"/>
              </w:rPr>
            </w:pPr>
            <w:r w:rsidRPr="008339B1">
              <w:rPr>
                <w:rFonts w:ascii="Book Antiqua" w:eastAsia="宋体" w:hAnsi="Book Antiqua"/>
                <w:sz w:val="21"/>
                <w:szCs w:val="21"/>
              </w:rPr>
              <w:t>Circuit clotting (</w:t>
            </w:r>
            <w:r w:rsidR="000045A4" w:rsidRPr="008339B1">
              <w:rPr>
                <w:rFonts w:ascii="Book Antiqua" w:eastAsia="宋体" w:hAnsi="Book Antiqua"/>
                <w:i/>
                <w:iCs/>
                <w:sz w:val="21"/>
                <w:szCs w:val="21"/>
              </w:rPr>
              <w:t>n</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w:t>
            </w:r>
            <w:r w:rsidR="000045A4" w:rsidRPr="000045A4">
              <w:rPr>
                <w:rFonts w:ascii="Book Antiqua" w:eastAsia="宋体" w:hAnsi="Book Antiqua"/>
                <w:sz w:val="21"/>
                <w:szCs w:val="21"/>
              </w:rPr>
              <w:t xml:space="preserve"> </w:t>
            </w:r>
            <w:r w:rsidRPr="008339B1">
              <w:rPr>
                <w:rFonts w:ascii="Book Antiqua" w:eastAsia="宋体" w:hAnsi="Book Antiqua"/>
                <w:sz w:val="21"/>
                <w:szCs w:val="21"/>
              </w:rPr>
              <w:t>5, 36%)</w:t>
            </w:r>
          </w:p>
        </w:tc>
        <w:tc>
          <w:tcPr>
            <w:tcW w:w="2350" w:type="dxa"/>
            <w:tcBorders>
              <w:bottom w:val="single" w:sz="4" w:space="0" w:color="auto"/>
            </w:tcBorders>
          </w:tcPr>
          <w:p w14:paraId="66C2762F" w14:textId="77777777" w:rsidR="008339B1" w:rsidRPr="008339B1" w:rsidRDefault="008339B1" w:rsidP="000045A4">
            <w:pPr>
              <w:spacing w:after="0" w:line="240" w:lineRule="auto"/>
              <w:ind w:left="142"/>
              <w:contextualSpacing/>
              <w:rPr>
                <w:rFonts w:ascii="Book Antiqua" w:eastAsia="宋体" w:hAnsi="Book Antiqua"/>
                <w:sz w:val="21"/>
                <w:szCs w:val="21"/>
              </w:rPr>
            </w:pPr>
            <w:r w:rsidRPr="008339B1">
              <w:rPr>
                <w:rFonts w:ascii="Book Antiqua" w:eastAsia="宋体" w:hAnsi="Book Antiqua"/>
                <w:sz w:val="21"/>
                <w:szCs w:val="21"/>
              </w:rPr>
              <w:t>Infusion held during major bleeding episodes with no need for correction</w:t>
            </w:r>
          </w:p>
          <w:p w14:paraId="4D3CD69E" w14:textId="77777777" w:rsidR="008339B1" w:rsidRPr="008339B1" w:rsidRDefault="008339B1" w:rsidP="000045A4">
            <w:pPr>
              <w:spacing w:after="0" w:line="240" w:lineRule="auto"/>
              <w:ind w:left="142"/>
              <w:contextualSpacing/>
              <w:rPr>
                <w:rFonts w:ascii="Book Antiqua" w:eastAsia="宋体" w:hAnsi="Book Antiqua"/>
                <w:sz w:val="21"/>
                <w:szCs w:val="21"/>
              </w:rPr>
            </w:pPr>
            <w:r w:rsidRPr="008339B1">
              <w:rPr>
                <w:rFonts w:ascii="Book Antiqua" w:eastAsia="宋体" w:hAnsi="Book Antiqua"/>
                <w:sz w:val="21"/>
                <w:szCs w:val="21"/>
              </w:rPr>
              <w:t>Higher infusion rates noted with CRRT</w:t>
            </w:r>
          </w:p>
        </w:tc>
        <w:tc>
          <w:tcPr>
            <w:tcW w:w="3782" w:type="dxa"/>
            <w:tcBorders>
              <w:bottom w:val="single" w:sz="4" w:space="0" w:color="auto"/>
            </w:tcBorders>
          </w:tcPr>
          <w:p w14:paraId="32025AAB" w14:textId="36EE70F3" w:rsidR="008339B1" w:rsidRPr="008339B1" w:rsidRDefault="000045A4" w:rsidP="000045A4">
            <w:pPr>
              <w:spacing w:after="0" w:line="240" w:lineRule="auto"/>
              <w:ind w:left="162"/>
              <w:contextualSpacing/>
              <w:rPr>
                <w:rFonts w:ascii="Book Antiqua" w:eastAsia="宋体" w:hAnsi="Book Antiqua"/>
                <w:sz w:val="21"/>
                <w:szCs w:val="21"/>
              </w:rPr>
            </w:pPr>
            <w:r w:rsidRPr="008339B1">
              <w:rPr>
                <w:rFonts w:ascii="Book Antiqua" w:eastAsia="宋体" w:hAnsi="Book Antiqua"/>
                <w:i/>
                <w:iCs/>
                <w:sz w:val="24"/>
                <w:szCs w:val="24"/>
              </w:rPr>
              <w:t>n</w:t>
            </w:r>
            <w:r w:rsidRPr="008339B1">
              <w:rPr>
                <w:rFonts w:ascii="Book Antiqua" w:eastAsia="宋体" w:hAnsi="Book Antiqua"/>
                <w:sz w:val="21"/>
                <w:szCs w:val="21"/>
              </w:rPr>
              <w:t xml:space="preserve"> </w:t>
            </w:r>
            <w:r w:rsidR="008339B1" w:rsidRPr="008339B1">
              <w:rPr>
                <w:rFonts w:ascii="Book Antiqua" w:eastAsia="宋体" w:hAnsi="Book Antiqua"/>
                <w:sz w:val="21"/>
                <w:szCs w:val="21"/>
              </w:rPr>
              <w:t>=</w:t>
            </w:r>
            <w:r>
              <w:rPr>
                <w:rFonts w:ascii="Book Antiqua" w:eastAsia="宋体" w:hAnsi="Book Antiqua"/>
                <w:sz w:val="21"/>
                <w:szCs w:val="21"/>
              </w:rPr>
              <w:t xml:space="preserve"> </w:t>
            </w:r>
            <w:r w:rsidR="008339B1" w:rsidRPr="008339B1">
              <w:rPr>
                <w:rFonts w:ascii="Book Antiqua" w:eastAsia="宋体" w:hAnsi="Book Antiqua"/>
                <w:sz w:val="21"/>
                <w:szCs w:val="21"/>
              </w:rPr>
              <w:t xml:space="preserve">9 (64%) </w:t>
            </w:r>
            <w:proofErr w:type="spellStart"/>
            <w:r w:rsidR="008339B1" w:rsidRPr="008339B1">
              <w:rPr>
                <w:rFonts w:ascii="Book Antiqua" w:eastAsia="宋体" w:hAnsi="Book Antiqua"/>
                <w:sz w:val="21"/>
                <w:szCs w:val="21"/>
              </w:rPr>
              <w:t>decannulated</w:t>
            </w:r>
            <w:proofErr w:type="spellEnd"/>
          </w:p>
          <w:p w14:paraId="1F5D21D9" w14:textId="79F9F588" w:rsidR="008339B1" w:rsidRPr="008339B1" w:rsidRDefault="000045A4" w:rsidP="000045A4">
            <w:pPr>
              <w:spacing w:after="0" w:line="240" w:lineRule="auto"/>
              <w:ind w:left="162"/>
              <w:contextualSpacing/>
              <w:rPr>
                <w:rFonts w:ascii="Book Antiqua" w:eastAsia="宋体" w:hAnsi="Book Antiqua"/>
                <w:sz w:val="21"/>
                <w:szCs w:val="21"/>
              </w:rPr>
            </w:pPr>
            <w:r w:rsidRPr="008339B1">
              <w:rPr>
                <w:rFonts w:ascii="Book Antiqua" w:eastAsia="宋体" w:hAnsi="Book Antiqua"/>
                <w:i/>
                <w:iCs/>
                <w:sz w:val="24"/>
                <w:szCs w:val="24"/>
              </w:rPr>
              <w:t>n</w:t>
            </w:r>
            <w:r w:rsidRPr="008339B1">
              <w:rPr>
                <w:rFonts w:ascii="Book Antiqua" w:eastAsia="宋体" w:hAnsi="Book Antiqua"/>
                <w:sz w:val="21"/>
                <w:szCs w:val="21"/>
              </w:rPr>
              <w:t xml:space="preserve"> </w:t>
            </w:r>
            <w:r w:rsidR="008339B1" w:rsidRPr="008339B1">
              <w:rPr>
                <w:rFonts w:ascii="Book Antiqua" w:eastAsia="宋体" w:hAnsi="Book Antiqua"/>
                <w:sz w:val="21"/>
                <w:szCs w:val="21"/>
              </w:rPr>
              <w:t>=</w:t>
            </w:r>
            <w:r>
              <w:rPr>
                <w:rFonts w:ascii="Book Antiqua" w:eastAsia="宋体" w:hAnsi="Book Antiqua"/>
                <w:sz w:val="21"/>
                <w:szCs w:val="21"/>
              </w:rPr>
              <w:t xml:space="preserve"> </w:t>
            </w:r>
            <w:r w:rsidR="008339B1" w:rsidRPr="008339B1">
              <w:rPr>
                <w:rFonts w:ascii="Book Antiqua" w:eastAsia="宋体" w:hAnsi="Book Antiqua"/>
                <w:sz w:val="21"/>
                <w:szCs w:val="21"/>
              </w:rPr>
              <w:t>7 (50%) survived to discharge</w:t>
            </w:r>
          </w:p>
        </w:tc>
      </w:tr>
    </w:tbl>
    <w:p w14:paraId="4C8CBFB8" w14:textId="1721EDC5" w:rsidR="000045A4" w:rsidRPr="000045A4" w:rsidRDefault="000045A4" w:rsidP="004807C3">
      <w:pPr>
        <w:spacing w:after="0" w:line="360" w:lineRule="auto"/>
        <w:jc w:val="both"/>
        <w:rPr>
          <w:rFonts w:ascii="Book Antiqua" w:hAnsi="Book Antiqua" w:cs="Times New Roman"/>
          <w:bCs/>
          <w:sz w:val="24"/>
          <w:szCs w:val="24"/>
        </w:rPr>
      </w:pPr>
      <w:r w:rsidRPr="008339B1">
        <w:rPr>
          <w:rFonts w:ascii="Book Antiqua" w:hAnsi="Book Antiqua" w:cs="Times New Roman"/>
          <w:bCs/>
          <w:sz w:val="24"/>
          <w:szCs w:val="24"/>
        </w:rPr>
        <w:t>ACT</w:t>
      </w:r>
      <w:r w:rsidRPr="000045A4">
        <w:rPr>
          <w:rFonts w:ascii="Book Antiqua" w:hAnsi="Book Antiqua" w:cs="Times New Roman"/>
          <w:bCs/>
          <w:sz w:val="24"/>
          <w:szCs w:val="24"/>
        </w:rPr>
        <w:t>: A</w:t>
      </w:r>
      <w:r w:rsidRPr="008339B1">
        <w:rPr>
          <w:rFonts w:ascii="Book Antiqua" w:hAnsi="Book Antiqua" w:cs="Times New Roman"/>
          <w:bCs/>
          <w:sz w:val="24"/>
          <w:szCs w:val="24"/>
        </w:rPr>
        <w:t xml:space="preserve">ctivated clotting time; </w:t>
      </w:r>
      <w:proofErr w:type="spellStart"/>
      <w:r w:rsidRPr="008339B1">
        <w:rPr>
          <w:rFonts w:ascii="Book Antiqua" w:hAnsi="Book Antiqua" w:cs="Times New Roman"/>
          <w:bCs/>
          <w:sz w:val="24"/>
          <w:szCs w:val="24"/>
        </w:rPr>
        <w:t>aPTT</w:t>
      </w:r>
      <w:proofErr w:type="spellEnd"/>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r w:rsidRPr="000045A4">
        <w:rPr>
          <w:rFonts w:ascii="Book Antiqua" w:hAnsi="Book Antiqua" w:cs="Times New Roman"/>
          <w:bCs/>
          <w:sz w:val="24"/>
          <w:szCs w:val="24"/>
        </w:rPr>
        <w:t>A</w:t>
      </w:r>
      <w:r w:rsidRPr="008339B1">
        <w:rPr>
          <w:rFonts w:ascii="Book Antiqua" w:hAnsi="Book Antiqua" w:cs="Times New Roman"/>
          <w:bCs/>
          <w:sz w:val="24"/>
          <w:szCs w:val="24"/>
        </w:rPr>
        <w:t>ctivated partial thromboplastin time; ARDS</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r w:rsidRPr="000045A4">
        <w:rPr>
          <w:rFonts w:ascii="Book Antiqua" w:hAnsi="Book Antiqua" w:cs="Times New Roman"/>
          <w:bCs/>
          <w:sz w:val="24"/>
          <w:szCs w:val="24"/>
        </w:rPr>
        <w:t>A</w:t>
      </w:r>
      <w:r w:rsidRPr="008339B1">
        <w:rPr>
          <w:rFonts w:ascii="Book Antiqua" w:hAnsi="Book Antiqua" w:cs="Times New Roman"/>
          <w:bCs/>
          <w:sz w:val="24"/>
          <w:szCs w:val="24"/>
        </w:rPr>
        <w:t>cute respiratory distress syndrome; BIV</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proofErr w:type="spellStart"/>
      <w:r w:rsidRPr="000045A4">
        <w:rPr>
          <w:rFonts w:ascii="Book Antiqua" w:hAnsi="Book Antiqua" w:cs="Times New Roman"/>
          <w:bCs/>
          <w:sz w:val="24"/>
          <w:szCs w:val="24"/>
        </w:rPr>
        <w:t>B</w:t>
      </w:r>
      <w:r w:rsidRPr="008339B1">
        <w:rPr>
          <w:rFonts w:ascii="Book Antiqua" w:hAnsi="Book Antiqua" w:cs="Times New Roman"/>
          <w:bCs/>
          <w:sz w:val="24"/>
          <w:szCs w:val="24"/>
        </w:rPr>
        <w:t>ivalirudin</w:t>
      </w:r>
      <w:proofErr w:type="spellEnd"/>
      <w:r w:rsidRPr="008339B1">
        <w:rPr>
          <w:rFonts w:ascii="Book Antiqua" w:hAnsi="Book Antiqua" w:cs="Times New Roman"/>
          <w:bCs/>
          <w:sz w:val="24"/>
          <w:szCs w:val="24"/>
        </w:rPr>
        <w:t>; CRRT</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r w:rsidRPr="000045A4">
        <w:rPr>
          <w:rFonts w:ascii="Book Antiqua" w:hAnsi="Book Antiqua" w:cs="Times New Roman"/>
          <w:bCs/>
          <w:sz w:val="24"/>
          <w:szCs w:val="24"/>
        </w:rPr>
        <w:t>C</w:t>
      </w:r>
      <w:r w:rsidRPr="008339B1">
        <w:rPr>
          <w:rFonts w:ascii="Book Antiqua" w:hAnsi="Book Antiqua" w:cs="Times New Roman"/>
          <w:bCs/>
          <w:sz w:val="24"/>
          <w:szCs w:val="24"/>
        </w:rPr>
        <w:t>ontinuous renal replacement therapy; CS</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r w:rsidRPr="000045A4">
        <w:rPr>
          <w:rFonts w:ascii="Book Antiqua" w:hAnsi="Book Antiqua" w:cs="Times New Roman"/>
          <w:bCs/>
          <w:sz w:val="24"/>
          <w:szCs w:val="24"/>
        </w:rPr>
        <w:t>C</w:t>
      </w:r>
      <w:r w:rsidRPr="008339B1">
        <w:rPr>
          <w:rFonts w:ascii="Book Antiqua" w:hAnsi="Book Antiqua" w:cs="Times New Roman"/>
          <w:bCs/>
          <w:sz w:val="24"/>
          <w:szCs w:val="24"/>
        </w:rPr>
        <w:t>ardiogenic shock; ECLS</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r w:rsidRPr="000045A4">
        <w:rPr>
          <w:rFonts w:ascii="Book Antiqua" w:hAnsi="Book Antiqua" w:cs="Times New Roman"/>
          <w:bCs/>
          <w:sz w:val="24"/>
          <w:szCs w:val="24"/>
        </w:rPr>
        <w:t>E</w:t>
      </w:r>
      <w:r w:rsidRPr="008339B1">
        <w:rPr>
          <w:rFonts w:ascii="Book Antiqua" w:hAnsi="Book Antiqua" w:cs="Times New Roman"/>
          <w:bCs/>
          <w:sz w:val="24"/>
          <w:szCs w:val="24"/>
        </w:rPr>
        <w:t>xtra-corporeal life support; HIT</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r w:rsidRPr="000045A4">
        <w:rPr>
          <w:rFonts w:ascii="Book Antiqua" w:hAnsi="Book Antiqua" w:cs="Times New Roman"/>
          <w:bCs/>
          <w:sz w:val="24"/>
          <w:szCs w:val="24"/>
        </w:rPr>
        <w:t>H</w:t>
      </w:r>
      <w:r w:rsidRPr="008339B1">
        <w:rPr>
          <w:rFonts w:ascii="Book Antiqua" w:hAnsi="Book Antiqua" w:cs="Times New Roman"/>
          <w:bCs/>
          <w:sz w:val="24"/>
          <w:szCs w:val="24"/>
        </w:rPr>
        <w:t>eparin-induced thrombocytopenia; NA</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r w:rsidRPr="000045A4">
        <w:rPr>
          <w:rFonts w:ascii="Book Antiqua" w:hAnsi="Book Antiqua" w:cs="Times New Roman"/>
          <w:bCs/>
          <w:sz w:val="24"/>
          <w:szCs w:val="24"/>
        </w:rPr>
        <w:t>N</w:t>
      </w:r>
      <w:r w:rsidRPr="008339B1">
        <w:rPr>
          <w:rFonts w:ascii="Book Antiqua" w:hAnsi="Book Antiqua" w:cs="Times New Roman"/>
          <w:bCs/>
          <w:sz w:val="24"/>
          <w:szCs w:val="24"/>
        </w:rPr>
        <w:t>ot available; TEG</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proofErr w:type="spellStart"/>
      <w:r w:rsidRPr="000045A4">
        <w:rPr>
          <w:rFonts w:ascii="Book Antiqua" w:hAnsi="Book Antiqua" w:cs="Times New Roman"/>
          <w:bCs/>
          <w:sz w:val="24"/>
          <w:szCs w:val="24"/>
        </w:rPr>
        <w:t>T</w:t>
      </w:r>
      <w:r w:rsidRPr="008339B1">
        <w:rPr>
          <w:rFonts w:ascii="Book Antiqua" w:hAnsi="Book Antiqua" w:cs="Times New Roman"/>
          <w:bCs/>
          <w:sz w:val="24"/>
          <w:szCs w:val="24"/>
        </w:rPr>
        <w:t>hromboeslastography</w:t>
      </w:r>
      <w:proofErr w:type="spellEnd"/>
      <w:r w:rsidRPr="008339B1">
        <w:rPr>
          <w:rFonts w:ascii="Book Antiqua" w:hAnsi="Book Antiqua" w:cs="Times New Roman"/>
          <w:bCs/>
          <w:sz w:val="24"/>
          <w:szCs w:val="24"/>
        </w:rPr>
        <w:t>; UFH</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r w:rsidRPr="000045A4">
        <w:rPr>
          <w:rFonts w:ascii="Book Antiqua" w:hAnsi="Book Antiqua" w:cs="Times New Roman"/>
          <w:bCs/>
          <w:sz w:val="24"/>
          <w:szCs w:val="24"/>
        </w:rPr>
        <w:t>U</w:t>
      </w:r>
      <w:r w:rsidRPr="008339B1">
        <w:rPr>
          <w:rFonts w:ascii="Book Antiqua" w:hAnsi="Book Antiqua" w:cs="Times New Roman"/>
          <w:bCs/>
          <w:sz w:val="24"/>
          <w:szCs w:val="24"/>
        </w:rPr>
        <w:t>nfractionated heparin; VA</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proofErr w:type="spellStart"/>
      <w:r w:rsidRPr="000045A4">
        <w:rPr>
          <w:rFonts w:ascii="Book Antiqua" w:hAnsi="Book Antiqua" w:cs="Times New Roman"/>
          <w:bCs/>
          <w:sz w:val="24"/>
          <w:szCs w:val="24"/>
        </w:rPr>
        <w:t>V</w:t>
      </w:r>
      <w:r w:rsidRPr="008339B1">
        <w:rPr>
          <w:rFonts w:ascii="Book Antiqua" w:hAnsi="Book Antiqua" w:cs="Times New Roman"/>
          <w:bCs/>
          <w:sz w:val="24"/>
          <w:szCs w:val="24"/>
        </w:rPr>
        <w:t>eno</w:t>
      </w:r>
      <w:proofErr w:type="spellEnd"/>
      <w:r w:rsidRPr="008339B1">
        <w:rPr>
          <w:rFonts w:ascii="Book Antiqua" w:hAnsi="Book Antiqua" w:cs="Times New Roman"/>
          <w:bCs/>
          <w:sz w:val="24"/>
          <w:szCs w:val="24"/>
        </w:rPr>
        <w:t>-arterial; VV</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proofErr w:type="spellStart"/>
      <w:r w:rsidRPr="000045A4">
        <w:rPr>
          <w:rFonts w:ascii="Book Antiqua" w:hAnsi="Book Antiqua" w:cs="Times New Roman"/>
          <w:bCs/>
          <w:sz w:val="24"/>
          <w:szCs w:val="24"/>
        </w:rPr>
        <w:t>V</w:t>
      </w:r>
      <w:r w:rsidRPr="008339B1">
        <w:rPr>
          <w:rFonts w:ascii="Book Antiqua" w:hAnsi="Book Antiqua" w:cs="Times New Roman"/>
          <w:bCs/>
          <w:sz w:val="24"/>
          <w:szCs w:val="24"/>
        </w:rPr>
        <w:t>eno</w:t>
      </w:r>
      <w:proofErr w:type="spellEnd"/>
      <w:r w:rsidRPr="008339B1">
        <w:rPr>
          <w:rFonts w:ascii="Book Antiqua" w:hAnsi="Book Antiqua" w:cs="Times New Roman"/>
          <w:bCs/>
          <w:sz w:val="24"/>
          <w:szCs w:val="24"/>
        </w:rPr>
        <w:t>-venous</w:t>
      </w:r>
      <w:r w:rsidRPr="000045A4">
        <w:rPr>
          <w:rFonts w:ascii="Book Antiqua" w:hAnsi="Book Antiqua" w:cs="Times New Roman"/>
          <w:bCs/>
          <w:sz w:val="24"/>
          <w:szCs w:val="24"/>
        </w:rPr>
        <w:t>.</w:t>
      </w:r>
    </w:p>
    <w:p w14:paraId="53088FF0" w14:textId="4BAB53C3" w:rsidR="000045A4" w:rsidRDefault="008339B1">
      <w:pPr>
        <w:spacing w:after="0" w:line="240" w:lineRule="auto"/>
        <w:rPr>
          <w:rFonts w:ascii="Book Antiqua" w:hAnsi="Book Antiqua"/>
          <w:sz w:val="24"/>
          <w:szCs w:val="24"/>
        </w:rPr>
      </w:pPr>
      <w:r>
        <w:rPr>
          <w:rFonts w:ascii="Book Antiqua" w:hAnsi="Book Antiqua"/>
          <w:sz w:val="24"/>
          <w:szCs w:val="24"/>
        </w:rPr>
        <w:br w:type="page"/>
      </w:r>
    </w:p>
    <w:p w14:paraId="5BD87633" w14:textId="06B936B0" w:rsidR="008339B1" w:rsidRPr="000045A4" w:rsidRDefault="008339B1">
      <w:pPr>
        <w:spacing w:after="0" w:line="240" w:lineRule="auto"/>
        <w:rPr>
          <w:rFonts w:ascii="Book Antiqua" w:hAnsi="Book Antiqua"/>
          <w:b/>
          <w:sz w:val="24"/>
          <w:szCs w:val="24"/>
        </w:rPr>
      </w:pPr>
      <w:r w:rsidRPr="008339B1">
        <w:rPr>
          <w:rFonts w:ascii="Book Antiqua" w:hAnsi="Book Antiqua"/>
          <w:b/>
          <w:sz w:val="24"/>
          <w:szCs w:val="24"/>
        </w:rPr>
        <w:lastRenderedPageBreak/>
        <w:t xml:space="preserve">Table </w:t>
      </w:r>
      <w:r w:rsidR="000045A4" w:rsidRPr="000045A4">
        <w:rPr>
          <w:rFonts w:ascii="Book Antiqua" w:hAnsi="Book Antiqua"/>
          <w:b/>
          <w:sz w:val="24"/>
          <w:szCs w:val="24"/>
        </w:rPr>
        <w:t xml:space="preserve">3 </w:t>
      </w:r>
      <w:r w:rsidRPr="008339B1">
        <w:rPr>
          <w:rFonts w:ascii="Book Antiqua" w:hAnsi="Book Antiqua"/>
          <w:b/>
          <w:sz w:val="24"/>
          <w:szCs w:val="24"/>
        </w:rPr>
        <w:t xml:space="preserve">Summary of studies reporting on </w:t>
      </w:r>
      <w:proofErr w:type="spellStart"/>
      <w:r w:rsidRPr="008339B1">
        <w:rPr>
          <w:rFonts w:ascii="Book Antiqua" w:hAnsi="Book Antiqua"/>
          <w:b/>
          <w:sz w:val="24"/>
          <w:szCs w:val="24"/>
        </w:rPr>
        <w:t>argatroban</w:t>
      </w:r>
      <w:proofErr w:type="spellEnd"/>
      <w:r w:rsidRPr="008339B1">
        <w:rPr>
          <w:rFonts w:ascii="Book Antiqua" w:hAnsi="Book Antiqua"/>
          <w:b/>
          <w:sz w:val="24"/>
          <w:szCs w:val="24"/>
        </w:rPr>
        <w:t xml:space="preserve"> in adult patients supported with extracorporeal membrane oxygenation</w:t>
      </w:r>
    </w:p>
    <w:tbl>
      <w:tblPr>
        <w:tblStyle w:val="ad"/>
        <w:tblW w:w="2268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6"/>
        <w:gridCol w:w="815"/>
        <w:gridCol w:w="1559"/>
        <w:gridCol w:w="1134"/>
        <w:gridCol w:w="851"/>
        <w:gridCol w:w="992"/>
        <w:gridCol w:w="1984"/>
        <w:gridCol w:w="1560"/>
        <w:gridCol w:w="1275"/>
        <w:gridCol w:w="2977"/>
        <w:gridCol w:w="1418"/>
        <w:gridCol w:w="2551"/>
        <w:gridCol w:w="3969"/>
      </w:tblGrid>
      <w:tr w:rsidR="000045A4" w:rsidRPr="008339B1" w14:paraId="3BF204D3" w14:textId="77777777" w:rsidTr="000045A4">
        <w:trPr>
          <w:trHeight w:val="647"/>
        </w:trPr>
        <w:tc>
          <w:tcPr>
            <w:tcW w:w="1596" w:type="dxa"/>
            <w:tcBorders>
              <w:top w:val="single" w:sz="4" w:space="0" w:color="auto"/>
              <w:bottom w:val="single" w:sz="4" w:space="0" w:color="auto"/>
            </w:tcBorders>
            <w:vAlign w:val="center"/>
          </w:tcPr>
          <w:p w14:paraId="548B1C34" w14:textId="7465F196" w:rsidR="008339B1" w:rsidRPr="008339B1" w:rsidRDefault="008339B1" w:rsidP="000045A4">
            <w:pPr>
              <w:spacing w:after="0" w:line="240" w:lineRule="auto"/>
              <w:rPr>
                <w:rFonts w:ascii="Book Antiqua" w:eastAsia="宋体" w:hAnsi="Book Antiqua"/>
                <w:b/>
                <w:sz w:val="18"/>
                <w:szCs w:val="18"/>
              </w:rPr>
            </w:pPr>
            <w:r w:rsidRPr="008339B1">
              <w:rPr>
                <w:rFonts w:ascii="Book Antiqua" w:eastAsia="宋体" w:hAnsi="Book Antiqua"/>
                <w:b/>
                <w:sz w:val="18"/>
                <w:szCs w:val="18"/>
              </w:rPr>
              <w:t>First author, Year</w:t>
            </w:r>
          </w:p>
        </w:tc>
        <w:tc>
          <w:tcPr>
            <w:tcW w:w="815" w:type="dxa"/>
            <w:tcBorders>
              <w:top w:val="single" w:sz="4" w:space="0" w:color="auto"/>
              <w:bottom w:val="single" w:sz="4" w:space="0" w:color="auto"/>
            </w:tcBorders>
            <w:vAlign w:val="center"/>
          </w:tcPr>
          <w:p w14:paraId="77C5D346" w14:textId="77777777" w:rsidR="008339B1" w:rsidRPr="008339B1" w:rsidRDefault="008339B1" w:rsidP="000045A4">
            <w:pPr>
              <w:spacing w:after="0" w:line="240" w:lineRule="auto"/>
              <w:rPr>
                <w:rFonts w:ascii="Book Antiqua" w:eastAsia="宋体" w:hAnsi="Book Antiqua"/>
                <w:b/>
                <w:sz w:val="18"/>
                <w:szCs w:val="18"/>
              </w:rPr>
            </w:pPr>
            <w:r w:rsidRPr="008339B1">
              <w:rPr>
                <w:rFonts w:ascii="Book Antiqua" w:eastAsia="宋体" w:hAnsi="Book Antiqua"/>
                <w:b/>
                <w:sz w:val="18"/>
                <w:szCs w:val="18"/>
              </w:rPr>
              <w:t>Study type</w:t>
            </w:r>
          </w:p>
        </w:tc>
        <w:tc>
          <w:tcPr>
            <w:tcW w:w="1559" w:type="dxa"/>
            <w:tcBorders>
              <w:top w:val="single" w:sz="4" w:space="0" w:color="auto"/>
              <w:bottom w:val="single" w:sz="4" w:space="0" w:color="auto"/>
            </w:tcBorders>
            <w:vAlign w:val="center"/>
          </w:tcPr>
          <w:p w14:paraId="7B472334" w14:textId="77777777" w:rsidR="008339B1" w:rsidRPr="008339B1" w:rsidRDefault="008339B1" w:rsidP="000045A4">
            <w:pPr>
              <w:spacing w:after="0" w:line="240" w:lineRule="auto"/>
              <w:rPr>
                <w:rFonts w:ascii="Book Antiqua" w:eastAsia="宋体" w:hAnsi="Book Antiqua"/>
                <w:b/>
                <w:sz w:val="18"/>
                <w:szCs w:val="18"/>
              </w:rPr>
            </w:pPr>
            <w:r w:rsidRPr="008339B1">
              <w:rPr>
                <w:rFonts w:ascii="Book Antiqua" w:eastAsia="宋体" w:hAnsi="Book Antiqua"/>
                <w:b/>
                <w:sz w:val="18"/>
                <w:szCs w:val="18"/>
              </w:rPr>
              <w:t>Population</w:t>
            </w:r>
          </w:p>
        </w:tc>
        <w:tc>
          <w:tcPr>
            <w:tcW w:w="1134" w:type="dxa"/>
            <w:tcBorders>
              <w:top w:val="single" w:sz="4" w:space="0" w:color="auto"/>
              <w:bottom w:val="single" w:sz="4" w:space="0" w:color="auto"/>
            </w:tcBorders>
            <w:vAlign w:val="center"/>
          </w:tcPr>
          <w:p w14:paraId="731E8EFA" w14:textId="77777777" w:rsidR="008339B1" w:rsidRPr="008339B1" w:rsidRDefault="008339B1" w:rsidP="000045A4">
            <w:pPr>
              <w:spacing w:after="0" w:line="240" w:lineRule="auto"/>
              <w:rPr>
                <w:rFonts w:ascii="Book Antiqua" w:eastAsia="宋体" w:hAnsi="Book Antiqua"/>
                <w:b/>
                <w:sz w:val="18"/>
                <w:szCs w:val="18"/>
              </w:rPr>
            </w:pPr>
            <w:r w:rsidRPr="008339B1">
              <w:rPr>
                <w:rFonts w:ascii="Book Antiqua" w:eastAsia="宋体" w:hAnsi="Book Antiqua"/>
                <w:b/>
                <w:sz w:val="18"/>
                <w:szCs w:val="18"/>
              </w:rPr>
              <w:t>Circuit (VA/VV)</w:t>
            </w:r>
          </w:p>
        </w:tc>
        <w:tc>
          <w:tcPr>
            <w:tcW w:w="851" w:type="dxa"/>
            <w:tcBorders>
              <w:top w:val="single" w:sz="4" w:space="0" w:color="auto"/>
              <w:bottom w:val="single" w:sz="4" w:space="0" w:color="auto"/>
            </w:tcBorders>
            <w:vAlign w:val="center"/>
          </w:tcPr>
          <w:p w14:paraId="76600E38" w14:textId="77777777" w:rsidR="008339B1" w:rsidRPr="008339B1" w:rsidRDefault="008339B1" w:rsidP="000045A4">
            <w:pPr>
              <w:spacing w:after="0" w:line="240" w:lineRule="auto"/>
              <w:rPr>
                <w:rFonts w:ascii="Book Antiqua" w:eastAsia="宋体" w:hAnsi="Book Antiqua"/>
                <w:b/>
                <w:sz w:val="18"/>
                <w:szCs w:val="18"/>
              </w:rPr>
            </w:pPr>
            <w:r w:rsidRPr="008339B1">
              <w:rPr>
                <w:rFonts w:ascii="Book Antiqua" w:eastAsia="宋体" w:hAnsi="Book Antiqua"/>
                <w:b/>
                <w:sz w:val="18"/>
                <w:szCs w:val="18"/>
              </w:rPr>
              <w:t>CRRT</w:t>
            </w:r>
          </w:p>
        </w:tc>
        <w:tc>
          <w:tcPr>
            <w:tcW w:w="992" w:type="dxa"/>
            <w:tcBorders>
              <w:top w:val="single" w:sz="4" w:space="0" w:color="auto"/>
              <w:bottom w:val="single" w:sz="4" w:space="0" w:color="auto"/>
            </w:tcBorders>
            <w:vAlign w:val="center"/>
          </w:tcPr>
          <w:p w14:paraId="5E0E6EDB" w14:textId="77777777" w:rsidR="008339B1" w:rsidRPr="008339B1" w:rsidRDefault="008339B1" w:rsidP="000045A4">
            <w:pPr>
              <w:spacing w:after="0" w:line="240" w:lineRule="auto"/>
              <w:rPr>
                <w:rFonts w:ascii="Book Antiqua" w:eastAsia="宋体" w:hAnsi="Book Antiqua"/>
                <w:b/>
                <w:sz w:val="18"/>
                <w:szCs w:val="18"/>
              </w:rPr>
            </w:pPr>
            <w:r w:rsidRPr="008339B1">
              <w:rPr>
                <w:rFonts w:ascii="Book Antiqua" w:eastAsia="宋体" w:hAnsi="Book Antiqua"/>
                <w:b/>
                <w:sz w:val="18"/>
                <w:szCs w:val="18"/>
              </w:rPr>
              <w:t>Bolus dose</w:t>
            </w:r>
          </w:p>
        </w:tc>
        <w:tc>
          <w:tcPr>
            <w:tcW w:w="1984" w:type="dxa"/>
            <w:tcBorders>
              <w:top w:val="single" w:sz="4" w:space="0" w:color="auto"/>
              <w:bottom w:val="single" w:sz="4" w:space="0" w:color="auto"/>
            </w:tcBorders>
            <w:vAlign w:val="center"/>
          </w:tcPr>
          <w:p w14:paraId="6ABFB2C7" w14:textId="77777777" w:rsidR="008339B1" w:rsidRPr="008339B1" w:rsidRDefault="008339B1" w:rsidP="000045A4">
            <w:pPr>
              <w:spacing w:after="0" w:line="240" w:lineRule="auto"/>
              <w:rPr>
                <w:rFonts w:ascii="Book Antiqua" w:eastAsia="宋体" w:hAnsi="Book Antiqua"/>
                <w:b/>
                <w:sz w:val="18"/>
                <w:szCs w:val="18"/>
              </w:rPr>
            </w:pPr>
            <w:r w:rsidRPr="008339B1">
              <w:rPr>
                <w:rFonts w:ascii="Book Antiqua" w:eastAsia="宋体" w:hAnsi="Book Antiqua"/>
                <w:b/>
                <w:sz w:val="18"/>
                <w:szCs w:val="18"/>
              </w:rPr>
              <w:t>Initial infusion</w:t>
            </w:r>
          </w:p>
        </w:tc>
        <w:tc>
          <w:tcPr>
            <w:tcW w:w="1560" w:type="dxa"/>
            <w:tcBorders>
              <w:top w:val="single" w:sz="4" w:space="0" w:color="auto"/>
              <w:bottom w:val="single" w:sz="4" w:space="0" w:color="auto"/>
            </w:tcBorders>
            <w:vAlign w:val="center"/>
          </w:tcPr>
          <w:p w14:paraId="573A79B9" w14:textId="77777777" w:rsidR="008339B1" w:rsidRPr="008339B1" w:rsidRDefault="008339B1" w:rsidP="000045A4">
            <w:pPr>
              <w:spacing w:after="0" w:line="240" w:lineRule="auto"/>
              <w:rPr>
                <w:rFonts w:ascii="Book Antiqua" w:eastAsia="宋体" w:hAnsi="Book Antiqua"/>
                <w:b/>
                <w:sz w:val="18"/>
                <w:szCs w:val="18"/>
              </w:rPr>
            </w:pPr>
            <w:r w:rsidRPr="008339B1">
              <w:rPr>
                <w:rFonts w:ascii="Book Antiqua" w:eastAsia="宋体" w:hAnsi="Book Antiqua"/>
                <w:b/>
                <w:sz w:val="18"/>
                <w:szCs w:val="18"/>
              </w:rPr>
              <w:t>Monitoring</w:t>
            </w:r>
          </w:p>
        </w:tc>
        <w:tc>
          <w:tcPr>
            <w:tcW w:w="1275" w:type="dxa"/>
            <w:tcBorders>
              <w:top w:val="single" w:sz="4" w:space="0" w:color="auto"/>
              <w:bottom w:val="single" w:sz="4" w:space="0" w:color="auto"/>
            </w:tcBorders>
            <w:vAlign w:val="center"/>
          </w:tcPr>
          <w:p w14:paraId="795C8A97" w14:textId="77777777" w:rsidR="008339B1" w:rsidRPr="008339B1" w:rsidRDefault="008339B1" w:rsidP="000045A4">
            <w:pPr>
              <w:spacing w:after="0" w:line="240" w:lineRule="auto"/>
              <w:rPr>
                <w:rFonts w:ascii="Book Antiqua" w:eastAsia="宋体" w:hAnsi="Book Antiqua"/>
                <w:b/>
                <w:sz w:val="18"/>
                <w:szCs w:val="18"/>
              </w:rPr>
            </w:pPr>
            <w:r w:rsidRPr="008339B1">
              <w:rPr>
                <w:rFonts w:ascii="Book Antiqua" w:eastAsia="宋体" w:hAnsi="Book Antiqua"/>
                <w:b/>
                <w:sz w:val="18"/>
                <w:szCs w:val="18"/>
              </w:rPr>
              <w:t>Duration</w:t>
            </w:r>
          </w:p>
        </w:tc>
        <w:tc>
          <w:tcPr>
            <w:tcW w:w="2977" w:type="dxa"/>
            <w:tcBorders>
              <w:top w:val="single" w:sz="4" w:space="0" w:color="auto"/>
              <w:bottom w:val="single" w:sz="4" w:space="0" w:color="auto"/>
            </w:tcBorders>
            <w:vAlign w:val="center"/>
          </w:tcPr>
          <w:p w14:paraId="6E3DC1A2" w14:textId="77777777" w:rsidR="008339B1" w:rsidRPr="008339B1" w:rsidRDefault="008339B1" w:rsidP="000045A4">
            <w:pPr>
              <w:spacing w:after="0" w:line="240" w:lineRule="auto"/>
              <w:rPr>
                <w:rFonts w:ascii="Book Antiqua" w:eastAsia="宋体" w:hAnsi="Book Antiqua"/>
                <w:b/>
                <w:sz w:val="18"/>
                <w:szCs w:val="18"/>
              </w:rPr>
            </w:pPr>
            <w:r w:rsidRPr="008339B1">
              <w:rPr>
                <w:rFonts w:ascii="Book Antiqua" w:eastAsia="宋体" w:hAnsi="Book Antiqua"/>
                <w:b/>
                <w:sz w:val="18"/>
                <w:szCs w:val="18"/>
              </w:rPr>
              <w:t>Major bleeding</w:t>
            </w:r>
          </w:p>
        </w:tc>
        <w:tc>
          <w:tcPr>
            <w:tcW w:w="1418" w:type="dxa"/>
            <w:tcBorders>
              <w:top w:val="single" w:sz="4" w:space="0" w:color="auto"/>
              <w:bottom w:val="single" w:sz="4" w:space="0" w:color="auto"/>
            </w:tcBorders>
            <w:vAlign w:val="center"/>
          </w:tcPr>
          <w:p w14:paraId="523A4A94" w14:textId="77777777" w:rsidR="008339B1" w:rsidRPr="008339B1" w:rsidRDefault="008339B1" w:rsidP="000045A4">
            <w:pPr>
              <w:spacing w:after="0" w:line="240" w:lineRule="auto"/>
              <w:rPr>
                <w:rFonts w:ascii="Book Antiqua" w:eastAsia="宋体" w:hAnsi="Book Antiqua"/>
                <w:b/>
                <w:sz w:val="18"/>
                <w:szCs w:val="18"/>
              </w:rPr>
            </w:pPr>
            <w:r w:rsidRPr="008339B1">
              <w:rPr>
                <w:rFonts w:ascii="Book Antiqua" w:eastAsia="宋体" w:hAnsi="Book Antiqua"/>
                <w:b/>
                <w:sz w:val="18"/>
                <w:szCs w:val="18"/>
              </w:rPr>
              <w:t>Thrombosis</w:t>
            </w:r>
          </w:p>
        </w:tc>
        <w:tc>
          <w:tcPr>
            <w:tcW w:w="2551" w:type="dxa"/>
            <w:tcBorders>
              <w:top w:val="single" w:sz="4" w:space="0" w:color="auto"/>
              <w:bottom w:val="single" w:sz="4" w:space="0" w:color="auto"/>
            </w:tcBorders>
            <w:vAlign w:val="center"/>
          </w:tcPr>
          <w:p w14:paraId="214BEACE" w14:textId="77777777" w:rsidR="008339B1" w:rsidRPr="008339B1" w:rsidRDefault="008339B1" w:rsidP="000045A4">
            <w:pPr>
              <w:spacing w:after="0" w:line="240" w:lineRule="auto"/>
              <w:rPr>
                <w:rFonts w:ascii="Book Antiqua" w:eastAsia="宋体" w:hAnsi="Book Antiqua"/>
                <w:b/>
                <w:sz w:val="18"/>
                <w:szCs w:val="18"/>
              </w:rPr>
            </w:pPr>
            <w:r w:rsidRPr="008339B1">
              <w:rPr>
                <w:rFonts w:ascii="Book Antiqua" w:eastAsia="宋体" w:hAnsi="Book Antiqua"/>
                <w:b/>
                <w:sz w:val="18"/>
                <w:szCs w:val="18"/>
              </w:rPr>
              <w:t>Other adverse events</w:t>
            </w:r>
          </w:p>
        </w:tc>
        <w:tc>
          <w:tcPr>
            <w:tcW w:w="3969" w:type="dxa"/>
            <w:tcBorders>
              <w:top w:val="single" w:sz="4" w:space="0" w:color="auto"/>
              <w:bottom w:val="single" w:sz="4" w:space="0" w:color="auto"/>
            </w:tcBorders>
            <w:vAlign w:val="center"/>
          </w:tcPr>
          <w:p w14:paraId="787BAEE8" w14:textId="77777777" w:rsidR="008339B1" w:rsidRPr="008339B1" w:rsidRDefault="008339B1" w:rsidP="000045A4">
            <w:pPr>
              <w:spacing w:after="0" w:line="240" w:lineRule="auto"/>
              <w:rPr>
                <w:rFonts w:ascii="Book Antiqua" w:eastAsia="宋体" w:hAnsi="Book Antiqua"/>
                <w:b/>
                <w:sz w:val="18"/>
                <w:szCs w:val="18"/>
              </w:rPr>
            </w:pPr>
            <w:r w:rsidRPr="008339B1">
              <w:rPr>
                <w:rFonts w:ascii="Book Antiqua" w:eastAsia="宋体" w:hAnsi="Book Antiqua"/>
                <w:b/>
                <w:sz w:val="18"/>
                <w:szCs w:val="18"/>
              </w:rPr>
              <w:t>Outcome</w:t>
            </w:r>
          </w:p>
        </w:tc>
      </w:tr>
      <w:tr w:rsidR="000045A4" w:rsidRPr="008339B1" w14:paraId="76F3DA6F" w14:textId="77777777" w:rsidTr="000045A4">
        <w:tc>
          <w:tcPr>
            <w:tcW w:w="1596" w:type="dxa"/>
            <w:tcBorders>
              <w:top w:val="single" w:sz="4" w:space="0" w:color="auto"/>
            </w:tcBorders>
          </w:tcPr>
          <w:p w14:paraId="4EAFE6F2" w14:textId="26449C10" w:rsidR="008339B1" w:rsidRPr="008339B1" w:rsidRDefault="008339B1" w:rsidP="000045A4">
            <w:pPr>
              <w:spacing w:after="0" w:line="240" w:lineRule="auto"/>
              <w:rPr>
                <w:rFonts w:ascii="Book Antiqua" w:eastAsia="宋体" w:hAnsi="Book Antiqua"/>
                <w:bCs/>
                <w:sz w:val="18"/>
                <w:szCs w:val="18"/>
              </w:rPr>
            </w:pPr>
            <w:r w:rsidRPr="008339B1">
              <w:rPr>
                <w:rFonts w:ascii="Book Antiqua" w:eastAsia="宋体" w:hAnsi="Book Antiqua"/>
                <w:bCs/>
                <w:sz w:val="18"/>
                <w:szCs w:val="18"/>
              </w:rPr>
              <w:t xml:space="preserve">Sin </w:t>
            </w:r>
            <w:r w:rsidR="000045A4" w:rsidRPr="000045A4">
              <w:rPr>
                <w:rFonts w:ascii="Book Antiqua" w:eastAsia="宋体" w:hAnsi="Book Antiqua"/>
                <w:bCs/>
                <w:i/>
                <w:iCs/>
                <w:sz w:val="18"/>
                <w:szCs w:val="18"/>
              </w:rPr>
              <w:t>et al</w:t>
            </w:r>
            <w:r w:rsidR="000045A4" w:rsidRPr="000045A4">
              <w:rPr>
                <w:rFonts w:ascii="Book Antiqua" w:eastAsia="宋体" w:hAnsi="Book Antiqua"/>
                <w:bCs/>
                <w:sz w:val="18"/>
                <w:szCs w:val="18"/>
                <w:vertAlign w:val="superscript"/>
              </w:rPr>
              <w:t>[37]</w:t>
            </w:r>
            <w:r w:rsidR="000045A4" w:rsidRPr="000045A4">
              <w:rPr>
                <w:rFonts w:ascii="Book Antiqua" w:eastAsia="宋体" w:hAnsi="Book Antiqua"/>
                <w:bCs/>
                <w:sz w:val="18"/>
                <w:szCs w:val="18"/>
              </w:rPr>
              <w:t xml:space="preserve">, </w:t>
            </w:r>
            <w:r w:rsidRPr="008339B1">
              <w:rPr>
                <w:rFonts w:ascii="Book Antiqua" w:eastAsia="宋体" w:hAnsi="Book Antiqua"/>
                <w:bCs/>
                <w:sz w:val="18"/>
                <w:szCs w:val="18"/>
              </w:rPr>
              <w:t>2017</w:t>
            </w:r>
          </w:p>
        </w:tc>
        <w:tc>
          <w:tcPr>
            <w:tcW w:w="815" w:type="dxa"/>
            <w:tcBorders>
              <w:top w:val="single" w:sz="4" w:space="0" w:color="auto"/>
            </w:tcBorders>
          </w:tcPr>
          <w:p w14:paraId="4D3BB904"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Case report</w:t>
            </w:r>
          </w:p>
        </w:tc>
        <w:tc>
          <w:tcPr>
            <w:tcW w:w="1559" w:type="dxa"/>
            <w:tcBorders>
              <w:top w:val="single" w:sz="4" w:space="0" w:color="auto"/>
            </w:tcBorders>
          </w:tcPr>
          <w:p w14:paraId="0735A5E6"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27M ARDS, HIT</w:t>
            </w:r>
          </w:p>
        </w:tc>
        <w:tc>
          <w:tcPr>
            <w:tcW w:w="1134" w:type="dxa"/>
            <w:tcBorders>
              <w:top w:val="single" w:sz="4" w:space="0" w:color="auto"/>
            </w:tcBorders>
          </w:tcPr>
          <w:p w14:paraId="302A1B0F" w14:textId="77777777" w:rsidR="008339B1" w:rsidRPr="008339B1" w:rsidRDefault="008339B1" w:rsidP="000045A4">
            <w:pPr>
              <w:spacing w:after="0" w:line="240" w:lineRule="auto"/>
              <w:contextualSpacing/>
              <w:rPr>
                <w:rFonts w:ascii="Book Antiqua" w:eastAsia="宋体" w:hAnsi="Book Antiqua"/>
                <w:sz w:val="18"/>
                <w:szCs w:val="18"/>
              </w:rPr>
            </w:pPr>
            <w:r w:rsidRPr="008339B1">
              <w:rPr>
                <w:rFonts w:ascii="Book Antiqua" w:eastAsia="宋体" w:hAnsi="Book Antiqua"/>
                <w:sz w:val="18"/>
                <w:szCs w:val="18"/>
              </w:rPr>
              <w:t>VV</w:t>
            </w:r>
          </w:p>
        </w:tc>
        <w:tc>
          <w:tcPr>
            <w:tcW w:w="851" w:type="dxa"/>
            <w:tcBorders>
              <w:top w:val="single" w:sz="4" w:space="0" w:color="auto"/>
            </w:tcBorders>
          </w:tcPr>
          <w:p w14:paraId="5A5CD242"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Yes</w:t>
            </w:r>
          </w:p>
        </w:tc>
        <w:tc>
          <w:tcPr>
            <w:tcW w:w="992" w:type="dxa"/>
            <w:tcBorders>
              <w:top w:val="single" w:sz="4" w:space="0" w:color="auto"/>
            </w:tcBorders>
          </w:tcPr>
          <w:p w14:paraId="35FB1694" w14:textId="7194CE3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NA</w:t>
            </w:r>
          </w:p>
        </w:tc>
        <w:tc>
          <w:tcPr>
            <w:tcW w:w="1984" w:type="dxa"/>
            <w:tcBorders>
              <w:top w:val="single" w:sz="4" w:space="0" w:color="auto"/>
            </w:tcBorders>
          </w:tcPr>
          <w:p w14:paraId="7C9DF51E" w14:textId="3F168FEF"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0.2</w:t>
            </w:r>
            <w:r w:rsidR="00D6666A">
              <w:rPr>
                <w:rFonts w:ascii="Book Antiqua" w:eastAsia="宋体" w:hAnsi="Book Antiqua"/>
                <w:sz w:val="18"/>
                <w:szCs w:val="18"/>
              </w:rPr>
              <w:t xml:space="preserve"> </w:t>
            </w:r>
            <w:r w:rsidR="000045A4">
              <w:rPr>
                <w:rFonts w:ascii="Book Antiqua" w:eastAsia="宋体" w:hAnsi="Book Antiqua"/>
                <w:sz w:val="18"/>
                <w:szCs w:val="18"/>
              </w:rPr>
              <w:t>µ</w:t>
            </w:r>
            <w:r w:rsidR="000045A4" w:rsidRPr="008339B1">
              <w:rPr>
                <w:rFonts w:ascii="Book Antiqua" w:eastAsia="宋体" w:hAnsi="Book Antiqua"/>
                <w:sz w:val="18"/>
                <w:szCs w:val="18"/>
              </w:rPr>
              <w:t>g</w:t>
            </w:r>
            <w:r w:rsidRPr="008339B1">
              <w:rPr>
                <w:rFonts w:ascii="Book Antiqua" w:eastAsia="宋体" w:hAnsi="Book Antiqua"/>
                <w:sz w:val="18"/>
                <w:szCs w:val="18"/>
              </w:rPr>
              <w:t>/kg/min</w:t>
            </w:r>
          </w:p>
          <w:p w14:paraId="52D1796E" w14:textId="77777777" w:rsidR="008339B1" w:rsidRPr="008339B1" w:rsidRDefault="008339B1" w:rsidP="000045A4">
            <w:pPr>
              <w:spacing w:after="0" w:line="240" w:lineRule="auto"/>
              <w:rPr>
                <w:rFonts w:ascii="Book Antiqua" w:eastAsia="宋体" w:hAnsi="Book Antiqua"/>
                <w:sz w:val="18"/>
                <w:szCs w:val="18"/>
              </w:rPr>
            </w:pPr>
          </w:p>
        </w:tc>
        <w:tc>
          <w:tcPr>
            <w:tcW w:w="1560" w:type="dxa"/>
            <w:tcBorders>
              <w:top w:val="single" w:sz="4" w:space="0" w:color="auto"/>
            </w:tcBorders>
          </w:tcPr>
          <w:p w14:paraId="492C62C7" w14:textId="50C11719" w:rsidR="008339B1" w:rsidRPr="008339B1" w:rsidRDefault="008339B1" w:rsidP="000045A4">
            <w:pPr>
              <w:spacing w:after="0" w:line="240" w:lineRule="auto"/>
              <w:rPr>
                <w:rFonts w:ascii="Book Antiqua" w:eastAsia="宋体" w:hAnsi="Book Antiqua"/>
                <w:sz w:val="18"/>
                <w:szCs w:val="18"/>
              </w:rPr>
            </w:pPr>
            <w:proofErr w:type="spellStart"/>
            <w:r w:rsidRPr="008339B1">
              <w:rPr>
                <w:rFonts w:ascii="Book Antiqua" w:eastAsia="宋体" w:hAnsi="Book Antiqua"/>
                <w:sz w:val="18"/>
                <w:szCs w:val="18"/>
              </w:rPr>
              <w:t>aPTT</w:t>
            </w:r>
            <w:proofErr w:type="spellEnd"/>
            <w:r w:rsidRPr="008339B1">
              <w:rPr>
                <w:rFonts w:ascii="Book Antiqua" w:eastAsia="宋体" w:hAnsi="Book Antiqua"/>
                <w:sz w:val="18"/>
                <w:szCs w:val="18"/>
              </w:rPr>
              <w:t xml:space="preserve"> 50-60 s</w:t>
            </w:r>
          </w:p>
          <w:p w14:paraId="46D642C3" w14:textId="77777777" w:rsidR="008339B1" w:rsidRPr="008339B1" w:rsidRDefault="008339B1" w:rsidP="000045A4">
            <w:pPr>
              <w:spacing w:after="0" w:line="240" w:lineRule="auto"/>
              <w:rPr>
                <w:rFonts w:ascii="Book Antiqua" w:eastAsia="宋体" w:hAnsi="Book Antiqua"/>
                <w:sz w:val="18"/>
                <w:szCs w:val="18"/>
              </w:rPr>
            </w:pPr>
          </w:p>
        </w:tc>
        <w:tc>
          <w:tcPr>
            <w:tcW w:w="1275" w:type="dxa"/>
            <w:tcBorders>
              <w:top w:val="single" w:sz="4" w:space="0" w:color="auto"/>
            </w:tcBorders>
          </w:tcPr>
          <w:p w14:paraId="24CBFDD8" w14:textId="7BBA3740"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 xml:space="preserve">60 d </w:t>
            </w:r>
          </w:p>
          <w:p w14:paraId="40D61A7D" w14:textId="77777777" w:rsidR="008339B1" w:rsidRPr="008339B1" w:rsidRDefault="008339B1" w:rsidP="000045A4">
            <w:pPr>
              <w:spacing w:after="0" w:line="240" w:lineRule="auto"/>
              <w:rPr>
                <w:rFonts w:ascii="Book Antiqua" w:eastAsia="宋体" w:hAnsi="Book Antiqua"/>
                <w:sz w:val="18"/>
                <w:szCs w:val="18"/>
              </w:rPr>
            </w:pPr>
          </w:p>
        </w:tc>
        <w:tc>
          <w:tcPr>
            <w:tcW w:w="2977" w:type="dxa"/>
            <w:tcBorders>
              <w:top w:val="single" w:sz="4" w:space="0" w:color="auto"/>
            </w:tcBorders>
          </w:tcPr>
          <w:p w14:paraId="70C31123" w14:textId="77777777" w:rsidR="008339B1" w:rsidRPr="008339B1" w:rsidRDefault="008339B1" w:rsidP="000045A4">
            <w:pPr>
              <w:spacing w:after="0" w:line="240" w:lineRule="auto"/>
              <w:rPr>
                <w:rFonts w:ascii="Book Antiqua" w:eastAsia="宋体" w:hAnsi="Book Antiqua"/>
                <w:sz w:val="18"/>
                <w:szCs w:val="18"/>
              </w:rPr>
            </w:pPr>
            <w:proofErr w:type="spellStart"/>
            <w:r w:rsidRPr="008339B1">
              <w:rPr>
                <w:rFonts w:ascii="Book Antiqua" w:eastAsia="宋体" w:hAnsi="Book Antiqua"/>
                <w:sz w:val="18"/>
                <w:szCs w:val="18"/>
              </w:rPr>
              <w:t>Hemothorax</w:t>
            </w:r>
            <w:proofErr w:type="spellEnd"/>
            <w:r w:rsidRPr="008339B1">
              <w:rPr>
                <w:rFonts w:ascii="Book Antiqua" w:eastAsia="宋体" w:hAnsi="Book Antiqua"/>
                <w:sz w:val="18"/>
                <w:szCs w:val="18"/>
              </w:rPr>
              <w:t xml:space="preserve"> developed while on heparin, resolved on ARGA day 27</w:t>
            </w:r>
          </w:p>
        </w:tc>
        <w:tc>
          <w:tcPr>
            <w:tcW w:w="1418" w:type="dxa"/>
            <w:tcBorders>
              <w:top w:val="single" w:sz="4" w:space="0" w:color="auto"/>
            </w:tcBorders>
          </w:tcPr>
          <w:p w14:paraId="067562DB"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None</w:t>
            </w:r>
          </w:p>
        </w:tc>
        <w:tc>
          <w:tcPr>
            <w:tcW w:w="2551" w:type="dxa"/>
            <w:tcBorders>
              <w:top w:val="single" w:sz="4" w:space="0" w:color="auto"/>
            </w:tcBorders>
          </w:tcPr>
          <w:p w14:paraId="605E17D7"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Transient elevations in liver enzymes, no clinical consequence</w:t>
            </w:r>
          </w:p>
        </w:tc>
        <w:tc>
          <w:tcPr>
            <w:tcW w:w="3969" w:type="dxa"/>
            <w:tcBorders>
              <w:top w:val="single" w:sz="4" w:space="0" w:color="auto"/>
            </w:tcBorders>
          </w:tcPr>
          <w:p w14:paraId="14C57A5C"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Patient transferred for lung transplantation</w:t>
            </w:r>
          </w:p>
        </w:tc>
      </w:tr>
      <w:tr w:rsidR="000045A4" w:rsidRPr="008339B1" w14:paraId="327F3777" w14:textId="77777777" w:rsidTr="000045A4">
        <w:tc>
          <w:tcPr>
            <w:tcW w:w="1596" w:type="dxa"/>
          </w:tcPr>
          <w:p w14:paraId="040FCB50" w14:textId="15E59C0C" w:rsidR="008339B1" w:rsidRPr="008339B1" w:rsidRDefault="008339B1" w:rsidP="000045A4">
            <w:pPr>
              <w:spacing w:after="0" w:line="240" w:lineRule="auto"/>
              <w:rPr>
                <w:rFonts w:ascii="Book Antiqua" w:eastAsia="宋体" w:hAnsi="Book Antiqua"/>
                <w:bCs/>
                <w:sz w:val="18"/>
                <w:szCs w:val="18"/>
              </w:rPr>
            </w:pPr>
            <w:proofErr w:type="spellStart"/>
            <w:r w:rsidRPr="008339B1">
              <w:rPr>
                <w:rFonts w:ascii="Book Antiqua" w:eastAsia="宋体" w:hAnsi="Book Antiqua"/>
                <w:bCs/>
                <w:sz w:val="18"/>
                <w:szCs w:val="18"/>
              </w:rPr>
              <w:t>Ratzlaff</w:t>
            </w:r>
            <w:proofErr w:type="spellEnd"/>
            <w:r w:rsidRPr="008339B1">
              <w:rPr>
                <w:rFonts w:ascii="Book Antiqua" w:eastAsia="宋体" w:hAnsi="Book Antiqua"/>
                <w:bCs/>
                <w:sz w:val="18"/>
                <w:szCs w:val="18"/>
              </w:rPr>
              <w:t xml:space="preserve"> </w:t>
            </w:r>
            <w:r w:rsidR="000045A4" w:rsidRPr="000045A4">
              <w:rPr>
                <w:rFonts w:ascii="Book Antiqua" w:eastAsia="宋体" w:hAnsi="Book Antiqua"/>
                <w:bCs/>
                <w:i/>
                <w:iCs/>
                <w:sz w:val="18"/>
                <w:szCs w:val="18"/>
              </w:rPr>
              <w:t>et al</w:t>
            </w:r>
            <w:r w:rsidR="000045A4" w:rsidRPr="000045A4">
              <w:rPr>
                <w:rFonts w:ascii="Book Antiqua" w:eastAsia="宋体" w:hAnsi="Book Antiqua"/>
                <w:bCs/>
                <w:sz w:val="18"/>
                <w:szCs w:val="18"/>
                <w:vertAlign w:val="superscript"/>
              </w:rPr>
              <w:t>[35]</w:t>
            </w:r>
            <w:r w:rsidR="000045A4" w:rsidRPr="000045A4">
              <w:rPr>
                <w:rFonts w:ascii="Book Antiqua" w:eastAsia="宋体" w:hAnsi="Book Antiqua"/>
                <w:bCs/>
                <w:sz w:val="18"/>
                <w:szCs w:val="18"/>
              </w:rPr>
              <w:t xml:space="preserve">, </w:t>
            </w:r>
            <w:r w:rsidRPr="008339B1">
              <w:rPr>
                <w:rFonts w:ascii="Book Antiqua" w:eastAsia="宋体" w:hAnsi="Book Antiqua"/>
                <w:bCs/>
                <w:sz w:val="18"/>
                <w:szCs w:val="18"/>
              </w:rPr>
              <w:t>2016</w:t>
            </w:r>
          </w:p>
        </w:tc>
        <w:tc>
          <w:tcPr>
            <w:tcW w:w="815" w:type="dxa"/>
          </w:tcPr>
          <w:p w14:paraId="6CF7809F"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Case report</w:t>
            </w:r>
          </w:p>
        </w:tc>
        <w:tc>
          <w:tcPr>
            <w:tcW w:w="1559" w:type="dxa"/>
          </w:tcPr>
          <w:p w14:paraId="6E0E3551"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58M ARDS, HIT</w:t>
            </w:r>
          </w:p>
        </w:tc>
        <w:tc>
          <w:tcPr>
            <w:tcW w:w="1134" w:type="dxa"/>
          </w:tcPr>
          <w:p w14:paraId="32205173"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VV</w:t>
            </w:r>
          </w:p>
          <w:p w14:paraId="1CE16758" w14:textId="77777777" w:rsidR="008339B1" w:rsidRPr="008339B1" w:rsidRDefault="008339B1" w:rsidP="000045A4">
            <w:pPr>
              <w:spacing w:after="0" w:line="240" w:lineRule="auto"/>
              <w:rPr>
                <w:rFonts w:ascii="Book Antiqua" w:eastAsia="宋体" w:hAnsi="Book Antiqua"/>
                <w:sz w:val="18"/>
                <w:szCs w:val="18"/>
              </w:rPr>
            </w:pPr>
          </w:p>
        </w:tc>
        <w:tc>
          <w:tcPr>
            <w:tcW w:w="851" w:type="dxa"/>
          </w:tcPr>
          <w:p w14:paraId="0E466826"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No</w:t>
            </w:r>
          </w:p>
        </w:tc>
        <w:tc>
          <w:tcPr>
            <w:tcW w:w="992" w:type="dxa"/>
          </w:tcPr>
          <w:p w14:paraId="3E1630BA" w14:textId="5C6A358A"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NA</w:t>
            </w:r>
          </w:p>
        </w:tc>
        <w:tc>
          <w:tcPr>
            <w:tcW w:w="1984" w:type="dxa"/>
          </w:tcPr>
          <w:p w14:paraId="74582EE0" w14:textId="19968A80"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 xml:space="preserve">0.1-0.3 </w:t>
            </w:r>
            <w:r w:rsidR="000045A4">
              <w:rPr>
                <w:rFonts w:ascii="Book Antiqua" w:eastAsia="宋体" w:hAnsi="Book Antiqua"/>
                <w:sz w:val="18"/>
                <w:szCs w:val="18"/>
              </w:rPr>
              <w:t>µ</w:t>
            </w:r>
            <w:r w:rsidRPr="008339B1">
              <w:rPr>
                <w:rFonts w:ascii="Book Antiqua" w:eastAsia="宋体" w:hAnsi="Book Antiqua"/>
                <w:sz w:val="18"/>
                <w:szCs w:val="18"/>
              </w:rPr>
              <w:t>g/kg/min</w:t>
            </w:r>
          </w:p>
        </w:tc>
        <w:tc>
          <w:tcPr>
            <w:tcW w:w="1560" w:type="dxa"/>
          </w:tcPr>
          <w:p w14:paraId="760B495F" w14:textId="03E2077B" w:rsidR="008339B1" w:rsidRPr="008339B1" w:rsidRDefault="008339B1" w:rsidP="000045A4">
            <w:pPr>
              <w:spacing w:after="0" w:line="240" w:lineRule="auto"/>
              <w:rPr>
                <w:rFonts w:ascii="Book Antiqua" w:eastAsia="宋体" w:hAnsi="Book Antiqua"/>
                <w:sz w:val="18"/>
                <w:szCs w:val="18"/>
              </w:rPr>
            </w:pPr>
            <w:proofErr w:type="spellStart"/>
            <w:r w:rsidRPr="008339B1">
              <w:rPr>
                <w:rFonts w:ascii="Book Antiqua" w:eastAsia="宋体" w:hAnsi="Book Antiqua"/>
                <w:sz w:val="18"/>
                <w:szCs w:val="18"/>
              </w:rPr>
              <w:t>aPTT</w:t>
            </w:r>
            <w:proofErr w:type="spellEnd"/>
            <w:r w:rsidRPr="008339B1">
              <w:rPr>
                <w:rFonts w:ascii="Book Antiqua" w:eastAsia="宋体" w:hAnsi="Book Antiqua"/>
                <w:sz w:val="18"/>
                <w:szCs w:val="18"/>
              </w:rPr>
              <w:t xml:space="preserve"> 60-90 s</w:t>
            </w:r>
          </w:p>
        </w:tc>
        <w:tc>
          <w:tcPr>
            <w:tcW w:w="1275" w:type="dxa"/>
          </w:tcPr>
          <w:p w14:paraId="2A0AC769" w14:textId="6A05605E"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11 d</w:t>
            </w:r>
          </w:p>
        </w:tc>
        <w:tc>
          <w:tcPr>
            <w:tcW w:w="2977" w:type="dxa"/>
          </w:tcPr>
          <w:p w14:paraId="7A90D165"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None</w:t>
            </w:r>
          </w:p>
        </w:tc>
        <w:tc>
          <w:tcPr>
            <w:tcW w:w="1418" w:type="dxa"/>
          </w:tcPr>
          <w:p w14:paraId="20BE101F"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None</w:t>
            </w:r>
          </w:p>
        </w:tc>
        <w:tc>
          <w:tcPr>
            <w:tcW w:w="2551" w:type="dxa"/>
          </w:tcPr>
          <w:p w14:paraId="367D35A0" w14:textId="29BE2F3F"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NA</w:t>
            </w:r>
          </w:p>
        </w:tc>
        <w:tc>
          <w:tcPr>
            <w:tcW w:w="3969" w:type="dxa"/>
          </w:tcPr>
          <w:p w14:paraId="7C7F1616" w14:textId="77C6A891"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Withdrawal of care after 28 d of ECMO support</w:t>
            </w:r>
          </w:p>
        </w:tc>
      </w:tr>
      <w:tr w:rsidR="000045A4" w:rsidRPr="008339B1" w14:paraId="46AECB66" w14:textId="77777777" w:rsidTr="000045A4">
        <w:tc>
          <w:tcPr>
            <w:tcW w:w="1596" w:type="dxa"/>
          </w:tcPr>
          <w:p w14:paraId="557F923E" w14:textId="760529F6" w:rsidR="008339B1" w:rsidRPr="008339B1" w:rsidRDefault="008339B1" w:rsidP="000045A4">
            <w:pPr>
              <w:spacing w:after="0" w:line="240" w:lineRule="auto"/>
              <w:rPr>
                <w:rFonts w:ascii="Book Antiqua" w:eastAsia="宋体" w:hAnsi="Book Antiqua"/>
                <w:bCs/>
                <w:sz w:val="18"/>
                <w:szCs w:val="18"/>
              </w:rPr>
            </w:pPr>
            <w:r w:rsidRPr="008339B1">
              <w:rPr>
                <w:rFonts w:ascii="Book Antiqua" w:eastAsia="宋体" w:hAnsi="Book Antiqua"/>
                <w:bCs/>
                <w:sz w:val="18"/>
                <w:szCs w:val="18"/>
              </w:rPr>
              <w:t xml:space="preserve">Johnston </w:t>
            </w:r>
            <w:r w:rsidR="000045A4" w:rsidRPr="000045A4">
              <w:rPr>
                <w:rFonts w:ascii="Book Antiqua" w:eastAsia="宋体" w:hAnsi="Book Antiqua"/>
                <w:bCs/>
                <w:i/>
                <w:iCs/>
                <w:sz w:val="18"/>
                <w:szCs w:val="18"/>
              </w:rPr>
              <w:t>et al</w:t>
            </w:r>
            <w:r w:rsidR="000045A4" w:rsidRPr="000045A4">
              <w:rPr>
                <w:rFonts w:ascii="Book Antiqua" w:eastAsia="宋体" w:hAnsi="Book Antiqua"/>
                <w:bCs/>
                <w:sz w:val="18"/>
                <w:szCs w:val="18"/>
                <w:vertAlign w:val="superscript"/>
              </w:rPr>
              <w:t>[34]</w:t>
            </w:r>
            <w:r w:rsidR="000045A4" w:rsidRPr="000045A4">
              <w:rPr>
                <w:rFonts w:ascii="Book Antiqua" w:eastAsia="宋体" w:hAnsi="Book Antiqua"/>
                <w:bCs/>
                <w:sz w:val="18"/>
                <w:szCs w:val="18"/>
              </w:rPr>
              <w:t xml:space="preserve">, </w:t>
            </w:r>
            <w:r w:rsidRPr="008339B1">
              <w:rPr>
                <w:rFonts w:ascii="Book Antiqua" w:eastAsia="宋体" w:hAnsi="Book Antiqua"/>
                <w:bCs/>
                <w:sz w:val="18"/>
                <w:szCs w:val="18"/>
              </w:rPr>
              <w:t>2002</w:t>
            </w:r>
          </w:p>
        </w:tc>
        <w:tc>
          <w:tcPr>
            <w:tcW w:w="815" w:type="dxa"/>
          </w:tcPr>
          <w:p w14:paraId="1A1A2F57"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Case report</w:t>
            </w:r>
          </w:p>
        </w:tc>
        <w:tc>
          <w:tcPr>
            <w:tcW w:w="1559" w:type="dxa"/>
          </w:tcPr>
          <w:p w14:paraId="7996D5C6"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32M CS, HIT</w:t>
            </w:r>
          </w:p>
        </w:tc>
        <w:tc>
          <w:tcPr>
            <w:tcW w:w="1134" w:type="dxa"/>
          </w:tcPr>
          <w:p w14:paraId="2A93FD79"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VA</w:t>
            </w:r>
          </w:p>
          <w:p w14:paraId="0A6FDE35" w14:textId="77777777" w:rsidR="008339B1" w:rsidRPr="008339B1" w:rsidRDefault="008339B1" w:rsidP="000045A4">
            <w:pPr>
              <w:spacing w:after="0" w:line="240" w:lineRule="auto"/>
              <w:rPr>
                <w:rFonts w:ascii="Book Antiqua" w:eastAsia="宋体" w:hAnsi="Book Antiqua"/>
                <w:sz w:val="18"/>
                <w:szCs w:val="18"/>
              </w:rPr>
            </w:pPr>
          </w:p>
        </w:tc>
        <w:tc>
          <w:tcPr>
            <w:tcW w:w="851" w:type="dxa"/>
          </w:tcPr>
          <w:p w14:paraId="00AC432B"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No</w:t>
            </w:r>
          </w:p>
        </w:tc>
        <w:tc>
          <w:tcPr>
            <w:tcW w:w="992" w:type="dxa"/>
          </w:tcPr>
          <w:p w14:paraId="6B9966AA"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10 mg</w:t>
            </w:r>
          </w:p>
        </w:tc>
        <w:tc>
          <w:tcPr>
            <w:tcW w:w="1984" w:type="dxa"/>
          </w:tcPr>
          <w:p w14:paraId="770481BD" w14:textId="10E63F6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2</w:t>
            </w:r>
            <w:r w:rsidR="000045A4">
              <w:rPr>
                <w:rFonts w:ascii="Book Antiqua" w:eastAsia="宋体" w:hAnsi="Book Antiqua"/>
                <w:sz w:val="18"/>
                <w:szCs w:val="18"/>
              </w:rPr>
              <w:t xml:space="preserve"> µ</w:t>
            </w:r>
            <w:r w:rsidR="000045A4" w:rsidRPr="008339B1">
              <w:rPr>
                <w:rFonts w:ascii="Book Antiqua" w:eastAsia="宋体" w:hAnsi="Book Antiqua"/>
                <w:sz w:val="18"/>
                <w:szCs w:val="18"/>
              </w:rPr>
              <w:t>g</w:t>
            </w:r>
            <w:r w:rsidRPr="008339B1">
              <w:rPr>
                <w:rFonts w:ascii="Book Antiqua" w:eastAsia="宋体" w:hAnsi="Book Antiqua"/>
                <w:sz w:val="18"/>
                <w:szCs w:val="18"/>
              </w:rPr>
              <w:t>/kg/</w:t>
            </w:r>
            <w:proofErr w:type="spellStart"/>
            <w:r w:rsidRPr="008339B1">
              <w:rPr>
                <w:rFonts w:ascii="Book Antiqua" w:eastAsia="宋体" w:hAnsi="Book Antiqua"/>
                <w:sz w:val="18"/>
                <w:szCs w:val="18"/>
              </w:rPr>
              <w:t>hr</w:t>
            </w:r>
            <w:proofErr w:type="spellEnd"/>
          </w:p>
        </w:tc>
        <w:tc>
          <w:tcPr>
            <w:tcW w:w="1560" w:type="dxa"/>
          </w:tcPr>
          <w:p w14:paraId="02F23051" w14:textId="3A080472"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ACT 200-400 s</w:t>
            </w:r>
          </w:p>
          <w:p w14:paraId="20344242" w14:textId="5C3F96D6" w:rsidR="008339B1" w:rsidRPr="008339B1" w:rsidRDefault="008339B1" w:rsidP="000045A4">
            <w:pPr>
              <w:spacing w:after="0" w:line="240" w:lineRule="auto"/>
              <w:rPr>
                <w:rFonts w:ascii="Book Antiqua" w:eastAsia="宋体" w:hAnsi="Book Antiqua"/>
                <w:sz w:val="18"/>
                <w:szCs w:val="18"/>
              </w:rPr>
            </w:pPr>
            <w:proofErr w:type="spellStart"/>
            <w:r w:rsidRPr="008339B1">
              <w:rPr>
                <w:rFonts w:ascii="Book Antiqua" w:eastAsia="宋体" w:hAnsi="Book Antiqua"/>
                <w:sz w:val="18"/>
                <w:szCs w:val="18"/>
              </w:rPr>
              <w:t>aPTT</w:t>
            </w:r>
            <w:proofErr w:type="spellEnd"/>
            <w:r w:rsidRPr="008339B1">
              <w:rPr>
                <w:rFonts w:ascii="Book Antiqua" w:eastAsia="宋体" w:hAnsi="Book Antiqua"/>
                <w:sz w:val="18"/>
                <w:szCs w:val="18"/>
              </w:rPr>
              <w:t xml:space="preserve"> 80-90 s</w:t>
            </w:r>
          </w:p>
        </w:tc>
        <w:tc>
          <w:tcPr>
            <w:tcW w:w="1275" w:type="dxa"/>
          </w:tcPr>
          <w:p w14:paraId="0FDEA59D" w14:textId="1C2D7EC1"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7 d</w:t>
            </w:r>
          </w:p>
        </w:tc>
        <w:tc>
          <w:tcPr>
            <w:tcW w:w="2977" w:type="dxa"/>
          </w:tcPr>
          <w:p w14:paraId="6B843506"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None</w:t>
            </w:r>
          </w:p>
        </w:tc>
        <w:tc>
          <w:tcPr>
            <w:tcW w:w="1418" w:type="dxa"/>
          </w:tcPr>
          <w:p w14:paraId="49F321D6" w14:textId="1BFE5636"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NA</w:t>
            </w:r>
          </w:p>
        </w:tc>
        <w:tc>
          <w:tcPr>
            <w:tcW w:w="2551" w:type="dxa"/>
          </w:tcPr>
          <w:p w14:paraId="0F65F5EC" w14:textId="5B0D568C"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NA</w:t>
            </w:r>
          </w:p>
        </w:tc>
        <w:tc>
          <w:tcPr>
            <w:tcW w:w="3969" w:type="dxa"/>
          </w:tcPr>
          <w:p w14:paraId="559816C8" w14:textId="77777777" w:rsidR="008339B1" w:rsidRPr="008339B1" w:rsidRDefault="008339B1" w:rsidP="000045A4">
            <w:pPr>
              <w:spacing w:after="0" w:line="240" w:lineRule="auto"/>
              <w:rPr>
                <w:rFonts w:ascii="Book Antiqua" w:eastAsia="宋体" w:hAnsi="Book Antiqua"/>
                <w:sz w:val="18"/>
                <w:szCs w:val="18"/>
              </w:rPr>
            </w:pPr>
            <w:proofErr w:type="spellStart"/>
            <w:r w:rsidRPr="008339B1">
              <w:rPr>
                <w:rFonts w:ascii="Book Antiqua" w:eastAsia="宋体" w:hAnsi="Book Antiqua"/>
                <w:sz w:val="18"/>
                <w:szCs w:val="18"/>
              </w:rPr>
              <w:t>Decannulated</w:t>
            </w:r>
            <w:proofErr w:type="spellEnd"/>
            <w:r w:rsidRPr="008339B1">
              <w:rPr>
                <w:rFonts w:ascii="Book Antiqua" w:eastAsia="宋体" w:hAnsi="Book Antiqua"/>
                <w:sz w:val="18"/>
                <w:szCs w:val="18"/>
              </w:rPr>
              <w:t xml:space="preserve"> on ECMO day 10</w:t>
            </w:r>
          </w:p>
        </w:tc>
      </w:tr>
      <w:tr w:rsidR="000045A4" w:rsidRPr="008339B1" w14:paraId="75436425" w14:textId="77777777" w:rsidTr="000045A4">
        <w:tc>
          <w:tcPr>
            <w:tcW w:w="1596" w:type="dxa"/>
          </w:tcPr>
          <w:p w14:paraId="3ABDF29A" w14:textId="5BAD8440" w:rsidR="008339B1" w:rsidRPr="008339B1" w:rsidRDefault="008339B1" w:rsidP="000045A4">
            <w:pPr>
              <w:spacing w:after="0" w:line="240" w:lineRule="auto"/>
              <w:rPr>
                <w:rFonts w:ascii="Book Antiqua" w:eastAsia="宋体" w:hAnsi="Book Antiqua"/>
                <w:bCs/>
                <w:sz w:val="18"/>
                <w:szCs w:val="18"/>
              </w:rPr>
            </w:pPr>
            <w:proofErr w:type="spellStart"/>
            <w:r w:rsidRPr="008339B1">
              <w:rPr>
                <w:rFonts w:ascii="Book Antiqua" w:eastAsia="宋体" w:hAnsi="Book Antiqua"/>
                <w:bCs/>
                <w:sz w:val="18"/>
                <w:szCs w:val="18"/>
              </w:rPr>
              <w:t>Dolch</w:t>
            </w:r>
            <w:proofErr w:type="spellEnd"/>
            <w:r w:rsidRPr="008339B1">
              <w:rPr>
                <w:rFonts w:ascii="Book Antiqua" w:eastAsia="宋体" w:hAnsi="Book Antiqua"/>
                <w:bCs/>
                <w:sz w:val="18"/>
                <w:szCs w:val="18"/>
              </w:rPr>
              <w:t xml:space="preserve"> </w:t>
            </w:r>
            <w:r w:rsidR="000045A4" w:rsidRPr="000045A4">
              <w:rPr>
                <w:rFonts w:ascii="Book Antiqua" w:eastAsia="宋体" w:hAnsi="Book Antiqua"/>
                <w:bCs/>
                <w:i/>
                <w:iCs/>
                <w:sz w:val="18"/>
                <w:szCs w:val="18"/>
              </w:rPr>
              <w:t>et al</w:t>
            </w:r>
            <w:r w:rsidR="000045A4" w:rsidRPr="000045A4">
              <w:rPr>
                <w:rFonts w:ascii="Book Antiqua" w:eastAsia="宋体" w:hAnsi="Book Antiqua"/>
                <w:bCs/>
                <w:sz w:val="18"/>
                <w:szCs w:val="18"/>
                <w:vertAlign w:val="superscript"/>
              </w:rPr>
              <w:t>[32]</w:t>
            </w:r>
            <w:r w:rsidR="000045A4" w:rsidRPr="000045A4">
              <w:rPr>
                <w:rFonts w:ascii="Book Antiqua" w:eastAsia="宋体" w:hAnsi="Book Antiqua"/>
                <w:bCs/>
                <w:sz w:val="18"/>
                <w:szCs w:val="18"/>
              </w:rPr>
              <w:t xml:space="preserve">, </w:t>
            </w:r>
            <w:r w:rsidRPr="008339B1">
              <w:rPr>
                <w:rFonts w:ascii="Book Antiqua" w:eastAsia="宋体" w:hAnsi="Book Antiqua"/>
                <w:bCs/>
                <w:sz w:val="18"/>
                <w:szCs w:val="18"/>
              </w:rPr>
              <w:t>2010</w:t>
            </w:r>
          </w:p>
        </w:tc>
        <w:tc>
          <w:tcPr>
            <w:tcW w:w="815" w:type="dxa"/>
          </w:tcPr>
          <w:p w14:paraId="2410E307"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Case report</w:t>
            </w:r>
          </w:p>
        </w:tc>
        <w:tc>
          <w:tcPr>
            <w:tcW w:w="1559" w:type="dxa"/>
          </w:tcPr>
          <w:p w14:paraId="36E2384B"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40M ARDS, HIT</w:t>
            </w:r>
          </w:p>
        </w:tc>
        <w:tc>
          <w:tcPr>
            <w:tcW w:w="1134" w:type="dxa"/>
          </w:tcPr>
          <w:p w14:paraId="1F966A4B"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VV</w:t>
            </w:r>
          </w:p>
        </w:tc>
        <w:tc>
          <w:tcPr>
            <w:tcW w:w="851" w:type="dxa"/>
          </w:tcPr>
          <w:p w14:paraId="687878F0"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No</w:t>
            </w:r>
          </w:p>
        </w:tc>
        <w:tc>
          <w:tcPr>
            <w:tcW w:w="992" w:type="dxa"/>
          </w:tcPr>
          <w:p w14:paraId="70C48A24" w14:textId="7EB40D2B"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NA</w:t>
            </w:r>
          </w:p>
        </w:tc>
        <w:tc>
          <w:tcPr>
            <w:tcW w:w="1984" w:type="dxa"/>
          </w:tcPr>
          <w:p w14:paraId="3EF48A0E" w14:textId="4BF800CC"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0.35</w:t>
            </w:r>
            <w:r w:rsidR="000045A4">
              <w:rPr>
                <w:rFonts w:ascii="Book Antiqua" w:eastAsia="宋体" w:hAnsi="Book Antiqua"/>
                <w:sz w:val="18"/>
                <w:szCs w:val="18"/>
              </w:rPr>
              <w:t xml:space="preserve"> µ</w:t>
            </w:r>
            <w:r w:rsidR="000045A4" w:rsidRPr="008339B1">
              <w:rPr>
                <w:rFonts w:ascii="Book Antiqua" w:eastAsia="宋体" w:hAnsi="Book Antiqua"/>
                <w:sz w:val="18"/>
                <w:szCs w:val="18"/>
              </w:rPr>
              <w:t>g</w:t>
            </w:r>
            <w:r w:rsidRPr="008339B1">
              <w:rPr>
                <w:rFonts w:ascii="Book Antiqua" w:eastAsia="宋体" w:hAnsi="Book Antiqua"/>
                <w:sz w:val="18"/>
                <w:szCs w:val="18"/>
              </w:rPr>
              <w:t>/kg/min</w:t>
            </w:r>
          </w:p>
        </w:tc>
        <w:tc>
          <w:tcPr>
            <w:tcW w:w="1560" w:type="dxa"/>
          </w:tcPr>
          <w:p w14:paraId="4661020B" w14:textId="733FD9EA" w:rsidR="008339B1" w:rsidRPr="008339B1" w:rsidRDefault="008339B1" w:rsidP="000045A4">
            <w:pPr>
              <w:spacing w:after="0" w:line="240" w:lineRule="auto"/>
              <w:rPr>
                <w:rFonts w:ascii="Book Antiqua" w:eastAsia="宋体" w:hAnsi="Book Antiqua"/>
                <w:sz w:val="18"/>
                <w:szCs w:val="18"/>
              </w:rPr>
            </w:pPr>
            <w:proofErr w:type="spellStart"/>
            <w:r w:rsidRPr="008339B1">
              <w:rPr>
                <w:rFonts w:ascii="Book Antiqua" w:eastAsia="宋体" w:hAnsi="Book Antiqua"/>
                <w:sz w:val="18"/>
                <w:szCs w:val="18"/>
              </w:rPr>
              <w:t>aPTT</w:t>
            </w:r>
            <w:proofErr w:type="spellEnd"/>
            <w:r w:rsidRPr="008339B1">
              <w:rPr>
                <w:rFonts w:ascii="Book Antiqua" w:eastAsia="宋体" w:hAnsi="Book Antiqua"/>
                <w:sz w:val="18"/>
                <w:szCs w:val="18"/>
              </w:rPr>
              <w:t xml:space="preserve"> 45-60 s</w:t>
            </w:r>
          </w:p>
        </w:tc>
        <w:tc>
          <w:tcPr>
            <w:tcW w:w="1275" w:type="dxa"/>
          </w:tcPr>
          <w:p w14:paraId="12983A5D" w14:textId="37309C74"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108 d</w:t>
            </w:r>
          </w:p>
        </w:tc>
        <w:tc>
          <w:tcPr>
            <w:tcW w:w="2977" w:type="dxa"/>
          </w:tcPr>
          <w:p w14:paraId="7503B781"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Major bleeding after lung transplant (ECMO day 114) – ARGA held</w:t>
            </w:r>
          </w:p>
        </w:tc>
        <w:tc>
          <w:tcPr>
            <w:tcW w:w="1418" w:type="dxa"/>
          </w:tcPr>
          <w:p w14:paraId="2AA3D922" w14:textId="0306191E"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NA</w:t>
            </w:r>
          </w:p>
        </w:tc>
        <w:tc>
          <w:tcPr>
            <w:tcW w:w="2551" w:type="dxa"/>
          </w:tcPr>
          <w:p w14:paraId="6ACDBE32" w14:textId="77777777" w:rsidR="008339B1" w:rsidRPr="008339B1" w:rsidRDefault="008339B1" w:rsidP="000045A4">
            <w:pPr>
              <w:spacing w:after="0" w:line="240" w:lineRule="auto"/>
              <w:contextualSpacing/>
              <w:rPr>
                <w:rFonts w:ascii="Book Antiqua" w:eastAsia="宋体" w:hAnsi="Book Antiqua"/>
                <w:sz w:val="18"/>
                <w:szCs w:val="18"/>
              </w:rPr>
            </w:pPr>
            <w:r w:rsidRPr="008339B1">
              <w:rPr>
                <w:rFonts w:ascii="Book Antiqua" w:eastAsia="宋体" w:hAnsi="Book Antiqua"/>
                <w:sz w:val="18"/>
                <w:szCs w:val="18"/>
              </w:rPr>
              <w:t>Hepatic failure post-transplant</w:t>
            </w:r>
          </w:p>
          <w:p w14:paraId="720683FD" w14:textId="31524A53" w:rsidR="008339B1" w:rsidRPr="008339B1" w:rsidRDefault="008339B1" w:rsidP="000045A4">
            <w:pPr>
              <w:spacing w:after="0" w:line="240" w:lineRule="auto"/>
              <w:contextualSpacing/>
              <w:rPr>
                <w:rFonts w:ascii="Book Antiqua" w:eastAsia="宋体" w:hAnsi="Book Antiqua"/>
                <w:sz w:val="18"/>
                <w:szCs w:val="18"/>
              </w:rPr>
            </w:pPr>
            <w:r w:rsidRPr="008339B1">
              <w:rPr>
                <w:rFonts w:ascii="Book Antiqua" w:eastAsia="宋体" w:hAnsi="Book Antiqua"/>
                <w:sz w:val="18"/>
                <w:szCs w:val="18"/>
              </w:rPr>
              <w:t xml:space="preserve">Infusion reduced to 0.02 </w:t>
            </w:r>
            <w:r w:rsidR="000045A4">
              <w:rPr>
                <w:rFonts w:ascii="Book Antiqua" w:eastAsia="宋体" w:hAnsi="Book Antiqua"/>
                <w:sz w:val="18"/>
                <w:szCs w:val="18"/>
              </w:rPr>
              <w:t>µ</w:t>
            </w:r>
            <w:r w:rsidRPr="008339B1">
              <w:rPr>
                <w:rFonts w:ascii="Book Antiqua" w:eastAsia="宋体" w:hAnsi="Book Antiqua"/>
                <w:sz w:val="18"/>
                <w:szCs w:val="18"/>
              </w:rPr>
              <w:t>g/kg/min</w:t>
            </w:r>
          </w:p>
        </w:tc>
        <w:tc>
          <w:tcPr>
            <w:tcW w:w="3969" w:type="dxa"/>
          </w:tcPr>
          <w:p w14:paraId="7F027C9D" w14:textId="77777777" w:rsidR="008339B1" w:rsidRPr="008339B1" w:rsidRDefault="008339B1" w:rsidP="000045A4">
            <w:pPr>
              <w:spacing w:after="0" w:line="240" w:lineRule="auto"/>
              <w:contextualSpacing/>
              <w:rPr>
                <w:rFonts w:ascii="Book Antiqua" w:eastAsia="宋体" w:hAnsi="Book Antiqua"/>
                <w:sz w:val="18"/>
                <w:szCs w:val="18"/>
              </w:rPr>
            </w:pPr>
            <w:r w:rsidRPr="008339B1">
              <w:rPr>
                <w:rFonts w:ascii="Book Antiqua" w:eastAsia="宋体" w:hAnsi="Book Antiqua"/>
                <w:sz w:val="18"/>
                <w:szCs w:val="18"/>
              </w:rPr>
              <w:t>Patient underwent lung transplant on ECMO day 114, complicated by graft failure</w:t>
            </w:r>
          </w:p>
          <w:p w14:paraId="1D738F0B" w14:textId="77777777" w:rsidR="008339B1" w:rsidRPr="008339B1" w:rsidRDefault="008339B1" w:rsidP="000045A4">
            <w:pPr>
              <w:spacing w:after="0" w:line="240" w:lineRule="auto"/>
              <w:contextualSpacing/>
              <w:rPr>
                <w:rFonts w:ascii="Book Antiqua" w:eastAsia="宋体" w:hAnsi="Book Antiqua"/>
                <w:sz w:val="18"/>
                <w:szCs w:val="18"/>
              </w:rPr>
            </w:pPr>
            <w:r w:rsidRPr="008339B1">
              <w:rPr>
                <w:rFonts w:ascii="Book Antiqua" w:eastAsia="宋体" w:hAnsi="Book Antiqua"/>
                <w:sz w:val="18"/>
                <w:szCs w:val="18"/>
              </w:rPr>
              <w:t>Died on post-operative day 17 (multi-organ failure)</w:t>
            </w:r>
          </w:p>
        </w:tc>
      </w:tr>
      <w:tr w:rsidR="000045A4" w:rsidRPr="008339B1" w14:paraId="7F42C281" w14:textId="77777777" w:rsidTr="000045A4">
        <w:tc>
          <w:tcPr>
            <w:tcW w:w="1596" w:type="dxa"/>
          </w:tcPr>
          <w:p w14:paraId="3565E6C3" w14:textId="3EC15C80" w:rsidR="008339B1" w:rsidRPr="008339B1" w:rsidRDefault="008339B1" w:rsidP="000045A4">
            <w:pPr>
              <w:spacing w:after="0" w:line="240" w:lineRule="auto"/>
              <w:rPr>
                <w:rFonts w:ascii="Book Antiqua" w:eastAsia="宋体" w:hAnsi="Book Antiqua"/>
                <w:bCs/>
                <w:sz w:val="18"/>
                <w:szCs w:val="18"/>
              </w:rPr>
            </w:pPr>
            <w:proofErr w:type="spellStart"/>
            <w:r w:rsidRPr="008339B1">
              <w:rPr>
                <w:rFonts w:ascii="Book Antiqua" w:eastAsia="宋体" w:hAnsi="Book Antiqua"/>
                <w:bCs/>
                <w:sz w:val="18"/>
                <w:szCs w:val="18"/>
              </w:rPr>
              <w:t>Fernandes</w:t>
            </w:r>
            <w:proofErr w:type="spellEnd"/>
            <w:r w:rsidRPr="008339B1">
              <w:rPr>
                <w:rFonts w:ascii="Book Antiqua" w:eastAsia="宋体" w:hAnsi="Book Antiqua"/>
                <w:bCs/>
                <w:sz w:val="18"/>
                <w:szCs w:val="18"/>
              </w:rPr>
              <w:t xml:space="preserve"> </w:t>
            </w:r>
            <w:r w:rsidR="000045A4" w:rsidRPr="000045A4">
              <w:rPr>
                <w:rFonts w:ascii="Book Antiqua" w:eastAsia="宋体" w:hAnsi="Book Antiqua"/>
                <w:bCs/>
                <w:i/>
                <w:iCs/>
                <w:sz w:val="18"/>
                <w:szCs w:val="18"/>
              </w:rPr>
              <w:t>et al</w:t>
            </w:r>
            <w:r w:rsidR="000045A4" w:rsidRPr="000045A4">
              <w:rPr>
                <w:rFonts w:ascii="Book Antiqua" w:eastAsia="宋体" w:hAnsi="Book Antiqua"/>
                <w:bCs/>
                <w:sz w:val="18"/>
                <w:szCs w:val="18"/>
                <w:vertAlign w:val="superscript"/>
              </w:rPr>
              <w:t>[33]</w:t>
            </w:r>
            <w:r w:rsidR="000045A4" w:rsidRPr="000045A4">
              <w:rPr>
                <w:rFonts w:ascii="Book Antiqua" w:eastAsia="宋体" w:hAnsi="Book Antiqua"/>
                <w:bCs/>
                <w:sz w:val="18"/>
                <w:szCs w:val="18"/>
              </w:rPr>
              <w:t xml:space="preserve">, </w:t>
            </w:r>
            <w:r w:rsidRPr="008339B1">
              <w:rPr>
                <w:rFonts w:ascii="Book Antiqua" w:eastAsia="宋体" w:hAnsi="Book Antiqua"/>
                <w:bCs/>
                <w:sz w:val="18"/>
                <w:szCs w:val="18"/>
              </w:rPr>
              <w:t>201</w:t>
            </w:r>
            <w:r w:rsidR="00D6666A">
              <w:rPr>
                <w:rFonts w:ascii="Book Antiqua" w:eastAsia="宋体" w:hAnsi="Book Antiqua"/>
                <w:bCs/>
                <w:sz w:val="18"/>
                <w:szCs w:val="18"/>
              </w:rPr>
              <w:t>9</w:t>
            </w:r>
          </w:p>
        </w:tc>
        <w:tc>
          <w:tcPr>
            <w:tcW w:w="815" w:type="dxa"/>
          </w:tcPr>
          <w:p w14:paraId="2152A27B"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Case report</w:t>
            </w:r>
          </w:p>
        </w:tc>
        <w:tc>
          <w:tcPr>
            <w:tcW w:w="1559" w:type="dxa"/>
          </w:tcPr>
          <w:p w14:paraId="7A3001C7"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44M CS, HIT</w:t>
            </w:r>
          </w:p>
        </w:tc>
        <w:tc>
          <w:tcPr>
            <w:tcW w:w="1134" w:type="dxa"/>
          </w:tcPr>
          <w:p w14:paraId="1EC118DF"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VA</w:t>
            </w:r>
          </w:p>
        </w:tc>
        <w:tc>
          <w:tcPr>
            <w:tcW w:w="851" w:type="dxa"/>
          </w:tcPr>
          <w:p w14:paraId="70E3D3F0"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Yes</w:t>
            </w:r>
          </w:p>
        </w:tc>
        <w:tc>
          <w:tcPr>
            <w:tcW w:w="992" w:type="dxa"/>
          </w:tcPr>
          <w:p w14:paraId="6F468F7A" w14:textId="0052AC99"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NA</w:t>
            </w:r>
          </w:p>
        </w:tc>
        <w:tc>
          <w:tcPr>
            <w:tcW w:w="1984" w:type="dxa"/>
          </w:tcPr>
          <w:p w14:paraId="00FB2DBD" w14:textId="0443692E"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1.5 mg/h</w:t>
            </w:r>
          </w:p>
        </w:tc>
        <w:tc>
          <w:tcPr>
            <w:tcW w:w="1560" w:type="dxa"/>
          </w:tcPr>
          <w:p w14:paraId="3F166D39" w14:textId="21DB203C" w:rsidR="008339B1" w:rsidRPr="008339B1" w:rsidRDefault="008339B1" w:rsidP="000045A4">
            <w:pPr>
              <w:spacing w:after="0" w:line="240" w:lineRule="auto"/>
              <w:rPr>
                <w:rFonts w:ascii="Book Antiqua" w:eastAsia="宋体" w:hAnsi="Book Antiqua"/>
                <w:sz w:val="18"/>
                <w:szCs w:val="18"/>
              </w:rPr>
            </w:pPr>
            <w:proofErr w:type="spellStart"/>
            <w:r w:rsidRPr="008339B1">
              <w:rPr>
                <w:rFonts w:ascii="Book Antiqua" w:eastAsia="宋体" w:hAnsi="Book Antiqua"/>
                <w:sz w:val="18"/>
                <w:szCs w:val="18"/>
              </w:rPr>
              <w:t>aPTT</w:t>
            </w:r>
            <w:proofErr w:type="spellEnd"/>
            <w:r w:rsidRPr="008339B1">
              <w:rPr>
                <w:rFonts w:ascii="Book Antiqua" w:eastAsia="宋体" w:hAnsi="Book Antiqua"/>
                <w:sz w:val="18"/>
                <w:szCs w:val="18"/>
              </w:rPr>
              <w:t xml:space="preserve"> 60-70 s</w:t>
            </w:r>
          </w:p>
        </w:tc>
        <w:tc>
          <w:tcPr>
            <w:tcW w:w="1275" w:type="dxa"/>
          </w:tcPr>
          <w:p w14:paraId="5A68FB13" w14:textId="106177C4"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20 d</w:t>
            </w:r>
          </w:p>
        </w:tc>
        <w:tc>
          <w:tcPr>
            <w:tcW w:w="2977" w:type="dxa"/>
          </w:tcPr>
          <w:p w14:paraId="0874E544" w14:textId="77777777" w:rsidR="008339B1" w:rsidRPr="008339B1" w:rsidRDefault="008339B1" w:rsidP="000045A4">
            <w:pPr>
              <w:spacing w:after="0" w:line="240" w:lineRule="auto"/>
              <w:contextualSpacing/>
              <w:rPr>
                <w:rFonts w:ascii="Book Antiqua" w:eastAsia="宋体" w:hAnsi="Book Antiqua"/>
                <w:sz w:val="18"/>
                <w:szCs w:val="18"/>
              </w:rPr>
            </w:pPr>
            <w:r w:rsidRPr="008339B1">
              <w:rPr>
                <w:rFonts w:ascii="Book Antiqua" w:eastAsia="宋体" w:hAnsi="Book Antiqua"/>
                <w:sz w:val="18"/>
                <w:szCs w:val="18"/>
              </w:rPr>
              <w:t>Mediastinal bleeding due to pulmonary edema</w:t>
            </w:r>
          </w:p>
          <w:p w14:paraId="078C219F" w14:textId="77777777" w:rsidR="008339B1" w:rsidRPr="008339B1" w:rsidRDefault="008339B1" w:rsidP="000045A4">
            <w:pPr>
              <w:spacing w:after="0" w:line="240" w:lineRule="auto"/>
              <w:contextualSpacing/>
              <w:rPr>
                <w:rFonts w:ascii="Book Antiqua" w:eastAsia="宋体" w:hAnsi="Book Antiqua"/>
                <w:sz w:val="18"/>
                <w:szCs w:val="18"/>
              </w:rPr>
            </w:pPr>
            <w:r w:rsidRPr="008339B1">
              <w:rPr>
                <w:rFonts w:ascii="Book Antiqua" w:eastAsia="宋体" w:hAnsi="Book Antiqua"/>
                <w:sz w:val="18"/>
                <w:szCs w:val="18"/>
              </w:rPr>
              <w:t>Massive intraoperative hemorrhage during LVAD insertion, DIC</w:t>
            </w:r>
          </w:p>
        </w:tc>
        <w:tc>
          <w:tcPr>
            <w:tcW w:w="1418" w:type="dxa"/>
          </w:tcPr>
          <w:p w14:paraId="25F281EB"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LV and RV thrombus during intraoperative DIC</w:t>
            </w:r>
          </w:p>
        </w:tc>
        <w:tc>
          <w:tcPr>
            <w:tcW w:w="2551" w:type="dxa"/>
          </w:tcPr>
          <w:p w14:paraId="636ECDD7" w14:textId="542B94DE"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NA</w:t>
            </w:r>
          </w:p>
        </w:tc>
        <w:tc>
          <w:tcPr>
            <w:tcW w:w="3969" w:type="dxa"/>
          </w:tcPr>
          <w:p w14:paraId="2CDB9729"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Survived to discharge</w:t>
            </w:r>
          </w:p>
        </w:tc>
      </w:tr>
      <w:tr w:rsidR="000045A4" w:rsidRPr="008339B1" w14:paraId="1AEF16BD" w14:textId="77777777" w:rsidTr="000045A4">
        <w:tc>
          <w:tcPr>
            <w:tcW w:w="1596" w:type="dxa"/>
          </w:tcPr>
          <w:p w14:paraId="3F2CBB0F" w14:textId="2BDA8364" w:rsidR="008339B1" w:rsidRPr="008339B1" w:rsidRDefault="008339B1" w:rsidP="000045A4">
            <w:pPr>
              <w:spacing w:after="0" w:line="240" w:lineRule="auto"/>
              <w:rPr>
                <w:rFonts w:ascii="Book Antiqua" w:eastAsia="宋体" w:hAnsi="Book Antiqua"/>
                <w:bCs/>
                <w:sz w:val="18"/>
                <w:szCs w:val="18"/>
              </w:rPr>
            </w:pPr>
            <w:r w:rsidRPr="008339B1">
              <w:rPr>
                <w:rFonts w:ascii="Book Antiqua" w:eastAsia="宋体" w:hAnsi="Book Antiqua"/>
                <w:bCs/>
                <w:sz w:val="18"/>
                <w:szCs w:val="18"/>
              </w:rPr>
              <w:t xml:space="preserve">Cornell </w:t>
            </w:r>
            <w:r w:rsidR="000045A4" w:rsidRPr="000045A4">
              <w:rPr>
                <w:rFonts w:ascii="Book Antiqua" w:eastAsia="宋体" w:hAnsi="Book Antiqua"/>
                <w:bCs/>
                <w:i/>
                <w:iCs/>
                <w:sz w:val="18"/>
                <w:szCs w:val="18"/>
              </w:rPr>
              <w:t>et al</w:t>
            </w:r>
            <w:r w:rsidR="000045A4" w:rsidRPr="000045A4">
              <w:rPr>
                <w:rFonts w:ascii="Book Antiqua" w:eastAsia="宋体" w:hAnsi="Book Antiqua"/>
                <w:bCs/>
                <w:sz w:val="18"/>
                <w:szCs w:val="18"/>
                <w:vertAlign w:val="superscript"/>
              </w:rPr>
              <w:t>[31]</w:t>
            </w:r>
            <w:r w:rsidR="000045A4" w:rsidRPr="000045A4">
              <w:rPr>
                <w:rFonts w:ascii="Book Antiqua" w:eastAsia="宋体" w:hAnsi="Book Antiqua"/>
                <w:bCs/>
                <w:sz w:val="18"/>
                <w:szCs w:val="18"/>
              </w:rPr>
              <w:t xml:space="preserve">, </w:t>
            </w:r>
            <w:r w:rsidRPr="008339B1">
              <w:rPr>
                <w:rFonts w:ascii="Book Antiqua" w:eastAsia="宋体" w:hAnsi="Book Antiqua"/>
                <w:bCs/>
                <w:sz w:val="18"/>
                <w:szCs w:val="18"/>
              </w:rPr>
              <w:t>2007</w:t>
            </w:r>
          </w:p>
        </w:tc>
        <w:tc>
          <w:tcPr>
            <w:tcW w:w="815" w:type="dxa"/>
          </w:tcPr>
          <w:p w14:paraId="32111361"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Case series</w:t>
            </w:r>
          </w:p>
        </w:tc>
        <w:tc>
          <w:tcPr>
            <w:tcW w:w="1559" w:type="dxa"/>
          </w:tcPr>
          <w:p w14:paraId="54213D6A" w14:textId="4BAA946C" w:rsidR="008339B1" w:rsidRPr="008339B1" w:rsidRDefault="000045A4" w:rsidP="000045A4">
            <w:pPr>
              <w:spacing w:after="0" w:line="240" w:lineRule="auto"/>
              <w:rPr>
                <w:rFonts w:ascii="Book Antiqua" w:eastAsia="宋体" w:hAnsi="Book Antiqua"/>
                <w:sz w:val="18"/>
                <w:szCs w:val="18"/>
              </w:rPr>
            </w:pPr>
            <w:r w:rsidRPr="008339B1">
              <w:rPr>
                <w:rFonts w:ascii="Book Antiqua" w:eastAsia="宋体" w:hAnsi="Book Antiqua"/>
                <w:i/>
                <w:iCs/>
                <w:sz w:val="18"/>
                <w:szCs w:val="18"/>
              </w:rPr>
              <w:t>n</w:t>
            </w:r>
            <w:r w:rsidRPr="000045A4">
              <w:rPr>
                <w:rFonts w:ascii="Book Antiqua" w:eastAsia="宋体" w:hAnsi="Book Antiqua"/>
                <w:sz w:val="18"/>
                <w:szCs w:val="18"/>
              </w:rPr>
              <w:t xml:space="preserve"> </w:t>
            </w:r>
            <w:r w:rsidR="008339B1" w:rsidRPr="008339B1">
              <w:rPr>
                <w:rFonts w:ascii="Book Antiqua" w:eastAsia="宋体" w:hAnsi="Book Antiqua"/>
                <w:sz w:val="18"/>
                <w:szCs w:val="18"/>
              </w:rPr>
              <w:t>=</w:t>
            </w:r>
            <w:r>
              <w:rPr>
                <w:rFonts w:ascii="Book Antiqua" w:eastAsia="宋体" w:hAnsi="Book Antiqua"/>
                <w:sz w:val="18"/>
                <w:szCs w:val="18"/>
              </w:rPr>
              <w:t xml:space="preserve"> </w:t>
            </w:r>
            <w:r w:rsidR="008339B1" w:rsidRPr="008339B1">
              <w:rPr>
                <w:rFonts w:ascii="Book Antiqua" w:eastAsia="宋体" w:hAnsi="Book Antiqua"/>
                <w:sz w:val="18"/>
                <w:szCs w:val="18"/>
              </w:rPr>
              <w:t>4 with HIT</w:t>
            </w:r>
          </w:p>
          <w:p w14:paraId="1A3DE8CC" w14:textId="77777777" w:rsidR="008339B1" w:rsidRPr="008339B1" w:rsidRDefault="008339B1" w:rsidP="000045A4">
            <w:pPr>
              <w:spacing w:after="0" w:line="240" w:lineRule="auto"/>
              <w:rPr>
                <w:rFonts w:ascii="Book Antiqua" w:eastAsia="宋体" w:hAnsi="Book Antiqua"/>
                <w:sz w:val="18"/>
                <w:szCs w:val="18"/>
              </w:rPr>
            </w:pPr>
          </w:p>
          <w:p w14:paraId="5418930E" w14:textId="5B439B53"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ARDS (</w:t>
            </w:r>
            <w:r w:rsidR="000045A4" w:rsidRPr="008339B1">
              <w:rPr>
                <w:rFonts w:ascii="Book Antiqua" w:eastAsia="宋体" w:hAnsi="Book Antiqua"/>
                <w:i/>
                <w:iCs/>
                <w:sz w:val="18"/>
                <w:szCs w:val="18"/>
              </w:rPr>
              <w:t>n</w:t>
            </w:r>
            <w:r w:rsidR="000045A4" w:rsidRPr="000045A4">
              <w:rPr>
                <w:rFonts w:ascii="Book Antiqua" w:eastAsia="宋体" w:hAnsi="Book Antiqua"/>
                <w:sz w:val="18"/>
                <w:szCs w:val="18"/>
              </w:rPr>
              <w:t xml:space="preserve"> </w:t>
            </w:r>
            <w:r w:rsidRPr="008339B1">
              <w:rPr>
                <w:rFonts w:ascii="Book Antiqua" w:eastAsia="宋体" w:hAnsi="Book Antiqua"/>
                <w:sz w:val="18"/>
                <w:szCs w:val="18"/>
              </w:rPr>
              <w:t>=</w:t>
            </w:r>
            <w:r w:rsidR="000045A4">
              <w:rPr>
                <w:rFonts w:ascii="Book Antiqua" w:eastAsia="宋体" w:hAnsi="Book Antiqua"/>
                <w:sz w:val="18"/>
                <w:szCs w:val="18"/>
              </w:rPr>
              <w:t xml:space="preserve"> </w:t>
            </w:r>
            <w:r w:rsidRPr="008339B1">
              <w:rPr>
                <w:rFonts w:ascii="Book Antiqua" w:eastAsia="宋体" w:hAnsi="Book Antiqua"/>
                <w:sz w:val="18"/>
                <w:szCs w:val="18"/>
              </w:rPr>
              <w:t>3)</w:t>
            </w:r>
          </w:p>
          <w:p w14:paraId="4DCE5BB9" w14:textId="1348647C"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CS (</w:t>
            </w:r>
            <w:r w:rsidR="000045A4" w:rsidRPr="008339B1">
              <w:rPr>
                <w:rFonts w:ascii="Book Antiqua" w:eastAsia="宋体" w:hAnsi="Book Antiqua"/>
                <w:i/>
                <w:iCs/>
                <w:sz w:val="18"/>
                <w:szCs w:val="18"/>
              </w:rPr>
              <w:t>n</w:t>
            </w:r>
            <w:r w:rsidR="000045A4" w:rsidRPr="000045A4">
              <w:rPr>
                <w:rFonts w:ascii="Book Antiqua" w:eastAsia="宋体" w:hAnsi="Book Antiqua"/>
                <w:sz w:val="18"/>
                <w:szCs w:val="18"/>
              </w:rPr>
              <w:t xml:space="preserve"> </w:t>
            </w:r>
            <w:r w:rsidRPr="008339B1">
              <w:rPr>
                <w:rFonts w:ascii="Book Antiqua" w:eastAsia="宋体" w:hAnsi="Book Antiqua"/>
                <w:sz w:val="18"/>
                <w:szCs w:val="18"/>
              </w:rPr>
              <w:t>=</w:t>
            </w:r>
            <w:r w:rsidR="000045A4">
              <w:rPr>
                <w:rFonts w:ascii="Book Antiqua" w:eastAsia="宋体" w:hAnsi="Book Antiqua"/>
                <w:sz w:val="18"/>
                <w:szCs w:val="18"/>
              </w:rPr>
              <w:t xml:space="preserve"> </w:t>
            </w:r>
            <w:r w:rsidRPr="008339B1">
              <w:rPr>
                <w:rFonts w:ascii="Book Antiqua" w:eastAsia="宋体" w:hAnsi="Book Antiqua"/>
                <w:sz w:val="18"/>
                <w:szCs w:val="18"/>
              </w:rPr>
              <w:t>1)</w:t>
            </w:r>
          </w:p>
        </w:tc>
        <w:tc>
          <w:tcPr>
            <w:tcW w:w="1134" w:type="dxa"/>
          </w:tcPr>
          <w:p w14:paraId="00A1A7AB" w14:textId="6A0CC1D5"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VA (</w:t>
            </w:r>
            <w:r w:rsidR="000045A4" w:rsidRPr="008339B1">
              <w:rPr>
                <w:rFonts w:ascii="Book Antiqua" w:eastAsia="宋体" w:hAnsi="Book Antiqua"/>
                <w:i/>
                <w:iCs/>
                <w:sz w:val="18"/>
                <w:szCs w:val="18"/>
              </w:rPr>
              <w:t>n</w:t>
            </w:r>
            <w:r w:rsidR="000045A4" w:rsidRPr="000045A4">
              <w:rPr>
                <w:rFonts w:ascii="Book Antiqua" w:eastAsia="宋体" w:hAnsi="Book Antiqua"/>
                <w:sz w:val="18"/>
                <w:szCs w:val="18"/>
              </w:rPr>
              <w:t xml:space="preserve"> </w:t>
            </w:r>
            <w:r w:rsidRPr="008339B1">
              <w:rPr>
                <w:rFonts w:ascii="Book Antiqua" w:eastAsia="宋体" w:hAnsi="Book Antiqua"/>
                <w:sz w:val="18"/>
                <w:szCs w:val="18"/>
              </w:rPr>
              <w:t>=</w:t>
            </w:r>
            <w:r w:rsidR="000045A4">
              <w:rPr>
                <w:rFonts w:ascii="Book Antiqua" w:eastAsia="宋体" w:hAnsi="Book Antiqua"/>
                <w:sz w:val="18"/>
                <w:szCs w:val="18"/>
              </w:rPr>
              <w:t xml:space="preserve"> </w:t>
            </w:r>
            <w:r w:rsidRPr="008339B1">
              <w:rPr>
                <w:rFonts w:ascii="Book Antiqua" w:eastAsia="宋体" w:hAnsi="Book Antiqua"/>
                <w:sz w:val="18"/>
                <w:szCs w:val="18"/>
              </w:rPr>
              <w:t>2)</w:t>
            </w:r>
          </w:p>
          <w:p w14:paraId="54AA0E55" w14:textId="0674F6FA"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VV (</w:t>
            </w:r>
            <w:r w:rsidR="000045A4" w:rsidRPr="008339B1">
              <w:rPr>
                <w:rFonts w:ascii="Book Antiqua" w:eastAsia="宋体" w:hAnsi="Book Antiqua"/>
                <w:i/>
                <w:iCs/>
                <w:sz w:val="18"/>
                <w:szCs w:val="18"/>
              </w:rPr>
              <w:t>n</w:t>
            </w:r>
            <w:r w:rsidR="000045A4" w:rsidRPr="000045A4">
              <w:rPr>
                <w:rFonts w:ascii="Book Antiqua" w:eastAsia="宋体" w:hAnsi="Book Antiqua"/>
                <w:sz w:val="18"/>
                <w:szCs w:val="18"/>
              </w:rPr>
              <w:t xml:space="preserve"> </w:t>
            </w:r>
            <w:r w:rsidRPr="008339B1">
              <w:rPr>
                <w:rFonts w:ascii="Book Antiqua" w:eastAsia="宋体" w:hAnsi="Book Antiqua"/>
                <w:sz w:val="18"/>
                <w:szCs w:val="18"/>
              </w:rPr>
              <w:t>=</w:t>
            </w:r>
            <w:r w:rsidR="000045A4">
              <w:rPr>
                <w:rFonts w:ascii="Book Antiqua" w:eastAsia="宋体" w:hAnsi="Book Antiqua"/>
                <w:sz w:val="18"/>
                <w:szCs w:val="18"/>
              </w:rPr>
              <w:t xml:space="preserve"> </w:t>
            </w:r>
            <w:r w:rsidRPr="008339B1">
              <w:rPr>
                <w:rFonts w:ascii="Book Antiqua" w:eastAsia="宋体" w:hAnsi="Book Antiqua"/>
                <w:sz w:val="18"/>
                <w:szCs w:val="18"/>
              </w:rPr>
              <w:t>2)</w:t>
            </w:r>
          </w:p>
        </w:tc>
        <w:tc>
          <w:tcPr>
            <w:tcW w:w="851" w:type="dxa"/>
          </w:tcPr>
          <w:p w14:paraId="1AF4AA19"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No</w:t>
            </w:r>
          </w:p>
        </w:tc>
        <w:tc>
          <w:tcPr>
            <w:tcW w:w="992" w:type="dxa"/>
          </w:tcPr>
          <w:p w14:paraId="372E5082" w14:textId="5B845F8E" w:rsidR="008339B1" w:rsidRPr="008339B1" w:rsidRDefault="008339B1" w:rsidP="000045A4">
            <w:pPr>
              <w:spacing w:after="0" w:line="240" w:lineRule="auto"/>
              <w:ind w:right="44"/>
              <w:rPr>
                <w:rFonts w:ascii="Book Antiqua" w:eastAsia="宋体" w:hAnsi="Book Antiqua"/>
                <w:sz w:val="18"/>
                <w:szCs w:val="18"/>
              </w:rPr>
            </w:pPr>
            <w:r w:rsidRPr="008339B1">
              <w:rPr>
                <w:rFonts w:ascii="Book Antiqua" w:eastAsia="宋体" w:hAnsi="Book Antiqua"/>
                <w:sz w:val="18"/>
                <w:szCs w:val="18"/>
              </w:rPr>
              <w:t>NA</w:t>
            </w:r>
          </w:p>
        </w:tc>
        <w:tc>
          <w:tcPr>
            <w:tcW w:w="1984" w:type="dxa"/>
          </w:tcPr>
          <w:p w14:paraId="06D35363" w14:textId="6E6FAD94"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0.2-2.0</w:t>
            </w:r>
            <w:r w:rsidR="000045A4">
              <w:rPr>
                <w:rFonts w:ascii="Book Antiqua" w:eastAsia="宋体" w:hAnsi="Book Antiqua"/>
                <w:sz w:val="18"/>
                <w:szCs w:val="18"/>
              </w:rPr>
              <w:t xml:space="preserve"> µ</w:t>
            </w:r>
            <w:r w:rsidR="000045A4" w:rsidRPr="008339B1">
              <w:rPr>
                <w:rFonts w:ascii="Book Antiqua" w:eastAsia="宋体" w:hAnsi="Book Antiqua"/>
                <w:sz w:val="18"/>
                <w:szCs w:val="18"/>
              </w:rPr>
              <w:t>g</w:t>
            </w:r>
            <w:r w:rsidRPr="008339B1">
              <w:rPr>
                <w:rFonts w:ascii="Book Antiqua" w:eastAsia="宋体" w:hAnsi="Book Antiqua"/>
                <w:sz w:val="18"/>
                <w:szCs w:val="18"/>
              </w:rPr>
              <w:t>/kg/min</w:t>
            </w:r>
          </w:p>
        </w:tc>
        <w:tc>
          <w:tcPr>
            <w:tcW w:w="1560" w:type="dxa"/>
          </w:tcPr>
          <w:p w14:paraId="7432AD5E" w14:textId="6697345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ACT 210-230 s</w:t>
            </w:r>
          </w:p>
        </w:tc>
        <w:tc>
          <w:tcPr>
            <w:tcW w:w="1275" w:type="dxa"/>
          </w:tcPr>
          <w:p w14:paraId="5731D606" w14:textId="455DF5FA"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88-184 h</w:t>
            </w:r>
          </w:p>
        </w:tc>
        <w:tc>
          <w:tcPr>
            <w:tcW w:w="2977" w:type="dxa"/>
          </w:tcPr>
          <w:p w14:paraId="2DEC8D28" w14:textId="306AA005"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Major bleeding (</w:t>
            </w:r>
            <w:r w:rsidR="000045A4" w:rsidRPr="008339B1">
              <w:rPr>
                <w:rFonts w:ascii="Book Antiqua" w:eastAsia="宋体" w:hAnsi="Book Antiqua"/>
                <w:i/>
                <w:iCs/>
                <w:sz w:val="18"/>
                <w:szCs w:val="18"/>
              </w:rPr>
              <w:t>n</w:t>
            </w:r>
            <w:r w:rsidR="000045A4" w:rsidRPr="008339B1">
              <w:rPr>
                <w:rFonts w:ascii="Book Antiqua" w:eastAsia="宋体" w:hAnsi="Book Antiqua"/>
                <w:sz w:val="18"/>
                <w:szCs w:val="18"/>
              </w:rPr>
              <w:t xml:space="preserve"> </w:t>
            </w:r>
            <w:r w:rsidRPr="008339B1">
              <w:rPr>
                <w:rFonts w:ascii="Book Antiqua" w:eastAsia="宋体" w:hAnsi="Book Antiqua"/>
                <w:sz w:val="18"/>
                <w:szCs w:val="18"/>
              </w:rPr>
              <w:t>=</w:t>
            </w:r>
            <w:r w:rsidR="000045A4">
              <w:rPr>
                <w:rFonts w:ascii="Book Antiqua" w:eastAsia="宋体" w:hAnsi="Book Antiqua"/>
                <w:sz w:val="18"/>
                <w:szCs w:val="18"/>
              </w:rPr>
              <w:t xml:space="preserve"> </w:t>
            </w:r>
            <w:r w:rsidRPr="008339B1">
              <w:rPr>
                <w:rFonts w:ascii="Book Antiqua" w:eastAsia="宋体" w:hAnsi="Book Antiqua"/>
                <w:sz w:val="18"/>
                <w:szCs w:val="18"/>
              </w:rPr>
              <w:t>2)</w:t>
            </w:r>
          </w:p>
        </w:tc>
        <w:tc>
          <w:tcPr>
            <w:tcW w:w="1418" w:type="dxa"/>
          </w:tcPr>
          <w:p w14:paraId="66EFFD5D" w14:textId="26FAEA95"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NA</w:t>
            </w:r>
          </w:p>
        </w:tc>
        <w:tc>
          <w:tcPr>
            <w:tcW w:w="2551" w:type="dxa"/>
          </w:tcPr>
          <w:p w14:paraId="1FD7BDB7" w14:textId="7B4654AE"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NA</w:t>
            </w:r>
          </w:p>
        </w:tc>
        <w:tc>
          <w:tcPr>
            <w:tcW w:w="3969" w:type="dxa"/>
          </w:tcPr>
          <w:p w14:paraId="3295E2A8" w14:textId="11970C0D" w:rsidR="008339B1" w:rsidRPr="008339B1" w:rsidRDefault="008339B1" w:rsidP="000045A4">
            <w:pPr>
              <w:spacing w:after="0" w:line="240" w:lineRule="auto"/>
              <w:contextualSpacing/>
              <w:rPr>
                <w:rFonts w:ascii="Book Antiqua" w:eastAsia="宋体" w:hAnsi="Book Antiqua"/>
                <w:sz w:val="18"/>
                <w:szCs w:val="18"/>
              </w:rPr>
            </w:pPr>
            <w:r w:rsidRPr="008339B1">
              <w:rPr>
                <w:rFonts w:ascii="Book Antiqua" w:eastAsia="宋体" w:hAnsi="Book Antiqua"/>
                <w:sz w:val="18"/>
                <w:szCs w:val="18"/>
              </w:rPr>
              <w:t>Survival to discharge (</w:t>
            </w:r>
            <w:r w:rsidR="000045A4" w:rsidRPr="008339B1">
              <w:rPr>
                <w:rFonts w:ascii="Book Antiqua" w:eastAsia="宋体" w:hAnsi="Book Antiqua"/>
                <w:i/>
                <w:iCs/>
                <w:sz w:val="18"/>
                <w:szCs w:val="18"/>
              </w:rPr>
              <w:t>n</w:t>
            </w:r>
            <w:r w:rsidR="000045A4" w:rsidRPr="008339B1">
              <w:rPr>
                <w:rFonts w:ascii="Book Antiqua" w:eastAsia="宋体" w:hAnsi="Book Antiqua"/>
                <w:sz w:val="18"/>
                <w:szCs w:val="18"/>
              </w:rPr>
              <w:t xml:space="preserve"> </w:t>
            </w:r>
            <w:r w:rsidRPr="008339B1">
              <w:rPr>
                <w:rFonts w:ascii="Book Antiqua" w:eastAsia="宋体" w:hAnsi="Book Antiqua"/>
                <w:sz w:val="18"/>
                <w:szCs w:val="18"/>
              </w:rPr>
              <w:t>=</w:t>
            </w:r>
            <w:r w:rsidR="000045A4">
              <w:rPr>
                <w:rFonts w:ascii="Book Antiqua" w:eastAsia="宋体" w:hAnsi="Book Antiqua"/>
                <w:sz w:val="18"/>
                <w:szCs w:val="18"/>
              </w:rPr>
              <w:t xml:space="preserve"> </w:t>
            </w:r>
            <w:r w:rsidRPr="008339B1">
              <w:rPr>
                <w:rFonts w:ascii="Book Antiqua" w:eastAsia="宋体" w:hAnsi="Book Antiqua"/>
                <w:sz w:val="18"/>
                <w:szCs w:val="18"/>
              </w:rPr>
              <w:t>2, 50%)</w:t>
            </w:r>
          </w:p>
          <w:p w14:paraId="3B252451" w14:textId="60DEDE73" w:rsidR="008339B1" w:rsidRPr="008339B1" w:rsidRDefault="008339B1" w:rsidP="000045A4">
            <w:pPr>
              <w:spacing w:after="0" w:line="240" w:lineRule="auto"/>
              <w:contextualSpacing/>
              <w:rPr>
                <w:rFonts w:ascii="Book Antiqua" w:eastAsia="宋体" w:hAnsi="Book Antiqua"/>
                <w:sz w:val="18"/>
                <w:szCs w:val="18"/>
              </w:rPr>
            </w:pPr>
            <w:r w:rsidRPr="008339B1">
              <w:rPr>
                <w:rFonts w:ascii="Book Antiqua" w:eastAsia="宋体" w:hAnsi="Book Antiqua"/>
                <w:sz w:val="18"/>
                <w:szCs w:val="18"/>
              </w:rPr>
              <w:t>Death (</w:t>
            </w:r>
            <w:r w:rsidR="000045A4" w:rsidRPr="008339B1">
              <w:rPr>
                <w:rFonts w:ascii="Book Antiqua" w:eastAsia="宋体" w:hAnsi="Book Antiqua"/>
                <w:i/>
                <w:iCs/>
                <w:sz w:val="18"/>
                <w:szCs w:val="18"/>
              </w:rPr>
              <w:t>n</w:t>
            </w:r>
            <w:r w:rsidR="000045A4" w:rsidRPr="008339B1">
              <w:rPr>
                <w:rFonts w:ascii="Book Antiqua" w:eastAsia="宋体" w:hAnsi="Book Antiqua"/>
                <w:sz w:val="18"/>
                <w:szCs w:val="18"/>
              </w:rPr>
              <w:t xml:space="preserve"> </w:t>
            </w:r>
            <w:r w:rsidRPr="008339B1">
              <w:rPr>
                <w:rFonts w:ascii="Book Antiqua" w:eastAsia="宋体" w:hAnsi="Book Antiqua"/>
                <w:sz w:val="18"/>
                <w:szCs w:val="18"/>
              </w:rPr>
              <w:t>=</w:t>
            </w:r>
            <w:r w:rsidR="000045A4">
              <w:rPr>
                <w:rFonts w:ascii="Book Antiqua" w:eastAsia="宋体" w:hAnsi="Book Antiqua"/>
                <w:sz w:val="18"/>
                <w:szCs w:val="18"/>
              </w:rPr>
              <w:t xml:space="preserve"> </w:t>
            </w:r>
            <w:r w:rsidRPr="008339B1">
              <w:rPr>
                <w:rFonts w:ascii="Book Antiqua" w:eastAsia="宋体" w:hAnsi="Book Antiqua"/>
                <w:sz w:val="18"/>
                <w:szCs w:val="18"/>
              </w:rPr>
              <w:t>2, 50%)</w:t>
            </w:r>
          </w:p>
        </w:tc>
      </w:tr>
      <w:tr w:rsidR="000045A4" w:rsidRPr="008339B1" w14:paraId="79ABE603" w14:textId="77777777" w:rsidTr="000045A4">
        <w:tc>
          <w:tcPr>
            <w:tcW w:w="1596" w:type="dxa"/>
          </w:tcPr>
          <w:p w14:paraId="614805EF" w14:textId="2D72B1EE" w:rsidR="008339B1" w:rsidRPr="008339B1" w:rsidRDefault="008339B1" w:rsidP="000045A4">
            <w:pPr>
              <w:spacing w:after="0" w:line="240" w:lineRule="auto"/>
              <w:rPr>
                <w:rFonts w:ascii="Book Antiqua" w:eastAsia="宋体" w:hAnsi="Book Antiqua"/>
                <w:bCs/>
                <w:sz w:val="18"/>
                <w:szCs w:val="18"/>
              </w:rPr>
            </w:pPr>
            <w:proofErr w:type="spellStart"/>
            <w:r w:rsidRPr="008339B1">
              <w:rPr>
                <w:rFonts w:ascii="Book Antiqua" w:eastAsia="宋体" w:hAnsi="Book Antiqua"/>
                <w:bCs/>
                <w:sz w:val="18"/>
                <w:szCs w:val="18"/>
              </w:rPr>
              <w:t>Beiderlinden</w:t>
            </w:r>
            <w:proofErr w:type="spellEnd"/>
            <w:r w:rsidRPr="008339B1">
              <w:rPr>
                <w:rFonts w:ascii="Book Antiqua" w:eastAsia="宋体" w:hAnsi="Book Antiqua"/>
                <w:bCs/>
                <w:sz w:val="18"/>
                <w:szCs w:val="18"/>
              </w:rPr>
              <w:t xml:space="preserve"> </w:t>
            </w:r>
            <w:r w:rsidR="000045A4" w:rsidRPr="000045A4">
              <w:rPr>
                <w:rFonts w:ascii="Book Antiqua" w:eastAsia="宋体" w:hAnsi="Book Antiqua"/>
                <w:bCs/>
                <w:i/>
                <w:iCs/>
                <w:sz w:val="18"/>
                <w:szCs w:val="18"/>
              </w:rPr>
              <w:t>et al</w:t>
            </w:r>
            <w:r w:rsidR="000045A4" w:rsidRPr="000045A4">
              <w:rPr>
                <w:rFonts w:ascii="Book Antiqua" w:eastAsia="宋体" w:hAnsi="Book Antiqua"/>
                <w:bCs/>
                <w:sz w:val="18"/>
                <w:szCs w:val="18"/>
                <w:vertAlign w:val="superscript"/>
              </w:rPr>
              <w:t>[30]</w:t>
            </w:r>
            <w:r w:rsidR="000045A4" w:rsidRPr="000045A4">
              <w:rPr>
                <w:rFonts w:ascii="Book Antiqua" w:eastAsia="宋体" w:hAnsi="Book Antiqua"/>
                <w:bCs/>
                <w:sz w:val="18"/>
                <w:szCs w:val="18"/>
              </w:rPr>
              <w:t xml:space="preserve">, </w:t>
            </w:r>
            <w:r w:rsidRPr="008339B1">
              <w:rPr>
                <w:rFonts w:ascii="Book Antiqua" w:eastAsia="宋体" w:hAnsi="Book Antiqua"/>
                <w:bCs/>
                <w:sz w:val="18"/>
                <w:szCs w:val="18"/>
              </w:rPr>
              <w:t>2007</w:t>
            </w:r>
          </w:p>
        </w:tc>
        <w:tc>
          <w:tcPr>
            <w:tcW w:w="815" w:type="dxa"/>
          </w:tcPr>
          <w:p w14:paraId="23188149"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Case series</w:t>
            </w:r>
          </w:p>
        </w:tc>
        <w:tc>
          <w:tcPr>
            <w:tcW w:w="1559" w:type="dxa"/>
          </w:tcPr>
          <w:p w14:paraId="7E2490BA" w14:textId="7DB7E7E6" w:rsidR="008339B1" w:rsidRPr="008339B1" w:rsidRDefault="000045A4" w:rsidP="000045A4">
            <w:pPr>
              <w:spacing w:after="0" w:line="240" w:lineRule="auto"/>
              <w:rPr>
                <w:rFonts w:ascii="Book Antiqua" w:eastAsia="宋体" w:hAnsi="Book Antiqua"/>
                <w:sz w:val="18"/>
                <w:szCs w:val="18"/>
              </w:rPr>
            </w:pPr>
            <w:r w:rsidRPr="008339B1">
              <w:rPr>
                <w:rFonts w:ascii="Book Antiqua" w:eastAsia="宋体" w:hAnsi="Book Antiqua"/>
                <w:i/>
                <w:iCs/>
                <w:sz w:val="18"/>
                <w:szCs w:val="18"/>
              </w:rPr>
              <w:t>n</w:t>
            </w:r>
            <w:r w:rsidRPr="000045A4">
              <w:rPr>
                <w:rFonts w:ascii="Book Antiqua" w:eastAsia="宋体" w:hAnsi="Book Antiqua"/>
                <w:sz w:val="18"/>
                <w:szCs w:val="18"/>
              </w:rPr>
              <w:t xml:space="preserve"> </w:t>
            </w:r>
            <w:r w:rsidR="008339B1" w:rsidRPr="008339B1">
              <w:rPr>
                <w:rFonts w:ascii="Book Antiqua" w:eastAsia="宋体" w:hAnsi="Book Antiqua"/>
                <w:sz w:val="18"/>
                <w:szCs w:val="18"/>
              </w:rPr>
              <w:t>=</w:t>
            </w:r>
            <w:r>
              <w:rPr>
                <w:rFonts w:ascii="Book Antiqua" w:eastAsia="宋体" w:hAnsi="Book Antiqua"/>
                <w:sz w:val="18"/>
                <w:szCs w:val="18"/>
              </w:rPr>
              <w:t xml:space="preserve"> </w:t>
            </w:r>
            <w:r w:rsidR="008339B1" w:rsidRPr="008339B1">
              <w:rPr>
                <w:rFonts w:ascii="Book Antiqua" w:eastAsia="宋体" w:hAnsi="Book Antiqua"/>
                <w:sz w:val="18"/>
                <w:szCs w:val="18"/>
              </w:rPr>
              <w:t>9 with ARDS, HIT</w:t>
            </w:r>
          </w:p>
          <w:p w14:paraId="5BD12D26" w14:textId="77777777" w:rsidR="008339B1" w:rsidRPr="008339B1" w:rsidRDefault="008339B1" w:rsidP="000045A4">
            <w:pPr>
              <w:spacing w:after="0" w:line="240" w:lineRule="auto"/>
              <w:rPr>
                <w:rFonts w:ascii="Book Antiqua" w:eastAsia="宋体" w:hAnsi="Book Antiqua"/>
                <w:sz w:val="18"/>
                <w:szCs w:val="18"/>
              </w:rPr>
            </w:pPr>
          </w:p>
        </w:tc>
        <w:tc>
          <w:tcPr>
            <w:tcW w:w="1134" w:type="dxa"/>
          </w:tcPr>
          <w:p w14:paraId="02BDF522"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VV</w:t>
            </w:r>
          </w:p>
        </w:tc>
        <w:tc>
          <w:tcPr>
            <w:tcW w:w="851" w:type="dxa"/>
          </w:tcPr>
          <w:p w14:paraId="4C71C329" w14:textId="6CEC2EDC" w:rsidR="008339B1" w:rsidRPr="008339B1" w:rsidRDefault="000045A4" w:rsidP="000045A4">
            <w:pPr>
              <w:spacing w:after="0" w:line="240" w:lineRule="auto"/>
              <w:rPr>
                <w:rFonts w:ascii="Book Antiqua" w:eastAsia="宋体" w:hAnsi="Book Antiqua"/>
                <w:sz w:val="18"/>
                <w:szCs w:val="18"/>
              </w:rPr>
            </w:pPr>
            <w:r w:rsidRPr="008339B1">
              <w:rPr>
                <w:rFonts w:ascii="Book Antiqua" w:eastAsia="宋体" w:hAnsi="Book Antiqua"/>
                <w:i/>
                <w:iCs/>
                <w:sz w:val="18"/>
                <w:szCs w:val="18"/>
              </w:rPr>
              <w:t>n</w:t>
            </w:r>
            <w:r w:rsidRPr="000045A4">
              <w:rPr>
                <w:rFonts w:ascii="Book Antiqua" w:eastAsia="宋体" w:hAnsi="Book Antiqua"/>
                <w:sz w:val="18"/>
                <w:szCs w:val="18"/>
              </w:rPr>
              <w:t xml:space="preserve"> </w:t>
            </w:r>
            <w:r w:rsidR="008339B1" w:rsidRPr="008339B1">
              <w:rPr>
                <w:rFonts w:ascii="Book Antiqua" w:eastAsia="宋体" w:hAnsi="Book Antiqua"/>
                <w:sz w:val="18"/>
                <w:szCs w:val="18"/>
              </w:rPr>
              <w:t>=</w:t>
            </w:r>
            <w:r>
              <w:rPr>
                <w:rFonts w:ascii="Book Antiqua" w:eastAsia="宋体" w:hAnsi="Book Antiqua"/>
                <w:sz w:val="18"/>
                <w:szCs w:val="18"/>
              </w:rPr>
              <w:t xml:space="preserve"> </w:t>
            </w:r>
            <w:r w:rsidR="008339B1" w:rsidRPr="008339B1">
              <w:rPr>
                <w:rFonts w:ascii="Book Antiqua" w:eastAsia="宋体" w:hAnsi="Book Antiqua"/>
                <w:sz w:val="18"/>
                <w:szCs w:val="18"/>
              </w:rPr>
              <w:t>8</w:t>
            </w:r>
          </w:p>
        </w:tc>
        <w:tc>
          <w:tcPr>
            <w:tcW w:w="992" w:type="dxa"/>
          </w:tcPr>
          <w:p w14:paraId="4358E35F" w14:textId="2D601EA5"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NA</w:t>
            </w:r>
          </w:p>
        </w:tc>
        <w:tc>
          <w:tcPr>
            <w:tcW w:w="1984" w:type="dxa"/>
          </w:tcPr>
          <w:p w14:paraId="44179E6F" w14:textId="32F59691"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2.0</w:t>
            </w:r>
            <w:r w:rsidR="000045A4">
              <w:rPr>
                <w:rFonts w:ascii="Book Antiqua" w:eastAsia="宋体" w:hAnsi="Book Antiqua"/>
                <w:sz w:val="18"/>
                <w:szCs w:val="18"/>
              </w:rPr>
              <w:t xml:space="preserve"> µ</w:t>
            </w:r>
            <w:r w:rsidR="000045A4" w:rsidRPr="008339B1">
              <w:rPr>
                <w:rFonts w:ascii="Book Antiqua" w:eastAsia="宋体" w:hAnsi="Book Antiqua"/>
                <w:sz w:val="18"/>
                <w:szCs w:val="18"/>
              </w:rPr>
              <w:t>g</w:t>
            </w:r>
            <w:r w:rsidRPr="008339B1">
              <w:rPr>
                <w:rFonts w:ascii="Book Antiqua" w:eastAsia="宋体" w:hAnsi="Book Antiqua"/>
                <w:sz w:val="18"/>
                <w:szCs w:val="18"/>
              </w:rPr>
              <w:t>/kg/min (</w:t>
            </w:r>
            <w:r w:rsidR="000045A4" w:rsidRPr="008339B1">
              <w:rPr>
                <w:rFonts w:ascii="Book Antiqua" w:eastAsia="宋体" w:hAnsi="Book Antiqua"/>
                <w:i/>
                <w:iCs/>
                <w:sz w:val="18"/>
                <w:szCs w:val="18"/>
              </w:rPr>
              <w:t>n</w:t>
            </w:r>
            <w:r w:rsidR="000045A4" w:rsidRPr="008339B1">
              <w:rPr>
                <w:rFonts w:ascii="Book Antiqua" w:eastAsia="宋体" w:hAnsi="Book Antiqua"/>
                <w:sz w:val="18"/>
                <w:szCs w:val="18"/>
              </w:rPr>
              <w:t xml:space="preserve"> </w:t>
            </w:r>
            <w:r w:rsidRPr="008339B1">
              <w:rPr>
                <w:rFonts w:ascii="Book Antiqua" w:eastAsia="宋体" w:hAnsi="Book Antiqua"/>
                <w:sz w:val="18"/>
                <w:szCs w:val="18"/>
              </w:rPr>
              <w:t>=</w:t>
            </w:r>
            <w:r w:rsidR="000045A4">
              <w:rPr>
                <w:rFonts w:ascii="Book Antiqua" w:eastAsia="宋体" w:hAnsi="Book Antiqua"/>
                <w:sz w:val="18"/>
                <w:szCs w:val="18"/>
              </w:rPr>
              <w:t xml:space="preserve"> </w:t>
            </w:r>
            <w:r w:rsidRPr="008339B1">
              <w:rPr>
                <w:rFonts w:ascii="Book Antiqua" w:eastAsia="宋体" w:hAnsi="Book Antiqua"/>
                <w:sz w:val="18"/>
                <w:szCs w:val="18"/>
              </w:rPr>
              <w:t>1)</w:t>
            </w:r>
          </w:p>
          <w:p w14:paraId="5925E9E1" w14:textId="59508BE2"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0.2</w:t>
            </w:r>
            <w:r w:rsidR="000045A4">
              <w:rPr>
                <w:rFonts w:ascii="Book Antiqua" w:eastAsia="宋体" w:hAnsi="Book Antiqua"/>
                <w:sz w:val="18"/>
                <w:szCs w:val="18"/>
              </w:rPr>
              <w:t xml:space="preserve"> µ</w:t>
            </w:r>
            <w:r w:rsidR="000045A4" w:rsidRPr="008339B1">
              <w:rPr>
                <w:rFonts w:ascii="Book Antiqua" w:eastAsia="宋体" w:hAnsi="Book Antiqua"/>
                <w:sz w:val="18"/>
                <w:szCs w:val="18"/>
              </w:rPr>
              <w:t>g</w:t>
            </w:r>
            <w:r w:rsidRPr="008339B1">
              <w:rPr>
                <w:rFonts w:ascii="Book Antiqua" w:eastAsia="宋体" w:hAnsi="Book Antiqua"/>
                <w:sz w:val="18"/>
                <w:szCs w:val="18"/>
              </w:rPr>
              <w:t>/kg/min (</w:t>
            </w:r>
            <w:r w:rsidR="000045A4" w:rsidRPr="008339B1">
              <w:rPr>
                <w:rFonts w:ascii="Book Antiqua" w:eastAsia="宋体" w:hAnsi="Book Antiqua"/>
                <w:i/>
                <w:iCs/>
                <w:sz w:val="18"/>
                <w:szCs w:val="18"/>
              </w:rPr>
              <w:t>n</w:t>
            </w:r>
            <w:r w:rsidR="000045A4" w:rsidRPr="008339B1">
              <w:rPr>
                <w:rFonts w:ascii="Book Antiqua" w:eastAsia="宋体" w:hAnsi="Book Antiqua"/>
                <w:sz w:val="18"/>
                <w:szCs w:val="18"/>
              </w:rPr>
              <w:t xml:space="preserve"> </w:t>
            </w:r>
            <w:r w:rsidRPr="008339B1">
              <w:rPr>
                <w:rFonts w:ascii="Book Antiqua" w:eastAsia="宋体" w:hAnsi="Book Antiqua"/>
                <w:sz w:val="18"/>
                <w:szCs w:val="18"/>
              </w:rPr>
              <w:t>=</w:t>
            </w:r>
            <w:r w:rsidR="000045A4">
              <w:rPr>
                <w:rFonts w:ascii="Book Antiqua" w:eastAsia="宋体" w:hAnsi="Book Antiqua"/>
                <w:sz w:val="18"/>
                <w:szCs w:val="18"/>
              </w:rPr>
              <w:t xml:space="preserve"> </w:t>
            </w:r>
            <w:r w:rsidRPr="008339B1">
              <w:rPr>
                <w:rFonts w:ascii="Book Antiqua" w:eastAsia="宋体" w:hAnsi="Book Antiqua"/>
                <w:sz w:val="18"/>
                <w:szCs w:val="18"/>
              </w:rPr>
              <w:t>8)</w:t>
            </w:r>
          </w:p>
        </w:tc>
        <w:tc>
          <w:tcPr>
            <w:tcW w:w="1560" w:type="dxa"/>
          </w:tcPr>
          <w:p w14:paraId="1E8A499D" w14:textId="48780DE0" w:rsidR="008339B1" w:rsidRPr="008339B1" w:rsidRDefault="008339B1" w:rsidP="000045A4">
            <w:pPr>
              <w:spacing w:after="0" w:line="240" w:lineRule="auto"/>
              <w:rPr>
                <w:rFonts w:ascii="Book Antiqua" w:eastAsia="宋体" w:hAnsi="Book Antiqua"/>
                <w:sz w:val="18"/>
                <w:szCs w:val="18"/>
              </w:rPr>
            </w:pPr>
            <w:proofErr w:type="spellStart"/>
            <w:r w:rsidRPr="008339B1">
              <w:rPr>
                <w:rFonts w:ascii="Book Antiqua" w:eastAsia="宋体" w:hAnsi="Book Antiqua"/>
                <w:sz w:val="18"/>
                <w:szCs w:val="18"/>
              </w:rPr>
              <w:t>aPTT</w:t>
            </w:r>
            <w:proofErr w:type="spellEnd"/>
            <w:r w:rsidRPr="008339B1">
              <w:rPr>
                <w:rFonts w:ascii="Book Antiqua" w:eastAsia="宋体" w:hAnsi="Book Antiqua"/>
                <w:sz w:val="18"/>
                <w:szCs w:val="18"/>
              </w:rPr>
              <w:t xml:space="preserve"> 50-60 s</w:t>
            </w:r>
          </w:p>
        </w:tc>
        <w:tc>
          <w:tcPr>
            <w:tcW w:w="1275" w:type="dxa"/>
          </w:tcPr>
          <w:p w14:paraId="3A36BC97" w14:textId="34D01F1F"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4 ± 1 d (mean)</w:t>
            </w:r>
          </w:p>
        </w:tc>
        <w:tc>
          <w:tcPr>
            <w:tcW w:w="2977" w:type="dxa"/>
          </w:tcPr>
          <w:p w14:paraId="60EDBB4E" w14:textId="3F13A181"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Major bleeding (</w:t>
            </w:r>
            <w:r w:rsidR="000045A4" w:rsidRPr="008339B1">
              <w:rPr>
                <w:rFonts w:ascii="Book Antiqua" w:eastAsia="宋体" w:hAnsi="Book Antiqua"/>
                <w:i/>
                <w:iCs/>
                <w:sz w:val="18"/>
                <w:szCs w:val="18"/>
              </w:rPr>
              <w:t>n</w:t>
            </w:r>
            <w:r w:rsidR="000045A4" w:rsidRPr="008339B1">
              <w:rPr>
                <w:rFonts w:ascii="Book Antiqua" w:eastAsia="宋体" w:hAnsi="Book Antiqua"/>
                <w:sz w:val="18"/>
                <w:szCs w:val="18"/>
              </w:rPr>
              <w:t xml:space="preserve"> </w:t>
            </w:r>
            <w:r w:rsidRPr="008339B1">
              <w:rPr>
                <w:rFonts w:ascii="Book Antiqua" w:eastAsia="宋体" w:hAnsi="Book Antiqua"/>
                <w:sz w:val="18"/>
                <w:szCs w:val="18"/>
              </w:rPr>
              <w:t>=</w:t>
            </w:r>
            <w:r w:rsidR="000045A4">
              <w:rPr>
                <w:rFonts w:ascii="Book Antiqua" w:eastAsia="宋体" w:hAnsi="Book Antiqua"/>
                <w:sz w:val="18"/>
                <w:szCs w:val="18"/>
              </w:rPr>
              <w:t xml:space="preserve"> </w:t>
            </w:r>
            <w:r w:rsidRPr="008339B1">
              <w:rPr>
                <w:rFonts w:ascii="Book Antiqua" w:eastAsia="宋体" w:hAnsi="Book Antiqua"/>
                <w:sz w:val="18"/>
                <w:szCs w:val="18"/>
              </w:rPr>
              <w:t>1) in patient who received higher initial infusion dose</w:t>
            </w:r>
          </w:p>
        </w:tc>
        <w:tc>
          <w:tcPr>
            <w:tcW w:w="1418" w:type="dxa"/>
          </w:tcPr>
          <w:p w14:paraId="1B377FFF"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None</w:t>
            </w:r>
          </w:p>
        </w:tc>
        <w:tc>
          <w:tcPr>
            <w:tcW w:w="2551" w:type="dxa"/>
          </w:tcPr>
          <w:p w14:paraId="3B361940" w14:textId="03309EBC"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NA</w:t>
            </w:r>
          </w:p>
        </w:tc>
        <w:tc>
          <w:tcPr>
            <w:tcW w:w="3969" w:type="dxa"/>
          </w:tcPr>
          <w:p w14:paraId="25738E42" w14:textId="1E60953B" w:rsidR="008339B1" w:rsidRPr="008339B1" w:rsidRDefault="008339B1" w:rsidP="000045A4">
            <w:pPr>
              <w:spacing w:after="0" w:line="240" w:lineRule="auto"/>
              <w:contextualSpacing/>
              <w:rPr>
                <w:rFonts w:ascii="Book Antiqua" w:eastAsia="宋体" w:hAnsi="Book Antiqua"/>
                <w:sz w:val="18"/>
                <w:szCs w:val="18"/>
              </w:rPr>
            </w:pPr>
            <w:r w:rsidRPr="008339B1">
              <w:rPr>
                <w:rFonts w:ascii="Book Antiqua" w:eastAsia="宋体" w:hAnsi="Book Antiqua"/>
                <w:sz w:val="18"/>
                <w:szCs w:val="18"/>
              </w:rPr>
              <w:t>Survived (</w:t>
            </w:r>
            <w:r w:rsidR="000045A4" w:rsidRPr="008339B1">
              <w:rPr>
                <w:rFonts w:ascii="Book Antiqua" w:eastAsia="宋体" w:hAnsi="Book Antiqua"/>
                <w:i/>
                <w:iCs/>
                <w:sz w:val="18"/>
                <w:szCs w:val="18"/>
              </w:rPr>
              <w:t>n</w:t>
            </w:r>
            <w:r w:rsidR="000045A4" w:rsidRPr="008339B1">
              <w:rPr>
                <w:rFonts w:ascii="Book Antiqua" w:eastAsia="宋体" w:hAnsi="Book Antiqua"/>
                <w:sz w:val="18"/>
                <w:szCs w:val="18"/>
              </w:rPr>
              <w:t xml:space="preserve"> </w:t>
            </w:r>
            <w:r w:rsidRPr="008339B1">
              <w:rPr>
                <w:rFonts w:ascii="Book Antiqua" w:eastAsia="宋体" w:hAnsi="Book Antiqua"/>
                <w:sz w:val="18"/>
                <w:szCs w:val="18"/>
              </w:rPr>
              <w:t>=</w:t>
            </w:r>
            <w:r w:rsidR="000045A4">
              <w:rPr>
                <w:rFonts w:ascii="Book Antiqua" w:eastAsia="宋体" w:hAnsi="Book Antiqua"/>
                <w:sz w:val="18"/>
                <w:szCs w:val="18"/>
              </w:rPr>
              <w:t xml:space="preserve"> </w:t>
            </w:r>
            <w:r w:rsidRPr="008339B1">
              <w:rPr>
                <w:rFonts w:ascii="Book Antiqua" w:eastAsia="宋体" w:hAnsi="Book Antiqua"/>
                <w:sz w:val="18"/>
                <w:szCs w:val="18"/>
              </w:rPr>
              <w:t>6)</w:t>
            </w:r>
          </w:p>
          <w:p w14:paraId="5D2543EE" w14:textId="73075BA2" w:rsidR="008339B1" w:rsidRPr="008339B1" w:rsidRDefault="008339B1" w:rsidP="000045A4">
            <w:pPr>
              <w:spacing w:after="0" w:line="240" w:lineRule="auto"/>
              <w:contextualSpacing/>
              <w:rPr>
                <w:rFonts w:ascii="Book Antiqua" w:eastAsia="宋体" w:hAnsi="Book Antiqua"/>
                <w:sz w:val="18"/>
                <w:szCs w:val="18"/>
              </w:rPr>
            </w:pPr>
            <w:r w:rsidRPr="008339B1">
              <w:rPr>
                <w:rFonts w:ascii="Book Antiqua" w:eastAsia="宋体" w:hAnsi="Book Antiqua"/>
                <w:sz w:val="18"/>
                <w:szCs w:val="18"/>
              </w:rPr>
              <w:t>Died (</w:t>
            </w:r>
            <w:r w:rsidR="000045A4" w:rsidRPr="008339B1">
              <w:rPr>
                <w:rFonts w:ascii="Book Antiqua" w:eastAsia="宋体" w:hAnsi="Book Antiqua"/>
                <w:i/>
                <w:iCs/>
                <w:sz w:val="18"/>
                <w:szCs w:val="18"/>
              </w:rPr>
              <w:t>n</w:t>
            </w:r>
            <w:r w:rsidR="000045A4" w:rsidRPr="008339B1">
              <w:rPr>
                <w:rFonts w:ascii="Book Antiqua" w:eastAsia="宋体" w:hAnsi="Book Antiqua"/>
                <w:sz w:val="18"/>
                <w:szCs w:val="18"/>
              </w:rPr>
              <w:t xml:space="preserve"> </w:t>
            </w:r>
            <w:r w:rsidRPr="008339B1">
              <w:rPr>
                <w:rFonts w:ascii="Book Antiqua" w:eastAsia="宋体" w:hAnsi="Book Antiqua"/>
                <w:sz w:val="18"/>
                <w:szCs w:val="18"/>
              </w:rPr>
              <w:t>=</w:t>
            </w:r>
            <w:r w:rsidR="000045A4">
              <w:rPr>
                <w:rFonts w:ascii="Book Antiqua" w:eastAsia="宋体" w:hAnsi="Book Antiqua"/>
                <w:sz w:val="18"/>
                <w:szCs w:val="18"/>
              </w:rPr>
              <w:t xml:space="preserve"> </w:t>
            </w:r>
            <w:r w:rsidRPr="008339B1">
              <w:rPr>
                <w:rFonts w:ascii="Book Antiqua" w:eastAsia="宋体" w:hAnsi="Book Antiqua"/>
                <w:sz w:val="18"/>
                <w:szCs w:val="18"/>
              </w:rPr>
              <w:t>3)</w:t>
            </w:r>
          </w:p>
        </w:tc>
      </w:tr>
      <w:tr w:rsidR="000045A4" w:rsidRPr="008339B1" w14:paraId="7DCCCAA6" w14:textId="77777777" w:rsidTr="000045A4">
        <w:tc>
          <w:tcPr>
            <w:tcW w:w="1596" w:type="dxa"/>
          </w:tcPr>
          <w:p w14:paraId="52A3F826" w14:textId="1B06650E" w:rsidR="008339B1" w:rsidRPr="008339B1" w:rsidRDefault="000045A4" w:rsidP="000045A4">
            <w:pPr>
              <w:spacing w:after="0" w:line="240" w:lineRule="auto"/>
              <w:rPr>
                <w:rFonts w:ascii="Book Antiqua" w:eastAsia="宋体" w:hAnsi="Book Antiqua"/>
                <w:bCs/>
                <w:sz w:val="18"/>
                <w:szCs w:val="18"/>
              </w:rPr>
            </w:pPr>
            <w:proofErr w:type="spellStart"/>
            <w:r w:rsidRPr="00DE2006">
              <w:rPr>
                <w:rFonts w:ascii="Book Antiqua" w:eastAsia="等线" w:hAnsi="Book Antiqua" w:cs="Times New Roman"/>
                <w:bCs/>
                <w:kern w:val="2"/>
                <w:sz w:val="18"/>
                <w:szCs w:val="18"/>
                <w:lang w:eastAsia="zh-CN"/>
              </w:rPr>
              <w:t>Rougé</w:t>
            </w:r>
            <w:proofErr w:type="spellEnd"/>
            <w:r w:rsidR="00D6666A">
              <w:rPr>
                <w:rFonts w:ascii="Book Antiqua" w:eastAsia="等线" w:hAnsi="Book Antiqua" w:cs="Times New Roman"/>
                <w:bCs/>
                <w:kern w:val="2"/>
                <w:sz w:val="18"/>
                <w:szCs w:val="18"/>
                <w:lang w:eastAsia="zh-CN"/>
              </w:rPr>
              <w:t xml:space="preserve"> </w:t>
            </w:r>
            <w:r w:rsidRPr="000045A4">
              <w:rPr>
                <w:rFonts w:ascii="Book Antiqua" w:eastAsia="宋体" w:hAnsi="Book Antiqua"/>
                <w:bCs/>
                <w:i/>
                <w:iCs/>
                <w:sz w:val="18"/>
                <w:szCs w:val="18"/>
              </w:rPr>
              <w:t>et al</w:t>
            </w:r>
            <w:r w:rsidRPr="000045A4">
              <w:rPr>
                <w:rFonts w:ascii="Book Antiqua" w:eastAsia="宋体" w:hAnsi="Book Antiqua"/>
                <w:bCs/>
                <w:sz w:val="18"/>
                <w:szCs w:val="18"/>
                <w:vertAlign w:val="superscript"/>
              </w:rPr>
              <w:t>[36]</w:t>
            </w:r>
            <w:r w:rsidRPr="000045A4">
              <w:rPr>
                <w:rFonts w:ascii="Book Antiqua" w:eastAsia="宋体" w:hAnsi="Book Antiqua"/>
                <w:bCs/>
                <w:sz w:val="18"/>
                <w:szCs w:val="18"/>
              </w:rPr>
              <w:t xml:space="preserve">, </w:t>
            </w:r>
            <w:r w:rsidR="008339B1" w:rsidRPr="008339B1">
              <w:rPr>
                <w:rFonts w:ascii="Book Antiqua" w:eastAsia="宋体" w:hAnsi="Book Antiqua"/>
                <w:bCs/>
                <w:sz w:val="18"/>
                <w:szCs w:val="18"/>
              </w:rPr>
              <w:t>2017</w:t>
            </w:r>
          </w:p>
        </w:tc>
        <w:tc>
          <w:tcPr>
            <w:tcW w:w="815" w:type="dxa"/>
          </w:tcPr>
          <w:p w14:paraId="7773BBC4"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Case series</w:t>
            </w:r>
          </w:p>
        </w:tc>
        <w:tc>
          <w:tcPr>
            <w:tcW w:w="1559" w:type="dxa"/>
          </w:tcPr>
          <w:p w14:paraId="2DF758F9"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49M CS, HIT</w:t>
            </w:r>
          </w:p>
          <w:p w14:paraId="051D0B39"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69M ARDS, HIT</w:t>
            </w:r>
          </w:p>
        </w:tc>
        <w:tc>
          <w:tcPr>
            <w:tcW w:w="1134" w:type="dxa"/>
          </w:tcPr>
          <w:p w14:paraId="4644371D"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VA</w:t>
            </w:r>
          </w:p>
        </w:tc>
        <w:tc>
          <w:tcPr>
            <w:tcW w:w="851" w:type="dxa"/>
          </w:tcPr>
          <w:p w14:paraId="42033039" w14:textId="3BCE8FA1" w:rsidR="008339B1" w:rsidRPr="008339B1" w:rsidRDefault="000045A4" w:rsidP="000045A4">
            <w:pPr>
              <w:spacing w:after="0" w:line="240" w:lineRule="auto"/>
              <w:rPr>
                <w:rFonts w:ascii="Book Antiqua" w:eastAsia="宋体" w:hAnsi="Book Antiqua"/>
                <w:sz w:val="18"/>
                <w:szCs w:val="18"/>
              </w:rPr>
            </w:pPr>
            <w:r w:rsidRPr="008339B1">
              <w:rPr>
                <w:rFonts w:ascii="Book Antiqua" w:eastAsia="宋体" w:hAnsi="Book Antiqua"/>
                <w:i/>
                <w:iCs/>
                <w:sz w:val="18"/>
                <w:szCs w:val="18"/>
              </w:rPr>
              <w:t>n</w:t>
            </w:r>
            <w:r w:rsidRPr="000045A4">
              <w:rPr>
                <w:rFonts w:ascii="Book Antiqua" w:eastAsia="宋体" w:hAnsi="Book Antiqua"/>
                <w:sz w:val="18"/>
                <w:szCs w:val="18"/>
              </w:rPr>
              <w:t xml:space="preserve"> </w:t>
            </w:r>
            <w:r w:rsidR="008339B1" w:rsidRPr="008339B1">
              <w:rPr>
                <w:rFonts w:ascii="Book Antiqua" w:eastAsia="宋体" w:hAnsi="Book Antiqua"/>
                <w:sz w:val="18"/>
                <w:szCs w:val="18"/>
              </w:rPr>
              <w:t>=</w:t>
            </w:r>
            <w:r>
              <w:rPr>
                <w:rFonts w:ascii="Book Antiqua" w:eastAsia="宋体" w:hAnsi="Book Antiqua"/>
                <w:sz w:val="18"/>
                <w:szCs w:val="18"/>
              </w:rPr>
              <w:t xml:space="preserve"> </w:t>
            </w:r>
            <w:r w:rsidR="008339B1" w:rsidRPr="008339B1">
              <w:rPr>
                <w:rFonts w:ascii="Book Antiqua" w:eastAsia="宋体" w:hAnsi="Book Antiqua"/>
                <w:sz w:val="18"/>
                <w:szCs w:val="18"/>
              </w:rPr>
              <w:t>1</w:t>
            </w:r>
          </w:p>
        </w:tc>
        <w:tc>
          <w:tcPr>
            <w:tcW w:w="992" w:type="dxa"/>
          </w:tcPr>
          <w:p w14:paraId="0F5DC8A3" w14:textId="717EED3D"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NA</w:t>
            </w:r>
          </w:p>
        </w:tc>
        <w:tc>
          <w:tcPr>
            <w:tcW w:w="1984" w:type="dxa"/>
          </w:tcPr>
          <w:p w14:paraId="1BE6C519" w14:textId="28923859"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0.2</w:t>
            </w:r>
            <w:r w:rsidR="000045A4">
              <w:rPr>
                <w:rFonts w:ascii="Book Antiqua" w:eastAsia="宋体" w:hAnsi="Book Antiqua"/>
                <w:sz w:val="18"/>
                <w:szCs w:val="18"/>
              </w:rPr>
              <w:t xml:space="preserve"> µ</w:t>
            </w:r>
            <w:r w:rsidR="000045A4" w:rsidRPr="008339B1">
              <w:rPr>
                <w:rFonts w:ascii="Book Antiqua" w:eastAsia="宋体" w:hAnsi="Book Antiqua"/>
                <w:sz w:val="18"/>
                <w:szCs w:val="18"/>
              </w:rPr>
              <w:t>g</w:t>
            </w:r>
            <w:r w:rsidRPr="008339B1">
              <w:rPr>
                <w:rFonts w:ascii="Book Antiqua" w:eastAsia="宋体" w:hAnsi="Book Antiqua"/>
                <w:sz w:val="18"/>
                <w:szCs w:val="18"/>
              </w:rPr>
              <w:t>/kg/min</w:t>
            </w:r>
          </w:p>
          <w:p w14:paraId="7F24062D" w14:textId="380659E9"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1</w:t>
            </w:r>
            <w:r w:rsidR="000045A4">
              <w:rPr>
                <w:rFonts w:ascii="Book Antiqua" w:eastAsia="宋体" w:hAnsi="Book Antiqua"/>
                <w:sz w:val="18"/>
                <w:szCs w:val="18"/>
              </w:rPr>
              <w:t xml:space="preserve"> µ</w:t>
            </w:r>
            <w:r w:rsidR="000045A4" w:rsidRPr="008339B1">
              <w:rPr>
                <w:rFonts w:ascii="Book Antiqua" w:eastAsia="宋体" w:hAnsi="Book Antiqua"/>
                <w:sz w:val="18"/>
                <w:szCs w:val="18"/>
              </w:rPr>
              <w:t>g</w:t>
            </w:r>
            <w:r w:rsidRPr="008339B1">
              <w:rPr>
                <w:rFonts w:ascii="Book Antiqua" w:eastAsia="宋体" w:hAnsi="Book Antiqua"/>
                <w:sz w:val="18"/>
                <w:szCs w:val="18"/>
              </w:rPr>
              <w:t>/kg/min</w:t>
            </w:r>
          </w:p>
        </w:tc>
        <w:tc>
          <w:tcPr>
            <w:tcW w:w="1560" w:type="dxa"/>
          </w:tcPr>
          <w:p w14:paraId="240DF219" w14:textId="1E509017" w:rsidR="008339B1" w:rsidRPr="008339B1" w:rsidRDefault="008339B1" w:rsidP="000045A4">
            <w:pPr>
              <w:spacing w:after="0" w:line="240" w:lineRule="auto"/>
              <w:rPr>
                <w:rFonts w:ascii="Book Antiqua" w:eastAsia="宋体" w:hAnsi="Book Antiqua"/>
                <w:sz w:val="18"/>
                <w:szCs w:val="18"/>
              </w:rPr>
            </w:pPr>
            <w:proofErr w:type="spellStart"/>
            <w:r w:rsidRPr="008339B1">
              <w:rPr>
                <w:rFonts w:ascii="Book Antiqua" w:eastAsia="宋体" w:hAnsi="Book Antiqua"/>
                <w:sz w:val="18"/>
                <w:szCs w:val="18"/>
              </w:rPr>
              <w:t>aPTT</w:t>
            </w:r>
            <w:proofErr w:type="spellEnd"/>
            <w:r w:rsidRPr="008339B1">
              <w:rPr>
                <w:rFonts w:ascii="Book Antiqua" w:eastAsia="宋体" w:hAnsi="Book Antiqua"/>
                <w:sz w:val="18"/>
                <w:szCs w:val="18"/>
              </w:rPr>
              <w:t xml:space="preserve"> 1.5-3.0</w:t>
            </w:r>
            <w:r w:rsidR="000045A4">
              <w:rPr>
                <w:rFonts w:ascii="Book Antiqua" w:eastAsia="宋体" w:hAnsi="Book Antiqua"/>
                <w:sz w:val="18"/>
                <w:szCs w:val="18"/>
              </w:rPr>
              <w:t xml:space="preserve"> ×</w:t>
            </w:r>
            <w:r w:rsidRPr="008339B1">
              <w:rPr>
                <w:rFonts w:ascii="Book Antiqua" w:eastAsia="宋体" w:hAnsi="Book Antiqua"/>
                <w:sz w:val="18"/>
                <w:szCs w:val="18"/>
              </w:rPr>
              <w:t xml:space="preserve"> baseline</w:t>
            </w:r>
          </w:p>
        </w:tc>
        <w:tc>
          <w:tcPr>
            <w:tcW w:w="1275" w:type="dxa"/>
          </w:tcPr>
          <w:p w14:paraId="460D6566" w14:textId="276574CC"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10 d</w:t>
            </w:r>
          </w:p>
          <w:p w14:paraId="0AF7DC5D" w14:textId="3B29AD68"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8 d</w:t>
            </w:r>
          </w:p>
          <w:p w14:paraId="61CD9B3F" w14:textId="77777777" w:rsidR="008339B1" w:rsidRPr="008339B1" w:rsidRDefault="008339B1" w:rsidP="000045A4">
            <w:pPr>
              <w:spacing w:after="0" w:line="240" w:lineRule="auto"/>
              <w:rPr>
                <w:rFonts w:ascii="Book Antiqua" w:eastAsia="宋体" w:hAnsi="Book Antiqua"/>
                <w:sz w:val="18"/>
                <w:szCs w:val="18"/>
              </w:rPr>
            </w:pPr>
          </w:p>
        </w:tc>
        <w:tc>
          <w:tcPr>
            <w:tcW w:w="2977" w:type="dxa"/>
          </w:tcPr>
          <w:p w14:paraId="27C9BA52" w14:textId="74B80113"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NA</w:t>
            </w:r>
          </w:p>
        </w:tc>
        <w:tc>
          <w:tcPr>
            <w:tcW w:w="1418" w:type="dxa"/>
          </w:tcPr>
          <w:p w14:paraId="00FDADFD" w14:textId="6228BFC2"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Circuit clotting (</w:t>
            </w:r>
            <w:r w:rsidR="000045A4" w:rsidRPr="008339B1">
              <w:rPr>
                <w:rFonts w:ascii="Book Antiqua" w:eastAsia="宋体" w:hAnsi="Book Antiqua"/>
                <w:i/>
                <w:iCs/>
                <w:sz w:val="18"/>
                <w:szCs w:val="18"/>
              </w:rPr>
              <w:t>n</w:t>
            </w:r>
            <w:r w:rsidR="000045A4" w:rsidRPr="008339B1">
              <w:rPr>
                <w:rFonts w:ascii="Book Antiqua" w:eastAsia="宋体" w:hAnsi="Book Antiqua"/>
                <w:sz w:val="18"/>
                <w:szCs w:val="18"/>
              </w:rPr>
              <w:t xml:space="preserve"> </w:t>
            </w:r>
            <w:r w:rsidRPr="008339B1">
              <w:rPr>
                <w:rFonts w:ascii="Book Antiqua" w:eastAsia="宋体" w:hAnsi="Book Antiqua"/>
                <w:sz w:val="18"/>
                <w:szCs w:val="18"/>
              </w:rPr>
              <w:t>=</w:t>
            </w:r>
            <w:r w:rsidR="000045A4">
              <w:rPr>
                <w:rFonts w:ascii="Book Antiqua" w:eastAsia="宋体" w:hAnsi="Book Antiqua"/>
                <w:sz w:val="18"/>
                <w:szCs w:val="18"/>
              </w:rPr>
              <w:t xml:space="preserve"> </w:t>
            </w:r>
            <w:r w:rsidRPr="008339B1">
              <w:rPr>
                <w:rFonts w:ascii="Book Antiqua" w:eastAsia="宋体" w:hAnsi="Book Antiqua"/>
                <w:sz w:val="18"/>
                <w:szCs w:val="18"/>
              </w:rPr>
              <w:t>1)</w:t>
            </w:r>
          </w:p>
        </w:tc>
        <w:tc>
          <w:tcPr>
            <w:tcW w:w="2551" w:type="dxa"/>
          </w:tcPr>
          <w:p w14:paraId="1F08805B"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ALF requiring dose reduction</w:t>
            </w:r>
          </w:p>
        </w:tc>
        <w:tc>
          <w:tcPr>
            <w:tcW w:w="3969" w:type="dxa"/>
          </w:tcPr>
          <w:p w14:paraId="2430D471" w14:textId="6EB40D55" w:rsidR="008339B1" w:rsidRPr="008339B1" w:rsidRDefault="008339B1" w:rsidP="000045A4">
            <w:pPr>
              <w:spacing w:after="0" w:line="240" w:lineRule="auto"/>
              <w:contextualSpacing/>
              <w:rPr>
                <w:rFonts w:ascii="Book Antiqua" w:eastAsia="宋体" w:hAnsi="Book Antiqua"/>
                <w:sz w:val="18"/>
                <w:szCs w:val="18"/>
              </w:rPr>
            </w:pPr>
            <w:r w:rsidRPr="008339B1">
              <w:rPr>
                <w:rFonts w:ascii="Book Antiqua" w:eastAsia="宋体" w:hAnsi="Book Antiqua"/>
                <w:sz w:val="18"/>
                <w:szCs w:val="18"/>
              </w:rPr>
              <w:t>Survived (</w:t>
            </w:r>
            <w:r w:rsidR="000045A4" w:rsidRPr="008339B1">
              <w:rPr>
                <w:rFonts w:ascii="Book Antiqua" w:eastAsia="宋体" w:hAnsi="Book Antiqua"/>
                <w:i/>
                <w:iCs/>
                <w:sz w:val="18"/>
                <w:szCs w:val="18"/>
              </w:rPr>
              <w:t>n</w:t>
            </w:r>
            <w:r w:rsidR="000045A4" w:rsidRPr="008339B1">
              <w:rPr>
                <w:rFonts w:ascii="Book Antiqua" w:eastAsia="宋体" w:hAnsi="Book Antiqua"/>
                <w:sz w:val="18"/>
                <w:szCs w:val="18"/>
              </w:rPr>
              <w:t xml:space="preserve"> </w:t>
            </w:r>
            <w:r w:rsidRPr="008339B1">
              <w:rPr>
                <w:rFonts w:ascii="Book Antiqua" w:eastAsia="宋体" w:hAnsi="Book Antiqua"/>
                <w:sz w:val="18"/>
                <w:szCs w:val="18"/>
              </w:rPr>
              <w:t>=</w:t>
            </w:r>
            <w:r w:rsidR="000045A4">
              <w:rPr>
                <w:rFonts w:ascii="Book Antiqua" w:eastAsia="宋体" w:hAnsi="Book Antiqua"/>
                <w:sz w:val="18"/>
                <w:szCs w:val="18"/>
              </w:rPr>
              <w:t xml:space="preserve"> </w:t>
            </w:r>
            <w:r w:rsidRPr="008339B1">
              <w:rPr>
                <w:rFonts w:ascii="Book Antiqua" w:eastAsia="宋体" w:hAnsi="Book Antiqua"/>
                <w:sz w:val="18"/>
                <w:szCs w:val="18"/>
              </w:rPr>
              <w:t>1)</w:t>
            </w:r>
          </w:p>
          <w:p w14:paraId="0052A691" w14:textId="66AA6D14" w:rsidR="008339B1" w:rsidRPr="008339B1" w:rsidRDefault="008339B1" w:rsidP="000045A4">
            <w:pPr>
              <w:spacing w:after="0" w:line="240" w:lineRule="auto"/>
              <w:contextualSpacing/>
              <w:rPr>
                <w:rFonts w:ascii="Book Antiqua" w:eastAsia="宋体" w:hAnsi="Book Antiqua"/>
                <w:sz w:val="18"/>
                <w:szCs w:val="18"/>
              </w:rPr>
            </w:pPr>
            <w:proofErr w:type="spellStart"/>
            <w:r w:rsidRPr="008339B1">
              <w:rPr>
                <w:rFonts w:ascii="Book Antiqua" w:eastAsia="宋体" w:hAnsi="Book Antiqua"/>
                <w:sz w:val="18"/>
                <w:szCs w:val="18"/>
              </w:rPr>
              <w:t>Decannulated</w:t>
            </w:r>
            <w:proofErr w:type="spellEnd"/>
            <w:r w:rsidRPr="008339B1">
              <w:rPr>
                <w:rFonts w:ascii="Book Antiqua" w:eastAsia="宋体" w:hAnsi="Book Antiqua"/>
                <w:sz w:val="18"/>
                <w:szCs w:val="18"/>
              </w:rPr>
              <w:t>, but died prior to discharge (</w:t>
            </w:r>
            <w:r w:rsidR="000045A4" w:rsidRPr="008339B1">
              <w:rPr>
                <w:rFonts w:ascii="Book Antiqua" w:eastAsia="宋体" w:hAnsi="Book Antiqua"/>
                <w:i/>
                <w:iCs/>
                <w:sz w:val="18"/>
                <w:szCs w:val="18"/>
              </w:rPr>
              <w:t>n</w:t>
            </w:r>
            <w:r w:rsidR="000045A4" w:rsidRPr="008339B1">
              <w:rPr>
                <w:rFonts w:ascii="Book Antiqua" w:eastAsia="宋体" w:hAnsi="Book Antiqua"/>
                <w:sz w:val="18"/>
                <w:szCs w:val="18"/>
              </w:rPr>
              <w:t xml:space="preserve"> </w:t>
            </w:r>
            <w:r w:rsidRPr="008339B1">
              <w:rPr>
                <w:rFonts w:ascii="Book Antiqua" w:eastAsia="宋体" w:hAnsi="Book Antiqua"/>
                <w:sz w:val="18"/>
                <w:szCs w:val="18"/>
              </w:rPr>
              <w:t>=</w:t>
            </w:r>
            <w:r w:rsidR="000045A4">
              <w:rPr>
                <w:rFonts w:ascii="Book Antiqua" w:eastAsia="宋体" w:hAnsi="Book Antiqua"/>
                <w:sz w:val="18"/>
                <w:szCs w:val="18"/>
              </w:rPr>
              <w:t xml:space="preserve"> </w:t>
            </w:r>
            <w:r w:rsidRPr="008339B1">
              <w:rPr>
                <w:rFonts w:ascii="Book Antiqua" w:eastAsia="宋体" w:hAnsi="Book Antiqua"/>
                <w:sz w:val="18"/>
                <w:szCs w:val="18"/>
              </w:rPr>
              <w:t>1)</w:t>
            </w:r>
          </w:p>
        </w:tc>
      </w:tr>
      <w:tr w:rsidR="000045A4" w:rsidRPr="008339B1" w14:paraId="4F13378C" w14:textId="77777777" w:rsidTr="000045A4">
        <w:tc>
          <w:tcPr>
            <w:tcW w:w="1596" w:type="dxa"/>
            <w:tcBorders>
              <w:bottom w:val="single" w:sz="4" w:space="0" w:color="auto"/>
            </w:tcBorders>
          </w:tcPr>
          <w:p w14:paraId="34872CD1" w14:textId="0AD98535" w:rsidR="008339B1" w:rsidRPr="008339B1" w:rsidRDefault="008339B1" w:rsidP="000045A4">
            <w:pPr>
              <w:spacing w:after="0" w:line="240" w:lineRule="auto"/>
              <w:rPr>
                <w:rFonts w:ascii="Book Antiqua" w:eastAsia="宋体" w:hAnsi="Book Antiqua"/>
                <w:bCs/>
                <w:sz w:val="18"/>
                <w:szCs w:val="18"/>
              </w:rPr>
            </w:pPr>
            <w:proofErr w:type="spellStart"/>
            <w:r w:rsidRPr="008339B1">
              <w:rPr>
                <w:rFonts w:ascii="Book Antiqua" w:eastAsia="宋体" w:hAnsi="Book Antiqua"/>
                <w:bCs/>
                <w:sz w:val="18"/>
                <w:szCs w:val="18"/>
              </w:rPr>
              <w:t>Menk</w:t>
            </w:r>
            <w:proofErr w:type="spellEnd"/>
            <w:r w:rsidRPr="008339B1">
              <w:rPr>
                <w:rFonts w:ascii="Book Antiqua" w:eastAsia="宋体" w:hAnsi="Book Antiqua"/>
                <w:bCs/>
                <w:sz w:val="18"/>
                <w:szCs w:val="18"/>
              </w:rPr>
              <w:t xml:space="preserve"> </w:t>
            </w:r>
            <w:r w:rsidR="000045A4" w:rsidRPr="000045A4">
              <w:rPr>
                <w:rFonts w:ascii="Book Antiqua" w:eastAsia="宋体" w:hAnsi="Book Antiqua"/>
                <w:bCs/>
                <w:i/>
                <w:iCs/>
                <w:sz w:val="18"/>
                <w:szCs w:val="18"/>
              </w:rPr>
              <w:t>et al</w:t>
            </w:r>
            <w:r w:rsidR="000045A4" w:rsidRPr="000045A4">
              <w:rPr>
                <w:rFonts w:ascii="Book Antiqua" w:eastAsia="宋体" w:hAnsi="Book Antiqua"/>
                <w:bCs/>
                <w:sz w:val="18"/>
                <w:szCs w:val="18"/>
                <w:vertAlign w:val="superscript"/>
              </w:rPr>
              <w:t>[38]</w:t>
            </w:r>
            <w:r w:rsidR="000045A4" w:rsidRPr="000045A4">
              <w:rPr>
                <w:rFonts w:ascii="Book Antiqua" w:eastAsia="宋体" w:hAnsi="Book Antiqua"/>
                <w:bCs/>
                <w:sz w:val="18"/>
                <w:szCs w:val="18"/>
              </w:rPr>
              <w:t xml:space="preserve">, </w:t>
            </w:r>
            <w:r w:rsidRPr="008339B1">
              <w:rPr>
                <w:rFonts w:ascii="Book Antiqua" w:eastAsia="宋体" w:hAnsi="Book Antiqua"/>
                <w:bCs/>
                <w:sz w:val="18"/>
                <w:szCs w:val="18"/>
              </w:rPr>
              <w:t>2017</w:t>
            </w:r>
          </w:p>
        </w:tc>
        <w:tc>
          <w:tcPr>
            <w:tcW w:w="815" w:type="dxa"/>
            <w:tcBorders>
              <w:bottom w:val="single" w:sz="4" w:space="0" w:color="auto"/>
            </w:tcBorders>
          </w:tcPr>
          <w:p w14:paraId="40CF2AC3" w14:textId="77777777"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Retrospective</w:t>
            </w:r>
          </w:p>
        </w:tc>
        <w:tc>
          <w:tcPr>
            <w:tcW w:w="1559" w:type="dxa"/>
            <w:tcBorders>
              <w:bottom w:val="single" w:sz="4" w:space="0" w:color="auto"/>
            </w:tcBorders>
          </w:tcPr>
          <w:p w14:paraId="66A856B3" w14:textId="46888089" w:rsidR="008339B1" w:rsidRPr="008339B1" w:rsidRDefault="000045A4" w:rsidP="000045A4">
            <w:pPr>
              <w:spacing w:after="0" w:line="240" w:lineRule="auto"/>
              <w:rPr>
                <w:rFonts w:ascii="Book Antiqua" w:eastAsia="宋体" w:hAnsi="Book Antiqua"/>
                <w:sz w:val="18"/>
                <w:szCs w:val="18"/>
              </w:rPr>
            </w:pPr>
            <w:r w:rsidRPr="008339B1">
              <w:rPr>
                <w:rFonts w:ascii="Book Antiqua" w:eastAsia="宋体" w:hAnsi="Book Antiqua"/>
                <w:i/>
                <w:iCs/>
                <w:sz w:val="18"/>
                <w:szCs w:val="18"/>
              </w:rPr>
              <w:t>n</w:t>
            </w:r>
            <w:r w:rsidRPr="000045A4">
              <w:rPr>
                <w:rFonts w:ascii="Book Antiqua" w:eastAsia="宋体" w:hAnsi="Book Antiqua"/>
                <w:sz w:val="18"/>
                <w:szCs w:val="18"/>
              </w:rPr>
              <w:t xml:space="preserve"> </w:t>
            </w:r>
            <w:r w:rsidR="008339B1" w:rsidRPr="008339B1">
              <w:rPr>
                <w:rFonts w:ascii="Book Antiqua" w:eastAsia="宋体" w:hAnsi="Book Antiqua"/>
                <w:sz w:val="18"/>
                <w:szCs w:val="18"/>
              </w:rPr>
              <w:t>=</w:t>
            </w:r>
            <w:r>
              <w:rPr>
                <w:rFonts w:ascii="Book Antiqua" w:eastAsia="宋体" w:hAnsi="Book Antiqua"/>
                <w:sz w:val="18"/>
                <w:szCs w:val="18"/>
              </w:rPr>
              <w:t xml:space="preserve"> </w:t>
            </w:r>
            <w:r w:rsidR="008339B1" w:rsidRPr="008339B1">
              <w:rPr>
                <w:rFonts w:ascii="Book Antiqua" w:eastAsia="宋体" w:hAnsi="Book Antiqua"/>
                <w:sz w:val="18"/>
                <w:szCs w:val="18"/>
              </w:rPr>
              <w:t>34 ARDS, HIT or heparin resistance</w:t>
            </w:r>
          </w:p>
        </w:tc>
        <w:tc>
          <w:tcPr>
            <w:tcW w:w="1134" w:type="dxa"/>
            <w:tcBorders>
              <w:bottom w:val="single" w:sz="4" w:space="0" w:color="auto"/>
            </w:tcBorders>
          </w:tcPr>
          <w:p w14:paraId="63130564" w14:textId="50338C31"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VV (</w:t>
            </w:r>
            <w:r w:rsidR="000045A4" w:rsidRPr="008339B1">
              <w:rPr>
                <w:rFonts w:ascii="Book Antiqua" w:eastAsia="宋体" w:hAnsi="Book Antiqua"/>
                <w:i/>
                <w:iCs/>
                <w:sz w:val="18"/>
                <w:szCs w:val="18"/>
              </w:rPr>
              <w:t>n</w:t>
            </w:r>
            <w:r w:rsidR="000045A4" w:rsidRPr="000045A4">
              <w:rPr>
                <w:rFonts w:ascii="Book Antiqua" w:eastAsia="宋体" w:hAnsi="Book Antiqua"/>
                <w:sz w:val="18"/>
                <w:szCs w:val="18"/>
              </w:rPr>
              <w:t xml:space="preserve"> </w:t>
            </w:r>
            <w:r w:rsidRPr="008339B1">
              <w:rPr>
                <w:rFonts w:ascii="Book Antiqua" w:eastAsia="宋体" w:hAnsi="Book Antiqua"/>
                <w:sz w:val="18"/>
                <w:szCs w:val="18"/>
              </w:rPr>
              <w:t>=</w:t>
            </w:r>
            <w:r w:rsidR="000045A4">
              <w:rPr>
                <w:rFonts w:ascii="Book Antiqua" w:eastAsia="宋体" w:hAnsi="Book Antiqua"/>
                <w:sz w:val="18"/>
                <w:szCs w:val="18"/>
              </w:rPr>
              <w:t xml:space="preserve"> </w:t>
            </w:r>
            <w:r w:rsidRPr="008339B1">
              <w:rPr>
                <w:rFonts w:ascii="Book Antiqua" w:eastAsia="宋体" w:hAnsi="Book Antiqua"/>
                <w:sz w:val="18"/>
                <w:szCs w:val="18"/>
              </w:rPr>
              <w:t>24)</w:t>
            </w:r>
          </w:p>
          <w:p w14:paraId="6BC2AA89" w14:textId="6496168E" w:rsidR="008339B1" w:rsidRPr="008339B1" w:rsidRDefault="008339B1" w:rsidP="000045A4">
            <w:pPr>
              <w:spacing w:after="0" w:line="240" w:lineRule="auto"/>
              <w:rPr>
                <w:rFonts w:ascii="Book Antiqua" w:eastAsia="宋体" w:hAnsi="Book Antiqua"/>
                <w:sz w:val="18"/>
                <w:szCs w:val="18"/>
              </w:rPr>
            </w:pPr>
            <w:proofErr w:type="spellStart"/>
            <w:r w:rsidRPr="008339B1">
              <w:rPr>
                <w:rFonts w:ascii="Book Antiqua" w:eastAsia="宋体" w:hAnsi="Book Antiqua"/>
                <w:sz w:val="18"/>
                <w:szCs w:val="18"/>
              </w:rPr>
              <w:t>pECLA</w:t>
            </w:r>
            <w:proofErr w:type="spellEnd"/>
            <w:r w:rsidRPr="008339B1">
              <w:rPr>
                <w:rFonts w:ascii="Book Antiqua" w:eastAsia="宋体" w:hAnsi="Book Antiqua"/>
                <w:sz w:val="18"/>
                <w:szCs w:val="18"/>
              </w:rPr>
              <w:t xml:space="preserve"> (</w:t>
            </w:r>
            <w:r w:rsidR="000045A4" w:rsidRPr="008339B1">
              <w:rPr>
                <w:rFonts w:ascii="Book Antiqua" w:eastAsia="宋体" w:hAnsi="Book Antiqua"/>
                <w:i/>
                <w:iCs/>
                <w:sz w:val="18"/>
                <w:szCs w:val="18"/>
              </w:rPr>
              <w:t>n</w:t>
            </w:r>
            <w:r w:rsidR="000045A4" w:rsidRPr="000045A4">
              <w:rPr>
                <w:rFonts w:ascii="Book Antiqua" w:eastAsia="宋体" w:hAnsi="Book Antiqua"/>
                <w:sz w:val="18"/>
                <w:szCs w:val="18"/>
              </w:rPr>
              <w:t xml:space="preserve"> </w:t>
            </w:r>
            <w:r w:rsidRPr="008339B1">
              <w:rPr>
                <w:rFonts w:ascii="Book Antiqua" w:eastAsia="宋体" w:hAnsi="Book Antiqua"/>
                <w:sz w:val="18"/>
                <w:szCs w:val="18"/>
              </w:rPr>
              <w:t>=</w:t>
            </w:r>
            <w:r w:rsidR="000045A4">
              <w:rPr>
                <w:rFonts w:ascii="Book Antiqua" w:eastAsia="宋体" w:hAnsi="Book Antiqua"/>
                <w:sz w:val="18"/>
                <w:szCs w:val="18"/>
              </w:rPr>
              <w:t xml:space="preserve"> </w:t>
            </w:r>
            <w:r w:rsidRPr="008339B1">
              <w:rPr>
                <w:rFonts w:ascii="Book Antiqua" w:eastAsia="宋体" w:hAnsi="Book Antiqua"/>
                <w:sz w:val="18"/>
                <w:szCs w:val="18"/>
              </w:rPr>
              <w:t>9)</w:t>
            </w:r>
          </w:p>
        </w:tc>
        <w:tc>
          <w:tcPr>
            <w:tcW w:w="851" w:type="dxa"/>
            <w:tcBorders>
              <w:bottom w:val="single" w:sz="4" w:space="0" w:color="auto"/>
            </w:tcBorders>
          </w:tcPr>
          <w:p w14:paraId="2615487A" w14:textId="34C04BA8"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NA</w:t>
            </w:r>
          </w:p>
        </w:tc>
        <w:tc>
          <w:tcPr>
            <w:tcW w:w="992" w:type="dxa"/>
            <w:tcBorders>
              <w:bottom w:val="single" w:sz="4" w:space="0" w:color="auto"/>
            </w:tcBorders>
          </w:tcPr>
          <w:p w14:paraId="198A29CB" w14:textId="50233396"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NA</w:t>
            </w:r>
          </w:p>
        </w:tc>
        <w:tc>
          <w:tcPr>
            <w:tcW w:w="1984" w:type="dxa"/>
            <w:tcBorders>
              <w:bottom w:val="single" w:sz="4" w:space="0" w:color="auto"/>
            </w:tcBorders>
          </w:tcPr>
          <w:p w14:paraId="6472106F" w14:textId="7C3C6A20"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0.3</w:t>
            </w:r>
            <w:r w:rsidR="000045A4">
              <w:rPr>
                <w:rFonts w:ascii="Book Antiqua" w:eastAsia="宋体" w:hAnsi="Book Antiqua"/>
                <w:sz w:val="18"/>
                <w:szCs w:val="18"/>
              </w:rPr>
              <w:t xml:space="preserve"> µ</w:t>
            </w:r>
            <w:r w:rsidR="000045A4" w:rsidRPr="008339B1">
              <w:rPr>
                <w:rFonts w:ascii="Book Antiqua" w:eastAsia="宋体" w:hAnsi="Book Antiqua"/>
                <w:sz w:val="18"/>
                <w:szCs w:val="18"/>
              </w:rPr>
              <w:t>g</w:t>
            </w:r>
            <w:r w:rsidRPr="008339B1">
              <w:rPr>
                <w:rFonts w:ascii="Book Antiqua" w:eastAsia="宋体" w:hAnsi="Book Antiqua"/>
                <w:sz w:val="18"/>
                <w:szCs w:val="18"/>
              </w:rPr>
              <w:t xml:space="preserve">/kg/min </w:t>
            </w:r>
          </w:p>
        </w:tc>
        <w:tc>
          <w:tcPr>
            <w:tcW w:w="1560" w:type="dxa"/>
            <w:tcBorders>
              <w:bottom w:val="single" w:sz="4" w:space="0" w:color="auto"/>
            </w:tcBorders>
          </w:tcPr>
          <w:p w14:paraId="06ED5B4D" w14:textId="0E864DA1" w:rsidR="008339B1" w:rsidRPr="008339B1" w:rsidRDefault="008339B1" w:rsidP="000045A4">
            <w:pPr>
              <w:spacing w:after="0" w:line="240" w:lineRule="auto"/>
              <w:rPr>
                <w:rFonts w:ascii="Book Antiqua" w:eastAsia="宋体" w:hAnsi="Book Antiqua"/>
                <w:sz w:val="18"/>
                <w:szCs w:val="18"/>
              </w:rPr>
            </w:pPr>
            <w:proofErr w:type="spellStart"/>
            <w:r w:rsidRPr="008339B1">
              <w:rPr>
                <w:rFonts w:ascii="Book Antiqua" w:eastAsia="宋体" w:hAnsi="Book Antiqua"/>
                <w:sz w:val="18"/>
                <w:szCs w:val="18"/>
              </w:rPr>
              <w:t>aPTT</w:t>
            </w:r>
            <w:proofErr w:type="spellEnd"/>
            <w:r w:rsidRPr="008339B1">
              <w:rPr>
                <w:rFonts w:ascii="Book Antiqua" w:eastAsia="宋体" w:hAnsi="Book Antiqua"/>
                <w:sz w:val="18"/>
                <w:szCs w:val="18"/>
              </w:rPr>
              <w:t xml:space="preserve"> 50-75 s</w:t>
            </w:r>
          </w:p>
        </w:tc>
        <w:tc>
          <w:tcPr>
            <w:tcW w:w="1275" w:type="dxa"/>
            <w:tcBorders>
              <w:bottom w:val="single" w:sz="4" w:space="0" w:color="auto"/>
            </w:tcBorders>
          </w:tcPr>
          <w:p w14:paraId="5AD45ECE" w14:textId="722CBA82"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265 h (131-460)</w:t>
            </w:r>
          </w:p>
        </w:tc>
        <w:tc>
          <w:tcPr>
            <w:tcW w:w="2977" w:type="dxa"/>
            <w:tcBorders>
              <w:bottom w:val="single" w:sz="4" w:space="0" w:color="auto"/>
            </w:tcBorders>
          </w:tcPr>
          <w:p w14:paraId="2045E9C4" w14:textId="67E2403A" w:rsidR="008339B1" w:rsidRPr="008339B1" w:rsidRDefault="000045A4" w:rsidP="000045A4">
            <w:pPr>
              <w:spacing w:after="0" w:line="240" w:lineRule="auto"/>
              <w:rPr>
                <w:rFonts w:ascii="Book Antiqua" w:eastAsia="宋体" w:hAnsi="Book Antiqua"/>
                <w:sz w:val="18"/>
                <w:szCs w:val="18"/>
              </w:rPr>
            </w:pPr>
            <w:r w:rsidRPr="008339B1">
              <w:rPr>
                <w:rFonts w:ascii="Book Antiqua" w:eastAsia="宋体" w:hAnsi="Book Antiqua"/>
                <w:i/>
                <w:iCs/>
                <w:sz w:val="18"/>
                <w:szCs w:val="18"/>
              </w:rPr>
              <w:t>n</w:t>
            </w:r>
            <w:r w:rsidRPr="008339B1">
              <w:rPr>
                <w:rFonts w:ascii="Book Antiqua" w:eastAsia="宋体" w:hAnsi="Book Antiqua"/>
                <w:sz w:val="18"/>
                <w:szCs w:val="18"/>
              </w:rPr>
              <w:t xml:space="preserve"> </w:t>
            </w:r>
            <w:r w:rsidR="008339B1" w:rsidRPr="008339B1">
              <w:rPr>
                <w:rFonts w:ascii="Book Antiqua" w:eastAsia="宋体" w:hAnsi="Book Antiqua"/>
                <w:sz w:val="18"/>
                <w:szCs w:val="18"/>
              </w:rPr>
              <w:t>=</w:t>
            </w:r>
            <w:r>
              <w:rPr>
                <w:rFonts w:ascii="Book Antiqua" w:eastAsia="宋体" w:hAnsi="Book Antiqua"/>
                <w:sz w:val="18"/>
                <w:szCs w:val="18"/>
              </w:rPr>
              <w:t xml:space="preserve"> </w:t>
            </w:r>
            <w:r w:rsidR="008339B1" w:rsidRPr="008339B1">
              <w:rPr>
                <w:rFonts w:ascii="Book Antiqua" w:eastAsia="宋体" w:hAnsi="Book Antiqua"/>
                <w:sz w:val="18"/>
                <w:szCs w:val="18"/>
              </w:rPr>
              <w:t>11</w:t>
            </w:r>
            <w:r>
              <w:rPr>
                <w:rFonts w:ascii="Book Antiqua" w:eastAsia="宋体" w:hAnsi="Book Antiqua"/>
                <w:sz w:val="18"/>
                <w:szCs w:val="18"/>
              </w:rPr>
              <w:t>—</w:t>
            </w:r>
            <w:r w:rsidR="008339B1" w:rsidRPr="008339B1">
              <w:rPr>
                <w:rFonts w:ascii="Book Antiqua" w:eastAsia="宋体" w:hAnsi="Book Antiqua"/>
                <w:sz w:val="18"/>
                <w:szCs w:val="18"/>
              </w:rPr>
              <w:t>no differences compared to matched UFH cohort</w:t>
            </w:r>
          </w:p>
        </w:tc>
        <w:tc>
          <w:tcPr>
            <w:tcW w:w="1418" w:type="dxa"/>
            <w:tcBorders>
              <w:bottom w:val="single" w:sz="4" w:space="0" w:color="auto"/>
            </w:tcBorders>
          </w:tcPr>
          <w:p w14:paraId="3525D161" w14:textId="47070E1B" w:rsidR="008339B1" w:rsidRPr="008339B1" w:rsidRDefault="000045A4" w:rsidP="000045A4">
            <w:pPr>
              <w:spacing w:after="0" w:line="240" w:lineRule="auto"/>
              <w:rPr>
                <w:rFonts w:ascii="Book Antiqua" w:eastAsia="宋体" w:hAnsi="Book Antiqua"/>
                <w:sz w:val="18"/>
                <w:szCs w:val="18"/>
              </w:rPr>
            </w:pPr>
            <w:r w:rsidRPr="008339B1">
              <w:rPr>
                <w:rFonts w:ascii="Book Antiqua" w:eastAsia="宋体" w:hAnsi="Book Antiqua"/>
                <w:i/>
                <w:iCs/>
                <w:sz w:val="18"/>
                <w:szCs w:val="18"/>
              </w:rPr>
              <w:t>n</w:t>
            </w:r>
            <w:r w:rsidRPr="008339B1">
              <w:rPr>
                <w:rFonts w:ascii="Book Antiqua" w:eastAsia="宋体" w:hAnsi="Book Antiqua"/>
                <w:sz w:val="18"/>
                <w:szCs w:val="18"/>
              </w:rPr>
              <w:t xml:space="preserve"> </w:t>
            </w:r>
            <w:r w:rsidR="008339B1" w:rsidRPr="008339B1">
              <w:rPr>
                <w:rFonts w:ascii="Book Antiqua" w:eastAsia="宋体" w:hAnsi="Book Antiqua"/>
                <w:sz w:val="18"/>
                <w:szCs w:val="18"/>
              </w:rPr>
              <w:t>=</w:t>
            </w:r>
            <w:r>
              <w:rPr>
                <w:rFonts w:ascii="Book Antiqua" w:eastAsia="宋体" w:hAnsi="Book Antiqua"/>
                <w:sz w:val="18"/>
                <w:szCs w:val="18"/>
              </w:rPr>
              <w:t xml:space="preserve"> </w:t>
            </w:r>
            <w:r w:rsidR="008339B1" w:rsidRPr="008339B1">
              <w:rPr>
                <w:rFonts w:ascii="Book Antiqua" w:eastAsia="宋体" w:hAnsi="Book Antiqua"/>
                <w:sz w:val="18"/>
                <w:szCs w:val="18"/>
              </w:rPr>
              <w:t>6</w:t>
            </w:r>
            <w:r>
              <w:rPr>
                <w:rFonts w:ascii="Book Antiqua" w:eastAsia="宋体" w:hAnsi="Book Antiqua"/>
                <w:sz w:val="18"/>
                <w:szCs w:val="18"/>
              </w:rPr>
              <w:t>—</w:t>
            </w:r>
            <w:r w:rsidR="008339B1" w:rsidRPr="008339B1">
              <w:rPr>
                <w:rFonts w:ascii="Book Antiqua" w:eastAsia="宋体" w:hAnsi="Book Antiqua"/>
                <w:sz w:val="18"/>
                <w:szCs w:val="18"/>
              </w:rPr>
              <w:t>no differences compared to matched UFH cohort</w:t>
            </w:r>
          </w:p>
        </w:tc>
        <w:tc>
          <w:tcPr>
            <w:tcW w:w="2551" w:type="dxa"/>
            <w:tcBorders>
              <w:bottom w:val="single" w:sz="4" w:space="0" w:color="auto"/>
            </w:tcBorders>
          </w:tcPr>
          <w:p w14:paraId="06DE5387" w14:textId="520E21B9" w:rsidR="008339B1" w:rsidRPr="008339B1" w:rsidRDefault="008339B1" w:rsidP="000045A4">
            <w:pPr>
              <w:spacing w:after="0" w:line="240" w:lineRule="auto"/>
              <w:rPr>
                <w:rFonts w:ascii="Book Antiqua" w:eastAsia="宋体" w:hAnsi="Book Antiqua"/>
                <w:sz w:val="18"/>
                <w:szCs w:val="18"/>
              </w:rPr>
            </w:pPr>
            <w:r w:rsidRPr="008339B1">
              <w:rPr>
                <w:rFonts w:ascii="Book Antiqua" w:eastAsia="宋体" w:hAnsi="Book Antiqua"/>
                <w:sz w:val="18"/>
                <w:szCs w:val="18"/>
              </w:rPr>
              <w:t>NA</w:t>
            </w:r>
          </w:p>
        </w:tc>
        <w:tc>
          <w:tcPr>
            <w:tcW w:w="3969" w:type="dxa"/>
            <w:tcBorders>
              <w:bottom w:val="single" w:sz="4" w:space="0" w:color="auto"/>
            </w:tcBorders>
          </w:tcPr>
          <w:p w14:paraId="1A371AFE" w14:textId="24BF30CC" w:rsidR="008339B1" w:rsidRPr="008339B1" w:rsidRDefault="000045A4" w:rsidP="000045A4">
            <w:pPr>
              <w:spacing w:after="0" w:line="240" w:lineRule="auto"/>
              <w:rPr>
                <w:rFonts w:ascii="Book Antiqua" w:eastAsia="宋体" w:hAnsi="Book Antiqua"/>
                <w:sz w:val="18"/>
                <w:szCs w:val="18"/>
              </w:rPr>
            </w:pPr>
            <w:r w:rsidRPr="008339B1">
              <w:rPr>
                <w:rFonts w:ascii="Book Antiqua" w:eastAsia="宋体" w:hAnsi="Book Antiqua"/>
                <w:i/>
                <w:iCs/>
                <w:sz w:val="18"/>
                <w:szCs w:val="18"/>
              </w:rPr>
              <w:t>n</w:t>
            </w:r>
            <w:r w:rsidRPr="008339B1">
              <w:rPr>
                <w:rFonts w:ascii="Book Antiqua" w:eastAsia="宋体" w:hAnsi="Book Antiqua"/>
                <w:sz w:val="18"/>
                <w:szCs w:val="18"/>
              </w:rPr>
              <w:t xml:space="preserve"> </w:t>
            </w:r>
            <w:r w:rsidR="008339B1" w:rsidRPr="008339B1">
              <w:rPr>
                <w:rFonts w:ascii="Book Antiqua" w:eastAsia="宋体" w:hAnsi="Book Antiqua"/>
                <w:sz w:val="18"/>
                <w:szCs w:val="18"/>
              </w:rPr>
              <w:t>=</w:t>
            </w:r>
            <w:r>
              <w:rPr>
                <w:rFonts w:ascii="Book Antiqua" w:eastAsia="宋体" w:hAnsi="Book Antiqua"/>
                <w:sz w:val="18"/>
                <w:szCs w:val="18"/>
              </w:rPr>
              <w:t xml:space="preserve"> </w:t>
            </w:r>
            <w:r w:rsidR="008339B1" w:rsidRPr="008339B1">
              <w:rPr>
                <w:rFonts w:ascii="Book Antiqua" w:eastAsia="宋体" w:hAnsi="Book Antiqua"/>
                <w:sz w:val="18"/>
                <w:szCs w:val="18"/>
              </w:rPr>
              <w:t>21 (54%) died</w:t>
            </w:r>
          </w:p>
        </w:tc>
      </w:tr>
    </w:tbl>
    <w:p w14:paraId="40E7EFD1" w14:textId="0BAB598A" w:rsidR="000045A4" w:rsidRPr="000045A4" w:rsidRDefault="000045A4" w:rsidP="000045A4">
      <w:pPr>
        <w:spacing w:after="0" w:line="360" w:lineRule="auto"/>
        <w:jc w:val="both"/>
        <w:rPr>
          <w:rFonts w:ascii="Book Antiqua" w:hAnsi="Book Antiqua" w:cs="Times New Roman"/>
          <w:bCs/>
          <w:sz w:val="24"/>
          <w:szCs w:val="24"/>
        </w:rPr>
      </w:pPr>
      <w:r w:rsidRPr="008339B1">
        <w:rPr>
          <w:rFonts w:ascii="Book Antiqua" w:hAnsi="Book Antiqua" w:cs="Times New Roman"/>
          <w:bCs/>
          <w:sz w:val="24"/>
          <w:szCs w:val="24"/>
        </w:rPr>
        <w:t>ACT</w:t>
      </w:r>
      <w:r w:rsidRPr="000045A4">
        <w:rPr>
          <w:rFonts w:ascii="Book Antiqua" w:hAnsi="Book Antiqua" w:cs="Times New Roman"/>
          <w:bCs/>
          <w:sz w:val="24"/>
          <w:szCs w:val="24"/>
        </w:rPr>
        <w:t>: A</w:t>
      </w:r>
      <w:r w:rsidRPr="008339B1">
        <w:rPr>
          <w:rFonts w:ascii="Book Antiqua" w:hAnsi="Book Antiqua" w:cs="Times New Roman"/>
          <w:bCs/>
          <w:sz w:val="24"/>
          <w:szCs w:val="24"/>
        </w:rPr>
        <w:t xml:space="preserve">ctivated clotting time; </w:t>
      </w:r>
      <w:proofErr w:type="spellStart"/>
      <w:r w:rsidRPr="008339B1">
        <w:rPr>
          <w:rFonts w:ascii="Book Antiqua" w:hAnsi="Book Antiqua" w:cs="Times New Roman"/>
          <w:bCs/>
          <w:sz w:val="24"/>
          <w:szCs w:val="24"/>
        </w:rPr>
        <w:t>aPTT</w:t>
      </w:r>
      <w:proofErr w:type="spellEnd"/>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r w:rsidRPr="000045A4">
        <w:rPr>
          <w:rFonts w:ascii="Book Antiqua" w:hAnsi="Book Antiqua" w:cs="Times New Roman"/>
          <w:bCs/>
          <w:sz w:val="24"/>
          <w:szCs w:val="24"/>
        </w:rPr>
        <w:t>A</w:t>
      </w:r>
      <w:r w:rsidRPr="008339B1">
        <w:rPr>
          <w:rFonts w:ascii="Book Antiqua" w:hAnsi="Book Antiqua" w:cs="Times New Roman"/>
          <w:bCs/>
          <w:sz w:val="24"/>
          <w:szCs w:val="24"/>
        </w:rPr>
        <w:t>ctivated partial thromboplastin time; ARDS</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r w:rsidRPr="000045A4">
        <w:rPr>
          <w:rFonts w:ascii="Book Antiqua" w:hAnsi="Book Antiqua" w:cs="Times New Roman"/>
          <w:bCs/>
          <w:sz w:val="24"/>
          <w:szCs w:val="24"/>
        </w:rPr>
        <w:t>A</w:t>
      </w:r>
      <w:r w:rsidRPr="008339B1">
        <w:rPr>
          <w:rFonts w:ascii="Book Antiqua" w:hAnsi="Book Antiqua" w:cs="Times New Roman"/>
          <w:bCs/>
          <w:sz w:val="24"/>
          <w:szCs w:val="24"/>
        </w:rPr>
        <w:t xml:space="preserve">cute respiratory distress syndrome; </w:t>
      </w:r>
      <w:r w:rsidRPr="008339B1">
        <w:rPr>
          <w:rFonts w:ascii="Book Antiqua" w:hAnsi="Book Antiqua" w:cs="Times New Roman"/>
          <w:sz w:val="24"/>
          <w:szCs w:val="24"/>
        </w:rPr>
        <w:t>ARGA</w:t>
      </w:r>
      <w:r>
        <w:rPr>
          <w:rFonts w:ascii="Book Antiqua" w:hAnsi="Book Antiqua" w:cs="Times New Roman"/>
          <w:bCs/>
          <w:sz w:val="24"/>
          <w:szCs w:val="24"/>
        </w:rPr>
        <w:t xml:space="preserve">: </w:t>
      </w:r>
      <w:proofErr w:type="spellStart"/>
      <w:r w:rsidRPr="008339B1">
        <w:rPr>
          <w:rFonts w:ascii="Book Antiqua" w:hAnsi="Book Antiqua" w:cs="Times New Roman"/>
          <w:bCs/>
          <w:sz w:val="24"/>
          <w:szCs w:val="24"/>
        </w:rPr>
        <w:t>Argatroban</w:t>
      </w:r>
      <w:proofErr w:type="spellEnd"/>
      <w:r w:rsidRPr="008339B1">
        <w:rPr>
          <w:rFonts w:ascii="Book Antiqua" w:hAnsi="Book Antiqua" w:cs="Times New Roman"/>
          <w:bCs/>
          <w:sz w:val="24"/>
          <w:szCs w:val="24"/>
        </w:rPr>
        <w:t>;</w:t>
      </w:r>
      <w:r>
        <w:rPr>
          <w:rFonts w:ascii="Book Antiqua" w:hAnsi="Book Antiqua" w:cs="Times New Roman"/>
          <w:bCs/>
          <w:sz w:val="24"/>
          <w:szCs w:val="24"/>
        </w:rPr>
        <w:t xml:space="preserve"> </w:t>
      </w:r>
      <w:r w:rsidRPr="008339B1">
        <w:rPr>
          <w:rFonts w:ascii="Book Antiqua" w:hAnsi="Book Antiqua" w:cs="Times New Roman"/>
          <w:bCs/>
          <w:sz w:val="24"/>
          <w:szCs w:val="24"/>
        </w:rPr>
        <w:t>CRRT</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r w:rsidRPr="000045A4">
        <w:rPr>
          <w:rFonts w:ascii="Book Antiqua" w:hAnsi="Book Antiqua" w:cs="Times New Roman"/>
          <w:bCs/>
          <w:sz w:val="24"/>
          <w:szCs w:val="24"/>
        </w:rPr>
        <w:t>C</w:t>
      </w:r>
      <w:r w:rsidRPr="008339B1">
        <w:rPr>
          <w:rFonts w:ascii="Book Antiqua" w:hAnsi="Book Antiqua" w:cs="Times New Roman"/>
          <w:bCs/>
          <w:sz w:val="24"/>
          <w:szCs w:val="24"/>
        </w:rPr>
        <w:t>ontinuous renal replacement therapy; CS</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r w:rsidRPr="000045A4">
        <w:rPr>
          <w:rFonts w:ascii="Book Antiqua" w:hAnsi="Book Antiqua" w:cs="Times New Roman"/>
          <w:bCs/>
          <w:sz w:val="24"/>
          <w:szCs w:val="24"/>
        </w:rPr>
        <w:t>C</w:t>
      </w:r>
      <w:r w:rsidRPr="008339B1">
        <w:rPr>
          <w:rFonts w:ascii="Book Antiqua" w:hAnsi="Book Antiqua" w:cs="Times New Roman"/>
          <w:bCs/>
          <w:sz w:val="24"/>
          <w:szCs w:val="24"/>
        </w:rPr>
        <w:t xml:space="preserve">ardiogenic shock; </w:t>
      </w:r>
      <w:r w:rsidRPr="008339B1">
        <w:rPr>
          <w:rFonts w:ascii="Book Antiqua" w:eastAsia="宋体" w:hAnsi="Book Antiqua"/>
          <w:bCs/>
          <w:sz w:val="24"/>
          <w:szCs w:val="24"/>
        </w:rPr>
        <w:t>DIC</w:t>
      </w:r>
      <w:r w:rsidRPr="000045A4">
        <w:rPr>
          <w:rFonts w:ascii="Book Antiqua" w:eastAsia="宋体" w:hAnsi="Book Antiqua"/>
          <w:bCs/>
          <w:sz w:val="24"/>
          <w:szCs w:val="24"/>
        </w:rPr>
        <w:t>:</w:t>
      </w:r>
      <w:r w:rsidRPr="008339B1">
        <w:rPr>
          <w:rFonts w:ascii="Book Antiqua" w:eastAsia="宋体" w:hAnsi="Book Antiqua"/>
          <w:sz w:val="24"/>
          <w:szCs w:val="24"/>
        </w:rPr>
        <w:t xml:space="preserve"> Disseminated intravascular coagulation</w:t>
      </w:r>
      <w:r>
        <w:rPr>
          <w:rFonts w:ascii="Book Antiqua" w:eastAsia="宋体" w:hAnsi="Book Antiqua"/>
          <w:sz w:val="24"/>
          <w:szCs w:val="24"/>
        </w:rPr>
        <w:t>;</w:t>
      </w:r>
      <w:r w:rsidRPr="000045A4">
        <w:rPr>
          <w:rFonts w:ascii="Book Antiqua" w:eastAsia="宋体" w:hAnsi="Book Antiqua"/>
          <w:bCs/>
          <w:sz w:val="18"/>
          <w:szCs w:val="18"/>
        </w:rPr>
        <w:t xml:space="preserve"> </w:t>
      </w:r>
      <w:r w:rsidRPr="008339B1">
        <w:rPr>
          <w:rFonts w:ascii="Book Antiqua" w:hAnsi="Book Antiqua" w:cs="Times New Roman"/>
          <w:bCs/>
          <w:sz w:val="24"/>
          <w:szCs w:val="24"/>
        </w:rPr>
        <w:t>ECLS</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r w:rsidRPr="000045A4">
        <w:rPr>
          <w:rFonts w:ascii="Book Antiqua" w:hAnsi="Book Antiqua" w:cs="Times New Roman"/>
          <w:bCs/>
          <w:sz w:val="24"/>
          <w:szCs w:val="24"/>
        </w:rPr>
        <w:t>E</w:t>
      </w:r>
      <w:r w:rsidRPr="008339B1">
        <w:rPr>
          <w:rFonts w:ascii="Book Antiqua" w:hAnsi="Book Antiqua" w:cs="Times New Roman"/>
          <w:bCs/>
          <w:sz w:val="24"/>
          <w:szCs w:val="24"/>
        </w:rPr>
        <w:t>xtra-corporeal life support; HIT</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r w:rsidRPr="000045A4">
        <w:rPr>
          <w:rFonts w:ascii="Book Antiqua" w:hAnsi="Book Antiqua" w:cs="Times New Roman"/>
          <w:bCs/>
          <w:sz w:val="24"/>
          <w:szCs w:val="24"/>
        </w:rPr>
        <w:t>H</w:t>
      </w:r>
      <w:r w:rsidRPr="008339B1">
        <w:rPr>
          <w:rFonts w:ascii="Book Antiqua" w:hAnsi="Book Antiqua" w:cs="Times New Roman"/>
          <w:bCs/>
          <w:sz w:val="24"/>
          <w:szCs w:val="24"/>
        </w:rPr>
        <w:t xml:space="preserve">eparin-induced thrombocytopenia; </w:t>
      </w:r>
      <w:r w:rsidRPr="008339B1">
        <w:rPr>
          <w:rFonts w:ascii="Book Antiqua" w:hAnsi="Book Antiqua" w:cs="Times New Roman"/>
          <w:sz w:val="24"/>
          <w:szCs w:val="24"/>
        </w:rPr>
        <w:t>LVAD</w:t>
      </w:r>
      <w:r w:rsidRPr="000045A4">
        <w:rPr>
          <w:rFonts w:ascii="Book Antiqua" w:hAnsi="Book Antiqua" w:cs="Times New Roman"/>
          <w:sz w:val="24"/>
          <w:szCs w:val="24"/>
        </w:rPr>
        <w:t>:</w:t>
      </w:r>
      <w:r w:rsidRPr="008339B1">
        <w:rPr>
          <w:rFonts w:ascii="Book Antiqua" w:hAnsi="Book Antiqua" w:cs="Times New Roman"/>
          <w:bCs/>
          <w:sz w:val="24"/>
          <w:szCs w:val="24"/>
        </w:rPr>
        <w:t xml:space="preserve"> Left ventricular assist device</w:t>
      </w:r>
      <w:r>
        <w:rPr>
          <w:rFonts w:ascii="Book Antiqua" w:hAnsi="Book Antiqua" w:cs="Times New Roman"/>
          <w:bCs/>
          <w:sz w:val="24"/>
          <w:szCs w:val="24"/>
        </w:rPr>
        <w:t>;</w:t>
      </w:r>
      <w:r w:rsidRPr="000045A4">
        <w:rPr>
          <w:rFonts w:ascii="Book Antiqua" w:hAnsi="Book Antiqua" w:cs="Times New Roman"/>
          <w:bCs/>
          <w:sz w:val="24"/>
          <w:szCs w:val="24"/>
        </w:rPr>
        <w:t xml:space="preserve"> </w:t>
      </w:r>
      <w:r w:rsidRPr="008339B1">
        <w:rPr>
          <w:rFonts w:ascii="Book Antiqua" w:hAnsi="Book Antiqua" w:cs="Times New Roman"/>
          <w:bCs/>
          <w:sz w:val="24"/>
          <w:szCs w:val="24"/>
        </w:rPr>
        <w:t>NA</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r w:rsidRPr="000045A4">
        <w:rPr>
          <w:rFonts w:ascii="Book Antiqua" w:hAnsi="Book Antiqua" w:cs="Times New Roman"/>
          <w:bCs/>
          <w:sz w:val="24"/>
          <w:szCs w:val="24"/>
        </w:rPr>
        <w:t>N</w:t>
      </w:r>
      <w:r w:rsidRPr="008339B1">
        <w:rPr>
          <w:rFonts w:ascii="Book Antiqua" w:hAnsi="Book Antiqua" w:cs="Times New Roman"/>
          <w:bCs/>
          <w:sz w:val="24"/>
          <w:szCs w:val="24"/>
        </w:rPr>
        <w:t>ot available; TEG</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proofErr w:type="spellStart"/>
      <w:r w:rsidRPr="000045A4">
        <w:rPr>
          <w:rFonts w:ascii="Book Antiqua" w:hAnsi="Book Antiqua" w:cs="Times New Roman"/>
          <w:bCs/>
          <w:sz w:val="24"/>
          <w:szCs w:val="24"/>
        </w:rPr>
        <w:t>T</w:t>
      </w:r>
      <w:r w:rsidRPr="008339B1">
        <w:rPr>
          <w:rFonts w:ascii="Book Antiqua" w:hAnsi="Book Antiqua" w:cs="Times New Roman"/>
          <w:bCs/>
          <w:sz w:val="24"/>
          <w:szCs w:val="24"/>
        </w:rPr>
        <w:t>hromboeslastography</w:t>
      </w:r>
      <w:proofErr w:type="spellEnd"/>
      <w:r w:rsidRPr="008339B1">
        <w:rPr>
          <w:rFonts w:ascii="Book Antiqua" w:hAnsi="Book Antiqua" w:cs="Times New Roman"/>
          <w:bCs/>
          <w:sz w:val="24"/>
          <w:szCs w:val="24"/>
        </w:rPr>
        <w:t>; UFH</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r w:rsidRPr="000045A4">
        <w:rPr>
          <w:rFonts w:ascii="Book Antiqua" w:hAnsi="Book Antiqua" w:cs="Times New Roman"/>
          <w:bCs/>
          <w:sz w:val="24"/>
          <w:szCs w:val="24"/>
        </w:rPr>
        <w:t>U</w:t>
      </w:r>
      <w:r w:rsidRPr="008339B1">
        <w:rPr>
          <w:rFonts w:ascii="Book Antiqua" w:hAnsi="Book Antiqua" w:cs="Times New Roman"/>
          <w:bCs/>
          <w:sz w:val="24"/>
          <w:szCs w:val="24"/>
        </w:rPr>
        <w:t>nfractionated heparin; VA</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proofErr w:type="spellStart"/>
      <w:r w:rsidRPr="000045A4">
        <w:rPr>
          <w:rFonts w:ascii="Book Antiqua" w:hAnsi="Book Antiqua" w:cs="Times New Roman"/>
          <w:bCs/>
          <w:sz w:val="24"/>
          <w:szCs w:val="24"/>
        </w:rPr>
        <w:t>V</w:t>
      </w:r>
      <w:r w:rsidRPr="008339B1">
        <w:rPr>
          <w:rFonts w:ascii="Book Antiqua" w:hAnsi="Book Antiqua" w:cs="Times New Roman"/>
          <w:bCs/>
          <w:sz w:val="24"/>
          <w:szCs w:val="24"/>
        </w:rPr>
        <w:t>eno</w:t>
      </w:r>
      <w:proofErr w:type="spellEnd"/>
      <w:r w:rsidRPr="008339B1">
        <w:rPr>
          <w:rFonts w:ascii="Book Antiqua" w:hAnsi="Book Antiqua" w:cs="Times New Roman"/>
          <w:bCs/>
          <w:sz w:val="24"/>
          <w:szCs w:val="24"/>
        </w:rPr>
        <w:t>-arterial; VV</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proofErr w:type="spellStart"/>
      <w:r w:rsidRPr="000045A4">
        <w:rPr>
          <w:rFonts w:ascii="Book Antiqua" w:hAnsi="Book Antiqua" w:cs="Times New Roman"/>
          <w:bCs/>
          <w:sz w:val="24"/>
          <w:szCs w:val="24"/>
        </w:rPr>
        <w:t>V</w:t>
      </w:r>
      <w:r w:rsidRPr="008339B1">
        <w:rPr>
          <w:rFonts w:ascii="Book Antiqua" w:hAnsi="Book Antiqua" w:cs="Times New Roman"/>
          <w:bCs/>
          <w:sz w:val="24"/>
          <w:szCs w:val="24"/>
        </w:rPr>
        <w:t>eno</w:t>
      </w:r>
      <w:proofErr w:type="spellEnd"/>
      <w:r w:rsidRPr="008339B1">
        <w:rPr>
          <w:rFonts w:ascii="Book Antiqua" w:hAnsi="Book Antiqua" w:cs="Times New Roman"/>
          <w:bCs/>
          <w:sz w:val="24"/>
          <w:szCs w:val="24"/>
        </w:rPr>
        <w:t>-venous</w:t>
      </w:r>
      <w:r w:rsidRPr="000045A4">
        <w:rPr>
          <w:rFonts w:ascii="Book Antiqua" w:hAnsi="Book Antiqua" w:cs="Times New Roman"/>
          <w:bCs/>
          <w:sz w:val="24"/>
          <w:szCs w:val="24"/>
        </w:rPr>
        <w:t>.</w:t>
      </w:r>
    </w:p>
    <w:p w14:paraId="0E1D8236" w14:textId="77777777" w:rsidR="008339B1" w:rsidRPr="004807C3" w:rsidRDefault="008339B1" w:rsidP="004807C3">
      <w:pPr>
        <w:spacing w:after="0" w:line="360" w:lineRule="auto"/>
        <w:jc w:val="both"/>
        <w:rPr>
          <w:rFonts w:ascii="Book Antiqua" w:hAnsi="Book Antiqua"/>
          <w:sz w:val="24"/>
          <w:szCs w:val="24"/>
        </w:rPr>
      </w:pPr>
    </w:p>
    <w:sectPr w:rsidR="008339B1" w:rsidRPr="004807C3" w:rsidSect="008339B1">
      <w:headerReference w:type="default" r:id="rId11"/>
      <w:pgSz w:w="23808" w:h="16840" w:orient="landscape" w:code="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4CBAC" w14:textId="77777777" w:rsidR="00E12585" w:rsidRDefault="00E12585" w:rsidP="00CB3EAC">
      <w:pPr>
        <w:spacing w:after="0" w:line="240" w:lineRule="auto"/>
      </w:pPr>
      <w:r>
        <w:separator/>
      </w:r>
    </w:p>
  </w:endnote>
  <w:endnote w:type="continuationSeparator" w:id="0">
    <w:p w14:paraId="32DC19B8" w14:textId="77777777" w:rsidR="00E12585" w:rsidRDefault="00E12585" w:rsidP="00CB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779208"/>
      <w:docPartObj>
        <w:docPartGallery w:val="Page Numbers (Bottom of Page)"/>
        <w:docPartUnique/>
      </w:docPartObj>
    </w:sdtPr>
    <w:sdtEndPr>
      <w:rPr>
        <w:noProof/>
      </w:rPr>
    </w:sdtEndPr>
    <w:sdtContent>
      <w:p w14:paraId="343CE5C4" w14:textId="10B66571" w:rsidR="00705CC9" w:rsidRDefault="00705CC9">
        <w:pPr>
          <w:pStyle w:val="aa"/>
          <w:jc w:val="right"/>
        </w:pPr>
        <w:r>
          <w:fldChar w:fldCharType="begin"/>
        </w:r>
        <w:r>
          <w:instrText xml:space="preserve"> PAGE   \* MERGEFORMAT </w:instrText>
        </w:r>
        <w:r>
          <w:fldChar w:fldCharType="separate"/>
        </w:r>
        <w:r w:rsidR="000A6333">
          <w:rPr>
            <w:noProof/>
          </w:rPr>
          <w:t>25</w:t>
        </w:r>
        <w:r>
          <w:rPr>
            <w:noProof/>
          </w:rPr>
          <w:fldChar w:fldCharType="end"/>
        </w:r>
      </w:p>
    </w:sdtContent>
  </w:sdt>
  <w:p w14:paraId="568C5AD7" w14:textId="77777777" w:rsidR="00705CC9" w:rsidRDefault="00705CC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C4124" w14:textId="77777777" w:rsidR="00E12585" w:rsidRDefault="00E12585" w:rsidP="00CB3EAC">
      <w:pPr>
        <w:spacing w:after="0" w:line="240" w:lineRule="auto"/>
      </w:pPr>
      <w:r>
        <w:separator/>
      </w:r>
    </w:p>
  </w:footnote>
  <w:footnote w:type="continuationSeparator" w:id="0">
    <w:p w14:paraId="4A93631C" w14:textId="77777777" w:rsidR="00E12585" w:rsidRDefault="00E12585" w:rsidP="00CB3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C9F17" w14:textId="77777777" w:rsidR="00705CC9" w:rsidRDefault="00705CC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A4F77" w14:textId="77777777" w:rsidR="00705CC9" w:rsidRDefault="00705CC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974"/>
    <w:multiLevelType w:val="hybridMultilevel"/>
    <w:tmpl w:val="DE9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21E0C"/>
    <w:multiLevelType w:val="hybridMultilevel"/>
    <w:tmpl w:val="A466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C6FC5"/>
    <w:multiLevelType w:val="hybridMultilevel"/>
    <w:tmpl w:val="5B18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56DB4"/>
    <w:multiLevelType w:val="hybridMultilevel"/>
    <w:tmpl w:val="E840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445A4"/>
    <w:multiLevelType w:val="hybridMultilevel"/>
    <w:tmpl w:val="B3F0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51F55"/>
    <w:multiLevelType w:val="hybridMultilevel"/>
    <w:tmpl w:val="7F5C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75B77"/>
    <w:multiLevelType w:val="hybridMultilevel"/>
    <w:tmpl w:val="BD0E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609F7"/>
    <w:multiLevelType w:val="hybridMultilevel"/>
    <w:tmpl w:val="32DEB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F211F9"/>
    <w:multiLevelType w:val="hybridMultilevel"/>
    <w:tmpl w:val="8578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C062CA"/>
    <w:multiLevelType w:val="hybridMultilevel"/>
    <w:tmpl w:val="63B2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1B2B9A"/>
    <w:multiLevelType w:val="hybridMultilevel"/>
    <w:tmpl w:val="120A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CB10EB"/>
    <w:multiLevelType w:val="hybridMultilevel"/>
    <w:tmpl w:val="2A04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30407F"/>
    <w:multiLevelType w:val="hybridMultilevel"/>
    <w:tmpl w:val="F964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B30CE8"/>
    <w:multiLevelType w:val="hybridMultilevel"/>
    <w:tmpl w:val="542C7124"/>
    <w:lvl w:ilvl="0" w:tplc="AE1027E8">
      <w:start w:val="2"/>
      <w:numFmt w:val="bullet"/>
      <w:lvlText w:val="-"/>
      <w:lvlJc w:val="left"/>
      <w:pPr>
        <w:ind w:left="405" w:hanging="360"/>
      </w:pPr>
      <w:rPr>
        <w:rFonts w:ascii="Calibri" w:eastAsiaTheme="minorEastAsia"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7"/>
  </w:num>
  <w:num w:numId="2">
    <w:abstractNumId w:val="13"/>
  </w:num>
  <w:num w:numId="3">
    <w:abstractNumId w:val="1"/>
  </w:num>
  <w:num w:numId="4">
    <w:abstractNumId w:val="8"/>
  </w:num>
  <w:num w:numId="5">
    <w:abstractNumId w:val="10"/>
  </w:num>
  <w:num w:numId="6">
    <w:abstractNumId w:val="6"/>
  </w:num>
  <w:num w:numId="7">
    <w:abstractNumId w:val="0"/>
  </w:num>
  <w:num w:numId="8">
    <w:abstractNumId w:val="9"/>
  </w:num>
  <w:num w:numId="9">
    <w:abstractNumId w:val="2"/>
  </w:num>
  <w:num w:numId="10">
    <w:abstractNumId w:val="11"/>
  </w:num>
  <w:num w:numId="11">
    <w:abstractNumId w:val="4"/>
  </w:num>
  <w:num w:numId="12">
    <w:abstractNumId w:val="1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Hepat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50eazvaprex095ead2a5tf075xze90tf5v59&quot;&gt;antithrombin manuscript&lt;record-ids&gt;&lt;item&gt;8&lt;/item&gt;&lt;item&gt;17&lt;/item&gt;&lt;item&gt;49&lt;/item&gt;&lt;item&gt;63&lt;/item&gt;&lt;item&gt;65&lt;/item&gt;&lt;item&gt;69&lt;/item&gt;&lt;item&gt;194&lt;/item&gt;&lt;item&gt;195&lt;/item&gt;&lt;item&gt;197&lt;/item&gt;&lt;item&gt;198&lt;/item&gt;&lt;item&gt;199&lt;/item&gt;&lt;item&gt;201&lt;/item&gt;&lt;item&gt;202&lt;/item&gt;&lt;item&gt;205&lt;/item&gt;&lt;item&gt;206&lt;/item&gt;&lt;item&gt;207&lt;/item&gt;&lt;item&gt;208&lt;/item&gt;&lt;item&gt;209&lt;/item&gt;&lt;item&gt;211&lt;/item&gt;&lt;item&gt;213&lt;/item&gt;&lt;item&gt;215&lt;/item&gt;&lt;item&gt;253&lt;/item&gt;&lt;item&gt;255&lt;/item&gt;&lt;item&gt;256&lt;/item&gt;&lt;item&gt;257&lt;/item&gt;&lt;item&gt;258&lt;/item&gt;&lt;item&gt;259&lt;/item&gt;&lt;item&gt;260&lt;/item&gt;&lt;item&gt;261&lt;/item&gt;&lt;item&gt;264&lt;/item&gt;&lt;item&gt;265&lt;/item&gt;&lt;item&gt;266&lt;/item&gt;&lt;item&gt;267&lt;/item&gt;&lt;item&gt;270&lt;/item&gt;&lt;item&gt;271&lt;/item&gt;&lt;item&gt;272&lt;/item&gt;&lt;item&gt;273&lt;/item&gt;&lt;item&gt;274&lt;/item&gt;&lt;item&gt;275&lt;/item&gt;&lt;item&gt;276&lt;/item&gt;&lt;item&gt;277&lt;/item&gt;&lt;item&gt;278&lt;/item&gt;&lt;item&gt;279&lt;/item&gt;&lt;item&gt;280&lt;/item&gt;&lt;item&gt;281&lt;/item&gt;&lt;item&gt;282&lt;/item&gt;&lt;item&gt;284&lt;/item&gt;&lt;item&gt;285&lt;/item&gt;&lt;item&gt;288&lt;/item&gt;&lt;item&gt;289&lt;/item&gt;&lt;item&gt;290&lt;/item&gt;&lt;item&gt;291&lt;/item&gt;&lt;item&gt;292&lt;/item&gt;&lt;item&gt;294&lt;/item&gt;&lt;/record-ids&gt;&lt;/item&gt;&lt;/Libraries&gt;"/>
  </w:docVars>
  <w:rsids>
    <w:rsidRoot w:val="009F3807"/>
    <w:rsid w:val="000004A3"/>
    <w:rsid w:val="00000C42"/>
    <w:rsid w:val="00001E1B"/>
    <w:rsid w:val="00002F05"/>
    <w:rsid w:val="0000370F"/>
    <w:rsid w:val="000045A4"/>
    <w:rsid w:val="00006780"/>
    <w:rsid w:val="000119D3"/>
    <w:rsid w:val="00012B70"/>
    <w:rsid w:val="0001345D"/>
    <w:rsid w:val="0001497C"/>
    <w:rsid w:val="00017A8F"/>
    <w:rsid w:val="00017C65"/>
    <w:rsid w:val="0002243D"/>
    <w:rsid w:val="00022E30"/>
    <w:rsid w:val="0002644B"/>
    <w:rsid w:val="00026BF2"/>
    <w:rsid w:val="00032134"/>
    <w:rsid w:val="00032795"/>
    <w:rsid w:val="00033CC5"/>
    <w:rsid w:val="00035CA4"/>
    <w:rsid w:val="0003774C"/>
    <w:rsid w:val="00040E4F"/>
    <w:rsid w:val="00041BAB"/>
    <w:rsid w:val="000441AF"/>
    <w:rsid w:val="00045AE6"/>
    <w:rsid w:val="000465FE"/>
    <w:rsid w:val="00050BA4"/>
    <w:rsid w:val="00053886"/>
    <w:rsid w:val="000558EE"/>
    <w:rsid w:val="00056800"/>
    <w:rsid w:val="00061002"/>
    <w:rsid w:val="0006183A"/>
    <w:rsid w:val="00064893"/>
    <w:rsid w:val="000706B1"/>
    <w:rsid w:val="000710B1"/>
    <w:rsid w:val="0007324A"/>
    <w:rsid w:val="00073F16"/>
    <w:rsid w:val="0007612F"/>
    <w:rsid w:val="00076B4C"/>
    <w:rsid w:val="00076E4B"/>
    <w:rsid w:val="00077AF3"/>
    <w:rsid w:val="00082271"/>
    <w:rsid w:val="000835DE"/>
    <w:rsid w:val="000841CD"/>
    <w:rsid w:val="0008594D"/>
    <w:rsid w:val="0008728E"/>
    <w:rsid w:val="000873E6"/>
    <w:rsid w:val="00092094"/>
    <w:rsid w:val="00093DEE"/>
    <w:rsid w:val="00096B41"/>
    <w:rsid w:val="000A165A"/>
    <w:rsid w:val="000A493E"/>
    <w:rsid w:val="000A6333"/>
    <w:rsid w:val="000A6349"/>
    <w:rsid w:val="000B4ACD"/>
    <w:rsid w:val="000B4D9C"/>
    <w:rsid w:val="000B6457"/>
    <w:rsid w:val="000B7B8E"/>
    <w:rsid w:val="000B7C94"/>
    <w:rsid w:val="000C0B27"/>
    <w:rsid w:val="000C1E75"/>
    <w:rsid w:val="000C2995"/>
    <w:rsid w:val="000C2E98"/>
    <w:rsid w:val="000C3756"/>
    <w:rsid w:val="000C5F80"/>
    <w:rsid w:val="000C6163"/>
    <w:rsid w:val="000C7F54"/>
    <w:rsid w:val="000D2FD3"/>
    <w:rsid w:val="000D31E2"/>
    <w:rsid w:val="000D3C50"/>
    <w:rsid w:val="000D4994"/>
    <w:rsid w:val="000E6734"/>
    <w:rsid w:val="000E6E04"/>
    <w:rsid w:val="000E7552"/>
    <w:rsid w:val="000F1BC4"/>
    <w:rsid w:val="000F25E8"/>
    <w:rsid w:val="000F4B4A"/>
    <w:rsid w:val="000F50C3"/>
    <w:rsid w:val="000F55D1"/>
    <w:rsid w:val="000F5B28"/>
    <w:rsid w:val="000F616B"/>
    <w:rsid w:val="000F755C"/>
    <w:rsid w:val="00100DD1"/>
    <w:rsid w:val="00102EB1"/>
    <w:rsid w:val="00107EC2"/>
    <w:rsid w:val="00110AC8"/>
    <w:rsid w:val="00110C80"/>
    <w:rsid w:val="00111714"/>
    <w:rsid w:val="00115810"/>
    <w:rsid w:val="00117318"/>
    <w:rsid w:val="00122D85"/>
    <w:rsid w:val="00124494"/>
    <w:rsid w:val="00124861"/>
    <w:rsid w:val="0012517B"/>
    <w:rsid w:val="00125A73"/>
    <w:rsid w:val="001302C4"/>
    <w:rsid w:val="00130B81"/>
    <w:rsid w:val="00136372"/>
    <w:rsid w:val="0013697E"/>
    <w:rsid w:val="00141540"/>
    <w:rsid w:val="001425C6"/>
    <w:rsid w:val="00142974"/>
    <w:rsid w:val="00142A3B"/>
    <w:rsid w:val="00142B6D"/>
    <w:rsid w:val="00143C02"/>
    <w:rsid w:val="0014525F"/>
    <w:rsid w:val="00147401"/>
    <w:rsid w:val="00152795"/>
    <w:rsid w:val="001557A8"/>
    <w:rsid w:val="00156FDD"/>
    <w:rsid w:val="00157A7E"/>
    <w:rsid w:val="0016632E"/>
    <w:rsid w:val="00170AD1"/>
    <w:rsid w:val="00174062"/>
    <w:rsid w:val="001762CD"/>
    <w:rsid w:val="001808D5"/>
    <w:rsid w:val="00181AD5"/>
    <w:rsid w:val="00181BBC"/>
    <w:rsid w:val="001824B3"/>
    <w:rsid w:val="0019445B"/>
    <w:rsid w:val="00197360"/>
    <w:rsid w:val="001A088D"/>
    <w:rsid w:val="001A0EDA"/>
    <w:rsid w:val="001A1E81"/>
    <w:rsid w:val="001A232A"/>
    <w:rsid w:val="001A2C72"/>
    <w:rsid w:val="001A3E24"/>
    <w:rsid w:val="001A5321"/>
    <w:rsid w:val="001A54EE"/>
    <w:rsid w:val="001B0421"/>
    <w:rsid w:val="001B2DDB"/>
    <w:rsid w:val="001B51EB"/>
    <w:rsid w:val="001C1F82"/>
    <w:rsid w:val="001C2E4F"/>
    <w:rsid w:val="001C37C3"/>
    <w:rsid w:val="001C57AA"/>
    <w:rsid w:val="001D20C6"/>
    <w:rsid w:val="001D28F5"/>
    <w:rsid w:val="001D43B5"/>
    <w:rsid w:val="001D549B"/>
    <w:rsid w:val="001D576B"/>
    <w:rsid w:val="001E70C4"/>
    <w:rsid w:val="001E719E"/>
    <w:rsid w:val="001E74ED"/>
    <w:rsid w:val="001F5291"/>
    <w:rsid w:val="00202683"/>
    <w:rsid w:val="00202EB6"/>
    <w:rsid w:val="0020585C"/>
    <w:rsid w:val="00207D8D"/>
    <w:rsid w:val="00210A6A"/>
    <w:rsid w:val="00212748"/>
    <w:rsid w:val="00212761"/>
    <w:rsid w:val="00214AA1"/>
    <w:rsid w:val="00221296"/>
    <w:rsid w:val="00221484"/>
    <w:rsid w:val="00221C61"/>
    <w:rsid w:val="002268B2"/>
    <w:rsid w:val="002340EC"/>
    <w:rsid w:val="00241B7B"/>
    <w:rsid w:val="002450F6"/>
    <w:rsid w:val="00245294"/>
    <w:rsid w:val="002470B5"/>
    <w:rsid w:val="00250907"/>
    <w:rsid w:val="00255515"/>
    <w:rsid w:val="00255A54"/>
    <w:rsid w:val="00260143"/>
    <w:rsid w:val="00261117"/>
    <w:rsid w:val="00261FA8"/>
    <w:rsid w:val="002620CD"/>
    <w:rsid w:val="0026274D"/>
    <w:rsid w:val="002637AE"/>
    <w:rsid w:val="00264B95"/>
    <w:rsid w:val="00264C93"/>
    <w:rsid w:val="002657ED"/>
    <w:rsid w:val="002731AE"/>
    <w:rsid w:val="0027534D"/>
    <w:rsid w:val="002804C3"/>
    <w:rsid w:val="002814C5"/>
    <w:rsid w:val="002818A6"/>
    <w:rsid w:val="0028379E"/>
    <w:rsid w:val="00283B97"/>
    <w:rsid w:val="00285B7B"/>
    <w:rsid w:val="002A1BCB"/>
    <w:rsid w:val="002A3676"/>
    <w:rsid w:val="002A68B4"/>
    <w:rsid w:val="002B11DB"/>
    <w:rsid w:val="002B144B"/>
    <w:rsid w:val="002B64D2"/>
    <w:rsid w:val="002B64E7"/>
    <w:rsid w:val="002B7D08"/>
    <w:rsid w:val="002B7E28"/>
    <w:rsid w:val="002C2882"/>
    <w:rsid w:val="002C47A4"/>
    <w:rsid w:val="002C7790"/>
    <w:rsid w:val="002D2CCA"/>
    <w:rsid w:val="002D7A74"/>
    <w:rsid w:val="002E6278"/>
    <w:rsid w:val="002F2981"/>
    <w:rsid w:val="002F2C15"/>
    <w:rsid w:val="002F2D94"/>
    <w:rsid w:val="002F3100"/>
    <w:rsid w:val="002F3785"/>
    <w:rsid w:val="002F3C6E"/>
    <w:rsid w:val="002F3D74"/>
    <w:rsid w:val="002F736B"/>
    <w:rsid w:val="002F7513"/>
    <w:rsid w:val="002F76A6"/>
    <w:rsid w:val="00303227"/>
    <w:rsid w:val="00304C0F"/>
    <w:rsid w:val="00310BF3"/>
    <w:rsid w:val="003149B3"/>
    <w:rsid w:val="00317387"/>
    <w:rsid w:val="00320B8F"/>
    <w:rsid w:val="00321C45"/>
    <w:rsid w:val="0032216A"/>
    <w:rsid w:val="003232B9"/>
    <w:rsid w:val="00324E09"/>
    <w:rsid w:val="00325B95"/>
    <w:rsid w:val="0032741D"/>
    <w:rsid w:val="00330F87"/>
    <w:rsid w:val="0033119A"/>
    <w:rsid w:val="00334CE5"/>
    <w:rsid w:val="00337B12"/>
    <w:rsid w:val="00341453"/>
    <w:rsid w:val="0034212A"/>
    <w:rsid w:val="00343D05"/>
    <w:rsid w:val="00345751"/>
    <w:rsid w:val="00345D19"/>
    <w:rsid w:val="00351E2F"/>
    <w:rsid w:val="003525E4"/>
    <w:rsid w:val="00356AE6"/>
    <w:rsid w:val="003601EA"/>
    <w:rsid w:val="00360F3F"/>
    <w:rsid w:val="00361019"/>
    <w:rsid w:val="00361E9F"/>
    <w:rsid w:val="003639A3"/>
    <w:rsid w:val="003659B3"/>
    <w:rsid w:val="00370DBF"/>
    <w:rsid w:val="00374425"/>
    <w:rsid w:val="00377BB9"/>
    <w:rsid w:val="00382DE0"/>
    <w:rsid w:val="00383D12"/>
    <w:rsid w:val="00385F11"/>
    <w:rsid w:val="00386346"/>
    <w:rsid w:val="00390270"/>
    <w:rsid w:val="00391194"/>
    <w:rsid w:val="003927B0"/>
    <w:rsid w:val="003940FD"/>
    <w:rsid w:val="00395422"/>
    <w:rsid w:val="003A1DAF"/>
    <w:rsid w:val="003A1E91"/>
    <w:rsid w:val="003A1FE0"/>
    <w:rsid w:val="003A36CC"/>
    <w:rsid w:val="003A68EA"/>
    <w:rsid w:val="003A6963"/>
    <w:rsid w:val="003A6E17"/>
    <w:rsid w:val="003B35DF"/>
    <w:rsid w:val="003B4554"/>
    <w:rsid w:val="003B47DB"/>
    <w:rsid w:val="003B512B"/>
    <w:rsid w:val="003B5C43"/>
    <w:rsid w:val="003C5637"/>
    <w:rsid w:val="003C5B0F"/>
    <w:rsid w:val="003D0930"/>
    <w:rsid w:val="003D1500"/>
    <w:rsid w:val="003D4BB6"/>
    <w:rsid w:val="003D6693"/>
    <w:rsid w:val="003D7720"/>
    <w:rsid w:val="003E004A"/>
    <w:rsid w:val="003E0510"/>
    <w:rsid w:val="003E24FA"/>
    <w:rsid w:val="003E4C91"/>
    <w:rsid w:val="003E66DF"/>
    <w:rsid w:val="003E707F"/>
    <w:rsid w:val="003E7629"/>
    <w:rsid w:val="003F0203"/>
    <w:rsid w:val="003F1442"/>
    <w:rsid w:val="003F1B31"/>
    <w:rsid w:val="003F2244"/>
    <w:rsid w:val="003F39DE"/>
    <w:rsid w:val="003F45EC"/>
    <w:rsid w:val="003F5AC0"/>
    <w:rsid w:val="003F65EA"/>
    <w:rsid w:val="00400E53"/>
    <w:rsid w:val="0040200F"/>
    <w:rsid w:val="00402334"/>
    <w:rsid w:val="004026D0"/>
    <w:rsid w:val="004035FB"/>
    <w:rsid w:val="00412EAD"/>
    <w:rsid w:val="00413F2F"/>
    <w:rsid w:val="0041682D"/>
    <w:rsid w:val="00416B6D"/>
    <w:rsid w:val="00417D29"/>
    <w:rsid w:val="004217DC"/>
    <w:rsid w:val="0042213B"/>
    <w:rsid w:val="00425CC6"/>
    <w:rsid w:val="00430071"/>
    <w:rsid w:val="00434B00"/>
    <w:rsid w:val="00437968"/>
    <w:rsid w:val="0044117D"/>
    <w:rsid w:val="00441FBF"/>
    <w:rsid w:val="00446072"/>
    <w:rsid w:val="004464D7"/>
    <w:rsid w:val="00453634"/>
    <w:rsid w:val="00454D37"/>
    <w:rsid w:val="004577FF"/>
    <w:rsid w:val="00457917"/>
    <w:rsid w:val="00461212"/>
    <w:rsid w:val="0046230F"/>
    <w:rsid w:val="00465557"/>
    <w:rsid w:val="0046604E"/>
    <w:rsid w:val="00467C33"/>
    <w:rsid w:val="0047048F"/>
    <w:rsid w:val="0047124D"/>
    <w:rsid w:val="0047621C"/>
    <w:rsid w:val="004807C3"/>
    <w:rsid w:val="004840C1"/>
    <w:rsid w:val="004864ED"/>
    <w:rsid w:val="00490696"/>
    <w:rsid w:val="004920B1"/>
    <w:rsid w:val="00493586"/>
    <w:rsid w:val="00493F6F"/>
    <w:rsid w:val="0049469C"/>
    <w:rsid w:val="004A0BA6"/>
    <w:rsid w:val="004B1838"/>
    <w:rsid w:val="004B20A4"/>
    <w:rsid w:val="004B38D4"/>
    <w:rsid w:val="004B3931"/>
    <w:rsid w:val="004B6340"/>
    <w:rsid w:val="004C0586"/>
    <w:rsid w:val="004C1424"/>
    <w:rsid w:val="004C192E"/>
    <w:rsid w:val="004C31B2"/>
    <w:rsid w:val="004C6528"/>
    <w:rsid w:val="004C7D18"/>
    <w:rsid w:val="004D1495"/>
    <w:rsid w:val="004D24BA"/>
    <w:rsid w:val="004D2D6C"/>
    <w:rsid w:val="004D370A"/>
    <w:rsid w:val="004D3994"/>
    <w:rsid w:val="004E07E2"/>
    <w:rsid w:val="004E12D2"/>
    <w:rsid w:val="004E2E32"/>
    <w:rsid w:val="004E4CBA"/>
    <w:rsid w:val="004E4E5F"/>
    <w:rsid w:val="004E5EBB"/>
    <w:rsid w:val="004F1A8E"/>
    <w:rsid w:val="004F5F80"/>
    <w:rsid w:val="00501530"/>
    <w:rsid w:val="00502217"/>
    <w:rsid w:val="00502D09"/>
    <w:rsid w:val="0050380E"/>
    <w:rsid w:val="00503FE5"/>
    <w:rsid w:val="005054D1"/>
    <w:rsid w:val="00506513"/>
    <w:rsid w:val="00511974"/>
    <w:rsid w:val="005122CF"/>
    <w:rsid w:val="00521B56"/>
    <w:rsid w:val="005238FE"/>
    <w:rsid w:val="00524CBA"/>
    <w:rsid w:val="00525C20"/>
    <w:rsid w:val="0052776F"/>
    <w:rsid w:val="00533088"/>
    <w:rsid w:val="00536CCA"/>
    <w:rsid w:val="005372D1"/>
    <w:rsid w:val="00541B75"/>
    <w:rsid w:val="00542551"/>
    <w:rsid w:val="00546BDD"/>
    <w:rsid w:val="00547B60"/>
    <w:rsid w:val="0055142F"/>
    <w:rsid w:val="00554051"/>
    <w:rsid w:val="005548AF"/>
    <w:rsid w:val="005602A5"/>
    <w:rsid w:val="00560EE1"/>
    <w:rsid w:val="00563BF5"/>
    <w:rsid w:val="00565794"/>
    <w:rsid w:val="005658BD"/>
    <w:rsid w:val="0056754A"/>
    <w:rsid w:val="00567E95"/>
    <w:rsid w:val="0057041E"/>
    <w:rsid w:val="00571099"/>
    <w:rsid w:val="00571C6D"/>
    <w:rsid w:val="00573A9B"/>
    <w:rsid w:val="00576027"/>
    <w:rsid w:val="00577C19"/>
    <w:rsid w:val="00580516"/>
    <w:rsid w:val="005811B9"/>
    <w:rsid w:val="005813F2"/>
    <w:rsid w:val="00581434"/>
    <w:rsid w:val="005823F0"/>
    <w:rsid w:val="0058449C"/>
    <w:rsid w:val="00584B4C"/>
    <w:rsid w:val="0058570A"/>
    <w:rsid w:val="00597A48"/>
    <w:rsid w:val="005A0AC4"/>
    <w:rsid w:val="005A0F4F"/>
    <w:rsid w:val="005A3233"/>
    <w:rsid w:val="005A5942"/>
    <w:rsid w:val="005A675E"/>
    <w:rsid w:val="005A67D5"/>
    <w:rsid w:val="005A6B49"/>
    <w:rsid w:val="005A6B72"/>
    <w:rsid w:val="005B090D"/>
    <w:rsid w:val="005B162F"/>
    <w:rsid w:val="005B478E"/>
    <w:rsid w:val="005B55C0"/>
    <w:rsid w:val="005B5BDA"/>
    <w:rsid w:val="005C2E90"/>
    <w:rsid w:val="005C3F92"/>
    <w:rsid w:val="005C7A0E"/>
    <w:rsid w:val="005D0808"/>
    <w:rsid w:val="005D2C09"/>
    <w:rsid w:val="005D5759"/>
    <w:rsid w:val="005D66E0"/>
    <w:rsid w:val="005D7A1A"/>
    <w:rsid w:val="005E008F"/>
    <w:rsid w:val="005E2C6B"/>
    <w:rsid w:val="005E4B9D"/>
    <w:rsid w:val="005E617E"/>
    <w:rsid w:val="005E6FCF"/>
    <w:rsid w:val="005F0045"/>
    <w:rsid w:val="005F1CE4"/>
    <w:rsid w:val="005F24E0"/>
    <w:rsid w:val="005F3003"/>
    <w:rsid w:val="005F586B"/>
    <w:rsid w:val="005F5D02"/>
    <w:rsid w:val="005F6027"/>
    <w:rsid w:val="005F6201"/>
    <w:rsid w:val="005F6E36"/>
    <w:rsid w:val="005F7AF0"/>
    <w:rsid w:val="00601897"/>
    <w:rsid w:val="00610632"/>
    <w:rsid w:val="0061306A"/>
    <w:rsid w:val="00615B5B"/>
    <w:rsid w:val="0061785D"/>
    <w:rsid w:val="006231EA"/>
    <w:rsid w:val="00624EB6"/>
    <w:rsid w:val="00625DF6"/>
    <w:rsid w:val="00625E88"/>
    <w:rsid w:val="0062630C"/>
    <w:rsid w:val="00630004"/>
    <w:rsid w:val="00630C8C"/>
    <w:rsid w:val="00632CC3"/>
    <w:rsid w:val="006353E1"/>
    <w:rsid w:val="00641559"/>
    <w:rsid w:val="00645919"/>
    <w:rsid w:val="006467AE"/>
    <w:rsid w:val="0064725F"/>
    <w:rsid w:val="00647973"/>
    <w:rsid w:val="00647A93"/>
    <w:rsid w:val="00647BE9"/>
    <w:rsid w:val="00647C1E"/>
    <w:rsid w:val="00647DCF"/>
    <w:rsid w:val="0065065A"/>
    <w:rsid w:val="0065491F"/>
    <w:rsid w:val="00654A1B"/>
    <w:rsid w:val="00663D7C"/>
    <w:rsid w:val="00664834"/>
    <w:rsid w:val="00667726"/>
    <w:rsid w:val="00670981"/>
    <w:rsid w:val="00676BC6"/>
    <w:rsid w:val="00677323"/>
    <w:rsid w:val="0068452A"/>
    <w:rsid w:val="00690272"/>
    <w:rsid w:val="00692693"/>
    <w:rsid w:val="00692763"/>
    <w:rsid w:val="00692797"/>
    <w:rsid w:val="00692979"/>
    <w:rsid w:val="006967DB"/>
    <w:rsid w:val="006969E4"/>
    <w:rsid w:val="0069704A"/>
    <w:rsid w:val="00697E60"/>
    <w:rsid w:val="006A1E39"/>
    <w:rsid w:val="006A6A10"/>
    <w:rsid w:val="006A7511"/>
    <w:rsid w:val="006B02C0"/>
    <w:rsid w:val="006B2FF5"/>
    <w:rsid w:val="006B5205"/>
    <w:rsid w:val="006C20B8"/>
    <w:rsid w:val="006C20D1"/>
    <w:rsid w:val="006C5E53"/>
    <w:rsid w:val="006C754B"/>
    <w:rsid w:val="006D3C4C"/>
    <w:rsid w:val="006D4187"/>
    <w:rsid w:val="006E087B"/>
    <w:rsid w:val="006E10AC"/>
    <w:rsid w:val="006E3726"/>
    <w:rsid w:val="006E383E"/>
    <w:rsid w:val="006E6DFF"/>
    <w:rsid w:val="006F261A"/>
    <w:rsid w:val="006F6C24"/>
    <w:rsid w:val="00700C03"/>
    <w:rsid w:val="00701A00"/>
    <w:rsid w:val="00701FAA"/>
    <w:rsid w:val="00702168"/>
    <w:rsid w:val="007030DE"/>
    <w:rsid w:val="007040CF"/>
    <w:rsid w:val="00705CC9"/>
    <w:rsid w:val="00707719"/>
    <w:rsid w:val="00707B8D"/>
    <w:rsid w:val="00710AD3"/>
    <w:rsid w:val="007120B1"/>
    <w:rsid w:val="00712E7D"/>
    <w:rsid w:val="00717D4E"/>
    <w:rsid w:val="0072068C"/>
    <w:rsid w:val="00720D00"/>
    <w:rsid w:val="007225C8"/>
    <w:rsid w:val="00722F9C"/>
    <w:rsid w:val="0072328C"/>
    <w:rsid w:val="00723516"/>
    <w:rsid w:val="00723884"/>
    <w:rsid w:val="00724C4D"/>
    <w:rsid w:val="007277E4"/>
    <w:rsid w:val="007309EF"/>
    <w:rsid w:val="007351FD"/>
    <w:rsid w:val="00735331"/>
    <w:rsid w:val="00735812"/>
    <w:rsid w:val="007410D2"/>
    <w:rsid w:val="00744C5F"/>
    <w:rsid w:val="00746409"/>
    <w:rsid w:val="007500E7"/>
    <w:rsid w:val="0075080E"/>
    <w:rsid w:val="00752323"/>
    <w:rsid w:val="007524FE"/>
    <w:rsid w:val="00761454"/>
    <w:rsid w:val="00767FF3"/>
    <w:rsid w:val="007702C2"/>
    <w:rsid w:val="00770FD2"/>
    <w:rsid w:val="0077217C"/>
    <w:rsid w:val="0077542C"/>
    <w:rsid w:val="00776539"/>
    <w:rsid w:val="00777CDC"/>
    <w:rsid w:val="00781E00"/>
    <w:rsid w:val="007833C4"/>
    <w:rsid w:val="00783C2F"/>
    <w:rsid w:val="00784EEE"/>
    <w:rsid w:val="00785E14"/>
    <w:rsid w:val="00786111"/>
    <w:rsid w:val="00787A7C"/>
    <w:rsid w:val="00791CB5"/>
    <w:rsid w:val="00792AB4"/>
    <w:rsid w:val="00792C9E"/>
    <w:rsid w:val="0079332B"/>
    <w:rsid w:val="00794F63"/>
    <w:rsid w:val="007954D1"/>
    <w:rsid w:val="007967D0"/>
    <w:rsid w:val="00797B60"/>
    <w:rsid w:val="007A0A1A"/>
    <w:rsid w:val="007A49CB"/>
    <w:rsid w:val="007A4C94"/>
    <w:rsid w:val="007A58D5"/>
    <w:rsid w:val="007A5ABA"/>
    <w:rsid w:val="007A7DDE"/>
    <w:rsid w:val="007B681E"/>
    <w:rsid w:val="007B76FB"/>
    <w:rsid w:val="007B7F75"/>
    <w:rsid w:val="007C2677"/>
    <w:rsid w:val="007C2B86"/>
    <w:rsid w:val="007D2B24"/>
    <w:rsid w:val="007D2DD0"/>
    <w:rsid w:val="007D3E31"/>
    <w:rsid w:val="007D7FD5"/>
    <w:rsid w:val="007E0125"/>
    <w:rsid w:val="007E0414"/>
    <w:rsid w:val="007E2500"/>
    <w:rsid w:val="007E29B8"/>
    <w:rsid w:val="007E37F2"/>
    <w:rsid w:val="007E6E47"/>
    <w:rsid w:val="007F0B3A"/>
    <w:rsid w:val="007F0D80"/>
    <w:rsid w:val="007F2A3E"/>
    <w:rsid w:val="007F3231"/>
    <w:rsid w:val="007F3337"/>
    <w:rsid w:val="007F3A64"/>
    <w:rsid w:val="00801BF6"/>
    <w:rsid w:val="00803747"/>
    <w:rsid w:val="00804579"/>
    <w:rsid w:val="008050E0"/>
    <w:rsid w:val="008063A4"/>
    <w:rsid w:val="00806DC2"/>
    <w:rsid w:val="008070AC"/>
    <w:rsid w:val="00810334"/>
    <w:rsid w:val="00811FD0"/>
    <w:rsid w:val="00812159"/>
    <w:rsid w:val="008125CA"/>
    <w:rsid w:val="008142BB"/>
    <w:rsid w:val="008167D4"/>
    <w:rsid w:val="00817D8E"/>
    <w:rsid w:val="00823927"/>
    <w:rsid w:val="00826428"/>
    <w:rsid w:val="008278F2"/>
    <w:rsid w:val="00827E52"/>
    <w:rsid w:val="00830C92"/>
    <w:rsid w:val="00832916"/>
    <w:rsid w:val="00833290"/>
    <w:rsid w:val="008339B1"/>
    <w:rsid w:val="008367F8"/>
    <w:rsid w:val="0083721E"/>
    <w:rsid w:val="00842ECF"/>
    <w:rsid w:val="00844455"/>
    <w:rsid w:val="00847028"/>
    <w:rsid w:val="008473FC"/>
    <w:rsid w:val="008517B3"/>
    <w:rsid w:val="00852037"/>
    <w:rsid w:val="008528B4"/>
    <w:rsid w:val="00853117"/>
    <w:rsid w:val="00853BD1"/>
    <w:rsid w:val="00854DD4"/>
    <w:rsid w:val="00855489"/>
    <w:rsid w:val="008574D8"/>
    <w:rsid w:val="00860B31"/>
    <w:rsid w:val="0086158D"/>
    <w:rsid w:val="00863421"/>
    <w:rsid w:val="00864D03"/>
    <w:rsid w:val="0086790D"/>
    <w:rsid w:val="008704DC"/>
    <w:rsid w:val="00881E6A"/>
    <w:rsid w:val="0088222A"/>
    <w:rsid w:val="00883B38"/>
    <w:rsid w:val="00885E74"/>
    <w:rsid w:val="008940BE"/>
    <w:rsid w:val="00894CB7"/>
    <w:rsid w:val="008A1464"/>
    <w:rsid w:val="008A14FC"/>
    <w:rsid w:val="008A35C7"/>
    <w:rsid w:val="008A399E"/>
    <w:rsid w:val="008A41BB"/>
    <w:rsid w:val="008B0119"/>
    <w:rsid w:val="008B04CC"/>
    <w:rsid w:val="008B0AB1"/>
    <w:rsid w:val="008B30E3"/>
    <w:rsid w:val="008B3A1F"/>
    <w:rsid w:val="008C0222"/>
    <w:rsid w:val="008C0565"/>
    <w:rsid w:val="008C5518"/>
    <w:rsid w:val="008C702F"/>
    <w:rsid w:val="008C7C30"/>
    <w:rsid w:val="008D1439"/>
    <w:rsid w:val="008D2378"/>
    <w:rsid w:val="008D2695"/>
    <w:rsid w:val="008D2B35"/>
    <w:rsid w:val="008D39A8"/>
    <w:rsid w:val="008D4ACD"/>
    <w:rsid w:val="008D616C"/>
    <w:rsid w:val="008E206B"/>
    <w:rsid w:val="008E2FBD"/>
    <w:rsid w:val="008E3044"/>
    <w:rsid w:val="008E7EB1"/>
    <w:rsid w:val="008F016F"/>
    <w:rsid w:val="008F1F69"/>
    <w:rsid w:val="008F21C7"/>
    <w:rsid w:val="008F331B"/>
    <w:rsid w:val="008F34C4"/>
    <w:rsid w:val="008F62DA"/>
    <w:rsid w:val="008F6C05"/>
    <w:rsid w:val="009022A0"/>
    <w:rsid w:val="00902E22"/>
    <w:rsid w:val="00904066"/>
    <w:rsid w:val="009068AF"/>
    <w:rsid w:val="00907C5F"/>
    <w:rsid w:val="00907D7C"/>
    <w:rsid w:val="00910313"/>
    <w:rsid w:val="00912C74"/>
    <w:rsid w:val="00913712"/>
    <w:rsid w:val="00913C91"/>
    <w:rsid w:val="00920C7C"/>
    <w:rsid w:val="009227D9"/>
    <w:rsid w:val="00923BD1"/>
    <w:rsid w:val="0092646F"/>
    <w:rsid w:val="00927587"/>
    <w:rsid w:val="009330F0"/>
    <w:rsid w:val="00935FED"/>
    <w:rsid w:val="00937CA7"/>
    <w:rsid w:val="00941921"/>
    <w:rsid w:val="00942FFE"/>
    <w:rsid w:val="00943053"/>
    <w:rsid w:val="009435BE"/>
    <w:rsid w:val="009454D9"/>
    <w:rsid w:val="00945FE5"/>
    <w:rsid w:val="00952C1B"/>
    <w:rsid w:val="00955221"/>
    <w:rsid w:val="00956D90"/>
    <w:rsid w:val="009600B3"/>
    <w:rsid w:val="009626D7"/>
    <w:rsid w:val="00962E37"/>
    <w:rsid w:val="00963306"/>
    <w:rsid w:val="009676C9"/>
    <w:rsid w:val="00971D3C"/>
    <w:rsid w:val="00975C8D"/>
    <w:rsid w:val="00977512"/>
    <w:rsid w:val="0098040A"/>
    <w:rsid w:val="00981B69"/>
    <w:rsid w:val="009820CA"/>
    <w:rsid w:val="009827A6"/>
    <w:rsid w:val="009862B9"/>
    <w:rsid w:val="0099083B"/>
    <w:rsid w:val="00990EF4"/>
    <w:rsid w:val="00991E18"/>
    <w:rsid w:val="00995CAF"/>
    <w:rsid w:val="009961A6"/>
    <w:rsid w:val="009B05DE"/>
    <w:rsid w:val="009B0D80"/>
    <w:rsid w:val="009B11DB"/>
    <w:rsid w:val="009B127C"/>
    <w:rsid w:val="009B1469"/>
    <w:rsid w:val="009B1B67"/>
    <w:rsid w:val="009C34F2"/>
    <w:rsid w:val="009C5103"/>
    <w:rsid w:val="009C630C"/>
    <w:rsid w:val="009D1E68"/>
    <w:rsid w:val="009D3765"/>
    <w:rsid w:val="009D7998"/>
    <w:rsid w:val="009E2273"/>
    <w:rsid w:val="009E2495"/>
    <w:rsid w:val="009E2830"/>
    <w:rsid w:val="009E2AE7"/>
    <w:rsid w:val="009E39CD"/>
    <w:rsid w:val="009E5BF2"/>
    <w:rsid w:val="009E6021"/>
    <w:rsid w:val="009F216E"/>
    <w:rsid w:val="009F3807"/>
    <w:rsid w:val="009F451D"/>
    <w:rsid w:val="009F7C7E"/>
    <w:rsid w:val="00A02395"/>
    <w:rsid w:val="00A02BC6"/>
    <w:rsid w:val="00A0337E"/>
    <w:rsid w:val="00A04D38"/>
    <w:rsid w:val="00A050B4"/>
    <w:rsid w:val="00A05DB2"/>
    <w:rsid w:val="00A077AE"/>
    <w:rsid w:val="00A079B3"/>
    <w:rsid w:val="00A103E1"/>
    <w:rsid w:val="00A124EC"/>
    <w:rsid w:val="00A12573"/>
    <w:rsid w:val="00A14202"/>
    <w:rsid w:val="00A14324"/>
    <w:rsid w:val="00A145FD"/>
    <w:rsid w:val="00A14CE2"/>
    <w:rsid w:val="00A15071"/>
    <w:rsid w:val="00A175A3"/>
    <w:rsid w:val="00A25F10"/>
    <w:rsid w:val="00A3117B"/>
    <w:rsid w:val="00A3719F"/>
    <w:rsid w:val="00A378DE"/>
    <w:rsid w:val="00A4094C"/>
    <w:rsid w:val="00A46A45"/>
    <w:rsid w:val="00A5453F"/>
    <w:rsid w:val="00A55962"/>
    <w:rsid w:val="00A5730A"/>
    <w:rsid w:val="00A57666"/>
    <w:rsid w:val="00A62C0B"/>
    <w:rsid w:val="00A640BF"/>
    <w:rsid w:val="00A64D88"/>
    <w:rsid w:val="00A65C06"/>
    <w:rsid w:val="00A67482"/>
    <w:rsid w:val="00A678FA"/>
    <w:rsid w:val="00A73AC1"/>
    <w:rsid w:val="00A74132"/>
    <w:rsid w:val="00A75246"/>
    <w:rsid w:val="00A758EA"/>
    <w:rsid w:val="00A77253"/>
    <w:rsid w:val="00A80105"/>
    <w:rsid w:val="00A82257"/>
    <w:rsid w:val="00A825A5"/>
    <w:rsid w:val="00A83786"/>
    <w:rsid w:val="00A83939"/>
    <w:rsid w:val="00A84AB9"/>
    <w:rsid w:val="00A86C79"/>
    <w:rsid w:val="00A86E8C"/>
    <w:rsid w:val="00A86E97"/>
    <w:rsid w:val="00A879BE"/>
    <w:rsid w:val="00A90255"/>
    <w:rsid w:val="00A90DE4"/>
    <w:rsid w:val="00A92A0C"/>
    <w:rsid w:val="00A93126"/>
    <w:rsid w:val="00A93BB3"/>
    <w:rsid w:val="00A94799"/>
    <w:rsid w:val="00A96418"/>
    <w:rsid w:val="00AA0171"/>
    <w:rsid w:val="00AB0624"/>
    <w:rsid w:val="00AB1ADF"/>
    <w:rsid w:val="00AB1EA5"/>
    <w:rsid w:val="00AB6B5A"/>
    <w:rsid w:val="00AB787D"/>
    <w:rsid w:val="00AC02AF"/>
    <w:rsid w:val="00AC1259"/>
    <w:rsid w:val="00AC7CFE"/>
    <w:rsid w:val="00AD0EA7"/>
    <w:rsid w:val="00AD25AE"/>
    <w:rsid w:val="00AD5754"/>
    <w:rsid w:val="00AD6407"/>
    <w:rsid w:val="00AD6422"/>
    <w:rsid w:val="00AE0CBA"/>
    <w:rsid w:val="00AE0F39"/>
    <w:rsid w:val="00AE6B66"/>
    <w:rsid w:val="00AF064E"/>
    <w:rsid w:val="00AF359B"/>
    <w:rsid w:val="00AF4F9C"/>
    <w:rsid w:val="00AF6070"/>
    <w:rsid w:val="00AF7AE3"/>
    <w:rsid w:val="00B03BF2"/>
    <w:rsid w:val="00B0442C"/>
    <w:rsid w:val="00B04639"/>
    <w:rsid w:val="00B05840"/>
    <w:rsid w:val="00B10631"/>
    <w:rsid w:val="00B11A0D"/>
    <w:rsid w:val="00B11CB4"/>
    <w:rsid w:val="00B121C7"/>
    <w:rsid w:val="00B1550C"/>
    <w:rsid w:val="00B15F59"/>
    <w:rsid w:val="00B17C55"/>
    <w:rsid w:val="00B22DAA"/>
    <w:rsid w:val="00B26708"/>
    <w:rsid w:val="00B2787F"/>
    <w:rsid w:val="00B30591"/>
    <w:rsid w:val="00B326C1"/>
    <w:rsid w:val="00B338F7"/>
    <w:rsid w:val="00B34381"/>
    <w:rsid w:val="00B34F2D"/>
    <w:rsid w:val="00B358EF"/>
    <w:rsid w:val="00B42D78"/>
    <w:rsid w:val="00B45993"/>
    <w:rsid w:val="00B459C0"/>
    <w:rsid w:val="00B468A5"/>
    <w:rsid w:val="00B509B2"/>
    <w:rsid w:val="00B53451"/>
    <w:rsid w:val="00B55964"/>
    <w:rsid w:val="00B56EC7"/>
    <w:rsid w:val="00B6225D"/>
    <w:rsid w:val="00B6267B"/>
    <w:rsid w:val="00B64E5E"/>
    <w:rsid w:val="00B71A14"/>
    <w:rsid w:val="00B71B56"/>
    <w:rsid w:val="00B71B97"/>
    <w:rsid w:val="00B721C4"/>
    <w:rsid w:val="00B764A3"/>
    <w:rsid w:val="00B777CB"/>
    <w:rsid w:val="00B77A71"/>
    <w:rsid w:val="00B8200A"/>
    <w:rsid w:val="00B822BA"/>
    <w:rsid w:val="00B85564"/>
    <w:rsid w:val="00B860C8"/>
    <w:rsid w:val="00B866DD"/>
    <w:rsid w:val="00B90190"/>
    <w:rsid w:val="00B9100E"/>
    <w:rsid w:val="00B92190"/>
    <w:rsid w:val="00B94069"/>
    <w:rsid w:val="00B96DF1"/>
    <w:rsid w:val="00BA0585"/>
    <w:rsid w:val="00BA3063"/>
    <w:rsid w:val="00BA5A7D"/>
    <w:rsid w:val="00BA5D90"/>
    <w:rsid w:val="00BB068A"/>
    <w:rsid w:val="00BB5E08"/>
    <w:rsid w:val="00BB5FDD"/>
    <w:rsid w:val="00BB7B2A"/>
    <w:rsid w:val="00BC25C6"/>
    <w:rsid w:val="00BC3665"/>
    <w:rsid w:val="00BC3B7C"/>
    <w:rsid w:val="00BC4660"/>
    <w:rsid w:val="00BC5675"/>
    <w:rsid w:val="00BD3611"/>
    <w:rsid w:val="00BD5E51"/>
    <w:rsid w:val="00BD5FAC"/>
    <w:rsid w:val="00BD690D"/>
    <w:rsid w:val="00BD6D60"/>
    <w:rsid w:val="00BD6E37"/>
    <w:rsid w:val="00BD6EDC"/>
    <w:rsid w:val="00BD7FF5"/>
    <w:rsid w:val="00BE2CE6"/>
    <w:rsid w:val="00BE2F48"/>
    <w:rsid w:val="00BE4562"/>
    <w:rsid w:val="00BE514C"/>
    <w:rsid w:val="00BF03E9"/>
    <w:rsid w:val="00BF30DB"/>
    <w:rsid w:val="00BF526A"/>
    <w:rsid w:val="00BF5CEB"/>
    <w:rsid w:val="00BF7BBA"/>
    <w:rsid w:val="00C00EAB"/>
    <w:rsid w:val="00C04A60"/>
    <w:rsid w:val="00C05324"/>
    <w:rsid w:val="00C117AC"/>
    <w:rsid w:val="00C13878"/>
    <w:rsid w:val="00C1504E"/>
    <w:rsid w:val="00C1557B"/>
    <w:rsid w:val="00C16ED8"/>
    <w:rsid w:val="00C2185B"/>
    <w:rsid w:val="00C21FC5"/>
    <w:rsid w:val="00C33278"/>
    <w:rsid w:val="00C351EC"/>
    <w:rsid w:val="00C353AF"/>
    <w:rsid w:val="00C37D44"/>
    <w:rsid w:val="00C40740"/>
    <w:rsid w:val="00C41975"/>
    <w:rsid w:val="00C42FD4"/>
    <w:rsid w:val="00C4598E"/>
    <w:rsid w:val="00C50628"/>
    <w:rsid w:val="00C53424"/>
    <w:rsid w:val="00C53959"/>
    <w:rsid w:val="00C53F43"/>
    <w:rsid w:val="00C5470E"/>
    <w:rsid w:val="00C57BDB"/>
    <w:rsid w:val="00C71619"/>
    <w:rsid w:val="00C73758"/>
    <w:rsid w:val="00C74EBD"/>
    <w:rsid w:val="00C83DD8"/>
    <w:rsid w:val="00C87030"/>
    <w:rsid w:val="00C91400"/>
    <w:rsid w:val="00C9172C"/>
    <w:rsid w:val="00C91C91"/>
    <w:rsid w:val="00C91DCE"/>
    <w:rsid w:val="00C94BB9"/>
    <w:rsid w:val="00C95376"/>
    <w:rsid w:val="00C97F6E"/>
    <w:rsid w:val="00CA3439"/>
    <w:rsid w:val="00CA49BD"/>
    <w:rsid w:val="00CA601E"/>
    <w:rsid w:val="00CA7462"/>
    <w:rsid w:val="00CB004E"/>
    <w:rsid w:val="00CB33DD"/>
    <w:rsid w:val="00CB3B70"/>
    <w:rsid w:val="00CB3EAC"/>
    <w:rsid w:val="00CB7259"/>
    <w:rsid w:val="00CB786F"/>
    <w:rsid w:val="00CC30D4"/>
    <w:rsid w:val="00CC5894"/>
    <w:rsid w:val="00CD050E"/>
    <w:rsid w:val="00CD1C1B"/>
    <w:rsid w:val="00CD2EB9"/>
    <w:rsid w:val="00CD48A4"/>
    <w:rsid w:val="00CD5658"/>
    <w:rsid w:val="00CD660F"/>
    <w:rsid w:val="00CD67BF"/>
    <w:rsid w:val="00CD7BE6"/>
    <w:rsid w:val="00CE0453"/>
    <w:rsid w:val="00CE0E60"/>
    <w:rsid w:val="00CE34F9"/>
    <w:rsid w:val="00CE4597"/>
    <w:rsid w:val="00CE58F0"/>
    <w:rsid w:val="00CE6F15"/>
    <w:rsid w:val="00CF1F87"/>
    <w:rsid w:val="00CF6089"/>
    <w:rsid w:val="00CF7295"/>
    <w:rsid w:val="00D049E5"/>
    <w:rsid w:val="00D05220"/>
    <w:rsid w:val="00D05B3D"/>
    <w:rsid w:val="00D06218"/>
    <w:rsid w:val="00D118AE"/>
    <w:rsid w:val="00D1256E"/>
    <w:rsid w:val="00D14379"/>
    <w:rsid w:val="00D1590A"/>
    <w:rsid w:val="00D16980"/>
    <w:rsid w:val="00D21ACE"/>
    <w:rsid w:val="00D24827"/>
    <w:rsid w:val="00D2610B"/>
    <w:rsid w:val="00D26EF7"/>
    <w:rsid w:val="00D27E03"/>
    <w:rsid w:val="00D3143C"/>
    <w:rsid w:val="00D33A57"/>
    <w:rsid w:val="00D33F04"/>
    <w:rsid w:val="00D34F2E"/>
    <w:rsid w:val="00D41B6C"/>
    <w:rsid w:val="00D41E10"/>
    <w:rsid w:val="00D4544F"/>
    <w:rsid w:val="00D52014"/>
    <w:rsid w:val="00D52C4F"/>
    <w:rsid w:val="00D5669C"/>
    <w:rsid w:val="00D60446"/>
    <w:rsid w:val="00D61AC3"/>
    <w:rsid w:val="00D63A27"/>
    <w:rsid w:val="00D6402E"/>
    <w:rsid w:val="00D65D78"/>
    <w:rsid w:val="00D66031"/>
    <w:rsid w:val="00D6666A"/>
    <w:rsid w:val="00D71B6E"/>
    <w:rsid w:val="00D72DC1"/>
    <w:rsid w:val="00D72E59"/>
    <w:rsid w:val="00D7554A"/>
    <w:rsid w:val="00D765F6"/>
    <w:rsid w:val="00D768A7"/>
    <w:rsid w:val="00D83B41"/>
    <w:rsid w:val="00D846A3"/>
    <w:rsid w:val="00D84791"/>
    <w:rsid w:val="00D85AEB"/>
    <w:rsid w:val="00D85F17"/>
    <w:rsid w:val="00D90324"/>
    <w:rsid w:val="00D9326B"/>
    <w:rsid w:val="00D949F2"/>
    <w:rsid w:val="00D95E3C"/>
    <w:rsid w:val="00D96BCD"/>
    <w:rsid w:val="00DA1F52"/>
    <w:rsid w:val="00DA26D4"/>
    <w:rsid w:val="00DA2809"/>
    <w:rsid w:val="00DA2FFA"/>
    <w:rsid w:val="00DB5766"/>
    <w:rsid w:val="00DB6760"/>
    <w:rsid w:val="00DC3949"/>
    <w:rsid w:val="00DC3D45"/>
    <w:rsid w:val="00DC52C4"/>
    <w:rsid w:val="00DC67B7"/>
    <w:rsid w:val="00DC6C94"/>
    <w:rsid w:val="00DC7D16"/>
    <w:rsid w:val="00DD0224"/>
    <w:rsid w:val="00DD0280"/>
    <w:rsid w:val="00DD1A31"/>
    <w:rsid w:val="00DD3C8C"/>
    <w:rsid w:val="00DD5107"/>
    <w:rsid w:val="00DD6BC0"/>
    <w:rsid w:val="00DD7C0E"/>
    <w:rsid w:val="00DE2006"/>
    <w:rsid w:val="00DE243B"/>
    <w:rsid w:val="00DE2661"/>
    <w:rsid w:val="00DE3428"/>
    <w:rsid w:val="00DE3555"/>
    <w:rsid w:val="00DE43F4"/>
    <w:rsid w:val="00DE4D2A"/>
    <w:rsid w:val="00DE5343"/>
    <w:rsid w:val="00DF09DE"/>
    <w:rsid w:val="00DF2664"/>
    <w:rsid w:val="00DF67CD"/>
    <w:rsid w:val="00E00D67"/>
    <w:rsid w:val="00E023E5"/>
    <w:rsid w:val="00E0261C"/>
    <w:rsid w:val="00E02796"/>
    <w:rsid w:val="00E10276"/>
    <w:rsid w:val="00E12585"/>
    <w:rsid w:val="00E1430A"/>
    <w:rsid w:val="00E3361C"/>
    <w:rsid w:val="00E34E52"/>
    <w:rsid w:val="00E3687B"/>
    <w:rsid w:val="00E36AE3"/>
    <w:rsid w:val="00E36CC6"/>
    <w:rsid w:val="00E37940"/>
    <w:rsid w:val="00E42192"/>
    <w:rsid w:val="00E4228D"/>
    <w:rsid w:val="00E442C8"/>
    <w:rsid w:val="00E5312D"/>
    <w:rsid w:val="00E5382C"/>
    <w:rsid w:val="00E54AD5"/>
    <w:rsid w:val="00E55E08"/>
    <w:rsid w:val="00E56629"/>
    <w:rsid w:val="00E6238B"/>
    <w:rsid w:val="00E63375"/>
    <w:rsid w:val="00E65971"/>
    <w:rsid w:val="00E666CE"/>
    <w:rsid w:val="00E70848"/>
    <w:rsid w:val="00E7217F"/>
    <w:rsid w:val="00E730A4"/>
    <w:rsid w:val="00E80B9B"/>
    <w:rsid w:val="00E80C62"/>
    <w:rsid w:val="00E81B30"/>
    <w:rsid w:val="00E82D42"/>
    <w:rsid w:val="00E84453"/>
    <w:rsid w:val="00E8473C"/>
    <w:rsid w:val="00E85C3E"/>
    <w:rsid w:val="00E903D5"/>
    <w:rsid w:val="00E90541"/>
    <w:rsid w:val="00E92155"/>
    <w:rsid w:val="00E9278C"/>
    <w:rsid w:val="00E93BD5"/>
    <w:rsid w:val="00E95A2F"/>
    <w:rsid w:val="00E96758"/>
    <w:rsid w:val="00E97888"/>
    <w:rsid w:val="00E97919"/>
    <w:rsid w:val="00EA2844"/>
    <w:rsid w:val="00EA3DCA"/>
    <w:rsid w:val="00EB0004"/>
    <w:rsid w:val="00EB1A47"/>
    <w:rsid w:val="00EB3210"/>
    <w:rsid w:val="00EB5F2D"/>
    <w:rsid w:val="00EC03D1"/>
    <w:rsid w:val="00EC1438"/>
    <w:rsid w:val="00EC15C9"/>
    <w:rsid w:val="00EC2A5E"/>
    <w:rsid w:val="00EC2EBF"/>
    <w:rsid w:val="00EC2FBC"/>
    <w:rsid w:val="00EC3BFB"/>
    <w:rsid w:val="00ED34BA"/>
    <w:rsid w:val="00ED5B55"/>
    <w:rsid w:val="00ED6E28"/>
    <w:rsid w:val="00EE0058"/>
    <w:rsid w:val="00EE03EE"/>
    <w:rsid w:val="00EE05CF"/>
    <w:rsid w:val="00EE1796"/>
    <w:rsid w:val="00EE61D5"/>
    <w:rsid w:val="00F02881"/>
    <w:rsid w:val="00F10CB6"/>
    <w:rsid w:val="00F122A1"/>
    <w:rsid w:val="00F149A0"/>
    <w:rsid w:val="00F15D3C"/>
    <w:rsid w:val="00F16522"/>
    <w:rsid w:val="00F2150E"/>
    <w:rsid w:val="00F24321"/>
    <w:rsid w:val="00F24ED6"/>
    <w:rsid w:val="00F26C3A"/>
    <w:rsid w:val="00F329F2"/>
    <w:rsid w:val="00F35CE1"/>
    <w:rsid w:val="00F35CE9"/>
    <w:rsid w:val="00F3649A"/>
    <w:rsid w:val="00F43615"/>
    <w:rsid w:val="00F44C35"/>
    <w:rsid w:val="00F4669D"/>
    <w:rsid w:val="00F47BF9"/>
    <w:rsid w:val="00F51469"/>
    <w:rsid w:val="00F51512"/>
    <w:rsid w:val="00F612F8"/>
    <w:rsid w:val="00F61D2C"/>
    <w:rsid w:val="00F62C08"/>
    <w:rsid w:val="00F7088F"/>
    <w:rsid w:val="00F71B7F"/>
    <w:rsid w:val="00F76954"/>
    <w:rsid w:val="00F824AD"/>
    <w:rsid w:val="00F8555D"/>
    <w:rsid w:val="00F85DDF"/>
    <w:rsid w:val="00F86277"/>
    <w:rsid w:val="00F90F6F"/>
    <w:rsid w:val="00F91939"/>
    <w:rsid w:val="00F91A0A"/>
    <w:rsid w:val="00F951FC"/>
    <w:rsid w:val="00F96B1B"/>
    <w:rsid w:val="00F96F5C"/>
    <w:rsid w:val="00FA12AC"/>
    <w:rsid w:val="00FA2E30"/>
    <w:rsid w:val="00FA51F4"/>
    <w:rsid w:val="00FA5B93"/>
    <w:rsid w:val="00FA5F5F"/>
    <w:rsid w:val="00FA68CB"/>
    <w:rsid w:val="00FA6AEF"/>
    <w:rsid w:val="00FA7E0C"/>
    <w:rsid w:val="00FB5F7C"/>
    <w:rsid w:val="00FB5FB8"/>
    <w:rsid w:val="00FB68B1"/>
    <w:rsid w:val="00FB6A78"/>
    <w:rsid w:val="00FB751B"/>
    <w:rsid w:val="00FB7DD1"/>
    <w:rsid w:val="00FC025C"/>
    <w:rsid w:val="00FC344C"/>
    <w:rsid w:val="00FC3DF9"/>
    <w:rsid w:val="00FC4778"/>
    <w:rsid w:val="00FC4824"/>
    <w:rsid w:val="00FC4BC2"/>
    <w:rsid w:val="00FC522F"/>
    <w:rsid w:val="00FC6179"/>
    <w:rsid w:val="00FC68C3"/>
    <w:rsid w:val="00FD1A95"/>
    <w:rsid w:val="00FD1F73"/>
    <w:rsid w:val="00FD2188"/>
    <w:rsid w:val="00FD6BDA"/>
    <w:rsid w:val="00FD71D9"/>
    <w:rsid w:val="00FD76A7"/>
    <w:rsid w:val="00FE0B4E"/>
    <w:rsid w:val="00FE285B"/>
    <w:rsid w:val="00FE33AD"/>
    <w:rsid w:val="00FE4599"/>
    <w:rsid w:val="00FE4BBE"/>
    <w:rsid w:val="00FE51D0"/>
    <w:rsid w:val="00FE79F7"/>
    <w:rsid w:val="00FF5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F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0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FC4824"/>
    <w:pPr>
      <w:spacing w:after="0"/>
      <w:jc w:val="center"/>
    </w:pPr>
    <w:rPr>
      <w:rFonts w:ascii="Times New Roman" w:hAnsi="Times New Roman" w:cs="Times New Roman"/>
      <w:noProof/>
      <w:sz w:val="24"/>
    </w:rPr>
  </w:style>
  <w:style w:type="character" w:customStyle="1" w:styleId="EndNoteBibliographyTitleChar">
    <w:name w:val="EndNote Bibliography Title Char"/>
    <w:basedOn w:val="a0"/>
    <w:link w:val="EndNoteBibliographyTitle"/>
    <w:rsid w:val="00FC4824"/>
    <w:rPr>
      <w:rFonts w:ascii="Times New Roman" w:hAnsi="Times New Roman" w:cs="Times New Roman"/>
      <w:noProof/>
      <w:szCs w:val="22"/>
    </w:rPr>
  </w:style>
  <w:style w:type="paragraph" w:customStyle="1" w:styleId="EndNoteBibliography">
    <w:name w:val="EndNote Bibliography"/>
    <w:basedOn w:val="a"/>
    <w:link w:val="EndNoteBibliographyChar"/>
    <w:rsid w:val="00FC4824"/>
    <w:pPr>
      <w:spacing w:line="240" w:lineRule="auto"/>
    </w:pPr>
    <w:rPr>
      <w:rFonts w:ascii="Times New Roman" w:hAnsi="Times New Roman" w:cs="Times New Roman"/>
      <w:noProof/>
      <w:sz w:val="24"/>
    </w:rPr>
  </w:style>
  <w:style w:type="character" w:customStyle="1" w:styleId="EndNoteBibliographyChar">
    <w:name w:val="EndNote Bibliography Char"/>
    <w:basedOn w:val="a0"/>
    <w:link w:val="EndNoteBibliography"/>
    <w:rsid w:val="00FC4824"/>
    <w:rPr>
      <w:rFonts w:ascii="Times New Roman" w:hAnsi="Times New Roman" w:cs="Times New Roman"/>
      <w:noProof/>
      <w:szCs w:val="22"/>
    </w:rPr>
  </w:style>
  <w:style w:type="character" w:styleId="a3">
    <w:name w:val="Hyperlink"/>
    <w:basedOn w:val="a0"/>
    <w:uiPriority w:val="99"/>
    <w:unhideWhenUsed/>
    <w:rsid w:val="00E7217F"/>
    <w:rPr>
      <w:color w:val="0563C1" w:themeColor="hyperlink"/>
      <w:u w:val="single"/>
    </w:rPr>
  </w:style>
  <w:style w:type="paragraph" w:styleId="a4">
    <w:name w:val="List Paragraph"/>
    <w:basedOn w:val="a"/>
    <w:uiPriority w:val="34"/>
    <w:qFormat/>
    <w:rsid w:val="00C83DD8"/>
    <w:pPr>
      <w:ind w:left="720"/>
      <w:contextualSpacing/>
    </w:pPr>
  </w:style>
  <w:style w:type="character" w:styleId="a5">
    <w:name w:val="annotation reference"/>
    <w:basedOn w:val="a0"/>
    <w:uiPriority w:val="99"/>
    <w:semiHidden/>
    <w:unhideWhenUsed/>
    <w:rsid w:val="00C87030"/>
    <w:rPr>
      <w:sz w:val="16"/>
      <w:szCs w:val="16"/>
    </w:rPr>
  </w:style>
  <w:style w:type="paragraph" w:styleId="a6">
    <w:name w:val="annotation text"/>
    <w:basedOn w:val="a"/>
    <w:link w:val="Char"/>
    <w:uiPriority w:val="99"/>
    <w:semiHidden/>
    <w:unhideWhenUsed/>
    <w:rsid w:val="00C87030"/>
    <w:pPr>
      <w:spacing w:line="240" w:lineRule="auto"/>
    </w:pPr>
    <w:rPr>
      <w:sz w:val="20"/>
      <w:szCs w:val="20"/>
    </w:rPr>
  </w:style>
  <w:style w:type="character" w:customStyle="1" w:styleId="Char">
    <w:name w:val="批注文字 Char"/>
    <w:basedOn w:val="a0"/>
    <w:link w:val="a6"/>
    <w:uiPriority w:val="99"/>
    <w:semiHidden/>
    <w:rsid w:val="00C87030"/>
    <w:rPr>
      <w:sz w:val="20"/>
      <w:szCs w:val="20"/>
    </w:rPr>
  </w:style>
  <w:style w:type="paragraph" w:styleId="a7">
    <w:name w:val="annotation subject"/>
    <w:basedOn w:val="a6"/>
    <w:next w:val="a6"/>
    <w:link w:val="Char0"/>
    <w:uiPriority w:val="99"/>
    <w:semiHidden/>
    <w:unhideWhenUsed/>
    <w:rsid w:val="00C87030"/>
    <w:rPr>
      <w:b/>
      <w:bCs/>
    </w:rPr>
  </w:style>
  <w:style w:type="character" w:customStyle="1" w:styleId="Char0">
    <w:name w:val="批注主题 Char"/>
    <w:basedOn w:val="Char"/>
    <w:link w:val="a7"/>
    <w:uiPriority w:val="99"/>
    <w:semiHidden/>
    <w:rsid w:val="00C87030"/>
    <w:rPr>
      <w:b/>
      <w:bCs/>
      <w:sz w:val="20"/>
      <w:szCs w:val="20"/>
    </w:rPr>
  </w:style>
  <w:style w:type="paragraph" w:styleId="a8">
    <w:name w:val="Balloon Text"/>
    <w:basedOn w:val="a"/>
    <w:link w:val="Char1"/>
    <w:uiPriority w:val="99"/>
    <w:semiHidden/>
    <w:unhideWhenUsed/>
    <w:rsid w:val="00C87030"/>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C87030"/>
    <w:rPr>
      <w:rFonts w:ascii="Tahoma" w:hAnsi="Tahoma" w:cs="Tahoma"/>
      <w:sz w:val="16"/>
      <w:szCs w:val="16"/>
    </w:rPr>
  </w:style>
  <w:style w:type="paragraph" w:styleId="a9">
    <w:name w:val="header"/>
    <w:basedOn w:val="a"/>
    <w:link w:val="Char2"/>
    <w:uiPriority w:val="99"/>
    <w:unhideWhenUsed/>
    <w:rsid w:val="00CB3EAC"/>
    <w:pPr>
      <w:tabs>
        <w:tab w:val="center" w:pos="4680"/>
        <w:tab w:val="right" w:pos="9360"/>
      </w:tabs>
      <w:spacing w:after="0" w:line="240" w:lineRule="auto"/>
    </w:pPr>
  </w:style>
  <w:style w:type="character" w:customStyle="1" w:styleId="Char2">
    <w:name w:val="页眉 Char"/>
    <w:basedOn w:val="a0"/>
    <w:link w:val="a9"/>
    <w:uiPriority w:val="99"/>
    <w:rsid w:val="00CB3EAC"/>
    <w:rPr>
      <w:sz w:val="22"/>
      <w:szCs w:val="22"/>
    </w:rPr>
  </w:style>
  <w:style w:type="paragraph" w:styleId="aa">
    <w:name w:val="footer"/>
    <w:basedOn w:val="a"/>
    <w:link w:val="Char3"/>
    <w:uiPriority w:val="99"/>
    <w:unhideWhenUsed/>
    <w:rsid w:val="00CB3EAC"/>
    <w:pPr>
      <w:tabs>
        <w:tab w:val="center" w:pos="4680"/>
        <w:tab w:val="right" w:pos="9360"/>
      </w:tabs>
      <w:spacing w:after="0" w:line="240" w:lineRule="auto"/>
    </w:pPr>
  </w:style>
  <w:style w:type="character" w:customStyle="1" w:styleId="Char3">
    <w:name w:val="页脚 Char"/>
    <w:basedOn w:val="a0"/>
    <w:link w:val="aa"/>
    <w:uiPriority w:val="99"/>
    <w:rsid w:val="00CB3EAC"/>
    <w:rPr>
      <w:sz w:val="22"/>
      <w:szCs w:val="22"/>
    </w:rPr>
  </w:style>
  <w:style w:type="paragraph" w:styleId="ab">
    <w:name w:val="Revision"/>
    <w:hidden/>
    <w:uiPriority w:val="99"/>
    <w:semiHidden/>
    <w:rsid w:val="00D2610B"/>
    <w:rPr>
      <w:sz w:val="22"/>
      <w:szCs w:val="22"/>
    </w:rPr>
  </w:style>
  <w:style w:type="character" w:styleId="ac">
    <w:name w:val="FollowedHyperlink"/>
    <w:basedOn w:val="a0"/>
    <w:uiPriority w:val="99"/>
    <w:semiHidden/>
    <w:unhideWhenUsed/>
    <w:rsid w:val="00625DF6"/>
    <w:rPr>
      <w:color w:val="954F72" w:themeColor="followedHyperlink"/>
      <w:u w:val="single"/>
    </w:rPr>
  </w:style>
  <w:style w:type="table" w:styleId="ad">
    <w:name w:val="Table Grid"/>
    <w:basedOn w:val="a1"/>
    <w:uiPriority w:val="59"/>
    <w:rsid w:val="00DE20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0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FC4824"/>
    <w:pPr>
      <w:spacing w:after="0"/>
      <w:jc w:val="center"/>
    </w:pPr>
    <w:rPr>
      <w:rFonts w:ascii="Times New Roman" w:hAnsi="Times New Roman" w:cs="Times New Roman"/>
      <w:noProof/>
      <w:sz w:val="24"/>
    </w:rPr>
  </w:style>
  <w:style w:type="character" w:customStyle="1" w:styleId="EndNoteBibliographyTitleChar">
    <w:name w:val="EndNote Bibliography Title Char"/>
    <w:basedOn w:val="a0"/>
    <w:link w:val="EndNoteBibliographyTitle"/>
    <w:rsid w:val="00FC4824"/>
    <w:rPr>
      <w:rFonts w:ascii="Times New Roman" w:hAnsi="Times New Roman" w:cs="Times New Roman"/>
      <w:noProof/>
      <w:szCs w:val="22"/>
    </w:rPr>
  </w:style>
  <w:style w:type="paragraph" w:customStyle="1" w:styleId="EndNoteBibliography">
    <w:name w:val="EndNote Bibliography"/>
    <w:basedOn w:val="a"/>
    <w:link w:val="EndNoteBibliographyChar"/>
    <w:rsid w:val="00FC4824"/>
    <w:pPr>
      <w:spacing w:line="240" w:lineRule="auto"/>
    </w:pPr>
    <w:rPr>
      <w:rFonts w:ascii="Times New Roman" w:hAnsi="Times New Roman" w:cs="Times New Roman"/>
      <w:noProof/>
      <w:sz w:val="24"/>
    </w:rPr>
  </w:style>
  <w:style w:type="character" w:customStyle="1" w:styleId="EndNoteBibliographyChar">
    <w:name w:val="EndNote Bibliography Char"/>
    <w:basedOn w:val="a0"/>
    <w:link w:val="EndNoteBibliography"/>
    <w:rsid w:val="00FC4824"/>
    <w:rPr>
      <w:rFonts w:ascii="Times New Roman" w:hAnsi="Times New Roman" w:cs="Times New Roman"/>
      <w:noProof/>
      <w:szCs w:val="22"/>
    </w:rPr>
  </w:style>
  <w:style w:type="character" w:styleId="a3">
    <w:name w:val="Hyperlink"/>
    <w:basedOn w:val="a0"/>
    <w:uiPriority w:val="99"/>
    <w:unhideWhenUsed/>
    <w:rsid w:val="00E7217F"/>
    <w:rPr>
      <w:color w:val="0563C1" w:themeColor="hyperlink"/>
      <w:u w:val="single"/>
    </w:rPr>
  </w:style>
  <w:style w:type="paragraph" w:styleId="a4">
    <w:name w:val="List Paragraph"/>
    <w:basedOn w:val="a"/>
    <w:uiPriority w:val="34"/>
    <w:qFormat/>
    <w:rsid w:val="00C83DD8"/>
    <w:pPr>
      <w:ind w:left="720"/>
      <w:contextualSpacing/>
    </w:pPr>
  </w:style>
  <w:style w:type="character" w:styleId="a5">
    <w:name w:val="annotation reference"/>
    <w:basedOn w:val="a0"/>
    <w:uiPriority w:val="99"/>
    <w:semiHidden/>
    <w:unhideWhenUsed/>
    <w:rsid w:val="00C87030"/>
    <w:rPr>
      <w:sz w:val="16"/>
      <w:szCs w:val="16"/>
    </w:rPr>
  </w:style>
  <w:style w:type="paragraph" w:styleId="a6">
    <w:name w:val="annotation text"/>
    <w:basedOn w:val="a"/>
    <w:link w:val="Char"/>
    <w:uiPriority w:val="99"/>
    <w:semiHidden/>
    <w:unhideWhenUsed/>
    <w:rsid w:val="00C87030"/>
    <w:pPr>
      <w:spacing w:line="240" w:lineRule="auto"/>
    </w:pPr>
    <w:rPr>
      <w:sz w:val="20"/>
      <w:szCs w:val="20"/>
    </w:rPr>
  </w:style>
  <w:style w:type="character" w:customStyle="1" w:styleId="Char">
    <w:name w:val="批注文字 Char"/>
    <w:basedOn w:val="a0"/>
    <w:link w:val="a6"/>
    <w:uiPriority w:val="99"/>
    <w:semiHidden/>
    <w:rsid w:val="00C87030"/>
    <w:rPr>
      <w:sz w:val="20"/>
      <w:szCs w:val="20"/>
    </w:rPr>
  </w:style>
  <w:style w:type="paragraph" w:styleId="a7">
    <w:name w:val="annotation subject"/>
    <w:basedOn w:val="a6"/>
    <w:next w:val="a6"/>
    <w:link w:val="Char0"/>
    <w:uiPriority w:val="99"/>
    <w:semiHidden/>
    <w:unhideWhenUsed/>
    <w:rsid w:val="00C87030"/>
    <w:rPr>
      <w:b/>
      <w:bCs/>
    </w:rPr>
  </w:style>
  <w:style w:type="character" w:customStyle="1" w:styleId="Char0">
    <w:name w:val="批注主题 Char"/>
    <w:basedOn w:val="Char"/>
    <w:link w:val="a7"/>
    <w:uiPriority w:val="99"/>
    <w:semiHidden/>
    <w:rsid w:val="00C87030"/>
    <w:rPr>
      <w:b/>
      <w:bCs/>
      <w:sz w:val="20"/>
      <w:szCs w:val="20"/>
    </w:rPr>
  </w:style>
  <w:style w:type="paragraph" w:styleId="a8">
    <w:name w:val="Balloon Text"/>
    <w:basedOn w:val="a"/>
    <w:link w:val="Char1"/>
    <w:uiPriority w:val="99"/>
    <w:semiHidden/>
    <w:unhideWhenUsed/>
    <w:rsid w:val="00C87030"/>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C87030"/>
    <w:rPr>
      <w:rFonts w:ascii="Tahoma" w:hAnsi="Tahoma" w:cs="Tahoma"/>
      <w:sz w:val="16"/>
      <w:szCs w:val="16"/>
    </w:rPr>
  </w:style>
  <w:style w:type="paragraph" w:styleId="a9">
    <w:name w:val="header"/>
    <w:basedOn w:val="a"/>
    <w:link w:val="Char2"/>
    <w:uiPriority w:val="99"/>
    <w:unhideWhenUsed/>
    <w:rsid w:val="00CB3EAC"/>
    <w:pPr>
      <w:tabs>
        <w:tab w:val="center" w:pos="4680"/>
        <w:tab w:val="right" w:pos="9360"/>
      </w:tabs>
      <w:spacing w:after="0" w:line="240" w:lineRule="auto"/>
    </w:pPr>
  </w:style>
  <w:style w:type="character" w:customStyle="1" w:styleId="Char2">
    <w:name w:val="页眉 Char"/>
    <w:basedOn w:val="a0"/>
    <w:link w:val="a9"/>
    <w:uiPriority w:val="99"/>
    <w:rsid w:val="00CB3EAC"/>
    <w:rPr>
      <w:sz w:val="22"/>
      <w:szCs w:val="22"/>
    </w:rPr>
  </w:style>
  <w:style w:type="paragraph" w:styleId="aa">
    <w:name w:val="footer"/>
    <w:basedOn w:val="a"/>
    <w:link w:val="Char3"/>
    <w:uiPriority w:val="99"/>
    <w:unhideWhenUsed/>
    <w:rsid w:val="00CB3EAC"/>
    <w:pPr>
      <w:tabs>
        <w:tab w:val="center" w:pos="4680"/>
        <w:tab w:val="right" w:pos="9360"/>
      </w:tabs>
      <w:spacing w:after="0" w:line="240" w:lineRule="auto"/>
    </w:pPr>
  </w:style>
  <w:style w:type="character" w:customStyle="1" w:styleId="Char3">
    <w:name w:val="页脚 Char"/>
    <w:basedOn w:val="a0"/>
    <w:link w:val="aa"/>
    <w:uiPriority w:val="99"/>
    <w:rsid w:val="00CB3EAC"/>
    <w:rPr>
      <w:sz w:val="22"/>
      <w:szCs w:val="22"/>
    </w:rPr>
  </w:style>
  <w:style w:type="paragraph" w:styleId="ab">
    <w:name w:val="Revision"/>
    <w:hidden/>
    <w:uiPriority w:val="99"/>
    <w:semiHidden/>
    <w:rsid w:val="00D2610B"/>
    <w:rPr>
      <w:sz w:val="22"/>
      <w:szCs w:val="22"/>
    </w:rPr>
  </w:style>
  <w:style w:type="character" w:styleId="ac">
    <w:name w:val="FollowedHyperlink"/>
    <w:basedOn w:val="a0"/>
    <w:uiPriority w:val="99"/>
    <w:semiHidden/>
    <w:unhideWhenUsed/>
    <w:rsid w:val="00625DF6"/>
    <w:rPr>
      <w:color w:val="954F72" w:themeColor="followedHyperlink"/>
      <w:u w:val="single"/>
    </w:rPr>
  </w:style>
  <w:style w:type="table" w:styleId="ad">
    <w:name w:val="Table Grid"/>
    <w:basedOn w:val="a1"/>
    <w:uiPriority w:val="59"/>
    <w:rsid w:val="00DE20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C3F59-4825-4B38-BFB1-79F72CA5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7502</Words>
  <Characters>42768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Smischney, Nathan J., M.D., M.S.</dc:creator>
  <cp:lastModifiedBy>1678909943@qq.com</cp:lastModifiedBy>
  <cp:revision>4</cp:revision>
  <dcterms:created xsi:type="dcterms:W3CDTF">2019-10-16T02:23:00Z</dcterms:created>
  <dcterms:modified xsi:type="dcterms:W3CDTF">2019-10-25T01:56:00Z</dcterms:modified>
</cp:coreProperties>
</file>