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3189" w:rsidRPr="00A7393F" w:rsidRDefault="00E33189" w:rsidP="00E33189">
      <w:pPr>
        <w:spacing w:line="360" w:lineRule="auto"/>
        <w:jc w:val="left"/>
        <w:rPr>
          <w:rFonts w:ascii="Book Antiqua" w:hAnsi="Book Antiqua" w:cs="Tahoma"/>
          <w:b/>
          <w:color w:val="000000"/>
          <w:sz w:val="24"/>
        </w:rPr>
      </w:pPr>
      <w:r w:rsidRPr="00A7393F">
        <w:rPr>
          <w:rFonts w:ascii="Book Antiqua" w:hAnsi="Book Antiqua" w:cs="Tahoma"/>
          <w:b/>
          <w:color w:val="0000FF"/>
          <w:sz w:val="24"/>
        </w:rPr>
        <w:t xml:space="preserve">Name of journal: </w:t>
      </w:r>
      <w:r w:rsidRPr="00E33189">
        <w:rPr>
          <w:rFonts w:ascii="Book Antiqua" w:hAnsi="Book Antiqua" w:cs="Tahoma"/>
          <w:b/>
          <w:color w:val="000000"/>
          <w:sz w:val="24"/>
        </w:rPr>
        <w:t>World Journal of Gastrointestinal Surgery</w:t>
      </w:r>
    </w:p>
    <w:p w:rsidR="00E33189" w:rsidRPr="00A7393F" w:rsidRDefault="00E33189" w:rsidP="00E33189">
      <w:pPr>
        <w:spacing w:line="360" w:lineRule="auto"/>
        <w:rPr>
          <w:rFonts w:ascii="Book Antiqua" w:hAnsi="Book Antiqua" w:cs="Tahoma"/>
          <w:b/>
          <w:color w:val="0000FF"/>
          <w:sz w:val="24"/>
        </w:rPr>
      </w:pPr>
      <w:r w:rsidRPr="00A7393F">
        <w:rPr>
          <w:rFonts w:ascii="Book Antiqua" w:hAnsi="Book Antiqua" w:cs="Tahoma"/>
          <w:b/>
          <w:color w:val="0000FF"/>
          <w:sz w:val="24"/>
        </w:rPr>
        <w:t>ESPS Manuscript NO:</w:t>
      </w:r>
      <w:r>
        <w:rPr>
          <w:rFonts w:ascii="Book Antiqua" w:hAnsi="Book Antiqua" w:cs="Tahoma" w:hint="eastAsia"/>
          <w:b/>
          <w:color w:val="0000FF"/>
          <w:sz w:val="24"/>
        </w:rPr>
        <w:t xml:space="preserve"> 4865</w:t>
      </w:r>
    </w:p>
    <w:p w:rsidR="00E33189" w:rsidRDefault="00E33189" w:rsidP="00E33189">
      <w:pPr>
        <w:spacing w:line="360" w:lineRule="auto"/>
        <w:rPr>
          <w:rFonts w:ascii="Book Antiqua" w:hAnsi="Book Antiqua" w:cs="Tahoma"/>
          <w:b/>
          <w:color w:val="000000"/>
          <w:sz w:val="24"/>
        </w:rPr>
      </w:pPr>
      <w:r w:rsidRPr="00A7393F">
        <w:rPr>
          <w:rFonts w:ascii="Book Antiqua" w:hAnsi="Book Antiqua" w:cs="Tahoma"/>
          <w:b/>
          <w:color w:val="0000FF"/>
          <w:sz w:val="24"/>
        </w:rPr>
        <w:t>Columns:</w:t>
      </w:r>
      <w:r w:rsidRPr="00A7393F">
        <w:rPr>
          <w:rFonts w:ascii="Book Antiqua" w:hAnsi="Book Antiqua" w:cs="Tahoma"/>
          <w:b/>
          <w:color w:val="000000"/>
          <w:sz w:val="24"/>
        </w:rPr>
        <w:t xml:space="preserve"> </w:t>
      </w:r>
      <w:r w:rsidR="00EA45F8">
        <w:rPr>
          <w:rFonts w:ascii="Book Antiqua" w:hAnsi="Book Antiqua" w:cs="Tahoma"/>
          <w:b/>
          <w:color w:val="000000"/>
          <w:sz w:val="24"/>
        </w:rPr>
        <w:t>CASE REPORT</w:t>
      </w:r>
      <w:r>
        <w:rPr>
          <w:rFonts w:ascii="Book Antiqua" w:hAnsi="Book Antiqua" w:cs="Tahoma"/>
          <w:b/>
          <w:color w:val="000000"/>
          <w:sz w:val="24"/>
        </w:rPr>
        <w:t xml:space="preserve"> </w:t>
      </w:r>
    </w:p>
    <w:p w:rsidR="009C6237" w:rsidRPr="00E33189" w:rsidRDefault="009C6237" w:rsidP="009C6237">
      <w:pPr>
        <w:snapToGrid w:val="0"/>
        <w:spacing w:line="360" w:lineRule="auto"/>
        <w:rPr>
          <w:rFonts w:ascii="Book Antiqua" w:hAnsi="Book Antiqua" w:cs="Arial"/>
          <w:b/>
          <w:sz w:val="24"/>
        </w:rPr>
      </w:pPr>
    </w:p>
    <w:p w:rsidR="00BE5AA7" w:rsidRPr="009C6237" w:rsidRDefault="0068209B" w:rsidP="009C6237">
      <w:pPr>
        <w:snapToGrid w:val="0"/>
        <w:spacing w:line="360" w:lineRule="auto"/>
        <w:rPr>
          <w:rFonts w:ascii="Book Antiqua" w:hAnsi="Book Antiqua" w:cs="Arial"/>
          <w:b/>
          <w:sz w:val="24"/>
        </w:rPr>
      </w:pPr>
      <w:bookmarkStart w:id="0" w:name="OLE_LINK17"/>
      <w:bookmarkStart w:id="1" w:name="OLE_LINK18"/>
      <w:r w:rsidRPr="009C6237">
        <w:rPr>
          <w:rFonts w:ascii="Book Antiqua" w:hAnsi="Book Antiqua" w:cs="Arial"/>
          <w:b/>
          <w:sz w:val="24"/>
        </w:rPr>
        <w:t>Rapunzel syndrome</w:t>
      </w:r>
      <w:r w:rsidR="00136895">
        <w:rPr>
          <w:rFonts w:ascii="Book Antiqua" w:hAnsi="Book Antiqua" w:cs="Arial" w:hint="eastAsia"/>
          <w:b/>
          <w:sz w:val="24"/>
        </w:rPr>
        <w:t>:</w:t>
      </w:r>
      <w:r w:rsidR="00706546">
        <w:rPr>
          <w:rFonts w:ascii="Book Antiqua" w:hAnsi="Book Antiqua" w:cs="Arial" w:hint="eastAsia"/>
          <w:b/>
          <w:sz w:val="24"/>
        </w:rPr>
        <w:t xml:space="preserve"> </w:t>
      </w:r>
      <w:r w:rsidR="00136895" w:rsidRPr="009C6237">
        <w:rPr>
          <w:rFonts w:ascii="Book Antiqua" w:hAnsi="Book Antiqua" w:cs="Arial"/>
          <w:b/>
          <w:sz w:val="24"/>
        </w:rPr>
        <w:t>A</w:t>
      </w:r>
      <w:r w:rsidRPr="009C6237">
        <w:rPr>
          <w:rFonts w:ascii="Book Antiqua" w:hAnsi="Book Antiqua" w:cs="Arial"/>
          <w:b/>
          <w:sz w:val="24"/>
        </w:rPr>
        <w:t xml:space="preserve"> rare presentation with multiple small intestinal intussusceptions</w:t>
      </w:r>
    </w:p>
    <w:bookmarkEnd w:id="0"/>
    <w:bookmarkEnd w:id="1"/>
    <w:p w:rsidR="0068209B" w:rsidRPr="009C6237" w:rsidRDefault="0068209B" w:rsidP="009C6237">
      <w:pPr>
        <w:snapToGrid w:val="0"/>
        <w:spacing w:line="360" w:lineRule="auto"/>
        <w:rPr>
          <w:rFonts w:ascii="Book Antiqua" w:hAnsi="Book Antiqua" w:cs="Arial"/>
          <w:sz w:val="24"/>
          <w:lang w:val="en-GB"/>
        </w:rPr>
      </w:pPr>
    </w:p>
    <w:p w:rsidR="0099522D" w:rsidRDefault="0099522D" w:rsidP="009C6237">
      <w:pPr>
        <w:snapToGrid w:val="0"/>
        <w:spacing w:line="360" w:lineRule="auto"/>
        <w:rPr>
          <w:rFonts w:ascii="Book Antiqua" w:hAnsi="Book Antiqua" w:cs="Arial"/>
          <w:sz w:val="24"/>
          <w:lang w:val="en-GB"/>
        </w:rPr>
      </w:pPr>
      <w:r w:rsidRPr="009C6237">
        <w:rPr>
          <w:rFonts w:ascii="Book Antiqua" w:hAnsi="Book Antiqua" w:cs="Arial"/>
          <w:sz w:val="24"/>
          <w:lang w:val="en-GB"/>
        </w:rPr>
        <w:t xml:space="preserve">Prasanna </w:t>
      </w:r>
      <w:r w:rsidRPr="009C6237">
        <w:rPr>
          <w:rFonts w:ascii="Book Antiqua" w:hAnsi="Book Antiqua" w:cs="Arial"/>
          <w:i/>
          <w:sz w:val="24"/>
          <w:lang w:val="en-GB"/>
        </w:rPr>
        <w:t>et al</w:t>
      </w:r>
      <w:r w:rsidRPr="009C6237">
        <w:rPr>
          <w:rFonts w:ascii="Book Antiqua" w:hAnsi="Book Antiqua" w:cs="Arial"/>
          <w:sz w:val="24"/>
          <w:lang w:val="en-GB"/>
        </w:rPr>
        <w:t>. Rapunzel syndrome</w:t>
      </w:r>
      <w:r w:rsidR="00642335" w:rsidRPr="009C6237">
        <w:rPr>
          <w:rFonts w:ascii="Book Antiqua" w:hAnsi="Book Antiqua" w:cs="Arial"/>
          <w:sz w:val="24"/>
          <w:lang w:val="en-GB"/>
        </w:rPr>
        <w:t xml:space="preserve"> with multiple intussusceptions</w:t>
      </w:r>
    </w:p>
    <w:p w:rsidR="00E33189" w:rsidRDefault="00E33189" w:rsidP="009C6237">
      <w:pPr>
        <w:snapToGrid w:val="0"/>
        <w:spacing w:line="360" w:lineRule="auto"/>
        <w:rPr>
          <w:rFonts w:ascii="Book Antiqua" w:hAnsi="Book Antiqua" w:cs="Arial"/>
          <w:sz w:val="24"/>
          <w:lang w:val="en-GB"/>
        </w:rPr>
      </w:pPr>
    </w:p>
    <w:p w:rsidR="00E33189" w:rsidRDefault="00E33189" w:rsidP="009C6237">
      <w:pPr>
        <w:snapToGrid w:val="0"/>
        <w:spacing w:line="360" w:lineRule="auto"/>
        <w:rPr>
          <w:rFonts w:ascii="Book Antiqua" w:hAnsi="Book Antiqua" w:cs="Arial"/>
          <w:sz w:val="24"/>
          <w:lang w:val="en-GB"/>
        </w:rPr>
      </w:pPr>
      <w:r w:rsidRPr="00E33189">
        <w:rPr>
          <w:rFonts w:ascii="Book Antiqua" w:hAnsi="Book Antiqua" w:cs="Arial"/>
          <w:sz w:val="24"/>
          <w:lang w:val="en-GB"/>
        </w:rPr>
        <w:t>Bidarahalli Krishna Prasanna</w:t>
      </w:r>
      <w:r>
        <w:rPr>
          <w:rFonts w:ascii="Book Antiqua" w:hAnsi="Book Antiqua" w:cs="Arial" w:hint="eastAsia"/>
          <w:sz w:val="24"/>
          <w:lang w:val="en-GB"/>
        </w:rPr>
        <w:t xml:space="preserve">, </w:t>
      </w:r>
      <w:r w:rsidRPr="00E33189">
        <w:rPr>
          <w:rFonts w:ascii="Book Antiqua" w:hAnsi="Book Antiqua" w:cs="Arial"/>
          <w:sz w:val="24"/>
          <w:lang w:val="en-GB"/>
        </w:rPr>
        <w:t>Kuppusamy Sasikumar</w:t>
      </w:r>
      <w:r>
        <w:rPr>
          <w:rFonts w:ascii="Book Antiqua" w:hAnsi="Book Antiqua" w:cs="Arial" w:hint="eastAsia"/>
          <w:sz w:val="24"/>
          <w:lang w:val="en-GB"/>
        </w:rPr>
        <w:t xml:space="preserve">, </w:t>
      </w:r>
      <w:r w:rsidRPr="00E33189">
        <w:rPr>
          <w:rFonts w:ascii="Book Antiqua" w:hAnsi="Book Antiqua" w:cs="Arial"/>
          <w:sz w:val="24"/>
          <w:lang w:val="en-GB"/>
        </w:rPr>
        <w:t>Gubbi Shamanna Sreenath</w:t>
      </w:r>
      <w:r>
        <w:rPr>
          <w:rFonts w:ascii="Book Antiqua" w:hAnsi="Book Antiqua" w:cs="Arial" w:hint="eastAsia"/>
          <w:sz w:val="24"/>
          <w:lang w:val="en-GB"/>
        </w:rPr>
        <w:t xml:space="preserve">, </w:t>
      </w:r>
      <w:r w:rsidRPr="00E33189">
        <w:rPr>
          <w:rFonts w:ascii="Book Antiqua" w:hAnsi="Book Antiqua" w:cs="Arial"/>
          <w:sz w:val="24"/>
          <w:lang w:val="en-GB"/>
        </w:rPr>
        <w:t>Vikram Kate</w:t>
      </w:r>
    </w:p>
    <w:p w:rsidR="0099522D" w:rsidRPr="009C6237" w:rsidRDefault="00DE1B51" w:rsidP="009C6237">
      <w:pPr>
        <w:spacing w:line="360" w:lineRule="auto"/>
        <w:rPr>
          <w:rFonts w:ascii="Book Antiqua" w:hAnsi="Book Antiqua" w:cs="Arial"/>
          <w:sz w:val="24"/>
          <w:lang w:val="en-GB"/>
        </w:rPr>
      </w:pPr>
      <w:r>
        <w:rPr>
          <w:rFonts w:ascii="Book Antiqua" w:hAnsi="Book Antiqua" w:cs="Arial"/>
          <w:b/>
          <w:noProof/>
          <w:sz w:val="24"/>
        </w:rPr>
        <mc:AlternateContent>
          <mc:Choice Requires="wps">
            <w:drawing>
              <wp:anchor distT="0" distB="0" distL="114300" distR="114300" simplePos="0" relativeHeight="251658240" behindDoc="0" locked="0" layoutInCell="1" allowOverlap="1">
                <wp:simplePos x="0" y="0"/>
                <wp:positionH relativeFrom="column">
                  <wp:posOffset>7620</wp:posOffset>
                </wp:positionH>
                <wp:positionV relativeFrom="paragraph">
                  <wp:posOffset>116205</wp:posOffset>
                </wp:positionV>
                <wp:extent cx="6212205" cy="0"/>
                <wp:effectExtent l="26670" t="20955" r="19050" b="2667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2205" cy="0"/>
                        </a:xfrm>
                        <a:prstGeom prst="line">
                          <a:avLst/>
                        </a:prstGeom>
                        <a:noFill/>
                        <a:ln w="381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9.15pt" to="489.7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" strokecolor="gray" strokeweight="3pt"/>
            </w:pict>
          </mc:Fallback>
        </mc:AlternateContent>
      </w:r>
    </w:p>
    <w:p w:rsidR="0068209B" w:rsidRPr="009C6237" w:rsidRDefault="00E33189" w:rsidP="00E33189">
      <w:pPr>
        <w:snapToGrid w:val="0"/>
        <w:spacing w:line="360" w:lineRule="auto"/>
        <w:rPr>
          <w:rFonts w:ascii="Book Antiqua" w:hAnsi="Book Antiqua" w:cs="Arial"/>
          <w:sz w:val="24"/>
          <w:lang w:val="en-GB"/>
        </w:rPr>
      </w:pPr>
      <w:r w:rsidRPr="00E33189">
        <w:rPr>
          <w:rFonts w:ascii="Book Antiqua" w:hAnsi="Book Antiqua" w:cs="Arial"/>
          <w:b/>
          <w:sz w:val="24"/>
          <w:lang w:val="en-GB"/>
        </w:rPr>
        <w:t>Bidarahalli Krishna Prasanna</w:t>
      </w:r>
      <w:r w:rsidRPr="00E33189">
        <w:rPr>
          <w:rFonts w:ascii="Book Antiqua" w:hAnsi="Book Antiqua" w:cs="Arial" w:hint="eastAsia"/>
          <w:b/>
          <w:sz w:val="24"/>
          <w:lang w:val="en-GB"/>
        </w:rPr>
        <w:t xml:space="preserve">, </w:t>
      </w:r>
      <w:r w:rsidRPr="00E33189">
        <w:rPr>
          <w:rFonts w:ascii="Book Antiqua" w:hAnsi="Book Antiqua" w:cs="Arial"/>
          <w:b/>
          <w:sz w:val="24"/>
          <w:lang w:val="en-GB"/>
        </w:rPr>
        <w:t>Kuppusamy Sasikumar</w:t>
      </w:r>
      <w:r w:rsidRPr="00E33189">
        <w:rPr>
          <w:rFonts w:ascii="Book Antiqua" w:hAnsi="Book Antiqua" w:cs="Arial" w:hint="eastAsia"/>
          <w:b/>
          <w:sz w:val="24"/>
          <w:lang w:val="en-GB"/>
        </w:rPr>
        <w:t xml:space="preserve">, </w:t>
      </w:r>
      <w:r w:rsidRPr="00E33189">
        <w:rPr>
          <w:rFonts w:ascii="Book Antiqua" w:hAnsi="Book Antiqua" w:cs="Arial"/>
          <w:b/>
          <w:sz w:val="24"/>
          <w:lang w:val="en-GB"/>
        </w:rPr>
        <w:t>Gubbi Shamanna Sreenath</w:t>
      </w:r>
      <w:r w:rsidRPr="00E33189">
        <w:rPr>
          <w:rFonts w:ascii="Book Antiqua" w:hAnsi="Book Antiqua" w:cs="Arial" w:hint="eastAsia"/>
          <w:b/>
          <w:sz w:val="24"/>
          <w:lang w:val="en-GB"/>
        </w:rPr>
        <w:t xml:space="preserve">, </w:t>
      </w:r>
      <w:r w:rsidRPr="00E33189">
        <w:rPr>
          <w:rFonts w:ascii="Book Antiqua" w:hAnsi="Book Antiqua" w:cs="Arial"/>
          <w:b/>
          <w:sz w:val="24"/>
          <w:lang w:val="en-GB"/>
        </w:rPr>
        <w:t>Vikram Kate</w:t>
      </w:r>
      <w:r w:rsidRPr="00E33189">
        <w:rPr>
          <w:rFonts w:ascii="Book Antiqua" w:hAnsi="Book Antiqua" w:cs="Arial" w:hint="eastAsia"/>
          <w:b/>
          <w:sz w:val="24"/>
          <w:lang w:val="en-GB"/>
        </w:rPr>
        <w:t>,</w:t>
      </w:r>
      <w:r>
        <w:rPr>
          <w:rFonts w:ascii="Book Antiqua" w:hAnsi="Book Antiqua" w:cs="Arial" w:hint="eastAsia"/>
          <w:sz w:val="24"/>
          <w:lang w:val="en-GB"/>
        </w:rPr>
        <w:t xml:space="preserve"> </w:t>
      </w:r>
      <w:r w:rsidR="00EC4290" w:rsidRPr="009C6237">
        <w:rPr>
          <w:rFonts w:ascii="Book Antiqua" w:hAnsi="Book Antiqua" w:cs="Arial"/>
          <w:sz w:val="24"/>
          <w:lang w:val="en-GB"/>
        </w:rPr>
        <w:t>Department</w:t>
      </w:r>
      <w:r w:rsidR="0068209B" w:rsidRPr="009C6237">
        <w:rPr>
          <w:rFonts w:ascii="Book Antiqua" w:hAnsi="Book Antiqua" w:cs="Arial"/>
          <w:sz w:val="24"/>
          <w:lang w:val="en-GB"/>
        </w:rPr>
        <w:t xml:space="preserve"> of Surgery,</w:t>
      </w:r>
      <w:r w:rsidR="0099522D" w:rsidRPr="009C6237">
        <w:rPr>
          <w:rFonts w:ascii="Book Antiqua" w:hAnsi="Book Antiqua" w:cs="Arial"/>
          <w:sz w:val="24"/>
          <w:lang w:val="en-GB"/>
        </w:rPr>
        <w:t xml:space="preserve"> </w:t>
      </w:r>
      <w:r w:rsidR="0068209B" w:rsidRPr="009C6237">
        <w:rPr>
          <w:rFonts w:ascii="Book Antiqua" w:hAnsi="Book Antiqua" w:cs="Arial"/>
          <w:sz w:val="24"/>
          <w:lang w:val="en-GB"/>
        </w:rPr>
        <w:t xml:space="preserve">Jawaharlal </w:t>
      </w:r>
      <w:r w:rsidR="0099522D" w:rsidRPr="009C6237">
        <w:rPr>
          <w:rFonts w:ascii="Book Antiqua" w:hAnsi="Book Antiqua" w:cs="Arial"/>
          <w:sz w:val="24"/>
          <w:lang w:val="en-GB"/>
        </w:rPr>
        <w:t>I</w:t>
      </w:r>
      <w:r w:rsidR="0068209B" w:rsidRPr="009C6237">
        <w:rPr>
          <w:rFonts w:ascii="Book Antiqua" w:hAnsi="Book Antiqua" w:cs="Arial"/>
          <w:sz w:val="24"/>
          <w:lang w:val="en-GB"/>
        </w:rPr>
        <w:t>nstitute of Postgraduate Medical Education and Research,</w:t>
      </w:r>
      <w:r w:rsidR="0099522D" w:rsidRPr="009C6237">
        <w:rPr>
          <w:rFonts w:ascii="Book Antiqua" w:hAnsi="Book Antiqua" w:cs="Arial"/>
          <w:sz w:val="24"/>
          <w:lang w:val="en-GB"/>
        </w:rPr>
        <w:t xml:space="preserve"> </w:t>
      </w:r>
      <w:r w:rsidR="0068209B" w:rsidRPr="009C6237">
        <w:rPr>
          <w:rFonts w:ascii="Book Antiqua" w:hAnsi="Book Antiqua" w:cs="Arial"/>
          <w:sz w:val="24"/>
          <w:lang w:val="en-GB"/>
        </w:rPr>
        <w:t>Puducherry</w:t>
      </w:r>
      <w:r>
        <w:rPr>
          <w:rFonts w:ascii="Book Antiqua" w:hAnsi="Book Antiqua" w:cs="Arial"/>
          <w:sz w:val="24"/>
          <w:lang w:val="en-GB"/>
        </w:rPr>
        <w:t xml:space="preserve"> 605006, India</w:t>
      </w:r>
    </w:p>
    <w:p w:rsidR="00605484" w:rsidRPr="009C6237" w:rsidRDefault="00605484" w:rsidP="009C6237">
      <w:pPr>
        <w:spacing w:line="360" w:lineRule="auto"/>
        <w:rPr>
          <w:rFonts w:ascii="Book Antiqua" w:hAnsi="Book Antiqua"/>
          <w:sz w:val="24"/>
          <w:lang w:val="en-GB"/>
        </w:rPr>
      </w:pPr>
    </w:p>
    <w:p w:rsidR="008A5EC7" w:rsidRPr="009C6237" w:rsidRDefault="0099522D" w:rsidP="009C6237">
      <w:pPr>
        <w:spacing w:line="360" w:lineRule="auto"/>
        <w:rPr>
          <w:rFonts w:ascii="Book Antiqua" w:eastAsia="MS Mincho" w:hAnsi="Book Antiqua"/>
          <w:b/>
          <w:sz w:val="24"/>
          <w:lang w:eastAsia="ja-JP"/>
        </w:rPr>
      </w:pPr>
      <w:r w:rsidRPr="009C6237">
        <w:rPr>
          <w:rFonts w:ascii="Book Antiqua" w:eastAsia="MS Mincho" w:hAnsi="Book Antiqua"/>
          <w:b/>
          <w:sz w:val="24"/>
          <w:lang w:eastAsia="ja-JP"/>
        </w:rPr>
        <w:t xml:space="preserve">Author contribution: </w:t>
      </w:r>
      <w:r w:rsidRPr="009C6237">
        <w:rPr>
          <w:rFonts w:ascii="Book Antiqua" w:eastAsia="MS Mincho" w:hAnsi="Book Antiqua"/>
          <w:sz w:val="24"/>
          <w:lang w:eastAsia="ja-JP"/>
        </w:rPr>
        <w:t>Prasanna</w:t>
      </w:r>
      <w:r w:rsidR="00E33189">
        <w:rPr>
          <w:rFonts w:ascii="Book Antiqua" w:eastAsiaTheme="minorEastAsia" w:hAnsi="Book Antiqua" w:hint="eastAsia"/>
          <w:sz w:val="24"/>
        </w:rPr>
        <w:t xml:space="preserve"> BK </w:t>
      </w:r>
      <w:r w:rsidR="00341DAB" w:rsidRPr="009C6237">
        <w:rPr>
          <w:rFonts w:ascii="Book Antiqua" w:eastAsia="MS Mincho" w:hAnsi="Book Antiqua"/>
          <w:sz w:val="24"/>
          <w:lang w:eastAsia="ja-JP"/>
        </w:rPr>
        <w:t xml:space="preserve">collected data, compiled the </w:t>
      </w:r>
      <w:r w:rsidR="00F71884" w:rsidRPr="009C6237">
        <w:rPr>
          <w:rFonts w:ascii="Book Antiqua" w:eastAsia="MS Mincho" w:hAnsi="Book Antiqua"/>
          <w:sz w:val="24"/>
          <w:lang w:eastAsia="ja-JP"/>
        </w:rPr>
        <w:t>manuscript</w:t>
      </w:r>
      <w:r w:rsidR="00341DAB" w:rsidRPr="009C6237">
        <w:rPr>
          <w:rFonts w:ascii="Book Antiqua" w:eastAsia="MS Mincho" w:hAnsi="Book Antiqua"/>
          <w:sz w:val="24"/>
          <w:lang w:eastAsia="ja-JP"/>
        </w:rPr>
        <w:t>, literature review</w:t>
      </w:r>
      <w:r w:rsidRPr="009C6237">
        <w:rPr>
          <w:rFonts w:ascii="Book Antiqua" w:eastAsia="MS Mincho" w:hAnsi="Book Antiqua"/>
          <w:sz w:val="24"/>
          <w:lang w:eastAsia="ja-JP"/>
        </w:rPr>
        <w:t>; Sasikumar</w:t>
      </w:r>
      <w:r w:rsidR="00341DAB" w:rsidRPr="009C6237">
        <w:rPr>
          <w:rFonts w:ascii="Book Antiqua" w:eastAsia="MS Mincho" w:hAnsi="Book Antiqua"/>
          <w:sz w:val="24"/>
          <w:lang w:eastAsia="ja-JP"/>
        </w:rPr>
        <w:t xml:space="preserve"> </w:t>
      </w:r>
      <w:r w:rsidR="00E33189">
        <w:rPr>
          <w:rFonts w:ascii="Book Antiqua" w:eastAsiaTheme="minorEastAsia" w:hAnsi="Book Antiqua" w:hint="eastAsia"/>
          <w:sz w:val="24"/>
        </w:rPr>
        <w:t xml:space="preserve">K </w:t>
      </w:r>
      <w:r w:rsidR="00F71884" w:rsidRPr="009C6237">
        <w:rPr>
          <w:rFonts w:ascii="Book Antiqua" w:eastAsia="MS Mincho" w:hAnsi="Book Antiqua"/>
          <w:sz w:val="24"/>
          <w:lang w:eastAsia="ja-JP"/>
        </w:rPr>
        <w:t>data interpretation</w:t>
      </w:r>
      <w:r w:rsidR="00341DAB" w:rsidRPr="009C6237">
        <w:rPr>
          <w:rFonts w:ascii="Book Antiqua" w:eastAsia="MS Mincho" w:hAnsi="Book Antiqua"/>
          <w:sz w:val="24"/>
          <w:lang w:eastAsia="ja-JP"/>
        </w:rPr>
        <w:t>, literature review</w:t>
      </w:r>
      <w:r w:rsidRPr="009C6237">
        <w:rPr>
          <w:rFonts w:ascii="Book Antiqua" w:eastAsia="MS Mincho" w:hAnsi="Book Antiqua"/>
          <w:sz w:val="24"/>
          <w:lang w:eastAsia="ja-JP"/>
        </w:rPr>
        <w:t>;</w:t>
      </w:r>
      <w:r w:rsidR="00083530" w:rsidRPr="009C6237">
        <w:rPr>
          <w:rFonts w:ascii="Book Antiqua" w:eastAsia="MS Mincho" w:hAnsi="Book Antiqua"/>
          <w:sz w:val="24"/>
          <w:lang w:eastAsia="ja-JP"/>
        </w:rPr>
        <w:t xml:space="preserve"> </w:t>
      </w:r>
      <w:r w:rsidRPr="009C6237">
        <w:rPr>
          <w:rFonts w:ascii="Book Antiqua" w:eastAsia="MS Mincho" w:hAnsi="Book Antiqua"/>
          <w:sz w:val="24"/>
          <w:lang w:eastAsia="ja-JP"/>
        </w:rPr>
        <w:t xml:space="preserve">Gurunandan </w:t>
      </w:r>
      <w:r w:rsidR="00E33189">
        <w:rPr>
          <w:rFonts w:ascii="Book Antiqua" w:eastAsiaTheme="minorEastAsia" w:hAnsi="Book Antiqua" w:hint="eastAsia"/>
          <w:sz w:val="24"/>
        </w:rPr>
        <w:t xml:space="preserve">U </w:t>
      </w:r>
      <w:r w:rsidR="00F71884" w:rsidRPr="009C6237">
        <w:rPr>
          <w:rFonts w:ascii="Book Antiqua" w:eastAsia="MS Mincho" w:hAnsi="Book Antiqua"/>
          <w:sz w:val="24"/>
          <w:lang w:eastAsia="ja-JP"/>
        </w:rPr>
        <w:t>data interpretation</w:t>
      </w:r>
      <w:r w:rsidR="00E33189">
        <w:rPr>
          <w:rFonts w:ascii="Book Antiqua" w:eastAsia="MS Mincho" w:hAnsi="Book Antiqua"/>
          <w:sz w:val="24"/>
          <w:lang w:eastAsia="ja-JP"/>
        </w:rPr>
        <w:t>, literature review</w:t>
      </w:r>
      <w:r w:rsidRPr="009C6237">
        <w:rPr>
          <w:rFonts w:ascii="Book Antiqua" w:hAnsi="Book Antiqua"/>
          <w:color w:val="000000"/>
          <w:sz w:val="24"/>
        </w:rPr>
        <w:t>;</w:t>
      </w:r>
      <w:r w:rsidR="00083530" w:rsidRPr="009C6237">
        <w:rPr>
          <w:rFonts w:ascii="Book Antiqua" w:hAnsi="Book Antiqua"/>
          <w:color w:val="000000"/>
          <w:sz w:val="24"/>
        </w:rPr>
        <w:t xml:space="preserve"> </w:t>
      </w:r>
      <w:r w:rsidR="00295D80" w:rsidRPr="009C6237">
        <w:rPr>
          <w:rFonts w:ascii="Book Antiqua" w:hAnsi="Book Antiqua" w:cs="Arial"/>
          <w:sz w:val="24"/>
          <w:lang w:val="en-GB"/>
        </w:rPr>
        <w:t>Sreenath</w:t>
      </w:r>
      <w:r w:rsidR="00E33189">
        <w:rPr>
          <w:rFonts w:ascii="Book Antiqua" w:hAnsi="Book Antiqua" w:cs="Arial" w:hint="eastAsia"/>
          <w:sz w:val="24"/>
          <w:lang w:val="en-GB"/>
        </w:rPr>
        <w:t xml:space="preserve"> GS </w:t>
      </w:r>
      <w:r w:rsidR="00706546" w:rsidRPr="009C6237">
        <w:rPr>
          <w:rFonts w:ascii="Book Antiqua" w:hAnsi="Book Antiqua" w:cs="Arial"/>
          <w:sz w:val="24"/>
          <w:lang w:val="en-GB"/>
        </w:rPr>
        <w:t>s</w:t>
      </w:r>
      <w:r w:rsidR="00295D80" w:rsidRPr="009C6237">
        <w:rPr>
          <w:rFonts w:ascii="Book Antiqua" w:hAnsi="Book Antiqua" w:cs="Arial"/>
          <w:sz w:val="24"/>
          <w:lang w:val="en-GB"/>
        </w:rPr>
        <w:t xml:space="preserve">upervised </w:t>
      </w:r>
      <w:r w:rsidR="00F71884" w:rsidRPr="009C6237">
        <w:rPr>
          <w:rFonts w:ascii="Book Antiqua" w:hAnsi="Book Antiqua" w:cs="Arial"/>
          <w:sz w:val="24"/>
          <w:lang w:val="en-GB"/>
        </w:rPr>
        <w:t>manuscript preparation, analysis</w:t>
      </w:r>
      <w:r w:rsidR="00295D80" w:rsidRPr="009C6237">
        <w:rPr>
          <w:rFonts w:ascii="Book Antiqua" w:hAnsi="Book Antiqua" w:cs="Arial"/>
          <w:sz w:val="24"/>
          <w:lang w:val="en-GB"/>
        </w:rPr>
        <w:t xml:space="preserve">; </w:t>
      </w:r>
      <w:r w:rsidR="00295D80" w:rsidRPr="009C6237">
        <w:rPr>
          <w:rFonts w:ascii="Book Antiqua" w:eastAsia="MS Mincho" w:hAnsi="Book Antiqua"/>
          <w:color w:val="000000"/>
          <w:sz w:val="24"/>
          <w:lang w:eastAsia="ja-JP"/>
        </w:rPr>
        <w:t>Kate</w:t>
      </w:r>
      <w:r w:rsidR="00E33189">
        <w:rPr>
          <w:rFonts w:ascii="Book Antiqua" w:eastAsiaTheme="minorEastAsia" w:hAnsi="Book Antiqua" w:hint="eastAsia"/>
          <w:color w:val="000000"/>
          <w:sz w:val="24"/>
        </w:rPr>
        <w:t xml:space="preserve"> V </w:t>
      </w:r>
      <w:r w:rsidR="00706546" w:rsidRPr="009C6237">
        <w:rPr>
          <w:rFonts w:ascii="Book Antiqua" w:eastAsia="MS Mincho" w:hAnsi="Book Antiqua"/>
          <w:color w:val="000000"/>
          <w:sz w:val="24"/>
          <w:lang w:eastAsia="ja-JP"/>
        </w:rPr>
        <w:t>d</w:t>
      </w:r>
      <w:r w:rsidR="00295D80" w:rsidRPr="009C6237">
        <w:rPr>
          <w:rFonts w:ascii="Book Antiqua" w:eastAsia="MS Mincho" w:hAnsi="Book Antiqua"/>
          <w:color w:val="000000"/>
          <w:sz w:val="24"/>
          <w:lang w:eastAsia="ja-JP"/>
        </w:rPr>
        <w:t>esign and overall conceptualization of the manuscript</w:t>
      </w:r>
      <w:r w:rsidRPr="009C6237">
        <w:rPr>
          <w:rFonts w:ascii="Book Antiqua" w:eastAsia="MS Mincho" w:hAnsi="Book Antiqua"/>
          <w:color w:val="000000"/>
          <w:sz w:val="24"/>
          <w:lang w:eastAsia="ja-JP"/>
        </w:rPr>
        <w:t>.</w:t>
      </w:r>
    </w:p>
    <w:p w:rsidR="00E33189" w:rsidRDefault="00E33189" w:rsidP="009C6237">
      <w:pPr>
        <w:spacing w:line="360" w:lineRule="auto"/>
        <w:rPr>
          <w:rFonts w:ascii="Book Antiqua" w:eastAsiaTheme="minorEastAsia" w:hAnsi="Book Antiqua"/>
          <w:b/>
          <w:sz w:val="24"/>
        </w:rPr>
      </w:pPr>
    </w:p>
    <w:p w:rsidR="00F40F10" w:rsidRDefault="0068209B" w:rsidP="00E33189">
      <w:pPr>
        <w:snapToGrid w:val="0"/>
        <w:spacing w:line="360" w:lineRule="auto"/>
        <w:rPr>
          <w:rFonts w:ascii="Book Antiqua" w:eastAsiaTheme="minorEastAsia" w:hAnsi="Book Antiqua" w:cs="Arial"/>
          <w:sz w:val="24"/>
        </w:rPr>
      </w:pPr>
      <w:r w:rsidRPr="009C6237">
        <w:rPr>
          <w:rFonts w:ascii="Book Antiqua" w:eastAsia="MS Mincho" w:hAnsi="Book Antiqua"/>
          <w:b/>
          <w:sz w:val="24"/>
          <w:lang w:eastAsia="ja-JP"/>
        </w:rPr>
        <w:t>C</w:t>
      </w:r>
      <w:r w:rsidRPr="009C6237">
        <w:rPr>
          <w:rFonts w:ascii="Book Antiqua" w:hAnsi="Book Antiqua"/>
          <w:b/>
          <w:sz w:val="24"/>
        </w:rPr>
        <w:t>orrespondence to</w:t>
      </w:r>
      <w:r w:rsidR="00605484" w:rsidRPr="009C6237">
        <w:rPr>
          <w:rFonts w:ascii="Book Antiqua" w:eastAsia="MS Mincho" w:hAnsi="Book Antiqua"/>
          <w:b/>
          <w:sz w:val="24"/>
          <w:lang w:eastAsia="ja-JP"/>
        </w:rPr>
        <w:t>:</w:t>
      </w:r>
      <w:r w:rsidR="00E33189">
        <w:rPr>
          <w:rFonts w:ascii="Book Antiqua" w:eastAsiaTheme="minorEastAsia" w:hAnsi="Book Antiqua" w:hint="eastAsia"/>
          <w:b/>
          <w:sz w:val="24"/>
        </w:rPr>
        <w:t xml:space="preserve"> </w:t>
      </w:r>
      <w:r w:rsidR="00E33189">
        <w:rPr>
          <w:rFonts w:ascii="Book Antiqua" w:eastAsia="Times New Roman" w:hAnsi="Book Antiqua" w:cs="Arial"/>
          <w:b/>
          <w:sz w:val="24"/>
        </w:rPr>
        <w:t>Vikram Kate</w:t>
      </w:r>
      <w:r w:rsidR="00E33189">
        <w:rPr>
          <w:rFonts w:ascii="Book Antiqua" w:eastAsiaTheme="minorEastAsia" w:hAnsi="Book Antiqua" w:cs="Arial" w:hint="eastAsia"/>
          <w:b/>
          <w:sz w:val="24"/>
        </w:rPr>
        <w:t xml:space="preserve">, </w:t>
      </w:r>
      <w:r w:rsidR="00E33189" w:rsidRPr="00E33189">
        <w:rPr>
          <w:rFonts w:ascii="Book Antiqua" w:eastAsiaTheme="minorEastAsia" w:hAnsi="Book Antiqua" w:cs="Arial"/>
          <w:b/>
          <w:sz w:val="24"/>
        </w:rPr>
        <w:t>Professor</w:t>
      </w:r>
      <w:r w:rsidR="00E33189">
        <w:rPr>
          <w:rFonts w:ascii="Book Antiqua" w:eastAsiaTheme="minorEastAsia" w:hAnsi="Book Antiqua" w:hint="eastAsia"/>
          <w:b/>
          <w:sz w:val="24"/>
        </w:rPr>
        <w:t xml:space="preserve">, </w:t>
      </w:r>
      <w:r w:rsidR="00E33189" w:rsidRPr="009C6237">
        <w:rPr>
          <w:rFonts w:ascii="Book Antiqua" w:hAnsi="Book Antiqua" w:cs="Arial"/>
          <w:sz w:val="24"/>
          <w:lang w:val="en-GB"/>
        </w:rPr>
        <w:t xml:space="preserve">Department of Surgery, Jawaharlal Institute of Postgraduate Medical Education and Research, </w:t>
      </w:r>
      <w:r w:rsidR="00794049" w:rsidRPr="00794049">
        <w:rPr>
          <w:rFonts w:ascii="Book Antiqua" w:hAnsi="Book Antiqua" w:cs="Arial"/>
          <w:sz w:val="24"/>
          <w:lang w:val="en-GB"/>
        </w:rPr>
        <w:t>NH 66 Road, Pondicherry</w:t>
      </w:r>
      <w:r w:rsidR="00794049">
        <w:rPr>
          <w:rFonts w:ascii="Book Antiqua" w:hAnsi="Book Antiqua" w:cs="Arial" w:hint="eastAsia"/>
          <w:sz w:val="24"/>
          <w:lang w:val="en-GB"/>
        </w:rPr>
        <w:t xml:space="preserve"> </w:t>
      </w:r>
      <w:r w:rsidR="00794049" w:rsidRPr="00794049">
        <w:rPr>
          <w:rFonts w:ascii="Book Antiqua" w:hAnsi="Book Antiqua" w:cs="Arial"/>
          <w:sz w:val="24"/>
          <w:lang w:val="en-GB"/>
        </w:rPr>
        <w:t xml:space="preserve"> 605006, </w:t>
      </w:r>
      <w:r w:rsidR="00E33189">
        <w:rPr>
          <w:rFonts w:ascii="Book Antiqua" w:hAnsi="Book Antiqua" w:cs="Arial"/>
          <w:sz w:val="24"/>
          <w:lang w:val="en-GB"/>
        </w:rPr>
        <w:t>India</w:t>
      </w:r>
      <w:r w:rsidR="00E33189">
        <w:rPr>
          <w:rFonts w:ascii="Book Antiqua" w:hAnsi="Book Antiqua" w:cs="Arial" w:hint="eastAsia"/>
          <w:sz w:val="24"/>
          <w:lang w:val="en-GB"/>
        </w:rPr>
        <w:t xml:space="preserve">. </w:t>
      </w:r>
      <w:hyperlink r:id="rId8" w:history="1">
        <w:r w:rsidR="00F40F10" w:rsidRPr="00E33189">
          <w:rPr>
            <w:rFonts w:ascii="Book Antiqua" w:eastAsia="Times New Roman" w:hAnsi="Book Antiqua" w:cs="Arial"/>
            <w:sz w:val="24"/>
          </w:rPr>
          <w:t>drvikramkate@gmail.com</w:t>
        </w:r>
      </w:hyperlink>
    </w:p>
    <w:p w:rsidR="00460238" w:rsidRPr="00E33189" w:rsidRDefault="00F40F10" w:rsidP="009C6237">
      <w:pPr>
        <w:tabs>
          <w:tab w:val="left" w:pos="5094"/>
        </w:tabs>
        <w:spacing w:line="360" w:lineRule="auto"/>
        <w:rPr>
          <w:rFonts w:ascii="Book Antiqua" w:eastAsiaTheme="minorEastAsia" w:hAnsi="Book Antiqua" w:cs="Arial"/>
          <w:sz w:val="24"/>
        </w:rPr>
      </w:pPr>
      <w:r w:rsidRPr="00E33189">
        <w:rPr>
          <w:rFonts w:ascii="Book Antiqua" w:eastAsia="Times New Roman" w:hAnsi="Book Antiqua" w:cs="Arial"/>
          <w:b/>
          <w:sz w:val="24"/>
        </w:rPr>
        <w:t>Telephone</w:t>
      </w:r>
      <w:r w:rsidR="00E33189" w:rsidRPr="00E33189">
        <w:rPr>
          <w:rFonts w:ascii="Book Antiqua" w:eastAsiaTheme="minorEastAsia" w:hAnsi="Book Antiqua" w:cs="Arial" w:hint="eastAsia"/>
          <w:b/>
          <w:sz w:val="24"/>
        </w:rPr>
        <w:t xml:space="preserve">: </w:t>
      </w:r>
      <w:r w:rsidR="00E33189">
        <w:rPr>
          <w:rFonts w:ascii="Book Antiqua" w:eastAsiaTheme="minorEastAsia" w:hAnsi="Book Antiqua" w:cs="Arial" w:hint="eastAsia"/>
          <w:sz w:val="24"/>
        </w:rPr>
        <w:t>+</w:t>
      </w:r>
      <w:r w:rsidR="00E33189">
        <w:rPr>
          <w:rFonts w:ascii="Book Antiqua" w:eastAsia="Times New Roman" w:hAnsi="Book Antiqua" w:cs="Arial"/>
          <w:sz w:val="24"/>
        </w:rPr>
        <w:t xml:space="preserve"> 91-413-2203330</w:t>
      </w:r>
      <w:r w:rsidR="00E33189">
        <w:rPr>
          <w:rFonts w:ascii="Book Antiqua" w:eastAsiaTheme="minorEastAsia" w:hAnsi="Book Antiqua" w:cs="Arial" w:hint="eastAsia"/>
          <w:sz w:val="24"/>
        </w:rPr>
        <w:t xml:space="preserve">  </w:t>
      </w:r>
      <w:r w:rsidRPr="009C6237">
        <w:rPr>
          <w:rFonts w:ascii="Book Antiqua" w:eastAsia="Times New Roman" w:hAnsi="Book Antiqua" w:cs="Arial"/>
          <w:sz w:val="24"/>
        </w:rPr>
        <w:t xml:space="preserve"> </w:t>
      </w:r>
      <w:r w:rsidR="00E33189">
        <w:rPr>
          <w:rFonts w:ascii="Book Antiqua" w:eastAsiaTheme="minorEastAsia" w:hAnsi="Book Antiqua" w:cs="Arial" w:hint="eastAsia"/>
          <w:sz w:val="24"/>
        </w:rPr>
        <w:t xml:space="preserve">   </w:t>
      </w:r>
      <w:r w:rsidRPr="00E33189">
        <w:rPr>
          <w:rFonts w:ascii="Book Antiqua" w:eastAsia="Times New Roman" w:hAnsi="Book Antiqua" w:cs="Arial"/>
          <w:b/>
          <w:sz w:val="24"/>
        </w:rPr>
        <w:t>F</w:t>
      </w:r>
      <w:r w:rsidR="00E33189" w:rsidRPr="00E33189">
        <w:rPr>
          <w:rFonts w:ascii="Book Antiqua" w:eastAsia="Times New Roman" w:hAnsi="Book Antiqua" w:cs="Arial"/>
          <w:b/>
          <w:sz w:val="24"/>
        </w:rPr>
        <w:t>ax</w:t>
      </w:r>
      <w:r w:rsidR="00E33189" w:rsidRPr="00E33189">
        <w:rPr>
          <w:rFonts w:ascii="Book Antiqua" w:eastAsiaTheme="minorEastAsia" w:hAnsi="Book Antiqua" w:cs="Arial" w:hint="eastAsia"/>
          <w:b/>
          <w:sz w:val="24"/>
        </w:rPr>
        <w:t>:</w:t>
      </w:r>
      <w:r w:rsidR="00E33189">
        <w:rPr>
          <w:rFonts w:ascii="Book Antiqua" w:eastAsiaTheme="minorEastAsia" w:hAnsi="Book Antiqua" w:cs="Arial" w:hint="eastAsia"/>
          <w:sz w:val="24"/>
        </w:rPr>
        <w:t xml:space="preserve"> +</w:t>
      </w:r>
      <w:r w:rsidR="00E33189" w:rsidRPr="009C6237">
        <w:rPr>
          <w:rFonts w:ascii="Book Antiqua" w:eastAsia="Times New Roman" w:hAnsi="Book Antiqua" w:cs="Arial"/>
          <w:sz w:val="24"/>
        </w:rPr>
        <w:t>91-413-2203</w:t>
      </w:r>
      <w:r w:rsidRPr="009C6237">
        <w:rPr>
          <w:rFonts w:ascii="Book Antiqua" w:eastAsia="Times New Roman" w:hAnsi="Book Antiqua" w:cs="Arial"/>
          <w:sz w:val="24"/>
        </w:rPr>
        <w:t>227</w:t>
      </w:r>
      <w:r w:rsidR="00CE588D" w:rsidRPr="009C6237">
        <w:rPr>
          <w:rFonts w:ascii="Book Antiqua" w:eastAsia="Times New Roman" w:hAnsi="Book Antiqua" w:cs="Arial"/>
          <w:sz w:val="24"/>
        </w:rPr>
        <w:tab/>
      </w:r>
    </w:p>
    <w:p w:rsidR="00CE588D" w:rsidRPr="009C6237" w:rsidRDefault="00CE588D" w:rsidP="009C6237">
      <w:pPr>
        <w:tabs>
          <w:tab w:val="left" w:pos="5094"/>
        </w:tabs>
        <w:spacing w:line="360" w:lineRule="auto"/>
        <w:rPr>
          <w:rFonts w:ascii="Book Antiqua" w:eastAsia="Times New Roman" w:hAnsi="Book Antiqua" w:cs="Arial"/>
          <w:sz w:val="24"/>
        </w:rPr>
      </w:pPr>
    </w:p>
    <w:p w:rsidR="00E33189" w:rsidRPr="00E33189" w:rsidRDefault="00E33189" w:rsidP="00E33189">
      <w:pPr>
        <w:spacing w:line="360" w:lineRule="auto"/>
        <w:rPr>
          <w:rFonts w:ascii="Book Antiqua" w:hAnsi="Book Antiqua"/>
          <w:color w:val="000000"/>
          <w:sz w:val="24"/>
        </w:rPr>
      </w:pPr>
      <w:bookmarkStart w:id="2" w:name="OLE_LINK4"/>
      <w:bookmarkStart w:id="3" w:name="OLE_LINK5"/>
      <w:r w:rsidRPr="00A7393F">
        <w:rPr>
          <w:rFonts w:ascii="Book Antiqua" w:hAnsi="Book Antiqua"/>
          <w:b/>
          <w:color w:val="000000"/>
          <w:sz w:val="24"/>
        </w:rPr>
        <w:t>Received:</w:t>
      </w:r>
      <w:r w:rsidRPr="000B23AF">
        <w:rPr>
          <w:rFonts w:ascii="Book Antiqua" w:hAnsi="Book Antiqua"/>
          <w:color w:val="000000"/>
          <w:sz w:val="24"/>
        </w:rPr>
        <w:t xml:space="preserve"> </w:t>
      </w:r>
      <w:r>
        <w:rPr>
          <w:rFonts w:ascii="Book Antiqua" w:hAnsi="Book Antiqua"/>
          <w:color w:val="000000"/>
          <w:sz w:val="24"/>
        </w:rPr>
        <w:t>J</w:t>
      </w:r>
      <w:r>
        <w:rPr>
          <w:rFonts w:ascii="Book Antiqua" w:hAnsi="Book Antiqua" w:hint="eastAsia"/>
          <w:color w:val="000000"/>
          <w:sz w:val="24"/>
        </w:rPr>
        <w:t>uly 28</w:t>
      </w:r>
      <w:r w:rsidRPr="000B23AF">
        <w:rPr>
          <w:rFonts w:ascii="Book Antiqua" w:hAnsi="Book Antiqua" w:hint="eastAsia"/>
          <w:color w:val="000000"/>
          <w:sz w:val="24"/>
        </w:rPr>
        <w:t>, 2013</w:t>
      </w:r>
      <w:r w:rsidRPr="000B23AF">
        <w:rPr>
          <w:rFonts w:ascii="Book Antiqua" w:hAnsi="Book Antiqua"/>
          <w:color w:val="000000"/>
          <w:sz w:val="24"/>
        </w:rPr>
        <w:t xml:space="preserve"> </w:t>
      </w:r>
      <w:r w:rsidRPr="00A7393F">
        <w:rPr>
          <w:rFonts w:ascii="Book Antiqua" w:hAnsi="Book Antiqua"/>
          <w:b/>
          <w:color w:val="000000"/>
          <w:sz w:val="24"/>
        </w:rPr>
        <w:t xml:space="preserve">       </w:t>
      </w:r>
      <w:r w:rsidRPr="00A7393F">
        <w:rPr>
          <w:rFonts w:ascii="Book Antiqua" w:hAnsi="Book Antiqua"/>
          <w:color w:val="000000"/>
          <w:sz w:val="24"/>
        </w:rPr>
        <w:t xml:space="preserve"> </w:t>
      </w:r>
      <w:r w:rsidRPr="00A7393F">
        <w:rPr>
          <w:rFonts w:ascii="Book Antiqua" w:hAnsi="Book Antiqua"/>
          <w:b/>
          <w:color w:val="000000"/>
          <w:sz w:val="24"/>
        </w:rPr>
        <w:t>Revised</w:t>
      </w:r>
      <w:r>
        <w:rPr>
          <w:rFonts w:ascii="Book Antiqua" w:hAnsi="Book Antiqua" w:hint="eastAsia"/>
          <w:b/>
          <w:color w:val="000000"/>
          <w:sz w:val="24"/>
        </w:rPr>
        <w:t>:</w:t>
      </w:r>
      <w:r w:rsidRPr="00E33189">
        <w:rPr>
          <w:rFonts w:ascii="Book Antiqua" w:hAnsi="Book Antiqua"/>
          <w:color w:val="000000"/>
          <w:sz w:val="24"/>
        </w:rPr>
        <w:t xml:space="preserve"> September 10, 2013</w:t>
      </w:r>
    </w:p>
    <w:p w:rsidR="00B53478" w:rsidRPr="004046F2" w:rsidRDefault="00E33189" w:rsidP="00B53478">
      <w:pPr>
        <w:rPr>
          <w:rFonts w:ascii="Book Antiqua" w:hAnsi="Book Antiqua"/>
          <w:sz w:val="24"/>
        </w:rPr>
      </w:pPr>
      <w:r w:rsidRPr="00A7393F">
        <w:rPr>
          <w:rFonts w:ascii="Book Antiqua" w:hAnsi="Book Antiqua"/>
          <w:b/>
          <w:color w:val="000000"/>
          <w:sz w:val="24"/>
        </w:rPr>
        <w:t xml:space="preserve">Accepted: </w:t>
      </w:r>
      <w:r w:rsidR="00B53478" w:rsidRPr="004046F2">
        <w:rPr>
          <w:rFonts w:ascii="Book Antiqua" w:hAnsi="Book Antiqua"/>
          <w:sz w:val="24"/>
        </w:rPr>
        <w:t>October 15, 2013</w:t>
      </w:r>
    </w:p>
    <w:p w:rsidR="00E33189" w:rsidRPr="00A7393F" w:rsidRDefault="00E33189" w:rsidP="00E33189">
      <w:pPr>
        <w:spacing w:line="360" w:lineRule="auto"/>
        <w:rPr>
          <w:rFonts w:ascii="Book Antiqua" w:hAnsi="Book Antiqua"/>
          <w:b/>
          <w:color w:val="000000"/>
          <w:sz w:val="24"/>
        </w:rPr>
      </w:pPr>
      <w:bookmarkStart w:id="4" w:name="_GoBack"/>
      <w:bookmarkEnd w:id="4"/>
    </w:p>
    <w:p w:rsidR="00E33189" w:rsidRPr="00A7393F" w:rsidRDefault="00E33189" w:rsidP="00E33189">
      <w:pPr>
        <w:spacing w:line="360" w:lineRule="auto"/>
        <w:rPr>
          <w:rFonts w:ascii="Book Antiqua" w:hAnsi="Book Antiqua"/>
          <w:color w:val="000000"/>
          <w:sz w:val="24"/>
        </w:rPr>
      </w:pPr>
      <w:r w:rsidRPr="00A7393F">
        <w:rPr>
          <w:rFonts w:ascii="Book Antiqua" w:hAnsi="Book Antiqua"/>
          <w:b/>
          <w:color w:val="000000"/>
          <w:sz w:val="24"/>
        </w:rPr>
        <w:t xml:space="preserve">Published online: </w:t>
      </w:r>
    </w:p>
    <w:bookmarkEnd w:id="2"/>
    <w:bookmarkEnd w:id="3"/>
    <w:p w:rsidR="0069261C" w:rsidRDefault="0069261C">
      <w:pPr>
        <w:widowControl/>
        <w:spacing w:after="200" w:line="276" w:lineRule="auto"/>
        <w:jc w:val="left"/>
        <w:rPr>
          <w:rFonts w:ascii="Book Antiqua" w:hAnsi="Book Antiqua"/>
          <w:b/>
          <w:sz w:val="24"/>
          <w:lang w:val="en-GB"/>
        </w:rPr>
      </w:pPr>
    </w:p>
    <w:p w:rsidR="00E33189" w:rsidRDefault="00E33189">
      <w:pPr>
        <w:widowControl/>
        <w:spacing w:after="200" w:line="276" w:lineRule="auto"/>
        <w:jc w:val="left"/>
        <w:rPr>
          <w:rFonts w:ascii="Book Antiqua" w:hAnsi="Book Antiqua"/>
          <w:b/>
          <w:sz w:val="24"/>
          <w:lang w:val="en-GB"/>
        </w:rPr>
      </w:pPr>
      <w:r>
        <w:rPr>
          <w:rFonts w:ascii="Book Antiqua" w:hAnsi="Book Antiqua"/>
          <w:b/>
          <w:sz w:val="24"/>
          <w:lang w:val="en-GB"/>
        </w:rPr>
        <w:lastRenderedPageBreak/>
        <w:br w:type="page"/>
      </w:r>
    </w:p>
    <w:p w:rsidR="00097AC8" w:rsidRPr="009C6237" w:rsidRDefault="00097AC8" w:rsidP="009C6237">
      <w:pPr>
        <w:spacing w:line="360" w:lineRule="auto"/>
        <w:rPr>
          <w:rFonts w:ascii="Book Antiqua" w:hAnsi="Book Antiqua"/>
          <w:sz w:val="24"/>
          <w:lang w:val="en-GB"/>
        </w:rPr>
      </w:pPr>
      <w:r w:rsidRPr="009C6237">
        <w:rPr>
          <w:rFonts w:ascii="Book Antiqua" w:hAnsi="Book Antiqua"/>
          <w:b/>
          <w:sz w:val="24"/>
          <w:lang w:val="en-GB"/>
        </w:rPr>
        <w:lastRenderedPageBreak/>
        <w:t>A</w:t>
      </w:r>
      <w:r w:rsidR="00E33189" w:rsidRPr="009C6237">
        <w:rPr>
          <w:rFonts w:ascii="Book Antiqua" w:hAnsi="Book Antiqua"/>
          <w:b/>
          <w:sz w:val="24"/>
          <w:lang w:val="en-GB"/>
        </w:rPr>
        <w:t>bstract</w:t>
      </w:r>
      <w:r w:rsidR="00E33189" w:rsidRPr="009C6237">
        <w:rPr>
          <w:rFonts w:ascii="Book Antiqua" w:hAnsi="Book Antiqua"/>
          <w:sz w:val="24"/>
          <w:lang w:val="en-GB"/>
        </w:rPr>
        <w:t xml:space="preserve"> </w:t>
      </w:r>
    </w:p>
    <w:p w:rsidR="00097AC8" w:rsidRDefault="00097AC8" w:rsidP="00E33189">
      <w:pPr>
        <w:spacing w:line="360" w:lineRule="auto"/>
        <w:rPr>
          <w:rFonts w:ascii="Book Antiqua" w:hAnsi="Book Antiqua"/>
          <w:sz w:val="24"/>
          <w:lang w:val="en-GB"/>
        </w:rPr>
      </w:pPr>
      <w:r w:rsidRPr="009C6237">
        <w:rPr>
          <w:rFonts w:ascii="Book Antiqua" w:hAnsi="Book Antiqua"/>
          <w:sz w:val="24"/>
          <w:lang w:val="en-GB"/>
        </w:rPr>
        <w:t xml:space="preserve">Bezoars are usually confined to </w:t>
      </w:r>
      <w:r w:rsidR="00B51407" w:rsidRPr="009C6237">
        <w:rPr>
          <w:rFonts w:ascii="Book Antiqua" w:hAnsi="Book Antiqua"/>
          <w:sz w:val="24"/>
          <w:lang w:val="en-GB"/>
        </w:rPr>
        <w:t xml:space="preserve">the </w:t>
      </w:r>
      <w:r w:rsidRPr="009C6237">
        <w:rPr>
          <w:rFonts w:ascii="Book Antiqua" w:hAnsi="Book Antiqua"/>
          <w:sz w:val="24"/>
          <w:lang w:val="en-GB"/>
        </w:rPr>
        <w:t>stomach which is seen in individuals with</w:t>
      </w:r>
      <w:r w:rsidR="00F42EF1" w:rsidRPr="009C6237">
        <w:rPr>
          <w:rFonts w:ascii="Book Antiqua" w:hAnsi="Book Antiqua"/>
          <w:sz w:val="24"/>
          <w:lang w:val="en-GB"/>
        </w:rPr>
        <w:t xml:space="preserve"> </w:t>
      </w:r>
      <w:r w:rsidR="00AF28FD" w:rsidRPr="009C6237">
        <w:rPr>
          <w:rFonts w:ascii="Book Antiqua" w:hAnsi="Book Antiqua"/>
          <w:sz w:val="24"/>
          <w:lang w:val="en-GB"/>
        </w:rPr>
        <w:t xml:space="preserve">psychiatric illness like </w:t>
      </w:r>
      <w:r w:rsidR="00531B47" w:rsidRPr="009C6237">
        <w:rPr>
          <w:rFonts w:ascii="Book Antiqua" w:hAnsi="Book Antiqua"/>
          <w:sz w:val="24"/>
          <w:lang w:val="en-GB"/>
        </w:rPr>
        <w:t>trichotillomania,</w:t>
      </w:r>
      <w:r w:rsidR="00F42EF1" w:rsidRPr="009C6237">
        <w:rPr>
          <w:rFonts w:ascii="Book Antiqua" w:hAnsi="Book Antiqua"/>
          <w:sz w:val="24"/>
          <w:lang w:val="en-GB"/>
        </w:rPr>
        <w:t xml:space="preserve"> trichophagia </w:t>
      </w:r>
      <w:r w:rsidR="00531B47" w:rsidRPr="009C6237">
        <w:rPr>
          <w:rFonts w:ascii="Book Antiqua" w:hAnsi="Book Antiqua"/>
          <w:sz w:val="24"/>
          <w:lang w:val="en-GB"/>
        </w:rPr>
        <w:t>and</w:t>
      </w:r>
      <w:r w:rsidRPr="009C6237">
        <w:rPr>
          <w:rFonts w:ascii="Book Antiqua" w:hAnsi="Book Antiqua"/>
          <w:sz w:val="24"/>
          <w:lang w:val="en-GB"/>
        </w:rPr>
        <w:t xml:space="preserve"> gastric dysmotility. </w:t>
      </w:r>
      <w:r w:rsidR="009C01B0" w:rsidRPr="009C6237">
        <w:rPr>
          <w:rFonts w:ascii="Book Antiqua" w:hAnsi="Book Antiqua"/>
          <w:sz w:val="24"/>
          <w:lang w:val="en-GB"/>
        </w:rPr>
        <w:t>Long standing</w:t>
      </w:r>
      <w:r w:rsidRPr="009C6237">
        <w:rPr>
          <w:rFonts w:ascii="Book Antiqua" w:hAnsi="Book Antiqua"/>
          <w:sz w:val="24"/>
          <w:lang w:val="en-GB"/>
        </w:rPr>
        <w:t xml:space="preserve"> bezoar</w:t>
      </w:r>
      <w:r w:rsidR="009C01B0" w:rsidRPr="009C6237">
        <w:rPr>
          <w:rFonts w:ascii="Book Antiqua" w:hAnsi="Book Antiqua"/>
          <w:sz w:val="24"/>
          <w:lang w:val="en-GB"/>
        </w:rPr>
        <w:t>s</w:t>
      </w:r>
      <w:r w:rsidRPr="009C6237">
        <w:rPr>
          <w:rFonts w:ascii="Book Antiqua" w:hAnsi="Book Antiqua"/>
          <w:sz w:val="24"/>
          <w:lang w:val="en-GB"/>
        </w:rPr>
        <w:t xml:space="preserve"> may extend </w:t>
      </w:r>
      <w:r w:rsidR="0036338C" w:rsidRPr="009C6237">
        <w:rPr>
          <w:rFonts w:ascii="Book Antiqua" w:hAnsi="Book Antiqua"/>
          <w:sz w:val="24"/>
          <w:lang w:val="en-GB"/>
        </w:rPr>
        <w:t>in</w:t>
      </w:r>
      <w:r w:rsidRPr="009C6237">
        <w:rPr>
          <w:rFonts w:ascii="Book Antiqua" w:hAnsi="Book Antiqua"/>
          <w:sz w:val="24"/>
          <w:lang w:val="en-GB"/>
        </w:rPr>
        <w:t xml:space="preserve">to </w:t>
      </w:r>
      <w:r w:rsidR="0036338C" w:rsidRPr="009C6237">
        <w:rPr>
          <w:rFonts w:ascii="Book Antiqua" w:hAnsi="Book Antiqua"/>
          <w:sz w:val="24"/>
          <w:lang w:val="en-GB"/>
        </w:rPr>
        <w:t xml:space="preserve">the </w:t>
      </w:r>
      <w:r w:rsidRPr="009C6237">
        <w:rPr>
          <w:rFonts w:ascii="Book Antiqua" w:hAnsi="Book Antiqua"/>
          <w:sz w:val="24"/>
          <w:lang w:val="en-GB"/>
        </w:rPr>
        <w:t xml:space="preserve">small </w:t>
      </w:r>
      <w:r w:rsidR="00AB4A3E" w:rsidRPr="009C6237">
        <w:rPr>
          <w:rFonts w:ascii="Book Antiqua" w:hAnsi="Book Antiqua"/>
          <w:sz w:val="24"/>
          <w:lang w:val="en-GB"/>
        </w:rPr>
        <w:t>intestine</w:t>
      </w:r>
      <w:r w:rsidRPr="009C6237">
        <w:rPr>
          <w:rFonts w:ascii="Book Antiqua" w:hAnsi="Book Antiqua"/>
          <w:sz w:val="24"/>
          <w:lang w:val="en-GB"/>
        </w:rPr>
        <w:t xml:space="preserve"> leading to a condition known as Rapunzel syndrome.</w:t>
      </w:r>
      <w:r w:rsidR="00F42EF1" w:rsidRPr="009C6237">
        <w:rPr>
          <w:rFonts w:ascii="Book Antiqua" w:hAnsi="Book Antiqua"/>
          <w:sz w:val="24"/>
          <w:lang w:val="en-GB"/>
        </w:rPr>
        <w:t xml:space="preserve"> Diagnosis can be established by endoscopy, ultrasonography and </w:t>
      </w:r>
      <w:r w:rsidR="00794049" w:rsidRPr="00794049">
        <w:rPr>
          <w:rFonts w:ascii="Book Antiqua" w:hAnsi="Book Antiqua"/>
          <w:sz w:val="24"/>
          <w:lang w:val="en-GB"/>
        </w:rPr>
        <w:t>computed tomography</w:t>
      </w:r>
      <w:r w:rsidR="00794049" w:rsidRPr="009C6237">
        <w:rPr>
          <w:rFonts w:ascii="Book Antiqua" w:hAnsi="Book Antiqua"/>
          <w:sz w:val="24"/>
          <w:lang w:val="en-GB"/>
        </w:rPr>
        <w:t xml:space="preserve"> </w:t>
      </w:r>
      <w:r w:rsidR="00F42EF1" w:rsidRPr="009C6237">
        <w:rPr>
          <w:rFonts w:ascii="Book Antiqua" w:hAnsi="Book Antiqua"/>
          <w:sz w:val="24"/>
          <w:lang w:val="en-GB"/>
        </w:rPr>
        <w:t>scan. Treatment includes improvement of general condition and removal of bezoar by laparoscopic</w:t>
      </w:r>
      <w:r w:rsidR="00E53E02" w:rsidRPr="009C6237">
        <w:rPr>
          <w:rFonts w:ascii="Book Antiqua" w:hAnsi="Book Antiqua"/>
          <w:sz w:val="24"/>
          <w:lang w:val="en-GB"/>
        </w:rPr>
        <w:t xml:space="preserve"> approach or laparotomy</w:t>
      </w:r>
      <w:r w:rsidR="00F42EF1" w:rsidRPr="009C6237">
        <w:rPr>
          <w:rFonts w:ascii="Book Antiqua" w:hAnsi="Book Antiqua"/>
          <w:sz w:val="24"/>
          <w:lang w:val="en-GB"/>
        </w:rPr>
        <w:t xml:space="preserve">. Psychiatric consultation is necessary to treat and prevent relapse. </w:t>
      </w:r>
      <w:r w:rsidRPr="009C6237">
        <w:rPr>
          <w:rFonts w:ascii="Book Antiqua" w:hAnsi="Book Antiqua"/>
          <w:sz w:val="24"/>
          <w:lang w:val="en-GB"/>
        </w:rPr>
        <w:t>We report a case of Rapunzel syndrome in a 16</w:t>
      </w:r>
      <w:r w:rsidR="005439C7">
        <w:rPr>
          <w:rFonts w:ascii="Book Antiqua" w:hAnsi="Book Antiqua" w:hint="eastAsia"/>
          <w:sz w:val="24"/>
          <w:lang w:val="en-GB"/>
        </w:rPr>
        <w:t>-</w:t>
      </w:r>
      <w:r w:rsidRPr="009C6237">
        <w:rPr>
          <w:rFonts w:ascii="Book Antiqua" w:hAnsi="Book Antiqua"/>
          <w:sz w:val="24"/>
          <w:lang w:val="en-GB"/>
        </w:rPr>
        <w:t>year</w:t>
      </w:r>
      <w:r w:rsidR="005439C7">
        <w:rPr>
          <w:rFonts w:ascii="Book Antiqua" w:hAnsi="Book Antiqua" w:hint="eastAsia"/>
          <w:sz w:val="24"/>
          <w:lang w:val="en-GB"/>
        </w:rPr>
        <w:t>-</w:t>
      </w:r>
      <w:r w:rsidRPr="009C6237">
        <w:rPr>
          <w:rFonts w:ascii="Book Antiqua" w:hAnsi="Book Antiqua"/>
          <w:sz w:val="24"/>
          <w:lang w:val="en-GB"/>
        </w:rPr>
        <w:t xml:space="preserve">old girl with trichotillomania. She presented with history of epigastric mass for three months and recent onset of pain abdomen, vomiting and early satiety. Skiagram of abdomen was showing distended stomach and endoscopy revealed </w:t>
      </w:r>
      <w:r w:rsidR="00B46D64" w:rsidRPr="009C6237">
        <w:rPr>
          <w:rFonts w:ascii="Book Antiqua" w:hAnsi="Book Antiqua"/>
          <w:sz w:val="24"/>
          <w:lang w:val="en-GB"/>
        </w:rPr>
        <w:t>trichobezoar</w:t>
      </w:r>
      <w:r w:rsidRPr="009C6237">
        <w:rPr>
          <w:rFonts w:ascii="Book Antiqua" w:hAnsi="Book Antiqua"/>
          <w:sz w:val="24"/>
          <w:lang w:val="en-GB"/>
        </w:rPr>
        <w:t xml:space="preserve">. At laparotomy, </w:t>
      </w:r>
      <w:r w:rsidR="00256FFA" w:rsidRPr="009C6237">
        <w:rPr>
          <w:rFonts w:ascii="Book Antiqua" w:hAnsi="Book Antiqua"/>
          <w:sz w:val="24"/>
          <w:lang w:val="en-GB"/>
        </w:rPr>
        <w:t xml:space="preserve">stomach was distended with trichobezoar and there were </w:t>
      </w:r>
      <w:r w:rsidRPr="009C6237">
        <w:rPr>
          <w:rFonts w:ascii="Book Antiqua" w:hAnsi="Book Antiqua"/>
          <w:sz w:val="24"/>
          <w:lang w:val="en-GB"/>
        </w:rPr>
        <w:t>multiple</w:t>
      </w:r>
      <w:r w:rsidR="00003A0A" w:rsidRPr="009C6237">
        <w:rPr>
          <w:rFonts w:ascii="Book Antiqua" w:hAnsi="Book Antiqua"/>
          <w:sz w:val="24"/>
          <w:lang w:val="en-GB"/>
        </w:rPr>
        <w:t xml:space="preserve"> small </w:t>
      </w:r>
      <w:r w:rsidR="00256FFA" w:rsidRPr="009C6237">
        <w:rPr>
          <w:rFonts w:ascii="Book Antiqua" w:hAnsi="Book Antiqua"/>
          <w:sz w:val="24"/>
          <w:lang w:val="en-GB"/>
        </w:rPr>
        <w:t>intestinal</w:t>
      </w:r>
      <w:r w:rsidRPr="009C6237">
        <w:rPr>
          <w:rFonts w:ascii="Book Antiqua" w:hAnsi="Book Antiqua"/>
          <w:sz w:val="24"/>
          <w:lang w:val="en-GB"/>
        </w:rPr>
        <w:t xml:space="preserve"> intussusceptions. Gastrotomy and</w:t>
      </w:r>
      <w:r w:rsidR="00256FFA" w:rsidRPr="009C6237">
        <w:rPr>
          <w:rFonts w:ascii="Book Antiqua" w:hAnsi="Book Antiqua"/>
          <w:sz w:val="24"/>
          <w:lang w:val="en-GB"/>
        </w:rPr>
        <w:t xml:space="preserve"> </w:t>
      </w:r>
      <w:r w:rsidR="00E10EAC" w:rsidRPr="009C6237">
        <w:rPr>
          <w:rFonts w:ascii="Book Antiqua" w:hAnsi="Book Antiqua"/>
          <w:sz w:val="24"/>
          <w:lang w:val="en-GB"/>
        </w:rPr>
        <w:t>manual reduction of intussusceptions with the removal of</w:t>
      </w:r>
      <w:r w:rsidRPr="009C6237">
        <w:rPr>
          <w:rFonts w:ascii="Book Antiqua" w:hAnsi="Book Antiqua"/>
          <w:sz w:val="24"/>
          <w:lang w:val="en-GB"/>
        </w:rPr>
        <w:t xml:space="preserve"> trichobezoar with its tail</w:t>
      </w:r>
      <w:r w:rsidR="00E10EAC" w:rsidRPr="009C6237">
        <w:rPr>
          <w:rFonts w:ascii="Book Antiqua" w:hAnsi="Book Antiqua"/>
          <w:sz w:val="24"/>
          <w:lang w:val="en-GB"/>
        </w:rPr>
        <w:t xml:space="preserve"> was done</w:t>
      </w:r>
      <w:r w:rsidRPr="009C6237">
        <w:rPr>
          <w:rFonts w:ascii="Book Antiqua" w:hAnsi="Book Antiqua"/>
          <w:sz w:val="24"/>
          <w:lang w:val="en-GB"/>
        </w:rPr>
        <w:t xml:space="preserve">. Patient </w:t>
      </w:r>
      <w:r w:rsidR="00E10EAC" w:rsidRPr="009C6237">
        <w:rPr>
          <w:rFonts w:ascii="Book Antiqua" w:hAnsi="Book Antiqua"/>
          <w:sz w:val="24"/>
          <w:lang w:val="en-GB"/>
        </w:rPr>
        <w:t>recovered completely</w:t>
      </w:r>
      <w:r w:rsidRPr="009C6237">
        <w:rPr>
          <w:rFonts w:ascii="Book Antiqua" w:hAnsi="Book Antiqua"/>
          <w:sz w:val="24"/>
          <w:lang w:val="en-GB"/>
        </w:rPr>
        <w:t xml:space="preserve"> after the procedure.</w:t>
      </w:r>
    </w:p>
    <w:p w:rsidR="00794049" w:rsidRDefault="00794049" w:rsidP="00E33189">
      <w:pPr>
        <w:spacing w:line="360" w:lineRule="auto"/>
        <w:rPr>
          <w:rFonts w:ascii="Book Antiqua" w:hAnsi="Book Antiqua"/>
          <w:sz w:val="24"/>
          <w:lang w:val="en-GB"/>
        </w:rPr>
      </w:pPr>
    </w:p>
    <w:p w:rsidR="00794049" w:rsidRPr="00A7393F" w:rsidRDefault="00794049" w:rsidP="00794049">
      <w:pPr>
        <w:spacing w:line="360" w:lineRule="auto"/>
        <w:rPr>
          <w:rFonts w:ascii="Book Antiqua" w:hAnsi="Book Antiqua"/>
          <w:sz w:val="24"/>
        </w:rPr>
      </w:pPr>
      <w:bookmarkStart w:id="5" w:name="OLE_LINK3"/>
      <w:r w:rsidRPr="00A7393F">
        <w:rPr>
          <w:rFonts w:ascii="Book Antiqua" w:hAnsi="Book Antiqua"/>
          <w:sz w:val="24"/>
        </w:rPr>
        <w:t>© 2013 Baishideng. All rights reserved.</w:t>
      </w:r>
    </w:p>
    <w:bookmarkEnd w:id="5"/>
    <w:p w:rsidR="00C34699" w:rsidRPr="009C6237" w:rsidRDefault="00C34699" w:rsidP="009C6237">
      <w:pPr>
        <w:snapToGrid w:val="0"/>
        <w:spacing w:line="360" w:lineRule="auto"/>
        <w:rPr>
          <w:rFonts w:ascii="Book Antiqua" w:hAnsi="Book Antiqua"/>
          <w:b/>
          <w:sz w:val="24"/>
        </w:rPr>
      </w:pPr>
    </w:p>
    <w:p w:rsidR="00460238" w:rsidRPr="009C6237" w:rsidRDefault="00460238" w:rsidP="009C6237">
      <w:pPr>
        <w:spacing w:line="360" w:lineRule="auto"/>
        <w:rPr>
          <w:rFonts w:ascii="Book Antiqua" w:hAnsi="Book Antiqua"/>
          <w:sz w:val="24"/>
          <w:lang w:val="en-GB"/>
        </w:rPr>
      </w:pPr>
      <w:r w:rsidRPr="009C6237">
        <w:rPr>
          <w:rFonts w:ascii="Book Antiqua" w:hAnsi="Book Antiqua"/>
          <w:b/>
          <w:sz w:val="24"/>
          <w:lang w:val="en-GB"/>
        </w:rPr>
        <w:t>Key words</w:t>
      </w:r>
      <w:r w:rsidRPr="009C6237">
        <w:rPr>
          <w:rFonts w:ascii="Book Antiqua" w:hAnsi="Book Antiqua"/>
          <w:sz w:val="24"/>
          <w:lang w:val="en-GB"/>
        </w:rPr>
        <w:t>: Rapunzel syndrome</w:t>
      </w:r>
      <w:r w:rsidR="00706546">
        <w:rPr>
          <w:rFonts w:ascii="Book Antiqua" w:hAnsi="Book Antiqua" w:hint="eastAsia"/>
          <w:sz w:val="24"/>
          <w:lang w:val="en-GB"/>
        </w:rPr>
        <w:t xml:space="preserve">; </w:t>
      </w:r>
      <w:r w:rsidR="00706546" w:rsidRPr="009C6237">
        <w:rPr>
          <w:rFonts w:ascii="Book Antiqua" w:hAnsi="Book Antiqua"/>
          <w:sz w:val="24"/>
          <w:lang w:val="en-GB"/>
        </w:rPr>
        <w:t>T</w:t>
      </w:r>
      <w:r w:rsidRPr="009C6237">
        <w:rPr>
          <w:rFonts w:ascii="Book Antiqua" w:hAnsi="Book Antiqua"/>
          <w:sz w:val="24"/>
          <w:lang w:val="en-GB"/>
        </w:rPr>
        <w:t>richobezoar</w:t>
      </w:r>
      <w:r w:rsidR="00706546">
        <w:rPr>
          <w:rFonts w:ascii="Book Antiqua" w:hAnsi="Book Antiqua" w:hint="eastAsia"/>
          <w:sz w:val="24"/>
          <w:lang w:val="en-GB"/>
        </w:rPr>
        <w:t>;</w:t>
      </w:r>
      <w:r w:rsidRPr="009C6237">
        <w:rPr>
          <w:rFonts w:ascii="Book Antiqua" w:hAnsi="Book Antiqua"/>
          <w:sz w:val="24"/>
          <w:lang w:val="en-GB"/>
        </w:rPr>
        <w:t xml:space="preserve"> </w:t>
      </w:r>
      <w:r w:rsidR="00706546" w:rsidRPr="009C6237">
        <w:rPr>
          <w:rFonts w:ascii="Book Antiqua" w:hAnsi="Book Antiqua"/>
          <w:sz w:val="24"/>
          <w:lang w:val="en-GB"/>
        </w:rPr>
        <w:t>T</w:t>
      </w:r>
      <w:r w:rsidRPr="009C6237">
        <w:rPr>
          <w:rFonts w:ascii="Book Antiqua" w:hAnsi="Book Antiqua"/>
          <w:sz w:val="24"/>
          <w:lang w:val="en-GB"/>
        </w:rPr>
        <w:t>richotillomania</w:t>
      </w:r>
      <w:r w:rsidR="00706546">
        <w:rPr>
          <w:rFonts w:ascii="Book Antiqua" w:hAnsi="Book Antiqua" w:hint="eastAsia"/>
          <w:sz w:val="24"/>
          <w:lang w:val="en-GB"/>
        </w:rPr>
        <w:t>;</w:t>
      </w:r>
      <w:r w:rsidR="00706546" w:rsidRPr="009C6237">
        <w:rPr>
          <w:rFonts w:ascii="Book Antiqua" w:hAnsi="Book Antiqua"/>
          <w:sz w:val="24"/>
          <w:lang w:val="en-GB"/>
        </w:rPr>
        <w:t xml:space="preserve"> I</w:t>
      </w:r>
      <w:r w:rsidR="00706546">
        <w:rPr>
          <w:rFonts w:ascii="Book Antiqua" w:hAnsi="Book Antiqua"/>
          <w:sz w:val="24"/>
          <w:lang w:val="en-GB"/>
        </w:rPr>
        <w:t>ntussusception</w:t>
      </w:r>
    </w:p>
    <w:p w:rsidR="003766B2" w:rsidRPr="009C6237" w:rsidRDefault="003766B2" w:rsidP="009C6237">
      <w:pPr>
        <w:snapToGrid w:val="0"/>
        <w:spacing w:line="360" w:lineRule="auto"/>
        <w:rPr>
          <w:rFonts w:ascii="Book Antiqua" w:hAnsi="Book Antiqua"/>
          <w:b/>
          <w:sz w:val="24"/>
        </w:rPr>
      </w:pPr>
    </w:p>
    <w:p w:rsidR="00460238" w:rsidRPr="009C6237" w:rsidRDefault="007F1629" w:rsidP="009C6237">
      <w:pPr>
        <w:snapToGrid w:val="0"/>
        <w:spacing w:line="360" w:lineRule="auto"/>
        <w:rPr>
          <w:rFonts w:ascii="Book Antiqua" w:hAnsi="Book Antiqua"/>
          <w:b/>
          <w:sz w:val="24"/>
        </w:rPr>
      </w:pPr>
      <w:r w:rsidRPr="009C6237">
        <w:rPr>
          <w:rFonts w:ascii="Book Antiqua" w:hAnsi="Book Antiqua"/>
          <w:b/>
          <w:sz w:val="24"/>
        </w:rPr>
        <w:t xml:space="preserve">Core tip: </w:t>
      </w:r>
      <w:r w:rsidRPr="009C6237">
        <w:rPr>
          <w:rFonts w:ascii="Book Antiqua" w:hAnsi="Book Antiqua"/>
          <w:sz w:val="24"/>
        </w:rPr>
        <w:t xml:space="preserve">Rapunzel syndrome is a rare condition which occurs in younger age group with trichotillomania and trichophagia. When trichobezoar is diagnosed further work up has to be carried out to rule out the presence of its tail extending into the small intestine causing complications </w:t>
      </w:r>
      <w:r w:rsidRPr="009C6237">
        <w:rPr>
          <w:rFonts w:ascii="Book Antiqua" w:hAnsi="Book Antiqua"/>
          <w:color w:val="000000" w:themeColor="text1"/>
          <w:sz w:val="24"/>
        </w:rPr>
        <w:t>such as</w:t>
      </w:r>
      <w:r w:rsidRPr="009C6237">
        <w:rPr>
          <w:rFonts w:ascii="Book Antiqua" w:hAnsi="Book Antiqua"/>
          <w:sz w:val="24"/>
        </w:rPr>
        <w:t xml:space="preserve"> intestinal </w:t>
      </w:r>
      <w:r w:rsidR="000452D2" w:rsidRPr="009C6237">
        <w:rPr>
          <w:rFonts w:ascii="Book Antiqua" w:hAnsi="Book Antiqua"/>
          <w:sz w:val="24"/>
        </w:rPr>
        <w:t>obstruction,</w:t>
      </w:r>
      <w:r w:rsidRPr="009C6237">
        <w:rPr>
          <w:rFonts w:ascii="Book Antiqua" w:hAnsi="Book Antiqua"/>
          <w:sz w:val="24"/>
        </w:rPr>
        <w:t xml:space="preserve"> bleeding, malnutrition and perforation.</w:t>
      </w:r>
      <w:r w:rsidR="00423B64" w:rsidRPr="009C6237">
        <w:rPr>
          <w:rFonts w:ascii="Book Antiqua" w:hAnsi="Book Antiqua"/>
          <w:sz w:val="24"/>
        </w:rPr>
        <w:t xml:space="preserve"> We report a case where multiple intussusceptions were present which is rare.</w:t>
      </w:r>
      <w:r w:rsidRPr="009C6237">
        <w:rPr>
          <w:rFonts w:ascii="Book Antiqua" w:hAnsi="Book Antiqua"/>
          <w:sz w:val="24"/>
        </w:rPr>
        <w:t xml:space="preserve"> Though gastrotomy with enterotomy is </w:t>
      </w:r>
      <w:r w:rsidR="000452D2" w:rsidRPr="009C6237">
        <w:rPr>
          <w:rFonts w:ascii="Book Antiqua" w:hAnsi="Book Antiqua"/>
          <w:sz w:val="24"/>
        </w:rPr>
        <w:t>advised</w:t>
      </w:r>
      <w:r w:rsidRPr="009C6237">
        <w:rPr>
          <w:rFonts w:ascii="Book Antiqua" w:hAnsi="Book Antiqua"/>
          <w:sz w:val="24"/>
        </w:rPr>
        <w:t xml:space="preserve"> to remove bezoar, we were able to remove the entire length of intestinal tail through gastrotomy</w:t>
      </w:r>
      <w:r w:rsidR="003766B2" w:rsidRPr="009C6237">
        <w:rPr>
          <w:rFonts w:ascii="Book Antiqua" w:hAnsi="Book Antiqua"/>
          <w:sz w:val="24"/>
        </w:rPr>
        <w:t xml:space="preserve"> itself</w:t>
      </w:r>
      <w:r w:rsidRPr="009C6237">
        <w:rPr>
          <w:rFonts w:ascii="Book Antiqua" w:hAnsi="Book Antiqua"/>
          <w:sz w:val="24"/>
        </w:rPr>
        <w:t xml:space="preserve"> and there was no need </w:t>
      </w:r>
      <w:r w:rsidR="000452D2" w:rsidRPr="009C6237">
        <w:rPr>
          <w:rFonts w:ascii="Book Antiqua" w:hAnsi="Book Antiqua"/>
          <w:sz w:val="24"/>
        </w:rPr>
        <w:t>for enterotomy to remove the intestinal part</w:t>
      </w:r>
      <w:r w:rsidR="003766B2" w:rsidRPr="009C6237">
        <w:rPr>
          <w:rFonts w:ascii="Book Antiqua" w:hAnsi="Book Antiqua"/>
          <w:sz w:val="24"/>
        </w:rPr>
        <w:t xml:space="preserve"> of bezoar</w:t>
      </w:r>
      <w:r w:rsidR="000452D2" w:rsidRPr="009C6237">
        <w:rPr>
          <w:rFonts w:ascii="Book Antiqua" w:hAnsi="Book Antiqua"/>
          <w:sz w:val="24"/>
        </w:rPr>
        <w:t>.</w:t>
      </w:r>
    </w:p>
    <w:p w:rsidR="008A5EC7" w:rsidRPr="009C6237" w:rsidRDefault="008A5EC7" w:rsidP="009C6237">
      <w:pPr>
        <w:snapToGrid w:val="0"/>
        <w:spacing w:line="360" w:lineRule="auto"/>
        <w:rPr>
          <w:rFonts w:ascii="Book Antiqua" w:hAnsi="Book Antiqua"/>
          <w:b/>
          <w:sz w:val="24"/>
        </w:rPr>
      </w:pPr>
    </w:p>
    <w:p w:rsidR="00E33189" w:rsidRPr="009C6237" w:rsidRDefault="00E33189" w:rsidP="00E33189">
      <w:pPr>
        <w:snapToGrid w:val="0"/>
        <w:spacing w:line="360" w:lineRule="auto"/>
        <w:rPr>
          <w:rFonts w:ascii="Book Antiqua" w:hAnsi="Book Antiqua" w:cs="Arial"/>
          <w:sz w:val="24"/>
          <w:lang w:val="en-GB"/>
        </w:rPr>
      </w:pPr>
      <w:r w:rsidRPr="00E33189">
        <w:rPr>
          <w:rFonts w:ascii="Book Antiqua" w:hAnsi="Book Antiqua" w:cs="Arial"/>
          <w:sz w:val="24"/>
          <w:lang w:val="en-GB"/>
        </w:rPr>
        <w:t>Prasanna</w:t>
      </w:r>
      <w:r>
        <w:rPr>
          <w:rFonts w:ascii="Book Antiqua" w:hAnsi="Book Antiqua" w:cs="Arial" w:hint="eastAsia"/>
          <w:sz w:val="24"/>
          <w:lang w:val="en-GB"/>
        </w:rPr>
        <w:t xml:space="preserve"> BK, </w:t>
      </w:r>
      <w:r w:rsidRPr="00E33189">
        <w:rPr>
          <w:rFonts w:ascii="Book Antiqua" w:hAnsi="Book Antiqua" w:cs="Arial"/>
          <w:sz w:val="24"/>
          <w:lang w:val="en-GB"/>
        </w:rPr>
        <w:t>Sasikumar</w:t>
      </w:r>
      <w:r>
        <w:rPr>
          <w:rFonts w:ascii="Book Antiqua" w:hAnsi="Book Antiqua" w:cs="Arial" w:hint="eastAsia"/>
          <w:sz w:val="24"/>
          <w:lang w:val="en-GB"/>
        </w:rPr>
        <w:t xml:space="preserve"> K, </w:t>
      </w:r>
      <w:r w:rsidRPr="00E33189">
        <w:rPr>
          <w:rFonts w:ascii="Book Antiqua" w:hAnsi="Book Antiqua" w:cs="Arial"/>
          <w:sz w:val="24"/>
          <w:lang w:val="en-GB"/>
        </w:rPr>
        <w:t>Sreenath</w:t>
      </w:r>
      <w:r>
        <w:rPr>
          <w:rFonts w:ascii="Book Antiqua" w:hAnsi="Book Antiqua" w:cs="Arial" w:hint="eastAsia"/>
          <w:sz w:val="24"/>
          <w:lang w:val="en-GB"/>
        </w:rPr>
        <w:t xml:space="preserve"> GS, </w:t>
      </w:r>
      <w:r w:rsidRPr="00E33189">
        <w:rPr>
          <w:rFonts w:ascii="Book Antiqua" w:hAnsi="Book Antiqua" w:cs="Arial"/>
          <w:sz w:val="24"/>
          <w:lang w:val="en-GB"/>
        </w:rPr>
        <w:t>Kate</w:t>
      </w:r>
      <w:r>
        <w:rPr>
          <w:rFonts w:ascii="Book Antiqua" w:hAnsi="Book Antiqua" w:cs="Arial" w:hint="eastAsia"/>
          <w:sz w:val="24"/>
          <w:lang w:val="en-GB"/>
        </w:rPr>
        <w:t xml:space="preserve"> V.</w:t>
      </w:r>
      <w:r w:rsidRPr="00E33189">
        <w:t xml:space="preserve"> </w:t>
      </w:r>
      <w:r w:rsidRPr="00E33189">
        <w:rPr>
          <w:rFonts w:ascii="Book Antiqua" w:hAnsi="Book Antiqua" w:cs="Arial"/>
          <w:sz w:val="24"/>
          <w:lang w:val="en-GB"/>
        </w:rPr>
        <w:t>Rapunzel syndrome</w:t>
      </w:r>
      <w:r w:rsidR="00136895">
        <w:rPr>
          <w:rFonts w:ascii="Book Antiqua" w:hAnsi="Book Antiqua" w:cs="Arial" w:hint="eastAsia"/>
          <w:sz w:val="24"/>
          <w:lang w:val="en-GB"/>
        </w:rPr>
        <w:t xml:space="preserve">: </w:t>
      </w:r>
      <w:r w:rsidR="00136895" w:rsidRPr="00E33189">
        <w:rPr>
          <w:rFonts w:ascii="Book Antiqua" w:hAnsi="Book Antiqua" w:cs="Arial"/>
          <w:sz w:val="24"/>
          <w:lang w:val="en-GB"/>
        </w:rPr>
        <w:t>A</w:t>
      </w:r>
      <w:r w:rsidRPr="00E33189">
        <w:rPr>
          <w:rFonts w:ascii="Book Antiqua" w:hAnsi="Book Antiqua" w:cs="Arial"/>
          <w:sz w:val="24"/>
          <w:lang w:val="en-GB"/>
        </w:rPr>
        <w:t xml:space="preserve"> rare </w:t>
      </w:r>
      <w:r w:rsidRPr="00E33189">
        <w:rPr>
          <w:rFonts w:ascii="Book Antiqua" w:hAnsi="Book Antiqua" w:cs="Arial"/>
          <w:sz w:val="24"/>
          <w:lang w:val="en-GB"/>
        </w:rPr>
        <w:lastRenderedPageBreak/>
        <w:t>presentation with multiple small intestinal intussusceptions</w:t>
      </w:r>
      <w:r>
        <w:rPr>
          <w:rFonts w:ascii="Book Antiqua" w:hAnsi="Book Antiqua" w:cs="Arial" w:hint="eastAsia"/>
          <w:sz w:val="24"/>
          <w:lang w:val="en-GB"/>
        </w:rPr>
        <w:t>.</w:t>
      </w:r>
    </w:p>
    <w:p w:rsidR="00E33189" w:rsidRPr="00A7393F" w:rsidRDefault="00E33189" w:rsidP="00E33189">
      <w:pPr>
        <w:pStyle w:val="p0"/>
        <w:adjustRightInd w:val="0"/>
        <w:snapToGrid w:val="0"/>
        <w:spacing w:line="360" w:lineRule="auto"/>
        <w:jc w:val="both"/>
        <w:rPr>
          <w:rFonts w:ascii="Book Antiqua" w:hAnsi="Book Antiqua"/>
          <w:sz w:val="24"/>
          <w:szCs w:val="24"/>
        </w:rPr>
      </w:pPr>
      <w:r w:rsidRPr="00A7393F">
        <w:rPr>
          <w:rFonts w:ascii="Book Antiqua" w:hAnsi="Book Antiqua"/>
          <w:b/>
          <w:bCs/>
          <w:sz w:val="24"/>
          <w:szCs w:val="24"/>
        </w:rPr>
        <w:t>Available from:</w:t>
      </w:r>
    </w:p>
    <w:p w:rsidR="00E33189" w:rsidRPr="00A7393F" w:rsidRDefault="00E33189" w:rsidP="00E33189">
      <w:pPr>
        <w:pStyle w:val="p0"/>
        <w:adjustRightInd w:val="0"/>
        <w:snapToGrid w:val="0"/>
        <w:spacing w:line="360" w:lineRule="auto"/>
        <w:jc w:val="both"/>
        <w:rPr>
          <w:rFonts w:ascii="Book Antiqua" w:hAnsi="Book Antiqua"/>
          <w:kern w:val="2"/>
          <w:sz w:val="24"/>
          <w:szCs w:val="24"/>
        </w:rPr>
      </w:pPr>
      <w:r w:rsidRPr="00A7393F">
        <w:rPr>
          <w:rFonts w:ascii="Book Antiqua" w:hAnsi="Book Antiqua"/>
          <w:b/>
          <w:kern w:val="2"/>
          <w:sz w:val="24"/>
          <w:szCs w:val="24"/>
        </w:rPr>
        <w:t>DOI:</w:t>
      </w:r>
      <w:r w:rsidRPr="00A7393F">
        <w:rPr>
          <w:rFonts w:ascii="Book Antiqua" w:hAnsi="Book Antiqua"/>
          <w:kern w:val="2"/>
          <w:sz w:val="24"/>
          <w:szCs w:val="24"/>
        </w:rPr>
        <w:t xml:space="preserve"> </w:t>
      </w:r>
    </w:p>
    <w:p w:rsidR="00271AFE" w:rsidRPr="009C6237" w:rsidRDefault="00271AFE" w:rsidP="009C6237">
      <w:pPr>
        <w:snapToGrid w:val="0"/>
        <w:spacing w:line="360" w:lineRule="auto"/>
        <w:rPr>
          <w:rFonts w:ascii="Book Antiqua" w:hAnsi="Book Antiqua"/>
          <w:b/>
          <w:sz w:val="24"/>
        </w:rPr>
      </w:pPr>
    </w:p>
    <w:p w:rsidR="00E33189" w:rsidRDefault="00E33189">
      <w:pPr>
        <w:widowControl/>
        <w:spacing w:after="200" w:line="276" w:lineRule="auto"/>
        <w:jc w:val="left"/>
        <w:rPr>
          <w:rFonts w:ascii="Book Antiqua" w:hAnsi="Book Antiqua"/>
          <w:b/>
          <w:sz w:val="24"/>
        </w:rPr>
      </w:pPr>
      <w:r>
        <w:rPr>
          <w:rFonts w:ascii="Book Antiqua" w:hAnsi="Book Antiqua"/>
          <w:b/>
          <w:sz w:val="24"/>
        </w:rPr>
        <w:br w:type="page"/>
      </w:r>
    </w:p>
    <w:p w:rsidR="00BE5AA7" w:rsidRPr="009C6237" w:rsidRDefault="00E33189" w:rsidP="009C6237">
      <w:pPr>
        <w:snapToGrid w:val="0"/>
        <w:spacing w:line="360" w:lineRule="auto"/>
        <w:rPr>
          <w:rFonts w:ascii="Book Antiqua" w:eastAsia="MS Mincho" w:hAnsi="Book Antiqua"/>
          <w:sz w:val="24"/>
          <w:lang w:eastAsia="ja-JP"/>
        </w:rPr>
      </w:pPr>
      <w:r w:rsidRPr="009C6237">
        <w:rPr>
          <w:rFonts w:ascii="Book Antiqua" w:hAnsi="Book Antiqua"/>
          <w:b/>
          <w:sz w:val="24"/>
        </w:rPr>
        <w:lastRenderedPageBreak/>
        <w:t>INTRODUCTION</w:t>
      </w:r>
    </w:p>
    <w:p w:rsidR="00BE5AA7" w:rsidRPr="009C6237" w:rsidRDefault="00BE5AA7" w:rsidP="00E33189">
      <w:pPr>
        <w:spacing w:line="360" w:lineRule="auto"/>
        <w:rPr>
          <w:rFonts w:ascii="Book Antiqua" w:hAnsi="Book Antiqua"/>
          <w:sz w:val="24"/>
          <w:u w:val="single"/>
          <w:lang w:val="en-GB"/>
        </w:rPr>
      </w:pPr>
      <w:r w:rsidRPr="009C6237">
        <w:rPr>
          <w:rFonts w:ascii="Book Antiqua" w:hAnsi="Book Antiqua"/>
          <w:sz w:val="24"/>
        </w:rPr>
        <w:t xml:space="preserve">Trichobezoar is a condition where in swallowed hair starts accumulating in the stomach over a period of time to form a concretion which presents later with features of malnutrition and </w:t>
      </w:r>
      <w:r w:rsidR="00DF46E6" w:rsidRPr="009C6237">
        <w:rPr>
          <w:rFonts w:ascii="Book Antiqua" w:hAnsi="Book Antiqua"/>
          <w:sz w:val="24"/>
        </w:rPr>
        <w:t xml:space="preserve">intestinal </w:t>
      </w:r>
      <w:r w:rsidRPr="009C6237">
        <w:rPr>
          <w:rFonts w:ascii="Book Antiqua" w:hAnsi="Book Antiqua"/>
          <w:sz w:val="24"/>
        </w:rPr>
        <w:t xml:space="preserve">obstruction. These patients will usually have psychiatric conditions such as trichotillomania and trichophagia. When the bezoar extends into the small intestine it is called as Rapunzel syndrome which was first reported in 1968 by </w:t>
      </w:r>
      <w:bookmarkStart w:id="6" w:name="OLE_LINK13"/>
      <w:bookmarkStart w:id="7" w:name="OLE_LINK14"/>
      <w:r w:rsidRPr="009C6237">
        <w:rPr>
          <w:rFonts w:ascii="Book Antiqua" w:hAnsi="Book Antiqua"/>
          <w:sz w:val="24"/>
        </w:rPr>
        <w:t>Vaughan</w:t>
      </w:r>
      <w:bookmarkEnd w:id="6"/>
      <w:bookmarkEnd w:id="7"/>
      <w:r w:rsidRPr="009C6237">
        <w:rPr>
          <w:rFonts w:ascii="Book Antiqua" w:hAnsi="Book Antiqua"/>
          <w:sz w:val="24"/>
        </w:rPr>
        <w:t xml:space="preserve"> </w:t>
      </w:r>
      <w:r w:rsidRPr="00E33189">
        <w:rPr>
          <w:rFonts w:ascii="Book Antiqua" w:hAnsi="Book Antiqua"/>
          <w:i/>
          <w:sz w:val="24"/>
        </w:rPr>
        <w:t>et al</w:t>
      </w:r>
      <w:r w:rsidR="000A6252" w:rsidRPr="009B73E8">
        <w:rPr>
          <w:rFonts w:ascii="Book Antiqua" w:hAnsi="Book Antiqua"/>
          <w:sz w:val="24"/>
          <w:vertAlign w:val="superscript"/>
        </w:rPr>
        <w:fldChar w:fldCharType="begin"/>
      </w:r>
      <w:r w:rsidR="002F08E4" w:rsidRPr="009B73E8">
        <w:rPr>
          <w:rFonts w:ascii="Book Antiqua" w:hAnsi="Book Antiqua"/>
          <w:sz w:val="24"/>
          <w:vertAlign w:val="superscript"/>
        </w:rPr>
        <w:instrText xml:space="preserve"> ADDIN ZOTERO_ITEM CSL_CITATION {"citationID":"FSkf8FS2","properties":{"formattedCitation":"(1)","plainCitation":"(1)"},"citationItems":[{"id":124,"uris":["http://zotero.org/users/local/qXuagmzS/items/4GA5BKNB"],"uri":["http://zotero.org/users/local/qXuagmzS/items/4GA5BKNB"],"itemData":{"id":124,"type":"article-journal","title":"The Rapunzel syndrome. An unusual complication of intestinal bezoar","container-title":"Surgery","page":"339-343","volume":"63","issue":"2","source":"NCBI PubMed","ISSN":"0039-6060","note":"PMID: 5638179","journalAbbreviation":"Surgery","language":"eng","author":[{"family":"Vaughan","given":"E D, Jr"},{"family":"Sawyers","given":"J L"},{"family":"Scott","given":"H W, Jr"}],"issued":{"date-parts":[["1968",2]]},"PMID":"5638179"}}],"schema":"https://github.com/citation-style-language/schema/raw/master/csl-citation.json"} </w:instrText>
      </w:r>
      <w:r w:rsidR="000A6252" w:rsidRPr="009B73E8">
        <w:rPr>
          <w:rFonts w:ascii="Book Antiqua" w:hAnsi="Book Antiqua"/>
          <w:sz w:val="24"/>
          <w:vertAlign w:val="superscript"/>
        </w:rPr>
        <w:fldChar w:fldCharType="separate"/>
      </w:r>
      <w:r w:rsidR="00E33189" w:rsidRPr="009B73E8">
        <w:rPr>
          <w:rFonts w:ascii="Book Antiqua" w:hAnsi="Book Antiqua" w:hint="eastAsia"/>
          <w:sz w:val="24"/>
          <w:vertAlign w:val="superscript"/>
        </w:rPr>
        <w:t>[</w:t>
      </w:r>
      <w:r w:rsidR="002F08E4" w:rsidRPr="009B73E8">
        <w:rPr>
          <w:rFonts w:ascii="Book Antiqua" w:hAnsi="Book Antiqua"/>
          <w:sz w:val="24"/>
          <w:vertAlign w:val="superscript"/>
        </w:rPr>
        <w:t>1</w:t>
      </w:r>
      <w:r w:rsidR="00E33189" w:rsidRPr="009B73E8">
        <w:rPr>
          <w:rFonts w:ascii="Book Antiqua" w:hAnsi="Book Antiqua" w:hint="eastAsia"/>
          <w:sz w:val="24"/>
          <w:vertAlign w:val="superscript"/>
        </w:rPr>
        <w:t>]</w:t>
      </w:r>
      <w:r w:rsidR="000A6252" w:rsidRPr="009B73E8">
        <w:rPr>
          <w:rFonts w:ascii="Book Antiqua" w:hAnsi="Book Antiqua"/>
          <w:sz w:val="24"/>
          <w:vertAlign w:val="superscript"/>
        </w:rPr>
        <w:fldChar w:fldCharType="end"/>
      </w:r>
      <w:r w:rsidR="00DF46E6" w:rsidRPr="0069261C">
        <w:rPr>
          <w:rFonts w:ascii="Book Antiqua" w:hAnsi="Book Antiqua"/>
          <w:sz w:val="24"/>
        </w:rPr>
        <w:t>.</w:t>
      </w:r>
      <w:r w:rsidRPr="009C6237">
        <w:rPr>
          <w:rFonts w:ascii="Book Antiqua" w:hAnsi="Book Antiqua"/>
          <w:sz w:val="24"/>
        </w:rPr>
        <w:t xml:space="preserve"> It can even present with complications like intestinal obstruction, perforation and peritonitis. Here we present a rare case of Rapunzel syndrome with multiple small intestinal intussusceptions</w:t>
      </w:r>
      <w:r w:rsidR="00325430" w:rsidRPr="009C6237">
        <w:rPr>
          <w:rFonts w:ascii="Book Antiqua" w:hAnsi="Book Antiqua"/>
          <w:sz w:val="24"/>
        </w:rPr>
        <w:t xml:space="preserve"> in an adolescent girl</w:t>
      </w:r>
      <w:r w:rsidRPr="009C6237">
        <w:rPr>
          <w:rFonts w:ascii="Book Antiqua" w:hAnsi="Book Antiqua"/>
          <w:sz w:val="24"/>
        </w:rPr>
        <w:t xml:space="preserve">. </w:t>
      </w:r>
    </w:p>
    <w:p w:rsidR="00BE5AA7" w:rsidRPr="009C6237" w:rsidRDefault="00BE5AA7" w:rsidP="009C6237">
      <w:pPr>
        <w:snapToGrid w:val="0"/>
        <w:spacing w:line="360" w:lineRule="auto"/>
        <w:rPr>
          <w:rFonts w:ascii="Book Antiqua" w:hAnsi="Book Antiqua"/>
          <w:sz w:val="24"/>
        </w:rPr>
      </w:pPr>
    </w:p>
    <w:p w:rsidR="00BE5AA7" w:rsidRPr="009C6237" w:rsidRDefault="00BE5AA7" w:rsidP="009C6237">
      <w:pPr>
        <w:snapToGrid w:val="0"/>
        <w:spacing w:line="360" w:lineRule="auto"/>
        <w:rPr>
          <w:rFonts w:ascii="Book Antiqua" w:hAnsi="Book Antiqua"/>
          <w:b/>
          <w:sz w:val="24"/>
        </w:rPr>
      </w:pPr>
      <w:r w:rsidRPr="009C6237">
        <w:rPr>
          <w:rFonts w:ascii="Book Antiqua" w:hAnsi="Book Antiqua"/>
          <w:b/>
          <w:sz w:val="24"/>
        </w:rPr>
        <w:t>CASE REPORT</w:t>
      </w:r>
    </w:p>
    <w:p w:rsidR="00BE5AA7" w:rsidRPr="009C6237" w:rsidRDefault="00BE5AA7" w:rsidP="009B73E8">
      <w:pPr>
        <w:spacing w:line="360" w:lineRule="auto"/>
        <w:rPr>
          <w:rFonts w:ascii="Book Antiqua" w:hAnsi="Book Antiqua"/>
          <w:sz w:val="24"/>
        </w:rPr>
      </w:pPr>
      <w:r w:rsidRPr="009C6237">
        <w:rPr>
          <w:rFonts w:ascii="Book Antiqua" w:hAnsi="Book Antiqua"/>
          <w:sz w:val="24"/>
        </w:rPr>
        <w:t>A</w:t>
      </w:r>
      <w:r w:rsidR="009B73E8">
        <w:rPr>
          <w:rFonts w:ascii="Book Antiqua" w:hAnsi="Book Antiqua" w:hint="eastAsia"/>
          <w:sz w:val="24"/>
        </w:rPr>
        <w:t>-</w:t>
      </w:r>
      <w:r w:rsidRPr="009C6237">
        <w:rPr>
          <w:rFonts w:ascii="Book Antiqua" w:hAnsi="Book Antiqua"/>
          <w:sz w:val="24"/>
        </w:rPr>
        <w:t>16</w:t>
      </w:r>
      <w:r w:rsidR="009B73E8">
        <w:rPr>
          <w:rFonts w:ascii="Book Antiqua" w:hAnsi="Book Antiqua" w:hint="eastAsia"/>
          <w:sz w:val="24"/>
        </w:rPr>
        <w:t>-</w:t>
      </w:r>
      <w:r w:rsidR="00136895">
        <w:rPr>
          <w:rFonts w:ascii="Book Antiqua" w:hAnsi="Book Antiqua"/>
          <w:sz w:val="24"/>
        </w:rPr>
        <w:t>year</w:t>
      </w:r>
      <w:r w:rsidR="00136895">
        <w:rPr>
          <w:rFonts w:ascii="Book Antiqua" w:hAnsi="Book Antiqua" w:hint="eastAsia"/>
          <w:sz w:val="24"/>
        </w:rPr>
        <w:t>-</w:t>
      </w:r>
      <w:r w:rsidRPr="009C6237">
        <w:rPr>
          <w:rFonts w:ascii="Book Antiqua" w:hAnsi="Book Antiqua"/>
          <w:sz w:val="24"/>
        </w:rPr>
        <w:t xml:space="preserve">old girl presented with history of mass in epigastric region for three months duration, abdominal pain for one month and vomiting for three days. </w:t>
      </w:r>
      <w:r w:rsidR="00460238" w:rsidRPr="009C6237">
        <w:rPr>
          <w:rFonts w:ascii="Book Antiqua" w:hAnsi="Book Antiqua"/>
          <w:sz w:val="24"/>
        </w:rPr>
        <w:t>The patient</w:t>
      </w:r>
      <w:r w:rsidRPr="009C6237">
        <w:rPr>
          <w:rFonts w:ascii="Book Antiqua" w:hAnsi="Book Antiqua"/>
          <w:sz w:val="24"/>
        </w:rPr>
        <w:t xml:space="preserve"> had delayed </w:t>
      </w:r>
      <w:r w:rsidR="00371EB0" w:rsidRPr="009C6237">
        <w:rPr>
          <w:rFonts w:ascii="Book Antiqua" w:hAnsi="Book Antiqua"/>
          <w:sz w:val="24"/>
        </w:rPr>
        <w:t xml:space="preserve">developmental </w:t>
      </w:r>
      <w:r w:rsidRPr="009C6237">
        <w:rPr>
          <w:rFonts w:ascii="Book Antiqua" w:hAnsi="Book Antiqua"/>
          <w:sz w:val="24"/>
        </w:rPr>
        <w:t xml:space="preserve">milestones and poor performance at school. </w:t>
      </w:r>
      <w:r w:rsidR="00460238" w:rsidRPr="009C6237">
        <w:rPr>
          <w:rFonts w:ascii="Book Antiqua" w:hAnsi="Book Antiqua"/>
          <w:sz w:val="24"/>
        </w:rPr>
        <w:t>There was</w:t>
      </w:r>
      <w:r w:rsidRPr="009C6237">
        <w:rPr>
          <w:rFonts w:ascii="Book Antiqua" w:hAnsi="Book Antiqua"/>
          <w:sz w:val="24"/>
        </w:rPr>
        <w:t xml:space="preserve"> history of pulling and </w:t>
      </w:r>
      <w:r w:rsidR="00984ED8" w:rsidRPr="009C6237">
        <w:rPr>
          <w:rFonts w:ascii="Book Antiqua" w:hAnsi="Book Antiqua"/>
          <w:sz w:val="24"/>
        </w:rPr>
        <w:t>swallow</w:t>
      </w:r>
      <w:r w:rsidRPr="009C6237">
        <w:rPr>
          <w:rFonts w:ascii="Book Antiqua" w:hAnsi="Book Antiqua"/>
          <w:sz w:val="24"/>
        </w:rPr>
        <w:t xml:space="preserve">ing hair for three years for which tonsuring was done one year </w:t>
      </w:r>
      <w:r w:rsidR="00921D29" w:rsidRPr="009C6237">
        <w:rPr>
          <w:rFonts w:ascii="Book Antiqua" w:hAnsi="Book Antiqua"/>
          <w:sz w:val="24"/>
        </w:rPr>
        <w:t>earlier</w:t>
      </w:r>
      <w:r w:rsidRPr="009C6237">
        <w:rPr>
          <w:rFonts w:ascii="Book Antiqua" w:hAnsi="Book Antiqua"/>
          <w:sz w:val="24"/>
        </w:rPr>
        <w:t xml:space="preserve">. </w:t>
      </w:r>
      <w:r w:rsidR="00460238" w:rsidRPr="009C6237">
        <w:rPr>
          <w:rFonts w:ascii="Book Antiqua" w:hAnsi="Book Antiqua"/>
          <w:sz w:val="24"/>
        </w:rPr>
        <w:t>The patient</w:t>
      </w:r>
      <w:r w:rsidR="00A048CA" w:rsidRPr="009C6237">
        <w:rPr>
          <w:rFonts w:ascii="Book Antiqua" w:hAnsi="Book Antiqua"/>
          <w:sz w:val="24"/>
        </w:rPr>
        <w:t xml:space="preserve"> </w:t>
      </w:r>
      <w:r w:rsidR="00BF1211" w:rsidRPr="009C6237">
        <w:rPr>
          <w:rFonts w:ascii="Book Antiqua" w:hAnsi="Book Antiqua"/>
          <w:sz w:val="24"/>
        </w:rPr>
        <w:t xml:space="preserve">had received </w:t>
      </w:r>
      <w:r w:rsidR="009A446E" w:rsidRPr="009C6237">
        <w:rPr>
          <w:rFonts w:ascii="Book Antiqua" w:hAnsi="Book Antiqua"/>
          <w:sz w:val="24"/>
        </w:rPr>
        <w:t>psychiatric treatment for these</w:t>
      </w:r>
      <w:r w:rsidR="00BF1211" w:rsidRPr="009C6237">
        <w:rPr>
          <w:rFonts w:ascii="Book Antiqua" w:hAnsi="Book Antiqua"/>
          <w:sz w:val="24"/>
        </w:rPr>
        <w:t xml:space="preserve"> complaints</w:t>
      </w:r>
      <w:r w:rsidRPr="009C6237">
        <w:rPr>
          <w:rFonts w:ascii="Book Antiqua" w:hAnsi="Book Antiqua"/>
          <w:sz w:val="24"/>
        </w:rPr>
        <w:t>.</w:t>
      </w:r>
    </w:p>
    <w:p w:rsidR="00BE5AA7" w:rsidRPr="009C6237" w:rsidRDefault="00BE5AA7" w:rsidP="009C6237">
      <w:pPr>
        <w:spacing w:line="360" w:lineRule="auto"/>
        <w:ind w:firstLine="720"/>
        <w:rPr>
          <w:rFonts w:ascii="Book Antiqua" w:hAnsi="Book Antiqua"/>
          <w:sz w:val="24"/>
        </w:rPr>
      </w:pPr>
      <w:r w:rsidRPr="009C6237">
        <w:rPr>
          <w:rFonts w:ascii="Book Antiqua" w:hAnsi="Book Antiqua"/>
          <w:sz w:val="24"/>
        </w:rPr>
        <w:t>On examination</w:t>
      </w:r>
      <w:r w:rsidR="00281C03" w:rsidRPr="009C6237">
        <w:rPr>
          <w:rFonts w:ascii="Book Antiqua" w:hAnsi="Book Antiqua"/>
          <w:sz w:val="24"/>
        </w:rPr>
        <w:t xml:space="preserve">, </w:t>
      </w:r>
      <w:r w:rsidR="00460238" w:rsidRPr="009C6237">
        <w:rPr>
          <w:rFonts w:ascii="Book Antiqua" w:hAnsi="Book Antiqua"/>
          <w:sz w:val="24"/>
        </w:rPr>
        <w:t>the patient</w:t>
      </w:r>
      <w:r w:rsidR="00281C03" w:rsidRPr="009C6237">
        <w:rPr>
          <w:rFonts w:ascii="Book Antiqua" w:hAnsi="Book Antiqua"/>
          <w:sz w:val="24"/>
        </w:rPr>
        <w:t xml:space="preserve"> was conscious, cooperative,</w:t>
      </w:r>
      <w:r w:rsidRPr="009C6237">
        <w:rPr>
          <w:rFonts w:ascii="Book Antiqua" w:hAnsi="Book Antiqua"/>
          <w:sz w:val="24"/>
        </w:rPr>
        <w:t xml:space="preserve"> pale</w:t>
      </w:r>
      <w:r w:rsidR="00281C03" w:rsidRPr="009C6237">
        <w:rPr>
          <w:rFonts w:ascii="Book Antiqua" w:hAnsi="Book Antiqua"/>
          <w:sz w:val="24"/>
        </w:rPr>
        <w:t xml:space="preserve"> and haemodynamically stable</w:t>
      </w:r>
      <w:r w:rsidRPr="009C6237">
        <w:rPr>
          <w:rFonts w:ascii="Book Antiqua" w:hAnsi="Book Antiqua"/>
          <w:sz w:val="24"/>
        </w:rPr>
        <w:t xml:space="preserve">. Abdominal examination revealed a firm epigastric mass measuring 15 </w:t>
      </w:r>
      <w:r w:rsidR="0069261C">
        <w:rPr>
          <w:rFonts w:ascii="Book Antiqua" w:hAnsi="Book Antiqua"/>
          <w:sz w:val="24"/>
        </w:rPr>
        <w:sym w:font="Symbol" w:char="F0B4"/>
      </w:r>
      <w:r w:rsidRPr="009C6237">
        <w:rPr>
          <w:rFonts w:ascii="Book Antiqua" w:hAnsi="Book Antiqua"/>
          <w:sz w:val="24"/>
        </w:rPr>
        <w:t xml:space="preserve"> 10 cm. </w:t>
      </w:r>
      <w:r w:rsidR="00EA7203" w:rsidRPr="009C6237">
        <w:rPr>
          <w:rFonts w:ascii="Book Antiqua" w:hAnsi="Book Antiqua"/>
          <w:sz w:val="24"/>
        </w:rPr>
        <w:t xml:space="preserve">Laboratory investigations revealed </w:t>
      </w:r>
      <w:r w:rsidRPr="009C6237">
        <w:rPr>
          <w:rFonts w:ascii="Book Antiqua" w:hAnsi="Book Antiqua"/>
          <w:sz w:val="24"/>
        </w:rPr>
        <w:t xml:space="preserve">hemoglobin of 7.8 g/dL, serum total protein of 4.5 g/dL and serum albumin of 2.5 g/dL. </w:t>
      </w:r>
      <w:r w:rsidR="009727A5" w:rsidRPr="009C6237">
        <w:rPr>
          <w:rFonts w:ascii="Book Antiqua" w:hAnsi="Book Antiqua"/>
          <w:color w:val="000000" w:themeColor="text1"/>
          <w:sz w:val="24"/>
        </w:rPr>
        <w:t>U</w:t>
      </w:r>
      <w:r w:rsidR="004B4317" w:rsidRPr="009C6237">
        <w:rPr>
          <w:rFonts w:ascii="Book Antiqua" w:hAnsi="Book Antiqua"/>
          <w:color w:val="000000" w:themeColor="text1"/>
          <w:sz w:val="24"/>
        </w:rPr>
        <w:t>ltrasound examin</w:t>
      </w:r>
      <w:r w:rsidR="00A8039A" w:rsidRPr="009C6237">
        <w:rPr>
          <w:rFonts w:ascii="Book Antiqua" w:hAnsi="Book Antiqua"/>
          <w:color w:val="000000" w:themeColor="text1"/>
          <w:sz w:val="24"/>
        </w:rPr>
        <w:t>ation of the abdomen was normal</w:t>
      </w:r>
      <w:r w:rsidR="009727A5" w:rsidRPr="009C6237">
        <w:rPr>
          <w:rFonts w:ascii="Book Antiqua" w:hAnsi="Book Antiqua"/>
          <w:color w:val="000000" w:themeColor="text1"/>
          <w:sz w:val="24"/>
        </w:rPr>
        <w:t>.</w:t>
      </w:r>
      <w:r w:rsidR="00225B74" w:rsidRPr="009C6237">
        <w:rPr>
          <w:rFonts w:ascii="Book Antiqua" w:hAnsi="Book Antiqua"/>
          <w:sz w:val="24"/>
        </w:rPr>
        <w:t xml:space="preserve"> </w:t>
      </w:r>
      <w:r w:rsidRPr="009C6237">
        <w:rPr>
          <w:rFonts w:ascii="Book Antiqua" w:hAnsi="Book Antiqua"/>
          <w:sz w:val="24"/>
        </w:rPr>
        <w:t xml:space="preserve">Skiagram of the abdomen showed </w:t>
      </w:r>
      <w:r w:rsidR="009C6B3F" w:rsidRPr="009C6237">
        <w:rPr>
          <w:rFonts w:ascii="Book Antiqua" w:hAnsi="Book Antiqua"/>
          <w:sz w:val="24"/>
        </w:rPr>
        <w:t xml:space="preserve">grossly distended stomach </w:t>
      </w:r>
      <w:r w:rsidRPr="009C6237">
        <w:rPr>
          <w:rFonts w:ascii="Book Antiqua" w:hAnsi="Book Antiqua"/>
          <w:sz w:val="24"/>
        </w:rPr>
        <w:t>(</w:t>
      </w:r>
      <w:r w:rsidR="00E61880" w:rsidRPr="009C6237">
        <w:rPr>
          <w:rFonts w:ascii="Book Antiqua" w:hAnsi="Book Antiqua"/>
          <w:sz w:val="24"/>
        </w:rPr>
        <w:t>F</w:t>
      </w:r>
      <w:r w:rsidRPr="009C6237">
        <w:rPr>
          <w:rFonts w:ascii="Book Antiqua" w:hAnsi="Book Antiqua"/>
          <w:sz w:val="24"/>
        </w:rPr>
        <w:t>ig</w:t>
      </w:r>
      <w:r w:rsidR="0069261C">
        <w:rPr>
          <w:rFonts w:ascii="Book Antiqua" w:hAnsi="Book Antiqua" w:hint="eastAsia"/>
          <w:sz w:val="24"/>
        </w:rPr>
        <w:t xml:space="preserve">ure </w:t>
      </w:r>
      <w:r w:rsidRPr="009C6237">
        <w:rPr>
          <w:rFonts w:ascii="Book Antiqua" w:hAnsi="Book Antiqua"/>
          <w:sz w:val="24"/>
        </w:rPr>
        <w:t>1). Upper gastrointestinal endoscopy revealed presence of trichobezoar</w:t>
      </w:r>
      <w:r w:rsidR="00927F0C" w:rsidRPr="009C6237">
        <w:rPr>
          <w:rFonts w:ascii="Book Antiqua" w:hAnsi="Book Antiqua"/>
          <w:sz w:val="24"/>
        </w:rPr>
        <w:t xml:space="preserve"> (</w:t>
      </w:r>
      <w:r w:rsidR="00E61880" w:rsidRPr="009C6237">
        <w:rPr>
          <w:rFonts w:ascii="Book Antiqua" w:hAnsi="Book Antiqua"/>
          <w:sz w:val="24"/>
        </w:rPr>
        <w:t>F</w:t>
      </w:r>
      <w:r w:rsidR="00927F0C" w:rsidRPr="009C6237">
        <w:rPr>
          <w:rFonts w:ascii="Book Antiqua" w:hAnsi="Book Antiqua"/>
          <w:sz w:val="24"/>
        </w:rPr>
        <w:t>ig</w:t>
      </w:r>
      <w:r w:rsidR="0069261C">
        <w:rPr>
          <w:rFonts w:ascii="Book Antiqua" w:hAnsi="Book Antiqua" w:hint="eastAsia"/>
          <w:sz w:val="24"/>
        </w:rPr>
        <w:t xml:space="preserve">ure </w:t>
      </w:r>
      <w:r w:rsidR="0054580E" w:rsidRPr="009C6237">
        <w:rPr>
          <w:rFonts w:ascii="Book Antiqua" w:hAnsi="Book Antiqua"/>
          <w:sz w:val="24"/>
        </w:rPr>
        <w:t>1</w:t>
      </w:r>
      <w:r w:rsidR="00C34699" w:rsidRPr="009C6237">
        <w:rPr>
          <w:rFonts w:ascii="Book Antiqua" w:hAnsi="Book Antiqua"/>
          <w:sz w:val="24"/>
        </w:rPr>
        <w:t>)</w:t>
      </w:r>
      <w:r w:rsidRPr="009C6237">
        <w:rPr>
          <w:rFonts w:ascii="Book Antiqua" w:hAnsi="Book Antiqua"/>
          <w:sz w:val="24"/>
        </w:rPr>
        <w:t>. The patient was given one packed cell transfusion to correct anemia and was posted for elective laparotomy.</w:t>
      </w:r>
    </w:p>
    <w:p w:rsidR="00BE5AA7" w:rsidRPr="009C6237" w:rsidRDefault="00BE5AA7" w:rsidP="009C6237">
      <w:pPr>
        <w:spacing w:line="360" w:lineRule="auto"/>
        <w:ind w:firstLine="720"/>
        <w:rPr>
          <w:rFonts w:ascii="Book Antiqua" w:hAnsi="Book Antiqua"/>
          <w:sz w:val="24"/>
        </w:rPr>
      </w:pPr>
      <w:r w:rsidRPr="009C6237">
        <w:rPr>
          <w:rFonts w:ascii="Book Antiqua" w:hAnsi="Book Antiqua"/>
          <w:sz w:val="24"/>
        </w:rPr>
        <w:t>On exploration</w:t>
      </w:r>
      <w:r w:rsidR="00FC49C7" w:rsidRPr="009C6237">
        <w:rPr>
          <w:rFonts w:ascii="Book Antiqua" w:hAnsi="Book Antiqua"/>
          <w:sz w:val="24"/>
        </w:rPr>
        <w:t>,</w:t>
      </w:r>
      <w:r w:rsidRPr="009C6237">
        <w:rPr>
          <w:rFonts w:ascii="Book Antiqua" w:hAnsi="Book Antiqua"/>
          <w:sz w:val="24"/>
        </w:rPr>
        <w:t xml:space="preserve"> the stomach was distended and there were multiple intussusceptions in the jejunum and</w:t>
      </w:r>
      <w:r w:rsidR="00E17206" w:rsidRPr="009C6237">
        <w:rPr>
          <w:rFonts w:ascii="Book Antiqua" w:hAnsi="Book Antiqua"/>
          <w:sz w:val="24"/>
        </w:rPr>
        <w:t xml:space="preserve"> proximal</w:t>
      </w:r>
      <w:r w:rsidRPr="009C6237">
        <w:rPr>
          <w:rFonts w:ascii="Book Antiqua" w:hAnsi="Book Antiqua"/>
          <w:sz w:val="24"/>
        </w:rPr>
        <w:t xml:space="preserve"> ileum (</w:t>
      </w:r>
      <w:r w:rsidR="00E61880" w:rsidRPr="009C6237">
        <w:rPr>
          <w:rFonts w:ascii="Book Antiqua" w:hAnsi="Book Antiqua"/>
          <w:sz w:val="24"/>
        </w:rPr>
        <w:t>F</w:t>
      </w:r>
      <w:r w:rsidR="0054580E" w:rsidRPr="009C6237">
        <w:rPr>
          <w:rFonts w:ascii="Book Antiqua" w:hAnsi="Book Antiqua"/>
          <w:sz w:val="24"/>
        </w:rPr>
        <w:t>ig</w:t>
      </w:r>
      <w:r w:rsidR="009B73E8">
        <w:rPr>
          <w:rFonts w:ascii="Book Antiqua" w:hAnsi="Book Antiqua" w:hint="eastAsia"/>
          <w:sz w:val="24"/>
        </w:rPr>
        <w:t xml:space="preserve">ure </w:t>
      </w:r>
      <w:r w:rsidR="0054580E" w:rsidRPr="009C6237">
        <w:rPr>
          <w:rFonts w:ascii="Book Antiqua" w:hAnsi="Book Antiqua"/>
          <w:sz w:val="24"/>
        </w:rPr>
        <w:t>1</w:t>
      </w:r>
      <w:r w:rsidRPr="009C6237">
        <w:rPr>
          <w:rFonts w:ascii="Book Antiqua" w:hAnsi="Book Antiqua"/>
          <w:sz w:val="24"/>
        </w:rPr>
        <w:t xml:space="preserve">). </w:t>
      </w:r>
      <w:r w:rsidR="00294D9E" w:rsidRPr="009C6237">
        <w:rPr>
          <w:rFonts w:ascii="Book Antiqua" w:hAnsi="Book Antiqua"/>
          <w:sz w:val="24"/>
        </w:rPr>
        <w:t>The tail of bezoar</w:t>
      </w:r>
      <w:r w:rsidRPr="009C6237">
        <w:rPr>
          <w:rFonts w:ascii="Book Antiqua" w:hAnsi="Book Antiqua"/>
          <w:sz w:val="24"/>
        </w:rPr>
        <w:t xml:space="preserve"> was palpable throughout the jejunum </w:t>
      </w:r>
      <w:r w:rsidR="00294D9E" w:rsidRPr="009C6237">
        <w:rPr>
          <w:rFonts w:ascii="Book Antiqua" w:hAnsi="Book Antiqua"/>
          <w:sz w:val="24"/>
        </w:rPr>
        <w:t>and</w:t>
      </w:r>
      <w:r w:rsidRPr="009C6237">
        <w:rPr>
          <w:rFonts w:ascii="Book Antiqua" w:hAnsi="Book Antiqua"/>
          <w:sz w:val="24"/>
        </w:rPr>
        <w:t xml:space="preserve"> proximal ileum. Intussusceptions were </w:t>
      </w:r>
      <w:r w:rsidR="00294D9E" w:rsidRPr="009C6237">
        <w:rPr>
          <w:rFonts w:ascii="Book Antiqua" w:hAnsi="Book Antiqua"/>
          <w:sz w:val="24"/>
        </w:rPr>
        <w:t xml:space="preserve">manually </w:t>
      </w:r>
      <w:r w:rsidRPr="009C6237">
        <w:rPr>
          <w:rFonts w:ascii="Book Antiqua" w:hAnsi="Book Antiqua"/>
          <w:sz w:val="24"/>
        </w:rPr>
        <w:t xml:space="preserve">reduced and gastrotomy along the body of the stomach parallel to greater curvature for a length of </w:t>
      </w:r>
      <w:r w:rsidR="00FC49C7" w:rsidRPr="009C6237">
        <w:rPr>
          <w:rFonts w:ascii="Book Antiqua" w:hAnsi="Book Antiqua"/>
          <w:sz w:val="24"/>
        </w:rPr>
        <w:t>10 cm</w:t>
      </w:r>
      <w:r w:rsidR="00294D9E" w:rsidRPr="009C6237">
        <w:rPr>
          <w:rFonts w:ascii="Book Antiqua" w:hAnsi="Book Antiqua"/>
          <w:sz w:val="24"/>
        </w:rPr>
        <w:t xml:space="preserve"> was </w:t>
      </w:r>
      <w:r w:rsidR="00460238" w:rsidRPr="009C6237">
        <w:rPr>
          <w:rFonts w:ascii="Book Antiqua" w:hAnsi="Book Antiqua"/>
          <w:sz w:val="24"/>
        </w:rPr>
        <w:t>carried out</w:t>
      </w:r>
      <w:r w:rsidR="00FC49C7" w:rsidRPr="009C6237">
        <w:rPr>
          <w:rFonts w:ascii="Book Antiqua" w:hAnsi="Book Antiqua"/>
          <w:sz w:val="24"/>
        </w:rPr>
        <w:t xml:space="preserve">. The trichobezoar made </w:t>
      </w:r>
      <w:r w:rsidRPr="009C6237">
        <w:rPr>
          <w:rFonts w:ascii="Book Antiqua" w:hAnsi="Book Antiqua"/>
          <w:sz w:val="24"/>
        </w:rPr>
        <w:t xml:space="preserve">of bile </w:t>
      </w:r>
      <w:r w:rsidRPr="009C6237">
        <w:rPr>
          <w:rFonts w:ascii="Book Antiqua" w:hAnsi="Book Antiqua"/>
          <w:sz w:val="24"/>
        </w:rPr>
        <w:lastRenderedPageBreak/>
        <w:t xml:space="preserve">stained foul smelling hair and cotton thread was </w:t>
      </w:r>
      <w:r w:rsidR="00083539" w:rsidRPr="009C6237">
        <w:rPr>
          <w:rFonts w:ascii="Book Antiqua" w:hAnsi="Book Antiqua"/>
          <w:sz w:val="24"/>
        </w:rPr>
        <w:t>removed</w:t>
      </w:r>
      <w:r w:rsidRPr="009C6237">
        <w:rPr>
          <w:rFonts w:ascii="Book Antiqua" w:hAnsi="Book Antiqua"/>
          <w:sz w:val="24"/>
        </w:rPr>
        <w:t xml:space="preserve"> along with </w:t>
      </w:r>
      <w:r w:rsidR="00083539" w:rsidRPr="009C6237">
        <w:rPr>
          <w:rFonts w:ascii="Book Antiqua" w:hAnsi="Book Antiqua"/>
          <w:sz w:val="24"/>
        </w:rPr>
        <w:t>the</w:t>
      </w:r>
      <w:r w:rsidRPr="009C6237">
        <w:rPr>
          <w:rFonts w:ascii="Book Antiqua" w:hAnsi="Book Antiqua"/>
          <w:sz w:val="24"/>
        </w:rPr>
        <w:t xml:space="preserve"> tail part (</w:t>
      </w:r>
      <w:r w:rsidR="00E61880" w:rsidRPr="009C6237">
        <w:rPr>
          <w:rFonts w:ascii="Book Antiqua" w:hAnsi="Book Antiqua"/>
          <w:sz w:val="24"/>
        </w:rPr>
        <w:t>F</w:t>
      </w:r>
      <w:r w:rsidRPr="009C6237">
        <w:rPr>
          <w:rFonts w:ascii="Book Antiqua" w:hAnsi="Book Antiqua"/>
          <w:sz w:val="24"/>
        </w:rPr>
        <w:t>ig</w:t>
      </w:r>
      <w:r w:rsidR="009B73E8">
        <w:rPr>
          <w:rFonts w:ascii="Book Antiqua" w:hAnsi="Book Antiqua" w:hint="eastAsia"/>
          <w:sz w:val="24"/>
        </w:rPr>
        <w:t xml:space="preserve">ure </w:t>
      </w:r>
      <w:r w:rsidR="0054580E" w:rsidRPr="009C6237">
        <w:rPr>
          <w:rFonts w:ascii="Book Antiqua" w:hAnsi="Book Antiqua"/>
          <w:sz w:val="24"/>
        </w:rPr>
        <w:t>1</w:t>
      </w:r>
      <w:r w:rsidR="009B73E8">
        <w:rPr>
          <w:rFonts w:ascii="Book Antiqua" w:hAnsi="Book Antiqua"/>
          <w:sz w:val="24"/>
        </w:rPr>
        <w:t xml:space="preserve">). </w:t>
      </w:r>
      <w:r w:rsidRPr="009C6237">
        <w:rPr>
          <w:rFonts w:ascii="Book Antiqua" w:hAnsi="Book Antiqua"/>
          <w:sz w:val="24"/>
        </w:rPr>
        <w:t xml:space="preserve">Gastrotomy was closed in two layers. Post operative period was uneventful and </w:t>
      </w:r>
      <w:r w:rsidR="006A7338" w:rsidRPr="009C6237">
        <w:rPr>
          <w:rFonts w:ascii="Book Antiqua" w:hAnsi="Book Antiqua"/>
          <w:sz w:val="24"/>
        </w:rPr>
        <w:t xml:space="preserve">she was discharged </w:t>
      </w:r>
      <w:r w:rsidRPr="009C6237">
        <w:rPr>
          <w:rFonts w:ascii="Book Antiqua" w:hAnsi="Book Antiqua"/>
          <w:sz w:val="24"/>
        </w:rPr>
        <w:t xml:space="preserve">with psychiatric counseling. </w:t>
      </w:r>
      <w:r w:rsidR="004B4317" w:rsidRPr="009C6237">
        <w:rPr>
          <w:rFonts w:ascii="Book Antiqua" w:hAnsi="Book Antiqua"/>
          <w:sz w:val="24"/>
        </w:rPr>
        <w:t xml:space="preserve">At the </w:t>
      </w:r>
      <w:r w:rsidR="004B2BD1" w:rsidRPr="009C6237">
        <w:rPr>
          <w:rFonts w:ascii="Book Antiqua" w:hAnsi="Book Antiqua"/>
          <w:color w:val="000000" w:themeColor="text1"/>
          <w:sz w:val="24"/>
        </w:rPr>
        <w:t>follow-</w:t>
      </w:r>
      <w:r w:rsidRPr="009C6237">
        <w:rPr>
          <w:rFonts w:ascii="Book Antiqua" w:hAnsi="Book Antiqua"/>
          <w:color w:val="000000" w:themeColor="text1"/>
          <w:sz w:val="24"/>
        </w:rPr>
        <w:t>up</w:t>
      </w:r>
      <w:r w:rsidR="009359B3" w:rsidRPr="009C6237">
        <w:rPr>
          <w:rFonts w:ascii="Book Antiqua" w:hAnsi="Book Antiqua"/>
          <w:color w:val="000000" w:themeColor="text1"/>
          <w:sz w:val="24"/>
        </w:rPr>
        <w:t xml:space="preserve"> examination</w:t>
      </w:r>
      <w:r w:rsidR="004B2BD1" w:rsidRPr="009C6237">
        <w:rPr>
          <w:rFonts w:ascii="Book Antiqua" w:hAnsi="Book Antiqua"/>
          <w:color w:val="000000" w:themeColor="text1"/>
          <w:sz w:val="24"/>
        </w:rPr>
        <w:t xml:space="preserve"> two weeks </w:t>
      </w:r>
      <w:r w:rsidR="004B4317" w:rsidRPr="009C6237">
        <w:rPr>
          <w:rFonts w:ascii="Book Antiqua" w:hAnsi="Book Antiqua"/>
          <w:color w:val="000000" w:themeColor="text1"/>
          <w:sz w:val="24"/>
        </w:rPr>
        <w:t xml:space="preserve">following </w:t>
      </w:r>
      <w:r w:rsidR="004B2BD1" w:rsidRPr="009C6237">
        <w:rPr>
          <w:rFonts w:ascii="Book Antiqua" w:hAnsi="Book Antiqua"/>
          <w:color w:val="000000" w:themeColor="text1"/>
          <w:sz w:val="24"/>
        </w:rPr>
        <w:t>surgery</w:t>
      </w:r>
      <w:r w:rsidR="00E61880" w:rsidRPr="009C6237">
        <w:rPr>
          <w:rFonts w:ascii="Book Antiqua" w:hAnsi="Book Antiqua"/>
          <w:color w:val="000000" w:themeColor="text1"/>
          <w:sz w:val="24"/>
        </w:rPr>
        <w:t xml:space="preserve">, the patient was found to be </w:t>
      </w:r>
      <w:r w:rsidR="00CF1D17" w:rsidRPr="009C6237">
        <w:rPr>
          <w:rFonts w:ascii="Book Antiqua" w:hAnsi="Book Antiqua"/>
          <w:color w:val="000000" w:themeColor="text1"/>
          <w:sz w:val="24"/>
        </w:rPr>
        <w:t>free of abdominal symptoms and there was an improvement in her hemoglobin and serum total proteins</w:t>
      </w:r>
      <w:r w:rsidR="004B4317" w:rsidRPr="009C6237">
        <w:rPr>
          <w:rFonts w:ascii="Book Antiqua" w:hAnsi="Book Antiqua"/>
          <w:color w:val="000000" w:themeColor="text1"/>
          <w:sz w:val="24"/>
        </w:rPr>
        <w:t xml:space="preserve"> when compared to the preoperative levels</w:t>
      </w:r>
      <w:r w:rsidR="00CF1D17" w:rsidRPr="009C6237">
        <w:rPr>
          <w:rFonts w:ascii="Book Antiqua" w:hAnsi="Book Antiqua"/>
          <w:color w:val="000000" w:themeColor="text1"/>
          <w:sz w:val="24"/>
        </w:rPr>
        <w:t>.</w:t>
      </w:r>
    </w:p>
    <w:p w:rsidR="00BE5AA7" w:rsidRPr="009C6237" w:rsidRDefault="00BE5AA7" w:rsidP="009C6237">
      <w:pPr>
        <w:widowControl/>
        <w:snapToGrid w:val="0"/>
        <w:spacing w:line="360" w:lineRule="auto"/>
        <w:rPr>
          <w:rFonts w:ascii="Book Antiqua" w:hAnsi="Book Antiqua"/>
          <w:sz w:val="24"/>
        </w:rPr>
      </w:pPr>
    </w:p>
    <w:p w:rsidR="00BE5AA7" w:rsidRPr="009C6237" w:rsidRDefault="00BE5AA7" w:rsidP="009C6237">
      <w:pPr>
        <w:widowControl/>
        <w:snapToGrid w:val="0"/>
        <w:spacing w:line="360" w:lineRule="auto"/>
        <w:rPr>
          <w:rFonts w:ascii="Book Antiqua" w:hAnsi="Book Antiqua"/>
          <w:b/>
          <w:sz w:val="24"/>
        </w:rPr>
      </w:pPr>
      <w:r w:rsidRPr="009C6237">
        <w:rPr>
          <w:rFonts w:ascii="Book Antiqua" w:hAnsi="Book Antiqua"/>
          <w:b/>
          <w:sz w:val="24"/>
        </w:rPr>
        <w:t>DISCUSSION</w:t>
      </w:r>
    </w:p>
    <w:p w:rsidR="00BE5AA7" w:rsidRPr="009C6237" w:rsidRDefault="00BE5AA7" w:rsidP="009B73E8">
      <w:pPr>
        <w:spacing w:line="360" w:lineRule="auto"/>
        <w:rPr>
          <w:rFonts w:ascii="Book Antiqua" w:hAnsi="Book Antiqua"/>
          <w:sz w:val="24"/>
        </w:rPr>
      </w:pPr>
      <w:r w:rsidRPr="009C6237">
        <w:rPr>
          <w:rFonts w:ascii="Book Antiqua" w:hAnsi="Book Antiqua"/>
          <w:sz w:val="24"/>
        </w:rPr>
        <w:t>The term “bezoar” is derived from the Persian word “Padzahr” which means antidote</w:t>
      </w:r>
      <w:r w:rsidR="009B73E8" w:rsidRPr="009B73E8">
        <w:rPr>
          <w:rFonts w:ascii="Book Antiqua" w:hAnsi="Book Antiqua" w:hint="eastAsia"/>
          <w:sz w:val="24"/>
          <w:vertAlign w:val="superscript"/>
        </w:rPr>
        <w:t>[2]</w:t>
      </w:r>
      <w:r w:rsidR="00927F0C" w:rsidRPr="009C6237">
        <w:rPr>
          <w:rFonts w:ascii="Book Antiqua" w:hAnsi="Book Antiqua"/>
          <w:sz w:val="24"/>
        </w:rPr>
        <w:t>.</w:t>
      </w:r>
      <w:r w:rsidR="002F08E4" w:rsidRPr="009C6237">
        <w:rPr>
          <w:rFonts w:ascii="Book Antiqua" w:hAnsi="Book Antiqua"/>
          <w:sz w:val="24"/>
        </w:rPr>
        <w:t xml:space="preserve"> </w:t>
      </w:r>
      <w:r w:rsidRPr="009C6237">
        <w:rPr>
          <w:rFonts w:ascii="Book Antiqua" w:hAnsi="Book Antiqua"/>
          <w:sz w:val="24"/>
        </w:rPr>
        <w:t>There are various types of bezoar including trichobezoar (hair), phytobezoar (vegetable material), lactobezoar (milk products)</w:t>
      </w:r>
      <w:r w:rsidR="00976BEC" w:rsidRPr="009C6237">
        <w:rPr>
          <w:rFonts w:ascii="Book Antiqua" w:hAnsi="Book Antiqua"/>
          <w:sz w:val="24"/>
        </w:rPr>
        <w:t>, pharmacobezoar</w:t>
      </w:r>
      <w:r w:rsidR="00C34699" w:rsidRPr="009C6237">
        <w:rPr>
          <w:rFonts w:ascii="Book Antiqua" w:hAnsi="Book Antiqua"/>
          <w:sz w:val="24"/>
        </w:rPr>
        <w:t xml:space="preserve"> and bezoars of </w:t>
      </w:r>
      <w:r w:rsidRPr="009C6237">
        <w:rPr>
          <w:rFonts w:ascii="Book Antiqua" w:hAnsi="Book Antiqua"/>
          <w:sz w:val="24"/>
        </w:rPr>
        <w:t>honey comb, and cotton fibers. This condition is common in teenage girls with trichotillomania and trichophagia a</w:t>
      </w:r>
      <w:r w:rsidR="00976BEC" w:rsidRPr="009C6237">
        <w:rPr>
          <w:rFonts w:ascii="Book Antiqua" w:hAnsi="Book Antiqua"/>
          <w:sz w:val="24"/>
        </w:rPr>
        <w:t>nd patients with gastric motility problem</w:t>
      </w:r>
      <w:r w:rsidRPr="009C6237">
        <w:rPr>
          <w:rFonts w:ascii="Book Antiqua" w:hAnsi="Book Antiqua"/>
          <w:sz w:val="24"/>
        </w:rPr>
        <w:t xml:space="preserve">. </w:t>
      </w:r>
      <w:r w:rsidR="006A7338" w:rsidRPr="009C6237">
        <w:rPr>
          <w:rFonts w:ascii="Book Antiqua" w:hAnsi="Book Antiqua"/>
          <w:sz w:val="24"/>
        </w:rPr>
        <w:t xml:space="preserve">Debakey and Oschner suggested that </w:t>
      </w:r>
      <w:r w:rsidR="00CD7238" w:rsidRPr="009C6237">
        <w:rPr>
          <w:rFonts w:ascii="Book Antiqua" w:hAnsi="Book Antiqua"/>
          <w:sz w:val="24"/>
        </w:rPr>
        <w:t xml:space="preserve">the </w:t>
      </w:r>
      <w:r w:rsidRPr="009C6237">
        <w:rPr>
          <w:rFonts w:ascii="Book Antiqua" w:hAnsi="Book Antiqua"/>
          <w:sz w:val="24"/>
        </w:rPr>
        <w:t>slippery</w:t>
      </w:r>
      <w:r w:rsidR="002E64E6" w:rsidRPr="009C6237">
        <w:rPr>
          <w:rFonts w:ascii="Book Antiqua" w:hAnsi="Book Antiqua"/>
          <w:sz w:val="24"/>
        </w:rPr>
        <w:t xml:space="preserve"> nature of hair and its entrapment </w:t>
      </w:r>
      <w:r w:rsidRPr="009C6237">
        <w:rPr>
          <w:rFonts w:ascii="Book Antiqua" w:hAnsi="Book Antiqua"/>
          <w:sz w:val="24"/>
        </w:rPr>
        <w:t xml:space="preserve">within </w:t>
      </w:r>
      <w:r w:rsidR="00927F0C" w:rsidRPr="009C6237">
        <w:rPr>
          <w:rFonts w:ascii="Book Antiqua" w:hAnsi="Book Antiqua"/>
          <w:sz w:val="24"/>
        </w:rPr>
        <w:t>gastric</w:t>
      </w:r>
      <w:r w:rsidRPr="009C6237">
        <w:rPr>
          <w:rFonts w:ascii="Book Antiqua" w:hAnsi="Book Antiqua"/>
          <w:sz w:val="24"/>
        </w:rPr>
        <w:t xml:space="preserve"> folds </w:t>
      </w:r>
      <w:r w:rsidR="006A7338" w:rsidRPr="009C6237">
        <w:rPr>
          <w:rFonts w:ascii="Book Antiqua" w:hAnsi="Book Antiqua"/>
          <w:sz w:val="24"/>
        </w:rPr>
        <w:t>could be the reason for bezoar formation</w:t>
      </w:r>
      <w:r w:rsidR="009B73E8" w:rsidRPr="009B73E8">
        <w:rPr>
          <w:rFonts w:ascii="Book Antiqua" w:hAnsi="Book Antiqua" w:hint="eastAsia"/>
          <w:sz w:val="24"/>
          <w:vertAlign w:val="superscript"/>
        </w:rPr>
        <w:t>[3]</w:t>
      </w:r>
      <w:r w:rsidR="009F09D4" w:rsidRPr="009C6237">
        <w:rPr>
          <w:rFonts w:ascii="Book Antiqua" w:hAnsi="Book Antiqua"/>
          <w:sz w:val="24"/>
        </w:rPr>
        <w:t xml:space="preserve">. Over a period of </w:t>
      </w:r>
      <w:r w:rsidR="002E64E6" w:rsidRPr="009C6237">
        <w:rPr>
          <w:rFonts w:ascii="Book Antiqua" w:hAnsi="Book Antiqua"/>
          <w:sz w:val="24"/>
        </w:rPr>
        <w:t>time</w:t>
      </w:r>
      <w:r w:rsidR="006A7338" w:rsidRPr="009C6237">
        <w:rPr>
          <w:rFonts w:ascii="Book Antiqua" w:hAnsi="Book Antiqua"/>
          <w:sz w:val="24"/>
        </w:rPr>
        <w:t>,</w:t>
      </w:r>
      <w:r w:rsidR="002E64E6" w:rsidRPr="009C6237">
        <w:rPr>
          <w:rFonts w:ascii="Book Antiqua" w:hAnsi="Book Antiqua"/>
          <w:sz w:val="24"/>
        </w:rPr>
        <w:t xml:space="preserve"> hair gets</w:t>
      </w:r>
      <w:r w:rsidRPr="009C6237">
        <w:rPr>
          <w:rFonts w:ascii="Book Antiqua" w:hAnsi="Book Antiqua"/>
          <w:sz w:val="24"/>
        </w:rPr>
        <w:t xml:space="preserve"> matted with each other and</w:t>
      </w:r>
      <w:r w:rsidR="00062699" w:rsidRPr="009C6237">
        <w:rPr>
          <w:rFonts w:ascii="Book Antiqua" w:hAnsi="Book Antiqua"/>
          <w:sz w:val="24"/>
        </w:rPr>
        <w:t xml:space="preserve"> with</w:t>
      </w:r>
      <w:r w:rsidRPr="009C6237">
        <w:rPr>
          <w:rFonts w:ascii="Book Antiqua" w:hAnsi="Book Antiqua"/>
          <w:sz w:val="24"/>
        </w:rPr>
        <w:t xml:space="preserve"> other indigestible material</w:t>
      </w:r>
      <w:r w:rsidR="006A7338" w:rsidRPr="009C6237">
        <w:rPr>
          <w:rFonts w:ascii="Book Antiqua" w:hAnsi="Book Antiqua"/>
          <w:sz w:val="24"/>
        </w:rPr>
        <w:t>s</w:t>
      </w:r>
      <w:r w:rsidRPr="009C6237">
        <w:rPr>
          <w:rFonts w:ascii="Book Antiqua" w:hAnsi="Book Antiqua"/>
          <w:sz w:val="24"/>
        </w:rPr>
        <w:t xml:space="preserve"> like cotton fiber</w:t>
      </w:r>
      <w:r w:rsidR="006A7338" w:rsidRPr="009C6237">
        <w:rPr>
          <w:rFonts w:ascii="Book Antiqua" w:hAnsi="Book Antiqua"/>
          <w:sz w:val="24"/>
        </w:rPr>
        <w:t xml:space="preserve">s and vegetable matter </w:t>
      </w:r>
      <w:r w:rsidR="001B1673" w:rsidRPr="009C6237">
        <w:rPr>
          <w:rFonts w:ascii="Book Antiqua" w:hAnsi="Book Antiqua"/>
          <w:sz w:val="24"/>
        </w:rPr>
        <w:t>to</w:t>
      </w:r>
      <w:r w:rsidR="006A7338" w:rsidRPr="009C6237">
        <w:rPr>
          <w:rFonts w:ascii="Book Antiqua" w:hAnsi="Book Antiqua"/>
          <w:sz w:val="24"/>
        </w:rPr>
        <w:t xml:space="preserve"> </w:t>
      </w:r>
      <w:r w:rsidRPr="009C6237">
        <w:rPr>
          <w:rFonts w:ascii="Book Antiqua" w:hAnsi="Book Antiqua"/>
          <w:sz w:val="24"/>
        </w:rPr>
        <w:t>assume</w:t>
      </w:r>
      <w:r w:rsidR="001B1673" w:rsidRPr="009C6237">
        <w:rPr>
          <w:rFonts w:ascii="Book Antiqua" w:hAnsi="Book Antiqua"/>
          <w:sz w:val="24"/>
        </w:rPr>
        <w:t xml:space="preserve"> the</w:t>
      </w:r>
      <w:r w:rsidRPr="009C6237">
        <w:rPr>
          <w:rFonts w:ascii="Book Antiqua" w:hAnsi="Book Antiqua"/>
          <w:sz w:val="24"/>
        </w:rPr>
        <w:t xml:space="preserve"> shape of the stomach. Sometimes its tail may extend into</w:t>
      </w:r>
      <w:r w:rsidR="00062699" w:rsidRPr="009C6237">
        <w:rPr>
          <w:rFonts w:ascii="Book Antiqua" w:hAnsi="Book Antiqua"/>
          <w:sz w:val="24"/>
        </w:rPr>
        <w:t xml:space="preserve"> the</w:t>
      </w:r>
      <w:r w:rsidRPr="009C6237">
        <w:rPr>
          <w:rFonts w:ascii="Book Antiqua" w:hAnsi="Book Antiqua"/>
          <w:sz w:val="24"/>
        </w:rPr>
        <w:t xml:space="preserve"> small intestine. </w:t>
      </w:r>
    </w:p>
    <w:p w:rsidR="00BE5AA7" w:rsidRPr="009C6237" w:rsidRDefault="00BE5AA7" w:rsidP="009C6237">
      <w:pPr>
        <w:spacing w:line="360" w:lineRule="auto"/>
        <w:ind w:firstLine="720"/>
        <w:rPr>
          <w:rFonts w:ascii="Book Antiqua" w:hAnsi="Book Antiqua"/>
          <w:sz w:val="24"/>
        </w:rPr>
      </w:pPr>
      <w:r w:rsidRPr="009C6237">
        <w:rPr>
          <w:rFonts w:ascii="Book Antiqua" w:hAnsi="Book Antiqua"/>
          <w:sz w:val="24"/>
        </w:rPr>
        <w:t>Bezoars can present with mass in the abdomen, abdominal pain, nausea, vomiting, weakness, weight loss, constipation, diarrhea and malnutrition</w:t>
      </w:r>
      <w:r w:rsidR="009B73E8" w:rsidRPr="009B73E8">
        <w:rPr>
          <w:rFonts w:ascii="Book Antiqua" w:hAnsi="Book Antiqua" w:hint="eastAsia"/>
          <w:sz w:val="24"/>
          <w:vertAlign w:val="superscript"/>
        </w:rPr>
        <w:t>[4]</w:t>
      </w:r>
      <w:r w:rsidR="00927F0C" w:rsidRPr="009C6237">
        <w:rPr>
          <w:rFonts w:ascii="Book Antiqua" w:hAnsi="Book Antiqua"/>
          <w:sz w:val="24"/>
        </w:rPr>
        <w:t>.</w:t>
      </w:r>
      <w:r w:rsidRPr="009C6237">
        <w:rPr>
          <w:rFonts w:ascii="Book Antiqua" w:hAnsi="Book Antiqua"/>
          <w:sz w:val="24"/>
        </w:rPr>
        <w:t xml:space="preserve"> </w:t>
      </w:r>
      <w:r w:rsidR="00E61880" w:rsidRPr="009C6237">
        <w:rPr>
          <w:rFonts w:ascii="Book Antiqua" w:hAnsi="Book Antiqua"/>
          <w:sz w:val="24"/>
        </w:rPr>
        <w:t xml:space="preserve">In the present case, the patient had mass per abdomen associated with pain and vomiting. </w:t>
      </w:r>
      <w:r w:rsidRPr="009C6237">
        <w:rPr>
          <w:rFonts w:ascii="Book Antiqua" w:hAnsi="Book Antiqua"/>
          <w:sz w:val="24"/>
        </w:rPr>
        <w:t>Rarely it may present with complications like intestinal obstruction, bleeding, perforation and obstructiv</w:t>
      </w:r>
      <w:r w:rsidR="00A0342C" w:rsidRPr="009C6237">
        <w:rPr>
          <w:rFonts w:ascii="Book Antiqua" w:hAnsi="Book Antiqua"/>
          <w:sz w:val="24"/>
        </w:rPr>
        <w:t>e jaundic</w:t>
      </w:r>
      <w:r w:rsidR="000827DB" w:rsidRPr="009C6237">
        <w:rPr>
          <w:rFonts w:ascii="Book Antiqua" w:hAnsi="Book Antiqua"/>
          <w:sz w:val="24"/>
        </w:rPr>
        <w:t>e,</w:t>
      </w:r>
      <w:r w:rsidR="00A0342C" w:rsidRPr="009C6237">
        <w:rPr>
          <w:rFonts w:ascii="Book Antiqua" w:hAnsi="Book Antiqua"/>
          <w:sz w:val="24"/>
        </w:rPr>
        <w:t xml:space="preserve"> pancreatitis</w:t>
      </w:r>
      <w:r w:rsidR="009A11EE" w:rsidRPr="009C6237">
        <w:rPr>
          <w:rFonts w:ascii="Book Antiqua" w:hAnsi="Book Antiqua"/>
          <w:sz w:val="24"/>
        </w:rPr>
        <w:t xml:space="preserve"> and</w:t>
      </w:r>
      <w:r w:rsidR="000827DB" w:rsidRPr="009C6237">
        <w:rPr>
          <w:rFonts w:ascii="Book Antiqua" w:hAnsi="Book Antiqua"/>
          <w:sz w:val="24"/>
        </w:rPr>
        <w:t xml:space="preserve"> appendicitis</w:t>
      </w:r>
      <w:r w:rsidR="009B73E8" w:rsidRPr="009B73E8">
        <w:rPr>
          <w:rFonts w:ascii="Book Antiqua" w:hAnsi="Book Antiqua" w:hint="eastAsia"/>
          <w:sz w:val="24"/>
          <w:vertAlign w:val="superscript"/>
        </w:rPr>
        <w:t>[5]</w:t>
      </w:r>
      <w:r w:rsidR="00927F0C" w:rsidRPr="009C6237">
        <w:rPr>
          <w:rFonts w:ascii="Book Antiqua" w:hAnsi="Book Antiqua"/>
          <w:sz w:val="24"/>
        </w:rPr>
        <w:t>.</w:t>
      </w:r>
      <w:r w:rsidRPr="009C6237">
        <w:rPr>
          <w:rFonts w:ascii="Book Antiqua" w:hAnsi="Book Antiqua"/>
          <w:sz w:val="24"/>
        </w:rPr>
        <w:t xml:space="preserve"> Intestinal obstruction can be the direct effect of the bezoar </w:t>
      </w:r>
      <w:r w:rsidR="009A11EE" w:rsidRPr="009C6237">
        <w:rPr>
          <w:rFonts w:ascii="Book Antiqua" w:hAnsi="Book Antiqua"/>
          <w:sz w:val="24"/>
        </w:rPr>
        <w:t>or secondary to intussusception</w:t>
      </w:r>
      <w:r w:rsidRPr="009C6237">
        <w:rPr>
          <w:rFonts w:ascii="Book Antiqua" w:hAnsi="Book Antiqua"/>
          <w:sz w:val="24"/>
        </w:rPr>
        <w:t xml:space="preserve">. The clinician must consider the possibility of Rapunzel syndrome when patient </w:t>
      </w:r>
      <w:r w:rsidR="00944604" w:rsidRPr="009C6237">
        <w:rPr>
          <w:rFonts w:ascii="Book Antiqua" w:hAnsi="Book Antiqua"/>
          <w:sz w:val="24"/>
        </w:rPr>
        <w:t>with</w:t>
      </w:r>
      <w:r w:rsidRPr="009C6237">
        <w:rPr>
          <w:rFonts w:ascii="Book Antiqua" w:hAnsi="Book Antiqua"/>
          <w:sz w:val="24"/>
        </w:rPr>
        <w:t xml:space="preserve"> </w:t>
      </w:r>
      <w:r w:rsidR="00A0342C" w:rsidRPr="009C6237">
        <w:rPr>
          <w:rFonts w:ascii="Book Antiqua" w:hAnsi="Book Antiqua"/>
          <w:sz w:val="24"/>
        </w:rPr>
        <w:t>tricho</w:t>
      </w:r>
      <w:r w:rsidRPr="009C6237">
        <w:rPr>
          <w:rFonts w:ascii="Book Antiqua" w:hAnsi="Book Antiqua"/>
          <w:sz w:val="24"/>
        </w:rPr>
        <w:t>bezoar presents with feature</w:t>
      </w:r>
      <w:r w:rsidR="00927F0C" w:rsidRPr="009C6237">
        <w:rPr>
          <w:rFonts w:ascii="Book Antiqua" w:hAnsi="Book Antiqua"/>
          <w:sz w:val="24"/>
        </w:rPr>
        <w:t>s of intestinal obstruction</w:t>
      </w:r>
      <w:r w:rsidR="009B73E8" w:rsidRPr="009B73E8">
        <w:rPr>
          <w:rFonts w:ascii="Book Antiqua" w:hAnsi="Book Antiqua" w:hint="eastAsia"/>
          <w:sz w:val="24"/>
          <w:vertAlign w:val="superscript"/>
        </w:rPr>
        <w:t>[5]</w:t>
      </w:r>
      <w:r w:rsidR="00927F0C" w:rsidRPr="009C6237">
        <w:rPr>
          <w:rFonts w:ascii="Book Antiqua" w:hAnsi="Book Antiqua"/>
          <w:sz w:val="24"/>
        </w:rPr>
        <w:t>.</w:t>
      </w:r>
      <w:r w:rsidR="00A0342C" w:rsidRPr="009C6237">
        <w:rPr>
          <w:rFonts w:ascii="Book Antiqua" w:hAnsi="Book Antiqua"/>
          <w:sz w:val="24"/>
        </w:rPr>
        <w:t xml:space="preserve"> </w:t>
      </w:r>
      <w:r w:rsidRPr="009C6237">
        <w:rPr>
          <w:rFonts w:ascii="Book Antiqua" w:hAnsi="Book Antiqua"/>
          <w:sz w:val="24"/>
        </w:rPr>
        <w:t xml:space="preserve">The diagnosis can be made out by ultrasound, </w:t>
      </w:r>
      <w:r w:rsidR="00B74D5E" w:rsidRPr="009C6237">
        <w:rPr>
          <w:rFonts w:ascii="Book Antiqua" w:hAnsi="Book Antiqua"/>
          <w:sz w:val="24"/>
        </w:rPr>
        <w:t>computerized tomography</w:t>
      </w:r>
      <w:r w:rsidRPr="009C6237">
        <w:rPr>
          <w:rFonts w:ascii="Book Antiqua" w:hAnsi="Book Antiqua"/>
          <w:sz w:val="24"/>
        </w:rPr>
        <w:t xml:space="preserve">, barium meal and endoscopy. </w:t>
      </w:r>
    </w:p>
    <w:p w:rsidR="00976BEC" w:rsidRPr="009C6237" w:rsidRDefault="00BE5AA7" w:rsidP="009C6237">
      <w:pPr>
        <w:spacing w:line="360" w:lineRule="auto"/>
        <w:ind w:firstLine="720"/>
        <w:rPr>
          <w:rFonts w:ascii="Book Antiqua" w:hAnsi="Book Antiqua"/>
          <w:sz w:val="24"/>
        </w:rPr>
      </w:pPr>
      <w:r w:rsidRPr="009C6237">
        <w:rPr>
          <w:rFonts w:ascii="Book Antiqua" w:hAnsi="Book Antiqua"/>
          <w:sz w:val="24"/>
        </w:rPr>
        <w:t xml:space="preserve">Endoscopic </w:t>
      </w:r>
      <w:r w:rsidR="004707D8" w:rsidRPr="009C6237">
        <w:rPr>
          <w:rFonts w:ascii="Book Antiqua" w:hAnsi="Book Antiqua"/>
          <w:sz w:val="24"/>
        </w:rPr>
        <w:t>retrieval</w:t>
      </w:r>
      <w:r w:rsidRPr="009C6237">
        <w:rPr>
          <w:rFonts w:ascii="Book Antiqua" w:hAnsi="Book Antiqua"/>
          <w:sz w:val="24"/>
        </w:rPr>
        <w:t xml:space="preserve"> </w:t>
      </w:r>
      <w:r w:rsidR="004707D8" w:rsidRPr="009C6237">
        <w:rPr>
          <w:rFonts w:ascii="Book Antiqua" w:hAnsi="Book Antiqua"/>
          <w:color w:val="000000"/>
          <w:sz w:val="24"/>
          <w:shd w:val="clear" w:color="auto" w:fill="FFFFFF"/>
        </w:rPr>
        <w:t>of gastric trichobezoar is less invasive and cost effective than surgical removal</w:t>
      </w:r>
      <w:r w:rsidR="009B73E8" w:rsidRPr="009B73E8">
        <w:rPr>
          <w:rFonts w:ascii="Book Antiqua" w:hAnsi="Book Antiqua" w:hint="eastAsia"/>
          <w:color w:val="000000"/>
          <w:sz w:val="24"/>
          <w:shd w:val="clear" w:color="auto" w:fill="FFFFFF"/>
          <w:vertAlign w:val="superscript"/>
        </w:rPr>
        <w:t>[6]</w:t>
      </w:r>
      <w:r w:rsidR="00927F0C" w:rsidRPr="009C6237">
        <w:rPr>
          <w:rFonts w:ascii="Book Antiqua" w:hAnsi="Book Antiqua"/>
          <w:color w:val="000000"/>
          <w:sz w:val="24"/>
          <w:shd w:val="clear" w:color="auto" w:fill="FFFFFF"/>
        </w:rPr>
        <w:t>.</w:t>
      </w:r>
      <w:r w:rsidR="00265DE2" w:rsidRPr="009C6237">
        <w:rPr>
          <w:rFonts w:ascii="Book Antiqua" w:hAnsi="Book Antiqua"/>
          <w:color w:val="000000"/>
          <w:sz w:val="24"/>
          <w:shd w:val="clear" w:color="auto" w:fill="FFFFFF"/>
        </w:rPr>
        <w:t xml:space="preserve"> But it is successful in only few patients</w:t>
      </w:r>
      <w:r w:rsidR="00976BEC" w:rsidRPr="009C6237">
        <w:rPr>
          <w:rFonts w:ascii="Book Antiqua" w:hAnsi="Book Antiqua"/>
          <w:color w:val="000000"/>
          <w:sz w:val="24"/>
          <w:shd w:val="clear" w:color="auto" w:fill="FFFFFF"/>
        </w:rPr>
        <w:t xml:space="preserve"> and there are instances of respiratory arrest due to airway obstruction while at</w:t>
      </w:r>
      <w:r w:rsidR="00927F0C" w:rsidRPr="009C6237">
        <w:rPr>
          <w:rFonts w:ascii="Book Antiqua" w:hAnsi="Book Antiqua"/>
          <w:color w:val="000000"/>
          <w:sz w:val="24"/>
          <w:shd w:val="clear" w:color="auto" w:fill="FFFFFF"/>
        </w:rPr>
        <w:t>tempting to remove trichobezoar</w:t>
      </w:r>
      <w:r w:rsidR="009B73E8" w:rsidRPr="009B73E8">
        <w:rPr>
          <w:rFonts w:ascii="Book Antiqua" w:hAnsi="Book Antiqua" w:hint="eastAsia"/>
          <w:color w:val="000000"/>
          <w:sz w:val="24"/>
          <w:shd w:val="clear" w:color="auto" w:fill="FFFFFF"/>
          <w:vertAlign w:val="superscript"/>
        </w:rPr>
        <w:t>[7]</w:t>
      </w:r>
      <w:r w:rsidR="00927F0C" w:rsidRPr="009C6237">
        <w:rPr>
          <w:rFonts w:ascii="Book Antiqua" w:hAnsi="Book Antiqua"/>
          <w:color w:val="000000"/>
          <w:sz w:val="24"/>
          <w:shd w:val="clear" w:color="auto" w:fill="FFFFFF"/>
        </w:rPr>
        <w:t xml:space="preserve">. </w:t>
      </w:r>
      <w:r w:rsidR="008760BB" w:rsidRPr="009C6237">
        <w:rPr>
          <w:rFonts w:ascii="Book Antiqua" w:hAnsi="Book Antiqua"/>
          <w:sz w:val="24"/>
        </w:rPr>
        <w:t>W</w:t>
      </w:r>
      <w:r w:rsidR="001A7AD6" w:rsidRPr="009C6237">
        <w:rPr>
          <w:rFonts w:ascii="Book Antiqua" w:hAnsi="Book Antiqua"/>
          <w:sz w:val="24"/>
        </w:rPr>
        <w:t xml:space="preserve">hen Rapunzel syndrome is suspected endoscopic retrieval should </w:t>
      </w:r>
      <w:r w:rsidR="001A7AD6" w:rsidRPr="009C6237">
        <w:rPr>
          <w:rFonts w:ascii="Book Antiqua" w:hAnsi="Book Antiqua"/>
          <w:sz w:val="24"/>
        </w:rPr>
        <w:lastRenderedPageBreak/>
        <w:t>not be tried</w:t>
      </w:r>
      <w:r w:rsidR="001A7AD6" w:rsidRPr="00DB06E4">
        <w:rPr>
          <w:rFonts w:ascii="Book Antiqua" w:hAnsi="Book Antiqua"/>
          <w:sz w:val="24"/>
        </w:rPr>
        <w:t>.</w:t>
      </w:r>
      <w:r w:rsidR="00DB06E4">
        <w:rPr>
          <w:rFonts w:ascii="Book Antiqua" w:hAnsi="Book Antiqua" w:hint="eastAsia"/>
          <w:color w:val="000000"/>
          <w:sz w:val="24"/>
          <w:shd w:val="clear" w:color="auto" w:fill="FFFFFF"/>
        </w:rPr>
        <w:t xml:space="preserve"> </w:t>
      </w:r>
      <w:r w:rsidR="006A3E52" w:rsidRPr="009C6237">
        <w:rPr>
          <w:rFonts w:ascii="Book Antiqua" w:hAnsi="Book Antiqua"/>
          <w:sz w:val="24"/>
        </w:rPr>
        <w:t>Large gastric bezoars can be removed with laparoscopic approach safely</w:t>
      </w:r>
      <w:r w:rsidR="004707D8" w:rsidRPr="009C6237">
        <w:rPr>
          <w:rFonts w:ascii="Book Antiqua" w:hAnsi="Book Antiqua"/>
          <w:sz w:val="24"/>
        </w:rPr>
        <w:t xml:space="preserve"> but at the rate of prolonged operative time</w:t>
      </w:r>
      <w:r w:rsidR="009B73E8" w:rsidRPr="009B73E8">
        <w:rPr>
          <w:rFonts w:ascii="Book Antiqua" w:hAnsi="Book Antiqua" w:hint="eastAsia"/>
          <w:sz w:val="24"/>
          <w:vertAlign w:val="superscript"/>
        </w:rPr>
        <w:t>[8]</w:t>
      </w:r>
      <w:r w:rsidR="00927F0C" w:rsidRPr="009C6237">
        <w:rPr>
          <w:rFonts w:ascii="Book Antiqua" w:hAnsi="Book Antiqua"/>
          <w:sz w:val="24"/>
        </w:rPr>
        <w:t>.</w:t>
      </w:r>
      <w:r w:rsidR="00CD7238" w:rsidRPr="009C6237">
        <w:rPr>
          <w:rFonts w:ascii="Book Antiqua" w:hAnsi="Book Antiqua"/>
          <w:sz w:val="24"/>
        </w:rPr>
        <w:t xml:space="preserve"> There are instances where Rapunzel syndrome has been managed laparoscopically</w:t>
      </w:r>
      <w:r w:rsidR="009B73E8" w:rsidRPr="009B73E8">
        <w:rPr>
          <w:rFonts w:ascii="Book Antiqua" w:hAnsi="Book Antiqua" w:hint="eastAsia"/>
          <w:sz w:val="24"/>
          <w:vertAlign w:val="superscript"/>
        </w:rPr>
        <w:t>[9]</w:t>
      </w:r>
      <w:r w:rsidR="00927F0C" w:rsidRPr="009C6237">
        <w:rPr>
          <w:rFonts w:ascii="Book Antiqua" w:hAnsi="Book Antiqua"/>
          <w:sz w:val="24"/>
        </w:rPr>
        <w:t>.</w:t>
      </w:r>
      <w:r w:rsidR="00B50E01" w:rsidRPr="009C6237">
        <w:rPr>
          <w:rFonts w:ascii="Book Antiqua" w:hAnsi="Book Antiqua"/>
          <w:sz w:val="24"/>
        </w:rPr>
        <w:t xml:space="preserve"> </w:t>
      </w:r>
    </w:p>
    <w:p w:rsidR="00BE5AA7" w:rsidRPr="009C6237" w:rsidRDefault="00944604" w:rsidP="009C6237">
      <w:pPr>
        <w:spacing w:line="360" w:lineRule="auto"/>
        <w:ind w:firstLine="720"/>
        <w:rPr>
          <w:rFonts w:ascii="Book Antiqua" w:hAnsi="Book Antiqua"/>
          <w:color w:val="000000" w:themeColor="text1"/>
          <w:sz w:val="24"/>
        </w:rPr>
      </w:pPr>
      <w:r w:rsidRPr="009C6237">
        <w:rPr>
          <w:rFonts w:ascii="Book Antiqua" w:hAnsi="Book Antiqua"/>
          <w:color w:val="000000" w:themeColor="text1"/>
          <w:sz w:val="24"/>
        </w:rPr>
        <w:t>In the present case</w:t>
      </w:r>
      <w:r w:rsidR="004266EE" w:rsidRPr="009C6237">
        <w:rPr>
          <w:rFonts w:ascii="Book Antiqua" w:hAnsi="Book Antiqua"/>
          <w:color w:val="000000" w:themeColor="text1"/>
          <w:sz w:val="24"/>
        </w:rPr>
        <w:t>,</w:t>
      </w:r>
      <w:r w:rsidRPr="009C6237">
        <w:rPr>
          <w:rFonts w:ascii="Book Antiqua" w:hAnsi="Book Antiqua"/>
          <w:color w:val="000000" w:themeColor="text1"/>
          <w:sz w:val="24"/>
        </w:rPr>
        <w:t xml:space="preserve"> </w:t>
      </w:r>
      <w:r w:rsidR="004266EE" w:rsidRPr="009C6237">
        <w:rPr>
          <w:rFonts w:ascii="Book Antiqua" w:hAnsi="Book Antiqua"/>
          <w:color w:val="000000" w:themeColor="text1"/>
          <w:sz w:val="24"/>
        </w:rPr>
        <w:t xml:space="preserve">although </w:t>
      </w:r>
      <w:r w:rsidRPr="009C6237">
        <w:rPr>
          <w:rFonts w:ascii="Book Antiqua" w:hAnsi="Book Antiqua"/>
          <w:color w:val="000000" w:themeColor="text1"/>
          <w:sz w:val="24"/>
        </w:rPr>
        <w:t>the bezoar</w:t>
      </w:r>
      <w:r w:rsidR="009727A5" w:rsidRPr="009C6237">
        <w:rPr>
          <w:rFonts w:ascii="Book Antiqua" w:hAnsi="Book Antiqua"/>
          <w:color w:val="000000" w:themeColor="text1"/>
          <w:sz w:val="24"/>
        </w:rPr>
        <w:t xml:space="preserve"> was</w:t>
      </w:r>
      <w:r w:rsidRPr="009C6237">
        <w:rPr>
          <w:rFonts w:ascii="Book Antiqua" w:hAnsi="Book Antiqua"/>
          <w:color w:val="000000" w:themeColor="text1"/>
          <w:sz w:val="24"/>
        </w:rPr>
        <w:t xml:space="preserve"> extending into the small bowel</w:t>
      </w:r>
      <w:r w:rsidR="004266EE" w:rsidRPr="009C6237">
        <w:rPr>
          <w:rFonts w:ascii="Book Antiqua" w:hAnsi="Book Antiqua"/>
          <w:color w:val="000000" w:themeColor="text1"/>
          <w:sz w:val="24"/>
        </w:rPr>
        <w:t xml:space="preserve"> as a lead point caus</w:t>
      </w:r>
      <w:r w:rsidR="009727A5" w:rsidRPr="009C6237">
        <w:rPr>
          <w:rFonts w:ascii="Book Antiqua" w:hAnsi="Book Antiqua"/>
          <w:color w:val="000000" w:themeColor="text1"/>
          <w:sz w:val="24"/>
        </w:rPr>
        <w:t>ing</w:t>
      </w:r>
      <w:r w:rsidRPr="009C6237">
        <w:rPr>
          <w:rFonts w:ascii="Book Antiqua" w:hAnsi="Book Antiqua"/>
          <w:color w:val="000000" w:themeColor="text1"/>
          <w:sz w:val="24"/>
        </w:rPr>
        <w:t xml:space="preserve"> multiple intussusceptions, the patient did not </w:t>
      </w:r>
      <w:r w:rsidR="00924E41" w:rsidRPr="009C6237">
        <w:rPr>
          <w:rFonts w:ascii="Book Antiqua" w:hAnsi="Book Antiqua"/>
          <w:color w:val="000000" w:themeColor="text1"/>
          <w:sz w:val="24"/>
        </w:rPr>
        <w:t>have</w:t>
      </w:r>
      <w:r w:rsidRPr="009C6237">
        <w:rPr>
          <w:rFonts w:ascii="Book Antiqua" w:hAnsi="Book Antiqua"/>
          <w:color w:val="000000" w:themeColor="text1"/>
          <w:sz w:val="24"/>
        </w:rPr>
        <w:t xml:space="preserve"> classical features of intestinal obstruction except</w:t>
      </w:r>
      <w:r w:rsidR="004266EE" w:rsidRPr="009C6237">
        <w:rPr>
          <w:rFonts w:ascii="Book Antiqua" w:hAnsi="Book Antiqua"/>
          <w:color w:val="000000" w:themeColor="text1"/>
          <w:sz w:val="24"/>
        </w:rPr>
        <w:t xml:space="preserve"> for</w:t>
      </w:r>
      <w:r w:rsidRPr="009C6237">
        <w:rPr>
          <w:rFonts w:ascii="Book Antiqua" w:hAnsi="Book Antiqua"/>
          <w:color w:val="000000" w:themeColor="text1"/>
          <w:sz w:val="24"/>
        </w:rPr>
        <w:t xml:space="preserve"> </w:t>
      </w:r>
      <w:r w:rsidR="00845716" w:rsidRPr="009C6237">
        <w:rPr>
          <w:rFonts w:ascii="Book Antiqua" w:hAnsi="Book Antiqua"/>
          <w:color w:val="000000" w:themeColor="text1"/>
          <w:sz w:val="24"/>
        </w:rPr>
        <w:t xml:space="preserve">non bilious </w:t>
      </w:r>
      <w:r w:rsidRPr="009C6237">
        <w:rPr>
          <w:rFonts w:ascii="Book Antiqua" w:hAnsi="Book Antiqua"/>
          <w:color w:val="000000" w:themeColor="text1"/>
          <w:sz w:val="24"/>
        </w:rPr>
        <w:t xml:space="preserve">vomiting. </w:t>
      </w:r>
    </w:p>
    <w:p w:rsidR="006A3E52" w:rsidRPr="009C6237" w:rsidRDefault="00BE5AA7" w:rsidP="009C6237">
      <w:pPr>
        <w:spacing w:line="360" w:lineRule="auto"/>
        <w:ind w:firstLine="720"/>
        <w:rPr>
          <w:rFonts w:ascii="Book Antiqua" w:hAnsi="Book Antiqua"/>
          <w:sz w:val="24"/>
        </w:rPr>
      </w:pPr>
      <w:r w:rsidRPr="009C6237">
        <w:rPr>
          <w:rFonts w:ascii="Book Antiqua" w:hAnsi="Book Antiqua"/>
          <w:sz w:val="24"/>
        </w:rPr>
        <w:t>In cases with the bezoar extending into the intes</w:t>
      </w:r>
      <w:r w:rsidR="00944604" w:rsidRPr="009C6237">
        <w:rPr>
          <w:rFonts w:ascii="Book Antiqua" w:hAnsi="Book Antiqua"/>
          <w:sz w:val="24"/>
        </w:rPr>
        <w:t>tine</w:t>
      </w:r>
      <w:r w:rsidR="00990A87" w:rsidRPr="009C6237">
        <w:rPr>
          <w:rFonts w:ascii="Book Antiqua" w:hAnsi="Book Antiqua"/>
          <w:sz w:val="24"/>
        </w:rPr>
        <w:t>,</w:t>
      </w:r>
      <w:r w:rsidR="00944604" w:rsidRPr="009C6237">
        <w:rPr>
          <w:rFonts w:ascii="Book Antiqua" w:hAnsi="Book Antiqua"/>
          <w:sz w:val="24"/>
        </w:rPr>
        <w:t xml:space="preserve"> usually enterotomy is advis</w:t>
      </w:r>
      <w:r w:rsidRPr="009C6237">
        <w:rPr>
          <w:rFonts w:ascii="Book Antiqua" w:hAnsi="Book Antiqua"/>
          <w:sz w:val="24"/>
        </w:rPr>
        <w:t>ed to remove the bezoar</w:t>
      </w:r>
      <w:r w:rsidR="001A7AD6" w:rsidRPr="009C6237">
        <w:rPr>
          <w:rFonts w:ascii="Book Antiqua" w:hAnsi="Book Antiqua"/>
          <w:sz w:val="24"/>
        </w:rPr>
        <w:t>.</w:t>
      </w:r>
      <w:r w:rsidRPr="009C6237">
        <w:rPr>
          <w:rFonts w:ascii="Book Antiqua" w:hAnsi="Book Antiqua"/>
          <w:sz w:val="24"/>
        </w:rPr>
        <w:t xml:space="preserve"> </w:t>
      </w:r>
      <w:r w:rsidR="001A7AD6" w:rsidRPr="009C6237">
        <w:rPr>
          <w:rFonts w:ascii="Book Antiqua" w:hAnsi="Book Antiqua"/>
          <w:sz w:val="24"/>
        </w:rPr>
        <w:t>B</w:t>
      </w:r>
      <w:r w:rsidRPr="009C6237">
        <w:rPr>
          <w:rFonts w:ascii="Book Antiqua" w:hAnsi="Book Antiqua"/>
          <w:sz w:val="24"/>
        </w:rPr>
        <w:t xml:space="preserve">ut in the present case the complete trichobezoar could be delivered out through a gastrotomy after reducing the intussusceptions at multiple </w:t>
      </w:r>
      <w:r w:rsidR="00944604" w:rsidRPr="009C6237">
        <w:rPr>
          <w:rFonts w:ascii="Book Antiqua" w:hAnsi="Book Antiqua"/>
          <w:sz w:val="24"/>
        </w:rPr>
        <w:t>levels in jejunum and ileum.</w:t>
      </w:r>
      <w:r w:rsidRPr="009C6237">
        <w:rPr>
          <w:rFonts w:ascii="Book Antiqua" w:hAnsi="Book Antiqua"/>
          <w:sz w:val="24"/>
        </w:rPr>
        <w:t xml:space="preserve"> </w:t>
      </w:r>
      <w:r w:rsidR="002E64E6" w:rsidRPr="009C6237">
        <w:rPr>
          <w:rFonts w:ascii="Book Antiqua" w:hAnsi="Book Antiqua"/>
          <w:sz w:val="24"/>
        </w:rPr>
        <w:t>It is a potentially life threatening condition</w:t>
      </w:r>
      <w:r w:rsidR="00A0342C" w:rsidRPr="009C6237">
        <w:rPr>
          <w:rFonts w:ascii="Book Antiqua" w:hAnsi="Book Antiqua"/>
          <w:sz w:val="24"/>
        </w:rPr>
        <w:t xml:space="preserve"> </w:t>
      </w:r>
      <w:r w:rsidR="009E56E1" w:rsidRPr="009C6237">
        <w:rPr>
          <w:rFonts w:ascii="Book Antiqua" w:hAnsi="Book Antiqua"/>
          <w:sz w:val="24"/>
        </w:rPr>
        <w:t>where</w:t>
      </w:r>
      <w:r w:rsidR="00A0342C" w:rsidRPr="009C6237">
        <w:rPr>
          <w:rFonts w:ascii="Book Antiqua" w:hAnsi="Book Antiqua"/>
          <w:sz w:val="24"/>
        </w:rPr>
        <w:t xml:space="preserve"> early diagnosis, surgical intervention</w:t>
      </w:r>
      <w:r w:rsidR="009E56E1" w:rsidRPr="009C6237">
        <w:rPr>
          <w:rFonts w:ascii="Book Antiqua" w:hAnsi="Book Antiqua"/>
          <w:sz w:val="24"/>
        </w:rPr>
        <w:t xml:space="preserve"> has its role</w:t>
      </w:r>
      <w:r w:rsidR="00711554" w:rsidRPr="009C6237">
        <w:rPr>
          <w:rFonts w:ascii="Book Antiqua" w:hAnsi="Book Antiqua"/>
          <w:sz w:val="24"/>
        </w:rPr>
        <w:t>. Unless</w:t>
      </w:r>
      <w:r w:rsidRPr="009C6237">
        <w:rPr>
          <w:rFonts w:ascii="Book Antiqua" w:hAnsi="Book Antiqua"/>
          <w:sz w:val="24"/>
        </w:rPr>
        <w:t xml:space="preserve"> psychiatric counseling and follow up is done, this condition can recur</w:t>
      </w:r>
      <w:r w:rsidR="009B73E8" w:rsidRPr="009B73E8">
        <w:rPr>
          <w:rFonts w:ascii="Book Antiqua" w:hAnsi="Book Antiqua" w:hint="eastAsia"/>
          <w:sz w:val="24"/>
          <w:vertAlign w:val="superscript"/>
        </w:rPr>
        <w:t>[10]</w:t>
      </w:r>
      <w:r w:rsidR="00927F0C" w:rsidRPr="009C6237">
        <w:rPr>
          <w:rFonts w:ascii="Book Antiqua" w:hAnsi="Book Antiqua"/>
          <w:sz w:val="24"/>
        </w:rPr>
        <w:t>.</w:t>
      </w:r>
    </w:p>
    <w:p w:rsidR="00A42034" w:rsidRPr="009C6237" w:rsidRDefault="00A42034" w:rsidP="009C6237">
      <w:pPr>
        <w:spacing w:line="360" w:lineRule="auto"/>
        <w:rPr>
          <w:rFonts w:ascii="Book Antiqua" w:hAnsi="Book Antiqua"/>
          <w:sz w:val="24"/>
        </w:rPr>
      </w:pPr>
    </w:p>
    <w:p w:rsidR="009B73E8" w:rsidRDefault="009B73E8">
      <w:pPr>
        <w:widowControl/>
        <w:spacing w:after="200" w:line="276" w:lineRule="auto"/>
        <w:jc w:val="left"/>
        <w:rPr>
          <w:rFonts w:ascii="Book Antiqua" w:hAnsi="Book Antiqua"/>
          <w:b/>
          <w:sz w:val="24"/>
        </w:rPr>
      </w:pPr>
      <w:r>
        <w:rPr>
          <w:rFonts w:ascii="Book Antiqua" w:hAnsi="Book Antiqua"/>
          <w:b/>
          <w:sz w:val="24"/>
        </w:rPr>
        <w:br w:type="page"/>
      </w:r>
    </w:p>
    <w:p w:rsidR="00FC05FF" w:rsidRPr="009C6237" w:rsidRDefault="00A8039A" w:rsidP="009C6237">
      <w:pPr>
        <w:spacing w:line="360" w:lineRule="auto"/>
        <w:rPr>
          <w:rFonts w:ascii="Book Antiqua" w:hAnsi="Book Antiqua"/>
          <w:b/>
          <w:sz w:val="24"/>
        </w:rPr>
      </w:pPr>
      <w:r w:rsidRPr="009C6237">
        <w:rPr>
          <w:rFonts w:ascii="Book Antiqua" w:hAnsi="Book Antiqua"/>
          <w:b/>
          <w:sz w:val="24"/>
        </w:rPr>
        <w:lastRenderedPageBreak/>
        <w:t>REFERENCES:</w:t>
      </w:r>
    </w:p>
    <w:p w:rsidR="00DB06E4" w:rsidRPr="00504BB1" w:rsidRDefault="00DB06E4" w:rsidP="00DB06E4">
      <w:pPr>
        <w:widowControl/>
        <w:spacing w:line="360" w:lineRule="auto"/>
        <w:rPr>
          <w:rFonts w:ascii="Book Antiqua" w:hAnsi="Book Antiqua" w:cs="宋体"/>
          <w:color w:val="000000"/>
          <w:kern w:val="0"/>
          <w:sz w:val="24"/>
        </w:rPr>
      </w:pPr>
      <w:bookmarkStart w:id="8" w:name="OLE_LINK139"/>
      <w:bookmarkStart w:id="9" w:name="OLE_LINK142"/>
      <w:bookmarkStart w:id="10" w:name="OLE_LINK144"/>
      <w:bookmarkStart w:id="11" w:name="OLE_LINK187"/>
      <w:r w:rsidRPr="00504BB1">
        <w:rPr>
          <w:rFonts w:ascii="Book Antiqua" w:hAnsi="Book Antiqua" w:cs="宋体"/>
          <w:color w:val="000000"/>
          <w:kern w:val="0"/>
          <w:sz w:val="24"/>
        </w:rPr>
        <w:t>1 </w:t>
      </w:r>
      <w:r w:rsidRPr="00504BB1">
        <w:rPr>
          <w:rFonts w:ascii="Book Antiqua" w:hAnsi="Book Antiqua" w:cs="宋体"/>
          <w:b/>
          <w:bCs/>
          <w:color w:val="000000"/>
          <w:kern w:val="0"/>
          <w:sz w:val="24"/>
        </w:rPr>
        <w:t>Vaughan ED</w:t>
      </w:r>
      <w:r w:rsidRPr="00504BB1">
        <w:rPr>
          <w:rFonts w:ascii="Book Antiqua" w:hAnsi="Book Antiqua" w:cs="宋体"/>
          <w:color w:val="000000"/>
          <w:kern w:val="0"/>
          <w:sz w:val="24"/>
        </w:rPr>
        <w:t>, Sawyers JL, Scott HW. The Rapunzel syndrome. An unusual complication of intestinal bezoar. </w:t>
      </w:r>
      <w:r w:rsidRPr="00504BB1">
        <w:rPr>
          <w:rFonts w:ascii="Book Antiqua" w:hAnsi="Book Antiqua" w:cs="宋体"/>
          <w:i/>
          <w:iCs/>
          <w:color w:val="000000"/>
          <w:kern w:val="0"/>
          <w:sz w:val="24"/>
        </w:rPr>
        <w:t>Surgery</w:t>
      </w:r>
      <w:r w:rsidRPr="00504BB1">
        <w:rPr>
          <w:rFonts w:ascii="Book Antiqua" w:hAnsi="Book Antiqua" w:cs="宋体"/>
          <w:color w:val="000000"/>
          <w:kern w:val="0"/>
          <w:sz w:val="24"/>
        </w:rPr>
        <w:t> 1968; </w:t>
      </w:r>
      <w:r w:rsidRPr="00504BB1">
        <w:rPr>
          <w:rFonts w:ascii="Book Antiqua" w:hAnsi="Book Antiqua" w:cs="宋体"/>
          <w:b/>
          <w:bCs/>
          <w:color w:val="000000"/>
          <w:kern w:val="0"/>
          <w:sz w:val="24"/>
        </w:rPr>
        <w:t>63</w:t>
      </w:r>
      <w:r w:rsidRPr="00504BB1">
        <w:rPr>
          <w:rFonts w:ascii="Book Antiqua" w:hAnsi="Book Antiqua" w:cs="宋体"/>
          <w:color w:val="000000"/>
          <w:kern w:val="0"/>
          <w:sz w:val="24"/>
        </w:rPr>
        <w:t>: 339-343 [PMID: 5638179]</w:t>
      </w:r>
    </w:p>
    <w:p w:rsidR="00DB06E4" w:rsidRPr="00504BB1" w:rsidRDefault="00DB06E4" w:rsidP="00DB06E4">
      <w:pPr>
        <w:widowControl/>
        <w:spacing w:line="360" w:lineRule="auto"/>
        <w:rPr>
          <w:rFonts w:ascii="Book Antiqua" w:hAnsi="Book Antiqua" w:cs="宋体"/>
          <w:color w:val="000000"/>
          <w:kern w:val="0"/>
          <w:sz w:val="24"/>
        </w:rPr>
      </w:pPr>
      <w:r w:rsidRPr="00504BB1">
        <w:rPr>
          <w:rFonts w:ascii="Book Antiqua" w:hAnsi="Book Antiqua" w:cs="宋体"/>
          <w:color w:val="000000"/>
          <w:kern w:val="0"/>
          <w:sz w:val="24"/>
        </w:rPr>
        <w:t>2 </w:t>
      </w:r>
      <w:r w:rsidRPr="00504BB1">
        <w:rPr>
          <w:rFonts w:ascii="Book Antiqua" w:hAnsi="Book Antiqua" w:cs="宋体"/>
          <w:b/>
          <w:bCs/>
          <w:color w:val="000000"/>
          <w:kern w:val="0"/>
          <w:sz w:val="24"/>
        </w:rPr>
        <w:t>Williams RS</w:t>
      </w:r>
      <w:r w:rsidRPr="00504BB1">
        <w:rPr>
          <w:rFonts w:ascii="Book Antiqua" w:hAnsi="Book Antiqua" w:cs="宋体"/>
          <w:color w:val="000000"/>
          <w:kern w:val="0"/>
          <w:sz w:val="24"/>
        </w:rPr>
        <w:t>. The fascinating history of bezoars. </w:t>
      </w:r>
      <w:r w:rsidRPr="00504BB1">
        <w:rPr>
          <w:rFonts w:ascii="Book Antiqua" w:hAnsi="Book Antiqua" w:cs="宋体"/>
          <w:i/>
          <w:iCs/>
          <w:color w:val="000000"/>
          <w:kern w:val="0"/>
          <w:sz w:val="24"/>
        </w:rPr>
        <w:t>Med J Aust</w:t>
      </w:r>
      <w:r w:rsidRPr="00504BB1">
        <w:rPr>
          <w:rFonts w:ascii="Book Antiqua" w:hAnsi="Book Antiqua" w:cs="宋体"/>
          <w:color w:val="000000"/>
          <w:kern w:val="0"/>
          <w:sz w:val="24"/>
        </w:rPr>
        <w:t> </w:t>
      </w:r>
      <w:r w:rsidR="00706546">
        <w:rPr>
          <w:rFonts w:ascii="Book Antiqua" w:hAnsi="Book Antiqua" w:cs="宋体" w:hint="eastAsia"/>
          <w:color w:val="000000"/>
          <w:kern w:val="0"/>
          <w:sz w:val="24"/>
        </w:rPr>
        <w:t>1986</w:t>
      </w:r>
      <w:r w:rsidRPr="00504BB1">
        <w:rPr>
          <w:rFonts w:ascii="Book Antiqua" w:hAnsi="Book Antiqua" w:cs="宋体"/>
          <w:color w:val="000000"/>
          <w:kern w:val="0"/>
          <w:sz w:val="24"/>
        </w:rPr>
        <w:t>; </w:t>
      </w:r>
      <w:r w:rsidRPr="00504BB1">
        <w:rPr>
          <w:rFonts w:ascii="Book Antiqua" w:hAnsi="Book Antiqua" w:cs="宋体"/>
          <w:b/>
          <w:bCs/>
          <w:color w:val="000000"/>
          <w:kern w:val="0"/>
          <w:sz w:val="24"/>
        </w:rPr>
        <w:t>145</w:t>
      </w:r>
      <w:r w:rsidRPr="00504BB1">
        <w:rPr>
          <w:rFonts w:ascii="Book Antiqua" w:hAnsi="Book Antiqua" w:cs="宋体"/>
          <w:color w:val="000000"/>
          <w:kern w:val="0"/>
          <w:sz w:val="24"/>
        </w:rPr>
        <w:t>: 613-614 [PMID: 3540541]</w:t>
      </w:r>
    </w:p>
    <w:p w:rsidR="00DB06E4" w:rsidRPr="00504BB1" w:rsidRDefault="00DB06E4" w:rsidP="00DB06E4">
      <w:pPr>
        <w:widowControl/>
        <w:spacing w:line="360" w:lineRule="auto"/>
        <w:rPr>
          <w:rFonts w:ascii="Book Antiqua" w:hAnsi="Book Antiqua" w:cs="宋体"/>
          <w:color w:val="000000"/>
          <w:kern w:val="0"/>
          <w:sz w:val="24"/>
        </w:rPr>
      </w:pPr>
      <w:r w:rsidRPr="00504BB1">
        <w:rPr>
          <w:rFonts w:ascii="Book Antiqua" w:hAnsi="Book Antiqua" w:cs="宋体"/>
          <w:color w:val="000000"/>
          <w:kern w:val="0"/>
          <w:sz w:val="24"/>
        </w:rPr>
        <w:t xml:space="preserve">3 </w:t>
      </w:r>
      <w:r w:rsidRPr="00504BB1">
        <w:rPr>
          <w:rFonts w:ascii="Book Antiqua" w:hAnsi="Book Antiqua" w:cs="宋体"/>
          <w:b/>
          <w:color w:val="000000"/>
          <w:kern w:val="0"/>
          <w:sz w:val="24"/>
        </w:rPr>
        <w:t xml:space="preserve">Debakey M, </w:t>
      </w:r>
      <w:r w:rsidRPr="00504BB1">
        <w:rPr>
          <w:rFonts w:ascii="Book Antiqua" w:hAnsi="Book Antiqua" w:cs="宋体"/>
          <w:color w:val="000000"/>
          <w:kern w:val="0"/>
          <w:sz w:val="24"/>
        </w:rPr>
        <w:t>and Oschner A. Bezoars and concretions: A comprehensive review of the literature with analysis of 303 collected cases and a presentation of 8 additional cases.</w:t>
      </w:r>
      <w:r w:rsidRPr="00504BB1">
        <w:rPr>
          <w:rFonts w:ascii="Book Antiqua" w:hAnsi="Book Antiqua" w:cs="宋体"/>
          <w:i/>
          <w:color w:val="000000"/>
          <w:kern w:val="0"/>
          <w:sz w:val="24"/>
        </w:rPr>
        <w:t xml:space="preserve"> Surgery</w:t>
      </w:r>
      <w:r w:rsidRPr="00504BB1">
        <w:rPr>
          <w:rFonts w:ascii="Book Antiqua" w:hAnsi="Book Antiqua" w:cs="宋体"/>
          <w:color w:val="000000"/>
          <w:kern w:val="0"/>
          <w:sz w:val="24"/>
        </w:rPr>
        <w:t xml:space="preserve"> 1938; </w:t>
      </w:r>
      <w:r w:rsidRPr="00504BB1">
        <w:rPr>
          <w:rFonts w:ascii="Book Antiqua" w:hAnsi="Book Antiqua" w:cs="宋体"/>
          <w:b/>
          <w:color w:val="000000"/>
          <w:kern w:val="0"/>
          <w:sz w:val="24"/>
        </w:rPr>
        <w:t xml:space="preserve">4: </w:t>
      </w:r>
      <w:r w:rsidRPr="00504BB1">
        <w:rPr>
          <w:rFonts w:ascii="Book Antiqua" w:hAnsi="Book Antiqua" w:cs="宋体"/>
          <w:color w:val="000000"/>
          <w:kern w:val="0"/>
          <w:sz w:val="24"/>
        </w:rPr>
        <w:t>934-</w:t>
      </w:r>
      <w:r>
        <w:rPr>
          <w:rFonts w:ascii="Book Antiqua" w:hAnsi="Book Antiqua" w:cs="宋体" w:hint="eastAsia"/>
          <w:color w:val="000000"/>
          <w:kern w:val="0"/>
          <w:sz w:val="24"/>
        </w:rPr>
        <w:t>9</w:t>
      </w:r>
      <w:r w:rsidRPr="00504BB1">
        <w:rPr>
          <w:rFonts w:ascii="Book Antiqua" w:hAnsi="Book Antiqua" w:cs="宋体"/>
          <w:color w:val="000000"/>
          <w:kern w:val="0"/>
          <w:sz w:val="24"/>
        </w:rPr>
        <w:t>63</w:t>
      </w:r>
    </w:p>
    <w:p w:rsidR="00DB06E4" w:rsidRPr="00504BB1" w:rsidRDefault="00DB06E4" w:rsidP="00DB06E4">
      <w:pPr>
        <w:widowControl/>
        <w:spacing w:line="360" w:lineRule="auto"/>
        <w:rPr>
          <w:rFonts w:ascii="Book Antiqua" w:hAnsi="Book Antiqua" w:cs="宋体"/>
          <w:color w:val="000000"/>
          <w:kern w:val="0"/>
          <w:sz w:val="24"/>
        </w:rPr>
      </w:pPr>
      <w:r w:rsidRPr="00504BB1">
        <w:rPr>
          <w:rFonts w:ascii="Book Antiqua" w:hAnsi="Book Antiqua" w:cs="宋体"/>
          <w:color w:val="000000"/>
          <w:kern w:val="0"/>
          <w:sz w:val="24"/>
        </w:rPr>
        <w:t>4 </w:t>
      </w:r>
      <w:r w:rsidRPr="00504BB1">
        <w:rPr>
          <w:rFonts w:ascii="Book Antiqua" w:hAnsi="Book Antiqua" w:cs="宋体"/>
          <w:b/>
          <w:bCs/>
          <w:color w:val="000000"/>
          <w:kern w:val="0"/>
          <w:sz w:val="24"/>
        </w:rPr>
        <w:t>Harikumar R</w:t>
      </w:r>
      <w:r w:rsidRPr="00504BB1">
        <w:rPr>
          <w:rFonts w:ascii="Book Antiqua" w:hAnsi="Book Antiqua" w:cs="宋体"/>
          <w:color w:val="000000"/>
          <w:kern w:val="0"/>
          <w:sz w:val="24"/>
        </w:rPr>
        <w:t>, Kumar S, Kumar B, Balakrishnan V. Rapunzel syndrome: a case report and review of literature. </w:t>
      </w:r>
      <w:r w:rsidRPr="00504BB1">
        <w:rPr>
          <w:rFonts w:ascii="Book Antiqua" w:hAnsi="Book Antiqua" w:cs="宋体"/>
          <w:i/>
          <w:iCs/>
          <w:color w:val="000000"/>
          <w:kern w:val="0"/>
          <w:sz w:val="24"/>
        </w:rPr>
        <w:t>Trop Gastroenterol</w:t>
      </w:r>
      <w:r w:rsidRPr="00504BB1">
        <w:rPr>
          <w:rFonts w:ascii="Book Antiqua" w:hAnsi="Book Antiqua" w:cs="宋体"/>
          <w:color w:val="000000"/>
          <w:kern w:val="0"/>
          <w:sz w:val="24"/>
        </w:rPr>
        <w:t> </w:t>
      </w:r>
      <w:r>
        <w:rPr>
          <w:rFonts w:ascii="Book Antiqua" w:hAnsi="Book Antiqua" w:cs="宋体" w:hint="eastAsia"/>
          <w:color w:val="000000"/>
          <w:kern w:val="0"/>
          <w:sz w:val="24"/>
        </w:rPr>
        <w:t>2007</w:t>
      </w:r>
      <w:r w:rsidRPr="00504BB1">
        <w:rPr>
          <w:rFonts w:ascii="Book Antiqua" w:hAnsi="Book Antiqua" w:cs="宋体"/>
          <w:color w:val="000000"/>
          <w:kern w:val="0"/>
          <w:sz w:val="24"/>
        </w:rPr>
        <w:t>; </w:t>
      </w:r>
      <w:r w:rsidRPr="00504BB1">
        <w:rPr>
          <w:rFonts w:ascii="Book Antiqua" w:hAnsi="Book Antiqua" w:cs="宋体"/>
          <w:b/>
          <w:bCs/>
          <w:color w:val="000000"/>
          <w:kern w:val="0"/>
          <w:sz w:val="24"/>
        </w:rPr>
        <w:t>28</w:t>
      </w:r>
      <w:r w:rsidRPr="00504BB1">
        <w:rPr>
          <w:rFonts w:ascii="Book Antiqua" w:hAnsi="Book Antiqua" w:cs="宋体"/>
          <w:color w:val="000000"/>
          <w:kern w:val="0"/>
          <w:sz w:val="24"/>
        </w:rPr>
        <w:t>: 37-38 [PMID: 17896610]</w:t>
      </w:r>
    </w:p>
    <w:p w:rsidR="00DB06E4" w:rsidRPr="00504BB1" w:rsidRDefault="00DB06E4" w:rsidP="00DB06E4">
      <w:pPr>
        <w:widowControl/>
        <w:spacing w:line="360" w:lineRule="auto"/>
        <w:rPr>
          <w:rFonts w:ascii="Book Antiqua" w:hAnsi="Book Antiqua" w:cs="宋体"/>
          <w:color w:val="000000"/>
          <w:kern w:val="0"/>
          <w:sz w:val="24"/>
        </w:rPr>
      </w:pPr>
      <w:r w:rsidRPr="00504BB1">
        <w:rPr>
          <w:rFonts w:ascii="Book Antiqua" w:hAnsi="Book Antiqua" w:cs="宋体"/>
          <w:color w:val="000000"/>
          <w:kern w:val="0"/>
          <w:sz w:val="24"/>
        </w:rPr>
        <w:t>5 </w:t>
      </w:r>
      <w:r w:rsidRPr="00504BB1">
        <w:rPr>
          <w:rFonts w:ascii="Book Antiqua" w:hAnsi="Book Antiqua" w:cs="宋体"/>
          <w:b/>
          <w:bCs/>
          <w:color w:val="000000"/>
          <w:kern w:val="0"/>
          <w:sz w:val="24"/>
        </w:rPr>
        <w:t>Godart B</w:t>
      </w:r>
      <w:r w:rsidRPr="00504BB1">
        <w:rPr>
          <w:rFonts w:ascii="Book Antiqua" w:hAnsi="Book Antiqua" w:cs="宋体"/>
          <w:color w:val="000000"/>
          <w:kern w:val="0"/>
          <w:sz w:val="24"/>
        </w:rPr>
        <w:t>, Wangermez M, Do</w:t>
      </w:r>
      <w:r w:rsidR="00706546">
        <w:rPr>
          <w:rFonts w:ascii="Book Antiqua" w:hAnsi="Book Antiqua" w:cs="宋体"/>
          <w:color w:val="000000"/>
          <w:kern w:val="0"/>
          <w:sz w:val="24"/>
        </w:rPr>
        <w:t xml:space="preserve">ucet C, Faure JP, Beauchant M. </w:t>
      </w:r>
      <w:r w:rsidRPr="00504BB1">
        <w:rPr>
          <w:rFonts w:ascii="Book Antiqua" w:hAnsi="Book Antiqua" w:cs="宋体"/>
          <w:color w:val="000000"/>
          <w:kern w:val="0"/>
          <w:sz w:val="24"/>
        </w:rPr>
        <w:t>Rapunzel syndrome associated with small bowel intussusception, acute pancre</w:t>
      </w:r>
      <w:r w:rsidR="00706546">
        <w:rPr>
          <w:rFonts w:ascii="Book Antiqua" w:hAnsi="Book Antiqua" w:cs="宋体"/>
          <w:color w:val="000000"/>
          <w:kern w:val="0"/>
          <w:sz w:val="24"/>
        </w:rPr>
        <w:t>atitis and bile duct dilatation</w:t>
      </w:r>
      <w:r w:rsidRPr="00504BB1">
        <w:rPr>
          <w:rFonts w:ascii="Book Antiqua" w:hAnsi="Book Antiqua" w:cs="宋体"/>
          <w:color w:val="000000"/>
          <w:kern w:val="0"/>
          <w:sz w:val="24"/>
        </w:rPr>
        <w:t>. </w:t>
      </w:r>
      <w:r w:rsidRPr="00504BB1">
        <w:rPr>
          <w:rFonts w:ascii="Book Antiqua" w:hAnsi="Book Antiqua" w:cs="宋体"/>
          <w:i/>
          <w:iCs/>
          <w:color w:val="000000"/>
          <w:kern w:val="0"/>
          <w:sz w:val="24"/>
        </w:rPr>
        <w:t>Gastroenterol Clin Biol</w:t>
      </w:r>
      <w:r w:rsidRPr="00504BB1">
        <w:rPr>
          <w:rFonts w:ascii="Book Antiqua" w:hAnsi="Book Antiqua" w:cs="宋体"/>
          <w:color w:val="000000"/>
          <w:kern w:val="0"/>
          <w:sz w:val="24"/>
        </w:rPr>
        <w:t> 2006; </w:t>
      </w:r>
      <w:r w:rsidRPr="00504BB1">
        <w:rPr>
          <w:rFonts w:ascii="Book Antiqua" w:hAnsi="Book Antiqua" w:cs="宋体"/>
          <w:b/>
          <w:bCs/>
          <w:color w:val="000000"/>
          <w:kern w:val="0"/>
          <w:sz w:val="24"/>
        </w:rPr>
        <w:t>30</w:t>
      </w:r>
      <w:r w:rsidRPr="00504BB1">
        <w:rPr>
          <w:rFonts w:ascii="Book Antiqua" w:hAnsi="Book Antiqua" w:cs="宋体"/>
          <w:color w:val="000000"/>
          <w:kern w:val="0"/>
          <w:sz w:val="24"/>
        </w:rPr>
        <w:t>: 1324-1325 [PMID: 17185980]</w:t>
      </w:r>
    </w:p>
    <w:p w:rsidR="00DB06E4" w:rsidRPr="00504BB1" w:rsidRDefault="00DB06E4" w:rsidP="00DB06E4">
      <w:pPr>
        <w:widowControl/>
        <w:spacing w:line="360" w:lineRule="auto"/>
        <w:rPr>
          <w:rFonts w:ascii="Book Antiqua" w:hAnsi="Book Antiqua" w:cs="宋体"/>
          <w:color w:val="000000"/>
          <w:kern w:val="0"/>
          <w:sz w:val="24"/>
        </w:rPr>
      </w:pPr>
      <w:r w:rsidRPr="00504BB1">
        <w:rPr>
          <w:rFonts w:ascii="Book Antiqua" w:hAnsi="Book Antiqua" w:cs="宋体"/>
          <w:color w:val="000000"/>
          <w:kern w:val="0"/>
          <w:sz w:val="24"/>
        </w:rPr>
        <w:t>6 </w:t>
      </w:r>
      <w:r w:rsidRPr="00504BB1">
        <w:rPr>
          <w:rFonts w:ascii="Book Antiqua" w:hAnsi="Book Antiqua" w:cs="宋体"/>
          <w:b/>
          <w:bCs/>
          <w:color w:val="000000"/>
          <w:kern w:val="0"/>
          <w:sz w:val="24"/>
        </w:rPr>
        <w:t>Konuma H</w:t>
      </w:r>
      <w:r w:rsidRPr="00504BB1">
        <w:rPr>
          <w:rFonts w:ascii="Book Antiqua" w:hAnsi="Book Antiqua" w:cs="宋体"/>
          <w:color w:val="000000"/>
          <w:kern w:val="0"/>
          <w:sz w:val="24"/>
        </w:rPr>
        <w:t>, Fu K, Morimoto T, Shimizu T, Izumi Y, Shiyanagi S, Urao M, Miyazaki A, Watanabe S. Endoscopic retrieval of a gastric trichobezoar. </w:t>
      </w:r>
      <w:r w:rsidRPr="00504BB1">
        <w:rPr>
          <w:rFonts w:ascii="Book Antiqua" w:hAnsi="Book Antiqua" w:cs="宋体"/>
          <w:i/>
          <w:iCs/>
          <w:color w:val="000000"/>
          <w:kern w:val="0"/>
          <w:sz w:val="24"/>
        </w:rPr>
        <w:t>World J Gastrointest Endosc</w:t>
      </w:r>
      <w:r w:rsidRPr="00504BB1">
        <w:rPr>
          <w:rFonts w:ascii="Book Antiqua" w:hAnsi="Book Antiqua" w:cs="宋体"/>
          <w:color w:val="000000"/>
          <w:kern w:val="0"/>
          <w:sz w:val="24"/>
        </w:rPr>
        <w:t> 2011; </w:t>
      </w:r>
      <w:r w:rsidRPr="00504BB1">
        <w:rPr>
          <w:rFonts w:ascii="Book Antiqua" w:hAnsi="Book Antiqua" w:cs="宋体"/>
          <w:b/>
          <w:bCs/>
          <w:color w:val="000000"/>
          <w:kern w:val="0"/>
          <w:sz w:val="24"/>
        </w:rPr>
        <w:t>3</w:t>
      </w:r>
      <w:r w:rsidRPr="00504BB1">
        <w:rPr>
          <w:rFonts w:ascii="Book Antiqua" w:hAnsi="Book Antiqua" w:cs="宋体"/>
          <w:color w:val="000000"/>
          <w:kern w:val="0"/>
          <w:sz w:val="24"/>
        </w:rPr>
        <w:t>: 20-22 [PMID: 21258603]</w:t>
      </w:r>
    </w:p>
    <w:p w:rsidR="00DB06E4" w:rsidRPr="00504BB1" w:rsidRDefault="00DB06E4" w:rsidP="00DB06E4">
      <w:pPr>
        <w:widowControl/>
        <w:spacing w:line="360" w:lineRule="auto"/>
        <w:rPr>
          <w:rFonts w:ascii="Book Antiqua" w:hAnsi="Book Antiqua" w:cs="宋体"/>
          <w:color w:val="000000"/>
          <w:kern w:val="0"/>
          <w:sz w:val="24"/>
        </w:rPr>
      </w:pPr>
      <w:r w:rsidRPr="00504BB1">
        <w:rPr>
          <w:rFonts w:ascii="Book Antiqua" w:hAnsi="Book Antiqua" w:cs="宋体"/>
          <w:color w:val="000000"/>
          <w:kern w:val="0"/>
          <w:sz w:val="24"/>
        </w:rPr>
        <w:t>7 </w:t>
      </w:r>
      <w:r w:rsidRPr="00504BB1">
        <w:rPr>
          <w:rFonts w:ascii="Book Antiqua" w:hAnsi="Book Antiqua" w:cs="宋体"/>
          <w:b/>
          <w:bCs/>
          <w:color w:val="000000"/>
          <w:kern w:val="0"/>
          <w:sz w:val="24"/>
        </w:rPr>
        <w:t>Esmaili MR</w:t>
      </w:r>
      <w:r w:rsidRPr="00504BB1">
        <w:rPr>
          <w:rFonts w:ascii="Book Antiqua" w:hAnsi="Book Antiqua" w:cs="宋体"/>
          <w:color w:val="000000"/>
          <w:kern w:val="0"/>
          <w:sz w:val="24"/>
        </w:rPr>
        <w:t>, Abbasi HR, Baradaranfar MH. Respiratory arrest due to airway obstruction following endoscopic removal of Trichobezoar. </w:t>
      </w:r>
      <w:r w:rsidRPr="00504BB1">
        <w:rPr>
          <w:rFonts w:ascii="Book Antiqua" w:hAnsi="Book Antiqua" w:cs="宋体"/>
          <w:i/>
          <w:iCs/>
          <w:color w:val="000000"/>
          <w:kern w:val="0"/>
          <w:sz w:val="24"/>
        </w:rPr>
        <w:t>J Pak Med Assoc</w:t>
      </w:r>
      <w:r w:rsidRPr="00504BB1">
        <w:rPr>
          <w:rFonts w:ascii="Book Antiqua" w:hAnsi="Book Antiqua" w:cs="宋体"/>
          <w:color w:val="000000"/>
          <w:kern w:val="0"/>
          <w:sz w:val="24"/>
        </w:rPr>
        <w:t> 2011; </w:t>
      </w:r>
      <w:r w:rsidRPr="00504BB1">
        <w:rPr>
          <w:rFonts w:ascii="Book Antiqua" w:hAnsi="Book Antiqua" w:cs="宋体"/>
          <w:b/>
          <w:bCs/>
          <w:color w:val="000000"/>
          <w:kern w:val="0"/>
          <w:sz w:val="24"/>
        </w:rPr>
        <w:t>61</w:t>
      </w:r>
      <w:r w:rsidRPr="00504BB1">
        <w:rPr>
          <w:rFonts w:ascii="Book Antiqua" w:hAnsi="Book Antiqua" w:cs="宋体"/>
          <w:color w:val="000000"/>
          <w:kern w:val="0"/>
          <w:sz w:val="24"/>
        </w:rPr>
        <w:t>: 700-701 [PMID: 22204251]</w:t>
      </w:r>
    </w:p>
    <w:p w:rsidR="00DB06E4" w:rsidRPr="00504BB1" w:rsidRDefault="00DB06E4" w:rsidP="00DB06E4">
      <w:pPr>
        <w:widowControl/>
        <w:spacing w:line="360" w:lineRule="auto"/>
        <w:rPr>
          <w:rFonts w:ascii="Book Antiqua" w:hAnsi="Book Antiqua" w:cs="宋体"/>
          <w:color w:val="000000"/>
          <w:kern w:val="0"/>
          <w:sz w:val="24"/>
        </w:rPr>
      </w:pPr>
      <w:r w:rsidRPr="00504BB1">
        <w:rPr>
          <w:rFonts w:ascii="Book Antiqua" w:hAnsi="Book Antiqua" w:cs="宋体"/>
          <w:color w:val="000000"/>
          <w:kern w:val="0"/>
          <w:sz w:val="24"/>
        </w:rPr>
        <w:t>8 </w:t>
      </w:r>
      <w:r w:rsidRPr="00504BB1">
        <w:rPr>
          <w:rFonts w:ascii="Book Antiqua" w:hAnsi="Book Antiqua" w:cs="宋体"/>
          <w:b/>
          <w:bCs/>
          <w:color w:val="000000"/>
          <w:kern w:val="0"/>
          <w:sz w:val="24"/>
        </w:rPr>
        <w:t>Dorn HF</w:t>
      </w:r>
      <w:r w:rsidRPr="00504BB1">
        <w:rPr>
          <w:rFonts w:ascii="Book Antiqua" w:hAnsi="Book Antiqua" w:cs="宋体"/>
          <w:color w:val="000000"/>
          <w:kern w:val="0"/>
          <w:sz w:val="24"/>
        </w:rPr>
        <w:t>, Gillick JL, Stringel G. Laparoscopic intragastric removal of giant trichobezoar. </w:t>
      </w:r>
      <w:r w:rsidRPr="00504BB1">
        <w:rPr>
          <w:rFonts w:ascii="Book Antiqua" w:hAnsi="Book Antiqua" w:cs="宋体"/>
          <w:i/>
          <w:iCs/>
          <w:color w:val="000000"/>
          <w:kern w:val="0"/>
          <w:sz w:val="24"/>
        </w:rPr>
        <w:t>JSLS</w:t>
      </w:r>
      <w:r w:rsidRPr="00504BB1">
        <w:rPr>
          <w:rFonts w:ascii="Book Antiqua" w:hAnsi="Book Antiqua" w:cs="宋体"/>
          <w:color w:val="000000"/>
          <w:kern w:val="0"/>
          <w:sz w:val="24"/>
        </w:rPr>
        <w:t> </w:t>
      </w:r>
      <w:r>
        <w:rPr>
          <w:rFonts w:ascii="Book Antiqua" w:hAnsi="Book Antiqua" w:cs="宋体" w:hint="eastAsia"/>
          <w:color w:val="000000"/>
          <w:kern w:val="0"/>
          <w:sz w:val="24"/>
        </w:rPr>
        <w:t>2010</w:t>
      </w:r>
      <w:r w:rsidRPr="00504BB1">
        <w:rPr>
          <w:rFonts w:ascii="Book Antiqua" w:hAnsi="Book Antiqua" w:cs="宋体"/>
          <w:color w:val="000000"/>
          <w:kern w:val="0"/>
          <w:sz w:val="24"/>
        </w:rPr>
        <w:t>; </w:t>
      </w:r>
      <w:r w:rsidRPr="00504BB1">
        <w:rPr>
          <w:rFonts w:ascii="Book Antiqua" w:hAnsi="Book Antiqua" w:cs="宋体"/>
          <w:b/>
          <w:bCs/>
          <w:color w:val="000000"/>
          <w:kern w:val="0"/>
          <w:sz w:val="24"/>
        </w:rPr>
        <w:t>14</w:t>
      </w:r>
      <w:r w:rsidRPr="00504BB1">
        <w:rPr>
          <w:rFonts w:ascii="Book Antiqua" w:hAnsi="Book Antiqua" w:cs="宋体"/>
          <w:color w:val="000000"/>
          <w:kern w:val="0"/>
          <w:sz w:val="24"/>
        </w:rPr>
        <w:t>: 259-262 [PMID: 20932380]</w:t>
      </w:r>
    </w:p>
    <w:p w:rsidR="00DB06E4" w:rsidRPr="00504BB1" w:rsidRDefault="00DB06E4" w:rsidP="00DB06E4">
      <w:pPr>
        <w:widowControl/>
        <w:spacing w:line="360" w:lineRule="auto"/>
        <w:rPr>
          <w:rFonts w:ascii="Book Antiqua" w:hAnsi="Book Antiqua" w:cs="宋体"/>
          <w:color w:val="000000"/>
          <w:kern w:val="0"/>
          <w:sz w:val="24"/>
        </w:rPr>
      </w:pPr>
      <w:r w:rsidRPr="00504BB1">
        <w:rPr>
          <w:rFonts w:ascii="Book Antiqua" w:hAnsi="Book Antiqua" w:cs="宋体"/>
          <w:color w:val="000000"/>
          <w:kern w:val="0"/>
          <w:sz w:val="24"/>
        </w:rPr>
        <w:t>9 </w:t>
      </w:r>
      <w:r w:rsidRPr="00504BB1">
        <w:rPr>
          <w:rFonts w:ascii="Book Antiqua" w:hAnsi="Book Antiqua" w:cs="宋体"/>
          <w:b/>
          <w:bCs/>
          <w:color w:val="000000"/>
          <w:kern w:val="0"/>
          <w:sz w:val="24"/>
        </w:rPr>
        <w:t>Hernández-Peredo-Rezk G</w:t>
      </w:r>
      <w:r w:rsidRPr="00504BB1">
        <w:rPr>
          <w:rFonts w:ascii="Book Antiqua" w:hAnsi="Book Antiqua" w:cs="宋体"/>
          <w:color w:val="000000"/>
          <w:kern w:val="0"/>
          <w:sz w:val="24"/>
        </w:rPr>
        <w:t>, Escárcega-Fujigaki P, Campillo-Ojeda ZV, Sánchez-Martínez ME, Rodríguez-Santibáñez MA, Angel-Aguilar AD, Rodríguez-Gutiérrez C. Trichobezoar can be treated laparoscopically. </w:t>
      </w:r>
      <w:r w:rsidRPr="00504BB1">
        <w:rPr>
          <w:rFonts w:ascii="Book Antiqua" w:hAnsi="Book Antiqua" w:cs="宋体"/>
          <w:i/>
          <w:iCs/>
          <w:color w:val="000000"/>
          <w:kern w:val="0"/>
          <w:sz w:val="24"/>
        </w:rPr>
        <w:t>J Laparoendosc Adv Surg Tech A</w:t>
      </w:r>
      <w:r w:rsidRPr="00504BB1">
        <w:rPr>
          <w:rFonts w:ascii="Book Antiqua" w:hAnsi="Book Antiqua" w:cs="宋体"/>
          <w:color w:val="000000"/>
          <w:kern w:val="0"/>
          <w:sz w:val="24"/>
        </w:rPr>
        <w:t> 2009; </w:t>
      </w:r>
      <w:r w:rsidRPr="00504BB1">
        <w:rPr>
          <w:rFonts w:ascii="Book Antiqua" w:hAnsi="Book Antiqua" w:cs="宋体"/>
          <w:b/>
          <w:bCs/>
          <w:color w:val="000000"/>
          <w:kern w:val="0"/>
          <w:sz w:val="24"/>
        </w:rPr>
        <w:t>19</w:t>
      </w:r>
      <w:r w:rsidRPr="00504BB1">
        <w:rPr>
          <w:rFonts w:ascii="Book Antiqua" w:hAnsi="Book Antiqua" w:cs="宋体"/>
          <w:color w:val="000000"/>
          <w:kern w:val="0"/>
          <w:sz w:val="24"/>
        </w:rPr>
        <w:t>: 111-113 [PMID: 18991522]</w:t>
      </w:r>
    </w:p>
    <w:p w:rsidR="00DB06E4" w:rsidRPr="00504BB1" w:rsidRDefault="00DB06E4" w:rsidP="00DB06E4">
      <w:pPr>
        <w:widowControl/>
        <w:spacing w:line="360" w:lineRule="auto"/>
        <w:rPr>
          <w:rFonts w:ascii="Book Antiqua" w:hAnsi="Book Antiqua" w:cs="宋体"/>
          <w:color w:val="000000"/>
          <w:kern w:val="0"/>
          <w:sz w:val="24"/>
        </w:rPr>
      </w:pPr>
      <w:r w:rsidRPr="00504BB1">
        <w:rPr>
          <w:rFonts w:ascii="Book Antiqua" w:hAnsi="Book Antiqua" w:cs="宋体"/>
          <w:color w:val="000000"/>
          <w:kern w:val="0"/>
          <w:sz w:val="24"/>
        </w:rPr>
        <w:t>10 </w:t>
      </w:r>
      <w:r w:rsidRPr="00504BB1">
        <w:rPr>
          <w:rFonts w:ascii="Book Antiqua" w:hAnsi="Book Antiqua" w:cs="宋体"/>
          <w:b/>
          <w:bCs/>
          <w:color w:val="000000"/>
          <w:kern w:val="0"/>
          <w:sz w:val="24"/>
        </w:rPr>
        <w:t>Salaam K</w:t>
      </w:r>
      <w:r w:rsidRPr="00504BB1">
        <w:rPr>
          <w:rFonts w:ascii="Book Antiqua" w:hAnsi="Book Antiqua" w:cs="宋体"/>
          <w:color w:val="000000"/>
          <w:kern w:val="0"/>
          <w:sz w:val="24"/>
        </w:rPr>
        <w:t>, Carr J, Grewal H, Sholevar E, Baron D. Untreated trichotillomania and trichophagia: surgical emergency in a teenage girl. </w:t>
      </w:r>
      <w:r w:rsidRPr="00504BB1">
        <w:rPr>
          <w:rFonts w:ascii="Book Antiqua" w:hAnsi="Book Antiqua" w:cs="宋体"/>
          <w:i/>
          <w:iCs/>
          <w:color w:val="000000"/>
          <w:kern w:val="0"/>
          <w:sz w:val="24"/>
        </w:rPr>
        <w:t>Psychosomatics</w:t>
      </w:r>
      <w:r>
        <w:rPr>
          <w:rFonts w:ascii="Book Antiqua" w:hAnsi="Book Antiqua" w:cs="宋体" w:hint="eastAsia"/>
          <w:i/>
          <w:iCs/>
          <w:color w:val="000000"/>
          <w:kern w:val="0"/>
          <w:sz w:val="24"/>
        </w:rPr>
        <w:t xml:space="preserve"> </w:t>
      </w:r>
      <w:r w:rsidRPr="00504BB1">
        <w:rPr>
          <w:rFonts w:ascii="Book Antiqua" w:hAnsi="Book Antiqua" w:cs="宋体" w:hint="eastAsia"/>
          <w:iCs/>
          <w:color w:val="000000"/>
          <w:kern w:val="0"/>
          <w:sz w:val="24"/>
        </w:rPr>
        <w:t>2005</w:t>
      </w:r>
      <w:r w:rsidRPr="00504BB1">
        <w:rPr>
          <w:rFonts w:ascii="Book Antiqua" w:hAnsi="Book Antiqua" w:cs="宋体"/>
          <w:color w:val="000000"/>
          <w:kern w:val="0"/>
          <w:sz w:val="24"/>
        </w:rPr>
        <w:t>; </w:t>
      </w:r>
      <w:r w:rsidRPr="00504BB1">
        <w:rPr>
          <w:rFonts w:ascii="Book Antiqua" w:hAnsi="Book Antiqua" w:cs="宋体"/>
          <w:b/>
          <w:bCs/>
          <w:color w:val="000000"/>
          <w:kern w:val="0"/>
          <w:sz w:val="24"/>
        </w:rPr>
        <w:t>46</w:t>
      </w:r>
      <w:r w:rsidRPr="00504BB1">
        <w:rPr>
          <w:rFonts w:ascii="Book Antiqua" w:hAnsi="Book Antiqua" w:cs="宋体"/>
          <w:color w:val="000000"/>
          <w:kern w:val="0"/>
          <w:sz w:val="24"/>
        </w:rPr>
        <w:t>: 362-366 [PMID: 16000680]</w:t>
      </w:r>
    </w:p>
    <w:p w:rsidR="00DB06E4" w:rsidRPr="00504BB1" w:rsidRDefault="00DB06E4" w:rsidP="00DB06E4">
      <w:pPr>
        <w:spacing w:line="360" w:lineRule="auto"/>
        <w:rPr>
          <w:rFonts w:ascii="Book Antiqua" w:hAnsi="Book Antiqua"/>
          <w:sz w:val="24"/>
        </w:rPr>
      </w:pPr>
    </w:p>
    <w:p w:rsidR="00DB06E4" w:rsidRDefault="009B73E8" w:rsidP="009B73E8">
      <w:pPr>
        <w:pStyle w:val="a5"/>
        <w:wordWrap w:val="0"/>
        <w:spacing w:line="360" w:lineRule="auto"/>
        <w:ind w:left="360" w:right="120"/>
        <w:jc w:val="right"/>
        <w:rPr>
          <w:rFonts w:ascii="Book Antiqua" w:hAnsi="Book Antiqua"/>
          <w:b/>
          <w:bCs/>
          <w:color w:val="000000"/>
          <w:sz w:val="24"/>
        </w:rPr>
      </w:pPr>
      <w:r w:rsidRPr="009B73E8">
        <w:rPr>
          <w:rStyle w:val="a9"/>
          <w:rFonts w:ascii="Book Antiqua" w:hAnsi="Book Antiqua" w:cs="Arial"/>
          <w:bCs w:val="0"/>
          <w:noProof/>
          <w:color w:val="000000"/>
          <w:sz w:val="24"/>
        </w:rPr>
        <w:t>P-Reviewers</w:t>
      </w:r>
      <w:r w:rsidRPr="009B73E8">
        <w:rPr>
          <w:rFonts w:ascii="Book Antiqua" w:hAnsi="Book Antiqua"/>
          <w:bCs/>
          <w:color w:val="000000"/>
          <w:sz w:val="24"/>
        </w:rPr>
        <w:t xml:space="preserve"> </w:t>
      </w:r>
      <w:r w:rsidR="00DB06E4">
        <w:rPr>
          <w:rFonts w:ascii="Book Antiqua" w:hAnsi="Book Antiqua"/>
          <w:bCs/>
          <w:color w:val="000000"/>
          <w:sz w:val="24"/>
        </w:rPr>
        <w:t>Jenke</w:t>
      </w:r>
      <w:r w:rsidR="00DB06E4" w:rsidRPr="00DB06E4">
        <w:rPr>
          <w:rFonts w:ascii="Book Antiqua" w:hAnsi="Book Antiqua"/>
          <w:bCs/>
          <w:color w:val="000000"/>
          <w:sz w:val="24"/>
        </w:rPr>
        <w:t xml:space="preserve"> AC</w:t>
      </w:r>
      <w:r w:rsidR="00DB06E4">
        <w:rPr>
          <w:rFonts w:ascii="Book Antiqua" w:hAnsi="Book Antiqua" w:hint="eastAsia"/>
          <w:bCs/>
          <w:color w:val="000000"/>
          <w:sz w:val="24"/>
        </w:rPr>
        <w:t>,</w:t>
      </w:r>
      <w:r w:rsidR="00DB06E4" w:rsidRPr="00DB06E4">
        <w:rPr>
          <w:rFonts w:ascii="Book Antiqua" w:hAnsi="Book Antiqua"/>
          <w:bCs/>
          <w:color w:val="000000"/>
          <w:sz w:val="24"/>
        </w:rPr>
        <w:t xml:space="preserve"> </w:t>
      </w:r>
      <w:r w:rsidR="00DB06E4">
        <w:rPr>
          <w:rFonts w:ascii="Book Antiqua" w:hAnsi="Book Antiqua"/>
          <w:bCs/>
          <w:color w:val="000000"/>
          <w:sz w:val="24"/>
        </w:rPr>
        <w:t>Konishi</w:t>
      </w:r>
      <w:r w:rsidR="00DB06E4">
        <w:rPr>
          <w:rFonts w:ascii="Book Antiqua" w:hAnsi="Book Antiqua" w:hint="eastAsia"/>
          <w:bCs/>
          <w:color w:val="000000"/>
          <w:sz w:val="24"/>
        </w:rPr>
        <w:t xml:space="preserve"> </w:t>
      </w:r>
      <w:r w:rsidR="00DB06E4" w:rsidRPr="00DB06E4">
        <w:rPr>
          <w:rFonts w:ascii="Book Antiqua" w:hAnsi="Book Antiqua"/>
          <w:bCs/>
          <w:color w:val="000000"/>
          <w:sz w:val="24"/>
        </w:rPr>
        <w:t>T</w:t>
      </w:r>
      <w:r w:rsidR="00DB06E4">
        <w:rPr>
          <w:rFonts w:ascii="Book Antiqua" w:hAnsi="Book Antiqua" w:hint="eastAsia"/>
          <w:bCs/>
          <w:color w:val="000000"/>
          <w:sz w:val="24"/>
        </w:rPr>
        <w:t>,</w:t>
      </w:r>
      <w:r w:rsidRPr="009B73E8">
        <w:rPr>
          <w:rFonts w:ascii="Book Antiqua" w:hAnsi="Book Antiqua"/>
          <w:bCs/>
          <w:color w:val="000000"/>
          <w:sz w:val="24"/>
        </w:rPr>
        <w:t xml:space="preserve"> </w:t>
      </w:r>
      <w:r w:rsidR="00DB06E4">
        <w:rPr>
          <w:rFonts w:ascii="Book Antiqua" w:hAnsi="Book Antiqua"/>
          <w:bCs/>
          <w:color w:val="000000"/>
          <w:sz w:val="24"/>
        </w:rPr>
        <w:t>Namikawa</w:t>
      </w:r>
      <w:r w:rsidR="00DB06E4" w:rsidRPr="00DB06E4">
        <w:rPr>
          <w:rFonts w:ascii="Book Antiqua" w:hAnsi="Book Antiqua"/>
          <w:bCs/>
          <w:color w:val="000000"/>
          <w:sz w:val="24"/>
        </w:rPr>
        <w:t xml:space="preserve"> T</w:t>
      </w:r>
      <w:r w:rsidR="00DB06E4">
        <w:rPr>
          <w:rFonts w:ascii="Book Antiqua" w:hAnsi="Book Antiqua" w:hint="eastAsia"/>
          <w:bCs/>
          <w:color w:val="000000"/>
          <w:sz w:val="24"/>
        </w:rPr>
        <w:t>,</w:t>
      </w:r>
      <w:r w:rsidR="00DB06E4" w:rsidRPr="00DB06E4">
        <w:rPr>
          <w:rFonts w:ascii="Book Antiqua" w:hAnsi="Book Antiqua"/>
          <w:bCs/>
          <w:color w:val="000000"/>
          <w:sz w:val="24"/>
        </w:rPr>
        <w:t xml:space="preserve"> </w:t>
      </w:r>
      <w:r w:rsidRPr="009B73E8">
        <w:rPr>
          <w:rFonts w:ascii="Book Antiqua" w:hAnsi="Book Antiqua"/>
          <w:bCs/>
          <w:color w:val="000000"/>
          <w:sz w:val="24"/>
        </w:rPr>
        <w:t xml:space="preserve"> </w:t>
      </w:r>
      <w:r w:rsidR="00DB06E4">
        <w:rPr>
          <w:rFonts w:ascii="Book Antiqua" w:hAnsi="Book Antiqua"/>
          <w:bCs/>
          <w:color w:val="000000"/>
          <w:sz w:val="24"/>
        </w:rPr>
        <w:t>Pogorelic</w:t>
      </w:r>
      <w:r w:rsidR="00DB06E4" w:rsidRPr="00DB06E4">
        <w:rPr>
          <w:rFonts w:ascii="Book Antiqua" w:hAnsi="Book Antiqua"/>
          <w:bCs/>
          <w:color w:val="000000"/>
          <w:sz w:val="24"/>
        </w:rPr>
        <w:t xml:space="preserve"> Z </w:t>
      </w:r>
      <w:r w:rsidRPr="009B73E8">
        <w:rPr>
          <w:rFonts w:ascii="Book Antiqua" w:hAnsi="Book Antiqua"/>
          <w:b/>
          <w:bCs/>
          <w:color w:val="000000"/>
          <w:sz w:val="24"/>
        </w:rPr>
        <w:t>S-Editor</w:t>
      </w:r>
      <w:r w:rsidRPr="009B73E8">
        <w:rPr>
          <w:rFonts w:ascii="Book Antiqua" w:hAnsi="Book Antiqua"/>
          <w:bCs/>
          <w:color w:val="000000"/>
          <w:sz w:val="24"/>
        </w:rPr>
        <w:t xml:space="preserve"> </w:t>
      </w:r>
      <w:r w:rsidRPr="009B73E8">
        <w:rPr>
          <w:rFonts w:ascii="Book Antiqua" w:hAnsi="Book Antiqua" w:hint="eastAsia"/>
          <w:bCs/>
          <w:color w:val="000000"/>
          <w:sz w:val="24"/>
        </w:rPr>
        <w:t>Qi Y</w:t>
      </w:r>
      <w:r w:rsidR="00DB06E4">
        <w:rPr>
          <w:rFonts w:ascii="Book Antiqua" w:hAnsi="Book Antiqua"/>
          <w:b/>
          <w:bCs/>
          <w:color w:val="000000"/>
          <w:sz w:val="24"/>
        </w:rPr>
        <w:t xml:space="preserve">  </w:t>
      </w:r>
    </w:p>
    <w:p w:rsidR="009B73E8" w:rsidRPr="00136895" w:rsidRDefault="009B73E8" w:rsidP="00136895">
      <w:pPr>
        <w:pStyle w:val="a5"/>
        <w:spacing w:line="360" w:lineRule="auto"/>
        <w:ind w:left="360" w:right="120"/>
        <w:jc w:val="right"/>
        <w:rPr>
          <w:rFonts w:ascii="Book Antiqua" w:hAnsi="Book Antiqua"/>
          <w:b/>
          <w:bCs/>
          <w:color w:val="000000"/>
          <w:sz w:val="24"/>
        </w:rPr>
      </w:pPr>
      <w:r w:rsidRPr="009B73E8">
        <w:rPr>
          <w:rFonts w:ascii="Book Antiqua" w:hAnsi="Book Antiqua"/>
          <w:b/>
          <w:bCs/>
          <w:color w:val="000000"/>
          <w:sz w:val="24"/>
        </w:rPr>
        <w:t>L-Editor   E-Editor</w:t>
      </w:r>
      <w:bookmarkEnd w:id="8"/>
      <w:bookmarkEnd w:id="9"/>
      <w:bookmarkEnd w:id="10"/>
      <w:bookmarkEnd w:id="11"/>
    </w:p>
    <w:p w:rsidR="009B73E8" w:rsidRPr="009B73E8" w:rsidRDefault="009B73E8" w:rsidP="009B73E8">
      <w:pPr>
        <w:spacing w:line="360" w:lineRule="auto"/>
        <w:rPr>
          <w:rFonts w:ascii="Book Antiqua" w:hAnsi="Book Antiqua"/>
          <w:sz w:val="24"/>
        </w:rPr>
      </w:pPr>
      <w:r w:rsidRPr="009B73E8">
        <w:rPr>
          <w:rFonts w:ascii="Book Antiqua" w:hAnsi="Book Antiqua" w:hint="eastAsia"/>
          <w:sz w:val="24"/>
        </w:rPr>
        <w:lastRenderedPageBreak/>
        <w:t>A</w:t>
      </w:r>
    </w:p>
    <w:p w:rsidR="009B73E8" w:rsidRPr="007C07C0" w:rsidRDefault="009B73E8" w:rsidP="009B73E8">
      <w:pPr>
        <w:spacing w:line="360" w:lineRule="auto"/>
        <w:ind w:left="360"/>
        <w:rPr>
          <w:rFonts w:ascii="Book Antiqua" w:hAnsi="Book Antiqua"/>
          <w:sz w:val="24"/>
        </w:rPr>
      </w:pPr>
      <w:r w:rsidRPr="007C07C0">
        <w:rPr>
          <w:rFonts w:ascii="Book Antiqua" w:hAnsi="Book Antiqua"/>
          <w:noProof/>
          <w:sz w:val="24"/>
        </w:rPr>
        <w:drawing>
          <wp:inline distT="0" distB="0" distL="0" distR="0" wp14:anchorId="2C67F3F3" wp14:editId="2B068D4A">
            <wp:extent cx="2190360" cy="2920928"/>
            <wp:effectExtent l="19050" t="0" r="390" b="0"/>
            <wp:docPr id="41" name="Picture 41" descr="C:\Users\Prasanna\Desktop\Case report\Rapunzel syndrome folder\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Prasanna\Desktop\Case report\Rapunzel syndrome folder\Figure 1.jpg"/>
                    <pic:cNvPicPr>
                      <a:picLocks noChangeAspect="1" noChangeArrowheads="1"/>
                    </pic:cNvPicPr>
                  </pic:nvPicPr>
                  <pic:blipFill>
                    <a:blip r:embed="rId9" cstate="print"/>
                    <a:srcRect/>
                    <a:stretch>
                      <a:fillRect/>
                    </a:stretch>
                  </pic:blipFill>
                  <pic:spPr bwMode="auto">
                    <a:xfrm>
                      <a:off x="0" y="0"/>
                      <a:ext cx="2193840" cy="2925569"/>
                    </a:xfrm>
                    <a:prstGeom prst="rect">
                      <a:avLst/>
                    </a:prstGeom>
                    <a:noFill/>
                    <a:ln w="9525">
                      <a:noFill/>
                      <a:miter lim="800000"/>
                      <a:headEnd/>
                      <a:tailEnd/>
                    </a:ln>
                  </pic:spPr>
                </pic:pic>
              </a:graphicData>
            </a:graphic>
          </wp:inline>
        </w:drawing>
      </w:r>
    </w:p>
    <w:p w:rsidR="009B73E8" w:rsidRPr="009B73E8" w:rsidRDefault="009B73E8" w:rsidP="009B73E8">
      <w:pPr>
        <w:spacing w:line="360" w:lineRule="auto"/>
        <w:rPr>
          <w:rFonts w:ascii="Book Antiqua" w:hAnsi="Book Antiqua"/>
          <w:sz w:val="24"/>
        </w:rPr>
      </w:pPr>
      <w:r w:rsidRPr="009B73E8">
        <w:rPr>
          <w:rFonts w:ascii="Book Antiqua" w:hAnsi="Book Antiqua" w:hint="eastAsia"/>
          <w:sz w:val="24"/>
        </w:rPr>
        <w:t>B</w:t>
      </w:r>
    </w:p>
    <w:p w:rsidR="009B73E8" w:rsidRDefault="009B73E8" w:rsidP="009B73E8">
      <w:pPr>
        <w:spacing w:line="360" w:lineRule="auto"/>
        <w:ind w:left="360"/>
        <w:rPr>
          <w:rFonts w:ascii="Book Antiqua" w:hAnsi="Book Antiqua"/>
          <w:sz w:val="24"/>
        </w:rPr>
      </w:pPr>
      <w:r w:rsidRPr="007C07C0">
        <w:rPr>
          <w:rFonts w:ascii="Book Antiqua" w:hAnsi="Book Antiqua"/>
          <w:noProof/>
          <w:sz w:val="24"/>
        </w:rPr>
        <w:drawing>
          <wp:inline distT="0" distB="0" distL="0" distR="0" wp14:anchorId="5F5DE513" wp14:editId="3029F01B">
            <wp:extent cx="3091985" cy="1861635"/>
            <wp:effectExtent l="19050" t="0" r="0" b="0"/>
            <wp:docPr id="42" name="Picture 42" descr="C:\Users\Prasanna\Desktop\Case report\Rapunzel syndrome folder\Fig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rasanna\Desktop\Case report\Rapunzel syndrome folder\Figure 2.png"/>
                    <pic:cNvPicPr>
                      <a:picLocks noChangeAspect="1" noChangeArrowheads="1"/>
                    </pic:cNvPicPr>
                  </pic:nvPicPr>
                  <pic:blipFill>
                    <a:blip r:embed="rId10" cstate="print"/>
                    <a:srcRect/>
                    <a:stretch>
                      <a:fillRect/>
                    </a:stretch>
                  </pic:blipFill>
                  <pic:spPr bwMode="auto">
                    <a:xfrm>
                      <a:off x="0" y="0"/>
                      <a:ext cx="3094707" cy="1863274"/>
                    </a:xfrm>
                    <a:prstGeom prst="rect">
                      <a:avLst/>
                    </a:prstGeom>
                    <a:noFill/>
                    <a:ln w="9525">
                      <a:noFill/>
                      <a:miter lim="800000"/>
                      <a:headEnd/>
                      <a:tailEnd/>
                    </a:ln>
                  </pic:spPr>
                </pic:pic>
              </a:graphicData>
            </a:graphic>
          </wp:inline>
        </w:drawing>
      </w:r>
    </w:p>
    <w:p w:rsidR="009B73E8" w:rsidRPr="00294245" w:rsidRDefault="009B73E8" w:rsidP="009B73E8">
      <w:pPr>
        <w:rPr>
          <w:rFonts w:ascii="Book Antiqua" w:hAnsi="Book Antiqua"/>
          <w:sz w:val="24"/>
        </w:rPr>
      </w:pPr>
      <w:r>
        <w:rPr>
          <w:rFonts w:ascii="Book Antiqua" w:hAnsi="Book Antiqua" w:hint="eastAsia"/>
          <w:sz w:val="24"/>
        </w:rPr>
        <w:t>C</w:t>
      </w:r>
    </w:p>
    <w:p w:rsidR="009B73E8" w:rsidRDefault="009B73E8" w:rsidP="009B73E8">
      <w:pPr>
        <w:spacing w:line="360" w:lineRule="auto"/>
        <w:ind w:left="360"/>
        <w:rPr>
          <w:rFonts w:ascii="Book Antiqua" w:hAnsi="Book Antiqua"/>
          <w:sz w:val="24"/>
        </w:rPr>
      </w:pPr>
      <w:r w:rsidRPr="007C07C0">
        <w:rPr>
          <w:rFonts w:ascii="Book Antiqua" w:hAnsi="Book Antiqua"/>
          <w:noProof/>
          <w:sz w:val="24"/>
        </w:rPr>
        <w:drawing>
          <wp:inline distT="0" distB="0" distL="0" distR="0" wp14:anchorId="3B5C7911" wp14:editId="659D59E4">
            <wp:extent cx="2898921" cy="2173857"/>
            <wp:effectExtent l="19050" t="0" r="0" b="0"/>
            <wp:docPr id="43" name="Picture 43" descr="C:\Users\Prasanna\Desktop\Case report\Rapunzel syndrome folder\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Prasanna\Desktop\Case report\Rapunzel syndrome folder\Figure 3.jpg"/>
                    <pic:cNvPicPr>
                      <a:picLocks noChangeAspect="1" noChangeArrowheads="1"/>
                    </pic:cNvPicPr>
                  </pic:nvPicPr>
                  <pic:blipFill>
                    <a:blip r:embed="rId11" cstate="print"/>
                    <a:srcRect/>
                    <a:stretch>
                      <a:fillRect/>
                    </a:stretch>
                  </pic:blipFill>
                  <pic:spPr bwMode="auto">
                    <a:xfrm>
                      <a:off x="0" y="0"/>
                      <a:ext cx="2896956" cy="2172383"/>
                    </a:xfrm>
                    <a:prstGeom prst="rect">
                      <a:avLst/>
                    </a:prstGeom>
                    <a:noFill/>
                    <a:ln w="9525">
                      <a:noFill/>
                      <a:miter lim="800000"/>
                      <a:headEnd/>
                      <a:tailEnd/>
                    </a:ln>
                  </pic:spPr>
                </pic:pic>
              </a:graphicData>
            </a:graphic>
          </wp:inline>
        </w:drawing>
      </w:r>
    </w:p>
    <w:p w:rsidR="009B73E8" w:rsidRDefault="009B73E8" w:rsidP="009B73E8">
      <w:pPr>
        <w:spacing w:line="360" w:lineRule="auto"/>
        <w:ind w:left="360"/>
        <w:rPr>
          <w:rFonts w:ascii="Book Antiqua" w:hAnsi="Book Antiqua"/>
          <w:sz w:val="24"/>
        </w:rPr>
      </w:pPr>
    </w:p>
    <w:p w:rsidR="009B73E8" w:rsidRPr="007C07C0" w:rsidRDefault="009B73E8" w:rsidP="009B73E8">
      <w:pPr>
        <w:spacing w:line="360" w:lineRule="auto"/>
        <w:rPr>
          <w:rFonts w:ascii="Book Antiqua" w:hAnsi="Book Antiqua"/>
          <w:sz w:val="24"/>
        </w:rPr>
      </w:pPr>
      <w:r>
        <w:rPr>
          <w:rFonts w:ascii="Book Antiqua" w:hAnsi="Book Antiqua" w:hint="eastAsia"/>
          <w:sz w:val="24"/>
        </w:rPr>
        <w:t>D</w:t>
      </w:r>
    </w:p>
    <w:p w:rsidR="009B73E8" w:rsidRDefault="009B73E8" w:rsidP="009B73E8">
      <w:pPr>
        <w:pStyle w:val="a5"/>
        <w:spacing w:line="360" w:lineRule="auto"/>
        <w:rPr>
          <w:rFonts w:ascii="Book Antiqua" w:hAnsi="Book Antiqua"/>
          <w:sz w:val="24"/>
        </w:rPr>
      </w:pPr>
      <w:r w:rsidRPr="007C07C0">
        <w:rPr>
          <w:rFonts w:ascii="Book Antiqua" w:hAnsi="Book Antiqua"/>
          <w:noProof/>
          <w:sz w:val="24"/>
        </w:rPr>
        <w:lastRenderedPageBreak/>
        <w:drawing>
          <wp:inline distT="0" distB="0" distL="0" distR="0" wp14:anchorId="608E5C10" wp14:editId="506EC2A7">
            <wp:extent cx="2737249" cy="2052622"/>
            <wp:effectExtent l="19050" t="0" r="5951" b="0"/>
            <wp:docPr id="44" name="Picture 44" descr="C:\Users\Prasanna\Desktop\Case report\Rapunzel syndrome folder\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Prasanna\Desktop\Case report\Rapunzel syndrome folder\Figure 5.jpg"/>
                    <pic:cNvPicPr>
                      <a:picLocks noChangeAspect="1" noChangeArrowheads="1"/>
                    </pic:cNvPicPr>
                  </pic:nvPicPr>
                  <pic:blipFill>
                    <a:blip r:embed="rId12" cstate="print"/>
                    <a:srcRect/>
                    <a:stretch>
                      <a:fillRect/>
                    </a:stretch>
                  </pic:blipFill>
                  <pic:spPr bwMode="auto">
                    <a:xfrm>
                      <a:off x="0" y="0"/>
                      <a:ext cx="2738535" cy="2053587"/>
                    </a:xfrm>
                    <a:prstGeom prst="rect">
                      <a:avLst/>
                    </a:prstGeom>
                    <a:noFill/>
                    <a:ln w="9525">
                      <a:noFill/>
                      <a:miter lim="800000"/>
                      <a:headEnd/>
                      <a:tailEnd/>
                    </a:ln>
                  </pic:spPr>
                </pic:pic>
              </a:graphicData>
            </a:graphic>
          </wp:inline>
        </w:drawing>
      </w:r>
    </w:p>
    <w:p w:rsidR="009B73E8" w:rsidRDefault="009B73E8" w:rsidP="009B73E8">
      <w:pPr>
        <w:pStyle w:val="a5"/>
        <w:spacing w:line="360" w:lineRule="auto"/>
        <w:rPr>
          <w:rFonts w:ascii="Book Antiqua" w:hAnsi="Book Antiqua"/>
          <w:sz w:val="24"/>
        </w:rPr>
      </w:pPr>
    </w:p>
    <w:p w:rsidR="009B73E8" w:rsidRPr="009B73E8" w:rsidRDefault="009B73E8" w:rsidP="009B73E8">
      <w:pPr>
        <w:spacing w:line="360" w:lineRule="auto"/>
        <w:rPr>
          <w:rFonts w:ascii="Book Antiqua" w:hAnsi="Book Antiqua"/>
          <w:sz w:val="24"/>
        </w:rPr>
      </w:pPr>
      <w:r w:rsidRPr="009B73E8">
        <w:rPr>
          <w:rFonts w:ascii="Book Antiqua" w:hAnsi="Book Antiqua" w:hint="eastAsia"/>
          <w:sz w:val="24"/>
        </w:rPr>
        <w:t>E</w:t>
      </w:r>
    </w:p>
    <w:p w:rsidR="009B73E8" w:rsidRPr="007C07C0" w:rsidRDefault="009B73E8" w:rsidP="009B73E8">
      <w:pPr>
        <w:pStyle w:val="a5"/>
        <w:spacing w:line="360" w:lineRule="auto"/>
        <w:rPr>
          <w:rFonts w:ascii="Book Antiqua" w:hAnsi="Book Antiqua"/>
          <w:sz w:val="24"/>
        </w:rPr>
      </w:pPr>
      <w:r w:rsidRPr="007C07C0">
        <w:rPr>
          <w:rFonts w:ascii="Book Antiqua" w:hAnsi="Book Antiqua"/>
          <w:noProof/>
          <w:sz w:val="24"/>
        </w:rPr>
        <w:drawing>
          <wp:inline distT="0" distB="0" distL="0" distR="0" wp14:anchorId="442E6FA3" wp14:editId="447D9A6E">
            <wp:extent cx="2793161" cy="1811547"/>
            <wp:effectExtent l="19050" t="0" r="7189" b="0"/>
            <wp:docPr id="1" name="Picture 1" descr="C:\Users\Prasanna\Desktop\Case report\Rapunzel syndrome folder\Fig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asanna\Desktop\Case report\Rapunzel syndrome folder\Figure 4.png"/>
                    <pic:cNvPicPr>
                      <a:picLocks noChangeAspect="1" noChangeArrowheads="1"/>
                    </pic:cNvPicPr>
                  </pic:nvPicPr>
                  <pic:blipFill>
                    <a:blip r:embed="rId13" cstate="print"/>
                    <a:srcRect/>
                    <a:stretch>
                      <a:fillRect/>
                    </a:stretch>
                  </pic:blipFill>
                  <pic:spPr bwMode="auto">
                    <a:xfrm>
                      <a:off x="0" y="0"/>
                      <a:ext cx="2803669" cy="1818362"/>
                    </a:xfrm>
                    <a:prstGeom prst="rect">
                      <a:avLst/>
                    </a:prstGeom>
                    <a:noFill/>
                    <a:ln w="9525">
                      <a:noFill/>
                      <a:miter lim="800000"/>
                      <a:headEnd/>
                      <a:tailEnd/>
                    </a:ln>
                  </pic:spPr>
                </pic:pic>
              </a:graphicData>
            </a:graphic>
          </wp:inline>
        </w:drawing>
      </w:r>
    </w:p>
    <w:p w:rsidR="00DC6441" w:rsidRPr="009C6237" w:rsidRDefault="00136895" w:rsidP="009C6237">
      <w:pPr>
        <w:spacing w:line="360" w:lineRule="auto"/>
        <w:rPr>
          <w:rFonts w:ascii="Book Antiqua" w:hAnsi="Book Antiqua"/>
          <w:sz w:val="24"/>
        </w:rPr>
      </w:pPr>
      <w:r w:rsidRPr="00294245">
        <w:rPr>
          <w:rFonts w:ascii="Book Antiqua" w:hAnsi="Book Antiqua" w:hint="eastAsia"/>
          <w:b/>
          <w:sz w:val="24"/>
        </w:rPr>
        <w:t xml:space="preserve">Figure 1 </w:t>
      </w:r>
      <w:r w:rsidRPr="00294245">
        <w:rPr>
          <w:rFonts w:ascii="Book Antiqua" w:hAnsi="Book Antiqua"/>
          <w:b/>
          <w:sz w:val="24"/>
        </w:rPr>
        <w:t>Treatment process</w:t>
      </w:r>
      <w:r w:rsidRPr="00294245">
        <w:rPr>
          <w:rFonts w:ascii="Book Antiqua" w:hAnsi="Book Antiqua" w:hint="eastAsia"/>
          <w:b/>
          <w:sz w:val="24"/>
        </w:rPr>
        <w:t>.</w:t>
      </w:r>
      <w:r>
        <w:rPr>
          <w:rFonts w:ascii="Book Antiqua" w:hAnsi="Book Antiqua" w:hint="eastAsia"/>
          <w:b/>
          <w:sz w:val="24"/>
        </w:rPr>
        <w:t xml:space="preserve"> </w:t>
      </w:r>
      <w:r w:rsidRPr="009B73E8">
        <w:rPr>
          <w:rFonts w:ascii="Book Antiqua" w:hAnsi="Book Antiqua" w:hint="eastAsia"/>
          <w:sz w:val="24"/>
        </w:rPr>
        <w:t>A:</w:t>
      </w:r>
      <w:r>
        <w:rPr>
          <w:rFonts w:ascii="Book Antiqua" w:hAnsi="Book Antiqua" w:hint="eastAsia"/>
          <w:sz w:val="24"/>
        </w:rPr>
        <w:t xml:space="preserve"> </w:t>
      </w:r>
      <w:r w:rsidRPr="009B73E8">
        <w:rPr>
          <w:rFonts w:ascii="Book Antiqua" w:hAnsi="Book Antiqua"/>
          <w:sz w:val="24"/>
        </w:rPr>
        <w:t>Skiagram of thorax and abdomen showing grossly distended stomach</w:t>
      </w:r>
      <w:r>
        <w:rPr>
          <w:rFonts w:ascii="Book Antiqua" w:hAnsi="Book Antiqua" w:hint="eastAsia"/>
          <w:sz w:val="24"/>
        </w:rPr>
        <w:t xml:space="preserve">; B: </w:t>
      </w:r>
      <w:r w:rsidRPr="009B73E8">
        <w:rPr>
          <w:rFonts w:ascii="Book Antiqua" w:hAnsi="Book Antiqua"/>
          <w:sz w:val="24"/>
        </w:rPr>
        <w:t>Endoscopic view of trichobezoar</w:t>
      </w:r>
      <w:r>
        <w:rPr>
          <w:rFonts w:ascii="Book Antiqua" w:hAnsi="Book Antiqua" w:hint="eastAsia"/>
          <w:sz w:val="24"/>
        </w:rPr>
        <w:t>;</w:t>
      </w:r>
      <w:r w:rsidRPr="009B73E8">
        <w:rPr>
          <w:rFonts w:ascii="Book Antiqua" w:hAnsi="Book Antiqua"/>
          <w:sz w:val="24"/>
        </w:rPr>
        <w:t xml:space="preserve"> </w:t>
      </w:r>
      <w:r>
        <w:rPr>
          <w:rFonts w:ascii="Book Antiqua" w:hAnsi="Book Antiqua" w:hint="eastAsia"/>
          <w:sz w:val="24"/>
        </w:rPr>
        <w:t>C</w:t>
      </w:r>
      <w:r w:rsidRPr="009B73E8">
        <w:rPr>
          <w:rFonts w:ascii="Book Antiqua" w:hAnsi="Book Antiqua"/>
          <w:sz w:val="24"/>
        </w:rPr>
        <w:t>: Gastrotomy showing ball of hair being removed;</w:t>
      </w:r>
      <w:r w:rsidRPr="00294245">
        <w:rPr>
          <w:rFonts w:ascii="Book Antiqua" w:hAnsi="Book Antiqua" w:hint="eastAsia"/>
          <w:sz w:val="24"/>
        </w:rPr>
        <w:t xml:space="preserve"> </w:t>
      </w:r>
      <w:r>
        <w:rPr>
          <w:rFonts w:ascii="Book Antiqua" w:hAnsi="Book Antiqua" w:hint="eastAsia"/>
          <w:sz w:val="24"/>
        </w:rPr>
        <w:t>D</w:t>
      </w:r>
      <w:r w:rsidRPr="00294245">
        <w:rPr>
          <w:rFonts w:ascii="Book Antiqua" w:hAnsi="Book Antiqua" w:hint="eastAsia"/>
          <w:sz w:val="24"/>
        </w:rPr>
        <w:t xml:space="preserve">: </w:t>
      </w:r>
      <w:r w:rsidRPr="00294245">
        <w:rPr>
          <w:rFonts w:ascii="Book Antiqua" w:hAnsi="Book Antiqua"/>
          <w:sz w:val="24"/>
        </w:rPr>
        <w:t>Multiple small bowel intussusceptions</w:t>
      </w:r>
      <w:r w:rsidRPr="00294245">
        <w:rPr>
          <w:rFonts w:ascii="Book Antiqua" w:hAnsi="Book Antiqua" w:hint="eastAsia"/>
          <w:sz w:val="24"/>
        </w:rPr>
        <w:t xml:space="preserve">; </w:t>
      </w:r>
      <w:r>
        <w:rPr>
          <w:rFonts w:ascii="Book Antiqua" w:hAnsi="Book Antiqua" w:hint="eastAsia"/>
          <w:sz w:val="24"/>
        </w:rPr>
        <w:t>E</w:t>
      </w:r>
      <w:r w:rsidRPr="00294245">
        <w:rPr>
          <w:rFonts w:ascii="Book Antiqua" w:hAnsi="Book Antiqua" w:hint="eastAsia"/>
          <w:sz w:val="24"/>
        </w:rPr>
        <w:t xml:space="preserve">: </w:t>
      </w:r>
      <w:r w:rsidRPr="00294245">
        <w:rPr>
          <w:rFonts w:ascii="Book Antiqua" w:hAnsi="Book Antiqua"/>
          <w:sz w:val="24"/>
        </w:rPr>
        <w:t>Retrieved trichobezoar with its intestinal tail.</w:t>
      </w:r>
    </w:p>
    <w:sectPr w:rsidR="00DC6441" w:rsidRPr="009C6237" w:rsidSect="00933A8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6264" w:rsidRDefault="00486264" w:rsidP="004B4317">
      <w:r>
        <w:separator/>
      </w:r>
    </w:p>
  </w:endnote>
  <w:endnote w:type="continuationSeparator" w:id="0">
    <w:p w:rsidR="00486264" w:rsidRDefault="00486264" w:rsidP="004B43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1500095"/>
      <w:docPartObj>
        <w:docPartGallery w:val="Page Numbers (Bottom of Page)"/>
        <w:docPartUnique/>
      </w:docPartObj>
    </w:sdtPr>
    <w:sdtEndPr>
      <w:rPr>
        <w:noProof/>
      </w:rPr>
    </w:sdtEndPr>
    <w:sdtContent>
      <w:p w:rsidR="004B4317" w:rsidRDefault="000A6252">
        <w:pPr>
          <w:pStyle w:val="a8"/>
          <w:jc w:val="center"/>
        </w:pPr>
        <w:r>
          <w:fldChar w:fldCharType="begin"/>
        </w:r>
        <w:r w:rsidR="004B4317">
          <w:instrText xml:space="preserve"> PAGE   \* MERGEFORMAT </w:instrText>
        </w:r>
        <w:r>
          <w:fldChar w:fldCharType="separate"/>
        </w:r>
        <w:r w:rsidR="00B53478">
          <w:rPr>
            <w:noProof/>
          </w:rPr>
          <w:t>10</w:t>
        </w:r>
        <w:r>
          <w:rPr>
            <w:noProof/>
          </w:rPr>
          <w:fldChar w:fldCharType="end"/>
        </w:r>
      </w:p>
    </w:sdtContent>
  </w:sdt>
  <w:p w:rsidR="004B4317" w:rsidRDefault="004B431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6264" w:rsidRDefault="00486264" w:rsidP="004B4317">
      <w:r>
        <w:separator/>
      </w:r>
    </w:p>
  </w:footnote>
  <w:footnote w:type="continuationSeparator" w:id="0">
    <w:p w:rsidR="00486264" w:rsidRDefault="00486264" w:rsidP="004B43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0E5717"/>
    <w:multiLevelType w:val="hybridMultilevel"/>
    <w:tmpl w:val="898424C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5AA7"/>
    <w:rsid w:val="00003A0A"/>
    <w:rsid w:val="000044F7"/>
    <w:rsid w:val="000407BE"/>
    <w:rsid w:val="000452D2"/>
    <w:rsid w:val="00062699"/>
    <w:rsid w:val="000720EE"/>
    <w:rsid w:val="0008197E"/>
    <w:rsid w:val="000827DB"/>
    <w:rsid w:val="00083530"/>
    <w:rsid w:val="00083539"/>
    <w:rsid w:val="00086025"/>
    <w:rsid w:val="0009124F"/>
    <w:rsid w:val="00097AC8"/>
    <w:rsid w:val="000A5CB7"/>
    <w:rsid w:val="000A6252"/>
    <w:rsid w:val="000D421E"/>
    <w:rsid w:val="0010121F"/>
    <w:rsid w:val="00105E42"/>
    <w:rsid w:val="00111F19"/>
    <w:rsid w:val="001146BA"/>
    <w:rsid w:val="00130049"/>
    <w:rsid w:val="00136895"/>
    <w:rsid w:val="00152AAB"/>
    <w:rsid w:val="001A7AD6"/>
    <w:rsid w:val="001B1673"/>
    <w:rsid w:val="001D6509"/>
    <w:rsid w:val="00225B74"/>
    <w:rsid w:val="002372F4"/>
    <w:rsid w:val="002434A2"/>
    <w:rsid w:val="002472AE"/>
    <w:rsid w:val="00256FFA"/>
    <w:rsid w:val="00265DE2"/>
    <w:rsid w:val="00271AFE"/>
    <w:rsid w:val="00281C03"/>
    <w:rsid w:val="00294D9E"/>
    <w:rsid w:val="00295D80"/>
    <w:rsid w:val="002B0886"/>
    <w:rsid w:val="002C2AE7"/>
    <w:rsid w:val="002D3CDD"/>
    <w:rsid w:val="002E64E6"/>
    <w:rsid w:val="002F08E4"/>
    <w:rsid w:val="00306852"/>
    <w:rsid w:val="0032533D"/>
    <w:rsid w:val="00325430"/>
    <w:rsid w:val="00341DAB"/>
    <w:rsid w:val="003459BD"/>
    <w:rsid w:val="0036338C"/>
    <w:rsid w:val="00371EB0"/>
    <w:rsid w:val="003766B2"/>
    <w:rsid w:val="00377E49"/>
    <w:rsid w:val="00385A23"/>
    <w:rsid w:val="00391AAC"/>
    <w:rsid w:val="00407296"/>
    <w:rsid w:val="00423B64"/>
    <w:rsid w:val="004266EE"/>
    <w:rsid w:val="00456E3E"/>
    <w:rsid w:val="00460238"/>
    <w:rsid w:val="00460591"/>
    <w:rsid w:val="00461A18"/>
    <w:rsid w:val="004707D8"/>
    <w:rsid w:val="004777B8"/>
    <w:rsid w:val="00486264"/>
    <w:rsid w:val="004960C9"/>
    <w:rsid w:val="004B2BD1"/>
    <w:rsid w:val="004B4317"/>
    <w:rsid w:val="004B4449"/>
    <w:rsid w:val="004D47E8"/>
    <w:rsid w:val="005003DE"/>
    <w:rsid w:val="0050176F"/>
    <w:rsid w:val="00503FB4"/>
    <w:rsid w:val="0050637A"/>
    <w:rsid w:val="00506CDD"/>
    <w:rsid w:val="00531B47"/>
    <w:rsid w:val="0053547B"/>
    <w:rsid w:val="0054314E"/>
    <w:rsid w:val="005439C7"/>
    <w:rsid w:val="0054580E"/>
    <w:rsid w:val="00564DEA"/>
    <w:rsid w:val="005663EA"/>
    <w:rsid w:val="00591B33"/>
    <w:rsid w:val="005A6CA2"/>
    <w:rsid w:val="005C5B73"/>
    <w:rsid w:val="00605484"/>
    <w:rsid w:val="0061053A"/>
    <w:rsid w:val="00634236"/>
    <w:rsid w:val="00635DD3"/>
    <w:rsid w:val="00642335"/>
    <w:rsid w:val="00645A9E"/>
    <w:rsid w:val="00667094"/>
    <w:rsid w:val="0068026A"/>
    <w:rsid w:val="0068209B"/>
    <w:rsid w:val="00686F80"/>
    <w:rsid w:val="0069261C"/>
    <w:rsid w:val="0069466A"/>
    <w:rsid w:val="006A3E52"/>
    <w:rsid w:val="006A7338"/>
    <w:rsid w:val="006E099B"/>
    <w:rsid w:val="00706546"/>
    <w:rsid w:val="00711554"/>
    <w:rsid w:val="00721C27"/>
    <w:rsid w:val="00745C10"/>
    <w:rsid w:val="00786BFE"/>
    <w:rsid w:val="00794049"/>
    <w:rsid w:val="007B4B68"/>
    <w:rsid w:val="007B68BD"/>
    <w:rsid w:val="007C4F3E"/>
    <w:rsid w:val="007F1629"/>
    <w:rsid w:val="008273BE"/>
    <w:rsid w:val="008414E8"/>
    <w:rsid w:val="008444C3"/>
    <w:rsid w:val="00845716"/>
    <w:rsid w:val="008760BB"/>
    <w:rsid w:val="00895A95"/>
    <w:rsid w:val="008A5EC7"/>
    <w:rsid w:val="008B2DE0"/>
    <w:rsid w:val="008C209F"/>
    <w:rsid w:val="008C337B"/>
    <w:rsid w:val="008C4772"/>
    <w:rsid w:val="008E1BB6"/>
    <w:rsid w:val="00916019"/>
    <w:rsid w:val="00921D29"/>
    <w:rsid w:val="00924E41"/>
    <w:rsid w:val="00927F0C"/>
    <w:rsid w:val="00933A83"/>
    <w:rsid w:val="009359B3"/>
    <w:rsid w:val="00944604"/>
    <w:rsid w:val="00945A36"/>
    <w:rsid w:val="0096387B"/>
    <w:rsid w:val="009727A5"/>
    <w:rsid w:val="00976BEC"/>
    <w:rsid w:val="00984ED8"/>
    <w:rsid w:val="00990A87"/>
    <w:rsid w:val="0099522D"/>
    <w:rsid w:val="009A11EE"/>
    <w:rsid w:val="009A446E"/>
    <w:rsid w:val="009B73E8"/>
    <w:rsid w:val="009C01B0"/>
    <w:rsid w:val="009C6237"/>
    <w:rsid w:val="009C6B3F"/>
    <w:rsid w:val="009D2601"/>
    <w:rsid w:val="009E56E1"/>
    <w:rsid w:val="009E649C"/>
    <w:rsid w:val="009F09D4"/>
    <w:rsid w:val="00A0342C"/>
    <w:rsid w:val="00A048CA"/>
    <w:rsid w:val="00A062BA"/>
    <w:rsid w:val="00A07432"/>
    <w:rsid w:val="00A11970"/>
    <w:rsid w:val="00A15AAD"/>
    <w:rsid w:val="00A37F68"/>
    <w:rsid w:val="00A42034"/>
    <w:rsid w:val="00A8039A"/>
    <w:rsid w:val="00AA12F5"/>
    <w:rsid w:val="00AA47D7"/>
    <w:rsid w:val="00AB4A3E"/>
    <w:rsid w:val="00AB5AE8"/>
    <w:rsid w:val="00AC3198"/>
    <w:rsid w:val="00AC794D"/>
    <w:rsid w:val="00AD4F75"/>
    <w:rsid w:val="00AF28FD"/>
    <w:rsid w:val="00B15720"/>
    <w:rsid w:val="00B46D64"/>
    <w:rsid w:val="00B50E01"/>
    <w:rsid w:val="00B51407"/>
    <w:rsid w:val="00B52F6E"/>
    <w:rsid w:val="00B53478"/>
    <w:rsid w:val="00B74D5E"/>
    <w:rsid w:val="00B867A6"/>
    <w:rsid w:val="00BE07C4"/>
    <w:rsid w:val="00BE5AA7"/>
    <w:rsid w:val="00BE7F8F"/>
    <w:rsid w:val="00BF1211"/>
    <w:rsid w:val="00BF67CA"/>
    <w:rsid w:val="00BF6D98"/>
    <w:rsid w:val="00C133E6"/>
    <w:rsid w:val="00C34699"/>
    <w:rsid w:val="00C5562A"/>
    <w:rsid w:val="00C66594"/>
    <w:rsid w:val="00C726B1"/>
    <w:rsid w:val="00CA56FB"/>
    <w:rsid w:val="00CC5F06"/>
    <w:rsid w:val="00CD7238"/>
    <w:rsid w:val="00CE2FA4"/>
    <w:rsid w:val="00CE588D"/>
    <w:rsid w:val="00CF1D17"/>
    <w:rsid w:val="00D02300"/>
    <w:rsid w:val="00D82D5B"/>
    <w:rsid w:val="00DA0D67"/>
    <w:rsid w:val="00DB06E4"/>
    <w:rsid w:val="00DB39AA"/>
    <w:rsid w:val="00DC6441"/>
    <w:rsid w:val="00DE1B51"/>
    <w:rsid w:val="00DF46E6"/>
    <w:rsid w:val="00DF7079"/>
    <w:rsid w:val="00E07EFF"/>
    <w:rsid w:val="00E10EAC"/>
    <w:rsid w:val="00E17206"/>
    <w:rsid w:val="00E20309"/>
    <w:rsid w:val="00E210A7"/>
    <w:rsid w:val="00E32C80"/>
    <w:rsid w:val="00E33189"/>
    <w:rsid w:val="00E41DB6"/>
    <w:rsid w:val="00E53E02"/>
    <w:rsid w:val="00E61880"/>
    <w:rsid w:val="00E75E1A"/>
    <w:rsid w:val="00E86B9B"/>
    <w:rsid w:val="00EA45F8"/>
    <w:rsid w:val="00EA5F30"/>
    <w:rsid w:val="00EA7203"/>
    <w:rsid w:val="00EB4A1E"/>
    <w:rsid w:val="00EC4290"/>
    <w:rsid w:val="00ED103D"/>
    <w:rsid w:val="00F13E8F"/>
    <w:rsid w:val="00F34D45"/>
    <w:rsid w:val="00F40242"/>
    <w:rsid w:val="00F40F10"/>
    <w:rsid w:val="00F42EF1"/>
    <w:rsid w:val="00F624EB"/>
    <w:rsid w:val="00F710AF"/>
    <w:rsid w:val="00F71884"/>
    <w:rsid w:val="00F95340"/>
    <w:rsid w:val="00FC05FF"/>
    <w:rsid w:val="00FC49C7"/>
    <w:rsid w:val="00FD0417"/>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5AA7"/>
    <w:pPr>
      <w:widowControl w:val="0"/>
      <w:spacing w:after="0" w:line="240" w:lineRule="auto"/>
      <w:jc w:val="both"/>
    </w:pPr>
    <w:rPr>
      <w:rFonts w:ascii="Times New Roman" w:eastAsia="宋体" w:hAnsi="Times New Roman" w:cs="Times New Roman"/>
      <w:kern w:val="2"/>
      <w:sz w:val="21"/>
      <w:szCs w:val="24"/>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ibliography"/>
    <w:basedOn w:val="a"/>
    <w:next w:val="a"/>
    <w:uiPriority w:val="37"/>
    <w:unhideWhenUsed/>
    <w:rsid w:val="002E64E6"/>
    <w:pPr>
      <w:tabs>
        <w:tab w:val="left" w:pos="384"/>
      </w:tabs>
      <w:spacing w:after="240"/>
      <w:ind w:left="384" w:hanging="384"/>
    </w:pPr>
  </w:style>
  <w:style w:type="character" w:styleId="a4">
    <w:name w:val="Hyperlink"/>
    <w:rsid w:val="0068209B"/>
    <w:rPr>
      <w:color w:val="0000FF"/>
      <w:u w:val="single"/>
    </w:rPr>
  </w:style>
  <w:style w:type="paragraph" w:styleId="a5">
    <w:name w:val="List Paragraph"/>
    <w:basedOn w:val="a"/>
    <w:uiPriority w:val="34"/>
    <w:qFormat/>
    <w:rsid w:val="00C34699"/>
    <w:pPr>
      <w:ind w:left="720"/>
      <w:contextualSpacing/>
    </w:pPr>
  </w:style>
  <w:style w:type="paragraph" w:styleId="a6">
    <w:name w:val="Balloon Text"/>
    <w:basedOn w:val="a"/>
    <w:link w:val="Char"/>
    <w:uiPriority w:val="99"/>
    <w:semiHidden/>
    <w:unhideWhenUsed/>
    <w:rsid w:val="00605484"/>
    <w:rPr>
      <w:rFonts w:ascii="Tahoma" w:hAnsi="Tahoma" w:cs="Tahoma"/>
      <w:sz w:val="16"/>
      <w:szCs w:val="16"/>
    </w:rPr>
  </w:style>
  <w:style w:type="character" w:customStyle="1" w:styleId="Char">
    <w:name w:val="批注框文本 Char"/>
    <w:basedOn w:val="a0"/>
    <w:link w:val="a6"/>
    <w:uiPriority w:val="99"/>
    <w:semiHidden/>
    <w:rsid w:val="00605484"/>
    <w:rPr>
      <w:rFonts w:ascii="Tahoma" w:eastAsia="宋体" w:hAnsi="Tahoma" w:cs="Tahoma"/>
      <w:kern w:val="2"/>
      <w:sz w:val="16"/>
      <w:szCs w:val="16"/>
      <w:lang w:val="en-US" w:eastAsia="zh-CN"/>
    </w:rPr>
  </w:style>
  <w:style w:type="character" w:customStyle="1" w:styleId="apple-converted-space">
    <w:name w:val="apple-converted-space"/>
    <w:basedOn w:val="a0"/>
    <w:rsid w:val="00AC794D"/>
  </w:style>
  <w:style w:type="character" w:customStyle="1" w:styleId="highlight">
    <w:name w:val="highlight"/>
    <w:basedOn w:val="a0"/>
    <w:rsid w:val="00E07EFF"/>
  </w:style>
  <w:style w:type="paragraph" w:styleId="a7">
    <w:name w:val="header"/>
    <w:basedOn w:val="a"/>
    <w:link w:val="Char0"/>
    <w:uiPriority w:val="99"/>
    <w:unhideWhenUsed/>
    <w:rsid w:val="004B4317"/>
    <w:pPr>
      <w:tabs>
        <w:tab w:val="center" w:pos="4680"/>
        <w:tab w:val="right" w:pos="9360"/>
      </w:tabs>
    </w:pPr>
  </w:style>
  <w:style w:type="character" w:customStyle="1" w:styleId="Char0">
    <w:name w:val="页眉 Char"/>
    <w:basedOn w:val="a0"/>
    <w:link w:val="a7"/>
    <w:uiPriority w:val="99"/>
    <w:rsid w:val="004B4317"/>
    <w:rPr>
      <w:rFonts w:ascii="Times New Roman" w:eastAsia="宋体" w:hAnsi="Times New Roman" w:cs="Times New Roman"/>
      <w:kern w:val="2"/>
      <w:sz w:val="21"/>
      <w:szCs w:val="24"/>
      <w:lang w:val="en-US" w:eastAsia="zh-CN"/>
    </w:rPr>
  </w:style>
  <w:style w:type="paragraph" w:styleId="a8">
    <w:name w:val="footer"/>
    <w:basedOn w:val="a"/>
    <w:link w:val="Char1"/>
    <w:uiPriority w:val="99"/>
    <w:unhideWhenUsed/>
    <w:rsid w:val="004B4317"/>
    <w:pPr>
      <w:tabs>
        <w:tab w:val="center" w:pos="4680"/>
        <w:tab w:val="right" w:pos="9360"/>
      </w:tabs>
    </w:pPr>
  </w:style>
  <w:style w:type="character" w:customStyle="1" w:styleId="Char1">
    <w:name w:val="页脚 Char"/>
    <w:basedOn w:val="a0"/>
    <w:link w:val="a8"/>
    <w:uiPriority w:val="99"/>
    <w:rsid w:val="004B4317"/>
    <w:rPr>
      <w:rFonts w:ascii="Times New Roman" w:eastAsia="宋体" w:hAnsi="Times New Roman" w:cs="Times New Roman"/>
      <w:kern w:val="2"/>
      <w:sz w:val="21"/>
      <w:szCs w:val="24"/>
      <w:lang w:val="en-US" w:eastAsia="zh-CN"/>
    </w:rPr>
  </w:style>
  <w:style w:type="paragraph" w:customStyle="1" w:styleId="p0">
    <w:name w:val="p0"/>
    <w:basedOn w:val="a"/>
    <w:rsid w:val="00E33189"/>
    <w:pPr>
      <w:widowControl/>
      <w:spacing w:line="240" w:lineRule="atLeast"/>
      <w:jc w:val="left"/>
    </w:pPr>
    <w:rPr>
      <w:rFonts w:ascii="Century" w:hAnsi="Century" w:cs="宋体"/>
      <w:kern w:val="0"/>
      <w:szCs w:val="21"/>
    </w:rPr>
  </w:style>
  <w:style w:type="character" w:styleId="a9">
    <w:name w:val="Strong"/>
    <w:qFormat/>
    <w:rsid w:val="009B73E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5AA7"/>
    <w:pPr>
      <w:widowControl w:val="0"/>
      <w:spacing w:after="0" w:line="240" w:lineRule="auto"/>
      <w:jc w:val="both"/>
    </w:pPr>
    <w:rPr>
      <w:rFonts w:ascii="Times New Roman" w:eastAsia="宋体" w:hAnsi="Times New Roman" w:cs="Times New Roman"/>
      <w:kern w:val="2"/>
      <w:sz w:val="21"/>
      <w:szCs w:val="24"/>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ibliography"/>
    <w:basedOn w:val="a"/>
    <w:next w:val="a"/>
    <w:uiPriority w:val="37"/>
    <w:unhideWhenUsed/>
    <w:rsid w:val="002E64E6"/>
    <w:pPr>
      <w:tabs>
        <w:tab w:val="left" w:pos="384"/>
      </w:tabs>
      <w:spacing w:after="240"/>
      <w:ind w:left="384" w:hanging="384"/>
    </w:pPr>
  </w:style>
  <w:style w:type="character" w:styleId="a4">
    <w:name w:val="Hyperlink"/>
    <w:rsid w:val="0068209B"/>
    <w:rPr>
      <w:color w:val="0000FF"/>
      <w:u w:val="single"/>
    </w:rPr>
  </w:style>
  <w:style w:type="paragraph" w:styleId="a5">
    <w:name w:val="List Paragraph"/>
    <w:basedOn w:val="a"/>
    <w:uiPriority w:val="34"/>
    <w:qFormat/>
    <w:rsid w:val="00C34699"/>
    <w:pPr>
      <w:ind w:left="720"/>
      <w:contextualSpacing/>
    </w:pPr>
  </w:style>
  <w:style w:type="paragraph" w:styleId="a6">
    <w:name w:val="Balloon Text"/>
    <w:basedOn w:val="a"/>
    <w:link w:val="Char"/>
    <w:uiPriority w:val="99"/>
    <w:semiHidden/>
    <w:unhideWhenUsed/>
    <w:rsid w:val="00605484"/>
    <w:rPr>
      <w:rFonts w:ascii="Tahoma" w:hAnsi="Tahoma" w:cs="Tahoma"/>
      <w:sz w:val="16"/>
      <w:szCs w:val="16"/>
    </w:rPr>
  </w:style>
  <w:style w:type="character" w:customStyle="1" w:styleId="Char">
    <w:name w:val="批注框文本 Char"/>
    <w:basedOn w:val="a0"/>
    <w:link w:val="a6"/>
    <w:uiPriority w:val="99"/>
    <w:semiHidden/>
    <w:rsid w:val="00605484"/>
    <w:rPr>
      <w:rFonts w:ascii="Tahoma" w:eastAsia="宋体" w:hAnsi="Tahoma" w:cs="Tahoma"/>
      <w:kern w:val="2"/>
      <w:sz w:val="16"/>
      <w:szCs w:val="16"/>
      <w:lang w:val="en-US" w:eastAsia="zh-CN"/>
    </w:rPr>
  </w:style>
  <w:style w:type="character" w:customStyle="1" w:styleId="apple-converted-space">
    <w:name w:val="apple-converted-space"/>
    <w:basedOn w:val="a0"/>
    <w:rsid w:val="00AC794D"/>
  </w:style>
  <w:style w:type="character" w:customStyle="1" w:styleId="highlight">
    <w:name w:val="highlight"/>
    <w:basedOn w:val="a0"/>
    <w:rsid w:val="00E07EFF"/>
  </w:style>
  <w:style w:type="paragraph" w:styleId="a7">
    <w:name w:val="header"/>
    <w:basedOn w:val="a"/>
    <w:link w:val="Char0"/>
    <w:uiPriority w:val="99"/>
    <w:unhideWhenUsed/>
    <w:rsid w:val="004B4317"/>
    <w:pPr>
      <w:tabs>
        <w:tab w:val="center" w:pos="4680"/>
        <w:tab w:val="right" w:pos="9360"/>
      </w:tabs>
    </w:pPr>
  </w:style>
  <w:style w:type="character" w:customStyle="1" w:styleId="Char0">
    <w:name w:val="页眉 Char"/>
    <w:basedOn w:val="a0"/>
    <w:link w:val="a7"/>
    <w:uiPriority w:val="99"/>
    <w:rsid w:val="004B4317"/>
    <w:rPr>
      <w:rFonts w:ascii="Times New Roman" w:eastAsia="宋体" w:hAnsi="Times New Roman" w:cs="Times New Roman"/>
      <w:kern w:val="2"/>
      <w:sz w:val="21"/>
      <w:szCs w:val="24"/>
      <w:lang w:val="en-US" w:eastAsia="zh-CN"/>
    </w:rPr>
  </w:style>
  <w:style w:type="paragraph" w:styleId="a8">
    <w:name w:val="footer"/>
    <w:basedOn w:val="a"/>
    <w:link w:val="Char1"/>
    <w:uiPriority w:val="99"/>
    <w:unhideWhenUsed/>
    <w:rsid w:val="004B4317"/>
    <w:pPr>
      <w:tabs>
        <w:tab w:val="center" w:pos="4680"/>
        <w:tab w:val="right" w:pos="9360"/>
      </w:tabs>
    </w:pPr>
  </w:style>
  <w:style w:type="character" w:customStyle="1" w:styleId="Char1">
    <w:name w:val="页脚 Char"/>
    <w:basedOn w:val="a0"/>
    <w:link w:val="a8"/>
    <w:uiPriority w:val="99"/>
    <w:rsid w:val="004B4317"/>
    <w:rPr>
      <w:rFonts w:ascii="Times New Roman" w:eastAsia="宋体" w:hAnsi="Times New Roman" w:cs="Times New Roman"/>
      <w:kern w:val="2"/>
      <w:sz w:val="21"/>
      <w:szCs w:val="24"/>
      <w:lang w:val="en-US" w:eastAsia="zh-CN"/>
    </w:rPr>
  </w:style>
  <w:style w:type="paragraph" w:customStyle="1" w:styleId="p0">
    <w:name w:val="p0"/>
    <w:basedOn w:val="a"/>
    <w:rsid w:val="00E33189"/>
    <w:pPr>
      <w:widowControl/>
      <w:spacing w:line="240" w:lineRule="atLeast"/>
      <w:jc w:val="left"/>
    </w:pPr>
    <w:rPr>
      <w:rFonts w:ascii="Century" w:hAnsi="Century" w:cs="宋体"/>
      <w:kern w:val="0"/>
      <w:szCs w:val="21"/>
    </w:rPr>
  </w:style>
  <w:style w:type="character" w:styleId="a9">
    <w:name w:val="Strong"/>
    <w:qFormat/>
    <w:rsid w:val="009B73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59602">
      <w:bodyDiv w:val="1"/>
      <w:marLeft w:val="0"/>
      <w:marRight w:val="0"/>
      <w:marTop w:val="0"/>
      <w:marBottom w:val="0"/>
      <w:divBdr>
        <w:top w:val="none" w:sz="0" w:space="0" w:color="auto"/>
        <w:left w:val="none" w:sz="0" w:space="0" w:color="auto"/>
        <w:bottom w:val="none" w:sz="0" w:space="0" w:color="auto"/>
        <w:right w:val="none" w:sz="0" w:space="0" w:color="auto"/>
      </w:divBdr>
    </w:div>
    <w:div w:id="177043335">
      <w:bodyDiv w:val="1"/>
      <w:marLeft w:val="0"/>
      <w:marRight w:val="0"/>
      <w:marTop w:val="0"/>
      <w:marBottom w:val="0"/>
      <w:divBdr>
        <w:top w:val="none" w:sz="0" w:space="0" w:color="auto"/>
        <w:left w:val="none" w:sz="0" w:space="0" w:color="auto"/>
        <w:bottom w:val="none" w:sz="0" w:space="0" w:color="auto"/>
        <w:right w:val="none" w:sz="0" w:space="0" w:color="auto"/>
      </w:divBdr>
    </w:div>
    <w:div w:id="401683972">
      <w:bodyDiv w:val="1"/>
      <w:marLeft w:val="0"/>
      <w:marRight w:val="0"/>
      <w:marTop w:val="0"/>
      <w:marBottom w:val="0"/>
      <w:divBdr>
        <w:top w:val="none" w:sz="0" w:space="0" w:color="auto"/>
        <w:left w:val="none" w:sz="0" w:space="0" w:color="auto"/>
        <w:bottom w:val="none" w:sz="0" w:space="0" w:color="auto"/>
        <w:right w:val="none" w:sz="0" w:space="0" w:color="auto"/>
      </w:divBdr>
    </w:div>
    <w:div w:id="664866799">
      <w:bodyDiv w:val="1"/>
      <w:marLeft w:val="0"/>
      <w:marRight w:val="0"/>
      <w:marTop w:val="0"/>
      <w:marBottom w:val="0"/>
      <w:divBdr>
        <w:top w:val="none" w:sz="0" w:space="0" w:color="auto"/>
        <w:left w:val="none" w:sz="0" w:space="0" w:color="auto"/>
        <w:bottom w:val="none" w:sz="0" w:space="0" w:color="auto"/>
        <w:right w:val="none" w:sz="0" w:space="0" w:color="auto"/>
      </w:divBdr>
    </w:div>
    <w:div w:id="672875443">
      <w:bodyDiv w:val="1"/>
      <w:marLeft w:val="0"/>
      <w:marRight w:val="0"/>
      <w:marTop w:val="0"/>
      <w:marBottom w:val="0"/>
      <w:divBdr>
        <w:top w:val="none" w:sz="0" w:space="0" w:color="auto"/>
        <w:left w:val="none" w:sz="0" w:space="0" w:color="auto"/>
        <w:bottom w:val="none" w:sz="0" w:space="0" w:color="auto"/>
        <w:right w:val="none" w:sz="0" w:space="0" w:color="auto"/>
      </w:divBdr>
    </w:div>
    <w:div w:id="1208031476">
      <w:bodyDiv w:val="1"/>
      <w:marLeft w:val="0"/>
      <w:marRight w:val="0"/>
      <w:marTop w:val="0"/>
      <w:marBottom w:val="0"/>
      <w:divBdr>
        <w:top w:val="none" w:sz="0" w:space="0" w:color="auto"/>
        <w:left w:val="none" w:sz="0" w:space="0" w:color="auto"/>
        <w:bottom w:val="none" w:sz="0" w:space="0" w:color="auto"/>
        <w:right w:val="none" w:sz="0" w:space="0" w:color="auto"/>
      </w:divBdr>
    </w:div>
    <w:div w:id="1638073199">
      <w:bodyDiv w:val="1"/>
      <w:marLeft w:val="0"/>
      <w:marRight w:val="0"/>
      <w:marTop w:val="0"/>
      <w:marBottom w:val="0"/>
      <w:divBdr>
        <w:top w:val="none" w:sz="0" w:space="0" w:color="auto"/>
        <w:left w:val="none" w:sz="0" w:space="0" w:color="auto"/>
        <w:bottom w:val="none" w:sz="0" w:space="0" w:color="auto"/>
        <w:right w:val="none" w:sz="0" w:space="0" w:color="auto"/>
      </w:divBdr>
    </w:div>
    <w:div w:id="1768576278">
      <w:bodyDiv w:val="1"/>
      <w:marLeft w:val="0"/>
      <w:marRight w:val="0"/>
      <w:marTop w:val="0"/>
      <w:marBottom w:val="0"/>
      <w:divBdr>
        <w:top w:val="none" w:sz="0" w:space="0" w:color="auto"/>
        <w:left w:val="none" w:sz="0" w:space="0" w:color="auto"/>
        <w:bottom w:val="none" w:sz="0" w:space="0" w:color="auto"/>
        <w:right w:val="none" w:sz="0" w:space="0" w:color="auto"/>
      </w:divBdr>
    </w:div>
    <w:div w:id="2091926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rvikramkate@gmail.com" TargetMode="Externa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1747</Words>
  <Characters>9962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Prasanna</dc:creator>
  <cp:lastModifiedBy>LS Ma</cp:lastModifiedBy>
  <cp:revision>2</cp:revision>
  <dcterms:created xsi:type="dcterms:W3CDTF">2013-10-15T03:07:00Z</dcterms:created>
  <dcterms:modified xsi:type="dcterms:W3CDTF">2013-10-15T03:07:00Z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zotero-version="4.0.8"&gt;&lt;session id="VM3DlYJ4"/&gt;&lt;style id="http://www.zotero.org/styles/vancouver" hasBibliography="1" bibliographyStyleHasBeenSet="1"/&gt;&lt;prefs&gt;&lt;pref name="fieldType" value="Field"/&gt;&lt;pref name="storeReferences" value="</vt:lpwstr>
  </property>
  <property fmtid="{D5CDD505-2E9C-101B-9397-08002B2CF9AE}" pid="3" name="ZOTERO_PREF_2">
    <vt:lpwstr>true"/&gt;&lt;pref name="automaticJournalAbbreviations" value="true"/&gt;&lt;pref name="noteType" value="0"/&gt;&lt;/prefs&gt;&lt;/data&gt;</vt:lpwstr>
  </property>
</Properties>
</file>