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98E11" w14:textId="5CDCF73E" w:rsidR="001154E0" w:rsidRPr="004E2D4E" w:rsidRDefault="001154E0" w:rsidP="004E0B61">
      <w:pPr>
        <w:adjustRightInd w:val="0"/>
        <w:snapToGrid w:val="0"/>
        <w:spacing w:after="0" w:line="360" w:lineRule="auto"/>
        <w:jc w:val="both"/>
        <w:rPr>
          <w:rFonts w:ascii="Book Antiqua" w:eastAsia="Times New Roman" w:hAnsi="Book Antiqua" w:cs="宋体"/>
          <w:i/>
          <w:color w:val="000000" w:themeColor="text1"/>
          <w:sz w:val="24"/>
          <w:szCs w:val="24"/>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4E2D4E">
        <w:rPr>
          <w:rFonts w:ascii="Book Antiqua" w:eastAsia="Times New Roman" w:hAnsi="Book Antiqua" w:cs="宋体"/>
          <w:b/>
          <w:color w:val="000000" w:themeColor="text1"/>
          <w:sz w:val="24"/>
          <w:szCs w:val="24"/>
        </w:rPr>
        <w:t xml:space="preserve">Name of Journal: </w:t>
      </w:r>
      <w:r w:rsidR="001D39F5" w:rsidRPr="004E2D4E">
        <w:rPr>
          <w:rFonts w:ascii="Book Antiqua" w:eastAsia="Times New Roman" w:hAnsi="Book Antiqua" w:cs="宋体"/>
          <w:bCs/>
          <w:i/>
          <w:iCs/>
          <w:color w:val="000000" w:themeColor="text1"/>
          <w:sz w:val="24"/>
          <w:szCs w:val="24"/>
        </w:rPr>
        <w:t>World Journal of Gastroenterology</w:t>
      </w:r>
    </w:p>
    <w:p w14:paraId="330C0981" w14:textId="6A4E35C9" w:rsidR="001154E0" w:rsidRPr="004E2D4E" w:rsidRDefault="001154E0" w:rsidP="004E0B61">
      <w:pPr>
        <w:adjustRightInd w:val="0"/>
        <w:snapToGrid w:val="0"/>
        <w:spacing w:after="0" w:line="360" w:lineRule="auto"/>
        <w:jc w:val="both"/>
        <w:rPr>
          <w:rFonts w:ascii="Book Antiqua" w:hAnsi="Book Antiqua" w:cs="Arial"/>
          <w:color w:val="000000" w:themeColor="text1"/>
          <w:sz w:val="24"/>
          <w:szCs w:val="24"/>
          <w:lang w:val="en" w:eastAsia="zh-CN"/>
        </w:rPr>
      </w:pPr>
      <w:bookmarkStart w:id="8" w:name="_Hlk5632321"/>
      <w:r w:rsidRPr="004E2D4E">
        <w:rPr>
          <w:rFonts w:ascii="Book Antiqua" w:eastAsia="Times New Roman" w:hAnsi="Book Antiqua"/>
          <w:b/>
          <w:bCs/>
          <w:color w:val="000000" w:themeColor="text1"/>
          <w:sz w:val="24"/>
          <w:szCs w:val="24"/>
        </w:rPr>
        <w:t>Manuscript NO</w:t>
      </w:r>
      <w:r w:rsidRPr="004E2D4E">
        <w:rPr>
          <w:rFonts w:ascii="Book Antiqua" w:hAnsi="Book Antiqua" w:cs="Arial"/>
          <w:b/>
          <w:color w:val="000000" w:themeColor="text1"/>
          <w:sz w:val="24"/>
          <w:szCs w:val="24"/>
          <w:lang w:val="en"/>
        </w:rPr>
        <w:t xml:space="preserve">: </w:t>
      </w:r>
      <w:r w:rsidR="00914658" w:rsidRPr="004E2D4E">
        <w:rPr>
          <w:rFonts w:ascii="Book Antiqua" w:hAnsi="Book Antiqua" w:cs="Tahoma"/>
          <w:color w:val="000000" w:themeColor="text1"/>
          <w:sz w:val="24"/>
          <w:szCs w:val="24"/>
          <w:shd w:val="clear" w:color="auto" w:fill="FFFFFF"/>
        </w:rPr>
        <w:t>48780</w:t>
      </w:r>
    </w:p>
    <w:bookmarkEnd w:id="8"/>
    <w:p w14:paraId="6FD55FD8" w14:textId="41E79A0F" w:rsidR="001154E0" w:rsidRPr="004E2D4E" w:rsidRDefault="001154E0" w:rsidP="004E0B61">
      <w:pPr>
        <w:spacing w:after="0" w:line="360" w:lineRule="auto"/>
        <w:jc w:val="both"/>
        <w:rPr>
          <w:rFonts w:ascii="Book Antiqua" w:hAnsi="Book Antiqua"/>
          <w:color w:val="000000" w:themeColor="text1"/>
          <w:sz w:val="24"/>
          <w:szCs w:val="24"/>
          <w:lang w:eastAsia="zh-CN"/>
        </w:rPr>
      </w:pPr>
      <w:r w:rsidRPr="004E2D4E">
        <w:rPr>
          <w:rFonts w:ascii="Book Antiqua" w:hAnsi="Book Antiqua"/>
          <w:b/>
          <w:color w:val="000000" w:themeColor="text1"/>
          <w:sz w:val="24"/>
          <w:szCs w:val="24"/>
          <w:shd w:val="clear" w:color="auto" w:fill="FFFFFF"/>
        </w:rPr>
        <w:t>Manuscript Type</w:t>
      </w:r>
      <w:r w:rsidRPr="004E2D4E">
        <w:rPr>
          <w:rFonts w:ascii="Book Antiqua" w:hAnsi="Book Antiqua"/>
          <w:b/>
          <w:color w:val="000000" w:themeColor="text1"/>
          <w:sz w:val="24"/>
          <w:szCs w:val="24"/>
        </w:rPr>
        <w:t>:</w:t>
      </w:r>
      <w:r w:rsidR="001D39F5" w:rsidRPr="004E2D4E">
        <w:rPr>
          <w:rFonts w:ascii="Book Antiqua" w:hAnsi="Book Antiqua"/>
          <w:color w:val="000000" w:themeColor="text1"/>
          <w:sz w:val="24"/>
          <w:szCs w:val="24"/>
        </w:rPr>
        <w:t xml:space="preserve"> </w:t>
      </w:r>
      <w:r w:rsidR="00914658" w:rsidRPr="004E2D4E">
        <w:rPr>
          <w:rFonts w:ascii="Book Antiqua" w:hAnsi="Book Antiqua" w:cs="Arial"/>
          <w:bCs/>
          <w:color w:val="000000" w:themeColor="text1"/>
          <w:sz w:val="24"/>
          <w:szCs w:val="24"/>
          <w:lang w:eastAsia="zh-CN"/>
        </w:rPr>
        <w:t>MINIREVIEWS</w:t>
      </w:r>
    </w:p>
    <w:bookmarkEnd w:id="0"/>
    <w:bookmarkEnd w:id="1"/>
    <w:bookmarkEnd w:id="2"/>
    <w:bookmarkEnd w:id="3"/>
    <w:bookmarkEnd w:id="4"/>
    <w:bookmarkEnd w:id="5"/>
    <w:bookmarkEnd w:id="6"/>
    <w:bookmarkEnd w:id="7"/>
    <w:p w14:paraId="67CAD455" w14:textId="77777777" w:rsidR="001154E0" w:rsidRPr="004E2D4E" w:rsidRDefault="001154E0" w:rsidP="004E0B61">
      <w:pPr>
        <w:tabs>
          <w:tab w:val="left" w:pos="839"/>
        </w:tabs>
        <w:spacing w:after="0" w:line="360" w:lineRule="auto"/>
        <w:jc w:val="both"/>
        <w:rPr>
          <w:rFonts w:ascii="Book Antiqua" w:hAnsi="Book Antiqua" w:cstheme="minorHAnsi"/>
          <w:b/>
          <w:color w:val="000000" w:themeColor="text1"/>
          <w:sz w:val="24"/>
          <w:szCs w:val="24"/>
        </w:rPr>
      </w:pPr>
    </w:p>
    <w:p w14:paraId="6B40AC40" w14:textId="5144BB48" w:rsidR="001154E0" w:rsidRPr="004E2D4E" w:rsidRDefault="001154E0" w:rsidP="004E0B61">
      <w:pPr>
        <w:tabs>
          <w:tab w:val="left" w:pos="839"/>
        </w:tabs>
        <w:spacing w:after="0" w:line="360" w:lineRule="auto"/>
        <w:jc w:val="both"/>
        <w:rPr>
          <w:rFonts w:ascii="Book Antiqua" w:hAnsi="Book Antiqua" w:cstheme="minorHAnsi"/>
          <w:b/>
          <w:color w:val="000000" w:themeColor="text1"/>
          <w:sz w:val="24"/>
          <w:szCs w:val="24"/>
        </w:rPr>
      </w:pPr>
      <w:bookmarkStart w:id="9" w:name="OLE_LINK885"/>
      <w:bookmarkStart w:id="10" w:name="OLE_LINK886"/>
      <w:r w:rsidRPr="004E2D4E">
        <w:rPr>
          <w:rFonts w:ascii="Book Antiqua" w:hAnsi="Book Antiqua" w:cstheme="minorHAnsi"/>
          <w:b/>
          <w:color w:val="000000" w:themeColor="text1"/>
          <w:sz w:val="24"/>
          <w:szCs w:val="24"/>
        </w:rPr>
        <w:t xml:space="preserve">Portal vein thrombosis in cirrhosis: </w:t>
      </w:r>
      <w:r w:rsidR="00914658" w:rsidRPr="004E2D4E">
        <w:rPr>
          <w:rFonts w:ascii="Book Antiqua" w:hAnsi="Book Antiqua" w:cstheme="minorHAnsi"/>
          <w:b/>
          <w:color w:val="000000" w:themeColor="text1"/>
          <w:sz w:val="24"/>
          <w:szCs w:val="24"/>
        </w:rPr>
        <w:t>W</w:t>
      </w:r>
      <w:r w:rsidRPr="004E2D4E">
        <w:rPr>
          <w:rFonts w:ascii="Book Antiqua" w:hAnsi="Book Antiqua" w:cstheme="minorHAnsi"/>
          <w:b/>
          <w:color w:val="000000" w:themeColor="text1"/>
          <w:sz w:val="24"/>
          <w:szCs w:val="24"/>
        </w:rPr>
        <w:t>hy a well-known complication is still matter of debate</w:t>
      </w:r>
    </w:p>
    <w:bookmarkEnd w:id="9"/>
    <w:bookmarkEnd w:id="10"/>
    <w:p w14:paraId="2B1CF841" w14:textId="77777777" w:rsidR="001154E0" w:rsidRPr="004E2D4E" w:rsidRDefault="001154E0" w:rsidP="004E0B61">
      <w:pPr>
        <w:tabs>
          <w:tab w:val="left" w:pos="839"/>
        </w:tabs>
        <w:spacing w:after="0" w:line="360" w:lineRule="auto"/>
        <w:jc w:val="both"/>
        <w:rPr>
          <w:rFonts w:ascii="Book Antiqua" w:hAnsi="Book Antiqua" w:cstheme="minorHAnsi"/>
          <w:b/>
          <w:color w:val="000000" w:themeColor="text1"/>
          <w:sz w:val="24"/>
          <w:szCs w:val="24"/>
        </w:rPr>
      </w:pPr>
    </w:p>
    <w:p w14:paraId="116CA9C3" w14:textId="232AB541" w:rsidR="001154E0" w:rsidRPr="004E2D4E" w:rsidRDefault="00914658" w:rsidP="004E0B61">
      <w:pPr>
        <w:spacing w:after="0" w:line="360" w:lineRule="auto"/>
        <w:jc w:val="both"/>
        <w:rPr>
          <w:rFonts w:ascii="Book Antiqua" w:hAnsi="Book Antiqua"/>
          <w:bCs/>
          <w:color w:val="000000" w:themeColor="text1"/>
          <w:sz w:val="24"/>
          <w:szCs w:val="24"/>
          <w:lang w:val="it-IT"/>
        </w:rPr>
      </w:pPr>
      <w:bookmarkStart w:id="11" w:name="_Hlk5627141"/>
      <w:r w:rsidRPr="004E2D4E">
        <w:rPr>
          <w:rFonts w:ascii="Book Antiqua" w:hAnsi="Book Antiqua"/>
          <w:color w:val="000000" w:themeColor="text1"/>
          <w:sz w:val="24"/>
          <w:szCs w:val="24"/>
          <w:shd w:val="clear" w:color="auto" w:fill="FFFFFF"/>
          <w:lang w:val="it-IT"/>
        </w:rPr>
        <w:t>Faccia</w:t>
      </w:r>
      <w:r w:rsidRPr="004E2D4E">
        <w:rPr>
          <w:rFonts w:ascii="Book Antiqua" w:hAnsi="Book Antiqua" w:cstheme="minorHAnsi"/>
          <w:bCs/>
          <w:color w:val="000000" w:themeColor="text1"/>
          <w:sz w:val="24"/>
          <w:szCs w:val="24"/>
          <w:lang w:val="it-IT"/>
        </w:rPr>
        <w:t xml:space="preserve"> M </w:t>
      </w:r>
      <w:r w:rsidRPr="004E2D4E">
        <w:rPr>
          <w:rFonts w:ascii="Book Antiqua" w:hAnsi="Book Antiqua" w:cstheme="minorHAnsi"/>
          <w:bCs/>
          <w:i/>
          <w:iCs/>
          <w:color w:val="000000" w:themeColor="text1"/>
          <w:sz w:val="24"/>
          <w:szCs w:val="24"/>
          <w:lang w:val="it-IT"/>
        </w:rPr>
        <w:t>et al</w:t>
      </w:r>
      <w:r w:rsidRPr="004E2D4E">
        <w:rPr>
          <w:rFonts w:ascii="Book Antiqua" w:hAnsi="Book Antiqua" w:cstheme="minorHAnsi"/>
          <w:bCs/>
          <w:color w:val="000000" w:themeColor="text1"/>
          <w:sz w:val="24"/>
          <w:szCs w:val="24"/>
          <w:lang w:val="it-IT"/>
        </w:rPr>
        <w:t xml:space="preserve">. </w:t>
      </w:r>
      <w:r w:rsidR="001D39F5" w:rsidRPr="004E2D4E">
        <w:rPr>
          <w:rFonts w:ascii="Book Antiqua" w:hAnsi="Book Antiqua" w:cstheme="minorHAnsi"/>
          <w:bCs/>
          <w:color w:val="000000" w:themeColor="text1"/>
          <w:sz w:val="24"/>
          <w:szCs w:val="24"/>
          <w:lang w:val="it-IT"/>
        </w:rPr>
        <w:t>Portal vein thrombosis in cirrhosis</w:t>
      </w:r>
    </w:p>
    <w:bookmarkEnd w:id="11"/>
    <w:p w14:paraId="10B950A5" w14:textId="77777777" w:rsidR="001154E0" w:rsidRPr="004E2D4E" w:rsidRDefault="001154E0" w:rsidP="004E0B61">
      <w:pPr>
        <w:tabs>
          <w:tab w:val="left" w:pos="839"/>
        </w:tabs>
        <w:spacing w:after="0" w:line="360" w:lineRule="auto"/>
        <w:jc w:val="both"/>
        <w:rPr>
          <w:rFonts w:ascii="Book Antiqua" w:hAnsi="Book Antiqua" w:cstheme="minorHAnsi"/>
          <w:b/>
          <w:color w:val="000000" w:themeColor="text1"/>
          <w:sz w:val="24"/>
          <w:szCs w:val="24"/>
          <w:lang w:val="it-IT"/>
        </w:rPr>
      </w:pPr>
    </w:p>
    <w:p w14:paraId="2E835688" w14:textId="537BD011" w:rsidR="006C6FF8" w:rsidRPr="004E2D4E" w:rsidRDefault="006C6FF8" w:rsidP="004E0B61">
      <w:pPr>
        <w:spacing w:after="0" w:line="360" w:lineRule="auto"/>
        <w:jc w:val="both"/>
        <w:rPr>
          <w:rFonts w:ascii="Book Antiqua" w:hAnsi="Book Antiqua" w:cstheme="minorHAnsi"/>
          <w:color w:val="000000" w:themeColor="text1"/>
          <w:sz w:val="24"/>
          <w:szCs w:val="24"/>
          <w:lang w:val="it-IT"/>
        </w:rPr>
      </w:pPr>
      <w:r w:rsidRPr="004E2D4E">
        <w:rPr>
          <w:rFonts w:ascii="Book Antiqua" w:hAnsi="Book Antiqua" w:cstheme="minorHAnsi"/>
          <w:color w:val="000000" w:themeColor="text1"/>
          <w:sz w:val="24"/>
          <w:szCs w:val="24"/>
          <w:lang w:val="it-IT"/>
        </w:rPr>
        <w:t>Mariella Faccia, Maria Elena Ainora, Francesca Romana Ponziani, Laura Riccardi, Matteo Garcovich, Antonio Gasbarrini, Maurizio Pompili, Maria Assunta Zocco</w:t>
      </w:r>
    </w:p>
    <w:p w14:paraId="4345986F" w14:textId="77777777" w:rsidR="006C6FF8" w:rsidRPr="004E2D4E" w:rsidRDefault="006C6FF8" w:rsidP="004E0B61">
      <w:pPr>
        <w:spacing w:after="0" w:line="360" w:lineRule="auto"/>
        <w:jc w:val="both"/>
        <w:rPr>
          <w:rFonts w:ascii="Book Antiqua" w:hAnsi="Book Antiqua" w:cstheme="minorHAnsi"/>
          <w:color w:val="000000" w:themeColor="text1"/>
          <w:sz w:val="24"/>
          <w:szCs w:val="24"/>
          <w:lang w:val="it-IT"/>
        </w:rPr>
      </w:pPr>
    </w:p>
    <w:p w14:paraId="7F9B7D4A" w14:textId="3E5084A3" w:rsidR="006C6FF8" w:rsidRPr="004E2D4E" w:rsidRDefault="004E0B61" w:rsidP="004E0B61">
      <w:pPr>
        <w:spacing w:after="0" w:line="360" w:lineRule="auto"/>
        <w:jc w:val="both"/>
        <w:rPr>
          <w:rFonts w:ascii="Book Antiqua" w:hAnsi="Book Antiqua" w:cstheme="minorHAnsi"/>
          <w:b/>
          <w:bCs/>
          <w:color w:val="000000" w:themeColor="text1"/>
          <w:sz w:val="24"/>
          <w:szCs w:val="24"/>
          <w:lang w:val="it-IT"/>
        </w:rPr>
      </w:pPr>
      <w:r w:rsidRPr="004E2D4E">
        <w:rPr>
          <w:rFonts w:ascii="Book Antiqua" w:hAnsi="Book Antiqua" w:cstheme="minorHAnsi"/>
          <w:b/>
          <w:bCs/>
          <w:color w:val="000000" w:themeColor="text1"/>
          <w:sz w:val="24"/>
          <w:szCs w:val="24"/>
          <w:lang w:val="it-IT"/>
        </w:rPr>
        <w:t>Mariella Faccia, Maria Elena Ainora, Francesca Romana Ponziani, Laura Riccardi, Matteo Garcovich, Antonio Gasbarrini, Maurizio Pompili, Maria Assunta Zocco,</w:t>
      </w:r>
      <w:r w:rsidRPr="004E2D4E">
        <w:rPr>
          <w:rFonts w:ascii="Book Antiqua" w:hAnsi="Book Antiqua" w:cstheme="minorHAnsi"/>
          <w:b/>
          <w:bCs/>
          <w:color w:val="000000" w:themeColor="text1"/>
          <w:sz w:val="24"/>
          <w:szCs w:val="24"/>
          <w:lang w:val="it-IT" w:eastAsia="zh-CN"/>
        </w:rPr>
        <w:t xml:space="preserve"> </w:t>
      </w:r>
      <w:r w:rsidR="006C6FF8" w:rsidRPr="004E2D4E">
        <w:rPr>
          <w:rFonts w:ascii="Book Antiqua" w:eastAsia="Times New Roman" w:hAnsi="Book Antiqua" w:cs="Segoe UI"/>
          <w:color w:val="000000" w:themeColor="text1"/>
          <w:sz w:val="24"/>
          <w:szCs w:val="24"/>
          <w:bdr w:val="none" w:sz="0" w:space="0" w:color="auto" w:frame="1"/>
          <w:lang w:val="it-IT" w:eastAsia="it-IT"/>
        </w:rPr>
        <w:t>Department of</w:t>
      </w:r>
      <w:r w:rsidRPr="004E2D4E">
        <w:rPr>
          <w:rFonts w:ascii="Book Antiqua" w:eastAsia="Times New Roman" w:hAnsi="Book Antiqua" w:cs="Segoe UI"/>
          <w:color w:val="000000" w:themeColor="text1"/>
          <w:sz w:val="24"/>
          <w:szCs w:val="24"/>
          <w:bdr w:val="none" w:sz="0" w:space="0" w:color="auto" w:frame="1"/>
          <w:lang w:val="it-IT" w:eastAsia="it-IT"/>
        </w:rPr>
        <w:t xml:space="preserve"> </w:t>
      </w:r>
      <w:r w:rsidR="006C6FF8" w:rsidRPr="004E2D4E">
        <w:rPr>
          <w:rFonts w:ascii="Book Antiqua" w:eastAsia="Times New Roman" w:hAnsi="Book Antiqua" w:cs="Segoe UI"/>
          <w:color w:val="000000" w:themeColor="text1"/>
          <w:sz w:val="24"/>
          <w:szCs w:val="24"/>
          <w:bdr w:val="none" w:sz="0" w:space="0" w:color="auto" w:frame="1"/>
          <w:lang w:val="it-IT" w:eastAsia="it-IT"/>
        </w:rPr>
        <w:t>Internal Medicine and Gastroenterology, Fondazione Policlinico Universitario A. Gemelli IRCCS</w:t>
      </w:r>
      <w:r w:rsidR="006C6FF8" w:rsidRPr="004E2D4E">
        <w:rPr>
          <w:rFonts w:ascii="Book Antiqua" w:eastAsia="Times New Roman" w:hAnsi="Book Antiqua" w:cs="Segoe UI"/>
          <w:color w:val="000000" w:themeColor="text1"/>
          <w:sz w:val="24"/>
          <w:szCs w:val="24"/>
          <w:lang w:val="it-IT" w:eastAsia="it-IT"/>
        </w:rPr>
        <w:t xml:space="preserve">, </w:t>
      </w:r>
      <w:r w:rsidR="006C6FF8"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Catholic University, Rome</w:t>
      </w:r>
      <w:r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 </w:t>
      </w:r>
      <w:r w:rsidRPr="004E2D4E">
        <w:rPr>
          <w:rFonts w:ascii="Book Antiqua" w:hAnsi="Book Antiqua" w:cstheme="minorHAnsi"/>
          <w:color w:val="000000" w:themeColor="text1"/>
          <w:sz w:val="24"/>
          <w:szCs w:val="24"/>
          <w:lang w:val="it-IT"/>
        </w:rPr>
        <w:t>00168</w:t>
      </w:r>
      <w:r w:rsidR="006C6FF8"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 Italy</w:t>
      </w:r>
    </w:p>
    <w:p w14:paraId="064FB682" w14:textId="372D79A1" w:rsidR="001154E0" w:rsidRPr="004E2D4E" w:rsidRDefault="001154E0" w:rsidP="004E0B61">
      <w:pPr>
        <w:tabs>
          <w:tab w:val="left" w:pos="839"/>
        </w:tabs>
        <w:spacing w:after="0" w:line="360" w:lineRule="auto"/>
        <w:jc w:val="both"/>
        <w:rPr>
          <w:rFonts w:ascii="Book Antiqua" w:hAnsi="Book Antiqua"/>
          <w:color w:val="000000" w:themeColor="text1"/>
          <w:sz w:val="24"/>
          <w:szCs w:val="24"/>
          <w:lang w:val="it-IT" w:eastAsia="zh-CN"/>
        </w:rPr>
      </w:pPr>
    </w:p>
    <w:p w14:paraId="2E0EEB9E" w14:textId="0D9321E6" w:rsidR="00C031E7" w:rsidRPr="004E2D4E" w:rsidRDefault="00914658" w:rsidP="004E0B61">
      <w:pPr>
        <w:tabs>
          <w:tab w:val="left" w:pos="839"/>
        </w:tabs>
        <w:spacing w:after="0" w:line="360" w:lineRule="auto"/>
        <w:jc w:val="both"/>
        <w:rPr>
          <w:rFonts w:ascii="Book Antiqua" w:hAnsi="Book Antiqua"/>
          <w:color w:val="000000" w:themeColor="text1"/>
          <w:sz w:val="24"/>
          <w:szCs w:val="24"/>
          <w:lang w:val="it-IT"/>
        </w:rPr>
      </w:pPr>
      <w:r w:rsidRPr="004E2D4E">
        <w:rPr>
          <w:rFonts w:ascii="Book Antiqua" w:hAnsi="Book Antiqua"/>
          <w:b/>
          <w:bCs/>
          <w:color w:val="000000" w:themeColor="text1"/>
          <w:sz w:val="24"/>
          <w:szCs w:val="24"/>
          <w:lang w:val="it-IT" w:eastAsia="zh-CN"/>
        </w:rPr>
        <w:t>ORCID number</w:t>
      </w:r>
      <w:r w:rsidRPr="004E2D4E">
        <w:rPr>
          <w:rFonts w:ascii="Book Antiqua" w:hAnsi="Book Antiqua"/>
          <w:b/>
          <w:color w:val="000000" w:themeColor="text1"/>
          <w:sz w:val="24"/>
          <w:szCs w:val="24"/>
          <w:lang w:val="it-IT" w:eastAsia="zh-CN"/>
        </w:rPr>
        <w:t>:</w:t>
      </w:r>
      <w:bookmarkStart w:id="12" w:name="_Hlk5631413"/>
      <w:r w:rsidRPr="004E2D4E">
        <w:rPr>
          <w:rFonts w:ascii="Book Antiqua" w:hAnsi="Book Antiqua"/>
          <w:color w:val="000000" w:themeColor="text1"/>
          <w:sz w:val="24"/>
          <w:szCs w:val="24"/>
          <w:lang w:val="it-IT" w:eastAsia="zh-CN"/>
        </w:rPr>
        <w:t xml:space="preserve"> </w:t>
      </w:r>
      <w:r w:rsidR="00C031E7" w:rsidRPr="004E2D4E">
        <w:rPr>
          <w:rFonts w:ascii="Book Antiqua" w:hAnsi="Book Antiqua"/>
          <w:color w:val="000000" w:themeColor="text1"/>
          <w:sz w:val="24"/>
          <w:szCs w:val="24"/>
          <w:shd w:val="clear" w:color="auto" w:fill="FFFFFF"/>
          <w:lang w:val="it-IT"/>
        </w:rPr>
        <w:t>Mariella Faccia (</w:t>
      </w:r>
      <w:r w:rsidR="00DB598C" w:rsidRPr="004E2D4E">
        <w:fldChar w:fldCharType="begin"/>
      </w:r>
      <w:r w:rsidR="00DB598C" w:rsidRPr="004E2D4E">
        <w:rPr>
          <w:rFonts w:ascii="Book Antiqua" w:hAnsi="Book Antiqua"/>
          <w:color w:val="000000" w:themeColor="text1"/>
          <w:sz w:val="24"/>
          <w:szCs w:val="24"/>
        </w:rPr>
        <w:instrText xml:space="preserve"> HYPERLINK "http://orcid.org/0000-0001-5396-9390" \t "_blank" </w:instrText>
      </w:r>
      <w:r w:rsidR="00DB598C" w:rsidRPr="004E2D4E">
        <w:fldChar w:fldCharType="separate"/>
      </w:r>
      <w:r w:rsidR="00C031E7" w:rsidRPr="004E2D4E">
        <w:rPr>
          <w:rStyle w:val="a3"/>
          <w:rFonts w:ascii="Book Antiqua" w:hAnsi="Book Antiqua"/>
          <w:color w:val="000000" w:themeColor="text1"/>
          <w:sz w:val="24"/>
          <w:szCs w:val="24"/>
          <w:u w:val="none"/>
          <w:shd w:val="clear" w:color="auto" w:fill="FFFFFF"/>
          <w:lang w:val="it-IT"/>
        </w:rPr>
        <w:t>0000-0001-5396-9390</w:t>
      </w:r>
      <w:r w:rsidR="00DB598C" w:rsidRPr="004E2D4E">
        <w:rPr>
          <w:rStyle w:val="a3"/>
          <w:rFonts w:ascii="Book Antiqua" w:hAnsi="Book Antiqua"/>
          <w:color w:val="000000" w:themeColor="text1"/>
          <w:sz w:val="24"/>
          <w:szCs w:val="24"/>
          <w:u w:val="none"/>
          <w:shd w:val="clear" w:color="auto" w:fill="FFFFFF"/>
          <w:lang w:val="it-IT"/>
        </w:rPr>
        <w:fldChar w:fldCharType="end"/>
      </w:r>
      <w:r w:rsidR="00C031E7" w:rsidRPr="004E2D4E">
        <w:rPr>
          <w:rFonts w:ascii="Book Antiqua" w:hAnsi="Book Antiqua"/>
          <w:color w:val="000000" w:themeColor="text1"/>
          <w:sz w:val="24"/>
          <w:szCs w:val="24"/>
          <w:lang w:val="it-IT"/>
        </w:rPr>
        <w:t xml:space="preserve">); </w:t>
      </w:r>
      <w:r w:rsidR="00C031E7" w:rsidRPr="004E2D4E">
        <w:rPr>
          <w:rFonts w:ascii="Book Antiqua" w:hAnsi="Book Antiqua"/>
          <w:color w:val="000000" w:themeColor="text1"/>
          <w:sz w:val="24"/>
          <w:szCs w:val="24"/>
          <w:shd w:val="clear" w:color="auto" w:fill="FFFFFF"/>
          <w:lang w:val="it-IT"/>
        </w:rPr>
        <w:t>Maria Elena Ainora (</w:t>
      </w:r>
      <w:r w:rsidR="00DB598C" w:rsidRPr="004E2D4E">
        <w:fldChar w:fldCharType="begin"/>
      </w:r>
      <w:r w:rsidR="00DB598C" w:rsidRPr="004E2D4E">
        <w:rPr>
          <w:rFonts w:ascii="Book Antiqua" w:hAnsi="Book Antiqua"/>
          <w:color w:val="000000" w:themeColor="text1"/>
          <w:sz w:val="24"/>
          <w:szCs w:val="24"/>
        </w:rPr>
        <w:instrText xml:space="preserve"> HYPERLINK "http://orcid.org/orcid.org/0000-0001-5847-1065" \t "_blank" </w:instrText>
      </w:r>
      <w:r w:rsidR="00DB598C" w:rsidRPr="004E2D4E">
        <w:fldChar w:fldCharType="separate"/>
      </w:r>
      <w:r w:rsidR="00C031E7" w:rsidRPr="004E2D4E">
        <w:rPr>
          <w:rStyle w:val="a3"/>
          <w:rFonts w:ascii="Book Antiqua" w:hAnsi="Book Antiqua"/>
          <w:color w:val="000000" w:themeColor="text1"/>
          <w:sz w:val="24"/>
          <w:szCs w:val="24"/>
          <w:u w:val="none"/>
          <w:shd w:val="clear" w:color="auto" w:fill="FFFFFF"/>
          <w:lang w:val="it-IT"/>
        </w:rPr>
        <w:t>0000-0001-5847-1065</w:t>
      </w:r>
      <w:r w:rsidR="00DB598C" w:rsidRPr="004E2D4E">
        <w:rPr>
          <w:rStyle w:val="a3"/>
          <w:rFonts w:ascii="Book Antiqua" w:hAnsi="Book Antiqua"/>
          <w:color w:val="000000" w:themeColor="text1"/>
          <w:sz w:val="24"/>
          <w:szCs w:val="24"/>
          <w:u w:val="none"/>
          <w:shd w:val="clear" w:color="auto" w:fill="FFFFFF"/>
          <w:lang w:val="it-IT"/>
        </w:rPr>
        <w:fldChar w:fldCharType="end"/>
      </w:r>
      <w:r w:rsidR="00C031E7" w:rsidRPr="004E2D4E">
        <w:rPr>
          <w:rFonts w:ascii="Book Antiqua" w:hAnsi="Book Antiqua"/>
          <w:color w:val="000000" w:themeColor="text1"/>
          <w:sz w:val="24"/>
          <w:szCs w:val="24"/>
          <w:lang w:val="it-IT"/>
        </w:rPr>
        <w:t>)</w:t>
      </w:r>
      <w:r w:rsidRPr="004E2D4E">
        <w:rPr>
          <w:rFonts w:ascii="Book Antiqua" w:hAnsi="Book Antiqua"/>
          <w:color w:val="000000" w:themeColor="text1"/>
          <w:sz w:val="24"/>
          <w:szCs w:val="24"/>
          <w:shd w:val="clear" w:color="auto" w:fill="FFFFFF"/>
          <w:lang w:val="it-IT"/>
        </w:rPr>
        <w:t>;</w:t>
      </w:r>
      <w:r w:rsidR="00C031E7" w:rsidRPr="004E2D4E">
        <w:rPr>
          <w:rFonts w:ascii="Book Antiqua" w:hAnsi="Book Antiqua"/>
          <w:color w:val="000000" w:themeColor="text1"/>
          <w:sz w:val="24"/>
          <w:szCs w:val="24"/>
          <w:shd w:val="clear" w:color="auto" w:fill="FFFFFF"/>
          <w:lang w:val="it-IT"/>
        </w:rPr>
        <w:t xml:space="preserve"> Francesca Romana Ponziani (</w:t>
      </w:r>
      <w:r w:rsidR="00DB598C" w:rsidRPr="004E2D4E">
        <w:fldChar w:fldCharType="begin"/>
      </w:r>
      <w:r w:rsidR="00DB598C" w:rsidRPr="004E2D4E">
        <w:rPr>
          <w:rFonts w:ascii="Book Antiqua" w:hAnsi="Book Antiqua"/>
          <w:color w:val="000000" w:themeColor="text1"/>
          <w:sz w:val="24"/>
          <w:szCs w:val="24"/>
        </w:rPr>
        <w:instrText xml:space="preserve"> HYPERLINK "http://orcid.org/0000-0002-5924-6238" \t "_blank" </w:instrText>
      </w:r>
      <w:r w:rsidR="00DB598C" w:rsidRPr="004E2D4E">
        <w:fldChar w:fldCharType="separate"/>
      </w:r>
      <w:r w:rsidR="00C031E7" w:rsidRPr="004E2D4E">
        <w:rPr>
          <w:rStyle w:val="a3"/>
          <w:rFonts w:ascii="Book Antiqua" w:hAnsi="Book Antiqua"/>
          <w:color w:val="000000" w:themeColor="text1"/>
          <w:sz w:val="24"/>
          <w:szCs w:val="24"/>
          <w:u w:val="none"/>
          <w:shd w:val="clear" w:color="auto" w:fill="FFFFFF"/>
          <w:lang w:val="it-IT"/>
        </w:rPr>
        <w:t>0000-0002-5924-6238</w:t>
      </w:r>
      <w:r w:rsidR="00DB598C" w:rsidRPr="004E2D4E">
        <w:rPr>
          <w:rStyle w:val="a3"/>
          <w:rFonts w:ascii="Book Antiqua" w:hAnsi="Book Antiqua"/>
          <w:color w:val="000000" w:themeColor="text1"/>
          <w:sz w:val="24"/>
          <w:szCs w:val="24"/>
          <w:u w:val="none"/>
          <w:shd w:val="clear" w:color="auto" w:fill="FFFFFF"/>
          <w:lang w:val="it-IT"/>
        </w:rPr>
        <w:fldChar w:fldCharType="end"/>
      </w:r>
      <w:r w:rsidR="00C031E7" w:rsidRPr="004E2D4E">
        <w:rPr>
          <w:rFonts w:ascii="Book Antiqua" w:hAnsi="Book Antiqua"/>
          <w:color w:val="000000" w:themeColor="text1"/>
          <w:sz w:val="24"/>
          <w:szCs w:val="24"/>
          <w:lang w:val="it-IT"/>
        </w:rPr>
        <w:t>)</w:t>
      </w:r>
      <w:r w:rsidRPr="004E2D4E">
        <w:rPr>
          <w:rFonts w:ascii="Book Antiqua" w:hAnsi="Book Antiqua"/>
          <w:color w:val="000000" w:themeColor="text1"/>
          <w:sz w:val="24"/>
          <w:szCs w:val="24"/>
          <w:shd w:val="clear" w:color="auto" w:fill="FFFFFF"/>
          <w:lang w:val="it-IT"/>
        </w:rPr>
        <w:t>;</w:t>
      </w:r>
      <w:r w:rsidR="00C031E7" w:rsidRPr="004E2D4E">
        <w:rPr>
          <w:rFonts w:ascii="Book Antiqua" w:hAnsi="Book Antiqua"/>
          <w:color w:val="000000" w:themeColor="text1"/>
          <w:sz w:val="24"/>
          <w:szCs w:val="24"/>
          <w:shd w:val="clear" w:color="auto" w:fill="FFFFFF"/>
          <w:lang w:val="it-IT"/>
        </w:rPr>
        <w:t xml:space="preserve"> Laura Riccardi (</w:t>
      </w:r>
      <w:r w:rsidR="00DB598C" w:rsidRPr="004E2D4E">
        <w:fldChar w:fldCharType="begin"/>
      </w:r>
      <w:r w:rsidR="00DB598C" w:rsidRPr="004E2D4E">
        <w:rPr>
          <w:rFonts w:ascii="Book Antiqua" w:hAnsi="Book Antiqua"/>
          <w:color w:val="000000" w:themeColor="text1"/>
          <w:sz w:val="24"/>
          <w:szCs w:val="24"/>
        </w:rPr>
        <w:instrText xml:space="preserve"> HYPERLINK "http://orcid.org/0000-0001-6249-0314" \t "_blank" </w:instrText>
      </w:r>
      <w:r w:rsidR="00DB598C" w:rsidRPr="004E2D4E">
        <w:fldChar w:fldCharType="separate"/>
      </w:r>
      <w:r w:rsidR="00C031E7" w:rsidRPr="004E2D4E">
        <w:rPr>
          <w:rStyle w:val="a3"/>
          <w:rFonts w:ascii="Book Antiqua" w:hAnsi="Book Antiqua"/>
          <w:color w:val="000000" w:themeColor="text1"/>
          <w:sz w:val="24"/>
          <w:szCs w:val="24"/>
          <w:u w:val="none"/>
          <w:lang w:val="it-IT"/>
        </w:rPr>
        <w:t>0000-0001-6249-0314</w:t>
      </w:r>
      <w:r w:rsidR="00DB598C" w:rsidRPr="004E2D4E">
        <w:rPr>
          <w:rStyle w:val="a3"/>
          <w:rFonts w:ascii="Book Antiqua" w:hAnsi="Book Antiqua"/>
          <w:color w:val="000000" w:themeColor="text1"/>
          <w:sz w:val="24"/>
          <w:szCs w:val="24"/>
          <w:u w:val="none"/>
          <w:lang w:val="it-IT"/>
        </w:rPr>
        <w:fldChar w:fldCharType="end"/>
      </w:r>
      <w:r w:rsidR="00C031E7" w:rsidRPr="004E2D4E">
        <w:rPr>
          <w:rFonts w:ascii="Book Antiqua" w:hAnsi="Book Antiqua"/>
          <w:color w:val="000000" w:themeColor="text1"/>
          <w:sz w:val="24"/>
          <w:szCs w:val="24"/>
          <w:lang w:val="it-IT"/>
        </w:rPr>
        <w:t>)</w:t>
      </w:r>
      <w:r w:rsidRPr="004E2D4E">
        <w:rPr>
          <w:rFonts w:ascii="Book Antiqua" w:hAnsi="Book Antiqua"/>
          <w:color w:val="000000" w:themeColor="text1"/>
          <w:sz w:val="24"/>
          <w:szCs w:val="24"/>
          <w:shd w:val="clear" w:color="auto" w:fill="FFFFFF"/>
          <w:lang w:val="it-IT"/>
        </w:rPr>
        <w:t>;</w:t>
      </w:r>
      <w:r w:rsidR="00C031E7" w:rsidRPr="004E2D4E">
        <w:rPr>
          <w:rFonts w:ascii="Book Antiqua" w:hAnsi="Book Antiqua"/>
          <w:color w:val="000000" w:themeColor="text1"/>
          <w:sz w:val="24"/>
          <w:szCs w:val="24"/>
          <w:shd w:val="clear" w:color="auto" w:fill="FFFFFF"/>
          <w:lang w:val="it-IT"/>
        </w:rPr>
        <w:t xml:space="preserve"> Matteo Garcovich (</w:t>
      </w:r>
      <w:r w:rsidR="00DB598C" w:rsidRPr="004E2D4E">
        <w:fldChar w:fldCharType="begin"/>
      </w:r>
      <w:r w:rsidR="00DB598C" w:rsidRPr="004E2D4E">
        <w:rPr>
          <w:rFonts w:ascii="Book Antiqua" w:hAnsi="Book Antiqua"/>
          <w:color w:val="000000" w:themeColor="text1"/>
          <w:sz w:val="24"/>
          <w:szCs w:val="24"/>
        </w:rPr>
        <w:instrText xml:space="preserve"> HYPERLINK "http://orcid.org/0000-0002-5805-7953" \t "_blank" </w:instrText>
      </w:r>
      <w:r w:rsidR="00DB598C" w:rsidRPr="004E2D4E">
        <w:fldChar w:fldCharType="separate"/>
      </w:r>
      <w:r w:rsidR="00C031E7" w:rsidRPr="004E2D4E">
        <w:rPr>
          <w:rStyle w:val="a3"/>
          <w:rFonts w:ascii="Book Antiqua" w:hAnsi="Book Antiqua"/>
          <w:color w:val="000000" w:themeColor="text1"/>
          <w:sz w:val="24"/>
          <w:szCs w:val="24"/>
          <w:u w:val="none"/>
          <w:shd w:val="clear" w:color="auto" w:fill="FFFFFF"/>
          <w:lang w:val="it-IT"/>
        </w:rPr>
        <w:t>0000-0002-5805-7953</w:t>
      </w:r>
      <w:r w:rsidR="00DB598C" w:rsidRPr="004E2D4E">
        <w:rPr>
          <w:rStyle w:val="a3"/>
          <w:rFonts w:ascii="Book Antiqua" w:hAnsi="Book Antiqua"/>
          <w:color w:val="000000" w:themeColor="text1"/>
          <w:sz w:val="24"/>
          <w:szCs w:val="24"/>
          <w:u w:val="none"/>
          <w:shd w:val="clear" w:color="auto" w:fill="FFFFFF"/>
          <w:lang w:val="it-IT"/>
        </w:rPr>
        <w:fldChar w:fldCharType="end"/>
      </w:r>
      <w:r w:rsidR="00C031E7" w:rsidRPr="004E2D4E">
        <w:rPr>
          <w:rFonts w:ascii="Book Antiqua" w:hAnsi="Book Antiqua"/>
          <w:color w:val="000000" w:themeColor="text1"/>
          <w:sz w:val="24"/>
          <w:szCs w:val="24"/>
          <w:lang w:val="it-IT"/>
        </w:rPr>
        <w:t>)</w:t>
      </w:r>
      <w:r w:rsidRPr="004E2D4E">
        <w:rPr>
          <w:rFonts w:ascii="Book Antiqua" w:hAnsi="Book Antiqua"/>
          <w:color w:val="000000" w:themeColor="text1"/>
          <w:sz w:val="24"/>
          <w:szCs w:val="24"/>
          <w:shd w:val="clear" w:color="auto" w:fill="FFFFFF"/>
          <w:lang w:val="it-IT"/>
        </w:rPr>
        <w:t>;</w:t>
      </w:r>
      <w:r w:rsidR="00C031E7" w:rsidRPr="004E2D4E">
        <w:rPr>
          <w:rFonts w:ascii="Book Antiqua" w:hAnsi="Book Antiqua"/>
          <w:color w:val="000000" w:themeColor="text1"/>
          <w:sz w:val="24"/>
          <w:szCs w:val="24"/>
          <w:shd w:val="clear" w:color="auto" w:fill="FFFFFF"/>
          <w:lang w:val="it-IT"/>
        </w:rPr>
        <w:t xml:space="preserve"> Antonio Gasbarrini (</w:t>
      </w:r>
      <w:r w:rsidR="00DB598C" w:rsidRPr="004E2D4E">
        <w:fldChar w:fldCharType="begin"/>
      </w:r>
      <w:r w:rsidR="00DB598C" w:rsidRPr="004E2D4E">
        <w:rPr>
          <w:rFonts w:ascii="Book Antiqua" w:hAnsi="Book Antiqua"/>
          <w:color w:val="000000" w:themeColor="text1"/>
          <w:sz w:val="24"/>
          <w:szCs w:val="24"/>
        </w:rPr>
        <w:instrText xml:space="preserve"> HYPERLINK "http://orcid.org/0000-0003-4863-6924" \t "_blank" </w:instrText>
      </w:r>
      <w:r w:rsidR="00DB598C" w:rsidRPr="004E2D4E">
        <w:fldChar w:fldCharType="separate"/>
      </w:r>
      <w:r w:rsidR="00C031E7" w:rsidRPr="004E2D4E">
        <w:rPr>
          <w:rStyle w:val="a3"/>
          <w:rFonts w:ascii="Book Antiqua" w:hAnsi="Book Antiqua"/>
          <w:color w:val="000000" w:themeColor="text1"/>
          <w:sz w:val="24"/>
          <w:szCs w:val="24"/>
          <w:u w:val="none"/>
          <w:shd w:val="clear" w:color="auto" w:fill="FFFFFF"/>
          <w:lang w:val="it-IT"/>
        </w:rPr>
        <w:t>0000-0003-4863-6924</w:t>
      </w:r>
      <w:r w:rsidR="00DB598C" w:rsidRPr="004E2D4E">
        <w:rPr>
          <w:rStyle w:val="a3"/>
          <w:rFonts w:ascii="Book Antiqua" w:hAnsi="Book Antiqua"/>
          <w:color w:val="000000" w:themeColor="text1"/>
          <w:sz w:val="24"/>
          <w:szCs w:val="24"/>
          <w:u w:val="none"/>
          <w:shd w:val="clear" w:color="auto" w:fill="FFFFFF"/>
          <w:lang w:val="it-IT"/>
        </w:rPr>
        <w:fldChar w:fldCharType="end"/>
      </w:r>
      <w:r w:rsidR="00C031E7" w:rsidRPr="004E2D4E">
        <w:rPr>
          <w:rFonts w:ascii="Book Antiqua" w:hAnsi="Book Antiqua"/>
          <w:color w:val="000000" w:themeColor="text1"/>
          <w:sz w:val="24"/>
          <w:szCs w:val="24"/>
          <w:lang w:val="it-IT"/>
        </w:rPr>
        <w:t>)</w:t>
      </w:r>
      <w:r w:rsidRPr="004E2D4E">
        <w:rPr>
          <w:rFonts w:ascii="Book Antiqua" w:hAnsi="Book Antiqua"/>
          <w:color w:val="000000" w:themeColor="text1"/>
          <w:sz w:val="24"/>
          <w:szCs w:val="24"/>
          <w:shd w:val="clear" w:color="auto" w:fill="FFFFFF"/>
          <w:lang w:val="it-IT"/>
        </w:rPr>
        <w:t>;</w:t>
      </w:r>
      <w:r w:rsidR="00C031E7" w:rsidRPr="004E2D4E">
        <w:rPr>
          <w:rFonts w:ascii="Book Antiqua" w:hAnsi="Book Antiqua"/>
          <w:color w:val="000000" w:themeColor="text1"/>
          <w:sz w:val="24"/>
          <w:szCs w:val="24"/>
          <w:shd w:val="clear" w:color="auto" w:fill="FFFFFF"/>
          <w:lang w:val="it-IT"/>
        </w:rPr>
        <w:t xml:space="preserve"> Maurizio Pompili (</w:t>
      </w:r>
      <w:hyperlink r:id="rId9" w:tgtFrame="_blank" w:history="1">
        <w:r w:rsidR="00C031E7" w:rsidRPr="004E2D4E">
          <w:rPr>
            <w:rStyle w:val="a3"/>
            <w:rFonts w:ascii="Book Antiqua" w:hAnsi="Book Antiqua"/>
            <w:color w:val="000000" w:themeColor="text1"/>
            <w:sz w:val="24"/>
            <w:szCs w:val="24"/>
            <w:u w:val="none"/>
            <w:shd w:val="clear" w:color="auto" w:fill="FFFFFF"/>
            <w:lang w:val="it-IT"/>
          </w:rPr>
          <w:t>0000-0001-6699-7980</w:t>
        </w:r>
      </w:hyperlink>
      <w:r w:rsidR="00C031E7" w:rsidRPr="004E2D4E">
        <w:rPr>
          <w:rFonts w:ascii="Book Antiqua" w:hAnsi="Book Antiqua"/>
          <w:color w:val="000000" w:themeColor="text1"/>
          <w:sz w:val="24"/>
          <w:szCs w:val="24"/>
          <w:lang w:val="it-IT"/>
        </w:rPr>
        <w:t>)</w:t>
      </w:r>
      <w:r w:rsidRPr="004E2D4E">
        <w:rPr>
          <w:rFonts w:ascii="Book Antiqua" w:hAnsi="Book Antiqua"/>
          <w:color w:val="000000" w:themeColor="text1"/>
          <w:sz w:val="24"/>
          <w:szCs w:val="24"/>
          <w:shd w:val="clear" w:color="auto" w:fill="FFFFFF"/>
          <w:lang w:val="it-IT"/>
        </w:rPr>
        <w:t>;</w:t>
      </w:r>
      <w:r w:rsidR="00C031E7" w:rsidRPr="004E2D4E">
        <w:rPr>
          <w:rFonts w:ascii="Book Antiqua" w:hAnsi="Book Antiqua"/>
          <w:color w:val="000000" w:themeColor="text1"/>
          <w:sz w:val="24"/>
          <w:szCs w:val="24"/>
          <w:shd w:val="clear" w:color="auto" w:fill="FFFFFF"/>
          <w:lang w:val="it-IT"/>
        </w:rPr>
        <w:t xml:space="preserve"> Maria Assunta Zocco (</w:t>
      </w:r>
      <w:hyperlink r:id="rId10" w:tgtFrame="_blank" w:history="1">
        <w:r w:rsidR="00C031E7" w:rsidRPr="004E2D4E">
          <w:rPr>
            <w:rStyle w:val="a3"/>
            <w:rFonts w:ascii="Book Antiqua" w:hAnsi="Book Antiqua"/>
            <w:color w:val="000000" w:themeColor="text1"/>
            <w:sz w:val="24"/>
            <w:szCs w:val="24"/>
            <w:u w:val="none"/>
            <w:shd w:val="clear" w:color="auto" w:fill="FFFFFF"/>
            <w:lang w:val="it-IT"/>
          </w:rPr>
          <w:t>0000-0002-0814-9542</w:t>
        </w:r>
      </w:hyperlink>
      <w:r w:rsidR="00C031E7" w:rsidRPr="004E2D4E">
        <w:rPr>
          <w:rFonts w:ascii="Book Antiqua" w:hAnsi="Book Antiqua"/>
          <w:color w:val="000000" w:themeColor="text1"/>
          <w:sz w:val="24"/>
          <w:szCs w:val="24"/>
          <w:lang w:val="it-IT"/>
        </w:rPr>
        <w:t>)</w:t>
      </w:r>
      <w:r w:rsidR="00E67C05" w:rsidRPr="004E2D4E">
        <w:rPr>
          <w:rFonts w:ascii="Book Antiqua" w:hAnsi="Book Antiqua"/>
          <w:color w:val="000000" w:themeColor="text1"/>
          <w:sz w:val="24"/>
          <w:szCs w:val="24"/>
          <w:lang w:val="it-IT"/>
        </w:rPr>
        <w:t>.</w:t>
      </w:r>
    </w:p>
    <w:p w14:paraId="608837EA" w14:textId="52FC91EC" w:rsidR="00914658" w:rsidRPr="004E2D4E" w:rsidRDefault="00914658" w:rsidP="004E0B61">
      <w:pPr>
        <w:tabs>
          <w:tab w:val="left" w:pos="839"/>
        </w:tabs>
        <w:spacing w:after="0" w:line="360" w:lineRule="auto"/>
        <w:jc w:val="both"/>
        <w:rPr>
          <w:rFonts w:ascii="Book Antiqua" w:hAnsi="Book Antiqua"/>
          <w:color w:val="000000" w:themeColor="text1"/>
          <w:sz w:val="24"/>
          <w:szCs w:val="24"/>
          <w:lang w:val="it-IT"/>
        </w:rPr>
      </w:pPr>
    </w:p>
    <w:p w14:paraId="0B457D67" w14:textId="38B923F2" w:rsidR="00C031E7" w:rsidRPr="004E2D4E" w:rsidRDefault="00914658" w:rsidP="004E0B61">
      <w:pPr>
        <w:tabs>
          <w:tab w:val="left" w:pos="839"/>
        </w:tabs>
        <w:spacing w:after="0" w:line="360" w:lineRule="auto"/>
        <w:jc w:val="both"/>
        <w:rPr>
          <w:rFonts w:ascii="Book Antiqua" w:hAnsi="Book Antiqua"/>
          <w:color w:val="000000" w:themeColor="text1"/>
          <w:sz w:val="24"/>
          <w:szCs w:val="24"/>
          <w:lang w:val="en-US" w:eastAsia="zh-CN"/>
        </w:rPr>
      </w:pPr>
      <w:r w:rsidRPr="004E2D4E">
        <w:rPr>
          <w:rFonts w:ascii="Book Antiqua" w:hAnsi="Book Antiqua"/>
          <w:b/>
          <w:bCs/>
          <w:color w:val="000000" w:themeColor="text1"/>
          <w:sz w:val="24"/>
          <w:szCs w:val="24"/>
          <w:lang w:val="en-US" w:eastAsia="zh-CN"/>
        </w:rPr>
        <w:t>Author contributions</w:t>
      </w:r>
      <w:r w:rsidRPr="004E2D4E">
        <w:rPr>
          <w:rFonts w:ascii="Book Antiqua" w:hAnsi="Book Antiqua"/>
          <w:bCs/>
          <w:color w:val="000000" w:themeColor="text1"/>
          <w:sz w:val="24"/>
          <w:szCs w:val="24"/>
          <w:lang w:val="en-US" w:eastAsia="zh-CN"/>
        </w:rPr>
        <w:t>:</w:t>
      </w:r>
      <w:bookmarkStart w:id="13" w:name="_Hlk5615142"/>
      <w:bookmarkStart w:id="14" w:name="OLE_LINK1"/>
      <w:bookmarkStart w:id="15" w:name="OLE_LINK2"/>
      <w:r w:rsidRPr="004E2D4E">
        <w:rPr>
          <w:rFonts w:ascii="Book Antiqua" w:hAnsi="Book Antiqua"/>
          <w:color w:val="000000" w:themeColor="text1"/>
          <w:sz w:val="24"/>
          <w:szCs w:val="24"/>
          <w:lang w:val="en-US" w:eastAsia="zh-CN"/>
        </w:rPr>
        <w:t xml:space="preserve"> </w:t>
      </w:r>
      <w:proofErr w:type="spellStart"/>
      <w:r w:rsidR="00C031E7" w:rsidRPr="004E2D4E">
        <w:rPr>
          <w:rFonts w:ascii="Book Antiqua" w:hAnsi="Book Antiqua"/>
          <w:color w:val="000000" w:themeColor="text1"/>
          <w:sz w:val="24"/>
          <w:szCs w:val="24"/>
          <w:shd w:val="clear" w:color="auto" w:fill="FFFFFF"/>
          <w:lang w:val="en-US"/>
        </w:rPr>
        <w:t>Faccia</w:t>
      </w:r>
      <w:proofErr w:type="spellEnd"/>
      <w:r w:rsidR="00E67C05" w:rsidRPr="004E2D4E">
        <w:rPr>
          <w:rFonts w:ascii="Book Antiqua" w:hAnsi="Book Antiqua"/>
          <w:color w:val="000000" w:themeColor="text1"/>
          <w:sz w:val="24"/>
          <w:szCs w:val="24"/>
          <w:shd w:val="clear" w:color="auto" w:fill="FFFFFF"/>
          <w:lang w:val="en-US"/>
        </w:rPr>
        <w:t xml:space="preserve"> </w:t>
      </w:r>
      <w:r w:rsidRPr="004E2D4E">
        <w:rPr>
          <w:rFonts w:ascii="Book Antiqua" w:hAnsi="Book Antiqua"/>
          <w:color w:val="000000" w:themeColor="text1"/>
          <w:sz w:val="24"/>
          <w:szCs w:val="24"/>
          <w:shd w:val="clear" w:color="auto" w:fill="FFFFFF"/>
          <w:lang w:val="en-US"/>
        </w:rPr>
        <w:t xml:space="preserve">M </w:t>
      </w:r>
      <w:r w:rsidR="00E67C05" w:rsidRPr="004E2D4E">
        <w:rPr>
          <w:rFonts w:ascii="Book Antiqua" w:hAnsi="Book Antiqua"/>
          <w:color w:val="000000" w:themeColor="text1"/>
          <w:sz w:val="24"/>
          <w:szCs w:val="24"/>
          <w:shd w:val="clear" w:color="auto" w:fill="FFFFFF"/>
          <w:lang w:val="en-US"/>
        </w:rPr>
        <w:t xml:space="preserve">and </w:t>
      </w:r>
      <w:proofErr w:type="spellStart"/>
      <w:r w:rsidR="00E67C05" w:rsidRPr="004E2D4E">
        <w:rPr>
          <w:rFonts w:ascii="Book Antiqua" w:hAnsi="Book Antiqua"/>
          <w:color w:val="000000" w:themeColor="text1"/>
          <w:sz w:val="24"/>
          <w:szCs w:val="24"/>
          <w:shd w:val="clear" w:color="auto" w:fill="FFFFFF"/>
          <w:lang w:val="en-US"/>
        </w:rPr>
        <w:t>Zocco</w:t>
      </w:r>
      <w:proofErr w:type="spellEnd"/>
      <w:r w:rsidR="00E67C05" w:rsidRPr="004E2D4E">
        <w:rPr>
          <w:rFonts w:ascii="Book Antiqua" w:hAnsi="Book Antiqua"/>
          <w:color w:val="000000" w:themeColor="text1"/>
          <w:sz w:val="24"/>
          <w:szCs w:val="24"/>
          <w:shd w:val="clear" w:color="auto" w:fill="FFFFFF"/>
          <w:lang w:val="en-US"/>
        </w:rPr>
        <w:t xml:space="preserve"> </w:t>
      </w:r>
      <w:r w:rsidRPr="004E2D4E">
        <w:rPr>
          <w:rFonts w:ascii="Book Antiqua" w:hAnsi="Book Antiqua"/>
          <w:color w:val="000000" w:themeColor="text1"/>
          <w:sz w:val="24"/>
          <w:szCs w:val="24"/>
          <w:shd w:val="clear" w:color="auto" w:fill="FFFFFF"/>
          <w:lang w:val="en-US"/>
        </w:rPr>
        <w:t xml:space="preserve">MA </w:t>
      </w:r>
      <w:r w:rsidR="00E67C05" w:rsidRPr="004E2D4E">
        <w:rPr>
          <w:rFonts w:ascii="Book Antiqua" w:hAnsi="Book Antiqua"/>
          <w:color w:val="000000" w:themeColor="text1"/>
          <w:sz w:val="24"/>
          <w:szCs w:val="24"/>
          <w:shd w:val="clear" w:color="auto" w:fill="FFFFFF"/>
          <w:lang w:val="en-US"/>
        </w:rPr>
        <w:t xml:space="preserve">conceived, wrote and revised the article; </w:t>
      </w:r>
      <w:bookmarkStart w:id="16" w:name="OLE_LINK897"/>
      <w:bookmarkStart w:id="17" w:name="OLE_LINK898"/>
      <w:proofErr w:type="spellStart"/>
      <w:r w:rsidR="00C031E7" w:rsidRPr="004E2D4E">
        <w:rPr>
          <w:rFonts w:ascii="Book Antiqua" w:hAnsi="Book Antiqua"/>
          <w:color w:val="000000" w:themeColor="text1"/>
          <w:sz w:val="24"/>
          <w:szCs w:val="24"/>
          <w:shd w:val="clear" w:color="auto" w:fill="FFFFFF"/>
          <w:lang w:val="en-US"/>
        </w:rPr>
        <w:t>Ainora</w:t>
      </w:r>
      <w:bookmarkEnd w:id="16"/>
      <w:bookmarkEnd w:id="17"/>
      <w:proofErr w:type="spellEnd"/>
      <w:r w:rsidRPr="004E2D4E">
        <w:rPr>
          <w:rFonts w:ascii="Book Antiqua" w:hAnsi="Book Antiqua"/>
          <w:color w:val="000000" w:themeColor="text1"/>
          <w:sz w:val="24"/>
          <w:szCs w:val="24"/>
          <w:shd w:val="clear" w:color="auto" w:fill="FFFFFF"/>
          <w:lang w:val="en-US"/>
        </w:rPr>
        <w:t xml:space="preserve"> ME</w:t>
      </w:r>
      <w:r w:rsidR="00C031E7" w:rsidRPr="004E2D4E">
        <w:rPr>
          <w:rFonts w:ascii="Book Antiqua" w:hAnsi="Book Antiqua"/>
          <w:color w:val="000000" w:themeColor="text1"/>
          <w:sz w:val="24"/>
          <w:szCs w:val="24"/>
          <w:shd w:val="clear" w:color="auto" w:fill="FFFFFF"/>
          <w:lang w:val="en-US"/>
        </w:rPr>
        <w:t xml:space="preserve">, </w:t>
      </w:r>
      <w:proofErr w:type="spellStart"/>
      <w:r w:rsidR="00C031E7" w:rsidRPr="004E2D4E">
        <w:rPr>
          <w:rFonts w:ascii="Book Antiqua" w:hAnsi="Book Antiqua"/>
          <w:color w:val="000000" w:themeColor="text1"/>
          <w:sz w:val="24"/>
          <w:szCs w:val="24"/>
          <w:shd w:val="clear" w:color="auto" w:fill="FFFFFF"/>
          <w:lang w:val="en-US"/>
        </w:rPr>
        <w:t>Ponziani</w:t>
      </w:r>
      <w:proofErr w:type="spellEnd"/>
      <w:r w:rsidRPr="004E2D4E">
        <w:rPr>
          <w:rFonts w:ascii="Book Antiqua" w:hAnsi="Book Antiqua"/>
          <w:color w:val="000000" w:themeColor="text1"/>
          <w:sz w:val="24"/>
          <w:szCs w:val="24"/>
          <w:shd w:val="clear" w:color="auto" w:fill="FFFFFF"/>
          <w:lang w:val="en-US"/>
        </w:rPr>
        <w:t xml:space="preserve"> FR</w:t>
      </w:r>
      <w:r w:rsidR="00C031E7" w:rsidRPr="004E2D4E">
        <w:rPr>
          <w:rFonts w:ascii="Book Antiqua" w:hAnsi="Book Antiqua"/>
          <w:color w:val="000000" w:themeColor="text1"/>
          <w:sz w:val="24"/>
          <w:szCs w:val="24"/>
          <w:shd w:val="clear" w:color="auto" w:fill="FFFFFF"/>
          <w:lang w:val="en-US"/>
        </w:rPr>
        <w:t xml:space="preserve">, </w:t>
      </w:r>
      <w:proofErr w:type="spellStart"/>
      <w:r w:rsidR="00C031E7" w:rsidRPr="004E2D4E">
        <w:rPr>
          <w:rFonts w:ascii="Book Antiqua" w:hAnsi="Book Antiqua"/>
          <w:color w:val="000000" w:themeColor="text1"/>
          <w:sz w:val="24"/>
          <w:szCs w:val="24"/>
          <w:shd w:val="clear" w:color="auto" w:fill="FFFFFF"/>
          <w:lang w:val="en-US"/>
        </w:rPr>
        <w:t>Riccardi</w:t>
      </w:r>
      <w:proofErr w:type="spellEnd"/>
      <w:r w:rsidRPr="004E2D4E">
        <w:rPr>
          <w:rFonts w:ascii="Book Antiqua" w:hAnsi="Book Antiqua"/>
          <w:color w:val="000000" w:themeColor="text1"/>
          <w:sz w:val="24"/>
          <w:szCs w:val="24"/>
          <w:shd w:val="clear" w:color="auto" w:fill="FFFFFF"/>
          <w:lang w:val="en-US"/>
        </w:rPr>
        <w:t xml:space="preserve"> L</w:t>
      </w:r>
      <w:r w:rsidR="00C031E7" w:rsidRPr="004E2D4E">
        <w:rPr>
          <w:rFonts w:ascii="Book Antiqua" w:hAnsi="Book Antiqua"/>
          <w:color w:val="000000" w:themeColor="text1"/>
          <w:sz w:val="24"/>
          <w:szCs w:val="24"/>
          <w:shd w:val="clear" w:color="auto" w:fill="FFFFFF"/>
          <w:lang w:val="en-US"/>
        </w:rPr>
        <w:t xml:space="preserve">, </w:t>
      </w:r>
      <w:proofErr w:type="spellStart"/>
      <w:r w:rsidR="00C031E7" w:rsidRPr="004E2D4E">
        <w:rPr>
          <w:rFonts w:ascii="Book Antiqua" w:hAnsi="Book Antiqua"/>
          <w:color w:val="000000" w:themeColor="text1"/>
          <w:sz w:val="24"/>
          <w:szCs w:val="24"/>
          <w:shd w:val="clear" w:color="auto" w:fill="FFFFFF"/>
          <w:lang w:val="en-US"/>
        </w:rPr>
        <w:t>Gasbarrini</w:t>
      </w:r>
      <w:proofErr w:type="spellEnd"/>
      <w:r w:rsidR="00E67C05" w:rsidRPr="004E2D4E">
        <w:rPr>
          <w:rFonts w:ascii="Book Antiqua" w:hAnsi="Book Antiqua"/>
          <w:color w:val="000000" w:themeColor="text1"/>
          <w:sz w:val="24"/>
          <w:szCs w:val="24"/>
          <w:shd w:val="clear" w:color="auto" w:fill="FFFFFF"/>
          <w:lang w:val="en-US"/>
        </w:rPr>
        <w:t xml:space="preserve"> </w:t>
      </w:r>
      <w:r w:rsidRPr="004E2D4E">
        <w:rPr>
          <w:rFonts w:ascii="Book Antiqua" w:hAnsi="Book Antiqua"/>
          <w:color w:val="000000" w:themeColor="text1"/>
          <w:sz w:val="24"/>
          <w:szCs w:val="24"/>
          <w:shd w:val="clear" w:color="auto" w:fill="FFFFFF"/>
          <w:lang w:val="en-US"/>
        </w:rPr>
        <w:t xml:space="preserve">A </w:t>
      </w:r>
      <w:r w:rsidR="00E67C05" w:rsidRPr="004E2D4E">
        <w:rPr>
          <w:rFonts w:ascii="Book Antiqua" w:hAnsi="Book Antiqua"/>
          <w:color w:val="000000" w:themeColor="text1"/>
          <w:sz w:val="24"/>
          <w:szCs w:val="24"/>
          <w:shd w:val="clear" w:color="auto" w:fill="FFFFFF"/>
          <w:lang w:val="en-US"/>
        </w:rPr>
        <w:t>and</w:t>
      </w:r>
      <w:r w:rsidR="00C031E7" w:rsidRPr="004E2D4E">
        <w:rPr>
          <w:rFonts w:ascii="Book Antiqua" w:hAnsi="Book Antiqua"/>
          <w:color w:val="000000" w:themeColor="text1"/>
          <w:sz w:val="24"/>
          <w:szCs w:val="24"/>
          <w:shd w:val="clear" w:color="auto" w:fill="FFFFFF"/>
          <w:lang w:val="en-US"/>
        </w:rPr>
        <w:t xml:space="preserve"> </w:t>
      </w:r>
      <w:proofErr w:type="spellStart"/>
      <w:r w:rsidR="00C031E7" w:rsidRPr="004E2D4E">
        <w:rPr>
          <w:rFonts w:ascii="Book Antiqua" w:hAnsi="Book Antiqua"/>
          <w:color w:val="000000" w:themeColor="text1"/>
          <w:sz w:val="24"/>
          <w:szCs w:val="24"/>
          <w:shd w:val="clear" w:color="auto" w:fill="FFFFFF"/>
          <w:lang w:val="en-US"/>
        </w:rPr>
        <w:t>Pompili</w:t>
      </w:r>
      <w:proofErr w:type="spellEnd"/>
      <w:r w:rsidR="00E67C05" w:rsidRPr="004E2D4E">
        <w:rPr>
          <w:rFonts w:ascii="Book Antiqua" w:hAnsi="Book Antiqua"/>
          <w:color w:val="000000" w:themeColor="text1"/>
          <w:sz w:val="24"/>
          <w:szCs w:val="24"/>
          <w:shd w:val="clear" w:color="auto" w:fill="FFFFFF"/>
          <w:lang w:val="en-US"/>
        </w:rPr>
        <w:t xml:space="preserve"> </w:t>
      </w:r>
      <w:r w:rsidRPr="004E2D4E">
        <w:rPr>
          <w:rFonts w:ascii="Book Antiqua" w:hAnsi="Book Antiqua"/>
          <w:color w:val="000000" w:themeColor="text1"/>
          <w:sz w:val="24"/>
          <w:szCs w:val="24"/>
          <w:shd w:val="clear" w:color="auto" w:fill="FFFFFF"/>
          <w:lang w:val="en-US"/>
        </w:rPr>
        <w:t xml:space="preserve">M </w:t>
      </w:r>
      <w:r w:rsidR="00E67C05" w:rsidRPr="004E2D4E">
        <w:rPr>
          <w:rFonts w:ascii="Book Antiqua" w:hAnsi="Book Antiqua"/>
          <w:color w:val="000000" w:themeColor="text1"/>
          <w:sz w:val="24"/>
          <w:szCs w:val="24"/>
          <w:shd w:val="clear" w:color="auto" w:fill="FFFFFF"/>
          <w:lang w:val="en-US"/>
        </w:rPr>
        <w:t xml:space="preserve">critically revised manuscript content; </w:t>
      </w:r>
      <w:proofErr w:type="spellStart"/>
      <w:r w:rsidR="00E67C05" w:rsidRPr="004E2D4E">
        <w:rPr>
          <w:rFonts w:ascii="Book Antiqua" w:hAnsi="Book Antiqua"/>
          <w:color w:val="000000" w:themeColor="text1"/>
          <w:sz w:val="24"/>
          <w:szCs w:val="24"/>
          <w:shd w:val="clear" w:color="auto" w:fill="FFFFFF"/>
          <w:lang w:val="en-US"/>
        </w:rPr>
        <w:t>Garcovich</w:t>
      </w:r>
      <w:proofErr w:type="spellEnd"/>
      <w:r w:rsidR="00E67C05" w:rsidRPr="004E2D4E">
        <w:rPr>
          <w:rFonts w:ascii="Book Antiqua" w:hAnsi="Book Antiqua"/>
          <w:color w:val="000000" w:themeColor="text1"/>
          <w:sz w:val="24"/>
          <w:szCs w:val="24"/>
          <w:shd w:val="clear" w:color="auto" w:fill="FFFFFF"/>
          <w:lang w:val="en-US"/>
        </w:rPr>
        <w:t xml:space="preserve"> </w:t>
      </w:r>
      <w:r w:rsidRPr="004E2D4E">
        <w:rPr>
          <w:rFonts w:ascii="Book Antiqua" w:hAnsi="Book Antiqua"/>
          <w:color w:val="000000" w:themeColor="text1"/>
          <w:sz w:val="24"/>
          <w:szCs w:val="24"/>
          <w:shd w:val="clear" w:color="auto" w:fill="FFFFFF"/>
          <w:lang w:val="en-US"/>
        </w:rPr>
        <w:t xml:space="preserve">M </w:t>
      </w:r>
      <w:r w:rsidR="00E67C05" w:rsidRPr="004E2D4E">
        <w:rPr>
          <w:rFonts w:ascii="Book Antiqua" w:hAnsi="Book Antiqua"/>
          <w:color w:val="000000" w:themeColor="text1"/>
          <w:sz w:val="24"/>
          <w:szCs w:val="24"/>
          <w:shd w:val="clear" w:color="auto" w:fill="FFFFFF"/>
          <w:lang w:val="en-US"/>
        </w:rPr>
        <w:t>revised manuscript content and language</w:t>
      </w:r>
      <w:r w:rsidRPr="004E2D4E">
        <w:rPr>
          <w:rFonts w:ascii="Book Antiqua" w:hAnsi="Book Antiqua"/>
          <w:color w:val="000000" w:themeColor="text1"/>
          <w:sz w:val="24"/>
          <w:szCs w:val="24"/>
          <w:shd w:val="clear" w:color="auto" w:fill="FFFFFF"/>
          <w:lang w:val="en-US"/>
        </w:rPr>
        <w:t>.</w:t>
      </w:r>
    </w:p>
    <w:p w14:paraId="672EC3BE" w14:textId="3A4CE1B2" w:rsidR="001154E0" w:rsidRPr="004E2D4E" w:rsidRDefault="001154E0" w:rsidP="004E0B61">
      <w:pPr>
        <w:spacing w:after="0" w:line="360" w:lineRule="auto"/>
        <w:jc w:val="both"/>
        <w:rPr>
          <w:rFonts w:ascii="Book Antiqua" w:hAnsi="Book Antiqua"/>
          <w:color w:val="000000" w:themeColor="text1"/>
          <w:sz w:val="24"/>
          <w:szCs w:val="24"/>
          <w:lang w:val="en-US"/>
        </w:rPr>
      </w:pPr>
    </w:p>
    <w:bookmarkEnd w:id="12"/>
    <w:bookmarkEnd w:id="13"/>
    <w:bookmarkEnd w:id="14"/>
    <w:bookmarkEnd w:id="15"/>
    <w:p w14:paraId="2263F0F3" w14:textId="39B73FCD" w:rsidR="001154E0" w:rsidRPr="004E2D4E" w:rsidRDefault="00914658" w:rsidP="004E0B61">
      <w:pPr>
        <w:tabs>
          <w:tab w:val="left" w:pos="839"/>
        </w:tabs>
        <w:spacing w:after="0" w:line="360" w:lineRule="auto"/>
        <w:jc w:val="both"/>
        <w:rPr>
          <w:rFonts w:ascii="Book Antiqua" w:hAnsi="Book Antiqua"/>
          <w:color w:val="000000" w:themeColor="text1"/>
          <w:sz w:val="24"/>
          <w:szCs w:val="24"/>
        </w:rPr>
      </w:pPr>
      <w:r w:rsidRPr="004E2D4E">
        <w:rPr>
          <w:rFonts w:ascii="Book Antiqua" w:hAnsi="Book Antiqua"/>
          <w:b/>
          <w:color w:val="000000" w:themeColor="text1"/>
          <w:sz w:val="24"/>
          <w:szCs w:val="24"/>
          <w:lang w:val="en-US" w:eastAsia="zh-CN"/>
        </w:rPr>
        <w:lastRenderedPageBreak/>
        <w:t>Conflict-of-interest statement:</w:t>
      </w:r>
      <w:bookmarkStart w:id="18" w:name="_Hlk9581441"/>
      <w:r w:rsidRPr="004E2D4E">
        <w:rPr>
          <w:rFonts w:ascii="Book Antiqua" w:hAnsi="Book Antiqua"/>
          <w:color w:val="000000" w:themeColor="text1"/>
          <w:sz w:val="24"/>
          <w:szCs w:val="24"/>
          <w:lang w:val="en-US" w:eastAsia="zh-CN"/>
        </w:rPr>
        <w:t xml:space="preserve"> </w:t>
      </w:r>
      <w:r w:rsidR="00C031E7" w:rsidRPr="004E2D4E">
        <w:rPr>
          <w:rFonts w:ascii="Book Antiqua" w:hAnsi="Book Antiqua"/>
          <w:color w:val="000000" w:themeColor="text1"/>
          <w:sz w:val="24"/>
          <w:szCs w:val="24"/>
        </w:rPr>
        <w:t>All the Authors have no conflict of interest related to the manuscript</w:t>
      </w:r>
      <w:r w:rsidRPr="004E2D4E">
        <w:rPr>
          <w:rFonts w:ascii="Book Antiqua" w:hAnsi="Book Antiqua"/>
          <w:color w:val="000000" w:themeColor="text1"/>
          <w:sz w:val="24"/>
          <w:szCs w:val="24"/>
        </w:rPr>
        <w:t>.</w:t>
      </w:r>
    </w:p>
    <w:p w14:paraId="461777EF" w14:textId="21E8D6CF" w:rsidR="00914658" w:rsidRPr="004E2D4E" w:rsidRDefault="00914658" w:rsidP="004E0B61">
      <w:pPr>
        <w:tabs>
          <w:tab w:val="left" w:pos="839"/>
        </w:tabs>
        <w:spacing w:after="0" w:line="360" w:lineRule="auto"/>
        <w:jc w:val="both"/>
        <w:rPr>
          <w:rFonts w:ascii="Book Antiqua" w:hAnsi="Book Antiqua"/>
          <w:color w:val="000000" w:themeColor="text1"/>
          <w:sz w:val="24"/>
          <w:szCs w:val="24"/>
        </w:rPr>
      </w:pPr>
    </w:p>
    <w:p w14:paraId="21DCB2A4" w14:textId="77777777" w:rsidR="00914658" w:rsidRPr="004E2D4E" w:rsidRDefault="00914658" w:rsidP="004E0B61">
      <w:pPr>
        <w:spacing w:after="0" w:line="360" w:lineRule="auto"/>
        <w:jc w:val="both"/>
        <w:rPr>
          <w:rFonts w:ascii="Book Antiqua" w:eastAsia="宋体" w:hAnsi="Book Antiqua" w:cs="宋体"/>
          <w:color w:val="000000" w:themeColor="text1"/>
          <w:sz w:val="24"/>
          <w:szCs w:val="24"/>
          <w:lang w:val="en-US" w:eastAsia="zh-CN"/>
        </w:rPr>
      </w:pPr>
      <w:bookmarkStart w:id="19" w:name="OLE_LINK507"/>
      <w:bookmarkStart w:id="20" w:name="OLE_LINK506"/>
      <w:bookmarkStart w:id="21" w:name="OLE_LINK496"/>
      <w:bookmarkStart w:id="22" w:name="OLE_LINK479"/>
      <w:bookmarkStart w:id="23" w:name="OLE_LINK8"/>
      <w:bookmarkStart w:id="24" w:name="OLE_LINK9"/>
      <w:r w:rsidRPr="004E2D4E">
        <w:rPr>
          <w:rFonts w:ascii="Book Antiqua" w:eastAsia="宋体" w:hAnsi="Book Antiqua" w:cs="宋体"/>
          <w:b/>
          <w:color w:val="000000" w:themeColor="text1"/>
          <w:sz w:val="24"/>
          <w:szCs w:val="24"/>
          <w:lang w:val="en-US" w:eastAsia="zh-CN"/>
        </w:rPr>
        <w:t xml:space="preserve">Open-Access: </w:t>
      </w:r>
      <w:r w:rsidRPr="004E2D4E">
        <w:rPr>
          <w:rFonts w:ascii="Book Antiqua" w:eastAsia="宋体" w:hAnsi="Book Antiqua" w:cs="宋体"/>
          <w:color w:val="000000" w:themeColor="text1"/>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4E2D4E">
          <w:rPr>
            <w:rFonts w:ascii="Book Antiqua" w:eastAsia="宋体" w:hAnsi="Book Antiqua" w:cs="宋体"/>
            <w:color w:val="000000" w:themeColor="text1"/>
            <w:sz w:val="24"/>
            <w:szCs w:val="24"/>
            <w:u w:val="single"/>
            <w:lang w:val="en-US" w:eastAsia="zh-CN"/>
          </w:rPr>
          <w:t>http://creativecommons.org/licenses/by-nc/4.0/</w:t>
        </w:r>
      </w:hyperlink>
      <w:bookmarkEnd w:id="19"/>
      <w:bookmarkEnd w:id="20"/>
      <w:bookmarkEnd w:id="21"/>
      <w:bookmarkEnd w:id="22"/>
    </w:p>
    <w:bookmarkEnd w:id="23"/>
    <w:bookmarkEnd w:id="24"/>
    <w:p w14:paraId="7C85940B" w14:textId="2ABE0536" w:rsidR="00914658" w:rsidRPr="004E2D4E" w:rsidRDefault="00914658" w:rsidP="004E0B61">
      <w:pPr>
        <w:tabs>
          <w:tab w:val="left" w:pos="839"/>
        </w:tabs>
        <w:spacing w:after="0" w:line="360" w:lineRule="auto"/>
        <w:jc w:val="both"/>
        <w:rPr>
          <w:rFonts w:ascii="Book Antiqua" w:hAnsi="Book Antiqua"/>
          <w:color w:val="000000" w:themeColor="text1"/>
          <w:sz w:val="24"/>
          <w:szCs w:val="24"/>
          <w:lang w:val="en-US" w:eastAsia="zh-CN"/>
        </w:rPr>
      </w:pPr>
    </w:p>
    <w:p w14:paraId="56DAB4F8" w14:textId="478F31A0" w:rsidR="00914658" w:rsidRPr="004E2D4E" w:rsidRDefault="00914658" w:rsidP="004E0B61">
      <w:pPr>
        <w:tabs>
          <w:tab w:val="left" w:pos="839"/>
        </w:tabs>
        <w:spacing w:after="0" w:line="360" w:lineRule="auto"/>
        <w:jc w:val="both"/>
        <w:rPr>
          <w:rFonts w:ascii="Book Antiqua" w:hAnsi="Book Antiqua"/>
          <w:color w:val="000000" w:themeColor="text1"/>
          <w:sz w:val="24"/>
          <w:szCs w:val="24"/>
          <w:lang w:val="en-US" w:eastAsia="zh-CN"/>
        </w:rPr>
      </w:pPr>
      <w:r w:rsidRPr="004E2D4E">
        <w:rPr>
          <w:rFonts w:ascii="Book Antiqua" w:hAnsi="Book Antiqua"/>
          <w:b/>
          <w:bCs/>
          <w:color w:val="000000" w:themeColor="text1"/>
          <w:sz w:val="24"/>
          <w:szCs w:val="24"/>
          <w:lang w:val="en-US" w:eastAsia="zh-CN"/>
        </w:rPr>
        <w:t>Manuscript source:</w:t>
      </w:r>
      <w:r w:rsidRPr="004E2D4E">
        <w:rPr>
          <w:rFonts w:ascii="Book Antiqua" w:hAnsi="Book Antiqua"/>
          <w:color w:val="000000" w:themeColor="text1"/>
          <w:sz w:val="24"/>
          <w:szCs w:val="24"/>
          <w:lang w:val="en-US" w:eastAsia="zh-CN"/>
        </w:rPr>
        <w:t xml:space="preserve"> Invited manuscript</w:t>
      </w:r>
    </w:p>
    <w:bookmarkEnd w:id="18"/>
    <w:p w14:paraId="6F1F6700" w14:textId="77777777" w:rsidR="001154E0" w:rsidRPr="004E2D4E" w:rsidRDefault="001154E0" w:rsidP="004E0B61">
      <w:pPr>
        <w:tabs>
          <w:tab w:val="left" w:pos="839"/>
        </w:tabs>
        <w:spacing w:after="0" w:line="360" w:lineRule="auto"/>
        <w:jc w:val="both"/>
        <w:rPr>
          <w:rFonts w:ascii="Book Antiqua" w:hAnsi="Book Antiqua"/>
          <w:color w:val="000000" w:themeColor="text1"/>
          <w:sz w:val="24"/>
          <w:szCs w:val="24"/>
          <w:lang w:eastAsia="zh-CN"/>
        </w:rPr>
      </w:pPr>
    </w:p>
    <w:p w14:paraId="7B4980DC" w14:textId="5BCEBA47" w:rsidR="005D45D2" w:rsidRPr="004E2D4E" w:rsidRDefault="00914658" w:rsidP="004E0B61">
      <w:pPr>
        <w:spacing w:after="0" w:line="360" w:lineRule="auto"/>
        <w:jc w:val="both"/>
        <w:rPr>
          <w:rStyle w:val="a3"/>
          <w:rFonts w:ascii="Book Antiqua" w:hAnsi="Book Antiqua" w:cstheme="minorHAnsi"/>
          <w:b/>
          <w:bCs/>
          <w:color w:val="000000" w:themeColor="text1"/>
          <w:sz w:val="24"/>
          <w:szCs w:val="24"/>
          <w:u w:val="none"/>
          <w:lang w:val="it-IT"/>
        </w:rPr>
      </w:pPr>
      <w:bookmarkStart w:id="25" w:name="OLE_LINK10"/>
      <w:bookmarkStart w:id="26" w:name="OLE_LINK11"/>
      <w:bookmarkStart w:id="27" w:name="_Hlk8806265"/>
      <w:r w:rsidRPr="004E2D4E">
        <w:rPr>
          <w:rFonts w:ascii="Book Antiqua" w:eastAsia="宋体" w:hAnsi="Book Antiqua" w:cs="Times New Roman"/>
          <w:b/>
          <w:color w:val="000000" w:themeColor="text1"/>
          <w:sz w:val="24"/>
          <w:szCs w:val="24"/>
          <w:lang w:val="en-US"/>
        </w:rPr>
        <w:t>Corresponding author:</w:t>
      </w:r>
      <w:bookmarkEnd w:id="25"/>
      <w:bookmarkEnd w:id="26"/>
      <w:r w:rsidRPr="004E2D4E">
        <w:rPr>
          <w:rFonts w:ascii="Book Antiqua" w:eastAsia="宋体" w:hAnsi="Book Antiqua" w:cs="Times New Roman"/>
          <w:b/>
          <w:color w:val="000000" w:themeColor="text1"/>
          <w:sz w:val="24"/>
          <w:szCs w:val="24"/>
          <w:lang w:val="en-US"/>
        </w:rPr>
        <w:t xml:space="preserve"> </w:t>
      </w:r>
      <w:proofErr w:type="spellStart"/>
      <w:r w:rsidR="00E67C05" w:rsidRPr="004E2D4E">
        <w:rPr>
          <w:rFonts w:ascii="Book Antiqua" w:hAnsi="Book Antiqua"/>
          <w:b/>
          <w:bCs/>
          <w:color w:val="000000" w:themeColor="text1"/>
          <w:sz w:val="24"/>
          <w:szCs w:val="24"/>
        </w:rPr>
        <w:t>Mariella</w:t>
      </w:r>
      <w:proofErr w:type="spellEnd"/>
      <w:r w:rsidR="00E67C05" w:rsidRPr="004E2D4E">
        <w:rPr>
          <w:rFonts w:ascii="Book Antiqua" w:hAnsi="Book Antiqua"/>
          <w:b/>
          <w:bCs/>
          <w:color w:val="000000" w:themeColor="text1"/>
          <w:sz w:val="24"/>
          <w:szCs w:val="24"/>
        </w:rPr>
        <w:t xml:space="preserve"> </w:t>
      </w:r>
      <w:proofErr w:type="spellStart"/>
      <w:r w:rsidR="00E67C05" w:rsidRPr="004E2D4E">
        <w:rPr>
          <w:rFonts w:ascii="Book Antiqua" w:hAnsi="Book Antiqua"/>
          <w:b/>
          <w:bCs/>
          <w:color w:val="000000" w:themeColor="text1"/>
          <w:sz w:val="24"/>
          <w:szCs w:val="24"/>
        </w:rPr>
        <w:t>Faccia</w:t>
      </w:r>
      <w:proofErr w:type="spellEnd"/>
      <w:r w:rsidR="00E67C05" w:rsidRPr="004E2D4E">
        <w:rPr>
          <w:rFonts w:ascii="Book Antiqua" w:hAnsi="Book Antiqua"/>
          <w:b/>
          <w:bCs/>
          <w:color w:val="000000" w:themeColor="text1"/>
          <w:sz w:val="24"/>
          <w:szCs w:val="24"/>
        </w:rPr>
        <w:t>,</w:t>
      </w:r>
      <w:r w:rsidR="00E67C05" w:rsidRPr="004E2D4E">
        <w:rPr>
          <w:rFonts w:ascii="Book Antiqua" w:hAnsi="Book Antiqua"/>
          <w:color w:val="000000" w:themeColor="text1"/>
          <w:sz w:val="24"/>
          <w:szCs w:val="24"/>
        </w:rPr>
        <w:t xml:space="preserve"> </w:t>
      </w:r>
      <w:r w:rsidRPr="004E2D4E">
        <w:rPr>
          <w:rFonts w:ascii="Book Antiqua" w:hAnsi="Book Antiqua"/>
          <w:b/>
          <w:bCs/>
          <w:color w:val="000000" w:themeColor="text1"/>
          <w:sz w:val="24"/>
          <w:szCs w:val="24"/>
        </w:rPr>
        <w:t>MD, Academic Fellow, Doctor,</w:t>
      </w:r>
      <w:r w:rsidRPr="004E2D4E">
        <w:rPr>
          <w:rFonts w:ascii="Book Antiqua" w:hAnsi="Book Antiqua"/>
          <w:color w:val="000000" w:themeColor="text1"/>
          <w:sz w:val="24"/>
          <w:szCs w:val="24"/>
        </w:rPr>
        <w:t xml:space="preserve"> </w:t>
      </w:r>
      <w:bookmarkStart w:id="28" w:name="OLE_LINK890"/>
      <w:bookmarkStart w:id="29" w:name="OLE_LINK891"/>
      <w:r w:rsidR="004E0B61" w:rsidRPr="004E2D4E">
        <w:rPr>
          <w:rFonts w:ascii="Book Antiqua" w:eastAsia="Times New Roman" w:hAnsi="Book Antiqua" w:cs="Segoe UI"/>
          <w:color w:val="000000" w:themeColor="text1"/>
          <w:sz w:val="24"/>
          <w:szCs w:val="24"/>
          <w:bdr w:val="none" w:sz="0" w:space="0" w:color="auto" w:frame="1"/>
          <w:lang w:val="it-IT" w:eastAsia="it-IT"/>
        </w:rPr>
        <w:t>Department of Internal Medicine and Gastroenterology</w:t>
      </w:r>
      <w:bookmarkEnd w:id="28"/>
      <w:bookmarkEnd w:id="29"/>
      <w:r w:rsidR="004E0B61" w:rsidRPr="004E2D4E">
        <w:rPr>
          <w:rFonts w:ascii="Book Antiqua" w:eastAsia="Times New Roman" w:hAnsi="Book Antiqua" w:cs="Segoe UI"/>
          <w:color w:val="000000" w:themeColor="text1"/>
          <w:sz w:val="24"/>
          <w:szCs w:val="24"/>
          <w:bdr w:val="none" w:sz="0" w:space="0" w:color="auto" w:frame="1"/>
          <w:lang w:val="it-IT" w:eastAsia="it-IT"/>
        </w:rPr>
        <w:t xml:space="preserve">, </w:t>
      </w:r>
      <w:bookmarkStart w:id="30" w:name="OLE_LINK892"/>
      <w:bookmarkStart w:id="31" w:name="OLE_LINK893"/>
      <w:r w:rsidR="004E0B61" w:rsidRPr="004E2D4E">
        <w:rPr>
          <w:rFonts w:ascii="Book Antiqua" w:eastAsia="Times New Roman" w:hAnsi="Book Antiqua" w:cs="Segoe UI"/>
          <w:color w:val="000000" w:themeColor="text1"/>
          <w:sz w:val="24"/>
          <w:szCs w:val="24"/>
          <w:bdr w:val="none" w:sz="0" w:space="0" w:color="auto" w:frame="1"/>
          <w:lang w:val="it-IT" w:eastAsia="it-IT"/>
        </w:rPr>
        <w:t>Fondazione Policlinico Universitario A. Gemelli IRCCS</w:t>
      </w:r>
      <w:r w:rsidR="004E0B61" w:rsidRPr="004E2D4E">
        <w:rPr>
          <w:rFonts w:ascii="Book Antiqua" w:eastAsia="Times New Roman" w:hAnsi="Book Antiqua" w:cs="Segoe UI"/>
          <w:color w:val="000000" w:themeColor="text1"/>
          <w:sz w:val="24"/>
          <w:szCs w:val="24"/>
          <w:lang w:val="it-IT" w:eastAsia="it-IT"/>
        </w:rPr>
        <w:t xml:space="preserve">, </w:t>
      </w:r>
      <w:r w:rsidR="004E0B61"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Catholic University</w:t>
      </w:r>
      <w:bookmarkEnd w:id="30"/>
      <w:bookmarkEnd w:id="31"/>
      <w:r w:rsidR="004E0B61"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 </w:t>
      </w:r>
      <w:bookmarkStart w:id="32" w:name="OLE_LINK894"/>
      <w:bookmarkStart w:id="33" w:name="OLE_LINK895"/>
      <w:r w:rsidR="004E0B61"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Largo </w:t>
      </w:r>
      <w:r w:rsidR="004E0B61" w:rsidRPr="004E2D4E">
        <w:rPr>
          <w:rFonts w:ascii="Book Antiqua" w:hAnsi="Book Antiqua" w:cstheme="minorHAnsi"/>
          <w:color w:val="000000" w:themeColor="text1"/>
          <w:sz w:val="24"/>
          <w:szCs w:val="24"/>
          <w:lang w:val="it-IT"/>
        </w:rPr>
        <w:t>A. Gemelli 8</w:t>
      </w:r>
      <w:bookmarkEnd w:id="32"/>
      <w:bookmarkEnd w:id="33"/>
      <w:r w:rsidR="004E0B61" w:rsidRPr="004E2D4E">
        <w:rPr>
          <w:rFonts w:ascii="Book Antiqua" w:hAnsi="Book Antiqua" w:cstheme="minorHAnsi"/>
          <w:color w:val="000000" w:themeColor="text1"/>
          <w:sz w:val="24"/>
          <w:szCs w:val="24"/>
          <w:lang w:val="it-IT"/>
        </w:rPr>
        <w:t xml:space="preserve">, </w:t>
      </w:r>
      <w:r w:rsidR="004E0B61"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Rome </w:t>
      </w:r>
      <w:r w:rsidR="004E0B61" w:rsidRPr="004E2D4E">
        <w:rPr>
          <w:rFonts w:ascii="Book Antiqua" w:hAnsi="Book Antiqua" w:cstheme="minorHAnsi"/>
          <w:color w:val="000000" w:themeColor="text1"/>
          <w:sz w:val="24"/>
          <w:szCs w:val="24"/>
          <w:lang w:val="it-IT"/>
        </w:rPr>
        <w:t>00168</w:t>
      </w:r>
      <w:r w:rsidR="004E0B61" w:rsidRPr="004E2D4E">
        <w:rPr>
          <w:rFonts w:ascii="Book Antiqua" w:eastAsia="Times New Roman" w:hAnsi="Book Antiqua" w:cs="Segoe UI"/>
          <w:color w:val="000000" w:themeColor="text1"/>
          <w:sz w:val="24"/>
          <w:szCs w:val="24"/>
          <w:bdr w:val="none" w:sz="0" w:space="0" w:color="auto" w:frame="1"/>
          <w:shd w:val="clear" w:color="auto" w:fill="FFFFFF"/>
          <w:lang w:val="it-IT" w:eastAsia="it-IT"/>
        </w:rPr>
        <w:t xml:space="preserve">, Italy. </w:t>
      </w:r>
      <w:hyperlink r:id="rId12" w:history="1">
        <w:r w:rsidR="004E0B61" w:rsidRPr="004E2D4E">
          <w:rPr>
            <w:rStyle w:val="a3"/>
            <w:rFonts w:ascii="Book Antiqua" w:hAnsi="Book Antiqua" w:cstheme="minorHAnsi"/>
            <w:color w:val="000000" w:themeColor="text1"/>
            <w:sz w:val="24"/>
            <w:szCs w:val="24"/>
            <w:u w:val="none"/>
            <w:lang w:val="it-IT"/>
          </w:rPr>
          <w:t>mariellafaccia4@gmail.com</w:t>
        </w:r>
      </w:hyperlink>
    </w:p>
    <w:p w14:paraId="03E93ECD" w14:textId="6D1EA7BF" w:rsidR="005D45D2" w:rsidRPr="004E2D4E" w:rsidRDefault="005D45D2" w:rsidP="004E0B61">
      <w:pPr>
        <w:autoSpaceDE w:val="0"/>
        <w:autoSpaceDN w:val="0"/>
        <w:adjustRightInd w:val="0"/>
        <w:snapToGrid w:val="0"/>
        <w:spacing w:after="0" w:line="360" w:lineRule="auto"/>
        <w:jc w:val="both"/>
        <w:rPr>
          <w:rFonts w:ascii="Book Antiqua" w:hAnsi="Book Antiqua" w:cs="Garamond-Bold"/>
          <w:color w:val="000000" w:themeColor="text1"/>
          <w:sz w:val="24"/>
          <w:szCs w:val="24"/>
        </w:rPr>
      </w:pPr>
      <w:bookmarkStart w:id="34" w:name="_Hlk5625880"/>
      <w:bookmarkEnd w:id="27"/>
      <w:r w:rsidRPr="004E2D4E">
        <w:rPr>
          <w:rFonts w:ascii="Book Antiqua" w:hAnsi="Book Antiqua" w:cs="Garamond-Bold"/>
          <w:b/>
          <w:bCs/>
          <w:color w:val="000000" w:themeColor="text1"/>
          <w:sz w:val="24"/>
          <w:szCs w:val="24"/>
        </w:rPr>
        <w:t>Telephone:</w:t>
      </w:r>
      <w:r w:rsidR="00E67C05" w:rsidRPr="004E2D4E">
        <w:rPr>
          <w:rFonts w:ascii="Book Antiqua" w:hAnsi="Book Antiqua" w:cs="Garamond-Bold"/>
          <w:b/>
          <w:bCs/>
          <w:color w:val="000000" w:themeColor="text1"/>
          <w:sz w:val="24"/>
          <w:szCs w:val="24"/>
        </w:rPr>
        <w:t xml:space="preserve"> </w:t>
      </w:r>
      <w:r w:rsidR="00E67C05" w:rsidRPr="004E2D4E">
        <w:rPr>
          <w:rFonts w:ascii="Book Antiqua" w:hAnsi="Book Antiqua" w:cs="Garamond-Bold"/>
          <w:color w:val="000000" w:themeColor="text1"/>
          <w:sz w:val="24"/>
          <w:szCs w:val="24"/>
        </w:rPr>
        <w:t>+39-3405457425</w:t>
      </w:r>
    </w:p>
    <w:bookmarkEnd w:id="34"/>
    <w:p w14:paraId="7D54546E" w14:textId="77777777" w:rsidR="00F73CDF" w:rsidRPr="004E2D4E" w:rsidRDefault="00F73CDF" w:rsidP="004E0B61">
      <w:pPr>
        <w:spacing w:after="0" w:line="360" w:lineRule="auto"/>
        <w:jc w:val="both"/>
        <w:rPr>
          <w:rFonts w:ascii="Book Antiqua" w:hAnsi="Book Antiqua" w:cs="Garamond-Bold"/>
          <w:b/>
          <w:bCs/>
          <w:color w:val="000000" w:themeColor="text1"/>
          <w:sz w:val="24"/>
          <w:szCs w:val="24"/>
        </w:rPr>
      </w:pPr>
    </w:p>
    <w:p w14:paraId="2EEC04D7" w14:textId="20A49A75" w:rsidR="00D85E21" w:rsidRPr="004E2D4E"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bookmarkStart w:id="35" w:name="OLE_LINK75"/>
      <w:bookmarkStart w:id="36" w:name="OLE_LINK76"/>
      <w:bookmarkStart w:id="37" w:name="OLE_LINK269"/>
      <w:bookmarkStart w:id="38" w:name="OLE_LINK239"/>
      <w:r w:rsidRPr="004E2D4E">
        <w:rPr>
          <w:rFonts w:ascii="Book Antiqua" w:eastAsia="宋体" w:hAnsi="Book Antiqua" w:cs="Times New Roman"/>
          <w:b/>
          <w:color w:val="000000" w:themeColor="text1"/>
          <w:kern w:val="2"/>
          <w:sz w:val="24"/>
          <w:szCs w:val="24"/>
          <w:lang w:val="en-US" w:eastAsia="zh-CN"/>
        </w:rPr>
        <w:t xml:space="preserve">Received: </w:t>
      </w:r>
      <w:r w:rsidRPr="004E2D4E">
        <w:rPr>
          <w:rFonts w:ascii="Book Antiqua" w:eastAsia="宋体" w:hAnsi="Book Antiqua" w:cs="Times New Roman"/>
          <w:color w:val="000000" w:themeColor="text1"/>
          <w:kern w:val="2"/>
          <w:sz w:val="24"/>
          <w:szCs w:val="24"/>
          <w:lang w:val="en-US" w:eastAsia="zh-CN"/>
        </w:rPr>
        <w:t>May 5, 2019</w:t>
      </w:r>
    </w:p>
    <w:p w14:paraId="2F8281C0" w14:textId="1DEE8E59" w:rsidR="00D85E21" w:rsidRPr="004E2D4E"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2D4E">
        <w:rPr>
          <w:rFonts w:ascii="Book Antiqua" w:eastAsia="宋体" w:hAnsi="Book Antiqua" w:cs="Times New Roman"/>
          <w:b/>
          <w:color w:val="000000" w:themeColor="text1"/>
          <w:kern w:val="2"/>
          <w:sz w:val="24"/>
          <w:szCs w:val="24"/>
          <w:lang w:val="en-US" w:eastAsia="zh-CN"/>
        </w:rPr>
        <w:t xml:space="preserve">Peer-review started: </w:t>
      </w:r>
      <w:r w:rsidRPr="004E2D4E">
        <w:rPr>
          <w:rFonts w:ascii="Book Antiqua" w:eastAsia="宋体" w:hAnsi="Book Antiqua" w:cs="Times New Roman"/>
          <w:color w:val="000000" w:themeColor="text1"/>
          <w:kern w:val="2"/>
          <w:sz w:val="24"/>
          <w:szCs w:val="24"/>
          <w:lang w:val="en-US" w:eastAsia="zh-CN"/>
        </w:rPr>
        <w:t>May 5, 2019</w:t>
      </w:r>
    </w:p>
    <w:p w14:paraId="3CB86DD4" w14:textId="43DD0ACB" w:rsidR="00D85E21" w:rsidRPr="004E2D4E"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2D4E">
        <w:rPr>
          <w:rFonts w:ascii="Book Antiqua" w:eastAsia="宋体" w:hAnsi="Book Antiqua" w:cs="Times New Roman"/>
          <w:b/>
          <w:color w:val="000000" w:themeColor="text1"/>
          <w:kern w:val="2"/>
          <w:sz w:val="24"/>
          <w:szCs w:val="24"/>
          <w:lang w:val="en-US" w:eastAsia="zh-CN"/>
        </w:rPr>
        <w:t xml:space="preserve">First decision: </w:t>
      </w:r>
      <w:r w:rsidRPr="004E2D4E">
        <w:rPr>
          <w:rFonts w:ascii="Book Antiqua" w:eastAsia="宋体" w:hAnsi="Book Antiqua" w:cs="Times New Roman"/>
          <w:color w:val="000000" w:themeColor="text1"/>
          <w:kern w:val="2"/>
          <w:sz w:val="24"/>
          <w:szCs w:val="24"/>
          <w:lang w:val="en-US" w:eastAsia="zh-CN"/>
        </w:rPr>
        <w:t>June 10, 2019</w:t>
      </w:r>
    </w:p>
    <w:p w14:paraId="0A5A3802" w14:textId="5DC5C77A" w:rsidR="00D85E21" w:rsidRPr="004E2D4E"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2D4E">
        <w:rPr>
          <w:rFonts w:ascii="Book Antiqua" w:eastAsia="宋体" w:hAnsi="Book Antiqua" w:cs="Times New Roman"/>
          <w:b/>
          <w:color w:val="000000" w:themeColor="text1"/>
          <w:kern w:val="2"/>
          <w:sz w:val="24"/>
          <w:szCs w:val="24"/>
          <w:lang w:val="en-US" w:eastAsia="zh-CN"/>
        </w:rPr>
        <w:t xml:space="preserve">Revised: </w:t>
      </w:r>
      <w:r w:rsidRPr="004E2D4E">
        <w:rPr>
          <w:rFonts w:ascii="Book Antiqua" w:eastAsia="宋体" w:hAnsi="Book Antiqua" w:cs="Times New Roman"/>
          <w:color w:val="000000" w:themeColor="text1"/>
          <w:kern w:val="2"/>
          <w:sz w:val="24"/>
          <w:szCs w:val="24"/>
          <w:lang w:val="en-US" w:eastAsia="zh-CN"/>
        </w:rPr>
        <w:t>J</w:t>
      </w:r>
      <w:r w:rsidR="004E0B61" w:rsidRPr="004E2D4E">
        <w:rPr>
          <w:rFonts w:ascii="Book Antiqua" w:eastAsia="宋体" w:hAnsi="Book Antiqua" w:cs="Times New Roman"/>
          <w:color w:val="000000" w:themeColor="text1"/>
          <w:kern w:val="2"/>
          <w:sz w:val="24"/>
          <w:szCs w:val="24"/>
          <w:lang w:val="en-US" w:eastAsia="zh-CN"/>
        </w:rPr>
        <w:t>uly</w:t>
      </w:r>
      <w:r w:rsidRPr="004E2D4E">
        <w:rPr>
          <w:rFonts w:ascii="Book Antiqua" w:eastAsia="宋体" w:hAnsi="Book Antiqua" w:cs="Times New Roman"/>
          <w:color w:val="000000" w:themeColor="text1"/>
          <w:kern w:val="2"/>
          <w:sz w:val="24"/>
          <w:szCs w:val="24"/>
          <w:lang w:val="en-US" w:eastAsia="zh-CN"/>
        </w:rPr>
        <w:t xml:space="preserve"> </w:t>
      </w:r>
      <w:r w:rsidR="004E0B61" w:rsidRPr="004E2D4E">
        <w:rPr>
          <w:rFonts w:ascii="Book Antiqua" w:eastAsia="宋体" w:hAnsi="Book Antiqua" w:cs="Times New Roman"/>
          <w:color w:val="000000" w:themeColor="text1"/>
          <w:kern w:val="2"/>
          <w:sz w:val="24"/>
          <w:szCs w:val="24"/>
          <w:lang w:val="en-US" w:eastAsia="zh-CN"/>
        </w:rPr>
        <w:t>8</w:t>
      </w:r>
      <w:r w:rsidRPr="004E2D4E">
        <w:rPr>
          <w:rFonts w:ascii="Book Antiqua" w:eastAsia="宋体" w:hAnsi="Book Antiqua" w:cs="Times New Roman"/>
          <w:color w:val="000000" w:themeColor="text1"/>
          <w:kern w:val="2"/>
          <w:sz w:val="24"/>
          <w:szCs w:val="24"/>
          <w:lang w:val="en-US" w:eastAsia="zh-CN"/>
        </w:rPr>
        <w:t>, 2019</w:t>
      </w:r>
    </w:p>
    <w:p w14:paraId="42235DF9" w14:textId="36F4A21C" w:rsidR="00D85E21" w:rsidRPr="004E2D4E" w:rsidRDefault="00D85E21" w:rsidP="004E0B61">
      <w:pPr>
        <w:widowControl w:val="0"/>
        <w:spacing w:after="0" w:line="360" w:lineRule="auto"/>
        <w:jc w:val="both"/>
        <w:rPr>
          <w:rFonts w:ascii="Book Antiqua" w:eastAsia="宋体" w:hAnsi="Book Antiqua" w:cs="Times New Roman"/>
          <w:color w:val="000000" w:themeColor="text1"/>
          <w:kern w:val="2"/>
          <w:sz w:val="24"/>
          <w:szCs w:val="24"/>
          <w:lang w:val="en-US" w:eastAsia="zh-CN"/>
        </w:rPr>
      </w:pPr>
      <w:r w:rsidRPr="004E2D4E">
        <w:rPr>
          <w:rFonts w:ascii="Book Antiqua" w:eastAsia="宋体" w:hAnsi="Book Antiqua" w:cs="Times New Roman"/>
          <w:b/>
          <w:color w:val="000000" w:themeColor="text1"/>
          <w:kern w:val="2"/>
          <w:sz w:val="24"/>
          <w:szCs w:val="24"/>
          <w:lang w:val="en-US" w:eastAsia="zh-CN"/>
        </w:rPr>
        <w:t>Accepted:</w:t>
      </w:r>
      <w:r w:rsidR="00E1208B" w:rsidRPr="004E2D4E">
        <w:t xml:space="preserve"> </w:t>
      </w:r>
      <w:r w:rsidR="00E1208B" w:rsidRPr="004E2D4E">
        <w:rPr>
          <w:rFonts w:ascii="Book Antiqua" w:eastAsia="宋体" w:hAnsi="Book Antiqua" w:cs="Times New Roman"/>
          <w:color w:val="000000" w:themeColor="text1"/>
          <w:kern w:val="2"/>
          <w:sz w:val="24"/>
          <w:szCs w:val="24"/>
          <w:lang w:val="en-US" w:eastAsia="zh-CN"/>
        </w:rPr>
        <w:t>July 19, 2019</w:t>
      </w:r>
      <w:r w:rsidRPr="004E2D4E">
        <w:rPr>
          <w:rFonts w:ascii="Book Antiqua" w:eastAsia="宋体" w:hAnsi="Book Antiqua" w:cs="Times New Roman"/>
          <w:color w:val="000000" w:themeColor="text1"/>
          <w:kern w:val="2"/>
          <w:sz w:val="24"/>
          <w:szCs w:val="24"/>
          <w:lang w:val="en-US" w:eastAsia="zh-CN"/>
        </w:rPr>
        <w:t xml:space="preserve"> </w:t>
      </w:r>
    </w:p>
    <w:p w14:paraId="61D8EA9A" w14:textId="121DA9E2" w:rsidR="00D85E21" w:rsidRPr="004E2D4E" w:rsidRDefault="00D85E21" w:rsidP="004E0B61">
      <w:pPr>
        <w:widowControl w:val="0"/>
        <w:spacing w:after="0" w:line="360" w:lineRule="auto"/>
        <w:jc w:val="both"/>
        <w:rPr>
          <w:rFonts w:ascii="Book Antiqua" w:eastAsia="宋体" w:hAnsi="Book Antiqua" w:cs="Times New Roman"/>
          <w:b/>
          <w:color w:val="000000" w:themeColor="text1"/>
          <w:kern w:val="2"/>
          <w:sz w:val="24"/>
          <w:szCs w:val="24"/>
          <w:lang w:val="en-US" w:eastAsia="zh-CN"/>
        </w:rPr>
      </w:pPr>
      <w:r w:rsidRPr="004E2D4E">
        <w:rPr>
          <w:rFonts w:ascii="Book Antiqua" w:eastAsia="宋体" w:hAnsi="Book Antiqua" w:cs="Times New Roman"/>
          <w:b/>
          <w:color w:val="000000" w:themeColor="text1"/>
          <w:kern w:val="2"/>
          <w:sz w:val="24"/>
          <w:szCs w:val="24"/>
          <w:lang w:val="en-US" w:eastAsia="zh-CN"/>
        </w:rPr>
        <w:t>Article in press:</w:t>
      </w:r>
      <w:r w:rsidR="004E2D4E" w:rsidRPr="004E2D4E">
        <w:rPr>
          <w:rFonts w:ascii="Book Antiqua" w:eastAsia="宋体" w:hAnsi="Book Antiqua" w:cs="Times New Roman" w:hint="eastAsia"/>
          <w:b/>
          <w:color w:val="000000" w:themeColor="text1"/>
          <w:kern w:val="2"/>
          <w:sz w:val="24"/>
          <w:szCs w:val="24"/>
          <w:lang w:val="en-US" w:eastAsia="zh-CN"/>
        </w:rPr>
        <w:t xml:space="preserve"> </w:t>
      </w:r>
      <w:r w:rsidR="004E2D4E" w:rsidRPr="004E2D4E">
        <w:rPr>
          <w:rFonts w:ascii="Book Antiqua" w:eastAsia="宋体" w:hAnsi="Book Antiqua" w:cs="Times New Roman"/>
          <w:color w:val="000000" w:themeColor="text1"/>
          <w:kern w:val="2"/>
          <w:sz w:val="24"/>
          <w:szCs w:val="24"/>
          <w:lang w:val="en-US" w:eastAsia="zh-CN"/>
        </w:rPr>
        <w:t>July 19, 2019</w:t>
      </w:r>
    </w:p>
    <w:p w14:paraId="59AD0B48" w14:textId="170B03B1" w:rsidR="00D85E21" w:rsidRPr="004E2D4E" w:rsidRDefault="00D85E21" w:rsidP="004E0B61">
      <w:pPr>
        <w:widowControl w:val="0"/>
        <w:tabs>
          <w:tab w:val="left" w:pos="5730"/>
        </w:tabs>
        <w:spacing w:after="0" w:line="360" w:lineRule="auto"/>
        <w:jc w:val="both"/>
        <w:rPr>
          <w:rFonts w:ascii="Book Antiqua" w:eastAsia="宋体" w:hAnsi="Book Antiqua" w:cs="Times New Roman"/>
          <w:b/>
          <w:color w:val="000000" w:themeColor="text1"/>
          <w:kern w:val="2"/>
          <w:sz w:val="24"/>
          <w:szCs w:val="24"/>
          <w:lang w:val="en-US" w:eastAsia="zh-CN"/>
        </w:rPr>
      </w:pPr>
      <w:r w:rsidRPr="004E2D4E">
        <w:rPr>
          <w:rFonts w:ascii="Book Antiqua" w:eastAsia="宋体" w:hAnsi="Book Antiqua" w:cs="Times New Roman"/>
          <w:b/>
          <w:color w:val="000000" w:themeColor="text1"/>
          <w:kern w:val="2"/>
          <w:sz w:val="24"/>
          <w:szCs w:val="24"/>
          <w:lang w:val="en-US" w:eastAsia="zh-CN"/>
        </w:rPr>
        <w:t>Published online:</w:t>
      </w:r>
      <w:r w:rsidR="004E2D4E" w:rsidRPr="004E2D4E">
        <w:rPr>
          <w:rFonts w:ascii="Book Antiqua" w:eastAsia="宋体" w:hAnsi="Book Antiqua" w:cs="Times New Roman" w:hint="eastAsia"/>
          <w:color w:val="000000" w:themeColor="text1"/>
          <w:kern w:val="2"/>
          <w:sz w:val="24"/>
          <w:szCs w:val="24"/>
          <w:lang w:val="en-US" w:eastAsia="zh-CN"/>
        </w:rPr>
        <w:t xml:space="preserve"> August 21, 2019</w:t>
      </w:r>
      <w:r w:rsidR="00021504" w:rsidRPr="004E2D4E">
        <w:rPr>
          <w:rFonts w:ascii="Book Antiqua" w:eastAsia="宋体" w:hAnsi="Book Antiqua" w:cs="Times New Roman"/>
          <w:b/>
          <w:color w:val="000000" w:themeColor="text1"/>
          <w:kern w:val="2"/>
          <w:sz w:val="24"/>
          <w:szCs w:val="24"/>
          <w:lang w:val="en-US" w:eastAsia="zh-CN"/>
        </w:rPr>
        <w:tab/>
      </w:r>
    </w:p>
    <w:bookmarkEnd w:id="35"/>
    <w:bookmarkEnd w:id="36"/>
    <w:bookmarkEnd w:id="37"/>
    <w:bookmarkEnd w:id="38"/>
    <w:p w14:paraId="27EFD9AA" w14:textId="77777777" w:rsidR="00F73CDF" w:rsidRPr="004E2D4E" w:rsidRDefault="00F73CDF" w:rsidP="004E0B61">
      <w:pPr>
        <w:spacing w:after="0" w:line="360" w:lineRule="auto"/>
        <w:jc w:val="both"/>
        <w:rPr>
          <w:rFonts w:ascii="Book Antiqua" w:hAnsi="Book Antiqua" w:cs="Garamond-Bold"/>
          <w:b/>
          <w:bCs/>
          <w:color w:val="000000" w:themeColor="text1"/>
          <w:sz w:val="24"/>
          <w:szCs w:val="24"/>
        </w:rPr>
      </w:pPr>
    </w:p>
    <w:p w14:paraId="21BB92CA" w14:textId="6BF1C5CC" w:rsidR="001154E0" w:rsidRPr="004E2D4E" w:rsidRDefault="005D45D2" w:rsidP="004E0B61">
      <w:pPr>
        <w:spacing w:after="0" w:line="360" w:lineRule="auto"/>
        <w:jc w:val="both"/>
        <w:rPr>
          <w:rFonts w:ascii="Book Antiqua" w:hAnsi="Book Antiqua"/>
          <w:color w:val="000000" w:themeColor="text1"/>
          <w:sz w:val="24"/>
          <w:szCs w:val="24"/>
          <w:lang w:eastAsia="zh-CN"/>
        </w:rPr>
      </w:pPr>
      <w:r w:rsidRPr="004E2D4E">
        <w:rPr>
          <w:rFonts w:ascii="Book Antiqua" w:hAnsi="Book Antiqua"/>
          <w:color w:val="000000" w:themeColor="text1"/>
          <w:sz w:val="24"/>
          <w:szCs w:val="24"/>
          <w:lang w:eastAsia="zh-CN"/>
        </w:rPr>
        <w:br w:type="page"/>
      </w:r>
    </w:p>
    <w:p w14:paraId="43E09D4F" w14:textId="77777777" w:rsidR="004E0B61" w:rsidRPr="004E2D4E" w:rsidRDefault="000A725B" w:rsidP="004E0B61">
      <w:pPr>
        <w:spacing w:after="0" w:line="360" w:lineRule="auto"/>
        <w:jc w:val="both"/>
        <w:rPr>
          <w:rFonts w:ascii="Book Antiqua" w:hAnsi="Book Antiqua" w:cs="Tahoma"/>
          <w:b/>
          <w:color w:val="000000" w:themeColor="text1"/>
          <w:sz w:val="24"/>
          <w:szCs w:val="24"/>
        </w:rPr>
      </w:pPr>
      <w:bookmarkStart w:id="39" w:name="_Hlk5625910"/>
      <w:r w:rsidRPr="004E2D4E">
        <w:rPr>
          <w:rFonts w:ascii="Book Antiqua" w:hAnsi="Book Antiqua" w:cs="Tahoma"/>
          <w:b/>
          <w:color w:val="000000" w:themeColor="text1"/>
          <w:sz w:val="24"/>
          <w:szCs w:val="24"/>
        </w:rPr>
        <w:lastRenderedPageBreak/>
        <w:t>Abstract</w:t>
      </w:r>
      <w:bookmarkStart w:id="40" w:name="_Hlk6388894"/>
    </w:p>
    <w:p w14:paraId="62FC7E60" w14:textId="6C6368E6" w:rsidR="006C6FF8" w:rsidRPr="004E2D4E" w:rsidRDefault="006C6FF8" w:rsidP="004E0B61">
      <w:pPr>
        <w:spacing w:after="0" w:line="360" w:lineRule="auto"/>
        <w:jc w:val="both"/>
        <w:rPr>
          <w:rFonts w:ascii="Book Antiqua" w:hAnsi="Book Antiqua" w:cs="Times New Roman"/>
          <w:color w:val="000000" w:themeColor="text1"/>
          <w:sz w:val="24"/>
          <w:szCs w:val="24"/>
        </w:rPr>
      </w:pPr>
      <w:r w:rsidRPr="004E2D4E">
        <w:rPr>
          <w:rFonts w:ascii="Book Antiqua" w:hAnsi="Book Antiqua" w:cs="Times New Roman"/>
          <w:color w:val="000000" w:themeColor="text1"/>
          <w:sz w:val="24"/>
          <w:szCs w:val="24"/>
        </w:rPr>
        <w:t>Portal vein thrombosis (PVT) represents a well-known complication during the natural course of liver cirrhosis (LC), ranging from asymptomatic cases to life-threating conditions related to portal hypertension and hepatic decompensation. Portal flow stasis, complex acquired hypercoagulable disorders and exogenous factors leading to endothelial dysfunction have emerged as key factors for PVT development. However</w:t>
      </w:r>
      <w:r w:rsidR="004E0B61" w:rsidRPr="004E2D4E">
        <w:rPr>
          <w:rFonts w:ascii="Book Antiqua" w:hAnsi="Book Antiqua" w:cs="Times New Roman"/>
          <w:color w:val="000000" w:themeColor="text1"/>
          <w:sz w:val="24"/>
          <w:szCs w:val="24"/>
        </w:rPr>
        <w:t>,</w:t>
      </w:r>
      <w:r w:rsidRPr="004E2D4E">
        <w:rPr>
          <w:rFonts w:ascii="Book Antiqua" w:hAnsi="Book Antiqua" w:cs="Times New Roman"/>
          <w:color w:val="000000" w:themeColor="text1"/>
          <w:sz w:val="24"/>
          <w:szCs w:val="24"/>
        </w:rPr>
        <w:t xml:space="preserve"> PVT occurrence remains unpredictable and many issues regarding its natural history, prognostic significance and treatment are still elusive. In particular although spontaneous resolution or disease stability occur in most cases of PVT, factors predisposing to disease progression or recurrence after spontaneous recanalization are not clarified as yet. More</w:t>
      </w:r>
      <w:r w:rsidR="004E0B61" w:rsidRPr="004E2D4E">
        <w:rPr>
          <w:rFonts w:ascii="Book Antiqua" w:hAnsi="Book Antiqua" w:cs="Times New Roman"/>
          <w:color w:val="000000" w:themeColor="text1"/>
          <w:sz w:val="24"/>
          <w:szCs w:val="24"/>
        </w:rPr>
        <w:t>o</w:t>
      </w:r>
      <w:r w:rsidRPr="004E2D4E">
        <w:rPr>
          <w:rFonts w:ascii="Book Antiqua" w:hAnsi="Book Antiqua" w:cs="Times New Roman"/>
          <w:color w:val="000000" w:themeColor="text1"/>
          <w:sz w:val="24"/>
          <w:szCs w:val="24"/>
        </w:rPr>
        <w:t>ver</w:t>
      </w:r>
      <w:r w:rsidR="004E0B61" w:rsidRPr="004E2D4E">
        <w:rPr>
          <w:rFonts w:ascii="Book Antiqua" w:hAnsi="Book Antiqua" w:cs="Times New Roman"/>
          <w:color w:val="000000" w:themeColor="text1"/>
          <w:sz w:val="24"/>
          <w:szCs w:val="24"/>
        </w:rPr>
        <w:t>,</w:t>
      </w:r>
      <w:r w:rsidRPr="004E2D4E">
        <w:rPr>
          <w:rFonts w:ascii="Book Antiqua" w:hAnsi="Book Antiqua" w:cs="Times New Roman"/>
          <w:color w:val="000000" w:themeColor="text1"/>
          <w:sz w:val="24"/>
          <w:szCs w:val="24"/>
        </w:rPr>
        <w:t xml:space="preserve"> PVT impact on LC outcome is still debated, as PVT may represent itself a consequence of liver fibrosis and hepatic dysfunction progression. Anticoagulation and </w:t>
      </w:r>
      <w:proofErr w:type="spellStart"/>
      <w:r w:rsidRPr="004E2D4E">
        <w:rPr>
          <w:rFonts w:ascii="Book Antiqua" w:hAnsi="Book Antiqua" w:cs="Times New Roman"/>
          <w:color w:val="000000" w:themeColor="text1"/>
          <w:sz w:val="24"/>
          <w:szCs w:val="24"/>
        </w:rPr>
        <w:t>transjugular</w:t>
      </w:r>
      <w:proofErr w:type="spellEnd"/>
      <w:r w:rsidRPr="004E2D4E">
        <w:rPr>
          <w:rFonts w:ascii="Book Antiqua" w:hAnsi="Book Antiqua" w:cs="Times New Roman"/>
          <w:color w:val="000000" w:themeColor="text1"/>
          <w:sz w:val="24"/>
          <w:szCs w:val="24"/>
        </w:rPr>
        <w:t xml:space="preserve"> intrahepatic </w:t>
      </w:r>
      <w:proofErr w:type="spellStart"/>
      <w:r w:rsidRPr="004E2D4E">
        <w:rPr>
          <w:rFonts w:ascii="Book Antiqua" w:hAnsi="Book Antiqua" w:cs="Times New Roman"/>
          <w:color w:val="000000" w:themeColor="text1"/>
          <w:sz w:val="24"/>
          <w:szCs w:val="24"/>
        </w:rPr>
        <w:t>portosystemic</w:t>
      </w:r>
      <w:proofErr w:type="spellEnd"/>
      <w:r w:rsidRPr="004E2D4E">
        <w:rPr>
          <w:rFonts w:ascii="Book Antiqua" w:hAnsi="Book Antiqua" w:cs="Times New Roman"/>
          <w:color w:val="000000" w:themeColor="text1"/>
          <w:sz w:val="24"/>
          <w:szCs w:val="24"/>
        </w:rPr>
        <w:t xml:space="preserve"> shunt are considered safe and effective in this setting and are recommended in selected cases, even if the safer therapeutic option and the optimal therapy duration are still unknown. Nevertheless</w:t>
      </w:r>
      <w:r w:rsidR="004E0B61" w:rsidRPr="004E2D4E">
        <w:rPr>
          <w:rFonts w:ascii="Book Antiqua" w:hAnsi="Book Antiqua" w:cs="Times New Roman"/>
          <w:color w:val="000000" w:themeColor="text1"/>
          <w:sz w:val="24"/>
          <w:szCs w:val="24"/>
        </w:rPr>
        <w:t>,</w:t>
      </w:r>
      <w:r w:rsidRPr="004E2D4E">
        <w:rPr>
          <w:rFonts w:ascii="Book Antiqua" w:hAnsi="Book Antiqua" w:cs="Times New Roman"/>
          <w:color w:val="000000" w:themeColor="text1"/>
          <w:sz w:val="24"/>
          <w:szCs w:val="24"/>
        </w:rPr>
        <w:t xml:space="preserve"> their impact on mortality rates should be addressed more extensively. In this review we present the most debated questions regarding PVT, whose answers should come from prospective cohort studies and large sample-size randomized trials. </w:t>
      </w:r>
    </w:p>
    <w:p w14:paraId="6F9DF44D" w14:textId="187A3A2E" w:rsidR="000A725B" w:rsidRPr="004E2D4E" w:rsidRDefault="000A725B" w:rsidP="004E0B61">
      <w:pPr>
        <w:spacing w:after="0" w:line="360" w:lineRule="auto"/>
        <w:jc w:val="both"/>
        <w:rPr>
          <w:rFonts w:ascii="Book Antiqua" w:hAnsi="Book Antiqua" w:cs="Arial"/>
          <w:color w:val="000000" w:themeColor="text1"/>
          <w:sz w:val="24"/>
          <w:szCs w:val="24"/>
        </w:rPr>
      </w:pPr>
    </w:p>
    <w:p w14:paraId="22CF48FD" w14:textId="3519A7D5" w:rsidR="006C6FF8" w:rsidRPr="004E2D4E" w:rsidRDefault="004E0B61" w:rsidP="004E0B61">
      <w:pPr>
        <w:spacing w:after="0" w:line="360" w:lineRule="auto"/>
        <w:jc w:val="both"/>
        <w:rPr>
          <w:rFonts w:ascii="Book Antiqua" w:hAnsi="Book Antiqua" w:cs="Times New Roman"/>
          <w:color w:val="000000" w:themeColor="text1"/>
          <w:sz w:val="24"/>
          <w:szCs w:val="24"/>
        </w:rPr>
      </w:pPr>
      <w:bookmarkStart w:id="41" w:name="_Hlk13494727"/>
      <w:r w:rsidRPr="004E2D4E">
        <w:rPr>
          <w:rFonts w:ascii="Book Antiqua" w:hAnsi="Book Antiqua" w:cs="Arial"/>
          <w:b/>
          <w:color w:val="000000" w:themeColor="text1"/>
          <w:sz w:val="24"/>
          <w:szCs w:val="24"/>
        </w:rPr>
        <w:t>Key words:</w:t>
      </w:r>
      <w:bookmarkStart w:id="42" w:name="_Hlk10706365"/>
      <w:bookmarkEnd w:id="39"/>
      <w:bookmarkEnd w:id="40"/>
      <w:bookmarkEnd w:id="41"/>
      <w:r w:rsidRPr="004E2D4E">
        <w:rPr>
          <w:rFonts w:ascii="Book Antiqua" w:hAnsi="Book Antiqua" w:cs="Arial"/>
          <w:color w:val="000000" w:themeColor="text1"/>
          <w:sz w:val="24"/>
          <w:szCs w:val="24"/>
        </w:rPr>
        <w:t xml:space="preserve"> </w:t>
      </w:r>
      <w:bookmarkStart w:id="43" w:name="OLE_LINK887"/>
      <w:bookmarkStart w:id="44" w:name="OLE_LINK888"/>
      <w:r w:rsidR="006C6FF8" w:rsidRPr="004E2D4E">
        <w:rPr>
          <w:rFonts w:ascii="Book Antiqua" w:hAnsi="Book Antiqua" w:cs="Times New Roman"/>
          <w:color w:val="000000" w:themeColor="text1"/>
          <w:sz w:val="24"/>
          <w:szCs w:val="24"/>
        </w:rPr>
        <w:t>Portal vein thrombosis</w:t>
      </w:r>
      <w:r w:rsidRPr="004E2D4E">
        <w:rPr>
          <w:rFonts w:ascii="Book Antiqua" w:hAnsi="Book Antiqua" w:cs="Times New Roman"/>
          <w:color w:val="000000" w:themeColor="text1"/>
          <w:sz w:val="24"/>
          <w:szCs w:val="24"/>
        </w:rPr>
        <w:t>;</w:t>
      </w:r>
      <w:r w:rsidR="006C6FF8" w:rsidRPr="004E2D4E">
        <w:rPr>
          <w:rFonts w:ascii="Book Antiqua" w:hAnsi="Book Antiqua" w:cs="Times New Roman"/>
          <w:color w:val="000000" w:themeColor="text1"/>
          <w:sz w:val="24"/>
          <w:szCs w:val="24"/>
        </w:rPr>
        <w:t xml:space="preserve"> Liver cirrhosis</w:t>
      </w:r>
      <w:r w:rsidRPr="004E2D4E">
        <w:rPr>
          <w:rFonts w:ascii="Book Antiqua" w:hAnsi="Book Antiqua" w:cs="Times New Roman"/>
          <w:color w:val="000000" w:themeColor="text1"/>
          <w:sz w:val="24"/>
          <w:szCs w:val="24"/>
        </w:rPr>
        <w:t>;</w:t>
      </w:r>
      <w:r w:rsidR="006C6FF8" w:rsidRPr="004E2D4E">
        <w:rPr>
          <w:rFonts w:ascii="Book Antiqua" w:hAnsi="Book Antiqua" w:cs="Times New Roman"/>
          <w:color w:val="000000" w:themeColor="text1"/>
          <w:sz w:val="24"/>
          <w:szCs w:val="24"/>
        </w:rPr>
        <w:t xml:space="preserve"> Hypercoagulability</w:t>
      </w:r>
      <w:r w:rsidRPr="004E2D4E">
        <w:rPr>
          <w:rFonts w:ascii="Book Antiqua" w:hAnsi="Book Antiqua" w:cs="Times New Roman"/>
          <w:color w:val="000000" w:themeColor="text1"/>
          <w:sz w:val="24"/>
          <w:szCs w:val="24"/>
        </w:rPr>
        <w:t>;</w:t>
      </w:r>
      <w:r w:rsidR="006C6FF8" w:rsidRPr="004E2D4E">
        <w:rPr>
          <w:rFonts w:ascii="Book Antiqua" w:hAnsi="Book Antiqua" w:cs="Times New Roman"/>
          <w:color w:val="000000" w:themeColor="text1"/>
          <w:sz w:val="24"/>
          <w:szCs w:val="24"/>
        </w:rPr>
        <w:t xml:space="preserve"> Anticoagulation</w:t>
      </w:r>
      <w:r w:rsidRPr="004E2D4E">
        <w:rPr>
          <w:rFonts w:ascii="Book Antiqua" w:hAnsi="Book Antiqua" w:cs="Times New Roman"/>
          <w:color w:val="000000" w:themeColor="text1"/>
          <w:sz w:val="24"/>
          <w:szCs w:val="24"/>
        </w:rPr>
        <w:t>;</w:t>
      </w:r>
      <w:r w:rsidR="006C6FF8" w:rsidRPr="004E2D4E">
        <w:rPr>
          <w:rFonts w:ascii="Book Antiqua" w:hAnsi="Book Antiqua" w:cs="Times New Roman"/>
          <w:color w:val="000000" w:themeColor="text1"/>
          <w:sz w:val="24"/>
          <w:szCs w:val="24"/>
        </w:rPr>
        <w:t xml:space="preserve"> Direct oral anticoagulants</w:t>
      </w:r>
      <w:bookmarkEnd w:id="43"/>
      <w:bookmarkEnd w:id="44"/>
    </w:p>
    <w:p w14:paraId="34486A99" w14:textId="00173222" w:rsidR="004E0B61" w:rsidRPr="004E2D4E" w:rsidRDefault="004E0B61" w:rsidP="004E0B61">
      <w:pPr>
        <w:spacing w:after="0" w:line="360" w:lineRule="auto"/>
        <w:jc w:val="both"/>
        <w:rPr>
          <w:rFonts w:ascii="Book Antiqua" w:hAnsi="Book Antiqua" w:cs="Times New Roman"/>
          <w:color w:val="000000" w:themeColor="text1"/>
          <w:sz w:val="24"/>
          <w:szCs w:val="24"/>
        </w:rPr>
      </w:pPr>
    </w:p>
    <w:p w14:paraId="74E6C398" w14:textId="695A8F00" w:rsidR="004E0B61" w:rsidRPr="004E2D4E" w:rsidRDefault="004E0B61" w:rsidP="004E0B61">
      <w:pPr>
        <w:spacing w:after="0" w:line="360" w:lineRule="auto"/>
        <w:jc w:val="both"/>
        <w:rPr>
          <w:rFonts w:ascii="Book Antiqua" w:eastAsia="宋体" w:hAnsi="Book Antiqua" w:cs="Times New Roman"/>
          <w:i/>
          <w:iCs/>
          <w:sz w:val="24"/>
          <w:szCs w:val="24"/>
          <w:lang w:val="en-US"/>
        </w:rPr>
      </w:pPr>
      <w:bookmarkStart w:id="45" w:name="_Hlk13494748"/>
      <w:bookmarkStart w:id="46" w:name="OLE_LINK889"/>
      <w:r w:rsidRPr="004E2D4E">
        <w:rPr>
          <w:rFonts w:ascii="Book Antiqua" w:eastAsia="宋体" w:hAnsi="Book Antiqua" w:cs="Tahoma"/>
          <w:b/>
          <w:color w:val="000000"/>
          <w:sz w:val="24"/>
          <w:szCs w:val="24"/>
          <w:lang w:eastAsia="ja-JP"/>
        </w:rPr>
        <w:t xml:space="preserve">© </w:t>
      </w:r>
      <w:r w:rsidRPr="004E2D4E">
        <w:rPr>
          <w:rFonts w:ascii="Book Antiqua" w:eastAsia="AdvTimes" w:hAnsi="Book Antiqua" w:cs="AdvTimes"/>
          <w:b/>
          <w:color w:val="000000"/>
          <w:sz w:val="24"/>
          <w:szCs w:val="24"/>
          <w:lang w:val="fr-FR" w:eastAsia="ja-JP"/>
        </w:rPr>
        <w:t xml:space="preserve">The Author(s) </w:t>
      </w:r>
      <w:r w:rsidRPr="004E2D4E">
        <w:rPr>
          <w:rFonts w:ascii="Book Antiqua" w:eastAsia="宋体" w:hAnsi="Book Antiqua" w:cs="AdvTimes" w:hint="eastAsia"/>
          <w:b/>
          <w:color w:val="000000"/>
          <w:sz w:val="24"/>
          <w:szCs w:val="24"/>
          <w:lang w:val="fr-FR" w:eastAsia="zh-CN"/>
        </w:rPr>
        <w:t>201</w:t>
      </w:r>
      <w:r w:rsidRPr="004E2D4E">
        <w:rPr>
          <w:rFonts w:ascii="Book Antiqua" w:eastAsia="宋体" w:hAnsi="Book Antiqua" w:cs="AdvTimes"/>
          <w:b/>
          <w:color w:val="000000"/>
          <w:sz w:val="24"/>
          <w:szCs w:val="24"/>
          <w:lang w:val="fr-FR" w:eastAsia="zh-CN"/>
        </w:rPr>
        <w:t>9</w:t>
      </w:r>
      <w:r w:rsidRPr="004E2D4E">
        <w:rPr>
          <w:rFonts w:ascii="Book Antiqua" w:eastAsia="AdvTimes" w:hAnsi="Book Antiqua" w:cs="AdvTimes"/>
          <w:b/>
          <w:color w:val="000000"/>
          <w:sz w:val="24"/>
          <w:szCs w:val="24"/>
          <w:lang w:val="fr-FR" w:eastAsia="ja-JP"/>
        </w:rPr>
        <w:t>.</w:t>
      </w:r>
      <w:r w:rsidRPr="004E2D4E">
        <w:rPr>
          <w:rFonts w:ascii="Book Antiqua" w:eastAsia="AdvTimes" w:hAnsi="Book Antiqua" w:cs="AdvTimes"/>
          <w:color w:val="000000"/>
          <w:sz w:val="24"/>
          <w:szCs w:val="24"/>
          <w:lang w:val="fr-FR" w:eastAsia="ja-JP"/>
        </w:rPr>
        <w:t xml:space="preserve"> Published by </w:t>
      </w:r>
      <w:proofErr w:type="spellStart"/>
      <w:r w:rsidRPr="004E2D4E">
        <w:rPr>
          <w:rFonts w:ascii="Book Antiqua" w:eastAsia="宋体" w:hAnsi="Book Antiqua" w:cs="Arial Unicode MS"/>
          <w:color w:val="000000"/>
          <w:sz w:val="24"/>
          <w:szCs w:val="24"/>
          <w:lang w:eastAsia="ja-JP"/>
        </w:rPr>
        <w:t>Baishideng</w:t>
      </w:r>
      <w:proofErr w:type="spellEnd"/>
      <w:r w:rsidRPr="004E2D4E">
        <w:rPr>
          <w:rFonts w:ascii="Book Antiqua" w:eastAsia="宋体" w:hAnsi="Book Antiqua" w:cs="Arial Unicode MS"/>
          <w:color w:val="000000"/>
          <w:sz w:val="24"/>
          <w:szCs w:val="24"/>
          <w:lang w:eastAsia="ja-JP"/>
        </w:rPr>
        <w:t xml:space="preserve"> Publishing Group Inc.</w:t>
      </w:r>
      <w:r w:rsidRPr="004E2D4E">
        <w:rPr>
          <w:rFonts w:ascii="Book Antiqua" w:eastAsia="宋体" w:hAnsi="Book Antiqua" w:cs="Arial Unicode MS"/>
          <w:sz w:val="24"/>
          <w:szCs w:val="24"/>
          <w:lang w:eastAsia="ja-JP"/>
        </w:rPr>
        <w:t xml:space="preserve"> </w:t>
      </w:r>
      <w:r w:rsidRPr="004E2D4E">
        <w:rPr>
          <w:rFonts w:ascii="Book Antiqua" w:eastAsia="宋体" w:hAnsi="Book Antiqua" w:cs="Arial Unicode MS"/>
          <w:sz w:val="24"/>
          <w:szCs w:val="24"/>
          <w:lang w:val="fr-FR" w:eastAsia="ja-JP"/>
        </w:rPr>
        <w:t>All rights reserved</w:t>
      </w:r>
      <w:r w:rsidRPr="004E2D4E">
        <w:rPr>
          <w:rFonts w:ascii="Book Antiqua" w:eastAsia="宋体" w:hAnsi="Book Antiqua" w:cs="Arial Unicode MS" w:hint="eastAsia"/>
          <w:sz w:val="24"/>
          <w:szCs w:val="24"/>
          <w:lang w:val="fr-FR"/>
        </w:rPr>
        <w:t>.</w:t>
      </w:r>
    </w:p>
    <w:bookmarkEnd w:id="45"/>
    <w:bookmarkEnd w:id="46"/>
    <w:p w14:paraId="0D8A013A" w14:textId="5FD460AE" w:rsidR="000A725B" w:rsidRPr="004E2D4E" w:rsidRDefault="000A725B" w:rsidP="004E0B61">
      <w:pPr>
        <w:spacing w:after="0" w:line="360" w:lineRule="auto"/>
        <w:jc w:val="both"/>
        <w:rPr>
          <w:rFonts w:ascii="Book Antiqua" w:hAnsi="Book Antiqua"/>
          <w:color w:val="000000" w:themeColor="text1"/>
          <w:sz w:val="24"/>
          <w:szCs w:val="24"/>
          <w:lang w:eastAsia="zh-CN"/>
        </w:rPr>
      </w:pPr>
    </w:p>
    <w:p w14:paraId="67272A8D" w14:textId="18397720" w:rsidR="006C6FF8" w:rsidRPr="004E2D4E" w:rsidRDefault="000A725B" w:rsidP="004E0B61">
      <w:pPr>
        <w:spacing w:after="0" w:line="360" w:lineRule="auto"/>
        <w:jc w:val="both"/>
        <w:rPr>
          <w:rFonts w:ascii="Book Antiqua" w:hAnsi="Book Antiqua" w:cs="Times New Roman"/>
          <w:color w:val="000000" w:themeColor="text1"/>
          <w:sz w:val="24"/>
          <w:szCs w:val="24"/>
        </w:rPr>
      </w:pPr>
      <w:bookmarkStart w:id="47" w:name="OLE_LINK19"/>
      <w:bookmarkStart w:id="48" w:name="OLE_LINK20"/>
      <w:bookmarkEnd w:id="42"/>
      <w:r w:rsidRPr="004E2D4E">
        <w:rPr>
          <w:rFonts w:ascii="Book Antiqua" w:eastAsia="Arial Unicode MS" w:hAnsi="Book Antiqua" w:cs="Arial Unicode MS"/>
          <w:b/>
          <w:color w:val="000000" w:themeColor="text1"/>
          <w:sz w:val="24"/>
          <w:szCs w:val="24"/>
        </w:rPr>
        <w:t>Core tip</w:t>
      </w:r>
      <w:r w:rsidRPr="004E2D4E">
        <w:rPr>
          <w:rFonts w:ascii="Book Antiqua" w:eastAsia="Arial Unicode MS" w:hAnsi="Book Antiqua" w:cs="Arial Unicode MS"/>
          <w:b/>
          <w:color w:val="000000" w:themeColor="text1"/>
          <w:sz w:val="24"/>
          <w:szCs w:val="24"/>
          <w:lang w:eastAsia="zh-CN"/>
        </w:rPr>
        <w:t>:</w:t>
      </w:r>
      <w:bookmarkEnd w:id="47"/>
      <w:bookmarkEnd w:id="48"/>
      <w:r w:rsidRPr="004E2D4E">
        <w:rPr>
          <w:rFonts w:ascii="Book Antiqua" w:eastAsia="Arial Unicode MS" w:hAnsi="Book Antiqua" w:cs="Arial Unicode MS"/>
          <w:b/>
          <w:color w:val="000000" w:themeColor="text1"/>
          <w:sz w:val="24"/>
          <w:szCs w:val="24"/>
        </w:rPr>
        <w:t xml:space="preserve"> </w:t>
      </w:r>
      <w:r w:rsidR="006C6FF8" w:rsidRPr="004E2D4E">
        <w:rPr>
          <w:rFonts w:ascii="Book Antiqua" w:hAnsi="Book Antiqua" w:cs="Times New Roman"/>
          <w:color w:val="000000" w:themeColor="text1"/>
          <w:sz w:val="24"/>
          <w:szCs w:val="24"/>
        </w:rPr>
        <w:t xml:space="preserve">Portal vein thrombosis </w:t>
      </w:r>
      <w:r w:rsidR="004E0B61" w:rsidRPr="004E2D4E">
        <w:rPr>
          <w:rFonts w:ascii="Book Antiqua" w:hAnsi="Book Antiqua" w:cs="Times New Roman"/>
          <w:color w:val="000000" w:themeColor="text1"/>
          <w:sz w:val="24"/>
          <w:szCs w:val="24"/>
        </w:rPr>
        <w:t xml:space="preserve">(PVT) </w:t>
      </w:r>
      <w:r w:rsidR="006C6FF8" w:rsidRPr="004E2D4E">
        <w:rPr>
          <w:rFonts w:ascii="Book Antiqua" w:hAnsi="Book Antiqua" w:cs="Times New Roman"/>
          <w:color w:val="000000" w:themeColor="text1"/>
          <w:sz w:val="24"/>
          <w:szCs w:val="24"/>
        </w:rPr>
        <w:t xml:space="preserve">represents a common and potential life-threating complication of liver cirrhosis. Anticoagulant therapy is advised in selected cases, in particular for liver transplant candidates. Despite the </w:t>
      </w:r>
      <w:r w:rsidR="006C6FF8" w:rsidRPr="004E2D4E">
        <w:rPr>
          <w:rFonts w:ascii="Book Antiqua" w:hAnsi="Book Antiqua" w:cs="Times New Roman"/>
          <w:color w:val="000000" w:themeColor="text1"/>
          <w:sz w:val="24"/>
          <w:szCs w:val="24"/>
        </w:rPr>
        <w:lastRenderedPageBreak/>
        <w:t>advanced knowledge in PVT pathogenesis and diagnosis, many issues regarding its natural history and prognostic outcome remain elusive. Likewise</w:t>
      </w:r>
      <w:r w:rsidR="004E0B61" w:rsidRPr="004E2D4E">
        <w:rPr>
          <w:rFonts w:ascii="Book Antiqua" w:hAnsi="Book Antiqua" w:cs="Times New Roman"/>
          <w:color w:val="000000" w:themeColor="text1"/>
          <w:sz w:val="24"/>
          <w:szCs w:val="24"/>
        </w:rPr>
        <w:t>,</w:t>
      </w:r>
      <w:r w:rsidR="006C6FF8" w:rsidRPr="004E2D4E">
        <w:rPr>
          <w:rFonts w:ascii="Book Antiqua" w:hAnsi="Book Antiqua" w:cs="Times New Roman"/>
          <w:color w:val="000000" w:themeColor="text1"/>
          <w:sz w:val="24"/>
          <w:szCs w:val="24"/>
        </w:rPr>
        <w:t xml:space="preserve"> the safer anticoagulant option, the potential role of direct oral anticoagulants and the optimal duration of therapy are still matter of debate. Given the clinical significance of this pathological entity, these cardinal issues should urgently be addressed in large prospective cohort studies and randomized trails. </w:t>
      </w:r>
    </w:p>
    <w:p w14:paraId="1F32C8BE" w14:textId="77777777" w:rsidR="00F96BAE" w:rsidRPr="004E2D4E" w:rsidRDefault="00F96BAE" w:rsidP="00F96BAE">
      <w:pPr>
        <w:tabs>
          <w:tab w:val="left" w:pos="839"/>
        </w:tabs>
        <w:spacing w:after="0" w:line="360" w:lineRule="auto"/>
        <w:jc w:val="both"/>
        <w:rPr>
          <w:rFonts w:ascii="Book Antiqua" w:hAnsi="Book Antiqua" w:cstheme="minorHAnsi"/>
          <w:b/>
          <w:color w:val="000000" w:themeColor="text1"/>
          <w:sz w:val="24"/>
          <w:szCs w:val="24"/>
        </w:rPr>
      </w:pPr>
    </w:p>
    <w:p w14:paraId="6A16A8A5" w14:textId="77777777" w:rsidR="004E2D4E" w:rsidRPr="004E2D4E" w:rsidRDefault="004E2D4E" w:rsidP="004E2D4E">
      <w:pPr>
        <w:tabs>
          <w:tab w:val="left" w:pos="839"/>
        </w:tabs>
        <w:spacing w:line="360" w:lineRule="auto"/>
        <w:rPr>
          <w:rFonts w:ascii="Book Antiqua" w:hAnsi="Book Antiqua" w:cs="宋体" w:hint="eastAsia"/>
          <w:bCs/>
          <w:color w:val="000000"/>
          <w:sz w:val="24"/>
          <w:szCs w:val="24"/>
          <w:lang w:eastAsia="zh-CN"/>
        </w:rPr>
      </w:pPr>
      <w:r w:rsidRPr="004E2D4E">
        <w:rPr>
          <w:rFonts w:ascii="Book Antiqua" w:hAnsi="Book Antiqua" w:hint="eastAsia"/>
          <w:b/>
          <w:color w:val="000000"/>
          <w:sz w:val="24"/>
          <w:szCs w:val="24"/>
          <w:shd w:val="clear" w:color="auto" w:fill="FFFFFF"/>
          <w:lang w:val="it-IT" w:eastAsia="zh-CN"/>
        </w:rPr>
        <w:t>Citation</w:t>
      </w:r>
      <w:r w:rsidRPr="004E2D4E">
        <w:rPr>
          <w:rFonts w:ascii="Book Antiqua" w:hAnsi="Book Antiqua" w:hint="eastAsia"/>
          <w:color w:val="000000"/>
          <w:sz w:val="24"/>
          <w:szCs w:val="24"/>
          <w:shd w:val="clear" w:color="auto" w:fill="FFFFFF"/>
          <w:lang w:val="it-IT" w:eastAsia="zh-CN"/>
        </w:rPr>
        <w:t xml:space="preserve">: </w:t>
      </w:r>
      <w:r w:rsidRPr="004E2D4E">
        <w:rPr>
          <w:rFonts w:ascii="Book Antiqua" w:hAnsi="Book Antiqua"/>
          <w:color w:val="000000"/>
          <w:sz w:val="24"/>
          <w:szCs w:val="24"/>
          <w:shd w:val="clear" w:color="auto" w:fill="FFFFFF"/>
          <w:lang w:val="it-IT"/>
        </w:rPr>
        <w:t>Faccia</w:t>
      </w:r>
      <w:r w:rsidRPr="004E2D4E">
        <w:rPr>
          <w:rFonts w:ascii="Book Antiqua" w:hAnsi="Book Antiqua" w:cs="Calibri"/>
          <w:bCs/>
          <w:color w:val="000000"/>
          <w:sz w:val="24"/>
          <w:szCs w:val="24"/>
          <w:lang w:val="it-IT"/>
        </w:rPr>
        <w:t xml:space="preserve"> M, </w:t>
      </w:r>
      <w:r w:rsidRPr="004E2D4E">
        <w:rPr>
          <w:rFonts w:ascii="Book Antiqua" w:hAnsi="Book Antiqua" w:cs="Calibri"/>
          <w:color w:val="000000"/>
          <w:sz w:val="24"/>
          <w:szCs w:val="24"/>
          <w:lang w:val="it-IT"/>
        </w:rPr>
        <w:t>Ainora</w:t>
      </w:r>
      <w:r w:rsidRPr="004E2D4E">
        <w:rPr>
          <w:rFonts w:ascii="Book Antiqua" w:hAnsi="Book Antiqua" w:cs="Calibri"/>
          <w:bCs/>
          <w:color w:val="000000"/>
          <w:sz w:val="24"/>
          <w:szCs w:val="24"/>
        </w:rPr>
        <w:t xml:space="preserve"> ME, </w:t>
      </w:r>
      <w:r w:rsidRPr="004E2D4E">
        <w:rPr>
          <w:rFonts w:ascii="Book Antiqua" w:hAnsi="Book Antiqua" w:cs="Calibri"/>
          <w:color w:val="000000"/>
          <w:sz w:val="24"/>
          <w:szCs w:val="24"/>
          <w:lang w:val="it-IT"/>
        </w:rPr>
        <w:t>Ponziani</w:t>
      </w:r>
      <w:r w:rsidRPr="004E2D4E">
        <w:rPr>
          <w:rFonts w:ascii="Book Antiqua" w:hAnsi="Book Antiqua" w:cs="Calibri"/>
          <w:bCs/>
          <w:color w:val="000000"/>
          <w:sz w:val="24"/>
          <w:szCs w:val="24"/>
        </w:rPr>
        <w:t xml:space="preserve"> FR, </w:t>
      </w:r>
      <w:r w:rsidRPr="004E2D4E">
        <w:rPr>
          <w:rFonts w:ascii="Book Antiqua" w:hAnsi="Book Antiqua" w:cs="Calibri"/>
          <w:color w:val="000000"/>
          <w:sz w:val="24"/>
          <w:szCs w:val="24"/>
          <w:lang w:val="it-IT"/>
        </w:rPr>
        <w:t>Riccardi</w:t>
      </w:r>
      <w:r w:rsidRPr="004E2D4E">
        <w:rPr>
          <w:rFonts w:ascii="Book Antiqua" w:hAnsi="Book Antiqua" w:cs="Calibri"/>
          <w:bCs/>
          <w:color w:val="000000"/>
          <w:sz w:val="24"/>
          <w:szCs w:val="24"/>
        </w:rPr>
        <w:t xml:space="preserve"> L, </w:t>
      </w:r>
      <w:r w:rsidRPr="004E2D4E">
        <w:rPr>
          <w:rFonts w:ascii="Book Antiqua" w:hAnsi="Book Antiqua" w:cs="Calibri"/>
          <w:color w:val="000000"/>
          <w:sz w:val="24"/>
          <w:szCs w:val="24"/>
          <w:lang w:val="it-IT"/>
        </w:rPr>
        <w:t>Garcovich</w:t>
      </w:r>
      <w:r w:rsidRPr="004E2D4E">
        <w:rPr>
          <w:rFonts w:ascii="Book Antiqua" w:hAnsi="Book Antiqua" w:cs="Calibri"/>
          <w:bCs/>
          <w:color w:val="000000"/>
          <w:sz w:val="24"/>
          <w:szCs w:val="24"/>
        </w:rPr>
        <w:t xml:space="preserve"> M, </w:t>
      </w:r>
      <w:r w:rsidRPr="004E2D4E">
        <w:rPr>
          <w:rFonts w:ascii="Book Antiqua" w:hAnsi="Book Antiqua" w:cs="Calibri"/>
          <w:color w:val="000000"/>
          <w:sz w:val="24"/>
          <w:szCs w:val="24"/>
          <w:lang w:val="it-IT"/>
        </w:rPr>
        <w:t>Gasbarrini</w:t>
      </w:r>
      <w:r w:rsidRPr="004E2D4E">
        <w:rPr>
          <w:rFonts w:ascii="Book Antiqua" w:hAnsi="Book Antiqua" w:cs="Calibri"/>
          <w:bCs/>
          <w:color w:val="000000"/>
          <w:sz w:val="24"/>
          <w:szCs w:val="24"/>
        </w:rPr>
        <w:t xml:space="preserve"> A, </w:t>
      </w:r>
      <w:r w:rsidRPr="004E2D4E">
        <w:rPr>
          <w:rFonts w:ascii="Book Antiqua" w:hAnsi="Book Antiqua" w:cs="Calibri"/>
          <w:color w:val="000000"/>
          <w:sz w:val="24"/>
          <w:szCs w:val="24"/>
          <w:lang w:val="it-IT"/>
        </w:rPr>
        <w:t>Pompili</w:t>
      </w:r>
      <w:r w:rsidRPr="004E2D4E">
        <w:rPr>
          <w:rFonts w:ascii="Book Antiqua" w:hAnsi="Book Antiqua" w:cs="Calibri"/>
          <w:bCs/>
          <w:color w:val="000000"/>
          <w:sz w:val="24"/>
          <w:szCs w:val="24"/>
        </w:rPr>
        <w:t xml:space="preserve"> M, </w:t>
      </w:r>
      <w:r w:rsidRPr="004E2D4E">
        <w:rPr>
          <w:rFonts w:ascii="Book Antiqua" w:hAnsi="Book Antiqua" w:cs="Calibri"/>
          <w:color w:val="000000"/>
          <w:sz w:val="24"/>
          <w:szCs w:val="24"/>
          <w:lang w:val="it-IT"/>
        </w:rPr>
        <w:t>Zocco</w:t>
      </w:r>
      <w:r w:rsidRPr="004E2D4E">
        <w:rPr>
          <w:rFonts w:ascii="Book Antiqua" w:hAnsi="Book Antiqua" w:cs="Calibri"/>
          <w:bCs/>
          <w:color w:val="000000"/>
          <w:sz w:val="24"/>
          <w:szCs w:val="24"/>
        </w:rPr>
        <w:t xml:space="preserve"> MA. Portal vein thrombosis in cirrhosis: Why a well-known complication is still matter of debate. </w:t>
      </w:r>
      <w:r w:rsidRPr="004E2D4E">
        <w:rPr>
          <w:rFonts w:ascii="Book Antiqua" w:eastAsia="Times New Roman" w:hAnsi="Book Antiqua" w:cs="宋体"/>
          <w:bCs/>
          <w:i/>
          <w:iCs/>
          <w:color w:val="000000"/>
          <w:sz w:val="24"/>
          <w:szCs w:val="24"/>
        </w:rPr>
        <w:t xml:space="preserve">World J </w:t>
      </w:r>
      <w:proofErr w:type="spellStart"/>
      <w:r w:rsidRPr="004E2D4E">
        <w:rPr>
          <w:rFonts w:ascii="Book Antiqua" w:eastAsia="Times New Roman" w:hAnsi="Book Antiqua" w:cs="宋体"/>
          <w:bCs/>
          <w:i/>
          <w:iCs/>
          <w:color w:val="000000"/>
          <w:sz w:val="24"/>
          <w:szCs w:val="24"/>
        </w:rPr>
        <w:t>Gastroenterol</w:t>
      </w:r>
      <w:proofErr w:type="spellEnd"/>
      <w:r w:rsidRPr="004E2D4E">
        <w:rPr>
          <w:rFonts w:ascii="Book Antiqua" w:eastAsia="Times New Roman" w:hAnsi="Book Antiqua" w:cs="宋体"/>
          <w:bCs/>
          <w:i/>
          <w:iCs/>
          <w:color w:val="000000"/>
          <w:sz w:val="24"/>
          <w:szCs w:val="24"/>
        </w:rPr>
        <w:t xml:space="preserve"> </w:t>
      </w:r>
      <w:r w:rsidRPr="004E2D4E">
        <w:rPr>
          <w:rFonts w:ascii="Book Antiqua" w:eastAsia="Times New Roman" w:hAnsi="Book Antiqua" w:cs="宋体"/>
          <w:bCs/>
          <w:color w:val="000000"/>
          <w:sz w:val="24"/>
          <w:szCs w:val="24"/>
        </w:rPr>
        <w:t>2019; 25(31): 4437-</w:t>
      </w:r>
      <w:proofErr w:type="gramStart"/>
      <w:r w:rsidRPr="004E2D4E">
        <w:rPr>
          <w:rFonts w:ascii="Book Antiqua" w:eastAsia="Times New Roman" w:hAnsi="Book Antiqua" w:cs="宋体"/>
          <w:bCs/>
          <w:color w:val="000000"/>
          <w:sz w:val="24"/>
          <w:szCs w:val="24"/>
        </w:rPr>
        <w:t>4451  Available</w:t>
      </w:r>
      <w:proofErr w:type="gramEnd"/>
      <w:r w:rsidRPr="004E2D4E">
        <w:rPr>
          <w:rFonts w:ascii="Book Antiqua" w:eastAsia="Times New Roman" w:hAnsi="Book Antiqua" w:cs="宋体"/>
          <w:bCs/>
          <w:color w:val="000000"/>
          <w:sz w:val="24"/>
          <w:szCs w:val="24"/>
        </w:rPr>
        <w:t xml:space="preserve"> from: </w:t>
      </w:r>
    </w:p>
    <w:p w14:paraId="6DA54916" w14:textId="77777777" w:rsidR="004E2D4E" w:rsidRPr="004E2D4E" w:rsidRDefault="004E2D4E" w:rsidP="004E2D4E">
      <w:pPr>
        <w:tabs>
          <w:tab w:val="left" w:pos="839"/>
        </w:tabs>
        <w:spacing w:line="360" w:lineRule="auto"/>
        <w:rPr>
          <w:rFonts w:ascii="Book Antiqua" w:hAnsi="Book Antiqua" w:cs="宋体" w:hint="eastAsia"/>
          <w:bCs/>
          <w:color w:val="000000"/>
          <w:sz w:val="24"/>
          <w:szCs w:val="24"/>
          <w:lang w:eastAsia="zh-CN"/>
        </w:rPr>
      </w:pPr>
      <w:r w:rsidRPr="004E2D4E">
        <w:rPr>
          <w:rFonts w:ascii="Book Antiqua" w:eastAsia="Times New Roman" w:hAnsi="Book Antiqua" w:cs="宋体"/>
          <w:b/>
          <w:bCs/>
          <w:color w:val="000000"/>
          <w:sz w:val="24"/>
          <w:szCs w:val="24"/>
        </w:rPr>
        <w:t>URL</w:t>
      </w:r>
      <w:r w:rsidRPr="004E2D4E">
        <w:rPr>
          <w:rFonts w:ascii="Book Antiqua" w:eastAsia="Times New Roman" w:hAnsi="Book Antiqua" w:cs="宋体"/>
          <w:bCs/>
          <w:color w:val="000000"/>
          <w:sz w:val="24"/>
          <w:szCs w:val="24"/>
        </w:rPr>
        <w:t xml:space="preserve">: https://www.wjgnet.com/1007-9327/full/v25/i31/4437.htm  </w:t>
      </w:r>
    </w:p>
    <w:p w14:paraId="472E7FFA" w14:textId="78F1CE1F" w:rsidR="004E2D4E" w:rsidRPr="004E2D4E" w:rsidRDefault="004E2D4E" w:rsidP="004E2D4E">
      <w:pPr>
        <w:tabs>
          <w:tab w:val="left" w:pos="839"/>
        </w:tabs>
        <w:spacing w:line="360" w:lineRule="auto"/>
        <w:rPr>
          <w:rFonts w:ascii="Book Antiqua" w:hAnsi="Book Antiqua" w:cs="Calibri"/>
          <w:bCs/>
          <w:color w:val="000000"/>
          <w:sz w:val="24"/>
          <w:szCs w:val="24"/>
        </w:rPr>
      </w:pPr>
      <w:r w:rsidRPr="004E2D4E">
        <w:rPr>
          <w:rFonts w:ascii="Book Antiqua" w:eastAsia="Times New Roman" w:hAnsi="Book Antiqua" w:cs="宋体"/>
          <w:b/>
          <w:bCs/>
          <w:color w:val="000000"/>
          <w:sz w:val="24"/>
          <w:szCs w:val="24"/>
        </w:rPr>
        <w:t>DOI:</w:t>
      </w:r>
      <w:r w:rsidRPr="004E2D4E">
        <w:rPr>
          <w:rFonts w:ascii="Book Antiqua" w:eastAsia="Times New Roman" w:hAnsi="Book Antiqua" w:cs="宋体"/>
          <w:bCs/>
          <w:color w:val="000000"/>
          <w:sz w:val="24"/>
          <w:szCs w:val="24"/>
        </w:rPr>
        <w:t xml:space="preserve"> https://dx.doi.org/10.3748/wjg.v25.i31.4437</w:t>
      </w:r>
    </w:p>
    <w:p w14:paraId="371D2D60" w14:textId="7EFAC3E1" w:rsidR="000A725B" w:rsidRPr="004E2D4E" w:rsidRDefault="00D50DD7" w:rsidP="004E0B61">
      <w:pPr>
        <w:spacing w:after="0" w:line="360" w:lineRule="auto"/>
        <w:jc w:val="both"/>
        <w:rPr>
          <w:rFonts w:ascii="Book Antiqua" w:hAnsi="Book Antiqua"/>
          <w:color w:val="000000" w:themeColor="text1"/>
          <w:sz w:val="24"/>
          <w:szCs w:val="24"/>
          <w:lang w:eastAsia="zh-CN"/>
        </w:rPr>
      </w:pPr>
      <w:r w:rsidRPr="004E2D4E">
        <w:rPr>
          <w:rFonts w:ascii="Book Antiqua" w:hAnsi="Book Antiqua"/>
          <w:color w:val="000000" w:themeColor="text1"/>
          <w:sz w:val="24"/>
          <w:szCs w:val="24"/>
          <w:lang w:eastAsia="zh-CN"/>
        </w:rPr>
        <w:br w:type="page"/>
      </w:r>
    </w:p>
    <w:p w14:paraId="226701A0" w14:textId="77777777" w:rsidR="00F432CC" w:rsidRPr="004E2D4E" w:rsidRDefault="00F432CC" w:rsidP="004E0B61">
      <w:pPr>
        <w:tabs>
          <w:tab w:val="left" w:pos="839"/>
        </w:tabs>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lastRenderedPageBreak/>
        <w:t>INTRODUCTION</w:t>
      </w:r>
    </w:p>
    <w:p w14:paraId="397EE810" w14:textId="6AE361C6"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lang w:val="en-US"/>
        </w:rPr>
      </w:pPr>
      <w:r w:rsidRPr="004E2D4E">
        <w:rPr>
          <w:rFonts w:ascii="Book Antiqua" w:eastAsiaTheme="minorHAnsi" w:hAnsi="Book Antiqua" w:cstheme="minorHAnsi"/>
          <w:color w:val="000000" w:themeColor="text1"/>
          <w:sz w:val="24"/>
          <w:szCs w:val="24"/>
          <w:lang w:val="en-US"/>
        </w:rPr>
        <w:t xml:space="preserve">Portal vein thrombosis (PVT) </w:t>
      </w:r>
      <w:r w:rsidRPr="004E2D4E">
        <w:rPr>
          <w:rFonts w:ascii="Book Antiqua" w:eastAsiaTheme="minorHAnsi" w:hAnsi="Book Antiqua" w:cstheme="minorHAnsi"/>
          <w:color w:val="000000" w:themeColor="text1"/>
          <w:sz w:val="24"/>
          <w:szCs w:val="24"/>
        </w:rPr>
        <w:t>refers to blood clot formation within the trunk of the portal vein (PV) or its main branches, which may extend to the splenic and superior mesenteric veins</w:t>
      </w:r>
      <w:r w:rsidR="00E031EB" w:rsidRPr="004E2D4E">
        <w:rPr>
          <w:rFonts w:ascii="Book Antiqua" w:eastAsiaTheme="minorHAnsi" w:hAnsi="Book Antiqua" w:cstheme="minorHAnsi"/>
          <w:color w:val="000000" w:themeColor="text1"/>
          <w:sz w:val="24"/>
          <w:szCs w:val="24"/>
        </w:rPr>
        <w:t xml:space="preserve"> (SMV)</w:t>
      </w:r>
      <w:r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lang w:val="en-US"/>
        </w:rPr>
        <w:t>It can range from a partial and asymptomatic obstruction of the vessel to a complete blockade of portal venous blood flow, leading to hepatic decompensation, variceal bleeding and intestinal infarction secondary to portal hypertension (PH).</w:t>
      </w:r>
      <w:r w:rsidR="007C2568" w:rsidRPr="004E2D4E">
        <w:rPr>
          <w:rFonts w:ascii="Book Antiqua" w:hAnsi="Book Antiqua" w:cstheme="minorHAnsi" w:hint="eastAsia"/>
          <w:color w:val="000000" w:themeColor="text1"/>
          <w:sz w:val="24"/>
          <w:szCs w:val="24"/>
          <w:lang w:val="en-US" w:eastAsia="zh-CN"/>
        </w:rPr>
        <w:t xml:space="preserve"> </w:t>
      </w:r>
      <w:r w:rsidRPr="004E2D4E">
        <w:rPr>
          <w:rFonts w:ascii="Book Antiqua" w:eastAsiaTheme="minorHAnsi" w:hAnsi="Book Antiqua" w:cstheme="minorHAnsi"/>
          <w:color w:val="000000" w:themeColor="text1"/>
          <w:sz w:val="24"/>
          <w:szCs w:val="24"/>
        </w:rPr>
        <w:t xml:space="preserve">PVT </w:t>
      </w:r>
      <w:r w:rsidRPr="004E2D4E">
        <w:rPr>
          <w:rFonts w:ascii="Book Antiqua" w:eastAsiaTheme="minorHAnsi" w:hAnsi="Book Antiqua" w:cstheme="minorHAnsi"/>
          <w:color w:val="000000" w:themeColor="text1"/>
          <w:sz w:val="24"/>
          <w:szCs w:val="24"/>
          <w:lang w:val="en-US"/>
        </w:rPr>
        <w:t>represents a well-known complication during the natural history of liver cirrhosis (LC), as a result of portal flow stasis, inherited or acquired prothrombotic disorders and/or vascular endothelial injury due to abdominal infection, surgery or trauma</w:t>
      </w:r>
      <w:r w:rsidRPr="004E2D4E">
        <w:rPr>
          <w:rFonts w:ascii="Book Antiqua" w:eastAsiaTheme="minorHAnsi" w:hAnsi="Book Antiqua" w:cstheme="minorHAnsi"/>
          <w:color w:val="000000" w:themeColor="text1"/>
          <w:sz w:val="24"/>
          <w:szCs w:val="24"/>
          <w:vertAlign w:val="superscript"/>
          <w:lang w:val="en-US"/>
        </w:rPr>
        <w:t>[1,2]</w:t>
      </w:r>
      <w:r w:rsidRPr="004E2D4E">
        <w:rPr>
          <w:rFonts w:ascii="Book Antiqua" w:eastAsiaTheme="minorHAnsi" w:hAnsi="Book Antiqua" w:cstheme="minorHAnsi"/>
          <w:color w:val="000000" w:themeColor="text1"/>
          <w:sz w:val="24"/>
          <w:szCs w:val="24"/>
          <w:lang w:val="en-US"/>
        </w:rPr>
        <w:t>.</w:t>
      </w:r>
    </w:p>
    <w:p w14:paraId="54997F1C" w14:textId="4403B910" w:rsidR="00F432CC" w:rsidRPr="004E2D4E" w:rsidRDefault="00F432CC" w:rsidP="007C2568">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lang w:val="en-US"/>
        </w:rPr>
        <w:t xml:space="preserve">It occurs mainly in advanced stages of LC and in the presence of hepatocellular carcinoma (HCC). It is worth mentioning that cirrhotic patients with HCC may experience 2 types of PVT: </w:t>
      </w:r>
      <w:r w:rsidRPr="004E2D4E">
        <w:rPr>
          <w:rFonts w:ascii="Book Antiqua" w:eastAsiaTheme="minorHAnsi" w:hAnsi="Book Antiqua" w:cstheme="minorHAnsi"/>
          <w:color w:val="000000" w:themeColor="text1"/>
          <w:sz w:val="24"/>
          <w:szCs w:val="24"/>
        </w:rPr>
        <w:t xml:space="preserve">“non-malignant” PVT, secondary to </w:t>
      </w:r>
      <w:proofErr w:type="spellStart"/>
      <w:r w:rsidRPr="004E2D4E">
        <w:rPr>
          <w:rFonts w:ascii="Book Antiqua" w:eastAsiaTheme="minorHAnsi" w:hAnsi="Book Antiqua" w:cstheme="minorHAnsi"/>
          <w:color w:val="000000" w:themeColor="text1"/>
          <w:sz w:val="24"/>
          <w:szCs w:val="24"/>
        </w:rPr>
        <w:t>hemostatic</w:t>
      </w:r>
      <w:proofErr w:type="spellEnd"/>
      <w:r w:rsidRPr="004E2D4E">
        <w:rPr>
          <w:rFonts w:ascii="Book Antiqua" w:eastAsiaTheme="minorHAnsi" w:hAnsi="Book Antiqua" w:cstheme="minorHAnsi"/>
          <w:color w:val="000000" w:themeColor="text1"/>
          <w:sz w:val="24"/>
          <w:szCs w:val="24"/>
        </w:rPr>
        <w:t xml:space="preserve"> disturbances superimposed by HCC, and “malignant” PVT, due to direct invasion of the PV by neoplastic cells.  Since “malignant” PVT represents an established exclusion criteria for liver transplantation (LT), surgical resection and imaging-guided HCC treatments, early recognition of this entity is crucial for prognosis definition and decisions </w:t>
      </w:r>
      <w:proofErr w:type="gramStart"/>
      <w:r w:rsidRPr="004E2D4E">
        <w:rPr>
          <w:rFonts w:ascii="Book Antiqua" w:eastAsiaTheme="minorHAnsi" w:hAnsi="Book Antiqua" w:cstheme="minorHAnsi"/>
          <w:color w:val="000000" w:themeColor="text1"/>
          <w:sz w:val="24"/>
          <w:szCs w:val="24"/>
        </w:rPr>
        <w:t>making</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3]</w:t>
      </w:r>
      <w:r w:rsidRPr="004E2D4E">
        <w:rPr>
          <w:rFonts w:ascii="Book Antiqua" w:eastAsiaTheme="minorHAnsi" w:hAnsi="Book Antiqua" w:cstheme="minorHAnsi"/>
          <w:color w:val="000000" w:themeColor="text1"/>
          <w:sz w:val="24"/>
          <w:szCs w:val="24"/>
        </w:rPr>
        <w:t>.</w:t>
      </w:r>
    </w:p>
    <w:p w14:paraId="78C43275" w14:textId="6F71FFC4" w:rsidR="00F432CC" w:rsidRPr="004E2D4E" w:rsidRDefault="00F432CC" w:rsidP="007C2568">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Although PVT in LC was first described almost 150 years ago and it has been widely studied in clinical and experimental studies, many issues regarding its pathogenesis, natural history, prevention and treatment are still matter of </w:t>
      </w:r>
      <w:proofErr w:type="gramStart"/>
      <w:r w:rsidRPr="004E2D4E">
        <w:rPr>
          <w:rFonts w:ascii="Book Antiqua" w:eastAsiaTheme="minorHAnsi" w:hAnsi="Book Antiqua" w:cstheme="minorHAnsi"/>
          <w:color w:val="000000" w:themeColor="text1"/>
          <w:sz w:val="24"/>
          <w:szCs w:val="24"/>
        </w:rPr>
        <w:t>debate</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4]</w:t>
      </w:r>
      <w:r w:rsidRPr="004E2D4E">
        <w:rPr>
          <w:rFonts w:ascii="Book Antiqua" w:eastAsiaTheme="minorHAnsi" w:hAnsi="Book Antiqua" w:cstheme="minorHAnsi"/>
          <w:color w:val="000000" w:themeColor="text1"/>
          <w:sz w:val="24"/>
          <w:szCs w:val="24"/>
        </w:rPr>
        <w:t>. Which are the predisposing factors? What is the natural evolution of asymptomatic cases? Is PVT clinically significant on LC natural history or does it represent an epiphenomenon of advanced liver disease? What is the impact on patient outcome including those undergoing LT? Which patients should be treated and how long?</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Which anticoagulant could represent a safe therapeutic option? How long should therapy be extended in case of </w:t>
      </w:r>
      <w:proofErr w:type="spellStart"/>
      <w:r w:rsidRPr="004E2D4E">
        <w:rPr>
          <w:rFonts w:ascii="Book Antiqua" w:eastAsiaTheme="minorHAnsi" w:hAnsi="Book Antiqua" w:cstheme="minorHAnsi"/>
          <w:color w:val="000000" w:themeColor="text1"/>
          <w:sz w:val="24"/>
          <w:szCs w:val="24"/>
        </w:rPr>
        <w:t>repermeation</w:t>
      </w:r>
      <w:proofErr w:type="spellEnd"/>
      <w:r w:rsidRPr="004E2D4E">
        <w:rPr>
          <w:rFonts w:ascii="Book Antiqua" w:eastAsiaTheme="minorHAnsi" w:hAnsi="Book Antiqua" w:cstheme="minorHAnsi"/>
          <w:color w:val="000000" w:themeColor="text1"/>
          <w:sz w:val="24"/>
          <w:szCs w:val="24"/>
        </w:rPr>
        <w:t>, give the risk of thrombosis recurrence? How much should anticoagulation (AC) be prolonged before considering therapy to have failed?</w:t>
      </w:r>
      <w:r w:rsidR="007C2568" w:rsidRPr="004E2D4E">
        <w:rPr>
          <w:rFonts w:ascii="Book Antiqua" w:hAnsi="Book Antiqua" w:cstheme="minorHAnsi" w:hint="eastAsia"/>
          <w:color w:val="000000" w:themeColor="text1"/>
          <w:sz w:val="24"/>
          <w:szCs w:val="24"/>
          <w:lang w:eastAsia="zh-CN"/>
        </w:rPr>
        <w:t xml:space="preserve"> </w:t>
      </w:r>
      <w:r w:rsidRPr="004E2D4E">
        <w:rPr>
          <w:rFonts w:ascii="Book Antiqua" w:eastAsiaTheme="minorHAnsi" w:hAnsi="Book Antiqua" w:cstheme="minorHAnsi"/>
          <w:color w:val="000000" w:themeColor="text1"/>
          <w:sz w:val="24"/>
          <w:szCs w:val="24"/>
        </w:rPr>
        <w:t>This review aims to summarise the current knowledge on “non-</w:t>
      </w:r>
      <w:r w:rsidRPr="004E2D4E">
        <w:rPr>
          <w:rFonts w:ascii="Book Antiqua" w:eastAsiaTheme="minorHAnsi" w:hAnsi="Book Antiqua" w:cstheme="minorHAnsi"/>
          <w:color w:val="000000" w:themeColor="text1"/>
          <w:sz w:val="24"/>
          <w:szCs w:val="24"/>
        </w:rPr>
        <w:lastRenderedPageBreak/>
        <w:t>malignant” PVT occurring in the setting of LC, with a focus on the aforementioned unanswered questions.</w:t>
      </w:r>
    </w:p>
    <w:p w14:paraId="19D0A2C0" w14:textId="77777777"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rPr>
      </w:pPr>
    </w:p>
    <w:p w14:paraId="7400571F" w14:textId="77777777"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t>EPIDEMIOLOGY</w:t>
      </w:r>
    </w:p>
    <w:p w14:paraId="4C1B2304" w14:textId="2B15A9BF"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color w:val="000000" w:themeColor="text1"/>
          <w:sz w:val="24"/>
          <w:szCs w:val="24"/>
        </w:rPr>
        <w:t xml:space="preserve">PVT was first described in 1868 in a 20 years-old man, presenting with ascites, splenomegaly and </w:t>
      </w:r>
      <w:proofErr w:type="spellStart"/>
      <w:r w:rsidRPr="004E2D4E">
        <w:rPr>
          <w:rFonts w:ascii="Book Antiqua" w:eastAsiaTheme="minorHAnsi" w:hAnsi="Book Antiqua" w:cstheme="minorHAnsi"/>
          <w:color w:val="000000" w:themeColor="text1"/>
          <w:sz w:val="24"/>
          <w:szCs w:val="24"/>
        </w:rPr>
        <w:t>esophageal</w:t>
      </w:r>
      <w:proofErr w:type="spellEnd"/>
      <w:r w:rsidRPr="004E2D4E">
        <w:rPr>
          <w:rFonts w:ascii="Book Antiqua" w:eastAsiaTheme="minorHAnsi" w:hAnsi="Book Antiqua" w:cstheme="minorHAnsi"/>
          <w:color w:val="000000" w:themeColor="text1"/>
          <w:sz w:val="24"/>
          <w:szCs w:val="24"/>
        </w:rPr>
        <w:t xml:space="preserve"> </w:t>
      </w:r>
      <w:proofErr w:type="spellStart"/>
      <w:r w:rsidRPr="004E2D4E">
        <w:rPr>
          <w:rFonts w:ascii="Book Antiqua" w:eastAsiaTheme="minorHAnsi" w:hAnsi="Book Antiqua" w:cstheme="minorHAnsi"/>
          <w:color w:val="000000" w:themeColor="text1"/>
          <w:sz w:val="24"/>
          <w:szCs w:val="24"/>
        </w:rPr>
        <w:t>varices</w:t>
      </w:r>
      <w:proofErr w:type="spellEnd"/>
      <w:r w:rsidRPr="004E2D4E">
        <w:rPr>
          <w:rFonts w:ascii="Book Antiqua" w:eastAsiaTheme="minorHAnsi" w:hAnsi="Book Antiqua" w:cstheme="minorHAnsi"/>
          <w:color w:val="000000" w:themeColor="text1"/>
          <w:sz w:val="24"/>
          <w:szCs w:val="24"/>
        </w:rPr>
        <w:t xml:space="preserve"> (EV</w:t>
      </w:r>
      <w:proofErr w:type="gramStart"/>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4]</w:t>
      </w:r>
      <w:r w:rsidRPr="004E2D4E">
        <w:rPr>
          <w:rFonts w:ascii="Book Antiqua" w:eastAsiaTheme="minorHAnsi" w:hAnsi="Book Antiqua" w:cstheme="minorHAnsi"/>
          <w:color w:val="000000" w:themeColor="text1"/>
          <w:sz w:val="24"/>
          <w:szCs w:val="24"/>
        </w:rPr>
        <w:t>. Since then PVT in LC has been increasingly recognized due to amelioration of diagnostic imaging methods and better awareness amongst clinicians.</w:t>
      </w:r>
    </w:p>
    <w:p w14:paraId="481B39E1" w14:textId="26843950" w:rsidR="00F432CC" w:rsidRPr="004E2D4E" w:rsidRDefault="00F432CC" w:rsidP="007C2568">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The relative risk of developing PVT in the presence of LC is increased more than 7-fold above the risk observed in the general </w:t>
      </w:r>
      <w:proofErr w:type="gramStart"/>
      <w:r w:rsidRPr="004E2D4E">
        <w:rPr>
          <w:rFonts w:ascii="Book Antiqua" w:eastAsiaTheme="minorHAnsi" w:hAnsi="Book Antiqua" w:cstheme="minorHAnsi"/>
          <w:color w:val="000000" w:themeColor="text1"/>
          <w:sz w:val="24"/>
          <w:szCs w:val="24"/>
        </w:rPr>
        <w:t>population</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w:t>
      </w:r>
      <w:r w:rsidRPr="004E2D4E">
        <w:rPr>
          <w:rFonts w:ascii="Book Antiqua" w:eastAsiaTheme="minorHAnsi" w:hAnsi="Book Antiqua" w:cstheme="minorHAnsi"/>
          <w:color w:val="000000" w:themeColor="text1"/>
          <w:sz w:val="24"/>
          <w:szCs w:val="24"/>
        </w:rPr>
        <w:t>. In particular PVT prevalence increases with the degree of liver failure and in the setting of HCC, being as low as 1% in patients with compensated disease and rising to 8</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25% in candidates for LT and 40% in the presence of </w:t>
      </w:r>
      <w:proofErr w:type="gramStart"/>
      <w:r w:rsidRPr="004E2D4E">
        <w:rPr>
          <w:rFonts w:ascii="Book Antiqua" w:eastAsiaTheme="minorHAnsi" w:hAnsi="Book Antiqua" w:cstheme="minorHAnsi"/>
          <w:color w:val="000000" w:themeColor="text1"/>
          <w:sz w:val="24"/>
          <w:szCs w:val="24"/>
        </w:rPr>
        <w:t>HCC</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6,7]</w:t>
      </w:r>
      <w:r w:rsidRPr="004E2D4E">
        <w:rPr>
          <w:rFonts w:ascii="Book Antiqua" w:eastAsiaTheme="minorHAnsi" w:hAnsi="Book Antiqua" w:cstheme="minorHAnsi"/>
          <w:color w:val="000000" w:themeColor="text1"/>
          <w:sz w:val="24"/>
          <w:szCs w:val="24"/>
        </w:rPr>
        <w:t xml:space="preserve">. Cirrhosis aetiology may also play a role in PVT development. Emerging data suggest that non-alcoholic steatohepatitis (NASH) may be an independent risk factor for significant thrombotic events, including PVT, in patients with decompensated </w:t>
      </w:r>
      <w:proofErr w:type="gramStart"/>
      <w:r w:rsidRPr="004E2D4E">
        <w:rPr>
          <w:rFonts w:ascii="Book Antiqua" w:eastAsiaTheme="minorHAnsi" w:hAnsi="Book Antiqua" w:cstheme="minorHAnsi"/>
          <w:color w:val="000000" w:themeColor="text1"/>
          <w:sz w:val="24"/>
          <w:szCs w:val="24"/>
        </w:rPr>
        <w:t>cirrhosis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8,9]</w:t>
      </w:r>
      <w:r w:rsidRPr="004E2D4E">
        <w:rPr>
          <w:rFonts w:ascii="Book Antiqua" w:eastAsiaTheme="minorHAnsi" w:hAnsi="Book Antiqua" w:cstheme="minorHAnsi"/>
          <w:color w:val="000000" w:themeColor="text1"/>
          <w:sz w:val="24"/>
          <w:szCs w:val="24"/>
        </w:rPr>
        <w:t>. Different diagnostic methods used in various studies may be responsible for prevalence data heterogeneity, which ranges from 0.6</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to 16% in angiography or surgery studies to 10</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25% in ultrasound (US) </w:t>
      </w:r>
      <w:proofErr w:type="gramStart"/>
      <w:r w:rsidRPr="004E2D4E">
        <w:rPr>
          <w:rFonts w:ascii="Book Antiqua" w:eastAsiaTheme="minorHAnsi" w:hAnsi="Book Antiqua" w:cstheme="minorHAnsi"/>
          <w:color w:val="000000" w:themeColor="text1"/>
          <w:sz w:val="24"/>
          <w:szCs w:val="24"/>
        </w:rPr>
        <w:t>studies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w:t>
      </w:r>
      <w:r w:rsidRPr="004E2D4E">
        <w:rPr>
          <w:rFonts w:ascii="Book Antiqua" w:eastAsiaTheme="minorHAnsi" w:hAnsi="Book Antiqua" w:cstheme="minorHAnsi"/>
          <w:color w:val="000000" w:themeColor="text1"/>
          <w:sz w:val="24"/>
          <w:szCs w:val="24"/>
        </w:rPr>
        <w:t xml:space="preserve">. Incidence of PVT in LC has been investigated in a limited number of reports. Values of 7.4% and 16% per year have been reported in small sample size studies involving patients with severe cirrhosis or listed for LT, respectively. One of the largest study performed in 1234 patients with compensated cirrhosis </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Child-Turcotte-Pugh </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CTP</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A or B</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reported a cumulative incidence of PVT of 4.6%, 8.2% and 10.7% at 1, 3 and 5 years, </w:t>
      </w:r>
      <w:proofErr w:type="gramStart"/>
      <w:r w:rsidRPr="004E2D4E">
        <w:rPr>
          <w:rFonts w:ascii="Book Antiqua" w:eastAsiaTheme="minorHAnsi" w:hAnsi="Book Antiqua" w:cstheme="minorHAnsi"/>
          <w:color w:val="000000" w:themeColor="text1"/>
          <w:sz w:val="24"/>
          <w:szCs w:val="24"/>
        </w:rPr>
        <w:t>respectively</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10,11]</w:t>
      </w:r>
      <w:r w:rsidRPr="004E2D4E">
        <w:rPr>
          <w:rFonts w:ascii="Book Antiqua" w:eastAsiaTheme="minorHAnsi" w:hAnsi="Book Antiqua" w:cstheme="minorHAnsi"/>
          <w:color w:val="000000" w:themeColor="text1"/>
          <w:sz w:val="24"/>
          <w:szCs w:val="24"/>
        </w:rPr>
        <w:t>.</w:t>
      </w:r>
    </w:p>
    <w:p w14:paraId="57883604" w14:textId="399768B0" w:rsidR="00F432CC" w:rsidRPr="004E2D4E" w:rsidRDefault="00F432CC" w:rsidP="007C2568">
      <w:pPr>
        <w:autoSpaceDE w:val="0"/>
        <w:autoSpaceDN w:val="0"/>
        <w:adjustRightInd w:val="0"/>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However</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the retrospective design of most studies, the small sample size and the risk of underestimation of asymptomatic cases, do not allow definitive conclusions to be drawn. Recently, the </w:t>
      </w:r>
      <w:proofErr w:type="spellStart"/>
      <w:r w:rsidRPr="004E2D4E">
        <w:rPr>
          <w:rFonts w:ascii="Book Antiqua" w:eastAsiaTheme="minorHAnsi" w:hAnsi="Book Antiqua" w:cstheme="minorHAnsi"/>
          <w:color w:val="000000" w:themeColor="text1"/>
          <w:sz w:val="24"/>
          <w:szCs w:val="24"/>
        </w:rPr>
        <w:t>multicenter</w:t>
      </w:r>
      <w:proofErr w:type="spellEnd"/>
      <w:r w:rsidRPr="004E2D4E">
        <w:rPr>
          <w:rFonts w:ascii="Book Antiqua" w:eastAsiaTheme="minorHAnsi" w:hAnsi="Book Antiqua" w:cstheme="minorHAnsi"/>
          <w:color w:val="000000" w:themeColor="text1"/>
          <w:sz w:val="24"/>
          <w:szCs w:val="24"/>
        </w:rPr>
        <w:t xml:space="preserve"> prospective study PRO-LIVER (</w:t>
      </w:r>
      <w:r w:rsidR="007C2568" w:rsidRPr="004E2D4E">
        <w:rPr>
          <w:rFonts w:ascii="Book Antiqua" w:eastAsiaTheme="minorHAnsi" w:hAnsi="Book Antiqua" w:cstheme="minorHAnsi"/>
          <w:color w:val="000000" w:themeColor="text1"/>
          <w:sz w:val="24"/>
          <w:szCs w:val="24"/>
        </w:rPr>
        <w:t>PVT</w:t>
      </w:r>
      <w:r w:rsidRPr="004E2D4E">
        <w:rPr>
          <w:rFonts w:ascii="Book Antiqua" w:eastAsiaTheme="minorHAnsi" w:hAnsi="Book Antiqua" w:cstheme="minorHAnsi"/>
          <w:color w:val="000000" w:themeColor="text1"/>
          <w:sz w:val="24"/>
          <w:szCs w:val="24"/>
        </w:rPr>
        <w:t xml:space="preserve"> relevance on </w:t>
      </w:r>
      <w:r w:rsidR="007C2568" w:rsidRPr="004E2D4E">
        <w:rPr>
          <w:rFonts w:ascii="Book Antiqua" w:eastAsiaTheme="minorHAnsi" w:hAnsi="Book Antiqua" w:cstheme="minorHAnsi"/>
          <w:color w:val="000000" w:themeColor="text1"/>
          <w:sz w:val="24"/>
          <w:szCs w:val="24"/>
        </w:rPr>
        <w:t>LC</w:t>
      </w:r>
      <w:r w:rsidRPr="004E2D4E">
        <w:rPr>
          <w:rFonts w:ascii="Book Antiqua" w:eastAsiaTheme="minorHAnsi" w:hAnsi="Book Antiqua" w:cstheme="minorHAnsi"/>
          <w:color w:val="000000" w:themeColor="text1"/>
          <w:sz w:val="24"/>
          <w:szCs w:val="24"/>
        </w:rPr>
        <w:t xml:space="preserve">: Italian venous thrombotic events registry), including 753 </w:t>
      </w:r>
      <w:r w:rsidRPr="004E2D4E">
        <w:rPr>
          <w:rFonts w:ascii="Book Antiqua" w:eastAsiaTheme="minorHAnsi" w:hAnsi="Book Antiqua" w:cs="Arial"/>
          <w:color w:val="000000" w:themeColor="text1"/>
          <w:sz w:val="24"/>
          <w:szCs w:val="24"/>
          <w:shd w:val="clear" w:color="auto" w:fill="FFFFFF"/>
        </w:rPr>
        <w:t>Caucasian</w:t>
      </w:r>
      <w:r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Arial"/>
          <w:color w:val="000000" w:themeColor="text1"/>
          <w:sz w:val="24"/>
          <w:szCs w:val="24"/>
          <w:shd w:val="clear" w:color="auto" w:fill="FFFFFF"/>
        </w:rPr>
        <w:t>cirrhotic</w:t>
      </w:r>
      <w:r w:rsidRPr="004E2D4E">
        <w:rPr>
          <w:rFonts w:ascii="Book Antiqua" w:eastAsiaTheme="minorHAnsi" w:hAnsi="Book Antiqua" w:cstheme="minorHAnsi"/>
          <w:color w:val="000000" w:themeColor="text1"/>
          <w:sz w:val="24"/>
          <w:szCs w:val="24"/>
        </w:rPr>
        <w:t xml:space="preserve"> patients </w:t>
      </w:r>
      <w:r w:rsidRPr="004E2D4E">
        <w:rPr>
          <w:rFonts w:ascii="Book Antiqua" w:eastAsiaTheme="minorHAnsi" w:hAnsi="Book Antiqua" w:cs="Arial"/>
          <w:color w:val="000000" w:themeColor="text1"/>
          <w:sz w:val="24"/>
          <w:szCs w:val="24"/>
          <w:shd w:val="clear" w:color="auto" w:fill="FFFFFF"/>
        </w:rPr>
        <w:t xml:space="preserve">(50% outpatient, 50% </w:t>
      </w:r>
      <w:r w:rsidRPr="004E2D4E">
        <w:rPr>
          <w:rFonts w:ascii="Book Antiqua" w:eastAsiaTheme="minorHAnsi" w:hAnsi="Book Antiqua" w:cs="Arial"/>
          <w:color w:val="000000" w:themeColor="text1"/>
          <w:sz w:val="24"/>
          <w:szCs w:val="24"/>
          <w:shd w:val="clear" w:color="auto" w:fill="FFFFFF"/>
        </w:rPr>
        <w:lastRenderedPageBreak/>
        <w:t>with mild severity disease),</w:t>
      </w:r>
      <w:r w:rsidRPr="004E2D4E">
        <w:rPr>
          <w:rFonts w:ascii="Book Antiqua" w:eastAsiaTheme="minorHAnsi" w:hAnsi="Book Antiqua" w:cstheme="minorHAnsi"/>
          <w:color w:val="000000" w:themeColor="text1"/>
          <w:sz w:val="24"/>
          <w:szCs w:val="24"/>
        </w:rPr>
        <w:t xml:space="preserve"> reported a prevalence of US-documented PVT of 17% </w:t>
      </w:r>
      <w:r w:rsidRPr="004E2D4E">
        <w:rPr>
          <w:rFonts w:ascii="Book Antiqua" w:eastAsiaTheme="minorHAnsi" w:hAnsi="Book Antiqua" w:cs="Arial"/>
          <w:color w:val="000000" w:themeColor="text1"/>
          <w:sz w:val="24"/>
          <w:szCs w:val="24"/>
          <w:shd w:val="clear" w:color="auto" w:fill="FFFFFF"/>
        </w:rPr>
        <w:t xml:space="preserve">(43% asymptomatic cases) and </w:t>
      </w:r>
      <w:r w:rsidRPr="004E2D4E">
        <w:rPr>
          <w:rFonts w:ascii="Book Antiqua" w:eastAsiaTheme="minorHAnsi" w:hAnsi="Book Antiqua" w:cs="AdvTT31ea7dbe"/>
          <w:color w:val="000000" w:themeColor="text1"/>
          <w:sz w:val="24"/>
          <w:szCs w:val="24"/>
          <w:lang w:val="en-US"/>
        </w:rPr>
        <w:t xml:space="preserve">an annual incidence rate of 6.05%. Such incidence resulted much higher in patients with a history of PVT (18.9 per 100 patient-years </w:t>
      </w:r>
      <w:r w:rsidRPr="004E2D4E">
        <w:rPr>
          <w:rFonts w:ascii="Book Antiqua" w:eastAsiaTheme="minorHAnsi" w:hAnsi="Book Antiqua" w:cs="AdvTT31ea7dbe"/>
          <w:i/>
          <w:iCs/>
          <w:color w:val="000000" w:themeColor="text1"/>
          <w:sz w:val="24"/>
          <w:szCs w:val="24"/>
          <w:lang w:val="en-US"/>
        </w:rPr>
        <w:t>vs</w:t>
      </w:r>
      <w:r w:rsidRPr="004E2D4E">
        <w:rPr>
          <w:rFonts w:ascii="Book Antiqua" w:eastAsiaTheme="minorHAnsi" w:hAnsi="Book Antiqua" w:cs="AdvTT31ea7dbe"/>
          <w:color w:val="000000" w:themeColor="text1"/>
          <w:sz w:val="24"/>
          <w:szCs w:val="24"/>
          <w:lang w:val="en-US"/>
        </w:rPr>
        <w:t xml:space="preserve"> 4.1 per 100 patient-years in those without prior PVT at admission) indicating that PVT per se carries a risk for </w:t>
      </w:r>
      <w:proofErr w:type="gramStart"/>
      <w:r w:rsidRPr="004E2D4E">
        <w:rPr>
          <w:rFonts w:ascii="Book Antiqua" w:eastAsiaTheme="minorHAnsi" w:hAnsi="Book Antiqua" w:cs="AdvTT31ea7dbe"/>
          <w:color w:val="000000" w:themeColor="text1"/>
          <w:sz w:val="24"/>
          <w:szCs w:val="24"/>
          <w:lang w:val="en-US"/>
        </w:rPr>
        <w:t>recurrences</w:t>
      </w:r>
      <w:r w:rsidRPr="004E2D4E">
        <w:rPr>
          <w:rFonts w:ascii="Book Antiqua" w:eastAsiaTheme="minorHAnsi" w:hAnsi="Book Antiqua" w:cs="AdvTT31ea7dbe"/>
          <w:color w:val="000000" w:themeColor="text1"/>
          <w:sz w:val="24"/>
          <w:szCs w:val="24"/>
          <w:vertAlign w:val="superscript"/>
          <w:lang w:val="en-US"/>
        </w:rPr>
        <w:t>[</w:t>
      </w:r>
      <w:proofErr w:type="gramEnd"/>
      <w:r w:rsidRPr="004E2D4E">
        <w:rPr>
          <w:rFonts w:ascii="Book Antiqua" w:eastAsiaTheme="minorHAnsi" w:hAnsi="Book Antiqua" w:cs="AdvTT31ea7dbe"/>
          <w:color w:val="000000" w:themeColor="text1"/>
          <w:sz w:val="24"/>
          <w:szCs w:val="24"/>
          <w:vertAlign w:val="superscript"/>
          <w:lang w:val="en-US"/>
        </w:rPr>
        <w:t>12,13]</w:t>
      </w:r>
      <w:r w:rsidRPr="004E2D4E">
        <w:rPr>
          <w:rFonts w:ascii="Book Antiqua" w:eastAsiaTheme="minorHAnsi" w:hAnsi="Book Antiqua" w:cs="AdvTT31ea7dbe"/>
          <w:color w:val="000000" w:themeColor="text1"/>
          <w:sz w:val="24"/>
          <w:szCs w:val="24"/>
          <w:lang w:val="en-US"/>
        </w:rPr>
        <w:t>.</w:t>
      </w:r>
    </w:p>
    <w:p w14:paraId="1F8D2A05" w14:textId="77777777" w:rsidR="00F432CC" w:rsidRPr="004E2D4E" w:rsidRDefault="00F432CC" w:rsidP="004E0B61">
      <w:pPr>
        <w:autoSpaceDE w:val="0"/>
        <w:autoSpaceDN w:val="0"/>
        <w:adjustRightInd w:val="0"/>
        <w:spacing w:after="0" w:line="360" w:lineRule="auto"/>
        <w:jc w:val="both"/>
        <w:rPr>
          <w:rFonts w:ascii="Book Antiqua" w:eastAsiaTheme="minorHAnsi" w:hAnsi="Book Antiqua" w:cstheme="minorHAnsi"/>
          <w:color w:val="000000" w:themeColor="text1"/>
          <w:sz w:val="24"/>
          <w:szCs w:val="24"/>
        </w:rPr>
      </w:pPr>
    </w:p>
    <w:p w14:paraId="0591D13F" w14:textId="77777777"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t>PATHOPHYSIOLOGY</w:t>
      </w:r>
    </w:p>
    <w:p w14:paraId="06AA39B3" w14:textId="464E650C"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Venous stasis, hypercoagulability and endothelial dysfunction, summarized in the “Virchow triad”, are the 3 known pathophysiologic factors predisposing to thromboembolic events, including PVT.</w:t>
      </w:r>
      <w:r w:rsidR="007C2568" w:rsidRPr="004E2D4E">
        <w:rPr>
          <w:rFonts w:ascii="Book Antiqua" w:hAnsi="Book Antiqua" w:cstheme="minorHAnsi" w:hint="eastAsia"/>
          <w:color w:val="000000" w:themeColor="text1"/>
          <w:sz w:val="24"/>
          <w:szCs w:val="24"/>
          <w:lang w:eastAsia="zh-CN"/>
        </w:rPr>
        <w:t xml:space="preserve"> </w:t>
      </w:r>
      <w:r w:rsidRPr="004E2D4E">
        <w:rPr>
          <w:rFonts w:ascii="Book Antiqua" w:eastAsiaTheme="minorHAnsi" w:hAnsi="Book Antiqua" w:cstheme="minorHAnsi"/>
          <w:color w:val="000000" w:themeColor="text1"/>
          <w:sz w:val="24"/>
          <w:szCs w:val="24"/>
        </w:rPr>
        <w:t xml:space="preserve">PV stasis secondary to liver architectural derangement is thought to play the main role in the setting of LC. We have found that a portal flow velocity lower than 15 cm/s at Doppler US is the most influential risk factor for PVT development in LC and our data were confirmed by another </w:t>
      </w:r>
      <w:r w:rsidRPr="004E2D4E">
        <w:rPr>
          <w:rFonts w:ascii="Book Antiqua" w:eastAsiaTheme="minorHAnsi" w:hAnsi="Book Antiqua" w:cs="Times New Roman"/>
          <w:color w:val="000000" w:themeColor="text1"/>
          <w:sz w:val="24"/>
          <w:szCs w:val="24"/>
        </w:rPr>
        <w:t>case-control study</w:t>
      </w:r>
      <w:r w:rsidRPr="004E2D4E">
        <w:rPr>
          <w:rFonts w:ascii="Book Antiqua" w:eastAsiaTheme="minorHAnsi" w:hAnsi="Book Antiqua" w:cstheme="minorHAnsi"/>
          <w:color w:val="000000" w:themeColor="text1"/>
          <w:sz w:val="24"/>
          <w:szCs w:val="24"/>
          <w:vertAlign w:val="superscript"/>
        </w:rPr>
        <w:t>[11,14]</w:t>
      </w:r>
      <w:r w:rsidRPr="004E2D4E">
        <w:rPr>
          <w:rFonts w:ascii="Book Antiqua" w:eastAsiaTheme="minorHAnsi" w:hAnsi="Book Antiqua" w:cstheme="minorHAnsi"/>
          <w:color w:val="000000" w:themeColor="text1"/>
          <w:sz w:val="24"/>
          <w:szCs w:val="24"/>
        </w:rPr>
        <w:t xml:space="preserve">. PV stasis may also be the result of a spontaneous portosystemic shunt causing a “steal” syndrome. In the study of Maruyama </w:t>
      </w:r>
      <w:r w:rsidRPr="004E2D4E">
        <w:rPr>
          <w:rFonts w:ascii="Book Antiqua" w:eastAsiaTheme="minorHAnsi" w:hAnsi="Book Antiqua" w:cstheme="minorHAnsi"/>
          <w:i/>
          <w:iCs/>
          <w:color w:val="000000" w:themeColor="text1"/>
          <w:sz w:val="24"/>
          <w:szCs w:val="24"/>
        </w:rPr>
        <w:t xml:space="preserve">et </w:t>
      </w:r>
      <w:proofErr w:type="gramStart"/>
      <w:r w:rsidRPr="004E2D4E">
        <w:rPr>
          <w:rFonts w:ascii="Book Antiqua" w:eastAsiaTheme="minorHAnsi" w:hAnsi="Book Antiqua" w:cstheme="minorHAnsi"/>
          <w:i/>
          <w:iCs/>
          <w:color w:val="000000" w:themeColor="text1"/>
          <w:sz w:val="24"/>
          <w:szCs w:val="24"/>
        </w:rPr>
        <w:t>al</w:t>
      </w:r>
      <w:r w:rsidR="007C2568" w:rsidRPr="004E2D4E">
        <w:rPr>
          <w:rFonts w:ascii="Book Antiqua" w:eastAsiaTheme="minorHAnsi" w:hAnsi="Book Antiqua" w:cstheme="minorHAnsi"/>
          <w:color w:val="000000" w:themeColor="text1"/>
          <w:sz w:val="24"/>
          <w:szCs w:val="24"/>
          <w:vertAlign w:val="superscript"/>
        </w:rPr>
        <w:t>[</w:t>
      </w:r>
      <w:proofErr w:type="gramEnd"/>
      <w:r w:rsidR="007C2568" w:rsidRPr="004E2D4E">
        <w:rPr>
          <w:rFonts w:ascii="Book Antiqua" w:eastAsiaTheme="minorHAnsi" w:hAnsi="Book Antiqua" w:cstheme="minorHAnsi"/>
          <w:color w:val="000000" w:themeColor="text1"/>
          <w:sz w:val="24"/>
          <w:szCs w:val="24"/>
          <w:vertAlign w:val="superscript"/>
        </w:rPr>
        <w:t>15]</w:t>
      </w:r>
      <w:r w:rsidRPr="004E2D4E">
        <w:rPr>
          <w:rFonts w:ascii="Book Antiqua" w:eastAsiaTheme="minorHAnsi" w:hAnsi="Book Antiqua" w:cstheme="minorHAnsi"/>
          <w:color w:val="000000" w:themeColor="text1"/>
          <w:sz w:val="24"/>
          <w:szCs w:val="24"/>
        </w:rPr>
        <w:t xml:space="preserve"> the presence of collateral vessels with a flow volume of more than 400 m</w:t>
      </w:r>
      <w:r w:rsidR="007C2568" w:rsidRPr="004E2D4E">
        <w:rPr>
          <w:rFonts w:ascii="Book Antiqua" w:eastAsiaTheme="minorHAnsi" w:hAnsi="Book Antiqua" w:cstheme="minorHAnsi"/>
          <w:color w:val="000000" w:themeColor="text1"/>
          <w:sz w:val="24"/>
          <w:szCs w:val="24"/>
        </w:rPr>
        <w:t>L</w:t>
      </w:r>
      <w:r w:rsidRPr="004E2D4E">
        <w:rPr>
          <w:rFonts w:ascii="Book Antiqua" w:eastAsiaTheme="minorHAnsi" w:hAnsi="Book Antiqua" w:cstheme="minorHAnsi"/>
          <w:color w:val="000000" w:themeColor="text1"/>
          <w:sz w:val="24"/>
          <w:szCs w:val="24"/>
        </w:rPr>
        <w:t>/min and a flow velocity of more than 10 cm/s resulted a significant predictive factor for the occurrence of PVT in virus-induced cirrhosis</w:t>
      </w:r>
      <w:r w:rsidR="00832111"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Since non</w:t>
      </w:r>
      <w:r w:rsidR="007C256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selective beta blockers (NSBB) act reducing </w:t>
      </w:r>
      <w:r w:rsidRPr="004E2D4E">
        <w:rPr>
          <w:rFonts w:ascii="Book Antiqua" w:eastAsiaTheme="minorHAnsi" w:hAnsi="Book Antiqua"/>
          <w:color w:val="000000" w:themeColor="text1"/>
          <w:sz w:val="24"/>
          <w:szCs w:val="24"/>
          <w:shd w:val="clear" w:color="auto" w:fill="FFFFFF"/>
        </w:rPr>
        <w:t>PV inflow velocity</w:t>
      </w:r>
      <w:r w:rsidRPr="004E2D4E">
        <w:rPr>
          <w:rFonts w:ascii="Book Antiqua" w:eastAsiaTheme="minorHAnsi" w:hAnsi="Book Antiqua" w:cstheme="minorHAnsi"/>
          <w:color w:val="000000" w:themeColor="text1"/>
          <w:sz w:val="24"/>
          <w:szCs w:val="24"/>
        </w:rPr>
        <w:t xml:space="preserve"> and are extensively used f</w:t>
      </w:r>
      <w:r w:rsidRPr="004E2D4E">
        <w:rPr>
          <w:rFonts w:ascii="Book Antiqua" w:eastAsiaTheme="minorHAnsi" w:hAnsi="Book Antiqua"/>
          <w:color w:val="000000" w:themeColor="text1"/>
          <w:sz w:val="24"/>
          <w:szCs w:val="24"/>
          <w:shd w:val="clear" w:color="auto" w:fill="FFFFFF"/>
        </w:rPr>
        <w:t xml:space="preserve">or primary and secondary prevention of EV bleeding in LC, </w:t>
      </w:r>
      <w:r w:rsidRPr="004E2D4E">
        <w:rPr>
          <w:rFonts w:ascii="Book Antiqua" w:eastAsiaTheme="minorHAnsi" w:hAnsi="Book Antiqua" w:cstheme="minorHAnsi"/>
          <w:color w:val="000000" w:themeColor="text1"/>
          <w:sz w:val="24"/>
          <w:szCs w:val="24"/>
        </w:rPr>
        <w:t xml:space="preserve">several studies have investigated their potential contribution to PVT development reporting conflicting results. No association between PVT and NSBBs treatment was reported by </w:t>
      </w:r>
      <w:proofErr w:type="spellStart"/>
      <w:r w:rsidRPr="004E2D4E">
        <w:rPr>
          <w:rFonts w:ascii="Book Antiqua" w:eastAsiaTheme="minorHAnsi" w:hAnsi="Book Antiqua" w:cstheme="minorHAnsi"/>
          <w:color w:val="000000" w:themeColor="text1"/>
          <w:sz w:val="24"/>
          <w:szCs w:val="24"/>
        </w:rPr>
        <w:t>Violi</w:t>
      </w:r>
      <w:proofErr w:type="spellEnd"/>
      <w:r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i/>
          <w:iCs/>
          <w:color w:val="000000" w:themeColor="text1"/>
          <w:sz w:val="24"/>
          <w:szCs w:val="24"/>
        </w:rPr>
        <w:t xml:space="preserve">et </w:t>
      </w:r>
      <w:proofErr w:type="gramStart"/>
      <w:r w:rsidRPr="004E2D4E">
        <w:rPr>
          <w:rFonts w:ascii="Book Antiqua" w:eastAsiaTheme="minorHAnsi" w:hAnsi="Book Antiqua" w:cstheme="minorHAnsi"/>
          <w:i/>
          <w:iCs/>
          <w:color w:val="000000" w:themeColor="text1"/>
          <w:sz w:val="24"/>
          <w:szCs w:val="24"/>
        </w:rPr>
        <w:t>al</w:t>
      </w:r>
      <w:r w:rsidR="008F3378" w:rsidRPr="004E2D4E">
        <w:rPr>
          <w:rFonts w:ascii="Book Antiqua" w:eastAsiaTheme="minorHAnsi" w:hAnsi="Book Antiqua" w:cstheme="minorHAnsi"/>
          <w:color w:val="000000" w:themeColor="text1"/>
          <w:sz w:val="24"/>
          <w:szCs w:val="24"/>
          <w:vertAlign w:val="superscript"/>
        </w:rPr>
        <w:t>[</w:t>
      </w:r>
      <w:proofErr w:type="gramEnd"/>
      <w:r w:rsidR="008F3378" w:rsidRPr="004E2D4E">
        <w:rPr>
          <w:rFonts w:ascii="Book Antiqua" w:eastAsiaTheme="minorHAnsi" w:hAnsi="Book Antiqua" w:cstheme="minorHAnsi"/>
          <w:color w:val="000000" w:themeColor="text1"/>
          <w:sz w:val="24"/>
          <w:szCs w:val="24"/>
          <w:vertAlign w:val="superscript"/>
        </w:rPr>
        <w:t>12]</w:t>
      </w:r>
      <w:r w:rsidRPr="004E2D4E">
        <w:rPr>
          <w:rFonts w:ascii="Book Antiqua" w:eastAsiaTheme="minorHAnsi" w:hAnsi="Book Antiqua" w:cstheme="minorHAnsi"/>
          <w:color w:val="000000" w:themeColor="text1"/>
          <w:sz w:val="24"/>
          <w:szCs w:val="24"/>
        </w:rPr>
        <w:t>, which confirmed a significant increase in PVT prevalence among patients with CTP class B and C, HCC, history of upper gastrointestinal bleeding or PVT, and older age</w:t>
      </w:r>
      <w:r w:rsidR="00B226DF"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Conversely EV and NSBBs exposure resulted risk factors for PVT occurrence in other </w:t>
      </w:r>
      <w:proofErr w:type="gramStart"/>
      <w:r w:rsidRPr="004E2D4E">
        <w:rPr>
          <w:rFonts w:ascii="Book Antiqua" w:eastAsiaTheme="minorHAnsi" w:hAnsi="Book Antiqua" w:cstheme="minorHAnsi"/>
          <w:color w:val="000000" w:themeColor="text1"/>
          <w:sz w:val="24"/>
          <w:szCs w:val="24"/>
        </w:rPr>
        <w:t>studies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16,17]</w:t>
      </w:r>
      <w:r w:rsidRPr="004E2D4E">
        <w:rPr>
          <w:rFonts w:ascii="Book Antiqua" w:eastAsiaTheme="minorHAnsi" w:hAnsi="Book Antiqua" w:cstheme="minorHAnsi"/>
          <w:color w:val="000000" w:themeColor="text1"/>
          <w:sz w:val="24"/>
          <w:szCs w:val="24"/>
        </w:rPr>
        <w:t>.</w:t>
      </w:r>
      <w:r w:rsidR="00B226DF"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Although these results are in appearance conflicting, taken together they may suggest that the primary culprit of PVT may be the significant PH associated with more advanced liver disease which lead to NSBBs prescription, instead of NSBBs use per se. Future trials addressing the use of NSBBs in cirrhotic patients </w:t>
      </w:r>
      <w:r w:rsidRPr="004E2D4E">
        <w:rPr>
          <w:rFonts w:ascii="Book Antiqua" w:eastAsiaTheme="minorHAnsi" w:hAnsi="Book Antiqua" w:cstheme="minorHAnsi"/>
          <w:color w:val="000000" w:themeColor="text1"/>
          <w:sz w:val="24"/>
          <w:szCs w:val="24"/>
        </w:rPr>
        <w:lastRenderedPageBreak/>
        <w:t>should include development of PVT as a specific safety outcome to allow definitive conclusions and comparisons between different types of NSBBs.</w:t>
      </w:r>
    </w:p>
    <w:p w14:paraId="4B744A90" w14:textId="2B0D64E4" w:rsidR="00F432CC" w:rsidRPr="004E2D4E" w:rsidRDefault="00F432CC" w:rsidP="008F3378">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Based on the presence of thrombocytopenia and prolongation of conventional coagulation tests, cirrhotic patients were traditionally considered “auto-anticoagulated”. However a growing body of clinical and </w:t>
      </w:r>
      <w:bookmarkStart w:id="49" w:name="OLE_LINK896"/>
      <w:bookmarkStart w:id="50" w:name="OLE_LINK899"/>
      <w:proofErr w:type="spellStart"/>
      <w:r w:rsidRPr="004E2D4E">
        <w:rPr>
          <w:rFonts w:ascii="Book Antiqua" w:eastAsiaTheme="minorHAnsi" w:hAnsi="Book Antiqua" w:cstheme="minorHAnsi"/>
          <w:color w:val="000000" w:themeColor="text1"/>
          <w:sz w:val="24"/>
          <w:szCs w:val="24"/>
        </w:rPr>
        <w:t>laboratoristic</w:t>
      </w:r>
      <w:bookmarkEnd w:id="49"/>
      <w:bookmarkEnd w:id="50"/>
      <w:proofErr w:type="spellEnd"/>
      <w:r w:rsidRPr="004E2D4E">
        <w:rPr>
          <w:rFonts w:ascii="Book Antiqua" w:eastAsiaTheme="minorHAnsi" w:hAnsi="Book Antiqua" w:cstheme="minorHAnsi"/>
          <w:color w:val="000000" w:themeColor="text1"/>
          <w:sz w:val="24"/>
          <w:szCs w:val="24"/>
        </w:rPr>
        <w:t xml:space="preserve"> evidence allowed to dispel this old dogma, showing a complete reassessment between pro- and anti-</w:t>
      </w:r>
      <w:proofErr w:type="spellStart"/>
      <w:r w:rsidRPr="004E2D4E">
        <w:rPr>
          <w:rFonts w:ascii="Book Antiqua" w:eastAsiaTheme="minorHAnsi" w:hAnsi="Book Antiqua" w:cstheme="minorHAnsi"/>
          <w:color w:val="000000" w:themeColor="text1"/>
          <w:sz w:val="24"/>
          <w:szCs w:val="24"/>
        </w:rPr>
        <w:t>hemostatic</w:t>
      </w:r>
      <w:proofErr w:type="spellEnd"/>
      <w:r w:rsidRPr="004E2D4E">
        <w:rPr>
          <w:rFonts w:ascii="Book Antiqua" w:eastAsiaTheme="minorHAnsi" w:hAnsi="Book Antiqua" w:cstheme="minorHAnsi"/>
          <w:color w:val="000000" w:themeColor="text1"/>
          <w:sz w:val="24"/>
          <w:szCs w:val="24"/>
        </w:rPr>
        <w:t xml:space="preserve"> drivers in LC (Table 1), potentially leading to a hypercoagulation state, which is not expressed by routine coagulation tests</w:t>
      </w:r>
      <w:r w:rsidRPr="004E2D4E">
        <w:rPr>
          <w:rFonts w:ascii="Book Antiqua" w:eastAsiaTheme="minorHAnsi" w:hAnsi="Book Antiqua" w:cstheme="minorHAnsi"/>
          <w:color w:val="000000" w:themeColor="text1"/>
          <w:sz w:val="24"/>
          <w:szCs w:val="24"/>
          <w:vertAlign w:val="superscript"/>
        </w:rPr>
        <w:t>[1,7,18]</w:t>
      </w:r>
      <w:r w:rsidRPr="004E2D4E">
        <w:rPr>
          <w:rFonts w:ascii="Book Antiqua" w:eastAsiaTheme="minorHAnsi" w:hAnsi="Book Antiqua" w:cstheme="minorHAnsi"/>
          <w:color w:val="000000" w:themeColor="text1"/>
          <w:sz w:val="24"/>
          <w:szCs w:val="24"/>
        </w:rPr>
        <w:t>.</w:t>
      </w:r>
      <w:r w:rsidR="00B226DF"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This hypothesis is supported by the evidence that thrombin generation in LC is normal or even increased compared to healthy subjects notwithstanding</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prothrombin time and activated partial thromboplastin time are prolonged</w:t>
      </w:r>
      <w:r w:rsidRPr="004E2D4E">
        <w:rPr>
          <w:rFonts w:ascii="Book Antiqua" w:eastAsiaTheme="minorHAnsi" w:hAnsi="Book Antiqua" w:cstheme="minorHAnsi"/>
          <w:color w:val="000000" w:themeColor="text1"/>
          <w:sz w:val="24"/>
          <w:szCs w:val="24"/>
          <w:vertAlign w:val="superscript"/>
        </w:rPr>
        <w:t>[19</w:t>
      </w:r>
      <w:r w:rsidR="008F3378" w:rsidRPr="004E2D4E">
        <w:rPr>
          <w:rFonts w:ascii="Book Antiqua" w:eastAsiaTheme="minorHAnsi" w:hAnsi="Book Antiqua" w:cstheme="minorHAnsi"/>
          <w:color w:val="000000" w:themeColor="text1"/>
          <w:sz w:val="24"/>
          <w:szCs w:val="24"/>
          <w:vertAlign w:val="superscript"/>
        </w:rPr>
        <w:t>,</w:t>
      </w:r>
      <w:r w:rsidRPr="004E2D4E">
        <w:rPr>
          <w:rFonts w:ascii="Book Antiqua" w:eastAsiaTheme="minorHAnsi" w:hAnsi="Book Antiqua" w:cstheme="minorHAnsi"/>
          <w:color w:val="000000" w:themeColor="text1"/>
          <w:sz w:val="24"/>
          <w:szCs w:val="24"/>
          <w:vertAlign w:val="superscript"/>
        </w:rPr>
        <w:t>20]</w:t>
      </w:r>
      <w:r w:rsidR="00B226DF"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Likewise, the reduction of platelet (PLT) number seems counterbalanced by PLT </w:t>
      </w:r>
      <w:proofErr w:type="spellStart"/>
      <w:r w:rsidRPr="004E2D4E">
        <w:rPr>
          <w:rFonts w:ascii="Book Antiqua" w:eastAsiaTheme="minorHAnsi" w:hAnsi="Book Antiqua" w:cstheme="minorHAnsi"/>
          <w:color w:val="000000" w:themeColor="text1"/>
          <w:sz w:val="24"/>
          <w:szCs w:val="24"/>
        </w:rPr>
        <w:t>hyperractivity</w:t>
      </w:r>
      <w:proofErr w:type="spellEnd"/>
      <w:r w:rsidRPr="004E2D4E">
        <w:rPr>
          <w:rFonts w:ascii="Book Antiqua" w:eastAsiaTheme="minorHAnsi" w:hAnsi="Book Antiqua" w:cstheme="minorHAnsi"/>
          <w:color w:val="000000" w:themeColor="text1"/>
          <w:sz w:val="24"/>
          <w:szCs w:val="24"/>
        </w:rPr>
        <w:t>, as assessed by increased urinary excretion of 11-deydro-thromboxane B2 and by consistent elevation of p-selectin</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expression on PLT surface at rest and after thrombin stimulation and higher serum beta-</w:t>
      </w:r>
      <w:proofErr w:type="spellStart"/>
      <w:r w:rsidRPr="004E2D4E">
        <w:rPr>
          <w:rFonts w:ascii="Book Antiqua" w:eastAsiaTheme="minorHAnsi" w:hAnsi="Book Antiqua" w:cstheme="minorHAnsi"/>
          <w:color w:val="000000" w:themeColor="text1"/>
          <w:sz w:val="24"/>
          <w:szCs w:val="24"/>
        </w:rPr>
        <w:t>thromboglobulin</w:t>
      </w:r>
      <w:proofErr w:type="spellEnd"/>
      <w:r w:rsidRPr="004E2D4E">
        <w:rPr>
          <w:rFonts w:ascii="Book Antiqua" w:eastAsiaTheme="minorHAnsi" w:hAnsi="Book Antiqua" w:cstheme="minorHAnsi"/>
          <w:color w:val="000000" w:themeColor="text1"/>
          <w:sz w:val="24"/>
          <w:szCs w:val="24"/>
        </w:rPr>
        <w:t xml:space="preserve"> and platelet factor-4 alpha compared to controls</w:t>
      </w:r>
      <w:r w:rsidRPr="004E2D4E">
        <w:rPr>
          <w:rFonts w:ascii="Book Antiqua" w:eastAsiaTheme="minorHAnsi" w:hAnsi="Book Antiqua" w:cstheme="minorHAnsi"/>
          <w:color w:val="000000" w:themeColor="text1"/>
          <w:sz w:val="24"/>
          <w:szCs w:val="24"/>
          <w:vertAlign w:val="superscript"/>
        </w:rPr>
        <w:t>[21,22]</w:t>
      </w:r>
      <w:r w:rsidRPr="004E2D4E">
        <w:rPr>
          <w:rFonts w:ascii="Book Antiqua" w:eastAsiaTheme="minorHAnsi" w:hAnsi="Book Antiqua" w:cstheme="minorHAnsi"/>
          <w:color w:val="000000" w:themeColor="text1"/>
          <w:sz w:val="24"/>
          <w:szCs w:val="24"/>
        </w:rPr>
        <w:t xml:space="preserve">. It has been proposed that changes in PLT-von </w:t>
      </w:r>
      <w:proofErr w:type="spellStart"/>
      <w:r w:rsidRPr="004E2D4E">
        <w:rPr>
          <w:rFonts w:ascii="Book Antiqua" w:eastAsiaTheme="minorHAnsi" w:hAnsi="Book Antiqua" w:cstheme="minorHAnsi"/>
          <w:color w:val="000000" w:themeColor="text1"/>
          <w:sz w:val="24"/>
          <w:szCs w:val="24"/>
        </w:rPr>
        <w:t>Willebrand</w:t>
      </w:r>
      <w:proofErr w:type="spellEnd"/>
      <w:r w:rsidRPr="004E2D4E">
        <w:rPr>
          <w:rFonts w:ascii="Book Antiqua" w:eastAsiaTheme="minorHAnsi" w:hAnsi="Book Antiqua" w:cstheme="minorHAnsi"/>
          <w:color w:val="000000" w:themeColor="text1"/>
          <w:sz w:val="24"/>
          <w:szCs w:val="24"/>
        </w:rPr>
        <w:t xml:space="preserve"> factor (</w:t>
      </w:r>
      <w:proofErr w:type="spellStart"/>
      <w:r w:rsidRPr="004E2D4E">
        <w:rPr>
          <w:rFonts w:ascii="Book Antiqua" w:eastAsiaTheme="minorHAnsi" w:hAnsi="Book Antiqua" w:cstheme="minorHAnsi"/>
          <w:color w:val="000000" w:themeColor="text1"/>
          <w:sz w:val="24"/>
          <w:szCs w:val="24"/>
        </w:rPr>
        <w:t>vWF</w:t>
      </w:r>
      <w:proofErr w:type="spellEnd"/>
      <w:r w:rsidRPr="004E2D4E">
        <w:rPr>
          <w:rFonts w:ascii="Book Antiqua" w:eastAsiaTheme="minorHAnsi" w:hAnsi="Book Antiqua" w:cstheme="minorHAnsi"/>
          <w:color w:val="000000" w:themeColor="text1"/>
          <w:sz w:val="24"/>
          <w:szCs w:val="24"/>
        </w:rPr>
        <w:t xml:space="preserve">) interaction, which is one of the first step of PLT adhesion, might compensate defects in PLT number and function. Higher molecular weight </w:t>
      </w:r>
      <w:proofErr w:type="spellStart"/>
      <w:r w:rsidRPr="004E2D4E">
        <w:rPr>
          <w:rFonts w:ascii="Book Antiqua" w:eastAsiaTheme="minorHAnsi" w:hAnsi="Book Antiqua" w:cstheme="minorHAnsi"/>
          <w:color w:val="000000" w:themeColor="text1"/>
          <w:sz w:val="24"/>
          <w:szCs w:val="24"/>
        </w:rPr>
        <w:t>multimers</w:t>
      </w:r>
      <w:proofErr w:type="spellEnd"/>
      <w:r w:rsidRPr="004E2D4E">
        <w:rPr>
          <w:rFonts w:ascii="Book Antiqua" w:eastAsiaTheme="minorHAnsi" w:hAnsi="Book Antiqua" w:cstheme="minorHAnsi"/>
          <w:color w:val="000000" w:themeColor="text1"/>
          <w:sz w:val="24"/>
          <w:szCs w:val="24"/>
        </w:rPr>
        <w:t xml:space="preserve"> of </w:t>
      </w:r>
      <w:proofErr w:type="spellStart"/>
      <w:r w:rsidRPr="004E2D4E">
        <w:rPr>
          <w:rFonts w:ascii="Book Antiqua" w:eastAsiaTheme="minorHAnsi" w:hAnsi="Book Antiqua" w:cstheme="minorHAnsi"/>
          <w:color w:val="000000" w:themeColor="text1"/>
          <w:sz w:val="24"/>
          <w:szCs w:val="24"/>
        </w:rPr>
        <w:t>vWF</w:t>
      </w:r>
      <w:proofErr w:type="spellEnd"/>
      <w:r w:rsidRPr="004E2D4E">
        <w:rPr>
          <w:rFonts w:ascii="Book Antiqua" w:eastAsiaTheme="minorHAnsi" w:hAnsi="Book Antiqua" w:cstheme="minorHAnsi"/>
          <w:color w:val="000000" w:themeColor="text1"/>
          <w:sz w:val="24"/>
          <w:szCs w:val="24"/>
        </w:rPr>
        <w:t xml:space="preserve"> have been extensively described in LC, as a result of reduced </w:t>
      </w:r>
      <w:proofErr w:type="spellStart"/>
      <w:r w:rsidRPr="004E2D4E">
        <w:rPr>
          <w:rFonts w:ascii="Book Antiqua" w:eastAsiaTheme="minorHAnsi" w:hAnsi="Book Antiqua" w:cstheme="minorHAnsi"/>
          <w:color w:val="000000" w:themeColor="text1"/>
          <w:sz w:val="24"/>
          <w:szCs w:val="24"/>
        </w:rPr>
        <w:t>vWF</w:t>
      </w:r>
      <w:proofErr w:type="spellEnd"/>
      <w:r w:rsidRPr="004E2D4E">
        <w:rPr>
          <w:rFonts w:ascii="Book Antiqua" w:eastAsiaTheme="minorHAnsi" w:hAnsi="Book Antiqua" w:cstheme="minorHAnsi"/>
          <w:color w:val="000000" w:themeColor="text1"/>
          <w:sz w:val="24"/>
          <w:szCs w:val="24"/>
        </w:rPr>
        <w:t xml:space="preserve"> cleaving protease ADAMTS-13, and seem to play a pivotal role in increasing PLT thrombogenic </w:t>
      </w:r>
      <w:proofErr w:type="gramStart"/>
      <w:r w:rsidRPr="004E2D4E">
        <w:rPr>
          <w:rFonts w:ascii="Book Antiqua" w:eastAsiaTheme="minorHAnsi" w:hAnsi="Book Antiqua" w:cstheme="minorHAnsi"/>
          <w:color w:val="000000" w:themeColor="text1"/>
          <w:sz w:val="24"/>
          <w:szCs w:val="24"/>
        </w:rPr>
        <w:t>potential</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23]</w:t>
      </w:r>
      <w:r w:rsidR="00B226DF"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Although low serum ADAMTS-13 levels and activity were significantly associated with PVT development in cirrhotic patients irrespective of CTP and Model for end-stage liver disease (MELD) scores, further studies are needed to determine whether these parameters could be used in everyday clinical practice to predict PVT occurrence in LC</w:t>
      </w:r>
      <w:r w:rsidRPr="004E2D4E">
        <w:rPr>
          <w:rFonts w:ascii="Book Antiqua" w:eastAsiaTheme="minorHAnsi" w:hAnsi="Book Antiqua" w:cstheme="minorHAnsi"/>
          <w:color w:val="000000" w:themeColor="text1"/>
          <w:sz w:val="24"/>
          <w:szCs w:val="24"/>
          <w:vertAlign w:val="superscript"/>
        </w:rPr>
        <w:t>[24,25]</w:t>
      </w:r>
      <w:r w:rsidRPr="004E2D4E">
        <w:rPr>
          <w:rFonts w:ascii="Book Antiqua" w:eastAsiaTheme="minorHAnsi" w:hAnsi="Book Antiqua" w:cstheme="minorHAnsi"/>
          <w:color w:val="000000" w:themeColor="text1"/>
          <w:sz w:val="24"/>
          <w:szCs w:val="24"/>
        </w:rPr>
        <w:t>.</w:t>
      </w:r>
    </w:p>
    <w:p w14:paraId="475D5B8A" w14:textId="24777280" w:rsidR="00F432CC" w:rsidRPr="004E2D4E" w:rsidRDefault="00F432CC" w:rsidP="008F3378">
      <w:pPr>
        <w:tabs>
          <w:tab w:val="left" w:pos="915"/>
        </w:tabs>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Concurrent </w:t>
      </w:r>
      <w:proofErr w:type="spellStart"/>
      <w:r w:rsidRPr="004E2D4E">
        <w:rPr>
          <w:rFonts w:ascii="Book Antiqua" w:eastAsiaTheme="minorHAnsi" w:hAnsi="Book Antiqua" w:cstheme="minorHAnsi"/>
          <w:color w:val="000000" w:themeColor="text1"/>
          <w:sz w:val="24"/>
          <w:szCs w:val="24"/>
        </w:rPr>
        <w:t>thrombophilic</w:t>
      </w:r>
      <w:proofErr w:type="spellEnd"/>
      <w:r w:rsidRPr="004E2D4E">
        <w:rPr>
          <w:rFonts w:ascii="Book Antiqua" w:eastAsiaTheme="minorHAnsi" w:hAnsi="Book Antiqua" w:cstheme="minorHAnsi"/>
          <w:color w:val="000000" w:themeColor="text1"/>
          <w:sz w:val="24"/>
          <w:szCs w:val="24"/>
        </w:rPr>
        <w:t xml:space="preserve"> conditions have been reported in 5.6% of patients with PVT and LC, however their contribution to PVT development is difficult to assess since they may be a secondary phenomenon of parenchymal liver disease rather than a primary </w:t>
      </w:r>
      <w:proofErr w:type="gramStart"/>
      <w:r w:rsidRPr="004E2D4E">
        <w:rPr>
          <w:rFonts w:ascii="Book Antiqua" w:eastAsiaTheme="minorHAnsi" w:hAnsi="Book Antiqua" w:cstheme="minorHAnsi"/>
          <w:color w:val="000000" w:themeColor="text1"/>
          <w:sz w:val="24"/>
          <w:szCs w:val="24"/>
        </w:rPr>
        <w:t>disturbance</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7]</w:t>
      </w:r>
      <w:r w:rsidRPr="004E2D4E">
        <w:rPr>
          <w:rFonts w:ascii="Book Antiqua" w:eastAsiaTheme="minorHAnsi" w:hAnsi="Book Antiqua" w:cstheme="minorHAnsi"/>
          <w:color w:val="000000" w:themeColor="text1"/>
          <w:sz w:val="24"/>
          <w:szCs w:val="24"/>
        </w:rPr>
        <w:t xml:space="preserve">. Among different </w:t>
      </w:r>
      <w:proofErr w:type="spellStart"/>
      <w:r w:rsidRPr="004E2D4E">
        <w:rPr>
          <w:rFonts w:ascii="Book Antiqua" w:eastAsiaTheme="minorHAnsi" w:hAnsi="Book Antiqua" w:cstheme="minorHAnsi"/>
          <w:color w:val="000000" w:themeColor="text1"/>
          <w:sz w:val="24"/>
          <w:szCs w:val="24"/>
        </w:rPr>
        <w:lastRenderedPageBreak/>
        <w:t>thrombophilic</w:t>
      </w:r>
      <w:proofErr w:type="spellEnd"/>
      <w:r w:rsidRPr="004E2D4E">
        <w:rPr>
          <w:rFonts w:ascii="Book Antiqua" w:eastAsiaTheme="minorHAnsi" w:hAnsi="Book Antiqua" w:cstheme="minorHAnsi"/>
          <w:color w:val="000000" w:themeColor="text1"/>
          <w:sz w:val="24"/>
          <w:szCs w:val="24"/>
        </w:rPr>
        <w:t xml:space="preserve"> genetic defects, G20210A prothrombin gene variant has been the most common abnormality associated with PVT in patients with LC with a prevalence of 21.4</w:t>
      </w:r>
      <w:r w:rsidR="008F337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29% and an odds ratio of 5.9 for development of </w:t>
      </w:r>
      <w:proofErr w:type="gramStart"/>
      <w:r w:rsidRPr="004E2D4E">
        <w:rPr>
          <w:rFonts w:ascii="Book Antiqua" w:eastAsiaTheme="minorHAnsi" w:hAnsi="Book Antiqua" w:cstheme="minorHAnsi"/>
          <w:color w:val="000000" w:themeColor="text1"/>
          <w:sz w:val="24"/>
          <w:szCs w:val="24"/>
        </w:rPr>
        <w:t>PVT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26,27]</w:t>
      </w:r>
      <w:r w:rsidRPr="004E2D4E">
        <w:rPr>
          <w:rFonts w:ascii="Book Antiqua" w:eastAsiaTheme="minorHAnsi" w:hAnsi="Book Antiqua" w:cstheme="minorHAnsi"/>
          <w:color w:val="000000" w:themeColor="text1"/>
          <w:sz w:val="24"/>
          <w:szCs w:val="24"/>
        </w:rPr>
        <w:t xml:space="preserve">. Another study demonstrated that a relevant proportion of cirrhotic patients with PVT harbours a myeloproliferative disorders secondary to JAK2 V617F </w:t>
      </w:r>
      <w:proofErr w:type="gramStart"/>
      <w:r w:rsidRPr="004E2D4E">
        <w:rPr>
          <w:rFonts w:ascii="Book Antiqua" w:eastAsiaTheme="minorHAnsi" w:hAnsi="Book Antiqua" w:cstheme="minorHAnsi"/>
          <w:color w:val="000000" w:themeColor="text1"/>
          <w:sz w:val="24"/>
          <w:szCs w:val="24"/>
        </w:rPr>
        <w:t>mutation</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28]</w:t>
      </w:r>
      <w:r w:rsidR="00B226DF"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Other hypercoagulable risk factors may occur in patients with LC, but none results as definitive risk factor for PVT </w:t>
      </w:r>
      <w:proofErr w:type="gramStart"/>
      <w:r w:rsidRPr="004E2D4E">
        <w:rPr>
          <w:rFonts w:ascii="Book Antiqua" w:eastAsiaTheme="minorHAnsi" w:hAnsi="Book Antiqua" w:cstheme="minorHAnsi"/>
          <w:color w:val="000000" w:themeColor="text1"/>
          <w:sz w:val="24"/>
          <w:szCs w:val="24"/>
        </w:rPr>
        <w:t>development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28,29]</w:t>
      </w:r>
      <w:r w:rsidRPr="004E2D4E">
        <w:rPr>
          <w:rFonts w:ascii="Book Antiqua" w:eastAsiaTheme="minorHAnsi" w:hAnsi="Book Antiqua" w:cstheme="minorHAnsi"/>
          <w:color w:val="000000" w:themeColor="text1"/>
          <w:sz w:val="24"/>
          <w:szCs w:val="24"/>
        </w:rPr>
        <w:t>.</w:t>
      </w:r>
    </w:p>
    <w:p w14:paraId="638DA62E" w14:textId="6B1B662F" w:rsidR="00F432CC" w:rsidRPr="004E2D4E" w:rsidRDefault="00F432CC" w:rsidP="008F3378">
      <w:pPr>
        <w:tabs>
          <w:tab w:val="left" w:pos="915"/>
        </w:tabs>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Furthermore</w:t>
      </w:r>
      <w:r w:rsidR="008F337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many poorly understood exogenous factors may act in the background of the above-mentioned prothrombic causes, tipping the balance towards thrombotic or bleeding complications. ‘‘Low-grade’’ endotoxemia, as a result of bacterial translocation from intestinal lumen to the portal circulation in advanced stage of LC, has been proposed as potential trigger of clotting system. Lipopolysaccharide derived from gut microbiota has been shown to increase endothelial release of factor </w:t>
      </w:r>
      <w:proofErr w:type="gramStart"/>
      <w:r w:rsidRPr="004E2D4E">
        <w:rPr>
          <w:rFonts w:ascii="Book Antiqua" w:eastAsiaTheme="minorHAnsi" w:hAnsi="Book Antiqua" w:cstheme="minorHAnsi"/>
          <w:color w:val="000000" w:themeColor="text1"/>
          <w:sz w:val="24"/>
          <w:szCs w:val="24"/>
        </w:rPr>
        <w:t>VIII</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30]</w:t>
      </w:r>
      <w:r w:rsidRPr="004E2D4E">
        <w:rPr>
          <w:rFonts w:ascii="Book Antiqua" w:eastAsiaTheme="minorHAnsi" w:hAnsi="Book Antiqua" w:cstheme="minorHAnsi"/>
          <w:color w:val="000000" w:themeColor="text1"/>
          <w:sz w:val="24"/>
          <w:szCs w:val="24"/>
        </w:rPr>
        <w:t xml:space="preserve">. However, despite a clear correlation between endotoxemia and a marker of thrombin generation in LC, a study on 49 cirrhotic patients failed to demonstrate a correlation between both endotoxemia and platelet activity with PVT </w:t>
      </w:r>
      <w:proofErr w:type="gramStart"/>
      <w:r w:rsidRPr="004E2D4E">
        <w:rPr>
          <w:rFonts w:ascii="Book Antiqua" w:eastAsiaTheme="minorHAnsi" w:hAnsi="Book Antiqua" w:cstheme="minorHAnsi"/>
          <w:color w:val="000000" w:themeColor="text1"/>
          <w:sz w:val="24"/>
          <w:szCs w:val="24"/>
        </w:rPr>
        <w:t>occurrence</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31,32]</w:t>
      </w:r>
      <w:r w:rsidRPr="004E2D4E">
        <w:rPr>
          <w:rFonts w:ascii="Book Antiqua" w:eastAsiaTheme="minorHAnsi" w:hAnsi="Book Antiqua" w:cstheme="minorHAnsi"/>
          <w:color w:val="000000" w:themeColor="text1"/>
          <w:sz w:val="24"/>
          <w:szCs w:val="24"/>
        </w:rPr>
        <w:t>.</w:t>
      </w:r>
      <w:r w:rsidR="00B226DF"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Anyway</w:t>
      </w:r>
      <w:r w:rsidR="008F3378"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the potential role of endotoxemia as prothrombotic trigger in the portal circulation of cirrhotic patients remains attractive and should be addressed more extensively in larger studies before drawing definitive conclusions. Among different LC </w:t>
      </w:r>
      <w:proofErr w:type="spellStart"/>
      <w:r w:rsidRPr="004E2D4E">
        <w:rPr>
          <w:rFonts w:ascii="Book Antiqua" w:eastAsiaTheme="minorHAnsi" w:hAnsi="Book Antiqua" w:cstheme="minorHAnsi"/>
          <w:color w:val="000000" w:themeColor="text1"/>
          <w:sz w:val="24"/>
          <w:szCs w:val="24"/>
        </w:rPr>
        <w:t>etiologies</w:t>
      </w:r>
      <w:proofErr w:type="spellEnd"/>
      <w:r w:rsidRPr="004E2D4E">
        <w:rPr>
          <w:rFonts w:ascii="Book Antiqua" w:eastAsiaTheme="minorHAnsi" w:hAnsi="Book Antiqua" w:cstheme="minorHAnsi"/>
          <w:color w:val="000000" w:themeColor="text1"/>
          <w:sz w:val="24"/>
          <w:szCs w:val="24"/>
        </w:rPr>
        <w:t xml:space="preserve">, NASH is emerging as a potential risk factor for PVT, as it is associated with increased plasminogen activator inhibitor and reduced protein C </w:t>
      </w:r>
      <w:proofErr w:type="gramStart"/>
      <w:r w:rsidRPr="004E2D4E">
        <w:rPr>
          <w:rFonts w:ascii="Book Antiqua" w:eastAsiaTheme="minorHAnsi" w:hAnsi="Book Antiqua" w:cstheme="minorHAnsi"/>
          <w:color w:val="000000" w:themeColor="text1"/>
          <w:sz w:val="24"/>
          <w:szCs w:val="24"/>
        </w:rPr>
        <w:t>levels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9]</w:t>
      </w:r>
      <w:r w:rsidRPr="004E2D4E">
        <w:rPr>
          <w:rFonts w:ascii="Book Antiqua" w:eastAsiaTheme="minorHAnsi" w:hAnsi="Book Antiqua" w:cstheme="minorHAnsi"/>
          <w:color w:val="000000" w:themeColor="text1"/>
          <w:sz w:val="24"/>
          <w:szCs w:val="24"/>
        </w:rPr>
        <w:t>. If these findings will find confirmation, PVT occurrence might increase in the near future since NASH is becoming the leading cause of LC.</w:t>
      </w:r>
    </w:p>
    <w:p w14:paraId="4C2D25E0" w14:textId="7C984FAC" w:rsidR="00F432CC" w:rsidRPr="004E2D4E" w:rsidRDefault="00F432CC" w:rsidP="008F3378">
      <w:pPr>
        <w:tabs>
          <w:tab w:val="left" w:pos="915"/>
        </w:tabs>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Endoscopic therapy of bleeding EV (sclerotherapy and variceal band ligation), abdominal surgery, inflammation or trauma and vascular invasion by neoplastic cells (HCC, cholangiocarcinoma, hepatic metastasis) have been all proposed as potential determinants of PVT, due to direct vascular injury and disturbance of blood flow. PVT has been described in 16% of cirrhotic patients (70% with concomitant </w:t>
      </w:r>
      <w:proofErr w:type="spellStart"/>
      <w:r w:rsidRPr="004E2D4E">
        <w:rPr>
          <w:rFonts w:ascii="Book Antiqua" w:eastAsiaTheme="minorHAnsi" w:hAnsi="Book Antiqua" w:cstheme="minorHAnsi"/>
          <w:color w:val="000000" w:themeColor="text1"/>
          <w:sz w:val="24"/>
          <w:szCs w:val="24"/>
        </w:rPr>
        <w:t>thrombophilic</w:t>
      </w:r>
      <w:proofErr w:type="spellEnd"/>
      <w:r w:rsidRPr="004E2D4E">
        <w:rPr>
          <w:rFonts w:ascii="Book Antiqua" w:eastAsiaTheme="minorHAnsi" w:hAnsi="Book Antiqua" w:cstheme="minorHAnsi"/>
          <w:color w:val="000000" w:themeColor="text1"/>
          <w:sz w:val="24"/>
          <w:szCs w:val="24"/>
        </w:rPr>
        <w:t xml:space="preserve"> conditions) undergoing </w:t>
      </w:r>
      <w:r w:rsidRPr="004E2D4E">
        <w:rPr>
          <w:rFonts w:ascii="Book Antiqua" w:eastAsiaTheme="minorHAnsi" w:hAnsi="Book Antiqua" w:cstheme="minorHAnsi"/>
          <w:color w:val="000000" w:themeColor="text1"/>
          <w:sz w:val="24"/>
          <w:szCs w:val="24"/>
        </w:rPr>
        <w:lastRenderedPageBreak/>
        <w:t xml:space="preserve">endoscopic therapy for EV after a mean follow-up period of 16 </w:t>
      </w:r>
      <w:proofErr w:type="spellStart"/>
      <w:proofErr w:type="gramStart"/>
      <w:r w:rsidRPr="004E2D4E">
        <w:rPr>
          <w:rFonts w:ascii="Book Antiqua" w:eastAsiaTheme="minorHAnsi" w:hAnsi="Book Antiqua" w:cstheme="minorHAnsi"/>
          <w:color w:val="000000" w:themeColor="text1"/>
          <w:sz w:val="24"/>
          <w:szCs w:val="24"/>
        </w:rPr>
        <w:t>mo</w:t>
      </w:r>
      <w:proofErr w:type="spellEnd"/>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26]</w:t>
      </w:r>
      <w:r w:rsidRPr="004E2D4E">
        <w:rPr>
          <w:rFonts w:ascii="Book Antiqua" w:eastAsiaTheme="minorHAnsi" w:hAnsi="Book Antiqua" w:cstheme="minorHAnsi"/>
          <w:color w:val="000000" w:themeColor="text1"/>
          <w:sz w:val="24"/>
          <w:szCs w:val="24"/>
        </w:rPr>
        <w:t xml:space="preserve">. Opposite results were obtained by another prospective study performed in cirrhotic patients undergoing sclerotherapy for EV which failed to demonstrated an increased risk of PVT </w:t>
      </w:r>
      <w:proofErr w:type="gramStart"/>
      <w:r w:rsidRPr="004E2D4E">
        <w:rPr>
          <w:rFonts w:ascii="Book Antiqua" w:eastAsiaTheme="minorHAnsi" w:hAnsi="Book Antiqua" w:cstheme="minorHAnsi"/>
          <w:color w:val="000000" w:themeColor="text1"/>
          <w:sz w:val="24"/>
          <w:szCs w:val="24"/>
        </w:rPr>
        <w:t>development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33]</w:t>
      </w:r>
      <w:r w:rsidRPr="004E2D4E">
        <w:rPr>
          <w:rFonts w:ascii="Book Antiqua" w:eastAsiaTheme="minorHAnsi" w:hAnsi="Book Antiqua" w:cstheme="minorHAnsi"/>
          <w:color w:val="000000" w:themeColor="text1"/>
          <w:sz w:val="24"/>
          <w:szCs w:val="24"/>
        </w:rPr>
        <w:t xml:space="preserve">. Previous abdominal surgery and splenectomy have also been reported as risk factors for PVT. </w:t>
      </w:r>
      <w:r w:rsidRPr="004E2D4E">
        <w:rPr>
          <w:rFonts w:ascii="Book Antiqua" w:eastAsiaTheme="minorHAnsi" w:hAnsi="Book Antiqua"/>
          <w:color w:val="000000" w:themeColor="text1"/>
          <w:sz w:val="24"/>
          <w:szCs w:val="24"/>
        </w:rPr>
        <w:t xml:space="preserve">In particular </w:t>
      </w:r>
      <w:r w:rsidRPr="004E2D4E">
        <w:rPr>
          <w:rFonts w:ascii="Book Antiqua" w:eastAsiaTheme="minorHAnsi" w:hAnsi="Book Antiqua" w:cstheme="minorHAnsi"/>
          <w:color w:val="000000" w:themeColor="text1"/>
          <w:sz w:val="24"/>
          <w:szCs w:val="24"/>
        </w:rPr>
        <w:t xml:space="preserve">splenectomy has been associated with a 10-fold increase in the risk of PVT development, independently of liver dysfunction severity, in </w:t>
      </w:r>
      <w:r w:rsidRPr="004E2D4E">
        <w:rPr>
          <w:rFonts w:ascii="Book Antiqua" w:eastAsiaTheme="minorHAnsi" w:hAnsi="Book Antiqua"/>
          <w:color w:val="000000" w:themeColor="text1"/>
          <w:sz w:val="24"/>
          <w:szCs w:val="24"/>
        </w:rPr>
        <w:t xml:space="preserve">a retrospective study involving 113 cirrhotic patients </w:t>
      </w:r>
      <w:r w:rsidRPr="004E2D4E">
        <w:rPr>
          <w:rFonts w:ascii="Book Antiqua" w:eastAsiaTheme="minorHAnsi" w:hAnsi="Book Antiqua" w:cs="Arial"/>
          <w:color w:val="000000" w:themeColor="text1"/>
          <w:sz w:val="24"/>
          <w:szCs w:val="24"/>
          <w:shd w:val="clear" w:color="auto" w:fill="FFFFFF"/>
        </w:rPr>
        <w:t xml:space="preserve">without </w:t>
      </w:r>
      <w:proofErr w:type="gramStart"/>
      <w:r w:rsidRPr="004E2D4E">
        <w:rPr>
          <w:rFonts w:ascii="Book Antiqua" w:eastAsiaTheme="minorHAnsi" w:hAnsi="Book Antiqua" w:cs="Arial"/>
          <w:color w:val="000000" w:themeColor="text1"/>
          <w:sz w:val="24"/>
          <w:szCs w:val="24"/>
          <w:shd w:val="clear" w:color="auto" w:fill="FFFFFF"/>
        </w:rPr>
        <w:t>malignancy</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29,34,35]</w:t>
      </w:r>
      <w:r w:rsidRPr="004E2D4E">
        <w:rPr>
          <w:rFonts w:ascii="Book Antiqua" w:eastAsiaTheme="minorHAnsi" w:hAnsi="Book Antiqua" w:cstheme="minorHAnsi"/>
          <w:color w:val="000000" w:themeColor="text1"/>
          <w:sz w:val="24"/>
          <w:szCs w:val="24"/>
        </w:rPr>
        <w:t>.</w:t>
      </w:r>
    </w:p>
    <w:p w14:paraId="7B12E32E" w14:textId="77777777" w:rsidR="00F432CC" w:rsidRPr="004E2D4E"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p>
    <w:p w14:paraId="1EA24FA1" w14:textId="77777777" w:rsidR="00F432CC" w:rsidRPr="004E2D4E" w:rsidRDefault="00F432CC" w:rsidP="004E0B61">
      <w:pPr>
        <w:tabs>
          <w:tab w:val="left" w:pos="915"/>
        </w:tabs>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t>PVT PREDICTION</w:t>
      </w:r>
    </w:p>
    <w:p w14:paraId="53D586F7" w14:textId="404E913B" w:rsidR="00F432CC" w:rsidRPr="004E2D4E"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The role of serum markers for PVT prediction in patients with LC remains elusive. A recent meta-analysis suggested that cirrhotic patients with PVT might have higher D-dimer concentrations than those without PVT and that postoperative D-dimer testing is worthwhile for the diagnosis of PVT after PH-related surgery. However, significant heterogeneity among studies limits generalizable </w:t>
      </w:r>
      <w:proofErr w:type="gramStart"/>
      <w:r w:rsidRPr="004E2D4E">
        <w:rPr>
          <w:rFonts w:ascii="Book Antiqua" w:eastAsiaTheme="minorHAnsi" w:hAnsi="Book Antiqua" w:cstheme="minorHAnsi"/>
          <w:color w:val="000000" w:themeColor="text1"/>
          <w:sz w:val="24"/>
          <w:szCs w:val="24"/>
        </w:rPr>
        <w:t>conclusions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36]</w:t>
      </w:r>
      <w:r w:rsidRPr="004E2D4E">
        <w:rPr>
          <w:rFonts w:ascii="Book Antiqua" w:eastAsiaTheme="minorHAnsi" w:hAnsi="Book Antiqua" w:cstheme="minorHAnsi"/>
          <w:color w:val="000000" w:themeColor="text1"/>
          <w:sz w:val="24"/>
          <w:szCs w:val="24"/>
        </w:rPr>
        <w:t xml:space="preserve">. Protein C and S levels have also been tested as potential predictor of PVT development without definite </w:t>
      </w:r>
      <w:proofErr w:type="gramStart"/>
      <w:r w:rsidRPr="004E2D4E">
        <w:rPr>
          <w:rFonts w:ascii="Book Antiqua" w:eastAsiaTheme="minorHAnsi" w:hAnsi="Book Antiqua" w:cstheme="minorHAnsi"/>
          <w:color w:val="000000" w:themeColor="text1"/>
          <w:sz w:val="24"/>
          <w:szCs w:val="24"/>
        </w:rPr>
        <w:t>conclusions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11,37]</w:t>
      </w:r>
      <w:r w:rsidRPr="004E2D4E">
        <w:rPr>
          <w:rFonts w:ascii="Book Antiqua" w:eastAsiaTheme="minorHAnsi" w:hAnsi="Book Antiqua" w:cstheme="minorHAnsi"/>
          <w:color w:val="000000" w:themeColor="text1"/>
          <w:sz w:val="24"/>
          <w:szCs w:val="24"/>
        </w:rPr>
        <w:t xml:space="preserve">. </w:t>
      </w:r>
      <w:bookmarkStart w:id="51" w:name="_Hlk11879014"/>
      <w:r w:rsidRPr="004E2D4E">
        <w:rPr>
          <w:rFonts w:ascii="Book Antiqua" w:eastAsiaTheme="minorHAnsi" w:hAnsi="Book Antiqua" w:cstheme="minorHAnsi"/>
          <w:color w:val="000000" w:themeColor="text1"/>
          <w:sz w:val="24"/>
          <w:szCs w:val="24"/>
        </w:rPr>
        <w:t>What is clear is that the true thrombotic potential in this group of patients is more complex than appreciated by measuring individual protein markers. Based on these evidence Sarin et al proposed a pre-test probability assessment for PVT prediction based on 10 criteria, 3 major (CTP class B or C; prior history of resolved PVT; prothrombotic risk factors such as factor V Leiden mutation, prothrombin gene mutation, MTHFR mutation) and 7 minor (evidence of a large portosystemic shunt or large isolated gastric varices; HCC; previous/or active systemic venous thrombotic events or abortions; acute abdomen; new onset or worsening PH complications; recent endoscopic, radiological or surgical abdominal interventions; portal flow velocity &lt;</w:t>
      </w:r>
      <w:r w:rsidR="008F3378"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15 cm/s). </w:t>
      </w:r>
      <w:bookmarkEnd w:id="51"/>
      <w:r w:rsidRPr="004E2D4E">
        <w:rPr>
          <w:rFonts w:ascii="Book Antiqua" w:eastAsiaTheme="minorHAnsi" w:hAnsi="Book Antiqua" w:cstheme="minorHAnsi"/>
          <w:color w:val="000000" w:themeColor="text1"/>
          <w:sz w:val="24"/>
          <w:szCs w:val="24"/>
        </w:rPr>
        <w:t xml:space="preserve">Although attractive, this scoring system requires validation in prospective clinical </w:t>
      </w:r>
      <w:proofErr w:type="gramStart"/>
      <w:r w:rsidRPr="004E2D4E">
        <w:rPr>
          <w:rFonts w:ascii="Book Antiqua" w:eastAsiaTheme="minorHAnsi" w:hAnsi="Book Antiqua" w:cstheme="minorHAnsi"/>
          <w:color w:val="000000" w:themeColor="text1"/>
          <w:sz w:val="24"/>
          <w:szCs w:val="24"/>
        </w:rPr>
        <w:t>studies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38]</w:t>
      </w:r>
      <w:r w:rsidRPr="004E2D4E">
        <w:rPr>
          <w:rFonts w:ascii="Book Antiqua" w:eastAsiaTheme="minorHAnsi" w:hAnsi="Book Antiqua" w:cstheme="minorHAnsi"/>
          <w:color w:val="000000" w:themeColor="text1"/>
          <w:sz w:val="24"/>
          <w:szCs w:val="24"/>
        </w:rPr>
        <w:t>.</w:t>
      </w:r>
    </w:p>
    <w:p w14:paraId="41A78367" w14:textId="77777777" w:rsidR="00F432CC" w:rsidRPr="004E2D4E"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p>
    <w:p w14:paraId="5268DFCE" w14:textId="77777777" w:rsidR="00F432CC" w:rsidRPr="004E2D4E" w:rsidRDefault="00F432CC" w:rsidP="004E0B61">
      <w:pPr>
        <w:tabs>
          <w:tab w:val="left" w:pos="915"/>
        </w:tabs>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t>DIAGNOSIS</w:t>
      </w:r>
    </w:p>
    <w:p w14:paraId="1C5ED66D" w14:textId="579F793D" w:rsidR="00F432CC" w:rsidRPr="004E2D4E"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lastRenderedPageBreak/>
        <w:t>In the majority of patients with cirrhosis, PVT is an incidental finding, during routine US, computed tomography or magnetic resonance imaging evaluation. In other cases diagnosis is made after a new event of hepatic decompensation or abdominal pain. The first-line technique for PVT detection is Doppler US, with sensitivity of about 90% for complete PVT and about 50% for partial PVT and high operator-dependence. Contrast-enhanced imaging techniques, including contrast-enhanced US, have comparable sensitivity for PVT diagnosis, allowing in addition a better definition of PVT extension as well as an evaluation of underlying malignancy and other sequelae</w:t>
      </w:r>
      <w:r w:rsidRPr="004E2D4E">
        <w:rPr>
          <w:rFonts w:ascii="Book Antiqua" w:eastAsiaTheme="minorHAnsi" w:hAnsi="Book Antiqua" w:cstheme="minorHAnsi"/>
          <w:color w:val="000000" w:themeColor="text1"/>
          <w:sz w:val="24"/>
          <w:szCs w:val="24"/>
          <w:vertAlign w:val="superscript"/>
        </w:rPr>
        <w:t>[1,2,7]</w:t>
      </w:r>
      <w:r w:rsidR="002204F7"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HCC proximity to PVT, enlargement of the PV &gt; 23 mm, enhancement of the thrombus in the arterial phase of contrast enhanced imaging</w:t>
      </w:r>
      <w:r w:rsidRPr="004E2D4E">
        <w:rPr>
          <w:rFonts w:ascii="Book Antiqua" w:eastAsiaTheme="minorHAnsi" w:hAnsi="Book Antiqua" w:cstheme="minorHAnsi"/>
          <w:b/>
          <w:color w:val="000000" w:themeColor="text1"/>
          <w:sz w:val="24"/>
          <w:szCs w:val="24"/>
        </w:rPr>
        <w:t xml:space="preserve"> </w:t>
      </w:r>
      <w:r w:rsidRPr="004E2D4E">
        <w:rPr>
          <w:rFonts w:ascii="Book Antiqua" w:eastAsiaTheme="minorHAnsi" w:hAnsi="Book Antiqua" w:cstheme="minorHAnsi"/>
          <w:color w:val="000000" w:themeColor="text1"/>
          <w:sz w:val="24"/>
          <w:szCs w:val="24"/>
        </w:rPr>
        <w:t>scan or PV arterial-like flow on Doppler US have been proposed as reliable radiologic criteria for “malignant” PVT, confining histologic confirmation to selected uncertain cases</w:t>
      </w:r>
      <w:r w:rsidRPr="004E2D4E">
        <w:rPr>
          <w:rFonts w:ascii="Book Antiqua" w:eastAsiaTheme="minorHAnsi" w:hAnsi="Book Antiqua" w:cstheme="minorHAnsi"/>
          <w:color w:val="000000" w:themeColor="text1"/>
          <w:sz w:val="24"/>
          <w:szCs w:val="24"/>
          <w:vertAlign w:val="superscript"/>
        </w:rPr>
        <w:t>[3]</w:t>
      </w:r>
      <w:r w:rsidR="002204F7"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After PVT diagnosis, upper gastrointestinal endoscopy is warranted to assess the presence and degree of EV.</w:t>
      </w:r>
    </w:p>
    <w:p w14:paraId="7D54DF59" w14:textId="77777777" w:rsidR="00F432CC" w:rsidRPr="004E2D4E" w:rsidRDefault="00F432CC" w:rsidP="004E0B61">
      <w:pPr>
        <w:tabs>
          <w:tab w:val="left" w:pos="915"/>
        </w:tabs>
        <w:spacing w:after="0" w:line="360" w:lineRule="auto"/>
        <w:jc w:val="both"/>
        <w:rPr>
          <w:rFonts w:ascii="Book Antiqua" w:eastAsiaTheme="minorHAnsi" w:hAnsi="Book Antiqua" w:cstheme="minorHAnsi"/>
          <w:color w:val="000000" w:themeColor="text1"/>
          <w:sz w:val="24"/>
          <w:szCs w:val="24"/>
        </w:rPr>
      </w:pPr>
    </w:p>
    <w:p w14:paraId="3C094BAC" w14:textId="77777777"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b/>
          <w:color w:val="000000" w:themeColor="text1"/>
          <w:sz w:val="24"/>
          <w:szCs w:val="24"/>
        </w:rPr>
        <w:t>PVT NATURAL HISTORY</w:t>
      </w:r>
    </w:p>
    <w:p w14:paraId="4BA8E684" w14:textId="1BFB0356" w:rsidR="00F432CC" w:rsidRPr="004E2D4E" w:rsidRDefault="00F432CC" w:rsidP="004E0B61">
      <w:pPr>
        <w:spacing w:after="0" w:line="360" w:lineRule="auto"/>
        <w:jc w:val="both"/>
        <w:rPr>
          <w:rFonts w:ascii="Book Antiqua" w:eastAsiaTheme="minorHAnsi" w:hAnsi="Book Antiqua" w:cs="Arial"/>
          <w:color w:val="000000" w:themeColor="text1"/>
          <w:sz w:val="24"/>
          <w:szCs w:val="24"/>
          <w:shd w:val="clear" w:color="auto" w:fill="FFFFFF"/>
          <w:lang w:val="en-US"/>
        </w:rPr>
      </w:pPr>
      <w:r w:rsidRPr="004E2D4E">
        <w:rPr>
          <w:rFonts w:ascii="Book Antiqua" w:eastAsiaTheme="minorHAnsi" w:hAnsi="Book Antiqua" w:cstheme="minorHAnsi"/>
          <w:color w:val="000000" w:themeColor="text1"/>
          <w:sz w:val="24"/>
          <w:szCs w:val="24"/>
          <w:lang w:val="en-US"/>
        </w:rPr>
        <w:t xml:space="preserve">PVT encompasses 2 different entities: acute PVT and chronic PVT </w:t>
      </w:r>
      <w:r w:rsidRPr="004E2D4E">
        <w:rPr>
          <w:rFonts w:ascii="Book Antiqua" w:eastAsiaTheme="minorHAnsi" w:hAnsi="Book Antiqua"/>
          <w:color w:val="000000" w:themeColor="text1"/>
          <w:sz w:val="24"/>
          <w:szCs w:val="24"/>
          <w:shd w:val="clear" w:color="auto" w:fill="FBFBFB"/>
          <w:lang w:val="en-US"/>
        </w:rPr>
        <w:t>(also called portal cavernoma)</w:t>
      </w:r>
      <w:r w:rsidRPr="004E2D4E">
        <w:rPr>
          <w:rFonts w:ascii="Book Antiqua" w:eastAsiaTheme="minorHAnsi" w:hAnsi="Book Antiqua" w:cstheme="minorHAnsi"/>
          <w:color w:val="000000" w:themeColor="text1"/>
          <w:sz w:val="24"/>
          <w:szCs w:val="24"/>
          <w:lang w:val="en-US"/>
        </w:rPr>
        <w:t xml:space="preserve">. They represent successive stages of the same disease, since acute PVT may be followed by lysis of the thrombus or cavernous transformation of PV, consisting in </w:t>
      </w:r>
      <w:proofErr w:type="spellStart"/>
      <w:r w:rsidRPr="004E2D4E">
        <w:rPr>
          <w:rFonts w:ascii="Book Antiqua" w:eastAsiaTheme="minorHAnsi" w:hAnsi="Book Antiqua" w:cstheme="minorHAnsi"/>
          <w:color w:val="000000" w:themeColor="text1"/>
          <w:sz w:val="24"/>
          <w:szCs w:val="24"/>
          <w:lang w:val="en-US"/>
        </w:rPr>
        <w:t>porto</w:t>
      </w:r>
      <w:proofErr w:type="spellEnd"/>
      <w:r w:rsidRPr="004E2D4E">
        <w:rPr>
          <w:rFonts w:ascii="Book Antiqua" w:eastAsiaTheme="minorHAnsi" w:hAnsi="Book Antiqua" w:cstheme="minorHAnsi"/>
          <w:color w:val="000000" w:themeColor="text1"/>
          <w:sz w:val="24"/>
          <w:szCs w:val="24"/>
          <w:lang w:val="en-US"/>
        </w:rPr>
        <w:t xml:space="preserve">-portal collaterals </w:t>
      </w:r>
      <w:r w:rsidRPr="004E2D4E">
        <w:rPr>
          <w:rFonts w:ascii="Book Antiqua" w:eastAsiaTheme="minorHAnsi" w:hAnsi="Book Antiqua" w:cs="Arial"/>
          <w:color w:val="000000" w:themeColor="text1"/>
          <w:sz w:val="24"/>
          <w:szCs w:val="24"/>
          <w:shd w:val="clear" w:color="auto" w:fill="FFFFFF"/>
          <w:lang w:val="en-US"/>
        </w:rPr>
        <w:t xml:space="preserve">formation within or around the thrombosed vessel </w:t>
      </w:r>
      <w:r w:rsidRPr="004E2D4E">
        <w:rPr>
          <w:rFonts w:ascii="Book Antiqua" w:eastAsiaTheme="minorHAnsi" w:hAnsi="Book Antiqua" w:cstheme="minorHAnsi"/>
          <w:color w:val="000000" w:themeColor="text1"/>
          <w:sz w:val="24"/>
          <w:szCs w:val="24"/>
          <w:lang w:val="en-US"/>
        </w:rPr>
        <w:t xml:space="preserve">in an effort to bypass venous </w:t>
      </w:r>
      <w:proofErr w:type="gramStart"/>
      <w:r w:rsidRPr="004E2D4E">
        <w:rPr>
          <w:rFonts w:ascii="Book Antiqua" w:eastAsiaTheme="minorHAnsi" w:hAnsi="Book Antiqua" w:cstheme="minorHAnsi"/>
          <w:color w:val="000000" w:themeColor="text1"/>
          <w:sz w:val="24"/>
          <w:szCs w:val="24"/>
          <w:lang w:val="en-US"/>
        </w:rPr>
        <w:t>obstruction</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1]</w:t>
      </w:r>
      <w:r w:rsidR="002204F7" w:rsidRPr="004E2D4E">
        <w:rPr>
          <w:rFonts w:ascii="Book Antiqua" w:eastAsiaTheme="minorHAnsi" w:hAnsi="Book Antiqua" w:cs="Arial"/>
          <w:color w:val="000000" w:themeColor="text1"/>
          <w:sz w:val="24"/>
          <w:szCs w:val="24"/>
          <w:shd w:val="clear" w:color="auto" w:fill="FFFFFF"/>
          <w:lang w:val="en-US"/>
        </w:rPr>
        <w:t>.</w:t>
      </w:r>
      <w:r w:rsidRPr="004E2D4E">
        <w:rPr>
          <w:rFonts w:ascii="Book Antiqua" w:eastAsiaTheme="minorHAnsi" w:hAnsi="Book Antiqua" w:cs="Arial"/>
          <w:color w:val="000000" w:themeColor="text1"/>
          <w:sz w:val="24"/>
          <w:szCs w:val="24"/>
          <w:shd w:val="clear" w:color="auto" w:fill="FFFFFF"/>
          <w:lang w:val="en-US"/>
        </w:rPr>
        <w:t xml:space="preserve"> Changes related to cavernous transformation of PV have been described to occur already 6-20 d after acute PVT and are more common in patients without concomitant liver disease, since PV flow stasis in LC usually prevents collateral channel </w:t>
      </w:r>
      <w:proofErr w:type="gramStart"/>
      <w:r w:rsidRPr="004E2D4E">
        <w:rPr>
          <w:rFonts w:ascii="Book Antiqua" w:eastAsiaTheme="minorHAnsi" w:hAnsi="Book Antiqua" w:cs="Arial"/>
          <w:color w:val="000000" w:themeColor="text1"/>
          <w:sz w:val="24"/>
          <w:szCs w:val="24"/>
          <w:shd w:val="clear" w:color="auto" w:fill="FFFFFF"/>
          <w:lang w:val="en-US"/>
        </w:rPr>
        <w:t>dilatation</w:t>
      </w:r>
      <w:r w:rsidRPr="004E2D4E">
        <w:rPr>
          <w:rFonts w:ascii="Book Antiqua" w:eastAsiaTheme="minorHAnsi" w:hAnsi="Book Antiqua" w:cs="Arial"/>
          <w:color w:val="000000" w:themeColor="text1"/>
          <w:sz w:val="24"/>
          <w:szCs w:val="24"/>
          <w:shd w:val="clear" w:color="auto" w:fill="FFFFFF"/>
          <w:vertAlign w:val="superscript"/>
          <w:lang w:val="en-US"/>
        </w:rPr>
        <w:t>[</w:t>
      </w:r>
      <w:proofErr w:type="gramEnd"/>
      <w:r w:rsidRPr="004E2D4E">
        <w:rPr>
          <w:rFonts w:ascii="Book Antiqua" w:eastAsiaTheme="minorHAnsi" w:hAnsi="Book Antiqua" w:cs="Arial"/>
          <w:color w:val="000000" w:themeColor="text1"/>
          <w:sz w:val="24"/>
          <w:szCs w:val="24"/>
          <w:shd w:val="clear" w:color="auto" w:fill="FFFFFF"/>
          <w:vertAlign w:val="superscript"/>
          <w:lang w:val="en-US"/>
        </w:rPr>
        <w:t>39]</w:t>
      </w:r>
      <w:r w:rsidR="002204F7" w:rsidRPr="004E2D4E">
        <w:rPr>
          <w:rFonts w:ascii="Book Antiqua" w:eastAsiaTheme="minorHAnsi" w:hAnsi="Book Antiqua" w:cs="Arial"/>
          <w:color w:val="000000" w:themeColor="text1"/>
          <w:sz w:val="24"/>
          <w:szCs w:val="24"/>
          <w:shd w:val="clear" w:color="auto" w:fill="FFFFFF"/>
          <w:lang w:val="en-US"/>
        </w:rPr>
        <w:t>.</w:t>
      </w:r>
    </w:p>
    <w:p w14:paraId="29A03869" w14:textId="07BBBC7C" w:rsidR="00F432CC" w:rsidRPr="004E2D4E" w:rsidRDefault="00F432CC" w:rsidP="008F3378">
      <w:pPr>
        <w:spacing w:after="0" w:line="360" w:lineRule="auto"/>
        <w:ind w:firstLineChars="100" w:firstLine="240"/>
        <w:jc w:val="both"/>
        <w:rPr>
          <w:rFonts w:ascii="Book Antiqua" w:eastAsiaTheme="minorHAnsi" w:hAnsi="Book Antiqua" w:cstheme="minorHAnsi"/>
          <w:color w:val="000000" w:themeColor="text1"/>
          <w:sz w:val="24"/>
          <w:szCs w:val="24"/>
          <w:lang w:val="en-US"/>
        </w:rPr>
      </w:pPr>
      <w:r w:rsidRPr="004E2D4E">
        <w:rPr>
          <w:rFonts w:ascii="Book Antiqua" w:eastAsiaTheme="minorHAnsi" w:hAnsi="Book Antiqua" w:cstheme="minorHAnsi"/>
          <w:color w:val="000000" w:themeColor="text1"/>
          <w:sz w:val="24"/>
          <w:szCs w:val="24"/>
          <w:lang w:val="en-US"/>
        </w:rPr>
        <w:t xml:space="preserve">The most common evolution of acute PVT is spontaneous resolution or disease stability, which have been described from 45% to over 70% of cases in different </w:t>
      </w:r>
      <w:proofErr w:type="gramStart"/>
      <w:r w:rsidRPr="004E2D4E">
        <w:rPr>
          <w:rFonts w:ascii="Book Antiqua" w:eastAsiaTheme="minorHAnsi" w:hAnsi="Book Antiqua" w:cstheme="minorHAnsi"/>
          <w:color w:val="000000" w:themeColor="text1"/>
          <w:sz w:val="24"/>
          <w:szCs w:val="24"/>
          <w:lang w:val="en-US"/>
        </w:rPr>
        <w:t>studies</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9,40,41]</w:t>
      </w:r>
      <w:r w:rsidRPr="004E2D4E">
        <w:rPr>
          <w:rFonts w:ascii="Book Antiqua" w:eastAsiaTheme="minorHAnsi" w:hAnsi="Book Antiqua" w:cstheme="minorHAnsi"/>
          <w:color w:val="000000" w:themeColor="text1"/>
          <w:sz w:val="24"/>
          <w:szCs w:val="24"/>
          <w:lang w:val="en-US"/>
        </w:rPr>
        <w:t>.</w:t>
      </w:r>
      <w:r w:rsidRPr="004E2D4E">
        <w:rPr>
          <w:rFonts w:ascii="Book Antiqua" w:eastAsiaTheme="minorHAnsi" w:hAnsi="Book Antiqua"/>
          <w:color w:val="000000" w:themeColor="text1"/>
          <w:sz w:val="24"/>
          <w:szCs w:val="24"/>
        </w:rPr>
        <w:t xml:space="preserve"> However</w:t>
      </w:r>
      <w:r w:rsidR="008F3378" w:rsidRPr="004E2D4E">
        <w:rPr>
          <w:rFonts w:ascii="Book Antiqua" w:eastAsiaTheme="minorHAnsi" w:hAnsi="Book Antiqua"/>
          <w:color w:val="000000" w:themeColor="text1"/>
          <w:sz w:val="24"/>
          <w:szCs w:val="24"/>
        </w:rPr>
        <w:t>,</w:t>
      </w:r>
      <w:r w:rsidRPr="004E2D4E">
        <w:rPr>
          <w:rFonts w:ascii="Book Antiqua" w:eastAsiaTheme="minorHAnsi" w:hAnsi="Book Antiqua"/>
          <w:color w:val="000000" w:themeColor="text1"/>
          <w:sz w:val="24"/>
          <w:szCs w:val="24"/>
        </w:rPr>
        <w:t xml:space="preserve"> d</w:t>
      </w:r>
      <w:proofErr w:type="spellStart"/>
      <w:r w:rsidRPr="004E2D4E">
        <w:rPr>
          <w:rFonts w:ascii="Book Antiqua" w:eastAsiaTheme="minorHAnsi" w:hAnsi="Book Antiqua" w:cstheme="minorHAnsi"/>
          <w:color w:val="000000" w:themeColor="text1"/>
          <w:sz w:val="24"/>
          <w:szCs w:val="24"/>
          <w:lang w:val="en-US"/>
        </w:rPr>
        <w:t>ata</w:t>
      </w:r>
      <w:proofErr w:type="spellEnd"/>
      <w:r w:rsidRPr="004E2D4E">
        <w:rPr>
          <w:rFonts w:ascii="Book Antiqua" w:eastAsiaTheme="minorHAnsi" w:hAnsi="Book Antiqua" w:cstheme="minorHAnsi"/>
          <w:color w:val="000000" w:themeColor="text1"/>
          <w:sz w:val="24"/>
          <w:szCs w:val="24"/>
          <w:lang w:val="en-US"/>
        </w:rPr>
        <w:t xml:space="preserve"> regarding predictors of PVT natural course are very scarce. In particular no significant association has been found between thrombus age and PVT degree at diagnosis and spontaneous PV </w:t>
      </w:r>
      <w:proofErr w:type="gramStart"/>
      <w:r w:rsidRPr="004E2D4E">
        <w:rPr>
          <w:rFonts w:ascii="Book Antiqua" w:eastAsiaTheme="minorHAnsi" w:hAnsi="Book Antiqua" w:cstheme="minorHAnsi"/>
          <w:color w:val="000000" w:themeColor="text1"/>
          <w:sz w:val="24"/>
          <w:szCs w:val="24"/>
          <w:lang w:val="en-US"/>
        </w:rPr>
        <w:lastRenderedPageBreak/>
        <w:t>recanalization</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40,42]</w:t>
      </w:r>
      <w:r w:rsidRPr="004E2D4E">
        <w:rPr>
          <w:rFonts w:ascii="Book Antiqua" w:eastAsiaTheme="minorHAnsi" w:hAnsi="Book Antiqua" w:cstheme="minorHAnsi"/>
          <w:color w:val="000000" w:themeColor="text1"/>
          <w:sz w:val="24"/>
          <w:szCs w:val="24"/>
          <w:lang w:val="en-US"/>
        </w:rPr>
        <w:t xml:space="preserve">. Likewise age, sex, severity of liver and renal function, EV, previous PH-related bleeding, ascites, location of thrombosis and portal cavernoma were no significant predictors for PVT resolution in another retrospective </w:t>
      </w:r>
      <w:proofErr w:type="gramStart"/>
      <w:r w:rsidRPr="004E2D4E">
        <w:rPr>
          <w:rFonts w:ascii="Book Antiqua" w:eastAsiaTheme="minorHAnsi" w:hAnsi="Book Antiqua" w:cstheme="minorHAnsi"/>
          <w:color w:val="000000" w:themeColor="text1"/>
          <w:sz w:val="24"/>
          <w:szCs w:val="24"/>
          <w:lang w:val="en-US"/>
        </w:rPr>
        <w:t>study</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43]</w:t>
      </w:r>
      <w:r w:rsidRPr="004E2D4E">
        <w:rPr>
          <w:rFonts w:ascii="Book Antiqua" w:eastAsiaTheme="minorHAnsi" w:hAnsi="Book Antiqua" w:cstheme="minorHAnsi"/>
          <w:color w:val="000000" w:themeColor="text1"/>
          <w:sz w:val="24"/>
          <w:szCs w:val="24"/>
          <w:lang w:val="en-US"/>
        </w:rPr>
        <w:t xml:space="preserve">. Only Maruyama et al. demonstrated that the diameter and flow volume in the largest collateral vessel at the time of diagnosis of PVT were negatively associated with spontaneous improvement of PVT, however these data require prospective external </w:t>
      </w:r>
      <w:proofErr w:type="gramStart"/>
      <w:r w:rsidRPr="004E2D4E">
        <w:rPr>
          <w:rFonts w:ascii="Book Antiqua" w:eastAsiaTheme="minorHAnsi" w:hAnsi="Book Antiqua" w:cstheme="minorHAnsi"/>
          <w:color w:val="000000" w:themeColor="text1"/>
          <w:sz w:val="24"/>
          <w:szCs w:val="24"/>
          <w:lang w:val="en-US"/>
        </w:rPr>
        <w:t>validation</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15]</w:t>
      </w:r>
      <w:r w:rsidRPr="004E2D4E">
        <w:rPr>
          <w:rFonts w:ascii="Book Antiqua" w:eastAsiaTheme="minorHAnsi" w:hAnsi="Book Antiqua" w:cstheme="minorHAnsi"/>
          <w:color w:val="000000" w:themeColor="text1"/>
          <w:sz w:val="24"/>
          <w:szCs w:val="24"/>
          <w:lang w:val="en-US"/>
        </w:rPr>
        <w:t>.</w:t>
      </w:r>
    </w:p>
    <w:p w14:paraId="02A0E18D" w14:textId="74F11823" w:rsidR="00F432CC" w:rsidRPr="004E2D4E" w:rsidRDefault="00F432CC" w:rsidP="008F3378">
      <w:pPr>
        <w:spacing w:after="0" w:line="360" w:lineRule="auto"/>
        <w:ind w:firstLineChars="100" w:firstLine="240"/>
        <w:jc w:val="both"/>
        <w:rPr>
          <w:rFonts w:ascii="Book Antiqua" w:eastAsiaTheme="minorHAnsi" w:hAnsi="Book Antiqua" w:cstheme="minorHAnsi"/>
          <w:color w:val="000000" w:themeColor="text1"/>
          <w:sz w:val="24"/>
          <w:szCs w:val="24"/>
          <w:lang w:val="en-US"/>
        </w:rPr>
      </w:pPr>
      <w:r w:rsidRPr="004E2D4E">
        <w:rPr>
          <w:rFonts w:ascii="Book Antiqua" w:eastAsiaTheme="minorHAnsi" w:hAnsi="Book Antiqua" w:cstheme="minorHAnsi"/>
          <w:color w:val="000000" w:themeColor="text1"/>
          <w:sz w:val="24"/>
          <w:szCs w:val="24"/>
          <w:lang w:val="en-US"/>
        </w:rPr>
        <w:t xml:space="preserve">Recurrence of PVT after spontaneous recanalization has also been described in some cohort studies, ranging from 21.3% (19 of 89 patients, mean follow-up 47 </w:t>
      </w:r>
      <w:proofErr w:type="spellStart"/>
      <w:r w:rsidRPr="004E2D4E">
        <w:rPr>
          <w:rFonts w:ascii="Book Antiqua" w:eastAsiaTheme="minorHAnsi" w:hAnsi="Book Antiqua" w:cstheme="minorHAnsi"/>
          <w:color w:val="000000" w:themeColor="text1"/>
          <w:sz w:val="24"/>
          <w:szCs w:val="24"/>
          <w:lang w:val="en-US"/>
        </w:rPr>
        <w:t>mo</w:t>
      </w:r>
      <w:proofErr w:type="spellEnd"/>
      <w:r w:rsidRPr="004E2D4E">
        <w:rPr>
          <w:rFonts w:ascii="Book Antiqua" w:eastAsiaTheme="minorHAnsi" w:hAnsi="Book Antiqua" w:cstheme="minorHAnsi"/>
          <w:color w:val="000000" w:themeColor="text1"/>
          <w:sz w:val="24"/>
          <w:szCs w:val="24"/>
          <w:lang w:val="en-US"/>
        </w:rPr>
        <w:t xml:space="preserve">) in the prospective cohort study by Nery et al. to 45% (9 of 20 patients, mean follow-up of 63.3 </w:t>
      </w:r>
      <w:proofErr w:type="spellStart"/>
      <w:r w:rsidRPr="004E2D4E">
        <w:rPr>
          <w:rFonts w:ascii="Book Antiqua" w:eastAsiaTheme="minorHAnsi" w:hAnsi="Book Antiqua" w:cstheme="minorHAnsi"/>
          <w:color w:val="000000" w:themeColor="text1"/>
          <w:sz w:val="24"/>
          <w:szCs w:val="24"/>
          <w:lang w:val="en-US"/>
        </w:rPr>
        <w:t>mo</w:t>
      </w:r>
      <w:proofErr w:type="spellEnd"/>
      <w:r w:rsidRPr="004E2D4E">
        <w:rPr>
          <w:rFonts w:ascii="Book Antiqua" w:eastAsiaTheme="minorHAnsi" w:hAnsi="Book Antiqua" w:cstheme="minorHAnsi"/>
          <w:color w:val="000000" w:themeColor="text1"/>
          <w:sz w:val="24"/>
          <w:szCs w:val="24"/>
          <w:lang w:val="en-US"/>
        </w:rPr>
        <w:t xml:space="preserve">) in the retrospective study by Maruyama </w:t>
      </w:r>
      <w:r w:rsidRPr="004E2D4E">
        <w:rPr>
          <w:rFonts w:ascii="Book Antiqua" w:eastAsiaTheme="minorHAnsi" w:hAnsi="Book Antiqua" w:cstheme="minorHAnsi"/>
          <w:i/>
          <w:iCs/>
          <w:color w:val="000000" w:themeColor="text1"/>
          <w:sz w:val="24"/>
          <w:szCs w:val="24"/>
          <w:lang w:val="en-US"/>
        </w:rPr>
        <w:t>et al</w:t>
      </w:r>
      <w:r w:rsidRPr="004E2D4E">
        <w:rPr>
          <w:rFonts w:ascii="Book Antiqua" w:eastAsiaTheme="minorHAnsi" w:hAnsi="Book Antiqua" w:cstheme="minorHAnsi"/>
          <w:color w:val="000000" w:themeColor="text1"/>
          <w:sz w:val="24"/>
          <w:szCs w:val="24"/>
          <w:vertAlign w:val="superscript"/>
          <w:lang w:val="en-US"/>
        </w:rPr>
        <w:t>[10,15]</w:t>
      </w:r>
      <w:r w:rsidR="002204F7" w:rsidRPr="004E2D4E">
        <w:rPr>
          <w:rFonts w:ascii="Book Antiqua" w:eastAsiaTheme="minorHAnsi" w:hAnsi="Book Antiqua" w:cstheme="minorHAnsi"/>
          <w:color w:val="000000" w:themeColor="text1"/>
          <w:sz w:val="24"/>
          <w:szCs w:val="24"/>
          <w:lang w:val="en-US"/>
        </w:rPr>
        <w:t>.</w:t>
      </w:r>
      <w:r w:rsidRPr="004E2D4E">
        <w:rPr>
          <w:rFonts w:ascii="Book Antiqua" w:eastAsiaTheme="minorHAnsi" w:hAnsi="Book Antiqua" w:cstheme="minorHAnsi"/>
          <w:color w:val="000000" w:themeColor="text1"/>
          <w:sz w:val="24"/>
          <w:szCs w:val="24"/>
          <w:lang w:val="en-US"/>
        </w:rPr>
        <w:t xml:space="preserve"> Considering the possibility of thrombus recurrence, the patients should continue to monitor the </w:t>
      </w:r>
      <w:r w:rsidR="007C2568" w:rsidRPr="004E2D4E">
        <w:rPr>
          <w:rFonts w:ascii="Book Antiqua" w:eastAsiaTheme="minorHAnsi" w:hAnsi="Book Antiqua" w:cstheme="minorHAnsi"/>
          <w:color w:val="000000" w:themeColor="text1"/>
          <w:sz w:val="24"/>
          <w:szCs w:val="24"/>
          <w:lang w:val="en-US"/>
        </w:rPr>
        <w:t>PV</w:t>
      </w:r>
      <w:r w:rsidRPr="004E2D4E">
        <w:rPr>
          <w:rFonts w:ascii="Book Antiqua" w:eastAsiaTheme="minorHAnsi" w:hAnsi="Book Antiqua" w:cstheme="minorHAnsi"/>
          <w:color w:val="000000" w:themeColor="text1"/>
          <w:sz w:val="24"/>
          <w:szCs w:val="24"/>
          <w:lang w:val="en-US"/>
        </w:rPr>
        <w:t xml:space="preserve"> patency after spontaneous PV recanalization.</w:t>
      </w:r>
    </w:p>
    <w:p w14:paraId="70F983AF" w14:textId="77777777"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lang w:val="en-US"/>
        </w:rPr>
      </w:pPr>
    </w:p>
    <w:p w14:paraId="2F3DC9E3" w14:textId="77777777"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lang w:val="en-US"/>
        </w:rPr>
      </w:pPr>
      <w:r w:rsidRPr="004E2D4E">
        <w:rPr>
          <w:rFonts w:ascii="Book Antiqua" w:eastAsiaTheme="minorHAnsi" w:hAnsi="Book Antiqua" w:cstheme="minorHAnsi"/>
          <w:b/>
          <w:color w:val="000000" w:themeColor="text1"/>
          <w:sz w:val="24"/>
          <w:szCs w:val="24"/>
          <w:lang w:val="en-US"/>
        </w:rPr>
        <w:t>CLINICAL IMPACT ON CIRRHOSIS PROGRESSION AND OUTCOME</w:t>
      </w:r>
    </w:p>
    <w:p w14:paraId="7076D6DD" w14:textId="5D30CC80"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lang w:val="en-US"/>
        </w:rPr>
      </w:pPr>
      <w:r w:rsidRPr="004E2D4E">
        <w:rPr>
          <w:rFonts w:ascii="Book Antiqua" w:eastAsiaTheme="minorHAnsi" w:hAnsi="Book Antiqua" w:cstheme="minorHAnsi"/>
          <w:color w:val="000000" w:themeColor="text1"/>
          <w:sz w:val="24"/>
          <w:szCs w:val="24"/>
          <w:lang w:val="en-US"/>
        </w:rPr>
        <w:t>PVT occurrence is thought to have a negative impact on LC prognosis, because it produces a further increase in PH which may lead to potentially life-threatening bleeding events and worsening of liver function. However, contrary to common clinical belief, the actual prognostic value of PVT on liver disease progression and outcome remains an unsolved issue, since clinical studies are usually based on small cohorts of patients and short follow-up periods. D’Amico et al. prospectively reported a more than 3-fold higher risk of failure to control active variceal bleeding in cirrhotic patients with PVT, irrespective of treatment modality (endoscopic hemostasis or surgical shunting), whereas in a subsequent retrospective analysis</w:t>
      </w:r>
      <w:r w:rsidRPr="004E2D4E">
        <w:rPr>
          <w:rFonts w:ascii="Book Antiqua" w:eastAsiaTheme="minorHAnsi" w:hAnsi="Book Antiqua"/>
          <w:color w:val="000000" w:themeColor="text1"/>
          <w:sz w:val="24"/>
          <w:szCs w:val="24"/>
        </w:rPr>
        <w:t xml:space="preserve"> </w:t>
      </w:r>
      <w:proofErr w:type="spellStart"/>
      <w:r w:rsidRPr="004E2D4E">
        <w:rPr>
          <w:rFonts w:ascii="Book Antiqua" w:eastAsiaTheme="minorHAnsi" w:hAnsi="Book Antiqua" w:cstheme="minorHAnsi"/>
          <w:color w:val="000000" w:themeColor="text1"/>
          <w:sz w:val="24"/>
          <w:szCs w:val="24"/>
          <w:lang w:val="en-US"/>
        </w:rPr>
        <w:t>Dell’Era</w:t>
      </w:r>
      <w:proofErr w:type="spellEnd"/>
      <w:r w:rsidRPr="004E2D4E">
        <w:rPr>
          <w:rFonts w:ascii="Book Antiqua" w:eastAsiaTheme="minorHAnsi" w:hAnsi="Book Antiqua" w:cstheme="minorHAnsi"/>
          <w:color w:val="000000" w:themeColor="text1"/>
          <w:sz w:val="24"/>
          <w:szCs w:val="24"/>
          <w:lang w:val="en-US"/>
        </w:rPr>
        <w:t xml:space="preserve"> </w:t>
      </w:r>
      <w:r w:rsidRPr="004E2D4E">
        <w:rPr>
          <w:rFonts w:ascii="Book Antiqua" w:eastAsiaTheme="minorHAnsi" w:hAnsi="Book Antiqua" w:cstheme="minorHAnsi"/>
          <w:i/>
          <w:iCs/>
          <w:color w:val="000000" w:themeColor="text1"/>
          <w:sz w:val="24"/>
          <w:szCs w:val="24"/>
          <w:lang w:val="en-US"/>
        </w:rPr>
        <w:t>et al</w:t>
      </w:r>
      <w:r w:rsidR="008F3378" w:rsidRPr="004E2D4E">
        <w:rPr>
          <w:rFonts w:ascii="Book Antiqua" w:eastAsiaTheme="minorHAnsi" w:hAnsi="Book Antiqua" w:cstheme="minorHAnsi"/>
          <w:color w:val="000000" w:themeColor="text1"/>
          <w:sz w:val="24"/>
          <w:szCs w:val="24"/>
          <w:vertAlign w:val="superscript"/>
          <w:lang w:val="en-US"/>
        </w:rPr>
        <w:t>[44,45]</w:t>
      </w:r>
      <w:r w:rsidRPr="004E2D4E">
        <w:rPr>
          <w:rFonts w:ascii="Book Antiqua" w:eastAsiaTheme="minorHAnsi" w:hAnsi="Book Antiqua" w:cstheme="minorHAnsi"/>
          <w:color w:val="000000" w:themeColor="text1"/>
          <w:sz w:val="24"/>
          <w:szCs w:val="24"/>
          <w:lang w:val="en-US"/>
        </w:rPr>
        <w:t xml:space="preserve"> showed that PVT was associated with longer time to EV eradication (8 d difference) but not with treatment failure. It has been proposed that the non-occlusive nature of most PVT cases involved in the second study and the improvement achieved in gastrointestinal bleeding management could explain these conflicting results.  The impact of PVT on multiple LC outcomes has been investigated in a recent meta-analysis involving 2436 cirrhotic </w:t>
      </w:r>
      <w:proofErr w:type="gramStart"/>
      <w:r w:rsidRPr="004E2D4E">
        <w:rPr>
          <w:rFonts w:ascii="Book Antiqua" w:eastAsiaTheme="minorHAnsi" w:hAnsi="Book Antiqua" w:cstheme="minorHAnsi"/>
          <w:color w:val="000000" w:themeColor="text1"/>
          <w:sz w:val="24"/>
          <w:szCs w:val="24"/>
          <w:lang w:val="en-US"/>
        </w:rPr>
        <w:lastRenderedPageBreak/>
        <w:t>participants</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46]</w:t>
      </w:r>
      <w:r w:rsidRPr="004E2D4E">
        <w:rPr>
          <w:rFonts w:ascii="Book Antiqua" w:eastAsiaTheme="minorHAnsi" w:hAnsi="Book Antiqua" w:cstheme="minorHAnsi"/>
          <w:color w:val="000000" w:themeColor="text1"/>
          <w:sz w:val="24"/>
          <w:szCs w:val="24"/>
          <w:lang w:val="en-US"/>
        </w:rPr>
        <w:t xml:space="preserve">. The study reported a significant association of PVT with both mortality and ascitic decompensation, but did not evaluated the pooled effect of PVT on other markers of hepatic decompensation such as gastroesophageal variceal bleeding or hepatic encephalopathy due to data </w:t>
      </w:r>
      <w:proofErr w:type="gramStart"/>
      <w:r w:rsidRPr="004E2D4E">
        <w:rPr>
          <w:rFonts w:ascii="Book Antiqua" w:eastAsiaTheme="minorHAnsi" w:hAnsi="Book Antiqua" w:cstheme="minorHAnsi"/>
          <w:color w:val="000000" w:themeColor="text1"/>
          <w:sz w:val="24"/>
          <w:szCs w:val="24"/>
          <w:lang w:val="en-US"/>
        </w:rPr>
        <w:t>insufficiency</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46]</w:t>
      </w:r>
      <w:r w:rsidR="006175E0" w:rsidRPr="004E2D4E">
        <w:rPr>
          <w:rFonts w:ascii="Book Antiqua" w:eastAsiaTheme="minorHAnsi" w:hAnsi="Book Antiqua" w:cstheme="minorHAnsi"/>
          <w:color w:val="000000" w:themeColor="text1"/>
          <w:sz w:val="24"/>
          <w:szCs w:val="24"/>
          <w:lang w:val="en-US"/>
        </w:rPr>
        <w:t>.</w:t>
      </w:r>
      <w:r w:rsidRPr="004E2D4E">
        <w:rPr>
          <w:rFonts w:ascii="Book Antiqua" w:eastAsiaTheme="minorHAnsi" w:hAnsi="Book Antiqua" w:cstheme="minorHAnsi"/>
          <w:color w:val="000000" w:themeColor="text1"/>
          <w:sz w:val="24"/>
          <w:szCs w:val="24"/>
          <w:lang w:val="en-US"/>
        </w:rPr>
        <w:t xml:space="preserve"> On the contrary, a recent prospective multicenter study on LC outcome did not find a prognostic role of PVT (mainly non-occlusive) on either mortality and hepatic </w:t>
      </w:r>
      <w:proofErr w:type="gramStart"/>
      <w:r w:rsidRPr="004E2D4E">
        <w:rPr>
          <w:rFonts w:ascii="Book Antiqua" w:eastAsiaTheme="minorHAnsi" w:hAnsi="Book Antiqua" w:cstheme="minorHAnsi"/>
          <w:color w:val="000000" w:themeColor="text1"/>
          <w:sz w:val="24"/>
          <w:szCs w:val="24"/>
          <w:lang w:val="en-US"/>
        </w:rPr>
        <w:t>decompensation</w:t>
      </w:r>
      <w:r w:rsidRPr="004E2D4E">
        <w:rPr>
          <w:rFonts w:ascii="Book Antiqua" w:eastAsiaTheme="minorHAnsi" w:hAnsi="Book Antiqua" w:cstheme="minorHAnsi"/>
          <w:color w:val="000000" w:themeColor="text1"/>
          <w:sz w:val="24"/>
          <w:szCs w:val="24"/>
          <w:vertAlign w:val="superscript"/>
          <w:lang w:val="en-US"/>
        </w:rPr>
        <w:t>[</w:t>
      </w:r>
      <w:proofErr w:type="gramEnd"/>
      <w:r w:rsidRPr="004E2D4E">
        <w:rPr>
          <w:rFonts w:ascii="Book Antiqua" w:eastAsiaTheme="minorHAnsi" w:hAnsi="Book Antiqua" w:cstheme="minorHAnsi"/>
          <w:color w:val="000000" w:themeColor="text1"/>
          <w:sz w:val="24"/>
          <w:szCs w:val="24"/>
          <w:vertAlign w:val="superscript"/>
          <w:lang w:val="en-US"/>
        </w:rPr>
        <w:t>10]</w:t>
      </w:r>
      <w:r w:rsidRPr="004E2D4E">
        <w:rPr>
          <w:rFonts w:ascii="Book Antiqua" w:eastAsiaTheme="minorHAnsi" w:hAnsi="Book Antiqua" w:cstheme="minorHAnsi"/>
          <w:color w:val="000000" w:themeColor="text1"/>
          <w:sz w:val="24"/>
          <w:szCs w:val="24"/>
          <w:lang w:val="en-US"/>
        </w:rPr>
        <w:t xml:space="preserve">. It should be considered that the small number of studies evaluated and the lack of randomized controlled trials limit meta-analysis conclusions generalization. Similar results were obtained by Qi </w:t>
      </w:r>
      <w:r w:rsidRPr="004E2D4E">
        <w:rPr>
          <w:rFonts w:ascii="Book Antiqua" w:eastAsiaTheme="minorHAnsi" w:hAnsi="Book Antiqua" w:cstheme="minorHAnsi"/>
          <w:i/>
          <w:iCs/>
          <w:color w:val="000000" w:themeColor="text1"/>
          <w:sz w:val="24"/>
          <w:szCs w:val="24"/>
          <w:lang w:val="en-US"/>
        </w:rPr>
        <w:t xml:space="preserve">et </w:t>
      </w:r>
      <w:proofErr w:type="gramStart"/>
      <w:r w:rsidRPr="004E2D4E">
        <w:rPr>
          <w:rFonts w:ascii="Book Antiqua" w:eastAsiaTheme="minorHAnsi" w:hAnsi="Book Antiqua" w:cstheme="minorHAnsi"/>
          <w:i/>
          <w:iCs/>
          <w:color w:val="000000" w:themeColor="text1"/>
          <w:sz w:val="24"/>
          <w:szCs w:val="24"/>
          <w:lang w:val="en-US"/>
        </w:rPr>
        <w:t>al</w:t>
      </w:r>
      <w:r w:rsidR="008F3378" w:rsidRPr="004E2D4E">
        <w:rPr>
          <w:rFonts w:ascii="Book Antiqua" w:eastAsiaTheme="minorHAnsi" w:hAnsi="Book Antiqua" w:cstheme="minorHAnsi"/>
          <w:color w:val="000000" w:themeColor="text1"/>
          <w:sz w:val="24"/>
          <w:szCs w:val="24"/>
          <w:vertAlign w:val="superscript"/>
          <w:lang w:val="en-US"/>
        </w:rPr>
        <w:t>[</w:t>
      </w:r>
      <w:proofErr w:type="gramEnd"/>
      <w:r w:rsidR="008F3378" w:rsidRPr="004E2D4E">
        <w:rPr>
          <w:rFonts w:ascii="Book Antiqua" w:eastAsiaTheme="minorHAnsi" w:hAnsi="Book Antiqua" w:cstheme="minorHAnsi"/>
          <w:color w:val="000000" w:themeColor="text1"/>
          <w:sz w:val="24"/>
          <w:szCs w:val="24"/>
          <w:vertAlign w:val="superscript"/>
          <w:lang w:val="en-US"/>
        </w:rPr>
        <w:t>47]</w:t>
      </w:r>
      <w:r w:rsidRPr="004E2D4E">
        <w:rPr>
          <w:rFonts w:ascii="Book Antiqua" w:eastAsiaTheme="minorHAnsi" w:hAnsi="Book Antiqua" w:cstheme="minorHAnsi"/>
          <w:color w:val="000000" w:themeColor="text1"/>
          <w:sz w:val="24"/>
          <w:szCs w:val="24"/>
          <w:lang w:val="en-US"/>
        </w:rPr>
        <w:t>, that, after conducting a systematic review of the literature, concluded that heterogeneity in data reporting and lengths of follow-up among studies did not allow to draw conclusions about PVT consequences on LC outcomes</w:t>
      </w:r>
      <w:r w:rsidR="006175E0" w:rsidRPr="004E2D4E">
        <w:rPr>
          <w:rFonts w:ascii="Book Antiqua" w:eastAsiaTheme="minorHAnsi" w:hAnsi="Book Antiqua" w:cstheme="minorHAnsi"/>
          <w:color w:val="000000" w:themeColor="text1"/>
          <w:sz w:val="24"/>
          <w:szCs w:val="24"/>
          <w:lang w:val="en-US"/>
        </w:rPr>
        <w:t>.</w:t>
      </w:r>
    </w:p>
    <w:p w14:paraId="1A1DCE7A" w14:textId="0367E203" w:rsidR="00F432CC" w:rsidRPr="004E2D4E" w:rsidRDefault="00F432CC" w:rsidP="00E031EB">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lang w:val="en-US"/>
        </w:rPr>
        <w:t>Fu</w:t>
      </w:r>
      <w:r w:rsidR="00E031EB" w:rsidRPr="004E2D4E">
        <w:rPr>
          <w:rFonts w:ascii="Book Antiqua" w:eastAsiaTheme="minorHAnsi" w:hAnsi="Book Antiqua" w:cstheme="minorHAnsi"/>
          <w:color w:val="000000" w:themeColor="text1"/>
          <w:sz w:val="24"/>
          <w:szCs w:val="24"/>
          <w:lang w:val="en-US"/>
        </w:rPr>
        <w:t>rt</w:t>
      </w:r>
      <w:r w:rsidRPr="004E2D4E">
        <w:rPr>
          <w:rFonts w:ascii="Book Antiqua" w:eastAsiaTheme="minorHAnsi" w:hAnsi="Book Antiqua" w:cstheme="minorHAnsi"/>
          <w:color w:val="000000" w:themeColor="text1"/>
          <w:sz w:val="24"/>
          <w:szCs w:val="24"/>
          <w:lang w:val="en-US"/>
        </w:rPr>
        <w:t>hermore</w:t>
      </w:r>
      <w:r w:rsidR="00E031EB" w:rsidRPr="004E2D4E">
        <w:rPr>
          <w:rFonts w:ascii="Book Antiqua" w:eastAsiaTheme="minorHAnsi" w:hAnsi="Book Antiqua" w:cstheme="minorHAnsi"/>
          <w:color w:val="000000" w:themeColor="text1"/>
          <w:sz w:val="24"/>
          <w:szCs w:val="24"/>
          <w:lang w:val="en-US"/>
        </w:rPr>
        <w:t>,</w:t>
      </w:r>
      <w:r w:rsidRPr="004E2D4E">
        <w:rPr>
          <w:rFonts w:ascii="Book Antiqua" w:eastAsiaTheme="minorHAnsi" w:hAnsi="Book Antiqua" w:cstheme="minorHAnsi"/>
          <w:color w:val="000000" w:themeColor="text1"/>
          <w:sz w:val="24"/>
          <w:szCs w:val="24"/>
          <w:lang w:val="en-US"/>
        </w:rPr>
        <w:t xml:space="preserve"> it is worth mentioning that progression or regression of partial PVT seem to have no impact on LC natural history. In particular Luca </w:t>
      </w:r>
      <w:r w:rsidRPr="004E2D4E">
        <w:rPr>
          <w:rFonts w:ascii="Book Antiqua" w:eastAsiaTheme="minorHAnsi" w:hAnsi="Book Antiqua" w:cstheme="minorHAnsi"/>
          <w:i/>
          <w:iCs/>
          <w:color w:val="000000" w:themeColor="text1"/>
          <w:sz w:val="24"/>
          <w:szCs w:val="24"/>
          <w:lang w:val="en-US"/>
        </w:rPr>
        <w:t xml:space="preserve">et </w:t>
      </w:r>
      <w:proofErr w:type="gramStart"/>
      <w:r w:rsidRPr="004E2D4E">
        <w:rPr>
          <w:rFonts w:ascii="Book Antiqua" w:eastAsiaTheme="minorHAnsi" w:hAnsi="Book Antiqua" w:cstheme="minorHAnsi"/>
          <w:i/>
          <w:iCs/>
          <w:color w:val="000000" w:themeColor="text1"/>
          <w:sz w:val="24"/>
          <w:szCs w:val="24"/>
          <w:lang w:val="en-US"/>
        </w:rPr>
        <w:t>al</w:t>
      </w:r>
      <w:r w:rsidR="00E031EB" w:rsidRPr="004E2D4E">
        <w:rPr>
          <w:rFonts w:ascii="Book Antiqua" w:eastAsiaTheme="minorHAnsi" w:hAnsi="Book Antiqua" w:cstheme="minorHAnsi"/>
          <w:color w:val="000000" w:themeColor="text1"/>
          <w:sz w:val="24"/>
          <w:szCs w:val="24"/>
          <w:vertAlign w:val="superscript"/>
          <w:lang w:val="en-US"/>
        </w:rPr>
        <w:t>[</w:t>
      </w:r>
      <w:proofErr w:type="gramEnd"/>
      <w:r w:rsidR="00E031EB" w:rsidRPr="004E2D4E">
        <w:rPr>
          <w:rFonts w:ascii="Book Antiqua" w:eastAsiaTheme="minorHAnsi" w:hAnsi="Book Antiqua" w:cstheme="minorHAnsi"/>
          <w:color w:val="000000" w:themeColor="text1"/>
          <w:sz w:val="24"/>
          <w:szCs w:val="24"/>
          <w:vertAlign w:val="superscript"/>
          <w:lang w:val="en-US"/>
        </w:rPr>
        <w:t>40]</w:t>
      </w:r>
      <w:r w:rsidRPr="004E2D4E">
        <w:rPr>
          <w:rFonts w:ascii="Book Antiqua" w:eastAsiaTheme="minorHAnsi" w:hAnsi="Book Antiqua" w:cstheme="minorHAnsi"/>
          <w:color w:val="000000" w:themeColor="text1"/>
          <w:sz w:val="24"/>
          <w:szCs w:val="24"/>
          <w:lang w:val="en-US"/>
        </w:rPr>
        <w:t xml:space="preserve"> found that spontaneous improvement of PVT did not provide any benefit in terms of development of LC-related complications, LT and survival since CTP score at diagnosis was the only independent predictor of survival and hepatic decompensation on multivariate analysis. Based on these impressive findings, it has been speculated that PVT occurrence and LC progression may represent independent and synergistic phenomena resulting from the same pathophysiological mechanisms. In particular intrahepatic microvascular thrombosis secondary to hepatic necroinflammation may act as the key determinant of both diseases, leading to liver ischemia, cell death, loss of functioning hepatic mass and enhanced fibrogenesis, through a process, called “parenchymal extinction”, which ultimately leads to liver dysfunction, PH worsening and PVT occurrence</w:t>
      </w:r>
      <w:r w:rsidRPr="004E2D4E">
        <w:rPr>
          <w:rFonts w:ascii="Book Antiqua" w:eastAsiaTheme="minorHAnsi" w:hAnsi="Book Antiqua" w:cstheme="minorHAnsi"/>
          <w:color w:val="000000" w:themeColor="text1"/>
          <w:sz w:val="24"/>
          <w:szCs w:val="24"/>
          <w:vertAlign w:val="superscript"/>
          <w:lang w:val="en-US"/>
        </w:rPr>
        <w:t>[18,48]</w:t>
      </w:r>
      <w:r w:rsidRPr="004E2D4E">
        <w:rPr>
          <w:rFonts w:ascii="Book Antiqua" w:eastAsiaTheme="minorHAnsi" w:hAnsi="Book Antiqua" w:cstheme="minorHAnsi"/>
          <w:color w:val="000000" w:themeColor="text1"/>
          <w:sz w:val="24"/>
          <w:szCs w:val="24"/>
          <w:lang w:val="en-US"/>
        </w:rPr>
        <w:t xml:space="preserve">. This hypothesis is supported by the results of </w:t>
      </w:r>
      <w:r w:rsidRPr="004E2D4E">
        <w:rPr>
          <w:rFonts w:ascii="Book Antiqua" w:eastAsiaTheme="minorHAnsi" w:hAnsi="Book Antiqua" w:cstheme="minorHAnsi"/>
          <w:color w:val="000000" w:themeColor="text1"/>
          <w:sz w:val="24"/>
          <w:szCs w:val="24"/>
        </w:rPr>
        <w:t xml:space="preserve">Villa </w:t>
      </w:r>
      <w:r w:rsidRPr="004E2D4E">
        <w:rPr>
          <w:rFonts w:ascii="Book Antiqua" w:eastAsiaTheme="minorHAnsi" w:hAnsi="Book Antiqua" w:cstheme="minorHAnsi"/>
          <w:i/>
          <w:color w:val="000000" w:themeColor="text1"/>
          <w:sz w:val="24"/>
          <w:szCs w:val="24"/>
        </w:rPr>
        <w:t>et al</w:t>
      </w:r>
      <w:r w:rsidRPr="004E2D4E">
        <w:rPr>
          <w:rFonts w:ascii="Book Antiqua" w:eastAsiaTheme="minorHAnsi" w:hAnsi="Book Antiqua" w:cstheme="minorHAnsi"/>
          <w:color w:val="000000" w:themeColor="text1"/>
          <w:sz w:val="24"/>
          <w:szCs w:val="24"/>
        </w:rPr>
        <w:t xml:space="preserve">., who reported that daily prophylactic dose of low molecular weight heparin (LMWH) for 12 </w:t>
      </w:r>
      <w:proofErr w:type="spellStart"/>
      <w:r w:rsidRPr="004E2D4E">
        <w:rPr>
          <w:rFonts w:ascii="Book Antiqua" w:eastAsiaTheme="minorHAnsi" w:hAnsi="Book Antiqua" w:cstheme="minorHAnsi"/>
          <w:color w:val="000000" w:themeColor="text1"/>
          <w:sz w:val="24"/>
          <w:szCs w:val="24"/>
        </w:rPr>
        <w:t>mo</w:t>
      </w:r>
      <w:proofErr w:type="spellEnd"/>
      <w:r w:rsidR="00E031EB"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prevented hepatic </w:t>
      </w:r>
      <w:proofErr w:type="spellStart"/>
      <w:r w:rsidRPr="004E2D4E">
        <w:rPr>
          <w:rFonts w:ascii="Book Antiqua" w:eastAsiaTheme="minorHAnsi" w:hAnsi="Book Antiqua" w:cstheme="minorHAnsi"/>
          <w:color w:val="000000" w:themeColor="text1"/>
          <w:sz w:val="24"/>
          <w:szCs w:val="24"/>
        </w:rPr>
        <w:t>decompensation</w:t>
      </w:r>
      <w:proofErr w:type="spellEnd"/>
      <w:r w:rsidRPr="004E2D4E">
        <w:rPr>
          <w:rFonts w:ascii="Book Antiqua" w:eastAsiaTheme="minorHAnsi" w:hAnsi="Book Antiqua" w:cstheme="minorHAnsi"/>
          <w:color w:val="000000" w:themeColor="text1"/>
          <w:sz w:val="24"/>
          <w:szCs w:val="24"/>
        </w:rPr>
        <w:t xml:space="preserve"> and PVT development in patients with compensated cirrhosis (CPT B7-C10) and conferred a significant survival benefit in the 5-years follow-up. The same authors postulated that LMWH protective effect on </w:t>
      </w:r>
      <w:r w:rsidRPr="004E2D4E">
        <w:rPr>
          <w:rFonts w:ascii="Book Antiqua" w:eastAsiaTheme="minorHAnsi" w:hAnsi="Book Antiqua" w:cstheme="minorHAnsi"/>
          <w:color w:val="000000" w:themeColor="text1"/>
          <w:sz w:val="24"/>
          <w:szCs w:val="24"/>
        </w:rPr>
        <w:lastRenderedPageBreak/>
        <w:t>the course of the liver disease</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was mediated by an improvement in intestinal microcirculation and reduction in bacterial translocation and liver inflammation rather than by PVT prevention. These findings although impressive were not confirmed by other </w:t>
      </w:r>
      <w:proofErr w:type="gramStart"/>
      <w:r w:rsidRPr="004E2D4E">
        <w:rPr>
          <w:rFonts w:ascii="Book Antiqua" w:eastAsiaTheme="minorHAnsi" w:hAnsi="Book Antiqua" w:cstheme="minorHAnsi"/>
          <w:color w:val="000000" w:themeColor="text1"/>
          <w:sz w:val="24"/>
          <w:szCs w:val="24"/>
        </w:rPr>
        <w:t>studies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49]</w:t>
      </w:r>
      <w:r w:rsidRPr="004E2D4E">
        <w:rPr>
          <w:rFonts w:ascii="Book Antiqua" w:eastAsiaTheme="minorHAnsi" w:hAnsi="Book Antiqua" w:cstheme="minorHAnsi"/>
          <w:color w:val="000000" w:themeColor="text1"/>
          <w:sz w:val="24"/>
          <w:szCs w:val="24"/>
        </w:rPr>
        <w:t>.</w:t>
      </w:r>
    </w:p>
    <w:p w14:paraId="0486F145" w14:textId="77777777" w:rsidR="00F432CC" w:rsidRPr="004E2D4E" w:rsidRDefault="00F432CC" w:rsidP="004E0B61">
      <w:pPr>
        <w:spacing w:after="0" w:line="360" w:lineRule="auto"/>
        <w:jc w:val="both"/>
        <w:rPr>
          <w:rFonts w:ascii="Book Antiqua" w:eastAsiaTheme="minorHAnsi" w:hAnsi="Book Antiqua" w:cs="Arial"/>
          <w:color w:val="000000" w:themeColor="text1"/>
          <w:sz w:val="24"/>
          <w:szCs w:val="24"/>
        </w:rPr>
      </w:pPr>
    </w:p>
    <w:p w14:paraId="47E29A77" w14:textId="77777777"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lang w:val="en-US"/>
        </w:rPr>
      </w:pPr>
      <w:r w:rsidRPr="004E2D4E">
        <w:rPr>
          <w:rFonts w:ascii="Book Antiqua" w:eastAsiaTheme="minorHAnsi" w:hAnsi="Book Antiqua" w:cstheme="minorHAnsi"/>
          <w:b/>
          <w:color w:val="000000" w:themeColor="text1"/>
          <w:sz w:val="24"/>
          <w:szCs w:val="24"/>
          <w:lang w:val="en-US"/>
        </w:rPr>
        <w:t>CLINICAL IMPACT ON LT OUTCOME</w:t>
      </w:r>
    </w:p>
    <w:p w14:paraId="5B4C9C1F" w14:textId="61844EFD"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PVT prevalence among candidates awaiting LT varies from 2.1% to 26%, being unrecognized pre-operatively in up to 50% of </w:t>
      </w:r>
      <w:proofErr w:type="gramStart"/>
      <w:r w:rsidRPr="004E2D4E">
        <w:rPr>
          <w:rFonts w:ascii="Book Antiqua" w:eastAsiaTheme="minorHAnsi" w:hAnsi="Book Antiqua" w:cstheme="minorHAnsi"/>
          <w:color w:val="000000" w:themeColor="text1"/>
          <w:sz w:val="24"/>
          <w:szCs w:val="24"/>
        </w:rPr>
        <w:t>cases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50-52]</w:t>
      </w:r>
      <w:r w:rsidR="006175E0"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Historically PVT poses relevant challenges during LT-surgery due to increase in technical complexity, operative time, blood transfusion requirements and intensive care unit/hospital stays, which may all negatively affect outcomes. In the last decades, improvement in medical and surgical strategies allowed to overcome most of previous mentioned difficulties and, as a consequence, PVT is no longer considered an absolute contraindication for </w:t>
      </w:r>
      <w:proofErr w:type="gramStart"/>
      <w:r w:rsidRPr="004E2D4E">
        <w:rPr>
          <w:rFonts w:ascii="Book Antiqua" w:eastAsiaTheme="minorHAnsi" w:hAnsi="Book Antiqua" w:cstheme="minorHAnsi"/>
          <w:color w:val="000000" w:themeColor="text1"/>
          <w:sz w:val="24"/>
          <w:szCs w:val="24"/>
        </w:rPr>
        <w:t>LT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53]</w:t>
      </w:r>
      <w:r w:rsidR="000A4499"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In a retrospective study involving 191 patients undergoing LT between 2005 and 2014, the presence of pre-transplant PVT did not affect significantly the need of blood components transfusion and surgery time (except for severe grades of PVT), but was associated with higher, even if not statistically significant, 30-d </w:t>
      </w:r>
      <w:proofErr w:type="gramStart"/>
      <w:r w:rsidRPr="004E2D4E">
        <w:rPr>
          <w:rFonts w:ascii="Book Antiqua" w:eastAsiaTheme="minorHAnsi" w:hAnsi="Book Antiqua" w:cstheme="minorHAnsi"/>
          <w:color w:val="000000" w:themeColor="text1"/>
          <w:sz w:val="24"/>
          <w:szCs w:val="24"/>
        </w:rPr>
        <w:t>mortality</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54]</w:t>
      </w:r>
      <w:r w:rsidRPr="004E2D4E">
        <w:rPr>
          <w:rFonts w:ascii="Book Antiqua" w:eastAsiaTheme="minorHAnsi" w:hAnsi="Book Antiqua" w:cstheme="minorHAnsi"/>
          <w:color w:val="000000" w:themeColor="text1"/>
          <w:sz w:val="24"/>
          <w:szCs w:val="24"/>
        </w:rPr>
        <w:t>.</w:t>
      </w:r>
    </w:p>
    <w:p w14:paraId="250E49C0" w14:textId="7741C610" w:rsidR="00F432CC" w:rsidRPr="004E2D4E" w:rsidRDefault="00F432CC" w:rsidP="00E031EB">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To date the impact of PVT on morbidity and mortality after LT remains unclear, because the small number of published reports obtained controversial results and most of them did not differentiate between partial and occlusive PVT. According to the results of a recent metanalysis, the survival rates in this setting mainly depend on PVT type and surgical </w:t>
      </w:r>
      <w:proofErr w:type="gramStart"/>
      <w:r w:rsidRPr="004E2D4E">
        <w:rPr>
          <w:rFonts w:ascii="Book Antiqua" w:eastAsiaTheme="minorHAnsi" w:hAnsi="Book Antiqua" w:cstheme="minorHAnsi"/>
          <w:color w:val="000000" w:themeColor="text1"/>
          <w:sz w:val="24"/>
          <w:szCs w:val="24"/>
        </w:rPr>
        <w:t>technique</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50,51]</w:t>
      </w:r>
      <w:r w:rsidRPr="004E2D4E">
        <w:rPr>
          <w:rFonts w:ascii="Book Antiqua" w:eastAsiaTheme="minorHAnsi" w:hAnsi="Book Antiqua" w:cstheme="minorHAnsi"/>
          <w:color w:val="000000" w:themeColor="text1"/>
          <w:sz w:val="24"/>
          <w:szCs w:val="24"/>
        </w:rPr>
        <w:t xml:space="preserve">. In particular, whereas incidentally discovered and partial PVT had a limited effect on post-LT outcomes, patients with complete PVT extending to distal superior SMV showed a lower 1-year survival rate with no impact on 5-year </w:t>
      </w:r>
      <w:proofErr w:type="gramStart"/>
      <w:r w:rsidRPr="004E2D4E">
        <w:rPr>
          <w:rFonts w:ascii="Book Antiqua" w:eastAsiaTheme="minorHAnsi" w:hAnsi="Book Antiqua" w:cstheme="minorHAnsi"/>
          <w:color w:val="000000" w:themeColor="text1"/>
          <w:sz w:val="24"/>
          <w:szCs w:val="24"/>
        </w:rPr>
        <w:t>survival</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50,51,55]</w:t>
      </w:r>
      <w:r w:rsidRPr="004E2D4E">
        <w:rPr>
          <w:rFonts w:ascii="Book Antiqua" w:eastAsiaTheme="minorHAnsi" w:hAnsi="Book Antiqua" w:cstheme="minorHAnsi"/>
          <w:color w:val="000000" w:themeColor="text1"/>
          <w:sz w:val="24"/>
          <w:szCs w:val="24"/>
        </w:rPr>
        <w:t>. Furthermore, end-to-end PV anastomosis was associated with the same survival rates for patients with and without PVT regardless of its degree and extension, whereas non-anatomic portal anastomoses (</w:t>
      </w:r>
      <w:bookmarkStart w:id="52" w:name="OLE_LINK900"/>
      <w:bookmarkStart w:id="53" w:name="OLE_LINK901"/>
      <w:proofErr w:type="spellStart"/>
      <w:r w:rsidRPr="004E2D4E">
        <w:rPr>
          <w:rFonts w:ascii="Book Antiqua" w:eastAsiaTheme="minorHAnsi" w:hAnsi="Book Antiqua" w:cstheme="minorHAnsi"/>
          <w:color w:val="000000" w:themeColor="text1"/>
          <w:sz w:val="24"/>
          <w:szCs w:val="24"/>
        </w:rPr>
        <w:t>cavoportal</w:t>
      </w:r>
      <w:bookmarkEnd w:id="52"/>
      <w:bookmarkEnd w:id="53"/>
      <w:proofErr w:type="spellEnd"/>
      <w:r w:rsidRPr="004E2D4E">
        <w:rPr>
          <w:rFonts w:ascii="Book Antiqua" w:eastAsiaTheme="minorHAnsi" w:hAnsi="Book Antiqua" w:cstheme="minorHAnsi"/>
          <w:color w:val="000000" w:themeColor="text1"/>
          <w:sz w:val="24"/>
          <w:szCs w:val="24"/>
        </w:rPr>
        <w:t xml:space="preserve"> hemi-transposition; </w:t>
      </w:r>
      <w:proofErr w:type="spellStart"/>
      <w:r w:rsidRPr="004E2D4E">
        <w:rPr>
          <w:rFonts w:ascii="Book Antiqua" w:eastAsiaTheme="minorHAnsi" w:hAnsi="Book Antiqua" w:cstheme="minorHAnsi"/>
          <w:color w:val="000000" w:themeColor="text1"/>
          <w:sz w:val="24"/>
          <w:szCs w:val="24"/>
        </w:rPr>
        <w:t>renoportal</w:t>
      </w:r>
      <w:proofErr w:type="spellEnd"/>
      <w:r w:rsidRPr="004E2D4E">
        <w:rPr>
          <w:rFonts w:ascii="Book Antiqua" w:eastAsiaTheme="minorHAnsi" w:hAnsi="Book Antiqua" w:cstheme="minorHAnsi"/>
          <w:color w:val="000000" w:themeColor="text1"/>
          <w:sz w:val="24"/>
          <w:szCs w:val="24"/>
        </w:rPr>
        <w:t xml:space="preserve"> anastomosis; PV </w:t>
      </w:r>
      <w:r w:rsidRPr="004E2D4E">
        <w:rPr>
          <w:rFonts w:ascii="Book Antiqua" w:eastAsiaTheme="minorHAnsi" w:hAnsi="Book Antiqua" w:cstheme="minorHAnsi"/>
          <w:color w:val="000000" w:themeColor="text1"/>
          <w:sz w:val="24"/>
          <w:szCs w:val="24"/>
        </w:rPr>
        <w:lastRenderedPageBreak/>
        <w:t xml:space="preserve">arterialization) were characterized by a worse </w:t>
      </w:r>
      <w:proofErr w:type="gramStart"/>
      <w:r w:rsidRPr="004E2D4E">
        <w:rPr>
          <w:rFonts w:ascii="Book Antiqua" w:eastAsiaTheme="minorHAnsi" w:hAnsi="Book Antiqua" w:cstheme="minorHAnsi"/>
          <w:color w:val="000000" w:themeColor="text1"/>
          <w:sz w:val="24"/>
          <w:szCs w:val="24"/>
        </w:rPr>
        <w:t>prognosis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56,57]</w:t>
      </w:r>
      <w:r w:rsidR="000A4499"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Based on these data, it has been proposed that high selected LT-candidates with </w:t>
      </w:r>
      <w:proofErr w:type="spellStart"/>
      <w:r w:rsidRPr="004E2D4E">
        <w:rPr>
          <w:rFonts w:ascii="Book Antiqua" w:eastAsiaTheme="minorHAnsi" w:hAnsi="Book Antiqua" w:cstheme="minorHAnsi"/>
          <w:color w:val="000000" w:themeColor="text1"/>
          <w:sz w:val="24"/>
          <w:szCs w:val="24"/>
        </w:rPr>
        <w:t>porto</w:t>
      </w:r>
      <w:proofErr w:type="spellEnd"/>
      <w:r w:rsidRPr="004E2D4E">
        <w:rPr>
          <w:rFonts w:ascii="Book Antiqua" w:eastAsiaTheme="minorHAnsi" w:hAnsi="Book Antiqua" w:cstheme="minorHAnsi"/>
          <w:color w:val="000000" w:themeColor="text1"/>
          <w:sz w:val="24"/>
          <w:szCs w:val="24"/>
        </w:rPr>
        <w:t xml:space="preserve">-mesenteric thrombosis should be addressed to transplant centres with large specific experience in PVT evaluation and </w:t>
      </w:r>
      <w:proofErr w:type="gramStart"/>
      <w:r w:rsidRPr="004E2D4E">
        <w:rPr>
          <w:rFonts w:ascii="Book Antiqua" w:eastAsiaTheme="minorHAnsi" w:hAnsi="Book Antiqua" w:cstheme="minorHAnsi"/>
          <w:color w:val="000000" w:themeColor="text1"/>
          <w:sz w:val="24"/>
          <w:szCs w:val="24"/>
        </w:rPr>
        <w:t>management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51,56]</w:t>
      </w:r>
      <w:r w:rsidRPr="004E2D4E">
        <w:rPr>
          <w:rFonts w:ascii="Book Antiqua" w:eastAsiaTheme="minorHAnsi" w:hAnsi="Book Antiqua" w:cstheme="minorHAnsi"/>
          <w:color w:val="000000" w:themeColor="text1"/>
          <w:sz w:val="24"/>
          <w:szCs w:val="24"/>
        </w:rPr>
        <w:t>. Indeed surgeon ability to establish a physiological portal anastomosis to the graft seems the most important factor in predicting patient outcome.</w:t>
      </w:r>
    </w:p>
    <w:p w14:paraId="30300139" w14:textId="143EE5B4" w:rsidR="00F432CC" w:rsidRPr="004E2D4E" w:rsidRDefault="00F432CC" w:rsidP="00E031EB">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The recurrence rate of PVT after LT has reduced from 36% in pioneering experiences to 2</w:t>
      </w:r>
      <w:r w:rsidR="00E031EB"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-3% in recent </w:t>
      </w:r>
      <w:proofErr w:type="gramStart"/>
      <w:r w:rsidRPr="004E2D4E">
        <w:rPr>
          <w:rFonts w:ascii="Book Antiqua" w:eastAsiaTheme="minorHAnsi" w:hAnsi="Book Antiqua" w:cstheme="minorHAnsi"/>
          <w:color w:val="000000" w:themeColor="text1"/>
          <w:sz w:val="24"/>
          <w:szCs w:val="24"/>
        </w:rPr>
        <w:t>years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53]</w:t>
      </w:r>
      <w:r w:rsidRPr="004E2D4E">
        <w:rPr>
          <w:rFonts w:ascii="Book Antiqua" w:eastAsiaTheme="minorHAnsi" w:hAnsi="Book Antiqua" w:cstheme="minorHAnsi"/>
          <w:color w:val="000000" w:themeColor="text1"/>
          <w:sz w:val="24"/>
          <w:szCs w:val="24"/>
        </w:rPr>
        <w:t>. The rate of re-thrombosis has been ascribed to great degree and extension of pre-LT PVT, severe pre-LT PH and the need of PH-treatments, large portosystemic collaterals,</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mismatches in the size of the donor and the recipient PV, severe graft oedema, non-anatomical anastomosis, </w:t>
      </w:r>
      <w:proofErr w:type="spellStart"/>
      <w:r w:rsidRPr="004E2D4E">
        <w:rPr>
          <w:rFonts w:ascii="Book Antiqua" w:eastAsiaTheme="minorHAnsi" w:hAnsi="Book Antiqua" w:cstheme="minorHAnsi"/>
          <w:color w:val="000000" w:themeColor="text1"/>
          <w:sz w:val="24"/>
          <w:szCs w:val="24"/>
        </w:rPr>
        <w:t>pediatric</w:t>
      </w:r>
      <w:proofErr w:type="spellEnd"/>
      <w:r w:rsidRPr="004E2D4E">
        <w:rPr>
          <w:rFonts w:ascii="Book Antiqua" w:eastAsiaTheme="minorHAnsi" w:hAnsi="Book Antiqua" w:cstheme="minorHAnsi"/>
          <w:color w:val="000000" w:themeColor="text1"/>
          <w:sz w:val="24"/>
          <w:szCs w:val="24"/>
        </w:rPr>
        <w:t xml:space="preserve"> transplantation</w:t>
      </w:r>
      <w:r w:rsidRPr="004E2D4E">
        <w:rPr>
          <w:rFonts w:ascii="Book Antiqua" w:eastAsiaTheme="minorHAnsi" w:hAnsi="Book Antiqua" w:cstheme="minorHAnsi"/>
          <w:color w:val="000000" w:themeColor="text1"/>
          <w:sz w:val="24"/>
          <w:szCs w:val="24"/>
          <w:vertAlign w:val="superscript"/>
        </w:rPr>
        <w:t>[58]</w:t>
      </w:r>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Post-LT PVT may significantly reduce both graft and patient survival and cause limitations or loss of future options for re-LT,</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particularly when these events occur intraoperatively or early after </w:t>
      </w:r>
      <w:proofErr w:type="gramStart"/>
      <w:r w:rsidRPr="004E2D4E">
        <w:rPr>
          <w:rFonts w:ascii="Book Antiqua" w:eastAsiaTheme="minorHAnsi" w:hAnsi="Book Antiqua" w:cstheme="minorHAnsi"/>
          <w:color w:val="000000" w:themeColor="text1"/>
          <w:sz w:val="24"/>
          <w:szCs w:val="24"/>
        </w:rPr>
        <w:t>LT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59]</w:t>
      </w:r>
      <w:r w:rsidRPr="004E2D4E">
        <w:rPr>
          <w:rFonts w:ascii="Book Antiqua" w:eastAsiaTheme="minorHAnsi" w:hAnsi="Book Antiqua" w:cstheme="minorHAnsi"/>
          <w:color w:val="000000" w:themeColor="text1"/>
          <w:sz w:val="24"/>
          <w:szCs w:val="24"/>
        </w:rPr>
        <w:t>.</w:t>
      </w:r>
    </w:p>
    <w:p w14:paraId="3CABC392" w14:textId="77777777"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p>
    <w:p w14:paraId="247A860B" w14:textId="77777777"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b/>
          <w:color w:val="000000" w:themeColor="text1"/>
          <w:sz w:val="24"/>
          <w:szCs w:val="24"/>
        </w:rPr>
        <w:t>TREATMENT OPTIONS</w:t>
      </w:r>
    </w:p>
    <w:p w14:paraId="242DD8D0" w14:textId="574E982C"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Currently, robust data on the optimal management of PVT in the setting of LC are lacking</w:t>
      </w:r>
      <w:r w:rsidR="00FA5D7A" w:rsidRPr="004E2D4E">
        <w:rPr>
          <w:rFonts w:ascii="Book Antiqua" w:hAnsi="Book Antiqua" w:cstheme="minorHAnsi" w:hint="eastAsia"/>
          <w:color w:val="000000" w:themeColor="text1"/>
          <w:sz w:val="24"/>
          <w:szCs w:val="24"/>
          <w:lang w:eastAsia="zh-CN"/>
        </w:rPr>
        <w:t xml:space="preserve"> </w:t>
      </w:r>
      <w:r w:rsidRPr="004E2D4E">
        <w:rPr>
          <w:rFonts w:ascii="Book Antiqua" w:eastAsiaTheme="minorHAnsi" w:hAnsi="Book Antiqua" w:cstheme="minorHAnsi"/>
          <w:color w:val="000000" w:themeColor="text1"/>
          <w:sz w:val="24"/>
          <w:szCs w:val="24"/>
        </w:rPr>
        <w:t xml:space="preserve">and no definitive evidence-based recommendations have been reported in clinical guidelines or consensus </w:t>
      </w:r>
      <w:proofErr w:type="gramStart"/>
      <w:r w:rsidRPr="004E2D4E">
        <w:rPr>
          <w:rFonts w:ascii="Book Antiqua" w:eastAsiaTheme="minorHAnsi" w:hAnsi="Book Antiqua" w:cstheme="minorHAnsi"/>
          <w:color w:val="000000" w:themeColor="text1"/>
          <w:sz w:val="24"/>
          <w:szCs w:val="24"/>
        </w:rPr>
        <w:t>conferences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1,2,7]</w:t>
      </w:r>
      <w:r w:rsidR="00E16870"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Available strategies include </w:t>
      </w:r>
      <w:r w:rsidR="007C2568" w:rsidRPr="004E2D4E">
        <w:rPr>
          <w:rFonts w:ascii="Book Antiqua" w:eastAsiaTheme="minorHAnsi" w:hAnsi="Book Antiqua" w:cstheme="minorHAnsi"/>
          <w:color w:val="000000" w:themeColor="text1"/>
          <w:sz w:val="24"/>
          <w:szCs w:val="24"/>
        </w:rPr>
        <w:t>AC</w:t>
      </w:r>
      <w:r w:rsidRPr="004E2D4E">
        <w:rPr>
          <w:rFonts w:ascii="Book Antiqua" w:eastAsiaTheme="minorHAnsi" w:hAnsi="Book Antiqua" w:cstheme="minorHAnsi"/>
          <w:color w:val="000000" w:themeColor="text1"/>
          <w:sz w:val="24"/>
          <w:szCs w:val="24"/>
        </w:rPr>
        <w:t xml:space="preserve"> therapy and, in some technically suitable patients, </w:t>
      </w:r>
      <w:proofErr w:type="spellStart"/>
      <w:r w:rsidRPr="004E2D4E">
        <w:rPr>
          <w:rFonts w:ascii="Book Antiqua" w:eastAsiaTheme="minorHAnsi" w:hAnsi="Book Antiqua" w:cstheme="minorHAnsi"/>
          <w:color w:val="000000" w:themeColor="text1"/>
          <w:sz w:val="24"/>
          <w:szCs w:val="24"/>
        </w:rPr>
        <w:t>transjugular</w:t>
      </w:r>
      <w:proofErr w:type="spellEnd"/>
      <w:r w:rsidRPr="004E2D4E">
        <w:rPr>
          <w:rFonts w:ascii="Book Antiqua" w:eastAsiaTheme="minorHAnsi" w:hAnsi="Book Antiqua" w:cstheme="minorHAnsi"/>
          <w:color w:val="000000" w:themeColor="text1"/>
          <w:sz w:val="24"/>
          <w:szCs w:val="24"/>
        </w:rPr>
        <w:t xml:space="preserve"> intrahepatic </w:t>
      </w:r>
      <w:proofErr w:type="spellStart"/>
      <w:r w:rsidRPr="004E2D4E">
        <w:rPr>
          <w:rFonts w:ascii="Book Antiqua" w:eastAsiaTheme="minorHAnsi" w:hAnsi="Book Antiqua" w:cstheme="minorHAnsi"/>
          <w:color w:val="000000" w:themeColor="text1"/>
          <w:sz w:val="24"/>
          <w:szCs w:val="24"/>
        </w:rPr>
        <w:t>portosystemic</w:t>
      </w:r>
      <w:proofErr w:type="spellEnd"/>
      <w:r w:rsidRPr="004E2D4E">
        <w:rPr>
          <w:rFonts w:ascii="Book Antiqua" w:eastAsiaTheme="minorHAnsi" w:hAnsi="Book Antiqua" w:cstheme="minorHAnsi"/>
          <w:color w:val="000000" w:themeColor="text1"/>
          <w:sz w:val="24"/>
          <w:szCs w:val="24"/>
        </w:rPr>
        <w:t xml:space="preserve"> shunt (TIPS). If no treatment is started, a close imaging surveillance is advised, but the best time frame to perform US-screening is still not well defined.</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However as patients with cirrhosis should undergo screening US for HCC every 6 months, assessment of the PV can be performed simultaneously without significant additional cost and is recommended</w:t>
      </w:r>
      <w:r w:rsidRPr="004E2D4E">
        <w:rPr>
          <w:rFonts w:ascii="Book Antiqua" w:eastAsiaTheme="minorHAnsi" w:hAnsi="Book Antiqua" w:cstheme="minorHAnsi"/>
          <w:color w:val="000000" w:themeColor="text1"/>
          <w:sz w:val="24"/>
          <w:szCs w:val="24"/>
          <w:vertAlign w:val="superscript"/>
        </w:rPr>
        <w:t>[7]</w:t>
      </w:r>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olor w:val="000000" w:themeColor="text1"/>
          <w:sz w:val="24"/>
          <w:szCs w:val="24"/>
        </w:rPr>
        <w:t xml:space="preserve"> In case of patients </w:t>
      </w:r>
      <w:r w:rsidRPr="004E2D4E">
        <w:rPr>
          <w:rFonts w:ascii="Book Antiqua" w:eastAsiaTheme="minorHAnsi" w:hAnsi="Book Antiqua" w:cstheme="minorHAnsi"/>
          <w:color w:val="000000" w:themeColor="text1"/>
          <w:sz w:val="24"/>
          <w:szCs w:val="24"/>
        </w:rPr>
        <w:t xml:space="preserve">on wait-list for LT, time frame might be shortened to 3 months given the aforementioned potential implications on LT outcome and surgical </w:t>
      </w:r>
      <w:proofErr w:type="gramStart"/>
      <w:r w:rsidRPr="004E2D4E">
        <w:rPr>
          <w:rFonts w:ascii="Book Antiqua" w:eastAsiaTheme="minorHAnsi" w:hAnsi="Book Antiqua" w:cstheme="minorHAnsi"/>
          <w:color w:val="000000" w:themeColor="text1"/>
          <w:sz w:val="24"/>
          <w:szCs w:val="24"/>
        </w:rPr>
        <w:t>planning</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58]</w:t>
      </w:r>
      <w:r w:rsidRPr="004E2D4E">
        <w:rPr>
          <w:rFonts w:ascii="Book Antiqua" w:eastAsiaTheme="minorHAnsi" w:hAnsi="Book Antiqua" w:cstheme="minorHAnsi"/>
          <w:color w:val="000000" w:themeColor="text1"/>
          <w:sz w:val="24"/>
          <w:szCs w:val="24"/>
        </w:rPr>
        <w:t>.</w:t>
      </w:r>
    </w:p>
    <w:p w14:paraId="0DE35CF6" w14:textId="77777777"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p>
    <w:p w14:paraId="66720216" w14:textId="77777777" w:rsidR="00F432CC" w:rsidRPr="004E2D4E" w:rsidRDefault="00F432CC" w:rsidP="004E0B61">
      <w:pPr>
        <w:spacing w:after="0" w:line="360" w:lineRule="auto"/>
        <w:jc w:val="both"/>
        <w:rPr>
          <w:rFonts w:ascii="Book Antiqua" w:eastAsiaTheme="minorHAnsi" w:hAnsi="Book Antiqua" w:cstheme="minorHAnsi"/>
          <w:b/>
          <w:i/>
          <w:iCs/>
          <w:color w:val="000000" w:themeColor="text1"/>
          <w:sz w:val="24"/>
          <w:szCs w:val="24"/>
        </w:rPr>
      </w:pPr>
      <w:r w:rsidRPr="004E2D4E">
        <w:rPr>
          <w:rFonts w:ascii="Book Antiqua" w:eastAsiaTheme="minorHAnsi" w:hAnsi="Book Antiqua" w:cstheme="minorHAnsi"/>
          <w:b/>
          <w:i/>
          <w:iCs/>
          <w:color w:val="000000" w:themeColor="text1"/>
          <w:sz w:val="24"/>
          <w:szCs w:val="24"/>
        </w:rPr>
        <w:t>Anticoagulation</w:t>
      </w:r>
    </w:p>
    <w:p w14:paraId="3EC6F317" w14:textId="4E8E19B8"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lastRenderedPageBreak/>
        <w:t>The utility of AC in patients awaiting LT is extensively shared. The rationale consists in achieving venous recanalization in case of thrombosis extending to the SMV or alternatively to prevent thrombus extension in the portal</w:t>
      </w:r>
      <w:r w:rsidR="00FA5D7A" w:rsidRPr="004E2D4E">
        <w:rPr>
          <w:rFonts w:ascii="宋体" w:eastAsia="宋体" w:hAnsi="宋体" w:cs="宋体" w:hint="eastAsia"/>
          <w:color w:val="000000" w:themeColor="text1"/>
          <w:sz w:val="24"/>
          <w:szCs w:val="24"/>
          <w:lang w:eastAsia="zh-CN"/>
        </w:rPr>
        <w:t xml:space="preserve"> </w:t>
      </w:r>
      <w:r w:rsidRPr="004E2D4E">
        <w:rPr>
          <w:rFonts w:ascii="Book Antiqua" w:eastAsiaTheme="minorHAnsi" w:hAnsi="Book Antiqua" w:cstheme="minorHAnsi"/>
          <w:color w:val="000000" w:themeColor="text1"/>
          <w:sz w:val="24"/>
          <w:szCs w:val="24"/>
        </w:rPr>
        <w:t xml:space="preserve">mesenteric junction, in order to allow conventional end-to-end PV anastomosis, which is associated with better outcomes in comparison with other surgical </w:t>
      </w:r>
      <w:proofErr w:type="gramStart"/>
      <w:r w:rsidRPr="004E2D4E">
        <w:rPr>
          <w:rFonts w:ascii="Book Antiqua" w:eastAsiaTheme="minorHAnsi" w:hAnsi="Book Antiqua" w:cstheme="minorHAnsi"/>
          <w:color w:val="000000" w:themeColor="text1"/>
          <w:sz w:val="24"/>
          <w:szCs w:val="24"/>
        </w:rPr>
        <w:t>approaches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58,60]</w:t>
      </w:r>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In this setting AC leads to complete recanalization in about 40% of cases and should be prolonged until LT given the high rates of PVT recurrence after </w:t>
      </w:r>
      <w:proofErr w:type="gramStart"/>
      <w:r w:rsidRPr="004E2D4E">
        <w:rPr>
          <w:rFonts w:ascii="Book Antiqua" w:eastAsiaTheme="minorHAnsi" w:hAnsi="Book Antiqua" w:cstheme="minorHAnsi"/>
          <w:color w:val="000000" w:themeColor="text1"/>
          <w:sz w:val="24"/>
          <w:szCs w:val="24"/>
        </w:rPr>
        <w:t>withdrawal</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61,62]</w:t>
      </w:r>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No consensus exists concerning AC indication, dosage and duration after LT, however early post-operative AC with a short course of heparin is performed in many centres in high-risk liver recipients with an underlying prothrombotic state, especially in those undergoing “non-anatomical” procedures</w:t>
      </w:r>
      <w:r w:rsidRPr="004E2D4E">
        <w:rPr>
          <w:rFonts w:ascii="Book Antiqua" w:eastAsiaTheme="minorHAnsi" w:hAnsi="Book Antiqua" w:cstheme="minorHAnsi"/>
          <w:color w:val="000000" w:themeColor="text1"/>
          <w:sz w:val="24"/>
          <w:szCs w:val="24"/>
          <w:vertAlign w:val="superscript"/>
        </w:rPr>
        <w:t>[56,63]</w:t>
      </w:r>
      <w:r w:rsidR="00E16870"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Conversely AC use for those patients who are not candidate to LT remains controversial, given the retrospective nature of most of the available data, the bleeding-related concerns and the heterogeneous rate of spontaneous recanalization, which makes it difficult to evaluate the real efficacy of different treatments.</w:t>
      </w:r>
      <w:r w:rsidRPr="004E2D4E">
        <w:rPr>
          <w:rFonts w:ascii="Book Antiqua" w:eastAsiaTheme="minorHAnsi" w:hAnsi="Book Antiqua"/>
          <w:color w:val="000000" w:themeColor="text1"/>
          <w:sz w:val="24"/>
          <w:szCs w:val="24"/>
        </w:rPr>
        <w:t xml:space="preserve"> Experimental data suggest </w:t>
      </w:r>
      <w:r w:rsidRPr="004E2D4E">
        <w:rPr>
          <w:rFonts w:ascii="Book Antiqua" w:eastAsiaTheme="minorHAnsi" w:hAnsi="Book Antiqua" w:cstheme="minorHAnsi"/>
          <w:color w:val="000000" w:themeColor="text1"/>
          <w:sz w:val="24"/>
          <w:szCs w:val="24"/>
        </w:rPr>
        <w:t xml:space="preserve">that AC my play an important role in patients with chronic liver disease, since it has been demonstrated that AC may prevent fibrogenesis through inhibition of fibrin and factor </w:t>
      </w:r>
      <w:proofErr w:type="spellStart"/>
      <w:r w:rsidRPr="004E2D4E">
        <w:rPr>
          <w:rFonts w:ascii="Book Antiqua" w:eastAsiaTheme="minorHAnsi" w:hAnsi="Book Antiqua" w:cstheme="minorHAnsi"/>
          <w:color w:val="000000" w:themeColor="text1"/>
          <w:sz w:val="24"/>
          <w:szCs w:val="24"/>
        </w:rPr>
        <w:t>Xa</w:t>
      </w:r>
      <w:proofErr w:type="spellEnd"/>
      <w:r w:rsidRPr="004E2D4E">
        <w:rPr>
          <w:rFonts w:ascii="Book Antiqua" w:eastAsiaTheme="minorHAnsi" w:hAnsi="Book Antiqua" w:cstheme="minorHAnsi"/>
          <w:color w:val="000000" w:themeColor="text1"/>
          <w:sz w:val="24"/>
          <w:szCs w:val="24"/>
        </w:rPr>
        <w:t xml:space="preserve"> in animal </w:t>
      </w:r>
      <w:proofErr w:type="gramStart"/>
      <w:r w:rsidRPr="004E2D4E">
        <w:rPr>
          <w:rFonts w:ascii="Book Antiqua" w:eastAsiaTheme="minorHAnsi" w:hAnsi="Book Antiqua" w:cstheme="minorHAnsi"/>
          <w:color w:val="000000" w:themeColor="text1"/>
          <w:sz w:val="24"/>
          <w:szCs w:val="24"/>
        </w:rPr>
        <w:t>models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64,65]</w:t>
      </w:r>
      <w:r w:rsidRPr="004E2D4E">
        <w:rPr>
          <w:rFonts w:ascii="Book Antiqua" w:eastAsiaTheme="minorHAnsi" w:hAnsi="Book Antiqua" w:cstheme="minorHAnsi"/>
          <w:color w:val="000000" w:themeColor="text1"/>
          <w:sz w:val="24"/>
          <w:szCs w:val="24"/>
        </w:rPr>
        <w:t>.</w:t>
      </w:r>
    </w:p>
    <w:p w14:paraId="71687ED0" w14:textId="62F53E86" w:rsidR="00F432CC" w:rsidRPr="004E2D4E"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According to the recent European Association for the Study of the Liver and American Association for the Study of Liver Diseases guidelines, AC treatment is advised for at least 3-6 months in the presence of cirrhotic-PVT and should be continued for some months after PV </w:t>
      </w:r>
      <w:proofErr w:type="spellStart"/>
      <w:r w:rsidRPr="004E2D4E">
        <w:rPr>
          <w:rFonts w:ascii="Book Antiqua" w:eastAsiaTheme="minorHAnsi" w:hAnsi="Book Antiqua" w:cstheme="minorHAnsi"/>
          <w:color w:val="000000" w:themeColor="text1"/>
          <w:sz w:val="24"/>
          <w:szCs w:val="24"/>
        </w:rPr>
        <w:t>repermeation</w:t>
      </w:r>
      <w:proofErr w:type="spellEnd"/>
      <w:r w:rsidRPr="004E2D4E">
        <w:rPr>
          <w:rFonts w:ascii="Book Antiqua" w:eastAsiaTheme="minorHAnsi" w:hAnsi="Book Antiqua" w:cstheme="minorHAnsi"/>
          <w:color w:val="000000" w:themeColor="text1"/>
          <w:sz w:val="24"/>
          <w:szCs w:val="24"/>
        </w:rPr>
        <w:t xml:space="preserve"> or until transplant in LT candidates, while it might be continued lifelong in case of SMV thrombosis and intestinal infarction</w:t>
      </w:r>
      <w:r w:rsidRPr="004E2D4E">
        <w:rPr>
          <w:rFonts w:ascii="Book Antiqua" w:eastAsiaTheme="minorHAnsi" w:hAnsi="Book Antiqua" w:cstheme="minorHAnsi"/>
          <w:color w:val="000000" w:themeColor="text1"/>
          <w:sz w:val="24"/>
          <w:szCs w:val="24"/>
          <w:vertAlign w:val="superscript"/>
        </w:rPr>
        <w:t>[1,2]</w:t>
      </w:r>
      <w:r w:rsidRPr="004E2D4E">
        <w:rPr>
          <w:rFonts w:ascii="Book Antiqua" w:eastAsiaTheme="minorHAnsi" w:hAnsi="Book Antiqua" w:cstheme="minorHAnsi"/>
          <w:color w:val="000000" w:themeColor="text1"/>
          <w:sz w:val="24"/>
          <w:szCs w:val="24"/>
        </w:rPr>
        <w:t>. A more prudent approach has been suggested by the 7th International Conference on Coagulation in Liver Disease, which recommends AC treatment for LT candidates with occlusive main PVT with or without proximal extension into the SMV and on a case by case basis and after multi-disciplinary discussion for high grade PVT in non-transplant population</w:t>
      </w:r>
      <w:r w:rsidRPr="004E2D4E">
        <w:rPr>
          <w:rFonts w:ascii="Book Antiqua" w:eastAsiaTheme="minorHAnsi" w:hAnsi="Book Antiqua" w:cstheme="minorHAnsi"/>
          <w:color w:val="000000" w:themeColor="text1"/>
          <w:sz w:val="24"/>
          <w:szCs w:val="24"/>
          <w:vertAlign w:val="superscript"/>
        </w:rPr>
        <w:t>[7]</w:t>
      </w:r>
      <w:r w:rsidRPr="004E2D4E">
        <w:rPr>
          <w:rFonts w:ascii="Book Antiqua" w:eastAsiaTheme="minorHAnsi" w:hAnsi="Book Antiqua" w:cstheme="minorHAnsi"/>
          <w:color w:val="000000" w:themeColor="text1"/>
          <w:sz w:val="24"/>
          <w:szCs w:val="24"/>
        </w:rPr>
        <w:t xml:space="preserve">. All guidelines underline the absolute need of </w:t>
      </w:r>
      <w:r w:rsidRPr="004E2D4E">
        <w:rPr>
          <w:rFonts w:ascii="Book Antiqua" w:eastAsiaTheme="minorHAnsi" w:hAnsi="Book Antiqua" w:cstheme="minorHAnsi"/>
          <w:color w:val="000000" w:themeColor="text1"/>
          <w:sz w:val="24"/>
          <w:szCs w:val="24"/>
        </w:rPr>
        <w:lastRenderedPageBreak/>
        <w:t>gastroesophageal varices screening prior to AC therapy, in order to perform primary or secondary bleeding preventive strategies.</w:t>
      </w:r>
    </w:p>
    <w:p w14:paraId="50D5DA03" w14:textId="1464CBD0" w:rsidR="00F432CC" w:rsidRPr="004E2D4E"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Although LMWH and vitamin K antagonists (VKA) are considered the first choice for PVT treatment unrelated to cirrhosis, their role in cirrhotic patients remains still unclear. LMWH is commonly used in the acute setting and has the advantage of a fixed dose without laboratory monitoring; however, daily subcutaneous injections may reduce compliance and low levels of antithrombin III together with reduced glomerular filtration rate due to hepato-renal syndrome may require unpredictable dose adjustments. A recent study compared different doses of enoxaparin (1.5 mg/kg per 24 h </w:t>
      </w:r>
      <w:r w:rsidRPr="004E2D4E">
        <w:rPr>
          <w:rFonts w:ascii="Book Antiqua" w:eastAsiaTheme="minorHAnsi" w:hAnsi="Book Antiqua" w:cstheme="minorHAnsi"/>
          <w:i/>
          <w:iCs/>
          <w:color w:val="000000" w:themeColor="text1"/>
          <w:sz w:val="24"/>
          <w:szCs w:val="24"/>
        </w:rPr>
        <w:t>vs</w:t>
      </w:r>
      <w:r w:rsidRPr="004E2D4E">
        <w:rPr>
          <w:rFonts w:ascii="Book Antiqua" w:eastAsiaTheme="minorHAnsi" w:hAnsi="Book Antiqua" w:cstheme="minorHAnsi"/>
          <w:color w:val="000000" w:themeColor="text1"/>
          <w:sz w:val="24"/>
          <w:szCs w:val="24"/>
        </w:rPr>
        <w:t xml:space="preserve"> 1 mg/kg per 12 h) for cirrhotic-PVT treatment showing comparable efficacy but a significantly higher rate of injection-site haemorrhage, epistaxis, or haematuria in the 1.5 mg/kg </w:t>
      </w:r>
      <w:proofErr w:type="gramStart"/>
      <w:r w:rsidRPr="004E2D4E">
        <w:rPr>
          <w:rFonts w:ascii="Book Antiqua" w:eastAsiaTheme="minorHAnsi" w:hAnsi="Book Antiqua" w:cstheme="minorHAnsi"/>
          <w:color w:val="000000" w:themeColor="text1"/>
          <w:sz w:val="24"/>
          <w:szCs w:val="24"/>
        </w:rPr>
        <w:t>group</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66]</w:t>
      </w:r>
      <w:r w:rsidR="00E16870"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VKAs are chosen for long-term AC but spontaneous INR prolongation and interference with MELD score make their use particularly challenging. Recently, the reduction of endogenous-thrombin-potential has shown reliability for AC monitoring in LC and may allow to overcome some of the above-mentioned limits in the near </w:t>
      </w:r>
      <w:proofErr w:type="gramStart"/>
      <w:r w:rsidRPr="004E2D4E">
        <w:rPr>
          <w:rFonts w:ascii="Book Antiqua" w:eastAsiaTheme="minorHAnsi" w:hAnsi="Book Antiqua" w:cstheme="minorHAnsi"/>
          <w:color w:val="000000" w:themeColor="text1"/>
          <w:sz w:val="24"/>
          <w:szCs w:val="24"/>
        </w:rPr>
        <w:t>future</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67]</w:t>
      </w:r>
      <w:r w:rsidRPr="004E2D4E">
        <w:rPr>
          <w:rFonts w:ascii="Book Antiqua" w:eastAsiaTheme="minorHAnsi" w:hAnsi="Book Antiqua" w:cstheme="minorHAnsi"/>
          <w:color w:val="000000" w:themeColor="text1"/>
          <w:sz w:val="24"/>
          <w:szCs w:val="24"/>
        </w:rPr>
        <w:t>. Safety and efficacy issues of AC for cirrhotic-PVT treatment are still debated and have recently been addressed by 2 meta-</w:t>
      </w:r>
      <w:proofErr w:type="gramStart"/>
      <w:r w:rsidRPr="004E2D4E">
        <w:rPr>
          <w:rFonts w:ascii="Book Antiqua" w:eastAsiaTheme="minorHAnsi" w:hAnsi="Book Antiqua" w:cstheme="minorHAnsi"/>
          <w:color w:val="000000" w:themeColor="text1"/>
          <w:sz w:val="24"/>
          <w:szCs w:val="24"/>
        </w:rPr>
        <w:t>analyses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68,69]</w:t>
      </w:r>
      <w:r w:rsidRPr="004E2D4E">
        <w:rPr>
          <w:rFonts w:ascii="Book Antiqua" w:eastAsiaTheme="minorHAnsi" w:hAnsi="Book Antiqua" w:cstheme="minorHAnsi"/>
          <w:color w:val="000000" w:themeColor="text1"/>
          <w:sz w:val="24"/>
          <w:szCs w:val="24"/>
        </w:rPr>
        <w:t>. In the study of Qi X et al., involving 16 studies, LMWH and VKA were associated with acceptable major and minor bleeding rates (pooled rate 3.3%) and</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a relatively high rate of PV recanalization (pooled rate 66.6%, 41.5% for complete PV recanalization). However the inclusion of both comparative and non-comparative studies and the heterogeneity of outcome definitions does not allow to draw generalizable </w:t>
      </w:r>
      <w:proofErr w:type="gramStart"/>
      <w:r w:rsidRPr="004E2D4E">
        <w:rPr>
          <w:rFonts w:ascii="Book Antiqua" w:eastAsiaTheme="minorHAnsi" w:hAnsi="Book Antiqua" w:cstheme="minorHAnsi"/>
          <w:color w:val="000000" w:themeColor="text1"/>
          <w:sz w:val="24"/>
          <w:szCs w:val="24"/>
        </w:rPr>
        <w:t>conclusions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68]</w:t>
      </w:r>
      <w:r w:rsidRPr="004E2D4E">
        <w:rPr>
          <w:rFonts w:ascii="Book Antiqua" w:eastAsiaTheme="minorHAnsi" w:hAnsi="Book Antiqua" w:cstheme="minorHAnsi"/>
          <w:color w:val="000000" w:themeColor="text1"/>
          <w:sz w:val="24"/>
          <w:szCs w:val="24"/>
        </w:rPr>
        <w:t>. In the second meta-analysis performed on 8 studies with a total of 353 patients, PV recanalization was observed in 71% of patients treated with AC (</w:t>
      </w:r>
      <w:r w:rsidRPr="004E2D4E">
        <w:rPr>
          <w:rFonts w:ascii="Book Antiqua" w:eastAsiaTheme="minorHAnsi" w:hAnsi="Book Antiqua" w:cstheme="minorHAnsi"/>
          <w:i/>
          <w:iCs/>
          <w:color w:val="000000" w:themeColor="text1"/>
          <w:sz w:val="24"/>
          <w:szCs w:val="24"/>
        </w:rPr>
        <w:t>vs</w:t>
      </w:r>
      <w:r w:rsidRPr="004E2D4E">
        <w:rPr>
          <w:rFonts w:ascii="Book Antiqua" w:eastAsiaTheme="minorHAnsi" w:hAnsi="Book Antiqua" w:cstheme="minorHAnsi"/>
          <w:color w:val="000000" w:themeColor="text1"/>
          <w:sz w:val="24"/>
          <w:szCs w:val="24"/>
        </w:rPr>
        <w:t xml:space="preserve"> 42% of untreated patients) with a complete recanalization rate of 53% (</w:t>
      </w:r>
      <w:r w:rsidRPr="004E2D4E">
        <w:rPr>
          <w:rFonts w:ascii="Book Antiqua" w:eastAsiaTheme="minorHAnsi" w:hAnsi="Book Antiqua" w:cstheme="minorHAnsi"/>
          <w:i/>
          <w:iCs/>
          <w:color w:val="000000" w:themeColor="text1"/>
          <w:sz w:val="24"/>
          <w:szCs w:val="24"/>
        </w:rPr>
        <w:t>vs</w:t>
      </w:r>
      <w:r w:rsidRPr="004E2D4E">
        <w:rPr>
          <w:rFonts w:ascii="Book Antiqua" w:eastAsiaTheme="minorHAnsi" w:hAnsi="Book Antiqua" w:cstheme="minorHAnsi"/>
          <w:color w:val="000000" w:themeColor="text1"/>
          <w:sz w:val="24"/>
          <w:szCs w:val="24"/>
        </w:rPr>
        <w:t xml:space="preserve"> 33% of untreated patients). The same authors reported significantly lower rates of clot progression (9% </w:t>
      </w:r>
      <w:r w:rsidRPr="004E2D4E">
        <w:rPr>
          <w:rFonts w:ascii="Book Antiqua" w:eastAsiaTheme="minorHAnsi" w:hAnsi="Book Antiqua" w:cstheme="minorHAnsi"/>
          <w:i/>
          <w:iCs/>
          <w:color w:val="000000" w:themeColor="text1"/>
          <w:sz w:val="24"/>
          <w:szCs w:val="24"/>
        </w:rPr>
        <w:t>vs</w:t>
      </w:r>
      <w:r w:rsidRPr="004E2D4E">
        <w:rPr>
          <w:rFonts w:ascii="Book Antiqua" w:eastAsiaTheme="minorHAnsi" w:hAnsi="Book Antiqua" w:cstheme="minorHAnsi"/>
          <w:color w:val="000000" w:themeColor="text1"/>
          <w:sz w:val="24"/>
          <w:szCs w:val="24"/>
        </w:rPr>
        <w:t xml:space="preserve"> 33%) in the AC group without differences in major or minor bleeding events between the 2 groups</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(11%</w:t>
      </w:r>
      <w:proofErr w:type="gramStart"/>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69]</w:t>
      </w:r>
      <w:r w:rsidRPr="004E2D4E">
        <w:rPr>
          <w:rFonts w:ascii="Book Antiqua" w:eastAsiaTheme="minorHAnsi" w:hAnsi="Book Antiqua" w:cstheme="minorHAnsi"/>
          <w:color w:val="000000" w:themeColor="text1"/>
          <w:sz w:val="24"/>
          <w:szCs w:val="24"/>
        </w:rPr>
        <w:t xml:space="preserve">. Although these results were encouraging, </w:t>
      </w:r>
      <w:r w:rsidRPr="004E2D4E">
        <w:rPr>
          <w:rFonts w:ascii="Book Antiqua" w:eastAsiaTheme="minorHAnsi" w:hAnsi="Book Antiqua" w:cstheme="minorHAnsi"/>
          <w:color w:val="000000" w:themeColor="text1"/>
          <w:sz w:val="24"/>
          <w:szCs w:val="24"/>
        </w:rPr>
        <w:lastRenderedPageBreak/>
        <w:t>clinical and methodologic heterogeneity</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between studies, lack of prospective randomized studies and the inclusion of 2 studies involving patients undergoing invasive procedure for PH-treatment (TIPS placement and partial splenic embolization) suggest caution in clinical practice. To date, no clear predictors of efficacy have been established. In a recent prospective study involving 65 patients with PVT (72% non-occlusive) treated with LMWH, treatment efficacy was related to age of the thrombus and time interval</w:t>
      </w:r>
      <w:r w:rsidRPr="004E2D4E">
        <w:rPr>
          <w:rFonts w:ascii="Book Antiqua" w:eastAsiaTheme="minorHAnsi" w:hAnsi="Book Antiqua"/>
          <w:color w:val="000000" w:themeColor="text1"/>
          <w:sz w:val="24"/>
          <w:szCs w:val="24"/>
        </w:rPr>
        <w:t xml:space="preserve"> (&lt; 6 </w:t>
      </w:r>
      <w:proofErr w:type="spellStart"/>
      <w:r w:rsidRPr="004E2D4E">
        <w:rPr>
          <w:rFonts w:ascii="Book Antiqua" w:eastAsiaTheme="minorHAnsi" w:hAnsi="Book Antiqua"/>
          <w:color w:val="000000" w:themeColor="text1"/>
          <w:sz w:val="24"/>
          <w:szCs w:val="24"/>
        </w:rPr>
        <w:t>mo</w:t>
      </w:r>
      <w:proofErr w:type="spellEnd"/>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between estimated thrombus onset and treatment </w:t>
      </w:r>
      <w:proofErr w:type="gramStart"/>
      <w:r w:rsidRPr="004E2D4E">
        <w:rPr>
          <w:rFonts w:ascii="Book Antiqua" w:eastAsiaTheme="minorHAnsi" w:hAnsi="Book Antiqua" w:cstheme="minorHAnsi"/>
          <w:color w:val="000000" w:themeColor="text1"/>
          <w:sz w:val="24"/>
          <w:szCs w:val="24"/>
        </w:rPr>
        <w:t>start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70]</w:t>
      </w:r>
      <w:r w:rsidRPr="004E2D4E">
        <w:rPr>
          <w:rFonts w:ascii="Book Antiqua" w:eastAsiaTheme="minorHAnsi" w:hAnsi="Book Antiqua" w:cstheme="minorHAnsi"/>
          <w:color w:val="000000" w:themeColor="text1"/>
          <w:sz w:val="24"/>
          <w:szCs w:val="24"/>
        </w:rPr>
        <w:t xml:space="preserve">. These results were consistent with a previous small report of Maruyama </w:t>
      </w:r>
      <w:r w:rsidRPr="004E2D4E">
        <w:rPr>
          <w:rFonts w:ascii="Book Antiqua" w:eastAsiaTheme="minorHAnsi" w:hAnsi="Book Antiqua" w:cstheme="minorHAnsi"/>
          <w:i/>
          <w:iCs/>
          <w:color w:val="000000" w:themeColor="text1"/>
          <w:sz w:val="24"/>
          <w:szCs w:val="24"/>
        </w:rPr>
        <w:t xml:space="preserve">et </w:t>
      </w:r>
      <w:proofErr w:type="gramStart"/>
      <w:r w:rsidRPr="004E2D4E">
        <w:rPr>
          <w:rFonts w:ascii="Book Antiqua" w:eastAsiaTheme="minorHAnsi" w:hAnsi="Book Antiqua" w:cstheme="minorHAnsi"/>
          <w:i/>
          <w:iCs/>
          <w:color w:val="000000" w:themeColor="text1"/>
          <w:sz w:val="24"/>
          <w:szCs w:val="24"/>
        </w:rPr>
        <w:t>al</w:t>
      </w:r>
      <w:r w:rsidR="00FA5D7A" w:rsidRPr="004E2D4E">
        <w:rPr>
          <w:rFonts w:ascii="Book Antiqua" w:eastAsiaTheme="minorHAnsi" w:hAnsi="Book Antiqua" w:cstheme="minorHAnsi"/>
          <w:color w:val="000000" w:themeColor="text1"/>
          <w:sz w:val="24"/>
          <w:szCs w:val="24"/>
          <w:vertAlign w:val="superscript"/>
        </w:rPr>
        <w:t>[</w:t>
      </w:r>
      <w:proofErr w:type="gramEnd"/>
      <w:r w:rsidR="00FA5D7A" w:rsidRPr="004E2D4E">
        <w:rPr>
          <w:rFonts w:ascii="Book Antiqua" w:eastAsiaTheme="minorHAnsi" w:hAnsi="Book Antiqua" w:cstheme="minorHAnsi"/>
          <w:color w:val="000000" w:themeColor="text1"/>
          <w:sz w:val="24"/>
          <w:szCs w:val="24"/>
          <w:vertAlign w:val="superscript"/>
        </w:rPr>
        <w:t>71]</w:t>
      </w:r>
      <w:r w:rsidRPr="004E2D4E">
        <w:rPr>
          <w:rFonts w:ascii="Book Antiqua" w:eastAsiaTheme="minorHAnsi" w:hAnsi="Book Antiqua" w:cstheme="minorHAnsi"/>
          <w:color w:val="000000" w:themeColor="text1"/>
          <w:sz w:val="24"/>
          <w:szCs w:val="24"/>
        </w:rPr>
        <w:t xml:space="preserve"> who suggested that a positive intra-thrombus enhancement on CEUS, indicating a not completely organized thrombus, may be a potential indicator of successful recanalization in response to AC treatment</w:t>
      </w:r>
      <w:r w:rsidR="00E16870" w:rsidRPr="004E2D4E">
        <w:rPr>
          <w:rFonts w:ascii="Book Antiqua" w:eastAsiaTheme="minorHAnsi" w:hAnsi="Book Antiqua" w:cstheme="minorHAnsi"/>
          <w:color w:val="000000" w:themeColor="text1"/>
          <w:sz w:val="24"/>
          <w:szCs w:val="24"/>
        </w:rPr>
        <w:t>.</w:t>
      </w:r>
    </w:p>
    <w:p w14:paraId="37198706" w14:textId="2ADCD1B0" w:rsidR="00F432CC" w:rsidRPr="004E2D4E"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This controversial issue is further complicated by the lack of data about the impact of PVT resolution on patient survival</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in most of studies. In a retrospective analysis of 63 cirrhotic patients with PVT, complete PV recanalization secondary to VKA treatment carried a significant reduction in long-term risk of PH-related complication and need for </w:t>
      </w:r>
      <w:proofErr w:type="gramStart"/>
      <w:r w:rsidRPr="004E2D4E">
        <w:rPr>
          <w:rFonts w:ascii="Book Antiqua" w:eastAsiaTheme="minorHAnsi" w:hAnsi="Book Antiqua" w:cstheme="minorHAnsi"/>
          <w:color w:val="000000" w:themeColor="text1"/>
          <w:sz w:val="24"/>
          <w:szCs w:val="24"/>
        </w:rPr>
        <w:t>LT</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72]</w:t>
      </w:r>
      <w:r w:rsidR="00E16870"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Likewise a recent retrospective study on 182 cirrhotic patients </w:t>
      </w:r>
      <w:r w:rsidRPr="004E2D4E">
        <w:rPr>
          <w:rFonts w:ascii="Book Antiqua" w:eastAsiaTheme="minorHAnsi" w:hAnsi="Book Antiqua"/>
          <w:color w:val="000000" w:themeColor="text1"/>
          <w:sz w:val="24"/>
          <w:szCs w:val="24"/>
        </w:rPr>
        <w:t>with mild liver disfunction (13% CTP C) and PVT</w:t>
      </w:r>
      <w:r w:rsidRPr="004E2D4E">
        <w:rPr>
          <w:rFonts w:ascii="Book Antiqua" w:eastAsiaTheme="minorHAnsi" w:hAnsi="Book Antiqua" w:cstheme="minorHAnsi"/>
          <w:color w:val="000000" w:themeColor="text1"/>
          <w:sz w:val="24"/>
          <w:szCs w:val="24"/>
        </w:rPr>
        <w:t xml:space="preserve">, showed that LMWH or VKA therapy was associated with higher survival rates in comparison with untreated patients during a median follow-up of 19 </w:t>
      </w:r>
      <w:proofErr w:type="spellStart"/>
      <w:r w:rsidRPr="004E2D4E">
        <w:rPr>
          <w:rFonts w:ascii="Book Antiqua" w:eastAsiaTheme="minorHAnsi" w:hAnsi="Book Antiqua" w:cstheme="minorHAnsi"/>
          <w:color w:val="000000" w:themeColor="text1"/>
          <w:sz w:val="24"/>
          <w:szCs w:val="24"/>
        </w:rPr>
        <w:t>mo</w:t>
      </w:r>
      <w:proofErr w:type="spellEnd"/>
      <w:r w:rsidRPr="004E2D4E">
        <w:rPr>
          <w:rFonts w:ascii="Book Antiqua" w:eastAsiaTheme="minorHAnsi" w:hAnsi="Book Antiqua" w:cstheme="minorHAnsi"/>
          <w:color w:val="000000" w:themeColor="text1"/>
          <w:sz w:val="24"/>
          <w:szCs w:val="24"/>
          <w:vertAlign w:val="superscript"/>
        </w:rPr>
        <w:t>[73]</w:t>
      </w:r>
      <w:r w:rsidRPr="004E2D4E">
        <w:rPr>
          <w:rFonts w:ascii="Book Antiqua" w:eastAsiaTheme="minorHAnsi" w:hAnsi="Book Antiqua" w:cstheme="minorHAnsi"/>
          <w:color w:val="000000" w:themeColor="text1"/>
          <w:sz w:val="24"/>
          <w:szCs w:val="24"/>
        </w:rPr>
        <w:t>. A</w:t>
      </w:r>
      <w:r w:rsidRPr="004E2D4E">
        <w:rPr>
          <w:rFonts w:ascii="Book Antiqua" w:eastAsiaTheme="minorHAnsi" w:hAnsi="Book Antiqua"/>
          <w:color w:val="000000" w:themeColor="text1"/>
          <w:sz w:val="24"/>
          <w:szCs w:val="24"/>
        </w:rPr>
        <w:t>nother retrospective cohort of 80 patients, mainly in CTP B/C stage, with non-tumoral PVT, reported no influence of AC treatment on overall LT-free survival but a beneficial effect on LT-free survival among those with MELD ≥ 15 compared to untreated patients</w:t>
      </w:r>
      <w:r w:rsidRPr="004E2D4E">
        <w:rPr>
          <w:rFonts w:ascii="Book Antiqua" w:eastAsiaTheme="minorHAnsi" w:hAnsi="Book Antiqua"/>
          <w:color w:val="000000" w:themeColor="text1"/>
          <w:sz w:val="24"/>
          <w:szCs w:val="24"/>
          <w:vertAlign w:val="superscript"/>
        </w:rPr>
        <w:t>[74]</w:t>
      </w:r>
      <w:r w:rsidRPr="004E2D4E">
        <w:rPr>
          <w:rFonts w:ascii="Book Antiqua" w:eastAsiaTheme="minorHAnsi" w:hAnsi="Book Antiqua"/>
          <w:color w:val="000000" w:themeColor="text1"/>
          <w:sz w:val="24"/>
          <w:szCs w:val="24"/>
        </w:rPr>
        <w:t>.</w:t>
      </w:r>
    </w:p>
    <w:p w14:paraId="695DB42A" w14:textId="7D231F08" w:rsidR="00F432CC" w:rsidRPr="004E2D4E" w:rsidRDefault="00F432CC" w:rsidP="00FA5D7A">
      <w:pPr>
        <w:spacing w:after="0" w:line="360" w:lineRule="auto"/>
        <w:ind w:firstLineChars="100" w:firstLine="240"/>
        <w:jc w:val="both"/>
        <w:rPr>
          <w:rFonts w:ascii="Book Antiqua" w:eastAsiaTheme="minorHAnsi" w:hAnsi="Book Antiqua"/>
          <w:color w:val="000000" w:themeColor="text1"/>
          <w:sz w:val="24"/>
          <w:szCs w:val="24"/>
        </w:rPr>
      </w:pPr>
      <w:r w:rsidRPr="004E2D4E">
        <w:rPr>
          <w:rFonts w:ascii="Book Antiqua" w:eastAsiaTheme="minorHAnsi" w:hAnsi="Book Antiqua"/>
          <w:color w:val="000000" w:themeColor="text1"/>
          <w:sz w:val="24"/>
          <w:szCs w:val="24"/>
        </w:rPr>
        <w:t>Only one case-series study investigated the effect of fondaparinux 2.5 mg/day in acute PVT in 7 patients with decompensated LC. All patients were CTP class B–C, 6 with ascites and 2 with hepatic encephalopathy. The study showed that all patients had a recanalization of the PV after 7</w:t>
      </w:r>
      <w:r w:rsidR="00FA5D7A" w:rsidRPr="004E2D4E">
        <w:rPr>
          <w:rFonts w:ascii="Book Antiqua" w:eastAsiaTheme="minorHAnsi" w:hAnsi="Book Antiqua"/>
          <w:color w:val="000000" w:themeColor="text1"/>
          <w:sz w:val="24"/>
          <w:szCs w:val="24"/>
        </w:rPr>
        <w:t>-</w:t>
      </w:r>
      <w:r w:rsidRPr="004E2D4E">
        <w:rPr>
          <w:rFonts w:ascii="Book Antiqua" w:eastAsiaTheme="minorHAnsi" w:hAnsi="Book Antiqua"/>
          <w:color w:val="000000" w:themeColor="text1"/>
          <w:sz w:val="24"/>
          <w:szCs w:val="24"/>
        </w:rPr>
        <w:t xml:space="preserve">21 d of treatment, and no side effects were </w:t>
      </w:r>
      <w:proofErr w:type="gramStart"/>
      <w:r w:rsidRPr="004E2D4E">
        <w:rPr>
          <w:rFonts w:ascii="Book Antiqua" w:eastAsiaTheme="minorHAnsi" w:hAnsi="Book Antiqua"/>
          <w:color w:val="000000" w:themeColor="text1"/>
          <w:sz w:val="24"/>
          <w:szCs w:val="24"/>
        </w:rPr>
        <w:t>reported</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75]</w:t>
      </w:r>
      <w:r w:rsidR="00E16870" w:rsidRPr="004E2D4E">
        <w:rPr>
          <w:rFonts w:ascii="Book Antiqua" w:eastAsiaTheme="minorHAnsi" w:hAnsi="Book Antiqua"/>
          <w:color w:val="000000" w:themeColor="text1"/>
          <w:sz w:val="24"/>
          <w:szCs w:val="24"/>
        </w:rPr>
        <w:t>.</w:t>
      </w:r>
    </w:p>
    <w:p w14:paraId="4AD597EF" w14:textId="476A7150" w:rsidR="00F432CC" w:rsidRPr="004E2D4E" w:rsidRDefault="00F432CC" w:rsidP="00FA5D7A">
      <w:pPr>
        <w:autoSpaceDE w:val="0"/>
        <w:autoSpaceDN w:val="0"/>
        <w:adjustRightInd w:val="0"/>
        <w:spacing w:after="0" w:line="360" w:lineRule="auto"/>
        <w:ind w:firstLineChars="100" w:firstLine="240"/>
        <w:jc w:val="both"/>
        <w:rPr>
          <w:rFonts w:ascii="Book Antiqua" w:eastAsiaTheme="minorHAnsi" w:hAnsi="Book Antiqua"/>
          <w:color w:val="000000" w:themeColor="text1"/>
          <w:sz w:val="24"/>
          <w:szCs w:val="24"/>
        </w:rPr>
      </w:pPr>
      <w:r w:rsidRPr="004E2D4E">
        <w:rPr>
          <w:rFonts w:ascii="Book Antiqua" w:eastAsiaTheme="minorHAnsi" w:hAnsi="Book Antiqua"/>
          <w:color w:val="000000" w:themeColor="text1"/>
          <w:sz w:val="24"/>
          <w:szCs w:val="24"/>
        </w:rPr>
        <w:t>Direct oral anticoagulants (DOACs), including direct thrombin inhibitor (</w:t>
      </w:r>
      <w:proofErr w:type="spellStart"/>
      <w:r w:rsidRPr="004E2D4E">
        <w:rPr>
          <w:rFonts w:ascii="Book Antiqua" w:eastAsiaTheme="minorHAnsi" w:hAnsi="Book Antiqua"/>
          <w:color w:val="000000" w:themeColor="text1"/>
          <w:sz w:val="24"/>
          <w:szCs w:val="24"/>
        </w:rPr>
        <w:t>dabigatran</w:t>
      </w:r>
      <w:proofErr w:type="spellEnd"/>
      <w:r w:rsidRPr="004E2D4E">
        <w:rPr>
          <w:rFonts w:ascii="Book Antiqua" w:eastAsiaTheme="minorHAnsi" w:hAnsi="Book Antiqua"/>
          <w:color w:val="000000" w:themeColor="text1"/>
          <w:sz w:val="24"/>
          <w:szCs w:val="24"/>
        </w:rPr>
        <w:t xml:space="preserve">) and factor </w:t>
      </w:r>
      <w:proofErr w:type="spellStart"/>
      <w:r w:rsidRPr="004E2D4E">
        <w:rPr>
          <w:rFonts w:ascii="Book Antiqua" w:eastAsiaTheme="minorHAnsi" w:hAnsi="Book Antiqua"/>
          <w:color w:val="000000" w:themeColor="text1"/>
          <w:sz w:val="24"/>
          <w:szCs w:val="24"/>
        </w:rPr>
        <w:t>Xa</w:t>
      </w:r>
      <w:proofErr w:type="spellEnd"/>
      <w:r w:rsidRPr="004E2D4E">
        <w:rPr>
          <w:rFonts w:ascii="Book Antiqua" w:eastAsiaTheme="minorHAnsi" w:hAnsi="Book Antiqua"/>
          <w:color w:val="000000" w:themeColor="text1"/>
          <w:sz w:val="24"/>
          <w:szCs w:val="24"/>
        </w:rPr>
        <w:t xml:space="preserve"> inhibitors (</w:t>
      </w:r>
      <w:proofErr w:type="spellStart"/>
      <w:r w:rsidRPr="004E2D4E">
        <w:rPr>
          <w:rFonts w:ascii="Book Antiqua" w:eastAsiaTheme="minorHAnsi" w:hAnsi="Book Antiqua"/>
          <w:color w:val="000000" w:themeColor="text1"/>
          <w:sz w:val="24"/>
          <w:szCs w:val="24"/>
        </w:rPr>
        <w:t>rivaroxaban</w:t>
      </w:r>
      <w:proofErr w:type="spellEnd"/>
      <w:r w:rsidRPr="004E2D4E">
        <w:rPr>
          <w:rFonts w:ascii="Book Antiqua" w:eastAsiaTheme="minorHAnsi" w:hAnsi="Book Antiqua"/>
          <w:color w:val="000000" w:themeColor="text1"/>
          <w:sz w:val="24"/>
          <w:szCs w:val="24"/>
        </w:rPr>
        <w:t xml:space="preserve">, </w:t>
      </w:r>
      <w:proofErr w:type="spellStart"/>
      <w:r w:rsidRPr="004E2D4E">
        <w:rPr>
          <w:rFonts w:ascii="Book Antiqua" w:eastAsiaTheme="minorHAnsi" w:hAnsi="Book Antiqua"/>
          <w:color w:val="000000" w:themeColor="text1"/>
          <w:sz w:val="24"/>
          <w:szCs w:val="24"/>
        </w:rPr>
        <w:t>apixaban</w:t>
      </w:r>
      <w:proofErr w:type="spellEnd"/>
      <w:r w:rsidRPr="004E2D4E">
        <w:rPr>
          <w:rFonts w:ascii="Book Antiqua" w:eastAsiaTheme="minorHAnsi" w:hAnsi="Book Antiqua"/>
          <w:color w:val="000000" w:themeColor="text1"/>
          <w:sz w:val="24"/>
          <w:szCs w:val="24"/>
        </w:rPr>
        <w:t xml:space="preserve">, </w:t>
      </w:r>
      <w:proofErr w:type="spellStart"/>
      <w:r w:rsidRPr="004E2D4E">
        <w:rPr>
          <w:rFonts w:ascii="Book Antiqua" w:eastAsiaTheme="minorHAnsi" w:hAnsi="Book Antiqua"/>
          <w:color w:val="000000" w:themeColor="text1"/>
          <w:sz w:val="24"/>
          <w:szCs w:val="24"/>
        </w:rPr>
        <w:t>edoxaban</w:t>
      </w:r>
      <w:proofErr w:type="spellEnd"/>
      <w:r w:rsidRPr="004E2D4E">
        <w:rPr>
          <w:rFonts w:ascii="Book Antiqua" w:eastAsiaTheme="minorHAnsi" w:hAnsi="Book Antiqua"/>
          <w:color w:val="000000" w:themeColor="text1"/>
          <w:sz w:val="24"/>
          <w:szCs w:val="24"/>
        </w:rPr>
        <w:t xml:space="preserve">), are </w:t>
      </w:r>
      <w:r w:rsidRPr="004E2D4E">
        <w:rPr>
          <w:rFonts w:ascii="Book Antiqua" w:eastAsiaTheme="minorHAnsi" w:hAnsi="Book Antiqua"/>
          <w:color w:val="000000" w:themeColor="text1"/>
          <w:sz w:val="24"/>
          <w:szCs w:val="24"/>
        </w:rPr>
        <w:lastRenderedPageBreak/>
        <w:t>attractive oral alternatives to VKA in many clinical settings. However</w:t>
      </w:r>
      <w:r w:rsidR="00FA5D7A" w:rsidRPr="004E2D4E">
        <w:rPr>
          <w:rFonts w:ascii="Book Antiqua" w:eastAsiaTheme="minorHAnsi" w:hAnsi="Book Antiqua"/>
          <w:color w:val="000000" w:themeColor="text1"/>
          <w:sz w:val="24"/>
          <w:szCs w:val="24"/>
        </w:rPr>
        <w:t>,</w:t>
      </w:r>
      <w:r w:rsidRPr="004E2D4E">
        <w:rPr>
          <w:rFonts w:ascii="Book Antiqua" w:eastAsiaTheme="minorHAnsi" w:hAnsi="Book Antiqua"/>
          <w:color w:val="000000" w:themeColor="text1"/>
          <w:sz w:val="24"/>
          <w:szCs w:val="24"/>
        </w:rPr>
        <w:t xml:space="preserve"> their role in cirrhotic patients is still unknown, since patients with remarkable liver disease have been excluded from most of the randomized clinical trials on DOACs. Indeed in this setting potential hepatotoxicity and unpredictable pharmacokinetics related to various degree of hepatic elimination (</w:t>
      </w:r>
      <w:proofErr w:type="spellStart"/>
      <w:r w:rsidRPr="004E2D4E">
        <w:rPr>
          <w:rFonts w:ascii="Book Antiqua" w:eastAsiaTheme="minorHAnsi" w:hAnsi="Book Antiqua"/>
          <w:color w:val="000000" w:themeColor="text1"/>
          <w:sz w:val="24"/>
          <w:szCs w:val="24"/>
        </w:rPr>
        <w:t>apixaban</w:t>
      </w:r>
      <w:proofErr w:type="spellEnd"/>
      <w:r w:rsidRPr="004E2D4E">
        <w:rPr>
          <w:rFonts w:ascii="Book Antiqua" w:eastAsiaTheme="minorHAnsi" w:hAnsi="Book Antiqua"/>
          <w:color w:val="000000" w:themeColor="text1"/>
          <w:sz w:val="24"/>
          <w:szCs w:val="24"/>
        </w:rPr>
        <w:t xml:space="preserve"> 75%, </w:t>
      </w:r>
      <w:proofErr w:type="spellStart"/>
      <w:r w:rsidRPr="004E2D4E">
        <w:rPr>
          <w:rFonts w:ascii="Book Antiqua" w:eastAsiaTheme="minorHAnsi" w:hAnsi="Book Antiqua"/>
          <w:color w:val="000000" w:themeColor="text1"/>
          <w:sz w:val="24"/>
          <w:szCs w:val="24"/>
        </w:rPr>
        <w:t>rivaroxaban</w:t>
      </w:r>
      <w:proofErr w:type="spellEnd"/>
      <w:r w:rsidRPr="004E2D4E">
        <w:rPr>
          <w:rFonts w:ascii="Book Antiqua" w:eastAsiaTheme="minorHAnsi" w:hAnsi="Book Antiqua"/>
          <w:color w:val="000000" w:themeColor="text1"/>
          <w:sz w:val="24"/>
          <w:szCs w:val="24"/>
        </w:rPr>
        <w:t xml:space="preserve"> 65%, </w:t>
      </w:r>
      <w:proofErr w:type="spellStart"/>
      <w:r w:rsidRPr="004E2D4E">
        <w:rPr>
          <w:rFonts w:ascii="Book Antiqua" w:eastAsiaTheme="minorHAnsi" w:hAnsi="Book Antiqua"/>
          <w:color w:val="000000" w:themeColor="text1"/>
          <w:sz w:val="24"/>
          <w:szCs w:val="24"/>
        </w:rPr>
        <w:t>edoxaban</w:t>
      </w:r>
      <w:proofErr w:type="spellEnd"/>
      <w:r w:rsidRPr="004E2D4E">
        <w:rPr>
          <w:rFonts w:ascii="Book Antiqua" w:eastAsiaTheme="minorHAnsi" w:hAnsi="Book Antiqua"/>
          <w:color w:val="000000" w:themeColor="text1"/>
          <w:sz w:val="24"/>
          <w:szCs w:val="24"/>
        </w:rPr>
        <w:t xml:space="preserve"> 50%, dabigatran 20%), cytochrome P450 and plasma protein binding levels alterations, overcame the advantages of no need of laboratory monitoring, rapid onset of action and oral formulation</w:t>
      </w:r>
      <w:r w:rsidRPr="004E2D4E">
        <w:rPr>
          <w:rFonts w:ascii="Book Antiqua" w:eastAsiaTheme="minorHAnsi" w:hAnsi="Book Antiqua"/>
          <w:color w:val="000000" w:themeColor="text1"/>
          <w:sz w:val="24"/>
          <w:szCs w:val="24"/>
          <w:vertAlign w:val="superscript"/>
        </w:rPr>
        <w:t>[76]</w:t>
      </w:r>
      <w:r w:rsidRPr="004E2D4E">
        <w:rPr>
          <w:rFonts w:ascii="Book Antiqua" w:eastAsiaTheme="minorHAnsi" w:hAnsi="Book Antiqua"/>
          <w:color w:val="000000" w:themeColor="text1"/>
          <w:sz w:val="24"/>
          <w:szCs w:val="24"/>
        </w:rPr>
        <w:t>.</w:t>
      </w:r>
    </w:p>
    <w:p w14:paraId="7F327C25" w14:textId="4081315B" w:rsidR="00F432CC" w:rsidRPr="004E2D4E" w:rsidRDefault="00F432CC" w:rsidP="00FA5D7A">
      <w:pPr>
        <w:autoSpaceDE w:val="0"/>
        <w:autoSpaceDN w:val="0"/>
        <w:adjustRightInd w:val="0"/>
        <w:spacing w:after="0" w:line="360" w:lineRule="auto"/>
        <w:ind w:firstLineChars="100" w:firstLine="240"/>
        <w:jc w:val="both"/>
        <w:rPr>
          <w:rFonts w:ascii="Book Antiqua" w:eastAsiaTheme="minorHAnsi" w:hAnsi="Book Antiqua"/>
          <w:color w:val="000000" w:themeColor="text1"/>
          <w:sz w:val="24"/>
          <w:szCs w:val="24"/>
        </w:rPr>
      </w:pPr>
      <w:r w:rsidRPr="004E2D4E">
        <w:rPr>
          <w:rFonts w:ascii="Book Antiqua" w:eastAsiaTheme="minorHAnsi" w:hAnsi="Book Antiqua"/>
          <w:color w:val="000000" w:themeColor="text1"/>
          <w:sz w:val="24"/>
          <w:szCs w:val="24"/>
        </w:rPr>
        <w:t xml:space="preserve">However increasing safety data coming from small clinical studies and in vitro analyses renewed interest on DOACs use in the presence of compensated hepatic impairment. In a retrospective study involving 39 cirrhotic patients (CTP A and B) receiving DOACs (rivaroxaban or apixaban) or traditional AC (VKA and LMWH), bleeding events did not differ significantly between study groups and no drug-induced liver injury was documented over a 3-year </w:t>
      </w:r>
      <w:proofErr w:type="gramStart"/>
      <w:r w:rsidRPr="004E2D4E">
        <w:rPr>
          <w:rFonts w:ascii="Book Antiqua" w:eastAsiaTheme="minorHAnsi" w:hAnsi="Book Antiqua"/>
          <w:color w:val="000000" w:themeColor="text1"/>
          <w:sz w:val="24"/>
          <w:szCs w:val="24"/>
        </w:rPr>
        <w:t>period</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77]</w:t>
      </w:r>
      <w:r w:rsidRPr="004E2D4E">
        <w:rPr>
          <w:rFonts w:ascii="Book Antiqua" w:eastAsiaTheme="minorHAnsi" w:hAnsi="Book Antiqua"/>
          <w:color w:val="000000" w:themeColor="text1"/>
          <w:sz w:val="24"/>
          <w:szCs w:val="24"/>
        </w:rPr>
        <w:t xml:space="preserve">. These results were in concordance with those of a previous meta-analysis, which suggested no increased risk of drug-induced liver injury with DOACs compared to conventional </w:t>
      </w:r>
      <w:proofErr w:type="gramStart"/>
      <w:r w:rsidRPr="004E2D4E">
        <w:rPr>
          <w:rFonts w:ascii="Book Antiqua" w:eastAsiaTheme="minorHAnsi" w:hAnsi="Book Antiqua"/>
          <w:color w:val="000000" w:themeColor="text1"/>
          <w:sz w:val="24"/>
          <w:szCs w:val="24"/>
        </w:rPr>
        <w:t>AC</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78]</w:t>
      </w:r>
      <w:r w:rsidRPr="004E2D4E">
        <w:rPr>
          <w:rFonts w:ascii="Book Antiqua" w:eastAsiaTheme="minorHAnsi" w:hAnsi="Book Antiqua"/>
          <w:color w:val="000000" w:themeColor="text1"/>
          <w:sz w:val="24"/>
          <w:szCs w:val="24"/>
        </w:rPr>
        <w:t xml:space="preserve">. Likewise another retrospective study, including </w:t>
      </w:r>
      <w:r w:rsidRPr="004E2D4E">
        <w:rPr>
          <w:rFonts w:ascii="Book Antiqua" w:eastAsiaTheme="minorHAnsi" w:hAnsi="Book Antiqua" w:cs="MinionPro-Regular2"/>
          <w:color w:val="000000" w:themeColor="text1"/>
          <w:sz w:val="24"/>
          <w:szCs w:val="24"/>
        </w:rPr>
        <w:t xml:space="preserve">27 patients on DOACs (rivaroxaban or apixaban) and 18 on VKA/LMWH, mainly in the CTP B stage, reported similar total bleeding events and significantly less major bleeding episodes in the DOACs </w:t>
      </w:r>
      <w:proofErr w:type="gramStart"/>
      <w:r w:rsidRPr="004E2D4E">
        <w:rPr>
          <w:rFonts w:ascii="Book Antiqua" w:eastAsiaTheme="minorHAnsi" w:hAnsi="Book Antiqua" w:cs="MinionPro-Regular2"/>
          <w:color w:val="000000" w:themeColor="text1"/>
          <w:sz w:val="24"/>
          <w:szCs w:val="24"/>
        </w:rPr>
        <w:t>group</w:t>
      </w:r>
      <w:r w:rsidRPr="004E2D4E">
        <w:rPr>
          <w:rFonts w:ascii="Book Antiqua" w:eastAsiaTheme="minorHAnsi" w:hAnsi="Book Antiqua" w:cs="MinionPro-Regular2"/>
          <w:color w:val="000000" w:themeColor="text1"/>
          <w:sz w:val="24"/>
          <w:szCs w:val="24"/>
          <w:vertAlign w:val="superscript"/>
        </w:rPr>
        <w:t>[</w:t>
      </w:r>
      <w:proofErr w:type="gramEnd"/>
      <w:r w:rsidRPr="004E2D4E">
        <w:rPr>
          <w:rFonts w:ascii="Book Antiqua" w:eastAsiaTheme="minorHAnsi" w:hAnsi="Book Antiqua" w:cs="MinionPro-Regular2"/>
          <w:color w:val="000000" w:themeColor="text1"/>
          <w:sz w:val="24"/>
          <w:szCs w:val="24"/>
          <w:vertAlign w:val="superscript"/>
        </w:rPr>
        <w:t>79]</w:t>
      </w:r>
      <w:r w:rsidRPr="004E2D4E">
        <w:rPr>
          <w:rFonts w:ascii="Book Antiqua" w:eastAsiaTheme="minorHAnsi" w:hAnsi="Book Antiqua" w:cs="MinionPro-Regular2"/>
          <w:color w:val="000000" w:themeColor="text1"/>
          <w:sz w:val="24"/>
          <w:szCs w:val="24"/>
        </w:rPr>
        <w:t xml:space="preserve">. </w:t>
      </w:r>
      <w:r w:rsidRPr="004E2D4E">
        <w:rPr>
          <w:rFonts w:ascii="Book Antiqua" w:eastAsiaTheme="minorHAnsi" w:hAnsi="Book Antiqua"/>
          <w:color w:val="000000" w:themeColor="text1"/>
          <w:sz w:val="24"/>
          <w:szCs w:val="24"/>
        </w:rPr>
        <w:t>It is noteworthy to mention that small sample sizes and the limited number of CTP C patients restrict the applicability of these results in clinical practice and underline the need of larger prospective studies.</w:t>
      </w:r>
    </w:p>
    <w:p w14:paraId="4ED18CDA" w14:textId="105A7826" w:rsidR="00F432CC" w:rsidRPr="004E2D4E" w:rsidRDefault="00F432CC" w:rsidP="00FA5D7A">
      <w:pPr>
        <w:autoSpaceDE w:val="0"/>
        <w:autoSpaceDN w:val="0"/>
        <w:adjustRightInd w:val="0"/>
        <w:spacing w:after="0" w:line="360" w:lineRule="auto"/>
        <w:ind w:firstLineChars="100" w:firstLine="240"/>
        <w:jc w:val="both"/>
        <w:rPr>
          <w:rFonts w:ascii="Book Antiqua" w:eastAsiaTheme="minorHAnsi" w:hAnsi="Book Antiqua"/>
          <w:color w:val="000000" w:themeColor="text1"/>
          <w:sz w:val="24"/>
          <w:szCs w:val="24"/>
        </w:rPr>
      </w:pPr>
      <w:r w:rsidRPr="004E2D4E">
        <w:rPr>
          <w:rFonts w:ascii="Book Antiqua" w:eastAsiaTheme="minorHAnsi" w:hAnsi="Book Antiqua"/>
          <w:color w:val="000000" w:themeColor="text1"/>
          <w:sz w:val="24"/>
          <w:szCs w:val="24"/>
        </w:rPr>
        <w:t>Also DOACs efficacy for PVT treatment remains controversial, since available data come from case reports and series, mainly referring to rivaroxaban and apixaban use in compensated cirrhotic patients (Table 2</w:t>
      </w:r>
      <w:proofErr w:type="gramStart"/>
      <w:r w:rsidRPr="004E2D4E">
        <w:rPr>
          <w:rFonts w:ascii="Book Antiqua" w:eastAsiaTheme="minorHAnsi" w:hAnsi="Book Antiqua"/>
          <w:color w:val="000000" w:themeColor="text1"/>
          <w:sz w:val="24"/>
          <w:szCs w:val="24"/>
        </w:rPr>
        <w:t>)</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80-88]</w:t>
      </w:r>
      <w:r w:rsidRPr="004E2D4E">
        <w:rPr>
          <w:rFonts w:ascii="Book Antiqua" w:eastAsiaTheme="minorHAnsi" w:hAnsi="Book Antiqua"/>
          <w:color w:val="000000" w:themeColor="text1"/>
          <w:sz w:val="24"/>
          <w:szCs w:val="24"/>
        </w:rPr>
        <w:t xml:space="preserve">. </w:t>
      </w:r>
      <w:proofErr w:type="spellStart"/>
      <w:r w:rsidRPr="004E2D4E">
        <w:rPr>
          <w:rFonts w:ascii="Book Antiqua" w:eastAsiaTheme="minorHAnsi" w:hAnsi="Book Antiqua"/>
          <w:color w:val="000000" w:themeColor="text1"/>
          <w:sz w:val="24"/>
          <w:szCs w:val="24"/>
        </w:rPr>
        <w:t>Nagaoki</w:t>
      </w:r>
      <w:proofErr w:type="spellEnd"/>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i/>
          <w:iCs/>
          <w:color w:val="000000" w:themeColor="text1"/>
          <w:sz w:val="24"/>
          <w:szCs w:val="24"/>
        </w:rPr>
        <w:t xml:space="preserve">et </w:t>
      </w:r>
      <w:proofErr w:type="gramStart"/>
      <w:r w:rsidRPr="004E2D4E">
        <w:rPr>
          <w:rFonts w:ascii="Book Antiqua" w:eastAsiaTheme="minorHAnsi" w:hAnsi="Book Antiqua"/>
          <w:i/>
          <w:iCs/>
          <w:color w:val="000000" w:themeColor="text1"/>
          <w:sz w:val="24"/>
          <w:szCs w:val="24"/>
        </w:rPr>
        <w:t>al</w:t>
      </w:r>
      <w:r w:rsidR="00FA5D7A" w:rsidRPr="004E2D4E">
        <w:rPr>
          <w:rFonts w:ascii="Book Antiqua" w:eastAsiaTheme="minorHAnsi" w:hAnsi="Book Antiqua"/>
          <w:color w:val="000000" w:themeColor="text1"/>
          <w:sz w:val="24"/>
          <w:szCs w:val="24"/>
          <w:vertAlign w:val="superscript"/>
        </w:rPr>
        <w:t>[</w:t>
      </w:r>
      <w:proofErr w:type="gramEnd"/>
      <w:r w:rsidR="00FA5D7A" w:rsidRPr="004E2D4E">
        <w:rPr>
          <w:rFonts w:ascii="Book Antiqua" w:eastAsiaTheme="minorHAnsi" w:hAnsi="Book Antiqua"/>
          <w:color w:val="000000" w:themeColor="text1"/>
          <w:sz w:val="24"/>
          <w:szCs w:val="24"/>
          <w:vertAlign w:val="superscript"/>
        </w:rPr>
        <w:t>84]</w:t>
      </w:r>
      <w:r w:rsidRPr="004E2D4E">
        <w:rPr>
          <w:rFonts w:ascii="Book Antiqua" w:eastAsiaTheme="minorHAnsi" w:hAnsi="Book Antiqua"/>
          <w:color w:val="000000" w:themeColor="text1"/>
          <w:sz w:val="24"/>
          <w:szCs w:val="24"/>
        </w:rPr>
        <w:t xml:space="preserve"> randomized 50 cirrhotic patients with variable CTP scores (29 A, 16 B, 5 C) and PVT to receive either VKA or </w:t>
      </w:r>
      <w:proofErr w:type="spellStart"/>
      <w:r w:rsidRPr="004E2D4E">
        <w:rPr>
          <w:rFonts w:ascii="Book Antiqua" w:eastAsiaTheme="minorHAnsi" w:hAnsi="Book Antiqua"/>
          <w:color w:val="000000" w:themeColor="text1"/>
          <w:sz w:val="24"/>
          <w:szCs w:val="24"/>
        </w:rPr>
        <w:t>edoxaban</w:t>
      </w:r>
      <w:proofErr w:type="spellEnd"/>
      <w:r w:rsidRPr="004E2D4E">
        <w:rPr>
          <w:rFonts w:ascii="Book Antiqua" w:eastAsiaTheme="minorHAnsi" w:hAnsi="Book Antiqua"/>
          <w:color w:val="000000" w:themeColor="text1"/>
          <w:sz w:val="24"/>
          <w:szCs w:val="24"/>
        </w:rPr>
        <w:t xml:space="preserve"> (dose adjusted to weight and creatinine clearance) for a total of 6 </w:t>
      </w:r>
      <w:proofErr w:type="spellStart"/>
      <w:r w:rsidRPr="004E2D4E">
        <w:rPr>
          <w:rFonts w:ascii="Book Antiqua" w:eastAsiaTheme="minorHAnsi" w:hAnsi="Book Antiqua"/>
          <w:color w:val="000000" w:themeColor="text1"/>
          <w:sz w:val="24"/>
          <w:szCs w:val="24"/>
        </w:rPr>
        <w:t>mo</w:t>
      </w:r>
      <w:proofErr w:type="spellEnd"/>
      <w:r w:rsidRPr="004E2D4E">
        <w:rPr>
          <w:rFonts w:ascii="Book Antiqua" w:eastAsiaTheme="minorHAnsi" w:hAnsi="Book Antiqua"/>
          <w:color w:val="000000" w:themeColor="text1"/>
          <w:sz w:val="24"/>
          <w:szCs w:val="24"/>
        </w:rPr>
        <w:t xml:space="preserve"> after 2 initial weeks of </w:t>
      </w:r>
      <w:proofErr w:type="spellStart"/>
      <w:r w:rsidRPr="004E2D4E">
        <w:rPr>
          <w:rFonts w:ascii="Book Antiqua" w:eastAsiaTheme="minorHAnsi" w:hAnsi="Book Antiqua"/>
          <w:color w:val="000000" w:themeColor="text1"/>
          <w:sz w:val="24"/>
          <w:szCs w:val="24"/>
        </w:rPr>
        <w:t>daparinoid</w:t>
      </w:r>
      <w:proofErr w:type="spellEnd"/>
      <w:r w:rsidRPr="004E2D4E">
        <w:rPr>
          <w:rFonts w:ascii="Book Antiqua" w:eastAsiaTheme="minorHAnsi" w:hAnsi="Book Antiqua"/>
          <w:color w:val="000000" w:themeColor="text1"/>
          <w:sz w:val="24"/>
          <w:szCs w:val="24"/>
        </w:rPr>
        <w:t xml:space="preserve"> sodium therapy. They reported a significantly higher PVT volume measured on CT in patients treated with VKA than in those receiving </w:t>
      </w:r>
      <w:proofErr w:type="spellStart"/>
      <w:r w:rsidRPr="004E2D4E">
        <w:rPr>
          <w:rFonts w:ascii="Book Antiqua" w:eastAsiaTheme="minorHAnsi" w:hAnsi="Book Antiqua"/>
          <w:color w:val="000000" w:themeColor="text1"/>
          <w:sz w:val="24"/>
          <w:szCs w:val="24"/>
        </w:rPr>
        <w:lastRenderedPageBreak/>
        <w:t>edoxaban</w:t>
      </w:r>
      <w:proofErr w:type="spellEnd"/>
      <w:r w:rsidRPr="004E2D4E">
        <w:rPr>
          <w:rFonts w:ascii="Book Antiqua" w:eastAsiaTheme="minorHAnsi" w:hAnsi="Book Antiqua"/>
          <w:color w:val="000000" w:themeColor="text1"/>
          <w:sz w:val="24"/>
          <w:szCs w:val="24"/>
        </w:rPr>
        <w:t xml:space="preserve"> and no significant differences regarding GI bleeding or other adverse effects among the 2 study arms. However the target INR of 1.5-2 in VKA group (inferior to the standard target of 2-3) and the absence of patients with CTP C in the group receiving </w:t>
      </w:r>
      <w:proofErr w:type="spellStart"/>
      <w:r w:rsidRPr="004E2D4E">
        <w:rPr>
          <w:rFonts w:ascii="Book Antiqua" w:eastAsiaTheme="minorHAnsi" w:hAnsi="Book Antiqua"/>
          <w:color w:val="000000" w:themeColor="text1"/>
          <w:sz w:val="24"/>
          <w:szCs w:val="24"/>
        </w:rPr>
        <w:t>edoxaban</w:t>
      </w:r>
      <w:proofErr w:type="spellEnd"/>
      <w:r w:rsidRPr="004E2D4E">
        <w:rPr>
          <w:rFonts w:ascii="Book Antiqua" w:eastAsiaTheme="minorHAnsi" w:hAnsi="Book Antiqua"/>
          <w:color w:val="000000" w:themeColor="text1"/>
          <w:sz w:val="24"/>
          <w:szCs w:val="24"/>
        </w:rPr>
        <w:t xml:space="preserve"> suggest caution when interpreting these </w:t>
      </w:r>
      <w:proofErr w:type="gramStart"/>
      <w:r w:rsidRPr="004E2D4E">
        <w:rPr>
          <w:rFonts w:ascii="Book Antiqua" w:eastAsiaTheme="minorHAnsi" w:hAnsi="Book Antiqua"/>
          <w:color w:val="000000" w:themeColor="text1"/>
          <w:sz w:val="24"/>
          <w:szCs w:val="24"/>
        </w:rPr>
        <w:t>results</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84]</w:t>
      </w:r>
      <w:r w:rsidRPr="004E2D4E">
        <w:rPr>
          <w:rFonts w:ascii="Book Antiqua" w:eastAsiaTheme="minorHAnsi" w:hAnsi="Book Antiqua"/>
          <w:color w:val="000000" w:themeColor="text1"/>
          <w:sz w:val="24"/>
          <w:szCs w:val="24"/>
        </w:rPr>
        <w:t xml:space="preserve">. In addition a case report pointed out the efficacy of rivaroxaban in preventing PVT in LC, describing high-grade PVT occurrence in a 81 year-old woman with cryptogenic </w:t>
      </w:r>
      <w:r w:rsidR="007C2568" w:rsidRPr="004E2D4E">
        <w:rPr>
          <w:rFonts w:ascii="Book Antiqua" w:eastAsiaTheme="minorHAnsi" w:hAnsi="Book Antiqua"/>
          <w:color w:val="000000" w:themeColor="text1"/>
          <w:sz w:val="24"/>
          <w:szCs w:val="24"/>
        </w:rPr>
        <w:t>LC</w:t>
      </w:r>
      <w:r w:rsidRPr="004E2D4E">
        <w:rPr>
          <w:rFonts w:ascii="Book Antiqua" w:eastAsiaTheme="minorHAnsi" w:hAnsi="Book Antiqua"/>
          <w:color w:val="000000" w:themeColor="text1"/>
          <w:sz w:val="24"/>
          <w:szCs w:val="24"/>
        </w:rPr>
        <w:t xml:space="preserve"> under treatment for chronic atrial </w:t>
      </w:r>
      <w:proofErr w:type="gramStart"/>
      <w:r w:rsidRPr="004E2D4E">
        <w:rPr>
          <w:rFonts w:ascii="Book Antiqua" w:eastAsiaTheme="minorHAnsi" w:hAnsi="Book Antiqua"/>
          <w:color w:val="000000" w:themeColor="text1"/>
          <w:sz w:val="24"/>
          <w:szCs w:val="24"/>
        </w:rPr>
        <w:t>fibrillation</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85]</w:t>
      </w:r>
      <w:r w:rsidRPr="004E2D4E">
        <w:rPr>
          <w:rFonts w:ascii="Book Antiqua" w:eastAsiaTheme="minorHAnsi" w:hAnsi="Book Antiqua"/>
          <w:color w:val="000000" w:themeColor="text1"/>
          <w:sz w:val="24"/>
          <w:szCs w:val="24"/>
        </w:rPr>
        <w:t xml:space="preserve">. Based on current evidence and pending randomized controlled trials, it has been suggested that DOAC should be restricted to well compensated LC patients (CTP A and B) with platelet count &gt; 50,000, after hematologic </w:t>
      </w:r>
      <w:proofErr w:type="gramStart"/>
      <w:r w:rsidRPr="004E2D4E">
        <w:rPr>
          <w:rFonts w:ascii="Book Antiqua" w:eastAsiaTheme="minorHAnsi" w:hAnsi="Book Antiqua"/>
          <w:color w:val="000000" w:themeColor="text1"/>
          <w:sz w:val="24"/>
          <w:szCs w:val="24"/>
        </w:rPr>
        <w:t>consultation</w:t>
      </w:r>
      <w:r w:rsidRPr="004E2D4E">
        <w:rPr>
          <w:rFonts w:ascii="Book Antiqua" w:eastAsiaTheme="minorHAnsi" w:hAnsi="Book Antiqua"/>
          <w:color w:val="000000" w:themeColor="text1"/>
          <w:sz w:val="24"/>
          <w:szCs w:val="24"/>
          <w:vertAlign w:val="superscript"/>
        </w:rPr>
        <w:t>[</w:t>
      </w:r>
      <w:proofErr w:type="gramEnd"/>
      <w:r w:rsidRPr="004E2D4E">
        <w:rPr>
          <w:rFonts w:ascii="Book Antiqua" w:eastAsiaTheme="minorHAnsi" w:hAnsi="Book Antiqua"/>
          <w:color w:val="000000" w:themeColor="text1"/>
          <w:sz w:val="24"/>
          <w:szCs w:val="24"/>
          <w:vertAlign w:val="superscript"/>
        </w:rPr>
        <w:t>7]</w:t>
      </w:r>
      <w:r w:rsidRPr="004E2D4E">
        <w:rPr>
          <w:rFonts w:ascii="Book Antiqua" w:eastAsiaTheme="minorHAnsi" w:hAnsi="Book Antiqua"/>
          <w:color w:val="000000" w:themeColor="text1"/>
          <w:sz w:val="24"/>
          <w:szCs w:val="24"/>
        </w:rPr>
        <w:t>.</w:t>
      </w:r>
      <w:r w:rsidR="00E16870" w:rsidRPr="004E2D4E">
        <w:rPr>
          <w:rFonts w:ascii="Book Antiqua" w:eastAsiaTheme="minorHAnsi" w:hAnsi="Book Antiqua"/>
          <w:color w:val="000000" w:themeColor="text1"/>
          <w:sz w:val="24"/>
          <w:szCs w:val="24"/>
        </w:rPr>
        <w:t xml:space="preserve"> </w:t>
      </w:r>
    </w:p>
    <w:p w14:paraId="5815794F" w14:textId="77777777" w:rsidR="00F432CC" w:rsidRPr="004E2D4E" w:rsidRDefault="00F432CC" w:rsidP="004E0B61">
      <w:pPr>
        <w:spacing w:after="0" w:line="360" w:lineRule="auto"/>
        <w:jc w:val="both"/>
        <w:rPr>
          <w:rFonts w:ascii="Book Antiqua" w:eastAsiaTheme="minorHAnsi" w:hAnsi="Book Antiqua"/>
          <w:color w:val="000000" w:themeColor="text1"/>
          <w:sz w:val="24"/>
          <w:szCs w:val="24"/>
        </w:rPr>
      </w:pPr>
    </w:p>
    <w:p w14:paraId="4ADBBE0A" w14:textId="77777777" w:rsidR="00F432CC" w:rsidRPr="004E2D4E" w:rsidRDefault="00F432CC" w:rsidP="004E0B61">
      <w:pPr>
        <w:spacing w:after="0" w:line="360" w:lineRule="auto"/>
        <w:jc w:val="both"/>
        <w:rPr>
          <w:rFonts w:ascii="Book Antiqua" w:eastAsiaTheme="minorHAnsi" w:hAnsi="Book Antiqua"/>
          <w:b/>
          <w:i/>
          <w:iCs/>
          <w:color w:val="000000" w:themeColor="text1"/>
          <w:sz w:val="24"/>
          <w:szCs w:val="24"/>
        </w:rPr>
      </w:pPr>
      <w:proofErr w:type="spellStart"/>
      <w:r w:rsidRPr="004E2D4E">
        <w:rPr>
          <w:rFonts w:ascii="Book Antiqua" w:eastAsiaTheme="minorHAnsi" w:hAnsi="Book Antiqua"/>
          <w:b/>
          <w:i/>
          <w:iCs/>
          <w:color w:val="000000" w:themeColor="text1"/>
          <w:sz w:val="24"/>
          <w:szCs w:val="24"/>
        </w:rPr>
        <w:t>Transjugular</w:t>
      </w:r>
      <w:proofErr w:type="spellEnd"/>
      <w:r w:rsidRPr="004E2D4E">
        <w:rPr>
          <w:rFonts w:ascii="Book Antiqua" w:eastAsiaTheme="minorHAnsi" w:hAnsi="Book Antiqua"/>
          <w:b/>
          <w:i/>
          <w:iCs/>
          <w:color w:val="000000" w:themeColor="text1"/>
          <w:sz w:val="24"/>
          <w:szCs w:val="24"/>
        </w:rPr>
        <w:t xml:space="preserve"> intrahepatic </w:t>
      </w:r>
      <w:proofErr w:type="spellStart"/>
      <w:r w:rsidRPr="004E2D4E">
        <w:rPr>
          <w:rFonts w:ascii="Book Antiqua" w:eastAsiaTheme="minorHAnsi" w:hAnsi="Book Antiqua"/>
          <w:b/>
          <w:i/>
          <w:iCs/>
          <w:color w:val="000000" w:themeColor="text1"/>
          <w:sz w:val="24"/>
          <w:szCs w:val="24"/>
        </w:rPr>
        <w:t>portosystemic</w:t>
      </w:r>
      <w:proofErr w:type="spellEnd"/>
      <w:r w:rsidRPr="004E2D4E">
        <w:rPr>
          <w:rFonts w:ascii="Book Antiqua" w:eastAsiaTheme="minorHAnsi" w:hAnsi="Book Antiqua"/>
          <w:b/>
          <w:i/>
          <w:iCs/>
          <w:color w:val="000000" w:themeColor="text1"/>
          <w:sz w:val="24"/>
          <w:szCs w:val="24"/>
        </w:rPr>
        <w:t xml:space="preserve"> shunt</w:t>
      </w:r>
    </w:p>
    <w:p w14:paraId="6B166683" w14:textId="37A87CCF" w:rsidR="00F432CC" w:rsidRPr="004E2D4E" w:rsidRDefault="00F432CC"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TIPS allows to create a low-resistance channel for portal venous flow between the hepatic vein and intrahepatic portion of the PV, through an expandable metal or polytetrafluoroethylene covered stent. It finds wide applications in PH-related complication of LC, such as refractory or recurrent variceal bleeding and refractory </w:t>
      </w:r>
      <w:proofErr w:type="gramStart"/>
      <w:r w:rsidRPr="004E2D4E">
        <w:rPr>
          <w:rFonts w:ascii="Book Antiqua" w:eastAsiaTheme="minorHAnsi" w:hAnsi="Book Antiqua" w:cstheme="minorHAnsi"/>
          <w:color w:val="000000" w:themeColor="text1"/>
          <w:sz w:val="24"/>
          <w:szCs w:val="24"/>
        </w:rPr>
        <w:t>ascites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89]</w:t>
      </w:r>
      <w:r w:rsidRPr="004E2D4E">
        <w:rPr>
          <w:rFonts w:ascii="Book Antiqua" w:eastAsiaTheme="minorHAnsi" w:hAnsi="Book Antiqua" w:cstheme="minorHAnsi"/>
          <w:color w:val="000000" w:themeColor="text1"/>
          <w:sz w:val="24"/>
          <w:szCs w:val="24"/>
        </w:rPr>
        <w:t xml:space="preserve">. TIPS placement with mechanical and/or pharmacologic thrombolysis represents also an attractive treatment option for PVT when AC is contraindicated or fails, but technical success of the procedure decreases in the presence of extended thrombosis or cavernous transformation of PV, so its use in these settings have been long discouraged. Recent interventional advances, including trans-hepatic or trans-splenic route beyond the standard trans-jugular access and refinement of stents, have increased procedure efficacy allowing to face always more complex </w:t>
      </w:r>
      <w:proofErr w:type="gramStart"/>
      <w:r w:rsidRPr="004E2D4E">
        <w:rPr>
          <w:rFonts w:ascii="Book Antiqua" w:eastAsiaTheme="minorHAnsi" w:hAnsi="Book Antiqua" w:cstheme="minorHAnsi"/>
          <w:color w:val="000000" w:themeColor="text1"/>
          <w:sz w:val="24"/>
          <w:szCs w:val="24"/>
        </w:rPr>
        <w:t>cases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90]</w:t>
      </w:r>
      <w:r w:rsidRPr="004E2D4E">
        <w:rPr>
          <w:rFonts w:ascii="Book Antiqua" w:eastAsiaTheme="minorHAnsi" w:hAnsi="Book Antiqua" w:cstheme="minorHAnsi"/>
          <w:color w:val="000000" w:themeColor="text1"/>
          <w:sz w:val="24"/>
          <w:szCs w:val="24"/>
        </w:rPr>
        <w:t>. Therefore nowadays TIPS represents a suitable solution for selected patients with symptomatic complete main PV thrombosis and significant PH, with or without PV cavernous transformation, with reported rates of re-canalization ranging from 60</w:t>
      </w:r>
      <w:r w:rsidR="00FA5D7A"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to 92% depending on the vascular access technique</w:t>
      </w:r>
      <w:r w:rsidRPr="004E2D4E">
        <w:rPr>
          <w:rFonts w:ascii="Book Antiqua" w:eastAsiaTheme="minorHAnsi" w:hAnsi="Book Antiqua" w:cstheme="minorHAnsi"/>
          <w:color w:val="000000" w:themeColor="text1"/>
          <w:sz w:val="24"/>
          <w:szCs w:val="24"/>
          <w:vertAlign w:val="superscript"/>
        </w:rPr>
        <w:t>[7]</w:t>
      </w:r>
      <w:r w:rsidRPr="004E2D4E">
        <w:rPr>
          <w:rFonts w:ascii="Book Antiqua" w:eastAsiaTheme="minorHAnsi" w:hAnsi="Book Antiqua" w:cstheme="minorHAnsi"/>
          <w:color w:val="000000" w:themeColor="text1"/>
          <w:sz w:val="24"/>
          <w:szCs w:val="24"/>
        </w:rPr>
        <w:t>. In a recent meta-analysis of 13 studies (399 patients,</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92% cirrhotic) TIPS (alone or in combination with catheter</w:t>
      </w:r>
      <w:r w:rsidRPr="004E2D4E">
        <w:rPr>
          <w:rFonts w:ascii="宋体" w:eastAsia="宋体" w:hAnsi="宋体" w:cs="宋体" w:hint="eastAsia"/>
          <w:color w:val="000000" w:themeColor="text1"/>
          <w:sz w:val="24"/>
          <w:szCs w:val="24"/>
        </w:rPr>
        <w:t>‐</w:t>
      </w:r>
      <w:r w:rsidRPr="004E2D4E">
        <w:rPr>
          <w:rFonts w:ascii="Book Antiqua" w:eastAsiaTheme="minorHAnsi" w:hAnsi="Book Antiqua" w:cstheme="minorHAnsi"/>
          <w:color w:val="000000" w:themeColor="text1"/>
          <w:sz w:val="24"/>
          <w:szCs w:val="24"/>
        </w:rPr>
        <w:t xml:space="preserve">directed thrombolysis </w:t>
      </w:r>
      <w:r w:rsidRPr="004E2D4E">
        <w:rPr>
          <w:rFonts w:ascii="Book Antiqua" w:eastAsiaTheme="minorHAnsi" w:hAnsi="Book Antiqua" w:cs="Book Antiqua"/>
          <w:color w:val="000000" w:themeColor="text1"/>
          <w:sz w:val="24"/>
          <w:szCs w:val="24"/>
        </w:rPr>
        <w:t>and/or</w:t>
      </w:r>
      <w:r w:rsidRPr="004E2D4E">
        <w:rPr>
          <w:rFonts w:ascii="Book Antiqua" w:eastAsiaTheme="minorHAnsi" w:hAnsi="Book Antiqua" w:cstheme="minorHAnsi"/>
          <w:color w:val="000000" w:themeColor="text1"/>
          <w:sz w:val="24"/>
          <w:szCs w:val="24"/>
        </w:rPr>
        <w:t xml:space="preserve"> thrombectomy) </w:t>
      </w:r>
      <w:r w:rsidRPr="004E2D4E">
        <w:rPr>
          <w:rFonts w:ascii="Book Antiqua" w:eastAsiaTheme="minorHAnsi" w:hAnsi="Book Antiqua" w:cstheme="minorHAnsi"/>
          <w:color w:val="000000" w:themeColor="text1"/>
          <w:sz w:val="24"/>
          <w:szCs w:val="24"/>
        </w:rPr>
        <w:lastRenderedPageBreak/>
        <w:t>was feasible in 95% of cases, carried a moderate risk of major complications (10%, mainly when additional catheter</w:t>
      </w:r>
      <w:r w:rsidRPr="004E2D4E">
        <w:rPr>
          <w:rFonts w:ascii="Book Antiqua" w:eastAsiaTheme="minorHAnsi" w:hAnsi="Book Antiqua" w:cs="Times New Roman"/>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directed thrombolysis was performed) and was highly effective in achieving sustained recanalization of PVT (81% of cirrhotic patients at 12 </w:t>
      </w:r>
      <w:proofErr w:type="spellStart"/>
      <w:r w:rsidRPr="004E2D4E">
        <w:rPr>
          <w:rFonts w:ascii="Book Antiqua" w:eastAsiaTheme="minorHAnsi" w:hAnsi="Book Antiqua" w:cstheme="minorHAnsi"/>
          <w:color w:val="000000" w:themeColor="text1"/>
          <w:sz w:val="24"/>
          <w:szCs w:val="24"/>
        </w:rPr>
        <w:t>mo</w:t>
      </w:r>
      <w:proofErr w:type="spellEnd"/>
      <w:r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vertAlign w:val="superscript"/>
        </w:rPr>
        <w:t>[90]</w:t>
      </w:r>
      <w:r w:rsidRPr="004E2D4E">
        <w:rPr>
          <w:rFonts w:ascii="Book Antiqua" w:eastAsiaTheme="minorHAnsi" w:hAnsi="Book Antiqua" w:cstheme="minorHAnsi"/>
          <w:color w:val="000000" w:themeColor="text1"/>
          <w:sz w:val="24"/>
          <w:szCs w:val="24"/>
        </w:rPr>
        <w:t>. In the evaluated studies PV re-thrombosis was not a frequent event after endovascular therapy and TIPS dysfunction was even less frequent, particularly with new covered stents. Noteworthy, the AC use post</w:t>
      </w:r>
      <w:r w:rsidRPr="004E2D4E">
        <w:rPr>
          <w:rFonts w:ascii="Book Antiqua" w:eastAsiaTheme="minorHAnsi" w:hAnsi="Book Antiqua" w:cs="Times New Roman"/>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TIPS was associated with a non-significant higher pooled shunt patency rate (86% </w:t>
      </w:r>
      <w:r w:rsidRPr="004E2D4E">
        <w:rPr>
          <w:rFonts w:ascii="Book Antiqua" w:eastAsiaTheme="minorHAnsi" w:hAnsi="Book Antiqua" w:cstheme="minorHAnsi"/>
          <w:i/>
          <w:iCs/>
          <w:color w:val="000000" w:themeColor="text1"/>
          <w:sz w:val="24"/>
          <w:szCs w:val="24"/>
        </w:rPr>
        <w:t>vs</w:t>
      </w:r>
      <w:r w:rsidRPr="004E2D4E">
        <w:rPr>
          <w:rFonts w:ascii="Book Antiqua" w:eastAsiaTheme="minorHAnsi" w:hAnsi="Book Antiqua" w:cstheme="minorHAnsi"/>
          <w:color w:val="000000" w:themeColor="text1"/>
          <w:sz w:val="24"/>
          <w:szCs w:val="24"/>
        </w:rPr>
        <w:t xml:space="preserve"> 83%), in accordance with previous </w:t>
      </w:r>
      <w:proofErr w:type="gramStart"/>
      <w:r w:rsidRPr="004E2D4E">
        <w:rPr>
          <w:rFonts w:ascii="Book Antiqua" w:eastAsiaTheme="minorHAnsi" w:hAnsi="Book Antiqua" w:cstheme="minorHAnsi"/>
          <w:color w:val="000000" w:themeColor="text1"/>
          <w:sz w:val="24"/>
          <w:szCs w:val="24"/>
        </w:rPr>
        <w:t>studies</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91,92]</w:t>
      </w:r>
      <w:r w:rsidRPr="004E2D4E">
        <w:rPr>
          <w:rFonts w:ascii="Book Antiqua" w:eastAsiaTheme="minorHAnsi" w:hAnsi="Book Antiqua" w:cstheme="minorHAnsi"/>
          <w:color w:val="000000" w:themeColor="text1"/>
          <w:sz w:val="24"/>
          <w:szCs w:val="24"/>
        </w:rPr>
        <w:t>.</w:t>
      </w:r>
      <w:r w:rsidR="00295BFD"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These results are particularly attractive since TIPS alone, likely due to the high velocity flow created by the shunt, seems effective in maintaining long term PV patency, allowing to avoid AC treatment. Conversely SMV involvement, which has been associated with lower patency rate in many studies, might benefit from post</w:t>
      </w:r>
      <w:r w:rsidRPr="004E2D4E">
        <w:rPr>
          <w:rFonts w:ascii="Book Antiqua" w:eastAsiaTheme="minorHAnsi" w:hAnsi="Book Antiqua" w:cs="Times New Roman"/>
          <w:color w:val="000000" w:themeColor="text1"/>
          <w:sz w:val="24"/>
          <w:szCs w:val="24"/>
        </w:rPr>
        <w:t>-</w:t>
      </w:r>
      <w:r w:rsidRPr="004E2D4E">
        <w:rPr>
          <w:rFonts w:ascii="Book Antiqua" w:eastAsiaTheme="minorHAnsi" w:hAnsi="Book Antiqua" w:cstheme="minorHAnsi"/>
          <w:color w:val="000000" w:themeColor="text1"/>
          <w:sz w:val="24"/>
          <w:szCs w:val="24"/>
        </w:rPr>
        <w:t xml:space="preserve">TIPS AC but further confirmations are </w:t>
      </w:r>
      <w:proofErr w:type="gramStart"/>
      <w:r w:rsidRPr="004E2D4E">
        <w:rPr>
          <w:rFonts w:ascii="Book Antiqua" w:eastAsiaTheme="minorHAnsi" w:hAnsi="Book Antiqua" w:cstheme="minorHAnsi"/>
          <w:color w:val="000000" w:themeColor="text1"/>
          <w:sz w:val="24"/>
          <w:szCs w:val="24"/>
        </w:rPr>
        <w:t>required</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90,91]</w:t>
      </w:r>
      <w:r w:rsidRPr="004E2D4E">
        <w:rPr>
          <w:rFonts w:ascii="Book Antiqua" w:eastAsiaTheme="minorHAnsi" w:hAnsi="Book Antiqua" w:cstheme="minorHAnsi"/>
          <w:color w:val="000000" w:themeColor="text1"/>
          <w:sz w:val="24"/>
          <w:szCs w:val="24"/>
        </w:rPr>
        <w:t>. More</w:t>
      </w:r>
      <w:r w:rsidR="00FA5D7A" w:rsidRPr="004E2D4E">
        <w:rPr>
          <w:rFonts w:ascii="Book Antiqua" w:eastAsiaTheme="minorHAnsi" w:hAnsi="Book Antiqua" w:cstheme="minorHAnsi"/>
          <w:color w:val="000000" w:themeColor="text1"/>
          <w:sz w:val="24"/>
          <w:szCs w:val="24"/>
        </w:rPr>
        <w:t>o</w:t>
      </w:r>
      <w:r w:rsidRPr="004E2D4E">
        <w:rPr>
          <w:rFonts w:ascii="Book Antiqua" w:eastAsiaTheme="minorHAnsi" w:hAnsi="Book Antiqua" w:cstheme="minorHAnsi"/>
          <w:color w:val="000000" w:themeColor="text1"/>
          <w:sz w:val="24"/>
          <w:szCs w:val="24"/>
        </w:rPr>
        <w:t>ver, TIPS placement resulted useful for PV revascularization as a bridge treatment to LT, and no association between shunt misplacement or occlusion and intra- or post-operative LT complication rates have been reported</w:t>
      </w:r>
      <w:r w:rsidRPr="004E2D4E">
        <w:rPr>
          <w:rFonts w:ascii="Book Antiqua" w:eastAsiaTheme="minorHAnsi" w:hAnsi="Book Antiqua" w:cstheme="minorHAnsi"/>
          <w:color w:val="000000" w:themeColor="text1"/>
          <w:sz w:val="24"/>
          <w:szCs w:val="24"/>
          <w:vertAlign w:val="superscript"/>
        </w:rPr>
        <w:t>[93-96]</w:t>
      </w:r>
      <w:r w:rsidRPr="004E2D4E">
        <w:rPr>
          <w:rFonts w:ascii="Book Antiqua" w:eastAsiaTheme="minorHAnsi" w:hAnsi="Book Antiqua" w:cstheme="minorHAnsi"/>
          <w:color w:val="000000" w:themeColor="text1"/>
          <w:sz w:val="24"/>
          <w:szCs w:val="24"/>
        </w:rPr>
        <w:t xml:space="preserve">. TIPS alone or in combination with percutaneous mechanical and/or pharmacologic thrombolysis resulted also safe and effective in selected cases of PVT post-LT not responsive to </w:t>
      </w:r>
      <w:proofErr w:type="gramStart"/>
      <w:r w:rsidRPr="004E2D4E">
        <w:rPr>
          <w:rFonts w:ascii="Book Antiqua" w:eastAsiaTheme="minorHAnsi" w:hAnsi="Book Antiqua" w:cstheme="minorHAnsi"/>
          <w:color w:val="000000" w:themeColor="text1"/>
          <w:sz w:val="24"/>
          <w:szCs w:val="24"/>
        </w:rPr>
        <w:t>AC</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97,98]</w:t>
      </w:r>
      <w:r w:rsidR="00295BFD" w:rsidRPr="004E2D4E">
        <w:rPr>
          <w:rFonts w:ascii="Book Antiqua" w:eastAsiaTheme="minorHAnsi" w:hAnsi="Book Antiqua" w:cstheme="minorHAnsi"/>
          <w:color w:val="000000" w:themeColor="text1"/>
          <w:sz w:val="24"/>
          <w:szCs w:val="24"/>
        </w:rPr>
        <w:t>.</w:t>
      </w:r>
    </w:p>
    <w:p w14:paraId="5567AA79" w14:textId="77777777" w:rsidR="00F432CC" w:rsidRPr="004E2D4E" w:rsidRDefault="00F432CC" w:rsidP="004E0B61">
      <w:pPr>
        <w:spacing w:after="0" w:line="360" w:lineRule="auto"/>
        <w:jc w:val="both"/>
        <w:rPr>
          <w:rFonts w:ascii="Book Antiqua" w:eastAsiaTheme="minorHAnsi" w:hAnsi="Book Antiqua"/>
          <w:color w:val="000000" w:themeColor="text1"/>
          <w:sz w:val="24"/>
          <w:szCs w:val="24"/>
        </w:rPr>
      </w:pPr>
    </w:p>
    <w:p w14:paraId="0503B99B" w14:textId="77777777" w:rsidR="00F432CC" w:rsidRPr="004E2D4E" w:rsidRDefault="00F432CC" w:rsidP="004E0B61">
      <w:pPr>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t>CONCLUSIONS</w:t>
      </w:r>
    </w:p>
    <w:p w14:paraId="7B1F27A9" w14:textId="77777777" w:rsidR="00FA5D7A" w:rsidRPr="004E2D4E" w:rsidRDefault="00F432CC" w:rsidP="004E0B61">
      <w:pPr>
        <w:spacing w:after="0" w:line="360" w:lineRule="auto"/>
        <w:jc w:val="both"/>
        <w:rPr>
          <w:rFonts w:ascii="Book Antiqua" w:hAnsi="Book Antiqua" w:cstheme="minorHAnsi"/>
          <w:color w:val="000000" w:themeColor="text1"/>
          <w:sz w:val="24"/>
          <w:szCs w:val="24"/>
          <w:lang w:eastAsia="zh-CN"/>
        </w:rPr>
      </w:pPr>
      <w:r w:rsidRPr="004E2D4E">
        <w:rPr>
          <w:rFonts w:ascii="Book Antiqua" w:eastAsiaTheme="minorHAnsi" w:hAnsi="Book Antiqua" w:cstheme="minorHAnsi"/>
          <w:bCs/>
          <w:color w:val="000000" w:themeColor="text1"/>
          <w:sz w:val="24"/>
          <w:szCs w:val="24"/>
        </w:rPr>
        <w:t xml:space="preserve">PVT is a common complication of </w:t>
      </w:r>
      <w:proofErr w:type="gramStart"/>
      <w:r w:rsidRPr="004E2D4E">
        <w:rPr>
          <w:rFonts w:ascii="Book Antiqua" w:eastAsiaTheme="minorHAnsi" w:hAnsi="Book Antiqua" w:cstheme="minorHAnsi"/>
          <w:bCs/>
          <w:color w:val="000000" w:themeColor="text1"/>
          <w:sz w:val="24"/>
          <w:szCs w:val="24"/>
        </w:rPr>
        <w:t>LC,</w:t>
      </w:r>
      <w:proofErr w:type="gramEnd"/>
      <w:r w:rsidRPr="004E2D4E">
        <w:rPr>
          <w:rFonts w:ascii="Book Antiqua" w:eastAsiaTheme="minorHAnsi" w:hAnsi="Book Antiqua" w:cstheme="minorHAnsi"/>
          <w:bCs/>
          <w:color w:val="000000" w:themeColor="text1"/>
          <w:sz w:val="24"/>
          <w:szCs w:val="24"/>
        </w:rPr>
        <w:t xml:space="preserve"> however its occurrence still remains elusive. More advanced stages of disease, previous history of PVT, concurrent </w:t>
      </w:r>
      <w:proofErr w:type="spellStart"/>
      <w:r w:rsidRPr="004E2D4E">
        <w:rPr>
          <w:rFonts w:ascii="Book Antiqua" w:eastAsiaTheme="minorHAnsi" w:hAnsi="Book Antiqua" w:cstheme="minorHAnsi"/>
          <w:color w:val="000000" w:themeColor="text1"/>
          <w:sz w:val="24"/>
          <w:szCs w:val="24"/>
        </w:rPr>
        <w:t>thrombophilic</w:t>
      </w:r>
      <w:proofErr w:type="spellEnd"/>
      <w:r w:rsidRPr="004E2D4E">
        <w:rPr>
          <w:rFonts w:ascii="Book Antiqua" w:eastAsiaTheme="minorHAnsi" w:hAnsi="Book Antiqua" w:cstheme="minorHAnsi"/>
          <w:color w:val="000000" w:themeColor="text1"/>
          <w:sz w:val="24"/>
          <w:szCs w:val="24"/>
        </w:rPr>
        <w:t xml:space="preserve"> genetic defects</w:t>
      </w:r>
      <w:r w:rsidRPr="004E2D4E">
        <w:rPr>
          <w:rFonts w:ascii="Book Antiqua" w:eastAsiaTheme="minorHAnsi" w:hAnsi="Book Antiqua" w:cstheme="minorHAnsi"/>
          <w:bCs/>
          <w:color w:val="000000" w:themeColor="text1"/>
          <w:sz w:val="24"/>
          <w:szCs w:val="24"/>
        </w:rPr>
        <w:t xml:space="preserve">, venous stasis, HCC and recent endoscopic, radiological or surgical abdominal interventions have been proposed as the most reliable tools </w:t>
      </w:r>
      <w:r w:rsidRPr="004E2D4E">
        <w:rPr>
          <w:rFonts w:ascii="Book Antiqua" w:eastAsiaTheme="minorHAnsi" w:hAnsi="Book Antiqua" w:cstheme="minorHAnsi"/>
          <w:color w:val="000000" w:themeColor="text1"/>
          <w:sz w:val="24"/>
          <w:szCs w:val="24"/>
        </w:rPr>
        <w:t xml:space="preserve">for PVT prediction, even if a pre-test scoring system is still lacking. Routine laboratory tests are unable to predict </w:t>
      </w:r>
      <w:proofErr w:type="spellStart"/>
      <w:r w:rsidRPr="004E2D4E">
        <w:rPr>
          <w:rFonts w:ascii="Book Antiqua" w:eastAsiaTheme="minorHAnsi" w:hAnsi="Book Antiqua" w:cstheme="minorHAnsi"/>
          <w:color w:val="000000" w:themeColor="text1"/>
          <w:sz w:val="24"/>
          <w:szCs w:val="24"/>
        </w:rPr>
        <w:t>hemostatic</w:t>
      </w:r>
      <w:proofErr w:type="spellEnd"/>
      <w:r w:rsidRPr="004E2D4E">
        <w:rPr>
          <w:rFonts w:ascii="Book Antiqua" w:eastAsiaTheme="minorHAnsi" w:hAnsi="Book Antiqua" w:cstheme="minorHAnsi"/>
          <w:color w:val="000000" w:themeColor="text1"/>
          <w:sz w:val="24"/>
          <w:szCs w:val="24"/>
        </w:rPr>
        <w:t xml:space="preserve"> balance in LC,</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while global coagulation assays, including thrombin generation tests and </w:t>
      </w:r>
      <w:proofErr w:type="spellStart"/>
      <w:r w:rsidRPr="004E2D4E">
        <w:rPr>
          <w:rFonts w:ascii="Book Antiqua" w:eastAsiaTheme="minorHAnsi" w:hAnsi="Book Antiqua" w:cstheme="minorHAnsi"/>
          <w:color w:val="000000" w:themeColor="text1"/>
          <w:sz w:val="24"/>
          <w:szCs w:val="24"/>
        </w:rPr>
        <w:t>thromboelastography</w:t>
      </w:r>
      <w:proofErr w:type="spellEnd"/>
      <w:r w:rsidRPr="004E2D4E">
        <w:rPr>
          <w:rFonts w:ascii="Book Antiqua" w:eastAsiaTheme="minorHAnsi" w:hAnsi="Book Antiqua" w:cstheme="minorHAnsi"/>
          <w:color w:val="000000" w:themeColor="text1"/>
          <w:sz w:val="24"/>
          <w:szCs w:val="24"/>
        </w:rPr>
        <w:t>, although promising require validation in this clinical setting.</w:t>
      </w:r>
      <w:r w:rsidR="00FA5D7A" w:rsidRPr="004E2D4E">
        <w:rPr>
          <w:rFonts w:ascii="Book Antiqua" w:hAnsi="Book Antiqua" w:cstheme="minorHAnsi" w:hint="eastAsia"/>
          <w:color w:val="000000" w:themeColor="text1"/>
          <w:sz w:val="24"/>
          <w:szCs w:val="24"/>
          <w:lang w:eastAsia="zh-CN"/>
        </w:rPr>
        <w:t xml:space="preserve"> </w:t>
      </w:r>
    </w:p>
    <w:p w14:paraId="00B1042C" w14:textId="0FC0F65E" w:rsidR="00F432CC" w:rsidRPr="004E2D4E"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lastRenderedPageBreak/>
        <w:t xml:space="preserve">Currently, robust data on the optimal management of PVT in the setting of LC are lacking because of studies and patients heterogeneity. If no treatment is started, a close US-surveillance is advised, with a time frame of 6 </w:t>
      </w:r>
      <w:proofErr w:type="spellStart"/>
      <w:r w:rsidRPr="004E2D4E">
        <w:rPr>
          <w:rFonts w:ascii="Book Antiqua" w:eastAsiaTheme="minorHAnsi" w:hAnsi="Book Antiqua" w:cstheme="minorHAnsi"/>
          <w:color w:val="000000" w:themeColor="text1"/>
          <w:sz w:val="24"/>
          <w:szCs w:val="24"/>
        </w:rPr>
        <w:t>mo</w:t>
      </w:r>
      <w:proofErr w:type="spellEnd"/>
      <w:r w:rsidRPr="004E2D4E">
        <w:rPr>
          <w:rFonts w:ascii="Book Antiqua" w:eastAsiaTheme="minorHAnsi" w:hAnsi="Book Antiqua" w:cstheme="minorHAnsi"/>
          <w:color w:val="000000" w:themeColor="text1"/>
          <w:sz w:val="24"/>
          <w:szCs w:val="24"/>
        </w:rPr>
        <w:t xml:space="preserve"> in asymptomatic patients and 3 </w:t>
      </w:r>
      <w:proofErr w:type="spellStart"/>
      <w:r w:rsidRPr="004E2D4E">
        <w:rPr>
          <w:rFonts w:ascii="Book Antiqua" w:eastAsiaTheme="minorHAnsi" w:hAnsi="Book Antiqua" w:cstheme="minorHAnsi"/>
          <w:color w:val="000000" w:themeColor="text1"/>
          <w:sz w:val="24"/>
          <w:szCs w:val="24"/>
        </w:rPr>
        <w:t>mo</w:t>
      </w:r>
      <w:proofErr w:type="spellEnd"/>
      <w:r w:rsidRPr="004E2D4E">
        <w:rPr>
          <w:rFonts w:ascii="Book Antiqua" w:eastAsiaTheme="minorHAnsi" w:hAnsi="Book Antiqua" w:cstheme="minorHAnsi"/>
          <w:color w:val="000000" w:themeColor="text1"/>
          <w:sz w:val="24"/>
          <w:szCs w:val="24"/>
        </w:rPr>
        <w:t xml:space="preserve"> in patients on wait-list for LT. Furthermore</w:t>
      </w:r>
      <w:r w:rsidR="00FA5D7A"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gastroesophageal varices screening is recommended prior to AC therapy for primary or secondary bleeding preventive strategies. AC is certainly required for patients awaiting LT, since it allows venous recanalization in case of thrombosis extending to the SMV or prevents thrombus extension to the portal</w:t>
      </w:r>
      <w:r w:rsidR="00FA5D7A" w:rsidRPr="004E2D4E">
        <w:rPr>
          <w:rFonts w:ascii="Book Antiqua" w:eastAsiaTheme="minorHAnsi" w:hAnsi="Book Antiqua" w:cstheme="minorHAnsi"/>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mesenteric junction, which complicates surgical procedure and is associated with worse outcomes. AC in non-transplant population with high-grade PVT is more controversial, given the lack of benefit on LC outcomes, and should be established on a case by case basis. </w:t>
      </w:r>
    </w:p>
    <w:p w14:paraId="21F9C54F" w14:textId="77777777" w:rsidR="00F432CC" w:rsidRPr="004E2D4E" w:rsidRDefault="00F432CC" w:rsidP="00FA5D7A">
      <w:pPr>
        <w:spacing w:after="0" w:line="360" w:lineRule="auto"/>
        <w:ind w:firstLineChars="100" w:firstLine="240"/>
        <w:jc w:val="both"/>
        <w:rPr>
          <w:rFonts w:ascii="Book Antiqua" w:eastAsiaTheme="minorHAnsi" w:hAnsi="Book Antiqua"/>
          <w:color w:val="000000" w:themeColor="text1"/>
          <w:sz w:val="24"/>
          <w:szCs w:val="24"/>
        </w:rPr>
      </w:pPr>
      <w:r w:rsidRPr="004E2D4E">
        <w:rPr>
          <w:rFonts w:ascii="Book Antiqua" w:eastAsiaTheme="minorHAnsi" w:hAnsi="Book Antiqua" w:cstheme="minorHAnsi"/>
          <w:bCs/>
          <w:color w:val="000000" w:themeColor="text1"/>
          <w:sz w:val="24"/>
          <w:szCs w:val="24"/>
        </w:rPr>
        <w:t xml:space="preserve">LMWH and VKA are used for acute and long-term AC in LC, even if efficacy and safety data are not conclusive. </w:t>
      </w:r>
      <w:r w:rsidRPr="004E2D4E">
        <w:rPr>
          <w:rFonts w:ascii="Book Antiqua" w:eastAsiaTheme="minorHAnsi" w:hAnsi="Book Antiqua"/>
          <w:color w:val="000000" w:themeColor="text1"/>
          <w:sz w:val="24"/>
          <w:szCs w:val="24"/>
        </w:rPr>
        <w:t>DOACs use in LC population would be attractive but, pending randomized controlled trials, they should be restricted to well compensated patients after hematologic consultation. Interventional radiology, such as TIPS placement with mechanical and/or pharmacologic thrombolysis, represents also an attractive treatment option when AC is contraindicated or fails, but even if extended thrombosis or cavernous transformation of PV decrease technical success.</w:t>
      </w:r>
    </w:p>
    <w:p w14:paraId="06131975" w14:textId="78B81B08" w:rsidR="00F432CC" w:rsidRPr="004E2D4E" w:rsidRDefault="00F432CC" w:rsidP="00FA5D7A">
      <w:pPr>
        <w:spacing w:after="0" w:line="360" w:lineRule="auto"/>
        <w:ind w:firstLineChars="100" w:firstLine="240"/>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Certainly many advances regarding PVT pathophysiology, natural history and treatment in LC have been made during the last decades. However, cardinal questions still remain unanswered. The answers to these questions should come from prospective cohort studies and randomized trials</w:t>
      </w:r>
      <w:r w:rsidRPr="004E2D4E">
        <w:rPr>
          <w:rFonts w:ascii="Book Antiqua" w:eastAsiaTheme="minorHAnsi" w:hAnsi="Book Antiqua"/>
          <w:color w:val="000000" w:themeColor="text1"/>
          <w:sz w:val="24"/>
          <w:szCs w:val="24"/>
        </w:rPr>
        <w:t xml:space="preserve"> </w:t>
      </w:r>
      <w:r w:rsidRPr="004E2D4E">
        <w:rPr>
          <w:rFonts w:ascii="Book Antiqua" w:eastAsiaTheme="minorHAnsi" w:hAnsi="Book Antiqua" w:cstheme="minorHAnsi"/>
          <w:color w:val="000000" w:themeColor="text1"/>
          <w:sz w:val="24"/>
          <w:szCs w:val="24"/>
        </w:rPr>
        <w:t xml:space="preserve">with large sample size, including detailed information about thrombus age, site and extension and a focus on short and long-term outcomes. Since </w:t>
      </w:r>
      <w:proofErr w:type="gramStart"/>
      <w:r w:rsidRPr="004E2D4E">
        <w:rPr>
          <w:rFonts w:ascii="Book Antiqua" w:eastAsiaTheme="minorHAnsi" w:hAnsi="Book Antiqua" w:cstheme="minorHAnsi"/>
          <w:color w:val="000000" w:themeColor="text1"/>
          <w:sz w:val="24"/>
          <w:szCs w:val="24"/>
        </w:rPr>
        <w:t>these</w:t>
      </w:r>
      <w:proofErr w:type="gramEnd"/>
      <w:r w:rsidRPr="004E2D4E">
        <w:rPr>
          <w:rFonts w:ascii="Book Antiqua" w:eastAsiaTheme="minorHAnsi" w:hAnsi="Book Antiqua" w:cstheme="minorHAnsi"/>
          <w:color w:val="000000" w:themeColor="text1"/>
          <w:sz w:val="24"/>
          <w:szCs w:val="24"/>
        </w:rPr>
        <w:t xml:space="preserve"> information could considerably change current clinical practice, the debate on PVT must go on.</w:t>
      </w:r>
    </w:p>
    <w:p w14:paraId="0F8C1F68" w14:textId="77777777" w:rsidR="00FA5D7A" w:rsidRPr="004E2D4E" w:rsidRDefault="00FA5D7A" w:rsidP="00FA5D7A">
      <w:pPr>
        <w:spacing w:after="0" w:line="360" w:lineRule="auto"/>
        <w:jc w:val="both"/>
        <w:rPr>
          <w:rFonts w:ascii="Book Antiqua" w:eastAsiaTheme="minorHAnsi" w:hAnsi="Book Antiqua" w:cstheme="minorHAnsi"/>
          <w:color w:val="000000" w:themeColor="text1"/>
          <w:sz w:val="24"/>
          <w:szCs w:val="24"/>
        </w:rPr>
      </w:pPr>
    </w:p>
    <w:p w14:paraId="1F05DD32" w14:textId="3F03770B" w:rsidR="00BE6C3D" w:rsidRPr="004E2D4E" w:rsidRDefault="00BE6C3D"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br w:type="page"/>
      </w:r>
    </w:p>
    <w:p w14:paraId="684310E3" w14:textId="507CDE16" w:rsidR="00BE6C3D" w:rsidRPr="004E2D4E" w:rsidRDefault="00577C09" w:rsidP="004E0B61">
      <w:pPr>
        <w:spacing w:after="0" w:line="360" w:lineRule="auto"/>
        <w:jc w:val="both"/>
        <w:rPr>
          <w:rFonts w:ascii="Book Antiqua" w:hAnsi="Book Antiqua" w:cstheme="minorHAnsi"/>
          <w:b/>
          <w:color w:val="000000" w:themeColor="text1"/>
          <w:sz w:val="24"/>
          <w:szCs w:val="24"/>
        </w:rPr>
      </w:pPr>
      <w:r w:rsidRPr="004E2D4E">
        <w:rPr>
          <w:rFonts w:ascii="Book Antiqua" w:hAnsi="Book Antiqua" w:cstheme="minorHAnsi"/>
          <w:b/>
          <w:color w:val="000000" w:themeColor="text1"/>
          <w:sz w:val="24"/>
          <w:szCs w:val="24"/>
        </w:rPr>
        <w:lastRenderedPageBreak/>
        <w:t>REFERENCES</w:t>
      </w:r>
    </w:p>
    <w:p w14:paraId="3CF32C9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 </w:t>
      </w:r>
      <w:r w:rsidRPr="004E2D4E">
        <w:rPr>
          <w:rFonts w:ascii="Book Antiqua" w:eastAsia="等线" w:hAnsi="Book Antiqua" w:cs="Times New Roman"/>
          <w:b/>
          <w:kern w:val="2"/>
          <w:sz w:val="24"/>
          <w:szCs w:val="24"/>
          <w:lang w:val="en-US" w:eastAsia="zh-CN"/>
        </w:rPr>
        <w:t>European Association for the Study of the Liver</w:t>
      </w:r>
      <w:r w:rsidRPr="004E2D4E">
        <w:rPr>
          <w:rFonts w:ascii="Book Antiqua" w:eastAsia="等线" w:hAnsi="Book Antiqua" w:cs="Times New Roman"/>
          <w:bCs/>
          <w:kern w:val="2"/>
          <w:sz w:val="24"/>
          <w:szCs w:val="24"/>
          <w:lang w:val="en-US" w:eastAsia="zh-CN"/>
        </w:rPr>
        <w:t>.</w:t>
      </w:r>
      <w:r w:rsidRPr="004E2D4E">
        <w:rPr>
          <w:rFonts w:ascii="Book Antiqua" w:eastAsia="等线" w:hAnsi="Book Antiqua" w:cs="Times New Roman"/>
          <w:kern w:val="2"/>
          <w:sz w:val="24"/>
          <w:szCs w:val="24"/>
          <w:lang w:val="en-US" w:eastAsia="zh-CN"/>
        </w:rPr>
        <w:t xml:space="preserve"> EASL Clinical Practice Guidelines: Vascular diseases of the liver.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64</w:t>
      </w:r>
      <w:r w:rsidRPr="004E2D4E">
        <w:rPr>
          <w:rFonts w:ascii="Book Antiqua" w:eastAsia="等线" w:hAnsi="Book Antiqua" w:cs="Times New Roman"/>
          <w:kern w:val="2"/>
          <w:sz w:val="24"/>
          <w:szCs w:val="24"/>
          <w:lang w:val="en-US" w:eastAsia="zh-CN"/>
        </w:rPr>
        <w:t>: 179-202 [PMID: 26516032 DOI: 10.1016/j.jhep.2015.07.040]</w:t>
      </w:r>
    </w:p>
    <w:p w14:paraId="5802A260"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 </w:t>
      </w:r>
      <w:proofErr w:type="spellStart"/>
      <w:r w:rsidRPr="004E2D4E">
        <w:rPr>
          <w:rFonts w:ascii="Book Antiqua" w:eastAsia="等线" w:hAnsi="Book Antiqua" w:cs="Times New Roman"/>
          <w:b/>
          <w:kern w:val="2"/>
          <w:sz w:val="24"/>
          <w:szCs w:val="24"/>
          <w:lang w:val="en-US" w:eastAsia="zh-CN"/>
        </w:rPr>
        <w:t>DeLeve</w:t>
      </w:r>
      <w:proofErr w:type="spellEnd"/>
      <w:r w:rsidRPr="004E2D4E">
        <w:rPr>
          <w:rFonts w:ascii="Book Antiqua" w:eastAsia="等线" w:hAnsi="Book Antiqua" w:cs="Times New Roman"/>
          <w:b/>
          <w:kern w:val="2"/>
          <w:sz w:val="24"/>
          <w:szCs w:val="24"/>
          <w:lang w:val="en-US" w:eastAsia="zh-CN"/>
        </w:rPr>
        <w:t xml:space="preserve"> LD</w:t>
      </w:r>
      <w:r w:rsidRPr="004E2D4E">
        <w:rPr>
          <w:rFonts w:ascii="Book Antiqua" w:eastAsia="等线" w:hAnsi="Book Antiqua" w:cs="Times New Roman"/>
          <w:kern w:val="2"/>
          <w:sz w:val="24"/>
          <w:szCs w:val="24"/>
          <w:lang w:val="en-US" w:eastAsia="zh-CN"/>
        </w:rPr>
        <w:t xml:space="preserve">, Valla DC, Garcia-Tsao G; American Association for the Study Liver Diseases. Vascular disorders of the liver.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2009; </w:t>
      </w:r>
      <w:r w:rsidRPr="004E2D4E">
        <w:rPr>
          <w:rFonts w:ascii="Book Antiqua" w:eastAsia="等线" w:hAnsi="Book Antiqua" w:cs="Times New Roman"/>
          <w:b/>
          <w:kern w:val="2"/>
          <w:sz w:val="24"/>
          <w:szCs w:val="24"/>
          <w:lang w:val="en-US" w:eastAsia="zh-CN"/>
        </w:rPr>
        <w:t>49</w:t>
      </w:r>
      <w:r w:rsidRPr="004E2D4E">
        <w:rPr>
          <w:rFonts w:ascii="Book Antiqua" w:eastAsia="等线" w:hAnsi="Book Antiqua" w:cs="Times New Roman"/>
          <w:kern w:val="2"/>
          <w:sz w:val="24"/>
          <w:szCs w:val="24"/>
          <w:lang w:val="en-US" w:eastAsia="zh-CN"/>
        </w:rPr>
        <w:t>: 1729-1764 [PMID: 19399912 DOI: 10.1002/hep.22772]</w:t>
      </w:r>
    </w:p>
    <w:p w14:paraId="781C30F0"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 </w:t>
      </w:r>
      <w:proofErr w:type="spellStart"/>
      <w:r w:rsidRPr="004E2D4E">
        <w:rPr>
          <w:rFonts w:ascii="Book Antiqua" w:eastAsia="等线" w:hAnsi="Book Antiqua" w:cs="Times New Roman"/>
          <w:b/>
          <w:kern w:val="2"/>
          <w:sz w:val="24"/>
          <w:szCs w:val="24"/>
          <w:lang w:val="en-US" w:eastAsia="zh-CN"/>
        </w:rPr>
        <w:t>Zanetto</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Campello</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Spiezia</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Burra</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Simioni</w:t>
      </w:r>
      <w:proofErr w:type="spellEnd"/>
      <w:r w:rsidRPr="004E2D4E">
        <w:rPr>
          <w:rFonts w:ascii="Book Antiqua" w:eastAsia="等线" w:hAnsi="Book Antiqua" w:cs="Times New Roman"/>
          <w:kern w:val="2"/>
          <w:sz w:val="24"/>
          <w:szCs w:val="24"/>
          <w:lang w:val="en-US" w:eastAsia="zh-CN"/>
        </w:rPr>
        <w:t xml:space="preserve"> P, Russo FP. Cancer-Associated Thrombosis in Cirrhotic Patients with Hepatocellular Carcinoma. </w:t>
      </w:r>
      <w:r w:rsidRPr="004E2D4E">
        <w:rPr>
          <w:rFonts w:ascii="Book Antiqua" w:eastAsia="等线" w:hAnsi="Book Antiqua" w:cs="Times New Roman"/>
          <w:i/>
          <w:kern w:val="2"/>
          <w:sz w:val="24"/>
          <w:szCs w:val="24"/>
          <w:lang w:val="en-US" w:eastAsia="zh-CN"/>
        </w:rPr>
        <w:t xml:space="preserve">Cancers </w:t>
      </w:r>
      <w:r w:rsidRPr="004E2D4E">
        <w:rPr>
          <w:rFonts w:ascii="Book Antiqua" w:eastAsia="等线" w:hAnsi="Book Antiqua" w:cs="Times New Roman"/>
          <w:iCs/>
          <w:kern w:val="2"/>
          <w:sz w:val="24"/>
          <w:szCs w:val="24"/>
          <w:lang w:val="en-US" w:eastAsia="zh-CN"/>
        </w:rPr>
        <w:t>(Basel)</w:t>
      </w:r>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10</w:t>
      </w:r>
      <w:r w:rsidRPr="004E2D4E">
        <w:rPr>
          <w:rFonts w:ascii="Book Antiqua" w:eastAsia="等线" w:hAnsi="Book Antiqua" w:cs="Times New Roman"/>
          <w:kern w:val="2"/>
          <w:sz w:val="24"/>
          <w:szCs w:val="24"/>
          <w:lang w:val="en-US" w:eastAsia="zh-CN"/>
        </w:rPr>
        <w:t xml:space="preserve"> [PMID: 30453547 DOI: 10.3390/cancers10110450]</w:t>
      </w:r>
    </w:p>
    <w:p w14:paraId="6C8E4EE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 </w:t>
      </w:r>
      <w:r w:rsidRPr="004E2D4E">
        <w:rPr>
          <w:rFonts w:ascii="Book Antiqua" w:eastAsia="等线" w:hAnsi="Book Antiqua" w:cs="Times New Roman"/>
          <w:b/>
          <w:kern w:val="2"/>
          <w:sz w:val="24"/>
          <w:szCs w:val="24"/>
          <w:lang w:val="en-US" w:eastAsia="zh-CN"/>
        </w:rPr>
        <w:t>Balfour GW</w:t>
      </w:r>
      <w:r w:rsidRPr="004E2D4E">
        <w:rPr>
          <w:rFonts w:ascii="Book Antiqua" w:eastAsia="等线" w:hAnsi="Book Antiqua" w:cs="Times New Roman"/>
          <w:kern w:val="2"/>
          <w:sz w:val="24"/>
          <w:szCs w:val="24"/>
          <w:lang w:val="en-US" w:eastAsia="zh-CN"/>
        </w:rPr>
        <w:t xml:space="preserve">, Stewart TG. Case of Enlarged Spleen Complicated with Ascites, Both Depending upon Varicose Dilatation and Thrombosis of the Portal Vein. </w:t>
      </w:r>
      <w:proofErr w:type="spellStart"/>
      <w:r w:rsidRPr="004E2D4E">
        <w:rPr>
          <w:rFonts w:ascii="Book Antiqua" w:eastAsia="等线" w:hAnsi="Book Antiqua" w:cs="Times New Roman"/>
          <w:i/>
          <w:kern w:val="2"/>
          <w:sz w:val="24"/>
          <w:szCs w:val="24"/>
          <w:lang w:val="en-US" w:eastAsia="zh-CN"/>
        </w:rPr>
        <w:t>Edinb</w:t>
      </w:r>
      <w:proofErr w:type="spellEnd"/>
      <w:r w:rsidRPr="004E2D4E">
        <w:rPr>
          <w:rFonts w:ascii="Book Antiqua" w:eastAsia="等线" w:hAnsi="Book Antiqua" w:cs="Times New Roman"/>
          <w:i/>
          <w:kern w:val="2"/>
          <w:sz w:val="24"/>
          <w:szCs w:val="24"/>
          <w:lang w:val="en-US" w:eastAsia="zh-CN"/>
        </w:rPr>
        <w:t xml:space="preserve"> Med J</w:t>
      </w:r>
      <w:r w:rsidRPr="004E2D4E">
        <w:rPr>
          <w:rFonts w:ascii="Book Antiqua" w:eastAsia="等线" w:hAnsi="Book Antiqua" w:cs="Times New Roman"/>
          <w:kern w:val="2"/>
          <w:sz w:val="24"/>
          <w:szCs w:val="24"/>
          <w:lang w:val="en-US" w:eastAsia="zh-CN"/>
        </w:rPr>
        <w:t xml:space="preserve"> 1869; </w:t>
      </w:r>
      <w:r w:rsidRPr="004E2D4E">
        <w:rPr>
          <w:rFonts w:ascii="Book Antiqua" w:eastAsia="等线" w:hAnsi="Book Antiqua" w:cs="Times New Roman"/>
          <w:b/>
          <w:kern w:val="2"/>
          <w:sz w:val="24"/>
          <w:szCs w:val="24"/>
          <w:lang w:val="en-US" w:eastAsia="zh-CN"/>
        </w:rPr>
        <w:t>14</w:t>
      </w:r>
      <w:r w:rsidRPr="004E2D4E">
        <w:rPr>
          <w:rFonts w:ascii="Book Antiqua" w:eastAsia="等线" w:hAnsi="Book Antiqua" w:cs="Times New Roman"/>
          <w:kern w:val="2"/>
          <w:sz w:val="24"/>
          <w:szCs w:val="24"/>
          <w:lang w:val="en-US" w:eastAsia="zh-CN"/>
        </w:rPr>
        <w:t>: 589-598 [PMID: 29639641]</w:t>
      </w:r>
    </w:p>
    <w:p w14:paraId="2A75434B"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 </w:t>
      </w:r>
      <w:proofErr w:type="spellStart"/>
      <w:r w:rsidRPr="004E2D4E">
        <w:rPr>
          <w:rFonts w:ascii="Book Antiqua" w:eastAsia="等线" w:hAnsi="Book Antiqua" w:cs="Times New Roman"/>
          <w:b/>
          <w:kern w:val="2"/>
          <w:sz w:val="24"/>
          <w:szCs w:val="24"/>
          <w:lang w:val="en-US" w:eastAsia="zh-CN"/>
        </w:rPr>
        <w:t>Ogren</w:t>
      </w:r>
      <w:proofErr w:type="spellEnd"/>
      <w:r w:rsidRPr="004E2D4E">
        <w:rPr>
          <w:rFonts w:ascii="Book Antiqua" w:eastAsia="等线" w:hAnsi="Book Antiqua" w:cs="Times New Roman"/>
          <w:b/>
          <w:kern w:val="2"/>
          <w:sz w:val="24"/>
          <w:szCs w:val="24"/>
          <w:lang w:val="en-US" w:eastAsia="zh-CN"/>
        </w:rPr>
        <w:t xml:space="preserve"> M</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Bergqvist</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Björck</w:t>
      </w:r>
      <w:proofErr w:type="spellEnd"/>
      <w:r w:rsidRPr="004E2D4E">
        <w:rPr>
          <w:rFonts w:ascii="Book Antiqua" w:eastAsia="等线" w:hAnsi="Book Antiqua" w:cs="Times New Roman"/>
          <w:kern w:val="2"/>
          <w:sz w:val="24"/>
          <w:szCs w:val="24"/>
          <w:lang w:val="en-US" w:eastAsia="zh-CN"/>
        </w:rPr>
        <w:t xml:space="preserve"> M, Acosta S, Eriksson H, </w:t>
      </w:r>
      <w:proofErr w:type="spellStart"/>
      <w:r w:rsidRPr="004E2D4E">
        <w:rPr>
          <w:rFonts w:ascii="Book Antiqua" w:eastAsia="等线" w:hAnsi="Book Antiqua" w:cs="Times New Roman"/>
          <w:kern w:val="2"/>
          <w:sz w:val="24"/>
          <w:szCs w:val="24"/>
          <w:lang w:val="en-US" w:eastAsia="zh-CN"/>
        </w:rPr>
        <w:t>Sternby</w:t>
      </w:r>
      <w:proofErr w:type="spellEnd"/>
      <w:r w:rsidRPr="004E2D4E">
        <w:rPr>
          <w:rFonts w:ascii="Book Antiqua" w:eastAsia="等线" w:hAnsi="Book Antiqua" w:cs="Times New Roman"/>
          <w:kern w:val="2"/>
          <w:sz w:val="24"/>
          <w:szCs w:val="24"/>
          <w:lang w:val="en-US" w:eastAsia="zh-CN"/>
        </w:rPr>
        <w:t xml:space="preserve"> NH. Portal vein thrombosis: Prevalence, patient characteristics and lifetime risk: A population study based on 23,796 consecutive autopsies. </w:t>
      </w:r>
      <w:r w:rsidRPr="004E2D4E">
        <w:rPr>
          <w:rFonts w:ascii="Book Antiqua" w:eastAsia="等线" w:hAnsi="Book Antiqua" w:cs="Times New Roman"/>
          <w:i/>
          <w:kern w:val="2"/>
          <w:sz w:val="24"/>
          <w:szCs w:val="24"/>
          <w:lang w:val="en-US" w:eastAsia="zh-CN"/>
        </w:rPr>
        <w:t>World J Gastroenterol</w:t>
      </w:r>
      <w:r w:rsidRPr="004E2D4E">
        <w:rPr>
          <w:rFonts w:ascii="Book Antiqua" w:eastAsia="等线" w:hAnsi="Book Antiqua" w:cs="Times New Roman"/>
          <w:kern w:val="2"/>
          <w:sz w:val="24"/>
          <w:szCs w:val="24"/>
          <w:lang w:val="en-US" w:eastAsia="zh-CN"/>
        </w:rPr>
        <w:t xml:space="preserve"> 2006; </w:t>
      </w:r>
      <w:r w:rsidRPr="004E2D4E">
        <w:rPr>
          <w:rFonts w:ascii="Book Antiqua" w:eastAsia="等线" w:hAnsi="Book Antiqua" w:cs="Times New Roman"/>
          <w:b/>
          <w:kern w:val="2"/>
          <w:sz w:val="24"/>
          <w:szCs w:val="24"/>
          <w:lang w:val="en-US" w:eastAsia="zh-CN"/>
        </w:rPr>
        <w:t>12</w:t>
      </w:r>
      <w:r w:rsidRPr="004E2D4E">
        <w:rPr>
          <w:rFonts w:ascii="Book Antiqua" w:eastAsia="等线" w:hAnsi="Book Antiqua" w:cs="Times New Roman"/>
          <w:kern w:val="2"/>
          <w:sz w:val="24"/>
          <w:szCs w:val="24"/>
          <w:lang w:val="en-US" w:eastAsia="zh-CN"/>
        </w:rPr>
        <w:t>: 2115-2119 [PMID: 16610067 DOI: 10.3748/wjg.v12.i13.2115]</w:t>
      </w:r>
    </w:p>
    <w:p w14:paraId="6FA34C3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 </w:t>
      </w:r>
      <w:proofErr w:type="spellStart"/>
      <w:r w:rsidRPr="004E2D4E">
        <w:rPr>
          <w:rFonts w:ascii="Book Antiqua" w:eastAsia="等线" w:hAnsi="Book Antiqua" w:cs="Times New Roman"/>
          <w:b/>
          <w:kern w:val="2"/>
          <w:sz w:val="24"/>
          <w:szCs w:val="24"/>
          <w:lang w:val="en-US" w:eastAsia="zh-CN"/>
        </w:rPr>
        <w:t>Ponziani</w:t>
      </w:r>
      <w:proofErr w:type="spellEnd"/>
      <w:r w:rsidRPr="004E2D4E">
        <w:rPr>
          <w:rFonts w:ascii="Book Antiqua" w:eastAsia="等线" w:hAnsi="Book Antiqua" w:cs="Times New Roman"/>
          <w:b/>
          <w:kern w:val="2"/>
          <w:sz w:val="24"/>
          <w:szCs w:val="24"/>
          <w:lang w:val="en-US" w:eastAsia="zh-CN"/>
        </w:rPr>
        <w:t xml:space="preserve"> FR</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Zocco</w:t>
      </w:r>
      <w:proofErr w:type="spellEnd"/>
      <w:r w:rsidRPr="004E2D4E">
        <w:rPr>
          <w:rFonts w:ascii="Book Antiqua" w:eastAsia="等线" w:hAnsi="Book Antiqua" w:cs="Times New Roman"/>
          <w:kern w:val="2"/>
          <w:sz w:val="24"/>
          <w:szCs w:val="24"/>
          <w:lang w:val="en-US" w:eastAsia="zh-CN"/>
        </w:rPr>
        <w:t xml:space="preserve"> MA, </w:t>
      </w:r>
      <w:proofErr w:type="spellStart"/>
      <w:r w:rsidRPr="004E2D4E">
        <w:rPr>
          <w:rFonts w:ascii="Book Antiqua" w:eastAsia="等线" w:hAnsi="Book Antiqua" w:cs="Times New Roman"/>
          <w:kern w:val="2"/>
          <w:sz w:val="24"/>
          <w:szCs w:val="24"/>
          <w:lang w:val="en-US" w:eastAsia="zh-CN"/>
        </w:rPr>
        <w:t>Garcovich</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D'Aversa</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Roccarina</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Gasbarrini</w:t>
      </w:r>
      <w:proofErr w:type="spellEnd"/>
      <w:r w:rsidRPr="004E2D4E">
        <w:rPr>
          <w:rFonts w:ascii="Book Antiqua" w:eastAsia="等线" w:hAnsi="Book Antiqua" w:cs="Times New Roman"/>
          <w:kern w:val="2"/>
          <w:sz w:val="24"/>
          <w:szCs w:val="24"/>
          <w:lang w:val="en-US" w:eastAsia="zh-CN"/>
        </w:rPr>
        <w:t xml:space="preserve"> A. What we should know about portal vein thrombosis in cirrhotic patients: A changing perspective. </w:t>
      </w:r>
      <w:r w:rsidRPr="004E2D4E">
        <w:rPr>
          <w:rFonts w:ascii="Book Antiqua" w:eastAsia="等线" w:hAnsi="Book Antiqua" w:cs="Times New Roman"/>
          <w:i/>
          <w:kern w:val="2"/>
          <w:sz w:val="24"/>
          <w:szCs w:val="24"/>
          <w:lang w:val="en-US" w:eastAsia="zh-CN"/>
        </w:rPr>
        <w:t>World J Gastroenterol</w:t>
      </w:r>
      <w:r w:rsidRPr="004E2D4E">
        <w:rPr>
          <w:rFonts w:ascii="Book Antiqua" w:eastAsia="等线" w:hAnsi="Book Antiqua" w:cs="Times New Roman"/>
          <w:kern w:val="2"/>
          <w:sz w:val="24"/>
          <w:szCs w:val="24"/>
          <w:lang w:val="en-US" w:eastAsia="zh-CN"/>
        </w:rPr>
        <w:t xml:space="preserve"> 2012; </w:t>
      </w:r>
      <w:r w:rsidRPr="004E2D4E">
        <w:rPr>
          <w:rFonts w:ascii="Book Antiqua" w:eastAsia="等线" w:hAnsi="Book Antiqua" w:cs="Times New Roman"/>
          <w:b/>
          <w:kern w:val="2"/>
          <w:sz w:val="24"/>
          <w:szCs w:val="24"/>
          <w:lang w:val="en-US" w:eastAsia="zh-CN"/>
        </w:rPr>
        <w:t>18</w:t>
      </w:r>
      <w:r w:rsidRPr="004E2D4E">
        <w:rPr>
          <w:rFonts w:ascii="Book Antiqua" w:eastAsia="等线" w:hAnsi="Book Antiqua" w:cs="Times New Roman"/>
          <w:kern w:val="2"/>
          <w:sz w:val="24"/>
          <w:szCs w:val="24"/>
          <w:lang w:val="en-US" w:eastAsia="zh-CN"/>
        </w:rPr>
        <w:t>: 5014-5020 [PMID: 23049208 DOI: 10.3748/wjg.v18.i36.5014]</w:t>
      </w:r>
    </w:p>
    <w:p w14:paraId="66AFCE1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 </w:t>
      </w:r>
      <w:proofErr w:type="spellStart"/>
      <w:r w:rsidRPr="004E2D4E">
        <w:rPr>
          <w:rFonts w:ascii="Book Antiqua" w:eastAsia="等线" w:hAnsi="Book Antiqua" w:cs="Times New Roman"/>
          <w:b/>
          <w:kern w:val="2"/>
          <w:sz w:val="24"/>
          <w:szCs w:val="24"/>
          <w:lang w:val="en-US" w:eastAsia="zh-CN"/>
        </w:rPr>
        <w:t>Intagliata</w:t>
      </w:r>
      <w:proofErr w:type="spellEnd"/>
      <w:r w:rsidRPr="004E2D4E">
        <w:rPr>
          <w:rFonts w:ascii="Book Antiqua" w:eastAsia="等线" w:hAnsi="Book Antiqua" w:cs="Times New Roman"/>
          <w:b/>
          <w:kern w:val="2"/>
          <w:sz w:val="24"/>
          <w:szCs w:val="24"/>
          <w:lang w:val="en-US" w:eastAsia="zh-CN"/>
        </w:rPr>
        <w:t xml:space="preserve"> NM</w:t>
      </w:r>
      <w:r w:rsidRPr="004E2D4E">
        <w:rPr>
          <w:rFonts w:ascii="Book Antiqua" w:eastAsia="等线" w:hAnsi="Book Antiqua" w:cs="Times New Roman"/>
          <w:kern w:val="2"/>
          <w:sz w:val="24"/>
          <w:szCs w:val="24"/>
          <w:lang w:val="en-US" w:eastAsia="zh-CN"/>
        </w:rPr>
        <w:t xml:space="preserve">, Argo CK, Stine JG, Lisman T, Caldwell SH, </w:t>
      </w:r>
      <w:proofErr w:type="spellStart"/>
      <w:r w:rsidRPr="004E2D4E">
        <w:rPr>
          <w:rFonts w:ascii="Book Antiqua" w:eastAsia="等线" w:hAnsi="Book Antiqua" w:cs="Times New Roman"/>
          <w:kern w:val="2"/>
          <w:sz w:val="24"/>
          <w:szCs w:val="24"/>
          <w:lang w:val="en-US" w:eastAsia="zh-CN"/>
        </w:rPr>
        <w:t>Violi</w:t>
      </w:r>
      <w:proofErr w:type="spellEnd"/>
      <w:r w:rsidRPr="004E2D4E">
        <w:rPr>
          <w:rFonts w:ascii="Book Antiqua" w:eastAsia="等线" w:hAnsi="Book Antiqua" w:cs="Times New Roman"/>
          <w:kern w:val="2"/>
          <w:sz w:val="24"/>
          <w:szCs w:val="24"/>
          <w:lang w:val="en-US" w:eastAsia="zh-CN"/>
        </w:rPr>
        <w:t xml:space="preserve"> F; faculty of the 7th International Coagulation in Liver Disease. Concepts and Controversies in </w:t>
      </w:r>
      <w:proofErr w:type="spellStart"/>
      <w:r w:rsidRPr="004E2D4E">
        <w:rPr>
          <w:rFonts w:ascii="Book Antiqua" w:eastAsia="等线" w:hAnsi="Book Antiqua" w:cs="Times New Roman"/>
          <w:kern w:val="2"/>
          <w:sz w:val="24"/>
          <w:szCs w:val="24"/>
          <w:lang w:val="en-US" w:eastAsia="zh-CN"/>
        </w:rPr>
        <w:t>Haemostasis</w:t>
      </w:r>
      <w:proofErr w:type="spellEnd"/>
      <w:r w:rsidRPr="004E2D4E">
        <w:rPr>
          <w:rFonts w:ascii="Book Antiqua" w:eastAsia="等线" w:hAnsi="Book Antiqua" w:cs="Times New Roman"/>
          <w:kern w:val="2"/>
          <w:sz w:val="24"/>
          <w:szCs w:val="24"/>
          <w:lang w:val="en-US" w:eastAsia="zh-CN"/>
        </w:rPr>
        <w:t xml:space="preserve"> and Thrombosis Associated with Liver Disease: Proceedings of the 7th International Coagulation in Liver Disease Conference.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Haemost</w:t>
      </w:r>
      <w:proofErr w:type="spellEnd"/>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118</w:t>
      </w:r>
      <w:r w:rsidRPr="004E2D4E">
        <w:rPr>
          <w:rFonts w:ascii="Book Antiqua" w:eastAsia="等线" w:hAnsi="Book Antiqua" w:cs="Times New Roman"/>
          <w:kern w:val="2"/>
          <w:sz w:val="24"/>
          <w:szCs w:val="24"/>
          <w:lang w:val="en-US" w:eastAsia="zh-CN"/>
        </w:rPr>
        <w:t>: 1491-1506 [PMID: 30060258 DOI: 10.1055/s-0038-1666861]</w:t>
      </w:r>
    </w:p>
    <w:p w14:paraId="018343B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 </w:t>
      </w:r>
      <w:r w:rsidRPr="004E2D4E">
        <w:rPr>
          <w:rFonts w:ascii="Book Antiqua" w:eastAsia="等线" w:hAnsi="Book Antiqua" w:cs="Times New Roman"/>
          <w:b/>
          <w:kern w:val="2"/>
          <w:sz w:val="24"/>
          <w:szCs w:val="24"/>
          <w:lang w:val="en-US" w:eastAsia="zh-CN"/>
        </w:rPr>
        <w:t>Stine JG</w:t>
      </w:r>
      <w:r w:rsidRPr="004E2D4E">
        <w:rPr>
          <w:rFonts w:ascii="Book Antiqua" w:eastAsia="等线" w:hAnsi="Book Antiqua" w:cs="Times New Roman"/>
          <w:kern w:val="2"/>
          <w:sz w:val="24"/>
          <w:szCs w:val="24"/>
          <w:lang w:val="en-US" w:eastAsia="zh-CN"/>
        </w:rPr>
        <w:t xml:space="preserve">, Argo CK, Pelletier SJ, </w:t>
      </w:r>
      <w:proofErr w:type="spellStart"/>
      <w:r w:rsidRPr="004E2D4E">
        <w:rPr>
          <w:rFonts w:ascii="Book Antiqua" w:eastAsia="等线" w:hAnsi="Book Antiqua" w:cs="Times New Roman"/>
          <w:kern w:val="2"/>
          <w:sz w:val="24"/>
          <w:szCs w:val="24"/>
          <w:lang w:val="en-US" w:eastAsia="zh-CN"/>
        </w:rPr>
        <w:t>Maluf</w:t>
      </w:r>
      <w:proofErr w:type="spellEnd"/>
      <w:r w:rsidRPr="004E2D4E">
        <w:rPr>
          <w:rFonts w:ascii="Book Antiqua" w:eastAsia="等线" w:hAnsi="Book Antiqua" w:cs="Times New Roman"/>
          <w:kern w:val="2"/>
          <w:sz w:val="24"/>
          <w:szCs w:val="24"/>
          <w:lang w:val="en-US" w:eastAsia="zh-CN"/>
        </w:rPr>
        <w:t xml:space="preserve"> DG, Caldwell SH, Northup PG. Advanced non-alcoholic steatohepatitis cirrhosis: A high-risk population for pre-liver transplant portal vein thrombosis. </w:t>
      </w:r>
      <w:r w:rsidRPr="004E2D4E">
        <w:rPr>
          <w:rFonts w:ascii="Book Antiqua" w:eastAsia="等线" w:hAnsi="Book Antiqua" w:cs="Times New Roman"/>
          <w:i/>
          <w:kern w:val="2"/>
          <w:sz w:val="24"/>
          <w:szCs w:val="24"/>
          <w:lang w:val="en-US" w:eastAsia="zh-CN"/>
        </w:rPr>
        <w:t xml:space="preserve">World 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9</w:t>
      </w:r>
      <w:r w:rsidRPr="004E2D4E">
        <w:rPr>
          <w:rFonts w:ascii="Book Antiqua" w:eastAsia="等线" w:hAnsi="Book Antiqua" w:cs="Times New Roman"/>
          <w:kern w:val="2"/>
          <w:sz w:val="24"/>
          <w:szCs w:val="24"/>
          <w:lang w:val="en-US" w:eastAsia="zh-CN"/>
        </w:rPr>
        <w:t>: 139-146 [PMID: 28217250 DOI: 10.4254/wjh.v9.i3.139]</w:t>
      </w:r>
    </w:p>
    <w:p w14:paraId="23C9B61F"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lastRenderedPageBreak/>
        <w:t xml:space="preserve">9 </w:t>
      </w:r>
      <w:r w:rsidRPr="004E2D4E">
        <w:rPr>
          <w:rFonts w:ascii="Book Antiqua" w:eastAsia="等线" w:hAnsi="Book Antiqua" w:cs="Times New Roman"/>
          <w:b/>
          <w:kern w:val="2"/>
          <w:sz w:val="24"/>
          <w:szCs w:val="24"/>
          <w:lang w:val="en-US" w:eastAsia="zh-CN"/>
        </w:rPr>
        <w:t>Stine JG</w:t>
      </w:r>
      <w:r w:rsidRPr="004E2D4E">
        <w:rPr>
          <w:rFonts w:ascii="Book Antiqua" w:eastAsia="等线" w:hAnsi="Book Antiqua" w:cs="Times New Roman"/>
          <w:kern w:val="2"/>
          <w:sz w:val="24"/>
          <w:szCs w:val="24"/>
          <w:lang w:val="en-US" w:eastAsia="zh-CN"/>
        </w:rPr>
        <w:t xml:space="preserve">, Shah NL, Argo CK, Pelletier SJ, Caldwell SH, Northup PG. Increased risk of portal vein thrombosis in patients with cirrhosis due to nonalcoholic steatohepatitis. </w:t>
      </w:r>
      <w:r w:rsidRPr="004E2D4E">
        <w:rPr>
          <w:rFonts w:ascii="Book Antiqua" w:eastAsia="等线" w:hAnsi="Book Antiqua" w:cs="Times New Roman"/>
          <w:i/>
          <w:kern w:val="2"/>
          <w:sz w:val="24"/>
          <w:szCs w:val="24"/>
          <w:lang w:val="en-US" w:eastAsia="zh-CN"/>
        </w:rPr>
        <w:t xml:space="preserve">Liver </w:t>
      </w:r>
      <w:proofErr w:type="spellStart"/>
      <w:r w:rsidRPr="004E2D4E">
        <w:rPr>
          <w:rFonts w:ascii="Book Antiqua" w:eastAsia="等线" w:hAnsi="Book Antiqua" w:cs="Times New Roman"/>
          <w:i/>
          <w:kern w:val="2"/>
          <w:sz w:val="24"/>
          <w:szCs w:val="24"/>
          <w:lang w:val="en-US" w:eastAsia="zh-CN"/>
        </w:rPr>
        <w:t>Transpl</w:t>
      </w:r>
      <w:proofErr w:type="spellEnd"/>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21</w:t>
      </w:r>
      <w:r w:rsidRPr="004E2D4E">
        <w:rPr>
          <w:rFonts w:ascii="Book Antiqua" w:eastAsia="等线" w:hAnsi="Book Antiqua" w:cs="Times New Roman"/>
          <w:kern w:val="2"/>
          <w:sz w:val="24"/>
          <w:szCs w:val="24"/>
          <w:lang w:val="en-US" w:eastAsia="zh-CN"/>
        </w:rPr>
        <w:t>: 1016-1021 [PMID: 25845711 DOI: 10.1002/lt.24134]</w:t>
      </w:r>
    </w:p>
    <w:p w14:paraId="0C5C99A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10 </w:t>
      </w:r>
      <w:proofErr w:type="spellStart"/>
      <w:r w:rsidRPr="004E2D4E">
        <w:rPr>
          <w:rFonts w:ascii="Book Antiqua" w:eastAsia="等线" w:hAnsi="Book Antiqua" w:cs="Times New Roman"/>
          <w:b/>
          <w:kern w:val="2"/>
          <w:sz w:val="24"/>
          <w:szCs w:val="24"/>
          <w:lang w:val="en-US" w:eastAsia="zh-CN"/>
        </w:rPr>
        <w:t>Nery</w:t>
      </w:r>
      <w:proofErr w:type="spellEnd"/>
      <w:r w:rsidRPr="004E2D4E">
        <w:rPr>
          <w:rFonts w:ascii="Book Antiqua" w:eastAsia="等线" w:hAnsi="Book Antiqua" w:cs="Times New Roman"/>
          <w:b/>
          <w:kern w:val="2"/>
          <w:sz w:val="24"/>
          <w:szCs w:val="24"/>
          <w:lang w:val="en-US" w:eastAsia="zh-CN"/>
        </w:rPr>
        <w:t xml:space="preserve"> F</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Chevret</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Condat</w:t>
      </w:r>
      <w:proofErr w:type="spellEnd"/>
      <w:r w:rsidRPr="004E2D4E">
        <w:rPr>
          <w:rFonts w:ascii="Book Antiqua" w:eastAsia="等线" w:hAnsi="Book Antiqua" w:cs="Times New Roman"/>
          <w:kern w:val="2"/>
          <w:sz w:val="24"/>
          <w:szCs w:val="24"/>
          <w:lang w:val="en-US" w:eastAsia="zh-CN"/>
        </w:rPr>
        <w:t xml:space="preserve"> B, de </w:t>
      </w:r>
      <w:proofErr w:type="spellStart"/>
      <w:r w:rsidRPr="004E2D4E">
        <w:rPr>
          <w:rFonts w:ascii="Book Antiqua" w:eastAsia="等线" w:hAnsi="Book Antiqua" w:cs="Times New Roman"/>
          <w:kern w:val="2"/>
          <w:sz w:val="24"/>
          <w:szCs w:val="24"/>
          <w:lang w:val="en-US" w:eastAsia="zh-CN"/>
        </w:rPr>
        <w:t>Raucourt</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Boudaoud</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Rautou</w:t>
      </w:r>
      <w:proofErr w:type="spellEnd"/>
      <w:r w:rsidRPr="004E2D4E">
        <w:rPr>
          <w:rFonts w:ascii="Book Antiqua" w:eastAsia="等线" w:hAnsi="Book Antiqua" w:cs="Times New Roman"/>
          <w:kern w:val="2"/>
          <w:sz w:val="24"/>
          <w:szCs w:val="24"/>
          <w:lang w:val="en-US" w:eastAsia="zh-CN"/>
        </w:rPr>
        <w:t xml:space="preserve"> PE, </w:t>
      </w:r>
      <w:proofErr w:type="spellStart"/>
      <w:r w:rsidRPr="004E2D4E">
        <w:rPr>
          <w:rFonts w:ascii="Book Antiqua" w:eastAsia="等线" w:hAnsi="Book Antiqua" w:cs="Times New Roman"/>
          <w:kern w:val="2"/>
          <w:sz w:val="24"/>
          <w:szCs w:val="24"/>
          <w:lang w:val="en-US" w:eastAsia="zh-CN"/>
        </w:rPr>
        <w:t>Plessier</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Roulot</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Chaffaut</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Bourcier</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Trinchet</w:t>
      </w:r>
      <w:proofErr w:type="spellEnd"/>
      <w:r w:rsidRPr="004E2D4E">
        <w:rPr>
          <w:rFonts w:ascii="Book Antiqua" w:eastAsia="等线" w:hAnsi="Book Antiqua" w:cs="Times New Roman"/>
          <w:kern w:val="2"/>
          <w:sz w:val="24"/>
          <w:szCs w:val="24"/>
          <w:lang w:val="en-US" w:eastAsia="zh-CN"/>
        </w:rPr>
        <w:t xml:space="preserve"> JC, Valla DC; </w:t>
      </w:r>
      <w:proofErr w:type="spellStart"/>
      <w:r w:rsidRPr="004E2D4E">
        <w:rPr>
          <w:rFonts w:ascii="Book Antiqua" w:eastAsia="等线" w:hAnsi="Book Antiqua" w:cs="Times New Roman"/>
          <w:kern w:val="2"/>
          <w:sz w:val="24"/>
          <w:szCs w:val="24"/>
          <w:lang w:val="en-US" w:eastAsia="zh-CN"/>
        </w:rPr>
        <w:t>Groupe</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d'Etude</w:t>
      </w:r>
      <w:proofErr w:type="spellEnd"/>
      <w:r w:rsidRPr="004E2D4E">
        <w:rPr>
          <w:rFonts w:ascii="Book Antiqua" w:eastAsia="等线" w:hAnsi="Book Antiqua" w:cs="Times New Roman"/>
          <w:kern w:val="2"/>
          <w:sz w:val="24"/>
          <w:szCs w:val="24"/>
          <w:lang w:val="en-US" w:eastAsia="zh-CN"/>
        </w:rPr>
        <w:t xml:space="preserve"> et de </w:t>
      </w:r>
      <w:proofErr w:type="spellStart"/>
      <w:r w:rsidRPr="004E2D4E">
        <w:rPr>
          <w:rFonts w:ascii="Book Antiqua" w:eastAsia="等线" w:hAnsi="Book Antiqua" w:cs="Times New Roman"/>
          <w:kern w:val="2"/>
          <w:sz w:val="24"/>
          <w:szCs w:val="24"/>
          <w:lang w:val="en-US" w:eastAsia="zh-CN"/>
        </w:rPr>
        <w:t>Traitement</w:t>
      </w:r>
      <w:proofErr w:type="spellEnd"/>
      <w:r w:rsidRPr="004E2D4E">
        <w:rPr>
          <w:rFonts w:ascii="Book Antiqua" w:eastAsia="等线" w:hAnsi="Book Antiqua" w:cs="Times New Roman"/>
          <w:kern w:val="2"/>
          <w:sz w:val="24"/>
          <w:szCs w:val="24"/>
          <w:lang w:val="en-US" w:eastAsia="zh-CN"/>
        </w:rPr>
        <w:t xml:space="preserve"> du </w:t>
      </w:r>
      <w:proofErr w:type="spellStart"/>
      <w:r w:rsidRPr="004E2D4E">
        <w:rPr>
          <w:rFonts w:ascii="Book Antiqua" w:eastAsia="等线" w:hAnsi="Book Antiqua" w:cs="Times New Roman"/>
          <w:kern w:val="2"/>
          <w:sz w:val="24"/>
          <w:szCs w:val="24"/>
          <w:lang w:val="en-US" w:eastAsia="zh-CN"/>
        </w:rPr>
        <w:t>Carcinome</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Hépatocellulaire</w:t>
      </w:r>
      <w:proofErr w:type="spellEnd"/>
      <w:r w:rsidRPr="004E2D4E">
        <w:rPr>
          <w:rFonts w:ascii="Book Antiqua" w:eastAsia="等线" w:hAnsi="Book Antiqua" w:cs="Times New Roman"/>
          <w:kern w:val="2"/>
          <w:sz w:val="24"/>
          <w:szCs w:val="24"/>
          <w:lang w:val="en-US" w:eastAsia="zh-CN"/>
        </w:rPr>
        <w:t xml:space="preserve">. Causes and consequences of portal vein thrombosis in 1,243 patients with cirrhosis: Results of a longitudinal study.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61</w:t>
      </w:r>
      <w:r w:rsidRPr="004E2D4E">
        <w:rPr>
          <w:rFonts w:ascii="Book Antiqua" w:eastAsia="等线" w:hAnsi="Book Antiqua" w:cs="Times New Roman"/>
          <w:kern w:val="2"/>
          <w:sz w:val="24"/>
          <w:szCs w:val="24"/>
          <w:lang w:val="en-US" w:eastAsia="zh-CN"/>
        </w:rPr>
        <w:t>: 660-667 [PMID: 25284616 DOI: 10.1002/hep.27546]</w:t>
      </w:r>
    </w:p>
    <w:p w14:paraId="577F919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11 </w:t>
      </w:r>
      <w:proofErr w:type="spellStart"/>
      <w:r w:rsidRPr="004E2D4E">
        <w:rPr>
          <w:rFonts w:ascii="Book Antiqua" w:eastAsia="等线" w:hAnsi="Book Antiqua" w:cs="Times New Roman"/>
          <w:b/>
          <w:kern w:val="2"/>
          <w:sz w:val="24"/>
          <w:szCs w:val="24"/>
          <w:lang w:val="en-US" w:eastAsia="zh-CN"/>
        </w:rPr>
        <w:t>Zocco</w:t>
      </w:r>
      <w:proofErr w:type="spellEnd"/>
      <w:r w:rsidRPr="004E2D4E">
        <w:rPr>
          <w:rFonts w:ascii="Book Antiqua" w:eastAsia="等线" w:hAnsi="Book Antiqua" w:cs="Times New Roman"/>
          <w:b/>
          <w:kern w:val="2"/>
          <w:sz w:val="24"/>
          <w:szCs w:val="24"/>
          <w:lang w:val="en-US" w:eastAsia="zh-CN"/>
        </w:rPr>
        <w:t xml:space="preserve"> MA</w:t>
      </w:r>
      <w:r w:rsidRPr="004E2D4E">
        <w:rPr>
          <w:rFonts w:ascii="Book Antiqua" w:eastAsia="等线" w:hAnsi="Book Antiqua" w:cs="Times New Roman"/>
          <w:kern w:val="2"/>
          <w:sz w:val="24"/>
          <w:szCs w:val="24"/>
          <w:lang w:val="en-US" w:eastAsia="zh-CN"/>
        </w:rPr>
        <w:t xml:space="preserve">, Di </w:t>
      </w:r>
      <w:proofErr w:type="spellStart"/>
      <w:r w:rsidRPr="004E2D4E">
        <w:rPr>
          <w:rFonts w:ascii="Book Antiqua" w:eastAsia="等线" w:hAnsi="Book Antiqua" w:cs="Times New Roman"/>
          <w:kern w:val="2"/>
          <w:sz w:val="24"/>
          <w:szCs w:val="24"/>
          <w:lang w:val="en-US" w:eastAsia="zh-CN"/>
        </w:rPr>
        <w:t>Stasio</w:t>
      </w:r>
      <w:proofErr w:type="spellEnd"/>
      <w:r w:rsidRPr="004E2D4E">
        <w:rPr>
          <w:rFonts w:ascii="Book Antiqua" w:eastAsia="等线" w:hAnsi="Book Antiqua" w:cs="Times New Roman"/>
          <w:kern w:val="2"/>
          <w:sz w:val="24"/>
          <w:szCs w:val="24"/>
          <w:lang w:val="en-US" w:eastAsia="zh-CN"/>
        </w:rPr>
        <w:t xml:space="preserve"> E, De </w:t>
      </w:r>
      <w:proofErr w:type="spellStart"/>
      <w:r w:rsidRPr="004E2D4E">
        <w:rPr>
          <w:rFonts w:ascii="Book Antiqua" w:eastAsia="等线" w:hAnsi="Book Antiqua" w:cs="Times New Roman"/>
          <w:kern w:val="2"/>
          <w:sz w:val="24"/>
          <w:szCs w:val="24"/>
          <w:lang w:val="en-US" w:eastAsia="zh-CN"/>
        </w:rPr>
        <w:t>Cristofaro</w:t>
      </w:r>
      <w:proofErr w:type="spellEnd"/>
      <w:r w:rsidRPr="004E2D4E">
        <w:rPr>
          <w:rFonts w:ascii="Book Antiqua" w:eastAsia="等线" w:hAnsi="Book Antiqua" w:cs="Times New Roman"/>
          <w:kern w:val="2"/>
          <w:sz w:val="24"/>
          <w:szCs w:val="24"/>
          <w:lang w:val="en-US" w:eastAsia="zh-CN"/>
        </w:rPr>
        <w:t xml:space="preserve"> R, Novi M, </w:t>
      </w:r>
      <w:proofErr w:type="spellStart"/>
      <w:r w:rsidRPr="004E2D4E">
        <w:rPr>
          <w:rFonts w:ascii="Book Antiqua" w:eastAsia="等线" w:hAnsi="Book Antiqua" w:cs="Times New Roman"/>
          <w:kern w:val="2"/>
          <w:sz w:val="24"/>
          <w:szCs w:val="24"/>
          <w:lang w:val="en-US" w:eastAsia="zh-CN"/>
        </w:rPr>
        <w:t>Ainora</w:t>
      </w:r>
      <w:proofErr w:type="spellEnd"/>
      <w:r w:rsidRPr="004E2D4E">
        <w:rPr>
          <w:rFonts w:ascii="Book Antiqua" w:eastAsia="等线" w:hAnsi="Book Antiqua" w:cs="Times New Roman"/>
          <w:kern w:val="2"/>
          <w:sz w:val="24"/>
          <w:szCs w:val="24"/>
          <w:lang w:val="en-US" w:eastAsia="zh-CN"/>
        </w:rPr>
        <w:t xml:space="preserve"> ME, </w:t>
      </w:r>
      <w:proofErr w:type="spellStart"/>
      <w:r w:rsidRPr="004E2D4E">
        <w:rPr>
          <w:rFonts w:ascii="Book Antiqua" w:eastAsia="等线" w:hAnsi="Book Antiqua" w:cs="Times New Roman"/>
          <w:kern w:val="2"/>
          <w:sz w:val="24"/>
          <w:szCs w:val="24"/>
          <w:lang w:val="en-US" w:eastAsia="zh-CN"/>
        </w:rPr>
        <w:t>Ponziani</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Riccardi</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Lancellotti</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Santoliquido</w:t>
      </w:r>
      <w:proofErr w:type="spellEnd"/>
      <w:r w:rsidRPr="004E2D4E">
        <w:rPr>
          <w:rFonts w:ascii="Book Antiqua" w:eastAsia="等线" w:hAnsi="Book Antiqua" w:cs="Times New Roman"/>
          <w:kern w:val="2"/>
          <w:sz w:val="24"/>
          <w:szCs w:val="24"/>
          <w:lang w:val="en-US" w:eastAsia="zh-CN"/>
        </w:rPr>
        <w:t xml:space="preserve"> A, Flore R, </w:t>
      </w:r>
      <w:proofErr w:type="spellStart"/>
      <w:r w:rsidRPr="004E2D4E">
        <w:rPr>
          <w:rFonts w:ascii="Book Antiqua" w:eastAsia="等线" w:hAnsi="Book Antiqua" w:cs="Times New Roman"/>
          <w:kern w:val="2"/>
          <w:sz w:val="24"/>
          <w:szCs w:val="24"/>
          <w:lang w:val="en-US" w:eastAsia="zh-CN"/>
        </w:rPr>
        <w:t>Pompili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Rapaccini</w:t>
      </w:r>
      <w:proofErr w:type="spellEnd"/>
      <w:r w:rsidRPr="004E2D4E">
        <w:rPr>
          <w:rFonts w:ascii="Book Antiqua" w:eastAsia="等线" w:hAnsi="Book Antiqua" w:cs="Times New Roman"/>
          <w:kern w:val="2"/>
          <w:sz w:val="24"/>
          <w:szCs w:val="24"/>
          <w:lang w:val="en-US" w:eastAsia="zh-CN"/>
        </w:rPr>
        <w:t xml:space="preserve"> GL, </w:t>
      </w:r>
      <w:proofErr w:type="spellStart"/>
      <w:r w:rsidRPr="004E2D4E">
        <w:rPr>
          <w:rFonts w:ascii="Book Antiqua" w:eastAsia="等线" w:hAnsi="Book Antiqua" w:cs="Times New Roman"/>
          <w:kern w:val="2"/>
          <w:sz w:val="24"/>
          <w:szCs w:val="24"/>
          <w:lang w:val="en-US" w:eastAsia="zh-CN"/>
        </w:rPr>
        <w:t>Tondi</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Gasbarrini</w:t>
      </w:r>
      <w:proofErr w:type="spellEnd"/>
      <w:r w:rsidRPr="004E2D4E">
        <w:rPr>
          <w:rFonts w:ascii="Book Antiqua" w:eastAsia="等线" w:hAnsi="Book Antiqua" w:cs="Times New Roman"/>
          <w:kern w:val="2"/>
          <w:sz w:val="24"/>
          <w:szCs w:val="24"/>
          <w:lang w:val="en-US" w:eastAsia="zh-CN"/>
        </w:rPr>
        <w:t xml:space="preserve"> GB, </w:t>
      </w:r>
      <w:proofErr w:type="spellStart"/>
      <w:r w:rsidRPr="004E2D4E">
        <w:rPr>
          <w:rFonts w:ascii="Book Antiqua" w:eastAsia="等线" w:hAnsi="Book Antiqua" w:cs="Times New Roman"/>
          <w:kern w:val="2"/>
          <w:sz w:val="24"/>
          <w:szCs w:val="24"/>
          <w:lang w:val="en-US" w:eastAsia="zh-CN"/>
        </w:rPr>
        <w:t>Landolfi</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Gasbarrini</w:t>
      </w:r>
      <w:proofErr w:type="spellEnd"/>
      <w:r w:rsidRPr="004E2D4E">
        <w:rPr>
          <w:rFonts w:ascii="Book Antiqua" w:eastAsia="等线" w:hAnsi="Book Antiqua" w:cs="Times New Roman"/>
          <w:kern w:val="2"/>
          <w:sz w:val="24"/>
          <w:szCs w:val="24"/>
          <w:lang w:val="en-US" w:eastAsia="zh-CN"/>
        </w:rPr>
        <w:t xml:space="preserve"> A. Thrombotic risk factors in patients with liver cirrhosis: Correlation with MELD scoring system and portal vein thrombosis development.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2009; </w:t>
      </w:r>
      <w:r w:rsidRPr="004E2D4E">
        <w:rPr>
          <w:rFonts w:ascii="Book Antiqua" w:eastAsia="等线" w:hAnsi="Book Antiqua" w:cs="Times New Roman"/>
          <w:b/>
          <w:kern w:val="2"/>
          <w:sz w:val="24"/>
          <w:szCs w:val="24"/>
          <w:lang w:val="en-US" w:eastAsia="zh-CN"/>
        </w:rPr>
        <w:t>51</w:t>
      </w:r>
      <w:r w:rsidRPr="004E2D4E">
        <w:rPr>
          <w:rFonts w:ascii="Book Antiqua" w:eastAsia="等线" w:hAnsi="Book Antiqua" w:cs="Times New Roman"/>
          <w:kern w:val="2"/>
          <w:sz w:val="24"/>
          <w:szCs w:val="24"/>
          <w:lang w:val="en-US" w:eastAsia="zh-CN"/>
        </w:rPr>
        <w:t>: 682-689 [PMID: 19464747 DOI: 10.1016/j.jhep.2009.03.013]</w:t>
      </w:r>
    </w:p>
    <w:p w14:paraId="54004D7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12 </w:t>
      </w:r>
      <w:proofErr w:type="spellStart"/>
      <w:r w:rsidRPr="004E2D4E">
        <w:rPr>
          <w:rFonts w:ascii="Book Antiqua" w:eastAsia="等线" w:hAnsi="Book Antiqua" w:cs="Times New Roman"/>
          <w:b/>
          <w:kern w:val="2"/>
          <w:sz w:val="24"/>
          <w:szCs w:val="24"/>
          <w:lang w:val="en-US" w:eastAsia="zh-CN"/>
        </w:rPr>
        <w:t>Violi</w:t>
      </w:r>
      <w:proofErr w:type="spellEnd"/>
      <w:r w:rsidRPr="004E2D4E">
        <w:rPr>
          <w:rFonts w:ascii="Book Antiqua" w:eastAsia="等线" w:hAnsi="Book Antiqua" w:cs="Times New Roman"/>
          <w:b/>
          <w:kern w:val="2"/>
          <w:sz w:val="24"/>
          <w:szCs w:val="24"/>
          <w:lang w:val="en-US" w:eastAsia="zh-CN"/>
        </w:rPr>
        <w:t xml:space="preserve"> F</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Corazza</w:t>
      </w:r>
      <w:proofErr w:type="spellEnd"/>
      <w:r w:rsidRPr="004E2D4E">
        <w:rPr>
          <w:rFonts w:ascii="Book Antiqua" w:eastAsia="等线" w:hAnsi="Book Antiqua" w:cs="Times New Roman"/>
          <w:kern w:val="2"/>
          <w:sz w:val="24"/>
          <w:szCs w:val="24"/>
          <w:lang w:val="en-US" w:eastAsia="zh-CN"/>
        </w:rPr>
        <w:t xml:space="preserve"> GR, Caldwell SH, </w:t>
      </w:r>
      <w:proofErr w:type="spellStart"/>
      <w:r w:rsidRPr="004E2D4E">
        <w:rPr>
          <w:rFonts w:ascii="Book Antiqua" w:eastAsia="等线" w:hAnsi="Book Antiqua" w:cs="Times New Roman"/>
          <w:kern w:val="2"/>
          <w:sz w:val="24"/>
          <w:szCs w:val="24"/>
          <w:lang w:val="en-US" w:eastAsia="zh-CN"/>
        </w:rPr>
        <w:t>Perticone</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Gatta</w:t>
      </w:r>
      <w:proofErr w:type="spellEnd"/>
      <w:r w:rsidRPr="004E2D4E">
        <w:rPr>
          <w:rFonts w:ascii="Book Antiqua" w:eastAsia="等线" w:hAnsi="Book Antiqua" w:cs="Times New Roman"/>
          <w:kern w:val="2"/>
          <w:sz w:val="24"/>
          <w:szCs w:val="24"/>
          <w:lang w:val="en-US" w:eastAsia="zh-CN"/>
        </w:rPr>
        <w:t xml:space="preserve"> A, Angelico M, </w:t>
      </w:r>
      <w:proofErr w:type="spellStart"/>
      <w:r w:rsidRPr="004E2D4E">
        <w:rPr>
          <w:rFonts w:ascii="Book Antiqua" w:eastAsia="等线" w:hAnsi="Book Antiqua" w:cs="Times New Roman"/>
          <w:kern w:val="2"/>
          <w:sz w:val="24"/>
          <w:szCs w:val="24"/>
          <w:lang w:val="en-US" w:eastAsia="zh-CN"/>
        </w:rPr>
        <w:t>Farcomeni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Masotti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Napoleone</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Vestri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Raparelli</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Basili</w:t>
      </w:r>
      <w:proofErr w:type="spellEnd"/>
      <w:r w:rsidRPr="004E2D4E">
        <w:rPr>
          <w:rFonts w:ascii="Book Antiqua" w:eastAsia="等线" w:hAnsi="Book Antiqua" w:cs="Times New Roman"/>
          <w:kern w:val="2"/>
          <w:sz w:val="24"/>
          <w:szCs w:val="24"/>
          <w:lang w:val="en-US" w:eastAsia="zh-CN"/>
        </w:rPr>
        <w:t xml:space="preserve"> S; PRO-LIVER Collaborators. Portal vein thrombosis relevance on liver cirrhosis: Italian Venous Thrombotic Events Registry. </w:t>
      </w:r>
      <w:r w:rsidRPr="004E2D4E">
        <w:rPr>
          <w:rFonts w:ascii="Book Antiqua" w:eastAsia="等线" w:hAnsi="Book Antiqua" w:cs="Times New Roman"/>
          <w:i/>
          <w:kern w:val="2"/>
          <w:sz w:val="24"/>
          <w:szCs w:val="24"/>
          <w:lang w:val="en-US" w:eastAsia="zh-CN"/>
        </w:rPr>
        <w:t xml:space="preserve">Intern </w:t>
      </w:r>
      <w:proofErr w:type="spellStart"/>
      <w:r w:rsidRPr="004E2D4E">
        <w:rPr>
          <w:rFonts w:ascii="Book Antiqua" w:eastAsia="等线" w:hAnsi="Book Antiqua" w:cs="Times New Roman"/>
          <w:i/>
          <w:kern w:val="2"/>
          <w:sz w:val="24"/>
          <w:szCs w:val="24"/>
          <w:lang w:val="en-US" w:eastAsia="zh-CN"/>
        </w:rPr>
        <w:t>Emerg</w:t>
      </w:r>
      <w:proofErr w:type="spellEnd"/>
      <w:r w:rsidRPr="004E2D4E">
        <w:rPr>
          <w:rFonts w:ascii="Book Antiqua" w:eastAsia="等线" w:hAnsi="Book Antiqua" w:cs="Times New Roman"/>
          <w:i/>
          <w:kern w:val="2"/>
          <w:sz w:val="24"/>
          <w:szCs w:val="24"/>
          <w:lang w:val="en-US" w:eastAsia="zh-CN"/>
        </w:rPr>
        <w:t xml:space="preserve"> Med</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11</w:t>
      </w:r>
      <w:r w:rsidRPr="004E2D4E">
        <w:rPr>
          <w:rFonts w:ascii="Book Antiqua" w:eastAsia="等线" w:hAnsi="Book Antiqua" w:cs="Times New Roman"/>
          <w:kern w:val="2"/>
          <w:sz w:val="24"/>
          <w:szCs w:val="24"/>
          <w:lang w:val="en-US" w:eastAsia="zh-CN"/>
        </w:rPr>
        <w:t>: 1059-1066 [PMID: 27026379 DOI: 10.1007/s11739-016-1416-8]</w:t>
      </w:r>
    </w:p>
    <w:p w14:paraId="2AA8B20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13 </w:t>
      </w:r>
      <w:proofErr w:type="spellStart"/>
      <w:r w:rsidRPr="004E2D4E">
        <w:rPr>
          <w:rFonts w:ascii="Book Antiqua" w:eastAsia="等线" w:hAnsi="Book Antiqua" w:cs="Times New Roman"/>
          <w:b/>
          <w:kern w:val="2"/>
          <w:sz w:val="24"/>
          <w:szCs w:val="24"/>
          <w:lang w:val="en-US" w:eastAsia="zh-CN"/>
        </w:rPr>
        <w:t>Violi</w:t>
      </w:r>
      <w:proofErr w:type="spellEnd"/>
      <w:r w:rsidRPr="004E2D4E">
        <w:rPr>
          <w:rFonts w:ascii="Book Antiqua" w:eastAsia="等线" w:hAnsi="Book Antiqua" w:cs="Times New Roman"/>
          <w:b/>
          <w:kern w:val="2"/>
          <w:sz w:val="24"/>
          <w:szCs w:val="24"/>
          <w:lang w:val="en-US" w:eastAsia="zh-CN"/>
        </w:rPr>
        <w:t xml:space="preserve"> F</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Corazza</w:t>
      </w:r>
      <w:proofErr w:type="spellEnd"/>
      <w:r w:rsidRPr="004E2D4E">
        <w:rPr>
          <w:rFonts w:ascii="Book Antiqua" w:eastAsia="等线" w:hAnsi="Book Antiqua" w:cs="Times New Roman"/>
          <w:kern w:val="2"/>
          <w:sz w:val="24"/>
          <w:szCs w:val="24"/>
          <w:lang w:val="en-US" w:eastAsia="zh-CN"/>
        </w:rPr>
        <w:t xml:space="preserve"> GR, Caldwell SH, </w:t>
      </w:r>
      <w:proofErr w:type="spellStart"/>
      <w:r w:rsidRPr="004E2D4E">
        <w:rPr>
          <w:rFonts w:ascii="Book Antiqua" w:eastAsia="等线" w:hAnsi="Book Antiqua" w:cs="Times New Roman"/>
          <w:kern w:val="2"/>
          <w:sz w:val="24"/>
          <w:szCs w:val="24"/>
          <w:lang w:val="en-US" w:eastAsia="zh-CN"/>
        </w:rPr>
        <w:t>Talerico</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Romiti</w:t>
      </w:r>
      <w:proofErr w:type="spellEnd"/>
      <w:r w:rsidRPr="004E2D4E">
        <w:rPr>
          <w:rFonts w:ascii="Book Antiqua" w:eastAsia="等线" w:hAnsi="Book Antiqua" w:cs="Times New Roman"/>
          <w:kern w:val="2"/>
          <w:sz w:val="24"/>
          <w:szCs w:val="24"/>
          <w:lang w:val="en-US" w:eastAsia="zh-CN"/>
        </w:rPr>
        <w:t xml:space="preserve"> GF, </w:t>
      </w:r>
      <w:proofErr w:type="spellStart"/>
      <w:r w:rsidRPr="004E2D4E">
        <w:rPr>
          <w:rFonts w:ascii="Book Antiqua" w:eastAsia="等线" w:hAnsi="Book Antiqua" w:cs="Times New Roman"/>
          <w:kern w:val="2"/>
          <w:sz w:val="24"/>
          <w:szCs w:val="24"/>
          <w:lang w:val="en-US" w:eastAsia="zh-CN"/>
        </w:rPr>
        <w:t>Napoleone</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Perticone</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Bolondi</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Pietrangelo</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Vestri</w:t>
      </w:r>
      <w:proofErr w:type="spellEnd"/>
      <w:r w:rsidRPr="004E2D4E">
        <w:rPr>
          <w:rFonts w:ascii="Book Antiqua" w:eastAsia="等线" w:hAnsi="Book Antiqua" w:cs="Times New Roman"/>
          <w:kern w:val="2"/>
          <w:sz w:val="24"/>
          <w:szCs w:val="24"/>
          <w:lang w:val="en-US" w:eastAsia="zh-CN"/>
        </w:rPr>
        <w:t xml:space="preserve"> AR, </w:t>
      </w:r>
      <w:proofErr w:type="spellStart"/>
      <w:r w:rsidRPr="004E2D4E">
        <w:rPr>
          <w:rFonts w:ascii="Book Antiqua" w:eastAsia="等线" w:hAnsi="Book Antiqua" w:cs="Times New Roman"/>
          <w:kern w:val="2"/>
          <w:sz w:val="24"/>
          <w:szCs w:val="24"/>
          <w:lang w:val="en-US" w:eastAsia="zh-CN"/>
        </w:rPr>
        <w:t>Raparelli</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Basili</w:t>
      </w:r>
      <w:proofErr w:type="spellEnd"/>
      <w:r w:rsidRPr="004E2D4E">
        <w:rPr>
          <w:rFonts w:ascii="Book Antiqua" w:eastAsia="等线" w:hAnsi="Book Antiqua" w:cs="Times New Roman"/>
          <w:kern w:val="2"/>
          <w:sz w:val="24"/>
          <w:szCs w:val="24"/>
          <w:lang w:val="en-US" w:eastAsia="zh-CN"/>
        </w:rPr>
        <w:t xml:space="preserve"> S; PRO-LIVER Collaborative Group. Incidence and Recurrence of Portal Vein Thrombosis in Cirrhotic Patients.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Haemost</w:t>
      </w:r>
      <w:proofErr w:type="spellEnd"/>
      <w:r w:rsidRPr="004E2D4E">
        <w:rPr>
          <w:rFonts w:ascii="Book Antiqua" w:eastAsia="等线" w:hAnsi="Book Antiqua" w:cs="Times New Roman"/>
          <w:kern w:val="2"/>
          <w:sz w:val="24"/>
          <w:szCs w:val="24"/>
          <w:lang w:val="en-US" w:eastAsia="zh-CN"/>
        </w:rPr>
        <w:t xml:space="preserve"> 2019; </w:t>
      </w:r>
      <w:r w:rsidRPr="004E2D4E">
        <w:rPr>
          <w:rFonts w:ascii="Book Antiqua" w:eastAsia="等线" w:hAnsi="Book Antiqua" w:cs="Times New Roman"/>
          <w:b/>
          <w:kern w:val="2"/>
          <w:sz w:val="24"/>
          <w:szCs w:val="24"/>
          <w:lang w:val="en-US" w:eastAsia="zh-CN"/>
        </w:rPr>
        <w:t>119</w:t>
      </w:r>
      <w:r w:rsidRPr="004E2D4E">
        <w:rPr>
          <w:rFonts w:ascii="Book Antiqua" w:eastAsia="等线" w:hAnsi="Book Antiqua" w:cs="Times New Roman"/>
          <w:kern w:val="2"/>
          <w:sz w:val="24"/>
          <w:szCs w:val="24"/>
          <w:lang w:val="en-US" w:eastAsia="zh-CN"/>
        </w:rPr>
        <w:t>: 496-499 [PMID: 30616246 DOI: 10.1055/s-0038-1676981]</w:t>
      </w:r>
    </w:p>
    <w:p w14:paraId="24C2DB0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14 </w:t>
      </w:r>
      <w:r w:rsidRPr="004E2D4E">
        <w:rPr>
          <w:rFonts w:ascii="Book Antiqua" w:eastAsia="等线" w:hAnsi="Book Antiqua" w:cs="Times New Roman"/>
          <w:b/>
          <w:kern w:val="2"/>
          <w:sz w:val="24"/>
          <w:szCs w:val="24"/>
          <w:lang w:val="en-US" w:eastAsia="zh-CN"/>
        </w:rPr>
        <w:t>Stine JG</w:t>
      </w:r>
      <w:r w:rsidRPr="004E2D4E">
        <w:rPr>
          <w:rFonts w:ascii="Book Antiqua" w:eastAsia="等线" w:hAnsi="Book Antiqua" w:cs="Times New Roman"/>
          <w:kern w:val="2"/>
          <w:sz w:val="24"/>
          <w:szCs w:val="24"/>
          <w:lang w:val="en-US" w:eastAsia="zh-CN"/>
        </w:rPr>
        <w:t xml:space="preserve">, Wang J, Shah PM, Argo CK, </w:t>
      </w:r>
      <w:proofErr w:type="spellStart"/>
      <w:r w:rsidRPr="004E2D4E">
        <w:rPr>
          <w:rFonts w:ascii="Book Antiqua" w:eastAsia="等线" w:hAnsi="Book Antiqua" w:cs="Times New Roman"/>
          <w:kern w:val="2"/>
          <w:sz w:val="24"/>
          <w:szCs w:val="24"/>
          <w:lang w:val="en-US" w:eastAsia="zh-CN"/>
        </w:rPr>
        <w:t>Intagliata</w:t>
      </w:r>
      <w:proofErr w:type="spellEnd"/>
      <w:r w:rsidRPr="004E2D4E">
        <w:rPr>
          <w:rFonts w:ascii="Book Antiqua" w:eastAsia="等线" w:hAnsi="Book Antiqua" w:cs="Times New Roman"/>
          <w:kern w:val="2"/>
          <w:sz w:val="24"/>
          <w:szCs w:val="24"/>
          <w:lang w:val="en-US" w:eastAsia="zh-CN"/>
        </w:rPr>
        <w:t xml:space="preserve"> N, </w:t>
      </w:r>
      <w:proofErr w:type="spellStart"/>
      <w:r w:rsidRPr="004E2D4E">
        <w:rPr>
          <w:rFonts w:ascii="Book Antiqua" w:eastAsia="等线" w:hAnsi="Book Antiqua" w:cs="Times New Roman"/>
          <w:kern w:val="2"/>
          <w:sz w:val="24"/>
          <w:szCs w:val="24"/>
          <w:lang w:val="en-US" w:eastAsia="zh-CN"/>
        </w:rPr>
        <w:t>Uflacker</w:t>
      </w:r>
      <w:proofErr w:type="spellEnd"/>
      <w:r w:rsidRPr="004E2D4E">
        <w:rPr>
          <w:rFonts w:ascii="Book Antiqua" w:eastAsia="等线" w:hAnsi="Book Antiqua" w:cs="Times New Roman"/>
          <w:kern w:val="2"/>
          <w:sz w:val="24"/>
          <w:szCs w:val="24"/>
          <w:lang w:val="en-US" w:eastAsia="zh-CN"/>
        </w:rPr>
        <w:t xml:space="preserve"> A, Caldwell SH, Northup PG. Decreased portal vein velocity is predictive of the development of portal vein thrombosis: A matched case-control study. </w:t>
      </w:r>
      <w:r w:rsidRPr="004E2D4E">
        <w:rPr>
          <w:rFonts w:ascii="Book Antiqua" w:eastAsia="等线" w:hAnsi="Book Antiqua" w:cs="Times New Roman"/>
          <w:i/>
          <w:kern w:val="2"/>
          <w:sz w:val="24"/>
          <w:szCs w:val="24"/>
          <w:lang w:val="en-US" w:eastAsia="zh-CN"/>
        </w:rPr>
        <w:t>Liver Int</w:t>
      </w:r>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38</w:t>
      </w:r>
      <w:r w:rsidRPr="004E2D4E">
        <w:rPr>
          <w:rFonts w:ascii="Book Antiqua" w:eastAsia="等线" w:hAnsi="Book Antiqua" w:cs="Times New Roman"/>
          <w:kern w:val="2"/>
          <w:sz w:val="24"/>
          <w:szCs w:val="24"/>
          <w:lang w:val="en-US" w:eastAsia="zh-CN"/>
        </w:rPr>
        <w:t>: 94-101 [PMID: 28632958 DOI: 10.1111/liv.13500]</w:t>
      </w:r>
    </w:p>
    <w:p w14:paraId="6258D07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15 </w:t>
      </w:r>
      <w:r w:rsidRPr="004E2D4E">
        <w:rPr>
          <w:rFonts w:ascii="Book Antiqua" w:eastAsia="等线" w:hAnsi="Book Antiqua" w:cs="Times New Roman"/>
          <w:b/>
          <w:kern w:val="2"/>
          <w:sz w:val="24"/>
          <w:szCs w:val="24"/>
          <w:lang w:val="en-US" w:eastAsia="zh-CN"/>
        </w:rPr>
        <w:t>Maruyama H</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Okugawa</w:t>
      </w:r>
      <w:proofErr w:type="spellEnd"/>
      <w:r w:rsidRPr="004E2D4E">
        <w:rPr>
          <w:rFonts w:ascii="Book Antiqua" w:eastAsia="等线" w:hAnsi="Book Antiqua" w:cs="Times New Roman"/>
          <w:kern w:val="2"/>
          <w:sz w:val="24"/>
          <w:szCs w:val="24"/>
          <w:lang w:val="en-US" w:eastAsia="zh-CN"/>
        </w:rPr>
        <w:t xml:space="preserve"> H, Takahashi M, Yokosuka O. De novo portal </w:t>
      </w:r>
      <w:r w:rsidRPr="004E2D4E">
        <w:rPr>
          <w:rFonts w:ascii="Book Antiqua" w:eastAsia="等线" w:hAnsi="Book Antiqua" w:cs="Times New Roman"/>
          <w:kern w:val="2"/>
          <w:sz w:val="24"/>
          <w:szCs w:val="24"/>
          <w:lang w:val="en-US" w:eastAsia="zh-CN"/>
        </w:rPr>
        <w:lastRenderedPageBreak/>
        <w:t xml:space="preserve">vein thrombosis in virus-related cirrhosis: Predictive factors and long-term outcomes. </w:t>
      </w:r>
      <w:r w:rsidRPr="004E2D4E">
        <w:rPr>
          <w:rFonts w:ascii="Book Antiqua" w:eastAsia="等线" w:hAnsi="Book Antiqua" w:cs="Times New Roman"/>
          <w:i/>
          <w:kern w:val="2"/>
          <w:sz w:val="24"/>
          <w:szCs w:val="24"/>
          <w:lang w:val="en-US" w:eastAsia="zh-CN"/>
        </w:rPr>
        <w:t>Am J Gastroenterol</w:t>
      </w:r>
      <w:r w:rsidRPr="004E2D4E">
        <w:rPr>
          <w:rFonts w:ascii="Book Antiqua" w:eastAsia="等线" w:hAnsi="Book Antiqua" w:cs="Times New Roman"/>
          <w:kern w:val="2"/>
          <w:sz w:val="24"/>
          <w:szCs w:val="24"/>
          <w:lang w:val="en-US" w:eastAsia="zh-CN"/>
        </w:rPr>
        <w:t xml:space="preserve"> 2013; </w:t>
      </w:r>
      <w:r w:rsidRPr="004E2D4E">
        <w:rPr>
          <w:rFonts w:ascii="Book Antiqua" w:eastAsia="等线" w:hAnsi="Book Antiqua" w:cs="Times New Roman"/>
          <w:b/>
          <w:kern w:val="2"/>
          <w:sz w:val="24"/>
          <w:szCs w:val="24"/>
          <w:lang w:val="en-US" w:eastAsia="zh-CN"/>
        </w:rPr>
        <w:t>108</w:t>
      </w:r>
      <w:r w:rsidRPr="004E2D4E">
        <w:rPr>
          <w:rFonts w:ascii="Book Antiqua" w:eastAsia="等线" w:hAnsi="Book Antiqua" w:cs="Times New Roman"/>
          <w:kern w:val="2"/>
          <w:sz w:val="24"/>
          <w:szCs w:val="24"/>
          <w:lang w:val="en-US" w:eastAsia="zh-CN"/>
        </w:rPr>
        <w:t>: 568-574 [PMID: 23381015 DOI: 10.1038/ajg.2012.452]</w:t>
      </w:r>
    </w:p>
    <w:p w14:paraId="04423EEC"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16 </w:t>
      </w:r>
      <w:r w:rsidRPr="004E2D4E">
        <w:rPr>
          <w:rFonts w:ascii="Book Antiqua" w:eastAsia="等线" w:hAnsi="Book Antiqua" w:cs="Times New Roman"/>
          <w:b/>
          <w:kern w:val="2"/>
          <w:sz w:val="24"/>
          <w:szCs w:val="24"/>
          <w:lang w:val="en-US" w:eastAsia="zh-CN"/>
        </w:rPr>
        <w:t>Nery F</w:t>
      </w:r>
      <w:r w:rsidRPr="004E2D4E">
        <w:rPr>
          <w:rFonts w:ascii="Book Antiqua" w:eastAsia="等线" w:hAnsi="Book Antiqua" w:cs="Times New Roman"/>
          <w:kern w:val="2"/>
          <w:sz w:val="24"/>
          <w:szCs w:val="24"/>
          <w:lang w:val="en-US" w:eastAsia="zh-CN"/>
        </w:rPr>
        <w:t xml:space="preserve">, Correia S, Macedo C, Gandara J, Lopes V, Valadares D, Ferreira S, Oliveira J, Gomes MT, Lucas R, </w:t>
      </w:r>
      <w:proofErr w:type="spellStart"/>
      <w:r w:rsidRPr="004E2D4E">
        <w:rPr>
          <w:rFonts w:ascii="Book Antiqua" w:eastAsia="等线" w:hAnsi="Book Antiqua" w:cs="Times New Roman"/>
          <w:kern w:val="2"/>
          <w:sz w:val="24"/>
          <w:szCs w:val="24"/>
          <w:lang w:val="en-US" w:eastAsia="zh-CN"/>
        </w:rPr>
        <w:t>Rautou</w:t>
      </w:r>
      <w:proofErr w:type="spellEnd"/>
      <w:r w:rsidRPr="004E2D4E">
        <w:rPr>
          <w:rFonts w:ascii="Book Antiqua" w:eastAsia="等线" w:hAnsi="Book Antiqua" w:cs="Times New Roman"/>
          <w:kern w:val="2"/>
          <w:sz w:val="24"/>
          <w:szCs w:val="24"/>
          <w:lang w:val="en-US" w:eastAsia="zh-CN"/>
        </w:rPr>
        <w:t xml:space="preserve"> PE, Miranda HP, Valla D. Nonselective beta-blockers and the risk of portal vein thrombosis in patients with cirrhosis: Results of a prospective longitudinal study. </w:t>
      </w:r>
      <w:r w:rsidRPr="004E2D4E">
        <w:rPr>
          <w:rFonts w:ascii="Book Antiqua" w:eastAsia="等线" w:hAnsi="Book Antiqua" w:cs="Times New Roman"/>
          <w:i/>
          <w:kern w:val="2"/>
          <w:sz w:val="24"/>
          <w:szCs w:val="24"/>
          <w:lang w:val="en-US" w:eastAsia="zh-CN"/>
        </w:rPr>
        <w:t xml:space="preserve">Aliment </w:t>
      </w:r>
      <w:proofErr w:type="spellStart"/>
      <w:r w:rsidRPr="004E2D4E">
        <w:rPr>
          <w:rFonts w:ascii="Book Antiqua" w:eastAsia="等线" w:hAnsi="Book Antiqua" w:cs="Times New Roman"/>
          <w:i/>
          <w:kern w:val="2"/>
          <w:sz w:val="24"/>
          <w:szCs w:val="24"/>
          <w:lang w:val="en-US" w:eastAsia="zh-CN"/>
        </w:rPr>
        <w:t>Pharmacol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Ther</w:t>
      </w:r>
      <w:proofErr w:type="spellEnd"/>
      <w:r w:rsidRPr="004E2D4E">
        <w:rPr>
          <w:rFonts w:ascii="Book Antiqua" w:eastAsia="等线" w:hAnsi="Book Antiqua" w:cs="Times New Roman"/>
          <w:kern w:val="2"/>
          <w:sz w:val="24"/>
          <w:szCs w:val="24"/>
          <w:lang w:val="en-US" w:eastAsia="zh-CN"/>
        </w:rPr>
        <w:t xml:space="preserve"> 2019; </w:t>
      </w:r>
      <w:r w:rsidRPr="004E2D4E">
        <w:rPr>
          <w:rFonts w:ascii="Book Antiqua" w:eastAsia="等线" w:hAnsi="Book Antiqua" w:cs="Times New Roman"/>
          <w:b/>
          <w:kern w:val="2"/>
          <w:sz w:val="24"/>
          <w:szCs w:val="24"/>
          <w:lang w:val="en-US" w:eastAsia="zh-CN"/>
        </w:rPr>
        <w:t>49</w:t>
      </w:r>
      <w:r w:rsidRPr="004E2D4E">
        <w:rPr>
          <w:rFonts w:ascii="Book Antiqua" w:eastAsia="等线" w:hAnsi="Book Antiqua" w:cs="Times New Roman"/>
          <w:kern w:val="2"/>
          <w:sz w:val="24"/>
          <w:szCs w:val="24"/>
          <w:lang w:val="en-US" w:eastAsia="zh-CN"/>
        </w:rPr>
        <w:t>: 582-588 [PMID: 30671978 DOI: 10.1111/apt.15137]</w:t>
      </w:r>
    </w:p>
    <w:p w14:paraId="7C74A77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17 </w:t>
      </w:r>
      <w:proofErr w:type="spellStart"/>
      <w:r w:rsidRPr="004E2D4E">
        <w:rPr>
          <w:rFonts w:ascii="Book Antiqua" w:eastAsia="等线" w:hAnsi="Book Antiqua" w:cs="Times New Roman"/>
          <w:b/>
          <w:kern w:val="2"/>
          <w:sz w:val="24"/>
          <w:szCs w:val="24"/>
          <w:lang w:val="en-US" w:eastAsia="zh-CN"/>
        </w:rPr>
        <w:t>Zampino</w:t>
      </w:r>
      <w:proofErr w:type="spellEnd"/>
      <w:r w:rsidRPr="004E2D4E">
        <w:rPr>
          <w:rFonts w:ascii="Book Antiqua" w:eastAsia="等线" w:hAnsi="Book Antiqua" w:cs="Times New Roman"/>
          <w:b/>
          <w:kern w:val="2"/>
          <w:sz w:val="24"/>
          <w:szCs w:val="24"/>
          <w:lang w:val="en-US" w:eastAsia="zh-CN"/>
        </w:rPr>
        <w:t xml:space="preserve"> R</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Lebano</w:t>
      </w:r>
      <w:proofErr w:type="spellEnd"/>
      <w:r w:rsidRPr="004E2D4E">
        <w:rPr>
          <w:rFonts w:ascii="Book Antiqua" w:eastAsia="等线" w:hAnsi="Book Antiqua" w:cs="Times New Roman"/>
          <w:kern w:val="2"/>
          <w:sz w:val="24"/>
          <w:szCs w:val="24"/>
          <w:lang w:val="en-US" w:eastAsia="zh-CN"/>
        </w:rPr>
        <w:t xml:space="preserve"> R, Coppola N, </w:t>
      </w:r>
      <w:proofErr w:type="spellStart"/>
      <w:r w:rsidRPr="004E2D4E">
        <w:rPr>
          <w:rFonts w:ascii="Book Antiqua" w:eastAsia="等线" w:hAnsi="Book Antiqua" w:cs="Times New Roman"/>
          <w:kern w:val="2"/>
          <w:sz w:val="24"/>
          <w:szCs w:val="24"/>
          <w:lang w:val="en-US" w:eastAsia="zh-CN"/>
        </w:rPr>
        <w:t>Macera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Grandone</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Rinaldi</w:t>
      </w:r>
      <w:proofErr w:type="spellEnd"/>
      <w:r w:rsidRPr="004E2D4E">
        <w:rPr>
          <w:rFonts w:ascii="Book Antiqua" w:eastAsia="等线" w:hAnsi="Book Antiqua" w:cs="Times New Roman"/>
          <w:kern w:val="2"/>
          <w:sz w:val="24"/>
          <w:szCs w:val="24"/>
          <w:lang w:val="en-US" w:eastAsia="zh-CN"/>
        </w:rPr>
        <w:t xml:space="preserve"> L, De </w:t>
      </w:r>
      <w:proofErr w:type="spellStart"/>
      <w:r w:rsidRPr="004E2D4E">
        <w:rPr>
          <w:rFonts w:ascii="Book Antiqua" w:eastAsia="等线" w:hAnsi="Book Antiqua" w:cs="Times New Roman"/>
          <w:kern w:val="2"/>
          <w:sz w:val="24"/>
          <w:szCs w:val="24"/>
          <w:lang w:val="en-US" w:eastAsia="zh-CN"/>
        </w:rPr>
        <w:t>Sio</w:t>
      </w:r>
      <w:proofErr w:type="spellEnd"/>
      <w:r w:rsidRPr="004E2D4E">
        <w:rPr>
          <w:rFonts w:ascii="Book Antiqua" w:eastAsia="等线" w:hAnsi="Book Antiqua" w:cs="Times New Roman"/>
          <w:kern w:val="2"/>
          <w:sz w:val="24"/>
          <w:szCs w:val="24"/>
          <w:lang w:val="en-US" w:eastAsia="zh-CN"/>
        </w:rPr>
        <w:t xml:space="preserve"> I, </w:t>
      </w:r>
      <w:proofErr w:type="spellStart"/>
      <w:r w:rsidRPr="004E2D4E">
        <w:rPr>
          <w:rFonts w:ascii="Book Antiqua" w:eastAsia="等线" w:hAnsi="Book Antiqua" w:cs="Times New Roman"/>
          <w:kern w:val="2"/>
          <w:sz w:val="24"/>
          <w:szCs w:val="24"/>
          <w:lang w:val="en-US" w:eastAsia="zh-CN"/>
        </w:rPr>
        <w:t>Tufano</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Stornaiuolo</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Adinolfi</w:t>
      </w:r>
      <w:proofErr w:type="spellEnd"/>
      <w:r w:rsidRPr="004E2D4E">
        <w:rPr>
          <w:rFonts w:ascii="Book Antiqua" w:eastAsia="等线" w:hAnsi="Book Antiqua" w:cs="Times New Roman"/>
          <w:kern w:val="2"/>
          <w:sz w:val="24"/>
          <w:szCs w:val="24"/>
          <w:lang w:val="en-US" w:eastAsia="zh-CN"/>
        </w:rPr>
        <w:t xml:space="preserve"> LE, Durante-</w:t>
      </w:r>
      <w:proofErr w:type="spellStart"/>
      <w:r w:rsidRPr="004E2D4E">
        <w:rPr>
          <w:rFonts w:ascii="Book Antiqua" w:eastAsia="等线" w:hAnsi="Book Antiqua" w:cs="Times New Roman"/>
          <w:kern w:val="2"/>
          <w:sz w:val="24"/>
          <w:szCs w:val="24"/>
          <w:lang w:val="en-US" w:eastAsia="zh-CN"/>
        </w:rPr>
        <w:t>Mangoni</w:t>
      </w:r>
      <w:proofErr w:type="spellEnd"/>
      <w:r w:rsidRPr="004E2D4E">
        <w:rPr>
          <w:rFonts w:ascii="Book Antiqua" w:eastAsia="等线" w:hAnsi="Book Antiqua" w:cs="Times New Roman"/>
          <w:kern w:val="2"/>
          <w:sz w:val="24"/>
          <w:szCs w:val="24"/>
          <w:lang w:val="en-US" w:eastAsia="zh-CN"/>
        </w:rPr>
        <w:t xml:space="preserve"> E, Battista GG, </w:t>
      </w:r>
      <w:proofErr w:type="spellStart"/>
      <w:r w:rsidRPr="004E2D4E">
        <w:rPr>
          <w:rFonts w:ascii="Book Antiqua" w:eastAsia="等线" w:hAnsi="Book Antiqua" w:cs="Times New Roman"/>
          <w:kern w:val="2"/>
          <w:sz w:val="24"/>
          <w:szCs w:val="24"/>
          <w:lang w:val="en-US" w:eastAsia="zh-CN"/>
        </w:rPr>
        <w:t>Niglio</w:t>
      </w:r>
      <w:proofErr w:type="spellEnd"/>
      <w:r w:rsidRPr="004E2D4E">
        <w:rPr>
          <w:rFonts w:ascii="Book Antiqua" w:eastAsia="等线" w:hAnsi="Book Antiqua" w:cs="Times New Roman"/>
          <w:kern w:val="2"/>
          <w:sz w:val="24"/>
          <w:szCs w:val="24"/>
          <w:lang w:val="en-US" w:eastAsia="zh-CN"/>
        </w:rPr>
        <w:t xml:space="preserve"> A. The use of nonselective beta blockers is a risk factor for portal vein thrombosis in cirrhotic patients. </w:t>
      </w:r>
      <w:r w:rsidRPr="004E2D4E">
        <w:rPr>
          <w:rFonts w:ascii="Book Antiqua" w:eastAsia="等线" w:hAnsi="Book Antiqua" w:cs="Times New Roman"/>
          <w:i/>
          <w:kern w:val="2"/>
          <w:sz w:val="24"/>
          <w:szCs w:val="24"/>
          <w:lang w:val="en-US" w:eastAsia="zh-CN"/>
        </w:rPr>
        <w:t>Saudi J Gastroenterol</w:t>
      </w:r>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24</w:t>
      </w:r>
      <w:r w:rsidRPr="004E2D4E">
        <w:rPr>
          <w:rFonts w:ascii="Book Antiqua" w:eastAsia="等线" w:hAnsi="Book Antiqua" w:cs="Times New Roman"/>
          <w:kern w:val="2"/>
          <w:sz w:val="24"/>
          <w:szCs w:val="24"/>
          <w:lang w:val="en-US" w:eastAsia="zh-CN"/>
        </w:rPr>
        <w:t>: 25-29 [PMID: 29451181 DOI: 10.4103/sjg.SJG_100_17]</w:t>
      </w:r>
    </w:p>
    <w:p w14:paraId="2249883A"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18 </w:t>
      </w:r>
      <w:proofErr w:type="spellStart"/>
      <w:r w:rsidRPr="004E2D4E">
        <w:rPr>
          <w:rFonts w:ascii="Book Antiqua" w:eastAsia="等线" w:hAnsi="Book Antiqua" w:cs="Times New Roman"/>
          <w:b/>
          <w:kern w:val="2"/>
          <w:sz w:val="24"/>
          <w:szCs w:val="24"/>
          <w:lang w:val="en-US" w:eastAsia="zh-CN"/>
        </w:rPr>
        <w:t>Tripodi</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Mannucci</w:t>
      </w:r>
      <w:proofErr w:type="spellEnd"/>
      <w:r w:rsidRPr="004E2D4E">
        <w:rPr>
          <w:rFonts w:ascii="Book Antiqua" w:eastAsia="等线" w:hAnsi="Book Antiqua" w:cs="Times New Roman"/>
          <w:kern w:val="2"/>
          <w:sz w:val="24"/>
          <w:szCs w:val="24"/>
          <w:lang w:val="en-US" w:eastAsia="zh-CN"/>
        </w:rPr>
        <w:t xml:space="preserve"> PM. The coagulopathy of chronic liver disease. </w:t>
      </w:r>
      <w:r w:rsidRPr="004E2D4E">
        <w:rPr>
          <w:rFonts w:ascii="Book Antiqua" w:eastAsia="等线" w:hAnsi="Book Antiqua" w:cs="Times New Roman"/>
          <w:i/>
          <w:kern w:val="2"/>
          <w:sz w:val="24"/>
          <w:szCs w:val="24"/>
          <w:lang w:val="en-US" w:eastAsia="zh-CN"/>
        </w:rPr>
        <w:t xml:space="preserve">N </w:t>
      </w:r>
      <w:proofErr w:type="spellStart"/>
      <w:r w:rsidRPr="004E2D4E">
        <w:rPr>
          <w:rFonts w:ascii="Book Antiqua" w:eastAsia="等线" w:hAnsi="Book Antiqua" w:cs="Times New Roman"/>
          <w:i/>
          <w:kern w:val="2"/>
          <w:sz w:val="24"/>
          <w:szCs w:val="24"/>
          <w:lang w:val="en-US" w:eastAsia="zh-CN"/>
        </w:rPr>
        <w:t>Engl</w:t>
      </w:r>
      <w:proofErr w:type="spellEnd"/>
      <w:r w:rsidRPr="004E2D4E">
        <w:rPr>
          <w:rFonts w:ascii="Book Antiqua" w:eastAsia="等线" w:hAnsi="Book Antiqua" w:cs="Times New Roman"/>
          <w:i/>
          <w:kern w:val="2"/>
          <w:sz w:val="24"/>
          <w:szCs w:val="24"/>
          <w:lang w:val="en-US" w:eastAsia="zh-CN"/>
        </w:rPr>
        <w:t xml:space="preserve"> J Med</w:t>
      </w:r>
      <w:r w:rsidRPr="004E2D4E">
        <w:rPr>
          <w:rFonts w:ascii="Book Antiqua" w:eastAsia="等线" w:hAnsi="Book Antiqua" w:cs="Times New Roman"/>
          <w:kern w:val="2"/>
          <w:sz w:val="24"/>
          <w:szCs w:val="24"/>
          <w:lang w:val="en-US" w:eastAsia="zh-CN"/>
        </w:rPr>
        <w:t xml:space="preserve"> 2011; </w:t>
      </w:r>
      <w:r w:rsidRPr="004E2D4E">
        <w:rPr>
          <w:rFonts w:ascii="Book Antiqua" w:eastAsia="等线" w:hAnsi="Book Antiqua" w:cs="Times New Roman"/>
          <w:b/>
          <w:kern w:val="2"/>
          <w:sz w:val="24"/>
          <w:szCs w:val="24"/>
          <w:lang w:val="en-US" w:eastAsia="zh-CN"/>
        </w:rPr>
        <w:t>365</w:t>
      </w:r>
      <w:r w:rsidRPr="004E2D4E">
        <w:rPr>
          <w:rFonts w:ascii="Book Antiqua" w:eastAsia="等线" w:hAnsi="Book Antiqua" w:cs="Times New Roman"/>
          <w:kern w:val="2"/>
          <w:sz w:val="24"/>
          <w:szCs w:val="24"/>
          <w:lang w:val="en-US" w:eastAsia="zh-CN"/>
        </w:rPr>
        <w:t>: 147-156 [PMID: 21751907 DOI: 10.1056/NEJMra1011170]</w:t>
      </w:r>
    </w:p>
    <w:p w14:paraId="79FBE69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19 </w:t>
      </w:r>
      <w:proofErr w:type="spellStart"/>
      <w:r w:rsidRPr="004E2D4E">
        <w:rPr>
          <w:rFonts w:ascii="Book Antiqua" w:eastAsia="等线" w:hAnsi="Book Antiqua" w:cs="Times New Roman"/>
          <w:b/>
          <w:kern w:val="2"/>
          <w:sz w:val="24"/>
          <w:szCs w:val="24"/>
          <w:lang w:val="en-US" w:eastAsia="zh-CN"/>
        </w:rPr>
        <w:t>Tripodi</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Salerno F, </w:t>
      </w:r>
      <w:proofErr w:type="spellStart"/>
      <w:r w:rsidRPr="004E2D4E">
        <w:rPr>
          <w:rFonts w:ascii="Book Antiqua" w:eastAsia="等线" w:hAnsi="Book Antiqua" w:cs="Times New Roman"/>
          <w:kern w:val="2"/>
          <w:sz w:val="24"/>
          <w:szCs w:val="24"/>
          <w:lang w:val="en-US" w:eastAsia="zh-CN"/>
        </w:rPr>
        <w:t>Chantarangkul</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Clerici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Cazzaniga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Primignani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Mannuccio</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Mannucci</w:t>
      </w:r>
      <w:proofErr w:type="spellEnd"/>
      <w:r w:rsidRPr="004E2D4E">
        <w:rPr>
          <w:rFonts w:ascii="Book Antiqua" w:eastAsia="等线" w:hAnsi="Book Antiqua" w:cs="Times New Roman"/>
          <w:kern w:val="2"/>
          <w:sz w:val="24"/>
          <w:szCs w:val="24"/>
          <w:lang w:val="en-US" w:eastAsia="zh-CN"/>
        </w:rPr>
        <w:t xml:space="preserve"> P. Evidence of normal thrombin generation in cirrhosis despite abnormal conventional coagulation tests.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2005; </w:t>
      </w:r>
      <w:r w:rsidRPr="004E2D4E">
        <w:rPr>
          <w:rFonts w:ascii="Book Antiqua" w:eastAsia="等线" w:hAnsi="Book Antiqua" w:cs="Times New Roman"/>
          <w:b/>
          <w:kern w:val="2"/>
          <w:sz w:val="24"/>
          <w:szCs w:val="24"/>
          <w:lang w:val="en-US" w:eastAsia="zh-CN"/>
        </w:rPr>
        <w:t>41</w:t>
      </w:r>
      <w:r w:rsidRPr="004E2D4E">
        <w:rPr>
          <w:rFonts w:ascii="Book Antiqua" w:eastAsia="等线" w:hAnsi="Book Antiqua" w:cs="Times New Roman"/>
          <w:kern w:val="2"/>
          <w:sz w:val="24"/>
          <w:szCs w:val="24"/>
          <w:lang w:val="en-US" w:eastAsia="zh-CN"/>
        </w:rPr>
        <w:t>: 553-558 [PMID: 15726661 DOI: 10.1002/hep.20569]</w:t>
      </w:r>
    </w:p>
    <w:p w14:paraId="4FCB3B8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20 </w:t>
      </w:r>
      <w:proofErr w:type="spellStart"/>
      <w:r w:rsidRPr="004E2D4E">
        <w:rPr>
          <w:rFonts w:ascii="Book Antiqua" w:eastAsia="等线" w:hAnsi="Book Antiqua" w:cs="Times New Roman"/>
          <w:b/>
          <w:kern w:val="2"/>
          <w:sz w:val="24"/>
          <w:szCs w:val="24"/>
          <w:lang w:val="en-US" w:eastAsia="zh-CN"/>
        </w:rPr>
        <w:t>Gatt</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Riddell A, </w:t>
      </w:r>
      <w:proofErr w:type="spellStart"/>
      <w:r w:rsidRPr="004E2D4E">
        <w:rPr>
          <w:rFonts w:ascii="Book Antiqua" w:eastAsia="等线" w:hAnsi="Book Antiqua" w:cs="Times New Roman"/>
          <w:kern w:val="2"/>
          <w:sz w:val="24"/>
          <w:szCs w:val="24"/>
          <w:lang w:val="en-US" w:eastAsia="zh-CN"/>
        </w:rPr>
        <w:t>Calvaruso</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Tuddenham</w:t>
      </w:r>
      <w:proofErr w:type="spellEnd"/>
      <w:r w:rsidRPr="004E2D4E">
        <w:rPr>
          <w:rFonts w:ascii="Book Antiqua" w:eastAsia="等线" w:hAnsi="Book Antiqua" w:cs="Times New Roman"/>
          <w:kern w:val="2"/>
          <w:sz w:val="24"/>
          <w:szCs w:val="24"/>
          <w:lang w:val="en-US" w:eastAsia="zh-CN"/>
        </w:rPr>
        <w:t xml:space="preserve"> EG, Makris M, Burroughs AK. Enhanced thrombin generation in patients with cirrhosis-induced coagulopathy.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Haemost</w:t>
      </w:r>
      <w:proofErr w:type="spellEnd"/>
      <w:r w:rsidRPr="004E2D4E">
        <w:rPr>
          <w:rFonts w:ascii="Book Antiqua" w:eastAsia="等线" w:hAnsi="Book Antiqua" w:cs="Times New Roman"/>
          <w:kern w:val="2"/>
          <w:sz w:val="24"/>
          <w:szCs w:val="24"/>
          <w:lang w:val="en-US" w:eastAsia="zh-CN"/>
        </w:rPr>
        <w:t xml:space="preserve"> 2010; </w:t>
      </w:r>
      <w:r w:rsidRPr="004E2D4E">
        <w:rPr>
          <w:rFonts w:ascii="Book Antiqua" w:eastAsia="等线" w:hAnsi="Book Antiqua" w:cs="Times New Roman"/>
          <w:b/>
          <w:kern w:val="2"/>
          <w:sz w:val="24"/>
          <w:szCs w:val="24"/>
          <w:lang w:val="en-US" w:eastAsia="zh-CN"/>
        </w:rPr>
        <w:t>8</w:t>
      </w:r>
      <w:r w:rsidRPr="004E2D4E">
        <w:rPr>
          <w:rFonts w:ascii="Book Antiqua" w:eastAsia="等线" w:hAnsi="Book Antiqua" w:cs="Times New Roman"/>
          <w:kern w:val="2"/>
          <w:sz w:val="24"/>
          <w:szCs w:val="24"/>
          <w:lang w:val="en-US" w:eastAsia="zh-CN"/>
        </w:rPr>
        <w:t>: 1994-2000 [PMID: 20546119 DOI: 10.1111/j.1538-7836.2010.03937.x]</w:t>
      </w:r>
    </w:p>
    <w:p w14:paraId="42B774E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21 </w:t>
      </w:r>
      <w:proofErr w:type="spellStart"/>
      <w:r w:rsidRPr="004E2D4E">
        <w:rPr>
          <w:rFonts w:ascii="Book Antiqua" w:eastAsia="等线" w:hAnsi="Book Antiqua" w:cs="Times New Roman"/>
          <w:b/>
          <w:kern w:val="2"/>
          <w:sz w:val="24"/>
          <w:szCs w:val="24"/>
          <w:lang w:val="en-US" w:eastAsia="zh-CN"/>
        </w:rPr>
        <w:t>Davì</w:t>
      </w:r>
      <w:proofErr w:type="spellEnd"/>
      <w:r w:rsidRPr="004E2D4E">
        <w:rPr>
          <w:rFonts w:ascii="Book Antiqua" w:eastAsia="等线" w:hAnsi="Book Antiqua" w:cs="Times New Roman"/>
          <w:b/>
          <w:kern w:val="2"/>
          <w:sz w:val="24"/>
          <w:szCs w:val="24"/>
          <w:lang w:val="en-US" w:eastAsia="zh-CN"/>
        </w:rPr>
        <w:t xml:space="preserve"> G</w:t>
      </w:r>
      <w:r w:rsidRPr="004E2D4E">
        <w:rPr>
          <w:rFonts w:ascii="Book Antiqua" w:eastAsia="等线" w:hAnsi="Book Antiqua" w:cs="Times New Roman"/>
          <w:kern w:val="2"/>
          <w:sz w:val="24"/>
          <w:szCs w:val="24"/>
          <w:lang w:val="en-US" w:eastAsia="zh-CN"/>
        </w:rPr>
        <w:t xml:space="preserve">, Ferro D, </w:t>
      </w:r>
      <w:proofErr w:type="spellStart"/>
      <w:r w:rsidRPr="004E2D4E">
        <w:rPr>
          <w:rFonts w:ascii="Book Antiqua" w:eastAsia="等线" w:hAnsi="Book Antiqua" w:cs="Times New Roman"/>
          <w:kern w:val="2"/>
          <w:sz w:val="24"/>
          <w:szCs w:val="24"/>
          <w:lang w:val="en-US" w:eastAsia="zh-CN"/>
        </w:rPr>
        <w:t>Basili</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Iuliano</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Camastra</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Giammarresi</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Santarone</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Rocca</w:t>
      </w:r>
      <w:proofErr w:type="spellEnd"/>
      <w:r w:rsidRPr="004E2D4E">
        <w:rPr>
          <w:rFonts w:ascii="Book Antiqua" w:eastAsia="等线" w:hAnsi="Book Antiqua" w:cs="Times New Roman"/>
          <w:kern w:val="2"/>
          <w:sz w:val="24"/>
          <w:szCs w:val="24"/>
          <w:lang w:val="en-US" w:eastAsia="zh-CN"/>
        </w:rPr>
        <w:t xml:space="preserve"> B, </w:t>
      </w:r>
      <w:proofErr w:type="spellStart"/>
      <w:r w:rsidRPr="004E2D4E">
        <w:rPr>
          <w:rFonts w:ascii="Book Antiqua" w:eastAsia="等线" w:hAnsi="Book Antiqua" w:cs="Times New Roman"/>
          <w:kern w:val="2"/>
          <w:sz w:val="24"/>
          <w:szCs w:val="24"/>
          <w:lang w:val="en-US" w:eastAsia="zh-CN"/>
        </w:rPr>
        <w:t>Landolfi</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Ciabattoni</w:t>
      </w:r>
      <w:proofErr w:type="spellEnd"/>
      <w:r w:rsidRPr="004E2D4E">
        <w:rPr>
          <w:rFonts w:ascii="Book Antiqua" w:eastAsia="等线" w:hAnsi="Book Antiqua" w:cs="Times New Roman"/>
          <w:kern w:val="2"/>
          <w:sz w:val="24"/>
          <w:szCs w:val="24"/>
          <w:lang w:val="en-US" w:eastAsia="zh-CN"/>
        </w:rPr>
        <w:t xml:space="preserve"> G, Cordova C, </w:t>
      </w:r>
      <w:proofErr w:type="spellStart"/>
      <w:r w:rsidRPr="004E2D4E">
        <w:rPr>
          <w:rFonts w:ascii="Book Antiqua" w:eastAsia="等线" w:hAnsi="Book Antiqua" w:cs="Times New Roman"/>
          <w:kern w:val="2"/>
          <w:sz w:val="24"/>
          <w:szCs w:val="24"/>
          <w:lang w:val="en-US" w:eastAsia="zh-CN"/>
        </w:rPr>
        <w:t>Violi</w:t>
      </w:r>
      <w:proofErr w:type="spellEnd"/>
      <w:r w:rsidRPr="004E2D4E">
        <w:rPr>
          <w:rFonts w:ascii="Book Antiqua" w:eastAsia="等线" w:hAnsi="Book Antiqua" w:cs="Times New Roman"/>
          <w:kern w:val="2"/>
          <w:sz w:val="24"/>
          <w:szCs w:val="24"/>
          <w:lang w:val="en-US" w:eastAsia="zh-CN"/>
        </w:rPr>
        <w:t xml:space="preserve"> F. Increased thromboxane metabolites excretion in liver cirrhosis.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Haemost</w:t>
      </w:r>
      <w:proofErr w:type="spellEnd"/>
      <w:r w:rsidRPr="004E2D4E">
        <w:rPr>
          <w:rFonts w:ascii="Book Antiqua" w:eastAsia="等线" w:hAnsi="Book Antiqua" w:cs="Times New Roman"/>
          <w:kern w:val="2"/>
          <w:sz w:val="24"/>
          <w:szCs w:val="24"/>
          <w:lang w:val="en-US" w:eastAsia="zh-CN"/>
        </w:rPr>
        <w:t xml:space="preserve"> 1998; </w:t>
      </w:r>
      <w:r w:rsidRPr="004E2D4E">
        <w:rPr>
          <w:rFonts w:ascii="Book Antiqua" w:eastAsia="等线" w:hAnsi="Book Antiqua" w:cs="Times New Roman"/>
          <w:b/>
          <w:kern w:val="2"/>
          <w:sz w:val="24"/>
          <w:szCs w:val="24"/>
          <w:lang w:val="en-US" w:eastAsia="zh-CN"/>
        </w:rPr>
        <w:t>79</w:t>
      </w:r>
      <w:r w:rsidRPr="004E2D4E">
        <w:rPr>
          <w:rFonts w:ascii="Book Antiqua" w:eastAsia="等线" w:hAnsi="Book Antiqua" w:cs="Times New Roman"/>
          <w:kern w:val="2"/>
          <w:sz w:val="24"/>
          <w:szCs w:val="24"/>
          <w:lang w:val="en-US" w:eastAsia="zh-CN"/>
        </w:rPr>
        <w:t>: 747-751 [PMID: 9569186 DOI: 10.1055/s-0037-1615058]</w:t>
      </w:r>
    </w:p>
    <w:p w14:paraId="130C60A4"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22 </w:t>
      </w:r>
      <w:proofErr w:type="spellStart"/>
      <w:r w:rsidRPr="004E2D4E">
        <w:rPr>
          <w:rFonts w:ascii="Book Antiqua" w:eastAsia="等线" w:hAnsi="Book Antiqua" w:cs="Times New Roman"/>
          <w:b/>
          <w:kern w:val="2"/>
          <w:sz w:val="24"/>
          <w:szCs w:val="24"/>
          <w:lang w:val="en-US" w:eastAsia="zh-CN"/>
        </w:rPr>
        <w:t>Panasiuk</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Prokopowicz</w:t>
      </w:r>
      <w:proofErr w:type="spellEnd"/>
      <w:r w:rsidRPr="004E2D4E">
        <w:rPr>
          <w:rFonts w:ascii="Book Antiqua" w:eastAsia="等线" w:hAnsi="Book Antiqua" w:cs="Times New Roman"/>
          <w:kern w:val="2"/>
          <w:sz w:val="24"/>
          <w:szCs w:val="24"/>
          <w:lang w:val="en-US" w:eastAsia="zh-CN"/>
        </w:rPr>
        <w:t xml:space="preserve"> D, Zak J, </w:t>
      </w:r>
      <w:proofErr w:type="spellStart"/>
      <w:r w:rsidRPr="004E2D4E">
        <w:rPr>
          <w:rFonts w:ascii="Book Antiqua" w:eastAsia="等线" w:hAnsi="Book Antiqua" w:cs="Times New Roman"/>
          <w:kern w:val="2"/>
          <w:sz w:val="24"/>
          <w:szCs w:val="24"/>
          <w:lang w:val="en-US" w:eastAsia="zh-CN"/>
        </w:rPr>
        <w:t>Matowicka-Karna</w:t>
      </w:r>
      <w:proofErr w:type="spellEnd"/>
      <w:r w:rsidRPr="004E2D4E">
        <w:rPr>
          <w:rFonts w:ascii="Book Antiqua" w:eastAsia="等线" w:hAnsi="Book Antiqua" w:cs="Times New Roman"/>
          <w:kern w:val="2"/>
          <w:sz w:val="24"/>
          <w:szCs w:val="24"/>
          <w:lang w:val="en-US" w:eastAsia="zh-CN"/>
        </w:rPr>
        <w:t xml:space="preserve"> J, </w:t>
      </w:r>
      <w:proofErr w:type="spellStart"/>
      <w:r w:rsidRPr="004E2D4E">
        <w:rPr>
          <w:rFonts w:ascii="Book Antiqua" w:eastAsia="等线" w:hAnsi="Book Antiqua" w:cs="Times New Roman"/>
          <w:kern w:val="2"/>
          <w:sz w:val="24"/>
          <w:szCs w:val="24"/>
          <w:lang w:val="en-US" w:eastAsia="zh-CN"/>
        </w:rPr>
        <w:t>Osada</w:t>
      </w:r>
      <w:proofErr w:type="spellEnd"/>
      <w:r w:rsidRPr="004E2D4E">
        <w:rPr>
          <w:rFonts w:ascii="Book Antiqua" w:eastAsia="等线" w:hAnsi="Book Antiqua" w:cs="Times New Roman"/>
          <w:kern w:val="2"/>
          <w:sz w:val="24"/>
          <w:szCs w:val="24"/>
          <w:lang w:val="en-US" w:eastAsia="zh-CN"/>
        </w:rPr>
        <w:t xml:space="preserve"> J, </w:t>
      </w:r>
      <w:proofErr w:type="spellStart"/>
      <w:r w:rsidRPr="004E2D4E">
        <w:rPr>
          <w:rFonts w:ascii="Book Antiqua" w:eastAsia="等线" w:hAnsi="Book Antiqua" w:cs="Times New Roman"/>
          <w:kern w:val="2"/>
          <w:sz w:val="24"/>
          <w:szCs w:val="24"/>
          <w:lang w:val="en-US" w:eastAsia="zh-CN"/>
        </w:rPr>
        <w:t>Wysocka</w:t>
      </w:r>
      <w:proofErr w:type="spellEnd"/>
      <w:r w:rsidRPr="004E2D4E">
        <w:rPr>
          <w:rFonts w:ascii="Book Antiqua" w:eastAsia="等线" w:hAnsi="Book Antiqua" w:cs="Times New Roman"/>
          <w:kern w:val="2"/>
          <w:sz w:val="24"/>
          <w:szCs w:val="24"/>
          <w:lang w:val="en-US" w:eastAsia="zh-CN"/>
        </w:rPr>
        <w:t xml:space="preserve"> J. Activation of blood platelets in chronic hepatitis and liver cirrhosis P-selectin expression on blood platelets and secretory activity of beta-</w:t>
      </w:r>
      <w:proofErr w:type="spellStart"/>
      <w:r w:rsidRPr="004E2D4E">
        <w:rPr>
          <w:rFonts w:ascii="Book Antiqua" w:eastAsia="等线" w:hAnsi="Book Antiqua" w:cs="Times New Roman"/>
          <w:kern w:val="2"/>
          <w:sz w:val="24"/>
          <w:szCs w:val="24"/>
          <w:lang w:val="en-US" w:eastAsia="zh-CN"/>
        </w:rPr>
        <w:t>thromboglobulin</w:t>
      </w:r>
      <w:proofErr w:type="spellEnd"/>
      <w:r w:rsidRPr="004E2D4E">
        <w:rPr>
          <w:rFonts w:ascii="Book Antiqua" w:eastAsia="等线" w:hAnsi="Book Antiqua" w:cs="Times New Roman"/>
          <w:kern w:val="2"/>
          <w:sz w:val="24"/>
          <w:szCs w:val="24"/>
          <w:lang w:val="en-US" w:eastAsia="zh-CN"/>
        </w:rPr>
        <w:t xml:space="preserve"> and platelet factor-4. </w:t>
      </w:r>
      <w:proofErr w:type="spellStart"/>
      <w:r w:rsidRPr="004E2D4E">
        <w:rPr>
          <w:rFonts w:ascii="Book Antiqua" w:eastAsia="等线" w:hAnsi="Book Antiqua" w:cs="Times New Roman"/>
          <w:i/>
          <w:kern w:val="2"/>
          <w:sz w:val="24"/>
          <w:szCs w:val="24"/>
          <w:lang w:val="en-US" w:eastAsia="zh-CN"/>
        </w:rPr>
        <w:t>Hepatogastroenterology</w:t>
      </w:r>
      <w:proofErr w:type="spellEnd"/>
      <w:r w:rsidRPr="004E2D4E">
        <w:rPr>
          <w:rFonts w:ascii="Book Antiqua" w:eastAsia="等线" w:hAnsi="Book Antiqua" w:cs="Times New Roman"/>
          <w:kern w:val="2"/>
          <w:sz w:val="24"/>
          <w:szCs w:val="24"/>
          <w:lang w:val="en-US" w:eastAsia="zh-CN"/>
        </w:rPr>
        <w:t xml:space="preserve"> 2001; </w:t>
      </w:r>
      <w:r w:rsidRPr="004E2D4E">
        <w:rPr>
          <w:rFonts w:ascii="Book Antiqua" w:eastAsia="等线" w:hAnsi="Book Antiqua" w:cs="Times New Roman"/>
          <w:b/>
          <w:kern w:val="2"/>
          <w:sz w:val="24"/>
          <w:szCs w:val="24"/>
          <w:lang w:val="en-US" w:eastAsia="zh-CN"/>
        </w:rPr>
        <w:t>48</w:t>
      </w:r>
      <w:r w:rsidRPr="004E2D4E">
        <w:rPr>
          <w:rFonts w:ascii="Book Antiqua" w:eastAsia="等线" w:hAnsi="Book Antiqua" w:cs="Times New Roman"/>
          <w:kern w:val="2"/>
          <w:sz w:val="24"/>
          <w:szCs w:val="24"/>
          <w:lang w:val="en-US" w:eastAsia="zh-CN"/>
        </w:rPr>
        <w:t xml:space="preserve">: 818-822 </w:t>
      </w:r>
      <w:r w:rsidRPr="004E2D4E">
        <w:rPr>
          <w:rFonts w:ascii="Book Antiqua" w:eastAsia="等线" w:hAnsi="Book Antiqua" w:cs="Times New Roman"/>
          <w:kern w:val="2"/>
          <w:sz w:val="24"/>
          <w:szCs w:val="24"/>
          <w:lang w:val="en-US" w:eastAsia="zh-CN"/>
        </w:rPr>
        <w:lastRenderedPageBreak/>
        <w:t>[PMID: 11462931 DOI: 10.1002/mde.988]</w:t>
      </w:r>
    </w:p>
    <w:p w14:paraId="5CE4392F"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23 </w:t>
      </w:r>
      <w:proofErr w:type="spellStart"/>
      <w:r w:rsidRPr="004E2D4E">
        <w:rPr>
          <w:rFonts w:ascii="Book Antiqua" w:eastAsia="等线" w:hAnsi="Book Antiqua" w:cs="Times New Roman"/>
          <w:b/>
          <w:kern w:val="2"/>
          <w:sz w:val="24"/>
          <w:szCs w:val="24"/>
          <w:lang w:val="en-US" w:eastAsia="zh-CN"/>
        </w:rPr>
        <w:t>Lisman</w:t>
      </w:r>
      <w:proofErr w:type="spellEnd"/>
      <w:r w:rsidRPr="004E2D4E">
        <w:rPr>
          <w:rFonts w:ascii="Book Antiqua" w:eastAsia="等线" w:hAnsi="Book Antiqua" w:cs="Times New Roman"/>
          <w:b/>
          <w:kern w:val="2"/>
          <w:sz w:val="24"/>
          <w:szCs w:val="24"/>
          <w:lang w:val="en-US" w:eastAsia="zh-CN"/>
        </w:rPr>
        <w:t xml:space="preserve"> T</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Bongers</w:t>
      </w:r>
      <w:proofErr w:type="spellEnd"/>
      <w:r w:rsidRPr="004E2D4E">
        <w:rPr>
          <w:rFonts w:ascii="Book Antiqua" w:eastAsia="等线" w:hAnsi="Book Antiqua" w:cs="Times New Roman"/>
          <w:kern w:val="2"/>
          <w:sz w:val="24"/>
          <w:szCs w:val="24"/>
          <w:lang w:val="en-US" w:eastAsia="zh-CN"/>
        </w:rPr>
        <w:t xml:space="preserve"> TN, </w:t>
      </w:r>
      <w:proofErr w:type="spellStart"/>
      <w:r w:rsidRPr="004E2D4E">
        <w:rPr>
          <w:rFonts w:ascii="Book Antiqua" w:eastAsia="等线" w:hAnsi="Book Antiqua" w:cs="Times New Roman"/>
          <w:kern w:val="2"/>
          <w:sz w:val="24"/>
          <w:szCs w:val="24"/>
          <w:lang w:val="en-US" w:eastAsia="zh-CN"/>
        </w:rPr>
        <w:t>Adelmeijer</w:t>
      </w:r>
      <w:proofErr w:type="spellEnd"/>
      <w:r w:rsidRPr="004E2D4E">
        <w:rPr>
          <w:rFonts w:ascii="Book Antiqua" w:eastAsia="等线" w:hAnsi="Book Antiqua" w:cs="Times New Roman"/>
          <w:kern w:val="2"/>
          <w:sz w:val="24"/>
          <w:szCs w:val="24"/>
          <w:lang w:val="en-US" w:eastAsia="zh-CN"/>
        </w:rPr>
        <w:t xml:space="preserve"> J, Janssen HL, de Maat MP, de Groot PG, </w:t>
      </w:r>
      <w:proofErr w:type="spellStart"/>
      <w:r w:rsidRPr="004E2D4E">
        <w:rPr>
          <w:rFonts w:ascii="Book Antiqua" w:eastAsia="等线" w:hAnsi="Book Antiqua" w:cs="Times New Roman"/>
          <w:kern w:val="2"/>
          <w:sz w:val="24"/>
          <w:szCs w:val="24"/>
          <w:lang w:val="en-US" w:eastAsia="zh-CN"/>
        </w:rPr>
        <w:t>Leebeek</w:t>
      </w:r>
      <w:proofErr w:type="spellEnd"/>
      <w:r w:rsidRPr="004E2D4E">
        <w:rPr>
          <w:rFonts w:ascii="Book Antiqua" w:eastAsia="等线" w:hAnsi="Book Antiqua" w:cs="Times New Roman"/>
          <w:kern w:val="2"/>
          <w:sz w:val="24"/>
          <w:szCs w:val="24"/>
          <w:lang w:val="en-US" w:eastAsia="zh-CN"/>
        </w:rPr>
        <w:t xml:space="preserve"> FW. Elevated levels of von Willebrand Factor in cirrhosis support platelet adhesion despite reduced functional capacity.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2006; </w:t>
      </w:r>
      <w:r w:rsidRPr="004E2D4E">
        <w:rPr>
          <w:rFonts w:ascii="Book Antiqua" w:eastAsia="等线" w:hAnsi="Book Antiqua" w:cs="Times New Roman"/>
          <w:b/>
          <w:kern w:val="2"/>
          <w:sz w:val="24"/>
          <w:szCs w:val="24"/>
          <w:lang w:val="en-US" w:eastAsia="zh-CN"/>
        </w:rPr>
        <w:t>44</w:t>
      </w:r>
      <w:r w:rsidRPr="004E2D4E">
        <w:rPr>
          <w:rFonts w:ascii="Book Antiqua" w:eastAsia="等线" w:hAnsi="Book Antiqua" w:cs="Times New Roman"/>
          <w:kern w:val="2"/>
          <w:sz w:val="24"/>
          <w:szCs w:val="24"/>
          <w:lang w:val="en-US" w:eastAsia="zh-CN"/>
        </w:rPr>
        <w:t>: 53-61 [PMID: 16799972 DOI: 10.1002/hep.21231]</w:t>
      </w:r>
    </w:p>
    <w:p w14:paraId="3A72B67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24 </w:t>
      </w:r>
      <w:r w:rsidRPr="004E2D4E">
        <w:rPr>
          <w:rFonts w:ascii="Book Antiqua" w:eastAsia="等线" w:hAnsi="Book Antiqua" w:cs="Times New Roman"/>
          <w:b/>
          <w:kern w:val="2"/>
          <w:sz w:val="24"/>
          <w:szCs w:val="24"/>
          <w:lang w:val="en-US" w:eastAsia="zh-CN"/>
        </w:rPr>
        <w:t>Lancellotti S</w:t>
      </w:r>
      <w:r w:rsidRPr="004E2D4E">
        <w:rPr>
          <w:rFonts w:ascii="Book Antiqua" w:eastAsia="等线" w:hAnsi="Book Antiqua" w:cs="Times New Roman"/>
          <w:kern w:val="2"/>
          <w:sz w:val="24"/>
          <w:szCs w:val="24"/>
          <w:lang w:val="en-US" w:eastAsia="zh-CN"/>
        </w:rPr>
        <w:t xml:space="preserve">, Basso M, </w:t>
      </w:r>
      <w:proofErr w:type="spellStart"/>
      <w:r w:rsidRPr="004E2D4E">
        <w:rPr>
          <w:rFonts w:ascii="Book Antiqua" w:eastAsia="等线" w:hAnsi="Book Antiqua" w:cs="Times New Roman"/>
          <w:kern w:val="2"/>
          <w:sz w:val="24"/>
          <w:szCs w:val="24"/>
          <w:lang w:val="en-US" w:eastAsia="zh-CN"/>
        </w:rPr>
        <w:t>Veca</w:t>
      </w:r>
      <w:proofErr w:type="spellEnd"/>
      <w:r w:rsidRPr="004E2D4E">
        <w:rPr>
          <w:rFonts w:ascii="Book Antiqua" w:eastAsia="等线" w:hAnsi="Book Antiqua" w:cs="Times New Roman"/>
          <w:kern w:val="2"/>
          <w:sz w:val="24"/>
          <w:szCs w:val="24"/>
          <w:lang w:val="en-US" w:eastAsia="zh-CN"/>
        </w:rPr>
        <w:t xml:space="preserve"> V, Sacco M, </w:t>
      </w:r>
      <w:proofErr w:type="spellStart"/>
      <w:r w:rsidRPr="004E2D4E">
        <w:rPr>
          <w:rFonts w:ascii="Book Antiqua" w:eastAsia="等线" w:hAnsi="Book Antiqua" w:cs="Times New Roman"/>
          <w:kern w:val="2"/>
          <w:sz w:val="24"/>
          <w:szCs w:val="24"/>
          <w:lang w:val="en-US" w:eastAsia="zh-CN"/>
        </w:rPr>
        <w:t>Riccardi</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Pompili</w:t>
      </w:r>
      <w:proofErr w:type="spellEnd"/>
      <w:r w:rsidRPr="004E2D4E">
        <w:rPr>
          <w:rFonts w:ascii="Book Antiqua" w:eastAsia="等线" w:hAnsi="Book Antiqua" w:cs="Times New Roman"/>
          <w:kern w:val="2"/>
          <w:sz w:val="24"/>
          <w:szCs w:val="24"/>
          <w:lang w:val="en-US" w:eastAsia="zh-CN"/>
        </w:rPr>
        <w:t xml:space="preserve"> M, De </w:t>
      </w:r>
      <w:proofErr w:type="spellStart"/>
      <w:r w:rsidRPr="004E2D4E">
        <w:rPr>
          <w:rFonts w:ascii="Book Antiqua" w:eastAsia="等线" w:hAnsi="Book Antiqua" w:cs="Times New Roman"/>
          <w:kern w:val="2"/>
          <w:sz w:val="24"/>
          <w:szCs w:val="24"/>
          <w:lang w:val="en-US" w:eastAsia="zh-CN"/>
        </w:rPr>
        <w:t>Cristofaro</w:t>
      </w:r>
      <w:proofErr w:type="spellEnd"/>
      <w:r w:rsidRPr="004E2D4E">
        <w:rPr>
          <w:rFonts w:ascii="Book Antiqua" w:eastAsia="等线" w:hAnsi="Book Antiqua" w:cs="Times New Roman"/>
          <w:kern w:val="2"/>
          <w:sz w:val="24"/>
          <w:szCs w:val="24"/>
          <w:lang w:val="en-US" w:eastAsia="zh-CN"/>
        </w:rPr>
        <w:t xml:space="preserve"> R. Presence of portal vein thrombosis in liver cirrhosis is strongly associated with low levels of ADAMTS-13: A pilot study. </w:t>
      </w:r>
      <w:r w:rsidRPr="004E2D4E">
        <w:rPr>
          <w:rFonts w:ascii="Book Antiqua" w:eastAsia="等线" w:hAnsi="Book Antiqua" w:cs="Times New Roman"/>
          <w:i/>
          <w:kern w:val="2"/>
          <w:sz w:val="24"/>
          <w:szCs w:val="24"/>
          <w:lang w:val="en-US" w:eastAsia="zh-CN"/>
        </w:rPr>
        <w:t xml:space="preserve">Intern </w:t>
      </w:r>
      <w:proofErr w:type="spellStart"/>
      <w:r w:rsidRPr="004E2D4E">
        <w:rPr>
          <w:rFonts w:ascii="Book Antiqua" w:eastAsia="等线" w:hAnsi="Book Antiqua" w:cs="Times New Roman"/>
          <w:i/>
          <w:kern w:val="2"/>
          <w:sz w:val="24"/>
          <w:szCs w:val="24"/>
          <w:lang w:val="en-US" w:eastAsia="zh-CN"/>
        </w:rPr>
        <w:t>Emerg</w:t>
      </w:r>
      <w:proofErr w:type="spellEnd"/>
      <w:r w:rsidRPr="004E2D4E">
        <w:rPr>
          <w:rFonts w:ascii="Book Antiqua" w:eastAsia="等线" w:hAnsi="Book Antiqua" w:cs="Times New Roman"/>
          <w:i/>
          <w:kern w:val="2"/>
          <w:sz w:val="24"/>
          <w:szCs w:val="24"/>
          <w:lang w:val="en-US" w:eastAsia="zh-CN"/>
        </w:rPr>
        <w:t xml:space="preserve"> Med</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11</w:t>
      </w:r>
      <w:r w:rsidRPr="004E2D4E">
        <w:rPr>
          <w:rFonts w:ascii="Book Antiqua" w:eastAsia="等线" w:hAnsi="Book Antiqua" w:cs="Times New Roman"/>
          <w:kern w:val="2"/>
          <w:sz w:val="24"/>
          <w:szCs w:val="24"/>
          <w:lang w:val="en-US" w:eastAsia="zh-CN"/>
        </w:rPr>
        <w:t>: 959-967 [PMID: 27220954 DOI: 10.1007/s11739-016-1467-x]</w:t>
      </w:r>
    </w:p>
    <w:p w14:paraId="5DCEA66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25 </w:t>
      </w:r>
      <w:proofErr w:type="spellStart"/>
      <w:r w:rsidRPr="004E2D4E">
        <w:rPr>
          <w:rFonts w:ascii="Book Antiqua" w:eastAsia="等线" w:hAnsi="Book Antiqua" w:cs="Times New Roman"/>
          <w:b/>
          <w:kern w:val="2"/>
          <w:sz w:val="24"/>
          <w:szCs w:val="24"/>
          <w:lang w:val="en-US" w:eastAsia="zh-CN"/>
        </w:rPr>
        <w:t>Mikuła</w:t>
      </w:r>
      <w:proofErr w:type="spellEnd"/>
      <w:r w:rsidRPr="004E2D4E">
        <w:rPr>
          <w:rFonts w:ascii="Book Antiqua" w:eastAsia="等线" w:hAnsi="Book Antiqua" w:cs="Times New Roman"/>
          <w:b/>
          <w:kern w:val="2"/>
          <w:sz w:val="24"/>
          <w:szCs w:val="24"/>
          <w:lang w:val="en-US" w:eastAsia="zh-CN"/>
        </w:rPr>
        <w:t xml:space="preserve"> T</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Kozłowska</w:t>
      </w:r>
      <w:proofErr w:type="spellEnd"/>
      <w:r w:rsidRPr="004E2D4E">
        <w:rPr>
          <w:rFonts w:ascii="Book Antiqua" w:eastAsia="等线" w:hAnsi="Book Antiqua" w:cs="Times New Roman"/>
          <w:kern w:val="2"/>
          <w:sz w:val="24"/>
          <w:szCs w:val="24"/>
          <w:lang w:val="en-US" w:eastAsia="zh-CN"/>
        </w:rPr>
        <w:t xml:space="preserve"> J, </w:t>
      </w:r>
      <w:proofErr w:type="spellStart"/>
      <w:r w:rsidRPr="004E2D4E">
        <w:rPr>
          <w:rFonts w:ascii="Book Antiqua" w:eastAsia="等线" w:hAnsi="Book Antiqua" w:cs="Times New Roman"/>
          <w:kern w:val="2"/>
          <w:sz w:val="24"/>
          <w:szCs w:val="24"/>
          <w:lang w:val="en-US" w:eastAsia="zh-CN"/>
        </w:rPr>
        <w:t>Stańczak</w:t>
      </w:r>
      <w:proofErr w:type="spellEnd"/>
      <w:r w:rsidRPr="004E2D4E">
        <w:rPr>
          <w:rFonts w:ascii="Book Antiqua" w:eastAsia="等线" w:hAnsi="Book Antiqua" w:cs="Times New Roman"/>
          <w:kern w:val="2"/>
          <w:sz w:val="24"/>
          <w:szCs w:val="24"/>
          <w:lang w:val="en-US" w:eastAsia="zh-CN"/>
        </w:rPr>
        <w:t xml:space="preserve"> W, </w:t>
      </w:r>
      <w:proofErr w:type="spellStart"/>
      <w:r w:rsidRPr="004E2D4E">
        <w:rPr>
          <w:rFonts w:ascii="Book Antiqua" w:eastAsia="等线" w:hAnsi="Book Antiqua" w:cs="Times New Roman"/>
          <w:kern w:val="2"/>
          <w:sz w:val="24"/>
          <w:szCs w:val="24"/>
          <w:lang w:val="en-US" w:eastAsia="zh-CN"/>
        </w:rPr>
        <w:t>Sapuła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Różyk</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Wiercińska-Drapało</w:t>
      </w:r>
      <w:proofErr w:type="spellEnd"/>
      <w:r w:rsidRPr="004E2D4E">
        <w:rPr>
          <w:rFonts w:ascii="Book Antiqua" w:eastAsia="等线" w:hAnsi="Book Antiqua" w:cs="Times New Roman"/>
          <w:kern w:val="2"/>
          <w:sz w:val="24"/>
          <w:szCs w:val="24"/>
          <w:lang w:val="en-US" w:eastAsia="zh-CN"/>
        </w:rPr>
        <w:t xml:space="preserve"> A. Serum ADAMTS-13 Levels as an Indicator of Portal Vein Thrombosis.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Res </w:t>
      </w:r>
      <w:proofErr w:type="spellStart"/>
      <w:r w:rsidRPr="004E2D4E">
        <w:rPr>
          <w:rFonts w:ascii="Book Antiqua" w:eastAsia="等线" w:hAnsi="Book Antiqua" w:cs="Times New Roman"/>
          <w:i/>
          <w:kern w:val="2"/>
          <w:sz w:val="24"/>
          <w:szCs w:val="24"/>
          <w:lang w:val="en-US" w:eastAsia="zh-CN"/>
        </w:rPr>
        <w:t>Pract</w:t>
      </w:r>
      <w:proofErr w:type="spellEnd"/>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2018</w:t>
      </w:r>
      <w:r w:rsidRPr="004E2D4E">
        <w:rPr>
          <w:rFonts w:ascii="Book Antiqua" w:eastAsia="等线" w:hAnsi="Book Antiqua" w:cs="Times New Roman"/>
          <w:kern w:val="2"/>
          <w:sz w:val="24"/>
          <w:szCs w:val="24"/>
          <w:lang w:val="en-US" w:eastAsia="zh-CN"/>
        </w:rPr>
        <w:t>: 3287491 [PMID: 29849584 DOI: 10.1155/2018/3287491]</w:t>
      </w:r>
    </w:p>
    <w:p w14:paraId="5BD2BFF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26 </w:t>
      </w:r>
      <w:proofErr w:type="spellStart"/>
      <w:r w:rsidRPr="004E2D4E">
        <w:rPr>
          <w:rFonts w:ascii="Book Antiqua" w:eastAsia="等线" w:hAnsi="Book Antiqua" w:cs="Times New Roman"/>
          <w:b/>
          <w:kern w:val="2"/>
          <w:sz w:val="24"/>
          <w:szCs w:val="24"/>
          <w:lang w:val="en-US" w:eastAsia="zh-CN"/>
        </w:rPr>
        <w:t>Amitrano</w:t>
      </w:r>
      <w:proofErr w:type="spellEnd"/>
      <w:r w:rsidRPr="004E2D4E">
        <w:rPr>
          <w:rFonts w:ascii="Book Antiqua" w:eastAsia="等线" w:hAnsi="Book Antiqua" w:cs="Times New Roman"/>
          <w:b/>
          <w:kern w:val="2"/>
          <w:sz w:val="24"/>
          <w:szCs w:val="24"/>
          <w:lang w:val="en-US" w:eastAsia="zh-CN"/>
        </w:rPr>
        <w:t xml:space="preserve"> L</w:t>
      </w:r>
      <w:r w:rsidRPr="004E2D4E">
        <w:rPr>
          <w:rFonts w:ascii="Book Antiqua" w:eastAsia="等线" w:hAnsi="Book Antiqua" w:cs="Times New Roman"/>
          <w:kern w:val="2"/>
          <w:sz w:val="24"/>
          <w:szCs w:val="24"/>
          <w:lang w:val="en-US" w:eastAsia="zh-CN"/>
        </w:rPr>
        <w:t xml:space="preserve">, Brancaccio V, </w:t>
      </w:r>
      <w:proofErr w:type="spellStart"/>
      <w:r w:rsidRPr="004E2D4E">
        <w:rPr>
          <w:rFonts w:ascii="Book Antiqua" w:eastAsia="等线" w:hAnsi="Book Antiqua" w:cs="Times New Roman"/>
          <w:kern w:val="2"/>
          <w:sz w:val="24"/>
          <w:szCs w:val="24"/>
          <w:lang w:val="en-US" w:eastAsia="zh-CN"/>
        </w:rPr>
        <w:t>Guardascione</w:t>
      </w:r>
      <w:proofErr w:type="spellEnd"/>
      <w:r w:rsidRPr="004E2D4E">
        <w:rPr>
          <w:rFonts w:ascii="Book Antiqua" w:eastAsia="等线" w:hAnsi="Book Antiqua" w:cs="Times New Roman"/>
          <w:kern w:val="2"/>
          <w:sz w:val="24"/>
          <w:szCs w:val="24"/>
          <w:lang w:val="en-US" w:eastAsia="zh-CN"/>
        </w:rPr>
        <w:t xml:space="preserve"> MA, </w:t>
      </w:r>
      <w:proofErr w:type="spellStart"/>
      <w:r w:rsidRPr="004E2D4E">
        <w:rPr>
          <w:rFonts w:ascii="Book Antiqua" w:eastAsia="等线" w:hAnsi="Book Antiqua" w:cs="Times New Roman"/>
          <w:kern w:val="2"/>
          <w:sz w:val="24"/>
          <w:szCs w:val="24"/>
          <w:lang w:val="en-US" w:eastAsia="zh-CN"/>
        </w:rPr>
        <w:t>Margaglione</w:t>
      </w:r>
      <w:proofErr w:type="spellEnd"/>
      <w:r w:rsidRPr="004E2D4E">
        <w:rPr>
          <w:rFonts w:ascii="Book Antiqua" w:eastAsia="等线" w:hAnsi="Book Antiqua" w:cs="Times New Roman"/>
          <w:kern w:val="2"/>
          <w:sz w:val="24"/>
          <w:szCs w:val="24"/>
          <w:lang w:val="en-US" w:eastAsia="zh-CN"/>
        </w:rPr>
        <w:t xml:space="preserve"> M, Sacco M, Martino R, De </w:t>
      </w:r>
      <w:proofErr w:type="spellStart"/>
      <w:r w:rsidRPr="004E2D4E">
        <w:rPr>
          <w:rFonts w:ascii="Book Antiqua" w:eastAsia="等线" w:hAnsi="Book Antiqua" w:cs="Times New Roman"/>
          <w:kern w:val="2"/>
          <w:sz w:val="24"/>
          <w:szCs w:val="24"/>
          <w:lang w:val="en-US" w:eastAsia="zh-CN"/>
        </w:rPr>
        <w:t>Nucci</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Mosca</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Iannaccone</w:t>
      </w:r>
      <w:proofErr w:type="spellEnd"/>
      <w:r w:rsidRPr="004E2D4E">
        <w:rPr>
          <w:rFonts w:ascii="Book Antiqua" w:eastAsia="等线" w:hAnsi="Book Antiqua" w:cs="Times New Roman"/>
          <w:kern w:val="2"/>
          <w:sz w:val="24"/>
          <w:szCs w:val="24"/>
          <w:lang w:val="en-US" w:eastAsia="zh-CN"/>
        </w:rPr>
        <w:t xml:space="preserve"> L, Ames PR, Romano L, </w:t>
      </w:r>
      <w:proofErr w:type="spellStart"/>
      <w:r w:rsidRPr="004E2D4E">
        <w:rPr>
          <w:rFonts w:ascii="Book Antiqua" w:eastAsia="等线" w:hAnsi="Book Antiqua" w:cs="Times New Roman"/>
          <w:kern w:val="2"/>
          <w:sz w:val="24"/>
          <w:szCs w:val="24"/>
          <w:lang w:val="en-US" w:eastAsia="zh-CN"/>
        </w:rPr>
        <w:t>Balzano</w:t>
      </w:r>
      <w:proofErr w:type="spellEnd"/>
      <w:r w:rsidRPr="004E2D4E">
        <w:rPr>
          <w:rFonts w:ascii="Book Antiqua" w:eastAsia="等线" w:hAnsi="Book Antiqua" w:cs="Times New Roman"/>
          <w:kern w:val="2"/>
          <w:sz w:val="24"/>
          <w:szCs w:val="24"/>
          <w:lang w:val="en-US" w:eastAsia="zh-CN"/>
        </w:rPr>
        <w:t xml:space="preserve"> A. Portal vein thrombosis after variceal endoscopic sclerotherapy in cirrhotic patients: Role of genetic thrombophilia. </w:t>
      </w:r>
      <w:r w:rsidRPr="004E2D4E">
        <w:rPr>
          <w:rFonts w:ascii="Book Antiqua" w:eastAsia="等线" w:hAnsi="Book Antiqua" w:cs="Times New Roman"/>
          <w:i/>
          <w:kern w:val="2"/>
          <w:sz w:val="24"/>
          <w:szCs w:val="24"/>
          <w:lang w:val="en-US" w:eastAsia="zh-CN"/>
        </w:rPr>
        <w:t>Endoscopy</w:t>
      </w:r>
      <w:r w:rsidRPr="004E2D4E">
        <w:rPr>
          <w:rFonts w:ascii="Book Antiqua" w:eastAsia="等线" w:hAnsi="Book Antiqua" w:cs="Times New Roman"/>
          <w:kern w:val="2"/>
          <w:sz w:val="24"/>
          <w:szCs w:val="24"/>
          <w:lang w:val="en-US" w:eastAsia="zh-CN"/>
        </w:rPr>
        <w:t xml:space="preserve"> 2002; </w:t>
      </w:r>
      <w:r w:rsidRPr="004E2D4E">
        <w:rPr>
          <w:rFonts w:ascii="Book Antiqua" w:eastAsia="等线" w:hAnsi="Book Antiqua" w:cs="Times New Roman"/>
          <w:b/>
          <w:kern w:val="2"/>
          <w:sz w:val="24"/>
          <w:szCs w:val="24"/>
          <w:lang w:val="en-US" w:eastAsia="zh-CN"/>
        </w:rPr>
        <w:t>34</w:t>
      </w:r>
      <w:r w:rsidRPr="004E2D4E">
        <w:rPr>
          <w:rFonts w:ascii="Book Antiqua" w:eastAsia="等线" w:hAnsi="Book Antiqua" w:cs="Times New Roman"/>
          <w:kern w:val="2"/>
          <w:sz w:val="24"/>
          <w:szCs w:val="24"/>
          <w:lang w:val="en-US" w:eastAsia="zh-CN"/>
        </w:rPr>
        <w:t>: 535-538 [PMID: 12170404 DOI: 10.1055/s-2002-33210]</w:t>
      </w:r>
    </w:p>
    <w:p w14:paraId="3F1A6A6D"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27 </w:t>
      </w:r>
      <w:proofErr w:type="spellStart"/>
      <w:r w:rsidRPr="004E2D4E">
        <w:rPr>
          <w:rFonts w:ascii="Book Antiqua" w:eastAsia="等线" w:hAnsi="Book Antiqua" w:cs="Times New Roman"/>
          <w:b/>
          <w:kern w:val="2"/>
          <w:sz w:val="24"/>
          <w:szCs w:val="24"/>
          <w:lang w:val="en-US" w:eastAsia="zh-CN"/>
        </w:rPr>
        <w:t>Erkan</w:t>
      </w:r>
      <w:proofErr w:type="spellEnd"/>
      <w:r w:rsidRPr="004E2D4E">
        <w:rPr>
          <w:rFonts w:ascii="Book Antiqua" w:eastAsia="等线" w:hAnsi="Book Antiqua" w:cs="Times New Roman"/>
          <w:b/>
          <w:kern w:val="2"/>
          <w:sz w:val="24"/>
          <w:szCs w:val="24"/>
          <w:lang w:val="en-US" w:eastAsia="zh-CN"/>
        </w:rPr>
        <w:t xml:space="preserve"> O</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Bozdayi</w:t>
      </w:r>
      <w:proofErr w:type="spellEnd"/>
      <w:r w:rsidRPr="004E2D4E">
        <w:rPr>
          <w:rFonts w:ascii="Book Antiqua" w:eastAsia="等线" w:hAnsi="Book Antiqua" w:cs="Times New Roman"/>
          <w:kern w:val="2"/>
          <w:sz w:val="24"/>
          <w:szCs w:val="24"/>
          <w:lang w:val="en-US" w:eastAsia="zh-CN"/>
        </w:rPr>
        <w:t xml:space="preserve"> AM, </w:t>
      </w:r>
      <w:proofErr w:type="spellStart"/>
      <w:r w:rsidRPr="004E2D4E">
        <w:rPr>
          <w:rFonts w:ascii="Book Antiqua" w:eastAsia="等线" w:hAnsi="Book Antiqua" w:cs="Times New Roman"/>
          <w:kern w:val="2"/>
          <w:sz w:val="24"/>
          <w:szCs w:val="24"/>
          <w:lang w:val="en-US" w:eastAsia="zh-CN"/>
        </w:rPr>
        <w:t>Disibeyaz</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Oguz</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Ozcan</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Bahar</w:t>
      </w:r>
      <w:proofErr w:type="spellEnd"/>
      <w:r w:rsidRPr="004E2D4E">
        <w:rPr>
          <w:rFonts w:ascii="Book Antiqua" w:eastAsia="等线" w:hAnsi="Book Antiqua" w:cs="Times New Roman"/>
          <w:kern w:val="2"/>
          <w:sz w:val="24"/>
          <w:szCs w:val="24"/>
          <w:lang w:val="en-US" w:eastAsia="zh-CN"/>
        </w:rPr>
        <w:t xml:space="preserve"> K, </w:t>
      </w:r>
      <w:proofErr w:type="spellStart"/>
      <w:r w:rsidRPr="004E2D4E">
        <w:rPr>
          <w:rFonts w:ascii="Book Antiqua" w:eastAsia="等线" w:hAnsi="Book Antiqua" w:cs="Times New Roman"/>
          <w:kern w:val="2"/>
          <w:sz w:val="24"/>
          <w:szCs w:val="24"/>
          <w:lang w:val="en-US" w:eastAsia="zh-CN"/>
        </w:rPr>
        <w:t>Karayalcin</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Ozden</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Bozkaya</w:t>
      </w:r>
      <w:proofErr w:type="spellEnd"/>
      <w:r w:rsidRPr="004E2D4E">
        <w:rPr>
          <w:rFonts w:ascii="Book Antiqua" w:eastAsia="等线" w:hAnsi="Book Antiqua" w:cs="Times New Roman"/>
          <w:kern w:val="2"/>
          <w:sz w:val="24"/>
          <w:szCs w:val="24"/>
          <w:lang w:val="en-US" w:eastAsia="zh-CN"/>
        </w:rPr>
        <w:t xml:space="preserve"> H, </w:t>
      </w:r>
      <w:proofErr w:type="spellStart"/>
      <w:r w:rsidRPr="004E2D4E">
        <w:rPr>
          <w:rFonts w:ascii="Book Antiqua" w:eastAsia="等线" w:hAnsi="Book Antiqua" w:cs="Times New Roman"/>
          <w:kern w:val="2"/>
          <w:sz w:val="24"/>
          <w:szCs w:val="24"/>
          <w:lang w:val="en-US" w:eastAsia="zh-CN"/>
        </w:rPr>
        <w:t>Yurdaydin</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Uzunalimoglu</w:t>
      </w:r>
      <w:proofErr w:type="spellEnd"/>
      <w:r w:rsidRPr="004E2D4E">
        <w:rPr>
          <w:rFonts w:ascii="Book Antiqua" w:eastAsia="等线" w:hAnsi="Book Antiqua" w:cs="Times New Roman"/>
          <w:kern w:val="2"/>
          <w:sz w:val="24"/>
          <w:szCs w:val="24"/>
          <w:lang w:val="en-US" w:eastAsia="zh-CN"/>
        </w:rPr>
        <w:t xml:space="preserve"> O. </w:t>
      </w:r>
      <w:proofErr w:type="spellStart"/>
      <w:r w:rsidRPr="004E2D4E">
        <w:rPr>
          <w:rFonts w:ascii="Book Antiqua" w:eastAsia="等线" w:hAnsi="Book Antiqua" w:cs="Times New Roman"/>
          <w:kern w:val="2"/>
          <w:sz w:val="24"/>
          <w:szCs w:val="24"/>
          <w:lang w:val="en-US" w:eastAsia="zh-CN"/>
        </w:rPr>
        <w:t>Thrombophilic</w:t>
      </w:r>
      <w:proofErr w:type="spellEnd"/>
      <w:r w:rsidRPr="004E2D4E">
        <w:rPr>
          <w:rFonts w:ascii="Book Antiqua" w:eastAsia="等线" w:hAnsi="Book Antiqua" w:cs="Times New Roman"/>
          <w:kern w:val="2"/>
          <w:sz w:val="24"/>
          <w:szCs w:val="24"/>
          <w:lang w:val="en-US" w:eastAsia="zh-CN"/>
        </w:rPr>
        <w:t xml:space="preserve"> gene mutations in cirrhotic patients with portal vein thrombosis. </w:t>
      </w:r>
      <w:proofErr w:type="spellStart"/>
      <w:r w:rsidRPr="004E2D4E">
        <w:rPr>
          <w:rFonts w:ascii="Book Antiqua" w:eastAsia="等线" w:hAnsi="Book Antiqua" w:cs="Times New Roman"/>
          <w:i/>
          <w:kern w:val="2"/>
          <w:sz w:val="24"/>
          <w:szCs w:val="24"/>
          <w:lang w:val="en-US" w:eastAsia="zh-CN"/>
        </w:rPr>
        <w:t>Eur</w:t>
      </w:r>
      <w:proofErr w:type="spellEnd"/>
      <w:r w:rsidRPr="004E2D4E">
        <w:rPr>
          <w:rFonts w:ascii="Book Antiqua" w:eastAsia="等线" w:hAnsi="Book Antiqua" w:cs="Times New Roman"/>
          <w:i/>
          <w:kern w:val="2"/>
          <w:sz w:val="24"/>
          <w:szCs w:val="24"/>
          <w:lang w:val="en-US" w:eastAsia="zh-CN"/>
        </w:rPr>
        <w:t xml:space="preserve"> J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2005; </w:t>
      </w:r>
      <w:r w:rsidRPr="004E2D4E">
        <w:rPr>
          <w:rFonts w:ascii="Book Antiqua" w:eastAsia="等线" w:hAnsi="Book Antiqua" w:cs="Times New Roman"/>
          <w:b/>
          <w:kern w:val="2"/>
          <w:sz w:val="24"/>
          <w:szCs w:val="24"/>
          <w:lang w:val="en-US" w:eastAsia="zh-CN"/>
        </w:rPr>
        <w:t>17</w:t>
      </w:r>
      <w:r w:rsidRPr="004E2D4E">
        <w:rPr>
          <w:rFonts w:ascii="Book Antiqua" w:eastAsia="等线" w:hAnsi="Book Antiqua" w:cs="Times New Roman"/>
          <w:kern w:val="2"/>
          <w:sz w:val="24"/>
          <w:szCs w:val="24"/>
          <w:lang w:val="en-US" w:eastAsia="zh-CN"/>
        </w:rPr>
        <w:t>: 339-343 [PMID: 15716659 DOI: 10.1097/00042737-200503000-00013]</w:t>
      </w:r>
    </w:p>
    <w:p w14:paraId="7371A452"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28 </w:t>
      </w:r>
      <w:proofErr w:type="spellStart"/>
      <w:r w:rsidRPr="004E2D4E">
        <w:rPr>
          <w:rFonts w:ascii="Book Antiqua" w:eastAsia="等线" w:hAnsi="Book Antiqua" w:cs="Times New Roman"/>
          <w:b/>
          <w:kern w:val="2"/>
          <w:sz w:val="24"/>
          <w:szCs w:val="24"/>
          <w:lang w:val="en-US" w:eastAsia="zh-CN"/>
        </w:rPr>
        <w:t>Saugel</w:t>
      </w:r>
      <w:proofErr w:type="spellEnd"/>
      <w:r w:rsidRPr="004E2D4E">
        <w:rPr>
          <w:rFonts w:ascii="Book Antiqua" w:eastAsia="等线" w:hAnsi="Book Antiqua" w:cs="Times New Roman"/>
          <w:b/>
          <w:kern w:val="2"/>
          <w:sz w:val="24"/>
          <w:szCs w:val="24"/>
          <w:lang w:val="en-US" w:eastAsia="zh-CN"/>
        </w:rPr>
        <w:t xml:space="preserve"> B</w:t>
      </w:r>
      <w:r w:rsidRPr="004E2D4E">
        <w:rPr>
          <w:rFonts w:ascii="Book Antiqua" w:eastAsia="等线" w:hAnsi="Book Antiqua" w:cs="Times New Roman"/>
          <w:kern w:val="2"/>
          <w:sz w:val="24"/>
          <w:szCs w:val="24"/>
          <w:lang w:val="en-US" w:eastAsia="zh-CN"/>
        </w:rPr>
        <w:t xml:space="preserve">, Lee M, </w:t>
      </w:r>
      <w:proofErr w:type="spellStart"/>
      <w:r w:rsidRPr="004E2D4E">
        <w:rPr>
          <w:rFonts w:ascii="Book Antiqua" w:eastAsia="等线" w:hAnsi="Book Antiqua" w:cs="Times New Roman"/>
          <w:kern w:val="2"/>
          <w:sz w:val="24"/>
          <w:szCs w:val="24"/>
          <w:lang w:val="en-US" w:eastAsia="zh-CN"/>
        </w:rPr>
        <w:t>Feichtinger</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Hapfelmeier</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Schmid</w:t>
      </w:r>
      <w:proofErr w:type="spellEnd"/>
      <w:r w:rsidRPr="004E2D4E">
        <w:rPr>
          <w:rFonts w:ascii="Book Antiqua" w:eastAsia="等线" w:hAnsi="Book Antiqua" w:cs="Times New Roman"/>
          <w:kern w:val="2"/>
          <w:sz w:val="24"/>
          <w:szCs w:val="24"/>
          <w:lang w:val="en-US" w:eastAsia="zh-CN"/>
        </w:rPr>
        <w:t xml:space="preserve"> RM, </w:t>
      </w:r>
      <w:proofErr w:type="spellStart"/>
      <w:r w:rsidRPr="004E2D4E">
        <w:rPr>
          <w:rFonts w:ascii="Book Antiqua" w:eastAsia="等线" w:hAnsi="Book Antiqua" w:cs="Times New Roman"/>
          <w:kern w:val="2"/>
          <w:sz w:val="24"/>
          <w:szCs w:val="24"/>
          <w:lang w:val="en-US" w:eastAsia="zh-CN"/>
        </w:rPr>
        <w:t>Siveke</w:t>
      </w:r>
      <w:proofErr w:type="spellEnd"/>
      <w:r w:rsidRPr="004E2D4E">
        <w:rPr>
          <w:rFonts w:ascii="Book Antiqua" w:eastAsia="等线" w:hAnsi="Book Antiqua" w:cs="Times New Roman"/>
          <w:kern w:val="2"/>
          <w:sz w:val="24"/>
          <w:szCs w:val="24"/>
          <w:lang w:val="en-US" w:eastAsia="zh-CN"/>
        </w:rPr>
        <w:t xml:space="preserve"> JT. </w:t>
      </w:r>
      <w:proofErr w:type="spellStart"/>
      <w:r w:rsidRPr="004E2D4E">
        <w:rPr>
          <w:rFonts w:ascii="Book Antiqua" w:eastAsia="等线" w:hAnsi="Book Antiqua" w:cs="Times New Roman"/>
          <w:kern w:val="2"/>
          <w:sz w:val="24"/>
          <w:szCs w:val="24"/>
          <w:lang w:val="en-US" w:eastAsia="zh-CN"/>
        </w:rPr>
        <w:t>Thrombophilic</w:t>
      </w:r>
      <w:proofErr w:type="spellEnd"/>
      <w:r w:rsidRPr="004E2D4E">
        <w:rPr>
          <w:rFonts w:ascii="Book Antiqua" w:eastAsia="等线" w:hAnsi="Book Antiqua" w:cs="Times New Roman"/>
          <w:kern w:val="2"/>
          <w:sz w:val="24"/>
          <w:szCs w:val="24"/>
          <w:lang w:val="en-US" w:eastAsia="zh-CN"/>
        </w:rPr>
        <w:t xml:space="preserve"> factor analysis in cirrhotic patients with portal vein thrombosis.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Thrombolysis</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40</w:t>
      </w:r>
      <w:r w:rsidRPr="004E2D4E">
        <w:rPr>
          <w:rFonts w:ascii="Book Antiqua" w:eastAsia="等线" w:hAnsi="Book Antiqua" w:cs="Times New Roman"/>
          <w:kern w:val="2"/>
          <w:sz w:val="24"/>
          <w:szCs w:val="24"/>
          <w:lang w:val="en-US" w:eastAsia="zh-CN"/>
        </w:rPr>
        <w:t>: 54-60 [PMID: 25115839 DOI: 10.1007/s11239-014-1124-z]</w:t>
      </w:r>
    </w:p>
    <w:p w14:paraId="69B9DDFD"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29 </w:t>
      </w:r>
      <w:proofErr w:type="spellStart"/>
      <w:r w:rsidRPr="004E2D4E">
        <w:rPr>
          <w:rFonts w:ascii="Book Antiqua" w:eastAsia="等线" w:hAnsi="Book Antiqua" w:cs="Times New Roman"/>
          <w:b/>
          <w:kern w:val="2"/>
          <w:sz w:val="24"/>
          <w:szCs w:val="24"/>
          <w:lang w:val="en-US" w:eastAsia="zh-CN"/>
        </w:rPr>
        <w:t>Amitrano</w:t>
      </w:r>
      <w:proofErr w:type="spellEnd"/>
      <w:r w:rsidRPr="004E2D4E">
        <w:rPr>
          <w:rFonts w:ascii="Book Antiqua" w:eastAsia="等线" w:hAnsi="Book Antiqua" w:cs="Times New Roman"/>
          <w:b/>
          <w:kern w:val="2"/>
          <w:sz w:val="24"/>
          <w:szCs w:val="24"/>
          <w:lang w:val="en-US" w:eastAsia="zh-CN"/>
        </w:rPr>
        <w:t xml:space="preserve"> L</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Guardascione</w:t>
      </w:r>
      <w:proofErr w:type="spellEnd"/>
      <w:r w:rsidRPr="004E2D4E">
        <w:rPr>
          <w:rFonts w:ascii="Book Antiqua" w:eastAsia="等线" w:hAnsi="Book Antiqua" w:cs="Times New Roman"/>
          <w:kern w:val="2"/>
          <w:sz w:val="24"/>
          <w:szCs w:val="24"/>
          <w:lang w:val="en-US" w:eastAsia="zh-CN"/>
        </w:rPr>
        <w:t xml:space="preserve"> MA, Brancaccio V, </w:t>
      </w:r>
      <w:proofErr w:type="spellStart"/>
      <w:r w:rsidRPr="004E2D4E">
        <w:rPr>
          <w:rFonts w:ascii="Book Antiqua" w:eastAsia="等线" w:hAnsi="Book Antiqua" w:cs="Times New Roman"/>
          <w:kern w:val="2"/>
          <w:sz w:val="24"/>
          <w:szCs w:val="24"/>
          <w:lang w:val="en-US" w:eastAsia="zh-CN"/>
        </w:rPr>
        <w:t>Margaglione</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Manguso</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Iannaccone</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Grandone</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Balzano</w:t>
      </w:r>
      <w:proofErr w:type="spellEnd"/>
      <w:r w:rsidRPr="004E2D4E">
        <w:rPr>
          <w:rFonts w:ascii="Book Antiqua" w:eastAsia="等线" w:hAnsi="Book Antiqua" w:cs="Times New Roman"/>
          <w:kern w:val="2"/>
          <w:sz w:val="24"/>
          <w:szCs w:val="24"/>
          <w:lang w:val="en-US" w:eastAsia="zh-CN"/>
        </w:rPr>
        <w:t xml:space="preserve"> A. Risk factors and clinical presentation of portal vein thrombosis in patients with liver cirrhosis.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2004; </w:t>
      </w:r>
      <w:r w:rsidRPr="004E2D4E">
        <w:rPr>
          <w:rFonts w:ascii="Book Antiqua" w:eastAsia="等线" w:hAnsi="Book Antiqua" w:cs="Times New Roman"/>
          <w:b/>
          <w:kern w:val="2"/>
          <w:sz w:val="24"/>
          <w:szCs w:val="24"/>
          <w:lang w:val="en-US" w:eastAsia="zh-CN"/>
        </w:rPr>
        <w:t>40</w:t>
      </w:r>
      <w:r w:rsidRPr="004E2D4E">
        <w:rPr>
          <w:rFonts w:ascii="Book Antiqua" w:eastAsia="等线" w:hAnsi="Book Antiqua" w:cs="Times New Roman"/>
          <w:kern w:val="2"/>
          <w:sz w:val="24"/>
          <w:szCs w:val="24"/>
          <w:lang w:val="en-US" w:eastAsia="zh-CN"/>
        </w:rPr>
        <w:t>: 736-741 [PMID: 15094219 DOI: 10.1016/j.jhep.2004.01.001]</w:t>
      </w:r>
    </w:p>
    <w:p w14:paraId="1A862B0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lastRenderedPageBreak/>
        <w:t xml:space="preserve">30 </w:t>
      </w:r>
      <w:proofErr w:type="spellStart"/>
      <w:r w:rsidRPr="004E2D4E">
        <w:rPr>
          <w:rFonts w:ascii="Book Antiqua" w:eastAsia="等线" w:hAnsi="Book Antiqua" w:cs="Times New Roman"/>
          <w:b/>
          <w:kern w:val="2"/>
          <w:sz w:val="24"/>
          <w:szCs w:val="24"/>
          <w:lang w:val="en-US" w:eastAsia="zh-CN"/>
        </w:rPr>
        <w:t>Carnevale</w:t>
      </w:r>
      <w:proofErr w:type="spellEnd"/>
      <w:r w:rsidRPr="004E2D4E">
        <w:rPr>
          <w:rFonts w:ascii="Book Antiqua" w:eastAsia="等线" w:hAnsi="Book Antiqua" w:cs="Times New Roman"/>
          <w:b/>
          <w:kern w:val="2"/>
          <w:sz w:val="24"/>
          <w:szCs w:val="24"/>
          <w:lang w:val="en-US" w:eastAsia="zh-CN"/>
        </w:rPr>
        <w:t xml:space="preserve"> R</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Raparelli</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Nocella</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Bartimoccia</w:t>
      </w:r>
      <w:proofErr w:type="spellEnd"/>
      <w:r w:rsidRPr="004E2D4E">
        <w:rPr>
          <w:rFonts w:ascii="Book Antiqua" w:eastAsia="等线" w:hAnsi="Book Antiqua" w:cs="Times New Roman"/>
          <w:kern w:val="2"/>
          <w:sz w:val="24"/>
          <w:szCs w:val="24"/>
          <w:lang w:val="en-US" w:eastAsia="zh-CN"/>
        </w:rPr>
        <w:t xml:space="preserve"> S, Novo M, Severino A, De Falco E, </w:t>
      </w:r>
      <w:proofErr w:type="spellStart"/>
      <w:r w:rsidRPr="004E2D4E">
        <w:rPr>
          <w:rFonts w:ascii="Book Antiqua" w:eastAsia="等线" w:hAnsi="Book Antiqua" w:cs="Times New Roman"/>
          <w:kern w:val="2"/>
          <w:sz w:val="24"/>
          <w:szCs w:val="24"/>
          <w:lang w:val="en-US" w:eastAsia="zh-CN"/>
        </w:rPr>
        <w:t>Cammisotto</w:t>
      </w:r>
      <w:proofErr w:type="spellEnd"/>
      <w:r w:rsidRPr="004E2D4E">
        <w:rPr>
          <w:rFonts w:ascii="Book Antiqua" w:eastAsia="等线" w:hAnsi="Book Antiqua" w:cs="Times New Roman"/>
          <w:kern w:val="2"/>
          <w:sz w:val="24"/>
          <w:szCs w:val="24"/>
          <w:lang w:val="en-US" w:eastAsia="zh-CN"/>
        </w:rPr>
        <w:t xml:space="preserve"> V, Pasquale C, </w:t>
      </w:r>
      <w:proofErr w:type="spellStart"/>
      <w:r w:rsidRPr="004E2D4E">
        <w:rPr>
          <w:rFonts w:ascii="Book Antiqua" w:eastAsia="等线" w:hAnsi="Book Antiqua" w:cs="Times New Roman"/>
          <w:kern w:val="2"/>
          <w:sz w:val="24"/>
          <w:szCs w:val="24"/>
          <w:lang w:val="en-US" w:eastAsia="zh-CN"/>
        </w:rPr>
        <w:t>Crescioli</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Scavalli</w:t>
      </w:r>
      <w:proofErr w:type="spellEnd"/>
      <w:r w:rsidRPr="004E2D4E">
        <w:rPr>
          <w:rFonts w:ascii="Book Antiqua" w:eastAsia="等线" w:hAnsi="Book Antiqua" w:cs="Times New Roman"/>
          <w:kern w:val="2"/>
          <w:sz w:val="24"/>
          <w:szCs w:val="24"/>
          <w:lang w:val="en-US" w:eastAsia="zh-CN"/>
        </w:rPr>
        <w:t xml:space="preserve"> AS, </w:t>
      </w:r>
      <w:proofErr w:type="spellStart"/>
      <w:r w:rsidRPr="004E2D4E">
        <w:rPr>
          <w:rFonts w:ascii="Book Antiqua" w:eastAsia="等线" w:hAnsi="Book Antiqua" w:cs="Times New Roman"/>
          <w:kern w:val="2"/>
          <w:sz w:val="24"/>
          <w:szCs w:val="24"/>
          <w:lang w:val="en-US" w:eastAsia="zh-CN"/>
        </w:rPr>
        <w:t>Riggio</w:t>
      </w:r>
      <w:proofErr w:type="spellEnd"/>
      <w:r w:rsidRPr="004E2D4E">
        <w:rPr>
          <w:rFonts w:ascii="Book Antiqua" w:eastAsia="等线" w:hAnsi="Book Antiqua" w:cs="Times New Roman"/>
          <w:kern w:val="2"/>
          <w:sz w:val="24"/>
          <w:szCs w:val="24"/>
          <w:lang w:val="en-US" w:eastAsia="zh-CN"/>
        </w:rPr>
        <w:t xml:space="preserve"> O, </w:t>
      </w:r>
      <w:proofErr w:type="spellStart"/>
      <w:r w:rsidRPr="004E2D4E">
        <w:rPr>
          <w:rFonts w:ascii="Book Antiqua" w:eastAsia="等线" w:hAnsi="Book Antiqua" w:cs="Times New Roman"/>
          <w:kern w:val="2"/>
          <w:sz w:val="24"/>
          <w:szCs w:val="24"/>
          <w:lang w:val="en-US" w:eastAsia="zh-CN"/>
        </w:rPr>
        <w:t>Basili</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Violi</w:t>
      </w:r>
      <w:proofErr w:type="spellEnd"/>
      <w:r w:rsidRPr="004E2D4E">
        <w:rPr>
          <w:rFonts w:ascii="Book Antiqua" w:eastAsia="等线" w:hAnsi="Book Antiqua" w:cs="Times New Roman"/>
          <w:kern w:val="2"/>
          <w:sz w:val="24"/>
          <w:szCs w:val="24"/>
          <w:lang w:val="en-US" w:eastAsia="zh-CN"/>
        </w:rPr>
        <w:t xml:space="preserve"> F. Gut-derived endotoxin stimulates factor VIII secretion from endothelial cells. Implications for hypercoagulability in cirrhosis.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67</w:t>
      </w:r>
      <w:r w:rsidRPr="004E2D4E">
        <w:rPr>
          <w:rFonts w:ascii="Book Antiqua" w:eastAsia="等线" w:hAnsi="Book Antiqua" w:cs="Times New Roman"/>
          <w:kern w:val="2"/>
          <w:sz w:val="24"/>
          <w:szCs w:val="24"/>
          <w:lang w:val="en-US" w:eastAsia="zh-CN"/>
        </w:rPr>
        <w:t>: 950-956 [PMID: 28716745 DOI: 10.1016/j.jhep.2017.07.002]</w:t>
      </w:r>
    </w:p>
    <w:p w14:paraId="282D3F2D"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31 </w:t>
      </w:r>
      <w:proofErr w:type="spellStart"/>
      <w:r w:rsidRPr="004E2D4E">
        <w:rPr>
          <w:rFonts w:ascii="Book Antiqua" w:eastAsia="等线" w:hAnsi="Book Antiqua" w:cs="Times New Roman"/>
          <w:b/>
          <w:kern w:val="2"/>
          <w:sz w:val="24"/>
          <w:szCs w:val="24"/>
          <w:lang w:val="en-US" w:eastAsia="zh-CN"/>
        </w:rPr>
        <w:t>Violi</w:t>
      </w:r>
      <w:proofErr w:type="spellEnd"/>
      <w:r w:rsidRPr="004E2D4E">
        <w:rPr>
          <w:rFonts w:ascii="Book Antiqua" w:eastAsia="等线" w:hAnsi="Book Antiqua" w:cs="Times New Roman"/>
          <w:b/>
          <w:kern w:val="2"/>
          <w:sz w:val="24"/>
          <w:szCs w:val="24"/>
          <w:lang w:val="en-US" w:eastAsia="zh-CN"/>
        </w:rPr>
        <w:t xml:space="preserve"> F</w:t>
      </w:r>
      <w:r w:rsidRPr="004E2D4E">
        <w:rPr>
          <w:rFonts w:ascii="Book Antiqua" w:eastAsia="等线" w:hAnsi="Book Antiqua" w:cs="Times New Roman"/>
          <w:kern w:val="2"/>
          <w:sz w:val="24"/>
          <w:szCs w:val="24"/>
          <w:lang w:val="en-US" w:eastAsia="zh-CN"/>
        </w:rPr>
        <w:t xml:space="preserve">, Ferro D, </w:t>
      </w:r>
      <w:proofErr w:type="spellStart"/>
      <w:r w:rsidRPr="004E2D4E">
        <w:rPr>
          <w:rFonts w:ascii="Book Antiqua" w:eastAsia="等线" w:hAnsi="Book Antiqua" w:cs="Times New Roman"/>
          <w:kern w:val="2"/>
          <w:sz w:val="24"/>
          <w:szCs w:val="24"/>
          <w:lang w:val="en-US" w:eastAsia="zh-CN"/>
        </w:rPr>
        <w:t>Basili</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Lionetti</w:t>
      </w:r>
      <w:proofErr w:type="spellEnd"/>
      <w:r w:rsidRPr="004E2D4E">
        <w:rPr>
          <w:rFonts w:ascii="Book Antiqua" w:eastAsia="等线" w:hAnsi="Book Antiqua" w:cs="Times New Roman"/>
          <w:kern w:val="2"/>
          <w:sz w:val="24"/>
          <w:szCs w:val="24"/>
          <w:lang w:val="en-US" w:eastAsia="zh-CN"/>
        </w:rPr>
        <w:t xml:space="preserve"> R, Rossi E, </w:t>
      </w:r>
      <w:proofErr w:type="spellStart"/>
      <w:r w:rsidRPr="004E2D4E">
        <w:rPr>
          <w:rFonts w:ascii="Book Antiqua" w:eastAsia="等线" w:hAnsi="Book Antiqua" w:cs="Times New Roman"/>
          <w:kern w:val="2"/>
          <w:sz w:val="24"/>
          <w:szCs w:val="24"/>
          <w:lang w:val="en-US" w:eastAsia="zh-CN"/>
        </w:rPr>
        <w:t>Merli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Riggio</w:t>
      </w:r>
      <w:proofErr w:type="spellEnd"/>
      <w:r w:rsidRPr="004E2D4E">
        <w:rPr>
          <w:rFonts w:ascii="Book Antiqua" w:eastAsia="等线" w:hAnsi="Book Antiqua" w:cs="Times New Roman"/>
          <w:kern w:val="2"/>
          <w:sz w:val="24"/>
          <w:szCs w:val="24"/>
          <w:lang w:val="en-US" w:eastAsia="zh-CN"/>
        </w:rPr>
        <w:t xml:space="preserve"> O, </w:t>
      </w:r>
      <w:proofErr w:type="spellStart"/>
      <w:r w:rsidRPr="004E2D4E">
        <w:rPr>
          <w:rFonts w:ascii="Book Antiqua" w:eastAsia="等线" w:hAnsi="Book Antiqua" w:cs="Times New Roman"/>
          <w:kern w:val="2"/>
          <w:sz w:val="24"/>
          <w:szCs w:val="24"/>
          <w:lang w:val="en-US" w:eastAsia="zh-CN"/>
        </w:rPr>
        <w:t>Bezzi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Capocaccia</w:t>
      </w:r>
      <w:proofErr w:type="spellEnd"/>
      <w:r w:rsidRPr="004E2D4E">
        <w:rPr>
          <w:rFonts w:ascii="Book Antiqua" w:eastAsia="等线" w:hAnsi="Book Antiqua" w:cs="Times New Roman"/>
          <w:kern w:val="2"/>
          <w:sz w:val="24"/>
          <w:szCs w:val="24"/>
          <w:lang w:val="en-US" w:eastAsia="zh-CN"/>
        </w:rPr>
        <w:t xml:space="preserve"> L. Ongoing prothrombotic state in the portal circulation of cirrhotic patients.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Haemost</w:t>
      </w:r>
      <w:proofErr w:type="spellEnd"/>
      <w:r w:rsidRPr="004E2D4E">
        <w:rPr>
          <w:rFonts w:ascii="Book Antiqua" w:eastAsia="等线" w:hAnsi="Book Antiqua" w:cs="Times New Roman"/>
          <w:kern w:val="2"/>
          <w:sz w:val="24"/>
          <w:szCs w:val="24"/>
          <w:lang w:val="en-US" w:eastAsia="zh-CN"/>
        </w:rPr>
        <w:t xml:space="preserve"> 1997; </w:t>
      </w:r>
      <w:r w:rsidRPr="004E2D4E">
        <w:rPr>
          <w:rFonts w:ascii="Book Antiqua" w:eastAsia="等线" w:hAnsi="Book Antiqua" w:cs="Times New Roman"/>
          <w:b/>
          <w:kern w:val="2"/>
          <w:sz w:val="24"/>
          <w:szCs w:val="24"/>
          <w:lang w:val="en-US" w:eastAsia="zh-CN"/>
        </w:rPr>
        <w:t>77</w:t>
      </w:r>
      <w:r w:rsidRPr="004E2D4E">
        <w:rPr>
          <w:rFonts w:ascii="Book Antiqua" w:eastAsia="等线" w:hAnsi="Book Antiqua" w:cs="Times New Roman"/>
          <w:kern w:val="2"/>
          <w:sz w:val="24"/>
          <w:szCs w:val="24"/>
          <w:lang w:val="en-US" w:eastAsia="zh-CN"/>
        </w:rPr>
        <w:t>: 44-47 [PMID: 9031447 DOI: 10.1055/s-0038-1655904]</w:t>
      </w:r>
    </w:p>
    <w:p w14:paraId="6ADD6B7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32 </w:t>
      </w:r>
      <w:proofErr w:type="spellStart"/>
      <w:r w:rsidRPr="004E2D4E">
        <w:rPr>
          <w:rFonts w:ascii="Book Antiqua" w:eastAsia="等线" w:hAnsi="Book Antiqua" w:cs="Times New Roman"/>
          <w:b/>
          <w:kern w:val="2"/>
          <w:sz w:val="24"/>
          <w:szCs w:val="24"/>
          <w:lang w:val="en-US" w:eastAsia="zh-CN"/>
        </w:rPr>
        <w:t>Wosiewicz</w:t>
      </w:r>
      <w:proofErr w:type="spellEnd"/>
      <w:r w:rsidRPr="004E2D4E">
        <w:rPr>
          <w:rFonts w:ascii="Book Antiqua" w:eastAsia="等线" w:hAnsi="Book Antiqua" w:cs="Times New Roman"/>
          <w:b/>
          <w:kern w:val="2"/>
          <w:sz w:val="24"/>
          <w:szCs w:val="24"/>
          <w:lang w:val="en-US" w:eastAsia="zh-CN"/>
        </w:rPr>
        <w:t xml:space="preserve"> P</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Żorniak</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Hartleb</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Barański</w:t>
      </w:r>
      <w:proofErr w:type="spellEnd"/>
      <w:r w:rsidRPr="004E2D4E">
        <w:rPr>
          <w:rFonts w:ascii="Book Antiqua" w:eastAsia="等线" w:hAnsi="Book Antiqua" w:cs="Times New Roman"/>
          <w:kern w:val="2"/>
          <w:sz w:val="24"/>
          <w:szCs w:val="24"/>
          <w:lang w:val="en-US" w:eastAsia="zh-CN"/>
        </w:rPr>
        <w:t xml:space="preserve"> K, </w:t>
      </w:r>
      <w:proofErr w:type="spellStart"/>
      <w:r w:rsidRPr="004E2D4E">
        <w:rPr>
          <w:rFonts w:ascii="Book Antiqua" w:eastAsia="等线" w:hAnsi="Book Antiqua" w:cs="Times New Roman"/>
          <w:kern w:val="2"/>
          <w:sz w:val="24"/>
          <w:szCs w:val="24"/>
          <w:lang w:val="en-US" w:eastAsia="zh-CN"/>
        </w:rPr>
        <w:t>Hartleb</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Onyszczuk</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Pilch-Kowalczyk</w:t>
      </w:r>
      <w:proofErr w:type="spellEnd"/>
      <w:r w:rsidRPr="004E2D4E">
        <w:rPr>
          <w:rFonts w:ascii="Book Antiqua" w:eastAsia="等线" w:hAnsi="Book Antiqua" w:cs="Times New Roman"/>
          <w:kern w:val="2"/>
          <w:sz w:val="24"/>
          <w:szCs w:val="24"/>
          <w:lang w:val="en-US" w:eastAsia="zh-CN"/>
        </w:rPr>
        <w:t xml:space="preserve"> J, </w:t>
      </w:r>
      <w:proofErr w:type="spellStart"/>
      <w:r w:rsidRPr="004E2D4E">
        <w:rPr>
          <w:rFonts w:ascii="Book Antiqua" w:eastAsia="等线" w:hAnsi="Book Antiqua" w:cs="Times New Roman"/>
          <w:kern w:val="2"/>
          <w:sz w:val="24"/>
          <w:szCs w:val="24"/>
          <w:lang w:val="en-US" w:eastAsia="zh-CN"/>
        </w:rPr>
        <w:t>Kyrcz-Krzemień</w:t>
      </w:r>
      <w:proofErr w:type="spellEnd"/>
      <w:r w:rsidRPr="004E2D4E">
        <w:rPr>
          <w:rFonts w:ascii="Book Antiqua" w:eastAsia="等线" w:hAnsi="Book Antiqua" w:cs="Times New Roman"/>
          <w:kern w:val="2"/>
          <w:sz w:val="24"/>
          <w:szCs w:val="24"/>
          <w:lang w:val="en-US" w:eastAsia="zh-CN"/>
        </w:rPr>
        <w:t xml:space="preserve"> S. Portal vein thrombosis in cirrhosis is not associated with intestinal barrier disruption or increased platelet aggregability. </w:t>
      </w:r>
      <w:proofErr w:type="spellStart"/>
      <w:r w:rsidRPr="004E2D4E">
        <w:rPr>
          <w:rFonts w:ascii="Book Antiqua" w:eastAsia="等线" w:hAnsi="Book Antiqua" w:cs="Times New Roman"/>
          <w:i/>
          <w:kern w:val="2"/>
          <w:sz w:val="24"/>
          <w:szCs w:val="24"/>
          <w:lang w:val="en-US" w:eastAsia="zh-CN"/>
        </w:rPr>
        <w:t>Clin</w:t>
      </w:r>
      <w:proofErr w:type="spellEnd"/>
      <w:r w:rsidRPr="004E2D4E">
        <w:rPr>
          <w:rFonts w:ascii="Book Antiqua" w:eastAsia="等线" w:hAnsi="Book Antiqua" w:cs="Times New Roman"/>
          <w:i/>
          <w:kern w:val="2"/>
          <w:sz w:val="24"/>
          <w:szCs w:val="24"/>
          <w:lang w:val="en-US" w:eastAsia="zh-CN"/>
        </w:rPr>
        <w:t xml:space="preserve"> Res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40</w:t>
      </w:r>
      <w:r w:rsidRPr="004E2D4E">
        <w:rPr>
          <w:rFonts w:ascii="Book Antiqua" w:eastAsia="等线" w:hAnsi="Book Antiqua" w:cs="Times New Roman"/>
          <w:kern w:val="2"/>
          <w:sz w:val="24"/>
          <w:szCs w:val="24"/>
          <w:lang w:val="en-US" w:eastAsia="zh-CN"/>
        </w:rPr>
        <w:t>: 722-729 [PMID: 27160816 DOI: 10.1016/j.clinre.2016.03.008]</w:t>
      </w:r>
    </w:p>
    <w:p w14:paraId="4B700D44"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33 </w:t>
      </w:r>
      <w:proofErr w:type="spellStart"/>
      <w:r w:rsidRPr="004E2D4E">
        <w:rPr>
          <w:rFonts w:ascii="Book Antiqua" w:eastAsia="等线" w:hAnsi="Book Antiqua" w:cs="Times New Roman"/>
          <w:b/>
          <w:kern w:val="2"/>
          <w:sz w:val="24"/>
          <w:szCs w:val="24"/>
          <w:lang w:val="en-US" w:eastAsia="zh-CN"/>
        </w:rPr>
        <w:t>Politoske</w:t>
      </w:r>
      <w:proofErr w:type="spellEnd"/>
      <w:r w:rsidRPr="004E2D4E">
        <w:rPr>
          <w:rFonts w:ascii="Book Antiqua" w:eastAsia="等线" w:hAnsi="Book Antiqua" w:cs="Times New Roman"/>
          <w:b/>
          <w:kern w:val="2"/>
          <w:sz w:val="24"/>
          <w:szCs w:val="24"/>
          <w:lang w:val="en-US" w:eastAsia="zh-CN"/>
        </w:rPr>
        <w:t xml:space="preserve"> D</w:t>
      </w:r>
      <w:r w:rsidRPr="004E2D4E">
        <w:rPr>
          <w:rFonts w:ascii="Book Antiqua" w:eastAsia="等线" w:hAnsi="Book Antiqua" w:cs="Times New Roman"/>
          <w:kern w:val="2"/>
          <w:sz w:val="24"/>
          <w:szCs w:val="24"/>
          <w:lang w:val="en-US" w:eastAsia="zh-CN"/>
        </w:rPr>
        <w:t xml:space="preserve">, Ralls P, </w:t>
      </w:r>
      <w:proofErr w:type="spellStart"/>
      <w:r w:rsidRPr="004E2D4E">
        <w:rPr>
          <w:rFonts w:ascii="Book Antiqua" w:eastAsia="等线" w:hAnsi="Book Antiqua" w:cs="Times New Roman"/>
          <w:kern w:val="2"/>
          <w:sz w:val="24"/>
          <w:szCs w:val="24"/>
          <w:lang w:val="en-US" w:eastAsia="zh-CN"/>
        </w:rPr>
        <w:t>Korula</w:t>
      </w:r>
      <w:proofErr w:type="spellEnd"/>
      <w:r w:rsidRPr="004E2D4E">
        <w:rPr>
          <w:rFonts w:ascii="Book Antiqua" w:eastAsia="等线" w:hAnsi="Book Antiqua" w:cs="Times New Roman"/>
          <w:kern w:val="2"/>
          <w:sz w:val="24"/>
          <w:szCs w:val="24"/>
          <w:lang w:val="en-US" w:eastAsia="zh-CN"/>
        </w:rPr>
        <w:t xml:space="preserve"> J. Portal vein thrombosis following endoscopic variceal sclerotherapy. Prospective controlled comparison in patients with cirrhosis. </w:t>
      </w:r>
      <w:r w:rsidRPr="004E2D4E">
        <w:rPr>
          <w:rFonts w:ascii="Book Antiqua" w:eastAsia="等线" w:hAnsi="Book Antiqua" w:cs="Times New Roman"/>
          <w:i/>
          <w:kern w:val="2"/>
          <w:sz w:val="24"/>
          <w:szCs w:val="24"/>
          <w:lang w:val="en-US" w:eastAsia="zh-CN"/>
        </w:rPr>
        <w:t>Dig Dis Sci</w:t>
      </w:r>
      <w:r w:rsidRPr="004E2D4E">
        <w:rPr>
          <w:rFonts w:ascii="Book Antiqua" w:eastAsia="等线" w:hAnsi="Book Antiqua" w:cs="Times New Roman"/>
          <w:kern w:val="2"/>
          <w:sz w:val="24"/>
          <w:szCs w:val="24"/>
          <w:lang w:val="en-US" w:eastAsia="zh-CN"/>
        </w:rPr>
        <w:t xml:space="preserve"> 1996; </w:t>
      </w:r>
      <w:r w:rsidRPr="004E2D4E">
        <w:rPr>
          <w:rFonts w:ascii="Book Antiqua" w:eastAsia="等线" w:hAnsi="Book Antiqua" w:cs="Times New Roman"/>
          <w:b/>
          <w:kern w:val="2"/>
          <w:sz w:val="24"/>
          <w:szCs w:val="24"/>
          <w:lang w:val="en-US" w:eastAsia="zh-CN"/>
        </w:rPr>
        <w:t>41</w:t>
      </w:r>
      <w:r w:rsidRPr="004E2D4E">
        <w:rPr>
          <w:rFonts w:ascii="Book Antiqua" w:eastAsia="等线" w:hAnsi="Book Antiqua" w:cs="Times New Roman"/>
          <w:kern w:val="2"/>
          <w:sz w:val="24"/>
          <w:szCs w:val="24"/>
          <w:lang w:val="en-US" w:eastAsia="zh-CN"/>
        </w:rPr>
        <w:t>: 185-190 [PMID: 8565755 DOI: 10.1007/BF02208603]</w:t>
      </w:r>
    </w:p>
    <w:p w14:paraId="24B9D88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34 </w:t>
      </w:r>
      <w:proofErr w:type="spellStart"/>
      <w:r w:rsidRPr="004E2D4E">
        <w:rPr>
          <w:rFonts w:ascii="Book Antiqua" w:eastAsia="等线" w:hAnsi="Book Antiqua" w:cs="Times New Roman"/>
          <w:b/>
          <w:kern w:val="2"/>
          <w:sz w:val="24"/>
          <w:szCs w:val="24"/>
          <w:lang w:val="en-US" w:eastAsia="zh-CN"/>
        </w:rPr>
        <w:t>Bagheri</w:t>
      </w:r>
      <w:proofErr w:type="spellEnd"/>
      <w:r w:rsidRPr="004E2D4E">
        <w:rPr>
          <w:rFonts w:ascii="Book Antiqua" w:eastAsia="等线" w:hAnsi="Book Antiqua" w:cs="Times New Roman"/>
          <w:b/>
          <w:kern w:val="2"/>
          <w:sz w:val="24"/>
          <w:szCs w:val="24"/>
          <w:lang w:val="en-US" w:eastAsia="zh-CN"/>
        </w:rPr>
        <w:t xml:space="preserve"> </w:t>
      </w:r>
      <w:proofErr w:type="spellStart"/>
      <w:r w:rsidRPr="004E2D4E">
        <w:rPr>
          <w:rFonts w:ascii="Book Antiqua" w:eastAsia="等线" w:hAnsi="Book Antiqua" w:cs="Times New Roman"/>
          <w:b/>
          <w:kern w:val="2"/>
          <w:sz w:val="24"/>
          <w:szCs w:val="24"/>
          <w:lang w:val="en-US" w:eastAsia="zh-CN"/>
        </w:rPr>
        <w:t>Lankarani</w:t>
      </w:r>
      <w:proofErr w:type="spellEnd"/>
      <w:r w:rsidRPr="004E2D4E">
        <w:rPr>
          <w:rFonts w:ascii="Book Antiqua" w:eastAsia="等线" w:hAnsi="Book Antiqua" w:cs="Times New Roman"/>
          <w:b/>
          <w:kern w:val="2"/>
          <w:sz w:val="24"/>
          <w:szCs w:val="24"/>
          <w:lang w:val="en-US" w:eastAsia="zh-CN"/>
        </w:rPr>
        <w:t xml:space="preserve"> K</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Homayon</w:t>
      </w:r>
      <w:proofErr w:type="spellEnd"/>
      <w:r w:rsidRPr="004E2D4E">
        <w:rPr>
          <w:rFonts w:ascii="Book Antiqua" w:eastAsia="等线" w:hAnsi="Book Antiqua" w:cs="Times New Roman"/>
          <w:kern w:val="2"/>
          <w:sz w:val="24"/>
          <w:szCs w:val="24"/>
          <w:lang w:val="en-US" w:eastAsia="zh-CN"/>
        </w:rPr>
        <w:t xml:space="preserve"> K, </w:t>
      </w:r>
      <w:proofErr w:type="spellStart"/>
      <w:r w:rsidRPr="004E2D4E">
        <w:rPr>
          <w:rFonts w:ascii="Book Antiqua" w:eastAsia="等线" w:hAnsi="Book Antiqua" w:cs="Times New Roman"/>
          <w:kern w:val="2"/>
          <w:sz w:val="24"/>
          <w:szCs w:val="24"/>
          <w:lang w:val="en-US" w:eastAsia="zh-CN"/>
        </w:rPr>
        <w:t>Motevalli</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Heidari</w:t>
      </w:r>
      <w:proofErr w:type="spellEnd"/>
      <w:r w:rsidRPr="004E2D4E">
        <w:rPr>
          <w:rFonts w:ascii="Book Antiqua" w:eastAsia="等线" w:hAnsi="Book Antiqua" w:cs="Times New Roman"/>
          <w:kern w:val="2"/>
          <w:sz w:val="24"/>
          <w:szCs w:val="24"/>
          <w:lang w:val="en-US" w:eastAsia="zh-CN"/>
        </w:rPr>
        <w:t xml:space="preserve"> ST, </w:t>
      </w:r>
      <w:proofErr w:type="spellStart"/>
      <w:r w:rsidRPr="004E2D4E">
        <w:rPr>
          <w:rFonts w:ascii="Book Antiqua" w:eastAsia="等线" w:hAnsi="Book Antiqua" w:cs="Times New Roman"/>
          <w:kern w:val="2"/>
          <w:sz w:val="24"/>
          <w:szCs w:val="24"/>
          <w:lang w:val="en-US" w:eastAsia="zh-CN"/>
        </w:rPr>
        <w:t>Alavian</w:t>
      </w:r>
      <w:proofErr w:type="spellEnd"/>
      <w:r w:rsidRPr="004E2D4E">
        <w:rPr>
          <w:rFonts w:ascii="Book Antiqua" w:eastAsia="等线" w:hAnsi="Book Antiqua" w:cs="Times New Roman"/>
          <w:kern w:val="2"/>
          <w:sz w:val="24"/>
          <w:szCs w:val="24"/>
          <w:lang w:val="en-US" w:eastAsia="zh-CN"/>
        </w:rPr>
        <w:t xml:space="preserve"> SM, </w:t>
      </w:r>
      <w:proofErr w:type="spellStart"/>
      <w:r w:rsidRPr="004E2D4E">
        <w:rPr>
          <w:rFonts w:ascii="Book Antiqua" w:eastAsia="等线" w:hAnsi="Book Antiqua" w:cs="Times New Roman"/>
          <w:kern w:val="2"/>
          <w:sz w:val="24"/>
          <w:szCs w:val="24"/>
          <w:lang w:val="en-US" w:eastAsia="zh-CN"/>
        </w:rPr>
        <w:t>Malek-Hosseini</w:t>
      </w:r>
      <w:proofErr w:type="spellEnd"/>
      <w:r w:rsidRPr="004E2D4E">
        <w:rPr>
          <w:rFonts w:ascii="Book Antiqua" w:eastAsia="等线" w:hAnsi="Book Antiqua" w:cs="Times New Roman"/>
          <w:kern w:val="2"/>
          <w:sz w:val="24"/>
          <w:szCs w:val="24"/>
          <w:lang w:val="en-US" w:eastAsia="zh-CN"/>
        </w:rPr>
        <w:t xml:space="preserve"> SA. Risk Factors for Portal Vein Thrombosis in Patients </w:t>
      </w:r>
      <w:proofErr w:type="gramStart"/>
      <w:r w:rsidRPr="004E2D4E">
        <w:rPr>
          <w:rFonts w:ascii="Book Antiqua" w:eastAsia="等线" w:hAnsi="Book Antiqua" w:cs="Times New Roman"/>
          <w:kern w:val="2"/>
          <w:sz w:val="24"/>
          <w:szCs w:val="24"/>
          <w:lang w:val="en-US" w:eastAsia="zh-CN"/>
        </w:rPr>
        <w:t>With</w:t>
      </w:r>
      <w:proofErr w:type="gramEnd"/>
      <w:r w:rsidRPr="004E2D4E">
        <w:rPr>
          <w:rFonts w:ascii="Book Antiqua" w:eastAsia="等线" w:hAnsi="Book Antiqua" w:cs="Times New Roman"/>
          <w:kern w:val="2"/>
          <w:sz w:val="24"/>
          <w:szCs w:val="24"/>
          <w:lang w:val="en-US" w:eastAsia="zh-CN"/>
        </w:rPr>
        <w:t xml:space="preserve"> Cirrhosis Awaiting Liver Transplantation in Shiraz, Iran. </w:t>
      </w:r>
      <w:proofErr w:type="spellStart"/>
      <w:r w:rsidRPr="004E2D4E">
        <w:rPr>
          <w:rFonts w:ascii="Book Antiqua" w:eastAsia="等线" w:hAnsi="Book Antiqua" w:cs="Times New Roman"/>
          <w:i/>
          <w:kern w:val="2"/>
          <w:sz w:val="24"/>
          <w:szCs w:val="24"/>
          <w:lang w:val="en-US" w:eastAsia="zh-CN"/>
        </w:rPr>
        <w:t>Hepat</w:t>
      </w:r>
      <w:proofErr w:type="spellEnd"/>
      <w:r w:rsidRPr="004E2D4E">
        <w:rPr>
          <w:rFonts w:ascii="Book Antiqua" w:eastAsia="等线" w:hAnsi="Book Antiqua" w:cs="Times New Roman"/>
          <w:i/>
          <w:kern w:val="2"/>
          <w:sz w:val="24"/>
          <w:szCs w:val="24"/>
          <w:lang w:val="en-US" w:eastAsia="zh-CN"/>
        </w:rPr>
        <w:t xml:space="preserve"> Mon</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15</w:t>
      </w:r>
      <w:r w:rsidRPr="004E2D4E">
        <w:rPr>
          <w:rFonts w:ascii="Book Antiqua" w:eastAsia="等线" w:hAnsi="Book Antiqua" w:cs="Times New Roman"/>
          <w:kern w:val="2"/>
          <w:sz w:val="24"/>
          <w:szCs w:val="24"/>
          <w:lang w:val="en-US" w:eastAsia="zh-CN"/>
        </w:rPr>
        <w:t>: e26407 [PMID: 26977162 DOI: 10.5812/hepatmon.26407]</w:t>
      </w:r>
    </w:p>
    <w:p w14:paraId="08B458F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35 </w:t>
      </w:r>
      <w:r w:rsidRPr="004E2D4E">
        <w:rPr>
          <w:rFonts w:ascii="Book Antiqua" w:eastAsia="等线" w:hAnsi="Book Antiqua" w:cs="Times New Roman"/>
          <w:b/>
          <w:kern w:val="2"/>
          <w:sz w:val="24"/>
          <w:szCs w:val="24"/>
          <w:lang w:val="en-US" w:eastAsia="zh-CN"/>
        </w:rPr>
        <w:t>Qi X</w:t>
      </w:r>
      <w:r w:rsidRPr="004E2D4E">
        <w:rPr>
          <w:rFonts w:ascii="Book Antiqua" w:eastAsia="等线" w:hAnsi="Book Antiqua" w:cs="Times New Roman"/>
          <w:kern w:val="2"/>
          <w:sz w:val="24"/>
          <w:szCs w:val="24"/>
          <w:lang w:val="en-US" w:eastAsia="zh-CN"/>
        </w:rPr>
        <w:t xml:space="preserve">, Han G, Ye C, Zhang Y, Dai J, Peng Y, Deng H, Li J, Hou F, Ning Z, Zhao J, Zhang X, Wang R, Guo X. Splenectomy Causes 10-Fold Increased Risk of Portal Venous System Thrombosis in Liver Cirrhosis Patients. </w:t>
      </w:r>
      <w:r w:rsidRPr="004E2D4E">
        <w:rPr>
          <w:rFonts w:ascii="Book Antiqua" w:eastAsia="等线" w:hAnsi="Book Antiqua" w:cs="Times New Roman"/>
          <w:i/>
          <w:kern w:val="2"/>
          <w:sz w:val="24"/>
          <w:szCs w:val="24"/>
          <w:lang w:val="en-US" w:eastAsia="zh-CN"/>
        </w:rPr>
        <w:t xml:space="preserve">Med </w:t>
      </w:r>
      <w:proofErr w:type="spellStart"/>
      <w:r w:rsidRPr="004E2D4E">
        <w:rPr>
          <w:rFonts w:ascii="Book Antiqua" w:eastAsia="等线" w:hAnsi="Book Antiqua" w:cs="Times New Roman"/>
          <w:i/>
          <w:kern w:val="2"/>
          <w:sz w:val="24"/>
          <w:szCs w:val="24"/>
          <w:lang w:val="en-US" w:eastAsia="zh-CN"/>
        </w:rPr>
        <w:t>Sci</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Monit</w:t>
      </w:r>
      <w:proofErr w:type="spellEnd"/>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22</w:t>
      </w:r>
      <w:r w:rsidRPr="004E2D4E">
        <w:rPr>
          <w:rFonts w:ascii="Book Antiqua" w:eastAsia="等线" w:hAnsi="Book Antiqua" w:cs="Times New Roman"/>
          <w:kern w:val="2"/>
          <w:sz w:val="24"/>
          <w:szCs w:val="24"/>
          <w:lang w:val="en-US" w:eastAsia="zh-CN"/>
        </w:rPr>
        <w:t>: 2528-2550 [PMID: 27432511 DOI: 10.12659/MSM.898866]</w:t>
      </w:r>
    </w:p>
    <w:p w14:paraId="09C5856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36 </w:t>
      </w:r>
      <w:r w:rsidRPr="004E2D4E">
        <w:rPr>
          <w:rFonts w:ascii="Book Antiqua" w:eastAsia="等线" w:hAnsi="Book Antiqua" w:cs="Times New Roman"/>
          <w:b/>
          <w:kern w:val="2"/>
          <w:sz w:val="24"/>
          <w:szCs w:val="24"/>
          <w:lang w:val="en-US" w:eastAsia="zh-CN"/>
        </w:rPr>
        <w:t>Dai J</w:t>
      </w:r>
      <w:r w:rsidRPr="004E2D4E">
        <w:rPr>
          <w:rFonts w:ascii="Book Antiqua" w:eastAsia="等线" w:hAnsi="Book Antiqua" w:cs="Times New Roman"/>
          <w:kern w:val="2"/>
          <w:sz w:val="24"/>
          <w:szCs w:val="24"/>
          <w:lang w:val="en-US" w:eastAsia="zh-CN"/>
        </w:rPr>
        <w:t xml:space="preserve">, Qi X, Li H, Guo X. Role of D-dimer in the Development of Portal Vein Thrombosis in Liver Cirrhosis: A Meta-analysis. </w:t>
      </w:r>
      <w:r w:rsidRPr="004E2D4E">
        <w:rPr>
          <w:rFonts w:ascii="Book Antiqua" w:eastAsia="等线" w:hAnsi="Book Antiqua" w:cs="Times New Roman"/>
          <w:i/>
          <w:kern w:val="2"/>
          <w:sz w:val="24"/>
          <w:szCs w:val="24"/>
          <w:lang w:val="en-US" w:eastAsia="zh-CN"/>
        </w:rPr>
        <w:t>Saudi J Gastroenterol</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21</w:t>
      </w:r>
      <w:r w:rsidRPr="004E2D4E">
        <w:rPr>
          <w:rFonts w:ascii="Book Antiqua" w:eastAsia="等线" w:hAnsi="Book Antiqua" w:cs="Times New Roman"/>
          <w:kern w:val="2"/>
          <w:sz w:val="24"/>
          <w:szCs w:val="24"/>
          <w:lang w:val="en-US" w:eastAsia="zh-CN"/>
        </w:rPr>
        <w:t>: 165-174 [PMID: 26021776 DOI: 10.4103/1319-3767.157567]</w:t>
      </w:r>
    </w:p>
    <w:p w14:paraId="799B5E1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37 </w:t>
      </w:r>
      <w:r w:rsidRPr="004E2D4E">
        <w:rPr>
          <w:rFonts w:ascii="Book Antiqua" w:eastAsia="等线" w:hAnsi="Book Antiqua" w:cs="Times New Roman"/>
          <w:b/>
          <w:kern w:val="2"/>
          <w:sz w:val="24"/>
          <w:szCs w:val="24"/>
          <w:lang w:val="en-US" w:eastAsia="zh-CN"/>
        </w:rPr>
        <w:t>Zhang D</w:t>
      </w:r>
      <w:r w:rsidRPr="004E2D4E">
        <w:rPr>
          <w:rFonts w:ascii="Book Antiqua" w:eastAsia="等线" w:hAnsi="Book Antiqua" w:cs="Times New Roman"/>
          <w:kern w:val="2"/>
          <w:sz w:val="24"/>
          <w:szCs w:val="24"/>
          <w:lang w:val="en-US" w:eastAsia="zh-CN"/>
        </w:rPr>
        <w:t xml:space="preserve">, Hao J, Yang N. Protein C and D-dimer are related to portal vein thrombosis in patients with liver cirrhosis.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2010; </w:t>
      </w:r>
      <w:r w:rsidRPr="004E2D4E">
        <w:rPr>
          <w:rFonts w:ascii="Book Antiqua" w:eastAsia="等线" w:hAnsi="Book Antiqua" w:cs="Times New Roman"/>
          <w:b/>
          <w:kern w:val="2"/>
          <w:sz w:val="24"/>
          <w:szCs w:val="24"/>
          <w:lang w:val="en-US" w:eastAsia="zh-CN"/>
        </w:rPr>
        <w:t>25</w:t>
      </w:r>
      <w:r w:rsidRPr="004E2D4E">
        <w:rPr>
          <w:rFonts w:ascii="Book Antiqua" w:eastAsia="等线" w:hAnsi="Book Antiqua" w:cs="Times New Roman"/>
          <w:kern w:val="2"/>
          <w:sz w:val="24"/>
          <w:szCs w:val="24"/>
          <w:lang w:val="en-US" w:eastAsia="zh-CN"/>
        </w:rPr>
        <w:t>: 116-</w:t>
      </w:r>
      <w:r w:rsidRPr="004E2D4E">
        <w:rPr>
          <w:rFonts w:ascii="Book Antiqua" w:eastAsia="等线" w:hAnsi="Book Antiqua" w:cs="Times New Roman"/>
          <w:kern w:val="2"/>
          <w:sz w:val="24"/>
          <w:szCs w:val="24"/>
          <w:lang w:val="en-US" w:eastAsia="zh-CN"/>
        </w:rPr>
        <w:lastRenderedPageBreak/>
        <w:t>121 [PMID: 19686413 DOI: 10.1111/j.1440-1746.2009.05921.x]</w:t>
      </w:r>
    </w:p>
    <w:p w14:paraId="58756F7F"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38 </w:t>
      </w:r>
      <w:r w:rsidRPr="004E2D4E">
        <w:rPr>
          <w:rFonts w:ascii="Book Antiqua" w:eastAsia="等线" w:hAnsi="Book Antiqua" w:cs="Times New Roman"/>
          <w:b/>
          <w:kern w:val="2"/>
          <w:sz w:val="24"/>
          <w:szCs w:val="24"/>
          <w:lang w:val="en-US" w:eastAsia="zh-CN"/>
        </w:rPr>
        <w:t>Sarin SK</w:t>
      </w:r>
      <w:r w:rsidRPr="004E2D4E">
        <w:rPr>
          <w:rFonts w:ascii="Book Antiqua" w:eastAsia="等线" w:hAnsi="Book Antiqua" w:cs="Times New Roman"/>
          <w:kern w:val="2"/>
          <w:sz w:val="24"/>
          <w:szCs w:val="24"/>
          <w:lang w:val="en-US" w:eastAsia="zh-CN"/>
        </w:rPr>
        <w:t xml:space="preserve">, Philips CA, Kamath PS, Choudhury A, Maruyama H, Nery FG, Valla DC. Toward a Comprehensive New Classification of Portal Vein Thrombosis in Patients </w:t>
      </w:r>
      <w:proofErr w:type="gramStart"/>
      <w:r w:rsidRPr="004E2D4E">
        <w:rPr>
          <w:rFonts w:ascii="Book Antiqua" w:eastAsia="等线" w:hAnsi="Book Antiqua" w:cs="Times New Roman"/>
          <w:kern w:val="2"/>
          <w:sz w:val="24"/>
          <w:szCs w:val="24"/>
          <w:lang w:val="en-US" w:eastAsia="zh-CN"/>
        </w:rPr>
        <w:t>With</w:t>
      </w:r>
      <w:proofErr w:type="gramEnd"/>
      <w:r w:rsidRPr="004E2D4E">
        <w:rPr>
          <w:rFonts w:ascii="Book Antiqua" w:eastAsia="等线" w:hAnsi="Book Antiqua" w:cs="Times New Roman"/>
          <w:kern w:val="2"/>
          <w:sz w:val="24"/>
          <w:szCs w:val="24"/>
          <w:lang w:val="en-US" w:eastAsia="zh-CN"/>
        </w:rPr>
        <w:t xml:space="preserve"> Cirrhosis. </w:t>
      </w:r>
      <w:r w:rsidRPr="004E2D4E">
        <w:rPr>
          <w:rFonts w:ascii="Book Antiqua" w:eastAsia="等线" w:hAnsi="Book Antiqua" w:cs="Times New Roman"/>
          <w:i/>
          <w:kern w:val="2"/>
          <w:sz w:val="24"/>
          <w:szCs w:val="24"/>
          <w:lang w:val="en-US" w:eastAsia="zh-CN"/>
        </w:rPr>
        <w:t>Gastroenterology</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151</w:t>
      </w:r>
      <w:r w:rsidRPr="004E2D4E">
        <w:rPr>
          <w:rFonts w:ascii="Book Antiqua" w:eastAsia="等线" w:hAnsi="Book Antiqua" w:cs="Times New Roman"/>
          <w:kern w:val="2"/>
          <w:sz w:val="24"/>
          <w:szCs w:val="24"/>
          <w:lang w:val="en-US" w:eastAsia="zh-CN"/>
        </w:rPr>
        <w:t>: 574-577.e3 [PMID: 27575821 DOI: 10.1053/j.gastro.2016.08.033]</w:t>
      </w:r>
    </w:p>
    <w:p w14:paraId="2C433E9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39 </w:t>
      </w:r>
      <w:r w:rsidRPr="004E2D4E">
        <w:rPr>
          <w:rFonts w:ascii="Book Antiqua" w:eastAsia="等线" w:hAnsi="Book Antiqua" w:cs="Times New Roman"/>
          <w:b/>
          <w:kern w:val="2"/>
          <w:sz w:val="24"/>
          <w:szCs w:val="24"/>
          <w:lang w:val="en-US" w:eastAsia="zh-CN"/>
        </w:rPr>
        <w:t>De Gaetano AM</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Lafortune</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Patriquin</w:t>
      </w:r>
      <w:proofErr w:type="spellEnd"/>
      <w:r w:rsidRPr="004E2D4E">
        <w:rPr>
          <w:rFonts w:ascii="Book Antiqua" w:eastAsia="等线" w:hAnsi="Book Antiqua" w:cs="Times New Roman"/>
          <w:kern w:val="2"/>
          <w:sz w:val="24"/>
          <w:szCs w:val="24"/>
          <w:lang w:val="en-US" w:eastAsia="zh-CN"/>
        </w:rPr>
        <w:t xml:space="preserve"> H, De Franco A, Aubin B, Paradis K. Cavernous transformation of the portal vein: Patterns of intrahepatic and splanchnic collateral circulation detected with Doppler sonography. </w:t>
      </w:r>
      <w:r w:rsidRPr="004E2D4E">
        <w:rPr>
          <w:rFonts w:ascii="Book Antiqua" w:eastAsia="等线" w:hAnsi="Book Antiqua" w:cs="Times New Roman"/>
          <w:i/>
          <w:kern w:val="2"/>
          <w:sz w:val="24"/>
          <w:szCs w:val="24"/>
          <w:lang w:val="en-US" w:eastAsia="zh-CN"/>
        </w:rPr>
        <w:t xml:space="preserve">AJR Am J </w:t>
      </w:r>
      <w:proofErr w:type="spellStart"/>
      <w:r w:rsidRPr="004E2D4E">
        <w:rPr>
          <w:rFonts w:ascii="Book Antiqua" w:eastAsia="等线" w:hAnsi="Book Antiqua" w:cs="Times New Roman"/>
          <w:i/>
          <w:kern w:val="2"/>
          <w:sz w:val="24"/>
          <w:szCs w:val="24"/>
          <w:lang w:val="en-US" w:eastAsia="zh-CN"/>
        </w:rPr>
        <w:t>Roentgenol</w:t>
      </w:r>
      <w:proofErr w:type="spellEnd"/>
      <w:r w:rsidRPr="004E2D4E">
        <w:rPr>
          <w:rFonts w:ascii="Book Antiqua" w:eastAsia="等线" w:hAnsi="Book Antiqua" w:cs="Times New Roman"/>
          <w:kern w:val="2"/>
          <w:sz w:val="24"/>
          <w:szCs w:val="24"/>
          <w:lang w:val="en-US" w:eastAsia="zh-CN"/>
        </w:rPr>
        <w:t xml:space="preserve"> 1995; </w:t>
      </w:r>
      <w:r w:rsidRPr="004E2D4E">
        <w:rPr>
          <w:rFonts w:ascii="Book Antiqua" w:eastAsia="等线" w:hAnsi="Book Antiqua" w:cs="Times New Roman"/>
          <w:b/>
          <w:kern w:val="2"/>
          <w:sz w:val="24"/>
          <w:szCs w:val="24"/>
          <w:lang w:val="en-US" w:eastAsia="zh-CN"/>
        </w:rPr>
        <w:t>165</w:t>
      </w:r>
      <w:r w:rsidRPr="004E2D4E">
        <w:rPr>
          <w:rFonts w:ascii="Book Antiqua" w:eastAsia="等线" w:hAnsi="Book Antiqua" w:cs="Times New Roman"/>
          <w:kern w:val="2"/>
          <w:sz w:val="24"/>
          <w:szCs w:val="24"/>
          <w:lang w:val="en-US" w:eastAsia="zh-CN"/>
        </w:rPr>
        <w:t>: 1151-1155 [PMID: 7572494 DOI: 10.2214/ajr.165.5.7572494]</w:t>
      </w:r>
    </w:p>
    <w:p w14:paraId="2AC41BF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40 </w:t>
      </w:r>
      <w:r w:rsidRPr="004E2D4E">
        <w:rPr>
          <w:rFonts w:ascii="Book Antiqua" w:eastAsia="等线" w:hAnsi="Book Antiqua" w:cs="Times New Roman"/>
          <w:b/>
          <w:kern w:val="2"/>
          <w:sz w:val="24"/>
          <w:szCs w:val="24"/>
          <w:lang w:val="en-US" w:eastAsia="zh-CN"/>
        </w:rPr>
        <w:t>Luca A</w:t>
      </w:r>
      <w:r w:rsidRPr="004E2D4E">
        <w:rPr>
          <w:rFonts w:ascii="Book Antiqua" w:eastAsia="等线" w:hAnsi="Book Antiqua" w:cs="Times New Roman"/>
          <w:kern w:val="2"/>
          <w:sz w:val="24"/>
          <w:szCs w:val="24"/>
          <w:lang w:val="en-US" w:eastAsia="zh-CN"/>
        </w:rPr>
        <w:t xml:space="preserve">, Caruso S, </w:t>
      </w:r>
      <w:proofErr w:type="spellStart"/>
      <w:r w:rsidRPr="004E2D4E">
        <w:rPr>
          <w:rFonts w:ascii="Book Antiqua" w:eastAsia="等线" w:hAnsi="Book Antiqua" w:cs="Times New Roman"/>
          <w:kern w:val="2"/>
          <w:sz w:val="24"/>
          <w:szCs w:val="24"/>
          <w:lang w:val="en-US" w:eastAsia="zh-CN"/>
        </w:rPr>
        <w:t>Milazzo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Marrone</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Mamone</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Crinò</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Maruzzelli</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Miraglia</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Floridia</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Vizzini</w:t>
      </w:r>
      <w:proofErr w:type="spellEnd"/>
      <w:r w:rsidRPr="004E2D4E">
        <w:rPr>
          <w:rFonts w:ascii="Book Antiqua" w:eastAsia="等线" w:hAnsi="Book Antiqua" w:cs="Times New Roman"/>
          <w:kern w:val="2"/>
          <w:sz w:val="24"/>
          <w:szCs w:val="24"/>
          <w:lang w:val="en-US" w:eastAsia="zh-CN"/>
        </w:rPr>
        <w:t xml:space="preserve"> G. Natural course of extrahepatic nonmalignant partial portal vein thrombosis in patients with cirrhosis. </w:t>
      </w:r>
      <w:r w:rsidRPr="004E2D4E">
        <w:rPr>
          <w:rFonts w:ascii="Book Antiqua" w:eastAsia="等线" w:hAnsi="Book Antiqua" w:cs="Times New Roman"/>
          <w:i/>
          <w:kern w:val="2"/>
          <w:sz w:val="24"/>
          <w:szCs w:val="24"/>
          <w:lang w:val="en-US" w:eastAsia="zh-CN"/>
        </w:rPr>
        <w:t>Radiology</w:t>
      </w:r>
      <w:r w:rsidRPr="004E2D4E">
        <w:rPr>
          <w:rFonts w:ascii="Book Antiqua" w:eastAsia="等线" w:hAnsi="Book Antiqua" w:cs="Times New Roman"/>
          <w:kern w:val="2"/>
          <w:sz w:val="24"/>
          <w:szCs w:val="24"/>
          <w:lang w:val="en-US" w:eastAsia="zh-CN"/>
        </w:rPr>
        <w:t xml:space="preserve"> 2012; </w:t>
      </w:r>
      <w:r w:rsidRPr="004E2D4E">
        <w:rPr>
          <w:rFonts w:ascii="Book Antiqua" w:eastAsia="等线" w:hAnsi="Book Antiqua" w:cs="Times New Roman"/>
          <w:b/>
          <w:kern w:val="2"/>
          <w:sz w:val="24"/>
          <w:szCs w:val="24"/>
          <w:lang w:val="en-US" w:eastAsia="zh-CN"/>
        </w:rPr>
        <w:t>265</w:t>
      </w:r>
      <w:r w:rsidRPr="004E2D4E">
        <w:rPr>
          <w:rFonts w:ascii="Book Antiqua" w:eastAsia="等线" w:hAnsi="Book Antiqua" w:cs="Times New Roman"/>
          <w:kern w:val="2"/>
          <w:sz w:val="24"/>
          <w:szCs w:val="24"/>
          <w:lang w:val="en-US" w:eastAsia="zh-CN"/>
        </w:rPr>
        <w:t>: 124-132 [PMID: 22891357 DOI: 10.1148/radiol.12112236]</w:t>
      </w:r>
    </w:p>
    <w:p w14:paraId="4070A92B"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41 </w:t>
      </w:r>
      <w:proofErr w:type="spellStart"/>
      <w:r w:rsidRPr="004E2D4E">
        <w:rPr>
          <w:rFonts w:ascii="Book Antiqua" w:eastAsia="等线" w:hAnsi="Book Antiqua" w:cs="Times New Roman"/>
          <w:b/>
          <w:kern w:val="2"/>
          <w:sz w:val="24"/>
          <w:szCs w:val="24"/>
          <w:lang w:val="en-US" w:eastAsia="zh-CN"/>
        </w:rPr>
        <w:t>Girleanu</w:t>
      </w:r>
      <w:proofErr w:type="spellEnd"/>
      <w:r w:rsidRPr="004E2D4E">
        <w:rPr>
          <w:rFonts w:ascii="Book Antiqua" w:eastAsia="等线" w:hAnsi="Book Antiqua" w:cs="Times New Roman"/>
          <w:b/>
          <w:kern w:val="2"/>
          <w:sz w:val="24"/>
          <w:szCs w:val="24"/>
          <w:lang w:val="en-US" w:eastAsia="zh-CN"/>
        </w:rPr>
        <w:t xml:space="preserve"> I</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Stanciu</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Cojocariu</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Boiculese</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Singeap</w:t>
      </w:r>
      <w:proofErr w:type="spellEnd"/>
      <w:r w:rsidRPr="004E2D4E">
        <w:rPr>
          <w:rFonts w:ascii="Book Antiqua" w:eastAsia="等线" w:hAnsi="Book Antiqua" w:cs="Times New Roman"/>
          <w:kern w:val="2"/>
          <w:sz w:val="24"/>
          <w:szCs w:val="24"/>
          <w:lang w:val="en-US" w:eastAsia="zh-CN"/>
        </w:rPr>
        <w:t xml:space="preserve"> AM, </w:t>
      </w:r>
      <w:proofErr w:type="spellStart"/>
      <w:r w:rsidRPr="004E2D4E">
        <w:rPr>
          <w:rFonts w:ascii="Book Antiqua" w:eastAsia="等线" w:hAnsi="Book Antiqua" w:cs="Times New Roman"/>
          <w:kern w:val="2"/>
          <w:sz w:val="24"/>
          <w:szCs w:val="24"/>
          <w:lang w:val="en-US" w:eastAsia="zh-CN"/>
        </w:rPr>
        <w:t>Trifan</w:t>
      </w:r>
      <w:proofErr w:type="spellEnd"/>
      <w:r w:rsidRPr="004E2D4E">
        <w:rPr>
          <w:rFonts w:ascii="Book Antiqua" w:eastAsia="等线" w:hAnsi="Book Antiqua" w:cs="Times New Roman"/>
          <w:kern w:val="2"/>
          <w:sz w:val="24"/>
          <w:szCs w:val="24"/>
          <w:lang w:val="en-US" w:eastAsia="zh-CN"/>
        </w:rPr>
        <w:t xml:space="preserve"> A. Natural course of nonmalignant partial portal vein thrombosis in cirrhotic patients. </w:t>
      </w:r>
      <w:r w:rsidRPr="004E2D4E">
        <w:rPr>
          <w:rFonts w:ascii="Book Antiqua" w:eastAsia="等线" w:hAnsi="Book Antiqua" w:cs="Times New Roman"/>
          <w:i/>
          <w:kern w:val="2"/>
          <w:sz w:val="24"/>
          <w:szCs w:val="24"/>
          <w:lang w:val="en-US" w:eastAsia="zh-CN"/>
        </w:rPr>
        <w:t>Saudi J Gastroenterol</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20</w:t>
      </w:r>
      <w:r w:rsidRPr="004E2D4E">
        <w:rPr>
          <w:rFonts w:ascii="Book Antiqua" w:eastAsia="等线" w:hAnsi="Book Antiqua" w:cs="Times New Roman"/>
          <w:kern w:val="2"/>
          <w:sz w:val="24"/>
          <w:szCs w:val="24"/>
          <w:lang w:val="en-US" w:eastAsia="zh-CN"/>
        </w:rPr>
        <w:t>: 288-292 [PMID: 25253363 DOI: 10.4103/1319-3767.141687]</w:t>
      </w:r>
    </w:p>
    <w:p w14:paraId="3D16AE70"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42 </w:t>
      </w:r>
      <w:proofErr w:type="spellStart"/>
      <w:r w:rsidRPr="004E2D4E">
        <w:rPr>
          <w:rFonts w:ascii="Book Antiqua" w:eastAsia="等线" w:hAnsi="Book Antiqua" w:cs="Times New Roman"/>
          <w:b/>
          <w:kern w:val="2"/>
          <w:sz w:val="24"/>
          <w:szCs w:val="24"/>
          <w:lang w:val="en-US" w:eastAsia="zh-CN"/>
        </w:rPr>
        <w:t>Garcovich</w:t>
      </w:r>
      <w:proofErr w:type="spellEnd"/>
      <w:r w:rsidRPr="004E2D4E">
        <w:rPr>
          <w:rFonts w:ascii="Book Antiqua" w:eastAsia="等线" w:hAnsi="Book Antiqua" w:cs="Times New Roman"/>
          <w:b/>
          <w:kern w:val="2"/>
          <w:sz w:val="24"/>
          <w:szCs w:val="24"/>
          <w:lang w:val="en-US" w:eastAsia="zh-CN"/>
        </w:rPr>
        <w:t xml:space="preserve"> M</w:t>
      </w:r>
      <w:r w:rsidRPr="004E2D4E">
        <w:rPr>
          <w:rFonts w:ascii="Book Antiqua" w:eastAsia="等线" w:hAnsi="Book Antiqua" w:cs="Times New Roman"/>
          <w:bCs/>
          <w:kern w:val="2"/>
          <w:sz w:val="24"/>
          <w:szCs w:val="24"/>
          <w:lang w:val="en-US" w:eastAsia="zh-CN"/>
        </w:rPr>
        <w:t>,</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Zocco</w:t>
      </w:r>
      <w:proofErr w:type="spellEnd"/>
      <w:r w:rsidRPr="004E2D4E">
        <w:rPr>
          <w:rFonts w:ascii="Book Antiqua" w:eastAsia="等线" w:hAnsi="Book Antiqua" w:cs="Times New Roman"/>
          <w:kern w:val="2"/>
          <w:sz w:val="24"/>
          <w:szCs w:val="24"/>
          <w:lang w:val="en-US" w:eastAsia="zh-CN"/>
        </w:rPr>
        <w:t xml:space="preserve"> MA, </w:t>
      </w:r>
      <w:proofErr w:type="spellStart"/>
      <w:r w:rsidRPr="004E2D4E">
        <w:rPr>
          <w:rFonts w:ascii="Book Antiqua" w:eastAsia="等线" w:hAnsi="Book Antiqua" w:cs="Times New Roman"/>
          <w:kern w:val="2"/>
          <w:sz w:val="24"/>
          <w:szCs w:val="24"/>
          <w:lang w:val="en-US" w:eastAsia="zh-CN"/>
        </w:rPr>
        <w:t>Ainora</w:t>
      </w:r>
      <w:proofErr w:type="spellEnd"/>
      <w:r w:rsidRPr="004E2D4E">
        <w:rPr>
          <w:rFonts w:ascii="Book Antiqua" w:eastAsia="等线" w:hAnsi="Book Antiqua" w:cs="Times New Roman"/>
          <w:kern w:val="2"/>
          <w:sz w:val="24"/>
          <w:szCs w:val="24"/>
          <w:lang w:val="en-US" w:eastAsia="zh-CN"/>
        </w:rPr>
        <w:t xml:space="preserve"> ME, </w:t>
      </w:r>
      <w:proofErr w:type="spellStart"/>
      <w:r w:rsidRPr="004E2D4E">
        <w:rPr>
          <w:rFonts w:ascii="Book Antiqua" w:eastAsia="等线" w:hAnsi="Book Antiqua" w:cs="Times New Roman"/>
          <w:kern w:val="2"/>
          <w:sz w:val="24"/>
          <w:szCs w:val="24"/>
          <w:lang w:val="en-US" w:eastAsia="zh-CN"/>
        </w:rPr>
        <w:t>Annicchiarico</w:t>
      </w:r>
      <w:proofErr w:type="spellEnd"/>
      <w:r w:rsidRPr="004E2D4E">
        <w:rPr>
          <w:rFonts w:ascii="Book Antiqua" w:eastAsia="等线" w:hAnsi="Book Antiqua" w:cs="Times New Roman"/>
          <w:kern w:val="2"/>
          <w:sz w:val="24"/>
          <w:szCs w:val="24"/>
          <w:lang w:val="en-US" w:eastAsia="zh-CN"/>
        </w:rPr>
        <w:t xml:space="preserve"> BE, </w:t>
      </w:r>
      <w:proofErr w:type="spellStart"/>
      <w:r w:rsidRPr="004E2D4E">
        <w:rPr>
          <w:rFonts w:ascii="Book Antiqua" w:eastAsia="等线" w:hAnsi="Book Antiqua" w:cs="Times New Roman"/>
          <w:kern w:val="2"/>
          <w:sz w:val="24"/>
          <w:szCs w:val="24"/>
          <w:lang w:val="en-US" w:eastAsia="zh-CN"/>
        </w:rPr>
        <w:t>Ponziani</w:t>
      </w:r>
      <w:proofErr w:type="spellEnd"/>
      <w:r w:rsidRPr="004E2D4E">
        <w:rPr>
          <w:rFonts w:ascii="Book Antiqua" w:eastAsia="等线" w:hAnsi="Book Antiqua" w:cs="Times New Roman"/>
          <w:kern w:val="2"/>
          <w:sz w:val="24"/>
          <w:szCs w:val="24"/>
          <w:lang w:val="en-US" w:eastAsia="zh-CN"/>
        </w:rPr>
        <w:t xml:space="preserve"> FR, </w:t>
      </w:r>
      <w:proofErr w:type="spellStart"/>
      <w:r w:rsidRPr="004E2D4E">
        <w:rPr>
          <w:rFonts w:ascii="Book Antiqua" w:eastAsia="等线" w:hAnsi="Book Antiqua" w:cs="Times New Roman"/>
          <w:kern w:val="2"/>
          <w:sz w:val="24"/>
          <w:szCs w:val="24"/>
          <w:lang w:val="en-US" w:eastAsia="zh-CN"/>
        </w:rPr>
        <w:t>Cesario</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Campanale</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Gigante</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Siciliano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Gasbarrini</w:t>
      </w:r>
      <w:proofErr w:type="spellEnd"/>
      <w:r w:rsidRPr="004E2D4E">
        <w:rPr>
          <w:rFonts w:ascii="Book Antiqua" w:eastAsia="等线" w:hAnsi="Book Antiqua" w:cs="Times New Roman"/>
          <w:kern w:val="2"/>
          <w:sz w:val="24"/>
          <w:szCs w:val="24"/>
          <w:lang w:val="en-US" w:eastAsia="zh-CN"/>
        </w:rPr>
        <w:t xml:space="preserve"> A. Clinical outcome of portal vein thrombosis in cirrhotic patients: To observe or to treat? </w:t>
      </w:r>
      <w:r w:rsidRPr="004E2D4E">
        <w:rPr>
          <w:rFonts w:ascii="Book Antiqua" w:eastAsia="等线" w:hAnsi="Book Antiqua" w:cs="Times New Roman"/>
          <w:i/>
          <w:iCs/>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2011; </w:t>
      </w:r>
      <w:r w:rsidRPr="004E2D4E">
        <w:rPr>
          <w:rFonts w:ascii="Book Antiqua" w:eastAsia="等线" w:hAnsi="Book Antiqua" w:cs="Times New Roman"/>
          <w:b/>
          <w:bCs/>
          <w:kern w:val="2"/>
          <w:sz w:val="24"/>
          <w:szCs w:val="24"/>
          <w:lang w:val="en-US" w:eastAsia="zh-CN"/>
        </w:rPr>
        <w:t>54</w:t>
      </w:r>
      <w:r w:rsidRPr="004E2D4E">
        <w:rPr>
          <w:rFonts w:ascii="Book Antiqua" w:eastAsia="等线" w:hAnsi="Book Antiqua" w:cs="Times New Roman"/>
          <w:kern w:val="2"/>
          <w:sz w:val="24"/>
          <w:szCs w:val="24"/>
          <w:lang w:val="en-US" w:eastAsia="zh-CN"/>
        </w:rPr>
        <w:t>: 1261A–1262A [DOI: 10.1016/S1590-8658(13)60485-5]</w:t>
      </w:r>
    </w:p>
    <w:p w14:paraId="2A2ED40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43 </w:t>
      </w:r>
      <w:r w:rsidRPr="004E2D4E">
        <w:rPr>
          <w:rFonts w:ascii="Book Antiqua" w:eastAsia="等线" w:hAnsi="Book Antiqua" w:cs="Times New Roman"/>
          <w:b/>
          <w:kern w:val="2"/>
          <w:sz w:val="24"/>
          <w:szCs w:val="24"/>
          <w:lang w:val="en-US" w:eastAsia="zh-CN"/>
        </w:rPr>
        <w:t>Chen H</w:t>
      </w:r>
      <w:r w:rsidRPr="004E2D4E">
        <w:rPr>
          <w:rFonts w:ascii="Book Antiqua" w:eastAsia="等线" w:hAnsi="Book Antiqua" w:cs="Times New Roman"/>
          <w:kern w:val="2"/>
          <w:sz w:val="24"/>
          <w:szCs w:val="24"/>
          <w:lang w:val="en-US" w:eastAsia="zh-CN"/>
        </w:rPr>
        <w:t xml:space="preserve">, Liu L, Qi X, He C, Wu F, Fan D, Han G. Efficacy and safety of anticoagulation in more advanced portal vein thrombosis in patients with liver cirrhosis. </w:t>
      </w:r>
      <w:proofErr w:type="spellStart"/>
      <w:r w:rsidRPr="004E2D4E">
        <w:rPr>
          <w:rFonts w:ascii="Book Antiqua" w:eastAsia="等线" w:hAnsi="Book Antiqua" w:cs="Times New Roman"/>
          <w:i/>
          <w:kern w:val="2"/>
          <w:sz w:val="24"/>
          <w:szCs w:val="24"/>
          <w:lang w:val="en-US" w:eastAsia="zh-CN"/>
        </w:rPr>
        <w:t>Eur</w:t>
      </w:r>
      <w:proofErr w:type="spellEnd"/>
      <w:r w:rsidRPr="004E2D4E">
        <w:rPr>
          <w:rFonts w:ascii="Book Antiqua" w:eastAsia="等线" w:hAnsi="Book Antiqua" w:cs="Times New Roman"/>
          <w:i/>
          <w:kern w:val="2"/>
          <w:sz w:val="24"/>
          <w:szCs w:val="24"/>
          <w:lang w:val="en-US" w:eastAsia="zh-CN"/>
        </w:rPr>
        <w:t xml:space="preserve"> J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28</w:t>
      </w:r>
      <w:r w:rsidRPr="004E2D4E">
        <w:rPr>
          <w:rFonts w:ascii="Book Antiqua" w:eastAsia="等线" w:hAnsi="Book Antiqua" w:cs="Times New Roman"/>
          <w:kern w:val="2"/>
          <w:sz w:val="24"/>
          <w:szCs w:val="24"/>
          <w:lang w:val="en-US" w:eastAsia="zh-CN"/>
        </w:rPr>
        <w:t>: 82-89 [PMID: 26513611 DOI: 10.1097/MEG.0000000000000482]</w:t>
      </w:r>
    </w:p>
    <w:p w14:paraId="61890C7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44 </w:t>
      </w:r>
      <w:r w:rsidRPr="004E2D4E">
        <w:rPr>
          <w:rFonts w:ascii="Book Antiqua" w:eastAsia="等线" w:hAnsi="Book Antiqua" w:cs="Times New Roman"/>
          <w:b/>
          <w:kern w:val="2"/>
          <w:sz w:val="24"/>
          <w:szCs w:val="24"/>
          <w:lang w:val="en-US" w:eastAsia="zh-CN"/>
        </w:rPr>
        <w:t>D'Amico G</w:t>
      </w:r>
      <w:r w:rsidRPr="004E2D4E">
        <w:rPr>
          <w:rFonts w:ascii="Book Antiqua" w:eastAsia="等线" w:hAnsi="Book Antiqua" w:cs="Times New Roman"/>
          <w:kern w:val="2"/>
          <w:sz w:val="24"/>
          <w:szCs w:val="24"/>
          <w:lang w:val="en-US" w:eastAsia="zh-CN"/>
        </w:rPr>
        <w:t xml:space="preserve">, De </w:t>
      </w:r>
      <w:proofErr w:type="spellStart"/>
      <w:r w:rsidRPr="004E2D4E">
        <w:rPr>
          <w:rFonts w:ascii="Book Antiqua" w:eastAsia="等线" w:hAnsi="Book Antiqua" w:cs="Times New Roman"/>
          <w:kern w:val="2"/>
          <w:sz w:val="24"/>
          <w:szCs w:val="24"/>
          <w:lang w:val="en-US" w:eastAsia="zh-CN"/>
        </w:rPr>
        <w:t>Franchis</w:t>
      </w:r>
      <w:proofErr w:type="spellEnd"/>
      <w:r w:rsidRPr="004E2D4E">
        <w:rPr>
          <w:rFonts w:ascii="Book Antiqua" w:eastAsia="等线" w:hAnsi="Book Antiqua" w:cs="Times New Roman"/>
          <w:kern w:val="2"/>
          <w:sz w:val="24"/>
          <w:szCs w:val="24"/>
          <w:lang w:val="en-US" w:eastAsia="zh-CN"/>
        </w:rPr>
        <w:t xml:space="preserve"> R; Cooperative Study Group. Upper digestive bleeding in cirrhosis. Post-therapeutic outcome and prognostic indicators.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2003; </w:t>
      </w:r>
      <w:r w:rsidRPr="004E2D4E">
        <w:rPr>
          <w:rFonts w:ascii="Book Antiqua" w:eastAsia="等线" w:hAnsi="Book Antiqua" w:cs="Times New Roman"/>
          <w:b/>
          <w:kern w:val="2"/>
          <w:sz w:val="24"/>
          <w:szCs w:val="24"/>
          <w:lang w:val="en-US" w:eastAsia="zh-CN"/>
        </w:rPr>
        <w:t>38</w:t>
      </w:r>
      <w:r w:rsidRPr="004E2D4E">
        <w:rPr>
          <w:rFonts w:ascii="Book Antiqua" w:eastAsia="等线" w:hAnsi="Book Antiqua" w:cs="Times New Roman"/>
          <w:kern w:val="2"/>
          <w:sz w:val="24"/>
          <w:szCs w:val="24"/>
          <w:lang w:val="en-US" w:eastAsia="zh-CN"/>
        </w:rPr>
        <w:t>: 599-612 [PMID: 12939586 DOI: 10.1053/jhep.2003.50385]</w:t>
      </w:r>
    </w:p>
    <w:p w14:paraId="61B0686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45 </w:t>
      </w:r>
      <w:proofErr w:type="spellStart"/>
      <w:r w:rsidRPr="004E2D4E">
        <w:rPr>
          <w:rFonts w:ascii="Book Antiqua" w:eastAsia="等线" w:hAnsi="Book Antiqua" w:cs="Times New Roman"/>
          <w:b/>
          <w:kern w:val="2"/>
          <w:sz w:val="24"/>
          <w:szCs w:val="24"/>
          <w:lang w:val="en-US" w:eastAsia="zh-CN"/>
        </w:rPr>
        <w:t>Dell'Era</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Iannuzzi</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Fabris</w:t>
      </w:r>
      <w:proofErr w:type="spellEnd"/>
      <w:r w:rsidRPr="004E2D4E">
        <w:rPr>
          <w:rFonts w:ascii="Book Antiqua" w:eastAsia="等线" w:hAnsi="Book Antiqua" w:cs="Times New Roman"/>
          <w:kern w:val="2"/>
          <w:sz w:val="24"/>
          <w:szCs w:val="24"/>
          <w:lang w:val="en-US" w:eastAsia="zh-CN"/>
        </w:rPr>
        <w:t xml:space="preserve"> FM, Fontana P, </w:t>
      </w:r>
      <w:proofErr w:type="spellStart"/>
      <w:r w:rsidRPr="004E2D4E">
        <w:rPr>
          <w:rFonts w:ascii="Book Antiqua" w:eastAsia="等线" w:hAnsi="Book Antiqua" w:cs="Times New Roman"/>
          <w:kern w:val="2"/>
          <w:sz w:val="24"/>
          <w:szCs w:val="24"/>
          <w:lang w:val="en-US" w:eastAsia="zh-CN"/>
        </w:rPr>
        <w:t>Reati</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Grillo</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Aghemo</w:t>
      </w:r>
      <w:proofErr w:type="spellEnd"/>
      <w:r w:rsidRPr="004E2D4E">
        <w:rPr>
          <w:rFonts w:ascii="Book Antiqua" w:eastAsia="等线" w:hAnsi="Book Antiqua" w:cs="Times New Roman"/>
          <w:kern w:val="2"/>
          <w:sz w:val="24"/>
          <w:szCs w:val="24"/>
          <w:lang w:val="en-US" w:eastAsia="zh-CN"/>
        </w:rPr>
        <w:t xml:space="preserve"> A, de </w:t>
      </w:r>
      <w:proofErr w:type="spellStart"/>
      <w:r w:rsidRPr="004E2D4E">
        <w:rPr>
          <w:rFonts w:ascii="Book Antiqua" w:eastAsia="等线" w:hAnsi="Book Antiqua" w:cs="Times New Roman"/>
          <w:kern w:val="2"/>
          <w:sz w:val="24"/>
          <w:szCs w:val="24"/>
          <w:lang w:val="en-US" w:eastAsia="zh-CN"/>
        </w:rPr>
        <w:t>Franchis</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Primignani</w:t>
      </w:r>
      <w:proofErr w:type="spellEnd"/>
      <w:r w:rsidRPr="004E2D4E">
        <w:rPr>
          <w:rFonts w:ascii="Book Antiqua" w:eastAsia="等线" w:hAnsi="Book Antiqua" w:cs="Times New Roman"/>
          <w:kern w:val="2"/>
          <w:sz w:val="24"/>
          <w:szCs w:val="24"/>
          <w:lang w:val="en-US" w:eastAsia="zh-CN"/>
        </w:rPr>
        <w:t xml:space="preserve"> M. Impact of portal vein thrombosis on the efficacy </w:t>
      </w:r>
      <w:r w:rsidRPr="004E2D4E">
        <w:rPr>
          <w:rFonts w:ascii="Book Antiqua" w:eastAsia="等线" w:hAnsi="Book Antiqua" w:cs="Times New Roman"/>
          <w:kern w:val="2"/>
          <w:sz w:val="24"/>
          <w:szCs w:val="24"/>
          <w:lang w:val="en-US" w:eastAsia="zh-CN"/>
        </w:rPr>
        <w:lastRenderedPageBreak/>
        <w:t xml:space="preserve">of endoscopic variceal band ligation. </w:t>
      </w:r>
      <w:r w:rsidRPr="004E2D4E">
        <w:rPr>
          <w:rFonts w:ascii="Book Antiqua" w:eastAsia="等线" w:hAnsi="Book Antiqua" w:cs="Times New Roman"/>
          <w:i/>
          <w:kern w:val="2"/>
          <w:sz w:val="24"/>
          <w:szCs w:val="24"/>
          <w:lang w:val="en-US" w:eastAsia="zh-CN"/>
        </w:rPr>
        <w:t>Dig Liver Dis</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46</w:t>
      </w:r>
      <w:r w:rsidRPr="004E2D4E">
        <w:rPr>
          <w:rFonts w:ascii="Book Antiqua" w:eastAsia="等线" w:hAnsi="Book Antiqua" w:cs="Times New Roman"/>
          <w:kern w:val="2"/>
          <w:sz w:val="24"/>
          <w:szCs w:val="24"/>
          <w:lang w:val="en-US" w:eastAsia="zh-CN"/>
        </w:rPr>
        <w:t>: 152-156 [PMID: 24084343 DOI: 10.1016/j.dld.2013.08.138]</w:t>
      </w:r>
    </w:p>
    <w:p w14:paraId="47A32212"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46 </w:t>
      </w:r>
      <w:r w:rsidRPr="004E2D4E">
        <w:rPr>
          <w:rFonts w:ascii="Book Antiqua" w:eastAsia="等线" w:hAnsi="Book Antiqua" w:cs="Times New Roman"/>
          <w:b/>
          <w:kern w:val="2"/>
          <w:sz w:val="24"/>
          <w:szCs w:val="24"/>
          <w:lang w:val="en-US" w:eastAsia="zh-CN"/>
        </w:rPr>
        <w:t>Stine JG</w:t>
      </w:r>
      <w:r w:rsidRPr="004E2D4E">
        <w:rPr>
          <w:rFonts w:ascii="Book Antiqua" w:eastAsia="等线" w:hAnsi="Book Antiqua" w:cs="Times New Roman"/>
          <w:kern w:val="2"/>
          <w:sz w:val="24"/>
          <w:szCs w:val="24"/>
          <w:lang w:val="en-US" w:eastAsia="zh-CN"/>
        </w:rPr>
        <w:t xml:space="preserve">, Shah PM, Cornella SL, Rudnick SR, </w:t>
      </w:r>
      <w:proofErr w:type="spellStart"/>
      <w:r w:rsidRPr="004E2D4E">
        <w:rPr>
          <w:rFonts w:ascii="Book Antiqua" w:eastAsia="等线" w:hAnsi="Book Antiqua" w:cs="Times New Roman"/>
          <w:kern w:val="2"/>
          <w:sz w:val="24"/>
          <w:szCs w:val="24"/>
          <w:lang w:val="en-US" w:eastAsia="zh-CN"/>
        </w:rPr>
        <w:t>Ghabril</w:t>
      </w:r>
      <w:proofErr w:type="spellEnd"/>
      <w:r w:rsidRPr="004E2D4E">
        <w:rPr>
          <w:rFonts w:ascii="Book Antiqua" w:eastAsia="等线" w:hAnsi="Book Antiqua" w:cs="Times New Roman"/>
          <w:kern w:val="2"/>
          <w:sz w:val="24"/>
          <w:szCs w:val="24"/>
          <w:lang w:val="en-US" w:eastAsia="zh-CN"/>
        </w:rPr>
        <w:t xml:space="preserve"> MS, </w:t>
      </w:r>
      <w:proofErr w:type="spellStart"/>
      <w:r w:rsidRPr="004E2D4E">
        <w:rPr>
          <w:rFonts w:ascii="Book Antiqua" w:eastAsia="等线" w:hAnsi="Book Antiqua" w:cs="Times New Roman"/>
          <w:kern w:val="2"/>
          <w:sz w:val="24"/>
          <w:szCs w:val="24"/>
          <w:lang w:val="en-US" w:eastAsia="zh-CN"/>
        </w:rPr>
        <w:t>Stukenborg</w:t>
      </w:r>
      <w:proofErr w:type="spellEnd"/>
      <w:r w:rsidRPr="004E2D4E">
        <w:rPr>
          <w:rFonts w:ascii="Book Antiqua" w:eastAsia="等线" w:hAnsi="Book Antiqua" w:cs="Times New Roman"/>
          <w:kern w:val="2"/>
          <w:sz w:val="24"/>
          <w:szCs w:val="24"/>
          <w:lang w:val="en-US" w:eastAsia="zh-CN"/>
        </w:rPr>
        <w:t xml:space="preserve"> GJ, Northup PG. Portal vein thrombosis, mortality and hepatic decompensation in patients with cirrhosis: A meta-analysis. </w:t>
      </w:r>
      <w:r w:rsidRPr="004E2D4E">
        <w:rPr>
          <w:rFonts w:ascii="Book Antiqua" w:eastAsia="等线" w:hAnsi="Book Antiqua" w:cs="Times New Roman"/>
          <w:i/>
          <w:kern w:val="2"/>
          <w:sz w:val="24"/>
          <w:szCs w:val="24"/>
          <w:lang w:val="en-US" w:eastAsia="zh-CN"/>
        </w:rPr>
        <w:t xml:space="preserve">World 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7</w:t>
      </w:r>
      <w:r w:rsidRPr="004E2D4E">
        <w:rPr>
          <w:rFonts w:ascii="Book Antiqua" w:eastAsia="等线" w:hAnsi="Book Antiqua" w:cs="Times New Roman"/>
          <w:kern w:val="2"/>
          <w:sz w:val="24"/>
          <w:szCs w:val="24"/>
          <w:lang w:val="en-US" w:eastAsia="zh-CN"/>
        </w:rPr>
        <w:t>: 2774-2780 [PMID: 26644821 DOI: 10.4254/wjh.v7.i27.2774]</w:t>
      </w:r>
    </w:p>
    <w:p w14:paraId="585EEBC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47 </w:t>
      </w:r>
      <w:r w:rsidRPr="004E2D4E">
        <w:rPr>
          <w:rFonts w:ascii="Book Antiqua" w:eastAsia="等线" w:hAnsi="Book Antiqua" w:cs="Times New Roman"/>
          <w:b/>
          <w:kern w:val="2"/>
          <w:sz w:val="24"/>
          <w:szCs w:val="24"/>
          <w:lang w:val="en-US" w:eastAsia="zh-CN"/>
        </w:rPr>
        <w:t>Qi X</w:t>
      </w:r>
      <w:r w:rsidRPr="004E2D4E">
        <w:rPr>
          <w:rFonts w:ascii="Book Antiqua" w:eastAsia="等线" w:hAnsi="Book Antiqua" w:cs="Times New Roman"/>
          <w:kern w:val="2"/>
          <w:sz w:val="24"/>
          <w:szCs w:val="24"/>
          <w:lang w:val="en-US" w:eastAsia="zh-CN"/>
        </w:rPr>
        <w:t xml:space="preserve">, Dai J, Yang M, Ren W, Jia J, Guo X. Association between Portal Vein Thrombosis and Survival in Non-Liver-Transplant Patients with Liver Cirrhosis: A Systematic Review of the Literature.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Res </w:t>
      </w:r>
      <w:proofErr w:type="spellStart"/>
      <w:r w:rsidRPr="004E2D4E">
        <w:rPr>
          <w:rFonts w:ascii="Book Antiqua" w:eastAsia="等线" w:hAnsi="Book Antiqua" w:cs="Times New Roman"/>
          <w:i/>
          <w:kern w:val="2"/>
          <w:sz w:val="24"/>
          <w:szCs w:val="24"/>
          <w:lang w:val="en-US" w:eastAsia="zh-CN"/>
        </w:rPr>
        <w:t>Pract</w:t>
      </w:r>
      <w:proofErr w:type="spellEnd"/>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2015</w:t>
      </w:r>
      <w:r w:rsidRPr="004E2D4E">
        <w:rPr>
          <w:rFonts w:ascii="Book Antiqua" w:eastAsia="等线" w:hAnsi="Book Antiqua" w:cs="Times New Roman"/>
          <w:kern w:val="2"/>
          <w:sz w:val="24"/>
          <w:szCs w:val="24"/>
          <w:lang w:val="en-US" w:eastAsia="zh-CN"/>
        </w:rPr>
        <w:t>: 480842 [PMID: 25810714 DOI: 10.1155/2015/480842]</w:t>
      </w:r>
    </w:p>
    <w:p w14:paraId="4C87DF9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48 </w:t>
      </w:r>
      <w:proofErr w:type="spellStart"/>
      <w:r w:rsidRPr="004E2D4E">
        <w:rPr>
          <w:rFonts w:ascii="Book Antiqua" w:eastAsia="等线" w:hAnsi="Book Antiqua" w:cs="Times New Roman"/>
          <w:b/>
          <w:kern w:val="2"/>
          <w:sz w:val="24"/>
          <w:szCs w:val="24"/>
          <w:lang w:val="en-US" w:eastAsia="zh-CN"/>
        </w:rPr>
        <w:t>Anstee</w:t>
      </w:r>
      <w:proofErr w:type="spellEnd"/>
      <w:r w:rsidRPr="004E2D4E">
        <w:rPr>
          <w:rFonts w:ascii="Book Antiqua" w:eastAsia="等线" w:hAnsi="Book Antiqua" w:cs="Times New Roman"/>
          <w:b/>
          <w:kern w:val="2"/>
          <w:sz w:val="24"/>
          <w:szCs w:val="24"/>
          <w:lang w:val="en-US" w:eastAsia="zh-CN"/>
        </w:rPr>
        <w:t xml:space="preserve"> QM</w:t>
      </w:r>
      <w:r w:rsidRPr="004E2D4E">
        <w:rPr>
          <w:rFonts w:ascii="Book Antiqua" w:eastAsia="等线" w:hAnsi="Book Antiqua" w:cs="Times New Roman"/>
          <w:kern w:val="2"/>
          <w:sz w:val="24"/>
          <w:szCs w:val="24"/>
          <w:lang w:val="en-US" w:eastAsia="zh-CN"/>
        </w:rPr>
        <w:t xml:space="preserve">, Wright M, </w:t>
      </w:r>
      <w:proofErr w:type="spellStart"/>
      <w:r w:rsidRPr="004E2D4E">
        <w:rPr>
          <w:rFonts w:ascii="Book Antiqua" w:eastAsia="等线" w:hAnsi="Book Antiqua" w:cs="Times New Roman"/>
          <w:kern w:val="2"/>
          <w:sz w:val="24"/>
          <w:szCs w:val="24"/>
          <w:lang w:val="en-US" w:eastAsia="zh-CN"/>
        </w:rPr>
        <w:t>Goldin</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Thursz</w:t>
      </w:r>
      <w:proofErr w:type="spellEnd"/>
      <w:r w:rsidRPr="004E2D4E">
        <w:rPr>
          <w:rFonts w:ascii="Book Antiqua" w:eastAsia="等线" w:hAnsi="Book Antiqua" w:cs="Times New Roman"/>
          <w:kern w:val="2"/>
          <w:sz w:val="24"/>
          <w:szCs w:val="24"/>
          <w:lang w:val="en-US" w:eastAsia="zh-CN"/>
        </w:rPr>
        <w:t xml:space="preserve"> MR. Parenchymal extinction: Coagulation and hepatic fibrogenesis. </w:t>
      </w:r>
      <w:r w:rsidRPr="004E2D4E">
        <w:rPr>
          <w:rFonts w:ascii="Book Antiqua" w:eastAsia="等线" w:hAnsi="Book Antiqua" w:cs="Times New Roman"/>
          <w:i/>
          <w:kern w:val="2"/>
          <w:sz w:val="24"/>
          <w:szCs w:val="24"/>
          <w:lang w:val="en-US" w:eastAsia="zh-CN"/>
        </w:rPr>
        <w:t>Clin Liver Dis</w:t>
      </w:r>
      <w:r w:rsidRPr="004E2D4E">
        <w:rPr>
          <w:rFonts w:ascii="Book Antiqua" w:eastAsia="等线" w:hAnsi="Book Antiqua" w:cs="Times New Roman"/>
          <w:kern w:val="2"/>
          <w:sz w:val="24"/>
          <w:szCs w:val="24"/>
          <w:lang w:val="en-US" w:eastAsia="zh-CN"/>
        </w:rPr>
        <w:t xml:space="preserve"> 2009; </w:t>
      </w:r>
      <w:r w:rsidRPr="004E2D4E">
        <w:rPr>
          <w:rFonts w:ascii="Book Antiqua" w:eastAsia="等线" w:hAnsi="Book Antiqua" w:cs="Times New Roman"/>
          <w:b/>
          <w:kern w:val="2"/>
          <w:sz w:val="24"/>
          <w:szCs w:val="24"/>
          <w:lang w:val="en-US" w:eastAsia="zh-CN"/>
        </w:rPr>
        <w:t>13</w:t>
      </w:r>
      <w:r w:rsidRPr="004E2D4E">
        <w:rPr>
          <w:rFonts w:ascii="Book Antiqua" w:eastAsia="等线" w:hAnsi="Book Antiqua" w:cs="Times New Roman"/>
          <w:kern w:val="2"/>
          <w:sz w:val="24"/>
          <w:szCs w:val="24"/>
          <w:lang w:val="en-US" w:eastAsia="zh-CN"/>
        </w:rPr>
        <w:t>: 117-126 [PMID: 19150316 DOI: 10.1016/j.cld.2008.09.013]</w:t>
      </w:r>
    </w:p>
    <w:p w14:paraId="1399D42A"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49 </w:t>
      </w:r>
      <w:r w:rsidRPr="004E2D4E">
        <w:rPr>
          <w:rFonts w:ascii="Book Antiqua" w:eastAsia="等线" w:hAnsi="Book Antiqua" w:cs="Times New Roman"/>
          <w:b/>
          <w:kern w:val="2"/>
          <w:sz w:val="24"/>
          <w:szCs w:val="24"/>
          <w:lang w:val="en-US" w:eastAsia="zh-CN"/>
        </w:rPr>
        <w:t>Villa E</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Cammà</w:t>
      </w:r>
      <w:proofErr w:type="spellEnd"/>
      <w:r w:rsidRPr="004E2D4E">
        <w:rPr>
          <w:rFonts w:ascii="Book Antiqua" w:eastAsia="等线" w:hAnsi="Book Antiqua" w:cs="Times New Roman"/>
          <w:kern w:val="2"/>
          <w:sz w:val="24"/>
          <w:szCs w:val="24"/>
          <w:lang w:val="en-US" w:eastAsia="zh-CN"/>
        </w:rPr>
        <w:t xml:space="preserve"> C, Marietta M, </w:t>
      </w:r>
      <w:proofErr w:type="spellStart"/>
      <w:r w:rsidRPr="004E2D4E">
        <w:rPr>
          <w:rFonts w:ascii="Book Antiqua" w:eastAsia="等线" w:hAnsi="Book Antiqua" w:cs="Times New Roman"/>
          <w:kern w:val="2"/>
          <w:sz w:val="24"/>
          <w:szCs w:val="24"/>
          <w:lang w:val="en-US" w:eastAsia="zh-CN"/>
        </w:rPr>
        <w:t>Luongo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Critelli</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Colopi</w:t>
      </w:r>
      <w:proofErr w:type="spellEnd"/>
      <w:r w:rsidRPr="004E2D4E">
        <w:rPr>
          <w:rFonts w:ascii="Book Antiqua" w:eastAsia="等线" w:hAnsi="Book Antiqua" w:cs="Times New Roman"/>
          <w:kern w:val="2"/>
          <w:sz w:val="24"/>
          <w:szCs w:val="24"/>
          <w:lang w:val="en-US" w:eastAsia="zh-CN"/>
        </w:rPr>
        <w:t xml:space="preserve"> S, Tata C, </w:t>
      </w:r>
      <w:proofErr w:type="spellStart"/>
      <w:r w:rsidRPr="004E2D4E">
        <w:rPr>
          <w:rFonts w:ascii="Book Antiqua" w:eastAsia="等线" w:hAnsi="Book Antiqua" w:cs="Times New Roman"/>
          <w:kern w:val="2"/>
          <w:sz w:val="24"/>
          <w:szCs w:val="24"/>
          <w:lang w:val="en-US" w:eastAsia="zh-CN"/>
        </w:rPr>
        <w:t>Zecchini</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Gitto</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Petta</w:t>
      </w:r>
      <w:proofErr w:type="spellEnd"/>
      <w:r w:rsidRPr="004E2D4E">
        <w:rPr>
          <w:rFonts w:ascii="Book Antiqua" w:eastAsia="等线" w:hAnsi="Book Antiqua" w:cs="Times New Roman"/>
          <w:kern w:val="2"/>
          <w:sz w:val="24"/>
          <w:szCs w:val="24"/>
          <w:lang w:val="en-US" w:eastAsia="zh-CN"/>
        </w:rPr>
        <w:t xml:space="preserve"> S, Lei B, </w:t>
      </w:r>
      <w:proofErr w:type="spellStart"/>
      <w:r w:rsidRPr="004E2D4E">
        <w:rPr>
          <w:rFonts w:ascii="Book Antiqua" w:eastAsia="等线" w:hAnsi="Book Antiqua" w:cs="Times New Roman"/>
          <w:kern w:val="2"/>
          <w:sz w:val="24"/>
          <w:szCs w:val="24"/>
          <w:lang w:val="en-US" w:eastAsia="zh-CN"/>
        </w:rPr>
        <w:t>Bernabucci</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Vukotic</w:t>
      </w:r>
      <w:proofErr w:type="spellEnd"/>
      <w:r w:rsidRPr="004E2D4E">
        <w:rPr>
          <w:rFonts w:ascii="Book Antiqua" w:eastAsia="等线" w:hAnsi="Book Antiqua" w:cs="Times New Roman"/>
          <w:kern w:val="2"/>
          <w:sz w:val="24"/>
          <w:szCs w:val="24"/>
          <w:lang w:val="en-US" w:eastAsia="zh-CN"/>
        </w:rPr>
        <w:t xml:space="preserve"> R, De Maria N, </w:t>
      </w:r>
      <w:proofErr w:type="spellStart"/>
      <w:r w:rsidRPr="004E2D4E">
        <w:rPr>
          <w:rFonts w:ascii="Book Antiqua" w:eastAsia="等线" w:hAnsi="Book Antiqua" w:cs="Times New Roman"/>
          <w:kern w:val="2"/>
          <w:sz w:val="24"/>
          <w:szCs w:val="24"/>
          <w:lang w:val="en-US" w:eastAsia="zh-CN"/>
        </w:rPr>
        <w:t>Schepis</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Karampatou</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Caporali</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Simoni</w:t>
      </w:r>
      <w:proofErr w:type="spellEnd"/>
      <w:r w:rsidRPr="004E2D4E">
        <w:rPr>
          <w:rFonts w:ascii="Book Antiqua" w:eastAsia="等线" w:hAnsi="Book Antiqua" w:cs="Times New Roman"/>
          <w:kern w:val="2"/>
          <w:sz w:val="24"/>
          <w:szCs w:val="24"/>
          <w:lang w:val="en-US" w:eastAsia="zh-CN"/>
        </w:rPr>
        <w:t xml:space="preserve"> L, Del </w:t>
      </w:r>
      <w:proofErr w:type="spellStart"/>
      <w:r w:rsidRPr="004E2D4E">
        <w:rPr>
          <w:rFonts w:ascii="Book Antiqua" w:eastAsia="等线" w:hAnsi="Book Antiqua" w:cs="Times New Roman"/>
          <w:kern w:val="2"/>
          <w:sz w:val="24"/>
          <w:szCs w:val="24"/>
          <w:lang w:val="en-US" w:eastAsia="zh-CN"/>
        </w:rPr>
        <w:t>Buono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Zambotto</w:t>
      </w:r>
      <w:proofErr w:type="spellEnd"/>
      <w:r w:rsidRPr="004E2D4E">
        <w:rPr>
          <w:rFonts w:ascii="Book Antiqua" w:eastAsia="等线" w:hAnsi="Book Antiqua" w:cs="Times New Roman"/>
          <w:kern w:val="2"/>
          <w:sz w:val="24"/>
          <w:szCs w:val="24"/>
          <w:lang w:val="en-US" w:eastAsia="zh-CN"/>
        </w:rPr>
        <w:t xml:space="preserve"> B, </w:t>
      </w:r>
      <w:proofErr w:type="spellStart"/>
      <w:r w:rsidRPr="004E2D4E">
        <w:rPr>
          <w:rFonts w:ascii="Book Antiqua" w:eastAsia="等线" w:hAnsi="Book Antiqua" w:cs="Times New Roman"/>
          <w:kern w:val="2"/>
          <w:sz w:val="24"/>
          <w:szCs w:val="24"/>
          <w:lang w:val="en-US" w:eastAsia="zh-CN"/>
        </w:rPr>
        <w:t>Turola</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Fornaciari</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Schianchi</w:t>
      </w:r>
      <w:proofErr w:type="spellEnd"/>
      <w:r w:rsidRPr="004E2D4E">
        <w:rPr>
          <w:rFonts w:ascii="Book Antiqua" w:eastAsia="等线" w:hAnsi="Book Antiqua" w:cs="Times New Roman"/>
          <w:kern w:val="2"/>
          <w:sz w:val="24"/>
          <w:szCs w:val="24"/>
          <w:lang w:val="en-US" w:eastAsia="zh-CN"/>
        </w:rPr>
        <w:t xml:space="preserve"> S, Ferrari A, Valla D. Enoxaparin prevents portal vein thrombosis and liver decompensation in patients with advanced cirrhosis. </w:t>
      </w:r>
      <w:r w:rsidRPr="004E2D4E">
        <w:rPr>
          <w:rFonts w:ascii="Book Antiqua" w:eastAsia="等线" w:hAnsi="Book Antiqua" w:cs="Times New Roman"/>
          <w:i/>
          <w:kern w:val="2"/>
          <w:sz w:val="24"/>
          <w:szCs w:val="24"/>
          <w:lang w:val="en-US" w:eastAsia="zh-CN"/>
        </w:rPr>
        <w:t>Gastroenterology</w:t>
      </w:r>
      <w:r w:rsidRPr="004E2D4E">
        <w:rPr>
          <w:rFonts w:ascii="Book Antiqua" w:eastAsia="等线" w:hAnsi="Book Antiqua" w:cs="Times New Roman"/>
          <w:kern w:val="2"/>
          <w:sz w:val="24"/>
          <w:szCs w:val="24"/>
          <w:lang w:val="en-US" w:eastAsia="zh-CN"/>
        </w:rPr>
        <w:t xml:space="preserve"> 2012; </w:t>
      </w:r>
      <w:r w:rsidRPr="004E2D4E">
        <w:rPr>
          <w:rFonts w:ascii="Book Antiqua" w:eastAsia="等线" w:hAnsi="Book Antiqua" w:cs="Times New Roman"/>
          <w:b/>
          <w:kern w:val="2"/>
          <w:sz w:val="24"/>
          <w:szCs w:val="24"/>
          <w:lang w:val="en-US" w:eastAsia="zh-CN"/>
        </w:rPr>
        <w:t>143</w:t>
      </w:r>
      <w:r w:rsidRPr="004E2D4E">
        <w:rPr>
          <w:rFonts w:ascii="Book Antiqua" w:eastAsia="等线" w:hAnsi="Book Antiqua" w:cs="Times New Roman"/>
          <w:kern w:val="2"/>
          <w:sz w:val="24"/>
          <w:szCs w:val="24"/>
          <w:lang w:val="en-US" w:eastAsia="zh-CN"/>
        </w:rPr>
        <w:t>: 1253-1260.e4 [PMID: 22819864 DOI: 10.1053/j.gastro.2012.07.018]</w:t>
      </w:r>
    </w:p>
    <w:p w14:paraId="0F6D121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50 </w:t>
      </w:r>
      <w:r w:rsidRPr="004E2D4E">
        <w:rPr>
          <w:rFonts w:ascii="Book Antiqua" w:eastAsia="等线" w:hAnsi="Book Antiqua" w:cs="Times New Roman"/>
          <w:b/>
          <w:kern w:val="2"/>
          <w:sz w:val="24"/>
          <w:szCs w:val="24"/>
          <w:lang w:val="en-US" w:eastAsia="zh-CN"/>
        </w:rPr>
        <w:t>Qi X</w:t>
      </w:r>
      <w:r w:rsidRPr="004E2D4E">
        <w:rPr>
          <w:rFonts w:ascii="Book Antiqua" w:eastAsia="等线" w:hAnsi="Book Antiqua" w:cs="Times New Roman"/>
          <w:kern w:val="2"/>
          <w:sz w:val="24"/>
          <w:szCs w:val="24"/>
          <w:lang w:val="en-US" w:eastAsia="zh-CN"/>
        </w:rPr>
        <w:t xml:space="preserve">, Dai J, Jia J, Ren W, Yang M, Li H, Fan D, Guo X. Association between portal vein thrombosis and survival of liver transplant recipients: A systematic review and meta-analysis of observational studies.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Gastrointestin</w:t>
      </w:r>
      <w:proofErr w:type="spellEnd"/>
      <w:r w:rsidRPr="004E2D4E">
        <w:rPr>
          <w:rFonts w:ascii="Book Antiqua" w:eastAsia="等线" w:hAnsi="Book Antiqua" w:cs="Times New Roman"/>
          <w:i/>
          <w:kern w:val="2"/>
          <w:sz w:val="24"/>
          <w:szCs w:val="24"/>
          <w:lang w:val="en-US" w:eastAsia="zh-CN"/>
        </w:rPr>
        <w:t xml:space="preserve"> Liver Dis</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24</w:t>
      </w:r>
      <w:r w:rsidRPr="004E2D4E">
        <w:rPr>
          <w:rFonts w:ascii="Book Antiqua" w:eastAsia="等线" w:hAnsi="Book Antiqua" w:cs="Times New Roman"/>
          <w:kern w:val="2"/>
          <w:sz w:val="24"/>
          <w:szCs w:val="24"/>
          <w:lang w:val="en-US" w:eastAsia="zh-CN"/>
        </w:rPr>
        <w:t>: 51-59, 4 p following 59 [PMID: 25822434 DOI: 10.15403/jgld.2014.1121.qix]</w:t>
      </w:r>
    </w:p>
    <w:p w14:paraId="665BFD74"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51 </w:t>
      </w:r>
      <w:r w:rsidRPr="004E2D4E">
        <w:rPr>
          <w:rFonts w:ascii="Book Antiqua" w:eastAsia="等线" w:hAnsi="Book Antiqua" w:cs="Times New Roman"/>
          <w:b/>
          <w:kern w:val="2"/>
          <w:sz w:val="24"/>
          <w:szCs w:val="24"/>
          <w:lang w:val="en-US" w:eastAsia="zh-CN"/>
        </w:rPr>
        <w:t>Rodríguez-Castro KI</w:t>
      </w:r>
      <w:r w:rsidRPr="004E2D4E">
        <w:rPr>
          <w:rFonts w:ascii="Book Antiqua" w:eastAsia="等线" w:hAnsi="Book Antiqua" w:cs="Times New Roman"/>
          <w:kern w:val="2"/>
          <w:sz w:val="24"/>
          <w:szCs w:val="24"/>
          <w:lang w:val="en-US" w:eastAsia="zh-CN"/>
        </w:rPr>
        <w:t xml:space="preserve">, Porte RJ, </w:t>
      </w:r>
      <w:proofErr w:type="spellStart"/>
      <w:r w:rsidRPr="004E2D4E">
        <w:rPr>
          <w:rFonts w:ascii="Book Antiqua" w:eastAsia="等线" w:hAnsi="Book Antiqua" w:cs="Times New Roman"/>
          <w:kern w:val="2"/>
          <w:sz w:val="24"/>
          <w:szCs w:val="24"/>
          <w:lang w:val="en-US" w:eastAsia="zh-CN"/>
        </w:rPr>
        <w:t>Nadal</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Germani</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Burra</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Senzolo</w:t>
      </w:r>
      <w:proofErr w:type="spellEnd"/>
      <w:r w:rsidRPr="004E2D4E">
        <w:rPr>
          <w:rFonts w:ascii="Book Antiqua" w:eastAsia="等线" w:hAnsi="Book Antiqua" w:cs="Times New Roman"/>
          <w:kern w:val="2"/>
          <w:sz w:val="24"/>
          <w:szCs w:val="24"/>
          <w:lang w:val="en-US" w:eastAsia="zh-CN"/>
        </w:rPr>
        <w:t xml:space="preserve"> M. Management of nonneoplastic portal vein thrombosis in the setting of liver transplantation: A systematic review. </w:t>
      </w:r>
      <w:r w:rsidRPr="004E2D4E">
        <w:rPr>
          <w:rFonts w:ascii="Book Antiqua" w:eastAsia="等线" w:hAnsi="Book Antiqua" w:cs="Times New Roman"/>
          <w:i/>
          <w:kern w:val="2"/>
          <w:sz w:val="24"/>
          <w:szCs w:val="24"/>
          <w:lang w:val="en-US" w:eastAsia="zh-CN"/>
        </w:rPr>
        <w:t>Transplantation</w:t>
      </w:r>
      <w:r w:rsidRPr="004E2D4E">
        <w:rPr>
          <w:rFonts w:ascii="Book Antiqua" w:eastAsia="等线" w:hAnsi="Book Antiqua" w:cs="Times New Roman"/>
          <w:kern w:val="2"/>
          <w:sz w:val="24"/>
          <w:szCs w:val="24"/>
          <w:lang w:val="en-US" w:eastAsia="zh-CN"/>
        </w:rPr>
        <w:t xml:space="preserve"> 2012; </w:t>
      </w:r>
      <w:r w:rsidRPr="004E2D4E">
        <w:rPr>
          <w:rFonts w:ascii="Book Antiqua" w:eastAsia="等线" w:hAnsi="Book Antiqua" w:cs="Times New Roman"/>
          <w:b/>
          <w:kern w:val="2"/>
          <w:sz w:val="24"/>
          <w:szCs w:val="24"/>
          <w:lang w:val="en-US" w:eastAsia="zh-CN"/>
        </w:rPr>
        <w:t>94</w:t>
      </w:r>
      <w:r w:rsidRPr="004E2D4E">
        <w:rPr>
          <w:rFonts w:ascii="Book Antiqua" w:eastAsia="等线" w:hAnsi="Book Antiqua" w:cs="Times New Roman"/>
          <w:kern w:val="2"/>
          <w:sz w:val="24"/>
          <w:szCs w:val="24"/>
          <w:lang w:val="en-US" w:eastAsia="zh-CN"/>
        </w:rPr>
        <w:t>: 1145-1153 [PMID: 23128996 DOI: 10.1097/TP.0b013e31826e8e53]</w:t>
      </w:r>
    </w:p>
    <w:p w14:paraId="72174A1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52 </w:t>
      </w:r>
      <w:proofErr w:type="spellStart"/>
      <w:r w:rsidRPr="004E2D4E">
        <w:rPr>
          <w:rFonts w:ascii="Book Antiqua" w:eastAsia="等线" w:hAnsi="Book Antiqua" w:cs="Times New Roman"/>
          <w:b/>
          <w:kern w:val="2"/>
          <w:sz w:val="24"/>
          <w:szCs w:val="24"/>
          <w:lang w:val="en-US" w:eastAsia="zh-CN"/>
        </w:rPr>
        <w:t>Dumortier</w:t>
      </w:r>
      <w:proofErr w:type="spellEnd"/>
      <w:r w:rsidRPr="004E2D4E">
        <w:rPr>
          <w:rFonts w:ascii="Book Antiqua" w:eastAsia="等线" w:hAnsi="Book Antiqua" w:cs="Times New Roman"/>
          <w:b/>
          <w:kern w:val="2"/>
          <w:sz w:val="24"/>
          <w:szCs w:val="24"/>
          <w:lang w:val="en-US" w:eastAsia="zh-CN"/>
        </w:rPr>
        <w:t xml:space="preserve"> J</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Czyglik</w:t>
      </w:r>
      <w:proofErr w:type="spellEnd"/>
      <w:r w:rsidRPr="004E2D4E">
        <w:rPr>
          <w:rFonts w:ascii="Book Antiqua" w:eastAsia="等线" w:hAnsi="Book Antiqua" w:cs="Times New Roman"/>
          <w:kern w:val="2"/>
          <w:sz w:val="24"/>
          <w:szCs w:val="24"/>
          <w:lang w:val="en-US" w:eastAsia="zh-CN"/>
        </w:rPr>
        <w:t xml:space="preserve"> O, </w:t>
      </w:r>
      <w:proofErr w:type="spellStart"/>
      <w:r w:rsidRPr="004E2D4E">
        <w:rPr>
          <w:rFonts w:ascii="Book Antiqua" w:eastAsia="等线" w:hAnsi="Book Antiqua" w:cs="Times New Roman"/>
          <w:kern w:val="2"/>
          <w:sz w:val="24"/>
          <w:szCs w:val="24"/>
          <w:lang w:val="en-US" w:eastAsia="zh-CN"/>
        </w:rPr>
        <w:t>Poncet</w:t>
      </w:r>
      <w:proofErr w:type="spellEnd"/>
      <w:r w:rsidRPr="004E2D4E">
        <w:rPr>
          <w:rFonts w:ascii="Book Antiqua" w:eastAsia="等线" w:hAnsi="Book Antiqua" w:cs="Times New Roman"/>
          <w:kern w:val="2"/>
          <w:sz w:val="24"/>
          <w:szCs w:val="24"/>
          <w:lang w:val="en-US" w:eastAsia="zh-CN"/>
        </w:rPr>
        <w:t xml:space="preserve"> G, Blanchet MC, </w:t>
      </w:r>
      <w:proofErr w:type="spellStart"/>
      <w:r w:rsidRPr="004E2D4E">
        <w:rPr>
          <w:rFonts w:ascii="Book Antiqua" w:eastAsia="等线" w:hAnsi="Book Antiqua" w:cs="Times New Roman"/>
          <w:kern w:val="2"/>
          <w:sz w:val="24"/>
          <w:szCs w:val="24"/>
          <w:lang w:val="en-US" w:eastAsia="zh-CN"/>
        </w:rPr>
        <w:t>Boucaud</w:t>
      </w:r>
      <w:proofErr w:type="spellEnd"/>
      <w:r w:rsidRPr="004E2D4E">
        <w:rPr>
          <w:rFonts w:ascii="Book Antiqua" w:eastAsia="等线" w:hAnsi="Book Antiqua" w:cs="Times New Roman"/>
          <w:kern w:val="2"/>
          <w:sz w:val="24"/>
          <w:szCs w:val="24"/>
          <w:lang w:val="en-US" w:eastAsia="zh-CN"/>
        </w:rPr>
        <w:t xml:space="preserve"> C, Henry L, </w:t>
      </w:r>
      <w:proofErr w:type="spellStart"/>
      <w:r w:rsidRPr="004E2D4E">
        <w:rPr>
          <w:rFonts w:ascii="Book Antiqua" w:eastAsia="等线" w:hAnsi="Book Antiqua" w:cs="Times New Roman"/>
          <w:kern w:val="2"/>
          <w:sz w:val="24"/>
          <w:szCs w:val="24"/>
          <w:lang w:val="en-US" w:eastAsia="zh-CN"/>
        </w:rPr>
        <w:t>Boillot</w:t>
      </w:r>
      <w:proofErr w:type="spellEnd"/>
      <w:r w:rsidRPr="004E2D4E">
        <w:rPr>
          <w:rFonts w:ascii="Book Antiqua" w:eastAsia="等线" w:hAnsi="Book Antiqua" w:cs="Times New Roman"/>
          <w:kern w:val="2"/>
          <w:sz w:val="24"/>
          <w:szCs w:val="24"/>
          <w:lang w:val="en-US" w:eastAsia="zh-CN"/>
        </w:rPr>
        <w:t xml:space="preserve"> O. Eversion thrombectomy for portal vein thrombosis during liver </w:t>
      </w:r>
      <w:r w:rsidRPr="004E2D4E">
        <w:rPr>
          <w:rFonts w:ascii="Book Antiqua" w:eastAsia="等线" w:hAnsi="Book Antiqua" w:cs="Times New Roman"/>
          <w:kern w:val="2"/>
          <w:sz w:val="24"/>
          <w:szCs w:val="24"/>
          <w:lang w:val="en-US" w:eastAsia="zh-CN"/>
        </w:rPr>
        <w:lastRenderedPageBreak/>
        <w:t xml:space="preserve">transplantation. </w:t>
      </w:r>
      <w:r w:rsidRPr="004E2D4E">
        <w:rPr>
          <w:rFonts w:ascii="Book Antiqua" w:eastAsia="等线" w:hAnsi="Book Antiqua" w:cs="Times New Roman"/>
          <w:i/>
          <w:kern w:val="2"/>
          <w:sz w:val="24"/>
          <w:szCs w:val="24"/>
          <w:lang w:val="en-US" w:eastAsia="zh-CN"/>
        </w:rPr>
        <w:t>Am J Transplant</w:t>
      </w:r>
      <w:r w:rsidRPr="004E2D4E">
        <w:rPr>
          <w:rFonts w:ascii="Book Antiqua" w:eastAsia="等线" w:hAnsi="Book Antiqua" w:cs="Times New Roman"/>
          <w:kern w:val="2"/>
          <w:sz w:val="24"/>
          <w:szCs w:val="24"/>
          <w:lang w:val="en-US" w:eastAsia="zh-CN"/>
        </w:rPr>
        <w:t xml:space="preserve"> 2002; </w:t>
      </w:r>
      <w:r w:rsidRPr="004E2D4E">
        <w:rPr>
          <w:rFonts w:ascii="Book Antiqua" w:eastAsia="等线" w:hAnsi="Book Antiqua" w:cs="Times New Roman"/>
          <w:b/>
          <w:kern w:val="2"/>
          <w:sz w:val="24"/>
          <w:szCs w:val="24"/>
          <w:lang w:val="en-US" w:eastAsia="zh-CN"/>
        </w:rPr>
        <w:t>2</w:t>
      </w:r>
      <w:r w:rsidRPr="004E2D4E">
        <w:rPr>
          <w:rFonts w:ascii="Book Antiqua" w:eastAsia="等线" w:hAnsi="Book Antiqua" w:cs="Times New Roman"/>
          <w:kern w:val="2"/>
          <w:sz w:val="24"/>
          <w:szCs w:val="24"/>
          <w:lang w:val="en-US" w:eastAsia="zh-CN"/>
        </w:rPr>
        <w:t>: 934-938 [PMID: 12482145]</w:t>
      </w:r>
    </w:p>
    <w:p w14:paraId="028162D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53 </w:t>
      </w:r>
      <w:proofErr w:type="spellStart"/>
      <w:r w:rsidRPr="004E2D4E">
        <w:rPr>
          <w:rFonts w:ascii="Book Antiqua" w:eastAsia="等线" w:hAnsi="Book Antiqua" w:cs="Times New Roman"/>
          <w:b/>
          <w:kern w:val="2"/>
          <w:sz w:val="24"/>
          <w:szCs w:val="24"/>
          <w:lang w:val="en-US" w:eastAsia="zh-CN"/>
        </w:rPr>
        <w:t>Ponziani</w:t>
      </w:r>
      <w:proofErr w:type="spellEnd"/>
      <w:r w:rsidRPr="004E2D4E">
        <w:rPr>
          <w:rFonts w:ascii="Book Antiqua" w:eastAsia="等线" w:hAnsi="Book Antiqua" w:cs="Times New Roman"/>
          <w:b/>
          <w:kern w:val="2"/>
          <w:sz w:val="24"/>
          <w:szCs w:val="24"/>
          <w:lang w:val="en-US" w:eastAsia="zh-CN"/>
        </w:rPr>
        <w:t xml:space="preserve"> FR</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Zocco</w:t>
      </w:r>
      <w:proofErr w:type="spellEnd"/>
      <w:r w:rsidRPr="004E2D4E">
        <w:rPr>
          <w:rFonts w:ascii="Book Antiqua" w:eastAsia="等线" w:hAnsi="Book Antiqua" w:cs="Times New Roman"/>
          <w:kern w:val="2"/>
          <w:sz w:val="24"/>
          <w:szCs w:val="24"/>
          <w:lang w:val="en-US" w:eastAsia="zh-CN"/>
        </w:rPr>
        <w:t xml:space="preserve"> MA, </w:t>
      </w:r>
      <w:proofErr w:type="spellStart"/>
      <w:r w:rsidRPr="004E2D4E">
        <w:rPr>
          <w:rFonts w:ascii="Book Antiqua" w:eastAsia="等线" w:hAnsi="Book Antiqua" w:cs="Times New Roman"/>
          <w:kern w:val="2"/>
          <w:sz w:val="24"/>
          <w:szCs w:val="24"/>
          <w:lang w:val="en-US" w:eastAsia="zh-CN"/>
        </w:rPr>
        <w:t>Senzolo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Pompili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Gasbarrini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Avolio</w:t>
      </w:r>
      <w:proofErr w:type="spellEnd"/>
      <w:r w:rsidRPr="004E2D4E">
        <w:rPr>
          <w:rFonts w:ascii="Book Antiqua" w:eastAsia="等线" w:hAnsi="Book Antiqua" w:cs="Times New Roman"/>
          <w:kern w:val="2"/>
          <w:sz w:val="24"/>
          <w:szCs w:val="24"/>
          <w:lang w:val="en-US" w:eastAsia="zh-CN"/>
        </w:rPr>
        <w:t xml:space="preserve"> AW. Portal vein thrombosis and liver transplantation: Implications for waiting list period, surgical approach, early and late follow-up. </w:t>
      </w:r>
      <w:r w:rsidRPr="004E2D4E">
        <w:rPr>
          <w:rFonts w:ascii="Book Antiqua" w:eastAsia="等线" w:hAnsi="Book Antiqua" w:cs="Times New Roman"/>
          <w:i/>
          <w:kern w:val="2"/>
          <w:sz w:val="24"/>
          <w:szCs w:val="24"/>
          <w:lang w:val="en-US" w:eastAsia="zh-CN"/>
        </w:rPr>
        <w:t>Transplant Rev (Orlando)</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28</w:t>
      </w:r>
      <w:r w:rsidRPr="004E2D4E">
        <w:rPr>
          <w:rFonts w:ascii="Book Antiqua" w:eastAsia="等线" w:hAnsi="Book Antiqua" w:cs="Times New Roman"/>
          <w:kern w:val="2"/>
          <w:sz w:val="24"/>
          <w:szCs w:val="24"/>
          <w:lang w:val="en-US" w:eastAsia="zh-CN"/>
        </w:rPr>
        <w:t>: 92-101 [PMID: 24582320 DOI: 10.1016/j.trre.2014.01.003]</w:t>
      </w:r>
    </w:p>
    <w:p w14:paraId="38B9A4E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54 </w:t>
      </w:r>
      <w:r w:rsidRPr="004E2D4E">
        <w:rPr>
          <w:rFonts w:ascii="Book Antiqua" w:eastAsia="等线" w:hAnsi="Book Antiqua" w:cs="Times New Roman"/>
          <w:b/>
          <w:kern w:val="2"/>
          <w:sz w:val="24"/>
          <w:szCs w:val="24"/>
          <w:lang w:val="en-US" w:eastAsia="zh-CN"/>
        </w:rPr>
        <w:t xml:space="preserve">Hernández </w:t>
      </w:r>
      <w:proofErr w:type="spellStart"/>
      <w:r w:rsidRPr="004E2D4E">
        <w:rPr>
          <w:rFonts w:ascii="Book Antiqua" w:eastAsia="等线" w:hAnsi="Book Antiqua" w:cs="Times New Roman"/>
          <w:b/>
          <w:kern w:val="2"/>
          <w:sz w:val="24"/>
          <w:szCs w:val="24"/>
          <w:lang w:val="en-US" w:eastAsia="zh-CN"/>
        </w:rPr>
        <w:t>Conde</w:t>
      </w:r>
      <w:proofErr w:type="spellEnd"/>
      <w:r w:rsidRPr="004E2D4E">
        <w:rPr>
          <w:rFonts w:ascii="Book Antiqua" w:eastAsia="等线" w:hAnsi="Book Antiqua" w:cs="Times New Roman"/>
          <w:b/>
          <w:kern w:val="2"/>
          <w:sz w:val="24"/>
          <w:szCs w:val="24"/>
          <w:lang w:val="en-US" w:eastAsia="zh-CN"/>
        </w:rPr>
        <w:t xml:space="preserve"> M</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Llop</w:t>
      </w:r>
      <w:proofErr w:type="spellEnd"/>
      <w:r w:rsidRPr="004E2D4E">
        <w:rPr>
          <w:rFonts w:ascii="Book Antiqua" w:eastAsia="等线" w:hAnsi="Book Antiqua" w:cs="Times New Roman"/>
          <w:kern w:val="2"/>
          <w:sz w:val="24"/>
          <w:szCs w:val="24"/>
          <w:lang w:val="en-US" w:eastAsia="zh-CN"/>
        </w:rPr>
        <w:t xml:space="preserve"> Herrera E, de la Revilla Negro J, Pons </w:t>
      </w:r>
      <w:proofErr w:type="spellStart"/>
      <w:r w:rsidRPr="004E2D4E">
        <w:rPr>
          <w:rFonts w:ascii="Book Antiqua" w:eastAsia="等线" w:hAnsi="Book Antiqua" w:cs="Times New Roman"/>
          <w:kern w:val="2"/>
          <w:sz w:val="24"/>
          <w:szCs w:val="24"/>
          <w:lang w:val="en-US" w:eastAsia="zh-CN"/>
        </w:rPr>
        <w:t>Renedo</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Fernández</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Puga</w:t>
      </w:r>
      <w:proofErr w:type="spellEnd"/>
      <w:r w:rsidRPr="004E2D4E">
        <w:rPr>
          <w:rFonts w:ascii="Book Antiqua" w:eastAsia="等线" w:hAnsi="Book Antiqua" w:cs="Times New Roman"/>
          <w:kern w:val="2"/>
          <w:sz w:val="24"/>
          <w:szCs w:val="24"/>
          <w:lang w:val="en-US" w:eastAsia="zh-CN"/>
        </w:rPr>
        <w:t xml:space="preserve"> N, </w:t>
      </w:r>
      <w:proofErr w:type="spellStart"/>
      <w:r w:rsidRPr="004E2D4E">
        <w:rPr>
          <w:rFonts w:ascii="Book Antiqua" w:eastAsia="等线" w:hAnsi="Book Antiqua" w:cs="Times New Roman"/>
          <w:kern w:val="2"/>
          <w:sz w:val="24"/>
          <w:szCs w:val="24"/>
          <w:lang w:val="en-US" w:eastAsia="zh-CN"/>
        </w:rPr>
        <w:t>Martínez</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Porras</w:t>
      </w:r>
      <w:proofErr w:type="spellEnd"/>
      <w:r w:rsidRPr="004E2D4E">
        <w:rPr>
          <w:rFonts w:ascii="Book Antiqua" w:eastAsia="等线" w:hAnsi="Book Antiqua" w:cs="Times New Roman"/>
          <w:kern w:val="2"/>
          <w:sz w:val="24"/>
          <w:szCs w:val="24"/>
          <w:lang w:val="en-US" w:eastAsia="zh-CN"/>
        </w:rPr>
        <w:t xml:space="preserve"> JL, </w:t>
      </w:r>
      <w:proofErr w:type="spellStart"/>
      <w:r w:rsidRPr="004E2D4E">
        <w:rPr>
          <w:rFonts w:ascii="Book Antiqua" w:eastAsia="等线" w:hAnsi="Book Antiqua" w:cs="Times New Roman"/>
          <w:kern w:val="2"/>
          <w:sz w:val="24"/>
          <w:szCs w:val="24"/>
          <w:lang w:val="en-US" w:eastAsia="zh-CN"/>
        </w:rPr>
        <w:t>Trapero</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Marugan</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Cuervas</w:t>
      </w:r>
      <w:proofErr w:type="spellEnd"/>
      <w:r w:rsidRPr="004E2D4E">
        <w:rPr>
          <w:rFonts w:ascii="Book Antiqua" w:eastAsia="等线" w:hAnsi="Book Antiqua" w:cs="Times New Roman"/>
          <w:kern w:val="2"/>
          <w:sz w:val="24"/>
          <w:szCs w:val="24"/>
          <w:lang w:val="en-US" w:eastAsia="zh-CN"/>
        </w:rPr>
        <w:t xml:space="preserve">-Mons V, Sánchez </w:t>
      </w:r>
      <w:proofErr w:type="spellStart"/>
      <w:r w:rsidRPr="004E2D4E">
        <w:rPr>
          <w:rFonts w:ascii="Book Antiqua" w:eastAsia="等线" w:hAnsi="Book Antiqua" w:cs="Times New Roman"/>
          <w:kern w:val="2"/>
          <w:sz w:val="24"/>
          <w:szCs w:val="24"/>
          <w:lang w:val="en-US" w:eastAsia="zh-CN"/>
        </w:rPr>
        <w:t>Turrión</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Calleja</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Panero</w:t>
      </w:r>
      <w:proofErr w:type="spellEnd"/>
      <w:r w:rsidRPr="004E2D4E">
        <w:rPr>
          <w:rFonts w:ascii="Book Antiqua" w:eastAsia="等线" w:hAnsi="Book Antiqua" w:cs="Times New Roman"/>
          <w:kern w:val="2"/>
          <w:sz w:val="24"/>
          <w:szCs w:val="24"/>
          <w:lang w:val="en-US" w:eastAsia="zh-CN"/>
        </w:rPr>
        <w:t xml:space="preserve"> JL. Prevalence and outcome of portal thrombosis in a cohort of cirrhotic patients undergoing liver transplantation. </w:t>
      </w:r>
      <w:r w:rsidRPr="004E2D4E">
        <w:rPr>
          <w:rFonts w:ascii="Book Antiqua" w:eastAsia="等线" w:hAnsi="Book Antiqua" w:cs="Times New Roman"/>
          <w:i/>
          <w:kern w:val="2"/>
          <w:sz w:val="24"/>
          <w:szCs w:val="24"/>
          <w:lang w:val="en-US" w:eastAsia="zh-CN"/>
        </w:rPr>
        <w:t xml:space="preserve">Rev </w:t>
      </w:r>
      <w:proofErr w:type="spellStart"/>
      <w:r w:rsidRPr="004E2D4E">
        <w:rPr>
          <w:rFonts w:ascii="Book Antiqua" w:eastAsia="等线" w:hAnsi="Book Antiqua" w:cs="Times New Roman"/>
          <w:i/>
          <w:kern w:val="2"/>
          <w:sz w:val="24"/>
          <w:szCs w:val="24"/>
          <w:lang w:val="en-US" w:eastAsia="zh-CN"/>
        </w:rPr>
        <w:t>Esp</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Enferm</w:t>
      </w:r>
      <w:proofErr w:type="spellEnd"/>
      <w:r w:rsidRPr="004E2D4E">
        <w:rPr>
          <w:rFonts w:ascii="Book Antiqua" w:eastAsia="等线" w:hAnsi="Book Antiqua" w:cs="Times New Roman"/>
          <w:i/>
          <w:kern w:val="2"/>
          <w:sz w:val="24"/>
          <w:szCs w:val="24"/>
          <w:lang w:val="en-US" w:eastAsia="zh-CN"/>
        </w:rPr>
        <w:t xml:space="preserve"> Dig</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108</w:t>
      </w:r>
      <w:r w:rsidRPr="004E2D4E">
        <w:rPr>
          <w:rFonts w:ascii="Book Antiqua" w:eastAsia="等线" w:hAnsi="Book Antiqua" w:cs="Times New Roman"/>
          <w:kern w:val="2"/>
          <w:sz w:val="24"/>
          <w:szCs w:val="24"/>
          <w:lang w:val="en-US" w:eastAsia="zh-CN"/>
        </w:rPr>
        <w:t>: 716-720 [PMID: 27756145 DOI: 10.17235/reed.2016.4211/2016]</w:t>
      </w:r>
    </w:p>
    <w:p w14:paraId="44F800BF"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55 </w:t>
      </w:r>
      <w:r w:rsidRPr="004E2D4E">
        <w:rPr>
          <w:rFonts w:ascii="Book Antiqua" w:eastAsia="等线" w:hAnsi="Book Antiqua" w:cs="Times New Roman"/>
          <w:b/>
          <w:kern w:val="2"/>
          <w:sz w:val="24"/>
          <w:szCs w:val="24"/>
          <w:lang w:val="en-US" w:eastAsia="zh-CN"/>
        </w:rPr>
        <w:t>Koh PS</w:t>
      </w:r>
      <w:r w:rsidRPr="004E2D4E">
        <w:rPr>
          <w:rFonts w:ascii="Book Antiqua" w:eastAsia="等线" w:hAnsi="Book Antiqua" w:cs="Times New Roman"/>
          <w:kern w:val="2"/>
          <w:sz w:val="24"/>
          <w:szCs w:val="24"/>
          <w:lang w:val="en-US" w:eastAsia="zh-CN"/>
        </w:rPr>
        <w:t xml:space="preserve">, Chan SC, </w:t>
      </w:r>
      <w:proofErr w:type="spellStart"/>
      <w:r w:rsidRPr="004E2D4E">
        <w:rPr>
          <w:rFonts w:ascii="Book Antiqua" w:eastAsia="等线" w:hAnsi="Book Antiqua" w:cs="Times New Roman"/>
          <w:kern w:val="2"/>
          <w:sz w:val="24"/>
          <w:szCs w:val="24"/>
          <w:lang w:val="en-US" w:eastAsia="zh-CN"/>
        </w:rPr>
        <w:t>Chok</w:t>
      </w:r>
      <w:proofErr w:type="spellEnd"/>
      <w:r w:rsidRPr="004E2D4E">
        <w:rPr>
          <w:rFonts w:ascii="Book Antiqua" w:eastAsia="等线" w:hAnsi="Book Antiqua" w:cs="Times New Roman"/>
          <w:kern w:val="2"/>
          <w:sz w:val="24"/>
          <w:szCs w:val="24"/>
          <w:lang w:val="en-US" w:eastAsia="zh-CN"/>
        </w:rPr>
        <w:t xml:space="preserve"> KS, </w:t>
      </w:r>
      <w:proofErr w:type="spellStart"/>
      <w:r w:rsidRPr="004E2D4E">
        <w:rPr>
          <w:rFonts w:ascii="Book Antiqua" w:eastAsia="等线" w:hAnsi="Book Antiqua" w:cs="Times New Roman"/>
          <w:kern w:val="2"/>
          <w:sz w:val="24"/>
          <w:szCs w:val="24"/>
          <w:lang w:val="en-US" w:eastAsia="zh-CN"/>
        </w:rPr>
        <w:t>Sharr</w:t>
      </w:r>
      <w:proofErr w:type="spellEnd"/>
      <w:r w:rsidRPr="004E2D4E">
        <w:rPr>
          <w:rFonts w:ascii="Book Antiqua" w:eastAsia="等线" w:hAnsi="Book Antiqua" w:cs="Times New Roman"/>
          <w:kern w:val="2"/>
          <w:sz w:val="24"/>
          <w:szCs w:val="24"/>
          <w:lang w:val="en-US" w:eastAsia="zh-CN"/>
        </w:rPr>
        <w:t xml:space="preserve"> WW, Wong TC, Sin SL, Lo CM. The friendly incidental portal vein thrombus in liver transplantation. </w:t>
      </w:r>
      <w:r w:rsidRPr="004E2D4E">
        <w:rPr>
          <w:rFonts w:ascii="Book Antiqua" w:eastAsia="等线" w:hAnsi="Book Antiqua" w:cs="Times New Roman"/>
          <w:i/>
          <w:kern w:val="2"/>
          <w:sz w:val="24"/>
          <w:szCs w:val="24"/>
          <w:lang w:val="en-US" w:eastAsia="zh-CN"/>
        </w:rPr>
        <w:t xml:space="preserve">Liver </w:t>
      </w:r>
      <w:proofErr w:type="spellStart"/>
      <w:r w:rsidRPr="004E2D4E">
        <w:rPr>
          <w:rFonts w:ascii="Book Antiqua" w:eastAsia="等线" w:hAnsi="Book Antiqua" w:cs="Times New Roman"/>
          <w:i/>
          <w:kern w:val="2"/>
          <w:sz w:val="24"/>
          <w:szCs w:val="24"/>
          <w:lang w:val="en-US" w:eastAsia="zh-CN"/>
        </w:rPr>
        <w:t>Transpl</w:t>
      </w:r>
      <w:proofErr w:type="spellEnd"/>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21</w:t>
      </w:r>
      <w:r w:rsidRPr="004E2D4E">
        <w:rPr>
          <w:rFonts w:ascii="Book Antiqua" w:eastAsia="等线" w:hAnsi="Book Antiqua" w:cs="Times New Roman"/>
          <w:kern w:val="2"/>
          <w:sz w:val="24"/>
          <w:szCs w:val="24"/>
          <w:lang w:val="en-US" w:eastAsia="zh-CN"/>
        </w:rPr>
        <w:t>: 944-952 [PMID: 25891227 DOI: 10.1002/lt.24149]</w:t>
      </w:r>
    </w:p>
    <w:p w14:paraId="79416D2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56 </w:t>
      </w:r>
      <w:proofErr w:type="spellStart"/>
      <w:r w:rsidRPr="004E2D4E">
        <w:rPr>
          <w:rFonts w:ascii="Book Antiqua" w:eastAsia="等线" w:hAnsi="Book Antiqua" w:cs="Times New Roman"/>
          <w:b/>
          <w:kern w:val="2"/>
          <w:sz w:val="24"/>
          <w:szCs w:val="24"/>
          <w:lang w:val="en-US" w:eastAsia="zh-CN"/>
        </w:rPr>
        <w:t>Francoz</w:t>
      </w:r>
      <w:proofErr w:type="spellEnd"/>
      <w:r w:rsidRPr="004E2D4E">
        <w:rPr>
          <w:rFonts w:ascii="Book Antiqua" w:eastAsia="等线" w:hAnsi="Book Antiqua" w:cs="Times New Roman"/>
          <w:b/>
          <w:kern w:val="2"/>
          <w:sz w:val="24"/>
          <w:szCs w:val="24"/>
          <w:lang w:val="en-US" w:eastAsia="zh-CN"/>
        </w:rPr>
        <w:t xml:space="preserve"> C</w:t>
      </w:r>
      <w:r w:rsidRPr="004E2D4E">
        <w:rPr>
          <w:rFonts w:ascii="Book Antiqua" w:eastAsia="等线" w:hAnsi="Book Antiqua" w:cs="Times New Roman"/>
          <w:kern w:val="2"/>
          <w:sz w:val="24"/>
          <w:szCs w:val="24"/>
          <w:lang w:val="en-US" w:eastAsia="zh-CN"/>
        </w:rPr>
        <w:t xml:space="preserve">, Valla D, Durand F. Portal vein thrombosis, cirrhosis, and liver transplantation.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2012; </w:t>
      </w:r>
      <w:r w:rsidRPr="004E2D4E">
        <w:rPr>
          <w:rFonts w:ascii="Book Antiqua" w:eastAsia="等线" w:hAnsi="Book Antiqua" w:cs="Times New Roman"/>
          <w:b/>
          <w:kern w:val="2"/>
          <w:sz w:val="24"/>
          <w:szCs w:val="24"/>
          <w:lang w:val="en-US" w:eastAsia="zh-CN"/>
        </w:rPr>
        <w:t>57</w:t>
      </w:r>
      <w:r w:rsidRPr="004E2D4E">
        <w:rPr>
          <w:rFonts w:ascii="Book Antiqua" w:eastAsia="等线" w:hAnsi="Book Antiqua" w:cs="Times New Roman"/>
          <w:kern w:val="2"/>
          <w:sz w:val="24"/>
          <w:szCs w:val="24"/>
          <w:lang w:val="en-US" w:eastAsia="zh-CN"/>
        </w:rPr>
        <w:t>: 203-212 [PMID: 22446690 DOI: 10.1016/j.jhep.2011.12.034]</w:t>
      </w:r>
    </w:p>
    <w:p w14:paraId="5E05AC90"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57 </w:t>
      </w:r>
      <w:proofErr w:type="spellStart"/>
      <w:r w:rsidRPr="004E2D4E">
        <w:rPr>
          <w:rFonts w:ascii="Book Antiqua" w:eastAsia="等线" w:hAnsi="Book Antiqua" w:cs="Times New Roman"/>
          <w:b/>
          <w:kern w:val="2"/>
          <w:sz w:val="24"/>
          <w:szCs w:val="24"/>
          <w:lang w:val="en-US" w:eastAsia="zh-CN"/>
        </w:rPr>
        <w:t>Hibi</w:t>
      </w:r>
      <w:proofErr w:type="spellEnd"/>
      <w:r w:rsidRPr="004E2D4E">
        <w:rPr>
          <w:rFonts w:ascii="Book Antiqua" w:eastAsia="等线" w:hAnsi="Book Antiqua" w:cs="Times New Roman"/>
          <w:b/>
          <w:kern w:val="2"/>
          <w:sz w:val="24"/>
          <w:szCs w:val="24"/>
          <w:lang w:val="en-US" w:eastAsia="zh-CN"/>
        </w:rPr>
        <w:t xml:space="preserve"> T</w:t>
      </w:r>
      <w:r w:rsidRPr="004E2D4E">
        <w:rPr>
          <w:rFonts w:ascii="Book Antiqua" w:eastAsia="等线" w:hAnsi="Book Antiqua" w:cs="Times New Roman"/>
          <w:kern w:val="2"/>
          <w:sz w:val="24"/>
          <w:szCs w:val="24"/>
          <w:lang w:val="en-US" w:eastAsia="zh-CN"/>
        </w:rPr>
        <w:t xml:space="preserve">, Nishida S, Levi DM, </w:t>
      </w:r>
      <w:proofErr w:type="spellStart"/>
      <w:r w:rsidRPr="004E2D4E">
        <w:rPr>
          <w:rFonts w:ascii="Book Antiqua" w:eastAsia="等线" w:hAnsi="Book Antiqua" w:cs="Times New Roman"/>
          <w:kern w:val="2"/>
          <w:sz w:val="24"/>
          <w:szCs w:val="24"/>
          <w:lang w:val="en-US" w:eastAsia="zh-CN"/>
        </w:rPr>
        <w:t>Selvaggi</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Tekin</w:t>
      </w:r>
      <w:proofErr w:type="spellEnd"/>
      <w:r w:rsidRPr="004E2D4E">
        <w:rPr>
          <w:rFonts w:ascii="Book Antiqua" w:eastAsia="等线" w:hAnsi="Book Antiqua" w:cs="Times New Roman"/>
          <w:kern w:val="2"/>
          <w:sz w:val="24"/>
          <w:szCs w:val="24"/>
          <w:lang w:val="en-US" w:eastAsia="zh-CN"/>
        </w:rPr>
        <w:t xml:space="preserve"> A, Fan J, Ruiz P, </w:t>
      </w:r>
      <w:proofErr w:type="spellStart"/>
      <w:r w:rsidRPr="004E2D4E">
        <w:rPr>
          <w:rFonts w:ascii="Book Antiqua" w:eastAsia="等线" w:hAnsi="Book Antiqua" w:cs="Times New Roman"/>
          <w:kern w:val="2"/>
          <w:sz w:val="24"/>
          <w:szCs w:val="24"/>
          <w:lang w:val="en-US" w:eastAsia="zh-CN"/>
        </w:rPr>
        <w:t>Tzakis</w:t>
      </w:r>
      <w:proofErr w:type="spellEnd"/>
      <w:r w:rsidRPr="004E2D4E">
        <w:rPr>
          <w:rFonts w:ascii="Book Antiqua" w:eastAsia="等线" w:hAnsi="Book Antiqua" w:cs="Times New Roman"/>
          <w:kern w:val="2"/>
          <w:sz w:val="24"/>
          <w:szCs w:val="24"/>
          <w:lang w:val="en-US" w:eastAsia="zh-CN"/>
        </w:rPr>
        <w:t xml:space="preserve"> AG. When and why portal vein thrombosis matters in liver transplantation: A critical audit of 174 cases. </w:t>
      </w:r>
      <w:r w:rsidRPr="004E2D4E">
        <w:rPr>
          <w:rFonts w:ascii="Book Antiqua" w:eastAsia="等线" w:hAnsi="Book Antiqua" w:cs="Times New Roman"/>
          <w:i/>
          <w:kern w:val="2"/>
          <w:sz w:val="24"/>
          <w:szCs w:val="24"/>
          <w:lang w:val="en-US" w:eastAsia="zh-CN"/>
        </w:rPr>
        <w:t>Ann Surg</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259</w:t>
      </w:r>
      <w:r w:rsidRPr="004E2D4E">
        <w:rPr>
          <w:rFonts w:ascii="Book Antiqua" w:eastAsia="等线" w:hAnsi="Book Antiqua" w:cs="Times New Roman"/>
          <w:kern w:val="2"/>
          <w:sz w:val="24"/>
          <w:szCs w:val="24"/>
          <w:lang w:val="en-US" w:eastAsia="zh-CN"/>
        </w:rPr>
        <w:t>: 760-766 [PMID: 24299686 DOI: 10.1097/SLA.0000000000000252]</w:t>
      </w:r>
    </w:p>
    <w:p w14:paraId="1AB9F51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58 </w:t>
      </w:r>
      <w:proofErr w:type="spellStart"/>
      <w:r w:rsidRPr="004E2D4E">
        <w:rPr>
          <w:rFonts w:ascii="Book Antiqua" w:eastAsia="等线" w:hAnsi="Book Antiqua" w:cs="Times New Roman"/>
          <w:b/>
          <w:kern w:val="2"/>
          <w:sz w:val="24"/>
          <w:szCs w:val="24"/>
          <w:lang w:val="en-US" w:eastAsia="zh-CN"/>
        </w:rPr>
        <w:t>Feltracco</w:t>
      </w:r>
      <w:proofErr w:type="spellEnd"/>
      <w:r w:rsidRPr="004E2D4E">
        <w:rPr>
          <w:rFonts w:ascii="Book Antiqua" w:eastAsia="等线" w:hAnsi="Book Antiqua" w:cs="Times New Roman"/>
          <w:b/>
          <w:kern w:val="2"/>
          <w:sz w:val="24"/>
          <w:szCs w:val="24"/>
          <w:lang w:val="en-US" w:eastAsia="zh-CN"/>
        </w:rPr>
        <w:t xml:space="preserve"> P</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Barbieri</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Cillo</w:t>
      </w:r>
      <w:proofErr w:type="spellEnd"/>
      <w:r w:rsidRPr="004E2D4E">
        <w:rPr>
          <w:rFonts w:ascii="Book Antiqua" w:eastAsia="等线" w:hAnsi="Book Antiqua" w:cs="Times New Roman"/>
          <w:kern w:val="2"/>
          <w:sz w:val="24"/>
          <w:szCs w:val="24"/>
          <w:lang w:val="en-US" w:eastAsia="zh-CN"/>
        </w:rPr>
        <w:t xml:space="preserve"> U, </w:t>
      </w:r>
      <w:proofErr w:type="spellStart"/>
      <w:r w:rsidRPr="004E2D4E">
        <w:rPr>
          <w:rFonts w:ascii="Book Antiqua" w:eastAsia="等线" w:hAnsi="Book Antiqua" w:cs="Times New Roman"/>
          <w:kern w:val="2"/>
          <w:sz w:val="24"/>
          <w:szCs w:val="24"/>
          <w:lang w:val="en-US" w:eastAsia="zh-CN"/>
        </w:rPr>
        <w:t>Zanus</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Senzolo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Ori</w:t>
      </w:r>
      <w:proofErr w:type="spellEnd"/>
      <w:r w:rsidRPr="004E2D4E">
        <w:rPr>
          <w:rFonts w:ascii="Book Antiqua" w:eastAsia="等线" w:hAnsi="Book Antiqua" w:cs="Times New Roman"/>
          <w:kern w:val="2"/>
          <w:sz w:val="24"/>
          <w:szCs w:val="24"/>
          <w:lang w:val="en-US" w:eastAsia="zh-CN"/>
        </w:rPr>
        <w:t xml:space="preserve"> C. Perioperative thrombotic complications in liver transplantation. </w:t>
      </w:r>
      <w:r w:rsidRPr="004E2D4E">
        <w:rPr>
          <w:rFonts w:ascii="Book Antiqua" w:eastAsia="等线" w:hAnsi="Book Antiqua" w:cs="Times New Roman"/>
          <w:i/>
          <w:kern w:val="2"/>
          <w:sz w:val="24"/>
          <w:szCs w:val="24"/>
          <w:lang w:val="en-US" w:eastAsia="zh-CN"/>
        </w:rPr>
        <w:t>World J Gastroenterol</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21</w:t>
      </w:r>
      <w:r w:rsidRPr="004E2D4E">
        <w:rPr>
          <w:rFonts w:ascii="Book Antiqua" w:eastAsia="等线" w:hAnsi="Book Antiqua" w:cs="Times New Roman"/>
          <w:kern w:val="2"/>
          <w:sz w:val="24"/>
          <w:szCs w:val="24"/>
          <w:lang w:val="en-US" w:eastAsia="zh-CN"/>
        </w:rPr>
        <w:t>: 8004-8013 [PMID: 26185371 DOI: 10.3748/wjg.v21.i26.8004]</w:t>
      </w:r>
    </w:p>
    <w:p w14:paraId="6AFC58F5"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59 </w:t>
      </w:r>
      <w:r w:rsidRPr="004E2D4E">
        <w:rPr>
          <w:rFonts w:ascii="Book Antiqua" w:eastAsia="等线" w:hAnsi="Book Antiqua" w:cs="Times New Roman"/>
          <w:b/>
          <w:kern w:val="2"/>
          <w:sz w:val="24"/>
          <w:szCs w:val="24"/>
          <w:lang w:val="en-US" w:eastAsia="zh-CN"/>
        </w:rPr>
        <w:t>Duffy JP</w:t>
      </w:r>
      <w:r w:rsidRPr="004E2D4E">
        <w:rPr>
          <w:rFonts w:ascii="Book Antiqua" w:eastAsia="等线" w:hAnsi="Book Antiqua" w:cs="Times New Roman"/>
          <w:kern w:val="2"/>
          <w:sz w:val="24"/>
          <w:szCs w:val="24"/>
          <w:lang w:val="en-US" w:eastAsia="zh-CN"/>
        </w:rPr>
        <w:t xml:space="preserve">, Hong JC, Farmer DG, </w:t>
      </w:r>
      <w:proofErr w:type="spellStart"/>
      <w:r w:rsidRPr="004E2D4E">
        <w:rPr>
          <w:rFonts w:ascii="Book Antiqua" w:eastAsia="等线" w:hAnsi="Book Antiqua" w:cs="Times New Roman"/>
          <w:kern w:val="2"/>
          <w:sz w:val="24"/>
          <w:szCs w:val="24"/>
          <w:lang w:val="en-US" w:eastAsia="zh-CN"/>
        </w:rPr>
        <w:t>Ghobrial</w:t>
      </w:r>
      <w:proofErr w:type="spellEnd"/>
      <w:r w:rsidRPr="004E2D4E">
        <w:rPr>
          <w:rFonts w:ascii="Book Antiqua" w:eastAsia="等线" w:hAnsi="Book Antiqua" w:cs="Times New Roman"/>
          <w:kern w:val="2"/>
          <w:sz w:val="24"/>
          <w:szCs w:val="24"/>
          <w:lang w:val="en-US" w:eastAsia="zh-CN"/>
        </w:rPr>
        <w:t xml:space="preserve"> RM, </w:t>
      </w:r>
      <w:proofErr w:type="spellStart"/>
      <w:r w:rsidRPr="004E2D4E">
        <w:rPr>
          <w:rFonts w:ascii="Book Antiqua" w:eastAsia="等线" w:hAnsi="Book Antiqua" w:cs="Times New Roman"/>
          <w:kern w:val="2"/>
          <w:sz w:val="24"/>
          <w:szCs w:val="24"/>
          <w:lang w:val="en-US" w:eastAsia="zh-CN"/>
        </w:rPr>
        <w:t>Yersiz</w:t>
      </w:r>
      <w:proofErr w:type="spellEnd"/>
      <w:r w:rsidRPr="004E2D4E">
        <w:rPr>
          <w:rFonts w:ascii="Book Antiqua" w:eastAsia="等线" w:hAnsi="Book Antiqua" w:cs="Times New Roman"/>
          <w:kern w:val="2"/>
          <w:sz w:val="24"/>
          <w:szCs w:val="24"/>
          <w:lang w:val="en-US" w:eastAsia="zh-CN"/>
        </w:rPr>
        <w:t xml:space="preserve"> H, Hiatt JR, Busuttil RW. Vascular complications of orthotopic liver transplantation: Experience in more than 4,200 patients. </w:t>
      </w:r>
      <w:r w:rsidRPr="004E2D4E">
        <w:rPr>
          <w:rFonts w:ascii="Book Antiqua" w:eastAsia="等线" w:hAnsi="Book Antiqua" w:cs="Times New Roman"/>
          <w:i/>
          <w:kern w:val="2"/>
          <w:sz w:val="24"/>
          <w:szCs w:val="24"/>
          <w:lang w:val="en-US" w:eastAsia="zh-CN"/>
        </w:rPr>
        <w:t>J Am Coll Surg</w:t>
      </w:r>
      <w:r w:rsidRPr="004E2D4E">
        <w:rPr>
          <w:rFonts w:ascii="Book Antiqua" w:eastAsia="等线" w:hAnsi="Book Antiqua" w:cs="Times New Roman"/>
          <w:kern w:val="2"/>
          <w:sz w:val="24"/>
          <w:szCs w:val="24"/>
          <w:lang w:val="en-US" w:eastAsia="zh-CN"/>
        </w:rPr>
        <w:t xml:space="preserve"> 2009; </w:t>
      </w:r>
      <w:r w:rsidRPr="004E2D4E">
        <w:rPr>
          <w:rFonts w:ascii="Book Antiqua" w:eastAsia="等线" w:hAnsi="Book Antiqua" w:cs="Times New Roman"/>
          <w:b/>
          <w:kern w:val="2"/>
          <w:sz w:val="24"/>
          <w:szCs w:val="24"/>
          <w:lang w:val="en-US" w:eastAsia="zh-CN"/>
        </w:rPr>
        <w:t>208</w:t>
      </w:r>
      <w:r w:rsidRPr="004E2D4E">
        <w:rPr>
          <w:rFonts w:ascii="Book Antiqua" w:eastAsia="等线" w:hAnsi="Book Antiqua" w:cs="Times New Roman"/>
          <w:kern w:val="2"/>
          <w:sz w:val="24"/>
          <w:szCs w:val="24"/>
          <w:lang w:val="en-US" w:eastAsia="zh-CN"/>
        </w:rPr>
        <w:t>: 896-903; discussion 903-5 [PMID: 19476857 DOI: 10.1016/j.jamcollsurg.2008.12.032]</w:t>
      </w:r>
    </w:p>
    <w:p w14:paraId="6DED948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60 </w:t>
      </w:r>
      <w:proofErr w:type="spellStart"/>
      <w:r w:rsidRPr="004E2D4E">
        <w:rPr>
          <w:rFonts w:ascii="Book Antiqua" w:eastAsia="等线" w:hAnsi="Book Antiqua" w:cs="Times New Roman"/>
          <w:b/>
          <w:kern w:val="2"/>
          <w:sz w:val="24"/>
          <w:szCs w:val="24"/>
          <w:lang w:val="en-US" w:eastAsia="zh-CN"/>
        </w:rPr>
        <w:t>Senzolo</w:t>
      </w:r>
      <w:proofErr w:type="spellEnd"/>
      <w:r w:rsidRPr="004E2D4E">
        <w:rPr>
          <w:rFonts w:ascii="Book Antiqua" w:eastAsia="等线" w:hAnsi="Book Antiqua" w:cs="Times New Roman"/>
          <w:b/>
          <w:kern w:val="2"/>
          <w:sz w:val="24"/>
          <w:szCs w:val="24"/>
          <w:lang w:val="en-US" w:eastAsia="zh-CN"/>
        </w:rPr>
        <w:t xml:space="preserve"> M</w:t>
      </w:r>
      <w:r w:rsidRPr="004E2D4E">
        <w:rPr>
          <w:rFonts w:ascii="Book Antiqua" w:eastAsia="等线" w:hAnsi="Book Antiqua" w:cs="Times New Roman"/>
          <w:kern w:val="2"/>
          <w:sz w:val="24"/>
          <w:szCs w:val="24"/>
          <w:lang w:val="en-US" w:eastAsia="zh-CN"/>
        </w:rPr>
        <w:t xml:space="preserve">, Riva N, </w:t>
      </w:r>
      <w:proofErr w:type="spellStart"/>
      <w:r w:rsidRPr="004E2D4E">
        <w:rPr>
          <w:rFonts w:ascii="Book Antiqua" w:eastAsia="等线" w:hAnsi="Book Antiqua" w:cs="Times New Roman"/>
          <w:kern w:val="2"/>
          <w:sz w:val="24"/>
          <w:szCs w:val="24"/>
          <w:lang w:val="en-US" w:eastAsia="zh-CN"/>
        </w:rPr>
        <w:t>Dentali</w:t>
      </w:r>
      <w:proofErr w:type="spellEnd"/>
      <w:r w:rsidRPr="004E2D4E">
        <w:rPr>
          <w:rFonts w:ascii="Book Antiqua" w:eastAsia="等线" w:hAnsi="Book Antiqua" w:cs="Times New Roman"/>
          <w:kern w:val="2"/>
          <w:sz w:val="24"/>
          <w:szCs w:val="24"/>
          <w:lang w:val="en-US" w:eastAsia="zh-CN"/>
        </w:rPr>
        <w:t xml:space="preserve"> F, Rodriguez-Castro K, Sartori MT, Bang SM, Martinelli I, Schulman S, </w:t>
      </w:r>
      <w:proofErr w:type="spellStart"/>
      <w:r w:rsidRPr="004E2D4E">
        <w:rPr>
          <w:rFonts w:ascii="Book Antiqua" w:eastAsia="等线" w:hAnsi="Book Antiqua" w:cs="Times New Roman"/>
          <w:kern w:val="2"/>
          <w:sz w:val="24"/>
          <w:szCs w:val="24"/>
          <w:lang w:val="en-US" w:eastAsia="zh-CN"/>
        </w:rPr>
        <w:t>Alatri</w:t>
      </w:r>
      <w:proofErr w:type="spellEnd"/>
      <w:r w:rsidRPr="004E2D4E">
        <w:rPr>
          <w:rFonts w:ascii="Book Antiqua" w:eastAsia="等线" w:hAnsi="Book Antiqua" w:cs="Times New Roman"/>
          <w:kern w:val="2"/>
          <w:sz w:val="24"/>
          <w:szCs w:val="24"/>
          <w:lang w:val="en-US" w:eastAsia="zh-CN"/>
        </w:rPr>
        <w:t xml:space="preserve"> A, Beyer-</w:t>
      </w:r>
      <w:proofErr w:type="spellStart"/>
      <w:r w:rsidRPr="004E2D4E">
        <w:rPr>
          <w:rFonts w:ascii="Book Antiqua" w:eastAsia="等线" w:hAnsi="Book Antiqua" w:cs="Times New Roman"/>
          <w:kern w:val="2"/>
          <w:sz w:val="24"/>
          <w:szCs w:val="24"/>
          <w:lang w:val="en-US" w:eastAsia="zh-CN"/>
        </w:rPr>
        <w:t>Westendorf</w:t>
      </w:r>
      <w:proofErr w:type="spellEnd"/>
      <w:r w:rsidRPr="004E2D4E">
        <w:rPr>
          <w:rFonts w:ascii="Book Antiqua" w:eastAsia="等线" w:hAnsi="Book Antiqua" w:cs="Times New Roman"/>
          <w:kern w:val="2"/>
          <w:sz w:val="24"/>
          <w:szCs w:val="24"/>
          <w:lang w:val="en-US" w:eastAsia="zh-CN"/>
        </w:rPr>
        <w:t xml:space="preserve"> J, Di </w:t>
      </w:r>
      <w:proofErr w:type="spellStart"/>
      <w:r w:rsidRPr="004E2D4E">
        <w:rPr>
          <w:rFonts w:ascii="Book Antiqua" w:eastAsia="等线" w:hAnsi="Book Antiqua" w:cs="Times New Roman"/>
          <w:kern w:val="2"/>
          <w:sz w:val="24"/>
          <w:szCs w:val="24"/>
          <w:lang w:val="en-US" w:eastAsia="zh-CN"/>
        </w:rPr>
        <w:t>Minno</w:t>
      </w:r>
      <w:proofErr w:type="spellEnd"/>
      <w:r w:rsidRPr="004E2D4E">
        <w:rPr>
          <w:rFonts w:ascii="Book Antiqua" w:eastAsia="等线" w:hAnsi="Book Antiqua" w:cs="Times New Roman"/>
          <w:kern w:val="2"/>
          <w:sz w:val="24"/>
          <w:szCs w:val="24"/>
          <w:lang w:val="en-US" w:eastAsia="zh-CN"/>
        </w:rPr>
        <w:t xml:space="preserve"> MND, </w:t>
      </w:r>
      <w:proofErr w:type="spellStart"/>
      <w:r w:rsidRPr="004E2D4E">
        <w:rPr>
          <w:rFonts w:ascii="Book Antiqua" w:eastAsia="等线" w:hAnsi="Book Antiqua" w:cs="Times New Roman"/>
          <w:kern w:val="2"/>
          <w:sz w:val="24"/>
          <w:szCs w:val="24"/>
          <w:lang w:val="en-US" w:eastAsia="zh-CN"/>
        </w:rPr>
        <w:t>Ageno</w:t>
      </w:r>
      <w:proofErr w:type="spellEnd"/>
      <w:r w:rsidRPr="004E2D4E">
        <w:rPr>
          <w:rFonts w:ascii="Book Antiqua" w:eastAsia="等线" w:hAnsi="Book Antiqua" w:cs="Times New Roman"/>
          <w:kern w:val="2"/>
          <w:sz w:val="24"/>
          <w:szCs w:val="24"/>
          <w:lang w:val="en-US" w:eastAsia="zh-CN"/>
        </w:rPr>
        <w:t xml:space="preserve"> W; IRSVT study investigators. Long-Term Outcome of Splanchnic </w:t>
      </w:r>
      <w:r w:rsidRPr="004E2D4E">
        <w:rPr>
          <w:rFonts w:ascii="Book Antiqua" w:eastAsia="等线" w:hAnsi="Book Antiqua" w:cs="Times New Roman"/>
          <w:kern w:val="2"/>
          <w:sz w:val="24"/>
          <w:szCs w:val="24"/>
          <w:lang w:val="en-US" w:eastAsia="zh-CN"/>
        </w:rPr>
        <w:lastRenderedPageBreak/>
        <w:t xml:space="preserve">Vein Thrombosis in Cirrhosis. </w:t>
      </w:r>
      <w:proofErr w:type="spellStart"/>
      <w:r w:rsidRPr="004E2D4E">
        <w:rPr>
          <w:rFonts w:ascii="Book Antiqua" w:eastAsia="等线" w:hAnsi="Book Antiqua" w:cs="Times New Roman"/>
          <w:i/>
          <w:kern w:val="2"/>
          <w:sz w:val="24"/>
          <w:szCs w:val="24"/>
          <w:lang w:val="en-US" w:eastAsia="zh-CN"/>
        </w:rPr>
        <w:t>Clin</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Transl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9</w:t>
      </w:r>
      <w:r w:rsidRPr="004E2D4E">
        <w:rPr>
          <w:rFonts w:ascii="Book Antiqua" w:eastAsia="等线" w:hAnsi="Book Antiqua" w:cs="Times New Roman"/>
          <w:kern w:val="2"/>
          <w:sz w:val="24"/>
          <w:szCs w:val="24"/>
          <w:lang w:val="en-US" w:eastAsia="zh-CN"/>
        </w:rPr>
        <w:t>: 176 [PMID: 30108204 DOI: 10.1038/s41424-018-0043-2]</w:t>
      </w:r>
    </w:p>
    <w:p w14:paraId="4E68040A"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61 </w:t>
      </w:r>
      <w:r w:rsidRPr="004E2D4E">
        <w:rPr>
          <w:rFonts w:ascii="Book Antiqua" w:eastAsia="等线" w:hAnsi="Book Antiqua" w:cs="Times New Roman"/>
          <w:b/>
          <w:kern w:val="2"/>
          <w:sz w:val="24"/>
          <w:szCs w:val="24"/>
          <w:lang w:val="en-US" w:eastAsia="zh-CN"/>
        </w:rPr>
        <w:t>Chen H</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Turon</w:t>
      </w:r>
      <w:proofErr w:type="spellEnd"/>
      <w:r w:rsidRPr="004E2D4E">
        <w:rPr>
          <w:rFonts w:ascii="Book Antiqua" w:eastAsia="等线" w:hAnsi="Book Antiqua" w:cs="Times New Roman"/>
          <w:kern w:val="2"/>
          <w:sz w:val="24"/>
          <w:szCs w:val="24"/>
          <w:lang w:val="en-US" w:eastAsia="zh-CN"/>
        </w:rPr>
        <w:t xml:space="preserve"> F, Hernández-</w:t>
      </w:r>
      <w:proofErr w:type="spellStart"/>
      <w:r w:rsidRPr="004E2D4E">
        <w:rPr>
          <w:rFonts w:ascii="Book Antiqua" w:eastAsia="等线" w:hAnsi="Book Antiqua" w:cs="Times New Roman"/>
          <w:kern w:val="2"/>
          <w:sz w:val="24"/>
          <w:szCs w:val="24"/>
          <w:lang w:val="en-US" w:eastAsia="zh-CN"/>
        </w:rPr>
        <w:t>Gea</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Fuster</w:t>
      </w:r>
      <w:proofErr w:type="spellEnd"/>
      <w:r w:rsidRPr="004E2D4E">
        <w:rPr>
          <w:rFonts w:ascii="Book Antiqua" w:eastAsia="等线" w:hAnsi="Book Antiqua" w:cs="Times New Roman"/>
          <w:kern w:val="2"/>
          <w:sz w:val="24"/>
          <w:szCs w:val="24"/>
          <w:lang w:val="en-US" w:eastAsia="zh-CN"/>
        </w:rPr>
        <w:t xml:space="preserve"> J, Garcia-</w:t>
      </w:r>
      <w:proofErr w:type="spellStart"/>
      <w:r w:rsidRPr="004E2D4E">
        <w:rPr>
          <w:rFonts w:ascii="Book Antiqua" w:eastAsia="等线" w:hAnsi="Book Antiqua" w:cs="Times New Roman"/>
          <w:kern w:val="2"/>
          <w:sz w:val="24"/>
          <w:szCs w:val="24"/>
          <w:lang w:val="en-US" w:eastAsia="zh-CN"/>
        </w:rPr>
        <w:t>Criado</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Barrufet</w:t>
      </w:r>
      <w:proofErr w:type="spellEnd"/>
      <w:r w:rsidRPr="004E2D4E">
        <w:rPr>
          <w:rFonts w:ascii="Book Antiqua" w:eastAsia="等线" w:hAnsi="Book Antiqua" w:cs="Times New Roman"/>
          <w:kern w:val="2"/>
          <w:sz w:val="24"/>
          <w:szCs w:val="24"/>
          <w:lang w:val="en-US" w:eastAsia="zh-CN"/>
        </w:rPr>
        <w:t xml:space="preserve"> M, Darnell A, </w:t>
      </w:r>
      <w:proofErr w:type="spellStart"/>
      <w:r w:rsidRPr="004E2D4E">
        <w:rPr>
          <w:rFonts w:ascii="Book Antiqua" w:eastAsia="等线" w:hAnsi="Book Antiqua" w:cs="Times New Roman"/>
          <w:kern w:val="2"/>
          <w:sz w:val="24"/>
          <w:szCs w:val="24"/>
          <w:lang w:val="en-US" w:eastAsia="zh-CN"/>
        </w:rPr>
        <w:t>Fondevila</w:t>
      </w:r>
      <w:proofErr w:type="spellEnd"/>
      <w:r w:rsidRPr="004E2D4E">
        <w:rPr>
          <w:rFonts w:ascii="Book Antiqua" w:eastAsia="等线" w:hAnsi="Book Antiqua" w:cs="Times New Roman"/>
          <w:kern w:val="2"/>
          <w:sz w:val="24"/>
          <w:szCs w:val="24"/>
          <w:lang w:val="en-US" w:eastAsia="zh-CN"/>
        </w:rPr>
        <w:t xml:space="preserve"> C, Garcia-</w:t>
      </w:r>
      <w:proofErr w:type="spellStart"/>
      <w:r w:rsidRPr="004E2D4E">
        <w:rPr>
          <w:rFonts w:ascii="Book Antiqua" w:eastAsia="等线" w:hAnsi="Book Antiqua" w:cs="Times New Roman"/>
          <w:kern w:val="2"/>
          <w:sz w:val="24"/>
          <w:szCs w:val="24"/>
          <w:lang w:val="en-US" w:eastAsia="zh-CN"/>
        </w:rPr>
        <w:t>Valdecasas</w:t>
      </w:r>
      <w:proofErr w:type="spellEnd"/>
      <w:r w:rsidRPr="004E2D4E">
        <w:rPr>
          <w:rFonts w:ascii="Book Antiqua" w:eastAsia="等线" w:hAnsi="Book Antiqua" w:cs="Times New Roman"/>
          <w:kern w:val="2"/>
          <w:sz w:val="24"/>
          <w:szCs w:val="24"/>
          <w:lang w:val="en-US" w:eastAsia="zh-CN"/>
        </w:rPr>
        <w:t xml:space="preserve"> JC, Garcia-</w:t>
      </w:r>
      <w:proofErr w:type="spellStart"/>
      <w:r w:rsidRPr="004E2D4E">
        <w:rPr>
          <w:rFonts w:ascii="Book Antiqua" w:eastAsia="等线" w:hAnsi="Book Antiqua" w:cs="Times New Roman"/>
          <w:kern w:val="2"/>
          <w:sz w:val="24"/>
          <w:szCs w:val="24"/>
          <w:lang w:val="en-US" w:eastAsia="zh-CN"/>
        </w:rPr>
        <w:t>Pagán</w:t>
      </w:r>
      <w:proofErr w:type="spellEnd"/>
      <w:r w:rsidRPr="004E2D4E">
        <w:rPr>
          <w:rFonts w:ascii="Book Antiqua" w:eastAsia="等线" w:hAnsi="Book Antiqua" w:cs="Times New Roman"/>
          <w:kern w:val="2"/>
          <w:sz w:val="24"/>
          <w:szCs w:val="24"/>
          <w:lang w:val="en-US" w:eastAsia="zh-CN"/>
        </w:rPr>
        <w:t xml:space="preserve"> JC. Nontumoral portal vein thrombosis in patients awaiting liver transplantation. </w:t>
      </w:r>
      <w:r w:rsidRPr="004E2D4E">
        <w:rPr>
          <w:rFonts w:ascii="Book Antiqua" w:eastAsia="等线" w:hAnsi="Book Antiqua" w:cs="Times New Roman"/>
          <w:i/>
          <w:kern w:val="2"/>
          <w:sz w:val="24"/>
          <w:szCs w:val="24"/>
          <w:lang w:val="en-US" w:eastAsia="zh-CN"/>
        </w:rPr>
        <w:t xml:space="preserve">Liver </w:t>
      </w:r>
      <w:proofErr w:type="spellStart"/>
      <w:r w:rsidRPr="004E2D4E">
        <w:rPr>
          <w:rFonts w:ascii="Book Antiqua" w:eastAsia="等线" w:hAnsi="Book Antiqua" w:cs="Times New Roman"/>
          <w:i/>
          <w:kern w:val="2"/>
          <w:sz w:val="24"/>
          <w:szCs w:val="24"/>
          <w:lang w:val="en-US" w:eastAsia="zh-CN"/>
        </w:rPr>
        <w:t>Transpl</w:t>
      </w:r>
      <w:proofErr w:type="spellEnd"/>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22</w:t>
      </w:r>
      <w:r w:rsidRPr="004E2D4E">
        <w:rPr>
          <w:rFonts w:ascii="Book Antiqua" w:eastAsia="等线" w:hAnsi="Book Antiqua" w:cs="Times New Roman"/>
          <w:kern w:val="2"/>
          <w:sz w:val="24"/>
          <w:szCs w:val="24"/>
          <w:lang w:val="en-US" w:eastAsia="zh-CN"/>
        </w:rPr>
        <w:t>: 352-365 [PMID: 26684272 DOI: 10.1002/lt.24387]</w:t>
      </w:r>
    </w:p>
    <w:p w14:paraId="076FDD5C"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62 </w:t>
      </w:r>
      <w:proofErr w:type="spellStart"/>
      <w:r w:rsidRPr="004E2D4E">
        <w:rPr>
          <w:rFonts w:ascii="Book Antiqua" w:eastAsia="等线" w:hAnsi="Book Antiqua" w:cs="Times New Roman"/>
          <w:b/>
          <w:kern w:val="2"/>
          <w:sz w:val="24"/>
          <w:szCs w:val="24"/>
          <w:lang w:val="en-US" w:eastAsia="zh-CN"/>
        </w:rPr>
        <w:t>Amitrano</w:t>
      </w:r>
      <w:proofErr w:type="spellEnd"/>
      <w:r w:rsidRPr="004E2D4E">
        <w:rPr>
          <w:rFonts w:ascii="Book Antiqua" w:eastAsia="等线" w:hAnsi="Book Antiqua" w:cs="Times New Roman"/>
          <w:b/>
          <w:kern w:val="2"/>
          <w:sz w:val="24"/>
          <w:szCs w:val="24"/>
          <w:lang w:val="en-US" w:eastAsia="zh-CN"/>
        </w:rPr>
        <w:t xml:space="preserve"> L</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Guardascione</w:t>
      </w:r>
      <w:proofErr w:type="spellEnd"/>
      <w:r w:rsidRPr="004E2D4E">
        <w:rPr>
          <w:rFonts w:ascii="Book Antiqua" w:eastAsia="等线" w:hAnsi="Book Antiqua" w:cs="Times New Roman"/>
          <w:kern w:val="2"/>
          <w:sz w:val="24"/>
          <w:szCs w:val="24"/>
          <w:lang w:val="en-US" w:eastAsia="zh-CN"/>
        </w:rPr>
        <w:t xml:space="preserve"> MA, </w:t>
      </w:r>
      <w:proofErr w:type="spellStart"/>
      <w:r w:rsidRPr="004E2D4E">
        <w:rPr>
          <w:rFonts w:ascii="Book Antiqua" w:eastAsia="等线" w:hAnsi="Book Antiqua" w:cs="Times New Roman"/>
          <w:kern w:val="2"/>
          <w:sz w:val="24"/>
          <w:szCs w:val="24"/>
          <w:lang w:val="en-US" w:eastAsia="zh-CN"/>
        </w:rPr>
        <w:t>Menchise</w:t>
      </w:r>
      <w:proofErr w:type="spellEnd"/>
      <w:r w:rsidRPr="004E2D4E">
        <w:rPr>
          <w:rFonts w:ascii="Book Antiqua" w:eastAsia="等线" w:hAnsi="Book Antiqua" w:cs="Times New Roman"/>
          <w:kern w:val="2"/>
          <w:sz w:val="24"/>
          <w:szCs w:val="24"/>
          <w:lang w:val="en-US" w:eastAsia="zh-CN"/>
        </w:rPr>
        <w:t xml:space="preserve"> A, Martino R, </w:t>
      </w:r>
      <w:proofErr w:type="spellStart"/>
      <w:r w:rsidRPr="004E2D4E">
        <w:rPr>
          <w:rFonts w:ascii="Book Antiqua" w:eastAsia="等线" w:hAnsi="Book Antiqua" w:cs="Times New Roman"/>
          <w:kern w:val="2"/>
          <w:sz w:val="24"/>
          <w:szCs w:val="24"/>
          <w:lang w:val="en-US" w:eastAsia="zh-CN"/>
        </w:rPr>
        <w:t>Scaglione</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Giovine</w:t>
      </w:r>
      <w:proofErr w:type="spellEnd"/>
      <w:r w:rsidRPr="004E2D4E">
        <w:rPr>
          <w:rFonts w:ascii="Book Antiqua" w:eastAsia="等线" w:hAnsi="Book Antiqua" w:cs="Times New Roman"/>
          <w:kern w:val="2"/>
          <w:sz w:val="24"/>
          <w:szCs w:val="24"/>
          <w:lang w:val="en-US" w:eastAsia="zh-CN"/>
        </w:rPr>
        <w:t xml:space="preserve"> S, Romano L, </w:t>
      </w:r>
      <w:proofErr w:type="spellStart"/>
      <w:r w:rsidRPr="004E2D4E">
        <w:rPr>
          <w:rFonts w:ascii="Book Antiqua" w:eastAsia="等线" w:hAnsi="Book Antiqua" w:cs="Times New Roman"/>
          <w:kern w:val="2"/>
          <w:sz w:val="24"/>
          <w:szCs w:val="24"/>
          <w:lang w:val="en-US" w:eastAsia="zh-CN"/>
        </w:rPr>
        <w:t>Balzano</w:t>
      </w:r>
      <w:proofErr w:type="spellEnd"/>
      <w:r w:rsidRPr="004E2D4E">
        <w:rPr>
          <w:rFonts w:ascii="Book Antiqua" w:eastAsia="等线" w:hAnsi="Book Antiqua" w:cs="Times New Roman"/>
          <w:kern w:val="2"/>
          <w:sz w:val="24"/>
          <w:szCs w:val="24"/>
          <w:lang w:val="en-US" w:eastAsia="zh-CN"/>
        </w:rPr>
        <w:t xml:space="preserve"> A. Safety and efficacy of anticoagulation therapy with low molecular weight heparin for portal vein thrombosis in patients with liver cirrhosis. </w:t>
      </w:r>
      <w:r w:rsidRPr="004E2D4E">
        <w:rPr>
          <w:rFonts w:ascii="Book Antiqua" w:eastAsia="等线" w:hAnsi="Book Antiqua" w:cs="Times New Roman"/>
          <w:i/>
          <w:kern w:val="2"/>
          <w:sz w:val="24"/>
          <w:szCs w:val="24"/>
          <w:lang w:val="en-US" w:eastAsia="zh-CN"/>
        </w:rPr>
        <w:t>J Clin Gastroenterol</w:t>
      </w:r>
      <w:r w:rsidRPr="004E2D4E">
        <w:rPr>
          <w:rFonts w:ascii="Book Antiqua" w:eastAsia="等线" w:hAnsi="Book Antiqua" w:cs="Times New Roman"/>
          <w:kern w:val="2"/>
          <w:sz w:val="24"/>
          <w:szCs w:val="24"/>
          <w:lang w:val="en-US" w:eastAsia="zh-CN"/>
        </w:rPr>
        <w:t xml:space="preserve"> 2010; </w:t>
      </w:r>
      <w:r w:rsidRPr="004E2D4E">
        <w:rPr>
          <w:rFonts w:ascii="Book Antiqua" w:eastAsia="等线" w:hAnsi="Book Antiqua" w:cs="Times New Roman"/>
          <w:b/>
          <w:kern w:val="2"/>
          <w:sz w:val="24"/>
          <w:szCs w:val="24"/>
          <w:lang w:val="en-US" w:eastAsia="zh-CN"/>
        </w:rPr>
        <w:t>44</w:t>
      </w:r>
      <w:r w:rsidRPr="004E2D4E">
        <w:rPr>
          <w:rFonts w:ascii="Book Antiqua" w:eastAsia="等线" w:hAnsi="Book Antiqua" w:cs="Times New Roman"/>
          <w:kern w:val="2"/>
          <w:sz w:val="24"/>
          <w:szCs w:val="24"/>
          <w:lang w:val="en-US" w:eastAsia="zh-CN"/>
        </w:rPr>
        <w:t>: 448-451 [PMID: 19730112 DOI: 10.1097/MCG.0b013e3181b3ab44]</w:t>
      </w:r>
    </w:p>
    <w:p w14:paraId="698BD136"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63 </w:t>
      </w:r>
      <w:proofErr w:type="spellStart"/>
      <w:r w:rsidRPr="004E2D4E">
        <w:rPr>
          <w:rFonts w:ascii="Book Antiqua" w:eastAsia="等线" w:hAnsi="Book Antiqua" w:cs="Times New Roman"/>
          <w:b/>
          <w:kern w:val="2"/>
          <w:sz w:val="24"/>
          <w:szCs w:val="24"/>
          <w:lang w:val="en-US" w:eastAsia="zh-CN"/>
        </w:rPr>
        <w:t>Mukerji</w:t>
      </w:r>
      <w:proofErr w:type="spellEnd"/>
      <w:r w:rsidRPr="004E2D4E">
        <w:rPr>
          <w:rFonts w:ascii="Book Antiqua" w:eastAsia="等线" w:hAnsi="Book Antiqua" w:cs="Times New Roman"/>
          <w:b/>
          <w:kern w:val="2"/>
          <w:sz w:val="24"/>
          <w:szCs w:val="24"/>
          <w:lang w:val="en-US" w:eastAsia="zh-CN"/>
        </w:rPr>
        <w:t xml:space="preserve"> AN</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Karachristos</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Maloo</w:t>
      </w:r>
      <w:proofErr w:type="spellEnd"/>
      <w:r w:rsidRPr="004E2D4E">
        <w:rPr>
          <w:rFonts w:ascii="Book Antiqua" w:eastAsia="等线" w:hAnsi="Book Antiqua" w:cs="Times New Roman"/>
          <w:kern w:val="2"/>
          <w:sz w:val="24"/>
          <w:szCs w:val="24"/>
          <w:lang w:val="en-US" w:eastAsia="zh-CN"/>
        </w:rPr>
        <w:t xml:space="preserve"> M, Johnson D, Jain A. Do </w:t>
      </w:r>
      <w:proofErr w:type="spellStart"/>
      <w:r w:rsidRPr="004E2D4E">
        <w:rPr>
          <w:rFonts w:ascii="Book Antiqua" w:eastAsia="等线" w:hAnsi="Book Antiqua" w:cs="Times New Roman"/>
          <w:kern w:val="2"/>
          <w:sz w:val="24"/>
          <w:szCs w:val="24"/>
          <w:lang w:val="en-US" w:eastAsia="zh-CN"/>
        </w:rPr>
        <w:t>postliver</w:t>
      </w:r>
      <w:proofErr w:type="spellEnd"/>
      <w:r w:rsidRPr="004E2D4E">
        <w:rPr>
          <w:rFonts w:ascii="Book Antiqua" w:eastAsia="等线" w:hAnsi="Book Antiqua" w:cs="Times New Roman"/>
          <w:kern w:val="2"/>
          <w:sz w:val="24"/>
          <w:szCs w:val="24"/>
          <w:lang w:val="en-US" w:eastAsia="zh-CN"/>
        </w:rPr>
        <w:t xml:space="preserve"> transplant patients need </w:t>
      </w:r>
      <w:proofErr w:type="spellStart"/>
      <w:r w:rsidRPr="004E2D4E">
        <w:rPr>
          <w:rFonts w:ascii="Book Antiqua" w:eastAsia="等线" w:hAnsi="Book Antiqua" w:cs="Times New Roman"/>
          <w:kern w:val="2"/>
          <w:sz w:val="24"/>
          <w:szCs w:val="24"/>
          <w:lang w:val="en-US" w:eastAsia="zh-CN"/>
        </w:rPr>
        <w:t>thromboprophylactic</w:t>
      </w:r>
      <w:proofErr w:type="spellEnd"/>
      <w:r w:rsidRPr="004E2D4E">
        <w:rPr>
          <w:rFonts w:ascii="Book Antiqua" w:eastAsia="等线" w:hAnsi="Book Antiqua" w:cs="Times New Roman"/>
          <w:kern w:val="2"/>
          <w:sz w:val="24"/>
          <w:szCs w:val="24"/>
          <w:lang w:val="en-US" w:eastAsia="zh-CN"/>
        </w:rPr>
        <w:t xml:space="preserve"> anticoagulation? </w:t>
      </w:r>
      <w:proofErr w:type="spellStart"/>
      <w:r w:rsidRPr="004E2D4E">
        <w:rPr>
          <w:rFonts w:ascii="Book Antiqua" w:eastAsia="等线" w:hAnsi="Book Antiqua" w:cs="Times New Roman"/>
          <w:i/>
          <w:kern w:val="2"/>
          <w:sz w:val="24"/>
          <w:szCs w:val="24"/>
          <w:lang w:val="en-US" w:eastAsia="zh-CN"/>
        </w:rPr>
        <w:t>Clin</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Appl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Hemost</w:t>
      </w:r>
      <w:proofErr w:type="spellEnd"/>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20</w:t>
      </w:r>
      <w:r w:rsidRPr="004E2D4E">
        <w:rPr>
          <w:rFonts w:ascii="Book Antiqua" w:eastAsia="等线" w:hAnsi="Book Antiqua" w:cs="Times New Roman"/>
          <w:kern w:val="2"/>
          <w:sz w:val="24"/>
          <w:szCs w:val="24"/>
          <w:lang w:val="en-US" w:eastAsia="zh-CN"/>
        </w:rPr>
        <w:t>: 673-677 [PMID: 24917126 DOI: 10.1177/1076029614538490]</w:t>
      </w:r>
    </w:p>
    <w:p w14:paraId="33E5E6B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64 </w:t>
      </w:r>
      <w:r w:rsidRPr="004E2D4E">
        <w:rPr>
          <w:rFonts w:ascii="Book Antiqua" w:eastAsia="等线" w:hAnsi="Book Antiqua" w:cs="Times New Roman"/>
          <w:b/>
          <w:kern w:val="2"/>
          <w:sz w:val="24"/>
          <w:szCs w:val="24"/>
          <w:lang w:val="en-US" w:eastAsia="zh-CN"/>
        </w:rPr>
        <w:t>Abe W</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Ikejima</w:t>
      </w:r>
      <w:proofErr w:type="spellEnd"/>
      <w:r w:rsidRPr="004E2D4E">
        <w:rPr>
          <w:rFonts w:ascii="Book Antiqua" w:eastAsia="等线" w:hAnsi="Book Antiqua" w:cs="Times New Roman"/>
          <w:kern w:val="2"/>
          <w:sz w:val="24"/>
          <w:szCs w:val="24"/>
          <w:lang w:val="en-US" w:eastAsia="zh-CN"/>
        </w:rPr>
        <w:t xml:space="preserve"> K, Lang T, Okumura K, </w:t>
      </w:r>
      <w:proofErr w:type="spellStart"/>
      <w:r w:rsidRPr="004E2D4E">
        <w:rPr>
          <w:rFonts w:ascii="Book Antiqua" w:eastAsia="等线" w:hAnsi="Book Antiqua" w:cs="Times New Roman"/>
          <w:kern w:val="2"/>
          <w:sz w:val="24"/>
          <w:szCs w:val="24"/>
          <w:lang w:val="en-US" w:eastAsia="zh-CN"/>
        </w:rPr>
        <w:t>Enomoto</w:t>
      </w:r>
      <w:proofErr w:type="spellEnd"/>
      <w:r w:rsidRPr="004E2D4E">
        <w:rPr>
          <w:rFonts w:ascii="Book Antiqua" w:eastAsia="等线" w:hAnsi="Book Antiqua" w:cs="Times New Roman"/>
          <w:kern w:val="2"/>
          <w:sz w:val="24"/>
          <w:szCs w:val="24"/>
          <w:lang w:val="en-US" w:eastAsia="zh-CN"/>
        </w:rPr>
        <w:t xml:space="preserve"> N, Kitamura T, Takei Y, Sato N. Low molecular weight heparin prevents hepatic fibrogenesis caused by carbon tetrachloride in the rat.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2007; </w:t>
      </w:r>
      <w:r w:rsidRPr="004E2D4E">
        <w:rPr>
          <w:rFonts w:ascii="Book Antiqua" w:eastAsia="等线" w:hAnsi="Book Antiqua" w:cs="Times New Roman"/>
          <w:b/>
          <w:kern w:val="2"/>
          <w:sz w:val="24"/>
          <w:szCs w:val="24"/>
          <w:lang w:val="en-US" w:eastAsia="zh-CN"/>
        </w:rPr>
        <w:t>46</w:t>
      </w:r>
      <w:r w:rsidRPr="004E2D4E">
        <w:rPr>
          <w:rFonts w:ascii="Book Antiqua" w:eastAsia="等线" w:hAnsi="Book Antiqua" w:cs="Times New Roman"/>
          <w:kern w:val="2"/>
          <w:sz w:val="24"/>
          <w:szCs w:val="24"/>
          <w:lang w:val="en-US" w:eastAsia="zh-CN"/>
        </w:rPr>
        <w:t>: 286-294 [PMID: 17166617 DOI: 10.1016/j.jhep.2006.08.023]</w:t>
      </w:r>
    </w:p>
    <w:p w14:paraId="15D031F4"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65 </w:t>
      </w:r>
      <w:proofErr w:type="spellStart"/>
      <w:r w:rsidRPr="004E2D4E">
        <w:rPr>
          <w:rFonts w:ascii="Book Antiqua" w:eastAsia="等线" w:hAnsi="Book Antiqua" w:cs="Times New Roman"/>
          <w:b/>
          <w:kern w:val="2"/>
          <w:sz w:val="24"/>
          <w:szCs w:val="24"/>
          <w:lang w:val="en-US" w:eastAsia="zh-CN"/>
        </w:rPr>
        <w:t>Kopec</w:t>
      </w:r>
      <w:proofErr w:type="spellEnd"/>
      <w:r w:rsidRPr="004E2D4E">
        <w:rPr>
          <w:rFonts w:ascii="Book Antiqua" w:eastAsia="等线" w:hAnsi="Book Antiqua" w:cs="Times New Roman"/>
          <w:b/>
          <w:kern w:val="2"/>
          <w:sz w:val="24"/>
          <w:szCs w:val="24"/>
          <w:lang w:val="en-US" w:eastAsia="zh-CN"/>
        </w:rPr>
        <w:t xml:space="preserve"> AK</w:t>
      </w:r>
      <w:r w:rsidRPr="004E2D4E">
        <w:rPr>
          <w:rFonts w:ascii="Book Antiqua" w:eastAsia="等线" w:hAnsi="Book Antiqua" w:cs="Times New Roman"/>
          <w:kern w:val="2"/>
          <w:sz w:val="24"/>
          <w:szCs w:val="24"/>
          <w:lang w:val="en-US" w:eastAsia="zh-CN"/>
        </w:rPr>
        <w:t xml:space="preserve">, Joshi N, </w:t>
      </w:r>
      <w:proofErr w:type="spellStart"/>
      <w:r w:rsidRPr="004E2D4E">
        <w:rPr>
          <w:rFonts w:ascii="Book Antiqua" w:eastAsia="等线" w:hAnsi="Book Antiqua" w:cs="Times New Roman"/>
          <w:kern w:val="2"/>
          <w:sz w:val="24"/>
          <w:szCs w:val="24"/>
          <w:lang w:val="en-US" w:eastAsia="zh-CN"/>
        </w:rPr>
        <w:t>Towery</w:t>
      </w:r>
      <w:proofErr w:type="spellEnd"/>
      <w:r w:rsidRPr="004E2D4E">
        <w:rPr>
          <w:rFonts w:ascii="Book Antiqua" w:eastAsia="等线" w:hAnsi="Book Antiqua" w:cs="Times New Roman"/>
          <w:kern w:val="2"/>
          <w:sz w:val="24"/>
          <w:szCs w:val="24"/>
          <w:lang w:val="en-US" w:eastAsia="zh-CN"/>
        </w:rPr>
        <w:t xml:space="preserve"> KL, Kassel KM, Sullivan BP, Flick MJ, </w:t>
      </w:r>
      <w:proofErr w:type="spellStart"/>
      <w:r w:rsidRPr="004E2D4E">
        <w:rPr>
          <w:rFonts w:ascii="Book Antiqua" w:eastAsia="等线" w:hAnsi="Book Antiqua" w:cs="Times New Roman"/>
          <w:kern w:val="2"/>
          <w:sz w:val="24"/>
          <w:szCs w:val="24"/>
          <w:lang w:val="en-US" w:eastAsia="zh-CN"/>
        </w:rPr>
        <w:t>Luyendyk</w:t>
      </w:r>
      <w:proofErr w:type="spellEnd"/>
      <w:r w:rsidRPr="004E2D4E">
        <w:rPr>
          <w:rFonts w:ascii="Book Antiqua" w:eastAsia="等线" w:hAnsi="Book Antiqua" w:cs="Times New Roman"/>
          <w:kern w:val="2"/>
          <w:sz w:val="24"/>
          <w:szCs w:val="24"/>
          <w:lang w:val="en-US" w:eastAsia="zh-CN"/>
        </w:rPr>
        <w:t xml:space="preserve"> JP. Thrombin inhibition with dabigatran protects against high-fat diet-induced fatty liver disease in mice. </w:t>
      </w:r>
      <w:r w:rsidRPr="004E2D4E">
        <w:rPr>
          <w:rFonts w:ascii="Book Antiqua" w:eastAsia="等线" w:hAnsi="Book Antiqua" w:cs="Times New Roman"/>
          <w:i/>
          <w:kern w:val="2"/>
          <w:sz w:val="24"/>
          <w:szCs w:val="24"/>
          <w:lang w:val="en-US" w:eastAsia="zh-CN"/>
        </w:rPr>
        <w:t xml:space="preserve">J </w:t>
      </w:r>
      <w:proofErr w:type="spellStart"/>
      <w:r w:rsidRPr="004E2D4E">
        <w:rPr>
          <w:rFonts w:ascii="Book Antiqua" w:eastAsia="等线" w:hAnsi="Book Antiqua" w:cs="Times New Roman"/>
          <w:i/>
          <w:kern w:val="2"/>
          <w:sz w:val="24"/>
          <w:szCs w:val="24"/>
          <w:lang w:val="en-US" w:eastAsia="zh-CN"/>
        </w:rPr>
        <w:t>Pharmacol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Exp</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Ther</w:t>
      </w:r>
      <w:proofErr w:type="spellEnd"/>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351</w:t>
      </w:r>
      <w:r w:rsidRPr="004E2D4E">
        <w:rPr>
          <w:rFonts w:ascii="Book Antiqua" w:eastAsia="等线" w:hAnsi="Book Antiqua" w:cs="Times New Roman"/>
          <w:kern w:val="2"/>
          <w:sz w:val="24"/>
          <w:szCs w:val="24"/>
          <w:lang w:val="en-US" w:eastAsia="zh-CN"/>
        </w:rPr>
        <w:t>: 288-297 [PMID: 25138021 DOI: 10.1124/jpet.114.218545]</w:t>
      </w:r>
    </w:p>
    <w:p w14:paraId="6F1917B5"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66 </w:t>
      </w:r>
      <w:r w:rsidRPr="004E2D4E">
        <w:rPr>
          <w:rFonts w:ascii="Book Antiqua" w:eastAsia="等线" w:hAnsi="Book Antiqua" w:cs="Times New Roman"/>
          <w:b/>
          <w:kern w:val="2"/>
          <w:sz w:val="24"/>
          <w:szCs w:val="24"/>
          <w:lang w:val="en-US" w:eastAsia="zh-CN"/>
        </w:rPr>
        <w:t>Cui SB</w:t>
      </w:r>
      <w:r w:rsidRPr="004E2D4E">
        <w:rPr>
          <w:rFonts w:ascii="Book Antiqua" w:eastAsia="等线" w:hAnsi="Book Antiqua" w:cs="Times New Roman"/>
          <w:kern w:val="2"/>
          <w:sz w:val="24"/>
          <w:szCs w:val="24"/>
          <w:lang w:val="en-US" w:eastAsia="zh-CN"/>
        </w:rPr>
        <w:t xml:space="preserve">, Shu RH, Yan SP, Wu H, Chen Y, Wang L, Zhu Q. Efficacy and safety of anticoagulation therapy with different doses of enoxaparin for portal vein thrombosis in cirrhotic patients with hepatitis B. </w:t>
      </w:r>
      <w:proofErr w:type="spellStart"/>
      <w:r w:rsidRPr="004E2D4E">
        <w:rPr>
          <w:rFonts w:ascii="Book Antiqua" w:eastAsia="等线" w:hAnsi="Book Antiqua" w:cs="Times New Roman"/>
          <w:i/>
          <w:kern w:val="2"/>
          <w:sz w:val="24"/>
          <w:szCs w:val="24"/>
          <w:lang w:val="en-US" w:eastAsia="zh-CN"/>
        </w:rPr>
        <w:t>Eur</w:t>
      </w:r>
      <w:proofErr w:type="spellEnd"/>
      <w:r w:rsidRPr="004E2D4E">
        <w:rPr>
          <w:rFonts w:ascii="Book Antiqua" w:eastAsia="等线" w:hAnsi="Book Antiqua" w:cs="Times New Roman"/>
          <w:i/>
          <w:kern w:val="2"/>
          <w:sz w:val="24"/>
          <w:szCs w:val="24"/>
          <w:lang w:val="en-US" w:eastAsia="zh-CN"/>
        </w:rPr>
        <w:t xml:space="preserve"> J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27</w:t>
      </w:r>
      <w:r w:rsidRPr="004E2D4E">
        <w:rPr>
          <w:rFonts w:ascii="Book Antiqua" w:eastAsia="等线" w:hAnsi="Book Antiqua" w:cs="Times New Roman"/>
          <w:kern w:val="2"/>
          <w:sz w:val="24"/>
          <w:szCs w:val="24"/>
          <w:lang w:val="en-US" w:eastAsia="zh-CN"/>
        </w:rPr>
        <w:t>: 914-919 [PMID: 25856686 DOI: 10.1097/MEG.0000000000000351]</w:t>
      </w:r>
    </w:p>
    <w:p w14:paraId="30AF723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67 </w:t>
      </w:r>
      <w:proofErr w:type="spellStart"/>
      <w:r w:rsidRPr="004E2D4E">
        <w:rPr>
          <w:rFonts w:ascii="Book Antiqua" w:eastAsia="等线" w:hAnsi="Book Antiqua" w:cs="Times New Roman"/>
          <w:b/>
          <w:kern w:val="2"/>
          <w:sz w:val="24"/>
          <w:szCs w:val="24"/>
          <w:lang w:val="en-US" w:eastAsia="zh-CN"/>
        </w:rPr>
        <w:t>Tripodi</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Primignani</w:t>
      </w:r>
      <w:proofErr w:type="spellEnd"/>
      <w:r w:rsidRPr="004E2D4E">
        <w:rPr>
          <w:rFonts w:ascii="Book Antiqua" w:eastAsia="等线" w:hAnsi="Book Antiqua" w:cs="Times New Roman"/>
          <w:kern w:val="2"/>
          <w:sz w:val="24"/>
          <w:szCs w:val="24"/>
          <w:lang w:val="en-US" w:eastAsia="zh-CN"/>
        </w:rPr>
        <w:t xml:space="preserve"> M, Braham S, </w:t>
      </w:r>
      <w:proofErr w:type="spellStart"/>
      <w:r w:rsidRPr="004E2D4E">
        <w:rPr>
          <w:rFonts w:ascii="Book Antiqua" w:eastAsia="等线" w:hAnsi="Book Antiqua" w:cs="Times New Roman"/>
          <w:kern w:val="2"/>
          <w:sz w:val="24"/>
          <w:szCs w:val="24"/>
          <w:lang w:val="en-US" w:eastAsia="zh-CN"/>
        </w:rPr>
        <w:t>Chantarangkul</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Clerici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Moia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Peyvandi</w:t>
      </w:r>
      <w:proofErr w:type="spellEnd"/>
      <w:r w:rsidRPr="004E2D4E">
        <w:rPr>
          <w:rFonts w:ascii="Book Antiqua" w:eastAsia="等线" w:hAnsi="Book Antiqua" w:cs="Times New Roman"/>
          <w:kern w:val="2"/>
          <w:sz w:val="24"/>
          <w:szCs w:val="24"/>
          <w:lang w:val="en-US" w:eastAsia="zh-CN"/>
        </w:rPr>
        <w:t xml:space="preserve"> F. Coagulation parameters in patients with cirrhosis and portal vein thrombosis treated sequentially with low molecular weight heparin and </w:t>
      </w:r>
      <w:r w:rsidRPr="004E2D4E">
        <w:rPr>
          <w:rFonts w:ascii="Book Antiqua" w:eastAsia="等线" w:hAnsi="Book Antiqua" w:cs="Times New Roman"/>
          <w:kern w:val="2"/>
          <w:sz w:val="24"/>
          <w:szCs w:val="24"/>
          <w:lang w:val="en-US" w:eastAsia="zh-CN"/>
        </w:rPr>
        <w:lastRenderedPageBreak/>
        <w:t xml:space="preserve">vitamin K antagonists. </w:t>
      </w:r>
      <w:r w:rsidRPr="004E2D4E">
        <w:rPr>
          <w:rFonts w:ascii="Book Antiqua" w:eastAsia="等线" w:hAnsi="Book Antiqua" w:cs="Times New Roman"/>
          <w:i/>
          <w:kern w:val="2"/>
          <w:sz w:val="24"/>
          <w:szCs w:val="24"/>
          <w:lang w:val="en-US" w:eastAsia="zh-CN"/>
        </w:rPr>
        <w:t>Dig Liver Dis</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48</w:t>
      </w:r>
      <w:r w:rsidRPr="004E2D4E">
        <w:rPr>
          <w:rFonts w:ascii="Book Antiqua" w:eastAsia="等线" w:hAnsi="Book Antiqua" w:cs="Times New Roman"/>
          <w:kern w:val="2"/>
          <w:sz w:val="24"/>
          <w:szCs w:val="24"/>
          <w:lang w:val="en-US" w:eastAsia="zh-CN"/>
        </w:rPr>
        <w:t>: 1208-1213 [PMID: 27470055 DOI: 10.1016/j.dld.2016.06.027]</w:t>
      </w:r>
    </w:p>
    <w:p w14:paraId="55BC89F5"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68 </w:t>
      </w:r>
      <w:r w:rsidRPr="004E2D4E">
        <w:rPr>
          <w:rFonts w:ascii="Book Antiqua" w:eastAsia="等线" w:hAnsi="Book Antiqua" w:cs="Times New Roman"/>
          <w:b/>
          <w:kern w:val="2"/>
          <w:sz w:val="24"/>
          <w:szCs w:val="24"/>
          <w:lang w:val="en-US" w:eastAsia="zh-CN"/>
        </w:rPr>
        <w:t>Qi X</w:t>
      </w:r>
      <w:r w:rsidRPr="004E2D4E">
        <w:rPr>
          <w:rFonts w:ascii="Book Antiqua" w:eastAsia="等线" w:hAnsi="Book Antiqua" w:cs="Times New Roman"/>
          <w:kern w:val="2"/>
          <w:sz w:val="24"/>
          <w:szCs w:val="24"/>
          <w:lang w:val="en-US" w:eastAsia="zh-CN"/>
        </w:rPr>
        <w:t xml:space="preserve">, De Stefano V, Li H, Dai J, Guo X, Fan D. Anticoagulation for the treatment of portal vein thrombosis in liver cirrhosis: A systematic review and meta-analysis of observational studies. </w:t>
      </w:r>
      <w:r w:rsidRPr="004E2D4E">
        <w:rPr>
          <w:rFonts w:ascii="Book Antiqua" w:eastAsia="等线" w:hAnsi="Book Antiqua" w:cs="Times New Roman"/>
          <w:i/>
          <w:kern w:val="2"/>
          <w:sz w:val="24"/>
          <w:szCs w:val="24"/>
          <w:lang w:val="en-US" w:eastAsia="zh-CN"/>
        </w:rPr>
        <w:t>Eur J Intern Med</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26</w:t>
      </w:r>
      <w:r w:rsidRPr="004E2D4E">
        <w:rPr>
          <w:rFonts w:ascii="Book Antiqua" w:eastAsia="等线" w:hAnsi="Book Antiqua" w:cs="Times New Roman"/>
          <w:kern w:val="2"/>
          <w:sz w:val="24"/>
          <w:szCs w:val="24"/>
          <w:lang w:val="en-US" w:eastAsia="zh-CN"/>
        </w:rPr>
        <w:t>: 23-29 [PMID: 25566699 DOI: 10.1016/j.ejim.2014.12.002]</w:t>
      </w:r>
    </w:p>
    <w:p w14:paraId="3D0552C5"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69 </w:t>
      </w:r>
      <w:proofErr w:type="spellStart"/>
      <w:r w:rsidRPr="004E2D4E">
        <w:rPr>
          <w:rFonts w:ascii="Book Antiqua" w:eastAsia="等线" w:hAnsi="Book Antiqua" w:cs="Times New Roman"/>
          <w:b/>
          <w:kern w:val="2"/>
          <w:sz w:val="24"/>
          <w:szCs w:val="24"/>
          <w:lang w:val="en-US" w:eastAsia="zh-CN"/>
        </w:rPr>
        <w:t>Loffredo</w:t>
      </w:r>
      <w:proofErr w:type="spellEnd"/>
      <w:r w:rsidRPr="004E2D4E">
        <w:rPr>
          <w:rFonts w:ascii="Book Antiqua" w:eastAsia="等线" w:hAnsi="Book Antiqua" w:cs="Times New Roman"/>
          <w:b/>
          <w:kern w:val="2"/>
          <w:sz w:val="24"/>
          <w:szCs w:val="24"/>
          <w:lang w:val="en-US" w:eastAsia="zh-CN"/>
        </w:rPr>
        <w:t xml:space="preserve"> L</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Pastori</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Farcomeni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Violi</w:t>
      </w:r>
      <w:proofErr w:type="spellEnd"/>
      <w:r w:rsidRPr="004E2D4E">
        <w:rPr>
          <w:rFonts w:ascii="Book Antiqua" w:eastAsia="等线" w:hAnsi="Book Antiqua" w:cs="Times New Roman"/>
          <w:kern w:val="2"/>
          <w:sz w:val="24"/>
          <w:szCs w:val="24"/>
          <w:lang w:val="en-US" w:eastAsia="zh-CN"/>
        </w:rPr>
        <w:t xml:space="preserve"> F. Effects of Anticoagulants in Patients With Cirrhosis and Portal Vein Thrombosis: A Systematic Review and Meta-analysis. </w:t>
      </w:r>
      <w:r w:rsidRPr="004E2D4E">
        <w:rPr>
          <w:rFonts w:ascii="Book Antiqua" w:eastAsia="等线" w:hAnsi="Book Antiqua" w:cs="Times New Roman"/>
          <w:i/>
          <w:kern w:val="2"/>
          <w:sz w:val="24"/>
          <w:szCs w:val="24"/>
          <w:lang w:val="en-US" w:eastAsia="zh-CN"/>
        </w:rPr>
        <w:t>Gastroenterology</w:t>
      </w:r>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153</w:t>
      </w:r>
      <w:r w:rsidRPr="004E2D4E">
        <w:rPr>
          <w:rFonts w:ascii="Book Antiqua" w:eastAsia="等线" w:hAnsi="Book Antiqua" w:cs="Times New Roman"/>
          <w:kern w:val="2"/>
          <w:sz w:val="24"/>
          <w:szCs w:val="24"/>
          <w:lang w:val="en-US" w:eastAsia="zh-CN"/>
        </w:rPr>
        <w:t>: 480-487.e1 [PMID: 28479379 DOI: 10.1053/j.gastro.2017.04.042]</w:t>
      </w:r>
    </w:p>
    <w:p w14:paraId="10453672"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70 </w:t>
      </w:r>
      <w:r w:rsidRPr="004E2D4E">
        <w:rPr>
          <w:rFonts w:ascii="Book Antiqua" w:eastAsia="等线" w:hAnsi="Book Antiqua" w:cs="Times New Roman"/>
          <w:b/>
          <w:kern w:val="2"/>
          <w:sz w:val="24"/>
          <w:szCs w:val="24"/>
          <w:lang w:val="en-US" w:eastAsia="zh-CN"/>
        </w:rPr>
        <w:t>Rodriguez-Castro KI</w:t>
      </w:r>
      <w:r w:rsidRPr="004E2D4E">
        <w:rPr>
          <w:rFonts w:ascii="Book Antiqua" w:eastAsia="等线" w:hAnsi="Book Antiqua" w:cs="Times New Roman"/>
          <w:kern w:val="2"/>
          <w:sz w:val="24"/>
          <w:szCs w:val="24"/>
          <w:lang w:val="en-US" w:eastAsia="zh-CN"/>
        </w:rPr>
        <w:t xml:space="preserve">, Vitale A, </w:t>
      </w:r>
      <w:proofErr w:type="spellStart"/>
      <w:r w:rsidRPr="004E2D4E">
        <w:rPr>
          <w:rFonts w:ascii="Book Antiqua" w:eastAsia="等线" w:hAnsi="Book Antiqua" w:cs="Times New Roman"/>
          <w:kern w:val="2"/>
          <w:sz w:val="24"/>
          <w:szCs w:val="24"/>
          <w:lang w:val="en-US" w:eastAsia="zh-CN"/>
        </w:rPr>
        <w:t>Fadin</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Shalaby</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Zerbinati</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Sartori</w:t>
      </w:r>
      <w:proofErr w:type="spellEnd"/>
      <w:r w:rsidRPr="004E2D4E">
        <w:rPr>
          <w:rFonts w:ascii="Book Antiqua" w:eastAsia="等线" w:hAnsi="Book Antiqua" w:cs="Times New Roman"/>
          <w:kern w:val="2"/>
          <w:sz w:val="24"/>
          <w:szCs w:val="24"/>
          <w:lang w:val="en-US" w:eastAsia="zh-CN"/>
        </w:rPr>
        <w:t xml:space="preserve"> MT, </w:t>
      </w:r>
      <w:proofErr w:type="spellStart"/>
      <w:r w:rsidRPr="004E2D4E">
        <w:rPr>
          <w:rFonts w:ascii="Book Antiqua" w:eastAsia="等线" w:hAnsi="Book Antiqua" w:cs="Times New Roman"/>
          <w:kern w:val="2"/>
          <w:sz w:val="24"/>
          <w:szCs w:val="24"/>
          <w:lang w:val="en-US" w:eastAsia="zh-CN"/>
        </w:rPr>
        <w:t>Landi</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Pettinari</w:t>
      </w:r>
      <w:proofErr w:type="spellEnd"/>
      <w:r w:rsidRPr="004E2D4E">
        <w:rPr>
          <w:rFonts w:ascii="Book Antiqua" w:eastAsia="等线" w:hAnsi="Book Antiqua" w:cs="Times New Roman"/>
          <w:kern w:val="2"/>
          <w:sz w:val="24"/>
          <w:szCs w:val="24"/>
          <w:lang w:val="en-US" w:eastAsia="zh-CN"/>
        </w:rPr>
        <w:t xml:space="preserve"> I, </w:t>
      </w:r>
      <w:proofErr w:type="spellStart"/>
      <w:r w:rsidRPr="004E2D4E">
        <w:rPr>
          <w:rFonts w:ascii="Book Antiqua" w:eastAsia="等线" w:hAnsi="Book Antiqua" w:cs="Times New Roman"/>
          <w:kern w:val="2"/>
          <w:sz w:val="24"/>
          <w:szCs w:val="24"/>
          <w:lang w:val="en-US" w:eastAsia="zh-CN"/>
        </w:rPr>
        <w:t>Piscaglia</w:t>
      </w:r>
      <w:proofErr w:type="spellEnd"/>
      <w:r w:rsidRPr="004E2D4E">
        <w:rPr>
          <w:rFonts w:ascii="Book Antiqua" w:eastAsia="等线" w:hAnsi="Book Antiqua" w:cs="Times New Roman"/>
          <w:kern w:val="2"/>
          <w:sz w:val="24"/>
          <w:szCs w:val="24"/>
          <w:lang w:val="en-US" w:eastAsia="zh-CN"/>
        </w:rPr>
        <w:t xml:space="preserve"> F, Han G, </w:t>
      </w:r>
      <w:proofErr w:type="spellStart"/>
      <w:r w:rsidRPr="004E2D4E">
        <w:rPr>
          <w:rFonts w:ascii="Book Antiqua" w:eastAsia="等线" w:hAnsi="Book Antiqua" w:cs="Times New Roman"/>
          <w:kern w:val="2"/>
          <w:sz w:val="24"/>
          <w:szCs w:val="24"/>
          <w:lang w:val="en-US" w:eastAsia="zh-CN"/>
        </w:rPr>
        <w:t>Burra</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Simioni</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Senzolo</w:t>
      </w:r>
      <w:proofErr w:type="spellEnd"/>
      <w:r w:rsidRPr="004E2D4E">
        <w:rPr>
          <w:rFonts w:ascii="Book Antiqua" w:eastAsia="等线" w:hAnsi="Book Antiqua" w:cs="Times New Roman"/>
          <w:kern w:val="2"/>
          <w:sz w:val="24"/>
          <w:szCs w:val="24"/>
          <w:lang w:val="en-US" w:eastAsia="zh-CN"/>
        </w:rPr>
        <w:t xml:space="preserve"> M. A prediction model for successful anticoagulation in cirrhotic portal vein thrombosis. </w:t>
      </w:r>
      <w:proofErr w:type="spellStart"/>
      <w:r w:rsidRPr="004E2D4E">
        <w:rPr>
          <w:rFonts w:ascii="Book Antiqua" w:eastAsia="等线" w:hAnsi="Book Antiqua" w:cs="Times New Roman"/>
          <w:i/>
          <w:kern w:val="2"/>
          <w:sz w:val="24"/>
          <w:szCs w:val="24"/>
          <w:lang w:val="en-US" w:eastAsia="zh-CN"/>
        </w:rPr>
        <w:t>Eur</w:t>
      </w:r>
      <w:proofErr w:type="spellEnd"/>
      <w:r w:rsidRPr="004E2D4E">
        <w:rPr>
          <w:rFonts w:ascii="Book Antiqua" w:eastAsia="等线" w:hAnsi="Book Antiqua" w:cs="Times New Roman"/>
          <w:i/>
          <w:kern w:val="2"/>
          <w:sz w:val="24"/>
          <w:szCs w:val="24"/>
          <w:lang w:val="en-US" w:eastAsia="zh-CN"/>
        </w:rPr>
        <w:t xml:space="preserve"> J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2019; </w:t>
      </w:r>
      <w:r w:rsidRPr="004E2D4E">
        <w:rPr>
          <w:rFonts w:ascii="Book Antiqua" w:eastAsia="等线" w:hAnsi="Book Antiqua" w:cs="Times New Roman"/>
          <w:b/>
          <w:kern w:val="2"/>
          <w:sz w:val="24"/>
          <w:szCs w:val="24"/>
          <w:lang w:val="en-US" w:eastAsia="zh-CN"/>
        </w:rPr>
        <w:t>31</w:t>
      </w:r>
      <w:r w:rsidRPr="004E2D4E">
        <w:rPr>
          <w:rFonts w:ascii="Book Antiqua" w:eastAsia="等线" w:hAnsi="Book Antiqua" w:cs="Times New Roman"/>
          <w:kern w:val="2"/>
          <w:sz w:val="24"/>
          <w:szCs w:val="24"/>
          <w:lang w:val="en-US" w:eastAsia="zh-CN"/>
        </w:rPr>
        <w:t>: 34-42 [PMID: 30188408 DOI: 10.1097/MEG.0000000000001237]</w:t>
      </w:r>
    </w:p>
    <w:p w14:paraId="4A4675F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71 </w:t>
      </w:r>
      <w:r w:rsidRPr="004E2D4E">
        <w:rPr>
          <w:rFonts w:ascii="Book Antiqua" w:eastAsia="等线" w:hAnsi="Book Antiqua" w:cs="Times New Roman"/>
          <w:b/>
          <w:kern w:val="2"/>
          <w:sz w:val="24"/>
          <w:szCs w:val="24"/>
          <w:lang w:val="en-US" w:eastAsia="zh-CN"/>
        </w:rPr>
        <w:t>Maruyama H</w:t>
      </w:r>
      <w:r w:rsidRPr="004E2D4E">
        <w:rPr>
          <w:rFonts w:ascii="Book Antiqua" w:eastAsia="等线" w:hAnsi="Book Antiqua" w:cs="Times New Roman"/>
          <w:kern w:val="2"/>
          <w:sz w:val="24"/>
          <w:szCs w:val="24"/>
          <w:lang w:val="en-US" w:eastAsia="zh-CN"/>
        </w:rPr>
        <w:t xml:space="preserve">, Ishibashi H, Takahashi M, Shimada T, </w:t>
      </w:r>
      <w:proofErr w:type="spellStart"/>
      <w:r w:rsidRPr="004E2D4E">
        <w:rPr>
          <w:rFonts w:ascii="Book Antiqua" w:eastAsia="等线" w:hAnsi="Book Antiqua" w:cs="Times New Roman"/>
          <w:kern w:val="2"/>
          <w:sz w:val="24"/>
          <w:szCs w:val="24"/>
          <w:lang w:val="en-US" w:eastAsia="zh-CN"/>
        </w:rPr>
        <w:t>Kamesaki</w:t>
      </w:r>
      <w:proofErr w:type="spellEnd"/>
      <w:r w:rsidRPr="004E2D4E">
        <w:rPr>
          <w:rFonts w:ascii="Book Antiqua" w:eastAsia="等线" w:hAnsi="Book Antiqua" w:cs="Times New Roman"/>
          <w:kern w:val="2"/>
          <w:sz w:val="24"/>
          <w:szCs w:val="24"/>
          <w:lang w:val="en-US" w:eastAsia="zh-CN"/>
        </w:rPr>
        <w:t xml:space="preserve"> H, Yokosuka O. Prediction of the therapeutic effects of anticoagulation for recent portal vein thrombosis: A novel approach with contrast-enhanced ultrasound. </w:t>
      </w:r>
      <w:proofErr w:type="spellStart"/>
      <w:r w:rsidRPr="004E2D4E">
        <w:rPr>
          <w:rFonts w:ascii="Book Antiqua" w:eastAsia="等线" w:hAnsi="Book Antiqua" w:cs="Times New Roman"/>
          <w:i/>
          <w:kern w:val="2"/>
          <w:sz w:val="24"/>
          <w:szCs w:val="24"/>
          <w:lang w:val="en-US" w:eastAsia="zh-CN"/>
        </w:rPr>
        <w:t>Abdom</w:t>
      </w:r>
      <w:proofErr w:type="spellEnd"/>
      <w:r w:rsidRPr="004E2D4E">
        <w:rPr>
          <w:rFonts w:ascii="Book Antiqua" w:eastAsia="等线" w:hAnsi="Book Antiqua" w:cs="Times New Roman"/>
          <w:i/>
          <w:kern w:val="2"/>
          <w:sz w:val="24"/>
          <w:szCs w:val="24"/>
          <w:lang w:val="en-US" w:eastAsia="zh-CN"/>
        </w:rPr>
        <w:t xml:space="preserve"> Imaging</w:t>
      </w:r>
      <w:r w:rsidRPr="004E2D4E">
        <w:rPr>
          <w:rFonts w:ascii="Book Antiqua" w:eastAsia="等线" w:hAnsi="Book Antiqua" w:cs="Times New Roman"/>
          <w:kern w:val="2"/>
          <w:sz w:val="24"/>
          <w:szCs w:val="24"/>
          <w:lang w:val="en-US" w:eastAsia="zh-CN"/>
        </w:rPr>
        <w:t xml:space="preserve"> 2012; </w:t>
      </w:r>
      <w:r w:rsidRPr="004E2D4E">
        <w:rPr>
          <w:rFonts w:ascii="Book Antiqua" w:eastAsia="等线" w:hAnsi="Book Antiqua" w:cs="Times New Roman"/>
          <w:b/>
          <w:kern w:val="2"/>
          <w:sz w:val="24"/>
          <w:szCs w:val="24"/>
          <w:lang w:val="en-US" w:eastAsia="zh-CN"/>
        </w:rPr>
        <w:t>37</w:t>
      </w:r>
      <w:r w:rsidRPr="004E2D4E">
        <w:rPr>
          <w:rFonts w:ascii="Book Antiqua" w:eastAsia="等线" w:hAnsi="Book Antiqua" w:cs="Times New Roman"/>
          <w:kern w:val="2"/>
          <w:sz w:val="24"/>
          <w:szCs w:val="24"/>
          <w:lang w:val="en-US" w:eastAsia="zh-CN"/>
        </w:rPr>
        <w:t>: 431-438 [PMID: 21904887 DOI: 10.1007/s00261-011-9795-9]</w:t>
      </w:r>
    </w:p>
    <w:p w14:paraId="0C27D082"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72 </w:t>
      </w:r>
      <w:r w:rsidRPr="004E2D4E">
        <w:rPr>
          <w:rFonts w:ascii="Book Antiqua" w:eastAsia="等线" w:hAnsi="Book Antiqua" w:cs="Times New Roman"/>
          <w:b/>
          <w:kern w:val="2"/>
          <w:sz w:val="24"/>
          <w:szCs w:val="24"/>
          <w:lang w:val="en-US" w:eastAsia="zh-CN"/>
        </w:rPr>
        <w:t>La Mura V</w:t>
      </w:r>
      <w:r w:rsidRPr="004E2D4E">
        <w:rPr>
          <w:rFonts w:ascii="Book Antiqua" w:eastAsia="等线" w:hAnsi="Book Antiqua" w:cs="Times New Roman"/>
          <w:kern w:val="2"/>
          <w:sz w:val="24"/>
          <w:szCs w:val="24"/>
          <w:lang w:val="en-US" w:eastAsia="zh-CN"/>
        </w:rPr>
        <w:t xml:space="preserve">, Braham S, </w:t>
      </w:r>
      <w:proofErr w:type="spellStart"/>
      <w:r w:rsidRPr="004E2D4E">
        <w:rPr>
          <w:rFonts w:ascii="Book Antiqua" w:eastAsia="等线" w:hAnsi="Book Antiqua" w:cs="Times New Roman"/>
          <w:kern w:val="2"/>
          <w:sz w:val="24"/>
          <w:szCs w:val="24"/>
          <w:lang w:val="en-US" w:eastAsia="zh-CN"/>
        </w:rPr>
        <w:t>Tosetti</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Branchi</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Bitto</w:t>
      </w:r>
      <w:proofErr w:type="spellEnd"/>
      <w:r w:rsidRPr="004E2D4E">
        <w:rPr>
          <w:rFonts w:ascii="Book Antiqua" w:eastAsia="等线" w:hAnsi="Book Antiqua" w:cs="Times New Roman"/>
          <w:kern w:val="2"/>
          <w:sz w:val="24"/>
          <w:szCs w:val="24"/>
          <w:lang w:val="en-US" w:eastAsia="zh-CN"/>
        </w:rPr>
        <w:t xml:space="preserve"> N, </w:t>
      </w:r>
      <w:proofErr w:type="spellStart"/>
      <w:r w:rsidRPr="004E2D4E">
        <w:rPr>
          <w:rFonts w:ascii="Book Antiqua" w:eastAsia="等线" w:hAnsi="Book Antiqua" w:cs="Times New Roman"/>
          <w:kern w:val="2"/>
          <w:sz w:val="24"/>
          <w:szCs w:val="24"/>
          <w:lang w:val="en-US" w:eastAsia="zh-CN"/>
        </w:rPr>
        <w:t>Moia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Fracanzani</w:t>
      </w:r>
      <w:proofErr w:type="spellEnd"/>
      <w:r w:rsidRPr="004E2D4E">
        <w:rPr>
          <w:rFonts w:ascii="Book Antiqua" w:eastAsia="等线" w:hAnsi="Book Antiqua" w:cs="Times New Roman"/>
          <w:kern w:val="2"/>
          <w:sz w:val="24"/>
          <w:szCs w:val="24"/>
          <w:lang w:val="en-US" w:eastAsia="zh-CN"/>
        </w:rPr>
        <w:t xml:space="preserve"> AL, Colombo M, </w:t>
      </w:r>
      <w:proofErr w:type="spellStart"/>
      <w:r w:rsidRPr="004E2D4E">
        <w:rPr>
          <w:rFonts w:ascii="Book Antiqua" w:eastAsia="等线" w:hAnsi="Book Antiqua" w:cs="Times New Roman"/>
          <w:kern w:val="2"/>
          <w:sz w:val="24"/>
          <w:szCs w:val="24"/>
          <w:lang w:val="en-US" w:eastAsia="zh-CN"/>
        </w:rPr>
        <w:t>Tripodi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Primignani</w:t>
      </w:r>
      <w:proofErr w:type="spellEnd"/>
      <w:r w:rsidRPr="004E2D4E">
        <w:rPr>
          <w:rFonts w:ascii="Book Antiqua" w:eastAsia="等线" w:hAnsi="Book Antiqua" w:cs="Times New Roman"/>
          <w:kern w:val="2"/>
          <w:sz w:val="24"/>
          <w:szCs w:val="24"/>
          <w:lang w:val="en-US" w:eastAsia="zh-CN"/>
        </w:rPr>
        <w:t xml:space="preserve"> M. Harmful and Beneficial Effects of Anticoagulants in Patients With Cirrhosis and Portal Vein Thrombosis. </w:t>
      </w:r>
      <w:proofErr w:type="spellStart"/>
      <w:r w:rsidRPr="004E2D4E">
        <w:rPr>
          <w:rFonts w:ascii="Book Antiqua" w:eastAsia="等线" w:hAnsi="Book Antiqua" w:cs="Times New Roman"/>
          <w:i/>
          <w:kern w:val="2"/>
          <w:sz w:val="24"/>
          <w:szCs w:val="24"/>
          <w:lang w:val="en-US" w:eastAsia="zh-CN"/>
        </w:rPr>
        <w:t>Clin</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16</w:t>
      </w:r>
      <w:r w:rsidRPr="004E2D4E">
        <w:rPr>
          <w:rFonts w:ascii="Book Antiqua" w:eastAsia="等线" w:hAnsi="Book Antiqua" w:cs="Times New Roman"/>
          <w:kern w:val="2"/>
          <w:sz w:val="24"/>
          <w:szCs w:val="24"/>
          <w:lang w:val="en-US" w:eastAsia="zh-CN"/>
        </w:rPr>
        <w:t>: 1146-1152.e4 [PMID: 29066371 DOI: 10.1016/j.cgh.2017.10.016]</w:t>
      </w:r>
    </w:p>
    <w:p w14:paraId="6E76CDE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73 </w:t>
      </w:r>
      <w:proofErr w:type="spellStart"/>
      <w:r w:rsidRPr="004E2D4E">
        <w:rPr>
          <w:rFonts w:ascii="Book Antiqua" w:eastAsia="等线" w:hAnsi="Book Antiqua" w:cs="Times New Roman"/>
          <w:b/>
          <w:kern w:val="2"/>
          <w:sz w:val="24"/>
          <w:szCs w:val="24"/>
          <w:lang w:val="en-US" w:eastAsia="zh-CN"/>
        </w:rPr>
        <w:t>Pettinari</w:t>
      </w:r>
      <w:proofErr w:type="spellEnd"/>
      <w:r w:rsidRPr="004E2D4E">
        <w:rPr>
          <w:rFonts w:ascii="Book Antiqua" w:eastAsia="等线" w:hAnsi="Book Antiqua" w:cs="Times New Roman"/>
          <w:b/>
          <w:kern w:val="2"/>
          <w:sz w:val="24"/>
          <w:szCs w:val="24"/>
          <w:lang w:val="en-US" w:eastAsia="zh-CN"/>
        </w:rPr>
        <w:t xml:space="preserve"> I</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Vukotic</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Stefanescu</w:t>
      </w:r>
      <w:proofErr w:type="spellEnd"/>
      <w:r w:rsidRPr="004E2D4E">
        <w:rPr>
          <w:rFonts w:ascii="Book Antiqua" w:eastAsia="等线" w:hAnsi="Book Antiqua" w:cs="Times New Roman"/>
          <w:kern w:val="2"/>
          <w:sz w:val="24"/>
          <w:szCs w:val="24"/>
          <w:lang w:val="en-US" w:eastAsia="zh-CN"/>
        </w:rPr>
        <w:t xml:space="preserve"> H, </w:t>
      </w:r>
      <w:proofErr w:type="spellStart"/>
      <w:r w:rsidRPr="004E2D4E">
        <w:rPr>
          <w:rFonts w:ascii="Book Antiqua" w:eastAsia="等线" w:hAnsi="Book Antiqua" w:cs="Times New Roman"/>
          <w:kern w:val="2"/>
          <w:sz w:val="24"/>
          <w:szCs w:val="24"/>
          <w:lang w:val="en-US" w:eastAsia="zh-CN"/>
        </w:rPr>
        <w:t>Pecorelli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Morelli</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Grigoras</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Sparchez</w:t>
      </w:r>
      <w:proofErr w:type="spellEnd"/>
      <w:r w:rsidRPr="004E2D4E">
        <w:rPr>
          <w:rFonts w:ascii="Book Antiqua" w:eastAsia="等线" w:hAnsi="Book Antiqua" w:cs="Times New Roman"/>
          <w:kern w:val="2"/>
          <w:sz w:val="24"/>
          <w:szCs w:val="24"/>
          <w:lang w:val="en-US" w:eastAsia="zh-CN"/>
        </w:rPr>
        <w:t xml:space="preserve"> Z, </w:t>
      </w:r>
      <w:proofErr w:type="spellStart"/>
      <w:r w:rsidRPr="004E2D4E">
        <w:rPr>
          <w:rFonts w:ascii="Book Antiqua" w:eastAsia="等线" w:hAnsi="Book Antiqua" w:cs="Times New Roman"/>
          <w:kern w:val="2"/>
          <w:sz w:val="24"/>
          <w:szCs w:val="24"/>
          <w:lang w:val="en-US" w:eastAsia="zh-CN"/>
        </w:rPr>
        <w:t>Andreone</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Piscaglia</w:t>
      </w:r>
      <w:proofErr w:type="spellEnd"/>
      <w:r w:rsidRPr="004E2D4E">
        <w:rPr>
          <w:rFonts w:ascii="Book Antiqua" w:eastAsia="等线" w:hAnsi="Book Antiqua" w:cs="Times New Roman"/>
          <w:kern w:val="2"/>
          <w:sz w:val="24"/>
          <w:szCs w:val="24"/>
          <w:lang w:val="en-US" w:eastAsia="zh-CN"/>
        </w:rPr>
        <w:t xml:space="preserve"> F; BO-LIVES (</w:t>
      </w:r>
      <w:proofErr w:type="spellStart"/>
      <w:r w:rsidRPr="004E2D4E">
        <w:rPr>
          <w:rFonts w:ascii="Book Antiqua" w:eastAsia="等线" w:hAnsi="Book Antiqua" w:cs="Times New Roman"/>
          <w:kern w:val="2"/>
          <w:sz w:val="24"/>
          <w:szCs w:val="24"/>
          <w:lang w:val="en-US" w:eastAsia="zh-CN"/>
        </w:rPr>
        <w:t>BOlogna</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LIVEr</w:t>
      </w:r>
      <w:proofErr w:type="spellEnd"/>
      <w:r w:rsidRPr="004E2D4E">
        <w:rPr>
          <w:rFonts w:ascii="Book Antiqua" w:eastAsia="等线" w:hAnsi="Book Antiqua" w:cs="Times New Roman"/>
          <w:kern w:val="2"/>
          <w:sz w:val="24"/>
          <w:szCs w:val="24"/>
          <w:lang w:val="en-US" w:eastAsia="zh-CN"/>
        </w:rPr>
        <w:t xml:space="preserve"> vascular Studies). Clinical Impact and Safety of Anticoagulants for Portal Vein Thrombosis in Cirrhosis. </w:t>
      </w:r>
      <w:r w:rsidRPr="004E2D4E">
        <w:rPr>
          <w:rFonts w:ascii="Book Antiqua" w:eastAsia="等线" w:hAnsi="Book Antiqua" w:cs="Times New Roman"/>
          <w:i/>
          <w:kern w:val="2"/>
          <w:sz w:val="24"/>
          <w:szCs w:val="24"/>
          <w:lang w:val="en-US" w:eastAsia="zh-CN"/>
        </w:rPr>
        <w:t>Am J Gastroenterol</w:t>
      </w:r>
      <w:r w:rsidRPr="004E2D4E">
        <w:rPr>
          <w:rFonts w:ascii="Book Antiqua" w:eastAsia="等线" w:hAnsi="Book Antiqua" w:cs="Times New Roman"/>
          <w:kern w:val="2"/>
          <w:sz w:val="24"/>
          <w:szCs w:val="24"/>
          <w:lang w:val="en-US" w:eastAsia="zh-CN"/>
        </w:rPr>
        <w:t xml:space="preserve"> 2019; </w:t>
      </w:r>
      <w:r w:rsidRPr="004E2D4E">
        <w:rPr>
          <w:rFonts w:ascii="Book Antiqua" w:eastAsia="等线" w:hAnsi="Book Antiqua" w:cs="Times New Roman"/>
          <w:b/>
          <w:kern w:val="2"/>
          <w:sz w:val="24"/>
          <w:szCs w:val="24"/>
          <w:lang w:val="en-US" w:eastAsia="zh-CN"/>
        </w:rPr>
        <w:t>114</w:t>
      </w:r>
      <w:r w:rsidRPr="004E2D4E">
        <w:rPr>
          <w:rFonts w:ascii="Book Antiqua" w:eastAsia="等线" w:hAnsi="Book Antiqua" w:cs="Times New Roman"/>
          <w:kern w:val="2"/>
          <w:sz w:val="24"/>
          <w:szCs w:val="24"/>
          <w:lang w:val="en-US" w:eastAsia="zh-CN"/>
        </w:rPr>
        <w:t>: 258-266 [PMID: 30538290 DOI: 10.1038/s41395-018-0421-0]</w:t>
      </w:r>
    </w:p>
    <w:p w14:paraId="5EC656CF"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74 </w:t>
      </w:r>
      <w:r w:rsidRPr="004E2D4E">
        <w:rPr>
          <w:rFonts w:ascii="Book Antiqua" w:eastAsia="等线" w:hAnsi="Book Antiqua" w:cs="Times New Roman"/>
          <w:b/>
          <w:kern w:val="2"/>
          <w:sz w:val="24"/>
          <w:szCs w:val="24"/>
          <w:lang w:val="en-US" w:eastAsia="zh-CN"/>
        </w:rPr>
        <w:t>Noronha Ferreira C</w:t>
      </w:r>
      <w:r w:rsidRPr="004E2D4E">
        <w:rPr>
          <w:rFonts w:ascii="Book Antiqua" w:eastAsia="等线" w:hAnsi="Book Antiqua" w:cs="Times New Roman"/>
          <w:kern w:val="2"/>
          <w:sz w:val="24"/>
          <w:szCs w:val="24"/>
          <w:lang w:val="en-US" w:eastAsia="zh-CN"/>
        </w:rPr>
        <w:t xml:space="preserve">, Reis D, Cortez-Pinto H, </w:t>
      </w:r>
      <w:proofErr w:type="spellStart"/>
      <w:r w:rsidRPr="004E2D4E">
        <w:rPr>
          <w:rFonts w:ascii="Book Antiqua" w:eastAsia="等线" w:hAnsi="Book Antiqua" w:cs="Times New Roman"/>
          <w:kern w:val="2"/>
          <w:sz w:val="24"/>
          <w:szCs w:val="24"/>
          <w:lang w:val="en-US" w:eastAsia="zh-CN"/>
        </w:rPr>
        <w:t>Tato</w:t>
      </w:r>
      <w:proofErr w:type="spellEnd"/>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Marinho</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Gonçalves</w:t>
      </w:r>
      <w:proofErr w:type="spellEnd"/>
      <w:r w:rsidRPr="004E2D4E">
        <w:rPr>
          <w:rFonts w:ascii="Book Antiqua" w:eastAsia="等线" w:hAnsi="Book Antiqua" w:cs="Times New Roman"/>
          <w:kern w:val="2"/>
          <w:sz w:val="24"/>
          <w:szCs w:val="24"/>
          <w:lang w:val="en-US" w:eastAsia="zh-CN"/>
        </w:rPr>
        <w:t xml:space="preserve"> A, </w:t>
      </w:r>
      <w:r w:rsidRPr="004E2D4E">
        <w:rPr>
          <w:rFonts w:ascii="Book Antiqua" w:eastAsia="等线" w:hAnsi="Book Antiqua" w:cs="Times New Roman"/>
          <w:kern w:val="2"/>
          <w:sz w:val="24"/>
          <w:szCs w:val="24"/>
          <w:lang w:val="en-US" w:eastAsia="zh-CN"/>
        </w:rPr>
        <w:lastRenderedPageBreak/>
        <w:t xml:space="preserve">Palma S, </w:t>
      </w:r>
      <w:proofErr w:type="spellStart"/>
      <w:r w:rsidRPr="004E2D4E">
        <w:rPr>
          <w:rFonts w:ascii="Book Antiqua" w:eastAsia="等线" w:hAnsi="Book Antiqua" w:cs="Times New Roman"/>
          <w:kern w:val="2"/>
          <w:sz w:val="24"/>
          <w:szCs w:val="24"/>
          <w:lang w:val="en-US" w:eastAsia="zh-CN"/>
        </w:rPr>
        <w:t>Leite</w:t>
      </w:r>
      <w:proofErr w:type="spellEnd"/>
      <w:r w:rsidRPr="004E2D4E">
        <w:rPr>
          <w:rFonts w:ascii="Book Antiqua" w:eastAsia="等线" w:hAnsi="Book Antiqua" w:cs="Times New Roman"/>
          <w:kern w:val="2"/>
          <w:sz w:val="24"/>
          <w:szCs w:val="24"/>
          <w:lang w:val="en-US" w:eastAsia="zh-CN"/>
        </w:rPr>
        <w:t xml:space="preserve"> I, Rodrigues T, Pedro AJ, </w:t>
      </w:r>
      <w:proofErr w:type="spellStart"/>
      <w:r w:rsidRPr="004E2D4E">
        <w:rPr>
          <w:rFonts w:ascii="Book Antiqua" w:eastAsia="等线" w:hAnsi="Book Antiqua" w:cs="Times New Roman"/>
          <w:kern w:val="2"/>
          <w:sz w:val="24"/>
          <w:szCs w:val="24"/>
          <w:lang w:val="en-US" w:eastAsia="zh-CN"/>
        </w:rPr>
        <w:t>Alexandrino</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Serejo</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Sobral</w:t>
      </w:r>
      <w:proofErr w:type="spellEnd"/>
      <w:r w:rsidRPr="004E2D4E">
        <w:rPr>
          <w:rFonts w:ascii="Book Antiqua" w:eastAsia="等线" w:hAnsi="Book Antiqua" w:cs="Times New Roman"/>
          <w:kern w:val="2"/>
          <w:sz w:val="24"/>
          <w:szCs w:val="24"/>
          <w:lang w:val="en-US" w:eastAsia="zh-CN"/>
        </w:rPr>
        <w:t xml:space="preserve"> Dias M, Ferreira P, </w:t>
      </w:r>
      <w:proofErr w:type="spellStart"/>
      <w:r w:rsidRPr="004E2D4E">
        <w:rPr>
          <w:rFonts w:ascii="Book Antiqua" w:eastAsia="等线" w:hAnsi="Book Antiqua" w:cs="Times New Roman"/>
          <w:kern w:val="2"/>
          <w:sz w:val="24"/>
          <w:szCs w:val="24"/>
          <w:lang w:val="en-US" w:eastAsia="zh-CN"/>
        </w:rPr>
        <w:t>Vasconcelos</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Damião</w:t>
      </w:r>
      <w:proofErr w:type="spellEnd"/>
      <w:r w:rsidRPr="004E2D4E">
        <w:rPr>
          <w:rFonts w:ascii="Book Antiqua" w:eastAsia="等线" w:hAnsi="Book Antiqua" w:cs="Times New Roman"/>
          <w:kern w:val="2"/>
          <w:sz w:val="24"/>
          <w:szCs w:val="24"/>
          <w:lang w:val="en-US" w:eastAsia="zh-CN"/>
        </w:rPr>
        <w:t xml:space="preserve"> F, Xavier </w:t>
      </w:r>
      <w:proofErr w:type="spellStart"/>
      <w:r w:rsidRPr="004E2D4E">
        <w:rPr>
          <w:rFonts w:ascii="Book Antiqua" w:eastAsia="等线" w:hAnsi="Book Antiqua" w:cs="Times New Roman"/>
          <w:kern w:val="2"/>
          <w:sz w:val="24"/>
          <w:szCs w:val="24"/>
          <w:lang w:val="en-US" w:eastAsia="zh-CN"/>
        </w:rPr>
        <w:t>Brito</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Baldaia</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Fatela</w:t>
      </w:r>
      <w:proofErr w:type="spellEnd"/>
      <w:r w:rsidRPr="004E2D4E">
        <w:rPr>
          <w:rFonts w:ascii="Book Antiqua" w:eastAsia="等线" w:hAnsi="Book Antiqua" w:cs="Times New Roman"/>
          <w:kern w:val="2"/>
          <w:sz w:val="24"/>
          <w:szCs w:val="24"/>
          <w:lang w:val="en-US" w:eastAsia="zh-CN"/>
        </w:rPr>
        <w:t xml:space="preserve"> N, </w:t>
      </w:r>
      <w:proofErr w:type="spellStart"/>
      <w:r w:rsidRPr="004E2D4E">
        <w:rPr>
          <w:rFonts w:ascii="Book Antiqua" w:eastAsia="等线" w:hAnsi="Book Antiqua" w:cs="Times New Roman"/>
          <w:kern w:val="2"/>
          <w:sz w:val="24"/>
          <w:szCs w:val="24"/>
          <w:lang w:val="en-US" w:eastAsia="zh-CN"/>
        </w:rPr>
        <w:t>Ramalho</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Velosa</w:t>
      </w:r>
      <w:proofErr w:type="spellEnd"/>
      <w:r w:rsidRPr="004E2D4E">
        <w:rPr>
          <w:rFonts w:ascii="Book Antiqua" w:eastAsia="等线" w:hAnsi="Book Antiqua" w:cs="Times New Roman"/>
          <w:kern w:val="2"/>
          <w:sz w:val="24"/>
          <w:szCs w:val="24"/>
          <w:lang w:val="en-US" w:eastAsia="zh-CN"/>
        </w:rPr>
        <w:t xml:space="preserve"> J. Anticoagulation in Cirrhosis and Portal Vein Thrombosis Is Safe and Improves Prognosis in Advanced Cirrhosis. </w:t>
      </w:r>
      <w:r w:rsidRPr="004E2D4E">
        <w:rPr>
          <w:rFonts w:ascii="Book Antiqua" w:eastAsia="等线" w:hAnsi="Book Antiqua" w:cs="Times New Roman"/>
          <w:i/>
          <w:kern w:val="2"/>
          <w:sz w:val="24"/>
          <w:szCs w:val="24"/>
          <w:lang w:val="en-US" w:eastAsia="zh-CN"/>
        </w:rPr>
        <w:t>Dig Dis Sci</w:t>
      </w:r>
      <w:r w:rsidRPr="004E2D4E">
        <w:rPr>
          <w:rFonts w:ascii="Book Antiqua" w:eastAsia="等线" w:hAnsi="Book Antiqua" w:cs="Times New Roman"/>
          <w:kern w:val="2"/>
          <w:sz w:val="24"/>
          <w:szCs w:val="24"/>
          <w:lang w:val="en-US" w:eastAsia="zh-CN"/>
        </w:rPr>
        <w:t xml:space="preserve"> 2019 [PMID: 30852769 DOI: 10.1007/s10620-019-05572-z]</w:t>
      </w:r>
    </w:p>
    <w:p w14:paraId="79FD2414"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75 </w:t>
      </w:r>
      <w:r w:rsidRPr="004E2D4E">
        <w:rPr>
          <w:rFonts w:ascii="Book Antiqua" w:eastAsia="等线" w:hAnsi="Book Antiqua" w:cs="Times New Roman"/>
          <w:b/>
          <w:kern w:val="2"/>
          <w:sz w:val="24"/>
          <w:szCs w:val="24"/>
          <w:lang w:val="en-US" w:eastAsia="zh-CN"/>
        </w:rPr>
        <w:t>Zhang ZH</w:t>
      </w:r>
      <w:r w:rsidRPr="004E2D4E">
        <w:rPr>
          <w:rFonts w:ascii="Book Antiqua" w:eastAsia="等线" w:hAnsi="Book Antiqua" w:cs="Times New Roman"/>
          <w:kern w:val="2"/>
          <w:sz w:val="24"/>
          <w:szCs w:val="24"/>
          <w:lang w:val="en-US" w:eastAsia="zh-CN"/>
        </w:rPr>
        <w:t xml:space="preserve">, Zhang JW, He P, Zhou Y, Sun CY. Fondaparinux is effective for acute portal vein thrombosis in decompensated cirrhotic patients. </w:t>
      </w:r>
      <w:r w:rsidRPr="004E2D4E">
        <w:rPr>
          <w:rFonts w:ascii="Book Antiqua" w:eastAsia="等线" w:hAnsi="Book Antiqua" w:cs="Times New Roman"/>
          <w:i/>
          <w:kern w:val="2"/>
          <w:sz w:val="24"/>
          <w:szCs w:val="24"/>
          <w:lang w:val="en-US" w:eastAsia="zh-CN"/>
        </w:rPr>
        <w:t>Medicine (Baltimore)</w:t>
      </w:r>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96</w:t>
      </w:r>
      <w:r w:rsidRPr="004E2D4E">
        <w:rPr>
          <w:rFonts w:ascii="Book Antiqua" w:eastAsia="等线" w:hAnsi="Book Antiqua" w:cs="Times New Roman"/>
          <w:kern w:val="2"/>
          <w:sz w:val="24"/>
          <w:szCs w:val="24"/>
          <w:lang w:val="en-US" w:eastAsia="zh-CN"/>
        </w:rPr>
        <w:t>: e8256 [PMID: 29049216 DOI: 10.1097/MD.0000000000008256]</w:t>
      </w:r>
    </w:p>
    <w:p w14:paraId="7F5E0E25"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76 </w:t>
      </w:r>
      <w:proofErr w:type="spellStart"/>
      <w:r w:rsidRPr="004E2D4E">
        <w:rPr>
          <w:rFonts w:ascii="Book Antiqua" w:eastAsia="等线" w:hAnsi="Book Antiqua" w:cs="Times New Roman"/>
          <w:b/>
          <w:kern w:val="2"/>
          <w:sz w:val="24"/>
          <w:szCs w:val="24"/>
          <w:lang w:val="en-US" w:eastAsia="zh-CN"/>
        </w:rPr>
        <w:t>Elhosseiny</w:t>
      </w:r>
      <w:proofErr w:type="spellEnd"/>
      <w:r w:rsidRPr="004E2D4E">
        <w:rPr>
          <w:rFonts w:ascii="Book Antiqua" w:eastAsia="等线" w:hAnsi="Book Antiqua" w:cs="Times New Roman"/>
          <w:b/>
          <w:kern w:val="2"/>
          <w:sz w:val="24"/>
          <w:szCs w:val="24"/>
          <w:lang w:val="en-US" w:eastAsia="zh-CN"/>
        </w:rPr>
        <w:t xml:space="preserve"> S</w:t>
      </w:r>
      <w:r w:rsidRPr="004E2D4E">
        <w:rPr>
          <w:rFonts w:ascii="Book Antiqua" w:eastAsia="等线" w:hAnsi="Book Antiqua" w:cs="Times New Roman"/>
          <w:kern w:val="2"/>
          <w:sz w:val="24"/>
          <w:szCs w:val="24"/>
          <w:lang w:val="en-US" w:eastAsia="zh-CN"/>
        </w:rPr>
        <w:t xml:space="preserve">, Al </w:t>
      </w:r>
      <w:proofErr w:type="spellStart"/>
      <w:r w:rsidRPr="004E2D4E">
        <w:rPr>
          <w:rFonts w:ascii="Book Antiqua" w:eastAsia="等线" w:hAnsi="Book Antiqua" w:cs="Times New Roman"/>
          <w:kern w:val="2"/>
          <w:sz w:val="24"/>
          <w:szCs w:val="24"/>
          <w:lang w:val="en-US" w:eastAsia="zh-CN"/>
        </w:rPr>
        <w:t>Moussawi</w:t>
      </w:r>
      <w:proofErr w:type="spellEnd"/>
      <w:r w:rsidRPr="004E2D4E">
        <w:rPr>
          <w:rFonts w:ascii="Book Antiqua" w:eastAsia="等线" w:hAnsi="Book Antiqua" w:cs="Times New Roman"/>
          <w:kern w:val="2"/>
          <w:sz w:val="24"/>
          <w:szCs w:val="24"/>
          <w:lang w:val="en-US" w:eastAsia="zh-CN"/>
        </w:rPr>
        <w:t xml:space="preserve"> H, </w:t>
      </w:r>
      <w:proofErr w:type="spellStart"/>
      <w:r w:rsidRPr="004E2D4E">
        <w:rPr>
          <w:rFonts w:ascii="Book Antiqua" w:eastAsia="等线" w:hAnsi="Book Antiqua" w:cs="Times New Roman"/>
          <w:kern w:val="2"/>
          <w:sz w:val="24"/>
          <w:szCs w:val="24"/>
          <w:lang w:val="en-US" w:eastAsia="zh-CN"/>
        </w:rPr>
        <w:t>Chalhoub</w:t>
      </w:r>
      <w:proofErr w:type="spellEnd"/>
      <w:r w:rsidRPr="004E2D4E">
        <w:rPr>
          <w:rFonts w:ascii="Book Antiqua" w:eastAsia="等线" w:hAnsi="Book Antiqua" w:cs="Times New Roman"/>
          <w:kern w:val="2"/>
          <w:sz w:val="24"/>
          <w:szCs w:val="24"/>
          <w:lang w:val="en-US" w:eastAsia="zh-CN"/>
        </w:rPr>
        <w:t xml:space="preserve"> JM, Lafferty J, </w:t>
      </w:r>
      <w:proofErr w:type="spellStart"/>
      <w:r w:rsidRPr="004E2D4E">
        <w:rPr>
          <w:rFonts w:ascii="Book Antiqua" w:eastAsia="等线" w:hAnsi="Book Antiqua" w:cs="Times New Roman"/>
          <w:kern w:val="2"/>
          <w:sz w:val="24"/>
          <w:szCs w:val="24"/>
          <w:lang w:val="en-US" w:eastAsia="zh-CN"/>
        </w:rPr>
        <w:t>Deeb</w:t>
      </w:r>
      <w:proofErr w:type="spellEnd"/>
      <w:r w:rsidRPr="004E2D4E">
        <w:rPr>
          <w:rFonts w:ascii="Book Antiqua" w:eastAsia="等线" w:hAnsi="Book Antiqua" w:cs="Times New Roman"/>
          <w:kern w:val="2"/>
          <w:sz w:val="24"/>
          <w:szCs w:val="24"/>
          <w:lang w:val="en-US" w:eastAsia="zh-CN"/>
        </w:rPr>
        <w:t xml:space="preserve"> L. Direct Oral Anticoagulants in Cirrhotic Patients: Current Evidence and Clinical Observations. </w:t>
      </w:r>
      <w:r w:rsidRPr="004E2D4E">
        <w:rPr>
          <w:rFonts w:ascii="Book Antiqua" w:eastAsia="等线" w:hAnsi="Book Antiqua" w:cs="Times New Roman"/>
          <w:i/>
          <w:kern w:val="2"/>
          <w:sz w:val="24"/>
          <w:szCs w:val="24"/>
          <w:lang w:val="en-US" w:eastAsia="zh-CN"/>
        </w:rPr>
        <w:t xml:space="preserve">Can J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2019; </w:t>
      </w:r>
      <w:r w:rsidRPr="004E2D4E">
        <w:rPr>
          <w:rFonts w:ascii="Book Antiqua" w:eastAsia="等线" w:hAnsi="Book Antiqua" w:cs="Times New Roman"/>
          <w:b/>
          <w:kern w:val="2"/>
          <w:sz w:val="24"/>
          <w:szCs w:val="24"/>
          <w:lang w:val="en-US" w:eastAsia="zh-CN"/>
        </w:rPr>
        <w:t>2019</w:t>
      </w:r>
      <w:r w:rsidRPr="004E2D4E">
        <w:rPr>
          <w:rFonts w:ascii="Book Antiqua" w:eastAsia="等线" w:hAnsi="Book Antiqua" w:cs="Times New Roman"/>
          <w:kern w:val="2"/>
          <w:sz w:val="24"/>
          <w:szCs w:val="24"/>
          <w:lang w:val="en-US" w:eastAsia="zh-CN"/>
        </w:rPr>
        <w:t>: 4383269 [PMID: 30792971 DOI: 10.1155/2019/4383269]</w:t>
      </w:r>
    </w:p>
    <w:p w14:paraId="56519D72"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77 </w:t>
      </w:r>
      <w:proofErr w:type="spellStart"/>
      <w:r w:rsidRPr="004E2D4E">
        <w:rPr>
          <w:rFonts w:ascii="Book Antiqua" w:eastAsia="等线" w:hAnsi="Book Antiqua" w:cs="Times New Roman"/>
          <w:b/>
          <w:kern w:val="2"/>
          <w:sz w:val="24"/>
          <w:szCs w:val="24"/>
          <w:lang w:val="en-US" w:eastAsia="zh-CN"/>
        </w:rPr>
        <w:t>Intagliata</w:t>
      </w:r>
      <w:proofErr w:type="spellEnd"/>
      <w:r w:rsidRPr="004E2D4E">
        <w:rPr>
          <w:rFonts w:ascii="Book Antiqua" w:eastAsia="等线" w:hAnsi="Book Antiqua" w:cs="Times New Roman"/>
          <w:b/>
          <w:kern w:val="2"/>
          <w:sz w:val="24"/>
          <w:szCs w:val="24"/>
          <w:lang w:val="en-US" w:eastAsia="zh-CN"/>
        </w:rPr>
        <w:t xml:space="preserve"> NM</w:t>
      </w:r>
      <w:r w:rsidRPr="004E2D4E">
        <w:rPr>
          <w:rFonts w:ascii="Book Antiqua" w:eastAsia="等线" w:hAnsi="Book Antiqua" w:cs="Times New Roman"/>
          <w:kern w:val="2"/>
          <w:sz w:val="24"/>
          <w:szCs w:val="24"/>
          <w:lang w:val="en-US" w:eastAsia="zh-CN"/>
        </w:rPr>
        <w:t xml:space="preserve">, Henry ZH, Maitland H, Shah NL, Argo CK, Northup PG, Caldwell SH. Direct Oral Anticoagulants in Cirrhosis Patients Pose Similar Risks of Bleeding When Compared to Traditional Anticoagulation. </w:t>
      </w:r>
      <w:r w:rsidRPr="004E2D4E">
        <w:rPr>
          <w:rFonts w:ascii="Book Antiqua" w:eastAsia="等线" w:hAnsi="Book Antiqua" w:cs="Times New Roman"/>
          <w:i/>
          <w:kern w:val="2"/>
          <w:sz w:val="24"/>
          <w:szCs w:val="24"/>
          <w:lang w:val="en-US" w:eastAsia="zh-CN"/>
        </w:rPr>
        <w:t>Dig Dis Sci</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61</w:t>
      </w:r>
      <w:r w:rsidRPr="004E2D4E">
        <w:rPr>
          <w:rFonts w:ascii="Book Antiqua" w:eastAsia="等线" w:hAnsi="Book Antiqua" w:cs="Times New Roman"/>
          <w:kern w:val="2"/>
          <w:sz w:val="24"/>
          <w:szCs w:val="24"/>
          <w:lang w:val="en-US" w:eastAsia="zh-CN"/>
        </w:rPr>
        <w:t>: 1721-1727 [PMID: 26725062 DOI: 10.1007/s10620-015-4012-2]</w:t>
      </w:r>
    </w:p>
    <w:p w14:paraId="14120FEF"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78 </w:t>
      </w:r>
      <w:proofErr w:type="spellStart"/>
      <w:r w:rsidRPr="004E2D4E">
        <w:rPr>
          <w:rFonts w:ascii="Book Antiqua" w:eastAsia="等线" w:hAnsi="Book Antiqua" w:cs="Times New Roman"/>
          <w:b/>
          <w:kern w:val="2"/>
          <w:sz w:val="24"/>
          <w:szCs w:val="24"/>
          <w:lang w:val="en-US" w:eastAsia="zh-CN"/>
        </w:rPr>
        <w:t>Caldeira</w:t>
      </w:r>
      <w:proofErr w:type="spellEnd"/>
      <w:r w:rsidRPr="004E2D4E">
        <w:rPr>
          <w:rFonts w:ascii="Book Antiqua" w:eastAsia="等线" w:hAnsi="Book Antiqua" w:cs="Times New Roman"/>
          <w:b/>
          <w:kern w:val="2"/>
          <w:sz w:val="24"/>
          <w:szCs w:val="24"/>
          <w:lang w:val="en-US" w:eastAsia="zh-CN"/>
        </w:rPr>
        <w:t xml:space="preserve"> D</w:t>
      </w:r>
      <w:r w:rsidRPr="004E2D4E">
        <w:rPr>
          <w:rFonts w:ascii="Book Antiqua" w:eastAsia="等线" w:hAnsi="Book Antiqua" w:cs="Times New Roman"/>
          <w:kern w:val="2"/>
          <w:sz w:val="24"/>
          <w:szCs w:val="24"/>
          <w:lang w:val="en-US" w:eastAsia="zh-CN"/>
        </w:rPr>
        <w:t xml:space="preserve">, Barra M, Santos AT, de Abreu D, Pinto FJ, Ferreira JJ, Costa J. Risk of drug-induced liver injury with the new oral anticoagulants: Systematic review and meta-analysis. </w:t>
      </w:r>
      <w:r w:rsidRPr="004E2D4E">
        <w:rPr>
          <w:rFonts w:ascii="Book Antiqua" w:eastAsia="等线" w:hAnsi="Book Antiqua" w:cs="Times New Roman"/>
          <w:i/>
          <w:kern w:val="2"/>
          <w:sz w:val="24"/>
          <w:szCs w:val="24"/>
          <w:lang w:val="en-US" w:eastAsia="zh-CN"/>
        </w:rPr>
        <w:t>Heart</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100</w:t>
      </w:r>
      <w:r w:rsidRPr="004E2D4E">
        <w:rPr>
          <w:rFonts w:ascii="Book Antiqua" w:eastAsia="等线" w:hAnsi="Book Antiqua" w:cs="Times New Roman"/>
          <w:kern w:val="2"/>
          <w:sz w:val="24"/>
          <w:szCs w:val="24"/>
          <w:lang w:val="en-US" w:eastAsia="zh-CN"/>
        </w:rPr>
        <w:t>: 550-556 [PMID: 24476812 DOI: 10.1136/heartjnl-2013-305288]</w:t>
      </w:r>
    </w:p>
    <w:p w14:paraId="13F9FE6C"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79 </w:t>
      </w:r>
      <w:r w:rsidRPr="004E2D4E">
        <w:rPr>
          <w:rFonts w:ascii="Book Antiqua" w:eastAsia="等线" w:hAnsi="Book Antiqua" w:cs="Times New Roman"/>
          <w:b/>
          <w:kern w:val="2"/>
          <w:sz w:val="24"/>
          <w:szCs w:val="24"/>
          <w:lang w:val="en-US" w:eastAsia="zh-CN"/>
        </w:rPr>
        <w:t>Hum J</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Shatzel</w:t>
      </w:r>
      <w:proofErr w:type="spellEnd"/>
      <w:r w:rsidRPr="004E2D4E">
        <w:rPr>
          <w:rFonts w:ascii="Book Antiqua" w:eastAsia="等线" w:hAnsi="Book Antiqua" w:cs="Times New Roman"/>
          <w:kern w:val="2"/>
          <w:sz w:val="24"/>
          <w:szCs w:val="24"/>
          <w:lang w:val="en-US" w:eastAsia="zh-CN"/>
        </w:rPr>
        <w:t xml:space="preserve"> JJ, </w:t>
      </w:r>
      <w:proofErr w:type="spellStart"/>
      <w:r w:rsidRPr="004E2D4E">
        <w:rPr>
          <w:rFonts w:ascii="Book Antiqua" w:eastAsia="等线" w:hAnsi="Book Antiqua" w:cs="Times New Roman"/>
          <w:kern w:val="2"/>
          <w:sz w:val="24"/>
          <w:szCs w:val="24"/>
          <w:lang w:val="en-US" w:eastAsia="zh-CN"/>
        </w:rPr>
        <w:t>Jou</w:t>
      </w:r>
      <w:proofErr w:type="spellEnd"/>
      <w:r w:rsidRPr="004E2D4E">
        <w:rPr>
          <w:rFonts w:ascii="Book Antiqua" w:eastAsia="等线" w:hAnsi="Book Antiqua" w:cs="Times New Roman"/>
          <w:kern w:val="2"/>
          <w:sz w:val="24"/>
          <w:szCs w:val="24"/>
          <w:lang w:val="en-US" w:eastAsia="zh-CN"/>
        </w:rPr>
        <w:t xml:space="preserve"> JH, </w:t>
      </w:r>
      <w:proofErr w:type="spellStart"/>
      <w:r w:rsidRPr="004E2D4E">
        <w:rPr>
          <w:rFonts w:ascii="Book Antiqua" w:eastAsia="等线" w:hAnsi="Book Antiqua" w:cs="Times New Roman"/>
          <w:kern w:val="2"/>
          <w:sz w:val="24"/>
          <w:szCs w:val="24"/>
          <w:lang w:val="en-US" w:eastAsia="zh-CN"/>
        </w:rPr>
        <w:t>Deloughery</w:t>
      </w:r>
      <w:proofErr w:type="spellEnd"/>
      <w:r w:rsidRPr="004E2D4E">
        <w:rPr>
          <w:rFonts w:ascii="Book Antiqua" w:eastAsia="等线" w:hAnsi="Book Antiqua" w:cs="Times New Roman"/>
          <w:kern w:val="2"/>
          <w:sz w:val="24"/>
          <w:szCs w:val="24"/>
          <w:lang w:val="en-US" w:eastAsia="zh-CN"/>
        </w:rPr>
        <w:t xml:space="preserve"> TG. The efficacy and safety of direct oral anticoagulants vs traditional anticoagulants in cirrhosis. </w:t>
      </w:r>
      <w:proofErr w:type="spellStart"/>
      <w:r w:rsidRPr="004E2D4E">
        <w:rPr>
          <w:rFonts w:ascii="Book Antiqua" w:eastAsia="等线" w:hAnsi="Book Antiqua" w:cs="Times New Roman"/>
          <w:i/>
          <w:kern w:val="2"/>
          <w:sz w:val="24"/>
          <w:szCs w:val="24"/>
          <w:lang w:val="en-US" w:eastAsia="zh-CN"/>
        </w:rPr>
        <w:t>Eur</w:t>
      </w:r>
      <w:proofErr w:type="spellEnd"/>
      <w:r w:rsidRPr="004E2D4E">
        <w:rPr>
          <w:rFonts w:ascii="Book Antiqua" w:eastAsia="等线" w:hAnsi="Book Antiqua" w:cs="Times New Roman"/>
          <w:i/>
          <w:kern w:val="2"/>
          <w:sz w:val="24"/>
          <w:szCs w:val="24"/>
          <w:lang w:val="en-US" w:eastAsia="zh-CN"/>
        </w:rPr>
        <w:t xml:space="preserve"> J </w:t>
      </w:r>
      <w:proofErr w:type="spellStart"/>
      <w:r w:rsidRPr="004E2D4E">
        <w:rPr>
          <w:rFonts w:ascii="Book Antiqua" w:eastAsia="等线" w:hAnsi="Book Antiqua" w:cs="Times New Roman"/>
          <w:i/>
          <w:kern w:val="2"/>
          <w:sz w:val="24"/>
          <w:szCs w:val="24"/>
          <w:lang w:val="en-US" w:eastAsia="zh-CN"/>
        </w:rPr>
        <w:t>Haematol</w:t>
      </w:r>
      <w:proofErr w:type="spellEnd"/>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98</w:t>
      </w:r>
      <w:r w:rsidRPr="004E2D4E">
        <w:rPr>
          <w:rFonts w:ascii="Book Antiqua" w:eastAsia="等线" w:hAnsi="Book Antiqua" w:cs="Times New Roman"/>
          <w:kern w:val="2"/>
          <w:sz w:val="24"/>
          <w:szCs w:val="24"/>
          <w:lang w:val="en-US" w:eastAsia="zh-CN"/>
        </w:rPr>
        <w:t>: 393-397 [PMID: 28009449 DOI: 10.1111/ejh.12844]</w:t>
      </w:r>
    </w:p>
    <w:p w14:paraId="78A22A5B"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80 </w:t>
      </w:r>
      <w:r w:rsidRPr="004E2D4E">
        <w:rPr>
          <w:rFonts w:ascii="Book Antiqua" w:eastAsia="等线" w:hAnsi="Book Antiqua" w:cs="Times New Roman"/>
          <w:b/>
          <w:kern w:val="2"/>
          <w:sz w:val="24"/>
          <w:szCs w:val="24"/>
          <w:lang w:val="en-US" w:eastAsia="zh-CN"/>
        </w:rPr>
        <w:t>Martinez M</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Tandra</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Vuppalanchi</w:t>
      </w:r>
      <w:proofErr w:type="spellEnd"/>
      <w:r w:rsidRPr="004E2D4E">
        <w:rPr>
          <w:rFonts w:ascii="Book Antiqua" w:eastAsia="等线" w:hAnsi="Book Antiqua" w:cs="Times New Roman"/>
          <w:kern w:val="2"/>
          <w:sz w:val="24"/>
          <w:szCs w:val="24"/>
          <w:lang w:val="en-US" w:eastAsia="zh-CN"/>
        </w:rPr>
        <w:t xml:space="preserve"> R. Treatment of acute portal vein thrombosis by nontraditional anticoagulation.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60</w:t>
      </w:r>
      <w:r w:rsidRPr="004E2D4E">
        <w:rPr>
          <w:rFonts w:ascii="Book Antiqua" w:eastAsia="等线" w:hAnsi="Book Antiqua" w:cs="Times New Roman"/>
          <w:kern w:val="2"/>
          <w:sz w:val="24"/>
          <w:szCs w:val="24"/>
          <w:lang w:val="en-US" w:eastAsia="zh-CN"/>
        </w:rPr>
        <w:t>: 425-426 [PMID: 24395623 DOI: 10.1002/hep.26998]</w:t>
      </w:r>
    </w:p>
    <w:p w14:paraId="003FDCF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81 </w:t>
      </w:r>
      <w:proofErr w:type="spellStart"/>
      <w:r w:rsidRPr="004E2D4E">
        <w:rPr>
          <w:rFonts w:ascii="Book Antiqua" w:eastAsia="等线" w:hAnsi="Book Antiqua" w:cs="Times New Roman"/>
          <w:b/>
          <w:kern w:val="2"/>
          <w:sz w:val="24"/>
          <w:szCs w:val="24"/>
          <w:lang w:val="en-US" w:eastAsia="zh-CN"/>
        </w:rPr>
        <w:t>Intagliata</w:t>
      </w:r>
      <w:proofErr w:type="spellEnd"/>
      <w:r w:rsidRPr="004E2D4E">
        <w:rPr>
          <w:rFonts w:ascii="Book Antiqua" w:eastAsia="等线" w:hAnsi="Book Antiqua" w:cs="Times New Roman"/>
          <w:b/>
          <w:kern w:val="2"/>
          <w:sz w:val="24"/>
          <w:szCs w:val="24"/>
          <w:lang w:val="en-US" w:eastAsia="zh-CN"/>
        </w:rPr>
        <w:t xml:space="preserve"> NM</w:t>
      </w:r>
      <w:r w:rsidRPr="004E2D4E">
        <w:rPr>
          <w:rFonts w:ascii="Book Antiqua" w:eastAsia="等线" w:hAnsi="Book Antiqua" w:cs="Times New Roman"/>
          <w:kern w:val="2"/>
          <w:sz w:val="24"/>
          <w:szCs w:val="24"/>
          <w:lang w:val="en-US" w:eastAsia="zh-CN"/>
        </w:rPr>
        <w:t xml:space="preserve">, Maitland H, Northup PG, Caldwell SH. Treating thrombosis in cirrhosis patients with new oral agents: Ready or not?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61</w:t>
      </w:r>
      <w:r w:rsidRPr="004E2D4E">
        <w:rPr>
          <w:rFonts w:ascii="Book Antiqua" w:eastAsia="等线" w:hAnsi="Book Antiqua" w:cs="Times New Roman"/>
          <w:kern w:val="2"/>
          <w:sz w:val="24"/>
          <w:szCs w:val="24"/>
          <w:lang w:val="en-US" w:eastAsia="zh-CN"/>
        </w:rPr>
        <w:t>: 738-739 [PMID: 24829112 DOI: 10.1002/hep.27225]</w:t>
      </w:r>
    </w:p>
    <w:p w14:paraId="2D0BFB5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82 </w:t>
      </w:r>
      <w:r w:rsidRPr="004E2D4E">
        <w:rPr>
          <w:rFonts w:ascii="Book Antiqua" w:eastAsia="等线" w:hAnsi="Book Antiqua" w:cs="Times New Roman"/>
          <w:b/>
          <w:kern w:val="2"/>
          <w:sz w:val="24"/>
          <w:szCs w:val="24"/>
          <w:lang w:val="en-US" w:eastAsia="zh-CN"/>
        </w:rPr>
        <w:t xml:space="preserve">De </w:t>
      </w:r>
      <w:proofErr w:type="spellStart"/>
      <w:r w:rsidRPr="004E2D4E">
        <w:rPr>
          <w:rFonts w:ascii="Book Antiqua" w:eastAsia="等线" w:hAnsi="Book Antiqua" w:cs="Times New Roman"/>
          <w:b/>
          <w:kern w:val="2"/>
          <w:sz w:val="24"/>
          <w:szCs w:val="24"/>
          <w:lang w:val="en-US" w:eastAsia="zh-CN"/>
        </w:rPr>
        <w:t>Gottardi</w:t>
      </w:r>
      <w:proofErr w:type="spellEnd"/>
      <w:r w:rsidRPr="004E2D4E">
        <w:rPr>
          <w:rFonts w:ascii="Book Antiqua" w:eastAsia="等线" w:hAnsi="Book Antiqua" w:cs="Times New Roman"/>
          <w:b/>
          <w:kern w:val="2"/>
          <w:sz w:val="24"/>
          <w:szCs w:val="24"/>
          <w:lang w:val="en-US" w:eastAsia="zh-CN"/>
        </w:rPr>
        <w:t xml:space="preserve">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Trebicka</w:t>
      </w:r>
      <w:proofErr w:type="spellEnd"/>
      <w:r w:rsidRPr="004E2D4E">
        <w:rPr>
          <w:rFonts w:ascii="Book Antiqua" w:eastAsia="等线" w:hAnsi="Book Antiqua" w:cs="Times New Roman"/>
          <w:kern w:val="2"/>
          <w:sz w:val="24"/>
          <w:szCs w:val="24"/>
          <w:lang w:val="en-US" w:eastAsia="zh-CN"/>
        </w:rPr>
        <w:t xml:space="preserve"> J, Klinger C, </w:t>
      </w:r>
      <w:proofErr w:type="spellStart"/>
      <w:r w:rsidRPr="004E2D4E">
        <w:rPr>
          <w:rFonts w:ascii="Book Antiqua" w:eastAsia="等线" w:hAnsi="Book Antiqua" w:cs="Times New Roman"/>
          <w:kern w:val="2"/>
          <w:sz w:val="24"/>
          <w:szCs w:val="24"/>
          <w:lang w:val="en-US" w:eastAsia="zh-CN"/>
        </w:rPr>
        <w:t>Plessier</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Seijo</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Terziroli</w:t>
      </w:r>
      <w:proofErr w:type="spellEnd"/>
      <w:r w:rsidRPr="004E2D4E">
        <w:rPr>
          <w:rFonts w:ascii="Book Antiqua" w:eastAsia="等线" w:hAnsi="Book Antiqua" w:cs="Times New Roman"/>
          <w:kern w:val="2"/>
          <w:sz w:val="24"/>
          <w:szCs w:val="24"/>
          <w:lang w:val="en-US" w:eastAsia="zh-CN"/>
        </w:rPr>
        <w:t xml:space="preserve"> B, </w:t>
      </w:r>
      <w:r w:rsidRPr="004E2D4E">
        <w:rPr>
          <w:rFonts w:ascii="Book Antiqua" w:eastAsia="等线" w:hAnsi="Book Antiqua" w:cs="Times New Roman"/>
          <w:kern w:val="2"/>
          <w:sz w:val="24"/>
          <w:szCs w:val="24"/>
          <w:lang w:val="en-US" w:eastAsia="zh-CN"/>
        </w:rPr>
        <w:lastRenderedPageBreak/>
        <w:t xml:space="preserve">Magenta L, </w:t>
      </w:r>
      <w:proofErr w:type="spellStart"/>
      <w:r w:rsidRPr="004E2D4E">
        <w:rPr>
          <w:rFonts w:ascii="Book Antiqua" w:eastAsia="等线" w:hAnsi="Book Antiqua" w:cs="Times New Roman"/>
          <w:kern w:val="2"/>
          <w:sz w:val="24"/>
          <w:szCs w:val="24"/>
          <w:lang w:val="en-US" w:eastAsia="zh-CN"/>
        </w:rPr>
        <w:t>Semela</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Buscarini</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Langlet</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Görtzen</w:t>
      </w:r>
      <w:proofErr w:type="spellEnd"/>
      <w:r w:rsidRPr="004E2D4E">
        <w:rPr>
          <w:rFonts w:ascii="Book Antiqua" w:eastAsia="等线" w:hAnsi="Book Antiqua" w:cs="Times New Roman"/>
          <w:kern w:val="2"/>
          <w:sz w:val="24"/>
          <w:szCs w:val="24"/>
          <w:lang w:val="en-US" w:eastAsia="zh-CN"/>
        </w:rPr>
        <w:t xml:space="preserve"> J, Puente A, </w:t>
      </w:r>
      <w:proofErr w:type="spellStart"/>
      <w:r w:rsidRPr="004E2D4E">
        <w:rPr>
          <w:rFonts w:ascii="Book Antiqua" w:eastAsia="等线" w:hAnsi="Book Antiqua" w:cs="Times New Roman"/>
          <w:kern w:val="2"/>
          <w:sz w:val="24"/>
          <w:szCs w:val="24"/>
          <w:lang w:val="en-US" w:eastAsia="zh-CN"/>
        </w:rPr>
        <w:t>Müllhaupt</w:t>
      </w:r>
      <w:proofErr w:type="spellEnd"/>
      <w:r w:rsidRPr="004E2D4E">
        <w:rPr>
          <w:rFonts w:ascii="Book Antiqua" w:eastAsia="等线" w:hAnsi="Book Antiqua" w:cs="Times New Roman"/>
          <w:kern w:val="2"/>
          <w:sz w:val="24"/>
          <w:szCs w:val="24"/>
          <w:lang w:val="en-US" w:eastAsia="zh-CN"/>
        </w:rPr>
        <w:t xml:space="preserve"> B, </w:t>
      </w:r>
      <w:proofErr w:type="spellStart"/>
      <w:r w:rsidRPr="004E2D4E">
        <w:rPr>
          <w:rFonts w:ascii="Book Antiqua" w:eastAsia="等线" w:hAnsi="Book Antiqua" w:cs="Times New Roman"/>
          <w:kern w:val="2"/>
          <w:sz w:val="24"/>
          <w:szCs w:val="24"/>
          <w:lang w:val="en-US" w:eastAsia="zh-CN"/>
        </w:rPr>
        <w:t>Navascuès</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Nery</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Deltenre</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Turon</w:t>
      </w:r>
      <w:proofErr w:type="spellEnd"/>
      <w:r w:rsidRPr="004E2D4E">
        <w:rPr>
          <w:rFonts w:ascii="Book Antiqua" w:eastAsia="等线" w:hAnsi="Book Antiqua" w:cs="Times New Roman"/>
          <w:kern w:val="2"/>
          <w:sz w:val="24"/>
          <w:szCs w:val="24"/>
          <w:lang w:val="en-US" w:eastAsia="zh-CN"/>
        </w:rPr>
        <w:t xml:space="preserve"> F, Engelmann C, Arya R, Caca K, Peck-</w:t>
      </w:r>
      <w:proofErr w:type="spellStart"/>
      <w:r w:rsidRPr="004E2D4E">
        <w:rPr>
          <w:rFonts w:ascii="Book Antiqua" w:eastAsia="等线" w:hAnsi="Book Antiqua" w:cs="Times New Roman"/>
          <w:kern w:val="2"/>
          <w:sz w:val="24"/>
          <w:szCs w:val="24"/>
          <w:lang w:val="en-US" w:eastAsia="zh-CN"/>
        </w:rPr>
        <w:t>Radosavljevic</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Leebeek</w:t>
      </w:r>
      <w:proofErr w:type="spellEnd"/>
      <w:r w:rsidRPr="004E2D4E">
        <w:rPr>
          <w:rFonts w:ascii="Book Antiqua" w:eastAsia="等线" w:hAnsi="Book Antiqua" w:cs="Times New Roman"/>
          <w:kern w:val="2"/>
          <w:sz w:val="24"/>
          <w:szCs w:val="24"/>
          <w:lang w:val="en-US" w:eastAsia="zh-CN"/>
        </w:rPr>
        <w:t xml:space="preserve"> FWG, Valla D, Garcia-Pagan JC; VALDIG Investigators. Antithrombotic treatment with direct-acting oral anticoagulants in patients with splanchnic vein thrombosis and cirrhosis. </w:t>
      </w:r>
      <w:r w:rsidRPr="004E2D4E">
        <w:rPr>
          <w:rFonts w:ascii="Book Antiqua" w:eastAsia="等线" w:hAnsi="Book Antiqua" w:cs="Times New Roman"/>
          <w:i/>
          <w:kern w:val="2"/>
          <w:sz w:val="24"/>
          <w:szCs w:val="24"/>
          <w:lang w:val="en-US" w:eastAsia="zh-CN"/>
        </w:rPr>
        <w:t>Liver Int</w:t>
      </w:r>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37</w:t>
      </w:r>
      <w:r w:rsidRPr="004E2D4E">
        <w:rPr>
          <w:rFonts w:ascii="Book Antiqua" w:eastAsia="等线" w:hAnsi="Book Antiqua" w:cs="Times New Roman"/>
          <w:kern w:val="2"/>
          <w:sz w:val="24"/>
          <w:szCs w:val="24"/>
          <w:lang w:val="en-US" w:eastAsia="zh-CN"/>
        </w:rPr>
        <w:t>: 694-699 [PMID: 27778440 DOI: 10.1111/liv.13285]</w:t>
      </w:r>
    </w:p>
    <w:p w14:paraId="3FB71B9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83 </w:t>
      </w:r>
      <w:r w:rsidRPr="004E2D4E">
        <w:rPr>
          <w:rFonts w:ascii="Book Antiqua" w:eastAsia="等线" w:hAnsi="Book Antiqua" w:cs="Times New Roman"/>
          <w:b/>
          <w:kern w:val="2"/>
          <w:sz w:val="24"/>
          <w:szCs w:val="24"/>
          <w:lang w:val="en-US" w:eastAsia="zh-CN"/>
        </w:rPr>
        <w:t>Yang H</w:t>
      </w:r>
      <w:r w:rsidRPr="004E2D4E">
        <w:rPr>
          <w:rFonts w:ascii="Book Antiqua" w:eastAsia="等线" w:hAnsi="Book Antiqua" w:cs="Times New Roman"/>
          <w:kern w:val="2"/>
          <w:sz w:val="24"/>
          <w:szCs w:val="24"/>
          <w:lang w:val="en-US" w:eastAsia="zh-CN"/>
        </w:rPr>
        <w:t xml:space="preserve">, Kim SR, Song MJ. Recurrent acute portal vein thrombosis in liver cirrhosis treated by rivaroxaban. </w:t>
      </w:r>
      <w:proofErr w:type="spellStart"/>
      <w:r w:rsidRPr="004E2D4E">
        <w:rPr>
          <w:rFonts w:ascii="Book Antiqua" w:eastAsia="等线" w:hAnsi="Book Antiqua" w:cs="Times New Roman"/>
          <w:i/>
          <w:kern w:val="2"/>
          <w:sz w:val="24"/>
          <w:szCs w:val="24"/>
          <w:lang w:val="en-US" w:eastAsia="zh-CN"/>
        </w:rPr>
        <w:t>Clin</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Mol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22</w:t>
      </w:r>
      <w:r w:rsidRPr="004E2D4E">
        <w:rPr>
          <w:rFonts w:ascii="Book Antiqua" w:eastAsia="等线" w:hAnsi="Book Antiqua" w:cs="Times New Roman"/>
          <w:kern w:val="2"/>
          <w:sz w:val="24"/>
          <w:szCs w:val="24"/>
          <w:lang w:val="en-US" w:eastAsia="zh-CN"/>
        </w:rPr>
        <w:t>: 499-502 [PMID: 27880998 DOI: 10.3350/cmh.2016.0016]</w:t>
      </w:r>
    </w:p>
    <w:p w14:paraId="6EAB55C9"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84 </w:t>
      </w:r>
      <w:proofErr w:type="spellStart"/>
      <w:r w:rsidRPr="004E2D4E">
        <w:rPr>
          <w:rFonts w:ascii="Book Antiqua" w:eastAsia="等线" w:hAnsi="Book Antiqua" w:cs="Times New Roman"/>
          <w:b/>
          <w:kern w:val="2"/>
          <w:sz w:val="24"/>
          <w:szCs w:val="24"/>
          <w:lang w:val="en-US" w:eastAsia="zh-CN"/>
        </w:rPr>
        <w:t>Nagaoki</w:t>
      </w:r>
      <w:proofErr w:type="spellEnd"/>
      <w:r w:rsidRPr="004E2D4E">
        <w:rPr>
          <w:rFonts w:ascii="Book Antiqua" w:eastAsia="等线" w:hAnsi="Book Antiqua" w:cs="Times New Roman"/>
          <w:b/>
          <w:kern w:val="2"/>
          <w:sz w:val="24"/>
          <w:szCs w:val="24"/>
          <w:lang w:val="en-US" w:eastAsia="zh-CN"/>
        </w:rPr>
        <w:t xml:space="preserve"> Y</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Aikata</w:t>
      </w:r>
      <w:proofErr w:type="spellEnd"/>
      <w:r w:rsidRPr="004E2D4E">
        <w:rPr>
          <w:rFonts w:ascii="Book Antiqua" w:eastAsia="等线" w:hAnsi="Book Antiqua" w:cs="Times New Roman"/>
          <w:kern w:val="2"/>
          <w:sz w:val="24"/>
          <w:szCs w:val="24"/>
          <w:lang w:val="en-US" w:eastAsia="zh-CN"/>
        </w:rPr>
        <w:t xml:space="preserve"> H, </w:t>
      </w:r>
      <w:proofErr w:type="spellStart"/>
      <w:r w:rsidRPr="004E2D4E">
        <w:rPr>
          <w:rFonts w:ascii="Book Antiqua" w:eastAsia="等线" w:hAnsi="Book Antiqua" w:cs="Times New Roman"/>
          <w:kern w:val="2"/>
          <w:sz w:val="24"/>
          <w:szCs w:val="24"/>
          <w:lang w:val="en-US" w:eastAsia="zh-CN"/>
        </w:rPr>
        <w:t>Daijyo</w:t>
      </w:r>
      <w:proofErr w:type="spellEnd"/>
      <w:r w:rsidRPr="004E2D4E">
        <w:rPr>
          <w:rFonts w:ascii="Book Antiqua" w:eastAsia="等线" w:hAnsi="Book Antiqua" w:cs="Times New Roman"/>
          <w:kern w:val="2"/>
          <w:sz w:val="24"/>
          <w:szCs w:val="24"/>
          <w:lang w:val="en-US" w:eastAsia="zh-CN"/>
        </w:rPr>
        <w:t xml:space="preserve"> K, </w:t>
      </w:r>
      <w:proofErr w:type="spellStart"/>
      <w:r w:rsidRPr="004E2D4E">
        <w:rPr>
          <w:rFonts w:ascii="Book Antiqua" w:eastAsia="等线" w:hAnsi="Book Antiqua" w:cs="Times New Roman"/>
          <w:kern w:val="2"/>
          <w:sz w:val="24"/>
          <w:szCs w:val="24"/>
          <w:lang w:val="en-US" w:eastAsia="zh-CN"/>
        </w:rPr>
        <w:t>Teraoka</w:t>
      </w:r>
      <w:proofErr w:type="spellEnd"/>
      <w:r w:rsidRPr="004E2D4E">
        <w:rPr>
          <w:rFonts w:ascii="Book Antiqua" w:eastAsia="等线" w:hAnsi="Book Antiqua" w:cs="Times New Roman"/>
          <w:kern w:val="2"/>
          <w:sz w:val="24"/>
          <w:szCs w:val="24"/>
          <w:lang w:val="en-US" w:eastAsia="zh-CN"/>
        </w:rPr>
        <w:t xml:space="preserve"> Y, Shinohara F, Nakamura Y, </w:t>
      </w:r>
      <w:proofErr w:type="spellStart"/>
      <w:r w:rsidRPr="004E2D4E">
        <w:rPr>
          <w:rFonts w:ascii="Book Antiqua" w:eastAsia="等线" w:hAnsi="Book Antiqua" w:cs="Times New Roman"/>
          <w:kern w:val="2"/>
          <w:sz w:val="24"/>
          <w:szCs w:val="24"/>
          <w:lang w:val="en-US" w:eastAsia="zh-CN"/>
        </w:rPr>
        <w:t>Hatooka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Morio</w:t>
      </w:r>
      <w:proofErr w:type="spellEnd"/>
      <w:r w:rsidRPr="004E2D4E">
        <w:rPr>
          <w:rFonts w:ascii="Book Antiqua" w:eastAsia="等线" w:hAnsi="Book Antiqua" w:cs="Times New Roman"/>
          <w:kern w:val="2"/>
          <w:sz w:val="24"/>
          <w:szCs w:val="24"/>
          <w:lang w:val="en-US" w:eastAsia="zh-CN"/>
        </w:rPr>
        <w:t xml:space="preserve"> K, Nakahara T, </w:t>
      </w:r>
      <w:proofErr w:type="spellStart"/>
      <w:r w:rsidRPr="004E2D4E">
        <w:rPr>
          <w:rFonts w:ascii="Book Antiqua" w:eastAsia="等线" w:hAnsi="Book Antiqua" w:cs="Times New Roman"/>
          <w:kern w:val="2"/>
          <w:sz w:val="24"/>
          <w:szCs w:val="24"/>
          <w:lang w:val="en-US" w:eastAsia="zh-CN"/>
        </w:rPr>
        <w:t>Kawaoka</w:t>
      </w:r>
      <w:proofErr w:type="spellEnd"/>
      <w:r w:rsidRPr="004E2D4E">
        <w:rPr>
          <w:rFonts w:ascii="Book Antiqua" w:eastAsia="等线" w:hAnsi="Book Antiqua" w:cs="Times New Roman"/>
          <w:kern w:val="2"/>
          <w:sz w:val="24"/>
          <w:szCs w:val="24"/>
          <w:lang w:val="en-US" w:eastAsia="zh-CN"/>
        </w:rPr>
        <w:t xml:space="preserve"> T, </w:t>
      </w:r>
      <w:proofErr w:type="spellStart"/>
      <w:r w:rsidRPr="004E2D4E">
        <w:rPr>
          <w:rFonts w:ascii="Book Antiqua" w:eastAsia="等线" w:hAnsi="Book Antiqua" w:cs="Times New Roman"/>
          <w:kern w:val="2"/>
          <w:sz w:val="24"/>
          <w:szCs w:val="24"/>
          <w:lang w:val="en-US" w:eastAsia="zh-CN"/>
        </w:rPr>
        <w:t>Tsuge</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Hiramatsu</w:t>
      </w:r>
      <w:proofErr w:type="spellEnd"/>
      <w:r w:rsidRPr="004E2D4E">
        <w:rPr>
          <w:rFonts w:ascii="Book Antiqua" w:eastAsia="等线" w:hAnsi="Book Antiqua" w:cs="Times New Roman"/>
          <w:kern w:val="2"/>
          <w:sz w:val="24"/>
          <w:szCs w:val="24"/>
          <w:lang w:val="en-US" w:eastAsia="zh-CN"/>
        </w:rPr>
        <w:t xml:space="preserve"> A, Imamura M, Kawakami Y, Ochi H, </w:t>
      </w:r>
      <w:proofErr w:type="spellStart"/>
      <w:r w:rsidRPr="004E2D4E">
        <w:rPr>
          <w:rFonts w:ascii="Book Antiqua" w:eastAsia="等线" w:hAnsi="Book Antiqua" w:cs="Times New Roman"/>
          <w:kern w:val="2"/>
          <w:sz w:val="24"/>
          <w:szCs w:val="24"/>
          <w:lang w:val="en-US" w:eastAsia="zh-CN"/>
        </w:rPr>
        <w:t>Chayama</w:t>
      </w:r>
      <w:proofErr w:type="spellEnd"/>
      <w:r w:rsidRPr="004E2D4E">
        <w:rPr>
          <w:rFonts w:ascii="Book Antiqua" w:eastAsia="等线" w:hAnsi="Book Antiqua" w:cs="Times New Roman"/>
          <w:kern w:val="2"/>
          <w:sz w:val="24"/>
          <w:szCs w:val="24"/>
          <w:lang w:val="en-US" w:eastAsia="zh-CN"/>
        </w:rPr>
        <w:t xml:space="preserve"> K. Efficacy and safety of </w:t>
      </w:r>
      <w:proofErr w:type="spellStart"/>
      <w:r w:rsidRPr="004E2D4E">
        <w:rPr>
          <w:rFonts w:ascii="Book Antiqua" w:eastAsia="等线" w:hAnsi="Book Antiqua" w:cs="Times New Roman"/>
          <w:kern w:val="2"/>
          <w:sz w:val="24"/>
          <w:szCs w:val="24"/>
          <w:lang w:val="en-US" w:eastAsia="zh-CN"/>
        </w:rPr>
        <w:t>edoxaban</w:t>
      </w:r>
      <w:proofErr w:type="spellEnd"/>
      <w:r w:rsidRPr="004E2D4E">
        <w:rPr>
          <w:rFonts w:ascii="Book Antiqua" w:eastAsia="等线" w:hAnsi="Book Antiqua" w:cs="Times New Roman"/>
          <w:kern w:val="2"/>
          <w:sz w:val="24"/>
          <w:szCs w:val="24"/>
          <w:lang w:val="en-US" w:eastAsia="zh-CN"/>
        </w:rPr>
        <w:t xml:space="preserve"> for treatment of portal vein thrombosis following danaparoid sodium in patients with liver cirrhosis.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i/>
          <w:kern w:val="2"/>
          <w:sz w:val="24"/>
          <w:szCs w:val="24"/>
          <w:lang w:val="en-US" w:eastAsia="zh-CN"/>
        </w:rPr>
        <w:t xml:space="preserve"> Res</w:t>
      </w:r>
      <w:r w:rsidRPr="004E2D4E">
        <w:rPr>
          <w:rFonts w:ascii="Book Antiqua" w:eastAsia="等线" w:hAnsi="Book Antiqua" w:cs="Times New Roman"/>
          <w:kern w:val="2"/>
          <w:sz w:val="24"/>
          <w:szCs w:val="24"/>
          <w:lang w:val="en-US" w:eastAsia="zh-CN"/>
        </w:rPr>
        <w:t xml:space="preserve"> 2018; </w:t>
      </w:r>
      <w:r w:rsidRPr="004E2D4E">
        <w:rPr>
          <w:rFonts w:ascii="Book Antiqua" w:eastAsia="等线" w:hAnsi="Book Antiqua" w:cs="Times New Roman"/>
          <w:b/>
          <w:kern w:val="2"/>
          <w:sz w:val="24"/>
          <w:szCs w:val="24"/>
          <w:lang w:val="en-US" w:eastAsia="zh-CN"/>
        </w:rPr>
        <w:t>48</w:t>
      </w:r>
      <w:r w:rsidRPr="004E2D4E">
        <w:rPr>
          <w:rFonts w:ascii="Book Antiqua" w:eastAsia="等线" w:hAnsi="Book Antiqua" w:cs="Times New Roman"/>
          <w:kern w:val="2"/>
          <w:sz w:val="24"/>
          <w:szCs w:val="24"/>
          <w:lang w:val="en-US" w:eastAsia="zh-CN"/>
        </w:rPr>
        <w:t>: 51-58 [PMID: 28342265 DOI: 10.1111/hepr.12895]</w:t>
      </w:r>
    </w:p>
    <w:p w14:paraId="3E06F49C"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85 </w:t>
      </w:r>
      <w:proofErr w:type="spellStart"/>
      <w:r w:rsidRPr="004E2D4E">
        <w:rPr>
          <w:rFonts w:ascii="Book Antiqua" w:eastAsia="等线" w:hAnsi="Book Antiqua" w:cs="Times New Roman"/>
          <w:b/>
          <w:kern w:val="2"/>
          <w:sz w:val="24"/>
          <w:szCs w:val="24"/>
          <w:lang w:val="en-US" w:eastAsia="zh-CN"/>
        </w:rPr>
        <w:t>Ponziani</w:t>
      </w:r>
      <w:proofErr w:type="spellEnd"/>
      <w:r w:rsidRPr="004E2D4E">
        <w:rPr>
          <w:rFonts w:ascii="Book Antiqua" w:eastAsia="等线" w:hAnsi="Book Antiqua" w:cs="Times New Roman"/>
          <w:b/>
          <w:kern w:val="2"/>
          <w:sz w:val="24"/>
          <w:szCs w:val="24"/>
          <w:lang w:val="en-US" w:eastAsia="zh-CN"/>
        </w:rPr>
        <w:t xml:space="preserve"> FR</w:t>
      </w:r>
      <w:r w:rsidRPr="004E2D4E">
        <w:rPr>
          <w:rFonts w:ascii="Book Antiqua" w:eastAsia="等线" w:hAnsi="Book Antiqua" w:cs="Times New Roman"/>
          <w:kern w:val="2"/>
          <w:sz w:val="24"/>
          <w:szCs w:val="24"/>
          <w:lang w:val="en-US" w:eastAsia="zh-CN"/>
        </w:rPr>
        <w:t xml:space="preserve">, De Candia E, De </w:t>
      </w:r>
      <w:proofErr w:type="spellStart"/>
      <w:r w:rsidRPr="004E2D4E">
        <w:rPr>
          <w:rFonts w:ascii="Book Antiqua" w:eastAsia="等线" w:hAnsi="Book Antiqua" w:cs="Times New Roman"/>
          <w:kern w:val="2"/>
          <w:sz w:val="24"/>
          <w:szCs w:val="24"/>
          <w:lang w:val="en-US" w:eastAsia="zh-CN"/>
        </w:rPr>
        <w:t>Cristofaro</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Pompili</w:t>
      </w:r>
      <w:proofErr w:type="spellEnd"/>
      <w:r w:rsidRPr="004E2D4E">
        <w:rPr>
          <w:rFonts w:ascii="Book Antiqua" w:eastAsia="等线" w:hAnsi="Book Antiqua" w:cs="Times New Roman"/>
          <w:kern w:val="2"/>
          <w:sz w:val="24"/>
          <w:szCs w:val="24"/>
          <w:lang w:val="en-US" w:eastAsia="zh-CN"/>
        </w:rPr>
        <w:t xml:space="preserve"> M. Portal vein thrombosis occurrence in a cirrhotic patient during treatment with rivaroxaban. </w:t>
      </w:r>
      <w:r w:rsidRPr="004E2D4E">
        <w:rPr>
          <w:rFonts w:ascii="Book Antiqua" w:eastAsia="等线" w:hAnsi="Book Antiqua" w:cs="Times New Roman"/>
          <w:i/>
          <w:kern w:val="2"/>
          <w:sz w:val="24"/>
          <w:szCs w:val="24"/>
          <w:lang w:val="en-US" w:eastAsia="zh-CN"/>
        </w:rPr>
        <w:t>Liver Int</w:t>
      </w:r>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37</w:t>
      </w:r>
      <w:r w:rsidRPr="004E2D4E">
        <w:rPr>
          <w:rFonts w:ascii="Book Antiqua" w:eastAsia="等线" w:hAnsi="Book Antiqua" w:cs="Times New Roman"/>
          <w:kern w:val="2"/>
          <w:sz w:val="24"/>
          <w:szCs w:val="24"/>
          <w:lang w:val="en-US" w:eastAsia="zh-CN"/>
        </w:rPr>
        <w:t>: 1251 [PMID: 28267885 DOI: 10.1111/liv.13406]</w:t>
      </w:r>
    </w:p>
    <w:p w14:paraId="2BE2D06D"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86 </w:t>
      </w:r>
      <w:r w:rsidRPr="004E2D4E">
        <w:rPr>
          <w:rFonts w:ascii="Book Antiqua" w:eastAsia="等线" w:hAnsi="Book Antiqua" w:cs="Times New Roman"/>
          <w:b/>
          <w:kern w:val="2"/>
          <w:sz w:val="24"/>
          <w:szCs w:val="24"/>
          <w:lang w:val="en-US" w:eastAsia="zh-CN"/>
        </w:rPr>
        <w:t>Lenz K</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Dieplinger</w:t>
      </w:r>
      <w:proofErr w:type="spellEnd"/>
      <w:r w:rsidRPr="004E2D4E">
        <w:rPr>
          <w:rFonts w:ascii="Book Antiqua" w:eastAsia="等线" w:hAnsi="Book Antiqua" w:cs="Times New Roman"/>
          <w:kern w:val="2"/>
          <w:sz w:val="24"/>
          <w:szCs w:val="24"/>
          <w:lang w:val="en-US" w:eastAsia="zh-CN"/>
        </w:rPr>
        <w:t xml:space="preserve"> B, </w:t>
      </w:r>
      <w:proofErr w:type="spellStart"/>
      <w:r w:rsidRPr="004E2D4E">
        <w:rPr>
          <w:rFonts w:ascii="Book Antiqua" w:eastAsia="等线" w:hAnsi="Book Antiqua" w:cs="Times New Roman"/>
          <w:kern w:val="2"/>
          <w:sz w:val="24"/>
          <w:szCs w:val="24"/>
          <w:lang w:val="en-US" w:eastAsia="zh-CN"/>
        </w:rPr>
        <w:t>Buder</w:t>
      </w:r>
      <w:proofErr w:type="spellEnd"/>
      <w:r w:rsidRPr="004E2D4E">
        <w:rPr>
          <w:rFonts w:ascii="Book Antiqua" w:eastAsia="等线" w:hAnsi="Book Antiqua" w:cs="Times New Roman"/>
          <w:kern w:val="2"/>
          <w:sz w:val="24"/>
          <w:szCs w:val="24"/>
          <w:lang w:val="en-US" w:eastAsia="zh-CN"/>
        </w:rPr>
        <w:t xml:space="preserve"> R, </w:t>
      </w:r>
      <w:proofErr w:type="spellStart"/>
      <w:r w:rsidRPr="004E2D4E">
        <w:rPr>
          <w:rFonts w:ascii="Book Antiqua" w:eastAsia="等线" w:hAnsi="Book Antiqua" w:cs="Times New Roman"/>
          <w:kern w:val="2"/>
          <w:sz w:val="24"/>
          <w:szCs w:val="24"/>
          <w:lang w:val="en-US" w:eastAsia="zh-CN"/>
        </w:rPr>
        <w:t>Piringer</w:t>
      </w:r>
      <w:proofErr w:type="spellEnd"/>
      <w:r w:rsidRPr="004E2D4E">
        <w:rPr>
          <w:rFonts w:ascii="Book Antiqua" w:eastAsia="等线" w:hAnsi="Book Antiqua" w:cs="Times New Roman"/>
          <w:kern w:val="2"/>
          <w:sz w:val="24"/>
          <w:szCs w:val="24"/>
          <w:lang w:val="en-US" w:eastAsia="zh-CN"/>
        </w:rPr>
        <w:t xml:space="preserve"> P, Rauch M, </w:t>
      </w:r>
      <w:proofErr w:type="spellStart"/>
      <w:r w:rsidRPr="004E2D4E">
        <w:rPr>
          <w:rFonts w:ascii="Book Antiqua" w:eastAsia="等线" w:hAnsi="Book Antiqua" w:cs="Times New Roman"/>
          <w:kern w:val="2"/>
          <w:sz w:val="24"/>
          <w:szCs w:val="24"/>
          <w:lang w:val="en-US" w:eastAsia="zh-CN"/>
        </w:rPr>
        <w:t>Voglmayr</w:t>
      </w:r>
      <w:proofErr w:type="spellEnd"/>
      <w:r w:rsidRPr="004E2D4E">
        <w:rPr>
          <w:rFonts w:ascii="Book Antiqua" w:eastAsia="等线" w:hAnsi="Book Antiqua" w:cs="Times New Roman"/>
          <w:kern w:val="2"/>
          <w:sz w:val="24"/>
          <w:szCs w:val="24"/>
          <w:lang w:val="en-US" w:eastAsia="zh-CN"/>
        </w:rPr>
        <w:t xml:space="preserve"> M. Successful treatment of partial portal vein thrombosis (PVT) with low dose rivaroxaban. </w:t>
      </w:r>
      <w:r w:rsidRPr="004E2D4E">
        <w:rPr>
          <w:rFonts w:ascii="Book Antiqua" w:eastAsia="等线" w:hAnsi="Book Antiqua" w:cs="Times New Roman"/>
          <w:i/>
          <w:kern w:val="2"/>
          <w:sz w:val="24"/>
          <w:szCs w:val="24"/>
          <w:lang w:val="en-US" w:eastAsia="zh-CN"/>
        </w:rPr>
        <w:t>Z Gastroenterol</w:t>
      </w:r>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52</w:t>
      </w:r>
      <w:r w:rsidRPr="004E2D4E">
        <w:rPr>
          <w:rFonts w:ascii="Book Antiqua" w:eastAsia="等线" w:hAnsi="Book Antiqua" w:cs="Times New Roman"/>
          <w:kern w:val="2"/>
          <w:sz w:val="24"/>
          <w:szCs w:val="24"/>
          <w:lang w:val="en-US" w:eastAsia="zh-CN"/>
        </w:rPr>
        <w:t>: 1175-1177 [PMID: 25313630 DOI: 10.1055/s-0034-1385171]</w:t>
      </w:r>
    </w:p>
    <w:p w14:paraId="3762B193"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87 </w:t>
      </w:r>
      <w:r w:rsidRPr="004E2D4E">
        <w:rPr>
          <w:rFonts w:ascii="Book Antiqua" w:eastAsia="等线" w:hAnsi="Book Antiqua" w:cs="Times New Roman"/>
          <w:b/>
          <w:kern w:val="2"/>
          <w:sz w:val="24"/>
          <w:szCs w:val="24"/>
          <w:lang w:val="en-US" w:eastAsia="zh-CN"/>
        </w:rPr>
        <w:t>Qi X</w:t>
      </w:r>
      <w:r w:rsidRPr="004E2D4E">
        <w:rPr>
          <w:rFonts w:ascii="Book Antiqua" w:eastAsia="等线" w:hAnsi="Book Antiqua" w:cs="Times New Roman"/>
          <w:kern w:val="2"/>
          <w:sz w:val="24"/>
          <w:szCs w:val="24"/>
          <w:lang w:val="en-US" w:eastAsia="zh-CN"/>
        </w:rPr>
        <w:t xml:space="preserve">, Yoshida EM, Mendez-Sanchez N, Guo X. Rivaroxaban recanalized occlusive superior mesenteric vein thrombosis, but increased the risk of bleeding in a cirrhotic patient. </w:t>
      </w:r>
      <w:r w:rsidRPr="004E2D4E">
        <w:rPr>
          <w:rFonts w:ascii="Book Antiqua" w:eastAsia="等线" w:hAnsi="Book Antiqua" w:cs="Times New Roman"/>
          <w:i/>
          <w:kern w:val="2"/>
          <w:sz w:val="24"/>
          <w:szCs w:val="24"/>
          <w:lang w:val="en-US" w:eastAsia="zh-CN"/>
        </w:rPr>
        <w:t>Liver Int</w:t>
      </w:r>
      <w:r w:rsidRPr="004E2D4E">
        <w:rPr>
          <w:rFonts w:ascii="Book Antiqua" w:eastAsia="等线" w:hAnsi="Book Antiqua" w:cs="Times New Roman"/>
          <w:kern w:val="2"/>
          <w:sz w:val="24"/>
          <w:szCs w:val="24"/>
          <w:lang w:val="en-US" w:eastAsia="zh-CN"/>
        </w:rPr>
        <w:t xml:space="preserve"> 2017; </w:t>
      </w:r>
      <w:r w:rsidRPr="004E2D4E">
        <w:rPr>
          <w:rFonts w:ascii="Book Antiqua" w:eastAsia="等线" w:hAnsi="Book Antiqua" w:cs="Times New Roman"/>
          <w:b/>
          <w:kern w:val="2"/>
          <w:sz w:val="24"/>
          <w:szCs w:val="24"/>
          <w:lang w:val="en-US" w:eastAsia="zh-CN"/>
        </w:rPr>
        <w:t>37</w:t>
      </w:r>
      <w:r w:rsidRPr="004E2D4E">
        <w:rPr>
          <w:rFonts w:ascii="Book Antiqua" w:eastAsia="等线" w:hAnsi="Book Antiqua" w:cs="Times New Roman"/>
          <w:kern w:val="2"/>
          <w:sz w:val="24"/>
          <w:szCs w:val="24"/>
          <w:lang w:val="en-US" w:eastAsia="zh-CN"/>
        </w:rPr>
        <w:t>: 1574-1575 [PMID: 28675619 DOI: 10.1111/liv.13511]</w:t>
      </w:r>
    </w:p>
    <w:p w14:paraId="6043354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88 </w:t>
      </w:r>
      <w:proofErr w:type="spellStart"/>
      <w:r w:rsidRPr="004E2D4E">
        <w:rPr>
          <w:rFonts w:ascii="Book Antiqua" w:eastAsia="等线" w:hAnsi="Book Antiqua" w:cs="Times New Roman"/>
          <w:b/>
          <w:kern w:val="2"/>
          <w:sz w:val="24"/>
          <w:szCs w:val="24"/>
          <w:lang w:val="en-US" w:eastAsia="zh-CN"/>
        </w:rPr>
        <w:t>Pannach</w:t>
      </w:r>
      <w:proofErr w:type="spellEnd"/>
      <w:r w:rsidRPr="004E2D4E">
        <w:rPr>
          <w:rFonts w:ascii="Book Antiqua" w:eastAsia="等线" w:hAnsi="Book Antiqua" w:cs="Times New Roman"/>
          <w:b/>
          <w:kern w:val="2"/>
          <w:sz w:val="24"/>
          <w:szCs w:val="24"/>
          <w:lang w:val="en-US" w:eastAsia="zh-CN"/>
        </w:rPr>
        <w:t xml:space="preserve"> S</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Babatz</w:t>
      </w:r>
      <w:proofErr w:type="spellEnd"/>
      <w:r w:rsidRPr="004E2D4E">
        <w:rPr>
          <w:rFonts w:ascii="Book Antiqua" w:eastAsia="等线" w:hAnsi="Book Antiqua" w:cs="Times New Roman"/>
          <w:kern w:val="2"/>
          <w:sz w:val="24"/>
          <w:szCs w:val="24"/>
          <w:lang w:val="en-US" w:eastAsia="zh-CN"/>
        </w:rPr>
        <w:t xml:space="preserve"> J, Beyer-</w:t>
      </w:r>
      <w:proofErr w:type="spellStart"/>
      <w:r w:rsidRPr="004E2D4E">
        <w:rPr>
          <w:rFonts w:ascii="Book Antiqua" w:eastAsia="等线" w:hAnsi="Book Antiqua" w:cs="Times New Roman"/>
          <w:kern w:val="2"/>
          <w:sz w:val="24"/>
          <w:szCs w:val="24"/>
          <w:lang w:val="en-US" w:eastAsia="zh-CN"/>
        </w:rPr>
        <w:t>Westendorf</w:t>
      </w:r>
      <w:proofErr w:type="spellEnd"/>
      <w:r w:rsidRPr="004E2D4E">
        <w:rPr>
          <w:rFonts w:ascii="Book Antiqua" w:eastAsia="等线" w:hAnsi="Book Antiqua" w:cs="Times New Roman"/>
          <w:kern w:val="2"/>
          <w:sz w:val="24"/>
          <w:szCs w:val="24"/>
          <w:lang w:val="en-US" w:eastAsia="zh-CN"/>
        </w:rPr>
        <w:t xml:space="preserve"> J. Successful treatment of acute portal vein thrombosis with rivaroxaban. </w:t>
      </w:r>
      <w:proofErr w:type="spellStart"/>
      <w:r w:rsidRPr="004E2D4E">
        <w:rPr>
          <w:rFonts w:ascii="Book Antiqua" w:eastAsia="等线" w:hAnsi="Book Antiqua" w:cs="Times New Roman"/>
          <w:i/>
          <w:kern w:val="2"/>
          <w:sz w:val="24"/>
          <w:szCs w:val="24"/>
          <w:lang w:val="en-US" w:eastAsia="zh-CN"/>
        </w:rPr>
        <w:t>Thromb</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Haemost</w:t>
      </w:r>
      <w:proofErr w:type="spellEnd"/>
      <w:r w:rsidRPr="004E2D4E">
        <w:rPr>
          <w:rFonts w:ascii="Book Antiqua" w:eastAsia="等线" w:hAnsi="Book Antiqua" w:cs="Times New Roman"/>
          <w:kern w:val="2"/>
          <w:sz w:val="24"/>
          <w:szCs w:val="24"/>
          <w:lang w:val="en-US" w:eastAsia="zh-CN"/>
        </w:rPr>
        <w:t xml:space="preserve"> 2013; </w:t>
      </w:r>
      <w:r w:rsidRPr="004E2D4E">
        <w:rPr>
          <w:rFonts w:ascii="Book Antiqua" w:eastAsia="等线" w:hAnsi="Book Antiqua" w:cs="Times New Roman"/>
          <w:b/>
          <w:kern w:val="2"/>
          <w:sz w:val="24"/>
          <w:szCs w:val="24"/>
          <w:lang w:val="en-US" w:eastAsia="zh-CN"/>
        </w:rPr>
        <w:t>110</w:t>
      </w:r>
      <w:r w:rsidRPr="004E2D4E">
        <w:rPr>
          <w:rFonts w:ascii="Book Antiqua" w:eastAsia="等线" w:hAnsi="Book Antiqua" w:cs="Times New Roman"/>
          <w:kern w:val="2"/>
          <w:sz w:val="24"/>
          <w:szCs w:val="24"/>
          <w:lang w:val="en-US" w:eastAsia="zh-CN"/>
        </w:rPr>
        <w:t>: 626-627 [PMID: 23846289 DOI: 10.1160/TH13-05-0407]</w:t>
      </w:r>
    </w:p>
    <w:p w14:paraId="0D60060B"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89 </w:t>
      </w:r>
      <w:r w:rsidRPr="004E2D4E">
        <w:rPr>
          <w:rFonts w:ascii="Book Antiqua" w:eastAsia="等线" w:hAnsi="Book Antiqua" w:cs="Times New Roman"/>
          <w:b/>
          <w:kern w:val="2"/>
          <w:sz w:val="24"/>
          <w:szCs w:val="24"/>
          <w:lang w:val="en-US" w:eastAsia="zh-CN"/>
        </w:rPr>
        <w:t>Boyer TD</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Haskal</w:t>
      </w:r>
      <w:proofErr w:type="spellEnd"/>
      <w:r w:rsidRPr="004E2D4E">
        <w:rPr>
          <w:rFonts w:ascii="Book Antiqua" w:eastAsia="等线" w:hAnsi="Book Antiqua" w:cs="Times New Roman"/>
          <w:kern w:val="2"/>
          <w:sz w:val="24"/>
          <w:szCs w:val="24"/>
          <w:lang w:val="en-US" w:eastAsia="zh-CN"/>
        </w:rPr>
        <w:t xml:space="preserve"> ZJ; American Association for the Study of Liver Diseases. The role of </w:t>
      </w:r>
      <w:proofErr w:type="spellStart"/>
      <w:r w:rsidRPr="004E2D4E">
        <w:rPr>
          <w:rFonts w:ascii="Book Antiqua" w:eastAsia="等线" w:hAnsi="Book Antiqua" w:cs="Times New Roman"/>
          <w:kern w:val="2"/>
          <w:sz w:val="24"/>
          <w:szCs w:val="24"/>
          <w:lang w:val="en-US" w:eastAsia="zh-CN"/>
        </w:rPr>
        <w:t>transjugular</w:t>
      </w:r>
      <w:proofErr w:type="spellEnd"/>
      <w:r w:rsidRPr="004E2D4E">
        <w:rPr>
          <w:rFonts w:ascii="Book Antiqua" w:eastAsia="等线" w:hAnsi="Book Antiqua" w:cs="Times New Roman"/>
          <w:kern w:val="2"/>
          <w:sz w:val="24"/>
          <w:szCs w:val="24"/>
          <w:lang w:val="en-US" w:eastAsia="zh-CN"/>
        </w:rPr>
        <w:t xml:space="preserve"> intrahepatic </w:t>
      </w:r>
      <w:proofErr w:type="spellStart"/>
      <w:r w:rsidRPr="004E2D4E">
        <w:rPr>
          <w:rFonts w:ascii="Book Antiqua" w:eastAsia="等线" w:hAnsi="Book Antiqua" w:cs="Times New Roman"/>
          <w:kern w:val="2"/>
          <w:sz w:val="24"/>
          <w:szCs w:val="24"/>
          <w:lang w:val="en-US" w:eastAsia="zh-CN"/>
        </w:rPr>
        <w:t>portosystemic</w:t>
      </w:r>
      <w:proofErr w:type="spellEnd"/>
      <w:r w:rsidRPr="004E2D4E">
        <w:rPr>
          <w:rFonts w:ascii="Book Antiqua" w:eastAsia="等线" w:hAnsi="Book Antiqua" w:cs="Times New Roman"/>
          <w:kern w:val="2"/>
          <w:sz w:val="24"/>
          <w:szCs w:val="24"/>
          <w:lang w:val="en-US" w:eastAsia="zh-CN"/>
        </w:rPr>
        <w:t xml:space="preserve"> shunt in the management </w:t>
      </w:r>
      <w:r w:rsidRPr="004E2D4E">
        <w:rPr>
          <w:rFonts w:ascii="Book Antiqua" w:eastAsia="等线" w:hAnsi="Book Antiqua" w:cs="Times New Roman"/>
          <w:kern w:val="2"/>
          <w:sz w:val="24"/>
          <w:szCs w:val="24"/>
          <w:lang w:val="en-US" w:eastAsia="zh-CN"/>
        </w:rPr>
        <w:lastRenderedPageBreak/>
        <w:t xml:space="preserve">of portal hypertension. </w:t>
      </w:r>
      <w:r w:rsidRPr="004E2D4E">
        <w:rPr>
          <w:rFonts w:ascii="Book Antiqua" w:eastAsia="等线" w:hAnsi="Book Antiqua" w:cs="Times New Roman"/>
          <w:i/>
          <w:kern w:val="2"/>
          <w:sz w:val="24"/>
          <w:szCs w:val="24"/>
          <w:lang w:val="en-US" w:eastAsia="zh-CN"/>
        </w:rPr>
        <w:t>Hepatology</w:t>
      </w:r>
      <w:r w:rsidRPr="004E2D4E">
        <w:rPr>
          <w:rFonts w:ascii="Book Antiqua" w:eastAsia="等线" w:hAnsi="Book Antiqua" w:cs="Times New Roman"/>
          <w:kern w:val="2"/>
          <w:sz w:val="24"/>
          <w:szCs w:val="24"/>
          <w:lang w:val="en-US" w:eastAsia="zh-CN"/>
        </w:rPr>
        <w:t xml:space="preserve"> 2005; </w:t>
      </w:r>
      <w:r w:rsidRPr="004E2D4E">
        <w:rPr>
          <w:rFonts w:ascii="Book Antiqua" w:eastAsia="等线" w:hAnsi="Book Antiqua" w:cs="Times New Roman"/>
          <w:b/>
          <w:kern w:val="2"/>
          <w:sz w:val="24"/>
          <w:szCs w:val="24"/>
          <w:lang w:val="en-US" w:eastAsia="zh-CN"/>
        </w:rPr>
        <w:t>41</w:t>
      </w:r>
      <w:r w:rsidRPr="004E2D4E">
        <w:rPr>
          <w:rFonts w:ascii="Book Antiqua" w:eastAsia="等线" w:hAnsi="Book Antiqua" w:cs="Times New Roman"/>
          <w:kern w:val="2"/>
          <w:sz w:val="24"/>
          <w:szCs w:val="24"/>
          <w:lang w:val="en-US" w:eastAsia="zh-CN"/>
        </w:rPr>
        <w:t>: 386-400 [PMID: 15660434 DOI: 10.1002/hep.20559]</w:t>
      </w:r>
    </w:p>
    <w:p w14:paraId="37D48347"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90 </w:t>
      </w:r>
      <w:r w:rsidRPr="004E2D4E">
        <w:rPr>
          <w:rFonts w:ascii="Book Antiqua" w:eastAsia="等线" w:hAnsi="Book Antiqua" w:cs="Times New Roman"/>
          <w:b/>
          <w:kern w:val="2"/>
          <w:sz w:val="24"/>
          <w:szCs w:val="24"/>
          <w:lang w:val="en-US" w:eastAsia="zh-CN"/>
        </w:rPr>
        <w:t>Madoff DC</w:t>
      </w:r>
      <w:r w:rsidRPr="004E2D4E">
        <w:rPr>
          <w:rFonts w:ascii="Book Antiqua" w:eastAsia="等线" w:hAnsi="Book Antiqua" w:cs="Times New Roman"/>
          <w:kern w:val="2"/>
          <w:sz w:val="24"/>
          <w:szCs w:val="24"/>
          <w:lang w:val="en-US" w:eastAsia="zh-CN"/>
        </w:rPr>
        <w:t xml:space="preserve">, Gaba RC, Weber CN, Clark TW, Saad WE. Portal Venous Interventions: State of the Art. </w:t>
      </w:r>
      <w:r w:rsidRPr="004E2D4E">
        <w:rPr>
          <w:rFonts w:ascii="Book Antiqua" w:eastAsia="等线" w:hAnsi="Book Antiqua" w:cs="Times New Roman"/>
          <w:i/>
          <w:kern w:val="2"/>
          <w:sz w:val="24"/>
          <w:szCs w:val="24"/>
          <w:lang w:val="en-US" w:eastAsia="zh-CN"/>
        </w:rPr>
        <w:t>Radiology</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278</w:t>
      </w:r>
      <w:r w:rsidRPr="004E2D4E">
        <w:rPr>
          <w:rFonts w:ascii="Book Antiqua" w:eastAsia="等线" w:hAnsi="Book Antiqua" w:cs="Times New Roman"/>
          <w:kern w:val="2"/>
          <w:sz w:val="24"/>
          <w:szCs w:val="24"/>
          <w:lang w:val="en-US" w:eastAsia="zh-CN"/>
        </w:rPr>
        <w:t>: 333-353 [PMID: 26789601 DOI: 10.1148/radiol.2015141858]</w:t>
      </w:r>
    </w:p>
    <w:p w14:paraId="6EBD05D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91 </w:t>
      </w:r>
      <w:r w:rsidRPr="004E2D4E">
        <w:rPr>
          <w:rFonts w:ascii="Book Antiqua" w:eastAsia="等线" w:hAnsi="Book Antiqua" w:cs="Times New Roman"/>
          <w:b/>
          <w:kern w:val="2"/>
          <w:sz w:val="24"/>
          <w:szCs w:val="24"/>
          <w:lang w:val="en-US" w:eastAsia="zh-CN"/>
        </w:rPr>
        <w:t>Rodrigues SG</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Sixt</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Abraldes</w:t>
      </w:r>
      <w:proofErr w:type="spellEnd"/>
      <w:r w:rsidRPr="004E2D4E">
        <w:rPr>
          <w:rFonts w:ascii="Book Antiqua" w:eastAsia="等线" w:hAnsi="Book Antiqua" w:cs="Times New Roman"/>
          <w:kern w:val="2"/>
          <w:sz w:val="24"/>
          <w:szCs w:val="24"/>
          <w:lang w:val="en-US" w:eastAsia="zh-CN"/>
        </w:rPr>
        <w:t xml:space="preserve"> JG, De </w:t>
      </w:r>
      <w:proofErr w:type="spellStart"/>
      <w:r w:rsidRPr="004E2D4E">
        <w:rPr>
          <w:rFonts w:ascii="Book Antiqua" w:eastAsia="等线" w:hAnsi="Book Antiqua" w:cs="Times New Roman"/>
          <w:kern w:val="2"/>
          <w:sz w:val="24"/>
          <w:szCs w:val="24"/>
          <w:lang w:val="en-US" w:eastAsia="zh-CN"/>
        </w:rPr>
        <w:t>Gottardi</w:t>
      </w:r>
      <w:proofErr w:type="spellEnd"/>
      <w:r w:rsidRPr="004E2D4E">
        <w:rPr>
          <w:rFonts w:ascii="Book Antiqua" w:eastAsia="等线" w:hAnsi="Book Antiqua" w:cs="Times New Roman"/>
          <w:kern w:val="2"/>
          <w:sz w:val="24"/>
          <w:szCs w:val="24"/>
          <w:lang w:val="en-US" w:eastAsia="zh-CN"/>
        </w:rPr>
        <w:t xml:space="preserve"> A, Klinger C, Bosch J, Baumgartner I, </w:t>
      </w:r>
      <w:proofErr w:type="spellStart"/>
      <w:r w:rsidRPr="004E2D4E">
        <w:rPr>
          <w:rFonts w:ascii="Book Antiqua" w:eastAsia="等线" w:hAnsi="Book Antiqua" w:cs="Times New Roman"/>
          <w:kern w:val="2"/>
          <w:sz w:val="24"/>
          <w:szCs w:val="24"/>
          <w:lang w:val="en-US" w:eastAsia="zh-CN"/>
        </w:rPr>
        <w:t>Berzigotti</w:t>
      </w:r>
      <w:proofErr w:type="spellEnd"/>
      <w:r w:rsidRPr="004E2D4E">
        <w:rPr>
          <w:rFonts w:ascii="Book Antiqua" w:eastAsia="等线" w:hAnsi="Book Antiqua" w:cs="Times New Roman"/>
          <w:kern w:val="2"/>
          <w:sz w:val="24"/>
          <w:szCs w:val="24"/>
          <w:lang w:val="en-US" w:eastAsia="zh-CN"/>
        </w:rPr>
        <w:t xml:space="preserve"> A. Systematic review with meta-analysis: Portal vein </w:t>
      </w:r>
      <w:proofErr w:type="spellStart"/>
      <w:r w:rsidRPr="004E2D4E">
        <w:rPr>
          <w:rFonts w:ascii="Book Antiqua" w:eastAsia="等线" w:hAnsi="Book Antiqua" w:cs="Times New Roman"/>
          <w:kern w:val="2"/>
          <w:sz w:val="24"/>
          <w:szCs w:val="24"/>
          <w:lang w:val="en-US" w:eastAsia="zh-CN"/>
        </w:rPr>
        <w:t>recanalisation</w:t>
      </w:r>
      <w:proofErr w:type="spellEnd"/>
      <w:r w:rsidRPr="004E2D4E">
        <w:rPr>
          <w:rFonts w:ascii="Book Antiqua" w:eastAsia="等线" w:hAnsi="Book Antiqua" w:cs="Times New Roman"/>
          <w:kern w:val="2"/>
          <w:sz w:val="24"/>
          <w:szCs w:val="24"/>
          <w:lang w:val="en-US" w:eastAsia="zh-CN"/>
        </w:rPr>
        <w:t xml:space="preserve"> and </w:t>
      </w:r>
      <w:proofErr w:type="spellStart"/>
      <w:r w:rsidRPr="004E2D4E">
        <w:rPr>
          <w:rFonts w:ascii="Book Antiqua" w:eastAsia="等线" w:hAnsi="Book Antiqua" w:cs="Times New Roman"/>
          <w:kern w:val="2"/>
          <w:sz w:val="24"/>
          <w:szCs w:val="24"/>
          <w:lang w:val="en-US" w:eastAsia="zh-CN"/>
        </w:rPr>
        <w:t>transjugular</w:t>
      </w:r>
      <w:proofErr w:type="spellEnd"/>
      <w:r w:rsidRPr="004E2D4E">
        <w:rPr>
          <w:rFonts w:ascii="Book Antiqua" w:eastAsia="等线" w:hAnsi="Book Antiqua" w:cs="Times New Roman"/>
          <w:kern w:val="2"/>
          <w:sz w:val="24"/>
          <w:szCs w:val="24"/>
          <w:lang w:val="en-US" w:eastAsia="zh-CN"/>
        </w:rPr>
        <w:t xml:space="preserve"> intrahepatic portosystemic shunt for portal vein thrombosis. </w:t>
      </w:r>
      <w:r w:rsidRPr="004E2D4E">
        <w:rPr>
          <w:rFonts w:ascii="Book Antiqua" w:eastAsia="等线" w:hAnsi="Book Antiqua" w:cs="Times New Roman"/>
          <w:i/>
          <w:kern w:val="2"/>
          <w:sz w:val="24"/>
          <w:szCs w:val="24"/>
          <w:lang w:val="en-US" w:eastAsia="zh-CN"/>
        </w:rPr>
        <w:t xml:space="preserve">Aliment </w:t>
      </w:r>
      <w:proofErr w:type="spellStart"/>
      <w:r w:rsidRPr="004E2D4E">
        <w:rPr>
          <w:rFonts w:ascii="Book Antiqua" w:eastAsia="等线" w:hAnsi="Book Antiqua" w:cs="Times New Roman"/>
          <w:i/>
          <w:kern w:val="2"/>
          <w:sz w:val="24"/>
          <w:szCs w:val="24"/>
          <w:lang w:val="en-US" w:eastAsia="zh-CN"/>
        </w:rPr>
        <w:t>Pharmacol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Ther</w:t>
      </w:r>
      <w:proofErr w:type="spellEnd"/>
      <w:r w:rsidRPr="004E2D4E">
        <w:rPr>
          <w:rFonts w:ascii="Book Antiqua" w:eastAsia="等线" w:hAnsi="Book Antiqua" w:cs="Times New Roman"/>
          <w:kern w:val="2"/>
          <w:sz w:val="24"/>
          <w:szCs w:val="24"/>
          <w:lang w:val="en-US" w:eastAsia="zh-CN"/>
        </w:rPr>
        <w:t xml:space="preserve"> 2019; </w:t>
      </w:r>
      <w:r w:rsidRPr="004E2D4E">
        <w:rPr>
          <w:rFonts w:ascii="Book Antiqua" w:eastAsia="等线" w:hAnsi="Book Antiqua" w:cs="Times New Roman"/>
          <w:b/>
          <w:kern w:val="2"/>
          <w:sz w:val="24"/>
          <w:szCs w:val="24"/>
          <w:lang w:val="en-US" w:eastAsia="zh-CN"/>
        </w:rPr>
        <w:t>49</w:t>
      </w:r>
      <w:r w:rsidRPr="004E2D4E">
        <w:rPr>
          <w:rFonts w:ascii="Book Antiqua" w:eastAsia="等线" w:hAnsi="Book Antiqua" w:cs="Times New Roman"/>
          <w:kern w:val="2"/>
          <w:sz w:val="24"/>
          <w:szCs w:val="24"/>
          <w:lang w:val="en-US" w:eastAsia="zh-CN"/>
        </w:rPr>
        <w:t>: 20-30 [PMID: 30450634 DOI: 10.1111/apt.15044]</w:t>
      </w:r>
    </w:p>
    <w:p w14:paraId="64971600"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92 </w:t>
      </w:r>
      <w:r w:rsidRPr="004E2D4E">
        <w:rPr>
          <w:rFonts w:ascii="Book Antiqua" w:eastAsia="等线" w:hAnsi="Book Antiqua" w:cs="Times New Roman"/>
          <w:b/>
          <w:kern w:val="2"/>
          <w:sz w:val="24"/>
          <w:szCs w:val="24"/>
          <w:lang w:val="en-US" w:eastAsia="zh-CN"/>
        </w:rPr>
        <w:t>Wang Z</w:t>
      </w:r>
      <w:r w:rsidRPr="004E2D4E">
        <w:rPr>
          <w:rFonts w:ascii="Book Antiqua" w:eastAsia="等线" w:hAnsi="Book Antiqua" w:cs="Times New Roman"/>
          <w:kern w:val="2"/>
          <w:sz w:val="24"/>
          <w:szCs w:val="24"/>
          <w:lang w:val="en-US" w:eastAsia="zh-CN"/>
        </w:rPr>
        <w:t xml:space="preserve">, Jiang MS, Zhang HL, Weng NN, Luo XF, Li X, Yang L. Is Post-TIPS Anticoagulation Therapy Necessary in Patients with Cirrhosis and Portal Vein Thrombosis? A Randomized Controlled Trial. </w:t>
      </w:r>
      <w:r w:rsidRPr="004E2D4E">
        <w:rPr>
          <w:rFonts w:ascii="Book Antiqua" w:eastAsia="等线" w:hAnsi="Book Antiqua" w:cs="Times New Roman"/>
          <w:i/>
          <w:kern w:val="2"/>
          <w:sz w:val="24"/>
          <w:szCs w:val="24"/>
          <w:lang w:val="en-US" w:eastAsia="zh-CN"/>
        </w:rPr>
        <w:t>Radiology</w:t>
      </w:r>
      <w:r w:rsidRPr="004E2D4E">
        <w:rPr>
          <w:rFonts w:ascii="Book Antiqua" w:eastAsia="等线" w:hAnsi="Book Antiqua" w:cs="Times New Roman"/>
          <w:kern w:val="2"/>
          <w:sz w:val="24"/>
          <w:szCs w:val="24"/>
          <w:lang w:val="en-US" w:eastAsia="zh-CN"/>
        </w:rPr>
        <w:t xml:space="preserve"> 2016; </w:t>
      </w:r>
      <w:r w:rsidRPr="004E2D4E">
        <w:rPr>
          <w:rFonts w:ascii="Book Antiqua" w:eastAsia="等线" w:hAnsi="Book Antiqua" w:cs="Times New Roman"/>
          <w:b/>
          <w:kern w:val="2"/>
          <w:sz w:val="24"/>
          <w:szCs w:val="24"/>
          <w:lang w:val="en-US" w:eastAsia="zh-CN"/>
        </w:rPr>
        <w:t>279</w:t>
      </w:r>
      <w:r w:rsidRPr="004E2D4E">
        <w:rPr>
          <w:rFonts w:ascii="Book Antiqua" w:eastAsia="等线" w:hAnsi="Book Antiqua" w:cs="Times New Roman"/>
          <w:kern w:val="2"/>
          <w:sz w:val="24"/>
          <w:szCs w:val="24"/>
          <w:lang w:val="en-US" w:eastAsia="zh-CN"/>
        </w:rPr>
        <w:t>: 943-951 [PMID: 26653681 DOI: 10.1148/radiol.2015150369]</w:t>
      </w:r>
    </w:p>
    <w:p w14:paraId="1333DDB0"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93 </w:t>
      </w:r>
      <w:r w:rsidRPr="004E2D4E">
        <w:rPr>
          <w:rFonts w:ascii="Book Antiqua" w:eastAsia="等线" w:hAnsi="Book Antiqua" w:cs="Times New Roman"/>
          <w:b/>
          <w:kern w:val="2"/>
          <w:sz w:val="24"/>
          <w:szCs w:val="24"/>
          <w:lang w:val="en-US" w:eastAsia="zh-CN"/>
        </w:rPr>
        <w:t>Salem R</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Vouche</w:t>
      </w:r>
      <w:proofErr w:type="spellEnd"/>
      <w:r w:rsidRPr="004E2D4E">
        <w:rPr>
          <w:rFonts w:ascii="Book Antiqua" w:eastAsia="等线" w:hAnsi="Book Antiqua" w:cs="Times New Roman"/>
          <w:kern w:val="2"/>
          <w:sz w:val="24"/>
          <w:szCs w:val="24"/>
          <w:lang w:val="en-US" w:eastAsia="zh-CN"/>
        </w:rPr>
        <w:t xml:space="preserve"> M, Baker T, </w:t>
      </w:r>
      <w:proofErr w:type="spellStart"/>
      <w:r w:rsidRPr="004E2D4E">
        <w:rPr>
          <w:rFonts w:ascii="Book Antiqua" w:eastAsia="等线" w:hAnsi="Book Antiqua" w:cs="Times New Roman"/>
          <w:kern w:val="2"/>
          <w:sz w:val="24"/>
          <w:szCs w:val="24"/>
          <w:lang w:val="en-US" w:eastAsia="zh-CN"/>
        </w:rPr>
        <w:t>Herrero</w:t>
      </w:r>
      <w:proofErr w:type="spellEnd"/>
      <w:r w:rsidRPr="004E2D4E">
        <w:rPr>
          <w:rFonts w:ascii="Book Antiqua" w:eastAsia="等线" w:hAnsi="Book Antiqua" w:cs="Times New Roman"/>
          <w:kern w:val="2"/>
          <w:sz w:val="24"/>
          <w:szCs w:val="24"/>
          <w:lang w:val="en-US" w:eastAsia="zh-CN"/>
        </w:rPr>
        <w:t xml:space="preserve"> JI, </w:t>
      </w:r>
      <w:proofErr w:type="spellStart"/>
      <w:r w:rsidRPr="004E2D4E">
        <w:rPr>
          <w:rFonts w:ascii="Book Antiqua" w:eastAsia="等线" w:hAnsi="Book Antiqua" w:cs="Times New Roman"/>
          <w:kern w:val="2"/>
          <w:sz w:val="24"/>
          <w:szCs w:val="24"/>
          <w:lang w:val="en-US" w:eastAsia="zh-CN"/>
        </w:rPr>
        <w:t>Caicedo</w:t>
      </w:r>
      <w:proofErr w:type="spellEnd"/>
      <w:r w:rsidRPr="004E2D4E">
        <w:rPr>
          <w:rFonts w:ascii="Book Antiqua" w:eastAsia="等线" w:hAnsi="Book Antiqua" w:cs="Times New Roman"/>
          <w:kern w:val="2"/>
          <w:sz w:val="24"/>
          <w:szCs w:val="24"/>
          <w:lang w:val="en-US" w:eastAsia="zh-CN"/>
        </w:rPr>
        <w:t xml:space="preserve"> JC, Fryer J, Hickey R, </w:t>
      </w:r>
      <w:proofErr w:type="spellStart"/>
      <w:r w:rsidRPr="004E2D4E">
        <w:rPr>
          <w:rFonts w:ascii="Book Antiqua" w:eastAsia="等线" w:hAnsi="Book Antiqua" w:cs="Times New Roman"/>
          <w:kern w:val="2"/>
          <w:sz w:val="24"/>
          <w:szCs w:val="24"/>
          <w:lang w:val="en-US" w:eastAsia="zh-CN"/>
        </w:rPr>
        <w:t>Habib</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Abecassis</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Koller</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Vogelzang</w:t>
      </w:r>
      <w:proofErr w:type="spellEnd"/>
      <w:r w:rsidRPr="004E2D4E">
        <w:rPr>
          <w:rFonts w:ascii="Book Antiqua" w:eastAsia="等线" w:hAnsi="Book Antiqua" w:cs="Times New Roman"/>
          <w:kern w:val="2"/>
          <w:sz w:val="24"/>
          <w:szCs w:val="24"/>
          <w:lang w:val="en-US" w:eastAsia="zh-CN"/>
        </w:rPr>
        <w:t xml:space="preserve"> R, Desai K, Thornburg B, </w:t>
      </w:r>
      <w:proofErr w:type="spellStart"/>
      <w:r w:rsidRPr="004E2D4E">
        <w:rPr>
          <w:rFonts w:ascii="Book Antiqua" w:eastAsia="等线" w:hAnsi="Book Antiqua" w:cs="Times New Roman"/>
          <w:kern w:val="2"/>
          <w:sz w:val="24"/>
          <w:szCs w:val="24"/>
          <w:lang w:val="en-US" w:eastAsia="zh-CN"/>
        </w:rPr>
        <w:t>Hohlastos</w:t>
      </w:r>
      <w:proofErr w:type="spellEnd"/>
      <w:r w:rsidRPr="004E2D4E">
        <w:rPr>
          <w:rFonts w:ascii="Book Antiqua" w:eastAsia="等线" w:hAnsi="Book Antiqua" w:cs="Times New Roman"/>
          <w:kern w:val="2"/>
          <w:sz w:val="24"/>
          <w:szCs w:val="24"/>
          <w:lang w:val="en-US" w:eastAsia="zh-CN"/>
        </w:rPr>
        <w:t xml:space="preserve"> E, </w:t>
      </w:r>
      <w:proofErr w:type="spellStart"/>
      <w:r w:rsidRPr="004E2D4E">
        <w:rPr>
          <w:rFonts w:ascii="Book Antiqua" w:eastAsia="等线" w:hAnsi="Book Antiqua" w:cs="Times New Roman"/>
          <w:kern w:val="2"/>
          <w:sz w:val="24"/>
          <w:szCs w:val="24"/>
          <w:lang w:val="en-US" w:eastAsia="zh-CN"/>
        </w:rPr>
        <w:t>Resnick</w:t>
      </w:r>
      <w:proofErr w:type="spellEnd"/>
      <w:r w:rsidRPr="004E2D4E">
        <w:rPr>
          <w:rFonts w:ascii="Book Antiqua" w:eastAsia="等线" w:hAnsi="Book Antiqua" w:cs="Times New Roman"/>
          <w:kern w:val="2"/>
          <w:sz w:val="24"/>
          <w:szCs w:val="24"/>
          <w:lang w:val="en-US" w:eastAsia="zh-CN"/>
        </w:rPr>
        <w:t xml:space="preserve"> S, Lewandowski RJ, Sato K, Ryu RK, Ganger D, Kulik L. </w:t>
      </w:r>
      <w:proofErr w:type="spellStart"/>
      <w:r w:rsidRPr="004E2D4E">
        <w:rPr>
          <w:rFonts w:ascii="Book Antiqua" w:eastAsia="等线" w:hAnsi="Book Antiqua" w:cs="Times New Roman"/>
          <w:kern w:val="2"/>
          <w:sz w:val="24"/>
          <w:szCs w:val="24"/>
          <w:lang w:val="en-US" w:eastAsia="zh-CN"/>
        </w:rPr>
        <w:t>Pretransplant</w:t>
      </w:r>
      <w:proofErr w:type="spellEnd"/>
      <w:r w:rsidRPr="004E2D4E">
        <w:rPr>
          <w:rFonts w:ascii="Book Antiqua" w:eastAsia="等线" w:hAnsi="Book Antiqua" w:cs="Times New Roman"/>
          <w:kern w:val="2"/>
          <w:sz w:val="24"/>
          <w:szCs w:val="24"/>
          <w:lang w:val="en-US" w:eastAsia="zh-CN"/>
        </w:rPr>
        <w:t xml:space="preserve"> Portal Vein Recanalization-</w:t>
      </w:r>
      <w:proofErr w:type="spellStart"/>
      <w:r w:rsidRPr="004E2D4E">
        <w:rPr>
          <w:rFonts w:ascii="Book Antiqua" w:eastAsia="等线" w:hAnsi="Book Antiqua" w:cs="Times New Roman"/>
          <w:kern w:val="2"/>
          <w:sz w:val="24"/>
          <w:szCs w:val="24"/>
          <w:lang w:val="en-US" w:eastAsia="zh-CN"/>
        </w:rPr>
        <w:t>Transjugular</w:t>
      </w:r>
      <w:proofErr w:type="spellEnd"/>
      <w:r w:rsidRPr="004E2D4E">
        <w:rPr>
          <w:rFonts w:ascii="Book Antiqua" w:eastAsia="等线" w:hAnsi="Book Antiqua" w:cs="Times New Roman"/>
          <w:kern w:val="2"/>
          <w:sz w:val="24"/>
          <w:szCs w:val="24"/>
          <w:lang w:val="en-US" w:eastAsia="zh-CN"/>
        </w:rPr>
        <w:t xml:space="preserve"> Intrahepatic Portosystemic Shunt in Patients With Complete Obliterative Portal Vein Thrombosis. </w:t>
      </w:r>
      <w:r w:rsidRPr="004E2D4E">
        <w:rPr>
          <w:rFonts w:ascii="Book Antiqua" w:eastAsia="等线" w:hAnsi="Book Antiqua" w:cs="Times New Roman"/>
          <w:i/>
          <w:kern w:val="2"/>
          <w:sz w:val="24"/>
          <w:szCs w:val="24"/>
          <w:lang w:val="en-US" w:eastAsia="zh-CN"/>
        </w:rPr>
        <w:t>Transplantation</w:t>
      </w:r>
      <w:r w:rsidRPr="004E2D4E">
        <w:rPr>
          <w:rFonts w:ascii="Book Antiqua" w:eastAsia="等线" w:hAnsi="Book Antiqua" w:cs="Times New Roman"/>
          <w:kern w:val="2"/>
          <w:sz w:val="24"/>
          <w:szCs w:val="24"/>
          <w:lang w:val="en-US" w:eastAsia="zh-CN"/>
        </w:rPr>
        <w:t xml:space="preserve"> 2015; </w:t>
      </w:r>
      <w:r w:rsidRPr="004E2D4E">
        <w:rPr>
          <w:rFonts w:ascii="Book Antiqua" w:eastAsia="等线" w:hAnsi="Book Antiqua" w:cs="Times New Roman"/>
          <w:b/>
          <w:kern w:val="2"/>
          <w:sz w:val="24"/>
          <w:szCs w:val="24"/>
          <w:lang w:val="en-US" w:eastAsia="zh-CN"/>
        </w:rPr>
        <w:t>99</w:t>
      </w:r>
      <w:r w:rsidRPr="004E2D4E">
        <w:rPr>
          <w:rFonts w:ascii="Book Antiqua" w:eastAsia="等线" w:hAnsi="Book Antiqua" w:cs="Times New Roman"/>
          <w:kern w:val="2"/>
          <w:sz w:val="24"/>
          <w:szCs w:val="24"/>
          <w:lang w:val="en-US" w:eastAsia="zh-CN"/>
        </w:rPr>
        <w:t>: 2347-2355 [PMID: 25905983 DOI: 10.1097/TP.0000000000000729]</w:t>
      </w:r>
    </w:p>
    <w:p w14:paraId="47CC5AB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94 </w:t>
      </w:r>
      <w:r w:rsidRPr="004E2D4E">
        <w:rPr>
          <w:rFonts w:ascii="Book Antiqua" w:eastAsia="等线" w:hAnsi="Book Antiqua" w:cs="Times New Roman"/>
          <w:b/>
          <w:kern w:val="2"/>
          <w:sz w:val="24"/>
          <w:szCs w:val="24"/>
          <w:lang w:val="en-US" w:eastAsia="zh-CN"/>
        </w:rPr>
        <w:t>Luca A</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Miraglia</w:t>
      </w:r>
      <w:proofErr w:type="spellEnd"/>
      <w:r w:rsidRPr="004E2D4E">
        <w:rPr>
          <w:rFonts w:ascii="Book Antiqua" w:eastAsia="等线" w:hAnsi="Book Antiqua" w:cs="Times New Roman"/>
          <w:kern w:val="2"/>
          <w:sz w:val="24"/>
          <w:szCs w:val="24"/>
          <w:lang w:val="en-US" w:eastAsia="zh-CN"/>
        </w:rPr>
        <w:t xml:space="preserve"> R, Caruso S, </w:t>
      </w:r>
      <w:proofErr w:type="spellStart"/>
      <w:r w:rsidRPr="004E2D4E">
        <w:rPr>
          <w:rFonts w:ascii="Book Antiqua" w:eastAsia="等线" w:hAnsi="Book Antiqua" w:cs="Times New Roman"/>
          <w:kern w:val="2"/>
          <w:sz w:val="24"/>
          <w:szCs w:val="24"/>
          <w:lang w:val="en-US" w:eastAsia="zh-CN"/>
        </w:rPr>
        <w:t>Milazzo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Sapere</w:t>
      </w:r>
      <w:proofErr w:type="spellEnd"/>
      <w:r w:rsidRPr="004E2D4E">
        <w:rPr>
          <w:rFonts w:ascii="Book Antiqua" w:eastAsia="等线" w:hAnsi="Book Antiqua" w:cs="Times New Roman"/>
          <w:kern w:val="2"/>
          <w:sz w:val="24"/>
          <w:szCs w:val="24"/>
          <w:lang w:val="en-US" w:eastAsia="zh-CN"/>
        </w:rPr>
        <w:t xml:space="preserve"> C, </w:t>
      </w:r>
      <w:proofErr w:type="spellStart"/>
      <w:r w:rsidRPr="004E2D4E">
        <w:rPr>
          <w:rFonts w:ascii="Book Antiqua" w:eastAsia="等线" w:hAnsi="Book Antiqua" w:cs="Times New Roman"/>
          <w:kern w:val="2"/>
          <w:sz w:val="24"/>
          <w:szCs w:val="24"/>
          <w:lang w:val="en-US" w:eastAsia="zh-CN"/>
        </w:rPr>
        <w:t>Maruzzelli</w:t>
      </w:r>
      <w:proofErr w:type="spellEnd"/>
      <w:r w:rsidRPr="004E2D4E">
        <w:rPr>
          <w:rFonts w:ascii="Book Antiqua" w:eastAsia="等线" w:hAnsi="Book Antiqua" w:cs="Times New Roman"/>
          <w:kern w:val="2"/>
          <w:sz w:val="24"/>
          <w:szCs w:val="24"/>
          <w:lang w:val="en-US" w:eastAsia="zh-CN"/>
        </w:rPr>
        <w:t xml:space="preserve"> L, </w:t>
      </w:r>
      <w:proofErr w:type="spellStart"/>
      <w:r w:rsidRPr="004E2D4E">
        <w:rPr>
          <w:rFonts w:ascii="Book Antiqua" w:eastAsia="等线" w:hAnsi="Book Antiqua" w:cs="Times New Roman"/>
          <w:kern w:val="2"/>
          <w:sz w:val="24"/>
          <w:szCs w:val="24"/>
          <w:lang w:val="en-US" w:eastAsia="zh-CN"/>
        </w:rPr>
        <w:t>Vizzini</w:t>
      </w:r>
      <w:proofErr w:type="spellEnd"/>
      <w:r w:rsidRPr="004E2D4E">
        <w:rPr>
          <w:rFonts w:ascii="Book Antiqua" w:eastAsia="等线" w:hAnsi="Book Antiqua" w:cs="Times New Roman"/>
          <w:kern w:val="2"/>
          <w:sz w:val="24"/>
          <w:szCs w:val="24"/>
          <w:lang w:val="en-US" w:eastAsia="zh-CN"/>
        </w:rPr>
        <w:t xml:space="preserve"> G, </w:t>
      </w:r>
      <w:proofErr w:type="spellStart"/>
      <w:r w:rsidRPr="004E2D4E">
        <w:rPr>
          <w:rFonts w:ascii="Book Antiqua" w:eastAsia="等线" w:hAnsi="Book Antiqua" w:cs="Times New Roman"/>
          <w:kern w:val="2"/>
          <w:sz w:val="24"/>
          <w:szCs w:val="24"/>
          <w:lang w:val="en-US" w:eastAsia="zh-CN"/>
        </w:rPr>
        <w:t>Tuzzolino</w:t>
      </w:r>
      <w:proofErr w:type="spellEnd"/>
      <w:r w:rsidRPr="004E2D4E">
        <w:rPr>
          <w:rFonts w:ascii="Book Antiqua" w:eastAsia="等线" w:hAnsi="Book Antiqua" w:cs="Times New Roman"/>
          <w:kern w:val="2"/>
          <w:sz w:val="24"/>
          <w:szCs w:val="24"/>
          <w:lang w:val="en-US" w:eastAsia="zh-CN"/>
        </w:rPr>
        <w:t xml:space="preserve"> F, </w:t>
      </w:r>
      <w:proofErr w:type="spellStart"/>
      <w:r w:rsidRPr="004E2D4E">
        <w:rPr>
          <w:rFonts w:ascii="Book Antiqua" w:eastAsia="等线" w:hAnsi="Book Antiqua" w:cs="Times New Roman"/>
          <w:kern w:val="2"/>
          <w:sz w:val="24"/>
          <w:szCs w:val="24"/>
          <w:lang w:val="en-US" w:eastAsia="zh-CN"/>
        </w:rPr>
        <w:t>Gridelli</w:t>
      </w:r>
      <w:proofErr w:type="spellEnd"/>
      <w:r w:rsidRPr="004E2D4E">
        <w:rPr>
          <w:rFonts w:ascii="Book Antiqua" w:eastAsia="等线" w:hAnsi="Book Antiqua" w:cs="Times New Roman"/>
          <w:kern w:val="2"/>
          <w:sz w:val="24"/>
          <w:szCs w:val="24"/>
          <w:lang w:val="en-US" w:eastAsia="zh-CN"/>
        </w:rPr>
        <w:t xml:space="preserve"> B, Bosch J. Short- and long-term effects of the </w:t>
      </w:r>
      <w:proofErr w:type="spellStart"/>
      <w:r w:rsidRPr="004E2D4E">
        <w:rPr>
          <w:rFonts w:ascii="Book Antiqua" w:eastAsia="等线" w:hAnsi="Book Antiqua" w:cs="Times New Roman"/>
          <w:kern w:val="2"/>
          <w:sz w:val="24"/>
          <w:szCs w:val="24"/>
          <w:lang w:val="en-US" w:eastAsia="zh-CN"/>
        </w:rPr>
        <w:t>transjugular</w:t>
      </w:r>
      <w:proofErr w:type="spellEnd"/>
      <w:r w:rsidRPr="004E2D4E">
        <w:rPr>
          <w:rFonts w:ascii="Book Antiqua" w:eastAsia="等线" w:hAnsi="Book Antiqua" w:cs="Times New Roman"/>
          <w:kern w:val="2"/>
          <w:sz w:val="24"/>
          <w:szCs w:val="24"/>
          <w:lang w:val="en-US" w:eastAsia="zh-CN"/>
        </w:rPr>
        <w:t xml:space="preserve"> intrahepatic </w:t>
      </w:r>
      <w:proofErr w:type="spellStart"/>
      <w:r w:rsidRPr="004E2D4E">
        <w:rPr>
          <w:rFonts w:ascii="Book Antiqua" w:eastAsia="等线" w:hAnsi="Book Antiqua" w:cs="Times New Roman"/>
          <w:kern w:val="2"/>
          <w:sz w:val="24"/>
          <w:szCs w:val="24"/>
          <w:lang w:val="en-US" w:eastAsia="zh-CN"/>
        </w:rPr>
        <w:t>portosystemic</w:t>
      </w:r>
      <w:proofErr w:type="spellEnd"/>
      <w:r w:rsidRPr="004E2D4E">
        <w:rPr>
          <w:rFonts w:ascii="Book Antiqua" w:eastAsia="等线" w:hAnsi="Book Antiqua" w:cs="Times New Roman"/>
          <w:kern w:val="2"/>
          <w:sz w:val="24"/>
          <w:szCs w:val="24"/>
          <w:lang w:val="en-US" w:eastAsia="zh-CN"/>
        </w:rPr>
        <w:t xml:space="preserve"> shunt on portal vein thrombosis in patients with cirrhosis. </w:t>
      </w:r>
      <w:r w:rsidRPr="004E2D4E">
        <w:rPr>
          <w:rFonts w:ascii="Book Antiqua" w:eastAsia="等线" w:hAnsi="Book Antiqua" w:cs="Times New Roman"/>
          <w:i/>
          <w:kern w:val="2"/>
          <w:sz w:val="24"/>
          <w:szCs w:val="24"/>
          <w:lang w:val="en-US" w:eastAsia="zh-CN"/>
        </w:rPr>
        <w:t>Gut</w:t>
      </w:r>
      <w:r w:rsidRPr="004E2D4E">
        <w:rPr>
          <w:rFonts w:ascii="Book Antiqua" w:eastAsia="等线" w:hAnsi="Book Antiqua" w:cs="Times New Roman"/>
          <w:kern w:val="2"/>
          <w:sz w:val="24"/>
          <w:szCs w:val="24"/>
          <w:lang w:val="en-US" w:eastAsia="zh-CN"/>
        </w:rPr>
        <w:t xml:space="preserve"> 2011; </w:t>
      </w:r>
      <w:r w:rsidRPr="004E2D4E">
        <w:rPr>
          <w:rFonts w:ascii="Book Antiqua" w:eastAsia="等线" w:hAnsi="Book Antiqua" w:cs="Times New Roman"/>
          <w:b/>
          <w:kern w:val="2"/>
          <w:sz w:val="24"/>
          <w:szCs w:val="24"/>
          <w:lang w:val="en-US" w:eastAsia="zh-CN"/>
        </w:rPr>
        <w:t>60</w:t>
      </w:r>
      <w:r w:rsidRPr="004E2D4E">
        <w:rPr>
          <w:rFonts w:ascii="Book Antiqua" w:eastAsia="等线" w:hAnsi="Book Antiqua" w:cs="Times New Roman"/>
          <w:kern w:val="2"/>
          <w:sz w:val="24"/>
          <w:szCs w:val="24"/>
          <w:lang w:val="en-US" w:eastAsia="zh-CN"/>
        </w:rPr>
        <w:t>: 846-852 [PMID: 21357252 DOI: 10.1136/gut.2010.228023]</w:t>
      </w:r>
    </w:p>
    <w:p w14:paraId="05C00328"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95 </w:t>
      </w:r>
      <w:proofErr w:type="spellStart"/>
      <w:r w:rsidRPr="004E2D4E">
        <w:rPr>
          <w:rFonts w:ascii="Book Antiqua" w:eastAsia="等线" w:hAnsi="Book Antiqua" w:cs="Times New Roman"/>
          <w:b/>
          <w:kern w:val="2"/>
          <w:sz w:val="24"/>
          <w:szCs w:val="24"/>
          <w:lang w:val="en-US" w:eastAsia="zh-CN"/>
        </w:rPr>
        <w:t>Barbier</w:t>
      </w:r>
      <w:proofErr w:type="spellEnd"/>
      <w:r w:rsidRPr="004E2D4E">
        <w:rPr>
          <w:rFonts w:ascii="Book Antiqua" w:eastAsia="等线" w:hAnsi="Book Antiqua" w:cs="Times New Roman"/>
          <w:b/>
          <w:kern w:val="2"/>
          <w:sz w:val="24"/>
          <w:szCs w:val="24"/>
          <w:lang w:val="en-US" w:eastAsia="zh-CN"/>
        </w:rPr>
        <w:t xml:space="preserve"> L</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Hardwigsen</w:t>
      </w:r>
      <w:proofErr w:type="spellEnd"/>
      <w:r w:rsidRPr="004E2D4E">
        <w:rPr>
          <w:rFonts w:ascii="Book Antiqua" w:eastAsia="等线" w:hAnsi="Book Antiqua" w:cs="Times New Roman"/>
          <w:kern w:val="2"/>
          <w:sz w:val="24"/>
          <w:szCs w:val="24"/>
          <w:lang w:val="en-US" w:eastAsia="zh-CN"/>
        </w:rPr>
        <w:t xml:space="preserve"> J, </w:t>
      </w:r>
      <w:proofErr w:type="spellStart"/>
      <w:r w:rsidRPr="004E2D4E">
        <w:rPr>
          <w:rFonts w:ascii="Book Antiqua" w:eastAsia="等线" w:hAnsi="Book Antiqua" w:cs="Times New Roman"/>
          <w:kern w:val="2"/>
          <w:sz w:val="24"/>
          <w:szCs w:val="24"/>
          <w:lang w:val="en-US" w:eastAsia="zh-CN"/>
        </w:rPr>
        <w:t>Borentain</w:t>
      </w:r>
      <w:proofErr w:type="spellEnd"/>
      <w:r w:rsidRPr="004E2D4E">
        <w:rPr>
          <w:rFonts w:ascii="Book Antiqua" w:eastAsia="等线" w:hAnsi="Book Antiqua" w:cs="Times New Roman"/>
          <w:kern w:val="2"/>
          <w:sz w:val="24"/>
          <w:szCs w:val="24"/>
          <w:lang w:val="en-US" w:eastAsia="zh-CN"/>
        </w:rPr>
        <w:t xml:space="preserve"> P, </w:t>
      </w:r>
      <w:proofErr w:type="spellStart"/>
      <w:r w:rsidRPr="004E2D4E">
        <w:rPr>
          <w:rFonts w:ascii="Book Antiqua" w:eastAsia="等线" w:hAnsi="Book Antiqua" w:cs="Times New Roman"/>
          <w:kern w:val="2"/>
          <w:sz w:val="24"/>
          <w:szCs w:val="24"/>
          <w:lang w:val="en-US" w:eastAsia="zh-CN"/>
        </w:rPr>
        <w:t>Biance</w:t>
      </w:r>
      <w:proofErr w:type="spellEnd"/>
      <w:r w:rsidRPr="004E2D4E">
        <w:rPr>
          <w:rFonts w:ascii="Book Antiqua" w:eastAsia="等线" w:hAnsi="Book Antiqua" w:cs="Times New Roman"/>
          <w:kern w:val="2"/>
          <w:sz w:val="24"/>
          <w:szCs w:val="24"/>
          <w:lang w:val="en-US" w:eastAsia="zh-CN"/>
        </w:rPr>
        <w:t xml:space="preserve"> N, </w:t>
      </w:r>
      <w:proofErr w:type="spellStart"/>
      <w:r w:rsidRPr="004E2D4E">
        <w:rPr>
          <w:rFonts w:ascii="Book Antiqua" w:eastAsia="等线" w:hAnsi="Book Antiqua" w:cs="Times New Roman"/>
          <w:kern w:val="2"/>
          <w:sz w:val="24"/>
          <w:szCs w:val="24"/>
          <w:lang w:val="en-US" w:eastAsia="zh-CN"/>
        </w:rPr>
        <w:t>Daghfous</w:t>
      </w:r>
      <w:proofErr w:type="spellEnd"/>
      <w:r w:rsidRPr="004E2D4E">
        <w:rPr>
          <w:rFonts w:ascii="Book Antiqua" w:eastAsia="等线" w:hAnsi="Book Antiqua" w:cs="Times New Roman"/>
          <w:kern w:val="2"/>
          <w:sz w:val="24"/>
          <w:szCs w:val="24"/>
          <w:lang w:val="en-US" w:eastAsia="zh-CN"/>
        </w:rPr>
        <w:t xml:space="preserve"> A, Louis G, </w:t>
      </w:r>
      <w:proofErr w:type="spellStart"/>
      <w:r w:rsidRPr="004E2D4E">
        <w:rPr>
          <w:rFonts w:ascii="Book Antiqua" w:eastAsia="等线" w:hAnsi="Book Antiqua" w:cs="Times New Roman"/>
          <w:kern w:val="2"/>
          <w:sz w:val="24"/>
          <w:szCs w:val="24"/>
          <w:lang w:val="en-US" w:eastAsia="zh-CN"/>
        </w:rPr>
        <w:t>Botta-Fridlund</w:t>
      </w:r>
      <w:proofErr w:type="spellEnd"/>
      <w:r w:rsidRPr="004E2D4E">
        <w:rPr>
          <w:rFonts w:ascii="Book Antiqua" w:eastAsia="等线" w:hAnsi="Book Antiqua" w:cs="Times New Roman"/>
          <w:kern w:val="2"/>
          <w:sz w:val="24"/>
          <w:szCs w:val="24"/>
          <w:lang w:val="en-US" w:eastAsia="zh-CN"/>
        </w:rPr>
        <w:t xml:space="preserve"> D, Le </w:t>
      </w:r>
      <w:proofErr w:type="spellStart"/>
      <w:r w:rsidRPr="004E2D4E">
        <w:rPr>
          <w:rFonts w:ascii="Book Antiqua" w:eastAsia="等线" w:hAnsi="Book Antiqua" w:cs="Times New Roman"/>
          <w:kern w:val="2"/>
          <w:sz w:val="24"/>
          <w:szCs w:val="24"/>
          <w:lang w:val="en-US" w:eastAsia="zh-CN"/>
        </w:rPr>
        <w:t>Treut</w:t>
      </w:r>
      <w:proofErr w:type="spellEnd"/>
      <w:r w:rsidRPr="004E2D4E">
        <w:rPr>
          <w:rFonts w:ascii="Book Antiqua" w:eastAsia="等线" w:hAnsi="Book Antiqua" w:cs="Times New Roman"/>
          <w:kern w:val="2"/>
          <w:sz w:val="24"/>
          <w:szCs w:val="24"/>
          <w:lang w:val="en-US" w:eastAsia="zh-CN"/>
        </w:rPr>
        <w:t xml:space="preserve"> YP. Impact of </w:t>
      </w:r>
      <w:proofErr w:type="spellStart"/>
      <w:r w:rsidRPr="004E2D4E">
        <w:rPr>
          <w:rFonts w:ascii="Book Antiqua" w:eastAsia="等线" w:hAnsi="Book Antiqua" w:cs="Times New Roman"/>
          <w:kern w:val="2"/>
          <w:sz w:val="24"/>
          <w:szCs w:val="24"/>
          <w:lang w:val="en-US" w:eastAsia="zh-CN"/>
        </w:rPr>
        <w:t>transjugular</w:t>
      </w:r>
      <w:proofErr w:type="spellEnd"/>
      <w:r w:rsidRPr="004E2D4E">
        <w:rPr>
          <w:rFonts w:ascii="Book Antiqua" w:eastAsia="等线" w:hAnsi="Book Antiqua" w:cs="Times New Roman"/>
          <w:kern w:val="2"/>
          <w:sz w:val="24"/>
          <w:szCs w:val="24"/>
          <w:lang w:val="en-US" w:eastAsia="zh-CN"/>
        </w:rPr>
        <w:t xml:space="preserve"> intrahepatic </w:t>
      </w:r>
      <w:proofErr w:type="spellStart"/>
      <w:r w:rsidRPr="004E2D4E">
        <w:rPr>
          <w:rFonts w:ascii="Book Antiqua" w:eastAsia="等线" w:hAnsi="Book Antiqua" w:cs="Times New Roman"/>
          <w:kern w:val="2"/>
          <w:sz w:val="24"/>
          <w:szCs w:val="24"/>
          <w:lang w:val="en-US" w:eastAsia="zh-CN"/>
        </w:rPr>
        <w:t>portosystemic</w:t>
      </w:r>
      <w:proofErr w:type="spellEnd"/>
      <w:r w:rsidRPr="004E2D4E">
        <w:rPr>
          <w:rFonts w:ascii="Book Antiqua" w:eastAsia="等线" w:hAnsi="Book Antiqua" w:cs="Times New Roman"/>
          <w:kern w:val="2"/>
          <w:sz w:val="24"/>
          <w:szCs w:val="24"/>
          <w:lang w:val="en-US" w:eastAsia="zh-CN"/>
        </w:rPr>
        <w:t xml:space="preserve"> shunting on liver transplantation: 12-year single-center experience. </w:t>
      </w:r>
      <w:proofErr w:type="spellStart"/>
      <w:r w:rsidRPr="004E2D4E">
        <w:rPr>
          <w:rFonts w:ascii="Book Antiqua" w:eastAsia="等线" w:hAnsi="Book Antiqua" w:cs="Times New Roman"/>
          <w:i/>
          <w:kern w:val="2"/>
          <w:sz w:val="24"/>
          <w:szCs w:val="24"/>
          <w:lang w:val="en-US" w:eastAsia="zh-CN"/>
        </w:rPr>
        <w:t>Clin</w:t>
      </w:r>
      <w:proofErr w:type="spellEnd"/>
      <w:r w:rsidRPr="004E2D4E">
        <w:rPr>
          <w:rFonts w:ascii="Book Antiqua" w:eastAsia="等线" w:hAnsi="Book Antiqua" w:cs="Times New Roman"/>
          <w:i/>
          <w:kern w:val="2"/>
          <w:sz w:val="24"/>
          <w:szCs w:val="24"/>
          <w:lang w:val="en-US" w:eastAsia="zh-CN"/>
        </w:rPr>
        <w:t xml:space="preserve"> Res </w:t>
      </w:r>
      <w:proofErr w:type="spellStart"/>
      <w:r w:rsidRPr="004E2D4E">
        <w:rPr>
          <w:rFonts w:ascii="Book Antiqua" w:eastAsia="等线" w:hAnsi="Book Antiqua" w:cs="Times New Roman"/>
          <w:i/>
          <w:kern w:val="2"/>
          <w:sz w:val="24"/>
          <w:szCs w:val="24"/>
          <w:lang w:val="en-US" w:eastAsia="zh-CN"/>
        </w:rPr>
        <w:t>Hepatol</w:t>
      </w:r>
      <w:proofErr w:type="spellEnd"/>
      <w:r w:rsidRPr="004E2D4E">
        <w:rPr>
          <w:rFonts w:ascii="Book Antiqua" w:eastAsia="等线" w:hAnsi="Book Antiqua" w:cs="Times New Roman"/>
          <w:i/>
          <w:kern w:val="2"/>
          <w:sz w:val="24"/>
          <w:szCs w:val="24"/>
          <w:lang w:val="en-US" w:eastAsia="zh-CN"/>
        </w:rPr>
        <w:t xml:space="preserve"> </w:t>
      </w:r>
      <w:proofErr w:type="spellStart"/>
      <w:r w:rsidRPr="004E2D4E">
        <w:rPr>
          <w:rFonts w:ascii="Book Antiqua" w:eastAsia="等线" w:hAnsi="Book Antiqua" w:cs="Times New Roman"/>
          <w:i/>
          <w:kern w:val="2"/>
          <w:sz w:val="24"/>
          <w:szCs w:val="24"/>
          <w:lang w:val="en-US" w:eastAsia="zh-CN"/>
        </w:rPr>
        <w:t>Gastroenterol</w:t>
      </w:r>
      <w:proofErr w:type="spellEnd"/>
      <w:r w:rsidRPr="004E2D4E">
        <w:rPr>
          <w:rFonts w:ascii="Book Antiqua" w:eastAsia="等线" w:hAnsi="Book Antiqua" w:cs="Times New Roman"/>
          <w:kern w:val="2"/>
          <w:sz w:val="24"/>
          <w:szCs w:val="24"/>
          <w:lang w:val="en-US" w:eastAsia="zh-CN"/>
        </w:rPr>
        <w:t xml:space="preserve"> 2014; </w:t>
      </w:r>
      <w:r w:rsidRPr="004E2D4E">
        <w:rPr>
          <w:rFonts w:ascii="Book Antiqua" w:eastAsia="等线" w:hAnsi="Book Antiqua" w:cs="Times New Roman"/>
          <w:b/>
          <w:kern w:val="2"/>
          <w:sz w:val="24"/>
          <w:szCs w:val="24"/>
          <w:lang w:val="en-US" w:eastAsia="zh-CN"/>
        </w:rPr>
        <w:t>38</w:t>
      </w:r>
      <w:r w:rsidRPr="004E2D4E">
        <w:rPr>
          <w:rFonts w:ascii="Book Antiqua" w:eastAsia="等线" w:hAnsi="Book Antiqua" w:cs="Times New Roman"/>
          <w:kern w:val="2"/>
          <w:sz w:val="24"/>
          <w:szCs w:val="24"/>
          <w:lang w:val="en-US" w:eastAsia="zh-CN"/>
        </w:rPr>
        <w:t>: 155-163 [PMID: 24183545 DOI: 10.1016/j.clinre.2013.09.003]</w:t>
      </w:r>
    </w:p>
    <w:p w14:paraId="3245DA9E"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lastRenderedPageBreak/>
        <w:t xml:space="preserve">96 </w:t>
      </w:r>
      <w:proofErr w:type="spellStart"/>
      <w:r w:rsidRPr="004E2D4E">
        <w:rPr>
          <w:rFonts w:ascii="Book Antiqua" w:eastAsia="等线" w:hAnsi="Book Antiqua" w:cs="Times New Roman"/>
          <w:b/>
          <w:kern w:val="2"/>
          <w:sz w:val="24"/>
          <w:szCs w:val="24"/>
          <w:lang w:val="en-US" w:eastAsia="zh-CN"/>
        </w:rPr>
        <w:t>Guerrini</w:t>
      </w:r>
      <w:proofErr w:type="spellEnd"/>
      <w:r w:rsidRPr="004E2D4E">
        <w:rPr>
          <w:rFonts w:ascii="Book Antiqua" w:eastAsia="等线" w:hAnsi="Book Antiqua" w:cs="Times New Roman"/>
          <w:b/>
          <w:kern w:val="2"/>
          <w:sz w:val="24"/>
          <w:szCs w:val="24"/>
          <w:lang w:val="en-US" w:eastAsia="zh-CN"/>
        </w:rPr>
        <w:t xml:space="preserve"> GP</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Pleguezuelo</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Maimone</w:t>
      </w:r>
      <w:proofErr w:type="spellEnd"/>
      <w:r w:rsidRPr="004E2D4E">
        <w:rPr>
          <w:rFonts w:ascii="Book Antiqua" w:eastAsia="等线" w:hAnsi="Book Antiqua" w:cs="Times New Roman"/>
          <w:kern w:val="2"/>
          <w:sz w:val="24"/>
          <w:szCs w:val="24"/>
          <w:lang w:val="en-US" w:eastAsia="zh-CN"/>
        </w:rPr>
        <w:t xml:space="preserve"> S, </w:t>
      </w:r>
      <w:proofErr w:type="spellStart"/>
      <w:r w:rsidRPr="004E2D4E">
        <w:rPr>
          <w:rFonts w:ascii="Book Antiqua" w:eastAsia="等线" w:hAnsi="Book Antiqua" w:cs="Times New Roman"/>
          <w:kern w:val="2"/>
          <w:sz w:val="24"/>
          <w:szCs w:val="24"/>
          <w:lang w:val="en-US" w:eastAsia="zh-CN"/>
        </w:rPr>
        <w:t>Calvaruso</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Xirouchakis</w:t>
      </w:r>
      <w:proofErr w:type="spellEnd"/>
      <w:r w:rsidRPr="004E2D4E">
        <w:rPr>
          <w:rFonts w:ascii="Book Antiqua" w:eastAsia="等线" w:hAnsi="Book Antiqua" w:cs="Times New Roman"/>
          <w:kern w:val="2"/>
          <w:sz w:val="24"/>
          <w:szCs w:val="24"/>
          <w:lang w:val="en-US" w:eastAsia="zh-CN"/>
        </w:rPr>
        <w:t xml:space="preserve"> E, Patch D, Rolando N, Davidson B, </w:t>
      </w:r>
      <w:proofErr w:type="spellStart"/>
      <w:r w:rsidRPr="004E2D4E">
        <w:rPr>
          <w:rFonts w:ascii="Book Antiqua" w:eastAsia="等线" w:hAnsi="Book Antiqua" w:cs="Times New Roman"/>
          <w:kern w:val="2"/>
          <w:sz w:val="24"/>
          <w:szCs w:val="24"/>
          <w:lang w:val="en-US" w:eastAsia="zh-CN"/>
        </w:rPr>
        <w:t>Rolles</w:t>
      </w:r>
      <w:proofErr w:type="spellEnd"/>
      <w:r w:rsidRPr="004E2D4E">
        <w:rPr>
          <w:rFonts w:ascii="Book Antiqua" w:eastAsia="等线" w:hAnsi="Book Antiqua" w:cs="Times New Roman"/>
          <w:kern w:val="2"/>
          <w:sz w:val="24"/>
          <w:szCs w:val="24"/>
          <w:lang w:val="en-US" w:eastAsia="zh-CN"/>
        </w:rPr>
        <w:t xml:space="preserve"> K, Burroughs A. Impact of tips </w:t>
      </w:r>
      <w:proofErr w:type="spellStart"/>
      <w:r w:rsidRPr="004E2D4E">
        <w:rPr>
          <w:rFonts w:ascii="Book Antiqua" w:eastAsia="等线" w:hAnsi="Book Antiqua" w:cs="Times New Roman"/>
          <w:kern w:val="2"/>
          <w:sz w:val="24"/>
          <w:szCs w:val="24"/>
          <w:lang w:val="en-US" w:eastAsia="zh-CN"/>
        </w:rPr>
        <w:t>preliver</w:t>
      </w:r>
      <w:proofErr w:type="spellEnd"/>
      <w:r w:rsidRPr="004E2D4E">
        <w:rPr>
          <w:rFonts w:ascii="Book Antiqua" w:eastAsia="等线" w:hAnsi="Book Antiqua" w:cs="Times New Roman"/>
          <w:kern w:val="2"/>
          <w:sz w:val="24"/>
          <w:szCs w:val="24"/>
          <w:lang w:val="en-US" w:eastAsia="zh-CN"/>
        </w:rPr>
        <w:t xml:space="preserve"> transplantation for the outcome </w:t>
      </w:r>
      <w:proofErr w:type="spellStart"/>
      <w:r w:rsidRPr="004E2D4E">
        <w:rPr>
          <w:rFonts w:ascii="Book Antiqua" w:eastAsia="等线" w:hAnsi="Book Antiqua" w:cs="Times New Roman"/>
          <w:kern w:val="2"/>
          <w:sz w:val="24"/>
          <w:szCs w:val="24"/>
          <w:lang w:val="en-US" w:eastAsia="zh-CN"/>
        </w:rPr>
        <w:t>posttransplantation</w:t>
      </w:r>
      <w:proofErr w:type="spellEnd"/>
      <w:r w:rsidRPr="004E2D4E">
        <w:rPr>
          <w:rFonts w:ascii="Book Antiqua" w:eastAsia="等线" w:hAnsi="Book Antiqua" w:cs="Times New Roman"/>
          <w:kern w:val="2"/>
          <w:sz w:val="24"/>
          <w:szCs w:val="24"/>
          <w:lang w:val="en-US" w:eastAsia="zh-CN"/>
        </w:rPr>
        <w:t xml:space="preserve">. </w:t>
      </w:r>
      <w:r w:rsidRPr="004E2D4E">
        <w:rPr>
          <w:rFonts w:ascii="Book Antiqua" w:eastAsia="等线" w:hAnsi="Book Antiqua" w:cs="Times New Roman"/>
          <w:i/>
          <w:kern w:val="2"/>
          <w:sz w:val="24"/>
          <w:szCs w:val="24"/>
          <w:lang w:val="en-US" w:eastAsia="zh-CN"/>
        </w:rPr>
        <w:t>Am J Transplant</w:t>
      </w:r>
      <w:r w:rsidRPr="004E2D4E">
        <w:rPr>
          <w:rFonts w:ascii="Book Antiqua" w:eastAsia="等线" w:hAnsi="Book Antiqua" w:cs="Times New Roman"/>
          <w:kern w:val="2"/>
          <w:sz w:val="24"/>
          <w:szCs w:val="24"/>
          <w:lang w:val="en-US" w:eastAsia="zh-CN"/>
        </w:rPr>
        <w:t xml:space="preserve"> 2009; </w:t>
      </w:r>
      <w:r w:rsidRPr="004E2D4E">
        <w:rPr>
          <w:rFonts w:ascii="Book Antiqua" w:eastAsia="等线" w:hAnsi="Book Antiqua" w:cs="Times New Roman"/>
          <w:b/>
          <w:kern w:val="2"/>
          <w:sz w:val="24"/>
          <w:szCs w:val="24"/>
          <w:lang w:val="en-US" w:eastAsia="zh-CN"/>
        </w:rPr>
        <w:t>9</w:t>
      </w:r>
      <w:r w:rsidRPr="004E2D4E">
        <w:rPr>
          <w:rFonts w:ascii="Book Antiqua" w:eastAsia="等线" w:hAnsi="Book Antiqua" w:cs="Times New Roman"/>
          <w:kern w:val="2"/>
          <w:sz w:val="24"/>
          <w:szCs w:val="24"/>
          <w:lang w:val="en-US" w:eastAsia="zh-CN"/>
        </w:rPr>
        <w:t>: 192-200 [PMID: 19067664 DOI: 10.1111/j.1600-6143.2008.02472.x]</w:t>
      </w:r>
    </w:p>
    <w:p w14:paraId="3CE0A502"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97 </w:t>
      </w:r>
      <w:proofErr w:type="spellStart"/>
      <w:r w:rsidRPr="004E2D4E">
        <w:rPr>
          <w:rFonts w:ascii="Book Antiqua" w:eastAsia="等线" w:hAnsi="Book Antiqua" w:cs="Times New Roman"/>
          <w:b/>
          <w:kern w:val="2"/>
          <w:sz w:val="24"/>
          <w:szCs w:val="24"/>
          <w:lang w:val="en-US" w:eastAsia="zh-CN"/>
        </w:rPr>
        <w:t>Baccarani</w:t>
      </w:r>
      <w:proofErr w:type="spellEnd"/>
      <w:r w:rsidRPr="004E2D4E">
        <w:rPr>
          <w:rFonts w:ascii="Book Antiqua" w:eastAsia="等线" w:hAnsi="Book Antiqua" w:cs="Times New Roman"/>
          <w:b/>
          <w:kern w:val="2"/>
          <w:sz w:val="24"/>
          <w:szCs w:val="24"/>
          <w:lang w:val="en-US" w:eastAsia="zh-CN"/>
        </w:rPr>
        <w:t xml:space="preserve"> U</w:t>
      </w:r>
      <w:r w:rsidRPr="004E2D4E">
        <w:rPr>
          <w:rFonts w:ascii="Book Antiqua" w:eastAsia="等线" w:hAnsi="Book Antiqua" w:cs="Times New Roman"/>
          <w:kern w:val="2"/>
          <w:sz w:val="24"/>
          <w:szCs w:val="24"/>
          <w:lang w:val="en-US" w:eastAsia="zh-CN"/>
        </w:rPr>
        <w:t xml:space="preserve">, </w:t>
      </w:r>
      <w:proofErr w:type="spellStart"/>
      <w:r w:rsidRPr="004E2D4E">
        <w:rPr>
          <w:rFonts w:ascii="Book Antiqua" w:eastAsia="等线" w:hAnsi="Book Antiqua" w:cs="Times New Roman"/>
          <w:kern w:val="2"/>
          <w:sz w:val="24"/>
          <w:szCs w:val="24"/>
          <w:lang w:val="en-US" w:eastAsia="zh-CN"/>
        </w:rPr>
        <w:t>Gasparini</w:t>
      </w:r>
      <w:proofErr w:type="spellEnd"/>
      <w:r w:rsidRPr="004E2D4E">
        <w:rPr>
          <w:rFonts w:ascii="Book Antiqua" w:eastAsia="等线" w:hAnsi="Book Antiqua" w:cs="Times New Roman"/>
          <w:kern w:val="2"/>
          <w:sz w:val="24"/>
          <w:szCs w:val="24"/>
          <w:lang w:val="en-US" w:eastAsia="zh-CN"/>
        </w:rPr>
        <w:t xml:space="preserve"> D, </w:t>
      </w:r>
      <w:proofErr w:type="spellStart"/>
      <w:r w:rsidRPr="004E2D4E">
        <w:rPr>
          <w:rFonts w:ascii="Book Antiqua" w:eastAsia="等线" w:hAnsi="Book Antiqua" w:cs="Times New Roman"/>
          <w:kern w:val="2"/>
          <w:sz w:val="24"/>
          <w:szCs w:val="24"/>
          <w:lang w:val="en-US" w:eastAsia="zh-CN"/>
        </w:rPr>
        <w:t>Risaliti</w:t>
      </w:r>
      <w:proofErr w:type="spellEnd"/>
      <w:r w:rsidRPr="004E2D4E">
        <w:rPr>
          <w:rFonts w:ascii="Book Antiqua" w:eastAsia="等线" w:hAnsi="Book Antiqua" w:cs="Times New Roman"/>
          <w:kern w:val="2"/>
          <w:sz w:val="24"/>
          <w:szCs w:val="24"/>
          <w:lang w:val="en-US" w:eastAsia="zh-CN"/>
        </w:rPr>
        <w:t xml:space="preserve"> A, </w:t>
      </w:r>
      <w:proofErr w:type="spellStart"/>
      <w:r w:rsidRPr="004E2D4E">
        <w:rPr>
          <w:rFonts w:ascii="Book Antiqua" w:eastAsia="等线" w:hAnsi="Book Antiqua" w:cs="Times New Roman"/>
          <w:kern w:val="2"/>
          <w:sz w:val="24"/>
          <w:szCs w:val="24"/>
          <w:lang w:val="en-US" w:eastAsia="zh-CN"/>
        </w:rPr>
        <w:t>Vianello</w:t>
      </w:r>
      <w:proofErr w:type="spellEnd"/>
      <w:r w:rsidRPr="004E2D4E">
        <w:rPr>
          <w:rFonts w:ascii="Book Antiqua" w:eastAsia="等线" w:hAnsi="Book Antiqua" w:cs="Times New Roman"/>
          <w:kern w:val="2"/>
          <w:sz w:val="24"/>
          <w:szCs w:val="24"/>
          <w:lang w:val="en-US" w:eastAsia="zh-CN"/>
        </w:rPr>
        <w:t xml:space="preserve"> V, </w:t>
      </w:r>
      <w:proofErr w:type="spellStart"/>
      <w:r w:rsidRPr="004E2D4E">
        <w:rPr>
          <w:rFonts w:ascii="Book Antiqua" w:eastAsia="等线" w:hAnsi="Book Antiqua" w:cs="Times New Roman"/>
          <w:kern w:val="2"/>
          <w:sz w:val="24"/>
          <w:szCs w:val="24"/>
          <w:lang w:val="en-US" w:eastAsia="zh-CN"/>
        </w:rPr>
        <w:t>Adani</w:t>
      </w:r>
      <w:proofErr w:type="spellEnd"/>
      <w:r w:rsidRPr="004E2D4E">
        <w:rPr>
          <w:rFonts w:ascii="Book Antiqua" w:eastAsia="等线" w:hAnsi="Book Antiqua" w:cs="Times New Roman"/>
          <w:kern w:val="2"/>
          <w:sz w:val="24"/>
          <w:szCs w:val="24"/>
          <w:lang w:val="en-US" w:eastAsia="zh-CN"/>
        </w:rPr>
        <w:t xml:space="preserve"> GL, </w:t>
      </w:r>
      <w:proofErr w:type="spellStart"/>
      <w:r w:rsidRPr="004E2D4E">
        <w:rPr>
          <w:rFonts w:ascii="Book Antiqua" w:eastAsia="等线" w:hAnsi="Book Antiqua" w:cs="Times New Roman"/>
          <w:kern w:val="2"/>
          <w:sz w:val="24"/>
          <w:szCs w:val="24"/>
          <w:lang w:val="en-US" w:eastAsia="zh-CN"/>
        </w:rPr>
        <w:t>Sainz</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Sponza</w:t>
      </w:r>
      <w:proofErr w:type="spellEnd"/>
      <w:r w:rsidRPr="004E2D4E">
        <w:rPr>
          <w:rFonts w:ascii="Book Antiqua" w:eastAsia="等线" w:hAnsi="Book Antiqua" w:cs="Times New Roman"/>
          <w:kern w:val="2"/>
          <w:sz w:val="24"/>
          <w:szCs w:val="24"/>
          <w:lang w:val="en-US" w:eastAsia="zh-CN"/>
        </w:rPr>
        <w:t xml:space="preserve"> M, </w:t>
      </w:r>
      <w:proofErr w:type="spellStart"/>
      <w:r w:rsidRPr="004E2D4E">
        <w:rPr>
          <w:rFonts w:ascii="Book Antiqua" w:eastAsia="等线" w:hAnsi="Book Antiqua" w:cs="Times New Roman"/>
          <w:kern w:val="2"/>
          <w:sz w:val="24"/>
          <w:szCs w:val="24"/>
          <w:lang w:val="en-US" w:eastAsia="zh-CN"/>
        </w:rPr>
        <w:t>Bresadola</w:t>
      </w:r>
      <w:proofErr w:type="spellEnd"/>
      <w:r w:rsidRPr="004E2D4E">
        <w:rPr>
          <w:rFonts w:ascii="Book Antiqua" w:eastAsia="等线" w:hAnsi="Book Antiqua" w:cs="Times New Roman"/>
          <w:kern w:val="2"/>
          <w:sz w:val="24"/>
          <w:szCs w:val="24"/>
          <w:lang w:val="en-US" w:eastAsia="zh-CN"/>
        </w:rPr>
        <w:t xml:space="preserve"> F. Percutaneous mechanical fragmentation and stent placement for the treatment of early </w:t>
      </w:r>
      <w:proofErr w:type="spellStart"/>
      <w:r w:rsidRPr="004E2D4E">
        <w:rPr>
          <w:rFonts w:ascii="Book Antiqua" w:eastAsia="等线" w:hAnsi="Book Antiqua" w:cs="Times New Roman"/>
          <w:kern w:val="2"/>
          <w:sz w:val="24"/>
          <w:szCs w:val="24"/>
          <w:lang w:val="en-US" w:eastAsia="zh-CN"/>
        </w:rPr>
        <w:t>posttransplantation</w:t>
      </w:r>
      <w:proofErr w:type="spellEnd"/>
      <w:r w:rsidRPr="004E2D4E">
        <w:rPr>
          <w:rFonts w:ascii="Book Antiqua" w:eastAsia="等线" w:hAnsi="Book Antiqua" w:cs="Times New Roman"/>
          <w:kern w:val="2"/>
          <w:sz w:val="24"/>
          <w:szCs w:val="24"/>
          <w:lang w:val="en-US" w:eastAsia="zh-CN"/>
        </w:rPr>
        <w:t xml:space="preserve"> portal vein thrombosis. </w:t>
      </w:r>
      <w:r w:rsidRPr="004E2D4E">
        <w:rPr>
          <w:rFonts w:ascii="Book Antiqua" w:eastAsia="等线" w:hAnsi="Book Antiqua" w:cs="Times New Roman"/>
          <w:i/>
          <w:kern w:val="2"/>
          <w:sz w:val="24"/>
          <w:szCs w:val="24"/>
          <w:lang w:val="en-US" w:eastAsia="zh-CN"/>
        </w:rPr>
        <w:t>Transplantation</w:t>
      </w:r>
      <w:r w:rsidRPr="004E2D4E">
        <w:rPr>
          <w:rFonts w:ascii="Book Antiqua" w:eastAsia="等线" w:hAnsi="Book Antiqua" w:cs="Times New Roman"/>
          <w:kern w:val="2"/>
          <w:sz w:val="24"/>
          <w:szCs w:val="24"/>
          <w:lang w:val="en-US" w:eastAsia="zh-CN"/>
        </w:rPr>
        <w:t xml:space="preserve"> 2001; </w:t>
      </w:r>
      <w:r w:rsidRPr="004E2D4E">
        <w:rPr>
          <w:rFonts w:ascii="Book Antiqua" w:eastAsia="等线" w:hAnsi="Book Antiqua" w:cs="Times New Roman"/>
          <w:b/>
          <w:kern w:val="2"/>
          <w:sz w:val="24"/>
          <w:szCs w:val="24"/>
          <w:lang w:val="en-US" w:eastAsia="zh-CN"/>
        </w:rPr>
        <w:t>72</w:t>
      </w:r>
      <w:r w:rsidRPr="004E2D4E">
        <w:rPr>
          <w:rFonts w:ascii="Book Antiqua" w:eastAsia="等线" w:hAnsi="Book Antiqua" w:cs="Times New Roman"/>
          <w:kern w:val="2"/>
          <w:sz w:val="24"/>
          <w:szCs w:val="24"/>
          <w:lang w:val="en-US" w:eastAsia="zh-CN"/>
        </w:rPr>
        <w:t>: 1572-1582 [PMID: 11707747 DOI: 10.1097/00007890-200111150-00016]</w:t>
      </w:r>
    </w:p>
    <w:p w14:paraId="11270DC1" w14:textId="77777777" w:rsidR="001205DE" w:rsidRPr="004E2D4E" w:rsidRDefault="001205DE" w:rsidP="001205DE">
      <w:pPr>
        <w:widowControl w:val="0"/>
        <w:spacing w:after="0" w:line="360" w:lineRule="auto"/>
        <w:jc w:val="both"/>
        <w:rPr>
          <w:rFonts w:ascii="Book Antiqua" w:eastAsia="等线" w:hAnsi="Book Antiqua" w:cs="Times New Roman"/>
          <w:kern w:val="2"/>
          <w:sz w:val="24"/>
          <w:szCs w:val="24"/>
          <w:lang w:val="en-US" w:eastAsia="zh-CN"/>
        </w:rPr>
      </w:pPr>
      <w:r w:rsidRPr="004E2D4E">
        <w:rPr>
          <w:rFonts w:ascii="Book Antiqua" w:eastAsia="等线" w:hAnsi="Book Antiqua" w:cs="Times New Roman"/>
          <w:kern w:val="2"/>
          <w:sz w:val="24"/>
          <w:szCs w:val="24"/>
          <w:lang w:val="en-US" w:eastAsia="zh-CN"/>
        </w:rPr>
        <w:t xml:space="preserve">98 </w:t>
      </w:r>
      <w:proofErr w:type="spellStart"/>
      <w:r w:rsidRPr="004E2D4E">
        <w:rPr>
          <w:rFonts w:ascii="Book Antiqua" w:eastAsia="等线" w:hAnsi="Book Antiqua" w:cs="Times New Roman"/>
          <w:b/>
          <w:kern w:val="2"/>
          <w:sz w:val="24"/>
          <w:szCs w:val="24"/>
          <w:lang w:val="en-US" w:eastAsia="zh-CN"/>
        </w:rPr>
        <w:t>Lodhia</w:t>
      </w:r>
      <w:proofErr w:type="spellEnd"/>
      <w:r w:rsidRPr="004E2D4E">
        <w:rPr>
          <w:rFonts w:ascii="Book Antiqua" w:eastAsia="等线" w:hAnsi="Book Antiqua" w:cs="Times New Roman"/>
          <w:b/>
          <w:kern w:val="2"/>
          <w:sz w:val="24"/>
          <w:szCs w:val="24"/>
          <w:lang w:val="en-US" w:eastAsia="zh-CN"/>
        </w:rPr>
        <w:t xml:space="preserve"> N</w:t>
      </w:r>
      <w:r w:rsidRPr="004E2D4E">
        <w:rPr>
          <w:rFonts w:ascii="Book Antiqua" w:eastAsia="等线" w:hAnsi="Book Antiqua" w:cs="Times New Roman"/>
          <w:kern w:val="2"/>
          <w:sz w:val="24"/>
          <w:szCs w:val="24"/>
          <w:lang w:val="en-US" w:eastAsia="zh-CN"/>
        </w:rPr>
        <w:t xml:space="preserve">, Salem R, </w:t>
      </w:r>
      <w:proofErr w:type="spellStart"/>
      <w:r w:rsidRPr="004E2D4E">
        <w:rPr>
          <w:rFonts w:ascii="Book Antiqua" w:eastAsia="等线" w:hAnsi="Book Antiqua" w:cs="Times New Roman"/>
          <w:kern w:val="2"/>
          <w:sz w:val="24"/>
          <w:szCs w:val="24"/>
          <w:lang w:val="en-US" w:eastAsia="zh-CN"/>
        </w:rPr>
        <w:t>Levitsky</w:t>
      </w:r>
      <w:proofErr w:type="spellEnd"/>
      <w:r w:rsidRPr="004E2D4E">
        <w:rPr>
          <w:rFonts w:ascii="Book Antiqua" w:eastAsia="等线" w:hAnsi="Book Antiqua" w:cs="Times New Roman"/>
          <w:kern w:val="2"/>
          <w:sz w:val="24"/>
          <w:szCs w:val="24"/>
          <w:lang w:val="en-US" w:eastAsia="zh-CN"/>
        </w:rPr>
        <w:t xml:space="preserve"> J. </w:t>
      </w:r>
      <w:proofErr w:type="spellStart"/>
      <w:r w:rsidRPr="004E2D4E">
        <w:rPr>
          <w:rFonts w:ascii="Book Antiqua" w:eastAsia="等线" w:hAnsi="Book Antiqua" w:cs="Times New Roman"/>
          <w:kern w:val="2"/>
          <w:sz w:val="24"/>
          <w:szCs w:val="24"/>
          <w:lang w:val="en-US" w:eastAsia="zh-CN"/>
        </w:rPr>
        <w:t>Transjugular</w:t>
      </w:r>
      <w:proofErr w:type="spellEnd"/>
      <w:r w:rsidRPr="004E2D4E">
        <w:rPr>
          <w:rFonts w:ascii="Book Antiqua" w:eastAsia="等线" w:hAnsi="Book Antiqua" w:cs="Times New Roman"/>
          <w:kern w:val="2"/>
          <w:sz w:val="24"/>
          <w:szCs w:val="24"/>
          <w:lang w:val="en-US" w:eastAsia="zh-CN"/>
        </w:rPr>
        <w:t xml:space="preserve"> intrahepatic </w:t>
      </w:r>
      <w:proofErr w:type="spellStart"/>
      <w:r w:rsidRPr="004E2D4E">
        <w:rPr>
          <w:rFonts w:ascii="Book Antiqua" w:eastAsia="等线" w:hAnsi="Book Antiqua" w:cs="Times New Roman"/>
          <w:kern w:val="2"/>
          <w:sz w:val="24"/>
          <w:szCs w:val="24"/>
          <w:lang w:val="en-US" w:eastAsia="zh-CN"/>
        </w:rPr>
        <w:t>portosystemic</w:t>
      </w:r>
      <w:proofErr w:type="spellEnd"/>
      <w:r w:rsidRPr="004E2D4E">
        <w:rPr>
          <w:rFonts w:ascii="Book Antiqua" w:eastAsia="等线" w:hAnsi="Book Antiqua" w:cs="Times New Roman"/>
          <w:kern w:val="2"/>
          <w:sz w:val="24"/>
          <w:szCs w:val="24"/>
          <w:lang w:val="en-US" w:eastAsia="zh-CN"/>
        </w:rPr>
        <w:t xml:space="preserve"> shunt with thrombectomy for the treatment of portal vein thrombosis after liver transplantation. </w:t>
      </w:r>
      <w:r w:rsidRPr="004E2D4E">
        <w:rPr>
          <w:rFonts w:ascii="Book Antiqua" w:eastAsia="等线" w:hAnsi="Book Antiqua" w:cs="Times New Roman"/>
          <w:i/>
          <w:kern w:val="2"/>
          <w:sz w:val="24"/>
          <w:szCs w:val="24"/>
          <w:lang w:val="en-US" w:eastAsia="zh-CN"/>
        </w:rPr>
        <w:t>Dig Dis Sci</w:t>
      </w:r>
      <w:r w:rsidRPr="004E2D4E">
        <w:rPr>
          <w:rFonts w:ascii="Book Antiqua" w:eastAsia="等线" w:hAnsi="Book Antiqua" w:cs="Times New Roman"/>
          <w:kern w:val="2"/>
          <w:sz w:val="24"/>
          <w:szCs w:val="24"/>
          <w:lang w:val="en-US" w:eastAsia="zh-CN"/>
        </w:rPr>
        <w:t xml:space="preserve"> 2010; </w:t>
      </w:r>
      <w:r w:rsidRPr="004E2D4E">
        <w:rPr>
          <w:rFonts w:ascii="Book Antiqua" w:eastAsia="等线" w:hAnsi="Book Antiqua" w:cs="Times New Roman"/>
          <w:b/>
          <w:kern w:val="2"/>
          <w:sz w:val="24"/>
          <w:szCs w:val="24"/>
          <w:lang w:val="en-US" w:eastAsia="zh-CN"/>
        </w:rPr>
        <w:t>55</w:t>
      </w:r>
      <w:r w:rsidRPr="004E2D4E">
        <w:rPr>
          <w:rFonts w:ascii="Book Antiqua" w:eastAsia="等线" w:hAnsi="Book Antiqua" w:cs="Times New Roman"/>
          <w:kern w:val="2"/>
          <w:sz w:val="24"/>
          <w:szCs w:val="24"/>
          <w:lang w:val="en-US" w:eastAsia="zh-CN"/>
        </w:rPr>
        <w:t>: 529-534 [PMID: 19242796 DOI: 10.1007/s10620-009-0735-2]</w:t>
      </w:r>
    </w:p>
    <w:p w14:paraId="361EAB78" w14:textId="77777777" w:rsidR="00BE6C3D" w:rsidRPr="004E2D4E" w:rsidRDefault="00BE6C3D" w:rsidP="004E0B61">
      <w:pPr>
        <w:spacing w:after="0" w:line="360" w:lineRule="auto"/>
        <w:jc w:val="both"/>
        <w:rPr>
          <w:rFonts w:ascii="Book Antiqua" w:eastAsiaTheme="minorHAnsi" w:hAnsi="Book Antiqua" w:cstheme="minorHAnsi"/>
          <w:color w:val="000000" w:themeColor="text1"/>
          <w:sz w:val="24"/>
          <w:szCs w:val="24"/>
        </w:rPr>
      </w:pPr>
    </w:p>
    <w:p w14:paraId="6AE55E5F" w14:textId="72BF963A" w:rsidR="001205DE" w:rsidRPr="004E2D4E" w:rsidRDefault="001205DE" w:rsidP="001205DE">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54" w:name="OLE_LINK139"/>
      <w:bookmarkStart w:id="55" w:name="OLE_LINK140"/>
      <w:bookmarkStart w:id="56" w:name="OLE_LINK287"/>
      <w:bookmarkStart w:id="57" w:name="OLE_LINK288"/>
      <w:bookmarkStart w:id="58" w:name="OLE_LINK70"/>
      <w:bookmarkStart w:id="59" w:name="OLE_LINK110"/>
      <w:bookmarkStart w:id="60" w:name="OLE_LINK109"/>
      <w:bookmarkStart w:id="61" w:name="OLE_LINK138"/>
      <w:bookmarkStart w:id="62" w:name="OLE_LINK72"/>
      <w:bookmarkStart w:id="63" w:name="OLE_LINK116"/>
      <w:bookmarkStart w:id="64" w:name="OLE_LINK95"/>
      <w:bookmarkStart w:id="65" w:name="OLE_LINK118"/>
      <w:bookmarkStart w:id="66" w:name="OLE_LINK198"/>
      <w:bookmarkStart w:id="67" w:name="OLE_LINK154"/>
      <w:bookmarkStart w:id="68" w:name="OLE_LINK251"/>
      <w:bookmarkStart w:id="69" w:name="OLE_LINK167"/>
      <w:bookmarkStart w:id="70" w:name="OLE_LINK126"/>
      <w:bookmarkStart w:id="71" w:name="OLE_LINK234"/>
      <w:bookmarkStart w:id="72" w:name="OLE_LINK157"/>
      <w:bookmarkStart w:id="73" w:name="OLE_LINK187"/>
      <w:bookmarkStart w:id="74" w:name="OLE_LINK204"/>
      <w:bookmarkStart w:id="75" w:name="OLE_LINK255"/>
      <w:bookmarkStart w:id="76" w:name="OLE_LINK229"/>
      <w:bookmarkStart w:id="77" w:name="OLE_LINK268"/>
      <w:bookmarkStart w:id="78" w:name="OLE_LINK310"/>
      <w:bookmarkStart w:id="79" w:name="OLE_LINK338"/>
      <w:bookmarkStart w:id="80" w:name="OLE_LINK340"/>
      <w:bookmarkStart w:id="81" w:name="OLE_LINK264"/>
      <w:bookmarkStart w:id="82" w:name="OLE_LINK345"/>
      <w:bookmarkStart w:id="83" w:name="OLE_LINK256"/>
      <w:bookmarkStart w:id="84" w:name="OLE_LINK299"/>
      <w:bookmarkStart w:id="85" w:name="OLE_LINK265"/>
      <w:bookmarkStart w:id="86" w:name="OLE_LINK254"/>
      <w:bookmarkStart w:id="87" w:name="OLE_LINK357"/>
      <w:bookmarkStart w:id="88" w:name="OLE_LINK382"/>
      <w:bookmarkStart w:id="89" w:name="OLE_LINK333"/>
      <w:bookmarkStart w:id="90" w:name="OLE_LINK334"/>
      <w:bookmarkStart w:id="91" w:name="OLE_LINK400"/>
      <w:bookmarkStart w:id="92" w:name="OLE_LINK365"/>
      <w:bookmarkStart w:id="93" w:name="OLE_LINK467"/>
      <w:bookmarkStart w:id="94" w:name="OLE_LINK399"/>
      <w:bookmarkStart w:id="95" w:name="OLE_LINK443"/>
      <w:bookmarkStart w:id="96" w:name="OLE_LINK372"/>
      <w:bookmarkStart w:id="97" w:name="OLE_LINK425"/>
      <w:bookmarkStart w:id="98" w:name="OLE_LINK450"/>
      <w:bookmarkStart w:id="99" w:name="OLE_LINK402"/>
      <w:bookmarkStart w:id="100" w:name="OLE_LINK385"/>
      <w:bookmarkStart w:id="101" w:name="OLE_LINK396"/>
      <w:bookmarkStart w:id="102" w:name="OLE_LINK436"/>
      <w:bookmarkStart w:id="103" w:name="OLE_LINK421"/>
      <w:bookmarkStart w:id="104" w:name="OLE_LINK426"/>
      <w:bookmarkStart w:id="105" w:name="OLE_LINK456"/>
      <w:bookmarkStart w:id="106" w:name="OLE_LINK505"/>
      <w:bookmarkStart w:id="107" w:name="OLE_LINK490"/>
      <w:bookmarkStart w:id="108" w:name="OLE_LINK531"/>
      <w:bookmarkStart w:id="109" w:name="OLE_LINK460"/>
      <w:bookmarkStart w:id="110" w:name="OLE_LINK463"/>
      <w:bookmarkStart w:id="111" w:name="OLE_LINK487"/>
      <w:bookmarkStart w:id="112" w:name="OLE_LINK515"/>
      <w:bookmarkStart w:id="113" w:name="OLE_LINK509"/>
      <w:bookmarkStart w:id="114" w:name="OLE_LINK538"/>
      <w:bookmarkStart w:id="115" w:name="OLE_LINK606"/>
      <w:bookmarkStart w:id="116" w:name="OLE_LINK662"/>
      <w:bookmarkStart w:id="117" w:name="OLE_LINK663"/>
      <w:bookmarkStart w:id="118" w:name="OLE_LINK738"/>
      <w:bookmarkStart w:id="119" w:name="OLE_LINK666"/>
      <w:bookmarkStart w:id="120" w:name="OLE_LINK667"/>
      <w:bookmarkStart w:id="121" w:name="OLE_LINK672"/>
      <w:bookmarkStart w:id="122" w:name="OLE_LINK727"/>
      <w:bookmarkStart w:id="123" w:name="OLE_LINK703"/>
      <w:bookmarkStart w:id="124" w:name="OLE_LINK765"/>
      <w:bookmarkStart w:id="125" w:name="OLE_LINK724"/>
      <w:bookmarkStart w:id="126" w:name="OLE_LINK771"/>
      <w:bookmarkStart w:id="127" w:name="OLE_LINK879"/>
      <w:bookmarkStart w:id="128" w:name="OLE_LINK903"/>
      <w:bookmarkStart w:id="129" w:name="OLE_LINK880"/>
      <w:bookmarkStart w:id="130" w:name="OLE_LINK944"/>
      <w:bookmarkStart w:id="131" w:name="OLE_LINK881"/>
      <w:bookmarkStart w:id="132" w:name="OLE_LINK882"/>
      <w:bookmarkStart w:id="133" w:name="OLE_LINK883"/>
      <w:r w:rsidRPr="004E2D4E">
        <w:rPr>
          <w:rFonts w:ascii="Book Antiqua" w:eastAsia="宋体" w:hAnsi="Book Antiqua" w:cs="Times New Roman"/>
          <w:b/>
          <w:bCs/>
          <w:color w:val="000000"/>
          <w:kern w:val="2"/>
          <w:sz w:val="24"/>
          <w:szCs w:val="24"/>
          <w:lang w:val="en-US" w:eastAsia="zh-CN"/>
        </w:rPr>
        <w:t>P-Reviewer:</w:t>
      </w:r>
      <w:r w:rsidRPr="004E2D4E">
        <w:rPr>
          <w:rFonts w:ascii="Book Antiqua" w:eastAsia="宋体" w:hAnsi="Book Antiqua" w:cs="Times New Roman"/>
          <w:bCs/>
          <w:color w:val="000000"/>
          <w:kern w:val="2"/>
          <w:sz w:val="24"/>
          <w:szCs w:val="24"/>
          <w:lang w:val="en-US" w:eastAsia="zh-CN"/>
        </w:rPr>
        <w:t xml:space="preserve"> </w:t>
      </w:r>
      <w:r w:rsidRPr="004E2D4E">
        <w:rPr>
          <w:rFonts w:ascii="Book Antiqua" w:eastAsia="宋体" w:hAnsi="Book Antiqua" w:cs="Times New Roman"/>
          <w:bCs/>
          <w:color w:val="000000"/>
          <w:kern w:val="2"/>
          <w:sz w:val="24"/>
          <w:szCs w:val="24"/>
          <w:lang w:eastAsia="zh-CN"/>
        </w:rPr>
        <w:t>Kharlamov AN,</w:t>
      </w:r>
      <w:r w:rsidRPr="004E2D4E">
        <w:t xml:space="preserve"> </w:t>
      </w:r>
      <w:r w:rsidRPr="004E2D4E">
        <w:rPr>
          <w:rFonts w:ascii="Book Antiqua" w:eastAsia="宋体" w:hAnsi="Book Antiqua" w:cs="Times New Roman"/>
          <w:bCs/>
          <w:color w:val="000000"/>
          <w:kern w:val="2"/>
          <w:sz w:val="24"/>
          <w:szCs w:val="24"/>
          <w:lang w:eastAsia="zh-CN"/>
        </w:rPr>
        <w:t xml:space="preserve">Srivastava M </w:t>
      </w:r>
      <w:r w:rsidRPr="004E2D4E">
        <w:rPr>
          <w:rFonts w:ascii="Book Antiqua" w:eastAsia="宋体" w:hAnsi="Book Antiqua" w:cs="Times New Roman"/>
          <w:b/>
          <w:bCs/>
          <w:color w:val="000000"/>
          <w:kern w:val="2"/>
          <w:sz w:val="24"/>
          <w:szCs w:val="24"/>
          <w:lang w:val="en-US" w:eastAsia="zh-CN"/>
        </w:rPr>
        <w:t>S-Editor:</w:t>
      </w:r>
      <w:r w:rsidRPr="004E2D4E">
        <w:rPr>
          <w:rFonts w:ascii="Book Antiqua" w:eastAsia="宋体" w:hAnsi="Book Antiqua" w:cs="Times New Roman"/>
          <w:color w:val="000000"/>
          <w:kern w:val="2"/>
          <w:sz w:val="24"/>
          <w:szCs w:val="24"/>
          <w:lang w:val="en-US" w:eastAsia="zh-CN"/>
        </w:rPr>
        <w:t xml:space="preserve"> Yan JP</w:t>
      </w:r>
    </w:p>
    <w:p w14:paraId="7C625719" w14:textId="124ACA24" w:rsidR="001205DE" w:rsidRPr="004E2D4E" w:rsidRDefault="001205DE" w:rsidP="004E2D4E">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4E2D4E">
        <w:rPr>
          <w:rFonts w:ascii="Book Antiqua" w:eastAsia="宋体" w:hAnsi="Book Antiqua" w:cs="Times New Roman"/>
          <w:b/>
          <w:bCs/>
          <w:color w:val="000000"/>
          <w:kern w:val="2"/>
          <w:sz w:val="24"/>
          <w:szCs w:val="24"/>
          <w:lang w:val="en-US" w:eastAsia="zh-CN"/>
        </w:rPr>
        <w:t>L-Editor:</w:t>
      </w:r>
      <w:r w:rsidR="004E2D4E">
        <w:rPr>
          <w:rFonts w:ascii="Book Antiqua" w:eastAsia="宋体" w:hAnsi="Book Antiqua" w:cs="Times New Roman" w:hint="eastAsia"/>
          <w:b/>
          <w:bCs/>
          <w:color w:val="000000"/>
          <w:kern w:val="2"/>
          <w:sz w:val="24"/>
          <w:szCs w:val="24"/>
          <w:lang w:val="en-US" w:eastAsia="zh-CN"/>
        </w:rPr>
        <w:t xml:space="preserve"> </w:t>
      </w:r>
      <w:proofErr w:type="gramStart"/>
      <w:r w:rsidR="004E2D4E" w:rsidRPr="004E2D4E">
        <w:rPr>
          <w:rFonts w:ascii="Book Antiqua" w:eastAsia="宋体" w:hAnsi="Book Antiqua" w:cs="Times New Roman" w:hint="eastAsia"/>
          <w:bCs/>
          <w:color w:val="000000"/>
          <w:kern w:val="2"/>
          <w:sz w:val="24"/>
          <w:szCs w:val="24"/>
          <w:lang w:val="en-US" w:eastAsia="zh-CN"/>
        </w:rPr>
        <w:t>A</w:t>
      </w:r>
      <w:r w:rsidR="004E2D4E">
        <w:rPr>
          <w:rFonts w:ascii="Book Antiqua" w:eastAsia="宋体" w:hAnsi="Book Antiqua" w:cs="Times New Roman" w:hint="eastAsia"/>
          <w:b/>
          <w:bCs/>
          <w:color w:val="000000"/>
          <w:kern w:val="2"/>
          <w:sz w:val="24"/>
          <w:szCs w:val="24"/>
          <w:lang w:val="en-US" w:eastAsia="zh-CN"/>
        </w:rPr>
        <w:t xml:space="preserve"> </w:t>
      </w:r>
      <w:r w:rsidRPr="004E2D4E">
        <w:rPr>
          <w:rFonts w:ascii="Book Antiqua" w:eastAsia="宋体" w:hAnsi="Book Antiqua" w:cs="Times New Roman"/>
          <w:color w:val="000000"/>
          <w:kern w:val="2"/>
          <w:sz w:val="24"/>
          <w:szCs w:val="24"/>
          <w:lang w:val="en-US" w:eastAsia="zh-CN"/>
        </w:rPr>
        <w:t xml:space="preserve"> </w:t>
      </w:r>
      <w:r w:rsidRPr="004E2D4E">
        <w:rPr>
          <w:rFonts w:ascii="Book Antiqua" w:eastAsia="宋体" w:hAnsi="Book Antiqua" w:cs="Times New Roman"/>
          <w:b/>
          <w:bCs/>
          <w:color w:val="000000"/>
          <w:kern w:val="2"/>
          <w:sz w:val="24"/>
          <w:szCs w:val="24"/>
          <w:lang w:val="en-US" w:eastAsia="zh-CN"/>
        </w:rPr>
        <w:t>E</w:t>
      </w:r>
      <w:proofErr w:type="gramEnd"/>
      <w:r w:rsidRPr="004E2D4E">
        <w:rPr>
          <w:rFonts w:ascii="Book Antiqua" w:eastAsia="宋体" w:hAnsi="Book Antiqua" w:cs="Times New Roman"/>
          <w:b/>
          <w:bCs/>
          <w:color w:val="000000"/>
          <w:kern w:val="2"/>
          <w:sz w:val="24"/>
          <w:szCs w:val="24"/>
          <w:lang w:val="en-US" w:eastAsia="zh-CN"/>
        </w:rPr>
        <w:t>-Editor:</w:t>
      </w:r>
      <w:r w:rsidR="004E2D4E">
        <w:rPr>
          <w:rFonts w:ascii="Book Antiqua" w:eastAsia="宋体" w:hAnsi="Book Antiqua" w:cs="Times New Roman" w:hint="eastAsia"/>
          <w:b/>
          <w:bCs/>
          <w:color w:val="000000"/>
          <w:kern w:val="2"/>
          <w:sz w:val="24"/>
          <w:szCs w:val="24"/>
          <w:lang w:val="en-US" w:eastAsia="zh-CN"/>
        </w:rPr>
        <w:t xml:space="preserve"> </w:t>
      </w:r>
      <w:bookmarkStart w:id="134" w:name="_GoBack"/>
      <w:r w:rsidR="004E2D4E" w:rsidRPr="004E2D4E">
        <w:rPr>
          <w:rFonts w:ascii="Book Antiqua" w:eastAsia="宋体" w:hAnsi="Book Antiqua" w:cs="Times New Roman" w:hint="eastAsia"/>
          <w:bCs/>
          <w:color w:val="000000"/>
          <w:kern w:val="2"/>
          <w:sz w:val="24"/>
          <w:szCs w:val="24"/>
          <w:lang w:val="en-US" w:eastAsia="zh-CN"/>
        </w:rPr>
        <w:t>Ma YJ</w:t>
      </w:r>
      <w:bookmarkEnd w:id="134"/>
    </w:p>
    <w:bookmarkEnd w:id="54"/>
    <w:bookmarkEnd w:id="55"/>
    <w:p w14:paraId="63B44C32" w14:textId="77777777" w:rsidR="001205DE" w:rsidRPr="004E2D4E" w:rsidRDefault="001205DE" w:rsidP="001205DE">
      <w:pPr>
        <w:widowControl w:val="0"/>
        <w:adjustRightInd w:val="0"/>
        <w:snapToGrid w:val="0"/>
        <w:spacing w:after="0" w:line="360" w:lineRule="auto"/>
        <w:jc w:val="both"/>
        <w:rPr>
          <w:rFonts w:ascii="Book Antiqua" w:eastAsia="宋体" w:hAnsi="Book Antiqua" w:cs="Times New Roman"/>
          <w:color w:val="000000"/>
          <w:kern w:val="2"/>
          <w:sz w:val="24"/>
          <w:szCs w:val="24"/>
          <w:lang w:val="en-US" w:eastAsia="zh-CN"/>
        </w:rPr>
      </w:pPr>
    </w:p>
    <w:p w14:paraId="16DC0C95" w14:textId="34FED353" w:rsidR="001205DE" w:rsidRPr="004E2D4E" w:rsidRDefault="001205DE" w:rsidP="001205DE">
      <w:pPr>
        <w:spacing w:after="0" w:line="360" w:lineRule="auto"/>
        <w:rPr>
          <w:rFonts w:ascii="Book Antiqua" w:eastAsia="宋体" w:hAnsi="Book Antiqua" w:cs="宋体"/>
          <w:sz w:val="24"/>
          <w:szCs w:val="24"/>
          <w:lang w:val="en-US" w:eastAsia="zh-CN"/>
        </w:rPr>
      </w:pPr>
      <w:r w:rsidRPr="004E2D4E">
        <w:rPr>
          <w:rFonts w:ascii="Book Antiqua" w:eastAsia="宋体" w:hAnsi="Book Antiqua" w:cs="宋体"/>
          <w:b/>
          <w:sz w:val="24"/>
          <w:szCs w:val="24"/>
          <w:lang w:val="en-US" w:eastAsia="zh-CN"/>
        </w:rPr>
        <w:t xml:space="preserve">Specialty type: </w:t>
      </w:r>
      <w:r w:rsidRPr="004E2D4E">
        <w:rPr>
          <w:rFonts w:ascii="Book Antiqua" w:eastAsia="微软雅黑" w:hAnsi="Book Antiqua" w:cs="宋体"/>
          <w:sz w:val="24"/>
          <w:szCs w:val="24"/>
          <w:lang w:val="en-US" w:eastAsia="zh-CN"/>
        </w:rPr>
        <w:t>Gastroenterology and hepatology</w:t>
      </w:r>
      <w:r w:rsidRPr="004E2D4E">
        <w:rPr>
          <w:rFonts w:ascii="Book Antiqua" w:eastAsia="宋体" w:hAnsi="Book Antiqua" w:cs="宋体"/>
          <w:sz w:val="24"/>
          <w:szCs w:val="24"/>
          <w:lang w:val="en-US" w:eastAsia="zh-CN"/>
        </w:rPr>
        <w:t xml:space="preserve"> </w:t>
      </w:r>
      <w:r w:rsidRPr="004E2D4E">
        <w:rPr>
          <w:rFonts w:ascii="Book Antiqua" w:eastAsia="宋体" w:hAnsi="Book Antiqua" w:cs="宋体"/>
          <w:sz w:val="24"/>
          <w:szCs w:val="24"/>
          <w:lang w:val="en-US" w:eastAsia="zh-CN"/>
        </w:rPr>
        <w:br/>
      </w:r>
      <w:r w:rsidRPr="004E2D4E">
        <w:rPr>
          <w:rFonts w:ascii="Book Antiqua" w:eastAsia="宋体" w:hAnsi="Book Antiqua" w:cs="宋体"/>
          <w:b/>
          <w:sz w:val="24"/>
          <w:szCs w:val="24"/>
          <w:lang w:val="en-US" w:eastAsia="zh-CN"/>
        </w:rPr>
        <w:t xml:space="preserve">Country of origin: </w:t>
      </w:r>
      <w:r w:rsidRPr="004E2D4E">
        <w:rPr>
          <w:rFonts w:ascii="Book Antiqua" w:eastAsia="宋体" w:hAnsi="Book Antiqua" w:cs="宋体"/>
          <w:sz w:val="24"/>
          <w:szCs w:val="24"/>
          <w:lang w:val="en-US" w:eastAsia="zh-CN"/>
        </w:rPr>
        <w:t>Italy</w:t>
      </w:r>
      <w:r w:rsidRPr="004E2D4E">
        <w:rPr>
          <w:rFonts w:ascii="Book Antiqua" w:eastAsia="宋体" w:hAnsi="Book Antiqua" w:cs="宋体"/>
          <w:sz w:val="24"/>
          <w:szCs w:val="24"/>
          <w:lang w:val="en-US" w:eastAsia="zh-CN"/>
        </w:rPr>
        <w:br/>
      </w:r>
      <w:r w:rsidRPr="004E2D4E">
        <w:rPr>
          <w:rFonts w:ascii="Book Antiqua" w:eastAsia="宋体" w:hAnsi="Book Antiqua" w:cs="宋体"/>
          <w:b/>
          <w:sz w:val="24"/>
          <w:szCs w:val="24"/>
          <w:lang w:val="en-US" w:eastAsia="zh-CN"/>
        </w:rPr>
        <w:t>Peer-review report classification</w:t>
      </w:r>
      <w:r w:rsidRPr="004E2D4E">
        <w:rPr>
          <w:rFonts w:ascii="Book Antiqua" w:eastAsia="宋体" w:hAnsi="Book Antiqua" w:cs="宋体"/>
          <w:sz w:val="24"/>
          <w:szCs w:val="24"/>
          <w:lang w:val="en-US" w:eastAsia="zh-CN"/>
        </w:rPr>
        <w:br/>
      </w:r>
      <w:r w:rsidRPr="004E2D4E">
        <w:rPr>
          <w:rFonts w:ascii="Book Antiqua" w:eastAsia="宋体" w:hAnsi="Book Antiqua" w:cs="宋体"/>
          <w:b/>
          <w:sz w:val="24"/>
          <w:szCs w:val="24"/>
          <w:lang w:val="en-US" w:eastAsia="zh-CN"/>
        </w:rPr>
        <w:t xml:space="preserve">Grade A (Excellent): </w:t>
      </w:r>
      <w:r w:rsidRPr="004E2D4E">
        <w:rPr>
          <w:rFonts w:ascii="Book Antiqua" w:eastAsia="宋体" w:hAnsi="Book Antiqua" w:cs="宋体"/>
          <w:sz w:val="24"/>
          <w:szCs w:val="24"/>
          <w:lang w:val="en-US" w:eastAsia="zh-CN"/>
        </w:rPr>
        <w:t>0</w:t>
      </w:r>
      <w:r w:rsidRPr="004E2D4E">
        <w:rPr>
          <w:rFonts w:ascii="Book Antiqua" w:eastAsia="宋体" w:hAnsi="Book Antiqua" w:cs="宋体"/>
          <w:sz w:val="24"/>
          <w:szCs w:val="24"/>
          <w:lang w:val="en-US" w:eastAsia="zh-CN"/>
        </w:rPr>
        <w:br/>
      </w:r>
      <w:r w:rsidRPr="004E2D4E">
        <w:rPr>
          <w:rFonts w:ascii="Book Antiqua" w:eastAsia="宋体" w:hAnsi="Book Antiqua" w:cs="宋体"/>
          <w:b/>
          <w:sz w:val="24"/>
          <w:szCs w:val="24"/>
          <w:lang w:val="en-US" w:eastAsia="zh-CN"/>
        </w:rPr>
        <w:t xml:space="preserve">Grade B (Very good): </w:t>
      </w:r>
      <w:r w:rsidRPr="004E2D4E">
        <w:rPr>
          <w:rFonts w:ascii="Book Antiqua" w:eastAsia="宋体" w:hAnsi="Book Antiqua" w:cs="宋体"/>
          <w:sz w:val="24"/>
          <w:szCs w:val="24"/>
          <w:lang w:val="en-US" w:eastAsia="zh-CN"/>
        </w:rPr>
        <w:t>B, B</w:t>
      </w:r>
      <w:r w:rsidRPr="004E2D4E">
        <w:rPr>
          <w:rFonts w:ascii="Book Antiqua" w:eastAsia="宋体" w:hAnsi="Book Antiqua" w:cs="宋体"/>
          <w:sz w:val="24"/>
          <w:szCs w:val="24"/>
          <w:lang w:val="en-US" w:eastAsia="zh-CN"/>
        </w:rPr>
        <w:br/>
      </w:r>
      <w:r w:rsidRPr="004E2D4E">
        <w:rPr>
          <w:rFonts w:ascii="Book Antiqua" w:eastAsia="宋体" w:hAnsi="Book Antiqua" w:cs="宋体"/>
          <w:b/>
          <w:sz w:val="24"/>
          <w:szCs w:val="24"/>
          <w:lang w:val="en-US" w:eastAsia="zh-CN"/>
        </w:rPr>
        <w:t xml:space="preserve">Grade C (Good): </w:t>
      </w:r>
      <w:r w:rsidRPr="004E2D4E">
        <w:rPr>
          <w:rFonts w:ascii="Book Antiqua" w:eastAsia="宋体" w:hAnsi="Book Antiqua" w:cs="宋体"/>
          <w:sz w:val="24"/>
          <w:szCs w:val="24"/>
          <w:lang w:val="en-US" w:eastAsia="zh-CN"/>
        </w:rPr>
        <w:t>0</w:t>
      </w:r>
      <w:r w:rsidRPr="004E2D4E">
        <w:rPr>
          <w:rFonts w:ascii="Book Antiqua" w:eastAsia="宋体" w:hAnsi="Book Antiqua" w:cs="宋体"/>
          <w:sz w:val="24"/>
          <w:szCs w:val="24"/>
          <w:lang w:val="en-US" w:eastAsia="zh-CN"/>
        </w:rPr>
        <w:br/>
      </w:r>
      <w:r w:rsidRPr="004E2D4E">
        <w:rPr>
          <w:rFonts w:ascii="Book Antiqua" w:eastAsia="宋体" w:hAnsi="Book Antiqua" w:cs="宋体"/>
          <w:b/>
          <w:sz w:val="24"/>
          <w:szCs w:val="24"/>
          <w:lang w:val="en-US" w:eastAsia="zh-CN"/>
        </w:rPr>
        <w:t xml:space="preserve">Grade D (Fair): </w:t>
      </w:r>
      <w:r w:rsidRPr="004E2D4E">
        <w:rPr>
          <w:rFonts w:ascii="Book Antiqua" w:eastAsia="宋体" w:hAnsi="Book Antiqua" w:cs="宋体"/>
          <w:sz w:val="24"/>
          <w:szCs w:val="24"/>
          <w:lang w:val="en-US" w:eastAsia="zh-CN"/>
        </w:rPr>
        <w:t>0</w:t>
      </w:r>
      <w:r w:rsidRPr="004E2D4E">
        <w:rPr>
          <w:rFonts w:ascii="Book Antiqua" w:eastAsia="宋体" w:hAnsi="Book Antiqua" w:cs="宋体"/>
          <w:b/>
          <w:sz w:val="24"/>
          <w:szCs w:val="24"/>
          <w:lang w:val="en-US" w:eastAsia="zh-CN"/>
        </w:rPr>
        <w:br/>
        <w:t xml:space="preserve">Grade E (Poor): </w:t>
      </w:r>
      <w:r w:rsidRPr="004E2D4E">
        <w:rPr>
          <w:rFonts w:ascii="Book Antiqua" w:eastAsia="宋体" w:hAnsi="Book Antiqua" w:cs="宋体"/>
          <w:sz w:val="24"/>
          <w:szCs w:val="24"/>
          <w:lang w:val="en-US" w:eastAsia="zh-CN"/>
        </w:rPr>
        <w:t>0</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51A4F88E" w14:textId="77777777" w:rsidR="00BE6C3D" w:rsidRPr="004E2D4E" w:rsidRDefault="00BE6C3D" w:rsidP="004E0B61">
      <w:pPr>
        <w:spacing w:after="0" w:line="360" w:lineRule="auto"/>
        <w:jc w:val="both"/>
        <w:rPr>
          <w:rFonts w:ascii="Book Antiqua" w:eastAsiaTheme="minorHAnsi" w:hAnsi="Book Antiqua" w:cstheme="minorHAnsi"/>
          <w:color w:val="000000" w:themeColor="text1"/>
          <w:sz w:val="24"/>
          <w:szCs w:val="24"/>
        </w:rPr>
      </w:pPr>
    </w:p>
    <w:p w14:paraId="4EF0545D" w14:textId="6FC1F200" w:rsidR="00F72B96" w:rsidRPr="004E2D4E" w:rsidRDefault="00F72B96">
      <w:pPr>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br w:type="page"/>
      </w:r>
    </w:p>
    <w:p w14:paraId="17A1048C" w14:textId="17382FE6" w:rsidR="001205DE" w:rsidRPr="004E2D4E" w:rsidRDefault="001205DE" w:rsidP="001205DE">
      <w:pPr>
        <w:spacing w:after="0" w:line="360" w:lineRule="auto"/>
        <w:jc w:val="both"/>
        <w:rPr>
          <w:rFonts w:ascii="Book Antiqua" w:eastAsiaTheme="minorHAnsi" w:hAnsi="Book Antiqua" w:cstheme="minorHAnsi"/>
          <w:b/>
          <w:color w:val="000000" w:themeColor="text1"/>
          <w:sz w:val="24"/>
          <w:szCs w:val="24"/>
        </w:rPr>
      </w:pPr>
      <w:r w:rsidRPr="004E2D4E">
        <w:rPr>
          <w:rFonts w:ascii="Book Antiqua" w:eastAsiaTheme="minorHAnsi" w:hAnsi="Book Antiqua" w:cstheme="minorHAnsi"/>
          <w:b/>
          <w:color w:val="000000" w:themeColor="text1"/>
          <w:sz w:val="24"/>
          <w:szCs w:val="24"/>
        </w:rPr>
        <w:lastRenderedPageBreak/>
        <w:t>Table 1 Reassessment between anti- and pro-</w:t>
      </w:r>
      <w:proofErr w:type="spellStart"/>
      <w:r w:rsidRPr="004E2D4E">
        <w:rPr>
          <w:rFonts w:ascii="Book Antiqua" w:eastAsiaTheme="minorHAnsi" w:hAnsi="Book Antiqua" w:cstheme="minorHAnsi"/>
          <w:b/>
          <w:color w:val="000000" w:themeColor="text1"/>
          <w:sz w:val="24"/>
          <w:szCs w:val="24"/>
        </w:rPr>
        <w:t>hemostatic</w:t>
      </w:r>
      <w:proofErr w:type="spellEnd"/>
      <w:r w:rsidRPr="004E2D4E">
        <w:rPr>
          <w:rFonts w:ascii="Book Antiqua" w:eastAsiaTheme="minorHAnsi" w:hAnsi="Book Antiqua" w:cstheme="minorHAnsi"/>
          <w:b/>
          <w:color w:val="000000" w:themeColor="text1"/>
          <w:sz w:val="24"/>
          <w:szCs w:val="24"/>
        </w:rPr>
        <w:t xml:space="preserve"> drivers in liver cirrhosis</w:t>
      </w:r>
    </w:p>
    <w:p w14:paraId="673CF750" w14:textId="77777777" w:rsidR="00137508" w:rsidRPr="004E2D4E" w:rsidRDefault="00137508" w:rsidP="004E0B61">
      <w:pPr>
        <w:spacing w:after="0" w:line="360" w:lineRule="auto"/>
        <w:jc w:val="both"/>
        <w:rPr>
          <w:rFonts w:ascii="Book Antiqua" w:eastAsiaTheme="minorHAnsi" w:hAnsi="Book Antiqua" w:cstheme="minorHAnsi"/>
          <w:b/>
          <w:color w:val="000000" w:themeColor="text1"/>
          <w:sz w:val="24"/>
          <w:szCs w:val="24"/>
        </w:rPr>
      </w:pPr>
    </w:p>
    <w:tbl>
      <w:tblPr>
        <w:tblStyle w:val="Grigliatabel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3159"/>
        <w:gridCol w:w="2974"/>
      </w:tblGrid>
      <w:tr w:rsidR="004E0B61" w:rsidRPr="004E2D4E" w14:paraId="7B37561B" w14:textId="77777777" w:rsidTr="001205DE">
        <w:tc>
          <w:tcPr>
            <w:tcW w:w="2547" w:type="dxa"/>
            <w:tcBorders>
              <w:top w:val="single" w:sz="4" w:space="0" w:color="auto"/>
              <w:bottom w:val="single" w:sz="4" w:space="0" w:color="auto"/>
            </w:tcBorders>
          </w:tcPr>
          <w:p w14:paraId="28E89533" w14:textId="77777777" w:rsidR="00137508" w:rsidRPr="004E2D4E" w:rsidRDefault="00137508" w:rsidP="004E0B61">
            <w:pPr>
              <w:tabs>
                <w:tab w:val="left" w:pos="915"/>
              </w:tabs>
              <w:spacing w:line="360" w:lineRule="auto"/>
              <w:jc w:val="both"/>
              <w:rPr>
                <w:rFonts w:ascii="Book Antiqua" w:hAnsi="Book Antiqua" w:cstheme="minorHAnsi"/>
                <w:b/>
                <w:color w:val="000000" w:themeColor="text1"/>
                <w:sz w:val="24"/>
                <w:szCs w:val="24"/>
              </w:rPr>
            </w:pPr>
            <w:proofErr w:type="spellStart"/>
            <w:r w:rsidRPr="004E2D4E">
              <w:rPr>
                <w:rFonts w:ascii="Book Antiqua" w:hAnsi="Book Antiqua" w:cstheme="minorHAnsi"/>
                <w:b/>
                <w:color w:val="000000" w:themeColor="text1"/>
                <w:sz w:val="24"/>
                <w:szCs w:val="24"/>
              </w:rPr>
              <w:t>Hemostasis</w:t>
            </w:r>
            <w:proofErr w:type="spellEnd"/>
            <w:r w:rsidRPr="004E2D4E">
              <w:rPr>
                <w:rFonts w:ascii="Book Antiqua" w:hAnsi="Book Antiqua" w:cstheme="minorHAnsi"/>
                <w:b/>
                <w:color w:val="000000" w:themeColor="text1"/>
                <w:sz w:val="24"/>
                <w:szCs w:val="24"/>
              </w:rPr>
              <w:t xml:space="preserve"> phase</w:t>
            </w:r>
          </w:p>
        </w:tc>
        <w:tc>
          <w:tcPr>
            <w:tcW w:w="3544" w:type="dxa"/>
            <w:tcBorders>
              <w:top w:val="single" w:sz="4" w:space="0" w:color="auto"/>
              <w:bottom w:val="single" w:sz="4" w:space="0" w:color="auto"/>
            </w:tcBorders>
          </w:tcPr>
          <w:p w14:paraId="7DB096E5"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b/>
                <w:color w:val="000000" w:themeColor="text1"/>
                <w:sz w:val="24"/>
                <w:szCs w:val="24"/>
              </w:rPr>
              <w:t>Anti-</w:t>
            </w:r>
            <w:proofErr w:type="spellStart"/>
            <w:r w:rsidRPr="004E2D4E">
              <w:rPr>
                <w:rFonts w:ascii="Book Antiqua" w:hAnsi="Book Antiqua" w:cstheme="minorHAnsi"/>
                <w:b/>
                <w:color w:val="000000" w:themeColor="text1"/>
                <w:sz w:val="24"/>
                <w:szCs w:val="24"/>
              </w:rPr>
              <w:t>hemostatic</w:t>
            </w:r>
            <w:proofErr w:type="spellEnd"/>
            <w:r w:rsidRPr="004E2D4E">
              <w:rPr>
                <w:rFonts w:ascii="Book Antiqua" w:hAnsi="Book Antiqua" w:cstheme="minorHAnsi"/>
                <w:b/>
                <w:color w:val="000000" w:themeColor="text1"/>
                <w:sz w:val="24"/>
                <w:szCs w:val="24"/>
              </w:rPr>
              <w:t xml:space="preserve"> drivers</w:t>
            </w:r>
          </w:p>
        </w:tc>
        <w:tc>
          <w:tcPr>
            <w:tcW w:w="3536" w:type="dxa"/>
            <w:tcBorders>
              <w:top w:val="single" w:sz="4" w:space="0" w:color="auto"/>
              <w:bottom w:val="single" w:sz="4" w:space="0" w:color="auto"/>
            </w:tcBorders>
          </w:tcPr>
          <w:p w14:paraId="7A99D96E"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b/>
                <w:color w:val="000000" w:themeColor="text1"/>
                <w:sz w:val="24"/>
                <w:szCs w:val="24"/>
              </w:rPr>
              <w:t>Pro-</w:t>
            </w:r>
            <w:proofErr w:type="spellStart"/>
            <w:r w:rsidRPr="004E2D4E">
              <w:rPr>
                <w:rFonts w:ascii="Book Antiqua" w:hAnsi="Book Antiqua" w:cstheme="minorHAnsi"/>
                <w:b/>
                <w:color w:val="000000" w:themeColor="text1"/>
                <w:sz w:val="24"/>
                <w:szCs w:val="24"/>
              </w:rPr>
              <w:t>hemostatic</w:t>
            </w:r>
            <w:proofErr w:type="spellEnd"/>
            <w:r w:rsidRPr="004E2D4E">
              <w:rPr>
                <w:rFonts w:ascii="Book Antiqua" w:hAnsi="Book Antiqua" w:cstheme="minorHAnsi"/>
                <w:b/>
                <w:color w:val="000000" w:themeColor="text1"/>
                <w:sz w:val="24"/>
                <w:szCs w:val="24"/>
              </w:rPr>
              <w:t xml:space="preserve"> drivers</w:t>
            </w:r>
          </w:p>
        </w:tc>
      </w:tr>
      <w:tr w:rsidR="004E0B61" w:rsidRPr="004E2D4E" w14:paraId="3A1FEBDE" w14:textId="77777777" w:rsidTr="001205DE">
        <w:tc>
          <w:tcPr>
            <w:tcW w:w="2547" w:type="dxa"/>
            <w:tcBorders>
              <w:top w:val="single" w:sz="4" w:space="0" w:color="auto"/>
            </w:tcBorders>
          </w:tcPr>
          <w:p w14:paraId="39AF7595" w14:textId="77777777" w:rsidR="00137508" w:rsidRPr="004E2D4E" w:rsidRDefault="00137508" w:rsidP="004E0B61">
            <w:pPr>
              <w:tabs>
                <w:tab w:val="left" w:pos="915"/>
              </w:tabs>
              <w:spacing w:line="360" w:lineRule="auto"/>
              <w:jc w:val="both"/>
              <w:rPr>
                <w:rFonts w:ascii="Book Antiqua" w:hAnsi="Book Antiqua" w:cstheme="minorHAnsi"/>
                <w:b/>
                <w:bCs/>
                <w:color w:val="000000" w:themeColor="text1"/>
                <w:sz w:val="24"/>
                <w:szCs w:val="24"/>
              </w:rPr>
            </w:pPr>
            <w:r w:rsidRPr="004E2D4E">
              <w:rPr>
                <w:rFonts w:ascii="Book Antiqua" w:hAnsi="Book Antiqua" w:cstheme="minorHAnsi"/>
                <w:b/>
                <w:bCs/>
                <w:color w:val="000000" w:themeColor="text1"/>
                <w:sz w:val="24"/>
                <w:szCs w:val="24"/>
              </w:rPr>
              <w:t xml:space="preserve">Primary </w:t>
            </w:r>
            <w:proofErr w:type="spellStart"/>
            <w:r w:rsidRPr="004E2D4E">
              <w:rPr>
                <w:rFonts w:ascii="Book Antiqua" w:hAnsi="Book Antiqua" w:cstheme="minorHAnsi"/>
                <w:b/>
                <w:bCs/>
                <w:color w:val="000000" w:themeColor="text1"/>
                <w:sz w:val="24"/>
                <w:szCs w:val="24"/>
              </w:rPr>
              <w:t>hemostasis</w:t>
            </w:r>
            <w:proofErr w:type="spellEnd"/>
          </w:p>
          <w:p w14:paraId="1B3E9891"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(vasoconstriction and platelet plug formation)</w:t>
            </w:r>
          </w:p>
          <w:p w14:paraId="4B6FB86F"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tc>
        <w:tc>
          <w:tcPr>
            <w:tcW w:w="3544" w:type="dxa"/>
            <w:tcBorders>
              <w:top w:val="single" w:sz="4" w:space="0" w:color="auto"/>
            </w:tcBorders>
          </w:tcPr>
          <w:p w14:paraId="535EB9D1"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lang w:val="it-IT"/>
              </w:rPr>
              <w:t xml:space="preserve">Thrombocytopenia </w:t>
            </w:r>
          </w:p>
        </w:tc>
        <w:tc>
          <w:tcPr>
            <w:tcW w:w="3536" w:type="dxa"/>
            <w:tcBorders>
              <w:top w:val="single" w:sz="4" w:space="0" w:color="auto"/>
            </w:tcBorders>
          </w:tcPr>
          <w:p w14:paraId="7401EB92"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Platelet hyperactivity</w:t>
            </w:r>
          </w:p>
          <w:p w14:paraId="08B7305C"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High molecular weight multimers von Willebrand factor levels</w:t>
            </w:r>
          </w:p>
          <w:p w14:paraId="4A18F29A" w14:textId="1878E562"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Low ADAM TS 13 levels and activity</w:t>
            </w:r>
          </w:p>
        </w:tc>
      </w:tr>
      <w:tr w:rsidR="004E0B61" w:rsidRPr="004E2D4E" w14:paraId="42F3F3D6" w14:textId="77777777" w:rsidTr="001205DE">
        <w:tc>
          <w:tcPr>
            <w:tcW w:w="2547" w:type="dxa"/>
          </w:tcPr>
          <w:p w14:paraId="75A86907"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p w14:paraId="58D23963" w14:textId="77777777" w:rsidR="00137508" w:rsidRPr="004E2D4E" w:rsidRDefault="00137508" w:rsidP="004E0B61">
            <w:pPr>
              <w:tabs>
                <w:tab w:val="left" w:pos="915"/>
              </w:tabs>
              <w:spacing w:line="360" w:lineRule="auto"/>
              <w:jc w:val="both"/>
              <w:rPr>
                <w:rFonts w:ascii="Book Antiqua" w:hAnsi="Book Antiqua" w:cstheme="minorHAnsi"/>
                <w:b/>
                <w:bCs/>
                <w:color w:val="000000" w:themeColor="text1"/>
                <w:sz w:val="24"/>
                <w:szCs w:val="24"/>
              </w:rPr>
            </w:pPr>
            <w:r w:rsidRPr="004E2D4E">
              <w:rPr>
                <w:rFonts w:ascii="Book Antiqua" w:hAnsi="Book Antiqua" w:cstheme="minorHAnsi"/>
                <w:b/>
                <w:bCs/>
                <w:color w:val="000000" w:themeColor="text1"/>
                <w:sz w:val="24"/>
                <w:szCs w:val="24"/>
              </w:rPr>
              <w:t xml:space="preserve">Secondary </w:t>
            </w:r>
            <w:proofErr w:type="spellStart"/>
            <w:r w:rsidRPr="004E2D4E">
              <w:rPr>
                <w:rFonts w:ascii="Book Antiqua" w:hAnsi="Book Antiqua" w:cstheme="minorHAnsi"/>
                <w:b/>
                <w:bCs/>
                <w:color w:val="000000" w:themeColor="text1"/>
                <w:sz w:val="24"/>
                <w:szCs w:val="24"/>
              </w:rPr>
              <w:t>hemostasis</w:t>
            </w:r>
            <w:proofErr w:type="spellEnd"/>
          </w:p>
          <w:p w14:paraId="13F070F2"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(coagulation cascades)</w:t>
            </w:r>
          </w:p>
        </w:tc>
        <w:tc>
          <w:tcPr>
            <w:tcW w:w="3544" w:type="dxa"/>
          </w:tcPr>
          <w:p w14:paraId="0A29AF90"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p w14:paraId="7C40CAE6"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Low anticoagulant factors levels: AT, protein C and S</w:t>
            </w:r>
          </w:p>
          <w:p w14:paraId="5CB4E478"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High procoagulant factor levels: factor VIII</w:t>
            </w:r>
          </w:p>
          <w:p w14:paraId="22ADC6CF"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tc>
        <w:tc>
          <w:tcPr>
            <w:tcW w:w="3536" w:type="dxa"/>
          </w:tcPr>
          <w:p w14:paraId="7FB0A64C"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p w14:paraId="36E8AD2B"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Low procoagulant factors levels: fibrinogen, factor II, V, VII, IX, X, XI</w:t>
            </w:r>
          </w:p>
          <w:p w14:paraId="17481255"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tc>
      </w:tr>
      <w:tr w:rsidR="004E0B61" w:rsidRPr="004E2D4E" w14:paraId="6BDD5758" w14:textId="77777777" w:rsidTr="001205DE">
        <w:tc>
          <w:tcPr>
            <w:tcW w:w="2547" w:type="dxa"/>
            <w:tcBorders>
              <w:bottom w:val="single" w:sz="4" w:space="0" w:color="auto"/>
            </w:tcBorders>
          </w:tcPr>
          <w:p w14:paraId="1E3050D6" w14:textId="77777777" w:rsidR="00137508" w:rsidRPr="004E2D4E" w:rsidRDefault="00137508" w:rsidP="004E0B61">
            <w:pPr>
              <w:tabs>
                <w:tab w:val="left" w:pos="915"/>
              </w:tabs>
              <w:spacing w:line="360" w:lineRule="auto"/>
              <w:jc w:val="both"/>
              <w:rPr>
                <w:rFonts w:ascii="Book Antiqua" w:hAnsi="Book Antiqua" w:cstheme="minorHAnsi"/>
                <w:b/>
                <w:bCs/>
                <w:color w:val="000000" w:themeColor="text1"/>
                <w:sz w:val="24"/>
                <w:szCs w:val="24"/>
                <w:lang w:val="it-IT"/>
              </w:rPr>
            </w:pPr>
            <w:r w:rsidRPr="004E2D4E">
              <w:rPr>
                <w:rFonts w:ascii="Book Antiqua" w:hAnsi="Book Antiqua" w:cstheme="minorHAnsi"/>
                <w:b/>
                <w:bCs/>
                <w:color w:val="000000" w:themeColor="text1"/>
                <w:sz w:val="24"/>
                <w:szCs w:val="24"/>
                <w:lang w:val="it-IT"/>
              </w:rPr>
              <w:t>Tertiary hemostasis</w:t>
            </w:r>
          </w:p>
          <w:p w14:paraId="3E99F5BD"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lang w:val="it-IT"/>
              </w:rPr>
            </w:pPr>
            <w:r w:rsidRPr="004E2D4E">
              <w:rPr>
                <w:rFonts w:ascii="Book Antiqua" w:hAnsi="Book Antiqua" w:cstheme="minorHAnsi"/>
                <w:color w:val="000000" w:themeColor="text1"/>
                <w:sz w:val="24"/>
                <w:szCs w:val="24"/>
                <w:lang w:val="it-IT"/>
              </w:rPr>
              <w:t>(fibrinolysis)</w:t>
            </w:r>
          </w:p>
          <w:p w14:paraId="33751EE4"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lang w:val="it-IT"/>
              </w:rPr>
            </w:pPr>
          </w:p>
        </w:tc>
        <w:tc>
          <w:tcPr>
            <w:tcW w:w="3544" w:type="dxa"/>
            <w:tcBorders>
              <w:bottom w:val="single" w:sz="4" w:space="0" w:color="auto"/>
            </w:tcBorders>
          </w:tcPr>
          <w:p w14:paraId="324A1DB2"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Low plasminogen and high PAI levels</w:t>
            </w:r>
          </w:p>
          <w:p w14:paraId="6062078F"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p>
        </w:tc>
        <w:tc>
          <w:tcPr>
            <w:tcW w:w="3536" w:type="dxa"/>
            <w:tcBorders>
              <w:bottom w:val="single" w:sz="4" w:space="0" w:color="auto"/>
            </w:tcBorders>
          </w:tcPr>
          <w:p w14:paraId="555C1DBF" w14:textId="77777777"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High t-PA levels</w:t>
            </w:r>
          </w:p>
          <w:p w14:paraId="4EA6B0E6" w14:textId="4E807534" w:rsidR="00137508" w:rsidRPr="004E2D4E" w:rsidRDefault="00137508" w:rsidP="004E0B61">
            <w:pPr>
              <w:tabs>
                <w:tab w:val="left" w:pos="915"/>
              </w:tabs>
              <w:spacing w:line="360" w:lineRule="auto"/>
              <w:jc w:val="both"/>
              <w:rPr>
                <w:rFonts w:ascii="Book Antiqua" w:hAnsi="Book Antiqua" w:cstheme="minorHAnsi"/>
                <w:color w:val="000000" w:themeColor="text1"/>
                <w:sz w:val="24"/>
                <w:szCs w:val="24"/>
              </w:rPr>
            </w:pPr>
            <w:r w:rsidRPr="004E2D4E">
              <w:rPr>
                <w:rFonts w:ascii="Book Antiqua" w:hAnsi="Book Antiqua" w:cstheme="minorHAnsi"/>
                <w:color w:val="000000" w:themeColor="text1"/>
                <w:sz w:val="24"/>
                <w:szCs w:val="24"/>
              </w:rPr>
              <w:t>Low TAFI and plasmin inhibitor levels</w:t>
            </w:r>
          </w:p>
        </w:tc>
      </w:tr>
    </w:tbl>
    <w:p w14:paraId="353015DB" w14:textId="14CC7468" w:rsidR="00137508" w:rsidRPr="004E2D4E" w:rsidRDefault="00137508"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AT: </w:t>
      </w:r>
      <w:r w:rsidR="001205DE" w:rsidRPr="004E2D4E">
        <w:rPr>
          <w:rFonts w:ascii="Book Antiqua" w:eastAsiaTheme="minorHAnsi" w:hAnsi="Book Antiqua" w:cstheme="minorHAnsi"/>
          <w:color w:val="000000" w:themeColor="text1"/>
          <w:sz w:val="24"/>
          <w:szCs w:val="24"/>
        </w:rPr>
        <w:t>A</w:t>
      </w:r>
      <w:r w:rsidRPr="004E2D4E">
        <w:rPr>
          <w:rFonts w:ascii="Book Antiqua" w:eastAsiaTheme="minorHAnsi" w:hAnsi="Book Antiqua" w:cstheme="minorHAnsi"/>
          <w:color w:val="000000" w:themeColor="text1"/>
          <w:sz w:val="24"/>
          <w:szCs w:val="24"/>
        </w:rPr>
        <w:t>ntithrombin</w:t>
      </w:r>
      <w:r w:rsidR="001205DE"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ADAM TS 13: </w:t>
      </w:r>
      <w:r w:rsidR="001205DE" w:rsidRPr="004E2D4E">
        <w:rPr>
          <w:rFonts w:ascii="Book Antiqua" w:eastAsiaTheme="minorHAnsi" w:hAnsi="Book Antiqua" w:cstheme="minorHAnsi"/>
          <w:color w:val="000000" w:themeColor="text1"/>
          <w:sz w:val="24"/>
          <w:szCs w:val="24"/>
        </w:rPr>
        <w:t>A</w:t>
      </w:r>
      <w:r w:rsidRPr="004E2D4E">
        <w:rPr>
          <w:rFonts w:ascii="Book Antiqua" w:eastAsiaTheme="minorHAnsi" w:hAnsi="Book Antiqua" w:cstheme="minorHAnsi"/>
          <w:color w:val="000000" w:themeColor="text1"/>
          <w:sz w:val="24"/>
          <w:szCs w:val="24"/>
        </w:rPr>
        <w:t xml:space="preserve"> </w:t>
      </w:r>
      <w:proofErr w:type="spellStart"/>
      <w:r w:rsidRPr="004E2D4E">
        <w:rPr>
          <w:rFonts w:ascii="Book Antiqua" w:eastAsiaTheme="minorHAnsi" w:hAnsi="Book Antiqua" w:cstheme="minorHAnsi"/>
          <w:color w:val="000000" w:themeColor="text1"/>
          <w:sz w:val="24"/>
          <w:szCs w:val="24"/>
        </w:rPr>
        <w:t>disintegrin</w:t>
      </w:r>
      <w:proofErr w:type="spellEnd"/>
      <w:r w:rsidRPr="004E2D4E">
        <w:rPr>
          <w:rFonts w:ascii="Book Antiqua" w:eastAsiaTheme="minorHAnsi" w:hAnsi="Book Antiqua" w:cstheme="minorHAnsi"/>
          <w:color w:val="000000" w:themeColor="text1"/>
          <w:sz w:val="24"/>
          <w:szCs w:val="24"/>
        </w:rPr>
        <w:t>-like and metalloproteinase with thrombospondin type 1 motif 13</w:t>
      </w:r>
      <w:r w:rsidR="001205DE"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PAI: </w:t>
      </w:r>
      <w:r w:rsidR="001205DE" w:rsidRPr="004E2D4E">
        <w:rPr>
          <w:rFonts w:ascii="Book Antiqua" w:eastAsiaTheme="minorHAnsi" w:hAnsi="Book Antiqua" w:cstheme="minorHAnsi"/>
          <w:color w:val="000000" w:themeColor="text1"/>
          <w:sz w:val="24"/>
          <w:szCs w:val="24"/>
        </w:rPr>
        <w:t>P</w:t>
      </w:r>
      <w:r w:rsidRPr="004E2D4E">
        <w:rPr>
          <w:rFonts w:ascii="Book Antiqua" w:eastAsiaTheme="minorHAnsi" w:hAnsi="Book Antiqua" w:cstheme="minorHAnsi"/>
          <w:color w:val="000000" w:themeColor="text1"/>
          <w:sz w:val="24"/>
          <w:szCs w:val="24"/>
        </w:rPr>
        <w:t>lasminogen activator inhibitor</w:t>
      </w:r>
      <w:r w:rsidR="001205DE"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t-PA: </w:t>
      </w:r>
      <w:r w:rsidR="001205DE" w:rsidRPr="004E2D4E">
        <w:rPr>
          <w:rFonts w:ascii="Book Antiqua" w:eastAsiaTheme="minorHAnsi" w:hAnsi="Book Antiqua" w:cstheme="minorHAnsi"/>
          <w:color w:val="000000" w:themeColor="text1"/>
          <w:sz w:val="24"/>
          <w:szCs w:val="24"/>
        </w:rPr>
        <w:t>T</w:t>
      </w:r>
      <w:r w:rsidRPr="004E2D4E">
        <w:rPr>
          <w:rFonts w:ascii="Book Antiqua" w:eastAsiaTheme="minorHAnsi" w:hAnsi="Book Antiqua" w:cstheme="minorHAnsi"/>
          <w:color w:val="000000" w:themeColor="text1"/>
          <w:sz w:val="24"/>
          <w:szCs w:val="24"/>
        </w:rPr>
        <w:t>issue plasminogen activator</w:t>
      </w:r>
      <w:r w:rsidR="001205DE" w:rsidRPr="004E2D4E">
        <w:rPr>
          <w:rFonts w:ascii="Book Antiqua" w:eastAsiaTheme="minorHAnsi" w:hAnsi="Book Antiqua" w:cstheme="minorHAnsi"/>
          <w:color w:val="000000" w:themeColor="text1"/>
          <w:sz w:val="24"/>
          <w:szCs w:val="24"/>
        </w:rPr>
        <w:t>;</w:t>
      </w:r>
      <w:r w:rsidRPr="004E2D4E">
        <w:rPr>
          <w:rFonts w:ascii="Book Antiqua" w:eastAsiaTheme="minorHAnsi" w:hAnsi="Book Antiqua" w:cstheme="minorHAnsi"/>
          <w:color w:val="000000" w:themeColor="text1"/>
          <w:sz w:val="24"/>
          <w:szCs w:val="24"/>
        </w:rPr>
        <w:t xml:space="preserve"> TAFI: </w:t>
      </w:r>
      <w:r w:rsidR="001205DE" w:rsidRPr="004E2D4E">
        <w:rPr>
          <w:rFonts w:ascii="Book Antiqua" w:eastAsiaTheme="minorHAnsi" w:hAnsi="Book Antiqua" w:cstheme="minorHAnsi"/>
          <w:color w:val="000000" w:themeColor="text1"/>
          <w:sz w:val="24"/>
          <w:szCs w:val="24"/>
        </w:rPr>
        <w:t>T</w:t>
      </w:r>
      <w:r w:rsidRPr="004E2D4E">
        <w:rPr>
          <w:rFonts w:ascii="Book Antiqua" w:eastAsiaTheme="minorHAnsi" w:hAnsi="Book Antiqua" w:cstheme="minorHAnsi"/>
          <w:color w:val="000000" w:themeColor="text1"/>
          <w:sz w:val="24"/>
          <w:szCs w:val="24"/>
        </w:rPr>
        <w:t xml:space="preserve">hrombin-activatable fibrinolysis </w:t>
      </w:r>
      <w:proofErr w:type="gramStart"/>
      <w:r w:rsidRPr="004E2D4E">
        <w:rPr>
          <w:rFonts w:ascii="Book Antiqua" w:eastAsiaTheme="minorHAnsi" w:hAnsi="Book Antiqua" w:cstheme="minorHAnsi"/>
          <w:color w:val="000000" w:themeColor="text1"/>
          <w:sz w:val="24"/>
          <w:szCs w:val="24"/>
        </w:rPr>
        <w:t>inhibitor</w:t>
      </w:r>
      <w:r w:rsidRPr="004E2D4E">
        <w:rPr>
          <w:rFonts w:ascii="Book Antiqua" w:eastAsiaTheme="minorHAnsi" w:hAnsi="Book Antiqua" w:cstheme="minorHAnsi"/>
          <w:color w:val="000000" w:themeColor="text1"/>
          <w:sz w:val="24"/>
          <w:szCs w:val="24"/>
          <w:vertAlign w:val="superscript"/>
        </w:rPr>
        <w:t>[</w:t>
      </w:r>
      <w:proofErr w:type="gramEnd"/>
      <w:r w:rsidRPr="004E2D4E">
        <w:rPr>
          <w:rFonts w:ascii="Book Antiqua" w:eastAsiaTheme="minorHAnsi" w:hAnsi="Book Antiqua" w:cstheme="minorHAnsi"/>
          <w:color w:val="000000" w:themeColor="text1"/>
          <w:sz w:val="24"/>
          <w:szCs w:val="24"/>
          <w:vertAlign w:val="superscript"/>
        </w:rPr>
        <w:t>18]</w:t>
      </w:r>
      <w:r w:rsidRPr="004E2D4E">
        <w:rPr>
          <w:rFonts w:ascii="Book Antiqua" w:eastAsiaTheme="minorHAnsi" w:hAnsi="Book Antiqua" w:cstheme="minorHAnsi"/>
          <w:color w:val="000000" w:themeColor="text1"/>
          <w:sz w:val="24"/>
          <w:szCs w:val="24"/>
        </w:rPr>
        <w:t>.</w:t>
      </w:r>
    </w:p>
    <w:p w14:paraId="10C33E2A" w14:textId="77777777" w:rsidR="00137508" w:rsidRPr="004E2D4E" w:rsidRDefault="00137508" w:rsidP="004E0B61">
      <w:pPr>
        <w:spacing w:after="0" w:line="360" w:lineRule="auto"/>
        <w:jc w:val="both"/>
        <w:rPr>
          <w:rFonts w:ascii="Book Antiqua" w:eastAsiaTheme="minorHAnsi" w:hAnsi="Book Antiqua" w:cstheme="minorHAnsi"/>
          <w:color w:val="000000" w:themeColor="text1"/>
          <w:sz w:val="24"/>
          <w:szCs w:val="24"/>
        </w:rPr>
      </w:pPr>
    </w:p>
    <w:p w14:paraId="4EFFE115" w14:textId="77777777" w:rsidR="001205DE" w:rsidRPr="004E2D4E" w:rsidRDefault="001205DE" w:rsidP="004E0B61">
      <w:pPr>
        <w:spacing w:after="0" w:line="360" w:lineRule="auto"/>
        <w:jc w:val="both"/>
        <w:rPr>
          <w:rFonts w:ascii="Book Antiqua" w:eastAsiaTheme="minorHAnsi" w:hAnsi="Book Antiqua" w:cstheme="minorHAnsi"/>
          <w:color w:val="000000" w:themeColor="text1"/>
          <w:sz w:val="24"/>
          <w:szCs w:val="24"/>
        </w:rPr>
        <w:sectPr w:rsidR="001205DE" w:rsidRPr="004E2D4E" w:rsidSect="00914658">
          <w:pgSz w:w="11906" w:h="16838"/>
          <w:pgMar w:top="1440" w:right="1797" w:bottom="1440" w:left="1797" w:header="708" w:footer="708" w:gutter="0"/>
          <w:cols w:space="708"/>
          <w:docGrid w:linePitch="360"/>
        </w:sectPr>
      </w:pPr>
    </w:p>
    <w:p w14:paraId="2D348F4D" w14:textId="21BC4DAC" w:rsidR="00137508" w:rsidRPr="004E2D4E" w:rsidRDefault="001205DE" w:rsidP="004E0B61">
      <w:pPr>
        <w:spacing w:after="0" w:line="360" w:lineRule="auto"/>
        <w:jc w:val="both"/>
        <w:rPr>
          <w:rFonts w:ascii="Book Antiqua" w:eastAsiaTheme="minorHAnsi" w:hAnsi="Book Antiqua" w:cstheme="minorHAnsi"/>
          <w:b/>
          <w:bCs/>
          <w:color w:val="000000" w:themeColor="text1"/>
          <w:sz w:val="24"/>
          <w:szCs w:val="24"/>
        </w:rPr>
      </w:pPr>
      <w:r w:rsidRPr="004E2D4E">
        <w:rPr>
          <w:rFonts w:ascii="Book Antiqua" w:eastAsiaTheme="minorHAnsi" w:hAnsi="Book Antiqua" w:cstheme="minorHAnsi"/>
          <w:b/>
          <w:bCs/>
          <w:color w:val="000000" w:themeColor="text1"/>
          <w:sz w:val="24"/>
          <w:szCs w:val="24"/>
        </w:rPr>
        <w:lastRenderedPageBreak/>
        <w:t xml:space="preserve">Table 2 Studies on </w:t>
      </w:r>
      <w:r w:rsidR="0011420C" w:rsidRPr="004E2D4E">
        <w:rPr>
          <w:rFonts w:ascii="Book Antiqua" w:eastAsiaTheme="minorHAnsi" w:hAnsi="Book Antiqua"/>
          <w:b/>
          <w:bCs/>
          <w:color w:val="000000" w:themeColor="text1"/>
          <w:sz w:val="24"/>
          <w:szCs w:val="24"/>
        </w:rPr>
        <w:t>direct oral anticoagulants</w:t>
      </w:r>
      <w:r w:rsidRPr="004E2D4E">
        <w:rPr>
          <w:rFonts w:ascii="Book Antiqua" w:eastAsiaTheme="minorHAnsi" w:hAnsi="Book Antiqua" w:cstheme="minorHAnsi"/>
          <w:b/>
          <w:bCs/>
          <w:color w:val="000000" w:themeColor="text1"/>
          <w:sz w:val="24"/>
          <w:szCs w:val="24"/>
        </w:rPr>
        <w:t xml:space="preserve"> efficacy and safety in </w:t>
      </w:r>
      <w:proofErr w:type="spellStart"/>
      <w:r w:rsidRPr="004E2D4E">
        <w:rPr>
          <w:rFonts w:ascii="Book Antiqua" w:eastAsiaTheme="minorHAnsi" w:hAnsi="Book Antiqua" w:cstheme="minorHAnsi"/>
          <w:b/>
          <w:bCs/>
          <w:color w:val="000000" w:themeColor="text1"/>
          <w:sz w:val="24"/>
          <w:szCs w:val="24"/>
        </w:rPr>
        <w:t>cirrhotic</w:t>
      </w:r>
      <w:r w:rsidR="0011420C" w:rsidRPr="004E2D4E">
        <w:rPr>
          <w:rFonts w:ascii="Book Antiqua" w:eastAsiaTheme="minorHAnsi" w:hAnsi="Book Antiqua" w:cstheme="minorHAnsi"/>
          <w:b/>
          <w:bCs/>
          <w:color w:val="000000" w:themeColor="text1"/>
          <w:sz w:val="24"/>
          <w:szCs w:val="24"/>
        </w:rPr>
        <w:t>s</w:t>
      </w:r>
      <w:proofErr w:type="spellEnd"/>
      <w:r w:rsidRPr="004E2D4E">
        <w:rPr>
          <w:rFonts w:ascii="Book Antiqua" w:eastAsiaTheme="minorHAnsi" w:hAnsi="Book Antiqua" w:cstheme="minorHAnsi"/>
          <w:b/>
          <w:bCs/>
          <w:color w:val="000000" w:themeColor="text1"/>
          <w:sz w:val="24"/>
          <w:szCs w:val="24"/>
        </w:rPr>
        <w:t xml:space="preserve"> with </w:t>
      </w:r>
      <w:r w:rsidR="0011420C" w:rsidRPr="004E2D4E">
        <w:rPr>
          <w:rFonts w:ascii="Book Antiqua" w:eastAsiaTheme="minorHAnsi" w:hAnsi="Book Antiqua" w:cstheme="minorHAnsi"/>
          <w:b/>
          <w:bCs/>
          <w:color w:val="000000" w:themeColor="text1"/>
          <w:sz w:val="24"/>
          <w:szCs w:val="24"/>
        </w:rPr>
        <w:t>portal vein thrombosis</w:t>
      </w:r>
    </w:p>
    <w:tbl>
      <w:tblPr>
        <w:tblStyle w:val="Grigliatabella1"/>
        <w:tblW w:w="562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818"/>
        <w:gridCol w:w="1375"/>
        <w:gridCol w:w="1862"/>
        <w:gridCol w:w="3625"/>
        <w:gridCol w:w="1508"/>
        <w:gridCol w:w="2107"/>
        <w:gridCol w:w="1977"/>
      </w:tblGrid>
      <w:tr w:rsidR="004E0B61" w:rsidRPr="004E2D4E" w14:paraId="7272CE65" w14:textId="77777777" w:rsidTr="0011420C">
        <w:trPr>
          <w:trHeight w:val="811"/>
          <w:jc w:val="center"/>
        </w:trPr>
        <w:tc>
          <w:tcPr>
            <w:tcW w:w="523" w:type="pct"/>
            <w:tcBorders>
              <w:top w:val="single" w:sz="4" w:space="0" w:color="auto"/>
              <w:bottom w:val="single" w:sz="4" w:space="0" w:color="auto"/>
            </w:tcBorders>
          </w:tcPr>
          <w:p w14:paraId="5E74869D" w14:textId="497009B3"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Ref</w:t>
            </w:r>
            <w:r w:rsidR="0011420C" w:rsidRPr="004E2D4E">
              <w:rPr>
                <w:rFonts w:ascii="Book Antiqua" w:hAnsi="Book Antiqua" w:cstheme="minorHAnsi"/>
                <w:b/>
                <w:bCs/>
                <w:color w:val="000000" w:themeColor="text1"/>
                <w:sz w:val="21"/>
                <w:szCs w:val="21"/>
              </w:rPr>
              <w:t>.</w:t>
            </w:r>
          </w:p>
        </w:tc>
        <w:tc>
          <w:tcPr>
            <w:tcW w:w="570" w:type="pct"/>
            <w:tcBorders>
              <w:top w:val="single" w:sz="4" w:space="0" w:color="auto"/>
              <w:bottom w:val="single" w:sz="4" w:space="0" w:color="auto"/>
            </w:tcBorders>
          </w:tcPr>
          <w:p w14:paraId="375D141F" w14:textId="77777777"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Study design</w:t>
            </w:r>
          </w:p>
        </w:tc>
        <w:tc>
          <w:tcPr>
            <w:tcW w:w="431" w:type="pct"/>
            <w:tcBorders>
              <w:top w:val="single" w:sz="4" w:space="0" w:color="auto"/>
              <w:bottom w:val="single" w:sz="4" w:space="0" w:color="auto"/>
            </w:tcBorders>
          </w:tcPr>
          <w:p w14:paraId="08D9AFFF" w14:textId="77777777"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No. of patients</w:t>
            </w:r>
          </w:p>
        </w:tc>
        <w:tc>
          <w:tcPr>
            <w:tcW w:w="584" w:type="pct"/>
            <w:tcBorders>
              <w:top w:val="single" w:sz="4" w:space="0" w:color="auto"/>
              <w:bottom w:val="single" w:sz="4" w:space="0" w:color="auto"/>
            </w:tcBorders>
          </w:tcPr>
          <w:p w14:paraId="22418F19" w14:textId="77777777"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Thrombosis extension</w:t>
            </w:r>
          </w:p>
        </w:tc>
        <w:tc>
          <w:tcPr>
            <w:tcW w:w="1137" w:type="pct"/>
            <w:tcBorders>
              <w:top w:val="single" w:sz="4" w:space="0" w:color="auto"/>
              <w:bottom w:val="single" w:sz="4" w:space="0" w:color="auto"/>
            </w:tcBorders>
          </w:tcPr>
          <w:p w14:paraId="481B742B" w14:textId="77777777"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Drug and dosage</w:t>
            </w:r>
          </w:p>
        </w:tc>
        <w:tc>
          <w:tcPr>
            <w:tcW w:w="473" w:type="pct"/>
            <w:tcBorders>
              <w:top w:val="single" w:sz="4" w:space="0" w:color="auto"/>
              <w:bottom w:val="single" w:sz="4" w:space="0" w:color="auto"/>
            </w:tcBorders>
          </w:tcPr>
          <w:p w14:paraId="60447767" w14:textId="6A30E2A8"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Duration (</w:t>
            </w:r>
            <w:proofErr w:type="spellStart"/>
            <w:r w:rsidRPr="004E2D4E">
              <w:rPr>
                <w:rFonts w:ascii="Book Antiqua" w:hAnsi="Book Antiqua" w:cstheme="minorHAnsi"/>
                <w:b/>
                <w:bCs/>
                <w:color w:val="000000" w:themeColor="text1"/>
                <w:sz w:val="21"/>
                <w:szCs w:val="21"/>
              </w:rPr>
              <w:t>mo</w:t>
            </w:r>
            <w:proofErr w:type="spellEnd"/>
            <w:r w:rsidRPr="004E2D4E">
              <w:rPr>
                <w:rFonts w:ascii="Book Antiqua" w:hAnsi="Book Antiqua" w:cstheme="minorHAnsi"/>
                <w:b/>
                <w:bCs/>
                <w:color w:val="000000" w:themeColor="text1"/>
                <w:sz w:val="21"/>
                <w:szCs w:val="21"/>
              </w:rPr>
              <w:t>)</w:t>
            </w:r>
          </w:p>
        </w:tc>
        <w:tc>
          <w:tcPr>
            <w:tcW w:w="661" w:type="pct"/>
            <w:tcBorders>
              <w:top w:val="single" w:sz="4" w:space="0" w:color="auto"/>
              <w:bottom w:val="single" w:sz="4" w:space="0" w:color="auto"/>
            </w:tcBorders>
          </w:tcPr>
          <w:p w14:paraId="3DA585D5" w14:textId="77777777"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 xml:space="preserve">Outcome </w:t>
            </w:r>
          </w:p>
        </w:tc>
        <w:tc>
          <w:tcPr>
            <w:tcW w:w="620" w:type="pct"/>
            <w:tcBorders>
              <w:top w:val="single" w:sz="4" w:space="0" w:color="auto"/>
              <w:bottom w:val="single" w:sz="4" w:space="0" w:color="auto"/>
            </w:tcBorders>
          </w:tcPr>
          <w:p w14:paraId="120C06F0" w14:textId="77777777" w:rsidR="00634012" w:rsidRPr="004E2D4E" w:rsidRDefault="00634012" w:rsidP="001205DE">
            <w:pPr>
              <w:spacing w:line="360" w:lineRule="auto"/>
              <w:jc w:val="both"/>
              <w:rPr>
                <w:rFonts w:ascii="Book Antiqua" w:hAnsi="Book Antiqua" w:cstheme="minorHAnsi"/>
                <w:b/>
                <w:bCs/>
                <w:color w:val="000000" w:themeColor="text1"/>
                <w:sz w:val="21"/>
                <w:szCs w:val="21"/>
              </w:rPr>
            </w:pPr>
            <w:r w:rsidRPr="004E2D4E">
              <w:rPr>
                <w:rFonts w:ascii="Book Antiqua" w:hAnsi="Book Antiqua" w:cstheme="minorHAnsi"/>
                <w:b/>
                <w:bCs/>
                <w:color w:val="000000" w:themeColor="text1"/>
                <w:sz w:val="21"/>
                <w:szCs w:val="21"/>
              </w:rPr>
              <w:t>Bleeding complication</w:t>
            </w:r>
          </w:p>
        </w:tc>
      </w:tr>
      <w:tr w:rsidR="004E0B61" w:rsidRPr="004E2D4E" w14:paraId="42854BE9" w14:textId="77777777" w:rsidTr="0011420C">
        <w:trPr>
          <w:trHeight w:val="1034"/>
          <w:jc w:val="center"/>
        </w:trPr>
        <w:tc>
          <w:tcPr>
            <w:tcW w:w="523" w:type="pct"/>
            <w:tcBorders>
              <w:top w:val="single" w:sz="4" w:space="0" w:color="auto"/>
            </w:tcBorders>
          </w:tcPr>
          <w:p w14:paraId="3964F526" w14:textId="551F854A"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Martinez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[80]</w:t>
            </w:r>
          </w:p>
        </w:tc>
        <w:tc>
          <w:tcPr>
            <w:tcW w:w="570" w:type="pct"/>
            <w:tcBorders>
              <w:top w:val="single" w:sz="4" w:space="0" w:color="auto"/>
            </w:tcBorders>
          </w:tcPr>
          <w:p w14:paraId="711D8167"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Case report</w:t>
            </w:r>
          </w:p>
        </w:tc>
        <w:tc>
          <w:tcPr>
            <w:tcW w:w="431" w:type="pct"/>
            <w:tcBorders>
              <w:top w:val="single" w:sz="4" w:space="0" w:color="auto"/>
            </w:tcBorders>
          </w:tcPr>
          <w:p w14:paraId="13FA3B04"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w:t>
            </w:r>
          </w:p>
        </w:tc>
        <w:tc>
          <w:tcPr>
            <w:tcW w:w="584" w:type="pct"/>
            <w:tcBorders>
              <w:top w:val="single" w:sz="4" w:space="0" w:color="auto"/>
            </w:tcBorders>
          </w:tcPr>
          <w:p w14:paraId="01B6BFD4"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Complete PVT+ SMVT</w:t>
            </w:r>
          </w:p>
        </w:tc>
        <w:tc>
          <w:tcPr>
            <w:tcW w:w="1137" w:type="pct"/>
            <w:tcBorders>
              <w:top w:val="single" w:sz="4" w:space="0" w:color="auto"/>
            </w:tcBorders>
          </w:tcPr>
          <w:p w14:paraId="5AE9E468"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UFH (BT) + rivaroxaban 20 mg daily</w:t>
            </w:r>
          </w:p>
        </w:tc>
        <w:tc>
          <w:tcPr>
            <w:tcW w:w="473" w:type="pct"/>
            <w:tcBorders>
              <w:top w:val="single" w:sz="4" w:space="0" w:color="auto"/>
            </w:tcBorders>
          </w:tcPr>
          <w:p w14:paraId="59EC530E"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6</w:t>
            </w:r>
          </w:p>
        </w:tc>
        <w:tc>
          <w:tcPr>
            <w:tcW w:w="661" w:type="pct"/>
            <w:tcBorders>
              <w:top w:val="single" w:sz="4" w:space="0" w:color="auto"/>
            </w:tcBorders>
          </w:tcPr>
          <w:p w14:paraId="5A3B38C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Complete recanalization</w:t>
            </w:r>
          </w:p>
        </w:tc>
        <w:tc>
          <w:tcPr>
            <w:tcW w:w="620" w:type="pct"/>
            <w:tcBorders>
              <w:top w:val="single" w:sz="4" w:space="0" w:color="auto"/>
            </w:tcBorders>
          </w:tcPr>
          <w:p w14:paraId="2CFEB57D"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No</w:t>
            </w:r>
          </w:p>
        </w:tc>
      </w:tr>
      <w:tr w:rsidR="004E0B61" w:rsidRPr="004E2D4E" w14:paraId="188954BD" w14:textId="77777777" w:rsidTr="0011420C">
        <w:trPr>
          <w:trHeight w:val="4846"/>
          <w:jc w:val="center"/>
        </w:trPr>
        <w:tc>
          <w:tcPr>
            <w:tcW w:w="523" w:type="pct"/>
          </w:tcPr>
          <w:p w14:paraId="0EBDF8C6" w14:textId="585991A2" w:rsidR="00634012" w:rsidRPr="004E2D4E" w:rsidRDefault="00634012" w:rsidP="001205DE">
            <w:pPr>
              <w:spacing w:line="360" w:lineRule="auto"/>
              <w:jc w:val="both"/>
              <w:rPr>
                <w:rFonts w:ascii="Book Antiqua" w:hAnsi="Book Antiqua" w:cstheme="minorHAnsi"/>
                <w:color w:val="000000" w:themeColor="text1"/>
                <w:sz w:val="21"/>
                <w:szCs w:val="21"/>
              </w:rPr>
            </w:pPr>
            <w:proofErr w:type="spellStart"/>
            <w:r w:rsidRPr="004E2D4E">
              <w:rPr>
                <w:rFonts w:ascii="Book Antiqua" w:hAnsi="Book Antiqua" w:cstheme="minorHAnsi"/>
                <w:color w:val="000000" w:themeColor="text1"/>
                <w:sz w:val="21"/>
                <w:szCs w:val="21"/>
              </w:rPr>
              <w:t>Intagliata</w:t>
            </w:r>
            <w:proofErr w:type="spellEnd"/>
            <w:r w:rsidRPr="004E2D4E">
              <w:rPr>
                <w:rFonts w:ascii="Book Antiqua" w:hAnsi="Book Antiqua" w:cstheme="minorHAnsi"/>
                <w:color w:val="000000" w:themeColor="text1"/>
                <w:sz w:val="21"/>
                <w:szCs w:val="21"/>
              </w:rPr>
              <w:t xml:space="preserve">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[81]</w:t>
            </w:r>
          </w:p>
        </w:tc>
        <w:tc>
          <w:tcPr>
            <w:tcW w:w="570" w:type="pct"/>
          </w:tcPr>
          <w:p w14:paraId="28FD7037"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Case series</w:t>
            </w:r>
          </w:p>
        </w:tc>
        <w:tc>
          <w:tcPr>
            <w:tcW w:w="431" w:type="pct"/>
          </w:tcPr>
          <w:p w14:paraId="1DC6AEDF"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5</w:t>
            </w:r>
          </w:p>
        </w:tc>
        <w:tc>
          <w:tcPr>
            <w:tcW w:w="584" w:type="pct"/>
          </w:tcPr>
          <w:p w14:paraId="6A2F6006"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3 PVT, </w:t>
            </w:r>
          </w:p>
          <w:p w14:paraId="3683BD2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2 PVT + SMVT</w:t>
            </w:r>
          </w:p>
        </w:tc>
        <w:tc>
          <w:tcPr>
            <w:tcW w:w="1137" w:type="pct"/>
          </w:tcPr>
          <w:p w14:paraId="76FCDF2D" w14:textId="3B6DFEF6" w:rsidR="00634012" w:rsidRPr="004E2D4E" w:rsidRDefault="0011420C"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2 </w:t>
            </w:r>
            <w:r w:rsidR="00634012" w:rsidRPr="004E2D4E">
              <w:rPr>
                <w:rFonts w:ascii="Book Antiqua" w:hAnsi="Book Antiqua" w:cstheme="minorHAnsi"/>
                <w:color w:val="000000" w:themeColor="text1"/>
                <w:sz w:val="21"/>
                <w:szCs w:val="21"/>
              </w:rPr>
              <w:t>Rivaroxaban 20 mg daily (1 VKA as BT)</w:t>
            </w:r>
          </w:p>
          <w:p w14:paraId="5E0AC944" w14:textId="3DE8A3A6" w:rsidR="00634012" w:rsidRPr="004E2D4E" w:rsidRDefault="0011420C"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3 </w:t>
            </w:r>
            <w:r w:rsidR="00634012" w:rsidRPr="004E2D4E">
              <w:rPr>
                <w:rFonts w:ascii="Book Antiqua" w:hAnsi="Book Antiqua" w:cstheme="minorHAnsi"/>
                <w:color w:val="000000" w:themeColor="text1"/>
                <w:sz w:val="21"/>
                <w:szCs w:val="21"/>
              </w:rPr>
              <w:t>Apixaban 2</w:t>
            </w:r>
            <w:r w:rsidRPr="004E2D4E">
              <w:rPr>
                <w:rFonts w:ascii="Book Antiqua" w:hAnsi="Book Antiqua" w:cstheme="minorHAnsi"/>
                <w:color w:val="000000" w:themeColor="text1"/>
                <w:sz w:val="21"/>
                <w:szCs w:val="21"/>
              </w:rPr>
              <w:t>.</w:t>
            </w:r>
            <w:r w:rsidR="00634012" w:rsidRPr="004E2D4E">
              <w:rPr>
                <w:rFonts w:ascii="Book Antiqua" w:hAnsi="Book Antiqua" w:cstheme="minorHAnsi"/>
                <w:color w:val="000000" w:themeColor="text1"/>
                <w:sz w:val="21"/>
                <w:szCs w:val="21"/>
              </w:rPr>
              <w:t>5 mg twice daily</w:t>
            </w:r>
          </w:p>
        </w:tc>
        <w:tc>
          <w:tcPr>
            <w:tcW w:w="473" w:type="pct"/>
          </w:tcPr>
          <w:p w14:paraId="5ED822B9"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1-7</w:t>
            </w:r>
          </w:p>
        </w:tc>
        <w:tc>
          <w:tcPr>
            <w:tcW w:w="661" w:type="pct"/>
          </w:tcPr>
          <w:p w14:paraId="24B8F810"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Complete recanalization (2 treated with rivaroxaban)</w:t>
            </w:r>
          </w:p>
          <w:p w14:paraId="67114405"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Stable (1 treated with apixaban)</w:t>
            </w:r>
          </w:p>
          <w:p w14:paraId="1C6B553A" w14:textId="77777777" w:rsidR="00634012" w:rsidRPr="004E2D4E" w:rsidRDefault="00634012" w:rsidP="001205DE">
            <w:pPr>
              <w:spacing w:line="360" w:lineRule="auto"/>
              <w:jc w:val="both"/>
              <w:rPr>
                <w:rFonts w:ascii="Book Antiqua" w:hAnsi="Book Antiqua" w:cstheme="minorHAnsi"/>
                <w:color w:val="000000" w:themeColor="text1"/>
                <w:sz w:val="21"/>
                <w:szCs w:val="21"/>
              </w:rPr>
            </w:pPr>
            <w:proofErr w:type="spellStart"/>
            <w:r w:rsidRPr="004E2D4E">
              <w:rPr>
                <w:rFonts w:ascii="Book Antiqua" w:hAnsi="Book Antiqua" w:cstheme="minorHAnsi"/>
                <w:color w:val="000000" w:themeColor="text1"/>
                <w:sz w:val="21"/>
                <w:szCs w:val="21"/>
              </w:rPr>
              <w:t>Unkown</w:t>
            </w:r>
            <w:proofErr w:type="spellEnd"/>
            <w:r w:rsidRPr="004E2D4E">
              <w:rPr>
                <w:rFonts w:ascii="Book Antiqua" w:hAnsi="Book Antiqua" w:cstheme="minorHAnsi"/>
                <w:color w:val="000000" w:themeColor="text1"/>
                <w:sz w:val="21"/>
                <w:szCs w:val="21"/>
              </w:rPr>
              <w:t xml:space="preserve"> (2 other cases)</w:t>
            </w:r>
          </w:p>
        </w:tc>
        <w:tc>
          <w:tcPr>
            <w:tcW w:w="620" w:type="pct"/>
          </w:tcPr>
          <w:p w14:paraId="5CB14AA4"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No</w:t>
            </w:r>
          </w:p>
        </w:tc>
      </w:tr>
      <w:tr w:rsidR="004E0B61" w:rsidRPr="004E2D4E" w14:paraId="57E9A3F9" w14:textId="77777777" w:rsidTr="0011420C">
        <w:trPr>
          <w:trHeight w:val="1276"/>
          <w:jc w:val="center"/>
        </w:trPr>
        <w:tc>
          <w:tcPr>
            <w:tcW w:w="523" w:type="pct"/>
          </w:tcPr>
          <w:p w14:paraId="6784A45C" w14:textId="2AB4EF1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lastRenderedPageBreak/>
              <w:t xml:space="preserve">De </w:t>
            </w:r>
            <w:proofErr w:type="spellStart"/>
            <w:r w:rsidRPr="004E2D4E">
              <w:rPr>
                <w:rFonts w:ascii="Book Antiqua" w:hAnsi="Book Antiqua" w:cstheme="minorHAnsi"/>
                <w:color w:val="000000" w:themeColor="text1"/>
                <w:sz w:val="21"/>
                <w:szCs w:val="21"/>
              </w:rPr>
              <w:t>Gottardi</w:t>
            </w:r>
            <w:proofErr w:type="spellEnd"/>
            <w:r w:rsidRPr="004E2D4E">
              <w:rPr>
                <w:rFonts w:ascii="Book Antiqua" w:hAnsi="Book Antiqua" w:cstheme="minorHAnsi"/>
                <w:color w:val="000000" w:themeColor="text1"/>
                <w:sz w:val="21"/>
                <w:szCs w:val="21"/>
              </w:rPr>
              <w:t xml:space="preserve">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[82]</w:t>
            </w:r>
          </w:p>
        </w:tc>
        <w:tc>
          <w:tcPr>
            <w:tcW w:w="570" w:type="pct"/>
          </w:tcPr>
          <w:p w14:paraId="66A2451F"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Prospective</w:t>
            </w:r>
          </w:p>
        </w:tc>
        <w:tc>
          <w:tcPr>
            <w:tcW w:w="431" w:type="pct"/>
          </w:tcPr>
          <w:p w14:paraId="7A429F15"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22</w:t>
            </w:r>
          </w:p>
        </w:tc>
        <w:tc>
          <w:tcPr>
            <w:tcW w:w="584" w:type="pct"/>
          </w:tcPr>
          <w:p w14:paraId="68DDED40"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N/A</w:t>
            </w:r>
          </w:p>
        </w:tc>
        <w:tc>
          <w:tcPr>
            <w:tcW w:w="1137" w:type="pct"/>
          </w:tcPr>
          <w:p w14:paraId="24E39D93"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Rivaroxaban/Dabigatran/ Apixaban (60% VKA or LMWH as BT) mainly at lower dose</w:t>
            </w:r>
          </w:p>
        </w:tc>
        <w:tc>
          <w:tcPr>
            <w:tcW w:w="473" w:type="pct"/>
          </w:tcPr>
          <w:p w14:paraId="4B20C467"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14.6 (mean)</w:t>
            </w:r>
          </w:p>
        </w:tc>
        <w:tc>
          <w:tcPr>
            <w:tcW w:w="661" w:type="pct"/>
          </w:tcPr>
          <w:p w14:paraId="431B7F81"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N/A</w:t>
            </w:r>
          </w:p>
          <w:p w14:paraId="10F75AC6"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 recurrence of PVT with rivaroxaban</w:t>
            </w:r>
          </w:p>
        </w:tc>
        <w:tc>
          <w:tcPr>
            <w:tcW w:w="620" w:type="pct"/>
          </w:tcPr>
          <w:p w14:paraId="7C620869"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1 major GI bleeding and 4 minor bleedings </w:t>
            </w:r>
          </w:p>
        </w:tc>
      </w:tr>
      <w:tr w:rsidR="004E0B61" w:rsidRPr="004E2D4E" w14:paraId="75CA3959" w14:textId="77777777" w:rsidTr="0011420C">
        <w:trPr>
          <w:trHeight w:val="848"/>
          <w:jc w:val="center"/>
        </w:trPr>
        <w:tc>
          <w:tcPr>
            <w:tcW w:w="523" w:type="pct"/>
          </w:tcPr>
          <w:p w14:paraId="39445CCD" w14:textId="47E49D2F"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Yang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[83]</w:t>
            </w:r>
          </w:p>
        </w:tc>
        <w:tc>
          <w:tcPr>
            <w:tcW w:w="570" w:type="pct"/>
          </w:tcPr>
          <w:p w14:paraId="0EA8FA0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Case report</w:t>
            </w:r>
          </w:p>
        </w:tc>
        <w:tc>
          <w:tcPr>
            <w:tcW w:w="431" w:type="pct"/>
          </w:tcPr>
          <w:p w14:paraId="038D3C1C"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w:t>
            </w:r>
          </w:p>
        </w:tc>
        <w:tc>
          <w:tcPr>
            <w:tcW w:w="584" w:type="pct"/>
          </w:tcPr>
          <w:p w14:paraId="5C47B5E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PVT</w:t>
            </w:r>
          </w:p>
        </w:tc>
        <w:tc>
          <w:tcPr>
            <w:tcW w:w="1137" w:type="pct"/>
          </w:tcPr>
          <w:p w14:paraId="461AD79B" w14:textId="7B150065"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Rivaroxaban 15 mg twice daily for 3 </w:t>
            </w:r>
            <w:proofErr w:type="spellStart"/>
            <w:r w:rsidRPr="004E2D4E">
              <w:rPr>
                <w:rFonts w:ascii="Book Antiqua" w:hAnsi="Book Antiqua" w:cstheme="minorHAnsi"/>
                <w:color w:val="000000" w:themeColor="text1"/>
                <w:sz w:val="21"/>
                <w:szCs w:val="21"/>
              </w:rPr>
              <w:t>wk</w:t>
            </w:r>
            <w:proofErr w:type="spellEnd"/>
            <w:r w:rsidRPr="004E2D4E">
              <w:rPr>
                <w:rFonts w:ascii="Book Antiqua" w:hAnsi="Book Antiqua" w:cstheme="minorHAnsi"/>
                <w:color w:val="000000" w:themeColor="text1"/>
                <w:sz w:val="21"/>
                <w:szCs w:val="21"/>
              </w:rPr>
              <w:t>, then 20 mg daily</w:t>
            </w:r>
          </w:p>
        </w:tc>
        <w:tc>
          <w:tcPr>
            <w:tcW w:w="473" w:type="pct"/>
          </w:tcPr>
          <w:p w14:paraId="0ECE29F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6</w:t>
            </w:r>
          </w:p>
        </w:tc>
        <w:tc>
          <w:tcPr>
            <w:tcW w:w="661" w:type="pct"/>
          </w:tcPr>
          <w:p w14:paraId="162D3F67"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Complete recanalization</w:t>
            </w:r>
          </w:p>
        </w:tc>
        <w:tc>
          <w:tcPr>
            <w:tcW w:w="620" w:type="pct"/>
          </w:tcPr>
          <w:p w14:paraId="60E61541"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No</w:t>
            </w:r>
          </w:p>
        </w:tc>
      </w:tr>
      <w:tr w:rsidR="004E0B61" w:rsidRPr="004E2D4E" w14:paraId="1FC9B4DF" w14:textId="77777777" w:rsidTr="0011420C">
        <w:trPr>
          <w:trHeight w:val="1284"/>
          <w:jc w:val="center"/>
        </w:trPr>
        <w:tc>
          <w:tcPr>
            <w:tcW w:w="523" w:type="pct"/>
          </w:tcPr>
          <w:p w14:paraId="6A070A42" w14:textId="40489719" w:rsidR="00634012" w:rsidRPr="004E2D4E" w:rsidRDefault="00634012" w:rsidP="001205DE">
            <w:pPr>
              <w:spacing w:line="360" w:lineRule="auto"/>
              <w:jc w:val="both"/>
              <w:rPr>
                <w:rFonts w:ascii="Book Antiqua" w:hAnsi="Book Antiqua" w:cstheme="minorHAnsi"/>
                <w:color w:val="000000" w:themeColor="text1"/>
                <w:sz w:val="21"/>
                <w:szCs w:val="21"/>
              </w:rPr>
            </w:pPr>
            <w:proofErr w:type="spellStart"/>
            <w:r w:rsidRPr="004E2D4E">
              <w:rPr>
                <w:rFonts w:ascii="Book Antiqua" w:hAnsi="Book Antiqua" w:cstheme="minorHAnsi"/>
                <w:color w:val="000000" w:themeColor="text1"/>
                <w:sz w:val="21"/>
                <w:szCs w:val="21"/>
              </w:rPr>
              <w:t>Nagakoky</w:t>
            </w:r>
            <w:proofErr w:type="spellEnd"/>
            <w:r w:rsidRPr="004E2D4E">
              <w:rPr>
                <w:rFonts w:ascii="Book Antiqua" w:hAnsi="Book Antiqua" w:cstheme="minorHAnsi"/>
                <w:color w:val="000000" w:themeColor="text1"/>
                <w:sz w:val="21"/>
                <w:szCs w:val="21"/>
              </w:rPr>
              <w:t xml:space="preserve">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[84]</w:t>
            </w:r>
          </w:p>
        </w:tc>
        <w:tc>
          <w:tcPr>
            <w:tcW w:w="570" w:type="pct"/>
          </w:tcPr>
          <w:p w14:paraId="2B217AC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Prospective</w:t>
            </w:r>
          </w:p>
        </w:tc>
        <w:tc>
          <w:tcPr>
            <w:tcW w:w="431" w:type="pct"/>
          </w:tcPr>
          <w:p w14:paraId="3E70780A"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20</w:t>
            </w:r>
          </w:p>
        </w:tc>
        <w:tc>
          <w:tcPr>
            <w:tcW w:w="584" w:type="pct"/>
          </w:tcPr>
          <w:p w14:paraId="7BB9FD9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PVT</w:t>
            </w:r>
          </w:p>
        </w:tc>
        <w:tc>
          <w:tcPr>
            <w:tcW w:w="1137" w:type="pct"/>
          </w:tcPr>
          <w:p w14:paraId="29432BAE" w14:textId="3B51837F" w:rsidR="00634012" w:rsidRPr="004E2D4E" w:rsidRDefault="00634012" w:rsidP="001205DE">
            <w:pPr>
              <w:spacing w:line="360" w:lineRule="auto"/>
              <w:jc w:val="both"/>
              <w:rPr>
                <w:rFonts w:ascii="Book Antiqua" w:hAnsi="Book Antiqua" w:cstheme="minorHAnsi"/>
                <w:color w:val="000000" w:themeColor="text1"/>
                <w:sz w:val="21"/>
                <w:szCs w:val="21"/>
              </w:rPr>
            </w:pPr>
            <w:proofErr w:type="spellStart"/>
            <w:r w:rsidRPr="004E2D4E">
              <w:rPr>
                <w:rFonts w:ascii="Book Antiqua" w:hAnsi="Book Antiqua" w:cstheme="minorHAnsi"/>
                <w:color w:val="000000" w:themeColor="text1"/>
                <w:sz w:val="21"/>
                <w:szCs w:val="21"/>
              </w:rPr>
              <w:t>Edoxaban</w:t>
            </w:r>
            <w:proofErr w:type="spellEnd"/>
            <w:r w:rsidRPr="004E2D4E">
              <w:rPr>
                <w:rFonts w:ascii="Book Antiqua" w:hAnsi="Book Antiqua" w:cstheme="minorHAnsi"/>
                <w:color w:val="000000" w:themeColor="text1"/>
                <w:sz w:val="21"/>
                <w:szCs w:val="21"/>
              </w:rPr>
              <w:t xml:space="preserve"> 30 mg daily (16) or 60 mg daily (4) (2 </w:t>
            </w:r>
            <w:proofErr w:type="spellStart"/>
            <w:r w:rsidRPr="004E2D4E">
              <w:rPr>
                <w:rFonts w:ascii="Book Antiqua" w:hAnsi="Book Antiqua" w:cstheme="minorHAnsi"/>
                <w:color w:val="000000" w:themeColor="text1"/>
                <w:sz w:val="21"/>
                <w:szCs w:val="21"/>
              </w:rPr>
              <w:t>wk</w:t>
            </w:r>
            <w:proofErr w:type="spellEnd"/>
            <w:r w:rsidRPr="004E2D4E">
              <w:rPr>
                <w:rFonts w:ascii="Book Antiqua" w:hAnsi="Book Antiqua" w:cstheme="minorHAnsi"/>
                <w:color w:val="000000" w:themeColor="text1"/>
                <w:sz w:val="21"/>
                <w:szCs w:val="21"/>
              </w:rPr>
              <w:t xml:space="preserve"> of </w:t>
            </w:r>
            <w:proofErr w:type="spellStart"/>
            <w:r w:rsidRPr="004E2D4E">
              <w:rPr>
                <w:rFonts w:ascii="Book Antiqua" w:hAnsi="Book Antiqua" w:cstheme="minorHAnsi"/>
                <w:color w:val="000000" w:themeColor="text1"/>
                <w:sz w:val="21"/>
                <w:szCs w:val="21"/>
              </w:rPr>
              <w:t>danaparoid</w:t>
            </w:r>
            <w:proofErr w:type="spellEnd"/>
            <w:r w:rsidRPr="004E2D4E">
              <w:rPr>
                <w:rFonts w:ascii="Book Antiqua" w:hAnsi="Book Antiqua" w:cstheme="minorHAnsi"/>
                <w:color w:val="000000" w:themeColor="text1"/>
                <w:sz w:val="21"/>
                <w:szCs w:val="21"/>
              </w:rPr>
              <w:t xml:space="preserve"> sodium as BT)</w:t>
            </w:r>
          </w:p>
        </w:tc>
        <w:tc>
          <w:tcPr>
            <w:tcW w:w="473" w:type="pct"/>
          </w:tcPr>
          <w:p w14:paraId="10EF7C2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6</w:t>
            </w:r>
          </w:p>
        </w:tc>
        <w:tc>
          <w:tcPr>
            <w:tcW w:w="661" w:type="pct"/>
          </w:tcPr>
          <w:p w14:paraId="4E7B3BD0"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Partial recanalization</w:t>
            </w:r>
          </w:p>
        </w:tc>
        <w:tc>
          <w:tcPr>
            <w:tcW w:w="620" w:type="pct"/>
          </w:tcPr>
          <w:p w14:paraId="68B26B42"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3 major GI bleedings</w:t>
            </w:r>
          </w:p>
        </w:tc>
      </w:tr>
      <w:tr w:rsidR="004E0B61" w:rsidRPr="004E2D4E" w14:paraId="0A68A63E" w14:textId="77777777" w:rsidTr="0011420C">
        <w:trPr>
          <w:trHeight w:val="1699"/>
          <w:jc w:val="center"/>
        </w:trPr>
        <w:tc>
          <w:tcPr>
            <w:tcW w:w="523" w:type="pct"/>
          </w:tcPr>
          <w:p w14:paraId="182C8616" w14:textId="1EE24630" w:rsidR="00634012" w:rsidRPr="004E2D4E" w:rsidRDefault="00634012" w:rsidP="001205DE">
            <w:pPr>
              <w:spacing w:line="360" w:lineRule="auto"/>
              <w:jc w:val="both"/>
              <w:rPr>
                <w:rFonts w:ascii="Book Antiqua" w:hAnsi="Book Antiqua" w:cstheme="minorHAnsi"/>
                <w:color w:val="000000" w:themeColor="text1"/>
                <w:sz w:val="21"/>
                <w:szCs w:val="21"/>
              </w:rPr>
            </w:pPr>
            <w:proofErr w:type="spellStart"/>
            <w:r w:rsidRPr="004E2D4E">
              <w:rPr>
                <w:rFonts w:ascii="Book Antiqua" w:hAnsi="Book Antiqua" w:cstheme="minorHAnsi"/>
                <w:color w:val="000000" w:themeColor="text1"/>
                <w:sz w:val="21"/>
                <w:szCs w:val="21"/>
              </w:rPr>
              <w:t>Ponziani</w:t>
            </w:r>
            <w:proofErr w:type="spellEnd"/>
            <w:r w:rsidRPr="004E2D4E">
              <w:rPr>
                <w:rFonts w:ascii="Book Antiqua" w:hAnsi="Book Antiqua" w:cstheme="minorHAnsi"/>
                <w:color w:val="000000" w:themeColor="text1"/>
                <w:sz w:val="21"/>
                <w:szCs w:val="21"/>
              </w:rPr>
              <w:t xml:space="preserve">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[85]</w:t>
            </w:r>
          </w:p>
        </w:tc>
        <w:tc>
          <w:tcPr>
            <w:tcW w:w="570" w:type="pct"/>
          </w:tcPr>
          <w:p w14:paraId="7F20C0DF"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Case report</w:t>
            </w:r>
          </w:p>
        </w:tc>
        <w:tc>
          <w:tcPr>
            <w:tcW w:w="431" w:type="pct"/>
          </w:tcPr>
          <w:p w14:paraId="269424C6"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w:t>
            </w:r>
          </w:p>
        </w:tc>
        <w:tc>
          <w:tcPr>
            <w:tcW w:w="584" w:type="pct"/>
          </w:tcPr>
          <w:p w14:paraId="1C5379DA"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PV and intrahepatic branches thrombosis</w:t>
            </w:r>
          </w:p>
        </w:tc>
        <w:tc>
          <w:tcPr>
            <w:tcW w:w="1137" w:type="pct"/>
          </w:tcPr>
          <w:p w14:paraId="49766355"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Already on rivaroxaban 20 mg daily treatment, then LMWH</w:t>
            </w:r>
          </w:p>
        </w:tc>
        <w:tc>
          <w:tcPr>
            <w:tcW w:w="473" w:type="pct"/>
          </w:tcPr>
          <w:p w14:paraId="5DCD8420"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N/A</w:t>
            </w:r>
          </w:p>
        </w:tc>
        <w:tc>
          <w:tcPr>
            <w:tcW w:w="661" w:type="pct"/>
          </w:tcPr>
          <w:p w14:paraId="3052AE12"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Portal cavernoma</w:t>
            </w:r>
          </w:p>
        </w:tc>
        <w:tc>
          <w:tcPr>
            <w:tcW w:w="620" w:type="pct"/>
          </w:tcPr>
          <w:p w14:paraId="6EECB856"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No</w:t>
            </w:r>
          </w:p>
        </w:tc>
      </w:tr>
      <w:tr w:rsidR="004E0B61" w:rsidRPr="004E2D4E" w14:paraId="70794B6A" w14:textId="77777777" w:rsidTr="0011420C">
        <w:trPr>
          <w:trHeight w:val="2417"/>
          <w:jc w:val="center"/>
        </w:trPr>
        <w:tc>
          <w:tcPr>
            <w:tcW w:w="523" w:type="pct"/>
          </w:tcPr>
          <w:p w14:paraId="6BBE5AAF" w14:textId="6D22A678"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Lenz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[86]</w:t>
            </w:r>
          </w:p>
        </w:tc>
        <w:tc>
          <w:tcPr>
            <w:tcW w:w="570" w:type="pct"/>
          </w:tcPr>
          <w:p w14:paraId="00A9D454"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 xml:space="preserve">Case report </w:t>
            </w:r>
          </w:p>
        </w:tc>
        <w:tc>
          <w:tcPr>
            <w:tcW w:w="431" w:type="pct"/>
          </w:tcPr>
          <w:p w14:paraId="0E434B99"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w:t>
            </w:r>
          </w:p>
        </w:tc>
        <w:tc>
          <w:tcPr>
            <w:tcW w:w="584" w:type="pct"/>
          </w:tcPr>
          <w:p w14:paraId="46B7DF16"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Partial PVT</w:t>
            </w:r>
          </w:p>
        </w:tc>
        <w:tc>
          <w:tcPr>
            <w:tcW w:w="1137" w:type="pct"/>
          </w:tcPr>
          <w:p w14:paraId="16F61E4E"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Rivaroxaban 10 mg daily</w:t>
            </w:r>
          </w:p>
        </w:tc>
        <w:tc>
          <w:tcPr>
            <w:tcW w:w="473" w:type="pct"/>
          </w:tcPr>
          <w:p w14:paraId="7AF56741"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5</w:t>
            </w:r>
          </w:p>
        </w:tc>
        <w:tc>
          <w:tcPr>
            <w:tcW w:w="661" w:type="pct"/>
          </w:tcPr>
          <w:p w14:paraId="33872F69"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Complete recanalization</w:t>
            </w:r>
          </w:p>
          <w:p w14:paraId="6432A04A"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(recurrence after withdrawal)</w:t>
            </w:r>
          </w:p>
        </w:tc>
        <w:tc>
          <w:tcPr>
            <w:tcW w:w="620" w:type="pct"/>
          </w:tcPr>
          <w:p w14:paraId="053C2C39"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No</w:t>
            </w:r>
          </w:p>
        </w:tc>
      </w:tr>
      <w:tr w:rsidR="004E0B61" w:rsidRPr="004E2D4E" w14:paraId="5244B516" w14:textId="77777777" w:rsidTr="0011420C">
        <w:trPr>
          <w:trHeight w:val="1046"/>
          <w:jc w:val="center"/>
        </w:trPr>
        <w:tc>
          <w:tcPr>
            <w:tcW w:w="523" w:type="pct"/>
          </w:tcPr>
          <w:p w14:paraId="784F10FF" w14:textId="2C79B3FB"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lastRenderedPageBreak/>
              <w:t xml:space="preserve">Qi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[87]</w:t>
            </w:r>
          </w:p>
        </w:tc>
        <w:tc>
          <w:tcPr>
            <w:tcW w:w="570" w:type="pct"/>
          </w:tcPr>
          <w:p w14:paraId="0C4C11A2"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Case report</w:t>
            </w:r>
          </w:p>
        </w:tc>
        <w:tc>
          <w:tcPr>
            <w:tcW w:w="431" w:type="pct"/>
          </w:tcPr>
          <w:p w14:paraId="5D4D253A"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w:t>
            </w:r>
          </w:p>
        </w:tc>
        <w:tc>
          <w:tcPr>
            <w:tcW w:w="584" w:type="pct"/>
          </w:tcPr>
          <w:p w14:paraId="739A16CE"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Occlusive SMVT e SVT</w:t>
            </w:r>
          </w:p>
        </w:tc>
        <w:tc>
          <w:tcPr>
            <w:tcW w:w="1137" w:type="pct"/>
          </w:tcPr>
          <w:p w14:paraId="7969DCE3" w14:textId="73EAB2CA"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Rivaroxaban 15</w:t>
            </w:r>
            <w:r w:rsidR="0011420C" w:rsidRPr="004E2D4E">
              <w:rPr>
                <w:rFonts w:ascii="Book Antiqua" w:hAnsi="Book Antiqua" w:cstheme="minorHAnsi"/>
                <w:color w:val="000000" w:themeColor="text1"/>
                <w:sz w:val="21"/>
                <w:szCs w:val="21"/>
              </w:rPr>
              <w:t xml:space="preserve"> </w:t>
            </w:r>
            <w:r w:rsidRPr="004E2D4E">
              <w:rPr>
                <w:rFonts w:ascii="Book Antiqua" w:hAnsi="Book Antiqua" w:cstheme="minorHAnsi"/>
                <w:color w:val="000000" w:themeColor="text1"/>
                <w:sz w:val="21"/>
                <w:szCs w:val="21"/>
              </w:rPr>
              <w:t xml:space="preserve">mg daily for 1 </w:t>
            </w:r>
            <w:proofErr w:type="spellStart"/>
            <w:r w:rsidRPr="004E2D4E">
              <w:rPr>
                <w:rFonts w:ascii="Book Antiqua" w:hAnsi="Book Antiqua" w:cstheme="minorHAnsi"/>
                <w:color w:val="000000" w:themeColor="text1"/>
                <w:sz w:val="21"/>
                <w:szCs w:val="21"/>
              </w:rPr>
              <w:t>mo</w:t>
            </w:r>
            <w:proofErr w:type="spellEnd"/>
            <w:r w:rsidRPr="004E2D4E">
              <w:rPr>
                <w:rFonts w:ascii="Book Antiqua" w:hAnsi="Book Antiqua" w:cstheme="minorHAnsi"/>
                <w:color w:val="000000" w:themeColor="text1"/>
                <w:sz w:val="21"/>
                <w:szCs w:val="21"/>
              </w:rPr>
              <w:t xml:space="preserve"> then 10</w:t>
            </w:r>
            <w:r w:rsidR="0011420C" w:rsidRPr="004E2D4E">
              <w:rPr>
                <w:rFonts w:ascii="Book Antiqua" w:hAnsi="Book Antiqua" w:cstheme="minorHAnsi"/>
                <w:color w:val="000000" w:themeColor="text1"/>
                <w:sz w:val="21"/>
                <w:szCs w:val="21"/>
              </w:rPr>
              <w:t xml:space="preserve"> </w:t>
            </w:r>
            <w:r w:rsidRPr="004E2D4E">
              <w:rPr>
                <w:rFonts w:ascii="Book Antiqua" w:hAnsi="Book Antiqua" w:cstheme="minorHAnsi"/>
                <w:color w:val="000000" w:themeColor="text1"/>
                <w:sz w:val="21"/>
                <w:szCs w:val="21"/>
              </w:rPr>
              <w:t>mg daily</w:t>
            </w:r>
          </w:p>
        </w:tc>
        <w:tc>
          <w:tcPr>
            <w:tcW w:w="473" w:type="pct"/>
          </w:tcPr>
          <w:p w14:paraId="6D4BDAA3"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3</w:t>
            </w:r>
          </w:p>
        </w:tc>
        <w:tc>
          <w:tcPr>
            <w:tcW w:w="661" w:type="pct"/>
          </w:tcPr>
          <w:p w14:paraId="120F87E5"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Partial</w:t>
            </w:r>
          </w:p>
        </w:tc>
        <w:tc>
          <w:tcPr>
            <w:tcW w:w="620" w:type="pct"/>
          </w:tcPr>
          <w:p w14:paraId="78DD0639"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Upper GI bleeding</w:t>
            </w:r>
          </w:p>
        </w:tc>
      </w:tr>
      <w:tr w:rsidR="004E0B61" w:rsidRPr="004E2D4E" w14:paraId="04703A34" w14:textId="77777777" w:rsidTr="0011420C">
        <w:trPr>
          <w:trHeight w:val="1501"/>
          <w:jc w:val="center"/>
        </w:trPr>
        <w:tc>
          <w:tcPr>
            <w:tcW w:w="523" w:type="pct"/>
            <w:tcBorders>
              <w:bottom w:val="single" w:sz="4" w:space="0" w:color="auto"/>
            </w:tcBorders>
          </w:tcPr>
          <w:p w14:paraId="30E3FAEA" w14:textId="485A8509" w:rsidR="00634012" w:rsidRPr="004E2D4E" w:rsidRDefault="00634012" w:rsidP="001205DE">
            <w:pPr>
              <w:spacing w:line="360" w:lineRule="auto"/>
              <w:jc w:val="both"/>
              <w:rPr>
                <w:rFonts w:ascii="Book Antiqua" w:hAnsi="Book Antiqua" w:cstheme="minorHAnsi"/>
                <w:color w:val="000000" w:themeColor="text1"/>
                <w:sz w:val="21"/>
                <w:szCs w:val="21"/>
              </w:rPr>
            </w:pPr>
            <w:proofErr w:type="spellStart"/>
            <w:r w:rsidRPr="004E2D4E">
              <w:rPr>
                <w:rFonts w:ascii="Book Antiqua" w:hAnsi="Book Antiqua" w:cstheme="minorHAnsi"/>
                <w:color w:val="000000" w:themeColor="text1"/>
                <w:sz w:val="21"/>
                <w:szCs w:val="21"/>
              </w:rPr>
              <w:t>Pannach</w:t>
            </w:r>
            <w:proofErr w:type="spellEnd"/>
            <w:r w:rsidRPr="004E2D4E">
              <w:rPr>
                <w:rFonts w:ascii="Book Antiqua" w:hAnsi="Book Antiqua" w:cstheme="minorHAnsi"/>
                <w:color w:val="000000" w:themeColor="text1"/>
                <w:sz w:val="21"/>
                <w:szCs w:val="21"/>
              </w:rPr>
              <w:t xml:space="preserve"> </w:t>
            </w:r>
            <w:r w:rsidRPr="004E2D4E">
              <w:rPr>
                <w:rFonts w:ascii="Book Antiqua" w:hAnsi="Book Antiqua" w:cstheme="minorHAnsi"/>
                <w:i/>
                <w:iCs/>
                <w:color w:val="000000" w:themeColor="text1"/>
                <w:sz w:val="21"/>
                <w:szCs w:val="21"/>
              </w:rPr>
              <w:t>et al</w:t>
            </w:r>
            <w:r w:rsidRPr="004E2D4E">
              <w:rPr>
                <w:rFonts w:ascii="Book Antiqua" w:hAnsi="Book Antiqua" w:cstheme="minorHAnsi"/>
                <w:color w:val="000000" w:themeColor="text1"/>
                <w:sz w:val="21"/>
                <w:szCs w:val="21"/>
                <w:vertAlign w:val="superscript"/>
              </w:rPr>
              <w:t>[88]</w:t>
            </w:r>
          </w:p>
        </w:tc>
        <w:tc>
          <w:tcPr>
            <w:tcW w:w="570" w:type="pct"/>
            <w:tcBorders>
              <w:bottom w:val="single" w:sz="4" w:space="0" w:color="auto"/>
            </w:tcBorders>
          </w:tcPr>
          <w:p w14:paraId="351DA864"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Case report</w:t>
            </w:r>
          </w:p>
        </w:tc>
        <w:tc>
          <w:tcPr>
            <w:tcW w:w="431" w:type="pct"/>
            <w:tcBorders>
              <w:bottom w:val="single" w:sz="4" w:space="0" w:color="auto"/>
            </w:tcBorders>
          </w:tcPr>
          <w:p w14:paraId="4DD1E5CF"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1</w:t>
            </w:r>
          </w:p>
        </w:tc>
        <w:tc>
          <w:tcPr>
            <w:tcW w:w="584" w:type="pct"/>
            <w:tcBorders>
              <w:bottom w:val="single" w:sz="4" w:space="0" w:color="auto"/>
            </w:tcBorders>
          </w:tcPr>
          <w:p w14:paraId="086A1C1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PV and intrahepatic branches thrombosis</w:t>
            </w:r>
          </w:p>
        </w:tc>
        <w:tc>
          <w:tcPr>
            <w:tcW w:w="1137" w:type="pct"/>
            <w:tcBorders>
              <w:bottom w:val="single" w:sz="4" w:space="0" w:color="auto"/>
            </w:tcBorders>
          </w:tcPr>
          <w:p w14:paraId="69C4EC7B"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Rivaroxaban 20 mg daily</w:t>
            </w:r>
          </w:p>
        </w:tc>
        <w:tc>
          <w:tcPr>
            <w:tcW w:w="473" w:type="pct"/>
            <w:tcBorders>
              <w:bottom w:val="single" w:sz="4" w:space="0" w:color="auto"/>
            </w:tcBorders>
          </w:tcPr>
          <w:p w14:paraId="42B11F1F"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N/A</w:t>
            </w:r>
          </w:p>
        </w:tc>
        <w:tc>
          <w:tcPr>
            <w:tcW w:w="661" w:type="pct"/>
            <w:tcBorders>
              <w:bottom w:val="single" w:sz="4" w:space="0" w:color="auto"/>
            </w:tcBorders>
          </w:tcPr>
          <w:p w14:paraId="2003CC71"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Resolution</w:t>
            </w:r>
          </w:p>
        </w:tc>
        <w:tc>
          <w:tcPr>
            <w:tcW w:w="620" w:type="pct"/>
            <w:tcBorders>
              <w:bottom w:val="single" w:sz="4" w:space="0" w:color="auto"/>
            </w:tcBorders>
          </w:tcPr>
          <w:p w14:paraId="4CC6DF45" w14:textId="77777777" w:rsidR="00634012" w:rsidRPr="004E2D4E" w:rsidRDefault="00634012" w:rsidP="001205DE">
            <w:pPr>
              <w:spacing w:line="360" w:lineRule="auto"/>
              <w:jc w:val="both"/>
              <w:rPr>
                <w:rFonts w:ascii="Book Antiqua" w:hAnsi="Book Antiqua" w:cstheme="minorHAnsi"/>
                <w:color w:val="000000" w:themeColor="text1"/>
                <w:sz w:val="21"/>
                <w:szCs w:val="21"/>
              </w:rPr>
            </w:pPr>
            <w:r w:rsidRPr="004E2D4E">
              <w:rPr>
                <w:rFonts w:ascii="Book Antiqua" w:hAnsi="Book Antiqua" w:cstheme="minorHAnsi"/>
                <w:color w:val="000000" w:themeColor="text1"/>
                <w:sz w:val="21"/>
                <w:szCs w:val="21"/>
              </w:rPr>
              <w:t>No</w:t>
            </w:r>
          </w:p>
        </w:tc>
      </w:tr>
    </w:tbl>
    <w:p w14:paraId="130DD976" w14:textId="1CE744F8" w:rsidR="005031E4" w:rsidRPr="00C5081B" w:rsidRDefault="00137508" w:rsidP="004E0B61">
      <w:pPr>
        <w:spacing w:after="0" w:line="360" w:lineRule="auto"/>
        <w:jc w:val="both"/>
        <w:rPr>
          <w:rFonts w:ascii="Book Antiqua" w:eastAsiaTheme="minorHAnsi" w:hAnsi="Book Antiqua" w:cstheme="minorHAnsi"/>
          <w:color w:val="000000" w:themeColor="text1"/>
          <w:sz w:val="24"/>
          <w:szCs w:val="24"/>
        </w:rPr>
      </w:pPr>
      <w:r w:rsidRPr="004E2D4E">
        <w:rPr>
          <w:rFonts w:ascii="Book Antiqua" w:eastAsiaTheme="minorHAnsi" w:hAnsi="Book Antiqua" w:cstheme="minorHAnsi"/>
          <w:color w:val="000000" w:themeColor="text1"/>
          <w:sz w:val="24"/>
          <w:szCs w:val="24"/>
        </w:rPr>
        <w:t xml:space="preserve">UFH: </w:t>
      </w:r>
      <w:r w:rsidR="0011420C" w:rsidRPr="004E2D4E">
        <w:rPr>
          <w:rFonts w:ascii="Book Antiqua" w:eastAsiaTheme="minorHAnsi" w:hAnsi="Book Antiqua" w:cstheme="minorHAnsi"/>
          <w:color w:val="000000" w:themeColor="text1"/>
          <w:sz w:val="24"/>
          <w:szCs w:val="24"/>
        </w:rPr>
        <w:t>U</w:t>
      </w:r>
      <w:r w:rsidRPr="004E2D4E">
        <w:rPr>
          <w:rFonts w:ascii="Book Antiqua" w:eastAsiaTheme="minorHAnsi" w:hAnsi="Book Antiqua" w:cstheme="minorHAnsi"/>
          <w:color w:val="000000" w:themeColor="text1"/>
          <w:sz w:val="24"/>
          <w:szCs w:val="24"/>
        </w:rPr>
        <w:t xml:space="preserve">nfractionated heparin; VKA: </w:t>
      </w:r>
      <w:r w:rsidR="0011420C" w:rsidRPr="004E2D4E">
        <w:rPr>
          <w:rFonts w:ascii="Book Antiqua" w:eastAsiaTheme="minorHAnsi" w:hAnsi="Book Antiqua" w:cstheme="minorHAnsi"/>
          <w:color w:val="000000" w:themeColor="text1"/>
          <w:sz w:val="24"/>
          <w:szCs w:val="24"/>
        </w:rPr>
        <w:t>V</w:t>
      </w:r>
      <w:r w:rsidRPr="004E2D4E">
        <w:rPr>
          <w:rFonts w:ascii="Book Antiqua" w:eastAsiaTheme="minorHAnsi" w:hAnsi="Book Antiqua" w:cstheme="minorHAnsi"/>
          <w:color w:val="000000" w:themeColor="text1"/>
          <w:sz w:val="24"/>
          <w:szCs w:val="24"/>
        </w:rPr>
        <w:t xml:space="preserve">itamin K antagonists; BT: </w:t>
      </w:r>
      <w:r w:rsidR="0011420C" w:rsidRPr="004E2D4E">
        <w:rPr>
          <w:rFonts w:ascii="Book Antiqua" w:eastAsiaTheme="minorHAnsi" w:hAnsi="Book Antiqua" w:cstheme="minorHAnsi"/>
          <w:color w:val="000000" w:themeColor="text1"/>
          <w:sz w:val="24"/>
          <w:szCs w:val="24"/>
        </w:rPr>
        <w:t>B</w:t>
      </w:r>
      <w:r w:rsidRPr="004E2D4E">
        <w:rPr>
          <w:rFonts w:ascii="Book Antiqua" w:eastAsiaTheme="minorHAnsi" w:hAnsi="Book Antiqua" w:cstheme="minorHAnsi"/>
          <w:color w:val="000000" w:themeColor="text1"/>
          <w:sz w:val="24"/>
          <w:szCs w:val="24"/>
        </w:rPr>
        <w:t xml:space="preserve">ridging therapy; LMWH: </w:t>
      </w:r>
      <w:r w:rsidR="0011420C" w:rsidRPr="004E2D4E">
        <w:rPr>
          <w:rFonts w:ascii="Book Antiqua" w:eastAsiaTheme="minorHAnsi" w:hAnsi="Book Antiqua" w:cstheme="minorHAnsi"/>
          <w:color w:val="000000" w:themeColor="text1"/>
          <w:sz w:val="24"/>
          <w:szCs w:val="24"/>
        </w:rPr>
        <w:t>L</w:t>
      </w:r>
      <w:r w:rsidRPr="004E2D4E">
        <w:rPr>
          <w:rFonts w:ascii="Book Antiqua" w:eastAsiaTheme="minorHAnsi" w:hAnsi="Book Antiqua" w:cstheme="minorHAnsi"/>
          <w:color w:val="000000" w:themeColor="text1"/>
          <w:sz w:val="24"/>
          <w:szCs w:val="24"/>
        </w:rPr>
        <w:t xml:space="preserve">ow molecular weight heparin; PVT: </w:t>
      </w:r>
      <w:r w:rsidR="0011420C" w:rsidRPr="004E2D4E">
        <w:rPr>
          <w:rFonts w:ascii="Book Antiqua" w:eastAsiaTheme="minorHAnsi" w:hAnsi="Book Antiqua" w:cstheme="minorHAnsi"/>
          <w:color w:val="000000" w:themeColor="text1"/>
          <w:sz w:val="24"/>
          <w:szCs w:val="24"/>
        </w:rPr>
        <w:t>P</w:t>
      </w:r>
      <w:r w:rsidRPr="004E2D4E">
        <w:rPr>
          <w:rFonts w:ascii="Book Antiqua" w:eastAsiaTheme="minorHAnsi" w:hAnsi="Book Antiqua" w:cstheme="minorHAnsi"/>
          <w:color w:val="000000" w:themeColor="text1"/>
          <w:sz w:val="24"/>
          <w:szCs w:val="24"/>
        </w:rPr>
        <w:t xml:space="preserve">ortal vein thrombosis; SMVT: </w:t>
      </w:r>
      <w:r w:rsidR="0011420C" w:rsidRPr="004E2D4E">
        <w:rPr>
          <w:rFonts w:ascii="Book Antiqua" w:eastAsiaTheme="minorHAnsi" w:hAnsi="Book Antiqua" w:cstheme="minorHAnsi"/>
          <w:color w:val="000000" w:themeColor="text1"/>
          <w:sz w:val="24"/>
          <w:szCs w:val="24"/>
        </w:rPr>
        <w:t>S</w:t>
      </w:r>
      <w:r w:rsidRPr="004E2D4E">
        <w:rPr>
          <w:rFonts w:ascii="Book Antiqua" w:eastAsiaTheme="minorHAnsi" w:hAnsi="Book Antiqua" w:cstheme="minorHAnsi"/>
          <w:color w:val="000000" w:themeColor="text1"/>
          <w:sz w:val="24"/>
          <w:szCs w:val="24"/>
        </w:rPr>
        <w:t xml:space="preserve">uperior mesenteric vein thrombosis; SVT: </w:t>
      </w:r>
      <w:r w:rsidR="0011420C" w:rsidRPr="004E2D4E">
        <w:rPr>
          <w:rFonts w:ascii="Book Antiqua" w:eastAsiaTheme="minorHAnsi" w:hAnsi="Book Antiqua" w:cstheme="minorHAnsi"/>
          <w:color w:val="000000" w:themeColor="text1"/>
          <w:sz w:val="24"/>
          <w:szCs w:val="24"/>
        </w:rPr>
        <w:t>S</w:t>
      </w:r>
      <w:r w:rsidRPr="004E2D4E">
        <w:rPr>
          <w:rFonts w:ascii="Book Antiqua" w:eastAsiaTheme="minorHAnsi" w:hAnsi="Book Antiqua" w:cstheme="minorHAnsi"/>
          <w:color w:val="000000" w:themeColor="text1"/>
          <w:sz w:val="24"/>
          <w:szCs w:val="24"/>
        </w:rPr>
        <w:t xml:space="preserve">plenic vein thrombosis; GI: </w:t>
      </w:r>
      <w:r w:rsidR="0011420C" w:rsidRPr="004E2D4E">
        <w:rPr>
          <w:rFonts w:ascii="Book Antiqua" w:eastAsiaTheme="minorHAnsi" w:hAnsi="Book Antiqua" w:cstheme="minorHAnsi"/>
          <w:color w:val="000000" w:themeColor="text1"/>
          <w:sz w:val="24"/>
          <w:szCs w:val="24"/>
        </w:rPr>
        <w:t>G</w:t>
      </w:r>
      <w:r w:rsidRPr="004E2D4E">
        <w:rPr>
          <w:rFonts w:ascii="Book Antiqua" w:eastAsiaTheme="minorHAnsi" w:hAnsi="Book Antiqua" w:cstheme="minorHAnsi"/>
          <w:color w:val="000000" w:themeColor="text1"/>
          <w:sz w:val="24"/>
          <w:szCs w:val="24"/>
        </w:rPr>
        <w:t>astrointestinal</w:t>
      </w:r>
      <w:r w:rsidR="0011420C" w:rsidRPr="004E2D4E">
        <w:rPr>
          <w:rFonts w:ascii="Book Antiqua" w:eastAsiaTheme="minorHAnsi" w:hAnsi="Book Antiqua" w:cstheme="minorHAnsi"/>
          <w:color w:val="000000" w:themeColor="text1"/>
          <w:sz w:val="24"/>
          <w:szCs w:val="24"/>
        </w:rPr>
        <w:t>.</w:t>
      </w:r>
    </w:p>
    <w:sectPr w:rsidR="005031E4" w:rsidRPr="00C5081B" w:rsidSect="001205DE">
      <w:headerReference w:type="default" r:id="rId13"/>
      <w:pgSz w:w="16838" w:h="11906" w:orient="landscape"/>
      <w:pgMar w:top="1797" w:right="1440" w:bottom="179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5A4A5" w14:textId="77777777" w:rsidR="000168C1" w:rsidRDefault="000168C1" w:rsidP="00D9237C">
      <w:pPr>
        <w:spacing w:after="0" w:line="240" w:lineRule="auto"/>
      </w:pPr>
      <w:r>
        <w:separator/>
      </w:r>
    </w:p>
  </w:endnote>
  <w:endnote w:type="continuationSeparator" w:id="0">
    <w:p w14:paraId="6CCCACBC" w14:textId="77777777" w:rsidR="000168C1" w:rsidRDefault="000168C1" w:rsidP="00D9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02FF" w:usb1="4000E47F" w:usb2="0000002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Bold">
    <w:altName w:val="Segoe Print"/>
    <w:charset w:val="00"/>
    <w:family w:val="auto"/>
    <w:pitch w:val="variable"/>
    <w:sig w:usb0="00000287" w:usb1="00000000" w:usb2="00000000" w:usb3="00000000" w:csb0="0000009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AdvTT31ea7dbe">
    <w:altName w:val="Cambria"/>
    <w:panose1 w:val="00000000000000000000"/>
    <w:charset w:val="00"/>
    <w:family w:val="roman"/>
    <w:notTrueType/>
    <w:pitch w:val="default"/>
    <w:sig w:usb0="00000003" w:usb1="00000000" w:usb2="00000000" w:usb3="00000000" w:csb0="00000001" w:csb1="00000000"/>
  </w:font>
  <w:font w:name="MinionPro-Regular2">
    <w:altName w:val="Calibri"/>
    <w:charset w:val="00"/>
    <w:family w:val="auto"/>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B0BF5" w14:textId="77777777" w:rsidR="000168C1" w:rsidRDefault="000168C1" w:rsidP="00D9237C">
      <w:pPr>
        <w:spacing w:after="0" w:line="240" w:lineRule="auto"/>
      </w:pPr>
      <w:r>
        <w:separator/>
      </w:r>
    </w:p>
  </w:footnote>
  <w:footnote w:type="continuationSeparator" w:id="0">
    <w:p w14:paraId="6FB37A1A" w14:textId="77777777" w:rsidR="000168C1" w:rsidRDefault="000168C1" w:rsidP="00D9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6077A" w14:textId="77777777" w:rsidR="001205DE" w:rsidRDefault="001205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4447"/>
    <w:multiLevelType w:val="hybridMultilevel"/>
    <w:tmpl w:val="15E4517A"/>
    <w:lvl w:ilvl="0" w:tplc="32F0A76E">
      <w:start w:val="1"/>
      <w:numFmt w:val="bullet"/>
      <w:lvlText w:val="•"/>
      <w:lvlJc w:val="left"/>
      <w:pPr>
        <w:tabs>
          <w:tab w:val="num" w:pos="720"/>
        </w:tabs>
        <w:ind w:left="720" w:hanging="360"/>
      </w:pPr>
      <w:rPr>
        <w:rFonts w:ascii="Times New Roman" w:hAnsi="Times New Roman" w:hint="default"/>
      </w:rPr>
    </w:lvl>
    <w:lvl w:ilvl="1" w:tplc="C0B43B2A" w:tentative="1">
      <w:start w:val="1"/>
      <w:numFmt w:val="bullet"/>
      <w:lvlText w:val="•"/>
      <w:lvlJc w:val="left"/>
      <w:pPr>
        <w:tabs>
          <w:tab w:val="num" w:pos="1440"/>
        </w:tabs>
        <w:ind w:left="1440" w:hanging="360"/>
      </w:pPr>
      <w:rPr>
        <w:rFonts w:ascii="Times New Roman" w:hAnsi="Times New Roman" w:hint="default"/>
      </w:rPr>
    </w:lvl>
    <w:lvl w:ilvl="2" w:tplc="1BCEF8A2" w:tentative="1">
      <w:start w:val="1"/>
      <w:numFmt w:val="bullet"/>
      <w:lvlText w:val="•"/>
      <w:lvlJc w:val="left"/>
      <w:pPr>
        <w:tabs>
          <w:tab w:val="num" w:pos="2160"/>
        </w:tabs>
        <w:ind w:left="2160" w:hanging="360"/>
      </w:pPr>
      <w:rPr>
        <w:rFonts w:ascii="Times New Roman" w:hAnsi="Times New Roman" w:hint="default"/>
      </w:rPr>
    </w:lvl>
    <w:lvl w:ilvl="3" w:tplc="128E5476" w:tentative="1">
      <w:start w:val="1"/>
      <w:numFmt w:val="bullet"/>
      <w:lvlText w:val="•"/>
      <w:lvlJc w:val="left"/>
      <w:pPr>
        <w:tabs>
          <w:tab w:val="num" w:pos="2880"/>
        </w:tabs>
        <w:ind w:left="2880" w:hanging="360"/>
      </w:pPr>
      <w:rPr>
        <w:rFonts w:ascii="Times New Roman" w:hAnsi="Times New Roman" w:hint="default"/>
      </w:rPr>
    </w:lvl>
    <w:lvl w:ilvl="4" w:tplc="93E09190" w:tentative="1">
      <w:start w:val="1"/>
      <w:numFmt w:val="bullet"/>
      <w:lvlText w:val="•"/>
      <w:lvlJc w:val="left"/>
      <w:pPr>
        <w:tabs>
          <w:tab w:val="num" w:pos="3600"/>
        </w:tabs>
        <w:ind w:left="3600" w:hanging="360"/>
      </w:pPr>
      <w:rPr>
        <w:rFonts w:ascii="Times New Roman" w:hAnsi="Times New Roman" w:hint="default"/>
      </w:rPr>
    </w:lvl>
    <w:lvl w:ilvl="5" w:tplc="B80C2FA2" w:tentative="1">
      <w:start w:val="1"/>
      <w:numFmt w:val="bullet"/>
      <w:lvlText w:val="•"/>
      <w:lvlJc w:val="left"/>
      <w:pPr>
        <w:tabs>
          <w:tab w:val="num" w:pos="4320"/>
        </w:tabs>
        <w:ind w:left="4320" w:hanging="360"/>
      </w:pPr>
      <w:rPr>
        <w:rFonts w:ascii="Times New Roman" w:hAnsi="Times New Roman" w:hint="default"/>
      </w:rPr>
    </w:lvl>
    <w:lvl w:ilvl="6" w:tplc="D5F4AD02" w:tentative="1">
      <w:start w:val="1"/>
      <w:numFmt w:val="bullet"/>
      <w:lvlText w:val="•"/>
      <w:lvlJc w:val="left"/>
      <w:pPr>
        <w:tabs>
          <w:tab w:val="num" w:pos="5040"/>
        </w:tabs>
        <w:ind w:left="5040" w:hanging="360"/>
      </w:pPr>
      <w:rPr>
        <w:rFonts w:ascii="Times New Roman" w:hAnsi="Times New Roman" w:hint="default"/>
      </w:rPr>
    </w:lvl>
    <w:lvl w:ilvl="7" w:tplc="9AE02628" w:tentative="1">
      <w:start w:val="1"/>
      <w:numFmt w:val="bullet"/>
      <w:lvlText w:val="•"/>
      <w:lvlJc w:val="left"/>
      <w:pPr>
        <w:tabs>
          <w:tab w:val="num" w:pos="5760"/>
        </w:tabs>
        <w:ind w:left="5760" w:hanging="360"/>
      </w:pPr>
      <w:rPr>
        <w:rFonts w:ascii="Times New Roman" w:hAnsi="Times New Roman" w:hint="default"/>
      </w:rPr>
    </w:lvl>
    <w:lvl w:ilvl="8" w:tplc="59C42088" w:tentative="1">
      <w:start w:val="1"/>
      <w:numFmt w:val="bullet"/>
      <w:lvlText w:val="•"/>
      <w:lvlJc w:val="left"/>
      <w:pPr>
        <w:tabs>
          <w:tab w:val="num" w:pos="6480"/>
        </w:tabs>
        <w:ind w:left="6480" w:hanging="360"/>
      </w:pPr>
      <w:rPr>
        <w:rFonts w:ascii="Times New Roman" w:hAnsi="Times New Roman" w:hint="default"/>
      </w:rPr>
    </w:lvl>
  </w:abstractNum>
  <w:abstractNum w:abstractNumId="1">
    <w:nsid w:val="33690E72"/>
    <w:multiLevelType w:val="hybridMultilevel"/>
    <w:tmpl w:val="AB601C62"/>
    <w:lvl w:ilvl="0" w:tplc="1D3E2EF2">
      <w:start w:val="1"/>
      <w:numFmt w:val="bullet"/>
      <w:lvlText w:val="•"/>
      <w:lvlJc w:val="left"/>
      <w:pPr>
        <w:tabs>
          <w:tab w:val="num" w:pos="720"/>
        </w:tabs>
        <w:ind w:left="720" w:hanging="360"/>
      </w:pPr>
      <w:rPr>
        <w:rFonts w:ascii="Times New Roman" w:hAnsi="Times New Roman" w:hint="default"/>
      </w:rPr>
    </w:lvl>
    <w:lvl w:ilvl="1" w:tplc="41860F3E" w:tentative="1">
      <w:start w:val="1"/>
      <w:numFmt w:val="bullet"/>
      <w:lvlText w:val="•"/>
      <w:lvlJc w:val="left"/>
      <w:pPr>
        <w:tabs>
          <w:tab w:val="num" w:pos="1440"/>
        </w:tabs>
        <w:ind w:left="1440" w:hanging="360"/>
      </w:pPr>
      <w:rPr>
        <w:rFonts w:ascii="Times New Roman" w:hAnsi="Times New Roman" w:hint="default"/>
      </w:rPr>
    </w:lvl>
    <w:lvl w:ilvl="2" w:tplc="08502FE2" w:tentative="1">
      <w:start w:val="1"/>
      <w:numFmt w:val="bullet"/>
      <w:lvlText w:val="•"/>
      <w:lvlJc w:val="left"/>
      <w:pPr>
        <w:tabs>
          <w:tab w:val="num" w:pos="2160"/>
        </w:tabs>
        <w:ind w:left="2160" w:hanging="360"/>
      </w:pPr>
      <w:rPr>
        <w:rFonts w:ascii="Times New Roman" w:hAnsi="Times New Roman" w:hint="default"/>
      </w:rPr>
    </w:lvl>
    <w:lvl w:ilvl="3" w:tplc="70F002D8" w:tentative="1">
      <w:start w:val="1"/>
      <w:numFmt w:val="bullet"/>
      <w:lvlText w:val="•"/>
      <w:lvlJc w:val="left"/>
      <w:pPr>
        <w:tabs>
          <w:tab w:val="num" w:pos="2880"/>
        </w:tabs>
        <w:ind w:left="2880" w:hanging="360"/>
      </w:pPr>
      <w:rPr>
        <w:rFonts w:ascii="Times New Roman" w:hAnsi="Times New Roman" w:hint="default"/>
      </w:rPr>
    </w:lvl>
    <w:lvl w:ilvl="4" w:tplc="8DCC4A8C" w:tentative="1">
      <w:start w:val="1"/>
      <w:numFmt w:val="bullet"/>
      <w:lvlText w:val="•"/>
      <w:lvlJc w:val="left"/>
      <w:pPr>
        <w:tabs>
          <w:tab w:val="num" w:pos="3600"/>
        </w:tabs>
        <w:ind w:left="3600" w:hanging="360"/>
      </w:pPr>
      <w:rPr>
        <w:rFonts w:ascii="Times New Roman" w:hAnsi="Times New Roman" w:hint="default"/>
      </w:rPr>
    </w:lvl>
    <w:lvl w:ilvl="5" w:tplc="718C89AA" w:tentative="1">
      <w:start w:val="1"/>
      <w:numFmt w:val="bullet"/>
      <w:lvlText w:val="•"/>
      <w:lvlJc w:val="left"/>
      <w:pPr>
        <w:tabs>
          <w:tab w:val="num" w:pos="4320"/>
        </w:tabs>
        <w:ind w:left="4320" w:hanging="360"/>
      </w:pPr>
      <w:rPr>
        <w:rFonts w:ascii="Times New Roman" w:hAnsi="Times New Roman" w:hint="default"/>
      </w:rPr>
    </w:lvl>
    <w:lvl w:ilvl="6" w:tplc="A7749618" w:tentative="1">
      <w:start w:val="1"/>
      <w:numFmt w:val="bullet"/>
      <w:lvlText w:val="•"/>
      <w:lvlJc w:val="left"/>
      <w:pPr>
        <w:tabs>
          <w:tab w:val="num" w:pos="5040"/>
        </w:tabs>
        <w:ind w:left="5040" w:hanging="360"/>
      </w:pPr>
      <w:rPr>
        <w:rFonts w:ascii="Times New Roman" w:hAnsi="Times New Roman" w:hint="default"/>
      </w:rPr>
    </w:lvl>
    <w:lvl w:ilvl="7" w:tplc="B2B8DD98" w:tentative="1">
      <w:start w:val="1"/>
      <w:numFmt w:val="bullet"/>
      <w:lvlText w:val="•"/>
      <w:lvlJc w:val="left"/>
      <w:pPr>
        <w:tabs>
          <w:tab w:val="num" w:pos="5760"/>
        </w:tabs>
        <w:ind w:left="5760" w:hanging="360"/>
      </w:pPr>
      <w:rPr>
        <w:rFonts w:ascii="Times New Roman" w:hAnsi="Times New Roman" w:hint="default"/>
      </w:rPr>
    </w:lvl>
    <w:lvl w:ilvl="8" w:tplc="8DCC6F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39CE6374"/>
    <w:multiLevelType w:val="hybridMultilevel"/>
    <w:tmpl w:val="69FEB66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5117371E"/>
    <w:multiLevelType w:val="hybridMultilevel"/>
    <w:tmpl w:val="5DC4C040"/>
    <w:lvl w:ilvl="0" w:tplc="F8DEFD72">
      <w:start w:val="1"/>
      <w:numFmt w:val="bullet"/>
      <w:lvlText w:val="•"/>
      <w:lvlJc w:val="left"/>
      <w:pPr>
        <w:tabs>
          <w:tab w:val="num" w:pos="720"/>
        </w:tabs>
        <w:ind w:left="720" w:hanging="360"/>
      </w:pPr>
      <w:rPr>
        <w:rFonts w:ascii="Times New Roman" w:hAnsi="Times New Roman" w:hint="default"/>
      </w:rPr>
    </w:lvl>
    <w:lvl w:ilvl="1" w:tplc="B62A14A0" w:tentative="1">
      <w:start w:val="1"/>
      <w:numFmt w:val="bullet"/>
      <w:lvlText w:val="•"/>
      <w:lvlJc w:val="left"/>
      <w:pPr>
        <w:tabs>
          <w:tab w:val="num" w:pos="1440"/>
        </w:tabs>
        <w:ind w:left="1440" w:hanging="360"/>
      </w:pPr>
      <w:rPr>
        <w:rFonts w:ascii="Times New Roman" w:hAnsi="Times New Roman" w:hint="default"/>
      </w:rPr>
    </w:lvl>
    <w:lvl w:ilvl="2" w:tplc="8DC4FC38" w:tentative="1">
      <w:start w:val="1"/>
      <w:numFmt w:val="bullet"/>
      <w:lvlText w:val="•"/>
      <w:lvlJc w:val="left"/>
      <w:pPr>
        <w:tabs>
          <w:tab w:val="num" w:pos="2160"/>
        </w:tabs>
        <w:ind w:left="2160" w:hanging="360"/>
      </w:pPr>
      <w:rPr>
        <w:rFonts w:ascii="Times New Roman" w:hAnsi="Times New Roman" w:hint="default"/>
      </w:rPr>
    </w:lvl>
    <w:lvl w:ilvl="3" w:tplc="A7088A96" w:tentative="1">
      <w:start w:val="1"/>
      <w:numFmt w:val="bullet"/>
      <w:lvlText w:val="•"/>
      <w:lvlJc w:val="left"/>
      <w:pPr>
        <w:tabs>
          <w:tab w:val="num" w:pos="2880"/>
        </w:tabs>
        <w:ind w:left="2880" w:hanging="360"/>
      </w:pPr>
      <w:rPr>
        <w:rFonts w:ascii="Times New Roman" w:hAnsi="Times New Roman" w:hint="default"/>
      </w:rPr>
    </w:lvl>
    <w:lvl w:ilvl="4" w:tplc="18B6779E" w:tentative="1">
      <w:start w:val="1"/>
      <w:numFmt w:val="bullet"/>
      <w:lvlText w:val="•"/>
      <w:lvlJc w:val="left"/>
      <w:pPr>
        <w:tabs>
          <w:tab w:val="num" w:pos="3600"/>
        </w:tabs>
        <w:ind w:left="3600" w:hanging="360"/>
      </w:pPr>
      <w:rPr>
        <w:rFonts w:ascii="Times New Roman" w:hAnsi="Times New Roman" w:hint="default"/>
      </w:rPr>
    </w:lvl>
    <w:lvl w:ilvl="5" w:tplc="64988138" w:tentative="1">
      <w:start w:val="1"/>
      <w:numFmt w:val="bullet"/>
      <w:lvlText w:val="•"/>
      <w:lvlJc w:val="left"/>
      <w:pPr>
        <w:tabs>
          <w:tab w:val="num" w:pos="4320"/>
        </w:tabs>
        <w:ind w:left="4320" w:hanging="360"/>
      </w:pPr>
      <w:rPr>
        <w:rFonts w:ascii="Times New Roman" w:hAnsi="Times New Roman" w:hint="default"/>
      </w:rPr>
    </w:lvl>
    <w:lvl w:ilvl="6" w:tplc="D9A8C43A" w:tentative="1">
      <w:start w:val="1"/>
      <w:numFmt w:val="bullet"/>
      <w:lvlText w:val="•"/>
      <w:lvlJc w:val="left"/>
      <w:pPr>
        <w:tabs>
          <w:tab w:val="num" w:pos="5040"/>
        </w:tabs>
        <w:ind w:left="5040" w:hanging="360"/>
      </w:pPr>
      <w:rPr>
        <w:rFonts w:ascii="Times New Roman" w:hAnsi="Times New Roman" w:hint="default"/>
      </w:rPr>
    </w:lvl>
    <w:lvl w:ilvl="7" w:tplc="6F7ED7AC" w:tentative="1">
      <w:start w:val="1"/>
      <w:numFmt w:val="bullet"/>
      <w:lvlText w:val="•"/>
      <w:lvlJc w:val="left"/>
      <w:pPr>
        <w:tabs>
          <w:tab w:val="num" w:pos="5760"/>
        </w:tabs>
        <w:ind w:left="5760" w:hanging="360"/>
      </w:pPr>
      <w:rPr>
        <w:rFonts w:ascii="Times New Roman" w:hAnsi="Times New Roman" w:hint="default"/>
      </w:rPr>
    </w:lvl>
    <w:lvl w:ilvl="8" w:tplc="7752EA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D425BA"/>
    <w:multiLevelType w:val="hybridMultilevel"/>
    <w:tmpl w:val="0C7648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E4"/>
    <w:rsid w:val="000168C1"/>
    <w:rsid w:val="00021504"/>
    <w:rsid w:val="00025626"/>
    <w:rsid w:val="000A4499"/>
    <w:rsid w:val="000A725B"/>
    <w:rsid w:val="0011420C"/>
    <w:rsid w:val="001154E0"/>
    <w:rsid w:val="001205DE"/>
    <w:rsid w:val="00137508"/>
    <w:rsid w:val="00164639"/>
    <w:rsid w:val="001C23F0"/>
    <w:rsid w:val="001D39F5"/>
    <w:rsid w:val="001F7F9A"/>
    <w:rsid w:val="002204F7"/>
    <w:rsid w:val="00224C99"/>
    <w:rsid w:val="00295BFD"/>
    <w:rsid w:val="00297C55"/>
    <w:rsid w:val="0036365B"/>
    <w:rsid w:val="003D42C2"/>
    <w:rsid w:val="004475AA"/>
    <w:rsid w:val="004D5F53"/>
    <w:rsid w:val="004E0B61"/>
    <w:rsid w:val="004E2D4E"/>
    <w:rsid w:val="005031E4"/>
    <w:rsid w:val="00577C09"/>
    <w:rsid w:val="005A568B"/>
    <w:rsid w:val="005D45D2"/>
    <w:rsid w:val="0060492A"/>
    <w:rsid w:val="006175E0"/>
    <w:rsid w:val="00634012"/>
    <w:rsid w:val="00634CC3"/>
    <w:rsid w:val="006C2123"/>
    <w:rsid w:val="006C6FF8"/>
    <w:rsid w:val="00733CA1"/>
    <w:rsid w:val="007C2568"/>
    <w:rsid w:val="007C5DD3"/>
    <w:rsid w:val="00832111"/>
    <w:rsid w:val="008949C5"/>
    <w:rsid w:val="008F3378"/>
    <w:rsid w:val="00914658"/>
    <w:rsid w:val="009F7F6B"/>
    <w:rsid w:val="00A017C5"/>
    <w:rsid w:val="00B226DF"/>
    <w:rsid w:val="00B304E5"/>
    <w:rsid w:val="00BE6C3D"/>
    <w:rsid w:val="00C031E7"/>
    <w:rsid w:val="00C5081B"/>
    <w:rsid w:val="00C53637"/>
    <w:rsid w:val="00C64E38"/>
    <w:rsid w:val="00C83993"/>
    <w:rsid w:val="00CA7EFE"/>
    <w:rsid w:val="00D50DD7"/>
    <w:rsid w:val="00D85E21"/>
    <w:rsid w:val="00D9237C"/>
    <w:rsid w:val="00DB598C"/>
    <w:rsid w:val="00E031EB"/>
    <w:rsid w:val="00E1208B"/>
    <w:rsid w:val="00E16870"/>
    <w:rsid w:val="00E55D8A"/>
    <w:rsid w:val="00E67C05"/>
    <w:rsid w:val="00E77C9A"/>
    <w:rsid w:val="00EE78C8"/>
    <w:rsid w:val="00F009A3"/>
    <w:rsid w:val="00F432CC"/>
    <w:rsid w:val="00F72B96"/>
    <w:rsid w:val="00F73CDF"/>
    <w:rsid w:val="00F84427"/>
    <w:rsid w:val="00F96BAE"/>
    <w:rsid w:val="00F96C7E"/>
    <w:rsid w:val="00FA5D7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1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1E4"/>
    <w:rPr>
      <w:color w:val="0000FF"/>
      <w:u w:val="single"/>
    </w:rPr>
  </w:style>
  <w:style w:type="paragraph" w:styleId="a4">
    <w:name w:val="List Paragraph"/>
    <w:basedOn w:val="a"/>
    <w:uiPriority w:val="34"/>
    <w:qFormat/>
    <w:rsid w:val="005031E4"/>
    <w:pPr>
      <w:ind w:left="720"/>
      <w:contextualSpacing/>
    </w:pPr>
  </w:style>
  <w:style w:type="character" w:styleId="a5">
    <w:name w:val="Strong"/>
    <w:basedOn w:val="a0"/>
    <w:uiPriority w:val="22"/>
    <w:qFormat/>
    <w:rsid w:val="005031E4"/>
    <w:rPr>
      <w:b/>
      <w:bCs/>
    </w:rPr>
  </w:style>
  <w:style w:type="character" w:customStyle="1" w:styleId="highlight">
    <w:name w:val="highlight"/>
    <w:basedOn w:val="a0"/>
    <w:rsid w:val="005031E4"/>
  </w:style>
  <w:style w:type="paragraph" w:styleId="HTML">
    <w:name w:val="HTML Preformatted"/>
    <w:basedOn w:val="a"/>
    <w:link w:val="HTMLChar"/>
    <w:uiPriority w:val="99"/>
    <w:unhideWhenUsed/>
    <w:rsid w:val="0050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Char">
    <w:name w:val="HTML 预设格式 Char"/>
    <w:basedOn w:val="a0"/>
    <w:link w:val="HTML"/>
    <w:uiPriority w:val="99"/>
    <w:rsid w:val="005031E4"/>
    <w:rPr>
      <w:rFonts w:ascii="Courier New" w:eastAsia="Times New Roman" w:hAnsi="Courier New" w:cs="Courier New"/>
      <w:sz w:val="20"/>
      <w:szCs w:val="20"/>
      <w:lang w:eastAsia="it-IT"/>
    </w:rPr>
  </w:style>
  <w:style w:type="paragraph" w:styleId="a6">
    <w:name w:val="Balloon Text"/>
    <w:basedOn w:val="a"/>
    <w:link w:val="Char"/>
    <w:uiPriority w:val="99"/>
    <w:semiHidden/>
    <w:unhideWhenUsed/>
    <w:rsid w:val="005031E4"/>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5031E4"/>
    <w:rPr>
      <w:rFonts w:ascii="Segoe UI" w:hAnsi="Segoe UI" w:cs="Segoe UI"/>
      <w:sz w:val="18"/>
      <w:szCs w:val="18"/>
      <w:lang w:val="en-GB"/>
    </w:rPr>
  </w:style>
  <w:style w:type="table" w:styleId="a7">
    <w:name w:val="Table Grid"/>
    <w:basedOn w:val="a1"/>
    <w:uiPriority w:val="39"/>
    <w:rsid w:val="0050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a0"/>
    <w:uiPriority w:val="99"/>
    <w:semiHidden/>
    <w:unhideWhenUsed/>
    <w:rsid w:val="005031E4"/>
    <w:rPr>
      <w:color w:val="605E5C"/>
      <w:shd w:val="clear" w:color="auto" w:fill="E1DFDD"/>
    </w:rPr>
  </w:style>
  <w:style w:type="paragraph" w:styleId="a8">
    <w:name w:val="header"/>
    <w:basedOn w:val="a"/>
    <w:link w:val="Char0"/>
    <w:uiPriority w:val="99"/>
    <w:unhideWhenUsed/>
    <w:rsid w:val="005031E4"/>
    <w:pPr>
      <w:tabs>
        <w:tab w:val="center" w:pos="4819"/>
        <w:tab w:val="right" w:pos="9638"/>
      </w:tabs>
      <w:spacing w:after="0" w:line="240" w:lineRule="auto"/>
    </w:pPr>
  </w:style>
  <w:style w:type="character" w:customStyle="1" w:styleId="Char0">
    <w:name w:val="页眉 Char"/>
    <w:basedOn w:val="a0"/>
    <w:link w:val="a8"/>
    <w:uiPriority w:val="99"/>
    <w:rsid w:val="005031E4"/>
    <w:rPr>
      <w:lang w:val="en-GB"/>
    </w:rPr>
  </w:style>
  <w:style w:type="paragraph" w:styleId="a9">
    <w:name w:val="footer"/>
    <w:basedOn w:val="a"/>
    <w:link w:val="Char1"/>
    <w:uiPriority w:val="99"/>
    <w:unhideWhenUsed/>
    <w:rsid w:val="005031E4"/>
    <w:pPr>
      <w:tabs>
        <w:tab w:val="center" w:pos="4819"/>
        <w:tab w:val="right" w:pos="9638"/>
      </w:tabs>
      <w:spacing w:after="0" w:line="240" w:lineRule="auto"/>
    </w:pPr>
  </w:style>
  <w:style w:type="character" w:customStyle="1" w:styleId="Char1">
    <w:name w:val="页脚 Char"/>
    <w:basedOn w:val="a0"/>
    <w:link w:val="a9"/>
    <w:uiPriority w:val="99"/>
    <w:rsid w:val="005031E4"/>
    <w:rPr>
      <w:lang w:val="en-GB"/>
    </w:rPr>
  </w:style>
  <w:style w:type="paragraph" w:styleId="aa">
    <w:name w:val="Normal (Web)"/>
    <w:basedOn w:val="a"/>
    <w:uiPriority w:val="99"/>
    <w:semiHidden/>
    <w:unhideWhenUsed/>
    <w:rsid w:val="005031E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
    <w:name w:val="未处理的提及1"/>
    <w:basedOn w:val="a0"/>
    <w:uiPriority w:val="99"/>
    <w:semiHidden/>
    <w:unhideWhenUsed/>
    <w:rsid w:val="005031E4"/>
    <w:rPr>
      <w:color w:val="605E5C"/>
      <w:shd w:val="clear" w:color="auto" w:fill="E1DFDD"/>
    </w:rPr>
  </w:style>
  <w:style w:type="character" w:styleId="ab">
    <w:name w:val="annotation reference"/>
    <w:basedOn w:val="a0"/>
    <w:uiPriority w:val="99"/>
    <w:unhideWhenUsed/>
    <w:qFormat/>
    <w:rsid w:val="001154E0"/>
    <w:rPr>
      <w:sz w:val="21"/>
      <w:szCs w:val="21"/>
    </w:rPr>
  </w:style>
  <w:style w:type="paragraph" w:styleId="ac">
    <w:name w:val="annotation text"/>
    <w:basedOn w:val="a"/>
    <w:link w:val="Char2"/>
    <w:uiPriority w:val="99"/>
    <w:unhideWhenUsed/>
    <w:qFormat/>
    <w:rsid w:val="001154E0"/>
  </w:style>
  <w:style w:type="character" w:customStyle="1" w:styleId="Char2">
    <w:name w:val="批注文字 Char"/>
    <w:basedOn w:val="a0"/>
    <w:link w:val="ac"/>
    <w:uiPriority w:val="99"/>
    <w:semiHidden/>
    <w:rsid w:val="001154E0"/>
    <w:rPr>
      <w:lang w:val="en-GB"/>
    </w:rPr>
  </w:style>
  <w:style w:type="paragraph" w:styleId="ad">
    <w:name w:val="annotation subject"/>
    <w:basedOn w:val="ac"/>
    <w:next w:val="ac"/>
    <w:link w:val="Char3"/>
    <w:uiPriority w:val="99"/>
    <w:semiHidden/>
    <w:unhideWhenUsed/>
    <w:rsid w:val="001154E0"/>
    <w:rPr>
      <w:b/>
      <w:bCs/>
    </w:rPr>
  </w:style>
  <w:style w:type="character" w:customStyle="1" w:styleId="Char3">
    <w:name w:val="批注主题 Char"/>
    <w:basedOn w:val="Char2"/>
    <w:link w:val="ad"/>
    <w:uiPriority w:val="99"/>
    <w:semiHidden/>
    <w:rsid w:val="001154E0"/>
    <w:rPr>
      <w:b/>
      <w:bCs/>
      <w:lang w:val="en-GB"/>
    </w:rPr>
  </w:style>
  <w:style w:type="character" w:customStyle="1" w:styleId="10">
    <w:name w:val="批注文字 字符1"/>
    <w:basedOn w:val="a0"/>
    <w:uiPriority w:val="99"/>
    <w:qFormat/>
    <w:rsid w:val="001154E0"/>
    <w:rPr>
      <w:rFonts w:ascii="Calibri" w:eastAsia="宋体" w:hAnsi="Calibri" w:cs="Times New Roman"/>
      <w:kern w:val="0"/>
      <w:sz w:val="22"/>
      <w:lang w:val="en-GB" w:eastAsia="en-US"/>
    </w:rPr>
  </w:style>
  <w:style w:type="table" w:customStyle="1" w:styleId="Grigliatabella1">
    <w:name w:val="Griglia tabella1"/>
    <w:basedOn w:val="a1"/>
    <w:next w:val="a7"/>
    <w:uiPriority w:val="39"/>
    <w:rsid w:val="0013750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3D42C2"/>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1E4"/>
    <w:rPr>
      <w:color w:val="0000FF"/>
      <w:u w:val="single"/>
    </w:rPr>
  </w:style>
  <w:style w:type="paragraph" w:styleId="a4">
    <w:name w:val="List Paragraph"/>
    <w:basedOn w:val="a"/>
    <w:uiPriority w:val="34"/>
    <w:qFormat/>
    <w:rsid w:val="005031E4"/>
    <w:pPr>
      <w:ind w:left="720"/>
      <w:contextualSpacing/>
    </w:pPr>
  </w:style>
  <w:style w:type="character" w:styleId="a5">
    <w:name w:val="Strong"/>
    <w:basedOn w:val="a0"/>
    <w:uiPriority w:val="22"/>
    <w:qFormat/>
    <w:rsid w:val="005031E4"/>
    <w:rPr>
      <w:b/>
      <w:bCs/>
    </w:rPr>
  </w:style>
  <w:style w:type="character" w:customStyle="1" w:styleId="highlight">
    <w:name w:val="highlight"/>
    <w:basedOn w:val="a0"/>
    <w:rsid w:val="005031E4"/>
  </w:style>
  <w:style w:type="paragraph" w:styleId="HTML">
    <w:name w:val="HTML Preformatted"/>
    <w:basedOn w:val="a"/>
    <w:link w:val="HTMLChar"/>
    <w:uiPriority w:val="99"/>
    <w:unhideWhenUsed/>
    <w:rsid w:val="005031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t-IT" w:eastAsia="it-IT"/>
    </w:rPr>
  </w:style>
  <w:style w:type="character" w:customStyle="1" w:styleId="HTMLChar">
    <w:name w:val="HTML 预设格式 Char"/>
    <w:basedOn w:val="a0"/>
    <w:link w:val="HTML"/>
    <w:uiPriority w:val="99"/>
    <w:rsid w:val="005031E4"/>
    <w:rPr>
      <w:rFonts w:ascii="Courier New" w:eastAsia="Times New Roman" w:hAnsi="Courier New" w:cs="Courier New"/>
      <w:sz w:val="20"/>
      <w:szCs w:val="20"/>
      <w:lang w:eastAsia="it-IT"/>
    </w:rPr>
  </w:style>
  <w:style w:type="paragraph" w:styleId="a6">
    <w:name w:val="Balloon Text"/>
    <w:basedOn w:val="a"/>
    <w:link w:val="Char"/>
    <w:uiPriority w:val="99"/>
    <w:semiHidden/>
    <w:unhideWhenUsed/>
    <w:rsid w:val="005031E4"/>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5031E4"/>
    <w:rPr>
      <w:rFonts w:ascii="Segoe UI" w:hAnsi="Segoe UI" w:cs="Segoe UI"/>
      <w:sz w:val="18"/>
      <w:szCs w:val="18"/>
      <w:lang w:val="en-GB"/>
    </w:rPr>
  </w:style>
  <w:style w:type="table" w:styleId="a7">
    <w:name w:val="Table Grid"/>
    <w:basedOn w:val="a1"/>
    <w:uiPriority w:val="39"/>
    <w:rsid w:val="0050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zionenonrisolta1">
    <w:name w:val="Menzione non risolta1"/>
    <w:basedOn w:val="a0"/>
    <w:uiPriority w:val="99"/>
    <w:semiHidden/>
    <w:unhideWhenUsed/>
    <w:rsid w:val="005031E4"/>
    <w:rPr>
      <w:color w:val="605E5C"/>
      <w:shd w:val="clear" w:color="auto" w:fill="E1DFDD"/>
    </w:rPr>
  </w:style>
  <w:style w:type="paragraph" w:styleId="a8">
    <w:name w:val="header"/>
    <w:basedOn w:val="a"/>
    <w:link w:val="Char0"/>
    <w:uiPriority w:val="99"/>
    <w:unhideWhenUsed/>
    <w:rsid w:val="005031E4"/>
    <w:pPr>
      <w:tabs>
        <w:tab w:val="center" w:pos="4819"/>
        <w:tab w:val="right" w:pos="9638"/>
      </w:tabs>
      <w:spacing w:after="0" w:line="240" w:lineRule="auto"/>
    </w:pPr>
  </w:style>
  <w:style w:type="character" w:customStyle="1" w:styleId="Char0">
    <w:name w:val="页眉 Char"/>
    <w:basedOn w:val="a0"/>
    <w:link w:val="a8"/>
    <w:uiPriority w:val="99"/>
    <w:rsid w:val="005031E4"/>
    <w:rPr>
      <w:lang w:val="en-GB"/>
    </w:rPr>
  </w:style>
  <w:style w:type="paragraph" w:styleId="a9">
    <w:name w:val="footer"/>
    <w:basedOn w:val="a"/>
    <w:link w:val="Char1"/>
    <w:uiPriority w:val="99"/>
    <w:unhideWhenUsed/>
    <w:rsid w:val="005031E4"/>
    <w:pPr>
      <w:tabs>
        <w:tab w:val="center" w:pos="4819"/>
        <w:tab w:val="right" w:pos="9638"/>
      </w:tabs>
      <w:spacing w:after="0" w:line="240" w:lineRule="auto"/>
    </w:pPr>
  </w:style>
  <w:style w:type="character" w:customStyle="1" w:styleId="Char1">
    <w:name w:val="页脚 Char"/>
    <w:basedOn w:val="a0"/>
    <w:link w:val="a9"/>
    <w:uiPriority w:val="99"/>
    <w:rsid w:val="005031E4"/>
    <w:rPr>
      <w:lang w:val="en-GB"/>
    </w:rPr>
  </w:style>
  <w:style w:type="paragraph" w:styleId="aa">
    <w:name w:val="Normal (Web)"/>
    <w:basedOn w:val="a"/>
    <w:uiPriority w:val="99"/>
    <w:semiHidden/>
    <w:unhideWhenUsed/>
    <w:rsid w:val="005031E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1">
    <w:name w:val="未处理的提及1"/>
    <w:basedOn w:val="a0"/>
    <w:uiPriority w:val="99"/>
    <w:semiHidden/>
    <w:unhideWhenUsed/>
    <w:rsid w:val="005031E4"/>
    <w:rPr>
      <w:color w:val="605E5C"/>
      <w:shd w:val="clear" w:color="auto" w:fill="E1DFDD"/>
    </w:rPr>
  </w:style>
  <w:style w:type="character" w:styleId="ab">
    <w:name w:val="annotation reference"/>
    <w:basedOn w:val="a0"/>
    <w:uiPriority w:val="99"/>
    <w:unhideWhenUsed/>
    <w:qFormat/>
    <w:rsid w:val="001154E0"/>
    <w:rPr>
      <w:sz w:val="21"/>
      <w:szCs w:val="21"/>
    </w:rPr>
  </w:style>
  <w:style w:type="paragraph" w:styleId="ac">
    <w:name w:val="annotation text"/>
    <w:basedOn w:val="a"/>
    <w:link w:val="Char2"/>
    <w:uiPriority w:val="99"/>
    <w:unhideWhenUsed/>
    <w:qFormat/>
    <w:rsid w:val="001154E0"/>
  </w:style>
  <w:style w:type="character" w:customStyle="1" w:styleId="Char2">
    <w:name w:val="批注文字 Char"/>
    <w:basedOn w:val="a0"/>
    <w:link w:val="ac"/>
    <w:uiPriority w:val="99"/>
    <w:semiHidden/>
    <w:rsid w:val="001154E0"/>
    <w:rPr>
      <w:lang w:val="en-GB"/>
    </w:rPr>
  </w:style>
  <w:style w:type="paragraph" w:styleId="ad">
    <w:name w:val="annotation subject"/>
    <w:basedOn w:val="ac"/>
    <w:next w:val="ac"/>
    <w:link w:val="Char3"/>
    <w:uiPriority w:val="99"/>
    <w:semiHidden/>
    <w:unhideWhenUsed/>
    <w:rsid w:val="001154E0"/>
    <w:rPr>
      <w:b/>
      <w:bCs/>
    </w:rPr>
  </w:style>
  <w:style w:type="character" w:customStyle="1" w:styleId="Char3">
    <w:name w:val="批注主题 Char"/>
    <w:basedOn w:val="Char2"/>
    <w:link w:val="ad"/>
    <w:uiPriority w:val="99"/>
    <w:semiHidden/>
    <w:rsid w:val="001154E0"/>
    <w:rPr>
      <w:b/>
      <w:bCs/>
      <w:lang w:val="en-GB"/>
    </w:rPr>
  </w:style>
  <w:style w:type="character" w:customStyle="1" w:styleId="10">
    <w:name w:val="批注文字 字符1"/>
    <w:basedOn w:val="a0"/>
    <w:uiPriority w:val="99"/>
    <w:qFormat/>
    <w:rsid w:val="001154E0"/>
    <w:rPr>
      <w:rFonts w:ascii="Calibri" w:eastAsia="宋体" w:hAnsi="Calibri" w:cs="Times New Roman"/>
      <w:kern w:val="0"/>
      <w:sz w:val="22"/>
      <w:lang w:val="en-GB" w:eastAsia="en-US"/>
    </w:rPr>
  </w:style>
  <w:style w:type="table" w:customStyle="1" w:styleId="Grigliatabella1">
    <w:name w:val="Griglia tabella1"/>
    <w:basedOn w:val="a1"/>
    <w:next w:val="a7"/>
    <w:uiPriority w:val="39"/>
    <w:rsid w:val="0013750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3D42C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iellafaccia4@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rcid.org/0000-0002-0814-9542" TargetMode="External"/><Relationship Id="rId4" Type="http://schemas.microsoft.com/office/2007/relationships/stylesWithEffects" Target="stylesWithEffects.xml"/><Relationship Id="rId9" Type="http://schemas.openxmlformats.org/officeDocument/2006/relationships/hyperlink" Target="http://orcid.org/0000-0001-6699-7980"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1D624-805D-4B1E-9321-9CAE94AA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11227</Words>
  <Characters>63999</Characters>
  <Application>Microsoft Office Word</Application>
  <DocSecurity>0</DocSecurity>
  <Lines>533</Lines>
  <Paragraphs>150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Administrator</cp:lastModifiedBy>
  <cp:revision>3</cp:revision>
  <dcterms:created xsi:type="dcterms:W3CDTF">2019-07-19T10:11:00Z</dcterms:created>
  <dcterms:modified xsi:type="dcterms:W3CDTF">2019-08-21T01:02:00Z</dcterms:modified>
</cp:coreProperties>
</file>