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6B20" w14:textId="77777777" w:rsidR="00315C15" w:rsidRPr="00492172" w:rsidRDefault="00315C15" w:rsidP="00492172">
      <w:pPr>
        <w:spacing w:after="0" w:line="360" w:lineRule="auto"/>
        <w:jc w:val="both"/>
        <w:rPr>
          <w:rFonts w:ascii="Book Antiqua" w:hAnsi="Book Antiqua"/>
          <w:b/>
          <w:sz w:val="24"/>
          <w:szCs w:val="24"/>
        </w:rPr>
      </w:pPr>
      <w:bookmarkStart w:id="0" w:name="_Hlk6584900"/>
      <w:bookmarkStart w:id="1" w:name="OLE_LINK46"/>
      <w:bookmarkStart w:id="2" w:name="_Hlk6588000"/>
      <w:bookmarkStart w:id="3" w:name="OLE_LINK132"/>
      <w:bookmarkStart w:id="4" w:name="OLE_LINK154"/>
      <w:bookmarkStart w:id="5" w:name="OLE_LINK216"/>
      <w:r w:rsidRPr="00492172">
        <w:rPr>
          <w:rFonts w:ascii="Book Antiqua" w:eastAsia="Times New Roman" w:hAnsi="Book Antiqua" w:cs="宋体"/>
          <w:b/>
          <w:sz w:val="24"/>
          <w:szCs w:val="24"/>
        </w:rPr>
        <w:t xml:space="preserve">Name of Journal: </w:t>
      </w:r>
      <w:r w:rsidRPr="00492172">
        <w:rPr>
          <w:rFonts w:ascii="Book Antiqua" w:hAnsi="Book Antiqua"/>
          <w:i/>
          <w:sz w:val="24"/>
          <w:szCs w:val="24"/>
        </w:rPr>
        <w:t>World Journal of Clinical Cases</w:t>
      </w:r>
    </w:p>
    <w:p w14:paraId="360B6D2A" w14:textId="6F3E1E27" w:rsidR="00315C15" w:rsidRPr="00492172" w:rsidRDefault="00315C15" w:rsidP="00492172">
      <w:pPr>
        <w:adjustRightInd w:val="0"/>
        <w:snapToGrid w:val="0"/>
        <w:spacing w:after="0" w:line="360" w:lineRule="auto"/>
        <w:jc w:val="both"/>
        <w:rPr>
          <w:rFonts w:ascii="Book Antiqua" w:hAnsi="Book Antiqua" w:cs="Arial"/>
          <w:sz w:val="24"/>
          <w:szCs w:val="24"/>
          <w:lang w:val="en"/>
        </w:rPr>
      </w:pPr>
      <w:r w:rsidRPr="00492172">
        <w:rPr>
          <w:rFonts w:ascii="Book Antiqua" w:eastAsia="Times New Roman" w:hAnsi="Book Antiqua"/>
          <w:b/>
          <w:bCs/>
          <w:sz w:val="24"/>
          <w:szCs w:val="24"/>
        </w:rPr>
        <w:t>Manuscript NO</w:t>
      </w:r>
      <w:r w:rsidRPr="00492172">
        <w:rPr>
          <w:rFonts w:ascii="Book Antiqua" w:hAnsi="Book Antiqua" w:cs="Arial"/>
          <w:b/>
          <w:sz w:val="24"/>
          <w:szCs w:val="24"/>
          <w:lang w:val="en"/>
        </w:rPr>
        <w:t xml:space="preserve">: </w:t>
      </w:r>
      <w:r w:rsidRPr="00492172">
        <w:rPr>
          <w:rFonts w:ascii="Book Antiqua" w:hAnsi="Book Antiqua" w:cs="Arial"/>
          <w:sz w:val="24"/>
          <w:szCs w:val="24"/>
          <w:lang w:val="en"/>
        </w:rPr>
        <w:t>48899</w:t>
      </w:r>
    </w:p>
    <w:p w14:paraId="6F67A31F" w14:textId="77777777" w:rsidR="00315C15" w:rsidRPr="00492172" w:rsidRDefault="00315C15" w:rsidP="00492172">
      <w:pPr>
        <w:adjustRightInd w:val="0"/>
        <w:snapToGrid w:val="0"/>
        <w:spacing w:after="0" w:line="360" w:lineRule="auto"/>
        <w:jc w:val="both"/>
        <w:rPr>
          <w:rFonts w:ascii="Book Antiqua" w:hAnsi="Book Antiqua" w:cs="Times New Roman"/>
          <w:sz w:val="24"/>
          <w:szCs w:val="24"/>
          <w:lang w:val="en-US"/>
        </w:rPr>
      </w:pPr>
      <w:bookmarkStart w:id="6" w:name="OLE_LINK3"/>
      <w:bookmarkStart w:id="7" w:name="OLE_LINK4"/>
      <w:r w:rsidRPr="00492172">
        <w:rPr>
          <w:rFonts w:ascii="Book Antiqua" w:hAnsi="Book Antiqua"/>
          <w:b/>
          <w:sz w:val="24"/>
          <w:szCs w:val="24"/>
          <w:shd w:val="clear" w:color="auto" w:fill="FFFFFF"/>
        </w:rPr>
        <w:t>Manuscript Type</w:t>
      </w:r>
      <w:r w:rsidRPr="00492172">
        <w:rPr>
          <w:rFonts w:ascii="Book Antiqua" w:hAnsi="Book Antiqua"/>
          <w:b/>
          <w:sz w:val="24"/>
          <w:szCs w:val="24"/>
        </w:rPr>
        <w:t xml:space="preserve">: </w:t>
      </w:r>
      <w:bookmarkEnd w:id="6"/>
      <w:bookmarkEnd w:id="7"/>
      <w:r w:rsidRPr="00492172">
        <w:rPr>
          <w:rFonts w:ascii="Book Antiqua" w:hAnsi="Book Antiqua"/>
          <w:sz w:val="24"/>
          <w:szCs w:val="24"/>
        </w:rPr>
        <w:t>CASE REPORT</w:t>
      </w:r>
    </w:p>
    <w:bookmarkEnd w:id="0"/>
    <w:bookmarkEnd w:id="1"/>
    <w:bookmarkEnd w:id="2"/>
    <w:bookmarkEnd w:id="3"/>
    <w:bookmarkEnd w:id="4"/>
    <w:bookmarkEnd w:id="5"/>
    <w:p w14:paraId="5AAA00BC" w14:textId="77777777" w:rsidR="000C5374" w:rsidRPr="00492172" w:rsidRDefault="000C5374"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p>
    <w:p w14:paraId="45762EED" w14:textId="701BCBD5" w:rsidR="002C78DF" w:rsidRPr="00492172" w:rsidRDefault="00C50ABF"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bookmarkStart w:id="8" w:name="OLE_LINK31"/>
      <w:bookmarkStart w:id="9" w:name="_Hlk8001075"/>
      <w:bookmarkStart w:id="10" w:name="_Hlk15747426"/>
      <w:r w:rsidRPr="00492172">
        <w:rPr>
          <w:rFonts w:ascii="Book Antiqua" w:eastAsia="UD Digi Kyokasho N-R" w:hAnsi="Book Antiqua" w:cs="Times New Roman"/>
          <w:b/>
          <w:bCs/>
          <w:sz w:val="24"/>
          <w:szCs w:val="24"/>
          <w:lang w:val="en-US"/>
        </w:rPr>
        <w:t>Laparoscop</w:t>
      </w:r>
      <w:r w:rsidR="00932BF8" w:rsidRPr="00492172">
        <w:rPr>
          <w:rFonts w:ascii="Book Antiqua" w:eastAsia="UD Digi Kyokasho N-R" w:hAnsi="Book Antiqua" w:cs="Times New Roman"/>
          <w:b/>
          <w:bCs/>
          <w:sz w:val="24"/>
          <w:szCs w:val="24"/>
          <w:lang w:val="en-US"/>
        </w:rPr>
        <w:t xml:space="preserve">ic hysterectomy </w:t>
      </w:r>
      <w:r w:rsidR="00B96335" w:rsidRPr="00492172">
        <w:rPr>
          <w:rFonts w:ascii="Book Antiqua" w:eastAsia="UD Digi Kyokasho N-R" w:hAnsi="Book Antiqua" w:cs="Times New Roman"/>
          <w:b/>
          <w:bCs/>
          <w:sz w:val="24"/>
          <w:szCs w:val="24"/>
          <w:lang w:val="en-US"/>
        </w:rPr>
        <w:t xml:space="preserve">as optimal approach </w:t>
      </w:r>
      <w:r w:rsidR="00932BF8" w:rsidRPr="00492172">
        <w:rPr>
          <w:rFonts w:ascii="Book Antiqua" w:eastAsia="UD Digi Kyokasho N-R" w:hAnsi="Book Antiqua" w:cs="Times New Roman"/>
          <w:b/>
          <w:bCs/>
          <w:sz w:val="24"/>
          <w:szCs w:val="24"/>
          <w:lang w:val="en-US"/>
        </w:rPr>
        <w:t>for 5400 gram</w:t>
      </w:r>
      <w:r w:rsidR="006E44CD" w:rsidRPr="00492172">
        <w:rPr>
          <w:rFonts w:ascii="Book Antiqua" w:eastAsia="UD Digi Kyokasho N-R" w:hAnsi="Book Antiqua" w:cs="Times New Roman"/>
          <w:b/>
          <w:bCs/>
          <w:sz w:val="24"/>
          <w:szCs w:val="24"/>
          <w:lang w:val="en-US"/>
        </w:rPr>
        <w:t>s</w:t>
      </w:r>
      <w:r w:rsidR="00932BF8" w:rsidRPr="00492172">
        <w:rPr>
          <w:rFonts w:ascii="Book Antiqua" w:eastAsia="UD Digi Kyokasho N-R" w:hAnsi="Book Antiqua" w:cs="Times New Roman"/>
          <w:b/>
          <w:bCs/>
          <w:sz w:val="24"/>
          <w:szCs w:val="24"/>
          <w:lang w:val="en-US"/>
        </w:rPr>
        <w:t xml:space="preserve"> uterus</w:t>
      </w:r>
      <w:r w:rsidR="00932BF8" w:rsidRPr="00492172" w:rsidDel="00822BF3">
        <w:rPr>
          <w:rFonts w:ascii="Book Antiqua" w:eastAsia="UD Digi Kyokasho N-R" w:hAnsi="Book Antiqua" w:cs="Times New Roman"/>
          <w:b/>
          <w:bCs/>
          <w:sz w:val="24"/>
          <w:szCs w:val="24"/>
          <w:lang w:val="en-US"/>
        </w:rPr>
        <w:t xml:space="preserve"> </w:t>
      </w:r>
      <w:r w:rsidR="00932BF8" w:rsidRPr="00492172">
        <w:rPr>
          <w:rFonts w:ascii="Book Antiqua" w:eastAsia="UD Digi Kyokasho N-R" w:hAnsi="Book Antiqua" w:cs="Times New Roman"/>
          <w:b/>
          <w:bCs/>
          <w:sz w:val="24"/>
          <w:szCs w:val="24"/>
          <w:lang w:val="en-US"/>
        </w:rPr>
        <w:t xml:space="preserve">with </w:t>
      </w:r>
      <w:r w:rsidR="008F6170" w:rsidRPr="00492172">
        <w:rPr>
          <w:rFonts w:ascii="Book Antiqua" w:eastAsia="UD Digi Kyokasho N-R" w:hAnsi="Book Antiqua" w:cs="Times New Roman"/>
          <w:b/>
          <w:bCs/>
          <w:sz w:val="24"/>
          <w:szCs w:val="24"/>
          <w:lang w:val="en-US"/>
        </w:rPr>
        <w:t>associated polycythemia</w:t>
      </w:r>
      <w:r w:rsidR="00F77CDD" w:rsidRPr="00492172">
        <w:rPr>
          <w:rFonts w:ascii="Book Antiqua" w:eastAsia="UD Digi Kyokasho N-R" w:hAnsi="Book Antiqua" w:cs="Times New Roman"/>
          <w:b/>
          <w:bCs/>
          <w:sz w:val="24"/>
          <w:szCs w:val="24"/>
          <w:lang w:val="en-US"/>
        </w:rPr>
        <w:t xml:space="preserve">: </w:t>
      </w:r>
      <w:r w:rsidR="00315C15" w:rsidRPr="00492172">
        <w:rPr>
          <w:rFonts w:ascii="Book Antiqua" w:eastAsia="UD Digi Kyokasho N-R" w:hAnsi="Book Antiqua" w:cs="Times New Roman"/>
          <w:b/>
          <w:bCs/>
          <w:sz w:val="24"/>
          <w:szCs w:val="24"/>
          <w:lang w:val="en-US"/>
        </w:rPr>
        <w:t xml:space="preserve">A </w:t>
      </w:r>
      <w:r w:rsidR="00F77CDD" w:rsidRPr="00492172">
        <w:rPr>
          <w:rFonts w:ascii="Book Antiqua" w:eastAsia="UD Digi Kyokasho N-R" w:hAnsi="Book Antiqua" w:cs="Times New Roman"/>
          <w:b/>
          <w:bCs/>
          <w:sz w:val="24"/>
          <w:szCs w:val="24"/>
          <w:lang w:val="en-US"/>
        </w:rPr>
        <w:t>case report</w:t>
      </w:r>
    </w:p>
    <w:bookmarkEnd w:id="8"/>
    <w:p w14:paraId="39F8884F" w14:textId="77777777" w:rsidR="002977DF" w:rsidRPr="00492172" w:rsidRDefault="002977DF"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p>
    <w:bookmarkEnd w:id="9"/>
    <w:p w14:paraId="61F3033A" w14:textId="7B22AEFC" w:rsidR="002C78DF" w:rsidRPr="00492172" w:rsidRDefault="00B9633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roofErr w:type="spellStart"/>
      <w:r w:rsidRPr="00492172">
        <w:rPr>
          <w:rFonts w:ascii="Book Antiqua" w:eastAsia="UD Digi Kyokasho N-R" w:hAnsi="Book Antiqua" w:cs="Times New Roman"/>
          <w:bCs/>
          <w:sz w:val="24"/>
          <w:szCs w:val="24"/>
          <w:lang w:val="en-US"/>
        </w:rPr>
        <w:t>Macciò</w:t>
      </w:r>
      <w:proofErr w:type="spellEnd"/>
      <w:r w:rsidR="00315C15" w:rsidRPr="00492172">
        <w:rPr>
          <w:rFonts w:ascii="Book Antiqua" w:eastAsia="UD Digi Kyokasho N-R" w:hAnsi="Book Antiqua" w:cs="Times New Roman"/>
          <w:bCs/>
          <w:sz w:val="24"/>
          <w:szCs w:val="24"/>
          <w:lang w:val="en-US"/>
        </w:rPr>
        <w:t xml:space="preserve"> </w:t>
      </w:r>
      <w:proofErr w:type="gramStart"/>
      <w:r w:rsidR="00315C15" w:rsidRPr="00492172">
        <w:rPr>
          <w:rFonts w:ascii="Book Antiqua" w:eastAsia="UD Digi Kyokasho N-R" w:hAnsi="Book Antiqua" w:cs="Times New Roman"/>
          <w:bCs/>
          <w:sz w:val="24"/>
          <w:szCs w:val="24"/>
          <w:lang w:val="en-US"/>
        </w:rPr>
        <w:t>A</w:t>
      </w:r>
      <w:proofErr w:type="gramEnd"/>
      <w:r w:rsidRPr="00492172">
        <w:rPr>
          <w:rFonts w:ascii="Book Antiqua" w:eastAsia="UD Digi Kyokasho N-R" w:hAnsi="Book Antiqua" w:cs="Times New Roman"/>
          <w:bCs/>
          <w:sz w:val="24"/>
          <w:szCs w:val="24"/>
          <w:lang w:val="en-US"/>
        </w:rPr>
        <w:t xml:space="preserve"> </w:t>
      </w:r>
      <w:r w:rsidRPr="00492172">
        <w:rPr>
          <w:rFonts w:ascii="Book Antiqua" w:eastAsia="UD Digi Kyokasho N-R" w:hAnsi="Book Antiqua" w:cs="Times New Roman"/>
          <w:bCs/>
          <w:i/>
          <w:iCs/>
          <w:sz w:val="24"/>
          <w:szCs w:val="24"/>
          <w:lang w:val="en-US"/>
        </w:rPr>
        <w:t>et al</w:t>
      </w:r>
      <w:r w:rsidRPr="00492172">
        <w:rPr>
          <w:rFonts w:ascii="Book Antiqua" w:eastAsia="UD Digi Kyokasho N-R" w:hAnsi="Book Antiqua" w:cs="Times New Roman"/>
          <w:bCs/>
          <w:sz w:val="24"/>
          <w:szCs w:val="24"/>
          <w:lang w:val="en-US"/>
        </w:rPr>
        <w:t>.</w:t>
      </w:r>
      <w:r w:rsidR="002C78DF" w:rsidRPr="00492172">
        <w:rPr>
          <w:rFonts w:ascii="Book Antiqua" w:eastAsia="UD Digi Kyokasho N-R" w:hAnsi="Book Antiqua" w:cs="Times New Roman"/>
          <w:bCs/>
          <w:sz w:val="24"/>
          <w:szCs w:val="24"/>
          <w:lang w:val="en-US"/>
        </w:rPr>
        <w:t xml:space="preserve"> </w:t>
      </w:r>
      <w:bookmarkStart w:id="11" w:name="OLE_LINK32"/>
      <w:bookmarkStart w:id="12" w:name="OLE_LINK33"/>
      <w:r w:rsidR="00BD04E4" w:rsidRPr="00492172">
        <w:rPr>
          <w:rFonts w:ascii="Book Antiqua" w:eastAsia="UD Digi Kyokasho N-R" w:hAnsi="Book Antiqua" w:cs="Times New Roman"/>
          <w:bCs/>
          <w:sz w:val="24"/>
          <w:szCs w:val="24"/>
          <w:lang w:val="en-US"/>
        </w:rPr>
        <w:t>Laparoscopic hyster</w:t>
      </w:r>
      <w:r w:rsidR="00CD5E0E" w:rsidRPr="00492172">
        <w:rPr>
          <w:rFonts w:ascii="Book Antiqua" w:eastAsia="UD Digi Kyokasho N-R" w:hAnsi="Book Antiqua" w:cs="Times New Roman"/>
          <w:bCs/>
          <w:sz w:val="24"/>
          <w:szCs w:val="24"/>
          <w:lang w:val="en-US"/>
        </w:rPr>
        <w:t>e</w:t>
      </w:r>
      <w:r w:rsidR="00BD04E4" w:rsidRPr="00492172">
        <w:rPr>
          <w:rFonts w:ascii="Book Antiqua" w:eastAsia="UD Digi Kyokasho N-R" w:hAnsi="Book Antiqua" w:cs="Times New Roman"/>
          <w:bCs/>
          <w:sz w:val="24"/>
          <w:szCs w:val="24"/>
          <w:lang w:val="en-US"/>
        </w:rPr>
        <w:t xml:space="preserve">ctomy </w:t>
      </w:r>
      <w:r w:rsidR="0050070D" w:rsidRPr="00492172">
        <w:rPr>
          <w:rFonts w:ascii="Book Antiqua" w:eastAsia="UD Digi Kyokasho N-R" w:hAnsi="Book Antiqua" w:cs="Times New Roman"/>
          <w:bCs/>
          <w:sz w:val="24"/>
          <w:szCs w:val="24"/>
          <w:lang w:val="en-US"/>
        </w:rPr>
        <w:t xml:space="preserve">in </w:t>
      </w:r>
      <w:r w:rsidR="00853E5C" w:rsidRPr="00492172">
        <w:rPr>
          <w:rFonts w:ascii="Book Antiqua" w:eastAsia="UD Digi Kyokasho N-R" w:hAnsi="Book Antiqua" w:cs="Times New Roman"/>
          <w:bCs/>
          <w:sz w:val="24"/>
          <w:szCs w:val="24"/>
          <w:lang w:val="en-US"/>
        </w:rPr>
        <w:t>MES</w:t>
      </w:r>
      <w:bookmarkEnd w:id="11"/>
      <w:bookmarkEnd w:id="12"/>
    </w:p>
    <w:p w14:paraId="42CFACB3" w14:textId="77777777" w:rsidR="002C78DF" w:rsidRPr="00492172" w:rsidRDefault="002C78DF"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342126B2" w14:textId="21D3F8E9" w:rsidR="00B96335" w:rsidRPr="00492172" w:rsidRDefault="00B96335" w:rsidP="00492172">
      <w:pPr>
        <w:autoSpaceDE w:val="0"/>
        <w:autoSpaceDN w:val="0"/>
        <w:adjustRightInd w:val="0"/>
        <w:spacing w:after="0" w:line="360" w:lineRule="auto"/>
        <w:jc w:val="both"/>
        <w:rPr>
          <w:rFonts w:ascii="Book Antiqua" w:eastAsia="UD Digi Kyokasho N-R" w:hAnsi="Book Antiqua" w:cs="Times New Roman"/>
          <w:bCs/>
          <w:sz w:val="24"/>
          <w:szCs w:val="24"/>
        </w:rPr>
      </w:pPr>
      <w:r w:rsidRPr="00492172">
        <w:rPr>
          <w:rFonts w:ascii="Book Antiqua" w:eastAsia="UD Digi Kyokasho N-R" w:hAnsi="Book Antiqua" w:cs="Times New Roman"/>
          <w:bCs/>
          <w:sz w:val="24"/>
          <w:szCs w:val="24"/>
        </w:rPr>
        <w:t xml:space="preserve">Antonio Macciò, Giacomo Chiappe, Fabrizio Lavra, Elisabetta Sanna, </w:t>
      </w:r>
      <w:r w:rsidR="009114DE" w:rsidRPr="00492172">
        <w:rPr>
          <w:rFonts w:ascii="Book Antiqua" w:eastAsia="UD Digi Kyokasho N-R" w:hAnsi="Book Antiqua" w:cs="Times New Roman"/>
          <w:bCs/>
          <w:sz w:val="24"/>
          <w:szCs w:val="24"/>
        </w:rPr>
        <w:t>Romualdo Nieddu, Clelia Madeddu</w:t>
      </w:r>
    </w:p>
    <w:bookmarkEnd w:id="10"/>
    <w:p w14:paraId="76D64211" w14:textId="77777777" w:rsidR="00B96335" w:rsidRPr="00492172" w:rsidRDefault="00B96335" w:rsidP="00492172">
      <w:pPr>
        <w:autoSpaceDE w:val="0"/>
        <w:autoSpaceDN w:val="0"/>
        <w:adjustRightInd w:val="0"/>
        <w:spacing w:after="0" w:line="360" w:lineRule="auto"/>
        <w:jc w:val="both"/>
        <w:rPr>
          <w:rFonts w:ascii="Book Antiqua" w:eastAsia="UD Digi Kyokasho N-R" w:hAnsi="Book Antiqua" w:cs="Times New Roman"/>
          <w:bCs/>
          <w:sz w:val="24"/>
          <w:szCs w:val="24"/>
        </w:rPr>
      </w:pPr>
    </w:p>
    <w:p w14:paraId="7A15620D" w14:textId="3EB2FAA5" w:rsidR="00B96335" w:rsidRPr="00492172" w:rsidRDefault="00B96335" w:rsidP="00492172">
      <w:pPr>
        <w:autoSpaceDE w:val="0"/>
        <w:autoSpaceDN w:val="0"/>
        <w:adjustRightInd w:val="0"/>
        <w:spacing w:after="0" w:line="360" w:lineRule="auto"/>
        <w:jc w:val="both"/>
        <w:rPr>
          <w:rFonts w:ascii="Book Antiqua" w:eastAsia="UD Digi Kyokasho N-R" w:hAnsi="Book Antiqua" w:cs="Times New Roman"/>
          <w:bCs/>
          <w:sz w:val="24"/>
          <w:szCs w:val="24"/>
        </w:rPr>
      </w:pPr>
      <w:r w:rsidRPr="00492172">
        <w:rPr>
          <w:rFonts w:ascii="Book Antiqua" w:eastAsia="UD Digi Kyokasho N-R" w:hAnsi="Book Antiqua" w:cs="Times New Roman"/>
          <w:b/>
          <w:sz w:val="24"/>
          <w:szCs w:val="24"/>
        </w:rPr>
        <w:t xml:space="preserve">Antonio Macciò, Giacomo Chiappe, Fabrizio Lavra, Elisabetta Sanna, </w:t>
      </w:r>
      <w:r w:rsidR="009114DE" w:rsidRPr="00492172">
        <w:rPr>
          <w:rFonts w:ascii="Book Antiqua" w:eastAsia="UD Digi Kyokasho N-R" w:hAnsi="Book Antiqua" w:cs="Times New Roman"/>
          <w:b/>
          <w:sz w:val="24"/>
          <w:szCs w:val="24"/>
        </w:rPr>
        <w:t>Romualdo Nieddu,</w:t>
      </w:r>
      <w:r w:rsidR="009114DE" w:rsidRPr="00492172">
        <w:rPr>
          <w:rFonts w:ascii="Book Antiqua" w:eastAsia="UD Digi Kyokasho N-R" w:hAnsi="Book Antiqua" w:cs="Times New Roman"/>
          <w:bCs/>
          <w:sz w:val="24"/>
          <w:szCs w:val="24"/>
        </w:rPr>
        <w:t xml:space="preserve"> </w:t>
      </w:r>
      <w:r w:rsidRPr="00492172">
        <w:rPr>
          <w:rFonts w:ascii="Book Antiqua" w:eastAsia="UD Digi Kyokasho N-R" w:hAnsi="Book Antiqua" w:cs="Times New Roman"/>
          <w:bCs/>
          <w:sz w:val="24"/>
          <w:szCs w:val="24"/>
        </w:rPr>
        <w:t>Department of Gynecologic Oncology, Azienda Ospedaliera Brotzu, Cagliari</w:t>
      </w:r>
      <w:r w:rsidR="00315C15" w:rsidRPr="00492172">
        <w:rPr>
          <w:rFonts w:ascii="Book Antiqua" w:eastAsia="UD Digi Kyokasho N-R" w:hAnsi="Book Antiqua" w:cs="Times New Roman"/>
          <w:bCs/>
          <w:sz w:val="24"/>
          <w:szCs w:val="24"/>
        </w:rPr>
        <w:t xml:space="preserve"> 09100</w:t>
      </w:r>
      <w:r w:rsidRPr="00492172">
        <w:rPr>
          <w:rFonts w:ascii="Book Antiqua" w:eastAsia="UD Digi Kyokasho N-R" w:hAnsi="Book Antiqua" w:cs="Times New Roman"/>
          <w:bCs/>
          <w:sz w:val="24"/>
          <w:szCs w:val="24"/>
        </w:rPr>
        <w:t>, Italy</w:t>
      </w:r>
    </w:p>
    <w:p w14:paraId="23FE21ED" w14:textId="77777777" w:rsidR="00315C15"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rPr>
      </w:pPr>
    </w:p>
    <w:p w14:paraId="215F983E" w14:textId="4902E976" w:rsidR="00B96335" w:rsidRPr="00492172" w:rsidRDefault="00B9633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eastAsia="UD Digi Kyokasho N-R" w:hAnsi="Book Antiqua" w:cs="Times New Roman"/>
          <w:b/>
          <w:sz w:val="24"/>
          <w:szCs w:val="24"/>
          <w:lang w:val="en-US"/>
        </w:rPr>
        <w:t xml:space="preserve">Clelia </w:t>
      </w:r>
      <w:proofErr w:type="spellStart"/>
      <w:r w:rsidRPr="00492172">
        <w:rPr>
          <w:rFonts w:ascii="Book Antiqua" w:eastAsia="UD Digi Kyokasho N-R" w:hAnsi="Book Antiqua" w:cs="Times New Roman"/>
          <w:b/>
          <w:sz w:val="24"/>
          <w:szCs w:val="24"/>
          <w:lang w:val="en-US"/>
        </w:rPr>
        <w:t>Madeddu</w:t>
      </w:r>
      <w:proofErr w:type="spellEnd"/>
      <w:r w:rsidRPr="00492172">
        <w:rPr>
          <w:rFonts w:ascii="Book Antiqua" w:eastAsia="UD Digi Kyokasho N-R" w:hAnsi="Book Antiqua" w:cs="Times New Roman"/>
          <w:b/>
          <w:sz w:val="24"/>
          <w:szCs w:val="24"/>
          <w:lang w:val="en-US"/>
        </w:rPr>
        <w:t>,</w:t>
      </w:r>
      <w:r w:rsidRPr="00492172">
        <w:rPr>
          <w:rFonts w:ascii="Book Antiqua" w:eastAsia="UD Digi Kyokasho N-R" w:hAnsi="Book Antiqua" w:cs="Times New Roman"/>
          <w:bCs/>
          <w:sz w:val="24"/>
          <w:szCs w:val="24"/>
          <w:lang w:val="en-US"/>
        </w:rPr>
        <w:t xml:space="preserve"> Department of Medical Sciences and Public Health, Medical Oncology Unit, University of Cagliari,</w:t>
      </w:r>
      <w:r w:rsidR="00315C15" w:rsidRPr="00492172">
        <w:rPr>
          <w:rFonts w:ascii="Book Antiqua" w:eastAsia="UD Digi Kyokasho N-R" w:hAnsi="Book Antiqua" w:cs="Times New Roman"/>
          <w:bCs/>
          <w:sz w:val="24"/>
          <w:szCs w:val="24"/>
        </w:rPr>
        <w:t xml:space="preserve"> Cagliari 09042,</w:t>
      </w:r>
      <w:r w:rsidRPr="00492172">
        <w:rPr>
          <w:rFonts w:ascii="Book Antiqua" w:eastAsia="UD Digi Kyokasho N-R" w:hAnsi="Book Antiqua" w:cs="Times New Roman"/>
          <w:bCs/>
          <w:sz w:val="24"/>
          <w:szCs w:val="24"/>
          <w:lang w:val="en-US"/>
        </w:rPr>
        <w:t xml:space="preserve"> Italy</w:t>
      </w:r>
    </w:p>
    <w:p w14:paraId="6B603E64" w14:textId="77777777" w:rsidR="0039656C" w:rsidRPr="00492172" w:rsidRDefault="0039656C"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6646612F" w14:textId="7A049E13" w:rsidR="0039656C"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rPr>
      </w:pPr>
      <w:r w:rsidRPr="00492172">
        <w:rPr>
          <w:rFonts w:ascii="Book Antiqua" w:hAnsi="Book Antiqua"/>
          <w:b/>
          <w:sz w:val="24"/>
          <w:szCs w:val="24"/>
        </w:rPr>
        <w:t xml:space="preserve">ORCID number: </w:t>
      </w:r>
      <w:r w:rsidR="00B96335" w:rsidRPr="00492172">
        <w:rPr>
          <w:rFonts w:ascii="Book Antiqua" w:eastAsia="UD Digi Kyokasho N-R" w:hAnsi="Book Antiqua" w:cs="Times New Roman"/>
          <w:bCs/>
          <w:sz w:val="24"/>
          <w:szCs w:val="24"/>
        </w:rPr>
        <w:t>Antonio Macciò</w:t>
      </w:r>
      <w:r w:rsidR="0039656C" w:rsidRPr="00492172">
        <w:rPr>
          <w:rFonts w:ascii="Book Antiqua" w:eastAsia="UD Digi Kyokasho N-R" w:hAnsi="Book Antiqua" w:cs="Times New Roman"/>
          <w:bCs/>
          <w:sz w:val="24"/>
          <w:szCs w:val="24"/>
        </w:rPr>
        <w:t xml:space="preserve"> (</w:t>
      </w:r>
      <w:r w:rsidR="00B96335" w:rsidRPr="00492172">
        <w:rPr>
          <w:rFonts w:ascii="Book Antiqua" w:eastAsia="UD Digi Kyokasho N-R" w:hAnsi="Book Antiqua" w:cs="Times New Roman"/>
          <w:bCs/>
          <w:sz w:val="24"/>
          <w:szCs w:val="24"/>
        </w:rPr>
        <w:t>0000-0003-0577-7217</w:t>
      </w:r>
      <w:r w:rsidR="0039656C" w:rsidRPr="00492172">
        <w:rPr>
          <w:rFonts w:ascii="Book Antiqua" w:eastAsia="UD Digi Kyokasho N-R" w:hAnsi="Book Antiqua" w:cs="Times New Roman"/>
          <w:bCs/>
          <w:sz w:val="24"/>
          <w:szCs w:val="24"/>
        </w:rPr>
        <w:t>)</w:t>
      </w:r>
      <w:r w:rsidRPr="00492172">
        <w:rPr>
          <w:rFonts w:ascii="Book Antiqua" w:eastAsia="UD Digi Kyokasho N-R" w:hAnsi="Book Antiqua" w:cs="Times New Roman"/>
          <w:bCs/>
          <w:sz w:val="24"/>
          <w:szCs w:val="24"/>
        </w:rPr>
        <w:t>;</w:t>
      </w:r>
      <w:r w:rsidR="005D3C12" w:rsidRPr="00492172">
        <w:rPr>
          <w:rFonts w:ascii="Book Antiqua" w:eastAsia="UD Digi Kyokasho N-R" w:hAnsi="Book Antiqua" w:cs="Times New Roman"/>
          <w:bCs/>
          <w:sz w:val="24"/>
          <w:szCs w:val="24"/>
        </w:rPr>
        <w:t xml:space="preserve"> Giacomo Chiappe (0000-0002-8886-4537)</w:t>
      </w:r>
      <w:r w:rsidRPr="00492172">
        <w:rPr>
          <w:rFonts w:ascii="Book Antiqua" w:eastAsia="UD Digi Kyokasho N-R" w:hAnsi="Book Antiqua" w:cs="Times New Roman"/>
          <w:bCs/>
          <w:sz w:val="24"/>
          <w:szCs w:val="24"/>
        </w:rPr>
        <w:t>;</w:t>
      </w:r>
      <w:r w:rsidR="005D3C12" w:rsidRPr="00492172">
        <w:rPr>
          <w:rFonts w:ascii="Book Antiqua" w:eastAsia="UD Digi Kyokasho N-R" w:hAnsi="Book Antiqua" w:cs="Times New Roman"/>
          <w:bCs/>
          <w:sz w:val="24"/>
          <w:szCs w:val="24"/>
        </w:rPr>
        <w:t xml:space="preserve"> Fabrizio Lavra (0000-0001-7881-7895)</w:t>
      </w:r>
      <w:r w:rsidRPr="00492172">
        <w:rPr>
          <w:rFonts w:ascii="Book Antiqua" w:eastAsia="UD Digi Kyokasho N-R" w:hAnsi="Book Antiqua" w:cs="Times New Roman"/>
          <w:bCs/>
          <w:sz w:val="24"/>
          <w:szCs w:val="24"/>
        </w:rPr>
        <w:t>;</w:t>
      </w:r>
      <w:r w:rsidR="005D3C12" w:rsidRPr="00492172">
        <w:rPr>
          <w:rFonts w:ascii="Book Antiqua" w:eastAsia="UD Digi Kyokasho N-R" w:hAnsi="Book Antiqua" w:cs="Times New Roman"/>
          <w:bCs/>
          <w:sz w:val="24"/>
          <w:szCs w:val="24"/>
        </w:rPr>
        <w:t xml:space="preserve"> </w:t>
      </w:r>
      <w:r w:rsidR="00FD64A1" w:rsidRPr="00492172">
        <w:rPr>
          <w:rFonts w:ascii="Book Antiqua" w:eastAsia="UD Digi Kyokasho N-R" w:hAnsi="Book Antiqua" w:cs="Times New Roman"/>
          <w:bCs/>
          <w:sz w:val="24"/>
          <w:szCs w:val="24"/>
        </w:rPr>
        <w:t>Elisabetta Sanna (</w:t>
      </w:r>
      <w:r w:rsidR="007608EB" w:rsidRPr="00492172">
        <w:rPr>
          <w:rFonts w:ascii="Book Antiqua" w:eastAsia="UD Digi Kyokasho N-R" w:hAnsi="Book Antiqua" w:cs="Times New Roman"/>
          <w:bCs/>
          <w:sz w:val="24"/>
          <w:szCs w:val="24"/>
        </w:rPr>
        <w:t>0000-0002-6680-5560)</w:t>
      </w:r>
      <w:r w:rsidRPr="00492172">
        <w:rPr>
          <w:rFonts w:ascii="Book Antiqua" w:eastAsia="UD Digi Kyokasho N-R" w:hAnsi="Book Antiqua" w:cs="Times New Roman"/>
          <w:bCs/>
          <w:sz w:val="24"/>
          <w:szCs w:val="24"/>
        </w:rPr>
        <w:t>;</w:t>
      </w:r>
      <w:r w:rsidR="007608EB" w:rsidRPr="00492172">
        <w:rPr>
          <w:rFonts w:ascii="Book Antiqua" w:eastAsia="UD Digi Kyokasho N-R" w:hAnsi="Book Antiqua" w:cs="Times New Roman"/>
          <w:bCs/>
          <w:sz w:val="24"/>
          <w:szCs w:val="24"/>
        </w:rPr>
        <w:t xml:space="preserve"> </w:t>
      </w:r>
      <w:r w:rsidR="005D3C12" w:rsidRPr="00492172">
        <w:rPr>
          <w:rFonts w:ascii="Book Antiqua" w:eastAsia="UD Digi Kyokasho N-R" w:hAnsi="Book Antiqua" w:cs="Times New Roman"/>
          <w:bCs/>
          <w:sz w:val="24"/>
          <w:szCs w:val="24"/>
        </w:rPr>
        <w:t>Romualdo Nieddu (0000-0002-1064-5035)</w:t>
      </w:r>
      <w:r w:rsidRPr="00492172">
        <w:rPr>
          <w:rFonts w:ascii="Book Antiqua" w:eastAsia="UD Digi Kyokasho N-R" w:hAnsi="Book Antiqua" w:cs="Times New Roman"/>
          <w:bCs/>
          <w:sz w:val="24"/>
          <w:szCs w:val="24"/>
        </w:rPr>
        <w:t>;</w:t>
      </w:r>
      <w:r w:rsidR="005D3C12" w:rsidRPr="00492172">
        <w:rPr>
          <w:rFonts w:ascii="Book Antiqua" w:eastAsia="UD Digi Kyokasho N-R" w:hAnsi="Book Antiqua" w:cs="Times New Roman"/>
          <w:bCs/>
          <w:sz w:val="24"/>
          <w:szCs w:val="24"/>
        </w:rPr>
        <w:t xml:space="preserve"> Clelia Madeddu (</w:t>
      </w:r>
      <w:r w:rsidR="00FD64A1" w:rsidRPr="00492172">
        <w:rPr>
          <w:rFonts w:ascii="Book Antiqua" w:eastAsia="UD Digi Kyokasho N-R" w:hAnsi="Book Antiqua" w:cs="Times New Roman"/>
          <w:bCs/>
          <w:sz w:val="24"/>
          <w:szCs w:val="24"/>
        </w:rPr>
        <w:t>0000-0001-8940-6987).</w:t>
      </w:r>
    </w:p>
    <w:p w14:paraId="350B46C7" w14:textId="77777777" w:rsidR="003D67FD" w:rsidRPr="00492172" w:rsidRDefault="003D67FD" w:rsidP="00492172">
      <w:pPr>
        <w:autoSpaceDE w:val="0"/>
        <w:autoSpaceDN w:val="0"/>
        <w:adjustRightInd w:val="0"/>
        <w:spacing w:after="0" w:line="360" w:lineRule="auto"/>
        <w:jc w:val="both"/>
        <w:rPr>
          <w:rFonts w:ascii="Book Antiqua" w:eastAsia="UD Digi Kyokasho N-R" w:hAnsi="Book Antiqua" w:cs="Times New Roman"/>
          <w:bCs/>
          <w:sz w:val="24"/>
          <w:szCs w:val="24"/>
        </w:rPr>
      </w:pPr>
    </w:p>
    <w:p w14:paraId="0CA7200E" w14:textId="59144D8A" w:rsidR="003D67FD"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eastAsia="黑体" w:hAnsi="Book Antiqua"/>
          <w:b/>
          <w:sz w:val="24"/>
          <w:szCs w:val="24"/>
        </w:rPr>
        <w:t>Author contributions:</w:t>
      </w:r>
      <w:r w:rsidR="00B96335" w:rsidRPr="00492172">
        <w:rPr>
          <w:rFonts w:ascii="Book Antiqua" w:hAnsi="Book Antiqua"/>
          <w:sz w:val="24"/>
          <w:szCs w:val="24"/>
          <w:lang w:val="en-US"/>
        </w:rPr>
        <w:t xml:space="preserve"> </w:t>
      </w:r>
      <w:proofErr w:type="spellStart"/>
      <w:r w:rsidR="00B96335" w:rsidRPr="00492172">
        <w:rPr>
          <w:rFonts w:ascii="Book Antiqua" w:eastAsia="UD Digi Kyokasho N-R" w:hAnsi="Book Antiqua" w:cs="Times New Roman"/>
          <w:bCs/>
          <w:sz w:val="24"/>
          <w:szCs w:val="24"/>
          <w:lang w:val="en-US"/>
        </w:rPr>
        <w:t>Macciò</w:t>
      </w:r>
      <w:proofErr w:type="spellEnd"/>
      <w:r w:rsidR="00B96335" w:rsidRPr="00492172">
        <w:rPr>
          <w:rFonts w:ascii="Book Antiqua" w:eastAsia="UD Digi Kyokasho N-R" w:hAnsi="Book Antiqua" w:cs="Times New Roman"/>
          <w:bCs/>
          <w:sz w:val="24"/>
          <w:szCs w:val="24"/>
          <w:lang w:val="en-US"/>
        </w:rPr>
        <w:t xml:space="preserve"> A was responsible for the case management, the approach design, the manuscript writing and the revision of the manuscript for important intellectual content; </w:t>
      </w:r>
      <w:proofErr w:type="spellStart"/>
      <w:r w:rsidR="00B96335" w:rsidRPr="00492172">
        <w:rPr>
          <w:rFonts w:ascii="Book Antiqua" w:eastAsia="UD Digi Kyokasho N-R" w:hAnsi="Book Antiqua" w:cs="Times New Roman"/>
          <w:bCs/>
          <w:sz w:val="24"/>
          <w:szCs w:val="24"/>
          <w:lang w:val="en-US"/>
        </w:rPr>
        <w:t>Macciò</w:t>
      </w:r>
      <w:proofErr w:type="spellEnd"/>
      <w:r w:rsidR="00B96335" w:rsidRPr="00492172">
        <w:rPr>
          <w:rFonts w:ascii="Book Antiqua" w:eastAsia="UD Digi Kyokasho N-R" w:hAnsi="Book Antiqua" w:cs="Times New Roman"/>
          <w:bCs/>
          <w:sz w:val="24"/>
          <w:szCs w:val="24"/>
          <w:lang w:val="en-US"/>
        </w:rPr>
        <w:t xml:space="preserve"> A, </w:t>
      </w:r>
      <w:proofErr w:type="spellStart"/>
      <w:r w:rsidR="00B96335" w:rsidRPr="00492172">
        <w:rPr>
          <w:rFonts w:ascii="Book Antiqua" w:eastAsia="UD Digi Kyokasho N-R" w:hAnsi="Book Antiqua" w:cs="Times New Roman"/>
          <w:bCs/>
          <w:sz w:val="24"/>
          <w:szCs w:val="24"/>
          <w:lang w:val="en-US"/>
        </w:rPr>
        <w:t>Chiappe</w:t>
      </w:r>
      <w:proofErr w:type="spellEnd"/>
      <w:r w:rsidR="00B96335" w:rsidRPr="00492172">
        <w:rPr>
          <w:rFonts w:ascii="Book Antiqua" w:eastAsia="UD Digi Kyokasho N-R" w:hAnsi="Book Antiqua" w:cs="Times New Roman"/>
          <w:bCs/>
          <w:sz w:val="24"/>
          <w:szCs w:val="24"/>
          <w:lang w:val="en-US"/>
        </w:rPr>
        <w:t xml:space="preserve"> G, </w:t>
      </w:r>
      <w:proofErr w:type="spellStart"/>
      <w:r w:rsidR="00B96335" w:rsidRPr="00492172">
        <w:rPr>
          <w:rFonts w:ascii="Book Antiqua" w:eastAsia="UD Digi Kyokasho N-R" w:hAnsi="Book Antiqua" w:cs="Times New Roman"/>
          <w:bCs/>
          <w:sz w:val="24"/>
          <w:szCs w:val="24"/>
          <w:lang w:val="en-US"/>
        </w:rPr>
        <w:t>Lavra</w:t>
      </w:r>
      <w:proofErr w:type="spellEnd"/>
      <w:r w:rsidR="00B96335" w:rsidRPr="00492172">
        <w:rPr>
          <w:rFonts w:ascii="Book Antiqua" w:eastAsia="UD Digi Kyokasho N-R" w:hAnsi="Book Antiqua" w:cs="Times New Roman"/>
          <w:bCs/>
          <w:sz w:val="24"/>
          <w:szCs w:val="24"/>
          <w:lang w:val="en-US"/>
        </w:rPr>
        <w:t xml:space="preserve"> F, </w:t>
      </w:r>
      <w:proofErr w:type="spellStart"/>
      <w:r w:rsidR="00B96335" w:rsidRPr="00492172">
        <w:rPr>
          <w:rFonts w:ascii="Book Antiqua" w:eastAsia="UD Digi Kyokasho N-R" w:hAnsi="Book Antiqua" w:cs="Times New Roman"/>
          <w:bCs/>
          <w:sz w:val="24"/>
          <w:szCs w:val="24"/>
          <w:lang w:val="en-US"/>
        </w:rPr>
        <w:t>Sanna</w:t>
      </w:r>
      <w:proofErr w:type="spellEnd"/>
      <w:r w:rsidR="00B96335" w:rsidRPr="00492172">
        <w:rPr>
          <w:rFonts w:ascii="Book Antiqua" w:eastAsia="UD Digi Kyokasho N-R" w:hAnsi="Book Antiqua" w:cs="Times New Roman"/>
          <w:bCs/>
          <w:sz w:val="24"/>
          <w:szCs w:val="24"/>
          <w:lang w:val="en-US"/>
        </w:rPr>
        <w:t xml:space="preserve"> E</w:t>
      </w:r>
      <w:r w:rsidR="009114DE" w:rsidRPr="00492172">
        <w:rPr>
          <w:rFonts w:ascii="Book Antiqua" w:eastAsia="UD Digi Kyokasho N-R" w:hAnsi="Book Antiqua" w:cs="Times New Roman"/>
          <w:bCs/>
          <w:sz w:val="24"/>
          <w:szCs w:val="24"/>
          <w:lang w:val="en-US"/>
        </w:rPr>
        <w:t xml:space="preserve">, </w:t>
      </w:r>
      <w:proofErr w:type="spellStart"/>
      <w:r w:rsidR="009114DE" w:rsidRPr="00492172">
        <w:rPr>
          <w:rFonts w:ascii="Book Antiqua" w:eastAsia="UD Digi Kyokasho N-R" w:hAnsi="Book Antiqua" w:cs="Times New Roman"/>
          <w:bCs/>
          <w:sz w:val="24"/>
          <w:szCs w:val="24"/>
          <w:lang w:val="en-US"/>
        </w:rPr>
        <w:t>Nieddu</w:t>
      </w:r>
      <w:proofErr w:type="spellEnd"/>
      <w:r w:rsidR="009114DE" w:rsidRPr="00492172">
        <w:rPr>
          <w:rFonts w:ascii="Book Antiqua" w:eastAsia="UD Digi Kyokasho N-R" w:hAnsi="Book Antiqua" w:cs="Times New Roman"/>
          <w:bCs/>
          <w:sz w:val="24"/>
          <w:szCs w:val="24"/>
          <w:lang w:val="en-US"/>
        </w:rPr>
        <w:t xml:space="preserve"> R</w:t>
      </w:r>
      <w:r w:rsidR="00B96335" w:rsidRPr="00492172">
        <w:rPr>
          <w:rFonts w:ascii="Book Antiqua" w:eastAsia="UD Digi Kyokasho N-R" w:hAnsi="Book Antiqua" w:cs="Times New Roman"/>
          <w:bCs/>
          <w:sz w:val="24"/>
          <w:szCs w:val="24"/>
          <w:lang w:val="en-US"/>
        </w:rPr>
        <w:t xml:space="preserve"> were the patient’s surgeons,</w:t>
      </w:r>
      <w:r w:rsidR="009E7419" w:rsidRPr="00492172">
        <w:rPr>
          <w:rFonts w:ascii="Book Antiqua" w:eastAsia="UD Digi Kyokasho N-R" w:hAnsi="Book Antiqua" w:cs="Times New Roman"/>
          <w:bCs/>
          <w:sz w:val="24"/>
          <w:szCs w:val="24"/>
          <w:lang w:val="en-US"/>
        </w:rPr>
        <w:t xml:space="preserve"> </w:t>
      </w:r>
      <w:r w:rsidR="007969BF" w:rsidRPr="00492172">
        <w:rPr>
          <w:rFonts w:ascii="Book Antiqua" w:eastAsia="UD Digi Kyokasho N-R" w:hAnsi="Book Antiqua" w:cs="Times New Roman"/>
          <w:bCs/>
          <w:sz w:val="24"/>
          <w:szCs w:val="24"/>
          <w:lang w:val="en-US"/>
        </w:rPr>
        <w:t>were</w:t>
      </w:r>
      <w:r w:rsidR="009E7419" w:rsidRPr="00492172">
        <w:rPr>
          <w:rFonts w:ascii="Book Antiqua" w:eastAsia="UD Digi Kyokasho N-R" w:hAnsi="Book Antiqua" w:cs="Times New Roman"/>
          <w:bCs/>
          <w:sz w:val="24"/>
          <w:szCs w:val="24"/>
          <w:lang w:val="en-US"/>
        </w:rPr>
        <w:t xml:space="preserve"> </w:t>
      </w:r>
      <w:r w:rsidR="007969BF" w:rsidRPr="00492172">
        <w:rPr>
          <w:rFonts w:ascii="Book Antiqua" w:eastAsia="UD Digi Kyokasho N-R" w:hAnsi="Book Antiqua" w:cs="Times New Roman"/>
          <w:bCs/>
          <w:sz w:val="24"/>
          <w:szCs w:val="24"/>
          <w:lang w:val="en-US"/>
        </w:rPr>
        <w:t xml:space="preserve">involved in the direct patient care, </w:t>
      </w:r>
      <w:r w:rsidR="00B96335" w:rsidRPr="00492172">
        <w:rPr>
          <w:rFonts w:ascii="Book Antiqua" w:eastAsia="UD Digi Kyokasho N-R" w:hAnsi="Book Antiqua" w:cs="Times New Roman"/>
          <w:bCs/>
          <w:sz w:val="24"/>
          <w:szCs w:val="24"/>
          <w:lang w:val="en-US"/>
        </w:rPr>
        <w:t>reviewed the literature and contributed to manuscript drafting</w:t>
      </w:r>
      <w:r w:rsidR="007969BF" w:rsidRPr="00492172">
        <w:rPr>
          <w:rFonts w:ascii="Book Antiqua" w:eastAsia="UD Digi Kyokasho N-R" w:hAnsi="Book Antiqua" w:cs="Times New Roman"/>
          <w:bCs/>
          <w:sz w:val="24"/>
          <w:szCs w:val="24"/>
          <w:lang w:val="en-US"/>
        </w:rPr>
        <w:t xml:space="preserve"> and reviewing</w:t>
      </w:r>
      <w:r w:rsidR="00B96335" w:rsidRPr="00492172">
        <w:rPr>
          <w:rFonts w:ascii="Book Antiqua" w:eastAsia="UD Digi Kyokasho N-R" w:hAnsi="Book Antiqua" w:cs="Times New Roman"/>
          <w:bCs/>
          <w:sz w:val="24"/>
          <w:szCs w:val="24"/>
          <w:lang w:val="en-US"/>
        </w:rPr>
        <w:t xml:space="preserve">; </w:t>
      </w:r>
      <w:proofErr w:type="spellStart"/>
      <w:r w:rsidR="007969BF" w:rsidRPr="00492172">
        <w:rPr>
          <w:rFonts w:ascii="Book Antiqua" w:eastAsia="UD Digi Kyokasho N-R" w:hAnsi="Book Antiqua" w:cs="Times New Roman"/>
          <w:bCs/>
          <w:sz w:val="24"/>
          <w:szCs w:val="24"/>
          <w:lang w:val="en-US"/>
        </w:rPr>
        <w:t>Macciò</w:t>
      </w:r>
      <w:proofErr w:type="spellEnd"/>
      <w:r w:rsidR="007969BF" w:rsidRPr="00492172">
        <w:rPr>
          <w:rFonts w:ascii="Book Antiqua" w:eastAsia="UD Digi Kyokasho N-R" w:hAnsi="Book Antiqua" w:cs="Times New Roman"/>
          <w:bCs/>
          <w:sz w:val="24"/>
          <w:szCs w:val="24"/>
          <w:lang w:val="en-US"/>
        </w:rPr>
        <w:t xml:space="preserve"> A, </w:t>
      </w:r>
      <w:proofErr w:type="spellStart"/>
      <w:r w:rsidR="007969BF" w:rsidRPr="00492172">
        <w:rPr>
          <w:rFonts w:ascii="Book Antiqua" w:eastAsia="UD Digi Kyokasho N-R" w:hAnsi="Book Antiqua" w:cs="Times New Roman"/>
          <w:bCs/>
          <w:sz w:val="24"/>
          <w:szCs w:val="24"/>
          <w:lang w:val="en-US"/>
        </w:rPr>
        <w:t>Sanna</w:t>
      </w:r>
      <w:proofErr w:type="spellEnd"/>
      <w:r w:rsidR="007969BF" w:rsidRPr="00492172">
        <w:rPr>
          <w:rFonts w:ascii="Book Antiqua" w:eastAsia="UD Digi Kyokasho N-R" w:hAnsi="Book Antiqua" w:cs="Times New Roman"/>
          <w:bCs/>
          <w:sz w:val="24"/>
          <w:szCs w:val="24"/>
          <w:lang w:val="en-US"/>
        </w:rPr>
        <w:t xml:space="preserve"> E, </w:t>
      </w:r>
      <w:proofErr w:type="spellStart"/>
      <w:r w:rsidR="007969BF" w:rsidRPr="00492172">
        <w:rPr>
          <w:rFonts w:ascii="Book Antiqua" w:eastAsia="UD Digi Kyokasho N-R" w:hAnsi="Book Antiqua" w:cs="Times New Roman"/>
          <w:bCs/>
          <w:sz w:val="24"/>
          <w:szCs w:val="24"/>
          <w:lang w:val="en-US"/>
        </w:rPr>
        <w:t>Madeddu</w:t>
      </w:r>
      <w:proofErr w:type="spellEnd"/>
      <w:r w:rsidR="007969BF" w:rsidRPr="00492172">
        <w:rPr>
          <w:rFonts w:ascii="Book Antiqua" w:eastAsia="UD Digi Kyokasho N-R" w:hAnsi="Book Antiqua" w:cs="Times New Roman"/>
          <w:bCs/>
          <w:sz w:val="24"/>
          <w:szCs w:val="24"/>
          <w:lang w:val="en-US"/>
        </w:rPr>
        <w:t xml:space="preserve"> C </w:t>
      </w:r>
      <w:r w:rsidR="00B96335" w:rsidRPr="00492172">
        <w:rPr>
          <w:rFonts w:ascii="Book Antiqua" w:eastAsia="UD Digi Kyokasho N-R" w:hAnsi="Book Antiqua" w:cs="Times New Roman"/>
          <w:bCs/>
          <w:sz w:val="24"/>
          <w:szCs w:val="24"/>
          <w:lang w:val="en-US"/>
        </w:rPr>
        <w:t xml:space="preserve">analyzed and interpreted the imaging findings; </w:t>
      </w:r>
      <w:proofErr w:type="spellStart"/>
      <w:r w:rsidR="00B96335" w:rsidRPr="00492172">
        <w:rPr>
          <w:rFonts w:ascii="Book Antiqua" w:eastAsia="UD Digi Kyokasho N-R" w:hAnsi="Book Antiqua" w:cs="Times New Roman"/>
          <w:bCs/>
          <w:sz w:val="24"/>
          <w:szCs w:val="24"/>
          <w:lang w:val="en-US"/>
        </w:rPr>
        <w:t>Madeddu</w:t>
      </w:r>
      <w:proofErr w:type="spellEnd"/>
      <w:r w:rsidR="00B96335" w:rsidRPr="00492172">
        <w:rPr>
          <w:rFonts w:ascii="Book Antiqua" w:eastAsia="UD Digi Kyokasho N-R" w:hAnsi="Book Antiqua" w:cs="Times New Roman"/>
          <w:bCs/>
          <w:sz w:val="24"/>
          <w:szCs w:val="24"/>
          <w:lang w:val="en-US"/>
        </w:rPr>
        <w:t xml:space="preserve"> C performed the laboratory analysis, reviewed the literature and drafted </w:t>
      </w:r>
      <w:r w:rsidR="007969BF" w:rsidRPr="00492172">
        <w:rPr>
          <w:rFonts w:ascii="Book Antiqua" w:eastAsia="UD Digi Kyokasho N-R" w:hAnsi="Book Antiqua" w:cs="Times New Roman"/>
          <w:bCs/>
          <w:sz w:val="24"/>
          <w:szCs w:val="24"/>
          <w:lang w:val="en-US"/>
        </w:rPr>
        <w:t xml:space="preserve">and revised </w:t>
      </w:r>
      <w:r w:rsidR="00B96335" w:rsidRPr="00492172">
        <w:rPr>
          <w:rFonts w:ascii="Book Antiqua" w:eastAsia="UD Digi Kyokasho N-R" w:hAnsi="Book Antiqua" w:cs="Times New Roman"/>
          <w:bCs/>
          <w:sz w:val="24"/>
          <w:szCs w:val="24"/>
          <w:lang w:val="en-US"/>
        </w:rPr>
        <w:t>the manuscript; all authors issued final approval for the version to be submitted.</w:t>
      </w:r>
    </w:p>
    <w:p w14:paraId="486E0E49" w14:textId="77777777" w:rsidR="00B96335" w:rsidRPr="00492172" w:rsidRDefault="00B96335"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p>
    <w:p w14:paraId="4126DF9C" w14:textId="6B86DC36" w:rsidR="003D67FD"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hAnsi="Book Antiqua"/>
          <w:b/>
          <w:sz w:val="24"/>
          <w:szCs w:val="24"/>
        </w:rPr>
        <w:t>Informed consent statement:</w:t>
      </w:r>
      <w:r w:rsidR="003D67FD" w:rsidRPr="00492172">
        <w:rPr>
          <w:rFonts w:ascii="Book Antiqua" w:hAnsi="Book Antiqua"/>
          <w:sz w:val="24"/>
          <w:szCs w:val="24"/>
          <w:lang w:val="en-US"/>
        </w:rPr>
        <w:t xml:space="preserve"> </w:t>
      </w:r>
      <w:r w:rsidR="003D67FD" w:rsidRPr="00492172">
        <w:rPr>
          <w:rFonts w:ascii="Book Antiqua" w:eastAsia="UD Digi Kyokasho N-R" w:hAnsi="Book Antiqua" w:cs="Times New Roman"/>
          <w:bCs/>
          <w:sz w:val="24"/>
          <w:szCs w:val="24"/>
          <w:lang w:val="en-US"/>
        </w:rPr>
        <w:t>Informed written consent was obtained from the patient for publication of this report and any accompanying images.</w:t>
      </w:r>
    </w:p>
    <w:p w14:paraId="0B5D3C64" w14:textId="77777777" w:rsidR="003D67FD" w:rsidRPr="00492172" w:rsidRDefault="003D67FD"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16105B5F" w14:textId="11E4EC2D" w:rsidR="003D67FD"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hAnsi="Book Antiqua"/>
          <w:b/>
          <w:sz w:val="24"/>
          <w:szCs w:val="24"/>
        </w:rPr>
        <w:t>Conflict-of-interest statement:</w:t>
      </w:r>
      <w:r w:rsidR="003D67FD" w:rsidRPr="00492172">
        <w:rPr>
          <w:rFonts w:ascii="Book Antiqua" w:eastAsia="UD Digi Kyokasho N-R" w:hAnsi="Book Antiqua" w:cs="Times New Roman"/>
          <w:bCs/>
          <w:sz w:val="24"/>
          <w:szCs w:val="24"/>
          <w:lang w:val="en-US"/>
        </w:rPr>
        <w:t xml:space="preserve"> The authors declare that they have no conflict of interest</w:t>
      </w:r>
    </w:p>
    <w:p w14:paraId="0C8E141F" w14:textId="77777777" w:rsidR="003D67FD" w:rsidRPr="00492172" w:rsidRDefault="003D67FD"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p>
    <w:p w14:paraId="41A69D1D" w14:textId="3C5B78EB" w:rsidR="003D67FD"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hAnsi="Book Antiqua"/>
          <w:b/>
          <w:sz w:val="24"/>
          <w:szCs w:val="24"/>
        </w:rPr>
        <w:t>CARE Checklist (2016) statement:</w:t>
      </w:r>
      <w:r w:rsidR="003D67FD" w:rsidRPr="00492172">
        <w:rPr>
          <w:rFonts w:ascii="Book Antiqua" w:eastAsia="UD Digi Kyokasho N-R" w:hAnsi="Book Antiqua" w:cs="Times New Roman"/>
          <w:bCs/>
          <w:sz w:val="24"/>
          <w:szCs w:val="24"/>
          <w:lang w:val="en-US"/>
        </w:rPr>
        <w:t xml:space="preserve"> The authors have read the CARE Checklist (2013), and the manuscript was prepared and revised according to the CARE Checklist (2016).</w:t>
      </w:r>
    </w:p>
    <w:p w14:paraId="2FE62FB0" w14:textId="77777777" w:rsidR="003D67FD" w:rsidRPr="00492172" w:rsidRDefault="003D67FD"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74C162FA" w14:textId="77777777" w:rsidR="00315C15" w:rsidRPr="00492172" w:rsidRDefault="00315C15" w:rsidP="00492172">
      <w:pPr>
        <w:spacing w:after="0" w:line="360" w:lineRule="auto"/>
        <w:jc w:val="both"/>
        <w:rPr>
          <w:rFonts w:ascii="Book Antiqua" w:eastAsiaTheme="minorEastAsia" w:hAnsi="Book Antiqua"/>
          <w:sz w:val="24"/>
          <w:szCs w:val="24"/>
        </w:rPr>
      </w:pPr>
      <w:r w:rsidRPr="00492172">
        <w:rPr>
          <w:rFonts w:ascii="Book Antiqua" w:hAnsi="Book Antiqua"/>
          <w:b/>
          <w:sz w:val="24"/>
          <w:szCs w:val="24"/>
        </w:rPr>
        <w:t xml:space="preserve">Open-Access: </w:t>
      </w:r>
      <w:r w:rsidRPr="00492172">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FEFF44" w14:textId="77777777" w:rsidR="00315C15" w:rsidRPr="00492172" w:rsidRDefault="00315C15" w:rsidP="00492172">
      <w:pPr>
        <w:spacing w:after="0" w:line="360" w:lineRule="auto"/>
        <w:jc w:val="both"/>
        <w:rPr>
          <w:rFonts w:ascii="Book Antiqua" w:eastAsia="等线" w:hAnsi="Book Antiqua"/>
          <w:sz w:val="24"/>
          <w:szCs w:val="24"/>
        </w:rPr>
      </w:pPr>
    </w:p>
    <w:p w14:paraId="0693A3A8" w14:textId="77777777" w:rsidR="00315C15" w:rsidRPr="00492172" w:rsidRDefault="00315C15" w:rsidP="00492172">
      <w:pPr>
        <w:spacing w:after="0" w:line="360" w:lineRule="auto"/>
        <w:jc w:val="both"/>
        <w:rPr>
          <w:rFonts w:ascii="Book Antiqua" w:hAnsi="Book Antiqua"/>
          <w:bCs/>
          <w:iCs/>
          <w:sz w:val="24"/>
          <w:szCs w:val="24"/>
        </w:rPr>
      </w:pPr>
      <w:r w:rsidRPr="00492172">
        <w:rPr>
          <w:rFonts w:ascii="Book Antiqua" w:hAnsi="Book Antiqua"/>
          <w:b/>
          <w:bCs/>
          <w:iCs/>
          <w:sz w:val="24"/>
          <w:szCs w:val="24"/>
        </w:rPr>
        <w:t>Manuscript source:</w:t>
      </w:r>
      <w:r w:rsidRPr="00492172">
        <w:rPr>
          <w:rFonts w:ascii="Book Antiqua" w:hAnsi="Book Antiqua"/>
          <w:bCs/>
          <w:iCs/>
          <w:sz w:val="24"/>
          <w:szCs w:val="24"/>
        </w:rPr>
        <w:t xml:space="preserve"> Unsolicited manuscript</w:t>
      </w:r>
    </w:p>
    <w:p w14:paraId="68FA103D" w14:textId="77777777" w:rsidR="00315C15" w:rsidRPr="00492172" w:rsidRDefault="00315C15" w:rsidP="00492172">
      <w:pPr>
        <w:spacing w:after="0" w:line="360" w:lineRule="auto"/>
        <w:jc w:val="both"/>
        <w:rPr>
          <w:rFonts w:ascii="Book Antiqua" w:hAnsi="Book Antiqua"/>
          <w:sz w:val="24"/>
          <w:szCs w:val="24"/>
        </w:rPr>
      </w:pPr>
    </w:p>
    <w:p w14:paraId="269E0C05" w14:textId="08B80837" w:rsidR="00285304"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rPr>
      </w:pPr>
      <w:r w:rsidRPr="00492172">
        <w:rPr>
          <w:rFonts w:ascii="Book Antiqua" w:hAnsi="Book Antiqua" w:cs="Arial"/>
          <w:b/>
          <w:sz w:val="24"/>
          <w:szCs w:val="24"/>
        </w:rPr>
        <w:t>Corresponding author</w:t>
      </w:r>
      <w:r w:rsidRPr="00492172">
        <w:rPr>
          <w:rFonts w:ascii="Book Antiqua" w:hAnsi="Book Antiqua"/>
          <w:b/>
          <w:iCs/>
          <w:sz w:val="24"/>
          <w:szCs w:val="24"/>
        </w:rPr>
        <w:t xml:space="preserve">: </w:t>
      </w:r>
      <w:r w:rsidR="00285304" w:rsidRPr="0095535F">
        <w:rPr>
          <w:rFonts w:ascii="Book Antiqua" w:eastAsia="UD Digi Kyokasho N-R" w:hAnsi="Book Antiqua" w:cs="Times New Roman"/>
          <w:b/>
          <w:bCs/>
          <w:sz w:val="24"/>
          <w:szCs w:val="24"/>
          <w:lang w:val="en-US"/>
        </w:rPr>
        <w:t xml:space="preserve">Antonio </w:t>
      </w:r>
      <w:proofErr w:type="spellStart"/>
      <w:r w:rsidR="00285304" w:rsidRPr="0095535F">
        <w:rPr>
          <w:rFonts w:ascii="Book Antiqua" w:eastAsia="UD Digi Kyokasho N-R" w:hAnsi="Book Antiqua" w:cs="Times New Roman"/>
          <w:b/>
          <w:bCs/>
          <w:sz w:val="24"/>
          <w:szCs w:val="24"/>
          <w:lang w:val="en-US"/>
        </w:rPr>
        <w:t>Macciò</w:t>
      </w:r>
      <w:proofErr w:type="spellEnd"/>
      <w:r w:rsidR="00285304" w:rsidRPr="0095535F">
        <w:rPr>
          <w:rFonts w:ascii="Book Antiqua" w:eastAsia="UD Digi Kyokasho N-R" w:hAnsi="Book Antiqua" w:cs="Times New Roman"/>
          <w:b/>
          <w:bCs/>
          <w:sz w:val="24"/>
          <w:szCs w:val="24"/>
          <w:lang w:val="en-US"/>
        </w:rPr>
        <w:t xml:space="preserve">, </w:t>
      </w:r>
      <w:r w:rsidRPr="0095535F">
        <w:rPr>
          <w:rFonts w:ascii="Book Antiqua" w:eastAsia="UD Digi Kyokasho N-R" w:hAnsi="Book Antiqua" w:cs="Times New Roman"/>
          <w:b/>
          <w:bCs/>
          <w:sz w:val="24"/>
          <w:szCs w:val="24"/>
          <w:lang w:val="en-US"/>
        </w:rPr>
        <w:t>MD, Chief Doctor,</w:t>
      </w:r>
      <w:r w:rsidRPr="00492172">
        <w:rPr>
          <w:rFonts w:ascii="Book Antiqua" w:eastAsia="UD Digi Kyokasho N-R" w:hAnsi="Book Antiqua" w:cs="Times New Roman"/>
          <w:bCs/>
          <w:sz w:val="24"/>
          <w:szCs w:val="24"/>
          <w:lang w:val="en-US"/>
        </w:rPr>
        <w:t xml:space="preserve"> </w:t>
      </w:r>
      <w:r w:rsidR="00285304" w:rsidRPr="00492172">
        <w:rPr>
          <w:rFonts w:ascii="Book Antiqua" w:eastAsia="UD Digi Kyokasho N-R" w:hAnsi="Book Antiqua" w:cs="Times New Roman"/>
          <w:bCs/>
          <w:sz w:val="24"/>
          <w:szCs w:val="24"/>
          <w:lang w:val="en-US"/>
        </w:rPr>
        <w:t>Department of Gynecologic Oncology</w:t>
      </w:r>
      <w:r w:rsidRPr="00492172">
        <w:rPr>
          <w:rFonts w:ascii="Book Antiqua" w:eastAsia="UD Digi Kyokasho N-R" w:hAnsi="Book Antiqua" w:cs="Times New Roman"/>
          <w:bCs/>
          <w:sz w:val="24"/>
          <w:szCs w:val="24"/>
          <w:lang w:val="en-US"/>
        </w:rPr>
        <w:t xml:space="preserve">, </w:t>
      </w:r>
      <w:r w:rsidR="00285304" w:rsidRPr="00492172">
        <w:rPr>
          <w:rFonts w:ascii="Book Antiqua" w:eastAsia="UD Digi Kyokasho N-R" w:hAnsi="Book Antiqua" w:cs="Times New Roman"/>
          <w:bCs/>
          <w:sz w:val="24"/>
          <w:szCs w:val="24"/>
        </w:rPr>
        <w:t>Azienda Ospedaliera Brotzu</w:t>
      </w:r>
      <w:r w:rsidRPr="00492172">
        <w:rPr>
          <w:rFonts w:ascii="Book Antiqua" w:eastAsia="UD Digi Kyokasho N-R" w:hAnsi="Book Antiqua" w:cs="Times New Roman"/>
          <w:bCs/>
          <w:sz w:val="24"/>
          <w:szCs w:val="24"/>
        </w:rPr>
        <w:t xml:space="preserve">, </w:t>
      </w:r>
      <w:r w:rsidR="00285304" w:rsidRPr="00492172">
        <w:rPr>
          <w:rFonts w:ascii="Book Antiqua" w:eastAsia="UD Digi Kyokasho N-R" w:hAnsi="Book Antiqua" w:cs="Times New Roman"/>
          <w:bCs/>
          <w:sz w:val="24"/>
          <w:szCs w:val="24"/>
        </w:rPr>
        <w:t>Via Jenner, Cagliari</w:t>
      </w:r>
      <w:r w:rsidRPr="00492172">
        <w:rPr>
          <w:rFonts w:ascii="Book Antiqua" w:eastAsia="UD Digi Kyokasho N-R" w:hAnsi="Book Antiqua" w:cs="Times New Roman"/>
          <w:bCs/>
          <w:sz w:val="24"/>
          <w:szCs w:val="24"/>
        </w:rPr>
        <w:t xml:space="preserve"> 09100, </w:t>
      </w:r>
      <w:r w:rsidR="00285304" w:rsidRPr="00492172">
        <w:rPr>
          <w:rFonts w:ascii="Book Antiqua" w:eastAsia="UD Digi Kyokasho N-R" w:hAnsi="Book Antiqua" w:cs="Times New Roman"/>
          <w:bCs/>
          <w:sz w:val="24"/>
          <w:szCs w:val="24"/>
          <w:lang w:val="en-US"/>
        </w:rPr>
        <w:t>Italy</w:t>
      </w:r>
      <w:r w:rsidRPr="00492172">
        <w:rPr>
          <w:rFonts w:ascii="Book Antiqua" w:eastAsia="UD Digi Kyokasho N-R" w:hAnsi="Book Antiqua" w:cs="Times New Roman"/>
          <w:bCs/>
          <w:sz w:val="24"/>
          <w:szCs w:val="24"/>
          <w:lang w:val="en-US"/>
        </w:rPr>
        <w:t xml:space="preserve">. </w:t>
      </w:r>
      <w:r w:rsidRPr="00492172">
        <w:rPr>
          <w:rFonts w:ascii="Book Antiqua" w:hAnsi="Book Antiqua"/>
          <w:sz w:val="24"/>
          <w:szCs w:val="24"/>
          <w:u w:val="single"/>
        </w:rPr>
        <w:t>clelia.madeddu@tiscali.it</w:t>
      </w:r>
    </w:p>
    <w:p w14:paraId="183FE71F" w14:textId="2CAF0216" w:rsidR="00285304"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hAnsi="Book Antiqua"/>
          <w:b/>
          <w:sz w:val="24"/>
          <w:szCs w:val="24"/>
        </w:rPr>
        <w:t>Telephone:</w:t>
      </w:r>
      <w:r w:rsidRPr="00492172">
        <w:rPr>
          <w:rFonts w:ascii="Book Antiqua" w:hAnsi="Book Antiqua"/>
          <w:sz w:val="24"/>
          <w:szCs w:val="24"/>
        </w:rPr>
        <w:t xml:space="preserve"> </w:t>
      </w:r>
      <w:r w:rsidR="00285304" w:rsidRPr="00492172">
        <w:rPr>
          <w:rFonts w:ascii="Book Antiqua" w:eastAsia="UD Digi Kyokasho N-R" w:hAnsi="Book Antiqua" w:cs="Times New Roman"/>
          <w:bCs/>
          <w:sz w:val="24"/>
          <w:szCs w:val="24"/>
          <w:lang w:val="en-US"/>
        </w:rPr>
        <w:t>+39</w:t>
      </w:r>
      <w:r w:rsidRPr="00492172">
        <w:rPr>
          <w:rFonts w:ascii="Book Antiqua" w:eastAsia="UD Digi Kyokasho N-R" w:hAnsi="Book Antiqua" w:cs="Times New Roman"/>
          <w:bCs/>
          <w:sz w:val="24"/>
          <w:szCs w:val="24"/>
          <w:lang w:val="en-US"/>
        </w:rPr>
        <w:t>-</w:t>
      </w:r>
      <w:r w:rsidR="00285304" w:rsidRPr="00492172">
        <w:rPr>
          <w:rFonts w:ascii="Book Antiqua" w:eastAsia="UD Digi Kyokasho N-R" w:hAnsi="Book Antiqua" w:cs="Times New Roman"/>
          <w:bCs/>
          <w:sz w:val="24"/>
          <w:szCs w:val="24"/>
          <w:lang w:val="en-US"/>
        </w:rPr>
        <w:t>70</w:t>
      </w:r>
      <w:r w:rsidRPr="00492172">
        <w:rPr>
          <w:rFonts w:ascii="Book Antiqua" w:eastAsia="UD Digi Kyokasho N-R" w:hAnsi="Book Antiqua" w:cs="Times New Roman"/>
          <w:bCs/>
          <w:sz w:val="24"/>
          <w:szCs w:val="24"/>
          <w:lang w:val="en-US"/>
        </w:rPr>
        <w:t>-</w:t>
      </w:r>
      <w:r w:rsidR="00285304" w:rsidRPr="00492172">
        <w:rPr>
          <w:rFonts w:ascii="Book Antiqua" w:eastAsia="UD Digi Kyokasho N-R" w:hAnsi="Book Antiqua" w:cs="Times New Roman"/>
          <w:bCs/>
          <w:sz w:val="24"/>
          <w:szCs w:val="24"/>
          <w:lang w:val="en-US"/>
        </w:rPr>
        <w:t>6754228</w:t>
      </w:r>
    </w:p>
    <w:p w14:paraId="7DC8B3DB" w14:textId="17A8D7DD" w:rsidR="00315C15"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033AB8CA" w14:textId="7FB00C64" w:rsidR="00315C15" w:rsidRPr="00492172" w:rsidRDefault="00315C15" w:rsidP="00492172">
      <w:pPr>
        <w:spacing w:after="0" w:line="360" w:lineRule="auto"/>
        <w:jc w:val="both"/>
        <w:rPr>
          <w:rFonts w:ascii="Book Antiqua" w:hAnsi="Book Antiqua"/>
          <w:sz w:val="24"/>
          <w:szCs w:val="24"/>
        </w:rPr>
      </w:pPr>
      <w:r w:rsidRPr="00492172">
        <w:rPr>
          <w:rFonts w:ascii="Book Antiqua" w:hAnsi="Book Antiqua"/>
          <w:b/>
          <w:sz w:val="24"/>
          <w:szCs w:val="24"/>
        </w:rPr>
        <w:t xml:space="preserve">Received: </w:t>
      </w:r>
      <w:r w:rsidRPr="00492172">
        <w:rPr>
          <w:rFonts w:ascii="Book Antiqua" w:hAnsi="Book Antiqua"/>
          <w:sz w:val="24"/>
          <w:szCs w:val="24"/>
        </w:rPr>
        <w:t>May 7, 2019</w:t>
      </w:r>
    </w:p>
    <w:p w14:paraId="7ECFD799" w14:textId="6F181F5D" w:rsidR="00315C15" w:rsidRPr="00492172" w:rsidRDefault="00315C15" w:rsidP="00492172">
      <w:pPr>
        <w:spacing w:after="0" w:line="360" w:lineRule="auto"/>
        <w:jc w:val="both"/>
        <w:rPr>
          <w:rFonts w:ascii="Book Antiqua" w:hAnsi="Book Antiqua"/>
          <w:sz w:val="24"/>
          <w:szCs w:val="24"/>
        </w:rPr>
      </w:pPr>
      <w:r w:rsidRPr="00492172">
        <w:rPr>
          <w:rFonts w:ascii="Book Antiqua" w:hAnsi="Book Antiqua"/>
          <w:b/>
          <w:sz w:val="24"/>
          <w:szCs w:val="24"/>
        </w:rPr>
        <w:t>Peer-review started:</w:t>
      </w:r>
      <w:r w:rsidRPr="00492172">
        <w:rPr>
          <w:rFonts w:ascii="Book Antiqua" w:hAnsi="Book Antiqua"/>
          <w:sz w:val="24"/>
          <w:szCs w:val="24"/>
        </w:rPr>
        <w:t xml:space="preserve"> May 10, 2019</w:t>
      </w:r>
    </w:p>
    <w:p w14:paraId="068F0DF6" w14:textId="626CDB61" w:rsidR="00315C15" w:rsidRPr="00492172" w:rsidRDefault="00315C15" w:rsidP="00492172">
      <w:pPr>
        <w:spacing w:after="0" w:line="360" w:lineRule="auto"/>
        <w:jc w:val="both"/>
        <w:rPr>
          <w:rFonts w:ascii="Book Antiqua" w:hAnsi="Book Antiqua"/>
          <w:sz w:val="24"/>
          <w:szCs w:val="24"/>
        </w:rPr>
      </w:pPr>
      <w:r w:rsidRPr="00492172">
        <w:rPr>
          <w:rFonts w:ascii="Book Antiqua" w:hAnsi="Book Antiqua"/>
          <w:b/>
          <w:sz w:val="24"/>
          <w:szCs w:val="24"/>
        </w:rPr>
        <w:t>First decision:</w:t>
      </w:r>
      <w:r w:rsidRPr="00492172">
        <w:rPr>
          <w:rFonts w:ascii="Book Antiqua" w:hAnsi="Book Antiqua"/>
          <w:sz w:val="24"/>
          <w:szCs w:val="24"/>
        </w:rPr>
        <w:t xml:space="preserve"> August 1, 2019</w:t>
      </w:r>
    </w:p>
    <w:p w14:paraId="391746D9" w14:textId="7C5BDE3B" w:rsidR="00315C15" w:rsidRPr="00492172" w:rsidRDefault="00315C15" w:rsidP="00492172">
      <w:pPr>
        <w:spacing w:after="0" w:line="360" w:lineRule="auto"/>
        <w:jc w:val="both"/>
        <w:rPr>
          <w:rFonts w:ascii="Book Antiqua" w:hAnsi="Book Antiqua"/>
          <w:sz w:val="24"/>
          <w:szCs w:val="24"/>
        </w:rPr>
      </w:pPr>
      <w:r w:rsidRPr="00492172">
        <w:rPr>
          <w:rFonts w:ascii="Book Antiqua" w:hAnsi="Book Antiqua"/>
          <w:b/>
          <w:sz w:val="24"/>
          <w:szCs w:val="24"/>
        </w:rPr>
        <w:t xml:space="preserve">Revised: </w:t>
      </w:r>
      <w:r w:rsidRPr="00492172">
        <w:rPr>
          <w:rFonts w:ascii="Book Antiqua" w:hAnsi="Book Antiqua"/>
          <w:sz w:val="24"/>
          <w:szCs w:val="24"/>
        </w:rPr>
        <w:t>August 3, 2019</w:t>
      </w:r>
    </w:p>
    <w:p w14:paraId="4D05BA50" w14:textId="7ADF129D" w:rsidR="00315C15" w:rsidRPr="00492172" w:rsidRDefault="00315C15" w:rsidP="00492172">
      <w:pPr>
        <w:spacing w:after="0" w:line="360" w:lineRule="auto"/>
        <w:jc w:val="both"/>
        <w:rPr>
          <w:rFonts w:ascii="Book Antiqua" w:hAnsi="Book Antiqua"/>
          <w:b/>
          <w:sz w:val="24"/>
          <w:szCs w:val="24"/>
        </w:rPr>
      </w:pPr>
      <w:r w:rsidRPr="00492172">
        <w:rPr>
          <w:rFonts w:ascii="Book Antiqua" w:hAnsi="Book Antiqua"/>
          <w:b/>
          <w:sz w:val="24"/>
          <w:szCs w:val="24"/>
        </w:rPr>
        <w:t xml:space="preserve">Accepted: </w:t>
      </w:r>
      <w:r w:rsidR="00F362F0" w:rsidRPr="00F362F0">
        <w:rPr>
          <w:rFonts w:ascii="Book Antiqua" w:hAnsi="Book Antiqua"/>
          <w:sz w:val="24"/>
          <w:szCs w:val="24"/>
        </w:rPr>
        <w:t>August 20, 2019</w:t>
      </w:r>
    </w:p>
    <w:p w14:paraId="6FC973D7" w14:textId="4C3292C1" w:rsidR="00315C15" w:rsidRPr="00492172" w:rsidRDefault="00315C15" w:rsidP="00492172">
      <w:pPr>
        <w:spacing w:after="0" w:line="360" w:lineRule="auto"/>
        <w:jc w:val="both"/>
        <w:rPr>
          <w:rFonts w:ascii="Book Antiqua" w:hAnsi="Book Antiqua"/>
          <w:b/>
          <w:sz w:val="24"/>
          <w:szCs w:val="24"/>
        </w:rPr>
      </w:pPr>
      <w:r w:rsidRPr="00492172">
        <w:rPr>
          <w:rFonts w:ascii="Book Antiqua" w:hAnsi="Book Antiqua"/>
          <w:b/>
          <w:sz w:val="24"/>
          <w:szCs w:val="24"/>
        </w:rPr>
        <w:t xml:space="preserve">Article in press: </w:t>
      </w:r>
      <w:r w:rsidR="00A86A38" w:rsidRPr="00F362F0">
        <w:rPr>
          <w:rFonts w:ascii="Book Antiqua" w:hAnsi="Book Antiqua"/>
          <w:sz w:val="24"/>
          <w:szCs w:val="24"/>
        </w:rPr>
        <w:t>August 20, 2019</w:t>
      </w:r>
    </w:p>
    <w:p w14:paraId="436E0423" w14:textId="76C29259" w:rsidR="00315C15" w:rsidRPr="00492172" w:rsidRDefault="00315C15" w:rsidP="00492172">
      <w:pPr>
        <w:spacing w:after="0" w:line="360" w:lineRule="auto"/>
        <w:jc w:val="both"/>
        <w:rPr>
          <w:rFonts w:ascii="Book Antiqua" w:eastAsiaTheme="minorEastAsia" w:hAnsi="Book Antiqua"/>
          <w:b/>
          <w:bCs/>
          <w:sz w:val="24"/>
          <w:szCs w:val="24"/>
        </w:rPr>
      </w:pPr>
      <w:r w:rsidRPr="00492172">
        <w:rPr>
          <w:rFonts w:ascii="Book Antiqua" w:hAnsi="Book Antiqua"/>
          <w:b/>
          <w:sz w:val="24"/>
          <w:szCs w:val="24"/>
        </w:rPr>
        <w:t>Published online:</w:t>
      </w:r>
      <w:r w:rsidRPr="00492172">
        <w:rPr>
          <w:rFonts w:ascii="Book Antiqua" w:eastAsia="Times New Roman" w:hAnsi="Book Antiqua"/>
          <w:b/>
          <w:bCs/>
          <w:sz w:val="24"/>
          <w:szCs w:val="24"/>
        </w:rPr>
        <w:t xml:space="preserve"> </w:t>
      </w:r>
      <w:r w:rsidR="00A86A38" w:rsidRPr="00B52C3C">
        <w:rPr>
          <w:rFonts w:ascii="Book Antiqua" w:hAnsi="Book Antiqua"/>
          <w:sz w:val="24"/>
          <w:szCs w:val="24"/>
          <w:lang w:val="en-GB"/>
        </w:rPr>
        <w:t xml:space="preserve">October </w:t>
      </w:r>
      <w:r w:rsidR="00A86A38" w:rsidRPr="00B52C3C">
        <w:rPr>
          <w:rFonts w:ascii="Book Antiqua" w:hAnsi="Book Antiqua" w:hint="eastAsia"/>
          <w:sz w:val="24"/>
          <w:szCs w:val="24"/>
          <w:lang w:val="en-GB"/>
        </w:rPr>
        <w:t xml:space="preserve">6, </w:t>
      </w:r>
      <w:r w:rsidR="00A86A38" w:rsidRPr="00B52C3C">
        <w:rPr>
          <w:rFonts w:ascii="Book Antiqua" w:hAnsi="Book Antiqua"/>
          <w:sz w:val="24"/>
          <w:szCs w:val="24"/>
          <w:lang w:val="en-GB"/>
        </w:rPr>
        <w:t>2019</w:t>
      </w:r>
    </w:p>
    <w:p w14:paraId="176536FF" w14:textId="77777777" w:rsidR="00B96335" w:rsidRPr="00492172" w:rsidRDefault="00B96335" w:rsidP="00492172">
      <w:pPr>
        <w:spacing w:after="0" w:line="360" w:lineRule="auto"/>
        <w:jc w:val="both"/>
        <w:rPr>
          <w:rFonts w:ascii="Book Antiqua" w:eastAsia="UD Digi Kyokasho N-R" w:hAnsi="Book Antiqua" w:cs="Times New Roman"/>
          <w:bCs/>
          <w:sz w:val="24"/>
          <w:szCs w:val="24"/>
          <w:lang w:val="en-US"/>
        </w:rPr>
      </w:pPr>
      <w:r w:rsidRPr="00492172">
        <w:rPr>
          <w:rFonts w:ascii="Book Antiqua" w:eastAsia="UD Digi Kyokasho N-R" w:hAnsi="Book Antiqua" w:cs="Times New Roman"/>
          <w:bCs/>
          <w:sz w:val="24"/>
          <w:szCs w:val="24"/>
          <w:lang w:val="en-US"/>
        </w:rPr>
        <w:br w:type="page"/>
      </w:r>
    </w:p>
    <w:p w14:paraId="7F045338" w14:textId="77777777" w:rsidR="00315C15" w:rsidRPr="00492172" w:rsidRDefault="00315C15" w:rsidP="00492172">
      <w:pPr>
        <w:spacing w:after="0" w:line="360" w:lineRule="auto"/>
        <w:jc w:val="both"/>
        <w:rPr>
          <w:rFonts w:ascii="Book Antiqua" w:hAnsi="Book Antiqua"/>
          <w:b/>
          <w:sz w:val="24"/>
          <w:szCs w:val="24"/>
        </w:rPr>
      </w:pPr>
      <w:r w:rsidRPr="00492172">
        <w:rPr>
          <w:rFonts w:ascii="Book Antiqua" w:hAnsi="Book Antiqua"/>
          <w:b/>
          <w:sz w:val="24"/>
          <w:szCs w:val="24"/>
        </w:rPr>
        <w:t>Abstract</w:t>
      </w:r>
    </w:p>
    <w:p w14:paraId="63F998E2" w14:textId="77777777" w:rsidR="00315C15" w:rsidRPr="00492172" w:rsidRDefault="00315C15" w:rsidP="00492172">
      <w:pPr>
        <w:spacing w:after="0" w:line="360" w:lineRule="auto"/>
        <w:jc w:val="both"/>
        <w:rPr>
          <w:rFonts w:ascii="Book Antiqua" w:hAnsi="Book Antiqua"/>
          <w:b/>
          <w:i/>
          <w:sz w:val="24"/>
          <w:szCs w:val="24"/>
        </w:rPr>
      </w:pPr>
      <w:r w:rsidRPr="00492172">
        <w:rPr>
          <w:rFonts w:ascii="Book Antiqua" w:hAnsi="Book Antiqua"/>
          <w:b/>
          <w:i/>
          <w:sz w:val="24"/>
          <w:szCs w:val="24"/>
        </w:rPr>
        <w:t>BACKGROUND</w:t>
      </w:r>
    </w:p>
    <w:p w14:paraId="0BAB0DB1" w14:textId="0CCC8352" w:rsidR="00223E9B" w:rsidRPr="00492172" w:rsidRDefault="00A32C82"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bCs/>
          <w:sz w:val="24"/>
          <w:szCs w:val="24"/>
          <w:lang w:val="en-US"/>
        </w:rPr>
        <w:t xml:space="preserve">Uterine </w:t>
      </w:r>
      <w:proofErr w:type="spellStart"/>
      <w:r w:rsidRPr="00492172">
        <w:rPr>
          <w:rFonts w:ascii="Book Antiqua" w:eastAsia="UD Digi Kyokasho N-R" w:hAnsi="Book Antiqua" w:cs="Times New Roman"/>
          <w:bCs/>
          <w:sz w:val="24"/>
          <w:szCs w:val="24"/>
          <w:lang w:val="en-US"/>
        </w:rPr>
        <w:t>myomas</w:t>
      </w:r>
      <w:proofErr w:type="spellEnd"/>
      <w:r w:rsidRPr="00492172">
        <w:rPr>
          <w:rFonts w:ascii="Book Antiqua" w:eastAsia="UD Digi Kyokasho N-R" w:hAnsi="Book Antiqua" w:cs="Times New Roman"/>
          <w:bCs/>
          <w:sz w:val="24"/>
          <w:szCs w:val="24"/>
          <w:lang w:val="en-US"/>
        </w:rPr>
        <w:t xml:space="preserve"> are the most common benign gynecological soft tissue tumors in women but polycythemia associated with these tumors is rare. </w:t>
      </w:r>
      <w:r w:rsidR="004264E1" w:rsidRPr="00492172">
        <w:rPr>
          <w:rFonts w:ascii="Book Antiqua" w:eastAsia="UD Digi Kyokasho N-R" w:hAnsi="Book Antiqua" w:cs="Times New Roman"/>
          <w:bCs/>
          <w:sz w:val="24"/>
          <w:szCs w:val="24"/>
          <w:lang w:val="en-US"/>
        </w:rPr>
        <w:t>Polycythemia</w:t>
      </w:r>
      <w:r w:rsidR="00845BBB" w:rsidRPr="00492172">
        <w:rPr>
          <w:rFonts w:ascii="Book Antiqua" w:eastAsia="UD Digi Kyokasho N-R" w:hAnsi="Book Antiqua" w:cs="Times New Roman"/>
          <w:bCs/>
          <w:sz w:val="24"/>
          <w:szCs w:val="24"/>
          <w:lang w:val="en-US"/>
        </w:rPr>
        <w:t xml:space="preserve"> </w:t>
      </w:r>
      <w:r w:rsidR="00223E9B" w:rsidRPr="00492172">
        <w:rPr>
          <w:rFonts w:ascii="Book Antiqua" w:eastAsia="UD Digi Kyokasho N-R" w:hAnsi="Book Antiqua" w:cs="Times New Roman"/>
          <w:bCs/>
          <w:sz w:val="24"/>
          <w:szCs w:val="24"/>
          <w:lang w:val="en-US"/>
        </w:rPr>
        <w:t xml:space="preserve">is </w:t>
      </w:r>
      <w:r w:rsidR="00845BBB" w:rsidRPr="00492172">
        <w:rPr>
          <w:rFonts w:ascii="Book Antiqua" w:eastAsia="UD Digi Kyokasho N-R" w:hAnsi="Book Antiqua" w:cs="Times New Roman"/>
          <w:bCs/>
          <w:sz w:val="24"/>
          <w:szCs w:val="24"/>
          <w:lang w:val="en-US"/>
        </w:rPr>
        <w:t>significantly</w:t>
      </w:r>
      <w:r w:rsidR="008B463E" w:rsidRPr="00492172">
        <w:rPr>
          <w:rFonts w:ascii="Book Antiqua" w:eastAsia="UD Digi Kyokasho N-R" w:hAnsi="Book Antiqua" w:cs="Times New Roman"/>
          <w:bCs/>
          <w:sz w:val="24"/>
          <w:szCs w:val="24"/>
          <w:lang w:val="en-US"/>
        </w:rPr>
        <w:t xml:space="preserve"> </w:t>
      </w:r>
      <w:r w:rsidR="00223E9B" w:rsidRPr="00492172">
        <w:rPr>
          <w:rFonts w:ascii="Book Antiqua" w:eastAsia="UD Digi Kyokasho N-R" w:hAnsi="Book Antiqua" w:cs="Times New Roman"/>
          <w:bCs/>
          <w:sz w:val="24"/>
          <w:szCs w:val="24"/>
          <w:lang w:val="en-US"/>
        </w:rPr>
        <w:t>associated with</w:t>
      </w:r>
      <w:r w:rsidR="00845BBB" w:rsidRPr="00492172">
        <w:rPr>
          <w:rFonts w:ascii="Book Antiqua" w:eastAsia="UD Digi Kyokasho N-R" w:hAnsi="Book Antiqua" w:cs="Times New Roman"/>
          <w:bCs/>
          <w:sz w:val="24"/>
          <w:szCs w:val="24"/>
          <w:lang w:val="en-US"/>
        </w:rPr>
        <w:t xml:space="preserve"> risk of venous thromboembolism (VTE)</w:t>
      </w:r>
      <w:r w:rsidR="00223E9B" w:rsidRPr="00492172">
        <w:rPr>
          <w:rFonts w:ascii="Book Antiqua" w:eastAsia="UD Digi Kyokasho N-R" w:hAnsi="Book Antiqua" w:cs="Times New Roman"/>
          <w:bCs/>
          <w:sz w:val="24"/>
          <w:szCs w:val="24"/>
          <w:lang w:val="en-US"/>
        </w:rPr>
        <w:t xml:space="preserve">, which is further increased in case of a </w:t>
      </w:r>
      <w:r w:rsidR="003416CC" w:rsidRPr="00492172">
        <w:rPr>
          <w:rFonts w:ascii="Book Antiqua" w:eastAsia="UD Digi Kyokasho N-R" w:hAnsi="Book Antiqua" w:cs="Times New Roman"/>
          <w:sz w:val="24"/>
          <w:szCs w:val="24"/>
          <w:lang w:val="en-US"/>
        </w:rPr>
        <w:t xml:space="preserve">large pelvic mass </w:t>
      </w:r>
      <w:r w:rsidR="00223E9B" w:rsidRPr="00492172">
        <w:rPr>
          <w:rFonts w:ascii="Book Antiqua" w:eastAsia="UD Digi Kyokasho N-R" w:hAnsi="Book Antiqua" w:cs="Times New Roman"/>
          <w:sz w:val="24"/>
          <w:szCs w:val="24"/>
          <w:lang w:val="en-US"/>
        </w:rPr>
        <w:t>and obesity</w:t>
      </w:r>
      <w:r w:rsidR="003416CC" w:rsidRPr="00492172">
        <w:rPr>
          <w:rFonts w:ascii="Book Antiqua" w:eastAsia="UD Digi Kyokasho N-R" w:hAnsi="Book Antiqua" w:cs="Times New Roman"/>
          <w:sz w:val="24"/>
          <w:szCs w:val="24"/>
          <w:lang w:val="en-US"/>
        </w:rPr>
        <w:t xml:space="preserve">. </w:t>
      </w:r>
      <w:bookmarkStart w:id="13" w:name="_Hlk15747896"/>
      <w:r w:rsidR="00223E9B" w:rsidRPr="00492172">
        <w:rPr>
          <w:rFonts w:ascii="Book Antiqua" w:eastAsia="UD Digi Kyokasho N-R" w:hAnsi="Book Antiqua" w:cs="Times New Roman"/>
          <w:sz w:val="24"/>
          <w:szCs w:val="24"/>
          <w:lang w:val="en-US"/>
        </w:rPr>
        <w:t xml:space="preserve">Here we </w:t>
      </w:r>
      <w:r w:rsidR="00FF2BC1" w:rsidRPr="00492172">
        <w:rPr>
          <w:rFonts w:ascii="Book Antiqua" w:eastAsia="UD Digi Kyokasho N-R" w:hAnsi="Book Antiqua" w:cs="Times New Roman"/>
          <w:sz w:val="24"/>
          <w:szCs w:val="24"/>
          <w:lang w:val="en-US"/>
        </w:rPr>
        <w:t xml:space="preserve">report </w:t>
      </w:r>
      <w:r w:rsidR="00223E9B" w:rsidRPr="00492172">
        <w:rPr>
          <w:rFonts w:ascii="Book Antiqua" w:eastAsia="UD Digi Kyokasho N-R" w:hAnsi="Book Antiqua" w:cs="Times New Roman"/>
          <w:sz w:val="24"/>
          <w:szCs w:val="24"/>
          <w:lang w:val="en-US"/>
        </w:rPr>
        <w:t>the surgical challenges in the case of an obese patient with a giant fibromatous uterus and associated polycythemia.</w:t>
      </w:r>
    </w:p>
    <w:p w14:paraId="1CD69FE2" w14:textId="77777777" w:rsidR="00315C15"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bookmarkEnd w:id="13"/>
    <w:p w14:paraId="3454039F" w14:textId="77777777" w:rsidR="00315C15" w:rsidRPr="00492172" w:rsidRDefault="00315C15" w:rsidP="00492172">
      <w:pPr>
        <w:spacing w:after="0" w:line="360" w:lineRule="auto"/>
        <w:jc w:val="both"/>
        <w:rPr>
          <w:rFonts w:ascii="Book Antiqua" w:hAnsi="Book Antiqua"/>
          <w:b/>
          <w:i/>
          <w:sz w:val="24"/>
          <w:szCs w:val="24"/>
        </w:rPr>
      </w:pPr>
      <w:r w:rsidRPr="00492172">
        <w:rPr>
          <w:rFonts w:ascii="Book Antiqua" w:hAnsi="Book Antiqua"/>
          <w:b/>
          <w:i/>
          <w:sz w:val="24"/>
          <w:szCs w:val="24"/>
        </w:rPr>
        <w:t>CASE SUMMARY</w:t>
      </w:r>
    </w:p>
    <w:p w14:paraId="43E6F17F" w14:textId="01723BC7" w:rsidR="00165CEC" w:rsidRPr="00492172" w:rsidRDefault="00F760C4" w:rsidP="00492172">
      <w:pPr>
        <w:autoSpaceDE w:val="0"/>
        <w:autoSpaceDN w:val="0"/>
        <w:adjustRightInd w:val="0"/>
        <w:spacing w:after="0" w:line="360" w:lineRule="auto"/>
        <w:jc w:val="both"/>
        <w:rPr>
          <w:rFonts w:ascii="Book Antiqua" w:hAnsi="Book Antiqua"/>
          <w:sz w:val="24"/>
          <w:szCs w:val="24"/>
          <w:lang w:val="en-US"/>
        </w:rPr>
      </w:pPr>
      <w:r w:rsidRPr="00492172">
        <w:rPr>
          <w:rFonts w:ascii="Book Antiqua" w:eastAsia="UD Digi Kyokasho N-R" w:hAnsi="Book Antiqua" w:cs="Times New Roman"/>
          <w:bCs/>
          <w:sz w:val="24"/>
          <w:szCs w:val="24"/>
          <w:lang w:val="en-US"/>
        </w:rPr>
        <w:t xml:space="preserve">A 42-year-old </w:t>
      </w:r>
      <w:r w:rsidR="00ED042E" w:rsidRPr="00492172">
        <w:rPr>
          <w:rFonts w:ascii="Book Antiqua" w:eastAsia="UD Digi Kyokasho N-R" w:hAnsi="Book Antiqua" w:cs="Times New Roman"/>
          <w:bCs/>
          <w:sz w:val="24"/>
          <w:szCs w:val="24"/>
          <w:lang w:val="en-US"/>
        </w:rPr>
        <w:t xml:space="preserve">obese </w:t>
      </w:r>
      <w:r w:rsidRPr="00492172">
        <w:rPr>
          <w:rFonts w:ascii="Book Antiqua" w:eastAsia="UD Digi Kyokasho N-R" w:hAnsi="Book Antiqua" w:cs="Times New Roman"/>
          <w:bCs/>
          <w:sz w:val="24"/>
          <w:szCs w:val="24"/>
          <w:lang w:val="en-US"/>
        </w:rPr>
        <w:t>woman</w:t>
      </w:r>
      <w:r w:rsidR="00ED042E" w:rsidRPr="00492172">
        <w:rPr>
          <w:rFonts w:ascii="Book Antiqua" w:eastAsia="UD Digi Kyokasho N-R" w:hAnsi="Book Antiqua" w:cs="Times New Roman"/>
          <w:bCs/>
          <w:sz w:val="24"/>
          <w:szCs w:val="24"/>
          <w:lang w:val="en-US"/>
        </w:rPr>
        <w:t xml:space="preserve"> w</w:t>
      </w:r>
      <w:r w:rsidRPr="00492172">
        <w:rPr>
          <w:rFonts w:ascii="Book Antiqua" w:eastAsia="UD Digi Kyokasho N-R" w:hAnsi="Book Antiqua" w:cs="Times New Roman"/>
          <w:bCs/>
          <w:sz w:val="24"/>
          <w:szCs w:val="24"/>
          <w:lang w:val="en-US"/>
        </w:rPr>
        <w:t>as referred to our department for treatment for a huge fibromatous uterus. She suffered of pelvic pressure and abdominal distension and reported severe dyspnea from several months. Laboratory analys</w:t>
      </w:r>
      <w:r w:rsidR="00CF440B" w:rsidRPr="00492172">
        <w:rPr>
          <w:rFonts w:ascii="Book Antiqua" w:eastAsia="UD Digi Kyokasho N-R" w:hAnsi="Book Antiqua" w:cs="Times New Roman"/>
          <w:bCs/>
          <w:sz w:val="24"/>
          <w:szCs w:val="24"/>
          <w:lang w:val="en-US"/>
        </w:rPr>
        <w:t>e</w:t>
      </w:r>
      <w:r w:rsidRPr="00492172">
        <w:rPr>
          <w:rFonts w:ascii="Book Antiqua" w:eastAsia="UD Digi Kyokasho N-R" w:hAnsi="Book Antiqua" w:cs="Times New Roman"/>
          <w:bCs/>
          <w:sz w:val="24"/>
          <w:szCs w:val="24"/>
          <w:lang w:val="en-US"/>
        </w:rPr>
        <w:t xml:space="preserve">s </w:t>
      </w:r>
      <w:r w:rsidR="00093C7D" w:rsidRPr="00492172">
        <w:rPr>
          <w:rFonts w:ascii="Book Antiqua" w:eastAsia="UD Digi Kyokasho N-R" w:hAnsi="Book Antiqua" w:cs="Times New Roman"/>
          <w:bCs/>
          <w:sz w:val="24"/>
          <w:szCs w:val="24"/>
          <w:lang w:val="en-US"/>
        </w:rPr>
        <w:t xml:space="preserve">including </w:t>
      </w:r>
      <w:r w:rsidRPr="00492172">
        <w:rPr>
          <w:rFonts w:ascii="Book Antiqua" w:eastAsia="UD Digi Kyokasho N-R" w:hAnsi="Book Antiqua" w:cs="Times New Roman"/>
          <w:bCs/>
          <w:sz w:val="24"/>
          <w:szCs w:val="24"/>
          <w:lang w:val="en-US"/>
        </w:rPr>
        <w:t>hemoglobin</w:t>
      </w:r>
      <w:r w:rsidR="00853E5C" w:rsidRPr="00492172">
        <w:rPr>
          <w:rFonts w:ascii="Book Antiqua" w:eastAsia="UD Digi Kyokasho N-R" w:hAnsi="Book Antiqua" w:cs="Times New Roman"/>
          <w:bCs/>
          <w:sz w:val="24"/>
          <w:szCs w:val="24"/>
          <w:lang w:val="en-US"/>
        </w:rPr>
        <w:t xml:space="preserve"> (</w:t>
      </w:r>
      <w:proofErr w:type="spellStart"/>
      <w:r w:rsidR="00853E5C" w:rsidRPr="00492172">
        <w:rPr>
          <w:rFonts w:ascii="Book Antiqua" w:eastAsia="UD Digi Kyokasho N-R" w:hAnsi="Book Antiqua" w:cs="Times New Roman"/>
          <w:bCs/>
          <w:sz w:val="24"/>
          <w:szCs w:val="24"/>
          <w:lang w:val="en-US"/>
        </w:rPr>
        <w:t>Hb</w:t>
      </w:r>
      <w:proofErr w:type="spellEnd"/>
      <w:r w:rsidR="00853E5C" w:rsidRPr="00492172">
        <w:rPr>
          <w:rFonts w:ascii="Book Antiqua" w:eastAsia="UD Digi Kyokasho N-R" w:hAnsi="Book Antiqua" w:cs="Times New Roman"/>
          <w:bCs/>
          <w:sz w:val="24"/>
          <w:szCs w:val="24"/>
          <w:lang w:val="en-US"/>
        </w:rPr>
        <w:t>)</w:t>
      </w:r>
      <w:r w:rsidRPr="00492172">
        <w:rPr>
          <w:rFonts w:ascii="Book Antiqua" w:eastAsia="UD Digi Kyokasho N-R" w:hAnsi="Book Antiqua" w:cs="Times New Roman"/>
          <w:bCs/>
          <w:sz w:val="24"/>
          <w:szCs w:val="24"/>
          <w:lang w:val="en-US"/>
        </w:rPr>
        <w:t xml:space="preserve"> 19.2 g/</w:t>
      </w:r>
      <w:proofErr w:type="spellStart"/>
      <w:r w:rsidRPr="00492172">
        <w:rPr>
          <w:rFonts w:ascii="Book Antiqua" w:eastAsia="UD Digi Kyokasho N-R" w:hAnsi="Book Antiqua" w:cs="Times New Roman"/>
          <w:bCs/>
          <w:sz w:val="24"/>
          <w:szCs w:val="24"/>
          <w:lang w:val="en-US"/>
        </w:rPr>
        <w:t>dL</w:t>
      </w:r>
      <w:proofErr w:type="spellEnd"/>
      <w:r w:rsidR="00093C7D" w:rsidRPr="00492172">
        <w:rPr>
          <w:rFonts w:ascii="Book Antiqua" w:eastAsia="UD Digi Kyokasho N-R" w:hAnsi="Book Antiqua" w:cs="Times New Roman"/>
          <w:bCs/>
          <w:sz w:val="24"/>
          <w:szCs w:val="24"/>
          <w:lang w:val="en-US"/>
        </w:rPr>
        <w:t xml:space="preserve"> and</w:t>
      </w:r>
      <w:r w:rsidRPr="00492172">
        <w:rPr>
          <w:rFonts w:ascii="Book Antiqua" w:eastAsia="UD Digi Kyokasho N-R" w:hAnsi="Book Antiqua" w:cs="Times New Roman"/>
          <w:bCs/>
          <w:sz w:val="24"/>
          <w:szCs w:val="24"/>
          <w:lang w:val="en-US"/>
        </w:rPr>
        <w:t xml:space="preserve"> hematocrit</w:t>
      </w:r>
      <w:r w:rsidR="00853E5C" w:rsidRPr="00492172">
        <w:rPr>
          <w:rFonts w:ascii="Book Antiqua" w:eastAsia="UD Digi Kyokasho N-R" w:hAnsi="Book Antiqua" w:cs="Times New Roman"/>
          <w:bCs/>
          <w:sz w:val="24"/>
          <w:szCs w:val="24"/>
          <w:lang w:val="en-US"/>
        </w:rPr>
        <w:t xml:space="preserve"> (</w:t>
      </w:r>
      <w:proofErr w:type="spellStart"/>
      <w:r w:rsidR="00853E5C" w:rsidRPr="00492172">
        <w:rPr>
          <w:rFonts w:ascii="Book Antiqua" w:eastAsia="UD Digi Kyokasho N-R" w:hAnsi="Book Antiqua" w:cs="Times New Roman"/>
          <w:bCs/>
          <w:sz w:val="24"/>
          <w:szCs w:val="24"/>
          <w:lang w:val="en-US"/>
        </w:rPr>
        <w:t>Hct</w:t>
      </w:r>
      <w:proofErr w:type="spellEnd"/>
      <w:r w:rsidR="00853E5C" w:rsidRPr="00492172">
        <w:rPr>
          <w:rFonts w:ascii="Book Antiqua" w:eastAsia="UD Digi Kyokasho N-R" w:hAnsi="Book Antiqua" w:cs="Times New Roman"/>
          <w:bCs/>
          <w:sz w:val="24"/>
          <w:szCs w:val="24"/>
          <w:lang w:val="en-US"/>
        </w:rPr>
        <w:t>)</w:t>
      </w:r>
      <w:r w:rsidRPr="00492172">
        <w:rPr>
          <w:rFonts w:ascii="Book Antiqua" w:eastAsia="UD Digi Kyokasho N-R" w:hAnsi="Book Antiqua" w:cs="Times New Roman"/>
          <w:bCs/>
          <w:sz w:val="24"/>
          <w:szCs w:val="24"/>
          <w:lang w:val="en-US"/>
        </w:rPr>
        <w:t xml:space="preserve"> 59.7%</w:t>
      </w:r>
      <w:r w:rsidR="00093C7D" w:rsidRPr="00492172">
        <w:rPr>
          <w:rFonts w:ascii="Book Antiqua" w:eastAsia="UD Digi Kyokasho N-R" w:hAnsi="Book Antiqua" w:cs="Times New Roman"/>
          <w:bCs/>
          <w:sz w:val="24"/>
          <w:szCs w:val="24"/>
          <w:lang w:val="en-US"/>
        </w:rPr>
        <w:t xml:space="preserve"> were</w:t>
      </w:r>
      <w:r w:rsidRPr="00492172">
        <w:rPr>
          <w:rFonts w:ascii="Book Antiqua" w:eastAsia="UD Digi Kyokasho N-R" w:hAnsi="Book Antiqua" w:cs="Times New Roman"/>
          <w:bCs/>
          <w:sz w:val="24"/>
          <w:szCs w:val="24"/>
          <w:lang w:val="en-US"/>
        </w:rPr>
        <w:t xml:space="preserve"> </w:t>
      </w:r>
      <w:r w:rsidR="00CF440B" w:rsidRPr="00492172">
        <w:rPr>
          <w:rFonts w:ascii="Book Antiqua" w:eastAsia="UD Digi Kyokasho N-R" w:hAnsi="Book Antiqua" w:cs="Times New Roman"/>
          <w:bCs/>
          <w:sz w:val="24"/>
          <w:szCs w:val="24"/>
          <w:lang w:val="en-US"/>
        </w:rPr>
        <w:t>indicative</w:t>
      </w:r>
      <w:r w:rsidRPr="00492172">
        <w:rPr>
          <w:rFonts w:ascii="Book Antiqua" w:eastAsia="UD Digi Kyokasho N-R" w:hAnsi="Book Antiqua" w:cs="Times New Roman"/>
          <w:bCs/>
          <w:sz w:val="24"/>
          <w:szCs w:val="24"/>
          <w:lang w:val="en-US"/>
        </w:rPr>
        <w:t xml:space="preserve"> of polycythemia.</w:t>
      </w:r>
      <w:r w:rsidR="00ED042E" w:rsidRPr="00492172">
        <w:rPr>
          <w:rFonts w:ascii="Book Antiqua" w:eastAsia="UD Digi Kyokasho N-R" w:hAnsi="Book Antiqua" w:cs="Times New Roman"/>
          <w:bCs/>
          <w:sz w:val="24"/>
          <w:szCs w:val="24"/>
          <w:lang w:val="en-US"/>
        </w:rPr>
        <w:t xml:space="preserve"> </w:t>
      </w:r>
      <w:r w:rsidR="00093C7D" w:rsidRPr="00492172">
        <w:rPr>
          <w:rFonts w:ascii="Book Antiqua" w:eastAsia="UD Digi Kyokasho N-R" w:hAnsi="Book Antiqua" w:cs="Times New Roman"/>
          <w:bCs/>
          <w:sz w:val="24"/>
          <w:szCs w:val="24"/>
          <w:lang w:val="en-US"/>
        </w:rPr>
        <w:t>A</w:t>
      </w:r>
      <w:r w:rsidR="00ED042E" w:rsidRPr="00492172">
        <w:rPr>
          <w:rFonts w:ascii="Book Antiqua" w:eastAsia="UD Digi Kyokasho N-R" w:hAnsi="Book Antiqua" w:cs="Times New Roman"/>
          <w:bCs/>
          <w:sz w:val="24"/>
          <w:szCs w:val="24"/>
          <w:lang w:val="en-US"/>
        </w:rPr>
        <w:t>rterial blood gas analysis showed arterial oxygen pressure</w:t>
      </w:r>
      <w:r w:rsidR="00285163" w:rsidRPr="00492172">
        <w:rPr>
          <w:rFonts w:ascii="Book Antiqua" w:eastAsia="UD Digi Kyokasho N-R" w:hAnsi="Book Antiqua" w:cs="Times New Roman"/>
          <w:bCs/>
          <w:sz w:val="24"/>
          <w:szCs w:val="24"/>
          <w:lang w:val="en-US"/>
        </w:rPr>
        <w:t xml:space="preserve"> (pO</w:t>
      </w:r>
      <w:r w:rsidR="00285163" w:rsidRPr="00492172">
        <w:rPr>
          <w:rFonts w:ascii="Book Antiqua" w:eastAsia="UD Digi Kyokasho N-R" w:hAnsi="Book Antiqua" w:cs="Times New Roman"/>
          <w:bCs/>
          <w:sz w:val="24"/>
          <w:szCs w:val="24"/>
          <w:vertAlign w:val="subscript"/>
          <w:lang w:val="en-US"/>
        </w:rPr>
        <w:t>2</w:t>
      </w:r>
      <w:r w:rsidR="00285163" w:rsidRPr="00492172">
        <w:rPr>
          <w:rFonts w:ascii="Book Antiqua" w:eastAsia="UD Digi Kyokasho N-R" w:hAnsi="Book Antiqua" w:cs="Times New Roman"/>
          <w:bCs/>
          <w:sz w:val="24"/>
          <w:szCs w:val="24"/>
          <w:lang w:val="en-US"/>
        </w:rPr>
        <w:t>)</w:t>
      </w:r>
      <w:r w:rsidR="00ED042E" w:rsidRPr="00492172">
        <w:rPr>
          <w:rFonts w:ascii="Book Antiqua" w:eastAsia="UD Digi Kyokasho N-R" w:hAnsi="Book Antiqua" w:cs="Times New Roman"/>
          <w:bCs/>
          <w:sz w:val="24"/>
          <w:szCs w:val="24"/>
          <w:lang w:val="en-US"/>
        </w:rPr>
        <w:t xml:space="preserve"> of 81.5 mmHg. Abdominal </w:t>
      </w:r>
      <w:r w:rsidR="004264E1" w:rsidRPr="00492172">
        <w:rPr>
          <w:rFonts w:ascii="Book Antiqua" w:eastAsia="UD Digi Kyokasho N-R" w:hAnsi="Book Antiqua" w:cs="Times New Roman"/>
          <w:bCs/>
          <w:sz w:val="24"/>
          <w:szCs w:val="24"/>
          <w:lang w:val="en-US"/>
        </w:rPr>
        <w:t>computed tomography</w:t>
      </w:r>
      <w:r w:rsidR="00ED042E" w:rsidRPr="00492172">
        <w:rPr>
          <w:rFonts w:ascii="Book Antiqua" w:eastAsia="UD Digi Kyokasho N-R" w:hAnsi="Book Antiqua" w:cs="Times New Roman"/>
          <w:bCs/>
          <w:sz w:val="24"/>
          <w:szCs w:val="24"/>
          <w:lang w:val="en-US"/>
        </w:rPr>
        <w:t xml:space="preserve"> </w:t>
      </w:r>
      <w:r w:rsidR="004264E1" w:rsidRPr="00492172">
        <w:rPr>
          <w:rFonts w:ascii="Book Antiqua" w:eastAsia="UD Digi Kyokasho N-R" w:hAnsi="Book Antiqua" w:cs="Times New Roman"/>
          <w:bCs/>
          <w:sz w:val="24"/>
          <w:szCs w:val="24"/>
          <w:lang w:val="en-US"/>
        </w:rPr>
        <w:t>confirmed</w:t>
      </w:r>
      <w:r w:rsidR="00ED042E" w:rsidRPr="00492172">
        <w:rPr>
          <w:rFonts w:ascii="Book Antiqua" w:eastAsia="UD Digi Kyokasho N-R" w:hAnsi="Book Antiqua" w:cs="Times New Roman"/>
          <w:bCs/>
          <w:sz w:val="24"/>
          <w:szCs w:val="24"/>
          <w:lang w:val="en-US"/>
        </w:rPr>
        <w:t xml:space="preserve"> a giant fibromatous uterus measuring 28.2</w:t>
      </w:r>
      <w:r w:rsidR="00315C15" w:rsidRPr="00492172">
        <w:rPr>
          <w:rFonts w:ascii="Book Antiqua" w:eastAsia="UD Digi Kyokasho N-R" w:hAnsi="Book Antiqua" w:cs="Times New Roman"/>
          <w:bCs/>
          <w:sz w:val="24"/>
          <w:szCs w:val="24"/>
          <w:lang w:val="en-US"/>
        </w:rPr>
        <w:t xml:space="preserve"> cm ×</w:t>
      </w:r>
      <w:r w:rsidR="00315C15" w:rsidRPr="00492172">
        <w:rPr>
          <w:rFonts w:ascii="Book Antiqua" w:eastAsia="等线" w:hAnsi="Book Antiqua" w:cs="Times New Roman"/>
          <w:bCs/>
          <w:sz w:val="24"/>
          <w:szCs w:val="24"/>
          <w:lang w:val="en-US" w:eastAsia="zh-CN"/>
        </w:rPr>
        <w:t xml:space="preserve"> </w:t>
      </w:r>
      <w:r w:rsidR="00ED042E" w:rsidRPr="00492172">
        <w:rPr>
          <w:rFonts w:ascii="Book Antiqua" w:eastAsia="UD Digi Kyokasho N-R" w:hAnsi="Book Antiqua" w:cs="Times New Roman"/>
          <w:bCs/>
          <w:sz w:val="24"/>
          <w:szCs w:val="24"/>
          <w:lang w:val="en-US"/>
        </w:rPr>
        <w:t>17</w:t>
      </w:r>
      <w:r w:rsidR="00315C15" w:rsidRPr="00492172">
        <w:rPr>
          <w:rFonts w:ascii="Book Antiqua" w:eastAsia="UD Digi Kyokasho N-R" w:hAnsi="Book Antiqua" w:cs="Times New Roman"/>
          <w:bCs/>
          <w:sz w:val="24"/>
          <w:szCs w:val="24"/>
          <w:lang w:val="en-US"/>
        </w:rPr>
        <w:t xml:space="preserve"> cm × </w:t>
      </w:r>
      <w:r w:rsidR="00ED042E" w:rsidRPr="00492172">
        <w:rPr>
          <w:rFonts w:ascii="Book Antiqua" w:eastAsia="UD Digi Kyokasho N-R" w:hAnsi="Book Antiqua" w:cs="Times New Roman"/>
          <w:bCs/>
          <w:sz w:val="24"/>
          <w:szCs w:val="24"/>
          <w:lang w:val="en-US"/>
        </w:rPr>
        <w:t>25 cm.</w:t>
      </w:r>
      <w:r w:rsidR="00ED042E" w:rsidRPr="00492172">
        <w:rPr>
          <w:rFonts w:ascii="Book Antiqua" w:hAnsi="Book Antiqua"/>
          <w:sz w:val="24"/>
          <w:szCs w:val="24"/>
          <w:lang w:val="en-US"/>
        </w:rPr>
        <w:t xml:space="preserve"> </w:t>
      </w:r>
      <w:bookmarkStart w:id="14" w:name="_Hlk15748138"/>
      <w:r w:rsidR="00ED042E" w:rsidRPr="00492172">
        <w:rPr>
          <w:rFonts w:ascii="Book Antiqua" w:eastAsia="UD Digi Kyokasho N-R" w:hAnsi="Book Antiqua" w:cs="Times New Roman"/>
          <w:bCs/>
          <w:sz w:val="24"/>
          <w:szCs w:val="24"/>
          <w:lang w:val="en-US"/>
        </w:rPr>
        <w:t xml:space="preserve">To reduce the thromboembolic risk, the patient underwent </w:t>
      </w:r>
      <w:r w:rsidR="000063AF" w:rsidRPr="00492172">
        <w:rPr>
          <w:rFonts w:ascii="Book Antiqua" w:eastAsia="UD Digi Kyokasho N-R" w:hAnsi="Book Antiqua" w:cs="Times New Roman"/>
          <w:bCs/>
          <w:sz w:val="24"/>
          <w:szCs w:val="24"/>
          <w:lang w:val="en-US"/>
        </w:rPr>
        <w:t xml:space="preserve">low molecular weight heparin, </w:t>
      </w:r>
      <w:r w:rsidR="00ED042E" w:rsidRPr="00492172">
        <w:rPr>
          <w:rFonts w:ascii="Book Antiqua" w:eastAsia="UD Digi Kyokasho N-R" w:hAnsi="Book Antiqua" w:cs="Times New Roman"/>
          <w:bCs/>
          <w:sz w:val="24"/>
          <w:szCs w:val="24"/>
          <w:lang w:val="en-US"/>
        </w:rPr>
        <w:t xml:space="preserve">phlebotomy </w:t>
      </w:r>
      <w:r w:rsidR="00093C7D" w:rsidRPr="00492172">
        <w:rPr>
          <w:rFonts w:ascii="Book Antiqua" w:eastAsia="UD Digi Kyokasho N-R" w:hAnsi="Book Antiqua" w:cs="Times New Roman"/>
          <w:bCs/>
          <w:sz w:val="24"/>
          <w:szCs w:val="24"/>
          <w:lang w:val="en-US"/>
        </w:rPr>
        <w:t>twice</w:t>
      </w:r>
      <w:r w:rsidR="00ED042E" w:rsidRPr="00492172">
        <w:rPr>
          <w:rFonts w:ascii="Book Antiqua" w:eastAsia="UD Digi Kyokasho N-R" w:hAnsi="Book Antiqua" w:cs="Times New Roman"/>
          <w:bCs/>
          <w:sz w:val="24"/>
          <w:szCs w:val="24"/>
          <w:lang w:val="en-US"/>
        </w:rPr>
        <w:t xml:space="preserve"> before surgery, and we opted for a laparoscopic hysterectomy</w:t>
      </w:r>
      <w:bookmarkEnd w:id="14"/>
      <w:r w:rsidR="00ED042E" w:rsidRPr="00492172">
        <w:rPr>
          <w:rFonts w:ascii="Book Antiqua" w:eastAsia="UD Digi Kyokasho N-R" w:hAnsi="Book Antiqua" w:cs="Times New Roman"/>
          <w:bCs/>
          <w:sz w:val="24"/>
          <w:szCs w:val="24"/>
          <w:lang w:val="en-US"/>
        </w:rPr>
        <w:t xml:space="preserve">. The </w:t>
      </w:r>
      <w:r w:rsidR="004264E1" w:rsidRPr="00492172">
        <w:rPr>
          <w:rFonts w:ascii="Book Antiqua" w:eastAsia="UD Digi Kyokasho N-R" w:hAnsi="Book Antiqua" w:cs="Times New Roman"/>
          <w:bCs/>
          <w:sz w:val="24"/>
          <w:szCs w:val="24"/>
          <w:lang w:val="en-US"/>
        </w:rPr>
        <w:t xml:space="preserve">uterus </w:t>
      </w:r>
      <w:r w:rsidR="00ED042E" w:rsidRPr="00492172">
        <w:rPr>
          <w:rFonts w:ascii="Book Antiqua" w:eastAsia="UD Digi Kyokasho N-R" w:hAnsi="Book Antiqua" w:cs="Times New Roman"/>
          <w:bCs/>
          <w:sz w:val="24"/>
          <w:szCs w:val="24"/>
          <w:lang w:val="en-US"/>
        </w:rPr>
        <w:t>weigh</w:t>
      </w:r>
      <w:r w:rsidR="004264E1" w:rsidRPr="00492172">
        <w:rPr>
          <w:rFonts w:ascii="Book Antiqua" w:eastAsia="UD Digi Kyokasho N-R" w:hAnsi="Book Antiqua" w:cs="Times New Roman"/>
          <w:bCs/>
          <w:sz w:val="24"/>
          <w:szCs w:val="24"/>
          <w:lang w:val="en-US"/>
        </w:rPr>
        <w:t>ed 5</w:t>
      </w:r>
      <w:r w:rsidR="00ED042E" w:rsidRPr="00492172">
        <w:rPr>
          <w:rFonts w:ascii="Book Antiqua" w:eastAsia="UD Digi Kyokasho N-R" w:hAnsi="Book Antiqua" w:cs="Times New Roman"/>
          <w:bCs/>
          <w:sz w:val="24"/>
          <w:szCs w:val="24"/>
          <w:lang w:val="en-US"/>
        </w:rPr>
        <w:t>400 g</w:t>
      </w:r>
      <w:r w:rsidR="004264E1" w:rsidRPr="00492172">
        <w:rPr>
          <w:rFonts w:ascii="Book Antiqua" w:eastAsia="UD Digi Kyokasho N-R" w:hAnsi="Book Antiqua" w:cs="Times New Roman"/>
          <w:bCs/>
          <w:sz w:val="24"/>
          <w:szCs w:val="24"/>
          <w:lang w:val="en-US"/>
        </w:rPr>
        <w:t xml:space="preserve"> and the histology </w:t>
      </w:r>
      <w:r w:rsidR="00CF440B" w:rsidRPr="00492172">
        <w:rPr>
          <w:rFonts w:ascii="Book Antiqua" w:eastAsia="UD Digi Kyokasho N-R" w:hAnsi="Book Antiqua" w:cs="Times New Roman"/>
          <w:bCs/>
          <w:sz w:val="24"/>
          <w:szCs w:val="24"/>
          <w:lang w:val="en-US"/>
        </w:rPr>
        <w:t>confirmed a</w:t>
      </w:r>
      <w:r w:rsidR="00ED042E" w:rsidRPr="00492172">
        <w:rPr>
          <w:rFonts w:ascii="Book Antiqua" w:eastAsia="UD Digi Kyokasho N-R" w:hAnsi="Book Antiqua" w:cs="Times New Roman"/>
          <w:bCs/>
          <w:sz w:val="24"/>
          <w:szCs w:val="24"/>
          <w:lang w:val="en-US"/>
        </w:rPr>
        <w:t xml:space="preserve"> diagnosis of leiomyoma. We did not f</w:t>
      </w:r>
      <w:r w:rsidR="00CF440B" w:rsidRPr="00492172">
        <w:rPr>
          <w:rFonts w:ascii="Book Antiqua" w:eastAsia="UD Digi Kyokasho N-R" w:hAnsi="Book Antiqua" w:cs="Times New Roman"/>
          <w:bCs/>
          <w:sz w:val="24"/>
          <w:szCs w:val="24"/>
          <w:lang w:val="en-US"/>
        </w:rPr>
        <w:t>ind</w:t>
      </w:r>
      <w:r w:rsidR="00ED042E" w:rsidRPr="00492172">
        <w:rPr>
          <w:rFonts w:ascii="Book Antiqua" w:eastAsia="UD Digi Kyokasho N-R" w:hAnsi="Book Antiqua" w:cs="Times New Roman"/>
          <w:bCs/>
          <w:sz w:val="24"/>
          <w:szCs w:val="24"/>
          <w:lang w:val="en-US"/>
        </w:rPr>
        <w:t xml:space="preserve"> increased erythropoietin levels in the supernatant of the </w:t>
      </w:r>
      <w:proofErr w:type="spellStart"/>
      <w:r w:rsidR="00ED042E" w:rsidRPr="00492172">
        <w:rPr>
          <w:rFonts w:ascii="Book Antiqua" w:eastAsia="UD Digi Kyokasho N-R" w:hAnsi="Book Antiqua" w:cs="Times New Roman"/>
          <w:bCs/>
          <w:sz w:val="24"/>
          <w:szCs w:val="24"/>
          <w:lang w:val="en-US"/>
        </w:rPr>
        <w:t>myomatous</w:t>
      </w:r>
      <w:proofErr w:type="spellEnd"/>
      <w:r w:rsidR="00ED042E" w:rsidRPr="00492172">
        <w:rPr>
          <w:rFonts w:ascii="Book Antiqua" w:eastAsia="UD Digi Kyokasho N-R" w:hAnsi="Book Antiqua" w:cs="Times New Roman"/>
          <w:bCs/>
          <w:sz w:val="24"/>
          <w:szCs w:val="24"/>
          <w:lang w:val="en-US"/>
        </w:rPr>
        <w:t xml:space="preserve"> uterine tissue. There were no complications. </w:t>
      </w:r>
      <w:r w:rsidR="00093C7D" w:rsidRPr="00492172">
        <w:rPr>
          <w:rFonts w:ascii="Book Antiqua" w:eastAsia="UD Digi Kyokasho N-R" w:hAnsi="Book Antiqua" w:cs="Times New Roman"/>
          <w:bCs/>
          <w:sz w:val="24"/>
          <w:szCs w:val="24"/>
          <w:lang w:val="en-US"/>
        </w:rPr>
        <w:t xml:space="preserve">On </w:t>
      </w:r>
      <w:r w:rsidR="00ED042E" w:rsidRPr="00492172">
        <w:rPr>
          <w:rFonts w:ascii="Book Antiqua" w:eastAsia="UD Digi Kyokasho N-R" w:hAnsi="Book Antiqua" w:cs="Times New Roman"/>
          <w:bCs/>
          <w:sz w:val="24"/>
          <w:szCs w:val="24"/>
          <w:lang w:val="en-US"/>
        </w:rPr>
        <w:t xml:space="preserve">postoperative day 1, the </w:t>
      </w:r>
      <w:proofErr w:type="spellStart"/>
      <w:r w:rsidR="00853E5C" w:rsidRPr="00492172">
        <w:rPr>
          <w:rFonts w:ascii="Book Antiqua" w:eastAsia="UD Digi Kyokasho N-R" w:hAnsi="Book Antiqua" w:cs="Times New Roman"/>
          <w:bCs/>
          <w:sz w:val="24"/>
          <w:szCs w:val="24"/>
          <w:lang w:val="en-US"/>
        </w:rPr>
        <w:t>Hb</w:t>
      </w:r>
      <w:proofErr w:type="spellEnd"/>
      <w:r w:rsidR="00A41306" w:rsidRPr="00492172">
        <w:rPr>
          <w:rFonts w:ascii="Book Antiqua" w:eastAsia="UD Digi Kyokasho N-R" w:hAnsi="Book Antiqua" w:cs="Times New Roman"/>
          <w:bCs/>
          <w:sz w:val="24"/>
          <w:szCs w:val="24"/>
          <w:lang w:val="en-US"/>
        </w:rPr>
        <w:t xml:space="preserve"> and the </w:t>
      </w:r>
      <w:proofErr w:type="spellStart"/>
      <w:r w:rsidR="00853E5C" w:rsidRPr="00492172">
        <w:rPr>
          <w:rFonts w:ascii="Book Antiqua" w:eastAsia="UD Digi Kyokasho N-R" w:hAnsi="Book Antiqua" w:cs="Times New Roman"/>
          <w:bCs/>
          <w:sz w:val="24"/>
          <w:szCs w:val="24"/>
          <w:lang w:val="en-US"/>
        </w:rPr>
        <w:t>Hct</w:t>
      </w:r>
      <w:proofErr w:type="spellEnd"/>
      <w:r w:rsidR="00A41306" w:rsidRPr="00492172">
        <w:rPr>
          <w:rFonts w:ascii="Book Antiqua" w:eastAsia="UD Digi Kyokasho N-R" w:hAnsi="Book Antiqua" w:cs="Times New Roman"/>
          <w:bCs/>
          <w:sz w:val="24"/>
          <w:szCs w:val="24"/>
          <w:lang w:val="en-US"/>
        </w:rPr>
        <w:t xml:space="preserve"> </w:t>
      </w:r>
      <w:r w:rsidR="00ED042E" w:rsidRPr="00492172">
        <w:rPr>
          <w:rFonts w:ascii="Book Antiqua" w:eastAsia="UD Digi Kyokasho N-R" w:hAnsi="Book Antiqua" w:cs="Times New Roman"/>
          <w:bCs/>
          <w:sz w:val="24"/>
          <w:szCs w:val="24"/>
          <w:lang w:val="en-US"/>
        </w:rPr>
        <w:t>level</w:t>
      </w:r>
      <w:r w:rsidR="00A41306" w:rsidRPr="00492172">
        <w:rPr>
          <w:rFonts w:ascii="Book Antiqua" w:eastAsia="UD Digi Kyokasho N-R" w:hAnsi="Book Antiqua" w:cs="Times New Roman"/>
          <w:bCs/>
          <w:sz w:val="24"/>
          <w:szCs w:val="24"/>
          <w:lang w:val="en-US"/>
        </w:rPr>
        <w:t>s</w:t>
      </w:r>
      <w:r w:rsidR="00ED042E" w:rsidRPr="00492172">
        <w:rPr>
          <w:rFonts w:ascii="Book Antiqua" w:eastAsia="UD Digi Kyokasho N-R" w:hAnsi="Book Antiqua" w:cs="Times New Roman"/>
          <w:bCs/>
          <w:sz w:val="24"/>
          <w:szCs w:val="24"/>
          <w:lang w:val="en-US"/>
        </w:rPr>
        <w:t xml:space="preserve"> normalized to 13.3 g/</w:t>
      </w:r>
      <w:proofErr w:type="spellStart"/>
      <w:r w:rsidR="00ED042E" w:rsidRPr="00492172">
        <w:rPr>
          <w:rFonts w:ascii="Book Antiqua" w:eastAsia="UD Digi Kyokasho N-R" w:hAnsi="Book Antiqua" w:cs="Times New Roman"/>
          <w:bCs/>
          <w:sz w:val="24"/>
          <w:szCs w:val="24"/>
          <w:lang w:val="en-US"/>
        </w:rPr>
        <w:t>dL</w:t>
      </w:r>
      <w:proofErr w:type="spellEnd"/>
      <w:r w:rsidR="00A41306" w:rsidRPr="00492172">
        <w:rPr>
          <w:rFonts w:ascii="Book Antiqua" w:eastAsia="UD Digi Kyokasho N-R" w:hAnsi="Book Antiqua" w:cs="Times New Roman"/>
          <w:bCs/>
          <w:sz w:val="24"/>
          <w:szCs w:val="24"/>
          <w:lang w:val="en-US"/>
        </w:rPr>
        <w:t xml:space="preserve"> and </w:t>
      </w:r>
      <w:r w:rsidR="00ED042E" w:rsidRPr="00492172">
        <w:rPr>
          <w:rFonts w:ascii="Book Antiqua" w:eastAsia="UD Digi Kyokasho N-R" w:hAnsi="Book Antiqua" w:cs="Times New Roman"/>
          <w:bCs/>
          <w:sz w:val="24"/>
          <w:szCs w:val="24"/>
          <w:lang w:val="en-US"/>
        </w:rPr>
        <w:t>41.7%</w:t>
      </w:r>
      <w:r w:rsidR="00A41306" w:rsidRPr="00492172">
        <w:rPr>
          <w:rFonts w:ascii="Book Antiqua" w:eastAsia="UD Digi Kyokasho N-R" w:hAnsi="Book Antiqua" w:cs="Times New Roman"/>
          <w:bCs/>
          <w:sz w:val="24"/>
          <w:szCs w:val="24"/>
          <w:lang w:val="en-US"/>
        </w:rPr>
        <w:t>, respectively</w:t>
      </w:r>
      <w:r w:rsidR="00ED042E" w:rsidRPr="00492172">
        <w:rPr>
          <w:rFonts w:ascii="Book Antiqua" w:eastAsia="UD Digi Kyokasho N-R" w:hAnsi="Book Antiqua" w:cs="Times New Roman"/>
          <w:bCs/>
          <w:sz w:val="24"/>
          <w:szCs w:val="24"/>
          <w:lang w:val="en-US"/>
        </w:rPr>
        <w:t>.</w:t>
      </w:r>
      <w:r w:rsidR="004264E1" w:rsidRPr="00492172">
        <w:rPr>
          <w:rFonts w:ascii="Book Antiqua" w:eastAsia="UD Digi Kyokasho N-R" w:hAnsi="Book Antiqua" w:cs="Times New Roman"/>
          <w:bCs/>
          <w:sz w:val="24"/>
          <w:szCs w:val="24"/>
          <w:lang w:val="en-US"/>
        </w:rPr>
        <w:t xml:space="preserve"> </w:t>
      </w:r>
      <w:r w:rsidR="00093C7D" w:rsidRPr="00492172">
        <w:rPr>
          <w:rFonts w:ascii="Book Antiqua" w:eastAsia="UD Digi Kyokasho N-R" w:hAnsi="Book Antiqua" w:cs="Times New Roman"/>
          <w:bCs/>
          <w:sz w:val="24"/>
          <w:szCs w:val="24"/>
          <w:lang w:val="en-US"/>
        </w:rPr>
        <w:t>A</w:t>
      </w:r>
      <w:r w:rsidR="004264E1" w:rsidRPr="00492172">
        <w:rPr>
          <w:rFonts w:ascii="Book Antiqua" w:eastAsia="UD Digi Kyokasho N-R" w:hAnsi="Book Antiqua" w:cs="Times New Roman"/>
          <w:bCs/>
          <w:sz w:val="24"/>
          <w:szCs w:val="24"/>
          <w:lang w:val="en-US"/>
        </w:rPr>
        <w:t>rterial blood gas analysis after surgery showed a pO</w:t>
      </w:r>
      <w:r w:rsidR="004264E1" w:rsidRPr="00492172">
        <w:rPr>
          <w:rFonts w:ascii="Book Antiqua" w:eastAsia="UD Digi Kyokasho N-R" w:hAnsi="Book Antiqua" w:cs="Times New Roman"/>
          <w:bCs/>
          <w:sz w:val="24"/>
          <w:szCs w:val="24"/>
          <w:vertAlign w:val="subscript"/>
          <w:lang w:val="en-US"/>
        </w:rPr>
        <w:t>2</w:t>
      </w:r>
      <w:r w:rsidR="004264E1" w:rsidRPr="00492172">
        <w:rPr>
          <w:rFonts w:ascii="Book Antiqua" w:eastAsia="UD Digi Kyokasho N-R" w:hAnsi="Book Antiqua" w:cs="Times New Roman"/>
          <w:bCs/>
          <w:sz w:val="24"/>
          <w:szCs w:val="24"/>
          <w:lang w:val="en-US"/>
        </w:rPr>
        <w:t xml:space="preserve"> of 144.7 mmHg. </w:t>
      </w:r>
      <w:r w:rsidR="009E7419" w:rsidRPr="00492172">
        <w:rPr>
          <w:rFonts w:ascii="Book Antiqua" w:eastAsia="UD Digi Kyokasho N-R" w:hAnsi="Book Antiqua" w:cs="Times New Roman"/>
          <w:bCs/>
          <w:sz w:val="24"/>
          <w:szCs w:val="24"/>
          <w:lang w:val="en-US"/>
        </w:rPr>
        <w:t xml:space="preserve">These results suggested the diagnosis of </w:t>
      </w:r>
      <w:proofErr w:type="spellStart"/>
      <w:r w:rsidR="009E7419" w:rsidRPr="00492172">
        <w:rPr>
          <w:rFonts w:ascii="Book Antiqua" w:eastAsia="UD Digi Kyokasho N-R" w:hAnsi="Book Antiqua" w:cs="Times New Roman"/>
          <w:bCs/>
          <w:sz w:val="24"/>
          <w:szCs w:val="24"/>
          <w:lang w:val="en-US"/>
        </w:rPr>
        <w:t>myomatous</w:t>
      </w:r>
      <w:proofErr w:type="spellEnd"/>
      <w:r w:rsidR="009E7419" w:rsidRPr="00492172">
        <w:rPr>
          <w:rFonts w:ascii="Book Antiqua" w:eastAsia="UD Digi Kyokasho N-R" w:hAnsi="Book Antiqua" w:cs="Times New Roman"/>
          <w:bCs/>
          <w:sz w:val="24"/>
          <w:szCs w:val="24"/>
          <w:lang w:val="en-US"/>
        </w:rPr>
        <w:t xml:space="preserve"> </w:t>
      </w:r>
      <w:proofErr w:type="spellStart"/>
      <w:r w:rsidR="009E7419" w:rsidRPr="00492172">
        <w:rPr>
          <w:rFonts w:ascii="Book Antiqua" w:eastAsia="UD Digi Kyokasho N-R" w:hAnsi="Book Antiqua" w:cs="Times New Roman"/>
          <w:bCs/>
          <w:sz w:val="24"/>
          <w:szCs w:val="24"/>
          <w:lang w:val="en-US"/>
        </w:rPr>
        <w:t>eryth</w:t>
      </w:r>
      <w:r w:rsidR="00324F28" w:rsidRPr="00492172">
        <w:rPr>
          <w:rFonts w:ascii="Book Antiqua" w:eastAsia="UD Digi Kyokasho N-R" w:hAnsi="Book Antiqua" w:cs="Times New Roman"/>
          <w:bCs/>
          <w:sz w:val="24"/>
          <w:szCs w:val="24"/>
          <w:lang w:val="en-US"/>
        </w:rPr>
        <w:t>r</w:t>
      </w:r>
      <w:r w:rsidR="009E7419" w:rsidRPr="00492172">
        <w:rPr>
          <w:rFonts w:ascii="Book Antiqua" w:eastAsia="UD Digi Kyokasho N-R" w:hAnsi="Book Antiqua" w:cs="Times New Roman"/>
          <w:bCs/>
          <w:sz w:val="24"/>
          <w:szCs w:val="24"/>
          <w:lang w:val="en-US"/>
        </w:rPr>
        <w:t>ocytosis</w:t>
      </w:r>
      <w:proofErr w:type="spellEnd"/>
      <w:r w:rsidR="009E7419" w:rsidRPr="00492172">
        <w:rPr>
          <w:rFonts w:ascii="Book Antiqua" w:eastAsia="UD Digi Kyokasho N-R" w:hAnsi="Book Antiqua" w:cs="Times New Roman"/>
          <w:bCs/>
          <w:sz w:val="24"/>
          <w:szCs w:val="24"/>
          <w:lang w:val="en-US"/>
        </w:rPr>
        <w:t xml:space="preserve"> syndrome. </w:t>
      </w:r>
      <w:r w:rsidR="004264E1" w:rsidRPr="00492172">
        <w:rPr>
          <w:rFonts w:ascii="Book Antiqua" w:eastAsia="UD Digi Kyokasho N-R" w:hAnsi="Book Antiqua" w:cs="Times New Roman"/>
          <w:bCs/>
          <w:sz w:val="24"/>
          <w:szCs w:val="24"/>
          <w:lang w:val="en-US"/>
        </w:rPr>
        <w:t xml:space="preserve">The patient was discharged on the second postoperative day in very good condition </w:t>
      </w:r>
      <w:r w:rsidR="00CF440B" w:rsidRPr="00492172">
        <w:rPr>
          <w:rFonts w:ascii="Book Antiqua" w:eastAsia="UD Digi Kyokasho N-R" w:hAnsi="Book Antiqua" w:cs="Times New Roman"/>
          <w:bCs/>
          <w:sz w:val="24"/>
          <w:szCs w:val="24"/>
          <w:lang w:val="en-US"/>
        </w:rPr>
        <w:t>with</w:t>
      </w:r>
      <w:r w:rsidR="004264E1" w:rsidRPr="00492172">
        <w:rPr>
          <w:rFonts w:ascii="Book Antiqua" w:eastAsia="UD Digi Kyokasho N-R" w:hAnsi="Book Antiqua" w:cs="Times New Roman"/>
          <w:bCs/>
          <w:sz w:val="24"/>
          <w:szCs w:val="24"/>
          <w:lang w:val="en-US"/>
        </w:rPr>
        <w:t xml:space="preserve"> no symptoms.</w:t>
      </w:r>
      <w:r w:rsidR="009114DE" w:rsidRPr="00492172">
        <w:rPr>
          <w:rFonts w:ascii="Book Antiqua" w:hAnsi="Book Antiqua"/>
          <w:sz w:val="24"/>
          <w:szCs w:val="24"/>
          <w:lang w:val="en-US"/>
        </w:rPr>
        <w:t xml:space="preserve"> </w:t>
      </w:r>
    </w:p>
    <w:p w14:paraId="3957C43B" w14:textId="77777777" w:rsidR="00315C15" w:rsidRPr="00492172" w:rsidRDefault="00315C15"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p>
    <w:p w14:paraId="14280476" w14:textId="77777777" w:rsidR="00315C15" w:rsidRPr="00492172" w:rsidRDefault="00315C15" w:rsidP="00492172">
      <w:pPr>
        <w:spacing w:after="0" w:line="360" w:lineRule="auto"/>
        <w:jc w:val="both"/>
        <w:rPr>
          <w:rFonts w:ascii="Book Antiqua" w:hAnsi="Book Antiqua"/>
          <w:b/>
          <w:bCs/>
          <w:i/>
          <w:sz w:val="24"/>
          <w:szCs w:val="24"/>
        </w:rPr>
      </w:pPr>
      <w:r w:rsidRPr="00492172">
        <w:rPr>
          <w:rFonts w:ascii="Book Antiqua" w:hAnsi="Book Antiqua"/>
          <w:b/>
          <w:bCs/>
          <w:i/>
          <w:sz w:val="24"/>
          <w:szCs w:val="24"/>
        </w:rPr>
        <w:t>CONCLUSION</w:t>
      </w:r>
    </w:p>
    <w:p w14:paraId="44E4AFAF" w14:textId="653AA409" w:rsidR="00FF2BC1" w:rsidRPr="00492172" w:rsidRDefault="00093C7D" w:rsidP="00492172">
      <w:pPr>
        <w:autoSpaceDE w:val="0"/>
        <w:autoSpaceDN w:val="0"/>
        <w:adjustRightInd w:val="0"/>
        <w:spacing w:after="0" w:line="360" w:lineRule="auto"/>
        <w:jc w:val="both"/>
        <w:rPr>
          <w:rFonts w:ascii="Book Antiqua" w:eastAsia="UD Digi Kyokasho N-R" w:hAnsi="Book Antiqua" w:cs="Times New Roman"/>
          <w:bCs/>
          <w:sz w:val="24"/>
          <w:szCs w:val="24"/>
          <w:lang w:val="en-US"/>
        </w:rPr>
      </w:pPr>
      <w:r w:rsidRPr="00492172">
        <w:rPr>
          <w:rFonts w:ascii="Book Antiqua" w:eastAsia="UD Digi Kyokasho N-R" w:hAnsi="Book Antiqua" w:cs="Times New Roman"/>
          <w:bCs/>
          <w:sz w:val="24"/>
          <w:szCs w:val="24"/>
          <w:lang w:val="en-US"/>
        </w:rPr>
        <w:t xml:space="preserve">We believe this is </w:t>
      </w:r>
      <w:r w:rsidR="002551FB" w:rsidRPr="00492172">
        <w:rPr>
          <w:rFonts w:ascii="Book Antiqua" w:eastAsia="UD Digi Kyokasho N-R" w:hAnsi="Book Antiqua" w:cs="Times New Roman"/>
          <w:bCs/>
          <w:sz w:val="24"/>
          <w:szCs w:val="24"/>
          <w:lang w:val="en-US"/>
        </w:rPr>
        <w:t>the first</w:t>
      </w:r>
      <w:r w:rsidRPr="00492172">
        <w:rPr>
          <w:rFonts w:ascii="Book Antiqua" w:eastAsia="UD Digi Kyokasho N-R" w:hAnsi="Book Antiqua" w:cs="Times New Roman"/>
          <w:bCs/>
          <w:sz w:val="24"/>
          <w:szCs w:val="24"/>
          <w:lang w:val="en-US"/>
        </w:rPr>
        <w:t xml:space="preserve"> </w:t>
      </w:r>
      <w:r w:rsidR="002551FB" w:rsidRPr="00492172">
        <w:rPr>
          <w:rFonts w:ascii="Book Antiqua" w:eastAsia="UD Digi Kyokasho N-R" w:hAnsi="Book Antiqua" w:cs="Times New Roman"/>
          <w:bCs/>
          <w:sz w:val="24"/>
          <w:szCs w:val="24"/>
          <w:lang w:val="en-US"/>
        </w:rPr>
        <w:t>reported laparoscopic hysterectomy in a patient with a giant uterus, polycythemia and obes</w:t>
      </w:r>
      <w:r w:rsidRPr="00492172">
        <w:rPr>
          <w:rFonts w:ascii="Book Antiqua" w:eastAsia="UD Digi Kyokasho N-R" w:hAnsi="Book Antiqua" w:cs="Times New Roman"/>
          <w:bCs/>
          <w:sz w:val="24"/>
          <w:szCs w:val="24"/>
          <w:lang w:val="en-US"/>
        </w:rPr>
        <w:t>ity</w:t>
      </w:r>
      <w:r w:rsidR="002551FB" w:rsidRPr="00492172">
        <w:rPr>
          <w:rFonts w:ascii="Book Antiqua" w:eastAsia="UD Digi Kyokasho N-R" w:hAnsi="Book Antiqua" w:cs="Times New Roman"/>
          <w:bCs/>
          <w:sz w:val="24"/>
          <w:szCs w:val="24"/>
          <w:lang w:val="en-US"/>
        </w:rPr>
        <w:t>.</w:t>
      </w:r>
      <w:r w:rsidR="002551FB" w:rsidRPr="00492172">
        <w:rPr>
          <w:rFonts w:ascii="Book Antiqua" w:hAnsi="Book Antiqua"/>
          <w:sz w:val="24"/>
          <w:szCs w:val="24"/>
          <w:lang w:val="en-US"/>
        </w:rPr>
        <w:t xml:space="preserve"> </w:t>
      </w:r>
      <w:r w:rsidRPr="00492172">
        <w:rPr>
          <w:rFonts w:ascii="Book Antiqua" w:eastAsia="UD Digi Kyokasho N-R" w:hAnsi="Book Antiqua" w:cs="Times New Roman"/>
          <w:bCs/>
          <w:sz w:val="24"/>
          <w:szCs w:val="24"/>
          <w:lang w:val="en-US"/>
        </w:rPr>
        <w:t>M</w:t>
      </w:r>
      <w:r w:rsidR="002551FB" w:rsidRPr="00492172">
        <w:rPr>
          <w:rFonts w:ascii="Book Antiqua" w:eastAsia="UD Digi Kyokasho N-R" w:hAnsi="Book Antiqua" w:cs="Times New Roman"/>
          <w:bCs/>
          <w:sz w:val="24"/>
          <w:szCs w:val="24"/>
          <w:lang w:val="en-US"/>
        </w:rPr>
        <w:t xml:space="preserve">ultiple </w:t>
      </w:r>
      <w:r w:rsidRPr="00492172">
        <w:rPr>
          <w:rFonts w:ascii="Book Antiqua" w:eastAsia="UD Digi Kyokasho N-R" w:hAnsi="Book Antiqua" w:cs="Times New Roman"/>
          <w:bCs/>
          <w:sz w:val="24"/>
          <w:szCs w:val="24"/>
          <w:lang w:val="en-US"/>
        </w:rPr>
        <w:t xml:space="preserve">VTE </w:t>
      </w:r>
      <w:r w:rsidR="002551FB" w:rsidRPr="00492172">
        <w:rPr>
          <w:rFonts w:ascii="Book Antiqua" w:eastAsia="UD Digi Kyokasho N-R" w:hAnsi="Book Antiqua" w:cs="Times New Roman"/>
          <w:bCs/>
          <w:sz w:val="24"/>
          <w:szCs w:val="24"/>
          <w:lang w:val="en-US"/>
        </w:rPr>
        <w:t>risk factor</w:t>
      </w:r>
      <w:r w:rsidRPr="00492172">
        <w:rPr>
          <w:rFonts w:ascii="Book Antiqua" w:eastAsia="UD Digi Kyokasho N-R" w:hAnsi="Book Antiqua" w:cs="Times New Roman"/>
          <w:bCs/>
          <w:sz w:val="24"/>
          <w:szCs w:val="24"/>
          <w:lang w:val="en-US"/>
        </w:rPr>
        <w:t>s</w:t>
      </w:r>
      <w:r w:rsidR="002551FB" w:rsidRPr="00492172">
        <w:rPr>
          <w:rFonts w:ascii="Book Antiqua" w:eastAsia="UD Digi Kyokasho N-R" w:hAnsi="Book Antiqua" w:cs="Times New Roman"/>
          <w:bCs/>
          <w:sz w:val="24"/>
          <w:szCs w:val="24"/>
          <w:lang w:val="en-US"/>
        </w:rPr>
        <w:t xml:space="preserve"> warranted </w:t>
      </w:r>
      <w:r w:rsidR="00FF2BC1" w:rsidRPr="00492172">
        <w:rPr>
          <w:rFonts w:ascii="Book Antiqua" w:eastAsia="UD Digi Kyokasho N-R" w:hAnsi="Book Antiqua" w:cs="Times New Roman"/>
          <w:bCs/>
          <w:sz w:val="24"/>
          <w:szCs w:val="24"/>
          <w:lang w:val="en-US"/>
        </w:rPr>
        <w:t>a laparoscopic approach</w:t>
      </w:r>
      <w:r w:rsidR="00A32C82" w:rsidRPr="00492172">
        <w:rPr>
          <w:rFonts w:ascii="Book Antiqua" w:eastAsia="UD Digi Kyokasho N-R" w:hAnsi="Book Antiqua" w:cs="Times New Roman"/>
          <w:bCs/>
          <w:sz w:val="24"/>
          <w:szCs w:val="24"/>
          <w:lang w:val="en-US"/>
        </w:rPr>
        <w:t>.</w:t>
      </w:r>
    </w:p>
    <w:p w14:paraId="4148D48B" w14:textId="77777777" w:rsidR="009E49E7" w:rsidRPr="00492172" w:rsidRDefault="009E49E7" w:rsidP="00492172">
      <w:pPr>
        <w:spacing w:after="0" w:line="360" w:lineRule="auto"/>
        <w:jc w:val="both"/>
        <w:rPr>
          <w:rFonts w:ascii="Book Antiqua" w:eastAsia="UD Digi Kyokasho N-R" w:hAnsi="Book Antiqua" w:cs="Times New Roman"/>
          <w:b/>
          <w:bCs/>
          <w:sz w:val="24"/>
          <w:szCs w:val="24"/>
          <w:lang w:val="en-US"/>
        </w:rPr>
      </w:pPr>
    </w:p>
    <w:p w14:paraId="220EBBA1" w14:textId="3D5C3289" w:rsidR="00FF2BC1" w:rsidRPr="00492172" w:rsidRDefault="00315C15" w:rsidP="00492172">
      <w:pPr>
        <w:spacing w:after="0" w:line="360" w:lineRule="auto"/>
        <w:jc w:val="both"/>
        <w:rPr>
          <w:rFonts w:ascii="Book Antiqua" w:eastAsia="等线" w:hAnsi="Book Antiqua" w:cs="Times New Roman"/>
          <w:bCs/>
          <w:sz w:val="24"/>
          <w:szCs w:val="24"/>
          <w:lang w:val="en-US" w:eastAsia="zh-CN"/>
        </w:rPr>
      </w:pPr>
      <w:r w:rsidRPr="00492172">
        <w:rPr>
          <w:rFonts w:ascii="Book Antiqua" w:hAnsi="Book Antiqua"/>
          <w:b/>
          <w:bCs/>
          <w:sz w:val="24"/>
          <w:szCs w:val="24"/>
        </w:rPr>
        <w:t>Key words</w:t>
      </w:r>
      <w:r w:rsidRPr="00492172">
        <w:rPr>
          <w:rFonts w:ascii="Book Antiqua" w:hAnsi="Book Antiqua"/>
          <w:sz w:val="24"/>
          <w:szCs w:val="24"/>
        </w:rPr>
        <w:t>:</w:t>
      </w:r>
      <w:r w:rsidRPr="00492172">
        <w:rPr>
          <w:rFonts w:ascii="Book Antiqua" w:eastAsia="华文中宋" w:hAnsi="Book Antiqua"/>
          <w:sz w:val="24"/>
          <w:szCs w:val="24"/>
        </w:rPr>
        <w:t xml:space="preserve"> </w:t>
      </w:r>
      <w:bookmarkStart w:id="15" w:name="OLE_LINK34"/>
      <w:bookmarkStart w:id="16" w:name="OLE_LINK35"/>
      <w:r w:rsidR="008C68DF" w:rsidRPr="00492172">
        <w:rPr>
          <w:rFonts w:ascii="Book Antiqua" w:eastAsia="UD Digi Kyokasho N-R" w:hAnsi="Book Antiqua" w:cs="Times New Roman"/>
          <w:bCs/>
          <w:sz w:val="24"/>
          <w:szCs w:val="24"/>
          <w:lang w:val="en-US"/>
        </w:rPr>
        <w:t>H</w:t>
      </w:r>
      <w:r w:rsidR="00674363" w:rsidRPr="00492172">
        <w:rPr>
          <w:rFonts w:ascii="Book Antiqua" w:eastAsia="UD Digi Kyokasho N-R" w:hAnsi="Book Antiqua" w:cs="Times New Roman"/>
          <w:bCs/>
          <w:sz w:val="24"/>
          <w:szCs w:val="24"/>
          <w:lang w:val="en-US"/>
        </w:rPr>
        <w:t>ysterectomy</w:t>
      </w:r>
      <w:bookmarkEnd w:id="15"/>
      <w:bookmarkEnd w:id="16"/>
      <w:r w:rsidR="008B463E" w:rsidRPr="00492172">
        <w:rPr>
          <w:rFonts w:ascii="Book Antiqua" w:eastAsia="UD Digi Kyokasho N-R" w:hAnsi="Book Antiqua" w:cs="Times New Roman"/>
          <w:bCs/>
          <w:sz w:val="24"/>
          <w:szCs w:val="24"/>
          <w:lang w:val="en-US"/>
        </w:rPr>
        <w:t>;</w:t>
      </w:r>
      <w:r w:rsidR="008C68DF" w:rsidRPr="00492172">
        <w:rPr>
          <w:rFonts w:ascii="Book Antiqua" w:hAnsi="Book Antiqua"/>
          <w:sz w:val="24"/>
          <w:szCs w:val="24"/>
          <w:lang w:val="en-US"/>
        </w:rPr>
        <w:t xml:space="preserve"> </w:t>
      </w:r>
      <w:bookmarkStart w:id="17" w:name="OLE_LINK36"/>
      <w:bookmarkStart w:id="18" w:name="OLE_LINK37"/>
      <w:r w:rsidR="008C68DF" w:rsidRPr="00492172">
        <w:rPr>
          <w:rFonts w:ascii="Book Antiqua" w:eastAsia="UD Digi Kyokasho N-R" w:hAnsi="Book Antiqua" w:cs="Times New Roman"/>
          <w:bCs/>
          <w:sz w:val="24"/>
          <w:szCs w:val="24"/>
          <w:lang w:val="en-US"/>
        </w:rPr>
        <w:t>Laparoscopy</w:t>
      </w:r>
      <w:bookmarkEnd w:id="17"/>
      <w:bookmarkEnd w:id="18"/>
      <w:r w:rsidR="008C68DF" w:rsidRPr="00492172">
        <w:rPr>
          <w:rFonts w:ascii="Book Antiqua" w:eastAsia="UD Digi Kyokasho N-R" w:hAnsi="Book Antiqua" w:cs="Times New Roman"/>
          <w:bCs/>
          <w:sz w:val="24"/>
          <w:szCs w:val="24"/>
          <w:lang w:val="en-US"/>
        </w:rPr>
        <w:t xml:space="preserve">; </w:t>
      </w:r>
      <w:bookmarkStart w:id="19" w:name="OLE_LINK38"/>
      <w:proofErr w:type="spellStart"/>
      <w:r w:rsidR="008C68DF" w:rsidRPr="00492172">
        <w:rPr>
          <w:rFonts w:ascii="Book Antiqua" w:eastAsia="UD Digi Kyokasho N-R" w:hAnsi="Book Antiqua" w:cs="Times New Roman"/>
          <w:bCs/>
          <w:sz w:val="24"/>
          <w:szCs w:val="24"/>
          <w:lang w:val="en-US"/>
        </w:rPr>
        <w:t>Myoma</w:t>
      </w:r>
      <w:bookmarkEnd w:id="19"/>
      <w:proofErr w:type="spellEnd"/>
      <w:r w:rsidR="008C68DF" w:rsidRPr="00492172">
        <w:rPr>
          <w:rFonts w:ascii="Book Antiqua" w:eastAsia="UD Digi Kyokasho N-R" w:hAnsi="Book Antiqua" w:cs="Times New Roman"/>
          <w:bCs/>
          <w:sz w:val="24"/>
          <w:szCs w:val="24"/>
          <w:lang w:val="en-US"/>
        </w:rPr>
        <w:t xml:space="preserve">; </w:t>
      </w:r>
      <w:bookmarkStart w:id="20" w:name="OLE_LINK39"/>
      <w:proofErr w:type="spellStart"/>
      <w:r w:rsidR="008C68DF" w:rsidRPr="00492172">
        <w:rPr>
          <w:rFonts w:ascii="Book Antiqua" w:eastAsia="UD Digi Kyokasho N-R" w:hAnsi="Book Antiqua" w:cs="Times New Roman"/>
          <w:bCs/>
          <w:sz w:val="24"/>
          <w:szCs w:val="24"/>
          <w:lang w:val="en-US"/>
        </w:rPr>
        <w:t>Myomatous</w:t>
      </w:r>
      <w:proofErr w:type="spellEnd"/>
      <w:r w:rsidR="008C68DF" w:rsidRPr="00492172">
        <w:rPr>
          <w:rFonts w:ascii="Book Antiqua" w:eastAsia="UD Digi Kyokasho N-R" w:hAnsi="Book Antiqua" w:cs="Times New Roman"/>
          <w:bCs/>
          <w:sz w:val="24"/>
          <w:szCs w:val="24"/>
          <w:lang w:val="en-US"/>
        </w:rPr>
        <w:t xml:space="preserve"> </w:t>
      </w:r>
      <w:proofErr w:type="spellStart"/>
      <w:r w:rsidR="008C68DF" w:rsidRPr="00492172">
        <w:rPr>
          <w:rFonts w:ascii="Book Antiqua" w:eastAsia="UD Digi Kyokasho N-R" w:hAnsi="Book Antiqua" w:cs="Times New Roman"/>
          <w:bCs/>
          <w:sz w:val="24"/>
          <w:szCs w:val="24"/>
          <w:lang w:val="en-US"/>
        </w:rPr>
        <w:t>erythrocytosis</w:t>
      </w:r>
      <w:proofErr w:type="spellEnd"/>
      <w:r w:rsidR="008C68DF" w:rsidRPr="00492172">
        <w:rPr>
          <w:rFonts w:ascii="Book Antiqua" w:eastAsia="UD Digi Kyokasho N-R" w:hAnsi="Book Antiqua" w:cs="Times New Roman"/>
          <w:bCs/>
          <w:sz w:val="24"/>
          <w:szCs w:val="24"/>
          <w:lang w:val="en-US"/>
        </w:rPr>
        <w:t xml:space="preserve"> syndrome</w:t>
      </w:r>
      <w:bookmarkEnd w:id="20"/>
      <w:r w:rsidR="008C68DF" w:rsidRPr="00492172">
        <w:rPr>
          <w:rFonts w:ascii="Book Antiqua" w:eastAsia="UD Digi Kyokasho N-R" w:hAnsi="Book Antiqua" w:cs="Times New Roman"/>
          <w:bCs/>
          <w:sz w:val="24"/>
          <w:szCs w:val="24"/>
          <w:lang w:val="en-US"/>
        </w:rPr>
        <w:t xml:space="preserve">; </w:t>
      </w:r>
      <w:bookmarkStart w:id="21" w:name="OLE_LINK40"/>
      <w:bookmarkStart w:id="22" w:name="OLE_LINK41"/>
      <w:r w:rsidR="00853E5C" w:rsidRPr="00492172">
        <w:rPr>
          <w:rFonts w:ascii="Book Antiqua" w:eastAsia="UD Digi Kyokasho N-R" w:hAnsi="Book Antiqua" w:cs="Times New Roman"/>
          <w:bCs/>
          <w:sz w:val="24"/>
          <w:szCs w:val="24"/>
          <w:lang w:val="en-US"/>
        </w:rPr>
        <w:t>Polycythemia</w:t>
      </w:r>
      <w:r w:rsidR="00A32C82" w:rsidRPr="00492172">
        <w:rPr>
          <w:rFonts w:ascii="Book Antiqua" w:eastAsia="UD Digi Kyokasho N-R" w:hAnsi="Book Antiqua" w:cs="Times New Roman"/>
          <w:bCs/>
          <w:sz w:val="24"/>
          <w:szCs w:val="24"/>
          <w:lang w:val="en-US"/>
        </w:rPr>
        <w:t>, huge uterus</w:t>
      </w:r>
      <w:bookmarkEnd w:id="21"/>
      <w:bookmarkEnd w:id="22"/>
      <w:r w:rsidR="00A32C82" w:rsidRPr="00492172">
        <w:rPr>
          <w:rFonts w:ascii="Book Antiqua" w:eastAsia="UD Digi Kyokasho N-R" w:hAnsi="Book Antiqua" w:cs="Times New Roman"/>
          <w:bCs/>
          <w:sz w:val="24"/>
          <w:szCs w:val="24"/>
          <w:lang w:val="en-US"/>
        </w:rPr>
        <w:t xml:space="preserve">; </w:t>
      </w:r>
      <w:bookmarkStart w:id="23" w:name="OLE_LINK42"/>
      <w:bookmarkStart w:id="24" w:name="OLE_LINK43"/>
      <w:r w:rsidRPr="00492172">
        <w:rPr>
          <w:rFonts w:ascii="Book Antiqua" w:eastAsia="UD Digi Kyokasho N-R" w:hAnsi="Book Antiqua" w:cs="Times New Roman"/>
          <w:bCs/>
          <w:sz w:val="24"/>
          <w:szCs w:val="24"/>
          <w:lang w:val="en-US"/>
        </w:rPr>
        <w:t xml:space="preserve">Total </w:t>
      </w:r>
      <w:r w:rsidR="00A32C82" w:rsidRPr="00492172">
        <w:rPr>
          <w:rFonts w:ascii="Book Antiqua" w:eastAsia="UD Digi Kyokasho N-R" w:hAnsi="Book Antiqua" w:cs="Times New Roman"/>
          <w:bCs/>
          <w:sz w:val="24"/>
          <w:szCs w:val="24"/>
          <w:lang w:val="en-US"/>
        </w:rPr>
        <w:t>laparoscopic hysterectomy</w:t>
      </w:r>
      <w:bookmarkEnd w:id="23"/>
      <w:bookmarkEnd w:id="24"/>
      <w:r w:rsidRPr="00492172">
        <w:rPr>
          <w:rFonts w:ascii="Book Antiqua" w:eastAsia="等线" w:hAnsi="Book Antiqua" w:cs="Times New Roman"/>
          <w:bCs/>
          <w:sz w:val="24"/>
          <w:szCs w:val="24"/>
          <w:lang w:val="en-US" w:eastAsia="zh-CN"/>
        </w:rPr>
        <w:t>; Case report</w:t>
      </w:r>
    </w:p>
    <w:p w14:paraId="134D5AD8" w14:textId="77777777" w:rsidR="009E49E7" w:rsidRPr="00492172" w:rsidRDefault="009E49E7" w:rsidP="00492172">
      <w:pPr>
        <w:spacing w:after="0" w:line="360" w:lineRule="auto"/>
        <w:jc w:val="both"/>
        <w:rPr>
          <w:rFonts w:ascii="Book Antiqua" w:eastAsia="UD Digi Kyokasho N-R" w:hAnsi="Book Antiqua" w:cs="Times New Roman"/>
          <w:b/>
          <w:bCs/>
          <w:sz w:val="24"/>
          <w:szCs w:val="24"/>
          <w:lang w:val="en-US"/>
        </w:rPr>
      </w:pPr>
    </w:p>
    <w:p w14:paraId="79EF4476" w14:textId="77777777" w:rsidR="00853E5C" w:rsidRPr="00492172" w:rsidRDefault="00853E5C" w:rsidP="00492172">
      <w:pPr>
        <w:spacing w:after="0" w:line="360" w:lineRule="auto"/>
        <w:ind w:right="-46"/>
        <w:jc w:val="both"/>
        <w:rPr>
          <w:rFonts w:ascii="Book Antiqua" w:hAnsi="Book Antiqua" w:cs="Arial"/>
          <w:sz w:val="24"/>
          <w:szCs w:val="24"/>
        </w:rPr>
      </w:pPr>
      <w:r w:rsidRPr="00492172">
        <w:rPr>
          <w:rFonts w:ascii="Book Antiqua" w:hAnsi="Book Antiqua" w:cs="Arial"/>
          <w:b/>
          <w:sz w:val="24"/>
          <w:szCs w:val="24"/>
        </w:rPr>
        <w:t>© The Author(s) 2019.</w:t>
      </w:r>
      <w:r w:rsidRPr="00492172">
        <w:rPr>
          <w:rFonts w:ascii="Book Antiqua" w:hAnsi="Book Antiqua" w:cs="Arial"/>
          <w:sz w:val="24"/>
          <w:szCs w:val="24"/>
        </w:rPr>
        <w:t xml:space="preserve"> Published by Baishideng Publishing Group Inc. All rights reserved.</w:t>
      </w:r>
    </w:p>
    <w:p w14:paraId="6B224C10" w14:textId="77777777" w:rsidR="00853E5C" w:rsidRPr="00492172" w:rsidRDefault="00853E5C" w:rsidP="00492172">
      <w:pPr>
        <w:spacing w:after="0" w:line="360" w:lineRule="auto"/>
        <w:ind w:right="-565"/>
        <w:jc w:val="both"/>
        <w:rPr>
          <w:rFonts w:ascii="Book Antiqua" w:hAnsi="Book Antiqua" w:cs="Arial"/>
          <w:b/>
          <w:sz w:val="24"/>
          <w:szCs w:val="24"/>
        </w:rPr>
      </w:pPr>
    </w:p>
    <w:p w14:paraId="0B8BBF6B" w14:textId="1DCD02EB" w:rsidR="002977DF" w:rsidRPr="00492172" w:rsidRDefault="00853E5C" w:rsidP="00492172">
      <w:pPr>
        <w:spacing w:after="0" w:line="360" w:lineRule="auto"/>
        <w:jc w:val="both"/>
        <w:rPr>
          <w:rFonts w:ascii="Book Antiqua" w:eastAsia="UD Digi Kyokasho N-R" w:hAnsi="Book Antiqua" w:cs="Times New Roman"/>
          <w:bCs/>
          <w:sz w:val="24"/>
          <w:szCs w:val="24"/>
          <w:lang w:val="en-US"/>
        </w:rPr>
      </w:pPr>
      <w:r w:rsidRPr="00492172">
        <w:rPr>
          <w:rFonts w:ascii="Book Antiqua" w:hAnsi="Book Antiqua" w:cs="Arial"/>
          <w:b/>
          <w:sz w:val="24"/>
          <w:szCs w:val="24"/>
        </w:rPr>
        <w:t>Core tip:</w:t>
      </w:r>
      <w:r w:rsidRPr="00492172">
        <w:rPr>
          <w:rFonts w:ascii="Book Antiqua" w:hAnsi="Book Antiqua"/>
          <w:bCs/>
          <w:sz w:val="24"/>
          <w:szCs w:val="24"/>
        </w:rPr>
        <w:t xml:space="preserve"> </w:t>
      </w:r>
      <w:bookmarkStart w:id="25" w:name="OLE_LINK44"/>
      <w:r w:rsidR="009E7419" w:rsidRPr="00492172">
        <w:rPr>
          <w:rFonts w:ascii="Book Antiqua" w:eastAsia="UD Digi Kyokasho N-R" w:hAnsi="Book Antiqua" w:cs="Times New Roman"/>
          <w:bCs/>
          <w:sz w:val="24"/>
          <w:szCs w:val="24"/>
          <w:lang w:val="en-US"/>
        </w:rPr>
        <w:t xml:space="preserve">Uterine </w:t>
      </w:r>
      <w:proofErr w:type="spellStart"/>
      <w:r w:rsidR="009E7419" w:rsidRPr="00492172">
        <w:rPr>
          <w:rFonts w:ascii="Book Antiqua" w:eastAsia="UD Digi Kyokasho N-R" w:hAnsi="Book Antiqua" w:cs="Times New Roman"/>
          <w:bCs/>
          <w:sz w:val="24"/>
          <w:szCs w:val="24"/>
          <w:lang w:val="en-US"/>
        </w:rPr>
        <w:t>myoma</w:t>
      </w:r>
      <w:proofErr w:type="spellEnd"/>
      <w:r w:rsidR="009E7419" w:rsidRPr="00492172">
        <w:rPr>
          <w:rFonts w:ascii="Book Antiqua" w:eastAsia="UD Digi Kyokasho N-R" w:hAnsi="Book Antiqua" w:cs="Times New Roman"/>
          <w:bCs/>
          <w:sz w:val="24"/>
          <w:szCs w:val="24"/>
          <w:lang w:val="en-US"/>
        </w:rPr>
        <w:t xml:space="preserve"> are rarely associated with polycythemia. </w:t>
      </w:r>
      <w:r w:rsidR="00061951" w:rsidRPr="00492172">
        <w:rPr>
          <w:rFonts w:ascii="Book Antiqua" w:eastAsia="UD Digi Kyokasho N-R" w:hAnsi="Book Antiqua" w:cs="Times New Roman"/>
          <w:bCs/>
          <w:sz w:val="24"/>
          <w:szCs w:val="24"/>
          <w:lang w:val="en-US"/>
        </w:rPr>
        <w:t xml:space="preserve">Here we report the challenging case of </w:t>
      </w:r>
      <w:r w:rsidR="00064517" w:rsidRPr="00492172">
        <w:rPr>
          <w:rFonts w:ascii="Book Antiqua" w:eastAsia="UD Digi Kyokasho N-R" w:hAnsi="Book Antiqua" w:cs="Times New Roman"/>
          <w:bCs/>
          <w:sz w:val="24"/>
          <w:szCs w:val="24"/>
          <w:lang w:val="en-US"/>
        </w:rPr>
        <w:t>an obese patient with a giant fibromatous uterus and associated polycythemia</w:t>
      </w:r>
      <w:r w:rsidR="00061951" w:rsidRPr="00492172">
        <w:rPr>
          <w:rFonts w:ascii="Book Antiqua" w:eastAsia="UD Digi Kyokasho N-R" w:hAnsi="Book Antiqua" w:cs="Times New Roman"/>
          <w:bCs/>
          <w:sz w:val="24"/>
          <w:szCs w:val="24"/>
          <w:lang w:val="en-US"/>
        </w:rPr>
        <w:t xml:space="preserve">; these factors increased significantly </w:t>
      </w:r>
      <w:r w:rsidR="00123673" w:rsidRPr="00492172">
        <w:rPr>
          <w:rFonts w:ascii="Book Antiqua" w:eastAsia="UD Digi Kyokasho N-R" w:hAnsi="Book Antiqua" w:cs="Times New Roman"/>
          <w:bCs/>
          <w:sz w:val="24"/>
          <w:szCs w:val="24"/>
          <w:lang w:val="en-US"/>
        </w:rPr>
        <w:t>the risk of venous thromboembolism</w:t>
      </w:r>
      <w:r w:rsidR="00A15DF4" w:rsidRPr="00492172">
        <w:rPr>
          <w:rFonts w:ascii="Book Antiqua" w:eastAsia="UD Digi Kyokasho N-R" w:hAnsi="Book Antiqua" w:cs="Times New Roman"/>
          <w:bCs/>
          <w:sz w:val="24"/>
          <w:szCs w:val="24"/>
          <w:lang w:val="en-US"/>
        </w:rPr>
        <w:t xml:space="preserve">. </w:t>
      </w:r>
      <w:r w:rsidR="00064517" w:rsidRPr="00492172">
        <w:rPr>
          <w:rFonts w:ascii="Book Antiqua" w:eastAsia="UD Digi Kyokasho N-R" w:hAnsi="Book Antiqua" w:cs="Times New Roman"/>
          <w:bCs/>
          <w:sz w:val="24"/>
          <w:szCs w:val="24"/>
          <w:lang w:val="en-US"/>
        </w:rPr>
        <w:t xml:space="preserve">To reduce </w:t>
      </w:r>
      <w:r w:rsidR="00A15DF4" w:rsidRPr="00492172">
        <w:rPr>
          <w:rFonts w:ascii="Book Antiqua" w:eastAsia="UD Digi Kyokasho N-R" w:hAnsi="Book Antiqua" w:cs="Times New Roman"/>
          <w:bCs/>
          <w:sz w:val="24"/>
          <w:szCs w:val="24"/>
          <w:lang w:val="en-US"/>
        </w:rPr>
        <w:t>such</w:t>
      </w:r>
      <w:r w:rsidR="00064517" w:rsidRPr="00492172">
        <w:rPr>
          <w:rFonts w:ascii="Book Antiqua" w:eastAsia="UD Digi Kyokasho N-R" w:hAnsi="Book Antiqua" w:cs="Times New Roman"/>
          <w:bCs/>
          <w:sz w:val="24"/>
          <w:szCs w:val="24"/>
          <w:lang w:val="en-US"/>
        </w:rPr>
        <w:t xml:space="preserve"> risk, we opted for a laparoscopic hysterectomy</w:t>
      </w:r>
      <w:r w:rsidR="00A15DF4" w:rsidRPr="00492172">
        <w:rPr>
          <w:rFonts w:ascii="Book Antiqua" w:eastAsia="UD Digi Kyokasho N-R" w:hAnsi="Book Antiqua" w:cs="Times New Roman"/>
          <w:bCs/>
          <w:sz w:val="24"/>
          <w:szCs w:val="24"/>
          <w:lang w:val="en-US"/>
        </w:rPr>
        <w:t>, which was preceded by phlebotomy</w:t>
      </w:r>
      <w:r w:rsidR="00064517" w:rsidRPr="00492172">
        <w:rPr>
          <w:rFonts w:ascii="Book Antiqua" w:eastAsia="UD Digi Kyokasho N-R" w:hAnsi="Book Antiqua" w:cs="Times New Roman"/>
          <w:bCs/>
          <w:sz w:val="24"/>
          <w:szCs w:val="24"/>
          <w:lang w:val="en-US"/>
        </w:rPr>
        <w:t xml:space="preserve">. </w:t>
      </w:r>
      <w:r w:rsidR="00061951" w:rsidRPr="00492172">
        <w:rPr>
          <w:rFonts w:ascii="Book Antiqua" w:eastAsia="UD Digi Kyokasho N-R" w:hAnsi="Book Antiqua" w:cs="Times New Roman"/>
          <w:bCs/>
          <w:sz w:val="24"/>
          <w:szCs w:val="24"/>
          <w:lang w:val="en-US"/>
        </w:rPr>
        <w:t>Laparoscopy</w:t>
      </w:r>
      <w:r w:rsidR="00064517" w:rsidRPr="00492172">
        <w:rPr>
          <w:rFonts w:ascii="Book Antiqua" w:eastAsia="UD Digi Kyokasho N-R" w:hAnsi="Book Antiqua" w:cs="Times New Roman"/>
          <w:bCs/>
          <w:sz w:val="24"/>
          <w:szCs w:val="24"/>
          <w:lang w:val="en-US"/>
        </w:rPr>
        <w:t xml:space="preserve"> </w:t>
      </w:r>
      <w:r w:rsidR="00123673" w:rsidRPr="00492172">
        <w:rPr>
          <w:rFonts w:ascii="Book Antiqua" w:eastAsia="UD Digi Kyokasho N-R" w:hAnsi="Book Antiqua" w:cs="Times New Roman"/>
          <w:bCs/>
          <w:sz w:val="24"/>
          <w:szCs w:val="24"/>
          <w:lang w:val="en-US"/>
        </w:rPr>
        <w:t>was successfully completed</w:t>
      </w:r>
      <w:r w:rsidR="00A15DF4" w:rsidRPr="00492172">
        <w:rPr>
          <w:rFonts w:ascii="Book Antiqua" w:eastAsia="UD Digi Kyokasho N-R" w:hAnsi="Book Antiqua" w:cs="Times New Roman"/>
          <w:bCs/>
          <w:sz w:val="24"/>
          <w:szCs w:val="24"/>
          <w:lang w:val="en-US"/>
        </w:rPr>
        <w:t xml:space="preserve"> </w:t>
      </w:r>
      <w:r w:rsidR="00123673" w:rsidRPr="00492172">
        <w:rPr>
          <w:rFonts w:ascii="Book Antiqua" w:eastAsia="UD Digi Kyokasho N-R" w:hAnsi="Book Antiqua" w:cs="Times New Roman"/>
          <w:bCs/>
          <w:sz w:val="24"/>
          <w:szCs w:val="24"/>
          <w:lang w:val="en-US"/>
        </w:rPr>
        <w:t>with</w:t>
      </w:r>
      <w:r w:rsidR="00061951" w:rsidRPr="00492172">
        <w:rPr>
          <w:rFonts w:ascii="Book Antiqua" w:eastAsia="UD Digi Kyokasho N-R" w:hAnsi="Book Antiqua" w:cs="Times New Roman"/>
          <w:bCs/>
          <w:sz w:val="24"/>
          <w:szCs w:val="24"/>
          <w:lang w:val="en-US"/>
        </w:rPr>
        <w:t>out</w:t>
      </w:r>
      <w:r w:rsidR="00123673" w:rsidRPr="00492172">
        <w:rPr>
          <w:rFonts w:ascii="Book Antiqua" w:eastAsia="UD Digi Kyokasho N-R" w:hAnsi="Book Antiqua" w:cs="Times New Roman"/>
          <w:bCs/>
          <w:sz w:val="24"/>
          <w:szCs w:val="24"/>
          <w:lang w:val="en-US"/>
        </w:rPr>
        <w:t xml:space="preserve"> complications. The uterus weighed 5400 g. </w:t>
      </w:r>
      <w:r w:rsidR="009E7419" w:rsidRPr="00492172">
        <w:rPr>
          <w:rFonts w:ascii="Book Antiqua" w:eastAsia="UD Digi Kyokasho N-R" w:hAnsi="Book Antiqua" w:cs="Times New Roman"/>
          <w:bCs/>
          <w:sz w:val="24"/>
          <w:szCs w:val="24"/>
          <w:lang w:val="en-US"/>
        </w:rPr>
        <w:t>After surgery the patient’s hematological profile</w:t>
      </w:r>
      <w:r w:rsidR="00A15DF4" w:rsidRPr="00492172">
        <w:rPr>
          <w:rFonts w:ascii="Book Antiqua" w:eastAsia="UD Digi Kyokasho N-R" w:hAnsi="Book Antiqua" w:cs="Times New Roman"/>
          <w:bCs/>
          <w:sz w:val="24"/>
          <w:szCs w:val="24"/>
          <w:lang w:val="en-US"/>
        </w:rPr>
        <w:t xml:space="preserve"> normalized. T</w:t>
      </w:r>
      <w:r w:rsidR="006E44CD" w:rsidRPr="00492172">
        <w:rPr>
          <w:rFonts w:ascii="Book Antiqua" w:eastAsia="UD Digi Kyokasho N-R" w:hAnsi="Book Antiqua" w:cs="Times New Roman"/>
          <w:bCs/>
          <w:sz w:val="24"/>
          <w:szCs w:val="24"/>
          <w:lang w:val="en-US"/>
        </w:rPr>
        <w:t xml:space="preserve">he final diagnosis was </w:t>
      </w:r>
      <w:proofErr w:type="spellStart"/>
      <w:r w:rsidR="006E44CD" w:rsidRPr="00492172">
        <w:rPr>
          <w:rFonts w:ascii="Book Antiqua" w:eastAsia="UD Digi Kyokasho N-R" w:hAnsi="Book Antiqua" w:cs="Times New Roman"/>
          <w:bCs/>
          <w:sz w:val="24"/>
          <w:szCs w:val="24"/>
          <w:lang w:val="en-US"/>
        </w:rPr>
        <w:t>myomatous</w:t>
      </w:r>
      <w:proofErr w:type="spellEnd"/>
      <w:r w:rsidR="006E44CD" w:rsidRPr="00492172">
        <w:rPr>
          <w:rFonts w:ascii="Book Antiqua" w:eastAsia="UD Digi Kyokasho N-R" w:hAnsi="Book Antiqua" w:cs="Times New Roman"/>
          <w:bCs/>
          <w:sz w:val="24"/>
          <w:szCs w:val="24"/>
          <w:lang w:val="en-US"/>
        </w:rPr>
        <w:t xml:space="preserve"> </w:t>
      </w:r>
      <w:proofErr w:type="spellStart"/>
      <w:r w:rsidR="006E44CD" w:rsidRPr="00492172">
        <w:rPr>
          <w:rFonts w:ascii="Book Antiqua" w:eastAsia="UD Digi Kyokasho N-R" w:hAnsi="Book Antiqua" w:cs="Times New Roman"/>
          <w:bCs/>
          <w:sz w:val="24"/>
          <w:szCs w:val="24"/>
          <w:lang w:val="en-US"/>
        </w:rPr>
        <w:t>eryth</w:t>
      </w:r>
      <w:r w:rsidR="00285163" w:rsidRPr="00492172">
        <w:rPr>
          <w:rFonts w:ascii="Book Antiqua" w:eastAsia="UD Digi Kyokasho N-R" w:hAnsi="Book Antiqua" w:cs="Times New Roman"/>
          <w:bCs/>
          <w:sz w:val="24"/>
          <w:szCs w:val="24"/>
          <w:lang w:val="en-US"/>
        </w:rPr>
        <w:t>r</w:t>
      </w:r>
      <w:r w:rsidR="006E44CD" w:rsidRPr="00492172">
        <w:rPr>
          <w:rFonts w:ascii="Book Antiqua" w:eastAsia="UD Digi Kyokasho N-R" w:hAnsi="Book Antiqua" w:cs="Times New Roman"/>
          <w:bCs/>
          <w:sz w:val="24"/>
          <w:szCs w:val="24"/>
          <w:lang w:val="en-US"/>
        </w:rPr>
        <w:t>oc</w:t>
      </w:r>
      <w:r w:rsidR="00285163" w:rsidRPr="00492172">
        <w:rPr>
          <w:rFonts w:ascii="Book Antiqua" w:eastAsia="UD Digi Kyokasho N-R" w:hAnsi="Book Antiqua" w:cs="Times New Roman"/>
          <w:bCs/>
          <w:sz w:val="24"/>
          <w:szCs w:val="24"/>
          <w:lang w:val="en-US"/>
        </w:rPr>
        <w:t>y</w:t>
      </w:r>
      <w:r w:rsidR="006E44CD" w:rsidRPr="00492172">
        <w:rPr>
          <w:rFonts w:ascii="Book Antiqua" w:eastAsia="UD Digi Kyokasho N-R" w:hAnsi="Book Antiqua" w:cs="Times New Roman"/>
          <w:bCs/>
          <w:sz w:val="24"/>
          <w:szCs w:val="24"/>
          <w:lang w:val="en-US"/>
        </w:rPr>
        <w:t>tosis</w:t>
      </w:r>
      <w:proofErr w:type="spellEnd"/>
      <w:r w:rsidR="006E44CD" w:rsidRPr="00492172">
        <w:rPr>
          <w:rFonts w:ascii="Book Antiqua" w:eastAsia="UD Digi Kyokasho N-R" w:hAnsi="Book Antiqua" w:cs="Times New Roman"/>
          <w:bCs/>
          <w:sz w:val="24"/>
          <w:szCs w:val="24"/>
          <w:lang w:val="en-US"/>
        </w:rPr>
        <w:t xml:space="preserve"> syndrome (MES). To our knowledge, t</w:t>
      </w:r>
      <w:r w:rsidR="00123673" w:rsidRPr="00492172">
        <w:rPr>
          <w:rFonts w:ascii="Book Antiqua" w:eastAsia="UD Digi Kyokasho N-R" w:hAnsi="Book Antiqua" w:cs="Times New Roman"/>
          <w:bCs/>
          <w:sz w:val="24"/>
          <w:szCs w:val="24"/>
          <w:lang w:val="en-US"/>
        </w:rPr>
        <w:t xml:space="preserve">his is the first case of laparoscopic hysterectomy in an obese patient with a very large uterus and </w:t>
      </w:r>
      <w:r w:rsidR="00932BF8" w:rsidRPr="00492172">
        <w:rPr>
          <w:rFonts w:ascii="Book Antiqua" w:eastAsia="UD Digi Kyokasho N-R" w:hAnsi="Book Antiqua" w:cs="Times New Roman"/>
          <w:bCs/>
          <w:sz w:val="24"/>
          <w:szCs w:val="24"/>
          <w:lang w:val="en-US"/>
        </w:rPr>
        <w:t xml:space="preserve">polycythemia due to </w:t>
      </w:r>
      <w:r w:rsidR="00123673" w:rsidRPr="00492172">
        <w:rPr>
          <w:rFonts w:ascii="Book Antiqua" w:eastAsia="UD Digi Kyokasho N-R" w:hAnsi="Book Antiqua" w:cs="Times New Roman"/>
          <w:bCs/>
          <w:sz w:val="24"/>
          <w:szCs w:val="24"/>
          <w:lang w:val="en-US"/>
        </w:rPr>
        <w:t xml:space="preserve">MES. </w:t>
      </w:r>
    </w:p>
    <w:bookmarkEnd w:id="25"/>
    <w:p w14:paraId="76EC2277" w14:textId="18D8FB91" w:rsidR="002977DF" w:rsidRPr="00492172" w:rsidRDefault="002977DF" w:rsidP="00492172">
      <w:pPr>
        <w:spacing w:after="0" w:line="360" w:lineRule="auto"/>
        <w:jc w:val="both"/>
        <w:rPr>
          <w:rFonts w:ascii="Book Antiqua" w:eastAsia="UD Digi Kyokasho N-R" w:hAnsi="Book Antiqua" w:cs="Times New Roman"/>
          <w:bCs/>
          <w:sz w:val="24"/>
          <w:szCs w:val="24"/>
          <w:lang w:val="en-US"/>
        </w:rPr>
      </w:pPr>
    </w:p>
    <w:p w14:paraId="19A2C06D" w14:textId="18AF9898" w:rsidR="00165CEC" w:rsidRPr="00A86A38" w:rsidRDefault="007608EB" w:rsidP="00A86A38">
      <w:pPr>
        <w:spacing w:line="360" w:lineRule="auto"/>
        <w:rPr>
          <w:rFonts w:ascii="Book Antiqua" w:hAnsi="Book Antiqua"/>
          <w:iCs/>
          <w:szCs w:val="24"/>
        </w:rPr>
      </w:pPr>
      <w:proofErr w:type="spellStart"/>
      <w:r w:rsidRPr="00492172">
        <w:rPr>
          <w:rFonts w:ascii="Book Antiqua" w:eastAsia="UD Digi Kyokasho N-R" w:hAnsi="Book Antiqua" w:cs="Times New Roman"/>
          <w:bCs/>
          <w:sz w:val="24"/>
          <w:szCs w:val="24"/>
          <w:lang w:val="en-US"/>
        </w:rPr>
        <w:t>Macciò</w:t>
      </w:r>
      <w:proofErr w:type="spellEnd"/>
      <w:r w:rsidRPr="00492172">
        <w:rPr>
          <w:rFonts w:ascii="Book Antiqua" w:eastAsia="UD Digi Kyokasho N-R" w:hAnsi="Book Antiqua" w:cs="Times New Roman"/>
          <w:bCs/>
          <w:sz w:val="24"/>
          <w:szCs w:val="24"/>
          <w:lang w:val="en-US"/>
        </w:rPr>
        <w:t xml:space="preserve"> A, </w:t>
      </w:r>
      <w:proofErr w:type="spellStart"/>
      <w:r w:rsidRPr="00492172">
        <w:rPr>
          <w:rFonts w:ascii="Book Antiqua" w:eastAsia="UD Digi Kyokasho N-R" w:hAnsi="Book Antiqua" w:cs="Times New Roman"/>
          <w:bCs/>
          <w:sz w:val="24"/>
          <w:szCs w:val="24"/>
          <w:lang w:val="en-US"/>
        </w:rPr>
        <w:t>Chiappe</w:t>
      </w:r>
      <w:proofErr w:type="spellEnd"/>
      <w:r w:rsidRPr="00492172">
        <w:rPr>
          <w:rFonts w:ascii="Book Antiqua" w:eastAsia="UD Digi Kyokasho N-R" w:hAnsi="Book Antiqua" w:cs="Times New Roman"/>
          <w:bCs/>
          <w:sz w:val="24"/>
          <w:szCs w:val="24"/>
          <w:lang w:val="en-US"/>
        </w:rPr>
        <w:t xml:space="preserve"> G, </w:t>
      </w:r>
      <w:proofErr w:type="spellStart"/>
      <w:r w:rsidRPr="00492172">
        <w:rPr>
          <w:rFonts w:ascii="Book Antiqua" w:eastAsia="UD Digi Kyokasho N-R" w:hAnsi="Book Antiqua" w:cs="Times New Roman"/>
          <w:bCs/>
          <w:sz w:val="24"/>
          <w:szCs w:val="24"/>
          <w:lang w:val="en-US"/>
        </w:rPr>
        <w:t>Lavra</w:t>
      </w:r>
      <w:proofErr w:type="spellEnd"/>
      <w:r w:rsidRPr="00492172">
        <w:rPr>
          <w:rFonts w:ascii="Book Antiqua" w:eastAsia="UD Digi Kyokasho N-R" w:hAnsi="Book Antiqua" w:cs="Times New Roman"/>
          <w:bCs/>
          <w:sz w:val="24"/>
          <w:szCs w:val="24"/>
          <w:lang w:val="en-US"/>
        </w:rPr>
        <w:t xml:space="preserve"> F, </w:t>
      </w:r>
      <w:proofErr w:type="spellStart"/>
      <w:r w:rsidRPr="00492172">
        <w:rPr>
          <w:rFonts w:ascii="Book Antiqua" w:eastAsia="UD Digi Kyokasho N-R" w:hAnsi="Book Antiqua" w:cs="Times New Roman"/>
          <w:bCs/>
          <w:sz w:val="24"/>
          <w:szCs w:val="24"/>
          <w:lang w:val="en-US"/>
        </w:rPr>
        <w:t>Sanna</w:t>
      </w:r>
      <w:proofErr w:type="spellEnd"/>
      <w:r w:rsidRPr="00492172">
        <w:rPr>
          <w:rFonts w:ascii="Book Antiqua" w:eastAsia="UD Digi Kyokasho N-R" w:hAnsi="Book Antiqua" w:cs="Times New Roman"/>
          <w:bCs/>
          <w:sz w:val="24"/>
          <w:szCs w:val="24"/>
          <w:lang w:val="en-US"/>
        </w:rPr>
        <w:t xml:space="preserve"> E, </w:t>
      </w:r>
      <w:proofErr w:type="spellStart"/>
      <w:r w:rsidRPr="00492172">
        <w:rPr>
          <w:rFonts w:ascii="Book Antiqua" w:eastAsia="UD Digi Kyokasho N-R" w:hAnsi="Book Antiqua" w:cs="Times New Roman"/>
          <w:bCs/>
          <w:sz w:val="24"/>
          <w:szCs w:val="24"/>
          <w:lang w:val="en-US"/>
        </w:rPr>
        <w:t>Nieddu</w:t>
      </w:r>
      <w:proofErr w:type="spellEnd"/>
      <w:r w:rsidRPr="00492172">
        <w:rPr>
          <w:rFonts w:ascii="Book Antiqua" w:eastAsia="UD Digi Kyokasho N-R" w:hAnsi="Book Antiqua" w:cs="Times New Roman"/>
          <w:bCs/>
          <w:sz w:val="24"/>
          <w:szCs w:val="24"/>
          <w:lang w:val="en-US"/>
        </w:rPr>
        <w:t xml:space="preserve"> R, </w:t>
      </w:r>
      <w:proofErr w:type="spellStart"/>
      <w:r w:rsidRPr="00492172">
        <w:rPr>
          <w:rFonts w:ascii="Book Antiqua" w:eastAsia="UD Digi Kyokasho N-R" w:hAnsi="Book Antiqua" w:cs="Times New Roman"/>
          <w:bCs/>
          <w:sz w:val="24"/>
          <w:szCs w:val="24"/>
          <w:lang w:val="en-US"/>
        </w:rPr>
        <w:t>Madeddu</w:t>
      </w:r>
      <w:proofErr w:type="spellEnd"/>
      <w:r w:rsidRPr="00492172">
        <w:rPr>
          <w:rFonts w:ascii="Book Antiqua" w:eastAsia="UD Digi Kyokasho N-R" w:hAnsi="Book Antiqua" w:cs="Times New Roman"/>
          <w:bCs/>
          <w:sz w:val="24"/>
          <w:szCs w:val="24"/>
          <w:lang w:val="en-US"/>
        </w:rPr>
        <w:t xml:space="preserve"> C. Laparoscopic hysterectomy as optimal approach for 5400 grams uterus with associated polycythemia: </w:t>
      </w:r>
      <w:r w:rsidR="00853E5C" w:rsidRPr="00492172">
        <w:rPr>
          <w:rFonts w:ascii="Book Antiqua" w:eastAsia="UD Digi Kyokasho N-R" w:hAnsi="Book Antiqua" w:cs="Times New Roman"/>
          <w:bCs/>
          <w:sz w:val="24"/>
          <w:szCs w:val="24"/>
          <w:lang w:val="en-US"/>
        </w:rPr>
        <w:t xml:space="preserve">A </w:t>
      </w:r>
      <w:r w:rsidRPr="00492172">
        <w:rPr>
          <w:rFonts w:ascii="Book Antiqua" w:eastAsia="UD Digi Kyokasho N-R" w:hAnsi="Book Antiqua" w:cs="Times New Roman"/>
          <w:bCs/>
          <w:sz w:val="24"/>
          <w:szCs w:val="24"/>
          <w:lang w:val="en-US"/>
        </w:rPr>
        <w:t xml:space="preserve">case report. </w:t>
      </w:r>
      <w:r w:rsidR="002977DF" w:rsidRPr="00492172">
        <w:rPr>
          <w:rFonts w:ascii="Book Antiqua" w:hAnsi="Book Antiqua"/>
          <w:i/>
          <w:sz w:val="24"/>
          <w:szCs w:val="24"/>
          <w:lang w:val="en-US"/>
        </w:rPr>
        <w:t xml:space="preserve">World J </w:t>
      </w:r>
      <w:proofErr w:type="spellStart"/>
      <w:r w:rsidR="002977DF" w:rsidRPr="00492172">
        <w:rPr>
          <w:rFonts w:ascii="Book Antiqua" w:hAnsi="Book Antiqua"/>
          <w:i/>
          <w:sz w:val="24"/>
          <w:szCs w:val="24"/>
          <w:lang w:val="en-US"/>
        </w:rPr>
        <w:t>Clin</w:t>
      </w:r>
      <w:proofErr w:type="spellEnd"/>
      <w:r w:rsidR="002977DF" w:rsidRPr="00492172">
        <w:rPr>
          <w:rFonts w:ascii="Book Antiqua" w:hAnsi="Book Antiqua"/>
          <w:i/>
          <w:sz w:val="24"/>
          <w:szCs w:val="24"/>
          <w:lang w:val="en-US"/>
        </w:rPr>
        <w:t xml:space="preserve"> Cases </w:t>
      </w:r>
      <w:r w:rsidR="00A86A38" w:rsidRPr="00B52C3C">
        <w:rPr>
          <w:rFonts w:ascii="Book Antiqua" w:eastAsia="等线" w:hAnsi="Book Antiqua"/>
          <w:color w:val="000000" w:themeColor="text1"/>
          <w:sz w:val="24"/>
          <w:szCs w:val="24"/>
        </w:rPr>
        <w:t>2</w:t>
      </w:r>
      <w:r w:rsidR="00A86A38" w:rsidRPr="00B52C3C">
        <w:rPr>
          <w:rFonts w:ascii="Book Antiqua" w:hAnsi="Book Antiqua"/>
          <w:iCs/>
          <w:sz w:val="24"/>
          <w:szCs w:val="24"/>
        </w:rPr>
        <w:t xml:space="preserve">019; </w:t>
      </w:r>
      <w:r w:rsidR="00A86A38" w:rsidRPr="00B52C3C">
        <w:rPr>
          <w:rFonts w:ascii="Book Antiqua" w:hAnsi="Book Antiqua" w:hint="eastAsia"/>
          <w:iCs/>
          <w:sz w:val="24"/>
          <w:szCs w:val="24"/>
        </w:rPr>
        <w:t>7</w:t>
      </w:r>
      <w:r w:rsidR="00A86A38" w:rsidRPr="00B52C3C">
        <w:rPr>
          <w:rFonts w:ascii="Book Antiqua" w:hAnsi="Book Antiqua"/>
          <w:iCs/>
          <w:sz w:val="24"/>
          <w:szCs w:val="24"/>
        </w:rPr>
        <w:t>(</w:t>
      </w:r>
      <w:r w:rsidR="00A86A38" w:rsidRPr="00B52C3C">
        <w:rPr>
          <w:rFonts w:ascii="Book Antiqua" w:hAnsi="Book Antiqua" w:hint="eastAsia"/>
          <w:iCs/>
          <w:sz w:val="24"/>
          <w:szCs w:val="24"/>
        </w:rPr>
        <w:t>19</w:t>
      </w:r>
      <w:r w:rsidR="00A86A38" w:rsidRPr="00B52C3C">
        <w:rPr>
          <w:rFonts w:ascii="Book Antiqua" w:hAnsi="Book Antiqua"/>
          <w:iCs/>
          <w:sz w:val="24"/>
          <w:szCs w:val="24"/>
        </w:rPr>
        <w:t xml:space="preserve">): </w:t>
      </w:r>
      <w:r w:rsidR="00085D39">
        <w:rPr>
          <w:rFonts w:ascii="Book Antiqua" w:hAnsi="Book Antiqua" w:hint="eastAsia"/>
          <w:iCs/>
          <w:sz w:val="24"/>
          <w:szCs w:val="24"/>
          <w:lang w:eastAsia="zh-CN"/>
        </w:rPr>
        <w:t>3027</w:t>
      </w:r>
      <w:r w:rsidR="00A86A38" w:rsidRPr="00B52C3C">
        <w:rPr>
          <w:rFonts w:ascii="Book Antiqua" w:hAnsi="Book Antiqua"/>
          <w:iCs/>
          <w:sz w:val="24"/>
          <w:szCs w:val="24"/>
        </w:rPr>
        <w:t>-</w:t>
      </w:r>
      <w:proofErr w:type="gramStart"/>
      <w:r w:rsidR="00085D39">
        <w:rPr>
          <w:rFonts w:ascii="Book Antiqua" w:hAnsi="Book Antiqua" w:hint="eastAsia"/>
          <w:iCs/>
          <w:sz w:val="24"/>
          <w:szCs w:val="24"/>
          <w:lang w:eastAsia="zh-CN"/>
        </w:rPr>
        <w:t>3032</w:t>
      </w:r>
      <w:r w:rsidR="00A86A38" w:rsidRPr="00B52C3C">
        <w:rPr>
          <w:rFonts w:ascii="Book Antiqua" w:hAnsi="Book Antiqua"/>
          <w:iCs/>
          <w:sz w:val="24"/>
          <w:szCs w:val="24"/>
        </w:rPr>
        <w:t xml:space="preserve">  URL</w:t>
      </w:r>
      <w:proofErr w:type="gramEnd"/>
      <w:r w:rsidR="00A86A38" w:rsidRPr="00B52C3C">
        <w:rPr>
          <w:rFonts w:ascii="Book Antiqua" w:hAnsi="Book Antiqua"/>
          <w:iCs/>
          <w:sz w:val="24"/>
          <w:szCs w:val="24"/>
        </w:rPr>
        <w:t>: https://www.wjgnet.com/</w:t>
      </w:r>
      <w:r w:rsidR="00A86A38" w:rsidRPr="00B52C3C">
        <w:rPr>
          <w:rFonts w:ascii="Book Antiqua" w:hAnsi="Book Antiqua" w:hint="eastAsia"/>
          <w:color w:val="333333"/>
          <w:sz w:val="24"/>
          <w:szCs w:val="24"/>
          <w:shd w:val="clear" w:color="auto" w:fill="FFFFFF"/>
        </w:rPr>
        <w:t>2307</w:t>
      </w:r>
      <w:r w:rsidR="00A86A38" w:rsidRPr="00B52C3C">
        <w:rPr>
          <w:rFonts w:ascii="Book Antiqua" w:hAnsi="Book Antiqua"/>
          <w:color w:val="333333"/>
          <w:sz w:val="24"/>
          <w:szCs w:val="24"/>
          <w:shd w:val="clear" w:color="auto" w:fill="FFFFFF"/>
        </w:rPr>
        <w:t>-</w:t>
      </w:r>
      <w:r w:rsidR="00A86A38" w:rsidRPr="00B52C3C">
        <w:rPr>
          <w:rFonts w:ascii="Book Antiqua" w:hAnsi="Book Antiqua" w:hint="eastAsia"/>
          <w:color w:val="333333"/>
          <w:sz w:val="24"/>
          <w:szCs w:val="24"/>
          <w:shd w:val="clear" w:color="auto" w:fill="FFFFFF"/>
        </w:rPr>
        <w:t>8960</w:t>
      </w:r>
      <w:r w:rsidR="00A86A38" w:rsidRPr="00B52C3C">
        <w:rPr>
          <w:rFonts w:ascii="Book Antiqua" w:hAnsi="Book Antiqua"/>
          <w:iCs/>
          <w:sz w:val="24"/>
          <w:szCs w:val="24"/>
        </w:rPr>
        <w:t>/full/v</w:t>
      </w:r>
      <w:r w:rsidR="00A86A38" w:rsidRPr="00B52C3C">
        <w:rPr>
          <w:rFonts w:ascii="Book Antiqua" w:hAnsi="Book Antiqua" w:hint="eastAsia"/>
          <w:iCs/>
          <w:sz w:val="24"/>
          <w:szCs w:val="24"/>
        </w:rPr>
        <w:t>7</w:t>
      </w:r>
      <w:r w:rsidR="00A86A38" w:rsidRPr="00B52C3C">
        <w:rPr>
          <w:rFonts w:ascii="Book Antiqua" w:hAnsi="Book Antiqua"/>
          <w:iCs/>
          <w:sz w:val="24"/>
          <w:szCs w:val="24"/>
        </w:rPr>
        <w:t>/i</w:t>
      </w:r>
      <w:r w:rsidR="00A86A38" w:rsidRPr="00B52C3C">
        <w:rPr>
          <w:rFonts w:ascii="Book Antiqua" w:hAnsi="Book Antiqua" w:hint="eastAsia"/>
          <w:iCs/>
          <w:sz w:val="24"/>
          <w:szCs w:val="24"/>
        </w:rPr>
        <w:t>19</w:t>
      </w:r>
      <w:r w:rsidR="00A86A38" w:rsidRPr="00B52C3C">
        <w:rPr>
          <w:rFonts w:ascii="Book Antiqua" w:hAnsi="Book Antiqua"/>
          <w:iCs/>
          <w:sz w:val="24"/>
          <w:szCs w:val="24"/>
        </w:rPr>
        <w:t>/</w:t>
      </w:r>
      <w:r w:rsidR="00085D39">
        <w:rPr>
          <w:rFonts w:ascii="Book Antiqua" w:hAnsi="Book Antiqua" w:hint="eastAsia"/>
          <w:iCs/>
          <w:sz w:val="24"/>
          <w:szCs w:val="24"/>
          <w:lang w:eastAsia="zh-CN"/>
        </w:rPr>
        <w:t>3027</w:t>
      </w:r>
      <w:r w:rsidR="00A86A38" w:rsidRPr="00B52C3C">
        <w:rPr>
          <w:rFonts w:ascii="Book Antiqua" w:hAnsi="Book Antiqua"/>
          <w:iCs/>
          <w:sz w:val="24"/>
          <w:szCs w:val="24"/>
        </w:rPr>
        <w:t xml:space="preserve">.htm  DOI: </w:t>
      </w:r>
      <w:bookmarkStart w:id="26" w:name="_GoBack"/>
      <w:r w:rsidR="00A86A38" w:rsidRPr="00B52C3C">
        <w:rPr>
          <w:rFonts w:ascii="Book Antiqua" w:hAnsi="Book Antiqua"/>
          <w:iCs/>
          <w:sz w:val="24"/>
          <w:szCs w:val="24"/>
        </w:rPr>
        <w:t>https://dx.doi.org/</w:t>
      </w:r>
      <w:r w:rsidR="00A86A38" w:rsidRPr="00B52C3C">
        <w:rPr>
          <w:rFonts w:ascii="Book Antiqua" w:hAnsi="Book Antiqua" w:cs="宋体"/>
          <w:sz w:val="24"/>
          <w:szCs w:val="24"/>
        </w:rPr>
        <w:t>10.</w:t>
      </w:r>
      <w:r w:rsidR="00A86A38" w:rsidRPr="00B52C3C">
        <w:rPr>
          <w:rFonts w:ascii="Book Antiqua" w:hAnsi="Book Antiqua" w:cs="宋体" w:hint="eastAsia"/>
          <w:sz w:val="24"/>
          <w:szCs w:val="24"/>
        </w:rPr>
        <w:t>12998</w:t>
      </w:r>
      <w:r w:rsidR="00A86A38" w:rsidRPr="00B52C3C">
        <w:rPr>
          <w:rFonts w:ascii="Book Antiqua" w:hAnsi="Book Antiqua"/>
          <w:iCs/>
          <w:sz w:val="24"/>
          <w:szCs w:val="24"/>
        </w:rPr>
        <w:t>/wj</w:t>
      </w:r>
      <w:r w:rsidR="00A86A38" w:rsidRPr="00B52C3C">
        <w:rPr>
          <w:rFonts w:ascii="Book Antiqua" w:hAnsi="Book Antiqua" w:hint="eastAsia"/>
          <w:iCs/>
          <w:sz w:val="24"/>
          <w:szCs w:val="24"/>
        </w:rPr>
        <w:t>cc</w:t>
      </w:r>
      <w:r w:rsidR="00A86A38" w:rsidRPr="00B52C3C">
        <w:rPr>
          <w:rFonts w:ascii="Book Antiqua" w:hAnsi="Book Antiqua"/>
          <w:iCs/>
          <w:sz w:val="24"/>
          <w:szCs w:val="24"/>
        </w:rPr>
        <w:t>.v</w:t>
      </w:r>
      <w:r w:rsidR="00A86A38" w:rsidRPr="00B52C3C">
        <w:rPr>
          <w:rFonts w:ascii="Book Antiqua" w:hAnsi="Book Antiqua" w:hint="eastAsia"/>
          <w:iCs/>
          <w:sz w:val="24"/>
          <w:szCs w:val="24"/>
        </w:rPr>
        <w:t>7</w:t>
      </w:r>
      <w:r w:rsidR="00A86A38" w:rsidRPr="00B52C3C">
        <w:rPr>
          <w:rFonts w:ascii="Book Antiqua" w:hAnsi="Book Antiqua"/>
          <w:iCs/>
          <w:sz w:val="24"/>
          <w:szCs w:val="24"/>
        </w:rPr>
        <w:t>.i</w:t>
      </w:r>
      <w:r w:rsidR="00A86A38" w:rsidRPr="00B52C3C">
        <w:rPr>
          <w:rFonts w:ascii="Book Antiqua" w:hAnsi="Book Antiqua" w:hint="eastAsia"/>
          <w:iCs/>
          <w:sz w:val="24"/>
          <w:szCs w:val="24"/>
        </w:rPr>
        <w:t>19</w:t>
      </w:r>
      <w:r w:rsidR="00A86A38" w:rsidRPr="00B52C3C">
        <w:rPr>
          <w:rFonts w:ascii="Book Antiqua" w:hAnsi="Book Antiqua"/>
          <w:iCs/>
          <w:sz w:val="24"/>
          <w:szCs w:val="24"/>
        </w:rPr>
        <w:t>.</w:t>
      </w:r>
      <w:r w:rsidR="00085D39">
        <w:rPr>
          <w:rFonts w:ascii="Book Antiqua" w:hAnsi="Book Antiqua" w:hint="eastAsia"/>
          <w:iCs/>
          <w:sz w:val="24"/>
          <w:szCs w:val="24"/>
          <w:lang w:eastAsia="zh-CN"/>
        </w:rPr>
        <w:t>3027</w:t>
      </w:r>
      <w:bookmarkEnd w:id="26"/>
      <w:r w:rsidR="00165CEC" w:rsidRPr="00492172">
        <w:rPr>
          <w:rFonts w:ascii="Book Antiqua" w:eastAsia="UD Digi Kyokasho N-R" w:hAnsi="Book Antiqua" w:cs="Times New Roman"/>
          <w:bCs/>
          <w:sz w:val="24"/>
          <w:szCs w:val="24"/>
          <w:lang w:val="en-US"/>
        </w:rPr>
        <w:br w:type="page"/>
      </w:r>
    </w:p>
    <w:p w14:paraId="13BCD2AB" w14:textId="77777777" w:rsidR="00BD5A9D" w:rsidRPr="00492172" w:rsidRDefault="00661968" w:rsidP="00492172">
      <w:pPr>
        <w:autoSpaceDE w:val="0"/>
        <w:autoSpaceDN w:val="0"/>
        <w:adjustRightInd w:val="0"/>
        <w:spacing w:after="0" w:line="360" w:lineRule="auto"/>
        <w:jc w:val="both"/>
        <w:rPr>
          <w:rFonts w:ascii="Book Antiqua" w:eastAsia="UD Digi Kyokasho N-R" w:hAnsi="Book Antiqua" w:cs="Times New Roman"/>
          <w:b/>
          <w:bCs/>
          <w:sz w:val="24"/>
          <w:szCs w:val="24"/>
          <w:lang w:val="en-US"/>
        </w:rPr>
      </w:pPr>
      <w:r w:rsidRPr="00492172">
        <w:rPr>
          <w:rFonts w:ascii="Book Antiqua" w:eastAsia="UD Digi Kyokasho N-R" w:hAnsi="Book Antiqua" w:cs="Times New Roman"/>
          <w:b/>
          <w:bCs/>
          <w:sz w:val="24"/>
          <w:szCs w:val="24"/>
          <w:lang w:val="en-US"/>
        </w:rPr>
        <w:t>INTRODUCTION</w:t>
      </w:r>
    </w:p>
    <w:p w14:paraId="4DEA9F05" w14:textId="17D75D5D" w:rsidR="00BD5A9D" w:rsidRPr="00492172" w:rsidRDefault="00BD5A9D" w:rsidP="00492172">
      <w:pPr>
        <w:autoSpaceDE w:val="0"/>
        <w:autoSpaceDN w:val="0"/>
        <w:adjustRightInd w:val="0"/>
        <w:spacing w:after="0" w:line="360" w:lineRule="auto"/>
        <w:jc w:val="both"/>
        <w:rPr>
          <w:rFonts w:ascii="Book Antiqua" w:eastAsia="UD Digi Kyokasho N-R" w:hAnsi="Book Antiqua" w:cs="Times New Roman"/>
          <w:sz w:val="24"/>
          <w:szCs w:val="24"/>
          <w:shd w:val="clear" w:color="auto" w:fill="FFFFFF"/>
          <w:lang w:val="en-US"/>
        </w:rPr>
      </w:pPr>
      <w:r w:rsidRPr="00492172">
        <w:rPr>
          <w:rFonts w:ascii="Book Antiqua" w:eastAsia="UD Digi Kyokasho N-R" w:hAnsi="Book Antiqua" w:cs="Times New Roman"/>
          <w:sz w:val="24"/>
          <w:szCs w:val="24"/>
          <w:shd w:val="clear" w:color="auto" w:fill="FFFFFF"/>
          <w:lang w:val="en-US"/>
        </w:rPr>
        <w:t xml:space="preserve">Uterine </w:t>
      </w:r>
      <w:proofErr w:type="spellStart"/>
      <w:r w:rsidRPr="00492172">
        <w:rPr>
          <w:rFonts w:ascii="Book Antiqua" w:eastAsia="UD Digi Kyokasho N-R" w:hAnsi="Book Antiqua" w:cs="Times New Roman"/>
          <w:sz w:val="24"/>
          <w:szCs w:val="24"/>
          <w:shd w:val="clear" w:color="auto" w:fill="FFFFFF"/>
          <w:lang w:val="en-US"/>
        </w:rPr>
        <w:t>myomas</w:t>
      </w:r>
      <w:proofErr w:type="spellEnd"/>
      <w:r w:rsidRPr="00492172">
        <w:rPr>
          <w:rFonts w:ascii="Book Antiqua" w:eastAsia="UD Digi Kyokasho N-R" w:hAnsi="Book Antiqua" w:cs="Times New Roman"/>
          <w:sz w:val="24"/>
          <w:szCs w:val="24"/>
          <w:shd w:val="clear" w:color="auto" w:fill="FFFFFF"/>
          <w:lang w:val="en-US"/>
        </w:rPr>
        <w:t xml:space="preserve"> are the most common benign gynecological soft tissue tumors in women but</w:t>
      </w:r>
      <w:r w:rsidR="009E7674" w:rsidRPr="00492172">
        <w:rPr>
          <w:rFonts w:ascii="Book Antiqua" w:eastAsia="UD Digi Kyokasho N-R" w:hAnsi="Book Antiqua" w:cs="Times New Roman"/>
          <w:sz w:val="24"/>
          <w:szCs w:val="24"/>
          <w:shd w:val="clear" w:color="auto" w:fill="FFFFFF"/>
          <w:lang w:val="en-US"/>
        </w:rPr>
        <w:t xml:space="preserve"> </w:t>
      </w:r>
      <w:r w:rsidRPr="00492172">
        <w:rPr>
          <w:rFonts w:ascii="Book Antiqua" w:eastAsia="UD Digi Kyokasho N-R" w:hAnsi="Book Antiqua" w:cs="Times New Roman"/>
          <w:sz w:val="24"/>
          <w:szCs w:val="24"/>
          <w:lang w:val="en-US"/>
        </w:rPr>
        <w:t>polycythemia</w:t>
      </w:r>
      <w:r w:rsidRPr="00492172">
        <w:rPr>
          <w:rFonts w:ascii="Book Antiqua" w:eastAsia="UD Digi Kyokasho N-R" w:hAnsi="Book Antiqua" w:cs="Times New Roman"/>
          <w:sz w:val="24"/>
          <w:szCs w:val="24"/>
          <w:shd w:val="clear" w:color="auto" w:fill="FFFFFF"/>
          <w:lang w:val="en-US"/>
        </w:rPr>
        <w:t> </w:t>
      </w:r>
      <w:r w:rsidR="00856E6D" w:rsidRPr="00492172">
        <w:rPr>
          <w:rFonts w:ascii="Book Antiqua" w:eastAsia="UD Digi Kyokasho N-R" w:hAnsi="Book Antiqua" w:cs="Times New Roman"/>
          <w:sz w:val="24"/>
          <w:szCs w:val="24"/>
          <w:shd w:val="clear" w:color="auto" w:fill="FFFFFF"/>
          <w:lang w:val="en-US"/>
        </w:rPr>
        <w:t xml:space="preserve">associated </w:t>
      </w:r>
      <w:r w:rsidR="00E722AF" w:rsidRPr="00492172">
        <w:rPr>
          <w:rFonts w:ascii="Book Antiqua" w:eastAsia="UD Digi Kyokasho N-R" w:hAnsi="Book Antiqua" w:cs="Times New Roman"/>
          <w:sz w:val="24"/>
          <w:szCs w:val="24"/>
          <w:shd w:val="clear" w:color="auto" w:fill="FFFFFF"/>
          <w:lang w:val="en-US"/>
        </w:rPr>
        <w:t>with these tumors</w:t>
      </w:r>
      <w:r w:rsidR="00856E6D" w:rsidRPr="00492172">
        <w:rPr>
          <w:rFonts w:ascii="Book Antiqua" w:eastAsia="UD Digi Kyokasho N-R" w:hAnsi="Book Antiqua" w:cs="Times New Roman"/>
          <w:sz w:val="24"/>
          <w:szCs w:val="24"/>
          <w:shd w:val="clear" w:color="auto" w:fill="FFFFFF"/>
          <w:lang w:val="en-US"/>
        </w:rPr>
        <w:t xml:space="preserve"> </w:t>
      </w:r>
      <w:r w:rsidRPr="00492172">
        <w:rPr>
          <w:rFonts w:ascii="Book Antiqua" w:eastAsia="UD Digi Kyokasho N-R" w:hAnsi="Book Antiqua" w:cs="Times New Roman"/>
          <w:sz w:val="24"/>
          <w:szCs w:val="24"/>
          <w:shd w:val="clear" w:color="auto" w:fill="FFFFFF"/>
          <w:lang w:val="en-US"/>
        </w:rPr>
        <w:t xml:space="preserve">is </w:t>
      </w:r>
      <w:proofErr w:type="gramStart"/>
      <w:r w:rsidRPr="00492172">
        <w:rPr>
          <w:rFonts w:ascii="Book Antiqua" w:eastAsia="UD Digi Kyokasho N-R" w:hAnsi="Book Antiqua" w:cs="Times New Roman"/>
          <w:sz w:val="24"/>
          <w:szCs w:val="24"/>
          <w:shd w:val="clear" w:color="auto" w:fill="FFFFFF"/>
          <w:lang w:val="en-US"/>
        </w:rPr>
        <w:t>rare</w:t>
      </w:r>
      <w:r w:rsidR="00853E5C" w:rsidRPr="00492172">
        <w:rPr>
          <w:rFonts w:ascii="Book Antiqua" w:eastAsia="UD Digi Kyokasho N-R" w:hAnsi="Book Antiqua" w:cs="Times New Roman"/>
          <w:sz w:val="24"/>
          <w:szCs w:val="24"/>
          <w:shd w:val="clear" w:color="auto" w:fill="FFFFFF"/>
          <w:vertAlign w:val="superscript"/>
          <w:lang w:val="en-US"/>
        </w:rPr>
        <w:t>[</w:t>
      </w:r>
      <w:proofErr w:type="gramEnd"/>
      <w:r w:rsidR="00D85643" w:rsidRPr="00492172">
        <w:rPr>
          <w:rFonts w:ascii="Book Antiqua" w:eastAsia="UD Digi Kyokasho N-R" w:hAnsi="Book Antiqua" w:cs="Times New Roman"/>
          <w:sz w:val="24"/>
          <w:szCs w:val="24"/>
          <w:shd w:val="clear" w:color="auto" w:fill="FFFFFF"/>
          <w:vertAlign w:val="superscript"/>
          <w:lang w:val="en-US"/>
        </w:rPr>
        <w:t>1</w:t>
      </w:r>
      <w:r w:rsidR="008D73FB" w:rsidRPr="00492172">
        <w:rPr>
          <w:rFonts w:ascii="Book Antiqua" w:eastAsia="UD Digi Kyokasho N-R" w:hAnsi="Book Antiqua" w:cs="Times New Roman"/>
          <w:sz w:val="24"/>
          <w:szCs w:val="24"/>
          <w:shd w:val="clear" w:color="auto" w:fill="FFFFFF"/>
          <w:vertAlign w:val="superscript"/>
          <w:lang w:val="en-US"/>
        </w:rPr>
        <w:t>-3</w:t>
      </w:r>
      <w:r w:rsidR="00853E5C" w:rsidRPr="00492172">
        <w:rPr>
          <w:rFonts w:ascii="Book Antiqua" w:eastAsia="UD Digi Kyokasho N-R" w:hAnsi="Book Antiqua" w:cs="Times New Roman"/>
          <w:sz w:val="24"/>
          <w:szCs w:val="24"/>
          <w:shd w:val="clear" w:color="auto" w:fill="FFFFFF"/>
          <w:vertAlign w:val="superscript"/>
          <w:lang w:val="en-US"/>
        </w:rPr>
        <w:t>]</w:t>
      </w:r>
      <w:r w:rsidRPr="00492172">
        <w:rPr>
          <w:rFonts w:ascii="Book Antiqua" w:eastAsia="UD Digi Kyokasho N-R" w:hAnsi="Book Antiqua" w:cs="Times New Roman"/>
          <w:sz w:val="24"/>
          <w:szCs w:val="24"/>
          <w:shd w:val="clear" w:color="auto" w:fill="FFFFFF"/>
          <w:lang w:val="en-US"/>
        </w:rPr>
        <w:t xml:space="preserve">. </w:t>
      </w:r>
      <w:r w:rsidRPr="00492172">
        <w:rPr>
          <w:rFonts w:ascii="Book Antiqua" w:eastAsia="UD Digi Kyokasho N-R" w:hAnsi="Book Antiqua" w:cs="Times New Roman"/>
          <w:sz w:val="24"/>
          <w:szCs w:val="24"/>
          <w:lang w:val="en-US"/>
        </w:rPr>
        <w:t xml:space="preserve">In 1953 Thomson </w:t>
      </w:r>
      <w:r w:rsidR="00E722AF" w:rsidRPr="00492172">
        <w:rPr>
          <w:rFonts w:ascii="Book Antiqua" w:eastAsia="UD Digi Kyokasho N-R" w:hAnsi="Book Antiqua" w:cs="Times New Roman"/>
          <w:sz w:val="24"/>
          <w:szCs w:val="24"/>
          <w:lang w:val="en-US"/>
        </w:rPr>
        <w:t>and</w:t>
      </w:r>
      <w:r w:rsidRPr="00492172">
        <w:rPr>
          <w:rFonts w:ascii="Book Antiqua" w:eastAsia="UD Digi Kyokasho N-R" w:hAnsi="Book Antiqua" w:cs="Times New Roman"/>
          <w:sz w:val="24"/>
          <w:szCs w:val="24"/>
          <w:lang w:val="en-US"/>
        </w:rPr>
        <w:t xml:space="preserve"> </w:t>
      </w:r>
      <w:proofErr w:type="spellStart"/>
      <w:r w:rsidRPr="00492172">
        <w:rPr>
          <w:rFonts w:ascii="Book Antiqua" w:eastAsia="UD Digi Kyokasho N-R" w:hAnsi="Book Antiqua" w:cs="Times New Roman"/>
          <w:sz w:val="24"/>
          <w:szCs w:val="24"/>
          <w:lang w:val="en-US"/>
        </w:rPr>
        <w:t>Marson</w:t>
      </w:r>
      <w:proofErr w:type="spellEnd"/>
      <w:r w:rsidRPr="00492172">
        <w:rPr>
          <w:rFonts w:ascii="Book Antiqua" w:eastAsia="UD Digi Kyokasho N-R" w:hAnsi="Book Antiqua" w:cs="Times New Roman"/>
          <w:sz w:val="24"/>
          <w:szCs w:val="24"/>
          <w:lang w:val="en-US"/>
        </w:rPr>
        <w:t xml:space="preserve"> </w:t>
      </w:r>
      <w:r w:rsidR="000111DC" w:rsidRPr="00492172">
        <w:rPr>
          <w:rFonts w:ascii="Book Antiqua" w:eastAsia="UD Digi Kyokasho N-R" w:hAnsi="Book Antiqua" w:cs="Times New Roman"/>
          <w:sz w:val="24"/>
          <w:szCs w:val="24"/>
          <w:lang w:val="en-US"/>
        </w:rPr>
        <w:t xml:space="preserve">described </w:t>
      </w:r>
      <w:r w:rsidR="004B7A93" w:rsidRPr="00492172">
        <w:rPr>
          <w:rFonts w:ascii="Book Antiqua" w:eastAsia="UD Digi Kyokasho N-R" w:hAnsi="Book Antiqua" w:cs="Times New Roman"/>
          <w:sz w:val="24"/>
          <w:szCs w:val="24"/>
          <w:lang w:val="en-US"/>
        </w:rPr>
        <w:t xml:space="preserve">the </w:t>
      </w:r>
      <w:r w:rsidRPr="00492172">
        <w:rPr>
          <w:rFonts w:ascii="Book Antiqua" w:eastAsia="UD Digi Kyokasho N-R" w:hAnsi="Book Antiqua" w:cs="Times New Roman"/>
          <w:sz w:val="24"/>
          <w:szCs w:val="24"/>
          <w:lang w:val="en-US"/>
        </w:rPr>
        <w:t xml:space="preserve">first </w:t>
      </w:r>
      <w:r w:rsidR="00CF38AC" w:rsidRPr="00492172">
        <w:rPr>
          <w:rFonts w:ascii="Book Antiqua" w:eastAsia="UD Digi Kyokasho N-R" w:hAnsi="Book Antiqua" w:cs="Times New Roman"/>
          <w:sz w:val="24"/>
          <w:szCs w:val="24"/>
          <w:lang w:val="en-US"/>
        </w:rPr>
        <w:t xml:space="preserve">patients </w:t>
      </w:r>
      <w:r w:rsidR="00205EB4" w:rsidRPr="00492172">
        <w:rPr>
          <w:rFonts w:ascii="Book Antiqua" w:eastAsia="UD Digi Kyokasho N-R" w:hAnsi="Book Antiqua" w:cs="Times New Roman"/>
          <w:sz w:val="24"/>
          <w:szCs w:val="24"/>
          <w:lang w:val="en-US"/>
        </w:rPr>
        <w:t>with polycythemia</w:t>
      </w:r>
      <w:r w:rsidRPr="00492172">
        <w:rPr>
          <w:rFonts w:ascii="Book Antiqua" w:eastAsia="UD Digi Kyokasho N-R" w:hAnsi="Book Antiqua" w:cs="Times New Roman"/>
          <w:sz w:val="24"/>
          <w:szCs w:val="24"/>
          <w:lang w:val="en-US"/>
        </w:rPr>
        <w:t xml:space="preserve"> </w:t>
      </w:r>
      <w:r w:rsidR="00CF38AC" w:rsidRPr="00492172">
        <w:rPr>
          <w:rFonts w:ascii="Book Antiqua" w:eastAsia="UD Digi Kyokasho N-R" w:hAnsi="Book Antiqua" w:cs="Times New Roman"/>
          <w:sz w:val="24"/>
          <w:szCs w:val="24"/>
          <w:lang w:val="en-US"/>
        </w:rPr>
        <w:t xml:space="preserve">linked to </w:t>
      </w:r>
      <w:r w:rsidRPr="00492172">
        <w:rPr>
          <w:rFonts w:ascii="Book Antiqua" w:eastAsia="UD Digi Kyokasho N-R" w:hAnsi="Book Antiqua" w:cs="Times New Roman"/>
          <w:sz w:val="24"/>
          <w:szCs w:val="24"/>
          <w:lang w:val="en-US"/>
        </w:rPr>
        <w:t xml:space="preserve">uterine </w:t>
      </w:r>
      <w:proofErr w:type="spellStart"/>
      <w:r w:rsidRPr="00492172">
        <w:rPr>
          <w:rFonts w:ascii="Book Antiqua" w:eastAsia="UD Digi Kyokasho N-R" w:hAnsi="Book Antiqua" w:cs="Times New Roman"/>
          <w:sz w:val="24"/>
          <w:szCs w:val="24"/>
          <w:lang w:val="en-US"/>
        </w:rPr>
        <w:t>myomas</w:t>
      </w:r>
      <w:proofErr w:type="spellEnd"/>
      <w:r w:rsidRPr="00492172">
        <w:rPr>
          <w:rFonts w:ascii="Book Antiqua" w:eastAsia="UD Digi Kyokasho N-R" w:hAnsi="Book Antiqua" w:cs="Times New Roman"/>
          <w:sz w:val="24"/>
          <w:szCs w:val="24"/>
          <w:lang w:val="en-US"/>
        </w:rPr>
        <w:t xml:space="preserve">, in which </w:t>
      </w:r>
      <w:r w:rsidR="00CF38AC" w:rsidRPr="00492172">
        <w:rPr>
          <w:rFonts w:ascii="Book Antiqua" w:eastAsia="UD Digi Kyokasho N-R" w:hAnsi="Book Antiqua" w:cs="Times New Roman"/>
          <w:sz w:val="24"/>
          <w:szCs w:val="24"/>
          <w:lang w:val="en-US"/>
        </w:rPr>
        <w:t xml:space="preserve">tumor excision </w:t>
      </w:r>
      <w:r w:rsidR="000542E3" w:rsidRPr="00492172">
        <w:rPr>
          <w:rFonts w:ascii="Book Antiqua" w:eastAsia="UD Digi Kyokasho N-R" w:hAnsi="Book Antiqua" w:cs="Times New Roman"/>
          <w:sz w:val="24"/>
          <w:szCs w:val="24"/>
          <w:lang w:val="en-US"/>
        </w:rPr>
        <w:t xml:space="preserve">resulted in </w:t>
      </w:r>
      <w:r w:rsidR="00E722AF" w:rsidRPr="00492172">
        <w:rPr>
          <w:rFonts w:ascii="Book Antiqua" w:eastAsia="UD Digi Kyokasho N-R" w:hAnsi="Book Antiqua" w:cs="Times New Roman"/>
          <w:sz w:val="24"/>
          <w:szCs w:val="24"/>
          <w:lang w:val="en-US"/>
        </w:rPr>
        <w:t xml:space="preserve">the </w:t>
      </w:r>
      <w:r w:rsidRPr="00492172">
        <w:rPr>
          <w:rFonts w:ascii="Book Antiqua" w:eastAsia="UD Digi Kyokasho N-R" w:hAnsi="Book Antiqua" w:cs="Times New Roman"/>
          <w:sz w:val="24"/>
          <w:szCs w:val="24"/>
          <w:lang w:val="en-US"/>
        </w:rPr>
        <w:t xml:space="preserve">cure </w:t>
      </w:r>
      <w:r w:rsidR="00E722AF" w:rsidRPr="00492172">
        <w:rPr>
          <w:rFonts w:ascii="Book Antiqua" w:eastAsia="UD Digi Kyokasho N-R" w:hAnsi="Book Antiqua" w:cs="Times New Roman"/>
          <w:sz w:val="24"/>
          <w:szCs w:val="24"/>
          <w:lang w:val="en-US"/>
        </w:rPr>
        <w:t xml:space="preserve">of </w:t>
      </w:r>
      <w:r w:rsidRPr="00492172">
        <w:rPr>
          <w:rFonts w:ascii="Book Antiqua" w:eastAsia="UD Digi Kyokasho N-R" w:hAnsi="Book Antiqua" w:cs="Times New Roman"/>
          <w:sz w:val="24"/>
          <w:szCs w:val="24"/>
          <w:lang w:val="en-US"/>
        </w:rPr>
        <w:t xml:space="preserve">this hematological </w:t>
      </w:r>
      <w:proofErr w:type="gramStart"/>
      <w:r w:rsidRPr="00492172">
        <w:rPr>
          <w:rFonts w:ascii="Book Antiqua" w:eastAsia="UD Digi Kyokasho N-R" w:hAnsi="Book Antiqua" w:cs="Times New Roman"/>
          <w:sz w:val="24"/>
          <w:szCs w:val="24"/>
          <w:lang w:val="en-US"/>
        </w:rPr>
        <w:t>disorder</w:t>
      </w:r>
      <w:r w:rsidR="00853E5C" w:rsidRPr="00492172">
        <w:rPr>
          <w:rFonts w:ascii="Book Antiqua" w:eastAsia="UD Digi Kyokasho N-R" w:hAnsi="Book Antiqua" w:cs="Times New Roman"/>
          <w:sz w:val="24"/>
          <w:szCs w:val="24"/>
          <w:vertAlign w:val="superscript"/>
          <w:lang w:val="en-US"/>
        </w:rPr>
        <w:t>[</w:t>
      </w:r>
      <w:proofErr w:type="gramEnd"/>
      <w:r w:rsidR="008D73FB" w:rsidRPr="00492172">
        <w:rPr>
          <w:rFonts w:ascii="Book Antiqua" w:eastAsia="UD Digi Kyokasho N-R" w:hAnsi="Book Antiqua" w:cs="Times New Roman"/>
          <w:sz w:val="24"/>
          <w:szCs w:val="24"/>
          <w:vertAlign w:val="superscript"/>
          <w:lang w:val="en-US"/>
        </w:rPr>
        <w:t>4</w:t>
      </w:r>
      <w:r w:rsidR="00853E5C" w:rsidRPr="00492172">
        <w:rPr>
          <w:rFonts w:ascii="Book Antiqua" w:eastAsia="UD Digi Kyokasho N-R" w:hAnsi="Book Antiqua" w:cs="Times New Roman"/>
          <w:sz w:val="24"/>
          <w:szCs w:val="24"/>
          <w:vertAlign w:val="superscript"/>
          <w:lang w:val="en-US"/>
        </w:rPr>
        <w:t>]</w:t>
      </w:r>
      <w:r w:rsidRPr="00492172">
        <w:rPr>
          <w:rFonts w:ascii="Book Antiqua" w:eastAsia="UD Digi Kyokasho N-R" w:hAnsi="Book Antiqua" w:cs="Times New Roman"/>
          <w:sz w:val="24"/>
          <w:szCs w:val="24"/>
          <w:lang w:val="en-US"/>
        </w:rPr>
        <w:t>. In 19</w:t>
      </w:r>
      <w:r w:rsidR="009E49E7" w:rsidRPr="00492172">
        <w:rPr>
          <w:rFonts w:ascii="Book Antiqua" w:eastAsia="UD Digi Kyokasho N-R" w:hAnsi="Book Antiqua" w:cs="Times New Roman"/>
          <w:sz w:val="24"/>
          <w:szCs w:val="24"/>
          <w:lang w:val="en-US"/>
        </w:rPr>
        <w:t>57</w:t>
      </w:r>
      <w:r w:rsidRPr="00492172">
        <w:rPr>
          <w:rFonts w:ascii="Book Antiqua" w:eastAsia="UD Digi Kyokasho N-R" w:hAnsi="Book Antiqua" w:cs="Times New Roman"/>
          <w:sz w:val="24"/>
          <w:szCs w:val="24"/>
          <w:lang w:val="en-US"/>
        </w:rPr>
        <w:t xml:space="preserve"> </w:t>
      </w:r>
      <w:r w:rsidR="009E49E7" w:rsidRPr="00492172">
        <w:rPr>
          <w:rFonts w:ascii="Book Antiqua" w:eastAsia="UD Digi Kyokasho N-R" w:hAnsi="Book Antiqua" w:cs="Times New Roman"/>
          <w:sz w:val="24"/>
          <w:szCs w:val="24"/>
          <w:lang w:val="en-US"/>
        </w:rPr>
        <w:t xml:space="preserve">Fleming </w:t>
      </w:r>
      <w:r w:rsidR="009E49E7" w:rsidRPr="00492172">
        <w:rPr>
          <w:rFonts w:ascii="Book Antiqua" w:eastAsia="UD Digi Kyokasho N-R" w:hAnsi="Book Antiqua" w:cs="Times New Roman"/>
          <w:i/>
          <w:iCs/>
          <w:sz w:val="24"/>
          <w:szCs w:val="24"/>
          <w:lang w:val="en-US"/>
        </w:rPr>
        <w:t xml:space="preserve">et </w:t>
      </w:r>
      <w:proofErr w:type="gramStart"/>
      <w:r w:rsidR="009E49E7" w:rsidRPr="00492172">
        <w:rPr>
          <w:rFonts w:ascii="Book Antiqua" w:eastAsia="UD Digi Kyokasho N-R" w:hAnsi="Book Antiqua" w:cs="Times New Roman"/>
          <w:i/>
          <w:iCs/>
          <w:sz w:val="24"/>
          <w:szCs w:val="24"/>
          <w:lang w:val="en-US"/>
        </w:rPr>
        <w:t>al</w:t>
      </w:r>
      <w:r w:rsidR="00853E5C" w:rsidRPr="00492172">
        <w:rPr>
          <w:rFonts w:ascii="Book Antiqua" w:eastAsia="UD Digi Kyokasho N-R" w:hAnsi="Book Antiqua" w:cs="Times New Roman"/>
          <w:sz w:val="24"/>
          <w:szCs w:val="24"/>
          <w:vertAlign w:val="superscript"/>
          <w:lang w:val="en-US"/>
        </w:rPr>
        <w:t>[</w:t>
      </w:r>
      <w:proofErr w:type="gramEnd"/>
      <w:r w:rsidR="008D73FB" w:rsidRPr="00492172">
        <w:rPr>
          <w:rFonts w:ascii="Book Antiqua" w:eastAsia="UD Digi Kyokasho N-R" w:hAnsi="Book Antiqua" w:cs="Times New Roman"/>
          <w:sz w:val="24"/>
          <w:szCs w:val="24"/>
          <w:vertAlign w:val="superscript"/>
          <w:lang w:val="en-US"/>
        </w:rPr>
        <w:t>5</w:t>
      </w:r>
      <w:r w:rsidR="00853E5C" w:rsidRPr="00492172">
        <w:rPr>
          <w:rFonts w:ascii="Book Antiqua" w:eastAsia="UD Digi Kyokasho N-R" w:hAnsi="Book Antiqua" w:cs="Times New Roman"/>
          <w:sz w:val="24"/>
          <w:szCs w:val="24"/>
          <w:vertAlign w:val="superscript"/>
          <w:lang w:val="en-US"/>
        </w:rPr>
        <w:t>]</w:t>
      </w:r>
      <w:r w:rsidR="00853E5C"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defined this</w:t>
      </w:r>
      <w:r w:rsidR="00106216" w:rsidRPr="00492172">
        <w:rPr>
          <w:rFonts w:ascii="Book Antiqua" w:eastAsia="UD Digi Kyokasho N-R" w:hAnsi="Book Antiqua" w:cs="Times New Roman"/>
          <w:sz w:val="24"/>
          <w:szCs w:val="24"/>
          <w:lang w:val="en-US"/>
        </w:rPr>
        <w:t xml:space="preserve"> condition</w:t>
      </w:r>
      <w:r w:rsidRPr="00492172">
        <w:rPr>
          <w:rFonts w:ascii="Book Antiqua" w:eastAsia="UD Digi Kyokasho N-R" w:hAnsi="Book Antiqua" w:cs="Times New Roman"/>
          <w:sz w:val="24"/>
          <w:szCs w:val="24"/>
          <w:lang w:val="en-US"/>
        </w:rPr>
        <w:t xml:space="preserve"> </w:t>
      </w:r>
      <w:bookmarkStart w:id="27" w:name="_Hlk6571858"/>
      <w:r w:rsidRPr="00492172">
        <w:rPr>
          <w:rFonts w:ascii="Book Antiqua" w:eastAsia="UD Digi Kyokasho N-R" w:hAnsi="Book Antiqua" w:cs="Times New Roman"/>
          <w:sz w:val="24"/>
          <w:szCs w:val="24"/>
          <w:lang w:val="en-US"/>
        </w:rPr>
        <w:t xml:space="preserve">as </w:t>
      </w:r>
      <w:proofErr w:type="spellStart"/>
      <w:r w:rsidRPr="00492172">
        <w:rPr>
          <w:rFonts w:ascii="Book Antiqua" w:eastAsia="UD Digi Kyokasho N-R" w:hAnsi="Book Antiqua" w:cs="Times New Roman"/>
          <w:sz w:val="24"/>
          <w:szCs w:val="24"/>
          <w:lang w:val="en-US"/>
        </w:rPr>
        <w:t>myomatous</w:t>
      </w:r>
      <w:proofErr w:type="spellEnd"/>
      <w:r w:rsidRPr="00492172">
        <w:rPr>
          <w:rFonts w:ascii="Book Antiqua" w:eastAsia="UD Digi Kyokasho N-R" w:hAnsi="Book Antiqua" w:cs="Times New Roman"/>
          <w:sz w:val="24"/>
          <w:szCs w:val="24"/>
          <w:lang w:val="en-US"/>
        </w:rPr>
        <w:t xml:space="preserve"> </w:t>
      </w:r>
      <w:proofErr w:type="spellStart"/>
      <w:r w:rsidRPr="00492172">
        <w:rPr>
          <w:rFonts w:ascii="Book Antiqua" w:eastAsia="UD Digi Kyokasho N-R" w:hAnsi="Book Antiqua" w:cs="Times New Roman"/>
          <w:sz w:val="24"/>
          <w:szCs w:val="24"/>
          <w:lang w:val="en-US"/>
        </w:rPr>
        <w:t>erythrocytosis</w:t>
      </w:r>
      <w:proofErr w:type="spellEnd"/>
      <w:r w:rsidRPr="00492172">
        <w:rPr>
          <w:rFonts w:ascii="Book Antiqua" w:eastAsia="UD Digi Kyokasho N-R" w:hAnsi="Book Antiqua" w:cs="Times New Roman"/>
          <w:sz w:val="24"/>
          <w:szCs w:val="24"/>
          <w:lang w:val="en-US"/>
        </w:rPr>
        <w:t xml:space="preserve"> syndrome </w:t>
      </w:r>
      <w:r w:rsidR="00685AAB" w:rsidRPr="00492172">
        <w:rPr>
          <w:rFonts w:ascii="Book Antiqua" w:eastAsia="UD Digi Kyokasho N-R" w:hAnsi="Book Antiqua" w:cs="Times New Roman"/>
          <w:sz w:val="24"/>
          <w:szCs w:val="24"/>
          <w:lang w:val="en-US"/>
        </w:rPr>
        <w:t xml:space="preserve">(MES) </w:t>
      </w:r>
      <w:r w:rsidRPr="00492172">
        <w:rPr>
          <w:rFonts w:ascii="Book Antiqua" w:eastAsia="UD Digi Kyokasho N-R" w:hAnsi="Book Antiqua" w:cs="Times New Roman"/>
          <w:sz w:val="24"/>
          <w:szCs w:val="24"/>
          <w:lang w:val="en-US"/>
        </w:rPr>
        <w:t>when associate</w:t>
      </w:r>
      <w:r w:rsidR="00E722AF" w:rsidRPr="00492172">
        <w:rPr>
          <w:rFonts w:ascii="Book Antiqua" w:eastAsia="UD Digi Kyokasho N-R" w:hAnsi="Book Antiqua" w:cs="Times New Roman"/>
          <w:sz w:val="24"/>
          <w:szCs w:val="24"/>
          <w:lang w:val="en-US"/>
        </w:rPr>
        <w:t>d</w:t>
      </w:r>
      <w:r w:rsidRPr="00492172">
        <w:rPr>
          <w:rFonts w:ascii="Book Antiqua" w:eastAsia="UD Digi Kyokasho N-R" w:hAnsi="Book Antiqua" w:cs="Times New Roman"/>
          <w:sz w:val="24"/>
          <w:szCs w:val="24"/>
          <w:lang w:val="en-US"/>
        </w:rPr>
        <w:t xml:space="preserve"> with polycythemia, </w:t>
      </w:r>
      <w:r w:rsidR="00E722AF" w:rsidRPr="00492172">
        <w:rPr>
          <w:rFonts w:ascii="Book Antiqua" w:eastAsia="UD Digi Kyokasho N-R" w:hAnsi="Book Antiqua" w:cs="Times New Roman"/>
          <w:sz w:val="24"/>
          <w:szCs w:val="24"/>
          <w:lang w:val="en-US"/>
        </w:rPr>
        <w:t>a</w:t>
      </w:r>
      <w:r w:rsidRPr="00492172">
        <w:rPr>
          <w:rFonts w:ascii="Book Antiqua" w:eastAsia="UD Digi Kyokasho N-R" w:hAnsi="Book Antiqua" w:cs="Times New Roman"/>
          <w:sz w:val="24"/>
          <w:szCs w:val="24"/>
          <w:lang w:val="en-US"/>
        </w:rPr>
        <w:t xml:space="preserve"> </w:t>
      </w:r>
      <w:proofErr w:type="spellStart"/>
      <w:r w:rsidRPr="00492172">
        <w:rPr>
          <w:rFonts w:ascii="Book Antiqua" w:eastAsia="UD Digi Kyokasho N-R" w:hAnsi="Book Antiqua" w:cs="Times New Roman"/>
          <w:sz w:val="24"/>
          <w:szCs w:val="24"/>
          <w:lang w:val="en-US"/>
        </w:rPr>
        <w:t>myomatous</w:t>
      </w:r>
      <w:proofErr w:type="spellEnd"/>
      <w:r w:rsidRPr="00492172">
        <w:rPr>
          <w:rFonts w:ascii="Book Antiqua" w:eastAsia="UD Digi Kyokasho N-R" w:hAnsi="Book Antiqua" w:cs="Times New Roman"/>
          <w:sz w:val="24"/>
          <w:szCs w:val="24"/>
          <w:lang w:val="en-US"/>
        </w:rPr>
        <w:t xml:space="preserve"> uterus, and </w:t>
      </w:r>
      <w:r w:rsidR="00E722AF" w:rsidRPr="00492172">
        <w:rPr>
          <w:rFonts w:ascii="Book Antiqua" w:eastAsia="UD Digi Kyokasho N-R" w:hAnsi="Book Antiqua" w:cs="Times New Roman"/>
          <w:sz w:val="24"/>
          <w:szCs w:val="24"/>
          <w:lang w:val="en-US"/>
        </w:rPr>
        <w:t>a</w:t>
      </w:r>
      <w:r w:rsidRPr="00492172">
        <w:rPr>
          <w:rFonts w:ascii="Book Antiqua" w:eastAsia="UD Digi Kyokasho N-R" w:hAnsi="Book Antiqua" w:cs="Times New Roman"/>
          <w:sz w:val="24"/>
          <w:szCs w:val="24"/>
          <w:lang w:val="en-US"/>
        </w:rPr>
        <w:t xml:space="preserve"> return to a normal hematological profile following hysterectomy or myomectomy.</w:t>
      </w:r>
    </w:p>
    <w:bookmarkEnd w:id="27"/>
    <w:p w14:paraId="3CE365CC" w14:textId="7F8BA28C" w:rsidR="00BD5A9D" w:rsidRPr="00492172" w:rsidRDefault="00BD5A9D"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Typically, secondary polycythemia is </w:t>
      </w:r>
      <w:r w:rsidR="00627A2F" w:rsidRPr="00492172">
        <w:rPr>
          <w:rFonts w:ascii="Book Antiqua" w:eastAsia="UD Digi Kyokasho N-R" w:hAnsi="Book Antiqua" w:cs="Times New Roman"/>
          <w:sz w:val="24"/>
          <w:szCs w:val="24"/>
          <w:lang w:val="en-US"/>
        </w:rPr>
        <w:t xml:space="preserve">related to defective lung </w:t>
      </w:r>
      <w:r w:rsidRPr="00492172">
        <w:rPr>
          <w:rFonts w:ascii="Book Antiqua" w:eastAsia="UD Digi Kyokasho N-R" w:hAnsi="Book Antiqua" w:cs="Times New Roman"/>
          <w:sz w:val="24"/>
          <w:szCs w:val="24"/>
          <w:lang w:val="en-US"/>
        </w:rPr>
        <w:t>function, congenital heart dis</w:t>
      </w:r>
      <w:r w:rsidR="00627A2F" w:rsidRPr="00492172">
        <w:rPr>
          <w:rFonts w:ascii="Book Antiqua" w:eastAsia="UD Digi Kyokasho N-R" w:hAnsi="Book Antiqua" w:cs="Times New Roman"/>
          <w:sz w:val="24"/>
          <w:szCs w:val="24"/>
          <w:lang w:val="en-US"/>
        </w:rPr>
        <w:t>order</w:t>
      </w:r>
      <w:r w:rsidRPr="00492172">
        <w:rPr>
          <w:rFonts w:ascii="Book Antiqua" w:eastAsia="UD Digi Kyokasho N-R" w:hAnsi="Book Antiqua" w:cs="Times New Roman"/>
          <w:sz w:val="24"/>
          <w:szCs w:val="24"/>
          <w:lang w:val="en-US"/>
        </w:rPr>
        <w:t xml:space="preserve"> and </w:t>
      </w:r>
      <w:proofErr w:type="gramStart"/>
      <w:r w:rsidRPr="00492172">
        <w:rPr>
          <w:rFonts w:ascii="Book Antiqua" w:eastAsia="UD Digi Kyokasho N-R" w:hAnsi="Book Antiqua" w:cs="Times New Roman"/>
          <w:sz w:val="24"/>
          <w:szCs w:val="24"/>
          <w:lang w:val="en-US"/>
        </w:rPr>
        <w:t>tumors</w:t>
      </w:r>
      <w:r w:rsidR="00853E5C" w:rsidRPr="00492172">
        <w:rPr>
          <w:rFonts w:ascii="Book Antiqua" w:eastAsia="UD Digi Kyokasho N-R" w:hAnsi="Book Antiqua" w:cs="Times New Roman"/>
          <w:sz w:val="24"/>
          <w:szCs w:val="24"/>
          <w:vertAlign w:val="superscript"/>
          <w:lang w:val="en-US"/>
        </w:rPr>
        <w:t>[</w:t>
      </w:r>
      <w:proofErr w:type="gramEnd"/>
      <w:r w:rsidR="008D73FB" w:rsidRPr="00492172">
        <w:rPr>
          <w:rFonts w:ascii="Book Antiqua" w:eastAsia="UD Digi Kyokasho N-R" w:hAnsi="Book Antiqua" w:cs="Times New Roman"/>
          <w:sz w:val="24"/>
          <w:szCs w:val="24"/>
          <w:vertAlign w:val="superscript"/>
          <w:lang w:val="en-US"/>
        </w:rPr>
        <w:t>6</w:t>
      </w:r>
      <w:r w:rsidR="00853E5C" w:rsidRPr="00492172">
        <w:rPr>
          <w:rFonts w:ascii="Book Antiqua" w:eastAsia="UD Digi Kyokasho N-R" w:hAnsi="Book Antiqua" w:cs="Times New Roman"/>
          <w:sz w:val="24"/>
          <w:szCs w:val="24"/>
          <w:vertAlign w:val="superscript"/>
          <w:lang w:val="en-US"/>
        </w:rPr>
        <w:t>]</w:t>
      </w:r>
      <w:r w:rsidRPr="00492172">
        <w:rPr>
          <w:rFonts w:ascii="Book Antiqua" w:eastAsia="UD Digi Kyokasho N-R" w:hAnsi="Book Antiqua" w:cs="Times New Roman"/>
          <w:sz w:val="24"/>
          <w:szCs w:val="24"/>
          <w:lang w:val="en-US"/>
        </w:rPr>
        <w:t xml:space="preserve">. </w:t>
      </w:r>
      <w:r w:rsidR="00106216" w:rsidRPr="00492172">
        <w:rPr>
          <w:rFonts w:ascii="Book Antiqua" w:eastAsia="UD Digi Kyokasho N-R" w:hAnsi="Book Antiqua" w:cs="Times New Roman"/>
          <w:sz w:val="24"/>
          <w:szCs w:val="24"/>
          <w:lang w:val="en-US"/>
        </w:rPr>
        <w:t xml:space="preserve">In </w:t>
      </w:r>
      <w:r w:rsidR="00685AAB" w:rsidRPr="00492172">
        <w:rPr>
          <w:rFonts w:ascii="Book Antiqua" w:eastAsia="UD Digi Kyokasho N-R" w:hAnsi="Book Antiqua" w:cs="Times New Roman"/>
          <w:sz w:val="24"/>
          <w:szCs w:val="24"/>
          <w:lang w:val="en-US"/>
        </w:rPr>
        <w:t>MES</w:t>
      </w:r>
      <w:r w:rsidR="00C1369C" w:rsidRPr="00492172">
        <w:rPr>
          <w:rFonts w:ascii="Book Antiqua" w:eastAsia="UD Digi Kyokasho N-R" w:hAnsi="Book Antiqua" w:cs="Times New Roman"/>
          <w:sz w:val="24"/>
          <w:szCs w:val="24"/>
          <w:lang w:val="en-US"/>
        </w:rPr>
        <w:t xml:space="preserve"> it </w:t>
      </w:r>
      <w:r w:rsidRPr="00492172">
        <w:rPr>
          <w:rFonts w:ascii="Book Antiqua" w:eastAsia="UD Digi Kyokasho N-R" w:hAnsi="Book Antiqua" w:cs="Times New Roman"/>
          <w:sz w:val="24"/>
          <w:szCs w:val="24"/>
          <w:lang w:val="en-US"/>
        </w:rPr>
        <w:t xml:space="preserve">is </w:t>
      </w:r>
      <w:r w:rsidR="00627A2F" w:rsidRPr="00492172">
        <w:rPr>
          <w:rFonts w:ascii="Book Antiqua" w:eastAsia="UD Digi Kyokasho N-R" w:hAnsi="Book Antiqua" w:cs="Times New Roman"/>
          <w:sz w:val="24"/>
          <w:szCs w:val="24"/>
          <w:lang w:val="en-US"/>
        </w:rPr>
        <w:t xml:space="preserve">believed </w:t>
      </w:r>
      <w:r w:rsidRPr="00492172">
        <w:rPr>
          <w:rFonts w:ascii="Book Antiqua" w:eastAsia="UD Digi Kyokasho N-R" w:hAnsi="Book Antiqua" w:cs="Times New Roman"/>
          <w:sz w:val="24"/>
          <w:szCs w:val="24"/>
          <w:lang w:val="en-US"/>
        </w:rPr>
        <w:t xml:space="preserve">that polycythemia is </w:t>
      </w:r>
      <w:r w:rsidR="00627A2F" w:rsidRPr="00492172">
        <w:rPr>
          <w:rFonts w:ascii="Book Antiqua" w:eastAsia="UD Digi Kyokasho N-R" w:hAnsi="Book Antiqua" w:cs="Times New Roman"/>
          <w:sz w:val="24"/>
          <w:szCs w:val="24"/>
          <w:lang w:val="en-US"/>
        </w:rPr>
        <w:t>strictly linked</w:t>
      </w:r>
      <w:r w:rsidRPr="00492172">
        <w:rPr>
          <w:rFonts w:ascii="Book Antiqua" w:eastAsia="UD Digi Kyokasho N-R" w:hAnsi="Book Antiqua" w:cs="Times New Roman"/>
          <w:sz w:val="24"/>
          <w:szCs w:val="24"/>
          <w:lang w:val="en-US"/>
        </w:rPr>
        <w:t xml:space="preserve"> to the excess</w:t>
      </w:r>
      <w:r w:rsidR="00627A2F" w:rsidRPr="00492172">
        <w:rPr>
          <w:rFonts w:ascii="Book Antiqua" w:eastAsia="UD Digi Kyokasho N-R" w:hAnsi="Book Antiqua" w:cs="Times New Roman"/>
          <w:sz w:val="24"/>
          <w:szCs w:val="24"/>
          <w:lang w:val="en-US"/>
        </w:rPr>
        <w:t>ive production of</w:t>
      </w:r>
      <w:r w:rsidRPr="00492172">
        <w:rPr>
          <w:rFonts w:ascii="Book Antiqua" w:eastAsia="UD Digi Kyokasho N-R" w:hAnsi="Book Antiqua" w:cs="Times New Roman"/>
          <w:sz w:val="24"/>
          <w:szCs w:val="24"/>
          <w:lang w:val="en-US"/>
        </w:rPr>
        <w:t xml:space="preserve"> erythropoietin</w:t>
      </w:r>
      <w:r w:rsidR="00F7344D" w:rsidRPr="00492172">
        <w:rPr>
          <w:rFonts w:ascii="Book Antiqua" w:eastAsia="UD Digi Kyokasho N-R" w:hAnsi="Book Antiqua" w:cs="Times New Roman"/>
          <w:sz w:val="24"/>
          <w:szCs w:val="24"/>
          <w:lang w:val="en-US"/>
        </w:rPr>
        <w:t xml:space="preserve"> (EPO)</w:t>
      </w:r>
      <w:r w:rsidRPr="00492172">
        <w:rPr>
          <w:rFonts w:ascii="Book Antiqua" w:eastAsia="UD Digi Kyokasho N-R" w:hAnsi="Book Antiqua" w:cs="Times New Roman"/>
          <w:sz w:val="24"/>
          <w:szCs w:val="24"/>
          <w:lang w:val="en-US"/>
        </w:rPr>
        <w:t xml:space="preserve"> by the </w:t>
      </w:r>
      <w:proofErr w:type="gramStart"/>
      <w:r w:rsidRPr="00492172">
        <w:rPr>
          <w:rFonts w:ascii="Book Antiqua" w:eastAsia="UD Digi Kyokasho N-R" w:hAnsi="Book Antiqua" w:cs="Times New Roman"/>
          <w:sz w:val="24"/>
          <w:szCs w:val="24"/>
          <w:lang w:val="en-US"/>
        </w:rPr>
        <w:t>tumors</w:t>
      </w:r>
      <w:r w:rsidR="00853E5C" w:rsidRPr="00492172">
        <w:rPr>
          <w:rFonts w:ascii="Book Antiqua" w:eastAsia="UD Digi Kyokasho N-R" w:hAnsi="Book Antiqua" w:cs="Times New Roman"/>
          <w:sz w:val="24"/>
          <w:szCs w:val="24"/>
          <w:vertAlign w:val="superscript"/>
          <w:lang w:val="en-US"/>
        </w:rPr>
        <w:t>[</w:t>
      </w:r>
      <w:proofErr w:type="gramEnd"/>
      <w:r w:rsidR="008D73FB" w:rsidRPr="00492172">
        <w:rPr>
          <w:rFonts w:ascii="Book Antiqua" w:eastAsia="UD Digi Kyokasho N-R" w:hAnsi="Book Antiqua" w:cs="Times New Roman"/>
          <w:sz w:val="24"/>
          <w:szCs w:val="24"/>
          <w:vertAlign w:val="superscript"/>
          <w:lang w:val="en-US"/>
        </w:rPr>
        <w:t>7</w:t>
      </w:r>
      <w:r w:rsidR="00853E5C" w:rsidRPr="00492172">
        <w:rPr>
          <w:rFonts w:ascii="Book Antiqua" w:eastAsia="UD Digi Kyokasho N-R" w:hAnsi="Book Antiqua" w:cs="Times New Roman"/>
          <w:sz w:val="24"/>
          <w:szCs w:val="24"/>
          <w:vertAlign w:val="superscript"/>
          <w:lang w:val="en-US"/>
        </w:rPr>
        <w:t>]</w:t>
      </w:r>
      <w:r w:rsidR="00E722AF" w:rsidRPr="00492172">
        <w:rPr>
          <w:rFonts w:ascii="Book Antiqua" w:eastAsia="UD Digi Kyokasho N-R" w:hAnsi="Book Antiqua" w:cs="Times New Roman"/>
          <w:sz w:val="24"/>
          <w:szCs w:val="24"/>
          <w:lang w:val="en-US"/>
        </w:rPr>
        <w:t>,</w:t>
      </w:r>
      <w:r w:rsidRPr="00492172">
        <w:rPr>
          <w:rFonts w:ascii="Book Antiqua" w:eastAsia="UD Digi Kyokasho N-R" w:hAnsi="Book Antiqua" w:cs="Times New Roman"/>
          <w:sz w:val="24"/>
          <w:szCs w:val="24"/>
          <w:lang w:val="en-US"/>
        </w:rPr>
        <w:t xml:space="preserve"> but oxygenation disorders </w:t>
      </w:r>
      <w:r w:rsidR="00611A02" w:rsidRPr="00492172">
        <w:rPr>
          <w:rFonts w:ascii="Book Antiqua" w:eastAsia="UD Digi Kyokasho N-R" w:hAnsi="Book Antiqua" w:cs="Times New Roman"/>
          <w:sz w:val="24"/>
          <w:szCs w:val="24"/>
          <w:lang w:val="en-US"/>
        </w:rPr>
        <w:t xml:space="preserve">in </w:t>
      </w:r>
      <w:r w:rsidR="00E722AF" w:rsidRPr="00492172">
        <w:rPr>
          <w:rFonts w:ascii="Book Antiqua" w:eastAsia="UD Digi Kyokasho N-R" w:hAnsi="Book Antiqua" w:cs="Times New Roman"/>
          <w:sz w:val="24"/>
          <w:szCs w:val="24"/>
          <w:lang w:val="en-US"/>
        </w:rPr>
        <w:t xml:space="preserve">the </w:t>
      </w:r>
      <w:r w:rsidR="00106216" w:rsidRPr="00492172">
        <w:rPr>
          <w:rFonts w:ascii="Book Antiqua" w:eastAsia="UD Digi Kyokasho N-R" w:hAnsi="Book Antiqua" w:cs="Times New Roman"/>
          <w:sz w:val="24"/>
          <w:szCs w:val="24"/>
          <w:lang w:val="en-US"/>
        </w:rPr>
        <w:t>presence of</w:t>
      </w:r>
      <w:r w:rsidR="00611A02" w:rsidRPr="00492172">
        <w:rPr>
          <w:rFonts w:ascii="Book Antiqua" w:eastAsia="UD Digi Kyokasho N-R" w:hAnsi="Book Antiqua" w:cs="Times New Roman"/>
          <w:sz w:val="24"/>
          <w:szCs w:val="24"/>
          <w:lang w:val="en-US"/>
        </w:rPr>
        <w:t xml:space="preserve"> </w:t>
      </w:r>
      <w:r w:rsidR="00E722AF" w:rsidRPr="00492172">
        <w:rPr>
          <w:rFonts w:ascii="Book Antiqua" w:eastAsia="UD Digi Kyokasho N-R" w:hAnsi="Book Antiqua" w:cs="Times New Roman"/>
          <w:sz w:val="24"/>
          <w:szCs w:val="24"/>
          <w:lang w:val="en-US"/>
        </w:rPr>
        <w:t xml:space="preserve">a </w:t>
      </w:r>
      <w:r w:rsidR="00561766" w:rsidRPr="00492172">
        <w:rPr>
          <w:rFonts w:ascii="Book Antiqua" w:eastAsia="UD Digi Kyokasho N-R" w:hAnsi="Book Antiqua" w:cs="Times New Roman"/>
          <w:sz w:val="24"/>
          <w:szCs w:val="24"/>
          <w:lang w:val="en-US"/>
        </w:rPr>
        <w:t>large</w:t>
      </w:r>
      <w:r w:rsidRPr="00492172">
        <w:rPr>
          <w:rFonts w:ascii="Book Antiqua" w:eastAsia="UD Digi Kyokasho N-R" w:hAnsi="Book Antiqua" w:cs="Times New Roman"/>
          <w:sz w:val="24"/>
          <w:szCs w:val="24"/>
          <w:lang w:val="en-US"/>
        </w:rPr>
        <w:t xml:space="preserve"> </w:t>
      </w:r>
      <w:proofErr w:type="spellStart"/>
      <w:r w:rsidRPr="00492172">
        <w:rPr>
          <w:rFonts w:ascii="Book Antiqua" w:eastAsia="UD Digi Kyokasho N-R" w:hAnsi="Book Antiqua" w:cs="Times New Roman"/>
          <w:sz w:val="24"/>
          <w:szCs w:val="24"/>
          <w:lang w:val="en-US"/>
        </w:rPr>
        <w:t>abdomino</w:t>
      </w:r>
      <w:proofErr w:type="spellEnd"/>
      <w:r w:rsidRPr="00492172">
        <w:rPr>
          <w:rFonts w:ascii="Book Antiqua" w:eastAsia="UD Digi Kyokasho N-R" w:hAnsi="Book Antiqua" w:cs="Times New Roman"/>
          <w:sz w:val="24"/>
          <w:szCs w:val="24"/>
          <w:lang w:val="en-US"/>
        </w:rPr>
        <w:t xml:space="preserve">-pelvic mass may </w:t>
      </w:r>
      <w:r w:rsidR="00E722AF" w:rsidRPr="00492172">
        <w:rPr>
          <w:rFonts w:ascii="Book Antiqua" w:eastAsia="UD Digi Kyokasho N-R" w:hAnsi="Book Antiqua" w:cs="Times New Roman"/>
          <w:sz w:val="24"/>
          <w:szCs w:val="24"/>
          <w:lang w:val="en-US"/>
        </w:rPr>
        <w:t xml:space="preserve">also </w:t>
      </w:r>
      <w:r w:rsidRPr="00492172">
        <w:rPr>
          <w:rFonts w:ascii="Book Antiqua" w:eastAsia="UD Digi Kyokasho N-R" w:hAnsi="Book Antiqua" w:cs="Times New Roman"/>
          <w:sz w:val="24"/>
          <w:szCs w:val="24"/>
          <w:lang w:val="en-US"/>
        </w:rPr>
        <w:t>be the cause</w:t>
      </w:r>
      <w:r w:rsidR="00853E5C" w:rsidRPr="00492172">
        <w:rPr>
          <w:rFonts w:ascii="Book Antiqua" w:eastAsia="UD Digi Kyokasho N-R" w:hAnsi="Book Antiqua" w:cs="Times New Roman"/>
          <w:sz w:val="24"/>
          <w:szCs w:val="24"/>
          <w:vertAlign w:val="superscript"/>
          <w:lang w:val="en-US"/>
        </w:rPr>
        <w:t>[</w:t>
      </w:r>
      <w:r w:rsidR="00366CB0" w:rsidRPr="00492172">
        <w:rPr>
          <w:rFonts w:ascii="Book Antiqua" w:eastAsia="UD Digi Kyokasho N-R" w:hAnsi="Book Antiqua" w:cs="Times New Roman"/>
          <w:sz w:val="24"/>
          <w:szCs w:val="24"/>
          <w:vertAlign w:val="superscript"/>
          <w:lang w:val="en-US"/>
        </w:rPr>
        <w:t>8</w:t>
      </w:r>
      <w:r w:rsidR="00853E5C" w:rsidRPr="00492172">
        <w:rPr>
          <w:rFonts w:ascii="Book Antiqua" w:eastAsia="UD Digi Kyokasho N-R" w:hAnsi="Book Antiqua" w:cs="Times New Roman"/>
          <w:sz w:val="24"/>
          <w:szCs w:val="24"/>
          <w:vertAlign w:val="superscript"/>
          <w:lang w:val="en-US"/>
        </w:rPr>
        <w:t>]</w:t>
      </w:r>
      <w:r w:rsidRPr="00492172">
        <w:rPr>
          <w:rFonts w:ascii="Book Antiqua" w:eastAsia="UD Digi Kyokasho N-R" w:hAnsi="Book Antiqua" w:cs="Times New Roman"/>
          <w:sz w:val="24"/>
          <w:szCs w:val="24"/>
          <w:lang w:val="en-US"/>
        </w:rPr>
        <w:t xml:space="preserve">. Complications of polycythemia include a significantly increased risk of arterial and </w:t>
      </w:r>
      <w:r w:rsidR="00315C15" w:rsidRPr="00492172">
        <w:rPr>
          <w:rFonts w:ascii="Book Antiqua" w:eastAsia="UD Digi Kyokasho N-R" w:hAnsi="Book Antiqua" w:cs="Times New Roman"/>
          <w:bCs/>
          <w:sz w:val="24"/>
          <w:szCs w:val="24"/>
          <w:lang w:val="en-US"/>
        </w:rPr>
        <w:t>venous thromboembolism</w:t>
      </w:r>
      <w:r w:rsidR="00685AAB" w:rsidRPr="00492172">
        <w:rPr>
          <w:rFonts w:ascii="Book Antiqua" w:eastAsia="UD Digi Kyokasho N-R" w:hAnsi="Book Antiqua" w:cs="Times New Roman"/>
          <w:sz w:val="24"/>
          <w:szCs w:val="24"/>
          <w:lang w:val="en-US"/>
        </w:rPr>
        <w:t xml:space="preserve"> (V</w:t>
      </w:r>
      <w:r w:rsidR="0050070D" w:rsidRPr="00492172">
        <w:rPr>
          <w:rFonts w:ascii="Book Antiqua" w:eastAsia="UD Digi Kyokasho N-R" w:hAnsi="Book Antiqua" w:cs="Times New Roman"/>
          <w:sz w:val="24"/>
          <w:szCs w:val="24"/>
          <w:lang w:val="en-US"/>
        </w:rPr>
        <w:t>T</w:t>
      </w:r>
      <w:r w:rsidR="00685AAB" w:rsidRPr="00492172">
        <w:rPr>
          <w:rFonts w:ascii="Book Antiqua" w:eastAsia="UD Digi Kyokasho N-R" w:hAnsi="Book Antiqua" w:cs="Times New Roman"/>
          <w:sz w:val="24"/>
          <w:szCs w:val="24"/>
          <w:lang w:val="en-US"/>
        </w:rPr>
        <w:t>E</w:t>
      </w:r>
      <w:proofErr w:type="gramStart"/>
      <w:r w:rsidR="00685AAB" w:rsidRPr="00492172">
        <w:rPr>
          <w:rFonts w:ascii="Book Antiqua" w:eastAsia="UD Digi Kyokasho N-R" w:hAnsi="Book Antiqua" w:cs="Times New Roman"/>
          <w:sz w:val="24"/>
          <w:szCs w:val="24"/>
          <w:lang w:val="en-US"/>
        </w:rPr>
        <w:t>)</w:t>
      </w:r>
      <w:r w:rsidR="00853E5C" w:rsidRPr="00492172">
        <w:rPr>
          <w:rFonts w:ascii="Book Antiqua" w:eastAsia="UD Digi Kyokasho N-R" w:hAnsi="Book Antiqua" w:cs="Times New Roman"/>
          <w:sz w:val="24"/>
          <w:szCs w:val="24"/>
          <w:vertAlign w:val="superscript"/>
          <w:lang w:val="en-US"/>
        </w:rPr>
        <w:t>[</w:t>
      </w:r>
      <w:proofErr w:type="gramEnd"/>
      <w:r w:rsidR="00366CB0" w:rsidRPr="00492172">
        <w:rPr>
          <w:rFonts w:ascii="Book Antiqua" w:eastAsia="UD Digi Kyokasho N-R" w:hAnsi="Book Antiqua" w:cs="Times New Roman"/>
          <w:sz w:val="24"/>
          <w:szCs w:val="24"/>
          <w:vertAlign w:val="superscript"/>
          <w:lang w:val="en-US"/>
        </w:rPr>
        <w:t>9</w:t>
      </w:r>
      <w:r w:rsidR="00853E5C" w:rsidRPr="00492172">
        <w:rPr>
          <w:rFonts w:ascii="Book Antiqua" w:eastAsia="UD Digi Kyokasho N-R" w:hAnsi="Book Antiqua" w:cs="Times New Roman"/>
          <w:sz w:val="24"/>
          <w:szCs w:val="24"/>
          <w:vertAlign w:val="superscript"/>
          <w:lang w:val="en-US"/>
        </w:rPr>
        <w:t>]</w:t>
      </w:r>
      <w:r w:rsidR="00DC01CB" w:rsidRPr="00492172">
        <w:rPr>
          <w:rFonts w:ascii="Book Antiqua" w:eastAsia="UD Digi Kyokasho N-R" w:hAnsi="Book Antiqua" w:cs="Times New Roman"/>
          <w:sz w:val="24"/>
          <w:szCs w:val="24"/>
          <w:lang w:val="en-US"/>
        </w:rPr>
        <w:t xml:space="preserve"> </w:t>
      </w:r>
      <w:r w:rsidR="00E722AF" w:rsidRPr="00492172">
        <w:rPr>
          <w:rFonts w:ascii="Book Antiqua" w:eastAsia="UD Digi Kyokasho N-R" w:hAnsi="Book Antiqua" w:cs="Times New Roman"/>
          <w:sz w:val="24"/>
          <w:szCs w:val="24"/>
          <w:lang w:val="en-US"/>
        </w:rPr>
        <w:t xml:space="preserve">and </w:t>
      </w:r>
      <w:r w:rsidR="00106216" w:rsidRPr="00492172">
        <w:rPr>
          <w:rFonts w:ascii="Book Antiqua" w:eastAsia="UD Digi Kyokasho N-R" w:hAnsi="Book Antiqua" w:cs="Times New Roman"/>
          <w:sz w:val="24"/>
          <w:szCs w:val="24"/>
          <w:lang w:val="en-US"/>
        </w:rPr>
        <w:t xml:space="preserve">pose </w:t>
      </w:r>
      <w:r w:rsidR="00EA0DDA" w:rsidRPr="00492172">
        <w:rPr>
          <w:rFonts w:ascii="Book Antiqua" w:eastAsia="UD Digi Kyokasho N-R" w:hAnsi="Book Antiqua" w:cs="Times New Roman"/>
          <w:sz w:val="24"/>
          <w:szCs w:val="24"/>
          <w:lang w:val="en-US"/>
        </w:rPr>
        <w:t>a</w:t>
      </w:r>
      <w:r w:rsidR="00106216" w:rsidRPr="00492172">
        <w:rPr>
          <w:rFonts w:ascii="Book Antiqua" w:eastAsia="UD Digi Kyokasho N-R" w:hAnsi="Book Antiqua" w:cs="Times New Roman"/>
          <w:sz w:val="24"/>
          <w:szCs w:val="24"/>
          <w:lang w:val="en-US"/>
        </w:rPr>
        <w:t xml:space="preserve"> problem </w:t>
      </w:r>
      <w:r w:rsidR="00EA0DDA" w:rsidRPr="00492172">
        <w:rPr>
          <w:rFonts w:ascii="Book Antiqua" w:eastAsia="UD Digi Kyokasho N-R" w:hAnsi="Book Antiqua" w:cs="Times New Roman"/>
          <w:sz w:val="24"/>
          <w:szCs w:val="24"/>
          <w:lang w:val="en-US"/>
        </w:rPr>
        <w:t>in</w:t>
      </w:r>
      <w:r w:rsidR="00106216" w:rsidRPr="00492172">
        <w:rPr>
          <w:rFonts w:ascii="Book Antiqua" w:eastAsia="UD Digi Kyokasho N-R" w:hAnsi="Book Antiqua" w:cs="Times New Roman"/>
          <w:sz w:val="24"/>
          <w:szCs w:val="24"/>
          <w:lang w:val="en-US"/>
        </w:rPr>
        <w:t xml:space="preserve"> the choice of surgical approach. In fact, in this syndrome the polycythemia is typically </w:t>
      </w:r>
      <w:r w:rsidR="00EA0DDA" w:rsidRPr="00492172">
        <w:rPr>
          <w:rFonts w:ascii="Book Antiqua" w:eastAsia="UD Digi Kyokasho N-R" w:hAnsi="Book Antiqua" w:cs="Times New Roman"/>
          <w:sz w:val="24"/>
          <w:szCs w:val="24"/>
          <w:lang w:val="en-US"/>
        </w:rPr>
        <w:t>resolved</w:t>
      </w:r>
      <w:r w:rsidR="00106216" w:rsidRPr="00492172">
        <w:rPr>
          <w:rFonts w:ascii="Book Antiqua" w:eastAsia="UD Digi Kyokasho N-R" w:hAnsi="Book Antiqua" w:cs="Times New Roman"/>
          <w:sz w:val="24"/>
          <w:szCs w:val="24"/>
          <w:lang w:val="en-US"/>
        </w:rPr>
        <w:t xml:space="preserve"> with the removal of the tumor and therefore the choice of surgical approach is crucial in patient</w:t>
      </w:r>
      <w:r w:rsidR="00205EB4" w:rsidRPr="00492172">
        <w:rPr>
          <w:rFonts w:ascii="Book Antiqua" w:eastAsia="UD Digi Kyokasho N-R" w:hAnsi="Book Antiqua" w:cs="Times New Roman"/>
          <w:sz w:val="24"/>
          <w:szCs w:val="24"/>
          <w:lang w:val="en-US"/>
        </w:rPr>
        <w:t>’s</w:t>
      </w:r>
      <w:r w:rsidR="00106216" w:rsidRPr="00492172">
        <w:rPr>
          <w:rFonts w:ascii="Book Antiqua" w:eastAsia="UD Digi Kyokasho N-R" w:hAnsi="Book Antiqua" w:cs="Times New Roman"/>
          <w:sz w:val="24"/>
          <w:szCs w:val="24"/>
          <w:lang w:val="en-US"/>
        </w:rPr>
        <w:t xml:space="preserve"> management. </w:t>
      </w:r>
      <w:r w:rsidR="00561766" w:rsidRPr="00492172">
        <w:rPr>
          <w:rFonts w:ascii="Book Antiqua" w:eastAsia="UD Digi Kyokasho N-R" w:hAnsi="Book Antiqua" w:cs="Times New Roman"/>
          <w:sz w:val="24"/>
          <w:szCs w:val="24"/>
          <w:lang w:val="en-US"/>
        </w:rPr>
        <w:t>I</w:t>
      </w:r>
      <w:r w:rsidR="00C1369C" w:rsidRPr="00492172">
        <w:rPr>
          <w:rFonts w:ascii="Book Antiqua" w:eastAsia="UD Digi Kyokasho N-R" w:hAnsi="Book Antiqua" w:cs="Times New Roman"/>
          <w:sz w:val="24"/>
          <w:szCs w:val="24"/>
          <w:lang w:val="en-US"/>
        </w:rPr>
        <w:t xml:space="preserve">t is </w:t>
      </w:r>
      <w:r w:rsidR="00EA0DDA" w:rsidRPr="00492172">
        <w:rPr>
          <w:rFonts w:ascii="Book Antiqua" w:eastAsia="UD Digi Kyokasho N-R" w:hAnsi="Book Antiqua" w:cs="Times New Roman"/>
          <w:sz w:val="24"/>
          <w:szCs w:val="24"/>
          <w:lang w:val="en-US"/>
        </w:rPr>
        <w:t>also</w:t>
      </w:r>
      <w:r w:rsidR="00685AAB" w:rsidRPr="00492172">
        <w:rPr>
          <w:rFonts w:ascii="Book Antiqua" w:eastAsia="UD Digi Kyokasho N-R" w:hAnsi="Book Antiqua" w:cs="Times New Roman"/>
          <w:sz w:val="24"/>
          <w:szCs w:val="24"/>
          <w:lang w:val="en-US"/>
        </w:rPr>
        <w:t xml:space="preserve"> </w:t>
      </w:r>
      <w:r w:rsidR="00C1369C" w:rsidRPr="00492172">
        <w:rPr>
          <w:rFonts w:ascii="Book Antiqua" w:eastAsia="UD Digi Kyokasho N-R" w:hAnsi="Book Antiqua" w:cs="Times New Roman"/>
          <w:sz w:val="24"/>
          <w:szCs w:val="24"/>
          <w:lang w:val="en-US"/>
        </w:rPr>
        <w:t xml:space="preserve">known that </w:t>
      </w:r>
      <w:r w:rsidR="00611A02" w:rsidRPr="00492172">
        <w:rPr>
          <w:rFonts w:ascii="Book Antiqua" w:eastAsia="UD Digi Kyokasho N-R" w:hAnsi="Book Antiqua" w:cs="Times New Roman"/>
          <w:sz w:val="24"/>
          <w:szCs w:val="24"/>
          <w:lang w:val="en-US"/>
        </w:rPr>
        <w:t>the surgery and the time of bed-rest and convalesce</w:t>
      </w:r>
      <w:r w:rsidR="00106216" w:rsidRPr="00492172">
        <w:rPr>
          <w:rFonts w:ascii="Book Antiqua" w:eastAsia="UD Digi Kyokasho N-R" w:hAnsi="Book Antiqua" w:cs="Times New Roman"/>
          <w:sz w:val="24"/>
          <w:szCs w:val="24"/>
          <w:lang w:val="en-US"/>
        </w:rPr>
        <w:t>nce</w:t>
      </w:r>
      <w:r w:rsidR="00611A02" w:rsidRPr="00492172">
        <w:rPr>
          <w:rFonts w:ascii="Book Antiqua" w:eastAsia="UD Digi Kyokasho N-R" w:hAnsi="Book Antiqua" w:cs="Times New Roman"/>
          <w:sz w:val="24"/>
          <w:szCs w:val="24"/>
          <w:lang w:val="en-US"/>
        </w:rPr>
        <w:t xml:space="preserve"> </w:t>
      </w:r>
      <w:r w:rsidR="00EA0DDA" w:rsidRPr="00492172">
        <w:rPr>
          <w:rFonts w:ascii="Book Antiqua" w:eastAsia="UD Digi Kyokasho N-R" w:hAnsi="Book Antiqua" w:cs="Times New Roman"/>
          <w:sz w:val="24"/>
          <w:szCs w:val="24"/>
          <w:lang w:val="en-US"/>
        </w:rPr>
        <w:t>are</w:t>
      </w:r>
      <w:r w:rsidR="00C1369C" w:rsidRPr="00492172">
        <w:rPr>
          <w:rFonts w:ascii="Book Antiqua" w:eastAsia="UD Digi Kyokasho N-R" w:hAnsi="Book Antiqua" w:cs="Times New Roman"/>
          <w:sz w:val="24"/>
          <w:szCs w:val="24"/>
          <w:lang w:val="en-US"/>
        </w:rPr>
        <w:t xml:space="preserve"> associated with increased rates </w:t>
      </w:r>
      <w:r w:rsidR="00E722AF" w:rsidRPr="00492172">
        <w:rPr>
          <w:rFonts w:ascii="Book Antiqua" w:eastAsia="UD Digi Kyokasho N-R" w:hAnsi="Book Antiqua" w:cs="Times New Roman"/>
          <w:sz w:val="24"/>
          <w:szCs w:val="24"/>
          <w:lang w:val="en-US"/>
        </w:rPr>
        <w:t xml:space="preserve">of </w:t>
      </w:r>
      <w:proofErr w:type="gramStart"/>
      <w:r w:rsidR="00685AAB" w:rsidRPr="00492172">
        <w:rPr>
          <w:rFonts w:ascii="Book Antiqua" w:eastAsia="UD Digi Kyokasho N-R" w:hAnsi="Book Antiqua" w:cs="Times New Roman"/>
          <w:sz w:val="24"/>
          <w:szCs w:val="24"/>
          <w:lang w:val="en-US"/>
        </w:rPr>
        <w:t>V</w:t>
      </w:r>
      <w:r w:rsidR="0050070D" w:rsidRPr="00492172">
        <w:rPr>
          <w:rFonts w:ascii="Book Antiqua" w:eastAsia="UD Digi Kyokasho N-R" w:hAnsi="Book Antiqua" w:cs="Times New Roman"/>
          <w:sz w:val="24"/>
          <w:szCs w:val="24"/>
          <w:lang w:val="en-US"/>
        </w:rPr>
        <w:t>T</w:t>
      </w:r>
      <w:r w:rsidR="00685AAB" w:rsidRPr="00492172">
        <w:rPr>
          <w:rFonts w:ascii="Book Antiqua" w:eastAsia="UD Digi Kyokasho N-R" w:hAnsi="Book Antiqua" w:cs="Times New Roman"/>
          <w:sz w:val="24"/>
          <w:szCs w:val="24"/>
          <w:lang w:val="en-US"/>
        </w:rPr>
        <w:t>E</w:t>
      </w:r>
      <w:r w:rsidR="00853E5C" w:rsidRPr="00492172">
        <w:rPr>
          <w:rFonts w:ascii="Book Antiqua" w:eastAsia="UD Digi Kyokasho N-R" w:hAnsi="Book Antiqua" w:cs="Times New Roman"/>
          <w:sz w:val="24"/>
          <w:szCs w:val="24"/>
          <w:vertAlign w:val="superscript"/>
          <w:lang w:val="en-US"/>
        </w:rPr>
        <w:t>[</w:t>
      </w:r>
      <w:proofErr w:type="gramEnd"/>
      <w:r w:rsidR="00366CB0" w:rsidRPr="00492172">
        <w:rPr>
          <w:rFonts w:ascii="Book Antiqua" w:eastAsia="UD Digi Kyokasho N-R" w:hAnsi="Book Antiqua" w:cs="Times New Roman"/>
          <w:sz w:val="24"/>
          <w:szCs w:val="24"/>
          <w:vertAlign w:val="superscript"/>
          <w:lang w:val="en-US"/>
        </w:rPr>
        <w:t>10</w:t>
      </w:r>
      <w:r w:rsidR="00853E5C" w:rsidRPr="00492172">
        <w:rPr>
          <w:rFonts w:ascii="Book Antiqua" w:eastAsia="UD Digi Kyokasho N-R" w:hAnsi="Book Antiqua" w:cs="Times New Roman"/>
          <w:sz w:val="24"/>
          <w:szCs w:val="24"/>
          <w:vertAlign w:val="superscript"/>
          <w:lang w:val="en-US"/>
        </w:rPr>
        <w:t>]</w:t>
      </w:r>
      <w:r w:rsidR="00C1369C" w:rsidRPr="00492172">
        <w:rPr>
          <w:rFonts w:ascii="Book Antiqua" w:eastAsia="UD Digi Kyokasho N-R" w:hAnsi="Book Antiqua" w:cs="Times New Roman"/>
          <w:sz w:val="24"/>
          <w:szCs w:val="24"/>
          <w:lang w:val="en-US"/>
        </w:rPr>
        <w:t xml:space="preserve">. </w:t>
      </w:r>
      <w:r w:rsidR="00561766" w:rsidRPr="00492172">
        <w:rPr>
          <w:rFonts w:ascii="Book Antiqua" w:eastAsia="UD Digi Kyokasho N-R" w:hAnsi="Book Antiqua" w:cs="Times New Roman"/>
          <w:sz w:val="24"/>
          <w:szCs w:val="24"/>
          <w:lang w:val="en-US"/>
        </w:rPr>
        <w:t xml:space="preserve">Here we discuss the case of an obese patient with </w:t>
      </w:r>
      <w:r w:rsidR="00E722AF" w:rsidRPr="00492172">
        <w:rPr>
          <w:rFonts w:ascii="Book Antiqua" w:eastAsia="UD Digi Kyokasho N-R" w:hAnsi="Book Antiqua" w:cs="Times New Roman"/>
          <w:sz w:val="24"/>
          <w:szCs w:val="24"/>
          <w:lang w:val="en-US"/>
        </w:rPr>
        <w:t xml:space="preserve">a </w:t>
      </w:r>
      <w:r w:rsidR="00561766" w:rsidRPr="00492172">
        <w:rPr>
          <w:rFonts w:ascii="Book Antiqua" w:eastAsia="UD Digi Kyokasho N-R" w:hAnsi="Book Antiqua" w:cs="Times New Roman"/>
          <w:sz w:val="24"/>
          <w:szCs w:val="24"/>
          <w:lang w:val="en-US"/>
        </w:rPr>
        <w:t xml:space="preserve">giant fibromatous uterus and polycythemia that raised challenges about the </w:t>
      </w:r>
      <w:r w:rsidR="00685AAB" w:rsidRPr="00492172">
        <w:rPr>
          <w:rFonts w:ascii="Book Antiqua" w:eastAsia="UD Digi Kyokasho N-R" w:hAnsi="Book Antiqua" w:cs="Times New Roman"/>
          <w:sz w:val="24"/>
          <w:szCs w:val="24"/>
          <w:lang w:val="en-US"/>
        </w:rPr>
        <w:t xml:space="preserve">choice of </w:t>
      </w:r>
      <w:r w:rsidR="00561766" w:rsidRPr="00492172">
        <w:rPr>
          <w:rFonts w:ascii="Book Antiqua" w:eastAsia="UD Digi Kyokasho N-R" w:hAnsi="Book Antiqua" w:cs="Times New Roman"/>
          <w:sz w:val="24"/>
          <w:szCs w:val="24"/>
          <w:lang w:val="en-US"/>
        </w:rPr>
        <w:t xml:space="preserve">surgical approach. </w:t>
      </w:r>
      <w:r w:rsidR="000063AF" w:rsidRPr="00492172">
        <w:rPr>
          <w:rFonts w:ascii="Book Antiqua" w:eastAsia="UD Digi Kyokasho N-R" w:hAnsi="Book Antiqua" w:cs="Times New Roman"/>
          <w:sz w:val="24"/>
          <w:szCs w:val="24"/>
          <w:lang w:val="en-US"/>
        </w:rPr>
        <w:t>In fact, it is known that b</w:t>
      </w:r>
      <w:r w:rsidR="00106216" w:rsidRPr="00492172">
        <w:rPr>
          <w:rFonts w:ascii="Book Antiqua" w:eastAsia="UD Digi Kyokasho N-R" w:hAnsi="Book Antiqua" w:cs="Times New Roman"/>
          <w:sz w:val="24"/>
          <w:szCs w:val="24"/>
          <w:lang w:val="en-US"/>
        </w:rPr>
        <w:t>oth obesity</w:t>
      </w:r>
      <w:r w:rsidRPr="00492172">
        <w:rPr>
          <w:rFonts w:ascii="Book Antiqua" w:eastAsia="UD Digi Kyokasho N-R" w:hAnsi="Book Antiqua" w:cs="Times New Roman"/>
          <w:sz w:val="24"/>
          <w:szCs w:val="24"/>
          <w:lang w:val="en-US"/>
        </w:rPr>
        <w:t xml:space="preserve"> and a </w:t>
      </w:r>
      <w:r w:rsidR="00611A02" w:rsidRPr="00492172">
        <w:rPr>
          <w:rFonts w:ascii="Book Antiqua" w:eastAsia="UD Digi Kyokasho N-R" w:hAnsi="Book Antiqua" w:cs="Times New Roman"/>
          <w:sz w:val="24"/>
          <w:szCs w:val="24"/>
          <w:lang w:val="en-US"/>
        </w:rPr>
        <w:t xml:space="preserve">large </w:t>
      </w:r>
      <w:r w:rsidRPr="00492172">
        <w:rPr>
          <w:rFonts w:ascii="Book Antiqua" w:eastAsia="UD Digi Kyokasho N-R" w:hAnsi="Book Antiqua" w:cs="Times New Roman"/>
          <w:sz w:val="24"/>
          <w:szCs w:val="24"/>
          <w:lang w:val="en-US"/>
        </w:rPr>
        <w:t>pelvic mass are common risk factors for venous thrombosis</w:t>
      </w:r>
      <w:r w:rsidR="00685AAB" w:rsidRPr="00492172">
        <w:rPr>
          <w:rFonts w:ascii="Book Antiqua" w:eastAsia="UD Digi Kyokasho N-R" w:hAnsi="Book Antiqua" w:cs="Times New Roman"/>
          <w:sz w:val="24"/>
          <w:szCs w:val="24"/>
          <w:lang w:val="en-US"/>
        </w:rPr>
        <w:t xml:space="preserve">. The </w:t>
      </w:r>
      <w:r w:rsidRPr="00492172">
        <w:rPr>
          <w:rFonts w:ascii="Book Antiqua" w:eastAsia="UD Digi Kyokasho N-R" w:hAnsi="Book Antiqua" w:cs="Times New Roman"/>
          <w:sz w:val="24"/>
          <w:szCs w:val="24"/>
          <w:lang w:val="en-US"/>
        </w:rPr>
        <w:t>invasive venography or contrast-enhanced computed tomography</w:t>
      </w:r>
      <w:r w:rsidR="00492AE1" w:rsidRPr="00492172">
        <w:rPr>
          <w:rFonts w:ascii="Book Antiqua" w:eastAsia="UD Digi Kyokasho N-R" w:hAnsi="Book Antiqua" w:cs="Times New Roman"/>
          <w:sz w:val="24"/>
          <w:szCs w:val="24"/>
          <w:lang w:val="en-US"/>
        </w:rPr>
        <w:t xml:space="preserve"> </w:t>
      </w:r>
      <w:r w:rsidR="00D10A8C" w:rsidRPr="00492172">
        <w:rPr>
          <w:rFonts w:ascii="Book Antiqua" w:eastAsia="UD Digi Kyokasho N-R" w:hAnsi="Book Antiqua" w:cs="Times New Roman"/>
          <w:sz w:val="24"/>
          <w:szCs w:val="24"/>
          <w:lang w:val="en-US"/>
        </w:rPr>
        <w:t>have exactly showed that large uterine fibroids can constrict pelvic veins</w:t>
      </w:r>
      <w:r w:rsidR="00853E5C" w:rsidRPr="00492172">
        <w:rPr>
          <w:rFonts w:ascii="Book Antiqua" w:eastAsia="UD Digi Kyokasho N-R" w:hAnsi="Book Antiqua" w:cs="Times New Roman"/>
          <w:sz w:val="24"/>
          <w:szCs w:val="24"/>
          <w:vertAlign w:val="superscript"/>
          <w:lang w:val="en-US"/>
        </w:rPr>
        <w:t>[</w:t>
      </w:r>
      <w:r w:rsidR="00366CB0" w:rsidRPr="00492172">
        <w:rPr>
          <w:rFonts w:ascii="Book Antiqua" w:eastAsia="UD Digi Kyokasho N-R" w:hAnsi="Book Antiqua" w:cs="Times New Roman"/>
          <w:sz w:val="24"/>
          <w:szCs w:val="24"/>
          <w:vertAlign w:val="superscript"/>
          <w:lang w:val="en-US"/>
        </w:rPr>
        <w:t>11</w:t>
      </w:r>
      <w:r w:rsidR="00853E5C" w:rsidRPr="00492172">
        <w:rPr>
          <w:rFonts w:ascii="Book Antiqua" w:eastAsia="UD Digi Kyokasho N-R" w:hAnsi="Book Antiqua" w:cs="Times New Roman"/>
          <w:sz w:val="24"/>
          <w:szCs w:val="24"/>
          <w:vertAlign w:val="superscript"/>
          <w:lang w:val="en-US"/>
        </w:rPr>
        <w:t>]</w:t>
      </w:r>
      <w:r w:rsidR="00561766" w:rsidRPr="00492172">
        <w:rPr>
          <w:rFonts w:ascii="Book Antiqua" w:eastAsia="UD Digi Kyokasho N-R" w:hAnsi="Book Antiqua" w:cs="Times New Roman"/>
          <w:sz w:val="24"/>
          <w:szCs w:val="24"/>
          <w:lang w:val="en-US"/>
        </w:rPr>
        <w:t xml:space="preserve">, </w:t>
      </w:r>
      <w:r w:rsidR="00106216" w:rsidRPr="00492172">
        <w:rPr>
          <w:rFonts w:ascii="Book Antiqua" w:eastAsia="UD Digi Kyokasho N-R" w:hAnsi="Book Antiqua" w:cs="Times New Roman"/>
          <w:sz w:val="24"/>
          <w:szCs w:val="24"/>
          <w:lang w:val="en-US"/>
        </w:rPr>
        <w:t>and it is known that obesity further increases the thrombotic risk in all types of surgery</w:t>
      </w:r>
      <w:r w:rsidR="00853E5C" w:rsidRPr="00492172">
        <w:rPr>
          <w:rFonts w:ascii="Book Antiqua" w:eastAsia="UD Digi Kyokasho N-R" w:hAnsi="Book Antiqua" w:cs="Times New Roman"/>
          <w:sz w:val="24"/>
          <w:szCs w:val="24"/>
          <w:vertAlign w:val="superscript"/>
          <w:lang w:val="en-US"/>
        </w:rPr>
        <w:t>[</w:t>
      </w:r>
      <w:r w:rsidR="000D358F" w:rsidRPr="00492172">
        <w:rPr>
          <w:rFonts w:ascii="Book Antiqua" w:eastAsia="UD Digi Kyokasho N-R" w:hAnsi="Book Antiqua" w:cs="Times New Roman"/>
          <w:sz w:val="24"/>
          <w:szCs w:val="24"/>
          <w:vertAlign w:val="superscript"/>
          <w:lang w:val="en-US"/>
        </w:rPr>
        <w:t>12</w:t>
      </w:r>
      <w:r w:rsidR="00853E5C" w:rsidRPr="00492172">
        <w:rPr>
          <w:rFonts w:ascii="Book Antiqua" w:eastAsia="UD Digi Kyokasho N-R" w:hAnsi="Book Antiqua" w:cs="Times New Roman"/>
          <w:sz w:val="24"/>
          <w:szCs w:val="24"/>
          <w:vertAlign w:val="superscript"/>
          <w:lang w:val="en-US"/>
        </w:rPr>
        <w:t>]</w:t>
      </w:r>
      <w:r w:rsidR="00C1369C" w:rsidRPr="00492172">
        <w:rPr>
          <w:rFonts w:ascii="Book Antiqua" w:eastAsia="UD Digi Kyokasho N-R" w:hAnsi="Book Antiqua" w:cs="Times New Roman"/>
          <w:sz w:val="24"/>
          <w:szCs w:val="24"/>
          <w:lang w:val="en-US"/>
        </w:rPr>
        <w:t>.</w:t>
      </w:r>
    </w:p>
    <w:p w14:paraId="7AC51AEC" w14:textId="07BF2A3D" w:rsidR="00561766" w:rsidRPr="00492172" w:rsidRDefault="003C77F3"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w:t>
      </w:r>
      <w:r w:rsidR="00C766E6" w:rsidRPr="00492172">
        <w:rPr>
          <w:rFonts w:ascii="Book Antiqua" w:eastAsia="UD Digi Kyokasho N-R" w:hAnsi="Book Antiqua" w:cs="Times New Roman"/>
          <w:sz w:val="24"/>
          <w:szCs w:val="24"/>
          <w:lang w:val="en-US"/>
        </w:rPr>
        <w:t xml:space="preserve">o our knowledge </w:t>
      </w:r>
      <w:r w:rsidRPr="00492172">
        <w:rPr>
          <w:rFonts w:ascii="Book Antiqua" w:eastAsia="UD Digi Kyokasho N-R" w:hAnsi="Book Antiqua" w:cs="Times New Roman"/>
          <w:sz w:val="24"/>
          <w:szCs w:val="24"/>
          <w:lang w:val="en-US"/>
        </w:rPr>
        <w:t xml:space="preserve">this is the first </w:t>
      </w:r>
      <w:r w:rsidR="00D10A8C" w:rsidRPr="00492172">
        <w:rPr>
          <w:rFonts w:ascii="Book Antiqua" w:eastAsia="UD Digi Kyokasho N-R" w:hAnsi="Book Antiqua" w:cs="Times New Roman"/>
          <w:sz w:val="24"/>
          <w:szCs w:val="24"/>
          <w:lang w:val="en-US"/>
        </w:rPr>
        <w:t>described report</w:t>
      </w:r>
      <w:r w:rsidRPr="00492172">
        <w:rPr>
          <w:rFonts w:ascii="Book Antiqua" w:eastAsia="UD Digi Kyokasho N-R" w:hAnsi="Book Antiqua" w:cs="Times New Roman"/>
          <w:sz w:val="24"/>
          <w:szCs w:val="24"/>
          <w:lang w:val="en-US"/>
        </w:rPr>
        <w:t xml:space="preserve"> of</w:t>
      </w:r>
      <w:r w:rsidR="00C766E6" w:rsidRPr="00492172">
        <w:rPr>
          <w:rFonts w:ascii="Book Antiqua" w:eastAsia="UD Digi Kyokasho N-R" w:hAnsi="Book Antiqua" w:cs="Times New Roman"/>
          <w:sz w:val="24"/>
          <w:szCs w:val="24"/>
          <w:lang w:val="en-US"/>
        </w:rPr>
        <w:t xml:space="preserve"> a laparoscopic hysterectomy performed in a patient with a giant uterus (5400 g), polycythemia and obes</w:t>
      </w:r>
      <w:r w:rsidRPr="00492172">
        <w:rPr>
          <w:rFonts w:ascii="Book Antiqua" w:eastAsia="UD Digi Kyokasho N-R" w:hAnsi="Book Antiqua" w:cs="Times New Roman"/>
          <w:sz w:val="24"/>
          <w:szCs w:val="24"/>
          <w:lang w:val="en-US"/>
        </w:rPr>
        <w:t>ity</w:t>
      </w:r>
      <w:r w:rsidR="00C766E6" w:rsidRPr="00492172">
        <w:rPr>
          <w:rFonts w:ascii="Book Antiqua" w:eastAsia="UD Digi Kyokasho N-R" w:hAnsi="Book Antiqua" w:cs="Times New Roman"/>
          <w:sz w:val="24"/>
          <w:szCs w:val="24"/>
          <w:lang w:val="en-US"/>
        </w:rPr>
        <w:t>.</w:t>
      </w:r>
    </w:p>
    <w:p w14:paraId="76A6CB70" w14:textId="68914910" w:rsidR="00C766E6" w:rsidRPr="00492172" w:rsidRDefault="00C766E6"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p>
    <w:p w14:paraId="537A8EB4" w14:textId="77777777" w:rsidR="00853E5C" w:rsidRPr="00492172" w:rsidRDefault="00853E5C" w:rsidP="00492172">
      <w:pPr>
        <w:spacing w:after="0" w:line="360" w:lineRule="auto"/>
        <w:jc w:val="both"/>
        <w:rPr>
          <w:rFonts w:ascii="Book Antiqua" w:hAnsi="Book Antiqua"/>
          <w:b/>
          <w:sz w:val="24"/>
          <w:szCs w:val="24"/>
        </w:rPr>
      </w:pPr>
      <w:r w:rsidRPr="00492172">
        <w:rPr>
          <w:rFonts w:ascii="Book Antiqua" w:hAnsi="Book Antiqua"/>
          <w:b/>
          <w:sz w:val="24"/>
          <w:szCs w:val="24"/>
        </w:rPr>
        <w:t>CASE PRESENTATION</w:t>
      </w:r>
    </w:p>
    <w:p w14:paraId="1FC17AD7" w14:textId="77777777" w:rsidR="00853E5C" w:rsidRPr="00492172" w:rsidRDefault="00853E5C" w:rsidP="00492172">
      <w:pPr>
        <w:spacing w:after="0" w:line="360" w:lineRule="auto"/>
        <w:jc w:val="both"/>
        <w:rPr>
          <w:rFonts w:ascii="Book Antiqua" w:hAnsi="Book Antiqua"/>
          <w:b/>
          <w:i/>
          <w:sz w:val="24"/>
          <w:szCs w:val="24"/>
        </w:rPr>
      </w:pPr>
      <w:r w:rsidRPr="00492172">
        <w:rPr>
          <w:rFonts w:ascii="Book Antiqua" w:hAnsi="Book Antiqua"/>
          <w:b/>
          <w:i/>
          <w:sz w:val="24"/>
          <w:szCs w:val="24"/>
        </w:rPr>
        <w:t>Chief complaints</w:t>
      </w:r>
    </w:p>
    <w:p w14:paraId="451948F5" w14:textId="43ADFF83" w:rsidR="00107B1B" w:rsidRPr="00492172" w:rsidRDefault="00BD5A9D"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A 42-year-old woman</w:t>
      </w:r>
      <w:r w:rsidR="007352EC"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was</w:t>
      </w:r>
      <w:r w:rsidR="00D10A8C"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referred to our department for treatment for a huge fibromatous uterus.</w:t>
      </w:r>
    </w:p>
    <w:p w14:paraId="7610C175" w14:textId="77777777" w:rsidR="00661968" w:rsidRPr="00492172" w:rsidRDefault="00661968"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7BDA9944" w14:textId="77777777" w:rsidR="00661968" w:rsidRPr="00492172" w:rsidRDefault="00107B1B"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History of present illness</w:t>
      </w:r>
    </w:p>
    <w:p w14:paraId="0C36B7F9" w14:textId="4DC2421A" w:rsidR="00107B1B" w:rsidRPr="00492172" w:rsidRDefault="00BD5A9D"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Her symptoms included pelvic pressure and abdominal distension</w:t>
      </w:r>
      <w:r w:rsidR="00754231" w:rsidRPr="00492172">
        <w:rPr>
          <w:rFonts w:ascii="Book Antiqua" w:eastAsia="UD Digi Kyokasho N-R" w:hAnsi="Book Antiqua" w:cs="Times New Roman"/>
          <w:sz w:val="24"/>
          <w:szCs w:val="24"/>
          <w:lang w:val="en-US"/>
        </w:rPr>
        <w:t xml:space="preserve"> and </w:t>
      </w:r>
      <w:r w:rsidR="00FF2BC1" w:rsidRPr="00492172">
        <w:rPr>
          <w:rFonts w:ascii="Book Antiqua" w:eastAsia="UD Digi Kyokasho N-R" w:hAnsi="Book Antiqua" w:cs="Times New Roman"/>
          <w:sz w:val="24"/>
          <w:szCs w:val="24"/>
          <w:lang w:val="en-US"/>
        </w:rPr>
        <w:t xml:space="preserve">for several </w:t>
      </w:r>
      <w:r w:rsidR="00853E5C" w:rsidRPr="00492172">
        <w:rPr>
          <w:rFonts w:ascii="Book Antiqua" w:eastAsia="UD Digi Kyokasho N-R" w:hAnsi="Book Antiqua" w:cs="Times New Roman"/>
          <w:sz w:val="24"/>
          <w:szCs w:val="24"/>
          <w:lang w:val="en-US"/>
        </w:rPr>
        <w:t>months’</w:t>
      </w:r>
      <w:r w:rsidR="00FF2BC1" w:rsidRPr="00492172">
        <w:rPr>
          <w:rFonts w:ascii="Book Antiqua" w:eastAsia="UD Digi Kyokasho N-R" w:hAnsi="Book Antiqua" w:cs="Times New Roman"/>
          <w:sz w:val="24"/>
          <w:szCs w:val="24"/>
          <w:lang w:val="en-US"/>
        </w:rPr>
        <w:t xml:space="preserve"> </w:t>
      </w:r>
      <w:r w:rsidR="00754231" w:rsidRPr="00492172">
        <w:rPr>
          <w:rFonts w:ascii="Book Antiqua" w:eastAsia="UD Digi Kyokasho N-R" w:hAnsi="Book Antiqua" w:cs="Times New Roman"/>
          <w:sz w:val="24"/>
          <w:szCs w:val="24"/>
          <w:lang w:val="en-US"/>
        </w:rPr>
        <w:t>severe dyspnea</w:t>
      </w:r>
      <w:r w:rsidRPr="00492172">
        <w:rPr>
          <w:rFonts w:ascii="Book Antiqua" w:eastAsia="UD Digi Kyokasho N-R" w:hAnsi="Book Antiqua" w:cs="Times New Roman"/>
          <w:sz w:val="24"/>
          <w:szCs w:val="24"/>
          <w:lang w:val="en-US"/>
        </w:rPr>
        <w:t>.</w:t>
      </w:r>
    </w:p>
    <w:p w14:paraId="2A3C7F16" w14:textId="77777777" w:rsidR="00661968" w:rsidRPr="00492172" w:rsidRDefault="00661968"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6DE4283C" w14:textId="60AE2C41" w:rsidR="00661968" w:rsidRPr="00492172" w:rsidRDefault="00D10A8C"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Past medical h</w:t>
      </w:r>
      <w:r w:rsidR="00107B1B" w:rsidRPr="00492172">
        <w:rPr>
          <w:rFonts w:ascii="Book Antiqua" w:eastAsia="UD Digi Kyokasho N-R" w:hAnsi="Book Antiqua" w:cs="Times New Roman"/>
          <w:b/>
          <w:bCs/>
          <w:i/>
          <w:sz w:val="24"/>
          <w:szCs w:val="24"/>
          <w:lang w:val="en-US"/>
        </w:rPr>
        <w:t>istory</w:t>
      </w:r>
    </w:p>
    <w:p w14:paraId="64E87D4E" w14:textId="70DCE5B0" w:rsidR="00107B1B" w:rsidRPr="00492172" w:rsidRDefault="00D10A8C"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Her medical </w:t>
      </w:r>
      <w:r w:rsidR="00BD5A9D" w:rsidRPr="00492172">
        <w:rPr>
          <w:rFonts w:ascii="Book Antiqua" w:eastAsia="UD Digi Kyokasho N-R" w:hAnsi="Book Antiqua" w:cs="Times New Roman"/>
          <w:sz w:val="24"/>
          <w:szCs w:val="24"/>
          <w:lang w:val="en-US"/>
        </w:rPr>
        <w:t xml:space="preserve">history </w:t>
      </w:r>
      <w:r w:rsidRPr="00492172">
        <w:rPr>
          <w:rFonts w:ascii="Book Antiqua" w:eastAsia="UD Digi Kyokasho N-R" w:hAnsi="Book Antiqua" w:cs="Times New Roman"/>
          <w:sz w:val="24"/>
          <w:szCs w:val="24"/>
          <w:lang w:val="en-US"/>
        </w:rPr>
        <w:t>included a</w:t>
      </w:r>
      <w:r w:rsidR="00BD5A9D" w:rsidRPr="00492172">
        <w:rPr>
          <w:rFonts w:ascii="Book Antiqua" w:eastAsia="UD Digi Kyokasho N-R" w:hAnsi="Book Antiqua" w:cs="Times New Roman"/>
          <w:sz w:val="24"/>
          <w:szCs w:val="24"/>
          <w:lang w:val="en-US"/>
        </w:rPr>
        <w:t xml:space="preserve"> thyroidectomy for a thyroid cancer</w:t>
      </w:r>
      <w:r w:rsidR="00685AAB" w:rsidRPr="00492172">
        <w:rPr>
          <w:rFonts w:ascii="Book Antiqua" w:eastAsia="UD Digi Kyokasho N-R" w:hAnsi="Book Antiqua" w:cs="Times New Roman"/>
          <w:sz w:val="24"/>
          <w:szCs w:val="24"/>
          <w:lang w:val="en-US"/>
        </w:rPr>
        <w:t xml:space="preserve"> </w:t>
      </w:r>
      <w:r w:rsidR="00BD5A9D" w:rsidRPr="00492172">
        <w:rPr>
          <w:rFonts w:ascii="Book Antiqua" w:eastAsia="UD Digi Kyokasho N-R" w:hAnsi="Book Antiqua" w:cs="Times New Roman"/>
          <w:sz w:val="24"/>
          <w:szCs w:val="24"/>
          <w:lang w:val="en-US"/>
        </w:rPr>
        <w:t>under treatment with L-t</w:t>
      </w:r>
      <w:r w:rsidR="00EF69B6" w:rsidRPr="00492172">
        <w:rPr>
          <w:rFonts w:ascii="Book Antiqua" w:eastAsia="UD Digi Kyokasho N-R" w:hAnsi="Book Antiqua" w:cs="Times New Roman"/>
          <w:sz w:val="24"/>
          <w:szCs w:val="24"/>
          <w:lang w:val="en-US"/>
        </w:rPr>
        <w:t>hyroxine</w:t>
      </w:r>
      <w:r w:rsidR="00BD5A9D" w:rsidRPr="00492172">
        <w:rPr>
          <w:rFonts w:ascii="Book Antiqua" w:eastAsia="UD Digi Kyokasho N-R" w:hAnsi="Book Antiqua" w:cs="Times New Roman"/>
          <w:sz w:val="24"/>
          <w:szCs w:val="24"/>
          <w:lang w:val="en-US"/>
        </w:rPr>
        <w:t>.</w:t>
      </w:r>
      <w:bookmarkStart w:id="28" w:name="_Hlk6582162"/>
    </w:p>
    <w:p w14:paraId="461C0EC0" w14:textId="77777777" w:rsidR="00661968" w:rsidRPr="00492172" w:rsidRDefault="00661968"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3D6EA76E" w14:textId="77777777" w:rsidR="00107B1B" w:rsidRPr="00492172" w:rsidRDefault="00661968"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Personal and family history</w:t>
      </w:r>
    </w:p>
    <w:p w14:paraId="5919EBF8" w14:textId="77777777" w:rsidR="007E2A3D" w:rsidRPr="00492172" w:rsidRDefault="007E2A3D"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The patient was gravida 0, para 0.</w:t>
      </w:r>
    </w:p>
    <w:p w14:paraId="527E6E19" w14:textId="77777777" w:rsidR="00661968" w:rsidRPr="00492172" w:rsidRDefault="00661968"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5752893A" w14:textId="77777777" w:rsidR="00661968" w:rsidRPr="00492172" w:rsidRDefault="00107B1B"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Physical examination</w:t>
      </w:r>
    </w:p>
    <w:p w14:paraId="14674F3D" w14:textId="65647FE8" w:rsidR="00107B1B" w:rsidRPr="00492172" w:rsidRDefault="007352EC"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Her weight was 85 kg and height 156 cm (body mass index 35). </w:t>
      </w:r>
      <w:r w:rsidR="00705BA2" w:rsidRPr="00492172">
        <w:rPr>
          <w:rFonts w:ascii="Book Antiqua" w:eastAsia="UD Digi Kyokasho N-R" w:hAnsi="Book Antiqua" w:cs="Times New Roman"/>
          <w:sz w:val="24"/>
          <w:szCs w:val="24"/>
          <w:lang w:val="en-US"/>
        </w:rPr>
        <w:t>At p</w:t>
      </w:r>
      <w:r w:rsidR="00107B1B" w:rsidRPr="00492172">
        <w:rPr>
          <w:rFonts w:ascii="Book Antiqua" w:eastAsia="UD Digi Kyokasho N-R" w:hAnsi="Book Antiqua" w:cs="Times New Roman"/>
          <w:sz w:val="24"/>
          <w:szCs w:val="24"/>
          <w:lang w:val="en-US"/>
        </w:rPr>
        <w:t xml:space="preserve">hysical examination </w:t>
      </w:r>
      <w:r w:rsidR="00705BA2" w:rsidRPr="00492172">
        <w:rPr>
          <w:rFonts w:ascii="Book Antiqua" w:eastAsia="UD Digi Kyokasho N-R" w:hAnsi="Book Antiqua" w:cs="Times New Roman"/>
          <w:sz w:val="24"/>
          <w:szCs w:val="24"/>
          <w:lang w:val="en-US"/>
        </w:rPr>
        <w:t>her</w:t>
      </w:r>
      <w:r w:rsidR="00107B1B" w:rsidRPr="00492172">
        <w:rPr>
          <w:rFonts w:ascii="Book Antiqua" w:eastAsia="UD Digi Kyokasho N-R" w:hAnsi="Book Antiqua" w:cs="Times New Roman"/>
          <w:sz w:val="24"/>
          <w:szCs w:val="24"/>
          <w:lang w:val="en-US"/>
        </w:rPr>
        <w:t xml:space="preserve"> abdomen </w:t>
      </w:r>
      <w:r w:rsidR="00705BA2" w:rsidRPr="00492172">
        <w:rPr>
          <w:rFonts w:ascii="Book Antiqua" w:eastAsia="UD Digi Kyokasho N-R" w:hAnsi="Book Antiqua" w:cs="Times New Roman"/>
          <w:sz w:val="24"/>
          <w:szCs w:val="24"/>
          <w:lang w:val="en-US"/>
        </w:rPr>
        <w:t xml:space="preserve">appeared </w:t>
      </w:r>
      <w:r w:rsidR="00205EB4" w:rsidRPr="00492172">
        <w:rPr>
          <w:rFonts w:ascii="Book Antiqua" w:eastAsia="UD Digi Kyokasho N-R" w:hAnsi="Book Antiqua" w:cs="Times New Roman"/>
          <w:sz w:val="24"/>
          <w:szCs w:val="24"/>
          <w:lang w:val="en-US"/>
        </w:rPr>
        <w:t>filled</w:t>
      </w:r>
      <w:r w:rsidR="00705BA2" w:rsidRPr="00492172">
        <w:rPr>
          <w:rFonts w:ascii="Book Antiqua" w:eastAsia="UD Digi Kyokasho N-R" w:hAnsi="Book Antiqua" w:cs="Times New Roman"/>
          <w:sz w:val="24"/>
          <w:szCs w:val="24"/>
          <w:lang w:val="en-US"/>
        </w:rPr>
        <w:t xml:space="preserve"> </w:t>
      </w:r>
      <w:r w:rsidR="00107B1B" w:rsidRPr="00492172">
        <w:rPr>
          <w:rFonts w:ascii="Book Antiqua" w:eastAsia="UD Digi Kyokasho N-R" w:hAnsi="Book Antiqua" w:cs="Times New Roman"/>
          <w:sz w:val="24"/>
          <w:szCs w:val="24"/>
          <w:lang w:val="en-US"/>
        </w:rPr>
        <w:t xml:space="preserve">by a pelvic mass </w:t>
      </w:r>
      <w:r w:rsidR="00705BA2" w:rsidRPr="00492172">
        <w:rPr>
          <w:rFonts w:ascii="Book Antiqua" w:eastAsia="UD Digi Kyokasho N-R" w:hAnsi="Book Antiqua" w:cs="Times New Roman"/>
          <w:sz w:val="24"/>
          <w:szCs w:val="24"/>
          <w:lang w:val="en-US"/>
        </w:rPr>
        <w:t xml:space="preserve">arriving at </w:t>
      </w:r>
      <w:r w:rsidR="00107B1B" w:rsidRPr="00492172">
        <w:rPr>
          <w:rFonts w:ascii="Book Antiqua" w:eastAsia="UD Digi Kyokasho N-R" w:hAnsi="Book Antiqua" w:cs="Times New Roman"/>
          <w:sz w:val="24"/>
          <w:szCs w:val="24"/>
          <w:lang w:val="en-US"/>
        </w:rPr>
        <w:t>the xiphoid process.</w:t>
      </w:r>
    </w:p>
    <w:p w14:paraId="5A57907B" w14:textId="77777777" w:rsidR="00661968" w:rsidRPr="00492172" w:rsidRDefault="00661968"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6C4E96CC" w14:textId="77777777" w:rsidR="00661968" w:rsidRPr="00492172" w:rsidRDefault="00107B1B"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Laboratory examinations</w:t>
      </w:r>
    </w:p>
    <w:p w14:paraId="1DFC0154" w14:textId="7C20B785" w:rsidR="00BD5A9D" w:rsidRPr="00492172" w:rsidRDefault="00754231"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r w:rsidRPr="00492172">
        <w:rPr>
          <w:rFonts w:ascii="Book Antiqua" w:eastAsia="UD Digi Kyokasho N-R" w:hAnsi="Book Antiqua" w:cs="Times New Roman"/>
          <w:sz w:val="24"/>
          <w:szCs w:val="24"/>
          <w:lang w:val="en-US"/>
        </w:rPr>
        <w:t xml:space="preserve">Laboratory analysis produced the following results: </w:t>
      </w:r>
      <w:r w:rsidR="00BD5A9D" w:rsidRPr="00492172">
        <w:rPr>
          <w:rFonts w:ascii="Book Antiqua" w:eastAsia="UD Digi Kyokasho N-R" w:hAnsi="Book Antiqua" w:cs="Times New Roman"/>
          <w:sz w:val="24"/>
          <w:szCs w:val="24"/>
          <w:lang w:val="en-US"/>
        </w:rPr>
        <w:t xml:space="preserve">red blood cell count, </w:t>
      </w:r>
      <w:r w:rsidR="001B44EB" w:rsidRPr="00492172">
        <w:rPr>
          <w:rFonts w:ascii="Book Antiqua" w:eastAsia="UD Digi Kyokasho N-R" w:hAnsi="Book Antiqua" w:cs="Times New Roman"/>
          <w:sz w:val="24"/>
          <w:szCs w:val="24"/>
          <w:lang w:val="en-US"/>
        </w:rPr>
        <w:t>7.04</w:t>
      </w:r>
      <w:r w:rsidR="00BD5A9D" w:rsidRPr="00492172">
        <w:rPr>
          <w:rFonts w:ascii="Book Antiqua" w:eastAsia="UD Digi Kyokasho N-R" w:hAnsi="Book Antiqua" w:cs="Times New Roman"/>
          <w:sz w:val="24"/>
          <w:szCs w:val="24"/>
          <w:lang w:val="en-US"/>
        </w:rPr>
        <w:t xml:space="preserve"> ×</w:t>
      </w:r>
      <w:r w:rsidR="00984BB2" w:rsidRPr="00492172">
        <w:rPr>
          <w:rFonts w:ascii="Book Antiqua" w:eastAsia="UD Digi Kyokasho N-R" w:hAnsi="Book Antiqua" w:cs="Times New Roman"/>
          <w:sz w:val="24"/>
          <w:szCs w:val="24"/>
          <w:lang w:val="en-US"/>
        </w:rPr>
        <w:t>10</w:t>
      </w:r>
      <w:r w:rsidR="00984BB2" w:rsidRPr="00492172">
        <w:rPr>
          <w:rFonts w:ascii="Book Antiqua" w:eastAsia="UD Digi Kyokasho N-R" w:hAnsi="Book Antiqua" w:cs="Times New Roman"/>
          <w:sz w:val="24"/>
          <w:szCs w:val="24"/>
          <w:vertAlign w:val="superscript"/>
          <w:lang w:val="en-US"/>
        </w:rPr>
        <w:t>6</w:t>
      </w:r>
      <w:r w:rsidR="00984BB2" w:rsidRPr="00492172">
        <w:rPr>
          <w:rFonts w:ascii="Book Antiqua" w:eastAsia="UD Digi Kyokasho N-R" w:hAnsi="Book Antiqua" w:cs="Times New Roman"/>
          <w:sz w:val="24"/>
          <w:szCs w:val="24"/>
          <w:lang w:val="en-US"/>
        </w:rPr>
        <w:t>/mm</w:t>
      </w:r>
      <w:r w:rsidR="00984BB2" w:rsidRPr="00492172">
        <w:rPr>
          <w:rFonts w:ascii="Book Antiqua" w:eastAsia="UD Digi Kyokasho N-R" w:hAnsi="Book Antiqua" w:cs="Times New Roman"/>
          <w:sz w:val="24"/>
          <w:szCs w:val="24"/>
          <w:vertAlign w:val="superscript"/>
          <w:lang w:val="en-US"/>
        </w:rPr>
        <w:t>3</w:t>
      </w:r>
      <w:r w:rsidR="00BD5A9D" w:rsidRPr="00492172">
        <w:rPr>
          <w:rFonts w:ascii="Book Antiqua" w:eastAsia="UD Digi Kyokasho N-R" w:hAnsi="Book Antiqua" w:cs="Times New Roman"/>
          <w:sz w:val="24"/>
          <w:szCs w:val="24"/>
          <w:lang w:val="en-US"/>
        </w:rPr>
        <w:t>; hemoglobin</w:t>
      </w:r>
      <w:r w:rsidR="006B54CA" w:rsidRPr="00492172">
        <w:rPr>
          <w:rFonts w:ascii="Book Antiqua" w:eastAsia="UD Digi Kyokasho N-R" w:hAnsi="Book Antiqua" w:cs="Times New Roman"/>
          <w:sz w:val="24"/>
          <w:szCs w:val="24"/>
          <w:lang w:val="en-US"/>
        </w:rPr>
        <w:t xml:space="preserve"> (</w:t>
      </w:r>
      <w:proofErr w:type="spellStart"/>
      <w:r w:rsidR="006B54CA" w:rsidRPr="00492172">
        <w:rPr>
          <w:rFonts w:ascii="Book Antiqua" w:eastAsia="UD Digi Kyokasho N-R" w:hAnsi="Book Antiqua" w:cs="Times New Roman"/>
          <w:sz w:val="24"/>
          <w:szCs w:val="24"/>
          <w:lang w:val="en-US"/>
        </w:rPr>
        <w:t>Hb</w:t>
      </w:r>
      <w:proofErr w:type="spellEnd"/>
      <w:r w:rsidR="006B54CA"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19.2 g/</w:t>
      </w:r>
      <w:proofErr w:type="spellStart"/>
      <w:r w:rsidR="00BD5A9D" w:rsidRPr="00492172">
        <w:rPr>
          <w:rFonts w:ascii="Book Antiqua" w:eastAsia="UD Digi Kyokasho N-R" w:hAnsi="Book Antiqua" w:cs="Times New Roman"/>
          <w:sz w:val="24"/>
          <w:szCs w:val="24"/>
          <w:lang w:val="en-US"/>
        </w:rPr>
        <w:t>dL</w:t>
      </w:r>
      <w:proofErr w:type="spellEnd"/>
      <w:r w:rsidR="00BD5A9D" w:rsidRPr="00492172">
        <w:rPr>
          <w:rFonts w:ascii="Book Antiqua" w:eastAsia="UD Digi Kyokasho N-R" w:hAnsi="Book Antiqua" w:cs="Times New Roman"/>
          <w:sz w:val="24"/>
          <w:szCs w:val="24"/>
          <w:lang w:val="en-US"/>
        </w:rPr>
        <w:t>; hematocrit</w:t>
      </w:r>
      <w:r w:rsidR="006B54CA" w:rsidRPr="00492172">
        <w:rPr>
          <w:rFonts w:ascii="Book Antiqua" w:eastAsia="UD Digi Kyokasho N-R" w:hAnsi="Book Antiqua" w:cs="Times New Roman"/>
          <w:sz w:val="24"/>
          <w:szCs w:val="24"/>
          <w:lang w:val="en-US"/>
        </w:rPr>
        <w:t xml:space="preserve"> (</w:t>
      </w:r>
      <w:proofErr w:type="spellStart"/>
      <w:r w:rsidR="006B54CA" w:rsidRPr="00492172">
        <w:rPr>
          <w:rFonts w:ascii="Book Antiqua" w:eastAsia="UD Digi Kyokasho N-R" w:hAnsi="Book Antiqua" w:cs="Times New Roman"/>
          <w:sz w:val="24"/>
          <w:szCs w:val="24"/>
          <w:lang w:val="en-US"/>
        </w:rPr>
        <w:t>Hct</w:t>
      </w:r>
      <w:proofErr w:type="spellEnd"/>
      <w:r w:rsidR="006B54CA"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5</w:t>
      </w:r>
      <w:r w:rsidR="001B44EB" w:rsidRPr="00492172">
        <w:rPr>
          <w:rFonts w:ascii="Book Antiqua" w:eastAsia="UD Digi Kyokasho N-R" w:hAnsi="Book Antiqua" w:cs="Times New Roman"/>
          <w:sz w:val="24"/>
          <w:szCs w:val="24"/>
          <w:lang w:val="en-US"/>
        </w:rPr>
        <w:t>9</w:t>
      </w:r>
      <w:r w:rsidR="00BD5A9D" w:rsidRPr="00492172">
        <w:rPr>
          <w:rFonts w:ascii="Book Antiqua" w:eastAsia="UD Digi Kyokasho N-R" w:hAnsi="Book Antiqua" w:cs="Times New Roman"/>
          <w:sz w:val="24"/>
          <w:szCs w:val="24"/>
          <w:lang w:val="en-US"/>
        </w:rPr>
        <w:t>.7%; white blood cell count, 9</w:t>
      </w:r>
      <w:r w:rsidR="001B44EB" w:rsidRPr="00492172">
        <w:rPr>
          <w:rFonts w:ascii="Book Antiqua" w:eastAsia="UD Digi Kyokasho N-R" w:hAnsi="Book Antiqua" w:cs="Times New Roman"/>
          <w:sz w:val="24"/>
          <w:szCs w:val="24"/>
          <w:lang w:val="en-US"/>
        </w:rPr>
        <w:t>4</w:t>
      </w:r>
      <w:r w:rsidR="00BD5A9D" w:rsidRPr="00492172">
        <w:rPr>
          <w:rFonts w:ascii="Book Antiqua" w:eastAsia="UD Digi Kyokasho N-R" w:hAnsi="Book Antiqua" w:cs="Times New Roman"/>
          <w:sz w:val="24"/>
          <w:szCs w:val="24"/>
          <w:lang w:val="en-US"/>
        </w:rPr>
        <w:t>00/mm</w:t>
      </w:r>
      <w:r w:rsidR="00984BB2" w:rsidRPr="00492172">
        <w:rPr>
          <w:rFonts w:ascii="Book Antiqua" w:eastAsia="UD Digi Kyokasho N-R" w:hAnsi="Book Antiqua" w:cs="Times New Roman"/>
          <w:sz w:val="24"/>
          <w:szCs w:val="24"/>
          <w:vertAlign w:val="superscript"/>
          <w:lang w:val="en-US"/>
        </w:rPr>
        <w:t>3</w:t>
      </w:r>
      <w:r w:rsidR="00BD5A9D" w:rsidRPr="00492172">
        <w:rPr>
          <w:rFonts w:ascii="Book Antiqua" w:eastAsia="UD Digi Kyokasho N-R" w:hAnsi="Book Antiqua" w:cs="Times New Roman"/>
          <w:sz w:val="24"/>
          <w:szCs w:val="24"/>
          <w:lang w:val="en-US"/>
        </w:rPr>
        <w:t>; platelets 325/mm</w:t>
      </w:r>
      <w:r w:rsidR="00BD5A9D" w:rsidRPr="00492172">
        <w:rPr>
          <w:rFonts w:ascii="Book Antiqua" w:eastAsia="UD Digi Kyokasho N-R" w:hAnsi="Book Antiqua" w:cs="Times New Roman"/>
          <w:sz w:val="24"/>
          <w:szCs w:val="24"/>
          <w:vertAlign w:val="superscript"/>
          <w:lang w:val="en-US"/>
        </w:rPr>
        <w:t>3</w:t>
      </w:r>
      <w:r w:rsidR="00BD5A9D" w:rsidRPr="00492172">
        <w:rPr>
          <w:rFonts w:ascii="Book Antiqua" w:eastAsia="UD Digi Kyokasho N-R" w:hAnsi="Book Antiqua" w:cs="Times New Roman"/>
          <w:sz w:val="24"/>
          <w:szCs w:val="24"/>
          <w:lang w:val="en-US"/>
        </w:rPr>
        <w:t>; iron 47 mcg/</w:t>
      </w:r>
      <w:proofErr w:type="spellStart"/>
      <w:r w:rsidR="00BD5A9D" w:rsidRPr="00492172">
        <w:rPr>
          <w:rFonts w:ascii="Book Antiqua" w:eastAsia="UD Digi Kyokasho N-R" w:hAnsi="Book Antiqua" w:cs="Times New Roman"/>
          <w:sz w:val="24"/>
          <w:szCs w:val="24"/>
          <w:lang w:val="en-US"/>
        </w:rPr>
        <w:t>dL</w:t>
      </w:r>
      <w:proofErr w:type="spellEnd"/>
      <w:r w:rsidR="00BD5A9D" w:rsidRPr="00492172">
        <w:rPr>
          <w:rFonts w:ascii="Book Antiqua" w:eastAsia="UD Digi Kyokasho N-R" w:hAnsi="Book Antiqua" w:cs="Times New Roman"/>
          <w:sz w:val="24"/>
          <w:szCs w:val="24"/>
          <w:lang w:val="en-US"/>
        </w:rPr>
        <w:t>; ferritin 14 mcg/L; tran</w:t>
      </w:r>
      <w:r w:rsidR="0050070D" w:rsidRPr="00492172">
        <w:rPr>
          <w:rFonts w:ascii="Book Antiqua" w:eastAsia="UD Digi Kyokasho N-R" w:hAnsi="Book Antiqua" w:cs="Times New Roman"/>
          <w:sz w:val="24"/>
          <w:szCs w:val="24"/>
          <w:lang w:val="en-US"/>
        </w:rPr>
        <w:t>s</w:t>
      </w:r>
      <w:r w:rsidR="00BD5A9D" w:rsidRPr="00492172">
        <w:rPr>
          <w:rFonts w:ascii="Book Antiqua" w:eastAsia="UD Digi Kyokasho N-R" w:hAnsi="Book Antiqua" w:cs="Times New Roman"/>
          <w:sz w:val="24"/>
          <w:szCs w:val="24"/>
          <w:lang w:val="en-US"/>
        </w:rPr>
        <w:t>ferrin 310 mg/</w:t>
      </w:r>
      <w:proofErr w:type="spellStart"/>
      <w:r w:rsidR="00BD5A9D" w:rsidRPr="00492172">
        <w:rPr>
          <w:rFonts w:ascii="Book Antiqua" w:eastAsia="UD Digi Kyokasho N-R" w:hAnsi="Book Antiqua" w:cs="Times New Roman"/>
          <w:sz w:val="24"/>
          <w:szCs w:val="24"/>
          <w:lang w:val="en-US"/>
        </w:rPr>
        <w:t>dL</w:t>
      </w:r>
      <w:proofErr w:type="spellEnd"/>
      <w:r w:rsidR="00BD5A9D" w:rsidRPr="00492172">
        <w:rPr>
          <w:rFonts w:ascii="Book Antiqua" w:eastAsia="UD Digi Kyokasho N-R" w:hAnsi="Book Antiqua" w:cs="Times New Roman"/>
          <w:sz w:val="24"/>
          <w:szCs w:val="24"/>
          <w:lang w:val="en-US"/>
        </w:rPr>
        <w:t xml:space="preserve">; </w:t>
      </w:r>
      <w:r w:rsidR="006B54CA" w:rsidRPr="00492172">
        <w:rPr>
          <w:rFonts w:ascii="Book Antiqua" w:eastAsia="UD Digi Kyokasho N-R" w:hAnsi="Book Antiqua" w:cs="Times New Roman"/>
          <w:sz w:val="24"/>
          <w:szCs w:val="24"/>
          <w:lang w:val="en-US"/>
        </w:rPr>
        <w:t xml:space="preserve">C-reactive protein </w:t>
      </w:r>
      <w:r w:rsidR="00BD5A9D" w:rsidRPr="00492172">
        <w:rPr>
          <w:rFonts w:ascii="Book Antiqua" w:eastAsia="UD Digi Kyokasho N-R" w:hAnsi="Book Antiqua" w:cs="Times New Roman"/>
          <w:sz w:val="24"/>
          <w:szCs w:val="24"/>
          <w:lang w:val="en-US"/>
        </w:rPr>
        <w:t>0.5 mg/</w:t>
      </w:r>
      <w:proofErr w:type="spellStart"/>
      <w:r w:rsidR="00BD5A9D" w:rsidRPr="00492172">
        <w:rPr>
          <w:rFonts w:ascii="Book Antiqua" w:eastAsia="UD Digi Kyokasho N-R" w:hAnsi="Book Antiqua" w:cs="Times New Roman"/>
          <w:sz w:val="24"/>
          <w:szCs w:val="24"/>
          <w:lang w:val="en-US"/>
        </w:rPr>
        <w:t>dL</w:t>
      </w:r>
      <w:proofErr w:type="spellEnd"/>
      <w:r w:rsidR="00BD5A9D" w:rsidRPr="00492172">
        <w:rPr>
          <w:rFonts w:ascii="Book Antiqua" w:eastAsia="UD Digi Kyokasho N-R" w:hAnsi="Book Antiqua" w:cs="Times New Roman"/>
          <w:sz w:val="24"/>
          <w:szCs w:val="24"/>
          <w:lang w:val="en-US"/>
        </w:rPr>
        <w:t xml:space="preserve"> (range </w:t>
      </w:r>
      <w:r w:rsidR="00853E5C"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0.10 mg/</w:t>
      </w:r>
      <w:proofErr w:type="spellStart"/>
      <w:r w:rsidR="00BD5A9D" w:rsidRPr="00492172">
        <w:rPr>
          <w:rFonts w:ascii="Book Antiqua" w:eastAsia="UD Digi Kyokasho N-R" w:hAnsi="Book Antiqua" w:cs="Times New Roman"/>
          <w:sz w:val="24"/>
          <w:szCs w:val="24"/>
          <w:lang w:val="en-US"/>
        </w:rPr>
        <w:t>dL</w:t>
      </w:r>
      <w:proofErr w:type="spellEnd"/>
      <w:r w:rsidR="00BD5A9D" w:rsidRPr="00492172">
        <w:rPr>
          <w:rFonts w:ascii="Book Antiqua" w:eastAsia="UD Digi Kyokasho N-R" w:hAnsi="Book Antiqua" w:cs="Times New Roman"/>
          <w:sz w:val="24"/>
          <w:szCs w:val="24"/>
          <w:lang w:val="en-US"/>
        </w:rPr>
        <w:t>)</w:t>
      </w:r>
      <w:r w:rsidR="00F7344D"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serum levels of </w:t>
      </w:r>
      <w:r w:rsidR="00F7344D" w:rsidRPr="00492172">
        <w:rPr>
          <w:rFonts w:ascii="Book Antiqua" w:eastAsia="UD Digi Kyokasho N-R" w:hAnsi="Book Antiqua" w:cs="Times New Roman"/>
          <w:sz w:val="24"/>
          <w:szCs w:val="24"/>
          <w:lang w:val="en-US"/>
        </w:rPr>
        <w:t>EPO</w:t>
      </w:r>
      <w:r w:rsidR="00BD5A9D" w:rsidRPr="00492172">
        <w:rPr>
          <w:rFonts w:ascii="Book Antiqua" w:eastAsia="UD Digi Kyokasho N-R" w:hAnsi="Book Antiqua" w:cs="Times New Roman"/>
          <w:sz w:val="24"/>
          <w:szCs w:val="24"/>
          <w:lang w:val="en-US"/>
        </w:rPr>
        <w:t xml:space="preserve"> </w:t>
      </w:r>
      <w:r w:rsidR="002B3AD7" w:rsidRPr="00492172">
        <w:rPr>
          <w:rFonts w:ascii="Book Antiqua" w:eastAsia="UD Digi Kyokasho N-R" w:hAnsi="Book Antiqua" w:cs="Times New Roman"/>
          <w:sz w:val="24"/>
          <w:szCs w:val="24"/>
          <w:lang w:val="en-US"/>
        </w:rPr>
        <w:t>45</w:t>
      </w:r>
      <w:r w:rsidR="00BD5A9D" w:rsidRPr="00492172">
        <w:rPr>
          <w:rFonts w:ascii="Book Antiqua" w:eastAsia="UD Digi Kyokasho N-R" w:hAnsi="Book Antiqua" w:cs="Times New Roman"/>
          <w:sz w:val="24"/>
          <w:szCs w:val="24"/>
          <w:lang w:val="en-US"/>
        </w:rPr>
        <w:t xml:space="preserve"> </w:t>
      </w:r>
      <w:proofErr w:type="spellStart"/>
      <w:r w:rsidR="00BD5A9D" w:rsidRPr="00492172">
        <w:rPr>
          <w:rFonts w:ascii="Book Antiqua" w:eastAsia="UD Digi Kyokasho N-R" w:hAnsi="Book Antiqua" w:cs="Times New Roman"/>
          <w:sz w:val="24"/>
          <w:szCs w:val="24"/>
          <w:lang w:val="en-US"/>
        </w:rPr>
        <w:t>m</w:t>
      </w:r>
      <w:r w:rsidR="002B3AD7" w:rsidRPr="00492172">
        <w:rPr>
          <w:rFonts w:ascii="Book Antiqua" w:eastAsia="UD Digi Kyokasho N-R" w:hAnsi="Book Antiqua" w:cs="Times New Roman"/>
          <w:sz w:val="24"/>
          <w:szCs w:val="24"/>
          <w:lang w:val="en-US"/>
        </w:rPr>
        <w:t>I</w:t>
      </w:r>
      <w:r w:rsidR="00BD5A9D" w:rsidRPr="00492172">
        <w:rPr>
          <w:rFonts w:ascii="Book Antiqua" w:eastAsia="UD Digi Kyokasho N-R" w:hAnsi="Book Antiqua" w:cs="Times New Roman"/>
          <w:sz w:val="24"/>
          <w:szCs w:val="24"/>
          <w:lang w:val="en-US"/>
        </w:rPr>
        <w:t>U</w:t>
      </w:r>
      <w:proofErr w:type="spellEnd"/>
      <w:r w:rsidR="00BD5A9D" w:rsidRPr="00492172">
        <w:rPr>
          <w:rFonts w:ascii="Book Antiqua" w:eastAsia="UD Digi Kyokasho N-R" w:hAnsi="Book Antiqua" w:cs="Times New Roman"/>
          <w:sz w:val="24"/>
          <w:szCs w:val="24"/>
          <w:lang w:val="en-US"/>
        </w:rPr>
        <w:t>/mL (normal range:</w:t>
      </w:r>
      <w:r w:rsidR="00661968" w:rsidRPr="00492172">
        <w:rPr>
          <w:rFonts w:ascii="Book Antiqua" w:eastAsia="UD Digi Kyokasho N-R" w:hAnsi="Book Antiqua" w:cs="Times New Roman"/>
          <w:sz w:val="24"/>
          <w:szCs w:val="24"/>
          <w:lang w:val="en-US"/>
        </w:rPr>
        <w:t xml:space="preserve"> </w:t>
      </w:r>
      <w:r w:rsidR="002B3AD7" w:rsidRPr="00492172">
        <w:rPr>
          <w:rFonts w:ascii="Book Antiqua" w:eastAsia="UD Digi Kyokasho N-R" w:hAnsi="Book Antiqua" w:cs="Times New Roman"/>
          <w:sz w:val="24"/>
          <w:szCs w:val="24"/>
          <w:lang w:val="en-US"/>
        </w:rPr>
        <w:t>0</w:t>
      </w:r>
      <w:r w:rsidR="00853E5C" w:rsidRPr="00492172">
        <w:rPr>
          <w:rFonts w:ascii="Book Antiqua" w:eastAsia="MS Gothic"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29.0 </w:t>
      </w:r>
      <w:proofErr w:type="spellStart"/>
      <w:r w:rsidR="00BD5A9D" w:rsidRPr="00492172">
        <w:rPr>
          <w:rFonts w:ascii="Book Antiqua" w:eastAsia="UD Digi Kyokasho N-R" w:hAnsi="Book Antiqua" w:cs="Times New Roman"/>
          <w:sz w:val="24"/>
          <w:szCs w:val="24"/>
          <w:lang w:val="en-US"/>
        </w:rPr>
        <w:t>mU</w:t>
      </w:r>
      <w:proofErr w:type="spellEnd"/>
      <w:r w:rsidR="00BD5A9D" w:rsidRPr="00492172">
        <w:rPr>
          <w:rFonts w:ascii="Book Antiqua" w:eastAsia="UD Digi Kyokasho N-R" w:hAnsi="Book Antiqua" w:cs="Times New Roman"/>
          <w:sz w:val="24"/>
          <w:szCs w:val="24"/>
          <w:lang w:val="en-US"/>
        </w:rPr>
        <w:t>/mL)</w:t>
      </w:r>
      <w:r w:rsidR="00F7344D" w:rsidRPr="00492172">
        <w:rPr>
          <w:rFonts w:ascii="Book Antiqua" w:eastAsia="UD Digi Kyokasho N-R" w:hAnsi="Book Antiqua" w:cs="Times New Roman"/>
          <w:sz w:val="24"/>
          <w:szCs w:val="24"/>
          <w:lang w:val="en-US"/>
        </w:rPr>
        <w:t xml:space="preserve">; </w:t>
      </w:r>
      <w:r w:rsidR="00BD5A9D" w:rsidRPr="00492172">
        <w:rPr>
          <w:rFonts w:ascii="Book Antiqua" w:eastAsia="UD Digi Kyokasho N-R" w:hAnsi="Book Antiqua" w:cs="Times New Roman"/>
          <w:sz w:val="24"/>
          <w:szCs w:val="24"/>
          <w:lang w:val="en-US"/>
        </w:rPr>
        <w:t>Ca</w:t>
      </w:r>
      <w:r w:rsidR="00853E5C"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125: 11.9 U/mL</w:t>
      </w:r>
      <w:r w:rsidR="00F7344D"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Ca 19-9: 26 U/mL</w:t>
      </w:r>
      <w:r w:rsidR="00F7344D"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Ca 15.3: 41 U/mL</w:t>
      </w:r>
      <w:r w:rsidR="00F7344D"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w:t>
      </w:r>
      <w:r w:rsidR="00661968" w:rsidRPr="00492172">
        <w:rPr>
          <w:rFonts w:ascii="Book Antiqua" w:eastAsia="UD Digi Kyokasho N-R" w:hAnsi="Book Antiqua" w:cs="Times New Roman"/>
          <w:sz w:val="24"/>
          <w:szCs w:val="24"/>
          <w:lang w:val="en-US"/>
        </w:rPr>
        <w:t xml:space="preserve">and </w:t>
      </w:r>
      <w:r w:rsidR="00BD5A9D" w:rsidRPr="00492172">
        <w:rPr>
          <w:rFonts w:ascii="Book Antiqua" w:eastAsia="UD Digi Kyokasho N-R" w:hAnsi="Book Antiqua" w:cs="Times New Roman"/>
          <w:sz w:val="24"/>
          <w:szCs w:val="24"/>
          <w:lang w:val="en-US"/>
        </w:rPr>
        <w:t xml:space="preserve">He4: 34.4 </w:t>
      </w:r>
      <w:proofErr w:type="spellStart"/>
      <w:r w:rsidR="00BD5A9D" w:rsidRPr="00492172">
        <w:rPr>
          <w:rFonts w:ascii="Book Antiqua" w:eastAsia="UD Digi Kyokasho N-R" w:hAnsi="Book Antiqua" w:cs="Times New Roman"/>
          <w:sz w:val="24"/>
          <w:szCs w:val="24"/>
          <w:lang w:val="en-US"/>
        </w:rPr>
        <w:t>pmol</w:t>
      </w:r>
      <w:proofErr w:type="spellEnd"/>
      <w:r w:rsidR="00BD5A9D" w:rsidRPr="00492172">
        <w:rPr>
          <w:rFonts w:ascii="Book Antiqua" w:eastAsia="UD Digi Kyokasho N-R" w:hAnsi="Book Antiqua" w:cs="Times New Roman"/>
          <w:sz w:val="24"/>
          <w:szCs w:val="24"/>
          <w:lang w:val="en-US"/>
        </w:rPr>
        <w:t xml:space="preserve">/L. </w:t>
      </w:r>
      <w:r w:rsidR="00DB5F5D" w:rsidRPr="00492172">
        <w:rPr>
          <w:rFonts w:ascii="Book Antiqua" w:eastAsia="UD Digi Kyokasho N-R" w:hAnsi="Book Antiqua" w:cs="Times New Roman"/>
          <w:sz w:val="24"/>
          <w:szCs w:val="24"/>
          <w:lang w:val="en-US"/>
        </w:rPr>
        <w:t xml:space="preserve">These results were in line with the diagnosis of </w:t>
      </w:r>
      <w:proofErr w:type="gramStart"/>
      <w:r w:rsidR="00DB5F5D" w:rsidRPr="00492172">
        <w:rPr>
          <w:rFonts w:ascii="Book Antiqua" w:eastAsia="UD Digi Kyokasho N-R" w:hAnsi="Book Antiqua" w:cs="Times New Roman"/>
          <w:sz w:val="24"/>
          <w:szCs w:val="24"/>
          <w:lang w:val="en-US"/>
        </w:rPr>
        <w:t>polycythemia</w:t>
      </w:r>
      <w:r w:rsidR="00853E5C" w:rsidRPr="00492172">
        <w:rPr>
          <w:rFonts w:ascii="Book Antiqua" w:eastAsia="UD Digi Kyokasho N-R" w:hAnsi="Book Antiqua" w:cs="Times New Roman"/>
          <w:sz w:val="24"/>
          <w:szCs w:val="24"/>
          <w:vertAlign w:val="superscript"/>
          <w:lang w:val="en-US"/>
        </w:rPr>
        <w:t>[</w:t>
      </w:r>
      <w:proofErr w:type="gramEnd"/>
      <w:r w:rsidR="00990139" w:rsidRPr="00492172">
        <w:rPr>
          <w:rFonts w:ascii="Book Antiqua" w:eastAsia="UD Digi Kyokasho N-R" w:hAnsi="Book Antiqua" w:cs="Times New Roman"/>
          <w:sz w:val="24"/>
          <w:szCs w:val="24"/>
          <w:vertAlign w:val="superscript"/>
          <w:lang w:val="en-US"/>
        </w:rPr>
        <w:t>13</w:t>
      </w:r>
      <w:r w:rsidR="006F4D1E" w:rsidRPr="00492172">
        <w:rPr>
          <w:rFonts w:ascii="Book Antiqua" w:eastAsia="UD Digi Kyokasho N-R" w:hAnsi="Book Antiqua" w:cs="Times New Roman"/>
          <w:sz w:val="24"/>
          <w:szCs w:val="24"/>
          <w:vertAlign w:val="superscript"/>
          <w:lang w:val="en-US"/>
        </w:rPr>
        <w:t>,14</w:t>
      </w:r>
      <w:bookmarkEnd w:id="28"/>
      <w:r w:rsidR="00853E5C" w:rsidRPr="00492172">
        <w:rPr>
          <w:rFonts w:ascii="Book Antiqua" w:eastAsia="UD Digi Kyokasho N-R" w:hAnsi="Book Antiqua" w:cs="Times New Roman"/>
          <w:sz w:val="24"/>
          <w:szCs w:val="24"/>
          <w:vertAlign w:val="superscript"/>
          <w:lang w:val="en-US"/>
        </w:rPr>
        <w:t>]</w:t>
      </w:r>
      <w:r w:rsidR="00DB5F5D" w:rsidRPr="00492172">
        <w:rPr>
          <w:rFonts w:ascii="Book Antiqua" w:eastAsia="UD Digi Kyokasho N-R" w:hAnsi="Book Antiqua" w:cs="Times New Roman"/>
          <w:sz w:val="24"/>
          <w:szCs w:val="24"/>
          <w:lang w:val="en-US"/>
        </w:rPr>
        <w:t>.</w:t>
      </w:r>
    </w:p>
    <w:p w14:paraId="0D78916E" w14:textId="7CD4807A" w:rsidR="00107B1B" w:rsidRPr="00492172" w:rsidRDefault="00754231"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w:t>
      </w:r>
      <w:r w:rsidR="00BD5A9D" w:rsidRPr="00492172">
        <w:rPr>
          <w:rFonts w:ascii="Book Antiqua" w:eastAsia="UD Digi Kyokasho N-R" w:hAnsi="Book Antiqua" w:cs="Times New Roman"/>
          <w:sz w:val="24"/>
          <w:szCs w:val="24"/>
          <w:lang w:val="en-US"/>
        </w:rPr>
        <w:t>he arterial blood gas analysis</w:t>
      </w:r>
      <w:r w:rsidR="004339F2" w:rsidRPr="00492172">
        <w:rPr>
          <w:rFonts w:ascii="Book Antiqua" w:eastAsia="UD Digi Kyokasho N-R" w:hAnsi="Book Antiqua" w:cs="Times New Roman"/>
          <w:sz w:val="24"/>
          <w:szCs w:val="24"/>
          <w:lang w:val="en-US"/>
        </w:rPr>
        <w:t xml:space="preserve"> </w:t>
      </w:r>
      <w:r w:rsidR="00BD5A9D" w:rsidRPr="00492172">
        <w:rPr>
          <w:rFonts w:ascii="Book Antiqua" w:eastAsia="UD Digi Kyokasho N-R" w:hAnsi="Book Antiqua" w:cs="Times New Roman"/>
          <w:sz w:val="24"/>
          <w:szCs w:val="24"/>
          <w:lang w:val="en-US"/>
        </w:rPr>
        <w:t xml:space="preserve">showed arterial oxygen </w:t>
      </w:r>
      <w:r w:rsidR="006B54CA" w:rsidRPr="00492172">
        <w:rPr>
          <w:rFonts w:ascii="Book Antiqua" w:eastAsia="UD Digi Kyokasho N-R" w:hAnsi="Book Antiqua" w:cs="Times New Roman"/>
          <w:sz w:val="24"/>
          <w:szCs w:val="24"/>
          <w:lang w:val="en-US"/>
        </w:rPr>
        <w:t>pressure (pO2)</w:t>
      </w:r>
      <w:r w:rsidR="00BD5A9D" w:rsidRPr="00492172">
        <w:rPr>
          <w:rFonts w:ascii="Book Antiqua" w:eastAsia="UD Digi Kyokasho N-R" w:hAnsi="Book Antiqua" w:cs="Times New Roman"/>
          <w:sz w:val="24"/>
          <w:szCs w:val="24"/>
          <w:lang w:val="en-US"/>
        </w:rPr>
        <w:t xml:space="preserve"> of 81.5 mmHg (pCO</w:t>
      </w:r>
      <w:r w:rsidR="00BD5A9D" w:rsidRPr="00492172">
        <w:rPr>
          <w:rFonts w:ascii="Book Antiqua" w:eastAsia="UD Digi Kyokasho N-R" w:hAnsi="Book Antiqua" w:cs="Times New Roman"/>
          <w:sz w:val="24"/>
          <w:szCs w:val="24"/>
          <w:vertAlign w:val="subscript"/>
          <w:lang w:val="en-US"/>
        </w:rPr>
        <w:t>2</w:t>
      </w:r>
      <w:r w:rsidR="00BD5A9D" w:rsidRPr="00492172">
        <w:rPr>
          <w:rFonts w:ascii="Book Antiqua" w:eastAsia="UD Digi Kyokasho N-R" w:hAnsi="Book Antiqua" w:cs="Times New Roman"/>
          <w:sz w:val="24"/>
          <w:szCs w:val="24"/>
          <w:lang w:val="en-US"/>
        </w:rPr>
        <w:t xml:space="preserve"> 38.4 mmHg; </w:t>
      </w:r>
      <w:r w:rsidR="006B54CA" w:rsidRPr="00492172">
        <w:rPr>
          <w:rFonts w:ascii="Book Antiqua" w:eastAsia="UD Digi Kyokasho N-R" w:hAnsi="Book Antiqua" w:cs="Times New Roman"/>
          <w:sz w:val="24"/>
          <w:szCs w:val="24"/>
          <w:lang w:val="en-US"/>
        </w:rPr>
        <w:t xml:space="preserve">Oxygen saturation, sO2 96.2%; </w:t>
      </w:r>
      <w:proofErr w:type="spellStart"/>
      <w:r w:rsidR="00BD5A9D" w:rsidRPr="00492172">
        <w:rPr>
          <w:rFonts w:ascii="Book Antiqua" w:eastAsia="UD Digi Kyokasho N-R" w:hAnsi="Book Antiqua" w:cs="Times New Roman"/>
          <w:sz w:val="24"/>
          <w:szCs w:val="24"/>
          <w:lang w:val="en-US"/>
        </w:rPr>
        <w:t>Hct</w:t>
      </w:r>
      <w:proofErr w:type="spellEnd"/>
      <w:r w:rsidR="00BD5A9D" w:rsidRPr="00492172">
        <w:rPr>
          <w:rFonts w:ascii="Book Antiqua" w:eastAsia="UD Digi Kyokasho N-R" w:hAnsi="Book Antiqua" w:cs="Times New Roman"/>
          <w:sz w:val="24"/>
          <w:szCs w:val="24"/>
          <w:lang w:val="en-US"/>
        </w:rPr>
        <w:t xml:space="preserve"> 61</w:t>
      </w:r>
      <w:r w:rsidR="006B54CA"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w:t>
      </w:r>
      <w:r w:rsidR="00661968" w:rsidRPr="00492172">
        <w:rPr>
          <w:rFonts w:ascii="Book Antiqua" w:eastAsia="UD Digi Kyokasho N-R" w:hAnsi="Book Antiqua" w:cs="Times New Roman"/>
          <w:sz w:val="24"/>
          <w:szCs w:val="24"/>
          <w:lang w:val="en-US"/>
        </w:rPr>
        <w:t xml:space="preserve">and </w:t>
      </w:r>
      <w:r w:rsidR="00BD5A9D" w:rsidRPr="00492172">
        <w:rPr>
          <w:rFonts w:ascii="Book Antiqua" w:eastAsia="UD Digi Kyokasho N-R" w:hAnsi="Book Antiqua" w:cs="Times New Roman"/>
          <w:sz w:val="24"/>
          <w:szCs w:val="24"/>
          <w:lang w:val="en-US"/>
        </w:rPr>
        <w:t>t</w:t>
      </w:r>
      <w:r w:rsidR="006B54CA" w:rsidRPr="00492172">
        <w:rPr>
          <w:rFonts w:ascii="Book Antiqua" w:eastAsia="UD Digi Kyokasho N-R" w:hAnsi="Book Antiqua" w:cs="Times New Roman"/>
          <w:sz w:val="24"/>
          <w:szCs w:val="24"/>
          <w:lang w:val="en-US"/>
        </w:rPr>
        <w:t xml:space="preserve">otal </w:t>
      </w:r>
      <w:proofErr w:type="spellStart"/>
      <w:r w:rsidR="00BD5A9D" w:rsidRPr="00492172">
        <w:rPr>
          <w:rFonts w:ascii="Book Antiqua" w:eastAsia="UD Digi Kyokasho N-R" w:hAnsi="Book Antiqua" w:cs="Times New Roman"/>
          <w:sz w:val="24"/>
          <w:szCs w:val="24"/>
          <w:lang w:val="en-US"/>
        </w:rPr>
        <w:t>Hb</w:t>
      </w:r>
      <w:proofErr w:type="spellEnd"/>
      <w:r w:rsidR="00BD5A9D" w:rsidRPr="00492172">
        <w:rPr>
          <w:rFonts w:ascii="Book Antiqua" w:eastAsia="UD Digi Kyokasho N-R" w:hAnsi="Book Antiqua" w:cs="Times New Roman"/>
          <w:sz w:val="24"/>
          <w:szCs w:val="24"/>
          <w:lang w:val="en-US"/>
        </w:rPr>
        <w:t xml:space="preserve"> 20.6 g/</w:t>
      </w:r>
      <w:proofErr w:type="spellStart"/>
      <w:r w:rsidR="00BD5A9D" w:rsidRPr="00492172">
        <w:rPr>
          <w:rFonts w:ascii="Book Antiqua" w:eastAsia="UD Digi Kyokasho N-R" w:hAnsi="Book Antiqua" w:cs="Times New Roman"/>
          <w:sz w:val="24"/>
          <w:szCs w:val="24"/>
          <w:lang w:val="en-US"/>
        </w:rPr>
        <w:t>d</w:t>
      </w:r>
      <w:r w:rsidR="00853E5C" w:rsidRPr="00492172">
        <w:rPr>
          <w:rFonts w:ascii="Book Antiqua" w:eastAsia="UD Digi Kyokasho N-R" w:hAnsi="Book Antiqua" w:cs="Times New Roman"/>
          <w:sz w:val="24"/>
          <w:szCs w:val="24"/>
          <w:lang w:val="en-US"/>
        </w:rPr>
        <w:t>L</w:t>
      </w:r>
      <w:proofErr w:type="spellEnd"/>
      <w:r w:rsidR="00BD5A9D" w:rsidRPr="00492172">
        <w:rPr>
          <w:rFonts w:ascii="Book Antiqua" w:eastAsia="UD Digi Kyokasho N-R" w:hAnsi="Book Antiqua" w:cs="Times New Roman"/>
          <w:sz w:val="24"/>
          <w:szCs w:val="24"/>
          <w:lang w:val="en-US"/>
        </w:rPr>
        <w:t xml:space="preserve">). </w:t>
      </w:r>
      <w:r w:rsidR="00EF69B6" w:rsidRPr="00492172">
        <w:rPr>
          <w:rFonts w:ascii="Book Antiqua" w:eastAsia="UD Digi Kyokasho N-R" w:hAnsi="Book Antiqua" w:cs="Times New Roman"/>
          <w:sz w:val="24"/>
          <w:szCs w:val="24"/>
          <w:lang w:val="en-US"/>
        </w:rPr>
        <w:t>The preoperative cytology of the endometrium was normal.</w:t>
      </w:r>
    </w:p>
    <w:p w14:paraId="656FCE80" w14:textId="77777777" w:rsidR="007E2A3D" w:rsidRPr="00492172" w:rsidRDefault="007E2A3D" w:rsidP="00492172">
      <w:pPr>
        <w:autoSpaceDE w:val="0"/>
        <w:autoSpaceDN w:val="0"/>
        <w:adjustRightInd w:val="0"/>
        <w:spacing w:after="0" w:line="360" w:lineRule="auto"/>
        <w:jc w:val="both"/>
        <w:rPr>
          <w:rFonts w:ascii="Book Antiqua" w:eastAsia="UD Digi Kyokasho N-R" w:hAnsi="Book Antiqua" w:cs="Times New Roman"/>
          <w:i/>
          <w:sz w:val="24"/>
          <w:szCs w:val="24"/>
          <w:lang w:val="en-US"/>
        </w:rPr>
      </w:pPr>
    </w:p>
    <w:p w14:paraId="0D51DE6B" w14:textId="77777777" w:rsidR="00661968" w:rsidRPr="00492172" w:rsidRDefault="00107B1B" w:rsidP="00492172">
      <w:pPr>
        <w:autoSpaceDE w:val="0"/>
        <w:autoSpaceDN w:val="0"/>
        <w:adjustRightInd w:val="0"/>
        <w:spacing w:after="0" w:line="360" w:lineRule="auto"/>
        <w:jc w:val="both"/>
        <w:rPr>
          <w:rFonts w:ascii="Book Antiqua" w:eastAsia="UD Digi Kyokasho N-R" w:hAnsi="Book Antiqua" w:cs="Times New Roman"/>
          <w:b/>
          <w:bCs/>
          <w:i/>
          <w:sz w:val="24"/>
          <w:szCs w:val="24"/>
          <w:lang w:val="en-US"/>
        </w:rPr>
      </w:pPr>
      <w:r w:rsidRPr="00492172">
        <w:rPr>
          <w:rFonts w:ascii="Book Antiqua" w:eastAsia="UD Digi Kyokasho N-R" w:hAnsi="Book Antiqua" w:cs="Times New Roman"/>
          <w:b/>
          <w:bCs/>
          <w:i/>
          <w:sz w:val="24"/>
          <w:szCs w:val="24"/>
          <w:lang w:val="en-US"/>
        </w:rPr>
        <w:t>Imaging examinations</w:t>
      </w:r>
    </w:p>
    <w:p w14:paraId="18CE6127" w14:textId="1C820188" w:rsidR="00AF3118" w:rsidRPr="00492172" w:rsidRDefault="00CB5E34"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Preoperative abdominal </w:t>
      </w:r>
      <w:r w:rsidR="00685AAB" w:rsidRPr="00492172">
        <w:rPr>
          <w:rFonts w:ascii="Book Antiqua" w:eastAsia="UD Digi Kyokasho N-R" w:hAnsi="Book Antiqua" w:cs="Times New Roman"/>
          <w:sz w:val="24"/>
          <w:szCs w:val="24"/>
          <w:lang w:val="en-US"/>
        </w:rPr>
        <w:t xml:space="preserve">and transvaginal </w:t>
      </w:r>
      <w:r w:rsidRPr="00492172">
        <w:rPr>
          <w:rFonts w:ascii="Book Antiqua" w:eastAsia="UD Digi Kyokasho N-R" w:hAnsi="Book Antiqua" w:cs="Times New Roman"/>
          <w:sz w:val="24"/>
          <w:szCs w:val="24"/>
          <w:lang w:val="en-US"/>
        </w:rPr>
        <w:t xml:space="preserve">ultrasound </w:t>
      </w:r>
      <w:r w:rsidR="00685AAB" w:rsidRPr="00492172">
        <w:rPr>
          <w:rFonts w:ascii="Book Antiqua" w:eastAsia="UD Digi Kyokasho N-R" w:hAnsi="Book Antiqua" w:cs="Times New Roman"/>
          <w:sz w:val="24"/>
          <w:szCs w:val="24"/>
          <w:lang w:val="en-US"/>
        </w:rPr>
        <w:t>showed</w:t>
      </w:r>
      <w:r w:rsidRPr="00492172">
        <w:rPr>
          <w:rFonts w:ascii="Book Antiqua" w:eastAsia="UD Digi Kyokasho N-R" w:hAnsi="Book Antiqua" w:cs="Times New Roman"/>
          <w:sz w:val="24"/>
          <w:szCs w:val="24"/>
          <w:lang w:val="en-US"/>
        </w:rPr>
        <w:t xml:space="preserve"> a huge fibromatous uterus. </w:t>
      </w:r>
      <w:r w:rsidR="00BD5A9D" w:rsidRPr="00492172">
        <w:rPr>
          <w:rFonts w:ascii="Book Antiqua" w:eastAsia="UD Digi Kyokasho N-R" w:hAnsi="Book Antiqua" w:cs="Times New Roman"/>
          <w:sz w:val="24"/>
          <w:szCs w:val="24"/>
          <w:lang w:val="en-US"/>
        </w:rPr>
        <w:t xml:space="preserve">The abdominal CT scan </w:t>
      </w:r>
      <w:r w:rsidR="005C6830" w:rsidRPr="00492172">
        <w:rPr>
          <w:rFonts w:ascii="Book Antiqua" w:eastAsia="UD Digi Kyokasho N-R" w:hAnsi="Book Antiqua" w:cs="Times New Roman"/>
          <w:sz w:val="24"/>
          <w:szCs w:val="24"/>
          <w:lang w:val="en-US"/>
        </w:rPr>
        <w:t xml:space="preserve">(Figure 1 and </w:t>
      </w:r>
      <w:r w:rsidR="0095535F" w:rsidRPr="00492172">
        <w:rPr>
          <w:rFonts w:ascii="Book Antiqua" w:eastAsia="UD Digi Kyokasho N-R" w:hAnsi="Book Antiqua" w:cs="Times New Roman"/>
          <w:sz w:val="24"/>
          <w:szCs w:val="24"/>
          <w:lang w:val="en-US"/>
        </w:rPr>
        <w:t xml:space="preserve">Figure </w:t>
      </w:r>
      <w:r w:rsidR="005C6830" w:rsidRPr="00492172">
        <w:rPr>
          <w:rFonts w:ascii="Book Antiqua" w:eastAsia="UD Digi Kyokasho N-R" w:hAnsi="Book Antiqua" w:cs="Times New Roman"/>
          <w:sz w:val="24"/>
          <w:szCs w:val="24"/>
          <w:lang w:val="en-US"/>
        </w:rPr>
        <w:t xml:space="preserve">2) </w:t>
      </w:r>
      <w:r w:rsidR="00685AAB" w:rsidRPr="00492172">
        <w:rPr>
          <w:rFonts w:ascii="Book Antiqua" w:eastAsia="UD Digi Kyokasho N-R" w:hAnsi="Book Antiqua" w:cs="Times New Roman"/>
          <w:sz w:val="24"/>
          <w:szCs w:val="24"/>
          <w:lang w:val="en-US"/>
        </w:rPr>
        <w:t>confirmed</w:t>
      </w:r>
      <w:r w:rsidR="00BD5A9D" w:rsidRPr="00492172">
        <w:rPr>
          <w:rFonts w:ascii="Book Antiqua" w:eastAsia="UD Digi Kyokasho N-R" w:hAnsi="Book Antiqua" w:cs="Times New Roman"/>
          <w:sz w:val="24"/>
          <w:szCs w:val="24"/>
          <w:lang w:val="en-US"/>
        </w:rPr>
        <w:t xml:space="preserve"> a </w:t>
      </w:r>
      <w:r w:rsidR="00685AAB" w:rsidRPr="00492172">
        <w:rPr>
          <w:rFonts w:ascii="Book Antiqua" w:eastAsia="UD Digi Kyokasho N-R" w:hAnsi="Book Antiqua" w:cs="Times New Roman"/>
          <w:sz w:val="24"/>
          <w:szCs w:val="24"/>
          <w:lang w:val="en-US"/>
        </w:rPr>
        <w:t>giant fibromatous uterus</w:t>
      </w:r>
      <w:r w:rsidR="00BD5A9D" w:rsidRPr="00492172">
        <w:rPr>
          <w:rFonts w:ascii="Book Antiqua" w:eastAsia="UD Digi Kyokasho N-R" w:hAnsi="Book Antiqua" w:cs="Times New Roman"/>
          <w:sz w:val="24"/>
          <w:szCs w:val="24"/>
          <w:lang w:val="en-US"/>
        </w:rPr>
        <w:t xml:space="preserve"> with important vascularization and inhomogeneous contrast enhancement, with clear limits and regular margins measuring </w:t>
      </w:r>
      <w:r w:rsidR="00853E5C" w:rsidRPr="00492172">
        <w:rPr>
          <w:rFonts w:ascii="Book Antiqua" w:eastAsia="UD Digi Kyokasho N-R" w:hAnsi="Book Antiqua" w:cs="Times New Roman"/>
          <w:bCs/>
          <w:sz w:val="24"/>
          <w:szCs w:val="24"/>
          <w:lang w:val="en-US"/>
        </w:rPr>
        <w:t>28.2 cm ×</w:t>
      </w:r>
      <w:r w:rsidR="00853E5C" w:rsidRPr="00492172">
        <w:rPr>
          <w:rFonts w:ascii="Book Antiqua" w:eastAsia="等线" w:hAnsi="Book Antiqua" w:cs="Times New Roman"/>
          <w:bCs/>
          <w:sz w:val="24"/>
          <w:szCs w:val="24"/>
          <w:lang w:val="en-US" w:eastAsia="zh-CN"/>
        </w:rPr>
        <w:t xml:space="preserve"> </w:t>
      </w:r>
      <w:r w:rsidR="00853E5C" w:rsidRPr="00492172">
        <w:rPr>
          <w:rFonts w:ascii="Book Antiqua" w:eastAsia="UD Digi Kyokasho N-R" w:hAnsi="Book Antiqua" w:cs="Times New Roman"/>
          <w:bCs/>
          <w:sz w:val="24"/>
          <w:szCs w:val="24"/>
          <w:lang w:val="en-US"/>
        </w:rPr>
        <w:t>17 cm × 25 cm</w:t>
      </w:r>
      <w:r w:rsidR="007352EC" w:rsidRPr="00492172">
        <w:rPr>
          <w:rFonts w:ascii="Book Antiqua" w:eastAsia="UD Digi Kyokasho N-R" w:hAnsi="Book Antiqua" w:cs="Times New Roman"/>
          <w:sz w:val="24"/>
          <w:szCs w:val="24"/>
          <w:lang w:val="en-US"/>
        </w:rPr>
        <w:t>.</w:t>
      </w:r>
      <w:r w:rsidR="00BD5A9D" w:rsidRPr="00492172">
        <w:rPr>
          <w:rFonts w:ascii="Book Antiqua" w:eastAsia="UD Digi Kyokasho N-R" w:hAnsi="Book Antiqua" w:cs="Times New Roman"/>
          <w:sz w:val="24"/>
          <w:szCs w:val="24"/>
          <w:lang w:val="en-US"/>
        </w:rPr>
        <w:t xml:space="preserve"> </w:t>
      </w:r>
      <w:r w:rsidR="00980E04" w:rsidRPr="00492172">
        <w:rPr>
          <w:rFonts w:ascii="Book Antiqua" w:eastAsia="UD Digi Kyokasho N-R" w:hAnsi="Book Antiqua" w:cs="Times New Roman"/>
          <w:sz w:val="24"/>
          <w:szCs w:val="24"/>
          <w:lang w:val="en-US"/>
        </w:rPr>
        <w:t>The mass</w:t>
      </w:r>
      <w:r w:rsidR="00BD5A9D" w:rsidRPr="00492172">
        <w:rPr>
          <w:rFonts w:ascii="Book Antiqua" w:eastAsia="UD Digi Kyokasho N-R" w:hAnsi="Book Antiqua" w:cs="Times New Roman"/>
          <w:sz w:val="24"/>
          <w:szCs w:val="24"/>
          <w:lang w:val="en-US"/>
        </w:rPr>
        <w:t xml:space="preserve"> displaced the </w:t>
      </w:r>
      <w:proofErr w:type="spellStart"/>
      <w:r w:rsidR="00BD5A9D" w:rsidRPr="00492172">
        <w:rPr>
          <w:rFonts w:ascii="Book Antiqua" w:eastAsia="UD Digi Kyokasho N-R" w:hAnsi="Book Antiqua" w:cs="Times New Roman"/>
          <w:sz w:val="24"/>
          <w:szCs w:val="24"/>
          <w:lang w:val="en-US"/>
        </w:rPr>
        <w:t>ileal</w:t>
      </w:r>
      <w:proofErr w:type="spellEnd"/>
      <w:r w:rsidR="00BD5A9D" w:rsidRPr="00492172">
        <w:rPr>
          <w:rFonts w:ascii="Book Antiqua" w:eastAsia="UD Digi Kyokasho N-R" w:hAnsi="Book Antiqua" w:cs="Times New Roman"/>
          <w:sz w:val="24"/>
          <w:szCs w:val="24"/>
          <w:lang w:val="en-US"/>
        </w:rPr>
        <w:t xml:space="preserve"> loops</w:t>
      </w:r>
      <w:r w:rsidR="0076215E" w:rsidRPr="00492172">
        <w:rPr>
          <w:rFonts w:ascii="Book Antiqua" w:eastAsia="UD Digi Kyokasho N-R" w:hAnsi="Book Antiqua" w:cs="Times New Roman"/>
          <w:sz w:val="24"/>
          <w:szCs w:val="24"/>
          <w:lang w:val="en-US"/>
        </w:rPr>
        <w:t xml:space="preserve"> upward and to the left</w:t>
      </w:r>
      <w:r w:rsidR="00BD5A9D" w:rsidRPr="00492172">
        <w:rPr>
          <w:rFonts w:ascii="Book Antiqua" w:eastAsia="UD Digi Kyokasho N-R" w:hAnsi="Book Antiqua" w:cs="Times New Roman"/>
          <w:sz w:val="24"/>
          <w:szCs w:val="24"/>
          <w:lang w:val="en-US"/>
        </w:rPr>
        <w:t>.</w:t>
      </w:r>
    </w:p>
    <w:p w14:paraId="4FC02EE5" w14:textId="5B41B5FD" w:rsidR="007E2A3D" w:rsidRPr="00492172" w:rsidRDefault="007E2A3D" w:rsidP="00492172">
      <w:pPr>
        <w:autoSpaceDE w:val="0"/>
        <w:autoSpaceDN w:val="0"/>
        <w:adjustRightInd w:val="0"/>
        <w:spacing w:after="0" w:line="360" w:lineRule="auto"/>
        <w:jc w:val="both"/>
        <w:rPr>
          <w:rFonts w:ascii="Book Antiqua" w:eastAsia="UD Digi Kyokasho N-R" w:hAnsi="Book Antiqua" w:cs="Times New Roman"/>
          <w:b/>
          <w:sz w:val="24"/>
          <w:szCs w:val="24"/>
          <w:lang w:val="en-US"/>
        </w:rPr>
      </w:pPr>
    </w:p>
    <w:p w14:paraId="3C486E74" w14:textId="77777777" w:rsidR="00D051CB" w:rsidRPr="00492172" w:rsidRDefault="00D051CB" w:rsidP="00492172">
      <w:pPr>
        <w:autoSpaceDE w:val="0"/>
        <w:autoSpaceDN w:val="0"/>
        <w:adjustRightInd w:val="0"/>
        <w:spacing w:after="0" w:line="360" w:lineRule="auto"/>
        <w:jc w:val="both"/>
        <w:rPr>
          <w:rFonts w:ascii="Book Antiqua" w:hAnsi="Book Antiqua"/>
          <w:b/>
          <w:sz w:val="24"/>
          <w:szCs w:val="24"/>
          <w:lang w:val="en-US"/>
        </w:rPr>
      </w:pPr>
      <w:r w:rsidRPr="00492172">
        <w:rPr>
          <w:rFonts w:ascii="Book Antiqua" w:eastAsia="UD Digi Kyokasho N-R" w:hAnsi="Book Antiqua" w:cs="Times New Roman"/>
          <w:b/>
          <w:sz w:val="24"/>
          <w:szCs w:val="24"/>
          <w:lang w:val="en-US"/>
        </w:rPr>
        <w:t>FINAL DIAGNOSIS</w:t>
      </w:r>
      <w:r w:rsidRPr="00492172">
        <w:rPr>
          <w:rFonts w:ascii="Book Antiqua" w:hAnsi="Book Antiqua"/>
          <w:b/>
          <w:sz w:val="24"/>
          <w:szCs w:val="24"/>
          <w:lang w:val="en-US"/>
        </w:rPr>
        <w:t xml:space="preserve"> </w:t>
      </w:r>
    </w:p>
    <w:p w14:paraId="41C22F23" w14:textId="77777777" w:rsidR="00D051CB" w:rsidRPr="00492172" w:rsidRDefault="00D051CB"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These results suggested the diagnosis of polycythemia associated with a giant fibromatous uterus (MES).</w:t>
      </w:r>
    </w:p>
    <w:p w14:paraId="02EF958A" w14:textId="77777777" w:rsidR="00D051CB" w:rsidRPr="00492172" w:rsidRDefault="00D051CB" w:rsidP="00492172">
      <w:pPr>
        <w:autoSpaceDE w:val="0"/>
        <w:autoSpaceDN w:val="0"/>
        <w:adjustRightInd w:val="0"/>
        <w:spacing w:after="0" w:line="360" w:lineRule="auto"/>
        <w:jc w:val="both"/>
        <w:rPr>
          <w:rFonts w:ascii="Book Antiqua" w:eastAsia="UD Digi Kyokasho N-R" w:hAnsi="Book Antiqua" w:cs="Times New Roman"/>
          <w:b/>
          <w:sz w:val="24"/>
          <w:szCs w:val="24"/>
          <w:lang w:val="en-US"/>
        </w:rPr>
      </w:pPr>
    </w:p>
    <w:p w14:paraId="1AD3F078" w14:textId="77777777" w:rsidR="00AF3118" w:rsidRPr="00492172" w:rsidRDefault="00661968" w:rsidP="00492172">
      <w:pPr>
        <w:autoSpaceDE w:val="0"/>
        <w:autoSpaceDN w:val="0"/>
        <w:adjustRightInd w:val="0"/>
        <w:spacing w:after="0" w:line="360" w:lineRule="auto"/>
        <w:jc w:val="both"/>
        <w:rPr>
          <w:rFonts w:ascii="Book Antiqua" w:eastAsia="UD Digi Kyokasho N-R" w:hAnsi="Book Antiqua" w:cs="Times New Roman"/>
          <w:b/>
          <w:sz w:val="24"/>
          <w:szCs w:val="24"/>
          <w:lang w:val="en-US"/>
        </w:rPr>
      </w:pPr>
      <w:r w:rsidRPr="00492172">
        <w:rPr>
          <w:rFonts w:ascii="Book Antiqua" w:eastAsia="UD Digi Kyokasho N-R" w:hAnsi="Book Antiqua" w:cs="Times New Roman"/>
          <w:b/>
          <w:sz w:val="24"/>
          <w:szCs w:val="24"/>
          <w:lang w:val="en-US"/>
        </w:rPr>
        <w:t>TREATMENT</w:t>
      </w:r>
    </w:p>
    <w:p w14:paraId="4FBCE6F0" w14:textId="2F7F4FD8" w:rsidR="00BD5A9D" w:rsidRPr="00492172" w:rsidRDefault="00685AAB"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To reduce the thromboembolic risk in the perioperative period, the patient underwent </w:t>
      </w:r>
      <w:r w:rsidR="005730D2" w:rsidRPr="00492172">
        <w:rPr>
          <w:rFonts w:ascii="Book Antiqua" w:eastAsia="UD Digi Kyokasho N-R" w:hAnsi="Book Antiqua" w:cs="Times New Roman"/>
          <w:sz w:val="24"/>
          <w:szCs w:val="24"/>
          <w:lang w:val="en-US"/>
        </w:rPr>
        <w:t>treatment with low</w:t>
      </w:r>
      <w:r w:rsidR="006E44CD" w:rsidRPr="00492172">
        <w:rPr>
          <w:rFonts w:ascii="Book Antiqua" w:eastAsia="UD Digi Kyokasho N-R" w:hAnsi="Book Antiqua" w:cs="Times New Roman"/>
          <w:sz w:val="24"/>
          <w:szCs w:val="24"/>
          <w:lang w:val="en-US"/>
        </w:rPr>
        <w:t xml:space="preserve"> </w:t>
      </w:r>
      <w:r w:rsidR="005730D2" w:rsidRPr="00492172">
        <w:rPr>
          <w:rFonts w:ascii="Book Antiqua" w:eastAsia="UD Digi Kyokasho N-R" w:hAnsi="Book Antiqua" w:cs="Times New Roman"/>
          <w:sz w:val="24"/>
          <w:szCs w:val="24"/>
          <w:lang w:val="en-US"/>
        </w:rPr>
        <w:t xml:space="preserve">weight molecular heparin </w:t>
      </w:r>
      <w:r w:rsidR="0094056C" w:rsidRPr="00492172">
        <w:rPr>
          <w:rFonts w:ascii="Book Antiqua" w:eastAsia="UD Digi Kyokasho N-R" w:hAnsi="Book Antiqua" w:cs="Times New Roman"/>
          <w:sz w:val="24"/>
          <w:szCs w:val="24"/>
          <w:lang w:val="en-US"/>
        </w:rPr>
        <w:t>(enoxaparin 4000 UI/die</w:t>
      </w:r>
      <w:r w:rsidR="00205EB4" w:rsidRPr="00492172">
        <w:rPr>
          <w:rFonts w:ascii="Book Antiqua" w:eastAsia="UD Digi Kyokasho N-R" w:hAnsi="Book Antiqua" w:cs="Times New Roman"/>
          <w:sz w:val="24"/>
          <w:szCs w:val="24"/>
          <w:lang w:val="en-US"/>
        </w:rPr>
        <w:t>), phlebotomy</w:t>
      </w:r>
      <w:r w:rsidRPr="00492172">
        <w:rPr>
          <w:rFonts w:ascii="Book Antiqua" w:eastAsia="UD Digi Kyokasho N-R" w:hAnsi="Book Antiqua" w:cs="Times New Roman"/>
          <w:sz w:val="24"/>
          <w:szCs w:val="24"/>
          <w:lang w:val="en-US"/>
        </w:rPr>
        <w:t xml:space="preserve"> two times before surgery, </w:t>
      </w:r>
      <w:r w:rsidR="00B631C3" w:rsidRPr="00492172">
        <w:rPr>
          <w:rFonts w:ascii="Book Antiqua" w:eastAsia="UD Digi Kyokasho N-R" w:hAnsi="Book Antiqua" w:cs="Times New Roman"/>
          <w:sz w:val="24"/>
          <w:szCs w:val="24"/>
          <w:lang w:val="en-US"/>
        </w:rPr>
        <w:t xml:space="preserve">and to further reduce this fearsome complication we opted for a laparoscopic hysterectomy approach </w:t>
      </w:r>
      <w:r w:rsidR="000530FF" w:rsidRPr="00492172">
        <w:rPr>
          <w:rFonts w:ascii="Book Antiqua" w:eastAsia="UD Digi Kyokasho N-R" w:hAnsi="Book Antiqua" w:cs="Times New Roman"/>
          <w:sz w:val="24"/>
          <w:szCs w:val="24"/>
          <w:lang w:val="en-US"/>
        </w:rPr>
        <w:t>(</w:t>
      </w:r>
      <w:r w:rsidR="006E44CD" w:rsidRPr="00492172">
        <w:rPr>
          <w:rFonts w:ascii="Book Antiqua" w:eastAsia="UD Digi Kyokasho N-R" w:hAnsi="Book Antiqua" w:cs="Times New Roman"/>
          <w:sz w:val="24"/>
          <w:szCs w:val="24"/>
          <w:lang w:val="en-US"/>
        </w:rPr>
        <w:t>t</w:t>
      </w:r>
      <w:r w:rsidR="000530FF" w:rsidRPr="00492172">
        <w:rPr>
          <w:rFonts w:ascii="Book Antiqua" w:eastAsia="UD Digi Kyokasho N-R" w:hAnsi="Book Antiqua" w:cs="Times New Roman"/>
          <w:sz w:val="24"/>
          <w:szCs w:val="24"/>
          <w:lang w:val="en-US"/>
        </w:rPr>
        <w:t>otal laparoscopic hysterectomy</w:t>
      </w:r>
      <w:r w:rsidR="00B631C3" w:rsidRPr="00492172">
        <w:rPr>
          <w:rFonts w:ascii="Book Antiqua" w:eastAsia="UD Digi Kyokasho N-R" w:hAnsi="Book Antiqua" w:cs="Times New Roman"/>
          <w:sz w:val="24"/>
          <w:szCs w:val="24"/>
          <w:lang w:val="en-US"/>
        </w:rPr>
        <w:t xml:space="preserve">, </w:t>
      </w:r>
      <w:r w:rsidR="000530FF" w:rsidRPr="00492172">
        <w:rPr>
          <w:rFonts w:ascii="Book Antiqua" w:eastAsia="UD Digi Kyokasho N-R" w:hAnsi="Book Antiqua" w:cs="Times New Roman"/>
          <w:sz w:val="24"/>
          <w:szCs w:val="24"/>
          <w:lang w:val="en-US"/>
        </w:rPr>
        <w:t>TLH)</w:t>
      </w:r>
      <w:r w:rsidR="00B631C3" w:rsidRPr="00492172">
        <w:rPr>
          <w:rFonts w:ascii="Book Antiqua" w:eastAsia="UD Digi Kyokasho N-R" w:hAnsi="Book Antiqua" w:cs="Times New Roman"/>
          <w:sz w:val="24"/>
          <w:szCs w:val="24"/>
          <w:lang w:val="en-US"/>
        </w:rPr>
        <w:t>.</w:t>
      </w:r>
      <w:r w:rsidR="000530FF" w:rsidRPr="00492172">
        <w:rPr>
          <w:rFonts w:ascii="Book Antiqua" w:eastAsia="UD Digi Kyokasho N-R" w:hAnsi="Book Antiqua" w:cs="Times New Roman"/>
          <w:sz w:val="24"/>
          <w:szCs w:val="24"/>
          <w:lang w:val="en-US"/>
        </w:rPr>
        <w:t xml:space="preserve"> After </w:t>
      </w:r>
      <w:r w:rsidR="00B631C3" w:rsidRPr="00492172">
        <w:rPr>
          <w:rFonts w:ascii="Book Antiqua" w:eastAsia="UD Digi Kyokasho N-R" w:hAnsi="Book Antiqua" w:cs="Times New Roman"/>
          <w:sz w:val="24"/>
          <w:szCs w:val="24"/>
          <w:lang w:val="en-US"/>
        </w:rPr>
        <w:t xml:space="preserve">the </w:t>
      </w:r>
      <w:r w:rsidR="000530FF" w:rsidRPr="00492172">
        <w:rPr>
          <w:rFonts w:ascii="Book Antiqua" w:eastAsia="UD Digi Kyokasho N-R" w:hAnsi="Book Antiqua" w:cs="Times New Roman"/>
          <w:sz w:val="24"/>
          <w:szCs w:val="24"/>
          <w:lang w:val="en-US"/>
        </w:rPr>
        <w:t>p</w:t>
      </w:r>
      <w:r w:rsidR="00B631C3" w:rsidRPr="00492172">
        <w:rPr>
          <w:rFonts w:ascii="Book Antiqua" w:eastAsia="UD Digi Kyokasho N-R" w:hAnsi="Book Antiqua" w:cs="Times New Roman"/>
          <w:sz w:val="24"/>
          <w:szCs w:val="24"/>
          <w:lang w:val="en-US"/>
        </w:rPr>
        <w:t>h</w:t>
      </w:r>
      <w:r w:rsidR="000530FF" w:rsidRPr="00492172">
        <w:rPr>
          <w:rFonts w:ascii="Book Antiqua" w:eastAsia="UD Digi Kyokasho N-R" w:hAnsi="Book Antiqua" w:cs="Times New Roman"/>
          <w:sz w:val="24"/>
          <w:szCs w:val="24"/>
          <w:lang w:val="en-US"/>
        </w:rPr>
        <w:t>lebotom</w:t>
      </w:r>
      <w:r w:rsidR="00B631C3" w:rsidRPr="00492172">
        <w:rPr>
          <w:rFonts w:ascii="Book Antiqua" w:eastAsia="UD Digi Kyokasho N-R" w:hAnsi="Book Antiqua" w:cs="Times New Roman"/>
          <w:sz w:val="24"/>
          <w:szCs w:val="24"/>
          <w:lang w:val="en-US"/>
        </w:rPr>
        <w:t>ies</w:t>
      </w:r>
      <w:r w:rsidR="00BD5A9D" w:rsidRPr="00492172">
        <w:rPr>
          <w:rFonts w:ascii="Book Antiqua" w:eastAsia="UD Digi Kyokasho N-R" w:hAnsi="Book Antiqua" w:cs="Times New Roman"/>
          <w:sz w:val="24"/>
          <w:szCs w:val="24"/>
          <w:lang w:val="en-US"/>
        </w:rPr>
        <w:t xml:space="preserve">, </w:t>
      </w:r>
      <w:r w:rsidR="00B631C3" w:rsidRPr="00492172">
        <w:rPr>
          <w:rFonts w:ascii="Book Antiqua" w:eastAsia="UD Digi Kyokasho N-R" w:hAnsi="Book Antiqua" w:cs="Times New Roman"/>
          <w:sz w:val="24"/>
          <w:szCs w:val="24"/>
          <w:lang w:val="en-US"/>
        </w:rPr>
        <w:t>the day of surgery, the patient</w:t>
      </w:r>
      <w:r w:rsidR="0076215E" w:rsidRPr="00492172">
        <w:rPr>
          <w:rFonts w:ascii="Book Antiqua" w:eastAsia="UD Digi Kyokasho N-R" w:hAnsi="Book Antiqua" w:cs="Times New Roman"/>
          <w:sz w:val="24"/>
          <w:szCs w:val="24"/>
          <w:lang w:val="en-US"/>
        </w:rPr>
        <w:t>’s</w:t>
      </w:r>
      <w:r w:rsidR="00BD5A9D" w:rsidRPr="00492172">
        <w:rPr>
          <w:rFonts w:ascii="Book Antiqua" w:eastAsia="UD Digi Kyokasho N-R" w:hAnsi="Book Antiqua" w:cs="Times New Roman"/>
          <w:sz w:val="24"/>
          <w:szCs w:val="24"/>
          <w:lang w:val="en-US"/>
        </w:rPr>
        <w:t xml:space="preserve"> preoperative </w:t>
      </w:r>
      <w:proofErr w:type="spellStart"/>
      <w:r w:rsidR="00B631C3" w:rsidRPr="00492172">
        <w:rPr>
          <w:rFonts w:ascii="Book Antiqua" w:eastAsia="UD Digi Kyokasho N-R" w:hAnsi="Book Antiqua" w:cs="Times New Roman"/>
          <w:sz w:val="24"/>
          <w:szCs w:val="24"/>
          <w:lang w:val="en-US"/>
        </w:rPr>
        <w:t>Hb</w:t>
      </w:r>
      <w:proofErr w:type="spellEnd"/>
      <w:r w:rsidR="00BD5A9D" w:rsidRPr="00492172">
        <w:rPr>
          <w:rFonts w:ascii="Book Antiqua" w:eastAsia="UD Digi Kyokasho N-R" w:hAnsi="Book Antiqua" w:cs="Times New Roman"/>
          <w:sz w:val="24"/>
          <w:szCs w:val="24"/>
          <w:lang w:val="en-US"/>
        </w:rPr>
        <w:t xml:space="preserve"> and </w:t>
      </w:r>
      <w:proofErr w:type="spellStart"/>
      <w:r w:rsidR="00B631C3" w:rsidRPr="00492172">
        <w:rPr>
          <w:rFonts w:ascii="Book Antiqua" w:eastAsia="UD Digi Kyokasho N-R" w:hAnsi="Book Antiqua" w:cs="Times New Roman"/>
          <w:sz w:val="24"/>
          <w:szCs w:val="24"/>
          <w:lang w:val="en-US"/>
        </w:rPr>
        <w:t>Hct</w:t>
      </w:r>
      <w:proofErr w:type="spellEnd"/>
      <w:r w:rsidR="00BD5A9D" w:rsidRPr="00492172">
        <w:rPr>
          <w:rFonts w:ascii="Book Antiqua" w:eastAsia="UD Digi Kyokasho N-R" w:hAnsi="Book Antiqua" w:cs="Times New Roman"/>
          <w:sz w:val="24"/>
          <w:szCs w:val="24"/>
          <w:lang w:val="en-US"/>
        </w:rPr>
        <w:t xml:space="preserve"> values were reduced to 16.8 g/</w:t>
      </w:r>
      <w:proofErr w:type="spellStart"/>
      <w:r w:rsidR="00BD5A9D" w:rsidRPr="00492172">
        <w:rPr>
          <w:rFonts w:ascii="Book Antiqua" w:eastAsia="UD Digi Kyokasho N-R" w:hAnsi="Book Antiqua" w:cs="Times New Roman"/>
          <w:sz w:val="24"/>
          <w:szCs w:val="24"/>
          <w:lang w:val="en-US"/>
        </w:rPr>
        <w:t>dL</w:t>
      </w:r>
      <w:proofErr w:type="spellEnd"/>
      <w:r w:rsidR="00BD5A9D" w:rsidRPr="00492172">
        <w:rPr>
          <w:rFonts w:ascii="Book Antiqua" w:eastAsia="UD Digi Kyokasho N-R" w:hAnsi="Book Antiqua" w:cs="Times New Roman"/>
          <w:sz w:val="24"/>
          <w:szCs w:val="24"/>
          <w:lang w:val="en-US"/>
        </w:rPr>
        <w:t xml:space="preserve"> and 51.2%, respectively.</w:t>
      </w:r>
    </w:p>
    <w:p w14:paraId="1CF459A2" w14:textId="024F6F7B" w:rsidR="00AC5CB1" w:rsidRPr="00492172" w:rsidRDefault="005B11EC"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We performed the surgery with the patient under </w:t>
      </w:r>
      <w:r w:rsidR="00552313" w:rsidRPr="00492172">
        <w:rPr>
          <w:rFonts w:ascii="Book Antiqua" w:eastAsia="UD Digi Kyokasho N-R" w:hAnsi="Book Antiqua" w:cs="Times New Roman"/>
          <w:sz w:val="24"/>
          <w:szCs w:val="24"/>
          <w:lang w:val="en-US"/>
        </w:rPr>
        <w:t>general anesthesia in</w:t>
      </w:r>
      <w:r w:rsidR="00250DDC" w:rsidRPr="00492172">
        <w:rPr>
          <w:rFonts w:ascii="Book Antiqua" w:eastAsia="UD Digi Kyokasho N-R" w:hAnsi="Book Antiqua" w:cs="Times New Roman"/>
          <w:sz w:val="24"/>
          <w:szCs w:val="24"/>
          <w:lang w:val="en-US"/>
        </w:rPr>
        <w:t xml:space="preserve"> </w:t>
      </w:r>
      <w:r w:rsidR="00552313" w:rsidRPr="00492172">
        <w:rPr>
          <w:rFonts w:ascii="Book Antiqua" w:eastAsia="UD Digi Kyokasho N-R" w:hAnsi="Book Antiqua" w:cs="Times New Roman"/>
          <w:sz w:val="24"/>
          <w:szCs w:val="24"/>
          <w:lang w:val="en-US"/>
        </w:rPr>
        <w:t>the lithotom</w:t>
      </w:r>
      <w:r w:rsidR="0076215E" w:rsidRPr="00492172">
        <w:rPr>
          <w:rFonts w:ascii="Book Antiqua" w:eastAsia="UD Digi Kyokasho N-R" w:hAnsi="Book Antiqua" w:cs="Times New Roman"/>
          <w:sz w:val="24"/>
          <w:szCs w:val="24"/>
          <w:lang w:val="en-US"/>
        </w:rPr>
        <w:t>y</w:t>
      </w:r>
      <w:r w:rsidR="00552313" w:rsidRPr="00492172">
        <w:rPr>
          <w:rFonts w:ascii="Book Antiqua" w:eastAsia="UD Digi Kyokasho N-R" w:hAnsi="Book Antiqua" w:cs="Times New Roman"/>
          <w:sz w:val="24"/>
          <w:szCs w:val="24"/>
          <w:lang w:val="en-US"/>
        </w:rPr>
        <w:t xml:space="preserve"> position. </w:t>
      </w:r>
      <w:r w:rsidR="00705BA2" w:rsidRPr="00492172">
        <w:rPr>
          <w:rFonts w:ascii="Book Antiqua" w:eastAsia="UD Digi Kyokasho N-R" w:hAnsi="Book Antiqua" w:cs="Times New Roman"/>
          <w:sz w:val="24"/>
          <w:szCs w:val="24"/>
          <w:lang w:val="en-US"/>
        </w:rPr>
        <w:t>We placed a</w:t>
      </w:r>
      <w:r w:rsidR="00552313" w:rsidRPr="00492172">
        <w:rPr>
          <w:rFonts w:ascii="Book Antiqua" w:eastAsia="UD Digi Kyokasho N-R" w:hAnsi="Book Antiqua" w:cs="Times New Roman"/>
          <w:sz w:val="24"/>
          <w:szCs w:val="24"/>
          <w:lang w:val="en-US"/>
        </w:rPr>
        <w:t xml:space="preserve"> nasogastric tube </w:t>
      </w:r>
      <w:r w:rsidRPr="00492172">
        <w:rPr>
          <w:rFonts w:ascii="Book Antiqua" w:eastAsia="UD Digi Kyokasho N-R" w:hAnsi="Book Antiqua" w:cs="Times New Roman"/>
          <w:sz w:val="24"/>
          <w:szCs w:val="24"/>
          <w:lang w:val="en-US"/>
        </w:rPr>
        <w:t xml:space="preserve">to reduce the </w:t>
      </w:r>
      <w:r w:rsidR="00552313" w:rsidRPr="00492172">
        <w:rPr>
          <w:rFonts w:ascii="Book Antiqua" w:eastAsia="UD Digi Kyokasho N-R" w:hAnsi="Book Antiqua" w:cs="Times New Roman"/>
          <w:sz w:val="24"/>
          <w:szCs w:val="24"/>
          <w:lang w:val="en-US"/>
        </w:rPr>
        <w:t>risk</w:t>
      </w:r>
      <w:r w:rsidR="00250DDC" w:rsidRPr="00492172">
        <w:rPr>
          <w:rFonts w:ascii="Book Antiqua" w:eastAsia="UD Digi Kyokasho N-R" w:hAnsi="Book Antiqua" w:cs="Times New Roman"/>
          <w:sz w:val="24"/>
          <w:szCs w:val="24"/>
          <w:lang w:val="en-US"/>
        </w:rPr>
        <w:t xml:space="preserve"> </w:t>
      </w:r>
      <w:r w:rsidR="00552313" w:rsidRPr="00492172">
        <w:rPr>
          <w:rFonts w:ascii="Book Antiqua" w:eastAsia="UD Digi Kyokasho N-R" w:hAnsi="Book Antiqua" w:cs="Times New Roman"/>
          <w:sz w:val="24"/>
          <w:szCs w:val="24"/>
          <w:lang w:val="en-US"/>
        </w:rPr>
        <w:t xml:space="preserve">of </w:t>
      </w:r>
      <w:r w:rsidR="00705BA2" w:rsidRPr="00492172">
        <w:rPr>
          <w:rFonts w:ascii="Book Antiqua" w:eastAsia="UD Digi Kyokasho N-R" w:hAnsi="Book Antiqua" w:cs="Times New Roman"/>
          <w:sz w:val="24"/>
          <w:szCs w:val="24"/>
          <w:lang w:val="en-US"/>
        </w:rPr>
        <w:t>stomach</w:t>
      </w:r>
      <w:r w:rsidR="00552313" w:rsidRPr="00492172">
        <w:rPr>
          <w:rFonts w:ascii="Book Antiqua" w:eastAsia="UD Digi Kyokasho N-R" w:hAnsi="Book Antiqua" w:cs="Times New Roman"/>
          <w:sz w:val="24"/>
          <w:szCs w:val="24"/>
          <w:lang w:val="en-US"/>
        </w:rPr>
        <w:t xml:space="preserve"> distention and perforation. </w:t>
      </w:r>
      <w:r w:rsidRPr="00492172">
        <w:rPr>
          <w:rFonts w:ascii="Book Antiqua" w:eastAsia="UD Digi Kyokasho N-R" w:hAnsi="Book Antiqua" w:cs="Times New Roman"/>
          <w:sz w:val="24"/>
          <w:szCs w:val="24"/>
          <w:lang w:val="en-US"/>
        </w:rPr>
        <w:t>For better uterus manipulation</w:t>
      </w:r>
      <w:r w:rsidR="00505C66" w:rsidRPr="00492172">
        <w:rPr>
          <w:rFonts w:ascii="Book Antiqua" w:eastAsia="UD Digi Kyokasho N-R" w:hAnsi="Book Antiqua" w:cs="Times New Roman"/>
          <w:sz w:val="24"/>
          <w:szCs w:val="24"/>
          <w:lang w:val="en-US"/>
        </w:rPr>
        <w:t>,</w:t>
      </w:r>
      <w:r w:rsidRPr="00492172">
        <w:rPr>
          <w:rFonts w:ascii="Book Antiqua" w:eastAsia="UD Digi Kyokasho N-R" w:hAnsi="Book Antiqua" w:cs="Times New Roman"/>
          <w:sz w:val="24"/>
          <w:szCs w:val="24"/>
          <w:lang w:val="en-US"/>
        </w:rPr>
        <w:t xml:space="preserve"> w</w:t>
      </w:r>
      <w:r w:rsidR="00552313" w:rsidRPr="00492172">
        <w:rPr>
          <w:rFonts w:ascii="Book Antiqua" w:eastAsia="UD Digi Kyokasho N-R" w:hAnsi="Book Antiqua" w:cs="Times New Roman"/>
          <w:sz w:val="24"/>
          <w:szCs w:val="24"/>
          <w:lang w:val="en-US"/>
        </w:rPr>
        <w:t>e u</w:t>
      </w:r>
      <w:r w:rsidR="00F843ED" w:rsidRPr="00492172">
        <w:rPr>
          <w:rFonts w:ascii="Book Antiqua" w:eastAsia="UD Digi Kyokasho N-R" w:hAnsi="Book Antiqua" w:cs="Times New Roman"/>
          <w:sz w:val="24"/>
          <w:szCs w:val="24"/>
          <w:lang w:val="en-US"/>
        </w:rPr>
        <w:t>tilized</w:t>
      </w:r>
      <w:r w:rsidR="00552313" w:rsidRPr="00492172">
        <w:rPr>
          <w:rFonts w:ascii="Book Antiqua" w:eastAsia="UD Digi Kyokasho N-R" w:hAnsi="Book Antiqua" w:cs="Times New Roman"/>
          <w:sz w:val="24"/>
          <w:szCs w:val="24"/>
          <w:lang w:val="en-US"/>
        </w:rPr>
        <w:t xml:space="preserve"> the</w:t>
      </w:r>
      <w:r w:rsidR="00E64346" w:rsidRPr="00492172">
        <w:rPr>
          <w:rFonts w:ascii="Book Antiqua" w:eastAsia="UD Digi Kyokasho N-R" w:hAnsi="Book Antiqua" w:cs="Times New Roman"/>
          <w:sz w:val="24"/>
          <w:szCs w:val="24"/>
          <w:lang w:val="en-US"/>
        </w:rPr>
        <w:t xml:space="preserve"> </w:t>
      </w:r>
      <w:proofErr w:type="spellStart"/>
      <w:r w:rsidR="00552313" w:rsidRPr="00492172">
        <w:rPr>
          <w:rFonts w:ascii="Book Antiqua" w:eastAsia="UD Digi Kyokasho N-R" w:hAnsi="Book Antiqua" w:cs="Times New Roman"/>
          <w:sz w:val="24"/>
          <w:szCs w:val="24"/>
          <w:lang w:val="en-US"/>
        </w:rPr>
        <w:t>ClearView</w:t>
      </w:r>
      <w:proofErr w:type="spellEnd"/>
      <w:r w:rsidR="0076215E" w:rsidRPr="00492172">
        <w:rPr>
          <w:rFonts w:ascii="Book Antiqua" w:eastAsia="UD Digi Kyokasho N-R" w:hAnsi="Book Antiqua" w:cs="Times New Roman"/>
          <w:sz w:val="24"/>
          <w:szCs w:val="24"/>
          <w:lang w:val="en-US"/>
        </w:rPr>
        <w:t>®</w:t>
      </w:r>
      <w:r w:rsidR="00552313" w:rsidRPr="00492172">
        <w:rPr>
          <w:rFonts w:ascii="Book Antiqua" w:eastAsia="UD Digi Kyokasho N-R" w:hAnsi="Book Antiqua" w:cs="Times New Roman"/>
          <w:sz w:val="24"/>
          <w:szCs w:val="24"/>
          <w:lang w:val="en-US"/>
        </w:rPr>
        <w:t xml:space="preserve"> Uterine Manipulator-7 cm (Ethicon Endo-Surgery, Cincinnati, </w:t>
      </w:r>
      <w:r w:rsidR="00D051CB" w:rsidRPr="00492172">
        <w:rPr>
          <w:rFonts w:ascii="Book Antiqua" w:eastAsia="UD Digi Kyokasho N-R" w:hAnsi="Book Antiqua" w:cs="Times New Roman"/>
          <w:sz w:val="24"/>
          <w:szCs w:val="24"/>
          <w:lang w:val="en-US"/>
        </w:rPr>
        <w:t>United States</w:t>
      </w:r>
      <w:r w:rsidR="00552313" w:rsidRPr="00492172">
        <w:rPr>
          <w:rFonts w:ascii="Book Antiqua" w:eastAsia="UD Digi Kyokasho N-R" w:hAnsi="Book Antiqua" w:cs="Times New Roman"/>
          <w:sz w:val="24"/>
          <w:szCs w:val="24"/>
          <w:lang w:val="en-US"/>
        </w:rPr>
        <w:t>)</w:t>
      </w:r>
      <w:r w:rsidRPr="00492172">
        <w:rPr>
          <w:rFonts w:ascii="Book Antiqua" w:eastAsia="UD Digi Kyokasho N-R" w:hAnsi="Book Antiqua" w:cs="Times New Roman"/>
          <w:sz w:val="24"/>
          <w:szCs w:val="24"/>
          <w:lang w:val="en-US"/>
        </w:rPr>
        <w:t xml:space="preserve">. </w:t>
      </w:r>
      <w:r w:rsidR="00552313" w:rsidRPr="00492172">
        <w:rPr>
          <w:rFonts w:ascii="Book Antiqua" w:eastAsia="UD Digi Kyokasho N-R" w:hAnsi="Book Antiqua" w:cs="Times New Roman"/>
          <w:sz w:val="24"/>
          <w:szCs w:val="24"/>
          <w:lang w:val="en-US"/>
        </w:rPr>
        <w:t xml:space="preserve">A 12-mm trocar was placed </w:t>
      </w:r>
      <w:r w:rsidR="00F843ED" w:rsidRPr="00492172">
        <w:rPr>
          <w:rFonts w:ascii="Book Antiqua" w:eastAsia="UD Digi Kyokasho N-R" w:hAnsi="Book Antiqua" w:cs="Times New Roman"/>
          <w:sz w:val="24"/>
          <w:szCs w:val="24"/>
          <w:lang w:val="en-US"/>
        </w:rPr>
        <w:t>exactly under</w:t>
      </w:r>
      <w:r w:rsidR="00250DDC" w:rsidRPr="00492172">
        <w:rPr>
          <w:rFonts w:ascii="Book Antiqua" w:eastAsia="UD Digi Kyokasho N-R" w:hAnsi="Book Antiqua" w:cs="Times New Roman"/>
          <w:sz w:val="24"/>
          <w:szCs w:val="24"/>
          <w:lang w:val="en-US"/>
        </w:rPr>
        <w:t xml:space="preserve"> the xiphoid process and a pneumoperitoneum of 10</w:t>
      </w:r>
      <w:r w:rsidR="00D051CB" w:rsidRPr="00492172">
        <w:rPr>
          <w:rFonts w:ascii="Book Antiqua" w:eastAsia="MS Gothic" w:hAnsi="Book Antiqua" w:cs="Times New Roman"/>
          <w:sz w:val="24"/>
          <w:szCs w:val="24"/>
          <w:lang w:val="en-US"/>
        </w:rPr>
        <w:t>-</w:t>
      </w:r>
      <w:r w:rsidR="00250DDC" w:rsidRPr="00492172">
        <w:rPr>
          <w:rFonts w:ascii="Book Antiqua" w:eastAsia="UD Digi Kyokasho N-R" w:hAnsi="Book Antiqua" w:cs="Times New Roman"/>
          <w:sz w:val="24"/>
          <w:szCs w:val="24"/>
          <w:lang w:val="en-US"/>
        </w:rPr>
        <w:t xml:space="preserve">14 mmHg was </w:t>
      </w:r>
      <w:r w:rsidR="00F843ED" w:rsidRPr="00492172">
        <w:rPr>
          <w:rFonts w:ascii="Book Antiqua" w:eastAsia="UD Digi Kyokasho N-R" w:hAnsi="Book Antiqua" w:cs="Times New Roman"/>
          <w:sz w:val="24"/>
          <w:szCs w:val="24"/>
          <w:lang w:val="en-US"/>
        </w:rPr>
        <w:t>generated</w:t>
      </w:r>
      <w:r w:rsidR="00250DDC" w:rsidRPr="00492172">
        <w:rPr>
          <w:rFonts w:ascii="Book Antiqua" w:eastAsia="UD Digi Kyokasho N-R" w:hAnsi="Book Antiqua" w:cs="Times New Roman"/>
          <w:sz w:val="24"/>
          <w:szCs w:val="24"/>
          <w:lang w:val="en-US"/>
        </w:rPr>
        <w:t xml:space="preserve"> in a neutral position and </w:t>
      </w:r>
      <w:r w:rsidR="00F843ED" w:rsidRPr="00492172">
        <w:rPr>
          <w:rFonts w:ascii="Book Antiqua" w:eastAsia="UD Digi Kyokasho N-R" w:hAnsi="Book Antiqua" w:cs="Times New Roman"/>
          <w:sz w:val="24"/>
          <w:szCs w:val="24"/>
          <w:lang w:val="en-US"/>
        </w:rPr>
        <w:t xml:space="preserve">kept for the whole duration of </w:t>
      </w:r>
      <w:r w:rsidR="00250DDC" w:rsidRPr="00492172">
        <w:rPr>
          <w:rFonts w:ascii="Book Antiqua" w:eastAsia="UD Digi Kyokasho N-R" w:hAnsi="Book Antiqua" w:cs="Times New Roman"/>
          <w:sz w:val="24"/>
          <w:szCs w:val="24"/>
          <w:lang w:val="en-US"/>
        </w:rPr>
        <w:t xml:space="preserve">the surgery. Intra-abdominal </w:t>
      </w:r>
      <w:r w:rsidR="00F843ED" w:rsidRPr="00492172">
        <w:rPr>
          <w:rFonts w:ascii="Book Antiqua" w:eastAsia="UD Digi Kyokasho N-R" w:hAnsi="Book Antiqua" w:cs="Times New Roman"/>
          <w:sz w:val="24"/>
          <w:szCs w:val="24"/>
          <w:lang w:val="en-US"/>
        </w:rPr>
        <w:t>v</w:t>
      </w:r>
      <w:r w:rsidR="00FB631F" w:rsidRPr="00492172">
        <w:rPr>
          <w:rFonts w:ascii="Book Antiqua" w:eastAsia="UD Digi Kyokasho N-R" w:hAnsi="Book Antiqua" w:cs="Times New Roman"/>
          <w:sz w:val="24"/>
          <w:szCs w:val="24"/>
          <w:lang w:val="en-US"/>
        </w:rPr>
        <w:t>iew</w:t>
      </w:r>
      <w:r w:rsidR="00F843ED" w:rsidRPr="00492172">
        <w:rPr>
          <w:rFonts w:ascii="Book Antiqua" w:eastAsia="UD Digi Kyokasho N-R" w:hAnsi="Book Antiqua" w:cs="Times New Roman"/>
          <w:sz w:val="24"/>
          <w:szCs w:val="24"/>
          <w:lang w:val="en-US"/>
        </w:rPr>
        <w:t xml:space="preserve"> </w:t>
      </w:r>
      <w:r w:rsidR="00250DDC" w:rsidRPr="00492172">
        <w:rPr>
          <w:rFonts w:ascii="Book Antiqua" w:eastAsia="UD Digi Kyokasho N-R" w:hAnsi="Book Antiqua" w:cs="Times New Roman"/>
          <w:sz w:val="24"/>
          <w:szCs w:val="24"/>
          <w:lang w:val="en-US"/>
        </w:rPr>
        <w:t xml:space="preserve">was </w:t>
      </w:r>
      <w:r w:rsidR="00FB631F" w:rsidRPr="00492172">
        <w:rPr>
          <w:rFonts w:ascii="Book Antiqua" w:eastAsia="UD Digi Kyokasho N-R" w:hAnsi="Book Antiqua" w:cs="Times New Roman"/>
          <w:sz w:val="24"/>
          <w:szCs w:val="24"/>
          <w:lang w:val="en-US"/>
        </w:rPr>
        <w:t xml:space="preserve">obtained with </w:t>
      </w:r>
      <w:r w:rsidR="00250DDC" w:rsidRPr="00492172">
        <w:rPr>
          <w:rFonts w:ascii="Book Antiqua" w:eastAsia="UD Digi Kyokasho N-R" w:hAnsi="Book Antiqua" w:cs="Times New Roman"/>
          <w:sz w:val="24"/>
          <w:szCs w:val="24"/>
          <w:lang w:val="en-US"/>
        </w:rPr>
        <w:t xml:space="preserve">a 10 mm, 0° telescope (Karl </w:t>
      </w:r>
      <w:proofErr w:type="spellStart"/>
      <w:r w:rsidR="00250DDC" w:rsidRPr="00492172">
        <w:rPr>
          <w:rFonts w:ascii="Book Antiqua" w:eastAsia="UD Digi Kyokasho N-R" w:hAnsi="Book Antiqua" w:cs="Times New Roman"/>
          <w:sz w:val="24"/>
          <w:szCs w:val="24"/>
          <w:lang w:val="en-US"/>
        </w:rPr>
        <w:t>Storz</w:t>
      </w:r>
      <w:proofErr w:type="spellEnd"/>
      <w:r w:rsidR="00250DDC" w:rsidRPr="00492172">
        <w:rPr>
          <w:rFonts w:ascii="Book Antiqua" w:eastAsia="UD Digi Kyokasho N-R" w:hAnsi="Book Antiqua" w:cs="Times New Roman"/>
          <w:sz w:val="24"/>
          <w:szCs w:val="24"/>
          <w:lang w:val="en-US"/>
        </w:rPr>
        <w:t xml:space="preserve">, </w:t>
      </w:r>
      <w:proofErr w:type="spellStart"/>
      <w:r w:rsidR="00250DDC" w:rsidRPr="00492172">
        <w:rPr>
          <w:rFonts w:ascii="Book Antiqua" w:eastAsia="UD Digi Kyokasho N-R" w:hAnsi="Book Antiqua" w:cs="Times New Roman"/>
          <w:sz w:val="24"/>
          <w:szCs w:val="24"/>
          <w:lang w:val="en-US"/>
        </w:rPr>
        <w:t>Tuttlingen</w:t>
      </w:r>
      <w:proofErr w:type="spellEnd"/>
      <w:r w:rsidR="00250DDC" w:rsidRPr="00492172">
        <w:rPr>
          <w:rFonts w:ascii="Book Antiqua" w:eastAsia="UD Digi Kyokasho N-R" w:hAnsi="Book Antiqua" w:cs="Times New Roman"/>
          <w:sz w:val="24"/>
          <w:szCs w:val="24"/>
          <w:lang w:val="en-US"/>
        </w:rPr>
        <w:t xml:space="preserve">, Germany). </w:t>
      </w:r>
      <w:r w:rsidR="007B0EFC" w:rsidRPr="00492172">
        <w:rPr>
          <w:rFonts w:ascii="Book Antiqua" w:eastAsia="UD Digi Kyokasho N-R" w:hAnsi="Book Antiqua" w:cs="Times New Roman"/>
          <w:sz w:val="24"/>
          <w:szCs w:val="24"/>
          <w:lang w:val="en-US"/>
        </w:rPr>
        <w:t>We placed t</w:t>
      </w:r>
      <w:r w:rsidR="00250DDC" w:rsidRPr="00492172">
        <w:rPr>
          <w:rFonts w:ascii="Book Antiqua" w:eastAsia="UD Digi Kyokasho N-R" w:hAnsi="Book Antiqua" w:cs="Times New Roman"/>
          <w:sz w:val="24"/>
          <w:szCs w:val="24"/>
          <w:lang w:val="en-US"/>
        </w:rPr>
        <w:t xml:space="preserve">wo 5-mm trocars in the </w:t>
      </w:r>
      <w:proofErr w:type="spellStart"/>
      <w:r w:rsidR="00250DDC" w:rsidRPr="00492172">
        <w:rPr>
          <w:rFonts w:ascii="Book Antiqua" w:eastAsia="UD Digi Kyokasho N-R" w:hAnsi="Book Antiqua" w:cs="Times New Roman"/>
          <w:sz w:val="24"/>
          <w:szCs w:val="24"/>
          <w:lang w:val="en-US"/>
        </w:rPr>
        <w:t>hypochondrium</w:t>
      </w:r>
      <w:proofErr w:type="spellEnd"/>
      <w:r w:rsidR="00250DDC" w:rsidRPr="00492172">
        <w:rPr>
          <w:rFonts w:ascii="Book Antiqua" w:eastAsia="UD Digi Kyokasho N-R" w:hAnsi="Book Antiqua" w:cs="Times New Roman"/>
          <w:sz w:val="24"/>
          <w:szCs w:val="24"/>
          <w:lang w:val="en-US"/>
        </w:rPr>
        <w:t xml:space="preserve"> lateral to the rectus abdominis muscle, a third 12-mm trocar at the umbilicus</w:t>
      </w:r>
      <w:r w:rsidR="007B0EFC" w:rsidRPr="00492172">
        <w:rPr>
          <w:rFonts w:ascii="Book Antiqua" w:eastAsia="UD Digi Kyokasho N-R" w:hAnsi="Book Antiqua" w:cs="Times New Roman"/>
          <w:sz w:val="24"/>
          <w:szCs w:val="24"/>
          <w:lang w:val="en-US"/>
        </w:rPr>
        <w:t xml:space="preserve"> and a</w:t>
      </w:r>
      <w:r w:rsidR="000530FF" w:rsidRPr="00492172">
        <w:rPr>
          <w:rFonts w:ascii="Book Antiqua" w:eastAsia="UD Digi Kyokasho N-R" w:hAnsi="Book Antiqua" w:cs="Times New Roman"/>
          <w:sz w:val="24"/>
          <w:szCs w:val="24"/>
          <w:lang w:val="en-US"/>
        </w:rPr>
        <w:t xml:space="preserve">nother 5 mm trocar in the suprapubic position. </w:t>
      </w:r>
      <w:r w:rsidR="00B631C3" w:rsidRPr="00492172">
        <w:rPr>
          <w:rFonts w:ascii="Book Antiqua" w:eastAsia="UD Digi Kyokasho N-R" w:hAnsi="Book Antiqua" w:cs="Times New Roman"/>
          <w:sz w:val="24"/>
          <w:szCs w:val="24"/>
          <w:lang w:val="en-US"/>
        </w:rPr>
        <w:t xml:space="preserve">TLH was then carried out </w:t>
      </w:r>
      <w:r w:rsidR="007F5BEA" w:rsidRPr="00492172">
        <w:rPr>
          <w:rFonts w:ascii="Book Antiqua" w:eastAsia="UD Digi Kyokasho N-R" w:hAnsi="Book Antiqua" w:cs="Times New Roman"/>
          <w:sz w:val="24"/>
          <w:szCs w:val="24"/>
          <w:lang w:val="en-US"/>
        </w:rPr>
        <w:t>in</w:t>
      </w:r>
      <w:r w:rsidR="00B631C3" w:rsidRPr="00492172">
        <w:rPr>
          <w:rFonts w:ascii="Book Antiqua" w:eastAsia="UD Digi Kyokasho N-R" w:hAnsi="Book Antiqua" w:cs="Times New Roman"/>
          <w:sz w:val="24"/>
          <w:szCs w:val="24"/>
          <w:lang w:val="en-US"/>
        </w:rPr>
        <w:t xml:space="preserve"> a consolidate</w:t>
      </w:r>
      <w:r w:rsidR="007F5BEA" w:rsidRPr="00492172">
        <w:rPr>
          <w:rFonts w:ascii="Book Antiqua" w:eastAsia="UD Digi Kyokasho N-R" w:hAnsi="Book Antiqua" w:cs="Times New Roman"/>
          <w:sz w:val="24"/>
          <w:szCs w:val="24"/>
          <w:lang w:val="en-US"/>
        </w:rPr>
        <w:t>d</w:t>
      </w:r>
      <w:r w:rsidR="00B631C3" w:rsidRPr="00492172">
        <w:rPr>
          <w:rFonts w:ascii="Book Antiqua" w:eastAsia="UD Digi Kyokasho N-R" w:hAnsi="Book Antiqua" w:cs="Times New Roman"/>
          <w:sz w:val="24"/>
          <w:szCs w:val="24"/>
          <w:lang w:val="en-US"/>
        </w:rPr>
        <w:t xml:space="preserve"> technique reported in detail in our previous </w:t>
      </w:r>
      <w:proofErr w:type="gramStart"/>
      <w:r w:rsidR="00B631C3" w:rsidRPr="00492172">
        <w:rPr>
          <w:rFonts w:ascii="Book Antiqua" w:eastAsia="UD Digi Kyokasho N-R" w:hAnsi="Book Antiqua" w:cs="Times New Roman"/>
          <w:sz w:val="24"/>
          <w:szCs w:val="24"/>
          <w:lang w:val="en-US"/>
        </w:rPr>
        <w:t>manuscripts</w:t>
      </w:r>
      <w:r w:rsidR="00D051CB" w:rsidRPr="00492172">
        <w:rPr>
          <w:rFonts w:ascii="Book Antiqua" w:eastAsia="UD Digi Kyokasho N-R" w:hAnsi="Book Antiqua" w:cs="Times New Roman"/>
          <w:sz w:val="24"/>
          <w:szCs w:val="24"/>
          <w:vertAlign w:val="superscript"/>
          <w:lang w:val="en-US"/>
        </w:rPr>
        <w:t>[</w:t>
      </w:r>
      <w:proofErr w:type="gramEnd"/>
      <w:r w:rsidR="00990139" w:rsidRPr="00492172">
        <w:rPr>
          <w:rFonts w:ascii="Book Antiqua" w:eastAsia="UD Digi Kyokasho N-R" w:hAnsi="Book Antiqua" w:cs="Times New Roman"/>
          <w:sz w:val="24"/>
          <w:szCs w:val="24"/>
          <w:vertAlign w:val="superscript"/>
          <w:lang w:val="en-US"/>
        </w:rPr>
        <w:t>1</w:t>
      </w:r>
      <w:r w:rsidR="006F4D1E" w:rsidRPr="00492172">
        <w:rPr>
          <w:rFonts w:ascii="Book Antiqua" w:eastAsia="UD Digi Kyokasho N-R" w:hAnsi="Book Antiqua" w:cs="Times New Roman"/>
          <w:sz w:val="24"/>
          <w:szCs w:val="24"/>
          <w:vertAlign w:val="superscript"/>
          <w:lang w:val="en-US"/>
        </w:rPr>
        <w:t>5</w:t>
      </w:r>
      <w:r w:rsidR="00990139" w:rsidRPr="00492172">
        <w:rPr>
          <w:rFonts w:ascii="Book Antiqua" w:eastAsia="UD Digi Kyokasho N-R" w:hAnsi="Book Antiqua" w:cs="Times New Roman"/>
          <w:sz w:val="24"/>
          <w:szCs w:val="24"/>
          <w:vertAlign w:val="superscript"/>
          <w:lang w:val="en-US"/>
        </w:rPr>
        <w:t>,1</w:t>
      </w:r>
      <w:r w:rsidR="006F4D1E" w:rsidRPr="00492172">
        <w:rPr>
          <w:rFonts w:ascii="Book Antiqua" w:eastAsia="UD Digi Kyokasho N-R" w:hAnsi="Book Antiqua" w:cs="Times New Roman"/>
          <w:sz w:val="24"/>
          <w:szCs w:val="24"/>
          <w:vertAlign w:val="superscript"/>
          <w:lang w:val="en-US"/>
        </w:rPr>
        <w:t>6</w:t>
      </w:r>
      <w:r w:rsidR="00D051CB" w:rsidRPr="00492172">
        <w:rPr>
          <w:rFonts w:ascii="Book Antiqua" w:eastAsia="UD Digi Kyokasho N-R" w:hAnsi="Book Antiqua" w:cs="Times New Roman"/>
          <w:sz w:val="24"/>
          <w:szCs w:val="24"/>
          <w:vertAlign w:val="superscript"/>
          <w:lang w:val="en-US"/>
        </w:rPr>
        <w:t>]</w:t>
      </w:r>
      <w:r w:rsidR="00B631C3" w:rsidRPr="00492172">
        <w:rPr>
          <w:rFonts w:ascii="Book Antiqua" w:eastAsia="UD Digi Kyokasho N-R" w:hAnsi="Book Antiqua" w:cs="Times New Roman"/>
          <w:sz w:val="24"/>
          <w:szCs w:val="24"/>
          <w:lang w:val="en-US"/>
        </w:rPr>
        <w:t xml:space="preserve">. </w:t>
      </w:r>
      <w:r w:rsidR="00705F5B" w:rsidRPr="00492172">
        <w:rPr>
          <w:rFonts w:ascii="Book Antiqua" w:eastAsia="UD Digi Kyokasho N-R" w:hAnsi="Book Antiqua" w:cs="Times New Roman"/>
          <w:sz w:val="24"/>
          <w:szCs w:val="24"/>
          <w:lang w:val="en-US"/>
        </w:rPr>
        <w:t xml:space="preserve">To perform all the </w:t>
      </w:r>
      <w:r w:rsidR="00205EB4" w:rsidRPr="00492172">
        <w:rPr>
          <w:rFonts w:ascii="Book Antiqua" w:eastAsia="UD Digi Kyokasho N-R" w:hAnsi="Book Antiqua" w:cs="Times New Roman"/>
          <w:sz w:val="24"/>
          <w:szCs w:val="24"/>
          <w:lang w:val="en-US"/>
        </w:rPr>
        <w:t>procedures,</w:t>
      </w:r>
      <w:r w:rsidR="00505C66" w:rsidRPr="00492172">
        <w:rPr>
          <w:rFonts w:ascii="Book Antiqua" w:eastAsia="UD Digi Kyokasho N-R" w:hAnsi="Book Antiqua" w:cs="Times New Roman"/>
          <w:sz w:val="24"/>
          <w:szCs w:val="24"/>
          <w:lang w:val="en-US"/>
        </w:rPr>
        <w:t xml:space="preserve"> </w:t>
      </w:r>
      <w:r w:rsidR="00705F5B" w:rsidRPr="00492172">
        <w:rPr>
          <w:rFonts w:ascii="Book Antiqua" w:eastAsia="UD Digi Kyokasho N-R" w:hAnsi="Book Antiqua" w:cs="Times New Roman"/>
          <w:sz w:val="24"/>
          <w:szCs w:val="24"/>
          <w:lang w:val="en-US"/>
        </w:rPr>
        <w:t xml:space="preserve">we used the </w:t>
      </w:r>
      <w:proofErr w:type="spellStart"/>
      <w:r w:rsidR="00250DDC" w:rsidRPr="00492172">
        <w:rPr>
          <w:rFonts w:ascii="Book Antiqua" w:eastAsia="UD Digi Kyokasho N-R" w:hAnsi="Book Antiqua" w:cs="Times New Roman"/>
          <w:sz w:val="24"/>
          <w:szCs w:val="24"/>
          <w:lang w:val="en-US"/>
        </w:rPr>
        <w:t>Liga</w:t>
      </w:r>
      <w:r w:rsidR="007F5BEA" w:rsidRPr="00492172">
        <w:rPr>
          <w:rFonts w:ascii="Book Antiqua" w:eastAsia="UD Digi Kyokasho N-R" w:hAnsi="Book Antiqua" w:cs="Times New Roman"/>
          <w:sz w:val="24"/>
          <w:szCs w:val="24"/>
          <w:lang w:val="en-US"/>
        </w:rPr>
        <w:t>S</w:t>
      </w:r>
      <w:r w:rsidR="00250DDC" w:rsidRPr="00492172">
        <w:rPr>
          <w:rFonts w:ascii="Book Antiqua" w:eastAsia="UD Digi Kyokasho N-R" w:hAnsi="Book Antiqua" w:cs="Times New Roman"/>
          <w:sz w:val="24"/>
          <w:szCs w:val="24"/>
          <w:lang w:val="en-US"/>
        </w:rPr>
        <w:t>ure</w:t>
      </w:r>
      <w:proofErr w:type="spellEnd"/>
      <w:r w:rsidR="007F5BEA" w:rsidRPr="00492172">
        <w:rPr>
          <w:rFonts w:ascii="Book Antiqua" w:eastAsia="UD Digi Kyokasho N-R" w:hAnsi="Book Antiqua" w:cs="Times New Roman"/>
          <w:sz w:val="24"/>
          <w:szCs w:val="24"/>
          <w:lang w:val="en-US"/>
        </w:rPr>
        <w:t>™</w:t>
      </w:r>
      <w:r w:rsidR="00250DDC" w:rsidRPr="00492172">
        <w:rPr>
          <w:rFonts w:ascii="Book Antiqua" w:eastAsia="UD Digi Kyokasho N-R" w:hAnsi="Book Antiqua" w:cs="Times New Roman"/>
          <w:sz w:val="24"/>
          <w:szCs w:val="24"/>
          <w:lang w:val="en-US"/>
        </w:rPr>
        <w:t xml:space="preserve"> (</w:t>
      </w:r>
      <w:r w:rsidR="00265AD9" w:rsidRPr="00492172">
        <w:rPr>
          <w:rFonts w:ascii="Book Antiqua" w:eastAsia="UD Digi Kyokasho N-R" w:hAnsi="Book Antiqua" w:cs="Times New Roman"/>
          <w:sz w:val="24"/>
          <w:szCs w:val="24"/>
          <w:lang w:val="en-US"/>
        </w:rPr>
        <w:t>Medtronic</w:t>
      </w:r>
      <w:r w:rsidR="00250DDC" w:rsidRPr="00492172">
        <w:rPr>
          <w:rFonts w:ascii="Book Antiqua" w:eastAsia="UD Digi Kyokasho N-R" w:hAnsi="Book Antiqua" w:cs="Times New Roman"/>
          <w:sz w:val="24"/>
          <w:szCs w:val="24"/>
          <w:lang w:val="en-US"/>
        </w:rPr>
        <w:t xml:space="preserve">; </w:t>
      </w:r>
      <w:proofErr w:type="spellStart"/>
      <w:r w:rsidR="00250DDC" w:rsidRPr="00492172">
        <w:rPr>
          <w:rFonts w:ascii="Book Antiqua" w:eastAsia="UD Digi Kyokasho N-R" w:hAnsi="Book Antiqua" w:cs="Times New Roman"/>
          <w:sz w:val="24"/>
          <w:szCs w:val="24"/>
          <w:lang w:val="en-US"/>
        </w:rPr>
        <w:t>AutoSuture</w:t>
      </w:r>
      <w:proofErr w:type="spellEnd"/>
      <w:r w:rsidR="00250DDC" w:rsidRPr="00492172">
        <w:rPr>
          <w:rFonts w:ascii="Book Antiqua" w:eastAsia="UD Digi Kyokasho N-R" w:hAnsi="Book Antiqua" w:cs="Times New Roman"/>
          <w:sz w:val="24"/>
          <w:szCs w:val="24"/>
          <w:lang w:val="en-US"/>
        </w:rPr>
        <w:t xml:space="preserve"> Co., Norwalk, CT)</w:t>
      </w:r>
      <w:r w:rsidR="000530FF" w:rsidRPr="00492172">
        <w:rPr>
          <w:rFonts w:ascii="Book Antiqua" w:eastAsia="UD Digi Kyokasho N-R" w:hAnsi="Book Antiqua" w:cs="Times New Roman"/>
          <w:sz w:val="24"/>
          <w:szCs w:val="24"/>
          <w:lang w:val="en-US"/>
        </w:rPr>
        <w:t xml:space="preserve"> and the </w:t>
      </w:r>
      <w:proofErr w:type="spellStart"/>
      <w:r w:rsidR="000530FF" w:rsidRPr="00492172">
        <w:rPr>
          <w:rFonts w:ascii="Book Antiqua" w:eastAsia="UD Digi Kyokasho N-R" w:hAnsi="Book Antiqua" w:cs="Times New Roman"/>
          <w:sz w:val="24"/>
          <w:szCs w:val="24"/>
          <w:lang w:val="en-US"/>
        </w:rPr>
        <w:t>BiClamp</w:t>
      </w:r>
      <w:proofErr w:type="spellEnd"/>
      <w:r w:rsidR="00513E0B" w:rsidRPr="00492172">
        <w:rPr>
          <w:rFonts w:ascii="Book Antiqua" w:eastAsia="UD Digi Kyokasho N-R" w:hAnsi="Book Antiqua" w:cs="Times New Roman"/>
          <w:sz w:val="24"/>
          <w:szCs w:val="24"/>
          <w:lang w:val="en-US"/>
        </w:rPr>
        <w:t>®</w:t>
      </w:r>
      <w:r w:rsidR="000530FF" w:rsidRPr="00492172">
        <w:rPr>
          <w:rFonts w:ascii="Book Antiqua" w:eastAsia="UD Digi Kyokasho N-R" w:hAnsi="Book Antiqua" w:cs="Times New Roman"/>
          <w:sz w:val="24"/>
          <w:szCs w:val="24"/>
          <w:lang w:val="en-US"/>
        </w:rPr>
        <w:t xml:space="preserve"> LAP forceps (ERBE GmbH, Tubingen, Germany)</w:t>
      </w:r>
      <w:r w:rsidR="00250DDC" w:rsidRPr="00492172">
        <w:rPr>
          <w:rFonts w:ascii="Book Antiqua" w:eastAsia="UD Digi Kyokasho N-R" w:hAnsi="Book Antiqua" w:cs="Times New Roman"/>
          <w:sz w:val="24"/>
          <w:szCs w:val="24"/>
          <w:lang w:val="en-US"/>
        </w:rPr>
        <w:t xml:space="preserve">. </w:t>
      </w:r>
      <w:r w:rsidR="00C7788C" w:rsidRPr="00492172">
        <w:rPr>
          <w:rFonts w:ascii="Book Antiqua" w:eastAsia="UD Digi Kyokasho N-R" w:hAnsi="Book Antiqua" w:cs="Times New Roman"/>
          <w:sz w:val="24"/>
          <w:szCs w:val="24"/>
          <w:lang w:val="en-US"/>
        </w:rPr>
        <w:t xml:space="preserve">Once completed </w:t>
      </w:r>
      <w:r w:rsidR="00250DDC" w:rsidRPr="00492172">
        <w:rPr>
          <w:rFonts w:ascii="Book Antiqua" w:eastAsia="UD Digi Kyokasho N-R" w:hAnsi="Book Antiqua" w:cs="Times New Roman"/>
          <w:sz w:val="24"/>
          <w:szCs w:val="24"/>
          <w:lang w:val="en-US"/>
        </w:rPr>
        <w:t xml:space="preserve">the </w:t>
      </w:r>
      <w:proofErr w:type="spellStart"/>
      <w:r w:rsidR="00250DDC" w:rsidRPr="00492172">
        <w:rPr>
          <w:rFonts w:ascii="Book Antiqua" w:eastAsia="UD Digi Kyokasho N-R" w:hAnsi="Book Antiqua" w:cs="Times New Roman"/>
          <w:sz w:val="24"/>
          <w:szCs w:val="24"/>
          <w:lang w:val="en-US"/>
        </w:rPr>
        <w:t>extrafascial</w:t>
      </w:r>
      <w:proofErr w:type="spellEnd"/>
      <w:r w:rsidR="00250DDC" w:rsidRPr="00492172">
        <w:rPr>
          <w:rFonts w:ascii="Book Antiqua" w:eastAsia="UD Digi Kyokasho N-R" w:hAnsi="Book Antiqua" w:cs="Times New Roman"/>
          <w:sz w:val="24"/>
          <w:szCs w:val="24"/>
          <w:lang w:val="en-US"/>
        </w:rPr>
        <w:t xml:space="preserve"> hysterectomy, </w:t>
      </w:r>
      <w:r w:rsidR="00C7788C" w:rsidRPr="00492172">
        <w:rPr>
          <w:rFonts w:ascii="Book Antiqua" w:eastAsia="UD Digi Kyokasho N-R" w:hAnsi="Book Antiqua" w:cs="Times New Roman"/>
          <w:sz w:val="24"/>
          <w:szCs w:val="24"/>
          <w:lang w:val="en-US"/>
        </w:rPr>
        <w:t xml:space="preserve">we extracted </w:t>
      </w:r>
      <w:r w:rsidR="00250DDC" w:rsidRPr="00492172">
        <w:rPr>
          <w:rFonts w:ascii="Book Antiqua" w:eastAsia="UD Digi Kyokasho N-R" w:hAnsi="Book Antiqua" w:cs="Times New Roman"/>
          <w:sz w:val="24"/>
          <w:szCs w:val="24"/>
          <w:lang w:val="en-US"/>
        </w:rPr>
        <w:t xml:space="preserve">the uterus through a very low transverse </w:t>
      </w:r>
      <w:proofErr w:type="spellStart"/>
      <w:r w:rsidR="00250DDC" w:rsidRPr="00492172">
        <w:rPr>
          <w:rFonts w:ascii="Book Antiqua" w:eastAsia="UD Digi Kyokasho N-R" w:hAnsi="Book Antiqua" w:cs="Times New Roman"/>
          <w:sz w:val="24"/>
          <w:szCs w:val="24"/>
          <w:lang w:val="en-US"/>
        </w:rPr>
        <w:t>laparotomic</w:t>
      </w:r>
      <w:proofErr w:type="spellEnd"/>
      <w:r w:rsidR="00250DDC" w:rsidRPr="00492172">
        <w:rPr>
          <w:rFonts w:ascii="Book Antiqua" w:eastAsia="UD Digi Kyokasho N-R" w:hAnsi="Book Antiqua" w:cs="Times New Roman"/>
          <w:sz w:val="24"/>
          <w:szCs w:val="24"/>
          <w:lang w:val="en-US"/>
        </w:rPr>
        <w:t xml:space="preserve"> incision of about </w:t>
      </w:r>
      <w:r w:rsidR="00D33973" w:rsidRPr="00492172">
        <w:rPr>
          <w:rFonts w:ascii="Book Antiqua" w:eastAsia="UD Digi Kyokasho N-R" w:hAnsi="Book Antiqua" w:cs="Times New Roman"/>
          <w:sz w:val="24"/>
          <w:szCs w:val="24"/>
          <w:lang w:val="en-US"/>
        </w:rPr>
        <w:t>5</w:t>
      </w:r>
      <w:r w:rsidR="00250DDC" w:rsidRPr="00492172">
        <w:rPr>
          <w:rFonts w:ascii="Book Antiqua" w:eastAsia="UD Digi Kyokasho N-R" w:hAnsi="Book Antiqua" w:cs="Times New Roman"/>
          <w:sz w:val="24"/>
          <w:szCs w:val="24"/>
          <w:lang w:val="en-US"/>
        </w:rPr>
        <w:t xml:space="preserve"> cm, u</w:t>
      </w:r>
      <w:r w:rsidR="00C7788C" w:rsidRPr="00492172">
        <w:rPr>
          <w:rFonts w:ascii="Book Antiqua" w:eastAsia="UD Digi Kyokasho N-R" w:hAnsi="Book Antiqua" w:cs="Times New Roman"/>
          <w:sz w:val="24"/>
          <w:szCs w:val="24"/>
          <w:lang w:val="en-US"/>
        </w:rPr>
        <w:t>tilizing</w:t>
      </w:r>
      <w:r w:rsidR="00250DDC" w:rsidRPr="00492172">
        <w:rPr>
          <w:rFonts w:ascii="Book Antiqua" w:eastAsia="UD Digi Kyokasho N-R" w:hAnsi="Book Antiqua" w:cs="Times New Roman"/>
          <w:sz w:val="24"/>
          <w:szCs w:val="24"/>
          <w:lang w:val="en-US"/>
        </w:rPr>
        <w:t xml:space="preserve"> a wound protector/retractor (Wound Edge Protector </w:t>
      </w:r>
      <w:r w:rsidR="00D051CB" w:rsidRPr="00492172">
        <w:rPr>
          <w:rFonts w:ascii="Book Antiqua" w:eastAsia="MS Gothic" w:hAnsi="Book Antiqua" w:cs="Times New Roman"/>
          <w:sz w:val="24"/>
          <w:szCs w:val="24"/>
          <w:lang w:val="en-US"/>
        </w:rPr>
        <w:t>-</w:t>
      </w:r>
      <w:r w:rsidR="00250DDC" w:rsidRPr="00492172">
        <w:rPr>
          <w:rFonts w:ascii="Book Antiqua" w:eastAsia="UD Digi Kyokasho N-R" w:hAnsi="Book Antiqua" w:cs="Times New Roman"/>
          <w:sz w:val="24"/>
          <w:szCs w:val="24"/>
          <w:lang w:val="en-US"/>
        </w:rPr>
        <w:t xml:space="preserve"> 3M</w:t>
      </w:r>
      <w:r w:rsidR="00513E0B" w:rsidRPr="00492172">
        <w:rPr>
          <w:rFonts w:ascii="Book Antiqua" w:eastAsia="UD Digi Kyokasho N-R" w:hAnsi="Book Antiqua" w:cs="Times New Roman"/>
          <w:sz w:val="24"/>
          <w:szCs w:val="24"/>
          <w:lang w:val="en-US"/>
        </w:rPr>
        <w:t>™</w:t>
      </w:r>
      <w:r w:rsidR="00250DDC" w:rsidRPr="00492172">
        <w:rPr>
          <w:rFonts w:ascii="Book Antiqua" w:eastAsia="UD Digi Kyokasho N-R" w:hAnsi="Book Antiqua" w:cs="Times New Roman"/>
          <w:sz w:val="24"/>
          <w:szCs w:val="24"/>
          <w:lang w:val="en-US"/>
        </w:rPr>
        <w:t xml:space="preserve"> </w:t>
      </w:r>
      <w:proofErr w:type="spellStart"/>
      <w:r w:rsidR="00250DDC" w:rsidRPr="00492172">
        <w:rPr>
          <w:rFonts w:ascii="Book Antiqua" w:eastAsia="UD Digi Kyokasho N-R" w:hAnsi="Book Antiqua" w:cs="Times New Roman"/>
          <w:sz w:val="24"/>
          <w:szCs w:val="24"/>
          <w:lang w:val="en-US"/>
        </w:rPr>
        <w:t>Steri</w:t>
      </w:r>
      <w:proofErr w:type="spellEnd"/>
      <w:r w:rsidR="00D051CB" w:rsidRPr="00492172">
        <w:rPr>
          <w:rFonts w:ascii="Book Antiqua" w:eastAsia="UD Digi Kyokasho N-R" w:hAnsi="Book Antiqua" w:cs="Times New Roman"/>
          <w:sz w:val="24"/>
          <w:szCs w:val="24"/>
          <w:lang w:val="en-US"/>
        </w:rPr>
        <w:t>-</w:t>
      </w:r>
      <w:r w:rsidR="00250DDC" w:rsidRPr="00492172">
        <w:rPr>
          <w:rFonts w:ascii="Book Antiqua" w:eastAsia="UD Digi Kyokasho N-R" w:hAnsi="Book Antiqua" w:cs="Times New Roman"/>
          <w:sz w:val="24"/>
          <w:szCs w:val="24"/>
          <w:lang w:val="en-US"/>
        </w:rPr>
        <w:t>Drape</w:t>
      </w:r>
      <w:r w:rsidR="00513E0B" w:rsidRPr="00492172">
        <w:rPr>
          <w:rFonts w:ascii="Book Antiqua" w:eastAsia="UD Digi Kyokasho N-R" w:hAnsi="Book Antiqua" w:cs="Times New Roman"/>
          <w:sz w:val="24"/>
          <w:szCs w:val="24"/>
          <w:lang w:val="en-US"/>
        </w:rPr>
        <w:t>™</w:t>
      </w:r>
      <w:r w:rsidR="00250DDC" w:rsidRPr="00492172">
        <w:rPr>
          <w:rFonts w:ascii="Book Antiqua" w:eastAsia="UD Digi Kyokasho N-R" w:hAnsi="Book Antiqua" w:cs="Times New Roman"/>
          <w:sz w:val="24"/>
          <w:szCs w:val="24"/>
          <w:lang w:val="en-US"/>
        </w:rPr>
        <w:t xml:space="preserve"> 1073, </w:t>
      </w:r>
      <w:proofErr w:type="spellStart"/>
      <w:r w:rsidR="00250DDC" w:rsidRPr="00492172">
        <w:rPr>
          <w:rFonts w:ascii="Book Antiqua" w:eastAsia="UD Digi Kyokasho N-R" w:hAnsi="Book Antiqua" w:cs="Times New Roman"/>
          <w:sz w:val="24"/>
          <w:szCs w:val="24"/>
          <w:lang w:val="en-US"/>
        </w:rPr>
        <w:t>Diegem</w:t>
      </w:r>
      <w:proofErr w:type="spellEnd"/>
      <w:r w:rsidR="00250DDC" w:rsidRPr="00492172">
        <w:rPr>
          <w:rFonts w:ascii="Book Antiqua" w:eastAsia="UD Digi Kyokasho N-R" w:hAnsi="Book Antiqua" w:cs="Times New Roman"/>
          <w:sz w:val="24"/>
          <w:szCs w:val="24"/>
          <w:lang w:val="en-US"/>
        </w:rPr>
        <w:t>,</w:t>
      </w:r>
      <w:r w:rsidR="00513E0B" w:rsidRPr="00492172">
        <w:rPr>
          <w:rFonts w:ascii="Book Antiqua" w:eastAsia="UD Digi Kyokasho N-R" w:hAnsi="Book Antiqua" w:cs="Times New Roman"/>
          <w:sz w:val="24"/>
          <w:szCs w:val="24"/>
          <w:lang w:val="en-US"/>
        </w:rPr>
        <w:t xml:space="preserve"> </w:t>
      </w:r>
      <w:r w:rsidR="00250DDC" w:rsidRPr="00492172">
        <w:rPr>
          <w:rFonts w:ascii="Book Antiqua" w:eastAsia="UD Digi Kyokasho N-R" w:hAnsi="Book Antiqua" w:cs="Times New Roman"/>
          <w:sz w:val="24"/>
          <w:szCs w:val="24"/>
          <w:lang w:val="en-US"/>
        </w:rPr>
        <w:t xml:space="preserve">Belgium) to </w:t>
      </w:r>
      <w:r w:rsidR="00C7788C" w:rsidRPr="00492172">
        <w:rPr>
          <w:rFonts w:ascii="Book Antiqua" w:eastAsia="UD Digi Kyokasho N-R" w:hAnsi="Book Antiqua" w:cs="Times New Roman"/>
          <w:sz w:val="24"/>
          <w:szCs w:val="24"/>
          <w:lang w:val="en-US"/>
        </w:rPr>
        <w:t xml:space="preserve">safeguard </w:t>
      </w:r>
      <w:r w:rsidR="00250DDC" w:rsidRPr="00492172">
        <w:rPr>
          <w:rFonts w:ascii="Book Antiqua" w:eastAsia="UD Digi Kyokasho N-R" w:hAnsi="Book Antiqua" w:cs="Times New Roman"/>
          <w:sz w:val="24"/>
          <w:szCs w:val="24"/>
          <w:lang w:val="en-US"/>
        </w:rPr>
        <w:t xml:space="preserve">the </w:t>
      </w:r>
      <w:r w:rsidR="00C7788C" w:rsidRPr="00492172">
        <w:rPr>
          <w:rFonts w:ascii="Book Antiqua" w:eastAsia="UD Digi Kyokasho N-R" w:hAnsi="Book Antiqua" w:cs="Times New Roman"/>
          <w:sz w:val="24"/>
          <w:szCs w:val="24"/>
          <w:lang w:val="en-US"/>
        </w:rPr>
        <w:t xml:space="preserve">cut </w:t>
      </w:r>
      <w:r w:rsidR="00250DDC" w:rsidRPr="00492172">
        <w:rPr>
          <w:rFonts w:ascii="Book Antiqua" w:eastAsia="UD Digi Kyokasho N-R" w:hAnsi="Book Antiqua" w:cs="Times New Roman"/>
          <w:sz w:val="24"/>
          <w:szCs w:val="24"/>
          <w:lang w:val="en-US"/>
        </w:rPr>
        <w:t xml:space="preserve">site, and </w:t>
      </w:r>
      <w:proofErr w:type="spellStart"/>
      <w:r w:rsidR="00250DDC" w:rsidRPr="00492172">
        <w:rPr>
          <w:rFonts w:ascii="Book Antiqua" w:eastAsia="UD Digi Kyokasho N-R" w:hAnsi="Book Antiqua" w:cs="Times New Roman"/>
          <w:sz w:val="24"/>
          <w:szCs w:val="24"/>
          <w:lang w:val="en-US"/>
        </w:rPr>
        <w:t>morcellated</w:t>
      </w:r>
      <w:proofErr w:type="spellEnd"/>
      <w:r w:rsidR="00250DDC" w:rsidRPr="00492172">
        <w:rPr>
          <w:rFonts w:ascii="Book Antiqua" w:eastAsia="UD Digi Kyokasho N-R" w:hAnsi="Book Antiqua" w:cs="Times New Roman"/>
          <w:sz w:val="24"/>
          <w:szCs w:val="24"/>
          <w:lang w:val="en-US"/>
        </w:rPr>
        <w:t xml:space="preserve"> </w:t>
      </w:r>
      <w:r w:rsidR="00C7788C" w:rsidRPr="00492172">
        <w:rPr>
          <w:rFonts w:ascii="Book Antiqua" w:eastAsia="UD Digi Kyokasho N-R" w:hAnsi="Book Antiqua" w:cs="Times New Roman"/>
          <w:sz w:val="24"/>
          <w:szCs w:val="24"/>
          <w:lang w:val="en-US"/>
        </w:rPr>
        <w:t xml:space="preserve">it </w:t>
      </w:r>
      <w:r w:rsidR="00E413F9" w:rsidRPr="00492172">
        <w:rPr>
          <w:rFonts w:ascii="Book Antiqua" w:eastAsia="UD Digi Kyokasho N-R" w:hAnsi="Book Antiqua" w:cs="Times New Roman"/>
          <w:sz w:val="24"/>
          <w:szCs w:val="24"/>
          <w:lang w:val="en-US"/>
        </w:rPr>
        <w:t xml:space="preserve">using </w:t>
      </w:r>
      <w:r w:rsidR="00250DDC" w:rsidRPr="00492172">
        <w:rPr>
          <w:rFonts w:ascii="Book Antiqua" w:eastAsia="UD Digi Kyokasho N-R" w:hAnsi="Book Antiqua" w:cs="Times New Roman"/>
          <w:sz w:val="24"/>
          <w:szCs w:val="24"/>
          <w:lang w:val="en-US"/>
        </w:rPr>
        <w:t xml:space="preserve">a cold blade scalpel </w:t>
      </w:r>
      <w:r w:rsidR="00C7788C" w:rsidRPr="00492172">
        <w:rPr>
          <w:rFonts w:ascii="Book Antiqua" w:eastAsia="UD Digi Kyokasho N-R" w:hAnsi="Book Antiqua" w:cs="Times New Roman"/>
          <w:sz w:val="24"/>
          <w:szCs w:val="24"/>
          <w:lang w:val="en-US"/>
        </w:rPr>
        <w:t xml:space="preserve">outside </w:t>
      </w:r>
      <w:r w:rsidR="00250DDC" w:rsidRPr="00492172">
        <w:rPr>
          <w:rFonts w:ascii="Book Antiqua" w:eastAsia="UD Digi Kyokasho N-R" w:hAnsi="Book Antiqua" w:cs="Times New Roman"/>
          <w:sz w:val="24"/>
          <w:szCs w:val="24"/>
          <w:lang w:val="en-US"/>
        </w:rPr>
        <w:t xml:space="preserve">to </w:t>
      </w:r>
      <w:r w:rsidR="00C7788C" w:rsidRPr="00492172">
        <w:rPr>
          <w:rFonts w:ascii="Book Antiqua" w:eastAsia="UD Digi Kyokasho N-R" w:hAnsi="Book Antiqua" w:cs="Times New Roman"/>
          <w:sz w:val="24"/>
          <w:szCs w:val="24"/>
          <w:lang w:val="en-US"/>
        </w:rPr>
        <w:t xml:space="preserve">avoid </w:t>
      </w:r>
      <w:r w:rsidR="00250DDC" w:rsidRPr="00492172">
        <w:rPr>
          <w:rFonts w:ascii="Book Antiqua" w:eastAsia="UD Digi Kyokasho N-R" w:hAnsi="Book Antiqua" w:cs="Times New Roman"/>
          <w:sz w:val="24"/>
          <w:szCs w:val="24"/>
          <w:lang w:val="en-US"/>
        </w:rPr>
        <w:t>spillage.</w:t>
      </w:r>
    </w:p>
    <w:p w14:paraId="651F6A86" w14:textId="5153179C" w:rsidR="000530FF" w:rsidRPr="00492172" w:rsidRDefault="00250DDC"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 xml:space="preserve">At the </w:t>
      </w:r>
      <w:r w:rsidR="00E413F9" w:rsidRPr="00492172">
        <w:rPr>
          <w:rFonts w:ascii="Book Antiqua" w:eastAsia="UD Digi Kyokasho N-R" w:hAnsi="Book Antiqua" w:cs="Times New Roman"/>
          <w:sz w:val="24"/>
          <w:szCs w:val="24"/>
          <w:lang w:val="en-US"/>
        </w:rPr>
        <w:t>conclusion of</w:t>
      </w:r>
      <w:r w:rsidRPr="00492172">
        <w:rPr>
          <w:rFonts w:ascii="Book Antiqua" w:eastAsia="UD Digi Kyokasho N-R" w:hAnsi="Book Antiqua" w:cs="Times New Roman"/>
          <w:sz w:val="24"/>
          <w:szCs w:val="24"/>
          <w:lang w:val="en-US"/>
        </w:rPr>
        <w:t xml:space="preserve"> surgery, </w:t>
      </w:r>
      <w:r w:rsidR="00E413F9" w:rsidRPr="00492172">
        <w:rPr>
          <w:rFonts w:ascii="Book Antiqua" w:eastAsia="UD Digi Kyokasho N-R" w:hAnsi="Book Antiqua" w:cs="Times New Roman"/>
          <w:sz w:val="24"/>
          <w:szCs w:val="24"/>
          <w:lang w:val="en-US"/>
        </w:rPr>
        <w:t xml:space="preserve">following </w:t>
      </w:r>
      <w:r w:rsidRPr="00492172">
        <w:rPr>
          <w:rFonts w:ascii="Book Antiqua" w:eastAsia="UD Digi Kyokasho N-R" w:hAnsi="Book Antiqua" w:cs="Times New Roman"/>
          <w:sz w:val="24"/>
          <w:szCs w:val="24"/>
          <w:lang w:val="en-US"/>
        </w:rPr>
        <w:t xml:space="preserve">the </w:t>
      </w:r>
      <w:r w:rsidR="00E413F9" w:rsidRPr="00492172">
        <w:rPr>
          <w:rFonts w:ascii="Book Antiqua" w:eastAsia="UD Digi Kyokasho N-R" w:hAnsi="Book Antiqua" w:cs="Times New Roman"/>
          <w:sz w:val="24"/>
          <w:szCs w:val="24"/>
          <w:lang w:val="en-US"/>
        </w:rPr>
        <w:t xml:space="preserve">suture </w:t>
      </w:r>
      <w:r w:rsidRPr="00492172">
        <w:rPr>
          <w:rFonts w:ascii="Book Antiqua" w:eastAsia="UD Digi Kyokasho N-R" w:hAnsi="Book Antiqua" w:cs="Times New Roman"/>
          <w:sz w:val="24"/>
          <w:szCs w:val="24"/>
          <w:lang w:val="en-US"/>
        </w:rPr>
        <w:t xml:space="preserve">of the accessory laparotomy, we laparoscopically </w:t>
      </w:r>
      <w:r w:rsidR="00E413F9" w:rsidRPr="00492172">
        <w:rPr>
          <w:rFonts w:ascii="Book Antiqua" w:eastAsia="UD Digi Kyokasho N-R" w:hAnsi="Book Antiqua" w:cs="Times New Roman"/>
          <w:sz w:val="24"/>
          <w:szCs w:val="24"/>
          <w:lang w:val="en-US"/>
        </w:rPr>
        <w:t xml:space="preserve">examine </w:t>
      </w:r>
      <w:r w:rsidRPr="00492172">
        <w:rPr>
          <w:rFonts w:ascii="Book Antiqua" w:eastAsia="UD Digi Kyokasho N-R" w:hAnsi="Book Antiqua" w:cs="Times New Roman"/>
          <w:sz w:val="24"/>
          <w:szCs w:val="24"/>
          <w:lang w:val="en-US"/>
        </w:rPr>
        <w:t xml:space="preserve">the abdominal cavity and washed it </w:t>
      </w:r>
      <w:r w:rsidR="00E413F9" w:rsidRPr="00492172">
        <w:rPr>
          <w:rFonts w:ascii="Book Antiqua" w:eastAsia="UD Digi Kyokasho N-R" w:hAnsi="Book Antiqua" w:cs="Times New Roman"/>
          <w:sz w:val="24"/>
          <w:szCs w:val="24"/>
          <w:lang w:val="en-US"/>
        </w:rPr>
        <w:t xml:space="preserve">carefully </w:t>
      </w:r>
      <w:r w:rsidR="00723EC4" w:rsidRPr="00492172">
        <w:rPr>
          <w:rFonts w:ascii="Book Antiqua" w:eastAsia="UD Digi Kyokasho N-R" w:hAnsi="Book Antiqua" w:cs="Times New Roman"/>
          <w:sz w:val="24"/>
          <w:szCs w:val="24"/>
          <w:lang w:val="en-US"/>
        </w:rPr>
        <w:t>to remove any possible residue</w:t>
      </w:r>
      <w:r w:rsidRPr="00492172">
        <w:rPr>
          <w:rFonts w:ascii="Book Antiqua" w:eastAsia="UD Digi Kyokasho N-R" w:hAnsi="Book Antiqua" w:cs="Times New Roman"/>
          <w:sz w:val="24"/>
          <w:szCs w:val="24"/>
          <w:lang w:val="en-US"/>
        </w:rPr>
        <w:t>. There were no complications; the operati</w:t>
      </w:r>
      <w:r w:rsidR="00E413F9" w:rsidRPr="00492172">
        <w:rPr>
          <w:rFonts w:ascii="Book Antiqua" w:eastAsia="UD Digi Kyokasho N-R" w:hAnsi="Book Antiqua" w:cs="Times New Roman"/>
          <w:sz w:val="24"/>
          <w:szCs w:val="24"/>
          <w:lang w:val="en-US"/>
        </w:rPr>
        <w:t>ve</w:t>
      </w:r>
      <w:r w:rsidRPr="00492172">
        <w:rPr>
          <w:rFonts w:ascii="Book Antiqua" w:eastAsia="UD Digi Kyokasho N-R" w:hAnsi="Book Antiqua" w:cs="Times New Roman"/>
          <w:sz w:val="24"/>
          <w:szCs w:val="24"/>
          <w:lang w:val="en-US"/>
        </w:rPr>
        <w:t xml:space="preserve"> time was approximately 220 min. Intraoperative blood loss</w:t>
      </w:r>
      <w:r w:rsidR="00513E0B" w:rsidRPr="00492172">
        <w:rPr>
          <w:rFonts w:ascii="Book Antiqua" w:eastAsia="UD Digi Kyokasho N-R" w:hAnsi="Book Antiqua" w:cs="Times New Roman"/>
          <w:sz w:val="24"/>
          <w:szCs w:val="24"/>
          <w:lang w:val="en-US"/>
        </w:rPr>
        <w:t xml:space="preserve"> was</w:t>
      </w:r>
      <w:r w:rsidRPr="00492172">
        <w:rPr>
          <w:rFonts w:ascii="Book Antiqua" w:eastAsia="UD Digi Kyokasho N-R" w:hAnsi="Book Antiqua" w:cs="Times New Roman"/>
          <w:sz w:val="24"/>
          <w:szCs w:val="24"/>
          <w:lang w:val="en-US"/>
        </w:rPr>
        <w:t xml:space="preserve"> </w:t>
      </w:r>
      <w:r w:rsidR="00D051CB" w:rsidRPr="00492172">
        <w:rPr>
          <w:rFonts w:ascii="Book Antiqua" w:eastAsia="UD Digi Kyokasho N-R" w:hAnsi="Book Antiqua" w:cs="Times New Roman"/>
          <w:sz w:val="24"/>
          <w:szCs w:val="24"/>
          <w:lang w:val="en-US"/>
        </w:rPr>
        <w:t>≤</w:t>
      </w:r>
      <w:r w:rsidRPr="00492172">
        <w:rPr>
          <w:rFonts w:ascii="Book Antiqua" w:eastAsia="UD Digi Kyokasho N-R" w:hAnsi="Book Antiqua" w:cs="Times New Roman"/>
          <w:sz w:val="24"/>
          <w:szCs w:val="24"/>
          <w:lang w:val="en-US"/>
        </w:rPr>
        <w:t xml:space="preserve"> </w:t>
      </w:r>
      <w:r w:rsidR="000530FF" w:rsidRPr="00492172">
        <w:rPr>
          <w:rFonts w:ascii="Book Antiqua" w:eastAsia="UD Digi Kyokasho N-R" w:hAnsi="Book Antiqua" w:cs="Times New Roman"/>
          <w:sz w:val="24"/>
          <w:szCs w:val="24"/>
          <w:lang w:val="en-US"/>
        </w:rPr>
        <w:t xml:space="preserve">10 </w:t>
      </w:r>
      <w:r w:rsidRPr="00492172">
        <w:rPr>
          <w:rFonts w:ascii="Book Antiqua" w:eastAsia="UD Digi Kyokasho N-R" w:hAnsi="Book Antiqua" w:cs="Times New Roman"/>
          <w:sz w:val="24"/>
          <w:szCs w:val="24"/>
          <w:lang w:val="en-US"/>
        </w:rPr>
        <w:t xml:space="preserve">ml. </w:t>
      </w:r>
      <w:r w:rsidR="000530FF" w:rsidRPr="00492172">
        <w:rPr>
          <w:rFonts w:ascii="Book Antiqua" w:eastAsia="UD Digi Kyokasho N-R" w:hAnsi="Book Antiqua" w:cs="Times New Roman"/>
          <w:sz w:val="24"/>
          <w:szCs w:val="24"/>
          <w:lang w:val="en-US"/>
        </w:rPr>
        <w:t>The arterial blood gas analysis after surgery showed a pO</w:t>
      </w:r>
      <w:r w:rsidR="000530FF" w:rsidRPr="00492172">
        <w:rPr>
          <w:rFonts w:ascii="Book Antiqua" w:eastAsia="UD Digi Kyokasho N-R" w:hAnsi="Book Antiqua" w:cs="Times New Roman"/>
          <w:sz w:val="24"/>
          <w:szCs w:val="24"/>
          <w:vertAlign w:val="subscript"/>
          <w:lang w:val="en-US"/>
        </w:rPr>
        <w:t>2</w:t>
      </w:r>
      <w:r w:rsidR="000530FF" w:rsidRPr="00492172">
        <w:rPr>
          <w:rFonts w:ascii="Book Antiqua" w:eastAsia="UD Digi Kyokasho N-R" w:hAnsi="Book Antiqua" w:cs="Times New Roman"/>
          <w:sz w:val="24"/>
          <w:szCs w:val="24"/>
          <w:lang w:val="en-US"/>
        </w:rPr>
        <w:t xml:space="preserve"> of 1</w:t>
      </w:r>
      <w:r w:rsidR="003366C5" w:rsidRPr="00492172">
        <w:rPr>
          <w:rFonts w:ascii="Book Antiqua" w:eastAsia="UD Digi Kyokasho N-R" w:hAnsi="Book Antiqua" w:cs="Times New Roman"/>
          <w:sz w:val="24"/>
          <w:szCs w:val="24"/>
          <w:lang w:val="en-US"/>
        </w:rPr>
        <w:t>44.7 mmHg</w:t>
      </w:r>
      <w:r w:rsidR="000530FF" w:rsidRPr="00492172">
        <w:rPr>
          <w:rFonts w:ascii="Book Antiqua" w:eastAsia="UD Digi Kyokasho N-R" w:hAnsi="Book Antiqua" w:cs="Times New Roman"/>
          <w:sz w:val="24"/>
          <w:szCs w:val="24"/>
          <w:lang w:val="en-US"/>
        </w:rPr>
        <w:t xml:space="preserve"> (pCO</w:t>
      </w:r>
      <w:r w:rsidR="000530FF" w:rsidRPr="00492172">
        <w:rPr>
          <w:rFonts w:ascii="Book Antiqua" w:eastAsia="UD Digi Kyokasho N-R" w:hAnsi="Book Antiqua" w:cs="Times New Roman"/>
          <w:sz w:val="24"/>
          <w:szCs w:val="24"/>
          <w:vertAlign w:val="subscript"/>
          <w:lang w:val="en-US"/>
        </w:rPr>
        <w:t>2</w:t>
      </w:r>
      <w:r w:rsidR="000530FF" w:rsidRPr="00492172">
        <w:rPr>
          <w:rFonts w:ascii="Book Antiqua" w:eastAsia="UD Digi Kyokasho N-R" w:hAnsi="Book Antiqua" w:cs="Times New Roman"/>
          <w:sz w:val="24"/>
          <w:szCs w:val="24"/>
          <w:lang w:val="en-US"/>
        </w:rPr>
        <w:t xml:space="preserve"> </w:t>
      </w:r>
      <w:r w:rsidR="003366C5" w:rsidRPr="00492172">
        <w:rPr>
          <w:rFonts w:ascii="Book Antiqua" w:eastAsia="UD Digi Kyokasho N-R" w:hAnsi="Book Antiqua" w:cs="Times New Roman"/>
          <w:sz w:val="24"/>
          <w:szCs w:val="24"/>
          <w:lang w:val="en-US"/>
        </w:rPr>
        <w:t>40.4</w:t>
      </w:r>
      <w:r w:rsidR="000530FF" w:rsidRPr="00492172">
        <w:rPr>
          <w:rFonts w:ascii="Book Antiqua" w:eastAsia="UD Digi Kyokasho N-R" w:hAnsi="Book Antiqua" w:cs="Times New Roman"/>
          <w:sz w:val="24"/>
          <w:szCs w:val="24"/>
          <w:lang w:val="en-US"/>
        </w:rPr>
        <w:t xml:space="preserve"> mmHg; sO</w:t>
      </w:r>
      <w:r w:rsidR="000530FF" w:rsidRPr="00492172">
        <w:rPr>
          <w:rFonts w:ascii="Book Antiqua" w:eastAsia="UD Digi Kyokasho N-R" w:hAnsi="Book Antiqua" w:cs="Times New Roman"/>
          <w:sz w:val="24"/>
          <w:szCs w:val="24"/>
          <w:vertAlign w:val="subscript"/>
          <w:lang w:val="en-US"/>
        </w:rPr>
        <w:t xml:space="preserve">2 </w:t>
      </w:r>
      <w:r w:rsidR="000530FF" w:rsidRPr="00492172">
        <w:rPr>
          <w:rFonts w:ascii="Book Antiqua" w:eastAsia="UD Digi Kyokasho N-R" w:hAnsi="Book Antiqua" w:cs="Times New Roman"/>
          <w:sz w:val="24"/>
          <w:szCs w:val="24"/>
          <w:lang w:val="en-US"/>
        </w:rPr>
        <w:t>9</w:t>
      </w:r>
      <w:r w:rsidR="003366C5" w:rsidRPr="00492172">
        <w:rPr>
          <w:rFonts w:ascii="Book Antiqua" w:eastAsia="UD Digi Kyokasho N-R" w:hAnsi="Book Antiqua" w:cs="Times New Roman"/>
          <w:sz w:val="24"/>
          <w:szCs w:val="24"/>
          <w:lang w:val="en-US"/>
        </w:rPr>
        <w:t xml:space="preserve">8.8; </w:t>
      </w:r>
      <w:proofErr w:type="spellStart"/>
      <w:r w:rsidR="000530FF" w:rsidRPr="00492172">
        <w:rPr>
          <w:rFonts w:ascii="Book Antiqua" w:eastAsia="UD Digi Kyokasho N-R" w:hAnsi="Book Antiqua" w:cs="Times New Roman"/>
          <w:sz w:val="24"/>
          <w:szCs w:val="24"/>
          <w:lang w:val="en-US"/>
        </w:rPr>
        <w:t>Hct</w:t>
      </w:r>
      <w:proofErr w:type="spellEnd"/>
      <w:r w:rsidR="000530FF" w:rsidRPr="00492172">
        <w:rPr>
          <w:rFonts w:ascii="Book Antiqua" w:eastAsia="UD Digi Kyokasho N-R" w:hAnsi="Book Antiqua" w:cs="Times New Roman"/>
          <w:sz w:val="24"/>
          <w:szCs w:val="24"/>
          <w:lang w:val="en-US"/>
        </w:rPr>
        <w:t xml:space="preserve"> </w:t>
      </w:r>
      <w:r w:rsidR="003366C5" w:rsidRPr="00492172">
        <w:rPr>
          <w:rFonts w:ascii="Book Antiqua" w:eastAsia="UD Digi Kyokasho N-R" w:hAnsi="Book Antiqua" w:cs="Times New Roman"/>
          <w:sz w:val="24"/>
          <w:szCs w:val="24"/>
          <w:lang w:val="en-US"/>
        </w:rPr>
        <w:t>45</w:t>
      </w:r>
      <w:r w:rsidR="000530FF" w:rsidRPr="00492172">
        <w:rPr>
          <w:rFonts w:ascii="Book Antiqua" w:eastAsia="UD Digi Kyokasho N-R" w:hAnsi="Book Antiqua" w:cs="Times New Roman"/>
          <w:sz w:val="24"/>
          <w:szCs w:val="24"/>
          <w:lang w:val="en-US"/>
        </w:rPr>
        <w:t>%;</w:t>
      </w:r>
      <w:r w:rsidR="000D0703" w:rsidRPr="00492172">
        <w:rPr>
          <w:rFonts w:ascii="Book Antiqua" w:eastAsia="UD Digi Kyokasho N-R" w:hAnsi="Book Antiqua" w:cs="Times New Roman"/>
          <w:sz w:val="24"/>
          <w:szCs w:val="24"/>
          <w:lang w:val="en-US"/>
        </w:rPr>
        <w:t xml:space="preserve"> </w:t>
      </w:r>
      <w:proofErr w:type="spellStart"/>
      <w:r w:rsidR="000530FF" w:rsidRPr="00492172">
        <w:rPr>
          <w:rFonts w:ascii="Book Antiqua" w:eastAsia="UD Digi Kyokasho N-R" w:hAnsi="Book Antiqua" w:cs="Times New Roman"/>
          <w:sz w:val="24"/>
          <w:szCs w:val="24"/>
          <w:lang w:val="en-US"/>
        </w:rPr>
        <w:t>tHb</w:t>
      </w:r>
      <w:proofErr w:type="spellEnd"/>
      <w:r w:rsidR="00306C90" w:rsidRPr="00492172">
        <w:rPr>
          <w:rFonts w:ascii="Book Antiqua" w:eastAsia="UD Digi Kyokasho N-R" w:hAnsi="Book Antiqua" w:cs="Times New Roman"/>
          <w:sz w:val="24"/>
          <w:szCs w:val="24"/>
          <w:lang w:val="en-US"/>
        </w:rPr>
        <w:t xml:space="preserve"> </w:t>
      </w:r>
      <w:r w:rsidR="003366C5" w:rsidRPr="00492172">
        <w:rPr>
          <w:rFonts w:ascii="Book Antiqua" w:eastAsia="UD Digi Kyokasho N-R" w:hAnsi="Book Antiqua" w:cs="Times New Roman"/>
          <w:sz w:val="24"/>
          <w:szCs w:val="24"/>
          <w:lang w:val="en-US"/>
        </w:rPr>
        <w:t>15.4</w:t>
      </w:r>
      <w:r w:rsidR="000530FF" w:rsidRPr="00492172">
        <w:rPr>
          <w:rFonts w:ascii="Book Antiqua" w:eastAsia="UD Digi Kyokasho N-R" w:hAnsi="Book Antiqua" w:cs="Times New Roman"/>
          <w:sz w:val="24"/>
          <w:szCs w:val="24"/>
          <w:lang w:val="en-US"/>
        </w:rPr>
        <w:t xml:space="preserve"> g/</w:t>
      </w:r>
      <w:proofErr w:type="spellStart"/>
      <w:r w:rsidR="000530FF" w:rsidRPr="00492172">
        <w:rPr>
          <w:rFonts w:ascii="Book Antiqua" w:eastAsia="UD Digi Kyokasho N-R" w:hAnsi="Book Antiqua" w:cs="Times New Roman"/>
          <w:sz w:val="24"/>
          <w:szCs w:val="24"/>
          <w:lang w:val="en-US"/>
        </w:rPr>
        <w:t>d</w:t>
      </w:r>
      <w:r w:rsidR="00D051CB" w:rsidRPr="00492172">
        <w:rPr>
          <w:rFonts w:ascii="Book Antiqua" w:eastAsia="UD Digi Kyokasho N-R" w:hAnsi="Book Antiqua" w:cs="Times New Roman"/>
          <w:sz w:val="24"/>
          <w:szCs w:val="24"/>
          <w:lang w:val="en-US"/>
        </w:rPr>
        <w:t>L</w:t>
      </w:r>
      <w:proofErr w:type="spellEnd"/>
      <w:r w:rsidR="000530FF" w:rsidRPr="00492172">
        <w:rPr>
          <w:rFonts w:ascii="Book Antiqua" w:eastAsia="UD Digi Kyokasho N-R" w:hAnsi="Book Antiqua" w:cs="Times New Roman"/>
          <w:sz w:val="24"/>
          <w:szCs w:val="24"/>
          <w:lang w:val="en-US"/>
        </w:rPr>
        <w:t>).</w:t>
      </w:r>
    </w:p>
    <w:p w14:paraId="01468C3F" w14:textId="2EB05BC1" w:rsidR="007E2A3D" w:rsidRPr="00492172" w:rsidRDefault="007E2A3D" w:rsidP="00492172">
      <w:pPr>
        <w:autoSpaceDE w:val="0"/>
        <w:autoSpaceDN w:val="0"/>
        <w:adjustRightInd w:val="0"/>
        <w:spacing w:after="0" w:line="360" w:lineRule="auto"/>
        <w:jc w:val="both"/>
        <w:rPr>
          <w:rFonts w:ascii="Book Antiqua" w:eastAsia="UD Digi Kyokasho N-R" w:hAnsi="Book Antiqua" w:cs="Times New Roman"/>
          <w:b/>
          <w:sz w:val="24"/>
          <w:szCs w:val="24"/>
          <w:lang w:val="en-US"/>
        </w:rPr>
      </w:pPr>
    </w:p>
    <w:p w14:paraId="271A960F" w14:textId="77777777" w:rsidR="00D051CB" w:rsidRPr="00492172" w:rsidRDefault="00D051CB" w:rsidP="00492172">
      <w:pPr>
        <w:spacing w:after="0" w:line="360" w:lineRule="auto"/>
        <w:jc w:val="both"/>
        <w:rPr>
          <w:rFonts w:ascii="Book Antiqua" w:hAnsi="Book Antiqua"/>
          <w:sz w:val="24"/>
          <w:szCs w:val="24"/>
        </w:rPr>
      </w:pPr>
      <w:r w:rsidRPr="00492172">
        <w:rPr>
          <w:rFonts w:ascii="Book Antiqua" w:hAnsi="Book Antiqua"/>
          <w:b/>
          <w:sz w:val="24"/>
          <w:szCs w:val="24"/>
        </w:rPr>
        <w:t>OUTCOME AND FOLLOW-UP</w:t>
      </w:r>
    </w:p>
    <w:p w14:paraId="453521D9" w14:textId="3024CBE1" w:rsidR="00BD5A9D" w:rsidRPr="00492172" w:rsidRDefault="00BD5A9D" w:rsidP="00492172">
      <w:pPr>
        <w:autoSpaceDE w:val="0"/>
        <w:autoSpaceDN w:val="0"/>
        <w:adjustRightInd w:val="0"/>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The weight of the uterus</w:t>
      </w:r>
      <w:r w:rsidR="000530FF"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 xml:space="preserve">was </w:t>
      </w:r>
      <w:r w:rsidR="00E70BF5" w:rsidRPr="00492172">
        <w:rPr>
          <w:rFonts w:ascii="Book Antiqua" w:eastAsia="UD Digi Kyokasho N-R" w:hAnsi="Book Antiqua" w:cs="Times New Roman"/>
          <w:sz w:val="24"/>
          <w:szCs w:val="24"/>
          <w:lang w:val="en-US"/>
        </w:rPr>
        <w:t>5400</w:t>
      </w:r>
      <w:r w:rsidRPr="00492172">
        <w:rPr>
          <w:rFonts w:ascii="Book Antiqua" w:eastAsia="UD Digi Kyokasho N-R" w:hAnsi="Book Antiqua" w:cs="Times New Roman"/>
          <w:sz w:val="24"/>
          <w:szCs w:val="24"/>
          <w:lang w:val="en-US"/>
        </w:rPr>
        <w:t xml:space="preserve"> g. The histological examination </w:t>
      </w:r>
      <w:r w:rsidR="00306C90" w:rsidRPr="00492172">
        <w:rPr>
          <w:rFonts w:ascii="Book Antiqua" w:eastAsia="UD Digi Kyokasho N-R" w:hAnsi="Book Antiqua" w:cs="Times New Roman"/>
          <w:sz w:val="24"/>
          <w:szCs w:val="24"/>
          <w:lang w:val="en-US"/>
        </w:rPr>
        <w:t>confirmed</w:t>
      </w:r>
      <w:r w:rsidR="00D33973"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 xml:space="preserve">the diagnosis of leiomyoma. In order to </w:t>
      </w:r>
      <w:r w:rsidR="00D33973" w:rsidRPr="00492172">
        <w:rPr>
          <w:rFonts w:ascii="Book Antiqua" w:eastAsia="UD Digi Kyokasho N-R" w:hAnsi="Book Antiqua" w:cs="Times New Roman"/>
          <w:sz w:val="24"/>
          <w:szCs w:val="24"/>
          <w:lang w:val="en-US"/>
        </w:rPr>
        <w:t xml:space="preserve">determine whether </w:t>
      </w:r>
      <w:r w:rsidRPr="00492172">
        <w:rPr>
          <w:rFonts w:ascii="Book Antiqua" w:eastAsia="UD Digi Kyokasho N-R" w:hAnsi="Book Antiqua" w:cs="Times New Roman"/>
          <w:sz w:val="24"/>
          <w:szCs w:val="24"/>
          <w:lang w:val="en-US"/>
        </w:rPr>
        <w:t xml:space="preserve">the uterine leiomyoma was producing </w:t>
      </w:r>
      <w:r w:rsidR="006E44CD" w:rsidRPr="00492172">
        <w:rPr>
          <w:rFonts w:ascii="Book Antiqua" w:eastAsia="UD Digi Kyokasho N-R" w:hAnsi="Book Antiqua" w:cs="Times New Roman"/>
          <w:sz w:val="24"/>
          <w:szCs w:val="24"/>
          <w:lang w:val="en-US"/>
        </w:rPr>
        <w:t>EPO</w:t>
      </w:r>
      <w:r w:rsidR="00877306" w:rsidRPr="00492172">
        <w:rPr>
          <w:rFonts w:ascii="Book Antiqua" w:eastAsia="UD Digi Kyokasho N-R" w:hAnsi="Book Antiqua" w:cs="Times New Roman"/>
          <w:sz w:val="24"/>
          <w:szCs w:val="24"/>
          <w:lang w:val="en-US"/>
        </w:rPr>
        <w:t>,</w:t>
      </w:r>
      <w:r w:rsidR="000530FF" w:rsidRPr="00492172">
        <w:rPr>
          <w:rFonts w:ascii="Book Antiqua" w:eastAsia="UD Digi Kyokasho N-R" w:hAnsi="Book Antiqua" w:cs="Times New Roman"/>
          <w:sz w:val="24"/>
          <w:szCs w:val="24"/>
          <w:lang w:val="en-US"/>
        </w:rPr>
        <w:t xml:space="preserve"> </w:t>
      </w:r>
      <w:r w:rsidR="00265AD9" w:rsidRPr="00492172">
        <w:rPr>
          <w:rFonts w:ascii="Book Antiqua" w:eastAsia="UD Digi Kyokasho N-R" w:hAnsi="Book Antiqua" w:cs="Times New Roman"/>
          <w:sz w:val="24"/>
          <w:szCs w:val="24"/>
          <w:lang w:val="en-US"/>
        </w:rPr>
        <w:t>2</w:t>
      </w:r>
      <w:r w:rsidR="00306C90" w:rsidRPr="00492172">
        <w:rPr>
          <w:rFonts w:ascii="Book Antiqua" w:eastAsia="UD Digi Kyokasho N-R" w:hAnsi="Book Antiqua" w:cs="Times New Roman"/>
          <w:sz w:val="24"/>
          <w:szCs w:val="24"/>
          <w:lang w:val="en-US"/>
        </w:rPr>
        <w:t>00 mg</w:t>
      </w:r>
      <w:r w:rsidR="00877306" w:rsidRPr="00492172">
        <w:rPr>
          <w:rFonts w:ascii="Book Antiqua" w:eastAsia="UD Digi Kyokasho N-R" w:hAnsi="Book Antiqua" w:cs="Times New Roman"/>
          <w:sz w:val="24"/>
          <w:szCs w:val="24"/>
          <w:lang w:val="en-US"/>
        </w:rPr>
        <w:t xml:space="preserve"> frozen samples of </w:t>
      </w:r>
      <w:r w:rsidR="00306C90" w:rsidRPr="00492172">
        <w:rPr>
          <w:rFonts w:ascii="Book Antiqua" w:eastAsia="UD Digi Kyokasho N-R" w:hAnsi="Book Antiqua" w:cs="Times New Roman"/>
          <w:sz w:val="24"/>
          <w:szCs w:val="24"/>
          <w:lang w:val="en-US"/>
        </w:rPr>
        <w:t xml:space="preserve">the </w:t>
      </w:r>
      <w:proofErr w:type="spellStart"/>
      <w:r w:rsidR="00877306" w:rsidRPr="00492172">
        <w:rPr>
          <w:rFonts w:ascii="Book Antiqua" w:eastAsia="UD Digi Kyokasho N-R" w:hAnsi="Book Antiqua" w:cs="Times New Roman"/>
          <w:sz w:val="24"/>
          <w:szCs w:val="24"/>
          <w:lang w:val="en-US"/>
        </w:rPr>
        <w:t>myoma</w:t>
      </w:r>
      <w:proofErr w:type="spellEnd"/>
      <w:r w:rsidR="00877306" w:rsidRPr="00492172">
        <w:rPr>
          <w:rFonts w:ascii="Book Antiqua" w:eastAsia="UD Digi Kyokasho N-R" w:hAnsi="Book Antiqua" w:cs="Times New Roman"/>
          <w:sz w:val="24"/>
          <w:szCs w:val="24"/>
          <w:lang w:val="en-US"/>
        </w:rPr>
        <w:t xml:space="preserve"> tissue were </w:t>
      </w:r>
      <w:r w:rsidR="00E413F9" w:rsidRPr="00492172">
        <w:rPr>
          <w:rFonts w:ascii="Book Antiqua" w:eastAsia="UD Digi Kyokasho N-R" w:hAnsi="Book Antiqua" w:cs="Times New Roman"/>
          <w:sz w:val="24"/>
          <w:szCs w:val="24"/>
          <w:lang w:val="en-US"/>
        </w:rPr>
        <w:t>blended with</w:t>
      </w:r>
      <w:r w:rsidR="00877306" w:rsidRPr="00492172">
        <w:rPr>
          <w:rFonts w:ascii="Book Antiqua" w:eastAsia="UD Digi Kyokasho N-R" w:hAnsi="Book Antiqua" w:cs="Times New Roman"/>
          <w:sz w:val="24"/>
          <w:szCs w:val="24"/>
          <w:lang w:val="en-US"/>
        </w:rPr>
        <w:t xml:space="preserve"> 500 mL of lysis buffer </w:t>
      </w:r>
      <w:r w:rsidR="009C6707" w:rsidRPr="00492172">
        <w:rPr>
          <w:rFonts w:ascii="Book Antiqua" w:eastAsia="UD Digi Kyokasho N-R" w:hAnsi="Book Antiqua" w:cs="Times New Roman"/>
          <w:sz w:val="24"/>
          <w:szCs w:val="24"/>
          <w:lang w:val="en-US"/>
        </w:rPr>
        <w:t xml:space="preserve">including the </w:t>
      </w:r>
      <w:r w:rsidR="00877306" w:rsidRPr="00492172">
        <w:rPr>
          <w:rFonts w:ascii="Book Antiqua" w:eastAsia="UD Digi Kyokasho N-R" w:hAnsi="Book Antiqua" w:cs="Times New Roman"/>
          <w:sz w:val="24"/>
          <w:szCs w:val="24"/>
          <w:lang w:val="en-US"/>
        </w:rPr>
        <w:t xml:space="preserve">tissue protein extraction reagent and protease inhibitor </w:t>
      </w:r>
      <w:r w:rsidR="009C6707" w:rsidRPr="00492172">
        <w:rPr>
          <w:rFonts w:ascii="Book Antiqua" w:eastAsia="UD Digi Kyokasho N-R" w:hAnsi="Book Antiqua" w:cs="Times New Roman"/>
          <w:sz w:val="24"/>
          <w:szCs w:val="24"/>
          <w:lang w:val="en-US"/>
        </w:rPr>
        <w:t xml:space="preserve">mixture </w:t>
      </w:r>
      <w:r w:rsidR="00877306" w:rsidRPr="00492172">
        <w:rPr>
          <w:rFonts w:ascii="Book Antiqua" w:eastAsia="UD Digi Kyokasho N-R" w:hAnsi="Book Antiqua" w:cs="Times New Roman"/>
          <w:sz w:val="24"/>
          <w:szCs w:val="24"/>
          <w:lang w:val="en-US"/>
        </w:rPr>
        <w:t>(</w:t>
      </w:r>
      <w:proofErr w:type="spellStart"/>
      <w:r w:rsidR="00877306" w:rsidRPr="00492172">
        <w:rPr>
          <w:rFonts w:ascii="Book Antiqua" w:eastAsia="UD Digi Kyokasho N-R" w:hAnsi="Book Antiqua" w:cs="Times New Roman"/>
          <w:sz w:val="24"/>
          <w:szCs w:val="24"/>
          <w:lang w:val="en-US"/>
        </w:rPr>
        <w:t>Thermo</w:t>
      </w:r>
      <w:proofErr w:type="spellEnd"/>
      <w:r w:rsidR="00877306" w:rsidRPr="00492172">
        <w:rPr>
          <w:rFonts w:ascii="Book Antiqua" w:eastAsia="UD Digi Kyokasho N-R" w:hAnsi="Book Antiqua" w:cs="Times New Roman"/>
          <w:sz w:val="24"/>
          <w:szCs w:val="24"/>
          <w:lang w:val="en-US"/>
        </w:rPr>
        <w:t xml:space="preserve"> Scientific). The supernatant was </w:t>
      </w:r>
      <w:r w:rsidR="009C6707" w:rsidRPr="00492172">
        <w:rPr>
          <w:rFonts w:ascii="Book Antiqua" w:eastAsia="UD Digi Kyokasho N-R" w:hAnsi="Book Antiqua" w:cs="Times New Roman"/>
          <w:sz w:val="24"/>
          <w:szCs w:val="24"/>
          <w:lang w:val="en-US"/>
        </w:rPr>
        <w:t xml:space="preserve">gathered </w:t>
      </w:r>
      <w:r w:rsidR="00877306" w:rsidRPr="00492172">
        <w:rPr>
          <w:rFonts w:ascii="Book Antiqua" w:eastAsia="UD Digi Kyokasho N-R" w:hAnsi="Book Antiqua" w:cs="Times New Roman"/>
          <w:sz w:val="24"/>
          <w:szCs w:val="24"/>
          <w:lang w:val="en-US"/>
        </w:rPr>
        <w:t xml:space="preserve">by centrifugation at 10000 x g for 5 min, and the EPO </w:t>
      </w:r>
      <w:r w:rsidR="009C6707" w:rsidRPr="00492172">
        <w:rPr>
          <w:rFonts w:ascii="Book Antiqua" w:eastAsia="UD Digi Kyokasho N-R" w:hAnsi="Book Antiqua" w:cs="Times New Roman"/>
          <w:sz w:val="24"/>
          <w:szCs w:val="24"/>
          <w:lang w:val="en-US"/>
        </w:rPr>
        <w:t xml:space="preserve">levels </w:t>
      </w:r>
      <w:r w:rsidR="00877306" w:rsidRPr="00492172">
        <w:rPr>
          <w:rFonts w:ascii="Book Antiqua" w:eastAsia="UD Digi Kyokasho N-R" w:hAnsi="Book Antiqua" w:cs="Times New Roman"/>
          <w:sz w:val="24"/>
          <w:szCs w:val="24"/>
          <w:lang w:val="en-US"/>
        </w:rPr>
        <w:t xml:space="preserve">were analyzed by a human </w:t>
      </w:r>
      <w:r w:rsidR="0045042C" w:rsidRPr="00492172">
        <w:rPr>
          <w:rFonts w:ascii="Book Antiqua" w:eastAsia="UD Digi Kyokasho N-R" w:hAnsi="Book Antiqua" w:cs="Times New Roman"/>
          <w:sz w:val="24"/>
          <w:szCs w:val="24"/>
          <w:lang w:val="en-US"/>
        </w:rPr>
        <w:t xml:space="preserve">EPO </w:t>
      </w:r>
      <w:r w:rsidR="00877306" w:rsidRPr="00492172">
        <w:rPr>
          <w:rFonts w:ascii="Book Antiqua" w:eastAsia="UD Digi Kyokasho N-R" w:hAnsi="Book Antiqua" w:cs="Times New Roman"/>
          <w:sz w:val="24"/>
          <w:szCs w:val="24"/>
          <w:lang w:val="en-US"/>
        </w:rPr>
        <w:t>enzyme-linked immunosorbent assay (ELISA) (</w:t>
      </w:r>
      <w:r w:rsidR="002B3AD7" w:rsidRPr="00492172">
        <w:rPr>
          <w:rFonts w:ascii="Book Antiqua" w:eastAsia="UD Digi Kyokasho N-R" w:hAnsi="Book Antiqua" w:cs="Times New Roman"/>
          <w:sz w:val="24"/>
          <w:szCs w:val="24"/>
          <w:lang w:val="en-US"/>
        </w:rPr>
        <w:t>DRG Instruments GmbH, Marburg, Germany</w:t>
      </w:r>
      <w:r w:rsidR="00877306" w:rsidRPr="00492172">
        <w:rPr>
          <w:rFonts w:ascii="Book Antiqua" w:eastAsia="UD Digi Kyokasho N-R" w:hAnsi="Book Antiqua" w:cs="Times New Roman"/>
          <w:sz w:val="24"/>
          <w:szCs w:val="24"/>
          <w:lang w:val="en-US"/>
        </w:rPr>
        <w:t xml:space="preserve">). </w:t>
      </w:r>
      <w:r w:rsidR="00D33973" w:rsidRPr="00492172">
        <w:rPr>
          <w:rFonts w:ascii="Book Antiqua" w:eastAsia="UD Digi Kyokasho N-R" w:hAnsi="Book Antiqua" w:cs="Times New Roman"/>
          <w:sz w:val="24"/>
          <w:szCs w:val="24"/>
          <w:lang w:val="en-US"/>
        </w:rPr>
        <w:t xml:space="preserve">A </w:t>
      </w:r>
      <w:r w:rsidR="000530FF" w:rsidRPr="00492172">
        <w:rPr>
          <w:rFonts w:ascii="Book Antiqua" w:eastAsia="UD Digi Kyokasho N-R" w:hAnsi="Book Antiqua" w:cs="Times New Roman"/>
          <w:sz w:val="24"/>
          <w:szCs w:val="24"/>
          <w:lang w:val="en-US"/>
        </w:rPr>
        <w:t xml:space="preserve">same size </w:t>
      </w:r>
      <w:r w:rsidR="00306C90" w:rsidRPr="00492172">
        <w:rPr>
          <w:rFonts w:ascii="Book Antiqua" w:eastAsia="UD Digi Kyokasho N-R" w:hAnsi="Book Antiqua" w:cs="Times New Roman"/>
          <w:sz w:val="24"/>
          <w:szCs w:val="24"/>
          <w:lang w:val="en-US"/>
        </w:rPr>
        <w:t xml:space="preserve">sample </w:t>
      </w:r>
      <w:r w:rsidR="00D33973" w:rsidRPr="00492172">
        <w:rPr>
          <w:rFonts w:ascii="Book Antiqua" w:eastAsia="UD Digi Kyokasho N-R" w:hAnsi="Book Antiqua" w:cs="Times New Roman"/>
          <w:sz w:val="24"/>
          <w:szCs w:val="24"/>
          <w:lang w:val="en-US"/>
        </w:rPr>
        <w:t xml:space="preserve">of </w:t>
      </w:r>
      <w:proofErr w:type="spellStart"/>
      <w:r w:rsidR="00D33973" w:rsidRPr="00492172">
        <w:rPr>
          <w:rFonts w:ascii="Book Antiqua" w:eastAsia="UD Digi Kyokasho N-R" w:hAnsi="Book Antiqua" w:cs="Times New Roman"/>
          <w:sz w:val="24"/>
          <w:szCs w:val="24"/>
          <w:lang w:val="en-US"/>
        </w:rPr>
        <w:t>myoma</w:t>
      </w:r>
      <w:proofErr w:type="spellEnd"/>
      <w:r w:rsidR="00D33973" w:rsidRPr="00492172">
        <w:rPr>
          <w:rFonts w:ascii="Book Antiqua" w:eastAsia="UD Digi Kyokasho N-R" w:hAnsi="Book Antiqua" w:cs="Times New Roman"/>
          <w:sz w:val="24"/>
          <w:szCs w:val="24"/>
          <w:lang w:val="en-US"/>
        </w:rPr>
        <w:t xml:space="preserve"> </w:t>
      </w:r>
      <w:r w:rsidR="00306C90" w:rsidRPr="00492172">
        <w:rPr>
          <w:rFonts w:ascii="Book Antiqua" w:eastAsia="UD Digi Kyokasho N-R" w:hAnsi="Book Antiqua" w:cs="Times New Roman"/>
          <w:sz w:val="24"/>
          <w:szCs w:val="24"/>
          <w:lang w:val="en-US"/>
        </w:rPr>
        <w:t xml:space="preserve">tissue </w:t>
      </w:r>
      <w:r w:rsidR="00D33973" w:rsidRPr="00492172">
        <w:rPr>
          <w:rFonts w:ascii="Book Antiqua" w:eastAsia="UD Digi Kyokasho N-R" w:hAnsi="Book Antiqua" w:cs="Times New Roman"/>
          <w:sz w:val="24"/>
          <w:szCs w:val="24"/>
          <w:lang w:val="en-US"/>
        </w:rPr>
        <w:t xml:space="preserve">from a patient without polycythemia was used as </w:t>
      </w:r>
      <w:r w:rsidR="00306C90" w:rsidRPr="00492172">
        <w:rPr>
          <w:rFonts w:ascii="Book Antiqua" w:eastAsia="UD Digi Kyokasho N-R" w:hAnsi="Book Antiqua" w:cs="Times New Roman"/>
          <w:sz w:val="24"/>
          <w:szCs w:val="24"/>
          <w:lang w:val="en-US"/>
        </w:rPr>
        <w:t xml:space="preserve">a </w:t>
      </w:r>
      <w:r w:rsidR="00D33973" w:rsidRPr="00492172">
        <w:rPr>
          <w:rFonts w:ascii="Book Antiqua" w:eastAsia="UD Digi Kyokasho N-R" w:hAnsi="Book Antiqua" w:cs="Times New Roman"/>
          <w:sz w:val="24"/>
          <w:szCs w:val="24"/>
          <w:lang w:val="en-US"/>
        </w:rPr>
        <w:t xml:space="preserve">control. </w:t>
      </w:r>
      <w:r w:rsidR="00877306" w:rsidRPr="00492172">
        <w:rPr>
          <w:rFonts w:ascii="Book Antiqua" w:eastAsia="UD Digi Kyokasho N-R" w:hAnsi="Book Antiqua" w:cs="Times New Roman"/>
          <w:sz w:val="24"/>
          <w:szCs w:val="24"/>
          <w:lang w:val="en-US"/>
        </w:rPr>
        <w:t xml:space="preserve">The </w:t>
      </w:r>
      <w:r w:rsidR="00C766E6" w:rsidRPr="00492172">
        <w:rPr>
          <w:rFonts w:ascii="Book Antiqua" w:eastAsia="UD Digi Kyokasho N-R" w:hAnsi="Book Antiqua" w:cs="Times New Roman"/>
          <w:sz w:val="24"/>
          <w:szCs w:val="24"/>
          <w:lang w:val="en-US"/>
        </w:rPr>
        <w:t xml:space="preserve">EPO level in the </w:t>
      </w:r>
      <w:proofErr w:type="spellStart"/>
      <w:r w:rsidR="00C766E6" w:rsidRPr="00492172">
        <w:rPr>
          <w:rFonts w:ascii="Book Antiqua" w:eastAsia="UD Digi Kyokasho N-R" w:hAnsi="Book Antiqua" w:cs="Times New Roman"/>
          <w:sz w:val="24"/>
          <w:szCs w:val="24"/>
          <w:lang w:val="en-US"/>
        </w:rPr>
        <w:t>myomatous</w:t>
      </w:r>
      <w:proofErr w:type="spellEnd"/>
      <w:r w:rsidR="00C766E6" w:rsidRPr="00492172">
        <w:rPr>
          <w:rFonts w:ascii="Book Antiqua" w:eastAsia="UD Digi Kyokasho N-R" w:hAnsi="Book Antiqua" w:cs="Times New Roman"/>
          <w:sz w:val="24"/>
          <w:szCs w:val="24"/>
          <w:lang w:val="en-US"/>
        </w:rPr>
        <w:t xml:space="preserve"> tissue of our patient </w:t>
      </w:r>
      <w:r w:rsidR="00871B71" w:rsidRPr="00492172">
        <w:rPr>
          <w:rFonts w:ascii="Book Antiqua" w:eastAsia="UD Digi Kyokasho N-R" w:hAnsi="Book Antiqua" w:cs="Times New Roman"/>
          <w:sz w:val="24"/>
          <w:szCs w:val="24"/>
          <w:lang w:val="en-US"/>
        </w:rPr>
        <w:t xml:space="preserve">was </w:t>
      </w:r>
      <w:proofErr w:type="gramStart"/>
      <w:r w:rsidR="00871B71" w:rsidRPr="00492172">
        <w:rPr>
          <w:rFonts w:ascii="Book Antiqua" w:eastAsia="UD Digi Kyokasho N-R" w:hAnsi="Book Antiqua" w:cs="Times New Roman"/>
          <w:sz w:val="24"/>
          <w:szCs w:val="24"/>
          <w:lang w:val="en-US"/>
        </w:rPr>
        <w:t>1</w:t>
      </w:r>
      <w:r w:rsidR="00306C90" w:rsidRPr="00492172">
        <w:rPr>
          <w:rFonts w:ascii="Book Antiqua" w:eastAsia="UD Digi Kyokasho N-R" w:hAnsi="Book Antiqua" w:cs="Times New Roman"/>
          <w:sz w:val="24"/>
          <w:szCs w:val="24"/>
          <w:lang w:val="en-US"/>
        </w:rPr>
        <w:t>.</w:t>
      </w:r>
      <w:r w:rsidR="00871B71" w:rsidRPr="00492172">
        <w:rPr>
          <w:rFonts w:ascii="Book Antiqua" w:eastAsia="UD Digi Kyokasho N-R" w:hAnsi="Book Antiqua" w:cs="Times New Roman"/>
          <w:sz w:val="24"/>
          <w:szCs w:val="24"/>
          <w:lang w:val="en-US"/>
        </w:rPr>
        <w:t xml:space="preserve">5 </w:t>
      </w:r>
      <w:proofErr w:type="spellStart"/>
      <w:r w:rsidR="00871B71" w:rsidRPr="00492172">
        <w:rPr>
          <w:rFonts w:ascii="Book Antiqua" w:eastAsia="UD Digi Kyokasho N-R" w:hAnsi="Book Antiqua" w:cs="Times New Roman"/>
          <w:sz w:val="24"/>
          <w:szCs w:val="24"/>
          <w:lang w:val="en-US"/>
        </w:rPr>
        <w:t>mIU</w:t>
      </w:r>
      <w:proofErr w:type="spellEnd"/>
      <w:r w:rsidR="00871B71" w:rsidRPr="00492172">
        <w:rPr>
          <w:rFonts w:ascii="Book Antiqua" w:eastAsia="UD Digi Kyokasho N-R" w:hAnsi="Book Antiqua" w:cs="Times New Roman"/>
          <w:sz w:val="24"/>
          <w:szCs w:val="24"/>
          <w:lang w:val="en-US"/>
        </w:rPr>
        <w:t>/mg</w:t>
      </w:r>
      <w:r w:rsidR="00306C90" w:rsidRPr="00492172">
        <w:rPr>
          <w:rFonts w:ascii="Book Antiqua" w:eastAsia="UD Digi Kyokasho N-R" w:hAnsi="Book Antiqua" w:cs="Times New Roman"/>
          <w:sz w:val="24"/>
          <w:szCs w:val="24"/>
          <w:lang w:val="en-US"/>
        </w:rPr>
        <w:t>,</w:t>
      </w:r>
      <w:r w:rsidR="00871B71" w:rsidRPr="00492172">
        <w:rPr>
          <w:rFonts w:ascii="Book Antiqua" w:eastAsia="UD Digi Kyokasho N-R" w:hAnsi="Book Antiqua" w:cs="Times New Roman"/>
          <w:sz w:val="24"/>
          <w:szCs w:val="24"/>
          <w:lang w:val="en-US"/>
        </w:rPr>
        <w:t xml:space="preserve"> </w:t>
      </w:r>
      <w:r w:rsidR="00C766E6" w:rsidRPr="00492172">
        <w:rPr>
          <w:rFonts w:ascii="Book Antiqua" w:eastAsia="UD Digi Kyokasho N-R" w:hAnsi="Book Antiqua" w:cs="Times New Roman"/>
          <w:sz w:val="24"/>
          <w:szCs w:val="24"/>
          <w:lang w:val="en-US"/>
        </w:rPr>
        <w:t xml:space="preserve">similar to the level found in </w:t>
      </w:r>
      <w:r w:rsidR="00871B71" w:rsidRPr="00492172">
        <w:rPr>
          <w:rFonts w:ascii="Book Antiqua" w:eastAsia="UD Digi Kyokasho N-R" w:hAnsi="Book Antiqua" w:cs="Times New Roman"/>
          <w:sz w:val="24"/>
          <w:szCs w:val="24"/>
          <w:lang w:val="en-US"/>
        </w:rPr>
        <w:t xml:space="preserve">the </w:t>
      </w:r>
      <w:r w:rsidR="00C766E6" w:rsidRPr="00492172">
        <w:rPr>
          <w:rFonts w:ascii="Book Antiqua" w:eastAsia="UD Digi Kyokasho N-R" w:hAnsi="Book Antiqua" w:cs="Times New Roman"/>
          <w:sz w:val="24"/>
          <w:szCs w:val="24"/>
          <w:lang w:val="en-US"/>
        </w:rPr>
        <w:t>control sample (1</w:t>
      </w:r>
      <w:r w:rsidR="006F4D1E" w:rsidRPr="00492172">
        <w:rPr>
          <w:rFonts w:ascii="Book Antiqua" w:eastAsia="UD Digi Kyokasho N-R" w:hAnsi="Book Antiqua" w:cs="Times New Roman"/>
          <w:sz w:val="24"/>
          <w:szCs w:val="24"/>
          <w:lang w:val="en-US"/>
        </w:rPr>
        <w:t xml:space="preserve"> </w:t>
      </w:r>
      <w:proofErr w:type="spellStart"/>
      <w:r w:rsidR="00C766E6" w:rsidRPr="00492172">
        <w:rPr>
          <w:rFonts w:ascii="Book Antiqua" w:eastAsia="UD Digi Kyokasho N-R" w:hAnsi="Book Antiqua" w:cs="Times New Roman"/>
          <w:sz w:val="24"/>
          <w:szCs w:val="24"/>
          <w:lang w:val="en-US"/>
        </w:rPr>
        <w:t>mIU</w:t>
      </w:r>
      <w:proofErr w:type="spellEnd"/>
      <w:r w:rsidR="00C766E6" w:rsidRPr="00492172">
        <w:rPr>
          <w:rFonts w:ascii="Book Antiqua" w:eastAsia="UD Digi Kyokasho N-R" w:hAnsi="Book Antiqua" w:cs="Times New Roman"/>
          <w:sz w:val="24"/>
          <w:szCs w:val="24"/>
          <w:lang w:val="en-US"/>
        </w:rPr>
        <w:t>/mg)</w:t>
      </w:r>
      <w:proofErr w:type="gramEnd"/>
      <w:r w:rsidR="00C766E6" w:rsidRPr="00492172">
        <w:rPr>
          <w:rFonts w:ascii="Book Antiqua" w:eastAsia="UD Digi Kyokasho N-R" w:hAnsi="Book Antiqua" w:cs="Times New Roman"/>
          <w:sz w:val="24"/>
          <w:szCs w:val="24"/>
          <w:lang w:val="en-US"/>
        </w:rPr>
        <w:t>.</w:t>
      </w:r>
    </w:p>
    <w:p w14:paraId="22604CBA" w14:textId="64326C44" w:rsidR="00BD5A9D" w:rsidRPr="00492172" w:rsidRDefault="00BD5A9D"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The patient</w:t>
      </w:r>
      <w:r w:rsidRPr="00492172">
        <w:rPr>
          <w:rFonts w:ascii="Book Antiqua" w:eastAsia="MS Gothic" w:hAnsi="Book Antiqua" w:cs="Times New Roman"/>
          <w:sz w:val="24"/>
          <w:szCs w:val="24"/>
          <w:lang w:val="en-US"/>
        </w:rPr>
        <w:t>’</w:t>
      </w:r>
      <w:r w:rsidRPr="00492172">
        <w:rPr>
          <w:rFonts w:ascii="Book Antiqua" w:eastAsia="UD Digi Kyokasho N-R" w:hAnsi="Book Antiqua" w:cs="Times New Roman"/>
          <w:sz w:val="24"/>
          <w:szCs w:val="24"/>
          <w:lang w:val="en-US"/>
        </w:rPr>
        <w:t xml:space="preserve">s postoperative course was </w:t>
      </w:r>
      <w:r w:rsidR="00BA099E" w:rsidRPr="00492172">
        <w:rPr>
          <w:rFonts w:ascii="Book Antiqua" w:eastAsia="UD Digi Kyokasho N-R" w:hAnsi="Book Antiqua" w:cs="Times New Roman"/>
          <w:sz w:val="24"/>
          <w:szCs w:val="24"/>
          <w:lang w:val="en-US"/>
        </w:rPr>
        <w:t>wonderful</w:t>
      </w:r>
      <w:r w:rsidRPr="00492172">
        <w:rPr>
          <w:rFonts w:ascii="Book Antiqua" w:eastAsia="UD Digi Kyokasho N-R" w:hAnsi="Book Antiqua" w:cs="Times New Roman"/>
          <w:sz w:val="24"/>
          <w:szCs w:val="24"/>
          <w:lang w:val="en-US"/>
        </w:rPr>
        <w:t xml:space="preserve">. </w:t>
      </w:r>
      <w:r w:rsidR="00306C90" w:rsidRPr="00492172">
        <w:rPr>
          <w:rFonts w:ascii="Book Antiqua" w:eastAsia="UD Digi Kyokasho N-R" w:hAnsi="Book Antiqua" w:cs="Times New Roman"/>
          <w:sz w:val="24"/>
          <w:szCs w:val="24"/>
          <w:lang w:val="en-US"/>
        </w:rPr>
        <w:t xml:space="preserve">On </w:t>
      </w:r>
      <w:r w:rsidRPr="00492172">
        <w:rPr>
          <w:rFonts w:ascii="Book Antiqua" w:eastAsia="UD Digi Kyokasho N-R" w:hAnsi="Book Antiqua" w:cs="Times New Roman"/>
          <w:sz w:val="24"/>
          <w:szCs w:val="24"/>
          <w:lang w:val="en-US"/>
        </w:rPr>
        <w:t xml:space="preserve">postoperative day </w:t>
      </w:r>
      <w:r w:rsidR="00BA099E" w:rsidRPr="00492172">
        <w:rPr>
          <w:rFonts w:ascii="Book Antiqua" w:eastAsia="UD Digi Kyokasho N-R" w:hAnsi="Book Antiqua" w:cs="Times New Roman"/>
          <w:sz w:val="24"/>
          <w:szCs w:val="24"/>
          <w:lang w:val="en-US"/>
        </w:rPr>
        <w:t>1</w:t>
      </w:r>
      <w:r w:rsidRPr="00492172">
        <w:rPr>
          <w:rFonts w:ascii="Book Antiqua" w:eastAsia="UD Digi Kyokasho N-R" w:hAnsi="Book Antiqua" w:cs="Times New Roman"/>
          <w:sz w:val="24"/>
          <w:szCs w:val="24"/>
          <w:lang w:val="en-US"/>
        </w:rPr>
        <w:t xml:space="preserve">, the </w:t>
      </w:r>
      <w:proofErr w:type="spellStart"/>
      <w:r w:rsidR="00FD72FE" w:rsidRPr="00492172">
        <w:rPr>
          <w:rFonts w:ascii="Book Antiqua" w:eastAsia="UD Digi Kyokasho N-R" w:hAnsi="Book Antiqua" w:cs="Times New Roman"/>
          <w:sz w:val="24"/>
          <w:szCs w:val="24"/>
          <w:lang w:val="en-US"/>
        </w:rPr>
        <w:t>Hb</w:t>
      </w:r>
      <w:proofErr w:type="spellEnd"/>
      <w:r w:rsidRPr="00492172">
        <w:rPr>
          <w:rFonts w:ascii="Book Antiqua" w:eastAsia="UD Digi Kyokasho N-R" w:hAnsi="Book Antiqua" w:cs="Times New Roman"/>
          <w:sz w:val="24"/>
          <w:szCs w:val="24"/>
          <w:lang w:val="en-US"/>
        </w:rPr>
        <w:t xml:space="preserve"> level had normalized to 1</w:t>
      </w:r>
      <w:r w:rsidR="00C766E6" w:rsidRPr="00492172">
        <w:rPr>
          <w:rFonts w:ascii="Book Antiqua" w:eastAsia="UD Digi Kyokasho N-R" w:hAnsi="Book Antiqua" w:cs="Times New Roman"/>
          <w:sz w:val="24"/>
          <w:szCs w:val="24"/>
          <w:lang w:val="en-US"/>
        </w:rPr>
        <w:t>3</w:t>
      </w:r>
      <w:r w:rsidR="00FD72FE" w:rsidRPr="00492172">
        <w:rPr>
          <w:rFonts w:ascii="Book Antiqua" w:eastAsia="UD Digi Kyokasho N-R" w:hAnsi="Book Antiqua" w:cs="Times New Roman"/>
          <w:sz w:val="24"/>
          <w:szCs w:val="24"/>
          <w:lang w:val="en-US"/>
        </w:rPr>
        <w:t>.3</w:t>
      </w:r>
      <w:r w:rsidRPr="00492172">
        <w:rPr>
          <w:rFonts w:ascii="Book Antiqua" w:eastAsia="UD Digi Kyokasho N-R" w:hAnsi="Book Antiqua" w:cs="Times New Roman"/>
          <w:sz w:val="24"/>
          <w:szCs w:val="24"/>
          <w:lang w:val="en-US"/>
        </w:rPr>
        <w:t xml:space="preserve"> g/</w:t>
      </w:r>
      <w:proofErr w:type="spellStart"/>
      <w:r w:rsidRPr="00492172">
        <w:rPr>
          <w:rFonts w:ascii="Book Antiqua" w:eastAsia="UD Digi Kyokasho N-R" w:hAnsi="Book Antiqua" w:cs="Times New Roman"/>
          <w:sz w:val="24"/>
          <w:szCs w:val="24"/>
          <w:lang w:val="en-US"/>
        </w:rPr>
        <w:t>dL</w:t>
      </w:r>
      <w:proofErr w:type="spellEnd"/>
      <w:r w:rsidRPr="00492172">
        <w:rPr>
          <w:rFonts w:ascii="Book Antiqua" w:eastAsia="UD Digi Kyokasho N-R" w:hAnsi="Book Antiqua" w:cs="Times New Roman"/>
          <w:sz w:val="24"/>
          <w:szCs w:val="24"/>
          <w:lang w:val="en-US"/>
        </w:rPr>
        <w:t xml:space="preserve">, </w:t>
      </w:r>
      <w:r w:rsidR="00306C90" w:rsidRPr="00492172">
        <w:rPr>
          <w:rFonts w:ascii="Book Antiqua" w:eastAsia="UD Digi Kyokasho N-R" w:hAnsi="Book Antiqua" w:cs="Times New Roman"/>
          <w:sz w:val="24"/>
          <w:szCs w:val="24"/>
          <w:lang w:val="en-US"/>
        </w:rPr>
        <w:t xml:space="preserve">and </w:t>
      </w:r>
      <w:r w:rsidRPr="00492172">
        <w:rPr>
          <w:rFonts w:ascii="Book Antiqua" w:eastAsia="UD Digi Kyokasho N-R" w:hAnsi="Book Antiqua" w:cs="Times New Roman"/>
          <w:sz w:val="24"/>
          <w:szCs w:val="24"/>
          <w:lang w:val="en-US"/>
        </w:rPr>
        <w:t xml:space="preserve">the </w:t>
      </w:r>
      <w:proofErr w:type="spellStart"/>
      <w:r w:rsidR="00FD72FE" w:rsidRPr="00492172">
        <w:rPr>
          <w:rFonts w:ascii="Book Antiqua" w:eastAsia="UD Digi Kyokasho N-R" w:hAnsi="Book Antiqua" w:cs="Times New Roman"/>
          <w:sz w:val="24"/>
          <w:szCs w:val="24"/>
          <w:lang w:val="en-US"/>
        </w:rPr>
        <w:t>Hct</w:t>
      </w:r>
      <w:proofErr w:type="spellEnd"/>
      <w:r w:rsidRPr="00492172">
        <w:rPr>
          <w:rFonts w:ascii="Book Antiqua" w:eastAsia="UD Digi Kyokasho N-R" w:hAnsi="Book Antiqua" w:cs="Times New Roman"/>
          <w:sz w:val="24"/>
          <w:szCs w:val="24"/>
          <w:lang w:val="en-US"/>
        </w:rPr>
        <w:t xml:space="preserve"> level had fallen to </w:t>
      </w:r>
      <w:r w:rsidR="00FD72FE" w:rsidRPr="00492172">
        <w:rPr>
          <w:rFonts w:ascii="Book Antiqua" w:eastAsia="UD Digi Kyokasho N-R" w:hAnsi="Book Antiqua" w:cs="Times New Roman"/>
          <w:sz w:val="24"/>
          <w:szCs w:val="24"/>
          <w:lang w:val="en-US"/>
        </w:rPr>
        <w:t>41.7</w:t>
      </w:r>
      <w:r w:rsidRPr="00492172">
        <w:rPr>
          <w:rFonts w:ascii="Book Antiqua" w:eastAsia="UD Digi Kyokasho N-R" w:hAnsi="Book Antiqua" w:cs="Times New Roman"/>
          <w:sz w:val="24"/>
          <w:szCs w:val="24"/>
          <w:lang w:val="en-US"/>
        </w:rPr>
        <w:t xml:space="preserve">%. </w:t>
      </w:r>
      <w:r w:rsidR="00306C90" w:rsidRPr="00492172">
        <w:rPr>
          <w:rFonts w:ascii="Book Antiqua" w:eastAsia="UD Digi Kyokasho N-R" w:hAnsi="Book Antiqua" w:cs="Times New Roman"/>
          <w:sz w:val="24"/>
          <w:szCs w:val="24"/>
          <w:lang w:val="en-US"/>
        </w:rPr>
        <w:t xml:space="preserve">The patient </w:t>
      </w:r>
      <w:r w:rsidR="009C6707" w:rsidRPr="00492172">
        <w:rPr>
          <w:rFonts w:ascii="Book Antiqua" w:eastAsia="UD Digi Kyokasho N-R" w:hAnsi="Book Antiqua" w:cs="Times New Roman"/>
          <w:sz w:val="24"/>
          <w:szCs w:val="24"/>
          <w:lang w:val="en-US"/>
        </w:rPr>
        <w:t>left the</w:t>
      </w:r>
      <w:r w:rsidR="00306C90" w:rsidRPr="00492172">
        <w:rPr>
          <w:rFonts w:ascii="Book Antiqua" w:eastAsia="UD Digi Kyokasho N-R" w:hAnsi="Book Antiqua" w:cs="Times New Roman"/>
          <w:sz w:val="24"/>
          <w:szCs w:val="24"/>
          <w:lang w:val="en-US"/>
        </w:rPr>
        <w:t xml:space="preserve"> hospital on the second postoperative day in very good </w:t>
      </w:r>
      <w:r w:rsidR="009C6707" w:rsidRPr="00492172">
        <w:rPr>
          <w:rFonts w:ascii="Book Antiqua" w:eastAsia="UD Digi Kyokasho N-R" w:hAnsi="Book Antiqua" w:cs="Times New Roman"/>
          <w:sz w:val="24"/>
          <w:szCs w:val="24"/>
          <w:lang w:val="en-US"/>
        </w:rPr>
        <w:t xml:space="preserve">general status </w:t>
      </w:r>
      <w:r w:rsidR="00306C90" w:rsidRPr="00492172">
        <w:rPr>
          <w:rFonts w:ascii="Book Antiqua" w:eastAsia="UD Digi Kyokasho N-R" w:hAnsi="Book Antiqua" w:cs="Times New Roman"/>
          <w:sz w:val="24"/>
          <w:szCs w:val="24"/>
          <w:lang w:val="en-US"/>
        </w:rPr>
        <w:t>and with no symptoms.</w:t>
      </w:r>
    </w:p>
    <w:p w14:paraId="489D8DCC" w14:textId="5ED9405C" w:rsidR="00AC5CB1" w:rsidRPr="00492172" w:rsidRDefault="00BD5A9D" w:rsidP="00492172">
      <w:pPr>
        <w:autoSpaceDE w:val="0"/>
        <w:autoSpaceDN w:val="0"/>
        <w:adjustRightInd w:val="0"/>
        <w:spacing w:after="0" w:line="360" w:lineRule="auto"/>
        <w:ind w:firstLineChars="100" w:firstLine="240"/>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sz w:val="24"/>
          <w:szCs w:val="24"/>
          <w:lang w:val="en-US"/>
        </w:rPr>
        <w:t>Repeated blood analys</w:t>
      </w:r>
      <w:r w:rsidR="0050070D" w:rsidRPr="00492172">
        <w:rPr>
          <w:rFonts w:ascii="Book Antiqua" w:eastAsia="UD Digi Kyokasho N-R" w:hAnsi="Book Antiqua" w:cs="Times New Roman"/>
          <w:sz w:val="24"/>
          <w:szCs w:val="24"/>
          <w:lang w:val="en-US"/>
        </w:rPr>
        <w:t>e</w:t>
      </w:r>
      <w:r w:rsidRPr="00492172">
        <w:rPr>
          <w:rFonts w:ascii="Book Antiqua" w:eastAsia="UD Digi Kyokasho N-R" w:hAnsi="Book Antiqua" w:cs="Times New Roman"/>
          <w:sz w:val="24"/>
          <w:szCs w:val="24"/>
          <w:lang w:val="en-US"/>
        </w:rPr>
        <w:t xml:space="preserve">s </w:t>
      </w:r>
      <w:r w:rsidR="00331F51" w:rsidRPr="00492172">
        <w:rPr>
          <w:rFonts w:ascii="Book Antiqua" w:eastAsia="UD Digi Kyokasho N-R" w:hAnsi="Book Antiqua" w:cs="Times New Roman"/>
          <w:sz w:val="24"/>
          <w:szCs w:val="24"/>
          <w:lang w:val="en-US"/>
        </w:rPr>
        <w:t xml:space="preserve">after 1 </w:t>
      </w:r>
      <w:proofErr w:type="spellStart"/>
      <w:r w:rsidR="00331F51" w:rsidRPr="00492172">
        <w:rPr>
          <w:rFonts w:ascii="Book Antiqua" w:eastAsia="UD Digi Kyokasho N-R" w:hAnsi="Book Antiqua" w:cs="Times New Roman"/>
          <w:sz w:val="24"/>
          <w:szCs w:val="24"/>
          <w:lang w:val="en-US"/>
        </w:rPr>
        <w:t>wk</w:t>
      </w:r>
      <w:proofErr w:type="spellEnd"/>
      <w:r w:rsidR="00331F51" w:rsidRPr="00492172">
        <w:rPr>
          <w:rFonts w:ascii="Book Antiqua" w:eastAsia="UD Digi Kyokasho N-R" w:hAnsi="Book Antiqua" w:cs="Times New Roman"/>
          <w:sz w:val="24"/>
          <w:szCs w:val="24"/>
          <w:lang w:val="en-US"/>
        </w:rPr>
        <w:t xml:space="preserve"> </w:t>
      </w:r>
      <w:r w:rsidR="00C766E6" w:rsidRPr="00492172">
        <w:rPr>
          <w:rFonts w:ascii="Book Antiqua" w:eastAsia="UD Digi Kyokasho N-R" w:hAnsi="Book Antiqua" w:cs="Times New Roman"/>
          <w:sz w:val="24"/>
          <w:szCs w:val="24"/>
          <w:lang w:val="en-US"/>
        </w:rPr>
        <w:t>(</w:t>
      </w:r>
      <w:proofErr w:type="spellStart"/>
      <w:r w:rsidR="00C766E6" w:rsidRPr="00492172">
        <w:rPr>
          <w:rFonts w:ascii="Book Antiqua" w:eastAsia="UD Digi Kyokasho N-R" w:hAnsi="Book Antiqua" w:cs="Times New Roman"/>
          <w:sz w:val="24"/>
          <w:szCs w:val="24"/>
          <w:lang w:val="en-US"/>
        </w:rPr>
        <w:t>Hb</w:t>
      </w:r>
      <w:proofErr w:type="spellEnd"/>
      <w:r w:rsidR="00C766E6" w:rsidRPr="00492172">
        <w:rPr>
          <w:rFonts w:ascii="Book Antiqua" w:eastAsia="UD Digi Kyokasho N-R" w:hAnsi="Book Antiqua" w:cs="Times New Roman"/>
          <w:sz w:val="24"/>
          <w:szCs w:val="24"/>
          <w:lang w:val="en-US"/>
        </w:rPr>
        <w:t xml:space="preserve"> 12</w:t>
      </w:r>
      <w:r w:rsidR="0050070D" w:rsidRPr="00492172">
        <w:rPr>
          <w:rFonts w:ascii="Book Antiqua" w:eastAsia="UD Digi Kyokasho N-R" w:hAnsi="Book Antiqua" w:cs="Times New Roman"/>
          <w:sz w:val="24"/>
          <w:szCs w:val="24"/>
          <w:lang w:val="en-US"/>
        </w:rPr>
        <w:t>.</w:t>
      </w:r>
      <w:r w:rsidR="00871B71" w:rsidRPr="00492172">
        <w:rPr>
          <w:rFonts w:ascii="Book Antiqua" w:eastAsia="UD Digi Kyokasho N-R" w:hAnsi="Book Antiqua" w:cs="Times New Roman"/>
          <w:sz w:val="24"/>
          <w:szCs w:val="24"/>
          <w:lang w:val="en-US"/>
        </w:rPr>
        <w:t>6</w:t>
      </w:r>
      <w:r w:rsidR="00C766E6" w:rsidRPr="00492172">
        <w:rPr>
          <w:rFonts w:ascii="Book Antiqua" w:eastAsia="UD Digi Kyokasho N-R" w:hAnsi="Book Antiqua" w:cs="Times New Roman"/>
          <w:sz w:val="24"/>
          <w:szCs w:val="24"/>
          <w:lang w:val="en-US"/>
        </w:rPr>
        <w:t xml:space="preserve"> g/</w:t>
      </w:r>
      <w:proofErr w:type="spellStart"/>
      <w:r w:rsidR="00C766E6" w:rsidRPr="00492172">
        <w:rPr>
          <w:rFonts w:ascii="Book Antiqua" w:eastAsia="UD Digi Kyokasho N-R" w:hAnsi="Book Antiqua" w:cs="Times New Roman"/>
          <w:sz w:val="24"/>
          <w:szCs w:val="24"/>
          <w:lang w:val="en-US"/>
        </w:rPr>
        <w:t>d</w:t>
      </w:r>
      <w:r w:rsidR="00D051CB" w:rsidRPr="00492172">
        <w:rPr>
          <w:rFonts w:ascii="Book Antiqua" w:eastAsia="UD Digi Kyokasho N-R" w:hAnsi="Book Antiqua" w:cs="Times New Roman"/>
          <w:sz w:val="24"/>
          <w:szCs w:val="24"/>
          <w:lang w:val="en-US"/>
        </w:rPr>
        <w:t>L</w:t>
      </w:r>
      <w:proofErr w:type="spellEnd"/>
      <w:r w:rsidR="00C766E6" w:rsidRPr="00492172">
        <w:rPr>
          <w:rFonts w:ascii="Book Antiqua" w:eastAsia="UD Digi Kyokasho N-R" w:hAnsi="Book Antiqua" w:cs="Times New Roman"/>
          <w:sz w:val="24"/>
          <w:szCs w:val="24"/>
          <w:lang w:val="en-US"/>
        </w:rPr>
        <w:t xml:space="preserve">, </w:t>
      </w:r>
      <w:proofErr w:type="spellStart"/>
      <w:r w:rsidR="00C766E6" w:rsidRPr="00492172">
        <w:rPr>
          <w:rFonts w:ascii="Book Antiqua" w:eastAsia="UD Digi Kyokasho N-R" w:hAnsi="Book Antiqua" w:cs="Times New Roman"/>
          <w:sz w:val="24"/>
          <w:szCs w:val="24"/>
          <w:lang w:val="en-US"/>
        </w:rPr>
        <w:t>Hct</w:t>
      </w:r>
      <w:proofErr w:type="spellEnd"/>
      <w:r w:rsidR="00C766E6" w:rsidRPr="00492172">
        <w:rPr>
          <w:rFonts w:ascii="Book Antiqua" w:eastAsia="UD Digi Kyokasho N-R" w:hAnsi="Book Antiqua" w:cs="Times New Roman"/>
          <w:sz w:val="24"/>
          <w:szCs w:val="24"/>
          <w:lang w:val="en-US"/>
        </w:rPr>
        <w:t xml:space="preserve"> 3</w:t>
      </w:r>
      <w:r w:rsidR="00871B71" w:rsidRPr="00492172">
        <w:rPr>
          <w:rFonts w:ascii="Book Antiqua" w:eastAsia="UD Digi Kyokasho N-R" w:hAnsi="Book Antiqua" w:cs="Times New Roman"/>
          <w:sz w:val="24"/>
          <w:szCs w:val="24"/>
          <w:lang w:val="en-US"/>
        </w:rPr>
        <w:t>8.7</w:t>
      </w:r>
      <w:r w:rsidR="00C766E6" w:rsidRPr="00492172">
        <w:rPr>
          <w:rFonts w:ascii="Book Antiqua" w:eastAsia="UD Digi Kyokasho N-R" w:hAnsi="Book Antiqua" w:cs="Times New Roman"/>
          <w:sz w:val="24"/>
          <w:szCs w:val="24"/>
          <w:lang w:val="en-US"/>
        </w:rPr>
        <w:t xml:space="preserve">%) </w:t>
      </w:r>
      <w:r w:rsidR="00331F51" w:rsidRPr="00492172">
        <w:rPr>
          <w:rFonts w:ascii="Book Antiqua" w:eastAsia="UD Digi Kyokasho N-R" w:hAnsi="Book Antiqua" w:cs="Times New Roman"/>
          <w:sz w:val="24"/>
          <w:szCs w:val="24"/>
          <w:lang w:val="en-US"/>
        </w:rPr>
        <w:t xml:space="preserve">and </w:t>
      </w:r>
      <w:r w:rsidR="00871B71" w:rsidRPr="00492172">
        <w:rPr>
          <w:rFonts w:ascii="Book Antiqua" w:eastAsia="UD Digi Kyokasho N-R" w:hAnsi="Book Antiqua" w:cs="Times New Roman"/>
          <w:sz w:val="24"/>
          <w:szCs w:val="24"/>
          <w:lang w:val="en-US"/>
        </w:rPr>
        <w:t>4</w:t>
      </w:r>
      <w:r w:rsidR="00331F51" w:rsidRPr="00492172">
        <w:rPr>
          <w:rFonts w:ascii="Book Antiqua" w:eastAsia="UD Digi Kyokasho N-R" w:hAnsi="Book Antiqua" w:cs="Times New Roman"/>
          <w:sz w:val="24"/>
          <w:szCs w:val="24"/>
          <w:lang w:val="en-US"/>
        </w:rPr>
        <w:t xml:space="preserve"> </w:t>
      </w:r>
      <w:proofErr w:type="spellStart"/>
      <w:r w:rsidR="00C766E6" w:rsidRPr="00492172">
        <w:rPr>
          <w:rFonts w:ascii="Book Antiqua" w:eastAsia="UD Digi Kyokasho N-R" w:hAnsi="Book Antiqua" w:cs="Times New Roman"/>
          <w:sz w:val="24"/>
          <w:szCs w:val="24"/>
          <w:lang w:val="en-US"/>
        </w:rPr>
        <w:t>mo</w:t>
      </w:r>
      <w:proofErr w:type="spellEnd"/>
      <w:r w:rsidR="00C766E6" w:rsidRPr="00492172">
        <w:rPr>
          <w:rFonts w:ascii="Book Antiqua" w:eastAsia="UD Digi Kyokasho N-R" w:hAnsi="Book Antiqua" w:cs="Times New Roman"/>
          <w:sz w:val="24"/>
          <w:szCs w:val="24"/>
          <w:lang w:val="en-US"/>
        </w:rPr>
        <w:t xml:space="preserve"> (</w:t>
      </w:r>
      <w:proofErr w:type="spellStart"/>
      <w:r w:rsidR="00C766E6" w:rsidRPr="00492172">
        <w:rPr>
          <w:rFonts w:ascii="Book Antiqua" w:eastAsia="UD Digi Kyokasho N-R" w:hAnsi="Book Antiqua" w:cs="Times New Roman"/>
          <w:sz w:val="24"/>
          <w:szCs w:val="24"/>
          <w:lang w:val="en-US"/>
        </w:rPr>
        <w:t>Hb</w:t>
      </w:r>
      <w:proofErr w:type="spellEnd"/>
      <w:r w:rsidR="00C766E6" w:rsidRPr="00492172">
        <w:rPr>
          <w:rFonts w:ascii="Book Antiqua" w:eastAsia="UD Digi Kyokasho N-R" w:hAnsi="Book Antiqua" w:cs="Times New Roman"/>
          <w:sz w:val="24"/>
          <w:szCs w:val="24"/>
          <w:lang w:val="en-US"/>
        </w:rPr>
        <w:t xml:space="preserve"> </w:t>
      </w:r>
      <w:r w:rsidRPr="00492172">
        <w:rPr>
          <w:rFonts w:ascii="Book Antiqua" w:eastAsia="UD Digi Kyokasho N-R" w:hAnsi="Book Antiqua" w:cs="Times New Roman"/>
          <w:sz w:val="24"/>
          <w:szCs w:val="24"/>
          <w:lang w:val="en-US"/>
        </w:rPr>
        <w:t>1</w:t>
      </w:r>
      <w:r w:rsidR="00871B71" w:rsidRPr="00492172">
        <w:rPr>
          <w:rFonts w:ascii="Book Antiqua" w:eastAsia="UD Digi Kyokasho N-R" w:hAnsi="Book Antiqua" w:cs="Times New Roman"/>
          <w:sz w:val="24"/>
          <w:szCs w:val="24"/>
          <w:lang w:val="en-US"/>
        </w:rPr>
        <w:t>2.8</w:t>
      </w:r>
      <w:r w:rsidRPr="00492172">
        <w:rPr>
          <w:rFonts w:ascii="Book Antiqua" w:eastAsia="UD Digi Kyokasho N-R" w:hAnsi="Book Antiqua" w:cs="Times New Roman"/>
          <w:sz w:val="24"/>
          <w:szCs w:val="24"/>
          <w:lang w:val="en-US"/>
        </w:rPr>
        <w:t xml:space="preserve"> g/</w:t>
      </w:r>
      <w:proofErr w:type="spellStart"/>
      <w:r w:rsidRPr="00492172">
        <w:rPr>
          <w:rFonts w:ascii="Book Antiqua" w:eastAsia="UD Digi Kyokasho N-R" w:hAnsi="Book Antiqua" w:cs="Times New Roman"/>
          <w:sz w:val="24"/>
          <w:szCs w:val="24"/>
          <w:lang w:val="en-US"/>
        </w:rPr>
        <w:t>dL</w:t>
      </w:r>
      <w:proofErr w:type="spellEnd"/>
      <w:r w:rsidR="00C766E6" w:rsidRPr="00492172">
        <w:rPr>
          <w:rFonts w:ascii="Book Antiqua" w:eastAsia="UD Digi Kyokasho N-R" w:hAnsi="Book Antiqua" w:cs="Times New Roman"/>
          <w:sz w:val="24"/>
          <w:szCs w:val="24"/>
          <w:lang w:val="en-US"/>
        </w:rPr>
        <w:t xml:space="preserve">, </w:t>
      </w:r>
      <w:proofErr w:type="spellStart"/>
      <w:r w:rsidR="00C766E6" w:rsidRPr="00492172">
        <w:rPr>
          <w:rFonts w:ascii="Book Antiqua" w:eastAsia="UD Digi Kyokasho N-R" w:hAnsi="Book Antiqua" w:cs="Times New Roman"/>
          <w:sz w:val="24"/>
          <w:szCs w:val="24"/>
          <w:lang w:val="en-US"/>
        </w:rPr>
        <w:t>Hct</w:t>
      </w:r>
      <w:proofErr w:type="spellEnd"/>
      <w:r w:rsidR="00C766E6" w:rsidRPr="00492172">
        <w:rPr>
          <w:rFonts w:ascii="Book Antiqua" w:eastAsia="UD Digi Kyokasho N-R" w:hAnsi="Book Antiqua" w:cs="Times New Roman"/>
          <w:sz w:val="24"/>
          <w:szCs w:val="24"/>
          <w:lang w:val="en-US"/>
        </w:rPr>
        <w:t xml:space="preserve"> </w:t>
      </w:r>
      <w:r w:rsidR="00871B71" w:rsidRPr="00492172">
        <w:rPr>
          <w:rFonts w:ascii="Book Antiqua" w:eastAsia="UD Digi Kyokasho N-R" w:hAnsi="Book Antiqua" w:cs="Times New Roman"/>
          <w:sz w:val="24"/>
          <w:szCs w:val="24"/>
          <w:lang w:val="en-US"/>
        </w:rPr>
        <w:t>40.6</w:t>
      </w:r>
      <w:r w:rsidRPr="00492172">
        <w:rPr>
          <w:rFonts w:ascii="Book Antiqua" w:eastAsia="UD Digi Kyokasho N-R" w:hAnsi="Book Antiqua" w:cs="Times New Roman"/>
          <w:sz w:val="24"/>
          <w:szCs w:val="24"/>
          <w:lang w:val="en-US"/>
        </w:rPr>
        <w:t>%</w:t>
      </w:r>
      <w:r w:rsidR="00306C90" w:rsidRPr="00492172">
        <w:rPr>
          <w:rFonts w:ascii="Book Antiqua" w:eastAsia="UD Digi Kyokasho N-R" w:hAnsi="Book Antiqua" w:cs="Times New Roman"/>
          <w:sz w:val="24"/>
          <w:szCs w:val="24"/>
          <w:lang w:val="en-US"/>
        </w:rPr>
        <w:t>)</w:t>
      </w:r>
      <w:r w:rsidRPr="00492172">
        <w:rPr>
          <w:rFonts w:ascii="Book Antiqua" w:eastAsia="UD Digi Kyokasho N-R" w:hAnsi="Book Antiqua" w:cs="Times New Roman"/>
          <w:sz w:val="24"/>
          <w:szCs w:val="24"/>
          <w:lang w:val="en-US"/>
        </w:rPr>
        <w:t>, confir</w:t>
      </w:r>
      <w:r w:rsidR="00C766E6" w:rsidRPr="00492172">
        <w:rPr>
          <w:rFonts w:ascii="Book Antiqua" w:eastAsia="UD Digi Kyokasho N-R" w:hAnsi="Book Antiqua" w:cs="Times New Roman"/>
          <w:sz w:val="24"/>
          <w:szCs w:val="24"/>
          <w:lang w:val="en-US"/>
        </w:rPr>
        <w:t>med the</w:t>
      </w:r>
      <w:r w:rsidRPr="00492172">
        <w:rPr>
          <w:rFonts w:ascii="Book Antiqua" w:eastAsia="UD Digi Kyokasho N-R" w:hAnsi="Book Antiqua" w:cs="Times New Roman"/>
          <w:sz w:val="24"/>
          <w:szCs w:val="24"/>
          <w:lang w:val="en-US"/>
        </w:rPr>
        <w:t xml:space="preserve"> normalization of </w:t>
      </w:r>
      <w:r w:rsidR="00C766E6" w:rsidRPr="00492172">
        <w:rPr>
          <w:rFonts w:ascii="Book Antiqua" w:eastAsia="UD Digi Kyokasho N-R" w:hAnsi="Book Antiqua" w:cs="Times New Roman"/>
          <w:sz w:val="24"/>
          <w:szCs w:val="24"/>
          <w:lang w:val="en-US"/>
        </w:rPr>
        <w:t>the patient’s</w:t>
      </w:r>
      <w:r w:rsidRPr="00492172">
        <w:rPr>
          <w:rFonts w:ascii="Book Antiqua" w:eastAsia="UD Digi Kyokasho N-R" w:hAnsi="Book Antiqua" w:cs="Times New Roman"/>
          <w:sz w:val="24"/>
          <w:szCs w:val="24"/>
          <w:lang w:val="en-US"/>
        </w:rPr>
        <w:t xml:space="preserve"> hematological profile</w:t>
      </w:r>
      <w:r w:rsidR="00D6371E" w:rsidRPr="00492172">
        <w:rPr>
          <w:rFonts w:ascii="Book Antiqua" w:eastAsia="UD Digi Kyokasho N-R" w:hAnsi="Book Antiqua" w:cs="Times New Roman"/>
          <w:sz w:val="24"/>
          <w:szCs w:val="24"/>
          <w:lang w:val="en-US"/>
        </w:rPr>
        <w:t xml:space="preserve">, so we were able to report the case in question </w:t>
      </w:r>
      <w:r w:rsidR="00716CCC" w:rsidRPr="00492172">
        <w:rPr>
          <w:rFonts w:ascii="Book Antiqua" w:eastAsia="UD Digi Kyokasho N-R" w:hAnsi="Book Antiqua" w:cs="Times New Roman"/>
          <w:sz w:val="24"/>
          <w:szCs w:val="24"/>
          <w:lang w:val="en-US"/>
        </w:rPr>
        <w:t>as</w:t>
      </w:r>
      <w:r w:rsidR="00D6371E" w:rsidRPr="00492172">
        <w:rPr>
          <w:rFonts w:ascii="Book Antiqua" w:eastAsia="UD Digi Kyokasho N-R" w:hAnsi="Book Antiqua" w:cs="Times New Roman"/>
          <w:sz w:val="24"/>
          <w:szCs w:val="24"/>
          <w:lang w:val="en-US"/>
        </w:rPr>
        <w:t xml:space="preserve"> a MES</w:t>
      </w:r>
      <w:r w:rsidRPr="00492172">
        <w:rPr>
          <w:rFonts w:ascii="Book Antiqua" w:eastAsia="UD Digi Kyokasho N-R" w:hAnsi="Book Antiqua" w:cs="Times New Roman"/>
          <w:sz w:val="24"/>
          <w:szCs w:val="24"/>
          <w:lang w:val="en-US"/>
        </w:rPr>
        <w:t>.</w:t>
      </w:r>
    </w:p>
    <w:p w14:paraId="7F4CD920" w14:textId="77777777" w:rsidR="005730D2" w:rsidRPr="00492172" w:rsidRDefault="005730D2" w:rsidP="00492172">
      <w:pPr>
        <w:autoSpaceDE w:val="0"/>
        <w:autoSpaceDN w:val="0"/>
        <w:adjustRightInd w:val="0"/>
        <w:spacing w:after="0" w:line="360" w:lineRule="auto"/>
        <w:jc w:val="both"/>
        <w:rPr>
          <w:rFonts w:ascii="Book Antiqua" w:eastAsia="UD Digi Kyokasho N-R" w:hAnsi="Book Antiqua" w:cs="Times New Roman"/>
          <w:b/>
          <w:sz w:val="24"/>
          <w:szCs w:val="24"/>
          <w:lang w:val="en-US"/>
        </w:rPr>
      </w:pPr>
    </w:p>
    <w:p w14:paraId="533AC015" w14:textId="77777777" w:rsidR="005730D2" w:rsidRPr="00492172" w:rsidRDefault="005730D2" w:rsidP="00492172">
      <w:pPr>
        <w:autoSpaceDE w:val="0"/>
        <w:autoSpaceDN w:val="0"/>
        <w:adjustRightInd w:val="0"/>
        <w:spacing w:after="0" w:line="360" w:lineRule="auto"/>
        <w:jc w:val="both"/>
        <w:rPr>
          <w:rFonts w:ascii="Book Antiqua" w:hAnsi="Book Antiqua" w:cs="MinionPro-Regular"/>
          <w:b/>
          <w:sz w:val="24"/>
          <w:szCs w:val="24"/>
          <w:lang w:val="en-US"/>
        </w:rPr>
      </w:pPr>
    </w:p>
    <w:p w14:paraId="5CE7CABD" w14:textId="77777777" w:rsidR="00D051CB" w:rsidRPr="00492172" w:rsidRDefault="00D051CB" w:rsidP="00492172">
      <w:pPr>
        <w:spacing w:after="0" w:line="360" w:lineRule="auto"/>
        <w:jc w:val="both"/>
        <w:rPr>
          <w:rFonts w:ascii="Book Antiqua" w:hAnsi="Book Antiqua"/>
          <w:b/>
          <w:sz w:val="24"/>
          <w:szCs w:val="24"/>
        </w:rPr>
      </w:pPr>
      <w:r w:rsidRPr="00492172">
        <w:rPr>
          <w:rFonts w:ascii="Book Antiqua" w:hAnsi="Book Antiqua"/>
          <w:b/>
          <w:sz w:val="24"/>
          <w:szCs w:val="24"/>
        </w:rPr>
        <w:t>DISCUSSION</w:t>
      </w:r>
    </w:p>
    <w:p w14:paraId="7FC993B7" w14:textId="1BA3459F" w:rsidR="00AC5CB1" w:rsidRPr="00492172" w:rsidRDefault="00716CCC" w:rsidP="00492172">
      <w:pPr>
        <w:autoSpaceDE w:val="0"/>
        <w:autoSpaceDN w:val="0"/>
        <w:adjustRightInd w:val="0"/>
        <w:spacing w:after="0" w:line="360" w:lineRule="auto"/>
        <w:jc w:val="both"/>
        <w:rPr>
          <w:rFonts w:ascii="Book Antiqua" w:hAnsi="Book Antiqua" w:cs="Times New Roman"/>
          <w:sz w:val="24"/>
          <w:szCs w:val="24"/>
          <w:lang w:val="en-US"/>
        </w:rPr>
      </w:pPr>
      <w:r w:rsidRPr="00492172">
        <w:rPr>
          <w:rFonts w:ascii="Book Antiqua" w:hAnsi="Book Antiqua" w:cs="Times New Roman"/>
          <w:sz w:val="24"/>
          <w:szCs w:val="24"/>
          <w:lang w:val="en-US"/>
        </w:rPr>
        <w:t>H</w:t>
      </w:r>
      <w:r w:rsidR="00AC5CB1" w:rsidRPr="00492172">
        <w:rPr>
          <w:rFonts w:ascii="Book Antiqua" w:hAnsi="Book Antiqua" w:cs="Times New Roman"/>
          <w:sz w:val="24"/>
          <w:szCs w:val="24"/>
          <w:lang w:val="en-US"/>
        </w:rPr>
        <w:t xml:space="preserve">ysterectomy for uterine fibromatosis is the most common procedure in gynecologic </w:t>
      </w:r>
      <w:proofErr w:type="gramStart"/>
      <w:r w:rsidR="00AC5CB1" w:rsidRPr="00492172">
        <w:rPr>
          <w:rFonts w:ascii="Book Antiqua" w:hAnsi="Book Antiqua" w:cs="Times New Roman"/>
          <w:sz w:val="24"/>
          <w:szCs w:val="24"/>
          <w:lang w:val="en-US"/>
        </w:rPr>
        <w:t>surgery</w:t>
      </w:r>
      <w:r w:rsidR="00D051CB" w:rsidRPr="00492172">
        <w:rPr>
          <w:rFonts w:ascii="Book Antiqua" w:hAnsi="Book Antiqua" w:cs="Times New Roman"/>
          <w:sz w:val="24"/>
          <w:szCs w:val="24"/>
          <w:vertAlign w:val="superscript"/>
          <w:lang w:val="en-US"/>
        </w:rPr>
        <w:t>[</w:t>
      </w:r>
      <w:proofErr w:type="gramEnd"/>
      <w:r w:rsidR="00990139" w:rsidRPr="00492172">
        <w:rPr>
          <w:rFonts w:ascii="Book Antiqua" w:hAnsi="Book Antiqua" w:cs="Times New Roman"/>
          <w:sz w:val="24"/>
          <w:szCs w:val="24"/>
          <w:vertAlign w:val="superscript"/>
          <w:lang w:val="en-US"/>
        </w:rPr>
        <w:t>1</w:t>
      </w:r>
      <w:r w:rsidR="006F4D1E" w:rsidRPr="00492172">
        <w:rPr>
          <w:rFonts w:ascii="Book Antiqua" w:hAnsi="Book Antiqua" w:cs="Times New Roman"/>
          <w:sz w:val="24"/>
          <w:szCs w:val="24"/>
          <w:vertAlign w:val="superscript"/>
          <w:lang w:val="en-US"/>
        </w:rPr>
        <w:t>7</w:t>
      </w:r>
      <w:r w:rsidR="00D051CB" w:rsidRPr="00492172">
        <w:rPr>
          <w:rFonts w:ascii="Book Antiqua" w:hAnsi="Book Antiqua" w:cs="Times New Roman"/>
          <w:sz w:val="24"/>
          <w:szCs w:val="24"/>
          <w:vertAlign w:val="superscript"/>
          <w:lang w:val="en-US"/>
        </w:rPr>
        <w:t>]</w:t>
      </w:r>
      <w:r w:rsidR="00AC5CB1" w:rsidRPr="00492172">
        <w:rPr>
          <w:rFonts w:ascii="Book Antiqua" w:hAnsi="Book Antiqua" w:cs="Times New Roman"/>
          <w:sz w:val="24"/>
          <w:szCs w:val="24"/>
          <w:lang w:val="en-US"/>
        </w:rPr>
        <w:t xml:space="preserve">. Surgeons are increasingly employing laparoscopy for </w:t>
      </w:r>
      <w:proofErr w:type="gramStart"/>
      <w:r w:rsidR="00AC5CB1" w:rsidRPr="00492172">
        <w:rPr>
          <w:rFonts w:ascii="Book Antiqua" w:hAnsi="Book Antiqua" w:cs="Times New Roman"/>
          <w:sz w:val="24"/>
          <w:szCs w:val="24"/>
          <w:lang w:val="en-US"/>
        </w:rPr>
        <w:t>hysterectomy</w:t>
      </w:r>
      <w:r w:rsidR="00D051CB" w:rsidRPr="00492172">
        <w:rPr>
          <w:rFonts w:ascii="Book Antiqua" w:hAnsi="Book Antiqua" w:cs="Times New Roman"/>
          <w:sz w:val="24"/>
          <w:szCs w:val="24"/>
          <w:vertAlign w:val="superscript"/>
          <w:lang w:val="en-US"/>
        </w:rPr>
        <w:t>[</w:t>
      </w:r>
      <w:proofErr w:type="gramEnd"/>
      <w:r w:rsidR="009070B0" w:rsidRPr="00492172">
        <w:rPr>
          <w:rFonts w:ascii="Book Antiqua" w:hAnsi="Book Antiqua" w:cs="Times New Roman"/>
          <w:sz w:val="24"/>
          <w:szCs w:val="24"/>
          <w:vertAlign w:val="superscript"/>
          <w:lang w:val="en-US"/>
        </w:rPr>
        <w:t>1</w:t>
      </w:r>
      <w:r w:rsidR="006F4D1E" w:rsidRPr="00492172">
        <w:rPr>
          <w:rFonts w:ascii="Book Antiqua" w:hAnsi="Book Antiqua" w:cs="Times New Roman"/>
          <w:sz w:val="24"/>
          <w:szCs w:val="24"/>
          <w:vertAlign w:val="superscript"/>
          <w:lang w:val="en-US"/>
        </w:rPr>
        <w:t>8</w:t>
      </w:r>
      <w:r w:rsidR="00D051CB" w:rsidRPr="00492172">
        <w:rPr>
          <w:rFonts w:ascii="Book Antiqua" w:hAnsi="Book Antiqua" w:cs="Times New Roman"/>
          <w:sz w:val="24"/>
          <w:szCs w:val="24"/>
          <w:vertAlign w:val="superscript"/>
          <w:lang w:val="en-US"/>
        </w:rPr>
        <w:t>]</w:t>
      </w:r>
      <w:r w:rsidR="00AC5CB1" w:rsidRPr="00492172">
        <w:rPr>
          <w:rFonts w:ascii="Book Antiqua" w:hAnsi="Book Antiqua" w:cs="Times New Roman"/>
          <w:sz w:val="24"/>
          <w:szCs w:val="24"/>
          <w:lang w:val="en-US"/>
        </w:rPr>
        <w:t xml:space="preserve">. </w:t>
      </w:r>
      <w:r w:rsidR="0056277F" w:rsidRPr="00492172">
        <w:rPr>
          <w:rFonts w:ascii="Book Antiqua" w:hAnsi="Book Antiqua" w:cs="Times New Roman"/>
          <w:sz w:val="24"/>
          <w:szCs w:val="24"/>
          <w:lang w:val="en-US"/>
        </w:rPr>
        <w:t>However, t</w:t>
      </w:r>
      <w:r w:rsidR="00AC5CB1" w:rsidRPr="00492172">
        <w:rPr>
          <w:rFonts w:ascii="Book Antiqua" w:hAnsi="Book Antiqua" w:cs="Times New Roman"/>
          <w:sz w:val="24"/>
          <w:szCs w:val="24"/>
          <w:lang w:val="en-US"/>
        </w:rPr>
        <w:t xml:space="preserve">he role of laparoscopy in the presence of </w:t>
      </w:r>
      <w:r w:rsidRPr="00492172">
        <w:rPr>
          <w:rFonts w:ascii="Book Antiqua" w:hAnsi="Book Antiqua" w:cs="Times New Roman"/>
          <w:sz w:val="24"/>
          <w:szCs w:val="24"/>
          <w:lang w:val="en-US"/>
        </w:rPr>
        <w:t>giant</w:t>
      </w:r>
      <w:r w:rsidR="00AC5CB1" w:rsidRPr="00492172">
        <w:rPr>
          <w:rFonts w:ascii="Book Antiqua" w:hAnsi="Book Antiqua" w:cs="Times New Roman"/>
          <w:sz w:val="24"/>
          <w:szCs w:val="24"/>
          <w:lang w:val="en-US"/>
        </w:rPr>
        <w:t xml:space="preserve"> uteri is still </w:t>
      </w:r>
      <w:r w:rsidRPr="00492172">
        <w:rPr>
          <w:rFonts w:ascii="Book Antiqua" w:hAnsi="Book Antiqua" w:cs="Times New Roman"/>
          <w:sz w:val="24"/>
          <w:szCs w:val="24"/>
          <w:lang w:val="en-US"/>
        </w:rPr>
        <w:t>debated</w:t>
      </w:r>
      <w:r w:rsidR="00AC5CB1" w:rsidRPr="00492172">
        <w:rPr>
          <w:rFonts w:ascii="Book Antiqua" w:hAnsi="Book Antiqua" w:cs="Times New Roman"/>
          <w:sz w:val="24"/>
          <w:szCs w:val="24"/>
          <w:lang w:val="en-US"/>
        </w:rPr>
        <w:t xml:space="preserve">. </w:t>
      </w:r>
      <w:proofErr w:type="spellStart"/>
      <w:r w:rsidR="00AC5CB1" w:rsidRPr="00492172">
        <w:rPr>
          <w:rFonts w:ascii="Book Antiqua" w:hAnsi="Book Antiqua" w:cs="Times New Roman"/>
          <w:sz w:val="24"/>
          <w:szCs w:val="24"/>
          <w:lang w:val="en-US"/>
        </w:rPr>
        <w:t>Siedhoff</w:t>
      </w:r>
      <w:proofErr w:type="spellEnd"/>
      <w:r w:rsidR="00AC5CB1" w:rsidRPr="00492172">
        <w:rPr>
          <w:rFonts w:ascii="Book Antiqua" w:hAnsi="Book Antiqua" w:cs="Times New Roman"/>
          <w:sz w:val="24"/>
          <w:szCs w:val="24"/>
          <w:lang w:val="en-US"/>
        </w:rPr>
        <w:t xml:space="preserve"> </w:t>
      </w:r>
      <w:r w:rsidR="00AC5CB1" w:rsidRPr="00492172">
        <w:rPr>
          <w:rFonts w:ascii="Book Antiqua" w:hAnsi="Book Antiqua" w:cs="Times New Roman"/>
          <w:i/>
          <w:iCs/>
          <w:sz w:val="24"/>
          <w:szCs w:val="24"/>
          <w:lang w:val="en-US"/>
        </w:rPr>
        <w:t xml:space="preserve">et </w:t>
      </w:r>
      <w:proofErr w:type="gramStart"/>
      <w:r w:rsidR="00AC5CB1" w:rsidRPr="00492172">
        <w:rPr>
          <w:rFonts w:ascii="Book Antiqua" w:hAnsi="Book Antiqua" w:cs="Times New Roman"/>
          <w:i/>
          <w:iCs/>
          <w:sz w:val="24"/>
          <w:szCs w:val="24"/>
          <w:lang w:val="en-US"/>
        </w:rPr>
        <w:t>al</w:t>
      </w:r>
      <w:r w:rsidR="00D051CB" w:rsidRPr="00492172">
        <w:rPr>
          <w:rFonts w:ascii="Book Antiqua" w:hAnsi="Book Antiqua" w:cs="Times New Roman"/>
          <w:sz w:val="24"/>
          <w:szCs w:val="24"/>
          <w:vertAlign w:val="superscript"/>
          <w:lang w:val="en-US"/>
        </w:rPr>
        <w:t>[</w:t>
      </w:r>
      <w:proofErr w:type="gramEnd"/>
      <w:r w:rsidR="00AB0AD5" w:rsidRPr="00492172">
        <w:rPr>
          <w:rFonts w:ascii="Book Antiqua" w:hAnsi="Book Antiqua" w:cs="Times New Roman"/>
          <w:sz w:val="24"/>
          <w:szCs w:val="24"/>
          <w:vertAlign w:val="superscript"/>
          <w:lang w:val="en-US"/>
        </w:rPr>
        <w:t>1</w:t>
      </w:r>
      <w:r w:rsidR="006F4D1E" w:rsidRPr="00492172">
        <w:rPr>
          <w:rFonts w:ascii="Book Antiqua" w:hAnsi="Book Antiqua" w:cs="Times New Roman"/>
          <w:sz w:val="24"/>
          <w:szCs w:val="24"/>
          <w:vertAlign w:val="superscript"/>
          <w:lang w:val="en-US"/>
        </w:rPr>
        <w:t>9</w:t>
      </w:r>
      <w:r w:rsidR="00D051CB" w:rsidRPr="00492172">
        <w:rPr>
          <w:rFonts w:ascii="Book Antiqua" w:hAnsi="Book Antiqua" w:cs="Times New Roman"/>
          <w:sz w:val="24"/>
          <w:szCs w:val="24"/>
          <w:vertAlign w:val="superscript"/>
          <w:lang w:val="en-US"/>
        </w:rPr>
        <w:t>]</w:t>
      </w:r>
      <w:r w:rsidR="00AC5CB1" w:rsidRPr="00492172">
        <w:rPr>
          <w:rFonts w:ascii="Book Antiqua" w:hAnsi="Book Antiqua" w:cs="Times New Roman"/>
          <w:sz w:val="24"/>
          <w:szCs w:val="24"/>
          <w:lang w:val="en-US"/>
        </w:rPr>
        <w:t xml:space="preserve"> </w:t>
      </w:r>
      <w:r w:rsidR="00DC23FE" w:rsidRPr="00492172">
        <w:rPr>
          <w:rFonts w:ascii="Book Antiqua" w:hAnsi="Book Antiqua" w:cs="Times New Roman"/>
          <w:sz w:val="24"/>
          <w:szCs w:val="24"/>
          <w:lang w:val="en-US"/>
        </w:rPr>
        <w:t xml:space="preserve">carried out </w:t>
      </w:r>
      <w:r w:rsidR="00AC5CB1" w:rsidRPr="00492172">
        <w:rPr>
          <w:rFonts w:ascii="Book Antiqua" w:hAnsi="Book Antiqua" w:cs="Times New Roman"/>
          <w:sz w:val="24"/>
          <w:szCs w:val="24"/>
          <w:lang w:val="en-US"/>
        </w:rPr>
        <w:t xml:space="preserve">a decision analysis comparing laparoscopic hysterectomy to abdominal hysterectomy for the </w:t>
      </w:r>
      <w:r w:rsidR="00DC23FE" w:rsidRPr="00492172">
        <w:rPr>
          <w:rFonts w:ascii="Book Antiqua" w:hAnsi="Book Antiqua" w:cs="Times New Roman"/>
          <w:sz w:val="24"/>
          <w:szCs w:val="24"/>
          <w:lang w:val="en-US"/>
        </w:rPr>
        <w:t xml:space="preserve">treatment </w:t>
      </w:r>
      <w:r w:rsidR="00AC5CB1" w:rsidRPr="00492172">
        <w:rPr>
          <w:rFonts w:ascii="Book Antiqua" w:hAnsi="Book Antiqua" w:cs="Times New Roman"/>
          <w:sz w:val="24"/>
          <w:szCs w:val="24"/>
          <w:lang w:val="en-US"/>
        </w:rPr>
        <w:t xml:space="preserve">of the </w:t>
      </w:r>
      <w:r w:rsidR="00DC23FE" w:rsidRPr="00492172">
        <w:rPr>
          <w:rFonts w:ascii="Book Antiqua" w:hAnsi="Book Antiqua" w:cs="Times New Roman"/>
          <w:sz w:val="24"/>
          <w:szCs w:val="24"/>
          <w:lang w:val="en-US"/>
        </w:rPr>
        <w:t>large uteri</w:t>
      </w:r>
      <w:r w:rsidR="00AC5CB1" w:rsidRPr="00492172">
        <w:rPr>
          <w:rFonts w:ascii="Book Antiqua" w:hAnsi="Book Antiqua" w:cs="Times New Roman"/>
          <w:sz w:val="24"/>
          <w:szCs w:val="24"/>
          <w:lang w:val="en-US"/>
        </w:rPr>
        <w:t xml:space="preserve"> with </w:t>
      </w:r>
      <w:r w:rsidR="0092060B" w:rsidRPr="00492172">
        <w:rPr>
          <w:rFonts w:ascii="Book Antiqua" w:hAnsi="Book Antiqua" w:cs="Times New Roman"/>
          <w:sz w:val="24"/>
          <w:szCs w:val="24"/>
          <w:lang w:val="en-US"/>
        </w:rPr>
        <w:t xml:space="preserve">supposed </w:t>
      </w:r>
      <w:r w:rsidR="00AC5CB1" w:rsidRPr="00492172">
        <w:rPr>
          <w:rFonts w:ascii="Book Antiqua" w:hAnsi="Book Antiqua" w:cs="Times New Roman"/>
          <w:sz w:val="24"/>
          <w:szCs w:val="24"/>
          <w:lang w:val="en-US"/>
        </w:rPr>
        <w:t xml:space="preserve">benign </w:t>
      </w:r>
      <w:proofErr w:type="spellStart"/>
      <w:r w:rsidR="0092060B" w:rsidRPr="00492172">
        <w:rPr>
          <w:rFonts w:ascii="Book Antiqua" w:hAnsi="Book Antiqua" w:cs="Times New Roman"/>
          <w:sz w:val="24"/>
          <w:szCs w:val="24"/>
          <w:lang w:val="en-US"/>
        </w:rPr>
        <w:t>myomas</w:t>
      </w:r>
      <w:proofErr w:type="spellEnd"/>
      <w:r w:rsidR="00AC5CB1" w:rsidRPr="00492172">
        <w:rPr>
          <w:rFonts w:ascii="Book Antiqua" w:hAnsi="Book Antiqua" w:cs="Times New Roman"/>
          <w:sz w:val="24"/>
          <w:szCs w:val="24"/>
          <w:lang w:val="en-US"/>
        </w:rPr>
        <w:t>, examining mortality, surgical complications, and quality of life. They demonstrated a</w:t>
      </w:r>
      <w:r w:rsidR="00D12615" w:rsidRPr="00492172">
        <w:rPr>
          <w:rFonts w:ascii="Book Antiqua" w:hAnsi="Book Antiqua" w:cs="Times New Roman"/>
          <w:sz w:val="24"/>
          <w:szCs w:val="24"/>
          <w:lang w:val="en-US"/>
        </w:rPr>
        <w:t xml:space="preserve"> decreased </w:t>
      </w:r>
      <w:r w:rsidR="00AC5CB1" w:rsidRPr="00492172">
        <w:rPr>
          <w:rFonts w:ascii="Book Antiqua" w:hAnsi="Book Antiqua" w:cs="Times New Roman"/>
          <w:sz w:val="24"/>
          <w:szCs w:val="24"/>
          <w:lang w:val="en-US"/>
        </w:rPr>
        <w:t xml:space="preserve">overall mortality </w:t>
      </w:r>
      <w:r w:rsidR="0092060B" w:rsidRPr="00492172">
        <w:rPr>
          <w:rFonts w:ascii="Book Antiqua" w:hAnsi="Book Antiqua" w:cs="Times New Roman"/>
          <w:sz w:val="24"/>
          <w:szCs w:val="24"/>
          <w:lang w:val="en-US"/>
        </w:rPr>
        <w:t xml:space="preserve">associated with </w:t>
      </w:r>
      <w:r w:rsidR="00AC5CB1" w:rsidRPr="00492172">
        <w:rPr>
          <w:rFonts w:ascii="Book Antiqua" w:hAnsi="Book Antiqua" w:cs="Times New Roman"/>
          <w:sz w:val="24"/>
          <w:szCs w:val="24"/>
          <w:lang w:val="en-US"/>
        </w:rPr>
        <w:t xml:space="preserve">laparoscopic hysterectomy </w:t>
      </w:r>
      <w:r w:rsidR="0092060B" w:rsidRPr="00492172">
        <w:rPr>
          <w:rFonts w:ascii="Book Antiqua" w:hAnsi="Book Antiqua" w:cs="Times New Roman"/>
          <w:sz w:val="24"/>
          <w:szCs w:val="24"/>
          <w:lang w:val="en-US"/>
        </w:rPr>
        <w:t xml:space="preserve">and </w:t>
      </w:r>
      <w:proofErr w:type="spellStart"/>
      <w:r w:rsidR="00AC5CB1" w:rsidRPr="00492172">
        <w:rPr>
          <w:rFonts w:ascii="Book Antiqua" w:hAnsi="Book Antiqua" w:cs="Times New Roman"/>
          <w:sz w:val="24"/>
          <w:szCs w:val="24"/>
          <w:lang w:val="en-US"/>
        </w:rPr>
        <w:t>morcellation</w:t>
      </w:r>
      <w:proofErr w:type="spellEnd"/>
      <w:r w:rsidR="00AC5CB1" w:rsidRPr="00492172">
        <w:rPr>
          <w:rFonts w:ascii="Book Antiqua" w:hAnsi="Book Antiqua" w:cs="Times New Roman"/>
          <w:sz w:val="24"/>
          <w:szCs w:val="24"/>
          <w:lang w:val="en-US"/>
        </w:rPr>
        <w:t xml:space="preserve"> </w:t>
      </w:r>
      <w:r w:rsidR="0092060B" w:rsidRPr="00492172">
        <w:rPr>
          <w:rFonts w:ascii="Book Antiqua" w:hAnsi="Book Antiqua" w:cs="Times New Roman"/>
          <w:sz w:val="24"/>
          <w:szCs w:val="24"/>
          <w:lang w:val="en-US"/>
        </w:rPr>
        <w:t xml:space="preserve">compared to </w:t>
      </w:r>
      <w:proofErr w:type="spellStart"/>
      <w:r w:rsidR="0092060B" w:rsidRPr="00492172">
        <w:rPr>
          <w:rFonts w:ascii="Book Antiqua" w:hAnsi="Book Antiqua" w:cs="Times New Roman"/>
          <w:sz w:val="24"/>
          <w:szCs w:val="24"/>
          <w:lang w:val="en-US"/>
        </w:rPr>
        <w:t>laparotomic</w:t>
      </w:r>
      <w:proofErr w:type="spellEnd"/>
      <w:r w:rsidR="00D12615" w:rsidRPr="00492172">
        <w:rPr>
          <w:rFonts w:ascii="Book Antiqua" w:hAnsi="Book Antiqua" w:cs="Times New Roman"/>
          <w:sz w:val="24"/>
          <w:szCs w:val="24"/>
          <w:lang w:val="en-US"/>
        </w:rPr>
        <w:t xml:space="preserve"> </w:t>
      </w:r>
      <w:r w:rsidR="0092060B" w:rsidRPr="00492172">
        <w:rPr>
          <w:rFonts w:ascii="Book Antiqua" w:hAnsi="Book Antiqua" w:cs="Times New Roman"/>
          <w:sz w:val="24"/>
          <w:szCs w:val="24"/>
          <w:lang w:val="en-US"/>
        </w:rPr>
        <w:t>approach</w:t>
      </w:r>
      <w:r w:rsidR="00AC5CB1" w:rsidRPr="00492172">
        <w:rPr>
          <w:rFonts w:ascii="Book Antiqua" w:hAnsi="Book Antiqua" w:cs="Times New Roman"/>
          <w:sz w:val="24"/>
          <w:szCs w:val="24"/>
          <w:lang w:val="en-US"/>
        </w:rPr>
        <w:t xml:space="preserve">. In particular, the laparoscopic group had </w:t>
      </w:r>
      <w:r w:rsidR="00D12615" w:rsidRPr="00492172">
        <w:rPr>
          <w:rFonts w:ascii="Book Antiqua" w:hAnsi="Book Antiqua" w:cs="Times New Roman"/>
          <w:sz w:val="24"/>
          <w:szCs w:val="24"/>
          <w:lang w:val="en-US"/>
        </w:rPr>
        <w:t xml:space="preserve">lesser </w:t>
      </w:r>
      <w:r w:rsidR="00205EB4" w:rsidRPr="00492172">
        <w:rPr>
          <w:rFonts w:ascii="Book Antiqua" w:hAnsi="Book Antiqua" w:cs="Times New Roman"/>
          <w:sz w:val="24"/>
          <w:szCs w:val="24"/>
          <w:lang w:val="en-US"/>
        </w:rPr>
        <w:t>incidence</w:t>
      </w:r>
      <w:r w:rsidR="00AC5CB1" w:rsidRPr="00492172">
        <w:rPr>
          <w:rFonts w:ascii="Book Antiqua" w:hAnsi="Book Antiqua" w:cs="Times New Roman"/>
          <w:sz w:val="24"/>
          <w:szCs w:val="24"/>
          <w:lang w:val="en-US"/>
        </w:rPr>
        <w:t xml:space="preserve"> of </w:t>
      </w:r>
      <w:r w:rsidR="00853E5C" w:rsidRPr="00492172">
        <w:rPr>
          <w:rFonts w:ascii="Book Antiqua" w:hAnsi="Book Antiqua" w:cs="Times New Roman"/>
          <w:sz w:val="24"/>
          <w:szCs w:val="24"/>
          <w:lang w:val="en-US"/>
        </w:rPr>
        <w:t>VTE</w:t>
      </w:r>
      <w:r w:rsidR="00AC5CB1" w:rsidRPr="00492172">
        <w:rPr>
          <w:rFonts w:ascii="Book Antiqua" w:hAnsi="Book Antiqua" w:cs="Times New Roman"/>
          <w:sz w:val="24"/>
          <w:szCs w:val="24"/>
          <w:lang w:val="en-US"/>
        </w:rPr>
        <w:t xml:space="preserve"> (690 </w:t>
      </w:r>
      <w:r w:rsidR="00AC5CB1" w:rsidRPr="00492172">
        <w:rPr>
          <w:rFonts w:ascii="Book Antiqua" w:hAnsi="Book Antiqua" w:cs="Times New Roman"/>
          <w:i/>
          <w:iCs/>
          <w:sz w:val="24"/>
          <w:szCs w:val="24"/>
          <w:lang w:val="en-US"/>
        </w:rPr>
        <w:t>vs</w:t>
      </w:r>
      <w:r w:rsidR="00AC5CB1" w:rsidRPr="00492172">
        <w:rPr>
          <w:rFonts w:ascii="Book Antiqua" w:hAnsi="Book Antiqua" w:cs="Times New Roman"/>
          <w:sz w:val="24"/>
          <w:szCs w:val="24"/>
          <w:lang w:val="en-US"/>
        </w:rPr>
        <w:t xml:space="preserve"> 840 per 100000) associated with reduced </w:t>
      </w:r>
      <w:r w:rsidR="00605D27" w:rsidRPr="00492172">
        <w:rPr>
          <w:rFonts w:ascii="Book Antiqua" w:hAnsi="Book Antiqua" w:cs="Times New Roman"/>
          <w:sz w:val="24"/>
          <w:szCs w:val="24"/>
          <w:lang w:val="en-US"/>
        </w:rPr>
        <w:t>bedrest</w:t>
      </w:r>
      <w:r w:rsidR="00AC5CB1" w:rsidRPr="00492172">
        <w:rPr>
          <w:rFonts w:ascii="Book Antiqua" w:hAnsi="Book Antiqua" w:cs="Times New Roman"/>
          <w:sz w:val="24"/>
          <w:szCs w:val="24"/>
          <w:lang w:val="en-US"/>
        </w:rPr>
        <w:t xml:space="preserve"> compared to the abdominal </w:t>
      </w:r>
      <w:proofErr w:type="gramStart"/>
      <w:r w:rsidR="00AC5CB1" w:rsidRPr="00492172">
        <w:rPr>
          <w:rFonts w:ascii="Book Antiqua" w:hAnsi="Book Antiqua" w:cs="Times New Roman"/>
          <w:sz w:val="24"/>
          <w:szCs w:val="24"/>
          <w:lang w:val="en-US"/>
        </w:rPr>
        <w:t>group</w:t>
      </w:r>
      <w:r w:rsidR="00D051CB" w:rsidRPr="00492172">
        <w:rPr>
          <w:rFonts w:ascii="Book Antiqua" w:hAnsi="Book Antiqua" w:cs="Times New Roman"/>
          <w:sz w:val="24"/>
          <w:szCs w:val="24"/>
          <w:vertAlign w:val="superscript"/>
          <w:lang w:val="en-US"/>
        </w:rPr>
        <w:t>[</w:t>
      </w:r>
      <w:proofErr w:type="gramEnd"/>
      <w:r w:rsidR="00D051CB" w:rsidRPr="00492172">
        <w:rPr>
          <w:rFonts w:ascii="Book Antiqua" w:hAnsi="Book Antiqua" w:cs="Times New Roman"/>
          <w:sz w:val="24"/>
          <w:szCs w:val="24"/>
          <w:vertAlign w:val="superscript"/>
          <w:lang w:val="en-US"/>
        </w:rPr>
        <w:t>19]</w:t>
      </w:r>
      <w:r w:rsidR="00AC5CB1" w:rsidRPr="00492172">
        <w:rPr>
          <w:rFonts w:ascii="Book Antiqua" w:hAnsi="Book Antiqua" w:cs="Times New Roman"/>
          <w:sz w:val="24"/>
          <w:szCs w:val="24"/>
          <w:lang w:val="en-US"/>
        </w:rPr>
        <w:t>. This evidence finds its emphasis in clinical conditions such as large uterine volume and obesity</w:t>
      </w:r>
      <w:r w:rsidR="00C17BB8" w:rsidRPr="00492172">
        <w:rPr>
          <w:rFonts w:ascii="Book Antiqua" w:hAnsi="Book Antiqua"/>
          <w:sz w:val="24"/>
          <w:szCs w:val="24"/>
          <w:lang w:val="en-US"/>
        </w:rPr>
        <w:t xml:space="preserve"> </w:t>
      </w:r>
      <w:r w:rsidR="00C17BB8" w:rsidRPr="00492172">
        <w:rPr>
          <w:rFonts w:ascii="Book Antiqua" w:hAnsi="Book Antiqua" w:cs="Times New Roman"/>
          <w:sz w:val="24"/>
          <w:szCs w:val="24"/>
          <w:lang w:val="en-US"/>
        </w:rPr>
        <w:t xml:space="preserve">that predispose to </w:t>
      </w:r>
      <w:r w:rsidR="006E44CD" w:rsidRPr="00492172">
        <w:rPr>
          <w:rFonts w:ascii="Book Antiqua" w:hAnsi="Book Antiqua" w:cs="Times New Roman"/>
          <w:sz w:val="24"/>
          <w:szCs w:val="24"/>
          <w:lang w:val="en-US"/>
        </w:rPr>
        <w:t>VTE</w:t>
      </w:r>
      <w:r w:rsidRPr="00492172">
        <w:rPr>
          <w:rFonts w:ascii="Book Antiqua" w:hAnsi="Book Antiqua" w:cs="Times New Roman"/>
          <w:sz w:val="24"/>
          <w:szCs w:val="24"/>
          <w:lang w:val="en-US"/>
        </w:rPr>
        <w:t>,</w:t>
      </w:r>
      <w:r w:rsidR="00AC5CB1" w:rsidRPr="00492172">
        <w:rPr>
          <w:rFonts w:ascii="Book Antiqua" w:hAnsi="Book Antiqua" w:cs="Times New Roman"/>
          <w:sz w:val="24"/>
          <w:szCs w:val="24"/>
          <w:lang w:val="en-US"/>
        </w:rPr>
        <w:t xml:space="preserve"> and becomes even more </w:t>
      </w:r>
      <w:r w:rsidR="00C17BB8" w:rsidRPr="00492172">
        <w:rPr>
          <w:rFonts w:ascii="Book Antiqua" w:hAnsi="Book Antiqua" w:cs="Times New Roman"/>
          <w:sz w:val="24"/>
          <w:szCs w:val="24"/>
          <w:lang w:val="en-US"/>
        </w:rPr>
        <w:t>important</w:t>
      </w:r>
      <w:r w:rsidR="00AC5CB1" w:rsidRPr="00492172">
        <w:rPr>
          <w:rFonts w:ascii="Book Antiqua" w:hAnsi="Book Antiqua" w:cs="Times New Roman"/>
          <w:sz w:val="24"/>
          <w:szCs w:val="24"/>
          <w:lang w:val="en-US"/>
        </w:rPr>
        <w:t xml:space="preserve"> in </w:t>
      </w:r>
      <w:r w:rsidR="00C17BB8" w:rsidRPr="00492172">
        <w:rPr>
          <w:rFonts w:ascii="Book Antiqua" w:hAnsi="Book Antiqua" w:cs="Times New Roman"/>
          <w:sz w:val="24"/>
          <w:szCs w:val="24"/>
          <w:lang w:val="en-US"/>
        </w:rPr>
        <w:t>rare conditions</w:t>
      </w:r>
      <w:r w:rsidR="00AC5CB1" w:rsidRPr="00492172">
        <w:rPr>
          <w:rFonts w:ascii="Book Antiqua" w:hAnsi="Book Antiqua" w:cs="Times New Roman"/>
          <w:sz w:val="24"/>
          <w:szCs w:val="24"/>
          <w:lang w:val="en-US"/>
        </w:rPr>
        <w:t xml:space="preserve"> such as polycythemia associated with uterine fibromatosis,</w:t>
      </w:r>
      <w:r w:rsidR="00C17BB8" w:rsidRPr="00492172">
        <w:rPr>
          <w:rFonts w:ascii="Book Antiqua" w:hAnsi="Book Antiqua" w:cs="Times New Roman"/>
          <w:sz w:val="24"/>
          <w:szCs w:val="24"/>
          <w:lang w:val="en-US"/>
        </w:rPr>
        <w:t xml:space="preserve"> that</w:t>
      </w:r>
      <w:r w:rsidRPr="00492172">
        <w:rPr>
          <w:rFonts w:ascii="Book Antiqua" w:hAnsi="Book Antiqua" w:cs="Times New Roman"/>
          <w:sz w:val="24"/>
          <w:szCs w:val="24"/>
          <w:lang w:val="en-US"/>
        </w:rPr>
        <w:t xml:space="preserve"> further</w:t>
      </w:r>
      <w:r w:rsidR="00AC5CB1" w:rsidRPr="00492172">
        <w:rPr>
          <w:rFonts w:ascii="Book Antiqua" w:hAnsi="Book Antiqua" w:cs="Times New Roman"/>
          <w:sz w:val="24"/>
          <w:szCs w:val="24"/>
          <w:lang w:val="en-US"/>
        </w:rPr>
        <w:t xml:space="preserve"> increase the risk. The clinical case described here is the first r</w:t>
      </w:r>
      <w:r w:rsidR="002551FB" w:rsidRPr="00492172">
        <w:rPr>
          <w:rFonts w:ascii="Book Antiqua" w:hAnsi="Book Antiqua" w:cs="Times New Roman"/>
          <w:sz w:val="24"/>
          <w:szCs w:val="24"/>
          <w:lang w:val="en-US"/>
        </w:rPr>
        <w:t xml:space="preserve">elative </w:t>
      </w:r>
      <w:r w:rsidR="00AC5CB1" w:rsidRPr="00492172">
        <w:rPr>
          <w:rFonts w:ascii="Book Antiqua" w:hAnsi="Book Antiqua" w:cs="Times New Roman"/>
          <w:sz w:val="24"/>
          <w:szCs w:val="24"/>
          <w:lang w:val="en-US"/>
        </w:rPr>
        <w:t xml:space="preserve">to </w:t>
      </w:r>
      <w:r w:rsidRPr="00492172">
        <w:rPr>
          <w:rFonts w:ascii="Book Antiqua" w:hAnsi="Book Antiqua" w:cs="Times New Roman"/>
          <w:sz w:val="24"/>
          <w:szCs w:val="24"/>
          <w:lang w:val="en-US"/>
        </w:rPr>
        <w:t>laparoscopic hysterectomy</w:t>
      </w:r>
      <w:bookmarkStart w:id="29" w:name="_Hlk5609944"/>
      <w:r w:rsidR="00AC5CB1" w:rsidRPr="00492172">
        <w:rPr>
          <w:rFonts w:ascii="Book Antiqua" w:hAnsi="Book Antiqua" w:cs="Times New Roman"/>
          <w:sz w:val="24"/>
          <w:szCs w:val="24"/>
          <w:lang w:val="en-US"/>
        </w:rPr>
        <w:t xml:space="preserve"> </w:t>
      </w:r>
      <w:bookmarkEnd w:id="29"/>
      <w:r w:rsidR="00AC5CB1" w:rsidRPr="00492172">
        <w:rPr>
          <w:rFonts w:ascii="Book Antiqua" w:hAnsi="Book Antiqua" w:cs="Times New Roman"/>
          <w:sz w:val="24"/>
          <w:szCs w:val="24"/>
          <w:lang w:val="en-US"/>
        </w:rPr>
        <w:t xml:space="preserve">in a patient with </w:t>
      </w:r>
      <w:r w:rsidRPr="00492172">
        <w:rPr>
          <w:rFonts w:ascii="Book Antiqua" w:hAnsi="Book Antiqua" w:cs="Times New Roman"/>
          <w:sz w:val="24"/>
          <w:szCs w:val="24"/>
          <w:lang w:val="en-US"/>
        </w:rPr>
        <w:t xml:space="preserve">MES and </w:t>
      </w:r>
      <w:r w:rsidR="00AC5CB1" w:rsidRPr="00492172">
        <w:rPr>
          <w:rFonts w:ascii="Book Antiqua" w:hAnsi="Book Antiqua" w:cs="Times New Roman"/>
          <w:sz w:val="24"/>
          <w:szCs w:val="24"/>
          <w:lang w:val="en-US"/>
        </w:rPr>
        <w:t xml:space="preserve">a giant fibromatous uterus (5400 g). The polycythemia associated with this clinical case and the possibility of an associated </w:t>
      </w:r>
      <w:r w:rsidR="00874B17" w:rsidRPr="00492172">
        <w:rPr>
          <w:rFonts w:ascii="Book Antiqua" w:hAnsi="Book Antiqua" w:cs="Times New Roman"/>
          <w:sz w:val="24"/>
          <w:szCs w:val="24"/>
          <w:lang w:val="en-US"/>
        </w:rPr>
        <w:t xml:space="preserve">VTE </w:t>
      </w:r>
      <w:r w:rsidR="00AC5CB1" w:rsidRPr="00492172">
        <w:rPr>
          <w:rFonts w:ascii="Book Antiqua" w:hAnsi="Book Antiqua" w:cs="Times New Roman"/>
          <w:sz w:val="24"/>
          <w:szCs w:val="24"/>
          <w:lang w:val="en-US"/>
        </w:rPr>
        <w:t xml:space="preserve">strongly suggests the need for a careful choice of the hysterectomy procedure. There is no doubt that laparoscopic hysterectomy has </w:t>
      </w:r>
      <w:r w:rsidR="00D6371E" w:rsidRPr="00492172">
        <w:rPr>
          <w:rFonts w:ascii="Book Antiqua" w:hAnsi="Book Antiqua" w:cs="Times New Roman"/>
          <w:sz w:val="24"/>
          <w:szCs w:val="24"/>
          <w:lang w:val="en-US"/>
        </w:rPr>
        <w:t>certain</w:t>
      </w:r>
      <w:r w:rsidR="00AC5CB1" w:rsidRPr="00492172">
        <w:rPr>
          <w:rFonts w:ascii="Book Antiqua" w:hAnsi="Book Antiqua" w:cs="Times New Roman"/>
          <w:sz w:val="24"/>
          <w:szCs w:val="24"/>
          <w:lang w:val="en-US"/>
        </w:rPr>
        <w:t xml:space="preserve"> advantages over abdominal hysterectomy in terms of less bed rest and convalescence time and should be considered the option of choice</w:t>
      </w:r>
      <w:r w:rsidR="0056277F" w:rsidRPr="00492172">
        <w:rPr>
          <w:rFonts w:ascii="Book Antiqua" w:hAnsi="Book Antiqua" w:cs="Times New Roman"/>
          <w:sz w:val="24"/>
          <w:szCs w:val="24"/>
          <w:lang w:val="en-US"/>
        </w:rPr>
        <w:t>, especially in conditions predisposing to thromboembolism</w:t>
      </w:r>
      <w:r w:rsidR="00D051CB" w:rsidRPr="00492172">
        <w:rPr>
          <w:rFonts w:ascii="Book Antiqua" w:hAnsi="Book Antiqua" w:cs="Times New Roman"/>
          <w:sz w:val="24"/>
          <w:szCs w:val="24"/>
          <w:vertAlign w:val="superscript"/>
          <w:lang w:val="en-US"/>
        </w:rPr>
        <w:t>[20]</w:t>
      </w:r>
      <w:r w:rsidR="00AC5CB1" w:rsidRPr="00492172">
        <w:rPr>
          <w:rFonts w:ascii="Book Antiqua" w:hAnsi="Book Antiqua" w:cs="Times New Roman"/>
          <w:sz w:val="24"/>
          <w:szCs w:val="24"/>
          <w:lang w:val="en-US"/>
        </w:rPr>
        <w:t>. The problem of the volume of the uterus still influences the choice of the most adequate surgical procedure, but this clinical case demonstrates once again that laparoscopic hysterectomy is feasible and free of side effects even in case of giant uterus</w:t>
      </w:r>
      <w:r w:rsidR="00D051CB" w:rsidRPr="00492172">
        <w:rPr>
          <w:rFonts w:ascii="Book Antiqua" w:hAnsi="Book Antiqua" w:cs="Times New Roman"/>
          <w:sz w:val="24"/>
          <w:szCs w:val="24"/>
          <w:vertAlign w:val="superscript"/>
          <w:lang w:val="en-US"/>
        </w:rPr>
        <w:t>[15,16]</w:t>
      </w:r>
      <w:r w:rsidR="00AC5CB1" w:rsidRPr="00492172">
        <w:rPr>
          <w:rFonts w:ascii="Book Antiqua" w:hAnsi="Book Antiqua" w:cs="Times New Roman"/>
          <w:sz w:val="24"/>
          <w:szCs w:val="24"/>
          <w:lang w:val="en-US"/>
        </w:rPr>
        <w:t>.</w:t>
      </w:r>
    </w:p>
    <w:p w14:paraId="7334DBC6" w14:textId="61B2A4D3" w:rsidR="00AF3118" w:rsidRPr="00492172" w:rsidRDefault="00AC5CB1" w:rsidP="00492172">
      <w:pPr>
        <w:pStyle w:val="Default"/>
        <w:spacing w:line="360" w:lineRule="auto"/>
        <w:ind w:firstLineChars="100" w:firstLine="240"/>
        <w:jc w:val="both"/>
        <w:rPr>
          <w:rFonts w:ascii="Book Antiqua" w:hAnsi="Book Antiqua"/>
          <w:color w:val="auto"/>
          <w:lang w:val="en-US"/>
        </w:rPr>
      </w:pPr>
      <w:r w:rsidRPr="00492172">
        <w:rPr>
          <w:rFonts w:ascii="Book Antiqua" w:hAnsi="Book Antiqua"/>
          <w:color w:val="auto"/>
          <w:lang w:val="en-US"/>
        </w:rPr>
        <w:t>Notably, th</w:t>
      </w:r>
      <w:r w:rsidR="00930CF2" w:rsidRPr="00492172">
        <w:rPr>
          <w:rFonts w:ascii="Book Antiqua" w:hAnsi="Book Antiqua"/>
          <w:color w:val="auto"/>
          <w:lang w:val="en-US"/>
        </w:rPr>
        <w:t>is</w:t>
      </w:r>
      <w:r w:rsidRPr="00492172">
        <w:rPr>
          <w:rFonts w:ascii="Book Antiqua" w:hAnsi="Book Antiqua"/>
          <w:color w:val="auto"/>
          <w:lang w:val="en-US"/>
        </w:rPr>
        <w:t xml:space="preserve"> patient's polycythemia did not depend on uterine EPO production but was probably due to the excessive number of months in which the patient suffered dyspnea with a physiological </w:t>
      </w:r>
      <w:r w:rsidR="00930CF2" w:rsidRPr="00492172">
        <w:rPr>
          <w:rFonts w:ascii="Book Antiqua" w:hAnsi="Book Antiqua"/>
          <w:color w:val="auto"/>
          <w:lang w:val="en-US"/>
        </w:rPr>
        <w:t xml:space="preserve">obstacle to the </w:t>
      </w:r>
      <w:r w:rsidRPr="00492172">
        <w:rPr>
          <w:rFonts w:ascii="Book Antiqua" w:hAnsi="Book Antiqua"/>
          <w:color w:val="auto"/>
          <w:lang w:val="en-US"/>
        </w:rPr>
        <w:t xml:space="preserve">oxygenation of the blood due to the large volume </w:t>
      </w:r>
      <w:r w:rsidR="00930CF2" w:rsidRPr="00492172">
        <w:rPr>
          <w:rFonts w:ascii="Book Antiqua" w:hAnsi="Book Antiqua"/>
          <w:color w:val="auto"/>
          <w:lang w:val="en-US"/>
        </w:rPr>
        <w:t>of</w:t>
      </w:r>
      <w:r w:rsidRPr="00492172">
        <w:rPr>
          <w:rFonts w:ascii="Book Antiqua" w:hAnsi="Book Antiqua"/>
          <w:color w:val="auto"/>
          <w:lang w:val="en-US"/>
        </w:rPr>
        <w:t xml:space="preserve"> the uterus.</w:t>
      </w:r>
    </w:p>
    <w:p w14:paraId="4DE0245A" w14:textId="77777777" w:rsidR="00AF3118" w:rsidRPr="00492172" w:rsidRDefault="00AF3118" w:rsidP="00492172">
      <w:pPr>
        <w:pStyle w:val="Default"/>
        <w:spacing w:line="360" w:lineRule="auto"/>
        <w:jc w:val="both"/>
        <w:rPr>
          <w:rFonts w:ascii="Book Antiqua" w:hAnsi="Book Antiqua"/>
          <w:color w:val="auto"/>
          <w:lang w:val="en-US"/>
        </w:rPr>
      </w:pPr>
    </w:p>
    <w:p w14:paraId="2060B84F" w14:textId="77777777" w:rsidR="00D051CB" w:rsidRPr="00492172" w:rsidRDefault="00D051CB" w:rsidP="00492172">
      <w:pPr>
        <w:spacing w:after="0" w:line="360" w:lineRule="auto"/>
        <w:jc w:val="both"/>
        <w:rPr>
          <w:rFonts w:ascii="Book Antiqua" w:hAnsi="Book Antiqua"/>
          <w:b/>
          <w:sz w:val="24"/>
          <w:szCs w:val="24"/>
        </w:rPr>
      </w:pPr>
      <w:r w:rsidRPr="00492172">
        <w:rPr>
          <w:rFonts w:ascii="Book Antiqua" w:hAnsi="Book Antiqua"/>
          <w:b/>
          <w:sz w:val="24"/>
          <w:szCs w:val="24"/>
        </w:rPr>
        <w:t>CONCLUSION</w:t>
      </w:r>
    </w:p>
    <w:p w14:paraId="5B4E35AD" w14:textId="3EDE0AD4" w:rsidR="00AC5CB1" w:rsidRPr="00492172" w:rsidRDefault="00AC5CB1" w:rsidP="00492172">
      <w:pPr>
        <w:pStyle w:val="Default"/>
        <w:spacing w:line="360" w:lineRule="auto"/>
        <w:jc w:val="both"/>
        <w:rPr>
          <w:rFonts w:ascii="Book Antiqua" w:hAnsi="Book Antiqua"/>
          <w:color w:val="auto"/>
          <w:lang w:val="en-US"/>
        </w:rPr>
      </w:pPr>
      <w:r w:rsidRPr="00492172">
        <w:rPr>
          <w:rFonts w:ascii="Book Antiqua" w:hAnsi="Book Antiqua"/>
          <w:color w:val="auto"/>
          <w:lang w:val="en-US"/>
        </w:rPr>
        <w:t xml:space="preserve">This </w:t>
      </w:r>
      <w:r w:rsidR="00935AD4" w:rsidRPr="00492172">
        <w:rPr>
          <w:rFonts w:ascii="Book Antiqua" w:hAnsi="Book Antiqua"/>
          <w:color w:val="auto"/>
          <w:lang w:val="en-US"/>
        </w:rPr>
        <w:t>study</w:t>
      </w:r>
      <w:r w:rsidRPr="00492172">
        <w:rPr>
          <w:rFonts w:ascii="Book Antiqua" w:hAnsi="Book Antiqua"/>
          <w:color w:val="auto"/>
          <w:lang w:val="en-US"/>
        </w:rPr>
        <w:t xml:space="preserve"> highlights the need for careful </w:t>
      </w:r>
      <w:r w:rsidR="00935AD4" w:rsidRPr="00492172">
        <w:rPr>
          <w:rFonts w:ascii="Book Antiqua" w:hAnsi="Book Antiqua"/>
          <w:color w:val="auto"/>
          <w:lang w:val="en-US"/>
        </w:rPr>
        <w:t>screening</w:t>
      </w:r>
      <w:r w:rsidRPr="00492172">
        <w:rPr>
          <w:rFonts w:ascii="Book Antiqua" w:hAnsi="Book Antiqua"/>
          <w:color w:val="auto"/>
          <w:lang w:val="en-US"/>
        </w:rPr>
        <w:t xml:space="preserve"> so that women suffering from uterine fibromatosis </w:t>
      </w:r>
      <w:r w:rsidR="00935AD4" w:rsidRPr="00492172">
        <w:rPr>
          <w:rFonts w:ascii="Book Antiqua" w:hAnsi="Book Antiqua"/>
          <w:color w:val="auto"/>
          <w:lang w:val="en-US"/>
        </w:rPr>
        <w:t>are treated</w:t>
      </w:r>
      <w:r w:rsidRPr="00492172">
        <w:rPr>
          <w:rFonts w:ascii="Book Antiqua" w:hAnsi="Book Antiqua"/>
          <w:color w:val="auto"/>
          <w:lang w:val="en-US"/>
        </w:rPr>
        <w:t xml:space="preserve"> before </w:t>
      </w:r>
      <w:proofErr w:type="gramStart"/>
      <w:r w:rsidRPr="00492172">
        <w:rPr>
          <w:rFonts w:ascii="Book Antiqua" w:hAnsi="Book Antiqua"/>
          <w:color w:val="auto"/>
          <w:lang w:val="en-US"/>
        </w:rPr>
        <w:t>this results</w:t>
      </w:r>
      <w:proofErr w:type="gramEnd"/>
      <w:r w:rsidRPr="00492172">
        <w:rPr>
          <w:rFonts w:ascii="Book Antiqua" w:hAnsi="Book Antiqua"/>
          <w:color w:val="auto"/>
          <w:lang w:val="en-US"/>
        </w:rPr>
        <w:t xml:space="preserve"> in excessive uterine volume with potentially very severe related symptoms.</w:t>
      </w:r>
      <w:r w:rsidR="00935AD4" w:rsidRPr="00492172">
        <w:rPr>
          <w:rFonts w:ascii="Book Antiqua" w:hAnsi="Book Antiqua"/>
          <w:color w:val="auto"/>
          <w:lang w:val="en-US"/>
        </w:rPr>
        <w:t xml:space="preserve"> Laparoscopic hysterectomy should be considered as the optimal surgical approach to reduce the risk of</w:t>
      </w:r>
      <w:r w:rsidR="0050070D" w:rsidRPr="00492172">
        <w:rPr>
          <w:rFonts w:ascii="Book Antiqua" w:hAnsi="Book Antiqua"/>
          <w:color w:val="auto"/>
          <w:lang w:val="en-US"/>
        </w:rPr>
        <w:t xml:space="preserve"> </w:t>
      </w:r>
      <w:r w:rsidR="00935AD4" w:rsidRPr="00492172">
        <w:rPr>
          <w:rFonts w:ascii="Book Antiqua" w:hAnsi="Book Antiqua"/>
          <w:color w:val="auto"/>
          <w:lang w:val="en-US"/>
        </w:rPr>
        <w:t>V</w:t>
      </w:r>
      <w:r w:rsidR="0050070D" w:rsidRPr="00492172">
        <w:rPr>
          <w:rFonts w:ascii="Book Antiqua" w:hAnsi="Book Antiqua"/>
          <w:color w:val="auto"/>
          <w:lang w:val="en-US"/>
        </w:rPr>
        <w:t>T</w:t>
      </w:r>
      <w:r w:rsidR="00935AD4" w:rsidRPr="00492172">
        <w:rPr>
          <w:rFonts w:ascii="Book Antiqua" w:hAnsi="Book Antiqua"/>
          <w:color w:val="auto"/>
          <w:lang w:val="en-US"/>
        </w:rPr>
        <w:t>E, even in cases of very large uteri.</w:t>
      </w:r>
    </w:p>
    <w:p w14:paraId="44DA957E" w14:textId="77777777" w:rsidR="00AB7402" w:rsidRPr="00492172" w:rsidRDefault="00AB7402" w:rsidP="00492172">
      <w:pPr>
        <w:spacing w:after="0" w:line="360" w:lineRule="auto"/>
        <w:jc w:val="both"/>
        <w:rPr>
          <w:rFonts w:ascii="Book Antiqua" w:eastAsia="UD Digi Kyokasho N-R" w:hAnsi="Book Antiqua" w:cs="Times New Roman"/>
          <w:sz w:val="24"/>
          <w:szCs w:val="24"/>
          <w:lang w:val="en-US"/>
        </w:rPr>
      </w:pPr>
    </w:p>
    <w:p w14:paraId="5771D478" w14:textId="2908A4DB" w:rsidR="00AB7402" w:rsidRPr="00492172" w:rsidRDefault="00D051CB" w:rsidP="00492172">
      <w:pPr>
        <w:spacing w:after="0" w:line="360" w:lineRule="auto"/>
        <w:jc w:val="both"/>
        <w:rPr>
          <w:rFonts w:ascii="Book Antiqua" w:eastAsia="UD Digi Kyokasho N-R" w:hAnsi="Book Antiqua" w:cs="Times New Roman"/>
          <w:b/>
          <w:sz w:val="24"/>
          <w:szCs w:val="24"/>
          <w:lang w:val="en-US"/>
        </w:rPr>
      </w:pPr>
      <w:r w:rsidRPr="00492172">
        <w:rPr>
          <w:rFonts w:ascii="Book Antiqua" w:eastAsia="UD Digi Kyokasho N-R" w:hAnsi="Book Antiqua" w:cs="Times New Roman"/>
          <w:b/>
          <w:sz w:val="24"/>
          <w:szCs w:val="24"/>
          <w:lang w:val="en-US"/>
        </w:rPr>
        <w:t>ACKNOWLEDGEMENTS</w:t>
      </w:r>
    </w:p>
    <w:p w14:paraId="626E1F83" w14:textId="6FF8C7F3" w:rsidR="002060F1" w:rsidRDefault="00AB7402" w:rsidP="00492172">
      <w:pPr>
        <w:spacing w:after="0" w:line="360" w:lineRule="auto"/>
        <w:jc w:val="both"/>
        <w:rPr>
          <w:rFonts w:ascii="Book Antiqua" w:eastAsia="等线" w:hAnsi="Book Antiqua" w:cs="Times New Roman"/>
          <w:sz w:val="24"/>
          <w:szCs w:val="24"/>
          <w:lang w:val="en-US" w:eastAsia="zh-CN"/>
        </w:rPr>
      </w:pPr>
      <w:r w:rsidRPr="00492172">
        <w:rPr>
          <w:rFonts w:ascii="Book Antiqua" w:eastAsia="UD Digi Kyokasho N-R" w:hAnsi="Book Antiqua" w:cs="Times New Roman"/>
          <w:sz w:val="24"/>
          <w:szCs w:val="24"/>
          <w:lang w:val="en-US"/>
        </w:rPr>
        <w:t xml:space="preserve">The authors thank Gianluigi </w:t>
      </w:r>
      <w:proofErr w:type="spellStart"/>
      <w:r w:rsidRPr="00492172">
        <w:rPr>
          <w:rFonts w:ascii="Book Antiqua" w:eastAsia="UD Digi Kyokasho N-R" w:hAnsi="Book Antiqua" w:cs="Times New Roman"/>
          <w:sz w:val="24"/>
          <w:szCs w:val="24"/>
          <w:lang w:val="en-US"/>
        </w:rPr>
        <w:t>Crabu</w:t>
      </w:r>
      <w:proofErr w:type="spellEnd"/>
      <w:r w:rsidRPr="00492172">
        <w:rPr>
          <w:rFonts w:ascii="Book Antiqua" w:eastAsia="UD Digi Kyokasho N-R" w:hAnsi="Book Antiqua" w:cs="Times New Roman"/>
          <w:sz w:val="24"/>
          <w:szCs w:val="24"/>
          <w:lang w:val="en-US"/>
        </w:rPr>
        <w:t xml:space="preserve"> for his technical assistance</w:t>
      </w:r>
      <w:r w:rsidR="00D051CB" w:rsidRPr="00492172">
        <w:rPr>
          <w:rFonts w:ascii="Book Antiqua" w:eastAsia="UD Digi Kyokasho N-R" w:hAnsi="Book Antiqua" w:cs="Times New Roman"/>
          <w:sz w:val="24"/>
          <w:szCs w:val="24"/>
          <w:lang w:val="en-US"/>
        </w:rPr>
        <w:t>.</w:t>
      </w:r>
    </w:p>
    <w:p w14:paraId="361BB422" w14:textId="77777777" w:rsidR="0095535F" w:rsidRPr="0095535F" w:rsidRDefault="0095535F" w:rsidP="00492172">
      <w:pPr>
        <w:spacing w:after="0" w:line="360" w:lineRule="auto"/>
        <w:jc w:val="both"/>
        <w:rPr>
          <w:rFonts w:ascii="Book Antiqua" w:eastAsia="等线" w:hAnsi="Book Antiqua" w:cs="Times New Roman"/>
          <w:i/>
          <w:sz w:val="24"/>
          <w:szCs w:val="24"/>
          <w:lang w:val="en-US" w:eastAsia="zh-CN"/>
        </w:rPr>
      </w:pPr>
    </w:p>
    <w:p w14:paraId="35BBD37C" w14:textId="77777777" w:rsidR="009076E2" w:rsidRPr="00492172" w:rsidRDefault="00661968" w:rsidP="00492172">
      <w:pPr>
        <w:spacing w:after="0" w:line="360" w:lineRule="auto"/>
        <w:jc w:val="both"/>
        <w:rPr>
          <w:rFonts w:ascii="Book Antiqua" w:eastAsia="UD Digi Kyokasho N-R" w:hAnsi="Book Antiqua" w:cs="Times New Roman"/>
          <w:b/>
          <w:sz w:val="24"/>
          <w:szCs w:val="24"/>
          <w:lang w:val="en-US"/>
        </w:rPr>
      </w:pPr>
      <w:r w:rsidRPr="00492172">
        <w:rPr>
          <w:rFonts w:ascii="Book Antiqua" w:eastAsia="UD Digi Kyokasho N-R" w:hAnsi="Book Antiqua" w:cs="Times New Roman"/>
          <w:b/>
          <w:sz w:val="24"/>
          <w:szCs w:val="24"/>
          <w:lang w:val="en-US"/>
        </w:rPr>
        <w:t>REFERENCES</w:t>
      </w:r>
    </w:p>
    <w:p w14:paraId="38756316"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 </w:t>
      </w:r>
      <w:r w:rsidRPr="00492172">
        <w:rPr>
          <w:rFonts w:ascii="Book Antiqua" w:hAnsi="Book Antiqua"/>
          <w:b/>
          <w:sz w:val="24"/>
          <w:szCs w:val="24"/>
        </w:rPr>
        <w:t>Blockeel C</w:t>
      </w:r>
      <w:r w:rsidRPr="00492172">
        <w:rPr>
          <w:rFonts w:ascii="Book Antiqua" w:hAnsi="Book Antiqua"/>
          <w:sz w:val="24"/>
          <w:szCs w:val="24"/>
        </w:rPr>
        <w:t xml:space="preserve">, De Beeck BO, Bourgain C, Amy JJ. Myomatous erythrocytosis syndrome. </w:t>
      </w:r>
      <w:r w:rsidRPr="00492172">
        <w:rPr>
          <w:rFonts w:ascii="Book Antiqua" w:hAnsi="Book Antiqua"/>
          <w:i/>
          <w:sz w:val="24"/>
          <w:szCs w:val="24"/>
        </w:rPr>
        <w:t>Natl Med J India</w:t>
      </w:r>
      <w:r w:rsidRPr="00492172">
        <w:rPr>
          <w:rFonts w:ascii="Book Antiqua" w:hAnsi="Book Antiqua"/>
          <w:sz w:val="24"/>
          <w:szCs w:val="24"/>
        </w:rPr>
        <w:t xml:space="preserve"> 2005; </w:t>
      </w:r>
      <w:r w:rsidRPr="00492172">
        <w:rPr>
          <w:rFonts w:ascii="Book Antiqua" w:hAnsi="Book Antiqua"/>
          <w:b/>
          <w:sz w:val="24"/>
          <w:szCs w:val="24"/>
        </w:rPr>
        <w:t>18</w:t>
      </w:r>
      <w:r w:rsidRPr="00492172">
        <w:rPr>
          <w:rFonts w:ascii="Book Antiqua" w:hAnsi="Book Antiqua"/>
          <w:sz w:val="24"/>
          <w:szCs w:val="24"/>
        </w:rPr>
        <w:t>: 247-249 [PMID: 16433138]</w:t>
      </w:r>
    </w:p>
    <w:p w14:paraId="0A671A96"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2 </w:t>
      </w:r>
      <w:r w:rsidRPr="00492172">
        <w:rPr>
          <w:rFonts w:ascii="Book Antiqua" w:hAnsi="Book Antiqua"/>
          <w:b/>
          <w:sz w:val="24"/>
          <w:szCs w:val="24"/>
        </w:rPr>
        <w:t>LevGur M</w:t>
      </w:r>
      <w:r w:rsidRPr="00492172">
        <w:rPr>
          <w:rFonts w:ascii="Book Antiqua" w:hAnsi="Book Antiqua"/>
          <w:sz w:val="24"/>
          <w:szCs w:val="24"/>
        </w:rPr>
        <w:t xml:space="preserve">, Levie MD. The myomatous erythrocytosis syndrome: a review. </w:t>
      </w:r>
      <w:r w:rsidRPr="00492172">
        <w:rPr>
          <w:rFonts w:ascii="Book Antiqua" w:hAnsi="Book Antiqua"/>
          <w:i/>
          <w:sz w:val="24"/>
          <w:szCs w:val="24"/>
        </w:rPr>
        <w:t>Obstet Gynecol</w:t>
      </w:r>
      <w:r w:rsidRPr="00492172">
        <w:rPr>
          <w:rFonts w:ascii="Book Antiqua" w:hAnsi="Book Antiqua"/>
          <w:sz w:val="24"/>
          <w:szCs w:val="24"/>
        </w:rPr>
        <w:t xml:space="preserve"> 1995; </w:t>
      </w:r>
      <w:r w:rsidRPr="00492172">
        <w:rPr>
          <w:rFonts w:ascii="Book Antiqua" w:hAnsi="Book Antiqua"/>
          <w:b/>
          <w:sz w:val="24"/>
          <w:szCs w:val="24"/>
        </w:rPr>
        <w:t>86</w:t>
      </w:r>
      <w:r w:rsidRPr="00492172">
        <w:rPr>
          <w:rFonts w:ascii="Book Antiqua" w:hAnsi="Book Antiqua"/>
          <w:sz w:val="24"/>
          <w:szCs w:val="24"/>
        </w:rPr>
        <w:t>: 1026-1030 [PMID: 7501327 DOI: 10.1016/0029-7844(95)00292-Y]</w:t>
      </w:r>
    </w:p>
    <w:p w14:paraId="3073ACEF" w14:textId="235904F1"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3 </w:t>
      </w:r>
      <w:r w:rsidRPr="00492172">
        <w:rPr>
          <w:rFonts w:ascii="Book Antiqua" w:hAnsi="Book Antiqua"/>
          <w:b/>
          <w:sz w:val="24"/>
          <w:szCs w:val="24"/>
        </w:rPr>
        <w:t>Mui J</w:t>
      </w:r>
      <w:r w:rsidRPr="00492172">
        <w:rPr>
          <w:rFonts w:ascii="Book Antiqua" w:hAnsi="Book Antiqua"/>
          <w:sz w:val="24"/>
          <w:szCs w:val="24"/>
        </w:rPr>
        <w:t xml:space="preserve">, Yang MMH, Cohen T, McDonald DI, Hunt H. More Than a Myoma: A Review of Myomatous Erythrocytosis Syndrome. </w:t>
      </w:r>
      <w:r w:rsidRPr="00492172">
        <w:rPr>
          <w:rFonts w:ascii="Book Antiqua" w:hAnsi="Book Antiqua"/>
          <w:i/>
          <w:sz w:val="24"/>
          <w:szCs w:val="24"/>
        </w:rPr>
        <w:t>J Obstet Gynaecol Can</w:t>
      </w:r>
      <w:r w:rsidRPr="00492172">
        <w:rPr>
          <w:rFonts w:ascii="Book Antiqua" w:hAnsi="Book Antiqua"/>
          <w:sz w:val="24"/>
          <w:szCs w:val="24"/>
        </w:rPr>
        <w:t xml:space="preserve"> 2019 [PMID: 30904341 DOI: 10.1016/j.jogc.2018.12.025]</w:t>
      </w:r>
    </w:p>
    <w:p w14:paraId="60BE0864" w14:textId="6A22071B"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4 </w:t>
      </w:r>
      <w:r w:rsidRPr="00492172">
        <w:rPr>
          <w:rFonts w:ascii="Book Antiqua" w:hAnsi="Book Antiqua"/>
          <w:b/>
          <w:sz w:val="24"/>
          <w:szCs w:val="24"/>
        </w:rPr>
        <w:t>Thomson AP,</w:t>
      </w:r>
      <w:r w:rsidRPr="00492172">
        <w:rPr>
          <w:rFonts w:ascii="Book Antiqua" w:hAnsi="Book Antiqua"/>
          <w:sz w:val="24"/>
          <w:szCs w:val="24"/>
        </w:rPr>
        <w:t xml:space="preserve"> Marson FB. Polycythemia with fibroids. </w:t>
      </w:r>
      <w:r w:rsidRPr="00492172">
        <w:rPr>
          <w:rFonts w:ascii="Book Antiqua" w:hAnsi="Book Antiqua"/>
          <w:i/>
          <w:iCs/>
          <w:sz w:val="24"/>
          <w:szCs w:val="24"/>
        </w:rPr>
        <w:t>Lancet</w:t>
      </w:r>
      <w:r w:rsidRPr="00492172">
        <w:rPr>
          <w:rFonts w:ascii="Book Antiqua" w:hAnsi="Book Antiqua"/>
          <w:sz w:val="24"/>
          <w:szCs w:val="24"/>
        </w:rPr>
        <w:t xml:space="preserve"> 1953; </w:t>
      </w:r>
      <w:r w:rsidRPr="00492172">
        <w:rPr>
          <w:rFonts w:ascii="Book Antiqua" w:hAnsi="Book Antiqua"/>
          <w:b/>
          <w:bCs/>
          <w:sz w:val="24"/>
          <w:szCs w:val="24"/>
        </w:rPr>
        <w:t>262</w:t>
      </w:r>
      <w:r w:rsidRPr="00492172">
        <w:rPr>
          <w:rFonts w:ascii="Book Antiqua" w:hAnsi="Book Antiqua"/>
          <w:sz w:val="24"/>
          <w:szCs w:val="24"/>
        </w:rPr>
        <w:t>: 759–760 [DOI: 10.1016/S0140-6736(53)91456-1]</w:t>
      </w:r>
    </w:p>
    <w:p w14:paraId="7554CDAD" w14:textId="405A01A8"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5 </w:t>
      </w:r>
      <w:r w:rsidRPr="00492172">
        <w:rPr>
          <w:rFonts w:ascii="Book Antiqua" w:hAnsi="Book Antiqua"/>
          <w:b/>
          <w:sz w:val="24"/>
          <w:szCs w:val="24"/>
        </w:rPr>
        <w:t>Fleming AR</w:t>
      </w:r>
      <w:r w:rsidRPr="00492172">
        <w:rPr>
          <w:rFonts w:ascii="Book Antiqua" w:hAnsi="Book Antiqua"/>
          <w:sz w:val="24"/>
          <w:szCs w:val="24"/>
        </w:rPr>
        <w:t xml:space="preserve">, Markley JC. Polycythemia associated with uterine myomas. </w:t>
      </w:r>
      <w:r w:rsidRPr="00492172">
        <w:rPr>
          <w:rFonts w:ascii="Book Antiqua" w:hAnsi="Book Antiqua"/>
          <w:i/>
          <w:sz w:val="24"/>
          <w:szCs w:val="24"/>
        </w:rPr>
        <w:t>Am J Obstet Gynecol</w:t>
      </w:r>
      <w:r w:rsidRPr="00492172">
        <w:rPr>
          <w:rFonts w:ascii="Book Antiqua" w:hAnsi="Book Antiqua"/>
          <w:sz w:val="24"/>
          <w:szCs w:val="24"/>
        </w:rPr>
        <w:t xml:space="preserve"> 1957; </w:t>
      </w:r>
      <w:r w:rsidRPr="00492172">
        <w:rPr>
          <w:rFonts w:ascii="Book Antiqua" w:hAnsi="Book Antiqua"/>
          <w:b/>
          <w:sz w:val="24"/>
          <w:szCs w:val="24"/>
        </w:rPr>
        <w:t>74</w:t>
      </w:r>
      <w:r w:rsidRPr="00492172">
        <w:rPr>
          <w:rFonts w:ascii="Book Antiqua" w:hAnsi="Book Antiqua"/>
          <w:sz w:val="24"/>
          <w:szCs w:val="24"/>
        </w:rPr>
        <w:t>: 677-679 [PMID: 13458274 DOI: 10.1016/0002-9378(57)90528-8]</w:t>
      </w:r>
    </w:p>
    <w:p w14:paraId="51634E86"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6 </w:t>
      </w:r>
      <w:r w:rsidRPr="00492172">
        <w:rPr>
          <w:rFonts w:ascii="Book Antiqua" w:hAnsi="Book Antiqua"/>
          <w:b/>
          <w:sz w:val="24"/>
          <w:szCs w:val="24"/>
        </w:rPr>
        <w:t>Thiele J</w:t>
      </w:r>
      <w:r w:rsidRPr="00492172">
        <w:rPr>
          <w:rFonts w:ascii="Book Antiqua" w:hAnsi="Book Antiqua"/>
          <w:sz w:val="24"/>
          <w:szCs w:val="24"/>
        </w:rPr>
        <w:t xml:space="preserve">, Kvasnicka HM, Muehlhausen K, Walter S, Zankovich R, Diehl V. Polycythemia rubra vera versus secondary polycythemias. A clinicopathological evaluation of distinctive features in 199 patients. </w:t>
      </w:r>
      <w:r w:rsidRPr="00492172">
        <w:rPr>
          <w:rFonts w:ascii="Book Antiqua" w:hAnsi="Book Antiqua"/>
          <w:i/>
          <w:sz w:val="24"/>
          <w:szCs w:val="24"/>
        </w:rPr>
        <w:t>Pathol Res Pract</w:t>
      </w:r>
      <w:r w:rsidRPr="00492172">
        <w:rPr>
          <w:rFonts w:ascii="Book Antiqua" w:hAnsi="Book Antiqua"/>
          <w:sz w:val="24"/>
          <w:szCs w:val="24"/>
        </w:rPr>
        <w:t xml:space="preserve"> 2001; </w:t>
      </w:r>
      <w:r w:rsidRPr="00492172">
        <w:rPr>
          <w:rFonts w:ascii="Book Antiqua" w:hAnsi="Book Antiqua"/>
          <w:b/>
          <w:sz w:val="24"/>
          <w:szCs w:val="24"/>
        </w:rPr>
        <w:t>197</w:t>
      </w:r>
      <w:r w:rsidRPr="00492172">
        <w:rPr>
          <w:rFonts w:ascii="Book Antiqua" w:hAnsi="Book Antiqua"/>
          <w:sz w:val="24"/>
          <w:szCs w:val="24"/>
        </w:rPr>
        <w:t>: 77-84 [PMID: 11261821 DOI: 10.1078/0344-0338-5710013]</w:t>
      </w:r>
    </w:p>
    <w:p w14:paraId="69C83B13" w14:textId="2EA738C8"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7 </w:t>
      </w:r>
      <w:r w:rsidRPr="00492172">
        <w:rPr>
          <w:rFonts w:ascii="Book Antiqua" w:hAnsi="Book Antiqua"/>
          <w:b/>
          <w:sz w:val="24"/>
          <w:szCs w:val="24"/>
        </w:rPr>
        <w:t>Hertko EJ</w:t>
      </w:r>
      <w:r w:rsidRPr="00492172">
        <w:rPr>
          <w:rFonts w:ascii="Book Antiqua" w:hAnsi="Book Antiqua"/>
          <w:sz w:val="24"/>
          <w:szCs w:val="24"/>
        </w:rPr>
        <w:t xml:space="preserve">. Polycythemia (erythrocytosis) associated uterine fibroids and apparent surgical cure. </w:t>
      </w:r>
      <w:r w:rsidRPr="00492172">
        <w:rPr>
          <w:rFonts w:ascii="Book Antiqua" w:hAnsi="Book Antiqua"/>
          <w:i/>
          <w:sz w:val="24"/>
          <w:szCs w:val="24"/>
        </w:rPr>
        <w:t>Am J Med</w:t>
      </w:r>
      <w:r w:rsidRPr="00492172">
        <w:rPr>
          <w:rFonts w:ascii="Book Antiqua" w:hAnsi="Book Antiqua"/>
          <w:sz w:val="24"/>
          <w:szCs w:val="24"/>
        </w:rPr>
        <w:t xml:space="preserve"> 1963; </w:t>
      </w:r>
      <w:r w:rsidRPr="00492172">
        <w:rPr>
          <w:rFonts w:ascii="Book Antiqua" w:hAnsi="Book Antiqua"/>
          <w:b/>
          <w:sz w:val="24"/>
          <w:szCs w:val="24"/>
        </w:rPr>
        <w:t>34</w:t>
      </w:r>
      <w:r w:rsidRPr="00492172">
        <w:rPr>
          <w:rFonts w:ascii="Book Antiqua" w:hAnsi="Book Antiqua"/>
          <w:sz w:val="24"/>
          <w:szCs w:val="24"/>
        </w:rPr>
        <w:t>: 288-294 [PMID: 13954151 DOI: 10.1016/0002-9343(63)90064-0]</w:t>
      </w:r>
    </w:p>
    <w:p w14:paraId="418F4449"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8 </w:t>
      </w:r>
      <w:r w:rsidRPr="00492172">
        <w:rPr>
          <w:rFonts w:ascii="Book Antiqua" w:hAnsi="Book Antiqua"/>
          <w:b/>
          <w:sz w:val="24"/>
          <w:szCs w:val="24"/>
        </w:rPr>
        <w:t>Abdul Ghaffar NA</w:t>
      </w:r>
      <w:r w:rsidRPr="00492172">
        <w:rPr>
          <w:rFonts w:ascii="Book Antiqua" w:hAnsi="Book Antiqua"/>
          <w:sz w:val="24"/>
          <w:szCs w:val="24"/>
        </w:rPr>
        <w:t xml:space="preserve">, Ismail MP, Nik Mahmood NM, Daud K, Abu Dzarr GA. Huge uterine fibroid in a postmenopausal woman associated with polycythaemia: a case report. </w:t>
      </w:r>
      <w:r w:rsidRPr="00492172">
        <w:rPr>
          <w:rFonts w:ascii="Book Antiqua" w:hAnsi="Book Antiqua"/>
          <w:i/>
          <w:sz w:val="24"/>
          <w:szCs w:val="24"/>
        </w:rPr>
        <w:t>Maturitas</w:t>
      </w:r>
      <w:r w:rsidRPr="00492172">
        <w:rPr>
          <w:rFonts w:ascii="Book Antiqua" w:hAnsi="Book Antiqua"/>
          <w:sz w:val="24"/>
          <w:szCs w:val="24"/>
        </w:rPr>
        <w:t xml:space="preserve"> 2008; </w:t>
      </w:r>
      <w:r w:rsidRPr="00492172">
        <w:rPr>
          <w:rFonts w:ascii="Book Antiqua" w:hAnsi="Book Antiqua"/>
          <w:b/>
          <w:sz w:val="24"/>
          <w:szCs w:val="24"/>
        </w:rPr>
        <w:t>60</w:t>
      </w:r>
      <w:r w:rsidRPr="00492172">
        <w:rPr>
          <w:rFonts w:ascii="Book Antiqua" w:hAnsi="Book Antiqua"/>
          <w:sz w:val="24"/>
          <w:szCs w:val="24"/>
        </w:rPr>
        <w:t>: 177-179 [PMID: 18482807 DOI: 10.1016/j.maturitas.2008.03.013]</w:t>
      </w:r>
    </w:p>
    <w:p w14:paraId="303B6C14"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9 </w:t>
      </w:r>
      <w:r w:rsidRPr="00492172">
        <w:rPr>
          <w:rFonts w:ascii="Book Antiqua" w:hAnsi="Book Antiqua"/>
          <w:b/>
          <w:sz w:val="24"/>
          <w:szCs w:val="24"/>
        </w:rPr>
        <w:t>Gordeuk VR</w:t>
      </w:r>
      <w:r w:rsidRPr="00492172">
        <w:rPr>
          <w:rFonts w:ascii="Book Antiqua" w:hAnsi="Book Antiqua"/>
          <w:sz w:val="24"/>
          <w:szCs w:val="24"/>
        </w:rPr>
        <w:t xml:space="preserve">, Key NS, Prchal JT. Re-evaluation of hematocrit as a determinant of thrombotic risk in erythrocytosis. </w:t>
      </w:r>
      <w:r w:rsidRPr="00492172">
        <w:rPr>
          <w:rFonts w:ascii="Book Antiqua" w:hAnsi="Book Antiqua"/>
          <w:i/>
          <w:sz w:val="24"/>
          <w:szCs w:val="24"/>
        </w:rPr>
        <w:t>Haematologica</w:t>
      </w:r>
      <w:r w:rsidRPr="00492172">
        <w:rPr>
          <w:rFonts w:ascii="Book Antiqua" w:hAnsi="Book Antiqua"/>
          <w:sz w:val="24"/>
          <w:szCs w:val="24"/>
        </w:rPr>
        <w:t xml:space="preserve"> 2019; </w:t>
      </w:r>
      <w:r w:rsidRPr="00492172">
        <w:rPr>
          <w:rFonts w:ascii="Book Antiqua" w:hAnsi="Book Antiqua"/>
          <w:b/>
          <w:sz w:val="24"/>
          <w:szCs w:val="24"/>
        </w:rPr>
        <w:t>104</w:t>
      </w:r>
      <w:r w:rsidRPr="00492172">
        <w:rPr>
          <w:rFonts w:ascii="Book Antiqua" w:hAnsi="Book Antiqua"/>
          <w:sz w:val="24"/>
          <w:szCs w:val="24"/>
        </w:rPr>
        <w:t>: 653-658 [PMID: 30872370 DOI: 10.3324/haematol.2018.210732]</w:t>
      </w:r>
    </w:p>
    <w:p w14:paraId="72AE00A5"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10 </w:t>
      </w:r>
      <w:r w:rsidRPr="00492172">
        <w:rPr>
          <w:rFonts w:ascii="Book Antiqua" w:hAnsi="Book Antiqua"/>
          <w:b/>
          <w:sz w:val="24"/>
          <w:szCs w:val="24"/>
        </w:rPr>
        <w:t>Moulder JK</w:t>
      </w:r>
      <w:r w:rsidRPr="00492172">
        <w:rPr>
          <w:rFonts w:ascii="Book Antiqua" w:hAnsi="Book Antiqua"/>
          <w:sz w:val="24"/>
          <w:szCs w:val="24"/>
        </w:rPr>
        <w:t xml:space="preserve">, Siedhoff MT, Till SR, Moll S. Management considerations for patients with uterine fibroids and concurrent venous thromboembolism. </w:t>
      </w:r>
      <w:r w:rsidRPr="00492172">
        <w:rPr>
          <w:rFonts w:ascii="Book Antiqua" w:hAnsi="Book Antiqua"/>
          <w:i/>
          <w:sz w:val="24"/>
          <w:szCs w:val="24"/>
        </w:rPr>
        <w:t>Curr Opin Obstet Gynecol</w:t>
      </w:r>
      <w:r w:rsidRPr="00492172">
        <w:rPr>
          <w:rFonts w:ascii="Book Antiqua" w:hAnsi="Book Antiqua"/>
          <w:sz w:val="24"/>
          <w:szCs w:val="24"/>
        </w:rPr>
        <w:t xml:space="preserve"> 2016; </w:t>
      </w:r>
      <w:r w:rsidRPr="00492172">
        <w:rPr>
          <w:rFonts w:ascii="Book Antiqua" w:hAnsi="Book Antiqua"/>
          <w:b/>
          <w:sz w:val="24"/>
          <w:szCs w:val="24"/>
        </w:rPr>
        <w:t>28</w:t>
      </w:r>
      <w:r w:rsidRPr="00492172">
        <w:rPr>
          <w:rFonts w:ascii="Book Antiqua" w:hAnsi="Book Antiqua"/>
          <w:sz w:val="24"/>
          <w:szCs w:val="24"/>
        </w:rPr>
        <w:t>: 329-335 [PMID: 27253238 DOI: 10.1097/GCO.0000000000000286]</w:t>
      </w:r>
    </w:p>
    <w:p w14:paraId="185BC1CA"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11 </w:t>
      </w:r>
      <w:r w:rsidRPr="00492172">
        <w:rPr>
          <w:rFonts w:ascii="Book Antiqua" w:hAnsi="Book Antiqua"/>
          <w:b/>
          <w:sz w:val="24"/>
          <w:szCs w:val="24"/>
        </w:rPr>
        <w:t>Lacharite-Roberge AS</w:t>
      </w:r>
      <w:r w:rsidRPr="00492172">
        <w:rPr>
          <w:rFonts w:ascii="Book Antiqua" w:hAnsi="Book Antiqua"/>
          <w:sz w:val="24"/>
          <w:szCs w:val="24"/>
        </w:rPr>
        <w:t xml:space="preserve">, Raza F, Bashir R, Dass CA, Moser GW, Auger WR, Toyoda Y, Forfia PR, Vaidya A. Case series of seven women with uterine fibroids associated with venous thromboembolism and chronic thromboembolic disease. </w:t>
      </w:r>
      <w:r w:rsidRPr="00492172">
        <w:rPr>
          <w:rFonts w:ascii="Book Antiqua" w:hAnsi="Book Antiqua"/>
          <w:i/>
          <w:sz w:val="24"/>
          <w:szCs w:val="24"/>
        </w:rPr>
        <w:t>Pulm Circ</w:t>
      </w:r>
      <w:r w:rsidRPr="00492172">
        <w:rPr>
          <w:rFonts w:ascii="Book Antiqua" w:hAnsi="Book Antiqua"/>
          <w:sz w:val="24"/>
          <w:szCs w:val="24"/>
        </w:rPr>
        <w:t xml:space="preserve"> 2019; </w:t>
      </w:r>
      <w:r w:rsidRPr="00492172">
        <w:rPr>
          <w:rFonts w:ascii="Book Antiqua" w:hAnsi="Book Antiqua"/>
          <w:b/>
          <w:sz w:val="24"/>
          <w:szCs w:val="24"/>
        </w:rPr>
        <w:t>9</w:t>
      </w:r>
      <w:r w:rsidRPr="00492172">
        <w:rPr>
          <w:rFonts w:ascii="Book Antiqua" w:hAnsi="Book Antiqua"/>
          <w:sz w:val="24"/>
          <w:szCs w:val="24"/>
        </w:rPr>
        <w:t>: 2045894018803873 [PMID: 30204062 DOI: 10.1177/2045894018803873]</w:t>
      </w:r>
    </w:p>
    <w:p w14:paraId="13262200"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12 </w:t>
      </w:r>
      <w:r w:rsidRPr="00492172">
        <w:rPr>
          <w:rFonts w:ascii="Book Antiqua" w:hAnsi="Book Antiqua"/>
          <w:b/>
          <w:sz w:val="24"/>
          <w:szCs w:val="24"/>
        </w:rPr>
        <w:t>Hunt BJ</w:t>
      </w:r>
      <w:r w:rsidRPr="00492172">
        <w:rPr>
          <w:rFonts w:ascii="Book Antiqua" w:hAnsi="Book Antiqua"/>
          <w:sz w:val="24"/>
          <w:szCs w:val="24"/>
        </w:rPr>
        <w:t xml:space="preserve">. Hemostasis at Extremes of Body Weight. </w:t>
      </w:r>
      <w:r w:rsidRPr="00492172">
        <w:rPr>
          <w:rFonts w:ascii="Book Antiqua" w:hAnsi="Book Antiqua"/>
          <w:i/>
          <w:sz w:val="24"/>
          <w:szCs w:val="24"/>
        </w:rPr>
        <w:t>Semin Thromb Hemost</w:t>
      </w:r>
      <w:r w:rsidRPr="00492172">
        <w:rPr>
          <w:rFonts w:ascii="Book Antiqua" w:hAnsi="Book Antiqua"/>
          <w:sz w:val="24"/>
          <w:szCs w:val="24"/>
        </w:rPr>
        <w:t xml:space="preserve"> 2018; </w:t>
      </w:r>
      <w:r w:rsidRPr="00492172">
        <w:rPr>
          <w:rFonts w:ascii="Book Antiqua" w:hAnsi="Book Antiqua"/>
          <w:b/>
          <w:sz w:val="24"/>
          <w:szCs w:val="24"/>
        </w:rPr>
        <w:t>44</w:t>
      </w:r>
      <w:r w:rsidRPr="00492172">
        <w:rPr>
          <w:rFonts w:ascii="Book Antiqua" w:hAnsi="Book Antiqua"/>
          <w:sz w:val="24"/>
          <w:szCs w:val="24"/>
        </w:rPr>
        <w:t>: 632-639 [PMID: 29986373 DOI: 10.1055/s-0038-1661385]</w:t>
      </w:r>
    </w:p>
    <w:p w14:paraId="38F315A5"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13 </w:t>
      </w:r>
      <w:r w:rsidRPr="00492172">
        <w:rPr>
          <w:rFonts w:ascii="Book Antiqua" w:hAnsi="Book Antiqua"/>
          <w:b/>
          <w:sz w:val="24"/>
          <w:szCs w:val="24"/>
        </w:rPr>
        <w:t>Huber FL</w:t>
      </w:r>
      <w:r w:rsidRPr="00492172">
        <w:rPr>
          <w:rFonts w:ascii="Book Antiqua" w:hAnsi="Book Antiqua"/>
          <w:sz w:val="24"/>
          <w:szCs w:val="24"/>
        </w:rPr>
        <w:t xml:space="preserve">, Latshang TD, Goede JS, Bloch KE. Does venous blood gas analysis provide accurate estimates of hemoglobin oxygen affinity? </w:t>
      </w:r>
      <w:r w:rsidRPr="00492172">
        <w:rPr>
          <w:rFonts w:ascii="Book Antiqua" w:hAnsi="Book Antiqua"/>
          <w:i/>
          <w:sz w:val="24"/>
          <w:szCs w:val="24"/>
        </w:rPr>
        <w:t>Ann Hematol</w:t>
      </w:r>
      <w:r w:rsidRPr="00492172">
        <w:rPr>
          <w:rFonts w:ascii="Book Antiqua" w:hAnsi="Book Antiqua"/>
          <w:sz w:val="24"/>
          <w:szCs w:val="24"/>
        </w:rPr>
        <w:t xml:space="preserve"> 2013; </w:t>
      </w:r>
      <w:r w:rsidRPr="00492172">
        <w:rPr>
          <w:rFonts w:ascii="Book Antiqua" w:hAnsi="Book Antiqua"/>
          <w:b/>
          <w:sz w:val="24"/>
          <w:szCs w:val="24"/>
        </w:rPr>
        <w:t>92</w:t>
      </w:r>
      <w:r w:rsidRPr="00492172">
        <w:rPr>
          <w:rFonts w:ascii="Book Antiqua" w:hAnsi="Book Antiqua"/>
          <w:sz w:val="24"/>
          <w:szCs w:val="24"/>
        </w:rPr>
        <w:t>: 517-521 [PMID: 23307600 DOI: 10.1007/s00277-012-1667-z]</w:t>
      </w:r>
    </w:p>
    <w:p w14:paraId="609224E5"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14 </w:t>
      </w:r>
      <w:r w:rsidRPr="00492172">
        <w:rPr>
          <w:rFonts w:ascii="Book Antiqua" w:hAnsi="Book Antiqua"/>
          <w:b/>
          <w:sz w:val="24"/>
          <w:szCs w:val="24"/>
        </w:rPr>
        <w:t>McMullin MFF</w:t>
      </w:r>
      <w:r w:rsidRPr="00492172">
        <w:rPr>
          <w:rFonts w:ascii="Book Antiqua" w:hAnsi="Book Antiqua"/>
          <w:sz w:val="24"/>
          <w:szCs w:val="24"/>
        </w:rPr>
        <w:t xml:space="preserve">, Mead AJ, Ali S, Cargo C, Chen F, Ewing J, Garg M, Godfrey A, Knapper S, McLornan DP, Nangalia J, Sekhar M, Wadelin F, Harrison CN; British Society for Haematology Guideline. A guideline for the management of specific situations in polycythaemia vera and secondary erythrocytosis: A British Society for Haematology Guideline. </w:t>
      </w:r>
      <w:r w:rsidRPr="00492172">
        <w:rPr>
          <w:rFonts w:ascii="Book Antiqua" w:hAnsi="Book Antiqua"/>
          <w:i/>
          <w:sz w:val="24"/>
          <w:szCs w:val="24"/>
        </w:rPr>
        <w:t>Br J Haematol</w:t>
      </w:r>
      <w:r w:rsidRPr="00492172">
        <w:rPr>
          <w:rFonts w:ascii="Book Antiqua" w:hAnsi="Book Antiqua"/>
          <w:sz w:val="24"/>
          <w:szCs w:val="24"/>
        </w:rPr>
        <w:t xml:space="preserve"> 2019; </w:t>
      </w:r>
      <w:r w:rsidRPr="00492172">
        <w:rPr>
          <w:rFonts w:ascii="Book Antiqua" w:hAnsi="Book Antiqua"/>
          <w:b/>
          <w:sz w:val="24"/>
          <w:szCs w:val="24"/>
        </w:rPr>
        <w:t>184</w:t>
      </w:r>
      <w:r w:rsidRPr="00492172">
        <w:rPr>
          <w:rFonts w:ascii="Book Antiqua" w:hAnsi="Book Antiqua"/>
          <w:sz w:val="24"/>
          <w:szCs w:val="24"/>
        </w:rPr>
        <w:t>: 161-175 [PMID: 30426472 DOI: 10.1111/bjh.15647]</w:t>
      </w:r>
    </w:p>
    <w:p w14:paraId="619E49BE"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15 </w:t>
      </w:r>
      <w:r w:rsidRPr="00492172">
        <w:rPr>
          <w:rFonts w:ascii="Book Antiqua" w:hAnsi="Book Antiqua"/>
          <w:b/>
          <w:sz w:val="24"/>
          <w:szCs w:val="24"/>
        </w:rPr>
        <w:t>Macciò A</w:t>
      </w:r>
      <w:r w:rsidRPr="00492172">
        <w:rPr>
          <w:rFonts w:ascii="Book Antiqua" w:hAnsi="Book Antiqua"/>
          <w:sz w:val="24"/>
          <w:szCs w:val="24"/>
        </w:rPr>
        <w:t xml:space="preserve">, Kotsonis P, Lavra F, Chiappe G, Sanna D, Zamboni F, Madeddu C. Laparoscopic removal of a very large uterus weighting 5320 g is feasible and safe: a case report. </w:t>
      </w:r>
      <w:r w:rsidRPr="00492172">
        <w:rPr>
          <w:rFonts w:ascii="Book Antiqua" w:hAnsi="Book Antiqua"/>
          <w:i/>
          <w:sz w:val="24"/>
          <w:szCs w:val="24"/>
        </w:rPr>
        <w:t>BMC Surg</w:t>
      </w:r>
      <w:r w:rsidRPr="00492172">
        <w:rPr>
          <w:rFonts w:ascii="Book Antiqua" w:hAnsi="Book Antiqua"/>
          <w:sz w:val="24"/>
          <w:szCs w:val="24"/>
        </w:rPr>
        <w:t xml:space="preserve"> 2017; </w:t>
      </w:r>
      <w:r w:rsidRPr="00492172">
        <w:rPr>
          <w:rFonts w:ascii="Book Antiqua" w:hAnsi="Book Antiqua"/>
          <w:b/>
          <w:sz w:val="24"/>
          <w:szCs w:val="24"/>
        </w:rPr>
        <w:t>17</w:t>
      </w:r>
      <w:r w:rsidRPr="00492172">
        <w:rPr>
          <w:rFonts w:ascii="Book Antiqua" w:hAnsi="Book Antiqua"/>
          <w:sz w:val="24"/>
          <w:szCs w:val="24"/>
        </w:rPr>
        <w:t>: 50 [PMID: 28472966 DOI: 10.1186/s12893-017-0248-4]</w:t>
      </w:r>
    </w:p>
    <w:p w14:paraId="107FF516"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16 </w:t>
      </w:r>
      <w:r w:rsidRPr="00492172">
        <w:rPr>
          <w:rFonts w:ascii="Book Antiqua" w:hAnsi="Book Antiqua"/>
          <w:b/>
          <w:sz w:val="24"/>
          <w:szCs w:val="24"/>
        </w:rPr>
        <w:t>Macciò A</w:t>
      </w:r>
      <w:r w:rsidRPr="00492172">
        <w:rPr>
          <w:rFonts w:ascii="Book Antiqua" w:hAnsi="Book Antiqua"/>
          <w:sz w:val="24"/>
          <w:szCs w:val="24"/>
        </w:rPr>
        <w:t xml:space="preserve">, Chiappe G, Kotsonis P, Nieddu R, Lavra F, Serra M, Onnis P, Sollai G, Zamboni F, Madeddu C. Surgical outcome and complications of total laparoscopic hysterectomy for very large myomatous uteri in relation to uterine weight: a prospective study in a continuous series of 461 procedures. </w:t>
      </w:r>
      <w:r w:rsidRPr="00492172">
        <w:rPr>
          <w:rFonts w:ascii="Book Antiqua" w:hAnsi="Book Antiqua"/>
          <w:i/>
          <w:sz w:val="24"/>
          <w:szCs w:val="24"/>
        </w:rPr>
        <w:t>Arch Gynecol Obstet</w:t>
      </w:r>
      <w:r w:rsidRPr="00492172">
        <w:rPr>
          <w:rFonts w:ascii="Book Antiqua" w:hAnsi="Book Antiqua"/>
          <w:sz w:val="24"/>
          <w:szCs w:val="24"/>
        </w:rPr>
        <w:t xml:space="preserve"> 2016; </w:t>
      </w:r>
      <w:r w:rsidRPr="00492172">
        <w:rPr>
          <w:rFonts w:ascii="Book Antiqua" w:hAnsi="Book Antiqua"/>
          <w:b/>
          <w:sz w:val="24"/>
          <w:szCs w:val="24"/>
        </w:rPr>
        <w:t>294</w:t>
      </w:r>
      <w:r w:rsidRPr="00492172">
        <w:rPr>
          <w:rFonts w:ascii="Book Antiqua" w:hAnsi="Book Antiqua"/>
          <w:sz w:val="24"/>
          <w:szCs w:val="24"/>
        </w:rPr>
        <w:t>: 525-531 [PMID: 27016346 DOI: 10.1007/s00404-016-4075-0]</w:t>
      </w:r>
    </w:p>
    <w:p w14:paraId="17EA1886"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17 </w:t>
      </w:r>
      <w:r w:rsidRPr="00492172">
        <w:rPr>
          <w:rFonts w:ascii="Book Antiqua" w:hAnsi="Book Antiqua"/>
          <w:b/>
          <w:sz w:val="24"/>
          <w:szCs w:val="24"/>
        </w:rPr>
        <w:t>Wright JD</w:t>
      </w:r>
      <w:r w:rsidRPr="00492172">
        <w:rPr>
          <w:rFonts w:ascii="Book Antiqua" w:hAnsi="Book Antiqua"/>
          <w:sz w:val="24"/>
          <w:szCs w:val="24"/>
        </w:rPr>
        <w:t xml:space="preserve">, Herzog TJ, Tsui J, Ananth CV, Lewin SN, Lu YS, Neugut AI, Hershman DL. Nationwide trends in the performance of inpatient hysterectomy in the United States. </w:t>
      </w:r>
      <w:r w:rsidRPr="00492172">
        <w:rPr>
          <w:rFonts w:ascii="Book Antiqua" w:hAnsi="Book Antiqua"/>
          <w:i/>
          <w:sz w:val="24"/>
          <w:szCs w:val="24"/>
        </w:rPr>
        <w:t>Obstet Gynecol</w:t>
      </w:r>
      <w:r w:rsidRPr="00492172">
        <w:rPr>
          <w:rFonts w:ascii="Book Antiqua" w:hAnsi="Book Antiqua"/>
          <w:sz w:val="24"/>
          <w:szCs w:val="24"/>
        </w:rPr>
        <w:t xml:space="preserve"> 2013; </w:t>
      </w:r>
      <w:r w:rsidRPr="00492172">
        <w:rPr>
          <w:rFonts w:ascii="Book Antiqua" w:hAnsi="Book Antiqua"/>
          <w:b/>
          <w:sz w:val="24"/>
          <w:szCs w:val="24"/>
        </w:rPr>
        <w:t>122</w:t>
      </w:r>
      <w:r w:rsidRPr="00492172">
        <w:rPr>
          <w:rFonts w:ascii="Book Antiqua" w:hAnsi="Book Antiqua"/>
          <w:sz w:val="24"/>
          <w:szCs w:val="24"/>
        </w:rPr>
        <w:t>: 233-241 [PMID: 23969789 DOI: 10.1097/AOG.0b013e318299a6cf]</w:t>
      </w:r>
    </w:p>
    <w:p w14:paraId="0ABB83C1"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18 </w:t>
      </w:r>
      <w:r w:rsidRPr="00492172">
        <w:rPr>
          <w:rFonts w:ascii="Book Antiqua" w:hAnsi="Book Antiqua"/>
          <w:b/>
          <w:sz w:val="24"/>
          <w:szCs w:val="24"/>
        </w:rPr>
        <w:t>Lee J</w:t>
      </w:r>
      <w:r w:rsidRPr="00492172">
        <w:rPr>
          <w:rFonts w:ascii="Book Antiqua" w:hAnsi="Book Antiqua"/>
          <w:sz w:val="24"/>
          <w:szCs w:val="24"/>
        </w:rPr>
        <w:t xml:space="preserve">, Jennings K, Borahay MA, Rodriguez AM, Kilic GS, Snyder RR, Patel PR. Trends in the national distribution of laparoscopic hysterectomies from 2003 to 2010. </w:t>
      </w:r>
      <w:r w:rsidRPr="00492172">
        <w:rPr>
          <w:rFonts w:ascii="Book Antiqua" w:hAnsi="Book Antiqua"/>
          <w:i/>
          <w:sz w:val="24"/>
          <w:szCs w:val="24"/>
        </w:rPr>
        <w:t>J Minim Invasive Gynecol</w:t>
      </w:r>
      <w:r w:rsidRPr="00492172">
        <w:rPr>
          <w:rFonts w:ascii="Book Antiqua" w:hAnsi="Book Antiqua"/>
          <w:sz w:val="24"/>
          <w:szCs w:val="24"/>
        </w:rPr>
        <w:t xml:space="preserve"> 2014; </w:t>
      </w:r>
      <w:r w:rsidRPr="00492172">
        <w:rPr>
          <w:rFonts w:ascii="Book Antiqua" w:hAnsi="Book Antiqua"/>
          <w:b/>
          <w:sz w:val="24"/>
          <w:szCs w:val="24"/>
        </w:rPr>
        <w:t>21</w:t>
      </w:r>
      <w:r w:rsidRPr="00492172">
        <w:rPr>
          <w:rFonts w:ascii="Book Antiqua" w:hAnsi="Book Antiqua"/>
          <w:sz w:val="24"/>
          <w:szCs w:val="24"/>
        </w:rPr>
        <w:t>: 656-661 [PMID: 24462854 DOI: 10.1016/j.jmig.2014.01.012]</w:t>
      </w:r>
    </w:p>
    <w:p w14:paraId="56BA49FF" w14:textId="7777777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19 </w:t>
      </w:r>
      <w:r w:rsidRPr="00492172">
        <w:rPr>
          <w:rFonts w:ascii="Book Antiqua" w:hAnsi="Book Antiqua"/>
          <w:b/>
          <w:sz w:val="24"/>
          <w:szCs w:val="24"/>
        </w:rPr>
        <w:t>Siedhoff MT</w:t>
      </w:r>
      <w:r w:rsidRPr="00492172">
        <w:rPr>
          <w:rFonts w:ascii="Book Antiqua" w:hAnsi="Book Antiqua"/>
          <w:sz w:val="24"/>
          <w:szCs w:val="24"/>
        </w:rPr>
        <w:t xml:space="preserve">, Wheeler SB, Rutstein SE, Geller EJ, Doll KM, Wu JM, Clarke-Pearson DL. Laparoscopic hysterectomy with morcellation vs abdominal hysterectomy for presumed fibroid tumors in premenopausal women: a decision analysis. </w:t>
      </w:r>
      <w:r w:rsidRPr="00492172">
        <w:rPr>
          <w:rFonts w:ascii="Book Antiqua" w:hAnsi="Book Antiqua"/>
          <w:i/>
          <w:sz w:val="24"/>
          <w:szCs w:val="24"/>
        </w:rPr>
        <w:t>Am J Obstet Gynecol</w:t>
      </w:r>
      <w:r w:rsidRPr="00492172">
        <w:rPr>
          <w:rFonts w:ascii="Book Antiqua" w:hAnsi="Book Antiqua"/>
          <w:sz w:val="24"/>
          <w:szCs w:val="24"/>
        </w:rPr>
        <w:t xml:space="preserve"> 2015; </w:t>
      </w:r>
      <w:r w:rsidRPr="00492172">
        <w:rPr>
          <w:rFonts w:ascii="Book Antiqua" w:hAnsi="Book Antiqua"/>
          <w:b/>
          <w:sz w:val="24"/>
          <w:szCs w:val="24"/>
        </w:rPr>
        <w:t>212</w:t>
      </w:r>
      <w:r w:rsidRPr="00492172">
        <w:rPr>
          <w:rFonts w:ascii="Book Antiqua" w:hAnsi="Book Antiqua"/>
          <w:sz w:val="24"/>
          <w:szCs w:val="24"/>
        </w:rPr>
        <w:t>: 591.e1-591.e8 [PMID: 25817518 DOI: 10.1016/j.ajog.2015.03.006]</w:t>
      </w:r>
    </w:p>
    <w:p w14:paraId="43B58F08" w14:textId="3511C127" w:rsidR="000423B0" w:rsidRPr="00492172" w:rsidRDefault="000423B0" w:rsidP="00492172">
      <w:pPr>
        <w:spacing w:after="0" w:line="360" w:lineRule="auto"/>
        <w:jc w:val="both"/>
        <w:rPr>
          <w:rFonts w:ascii="Book Antiqua" w:hAnsi="Book Antiqua"/>
          <w:sz w:val="24"/>
          <w:szCs w:val="24"/>
        </w:rPr>
      </w:pPr>
      <w:r w:rsidRPr="00492172">
        <w:rPr>
          <w:rFonts w:ascii="Book Antiqua" w:hAnsi="Book Antiqua"/>
          <w:sz w:val="24"/>
          <w:szCs w:val="24"/>
        </w:rPr>
        <w:t xml:space="preserve">20 </w:t>
      </w:r>
      <w:r w:rsidRPr="00492172">
        <w:rPr>
          <w:rFonts w:ascii="Book Antiqua" w:hAnsi="Book Antiqua"/>
          <w:b/>
          <w:sz w:val="24"/>
          <w:szCs w:val="24"/>
        </w:rPr>
        <w:t>Qu H</w:t>
      </w:r>
      <w:r w:rsidRPr="00492172">
        <w:rPr>
          <w:rFonts w:ascii="Book Antiqua" w:hAnsi="Book Antiqua"/>
          <w:sz w:val="24"/>
          <w:szCs w:val="24"/>
        </w:rPr>
        <w:t xml:space="preserve">, Li Z, Zhai Z, Liu C, Wang S, Guo S, Zhang Z. Predicting of Venous Thromboembolism for Patients Undergoing Gynecological Surgery. </w:t>
      </w:r>
      <w:r w:rsidRPr="00492172">
        <w:rPr>
          <w:rFonts w:ascii="Book Antiqua" w:hAnsi="Book Antiqua"/>
          <w:i/>
          <w:sz w:val="24"/>
          <w:szCs w:val="24"/>
        </w:rPr>
        <w:t>Medicine (Baltimore)</w:t>
      </w:r>
      <w:r w:rsidRPr="00492172">
        <w:rPr>
          <w:rFonts w:ascii="Book Antiqua" w:hAnsi="Book Antiqua"/>
          <w:sz w:val="24"/>
          <w:szCs w:val="24"/>
        </w:rPr>
        <w:t xml:space="preserve"> 2015; </w:t>
      </w:r>
      <w:r w:rsidRPr="00492172">
        <w:rPr>
          <w:rFonts w:ascii="Book Antiqua" w:hAnsi="Book Antiqua"/>
          <w:b/>
          <w:sz w:val="24"/>
          <w:szCs w:val="24"/>
        </w:rPr>
        <w:t>94</w:t>
      </w:r>
      <w:r w:rsidRPr="00492172">
        <w:rPr>
          <w:rFonts w:ascii="Book Antiqua" w:hAnsi="Book Antiqua"/>
          <w:sz w:val="24"/>
          <w:szCs w:val="24"/>
        </w:rPr>
        <w:t>: e1653 [PMID: 26426660 DOI: 10.1097/MD.0000000000001653]</w:t>
      </w:r>
    </w:p>
    <w:p w14:paraId="052BD694" w14:textId="7DD3A455" w:rsidR="00E13818" w:rsidRPr="00492172" w:rsidRDefault="00E13818" w:rsidP="00492172">
      <w:pPr>
        <w:spacing w:after="0" w:line="360" w:lineRule="auto"/>
        <w:jc w:val="both"/>
        <w:rPr>
          <w:rFonts w:ascii="Book Antiqua" w:hAnsi="Book Antiqua"/>
          <w:sz w:val="24"/>
          <w:szCs w:val="24"/>
        </w:rPr>
      </w:pPr>
    </w:p>
    <w:p w14:paraId="777DDA75" w14:textId="77777777" w:rsidR="00A86A38" w:rsidRPr="00B52C3C" w:rsidRDefault="006A3CD4" w:rsidP="00A86A38">
      <w:pPr>
        <w:suppressAutoHyphens/>
        <w:spacing w:line="360" w:lineRule="auto"/>
        <w:ind w:right="230"/>
        <w:rPr>
          <w:rFonts w:ascii="Book Antiqua" w:hAnsi="Book Antiqua"/>
          <w:sz w:val="24"/>
          <w:szCs w:val="24"/>
        </w:rPr>
      </w:pPr>
      <w:r w:rsidRPr="00492172">
        <w:rPr>
          <w:rFonts w:ascii="Book Antiqua" w:eastAsia="Lucida Sans Unicode" w:hAnsi="Book Antiqua" w:cs="Arial"/>
          <w:b/>
          <w:noProof/>
          <w:sz w:val="24"/>
          <w:szCs w:val="24"/>
          <w:lang w:eastAsia="hi-IN" w:bidi="hi-IN"/>
        </w:rPr>
        <w:t>P-Reviewer</w:t>
      </w:r>
      <w:r w:rsidRPr="00492172">
        <w:rPr>
          <w:rFonts w:ascii="Book Antiqua" w:hAnsi="Book Antiqua" w:cs="Arial"/>
          <w:b/>
          <w:noProof/>
          <w:sz w:val="24"/>
          <w:szCs w:val="24"/>
          <w:lang w:bidi="hi-IN"/>
        </w:rPr>
        <w:t>:</w:t>
      </w:r>
      <w:r w:rsidRPr="00492172">
        <w:rPr>
          <w:rFonts w:ascii="Book Antiqua" w:hAnsi="Book Antiqua"/>
          <w:sz w:val="24"/>
          <w:szCs w:val="24"/>
        </w:rPr>
        <w:t xml:space="preserve"> Daniilidis A</w:t>
      </w:r>
      <w:r w:rsidRPr="00492172">
        <w:rPr>
          <w:rFonts w:ascii="Book Antiqua" w:hAnsi="Book Antiqua" w:cs="Mangal"/>
          <w:bCs/>
          <w:sz w:val="24"/>
          <w:szCs w:val="24"/>
          <w:lang w:bidi="hi-IN"/>
        </w:rPr>
        <w:t xml:space="preserve"> </w:t>
      </w:r>
      <w:r w:rsidRPr="00492172">
        <w:rPr>
          <w:rFonts w:ascii="Book Antiqua" w:eastAsia="Lucida Sans Unicode" w:hAnsi="Book Antiqua" w:cs="Mangal"/>
          <w:b/>
          <w:bCs/>
          <w:sz w:val="24"/>
          <w:szCs w:val="24"/>
          <w:lang w:eastAsia="hi-IN" w:bidi="hi-IN"/>
        </w:rPr>
        <w:t>S-Editor</w:t>
      </w:r>
      <w:r w:rsidRPr="00492172">
        <w:rPr>
          <w:rFonts w:ascii="Book Antiqua" w:hAnsi="Book Antiqua" w:cs="Mangal"/>
          <w:b/>
          <w:bCs/>
          <w:sz w:val="24"/>
          <w:szCs w:val="24"/>
          <w:lang w:bidi="hi-IN"/>
        </w:rPr>
        <w:t>:</w:t>
      </w:r>
      <w:r w:rsidRPr="00492172">
        <w:rPr>
          <w:rFonts w:ascii="Book Antiqua" w:eastAsia="Lucida Sans Unicode" w:hAnsi="Book Antiqua" w:cs="Mangal"/>
          <w:bCs/>
          <w:sz w:val="24"/>
          <w:szCs w:val="24"/>
          <w:lang w:eastAsia="hi-IN" w:bidi="hi-IN"/>
        </w:rPr>
        <w:t xml:space="preserve"> </w:t>
      </w:r>
      <w:r w:rsidRPr="00492172">
        <w:rPr>
          <w:rFonts w:ascii="Book Antiqua" w:hAnsi="Book Antiqua" w:cs="Mangal"/>
          <w:bCs/>
          <w:sz w:val="24"/>
          <w:szCs w:val="24"/>
          <w:lang w:bidi="hi-IN"/>
        </w:rPr>
        <w:t>Dou Y</w:t>
      </w:r>
      <w:r w:rsidRPr="00492172">
        <w:rPr>
          <w:rFonts w:ascii="Book Antiqua" w:eastAsia="Lucida Sans Unicode" w:hAnsi="Book Antiqua" w:cs="Mangal"/>
          <w:b/>
          <w:bCs/>
          <w:sz w:val="24"/>
          <w:szCs w:val="24"/>
          <w:lang w:eastAsia="hi-IN" w:bidi="hi-IN"/>
        </w:rPr>
        <w:t xml:space="preserve"> L-Editor</w:t>
      </w:r>
      <w:r w:rsidRPr="00492172">
        <w:rPr>
          <w:rFonts w:ascii="Book Antiqua" w:hAnsi="Book Antiqua" w:cs="Mangal"/>
          <w:b/>
          <w:bCs/>
          <w:sz w:val="24"/>
          <w:szCs w:val="24"/>
          <w:lang w:bidi="hi-IN"/>
        </w:rPr>
        <w:t>:</w:t>
      </w:r>
      <w:r w:rsidRPr="00492172">
        <w:rPr>
          <w:rFonts w:ascii="Book Antiqua" w:eastAsia="Lucida Sans Unicode" w:hAnsi="Book Antiqua" w:cs="Mangal"/>
          <w:b/>
          <w:bCs/>
          <w:sz w:val="24"/>
          <w:szCs w:val="24"/>
          <w:lang w:eastAsia="hi-IN" w:bidi="hi-IN"/>
        </w:rPr>
        <w:t xml:space="preserve"> </w:t>
      </w:r>
      <w:r w:rsidR="00A86A38" w:rsidRPr="00B52C3C">
        <w:rPr>
          <w:rFonts w:ascii="Book Antiqua" w:hAnsi="Book Antiqua" w:cs="Mangal" w:hint="eastAsia"/>
          <w:bCs/>
          <w:sz w:val="24"/>
          <w:szCs w:val="24"/>
          <w:lang w:bidi="hi-IN"/>
        </w:rPr>
        <w:t>A</w:t>
      </w:r>
      <w:r w:rsidR="00A86A38" w:rsidRPr="00B52C3C">
        <w:rPr>
          <w:rFonts w:ascii="Book Antiqua" w:eastAsia="Lucida Sans Unicode" w:hAnsi="Book Antiqua" w:cs="Mangal"/>
          <w:b/>
          <w:bCs/>
          <w:sz w:val="24"/>
          <w:szCs w:val="24"/>
          <w:lang w:eastAsia="hi-IN" w:bidi="hi-IN"/>
        </w:rPr>
        <w:t xml:space="preserve"> E-Editor</w:t>
      </w:r>
      <w:r w:rsidR="00A86A38" w:rsidRPr="00B52C3C">
        <w:rPr>
          <w:rFonts w:ascii="Book Antiqua" w:hAnsi="Book Antiqua" w:cs="Mangal"/>
          <w:b/>
          <w:bCs/>
          <w:sz w:val="24"/>
          <w:szCs w:val="24"/>
          <w:lang w:bidi="hi-IN"/>
        </w:rPr>
        <w:t>:</w:t>
      </w:r>
      <w:r w:rsidR="00A86A38">
        <w:rPr>
          <w:rFonts w:ascii="Book Antiqua" w:hAnsi="Book Antiqua" w:cs="Mangal" w:hint="eastAsia"/>
          <w:b/>
          <w:bCs/>
          <w:sz w:val="24"/>
          <w:szCs w:val="24"/>
          <w:lang w:bidi="hi-IN"/>
        </w:rPr>
        <w:t xml:space="preserve"> </w:t>
      </w:r>
      <w:r w:rsidR="00A86A38" w:rsidRPr="00B52C3C">
        <w:rPr>
          <w:rFonts w:ascii="Book Antiqua" w:hAnsi="Book Antiqua" w:cs="Mangal" w:hint="eastAsia"/>
          <w:bCs/>
          <w:sz w:val="24"/>
          <w:szCs w:val="24"/>
          <w:lang w:bidi="hi-IN"/>
        </w:rPr>
        <w:t>Qi LL</w:t>
      </w:r>
    </w:p>
    <w:p w14:paraId="7E4721D9" w14:textId="1099CDEE" w:rsidR="006A3CD4" w:rsidRPr="00A86A38" w:rsidRDefault="006A3CD4" w:rsidP="00A86A38">
      <w:pPr>
        <w:pStyle w:val="a3"/>
        <w:tabs>
          <w:tab w:val="left" w:pos="7857"/>
        </w:tabs>
        <w:suppressAutoHyphens/>
        <w:spacing w:after="0" w:line="360" w:lineRule="auto"/>
        <w:ind w:left="360" w:right="230" w:firstLine="482"/>
        <w:jc w:val="both"/>
        <w:rPr>
          <w:rFonts w:ascii="Book Antiqua" w:hAnsi="Book Antiqua" w:cs="Mangal"/>
          <w:b/>
          <w:bCs/>
          <w:sz w:val="24"/>
          <w:szCs w:val="24"/>
          <w:lang w:bidi="hi-IN"/>
        </w:rPr>
      </w:pPr>
    </w:p>
    <w:p w14:paraId="09EA8A5B" w14:textId="77777777" w:rsidR="006A3CD4" w:rsidRPr="00492172" w:rsidRDefault="006A3CD4" w:rsidP="00492172">
      <w:pPr>
        <w:shd w:val="clear" w:color="auto" w:fill="FFFFFF"/>
        <w:spacing w:after="0" w:line="360" w:lineRule="auto"/>
        <w:jc w:val="both"/>
        <w:rPr>
          <w:rFonts w:ascii="Book Antiqua" w:hAnsi="Book Antiqua" w:cs="Helvetica"/>
          <w:b/>
          <w:sz w:val="24"/>
          <w:szCs w:val="24"/>
          <w:lang w:val="en-US"/>
        </w:rPr>
      </w:pPr>
      <w:r w:rsidRPr="00492172">
        <w:rPr>
          <w:rFonts w:ascii="Book Antiqua" w:hAnsi="Book Antiqua" w:cs="Helvetica"/>
          <w:b/>
          <w:sz w:val="24"/>
          <w:szCs w:val="24"/>
        </w:rPr>
        <w:t xml:space="preserve">Specialty type: </w:t>
      </w:r>
      <w:r w:rsidRPr="00492172">
        <w:rPr>
          <w:rFonts w:ascii="Book Antiqua" w:hAnsi="Book Antiqua" w:cs="宋体"/>
          <w:sz w:val="24"/>
          <w:szCs w:val="24"/>
        </w:rPr>
        <w:t>Medicine, Research and Experimental</w:t>
      </w:r>
    </w:p>
    <w:p w14:paraId="05CA76BD" w14:textId="449E52CD" w:rsidR="006A3CD4" w:rsidRPr="00492172" w:rsidRDefault="006A3CD4" w:rsidP="00492172">
      <w:pPr>
        <w:shd w:val="clear" w:color="auto" w:fill="FFFFFF"/>
        <w:spacing w:after="0" w:line="360" w:lineRule="auto"/>
        <w:jc w:val="both"/>
        <w:rPr>
          <w:rFonts w:ascii="Book Antiqua" w:hAnsi="Book Antiqua" w:cs="Helvetica"/>
          <w:b/>
          <w:sz w:val="24"/>
          <w:szCs w:val="24"/>
        </w:rPr>
      </w:pPr>
      <w:r w:rsidRPr="00492172">
        <w:rPr>
          <w:rFonts w:ascii="Book Antiqua" w:hAnsi="Book Antiqua" w:cs="Helvetica"/>
          <w:b/>
          <w:sz w:val="24"/>
          <w:szCs w:val="24"/>
        </w:rPr>
        <w:t xml:space="preserve">Country of origin: </w:t>
      </w:r>
      <w:r w:rsidRPr="00492172">
        <w:rPr>
          <w:rFonts w:ascii="Book Antiqua" w:hAnsi="Book Antiqua" w:cs="Helvetica"/>
          <w:sz w:val="24"/>
          <w:szCs w:val="24"/>
        </w:rPr>
        <w:t>Italy</w:t>
      </w:r>
    </w:p>
    <w:p w14:paraId="4339F48C" w14:textId="77777777" w:rsidR="006A3CD4" w:rsidRPr="00492172" w:rsidRDefault="006A3CD4" w:rsidP="00492172">
      <w:pPr>
        <w:shd w:val="clear" w:color="auto" w:fill="FFFFFF"/>
        <w:spacing w:after="0" w:line="360" w:lineRule="auto"/>
        <w:jc w:val="both"/>
        <w:rPr>
          <w:rFonts w:ascii="Book Antiqua" w:hAnsi="Book Antiqua" w:cs="Helvetica"/>
          <w:b/>
          <w:sz w:val="24"/>
          <w:szCs w:val="24"/>
        </w:rPr>
      </w:pPr>
      <w:r w:rsidRPr="00492172">
        <w:rPr>
          <w:rFonts w:ascii="Book Antiqua" w:hAnsi="Book Antiqua" w:cs="Helvetica"/>
          <w:b/>
          <w:sz w:val="24"/>
          <w:szCs w:val="24"/>
        </w:rPr>
        <w:t>Peer-review report classification</w:t>
      </w:r>
    </w:p>
    <w:p w14:paraId="21676811" w14:textId="77777777" w:rsidR="006A3CD4" w:rsidRPr="00492172" w:rsidRDefault="006A3CD4" w:rsidP="00492172">
      <w:pPr>
        <w:shd w:val="clear" w:color="auto" w:fill="FFFFFF"/>
        <w:spacing w:after="0" w:line="360" w:lineRule="auto"/>
        <w:jc w:val="both"/>
        <w:rPr>
          <w:rFonts w:ascii="Book Antiqua" w:hAnsi="Book Antiqua" w:cs="Helvetica"/>
          <w:sz w:val="24"/>
          <w:szCs w:val="24"/>
        </w:rPr>
      </w:pPr>
      <w:r w:rsidRPr="00492172">
        <w:rPr>
          <w:rFonts w:ascii="Book Antiqua" w:hAnsi="Book Antiqua" w:cs="Helvetica"/>
          <w:sz w:val="24"/>
          <w:szCs w:val="24"/>
        </w:rPr>
        <w:t>Grade A (Excellent): 0</w:t>
      </w:r>
    </w:p>
    <w:p w14:paraId="1710196A" w14:textId="77777777" w:rsidR="006A3CD4" w:rsidRPr="00492172" w:rsidRDefault="006A3CD4" w:rsidP="00492172">
      <w:pPr>
        <w:shd w:val="clear" w:color="auto" w:fill="FFFFFF"/>
        <w:spacing w:after="0" w:line="360" w:lineRule="auto"/>
        <w:jc w:val="both"/>
        <w:rPr>
          <w:rFonts w:ascii="Book Antiqua" w:hAnsi="Book Antiqua" w:cs="Helvetica"/>
          <w:sz w:val="24"/>
          <w:szCs w:val="24"/>
        </w:rPr>
      </w:pPr>
      <w:r w:rsidRPr="00492172">
        <w:rPr>
          <w:rFonts w:ascii="Book Antiqua" w:hAnsi="Book Antiqua" w:cs="Helvetica"/>
          <w:sz w:val="24"/>
          <w:szCs w:val="24"/>
        </w:rPr>
        <w:t>Grade B (Very good): B</w:t>
      </w:r>
    </w:p>
    <w:p w14:paraId="5FABA4B0" w14:textId="75C77CD3" w:rsidR="006A3CD4" w:rsidRPr="00492172" w:rsidRDefault="006A3CD4" w:rsidP="00492172">
      <w:pPr>
        <w:shd w:val="clear" w:color="auto" w:fill="FFFFFF"/>
        <w:spacing w:after="0" w:line="360" w:lineRule="auto"/>
        <w:jc w:val="both"/>
        <w:rPr>
          <w:rFonts w:ascii="Book Antiqua" w:hAnsi="Book Antiqua" w:cs="Helvetica"/>
          <w:sz w:val="24"/>
          <w:szCs w:val="24"/>
        </w:rPr>
      </w:pPr>
      <w:r w:rsidRPr="00492172">
        <w:rPr>
          <w:rFonts w:ascii="Book Antiqua" w:hAnsi="Book Antiqua" w:cs="Helvetica"/>
          <w:sz w:val="24"/>
          <w:szCs w:val="24"/>
        </w:rPr>
        <w:t>Grade C (Good): 0</w:t>
      </w:r>
    </w:p>
    <w:p w14:paraId="56D9E215" w14:textId="77777777" w:rsidR="006A3CD4" w:rsidRPr="00492172" w:rsidRDefault="006A3CD4" w:rsidP="00492172">
      <w:pPr>
        <w:shd w:val="clear" w:color="auto" w:fill="FFFFFF"/>
        <w:spacing w:after="0" w:line="360" w:lineRule="auto"/>
        <w:jc w:val="both"/>
        <w:rPr>
          <w:rFonts w:ascii="Book Antiqua" w:hAnsi="Book Antiqua" w:cs="Helvetica"/>
          <w:sz w:val="24"/>
          <w:szCs w:val="24"/>
        </w:rPr>
      </w:pPr>
      <w:r w:rsidRPr="00492172">
        <w:rPr>
          <w:rFonts w:ascii="Book Antiqua" w:hAnsi="Book Antiqua" w:cs="Helvetica"/>
          <w:sz w:val="24"/>
          <w:szCs w:val="24"/>
        </w:rPr>
        <w:t>Grade D (Fair): 0</w:t>
      </w:r>
    </w:p>
    <w:p w14:paraId="3B545667" w14:textId="72945C3C" w:rsidR="00E13818" w:rsidRPr="00492172" w:rsidRDefault="006A3CD4" w:rsidP="00492172">
      <w:pPr>
        <w:shd w:val="clear" w:color="auto" w:fill="FFFFFF"/>
        <w:spacing w:after="0" w:line="360" w:lineRule="auto"/>
        <w:jc w:val="both"/>
        <w:rPr>
          <w:rFonts w:ascii="Book Antiqua" w:hAnsi="Book Antiqua" w:cs="Helvetica"/>
          <w:sz w:val="24"/>
          <w:szCs w:val="24"/>
        </w:rPr>
      </w:pPr>
      <w:r w:rsidRPr="00492172">
        <w:rPr>
          <w:rFonts w:ascii="Book Antiqua" w:hAnsi="Book Antiqua" w:cs="Helvetica"/>
          <w:sz w:val="24"/>
          <w:szCs w:val="24"/>
        </w:rPr>
        <w:t>Grade E (Poor): 0</w:t>
      </w:r>
    </w:p>
    <w:p w14:paraId="035CFA58" w14:textId="4465B11E" w:rsidR="00DD5CA4" w:rsidRPr="00492172" w:rsidRDefault="00DD5CA4" w:rsidP="00492172">
      <w:pPr>
        <w:spacing w:after="0" w:line="360" w:lineRule="auto"/>
        <w:jc w:val="both"/>
        <w:rPr>
          <w:rFonts w:ascii="Book Antiqua" w:eastAsia="UD Digi Kyokasho N-R" w:hAnsi="Book Antiqua" w:cs="Times New Roman"/>
          <w:sz w:val="24"/>
          <w:szCs w:val="24"/>
          <w:shd w:val="clear" w:color="auto" w:fill="FFFFFF"/>
          <w:lang w:val="en-US"/>
        </w:rPr>
      </w:pPr>
      <w:r w:rsidRPr="00492172">
        <w:rPr>
          <w:rFonts w:ascii="Book Antiqua" w:eastAsia="UD Digi Kyokasho N-R" w:hAnsi="Book Antiqua" w:cs="Times New Roman"/>
          <w:sz w:val="24"/>
          <w:szCs w:val="24"/>
          <w:shd w:val="clear" w:color="auto" w:fill="FFFFFF"/>
          <w:lang w:val="en-US"/>
        </w:rPr>
        <w:br w:type="page"/>
      </w:r>
    </w:p>
    <w:p w14:paraId="6F3BC1C1" w14:textId="315D9ECB" w:rsidR="005A7B59" w:rsidRPr="00492172" w:rsidRDefault="000E137E" w:rsidP="00492172">
      <w:pPr>
        <w:spacing w:after="0" w:line="360" w:lineRule="auto"/>
        <w:jc w:val="both"/>
        <w:rPr>
          <w:rFonts w:ascii="Book Antiqua" w:eastAsia="UD Digi Kyokasho N-R" w:hAnsi="Book Antiqua" w:cs="Times New Roman"/>
          <w:b/>
          <w:sz w:val="24"/>
          <w:szCs w:val="24"/>
          <w:lang w:val="en-US"/>
        </w:rPr>
      </w:pPr>
      <w:r w:rsidRPr="00492172">
        <w:rPr>
          <w:rFonts w:ascii="Book Antiqua" w:hAnsi="Book Antiqua"/>
          <w:noProof/>
          <w:sz w:val="24"/>
          <w:szCs w:val="24"/>
          <w:lang w:val="en-US" w:eastAsia="zh-CN"/>
        </w:rPr>
        <w:drawing>
          <wp:inline distT="0" distB="0" distL="0" distR="0" wp14:anchorId="035B69EE" wp14:editId="03CC803B">
            <wp:extent cx="5731510" cy="43008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0855"/>
                    </a:xfrm>
                    <a:prstGeom prst="rect">
                      <a:avLst/>
                    </a:prstGeom>
                    <a:noFill/>
                    <a:ln>
                      <a:noFill/>
                    </a:ln>
                  </pic:spPr>
                </pic:pic>
              </a:graphicData>
            </a:graphic>
          </wp:inline>
        </w:drawing>
      </w:r>
    </w:p>
    <w:p w14:paraId="25F4879F" w14:textId="76971EA5" w:rsidR="00DD5CA4" w:rsidRPr="00492172" w:rsidRDefault="00C25114" w:rsidP="00492172">
      <w:pPr>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b/>
          <w:sz w:val="24"/>
          <w:szCs w:val="24"/>
          <w:lang w:val="en-US"/>
        </w:rPr>
        <w:t xml:space="preserve">Figure 1 </w:t>
      </w:r>
      <w:r w:rsidR="000E137E" w:rsidRPr="00492172">
        <w:rPr>
          <w:rFonts w:ascii="Book Antiqua" w:eastAsia="UD Digi Kyokasho N-R" w:hAnsi="Book Antiqua" w:cs="Times New Roman"/>
          <w:b/>
          <w:sz w:val="24"/>
          <w:szCs w:val="24"/>
          <w:lang w:val="en-US"/>
        </w:rPr>
        <w:t xml:space="preserve">Preoperative </w:t>
      </w:r>
      <w:r w:rsidR="00AB7402" w:rsidRPr="00492172">
        <w:rPr>
          <w:rFonts w:ascii="Book Antiqua" w:eastAsia="UD Digi Kyokasho N-R" w:hAnsi="Book Antiqua" w:cs="Times New Roman"/>
          <w:b/>
          <w:sz w:val="24"/>
          <w:szCs w:val="24"/>
          <w:lang w:val="en-US"/>
        </w:rPr>
        <w:t>c</w:t>
      </w:r>
      <w:r w:rsidR="000E137E" w:rsidRPr="00492172">
        <w:rPr>
          <w:rFonts w:ascii="Book Antiqua" w:eastAsia="UD Digi Kyokasho N-R" w:hAnsi="Book Antiqua" w:cs="Times New Roman"/>
          <w:b/>
          <w:sz w:val="24"/>
          <w:szCs w:val="24"/>
          <w:lang w:val="en-US"/>
        </w:rPr>
        <w:t xml:space="preserve">omputed </w:t>
      </w:r>
      <w:r w:rsidR="00AB7402" w:rsidRPr="00492172">
        <w:rPr>
          <w:rFonts w:ascii="Book Antiqua" w:eastAsia="UD Digi Kyokasho N-R" w:hAnsi="Book Antiqua" w:cs="Times New Roman"/>
          <w:b/>
          <w:sz w:val="24"/>
          <w:szCs w:val="24"/>
          <w:lang w:val="en-US"/>
        </w:rPr>
        <w:t>t</w:t>
      </w:r>
      <w:r w:rsidR="000E137E" w:rsidRPr="00492172">
        <w:rPr>
          <w:rFonts w:ascii="Book Antiqua" w:eastAsia="UD Digi Kyokasho N-R" w:hAnsi="Book Antiqua" w:cs="Times New Roman"/>
          <w:b/>
          <w:sz w:val="24"/>
          <w:szCs w:val="24"/>
          <w:lang w:val="en-US"/>
        </w:rPr>
        <w:t xml:space="preserve">omography imaging. </w:t>
      </w:r>
      <w:r w:rsidR="00E13818" w:rsidRPr="00492172">
        <w:rPr>
          <w:rFonts w:ascii="Book Antiqua" w:eastAsia="UD Digi Kyokasho N-R" w:hAnsi="Book Antiqua" w:cs="Times New Roman"/>
          <w:bCs/>
          <w:sz w:val="24"/>
          <w:szCs w:val="24"/>
          <w:lang w:val="en-US"/>
        </w:rPr>
        <w:t xml:space="preserve">A, B: </w:t>
      </w:r>
      <w:r w:rsidR="007C0505" w:rsidRPr="00492172">
        <w:rPr>
          <w:rFonts w:ascii="Book Antiqua" w:eastAsia="UD Digi Kyokasho N-R" w:hAnsi="Book Antiqua" w:cs="Times New Roman"/>
          <w:sz w:val="24"/>
          <w:szCs w:val="24"/>
          <w:lang w:val="en-US"/>
        </w:rPr>
        <w:t>Coronal</w:t>
      </w:r>
      <w:r w:rsidR="00E13818" w:rsidRPr="00492172">
        <w:rPr>
          <w:rFonts w:ascii="Book Antiqua" w:eastAsia="UD Digi Kyokasho N-R" w:hAnsi="Book Antiqua" w:cs="Times New Roman"/>
          <w:sz w:val="24"/>
          <w:szCs w:val="24"/>
          <w:lang w:val="en-US"/>
        </w:rPr>
        <w:t xml:space="preserve"> (A)</w:t>
      </w:r>
      <w:r w:rsidR="007C0505" w:rsidRPr="00492172">
        <w:rPr>
          <w:rFonts w:ascii="Book Antiqua" w:eastAsia="UD Digi Kyokasho N-R" w:hAnsi="Book Antiqua" w:cs="Times New Roman"/>
          <w:sz w:val="24"/>
          <w:szCs w:val="24"/>
          <w:lang w:val="en-US"/>
        </w:rPr>
        <w:t xml:space="preserve"> and sagittal </w:t>
      </w:r>
      <w:r w:rsidR="00E13818" w:rsidRPr="00492172">
        <w:rPr>
          <w:rFonts w:ascii="Book Antiqua" w:eastAsia="UD Digi Kyokasho N-R" w:hAnsi="Book Antiqua" w:cs="Times New Roman"/>
          <w:sz w:val="24"/>
          <w:szCs w:val="24"/>
          <w:lang w:val="en-US"/>
        </w:rPr>
        <w:t xml:space="preserve">(B) </w:t>
      </w:r>
      <w:r w:rsidR="007C0505" w:rsidRPr="00492172">
        <w:rPr>
          <w:rFonts w:ascii="Book Antiqua" w:eastAsia="UD Digi Kyokasho N-R" w:hAnsi="Book Antiqua" w:cs="Times New Roman"/>
          <w:sz w:val="24"/>
          <w:szCs w:val="24"/>
          <w:lang w:val="en-US"/>
        </w:rPr>
        <w:t>s</w:t>
      </w:r>
      <w:r w:rsidR="000E137E" w:rsidRPr="00492172">
        <w:rPr>
          <w:rFonts w:ascii="Book Antiqua" w:eastAsia="UD Digi Kyokasho N-R" w:hAnsi="Book Antiqua" w:cs="Times New Roman"/>
          <w:sz w:val="24"/>
          <w:szCs w:val="24"/>
          <w:lang w:val="en-US"/>
        </w:rPr>
        <w:t>can</w:t>
      </w:r>
      <w:r w:rsidR="007C0505" w:rsidRPr="00492172">
        <w:rPr>
          <w:rFonts w:ascii="Book Antiqua" w:eastAsia="UD Digi Kyokasho N-R" w:hAnsi="Book Antiqua" w:cs="Times New Roman"/>
          <w:sz w:val="24"/>
          <w:szCs w:val="24"/>
          <w:lang w:val="en-US"/>
        </w:rPr>
        <w:t>s</w:t>
      </w:r>
      <w:r w:rsidR="000E137E" w:rsidRPr="00492172">
        <w:rPr>
          <w:rFonts w:ascii="Book Antiqua" w:eastAsia="UD Digi Kyokasho N-R" w:hAnsi="Book Antiqua" w:cs="Times New Roman"/>
          <w:sz w:val="24"/>
          <w:szCs w:val="24"/>
          <w:lang w:val="en-US"/>
        </w:rPr>
        <w:t xml:space="preserve"> of the huge </w:t>
      </w:r>
      <w:proofErr w:type="spellStart"/>
      <w:r w:rsidR="000E137E" w:rsidRPr="00492172">
        <w:rPr>
          <w:rFonts w:ascii="Book Antiqua" w:eastAsia="UD Digi Kyokasho N-R" w:hAnsi="Book Antiqua" w:cs="Times New Roman"/>
          <w:sz w:val="24"/>
          <w:szCs w:val="24"/>
          <w:lang w:val="en-US"/>
        </w:rPr>
        <w:t>myomatous</w:t>
      </w:r>
      <w:proofErr w:type="spellEnd"/>
      <w:r w:rsidR="000E137E" w:rsidRPr="00492172">
        <w:rPr>
          <w:rFonts w:ascii="Book Antiqua" w:eastAsia="UD Digi Kyokasho N-R" w:hAnsi="Book Antiqua" w:cs="Times New Roman"/>
          <w:sz w:val="24"/>
          <w:szCs w:val="24"/>
          <w:lang w:val="en-US"/>
        </w:rPr>
        <w:t xml:space="preserve"> uterus </w:t>
      </w:r>
      <w:r w:rsidR="00AB7402" w:rsidRPr="00492172">
        <w:rPr>
          <w:rFonts w:ascii="Book Antiqua" w:eastAsia="UD Digi Kyokasho N-R" w:hAnsi="Book Antiqua" w:cs="Times New Roman"/>
          <w:sz w:val="24"/>
          <w:szCs w:val="24"/>
          <w:lang w:val="en-US"/>
        </w:rPr>
        <w:t xml:space="preserve">occupying the entire abdomen: the green lines show its </w:t>
      </w:r>
      <w:r w:rsidR="007C0505" w:rsidRPr="00492172">
        <w:rPr>
          <w:rFonts w:ascii="Book Antiqua" w:eastAsia="UD Digi Kyokasho N-R" w:hAnsi="Book Antiqua" w:cs="Times New Roman"/>
          <w:sz w:val="24"/>
          <w:szCs w:val="24"/>
          <w:lang w:val="en-US"/>
        </w:rPr>
        <w:t>major diameters.</w:t>
      </w:r>
    </w:p>
    <w:p w14:paraId="507A157C" w14:textId="77777777" w:rsidR="00E13818" w:rsidRPr="00492172" w:rsidRDefault="00E13818" w:rsidP="00492172">
      <w:pPr>
        <w:spacing w:after="0" w:line="360" w:lineRule="auto"/>
        <w:jc w:val="both"/>
        <w:rPr>
          <w:rFonts w:ascii="Book Antiqua" w:eastAsia="UD Digi Kyokasho N-R" w:hAnsi="Book Antiqua" w:cs="Times New Roman"/>
          <w:b/>
          <w:sz w:val="24"/>
          <w:szCs w:val="24"/>
          <w:lang w:val="en-US"/>
        </w:rPr>
      </w:pPr>
      <w:r w:rsidRPr="00492172">
        <w:rPr>
          <w:rFonts w:ascii="Book Antiqua" w:eastAsia="UD Digi Kyokasho N-R" w:hAnsi="Book Antiqua" w:cs="Times New Roman"/>
          <w:b/>
          <w:sz w:val="24"/>
          <w:szCs w:val="24"/>
          <w:lang w:val="en-US"/>
        </w:rPr>
        <w:br w:type="page"/>
      </w:r>
    </w:p>
    <w:p w14:paraId="7307E911" w14:textId="612E8390" w:rsidR="00DD5CA4" w:rsidRPr="00492172" w:rsidRDefault="00881E19" w:rsidP="00492172">
      <w:pPr>
        <w:spacing w:after="0" w:line="360" w:lineRule="auto"/>
        <w:jc w:val="both"/>
        <w:rPr>
          <w:rFonts w:ascii="Book Antiqua" w:eastAsia="UD Digi Kyokasho N-R" w:hAnsi="Book Antiqua" w:cs="Times New Roman"/>
          <w:b/>
          <w:sz w:val="24"/>
          <w:szCs w:val="24"/>
          <w:lang w:val="en-US"/>
        </w:rPr>
      </w:pPr>
      <w:r w:rsidRPr="00492172">
        <w:rPr>
          <w:rFonts w:ascii="Book Antiqua" w:hAnsi="Book Antiqua"/>
          <w:noProof/>
          <w:sz w:val="24"/>
          <w:szCs w:val="24"/>
          <w:lang w:val="en-US" w:eastAsia="zh-CN"/>
        </w:rPr>
        <w:drawing>
          <wp:inline distT="0" distB="0" distL="0" distR="0" wp14:anchorId="3E758D0F" wp14:editId="56D7E270">
            <wp:extent cx="3923607" cy="32311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9344" cy="3252323"/>
                    </a:xfrm>
                    <a:prstGeom prst="rect">
                      <a:avLst/>
                    </a:prstGeom>
                    <a:noFill/>
                    <a:ln>
                      <a:noFill/>
                    </a:ln>
                  </pic:spPr>
                </pic:pic>
              </a:graphicData>
            </a:graphic>
          </wp:inline>
        </w:drawing>
      </w:r>
    </w:p>
    <w:p w14:paraId="5BE5149F" w14:textId="281CD558" w:rsidR="00DD5CA4" w:rsidRPr="00492172" w:rsidRDefault="00DD5CA4" w:rsidP="00492172">
      <w:pPr>
        <w:spacing w:after="0" w:line="360" w:lineRule="auto"/>
        <w:jc w:val="both"/>
        <w:rPr>
          <w:rFonts w:ascii="Book Antiqua" w:eastAsia="UD Digi Kyokasho N-R" w:hAnsi="Book Antiqua" w:cs="Times New Roman"/>
          <w:sz w:val="24"/>
          <w:szCs w:val="24"/>
          <w:lang w:val="en-US"/>
        </w:rPr>
      </w:pPr>
      <w:r w:rsidRPr="00492172">
        <w:rPr>
          <w:rFonts w:ascii="Book Antiqua" w:eastAsia="UD Digi Kyokasho N-R" w:hAnsi="Book Antiqua" w:cs="Times New Roman"/>
          <w:b/>
          <w:sz w:val="24"/>
          <w:szCs w:val="24"/>
          <w:lang w:val="en-US"/>
        </w:rPr>
        <w:t xml:space="preserve">Figure 2 Preoperative </w:t>
      </w:r>
      <w:r w:rsidR="00AB7402" w:rsidRPr="00492172">
        <w:rPr>
          <w:rFonts w:ascii="Book Antiqua" w:eastAsia="UD Digi Kyokasho N-R" w:hAnsi="Book Antiqua" w:cs="Times New Roman"/>
          <w:b/>
          <w:sz w:val="24"/>
          <w:szCs w:val="24"/>
          <w:lang w:val="en-US"/>
        </w:rPr>
        <w:t>c</w:t>
      </w:r>
      <w:r w:rsidRPr="00492172">
        <w:rPr>
          <w:rFonts w:ascii="Book Antiqua" w:eastAsia="UD Digi Kyokasho N-R" w:hAnsi="Book Antiqua" w:cs="Times New Roman"/>
          <w:b/>
          <w:sz w:val="24"/>
          <w:szCs w:val="24"/>
          <w:lang w:val="en-US"/>
        </w:rPr>
        <w:t xml:space="preserve">omputed </w:t>
      </w:r>
      <w:r w:rsidR="00AB7402" w:rsidRPr="00492172">
        <w:rPr>
          <w:rFonts w:ascii="Book Antiqua" w:eastAsia="UD Digi Kyokasho N-R" w:hAnsi="Book Antiqua" w:cs="Times New Roman"/>
          <w:b/>
          <w:sz w:val="24"/>
          <w:szCs w:val="24"/>
          <w:lang w:val="en-US"/>
        </w:rPr>
        <w:t>t</w:t>
      </w:r>
      <w:r w:rsidRPr="00492172">
        <w:rPr>
          <w:rFonts w:ascii="Book Antiqua" w:eastAsia="UD Digi Kyokasho N-R" w:hAnsi="Book Antiqua" w:cs="Times New Roman"/>
          <w:b/>
          <w:sz w:val="24"/>
          <w:szCs w:val="24"/>
          <w:lang w:val="en-US"/>
        </w:rPr>
        <w:t xml:space="preserve">omography imaging. </w:t>
      </w:r>
      <w:proofErr w:type="gramStart"/>
      <w:r w:rsidRPr="00492172">
        <w:rPr>
          <w:rFonts w:ascii="Book Antiqua" w:eastAsia="UD Digi Kyokasho N-R" w:hAnsi="Book Antiqua" w:cs="Times New Roman"/>
          <w:sz w:val="24"/>
          <w:szCs w:val="24"/>
          <w:lang w:val="en-US"/>
        </w:rPr>
        <w:t xml:space="preserve">Axial scan of the huge </w:t>
      </w:r>
      <w:proofErr w:type="spellStart"/>
      <w:r w:rsidRPr="00492172">
        <w:rPr>
          <w:rFonts w:ascii="Book Antiqua" w:eastAsia="UD Digi Kyokasho N-R" w:hAnsi="Book Antiqua" w:cs="Times New Roman"/>
          <w:sz w:val="24"/>
          <w:szCs w:val="24"/>
          <w:lang w:val="en-US"/>
        </w:rPr>
        <w:t>myomatous</w:t>
      </w:r>
      <w:proofErr w:type="spellEnd"/>
      <w:r w:rsidRPr="00492172">
        <w:rPr>
          <w:rFonts w:ascii="Book Antiqua" w:eastAsia="UD Digi Kyokasho N-R" w:hAnsi="Book Antiqua" w:cs="Times New Roman"/>
          <w:sz w:val="24"/>
          <w:szCs w:val="24"/>
          <w:lang w:val="en-US"/>
        </w:rPr>
        <w:t xml:space="preserve"> uterus showing its diameter (green line).</w:t>
      </w:r>
      <w:proofErr w:type="gramEnd"/>
    </w:p>
    <w:p w14:paraId="744D9846" w14:textId="77777777" w:rsidR="00DD5CA4" w:rsidRPr="00492172" w:rsidRDefault="00DD5CA4" w:rsidP="00492172">
      <w:pPr>
        <w:spacing w:after="0" w:line="360" w:lineRule="auto"/>
        <w:jc w:val="both"/>
        <w:rPr>
          <w:rFonts w:ascii="Book Antiqua" w:eastAsia="UD Digi Kyokasho N-R" w:hAnsi="Book Antiqua" w:cs="Times New Roman"/>
          <w:b/>
          <w:sz w:val="24"/>
          <w:szCs w:val="24"/>
          <w:lang w:val="en-US"/>
        </w:rPr>
      </w:pPr>
    </w:p>
    <w:sectPr w:rsidR="00DD5CA4" w:rsidRPr="00492172" w:rsidSect="008F6C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7DBA7" w14:textId="77777777" w:rsidR="00204EDA" w:rsidRDefault="00204EDA" w:rsidP="00106216">
      <w:pPr>
        <w:spacing w:after="0" w:line="240" w:lineRule="auto"/>
      </w:pPr>
      <w:r>
        <w:separator/>
      </w:r>
    </w:p>
  </w:endnote>
  <w:endnote w:type="continuationSeparator" w:id="0">
    <w:p w14:paraId="6C879EC0" w14:textId="77777777" w:rsidR="00204EDA" w:rsidRDefault="00204EDA" w:rsidP="0010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 Antiqua">
    <w:altName w:val="Book Antiqua"/>
    <w:panose1 w:val="02040602050305030304"/>
    <w:charset w:val="00"/>
    <w:family w:val="roman"/>
    <w:pitch w:val="variable"/>
    <w:sig w:usb0="00000287" w:usb1="00000000" w:usb2="00000000" w:usb3="00000000" w:csb0="0000009F" w:csb1="00000000"/>
  </w:font>
  <w:font w:name="UD Digi Kyokasho N-R">
    <w:altName w:val="MS Gothic"/>
    <w:charset w:val="80"/>
    <w:family w:val="roman"/>
    <w:pitch w:val="variable"/>
    <w:sig w:usb0="00000000" w:usb1="2AC7ECFA" w:usb2="00000010" w:usb3="00000000" w:csb0="00020000" w:csb1="00000000"/>
  </w:font>
  <w:font w:name="黑体">
    <w:altName w:val="SimHei"/>
    <w:panose1 w:val="0201060906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华文中宋">
    <w:altName w:val="STZhongsong"/>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A00002BF" w:usb1="68C7FCFB" w:usb2="00000010"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Light"/>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ABB79" w14:textId="77777777" w:rsidR="00204EDA" w:rsidRDefault="00204EDA" w:rsidP="00106216">
      <w:pPr>
        <w:spacing w:after="0" w:line="240" w:lineRule="auto"/>
      </w:pPr>
      <w:r>
        <w:separator/>
      </w:r>
    </w:p>
  </w:footnote>
  <w:footnote w:type="continuationSeparator" w:id="0">
    <w:p w14:paraId="1A5DC82F" w14:textId="77777777" w:rsidR="00204EDA" w:rsidRDefault="00204EDA" w:rsidP="00106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A9E"/>
    <w:multiLevelType w:val="hybridMultilevel"/>
    <w:tmpl w:val="FB3AA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811A03"/>
    <w:multiLevelType w:val="hybridMultilevel"/>
    <w:tmpl w:val="FB3AA5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73054C"/>
    <w:multiLevelType w:val="hybridMultilevel"/>
    <w:tmpl w:val="FB7EC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394E29"/>
    <w:multiLevelType w:val="hybridMultilevel"/>
    <w:tmpl w:val="FB7EC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E987CAC"/>
    <w:multiLevelType w:val="hybridMultilevel"/>
    <w:tmpl w:val="FB7EC3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9D"/>
    <w:rsid w:val="000063AF"/>
    <w:rsid w:val="000111DC"/>
    <w:rsid w:val="00034F7F"/>
    <w:rsid w:val="000423B0"/>
    <w:rsid w:val="00052CFF"/>
    <w:rsid w:val="000530FF"/>
    <w:rsid w:val="000542E3"/>
    <w:rsid w:val="00061951"/>
    <w:rsid w:val="00064517"/>
    <w:rsid w:val="00085D39"/>
    <w:rsid w:val="00093C7D"/>
    <w:rsid w:val="000C5374"/>
    <w:rsid w:val="000D0703"/>
    <w:rsid w:val="000D358F"/>
    <w:rsid w:val="000E084C"/>
    <w:rsid w:val="000E1302"/>
    <w:rsid w:val="000E137E"/>
    <w:rsid w:val="00106216"/>
    <w:rsid w:val="00107B1B"/>
    <w:rsid w:val="001170E0"/>
    <w:rsid w:val="00123673"/>
    <w:rsid w:val="001360EE"/>
    <w:rsid w:val="00136703"/>
    <w:rsid w:val="00165CEC"/>
    <w:rsid w:val="001A4AB5"/>
    <w:rsid w:val="001B44EB"/>
    <w:rsid w:val="001D0AEA"/>
    <w:rsid w:val="001E41B4"/>
    <w:rsid w:val="00204EDA"/>
    <w:rsid w:val="00205EB4"/>
    <w:rsid w:val="002060F1"/>
    <w:rsid w:val="0021486D"/>
    <w:rsid w:val="00223E9B"/>
    <w:rsid w:val="00234B97"/>
    <w:rsid w:val="00250DDC"/>
    <w:rsid w:val="002551FB"/>
    <w:rsid w:val="00265AD9"/>
    <w:rsid w:val="00285163"/>
    <w:rsid w:val="00285304"/>
    <w:rsid w:val="00290EE8"/>
    <w:rsid w:val="002977DF"/>
    <w:rsid w:val="002B1503"/>
    <w:rsid w:val="002B27EB"/>
    <w:rsid w:val="002B29F7"/>
    <w:rsid w:val="002B3AD7"/>
    <w:rsid w:val="002C78DF"/>
    <w:rsid w:val="002E029F"/>
    <w:rsid w:val="002F2190"/>
    <w:rsid w:val="002F63B3"/>
    <w:rsid w:val="00303651"/>
    <w:rsid w:val="00306C90"/>
    <w:rsid w:val="00315C15"/>
    <w:rsid w:val="003224F8"/>
    <w:rsid w:val="00324F28"/>
    <w:rsid w:val="00331F51"/>
    <w:rsid w:val="003366C5"/>
    <w:rsid w:val="003416CC"/>
    <w:rsid w:val="003655B5"/>
    <w:rsid w:val="00366CB0"/>
    <w:rsid w:val="003755E8"/>
    <w:rsid w:val="0039445F"/>
    <w:rsid w:val="0039656C"/>
    <w:rsid w:val="003A0504"/>
    <w:rsid w:val="003A7E03"/>
    <w:rsid w:val="003C77F3"/>
    <w:rsid w:val="003D67FD"/>
    <w:rsid w:val="003E0DA8"/>
    <w:rsid w:val="003E1A81"/>
    <w:rsid w:val="003F5A68"/>
    <w:rsid w:val="00414FDB"/>
    <w:rsid w:val="004264E1"/>
    <w:rsid w:val="004339F2"/>
    <w:rsid w:val="004345E8"/>
    <w:rsid w:val="0045042C"/>
    <w:rsid w:val="00492172"/>
    <w:rsid w:val="00492AE1"/>
    <w:rsid w:val="0049780D"/>
    <w:rsid w:val="004A48E1"/>
    <w:rsid w:val="004B7A93"/>
    <w:rsid w:val="004C4617"/>
    <w:rsid w:val="004D5C50"/>
    <w:rsid w:val="0050070D"/>
    <w:rsid w:val="005038E0"/>
    <w:rsid w:val="00505C66"/>
    <w:rsid w:val="00513E0B"/>
    <w:rsid w:val="005265D2"/>
    <w:rsid w:val="00533F73"/>
    <w:rsid w:val="00544CE1"/>
    <w:rsid w:val="00552313"/>
    <w:rsid w:val="00557889"/>
    <w:rsid w:val="00561766"/>
    <w:rsid w:val="0056277F"/>
    <w:rsid w:val="005730D2"/>
    <w:rsid w:val="0058620F"/>
    <w:rsid w:val="005A7B59"/>
    <w:rsid w:val="005B11EC"/>
    <w:rsid w:val="005C4B24"/>
    <w:rsid w:val="005C6596"/>
    <w:rsid w:val="005C6830"/>
    <w:rsid w:val="005D3C12"/>
    <w:rsid w:val="00605D27"/>
    <w:rsid w:val="00611A02"/>
    <w:rsid w:val="00627A2F"/>
    <w:rsid w:val="00661968"/>
    <w:rsid w:val="00674363"/>
    <w:rsid w:val="0068054E"/>
    <w:rsid w:val="00685AAB"/>
    <w:rsid w:val="006A3CD4"/>
    <w:rsid w:val="006B1F1C"/>
    <w:rsid w:val="006B54CA"/>
    <w:rsid w:val="006E44CD"/>
    <w:rsid w:val="006F4D1E"/>
    <w:rsid w:val="007016F9"/>
    <w:rsid w:val="00705BA2"/>
    <w:rsid w:val="00705F5B"/>
    <w:rsid w:val="00710E1F"/>
    <w:rsid w:val="007141BF"/>
    <w:rsid w:val="00716CCC"/>
    <w:rsid w:val="00723EC4"/>
    <w:rsid w:val="007352EC"/>
    <w:rsid w:val="00737868"/>
    <w:rsid w:val="007404EA"/>
    <w:rsid w:val="00747660"/>
    <w:rsid w:val="00754231"/>
    <w:rsid w:val="007608EB"/>
    <w:rsid w:val="0076215E"/>
    <w:rsid w:val="00763074"/>
    <w:rsid w:val="0076424B"/>
    <w:rsid w:val="007750C2"/>
    <w:rsid w:val="00794030"/>
    <w:rsid w:val="007969BF"/>
    <w:rsid w:val="007B0EFC"/>
    <w:rsid w:val="007B3499"/>
    <w:rsid w:val="007C0505"/>
    <w:rsid w:val="007E2A3D"/>
    <w:rsid w:val="007F28F2"/>
    <w:rsid w:val="007F5BEA"/>
    <w:rsid w:val="00822BF3"/>
    <w:rsid w:val="00845BBB"/>
    <w:rsid w:val="00853E5C"/>
    <w:rsid w:val="00856E6D"/>
    <w:rsid w:val="00871B71"/>
    <w:rsid w:val="00874B17"/>
    <w:rsid w:val="00877306"/>
    <w:rsid w:val="00881E19"/>
    <w:rsid w:val="00886C11"/>
    <w:rsid w:val="00892506"/>
    <w:rsid w:val="008B463E"/>
    <w:rsid w:val="008B6542"/>
    <w:rsid w:val="008C68DF"/>
    <w:rsid w:val="008D73FB"/>
    <w:rsid w:val="008F6170"/>
    <w:rsid w:val="008F6CF2"/>
    <w:rsid w:val="009070B0"/>
    <w:rsid w:val="009076E2"/>
    <w:rsid w:val="009114DE"/>
    <w:rsid w:val="0092060B"/>
    <w:rsid w:val="00930CF2"/>
    <w:rsid w:val="00932BF8"/>
    <w:rsid w:val="00935AD4"/>
    <w:rsid w:val="0094056C"/>
    <w:rsid w:val="00944FBB"/>
    <w:rsid w:val="009501D1"/>
    <w:rsid w:val="0095535F"/>
    <w:rsid w:val="00955648"/>
    <w:rsid w:val="00980A57"/>
    <w:rsid w:val="00980E04"/>
    <w:rsid w:val="00984BB2"/>
    <w:rsid w:val="00990139"/>
    <w:rsid w:val="00990F0F"/>
    <w:rsid w:val="009A23E1"/>
    <w:rsid w:val="009C6707"/>
    <w:rsid w:val="009E49E7"/>
    <w:rsid w:val="009E7419"/>
    <w:rsid w:val="009E7674"/>
    <w:rsid w:val="00A0670F"/>
    <w:rsid w:val="00A15DF4"/>
    <w:rsid w:val="00A32C82"/>
    <w:rsid w:val="00A41306"/>
    <w:rsid w:val="00A45E3B"/>
    <w:rsid w:val="00A86A38"/>
    <w:rsid w:val="00AB0AD5"/>
    <w:rsid w:val="00AB7402"/>
    <w:rsid w:val="00AC5CB1"/>
    <w:rsid w:val="00AE1E79"/>
    <w:rsid w:val="00AE41DF"/>
    <w:rsid w:val="00AF3118"/>
    <w:rsid w:val="00AF6C69"/>
    <w:rsid w:val="00B230EA"/>
    <w:rsid w:val="00B631C3"/>
    <w:rsid w:val="00B715B5"/>
    <w:rsid w:val="00B73071"/>
    <w:rsid w:val="00B96335"/>
    <w:rsid w:val="00BA02BB"/>
    <w:rsid w:val="00BA099E"/>
    <w:rsid w:val="00BD04E4"/>
    <w:rsid w:val="00BD5A9D"/>
    <w:rsid w:val="00BD5B06"/>
    <w:rsid w:val="00BD77E9"/>
    <w:rsid w:val="00C05428"/>
    <w:rsid w:val="00C1369C"/>
    <w:rsid w:val="00C139F6"/>
    <w:rsid w:val="00C17BB8"/>
    <w:rsid w:val="00C25114"/>
    <w:rsid w:val="00C50ABF"/>
    <w:rsid w:val="00C57D13"/>
    <w:rsid w:val="00C63198"/>
    <w:rsid w:val="00C766E6"/>
    <w:rsid w:val="00C7788C"/>
    <w:rsid w:val="00CB5E34"/>
    <w:rsid w:val="00CC5B78"/>
    <w:rsid w:val="00CC5DF6"/>
    <w:rsid w:val="00CD4726"/>
    <w:rsid w:val="00CD5E0E"/>
    <w:rsid w:val="00CF38AC"/>
    <w:rsid w:val="00CF440B"/>
    <w:rsid w:val="00D051CB"/>
    <w:rsid w:val="00D10A8C"/>
    <w:rsid w:val="00D12615"/>
    <w:rsid w:val="00D257F1"/>
    <w:rsid w:val="00D25CA9"/>
    <w:rsid w:val="00D33973"/>
    <w:rsid w:val="00D6371E"/>
    <w:rsid w:val="00D85643"/>
    <w:rsid w:val="00D92F2B"/>
    <w:rsid w:val="00DB5F5D"/>
    <w:rsid w:val="00DC01CB"/>
    <w:rsid w:val="00DC043D"/>
    <w:rsid w:val="00DC23FE"/>
    <w:rsid w:val="00DD09C3"/>
    <w:rsid w:val="00DD5CA4"/>
    <w:rsid w:val="00E13818"/>
    <w:rsid w:val="00E413F9"/>
    <w:rsid w:val="00E45A04"/>
    <w:rsid w:val="00E64346"/>
    <w:rsid w:val="00E70BF5"/>
    <w:rsid w:val="00E722AF"/>
    <w:rsid w:val="00E741A7"/>
    <w:rsid w:val="00E971EE"/>
    <w:rsid w:val="00EA0DDA"/>
    <w:rsid w:val="00EA444C"/>
    <w:rsid w:val="00ED042E"/>
    <w:rsid w:val="00EF6726"/>
    <w:rsid w:val="00EF69B6"/>
    <w:rsid w:val="00F25E3A"/>
    <w:rsid w:val="00F362F0"/>
    <w:rsid w:val="00F54811"/>
    <w:rsid w:val="00F7344D"/>
    <w:rsid w:val="00F74D27"/>
    <w:rsid w:val="00F760C4"/>
    <w:rsid w:val="00F77CDD"/>
    <w:rsid w:val="00F83EF4"/>
    <w:rsid w:val="00F843ED"/>
    <w:rsid w:val="00FB61F3"/>
    <w:rsid w:val="00FB631F"/>
    <w:rsid w:val="00FD64A1"/>
    <w:rsid w:val="00FD72FE"/>
    <w:rsid w:val="00FE18D5"/>
    <w:rsid w:val="00FE47A5"/>
    <w:rsid w:val="00FF29EF"/>
    <w:rsid w:val="00FF2BC1"/>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A9D"/>
    <w:pPr>
      <w:ind w:left="720"/>
      <w:contextualSpacing/>
    </w:pPr>
  </w:style>
  <w:style w:type="paragraph" w:customStyle="1" w:styleId="Default">
    <w:name w:val="Default"/>
    <w:rsid w:val="00AC5CB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Char"/>
    <w:uiPriority w:val="99"/>
    <w:unhideWhenUsed/>
    <w:rsid w:val="00106216"/>
    <w:pPr>
      <w:tabs>
        <w:tab w:val="center" w:pos="4819"/>
        <w:tab w:val="right" w:pos="9638"/>
      </w:tabs>
      <w:spacing w:after="0" w:line="240" w:lineRule="auto"/>
    </w:pPr>
  </w:style>
  <w:style w:type="character" w:customStyle="1" w:styleId="Char">
    <w:name w:val="页眉 Char"/>
    <w:basedOn w:val="a0"/>
    <w:link w:val="a4"/>
    <w:uiPriority w:val="99"/>
    <w:rsid w:val="00106216"/>
  </w:style>
  <w:style w:type="paragraph" w:styleId="a5">
    <w:name w:val="footer"/>
    <w:basedOn w:val="a"/>
    <w:link w:val="Char0"/>
    <w:uiPriority w:val="99"/>
    <w:unhideWhenUsed/>
    <w:rsid w:val="00106216"/>
    <w:pPr>
      <w:tabs>
        <w:tab w:val="center" w:pos="4819"/>
        <w:tab w:val="right" w:pos="9638"/>
      </w:tabs>
      <w:spacing w:after="0" w:line="240" w:lineRule="auto"/>
    </w:pPr>
  </w:style>
  <w:style w:type="character" w:customStyle="1" w:styleId="Char0">
    <w:name w:val="页脚 Char"/>
    <w:basedOn w:val="a0"/>
    <w:link w:val="a5"/>
    <w:uiPriority w:val="99"/>
    <w:rsid w:val="00106216"/>
  </w:style>
  <w:style w:type="character" w:styleId="a6">
    <w:name w:val="annotation reference"/>
    <w:basedOn w:val="a0"/>
    <w:uiPriority w:val="99"/>
    <w:unhideWhenUsed/>
    <w:qFormat/>
    <w:rsid w:val="008F6CF2"/>
    <w:rPr>
      <w:sz w:val="16"/>
      <w:szCs w:val="16"/>
    </w:rPr>
  </w:style>
  <w:style w:type="paragraph" w:styleId="a7">
    <w:name w:val="annotation text"/>
    <w:basedOn w:val="a"/>
    <w:link w:val="Char1"/>
    <w:uiPriority w:val="99"/>
    <w:unhideWhenUsed/>
    <w:qFormat/>
    <w:rsid w:val="008F6CF2"/>
    <w:pPr>
      <w:spacing w:line="240" w:lineRule="auto"/>
    </w:pPr>
    <w:rPr>
      <w:sz w:val="20"/>
      <w:szCs w:val="20"/>
    </w:rPr>
  </w:style>
  <w:style w:type="character" w:customStyle="1" w:styleId="Char1">
    <w:name w:val="批注文字 Char"/>
    <w:basedOn w:val="a0"/>
    <w:link w:val="a7"/>
    <w:uiPriority w:val="99"/>
    <w:qFormat/>
    <w:rsid w:val="008F6CF2"/>
    <w:rPr>
      <w:sz w:val="20"/>
      <w:szCs w:val="20"/>
    </w:rPr>
  </w:style>
  <w:style w:type="paragraph" w:styleId="a8">
    <w:name w:val="annotation subject"/>
    <w:basedOn w:val="a7"/>
    <w:next w:val="a7"/>
    <w:link w:val="Char2"/>
    <w:uiPriority w:val="99"/>
    <w:semiHidden/>
    <w:unhideWhenUsed/>
    <w:rsid w:val="008F6CF2"/>
    <w:rPr>
      <w:b/>
      <w:bCs/>
    </w:rPr>
  </w:style>
  <w:style w:type="character" w:customStyle="1" w:styleId="Char2">
    <w:name w:val="批注主题 Char"/>
    <w:basedOn w:val="Char1"/>
    <w:link w:val="a8"/>
    <w:uiPriority w:val="99"/>
    <w:semiHidden/>
    <w:rsid w:val="008F6CF2"/>
    <w:rPr>
      <w:b/>
      <w:bCs/>
      <w:sz w:val="20"/>
      <w:szCs w:val="20"/>
    </w:rPr>
  </w:style>
  <w:style w:type="paragraph" w:styleId="a9">
    <w:name w:val="Balloon Text"/>
    <w:basedOn w:val="a"/>
    <w:link w:val="Char3"/>
    <w:uiPriority w:val="99"/>
    <w:semiHidden/>
    <w:unhideWhenUsed/>
    <w:rsid w:val="008F6CF2"/>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8F6CF2"/>
    <w:rPr>
      <w:rFonts w:ascii="Tahoma" w:hAnsi="Tahoma" w:cs="Tahoma"/>
      <w:sz w:val="16"/>
      <w:szCs w:val="16"/>
    </w:rPr>
  </w:style>
  <w:style w:type="paragraph" w:styleId="aa">
    <w:name w:val="Revision"/>
    <w:hidden/>
    <w:uiPriority w:val="99"/>
    <w:semiHidden/>
    <w:rsid w:val="007F5BEA"/>
    <w:pPr>
      <w:spacing w:after="0" w:line="240" w:lineRule="auto"/>
    </w:pPr>
  </w:style>
  <w:style w:type="character" w:styleId="ab">
    <w:name w:val="Hyperlink"/>
    <w:basedOn w:val="a0"/>
    <w:uiPriority w:val="99"/>
    <w:unhideWhenUsed/>
    <w:rsid w:val="00285304"/>
    <w:rPr>
      <w:color w:val="0563C1" w:themeColor="hyperlink"/>
      <w:u w:val="single"/>
    </w:rPr>
  </w:style>
  <w:style w:type="paragraph" w:customStyle="1" w:styleId="1">
    <w:name w:val="正文1"/>
    <w:uiPriority w:val="99"/>
    <w:rsid w:val="002977DF"/>
    <w:pPr>
      <w:spacing w:after="0" w:line="276" w:lineRule="auto"/>
    </w:pPr>
    <w:rPr>
      <w:rFonts w:ascii="Arial" w:hAnsi="Arial" w:cs="Arial"/>
      <w:color w:val="000000"/>
      <w:szCs w:val="20"/>
      <w:lang w:val="pl-PL" w:eastAsia="pl-PL"/>
    </w:rPr>
  </w:style>
  <w:style w:type="character" w:customStyle="1" w:styleId="10">
    <w:name w:val="批注文字 字符1"/>
    <w:basedOn w:val="a0"/>
    <w:uiPriority w:val="99"/>
    <w:qFormat/>
    <w:rsid w:val="002977DF"/>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A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A9D"/>
    <w:pPr>
      <w:ind w:left="720"/>
      <w:contextualSpacing/>
    </w:pPr>
  </w:style>
  <w:style w:type="paragraph" w:customStyle="1" w:styleId="Default">
    <w:name w:val="Default"/>
    <w:rsid w:val="00AC5CB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Char"/>
    <w:uiPriority w:val="99"/>
    <w:unhideWhenUsed/>
    <w:rsid w:val="00106216"/>
    <w:pPr>
      <w:tabs>
        <w:tab w:val="center" w:pos="4819"/>
        <w:tab w:val="right" w:pos="9638"/>
      </w:tabs>
      <w:spacing w:after="0" w:line="240" w:lineRule="auto"/>
    </w:pPr>
  </w:style>
  <w:style w:type="character" w:customStyle="1" w:styleId="Char">
    <w:name w:val="页眉 Char"/>
    <w:basedOn w:val="a0"/>
    <w:link w:val="a4"/>
    <w:uiPriority w:val="99"/>
    <w:rsid w:val="00106216"/>
  </w:style>
  <w:style w:type="paragraph" w:styleId="a5">
    <w:name w:val="footer"/>
    <w:basedOn w:val="a"/>
    <w:link w:val="Char0"/>
    <w:uiPriority w:val="99"/>
    <w:unhideWhenUsed/>
    <w:rsid w:val="00106216"/>
    <w:pPr>
      <w:tabs>
        <w:tab w:val="center" w:pos="4819"/>
        <w:tab w:val="right" w:pos="9638"/>
      </w:tabs>
      <w:spacing w:after="0" w:line="240" w:lineRule="auto"/>
    </w:pPr>
  </w:style>
  <w:style w:type="character" w:customStyle="1" w:styleId="Char0">
    <w:name w:val="页脚 Char"/>
    <w:basedOn w:val="a0"/>
    <w:link w:val="a5"/>
    <w:uiPriority w:val="99"/>
    <w:rsid w:val="00106216"/>
  </w:style>
  <w:style w:type="character" w:styleId="a6">
    <w:name w:val="annotation reference"/>
    <w:basedOn w:val="a0"/>
    <w:uiPriority w:val="99"/>
    <w:unhideWhenUsed/>
    <w:qFormat/>
    <w:rsid w:val="008F6CF2"/>
    <w:rPr>
      <w:sz w:val="16"/>
      <w:szCs w:val="16"/>
    </w:rPr>
  </w:style>
  <w:style w:type="paragraph" w:styleId="a7">
    <w:name w:val="annotation text"/>
    <w:basedOn w:val="a"/>
    <w:link w:val="Char1"/>
    <w:uiPriority w:val="99"/>
    <w:unhideWhenUsed/>
    <w:qFormat/>
    <w:rsid w:val="008F6CF2"/>
    <w:pPr>
      <w:spacing w:line="240" w:lineRule="auto"/>
    </w:pPr>
    <w:rPr>
      <w:sz w:val="20"/>
      <w:szCs w:val="20"/>
    </w:rPr>
  </w:style>
  <w:style w:type="character" w:customStyle="1" w:styleId="Char1">
    <w:name w:val="批注文字 Char"/>
    <w:basedOn w:val="a0"/>
    <w:link w:val="a7"/>
    <w:uiPriority w:val="99"/>
    <w:qFormat/>
    <w:rsid w:val="008F6CF2"/>
    <w:rPr>
      <w:sz w:val="20"/>
      <w:szCs w:val="20"/>
    </w:rPr>
  </w:style>
  <w:style w:type="paragraph" w:styleId="a8">
    <w:name w:val="annotation subject"/>
    <w:basedOn w:val="a7"/>
    <w:next w:val="a7"/>
    <w:link w:val="Char2"/>
    <w:uiPriority w:val="99"/>
    <w:semiHidden/>
    <w:unhideWhenUsed/>
    <w:rsid w:val="008F6CF2"/>
    <w:rPr>
      <w:b/>
      <w:bCs/>
    </w:rPr>
  </w:style>
  <w:style w:type="character" w:customStyle="1" w:styleId="Char2">
    <w:name w:val="批注主题 Char"/>
    <w:basedOn w:val="Char1"/>
    <w:link w:val="a8"/>
    <w:uiPriority w:val="99"/>
    <w:semiHidden/>
    <w:rsid w:val="008F6CF2"/>
    <w:rPr>
      <w:b/>
      <w:bCs/>
      <w:sz w:val="20"/>
      <w:szCs w:val="20"/>
    </w:rPr>
  </w:style>
  <w:style w:type="paragraph" w:styleId="a9">
    <w:name w:val="Balloon Text"/>
    <w:basedOn w:val="a"/>
    <w:link w:val="Char3"/>
    <w:uiPriority w:val="99"/>
    <w:semiHidden/>
    <w:unhideWhenUsed/>
    <w:rsid w:val="008F6CF2"/>
    <w:pPr>
      <w:spacing w:after="0" w:line="240" w:lineRule="auto"/>
    </w:pPr>
    <w:rPr>
      <w:rFonts w:ascii="Tahoma" w:hAnsi="Tahoma" w:cs="Tahoma"/>
      <w:sz w:val="16"/>
      <w:szCs w:val="16"/>
    </w:rPr>
  </w:style>
  <w:style w:type="character" w:customStyle="1" w:styleId="Char3">
    <w:name w:val="批注框文本 Char"/>
    <w:basedOn w:val="a0"/>
    <w:link w:val="a9"/>
    <w:uiPriority w:val="99"/>
    <w:semiHidden/>
    <w:rsid w:val="008F6CF2"/>
    <w:rPr>
      <w:rFonts w:ascii="Tahoma" w:hAnsi="Tahoma" w:cs="Tahoma"/>
      <w:sz w:val="16"/>
      <w:szCs w:val="16"/>
    </w:rPr>
  </w:style>
  <w:style w:type="paragraph" w:styleId="aa">
    <w:name w:val="Revision"/>
    <w:hidden/>
    <w:uiPriority w:val="99"/>
    <w:semiHidden/>
    <w:rsid w:val="007F5BEA"/>
    <w:pPr>
      <w:spacing w:after="0" w:line="240" w:lineRule="auto"/>
    </w:pPr>
  </w:style>
  <w:style w:type="character" w:styleId="ab">
    <w:name w:val="Hyperlink"/>
    <w:basedOn w:val="a0"/>
    <w:uiPriority w:val="99"/>
    <w:unhideWhenUsed/>
    <w:rsid w:val="00285304"/>
    <w:rPr>
      <w:color w:val="0563C1" w:themeColor="hyperlink"/>
      <w:u w:val="single"/>
    </w:rPr>
  </w:style>
  <w:style w:type="paragraph" w:customStyle="1" w:styleId="1">
    <w:name w:val="正文1"/>
    <w:uiPriority w:val="99"/>
    <w:rsid w:val="002977DF"/>
    <w:pPr>
      <w:spacing w:after="0" w:line="276" w:lineRule="auto"/>
    </w:pPr>
    <w:rPr>
      <w:rFonts w:ascii="Arial" w:hAnsi="Arial" w:cs="Arial"/>
      <w:color w:val="000000"/>
      <w:szCs w:val="20"/>
      <w:lang w:val="pl-PL" w:eastAsia="pl-PL"/>
    </w:rPr>
  </w:style>
  <w:style w:type="character" w:customStyle="1" w:styleId="10">
    <w:name w:val="批注文字 字符1"/>
    <w:basedOn w:val="a0"/>
    <w:uiPriority w:val="99"/>
    <w:qFormat/>
    <w:rsid w:val="002977DF"/>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346">
      <w:bodyDiv w:val="1"/>
      <w:marLeft w:val="0"/>
      <w:marRight w:val="0"/>
      <w:marTop w:val="0"/>
      <w:marBottom w:val="0"/>
      <w:divBdr>
        <w:top w:val="none" w:sz="0" w:space="0" w:color="auto"/>
        <w:left w:val="none" w:sz="0" w:space="0" w:color="auto"/>
        <w:bottom w:val="none" w:sz="0" w:space="0" w:color="auto"/>
        <w:right w:val="none" w:sz="0" w:space="0" w:color="auto"/>
      </w:divBdr>
    </w:div>
    <w:div w:id="34737954">
      <w:bodyDiv w:val="1"/>
      <w:marLeft w:val="0"/>
      <w:marRight w:val="0"/>
      <w:marTop w:val="0"/>
      <w:marBottom w:val="0"/>
      <w:divBdr>
        <w:top w:val="none" w:sz="0" w:space="0" w:color="auto"/>
        <w:left w:val="none" w:sz="0" w:space="0" w:color="auto"/>
        <w:bottom w:val="none" w:sz="0" w:space="0" w:color="auto"/>
        <w:right w:val="none" w:sz="0" w:space="0" w:color="auto"/>
      </w:divBdr>
    </w:div>
    <w:div w:id="42678839">
      <w:bodyDiv w:val="1"/>
      <w:marLeft w:val="0"/>
      <w:marRight w:val="0"/>
      <w:marTop w:val="0"/>
      <w:marBottom w:val="0"/>
      <w:divBdr>
        <w:top w:val="none" w:sz="0" w:space="0" w:color="auto"/>
        <w:left w:val="none" w:sz="0" w:space="0" w:color="auto"/>
        <w:bottom w:val="none" w:sz="0" w:space="0" w:color="auto"/>
        <w:right w:val="none" w:sz="0" w:space="0" w:color="auto"/>
      </w:divBdr>
    </w:div>
    <w:div w:id="695497886">
      <w:bodyDiv w:val="1"/>
      <w:marLeft w:val="0"/>
      <w:marRight w:val="0"/>
      <w:marTop w:val="0"/>
      <w:marBottom w:val="0"/>
      <w:divBdr>
        <w:top w:val="none" w:sz="0" w:space="0" w:color="auto"/>
        <w:left w:val="none" w:sz="0" w:space="0" w:color="auto"/>
        <w:bottom w:val="none" w:sz="0" w:space="0" w:color="auto"/>
        <w:right w:val="none" w:sz="0" w:space="0" w:color="auto"/>
      </w:divBdr>
    </w:div>
    <w:div w:id="712734778">
      <w:bodyDiv w:val="1"/>
      <w:marLeft w:val="0"/>
      <w:marRight w:val="0"/>
      <w:marTop w:val="0"/>
      <w:marBottom w:val="0"/>
      <w:divBdr>
        <w:top w:val="none" w:sz="0" w:space="0" w:color="auto"/>
        <w:left w:val="none" w:sz="0" w:space="0" w:color="auto"/>
        <w:bottom w:val="none" w:sz="0" w:space="0" w:color="auto"/>
        <w:right w:val="none" w:sz="0" w:space="0" w:color="auto"/>
      </w:divBdr>
    </w:div>
    <w:div w:id="993987895">
      <w:bodyDiv w:val="1"/>
      <w:marLeft w:val="0"/>
      <w:marRight w:val="0"/>
      <w:marTop w:val="0"/>
      <w:marBottom w:val="0"/>
      <w:divBdr>
        <w:top w:val="none" w:sz="0" w:space="0" w:color="auto"/>
        <w:left w:val="none" w:sz="0" w:space="0" w:color="auto"/>
        <w:bottom w:val="none" w:sz="0" w:space="0" w:color="auto"/>
        <w:right w:val="none" w:sz="0" w:space="0" w:color="auto"/>
      </w:divBdr>
      <w:divsChild>
        <w:div w:id="496724787">
          <w:marLeft w:val="0"/>
          <w:marRight w:val="0"/>
          <w:marTop w:val="0"/>
          <w:marBottom w:val="150"/>
          <w:divBdr>
            <w:top w:val="none" w:sz="0" w:space="0" w:color="auto"/>
            <w:left w:val="none" w:sz="0" w:space="0" w:color="auto"/>
            <w:bottom w:val="none" w:sz="0" w:space="0" w:color="auto"/>
            <w:right w:val="none" w:sz="0" w:space="0" w:color="auto"/>
          </w:divBdr>
          <w:divsChild>
            <w:div w:id="1031029922">
              <w:marLeft w:val="0"/>
              <w:marRight w:val="0"/>
              <w:marTop w:val="0"/>
              <w:marBottom w:val="0"/>
              <w:divBdr>
                <w:top w:val="none" w:sz="0" w:space="0" w:color="auto"/>
                <w:left w:val="none" w:sz="0" w:space="0" w:color="auto"/>
                <w:bottom w:val="none" w:sz="0" w:space="0" w:color="auto"/>
                <w:right w:val="none" w:sz="0" w:space="0" w:color="auto"/>
              </w:divBdr>
              <w:divsChild>
                <w:div w:id="754597964">
                  <w:marLeft w:val="0"/>
                  <w:marRight w:val="0"/>
                  <w:marTop w:val="0"/>
                  <w:marBottom w:val="0"/>
                  <w:divBdr>
                    <w:top w:val="none" w:sz="0" w:space="0" w:color="auto"/>
                    <w:left w:val="none" w:sz="0" w:space="0" w:color="auto"/>
                    <w:bottom w:val="none" w:sz="0" w:space="0" w:color="auto"/>
                    <w:right w:val="none" w:sz="0" w:space="0" w:color="auto"/>
                  </w:divBdr>
                  <w:divsChild>
                    <w:div w:id="3928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5878">
      <w:bodyDiv w:val="1"/>
      <w:marLeft w:val="0"/>
      <w:marRight w:val="0"/>
      <w:marTop w:val="0"/>
      <w:marBottom w:val="0"/>
      <w:divBdr>
        <w:top w:val="none" w:sz="0" w:space="0" w:color="auto"/>
        <w:left w:val="none" w:sz="0" w:space="0" w:color="auto"/>
        <w:bottom w:val="none" w:sz="0" w:space="0" w:color="auto"/>
        <w:right w:val="none" w:sz="0" w:space="0" w:color="auto"/>
      </w:divBdr>
    </w:div>
    <w:div w:id="1213036158">
      <w:bodyDiv w:val="1"/>
      <w:marLeft w:val="0"/>
      <w:marRight w:val="0"/>
      <w:marTop w:val="0"/>
      <w:marBottom w:val="0"/>
      <w:divBdr>
        <w:top w:val="none" w:sz="0" w:space="0" w:color="auto"/>
        <w:left w:val="none" w:sz="0" w:space="0" w:color="auto"/>
        <w:bottom w:val="none" w:sz="0" w:space="0" w:color="auto"/>
        <w:right w:val="none" w:sz="0" w:space="0" w:color="auto"/>
      </w:divBdr>
    </w:div>
    <w:div w:id="1336492177">
      <w:bodyDiv w:val="1"/>
      <w:marLeft w:val="0"/>
      <w:marRight w:val="0"/>
      <w:marTop w:val="0"/>
      <w:marBottom w:val="0"/>
      <w:divBdr>
        <w:top w:val="none" w:sz="0" w:space="0" w:color="auto"/>
        <w:left w:val="none" w:sz="0" w:space="0" w:color="auto"/>
        <w:bottom w:val="none" w:sz="0" w:space="0" w:color="auto"/>
        <w:right w:val="none" w:sz="0" w:space="0" w:color="auto"/>
      </w:divBdr>
    </w:div>
    <w:div w:id="1425959950">
      <w:bodyDiv w:val="1"/>
      <w:marLeft w:val="0"/>
      <w:marRight w:val="0"/>
      <w:marTop w:val="0"/>
      <w:marBottom w:val="0"/>
      <w:divBdr>
        <w:top w:val="none" w:sz="0" w:space="0" w:color="auto"/>
        <w:left w:val="none" w:sz="0" w:space="0" w:color="auto"/>
        <w:bottom w:val="none" w:sz="0" w:space="0" w:color="auto"/>
        <w:right w:val="none" w:sz="0" w:space="0" w:color="auto"/>
      </w:divBdr>
    </w:div>
    <w:div w:id="1443183934">
      <w:bodyDiv w:val="1"/>
      <w:marLeft w:val="0"/>
      <w:marRight w:val="0"/>
      <w:marTop w:val="0"/>
      <w:marBottom w:val="0"/>
      <w:divBdr>
        <w:top w:val="none" w:sz="0" w:space="0" w:color="auto"/>
        <w:left w:val="none" w:sz="0" w:space="0" w:color="auto"/>
        <w:bottom w:val="none" w:sz="0" w:space="0" w:color="auto"/>
        <w:right w:val="none" w:sz="0" w:space="0" w:color="auto"/>
      </w:divBdr>
    </w:div>
    <w:div w:id="1563785705">
      <w:bodyDiv w:val="1"/>
      <w:marLeft w:val="0"/>
      <w:marRight w:val="0"/>
      <w:marTop w:val="0"/>
      <w:marBottom w:val="0"/>
      <w:divBdr>
        <w:top w:val="none" w:sz="0" w:space="0" w:color="auto"/>
        <w:left w:val="none" w:sz="0" w:space="0" w:color="auto"/>
        <w:bottom w:val="none" w:sz="0" w:space="0" w:color="auto"/>
        <w:right w:val="none" w:sz="0" w:space="0" w:color="auto"/>
      </w:divBdr>
    </w:div>
    <w:div w:id="1811362870">
      <w:bodyDiv w:val="1"/>
      <w:marLeft w:val="0"/>
      <w:marRight w:val="0"/>
      <w:marTop w:val="0"/>
      <w:marBottom w:val="0"/>
      <w:divBdr>
        <w:top w:val="none" w:sz="0" w:space="0" w:color="auto"/>
        <w:left w:val="none" w:sz="0" w:space="0" w:color="auto"/>
        <w:bottom w:val="none" w:sz="0" w:space="0" w:color="auto"/>
        <w:right w:val="none" w:sz="0" w:space="0" w:color="auto"/>
      </w:divBdr>
    </w:div>
    <w:div w:id="1980723473">
      <w:bodyDiv w:val="1"/>
      <w:marLeft w:val="0"/>
      <w:marRight w:val="0"/>
      <w:marTop w:val="0"/>
      <w:marBottom w:val="0"/>
      <w:divBdr>
        <w:top w:val="none" w:sz="0" w:space="0" w:color="auto"/>
        <w:left w:val="none" w:sz="0" w:space="0" w:color="auto"/>
        <w:bottom w:val="none" w:sz="0" w:space="0" w:color="auto"/>
        <w:right w:val="none" w:sz="0" w:space="0" w:color="auto"/>
      </w:divBdr>
    </w:div>
    <w:div w:id="21251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3216</Words>
  <Characters>18337</Characters>
  <Application>Microsoft Office Word</Application>
  <DocSecurity>0</DocSecurity>
  <Lines>152</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maccio</dc:creator>
  <cp:lastModifiedBy>user</cp:lastModifiedBy>
  <cp:revision>5</cp:revision>
  <dcterms:created xsi:type="dcterms:W3CDTF">2019-08-20T02:34:00Z</dcterms:created>
  <dcterms:modified xsi:type="dcterms:W3CDTF">2019-09-27T12:22:00Z</dcterms:modified>
</cp:coreProperties>
</file>