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2D22C" w14:textId="77777777" w:rsidR="00B405B6" w:rsidRPr="00092F84" w:rsidRDefault="00B405B6" w:rsidP="00B405B6">
      <w:pPr>
        <w:spacing w:line="360" w:lineRule="auto"/>
        <w:rPr>
          <w:rFonts w:ascii="Book Antiqua" w:hAnsi="Book Antiqua" w:cs="Segoe UI"/>
          <w:b/>
          <w:bCs/>
          <w:i/>
          <w:sz w:val="36"/>
          <w:szCs w:val="36"/>
        </w:rPr>
      </w:pPr>
      <w:r w:rsidRPr="00092F84">
        <w:rPr>
          <w:rFonts w:ascii="Book Antiqua" w:hAnsi="Book Antiqua" w:cs="Tahoma"/>
          <w:b/>
          <w:sz w:val="24"/>
          <w:szCs w:val="24"/>
        </w:rPr>
        <w:t xml:space="preserve">Name of Journal: </w:t>
      </w:r>
      <w:r w:rsidRPr="00092F84">
        <w:rPr>
          <w:rFonts w:ascii="Book Antiqua" w:hAnsi="Book Antiqua" w:cs="Tahoma"/>
          <w:i/>
          <w:sz w:val="24"/>
          <w:szCs w:val="24"/>
        </w:rPr>
        <w:t>World Journal of Gastroenterology</w:t>
      </w:r>
    </w:p>
    <w:p w14:paraId="5085CF74" w14:textId="2EB01676" w:rsidR="00B405B6" w:rsidRPr="00092F84" w:rsidRDefault="00B405B6" w:rsidP="00B405B6">
      <w:pPr>
        <w:spacing w:line="360" w:lineRule="auto"/>
        <w:rPr>
          <w:rFonts w:ascii="Book Antiqua" w:hAnsi="Book Antiqua" w:cs="Tahoma"/>
          <w:b/>
          <w:sz w:val="24"/>
          <w:szCs w:val="24"/>
        </w:rPr>
      </w:pPr>
      <w:r w:rsidRPr="00092F84">
        <w:rPr>
          <w:rFonts w:ascii="Book Antiqua" w:hAnsi="Book Antiqua" w:cs="Tahoma"/>
          <w:b/>
          <w:sz w:val="24"/>
          <w:szCs w:val="24"/>
        </w:rPr>
        <w:t xml:space="preserve">Manuscript NO: </w:t>
      </w:r>
      <w:r w:rsidRPr="00092F84">
        <w:rPr>
          <w:rFonts w:ascii="Book Antiqua" w:hAnsi="Book Antiqua" w:cs="Tahoma" w:hint="eastAsia"/>
          <w:sz w:val="24"/>
          <w:szCs w:val="24"/>
        </w:rPr>
        <w:t>49036</w:t>
      </w:r>
    </w:p>
    <w:p w14:paraId="6D9BC6F3" w14:textId="5AA3225F" w:rsidR="00FD159E" w:rsidRPr="00092F84" w:rsidRDefault="00B405B6" w:rsidP="00B405B6">
      <w:pPr>
        <w:spacing w:line="360" w:lineRule="auto"/>
        <w:rPr>
          <w:rFonts w:ascii="Book Antiqua" w:hAnsi="Book Antiqua" w:cs="Book Antiqua"/>
          <w:sz w:val="24"/>
          <w:szCs w:val="24"/>
        </w:rPr>
      </w:pPr>
      <w:r w:rsidRPr="00092F84">
        <w:rPr>
          <w:rFonts w:ascii="Book Antiqua" w:hAnsi="Book Antiqua"/>
          <w:b/>
          <w:sz w:val="24"/>
          <w:szCs w:val="24"/>
        </w:rPr>
        <w:t>Manuscript Type:</w:t>
      </w:r>
      <w:r w:rsidRPr="00092F84">
        <w:rPr>
          <w:rFonts w:ascii="Book Antiqua" w:hAnsi="Book Antiqua" w:cs="Segoe UI"/>
          <w:b/>
          <w:bCs/>
          <w:i/>
          <w:sz w:val="24"/>
          <w:szCs w:val="24"/>
        </w:rPr>
        <w:t xml:space="preserve"> </w:t>
      </w:r>
      <w:r w:rsidR="00777560" w:rsidRPr="00092F84">
        <w:rPr>
          <w:rFonts w:ascii="Book Antiqua" w:eastAsia="Book Antiqua" w:hAnsi="Book Antiqua" w:cs="Book Antiqua"/>
          <w:sz w:val="24"/>
          <w:szCs w:val="24"/>
        </w:rPr>
        <w:t>ORIGINAL ARTICLE</w:t>
      </w:r>
    </w:p>
    <w:p w14:paraId="3F6A74EC" w14:textId="77777777" w:rsidR="00777560" w:rsidRPr="00092F84" w:rsidRDefault="00777560" w:rsidP="00B405B6">
      <w:pPr>
        <w:spacing w:line="360" w:lineRule="auto"/>
        <w:rPr>
          <w:rFonts w:ascii="Book Antiqua" w:hAnsi="Book Antiqua" w:cs="Times New Roman"/>
          <w:sz w:val="24"/>
          <w:szCs w:val="24"/>
          <w:lang w:val="en-GB"/>
        </w:rPr>
      </w:pPr>
    </w:p>
    <w:p w14:paraId="48EF5D5C" w14:textId="73C882D4" w:rsidR="00FD159E" w:rsidRPr="00092F84" w:rsidRDefault="00777560" w:rsidP="00FD159E">
      <w:pPr>
        <w:spacing w:line="360" w:lineRule="auto"/>
        <w:rPr>
          <w:rFonts w:ascii="Book Antiqua" w:hAnsi="Book Antiqua" w:cs="Times New Roman"/>
          <w:b/>
          <w:i/>
          <w:sz w:val="24"/>
          <w:szCs w:val="24"/>
          <w:lang w:val="en-GB"/>
        </w:rPr>
      </w:pPr>
      <w:r w:rsidRPr="00092F84">
        <w:rPr>
          <w:rFonts w:ascii="Book Antiqua" w:hAnsi="Book Antiqua" w:cs="Segoe UI"/>
          <w:b/>
          <w:bCs/>
          <w:i/>
          <w:sz w:val="24"/>
          <w:szCs w:val="24"/>
        </w:rPr>
        <w:t>Case Control Study</w:t>
      </w:r>
    </w:p>
    <w:p w14:paraId="76978959" w14:textId="309E0A67" w:rsidR="004325DD" w:rsidRPr="00092F84" w:rsidRDefault="008C63F4" w:rsidP="00FD159E">
      <w:pPr>
        <w:spacing w:line="360" w:lineRule="auto"/>
        <w:rPr>
          <w:rFonts w:ascii="Book Antiqua" w:hAnsi="Book Antiqua" w:cstheme="minorHAnsi"/>
          <w:b/>
          <w:sz w:val="24"/>
          <w:szCs w:val="24"/>
          <w:lang w:val="en-GB"/>
        </w:rPr>
      </w:pPr>
      <w:bookmarkStart w:id="0" w:name="OLE_LINK30"/>
      <w:bookmarkStart w:id="1" w:name="OLE_LINK1030"/>
      <w:r w:rsidRPr="00092F84">
        <w:rPr>
          <w:rFonts w:ascii="Book Antiqua" w:hAnsi="Book Antiqua" w:cstheme="minorHAnsi"/>
          <w:b/>
          <w:sz w:val="24"/>
          <w:szCs w:val="24"/>
          <w:lang w:val="en-GB"/>
        </w:rPr>
        <w:t xml:space="preserve">Association of </w:t>
      </w:r>
      <w:r w:rsidR="00433A20" w:rsidRPr="00092F84">
        <w:rPr>
          <w:rFonts w:ascii="Book Antiqua" w:hAnsi="Book Antiqua" w:cstheme="minorHAnsi"/>
          <w:b/>
          <w:i/>
          <w:sz w:val="24"/>
          <w:szCs w:val="24"/>
          <w:lang w:val="en-GB"/>
        </w:rPr>
        <w:t>XPG</w:t>
      </w:r>
      <w:r w:rsidR="00433A20" w:rsidRPr="00092F84" w:rsidDel="00433A20">
        <w:rPr>
          <w:rFonts w:ascii="Book Antiqua" w:hAnsi="Book Antiqua" w:cstheme="minorHAnsi"/>
          <w:b/>
          <w:sz w:val="24"/>
          <w:szCs w:val="24"/>
          <w:lang w:val="en-GB"/>
        </w:rPr>
        <w:t xml:space="preserve"> </w:t>
      </w:r>
      <w:bookmarkStart w:id="2" w:name="OLE_LINK19"/>
      <w:r w:rsidRPr="00092F84">
        <w:rPr>
          <w:rFonts w:ascii="Book Antiqua" w:hAnsi="Book Antiqua" w:cstheme="minorHAnsi"/>
          <w:b/>
          <w:sz w:val="24"/>
          <w:szCs w:val="24"/>
          <w:lang w:val="en-GB"/>
        </w:rPr>
        <w:t>rs2094258</w:t>
      </w:r>
      <w:bookmarkEnd w:id="2"/>
      <w:r w:rsidRPr="00092F84">
        <w:rPr>
          <w:rFonts w:ascii="Book Antiqua" w:hAnsi="Book Antiqua" w:cstheme="minorHAnsi"/>
          <w:b/>
          <w:sz w:val="24"/>
          <w:szCs w:val="24"/>
          <w:lang w:val="en-GB"/>
        </w:rPr>
        <w:t xml:space="preserve"> polymorphism with </w:t>
      </w:r>
      <w:bookmarkStart w:id="3" w:name="OLE_LINK9"/>
      <w:r w:rsidRPr="00092F84">
        <w:rPr>
          <w:rFonts w:ascii="Book Antiqua" w:hAnsi="Book Antiqua" w:cstheme="minorHAnsi"/>
          <w:b/>
          <w:sz w:val="24"/>
          <w:szCs w:val="24"/>
          <w:lang w:val="en-GB"/>
        </w:rPr>
        <w:t>gastric cancer</w:t>
      </w:r>
      <w:bookmarkEnd w:id="3"/>
      <w:r w:rsidRPr="00092F84">
        <w:rPr>
          <w:rFonts w:ascii="Book Antiqua" w:hAnsi="Book Antiqua" w:cstheme="minorHAnsi"/>
          <w:b/>
          <w:sz w:val="24"/>
          <w:szCs w:val="24"/>
          <w:lang w:val="en-GB"/>
        </w:rPr>
        <w:t xml:space="preserve"> prognosis</w:t>
      </w:r>
      <w:bookmarkEnd w:id="0"/>
      <w:bookmarkEnd w:id="1"/>
    </w:p>
    <w:p w14:paraId="2C5B94EA" w14:textId="506C97EB" w:rsidR="00F95B82" w:rsidRPr="00092F84" w:rsidRDefault="00F95B82" w:rsidP="00FD159E">
      <w:pPr>
        <w:spacing w:line="360" w:lineRule="auto"/>
        <w:rPr>
          <w:rFonts w:ascii="Book Antiqua" w:hAnsi="Book Antiqua" w:cstheme="minorHAnsi"/>
          <w:b/>
          <w:sz w:val="24"/>
          <w:szCs w:val="24"/>
          <w:lang w:val="en-GB"/>
        </w:rPr>
      </w:pPr>
    </w:p>
    <w:p w14:paraId="710CF413" w14:textId="38F04884" w:rsidR="00F95B82" w:rsidRPr="00092F84" w:rsidRDefault="00F95B82" w:rsidP="00FD159E">
      <w:pPr>
        <w:spacing w:line="360" w:lineRule="auto"/>
        <w:rPr>
          <w:rFonts w:ascii="Book Antiqua" w:hAnsi="Book Antiqua" w:cstheme="minorHAnsi"/>
          <w:sz w:val="24"/>
          <w:szCs w:val="24"/>
          <w:lang w:val="en-GB"/>
        </w:rPr>
      </w:pPr>
      <w:r w:rsidRPr="00092F84">
        <w:rPr>
          <w:rFonts w:ascii="Book Antiqua" w:hAnsi="Book Antiqua" w:cstheme="minorHAnsi"/>
          <w:sz w:val="24"/>
          <w:szCs w:val="24"/>
          <w:lang w:val="en-GB"/>
        </w:rPr>
        <w:t xml:space="preserve">Wang XQ </w:t>
      </w:r>
      <w:r w:rsidRPr="00092F84">
        <w:rPr>
          <w:rFonts w:ascii="Book Antiqua" w:hAnsi="Book Antiqua" w:cstheme="minorHAnsi"/>
          <w:i/>
          <w:sz w:val="24"/>
          <w:szCs w:val="24"/>
          <w:lang w:val="en-GB"/>
        </w:rPr>
        <w:t>et al</w:t>
      </w:r>
      <w:r w:rsidRPr="00092F84">
        <w:rPr>
          <w:rFonts w:ascii="Book Antiqua" w:hAnsi="Book Antiqua" w:cstheme="minorHAnsi"/>
          <w:iCs/>
          <w:sz w:val="24"/>
          <w:szCs w:val="24"/>
          <w:lang w:val="en-GB"/>
        </w:rPr>
        <w:t>.</w:t>
      </w:r>
      <w:r w:rsidRPr="00092F84">
        <w:rPr>
          <w:rFonts w:ascii="Book Antiqua" w:hAnsi="Book Antiqua" w:cstheme="minorHAnsi"/>
          <w:sz w:val="24"/>
          <w:szCs w:val="24"/>
          <w:lang w:val="en-GB"/>
        </w:rPr>
        <w:t xml:space="preserve"> </w:t>
      </w:r>
      <w:r w:rsidR="00433A20" w:rsidRPr="00092F84">
        <w:rPr>
          <w:rFonts w:ascii="Book Antiqua" w:hAnsi="Book Antiqua" w:cstheme="minorHAnsi"/>
          <w:sz w:val="24"/>
          <w:szCs w:val="24"/>
          <w:lang w:val="en-GB"/>
        </w:rPr>
        <w:t>Association of</w:t>
      </w:r>
      <w:r w:rsidR="00433A20" w:rsidRPr="00092F84">
        <w:rPr>
          <w:rFonts w:ascii="Book Antiqua" w:hAnsi="Book Antiqua" w:cstheme="minorHAnsi"/>
          <w:i/>
          <w:sz w:val="24"/>
          <w:szCs w:val="24"/>
          <w:lang w:val="en-GB"/>
        </w:rPr>
        <w:t xml:space="preserve"> XPG</w:t>
      </w:r>
      <w:r w:rsidR="00433A20" w:rsidRPr="00092F84" w:rsidDel="00433A20">
        <w:rPr>
          <w:rFonts w:ascii="Book Antiqua" w:hAnsi="Book Antiqua" w:cstheme="minorHAnsi"/>
          <w:sz w:val="24"/>
          <w:szCs w:val="24"/>
          <w:lang w:val="en-GB"/>
        </w:rPr>
        <w:t xml:space="preserve"> </w:t>
      </w:r>
      <w:r w:rsidRPr="00092F84">
        <w:rPr>
          <w:rFonts w:ascii="Book Antiqua" w:hAnsi="Book Antiqua" w:cstheme="minorHAnsi"/>
          <w:sz w:val="24"/>
          <w:szCs w:val="24"/>
          <w:lang w:val="en-GB"/>
        </w:rPr>
        <w:t>polymorphism</w:t>
      </w:r>
      <w:r w:rsidR="00433A20" w:rsidRPr="00092F84">
        <w:rPr>
          <w:rFonts w:ascii="Book Antiqua" w:hAnsi="Book Antiqua" w:cstheme="minorHAnsi"/>
          <w:sz w:val="24"/>
          <w:szCs w:val="24"/>
          <w:lang w:val="en-GB"/>
        </w:rPr>
        <w:t>s</w:t>
      </w:r>
      <w:r w:rsidRPr="00092F84">
        <w:rPr>
          <w:rFonts w:ascii="Book Antiqua" w:hAnsi="Book Antiqua" w:cstheme="minorHAnsi"/>
          <w:sz w:val="24"/>
          <w:szCs w:val="24"/>
          <w:lang w:val="en-GB"/>
        </w:rPr>
        <w:t xml:space="preserve"> with </w:t>
      </w:r>
      <w:r w:rsidR="00433A20" w:rsidRPr="00092F84">
        <w:rPr>
          <w:rFonts w:ascii="Book Antiqua" w:hAnsi="Book Antiqua" w:cstheme="minorHAnsi"/>
          <w:sz w:val="24"/>
          <w:szCs w:val="24"/>
          <w:lang w:val="en-GB"/>
        </w:rPr>
        <w:t xml:space="preserve">GC </w:t>
      </w:r>
      <w:r w:rsidRPr="00092F84">
        <w:rPr>
          <w:rFonts w:ascii="Book Antiqua" w:hAnsi="Book Antiqua" w:cstheme="minorHAnsi"/>
          <w:sz w:val="24"/>
          <w:szCs w:val="24"/>
          <w:lang w:val="en-GB"/>
        </w:rPr>
        <w:t>prognosis</w:t>
      </w:r>
    </w:p>
    <w:p w14:paraId="7D5F5574" w14:textId="77777777" w:rsidR="00FD159E" w:rsidRPr="00092F84" w:rsidRDefault="00FD159E" w:rsidP="00FD159E">
      <w:pPr>
        <w:spacing w:line="360" w:lineRule="auto"/>
        <w:rPr>
          <w:rFonts w:ascii="Book Antiqua" w:hAnsi="Book Antiqua" w:cstheme="minorHAnsi"/>
          <w:sz w:val="24"/>
          <w:szCs w:val="24"/>
          <w:lang w:val="en-GB"/>
        </w:rPr>
      </w:pPr>
      <w:bookmarkStart w:id="4" w:name="OLE_LINK24"/>
      <w:bookmarkStart w:id="5" w:name="OLE_LINK25"/>
    </w:p>
    <w:p w14:paraId="4AF624DF" w14:textId="31AE0E17" w:rsidR="004325DD" w:rsidRPr="00092F84" w:rsidRDefault="00AD56CB" w:rsidP="00FD159E">
      <w:pPr>
        <w:spacing w:line="360" w:lineRule="auto"/>
        <w:rPr>
          <w:rFonts w:ascii="Book Antiqua" w:hAnsi="Book Antiqua" w:cstheme="minorHAnsi"/>
          <w:sz w:val="24"/>
          <w:szCs w:val="24"/>
          <w:lang w:val="en-GB"/>
        </w:rPr>
      </w:pPr>
      <w:r w:rsidRPr="00092F84">
        <w:rPr>
          <w:rFonts w:ascii="Book Antiqua" w:hAnsi="Book Antiqua" w:cstheme="minorHAnsi"/>
          <w:sz w:val="24"/>
          <w:szCs w:val="24"/>
          <w:lang w:val="en-GB"/>
        </w:rPr>
        <w:t>Xiao</w:t>
      </w:r>
      <w:r w:rsidRPr="00092F84">
        <w:rPr>
          <w:rFonts w:ascii="Book Antiqua" w:hAnsi="Book Antiqua" w:cstheme="minorHAnsi" w:hint="eastAsia"/>
          <w:sz w:val="24"/>
          <w:szCs w:val="24"/>
          <w:lang w:val="en-GB"/>
        </w:rPr>
        <w:t>-</w:t>
      </w:r>
      <w:r w:rsidRPr="00092F84">
        <w:rPr>
          <w:rFonts w:ascii="Book Antiqua" w:hAnsi="Book Antiqua" w:cstheme="minorHAnsi"/>
          <w:sz w:val="24"/>
          <w:szCs w:val="24"/>
          <w:lang w:val="en-GB"/>
        </w:rPr>
        <w:t xml:space="preserve">Qin Wang, </w:t>
      </w:r>
      <w:bookmarkStart w:id="6" w:name="OLE_LINK11"/>
      <w:bookmarkStart w:id="7" w:name="OLE_LINK12"/>
      <w:r w:rsidRPr="00092F84">
        <w:rPr>
          <w:rFonts w:ascii="Book Antiqua" w:hAnsi="Book Antiqua" w:cstheme="minorHAnsi"/>
          <w:sz w:val="24"/>
          <w:szCs w:val="24"/>
          <w:lang w:val="en-GB"/>
        </w:rPr>
        <w:t>Paul D Terry</w:t>
      </w:r>
      <w:bookmarkEnd w:id="6"/>
      <w:bookmarkEnd w:id="7"/>
      <w:r w:rsidRPr="00092F84">
        <w:rPr>
          <w:rFonts w:ascii="Book Antiqua" w:hAnsi="Book Antiqua" w:cstheme="minorHAnsi"/>
          <w:sz w:val="24"/>
          <w:szCs w:val="24"/>
          <w:lang w:val="en-GB"/>
        </w:rPr>
        <w:t xml:space="preserve">, Yang Li, </w:t>
      </w:r>
      <w:proofErr w:type="spellStart"/>
      <w:r w:rsidRPr="00092F84">
        <w:rPr>
          <w:rFonts w:ascii="Book Antiqua" w:hAnsi="Book Antiqua" w:cstheme="minorHAnsi"/>
          <w:sz w:val="24"/>
          <w:szCs w:val="24"/>
          <w:lang w:val="en-GB"/>
        </w:rPr>
        <w:t>Yue</w:t>
      </w:r>
      <w:proofErr w:type="spellEnd"/>
      <w:r w:rsidRPr="00092F84">
        <w:rPr>
          <w:rFonts w:ascii="Book Antiqua" w:hAnsi="Book Antiqua" w:cstheme="minorHAnsi"/>
          <w:sz w:val="24"/>
          <w:szCs w:val="24"/>
          <w:lang w:val="en-GB"/>
        </w:rPr>
        <w:t xml:space="preserve"> Zhang, Wen-Jing Kou, Ming-</w:t>
      </w:r>
      <w:proofErr w:type="spellStart"/>
      <w:r w:rsidRPr="00092F84">
        <w:rPr>
          <w:rFonts w:ascii="Book Antiqua" w:hAnsi="Book Antiqua" w:cstheme="minorHAnsi"/>
          <w:sz w:val="24"/>
          <w:szCs w:val="24"/>
          <w:lang w:val="en-GB"/>
        </w:rPr>
        <w:t>Xu</w:t>
      </w:r>
      <w:proofErr w:type="spellEnd"/>
      <w:r w:rsidRPr="00092F84">
        <w:rPr>
          <w:rFonts w:ascii="Book Antiqua" w:hAnsi="Book Antiqua" w:cstheme="minorHAnsi"/>
          <w:sz w:val="24"/>
          <w:szCs w:val="24"/>
          <w:lang w:val="en-GB"/>
        </w:rPr>
        <w:t xml:space="preserve"> Wang</w:t>
      </w:r>
      <w:bookmarkEnd w:id="4"/>
      <w:bookmarkEnd w:id="5"/>
    </w:p>
    <w:p w14:paraId="534F2FE7" w14:textId="77777777" w:rsidR="00222423" w:rsidRPr="00092F84" w:rsidRDefault="00222423" w:rsidP="0077374F">
      <w:pPr>
        <w:spacing w:line="360" w:lineRule="auto"/>
        <w:jc w:val="center"/>
        <w:rPr>
          <w:rFonts w:ascii="Book Antiqua" w:hAnsi="Book Antiqua" w:cstheme="minorHAnsi"/>
          <w:sz w:val="24"/>
          <w:szCs w:val="24"/>
          <w:lang w:val="en-GB"/>
        </w:rPr>
      </w:pPr>
    </w:p>
    <w:p w14:paraId="6446C0A2" w14:textId="4D5E3FD2" w:rsidR="00222423" w:rsidRPr="00092F84" w:rsidRDefault="00222423" w:rsidP="00222423">
      <w:pPr>
        <w:spacing w:line="360" w:lineRule="auto"/>
        <w:rPr>
          <w:rFonts w:ascii="Book Antiqua" w:hAnsi="Book Antiqua" w:cstheme="minorHAnsi"/>
          <w:sz w:val="24"/>
          <w:szCs w:val="24"/>
          <w:lang w:val="en-GB"/>
        </w:rPr>
      </w:pPr>
      <w:r w:rsidRPr="00092F84">
        <w:rPr>
          <w:rFonts w:ascii="Book Antiqua" w:hAnsi="Book Antiqua" w:cstheme="minorHAnsi"/>
          <w:b/>
          <w:sz w:val="24"/>
          <w:szCs w:val="24"/>
          <w:lang w:val="en-GB"/>
        </w:rPr>
        <w:t>Xiao</w:t>
      </w:r>
      <w:r w:rsidRPr="00092F84">
        <w:rPr>
          <w:rFonts w:ascii="Book Antiqua" w:hAnsi="Book Antiqua" w:cstheme="minorHAnsi" w:hint="eastAsia"/>
          <w:b/>
          <w:sz w:val="24"/>
          <w:szCs w:val="24"/>
          <w:lang w:val="en-GB"/>
        </w:rPr>
        <w:t>-</w:t>
      </w:r>
      <w:r w:rsidRPr="00092F84">
        <w:rPr>
          <w:rFonts w:ascii="Book Antiqua" w:hAnsi="Book Antiqua" w:cstheme="minorHAnsi"/>
          <w:b/>
          <w:sz w:val="24"/>
          <w:szCs w:val="24"/>
          <w:lang w:val="en-GB"/>
        </w:rPr>
        <w:t xml:space="preserve">Qin Wang, Yang Li, </w:t>
      </w:r>
      <w:proofErr w:type="spellStart"/>
      <w:r w:rsidRPr="00092F84">
        <w:rPr>
          <w:rFonts w:ascii="Book Antiqua" w:hAnsi="Book Antiqua" w:cstheme="minorHAnsi"/>
          <w:b/>
          <w:sz w:val="24"/>
          <w:szCs w:val="24"/>
          <w:lang w:val="en-GB"/>
        </w:rPr>
        <w:t>Yue</w:t>
      </w:r>
      <w:proofErr w:type="spellEnd"/>
      <w:r w:rsidRPr="00092F84">
        <w:rPr>
          <w:rFonts w:ascii="Book Antiqua" w:hAnsi="Book Antiqua" w:cstheme="minorHAnsi"/>
          <w:b/>
          <w:sz w:val="24"/>
          <w:szCs w:val="24"/>
          <w:lang w:val="en-GB"/>
        </w:rPr>
        <w:t xml:space="preserve"> Zhang, Wen-Jing Kou, Ming-</w:t>
      </w:r>
      <w:proofErr w:type="spellStart"/>
      <w:r w:rsidRPr="00092F84">
        <w:rPr>
          <w:rFonts w:ascii="Book Antiqua" w:hAnsi="Book Antiqua" w:cstheme="minorHAnsi"/>
          <w:b/>
          <w:sz w:val="24"/>
          <w:szCs w:val="24"/>
          <w:lang w:val="en-GB"/>
        </w:rPr>
        <w:t>Xu</w:t>
      </w:r>
      <w:proofErr w:type="spellEnd"/>
      <w:r w:rsidRPr="00092F84">
        <w:rPr>
          <w:rFonts w:ascii="Book Antiqua" w:hAnsi="Book Antiqua" w:cstheme="minorHAnsi"/>
          <w:b/>
          <w:sz w:val="24"/>
          <w:szCs w:val="24"/>
          <w:lang w:val="en-GB"/>
        </w:rPr>
        <w:t xml:space="preserve"> Wang</w:t>
      </w:r>
      <w:r w:rsidR="006C0EDD" w:rsidRPr="00092F84">
        <w:rPr>
          <w:rFonts w:ascii="Book Antiqua" w:hAnsi="Book Antiqua" w:cstheme="minorHAnsi"/>
          <w:b/>
          <w:sz w:val="24"/>
          <w:szCs w:val="24"/>
          <w:lang w:val="en-GB"/>
        </w:rPr>
        <w:t xml:space="preserve">, </w:t>
      </w:r>
      <w:r w:rsidR="006C0EDD" w:rsidRPr="00092F84">
        <w:rPr>
          <w:rFonts w:ascii="Book Antiqua" w:hAnsi="Book Antiqua" w:cstheme="minorHAnsi"/>
          <w:sz w:val="24"/>
          <w:szCs w:val="24"/>
          <w:lang w:val="en-GB"/>
        </w:rPr>
        <w:t xml:space="preserve">Department of Public Health, Xi’an </w:t>
      </w:r>
      <w:proofErr w:type="spellStart"/>
      <w:r w:rsidR="006C0EDD" w:rsidRPr="00092F84">
        <w:rPr>
          <w:rFonts w:ascii="Book Antiqua" w:hAnsi="Book Antiqua" w:cstheme="minorHAnsi"/>
          <w:sz w:val="24"/>
          <w:szCs w:val="24"/>
          <w:lang w:val="en-GB"/>
        </w:rPr>
        <w:t>Jiaotong</w:t>
      </w:r>
      <w:proofErr w:type="spellEnd"/>
      <w:r w:rsidR="006C0EDD" w:rsidRPr="00092F84">
        <w:rPr>
          <w:rFonts w:ascii="Book Antiqua" w:hAnsi="Book Antiqua" w:cstheme="minorHAnsi"/>
          <w:sz w:val="24"/>
          <w:szCs w:val="24"/>
          <w:lang w:val="en-GB"/>
        </w:rPr>
        <w:t xml:space="preserve"> University Health Science </w:t>
      </w:r>
      <w:proofErr w:type="spellStart"/>
      <w:r w:rsidR="006C0EDD" w:rsidRPr="00092F84">
        <w:rPr>
          <w:rFonts w:ascii="Book Antiqua" w:hAnsi="Book Antiqua" w:cstheme="minorHAnsi"/>
          <w:sz w:val="24"/>
          <w:szCs w:val="24"/>
          <w:lang w:val="en-GB"/>
        </w:rPr>
        <w:t>Center</w:t>
      </w:r>
      <w:proofErr w:type="spellEnd"/>
      <w:r w:rsidR="006C0EDD" w:rsidRPr="00092F84">
        <w:rPr>
          <w:rFonts w:ascii="Book Antiqua" w:hAnsi="Book Antiqua" w:cstheme="minorHAnsi"/>
          <w:sz w:val="24"/>
          <w:szCs w:val="24"/>
          <w:lang w:val="en-GB"/>
        </w:rPr>
        <w:t>, Xi’an 710061,</w:t>
      </w:r>
      <w:r w:rsidR="006C0EDD" w:rsidRPr="00092F84">
        <w:t xml:space="preserve"> </w:t>
      </w:r>
      <w:r w:rsidR="006C0EDD" w:rsidRPr="00092F84">
        <w:rPr>
          <w:rFonts w:ascii="Book Antiqua" w:hAnsi="Book Antiqua" w:cstheme="minorHAnsi"/>
          <w:sz w:val="24"/>
          <w:szCs w:val="24"/>
          <w:lang w:val="en-GB"/>
        </w:rPr>
        <w:t>Shaanxi Province, China</w:t>
      </w:r>
    </w:p>
    <w:p w14:paraId="33C33EB8" w14:textId="77777777" w:rsidR="00FD159E" w:rsidRPr="00092F84" w:rsidRDefault="00FD159E" w:rsidP="00222423">
      <w:pPr>
        <w:spacing w:line="360" w:lineRule="auto"/>
        <w:rPr>
          <w:rFonts w:ascii="Book Antiqua" w:hAnsi="Book Antiqua" w:cstheme="minorHAnsi"/>
          <w:sz w:val="24"/>
          <w:szCs w:val="24"/>
          <w:lang w:val="en-GB"/>
        </w:rPr>
      </w:pPr>
    </w:p>
    <w:p w14:paraId="40750BFC" w14:textId="5478B874" w:rsidR="004325DD" w:rsidRPr="00092F84" w:rsidRDefault="00222423" w:rsidP="00222423">
      <w:pPr>
        <w:spacing w:line="360" w:lineRule="auto"/>
        <w:rPr>
          <w:rFonts w:ascii="Book Antiqua" w:hAnsi="Book Antiqua" w:cstheme="minorHAnsi"/>
          <w:sz w:val="24"/>
          <w:szCs w:val="24"/>
          <w:lang w:val="en-GB"/>
        </w:rPr>
      </w:pPr>
      <w:r w:rsidRPr="00092F84">
        <w:rPr>
          <w:rFonts w:ascii="Book Antiqua" w:hAnsi="Book Antiqua" w:cstheme="minorHAnsi"/>
          <w:b/>
          <w:sz w:val="24"/>
          <w:szCs w:val="24"/>
          <w:lang w:val="en-GB"/>
        </w:rPr>
        <w:t>Paul D Terry,</w:t>
      </w:r>
      <w:r w:rsidR="006C0EDD" w:rsidRPr="00092F84">
        <w:rPr>
          <w:rFonts w:ascii="Book Antiqua" w:hAnsi="Book Antiqua" w:cstheme="minorHAnsi"/>
          <w:sz w:val="24"/>
          <w:szCs w:val="24"/>
          <w:lang w:val="en-GB"/>
        </w:rPr>
        <w:t xml:space="preserve"> Graduate School of Medicine, University of Tennessee Medical </w:t>
      </w:r>
      <w:proofErr w:type="spellStart"/>
      <w:r w:rsidR="006C0EDD" w:rsidRPr="00092F84">
        <w:rPr>
          <w:rFonts w:ascii="Book Antiqua" w:hAnsi="Book Antiqua" w:cstheme="minorHAnsi"/>
          <w:sz w:val="24"/>
          <w:szCs w:val="24"/>
          <w:lang w:val="en-GB"/>
        </w:rPr>
        <w:t>Center</w:t>
      </w:r>
      <w:proofErr w:type="spellEnd"/>
      <w:r w:rsidR="006C0EDD" w:rsidRPr="00092F84">
        <w:rPr>
          <w:rFonts w:ascii="Book Antiqua" w:hAnsi="Book Antiqua" w:cstheme="minorHAnsi"/>
          <w:sz w:val="24"/>
          <w:szCs w:val="24"/>
          <w:lang w:val="en-GB"/>
        </w:rPr>
        <w:t>, Knoxville, TN 37920, U</w:t>
      </w:r>
      <w:r w:rsidR="00A66360" w:rsidRPr="00092F84">
        <w:rPr>
          <w:rFonts w:ascii="Book Antiqua" w:hAnsi="Book Antiqua" w:cstheme="minorHAnsi"/>
          <w:sz w:val="24"/>
          <w:szCs w:val="24"/>
          <w:lang w:val="en-GB"/>
        </w:rPr>
        <w:t>nited States</w:t>
      </w:r>
    </w:p>
    <w:p w14:paraId="1292C1DF" w14:textId="77777777" w:rsidR="006C0EDD" w:rsidRPr="00092F84" w:rsidRDefault="006C0EDD" w:rsidP="00222423">
      <w:pPr>
        <w:spacing w:line="360" w:lineRule="auto"/>
        <w:rPr>
          <w:rFonts w:ascii="Book Antiqua" w:hAnsi="Book Antiqua" w:cstheme="minorHAnsi"/>
          <w:sz w:val="24"/>
          <w:szCs w:val="24"/>
          <w:lang w:val="en-GB"/>
        </w:rPr>
      </w:pPr>
    </w:p>
    <w:p w14:paraId="57CCB6C0" w14:textId="6332787D" w:rsidR="006C0EDD" w:rsidRPr="00092F84" w:rsidRDefault="00923BF3" w:rsidP="00222423">
      <w:pPr>
        <w:spacing w:line="360" w:lineRule="auto"/>
        <w:rPr>
          <w:rFonts w:ascii="Book Antiqua" w:hAnsi="Book Antiqua" w:cstheme="minorHAnsi"/>
          <w:sz w:val="24"/>
          <w:szCs w:val="24"/>
          <w:lang w:val="en-GB"/>
        </w:rPr>
      </w:pPr>
      <w:r w:rsidRPr="00092F84">
        <w:rPr>
          <w:rFonts w:ascii="Book Antiqua" w:hAnsi="Book Antiqua"/>
          <w:b/>
          <w:bCs/>
          <w:sz w:val="24"/>
          <w:szCs w:val="24"/>
        </w:rPr>
        <w:t>ORCID number</w:t>
      </w:r>
      <w:r w:rsidRPr="00092F84">
        <w:rPr>
          <w:rFonts w:ascii="Book Antiqua" w:hAnsi="Book Antiqua"/>
          <w:b/>
          <w:sz w:val="24"/>
          <w:szCs w:val="24"/>
          <w:lang w:val="en-GB"/>
        </w:rPr>
        <w:t>:</w:t>
      </w:r>
      <w:r w:rsidR="006C0EDD" w:rsidRPr="00092F84">
        <w:rPr>
          <w:rFonts w:ascii="Book Antiqua" w:hAnsi="Book Antiqua" w:cstheme="minorHAnsi"/>
          <w:sz w:val="24"/>
          <w:szCs w:val="24"/>
          <w:lang w:val="en-GB"/>
        </w:rPr>
        <w:t xml:space="preserve"> Xiao-Qin Wang (</w:t>
      </w:r>
      <w:r w:rsidR="00A64E20" w:rsidRPr="00092F84">
        <w:rPr>
          <w:rFonts w:ascii="Book Antiqua" w:hAnsi="Book Antiqua" w:cstheme="minorHAnsi"/>
          <w:sz w:val="24"/>
          <w:szCs w:val="24"/>
          <w:lang w:val="en-GB"/>
        </w:rPr>
        <w:t>0000-0001-6490-9465</w:t>
      </w:r>
      <w:r w:rsidR="006C0EDD" w:rsidRPr="00092F84">
        <w:rPr>
          <w:rFonts w:ascii="Book Antiqua" w:hAnsi="Book Antiqua" w:cstheme="minorHAnsi"/>
          <w:sz w:val="24"/>
          <w:szCs w:val="24"/>
          <w:lang w:val="en-GB"/>
        </w:rPr>
        <w:t>); Paul D Terry (</w:t>
      </w:r>
      <w:r w:rsidR="00A64E20" w:rsidRPr="00092F84">
        <w:rPr>
          <w:rFonts w:ascii="Book Antiqua" w:hAnsi="Book Antiqua" w:cstheme="minorHAnsi"/>
          <w:sz w:val="24"/>
          <w:szCs w:val="24"/>
          <w:lang w:val="en-GB"/>
        </w:rPr>
        <w:t>0000-0002-0353-9197</w:t>
      </w:r>
      <w:r w:rsidR="006C0EDD" w:rsidRPr="00092F84">
        <w:rPr>
          <w:rFonts w:ascii="Book Antiqua" w:hAnsi="Book Antiqua" w:cstheme="minorHAnsi"/>
          <w:sz w:val="24"/>
          <w:szCs w:val="24"/>
          <w:lang w:val="en-GB"/>
        </w:rPr>
        <w:t>); Yang Li (</w:t>
      </w:r>
      <w:r w:rsidR="00293B1F" w:rsidRPr="00092F84">
        <w:rPr>
          <w:rFonts w:ascii="Book Antiqua" w:hAnsi="Book Antiqua" w:cstheme="minorHAnsi"/>
          <w:sz w:val="24"/>
          <w:szCs w:val="24"/>
          <w:lang w:val="en-GB"/>
        </w:rPr>
        <w:t>0000-0001-6605-6646</w:t>
      </w:r>
      <w:r w:rsidR="006C0EDD" w:rsidRPr="00092F84">
        <w:rPr>
          <w:rFonts w:ascii="Book Antiqua" w:hAnsi="Book Antiqua" w:cstheme="minorHAnsi"/>
          <w:sz w:val="24"/>
          <w:szCs w:val="24"/>
          <w:lang w:val="en-GB"/>
        </w:rPr>
        <w:t xml:space="preserve">); </w:t>
      </w:r>
      <w:proofErr w:type="spellStart"/>
      <w:r w:rsidR="006C0EDD" w:rsidRPr="00092F84">
        <w:rPr>
          <w:rFonts w:ascii="Book Antiqua" w:hAnsi="Book Antiqua" w:cstheme="minorHAnsi"/>
          <w:sz w:val="24"/>
          <w:szCs w:val="24"/>
          <w:lang w:val="en-GB"/>
        </w:rPr>
        <w:t>Yue</w:t>
      </w:r>
      <w:proofErr w:type="spellEnd"/>
      <w:r w:rsidR="006C0EDD" w:rsidRPr="00092F84">
        <w:rPr>
          <w:rFonts w:ascii="Book Antiqua" w:hAnsi="Book Antiqua" w:cstheme="minorHAnsi"/>
          <w:sz w:val="24"/>
          <w:szCs w:val="24"/>
          <w:lang w:val="en-GB"/>
        </w:rPr>
        <w:t xml:space="preserve"> Zhang (</w:t>
      </w:r>
      <w:r w:rsidR="00A64E20" w:rsidRPr="00092F84">
        <w:rPr>
          <w:rFonts w:ascii="Book Antiqua" w:hAnsi="Book Antiqua" w:cstheme="minorHAnsi"/>
          <w:sz w:val="24"/>
          <w:szCs w:val="24"/>
          <w:lang w:val="en-GB"/>
        </w:rPr>
        <w:t>0000-0003-1651-3110</w:t>
      </w:r>
      <w:r w:rsidR="006C0EDD" w:rsidRPr="00092F84">
        <w:rPr>
          <w:rFonts w:ascii="Book Antiqua" w:hAnsi="Book Antiqua" w:cstheme="minorHAnsi"/>
          <w:sz w:val="24"/>
          <w:szCs w:val="24"/>
          <w:lang w:val="en-GB"/>
        </w:rPr>
        <w:t>); Wen-Jing Kou (</w:t>
      </w:r>
      <w:r w:rsidR="00A64E20" w:rsidRPr="00092F84">
        <w:rPr>
          <w:rFonts w:ascii="Book Antiqua" w:hAnsi="Book Antiqua" w:cstheme="minorHAnsi"/>
          <w:sz w:val="24"/>
          <w:szCs w:val="24"/>
          <w:lang w:val="en-GB"/>
        </w:rPr>
        <w:t>0000-0002-3474-3801</w:t>
      </w:r>
      <w:r w:rsidR="006C0EDD" w:rsidRPr="00092F84">
        <w:rPr>
          <w:rFonts w:ascii="Book Antiqua" w:hAnsi="Book Antiqua" w:cstheme="minorHAnsi"/>
          <w:sz w:val="24"/>
          <w:szCs w:val="24"/>
          <w:lang w:val="en-GB"/>
        </w:rPr>
        <w:t>); Ming-</w:t>
      </w:r>
      <w:proofErr w:type="spellStart"/>
      <w:r w:rsidR="006C0EDD" w:rsidRPr="00092F84">
        <w:rPr>
          <w:rFonts w:ascii="Book Antiqua" w:hAnsi="Book Antiqua" w:cstheme="minorHAnsi"/>
          <w:sz w:val="24"/>
          <w:szCs w:val="24"/>
          <w:lang w:val="en-GB"/>
        </w:rPr>
        <w:t>Xu</w:t>
      </w:r>
      <w:proofErr w:type="spellEnd"/>
      <w:r w:rsidR="006C0EDD" w:rsidRPr="00092F84">
        <w:rPr>
          <w:rFonts w:ascii="Book Antiqua" w:hAnsi="Book Antiqua" w:cstheme="minorHAnsi"/>
          <w:sz w:val="24"/>
          <w:szCs w:val="24"/>
          <w:lang w:val="en-GB"/>
        </w:rPr>
        <w:t xml:space="preserve"> Wang (0000-0001-6159-2458)</w:t>
      </w:r>
      <w:r w:rsidR="000D3BB4" w:rsidRPr="00092F84">
        <w:rPr>
          <w:rFonts w:ascii="Book Antiqua" w:hAnsi="Book Antiqua" w:cstheme="minorHAnsi"/>
          <w:sz w:val="24"/>
          <w:szCs w:val="24"/>
          <w:lang w:val="en-GB"/>
        </w:rPr>
        <w:t>.</w:t>
      </w:r>
    </w:p>
    <w:p w14:paraId="455358E7" w14:textId="77777777" w:rsidR="00FD159E" w:rsidRPr="00092F84" w:rsidRDefault="00FD159E" w:rsidP="00222423">
      <w:pPr>
        <w:spacing w:line="360" w:lineRule="auto"/>
        <w:rPr>
          <w:rFonts w:ascii="Book Antiqua" w:hAnsi="Book Antiqua" w:cstheme="minorHAnsi"/>
          <w:sz w:val="24"/>
          <w:szCs w:val="24"/>
          <w:lang w:val="en-GB"/>
        </w:rPr>
      </w:pPr>
    </w:p>
    <w:p w14:paraId="3822BCAC" w14:textId="4A2E5300" w:rsidR="00FD159E" w:rsidRPr="00092F84" w:rsidRDefault="00923BF3" w:rsidP="00FD159E">
      <w:pPr>
        <w:spacing w:line="360" w:lineRule="auto"/>
        <w:rPr>
          <w:rFonts w:ascii="Book Antiqua" w:hAnsi="Book Antiqua" w:cstheme="minorHAnsi"/>
          <w:sz w:val="24"/>
          <w:szCs w:val="24"/>
          <w:lang w:val="en-GB"/>
        </w:rPr>
      </w:pPr>
      <w:r w:rsidRPr="00092F84">
        <w:rPr>
          <w:rFonts w:ascii="Book Antiqua" w:eastAsia="MS Mincho" w:hAnsi="Book Antiqua"/>
          <w:b/>
          <w:sz w:val="24"/>
          <w:szCs w:val="24"/>
          <w:lang w:eastAsia="ja-JP"/>
        </w:rPr>
        <w:t>Author contributions:</w:t>
      </w:r>
      <w:r w:rsidR="00FD159E" w:rsidRPr="00092F84">
        <w:rPr>
          <w:rFonts w:ascii="Book Antiqua" w:hAnsi="Book Antiqua" w:cstheme="minorHAnsi"/>
          <w:sz w:val="24"/>
          <w:szCs w:val="24"/>
          <w:lang w:val="en-GB"/>
        </w:rPr>
        <w:t xml:space="preserve"> </w:t>
      </w:r>
      <w:bookmarkStart w:id="8" w:name="OLE_LINK7"/>
      <w:bookmarkStart w:id="9" w:name="OLE_LINK8"/>
      <w:bookmarkStart w:id="10" w:name="OLE_LINK17"/>
      <w:bookmarkStart w:id="11" w:name="OLE_LINK18"/>
      <w:r w:rsidR="00FD159E" w:rsidRPr="00092F84">
        <w:rPr>
          <w:rFonts w:ascii="Book Antiqua" w:hAnsi="Book Antiqua" w:cstheme="minorHAnsi"/>
          <w:sz w:val="24"/>
          <w:szCs w:val="24"/>
          <w:lang w:val="en-GB"/>
        </w:rPr>
        <w:t>W</w:t>
      </w:r>
      <w:r w:rsidR="00FD159E" w:rsidRPr="00092F84">
        <w:rPr>
          <w:rFonts w:ascii="Book Antiqua" w:hAnsi="Book Antiqua" w:cstheme="minorHAnsi" w:hint="eastAsia"/>
          <w:sz w:val="24"/>
          <w:szCs w:val="24"/>
          <w:lang w:val="en-GB"/>
        </w:rPr>
        <w:t>ang</w:t>
      </w:r>
      <w:r w:rsidR="00FD159E" w:rsidRPr="00092F84">
        <w:rPr>
          <w:rFonts w:ascii="Book Antiqua" w:hAnsi="Book Antiqua" w:cstheme="minorHAnsi"/>
          <w:sz w:val="24"/>
          <w:szCs w:val="24"/>
          <w:lang w:val="en-GB"/>
        </w:rPr>
        <w:t xml:space="preserve"> XQ</w:t>
      </w:r>
      <w:bookmarkEnd w:id="8"/>
      <w:bookmarkEnd w:id="9"/>
      <w:r w:rsidR="00FD159E" w:rsidRPr="00092F84">
        <w:rPr>
          <w:rFonts w:ascii="Book Antiqua" w:hAnsi="Book Antiqua" w:cstheme="minorHAnsi"/>
          <w:sz w:val="24"/>
          <w:szCs w:val="24"/>
          <w:lang w:val="en-GB"/>
        </w:rPr>
        <w:t xml:space="preserve"> </w:t>
      </w:r>
      <w:bookmarkEnd w:id="10"/>
      <w:bookmarkEnd w:id="11"/>
      <w:r w:rsidR="00FD159E" w:rsidRPr="00092F84">
        <w:rPr>
          <w:rFonts w:ascii="Book Antiqua" w:hAnsi="Book Antiqua" w:cstheme="minorHAnsi"/>
          <w:sz w:val="24"/>
          <w:szCs w:val="24"/>
          <w:lang w:val="en-GB"/>
        </w:rPr>
        <w:t xml:space="preserve">wrote the </w:t>
      </w:r>
      <w:bookmarkStart w:id="12" w:name="OLE_LINK22"/>
      <w:bookmarkStart w:id="13" w:name="OLE_LINK23"/>
      <w:r w:rsidR="00FD159E" w:rsidRPr="00092F84">
        <w:rPr>
          <w:rFonts w:ascii="Book Antiqua" w:hAnsi="Book Antiqua" w:cstheme="minorHAnsi"/>
          <w:sz w:val="24"/>
          <w:szCs w:val="24"/>
          <w:lang w:val="en-GB"/>
        </w:rPr>
        <w:t>manuscript</w:t>
      </w:r>
      <w:bookmarkEnd w:id="12"/>
      <w:bookmarkEnd w:id="13"/>
      <w:r w:rsidR="00880686" w:rsidRPr="00092F84">
        <w:rPr>
          <w:rFonts w:ascii="Book Antiqua" w:hAnsi="Book Antiqua" w:cstheme="minorHAnsi" w:hint="eastAsia"/>
          <w:sz w:val="24"/>
          <w:szCs w:val="24"/>
          <w:lang w:val="en-GB"/>
        </w:rPr>
        <w:t>;</w:t>
      </w:r>
      <w:r w:rsidR="00B37D4A" w:rsidRPr="00092F84">
        <w:rPr>
          <w:rFonts w:ascii="Book Antiqua" w:hAnsi="Book Antiqua" w:cstheme="minorHAnsi"/>
          <w:sz w:val="24"/>
          <w:szCs w:val="24"/>
          <w:lang w:val="en-GB"/>
        </w:rPr>
        <w:t xml:space="preserve"> </w:t>
      </w:r>
      <w:r w:rsidR="00FD159E" w:rsidRPr="00092F84">
        <w:rPr>
          <w:rFonts w:ascii="Book Antiqua" w:hAnsi="Book Antiqua" w:cstheme="minorHAnsi"/>
          <w:sz w:val="24"/>
          <w:szCs w:val="24"/>
          <w:lang w:val="en-GB"/>
        </w:rPr>
        <w:t xml:space="preserve">Wang XQ and Terry PD </w:t>
      </w:r>
      <w:proofErr w:type="spellStart"/>
      <w:r w:rsidR="00FD159E" w:rsidRPr="00092F84">
        <w:rPr>
          <w:rFonts w:ascii="Book Antiqua" w:hAnsi="Book Antiqua" w:cstheme="minorHAnsi"/>
          <w:sz w:val="24"/>
          <w:szCs w:val="24"/>
          <w:lang w:val="en-GB"/>
        </w:rPr>
        <w:t>analyzed</w:t>
      </w:r>
      <w:proofErr w:type="spellEnd"/>
      <w:r w:rsidR="00FD159E" w:rsidRPr="00092F84">
        <w:rPr>
          <w:rFonts w:ascii="Book Antiqua" w:hAnsi="Book Antiqua" w:cstheme="minorHAnsi"/>
          <w:sz w:val="24"/>
          <w:szCs w:val="24"/>
          <w:lang w:val="en-GB"/>
        </w:rPr>
        <w:t xml:space="preserve"> the data; Li Y, Zhang Y</w:t>
      </w:r>
      <w:r w:rsidR="00F06210" w:rsidRPr="00092F84">
        <w:rPr>
          <w:rFonts w:ascii="Book Antiqua" w:hAnsi="Book Antiqua" w:cstheme="minorHAnsi"/>
          <w:sz w:val="24"/>
          <w:szCs w:val="24"/>
          <w:lang w:val="en-GB"/>
        </w:rPr>
        <w:t>,</w:t>
      </w:r>
      <w:r w:rsidR="00FD159E" w:rsidRPr="00092F84">
        <w:rPr>
          <w:rFonts w:ascii="Book Antiqua" w:hAnsi="Book Antiqua" w:cstheme="minorHAnsi"/>
          <w:sz w:val="24"/>
          <w:szCs w:val="24"/>
          <w:lang w:val="en-GB"/>
        </w:rPr>
        <w:t xml:space="preserve"> and Kou WJ performed the majority of experiments; W</w:t>
      </w:r>
      <w:r w:rsidR="00FD159E" w:rsidRPr="00092F84">
        <w:rPr>
          <w:rFonts w:ascii="Book Antiqua" w:hAnsi="Book Antiqua" w:cstheme="minorHAnsi" w:hint="eastAsia"/>
          <w:sz w:val="24"/>
          <w:szCs w:val="24"/>
          <w:lang w:val="en-GB"/>
        </w:rPr>
        <w:t>ang</w:t>
      </w:r>
      <w:r w:rsidR="00FD159E" w:rsidRPr="00092F84">
        <w:rPr>
          <w:rFonts w:ascii="Book Antiqua" w:hAnsi="Book Antiqua" w:cstheme="minorHAnsi"/>
          <w:sz w:val="24"/>
          <w:szCs w:val="24"/>
          <w:lang w:val="en-GB"/>
        </w:rPr>
        <w:t xml:space="preserve"> XQ and </w:t>
      </w:r>
      <w:bookmarkStart w:id="14" w:name="OLE_LINK21"/>
      <w:r w:rsidR="00FD159E" w:rsidRPr="00092F84">
        <w:rPr>
          <w:rFonts w:ascii="Book Antiqua" w:hAnsi="Book Antiqua" w:cstheme="minorHAnsi"/>
          <w:kern w:val="0"/>
          <w:sz w:val="24"/>
          <w:szCs w:val="24"/>
          <w:lang w:val="en-GB"/>
        </w:rPr>
        <w:t>Wang MX</w:t>
      </w:r>
      <w:bookmarkEnd w:id="14"/>
      <w:r w:rsidR="00FD159E" w:rsidRPr="00092F84">
        <w:rPr>
          <w:rFonts w:ascii="Book Antiqua" w:hAnsi="Book Antiqua" w:cstheme="minorHAnsi"/>
          <w:sz w:val="24"/>
          <w:szCs w:val="24"/>
          <w:lang w:val="en-GB"/>
        </w:rPr>
        <w:t xml:space="preserve"> designed the research; </w:t>
      </w:r>
      <w:bookmarkStart w:id="15" w:name="OLE_LINK13"/>
      <w:bookmarkStart w:id="16" w:name="OLE_LINK14"/>
      <w:r w:rsidR="00FD159E" w:rsidRPr="00092F84">
        <w:rPr>
          <w:rFonts w:ascii="Book Antiqua" w:hAnsi="Book Antiqua" w:cstheme="minorHAnsi"/>
          <w:kern w:val="0"/>
          <w:sz w:val="24"/>
          <w:szCs w:val="24"/>
          <w:lang w:val="en-GB"/>
        </w:rPr>
        <w:t>Wang MX</w:t>
      </w:r>
      <w:r w:rsidR="00FD159E" w:rsidRPr="00092F84">
        <w:rPr>
          <w:rFonts w:ascii="Book Antiqua" w:hAnsi="Book Antiqua" w:cstheme="minorHAnsi"/>
          <w:sz w:val="24"/>
          <w:szCs w:val="24"/>
          <w:lang w:val="en-GB"/>
        </w:rPr>
        <w:t xml:space="preserve"> and Terry</w:t>
      </w:r>
      <w:bookmarkEnd w:id="15"/>
      <w:bookmarkEnd w:id="16"/>
      <w:r w:rsidR="00FD159E" w:rsidRPr="00092F84">
        <w:rPr>
          <w:rFonts w:ascii="Book Antiqua" w:hAnsi="Book Antiqua" w:cstheme="minorHAnsi"/>
          <w:sz w:val="24"/>
          <w:szCs w:val="24"/>
          <w:lang w:val="en-GB"/>
        </w:rPr>
        <w:t xml:space="preserve"> PD revised the manuscript.</w:t>
      </w:r>
    </w:p>
    <w:p w14:paraId="6893CD3B" w14:textId="09353345" w:rsidR="006C0EDD" w:rsidRPr="00092F84" w:rsidRDefault="006C0EDD" w:rsidP="00222423">
      <w:pPr>
        <w:spacing w:line="360" w:lineRule="auto"/>
        <w:rPr>
          <w:rFonts w:ascii="Book Antiqua" w:hAnsi="Book Antiqua" w:cstheme="minorHAnsi"/>
          <w:sz w:val="24"/>
          <w:szCs w:val="24"/>
          <w:lang w:val="en-GB"/>
        </w:rPr>
      </w:pPr>
    </w:p>
    <w:p w14:paraId="58FC8195" w14:textId="633F7414" w:rsidR="006C0EDD" w:rsidRPr="00092F84" w:rsidRDefault="00923BF3" w:rsidP="00222423">
      <w:pPr>
        <w:spacing w:line="360" w:lineRule="auto"/>
        <w:rPr>
          <w:rFonts w:ascii="Book Antiqua" w:hAnsi="Book Antiqua" w:cstheme="minorHAnsi"/>
          <w:sz w:val="24"/>
          <w:szCs w:val="24"/>
          <w:lang w:val="en-GB"/>
        </w:rPr>
      </w:pPr>
      <w:proofErr w:type="gramStart"/>
      <w:r w:rsidRPr="00092F84">
        <w:rPr>
          <w:rFonts w:ascii="Book Antiqua" w:hAnsi="Book Antiqua"/>
          <w:b/>
          <w:sz w:val="24"/>
          <w:szCs w:val="24"/>
          <w:lang w:eastAsia="fr-FR"/>
        </w:rPr>
        <w:t>Supported by</w:t>
      </w:r>
      <w:r w:rsidR="006C0EDD" w:rsidRPr="00092F84">
        <w:rPr>
          <w:rFonts w:ascii="Book Antiqua" w:hAnsi="Book Antiqua" w:cstheme="minorHAnsi"/>
          <w:sz w:val="24"/>
          <w:szCs w:val="24"/>
          <w:lang w:val="en-GB"/>
        </w:rPr>
        <w:t xml:space="preserve"> </w:t>
      </w:r>
      <w:r w:rsidR="00F33927" w:rsidRPr="00092F84">
        <w:rPr>
          <w:rFonts w:ascii="Book Antiqua" w:hAnsi="Book Antiqua" w:cstheme="minorHAnsi"/>
          <w:sz w:val="24"/>
          <w:szCs w:val="24"/>
          <w:lang w:val="en-GB"/>
        </w:rPr>
        <w:t xml:space="preserve">the </w:t>
      </w:r>
      <w:bookmarkStart w:id="17" w:name="OLE_LINK1031"/>
      <w:bookmarkStart w:id="18" w:name="OLE_LINK1032"/>
      <w:r w:rsidR="00F33927" w:rsidRPr="00092F84">
        <w:rPr>
          <w:rFonts w:ascii="Book Antiqua" w:hAnsi="Book Antiqua" w:cstheme="minorHAnsi"/>
          <w:sz w:val="24"/>
          <w:szCs w:val="24"/>
          <w:lang w:val="en-GB"/>
        </w:rPr>
        <w:t>Fundamental Research Funds for the Central Universities</w:t>
      </w:r>
      <w:bookmarkEnd w:id="17"/>
      <w:bookmarkEnd w:id="18"/>
      <w:r w:rsidR="00F33927" w:rsidRPr="00092F84">
        <w:rPr>
          <w:rFonts w:ascii="Book Antiqua" w:hAnsi="Book Antiqua" w:cstheme="minorHAnsi"/>
          <w:sz w:val="24"/>
          <w:szCs w:val="24"/>
          <w:lang w:val="en-GB"/>
        </w:rPr>
        <w:t xml:space="preserve">, </w:t>
      </w:r>
      <w:r w:rsidR="00F33927" w:rsidRPr="00092F84">
        <w:rPr>
          <w:rFonts w:ascii="Book Antiqua" w:hAnsi="Book Antiqua" w:cstheme="minorHAnsi"/>
          <w:sz w:val="24"/>
          <w:szCs w:val="24"/>
          <w:lang w:val="en-GB"/>
        </w:rPr>
        <w:lastRenderedPageBreak/>
        <w:t xml:space="preserve">No. </w:t>
      </w:r>
      <w:bookmarkStart w:id="19" w:name="OLE_LINK1033"/>
      <w:bookmarkStart w:id="20" w:name="OLE_LINK1034"/>
      <w:r w:rsidR="00F33927" w:rsidRPr="00092F84">
        <w:rPr>
          <w:rFonts w:ascii="Book Antiqua" w:hAnsi="Book Antiqua" w:cstheme="minorHAnsi"/>
          <w:sz w:val="24"/>
          <w:szCs w:val="24"/>
          <w:lang w:val="en-GB"/>
        </w:rPr>
        <w:t>zdyf2017007</w:t>
      </w:r>
      <w:bookmarkEnd w:id="19"/>
      <w:bookmarkEnd w:id="20"/>
      <w:r w:rsidRPr="00092F84">
        <w:rPr>
          <w:rFonts w:ascii="Book Antiqua" w:hAnsi="Book Antiqua" w:cstheme="minorHAnsi" w:hint="eastAsia"/>
          <w:sz w:val="24"/>
          <w:szCs w:val="24"/>
          <w:lang w:val="en-GB"/>
        </w:rPr>
        <w:t>.</w:t>
      </w:r>
      <w:proofErr w:type="gramEnd"/>
    </w:p>
    <w:p w14:paraId="197B0375" w14:textId="572A84AB" w:rsidR="00F33927" w:rsidRPr="00092F84" w:rsidRDefault="00F33927" w:rsidP="00222423">
      <w:pPr>
        <w:spacing w:line="360" w:lineRule="auto"/>
        <w:rPr>
          <w:rFonts w:ascii="Book Antiqua" w:hAnsi="Book Antiqua" w:cstheme="minorHAnsi"/>
          <w:sz w:val="24"/>
          <w:szCs w:val="24"/>
          <w:lang w:val="en-GB"/>
        </w:rPr>
      </w:pPr>
    </w:p>
    <w:p w14:paraId="776B9763" w14:textId="1BCB4FD0" w:rsidR="00FD159E" w:rsidRPr="00092F84" w:rsidRDefault="00923BF3" w:rsidP="00FD159E">
      <w:pPr>
        <w:spacing w:line="360" w:lineRule="auto"/>
        <w:rPr>
          <w:rFonts w:ascii="Book Antiqua" w:hAnsi="Book Antiqua" w:cstheme="minorHAnsi"/>
          <w:sz w:val="24"/>
          <w:szCs w:val="24"/>
          <w:lang w:val="en-GB"/>
        </w:rPr>
      </w:pPr>
      <w:r w:rsidRPr="00092F84">
        <w:rPr>
          <w:rFonts w:ascii="Book Antiqua" w:hAnsi="Book Antiqua"/>
          <w:b/>
          <w:sz w:val="24"/>
          <w:szCs w:val="24"/>
        </w:rPr>
        <w:t>Institutional review board statement</w:t>
      </w:r>
      <w:r w:rsidRPr="00092F84">
        <w:rPr>
          <w:rFonts w:ascii="Book Antiqua" w:hAnsi="Book Antiqua"/>
          <w:b/>
          <w:bCs/>
          <w:iCs/>
          <w:sz w:val="24"/>
          <w:szCs w:val="24"/>
        </w:rPr>
        <w:t>:</w:t>
      </w:r>
      <w:r w:rsidRPr="00092F84">
        <w:rPr>
          <w:rFonts w:ascii="Book Antiqua" w:hAnsi="Book Antiqua" w:hint="eastAsia"/>
          <w:b/>
          <w:bCs/>
          <w:iCs/>
          <w:sz w:val="24"/>
          <w:szCs w:val="24"/>
        </w:rPr>
        <w:t xml:space="preserve"> </w:t>
      </w:r>
      <w:r w:rsidR="00F06210" w:rsidRPr="00092F84">
        <w:rPr>
          <w:rFonts w:ascii="Book Antiqua" w:hAnsi="Book Antiqua" w:cstheme="minorHAnsi"/>
          <w:sz w:val="24"/>
          <w:szCs w:val="24"/>
          <w:lang w:val="en-GB"/>
        </w:rPr>
        <w:t xml:space="preserve">This </w:t>
      </w:r>
      <w:r w:rsidR="00FD159E" w:rsidRPr="00092F84">
        <w:rPr>
          <w:rFonts w:ascii="Book Antiqua" w:hAnsi="Book Antiqua" w:cstheme="minorHAnsi"/>
          <w:sz w:val="24"/>
          <w:szCs w:val="24"/>
          <w:lang w:val="en-GB"/>
        </w:rPr>
        <w:t xml:space="preserve">study was approved by the Institutional Review Board of Health Science </w:t>
      </w:r>
      <w:proofErr w:type="spellStart"/>
      <w:r w:rsidR="00FD159E" w:rsidRPr="00092F84">
        <w:rPr>
          <w:rFonts w:ascii="Book Antiqua" w:hAnsi="Book Antiqua" w:cstheme="minorHAnsi"/>
          <w:sz w:val="24"/>
          <w:szCs w:val="24"/>
          <w:lang w:val="en-GB"/>
        </w:rPr>
        <w:t>Center</w:t>
      </w:r>
      <w:proofErr w:type="spellEnd"/>
      <w:r w:rsidR="00FD159E" w:rsidRPr="00092F84">
        <w:rPr>
          <w:rFonts w:ascii="Book Antiqua" w:hAnsi="Book Antiqua" w:cstheme="minorHAnsi"/>
          <w:sz w:val="24"/>
          <w:szCs w:val="24"/>
          <w:lang w:val="en-GB"/>
        </w:rPr>
        <w:t xml:space="preserve"> of Xi’an </w:t>
      </w:r>
      <w:proofErr w:type="spellStart"/>
      <w:r w:rsidR="00FD159E" w:rsidRPr="00092F84">
        <w:rPr>
          <w:rFonts w:ascii="Book Antiqua" w:hAnsi="Book Antiqua" w:cstheme="minorHAnsi"/>
          <w:sz w:val="24"/>
          <w:szCs w:val="24"/>
          <w:lang w:val="en-GB"/>
        </w:rPr>
        <w:t>Jiaotong</w:t>
      </w:r>
      <w:proofErr w:type="spellEnd"/>
      <w:r w:rsidR="00FD159E" w:rsidRPr="00092F84">
        <w:rPr>
          <w:rFonts w:ascii="Book Antiqua" w:hAnsi="Book Antiqua" w:cstheme="minorHAnsi"/>
          <w:sz w:val="24"/>
          <w:szCs w:val="24"/>
          <w:lang w:val="en-GB"/>
        </w:rPr>
        <w:t xml:space="preserve"> University.</w:t>
      </w:r>
    </w:p>
    <w:p w14:paraId="759BB609" w14:textId="77777777" w:rsidR="00FD159E" w:rsidRPr="00092F84" w:rsidRDefault="00FD159E" w:rsidP="00FD159E">
      <w:pPr>
        <w:spacing w:line="360" w:lineRule="auto"/>
        <w:rPr>
          <w:rFonts w:ascii="Book Antiqua" w:hAnsi="Book Antiqua" w:cstheme="minorHAnsi"/>
          <w:sz w:val="24"/>
          <w:szCs w:val="24"/>
          <w:lang w:val="en-GB"/>
        </w:rPr>
      </w:pPr>
    </w:p>
    <w:p w14:paraId="71A367E2" w14:textId="6FBC154B" w:rsidR="00FD159E" w:rsidRPr="00092F84" w:rsidRDefault="00923BF3" w:rsidP="00FD159E">
      <w:pPr>
        <w:spacing w:line="360" w:lineRule="auto"/>
        <w:rPr>
          <w:rFonts w:ascii="Book Antiqua" w:hAnsi="Book Antiqua" w:cstheme="minorHAnsi"/>
          <w:sz w:val="24"/>
          <w:szCs w:val="24"/>
          <w:lang w:val="en-GB"/>
        </w:rPr>
      </w:pPr>
      <w:r w:rsidRPr="00092F84">
        <w:rPr>
          <w:rFonts w:ascii="Book Antiqua" w:hAnsi="Book Antiqua"/>
          <w:b/>
          <w:sz w:val="24"/>
          <w:szCs w:val="24"/>
        </w:rPr>
        <w:t>Informed consent statement</w:t>
      </w:r>
      <w:r w:rsidRPr="00092F84">
        <w:rPr>
          <w:rFonts w:ascii="Book Antiqua" w:hAnsi="Book Antiqua"/>
          <w:b/>
          <w:bCs/>
          <w:iCs/>
          <w:sz w:val="24"/>
          <w:szCs w:val="24"/>
        </w:rPr>
        <w:t>:</w:t>
      </w:r>
      <w:r w:rsidR="00FD159E" w:rsidRPr="00092F84">
        <w:rPr>
          <w:rFonts w:ascii="Book Antiqua" w:hAnsi="Book Antiqua" w:cstheme="minorHAnsi"/>
          <w:b/>
          <w:sz w:val="24"/>
          <w:szCs w:val="24"/>
          <w:lang w:val="en-GB"/>
        </w:rPr>
        <w:t xml:space="preserve"> </w:t>
      </w:r>
      <w:r w:rsidR="00FD159E" w:rsidRPr="00092F84">
        <w:rPr>
          <w:rFonts w:ascii="Book Antiqua" w:hAnsi="Book Antiqua" w:cstheme="minorHAnsi"/>
          <w:sz w:val="24"/>
          <w:szCs w:val="24"/>
          <w:lang w:val="en-GB"/>
        </w:rPr>
        <w:t>Informed consent was obtained from all study participants.</w:t>
      </w:r>
    </w:p>
    <w:p w14:paraId="24D5499B" w14:textId="77777777" w:rsidR="00FD159E" w:rsidRPr="00092F84" w:rsidRDefault="00FD159E" w:rsidP="00FD159E">
      <w:pPr>
        <w:spacing w:line="360" w:lineRule="auto"/>
        <w:rPr>
          <w:rFonts w:ascii="Book Antiqua" w:hAnsi="Book Antiqua" w:cstheme="minorHAnsi"/>
          <w:sz w:val="24"/>
          <w:szCs w:val="24"/>
          <w:lang w:val="en-GB"/>
        </w:rPr>
      </w:pPr>
    </w:p>
    <w:p w14:paraId="15308A10" w14:textId="5A952ED7" w:rsidR="00FD159E" w:rsidRPr="00092F84" w:rsidRDefault="00923BF3" w:rsidP="00FD159E">
      <w:pPr>
        <w:spacing w:line="360" w:lineRule="auto"/>
        <w:rPr>
          <w:rFonts w:ascii="Book Antiqua" w:hAnsi="Book Antiqua" w:cstheme="minorHAnsi"/>
          <w:sz w:val="24"/>
          <w:szCs w:val="24"/>
          <w:lang w:val="en-GB"/>
        </w:rPr>
      </w:pPr>
      <w:r w:rsidRPr="00092F84">
        <w:rPr>
          <w:rFonts w:ascii="Book Antiqua" w:hAnsi="Book Antiqua"/>
          <w:b/>
          <w:sz w:val="24"/>
          <w:szCs w:val="24"/>
        </w:rPr>
        <w:t>Conflict-of-interest statement</w:t>
      </w:r>
      <w:r w:rsidRPr="00092F84">
        <w:rPr>
          <w:rFonts w:ascii="Book Antiqua" w:hAnsi="Book Antiqua" w:cs="TimesNewRomanPS-BoldItalicMT"/>
          <w:b/>
          <w:bCs/>
          <w:iCs/>
          <w:sz w:val="24"/>
          <w:szCs w:val="24"/>
        </w:rPr>
        <w:t>:</w:t>
      </w:r>
      <w:r w:rsidR="00FD159E" w:rsidRPr="00092F84">
        <w:rPr>
          <w:rFonts w:ascii="Book Antiqua" w:hAnsi="Book Antiqua" w:cstheme="minorHAnsi"/>
          <w:sz w:val="24"/>
          <w:szCs w:val="24"/>
          <w:lang w:val="en-GB"/>
        </w:rPr>
        <w:t xml:space="preserve"> The authors declare no conflict of interest.</w:t>
      </w:r>
    </w:p>
    <w:p w14:paraId="0D5D7427" w14:textId="77777777" w:rsidR="00FD159E" w:rsidRPr="00092F84" w:rsidRDefault="00FD159E" w:rsidP="00222423">
      <w:pPr>
        <w:spacing w:line="360" w:lineRule="auto"/>
        <w:rPr>
          <w:rFonts w:ascii="Book Antiqua" w:hAnsi="Book Antiqua" w:cstheme="minorHAnsi"/>
          <w:sz w:val="24"/>
          <w:szCs w:val="24"/>
          <w:lang w:val="en-GB"/>
        </w:rPr>
      </w:pPr>
    </w:p>
    <w:p w14:paraId="676A3F30" w14:textId="7964B29B" w:rsidR="00FD159E" w:rsidRPr="00092F84" w:rsidRDefault="00923BF3" w:rsidP="00FD159E">
      <w:pPr>
        <w:spacing w:line="360" w:lineRule="auto"/>
        <w:rPr>
          <w:rFonts w:ascii="Book Antiqua" w:hAnsi="Book Antiqua" w:cstheme="minorHAnsi"/>
          <w:sz w:val="24"/>
          <w:szCs w:val="24"/>
          <w:lang w:val="en-GB"/>
        </w:rPr>
      </w:pPr>
      <w:r w:rsidRPr="00092F84">
        <w:rPr>
          <w:rFonts w:ascii="Book Antiqua" w:hAnsi="Book Antiqua"/>
          <w:b/>
          <w:sz w:val="24"/>
          <w:szCs w:val="24"/>
        </w:rPr>
        <w:t>STROBE Statement</w:t>
      </w:r>
      <w:r w:rsidRPr="00092F84">
        <w:rPr>
          <w:rFonts w:ascii="Book Antiqua" w:hAnsi="Book Antiqua" w:hint="eastAsia"/>
          <w:b/>
          <w:sz w:val="24"/>
          <w:szCs w:val="24"/>
        </w:rPr>
        <w:t>:</w:t>
      </w:r>
      <w:r w:rsidR="00FD159E" w:rsidRPr="00092F84">
        <w:rPr>
          <w:rFonts w:ascii="Book Antiqua" w:hAnsi="Book Antiqua" w:cstheme="minorHAnsi"/>
          <w:sz w:val="24"/>
          <w:szCs w:val="24"/>
          <w:lang w:val="en-GB"/>
        </w:rPr>
        <w:t xml:space="preserve"> The authors have read the </w:t>
      </w:r>
      <w:bookmarkStart w:id="21" w:name="OLE_LINK32"/>
      <w:bookmarkStart w:id="22" w:name="OLE_LINK33"/>
      <w:r w:rsidR="00FD159E" w:rsidRPr="00092F84">
        <w:rPr>
          <w:rFonts w:ascii="Book Antiqua" w:hAnsi="Book Antiqua" w:cstheme="minorHAnsi"/>
          <w:sz w:val="24"/>
          <w:szCs w:val="24"/>
          <w:lang w:val="en-GB"/>
        </w:rPr>
        <w:t>STROBE Statement-checklist of items</w:t>
      </w:r>
      <w:bookmarkEnd w:id="21"/>
      <w:bookmarkEnd w:id="22"/>
      <w:r w:rsidR="00FD159E" w:rsidRPr="00092F84">
        <w:rPr>
          <w:rFonts w:ascii="Book Antiqua" w:hAnsi="Book Antiqua" w:cstheme="minorHAnsi"/>
          <w:sz w:val="24"/>
          <w:szCs w:val="24"/>
          <w:lang w:val="en-GB"/>
        </w:rPr>
        <w:t>, and the manuscript was prepared and revised according to the STROBE Statement-checklist of items.</w:t>
      </w:r>
    </w:p>
    <w:p w14:paraId="470A2F7C" w14:textId="67AD17A9" w:rsidR="00F33927" w:rsidRPr="00092F84" w:rsidRDefault="00F33927" w:rsidP="00222423">
      <w:pPr>
        <w:spacing w:line="360" w:lineRule="auto"/>
        <w:rPr>
          <w:rFonts w:ascii="Book Antiqua" w:hAnsi="Book Antiqua" w:cstheme="minorHAnsi"/>
          <w:sz w:val="24"/>
          <w:szCs w:val="24"/>
          <w:lang w:val="en-GB"/>
        </w:rPr>
      </w:pPr>
    </w:p>
    <w:p w14:paraId="7671993D" w14:textId="31BF5F31" w:rsidR="00152170" w:rsidRPr="00092F84" w:rsidRDefault="00923BF3" w:rsidP="00222423">
      <w:pPr>
        <w:spacing w:line="360" w:lineRule="auto"/>
        <w:rPr>
          <w:rFonts w:ascii="Book Antiqua" w:hAnsi="Book Antiqua" w:cstheme="minorHAnsi"/>
          <w:sz w:val="24"/>
          <w:szCs w:val="24"/>
          <w:lang w:val="en-GB"/>
        </w:rPr>
      </w:pPr>
      <w:r w:rsidRPr="00092F84">
        <w:rPr>
          <w:rFonts w:ascii="Book Antiqua" w:hAnsi="Book Antiqua"/>
          <w:b/>
          <w:sz w:val="24"/>
          <w:szCs w:val="24"/>
        </w:rPr>
        <w:t xml:space="preserve">Open-Access: </w:t>
      </w:r>
      <w:r w:rsidRPr="00092F8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92F84">
          <w:rPr>
            <w:rStyle w:val="a8"/>
            <w:rFonts w:ascii="Book Antiqua" w:hAnsi="Book Antiqua"/>
            <w:color w:val="auto"/>
            <w:sz w:val="24"/>
            <w:szCs w:val="24"/>
          </w:rPr>
          <w:t>http://creativecommons.org/licenses/by-nc/4.0/</w:t>
        </w:r>
      </w:hyperlink>
    </w:p>
    <w:p w14:paraId="7EC71754" w14:textId="77777777" w:rsidR="00152170" w:rsidRPr="00092F84" w:rsidRDefault="00152170" w:rsidP="00222423">
      <w:pPr>
        <w:spacing w:line="360" w:lineRule="auto"/>
        <w:rPr>
          <w:rFonts w:ascii="Book Antiqua" w:hAnsi="Book Antiqua" w:cstheme="minorHAnsi"/>
          <w:sz w:val="24"/>
          <w:szCs w:val="24"/>
          <w:lang w:val="en-GB"/>
        </w:rPr>
      </w:pPr>
    </w:p>
    <w:p w14:paraId="73317C6A" w14:textId="4C7ED11D" w:rsidR="00B14474" w:rsidRPr="00092F84" w:rsidRDefault="00B14474" w:rsidP="00222423">
      <w:pPr>
        <w:spacing w:line="360" w:lineRule="auto"/>
        <w:rPr>
          <w:rFonts w:ascii="Book Antiqua" w:eastAsia="等线" w:hAnsi="Book Antiqua"/>
          <w:sz w:val="24"/>
          <w:szCs w:val="24"/>
        </w:rPr>
      </w:pPr>
      <w:r w:rsidRPr="00092F84">
        <w:rPr>
          <w:rFonts w:ascii="Book Antiqua" w:eastAsia="等线" w:hAnsi="Book Antiqua"/>
          <w:b/>
          <w:sz w:val="24"/>
          <w:szCs w:val="24"/>
        </w:rPr>
        <w:t xml:space="preserve">Manuscript source: </w:t>
      </w:r>
      <w:r w:rsidRPr="00092F84">
        <w:rPr>
          <w:rFonts w:ascii="Book Antiqua" w:eastAsia="等线" w:hAnsi="Book Antiqua"/>
          <w:sz w:val="24"/>
          <w:szCs w:val="24"/>
        </w:rPr>
        <w:t>Unsolicited manuscript</w:t>
      </w:r>
    </w:p>
    <w:p w14:paraId="382920E0" w14:textId="77777777" w:rsidR="00B14474" w:rsidRPr="00092F84" w:rsidRDefault="00B14474" w:rsidP="00222423">
      <w:pPr>
        <w:spacing w:line="360" w:lineRule="auto"/>
        <w:rPr>
          <w:rFonts w:ascii="Book Antiqua" w:hAnsi="Book Antiqua" w:cstheme="minorHAnsi"/>
          <w:sz w:val="24"/>
          <w:szCs w:val="24"/>
          <w:lang w:val="en-GB"/>
        </w:rPr>
      </w:pPr>
    </w:p>
    <w:p w14:paraId="7E0FA294" w14:textId="2DC809BE" w:rsidR="00F33927" w:rsidRPr="00092F84" w:rsidRDefault="00923BF3" w:rsidP="00F044DE">
      <w:pPr>
        <w:spacing w:line="360" w:lineRule="auto"/>
        <w:rPr>
          <w:rFonts w:ascii="Book Antiqua" w:hAnsi="Book Antiqua" w:cstheme="minorHAnsi"/>
          <w:sz w:val="24"/>
          <w:szCs w:val="24"/>
          <w:lang w:val="en-GB"/>
        </w:rPr>
      </w:pPr>
      <w:bookmarkStart w:id="23" w:name="OLE_LINK535"/>
      <w:bookmarkStart w:id="24" w:name="OLE_LINK536"/>
      <w:r w:rsidRPr="00092F84">
        <w:rPr>
          <w:rFonts w:ascii="Book Antiqua" w:hAnsi="Book Antiqua"/>
          <w:b/>
          <w:sz w:val="24"/>
          <w:szCs w:val="24"/>
        </w:rPr>
        <w:t>Corresponding author:</w:t>
      </w:r>
      <w:bookmarkEnd w:id="23"/>
      <w:bookmarkEnd w:id="24"/>
      <w:r w:rsidR="00F33927" w:rsidRPr="00092F84">
        <w:rPr>
          <w:rFonts w:ascii="Book Antiqua" w:hAnsi="Book Antiqua" w:cstheme="minorHAnsi"/>
          <w:b/>
          <w:sz w:val="24"/>
          <w:szCs w:val="24"/>
          <w:lang w:val="en-GB"/>
        </w:rPr>
        <w:t xml:space="preserve"> </w:t>
      </w:r>
      <w:r w:rsidR="00F044DE" w:rsidRPr="00092F84">
        <w:rPr>
          <w:rFonts w:ascii="Book Antiqua" w:hAnsi="Book Antiqua" w:cstheme="minorHAnsi"/>
          <w:b/>
          <w:sz w:val="24"/>
          <w:szCs w:val="24"/>
          <w:lang w:val="en-GB"/>
        </w:rPr>
        <w:t>Ming</w:t>
      </w:r>
      <w:r w:rsidR="00B37D4A" w:rsidRPr="00092F84">
        <w:rPr>
          <w:rFonts w:ascii="Book Antiqua" w:hAnsi="Book Antiqua" w:cstheme="minorHAnsi"/>
          <w:b/>
          <w:sz w:val="24"/>
          <w:szCs w:val="24"/>
          <w:lang w:val="en-GB"/>
        </w:rPr>
        <w:t>-</w:t>
      </w:r>
      <w:proofErr w:type="spellStart"/>
      <w:r w:rsidR="00B37D4A" w:rsidRPr="00092F84">
        <w:rPr>
          <w:rFonts w:ascii="Book Antiqua" w:hAnsi="Book Antiqua" w:cstheme="minorHAnsi"/>
          <w:b/>
          <w:sz w:val="24"/>
          <w:szCs w:val="24"/>
          <w:lang w:val="en-GB"/>
        </w:rPr>
        <w:t>X</w:t>
      </w:r>
      <w:r w:rsidR="00F044DE" w:rsidRPr="00092F84">
        <w:rPr>
          <w:rFonts w:ascii="Book Antiqua" w:hAnsi="Book Antiqua" w:cstheme="minorHAnsi"/>
          <w:b/>
          <w:sz w:val="24"/>
          <w:szCs w:val="24"/>
          <w:lang w:val="en-GB"/>
        </w:rPr>
        <w:t>u</w:t>
      </w:r>
      <w:proofErr w:type="spellEnd"/>
      <w:r w:rsidR="00F044DE" w:rsidRPr="00092F84">
        <w:rPr>
          <w:rFonts w:ascii="Book Antiqua" w:hAnsi="Book Antiqua" w:cstheme="minorHAnsi"/>
          <w:b/>
          <w:sz w:val="24"/>
          <w:szCs w:val="24"/>
          <w:lang w:val="en-GB"/>
        </w:rPr>
        <w:t xml:space="preserve"> Wang, PhD, Professor,</w:t>
      </w:r>
      <w:r w:rsidR="00F044DE" w:rsidRPr="00092F84">
        <w:rPr>
          <w:rFonts w:ascii="Book Antiqua" w:hAnsi="Book Antiqua" w:cstheme="minorHAnsi"/>
          <w:sz w:val="24"/>
          <w:szCs w:val="24"/>
          <w:lang w:val="en-GB"/>
        </w:rPr>
        <w:t xml:space="preserve"> Department of Public Health, Xi’an </w:t>
      </w:r>
      <w:proofErr w:type="spellStart"/>
      <w:r w:rsidR="00F044DE" w:rsidRPr="00092F84">
        <w:rPr>
          <w:rFonts w:ascii="Book Antiqua" w:hAnsi="Book Antiqua" w:cstheme="minorHAnsi"/>
          <w:sz w:val="24"/>
          <w:szCs w:val="24"/>
          <w:lang w:val="en-GB"/>
        </w:rPr>
        <w:t>Jiaotong</w:t>
      </w:r>
      <w:proofErr w:type="spellEnd"/>
      <w:r w:rsidR="00F044DE" w:rsidRPr="00092F84">
        <w:rPr>
          <w:rFonts w:ascii="Book Antiqua" w:hAnsi="Book Antiqua" w:cstheme="minorHAnsi"/>
          <w:sz w:val="24"/>
          <w:szCs w:val="24"/>
          <w:lang w:val="en-GB"/>
        </w:rPr>
        <w:t xml:space="preserve"> University Health Science </w:t>
      </w:r>
      <w:proofErr w:type="spellStart"/>
      <w:r w:rsidR="00F044DE" w:rsidRPr="00092F84">
        <w:rPr>
          <w:rFonts w:ascii="Book Antiqua" w:hAnsi="Book Antiqua" w:cstheme="minorHAnsi"/>
          <w:sz w:val="24"/>
          <w:szCs w:val="24"/>
          <w:lang w:val="en-GB"/>
        </w:rPr>
        <w:t>Center</w:t>
      </w:r>
      <w:proofErr w:type="spellEnd"/>
      <w:r w:rsidR="00F044DE" w:rsidRPr="00092F84">
        <w:rPr>
          <w:rFonts w:ascii="Book Antiqua" w:hAnsi="Book Antiqua" w:cstheme="minorHAnsi"/>
          <w:sz w:val="24"/>
          <w:szCs w:val="24"/>
          <w:lang w:val="en-GB"/>
        </w:rPr>
        <w:t xml:space="preserve">, 76 </w:t>
      </w:r>
      <w:proofErr w:type="spellStart"/>
      <w:r w:rsidR="00F044DE" w:rsidRPr="00092F84">
        <w:rPr>
          <w:rFonts w:ascii="Book Antiqua" w:hAnsi="Book Antiqua" w:cstheme="minorHAnsi"/>
          <w:sz w:val="24"/>
          <w:szCs w:val="24"/>
          <w:lang w:val="en-GB"/>
        </w:rPr>
        <w:t>Yanta</w:t>
      </w:r>
      <w:proofErr w:type="spellEnd"/>
      <w:r w:rsidR="00F044DE" w:rsidRPr="00092F84">
        <w:rPr>
          <w:rFonts w:ascii="Book Antiqua" w:hAnsi="Book Antiqua" w:cstheme="minorHAnsi"/>
          <w:sz w:val="24"/>
          <w:szCs w:val="24"/>
          <w:lang w:val="en-GB"/>
        </w:rPr>
        <w:t xml:space="preserve"> West Road, Xi’an 710061,</w:t>
      </w:r>
      <w:r w:rsidRPr="00092F84">
        <w:rPr>
          <w:rFonts w:ascii="Book Antiqua" w:hAnsi="Book Antiqua" w:cstheme="minorHAnsi"/>
          <w:sz w:val="24"/>
          <w:szCs w:val="24"/>
          <w:lang w:val="en-GB"/>
        </w:rPr>
        <w:t xml:space="preserve"> Shaanxi Province,</w:t>
      </w:r>
      <w:r w:rsidRPr="00092F84">
        <w:rPr>
          <w:rFonts w:ascii="Book Antiqua" w:hAnsi="Book Antiqua" w:cstheme="minorHAnsi" w:hint="eastAsia"/>
          <w:sz w:val="24"/>
          <w:szCs w:val="24"/>
          <w:lang w:val="en-GB"/>
        </w:rPr>
        <w:t xml:space="preserve"> China</w:t>
      </w:r>
      <w:r w:rsidR="00B63568" w:rsidRPr="00092F84">
        <w:rPr>
          <w:rFonts w:ascii="Book Antiqua" w:hAnsi="Book Antiqua" w:cstheme="minorHAnsi" w:hint="eastAsia"/>
          <w:sz w:val="24"/>
          <w:szCs w:val="24"/>
          <w:lang w:val="en-GB"/>
        </w:rPr>
        <w:t xml:space="preserve">. </w:t>
      </w:r>
      <w:r w:rsidR="00F044DE" w:rsidRPr="00092F84">
        <w:rPr>
          <w:rFonts w:ascii="Book Antiqua" w:hAnsi="Book Antiqua" w:cstheme="minorHAnsi"/>
          <w:sz w:val="24"/>
          <w:szCs w:val="24"/>
          <w:lang w:val="en-GB"/>
        </w:rPr>
        <w:t>wangmx601@mail.xjtu.edu.cn</w:t>
      </w:r>
    </w:p>
    <w:p w14:paraId="10DD511A" w14:textId="77F2327A" w:rsidR="00704D9B" w:rsidRPr="00092F84" w:rsidRDefault="00704D9B" w:rsidP="00704D9B">
      <w:pPr>
        <w:widowControl/>
        <w:jc w:val="left"/>
        <w:rPr>
          <w:rFonts w:ascii="Book Antiqua" w:hAnsi="Book Antiqua" w:cstheme="minorHAnsi"/>
          <w:sz w:val="24"/>
          <w:szCs w:val="24"/>
          <w:lang w:val="en-GB"/>
        </w:rPr>
      </w:pPr>
      <w:r w:rsidRPr="00092F84">
        <w:rPr>
          <w:rFonts w:ascii="Book Antiqua" w:hAnsi="Book Antiqua" w:cstheme="minorHAnsi"/>
          <w:b/>
          <w:sz w:val="24"/>
          <w:szCs w:val="24"/>
          <w:lang w:val="en-GB"/>
        </w:rPr>
        <w:t xml:space="preserve">Telephone: </w:t>
      </w:r>
      <w:r w:rsidR="00791CE2" w:rsidRPr="00092F84">
        <w:rPr>
          <w:rFonts w:ascii="Book Antiqua" w:hAnsi="Book Antiqua" w:cstheme="minorHAnsi"/>
          <w:sz w:val="24"/>
          <w:szCs w:val="24"/>
          <w:lang w:val="en-GB"/>
        </w:rPr>
        <w:t>+86-</w:t>
      </w:r>
      <w:r w:rsidR="00AF130C" w:rsidRPr="00092F84">
        <w:rPr>
          <w:rFonts w:ascii="Book Antiqua" w:hAnsi="Book Antiqua" w:cstheme="minorHAnsi"/>
          <w:sz w:val="24"/>
          <w:szCs w:val="24"/>
          <w:lang w:val="en-GB"/>
        </w:rPr>
        <w:t>13991815026</w:t>
      </w:r>
    </w:p>
    <w:p w14:paraId="78751A18" w14:textId="160715C6" w:rsidR="00F044DE" w:rsidRPr="00092F84" w:rsidRDefault="00704D9B" w:rsidP="00704D9B">
      <w:pPr>
        <w:widowControl/>
        <w:jc w:val="left"/>
        <w:rPr>
          <w:rFonts w:ascii="Book Antiqua" w:hAnsi="Book Antiqua" w:cstheme="minorHAnsi"/>
          <w:sz w:val="24"/>
          <w:szCs w:val="24"/>
          <w:lang w:val="en-GB"/>
        </w:rPr>
      </w:pPr>
      <w:r w:rsidRPr="00092F84">
        <w:rPr>
          <w:rFonts w:ascii="Book Antiqua" w:hAnsi="Book Antiqua" w:cstheme="minorHAnsi"/>
          <w:b/>
          <w:sz w:val="24"/>
          <w:szCs w:val="24"/>
          <w:lang w:val="en-GB"/>
        </w:rPr>
        <w:lastRenderedPageBreak/>
        <w:t>Fax:</w:t>
      </w:r>
      <w:r w:rsidRPr="00092F84">
        <w:rPr>
          <w:rFonts w:ascii="Book Antiqua" w:hAnsi="Book Antiqua" w:cstheme="minorHAnsi"/>
          <w:sz w:val="24"/>
          <w:szCs w:val="24"/>
          <w:lang w:val="en-GB"/>
        </w:rPr>
        <w:t xml:space="preserve"> </w:t>
      </w:r>
      <w:r w:rsidR="00791CE2" w:rsidRPr="00092F84">
        <w:rPr>
          <w:rFonts w:ascii="Book Antiqua" w:hAnsi="Book Antiqua" w:cstheme="minorHAnsi"/>
          <w:sz w:val="24"/>
          <w:szCs w:val="24"/>
          <w:lang w:val="en-GB"/>
        </w:rPr>
        <w:t>+86-</w:t>
      </w:r>
      <w:r w:rsidR="00AF130C" w:rsidRPr="00092F84">
        <w:rPr>
          <w:rFonts w:ascii="Book Antiqua" w:hAnsi="Book Antiqua" w:cstheme="minorHAnsi"/>
          <w:sz w:val="24"/>
          <w:szCs w:val="24"/>
          <w:lang w:val="en-GB"/>
        </w:rPr>
        <w:t>29</w:t>
      </w:r>
      <w:r w:rsidR="00791CE2" w:rsidRPr="00092F84">
        <w:rPr>
          <w:rFonts w:ascii="Book Antiqua" w:hAnsi="Book Antiqua" w:cstheme="minorHAnsi"/>
          <w:sz w:val="24"/>
          <w:szCs w:val="24"/>
          <w:lang w:val="en-GB"/>
        </w:rPr>
        <w:t>-</w:t>
      </w:r>
      <w:r w:rsidR="00AF130C" w:rsidRPr="00092F84">
        <w:rPr>
          <w:rFonts w:ascii="Book Antiqua" w:hAnsi="Book Antiqua" w:cstheme="minorHAnsi"/>
          <w:sz w:val="24"/>
          <w:szCs w:val="24"/>
          <w:lang w:val="en-GB"/>
        </w:rPr>
        <w:t>82657517</w:t>
      </w:r>
    </w:p>
    <w:p w14:paraId="3C4D02E7" w14:textId="77777777" w:rsidR="00B63568" w:rsidRPr="00092F84" w:rsidRDefault="00B63568" w:rsidP="00704D9B">
      <w:pPr>
        <w:widowControl/>
        <w:jc w:val="left"/>
        <w:rPr>
          <w:rFonts w:ascii="Book Antiqua" w:hAnsi="Book Antiqua" w:cstheme="minorHAnsi"/>
          <w:sz w:val="24"/>
          <w:szCs w:val="24"/>
          <w:lang w:val="en-GB"/>
        </w:rPr>
      </w:pPr>
    </w:p>
    <w:p w14:paraId="34C6D665" w14:textId="42EE9061" w:rsidR="00B63568" w:rsidRPr="00092F84" w:rsidRDefault="00B63568" w:rsidP="00B63568">
      <w:pPr>
        <w:spacing w:line="360" w:lineRule="auto"/>
        <w:rPr>
          <w:rFonts w:ascii="Book Antiqua" w:hAnsi="Book Antiqua"/>
          <w:b/>
          <w:sz w:val="24"/>
          <w:szCs w:val="24"/>
        </w:rPr>
      </w:pPr>
      <w:r w:rsidRPr="00092F84">
        <w:rPr>
          <w:rFonts w:ascii="Book Antiqua" w:hAnsi="Book Antiqua"/>
          <w:b/>
          <w:sz w:val="24"/>
          <w:szCs w:val="24"/>
        </w:rPr>
        <w:t xml:space="preserve">Received: </w:t>
      </w:r>
      <w:r w:rsidRPr="00092F84">
        <w:rPr>
          <w:rFonts w:ascii="Book Antiqua" w:hAnsi="Book Antiqua" w:hint="eastAsia"/>
          <w:sz w:val="24"/>
          <w:szCs w:val="24"/>
        </w:rPr>
        <w:t>May</w:t>
      </w:r>
      <w:r w:rsidRPr="00092F84">
        <w:rPr>
          <w:rFonts w:ascii="Book Antiqua" w:hAnsi="Book Antiqua"/>
          <w:sz w:val="24"/>
          <w:szCs w:val="24"/>
        </w:rPr>
        <w:t xml:space="preserve"> </w:t>
      </w:r>
      <w:r w:rsidRPr="00092F84">
        <w:rPr>
          <w:rFonts w:ascii="Book Antiqua" w:hAnsi="Book Antiqua" w:hint="eastAsia"/>
          <w:sz w:val="24"/>
          <w:szCs w:val="24"/>
        </w:rPr>
        <w:t>1</w:t>
      </w:r>
      <w:r w:rsidRPr="00092F84">
        <w:rPr>
          <w:rFonts w:ascii="Book Antiqua" w:hAnsi="Book Antiqua"/>
          <w:sz w:val="24"/>
          <w:szCs w:val="24"/>
        </w:rPr>
        <w:t>6, 201</w:t>
      </w:r>
      <w:r w:rsidRPr="00092F84">
        <w:rPr>
          <w:rFonts w:ascii="Book Antiqua" w:hAnsi="Book Antiqua" w:hint="eastAsia"/>
          <w:sz w:val="24"/>
          <w:szCs w:val="24"/>
        </w:rPr>
        <w:t>9</w:t>
      </w:r>
    </w:p>
    <w:p w14:paraId="4B1BB7AF" w14:textId="0D55ECC3" w:rsidR="00B63568" w:rsidRPr="00092F84" w:rsidRDefault="00B63568" w:rsidP="00B63568">
      <w:pPr>
        <w:spacing w:line="360" w:lineRule="auto"/>
        <w:rPr>
          <w:rFonts w:ascii="Book Antiqua" w:hAnsi="Book Antiqua"/>
          <w:b/>
          <w:sz w:val="24"/>
          <w:szCs w:val="24"/>
        </w:rPr>
      </w:pPr>
      <w:r w:rsidRPr="00092F84">
        <w:rPr>
          <w:rFonts w:ascii="Book Antiqua" w:hAnsi="Book Antiqua"/>
          <w:b/>
          <w:sz w:val="24"/>
          <w:szCs w:val="24"/>
        </w:rPr>
        <w:t xml:space="preserve">Peer-review started: </w:t>
      </w:r>
      <w:r w:rsidRPr="00092F84">
        <w:rPr>
          <w:rFonts w:ascii="Book Antiqua" w:hAnsi="Book Antiqua" w:hint="eastAsia"/>
          <w:sz w:val="24"/>
          <w:szCs w:val="24"/>
        </w:rPr>
        <w:t>May</w:t>
      </w:r>
      <w:r w:rsidRPr="00092F84">
        <w:rPr>
          <w:rFonts w:ascii="Book Antiqua" w:hAnsi="Book Antiqua"/>
          <w:sz w:val="24"/>
          <w:szCs w:val="24"/>
        </w:rPr>
        <w:t xml:space="preserve"> </w:t>
      </w:r>
      <w:r w:rsidRPr="00092F84">
        <w:rPr>
          <w:rFonts w:ascii="Book Antiqua" w:hAnsi="Book Antiqua" w:hint="eastAsia"/>
          <w:sz w:val="24"/>
          <w:szCs w:val="24"/>
        </w:rPr>
        <w:t>1</w:t>
      </w:r>
      <w:r w:rsidRPr="00092F84">
        <w:rPr>
          <w:rFonts w:ascii="Book Antiqua" w:hAnsi="Book Antiqua"/>
          <w:sz w:val="24"/>
          <w:szCs w:val="24"/>
        </w:rPr>
        <w:t>6, 201</w:t>
      </w:r>
      <w:r w:rsidRPr="00092F84">
        <w:rPr>
          <w:rFonts w:ascii="Book Antiqua" w:hAnsi="Book Antiqua" w:hint="eastAsia"/>
          <w:sz w:val="24"/>
          <w:szCs w:val="24"/>
        </w:rPr>
        <w:t>9</w:t>
      </w:r>
    </w:p>
    <w:p w14:paraId="016289FF" w14:textId="28DAF83D" w:rsidR="00B63568" w:rsidRPr="00092F84" w:rsidRDefault="00B63568" w:rsidP="00B63568">
      <w:pPr>
        <w:spacing w:line="360" w:lineRule="auto"/>
        <w:rPr>
          <w:rFonts w:ascii="Book Antiqua" w:hAnsi="Book Antiqua"/>
          <w:b/>
          <w:sz w:val="24"/>
          <w:szCs w:val="24"/>
        </w:rPr>
      </w:pPr>
      <w:r w:rsidRPr="00092F84">
        <w:rPr>
          <w:rFonts w:ascii="Book Antiqua" w:hAnsi="Book Antiqua"/>
          <w:b/>
          <w:sz w:val="24"/>
          <w:szCs w:val="24"/>
        </w:rPr>
        <w:t xml:space="preserve">First decision: </w:t>
      </w:r>
      <w:r w:rsidR="009248C8" w:rsidRPr="00092F84">
        <w:rPr>
          <w:rFonts w:ascii="Book Antiqua" w:hAnsi="Book Antiqua" w:hint="eastAsia"/>
          <w:sz w:val="24"/>
          <w:szCs w:val="24"/>
        </w:rPr>
        <w:t>July</w:t>
      </w:r>
      <w:r w:rsidR="009248C8" w:rsidRPr="00092F84">
        <w:rPr>
          <w:rFonts w:ascii="Book Antiqua" w:hAnsi="Book Antiqua"/>
          <w:sz w:val="24"/>
          <w:szCs w:val="24"/>
        </w:rPr>
        <w:t xml:space="preserve"> </w:t>
      </w:r>
      <w:r w:rsidR="00B37D4A" w:rsidRPr="00092F84">
        <w:rPr>
          <w:rFonts w:ascii="Book Antiqua" w:hAnsi="Book Antiqua" w:hint="eastAsia"/>
          <w:sz w:val="24"/>
          <w:szCs w:val="24"/>
        </w:rPr>
        <w:t>2</w:t>
      </w:r>
      <w:r w:rsidR="00B37D4A" w:rsidRPr="00092F84">
        <w:rPr>
          <w:rFonts w:ascii="Book Antiqua" w:hAnsi="Book Antiqua"/>
          <w:sz w:val="24"/>
          <w:szCs w:val="24"/>
        </w:rPr>
        <w:t>1</w:t>
      </w:r>
      <w:r w:rsidRPr="00092F84">
        <w:rPr>
          <w:rFonts w:ascii="Book Antiqua" w:hAnsi="Book Antiqua"/>
          <w:sz w:val="24"/>
          <w:szCs w:val="24"/>
        </w:rPr>
        <w:t>, 201</w:t>
      </w:r>
      <w:r w:rsidRPr="00092F84">
        <w:rPr>
          <w:rFonts w:ascii="Book Antiqua" w:hAnsi="Book Antiqua" w:hint="eastAsia"/>
          <w:sz w:val="24"/>
          <w:szCs w:val="24"/>
        </w:rPr>
        <w:t>9</w:t>
      </w:r>
    </w:p>
    <w:p w14:paraId="3C54B1CF" w14:textId="519DE2A9" w:rsidR="00B63568" w:rsidRPr="00092F84" w:rsidRDefault="00B63568" w:rsidP="00B63568">
      <w:pPr>
        <w:spacing w:line="360" w:lineRule="auto"/>
        <w:rPr>
          <w:rFonts w:ascii="Book Antiqua" w:hAnsi="Book Antiqua"/>
          <w:b/>
          <w:sz w:val="24"/>
          <w:szCs w:val="24"/>
        </w:rPr>
      </w:pPr>
      <w:r w:rsidRPr="00092F84">
        <w:rPr>
          <w:rFonts w:ascii="Book Antiqua" w:hAnsi="Book Antiqua"/>
          <w:b/>
          <w:sz w:val="24"/>
          <w:szCs w:val="24"/>
        </w:rPr>
        <w:t xml:space="preserve">Revised: </w:t>
      </w:r>
      <w:r w:rsidR="001B2816" w:rsidRPr="00092F84">
        <w:rPr>
          <w:rFonts w:ascii="Book Antiqua" w:hAnsi="Book Antiqua" w:hint="eastAsia"/>
          <w:sz w:val="24"/>
          <w:szCs w:val="24"/>
        </w:rPr>
        <w:t>July</w:t>
      </w:r>
      <w:r w:rsidRPr="00092F84">
        <w:rPr>
          <w:rFonts w:ascii="Book Antiqua" w:hAnsi="Book Antiqua"/>
          <w:sz w:val="24"/>
          <w:szCs w:val="24"/>
        </w:rPr>
        <w:t xml:space="preserve"> </w:t>
      </w:r>
      <w:r w:rsidR="001B2816" w:rsidRPr="00092F84">
        <w:rPr>
          <w:rFonts w:ascii="Book Antiqua" w:hAnsi="Book Antiqua" w:hint="eastAsia"/>
          <w:sz w:val="24"/>
          <w:szCs w:val="24"/>
        </w:rPr>
        <w:t>2</w:t>
      </w:r>
      <w:r w:rsidR="009248C8" w:rsidRPr="00092F84">
        <w:rPr>
          <w:rFonts w:ascii="Book Antiqua" w:hAnsi="Book Antiqua" w:hint="eastAsia"/>
          <w:sz w:val="24"/>
          <w:szCs w:val="24"/>
        </w:rPr>
        <w:t>5</w:t>
      </w:r>
      <w:r w:rsidRPr="00092F84">
        <w:rPr>
          <w:rFonts w:ascii="Book Antiqua" w:hAnsi="Book Antiqua"/>
          <w:sz w:val="24"/>
          <w:szCs w:val="24"/>
        </w:rPr>
        <w:t>, 201</w:t>
      </w:r>
      <w:r w:rsidR="001B2816" w:rsidRPr="00092F84">
        <w:rPr>
          <w:rFonts w:ascii="Book Antiqua" w:hAnsi="Book Antiqua" w:hint="eastAsia"/>
          <w:sz w:val="24"/>
          <w:szCs w:val="24"/>
        </w:rPr>
        <w:t>9</w:t>
      </w:r>
    </w:p>
    <w:p w14:paraId="1836388E" w14:textId="562832A0" w:rsidR="00B63568" w:rsidRPr="00092F84" w:rsidRDefault="00B63568" w:rsidP="00B63568">
      <w:pPr>
        <w:spacing w:line="360" w:lineRule="auto"/>
        <w:rPr>
          <w:rFonts w:ascii="Book Antiqua" w:hAnsi="Book Antiqua"/>
          <w:sz w:val="24"/>
        </w:rPr>
      </w:pPr>
      <w:r w:rsidRPr="00092F84">
        <w:rPr>
          <w:rFonts w:ascii="Book Antiqua" w:hAnsi="Book Antiqua"/>
          <w:b/>
          <w:sz w:val="24"/>
          <w:szCs w:val="24"/>
        </w:rPr>
        <w:t>Accepted:</w:t>
      </w:r>
      <w:r w:rsidR="00F65CF0" w:rsidRPr="00092F84">
        <w:t xml:space="preserve"> </w:t>
      </w:r>
      <w:r w:rsidR="00F65CF0" w:rsidRPr="00092F84">
        <w:rPr>
          <w:rFonts w:ascii="Book Antiqua" w:hAnsi="Book Antiqua"/>
          <w:sz w:val="24"/>
          <w:szCs w:val="24"/>
        </w:rPr>
        <w:t>August 19, 2019</w:t>
      </w:r>
      <w:r w:rsidRPr="00092F84">
        <w:rPr>
          <w:rFonts w:ascii="Book Antiqua" w:hAnsi="Book Antiqua"/>
          <w:sz w:val="24"/>
          <w:szCs w:val="24"/>
        </w:rPr>
        <w:t xml:space="preserve"> </w:t>
      </w:r>
    </w:p>
    <w:p w14:paraId="7324632B" w14:textId="3ED25FA3" w:rsidR="00B63568" w:rsidRPr="00092F84" w:rsidRDefault="00B63568" w:rsidP="00B63568">
      <w:pPr>
        <w:spacing w:line="360" w:lineRule="auto"/>
        <w:rPr>
          <w:rFonts w:ascii="Book Antiqua" w:hAnsi="Book Antiqua"/>
          <w:b/>
          <w:sz w:val="24"/>
          <w:szCs w:val="24"/>
        </w:rPr>
      </w:pPr>
      <w:r w:rsidRPr="00092F84">
        <w:rPr>
          <w:rFonts w:ascii="Book Antiqua" w:hAnsi="Book Antiqua"/>
          <w:b/>
          <w:sz w:val="24"/>
          <w:szCs w:val="24"/>
        </w:rPr>
        <w:t>Article in press:</w:t>
      </w:r>
      <w:r w:rsidR="002316F2" w:rsidRPr="00092F84">
        <w:rPr>
          <w:rFonts w:ascii="Book Antiqua" w:hAnsi="Book Antiqua" w:hint="eastAsia"/>
          <w:b/>
          <w:sz w:val="24"/>
          <w:szCs w:val="24"/>
        </w:rPr>
        <w:t xml:space="preserve"> </w:t>
      </w:r>
      <w:r w:rsidR="002316F2" w:rsidRPr="00092F84">
        <w:rPr>
          <w:rFonts w:ascii="Book Antiqua" w:hAnsi="Book Antiqua"/>
          <w:sz w:val="24"/>
          <w:szCs w:val="24"/>
        </w:rPr>
        <w:t>August 19, 2019</w:t>
      </w:r>
    </w:p>
    <w:p w14:paraId="71751C2D" w14:textId="53B4DAA6" w:rsidR="00B63568" w:rsidRPr="00092F84" w:rsidRDefault="00B63568" w:rsidP="00B63568">
      <w:pPr>
        <w:widowControl/>
        <w:jc w:val="left"/>
        <w:rPr>
          <w:rFonts w:ascii="Book Antiqua" w:hAnsi="Book Antiqua" w:cstheme="minorHAnsi"/>
          <w:sz w:val="24"/>
          <w:szCs w:val="24"/>
          <w:lang w:val="en-GB"/>
        </w:rPr>
      </w:pPr>
      <w:r w:rsidRPr="00092F84">
        <w:rPr>
          <w:rFonts w:ascii="Book Antiqua" w:hAnsi="Book Antiqua"/>
          <w:b/>
          <w:sz w:val="24"/>
          <w:szCs w:val="24"/>
        </w:rPr>
        <w:t>Published online:</w:t>
      </w:r>
      <w:r w:rsidR="002316F2" w:rsidRPr="00092F84">
        <w:rPr>
          <w:rFonts w:ascii="Book Antiqua" w:hAnsi="Book Antiqua" w:hint="eastAsia"/>
          <w:b/>
          <w:sz w:val="24"/>
          <w:szCs w:val="24"/>
        </w:rPr>
        <w:t xml:space="preserve"> </w:t>
      </w:r>
      <w:r w:rsidR="002316F2" w:rsidRPr="00092F84">
        <w:rPr>
          <w:rFonts w:ascii="Book Antiqua" w:hAnsi="Book Antiqua" w:cs="Arial"/>
          <w:sz w:val="24"/>
          <w:szCs w:val="24"/>
        </w:rPr>
        <w:t>September 14,</w:t>
      </w:r>
      <w:r w:rsidR="002316F2" w:rsidRPr="00092F84">
        <w:rPr>
          <w:rFonts w:ascii="Book Antiqua" w:hAnsi="Book Antiqua" w:cs="Arial" w:hint="eastAsia"/>
          <w:sz w:val="24"/>
          <w:szCs w:val="24"/>
        </w:rPr>
        <w:t xml:space="preserve"> </w:t>
      </w:r>
      <w:r w:rsidR="002316F2" w:rsidRPr="00092F84">
        <w:rPr>
          <w:rFonts w:ascii="Book Antiqua" w:hAnsi="Book Antiqua" w:cs="Arial"/>
          <w:sz w:val="24"/>
          <w:szCs w:val="24"/>
        </w:rPr>
        <w:t>2019</w:t>
      </w:r>
    </w:p>
    <w:p w14:paraId="1BEF95FB" w14:textId="14861F8D" w:rsidR="00222423" w:rsidRPr="00092F84" w:rsidRDefault="00222423">
      <w:pPr>
        <w:widowControl/>
        <w:jc w:val="left"/>
        <w:rPr>
          <w:rFonts w:ascii="Book Antiqua" w:hAnsi="Book Antiqua" w:cstheme="minorHAnsi"/>
          <w:sz w:val="24"/>
          <w:szCs w:val="24"/>
          <w:lang w:val="en-GB"/>
        </w:rPr>
      </w:pPr>
      <w:r w:rsidRPr="00092F84">
        <w:rPr>
          <w:rFonts w:ascii="Book Antiqua" w:hAnsi="Book Antiqua" w:cstheme="minorHAnsi"/>
          <w:sz w:val="24"/>
          <w:szCs w:val="24"/>
          <w:lang w:val="en-GB"/>
        </w:rPr>
        <w:br w:type="page"/>
      </w:r>
    </w:p>
    <w:p w14:paraId="34174587" w14:textId="6E56EFBD" w:rsidR="00FD159E" w:rsidRPr="00092F84" w:rsidRDefault="00612297" w:rsidP="0077374F">
      <w:pPr>
        <w:spacing w:line="360" w:lineRule="auto"/>
        <w:rPr>
          <w:rFonts w:ascii="Book Antiqua" w:hAnsi="Book Antiqua" w:cstheme="minorHAnsi"/>
          <w:b/>
          <w:sz w:val="24"/>
          <w:szCs w:val="24"/>
          <w:lang w:val="en-GB"/>
        </w:rPr>
      </w:pPr>
      <w:r w:rsidRPr="00092F84">
        <w:rPr>
          <w:rFonts w:ascii="Book Antiqua" w:hAnsi="Book Antiqua" w:cstheme="minorHAnsi"/>
          <w:b/>
          <w:sz w:val="24"/>
          <w:szCs w:val="24"/>
          <w:lang w:val="en-GB"/>
        </w:rPr>
        <w:lastRenderedPageBreak/>
        <w:t>A</w:t>
      </w:r>
      <w:r w:rsidR="00FD159E" w:rsidRPr="00092F84">
        <w:rPr>
          <w:rFonts w:ascii="Book Antiqua" w:hAnsi="Book Antiqua" w:cstheme="minorHAnsi"/>
          <w:b/>
          <w:sz w:val="24"/>
          <w:szCs w:val="24"/>
          <w:lang w:val="en-GB"/>
        </w:rPr>
        <w:t>bstract</w:t>
      </w:r>
    </w:p>
    <w:p w14:paraId="46894864" w14:textId="7B09B68B" w:rsidR="00FD159E" w:rsidRPr="00092F84" w:rsidRDefault="009A6B4A" w:rsidP="0077374F">
      <w:pPr>
        <w:spacing w:line="360" w:lineRule="auto"/>
        <w:rPr>
          <w:rFonts w:ascii="Book Antiqua" w:hAnsi="Book Antiqua" w:cstheme="minorHAnsi"/>
          <w:b/>
          <w:i/>
          <w:sz w:val="24"/>
          <w:szCs w:val="24"/>
          <w:lang w:val="en-GB"/>
        </w:rPr>
      </w:pPr>
      <w:r w:rsidRPr="00092F84">
        <w:rPr>
          <w:rFonts w:ascii="Book Antiqua" w:hAnsi="Book Antiqua"/>
          <w:b/>
          <w:i/>
          <w:color w:val="000000"/>
          <w:sz w:val="24"/>
          <w:szCs w:val="24"/>
        </w:rPr>
        <w:t>BACKGROUND</w:t>
      </w:r>
    </w:p>
    <w:p w14:paraId="6CB1F42B" w14:textId="3DE62AA0" w:rsidR="00FD159E" w:rsidRPr="00092F84" w:rsidRDefault="00D30303" w:rsidP="0077374F">
      <w:pPr>
        <w:spacing w:line="360" w:lineRule="auto"/>
        <w:rPr>
          <w:rFonts w:ascii="Book Antiqua" w:hAnsi="Book Antiqua" w:cstheme="minorHAnsi"/>
          <w:sz w:val="24"/>
          <w:szCs w:val="24"/>
          <w:lang w:val="en-GB"/>
        </w:rPr>
      </w:pPr>
      <w:r w:rsidRPr="00092F84">
        <w:rPr>
          <w:rFonts w:ascii="Book Antiqua" w:hAnsi="Book Antiqua" w:cstheme="minorHAnsi"/>
          <w:sz w:val="24"/>
          <w:szCs w:val="24"/>
          <w:lang w:val="en-GB"/>
        </w:rPr>
        <w:t xml:space="preserve">The </w:t>
      </w:r>
      <w:bookmarkStart w:id="25" w:name="OLE_LINK16"/>
      <w:proofErr w:type="spellStart"/>
      <w:r w:rsidR="00B37D4A" w:rsidRPr="00092F84">
        <w:rPr>
          <w:rFonts w:ascii="Book Antiqua" w:hAnsi="Book Antiqua" w:cstheme="minorHAnsi"/>
          <w:sz w:val="24"/>
          <w:szCs w:val="24"/>
          <w:lang w:val="en-GB"/>
        </w:rPr>
        <w:t>x</w:t>
      </w:r>
      <w:r w:rsidR="00612297" w:rsidRPr="00092F84">
        <w:rPr>
          <w:rFonts w:ascii="Book Antiqua" w:hAnsi="Book Antiqua" w:cstheme="minorHAnsi"/>
          <w:sz w:val="24"/>
          <w:szCs w:val="24"/>
          <w:lang w:val="en-GB"/>
        </w:rPr>
        <w:t>eroderma</w:t>
      </w:r>
      <w:proofErr w:type="spellEnd"/>
      <w:r w:rsidR="00612297" w:rsidRPr="00092F84">
        <w:rPr>
          <w:rFonts w:ascii="Book Antiqua" w:hAnsi="Book Antiqua" w:cstheme="minorHAnsi"/>
          <w:sz w:val="24"/>
          <w:szCs w:val="24"/>
          <w:lang w:val="en-GB"/>
        </w:rPr>
        <w:t xml:space="preserve"> </w:t>
      </w:r>
      <w:proofErr w:type="spellStart"/>
      <w:r w:rsidR="00612297" w:rsidRPr="00092F84">
        <w:rPr>
          <w:rFonts w:ascii="Book Antiqua" w:hAnsi="Book Antiqua" w:cstheme="minorHAnsi"/>
          <w:sz w:val="24"/>
          <w:szCs w:val="24"/>
          <w:lang w:val="en-GB"/>
        </w:rPr>
        <w:t>pigmentosum</w:t>
      </w:r>
      <w:proofErr w:type="spellEnd"/>
      <w:r w:rsidR="00612297" w:rsidRPr="00092F84">
        <w:rPr>
          <w:rFonts w:ascii="Book Antiqua" w:hAnsi="Book Antiqua" w:cstheme="minorHAnsi"/>
          <w:sz w:val="24"/>
          <w:szCs w:val="24"/>
          <w:lang w:val="en-GB"/>
        </w:rPr>
        <w:t xml:space="preserve"> group G</w:t>
      </w:r>
      <w:bookmarkEnd w:id="25"/>
      <w:r w:rsidR="00612297" w:rsidRPr="00092F84">
        <w:rPr>
          <w:rFonts w:ascii="Book Antiqua" w:hAnsi="Book Antiqua" w:cstheme="minorHAnsi"/>
          <w:sz w:val="24"/>
          <w:szCs w:val="24"/>
          <w:lang w:val="en-GB"/>
        </w:rPr>
        <w:t xml:space="preserve"> (</w:t>
      </w:r>
      <w:r w:rsidR="00612297" w:rsidRPr="00092F84">
        <w:rPr>
          <w:rFonts w:ascii="Book Antiqua" w:hAnsi="Book Antiqua" w:cstheme="minorHAnsi"/>
          <w:i/>
          <w:sz w:val="24"/>
          <w:szCs w:val="24"/>
          <w:lang w:val="en-GB"/>
        </w:rPr>
        <w:t>XPG</w:t>
      </w:r>
      <w:r w:rsidR="00612297"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 xml:space="preserve">gene </w:t>
      </w:r>
      <w:r w:rsidR="00612297" w:rsidRPr="00092F84">
        <w:rPr>
          <w:rFonts w:ascii="Book Antiqua" w:hAnsi="Book Antiqua" w:cstheme="minorHAnsi"/>
          <w:sz w:val="24"/>
          <w:szCs w:val="24"/>
          <w:lang w:val="en-GB"/>
        </w:rPr>
        <w:t>at chromosome 13q33 consist</w:t>
      </w:r>
      <w:r w:rsidR="00035823" w:rsidRPr="00092F84">
        <w:rPr>
          <w:rFonts w:ascii="Book Antiqua" w:hAnsi="Book Antiqua" w:cstheme="minorHAnsi"/>
          <w:sz w:val="24"/>
          <w:szCs w:val="24"/>
          <w:lang w:val="en-GB"/>
        </w:rPr>
        <w:t>s</w:t>
      </w:r>
      <w:r w:rsidR="00612297" w:rsidRPr="00092F84">
        <w:rPr>
          <w:rFonts w:ascii="Book Antiqua" w:hAnsi="Book Antiqua" w:cstheme="minorHAnsi"/>
          <w:sz w:val="24"/>
          <w:szCs w:val="24"/>
          <w:lang w:val="en-GB"/>
        </w:rPr>
        <w:t xml:space="preserve"> of 15 exons, which may be </w:t>
      </w:r>
      <w:r w:rsidR="003877B2" w:rsidRPr="00092F84">
        <w:rPr>
          <w:rFonts w:ascii="Book Antiqua" w:hAnsi="Book Antiqua" w:cstheme="minorHAnsi"/>
          <w:sz w:val="24"/>
          <w:szCs w:val="24"/>
          <w:lang w:val="en-GB"/>
        </w:rPr>
        <w:t>related to the occurrence and development of gastric cancer</w:t>
      </w:r>
      <w:r w:rsidR="000A7591" w:rsidRPr="00092F84">
        <w:rPr>
          <w:rFonts w:ascii="Book Antiqua" w:hAnsi="Book Antiqua" w:cstheme="minorHAnsi"/>
          <w:sz w:val="24"/>
          <w:szCs w:val="24"/>
          <w:lang w:val="en-GB"/>
        </w:rPr>
        <w:t xml:space="preserve"> (GC)</w:t>
      </w:r>
      <w:r w:rsidR="00612297" w:rsidRPr="00092F84">
        <w:rPr>
          <w:rFonts w:ascii="Book Antiqua" w:hAnsi="Book Antiqua" w:cstheme="minorHAnsi"/>
          <w:sz w:val="24"/>
          <w:szCs w:val="24"/>
          <w:lang w:val="en-GB"/>
        </w:rPr>
        <w:t>.</w:t>
      </w:r>
    </w:p>
    <w:p w14:paraId="1838117C" w14:textId="77777777" w:rsidR="00D16C21" w:rsidRPr="00092F84" w:rsidRDefault="00D16C21" w:rsidP="0077374F">
      <w:pPr>
        <w:spacing w:line="360" w:lineRule="auto"/>
        <w:rPr>
          <w:rFonts w:ascii="Book Antiqua" w:hAnsi="Book Antiqua" w:cstheme="minorHAnsi"/>
          <w:sz w:val="24"/>
          <w:szCs w:val="24"/>
          <w:lang w:val="en-GB"/>
        </w:rPr>
      </w:pPr>
    </w:p>
    <w:p w14:paraId="4871D7C7" w14:textId="2AF153A3" w:rsidR="00FD159E" w:rsidRPr="00092F84" w:rsidRDefault="009A6B4A" w:rsidP="0077374F">
      <w:pPr>
        <w:spacing w:line="360" w:lineRule="auto"/>
        <w:rPr>
          <w:rFonts w:ascii="Book Antiqua" w:hAnsi="Book Antiqua" w:cstheme="minorHAnsi"/>
          <w:b/>
          <w:i/>
          <w:sz w:val="24"/>
          <w:szCs w:val="24"/>
          <w:lang w:val="en-GB"/>
        </w:rPr>
      </w:pPr>
      <w:r w:rsidRPr="00092F84">
        <w:rPr>
          <w:rFonts w:ascii="Book Antiqua" w:hAnsi="Book Antiqua"/>
          <w:b/>
          <w:i/>
          <w:sz w:val="24"/>
          <w:szCs w:val="24"/>
        </w:rPr>
        <w:t>AIM</w:t>
      </w:r>
    </w:p>
    <w:p w14:paraId="01398CA7" w14:textId="61C1ACB6" w:rsidR="00FD159E" w:rsidRPr="00092F84" w:rsidRDefault="0053222F" w:rsidP="0077374F">
      <w:pPr>
        <w:spacing w:line="360" w:lineRule="auto"/>
        <w:rPr>
          <w:rFonts w:ascii="Book Antiqua" w:hAnsi="Book Antiqua" w:cstheme="minorHAnsi"/>
          <w:sz w:val="24"/>
          <w:szCs w:val="24"/>
          <w:lang w:val="en-GB"/>
        </w:rPr>
      </w:pPr>
      <w:proofErr w:type="gramStart"/>
      <w:r w:rsidRPr="00092F84">
        <w:rPr>
          <w:rFonts w:ascii="Book Antiqua" w:hAnsi="Book Antiqua" w:cstheme="minorHAnsi"/>
          <w:sz w:val="24"/>
          <w:szCs w:val="24"/>
          <w:lang w:val="en-GB"/>
        </w:rPr>
        <w:t xml:space="preserve">To examine </w:t>
      </w:r>
      <w:r w:rsidR="00F06210" w:rsidRPr="00092F84">
        <w:rPr>
          <w:rFonts w:ascii="Book Antiqua" w:hAnsi="Book Antiqua" w:cstheme="minorHAnsi"/>
          <w:sz w:val="24"/>
          <w:szCs w:val="24"/>
          <w:lang w:val="en-GB"/>
        </w:rPr>
        <w:t xml:space="preserve">the association of </w:t>
      </w:r>
      <w:r w:rsidRPr="00092F84">
        <w:rPr>
          <w:rFonts w:ascii="Book Antiqua" w:hAnsi="Book Antiqua" w:cstheme="minorHAnsi"/>
          <w:sz w:val="24"/>
          <w:szCs w:val="24"/>
          <w:lang w:val="en-GB"/>
        </w:rPr>
        <w:t>several common single nucleotide polymorphisms (SNPs)</w:t>
      </w:r>
      <w:r w:rsidR="00F06210" w:rsidRPr="00092F84">
        <w:rPr>
          <w:rFonts w:ascii="Book Antiqua" w:hAnsi="Book Antiqua" w:cstheme="minorHAnsi"/>
          <w:sz w:val="24"/>
          <w:szCs w:val="24"/>
          <w:lang w:val="en-GB"/>
        </w:rPr>
        <w:t xml:space="preserve"> of the </w:t>
      </w:r>
      <w:r w:rsidR="00F06210" w:rsidRPr="00092F84">
        <w:rPr>
          <w:rFonts w:ascii="Book Antiqua" w:hAnsi="Book Antiqua" w:cstheme="minorHAnsi"/>
          <w:i/>
          <w:sz w:val="24"/>
          <w:szCs w:val="24"/>
          <w:lang w:val="en-GB"/>
        </w:rPr>
        <w:t>XPG</w:t>
      </w:r>
      <w:r w:rsidR="00F06210" w:rsidRPr="00092F84">
        <w:rPr>
          <w:rFonts w:ascii="Book Antiqua" w:hAnsi="Book Antiqua" w:cstheme="minorHAnsi"/>
          <w:sz w:val="24"/>
          <w:szCs w:val="24"/>
          <w:lang w:val="en-GB"/>
        </w:rPr>
        <w:t xml:space="preserve"> gene</w:t>
      </w:r>
      <w:r w:rsidRPr="00092F84">
        <w:rPr>
          <w:rFonts w:ascii="Book Antiqua" w:hAnsi="Book Antiqua" w:cstheme="minorHAnsi"/>
          <w:sz w:val="24"/>
          <w:szCs w:val="24"/>
          <w:lang w:val="en-GB"/>
        </w:rPr>
        <w:t xml:space="preserve"> </w:t>
      </w:r>
      <w:r w:rsidR="00F06210" w:rsidRPr="00092F84">
        <w:rPr>
          <w:rFonts w:ascii="Book Antiqua" w:hAnsi="Book Antiqua" w:cstheme="minorHAnsi"/>
          <w:sz w:val="24"/>
          <w:szCs w:val="24"/>
          <w:lang w:val="en-GB"/>
        </w:rPr>
        <w:t>with</w:t>
      </w:r>
      <w:r w:rsidRPr="00092F84">
        <w:rPr>
          <w:rFonts w:ascii="Book Antiqua" w:hAnsi="Book Antiqua" w:cstheme="minorHAnsi"/>
          <w:sz w:val="24"/>
          <w:szCs w:val="24"/>
          <w:lang w:val="en-GB"/>
        </w:rPr>
        <w:t xml:space="preserve"> </w:t>
      </w:r>
      <w:bookmarkStart w:id="26" w:name="OLE_LINK34"/>
      <w:bookmarkStart w:id="27" w:name="OLE_LINK35"/>
      <w:r w:rsidR="008D2A84" w:rsidRPr="00092F84">
        <w:rPr>
          <w:rFonts w:ascii="Book Antiqua" w:hAnsi="Book Antiqua" w:cstheme="minorHAnsi"/>
          <w:sz w:val="24"/>
          <w:szCs w:val="24"/>
          <w:lang w:val="en-GB"/>
        </w:rPr>
        <w:t>GC</w:t>
      </w:r>
      <w:r w:rsidRPr="00092F84">
        <w:rPr>
          <w:rFonts w:ascii="Book Antiqua" w:hAnsi="Book Antiqua" w:cstheme="minorHAnsi"/>
          <w:sz w:val="24"/>
          <w:szCs w:val="24"/>
          <w:lang w:val="en-GB"/>
        </w:rPr>
        <w:t xml:space="preserve"> risk and survival</w:t>
      </w:r>
      <w:bookmarkEnd w:id="26"/>
      <w:bookmarkEnd w:id="27"/>
      <w:r w:rsidRPr="00092F84">
        <w:rPr>
          <w:rFonts w:ascii="Book Antiqua" w:hAnsi="Book Antiqua" w:cstheme="minorHAnsi"/>
          <w:sz w:val="24"/>
          <w:szCs w:val="24"/>
          <w:lang w:val="en-GB"/>
        </w:rPr>
        <w:t>.</w:t>
      </w:r>
      <w:proofErr w:type="gramEnd"/>
    </w:p>
    <w:p w14:paraId="3A038436" w14:textId="77777777" w:rsidR="00D16C21" w:rsidRPr="00092F84" w:rsidRDefault="00D16C21" w:rsidP="0077374F">
      <w:pPr>
        <w:spacing w:line="360" w:lineRule="auto"/>
        <w:rPr>
          <w:rFonts w:ascii="Book Antiqua" w:hAnsi="Book Antiqua" w:cstheme="minorHAnsi"/>
          <w:sz w:val="24"/>
          <w:szCs w:val="24"/>
          <w:lang w:val="en-GB"/>
        </w:rPr>
      </w:pPr>
    </w:p>
    <w:p w14:paraId="4032C56C" w14:textId="43A6D65D" w:rsidR="00FD159E" w:rsidRPr="00092F84" w:rsidRDefault="009A6B4A" w:rsidP="0077374F">
      <w:pPr>
        <w:spacing w:line="360" w:lineRule="auto"/>
        <w:rPr>
          <w:rFonts w:ascii="Book Antiqua" w:hAnsi="Book Antiqua" w:cstheme="minorHAnsi"/>
          <w:b/>
          <w:i/>
          <w:sz w:val="24"/>
          <w:szCs w:val="24"/>
          <w:lang w:val="en-GB"/>
        </w:rPr>
      </w:pPr>
      <w:bookmarkStart w:id="28" w:name="OLE_LINK28"/>
      <w:bookmarkStart w:id="29" w:name="OLE_LINK29"/>
      <w:r w:rsidRPr="00092F84">
        <w:rPr>
          <w:rFonts w:ascii="Book Antiqua" w:hAnsi="Book Antiqua"/>
          <w:b/>
          <w:i/>
          <w:color w:val="000000"/>
          <w:sz w:val="24"/>
          <w:szCs w:val="24"/>
        </w:rPr>
        <w:t>METHODS</w:t>
      </w:r>
    </w:p>
    <w:p w14:paraId="3508DE38" w14:textId="00276E6D" w:rsidR="00612297" w:rsidRPr="00092F84" w:rsidRDefault="00612297" w:rsidP="0077374F">
      <w:pPr>
        <w:spacing w:line="360" w:lineRule="auto"/>
        <w:rPr>
          <w:rFonts w:ascii="Book Antiqua" w:hAnsi="Book Antiqua" w:cstheme="minorHAnsi"/>
          <w:sz w:val="24"/>
          <w:szCs w:val="24"/>
          <w:lang w:val="en-GB"/>
        </w:rPr>
      </w:pPr>
      <w:r w:rsidRPr="00092F84">
        <w:rPr>
          <w:rFonts w:ascii="Book Antiqua" w:hAnsi="Book Antiqua" w:cstheme="minorHAnsi"/>
          <w:sz w:val="24"/>
          <w:szCs w:val="24"/>
          <w:lang w:val="en-GB"/>
        </w:rPr>
        <w:t xml:space="preserve">Five </w:t>
      </w:r>
      <w:r w:rsidR="00DC0DD6" w:rsidRPr="00092F84">
        <w:rPr>
          <w:rFonts w:ascii="Book Antiqua" w:hAnsi="Book Antiqua" w:cstheme="minorHAnsi"/>
          <w:sz w:val="24"/>
          <w:szCs w:val="24"/>
          <w:lang w:val="en-GB"/>
        </w:rPr>
        <w:t xml:space="preserve">SNPs </w:t>
      </w:r>
      <w:r w:rsidR="00035823" w:rsidRPr="00092F84">
        <w:rPr>
          <w:rFonts w:ascii="Book Antiqua" w:hAnsi="Book Antiqua" w:cstheme="minorHAnsi"/>
          <w:sz w:val="24"/>
          <w:szCs w:val="24"/>
          <w:lang w:val="en-GB"/>
        </w:rPr>
        <w:t xml:space="preserve">of </w:t>
      </w:r>
      <w:r w:rsidR="00035823" w:rsidRPr="00092F84">
        <w:rPr>
          <w:rFonts w:ascii="Book Antiqua" w:hAnsi="Book Antiqua" w:cstheme="minorHAnsi"/>
          <w:i/>
          <w:sz w:val="24"/>
          <w:szCs w:val="24"/>
          <w:lang w:val="en-GB"/>
        </w:rPr>
        <w:t>XPG</w:t>
      </w:r>
      <w:r w:rsidRPr="00092F84">
        <w:rPr>
          <w:rFonts w:ascii="Book Antiqua" w:hAnsi="Book Antiqua" w:cstheme="minorHAnsi"/>
          <w:sz w:val="24"/>
          <w:szCs w:val="24"/>
          <w:lang w:val="en-GB"/>
        </w:rPr>
        <w:t xml:space="preserve"> </w:t>
      </w:r>
      <w:r w:rsidR="00035823" w:rsidRPr="00092F84">
        <w:rPr>
          <w:rFonts w:ascii="Book Antiqua" w:hAnsi="Book Antiqua" w:cstheme="minorHAnsi"/>
          <w:sz w:val="24"/>
          <w:szCs w:val="24"/>
          <w:lang w:val="en-GB"/>
        </w:rPr>
        <w:t>(</w:t>
      </w:r>
      <w:bookmarkStart w:id="30" w:name="OLE_LINK26"/>
      <w:bookmarkStart w:id="31" w:name="OLE_LINK27"/>
      <w:r w:rsidRPr="00092F84">
        <w:rPr>
          <w:rFonts w:ascii="Book Antiqua" w:hAnsi="Book Antiqua" w:cstheme="minorHAnsi"/>
          <w:sz w:val="24"/>
          <w:szCs w:val="24"/>
          <w:lang w:val="en-GB"/>
        </w:rPr>
        <w:t xml:space="preserve">rs2094258, rs751402, </w:t>
      </w:r>
      <w:r w:rsidR="003877B2" w:rsidRPr="00092F84">
        <w:rPr>
          <w:rFonts w:ascii="Book Antiqua" w:hAnsi="Book Antiqua" w:cstheme="minorHAnsi"/>
          <w:sz w:val="24"/>
          <w:szCs w:val="24"/>
          <w:lang w:val="en-GB"/>
        </w:rPr>
        <w:t xml:space="preserve">rs873601, </w:t>
      </w:r>
      <w:r w:rsidRPr="00092F84">
        <w:rPr>
          <w:rFonts w:ascii="Book Antiqua" w:hAnsi="Book Antiqua" w:cstheme="minorHAnsi"/>
          <w:sz w:val="24"/>
          <w:szCs w:val="24"/>
          <w:lang w:val="en-GB"/>
        </w:rPr>
        <w:t>rs2296147</w:t>
      </w:r>
      <w:r w:rsidR="00F06210" w:rsidRPr="00092F84">
        <w:rPr>
          <w:rFonts w:ascii="Book Antiqua" w:hAnsi="Book Antiqua" w:cstheme="minorHAnsi"/>
          <w:sz w:val="24"/>
          <w:szCs w:val="24"/>
          <w:lang w:val="en-GB"/>
        </w:rPr>
        <w:t>,</w:t>
      </w:r>
      <w:r w:rsidR="003877B2" w:rsidRPr="00092F84">
        <w:rPr>
          <w:rFonts w:ascii="Book Antiqua" w:hAnsi="Book Antiqua" w:cstheme="minorHAnsi"/>
          <w:sz w:val="24"/>
          <w:szCs w:val="24"/>
          <w:lang w:val="en-GB"/>
        </w:rPr>
        <w:t xml:space="preserve"> and</w:t>
      </w:r>
      <w:r w:rsidRPr="00092F84">
        <w:rPr>
          <w:rFonts w:ascii="Book Antiqua" w:hAnsi="Book Antiqua" w:cstheme="minorHAnsi"/>
          <w:sz w:val="24"/>
          <w:szCs w:val="24"/>
          <w:lang w:val="en-GB"/>
        </w:rPr>
        <w:t xml:space="preserve"> rs1047768</w:t>
      </w:r>
      <w:bookmarkEnd w:id="30"/>
      <w:bookmarkEnd w:id="31"/>
      <w:r w:rsidR="00035823" w:rsidRPr="00092F84">
        <w:rPr>
          <w:rFonts w:ascii="Book Antiqua" w:hAnsi="Book Antiqua" w:cstheme="minorHAnsi"/>
          <w:sz w:val="24"/>
          <w:szCs w:val="24"/>
          <w:lang w:val="en-GB"/>
        </w:rPr>
        <w:t>)</w:t>
      </w:r>
      <w:bookmarkEnd w:id="28"/>
      <w:bookmarkEnd w:id="29"/>
      <w:r w:rsidRPr="00092F84">
        <w:rPr>
          <w:rFonts w:ascii="Book Antiqua" w:hAnsi="Book Antiqua" w:cstheme="minorHAnsi"/>
          <w:sz w:val="24"/>
          <w:szCs w:val="24"/>
          <w:lang w:val="en-GB"/>
        </w:rPr>
        <w:t xml:space="preserve"> were genotyped </w:t>
      </w:r>
      <w:r w:rsidR="003877B2" w:rsidRPr="00092F84">
        <w:rPr>
          <w:rFonts w:ascii="Book Antiqua" w:hAnsi="Book Antiqua" w:cstheme="minorHAnsi"/>
          <w:sz w:val="24"/>
          <w:szCs w:val="24"/>
          <w:lang w:val="en-GB"/>
        </w:rPr>
        <w:t xml:space="preserve">by PCR </w:t>
      </w:r>
      <w:r w:rsidRPr="00092F84">
        <w:rPr>
          <w:rFonts w:ascii="Book Antiqua" w:hAnsi="Book Antiqua" w:cstheme="minorHAnsi"/>
          <w:sz w:val="24"/>
          <w:szCs w:val="24"/>
          <w:lang w:val="en-GB"/>
        </w:rPr>
        <w:t>restriction fragment length polymorphism in 956 histologically confirmed GC cases and 1012 controls in</w:t>
      </w:r>
      <w:r w:rsidR="006C0E56" w:rsidRPr="00092F84">
        <w:rPr>
          <w:rFonts w:ascii="Book Antiqua" w:hAnsi="Book Antiqua" w:cstheme="minorHAnsi"/>
          <w:sz w:val="24"/>
          <w:szCs w:val="24"/>
          <w:lang w:val="en-GB"/>
        </w:rPr>
        <w:t xml:space="preserve"> North China</w:t>
      </w:r>
      <w:r w:rsidRPr="00092F84">
        <w:rPr>
          <w:rFonts w:ascii="Book Antiqua" w:hAnsi="Book Antiqua" w:cstheme="minorHAnsi"/>
          <w:sz w:val="24"/>
          <w:szCs w:val="24"/>
          <w:lang w:val="en-GB"/>
        </w:rPr>
        <w:t>.</w:t>
      </w:r>
      <w:r w:rsidR="008D2A84" w:rsidRPr="00092F84">
        <w:rPr>
          <w:rFonts w:ascii="Book Antiqua" w:hAnsi="Book Antiqua" w:cstheme="minorHAnsi"/>
          <w:sz w:val="24"/>
          <w:szCs w:val="24"/>
          <w:lang w:val="en-GB"/>
        </w:rPr>
        <w:t xml:space="preserve"> GC</w:t>
      </w:r>
      <w:r w:rsidR="006C0E56" w:rsidRPr="00092F84">
        <w:rPr>
          <w:rFonts w:ascii="Book Antiqua" w:hAnsi="Book Antiqua" w:cstheme="minorHAnsi"/>
          <w:sz w:val="24"/>
          <w:szCs w:val="24"/>
          <w:lang w:val="en-GB"/>
        </w:rPr>
        <w:t xml:space="preserve"> patients were followed </w:t>
      </w:r>
      <w:r w:rsidR="00D30303" w:rsidRPr="00092F84">
        <w:rPr>
          <w:rFonts w:ascii="Book Antiqua" w:hAnsi="Book Antiqua" w:cstheme="minorHAnsi"/>
          <w:sz w:val="24"/>
          <w:szCs w:val="24"/>
          <w:lang w:val="en-GB"/>
        </w:rPr>
        <w:t xml:space="preserve">for </w:t>
      </w:r>
      <w:r w:rsidR="00F06210" w:rsidRPr="00092F84">
        <w:rPr>
          <w:rFonts w:ascii="Book Antiqua" w:hAnsi="Book Antiqua" w:cstheme="minorHAnsi"/>
          <w:sz w:val="24"/>
          <w:szCs w:val="24"/>
          <w:lang w:val="en-GB"/>
        </w:rPr>
        <w:t xml:space="preserve">survival </w:t>
      </w:r>
      <w:r w:rsidR="00D30303" w:rsidRPr="00092F84">
        <w:rPr>
          <w:rFonts w:ascii="Book Antiqua" w:hAnsi="Book Antiqua" w:cstheme="minorHAnsi"/>
          <w:sz w:val="24"/>
          <w:szCs w:val="24"/>
          <w:lang w:val="en-GB"/>
        </w:rPr>
        <w:t>status and, if deceased, cause of death</w:t>
      </w:r>
      <w:r w:rsidR="006C0E56" w:rsidRPr="00092F84">
        <w:rPr>
          <w:rFonts w:ascii="Book Antiqua" w:hAnsi="Book Antiqua" w:cstheme="minorHAnsi"/>
          <w:sz w:val="24"/>
          <w:szCs w:val="24"/>
          <w:lang w:val="en-GB"/>
        </w:rPr>
        <w:t xml:space="preserve">. </w:t>
      </w:r>
      <w:r w:rsidR="00035823" w:rsidRPr="00092F84">
        <w:rPr>
          <w:rFonts w:ascii="Book Antiqua" w:hAnsi="Book Antiqua" w:cstheme="minorHAnsi"/>
          <w:sz w:val="24"/>
          <w:szCs w:val="24"/>
          <w:lang w:val="en-GB"/>
        </w:rPr>
        <w:t xml:space="preserve">Logistic regression and Cox regression were used for analysing associations </w:t>
      </w:r>
      <w:r w:rsidR="00BC073D" w:rsidRPr="00092F84">
        <w:rPr>
          <w:rFonts w:ascii="Book Antiqua" w:hAnsi="Book Antiqua" w:cstheme="minorHAnsi"/>
          <w:sz w:val="24"/>
          <w:szCs w:val="24"/>
          <w:lang w:val="en-GB"/>
        </w:rPr>
        <w:t xml:space="preserve">of </w:t>
      </w:r>
      <w:r w:rsidR="00BC073D" w:rsidRPr="00092F84">
        <w:rPr>
          <w:rFonts w:ascii="Book Antiqua" w:hAnsi="Book Antiqua" w:cstheme="minorHAnsi"/>
          <w:i/>
          <w:sz w:val="24"/>
          <w:szCs w:val="24"/>
          <w:lang w:val="en-GB"/>
        </w:rPr>
        <w:t>XPG</w:t>
      </w:r>
      <w:r w:rsidR="00BC073D" w:rsidRPr="00092F84">
        <w:rPr>
          <w:rFonts w:ascii="Book Antiqua" w:hAnsi="Book Antiqua" w:cstheme="minorHAnsi"/>
          <w:sz w:val="24"/>
          <w:szCs w:val="24"/>
          <w:lang w:val="en-GB"/>
        </w:rPr>
        <w:t xml:space="preserve"> SNPs with risk of GC </w:t>
      </w:r>
      <w:r w:rsidR="00035823" w:rsidRPr="00092F84">
        <w:rPr>
          <w:rFonts w:ascii="Book Antiqua" w:hAnsi="Book Antiqua" w:cstheme="minorHAnsi"/>
          <w:sz w:val="24"/>
          <w:szCs w:val="24"/>
          <w:lang w:val="en-GB"/>
        </w:rPr>
        <w:t xml:space="preserve">and </w:t>
      </w:r>
      <w:bookmarkStart w:id="32" w:name="OLE_LINK20"/>
      <w:r w:rsidR="00035823" w:rsidRPr="00092F84">
        <w:rPr>
          <w:rFonts w:ascii="Book Antiqua" w:hAnsi="Book Antiqua" w:cstheme="minorHAnsi"/>
          <w:sz w:val="24"/>
          <w:szCs w:val="24"/>
          <w:lang w:val="en-GB"/>
        </w:rPr>
        <w:t>prognosis</w:t>
      </w:r>
      <w:bookmarkEnd w:id="32"/>
      <w:r w:rsidR="00BC073D" w:rsidRPr="00092F84">
        <w:rPr>
          <w:rFonts w:ascii="Book Antiqua" w:hAnsi="Book Antiqua" w:cstheme="minorHAnsi"/>
          <w:sz w:val="24"/>
          <w:szCs w:val="24"/>
          <w:lang w:val="en-GB"/>
        </w:rPr>
        <w:t>, respectively</w:t>
      </w:r>
      <w:r w:rsidR="00035823" w:rsidRPr="00092F84">
        <w:rPr>
          <w:rFonts w:ascii="Book Antiqua" w:hAnsi="Book Antiqua" w:cstheme="minorHAnsi"/>
          <w:sz w:val="24"/>
          <w:szCs w:val="24"/>
          <w:lang w:val="en-GB"/>
        </w:rPr>
        <w:t>.</w:t>
      </w:r>
      <w:r w:rsidR="002356CB" w:rsidRPr="00092F84">
        <w:t xml:space="preserve"> </w:t>
      </w:r>
      <w:r w:rsidR="002356CB" w:rsidRPr="00092F84">
        <w:rPr>
          <w:rFonts w:ascii="Book Antiqua" w:hAnsi="Book Antiqua" w:cstheme="minorHAnsi"/>
          <w:sz w:val="24"/>
          <w:szCs w:val="24"/>
          <w:lang w:val="en-GB"/>
        </w:rPr>
        <w:t xml:space="preserve">For rs2094258, heterozygous model (CT </w:t>
      </w:r>
      <w:proofErr w:type="spellStart"/>
      <w:r w:rsidR="002356CB" w:rsidRPr="00092F84">
        <w:rPr>
          <w:rFonts w:ascii="Book Antiqua" w:hAnsi="Book Antiqua" w:cstheme="minorHAnsi"/>
          <w:i/>
          <w:sz w:val="24"/>
          <w:szCs w:val="24"/>
          <w:lang w:val="en-GB"/>
        </w:rPr>
        <w:t>vs</w:t>
      </w:r>
      <w:proofErr w:type="spellEnd"/>
      <w:r w:rsidR="002356CB" w:rsidRPr="00092F84">
        <w:rPr>
          <w:rFonts w:ascii="Book Antiqua" w:hAnsi="Book Antiqua" w:cstheme="minorHAnsi"/>
          <w:sz w:val="24"/>
          <w:szCs w:val="24"/>
          <w:lang w:val="en-GB"/>
        </w:rPr>
        <w:t xml:space="preserve"> CC), homozygous model (TT </w:t>
      </w:r>
      <w:proofErr w:type="spellStart"/>
      <w:r w:rsidR="002356CB" w:rsidRPr="00092F84">
        <w:rPr>
          <w:rFonts w:ascii="Book Antiqua" w:hAnsi="Book Antiqua" w:cstheme="minorHAnsi"/>
          <w:i/>
          <w:sz w:val="24"/>
          <w:szCs w:val="24"/>
          <w:lang w:val="en-GB"/>
        </w:rPr>
        <w:t>vs</w:t>
      </w:r>
      <w:proofErr w:type="spellEnd"/>
      <w:r w:rsidR="002356CB" w:rsidRPr="00092F84">
        <w:rPr>
          <w:rFonts w:ascii="Book Antiqua" w:hAnsi="Book Antiqua" w:cstheme="minorHAnsi"/>
          <w:sz w:val="24"/>
          <w:szCs w:val="24"/>
          <w:lang w:val="en-GB"/>
        </w:rPr>
        <w:t xml:space="preserve"> CC), recessive model (TT </w:t>
      </w:r>
      <w:proofErr w:type="spellStart"/>
      <w:r w:rsidR="002356CB" w:rsidRPr="00092F84">
        <w:rPr>
          <w:rFonts w:ascii="Book Antiqua" w:hAnsi="Book Antiqua" w:cstheme="minorHAnsi"/>
          <w:i/>
          <w:sz w:val="24"/>
          <w:szCs w:val="24"/>
          <w:lang w:val="en-GB"/>
        </w:rPr>
        <w:t>vs</w:t>
      </w:r>
      <w:proofErr w:type="spellEnd"/>
      <w:r w:rsidR="002356CB" w:rsidRPr="00092F84">
        <w:rPr>
          <w:rFonts w:ascii="Book Antiqua" w:hAnsi="Book Antiqua" w:cstheme="minorHAnsi"/>
          <w:sz w:val="24"/>
          <w:szCs w:val="24"/>
          <w:lang w:val="en-GB"/>
        </w:rPr>
        <w:t xml:space="preserve"> CT + CC), </w:t>
      </w:r>
      <w:r w:rsidR="00F06210" w:rsidRPr="00092F84">
        <w:rPr>
          <w:rFonts w:ascii="Book Antiqua" w:hAnsi="Book Antiqua" w:cstheme="minorHAnsi"/>
          <w:sz w:val="24"/>
          <w:szCs w:val="24"/>
          <w:lang w:val="en-GB"/>
        </w:rPr>
        <w:t xml:space="preserve">and </w:t>
      </w:r>
      <w:r w:rsidR="002356CB" w:rsidRPr="00092F84">
        <w:rPr>
          <w:rFonts w:ascii="Book Antiqua" w:hAnsi="Book Antiqua" w:cstheme="minorHAnsi"/>
          <w:sz w:val="24"/>
          <w:szCs w:val="24"/>
          <w:lang w:val="en-GB"/>
        </w:rPr>
        <w:t xml:space="preserve">dominant model (TT + CT </w:t>
      </w:r>
      <w:proofErr w:type="spellStart"/>
      <w:r w:rsidR="002356CB" w:rsidRPr="00092F84">
        <w:rPr>
          <w:rFonts w:ascii="Book Antiqua" w:hAnsi="Book Antiqua" w:cstheme="minorHAnsi"/>
          <w:i/>
          <w:sz w:val="24"/>
          <w:szCs w:val="24"/>
          <w:lang w:val="en-GB"/>
        </w:rPr>
        <w:t>vs</w:t>
      </w:r>
      <w:proofErr w:type="spellEnd"/>
      <w:r w:rsidR="002356CB" w:rsidRPr="00092F84">
        <w:rPr>
          <w:rFonts w:ascii="Book Antiqua" w:hAnsi="Book Antiqua" w:cstheme="minorHAnsi"/>
          <w:sz w:val="24"/>
          <w:szCs w:val="24"/>
          <w:lang w:val="en-GB"/>
        </w:rPr>
        <w:t xml:space="preserve"> CC) were </w:t>
      </w:r>
      <w:proofErr w:type="spellStart"/>
      <w:r w:rsidR="002356CB" w:rsidRPr="00092F84">
        <w:rPr>
          <w:rFonts w:ascii="Book Antiqua" w:hAnsi="Book Antiqua" w:cstheme="minorHAnsi"/>
          <w:sz w:val="24"/>
          <w:szCs w:val="24"/>
          <w:lang w:val="en-GB"/>
        </w:rPr>
        <w:t>analyzed</w:t>
      </w:r>
      <w:proofErr w:type="spellEnd"/>
      <w:r w:rsidR="002356CB" w:rsidRPr="00092F84">
        <w:rPr>
          <w:rFonts w:ascii="Book Antiqua" w:hAnsi="Book Antiqua" w:cstheme="minorHAnsi"/>
          <w:sz w:val="24"/>
          <w:szCs w:val="24"/>
          <w:lang w:val="en-GB"/>
        </w:rPr>
        <w:t>.</w:t>
      </w:r>
    </w:p>
    <w:p w14:paraId="33F3CE01" w14:textId="77777777" w:rsidR="00D16C21" w:rsidRPr="00092F84" w:rsidRDefault="00D16C21" w:rsidP="0077374F">
      <w:pPr>
        <w:spacing w:line="360" w:lineRule="auto"/>
        <w:rPr>
          <w:rFonts w:ascii="Book Antiqua" w:hAnsi="Book Antiqua" w:cstheme="minorHAnsi"/>
          <w:sz w:val="24"/>
          <w:szCs w:val="24"/>
          <w:lang w:val="en-GB"/>
        </w:rPr>
      </w:pPr>
    </w:p>
    <w:p w14:paraId="00D12193" w14:textId="05FE860E" w:rsidR="00FD159E" w:rsidRPr="00092F84" w:rsidRDefault="00057448" w:rsidP="0077374F">
      <w:pPr>
        <w:spacing w:line="360" w:lineRule="auto"/>
        <w:rPr>
          <w:rFonts w:ascii="Book Antiqua" w:hAnsi="Book Antiqua" w:cstheme="minorHAnsi"/>
          <w:b/>
          <w:i/>
          <w:sz w:val="24"/>
          <w:szCs w:val="24"/>
          <w:lang w:val="en-GB"/>
        </w:rPr>
      </w:pPr>
      <w:r w:rsidRPr="00092F84">
        <w:rPr>
          <w:rFonts w:ascii="Book Antiqua" w:hAnsi="Book Antiqua"/>
          <w:b/>
          <w:i/>
          <w:color w:val="000000"/>
          <w:sz w:val="24"/>
          <w:szCs w:val="24"/>
        </w:rPr>
        <w:t>RESULTS</w:t>
      </w:r>
    </w:p>
    <w:p w14:paraId="48BB501B" w14:textId="24475FEB" w:rsidR="00FD159E" w:rsidRPr="00092F84" w:rsidRDefault="000A7591" w:rsidP="0077374F">
      <w:pPr>
        <w:spacing w:line="360" w:lineRule="auto"/>
        <w:rPr>
          <w:rFonts w:ascii="Book Antiqua" w:hAnsi="Book Antiqua" w:cstheme="minorHAnsi"/>
          <w:sz w:val="24"/>
          <w:szCs w:val="24"/>
          <w:lang w:val="en-GB"/>
        </w:rPr>
      </w:pPr>
      <w:r w:rsidRPr="00092F84">
        <w:rPr>
          <w:rFonts w:ascii="Book Antiqua" w:hAnsi="Book Antiqua" w:cstheme="minorHAnsi"/>
          <w:sz w:val="24"/>
          <w:szCs w:val="24"/>
          <w:lang w:val="en-GB"/>
        </w:rPr>
        <w:t xml:space="preserve">None of the examined </w:t>
      </w:r>
      <w:r w:rsidR="00612297" w:rsidRPr="00092F84">
        <w:rPr>
          <w:rFonts w:ascii="Book Antiqua" w:hAnsi="Book Antiqua" w:cstheme="minorHAnsi"/>
          <w:sz w:val="24"/>
          <w:szCs w:val="24"/>
          <w:lang w:val="en-GB"/>
        </w:rPr>
        <w:t xml:space="preserve">loci were </w:t>
      </w:r>
      <w:r w:rsidRPr="00092F84">
        <w:rPr>
          <w:rFonts w:ascii="Book Antiqua" w:hAnsi="Book Antiqua" w:cstheme="minorHAnsi"/>
          <w:sz w:val="24"/>
          <w:szCs w:val="24"/>
          <w:lang w:val="en-GB"/>
        </w:rPr>
        <w:t xml:space="preserve">statistically </w:t>
      </w:r>
      <w:r w:rsidR="00A00899" w:rsidRPr="00092F84">
        <w:rPr>
          <w:rFonts w:ascii="Book Antiqua" w:hAnsi="Book Antiqua" w:cstheme="minorHAnsi"/>
          <w:sz w:val="24"/>
          <w:szCs w:val="24"/>
          <w:lang w:val="en-GB"/>
        </w:rPr>
        <w:t>associated with</w:t>
      </w:r>
      <w:r w:rsidR="00612297" w:rsidRPr="00092F84">
        <w:rPr>
          <w:rFonts w:ascii="Book Antiqua" w:hAnsi="Book Antiqua" w:cstheme="minorHAnsi"/>
          <w:sz w:val="24"/>
          <w:szCs w:val="24"/>
          <w:lang w:val="en-GB"/>
        </w:rPr>
        <w:t xml:space="preserve"> GC risk</w:t>
      </w:r>
      <w:r w:rsidRPr="00092F84">
        <w:rPr>
          <w:rFonts w:ascii="Book Antiqua" w:hAnsi="Book Antiqua" w:cstheme="minorHAnsi"/>
          <w:sz w:val="24"/>
          <w:szCs w:val="24"/>
          <w:lang w:val="en-GB"/>
        </w:rPr>
        <w:t>,</w:t>
      </w:r>
      <w:r w:rsidR="00035823"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 xml:space="preserve">although </w:t>
      </w:r>
      <w:r w:rsidR="00035823" w:rsidRPr="00092F84">
        <w:rPr>
          <w:rFonts w:ascii="Book Antiqua" w:hAnsi="Book Antiqua" w:cstheme="minorHAnsi"/>
          <w:sz w:val="24"/>
          <w:szCs w:val="24"/>
          <w:lang w:val="en-GB"/>
        </w:rPr>
        <w:t>r</w:t>
      </w:r>
      <w:r w:rsidR="00612297" w:rsidRPr="00092F84">
        <w:rPr>
          <w:rFonts w:ascii="Book Antiqua" w:hAnsi="Book Antiqua" w:cstheme="minorHAnsi"/>
          <w:sz w:val="24"/>
          <w:szCs w:val="24"/>
          <w:lang w:val="en-GB"/>
        </w:rPr>
        <w:t>s2296147 was marginally associated with</w:t>
      </w:r>
      <w:r w:rsidR="00F06210" w:rsidRPr="00092F84">
        <w:rPr>
          <w:rFonts w:ascii="Book Antiqua" w:hAnsi="Book Antiqua" w:cstheme="minorHAnsi"/>
          <w:sz w:val="24"/>
          <w:szCs w:val="24"/>
          <w:lang w:val="en-GB"/>
        </w:rPr>
        <w:t xml:space="preserve"> GC</w:t>
      </w:r>
      <w:r w:rsidR="00612297" w:rsidRPr="00092F84">
        <w:rPr>
          <w:rFonts w:ascii="Book Antiqua" w:hAnsi="Book Antiqua" w:cstheme="minorHAnsi"/>
          <w:sz w:val="24"/>
          <w:szCs w:val="24"/>
          <w:lang w:val="en-GB"/>
        </w:rPr>
        <w:t xml:space="preserve"> risk (</w:t>
      </w:r>
      <w:r w:rsidR="00152170" w:rsidRPr="00092F84">
        <w:rPr>
          <w:rFonts w:ascii="Book Antiqua" w:hAnsi="Book Antiqua" w:cstheme="minorHAnsi"/>
          <w:i/>
          <w:sz w:val="24"/>
          <w:szCs w:val="24"/>
          <w:lang w:val="en-GB"/>
        </w:rPr>
        <w:t>P</w:t>
      </w:r>
      <w:r w:rsidR="00152170" w:rsidRPr="00092F84">
        <w:rPr>
          <w:rFonts w:ascii="Book Antiqua" w:hAnsi="Book Antiqua" w:cstheme="minorHAnsi"/>
          <w:sz w:val="24"/>
          <w:szCs w:val="24"/>
          <w:lang w:val="en-GB"/>
        </w:rPr>
        <w:t xml:space="preserve"> </w:t>
      </w:r>
      <w:r w:rsidR="00612297" w:rsidRPr="00092F84">
        <w:rPr>
          <w:rFonts w:ascii="Book Antiqua" w:hAnsi="Book Antiqua" w:cstheme="minorHAnsi"/>
          <w:sz w:val="24"/>
          <w:szCs w:val="24"/>
          <w:lang w:val="en-GB"/>
        </w:rPr>
        <w:t>=</w:t>
      </w:r>
      <w:r w:rsidR="009A6B4A" w:rsidRPr="00092F84">
        <w:rPr>
          <w:rFonts w:ascii="Book Antiqua" w:hAnsi="Book Antiqua" w:cstheme="minorHAnsi" w:hint="eastAsia"/>
          <w:sz w:val="24"/>
          <w:szCs w:val="24"/>
          <w:lang w:val="en-GB"/>
        </w:rPr>
        <w:t xml:space="preserve"> </w:t>
      </w:r>
      <w:r w:rsidR="00612297" w:rsidRPr="00092F84">
        <w:rPr>
          <w:rFonts w:ascii="Book Antiqua" w:hAnsi="Book Antiqua" w:cstheme="minorHAnsi"/>
          <w:sz w:val="24"/>
          <w:szCs w:val="24"/>
          <w:lang w:val="en-GB"/>
        </w:rPr>
        <w:t>0.05</w:t>
      </w:r>
      <w:r w:rsidR="007B6850" w:rsidRPr="00092F84">
        <w:rPr>
          <w:rFonts w:ascii="Book Antiqua" w:hAnsi="Book Antiqua" w:cstheme="minorHAnsi"/>
          <w:sz w:val="24"/>
          <w:szCs w:val="24"/>
          <w:lang w:val="en-GB"/>
        </w:rPr>
        <w:t>0</w:t>
      </w:r>
      <w:r w:rsidR="00612297" w:rsidRPr="00092F84">
        <w:rPr>
          <w:rFonts w:ascii="Book Antiqua" w:hAnsi="Book Antiqua" w:cstheme="minorHAnsi"/>
          <w:sz w:val="24"/>
          <w:szCs w:val="24"/>
          <w:lang w:val="en-GB"/>
        </w:rPr>
        <w:t xml:space="preserve">). </w:t>
      </w:r>
      <w:bookmarkStart w:id="33" w:name="OLE_LINK38"/>
      <w:bookmarkStart w:id="34" w:name="OLE_LINK39"/>
      <w:r w:rsidR="00612297" w:rsidRPr="00092F84">
        <w:rPr>
          <w:rFonts w:ascii="Book Antiqua" w:hAnsi="Book Antiqua" w:cstheme="minorHAnsi"/>
          <w:sz w:val="24"/>
          <w:szCs w:val="24"/>
          <w:lang w:val="en-GB"/>
        </w:rPr>
        <w:t>GC patients with the rs2094258 CT</w:t>
      </w:r>
      <w:r w:rsidR="00F06210" w:rsidRPr="00092F84">
        <w:rPr>
          <w:rFonts w:ascii="Book Antiqua" w:hAnsi="Book Antiqua" w:cstheme="minorHAnsi"/>
          <w:sz w:val="24"/>
          <w:szCs w:val="24"/>
          <w:lang w:val="en-GB"/>
        </w:rPr>
        <w:t xml:space="preserve"> </w:t>
      </w:r>
      <w:r w:rsidR="00612297" w:rsidRPr="00092F84">
        <w:rPr>
          <w:rFonts w:ascii="Book Antiqua" w:hAnsi="Book Antiqua" w:cstheme="minorHAnsi"/>
          <w:sz w:val="24"/>
          <w:szCs w:val="24"/>
          <w:lang w:val="en-GB"/>
        </w:rPr>
        <w:t>+</w:t>
      </w:r>
      <w:r w:rsidR="00F06210" w:rsidRPr="00092F84">
        <w:rPr>
          <w:rFonts w:ascii="Book Antiqua" w:hAnsi="Book Antiqua" w:cstheme="minorHAnsi"/>
          <w:sz w:val="24"/>
          <w:szCs w:val="24"/>
          <w:lang w:val="en-GB"/>
        </w:rPr>
        <w:t xml:space="preserve"> </w:t>
      </w:r>
      <w:r w:rsidR="00612297" w:rsidRPr="00092F84">
        <w:rPr>
          <w:rFonts w:ascii="Book Antiqua" w:hAnsi="Book Antiqua" w:cstheme="minorHAnsi"/>
          <w:sz w:val="24"/>
          <w:szCs w:val="24"/>
          <w:lang w:val="en-GB"/>
        </w:rPr>
        <w:t xml:space="preserve">CC genotype </w:t>
      </w:r>
      <w:r w:rsidR="00A940A6" w:rsidRPr="00092F84">
        <w:rPr>
          <w:rFonts w:ascii="Book Antiqua" w:hAnsi="Book Antiqua" w:cstheme="minorHAnsi"/>
          <w:sz w:val="24"/>
          <w:szCs w:val="24"/>
          <w:lang w:val="en-GB"/>
        </w:rPr>
        <w:t>showed worse survival</w:t>
      </w:r>
      <w:r w:rsidR="00612297" w:rsidRPr="00092F84">
        <w:rPr>
          <w:rFonts w:ascii="Book Antiqua" w:hAnsi="Book Antiqua" w:cstheme="minorHAnsi"/>
          <w:sz w:val="24"/>
          <w:szCs w:val="24"/>
          <w:lang w:val="en-GB"/>
        </w:rPr>
        <w:t xml:space="preserve"> than </w:t>
      </w:r>
      <w:r w:rsidR="00035823" w:rsidRPr="00092F84">
        <w:rPr>
          <w:rFonts w:ascii="Book Antiqua" w:hAnsi="Book Antiqua" w:cstheme="minorHAnsi"/>
          <w:sz w:val="24"/>
          <w:szCs w:val="24"/>
          <w:lang w:val="en-GB"/>
        </w:rPr>
        <w:t>those</w:t>
      </w:r>
      <w:r w:rsidR="00612297" w:rsidRPr="00092F84">
        <w:rPr>
          <w:rFonts w:ascii="Book Antiqua" w:hAnsi="Book Antiqua" w:cstheme="minorHAnsi"/>
          <w:sz w:val="24"/>
          <w:szCs w:val="24"/>
          <w:lang w:val="en-GB"/>
        </w:rPr>
        <w:t xml:space="preserve"> with </w:t>
      </w:r>
      <w:r w:rsidR="00F06210" w:rsidRPr="00092F84">
        <w:rPr>
          <w:rFonts w:ascii="Book Antiqua" w:hAnsi="Book Antiqua" w:cstheme="minorHAnsi"/>
          <w:sz w:val="24"/>
          <w:szCs w:val="24"/>
          <w:lang w:val="en-GB"/>
        </w:rPr>
        <w:t xml:space="preserve">the </w:t>
      </w:r>
      <w:r w:rsidR="00612297" w:rsidRPr="00092F84">
        <w:rPr>
          <w:rFonts w:ascii="Book Antiqua" w:hAnsi="Book Antiqua" w:cstheme="minorHAnsi"/>
          <w:sz w:val="24"/>
          <w:szCs w:val="24"/>
          <w:lang w:val="en-GB"/>
        </w:rPr>
        <w:t xml:space="preserve">TT genotype (log-rank test, </w:t>
      </w:r>
      <w:r w:rsidR="00152170" w:rsidRPr="00092F84">
        <w:rPr>
          <w:rFonts w:ascii="Book Antiqua" w:hAnsi="Book Antiqua" w:cstheme="minorHAnsi"/>
          <w:i/>
          <w:sz w:val="24"/>
          <w:szCs w:val="24"/>
          <w:lang w:val="en-GB"/>
        </w:rPr>
        <w:t>P</w:t>
      </w:r>
      <w:r w:rsidR="009A6B4A" w:rsidRPr="00092F84">
        <w:rPr>
          <w:rFonts w:ascii="Book Antiqua" w:hAnsi="Book Antiqua" w:cstheme="minorHAnsi" w:hint="eastAsia"/>
          <w:i/>
          <w:sz w:val="24"/>
          <w:szCs w:val="24"/>
          <w:lang w:val="en-GB"/>
        </w:rPr>
        <w:t xml:space="preserve"> </w:t>
      </w:r>
      <w:r w:rsidR="00612297" w:rsidRPr="00092F84">
        <w:rPr>
          <w:rFonts w:ascii="Book Antiqua" w:hAnsi="Book Antiqua" w:cstheme="minorHAnsi"/>
          <w:sz w:val="24"/>
          <w:szCs w:val="24"/>
          <w:lang w:val="en-GB"/>
        </w:rPr>
        <w:t>=</w:t>
      </w:r>
      <w:r w:rsidR="009A6B4A" w:rsidRPr="00092F84">
        <w:rPr>
          <w:rFonts w:ascii="Book Antiqua" w:hAnsi="Book Antiqua" w:cstheme="minorHAnsi" w:hint="eastAsia"/>
          <w:sz w:val="24"/>
          <w:szCs w:val="24"/>
          <w:lang w:val="en-GB"/>
        </w:rPr>
        <w:t xml:space="preserve"> </w:t>
      </w:r>
      <w:r w:rsidR="00612297" w:rsidRPr="00092F84">
        <w:rPr>
          <w:rFonts w:ascii="Book Antiqua" w:hAnsi="Book Antiqua" w:cstheme="minorHAnsi"/>
          <w:sz w:val="24"/>
          <w:szCs w:val="24"/>
          <w:lang w:val="en-GB"/>
        </w:rPr>
        <w:t xml:space="preserve">0.028), and </w:t>
      </w:r>
      <w:r w:rsidR="00F06210" w:rsidRPr="00092F84">
        <w:rPr>
          <w:rFonts w:ascii="Book Antiqua" w:hAnsi="Book Antiqua" w:cstheme="minorHAnsi"/>
          <w:sz w:val="24"/>
          <w:szCs w:val="24"/>
          <w:lang w:val="en-GB"/>
        </w:rPr>
        <w:t xml:space="preserve">patients with the </w:t>
      </w:r>
      <w:r w:rsidR="00612297" w:rsidRPr="00092F84">
        <w:rPr>
          <w:rFonts w:ascii="Book Antiqua" w:hAnsi="Book Antiqua" w:cstheme="minorHAnsi"/>
          <w:sz w:val="24"/>
          <w:szCs w:val="24"/>
          <w:lang w:val="en-GB"/>
        </w:rPr>
        <w:t xml:space="preserve">CC genotype had a tendency of </w:t>
      </w:r>
      <w:r w:rsidR="009415FB" w:rsidRPr="00092F84">
        <w:rPr>
          <w:rFonts w:ascii="Book Antiqua" w:hAnsi="Book Antiqua" w:cstheme="minorHAnsi"/>
          <w:sz w:val="24"/>
          <w:szCs w:val="24"/>
          <w:lang w:val="en-GB"/>
        </w:rPr>
        <w:t>unfavourable</w:t>
      </w:r>
      <w:r w:rsidR="00612297" w:rsidRPr="00092F84">
        <w:rPr>
          <w:rFonts w:ascii="Book Antiqua" w:hAnsi="Book Antiqua" w:cstheme="minorHAnsi"/>
          <w:sz w:val="24"/>
          <w:szCs w:val="24"/>
          <w:lang w:val="en-GB"/>
        </w:rPr>
        <w:t xml:space="preserve"> prognosis compared with</w:t>
      </w:r>
      <w:r w:rsidR="00F06210" w:rsidRPr="00092F84">
        <w:rPr>
          <w:rFonts w:ascii="Book Antiqua" w:hAnsi="Book Antiqua" w:cstheme="minorHAnsi"/>
          <w:sz w:val="24"/>
          <w:szCs w:val="24"/>
          <w:lang w:val="en-GB"/>
        </w:rPr>
        <w:t xml:space="preserve"> those with the</w:t>
      </w:r>
      <w:r w:rsidR="00612297" w:rsidRPr="00092F84">
        <w:rPr>
          <w:rFonts w:ascii="Book Antiqua" w:hAnsi="Book Antiqua" w:cstheme="minorHAnsi"/>
          <w:sz w:val="24"/>
          <w:szCs w:val="24"/>
          <w:lang w:val="en-GB"/>
        </w:rPr>
        <w:t xml:space="preserve"> TT</w:t>
      </w:r>
      <w:r w:rsidR="00F06210" w:rsidRPr="00092F84">
        <w:rPr>
          <w:rFonts w:ascii="Book Antiqua" w:hAnsi="Book Antiqua" w:cstheme="minorHAnsi"/>
          <w:sz w:val="24"/>
          <w:szCs w:val="24"/>
          <w:lang w:val="en-GB"/>
        </w:rPr>
        <w:t xml:space="preserve"> </w:t>
      </w:r>
      <w:r w:rsidR="00612297" w:rsidRPr="00092F84">
        <w:rPr>
          <w:rFonts w:ascii="Book Antiqua" w:hAnsi="Book Antiqua" w:cstheme="minorHAnsi"/>
          <w:sz w:val="24"/>
          <w:szCs w:val="24"/>
          <w:lang w:val="en-GB"/>
        </w:rPr>
        <w:t>+</w:t>
      </w:r>
      <w:r w:rsidR="00F06210" w:rsidRPr="00092F84">
        <w:rPr>
          <w:rFonts w:ascii="Book Antiqua" w:hAnsi="Book Antiqua" w:cstheme="minorHAnsi"/>
          <w:sz w:val="24"/>
          <w:szCs w:val="24"/>
          <w:lang w:val="en-GB"/>
        </w:rPr>
        <w:t xml:space="preserve"> </w:t>
      </w:r>
      <w:r w:rsidR="00612297" w:rsidRPr="00092F84">
        <w:rPr>
          <w:rFonts w:ascii="Book Antiqua" w:hAnsi="Book Antiqua" w:cstheme="minorHAnsi"/>
          <w:sz w:val="24"/>
          <w:szCs w:val="24"/>
          <w:lang w:val="en-GB"/>
        </w:rPr>
        <w:t>CT genotype</w:t>
      </w:r>
      <w:r w:rsidR="00F06210" w:rsidRPr="00092F84">
        <w:rPr>
          <w:rFonts w:ascii="Book Antiqua" w:hAnsi="Book Antiqua" w:cstheme="minorHAnsi"/>
          <w:sz w:val="24"/>
          <w:szCs w:val="24"/>
          <w:lang w:val="en-GB"/>
        </w:rPr>
        <w:t xml:space="preserve"> </w:t>
      </w:r>
      <w:r w:rsidR="00612297" w:rsidRPr="00092F84">
        <w:rPr>
          <w:rFonts w:ascii="Book Antiqua" w:hAnsi="Book Antiqua" w:cstheme="minorHAnsi"/>
          <w:sz w:val="24"/>
          <w:szCs w:val="24"/>
          <w:lang w:val="en-GB"/>
        </w:rPr>
        <w:t xml:space="preserve">(log-rank test, </w:t>
      </w:r>
      <w:r w:rsidR="00152170" w:rsidRPr="00092F84">
        <w:rPr>
          <w:rFonts w:ascii="Book Antiqua" w:hAnsi="Book Antiqua" w:cstheme="minorHAnsi"/>
          <w:i/>
          <w:sz w:val="24"/>
          <w:szCs w:val="24"/>
          <w:lang w:val="en-GB"/>
        </w:rPr>
        <w:t>P</w:t>
      </w:r>
      <w:r w:rsidR="009A6B4A" w:rsidRPr="00092F84">
        <w:rPr>
          <w:rFonts w:ascii="Book Antiqua" w:hAnsi="Book Antiqua" w:cstheme="minorHAnsi" w:hint="eastAsia"/>
          <w:i/>
          <w:sz w:val="24"/>
          <w:szCs w:val="24"/>
          <w:lang w:val="en-GB"/>
        </w:rPr>
        <w:t xml:space="preserve"> </w:t>
      </w:r>
      <w:r w:rsidR="00612297" w:rsidRPr="00092F84">
        <w:rPr>
          <w:rFonts w:ascii="Book Antiqua" w:hAnsi="Book Antiqua" w:cstheme="minorHAnsi"/>
          <w:sz w:val="24"/>
          <w:szCs w:val="24"/>
          <w:lang w:val="en-GB"/>
        </w:rPr>
        <w:t>=</w:t>
      </w:r>
      <w:r w:rsidR="009A6B4A" w:rsidRPr="00092F84">
        <w:rPr>
          <w:rFonts w:ascii="Book Antiqua" w:hAnsi="Book Antiqua" w:cstheme="minorHAnsi" w:hint="eastAsia"/>
          <w:sz w:val="24"/>
          <w:szCs w:val="24"/>
          <w:lang w:val="en-GB"/>
        </w:rPr>
        <w:t xml:space="preserve"> </w:t>
      </w:r>
      <w:r w:rsidR="00612297" w:rsidRPr="00092F84">
        <w:rPr>
          <w:rFonts w:ascii="Book Antiqua" w:hAnsi="Book Antiqua" w:cstheme="minorHAnsi"/>
          <w:sz w:val="24"/>
          <w:szCs w:val="24"/>
          <w:lang w:val="en-GB"/>
        </w:rPr>
        <w:t>0.039)</w:t>
      </w:r>
      <w:r w:rsidR="007B6850" w:rsidRPr="00092F84">
        <w:rPr>
          <w:rFonts w:ascii="Book Antiqua" w:hAnsi="Book Antiqua" w:cstheme="minorHAnsi"/>
          <w:sz w:val="24"/>
          <w:szCs w:val="24"/>
          <w:lang w:val="en-GB"/>
        </w:rPr>
        <w:t>.</w:t>
      </w:r>
      <w:r w:rsidR="00612297" w:rsidRPr="00092F84">
        <w:rPr>
          <w:rFonts w:ascii="Book Antiqua" w:hAnsi="Book Antiqua" w:cstheme="minorHAnsi"/>
          <w:sz w:val="24"/>
          <w:szCs w:val="24"/>
          <w:lang w:val="en-GB"/>
        </w:rPr>
        <w:t xml:space="preserve"> </w:t>
      </w:r>
      <w:r w:rsidR="00197DB2" w:rsidRPr="00092F84">
        <w:rPr>
          <w:rFonts w:ascii="Book Antiqua" w:hAnsi="Book Antiqua" w:cstheme="minorHAnsi"/>
          <w:sz w:val="24"/>
          <w:szCs w:val="24"/>
          <w:lang w:val="en-GB"/>
        </w:rPr>
        <w:t xml:space="preserve">The increase in C alleles of </w:t>
      </w:r>
      <w:r w:rsidR="00612297" w:rsidRPr="00092F84">
        <w:rPr>
          <w:rFonts w:ascii="Book Antiqua" w:hAnsi="Book Antiqua" w:cstheme="minorHAnsi"/>
          <w:sz w:val="24"/>
          <w:szCs w:val="24"/>
          <w:lang w:val="en-GB"/>
        </w:rPr>
        <w:t xml:space="preserve">rs2094258 </w:t>
      </w:r>
      <w:r w:rsidR="00B37D4A" w:rsidRPr="00092F84">
        <w:rPr>
          <w:rFonts w:ascii="Book Antiqua" w:hAnsi="Book Antiqua" w:cstheme="minorHAnsi"/>
          <w:sz w:val="24"/>
          <w:szCs w:val="24"/>
          <w:lang w:val="en-GB"/>
        </w:rPr>
        <w:t>[</w:t>
      </w:r>
      <w:r w:rsidR="00F06210" w:rsidRPr="00092F84">
        <w:rPr>
          <w:rFonts w:ascii="Book Antiqua" w:eastAsia="宋体" w:hAnsi="Book Antiqua" w:cs="宋体"/>
          <w:kern w:val="0"/>
          <w:sz w:val="24"/>
          <w:szCs w:val="24"/>
        </w:rPr>
        <w:t xml:space="preserve">hazard </w:t>
      </w:r>
      <w:r w:rsidR="00B37D4A" w:rsidRPr="00092F84">
        <w:rPr>
          <w:rFonts w:ascii="Book Antiqua" w:eastAsia="宋体" w:hAnsi="Book Antiqua" w:cs="宋体"/>
          <w:kern w:val="0"/>
          <w:sz w:val="24"/>
          <w:szCs w:val="24"/>
        </w:rPr>
        <w:t>ratio</w:t>
      </w:r>
      <w:r w:rsidR="00B37D4A" w:rsidRPr="00092F84">
        <w:rPr>
          <w:rFonts w:ascii="Book Antiqua" w:eastAsia="宋体" w:hAnsi="Book Antiqua" w:cs="宋体" w:hint="eastAsia"/>
          <w:kern w:val="0"/>
          <w:sz w:val="24"/>
          <w:szCs w:val="24"/>
        </w:rPr>
        <w:t xml:space="preserve"> </w:t>
      </w:r>
      <w:r w:rsidR="00B37D4A" w:rsidRPr="00092F84">
        <w:rPr>
          <w:rFonts w:ascii="Book Antiqua" w:eastAsia="宋体" w:hAnsi="Book Antiqua" w:cs="宋体"/>
          <w:kern w:val="0"/>
          <w:sz w:val="24"/>
          <w:szCs w:val="24"/>
        </w:rPr>
        <w:t>(</w:t>
      </w:r>
      <w:r w:rsidR="00612297" w:rsidRPr="00092F84">
        <w:rPr>
          <w:rFonts w:ascii="Book Antiqua" w:hAnsi="Book Antiqua" w:cstheme="minorHAnsi"/>
          <w:sz w:val="24"/>
          <w:szCs w:val="24"/>
          <w:lang w:val="en-GB"/>
        </w:rPr>
        <w:t>HR</w:t>
      </w:r>
      <w:r w:rsidR="00B37D4A" w:rsidRPr="00092F84">
        <w:rPr>
          <w:rFonts w:ascii="Book Antiqua" w:hAnsi="Book Antiqua" w:cstheme="minorHAnsi"/>
          <w:sz w:val="24"/>
          <w:szCs w:val="24"/>
          <w:lang w:val="en-GB"/>
        </w:rPr>
        <w:t>)</w:t>
      </w:r>
      <w:r w:rsidR="009A6B4A" w:rsidRPr="00092F84">
        <w:rPr>
          <w:rFonts w:ascii="Book Antiqua" w:hAnsi="Book Antiqua" w:cstheme="minorHAnsi" w:hint="eastAsia"/>
          <w:sz w:val="24"/>
          <w:szCs w:val="24"/>
          <w:lang w:val="en-GB"/>
        </w:rPr>
        <w:t xml:space="preserve"> </w:t>
      </w:r>
      <w:r w:rsidR="00612297" w:rsidRPr="00092F84">
        <w:rPr>
          <w:rFonts w:ascii="Book Antiqua" w:hAnsi="Book Antiqua" w:cstheme="minorHAnsi"/>
          <w:sz w:val="24"/>
          <w:szCs w:val="24"/>
          <w:lang w:val="en-GB"/>
        </w:rPr>
        <w:t>=</w:t>
      </w:r>
      <w:r w:rsidR="009A6B4A" w:rsidRPr="00092F84">
        <w:rPr>
          <w:rFonts w:ascii="Book Antiqua" w:hAnsi="Book Antiqua" w:cstheme="minorHAnsi" w:hint="eastAsia"/>
          <w:sz w:val="24"/>
          <w:szCs w:val="24"/>
          <w:lang w:val="en-GB"/>
        </w:rPr>
        <w:t xml:space="preserve"> </w:t>
      </w:r>
      <w:r w:rsidR="00612297" w:rsidRPr="00092F84">
        <w:rPr>
          <w:rFonts w:ascii="Book Antiqua" w:hAnsi="Book Antiqua" w:cstheme="minorHAnsi"/>
          <w:sz w:val="24"/>
          <w:szCs w:val="24"/>
          <w:lang w:val="en-GB"/>
        </w:rPr>
        <w:t xml:space="preserve">1.19, </w:t>
      </w:r>
      <w:r w:rsidR="00C02294" w:rsidRPr="00092F84">
        <w:rPr>
          <w:rFonts w:ascii="Book Antiqua" w:hAnsi="Book Antiqua" w:cstheme="minorHAnsi"/>
          <w:sz w:val="24"/>
          <w:szCs w:val="24"/>
        </w:rPr>
        <w:t>95%</w:t>
      </w:r>
      <w:r w:rsidR="00B37D4A" w:rsidRPr="00092F84">
        <w:rPr>
          <w:rFonts w:ascii="Book Antiqua" w:hAnsi="Book Antiqua" w:cstheme="minorHAnsi"/>
          <w:sz w:val="24"/>
          <w:szCs w:val="24"/>
        </w:rPr>
        <w:t xml:space="preserve"> </w:t>
      </w:r>
      <w:bookmarkStart w:id="35" w:name="OLE_LINK311"/>
      <w:bookmarkStart w:id="36" w:name="OLE_LINK312"/>
      <w:bookmarkStart w:id="37" w:name="_Hlk5181766"/>
      <w:r w:rsidR="00B37D4A" w:rsidRPr="00092F84">
        <w:rPr>
          <w:rFonts w:ascii="Book Antiqua" w:hAnsi="Book Antiqua"/>
          <w:sz w:val="24"/>
          <w:szCs w:val="24"/>
        </w:rPr>
        <w:t>confidence interval</w:t>
      </w:r>
      <w:bookmarkEnd w:id="35"/>
      <w:bookmarkEnd w:id="36"/>
      <w:bookmarkEnd w:id="37"/>
      <w:r w:rsidR="00B37D4A" w:rsidRPr="00092F84">
        <w:rPr>
          <w:rFonts w:ascii="Book Antiqua" w:hAnsi="Book Antiqua"/>
          <w:sz w:val="24"/>
          <w:szCs w:val="24"/>
        </w:rPr>
        <w:t xml:space="preserve"> (</w:t>
      </w:r>
      <w:r w:rsidR="00C02294" w:rsidRPr="00092F84">
        <w:rPr>
          <w:rFonts w:ascii="Book Antiqua" w:hAnsi="Book Antiqua" w:cstheme="minorHAnsi"/>
          <w:sz w:val="24"/>
          <w:szCs w:val="24"/>
        </w:rPr>
        <w:t>CI</w:t>
      </w:r>
      <w:r w:rsidR="00B37D4A" w:rsidRPr="00092F84">
        <w:rPr>
          <w:rFonts w:ascii="Book Antiqua" w:hAnsi="Book Antiqua" w:cstheme="minorHAnsi"/>
          <w:sz w:val="24"/>
          <w:szCs w:val="24"/>
        </w:rPr>
        <w:t>)</w:t>
      </w:r>
      <w:r w:rsidR="00F06210" w:rsidRPr="00092F84">
        <w:rPr>
          <w:rFonts w:ascii="Book Antiqua" w:hAnsi="Book Antiqua" w:cstheme="minorHAnsi"/>
          <w:sz w:val="24"/>
          <w:szCs w:val="24"/>
        </w:rPr>
        <w:t xml:space="preserve">: </w:t>
      </w:r>
      <w:r w:rsidR="00612297" w:rsidRPr="00092F84">
        <w:rPr>
          <w:rFonts w:ascii="Book Antiqua" w:hAnsi="Book Antiqua" w:cstheme="minorHAnsi"/>
          <w:sz w:val="24"/>
          <w:szCs w:val="24"/>
          <w:lang w:val="en-GB"/>
        </w:rPr>
        <w:t>1.02</w:t>
      </w:r>
      <w:r w:rsidR="009A6B4A" w:rsidRPr="00092F84">
        <w:rPr>
          <w:rFonts w:ascii="Book Antiqua" w:hAnsi="Book Antiqua" w:cstheme="minorHAnsi"/>
          <w:sz w:val="24"/>
          <w:szCs w:val="24"/>
          <w:lang w:val="en-GB"/>
        </w:rPr>
        <w:t>-</w:t>
      </w:r>
      <w:r w:rsidR="00612297" w:rsidRPr="00092F84">
        <w:rPr>
          <w:rFonts w:ascii="Book Antiqua" w:hAnsi="Book Antiqua" w:cstheme="minorHAnsi"/>
          <w:sz w:val="24"/>
          <w:szCs w:val="24"/>
          <w:lang w:val="en-GB"/>
        </w:rPr>
        <w:t>1.45</w:t>
      </w:r>
      <w:r w:rsidR="00B37D4A" w:rsidRPr="00092F84">
        <w:rPr>
          <w:rFonts w:ascii="Book Antiqua" w:hAnsi="Book Antiqua" w:cstheme="minorHAnsi"/>
          <w:sz w:val="24"/>
          <w:szCs w:val="24"/>
          <w:lang w:val="en-GB"/>
        </w:rPr>
        <w:t xml:space="preserve">, </w:t>
      </w:r>
      <w:r w:rsidR="00152170" w:rsidRPr="00092F84">
        <w:rPr>
          <w:rFonts w:ascii="Book Antiqua" w:hAnsi="Book Antiqua" w:cstheme="minorHAnsi"/>
          <w:i/>
          <w:sz w:val="24"/>
          <w:szCs w:val="24"/>
          <w:lang w:val="en-GB"/>
        </w:rPr>
        <w:t>P</w:t>
      </w:r>
      <w:r w:rsidR="009A6B4A" w:rsidRPr="00092F84">
        <w:rPr>
          <w:rFonts w:ascii="Book Antiqua" w:hAnsi="Book Antiqua" w:cstheme="minorHAnsi" w:hint="eastAsia"/>
          <w:i/>
          <w:sz w:val="24"/>
          <w:szCs w:val="24"/>
          <w:lang w:val="en-GB"/>
        </w:rPr>
        <w:t xml:space="preserve"> </w:t>
      </w:r>
      <w:r w:rsidR="00612297" w:rsidRPr="00092F84">
        <w:rPr>
          <w:rFonts w:ascii="Book Antiqua" w:hAnsi="Book Antiqua" w:cstheme="minorHAnsi"/>
          <w:sz w:val="24"/>
          <w:szCs w:val="24"/>
          <w:lang w:val="en-GB"/>
        </w:rPr>
        <w:t>=</w:t>
      </w:r>
      <w:r w:rsidR="009A6B4A" w:rsidRPr="00092F84">
        <w:rPr>
          <w:rFonts w:ascii="Book Antiqua" w:hAnsi="Book Antiqua" w:cstheme="minorHAnsi" w:hint="eastAsia"/>
          <w:sz w:val="24"/>
          <w:szCs w:val="24"/>
          <w:lang w:val="en-GB"/>
        </w:rPr>
        <w:t xml:space="preserve"> </w:t>
      </w:r>
      <w:r w:rsidR="00612297" w:rsidRPr="00092F84">
        <w:rPr>
          <w:rFonts w:ascii="Book Antiqua" w:hAnsi="Book Antiqua" w:cstheme="minorHAnsi"/>
          <w:sz w:val="24"/>
          <w:szCs w:val="24"/>
          <w:lang w:val="en-GB"/>
        </w:rPr>
        <w:t>0.037</w:t>
      </w:r>
      <w:r w:rsidR="00B37D4A" w:rsidRPr="00092F84">
        <w:rPr>
          <w:rFonts w:ascii="Book Antiqua" w:hAnsi="Book Antiqua" w:cstheme="minorHAnsi"/>
          <w:sz w:val="24"/>
          <w:szCs w:val="24"/>
          <w:lang w:val="en-GB"/>
        </w:rPr>
        <w:t xml:space="preserve">] </w:t>
      </w:r>
      <w:r w:rsidR="00612297" w:rsidRPr="00092F84">
        <w:rPr>
          <w:rFonts w:ascii="Book Antiqua" w:hAnsi="Book Antiqua" w:cstheme="minorHAnsi"/>
          <w:sz w:val="24"/>
          <w:szCs w:val="24"/>
          <w:lang w:val="en-GB"/>
        </w:rPr>
        <w:t xml:space="preserve">were </w:t>
      </w:r>
      <w:r w:rsidR="00A00899" w:rsidRPr="00092F84">
        <w:rPr>
          <w:rFonts w:ascii="Book Antiqua" w:hAnsi="Book Antiqua" w:cstheme="minorHAnsi"/>
          <w:sz w:val="24"/>
          <w:szCs w:val="24"/>
          <w:lang w:val="en-GB"/>
        </w:rPr>
        <w:t>associated with</w:t>
      </w:r>
      <w:r w:rsidR="00612297" w:rsidRPr="00092F84">
        <w:rPr>
          <w:rFonts w:ascii="Book Antiqua" w:hAnsi="Book Antiqua" w:cstheme="minorHAnsi"/>
          <w:sz w:val="24"/>
          <w:szCs w:val="24"/>
          <w:lang w:val="en-GB"/>
        </w:rPr>
        <w:t xml:space="preserve"> the </w:t>
      </w:r>
      <w:r w:rsidR="008220CA" w:rsidRPr="00092F84">
        <w:rPr>
          <w:rFonts w:ascii="Book Antiqua" w:hAnsi="Book Antiqua" w:cstheme="minorHAnsi"/>
          <w:sz w:val="24"/>
          <w:szCs w:val="24"/>
          <w:lang w:val="en-GB"/>
        </w:rPr>
        <w:t>long-term</w:t>
      </w:r>
      <w:r w:rsidR="00612297" w:rsidRPr="00092F84">
        <w:rPr>
          <w:rFonts w:ascii="Book Antiqua" w:hAnsi="Book Antiqua" w:cstheme="minorHAnsi"/>
          <w:sz w:val="24"/>
          <w:szCs w:val="24"/>
          <w:lang w:val="en-GB"/>
        </w:rPr>
        <w:t xml:space="preserve"> survival of GC cases. </w:t>
      </w:r>
      <w:r w:rsidR="00331F0D" w:rsidRPr="00092F84">
        <w:rPr>
          <w:rFonts w:ascii="Book Antiqua" w:hAnsi="Book Antiqua" w:cstheme="minorHAnsi"/>
          <w:sz w:val="24"/>
          <w:szCs w:val="24"/>
          <w:lang w:val="en-GB"/>
        </w:rPr>
        <w:t>Other risk factors for survival include</w:t>
      </w:r>
      <w:r w:rsidR="00F06210" w:rsidRPr="00092F84">
        <w:rPr>
          <w:rFonts w:ascii="Book Antiqua" w:hAnsi="Book Antiqua" w:cstheme="minorHAnsi"/>
          <w:sz w:val="24"/>
          <w:szCs w:val="24"/>
          <w:lang w:val="en-GB"/>
        </w:rPr>
        <w:t>d</w:t>
      </w:r>
      <w:r w:rsidR="00612297" w:rsidRPr="00092F84">
        <w:rPr>
          <w:rFonts w:ascii="Book Antiqua" w:hAnsi="Book Antiqua" w:cstheme="minorHAnsi"/>
          <w:sz w:val="24"/>
          <w:szCs w:val="24"/>
          <w:lang w:val="en-GB"/>
        </w:rPr>
        <w:t xml:space="preserve"> </w:t>
      </w:r>
      <w:proofErr w:type="spellStart"/>
      <w:r w:rsidR="00F06210" w:rsidRPr="00092F84">
        <w:rPr>
          <w:rFonts w:ascii="Book Antiqua" w:hAnsi="Book Antiqua" w:cstheme="minorHAnsi"/>
          <w:sz w:val="24"/>
          <w:szCs w:val="24"/>
          <w:lang w:val="en-GB"/>
        </w:rPr>
        <w:t>tumor</w:t>
      </w:r>
      <w:proofErr w:type="spellEnd"/>
      <w:r w:rsidR="00F06210" w:rsidRPr="00092F84">
        <w:rPr>
          <w:rFonts w:ascii="Book Antiqua" w:hAnsi="Book Antiqua" w:cstheme="minorHAnsi"/>
          <w:sz w:val="24"/>
          <w:szCs w:val="24"/>
          <w:lang w:val="en-GB"/>
        </w:rPr>
        <w:t xml:space="preserve"> </w:t>
      </w:r>
      <w:r w:rsidR="00612297" w:rsidRPr="00092F84">
        <w:rPr>
          <w:rFonts w:ascii="Book Antiqua" w:hAnsi="Book Antiqua" w:cstheme="minorHAnsi"/>
          <w:sz w:val="24"/>
          <w:szCs w:val="24"/>
          <w:lang w:val="en-GB"/>
        </w:rPr>
        <w:t>differentiation (HR</w:t>
      </w:r>
      <w:r w:rsidR="00057448" w:rsidRPr="00092F84">
        <w:rPr>
          <w:rFonts w:ascii="Book Antiqua" w:hAnsi="Book Antiqua" w:cstheme="minorHAnsi" w:hint="eastAsia"/>
          <w:sz w:val="24"/>
          <w:szCs w:val="24"/>
          <w:lang w:val="en-GB"/>
        </w:rPr>
        <w:t xml:space="preserve"> </w:t>
      </w:r>
      <w:r w:rsidR="00612297" w:rsidRPr="00092F84">
        <w:rPr>
          <w:rFonts w:ascii="Book Antiqua" w:hAnsi="Book Antiqua" w:cstheme="minorHAnsi"/>
          <w:sz w:val="24"/>
          <w:szCs w:val="24"/>
          <w:lang w:val="en-GB"/>
        </w:rPr>
        <w:t>=</w:t>
      </w:r>
      <w:r w:rsidR="00057448" w:rsidRPr="00092F84">
        <w:rPr>
          <w:rFonts w:ascii="Book Antiqua" w:hAnsi="Book Antiqua" w:cstheme="minorHAnsi" w:hint="eastAsia"/>
          <w:sz w:val="24"/>
          <w:szCs w:val="24"/>
          <w:lang w:val="en-GB"/>
        </w:rPr>
        <w:t xml:space="preserve"> </w:t>
      </w:r>
      <w:r w:rsidR="00612297" w:rsidRPr="00092F84">
        <w:rPr>
          <w:rFonts w:ascii="Book Antiqua" w:hAnsi="Book Antiqua" w:cstheme="minorHAnsi"/>
          <w:sz w:val="24"/>
          <w:szCs w:val="24"/>
          <w:lang w:val="en-GB"/>
        </w:rPr>
        <w:t xml:space="preserve">4.51, </w:t>
      </w:r>
      <w:r w:rsidR="00C02294" w:rsidRPr="00092F84">
        <w:rPr>
          <w:rFonts w:ascii="Book Antiqua" w:hAnsi="Book Antiqua" w:cstheme="minorHAnsi"/>
          <w:sz w:val="24"/>
          <w:szCs w:val="24"/>
        </w:rPr>
        <w:t>95%CI</w:t>
      </w:r>
      <w:r w:rsidR="00F06210" w:rsidRPr="00092F84">
        <w:rPr>
          <w:rFonts w:ascii="Book Antiqua" w:hAnsi="Book Antiqua" w:cstheme="minorHAnsi"/>
          <w:sz w:val="24"/>
          <w:szCs w:val="24"/>
        </w:rPr>
        <w:t xml:space="preserve">: </w:t>
      </w:r>
      <w:r w:rsidR="00612297" w:rsidRPr="00092F84">
        <w:rPr>
          <w:rFonts w:ascii="Book Antiqua" w:hAnsi="Book Antiqua" w:cstheme="minorHAnsi"/>
          <w:sz w:val="24"/>
          <w:szCs w:val="24"/>
          <w:lang w:val="en-GB"/>
        </w:rPr>
        <w:t>1.99-8.23</w:t>
      </w:r>
      <w:r w:rsidR="00B37D4A" w:rsidRPr="00092F84">
        <w:rPr>
          <w:rFonts w:ascii="Book Antiqua" w:hAnsi="Book Antiqua" w:cstheme="minorHAnsi"/>
          <w:sz w:val="24"/>
          <w:szCs w:val="24"/>
          <w:lang w:val="en-GB"/>
        </w:rPr>
        <w:t>,</w:t>
      </w:r>
      <w:r w:rsidR="00B37D4A" w:rsidRPr="00092F84">
        <w:rPr>
          <w:rFonts w:ascii="Book Antiqua" w:hAnsi="Book Antiqua" w:cstheme="minorHAnsi"/>
          <w:i/>
          <w:sz w:val="24"/>
          <w:szCs w:val="24"/>
          <w:lang w:val="en-GB"/>
        </w:rPr>
        <w:t xml:space="preserve"> </w:t>
      </w:r>
      <w:r w:rsidR="00152170" w:rsidRPr="00092F84">
        <w:rPr>
          <w:rFonts w:ascii="Book Antiqua" w:hAnsi="Book Antiqua" w:cstheme="minorHAnsi"/>
          <w:i/>
          <w:sz w:val="24"/>
          <w:szCs w:val="24"/>
          <w:lang w:val="en-GB"/>
        </w:rPr>
        <w:t>P</w:t>
      </w:r>
      <w:r w:rsidR="00152170" w:rsidRPr="00092F84">
        <w:rPr>
          <w:rFonts w:ascii="Book Antiqua" w:hAnsi="Book Antiqua" w:cstheme="minorHAnsi"/>
          <w:sz w:val="24"/>
          <w:szCs w:val="24"/>
          <w:lang w:val="en-GB"/>
        </w:rPr>
        <w:t xml:space="preserve"> </w:t>
      </w:r>
      <w:r w:rsidR="00C02294" w:rsidRPr="00092F84">
        <w:rPr>
          <w:rFonts w:ascii="Book Antiqua" w:hAnsi="Book Antiqua" w:cstheme="minorHAnsi"/>
          <w:sz w:val="24"/>
          <w:szCs w:val="24"/>
          <w:lang w:val="en-GB"/>
        </w:rPr>
        <w:t>&lt;</w:t>
      </w:r>
      <w:r w:rsidR="00057448" w:rsidRPr="00092F84">
        <w:rPr>
          <w:rFonts w:ascii="Book Antiqua" w:hAnsi="Book Antiqua" w:cstheme="minorHAnsi" w:hint="eastAsia"/>
          <w:sz w:val="24"/>
          <w:szCs w:val="24"/>
          <w:lang w:val="en-GB"/>
        </w:rPr>
        <w:t xml:space="preserve"> </w:t>
      </w:r>
      <w:r w:rsidR="00612297" w:rsidRPr="00092F84">
        <w:rPr>
          <w:rFonts w:ascii="Book Antiqua" w:hAnsi="Book Antiqua" w:cstheme="minorHAnsi"/>
          <w:sz w:val="24"/>
          <w:szCs w:val="24"/>
          <w:lang w:val="en-GB"/>
        </w:rPr>
        <w:lastRenderedPageBreak/>
        <w:t>0.0</w:t>
      </w:r>
      <w:r w:rsidR="001B1D23" w:rsidRPr="00092F84">
        <w:rPr>
          <w:rFonts w:ascii="Book Antiqua" w:hAnsi="Book Antiqua" w:cstheme="minorHAnsi"/>
          <w:sz w:val="24"/>
          <w:szCs w:val="24"/>
          <w:lang w:val="en-GB"/>
        </w:rPr>
        <w:t>0</w:t>
      </w:r>
      <w:r w:rsidR="00612297" w:rsidRPr="00092F84">
        <w:rPr>
          <w:rFonts w:ascii="Book Antiqua" w:hAnsi="Book Antiqua" w:cstheme="minorHAnsi"/>
          <w:sz w:val="24"/>
          <w:szCs w:val="24"/>
          <w:lang w:val="en-GB"/>
        </w:rPr>
        <w:t xml:space="preserve">1), </w:t>
      </w:r>
      <w:proofErr w:type="spellStart"/>
      <w:r w:rsidR="00612297" w:rsidRPr="00092F84">
        <w:rPr>
          <w:rFonts w:ascii="Book Antiqua" w:hAnsi="Book Antiqua" w:cstheme="minorHAnsi"/>
          <w:sz w:val="24"/>
          <w:szCs w:val="24"/>
          <w:lang w:val="en-GB"/>
        </w:rPr>
        <w:t>lymphovascular</w:t>
      </w:r>
      <w:proofErr w:type="spellEnd"/>
      <w:r w:rsidR="00612297" w:rsidRPr="00092F84">
        <w:rPr>
          <w:rFonts w:ascii="Book Antiqua" w:hAnsi="Book Antiqua" w:cstheme="minorHAnsi"/>
          <w:sz w:val="24"/>
          <w:szCs w:val="24"/>
          <w:lang w:val="en-GB"/>
        </w:rPr>
        <w:t xml:space="preserve"> invasion (HR</w:t>
      </w:r>
      <w:r w:rsidR="00057448" w:rsidRPr="00092F84">
        <w:rPr>
          <w:rFonts w:ascii="Book Antiqua" w:hAnsi="Book Antiqua" w:cstheme="minorHAnsi" w:hint="eastAsia"/>
          <w:sz w:val="24"/>
          <w:szCs w:val="24"/>
          <w:lang w:val="en-GB"/>
        </w:rPr>
        <w:t xml:space="preserve"> </w:t>
      </w:r>
      <w:r w:rsidR="00612297" w:rsidRPr="00092F84">
        <w:rPr>
          <w:rFonts w:ascii="Book Antiqua" w:hAnsi="Book Antiqua" w:cstheme="minorHAnsi"/>
          <w:sz w:val="24"/>
          <w:szCs w:val="24"/>
          <w:lang w:val="en-GB"/>
        </w:rPr>
        <w:t>=</w:t>
      </w:r>
      <w:r w:rsidR="00057448" w:rsidRPr="00092F84">
        <w:rPr>
          <w:rFonts w:ascii="Book Antiqua" w:hAnsi="Book Antiqua" w:cstheme="minorHAnsi" w:hint="eastAsia"/>
          <w:sz w:val="24"/>
          <w:szCs w:val="24"/>
          <w:lang w:val="en-GB"/>
        </w:rPr>
        <w:t xml:space="preserve"> </w:t>
      </w:r>
      <w:r w:rsidR="00612297" w:rsidRPr="00092F84">
        <w:rPr>
          <w:rFonts w:ascii="Book Antiqua" w:hAnsi="Book Antiqua" w:cstheme="minorHAnsi"/>
          <w:sz w:val="24"/>
          <w:szCs w:val="24"/>
          <w:lang w:val="en-GB"/>
        </w:rPr>
        <w:t xml:space="preserve">1.97, </w:t>
      </w:r>
      <w:r w:rsidR="00C02294" w:rsidRPr="00092F84">
        <w:rPr>
          <w:rFonts w:ascii="Book Antiqua" w:hAnsi="Book Antiqua" w:cstheme="minorHAnsi"/>
          <w:sz w:val="24"/>
          <w:szCs w:val="24"/>
        </w:rPr>
        <w:t>95%CI</w:t>
      </w:r>
      <w:r w:rsidR="00F06210" w:rsidRPr="00092F84">
        <w:rPr>
          <w:rFonts w:ascii="Book Antiqua" w:hAnsi="Book Antiqua" w:cstheme="minorHAnsi"/>
          <w:sz w:val="24"/>
          <w:szCs w:val="24"/>
        </w:rPr>
        <w:t xml:space="preserve">: </w:t>
      </w:r>
      <w:r w:rsidR="00612297" w:rsidRPr="00092F84">
        <w:rPr>
          <w:rFonts w:ascii="Book Antiqua" w:hAnsi="Book Antiqua" w:cstheme="minorHAnsi"/>
          <w:sz w:val="24"/>
          <w:szCs w:val="24"/>
          <w:lang w:val="en-GB"/>
        </w:rPr>
        <w:t>1.44</w:t>
      </w:r>
      <w:r w:rsidR="00057448" w:rsidRPr="00092F84">
        <w:rPr>
          <w:rFonts w:ascii="Book Antiqua" w:hAnsi="Book Antiqua" w:cstheme="minorHAnsi"/>
          <w:sz w:val="24"/>
          <w:szCs w:val="24"/>
          <w:lang w:val="en-GB"/>
        </w:rPr>
        <w:t>-</w:t>
      </w:r>
      <w:r w:rsidR="00612297" w:rsidRPr="00092F84">
        <w:rPr>
          <w:rFonts w:ascii="Book Antiqua" w:hAnsi="Book Antiqua" w:cstheme="minorHAnsi"/>
          <w:sz w:val="24"/>
          <w:szCs w:val="24"/>
          <w:lang w:val="en-GB"/>
        </w:rPr>
        <w:t>3.01</w:t>
      </w:r>
      <w:r w:rsidR="00B37D4A" w:rsidRPr="00092F84">
        <w:rPr>
          <w:rFonts w:ascii="Book Antiqua" w:hAnsi="Book Antiqua" w:cstheme="minorHAnsi"/>
          <w:sz w:val="24"/>
          <w:szCs w:val="24"/>
          <w:lang w:val="en-GB"/>
        </w:rPr>
        <w:t xml:space="preserve">, </w:t>
      </w:r>
      <w:r w:rsidR="00152170" w:rsidRPr="00092F84">
        <w:rPr>
          <w:rFonts w:ascii="Book Antiqua" w:hAnsi="Book Antiqua" w:cstheme="minorHAnsi"/>
          <w:i/>
          <w:sz w:val="24"/>
          <w:szCs w:val="24"/>
          <w:lang w:val="en-GB"/>
        </w:rPr>
        <w:t>P</w:t>
      </w:r>
      <w:r w:rsidR="00057448" w:rsidRPr="00092F84">
        <w:rPr>
          <w:rFonts w:ascii="Book Antiqua" w:hAnsi="Book Antiqua" w:cstheme="minorHAnsi" w:hint="eastAsia"/>
          <w:i/>
          <w:sz w:val="24"/>
          <w:szCs w:val="24"/>
          <w:lang w:val="en-GB"/>
        </w:rPr>
        <w:t xml:space="preserve"> </w:t>
      </w:r>
      <w:r w:rsidR="00612297" w:rsidRPr="00092F84">
        <w:rPr>
          <w:rFonts w:ascii="Book Antiqua" w:hAnsi="Book Antiqua" w:cstheme="minorHAnsi"/>
          <w:sz w:val="24"/>
          <w:szCs w:val="24"/>
          <w:lang w:val="en-GB"/>
        </w:rPr>
        <w:t>&lt;</w:t>
      </w:r>
      <w:r w:rsidR="00057448" w:rsidRPr="00092F84">
        <w:rPr>
          <w:rFonts w:ascii="Book Antiqua" w:hAnsi="Book Antiqua" w:cstheme="minorHAnsi" w:hint="eastAsia"/>
          <w:sz w:val="24"/>
          <w:szCs w:val="24"/>
          <w:lang w:val="en-GB"/>
        </w:rPr>
        <w:t xml:space="preserve"> </w:t>
      </w:r>
      <w:r w:rsidR="00612297" w:rsidRPr="00092F84">
        <w:rPr>
          <w:rFonts w:ascii="Book Antiqua" w:hAnsi="Book Antiqua" w:cstheme="minorHAnsi"/>
          <w:sz w:val="24"/>
          <w:szCs w:val="24"/>
          <w:lang w:val="en-GB"/>
        </w:rPr>
        <w:t>0.0</w:t>
      </w:r>
      <w:r w:rsidR="001B1D23" w:rsidRPr="00092F84">
        <w:rPr>
          <w:rFonts w:ascii="Book Antiqua" w:hAnsi="Book Antiqua" w:cstheme="minorHAnsi"/>
          <w:sz w:val="24"/>
          <w:szCs w:val="24"/>
          <w:lang w:val="en-GB"/>
        </w:rPr>
        <w:t>0</w:t>
      </w:r>
      <w:r w:rsidR="00612297" w:rsidRPr="00092F84">
        <w:rPr>
          <w:rFonts w:ascii="Book Antiqua" w:hAnsi="Book Antiqua" w:cstheme="minorHAnsi"/>
          <w:sz w:val="24"/>
          <w:szCs w:val="24"/>
          <w:lang w:val="en-GB"/>
        </w:rPr>
        <w:t>1),</w:t>
      </w:r>
      <w:r w:rsidR="00331F0D" w:rsidRPr="00092F84">
        <w:rPr>
          <w:rFonts w:ascii="Book Antiqua" w:hAnsi="Book Antiqua" w:cstheme="minorHAnsi"/>
          <w:sz w:val="24"/>
          <w:szCs w:val="24"/>
          <w:lang w:val="en-GB"/>
        </w:rPr>
        <w:t xml:space="preserve"> and use of</w:t>
      </w:r>
      <w:r w:rsidR="00612297" w:rsidRPr="00092F84">
        <w:rPr>
          <w:rFonts w:ascii="Book Antiqua" w:hAnsi="Book Antiqua" w:cstheme="minorHAnsi"/>
          <w:sz w:val="24"/>
          <w:szCs w:val="24"/>
          <w:lang w:val="en-GB"/>
        </w:rPr>
        <w:t xml:space="preserve"> chemotherapy (HR</w:t>
      </w:r>
      <w:r w:rsidR="00057448" w:rsidRPr="00092F84">
        <w:rPr>
          <w:rFonts w:ascii="Book Antiqua" w:hAnsi="Book Antiqua" w:cstheme="minorHAnsi" w:hint="eastAsia"/>
          <w:sz w:val="24"/>
          <w:szCs w:val="24"/>
          <w:lang w:val="en-GB"/>
        </w:rPr>
        <w:t xml:space="preserve"> </w:t>
      </w:r>
      <w:r w:rsidR="00612297" w:rsidRPr="00092F84">
        <w:rPr>
          <w:rFonts w:ascii="Book Antiqua" w:hAnsi="Book Antiqua" w:cstheme="minorHAnsi"/>
          <w:sz w:val="24"/>
          <w:szCs w:val="24"/>
          <w:lang w:val="en-GB"/>
        </w:rPr>
        <w:t>=</w:t>
      </w:r>
      <w:r w:rsidR="00057448" w:rsidRPr="00092F84">
        <w:rPr>
          <w:rFonts w:ascii="Book Antiqua" w:hAnsi="Book Antiqua" w:cstheme="minorHAnsi" w:hint="eastAsia"/>
          <w:sz w:val="24"/>
          <w:szCs w:val="24"/>
          <w:lang w:val="en-GB"/>
        </w:rPr>
        <w:t xml:space="preserve"> </w:t>
      </w:r>
      <w:r w:rsidR="00612297" w:rsidRPr="00092F84">
        <w:rPr>
          <w:rFonts w:ascii="Book Antiqua" w:hAnsi="Book Antiqua" w:cstheme="minorHAnsi"/>
          <w:sz w:val="24"/>
          <w:szCs w:val="24"/>
          <w:lang w:val="en-GB"/>
        </w:rPr>
        <w:t xml:space="preserve">0.81, </w:t>
      </w:r>
      <w:r w:rsidR="00C02294" w:rsidRPr="00092F84">
        <w:rPr>
          <w:rFonts w:ascii="Book Antiqua" w:hAnsi="Book Antiqua" w:cstheme="minorHAnsi"/>
          <w:sz w:val="24"/>
          <w:szCs w:val="24"/>
        </w:rPr>
        <w:t>95%CI</w:t>
      </w:r>
      <w:r w:rsidR="00F06210" w:rsidRPr="00092F84">
        <w:rPr>
          <w:rFonts w:ascii="Book Antiqua" w:hAnsi="Book Antiqua" w:cstheme="minorHAnsi"/>
          <w:sz w:val="24"/>
          <w:szCs w:val="24"/>
        </w:rPr>
        <w:t xml:space="preserve">: </w:t>
      </w:r>
      <w:r w:rsidR="00612297" w:rsidRPr="00092F84">
        <w:rPr>
          <w:rFonts w:ascii="Book Antiqua" w:hAnsi="Book Antiqua" w:cstheme="minorHAnsi"/>
          <w:sz w:val="24"/>
          <w:szCs w:val="24"/>
          <w:lang w:val="en-GB"/>
        </w:rPr>
        <w:t>0.63</w:t>
      </w:r>
      <w:r w:rsidR="00057448" w:rsidRPr="00092F84">
        <w:rPr>
          <w:rFonts w:ascii="Book Antiqua" w:hAnsi="Book Antiqua" w:cstheme="minorHAnsi"/>
          <w:sz w:val="24"/>
          <w:szCs w:val="24"/>
          <w:lang w:val="en-GB"/>
        </w:rPr>
        <w:t>-</w:t>
      </w:r>
      <w:r w:rsidR="00612297" w:rsidRPr="00092F84">
        <w:rPr>
          <w:rFonts w:ascii="Book Antiqua" w:hAnsi="Book Antiqua" w:cstheme="minorHAnsi"/>
          <w:sz w:val="24"/>
          <w:szCs w:val="24"/>
          <w:lang w:val="en-GB"/>
        </w:rPr>
        <w:t>0.98</w:t>
      </w:r>
      <w:r w:rsidR="00B37D4A" w:rsidRPr="00092F84">
        <w:rPr>
          <w:rFonts w:ascii="Book Antiqua" w:hAnsi="Book Antiqua" w:cstheme="minorHAnsi"/>
          <w:sz w:val="24"/>
          <w:szCs w:val="24"/>
          <w:lang w:val="en-GB"/>
        </w:rPr>
        <w:t xml:space="preserve">, </w:t>
      </w:r>
      <w:r w:rsidR="00152170" w:rsidRPr="00092F84">
        <w:rPr>
          <w:rFonts w:ascii="Book Antiqua" w:hAnsi="Book Antiqua" w:cstheme="minorHAnsi"/>
          <w:i/>
          <w:sz w:val="24"/>
          <w:szCs w:val="24"/>
          <w:lang w:val="en-GB"/>
        </w:rPr>
        <w:t>P</w:t>
      </w:r>
      <w:r w:rsidR="00152170" w:rsidRPr="00092F84">
        <w:rPr>
          <w:rFonts w:ascii="Book Antiqua" w:hAnsi="Book Antiqua" w:cstheme="minorHAnsi"/>
          <w:sz w:val="24"/>
          <w:szCs w:val="24"/>
          <w:lang w:val="en-GB"/>
        </w:rPr>
        <w:t xml:space="preserve"> </w:t>
      </w:r>
      <w:r w:rsidR="00612297" w:rsidRPr="00092F84">
        <w:rPr>
          <w:rFonts w:ascii="Book Antiqua" w:hAnsi="Book Antiqua" w:cstheme="minorHAnsi"/>
          <w:sz w:val="24"/>
          <w:szCs w:val="24"/>
          <w:lang w:val="en-GB"/>
        </w:rPr>
        <w:t>=</w:t>
      </w:r>
      <w:r w:rsidR="00057448" w:rsidRPr="00092F84">
        <w:rPr>
          <w:rFonts w:ascii="Book Antiqua" w:hAnsi="Book Antiqua" w:cstheme="minorHAnsi" w:hint="eastAsia"/>
          <w:sz w:val="24"/>
          <w:szCs w:val="24"/>
          <w:lang w:val="en-GB"/>
        </w:rPr>
        <w:t xml:space="preserve"> </w:t>
      </w:r>
      <w:r w:rsidR="00612297" w:rsidRPr="00092F84">
        <w:rPr>
          <w:rFonts w:ascii="Book Antiqua" w:hAnsi="Book Antiqua" w:cstheme="minorHAnsi"/>
          <w:sz w:val="24"/>
          <w:szCs w:val="24"/>
          <w:lang w:val="en-GB"/>
        </w:rPr>
        <w:t>0.041).</w:t>
      </w:r>
      <w:bookmarkEnd w:id="33"/>
      <w:bookmarkEnd w:id="34"/>
    </w:p>
    <w:p w14:paraId="2B32D3A8" w14:textId="77777777" w:rsidR="00D16C21" w:rsidRPr="00092F84" w:rsidRDefault="00D16C21" w:rsidP="0077374F">
      <w:pPr>
        <w:spacing w:line="360" w:lineRule="auto"/>
        <w:rPr>
          <w:rFonts w:ascii="Book Antiqua" w:hAnsi="Book Antiqua" w:cstheme="minorHAnsi"/>
          <w:sz w:val="24"/>
          <w:szCs w:val="24"/>
          <w:lang w:val="en-GB"/>
        </w:rPr>
      </w:pPr>
    </w:p>
    <w:p w14:paraId="4407B304" w14:textId="2E59CDCC" w:rsidR="00FD159E" w:rsidRPr="00092F84" w:rsidRDefault="00057448" w:rsidP="0077374F">
      <w:pPr>
        <w:spacing w:line="360" w:lineRule="auto"/>
        <w:rPr>
          <w:rFonts w:ascii="Book Antiqua" w:hAnsi="Book Antiqua" w:cstheme="minorHAnsi"/>
          <w:b/>
          <w:i/>
          <w:sz w:val="24"/>
          <w:szCs w:val="24"/>
          <w:lang w:val="en-GB"/>
        </w:rPr>
      </w:pPr>
      <w:bookmarkStart w:id="38" w:name="OLE_LINK40"/>
      <w:bookmarkStart w:id="39" w:name="OLE_LINK41"/>
      <w:r w:rsidRPr="00092F84">
        <w:rPr>
          <w:rFonts w:ascii="Book Antiqua" w:hAnsi="Book Antiqua"/>
          <w:b/>
          <w:i/>
          <w:color w:val="000000"/>
          <w:sz w:val="24"/>
          <w:szCs w:val="24"/>
        </w:rPr>
        <w:t>CONCLUSION</w:t>
      </w:r>
    </w:p>
    <w:p w14:paraId="68AE09D5" w14:textId="657AB46F" w:rsidR="00612297" w:rsidRPr="00092F84" w:rsidRDefault="00331F0D" w:rsidP="0077374F">
      <w:pPr>
        <w:spacing w:line="360" w:lineRule="auto"/>
        <w:rPr>
          <w:rFonts w:ascii="Book Antiqua" w:hAnsi="Book Antiqua" w:cstheme="minorHAnsi"/>
          <w:sz w:val="24"/>
          <w:szCs w:val="24"/>
          <w:lang w:val="en-GB"/>
        </w:rPr>
      </w:pPr>
      <w:r w:rsidRPr="00092F84">
        <w:rPr>
          <w:rFonts w:ascii="Book Antiqua" w:hAnsi="Book Antiqua" w:cstheme="minorHAnsi"/>
          <w:sz w:val="24"/>
          <w:szCs w:val="24"/>
          <w:lang w:val="en-GB"/>
        </w:rPr>
        <w:t xml:space="preserve">The </w:t>
      </w:r>
      <w:r w:rsidR="00612297" w:rsidRPr="00092F84">
        <w:rPr>
          <w:rFonts w:ascii="Book Antiqua" w:hAnsi="Book Antiqua" w:cstheme="minorHAnsi"/>
          <w:i/>
          <w:sz w:val="24"/>
          <w:szCs w:val="24"/>
          <w:lang w:val="en-GB"/>
        </w:rPr>
        <w:t>XPG</w:t>
      </w:r>
      <w:r w:rsidR="00612297" w:rsidRPr="00092F84">
        <w:rPr>
          <w:rFonts w:ascii="Book Antiqua" w:hAnsi="Book Antiqua" w:cstheme="minorHAnsi"/>
          <w:sz w:val="24"/>
          <w:szCs w:val="24"/>
          <w:lang w:val="en-GB"/>
        </w:rPr>
        <w:t xml:space="preserve"> rs2094258 polym</w:t>
      </w:r>
      <w:r w:rsidR="007B6850" w:rsidRPr="00092F84">
        <w:rPr>
          <w:rFonts w:ascii="Book Antiqua" w:hAnsi="Book Antiqua" w:cstheme="minorHAnsi"/>
          <w:sz w:val="24"/>
          <w:szCs w:val="24"/>
          <w:lang w:val="en-GB"/>
        </w:rPr>
        <w:t xml:space="preserve">orphism </w:t>
      </w:r>
      <w:r w:rsidRPr="00092F84">
        <w:rPr>
          <w:rFonts w:ascii="Book Antiqua" w:hAnsi="Book Antiqua" w:cstheme="minorHAnsi"/>
          <w:sz w:val="24"/>
          <w:szCs w:val="24"/>
          <w:lang w:val="en-GB"/>
        </w:rPr>
        <w:t>may be associated with</w:t>
      </w:r>
      <w:r w:rsidR="007B6850" w:rsidRPr="00092F84">
        <w:rPr>
          <w:rFonts w:ascii="Book Antiqua" w:hAnsi="Book Antiqua" w:cstheme="minorHAnsi"/>
          <w:sz w:val="24"/>
          <w:szCs w:val="24"/>
          <w:lang w:val="en-GB"/>
        </w:rPr>
        <w:t xml:space="preserve"> overall survival </w:t>
      </w:r>
      <w:r w:rsidRPr="00092F84">
        <w:rPr>
          <w:rFonts w:ascii="Book Antiqua" w:hAnsi="Book Antiqua" w:cstheme="minorHAnsi"/>
          <w:sz w:val="24"/>
          <w:szCs w:val="24"/>
          <w:lang w:val="en-GB"/>
        </w:rPr>
        <w:t xml:space="preserve">in </w:t>
      </w:r>
      <w:r w:rsidR="008D2A84" w:rsidRPr="00092F84">
        <w:rPr>
          <w:rFonts w:ascii="Book Antiqua" w:hAnsi="Book Antiqua" w:cstheme="minorHAnsi"/>
          <w:sz w:val="24"/>
          <w:szCs w:val="24"/>
          <w:lang w:val="en-GB"/>
        </w:rPr>
        <w:t xml:space="preserve">GC </w:t>
      </w:r>
      <w:r w:rsidRPr="00092F84">
        <w:rPr>
          <w:rFonts w:ascii="Book Antiqua" w:hAnsi="Book Antiqua" w:cstheme="minorHAnsi"/>
          <w:sz w:val="24"/>
          <w:szCs w:val="24"/>
          <w:lang w:val="en-GB"/>
        </w:rPr>
        <w:t>patients</w:t>
      </w:r>
      <w:bookmarkEnd w:id="38"/>
      <w:bookmarkEnd w:id="39"/>
      <w:r w:rsidR="00612297" w:rsidRPr="00092F84">
        <w:rPr>
          <w:rFonts w:ascii="Book Antiqua" w:hAnsi="Book Antiqua" w:cstheme="minorHAnsi"/>
          <w:sz w:val="24"/>
          <w:szCs w:val="24"/>
          <w:lang w:val="en-GB"/>
        </w:rPr>
        <w:t>.</w:t>
      </w:r>
    </w:p>
    <w:p w14:paraId="16E5C266" w14:textId="77777777" w:rsidR="00FD159E" w:rsidRPr="00092F84" w:rsidRDefault="00FD159E" w:rsidP="0077374F">
      <w:pPr>
        <w:spacing w:line="360" w:lineRule="auto"/>
        <w:rPr>
          <w:rFonts w:ascii="Book Antiqua" w:hAnsi="Book Antiqua" w:cstheme="minorHAnsi"/>
          <w:sz w:val="24"/>
          <w:szCs w:val="24"/>
          <w:lang w:val="en-GB"/>
        </w:rPr>
      </w:pPr>
    </w:p>
    <w:p w14:paraId="5437D125" w14:textId="19AB665D" w:rsidR="00BA2631" w:rsidRPr="00092F84" w:rsidRDefault="00BA2631" w:rsidP="00FD159E">
      <w:pPr>
        <w:spacing w:line="360" w:lineRule="auto"/>
        <w:rPr>
          <w:rFonts w:ascii="Book Antiqua" w:hAnsi="Book Antiqua" w:cstheme="minorHAnsi"/>
          <w:sz w:val="24"/>
          <w:szCs w:val="24"/>
          <w:lang w:val="en-GB"/>
        </w:rPr>
      </w:pPr>
      <w:r w:rsidRPr="00092F84">
        <w:rPr>
          <w:rFonts w:ascii="Book Antiqua" w:hAnsi="Book Antiqua" w:cstheme="minorHAnsi"/>
          <w:b/>
          <w:sz w:val="24"/>
          <w:szCs w:val="24"/>
          <w:lang w:val="en-GB"/>
        </w:rPr>
        <w:t xml:space="preserve">Key words: </w:t>
      </w:r>
      <w:proofErr w:type="spellStart"/>
      <w:r w:rsidRPr="00092F84">
        <w:rPr>
          <w:rFonts w:ascii="Book Antiqua" w:hAnsi="Book Antiqua" w:cstheme="minorHAnsi"/>
          <w:sz w:val="24"/>
          <w:szCs w:val="24"/>
          <w:lang w:val="en-GB"/>
        </w:rPr>
        <w:t>Xeroderma</w:t>
      </w:r>
      <w:proofErr w:type="spellEnd"/>
      <w:r w:rsidRPr="00092F84">
        <w:rPr>
          <w:rFonts w:ascii="Book Antiqua" w:hAnsi="Book Antiqua" w:cstheme="minorHAnsi"/>
          <w:sz w:val="24"/>
          <w:szCs w:val="24"/>
          <w:lang w:val="en-GB"/>
        </w:rPr>
        <w:t xml:space="preserve"> </w:t>
      </w:r>
      <w:proofErr w:type="spellStart"/>
      <w:r w:rsidRPr="00092F84">
        <w:rPr>
          <w:rFonts w:ascii="Book Antiqua" w:hAnsi="Book Antiqua" w:cstheme="minorHAnsi"/>
          <w:sz w:val="24"/>
          <w:szCs w:val="24"/>
          <w:lang w:val="en-GB"/>
        </w:rPr>
        <w:t>pigmentosum</w:t>
      </w:r>
      <w:proofErr w:type="spellEnd"/>
      <w:r w:rsidRPr="00092F84">
        <w:rPr>
          <w:rFonts w:ascii="Book Antiqua" w:hAnsi="Book Antiqua" w:cstheme="minorHAnsi"/>
          <w:sz w:val="24"/>
          <w:szCs w:val="24"/>
          <w:lang w:val="en-GB"/>
        </w:rPr>
        <w:t xml:space="preserve"> group G; Single nucleotide polymorphisms; rs2094258; Gastric cancer; Prognosis</w:t>
      </w:r>
    </w:p>
    <w:p w14:paraId="21DE8A81" w14:textId="77777777" w:rsidR="00057448" w:rsidRPr="00092F84" w:rsidRDefault="00057448" w:rsidP="00FD159E">
      <w:pPr>
        <w:spacing w:line="360" w:lineRule="auto"/>
        <w:rPr>
          <w:rFonts w:ascii="Book Antiqua" w:hAnsi="Book Antiqua" w:cstheme="minorHAnsi"/>
          <w:sz w:val="24"/>
          <w:szCs w:val="24"/>
          <w:lang w:val="en-GB"/>
        </w:rPr>
      </w:pPr>
    </w:p>
    <w:p w14:paraId="7C269A67" w14:textId="07FD122E" w:rsidR="00FD159E" w:rsidRPr="00092F84" w:rsidRDefault="00057448" w:rsidP="00880686">
      <w:pPr>
        <w:widowControl/>
        <w:spacing w:line="360" w:lineRule="auto"/>
        <w:rPr>
          <w:rFonts w:ascii="Book Antiqua" w:hAnsi="Book Antiqua" w:cstheme="minorHAnsi"/>
          <w:sz w:val="24"/>
          <w:szCs w:val="24"/>
          <w:lang w:val="en-GB"/>
        </w:rPr>
      </w:pPr>
      <w:proofErr w:type="gramStart"/>
      <w:r w:rsidRPr="00092F84">
        <w:rPr>
          <w:rFonts w:ascii="Book Antiqua" w:hAnsi="Book Antiqua"/>
          <w:b/>
          <w:sz w:val="24"/>
          <w:szCs w:val="24"/>
        </w:rPr>
        <w:t xml:space="preserve">© </w:t>
      </w:r>
      <w:r w:rsidRPr="00092F84">
        <w:rPr>
          <w:rFonts w:ascii="Book Antiqua" w:hAnsi="Book Antiqua" w:cs="Arial"/>
          <w:b/>
          <w:sz w:val="24"/>
          <w:szCs w:val="24"/>
        </w:rPr>
        <w:t>The Author(s) 201</w:t>
      </w:r>
      <w:r w:rsidRPr="00092F84">
        <w:rPr>
          <w:rFonts w:ascii="Book Antiqua" w:hAnsi="Book Antiqua" w:cs="Arial" w:hint="eastAsia"/>
          <w:b/>
          <w:sz w:val="24"/>
          <w:szCs w:val="24"/>
        </w:rPr>
        <w:t>9</w:t>
      </w:r>
      <w:r w:rsidRPr="00092F84">
        <w:rPr>
          <w:rFonts w:ascii="Book Antiqua" w:hAnsi="Book Antiqua" w:cs="Arial"/>
          <w:b/>
          <w:sz w:val="24"/>
          <w:szCs w:val="24"/>
        </w:rPr>
        <w:t>.</w:t>
      </w:r>
      <w:proofErr w:type="gramEnd"/>
      <w:r w:rsidRPr="00092F84">
        <w:rPr>
          <w:rFonts w:ascii="Book Antiqua" w:hAnsi="Book Antiqua" w:cs="Arial"/>
          <w:b/>
          <w:sz w:val="24"/>
          <w:szCs w:val="24"/>
        </w:rPr>
        <w:t xml:space="preserve"> </w:t>
      </w:r>
      <w:proofErr w:type="gramStart"/>
      <w:r w:rsidRPr="00092F84">
        <w:rPr>
          <w:rFonts w:ascii="Book Antiqua" w:hAnsi="Book Antiqua" w:cs="Arial"/>
          <w:sz w:val="24"/>
          <w:szCs w:val="24"/>
        </w:rPr>
        <w:t xml:space="preserve">Published by </w:t>
      </w:r>
      <w:proofErr w:type="spellStart"/>
      <w:r w:rsidRPr="00092F84">
        <w:rPr>
          <w:rFonts w:ascii="Book Antiqua" w:hAnsi="Book Antiqua" w:cs="Arial"/>
          <w:sz w:val="24"/>
          <w:szCs w:val="24"/>
        </w:rPr>
        <w:t>Baishideng</w:t>
      </w:r>
      <w:proofErr w:type="spellEnd"/>
      <w:r w:rsidRPr="00092F84">
        <w:rPr>
          <w:rFonts w:ascii="Book Antiqua" w:hAnsi="Book Antiqua" w:cs="Arial"/>
          <w:sz w:val="24"/>
          <w:szCs w:val="24"/>
        </w:rPr>
        <w:t xml:space="preserve"> Publishing Group Inc.</w:t>
      </w:r>
      <w:proofErr w:type="gramEnd"/>
      <w:r w:rsidRPr="00092F84">
        <w:rPr>
          <w:rFonts w:ascii="Book Antiqua" w:hAnsi="Book Antiqua" w:cs="Arial"/>
          <w:sz w:val="24"/>
          <w:szCs w:val="24"/>
        </w:rPr>
        <w:t xml:space="preserve"> All rights reserved.</w:t>
      </w:r>
    </w:p>
    <w:p w14:paraId="7801E6A8" w14:textId="77777777" w:rsidR="00FD159E" w:rsidRPr="00092F84" w:rsidRDefault="00FD159E" w:rsidP="00FD159E">
      <w:pPr>
        <w:spacing w:line="360" w:lineRule="auto"/>
        <w:rPr>
          <w:rFonts w:ascii="Book Antiqua" w:hAnsi="Book Antiqua" w:cstheme="minorHAnsi"/>
          <w:sz w:val="24"/>
          <w:szCs w:val="24"/>
          <w:lang w:val="en-GB"/>
        </w:rPr>
      </w:pPr>
    </w:p>
    <w:p w14:paraId="10C3E3C7" w14:textId="1C935963" w:rsidR="00601D5E" w:rsidRPr="00092F84" w:rsidRDefault="00BA2631" w:rsidP="00325414">
      <w:pPr>
        <w:widowControl/>
        <w:spacing w:line="360" w:lineRule="auto"/>
        <w:rPr>
          <w:rFonts w:ascii="Book Antiqua" w:hAnsi="Book Antiqua" w:cstheme="minorHAnsi"/>
          <w:sz w:val="24"/>
          <w:szCs w:val="24"/>
          <w:lang w:val="en-GB"/>
        </w:rPr>
      </w:pPr>
      <w:bookmarkStart w:id="40" w:name="OLE_LINK1035"/>
      <w:r w:rsidRPr="00092F84">
        <w:rPr>
          <w:rFonts w:ascii="Book Antiqua" w:hAnsi="Book Antiqua" w:cstheme="minorHAnsi" w:hint="eastAsia"/>
          <w:b/>
          <w:sz w:val="24"/>
          <w:szCs w:val="24"/>
          <w:lang w:val="en-GB"/>
        </w:rPr>
        <w:t>C</w:t>
      </w:r>
      <w:r w:rsidRPr="00092F84">
        <w:rPr>
          <w:rFonts w:ascii="Book Antiqua" w:hAnsi="Book Antiqua" w:cstheme="minorHAnsi"/>
          <w:b/>
          <w:sz w:val="24"/>
          <w:szCs w:val="24"/>
          <w:lang w:val="en-GB"/>
        </w:rPr>
        <w:t>ore tip:</w:t>
      </w:r>
      <w:r w:rsidRPr="00092F84">
        <w:rPr>
          <w:rFonts w:ascii="Book Antiqua" w:hAnsi="Book Antiqua" w:cstheme="minorHAnsi"/>
          <w:sz w:val="24"/>
          <w:szCs w:val="24"/>
          <w:lang w:val="en-GB"/>
        </w:rPr>
        <w:t xml:space="preserve"> This study investigate</w:t>
      </w:r>
      <w:r w:rsidR="00E76A75" w:rsidRPr="00092F84">
        <w:rPr>
          <w:rFonts w:ascii="Book Antiqua" w:hAnsi="Book Antiqua" w:cstheme="minorHAnsi"/>
          <w:sz w:val="24"/>
          <w:szCs w:val="24"/>
          <w:lang w:val="en-GB"/>
        </w:rPr>
        <w:t>d</w:t>
      </w:r>
      <w:r w:rsidRPr="00092F84">
        <w:rPr>
          <w:rFonts w:ascii="Book Antiqua" w:hAnsi="Book Antiqua" w:cstheme="minorHAnsi"/>
          <w:sz w:val="24"/>
          <w:szCs w:val="24"/>
          <w:lang w:val="en-GB"/>
        </w:rPr>
        <w:t xml:space="preserve"> the relationship</w:t>
      </w:r>
      <w:r w:rsidR="00152170" w:rsidRPr="00092F84">
        <w:rPr>
          <w:rFonts w:ascii="Book Antiqua" w:hAnsi="Book Antiqua" w:cstheme="minorHAnsi" w:hint="eastAsia"/>
          <w:sz w:val="24"/>
          <w:szCs w:val="24"/>
          <w:lang w:val="en-GB"/>
        </w:rPr>
        <w:t>s</w:t>
      </w:r>
      <w:r w:rsidRPr="00092F84">
        <w:rPr>
          <w:rFonts w:ascii="Book Antiqua" w:hAnsi="Book Antiqua" w:cstheme="minorHAnsi"/>
          <w:sz w:val="24"/>
          <w:szCs w:val="24"/>
          <w:lang w:val="en-GB"/>
        </w:rPr>
        <w:t xml:space="preserve"> between </w:t>
      </w:r>
      <w:r w:rsidR="004417C3" w:rsidRPr="00092F84">
        <w:rPr>
          <w:rFonts w:ascii="Book Antiqua" w:hAnsi="Book Antiqua" w:cstheme="minorHAnsi"/>
          <w:sz w:val="24"/>
          <w:szCs w:val="24"/>
          <w:lang w:val="en-GB"/>
        </w:rPr>
        <w:t xml:space="preserve">five functional </w:t>
      </w:r>
      <w:r w:rsidR="00601D5E" w:rsidRPr="00092F84">
        <w:rPr>
          <w:rFonts w:ascii="Book Antiqua" w:hAnsi="Book Antiqua" w:cstheme="minorHAnsi"/>
          <w:sz w:val="24"/>
          <w:szCs w:val="24"/>
          <w:lang w:val="en-GB"/>
        </w:rPr>
        <w:t>single nucleoti</w:t>
      </w:r>
      <w:r w:rsidR="004417C3" w:rsidRPr="00092F84">
        <w:rPr>
          <w:rFonts w:ascii="Book Antiqua" w:hAnsi="Book Antiqua" w:cstheme="minorHAnsi"/>
          <w:sz w:val="24"/>
          <w:szCs w:val="24"/>
          <w:lang w:val="en-GB"/>
        </w:rPr>
        <w:t>de polymorphisms</w:t>
      </w:r>
      <w:r w:rsidR="00601D5E" w:rsidRPr="00092F84">
        <w:rPr>
          <w:rFonts w:ascii="Book Antiqua" w:hAnsi="Book Antiqua" w:cstheme="minorHAnsi"/>
          <w:sz w:val="24"/>
          <w:szCs w:val="24"/>
          <w:lang w:val="en-GB"/>
        </w:rPr>
        <w:t xml:space="preserve"> of </w:t>
      </w:r>
      <w:r w:rsidR="00B37D4A" w:rsidRPr="00092F84">
        <w:rPr>
          <w:rFonts w:ascii="Book Antiqua" w:hAnsi="Book Antiqua" w:cstheme="minorHAnsi"/>
          <w:sz w:val="24"/>
          <w:szCs w:val="24"/>
          <w:lang w:val="en-GB"/>
        </w:rPr>
        <w:t xml:space="preserve">the </w:t>
      </w:r>
      <w:proofErr w:type="spellStart"/>
      <w:r w:rsidR="00B37D4A" w:rsidRPr="00092F84">
        <w:rPr>
          <w:rFonts w:ascii="Book Antiqua" w:hAnsi="Book Antiqua" w:cstheme="minorHAnsi"/>
          <w:sz w:val="24"/>
          <w:szCs w:val="24"/>
          <w:lang w:val="en-GB"/>
        </w:rPr>
        <w:t>x</w:t>
      </w:r>
      <w:r w:rsidR="009A6B4A" w:rsidRPr="00092F84">
        <w:rPr>
          <w:rFonts w:ascii="Book Antiqua" w:hAnsi="Book Antiqua" w:cstheme="minorHAnsi"/>
          <w:sz w:val="24"/>
          <w:szCs w:val="24"/>
          <w:lang w:val="en-GB"/>
        </w:rPr>
        <w:t>eroderma</w:t>
      </w:r>
      <w:proofErr w:type="spellEnd"/>
      <w:r w:rsidR="009A6B4A" w:rsidRPr="00092F84">
        <w:rPr>
          <w:rFonts w:ascii="Book Antiqua" w:hAnsi="Book Antiqua" w:cstheme="minorHAnsi"/>
          <w:sz w:val="24"/>
          <w:szCs w:val="24"/>
          <w:lang w:val="en-GB"/>
        </w:rPr>
        <w:t xml:space="preserve"> </w:t>
      </w:r>
      <w:proofErr w:type="spellStart"/>
      <w:r w:rsidR="009A6B4A" w:rsidRPr="00092F84">
        <w:rPr>
          <w:rFonts w:ascii="Book Antiqua" w:hAnsi="Book Antiqua" w:cstheme="minorHAnsi"/>
          <w:sz w:val="24"/>
          <w:szCs w:val="24"/>
          <w:lang w:val="en-GB"/>
        </w:rPr>
        <w:t>pigmentosum</w:t>
      </w:r>
      <w:proofErr w:type="spellEnd"/>
      <w:r w:rsidR="009A6B4A" w:rsidRPr="00092F84">
        <w:rPr>
          <w:rFonts w:ascii="Book Antiqua" w:hAnsi="Book Antiqua" w:cstheme="minorHAnsi"/>
          <w:sz w:val="24"/>
          <w:szCs w:val="24"/>
          <w:lang w:val="en-GB"/>
        </w:rPr>
        <w:t xml:space="preserve"> group G (</w:t>
      </w:r>
      <w:r w:rsidR="009A6B4A" w:rsidRPr="00092F84">
        <w:rPr>
          <w:rFonts w:ascii="Book Antiqua" w:hAnsi="Book Antiqua" w:cstheme="minorHAnsi"/>
          <w:i/>
          <w:sz w:val="24"/>
          <w:szCs w:val="24"/>
          <w:lang w:val="en-GB"/>
        </w:rPr>
        <w:t>XPG</w:t>
      </w:r>
      <w:r w:rsidR="009A6B4A" w:rsidRPr="00092F84">
        <w:rPr>
          <w:rFonts w:ascii="Book Antiqua" w:hAnsi="Book Antiqua" w:cstheme="minorHAnsi"/>
          <w:sz w:val="24"/>
          <w:szCs w:val="24"/>
          <w:lang w:val="en-GB"/>
        </w:rPr>
        <w:t>)</w:t>
      </w:r>
      <w:r w:rsidR="00601D5E" w:rsidRPr="00092F84">
        <w:rPr>
          <w:rFonts w:ascii="Book Antiqua" w:hAnsi="Book Antiqua" w:cstheme="minorHAnsi"/>
          <w:sz w:val="24"/>
          <w:szCs w:val="24"/>
          <w:lang w:val="en-GB"/>
        </w:rPr>
        <w:t xml:space="preserve"> (rs2094258, rs751402, rs2296147, rs1047768</w:t>
      </w:r>
      <w:r w:rsidR="00F06210" w:rsidRPr="00092F84">
        <w:rPr>
          <w:rFonts w:ascii="Book Antiqua" w:hAnsi="Book Antiqua" w:cstheme="minorHAnsi"/>
          <w:sz w:val="24"/>
          <w:szCs w:val="24"/>
          <w:lang w:val="en-GB"/>
        </w:rPr>
        <w:t>,</w:t>
      </w:r>
      <w:r w:rsidR="00601D5E" w:rsidRPr="00092F84">
        <w:rPr>
          <w:rFonts w:ascii="Book Antiqua" w:hAnsi="Book Antiqua" w:cstheme="minorHAnsi"/>
          <w:sz w:val="24"/>
          <w:szCs w:val="24"/>
          <w:lang w:val="en-GB"/>
        </w:rPr>
        <w:t xml:space="preserve"> and rs873601) and </w:t>
      </w:r>
      <w:bookmarkStart w:id="41" w:name="OLE_LINK44"/>
      <w:bookmarkStart w:id="42" w:name="OLE_LINK45"/>
      <w:r w:rsidR="00601D5E" w:rsidRPr="00092F84">
        <w:rPr>
          <w:rFonts w:ascii="Book Antiqua" w:hAnsi="Book Antiqua" w:cstheme="minorHAnsi"/>
          <w:sz w:val="24"/>
          <w:szCs w:val="24"/>
          <w:lang w:val="en-GB"/>
        </w:rPr>
        <w:t>gastric cancer</w:t>
      </w:r>
      <w:bookmarkEnd w:id="41"/>
      <w:bookmarkEnd w:id="42"/>
      <w:r w:rsidR="00E76A75" w:rsidRPr="00092F84">
        <w:rPr>
          <w:rFonts w:ascii="Book Antiqua" w:hAnsi="Book Antiqua" w:cstheme="minorHAnsi"/>
          <w:sz w:val="24"/>
          <w:szCs w:val="24"/>
          <w:lang w:val="en-GB"/>
        </w:rPr>
        <w:t xml:space="preserve"> (GC)</w:t>
      </w:r>
      <w:r w:rsidR="00601D5E" w:rsidRPr="00092F84">
        <w:rPr>
          <w:rFonts w:ascii="Book Antiqua" w:hAnsi="Book Antiqua" w:cstheme="minorHAnsi"/>
          <w:sz w:val="24"/>
          <w:szCs w:val="24"/>
          <w:lang w:val="en-GB"/>
        </w:rPr>
        <w:t xml:space="preserve"> risk and survival.</w:t>
      </w:r>
      <w:r w:rsidR="00E76A75" w:rsidRPr="00092F84">
        <w:rPr>
          <w:rFonts w:ascii="Book Antiqua" w:hAnsi="Book Antiqua" w:cstheme="minorHAnsi"/>
          <w:sz w:val="24"/>
          <w:szCs w:val="24"/>
          <w:lang w:val="en-GB"/>
        </w:rPr>
        <w:t xml:space="preserve"> </w:t>
      </w:r>
      <w:r w:rsidR="00601D5E" w:rsidRPr="00092F84">
        <w:rPr>
          <w:rFonts w:ascii="Book Antiqua" w:hAnsi="Book Antiqua" w:cstheme="minorHAnsi"/>
          <w:sz w:val="24"/>
          <w:szCs w:val="24"/>
          <w:lang w:val="en-GB"/>
        </w:rPr>
        <w:t xml:space="preserve">The results showed </w:t>
      </w:r>
      <w:r w:rsidR="00E76A75" w:rsidRPr="00092F84">
        <w:rPr>
          <w:rFonts w:ascii="Book Antiqua" w:hAnsi="Book Antiqua" w:cstheme="minorHAnsi"/>
          <w:sz w:val="24"/>
          <w:szCs w:val="24"/>
          <w:lang w:val="en-GB"/>
        </w:rPr>
        <w:t xml:space="preserve">an association between </w:t>
      </w:r>
      <w:r w:rsidR="00F06210" w:rsidRPr="00092F84">
        <w:rPr>
          <w:rFonts w:ascii="Book Antiqua" w:hAnsi="Book Antiqua" w:cstheme="minorHAnsi"/>
          <w:sz w:val="24"/>
          <w:szCs w:val="24"/>
          <w:lang w:val="en-GB"/>
        </w:rPr>
        <w:t xml:space="preserve">the </w:t>
      </w:r>
      <w:r w:rsidR="00E76A75" w:rsidRPr="00092F84">
        <w:rPr>
          <w:rFonts w:ascii="Book Antiqua" w:hAnsi="Book Antiqua" w:cstheme="minorHAnsi"/>
          <w:i/>
          <w:sz w:val="24"/>
          <w:szCs w:val="24"/>
          <w:lang w:val="en-GB"/>
        </w:rPr>
        <w:t>XPG</w:t>
      </w:r>
      <w:r w:rsidR="00E76A75" w:rsidRPr="00092F84">
        <w:rPr>
          <w:rFonts w:ascii="Book Antiqua" w:hAnsi="Book Antiqua" w:cstheme="minorHAnsi"/>
          <w:sz w:val="24"/>
          <w:szCs w:val="24"/>
          <w:lang w:val="en-GB"/>
        </w:rPr>
        <w:t xml:space="preserve"> rs2094258 polymorphism and overall survival in patients with </w:t>
      </w:r>
      <w:bookmarkStart w:id="43" w:name="OLE_LINK46"/>
      <w:bookmarkStart w:id="44" w:name="OLE_LINK47"/>
      <w:r w:rsidR="00E76A75" w:rsidRPr="00092F84">
        <w:rPr>
          <w:rFonts w:ascii="Book Antiqua" w:hAnsi="Book Antiqua" w:cstheme="minorHAnsi"/>
          <w:sz w:val="24"/>
          <w:szCs w:val="24"/>
          <w:lang w:val="en-GB"/>
        </w:rPr>
        <w:t>GC</w:t>
      </w:r>
      <w:bookmarkEnd w:id="43"/>
      <w:bookmarkEnd w:id="44"/>
      <w:r w:rsidR="00E76A75" w:rsidRPr="00092F84">
        <w:rPr>
          <w:rFonts w:ascii="Book Antiqua" w:hAnsi="Book Antiqua" w:cstheme="minorHAnsi"/>
          <w:sz w:val="24"/>
          <w:szCs w:val="24"/>
          <w:lang w:val="en-GB"/>
        </w:rPr>
        <w:t xml:space="preserve">. </w:t>
      </w:r>
      <w:r w:rsidR="00601D5E" w:rsidRPr="00092F84">
        <w:rPr>
          <w:rFonts w:ascii="Book Antiqua" w:hAnsi="Book Antiqua" w:cstheme="minorHAnsi"/>
          <w:sz w:val="24"/>
          <w:szCs w:val="24"/>
          <w:lang w:val="en-GB"/>
        </w:rPr>
        <w:t>GC patients with the rs2094258 CT</w:t>
      </w:r>
      <w:r w:rsidR="00B90886" w:rsidRPr="00092F84">
        <w:rPr>
          <w:rFonts w:ascii="Book Antiqua" w:hAnsi="Book Antiqua" w:cstheme="minorHAnsi"/>
          <w:sz w:val="24"/>
          <w:szCs w:val="24"/>
          <w:lang w:val="en-GB"/>
        </w:rPr>
        <w:t xml:space="preserve"> </w:t>
      </w:r>
      <w:r w:rsidR="00601D5E" w:rsidRPr="00092F84">
        <w:rPr>
          <w:rFonts w:ascii="Book Antiqua" w:hAnsi="Book Antiqua" w:cstheme="minorHAnsi"/>
          <w:sz w:val="24"/>
          <w:szCs w:val="24"/>
          <w:lang w:val="en-GB"/>
        </w:rPr>
        <w:t>+</w:t>
      </w:r>
      <w:r w:rsidR="00B90886" w:rsidRPr="00092F84">
        <w:rPr>
          <w:rFonts w:ascii="Book Antiqua" w:hAnsi="Book Antiqua" w:cstheme="minorHAnsi"/>
          <w:sz w:val="24"/>
          <w:szCs w:val="24"/>
          <w:lang w:val="en-GB"/>
        </w:rPr>
        <w:t xml:space="preserve"> </w:t>
      </w:r>
      <w:r w:rsidR="00601D5E" w:rsidRPr="00092F84">
        <w:rPr>
          <w:rFonts w:ascii="Book Antiqua" w:hAnsi="Book Antiqua" w:cstheme="minorHAnsi"/>
          <w:sz w:val="24"/>
          <w:szCs w:val="24"/>
          <w:lang w:val="en-GB"/>
        </w:rPr>
        <w:t xml:space="preserve">CC genotype showed </w:t>
      </w:r>
      <w:r w:rsidR="00F06210" w:rsidRPr="00092F84">
        <w:rPr>
          <w:rFonts w:ascii="Book Antiqua" w:hAnsi="Book Antiqua" w:cstheme="minorHAnsi"/>
          <w:sz w:val="24"/>
          <w:szCs w:val="24"/>
          <w:lang w:val="en-GB"/>
        </w:rPr>
        <w:t xml:space="preserve">a </w:t>
      </w:r>
      <w:r w:rsidR="00601D5E" w:rsidRPr="00092F84">
        <w:rPr>
          <w:rFonts w:ascii="Book Antiqua" w:hAnsi="Book Antiqua" w:cstheme="minorHAnsi"/>
          <w:sz w:val="24"/>
          <w:szCs w:val="24"/>
          <w:lang w:val="en-GB"/>
        </w:rPr>
        <w:t xml:space="preserve">worse survival than those with </w:t>
      </w:r>
      <w:r w:rsidR="00F06210" w:rsidRPr="00092F84">
        <w:rPr>
          <w:rFonts w:ascii="Book Antiqua" w:hAnsi="Book Antiqua" w:cstheme="minorHAnsi"/>
          <w:sz w:val="24"/>
          <w:szCs w:val="24"/>
          <w:lang w:val="en-GB"/>
        </w:rPr>
        <w:t xml:space="preserve">the </w:t>
      </w:r>
      <w:r w:rsidR="00601D5E" w:rsidRPr="00092F84">
        <w:rPr>
          <w:rFonts w:ascii="Book Antiqua" w:hAnsi="Book Antiqua" w:cstheme="minorHAnsi"/>
          <w:sz w:val="24"/>
          <w:szCs w:val="24"/>
          <w:lang w:val="en-GB"/>
        </w:rPr>
        <w:t>TT genotype, and</w:t>
      </w:r>
      <w:r w:rsidR="00F06210" w:rsidRPr="00092F84">
        <w:rPr>
          <w:rFonts w:ascii="Book Antiqua" w:hAnsi="Book Antiqua" w:cstheme="minorHAnsi"/>
          <w:sz w:val="24"/>
          <w:szCs w:val="24"/>
          <w:lang w:val="en-GB"/>
        </w:rPr>
        <w:t xml:space="preserve"> </w:t>
      </w:r>
      <w:r w:rsidR="00601D5E" w:rsidRPr="00092F84">
        <w:rPr>
          <w:rFonts w:ascii="Book Antiqua" w:hAnsi="Book Antiqua" w:cstheme="minorHAnsi"/>
          <w:sz w:val="24"/>
          <w:szCs w:val="24"/>
          <w:lang w:val="en-GB"/>
        </w:rPr>
        <w:t xml:space="preserve">patients </w:t>
      </w:r>
      <w:r w:rsidR="00F06210" w:rsidRPr="00092F84">
        <w:rPr>
          <w:rFonts w:ascii="Book Antiqua" w:hAnsi="Book Antiqua" w:cstheme="minorHAnsi"/>
          <w:sz w:val="24"/>
          <w:szCs w:val="24"/>
          <w:lang w:val="en-GB"/>
        </w:rPr>
        <w:t xml:space="preserve">with the CC genotype </w:t>
      </w:r>
      <w:r w:rsidR="00601D5E" w:rsidRPr="00092F84">
        <w:rPr>
          <w:rFonts w:ascii="Book Antiqua" w:hAnsi="Book Antiqua" w:cstheme="minorHAnsi"/>
          <w:sz w:val="24"/>
          <w:szCs w:val="24"/>
          <w:lang w:val="en-GB"/>
        </w:rPr>
        <w:t xml:space="preserve">had a tendency of </w:t>
      </w:r>
      <w:r w:rsidR="009415FB" w:rsidRPr="00092F84">
        <w:rPr>
          <w:rFonts w:ascii="Book Antiqua" w:hAnsi="Book Antiqua" w:cstheme="minorHAnsi"/>
          <w:sz w:val="24"/>
          <w:szCs w:val="24"/>
          <w:lang w:val="en-GB"/>
        </w:rPr>
        <w:t>unfavourable</w:t>
      </w:r>
      <w:r w:rsidR="00601D5E" w:rsidRPr="00092F84">
        <w:rPr>
          <w:rFonts w:ascii="Book Antiqua" w:hAnsi="Book Antiqua" w:cstheme="minorHAnsi"/>
          <w:sz w:val="24"/>
          <w:szCs w:val="24"/>
          <w:lang w:val="en-GB"/>
        </w:rPr>
        <w:t xml:space="preserve"> prognosis compared with</w:t>
      </w:r>
      <w:r w:rsidR="00F06210" w:rsidRPr="00092F84">
        <w:rPr>
          <w:rFonts w:ascii="Book Antiqua" w:hAnsi="Book Antiqua" w:cstheme="minorHAnsi"/>
          <w:sz w:val="24"/>
          <w:szCs w:val="24"/>
          <w:lang w:val="en-GB"/>
        </w:rPr>
        <w:t xml:space="preserve"> those with the</w:t>
      </w:r>
      <w:r w:rsidR="00601D5E" w:rsidRPr="00092F84">
        <w:rPr>
          <w:rFonts w:ascii="Book Antiqua" w:hAnsi="Book Antiqua" w:cstheme="minorHAnsi"/>
          <w:sz w:val="24"/>
          <w:szCs w:val="24"/>
          <w:lang w:val="en-GB"/>
        </w:rPr>
        <w:t xml:space="preserve"> TT</w:t>
      </w:r>
      <w:r w:rsidR="00B90886" w:rsidRPr="00092F84">
        <w:rPr>
          <w:rFonts w:ascii="Book Antiqua" w:hAnsi="Book Antiqua" w:cstheme="minorHAnsi"/>
          <w:sz w:val="24"/>
          <w:szCs w:val="24"/>
          <w:lang w:val="en-GB"/>
        </w:rPr>
        <w:t xml:space="preserve"> </w:t>
      </w:r>
      <w:r w:rsidR="00601D5E" w:rsidRPr="00092F84">
        <w:rPr>
          <w:rFonts w:ascii="Book Antiqua" w:hAnsi="Book Antiqua" w:cstheme="minorHAnsi"/>
          <w:sz w:val="24"/>
          <w:szCs w:val="24"/>
          <w:lang w:val="en-GB"/>
        </w:rPr>
        <w:t>+</w:t>
      </w:r>
      <w:r w:rsidR="00B90886" w:rsidRPr="00092F84">
        <w:rPr>
          <w:rFonts w:ascii="Book Antiqua" w:hAnsi="Book Antiqua" w:cstheme="minorHAnsi"/>
          <w:sz w:val="24"/>
          <w:szCs w:val="24"/>
          <w:lang w:val="en-GB"/>
        </w:rPr>
        <w:t xml:space="preserve"> </w:t>
      </w:r>
      <w:r w:rsidR="00601D5E" w:rsidRPr="00092F84">
        <w:rPr>
          <w:rFonts w:ascii="Book Antiqua" w:hAnsi="Book Antiqua" w:cstheme="minorHAnsi"/>
          <w:sz w:val="24"/>
          <w:szCs w:val="24"/>
          <w:lang w:val="en-GB"/>
        </w:rPr>
        <w:t xml:space="preserve">CT genotype. </w:t>
      </w:r>
      <w:r w:rsidR="00197DB2" w:rsidRPr="00092F84">
        <w:rPr>
          <w:rFonts w:ascii="Book Antiqua" w:hAnsi="Book Antiqua" w:cstheme="minorHAnsi"/>
          <w:sz w:val="24"/>
          <w:szCs w:val="24"/>
          <w:lang w:val="en-GB"/>
        </w:rPr>
        <w:t xml:space="preserve">The increase in </w:t>
      </w:r>
      <w:r w:rsidR="008E2E0C" w:rsidRPr="00092F84">
        <w:rPr>
          <w:rFonts w:ascii="Book Antiqua" w:hAnsi="Book Antiqua" w:cstheme="minorHAnsi"/>
          <w:sz w:val="24"/>
          <w:szCs w:val="24"/>
          <w:lang w:val="en-GB"/>
        </w:rPr>
        <w:t xml:space="preserve">the number of </w:t>
      </w:r>
      <w:r w:rsidR="00197DB2" w:rsidRPr="00092F84">
        <w:rPr>
          <w:rFonts w:ascii="Book Antiqua" w:hAnsi="Book Antiqua" w:cstheme="minorHAnsi"/>
          <w:sz w:val="24"/>
          <w:szCs w:val="24"/>
          <w:lang w:val="en-GB"/>
        </w:rPr>
        <w:t xml:space="preserve">C alleles of </w:t>
      </w:r>
      <w:r w:rsidR="00601D5E" w:rsidRPr="00092F84">
        <w:rPr>
          <w:rFonts w:ascii="Book Antiqua" w:hAnsi="Book Antiqua" w:cstheme="minorHAnsi"/>
          <w:sz w:val="24"/>
          <w:szCs w:val="24"/>
          <w:lang w:val="en-GB"/>
        </w:rPr>
        <w:t xml:space="preserve">rs2094258 </w:t>
      </w:r>
      <w:r w:rsidR="00433A20" w:rsidRPr="00092F84">
        <w:rPr>
          <w:rFonts w:ascii="Book Antiqua" w:hAnsi="Book Antiqua" w:cstheme="minorHAnsi"/>
          <w:sz w:val="24"/>
          <w:szCs w:val="24"/>
          <w:lang w:val="en-GB"/>
        </w:rPr>
        <w:t xml:space="preserve">was </w:t>
      </w:r>
      <w:r w:rsidR="00601D5E" w:rsidRPr="00092F84">
        <w:rPr>
          <w:rFonts w:ascii="Book Antiqua" w:hAnsi="Book Antiqua" w:cstheme="minorHAnsi"/>
          <w:sz w:val="24"/>
          <w:szCs w:val="24"/>
          <w:lang w:val="en-GB"/>
        </w:rPr>
        <w:t xml:space="preserve">associated with the </w:t>
      </w:r>
      <w:r w:rsidR="00E76A75" w:rsidRPr="00092F84">
        <w:rPr>
          <w:rFonts w:ascii="Book Antiqua" w:hAnsi="Book Antiqua" w:cstheme="minorHAnsi"/>
          <w:sz w:val="24"/>
          <w:szCs w:val="24"/>
          <w:lang w:val="en-GB"/>
        </w:rPr>
        <w:t>long-term survival of GC cases.</w:t>
      </w:r>
      <w:bookmarkEnd w:id="40"/>
      <w:r w:rsidR="008D6BDC" w:rsidRPr="00092F84">
        <w:rPr>
          <w:rFonts w:ascii="Book Antiqua" w:hAnsi="Book Antiqua" w:cstheme="minorHAnsi"/>
          <w:sz w:val="24"/>
          <w:szCs w:val="24"/>
          <w:lang w:val="en-GB"/>
        </w:rPr>
        <w:t xml:space="preserve"> </w:t>
      </w:r>
    </w:p>
    <w:p w14:paraId="4202DC8F" w14:textId="77777777" w:rsidR="00FC78F4" w:rsidRPr="00092F84" w:rsidRDefault="00FC78F4" w:rsidP="00325414">
      <w:pPr>
        <w:widowControl/>
        <w:spacing w:line="360" w:lineRule="auto"/>
        <w:rPr>
          <w:rFonts w:ascii="Book Antiqua" w:hAnsi="Book Antiqua" w:cstheme="minorHAnsi"/>
          <w:sz w:val="24"/>
          <w:szCs w:val="24"/>
        </w:rPr>
      </w:pPr>
    </w:p>
    <w:p w14:paraId="6DD92C21" w14:textId="53D76F30" w:rsidR="002316F2" w:rsidRPr="00092F84" w:rsidRDefault="00F95B82" w:rsidP="002316F2">
      <w:pPr>
        <w:spacing w:line="360" w:lineRule="auto"/>
        <w:rPr>
          <w:rFonts w:ascii="Book Antiqua" w:hAnsi="Book Antiqua" w:cs="Times New Roman"/>
          <w:bCs/>
          <w:iCs/>
          <w:sz w:val="24"/>
          <w:szCs w:val="24"/>
        </w:rPr>
      </w:pPr>
      <w:r w:rsidRPr="00092F84">
        <w:rPr>
          <w:rFonts w:ascii="Book Antiqua" w:hAnsi="Book Antiqua" w:cstheme="minorHAnsi"/>
          <w:sz w:val="24"/>
          <w:szCs w:val="24"/>
          <w:lang w:val="en-GB"/>
        </w:rPr>
        <w:t xml:space="preserve">Wang XQ, Terry PD, Li Y, Zhang Y, Kou WJ, </w:t>
      </w:r>
      <w:r w:rsidRPr="00092F84">
        <w:rPr>
          <w:rFonts w:ascii="Book Antiqua" w:hAnsi="Book Antiqua" w:cstheme="minorHAnsi"/>
          <w:kern w:val="0"/>
          <w:sz w:val="24"/>
          <w:szCs w:val="24"/>
          <w:lang w:val="en-GB"/>
        </w:rPr>
        <w:t>Wang MX</w:t>
      </w:r>
      <w:r w:rsidRPr="00092F84">
        <w:rPr>
          <w:rFonts w:ascii="Book Antiqua" w:hAnsi="Book Antiqua" w:cstheme="minorHAnsi"/>
          <w:sz w:val="24"/>
          <w:szCs w:val="24"/>
          <w:lang w:val="en-GB"/>
        </w:rPr>
        <w:t xml:space="preserve">. </w:t>
      </w:r>
      <w:proofErr w:type="gramStart"/>
      <w:r w:rsidRPr="00092F84">
        <w:rPr>
          <w:rFonts w:ascii="Book Antiqua" w:hAnsi="Book Antiqua" w:cstheme="minorHAnsi"/>
          <w:sz w:val="24"/>
          <w:szCs w:val="24"/>
          <w:lang w:val="en-GB"/>
        </w:rPr>
        <w:t xml:space="preserve">Association of </w:t>
      </w:r>
      <w:r w:rsidR="00433A20" w:rsidRPr="00092F84">
        <w:rPr>
          <w:rFonts w:ascii="Book Antiqua" w:hAnsi="Book Antiqua" w:cstheme="minorHAnsi"/>
          <w:i/>
          <w:sz w:val="24"/>
          <w:szCs w:val="24"/>
          <w:lang w:val="en-GB"/>
        </w:rPr>
        <w:t>XPG</w:t>
      </w:r>
      <w:r w:rsidR="00433A20" w:rsidRPr="00092F84" w:rsidDel="00433A20">
        <w:rPr>
          <w:rFonts w:ascii="Book Antiqua" w:hAnsi="Book Antiqua" w:cstheme="minorHAnsi"/>
          <w:sz w:val="24"/>
          <w:szCs w:val="24"/>
          <w:lang w:val="en-GB"/>
        </w:rPr>
        <w:t xml:space="preserve"> </w:t>
      </w:r>
      <w:r w:rsidRPr="00092F84">
        <w:rPr>
          <w:rFonts w:ascii="Book Antiqua" w:hAnsi="Book Antiqua" w:cstheme="minorHAnsi"/>
          <w:sz w:val="24"/>
          <w:szCs w:val="24"/>
          <w:lang w:val="en-GB"/>
        </w:rPr>
        <w:t>rs2094258 polymorphism with gastric cancer prognosis.</w:t>
      </w:r>
      <w:proofErr w:type="gramEnd"/>
      <w:r w:rsidR="00177A4A" w:rsidRPr="00092F84">
        <w:t xml:space="preserve"> </w:t>
      </w:r>
      <w:r w:rsidR="00177A4A" w:rsidRPr="00092F84">
        <w:rPr>
          <w:rFonts w:ascii="Book Antiqua" w:hAnsi="Book Antiqua" w:cstheme="minorHAnsi"/>
          <w:i/>
          <w:sz w:val="24"/>
          <w:szCs w:val="24"/>
          <w:lang w:val="en-GB"/>
        </w:rPr>
        <w:t xml:space="preserve">World J </w:t>
      </w:r>
      <w:proofErr w:type="spellStart"/>
      <w:proofErr w:type="gramStart"/>
      <w:r w:rsidR="00177A4A" w:rsidRPr="00092F84">
        <w:rPr>
          <w:rFonts w:ascii="Book Antiqua" w:hAnsi="Book Antiqua" w:cstheme="minorHAnsi"/>
          <w:i/>
          <w:sz w:val="24"/>
          <w:szCs w:val="24"/>
          <w:lang w:val="en-GB"/>
        </w:rPr>
        <w:t>Gastroenterol</w:t>
      </w:r>
      <w:proofErr w:type="spellEnd"/>
      <w:r w:rsidR="00177A4A" w:rsidRPr="00092F84">
        <w:rPr>
          <w:rFonts w:ascii="Book Antiqua" w:hAnsi="Book Antiqua" w:cstheme="minorHAnsi"/>
          <w:sz w:val="24"/>
          <w:szCs w:val="24"/>
          <w:lang w:val="en-GB"/>
        </w:rPr>
        <w:t xml:space="preserve"> </w:t>
      </w:r>
      <w:r w:rsidR="002316F2" w:rsidRPr="00092F84">
        <w:rPr>
          <w:rFonts w:ascii="Book Antiqua" w:hAnsi="Book Antiqua" w:cs="Times New Roman"/>
          <w:bCs/>
          <w:i/>
          <w:sz w:val="24"/>
          <w:szCs w:val="24"/>
        </w:rPr>
        <w:t xml:space="preserve"> </w:t>
      </w:r>
      <w:r w:rsidR="002316F2" w:rsidRPr="00092F84">
        <w:rPr>
          <w:rFonts w:ascii="Book Antiqua" w:hAnsi="Book Antiqua" w:cs="Times New Roman"/>
          <w:bCs/>
          <w:iCs/>
          <w:sz w:val="24"/>
          <w:szCs w:val="24"/>
        </w:rPr>
        <w:t>2019</w:t>
      </w:r>
      <w:proofErr w:type="gramEnd"/>
      <w:r w:rsidR="002316F2" w:rsidRPr="00092F84">
        <w:rPr>
          <w:rFonts w:ascii="Book Antiqua" w:hAnsi="Book Antiqua" w:cs="Times New Roman"/>
          <w:bCs/>
          <w:iCs/>
          <w:sz w:val="24"/>
          <w:szCs w:val="24"/>
        </w:rPr>
        <w:t xml:space="preserve">; 25(34): </w:t>
      </w:r>
      <w:r w:rsidR="002316F2" w:rsidRPr="00092F84">
        <w:rPr>
          <w:rFonts w:ascii="Book Antiqua" w:hAnsi="Book Antiqua" w:cs="Times New Roman" w:hint="eastAsia"/>
          <w:bCs/>
          <w:iCs/>
          <w:sz w:val="24"/>
          <w:szCs w:val="24"/>
        </w:rPr>
        <w:t>5152</w:t>
      </w:r>
      <w:r w:rsidR="002316F2" w:rsidRPr="00092F84">
        <w:rPr>
          <w:rFonts w:ascii="Book Antiqua" w:hAnsi="Book Antiqua" w:cs="Times New Roman"/>
          <w:bCs/>
          <w:iCs/>
          <w:sz w:val="24"/>
          <w:szCs w:val="24"/>
        </w:rPr>
        <w:t>-</w:t>
      </w:r>
      <w:r w:rsidR="002316F2" w:rsidRPr="00092F84">
        <w:rPr>
          <w:rFonts w:ascii="Book Antiqua" w:hAnsi="Book Antiqua" w:cs="Times New Roman" w:hint="eastAsia"/>
          <w:bCs/>
          <w:iCs/>
          <w:sz w:val="24"/>
          <w:szCs w:val="24"/>
        </w:rPr>
        <w:t>5161</w:t>
      </w:r>
    </w:p>
    <w:p w14:paraId="3F7ED637" w14:textId="7B900A71" w:rsidR="002316F2" w:rsidRPr="00092F84" w:rsidRDefault="002316F2" w:rsidP="002316F2">
      <w:pPr>
        <w:spacing w:line="360" w:lineRule="auto"/>
        <w:rPr>
          <w:rFonts w:ascii="Book Antiqua" w:hAnsi="Book Antiqua" w:cs="Times New Roman"/>
          <w:bCs/>
          <w:iCs/>
          <w:sz w:val="24"/>
          <w:szCs w:val="24"/>
        </w:rPr>
      </w:pPr>
      <w:r w:rsidRPr="00092F84">
        <w:rPr>
          <w:rFonts w:ascii="Book Antiqua" w:hAnsi="Book Antiqua" w:cs="Times New Roman"/>
          <w:b/>
          <w:bCs/>
          <w:iCs/>
          <w:sz w:val="24"/>
          <w:szCs w:val="24"/>
        </w:rPr>
        <w:t>URL:</w:t>
      </w:r>
      <w:r w:rsidRPr="00092F84">
        <w:rPr>
          <w:rFonts w:ascii="Book Antiqua" w:hAnsi="Book Antiqua" w:cs="Times New Roman"/>
          <w:bCs/>
          <w:iCs/>
          <w:sz w:val="24"/>
          <w:szCs w:val="24"/>
        </w:rPr>
        <w:t xml:space="preserve"> https://www.wjgnet.com/1007-9327/full/v25/i34/</w:t>
      </w:r>
      <w:r w:rsidRPr="00092F84">
        <w:rPr>
          <w:rFonts w:ascii="Book Antiqua" w:hAnsi="Book Antiqua" w:cs="Times New Roman" w:hint="eastAsia"/>
          <w:bCs/>
          <w:iCs/>
          <w:sz w:val="24"/>
          <w:szCs w:val="24"/>
        </w:rPr>
        <w:t>5152</w:t>
      </w:r>
      <w:r w:rsidRPr="00092F84">
        <w:rPr>
          <w:rFonts w:ascii="Book Antiqua" w:hAnsi="Book Antiqua" w:cs="Times New Roman"/>
          <w:bCs/>
          <w:iCs/>
          <w:sz w:val="24"/>
          <w:szCs w:val="24"/>
        </w:rPr>
        <w:t>.htm</w:t>
      </w:r>
    </w:p>
    <w:p w14:paraId="2DDCA9DE" w14:textId="3E2560DE" w:rsidR="00BA2631" w:rsidRPr="00092F84" w:rsidRDefault="002316F2" w:rsidP="002316F2">
      <w:pPr>
        <w:widowControl/>
        <w:spacing w:line="360" w:lineRule="auto"/>
        <w:rPr>
          <w:rFonts w:ascii="Book Antiqua" w:hAnsi="Book Antiqua" w:cstheme="minorHAnsi"/>
          <w:b/>
          <w:sz w:val="24"/>
          <w:szCs w:val="24"/>
          <w:lang w:val="en-GB"/>
        </w:rPr>
      </w:pPr>
      <w:r w:rsidRPr="00092F84">
        <w:rPr>
          <w:rFonts w:ascii="Book Antiqua" w:hAnsi="Book Antiqua" w:cs="Times New Roman"/>
          <w:b/>
          <w:bCs/>
          <w:iCs/>
          <w:sz w:val="24"/>
          <w:szCs w:val="24"/>
        </w:rPr>
        <w:t>DOI:</w:t>
      </w:r>
      <w:r w:rsidRPr="00092F84">
        <w:rPr>
          <w:rFonts w:ascii="Book Antiqua" w:hAnsi="Book Antiqua" w:cs="Times New Roman"/>
          <w:bCs/>
          <w:iCs/>
          <w:sz w:val="24"/>
          <w:szCs w:val="24"/>
        </w:rPr>
        <w:t xml:space="preserve"> https://dx.doi.org/10.3748/wjg.v25.i34.</w:t>
      </w:r>
      <w:r w:rsidRPr="00092F84">
        <w:rPr>
          <w:rFonts w:ascii="Book Antiqua" w:hAnsi="Book Antiqua" w:cs="Times New Roman" w:hint="eastAsia"/>
          <w:bCs/>
          <w:iCs/>
          <w:sz w:val="24"/>
          <w:szCs w:val="24"/>
        </w:rPr>
        <w:t>5152</w:t>
      </w:r>
      <w:r w:rsidR="00BA2631" w:rsidRPr="00092F84">
        <w:rPr>
          <w:rFonts w:ascii="Book Antiqua" w:hAnsi="Book Antiqua" w:cstheme="minorHAnsi"/>
          <w:b/>
          <w:sz w:val="24"/>
          <w:szCs w:val="24"/>
          <w:lang w:val="en-GB"/>
        </w:rPr>
        <w:br w:type="page"/>
      </w:r>
    </w:p>
    <w:p w14:paraId="69BC5AB6" w14:textId="61BBB9CD" w:rsidR="00F95B82" w:rsidRPr="00092F84" w:rsidRDefault="00837F2C" w:rsidP="0077374F">
      <w:pPr>
        <w:spacing w:line="360" w:lineRule="auto"/>
        <w:rPr>
          <w:rFonts w:ascii="Book Antiqua" w:hAnsi="Book Antiqua" w:cstheme="minorHAnsi"/>
          <w:b/>
          <w:sz w:val="24"/>
          <w:szCs w:val="24"/>
        </w:rPr>
      </w:pPr>
      <w:r w:rsidRPr="00092F84">
        <w:rPr>
          <w:rFonts w:ascii="Book Antiqua" w:eastAsia="宋体" w:hAnsi="Book Antiqua" w:cs="Times New Roman"/>
          <w:b/>
          <w:kern w:val="0"/>
          <w:sz w:val="24"/>
          <w:szCs w:val="24"/>
          <w:lang w:eastAsia="en-US"/>
        </w:rPr>
        <w:lastRenderedPageBreak/>
        <w:t>INTRODUCTION</w:t>
      </w:r>
    </w:p>
    <w:p w14:paraId="086B4CA3" w14:textId="47514444" w:rsidR="00612297" w:rsidRPr="00092F84" w:rsidRDefault="00612297" w:rsidP="0077374F">
      <w:pPr>
        <w:spacing w:line="360" w:lineRule="auto"/>
        <w:rPr>
          <w:rFonts w:ascii="Book Antiqua" w:hAnsi="Book Antiqua" w:cstheme="minorHAnsi"/>
          <w:sz w:val="24"/>
          <w:szCs w:val="24"/>
          <w:lang w:val="en-GB"/>
        </w:rPr>
      </w:pPr>
      <w:r w:rsidRPr="00092F84">
        <w:rPr>
          <w:rFonts w:ascii="Book Antiqua" w:hAnsi="Book Antiqua" w:cstheme="minorHAnsi"/>
          <w:sz w:val="24"/>
          <w:szCs w:val="24"/>
          <w:lang w:val="en-GB"/>
        </w:rPr>
        <w:t xml:space="preserve">Gastric cancer (GC) is one of the </w:t>
      </w:r>
      <w:r w:rsidR="007D7255" w:rsidRPr="00092F84">
        <w:rPr>
          <w:rFonts w:ascii="Book Antiqua" w:hAnsi="Book Antiqua" w:cstheme="minorHAnsi"/>
          <w:sz w:val="24"/>
          <w:szCs w:val="24"/>
          <w:lang w:val="en-GB"/>
        </w:rPr>
        <w:t xml:space="preserve">global </w:t>
      </w:r>
      <w:r w:rsidRPr="00092F84">
        <w:rPr>
          <w:rFonts w:ascii="Book Antiqua" w:hAnsi="Book Antiqua" w:cstheme="minorHAnsi"/>
          <w:sz w:val="24"/>
          <w:szCs w:val="24"/>
          <w:lang w:val="en-GB"/>
        </w:rPr>
        <w:t xml:space="preserve">leading causes of cancer-related </w:t>
      </w:r>
      <w:proofErr w:type="gramStart"/>
      <w:r w:rsidRPr="00092F84">
        <w:rPr>
          <w:rFonts w:ascii="Book Antiqua" w:hAnsi="Book Antiqua" w:cstheme="minorHAnsi"/>
          <w:sz w:val="24"/>
          <w:szCs w:val="24"/>
          <w:lang w:val="en-GB"/>
        </w:rPr>
        <w:t>death</w:t>
      </w:r>
      <w:r w:rsidR="002F4D10"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1]</w:t>
      </w:r>
      <w:r w:rsidRPr="00092F84">
        <w:rPr>
          <w:rFonts w:ascii="Book Antiqua" w:hAnsi="Book Antiqua" w:cstheme="minorHAnsi"/>
          <w:sz w:val="24"/>
          <w:szCs w:val="24"/>
          <w:lang w:val="en-GB"/>
        </w:rPr>
        <w:t xml:space="preserve">. </w:t>
      </w:r>
      <w:r w:rsidR="005C2DF9" w:rsidRPr="00092F84">
        <w:rPr>
          <w:rFonts w:ascii="Book Antiqua" w:hAnsi="Book Antiqua" w:cstheme="minorHAnsi"/>
          <w:sz w:val="24"/>
          <w:szCs w:val="24"/>
          <w:lang w:val="en-GB"/>
        </w:rPr>
        <w:t xml:space="preserve">The </w:t>
      </w:r>
      <w:r w:rsidR="005C2DF9" w:rsidRPr="00092F84">
        <w:rPr>
          <w:rFonts w:ascii="Book Antiqua" w:hAnsi="Book Antiqua" w:cstheme="minorHAnsi"/>
          <w:sz w:val="24"/>
          <w:szCs w:val="24"/>
        </w:rPr>
        <w:t>World Health Organization</w:t>
      </w:r>
      <w:r w:rsidR="005C2DF9" w:rsidRPr="00092F84">
        <w:rPr>
          <w:rFonts w:ascii="Book Antiqua" w:hAnsi="Book Antiqua" w:cstheme="minorHAnsi"/>
          <w:sz w:val="24"/>
          <w:szCs w:val="24"/>
          <w:lang w:val="en-GB"/>
        </w:rPr>
        <w:t xml:space="preserve"> (</w:t>
      </w:r>
      <w:r w:rsidR="007B6850" w:rsidRPr="00092F84">
        <w:rPr>
          <w:rFonts w:ascii="Book Antiqua" w:hAnsi="Book Antiqua" w:cstheme="minorHAnsi"/>
          <w:sz w:val="24"/>
          <w:szCs w:val="24"/>
          <w:lang w:val="en-GB"/>
        </w:rPr>
        <w:t>WHO</w:t>
      </w:r>
      <w:r w:rsidR="005C2DF9" w:rsidRPr="00092F84">
        <w:rPr>
          <w:rFonts w:ascii="Book Antiqua" w:hAnsi="Book Antiqua" w:cstheme="minorHAnsi"/>
          <w:sz w:val="24"/>
          <w:szCs w:val="24"/>
          <w:lang w:val="en-GB"/>
        </w:rPr>
        <w:t>)</w:t>
      </w:r>
      <w:r w:rsidR="007B6850" w:rsidRPr="00092F84">
        <w:rPr>
          <w:rFonts w:ascii="Book Antiqua" w:hAnsi="Book Antiqua" w:cstheme="minorHAnsi"/>
          <w:sz w:val="24"/>
          <w:szCs w:val="24"/>
          <w:lang w:val="en-GB"/>
        </w:rPr>
        <w:t xml:space="preserve"> </w:t>
      </w:r>
      <w:r w:rsidR="00C066C7" w:rsidRPr="00092F84">
        <w:rPr>
          <w:rFonts w:ascii="Book Antiqua" w:hAnsi="Book Antiqua" w:cstheme="minorHAnsi"/>
          <w:sz w:val="24"/>
          <w:szCs w:val="24"/>
          <w:lang w:val="en-GB"/>
        </w:rPr>
        <w:t xml:space="preserve">estimates </w:t>
      </w:r>
      <w:r w:rsidR="007B6850" w:rsidRPr="00092F84">
        <w:rPr>
          <w:rFonts w:ascii="Book Antiqua" w:hAnsi="Book Antiqua" w:cstheme="minorHAnsi"/>
          <w:sz w:val="24"/>
          <w:szCs w:val="24"/>
          <w:lang w:val="en-GB"/>
        </w:rPr>
        <w:t xml:space="preserve">that </w:t>
      </w:r>
      <w:r w:rsidRPr="00092F84">
        <w:rPr>
          <w:rFonts w:ascii="Book Antiqua" w:hAnsi="Book Antiqua" w:cstheme="minorHAnsi"/>
          <w:sz w:val="24"/>
          <w:szCs w:val="24"/>
          <w:lang w:val="en-GB"/>
        </w:rPr>
        <w:t xml:space="preserve">1.03 million people </w:t>
      </w:r>
      <w:r w:rsidR="00C066C7" w:rsidRPr="00092F84">
        <w:rPr>
          <w:rFonts w:ascii="Book Antiqua" w:hAnsi="Book Antiqua" w:cstheme="minorHAnsi"/>
          <w:sz w:val="24"/>
          <w:szCs w:val="24"/>
          <w:lang w:val="en-GB"/>
        </w:rPr>
        <w:t xml:space="preserve">are </w:t>
      </w:r>
      <w:r w:rsidRPr="00092F84">
        <w:rPr>
          <w:rFonts w:ascii="Book Antiqua" w:hAnsi="Book Antiqua" w:cstheme="minorHAnsi"/>
          <w:sz w:val="24"/>
          <w:szCs w:val="24"/>
          <w:lang w:val="en-GB"/>
        </w:rPr>
        <w:t xml:space="preserve">diagnosed and 783000 die </w:t>
      </w:r>
      <w:r w:rsidR="00C066C7" w:rsidRPr="00092F84">
        <w:rPr>
          <w:rFonts w:ascii="Book Antiqua" w:hAnsi="Book Antiqua" w:cstheme="minorHAnsi"/>
          <w:sz w:val="24"/>
          <w:szCs w:val="24"/>
          <w:lang w:val="en-GB"/>
        </w:rPr>
        <w:t xml:space="preserve">of the disease </w:t>
      </w:r>
      <w:r w:rsidRPr="00092F84">
        <w:rPr>
          <w:rFonts w:ascii="Book Antiqua" w:hAnsi="Book Antiqua" w:cstheme="minorHAnsi"/>
          <w:sz w:val="24"/>
          <w:szCs w:val="24"/>
          <w:lang w:val="en-GB"/>
        </w:rPr>
        <w:t xml:space="preserve">each </w:t>
      </w:r>
      <w:proofErr w:type="gramStart"/>
      <w:r w:rsidR="009415FB" w:rsidRPr="00092F84">
        <w:rPr>
          <w:rFonts w:ascii="Book Antiqua" w:hAnsi="Book Antiqua" w:cstheme="minorHAnsi"/>
          <w:sz w:val="24"/>
          <w:szCs w:val="24"/>
          <w:lang w:val="en-GB"/>
        </w:rPr>
        <w:t>year</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2]</w:t>
      </w:r>
      <w:r w:rsidR="007B6850" w:rsidRPr="00092F84">
        <w:rPr>
          <w:rFonts w:ascii="Book Antiqua" w:hAnsi="Book Antiqua" w:cstheme="minorHAnsi"/>
          <w:sz w:val="24"/>
          <w:szCs w:val="24"/>
          <w:lang w:val="en-GB"/>
        </w:rPr>
        <w:t>.</w:t>
      </w:r>
      <w:r w:rsidRPr="00092F84">
        <w:rPr>
          <w:rFonts w:ascii="Book Antiqua" w:hAnsi="Book Antiqua" w:cstheme="minorHAnsi"/>
          <w:sz w:val="24"/>
          <w:szCs w:val="24"/>
          <w:lang w:val="en-GB"/>
        </w:rPr>
        <w:t xml:space="preserve"> </w:t>
      </w:r>
      <w:r w:rsidR="007A46B9" w:rsidRPr="00092F84">
        <w:rPr>
          <w:rFonts w:ascii="Book Antiqua" w:hAnsi="Book Antiqua" w:cstheme="minorHAnsi"/>
          <w:sz w:val="24"/>
          <w:szCs w:val="24"/>
          <w:lang w:val="en-GB"/>
        </w:rPr>
        <w:t xml:space="preserve">The </w:t>
      </w:r>
      <w:r w:rsidR="0025150A" w:rsidRPr="00092F84">
        <w:rPr>
          <w:rFonts w:ascii="Book Antiqua" w:hAnsi="Book Antiqua" w:cstheme="minorHAnsi"/>
          <w:sz w:val="24"/>
          <w:szCs w:val="24"/>
          <w:lang w:val="en-GB"/>
        </w:rPr>
        <w:t>h</w:t>
      </w:r>
      <w:r w:rsidR="007D7255" w:rsidRPr="00092F84">
        <w:rPr>
          <w:rFonts w:ascii="Book Antiqua" w:hAnsi="Book Antiqua" w:cstheme="minorHAnsi"/>
          <w:sz w:val="24"/>
          <w:szCs w:val="24"/>
          <w:lang w:val="en-GB"/>
        </w:rPr>
        <w:t>ighest</w:t>
      </w:r>
      <w:r w:rsidR="009C57A3" w:rsidRPr="00092F84">
        <w:rPr>
          <w:rFonts w:ascii="Book Antiqua" w:hAnsi="Book Antiqua" w:cstheme="minorHAnsi"/>
          <w:sz w:val="24"/>
          <w:szCs w:val="24"/>
          <w:lang w:val="en-GB"/>
        </w:rPr>
        <w:t xml:space="preserve"> age standard incidence per 100</w:t>
      </w:r>
      <w:r w:rsidR="007D7255" w:rsidRPr="00092F84">
        <w:rPr>
          <w:rFonts w:ascii="Book Antiqua" w:hAnsi="Book Antiqua" w:cstheme="minorHAnsi"/>
          <w:sz w:val="24"/>
          <w:szCs w:val="24"/>
          <w:lang w:val="en-GB"/>
        </w:rPr>
        <w:t xml:space="preserve">000 population </w:t>
      </w:r>
      <w:r w:rsidR="0025150A" w:rsidRPr="00092F84">
        <w:rPr>
          <w:rFonts w:ascii="Book Antiqua" w:hAnsi="Book Antiqua" w:cstheme="minorHAnsi"/>
          <w:sz w:val="24"/>
          <w:szCs w:val="24"/>
          <w:lang w:val="en-GB"/>
        </w:rPr>
        <w:t xml:space="preserve">is observed </w:t>
      </w:r>
      <w:r w:rsidR="007D7255" w:rsidRPr="00092F84">
        <w:rPr>
          <w:rFonts w:ascii="Book Antiqua" w:hAnsi="Book Antiqua" w:cstheme="minorHAnsi"/>
          <w:sz w:val="24"/>
          <w:szCs w:val="24"/>
          <w:lang w:val="en-GB"/>
        </w:rPr>
        <w:t xml:space="preserve">in </w:t>
      </w:r>
      <w:r w:rsidR="007A46B9" w:rsidRPr="00092F84">
        <w:rPr>
          <w:rFonts w:ascii="Book Antiqua" w:hAnsi="Book Antiqua" w:cstheme="minorHAnsi"/>
          <w:sz w:val="24"/>
          <w:szCs w:val="24"/>
          <w:lang w:val="en-GB"/>
        </w:rPr>
        <w:t xml:space="preserve">Eastern </w:t>
      </w:r>
      <w:proofErr w:type="gramStart"/>
      <w:r w:rsidR="009415FB" w:rsidRPr="00092F84">
        <w:rPr>
          <w:rFonts w:ascii="Book Antiqua" w:hAnsi="Book Antiqua" w:cstheme="minorHAnsi"/>
          <w:sz w:val="24"/>
          <w:szCs w:val="24"/>
          <w:lang w:val="en-GB"/>
        </w:rPr>
        <w:t>Asia</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3]</w:t>
      </w:r>
      <w:r w:rsidR="007A46B9" w:rsidRPr="00092F84">
        <w:rPr>
          <w:rFonts w:ascii="Book Antiqua" w:hAnsi="Book Antiqua" w:cstheme="minorHAnsi"/>
          <w:sz w:val="24"/>
          <w:szCs w:val="24"/>
          <w:lang w:val="en-GB"/>
        </w:rPr>
        <w:t xml:space="preserve">, </w:t>
      </w:r>
      <w:r w:rsidR="0025150A" w:rsidRPr="00092F84">
        <w:rPr>
          <w:rFonts w:ascii="Book Antiqua" w:hAnsi="Book Antiqua" w:cstheme="minorHAnsi"/>
          <w:sz w:val="24"/>
          <w:szCs w:val="24"/>
          <w:lang w:val="en-GB"/>
        </w:rPr>
        <w:t xml:space="preserve">especially </w:t>
      </w:r>
      <w:r w:rsidR="007A46B9" w:rsidRPr="00092F84">
        <w:rPr>
          <w:rFonts w:ascii="Book Antiqua" w:hAnsi="Book Antiqua" w:cstheme="minorHAnsi"/>
          <w:sz w:val="24"/>
          <w:szCs w:val="24"/>
          <w:lang w:val="en-GB"/>
        </w:rPr>
        <w:t>in China</w:t>
      </w:r>
      <w:r w:rsidR="00C066C7" w:rsidRPr="00092F84">
        <w:rPr>
          <w:rFonts w:ascii="Book Antiqua" w:hAnsi="Book Antiqua" w:cstheme="minorHAnsi"/>
          <w:sz w:val="24"/>
          <w:szCs w:val="24"/>
          <w:lang w:val="en-GB"/>
        </w:rPr>
        <w:t>, at</w:t>
      </w:r>
      <w:r w:rsidR="00952257" w:rsidRPr="00092F84">
        <w:rPr>
          <w:rFonts w:ascii="Book Antiqua" w:hAnsi="Book Antiqua" w:cstheme="minorHAnsi"/>
          <w:sz w:val="24"/>
          <w:szCs w:val="24"/>
          <w:lang w:val="en-GB"/>
        </w:rPr>
        <w:t xml:space="preserve"> 22.7</w:t>
      </w:r>
      <w:r w:rsidR="009C57A3" w:rsidRPr="00092F84">
        <w:rPr>
          <w:rFonts w:ascii="Book Antiqua" w:hAnsi="Book Antiqua" w:cstheme="minorHAnsi"/>
          <w:sz w:val="24"/>
          <w:szCs w:val="24"/>
          <w:lang w:val="en-GB"/>
        </w:rPr>
        <w:t xml:space="preserve"> per 100</w:t>
      </w:r>
      <w:r w:rsidR="00E07144" w:rsidRPr="00092F84">
        <w:rPr>
          <w:rFonts w:ascii="Book Antiqua" w:hAnsi="Book Antiqua" w:cstheme="minorHAnsi"/>
          <w:sz w:val="24"/>
          <w:szCs w:val="24"/>
          <w:lang w:val="en-GB"/>
        </w:rPr>
        <w:t>000</w:t>
      </w:r>
      <w:r w:rsidR="002F4D10" w:rsidRPr="00092F84">
        <w:rPr>
          <w:rFonts w:ascii="Book Antiqua" w:hAnsi="Book Antiqua" w:cstheme="minorHAnsi"/>
          <w:sz w:val="24"/>
          <w:szCs w:val="24"/>
          <w:vertAlign w:val="superscript"/>
          <w:lang w:val="en-GB"/>
        </w:rPr>
        <w:t>[4]</w:t>
      </w:r>
      <w:r w:rsidR="007A46B9"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Multi</w:t>
      </w:r>
      <w:r w:rsidR="00C066C7" w:rsidRPr="00092F84">
        <w:rPr>
          <w:rFonts w:ascii="Book Antiqua" w:hAnsi="Book Antiqua" w:cstheme="minorHAnsi"/>
          <w:sz w:val="24"/>
          <w:szCs w:val="24"/>
          <w:lang w:val="en-GB"/>
        </w:rPr>
        <w:t xml:space="preserve">ple </w:t>
      </w:r>
      <w:r w:rsidRPr="00092F84">
        <w:rPr>
          <w:rFonts w:ascii="Book Antiqua" w:hAnsi="Book Antiqua" w:cstheme="minorHAnsi"/>
          <w:sz w:val="24"/>
          <w:szCs w:val="24"/>
          <w:lang w:val="en-GB"/>
        </w:rPr>
        <w:t>factors contribute to the development of th</w:t>
      </w:r>
      <w:r w:rsidR="007B6850" w:rsidRPr="00092F84">
        <w:rPr>
          <w:rFonts w:ascii="Book Antiqua" w:hAnsi="Book Antiqua" w:cstheme="minorHAnsi"/>
          <w:sz w:val="24"/>
          <w:szCs w:val="24"/>
          <w:lang w:val="en-GB"/>
        </w:rPr>
        <w:t>is</w:t>
      </w:r>
      <w:r w:rsidRPr="00092F84">
        <w:rPr>
          <w:rFonts w:ascii="Book Antiqua" w:hAnsi="Book Antiqua" w:cstheme="minorHAnsi"/>
          <w:sz w:val="24"/>
          <w:szCs w:val="24"/>
          <w:lang w:val="en-GB"/>
        </w:rPr>
        <w:t xml:space="preserve"> disease, including environmental and genetic factors, such as </w:t>
      </w:r>
      <w:r w:rsidRPr="00092F84">
        <w:rPr>
          <w:rFonts w:ascii="Book Antiqua" w:hAnsi="Book Antiqua" w:cstheme="minorHAnsi"/>
          <w:i/>
          <w:sz w:val="24"/>
          <w:szCs w:val="24"/>
          <w:lang w:val="en-GB"/>
        </w:rPr>
        <w:t>Helicobacter pylori</w:t>
      </w:r>
      <w:r w:rsidRPr="00092F84">
        <w:rPr>
          <w:rFonts w:ascii="Book Antiqua" w:hAnsi="Book Antiqua" w:cstheme="minorHAnsi"/>
          <w:sz w:val="24"/>
          <w:szCs w:val="24"/>
          <w:lang w:val="en-GB"/>
        </w:rPr>
        <w:t xml:space="preserve"> </w:t>
      </w:r>
      <w:r w:rsidR="00E07144" w:rsidRPr="00092F84">
        <w:rPr>
          <w:rFonts w:ascii="Book Antiqua" w:hAnsi="Book Antiqua" w:cstheme="minorHAnsi"/>
          <w:sz w:val="24"/>
          <w:szCs w:val="24"/>
          <w:lang w:val="en-GB"/>
        </w:rPr>
        <w:t>(</w:t>
      </w:r>
      <w:r w:rsidR="00E07144" w:rsidRPr="00092F84">
        <w:rPr>
          <w:rFonts w:ascii="Book Antiqua" w:hAnsi="Book Antiqua" w:cstheme="minorHAnsi"/>
          <w:i/>
          <w:sz w:val="24"/>
          <w:szCs w:val="24"/>
          <w:lang w:val="en-GB"/>
        </w:rPr>
        <w:t>H.</w:t>
      </w:r>
      <w:r w:rsidR="00B37D4A" w:rsidRPr="00092F84">
        <w:rPr>
          <w:rFonts w:ascii="Book Antiqua" w:hAnsi="Book Antiqua" w:cstheme="minorHAnsi"/>
          <w:i/>
          <w:sz w:val="24"/>
          <w:szCs w:val="24"/>
          <w:lang w:val="en-GB"/>
        </w:rPr>
        <w:t xml:space="preserve"> </w:t>
      </w:r>
      <w:r w:rsidR="00E07144" w:rsidRPr="00092F84">
        <w:rPr>
          <w:rFonts w:ascii="Book Antiqua" w:hAnsi="Book Antiqua" w:cstheme="minorHAnsi"/>
          <w:i/>
          <w:sz w:val="24"/>
          <w:szCs w:val="24"/>
          <w:lang w:val="en-GB"/>
        </w:rPr>
        <w:t>pylori</w:t>
      </w:r>
      <w:r w:rsidR="00E07144"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 xml:space="preserve">infection, </w:t>
      </w:r>
      <w:r w:rsidR="0025150A" w:rsidRPr="00092F84">
        <w:rPr>
          <w:rFonts w:ascii="Book Antiqua" w:hAnsi="Book Antiqua" w:cstheme="minorHAnsi"/>
          <w:sz w:val="24"/>
          <w:szCs w:val="24"/>
          <w:lang w:val="en-GB"/>
        </w:rPr>
        <w:t>drinking</w:t>
      </w:r>
      <w:r w:rsidRPr="00092F84">
        <w:rPr>
          <w:rFonts w:ascii="Book Antiqua" w:hAnsi="Book Antiqua" w:cstheme="minorHAnsi"/>
          <w:sz w:val="24"/>
          <w:szCs w:val="24"/>
          <w:lang w:val="en-GB"/>
        </w:rPr>
        <w:t>, obesity, a high-salt diet</w:t>
      </w:r>
      <w:r w:rsidR="005C2DF9" w:rsidRPr="00092F84">
        <w:rPr>
          <w:rFonts w:ascii="Book Antiqua" w:hAnsi="Book Antiqua" w:cstheme="minorHAnsi"/>
          <w:sz w:val="24"/>
          <w:szCs w:val="24"/>
          <w:lang w:val="en-GB"/>
        </w:rPr>
        <w:t>,</w:t>
      </w:r>
      <w:r w:rsidRPr="00092F84">
        <w:rPr>
          <w:rFonts w:ascii="Book Antiqua" w:hAnsi="Book Antiqua" w:cstheme="minorHAnsi"/>
          <w:sz w:val="24"/>
          <w:szCs w:val="24"/>
          <w:lang w:val="en-GB"/>
        </w:rPr>
        <w:t xml:space="preserve"> and </w:t>
      </w:r>
      <w:r w:rsidR="00C066C7" w:rsidRPr="00092F84">
        <w:rPr>
          <w:rFonts w:ascii="Book Antiqua" w:hAnsi="Book Antiqua" w:cstheme="minorHAnsi"/>
          <w:sz w:val="24"/>
          <w:szCs w:val="24"/>
          <w:lang w:val="en-GB"/>
        </w:rPr>
        <w:t xml:space="preserve">various genetic </w:t>
      </w:r>
      <w:proofErr w:type="gramStart"/>
      <w:r w:rsidR="009415FB" w:rsidRPr="00092F84">
        <w:rPr>
          <w:rFonts w:ascii="Book Antiqua" w:hAnsi="Book Antiqua" w:cstheme="minorHAnsi"/>
          <w:sz w:val="24"/>
          <w:szCs w:val="24"/>
          <w:lang w:val="en-GB"/>
        </w:rPr>
        <w:t>factors</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5]</w:t>
      </w:r>
      <w:r w:rsidRPr="00092F84">
        <w:rPr>
          <w:rFonts w:ascii="Book Antiqua" w:hAnsi="Book Antiqua" w:cstheme="minorHAnsi"/>
          <w:sz w:val="24"/>
          <w:szCs w:val="24"/>
          <w:lang w:val="en-GB"/>
        </w:rPr>
        <w:t xml:space="preserve">. </w:t>
      </w:r>
      <w:r w:rsidR="00C066C7" w:rsidRPr="00092F84">
        <w:rPr>
          <w:rFonts w:ascii="Book Antiqua" w:hAnsi="Book Antiqua" w:cstheme="minorHAnsi"/>
          <w:sz w:val="24"/>
          <w:szCs w:val="24"/>
          <w:lang w:val="en-GB"/>
        </w:rPr>
        <w:t>Although GC</w:t>
      </w:r>
      <w:r w:rsidRPr="00092F84">
        <w:rPr>
          <w:rFonts w:ascii="Book Antiqua" w:hAnsi="Book Antiqua" w:cstheme="minorHAnsi"/>
          <w:sz w:val="24"/>
          <w:szCs w:val="24"/>
          <w:lang w:val="en-GB"/>
        </w:rPr>
        <w:t xml:space="preserve"> morbidity and mortality</w:t>
      </w:r>
      <w:r w:rsidR="00C066C7" w:rsidRPr="00092F84">
        <w:rPr>
          <w:rFonts w:ascii="Book Antiqua" w:hAnsi="Book Antiqua" w:cstheme="minorHAnsi"/>
          <w:sz w:val="24"/>
          <w:szCs w:val="24"/>
          <w:lang w:val="en-GB"/>
        </w:rPr>
        <w:t xml:space="preserve"> have declined in recent years</w:t>
      </w:r>
      <w:r w:rsidRPr="00092F84">
        <w:rPr>
          <w:rFonts w:ascii="Book Antiqua" w:hAnsi="Book Antiqua" w:cstheme="minorHAnsi"/>
          <w:sz w:val="24"/>
          <w:szCs w:val="24"/>
          <w:lang w:val="en-GB"/>
        </w:rPr>
        <w:t>, the social and economic burden</w:t>
      </w:r>
      <w:r w:rsidR="007B6850" w:rsidRPr="00092F84">
        <w:rPr>
          <w:rFonts w:ascii="Book Antiqua" w:hAnsi="Book Antiqua" w:cstheme="minorHAnsi"/>
          <w:sz w:val="24"/>
          <w:szCs w:val="24"/>
          <w:lang w:val="en-GB"/>
        </w:rPr>
        <w:t xml:space="preserve"> of </w:t>
      </w:r>
      <w:r w:rsidR="00C066C7" w:rsidRPr="00092F84">
        <w:rPr>
          <w:rFonts w:ascii="Book Antiqua" w:hAnsi="Book Antiqua" w:cstheme="minorHAnsi"/>
          <w:sz w:val="24"/>
          <w:szCs w:val="24"/>
          <w:lang w:val="en-GB"/>
        </w:rPr>
        <w:t xml:space="preserve">the disease </w:t>
      </w:r>
      <w:r w:rsidRPr="00092F84">
        <w:rPr>
          <w:rFonts w:ascii="Book Antiqua" w:hAnsi="Book Antiqua" w:cstheme="minorHAnsi"/>
          <w:sz w:val="24"/>
          <w:szCs w:val="24"/>
          <w:lang w:val="en-GB"/>
        </w:rPr>
        <w:t xml:space="preserve">remains </w:t>
      </w:r>
      <w:proofErr w:type="gramStart"/>
      <w:r w:rsidR="009415FB" w:rsidRPr="00092F84">
        <w:rPr>
          <w:rFonts w:ascii="Book Antiqua" w:hAnsi="Book Antiqua" w:cstheme="minorHAnsi"/>
          <w:sz w:val="24"/>
          <w:szCs w:val="24"/>
          <w:lang w:val="en-GB"/>
        </w:rPr>
        <w:t>high</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1</w:t>
      </w:r>
      <w:r w:rsidR="009415FB" w:rsidRPr="00092F84">
        <w:rPr>
          <w:rFonts w:ascii="Book Antiqua" w:hAnsi="Book Antiqua" w:cstheme="minorHAnsi"/>
          <w:sz w:val="24"/>
          <w:szCs w:val="24"/>
          <w:vertAlign w:val="superscript"/>
          <w:lang w:val="en-GB"/>
        </w:rPr>
        <w:t>,6,7</w:t>
      </w:r>
      <w:r w:rsidR="002F4D10" w:rsidRPr="00092F84">
        <w:rPr>
          <w:rFonts w:ascii="Book Antiqua" w:hAnsi="Book Antiqua" w:cstheme="minorHAnsi"/>
          <w:sz w:val="24"/>
          <w:szCs w:val="24"/>
          <w:vertAlign w:val="superscript"/>
          <w:lang w:val="en-GB"/>
        </w:rPr>
        <w:t>]</w:t>
      </w:r>
      <w:r w:rsidRPr="00092F84">
        <w:rPr>
          <w:rFonts w:ascii="Book Antiqua" w:hAnsi="Book Antiqua" w:cstheme="minorHAnsi"/>
          <w:sz w:val="24"/>
          <w:szCs w:val="24"/>
          <w:lang w:val="en-GB"/>
        </w:rPr>
        <w:t xml:space="preserve">. </w:t>
      </w:r>
    </w:p>
    <w:p w14:paraId="1767C469" w14:textId="29506CEF" w:rsidR="00612297" w:rsidRPr="00092F84" w:rsidRDefault="00612297" w:rsidP="00880686">
      <w:pPr>
        <w:spacing w:line="360" w:lineRule="auto"/>
        <w:ind w:firstLineChars="100" w:firstLine="240"/>
        <w:rPr>
          <w:rFonts w:ascii="Book Antiqua" w:hAnsi="Book Antiqua" w:cstheme="minorHAnsi"/>
          <w:sz w:val="24"/>
          <w:szCs w:val="24"/>
          <w:lang w:val="en-GB"/>
        </w:rPr>
      </w:pPr>
      <w:bookmarkStart w:id="45" w:name="OLE_LINK1"/>
      <w:r w:rsidRPr="00092F84">
        <w:rPr>
          <w:rFonts w:ascii="Book Antiqua" w:hAnsi="Book Antiqua" w:cstheme="minorHAnsi"/>
          <w:sz w:val="24"/>
          <w:szCs w:val="24"/>
          <w:lang w:val="en-GB"/>
        </w:rPr>
        <w:t xml:space="preserve">DNA repair genes play a </w:t>
      </w:r>
      <w:r w:rsidR="0025150A" w:rsidRPr="00092F84">
        <w:rPr>
          <w:rFonts w:ascii="Book Antiqua" w:hAnsi="Book Antiqua" w:cstheme="minorHAnsi"/>
          <w:sz w:val="24"/>
          <w:szCs w:val="24"/>
          <w:lang w:val="en-GB"/>
        </w:rPr>
        <w:t>key</w:t>
      </w:r>
      <w:r w:rsidRPr="00092F84">
        <w:rPr>
          <w:rFonts w:ascii="Book Antiqua" w:hAnsi="Book Antiqua" w:cstheme="minorHAnsi"/>
          <w:sz w:val="24"/>
          <w:szCs w:val="24"/>
          <w:lang w:val="en-GB"/>
        </w:rPr>
        <w:t xml:space="preserve"> role in maintaining the </w:t>
      </w:r>
      <w:r w:rsidR="0025150A" w:rsidRPr="00092F84">
        <w:rPr>
          <w:rFonts w:ascii="Book Antiqua" w:hAnsi="Book Antiqua" w:cstheme="minorHAnsi"/>
          <w:sz w:val="24"/>
          <w:szCs w:val="24"/>
          <w:lang w:val="en-GB"/>
        </w:rPr>
        <w:t xml:space="preserve">genomic DNA </w:t>
      </w:r>
      <w:r w:rsidRPr="00092F84">
        <w:rPr>
          <w:rFonts w:ascii="Book Antiqua" w:hAnsi="Book Antiqua" w:cstheme="minorHAnsi"/>
          <w:sz w:val="24"/>
          <w:szCs w:val="24"/>
          <w:lang w:val="en-GB"/>
        </w:rPr>
        <w:t xml:space="preserve">stability and integrity. Functional genetic variants of DNA repair genes may </w:t>
      </w:r>
      <w:r w:rsidR="005A0B57" w:rsidRPr="00092F84">
        <w:rPr>
          <w:rFonts w:ascii="Book Antiqua" w:hAnsi="Book Antiqua" w:cstheme="minorHAnsi"/>
          <w:sz w:val="24"/>
          <w:szCs w:val="24"/>
          <w:lang w:val="en-GB"/>
        </w:rPr>
        <w:t>change</w:t>
      </w:r>
      <w:r w:rsidRPr="00092F84">
        <w:rPr>
          <w:rFonts w:ascii="Book Antiqua" w:hAnsi="Book Antiqua" w:cstheme="minorHAnsi"/>
          <w:sz w:val="24"/>
          <w:szCs w:val="24"/>
          <w:lang w:val="en-GB"/>
        </w:rPr>
        <w:t xml:space="preserve"> the host DNA repair </w:t>
      </w:r>
      <w:r w:rsidR="0025150A" w:rsidRPr="00092F84">
        <w:rPr>
          <w:rFonts w:ascii="Book Antiqua" w:hAnsi="Book Antiqua" w:cstheme="minorHAnsi"/>
          <w:sz w:val="24"/>
          <w:szCs w:val="24"/>
          <w:lang w:val="en-GB"/>
        </w:rPr>
        <w:t xml:space="preserve">ability and thus affect </w:t>
      </w:r>
      <w:proofErr w:type="spellStart"/>
      <w:r w:rsidR="0025150A" w:rsidRPr="00092F84">
        <w:rPr>
          <w:rFonts w:ascii="Book Antiqua" w:hAnsi="Book Antiqua" w:cstheme="minorHAnsi"/>
          <w:sz w:val="24"/>
          <w:szCs w:val="24"/>
          <w:lang w:val="en-GB"/>
        </w:rPr>
        <w:t>tumor</w:t>
      </w:r>
      <w:proofErr w:type="spellEnd"/>
      <w:r w:rsidRPr="00092F84">
        <w:rPr>
          <w:rFonts w:ascii="Book Antiqua" w:hAnsi="Book Antiqua" w:cstheme="minorHAnsi"/>
          <w:sz w:val="24"/>
          <w:szCs w:val="24"/>
          <w:lang w:val="en-GB"/>
        </w:rPr>
        <w:t xml:space="preserve"> </w:t>
      </w:r>
      <w:proofErr w:type="gramStart"/>
      <w:r w:rsidR="009415FB" w:rsidRPr="00092F84">
        <w:rPr>
          <w:rFonts w:ascii="Book Antiqua" w:hAnsi="Book Antiqua" w:cstheme="minorHAnsi"/>
          <w:sz w:val="24"/>
          <w:szCs w:val="24"/>
          <w:lang w:val="en-GB"/>
        </w:rPr>
        <w:t>prognosis</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8]</w:t>
      </w:r>
      <w:r w:rsidRPr="00092F84">
        <w:rPr>
          <w:rFonts w:ascii="Book Antiqua" w:hAnsi="Book Antiqua" w:cstheme="minorHAnsi"/>
          <w:sz w:val="24"/>
          <w:szCs w:val="24"/>
          <w:lang w:val="en-GB"/>
        </w:rPr>
        <w:t xml:space="preserve">. DNA repair genes </w:t>
      </w:r>
      <w:r w:rsidR="005C2DF9" w:rsidRPr="00092F84">
        <w:rPr>
          <w:rFonts w:ascii="Book Antiqua" w:hAnsi="Book Antiqua" w:cstheme="minorHAnsi"/>
          <w:sz w:val="24"/>
          <w:szCs w:val="24"/>
          <w:lang w:val="en-GB"/>
        </w:rPr>
        <w:t xml:space="preserve">participate in </w:t>
      </w:r>
      <w:r w:rsidRPr="00092F84">
        <w:rPr>
          <w:rFonts w:ascii="Book Antiqua" w:hAnsi="Book Antiqua" w:cstheme="minorHAnsi"/>
          <w:sz w:val="24"/>
          <w:szCs w:val="24"/>
          <w:lang w:val="en-GB"/>
        </w:rPr>
        <w:t>many crucial pathways including nucleotide excision repair (NER)</w:t>
      </w:r>
      <w:bookmarkStart w:id="46" w:name="OLE_LINK2"/>
      <w:r w:rsidR="00C066C7" w:rsidRPr="00092F84">
        <w:rPr>
          <w:rFonts w:ascii="Book Antiqua" w:hAnsi="Book Antiqua" w:cstheme="minorHAnsi"/>
          <w:sz w:val="24"/>
          <w:szCs w:val="24"/>
          <w:lang w:val="en-GB"/>
        </w:rPr>
        <w:t>,</w:t>
      </w:r>
      <w:r w:rsidRPr="00092F84">
        <w:rPr>
          <w:rFonts w:ascii="Book Antiqua" w:hAnsi="Book Antiqua" w:cstheme="minorHAnsi"/>
          <w:sz w:val="24"/>
          <w:szCs w:val="24"/>
          <w:lang w:val="en-GB"/>
        </w:rPr>
        <w:t xml:space="preserve"> </w:t>
      </w:r>
      <w:bookmarkEnd w:id="46"/>
      <w:r w:rsidR="00C066C7" w:rsidRPr="00092F84">
        <w:rPr>
          <w:rFonts w:ascii="Book Antiqua" w:hAnsi="Book Antiqua" w:cstheme="minorHAnsi"/>
          <w:sz w:val="24"/>
          <w:szCs w:val="24"/>
          <w:lang w:val="en-GB"/>
        </w:rPr>
        <w:t>which</w:t>
      </w:r>
      <w:r w:rsidRPr="00092F84">
        <w:rPr>
          <w:rFonts w:ascii="Book Antiqua" w:hAnsi="Book Antiqua" w:cstheme="minorHAnsi"/>
          <w:sz w:val="24"/>
          <w:szCs w:val="24"/>
          <w:lang w:val="en-GB"/>
        </w:rPr>
        <w:t xml:space="preserve"> </w:t>
      </w:r>
      <w:r w:rsidR="00C066C7" w:rsidRPr="00092F84">
        <w:rPr>
          <w:rFonts w:ascii="Book Antiqua" w:hAnsi="Book Antiqua" w:cstheme="minorHAnsi"/>
          <w:sz w:val="24"/>
          <w:szCs w:val="24"/>
          <w:lang w:val="en-GB"/>
        </w:rPr>
        <w:t>is involved in</w:t>
      </w:r>
      <w:r w:rsidR="00F25F14" w:rsidRPr="00092F84">
        <w:rPr>
          <w:rFonts w:ascii="Book Antiqua" w:hAnsi="Book Antiqua" w:cstheme="minorHAnsi"/>
          <w:sz w:val="24"/>
          <w:szCs w:val="24"/>
          <w:lang w:val="en-GB"/>
        </w:rPr>
        <w:t xml:space="preserve"> the</w:t>
      </w:r>
      <w:r w:rsidR="00C066C7" w:rsidRPr="00092F84">
        <w:rPr>
          <w:rFonts w:ascii="Book Antiqua" w:hAnsi="Book Antiqua" w:cstheme="minorHAnsi"/>
          <w:sz w:val="24"/>
          <w:szCs w:val="24"/>
          <w:lang w:val="en-GB"/>
        </w:rPr>
        <w:t xml:space="preserve"> repair of s</w:t>
      </w:r>
      <w:r w:rsidR="005A0B57" w:rsidRPr="00092F84">
        <w:rPr>
          <w:rFonts w:ascii="Book Antiqua" w:hAnsi="Book Antiqua" w:cstheme="minorHAnsi"/>
          <w:sz w:val="24"/>
          <w:szCs w:val="24"/>
          <w:lang w:val="en-GB"/>
        </w:rPr>
        <w:t>ome</w:t>
      </w:r>
      <w:r w:rsidR="00C066C7" w:rsidRPr="00092F84">
        <w:rPr>
          <w:rFonts w:ascii="Book Antiqua" w:hAnsi="Book Antiqua" w:cstheme="minorHAnsi"/>
          <w:sz w:val="24"/>
          <w:szCs w:val="24"/>
          <w:lang w:val="en-GB"/>
        </w:rPr>
        <w:t xml:space="preserve"> types </w:t>
      </w:r>
      <w:r w:rsidRPr="00092F84">
        <w:rPr>
          <w:rFonts w:ascii="Book Antiqua" w:hAnsi="Book Antiqua" w:cstheme="minorHAnsi"/>
          <w:sz w:val="24"/>
          <w:szCs w:val="24"/>
          <w:lang w:val="en-GB"/>
        </w:rPr>
        <w:t>of DNA damage. Recent evidence suggests that NER factors function in processes</w:t>
      </w:r>
      <w:r w:rsidR="005A0B57" w:rsidRPr="00092F84">
        <w:rPr>
          <w:rFonts w:ascii="Book Antiqua" w:hAnsi="Book Antiqua" w:cstheme="minorHAnsi"/>
          <w:sz w:val="24"/>
          <w:szCs w:val="24"/>
          <w:lang w:val="en-GB"/>
        </w:rPr>
        <w:t xml:space="preserve"> </w:t>
      </w:r>
      <w:r w:rsidR="00F25F14" w:rsidRPr="00092F84">
        <w:rPr>
          <w:rFonts w:ascii="Book Antiqua" w:hAnsi="Book Antiqua" w:cstheme="minorHAnsi"/>
          <w:sz w:val="24"/>
          <w:szCs w:val="24"/>
          <w:lang w:val="en-GB"/>
        </w:rPr>
        <w:t>that facilitate</w:t>
      </w:r>
      <w:r w:rsidRPr="00092F84">
        <w:rPr>
          <w:rFonts w:ascii="Book Antiqua" w:hAnsi="Book Antiqua" w:cstheme="minorHAnsi"/>
          <w:sz w:val="24"/>
          <w:szCs w:val="24"/>
          <w:lang w:val="en-GB"/>
        </w:rPr>
        <w:t xml:space="preserve"> mRNA synthesis or </w:t>
      </w:r>
      <w:r w:rsidR="00F25F14" w:rsidRPr="00092F84">
        <w:rPr>
          <w:rFonts w:ascii="Book Antiqua" w:hAnsi="Book Antiqua" w:cstheme="minorHAnsi"/>
          <w:sz w:val="24"/>
          <w:szCs w:val="24"/>
          <w:lang w:val="en-GB"/>
        </w:rPr>
        <w:t xml:space="preserve">shape </w:t>
      </w:r>
      <w:r w:rsidR="009415FB" w:rsidRPr="00092F84">
        <w:rPr>
          <w:rFonts w:ascii="Book Antiqua" w:hAnsi="Book Antiqua"/>
          <w:sz w:val="24"/>
          <w:szCs w:val="24"/>
        </w:rPr>
        <w:t>three</w:t>
      </w:r>
      <w:r w:rsidR="005A0B57" w:rsidRPr="00092F84">
        <w:rPr>
          <w:rFonts w:ascii="Book Antiqua" w:hAnsi="Book Antiqua" w:cstheme="minorHAnsi"/>
          <w:sz w:val="24"/>
          <w:szCs w:val="24"/>
          <w:lang w:val="en-GB"/>
        </w:rPr>
        <w:t>-dimensional</w:t>
      </w:r>
      <w:r w:rsidRPr="00092F84">
        <w:rPr>
          <w:rFonts w:ascii="Book Antiqua" w:hAnsi="Book Antiqua" w:cstheme="minorHAnsi"/>
          <w:sz w:val="24"/>
          <w:szCs w:val="24"/>
          <w:lang w:val="en-GB"/>
        </w:rPr>
        <w:t xml:space="preserve"> chromatin </w:t>
      </w:r>
      <w:proofErr w:type="gramStart"/>
      <w:r w:rsidR="009415FB" w:rsidRPr="00092F84">
        <w:rPr>
          <w:rFonts w:ascii="Book Antiqua" w:hAnsi="Book Antiqua" w:cstheme="minorHAnsi"/>
          <w:sz w:val="24"/>
          <w:szCs w:val="24"/>
          <w:lang w:val="en-GB"/>
        </w:rPr>
        <w:t>structure</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9]</w:t>
      </w:r>
      <w:r w:rsidRPr="00092F84">
        <w:rPr>
          <w:rFonts w:ascii="Book Antiqua" w:hAnsi="Book Antiqua" w:cstheme="minorHAnsi"/>
          <w:sz w:val="24"/>
          <w:szCs w:val="24"/>
          <w:lang w:val="en-GB"/>
        </w:rPr>
        <w:t xml:space="preserve">. </w:t>
      </w:r>
      <w:proofErr w:type="spellStart"/>
      <w:r w:rsidRPr="00092F84">
        <w:rPr>
          <w:rFonts w:ascii="Book Antiqua" w:hAnsi="Book Antiqua" w:cstheme="minorHAnsi"/>
          <w:sz w:val="24"/>
          <w:szCs w:val="24"/>
          <w:lang w:val="en-GB"/>
        </w:rPr>
        <w:t>Xeroderma</w:t>
      </w:r>
      <w:proofErr w:type="spellEnd"/>
      <w:r w:rsidRPr="00092F84">
        <w:rPr>
          <w:rFonts w:ascii="Book Antiqua" w:hAnsi="Book Antiqua" w:cstheme="minorHAnsi"/>
          <w:sz w:val="24"/>
          <w:szCs w:val="24"/>
          <w:lang w:val="en-GB"/>
        </w:rPr>
        <w:t xml:space="preserve"> </w:t>
      </w:r>
      <w:proofErr w:type="spellStart"/>
      <w:r w:rsidRPr="00092F84">
        <w:rPr>
          <w:rFonts w:ascii="Book Antiqua" w:hAnsi="Book Antiqua" w:cstheme="minorHAnsi"/>
          <w:sz w:val="24"/>
          <w:szCs w:val="24"/>
          <w:lang w:val="en-GB"/>
        </w:rPr>
        <w:t>pigmentosum</w:t>
      </w:r>
      <w:proofErr w:type="spellEnd"/>
      <w:r w:rsidRPr="00092F84">
        <w:rPr>
          <w:rFonts w:ascii="Book Antiqua" w:hAnsi="Book Antiqua" w:cstheme="minorHAnsi"/>
          <w:sz w:val="24"/>
          <w:szCs w:val="24"/>
          <w:lang w:val="en-GB"/>
        </w:rPr>
        <w:t xml:space="preserve"> group G (XPG or ERCC5) </w:t>
      </w:r>
      <w:r w:rsidR="008C4FD8" w:rsidRPr="00092F84">
        <w:rPr>
          <w:rFonts w:ascii="Book Antiqua" w:hAnsi="Book Antiqua" w:cstheme="minorHAnsi"/>
          <w:sz w:val="24"/>
          <w:szCs w:val="24"/>
          <w:lang w:val="en-GB"/>
        </w:rPr>
        <w:t xml:space="preserve">plays a key role in </w:t>
      </w:r>
      <w:r w:rsidRPr="00092F84">
        <w:rPr>
          <w:rFonts w:ascii="Book Antiqua" w:hAnsi="Book Antiqua" w:cstheme="minorHAnsi"/>
          <w:sz w:val="24"/>
          <w:szCs w:val="24"/>
          <w:lang w:val="en-GB"/>
        </w:rPr>
        <w:t xml:space="preserve">NER </w:t>
      </w:r>
      <w:r w:rsidR="008C4FD8" w:rsidRPr="00092F84">
        <w:rPr>
          <w:rFonts w:ascii="Book Antiqua" w:hAnsi="Book Antiqua" w:cstheme="minorHAnsi"/>
          <w:sz w:val="24"/>
          <w:szCs w:val="24"/>
          <w:lang w:val="en-GB"/>
        </w:rPr>
        <w:t>repair</w:t>
      </w:r>
      <w:r w:rsidRPr="00092F84">
        <w:rPr>
          <w:rFonts w:ascii="Book Antiqua" w:hAnsi="Book Antiqua" w:cstheme="minorHAnsi"/>
          <w:sz w:val="24"/>
          <w:szCs w:val="24"/>
          <w:lang w:val="en-GB"/>
        </w:rPr>
        <w:t xml:space="preserve">, </w:t>
      </w:r>
      <w:r w:rsidR="008C4FD8" w:rsidRPr="00092F84">
        <w:rPr>
          <w:rFonts w:ascii="Book Antiqua" w:hAnsi="Book Antiqua" w:cstheme="minorHAnsi"/>
          <w:sz w:val="24"/>
          <w:szCs w:val="24"/>
          <w:lang w:val="en-GB"/>
        </w:rPr>
        <w:t xml:space="preserve">as it </w:t>
      </w:r>
      <w:r w:rsidRPr="00092F84">
        <w:rPr>
          <w:rFonts w:ascii="Book Antiqua" w:hAnsi="Book Antiqua" w:cstheme="minorHAnsi"/>
          <w:sz w:val="24"/>
          <w:szCs w:val="24"/>
          <w:lang w:val="en-GB"/>
        </w:rPr>
        <w:t xml:space="preserve">can recognize DNA damage and initiate the NER </w:t>
      </w:r>
      <w:proofErr w:type="gramStart"/>
      <w:r w:rsidR="009415FB" w:rsidRPr="00092F84">
        <w:rPr>
          <w:rFonts w:ascii="Book Antiqua" w:hAnsi="Book Antiqua" w:cstheme="minorHAnsi"/>
          <w:sz w:val="24"/>
          <w:szCs w:val="24"/>
          <w:lang w:val="en-GB"/>
        </w:rPr>
        <w:t>process</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10]</w:t>
      </w:r>
      <w:r w:rsidRPr="00092F84">
        <w:rPr>
          <w:rFonts w:ascii="Book Antiqua" w:hAnsi="Book Antiqua" w:cstheme="minorHAnsi"/>
          <w:sz w:val="24"/>
          <w:szCs w:val="24"/>
          <w:lang w:val="en-GB"/>
        </w:rPr>
        <w:t>. XPG has 3</w:t>
      </w:r>
      <w:r w:rsidR="00AC537F" w:rsidRPr="00092F84">
        <w:rPr>
          <w:rFonts w:ascii="Book Antiqua" w:hAnsi="Book Antiqua" w:cstheme="minorHAnsi"/>
          <w:sz w:val="24"/>
          <w:szCs w:val="24"/>
          <w:lang w:val="en-GB"/>
        </w:rPr>
        <w:t>’</w:t>
      </w:r>
      <w:r w:rsidRPr="00092F84">
        <w:rPr>
          <w:rFonts w:ascii="Book Antiqua" w:hAnsi="Book Antiqua" w:cstheme="minorHAnsi"/>
          <w:sz w:val="24"/>
          <w:szCs w:val="24"/>
          <w:lang w:val="en-GB"/>
        </w:rPr>
        <w:t xml:space="preserve">-junction cutting </w:t>
      </w:r>
      <w:r w:rsidR="00A602FB" w:rsidRPr="00092F84">
        <w:rPr>
          <w:rFonts w:ascii="Book Antiqua" w:hAnsi="Book Antiqua" w:cstheme="minorHAnsi"/>
          <w:sz w:val="24"/>
          <w:szCs w:val="24"/>
          <w:lang w:val="en-GB"/>
        </w:rPr>
        <w:t>ability</w:t>
      </w:r>
      <w:r w:rsidRPr="00092F84">
        <w:rPr>
          <w:rFonts w:ascii="Book Antiqua" w:hAnsi="Book Antiqua" w:cstheme="minorHAnsi"/>
          <w:sz w:val="24"/>
          <w:szCs w:val="24"/>
          <w:lang w:val="en-GB"/>
        </w:rPr>
        <w:t xml:space="preserve"> on bubble substrates</w:t>
      </w:r>
      <w:r w:rsidR="00A602FB" w:rsidRPr="00092F84">
        <w:rPr>
          <w:rFonts w:ascii="Book Antiqua" w:hAnsi="Book Antiqua" w:cstheme="minorHAnsi"/>
          <w:sz w:val="24"/>
          <w:szCs w:val="24"/>
          <w:lang w:val="en-GB"/>
        </w:rPr>
        <w:t>,</w:t>
      </w:r>
      <w:r w:rsidRPr="00092F84">
        <w:rPr>
          <w:rFonts w:ascii="Book Antiqua" w:hAnsi="Book Antiqua" w:cstheme="minorHAnsi"/>
          <w:sz w:val="24"/>
          <w:szCs w:val="24"/>
          <w:lang w:val="en-GB"/>
        </w:rPr>
        <w:t xml:space="preserve"> </w:t>
      </w:r>
      <w:r w:rsidR="00A602FB" w:rsidRPr="00092F84">
        <w:rPr>
          <w:rFonts w:ascii="Book Antiqua" w:hAnsi="Book Antiqua" w:cstheme="minorHAnsi"/>
          <w:sz w:val="24"/>
          <w:szCs w:val="24"/>
          <w:lang w:val="en-GB"/>
        </w:rPr>
        <w:t xml:space="preserve">resulting in </w:t>
      </w:r>
      <w:r w:rsidRPr="00092F84">
        <w:rPr>
          <w:rFonts w:ascii="Book Antiqua" w:hAnsi="Book Antiqua" w:cstheme="minorHAnsi"/>
          <w:sz w:val="24"/>
          <w:szCs w:val="24"/>
          <w:lang w:val="en-GB"/>
        </w:rPr>
        <w:t>3</w:t>
      </w:r>
      <w:r w:rsidR="00AC537F" w:rsidRPr="00092F84">
        <w:rPr>
          <w:rFonts w:ascii="Book Antiqua" w:hAnsi="Book Antiqua" w:cstheme="minorHAnsi"/>
          <w:sz w:val="24"/>
          <w:szCs w:val="24"/>
          <w:lang w:val="en-GB"/>
        </w:rPr>
        <w:t>’</w:t>
      </w:r>
      <w:r w:rsidRPr="00092F84">
        <w:rPr>
          <w:rFonts w:ascii="Book Antiqua" w:hAnsi="Book Antiqua" w:cstheme="minorHAnsi"/>
          <w:sz w:val="24"/>
          <w:szCs w:val="24"/>
          <w:lang w:val="en-GB"/>
        </w:rPr>
        <w:t>-incision in the human d</w:t>
      </w:r>
      <w:r w:rsidR="00A602FB" w:rsidRPr="00092F84">
        <w:rPr>
          <w:rFonts w:ascii="Book Antiqua" w:hAnsi="Book Antiqua" w:cstheme="minorHAnsi"/>
          <w:sz w:val="24"/>
          <w:szCs w:val="24"/>
          <w:lang w:val="en-GB"/>
        </w:rPr>
        <w:t>ouble-</w:t>
      </w:r>
      <w:r w:rsidRPr="00092F84">
        <w:rPr>
          <w:rFonts w:ascii="Book Antiqua" w:hAnsi="Book Antiqua" w:cstheme="minorHAnsi"/>
          <w:sz w:val="24"/>
          <w:szCs w:val="24"/>
          <w:lang w:val="en-GB"/>
        </w:rPr>
        <w:t>incision) repair system</w:t>
      </w:r>
      <w:r w:rsidR="00F76C3B" w:rsidRPr="00092F84">
        <w:rPr>
          <w:rFonts w:ascii="Book Antiqua" w:hAnsi="Book Antiqua" w:cstheme="minorHAnsi"/>
          <w:sz w:val="24"/>
          <w:szCs w:val="24"/>
          <w:lang w:val="en-GB"/>
        </w:rPr>
        <w:t>, and</w:t>
      </w:r>
      <w:r w:rsidRPr="00092F84">
        <w:rPr>
          <w:rFonts w:ascii="Book Antiqua" w:hAnsi="Book Antiqua" w:cstheme="minorHAnsi"/>
          <w:sz w:val="24"/>
          <w:szCs w:val="24"/>
          <w:lang w:val="en-GB"/>
        </w:rPr>
        <w:t xml:space="preserve"> </w:t>
      </w:r>
      <w:r w:rsidR="005F7221" w:rsidRPr="00092F84">
        <w:rPr>
          <w:rFonts w:ascii="Book Antiqua" w:hAnsi="Book Antiqua" w:cstheme="minorHAnsi"/>
          <w:sz w:val="24"/>
          <w:szCs w:val="24"/>
          <w:lang w:val="en-GB"/>
        </w:rPr>
        <w:t xml:space="preserve">non-catalytically </w:t>
      </w:r>
      <w:r w:rsidRPr="00092F84">
        <w:rPr>
          <w:rFonts w:ascii="Book Antiqua" w:hAnsi="Book Antiqua" w:cstheme="minorHAnsi"/>
          <w:sz w:val="24"/>
          <w:szCs w:val="24"/>
          <w:lang w:val="en-GB"/>
        </w:rPr>
        <w:t xml:space="preserve">XPG is </w:t>
      </w:r>
      <w:r w:rsidR="005F7221" w:rsidRPr="00092F84">
        <w:rPr>
          <w:rFonts w:ascii="Book Antiqua" w:hAnsi="Book Antiqua" w:cstheme="minorHAnsi"/>
          <w:sz w:val="24"/>
          <w:szCs w:val="24"/>
          <w:lang w:val="en-GB"/>
        </w:rPr>
        <w:t>needed</w:t>
      </w:r>
      <w:r w:rsidRPr="00092F84">
        <w:rPr>
          <w:rFonts w:ascii="Book Antiqua" w:hAnsi="Book Antiqua" w:cstheme="minorHAnsi"/>
          <w:sz w:val="24"/>
          <w:szCs w:val="24"/>
          <w:lang w:val="en-GB"/>
        </w:rPr>
        <w:t xml:space="preserve"> for subsequent 5</w:t>
      </w:r>
      <w:r w:rsidR="00AC537F" w:rsidRPr="00092F84">
        <w:rPr>
          <w:rFonts w:ascii="Book Antiqua" w:hAnsi="Book Antiqua" w:cstheme="minorHAnsi"/>
          <w:sz w:val="24"/>
          <w:szCs w:val="24"/>
          <w:lang w:val="en-GB"/>
        </w:rPr>
        <w:t>’</w:t>
      </w:r>
      <w:r w:rsidRPr="00092F84">
        <w:rPr>
          <w:rFonts w:ascii="Book Antiqua" w:hAnsi="Book Antiqua" w:cstheme="minorHAnsi"/>
          <w:sz w:val="24"/>
          <w:szCs w:val="24"/>
          <w:lang w:val="en-GB"/>
        </w:rPr>
        <w:t>-incision by XPF-</w:t>
      </w:r>
      <w:proofErr w:type="gramStart"/>
      <w:r w:rsidR="009415FB" w:rsidRPr="00092F84">
        <w:rPr>
          <w:rFonts w:ascii="Book Antiqua" w:hAnsi="Book Antiqua" w:cstheme="minorHAnsi"/>
          <w:sz w:val="24"/>
          <w:szCs w:val="24"/>
          <w:lang w:val="en-GB"/>
        </w:rPr>
        <w:t>ERCC1</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11]</w:t>
      </w:r>
      <w:r w:rsidRPr="00092F84">
        <w:rPr>
          <w:rFonts w:ascii="Book Antiqua" w:hAnsi="Book Antiqua" w:cstheme="minorHAnsi"/>
          <w:sz w:val="24"/>
          <w:szCs w:val="24"/>
          <w:lang w:val="en-GB"/>
        </w:rPr>
        <w:t xml:space="preserve">. </w:t>
      </w:r>
    </w:p>
    <w:bookmarkEnd w:id="45"/>
    <w:p w14:paraId="7C3577F1" w14:textId="3E58FE3E" w:rsidR="00612297" w:rsidRPr="00092F84" w:rsidRDefault="00612297" w:rsidP="00880686">
      <w:pPr>
        <w:spacing w:line="360" w:lineRule="auto"/>
        <w:ind w:firstLineChars="100" w:firstLine="240"/>
        <w:rPr>
          <w:rFonts w:ascii="Book Antiqua" w:hAnsi="Book Antiqua" w:cstheme="minorHAnsi"/>
          <w:sz w:val="24"/>
          <w:szCs w:val="24"/>
          <w:lang w:val="en-GB"/>
        </w:rPr>
      </w:pPr>
      <w:r w:rsidRPr="00092F84">
        <w:rPr>
          <w:rFonts w:ascii="Book Antiqua" w:hAnsi="Book Antiqua" w:cstheme="minorHAnsi"/>
          <w:sz w:val="24"/>
          <w:szCs w:val="24"/>
          <w:lang w:val="en-GB"/>
        </w:rPr>
        <w:t xml:space="preserve">Some studies have demonstrated that </w:t>
      </w:r>
      <w:r w:rsidR="005C2DF9" w:rsidRPr="00092F84">
        <w:rPr>
          <w:rFonts w:ascii="Book Antiqua" w:hAnsi="Book Antiqua" w:cstheme="minorHAnsi"/>
          <w:sz w:val="24"/>
          <w:szCs w:val="24"/>
          <w:lang w:val="en-GB"/>
        </w:rPr>
        <w:t xml:space="preserve">the single nucleotide polymorphisms (SNPs) of </w:t>
      </w:r>
      <w:r w:rsidRPr="00092F84">
        <w:rPr>
          <w:rFonts w:ascii="Book Antiqua" w:hAnsi="Book Antiqua" w:cstheme="minorHAnsi"/>
          <w:i/>
          <w:sz w:val="24"/>
          <w:szCs w:val="24"/>
          <w:lang w:val="en-GB"/>
        </w:rPr>
        <w:t>XPG</w:t>
      </w:r>
      <w:r w:rsidR="005C2DF9"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 xml:space="preserve">may affect the development of cancer, such as lung </w:t>
      </w:r>
      <w:proofErr w:type="gramStart"/>
      <w:r w:rsidR="009415FB" w:rsidRPr="00092F84">
        <w:rPr>
          <w:rFonts w:ascii="Book Antiqua" w:hAnsi="Book Antiqua" w:cstheme="minorHAnsi"/>
          <w:sz w:val="24"/>
          <w:szCs w:val="24"/>
          <w:lang w:val="en-GB"/>
        </w:rPr>
        <w:t>cancer</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12</w:t>
      </w:r>
      <w:r w:rsidR="009415FB" w:rsidRPr="00092F84">
        <w:rPr>
          <w:rFonts w:ascii="Book Antiqua" w:hAnsi="Book Antiqua" w:cstheme="minorHAnsi"/>
          <w:sz w:val="24"/>
          <w:szCs w:val="24"/>
          <w:vertAlign w:val="superscript"/>
          <w:lang w:val="en-GB"/>
        </w:rPr>
        <w:t>,13</w:t>
      </w:r>
      <w:r w:rsidR="002F4D10" w:rsidRPr="00092F84">
        <w:rPr>
          <w:rFonts w:ascii="Book Antiqua" w:hAnsi="Book Antiqua" w:cstheme="minorHAnsi"/>
          <w:sz w:val="24"/>
          <w:szCs w:val="24"/>
          <w:vertAlign w:val="superscript"/>
          <w:lang w:val="en-GB"/>
        </w:rPr>
        <w:t>]</w:t>
      </w:r>
      <w:r w:rsidRPr="00092F84">
        <w:rPr>
          <w:rFonts w:ascii="Book Antiqua" w:hAnsi="Book Antiqua" w:cstheme="minorHAnsi"/>
          <w:sz w:val="24"/>
          <w:szCs w:val="24"/>
          <w:lang w:val="en-GB"/>
        </w:rPr>
        <w:t xml:space="preserve">, colorectal </w:t>
      </w:r>
      <w:r w:rsidR="009415FB" w:rsidRPr="00092F84">
        <w:rPr>
          <w:rFonts w:ascii="Book Antiqua" w:hAnsi="Book Antiqua" w:cstheme="minorHAnsi"/>
          <w:sz w:val="24"/>
          <w:szCs w:val="24"/>
          <w:lang w:val="en-GB"/>
        </w:rPr>
        <w:t>cancer</w:t>
      </w:r>
      <w:r w:rsidR="009415FB" w:rsidRPr="00092F84">
        <w:rPr>
          <w:rFonts w:ascii="Book Antiqua" w:hAnsi="Book Antiqua" w:cstheme="minorHAnsi"/>
          <w:sz w:val="24"/>
          <w:szCs w:val="24"/>
          <w:vertAlign w:val="superscript"/>
          <w:lang w:val="en-GB"/>
        </w:rPr>
        <w:t>[</w:t>
      </w:r>
      <w:r w:rsidR="002F4D10" w:rsidRPr="00092F84">
        <w:rPr>
          <w:rFonts w:ascii="Book Antiqua" w:hAnsi="Book Antiqua" w:cstheme="minorHAnsi"/>
          <w:sz w:val="24"/>
          <w:szCs w:val="24"/>
          <w:vertAlign w:val="superscript"/>
          <w:lang w:val="en-GB"/>
        </w:rPr>
        <w:t>14,15]</w:t>
      </w:r>
      <w:r w:rsidR="00825763" w:rsidRPr="00092F84">
        <w:rPr>
          <w:rFonts w:ascii="Book Antiqua" w:hAnsi="Book Antiqua" w:cstheme="minorHAnsi"/>
          <w:sz w:val="24"/>
          <w:szCs w:val="24"/>
          <w:lang w:val="en-GB"/>
        </w:rPr>
        <w:t xml:space="preserve">, breast </w:t>
      </w:r>
      <w:r w:rsidR="009415FB" w:rsidRPr="00092F84">
        <w:rPr>
          <w:rFonts w:ascii="Book Antiqua" w:hAnsi="Book Antiqua" w:cstheme="minorHAnsi"/>
          <w:sz w:val="24"/>
          <w:szCs w:val="24"/>
          <w:lang w:val="en-GB"/>
        </w:rPr>
        <w:t>cancer</w:t>
      </w:r>
      <w:r w:rsidR="009415FB" w:rsidRPr="00092F84">
        <w:rPr>
          <w:rFonts w:ascii="Book Antiqua" w:hAnsi="Book Antiqua" w:cstheme="minorHAnsi"/>
          <w:sz w:val="24"/>
          <w:szCs w:val="24"/>
          <w:vertAlign w:val="superscript"/>
          <w:lang w:val="en-GB"/>
        </w:rPr>
        <w:t>[</w:t>
      </w:r>
      <w:r w:rsidR="002F4D10" w:rsidRPr="00092F84">
        <w:rPr>
          <w:rFonts w:ascii="Book Antiqua" w:hAnsi="Book Antiqua" w:cstheme="minorHAnsi"/>
          <w:sz w:val="24"/>
          <w:szCs w:val="24"/>
          <w:vertAlign w:val="superscript"/>
          <w:lang w:val="en-GB"/>
        </w:rPr>
        <w:t>16]</w:t>
      </w:r>
      <w:r w:rsidRPr="00092F84">
        <w:rPr>
          <w:rFonts w:ascii="Book Antiqua" w:hAnsi="Book Antiqua" w:cstheme="minorHAnsi"/>
          <w:sz w:val="24"/>
          <w:szCs w:val="24"/>
          <w:lang w:val="en-GB"/>
        </w:rPr>
        <w:t xml:space="preserve">, </w:t>
      </w:r>
      <w:proofErr w:type="spellStart"/>
      <w:r w:rsidRPr="00092F84">
        <w:rPr>
          <w:rFonts w:ascii="Book Antiqua" w:hAnsi="Book Antiqua" w:cstheme="minorHAnsi"/>
          <w:sz w:val="24"/>
          <w:szCs w:val="24"/>
          <w:lang w:val="en-GB"/>
        </w:rPr>
        <w:t>neuroblastoma</w:t>
      </w:r>
      <w:proofErr w:type="spellEnd"/>
      <w:r w:rsidR="002F4D10" w:rsidRPr="00092F84">
        <w:rPr>
          <w:rFonts w:ascii="Book Antiqua" w:hAnsi="Book Antiqua" w:cstheme="minorHAnsi"/>
          <w:sz w:val="24"/>
          <w:szCs w:val="24"/>
          <w:vertAlign w:val="superscript"/>
          <w:lang w:val="en-GB"/>
        </w:rPr>
        <w:t>[17]</w:t>
      </w:r>
      <w:r w:rsidR="00035823" w:rsidRPr="00092F84">
        <w:rPr>
          <w:rFonts w:ascii="Book Antiqua" w:hAnsi="Book Antiqua" w:cstheme="minorHAnsi"/>
          <w:sz w:val="24"/>
          <w:szCs w:val="24"/>
          <w:lang w:val="en-GB"/>
        </w:rPr>
        <w:t xml:space="preserve">, </w:t>
      </w:r>
      <w:r w:rsidR="006D6B22" w:rsidRPr="00092F84">
        <w:rPr>
          <w:rFonts w:ascii="Book Antiqua" w:hAnsi="Book Antiqua" w:cstheme="minorHAnsi"/>
          <w:sz w:val="24"/>
          <w:szCs w:val="24"/>
          <w:lang w:val="en-GB"/>
        </w:rPr>
        <w:t xml:space="preserve">Hodgkin’s </w:t>
      </w:r>
      <w:r w:rsidR="009415FB" w:rsidRPr="00092F84">
        <w:rPr>
          <w:rFonts w:ascii="Book Antiqua" w:hAnsi="Book Antiqua" w:cstheme="minorHAnsi"/>
          <w:sz w:val="24"/>
          <w:szCs w:val="24"/>
          <w:lang w:val="en-GB"/>
        </w:rPr>
        <w:t>lymphoma</w:t>
      </w:r>
      <w:r w:rsidR="009415FB" w:rsidRPr="00092F84">
        <w:rPr>
          <w:rFonts w:ascii="Book Antiqua" w:hAnsi="Book Antiqua" w:cstheme="minorHAnsi"/>
          <w:sz w:val="24"/>
          <w:szCs w:val="24"/>
          <w:vertAlign w:val="superscript"/>
          <w:lang w:val="en-GB"/>
        </w:rPr>
        <w:t>[</w:t>
      </w:r>
      <w:r w:rsidR="002F4D10" w:rsidRPr="00092F84">
        <w:rPr>
          <w:rFonts w:ascii="Book Antiqua" w:hAnsi="Book Antiqua" w:cstheme="minorHAnsi"/>
          <w:sz w:val="24"/>
          <w:szCs w:val="24"/>
          <w:vertAlign w:val="superscript"/>
          <w:lang w:val="en-GB"/>
        </w:rPr>
        <w:t>18</w:t>
      </w:r>
      <w:r w:rsidR="005C2DF9" w:rsidRPr="00092F84">
        <w:rPr>
          <w:rFonts w:ascii="Book Antiqua" w:hAnsi="Book Antiqua" w:cstheme="minorHAnsi"/>
          <w:sz w:val="24"/>
          <w:szCs w:val="24"/>
          <w:vertAlign w:val="superscript"/>
          <w:lang w:val="en-GB"/>
        </w:rPr>
        <w:t>]</w:t>
      </w:r>
      <w:r w:rsidR="005C2DF9"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and</w:t>
      </w:r>
      <w:r w:rsidR="003365E6" w:rsidRPr="00092F84">
        <w:rPr>
          <w:rFonts w:ascii="Book Antiqua" w:hAnsi="Book Antiqua" w:cstheme="minorHAnsi"/>
          <w:sz w:val="24"/>
          <w:szCs w:val="24"/>
          <w:lang w:val="en-GB"/>
        </w:rPr>
        <w:t xml:space="preserve"> oral squamous cell </w:t>
      </w:r>
      <w:r w:rsidR="009415FB" w:rsidRPr="00092F84">
        <w:rPr>
          <w:rFonts w:ascii="Book Antiqua" w:hAnsi="Book Antiqua" w:cstheme="minorHAnsi"/>
          <w:sz w:val="24"/>
          <w:szCs w:val="24"/>
          <w:lang w:val="en-GB"/>
        </w:rPr>
        <w:t>carcinoma</w:t>
      </w:r>
      <w:r w:rsidR="009415FB" w:rsidRPr="00092F84">
        <w:rPr>
          <w:rFonts w:ascii="Book Antiqua" w:hAnsi="Book Antiqua" w:cstheme="minorHAnsi"/>
          <w:sz w:val="24"/>
          <w:szCs w:val="24"/>
          <w:vertAlign w:val="superscript"/>
          <w:lang w:val="en-GB"/>
        </w:rPr>
        <w:t>[</w:t>
      </w:r>
      <w:r w:rsidR="002F4D10" w:rsidRPr="00092F84">
        <w:rPr>
          <w:rFonts w:ascii="Book Antiqua" w:hAnsi="Book Antiqua" w:cstheme="minorHAnsi"/>
          <w:sz w:val="24"/>
          <w:szCs w:val="24"/>
          <w:vertAlign w:val="superscript"/>
          <w:lang w:val="en-GB"/>
        </w:rPr>
        <w:t>19]</w:t>
      </w:r>
      <w:r w:rsidRPr="00092F84">
        <w:rPr>
          <w:rFonts w:ascii="Book Antiqua" w:hAnsi="Book Antiqua" w:cstheme="minorHAnsi"/>
          <w:sz w:val="24"/>
          <w:szCs w:val="24"/>
          <w:lang w:val="en-GB"/>
        </w:rPr>
        <w:t xml:space="preserve">. </w:t>
      </w:r>
      <w:r w:rsidR="00DC0DD6" w:rsidRPr="00092F84">
        <w:rPr>
          <w:rFonts w:ascii="Book Antiqua" w:hAnsi="Book Antiqua" w:cstheme="minorHAnsi"/>
          <w:sz w:val="24"/>
          <w:szCs w:val="24"/>
          <w:lang w:val="en-GB"/>
        </w:rPr>
        <w:t>However, o</w:t>
      </w:r>
      <w:r w:rsidRPr="00092F84">
        <w:rPr>
          <w:rFonts w:ascii="Book Antiqua" w:hAnsi="Book Antiqua" w:cstheme="minorHAnsi"/>
          <w:sz w:val="24"/>
          <w:szCs w:val="24"/>
          <w:lang w:val="en-GB"/>
        </w:rPr>
        <w:t xml:space="preserve">nly a few studies have explored the associations between </w:t>
      </w:r>
      <w:r w:rsidRPr="00092F84">
        <w:rPr>
          <w:rFonts w:ascii="Book Antiqua" w:hAnsi="Book Antiqua" w:cstheme="minorHAnsi"/>
          <w:i/>
          <w:sz w:val="24"/>
          <w:szCs w:val="24"/>
          <w:lang w:val="en-GB"/>
        </w:rPr>
        <w:t>XPG</w:t>
      </w:r>
      <w:r w:rsidRPr="00092F84">
        <w:rPr>
          <w:rFonts w:ascii="Book Antiqua" w:hAnsi="Book Antiqua" w:cstheme="minorHAnsi"/>
          <w:sz w:val="24"/>
          <w:szCs w:val="24"/>
          <w:lang w:val="en-GB"/>
        </w:rPr>
        <w:t xml:space="preserve"> gene SNPs and </w:t>
      </w:r>
      <w:r w:rsidR="00D67E0C" w:rsidRPr="00092F84">
        <w:rPr>
          <w:rFonts w:ascii="Book Antiqua" w:hAnsi="Book Antiqua" w:cstheme="minorHAnsi"/>
          <w:sz w:val="24"/>
          <w:szCs w:val="24"/>
          <w:lang w:val="en-GB"/>
        </w:rPr>
        <w:t>GC</w:t>
      </w:r>
      <w:r w:rsidR="00F247CB" w:rsidRPr="00092F84">
        <w:rPr>
          <w:rFonts w:ascii="Book Antiqua" w:hAnsi="Book Antiqua" w:cstheme="minorHAnsi"/>
          <w:sz w:val="24"/>
          <w:szCs w:val="24"/>
          <w:lang w:val="en-GB"/>
        </w:rPr>
        <w:t>,</w:t>
      </w:r>
      <w:r w:rsidR="00DC0DD6" w:rsidRPr="00092F84">
        <w:rPr>
          <w:rFonts w:ascii="Book Antiqua" w:hAnsi="Book Antiqua" w:cstheme="minorHAnsi"/>
          <w:sz w:val="24"/>
          <w:szCs w:val="24"/>
          <w:lang w:val="en-GB"/>
        </w:rPr>
        <w:t xml:space="preserve"> and </w:t>
      </w:r>
      <w:r w:rsidR="00F247CB" w:rsidRPr="00092F84">
        <w:rPr>
          <w:rFonts w:ascii="Book Antiqua" w:hAnsi="Book Antiqua" w:cstheme="minorHAnsi"/>
          <w:sz w:val="24"/>
          <w:szCs w:val="24"/>
          <w:lang w:val="en-GB"/>
        </w:rPr>
        <w:t xml:space="preserve">those studies show </w:t>
      </w:r>
      <w:r w:rsidRPr="00092F84">
        <w:rPr>
          <w:rFonts w:ascii="Book Antiqua" w:hAnsi="Book Antiqua" w:cstheme="minorHAnsi"/>
          <w:sz w:val="24"/>
          <w:szCs w:val="24"/>
          <w:lang w:val="en-GB"/>
        </w:rPr>
        <w:t xml:space="preserve">inconsistent results. Some studies reported no </w:t>
      </w:r>
      <w:proofErr w:type="gramStart"/>
      <w:r w:rsidR="009415FB" w:rsidRPr="00092F84">
        <w:rPr>
          <w:rFonts w:ascii="Book Antiqua" w:hAnsi="Book Antiqua" w:cstheme="minorHAnsi"/>
          <w:sz w:val="24"/>
          <w:szCs w:val="24"/>
          <w:lang w:val="en-GB"/>
        </w:rPr>
        <w:t>associations</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20</w:t>
      </w:r>
      <w:r w:rsidR="00AC537F" w:rsidRPr="00092F84">
        <w:rPr>
          <w:rFonts w:ascii="Book Antiqua" w:hAnsi="Book Antiqua" w:cstheme="minorHAnsi" w:hint="eastAsia"/>
          <w:sz w:val="24"/>
          <w:szCs w:val="24"/>
          <w:vertAlign w:val="superscript"/>
          <w:lang w:val="en-GB"/>
        </w:rPr>
        <w:t>-</w:t>
      </w:r>
      <w:r w:rsidR="002F4D10" w:rsidRPr="00092F84">
        <w:rPr>
          <w:rFonts w:ascii="Book Antiqua" w:hAnsi="Book Antiqua" w:cstheme="minorHAnsi"/>
          <w:sz w:val="24"/>
          <w:szCs w:val="24"/>
          <w:vertAlign w:val="superscript"/>
          <w:lang w:val="en-GB"/>
        </w:rPr>
        <w:t>22]</w:t>
      </w:r>
      <w:r w:rsidRPr="00092F84">
        <w:rPr>
          <w:rFonts w:ascii="Book Antiqua" w:hAnsi="Book Antiqua" w:cstheme="minorHAnsi"/>
          <w:sz w:val="24"/>
          <w:szCs w:val="24"/>
          <w:lang w:val="en-GB"/>
        </w:rPr>
        <w:t xml:space="preserve">, while others demonstrated </w:t>
      </w:r>
      <w:r w:rsidR="00F247CB" w:rsidRPr="00092F84">
        <w:rPr>
          <w:rFonts w:ascii="Book Antiqua" w:hAnsi="Book Antiqua" w:cstheme="minorHAnsi"/>
          <w:sz w:val="24"/>
          <w:szCs w:val="24"/>
          <w:lang w:val="en-GB"/>
        </w:rPr>
        <w:t xml:space="preserve">varying degrees of </w:t>
      </w:r>
      <w:r w:rsidR="009415FB" w:rsidRPr="00092F84">
        <w:rPr>
          <w:rFonts w:ascii="Book Antiqua" w:hAnsi="Book Antiqua" w:cstheme="minorHAnsi"/>
          <w:sz w:val="24"/>
          <w:szCs w:val="24"/>
          <w:lang w:val="en-GB"/>
        </w:rPr>
        <w:lastRenderedPageBreak/>
        <w:t>association</w:t>
      </w:r>
      <w:r w:rsidR="009415FB" w:rsidRPr="00092F84">
        <w:rPr>
          <w:rFonts w:ascii="Book Antiqua" w:hAnsi="Book Antiqua" w:cstheme="minorHAnsi"/>
          <w:sz w:val="24"/>
          <w:szCs w:val="24"/>
          <w:vertAlign w:val="superscript"/>
          <w:lang w:val="en-GB"/>
        </w:rPr>
        <w:t>[</w:t>
      </w:r>
      <w:r w:rsidR="003365E6" w:rsidRPr="00092F84">
        <w:rPr>
          <w:rFonts w:ascii="Book Antiqua" w:hAnsi="Book Antiqua" w:cstheme="minorHAnsi"/>
          <w:sz w:val="24"/>
          <w:szCs w:val="24"/>
          <w:vertAlign w:val="superscript"/>
          <w:lang w:val="en-GB"/>
        </w:rPr>
        <w:t>2</w:t>
      </w:r>
      <w:r w:rsidR="005B38AC" w:rsidRPr="00092F84">
        <w:rPr>
          <w:rFonts w:ascii="Book Antiqua" w:hAnsi="Book Antiqua" w:cstheme="minorHAnsi"/>
          <w:sz w:val="24"/>
          <w:szCs w:val="24"/>
          <w:vertAlign w:val="superscript"/>
          <w:lang w:val="en-GB"/>
        </w:rPr>
        <w:t>3</w:t>
      </w:r>
      <w:r w:rsidR="00B37D4A" w:rsidRPr="00092F84">
        <w:rPr>
          <w:rFonts w:ascii="Book Antiqua" w:hAnsi="Book Antiqua" w:cstheme="minorHAnsi"/>
          <w:sz w:val="24"/>
          <w:szCs w:val="24"/>
          <w:vertAlign w:val="superscript"/>
          <w:lang w:val="en-GB"/>
        </w:rPr>
        <w:t>,</w:t>
      </w:r>
      <w:r w:rsidR="003365E6" w:rsidRPr="00092F84">
        <w:rPr>
          <w:rFonts w:ascii="Book Antiqua" w:hAnsi="Book Antiqua" w:cstheme="minorHAnsi"/>
          <w:sz w:val="24"/>
          <w:szCs w:val="24"/>
          <w:vertAlign w:val="superscript"/>
          <w:lang w:val="en-GB"/>
        </w:rPr>
        <w:t>2</w:t>
      </w:r>
      <w:r w:rsidR="005B38AC" w:rsidRPr="00092F84">
        <w:rPr>
          <w:rFonts w:ascii="Book Antiqua" w:hAnsi="Book Antiqua" w:cstheme="minorHAnsi"/>
          <w:sz w:val="24"/>
          <w:szCs w:val="24"/>
          <w:vertAlign w:val="superscript"/>
          <w:lang w:val="en-GB"/>
        </w:rPr>
        <w:t>4</w:t>
      </w:r>
      <w:r w:rsidRPr="00092F84">
        <w:rPr>
          <w:rFonts w:ascii="Book Antiqua" w:hAnsi="Book Antiqua" w:cstheme="minorHAnsi"/>
          <w:sz w:val="24"/>
          <w:szCs w:val="24"/>
          <w:vertAlign w:val="superscript"/>
          <w:lang w:val="en-GB"/>
        </w:rPr>
        <w:t>]</w:t>
      </w:r>
      <w:r w:rsidRPr="00092F84">
        <w:rPr>
          <w:rFonts w:ascii="Book Antiqua" w:hAnsi="Book Antiqua" w:cstheme="minorHAnsi"/>
          <w:sz w:val="24"/>
          <w:szCs w:val="24"/>
          <w:lang w:val="en-GB"/>
        </w:rPr>
        <w:t xml:space="preserve">. </w:t>
      </w:r>
      <w:r w:rsidR="00581116" w:rsidRPr="00092F84">
        <w:rPr>
          <w:rFonts w:ascii="Book Antiqua" w:hAnsi="Book Antiqua" w:cstheme="minorHAnsi"/>
          <w:sz w:val="24"/>
          <w:szCs w:val="24"/>
          <w:lang w:val="en-GB"/>
        </w:rPr>
        <w:t>Furthermore,</w:t>
      </w:r>
      <w:r w:rsidR="00CE7B71" w:rsidRPr="00092F84">
        <w:rPr>
          <w:rFonts w:ascii="Book Antiqua" w:hAnsi="Book Antiqua" w:cstheme="minorHAnsi"/>
          <w:sz w:val="24"/>
          <w:szCs w:val="24"/>
          <w:lang w:val="en-GB"/>
        </w:rPr>
        <w:t xml:space="preserve"> </w:t>
      </w:r>
      <w:r w:rsidR="00581116" w:rsidRPr="00092F84">
        <w:rPr>
          <w:rFonts w:ascii="Book Antiqua" w:hAnsi="Book Antiqua" w:cstheme="minorHAnsi"/>
          <w:sz w:val="24"/>
          <w:szCs w:val="24"/>
          <w:lang w:val="en-GB"/>
        </w:rPr>
        <w:t>few studies have explored</w:t>
      </w:r>
      <w:r w:rsidR="00CE7B71" w:rsidRPr="00092F84">
        <w:rPr>
          <w:rFonts w:ascii="Book Antiqua" w:hAnsi="Book Antiqua" w:cstheme="minorHAnsi"/>
          <w:sz w:val="24"/>
          <w:szCs w:val="24"/>
          <w:lang w:val="en-GB"/>
        </w:rPr>
        <w:t xml:space="preserve"> the potential</w:t>
      </w:r>
      <w:r w:rsidR="00581116" w:rsidRPr="00092F84">
        <w:rPr>
          <w:rFonts w:ascii="Book Antiqua" w:hAnsi="Book Antiqua" w:cstheme="minorHAnsi"/>
          <w:sz w:val="24"/>
          <w:szCs w:val="24"/>
          <w:lang w:val="en-GB"/>
        </w:rPr>
        <w:t xml:space="preserve"> prognostic importance of </w:t>
      </w:r>
      <w:r w:rsidR="00581116" w:rsidRPr="00092F84">
        <w:rPr>
          <w:rFonts w:ascii="Book Antiqua" w:hAnsi="Book Antiqua" w:cstheme="minorHAnsi"/>
          <w:i/>
          <w:sz w:val="24"/>
          <w:szCs w:val="24"/>
          <w:lang w:val="en-GB"/>
        </w:rPr>
        <w:t>XPG</w:t>
      </w:r>
      <w:r w:rsidR="00581116" w:rsidRPr="00092F84">
        <w:rPr>
          <w:rFonts w:ascii="Book Antiqua" w:hAnsi="Book Antiqua" w:cstheme="minorHAnsi"/>
          <w:sz w:val="24"/>
          <w:szCs w:val="24"/>
          <w:lang w:val="en-GB"/>
        </w:rPr>
        <w:t xml:space="preserve"> SNPs in GC </w:t>
      </w:r>
      <w:proofErr w:type="gramStart"/>
      <w:r w:rsidR="009415FB" w:rsidRPr="00092F84">
        <w:rPr>
          <w:rFonts w:ascii="Book Antiqua" w:hAnsi="Book Antiqua" w:cstheme="minorHAnsi"/>
          <w:sz w:val="24"/>
          <w:szCs w:val="24"/>
          <w:lang w:val="en-GB"/>
        </w:rPr>
        <w:t>patients</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25]</w:t>
      </w:r>
      <w:r w:rsidR="00581116" w:rsidRPr="00092F84">
        <w:rPr>
          <w:rFonts w:ascii="Book Antiqua" w:hAnsi="Book Antiqua" w:cstheme="minorHAnsi"/>
          <w:sz w:val="24"/>
          <w:szCs w:val="24"/>
          <w:lang w:val="en-GB"/>
        </w:rPr>
        <w:t>. The</w:t>
      </w:r>
      <w:r w:rsidR="00CE7B71" w:rsidRPr="00092F84">
        <w:rPr>
          <w:rFonts w:ascii="Book Antiqua" w:hAnsi="Book Antiqua" w:cstheme="minorHAnsi"/>
          <w:sz w:val="24"/>
          <w:szCs w:val="24"/>
          <w:lang w:val="en-GB"/>
        </w:rPr>
        <w:t>refore,</w:t>
      </w:r>
      <w:r w:rsidR="00581116" w:rsidRPr="00092F84">
        <w:rPr>
          <w:rFonts w:ascii="Book Antiqua" w:hAnsi="Book Antiqua" w:cstheme="minorHAnsi"/>
          <w:sz w:val="24"/>
          <w:szCs w:val="24"/>
          <w:lang w:val="en-GB"/>
        </w:rPr>
        <w:t xml:space="preserve"> we </w:t>
      </w:r>
      <w:r w:rsidR="00CE7B71" w:rsidRPr="00092F84">
        <w:rPr>
          <w:rFonts w:ascii="Book Antiqua" w:hAnsi="Book Antiqua" w:cstheme="minorHAnsi"/>
          <w:sz w:val="24"/>
          <w:szCs w:val="24"/>
          <w:lang w:val="en-GB"/>
        </w:rPr>
        <w:t xml:space="preserve">examined GC risk and survival in relation to </w:t>
      </w:r>
      <w:r w:rsidR="00581116" w:rsidRPr="00092F84">
        <w:rPr>
          <w:rFonts w:ascii="Book Antiqua" w:hAnsi="Book Antiqua" w:cstheme="minorHAnsi"/>
          <w:sz w:val="24"/>
          <w:szCs w:val="24"/>
          <w:lang w:val="en-GB"/>
        </w:rPr>
        <w:t xml:space="preserve">common functional </w:t>
      </w:r>
      <w:r w:rsidR="00581116" w:rsidRPr="00092F84">
        <w:rPr>
          <w:rFonts w:ascii="Book Antiqua" w:hAnsi="Book Antiqua" w:cstheme="minorHAnsi"/>
          <w:i/>
          <w:sz w:val="24"/>
          <w:szCs w:val="24"/>
          <w:lang w:val="en-GB"/>
        </w:rPr>
        <w:t>XPG</w:t>
      </w:r>
      <w:r w:rsidR="00581116" w:rsidRPr="00092F84">
        <w:rPr>
          <w:rFonts w:ascii="Book Antiqua" w:hAnsi="Book Antiqua" w:cstheme="minorHAnsi"/>
          <w:sz w:val="24"/>
          <w:szCs w:val="24"/>
          <w:lang w:val="en-GB"/>
        </w:rPr>
        <w:t xml:space="preserve"> SNPs </w:t>
      </w:r>
      <w:r w:rsidR="00CE7B71" w:rsidRPr="00092F84">
        <w:rPr>
          <w:rFonts w:ascii="Book Antiqua" w:hAnsi="Book Antiqua" w:cstheme="minorHAnsi"/>
          <w:sz w:val="24"/>
          <w:szCs w:val="24"/>
          <w:lang w:val="en-GB"/>
        </w:rPr>
        <w:t xml:space="preserve">in a case-control study </w:t>
      </w:r>
      <w:r w:rsidR="00581116" w:rsidRPr="00092F84">
        <w:rPr>
          <w:rFonts w:ascii="Book Antiqua" w:hAnsi="Book Antiqua" w:cstheme="minorHAnsi"/>
          <w:sz w:val="24"/>
          <w:szCs w:val="24"/>
          <w:lang w:val="en-GB"/>
        </w:rPr>
        <w:t>in North China.</w:t>
      </w:r>
    </w:p>
    <w:p w14:paraId="048B6657" w14:textId="77777777" w:rsidR="000B09C5" w:rsidRPr="00092F84" w:rsidRDefault="000B09C5" w:rsidP="00C7720D">
      <w:pPr>
        <w:spacing w:line="360" w:lineRule="auto"/>
        <w:rPr>
          <w:rFonts w:ascii="Book Antiqua" w:hAnsi="Book Antiqua" w:cstheme="minorHAnsi"/>
          <w:sz w:val="24"/>
          <w:szCs w:val="24"/>
          <w:lang w:val="en-GB"/>
        </w:rPr>
      </w:pPr>
    </w:p>
    <w:p w14:paraId="106F0BB5" w14:textId="526E4793" w:rsidR="00F95B82" w:rsidRPr="00092F84" w:rsidRDefault="00837F2C" w:rsidP="0077374F">
      <w:pPr>
        <w:spacing w:line="360" w:lineRule="auto"/>
        <w:rPr>
          <w:rFonts w:ascii="Book Antiqua" w:hAnsi="Book Antiqua" w:cstheme="minorHAnsi"/>
          <w:b/>
          <w:sz w:val="24"/>
          <w:szCs w:val="24"/>
        </w:rPr>
      </w:pPr>
      <w:r w:rsidRPr="00092F84">
        <w:rPr>
          <w:rFonts w:ascii="Book Antiqua" w:eastAsia="宋体" w:hAnsi="Book Antiqua" w:cs="Times New Roman"/>
          <w:b/>
          <w:kern w:val="0"/>
          <w:sz w:val="24"/>
          <w:szCs w:val="24"/>
          <w:lang w:eastAsia="en-US"/>
        </w:rPr>
        <w:t>MATERIALS AND METHODS</w:t>
      </w:r>
    </w:p>
    <w:p w14:paraId="0CDD049B" w14:textId="3A4EA605" w:rsidR="000317C0" w:rsidRPr="00092F84" w:rsidRDefault="00837F2C" w:rsidP="0077374F">
      <w:pPr>
        <w:spacing w:line="360" w:lineRule="auto"/>
        <w:rPr>
          <w:rFonts w:ascii="Book Antiqua" w:hAnsi="Book Antiqua" w:cstheme="minorHAnsi"/>
          <w:b/>
          <w:i/>
          <w:sz w:val="24"/>
          <w:szCs w:val="24"/>
        </w:rPr>
      </w:pPr>
      <w:r w:rsidRPr="00092F84">
        <w:rPr>
          <w:rFonts w:ascii="Book Antiqua" w:hAnsi="Book Antiqua"/>
          <w:b/>
          <w:bCs/>
          <w:i/>
          <w:sz w:val="24"/>
          <w:szCs w:val="24"/>
        </w:rPr>
        <w:t>Study subjects</w:t>
      </w:r>
    </w:p>
    <w:p w14:paraId="7995D366" w14:textId="1FFECB11" w:rsidR="000317C0" w:rsidRPr="00092F84" w:rsidRDefault="000317C0" w:rsidP="0077374F">
      <w:pPr>
        <w:spacing w:line="360" w:lineRule="auto"/>
        <w:rPr>
          <w:rFonts w:ascii="Book Antiqua" w:hAnsi="Book Antiqua" w:cstheme="minorHAnsi"/>
          <w:sz w:val="24"/>
          <w:szCs w:val="24"/>
        </w:rPr>
      </w:pPr>
      <w:r w:rsidRPr="00092F84">
        <w:rPr>
          <w:rFonts w:ascii="Book Antiqua" w:hAnsi="Book Antiqua" w:cstheme="minorHAnsi"/>
          <w:sz w:val="24"/>
          <w:szCs w:val="24"/>
        </w:rPr>
        <w:t>From September 201</w:t>
      </w:r>
      <w:r w:rsidR="00325C41" w:rsidRPr="00092F84">
        <w:rPr>
          <w:rFonts w:ascii="Book Antiqua" w:hAnsi="Book Antiqua" w:cstheme="minorHAnsi"/>
          <w:sz w:val="24"/>
          <w:szCs w:val="24"/>
        </w:rPr>
        <w:t>0</w:t>
      </w:r>
      <w:r w:rsidRPr="00092F84">
        <w:rPr>
          <w:rFonts w:ascii="Book Antiqua" w:hAnsi="Book Antiqua" w:cstheme="minorHAnsi"/>
          <w:sz w:val="24"/>
          <w:szCs w:val="24"/>
        </w:rPr>
        <w:t xml:space="preserve"> to June 201</w:t>
      </w:r>
      <w:r w:rsidR="00325C41" w:rsidRPr="00092F84">
        <w:rPr>
          <w:rFonts w:ascii="Book Antiqua" w:hAnsi="Book Antiqua" w:cstheme="minorHAnsi"/>
          <w:sz w:val="24"/>
          <w:szCs w:val="24"/>
        </w:rPr>
        <w:t>3</w:t>
      </w:r>
      <w:r w:rsidRPr="00092F84">
        <w:rPr>
          <w:rFonts w:ascii="Book Antiqua" w:hAnsi="Book Antiqua" w:cstheme="minorHAnsi"/>
          <w:sz w:val="24"/>
          <w:szCs w:val="24"/>
        </w:rPr>
        <w:t xml:space="preserve">, </w:t>
      </w:r>
      <w:r w:rsidR="00D8175F" w:rsidRPr="00092F84">
        <w:rPr>
          <w:rFonts w:ascii="Book Antiqua" w:hAnsi="Book Antiqua" w:cstheme="minorHAnsi"/>
          <w:sz w:val="24"/>
          <w:szCs w:val="24"/>
        </w:rPr>
        <w:t>pathologically confirmed incident</w:t>
      </w:r>
      <w:r w:rsidR="00C0540A" w:rsidRPr="00092F84">
        <w:rPr>
          <w:rFonts w:ascii="Book Antiqua" w:hAnsi="Book Antiqua" w:cstheme="minorHAnsi"/>
          <w:sz w:val="24"/>
          <w:szCs w:val="24"/>
        </w:rPr>
        <w:t xml:space="preserve"> GC </w:t>
      </w:r>
      <w:r w:rsidRPr="00092F84">
        <w:rPr>
          <w:rFonts w:ascii="Book Antiqua" w:hAnsi="Book Antiqua" w:cstheme="minorHAnsi"/>
          <w:sz w:val="24"/>
          <w:szCs w:val="24"/>
        </w:rPr>
        <w:t xml:space="preserve">cases were selected from the First Affiliated Hospital of Xi’an </w:t>
      </w:r>
      <w:proofErr w:type="spellStart"/>
      <w:r w:rsidRPr="00092F84">
        <w:rPr>
          <w:rFonts w:ascii="Book Antiqua" w:hAnsi="Book Antiqua" w:cstheme="minorHAnsi"/>
          <w:sz w:val="24"/>
          <w:szCs w:val="24"/>
        </w:rPr>
        <w:t>Jiaotong</w:t>
      </w:r>
      <w:proofErr w:type="spellEnd"/>
      <w:r w:rsidRPr="00092F84">
        <w:rPr>
          <w:rFonts w:ascii="Book Antiqua" w:hAnsi="Book Antiqua" w:cstheme="minorHAnsi"/>
          <w:sz w:val="24"/>
          <w:szCs w:val="24"/>
        </w:rPr>
        <w:t xml:space="preserve"> University. </w:t>
      </w:r>
      <w:r w:rsidR="005C2DF9" w:rsidRPr="00092F84">
        <w:rPr>
          <w:rFonts w:ascii="Book Antiqua" w:hAnsi="Book Antiqua" w:cstheme="minorHAnsi"/>
          <w:sz w:val="24"/>
          <w:szCs w:val="24"/>
        </w:rPr>
        <w:t xml:space="preserve">During </w:t>
      </w:r>
      <w:r w:rsidR="003A0D51" w:rsidRPr="00092F84">
        <w:rPr>
          <w:rFonts w:ascii="Book Antiqua" w:hAnsi="Book Antiqua" w:cstheme="minorHAnsi"/>
          <w:sz w:val="24"/>
          <w:szCs w:val="24"/>
        </w:rPr>
        <w:t>the same time</w:t>
      </w:r>
      <w:r w:rsidR="00D8175F" w:rsidRPr="00092F84">
        <w:rPr>
          <w:rFonts w:ascii="Book Antiqua" w:hAnsi="Book Antiqua" w:cstheme="minorHAnsi"/>
          <w:sz w:val="24"/>
          <w:szCs w:val="24"/>
        </w:rPr>
        <w:t xml:space="preserve"> period</w:t>
      </w:r>
      <w:r w:rsidR="003A0D51" w:rsidRPr="00092F84">
        <w:rPr>
          <w:rFonts w:ascii="Book Antiqua" w:hAnsi="Book Antiqua" w:cstheme="minorHAnsi"/>
          <w:sz w:val="24"/>
          <w:szCs w:val="24"/>
        </w:rPr>
        <w:t xml:space="preserve">, controls were recruited from the Physical Examination Centre of the First Affiliated Hospital of Xi’an </w:t>
      </w:r>
      <w:proofErr w:type="spellStart"/>
      <w:r w:rsidR="003A0D51" w:rsidRPr="00092F84">
        <w:rPr>
          <w:rFonts w:ascii="Book Antiqua" w:hAnsi="Book Antiqua" w:cstheme="minorHAnsi"/>
          <w:sz w:val="24"/>
          <w:szCs w:val="24"/>
        </w:rPr>
        <w:t>Jiaotong</w:t>
      </w:r>
      <w:proofErr w:type="spellEnd"/>
      <w:r w:rsidR="003A0D51" w:rsidRPr="00092F84">
        <w:rPr>
          <w:rFonts w:ascii="Book Antiqua" w:hAnsi="Book Antiqua" w:cstheme="minorHAnsi"/>
          <w:sz w:val="24"/>
          <w:szCs w:val="24"/>
        </w:rPr>
        <w:t xml:space="preserve"> University. </w:t>
      </w:r>
      <w:r w:rsidR="005C2DF9" w:rsidRPr="00092F84">
        <w:rPr>
          <w:rFonts w:ascii="Book Antiqua" w:hAnsi="Book Antiqua" w:cstheme="minorHAnsi"/>
          <w:sz w:val="24"/>
          <w:szCs w:val="24"/>
        </w:rPr>
        <w:t xml:space="preserve">The cases and controls </w:t>
      </w:r>
      <w:r w:rsidR="003A0D51" w:rsidRPr="00092F84">
        <w:rPr>
          <w:rFonts w:ascii="Book Antiqua" w:hAnsi="Book Antiqua" w:cstheme="minorHAnsi"/>
          <w:sz w:val="24"/>
          <w:szCs w:val="24"/>
        </w:rPr>
        <w:t>were matched by sex, age (within 5 years)</w:t>
      </w:r>
      <w:r w:rsidR="005C2DF9" w:rsidRPr="00092F84">
        <w:rPr>
          <w:rFonts w:ascii="Book Antiqua" w:hAnsi="Book Antiqua" w:cstheme="minorHAnsi"/>
          <w:sz w:val="24"/>
          <w:szCs w:val="24"/>
        </w:rPr>
        <w:t>,</w:t>
      </w:r>
      <w:r w:rsidR="003A0D51" w:rsidRPr="00092F84">
        <w:rPr>
          <w:rFonts w:ascii="Book Antiqua" w:hAnsi="Book Antiqua" w:cstheme="minorHAnsi"/>
          <w:sz w:val="24"/>
          <w:szCs w:val="24"/>
        </w:rPr>
        <w:t xml:space="preserve"> and resident</w:t>
      </w:r>
      <w:r w:rsidR="00C0540A" w:rsidRPr="00092F84">
        <w:rPr>
          <w:rFonts w:ascii="Book Antiqua" w:hAnsi="Book Antiqua" w:cstheme="minorHAnsi"/>
          <w:sz w:val="24"/>
          <w:szCs w:val="24"/>
        </w:rPr>
        <w:t>ial</w:t>
      </w:r>
      <w:r w:rsidR="003A0D51" w:rsidRPr="00092F84">
        <w:rPr>
          <w:rFonts w:ascii="Book Antiqua" w:hAnsi="Book Antiqua" w:cstheme="minorHAnsi"/>
          <w:sz w:val="24"/>
          <w:szCs w:val="24"/>
        </w:rPr>
        <w:t xml:space="preserve"> district. </w:t>
      </w:r>
      <w:r w:rsidRPr="00092F84">
        <w:rPr>
          <w:rFonts w:ascii="Book Antiqua" w:hAnsi="Book Antiqua" w:cstheme="minorHAnsi"/>
          <w:sz w:val="24"/>
          <w:szCs w:val="24"/>
        </w:rPr>
        <w:t>Socio-demographic and clinical data were collected during recruitment</w:t>
      </w:r>
      <w:r w:rsidR="003A0D51" w:rsidRPr="00092F84">
        <w:rPr>
          <w:rFonts w:ascii="Book Antiqua" w:hAnsi="Book Antiqua" w:cstheme="minorHAnsi"/>
          <w:sz w:val="24"/>
          <w:szCs w:val="24"/>
        </w:rPr>
        <w:t>, such as alcohol consumption and smoking status</w:t>
      </w:r>
      <w:r w:rsidRPr="00092F84">
        <w:rPr>
          <w:rFonts w:ascii="Book Antiqua" w:hAnsi="Book Antiqua" w:cstheme="minorHAnsi"/>
          <w:sz w:val="24"/>
          <w:szCs w:val="24"/>
        </w:rPr>
        <w:t xml:space="preserve">. TNM </w:t>
      </w:r>
      <w:r w:rsidR="00641006" w:rsidRPr="00092F84">
        <w:rPr>
          <w:rFonts w:ascii="Book Antiqua" w:hAnsi="Book Antiqua" w:cstheme="minorHAnsi"/>
          <w:sz w:val="24"/>
          <w:szCs w:val="24"/>
        </w:rPr>
        <w:t xml:space="preserve">staging of GC tumors </w:t>
      </w:r>
      <w:r w:rsidRPr="00092F84">
        <w:rPr>
          <w:rFonts w:ascii="Book Antiqua" w:hAnsi="Book Antiqua" w:cstheme="minorHAnsi"/>
          <w:sz w:val="24"/>
          <w:szCs w:val="24"/>
        </w:rPr>
        <w:t xml:space="preserve">was </w:t>
      </w:r>
      <w:r w:rsidR="00641006" w:rsidRPr="00092F84">
        <w:rPr>
          <w:rFonts w:ascii="Book Antiqua" w:hAnsi="Book Antiqua" w:cstheme="minorHAnsi"/>
          <w:sz w:val="24"/>
          <w:szCs w:val="24"/>
        </w:rPr>
        <w:t xml:space="preserve">done </w:t>
      </w:r>
      <w:r w:rsidRPr="00092F84">
        <w:rPr>
          <w:rFonts w:ascii="Book Antiqua" w:hAnsi="Book Antiqua" w:cstheme="minorHAnsi"/>
          <w:sz w:val="24"/>
          <w:szCs w:val="24"/>
        </w:rPr>
        <w:t xml:space="preserve">according to </w:t>
      </w:r>
      <w:r w:rsidR="00641006" w:rsidRPr="00092F84">
        <w:rPr>
          <w:rFonts w:ascii="Book Antiqua" w:hAnsi="Book Antiqua" w:cstheme="minorHAnsi"/>
          <w:sz w:val="24"/>
          <w:szCs w:val="24"/>
        </w:rPr>
        <w:t>the</w:t>
      </w:r>
      <w:r w:rsidR="005C2DF9" w:rsidRPr="00092F84">
        <w:rPr>
          <w:rFonts w:ascii="Book Antiqua" w:hAnsi="Book Antiqua" w:cstheme="minorHAnsi"/>
          <w:sz w:val="24"/>
          <w:szCs w:val="24"/>
        </w:rPr>
        <w:t xml:space="preserve"> </w:t>
      </w:r>
      <w:r w:rsidRPr="00092F84">
        <w:rPr>
          <w:rFonts w:ascii="Book Antiqua" w:hAnsi="Book Antiqua" w:cstheme="minorHAnsi"/>
          <w:sz w:val="24"/>
          <w:szCs w:val="24"/>
        </w:rPr>
        <w:t xml:space="preserve">WHO standard. </w:t>
      </w:r>
      <w:r w:rsidR="00DE7ECF" w:rsidRPr="00092F84">
        <w:rPr>
          <w:rFonts w:ascii="Book Antiqua" w:hAnsi="Book Antiqua" w:cstheme="minorHAnsi"/>
          <w:i/>
          <w:sz w:val="24"/>
          <w:szCs w:val="24"/>
        </w:rPr>
        <w:t>H. pylori</w:t>
      </w:r>
      <w:r w:rsidR="00DE7ECF" w:rsidRPr="00092F84">
        <w:rPr>
          <w:rFonts w:ascii="Book Antiqua" w:hAnsi="Book Antiqua" w:cstheme="minorHAnsi"/>
          <w:sz w:val="24"/>
          <w:szCs w:val="24"/>
        </w:rPr>
        <w:t xml:space="preserve"> infection status was tested by ELISA.</w:t>
      </w:r>
      <w:r w:rsidR="00F76C3B" w:rsidRPr="00092F84">
        <w:rPr>
          <w:rFonts w:ascii="Book Antiqua" w:hAnsi="Book Antiqua" w:cstheme="minorHAnsi"/>
          <w:b/>
          <w:sz w:val="24"/>
          <w:szCs w:val="24"/>
        </w:rPr>
        <w:t xml:space="preserve"> </w:t>
      </w:r>
      <w:bookmarkStart w:id="47" w:name="OLE_LINK50"/>
      <w:bookmarkStart w:id="48" w:name="OLE_LINK51"/>
      <w:r w:rsidRPr="00092F84">
        <w:rPr>
          <w:rFonts w:ascii="Book Antiqua" w:hAnsi="Book Antiqua" w:cstheme="minorHAnsi"/>
          <w:sz w:val="24"/>
          <w:szCs w:val="24"/>
        </w:rPr>
        <w:t xml:space="preserve">The present study protocol was approved by the </w:t>
      </w:r>
      <w:r w:rsidR="00641006" w:rsidRPr="00092F84">
        <w:rPr>
          <w:rFonts w:ascii="Book Antiqua" w:hAnsi="Book Antiqua" w:cstheme="minorHAnsi"/>
          <w:sz w:val="24"/>
          <w:szCs w:val="24"/>
        </w:rPr>
        <w:t xml:space="preserve">Institutional Review Board </w:t>
      </w:r>
      <w:r w:rsidRPr="00092F84">
        <w:rPr>
          <w:rFonts w:ascii="Book Antiqua" w:hAnsi="Book Antiqua" w:cstheme="minorHAnsi"/>
          <w:sz w:val="24"/>
          <w:szCs w:val="24"/>
        </w:rPr>
        <w:t xml:space="preserve">of </w:t>
      </w:r>
      <w:r w:rsidR="00A14EE6" w:rsidRPr="00092F84">
        <w:rPr>
          <w:rFonts w:ascii="Book Antiqua" w:hAnsi="Book Antiqua" w:cstheme="minorHAnsi"/>
          <w:sz w:val="24"/>
          <w:szCs w:val="24"/>
        </w:rPr>
        <w:t xml:space="preserve">Health Science Center of </w:t>
      </w:r>
      <w:r w:rsidRPr="00092F84">
        <w:rPr>
          <w:rFonts w:ascii="Book Antiqua" w:hAnsi="Book Antiqua" w:cstheme="minorHAnsi"/>
          <w:sz w:val="24"/>
          <w:szCs w:val="24"/>
        </w:rPr>
        <w:t xml:space="preserve">Xi’an </w:t>
      </w:r>
      <w:proofErr w:type="spellStart"/>
      <w:r w:rsidRPr="00092F84">
        <w:rPr>
          <w:rFonts w:ascii="Book Antiqua" w:hAnsi="Book Antiqua" w:cstheme="minorHAnsi"/>
          <w:sz w:val="24"/>
          <w:szCs w:val="24"/>
        </w:rPr>
        <w:t>Jiaotong</w:t>
      </w:r>
      <w:proofErr w:type="spellEnd"/>
      <w:r w:rsidRPr="00092F84">
        <w:rPr>
          <w:rFonts w:ascii="Book Antiqua" w:hAnsi="Book Antiqua" w:cstheme="minorHAnsi"/>
          <w:sz w:val="24"/>
          <w:szCs w:val="24"/>
        </w:rPr>
        <w:t xml:space="preserve"> University. Informed consent was </w:t>
      </w:r>
      <w:r w:rsidR="00641006" w:rsidRPr="00092F84">
        <w:rPr>
          <w:rFonts w:ascii="Book Antiqua" w:hAnsi="Book Antiqua" w:cstheme="minorHAnsi"/>
          <w:sz w:val="24"/>
          <w:szCs w:val="24"/>
        </w:rPr>
        <w:t>obtained from</w:t>
      </w:r>
      <w:r w:rsidRPr="00092F84">
        <w:rPr>
          <w:rFonts w:ascii="Book Antiqua" w:hAnsi="Book Antiqua" w:cstheme="minorHAnsi"/>
          <w:sz w:val="24"/>
          <w:szCs w:val="24"/>
        </w:rPr>
        <w:t xml:space="preserve"> all </w:t>
      </w:r>
      <w:r w:rsidR="00641006" w:rsidRPr="00092F84">
        <w:rPr>
          <w:rFonts w:ascii="Book Antiqua" w:hAnsi="Book Antiqua" w:cstheme="minorHAnsi"/>
          <w:sz w:val="24"/>
          <w:szCs w:val="24"/>
        </w:rPr>
        <w:t>study participants</w:t>
      </w:r>
      <w:r w:rsidRPr="00092F84">
        <w:rPr>
          <w:rFonts w:ascii="Book Antiqua" w:hAnsi="Book Antiqua" w:cstheme="minorHAnsi"/>
          <w:sz w:val="24"/>
          <w:szCs w:val="24"/>
        </w:rPr>
        <w:t xml:space="preserve">. </w:t>
      </w:r>
    </w:p>
    <w:bookmarkEnd w:id="47"/>
    <w:bookmarkEnd w:id="48"/>
    <w:p w14:paraId="12E25B8E" w14:textId="77777777" w:rsidR="00F76C3B" w:rsidRPr="00092F84" w:rsidRDefault="00F76C3B" w:rsidP="0077374F">
      <w:pPr>
        <w:spacing w:line="360" w:lineRule="auto"/>
        <w:rPr>
          <w:rFonts w:ascii="Book Antiqua" w:hAnsi="Book Antiqua" w:cstheme="minorHAnsi"/>
          <w:b/>
          <w:sz w:val="24"/>
          <w:szCs w:val="24"/>
        </w:rPr>
      </w:pPr>
    </w:p>
    <w:p w14:paraId="03DBE7B8" w14:textId="0F20E1D1" w:rsidR="000317C0" w:rsidRPr="00092F84" w:rsidRDefault="000317C0" w:rsidP="0077374F">
      <w:pPr>
        <w:spacing w:line="360" w:lineRule="auto"/>
        <w:rPr>
          <w:rFonts w:ascii="Book Antiqua" w:hAnsi="Book Antiqua" w:cstheme="minorHAnsi"/>
          <w:b/>
          <w:i/>
          <w:sz w:val="24"/>
          <w:szCs w:val="24"/>
        </w:rPr>
      </w:pPr>
      <w:r w:rsidRPr="00092F84">
        <w:rPr>
          <w:rFonts w:ascii="Book Antiqua" w:hAnsi="Book Antiqua"/>
          <w:b/>
          <w:bCs/>
          <w:i/>
          <w:sz w:val="24"/>
          <w:szCs w:val="24"/>
        </w:rPr>
        <w:t>Follow-up</w:t>
      </w:r>
    </w:p>
    <w:p w14:paraId="26553478" w14:textId="677F6A17" w:rsidR="000317C0" w:rsidRPr="00092F84" w:rsidRDefault="000317C0" w:rsidP="0077374F">
      <w:pPr>
        <w:spacing w:line="360" w:lineRule="auto"/>
        <w:rPr>
          <w:rFonts w:ascii="Book Antiqua" w:hAnsi="Book Antiqua" w:cstheme="minorHAnsi"/>
          <w:sz w:val="24"/>
          <w:szCs w:val="24"/>
        </w:rPr>
      </w:pPr>
      <w:r w:rsidRPr="00092F84">
        <w:rPr>
          <w:rFonts w:ascii="Book Antiqua" w:hAnsi="Book Antiqua" w:cstheme="minorHAnsi"/>
          <w:sz w:val="24"/>
          <w:szCs w:val="24"/>
        </w:rPr>
        <w:t xml:space="preserve">Cases were followed </w:t>
      </w:r>
      <w:r w:rsidR="00A84FF5" w:rsidRPr="00092F84">
        <w:rPr>
          <w:rFonts w:ascii="Book Antiqua" w:hAnsi="Book Antiqua" w:cstheme="minorHAnsi"/>
          <w:sz w:val="24"/>
          <w:szCs w:val="24"/>
        </w:rPr>
        <w:t xml:space="preserve">for </w:t>
      </w:r>
      <w:r w:rsidR="009B6A90" w:rsidRPr="00092F84">
        <w:rPr>
          <w:rFonts w:ascii="Book Antiqua" w:hAnsi="Book Antiqua" w:cstheme="minorHAnsi"/>
          <w:sz w:val="24"/>
          <w:szCs w:val="24"/>
        </w:rPr>
        <w:t xml:space="preserve">survival </w:t>
      </w:r>
      <w:r w:rsidR="00A84FF5" w:rsidRPr="00092F84">
        <w:rPr>
          <w:rFonts w:ascii="Book Antiqua" w:hAnsi="Book Antiqua" w:cstheme="minorHAnsi"/>
          <w:sz w:val="24"/>
          <w:szCs w:val="24"/>
        </w:rPr>
        <w:t xml:space="preserve">status and chemotherapy data </w:t>
      </w:r>
      <w:r w:rsidRPr="00092F84">
        <w:rPr>
          <w:rFonts w:ascii="Book Antiqua" w:hAnsi="Book Antiqua" w:cstheme="minorHAnsi"/>
          <w:sz w:val="24"/>
          <w:szCs w:val="24"/>
        </w:rPr>
        <w:t xml:space="preserve">every 3 </w:t>
      </w:r>
      <w:proofErr w:type="spellStart"/>
      <w:r w:rsidRPr="00092F84">
        <w:rPr>
          <w:rFonts w:ascii="Book Antiqua" w:hAnsi="Book Antiqua" w:cstheme="minorHAnsi"/>
          <w:sz w:val="24"/>
          <w:szCs w:val="24"/>
        </w:rPr>
        <w:t>mo</w:t>
      </w:r>
      <w:proofErr w:type="spellEnd"/>
      <w:r w:rsidR="00B37D4A" w:rsidRPr="00092F84">
        <w:rPr>
          <w:rFonts w:ascii="Book Antiqua" w:hAnsi="Book Antiqua" w:cstheme="minorHAnsi"/>
          <w:sz w:val="24"/>
          <w:szCs w:val="24"/>
        </w:rPr>
        <w:t xml:space="preserve"> </w:t>
      </w:r>
      <w:r w:rsidRPr="00092F84">
        <w:rPr>
          <w:rFonts w:ascii="Book Antiqua" w:hAnsi="Book Antiqua" w:cstheme="minorHAnsi"/>
          <w:sz w:val="24"/>
          <w:szCs w:val="24"/>
        </w:rPr>
        <w:t xml:space="preserve">within the first year and then annually afterwards. </w:t>
      </w:r>
      <w:r w:rsidR="00A84FF5" w:rsidRPr="00092F84">
        <w:rPr>
          <w:rFonts w:ascii="Book Antiqua" w:hAnsi="Book Antiqua" w:cstheme="minorHAnsi"/>
          <w:sz w:val="24"/>
          <w:szCs w:val="24"/>
        </w:rPr>
        <w:t xml:space="preserve">Causes and dates of death were </w:t>
      </w:r>
      <w:r w:rsidR="00A14EE6" w:rsidRPr="00092F84">
        <w:rPr>
          <w:rFonts w:ascii="Book Antiqua" w:hAnsi="Book Antiqua" w:cstheme="minorHAnsi"/>
          <w:sz w:val="24"/>
          <w:szCs w:val="24"/>
        </w:rPr>
        <w:t>recorded</w:t>
      </w:r>
      <w:r w:rsidRPr="00092F84">
        <w:rPr>
          <w:rFonts w:ascii="Book Antiqua" w:hAnsi="Book Antiqua" w:cstheme="minorHAnsi"/>
          <w:sz w:val="24"/>
          <w:szCs w:val="24"/>
        </w:rPr>
        <w:t xml:space="preserve">, and survival time was calculated from the date of recruitment. </w:t>
      </w:r>
      <w:r w:rsidR="00A84FF5" w:rsidRPr="00092F84">
        <w:rPr>
          <w:rFonts w:ascii="Book Antiqua" w:hAnsi="Book Antiqua" w:cstheme="minorHAnsi"/>
          <w:sz w:val="24"/>
          <w:szCs w:val="24"/>
        </w:rPr>
        <w:t xml:space="preserve">Survival time was calculated from time of recruitment to date of death, date of last contact (for those lost to follow-up), or to the </w:t>
      </w:r>
      <w:r w:rsidR="00E17886" w:rsidRPr="00092F84">
        <w:rPr>
          <w:rFonts w:ascii="Book Antiqua" w:hAnsi="Book Antiqua" w:cstheme="minorHAnsi"/>
          <w:sz w:val="24"/>
          <w:szCs w:val="24"/>
        </w:rPr>
        <w:t>last contact with living subjects at</w:t>
      </w:r>
      <w:r w:rsidR="00A84FF5" w:rsidRPr="00092F84">
        <w:rPr>
          <w:rFonts w:ascii="Book Antiqua" w:hAnsi="Book Antiqua" w:cstheme="minorHAnsi"/>
          <w:sz w:val="24"/>
          <w:szCs w:val="24"/>
        </w:rPr>
        <w:t xml:space="preserve"> the </w:t>
      </w:r>
      <w:r w:rsidR="00E17886" w:rsidRPr="00092F84">
        <w:rPr>
          <w:rFonts w:ascii="Book Antiqua" w:hAnsi="Book Antiqua" w:cstheme="minorHAnsi"/>
          <w:sz w:val="24"/>
          <w:szCs w:val="24"/>
        </w:rPr>
        <w:t xml:space="preserve">end of the </w:t>
      </w:r>
      <w:r w:rsidR="00A84FF5" w:rsidRPr="00092F84">
        <w:rPr>
          <w:rFonts w:ascii="Book Antiqua" w:hAnsi="Book Antiqua" w:cstheme="minorHAnsi"/>
          <w:sz w:val="24"/>
          <w:szCs w:val="24"/>
        </w:rPr>
        <w:t>study</w:t>
      </w:r>
      <w:r w:rsidR="00E17886" w:rsidRPr="00092F84">
        <w:rPr>
          <w:rFonts w:ascii="Book Antiqua" w:hAnsi="Book Antiqua" w:cstheme="minorHAnsi"/>
          <w:sz w:val="24"/>
          <w:szCs w:val="24"/>
        </w:rPr>
        <w:t>.</w:t>
      </w:r>
    </w:p>
    <w:p w14:paraId="16903B2F" w14:textId="77777777" w:rsidR="00F76C3B" w:rsidRPr="00092F84" w:rsidRDefault="00F76C3B" w:rsidP="0077374F">
      <w:pPr>
        <w:spacing w:line="360" w:lineRule="auto"/>
        <w:rPr>
          <w:rFonts w:ascii="Book Antiqua" w:hAnsi="Book Antiqua" w:cstheme="minorHAnsi"/>
          <w:b/>
          <w:sz w:val="24"/>
          <w:szCs w:val="24"/>
        </w:rPr>
      </w:pPr>
    </w:p>
    <w:p w14:paraId="2DCAA308" w14:textId="7551500B" w:rsidR="000317C0" w:rsidRPr="00092F84" w:rsidRDefault="000317C0" w:rsidP="0077374F">
      <w:pPr>
        <w:spacing w:line="360" w:lineRule="auto"/>
        <w:rPr>
          <w:rFonts w:ascii="Book Antiqua" w:hAnsi="Book Antiqua" w:cstheme="minorHAnsi"/>
          <w:b/>
          <w:i/>
          <w:sz w:val="24"/>
          <w:szCs w:val="24"/>
        </w:rPr>
      </w:pPr>
      <w:r w:rsidRPr="00092F84">
        <w:rPr>
          <w:rFonts w:ascii="Book Antiqua" w:hAnsi="Book Antiqua"/>
          <w:b/>
          <w:bCs/>
          <w:i/>
          <w:sz w:val="24"/>
          <w:szCs w:val="24"/>
        </w:rPr>
        <w:t>Genotyping</w:t>
      </w:r>
    </w:p>
    <w:p w14:paraId="2D7A6AB8" w14:textId="68470C6E" w:rsidR="005E43D8" w:rsidRPr="00092F84" w:rsidRDefault="000317C0" w:rsidP="0077374F">
      <w:pPr>
        <w:kinsoku w:val="0"/>
        <w:overflowPunct w:val="0"/>
        <w:autoSpaceDE w:val="0"/>
        <w:autoSpaceDN w:val="0"/>
        <w:adjustRightInd w:val="0"/>
        <w:spacing w:line="360" w:lineRule="auto"/>
        <w:rPr>
          <w:rFonts w:ascii="Book Antiqua" w:hAnsi="Book Antiqua" w:cstheme="minorHAnsi"/>
          <w:sz w:val="24"/>
          <w:szCs w:val="24"/>
        </w:rPr>
      </w:pPr>
      <w:r w:rsidRPr="00092F84">
        <w:rPr>
          <w:rFonts w:ascii="Book Antiqua" w:hAnsi="Book Antiqua" w:cstheme="minorHAnsi"/>
          <w:sz w:val="24"/>
          <w:szCs w:val="24"/>
        </w:rPr>
        <w:t>Peripheral blood samples from all cases and controls were collected</w:t>
      </w:r>
      <w:r w:rsidR="00BE1586" w:rsidRPr="00092F84">
        <w:rPr>
          <w:rFonts w:ascii="Book Antiqua" w:hAnsi="Book Antiqua" w:cstheme="minorHAnsi"/>
          <w:sz w:val="24"/>
          <w:szCs w:val="24"/>
        </w:rPr>
        <w:t xml:space="preserve"> by the </w:t>
      </w:r>
      <w:r w:rsidR="00BE1586" w:rsidRPr="00092F84">
        <w:rPr>
          <w:rFonts w:ascii="Book Antiqua" w:hAnsi="Book Antiqua" w:cstheme="minorHAnsi"/>
          <w:sz w:val="24"/>
          <w:szCs w:val="24"/>
        </w:rPr>
        <w:lastRenderedPageBreak/>
        <w:t>investigators</w:t>
      </w:r>
      <w:r w:rsidRPr="00092F84">
        <w:rPr>
          <w:rFonts w:ascii="Book Antiqua" w:hAnsi="Book Antiqua" w:cstheme="minorHAnsi"/>
          <w:sz w:val="24"/>
          <w:szCs w:val="24"/>
        </w:rPr>
        <w:t xml:space="preserve">. The </w:t>
      </w:r>
      <w:proofErr w:type="spellStart"/>
      <w:r w:rsidRPr="00092F84">
        <w:rPr>
          <w:rFonts w:ascii="Book Antiqua" w:hAnsi="Book Antiqua" w:cstheme="minorHAnsi"/>
          <w:sz w:val="24"/>
          <w:szCs w:val="24"/>
        </w:rPr>
        <w:t>TIANamp</w:t>
      </w:r>
      <w:proofErr w:type="spellEnd"/>
      <w:r w:rsidRPr="00092F84">
        <w:rPr>
          <w:rFonts w:ascii="Book Antiqua" w:hAnsi="Book Antiqua" w:cstheme="minorHAnsi"/>
          <w:sz w:val="24"/>
          <w:szCs w:val="24"/>
        </w:rPr>
        <w:t xml:space="preserve"> Blood DNA Kit (</w:t>
      </w:r>
      <w:proofErr w:type="spellStart"/>
      <w:r w:rsidRPr="00092F84">
        <w:rPr>
          <w:rFonts w:ascii="Book Antiqua" w:hAnsi="Book Antiqua" w:cstheme="minorHAnsi"/>
          <w:sz w:val="24"/>
          <w:szCs w:val="24"/>
        </w:rPr>
        <w:t>Tiangen</w:t>
      </w:r>
      <w:proofErr w:type="spellEnd"/>
      <w:r w:rsidRPr="00092F84">
        <w:rPr>
          <w:rFonts w:ascii="Book Antiqua" w:hAnsi="Book Antiqua" w:cstheme="minorHAnsi"/>
          <w:sz w:val="24"/>
          <w:szCs w:val="24"/>
        </w:rPr>
        <w:t xml:space="preserve">, Beijing, China) was used for DNA extraction. XPG rs2094258, rs751402, </w:t>
      </w:r>
      <w:r w:rsidR="005F7221" w:rsidRPr="00092F84">
        <w:rPr>
          <w:rFonts w:ascii="Book Antiqua" w:hAnsi="Book Antiqua" w:cstheme="minorHAnsi"/>
          <w:sz w:val="24"/>
          <w:szCs w:val="24"/>
        </w:rPr>
        <w:t xml:space="preserve">rs873601, </w:t>
      </w:r>
      <w:r w:rsidRPr="00092F84">
        <w:rPr>
          <w:rFonts w:ascii="Book Antiqua" w:hAnsi="Book Antiqua" w:cstheme="minorHAnsi"/>
          <w:sz w:val="24"/>
          <w:szCs w:val="24"/>
        </w:rPr>
        <w:t>rs</w:t>
      </w:r>
      <w:r w:rsidR="0096782C" w:rsidRPr="00092F84">
        <w:rPr>
          <w:rFonts w:ascii="Book Antiqua" w:hAnsi="Book Antiqua" w:cstheme="minorHAnsi"/>
          <w:sz w:val="24"/>
          <w:szCs w:val="24"/>
        </w:rPr>
        <w:t>2296147</w:t>
      </w:r>
      <w:r w:rsidR="009B6A90" w:rsidRPr="00092F84">
        <w:rPr>
          <w:rFonts w:ascii="Book Antiqua" w:hAnsi="Book Antiqua" w:cstheme="minorHAnsi"/>
          <w:sz w:val="24"/>
          <w:szCs w:val="24"/>
        </w:rPr>
        <w:t>,</w:t>
      </w:r>
      <w:r w:rsidR="005F7221" w:rsidRPr="00092F84">
        <w:rPr>
          <w:rFonts w:ascii="Book Antiqua" w:hAnsi="Book Antiqua" w:cstheme="minorHAnsi"/>
          <w:sz w:val="24"/>
          <w:szCs w:val="24"/>
        </w:rPr>
        <w:t xml:space="preserve"> and</w:t>
      </w:r>
      <w:r w:rsidRPr="00092F84">
        <w:rPr>
          <w:rFonts w:ascii="Book Antiqua" w:hAnsi="Book Antiqua" w:cstheme="minorHAnsi"/>
          <w:sz w:val="24"/>
          <w:szCs w:val="24"/>
        </w:rPr>
        <w:t xml:space="preserve"> rs1047768 polymorphism genotyp</w:t>
      </w:r>
      <w:r w:rsidR="005F7221" w:rsidRPr="00092F84">
        <w:rPr>
          <w:rFonts w:ascii="Book Antiqua" w:hAnsi="Book Antiqua" w:cstheme="minorHAnsi"/>
          <w:sz w:val="24"/>
          <w:szCs w:val="24"/>
        </w:rPr>
        <w:t>ing</w:t>
      </w:r>
      <w:r w:rsidRPr="00092F84">
        <w:rPr>
          <w:rFonts w:ascii="Book Antiqua" w:hAnsi="Book Antiqua" w:cstheme="minorHAnsi"/>
          <w:sz w:val="24"/>
          <w:szCs w:val="24"/>
        </w:rPr>
        <w:t xml:space="preserve"> </w:t>
      </w:r>
      <w:r w:rsidR="005F7221" w:rsidRPr="00092F84">
        <w:rPr>
          <w:rFonts w:ascii="Book Antiqua" w:hAnsi="Book Antiqua" w:cstheme="minorHAnsi"/>
          <w:sz w:val="24"/>
          <w:szCs w:val="24"/>
        </w:rPr>
        <w:t xml:space="preserve">was performed by PCR </w:t>
      </w:r>
      <w:r w:rsidRPr="00092F84">
        <w:rPr>
          <w:rFonts w:ascii="Book Antiqua" w:hAnsi="Book Antiqua" w:cstheme="minorHAnsi"/>
          <w:sz w:val="24"/>
          <w:szCs w:val="24"/>
        </w:rPr>
        <w:t>restriction fragment length polymorphism (PCR</w:t>
      </w:r>
      <w:r w:rsidR="009B6A90" w:rsidRPr="00092F84">
        <w:rPr>
          <w:rFonts w:ascii="Book Antiqua" w:hAnsi="Book Antiqua" w:cstheme="minorHAnsi"/>
          <w:sz w:val="24"/>
          <w:szCs w:val="24"/>
        </w:rPr>
        <w:t>-</w:t>
      </w:r>
      <w:r w:rsidRPr="00092F84">
        <w:rPr>
          <w:rFonts w:ascii="Book Antiqua" w:hAnsi="Book Antiqua" w:cstheme="minorHAnsi"/>
          <w:sz w:val="24"/>
          <w:szCs w:val="24"/>
        </w:rPr>
        <w:t>RFLP). The</w:t>
      </w:r>
      <w:r w:rsidR="009B6A90" w:rsidRPr="00092F84">
        <w:rPr>
          <w:rFonts w:ascii="Book Antiqua" w:hAnsi="Book Antiqua" w:cstheme="minorHAnsi"/>
          <w:sz w:val="24"/>
          <w:szCs w:val="24"/>
        </w:rPr>
        <w:t xml:space="preserve"> </w:t>
      </w:r>
      <w:r w:rsidRPr="00092F84">
        <w:rPr>
          <w:rFonts w:ascii="Book Antiqua" w:hAnsi="Book Antiqua" w:cstheme="minorHAnsi"/>
          <w:sz w:val="24"/>
          <w:szCs w:val="24"/>
        </w:rPr>
        <w:t xml:space="preserve">conditions of PCR </w:t>
      </w:r>
      <w:r w:rsidR="009B6A90" w:rsidRPr="00092F84">
        <w:rPr>
          <w:rFonts w:ascii="Book Antiqua" w:hAnsi="Book Antiqua" w:cstheme="minorHAnsi"/>
          <w:sz w:val="24"/>
          <w:szCs w:val="24"/>
        </w:rPr>
        <w:t>amplification were</w:t>
      </w:r>
      <w:r w:rsidRPr="00092F84">
        <w:rPr>
          <w:rFonts w:ascii="Book Antiqua" w:hAnsi="Book Antiqua" w:cstheme="minorHAnsi"/>
          <w:sz w:val="24"/>
          <w:szCs w:val="24"/>
        </w:rPr>
        <w:t>:</w:t>
      </w:r>
      <w:r w:rsidR="00005F94" w:rsidRPr="00092F84">
        <w:rPr>
          <w:rFonts w:ascii="Book Antiqua" w:hAnsi="Book Antiqua" w:cstheme="minorHAnsi"/>
          <w:sz w:val="24"/>
          <w:szCs w:val="24"/>
        </w:rPr>
        <w:t xml:space="preserve"> </w:t>
      </w:r>
      <w:r w:rsidR="00AC537F" w:rsidRPr="00092F84">
        <w:rPr>
          <w:rFonts w:ascii="Book Antiqua" w:hAnsi="Book Antiqua" w:cstheme="minorHAnsi" w:hint="eastAsia"/>
          <w:sz w:val="24"/>
          <w:szCs w:val="24"/>
        </w:rPr>
        <w:t>(1)</w:t>
      </w:r>
      <w:r w:rsidR="009B6A90" w:rsidRPr="00092F84">
        <w:rPr>
          <w:rFonts w:ascii="Book Antiqua" w:hAnsi="Book Antiqua" w:cstheme="minorHAnsi"/>
          <w:sz w:val="24"/>
          <w:szCs w:val="24"/>
        </w:rPr>
        <w:t xml:space="preserve"> </w:t>
      </w:r>
      <w:r w:rsidRPr="00092F84">
        <w:rPr>
          <w:rFonts w:ascii="Book Antiqua" w:hAnsi="Book Antiqua" w:cstheme="minorHAnsi"/>
          <w:sz w:val="24"/>
          <w:szCs w:val="24"/>
        </w:rPr>
        <w:t xml:space="preserve">denaturation </w:t>
      </w:r>
      <w:r w:rsidR="009B6A90" w:rsidRPr="00092F84">
        <w:rPr>
          <w:rFonts w:ascii="Book Antiqua" w:hAnsi="Book Antiqua" w:cstheme="minorHAnsi"/>
          <w:sz w:val="24"/>
          <w:szCs w:val="24"/>
        </w:rPr>
        <w:t xml:space="preserve">at 95 °C </w:t>
      </w:r>
      <w:r w:rsidR="00005F94" w:rsidRPr="00092F84">
        <w:rPr>
          <w:rFonts w:ascii="Book Antiqua" w:hAnsi="Book Antiqua" w:cstheme="minorHAnsi"/>
          <w:sz w:val="24"/>
          <w:szCs w:val="24"/>
        </w:rPr>
        <w:t>for 5 min</w:t>
      </w:r>
      <w:r w:rsidRPr="00092F84">
        <w:rPr>
          <w:rFonts w:ascii="Book Antiqua" w:hAnsi="Book Antiqua" w:cstheme="minorHAnsi"/>
          <w:sz w:val="24"/>
          <w:szCs w:val="24"/>
        </w:rPr>
        <w:t xml:space="preserve">; </w:t>
      </w:r>
      <w:r w:rsidR="00AC537F" w:rsidRPr="00092F84">
        <w:rPr>
          <w:rFonts w:ascii="Book Antiqua" w:hAnsi="Book Antiqua" w:cstheme="minorHAnsi" w:hint="eastAsia"/>
          <w:sz w:val="24"/>
          <w:szCs w:val="24"/>
        </w:rPr>
        <w:t xml:space="preserve">(2) </w:t>
      </w:r>
      <w:r w:rsidR="009B6A90" w:rsidRPr="00092F84">
        <w:rPr>
          <w:rFonts w:ascii="Book Antiqua" w:hAnsi="Book Antiqua" w:cstheme="minorHAnsi"/>
          <w:sz w:val="24"/>
          <w:szCs w:val="24"/>
        </w:rPr>
        <w:t>30 cycles</w:t>
      </w:r>
      <w:r w:rsidR="009B6A90" w:rsidRPr="00092F84" w:rsidDel="009B6A90">
        <w:rPr>
          <w:rFonts w:ascii="Book Antiqua" w:hAnsi="Book Antiqua" w:cstheme="minorHAnsi"/>
          <w:sz w:val="24"/>
          <w:szCs w:val="24"/>
        </w:rPr>
        <w:t xml:space="preserve"> </w:t>
      </w:r>
      <w:r w:rsidR="009B6A90" w:rsidRPr="00092F84">
        <w:rPr>
          <w:rFonts w:ascii="Book Antiqua" w:hAnsi="Book Antiqua" w:cstheme="minorHAnsi"/>
          <w:sz w:val="24"/>
          <w:szCs w:val="24"/>
        </w:rPr>
        <w:t xml:space="preserve">of </w:t>
      </w:r>
      <w:r w:rsidRPr="00092F84">
        <w:rPr>
          <w:rFonts w:ascii="Book Antiqua" w:hAnsi="Book Antiqua" w:cstheme="minorHAnsi"/>
          <w:sz w:val="24"/>
          <w:szCs w:val="24"/>
        </w:rPr>
        <w:t>denaturation</w:t>
      </w:r>
      <w:r w:rsidR="00005F94" w:rsidRPr="00092F84">
        <w:rPr>
          <w:rFonts w:ascii="Book Antiqua" w:hAnsi="Book Antiqua" w:cstheme="minorHAnsi"/>
          <w:sz w:val="24"/>
          <w:szCs w:val="24"/>
        </w:rPr>
        <w:t xml:space="preserve"> </w:t>
      </w:r>
      <w:r w:rsidR="009B6A90" w:rsidRPr="00092F84">
        <w:rPr>
          <w:rFonts w:ascii="Book Antiqua" w:hAnsi="Book Antiqua" w:cstheme="minorHAnsi"/>
          <w:sz w:val="24"/>
          <w:szCs w:val="24"/>
        </w:rPr>
        <w:t xml:space="preserve">at 94 °C </w:t>
      </w:r>
      <w:r w:rsidR="00005F94" w:rsidRPr="00092F84">
        <w:rPr>
          <w:rFonts w:ascii="Book Antiqua" w:hAnsi="Book Antiqua" w:cstheme="minorHAnsi"/>
          <w:sz w:val="24"/>
          <w:szCs w:val="24"/>
        </w:rPr>
        <w:t>for 60 s</w:t>
      </w:r>
      <w:r w:rsidR="00F330FC" w:rsidRPr="00092F84">
        <w:rPr>
          <w:rFonts w:ascii="Book Antiqua" w:hAnsi="Book Antiqua" w:cstheme="minorHAnsi"/>
          <w:sz w:val="24"/>
          <w:szCs w:val="24"/>
        </w:rPr>
        <w:t>,</w:t>
      </w:r>
      <w:r w:rsidR="009B6A90" w:rsidRPr="00092F84">
        <w:rPr>
          <w:rFonts w:ascii="Book Antiqua" w:hAnsi="Book Antiqua" w:cstheme="minorHAnsi"/>
          <w:sz w:val="24"/>
          <w:szCs w:val="24"/>
        </w:rPr>
        <w:t xml:space="preserve"> </w:t>
      </w:r>
      <w:r w:rsidR="00F330FC" w:rsidRPr="00092F84">
        <w:rPr>
          <w:rFonts w:ascii="Book Antiqua" w:hAnsi="Book Antiqua" w:cstheme="minorHAnsi"/>
          <w:sz w:val="24"/>
          <w:szCs w:val="24"/>
        </w:rPr>
        <w:t xml:space="preserve">annealing </w:t>
      </w:r>
      <w:r w:rsidR="009B6A90" w:rsidRPr="00092F84">
        <w:rPr>
          <w:rFonts w:ascii="Book Antiqua" w:hAnsi="Book Antiqua" w:cstheme="minorHAnsi"/>
          <w:sz w:val="24"/>
          <w:szCs w:val="24"/>
        </w:rPr>
        <w:t xml:space="preserve">at 60 °C </w:t>
      </w:r>
      <w:r w:rsidR="00005F94" w:rsidRPr="00092F84">
        <w:rPr>
          <w:rFonts w:ascii="Book Antiqua" w:hAnsi="Book Antiqua" w:cstheme="minorHAnsi"/>
          <w:sz w:val="24"/>
          <w:szCs w:val="24"/>
        </w:rPr>
        <w:t>for 60 s</w:t>
      </w:r>
      <w:r w:rsidRPr="00092F84">
        <w:rPr>
          <w:rFonts w:ascii="Book Antiqua" w:hAnsi="Book Antiqua" w:cstheme="minorHAnsi"/>
          <w:sz w:val="24"/>
          <w:szCs w:val="24"/>
        </w:rPr>
        <w:t>, and</w:t>
      </w:r>
      <w:r w:rsidR="009B6A90" w:rsidRPr="00092F84">
        <w:rPr>
          <w:rFonts w:ascii="Book Antiqua" w:hAnsi="Book Antiqua" w:cstheme="minorHAnsi"/>
          <w:sz w:val="24"/>
          <w:szCs w:val="24"/>
        </w:rPr>
        <w:t xml:space="preserve"> </w:t>
      </w:r>
      <w:r w:rsidRPr="00092F84">
        <w:rPr>
          <w:rFonts w:ascii="Book Antiqua" w:hAnsi="Book Antiqua" w:cstheme="minorHAnsi"/>
          <w:sz w:val="24"/>
          <w:szCs w:val="24"/>
        </w:rPr>
        <w:t>extension</w:t>
      </w:r>
      <w:r w:rsidR="009B6A90" w:rsidRPr="00092F84">
        <w:rPr>
          <w:rFonts w:ascii="Book Antiqua" w:hAnsi="Book Antiqua" w:cstheme="minorHAnsi"/>
          <w:sz w:val="24"/>
          <w:szCs w:val="24"/>
        </w:rPr>
        <w:t xml:space="preserve"> at 72 °C</w:t>
      </w:r>
      <w:r w:rsidRPr="00092F84">
        <w:rPr>
          <w:rFonts w:ascii="Book Antiqua" w:hAnsi="Book Antiqua" w:cstheme="minorHAnsi"/>
          <w:sz w:val="24"/>
          <w:szCs w:val="24"/>
        </w:rPr>
        <w:t xml:space="preserve"> </w:t>
      </w:r>
      <w:r w:rsidR="00005F94" w:rsidRPr="00092F84">
        <w:rPr>
          <w:rFonts w:ascii="Book Antiqua" w:hAnsi="Book Antiqua" w:cstheme="minorHAnsi"/>
          <w:sz w:val="24"/>
          <w:szCs w:val="24"/>
        </w:rPr>
        <w:t>for 60 s</w:t>
      </w:r>
      <w:r w:rsidRPr="00092F84">
        <w:rPr>
          <w:rFonts w:ascii="Book Antiqua" w:hAnsi="Book Antiqua" w:cstheme="minorHAnsi"/>
          <w:sz w:val="24"/>
          <w:szCs w:val="24"/>
        </w:rPr>
        <w:t xml:space="preserve">; </w:t>
      </w:r>
      <w:r w:rsidR="009B6A90" w:rsidRPr="00092F84">
        <w:rPr>
          <w:rFonts w:ascii="Book Antiqua" w:hAnsi="Book Antiqua" w:cstheme="minorHAnsi"/>
          <w:sz w:val="24"/>
          <w:szCs w:val="24"/>
        </w:rPr>
        <w:t xml:space="preserve">and </w:t>
      </w:r>
      <w:r w:rsidR="00AC537F" w:rsidRPr="00092F84">
        <w:rPr>
          <w:rFonts w:ascii="Book Antiqua" w:hAnsi="Book Antiqua" w:cstheme="minorHAnsi" w:hint="eastAsia"/>
          <w:sz w:val="24"/>
          <w:szCs w:val="24"/>
        </w:rPr>
        <w:t xml:space="preserve">(3) </w:t>
      </w:r>
      <w:r w:rsidRPr="00092F84">
        <w:rPr>
          <w:rFonts w:ascii="Book Antiqua" w:hAnsi="Book Antiqua" w:cstheme="minorHAnsi"/>
          <w:sz w:val="24"/>
          <w:szCs w:val="24"/>
        </w:rPr>
        <w:t>extension at 72</w:t>
      </w:r>
      <w:r w:rsidR="00B37D4A" w:rsidRPr="00092F84">
        <w:rPr>
          <w:rFonts w:ascii="Book Antiqua" w:hAnsi="Book Antiqua" w:cstheme="minorHAnsi"/>
          <w:sz w:val="24"/>
          <w:szCs w:val="24"/>
        </w:rPr>
        <w:t xml:space="preserve"> </w:t>
      </w:r>
      <w:r w:rsidRPr="00092F84">
        <w:rPr>
          <w:rFonts w:ascii="Book Antiqua" w:hAnsi="Book Antiqua" w:cstheme="minorHAnsi"/>
          <w:sz w:val="24"/>
          <w:szCs w:val="24"/>
        </w:rPr>
        <w:t>°C</w:t>
      </w:r>
      <w:r w:rsidR="009B6A90" w:rsidRPr="00092F84">
        <w:rPr>
          <w:rFonts w:ascii="Book Antiqua" w:hAnsi="Book Antiqua" w:cstheme="minorHAnsi"/>
          <w:sz w:val="24"/>
          <w:szCs w:val="24"/>
        </w:rPr>
        <w:t xml:space="preserve"> for 10 min</w:t>
      </w:r>
      <w:r w:rsidRPr="00092F84">
        <w:rPr>
          <w:rFonts w:ascii="Book Antiqua" w:hAnsi="Book Antiqua" w:cstheme="minorHAnsi"/>
          <w:sz w:val="24"/>
          <w:szCs w:val="24"/>
        </w:rPr>
        <w:t>. P</w:t>
      </w:r>
      <w:r w:rsidR="009B6A90" w:rsidRPr="00092F84">
        <w:rPr>
          <w:rFonts w:ascii="Book Antiqua" w:hAnsi="Book Antiqua" w:cstheme="minorHAnsi"/>
          <w:sz w:val="24"/>
          <w:szCs w:val="24"/>
        </w:rPr>
        <w:t>CR p</w:t>
      </w:r>
      <w:r w:rsidRPr="00092F84">
        <w:rPr>
          <w:rFonts w:ascii="Book Antiqua" w:hAnsi="Book Antiqua" w:cstheme="minorHAnsi"/>
          <w:sz w:val="24"/>
          <w:szCs w:val="24"/>
        </w:rPr>
        <w:t xml:space="preserve">roducts were confirmed by </w:t>
      </w:r>
      <w:proofErr w:type="spellStart"/>
      <w:r w:rsidR="008E5165" w:rsidRPr="00092F84">
        <w:rPr>
          <w:rFonts w:ascii="Book Antiqua" w:hAnsi="Book Antiqua" w:cstheme="minorHAnsi"/>
          <w:sz w:val="24"/>
          <w:szCs w:val="24"/>
        </w:rPr>
        <w:t>agarose</w:t>
      </w:r>
      <w:proofErr w:type="spellEnd"/>
      <w:r w:rsidR="008E5165" w:rsidRPr="00092F84">
        <w:rPr>
          <w:rFonts w:ascii="Book Antiqua" w:hAnsi="Book Antiqua" w:cstheme="minorHAnsi"/>
          <w:sz w:val="24"/>
          <w:szCs w:val="24"/>
        </w:rPr>
        <w:t xml:space="preserve"> gel </w:t>
      </w:r>
      <w:r w:rsidRPr="00092F84">
        <w:rPr>
          <w:rFonts w:ascii="Book Antiqua" w:hAnsi="Book Antiqua" w:cstheme="minorHAnsi"/>
          <w:sz w:val="24"/>
          <w:szCs w:val="24"/>
        </w:rPr>
        <w:t>electrophoresis.</w:t>
      </w:r>
      <w:r w:rsidR="00307070" w:rsidRPr="00092F84">
        <w:rPr>
          <w:rFonts w:ascii="Book Antiqua" w:hAnsi="Book Antiqua" w:cstheme="minorHAnsi"/>
          <w:sz w:val="24"/>
          <w:szCs w:val="24"/>
        </w:rPr>
        <w:t xml:space="preserve"> </w:t>
      </w:r>
      <w:r w:rsidR="00005F94" w:rsidRPr="00092F84">
        <w:rPr>
          <w:rFonts w:ascii="Book Antiqua" w:hAnsi="Book Antiqua" w:cstheme="minorHAnsi"/>
          <w:sz w:val="24"/>
          <w:szCs w:val="24"/>
        </w:rPr>
        <w:t>Ten percent of the samples were randomly selected for repeated genotyping and the results were 100 percent consistent.</w:t>
      </w:r>
    </w:p>
    <w:p w14:paraId="3B258B9C" w14:textId="77777777" w:rsidR="00005F94" w:rsidRPr="00092F84" w:rsidRDefault="00005F94" w:rsidP="0077374F">
      <w:pPr>
        <w:kinsoku w:val="0"/>
        <w:overflowPunct w:val="0"/>
        <w:autoSpaceDE w:val="0"/>
        <w:autoSpaceDN w:val="0"/>
        <w:adjustRightInd w:val="0"/>
        <w:spacing w:line="360" w:lineRule="auto"/>
        <w:rPr>
          <w:rFonts w:ascii="Book Antiqua" w:hAnsi="Book Antiqua" w:cstheme="minorHAnsi"/>
          <w:sz w:val="24"/>
          <w:szCs w:val="24"/>
        </w:rPr>
      </w:pPr>
    </w:p>
    <w:p w14:paraId="4C5CE624" w14:textId="77777777" w:rsidR="000317C0" w:rsidRPr="00092F84" w:rsidRDefault="000317C0" w:rsidP="0077374F">
      <w:pPr>
        <w:spacing w:line="360" w:lineRule="auto"/>
        <w:rPr>
          <w:rFonts w:ascii="Book Antiqua" w:hAnsi="Book Antiqua" w:cstheme="minorHAnsi"/>
          <w:b/>
          <w:i/>
          <w:sz w:val="24"/>
          <w:szCs w:val="24"/>
        </w:rPr>
      </w:pPr>
      <w:r w:rsidRPr="00092F84">
        <w:rPr>
          <w:rFonts w:ascii="Book Antiqua" w:hAnsi="Book Antiqua"/>
          <w:b/>
          <w:bCs/>
          <w:i/>
          <w:sz w:val="24"/>
          <w:szCs w:val="24"/>
        </w:rPr>
        <w:t>Statistical analysis</w:t>
      </w:r>
    </w:p>
    <w:p w14:paraId="14018B46" w14:textId="0E5A9F1D" w:rsidR="001E7806" w:rsidRPr="00092F84" w:rsidRDefault="000317C0" w:rsidP="0077374F">
      <w:pPr>
        <w:spacing w:line="360" w:lineRule="auto"/>
        <w:rPr>
          <w:rFonts w:ascii="Book Antiqua" w:hAnsi="Book Antiqua" w:cstheme="minorHAnsi"/>
          <w:sz w:val="24"/>
          <w:szCs w:val="24"/>
        </w:rPr>
      </w:pPr>
      <w:r w:rsidRPr="00092F84">
        <w:rPr>
          <w:rFonts w:ascii="Book Antiqua" w:hAnsi="Book Antiqua" w:cstheme="minorHAnsi"/>
          <w:sz w:val="24"/>
          <w:szCs w:val="24"/>
        </w:rPr>
        <w:t xml:space="preserve">The socio-demographic data and clinical data between case and control subjects were compared by </w:t>
      </w:r>
      <w:r w:rsidR="009B6A90" w:rsidRPr="00092F84">
        <w:rPr>
          <w:rFonts w:ascii="Book Antiqua" w:hAnsi="Book Antiqua" w:cstheme="minorHAnsi"/>
          <w:sz w:val="24"/>
          <w:szCs w:val="24"/>
        </w:rPr>
        <w:t xml:space="preserve">the </w:t>
      </w:r>
      <w:r w:rsidRPr="00092F84">
        <w:rPr>
          <w:rFonts w:ascii="Book Antiqua" w:hAnsi="Book Antiqua" w:cstheme="minorHAnsi"/>
          <w:sz w:val="24"/>
          <w:szCs w:val="24"/>
        </w:rPr>
        <w:t xml:space="preserve">chi-square test. </w:t>
      </w:r>
      <w:r w:rsidR="00F968B7" w:rsidRPr="00092F84">
        <w:rPr>
          <w:rFonts w:ascii="Book Antiqua" w:hAnsi="Book Antiqua" w:cstheme="minorHAnsi"/>
          <w:sz w:val="24"/>
          <w:szCs w:val="24"/>
        </w:rPr>
        <w:t xml:space="preserve">A goodness-of-fit chi-squared test </w:t>
      </w:r>
      <w:r w:rsidRPr="00092F84">
        <w:rPr>
          <w:rFonts w:ascii="Book Antiqua" w:hAnsi="Book Antiqua" w:cstheme="minorHAnsi"/>
          <w:sz w:val="24"/>
          <w:szCs w:val="24"/>
        </w:rPr>
        <w:t>was also used to analyze whether the SNP (XPG rs2094258, rs751402, rs</w:t>
      </w:r>
      <w:r w:rsidR="0096782C" w:rsidRPr="00092F84">
        <w:rPr>
          <w:rFonts w:ascii="Book Antiqua" w:hAnsi="Book Antiqua" w:cstheme="minorHAnsi"/>
          <w:sz w:val="24"/>
          <w:szCs w:val="24"/>
        </w:rPr>
        <w:t>2296147</w:t>
      </w:r>
      <w:r w:rsidRPr="00092F84">
        <w:rPr>
          <w:rFonts w:ascii="Book Antiqua" w:hAnsi="Book Antiqua" w:cstheme="minorHAnsi"/>
          <w:sz w:val="24"/>
          <w:szCs w:val="24"/>
        </w:rPr>
        <w:t xml:space="preserve">, rs1047768 and rs873601) </w:t>
      </w:r>
      <w:r w:rsidR="00F968B7" w:rsidRPr="00092F84">
        <w:rPr>
          <w:rFonts w:ascii="Book Antiqua" w:hAnsi="Book Antiqua" w:cstheme="minorHAnsi"/>
          <w:sz w:val="24"/>
          <w:szCs w:val="24"/>
        </w:rPr>
        <w:t xml:space="preserve">distributions </w:t>
      </w:r>
      <w:r w:rsidRPr="00092F84">
        <w:rPr>
          <w:rFonts w:ascii="Book Antiqua" w:hAnsi="Book Antiqua" w:cstheme="minorHAnsi"/>
          <w:sz w:val="24"/>
          <w:szCs w:val="24"/>
        </w:rPr>
        <w:t>conform to the Hardy-Weinberg equilibrium (HWE)</w:t>
      </w:r>
      <w:r w:rsidR="00F968B7" w:rsidRPr="00092F84">
        <w:rPr>
          <w:rFonts w:ascii="Book Antiqua" w:hAnsi="Book Antiqua" w:cstheme="minorHAnsi"/>
          <w:sz w:val="24"/>
          <w:szCs w:val="24"/>
        </w:rPr>
        <w:t xml:space="preserve"> in controls.</w:t>
      </w:r>
      <w:r w:rsidR="00232493" w:rsidRPr="00092F84">
        <w:rPr>
          <w:rFonts w:ascii="Book Antiqua" w:hAnsi="Book Antiqua" w:cstheme="minorHAnsi"/>
          <w:sz w:val="24"/>
          <w:szCs w:val="24"/>
        </w:rPr>
        <w:t xml:space="preserve"> </w:t>
      </w:r>
      <w:r w:rsidR="009B6A90" w:rsidRPr="00092F84">
        <w:rPr>
          <w:rFonts w:ascii="Book Antiqua" w:hAnsi="Book Antiqua" w:cstheme="minorHAnsi"/>
          <w:sz w:val="24"/>
          <w:szCs w:val="24"/>
        </w:rPr>
        <w:t>Odds ratios (</w:t>
      </w:r>
      <w:r w:rsidR="00494A06" w:rsidRPr="00092F84">
        <w:rPr>
          <w:rFonts w:ascii="Book Antiqua" w:hAnsi="Book Antiqua" w:cstheme="minorHAnsi"/>
          <w:sz w:val="24"/>
          <w:szCs w:val="24"/>
        </w:rPr>
        <w:t>ORs</w:t>
      </w:r>
      <w:r w:rsidR="009B6A90" w:rsidRPr="00092F84">
        <w:rPr>
          <w:rFonts w:ascii="Book Antiqua" w:hAnsi="Book Antiqua" w:cstheme="minorHAnsi"/>
          <w:sz w:val="24"/>
          <w:szCs w:val="24"/>
        </w:rPr>
        <w:t>)</w:t>
      </w:r>
      <w:r w:rsidR="00494A06" w:rsidRPr="00092F84">
        <w:rPr>
          <w:rFonts w:ascii="Book Antiqua" w:hAnsi="Book Antiqua" w:cstheme="minorHAnsi"/>
          <w:sz w:val="24"/>
          <w:szCs w:val="24"/>
        </w:rPr>
        <w:t xml:space="preserve"> and 95%</w:t>
      </w:r>
      <w:r w:rsidR="009B6A90" w:rsidRPr="00092F84">
        <w:rPr>
          <w:rFonts w:ascii="Book Antiqua" w:hAnsi="Book Antiqua" w:cstheme="minorHAnsi"/>
          <w:sz w:val="24"/>
          <w:szCs w:val="24"/>
        </w:rPr>
        <w:t xml:space="preserve"> confidence intervals (</w:t>
      </w:r>
      <w:r w:rsidR="00494A06" w:rsidRPr="00092F84">
        <w:rPr>
          <w:rFonts w:ascii="Book Antiqua" w:hAnsi="Book Antiqua" w:cstheme="minorHAnsi"/>
          <w:sz w:val="24"/>
          <w:szCs w:val="24"/>
        </w:rPr>
        <w:t>C</w:t>
      </w:r>
      <w:r w:rsidR="008E2E0C" w:rsidRPr="00092F84">
        <w:rPr>
          <w:rFonts w:ascii="Book Antiqua" w:hAnsi="Book Antiqua" w:cstheme="minorHAnsi"/>
          <w:sz w:val="24"/>
          <w:szCs w:val="24"/>
        </w:rPr>
        <w:t>I</w:t>
      </w:r>
      <w:r w:rsidR="00494A06" w:rsidRPr="00092F84">
        <w:rPr>
          <w:rFonts w:ascii="Book Antiqua" w:hAnsi="Book Antiqua" w:cstheme="minorHAnsi"/>
          <w:sz w:val="24"/>
          <w:szCs w:val="24"/>
        </w:rPr>
        <w:t>s</w:t>
      </w:r>
      <w:r w:rsidR="009B6A90" w:rsidRPr="00092F84">
        <w:rPr>
          <w:rFonts w:ascii="Book Antiqua" w:hAnsi="Book Antiqua" w:cstheme="minorHAnsi"/>
          <w:sz w:val="24"/>
          <w:szCs w:val="24"/>
        </w:rPr>
        <w:t>)</w:t>
      </w:r>
      <w:r w:rsidR="00494A06" w:rsidRPr="00092F84">
        <w:rPr>
          <w:rFonts w:ascii="Book Antiqua" w:hAnsi="Book Antiqua" w:cstheme="minorHAnsi"/>
          <w:sz w:val="24"/>
          <w:szCs w:val="24"/>
        </w:rPr>
        <w:t xml:space="preserve"> for examined SNPs were analyzed by </w:t>
      </w:r>
      <w:r w:rsidR="00D63D5E" w:rsidRPr="00092F84">
        <w:rPr>
          <w:rFonts w:ascii="Book Antiqua" w:hAnsi="Book Antiqua" w:cstheme="minorHAnsi"/>
          <w:sz w:val="24"/>
          <w:szCs w:val="24"/>
        </w:rPr>
        <w:t>Logistic regression</w:t>
      </w:r>
      <w:r w:rsidR="00494A06" w:rsidRPr="00092F84">
        <w:rPr>
          <w:rFonts w:ascii="Book Antiqua" w:hAnsi="Book Antiqua" w:cstheme="minorHAnsi"/>
          <w:sz w:val="24"/>
          <w:szCs w:val="24"/>
        </w:rPr>
        <w:t xml:space="preserve"> method and adjusted by</w:t>
      </w:r>
      <w:r w:rsidRPr="00092F84">
        <w:rPr>
          <w:rFonts w:ascii="Book Antiqua" w:hAnsi="Book Antiqua" w:cstheme="minorHAnsi"/>
          <w:sz w:val="24"/>
          <w:szCs w:val="24"/>
        </w:rPr>
        <w:t xml:space="preserve"> age, gender, </w:t>
      </w:r>
      <w:r w:rsidR="00D63D5E" w:rsidRPr="00092F84">
        <w:rPr>
          <w:rFonts w:ascii="Book Antiqua" w:hAnsi="Book Antiqua" w:cstheme="minorHAnsi"/>
          <w:sz w:val="24"/>
          <w:szCs w:val="24"/>
        </w:rPr>
        <w:t xml:space="preserve">and </w:t>
      </w:r>
      <w:r w:rsidRPr="00092F84">
        <w:rPr>
          <w:rFonts w:ascii="Book Antiqua" w:hAnsi="Book Antiqua" w:cstheme="minorHAnsi"/>
          <w:i/>
          <w:sz w:val="24"/>
          <w:szCs w:val="24"/>
        </w:rPr>
        <w:t>H. pylori</w:t>
      </w:r>
      <w:r w:rsidRPr="00092F84">
        <w:rPr>
          <w:rFonts w:ascii="Book Antiqua" w:hAnsi="Book Antiqua" w:cstheme="minorHAnsi"/>
          <w:sz w:val="24"/>
          <w:szCs w:val="24"/>
        </w:rPr>
        <w:t xml:space="preserve"> infection status. </w:t>
      </w:r>
      <w:r w:rsidR="00F25F14" w:rsidRPr="00092F84">
        <w:rPr>
          <w:rFonts w:ascii="Book Antiqua" w:hAnsi="Book Antiqua" w:cstheme="minorHAnsi"/>
          <w:sz w:val="24"/>
          <w:szCs w:val="24"/>
        </w:rPr>
        <w:t xml:space="preserve">The heterozygous </w:t>
      </w:r>
      <w:r w:rsidR="009415FB" w:rsidRPr="00092F84">
        <w:rPr>
          <w:rFonts w:ascii="Book Antiqua" w:hAnsi="Book Antiqua" w:cstheme="minorHAnsi"/>
          <w:sz w:val="24"/>
          <w:szCs w:val="24"/>
        </w:rPr>
        <w:t>model,</w:t>
      </w:r>
      <w:r w:rsidR="002356CB" w:rsidRPr="00092F84">
        <w:rPr>
          <w:rFonts w:ascii="Book Antiqua" w:hAnsi="Book Antiqua" w:cstheme="minorHAnsi"/>
          <w:sz w:val="24"/>
          <w:szCs w:val="24"/>
        </w:rPr>
        <w:t xml:space="preserve"> homozygous model, recessive model</w:t>
      </w:r>
      <w:r w:rsidR="009B6A90" w:rsidRPr="00092F84">
        <w:rPr>
          <w:rFonts w:ascii="Book Antiqua" w:hAnsi="Book Antiqua" w:cstheme="minorHAnsi"/>
          <w:sz w:val="24"/>
          <w:szCs w:val="24"/>
        </w:rPr>
        <w:t>,</w:t>
      </w:r>
      <w:r w:rsidR="002356CB" w:rsidRPr="00092F84">
        <w:rPr>
          <w:rFonts w:ascii="Book Antiqua" w:hAnsi="Book Antiqua" w:cstheme="minorHAnsi"/>
          <w:sz w:val="24"/>
          <w:szCs w:val="24"/>
        </w:rPr>
        <w:t xml:space="preserve"> and dominant model were all analyzed for five SNPs. For rs2094258, heterozygous model, homozygous model, recessive model, and dominant model were CT </w:t>
      </w:r>
      <w:proofErr w:type="spellStart"/>
      <w:r w:rsidR="002356CB" w:rsidRPr="00092F84">
        <w:rPr>
          <w:rFonts w:ascii="Book Antiqua" w:hAnsi="Book Antiqua" w:cstheme="minorHAnsi"/>
          <w:i/>
          <w:sz w:val="24"/>
          <w:szCs w:val="24"/>
        </w:rPr>
        <w:t>vs</w:t>
      </w:r>
      <w:proofErr w:type="spellEnd"/>
      <w:r w:rsidR="002356CB" w:rsidRPr="00092F84">
        <w:rPr>
          <w:rFonts w:ascii="Book Antiqua" w:hAnsi="Book Antiqua" w:cstheme="minorHAnsi"/>
          <w:sz w:val="24"/>
          <w:szCs w:val="24"/>
        </w:rPr>
        <w:t xml:space="preserve"> CC, TT </w:t>
      </w:r>
      <w:proofErr w:type="spellStart"/>
      <w:r w:rsidR="002356CB" w:rsidRPr="00092F84">
        <w:rPr>
          <w:rFonts w:ascii="Book Antiqua" w:hAnsi="Book Antiqua" w:cstheme="minorHAnsi"/>
          <w:i/>
          <w:sz w:val="24"/>
          <w:szCs w:val="24"/>
        </w:rPr>
        <w:t>vs</w:t>
      </w:r>
      <w:proofErr w:type="spellEnd"/>
      <w:r w:rsidR="002356CB" w:rsidRPr="00092F84">
        <w:rPr>
          <w:rFonts w:ascii="Book Antiqua" w:hAnsi="Book Antiqua" w:cstheme="minorHAnsi"/>
          <w:sz w:val="24"/>
          <w:szCs w:val="24"/>
        </w:rPr>
        <w:t xml:space="preserve"> CC, TT </w:t>
      </w:r>
      <w:proofErr w:type="spellStart"/>
      <w:r w:rsidR="002356CB" w:rsidRPr="00092F84">
        <w:rPr>
          <w:rFonts w:ascii="Book Antiqua" w:hAnsi="Book Antiqua" w:cstheme="minorHAnsi"/>
          <w:i/>
          <w:sz w:val="24"/>
          <w:szCs w:val="24"/>
        </w:rPr>
        <w:t>vs</w:t>
      </w:r>
      <w:proofErr w:type="spellEnd"/>
      <w:r w:rsidR="002356CB" w:rsidRPr="00092F84">
        <w:rPr>
          <w:rFonts w:ascii="Book Antiqua" w:hAnsi="Book Antiqua" w:cstheme="minorHAnsi"/>
          <w:sz w:val="24"/>
          <w:szCs w:val="24"/>
        </w:rPr>
        <w:t xml:space="preserve"> CT + CC, TT + CT </w:t>
      </w:r>
      <w:proofErr w:type="spellStart"/>
      <w:r w:rsidR="002356CB" w:rsidRPr="00092F84">
        <w:rPr>
          <w:rFonts w:ascii="Book Antiqua" w:hAnsi="Book Antiqua" w:cstheme="minorHAnsi"/>
          <w:i/>
          <w:sz w:val="24"/>
          <w:szCs w:val="24"/>
        </w:rPr>
        <w:t>vs</w:t>
      </w:r>
      <w:proofErr w:type="spellEnd"/>
      <w:r w:rsidR="002356CB" w:rsidRPr="00092F84">
        <w:rPr>
          <w:rFonts w:ascii="Book Antiqua" w:hAnsi="Book Antiqua" w:cstheme="minorHAnsi"/>
          <w:sz w:val="24"/>
          <w:szCs w:val="24"/>
        </w:rPr>
        <w:t xml:space="preserve"> CC, respectively. </w:t>
      </w:r>
      <w:r w:rsidR="009415FB" w:rsidRPr="00092F84">
        <w:rPr>
          <w:rFonts w:ascii="Book Antiqua" w:hAnsi="Book Antiqua" w:cstheme="minorHAnsi"/>
          <w:sz w:val="24"/>
          <w:szCs w:val="24"/>
        </w:rPr>
        <w:t>Kaplan-</w:t>
      </w:r>
      <w:r w:rsidR="009B6A90" w:rsidRPr="00092F84">
        <w:rPr>
          <w:rFonts w:ascii="Book Antiqua" w:hAnsi="Book Antiqua" w:cstheme="minorHAnsi"/>
          <w:sz w:val="24"/>
          <w:szCs w:val="24"/>
        </w:rPr>
        <w:t xml:space="preserve">Meier </w:t>
      </w:r>
      <w:r w:rsidR="001E7806" w:rsidRPr="00092F84">
        <w:rPr>
          <w:rFonts w:ascii="Book Antiqua" w:hAnsi="Book Antiqua" w:cstheme="minorHAnsi"/>
          <w:sz w:val="24"/>
          <w:szCs w:val="24"/>
        </w:rPr>
        <w:t xml:space="preserve">method and log-rank test were used for plotting cases’ survival curves and </w:t>
      </w:r>
      <w:r w:rsidR="00F25F14" w:rsidRPr="00092F84">
        <w:rPr>
          <w:rFonts w:ascii="Book Antiqua" w:hAnsi="Book Antiqua" w:cstheme="minorHAnsi"/>
          <w:sz w:val="24"/>
          <w:szCs w:val="24"/>
        </w:rPr>
        <w:t xml:space="preserve">for </w:t>
      </w:r>
      <w:r w:rsidR="001E7806" w:rsidRPr="00092F84">
        <w:rPr>
          <w:rFonts w:ascii="Book Antiqua" w:hAnsi="Book Antiqua" w:cstheme="minorHAnsi"/>
          <w:sz w:val="24"/>
          <w:szCs w:val="24"/>
        </w:rPr>
        <w:t>comparison</w:t>
      </w:r>
      <w:r w:rsidR="00F25F14" w:rsidRPr="00092F84">
        <w:rPr>
          <w:rFonts w:ascii="Book Antiqua" w:hAnsi="Book Antiqua" w:cstheme="minorHAnsi"/>
          <w:sz w:val="24"/>
          <w:szCs w:val="24"/>
        </w:rPr>
        <w:t>s,</w:t>
      </w:r>
      <w:r w:rsidR="001E7806" w:rsidRPr="00092F84">
        <w:rPr>
          <w:rFonts w:ascii="Book Antiqua" w:hAnsi="Book Antiqua" w:cstheme="minorHAnsi"/>
          <w:sz w:val="24"/>
          <w:szCs w:val="24"/>
        </w:rPr>
        <w:t xml:space="preserve"> respectively. </w:t>
      </w:r>
    </w:p>
    <w:p w14:paraId="39CC2DBB" w14:textId="440627ED" w:rsidR="00F76C3B" w:rsidRPr="00092F84" w:rsidRDefault="000317C0" w:rsidP="00880686">
      <w:pPr>
        <w:spacing w:line="360" w:lineRule="auto"/>
        <w:ind w:firstLineChars="100" w:firstLine="240"/>
        <w:rPr>
          <w:rFonts w:ascii="Book Antiqua" w:hAnsi="Book Antiqua" w:cstheme="minorHAnsi"/>
          <w:sz w:val="24"/>
          <w:szCs w:val="24"/>
        </w:rPr>
      </w:pPr>
      <w:r w:rsidRPr="00092F84">
        <w:rPr>
          <w:rFonts w:ascii="Book Antiqua" w:hAnsi="Book Antiqua" w:cstheme="minorHAnsi"/>
          <w:sz w:val="24"/>
          <w:szCs w:val="24"/>
        </w:rPr>
        <w:t xml:space="preserve">Multivariate Cox regression was </w:t>
      </w:r>
      <w:r w:rsidR="001E7806" w:rsidRPr="00092F84">
        <w:rPr>
          <w:rFonts w:ascii="Book Antiqua" w:hAnsi="Book Antiqua" w:cstheme="minorHAnsi"/>
          <w:sz w:val="24"/>
          <w:szCs w:val="24"/>
        </w:rPr>
        <w:t>used for e</w:t>
      </w:r>
      <w:r w:rsidRPr="00092F84">
        <w:rPr>
          <w:rFonts w:ascii="Book Antiqua" w:hAnsi="Book Antiqua" w:cstheme="minorHAnsi"/>
          <w:sz w:val="24"/>
          <w:szCs w:val="24"/>
        </w:rPr>
        <w:t>xplor</w:t>
      </w:r>
      <w:r w:rsidR="001E7806" w:rsidRPr="00092F84">
        <w:rPr>
          <w:rFonts w:ascii="Book Antiqua" w:hAnsi="Book Antiqua" w:cstheme="minorHAnsi"/>
          <w:sz w:val="24"/>
          <w:szCs w:val="24"/>
        </w:rPr>
        <w:t>ing</w:t>
      </w:r>
      <w:r w:rsidRPr="00092F84">
        <w:rPr>
          <w:rFonts w:ascii="Book Antiqua" w:hAnsi="Book Antiqua" w:cstheme="minorHAnsi"/>
          <w:sz w:val="24"/>
          <w:szCs w:val="24"/>
        </w:rPr>
        <w:t xml:space="preserve"> possible prognostic factors, which included</w:t>
      </w:r>
      <w:r w:rsidR="000B09C5" w:rsidRPr="00092F84">
        <w:rPr>
          <w:rFonts w:ascii="Book Antiqua" w:hAnsi="Book Antiqua" w:cstheme="minorHAnsi"/>
          <w:sz w:val="24"/>
          <w:szCs w:val="24"/>
        </w:rPr>
        <w:t xml:space="preserve"> gender, age, drinking, smoking, </w:t>
      </w:r>
      <w:r w:rsidR="000B09C5" w:rsidRPr="00092F84">
        <w:rPr>
          <w:rFonts w:ascii="Book Antiqua" w:hAnsi="Book Antiqua" w:cstheme="minorHAnsi"/>
          <w:i/>
          <w:sz w:val="24"/>
          <w:szCs w:val="24"/>
        </w:rPr>
        <w:t>H.</w:t>
      </w:r>
      <w:r w:rsidR="00B37D4A" w:rsidRPr="00092F84">
        <w:rPr>
          <w:rFonts w:ascii="Book Antiqua" w:hAnsi="Book Antiqua" w:cstheme="minorHAnsi"/>
          <w:i/>
          <w:sz w:val="24"/>
          <w:szCs w:val="24"/>
        </w:rPr>
        <w:t xml:space="preserve"> </w:t>
      </w:r>
      <w:r w:rsidR="000B09C5" w:rsidRPr="00092F84">
        <w:rPr>
          <w:rFonts w:ascii="Book Antiqua" w:hAnsi="Book Antiqua" w:cstheme="minorHAnsi"/>
          <w:i/>
          <w:sz w:val="24"/>
          <w:szCs w:val="24"/>
        </w:rPr>
        <w:t>pylori</w:t>
      </w:r>
      <w:r w:rsidR="000B09C5" w:rsidRPr="00092F84">
        <w:rPr>
          <w:rFonts w:ascii="Book Antiqua" w:hAnsi="Book Antiqua" w:cstheme="minorHAnsi"/>
          <w:sz w:val="24"/>
          <w:szCs w:val="24"/>
        </w:rPr>
        <w:t>, TNM</w:t>
      </w:r>
      <w:r w:rsidR="009B6A90" w:rsidRPr="00092F84">
        <w:rPr>
          <w:rFonts w:ascii="Book Antiqua" w:hAnsi="Book Antiqua" w:cstheme="minorHAnsi"/>
          <w:sz w:val="24"/>
          <w:szCs w:val="24"/>
        </w:rPr>
        <w:t xml:space="preserve"> stage</w:t>
      </w:r>
      <w:r w:rsidR="000B09C5" w:rsidRPr="00092F84">
        <w:rPr>
          <w:rFonts w:ascii="Book Antiqua" w:hAnsi="Book Antiqua" w:cstheme="minorHAnsi"/>
          <w:sz w:val="24"/>
          <w:szCs w:val="24"/>
        </w:rPr>
        <w:t xml:space="preserve">, </w:t>
      </w:r>
      <w:r w:rsidR="009B6A90" w:rsidRPr="00092F84">
        <w:rPr>
          <w:rFonts w:ascii="Book Antiqua" w:hAnsi="Book Antiqua" w:cstheme="minorHAnsi"/>
          <w:sz w:val="24"/>
          <w:szCs w:val="24"/>
        </w:rPr>
        <w:t>tumor differentiation</w:t>
      </w:r>
      <w:r w:rsidR="000B09C5" w:rsidRPr="00092F84">
        <w:rPr>
          <w:rFonts w:ascii="Book Antiqua" w:hAnsi="Book Antiqua" w:cstheme="minorHAnsi"/>
          <w:sz w:val="24"/>
          <w:szCs w:val="24"/>
        </w:rPr>
        <w:t xml:space="preserve">, </w:t>
      </w:r>
      <w:proofErr w:type="spellStart"/>
      <w:r w:rsidR="000B09C5" w:rsidRPr="00092F84">
        <w:rPr>
          <w:rFonts w:ascii="Book Antiqua" w:hAnsi="Book Antiqua" w:cstheme="minorHAnsi"/>
          <w:sz w:val="24"/>
          <w:szCs w:val="24"/>
        </w:rPr>
        <w:t>lymphovascular</w:t>
      </w:r>
      <w:proofErr w:type="spellEnd"/>
      <w:r w:rsidR="000B09C5" w:rsidRPr="00092F84">
        <w:rPr>
          <w:rFonts w:ascii="Book Antiqua" w:hAnsi="Book Antiqua" w:cstheme="minorHAnsi"/>
          <w:sz w:val="24"/>
          <w:szCs w:val="24"/>
        </w:rPr>
        <w:t xml:space="preserve"> invasion, neural invasion</w:t>
      </w:r>
      <w:r w:rsidR="009B6A90" w:rsidRPr="00092F84">
        <w:rPr>
          <w:rFonts w:ascii="Book Antiqua" w:hAnsi="Book Antiqua" w:cstheme="minorHAnsi"/>
          <w:sz w:val="24"/>
          <w:szCs w:val="24"/>
        </w:rPr>
        <w:t>,</w:t>
      </w:r>
      <w:r w:rsidR="000B09C5" w:rsidRPr="00092F84">
        <w:rPr>
          <w:rFonts w:ascii="Book Antiqua" w:hAnsi="Book Antiqua" w:cstheme="minorHAnsi"/>
          <w:sz w:val="24"/>
          <w:szCs w:val="24"/>
        </w:rPr>
        <w:t xml:space="preserve"> and chemotherapy. </w:t>
      </w:r>
      <w:r w:rsidR="00201E08" w:rsidRPr="00092F84">
        <w:rPr>
          <w:rFonts w:ascii="Book Antiqua" w:hAnsi="Book Antiqua" w:cstheme="minorHAnsi"/>
          <w:sz w:val="24"/>
          <w:szCs w:val="24"/>
        </w:rPr>
        <w:t>SPSS 24.0 statistical software</w:t>
      </w:r>
      <w:r w:rsidR="001E7806" w:rsidRPr="00092F84">
        <w:rPr>
          <w:rFonts w:ascii="Book Antiqua" w:hAnsi="Book Antiqua" w:cstheme="minorHAnsi"/>
          <w:sz w:val="24"/>
          <w:szCs w:val="24"/>
        </w:rPr>
        <w:t xml:space="preserve"> was used for all statistical analyses </w:t>
      </w:r>
      <w:r w:rsidR="00201E08" w:rsidRPr="00092F84">
        <w:rPr>
          <w:rFonts w:ascii="Book Antiqua" w:hAnsi="Book Antiqua" w:cstheme="minorHAnsi"/>
          <w:sz w:val="24"/>
          <w:szCs w:val="24"/>
        </w:rPr>
        <w:t xml:space="preserve">(Statistical Package for the Social Sciences, version 24, SSPS </w:t>
      </w:r>
      <w:proofErr w:type="spellStart"/>
      <w:r w:rsidR="00201E08" w:rsidRPr="00092F84">
        <w:rPr>
          <w:rFonts w:ascii="Book Antiqua" w:hAnsi="Book Antiqua" w:cstheme="minorHAnsi"/>
          <w:sz w:val="24"/>
          <w:szCs w:val="24"/>
        </w:rPr>
        <w:t>Inc</w:t>
      </w:r>
      <w:proofErr w:type="spellEnd"/>
      <w:r w:rsidR="00201E08" w:rsidRPr="00092F84">
        <w:rPr>
          <w:rFonts w:ascii="Book Antiqua" w:hAnsi="Book Antiqua" w:cstheme="minorHAnsi"/>
          <w:sz w:val="24"/>
          <w:szCs w:val="24"/>
        </w:rPr>
        <w:t xml:space="preserve">, </w:t>
      </w:r>
      <w:proofErr w:type="gramStart"/>
      <w:r w:rsidR="00201E08" w:rsidRPr="00092F84">
        <w:rPr>
          <w:rFonts w:ascii="Book Antiqua" w:hAnsi="Book Antiqua" w:cstheme="minorHAnsi"/>
          <w:sz w:val="24"/>
          <w:szCs w:val="24"/>
        </w:rPr>
        <w:lastRenderedPageBreak/>
        <w:t>Chicago</w:t>
      </w:r>
      <w:proofErr w:type="gramEnd"/>
      <w:r w:rsidR="00201E08" w:rsidRPr="00092F84">
        <w:rPr>
          <w:rFonts w:ascii="Book Antiqua" w:hAnsi="Book Antiqua" w:cstheme="minorHAnsi"/>
          <w:sz w:val="24"/>
          <w:szCs w:val="24"/>
        </w:rPr>
        <w:t>, IL, U</w:t>
      </w:r>
      <w:r w:rsidR="00F641A3" w:rsidRPr="00092F84">
        <w:rPr>
          <w:rFonts w:ascii="Book Antiqua" w:hAnsi="Book Antiqua" w:cstheme="minorHAnsi" w:hint="eastAsia"/>
          <w:sz w:val="24"/>
          <w:szCs w:val="24"/>
        </w:rPr>
        <w:t xml:space="preserve">nited </w:t>
      </w:r>
      <w:r w:rsidR="00201E08" w:rsidRPr="00092F84">
        <w:rPr>
          <w:rFonts w:ascii="Book Antiqua" w:hAnsi="Book Antiqua" w:cstheme="minorHAnsi"/>
          <w:sz w:val="24"/>
          <w:szCs w:val="24"/>
        </w:rPr>
        <w:t>S</w:t>
      </w:r>
      <w:r w:rsidR="00F641A3" w:rsidRPr="00092F84">
        <w:rPr>
          <w:rFonts w:ascii="Book Antiqua" w:hAnsi="Book Antiqua" w:cstheme="minorHAnsi" w:hint="eastAsia"/>
          <w:sz w:val="24"/>
          <w:szCs w:val="24"/>
        </w:rPr>
        <w:t>tates</w:t>
      </w:r>
      <w:r w:rsidR="00201E08" w:rsidRPr="00092F84">
        <w:rPr>
          <w:rFonts w:ascii="Book Antiqua" w:hAnsi="Book Antiqua" w:cstheme="minorHAnsi"/>
          <w:sz w:val="24"/>
          <w:szCs w:val="24"/>
        </w:rPr>
        <w:t xml:space="preserve">). </w:t>
      </w:r>
      <w:r w:rsidR="00685734" w:rsidRPr="00092F84">
        <w:rPr>
          <w:rFonts w:ascii="Book Antiqua" w:hAnsi="Book Antiqua" w:cstheme="minorHAnsi"/>
          <w:sz w:val="24"/>
          <w:szCs w:val="24"/>
        </w:rPr>
        <w:t xml:space="preserve">All </w:t>
      </w:r>
      <w:r w:rsidR="009B6A90" w:rsidRPr="00092F84">
        <w:rPr>
          <w:rFonts w:ascii="Book Antiqua" w:hAnsi="Book Antiqua" w:cstheme="minorHAnsi"/>
          <w:sz w:val="24"/>
          <w:szCs w:val="24"/>
        </w:rPr>
        <w:t xml:space="preserve">statistical </w:t>
      </w:r>
      <w:r w:rsidR="009310A1" w:rsidRPr="00092F84">
        <w:rPr>
          <w:rFonts w:ascii="Book Antiqua" w:hAnsi="Book Antiqua" w:cstheme="minorHAnsi"/>
          <w:sz w:val="24"/>
          <w:szCs w:val="24"/>
        </w:rPr>
        <w:t xml:space="preserve">tests were two-sided, with </w:t>
      </w:r>
      <w:r w:rsidR="00AC537F" w:rsidRPr="00092F84">
        <w:rPr>
          <w:rFonts w:ascii="Book Antiqua" w:hAnsi="Book Antiqua" w:cstheme="minorHAnsi"/>
          <w:i/>
          <w:sz w:val="24"/>
          <w:szCs w:val="24"/>
        </w:rPr>
        <w:t>P</w:t>
      </w:r>
      <w:r w:rsidR="00AC537F" w:rsidRPr="00092F84">
        <w:rPr>
          <w:rFonts w:ascii="Book Antiqua" w:hAnsi="Book Antiqua" w:cstheme="minorHAnsi" w:hint="eastAsia"/>
          <w:sz w:val="24"/>
          <w:szCs w:val="24"/>
        </w:rPr>
        <w:t xml:space="preserve"> </w:t>
      </w:r>
      <w:r w:rsidR="009310A1" w:rsidRPr="00092F84">
        <w:rPr>
          <w:rFonts w:ascii="Book Antiqua" w:hAnsi="Book Antiqua" w:cstheme="minorHAnsi"/>
          <w:sz w:val="24"/>
          <w:szCs w:val="24"/>
        </w:rPr>
        <w:t>&lt; 0.05 as the boundary value.</w:t>
      </w:r>
    </w:p>
    <w:p w14:paraId="15C4F7E1" w14:textId="77777777" w:rsidR="00F25F14" w:rsidRPr="00092F84" w:rsidRDefault="00F25F14" w:rsidP="009310A1">
      <w:pPr>
        <w:spacing w:line="360" w:lineRule="auto"/>
        <w:rPr>
          <w:rFonts w:ascii="Book Antiqua" w:hAnsi="Book Antiqua" w:cstheme="minorHAnsi"/>
          <w:sz w:val="24"/>
          <w:szCs w:val="24"/>
        </w:rPr>
      </w:pPr>
    </w:p>
    <w:p w14:paraId="157F2194" w14:textId="502E2474" w:rsidR="00F95B82" w:rsidRPr="00092F84" w:rsidRDefault="003605A0" w:rsidP="0077374F">
      <w:pPr>
        <w:spacing w:line="360" w:lineRule="auto"/>
        <w:rPr>
          <w:rFonts w:ascii="Book Antiqua" w:hAnsi="Book Antiqua" w:cstheme="minorHAnsi"/>
          <w:b/>
          <w:sz w:val="24"/>
          <w:szCs w:val="24"/>
        </w:rPr>
      </w:pPr>
      <w:r w:rsidRPr="00092F84">
        <w:rPr>
          <w:rFonts w:ascii="Book Antiqua" w:eastAsia="宋体" w:hAnsi="Book Antiqua" w:cs="Times New Roman"/>
          <w:b/>
          <w:kern w:val="0"/>
          <w:sz w:val="24"/>
          <w:szCs w:val="24"/>
          <w:lang w:eastAsia="fr-FR"/>
        </w:rPr>
        <w:t>RESULTS</w:t>
      </w:r>
    </w:p>
    <w:p w14:paraId="466C16E5" w14:textId="759CAE93" w:rsidR="002864F0" w:rsidRPr="00092F84" w:rsidRDefault="006972CA" w:rsidP="002864F0">
      <w:pPr>
        <w:spacing w:line="360" w:lineRule="auto"/>
        <w:rPr>
          <w:rFonts w:ascii="Book Antiqua" w:hAnsi="Book Antiqua" w:cstheme="minorHAnsi"/>
          <w:sz w:val="24"/>
          <w:szCs w:val="24"/>
        </w:rPr>
      </w:pPr>
      <w:r w:rsidRPr="00092F84">
        <w:rPr>
          <w:rFonts w:ascii="Book Antiqua" w:hAnsi="Book Antiqua" w:cstheme="minorHAnsi"/>
          <w:sz w:val="24"/>
          <w:szCs w:val="24"/>
        </w:rPr>
        <w:t xml:space="preserve">The majority </w:t>
      </w:r>
      <w:r w:rsidR="000317C0" w:rsidRPr="00092F84">
        <w:rPr>
          <w:rFonts w:ascii="Book Antiqua" w:hAnsi="Book Antiqua" w:cstheme="minorHAnsi"/>
          <w:sz w:val="24"/>
          <w:szCs w:val="24"/>
        </w:rPr>
        <w:t xml:space="preserve">of </w:t>
      </w:r>
      <w:r w:rsidRPr="00092F84">
        <w:rPr>
          <w:rFonts w:ascii="Book Antiqua" w:hAnsi="Book Antiqua" w:cstheme="minorHAnsi"/>
          <w:sz w:val="24"/>
          <w:szCs w:val="24"/>
        </w:rPr>
        <w:t xml:space="preserve">study participants </w:t>
      </w:r>
      <w:r w:rsidR="000317C0" w:rsidRPr="00092F84">
        <w:rPr>
          <w:rFonts w:ascii="Book Antiqua" w:hAnsi="Book Antiqua" w:cstheme="minorHAnsi"/>
          <w:sz w:val="24"/>
          <w:szCs w:val="24"/>
        </w:rPr>
        <w:t xml:space="preserve">were </w:t>
      </w:r>
      <w:r w:rsidRPr="00092F84">
        <w:rPr>
          <w:rFonts w:ascii="Book Antiqua" w:hAnsi="Book Antiqua" w:cstheme="minorHAnsi"/>
          <w:sz w:val="24"/>
          <w:szCs w:val="24"/>
        </w:rPr>
        <w:t>male and less than age 60, with no significant differences in these factors between cases and controls (Table 1)</w:t>
      </w:r>
      <w:r w:rsidR="000317C0" w:rsidRPr="00092F84">
        <w:rPr>
          <w:rFonts w:ascii="Book Antiqua" w:hAnsi="Book Antiqua" w:cstheme="minorHAnsi"/>
          <w:sz w:val="24"/>
          <w:szCs w:val="24"/>
        </w:rPr>
        <w:t xml:space="preserve">. </w:t>
      </w:r>
      <w:r w:rsidR="009310A1" w:rsidRPr="00092F84">
        <w:rPr>
          <w:rFonts w:ascii="Book Antiqua" w:hAnsi="Book Antiqua" w:cstheme="minorHAnsi"/>
          <w:sz w:val="24"/>
          <w:szCs w:val="24"/>
        </w:rPr>
        <w:t xml:space="preserve">All five loci in the control group were consistent with </w:t>
      </w:r>
      <w:r w:rsidR="009B6A90" w:rsidRPr="00092F84">
        <w:rPr>
          <w:rFonts w:ascii="Book Antiqua" w:hAnsi="Book Antiqua" w:cstheme="minorHAnsi"/>
          <w:sz w:val="24"/>
          <w:szCs w:val="24"/>
        </w:rPr>
        <w:t xml:space="preserve">the </w:t>
      </w:r>
      <w:r w:rsidR="009310A1" w:rsidRPr="00092F84">
        <w:rPr>
          <w:rFonts w:ascii="Book Antiqua" w:hAnsi="Book Antiqua" w:cstheme="minorHAnsi"/>
          <w:sz w:val="24"/>
          <w:szCs w:val="24"/>
        </w:rPr>
        <w:t xml:space="preserve">Hardy-Weinberg equilibrium. The rate of </w:t>
      </w:r>
      <w:r w:rsidR="00724E94" w:rsidRPr="00092F84">
        <w:rPr>
          <w:rFonts w:ascii="Book Antiqua" w:hAnsi="Book Antiqua" w:cstheme="minorHAnsi"/>
          <w:i/>
          <w:sz w:val="24"/>
          <w:szCs w:val="24"/>
        </w:rPr>
        <w:t xml:space="preserve">H. </w:t>
      </w:r>
      <w:r w:rsidR="009310A1" w:rsidRPr="00092F84">
        <w:rPr>
          <w:rFonts w:ascii="Book Antiqua" w:hAnsi="Book Antiqua" w:cstheme="minorHAnsi"/>
          <w:i/>
          <w:sz w:val="24"/>
          <w:szCs w:val="24"/>
        </w:rPr>
        <w:t>pylori</w:t>
      </w:r>
      <w:r w:rsidR="009310A1" w:rsidRPr="00092F84">
        <w:rPr>
          <w:rFonts w:ascii="Book Antiqua" w:hAnsi="Book Antiqua" w:cstheme="minorHAnsi"/>
          <w:sz w:val="24"/>
          <w:szCs w:val="24"/>
        </w:rPr>
        <w:t xml:space="preserve"> </w:t>
      </w:r>
      <w:r w:rsidR="00F25F14" w:rsidRPr="00092F84">
        <w:rPr>
          <w:rFonts w:ascii="Book Antiqua" w:hAnsi="Book Antiqua" w:cstheme="minorHAnsi"/>
          <w:sz w:val="24"/>
          <w:szCs w:val="24"/>
        </w:rPr>
        <w:t xml:space="preserve">infection </w:t>
      </w:r>
      <w:r w:rsidR="009310A1" w:rsidRPr="00092F84">
        <w:rPr>
          <w:rFonts w:ascii="Book Antiqua" w:hAnsi="Book Antiqua" w:cstheme="minorHAnsi"/>
          <w:sz w:val="24"/>
          <w:szCs w:val="24"/>
        </w:rPr>
        <w:t xml:space="preserve">in GC patients was significantly higher than that in the control group (70.6% </w:t>
      </w:r>
      <w:proofErr w:type="spellStart"/>
      <w:r w:rsidR="009310A1" w:rsidRPr="00092F84">
        <w:rPr>
          <w:rFonts w:ascii="Book Antiqua" w:hAnsi="Book Antiqua" w:cstheme="minorHAnsi"/>
          <w:i/>
          <w:sz w:val="24"/>
          <w:szCs w:val="24"/>
        </w:rPr>
        <w:t>vs</w:t>
      </w:r>
      <w:proofErr w:type="spellEnd"/>
      <w:r w:rsidR="009310A1" w:rsidRPr="00092F84">
        <w:rPr>
          <w:rFonts w:ascii="Book Antiqua" w:hAnsi="Book Antiqua" w:cstheme="minorHAnsi"/>
          <w:sz w:val="24"/>
          <w:szCs w:val="24"/>
        </w:rPr>
        <w:t xml:space="preserve"> 53.6</w:t>
      </w:r>
      <w:r w:rsidR="008E1834" w:rsidRPr="00092F84">
        <w:rPr>
          <w:rFonts w:ascii="Book Antiqua" w:hAnsi="Book Antiqua" w:cstheme="minorHAnsi"/>
          <w:sz w:val="24"/>
          <w:szCs w:val="24"/>
        </w:rPr>
        <w:t xml:space="preserve">%, </w:t>
      </w:r>
      <w:r w:rsidR="00F641A3" w:rsidRPr="00092F84">
        <w:rPr>
          <w:rFonts w:ascii="Book Antiqua" w:hAnsi="Book Antiqua" w:cstheme="minorHAnsi"/>
          <w:i/>
          <w:sz w:val="24"/>
          <w:szCs w:val="24"/>
        </w:rPr>
        <w:t>P</w:t>
      </w:r>
      <w:r w:rsidR="00F641A3" w:rsidRPr="00092F84">
        <w:rPr>
          <w:rFonts w:ascii="Book Antiqua" w:hAnsi="Book Antiqua" w:cstheme="minorHAnsi"/>
          <w:sz w:val="24"/>
          <w:szCs w:val="24"/>
        </w:rPr>
        <w:t xml:space="preserve"> </w:t>
      </w:r>
      <w:r w:rsidR="009310A1" w:rsidRPr="00092F84">
        <w:rPr>
          <w:rFonts w:ascii="Book Antiqua" w:hAnsi="Book Antiqua" w:cstheme="minorHAnsi"/>
          <w:sz w:val="24"/>
          <w:szCs w:val="24"/>
        </w:rPr>
        <w:t>&lt;</w:t>
      </w:r>
      <w:r w:rsidR="00F641A3" w:rsidRPr="00092F84">
        <w:rPr>
          <w:rFonts w:ascii="Book Antiqua" w:hAnsi="Book Antiqua" w:cstheme="minorHAnsi" w:hint="eastAsia"/>
          <w:sz w:val="24"/>
          <w:szCs w:val="24"/>
        </w:rPr>
        <w:t xml:space="preserve"> </w:t>
      </w:r>
      <w:r w:rsidR="009310A1" w:rsidRPr="00092F84">
        <w:rPr>
          <w:rFonts w:ascii="Book Antiqua" w:hAnsi="Book Antiqua" w:cstheme="minorHAnsi"/>
          <w:sz w:val="24"/>
          <w:szCs w:val="24"/>
        </w:rPr>
        <w:t>0.001).</w:t>
      </w:r>
      <w:r w:rsidR="00724E94" w:rsidRPr="00092F84">
        <w:rPr>
          <w:rFonts w:ascii="Book Antiqua" w:hAnsi="Book Antiqua" w:cstheme="minorHAnsi"/>
          <w:sz w:val="24"/>
          <w:szCs w:val="24"/>
        </w:rPr>
        <w:t xml:space="preserve"> </w:t>
      </w:r>
      <w:r w:rsidRPr="00092F84">
        <w:rPr>
          <w:rFonts w:ascii="Book Antiqua" w:hAnsi="Book Antiqua" w:cstheme="minorHAnsi"/>
          <w:sz w:val="24"/>
          <w:szCs w:val="24"/>
        </w:rPr>
        <w:t>None of the associations between studied</w:t>
      </w:r>
      <w:r w:rsidR="000317C0" w:rsidRPr="00092F84">
        <w:rPr>
          <w:rFonts w:ascii="Book Antiqua" w:hAnsi="Book Antiqua" w:cstheme="minorHAnsi"/>
          <w:sz w:val="24"/>
          <w:szCs w:val="24"/>
        </w:rPr>
        <w:t xml:space="preserve"> loci (rs2094258</w:t>
      </w:r>
      <w:r w:rsidR="00F641A3" w:rsidRPr="00092F84">
        <w:rPr>
          <w:rFonts w:ascii="Book Antiqua" w:hAnsi="Book Antiqua" w:cstheme="minorHAnsi" w:hint="eastAsia"/>
          <w:sz w:val="24"/>
          <w:szCs w:val="24"/>
        </w:rPr>
        <w:t>,</w:t>
      </w:r>
      <w:r w:rsidR="000317C0" w:rsidRPr="00092F84">
        <w:rPr>
          <w:rFonts w:ascii="Book Antiqua" w:hAnsi="Book Antiqua" w:cstheme="minorHAnsi"/>
          <w:sz w:val="24"/>
          <w:szCs w:val="24"/>
        </w:rPr>
        <w:t xml:space="preserve"> rs751402, </w:t>
      </w:r>
      <w:r w:rsidR="009B6A90" w:rsidRPr="00092F84">
        <w:rPr>
          <w:rFonts w:ascii="Book Antiqua" w:hAnsi="Book Antiqua" w:cstheme="minorHAnsi"/>
          <w:sz w:val="24"/>
          <w:szCs w:val="24"/>
        </w:rPr>
        <w:t>rs2296147</w:t>
      </w:r>
      <w:r w:rsidR="000317C0" w:rsidRPr="00092F84">
        <w:rPr>
          <w:rFonts w:ascii="Book Antiqua" w:hAnsi="Book Antiqua" w:cstheme="minorHAnsi"/>
          <w:sz w:val="24"/>
          <w:szCs w:val="24"/>
        </w:rPr>
        <w:t>, rs1047768</w:t>
      </w:r>
      <w:r w:rsidR="009B6A90" w:rsidRPr="00092F84">
        <w:rPr>
          <w:rFonts w:ascii="Book Antiqua" w:hAnsi="Book Antiqua" w:cstheme="minorHAnsi"/>
          <w:sz w:val="24"/>
          <w:szCs w:val="24"/>
        </w:rPr>
        <w:t>,</w:t>
      </w:r>
      <w:r w:rsidR="000317C0" w:rsidRPr="00092F84">
        <w:rPr>
          <w:rFonts w:ascii="Book Antiqua" w:hAnsi="Book Antiqua" w:cstheme="minorHAnsi"/>
          <w:sz w:val="24"/>
          <w:szCs w:val="24"/>
        </w:rPr>
        <w:t xml:space="preserve"> and rs873601)</w:t>
      </w:r>
      <w:r w:rsidRPr="00092F84">
        <w:rPr>
          <w:rFonts w:ascii="Book Antiqua" w:hAnsi="Book Antiqua" w:cstheme="minorHAnsi"/>
          <w:sz w:val="24"/>
          <w:szCs w:val="24"/>
        </w:rPr>
        <w:t xml:space="preserve"> and GC risk</w:t>
      </w:r>
      <w:r w:rsidR="000317C0" w:rsidRPr="00092F84">
        <w:rPr>
          <w:rFonts w:ascii="Book Antiqua" w:hAnsi="Book Antiqua" w:cstheme="minorHAnsi"/>
          <w:sz w:val="24"/>
          <w:szCs w:val="24"/>
        </w:rPr>
        <w:t xml:space="preserve"> </w:t>
      </w:r>
      <w:r w:rsidRPr="00092F84">
        <w:rPr>
          <w:rFonts w:ascii="Book Antiqua" w:hAnsi="Book Antiqua" w:cstheme="minorHAnsi"/>
          <w:sz w:val="24"/>
          <w:szCs w:val="24"/>
        </w:rPr>
        <w:t>was statistically significant</w:t>
      </w:r>
      <w:r w:rsidR="007D5A5A" w:rsidRPr="00092F84">
        <w:rPr>
          <w:rFonts w:ascii="Book Antiqua" w:hAnsi="Book Antiqua" w:cstheme="minorHAnsi"/>
          <w:sz w:val="24"/>
          <w:szCs w:val="24"/>
        </w:rPr>
        <w:t xml:space="preserve"> (Table 2)</w:t>
      </w:r>
      <w:r w:rsidR="000317C0" w:rsidRPr="00092F84">
        <w:rPr>
          <w:rFonts w:ascii="Book Antiqua" w:hAnsi="Book Antiqua" w:cstheme="minorHAnsi"/>
          <w:sz w:val="24"/>
          <w:szCs w:val="24"/>
        </w:rPr>
        <w:t xml:space="preserve">. However, the </w:t>
      </w:r>
      <w:r w:rsidR="009B6A90" w:rsidRPr="00092F84">
        <w:rPr>
          <w:rFonts w:ascii="Book Antiqua" w:hAnsi="Book Antiqua" w:cstheme="minorHAnsi"/>
          <w:sz w:val="24"/>
          <w:szCs w:val="24"/>
        </w:rPr>
        <w:t xml:space="preserve">rs2296147 </w:t>
      </w:r>
      <w:r w:rsidR="000D3108" w:rsidRPr="00092F84">
        <w:rPr>
          <w:rFonts w:ascii="Book Antiqua" w:hAnsi="Book Antiqua" w:cstheme="minorHAnsi"/>
          <w:sz w:val="24"/>
          <w:szCs w:val="24"/>
        </w:rPr>
        <w:t xml:space="preserve">CC </w:t>
      </w:r>
      <w:r w:rsidR="000317C0" w:rsidRPr="00092F84">
        <w:rPr>
          <w:rFonts w:ascii="Book Antiqua" w:hAnsi="Book Antiqua" w:cstheme="minorHAnsi"/>
          <w:sz w:val="24"/>
          <w:szCs w:val="24"/>
        </w:rPr>
        <w:t>genotype f</w:t>
      </w:r>
      <w:r w:rsidR="00724E94" w:rsidRPr="00092F84">
        <w:rPr>
          <w:rFonts w:ascii="Book Antiqua" w:hAnsi="Book Antiqua" w:cstheme="minorHAnsi"/>
          <w:sz w:val="24"/>
          <w:szCs w:val="24"/>
        </w:rPr>
        <w:t xml:space="preserve">requency was higher in </w:t>
      </w:r>
      <w:r w:rsidR="00F25F14" w:rsidRPr="00092F84">
        <w:rPr>
          <w:rFonts w:ascii="Book Antiqua" w:hAnsi="Book Antiqua" w:cstheme="minorHAnsi"/>
          <w:sz w:val="24"/>
          <w:szCs w:val="24"/>
        </w:rPr>
        <w:t xml:space="preserve">the </w:t>
      </w:r>
      <w:r w:rsidR="00724E94" w:rsidRPr="00092F84">
        <w:rPr>
          <w:rFonts w:ascii="Book Antiqua" w:hAnsi="Book Antiqua" w:cstheme="minorHAnsi"/>
          <w:sz w:val="24"/>
          <w:szCs w:val="24"/>
        </w:rPr>
        <w:t xml:space="preserve">GC case group </w:t>
      </w:r>
      <w:r w:rsidR="000317C0" w:rsidRPr="00092F84">
        <w:rPr>
          <w:rFonts w:ascii="Book Antiqua" w:hAnsi="Book Antiqua" w:cstheme="minorHAnsi"/>
          <w:sz w:val="24"/>
          <w:szCs w:val="24"/>
        </w:rPr>
        <w:t xml:space="preserve">than </w:t>
      </w:r>
      <w:r w:rsidR="00724E94" w:rsidRPr="00092F84">
        <w:rPr>
          <w:rFonts w:ascii="Book Antiqua" w:hAnsi="Book Antiqua" w:cstheme="minorHAnsi"/>
          <w:sz w:val="24"/>
          <w:szCs w:val="24"/>
        </w:rPr>
        <w:t xml:space="preserve">that </w:t>
      </w:r>
      <w:r w:rsidR="000317C0" w:rsidRPr="00092F84">
        <w:rPr>
          <w:rFonts w:ascii="Book Antiqua" w:hAnsi="Book Antiqua" w:cstheme="minorHAnsi"/>
          <w:sz w:val="24"/>
          <w:szCs w:val="24"/>
        </w:rPr>
        <w:t>in</w:t>
      </w:r>
      <w:r w:rsidR="00724E94" w:rsidRPr="00092F84">
        <w:rPr>
          <w:rFonts w:ascii="Book Antiqua" w:hAnsi="Book Antiqua" w:cstheme="minorHAnsi"/>
          <w:sz w:val="24"/>
          <w:szCs w:val="24"/>
        </w:rPr>
        <w:t xml:space="preserve"> the </w:t>
      </w:r>
      <w:r w:rsidR="000317C0" w:rsidRPr="00092F84">
        <w:rPr>
          <w:rFonts w:ascii="Book Antiqua" w:hAnsi="Book Antiqua" w:cstheme="minorHAnsi"/>
          <w:sz w:val="24"/>
          <w:szCs w:val="24"/>
        </w:rPr>
        <w:t>control</w:t>
      </w:r>
      <w:r w:rsidR="00724E94" w:rsidRPr="00092F84">
        <w:rPr>
          <w:rFonts w:ascii="Book Antiqua" w:hAnsi="Book Antiqua" w:cstheme="minorHAnsi"/>
          <w:sz w:val="24"/>
          <w:szCs w:val="24"/>
        </w:rPr>
        <w:t xml:space="preserve"> group</w:t>
      </w:r>
      <w:r w:rsidR="000317C0" w:rsidRPr="00092F84">
        <w:rPr>
          <w:rFonts w:ascii="Book Antiqua" w:hAnsi="Book Antiqua" w:cstheme="minorHAnsi"/>
          <w:sz w:val="24"/>
          <w:szCs w:val="24"/>
        </w:rPr>
        <w:t xml:space="preserve"> (5.9% </w:t>
      </w:r>
      <w:proofErr w:type="spellStart"/>
      <w:r w:rsidR="000317C0" w:rsidRPr="00092F84">
        <w:rPr>
          <w:rFonts w:ascii="Book Antiqua" w:hAnsi="Book Antiqua" w:cstheme="minorHAnsi"/>
          <w:i/>
          <w:sz w:val="24"/>
          <w:szCs w:val="24"/>
        </w:rPr>
        <w:t>vs</w:t>
      </w:r>
      <w:proofErr w:type="spellEnd"/>
      <w:r w:rsidR="000317C0" w:rsidRPr="00092F84">
        <w:rPr>
          <w:rFonts w:ascii="Book Antiqua" w:hAnsi="Book Antiqua" w:cstheme="minorHAnsi"/>
          <w:sz w:val="24"/>
          <w:szCs w:val="24"/>
        </w:rPr>
        <w:t xml:space="preserve"> 3.9%</w:t>
      </w:r>
      <w:r w:rsidR="00391B33" w:rsidRPr="00092F84">
        <w:rPr>
          <w:rFonts w:ascii="Book Antiqua" w:hAnsi="Book Antiqua" w:cstheme="minorHAnsi"/>
          <w:sz w:val="24"/>
          <w:szCs w:val="24"/>
        </w:rPr>
        <w:t xml:space="preserve">,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00391B33" w:rsidRPr="00092F84">
        <w:rPr>
          <w:rFonts w:ascii="Book Antiqua" w:hAnsi="Book Antiqua" w:cstheme="minorHAnsi"/>
          <w:sz w:val="24"/>
          <w:szCs w:val="24"/>
        </w:rPr>
        <w:t>=</w:t>
      </w:r>
      <w:r w:rsidR="00F641A3" w:rsidRPr="00092F84">
        <w:rPr>
          <w:rFonts w:ascii="Book Antiqua" w:hAnsi="Book Antiqua" w:cstheme="minorHAnsi" w:hint="eastAsia"/>
          <w:sz w:val="24"/>
          <w:szCs w:val="24"/>
        </w:rPr>
        <w:t xml:space="preserve"> </w:t>
      </w:r>
      <w:r w:rsidR="00391B33" w:rsidRPr="00092F84">
        <w:rPr>
          <w:rFonts w:ascii="Book Antiqua" w:hAnsi="Book Antiqua" w:cstheme="minorHAnsi"/>
          <w:sz w:val="24"/>
          <w:szCs w:val="24"/>
        </w:rPr>
        <w:t>0.050</w:t>
      </w:r>
      <w:r w:rsidR="000317C0" w:rsidRPr="00092F84">
        <w:rPr>
          <w:rFonts w:ascii="Book Antiqua" w:hAnsi="Book Antiqua" w:cstheme="minorHAnsi"/>
          <w:sz w:val="24"/>
          <w:szCs w:val="24"/>
        </w:rPr>
        <w:t xml:space="preserve">). </w:t>
      </w:r>
      <w:r w:rsidR="009B6A90" w:rsidRPr="00092F84">
        <w:rPr>
          <w:rFonts w:ascii="Book Antiqua" w:hAnsi="Book Antiqua" w:cstheme="minorHAnsi"/>
          <w:sz w:val="24"/>
          <w:szCs w:val="24"/>
        </w:rPr>
        <w:t xml:space="preserve">After adjustment </w:t>
      </w:r>
      <w:r w:rsidR="00724E94" w:rsidRPr="00092F84">
        <w:rPr>
          <w:rFonts w:ascii="Book Antiqua" w:hAnsi="Book Antiqua" w:cstheme="minorHAnsi"/>
          <w:sz w:val="24"/>
          <w:szCs w:val="24"/>
        </w:rPr>
        <w:t xml:space="preserve">for age, sex, and </w:t>
      </w:r>
      <w:r w:rsidR="00724E94" w:rsidRPr="00092F84">
        <w:rPr>
          <w:rFonts w:ascii="Book Antiqua" w:hAnsi="Book Antiqua" w:cstheme="minorHAnsi"/>
          <w:i/>
          <w:sz w:val="24"/>
          <w:szCs w:val="24"/>
        </w:rPr>
        <w:t>H. pylori</w:t>
      </w:r>
      <w:r w:rsidR="00724E94" w:rsidRPr="00092F84">
        <w:rPr>
          <w:rFonts w:ascii="Book Antiqua" w:hAnsi="Book Antiqua" w:cstheme="minorHAnsi"/>
          <w:sz w:val="24"/>
          <w:szCs w:val="24"/>
        </w:rPr>
        <w:t xml:space="preserve"> status, this genotype was marginally associated with a slightly higher risk of GC (OR</w:t>
      </w:r>
      <w:r w:rsidR="009B6A90" w:rsidRPr="00092F84">
        <w:rPr>
          <w:rFonts w:ascii="Book Antiqua" w:hAnsi="Book Antiqua" w:cstheme="minorHAnsi"/>
          <w:sz w:val="24"/>
          <w:szCs w:val="24"/>
        </w:rPr>
        <w:t xml:space="preserve"> = </w:t>
      </w:r>
      <w:r w:rsidR="00724E94" w:rsidRPr="00092F84">
        <w:rPr>
          <w:rFonts w:ascii="Book Antiqua" w:hAnsi="Book Antiqua" w:cstheme="minorHAnsi"/>
          <w:sz w:val="24"/>
          <w:szCs w:val="24"/>
        </w:rPr>
        <w:t>1.40</w:t>
      </w:r>
      <w:r w:rsidR="008E1834" w:rsidRPr="00092F84">
        <w:rPr>
          <w:rFonts w:ascii="Book Antiqua" w:hAnsi="Book Antiqua" w:cstheme="minorHAnsi"/>
          <w:sz w:val="24"/>
          <w:szCs w:val="24"/>
        </w:rPr>
        <w:t xml:space="preserve">, </w:t>
      </w:r>
      <w:r w:rsidR="00724E94" w:rsidRPr="00092F84">
        <w:rPr>
          <w:rFonts w:ascii="Book Antiqua" w:hAnsi="Book Antiqua" w:cstheme="minorHAnsi"/>
          <w:sz w:val="24"/>
          <w:szCs w:val="24"/>
        </w:rPr>
        <w:t>95%CI</w:t>
      </w:r>
      <w:r w:rsidR="009B6A90" w:rsidRPr="00092F84">
        <w:rPr>
          <w:rFonts w:ascii="Book Antiqua" w:hAnsi="Book Antiqua" w:cstheme="minorHAnsi"/>
          <w:sz w:val="24"/>
          <w:szCs w:val="24"/>
        </w:rPr>
        <w:t xml:space="preserve">: </w:t>
      </w:r>
      <w:r w:rsidR="00724E94" w:rsidRPr="00092F84">
        <w:rPr>
          <w:rFonts w:ascii="Book Antiqua" w:hAnsi="Book Antiqua" w:cstheme="minorHAnsi"/>
          <w:sz w:val="24"/>
          <w:szCs w:val="24"/>
        </w:rPr>
        <w:t>0.97</w:t>
      </w:r>
      <w:r w:rsidR="00F641A3" w:rsidRPr="00092F84">
        <w:rPr>
          <w:rFonts w:ascii="Book Antiqua" w:hAnsi="Book Antiqua" w:cstheme="minorHAnsi" w:hint="eastAsia"/>
          <w:sz w:val="24"/>
          <w:szCs w:val="24"/>
        </w:rPr>
        <w:t>-</w:t>
      </w:r>
      <w:r w:rsidR="00724E94" w:rsidRPr="00092F84">
        <w:rPr>
          <w:rFonts w:ascii="Book Antiqua" w:hAnsi="Book Antiqua" w:cstheme="minorHAnsi"/>
          <w:sz w:val="24"/>
          <w:szCs w:val="24"/>
        </w:rPr>
        <w:t xml:space="preserve">2.50,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00724E94" w:rsidRPr="00092F84">
        <w:rPr>
          <w:rFonts w:ascii="Book Antiqua" w:hAnsi="Book Antiqua" w:cstheme="minorHAnsi"/>
          <w:sz w:val="24"/>
          <w:szCs w:val="24"/>
        </w:rPr>
        <w:t>=</w:t>
      </w:r>
      <w:r w:rsidR="00F641A3" w:rsidRPr="00092F84">
        <w:rPr>
          <w:rFonts w:ascii="Book Antiqua" w:hAnsi="Book Antiqua" w:cstheme="minorHAnsi" w:hint="eastAsia"/>
          <w:sz w:val="24"/>
          <w:szCs w:val="24"/>
        </w:rPr>
        <w:t xml:space="preserve"> </w:t>
      </w:r>
      <w:r w:rsidR="00724E94" w:rsidRPr="00092F84">
        <w:rPr>
          <w:rFonts w:ascii="Book Antiqua" w:hAnsi="Book Antiqua" w:cstheme="minorHAnsi"/>
          <w:sz w:val="24"/>
          <w:szCs w:val="24"/>
        </w:rPr>
        <w:t>0.061) than the TT genotype. T</w:t>
      </w:r>
      <w:r w:rsidR="000317C0" w:rsidRPr="00092F84">
        <w:rPr>
          <w:rFonts w:ascii="Book Antiqua" w:hAnsi="Book Antiqua" w:cstheme="minorHAnsi"/>
          <w:sz w:val="24"/>
          <w:szCs w:val="24"/>
        </w:rPr>
        <w:t xml:space="preserve">he CC genotype was found to be marginally </w:t>
      </w:r>
      <w:r w:rsidR="00A00899" w:rsidRPr="00092F84">
        <w:rPr>
          <w:rFonts w:ascii="Book Antiqua" w:hAnsi="Book Antiqua" w:cstheme="minorHAnsi"/>
          <w:sz w:val="24"/>
          <w:szCs w:val="24"/>
        </w:rPr>
        <w:t>associated with</w:t>
      </w:r>
      <w:r w:rsidR="00FE1F46" w:rsidRPr="00092F84">
        <w:rPr>
          <w:rFonts w:ascii="Book Antiqua" w:hAnsi="Book Antiqua" w:cstheme="minorHAnsi"/>
          <w:sz w:val="24"/>
          <w:szCs w:val="24"/>
        </w:rPr>
        <w:t xml:space="preserve"> a higher risk of GC (</w:t>
      </w:r>
      <w:r w:rsidR="000317C0" w:rsidRPr="00092F84">
        <w:rPr>
          <w:rFonts w:ascii="Book Antiqua" w:hAnsi="Book Antiqua" w:cstheme="minorHAnsi"/>
          <w:sz w:val="24"/>
          <w:szCs w:val="24"/>
        </w:rPr>
        <w:t>OR</w:t>
      </w:r>
      <w:r w:rsidR="008E2E0C" w:rsidRPr="00092F84">
        <w:rPr>
          <w:rFonts w:ascii="Book Antiqua" w:hAnsi="Book Antiqua" w:cstheme="minorHAnsi"/>
          <w:sz w:val="24"/>
          <w:szCs w:val="24"/>
        </w:rPr>
        <w:t xml:space="preserve"> = </w:t>
      </w:r>
      <w:r w:rsidR="000317C0" w:rsidRPr="00092F84">
        <w:rPr>
          <w:rFonts w:ascii="Book Antiqua" w:hAnsi="Book Antiqua" w:cstheme="minorHAnsi"/>
          <w:sz w:val="24"/>
          <w:szCs w:val="24"/>
        </w:rPr>
        <w:t>1.36</w:t>
      </w:r>
      <w:r w:rsidR="008E1834" w:rsidRPr="00092F84">
        <w:rPr>
          <w:rFonts w:ascii="Book Antiqua" w:hAnsi="Book Antiqua" w:cstheme="minorHAnsi"/>
          <w:sz w:val="24"/>
          <w:szCs w:val="24"/>
        </w:rPr>
        <w:t xml:space="preserve">, </w:t>
      </w:r>
      <w:r w:rsidR="00C02294" w:rsidRPr="00092F84">
        <w:rPr>
          <w:rFonts w:ascii="Book Antiqua" w:hAnsi="Book Antiqua" w:cstheme="minorHAnsi"/>
          <w:sz w:val="24"/>
          <w:szCs w:val="24"/>
        </w:rPr>
        <w:t>95%CI</w:t>
      </w:r>
      <w:r w:rsidR="00F641A3" w:rsidRPr="00092F84">
        <w:rPr>
          <w:rFonts w:ascii="Book Antiqua" w:hAnsi="Book Antiqua" w:cstheme="minorHAnsi" w:hint="eastAsia"/>
          <w:sz w:val="24"/>
          <w:szCs w:val="24"/>
        </w:rPr>
        <w:t xml:space="preserve"> </w:t>
      </w:r>
      <w:r w:rsidR="00C02294" w:rsidRPr="00092F84">
        <w:rPr>
          <w:rFonts w:ascii="Book Antiqua" w:hAnsi="Book Antiqua" w:cstheme="minorHAnsi"/>
          <w:sz w:val="24"/>
          <w:szCs w:val="24"/>
        </w:rPr>
        <w:t>=</w:t>
      </w:r>
      <w:r w:rsidR="00F641A3" w:rsidRPr="00092F84">
        <w:rPr>
          <w:rFonts w:ascii="Book Antiqua" w:hAnsi="Book Antiqua" w:cstheme="minorHAnsi" w:hint="eastAsia"/>
          <w:sz w:val="24"/>
          <w:szCs w:val="24"/>
        </w:rPr>
        <w:t xml:space="preserve"> </w:t>
      </w:r>
      <w:r w:rsidR="000317C0" w:rsidRPr="00092F84">
        <w:rPr>
          <w:rFonts w:ascii="Book Antiqua" w:hAnsi="Book Antiqua" w:cstheme="minorHAnsi"/>
          <w:sz w:val="24"/>
          <w:szCs w:val="24"/>
        </w:rPr>
        <w:t>0.99</w:t>
      </w:r>
      <w:r w:rsidR="00FE1F46" w:rsidRPr="00092F84">
        <w:rPr>
          <w:rFonts w:ascii="Book Antiqua" w:hAnsi="Book Antiqua" w:cstheme="minorHAnsi"/>
          <w:sz w:val="24"/>
          <w:szCs w:val="24"/>
        </w:rPr>
        <w:t>-</w:t>
      </w:r>
      <w:r w:rsidR="000317C0" w:rsidRPr="00092F84">
        <w:rPr>
          <w:rFonts w:ascii="Book Antiqua" w:hAnsi="Book Antiqua" w:cstheme="minorHAnsi"/>
          <w:sz w:val="24"/>
          <w:szCs w:val="24"/>
        </w:rPr>
        <w:t>2.49</w:t>
      </w:r>
      <w:r w:rsidR="00E05CC8" w:rsidRPr="00092F84">
        <w:rPr>
          <w:rFonts w:ascii="Book Antiqua" w:hAnsi="Book Antiqua" w:cstheme="minorHAnsi"/>
          <w:sz w:val="24"/>
          <w:szCs w:val="24"/>
        </w:rPr>
        <w:t xml:space="preserve">,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00E05CC8" w:rsidRPr="00092F84">
        <w:rPr>
          <w:rFonts w:ascii="Book Antiqua" w:hAnsi="Book Antiqua" w:cstheme="minorHAnsi"/>
          <w:sz w:val="24"/>
          <w:szCs w:val="24"/>
        </w:rPr>
        <w:t>=</w:t>
      </w:r>
      <w:r w:rsidR="00F641A3" w:rsidRPr="00092F84">
        <w:rPr>
          <w:rFonts w:ascii="Book Antiqua" w:hAnsi="Book Antiqua" w:cstheme="minorHAnsi" w:hint="eastAsia"/>
          <w:sz w:val="24"/>
          <w:szCs w:val="24"/>
        </w:rPr>
        <w:t xml:space="preserve"> </w:t>
      </w:r>
      <w:r w:rsidR="00E05CC8" w:rsidRPr="00092F84">
        <w:rPr>
          <w:rFonts w:ascii="Book Antiqua" w:hAnsi="Book Antiqua" w:cstheme="minorHAnsi"/>
          <w:sz w:val="24"/>
          <w:szCs w:val="24"/>
        </w:rPr>
        <w:t>0.053</w:t>
      </w:r>
      <w:r w:rsidR="00724E94" w:rsidRPr="00092F84">
        <w:rPr>
          <w:rFonts w:ascii="Book Antiqua" w:hAnsi="Book Antiqua" w:cstheme="minorHAnsi"/>
          <w:sz w:val="24"/>
          <w:szCs w:val="24"/>
        </w:rPr>
        <w:t>)</w:t>
      </w:r>
      <w:r w:rsidR="000317C0" w:rsidRPr="00092F84">
        <w:rPr>
          <w:rFonts w:ascii="Book Antiqua" w:hAnsi="Book Antiqua" w:cstheme="minorHAnsi"/>
          <w:sz w:val="24"/>
          <w:szCs w:val="24"/>
        </w:rPr>
        <w:t xml:space="preserve"> </w:t>
      </w:r>
      <w:r w:rsidR="00724E94" w:rsidRPr="00092F84">
        <w:rPr>
          <w:rFonts w:ascii="Book Antiqua" w:hAnsi="Book Antiqua" w:cstheme="minorHAnsi"/>
          <w:sz w:val="24"/>
          <w:szCs w:val="24"/>
        </w:rPr>
        <w:t xml:space="preserve">in the recessive model (CC </w:t>
      </w:r>
      <w:proofErr w:type="spellStart"/>
      <w:r w:rsidR="00724E94" w:rsidRPr="00092F84">
        <w:rPr>
          <w:rFonts w:ascii="Book Antiqua" w:hAnsi="Book Antiqua" w:cstheme="minorHAnsi"/>
          <w:i/>
          <w:sz w:val="24"/>
          <w:szCs w:val="24"/>
        </w:rPr>
        <w:t>vs</w:t>
      </w:r>
      <w:proofErr w:type="spellEnd"/>
      <w:r w:rsidR="00724E94" w:rsidRPr="00092F84">
        <w:rPr>
          <w:rFonts w:ascii="Book Antiqua" w:hAnsi="Book Antiqua" w:cstheme="minorHAnsi"/>
          <w:sz w:val="24"/>
          <w:szCs w:val="24"/>
        </w:rPr>
        <w:t xml:space="preserve"> CT +</w:t>
      </w:r>
      <w:r w:rsidR="008E2E0C" w:rsidRPr="00092F84">
        <w:rPr>
          <w:rFonts w:ascii="Book Antiqua" w:hAnsi="Book Antiqua" w:cstheme="minorHAnsi"/>
          <w:sz w:val="24"/>
          <w:szCs w:val="24"/>
        </w:rPr>
        <w:t xml:space="preserve"> </w:t>
      </w:r>
      <w:r w:rsidR="00724E94" w:rsidRPr="00092F84">
        <w:rPr>
          <w:rFonts w:ascii="Book Antiqua" w:hAnsi="Book Antiqua" w:cstheme="minorHAnsi"/>
          <w:sz w:val="24"/>
          <w:szCs w:val="24"/>
        </w:rPr>
        <w:t>TT).</w:t>
      </w:r>
      <w:r w:rsidR="002864F0" w:rsidRPr="00092F84">
        <w:rPr>
          <w:rFonts w:ascii="Book Antiqua" w:hAnsi="Book Antiqua" w:cstheme="minorHAnsi"/>
          <w:sz w:val="24"/>
          <w:szCs w:val="24"/>
        </w:rPr>
        <w:t xml:space="preserve"> </w:t>
      </w:r>
    </w:p>
    <w:p w14:paraId="7DFBAC80" w14:textId="75127948" w:rsidR="000317C0" w:rsidRPr="00092F84" w:rsidRDefault="002864F0" w:rsidP="0077374F">
      <w:pPr>
        <w:spacing w:line="360" w:lineRule="auto"/>
        <w:ind w:firstLineChars="150" w:firstLine="360"/>
        <w:rPr>
          <w:rFonts w:ascii="Book Antiqua" w:hAnsi="Book Antiqua" w:cstheme="minorHAnsi"/>
          <w:sz w:val="24"/>
          <w:szCs w:val="24"/>
        </w:rPr>
      </w:pPr>
      <w:r w:rsidRPr="00092F84">
        <w:rPr>
          <w:rFonts w:ascii="Book Antiqua" w:hAnsi="Book Antiqua" w:cstheme="minorHAnsi"/>
          <w:sz w:val="24"/>
          <w:szCs w:val="24"/>
        </w:rPr>
        <w:t xml:space="preserve">As the number of C alleles of rs2094258 increased, the survival rate of GC cases decreased (log-rank test,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Pr="00092F84">
        <w:rPr>
          <w:rFonts w:ascii="Book Antiqua" w:hAnsi="Book Antiqua" w:cstheme="minorHAnsi"/>
          <w:sz w:val="24"/>
          <w:szCs w:val="24"/>
        </w:rPr>
        <w:t>=</w:t>
      </w:r>
      <w:r w:rsidR="00F641A3" w:rsidRPr="00092F84">
        <w:rPr>
          <w:rFonts w:ascii="Book Antiqua" w:hAnsi="Book Antiqua" w:cstheme="minorHAnsi" w:hint="eastAsia"/>
          <w:sz w:val="24"/>
          <w:szCs w:val="24"/>
        </w:rPr>
        <w:t xml:space="preserve"> </w:t>
      </w:r>
      <w:r w:rsidRPr="00092F84">
        <w:rPr>
          <w:rFonts w:ascii="Book Antiqua" w:hAnsi="Book Antiqua" w:cstheme="minorHAnsi"/>
          <w:sz w:val="24"/>
          <w:szCs w:val="24"/>
        </w:rPr>
        <w:t xml:space="preserve">0.032) (Table 3). </w:t>
      </w:r>
      <w:r w:rsidR="000317C0" w:rsidRPr="00092F84">
        <w:rPr>
          <w:rFonts w:ascii="Book Antiqua" w:hAnsi="Book Antiqua" w:cstheme="minorHAnsi"/>
          <w:sz w:val="24"/>
          <w:szCs w:val="24"/>
        </w:rPr>
        <w:t xml:space="preserve">Among all the cases, </w:t>
      </w:r>
      <w:r w:rsidR="00E05CC8" w:rsidRPr="00092F84">
        <w:rPr>
          <w:rFonts w:ascii="Book Antiqua" w:hAnsi="Book Antiqua" w:cstheme="minorHAnsi"/>
          <w:sz w:val="24"/>
          <w:szCs w:val="24"/>
        </w:rPr>
        <w:t xml:space="preserve">mortality was </w:t>
      </w:r>
      <w:r w:rsidR="000317C0" w:rsidRPr="00092F84">
        <w:rPr>
          <w:rFonts w:ascii="Book Antiqua" w:hAnsi="Book Antiqua" w:cstheme="minorHAnsi"/>
          <w:sz w:val="24"/>
          <w:szCs w:val="24"/>
        </w:rPr>
        <w:t>45.4% with rs2094258 TT genotype (no C allele), 53.7% with CT genotype (one C allele)</w:t>
      </w:r>
      <w:r w:rsidR="009B6A90" w:rsidRPr="00092F84">
        <w:rPr>
          <w:rFonts w:ascii="Book Antiqua" w:hAnsi="Book Antiqua" w:cstheme="minorHAnsi"/>
          <w:sz w:val="24"/>
          <w:szCs w:val="24"/>
        </w:rPr>
        <w:t>,</w:t>
      </w:r>
      <w:r w:rsidR="000317C0" w:rsidRPr="00092F84">
        <w:rPr>
          <w:rFonts w:ascii="Book Antiqua" w:hAnsi="Book Antiqua" w:cstheme="minorHAnsi"/>
          <w:sz w:val="24"/>
          <w:szCs w:val="24"/>
        </w:rPr>
        <w:t xml:space="preserve"> and 59.4% with CC genotype (two C alleles). </w:t>
      </w:r>
      <w:r w:rsidRPr="00092F84">
        <w:rPr>
          <w:rFonts w:ascii="Book Antiqua" w:hAnsi="Book Antiqua" w:cstheme="minorHAnsi"/>
          <w:sz w:val="24"/>
          <w:szCs w:val="24"/>
        </w:rPr>
        <w:t>The other four SNP loci (rs751402, Rs2296147, rs1047768</w:t>
      </w:r>
      <w:r w:rsidR="009B6A90" w:rsidRPr="00092F84">
        <w:rPr>
          <w:rFonts w:ascii="Book Antiqua" w:hAnsi="Book Antiqua" w:cstheme="minorHAnsi"/>
          <w:sz w:val="24"/>
          <w:szCs w:val="24"/>
        </w:rPr>
        <w:t>,</w:t>
      </w:r>
      <w:r w:rsidRPr="00092F84">
        <w:rPr>
          <w:rFonts w:ascii="Book Antiqua" w:hAnsi="Book Antiqua" w:cstheme="minorHAnsi"/>
          <w:sz w:val="24"/>
          <w:szCs w:val="24"/>
        </w:rPr>
        <w:t xml:space="preserve"> and rs873601) had no significant correlation with overall survival in patients with GC. </w:t>
      </w:r>
      <w:r w:rsidR="00895A12" w:rsidRPr="00092F84">
        <w:rPr>
          <w:rFonts w:ascii="Book Antiqua" w:hAnsi="Book Antiqua" w:cstheme="minorHAnsi"/>
          <w:sz w:val="24"/>
          <w:szCs w:val="24"/>
        </w:rPr>
        <w:t>For</w:t>
      </w:r>
      <w:r w:rsidR="000317C0" w:rsidRPr="00092F84">
        <w:rPr>
          <w:rFonts w:ascii="Book Antiqua" w:hAnsi="Book Antiqua" w:cstheme="minorHAnsi"/>
          <w:sz w:val="24"/>
          <w:szCs w:val="24"/>
        </w:rPr>
        <w:t xml:space="preserve"> rs2094258</w:t>
      </w:r>
      <w:r w:rsidR="00895A12" w:rsidRPr="00092F84">
        <w:rPr>
          <w:rFonts w:ascii="Book Antiqua" w:hAnsi="Book Antiqua" w:cstheme="minorHAnsi"/>
          <w:sz w:val="24"/>
          <w:szCs w:val="24"/>
        </w:rPr>
        <w:t>,</w:t>
      </w:r>
      <w:r w:rsidR="000317C0" w:rsidRPr="00092F84">
        <w:rPr>
          <w:rFonts w:ascii="Book Antiqua" w:hAnsi="Book Antiqua" w:cstheme="minorHAnsi"/>
          <w:sz w:val="24"/>
          <w:szCs w:val="24"/>
        </w:rPr>
        <w:t xml:space="preserve"> survival curves</w:t>
      </w:r>
      <w:r w:rsidR="00895A12" w:rsidRPr="00092F84">
        <w:rPr>
          <w:rFonts w:ascii="Book Antiqua" w:hAnsi="Book Antiqua" w:cstheme="minorHAnsi"/>
          <w:sz w:val="24"/>
          <w:szCs w:val="24"/>
        </w:rPr>
        <w:t xml:space="preserve"> varied significantly with genotype</w:t>
      </w:r>
      <w:r w:rsidR="000317C0" w:rsidRPr="00092F84">
        <w:rPr>
          <w:rFonts w:ascii="Book Antiqua" w:hAnsi="Book Antiqua" w:cstheme="minorHAnsi"/>
          <w:sz w:val="24"/>
          <w:szCs w:val="24"/>
        </w:rPr>
        <w:t xml:space="preserve"> (log-rank test,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000317C0" w:rsidRPr="00092F84">
        <w:rPr>
          <w:rFonts w:ascii="Book Antiqua" w:hAnsi="Book Antiqua" w:cstheme="minorHAnsi"/>
          <w:sz w:val="24"/>
          <w:szCs w:val="24"/>
        </w:rPr>
        <w:t>=</w:t>
      </w:r>
      <w:r w:rsidR="00F641A3" w:rsidRPr="00092F84">
        <w:rPr>
          <w:rFonts w:ascii="Book Antiqua" w:hAnsi="Book Antiqua" w:cstheme="minorHAnsi" w:hint="eastAsia"/>
          <w:sz w:val="24"/>
          <w:szCs w:val="24"/>
        </w:rPr>
        <w:t xml:space="preserve"> </w:t>
      </w:r>
      <w:r w:rsidR="000317C0" w:rsidRPr="00092F84">
        <w:rPr>
          <w:rFonts w:ascii="Book Antiqua" w:hAnsi="Book Antiqua" w:cstheme="minorHAnsi"/>
          <w:sz w:val="24"/>
          <w:szCs w:val="24"/>
        </w:rPr>
        <w:t>0.032) (Figure 1A). GC patients with the rs2094258 CT</w:t>
      </w:r>
      <w:r w:rsidR="009B6A90" w:rsidRPr="00092F84">
        <w:rPr>
          <w:rFonts w:ascii="Book Antiqua" w:hAnsi="Book Antiqua" w:cstheme="minorHAnsi"/>
          <w:sz w:val="24"/>
          <w:szCs w:val="24"/>
        </w:rPr>
        <w:t xml:space="preserve"> </w:t>
      </w:r>
      <w:r w:rsidR="000317C0" w:rsidRPr="00092F84">
        <w:rPr>
          <w:rFonts w:ascii="Book Antiqua" w:hAnsi="Book Antiqua" w:cstheme="minorHAnsi"/>
          <w:sz w:val="24"/>
          <w:szCs w:val="24"/>
        </w:rPr>
        <w:t>+</w:t>
      </w:r>
      <w:r w:rsidR="009B6A90" w:rsidRPr="00092F84">
        <w:rPr>
          <w:rFonts w:ascii="Book Antiqua" w:hAnsi="Book Antiqua" w:cstheme="minorHAnsi"/>
          <w:sz w:val="24"/>
          <w:szCs w:val="24"/>
        </w:rPr>
        <w:t xml:space="preserve"> </w:t>
      </w:r>
      <w:r w:rsidR="000317C0" w:rsidRPr="00092F84">
        <w:rPr>
          <w:rFonts w:ascii="Book Antiqua" w:hAnsi="Book Antiqua" w:cstheme="minorHAnsi"/>
          <w:sz w:val="24"/>
          <w:szCs w:val="24"/>
        </w:rPr>
        <w:t xml:space="preserve">CC genotype </w:t>
      </w:r>
      <w:r w:rsidR="00265A6F" w:rsidRPr="00092F84">
        <w:rPr>
          <w:rFonts w:ascii="Book Antiqua" w:hAnsi="Book Antiqua" w:cstheme="minorHAnsi"/>
          <w:sz w:val="24"/>
          <w:szCs w:val="24"/>
        </w:rPr>
        <w:t xml:space="preserve">showed </w:t>
      </w:r>
      <w:r w:rsidR="009B6A90" w:rsidRPr="00092F84">
        <w:rPr>
          <w:rFonts w:ascii="Book Antiqua" w:hAnsi="Book Antiqua" w:cstheme="minorHAnsi"/>
          <w:sz w:val="24"/>
          <w:szCs w:val="24"/>
        </w:rPr>
        <w:t xml:space="preserve">a </w:t>
      </w:r>
      <w:r w:rsidR="00265A6F" w:rsidRPr="00092F84">
        <w:rPr>
          <w:rFonts w:ascii="Book Antiqua" w:hAnsi="Book Antiqua" w:cstheme="minorHAnsi"/>
          <w:sz w:val="24"/>
          <w:szCs w:val="24"/>
        </w:rPr>
        <w:t>lower survival</w:t>
      </w:r>
      <w:r w:rsidR="000317C0" w:rsidRPr="00092F84">
        <w:rPr>
          <w:rFonts w:ascii="Book Antiqua" w:hAnsi="Book Antiqua" w:cstheme="minorHAnsi"/>
          <w:sz w:val="24"/>
          <w:szCs w:val="24"/>
        </w:rPr>
        <w:t xml:space="preserve"> than patients with </w:t>
      </w:r>
      <w:r w:rsidR="009B6A90" w:rsidRPr="00092F84">
        <w:rPr>
          <w:rFonts w:ascii="Book Antiqua" w:hAnsi="Book Antiqua" w:cstheme="minorHAnsi"/>
          <w:sz w:val="24"/>
          <w:szCs w:val="24"/>
        </w:rPr>
        <w:t xml:space="preserve">the </w:t>
      </w:r>
      <w:r w:rsidR="000317C0" w:rsidRPr="00092F84">
        <w:rPr>
          <w:rFonts w:ascii="Book Antiqua" w:hAnsi="Book Antiqua" w:cstheme="minorHAnsi"/>
          <w:sz w:val="24"/>
          <w:szCs w:val="24"/>
        </w:rPr>
        <w:t xml:space="preserve">TT genotype (log-rank test,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000317C0" w:rsidRPr="00092F84">
        <w:rPr>
          <w:rFonts w:ascii="Book Antiqua" w:hAnsi="Book Antiqua" w:cstheme="minorHAnsi"/>
          <w:sz w:val="24"/>
          <w:szCs w:val="24"/>
        </w:rPr>
        <w:t>=</w:t>
      </w:r>
      <w:r w:rsidR="00F641A3" w:rsidRPr="00092F84">
        <w:rPr>
          <w:rFonts w:ascii="Book Antiqua" w:hAnsi="Book Antiqua" w:cstheme="minorHAnsi" w:hint="eastAsia"/>
          <w:sz w:val="24"/>
          <w:szCs w:val="24"/>
        </w:rPr>
        <w:t xml:space="preserve"> </w:t>
      </w:r>
      <w:r w:rsidR="000317C0" w:rsidRPr="00092F84">
        <w:rPr>
          <w:rFonts w:ascii="Book Antiqua" w:hAnsi="Book Antiqua" w:cstheme="minorHAnsi"/>
          <w:sz w:val="24"/>
          <w:szCs w:val="24"/>
        </w:rPr>
        <w:t xml:space="preserve">0.028) (Figure 1B). </w:t>
      </w:r>
      <w:r w:rsidR="00265A6F" w:rsidRPr="00092F84">
        <w:rPr>
          <w:rFonts w:ascii="Book Antiqua" w:hAnsi="Book Antiqua" w:cstheme="minorHAnsi"/>
          <w:sz w:val="24"/>
          <w:szCs w:val="24"/>
        </w:rPr>
        <w:t xml:space="preserve">Cases with </w:t>
      </w:r>
      <w:r w:rsidR="009B6A90" w:rsidRPr="00092F84">
        <w:rPr>
          <w:rFonts w:ascii="Book Antiqua" w:hAnsi="Book Antiqua" w:cstheme="minorHAnsi"/>
          <w:sz w:val="24"/>
          <w:szCs w:val="24"/>
        </w:rPr>
        <w:t xml:space="preserve">the </w:t>
      </w:r>
      <w:r w:rsidR="000317C0" w:rsidRPr="00092F84">
        <w:rPr>
          <w:rFonts w:ascii="Book Antiqua" w:hAnsi="Book Antiqua" w:cstheme="minorHAnsi"/>
          <w:sz w:val="24"/>
          <w:szCs w:val="24"/>
        </w:rPr>
        <w:t xml:space="preserve">CC genotype </w:t>
      </w:r>
      <w:r w:rsidR="00265A6F" w:rsidRPr="00092F84">
        <w:rPr>
          <w:rFonts w:ascii="Book Antiqua" w:hAnsi="Book Antiqua" w:cstheme="minorHAnsi"/>
          <w:sz w:val="24"/>
          <w:szCs w:val="24"/>
        </w:rPr>
        <w:t>had a poorer</w:t>
      </w:r>
      <w:r w:rsidR="000317C0" w:rsidRPr="00092F84">
        <w:rPr>
          <w:rFonts w:ascii="Book Antiqua" w:hAnsi="Book Antiqua" w:cstheme="minorHAnsi"/>
          <w:sz w:val="24"/>
          <w:szCs w:val="24"/>
        </w:rPr>
        <w:t xml:space="preserve"> prognosis </w:t>
      </w:r>
      <w:r w:rsidRPr="00092F84">
        <w:rPr>
          <w:rFonts w:ascii="Book Antiqua" w:hAnsi="Book Antiqua" w:cstheme="minorHAnsi"/>
          <w:sz w:val="24"/>
          <w:szCs w:val="24"/>
        </w:rPr>
        <w:t xml:space="preserve">than </w:t>
      </w:r>
      <w:r w:rsidR="00265A6F" w:rsidRPr="00092F84">
        <w:rPr>
          <w:rFonts w:ascii="Book Antiqua" w:hAnsi="Book Antiqua" w:cstheme="minorHAnsi"/>
          <w:sz w:val="24"/>
          <w:szCs w:val="24"/>
        </w:rPr>
        <w:t xml:space="preserve">those with the </w:t>
      </w:r>
      <w:r w:rsidR="000317C0" w:rsidRPr="00092F84">
        <w:rPr>
          <w:rFonts w:ascii="Book Antiqua" w:hAnsi="Book Antiqua" w:cstheme="minorHAnsi"/>
          <w:sz w:val="24"/>
          <w:szCs w:val="24"/>
        </w:rPr>
        <w:t>TT</w:t>
      </w:r>
      <w:r w:rsidR="009B6A90" w:rsidRPr="00092F84">
        <w:rPr>
          <w:rFonts w:ascii="Book Antiqua" w:hAnsi="Book Antiqua" w:cstheme="minorHAnsi"/>
          <w:sz w:val="24"/>
          <w:szCs w:val="24"/>
        </w:rPr>
        <w:t xml:space="preserve"> </w:t>
      </w:r>
      <w:r w:rsidR="000317C0" w:rsidRPr="00092F84">
        <w:rPr>
          <w:rFonts w:ascii="Book Antiqua" w:hAnsi="Book Antiqua" w:cstheme="minorHAnsi"/>
          <w:sz w:val="24"/>
          <w:szCs w:val="24"/>
        </w:rPr>
        <w:t>+</w:t>
      </w:r>
      <w:r w:rsidR="009B6A90" w:rsidRPr="00092F84">
        <w:rPr>
          <w:rFonts w:ascii="Book Antiqua" w:hAnsi="Book Antiqua" w:cstheme="minorHAnsi"/>
          <w:sz w:val="24"/>
          <w:szCs w:val="24"/>
        </w:rPr>
        <w:t xml:space="preserve"> </w:t>
      </w:r>
      <w:r w:rsidR="000317C0" w:rsidRPr="00092F84">
        <w:rPr>
          <w:rFonts w:ascii="Book Antiqua" w:hAnsi="Book Antiqua" w:cstheme="minorHAnsi"/>
          <w:sz w:val="24"/>
          <w:szCs w:val="24"/>
        </w:rPr>
        <w:t xml:space="preserve">CT genotype (log-rank test,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000317C0" w:rsidRPr="00092F84">
        <w:rPr>
          <w:rFonts w:ascii="Book Antiqua" w:hAnsi="Book Antiqua" w:cstheme="minorHAnsi"/>
          <w:sz w:val="24"/>
          <w:szCs w:val="24"/>
        </w:rPr>
        <w:t>=</w:t>
      </w:r>
      <w:r w:rsidR="00F641A3" w:rsidRPr="00092F84">
        <w:rPr>
          <w:rFonts w:ascii="Book Antiqua" w:hAnsi="Book Antiqua" w:cstheme="minorHAnsi" w:hint="eastAsia"/>
          <w:sz w:val="24"/>
          <w:szCs w:val="24"/>
        </w:rPr>
        <w:t xml:space="preserve"> </w:t>
      </w:r>
      <w:r w:rsidR="000317C0" w:rsidRPr="00092F84">
        <w:rPr>
          <w:rFonts w:ascii="Book Antiqua" w:hAnsi="Book Antiqua" w:cstheme="minorHAnsi"/>
          <w:sz w:val="24"/>
          <w:szCs w:val="24"/>
        </w:rPr>
        <w:t>0.039) (Figure 1C).</w:t>
      </w:r>
    </w:p>
    <w:p w14:paraId="3B15A5AF" w14:textId="733A3219" w:rsidR="000317C0" w:rsidRPr="00092F84" w:rsidRDefault="000317C0" w:rsidP="00880686">
      <w:pPr>
        <w:widowControl/>
        <w:spacing w:line="360" w:lineRule="auto"/>
        <w:ind w:firstLine="315"/>
        <w:rPr>
          <w:rFonts w:ascii="Book Antiqua" w:hAnsi="Book Antiqua" w:cstheme="minorHAnsi"/>
          <w:sz w:val="24"/>
          <w:szCs w:val="24"/>
        </w:rPr>
      </w:pPr>
      <w:r w:rsidRPr="00092F84">
        <w:rPr>
          <w:rFonts w:ascii="Book Antiqua" w:hAnsi="Book Antiqua" w:cstheme="minorHAnsi"/>
          <w:sz w:val="24"/>
          <w:szCs w:val="24"/>
        </w:rPr>
        <w:lastRenderedPageBreak/>
        <w:t xml:space="preserve">In </w:t>
      </w:r>
      <w:proofErr w:type="spellStart"/>
      <w:r w:rsidRPr="00092F84">
        <w:rPr>
          <w:rFonts w:ascii="Book Antiqua" w:hAnsi="Book Antiqua" w:cstheme="minorHAnsi"/>
          <w:sz w:val="24"/>
          <w:szCs w:val="24"/>
        </w:rPr>
        <w:t>univariate</w:t>
      </w:r>
      <w:proofErr w:type="spellEnd"/>
      <w:r w:rsidRPr="00092F84">
        <w:rPr>
          <w:rFonts w:ascii="Book Antiqua" w:hAnsi="Book Antiqua" w:cstheme="minorHAnsi"/>
          <w:sz w:val="24"/>
          <w:szCs w:val="24"/>
        </w:rPr>
        <w:t xml:space="preserve"> survival analysis, age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Pr="00092F84">
        <w:rPr>
          <w:rFonts w:ascii="Book Antiqua" w:hAnsi="Book Antiqua" w:cstheme="minorHAnsi"/>
          <w:sz w:val="24"/>
          <w:szCs w:val="24"/>
        </w:rPr>
        <w:t>=</w:t>
      </w:r>
      <w:r w:rsidR="00F641A3" w:rsidRPr="00092F84">
        <w:rPr>
          <w:rFonts w:ascii="Book Antiqua" w:hAnsi="Book Antiqua" w:cstheme="minorHAnsi" w:hint="eastAsia"/>
          <w:sz w:val="24"/>
          <w:szCs w:val="24"/>
        </w:rPr>
        <w:t xml:space="preserve"> </w:t>
      </w:r>
      <w:r w:rsidRPr="00092F84">
        <w:rPr>
          <w:rFonts w:ascii="Book Antiqua" w:hAnsi="Book Antiqua" w:cstheme="minorHAnsi"/>
          <w:sz w:val="24"/>
          <w:szCs w:val="24"/>
        </w:rPr>
        <w:t>0.011), TNM stage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Pr="00092F84">
        <w:rPr>
          <w:rFonts w:ascii="Book Antiqua" w:hAnsi="Book Antiqua" w:cstheme="minorHAnsi"/>
          <w:sz w:val="24"/>
          <w:szCs w:val="24"/>
        </w:rPr>
        <w:t>&lt;</w:t>
      </w:r>
      <w:r w:rsidR="00F641A3" w:rsidRPr="00092F84">
        <w:rPr>
          <w:rFonts w:ascii="Book Antiqua" w:hAnsi="Book Antiqua" w:cstheme="minorHAnsi" w:hint="eastAsia"/>
          <w:sz w:val="24"/>
          <w:szCs w:val="24"/>
        </w:rPr>
        <w:t xml:space="preserve"> </w:t>
      </w:r>
      <w:r w:rsidRPr="00092F84">
        <w:rPr>
          <w:rFonts w:ascii="Book Antiqua" w:hAnsi="Book Antiqua" w:cstheme="minorHAnsi"/>
          <w:sz w:val="24"/>
          <w:szCs w:val="24"/>
        </w:rPr>
        <w:t xml:space="preserve">0.001), </w:t>
      </w:r>
      <w:r w:rsidR="009B6A90" w:rsidRPr="00092F84">
        <w:rPr>
          <w:rFonts w:ascii="Book Antiqua" w:hAnsi="Book Antiqua" w:cstheme="minorHAnsi"/>
          <w:sz w:val="24"/>
          <w:szCs w:val="24"/>
        </w:rPr>
        <w:t xml:space="preserve">no </w:t>
      </w:r>
      <w:r w:rsidR="005C4A2F" w:rsidRPr="00092F84">
        <w:rPr>
          <w:rFonts w:ascii="Book Antiqua" w:hAnsi="Book Antiqua" w:cstheme="minorHAnsi"/>
          <w:sz w:val="24"/>
          <w:szCs w:val="24"/>
        </w:rPr>
        <w:t>chemotherapy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005C4A2F" w:rsidRPr="00092F84">
        <w:rPr>
          <w:rFonts w:ascii="Book Antiqua" w:hAnsi="Book Antiqua" w:cstheme="minorHAnsi"/>
          <w:sz w:val="24"/>
          <w:szCs w:val="24"/>
        </w:rPr>
        <w:t>&lt;</w:t>
      </w:r>
      <w:r w:rsidR="00F641A3" w:rsidRPr="00092F84">
        <w:rPr>
          <w:rFonts w:ascii="Book Antiqua" w:hAnsi="Book Antiqua" w:cstheme="minorHAnsi" w:hint="eastAsia"/>
          <w:sz w:val="24"/>
          <w:szCs w:val="24"/>
        </w:rPr>
        <w:t xml:space="preserve"> </w:t>
      </w:r>
      <w:r w:rsidR="005C4A2F" w:rsidRPr="00092F84">
        <w:rPr>
          <w:rFonts w:ascii="Book Antiqua" w:hAnsi="Book Antiqua" w:cstheme="minorHAnsi"/>
          <w:sz w:val="24"/>
          <w:szCs w:val="24"/>
        </w:rPr>
        <w:t xml:space="preserve">0.001), </w:t>
      </w:r>
      <w:r w:rsidR="002843C8" w:rsidRPr="00092F84">
        <w:rPr>
          <w:rFonts w:ascii="Book Antiqua" w:hAnsi="Book Antiqua" w:cstheme="minorHAnsi"/>
          <w:sz w:val="24"/>
          <w:szCs w:val="24"/>
        </w:rPr>
        <w:t xml:space="preserve">poor </w:t>
      </w:r>
      <w:r w:rsidRPr="00092F84">
        <w:rPr>
          <w:rFonts w:ascii="Book Antiqua" w:hAnsi="Book Antiqua" w:cstheme="minorHAnsi"/>
          <w:sz w:val="24"/>
          <w:szCs w:val="24"/>
        </w:rPr>
        <w:t>differentiation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002843C8" w:rsidRPr="00092F84">
        <w:rPr>
          <w:rFonts w:ascii="Book Antiqua" w:hAnsi="Book Antiqua" w:cstheme="minorHAnsi"/>
          <w:sz w:val="24"/>
          <w:szCs w:val="24"/>
        </w:rPr>
        <w:t>&lt;</w:t>
      </w:r>
      <w:r w:rsidR="00F641A3" w:rsidRPr="00092F84">
        <w:rPr>
          <w:rFonts w:ascii="Book Antiqua" w:hAnsi="Book Antiqua" w:cstheme="minorHAnsi" w:hint="eastAsia"/>
          <w:sz w:val="24"/>
          <w:szCs w:val="24"/>
        </w:rPr>
        <w:t xml:space="preserve"> </w:t>
      </w:r>
      <w:r w:rsidRPr="00092F84">
        <w:rPr>
          <w:rFonts w:ascii="Book Antiqua" w:hAnsi="Book Antiqua" w:cstheme="minorHAnsi"/>
          <w:sz w:val="24"/>
          <w:szCs w:val="24"/>
        </w:rPr>
        <w:t>0.</w:t>
      </w:r>
      <w:r w:rsidR="002843C8" w:rsidRPr="00092F84">
        <w:rPr>
          <w:rFonts w:ascii="Book Antiqua" w:hAnsi="Book Antiqua" w:cstheme="minorHAnsi"/>
          <w:sz w:val="24"/>
          <w:szCs w:val="24"/>
        </w:rPr>
        <w:t>001</w:t>
      </w:r>
      <w:r w:rsidRPr="00092F84">
        <w:rPr>
          <w:rFonts w:ascii="Book Antiqua" w:hAnsi="Book Antiqua" w:cstheme="minorHAnsi"/>
          <w:sz w:val="24"/>
          <w:szCs w:val="24"/>
        </w:rPr>
        <w:t>)</w:t>
      </w:r>
      <w:r w:rsidR="005C4A2F" w:rsidRPr="00092F84">
        <w:rPr>
          <w:rFonts w:ascii="Book Antiqua" w:hAnsi="Book Antiqua" w:cstheme="minorHAnsi"/>
          <w:sz w:val="24"/>
          <w:szCs w:val="24"/>
        </w:rPr>
        <w:t>, neural invasion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005C4A2F" w:rsidRPr="00092F84">
        <w:rPr>
          <w:rFonts w:ascii="Book Antiqua" w:hAnsi="Book Antiqua" w:cstheme="minorHAnsi"/>
          <w:sz w:val="24"/>
          <w:szCs w:val="24"/>
        </w:rPr>
        <w:t>&lt;</w:t>
      </w:r>
      <w:r w:rsidR="00F641A3" w:rsidRPr="00092F84">
        <w:rPr>
          <w:rFonts w:ascii="Book Antiqua" w:hAnsi="Book Antiqua" w:cstheme="minorHAnsi" w:hint="eastAsia"/>
          <w:sz w:val="24"/>
          <w:szCs w:val="24"/>
        </w:rPr>
        <w:t xml:space="preserve"> </w:t>
      </w:r>
      <w:r w:rsidR="005C4A2F" w:rsidRPr="00092F84">
        <w:rPr>
          <w:rFonts w:ascii="Book Antiqua" w:hAnsi="Book Antiqua" w:cstheme="minorHAnsi"/>
          <w:sz w:val="24"/>
          <w:szCs w:val="24"/>
        </w:rPr>
        <w:t>0.001)</w:t>
      </w:r>
      <w:r w:rsidR="00197DB2" w:rsidRPr="00092F84">
        <w:rPr>
          <w:rFonts w:ascii="Book Antiqua" w:hAnsi="Book Antiqua" w:cstheme="minorHAnsi"/>
          <w:sz w:val="24"/>
          <w:szCs w:val="24"/>
        </w:rPr>
        <w:t>,</w:t>
      </w:r>
      <w:r w:rsidR="005C4A2F" w:rsidRPr="00092F84">
        <w:rPr>
          <w:rFonts w:ascii="Book Antiqua" w:hAnsi="Book Antiqua" w:cstheme="minorHAnsi"/>
          <w:sz w:val="24"/>
          <w:szCs w:val="24"/>
        </w:rPr>
        <w:t xml:space="preserve"> and</w:t>
      </w:r>
      <w:r w:rsidRPr="00092F84">
        <w:rPr>
          <w:rFonts w:ascii="Book Antiqua" w:hAnsi="Book Antiqua" w:cstheme="minorHAnsi"/>
          <w:sz w:val="24"/>
          <w:szCs w:val="24"/>
        </w:rPr>
        <w:t xml:space="preserve"> </w:t>
      </w:r>
      <w:proofErr w:type="spellStart"/>
      <w:r w:rsidRPr="00092F84">
        <w:rPr>
          <w:rFonts w:ascii="Book Antiqua" w:hAnsi="Book Antiqua" w:cstheme="minorHAnsi"/>
          <w:sz w:val="24"/>
          <w:szCs w:val="24"/>
        </w:rPr>
        <w:t>lymphovascular</w:t>
      </w:r>
      <w:proofErr w:type="spellEnd"/>
      <w:r w:rsidRPr="00092F84">
        <w:rPr>
          <w:rFonts w:ascii="Book Antiqua" w:hAnsi="Book Antiqua" w:cstheme="minorHAnsi"/>
          <w:sz w:val="24"/>
          <w:szCs w:val="24"/>
        </w:rPr>
        <w:t xml:space="preserve"> invasion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Pr="00092F84">
        <w:rPr>
          <w:rFonts w:ascii="Book Antiqua" w:hAnsi="Book Antiqua" w:cstheme="minorHAnsi"/>
          <w:sz w:val="24"/>
          <w:szCs w:val="24"/>
        </w:rPr>
        <w:t>&lt;</w:t>
      </w:r>
      <w:r w:rsidR="00F641A3" w:rsidRPr="00092F84">
        <w:rPr>
          <w:rFonts w:ascii="Book Antiqua" w:hAnsi="Book Antiqua" w:cstheme="minorHAnsi" w:hint="eastAsia"/>
          <w:sz w:val="24"/>
          <w:szCs w:val="24"/>
        </w:rPr>
        <w:t xml:space="preserve"> </w:t>
      </w:r>
      <w:r w:rsidRPr="00092F84">
        <w:rPr>
          <w:rFonts w:ascii="Book Antiqua" w:hAnsi="Book Antiqua" w:cstheme="minorHAnsi"/>
          <w:sz w:val="24"/>
          <w:szCs w:val="24"/>
        </w:rPr>
        <w:t>0.001) were</w:t>
      </w:r>
      <w:r w:rsidR="00197DB2" w:rsidRPr="00092F84">
        <w:rPr>
          <w:rFonts w:ascii="Book Antiqua" w:hAnsi="Book Antiqua" w:cstheme="minorHAnsi"/>
          <w:sz w:val="24"/>
          <w:szCs w:val="24"/>
        </w:rPr>
        <w:t xml:space="preserve"> positively</w:t>
      </w:r>
      <w:r w:rsidRPr="00092F84">
        <w:rPr>
          <w:rFonts w:ascii="Book Antiqua" w:hAnsi="Book Antiqua" w:cstheme="minorHAnsi"/>
          <w:sz w:val="24"/>
          <w:szCs w:val="24"/>
        </w:rPr>
        <w:t xml:space="preserve"> </w:t>
      </w:r>
      <w:r w:rsidR="00F25F14" w:rsidRPr="00092F84">
        <w:rPr>
          <w:rFonts w:ascii="Book Antiqua" w:hAnsi="Book Antiqua" w:cstheme="minorHAnsi"/>
          <w:sz w:val="24"/>
          <w:szCs w:val="24"/>
        </w:rPr>
        <w:t>associated with</w:t>
      </w:r>
      <w:r w:rsidRPr="00092F84">
        <w:rPr>
          <w:rFonts w:ascii="Book Antiqua" w:hAnsi="Book Antiqua" w:cstheme="minorHAnsi"/>
          <w:sz w:val="24"/>
          <w:szCs w:val="24"/>
        </w:rPr>
        <w:t xml:space="preserve"> the 5</w:t>
      </w:r>
      <w:r w:rsidR="00F86132" w:rsidRPr="00092F84">
        <w:rPr>
          <w:rFonts w:ascii="Book Antiqua" w:hAnsi="Book Antiqua" w:cstheme="minorHAnsi"/>
          <w:sz w:val="24"/>
          <w:szCs w:val="24"/>
        </w:rPr>
        <w:t>-</w:t>
      </w:r>
      <w:r w:rsidRPr="00092F84">
        <w:rPr>
          <w:rFonts w:ascii="Book Antiqua" w:hAnsi="Book Antiqua" w:cstheme="minorHAnsi"/>
          <w:sz w:val="24"/>
          <w:szCs w:val="24"/>
        </w:rPr>
        <w:t xml:space="preserve">year survival of GC cases (Table 4). </w:t>
      </w:r>
      <w:r w:rsidR="00336511" w:rsidRPr="00092F84">
        <w:rPr>
          <w:rFonts w:ascii="Book Antiqua" w:hAnsi="Book Antiqua" w:cstheme="minorHAnsi"/>
          <w:sz w:val="24"/>
          <w:szCs w:val="24"/>
        </w:rPr>
        <w:t xml:space="preserve">Gender and </w:t>
      </w:r>
      <w:r w:rsidR="00336511" w:rsidRPr="00092F84">
        <w:rPr>
          <w:rFonts w:ascii="Book Antiqua" w:hAnsi="Book Antiqua" w:cstheme="minorHAnsi"/>
          <w:i/>
          <w:sz w:val="24"/>
          <w:szCs w:val="24"/>
        </w:rPr>
        <w:t>H. pylori</w:t>
      </w:r>
      <w:r w:rsidR="00336511" w:rsidRPr="00092F84">
        <w:rPr>
          <w:rFonts w:ascii="Book Antiqua" w:hAnsi="Book Antiqua" w:cstheme="minorHAnsi"/>
          <w:sz w:val="24"/>
          <w:szCs w:val="24"/>
        </w:rPr>
        <w:t xml:space="preserve"> status were not significantly associated with the 5-year survival of GC cases. </w:t>
      </w:r>
      <w:r w:rsidRPr="00092F84">
        <w:rPr>
          <w:rFonts w:ascii="Book Antiqua" w:hAnsi="Book Antiqua" w:cstheme="minorHAnsi"/>
          <w:sz w:val="24"/>
          <w:szCs w:val="24"/>
        </w:rPr>
        <w:t>In multivariate analysis,</w:t>
      </w:r>
      <w:r w:rsidR="00197DB2" w:rsidRPr="00092F84">
        <w:rPr>
          <w:rFonts w:ascii="Book Antiqua" w:hAnsi="Book Antiqua" w:cstheme="minorHAnsi"/>
          <w:sz w:val="24"/>
          <w:szCs w:val="24"/>
        </w:rPr>
        <w:t xml:space="preserve"> the increase in </w:t>
      </w:r>
      <w:r w:rsidR="008E2E0C" w:rsidRPr="00092F84">
        <w:rPr>
          <w:rFonts w:ascii="Book Antiqua" w:hAnsi="Book Antiqua" w:cstheme="minorHAnsi"/>
          <w:sz w:val="24"/>
          <w:szCs w:val="24"/>
        </w:rPr>
        <w:t xml:space="preserve">the number of </w:t>
      </w:r>
      <w:r w:rsidR="00197DB2" w:rsidRPr="00092F84">
        <w:rPr>
          <w:rFonts w:ascii="Book Antiqua" w:hAnsi="Book Antiqua" w:cstheme="minorHAnsi"/>
          <w:sz w:val="24"/>
          <w:szCs w:val="24"/>
        </w:rPr>
        <w:t>C alleles of</w:t>
      </w:r>
      <w:r w:rsidRPr="00092F84">
        <w:rPr>
          <w:rFonts w:ascii="Book Antiqua" w:hAnsi="Book Antiqua" w:cstheme="minorHAnsi"/>
          <w:sz w:val="24"/>
          <w:szCs w:val="24"/>
        </w:rPr>
        <w:t xml:space="preserve"> </w:t>
      </w:r>
      <w:r w:rsidR="00233869" w:rsidRPr="00092F84">
        <w:rPr>
          <w:rFonts w:ascii="Book Antiqua" w:hAnsi="Book Antiqua" w:cstheme="minorHAnsi"/>
          <w:sz w:val="24"/>
          <w:szCs w:val="24"/>
        </w:rPr>
        <w:t>rs2094258</w:t>
      </w:r>
      <w:r w:rsidR="00197DB2" w:rsidRPr="00092F84">
        <w:rPr>
          <w:rFonts w:ascii="Book Antiqua" w:hAnsi="Book Antiqua" w:cstheme="minorHAnsi"/>
          <w:sz w:val="24"/>
          <w:szCs w:val="24"/>
        </w:rPr>
        <w:t xml:space="preserve"> </w:t>
      </w:r>
      <w:r w:rsidR="00233869" w:rsidRPr="00092F84">
        <w:rPr>
          <w:rFonts w:ascii="Book Antiqua" w:hAnsi="Book Antiqua" w:cstheme="minorHAnsi"/>
          <w:sz w:val="24"/>
          <w:szCs w:val="24"/>
        </w:rPr>
        <w:t>(</w:t>
      </w:r>
      <w:r w:rsidR="00197DB2" w:rsidRPr="00092F84">
        <w:rPr>
          <w:rFonts w:ascii="Book Antiqua" w:eastAsia="宋体" w:hAnsi="Book Antiqua" w:cs="宋体"/>
          <w:kern w:val="0"/>
          <w:sz w:val="24"/>
          <w:szCs w:val="24"/>
        </w:rPr>
        <w:t xml:space="preserve">hazard </w:t>
      </w:r>
      <w:r w:rsidR="002C042D" w:rsidRPr="00092F84">
        <w:rPr>
          <w:rFonts w:ascii="Book Antiqua" w:eastAsia="宋体" w:hAnsi="Book Antiqua" w:cs="宋体"/>
          <w:kern w:val="0"/>
          <w:sz w:val="24"/>
          <w:szCs w:val="24"/>
        </w:rPr>
        <w:t>ratio</w:t>
      </w:r>
      <w:r w:rsidR="002C042D" w:rsidRPr="00092F84">
        <w:rPr>
          <w:rFonts w:ascii="Book Antiqua" w:eastAsia="宋体" w:hAnsi="Book Antiqua" w:cs="宋体" w:hint="eastAsia"/>
          <w:kern w:val="0"/>
          <w:sz w:val="24"/>
          <w:szCs w:val="24"/>
        </w:rPr>
        <w:t xml:space="preserve"> </w:t>
      </w:r>
      <w:r w:rsidR="00197DB2" w:rsidRPr="00092F84">
        <w:rPr>
          <w:rFonts w:ascii="Book Antiqua" w:eastAsia="宋体" w:hAnsi="Book Antiqua" w:cs="宋体"/>
          <w:kern w:val="0"/>
          <w:sz w:val="24"/>
          <w:szCs w:val="24"/>
        </w:rPr>
        <w:t>[</w:t>
      </w:r>
      <w:r w:rsidR="002C042D" w:rsidRPr="00092F84">
        <w:rPr>
          <w:rFonts w:ascii="Book Antiqua" w:hAnsi="Book Antiqua" w:cstheme="minorHAnsi"/>
          <w:sz w:val="24"/>
          <w:szCs w:val="24"/>
          <w:lang w:val="en-GB"/>
        </w:rPr>
        <w:t>HR</w:t>
      </w:r>
      <w:r w:rsidR="00197DB2" w:rsidRPr="00092F84">
        <w:rPr>
          <w:rFonts w:ascii="Book Antiqua" w:hAnsi="Book Antiqua" w:cstheme="minorHAnsi"/>
          <w:sz w:val="24"/>
          <w:szCs w:val="24"/>
          <w:lang w:val="en-GB"/>
        </w:rPr>
        <w:t>]</w:t>
      </w:r>
      <w:r w:rsidR="00197DB2" w:rsidRPr="00092F84">
        <w:rPr>
          <w:rFonts w:ascii="Book Antiqua" w:hAnsi="Book Antiqua" w:cstheme="minorHAnsi" w:hint="eastAsia"/>
          <w:sz w:val="24"/>
          <w:szCs w:val="24"/>
        </w:rPr>
        <w:t xml:space="preserve"> </w:t>
      </w:r>
      <w:r w:rsidR="00233869" w:rsidRPr="00092F84">
        <w:rPr>
          <w:rFonts w:ascii="Book Antiqua" w:hAnsi="Book Antiqua" w:cstheme="minorHAnsi"/>
          <w:sz w:val="24"/>
          <w:szCs w:val="24"/>
        </w:rPr>
        <w:t>=</w:t>
      </w:r>
      <w:r w:rsidR="00F641A3" w:rsidRPr="00092F84">
        <w:rPr>
          <w:rFonts w:ascii="Book Antiqua" w:hAnsi="Book Antiqua" w:cstheme="minorHAnsi" w:hint="eastAsia"/>
          <w:sz w:val="24"/>
          <w:szCs w:val="24"/>
        </w:rPr>
        <w:t xml:space="preserve"> </w:t>
      </w:r>
      <w:r w:rsidR="00233869" w:rsidRPr="00092F84">
        <w:rPr>
          <w:rFonts w:ascii="Book Antiqua" w:hAnsi="Book Antiqua" w:cstheme="minorHAnsi"/>
          <w:sz w:val="24"/>
          <w:szCs w:val="24"/>
        </w:rPr>
        <w:t xml:space="preserve">1.19, </w:t>
      </w:r>
      <w:r w:rsidR="002C042D" w:rsidRPr="00092F84">
        <w:rPr>
          <w:rFonts w:ascii="Book Antiqua" w:hAnsi="Book Antiqua" w:cstheme="minorHAnsi"/>
          <w:sz w:val="24"/>
          <w:szCs w:val="24"/>
        </w:rPr>
        <w:t>95%CI</w:t>
      </w:r>
      <w:r w:rsidR="00197DB2" w:rsidRPr="00092F84">
        <w:rPr>
          <w:rFonts w:ascii="Book Antiqua" w:hAnsi="Book Antiqua" w:cstheme="minorHAnsi"/>
          <w:sz w:val="24"/>
          <w:szCs w:val="24"/>
        </w:rPr>
        <w:t xml:space="preserve">: </w:t>
      </w:r>
      <w:r w:rsidR="00233869" w:rsidRPr="00092F84">
        <w:rPr>
          <w:rFonts w:ascii="Book Antiqua" w:hAnsi="Book Antiqua" w:cstheme="minorHAnsi"/>
          <w:sz w:val="24"/>
          <w:szCs w:val="24"/>
        </w:rPr>
        <w:t>1.02</w:t>
      </w:r>
      <w:r w:rsidR="00DE1802" w:rsidRPr="00092F84">
        <w:rPr>
          <w:rFonts w:ascii="Book Antiqua" w:hAnsi="Book Antiqua" w:cstheme="minorHAnsi" w:hint="eastAsia"/>
          <w:sz w:val="24"/>
          <w:szCs w:val="24"/>
        </w:rPr>
        <w:t>-</w:t>
      </w:r>
      <w:r w:rsidR="00233869" w:rsidRPr="00092F84">
        <w:rPr>
          <w:rFonts w:ascii="Book Antiqua" w:hAnsi="Book Antiqua" w:cstheme="minorHAnsi"/>
          <w:sz w:val="24"/>
          <w:szCs w:val="24"/>
        </w:rPr>
        <w:t>1.45</w:t>
      </w:r>
      <w:r w:rsidR="008E1834" w:rsidRPr="00092F84">
        <w:rPr>
          <w:rFonts w:ascii="Book Antiqua" w:hAnsi="Book Antiqua" w:cstheme="minorHAnsi"/>
          <w:sz w:val="24"/>
          <w:szCs w:val="24"/>
        </w:rPr>
        <w:t>,</w:t>
      </w:r>
      <w:r w:rsidR="008E1834" w:rsidRPr="00092F84">
        <w:rPr>
          <w:rFonts w:ascii="Book Antiqua" w:hAnsi="Book Antiqua" w:cstheme="minorHAnsi"/>
          <w:i/>
          <w:sz w:val="24"/>
          <w:szCs w:val="24"/>
        </w:rPr>
        <w:t xml:space="preserve">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00233869" w:rsidRPr="00092F84">
        <w:rPr>
          <w:rFonts w:ascii="Book Antiqua" w:hAnsi="Book Antiqua" w:cstheme="minorHAnsi"/>
          <w:sz w:val="24"/>
          <w:szCs w:val="24"/>
        </w:rPr>
        <w:t>= 0.037), chemotherapy (HR</w:t>
      </w:r>
      <w:r w:rsidR="00F641A3" w:rsidRPr="00092F84">
        <w:rPr>
          <w:rFonts w:ascii="Book Antiqua" w:hAnsi="Book Antiqua" w:cstheme="minorHAnsi" w:hint="eastAsia"/>
          <w:sz w:val="24"/>
          <w:szCs w:val="24"/>
        </w:rPr>
        <w:t xml:space="preserve"> </w:t>
      </w:r>
      <w:r w:rsidR="00233869" w:rsidRPr="00092F84">
        <w:rPr>
          <w:rFonts w:ascii="Book Antiqua" w:hAnsi="Book Antiqua" w:cstheme="minorHAnsi"/>
          <w:sz w:val="24"/>
          <w:szCs w:val="24"/>
        </w:rPr>
        <w:t>=</w:t>
      </w:r>
      <w:r w:rsidR="00F641A3" w:rsidRPr="00092F84">
        <w:rPr>
          <w:rFonts w:ascii="Book Antiqua" w:hAnsi="Book Antiqua" w:cstheme="minorHAnsi" w:hint="eastAsia"/>
          <w:sz w:val="24"/>
          <w:szCs w:val="24"/>
        </w:rPr>
        <w:t xml:space="preserve"> </w:t>
      </w:r>
      <w:r w:rsidR="00233869" w:rsidRPr="00092F84">
        <w:rPr>
          <w:rFonts w:ascii="Book Antiqua" w:hAnsi="Book Antiqua" w:cstheme="minorHAnsi"/>
          <w:sz w:val="24"/>
          <w:szCs w:val="24"/>
        </w:rPr>
        <w:t>0.81, 95%CI</w:t>
      </w:r>
      <w:r w:rsidR="00197DB2" w:rsidRPr="00092F84">
        <w:rPr>
          <w:rFonts w:ascii="Book Antiqua" w:hAnsi="Book Antiqua" w:cstheme="minorHAnsi"/>
          <w:sz w:val="24"/>
          <w:szCs w:val="24"/>
        </w:rPr>
        <w:t xml:space="preserve">: </w:t>
      </w:r>
      <w:r w:rsidR="00233869" w:rsidRPr="00092F84">
        <w:rPr>
          <w:rFonts w:ascii="Book Antiqua" w:hAnsi="Book Antiqua" w:cstheme="minorHAnsi"/>
          <w:sz w:val="24"/>
          <w:szCs w:val="24"/>
        </w:rPr>
        <w:t xml:space="preserve">0.63-0.98;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00233869" w:rsidRPr="00092F84">
        <w:rPr>
          <w:rFonts w:ascii="Book Antiqua" w:hAnsi="Book Antiqua" w:cstheme="minorHAnsi"/>
          <w:sz w:val="24"/>
          <w:szCs w:val="24"/>
        </w:rPr>
        <w:t>=</w:t>
      </w:r>
      <w:r w:rsidR="00F641A3" w:rsidRPr="00092F84">
        <w:rPr>
          <w:rFonts w:ascii="Book Antiqua" w:hAnsi="Book Antiqua" w:cstheme="minorHAnsi" w:hint="eastAsia"/>
          <w:sz w:val="24"/>
          <w:szCs w:val="24"/>
        </w:rPr>
        <w:t xml:space="preserve"> </w:t>
      </w:r>
      <w:r w:rsidR="00233869" w:rsidRPr="00092F84">
        <w:rPr>
          <w:rFonts w:ascii="Book Antiqua" w:hAnsi="Book Antiqua" w:cstheme="minorHAnsi"/>
          <w:sz w:val="24"/>
          <w:szCs w:val="24"/>
        </w:rPr>
        <w:t xml:space="preserve">0.041), </w:t>
      </w:r>
      <w:r w:rsidRPr="00092F84">
        <w:rPr>
          <w:rFonts w:ascii="Book Antiqua" w:hAnsi="Book Antiqua" w:cstheme="minorHAnsi"/>
          <w:sz w:val="24"/>
          <w:szCs w:val="24"/>
        </w:rPr>
        <w:t>differentiation (HR</w:t>
      </w:r>
      <w:r w:rsidR="00F641A3" w:rsidRPr="00092F84">
        <w:rPr>
          <w:rFonts w:ascii="Book Antiqua" w:hAnsi="Book Antiqua" w:cstheme="minorHAnsi" w:hint="eastAsia"/>
          <w:sz w:val="24"/>
          <w:szCs w:val="24"/>
        </w:rPr>
        <w:t xml:space="preserve"> </w:t>
      </w:r>
      <w:r w:rsidRPr="00092F84">
        <w:rPr>
          <w:rFonts w:ascii="Book Antiqua" w:hAnsi="Book Antiqua" w:cstheme="minorHAnsi"/>
          <w:sz w:val="24"/>
          <w:szCs w:val="24"/>
        </w:rPr>
        <w:t>=</w:t>
      </w:r>
      <w:r w:rsidR="00F641A3" w:rsidRPr="00092F84">
        <w:rPr>
          <w:rFonts w:ascii="Book Antiqua" w:hAnsi="Book Antiqua" w:cstheme="minorHAnsi" w:hint="eastAsia"/>
          <w:sz w:val="24"/>
          <w:szCs w:val="24"/>
        </w:rPr>
        <w:t xml:space="preserve"> </w:t>
      </w:r>
      <w:r w:rsidRPr="00092F84">
        <w:rPr>
          <w:rFonts w:ascii="Book Antiqua" w:hAnsi="Book Antiqua" w:cstheme="minorHAnsi"/>
          <w:sz w:val="24"/>
          <w:szCs w:val="24"/>
        </w:rPr>
        <w:t>4.51, 95</w:t>
      </w:r>
      <w:r w:rsidR="00436069" w:rsidRPr="00092F84">
        <w:rPr>
          <w:rFonts w:ascii="Book Antiqua" w:hAnsi="Book Antiqua" w:cstheme="minorHAnsi"/>
          <w:sz w:val="24"/>
          <w:szCs w:val="24"/>
        </w:rPr>
        <w:t>%</w:t>
      </w:r>
      <w:r w:rsidRPr="00092F84">
        <w:rPr>
          <w:rFonts w:ascii="Book Antiqua" w:hAnsi="Book Antiqua" w:cstheme="minorHAnsi"/>
          <w:sz w:val="24"/>
          <w:szCs w:val="24"/>
        </w:rPr>
        <w:t>CI</w:t>
      </w:r>
      <w:r w:rsidR="00197DB2" w:rsidRPr="00092F84">
        <w:rPr>
          <w:rFonts w:ascii="Book Antiqua" w:hAnsi="Book Antiqua" w:cstheme="minorHAnsi"/>
          <w:sz w:val="24"/>
          <w:szCs w:val="24"/>
        </w:rPr>
        <w:t xml:space="preserve">: </w:t>
      </w:r>
      <w:r w:rsidRPr="00092F84">
        <w:rPr>
          <w:rFonts w:ascii="Book Antiqua" w:hAnsi="Book Antiqua" w:cstheme="minorHAnsi"/>
          <w:sz w:val="24"/>
          <w:szCs w:val="24"/>
        </w:rPr>
        <w:t>1.99</w:t>
      </w:r>
      <w:r w:rsidR="00DE1802" w:rsidRPr="00092F84">
        <w:rPr>
          <w:rFonts w:ascii="Book Antiqua" w:hAnsi="Book Antiqua" w:cstheme="minorHAnsi" w:hint="eastAsia"/>
          <w:sz w:val="24"/>
          <w:szCs w:val="24"/>
        </w:rPr>
        <w:t>-</w:t>
      </w:r>
      <w:r w:rsidRPr="00092F84">
        <w:rPr>
          <w:rFonts w:ascii="Book Antiqua" w:hAnsi="Book Antiqua" w:cstheme="minorHAnsi"/>
          <w:sz w:val="24"/>
          <w:szCs w:val="24"/>
        </w:rPr>
        <w:t>8.23</w:t>
      </w:r>
      <w:r w:rsidR="008E1834" w:rsidRPr="00092F84">
        <w:rPr>
          <w:rFonts w:ascii="Book Antiqua" w:hAnsi="Book Antiqua" w:cstheme="minorHAnsi"/>
          <w:sz w:val="24"/>
          <w:szCs w:val="24"/>
        </w:rPr>
        <w:t xml:space="preserve">,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00233869" w:rsidRPr="00092F84">
        <w:rPr>
          <w:rFonts w:ascii="Book Antiqua" w:hAnsi="Book Antiqua" w:cstheme="minorHAnsi"/>
          <w:sz w:val="24"/>
          <w:szCs w:val="24"/>
        </w:rPr>
        <w:t>&lt;</w:t>
      </w:r>
      <w:r w:rsidR="00F641A3" w:rsidRPr="00092F84">
        <w:rPr>
          <w:rFonts w:ascii="Book Antiqua" w:hAnsi="Book Antiqua" w:cstheme="minorHAnsi" w:hint="eastAsia"/>
          <w:sz w:val="24"/>
          <w:szCs w:val="24"/>
        </w:rPr>
        <w:t xml:space="preserve"> </w:t>
      </w:r>
      <w:r w:rsidR="00233869" w:rsidRPr="00092F84">
        <w:rPr>
          <w:rFonts w:ascii="Book Antiqua" w:hAnsi="Book Antiqua" w:cstheme="minorHAnsi"/>
          <w:sz w:val="24"/>
          <w:szCs w:val="24"/>
        </w:rPr>
        <w:t>0.001)</w:t>
      </w:r>
      <w:r w:rsidR="00197DB2" w:rsidRPr="00092F84">
        <w:rPr>
          <w:rFonts w:ascii="Book Antiqua" w:hAnsi="Book Antiqua" w:cstheme="minorHAnsi"/>
          <w:sz w:val="24"/>
          <w:szCs w:val="24"/>
        </w:rPr>
        <w:t>,</w:t>
      </w:r>
      <w:r w:rsidR="00233869" w:rsidRPr="00092F84">
        <w:rPr>
          <w:rFonts w:ascii="Book Antiqua" w:hAnsi="Book Antiqua" w:cstheme="minorHAnsi"/>
          <w:sz w:val="24"/>
          <w:szCs w:val="24"/>
        </w:rPr>
        <w:t xml:space="preserve"> and</w:t>
      </w:r>
      <w:r w:rsidRPr="00092F84">
        <w:rPr>
          <w:rFonts w:ascii="Book Antiqua" w:hAnsi="Book Antiqua" w:cstheme="minorHAnsi"/>
          <w:sz w:val="24"/>
          <w:szCs w:val="24"/>
        </w:rPr>
        <w:t xml:space="preserve"> </w:t>
      </w:r>
      <w:proofErr w:type="spellStart"/>
      <w:r w:rsidRPr="00092F84">
        <w:rPr>
          <w:rFonts w:ascii="Book Antiqua" w:hAnsi="Book Antiqua" w:cstheme="minorHAnsi"/>
          <w:sz w:val="24"/>
          <w:szCs w:val="24"/>
        </w:rPr>
        <w:t>lymphovascular</w:t>
      </w:r>
      <w:proofErr w:type="spellEnd"/>
      <w:r w:rsidRPr="00092F84">
        <w:rPr>
          <w:rFonts w:ascii="Book Antiqua" w:hAnsi="Book Antiqua" w:cstheme="minorHAnsi"/>
          <w:sz w:val="24"/>
          <w:szCs w:val="24"/>
        </w:rPr>
        <w:t xml:space="preserve"> invasion (HR</w:t>
      </w:r>
      <w:r w:rsidR="00F641A3" w:rsidRPr="00092F84">
        <w:rPr>
          <w:rFonts w:ascii="Book Antiqua" w:hAnsi="Book Antiqua" w:cstheme="minorHAnsi" w:hint="eastAsia"/>
          <w:sz w:val="24"/>
          <w:szCs w:val="24"/>
        </w:rPr>
        <w:t xml:space="preserve"> </w:t>
      </w:r>
      <w:r w:rsidRPr="00092F84">
        <w:rPr>
          <w:rFonts w:ascii="Book Antiqua" w:hAnsi="Book Antiqua" w:cstheme="minorHAnsi"/>
          <w:sz w:val="24"/>
          <w:szCs w:val="24"/>
        </w:rPr>
        <w:t>=</w:t>
      </w:r>
      <w:r w:rsidR="00F641A3" w:rsidRPr="00092F84">
        <w:rPr>
          <w:rFonts w:ascii="Book Antiqua" w:hAnsi="Book Antiqua" w:cstheme="minorHAnsi" w:hint="eastAsia"/>
          <w:sz w:val="24"/>
          <w:szCs w:val="24"/>
        </w:rPr>
        <w:t xml:space="preserve"> </w:t>
      </w:r>
      <w:r w:rsidRPr="00092F84">
        <w:rPr>
          <w:rFonts w:ascii="Book Antiqua" w:hAnsi="Book Antiqua" w:cstheme="minorHAnsi"/>
          <w:sz w:val="24"/>
          <w:szCs w:val="24"/>
        </w:rPr>
        <w:t>1.97, 95</w:t>
      </w:r>
      <w:r w:rsidR="00436069" w:rsidRPr="00092F84">
        <w:rPr>
          <w:rFonts w:ascii="Book Antiqua" w:hAnsi="Book Antiqua" w:cstheme="minorHAnsi"/>
          <w:sz w:val="24"/>
          <w:szCs w:val="24"/>
        </w:rPr>
        <w:t>%</w:t>
      </w:r>
      <w:r w:rsidRPr="00092F84">
        <w:rPr>
          <w:rFonts w:ascii="Book Antiqua" w:hAnsi="Book Antiqua" w:cstheme="minorHAnsi"/>
          <w:sz w:val="24"/>
          <w:szCs w:val="24"/>
        </w:rPr>
        <w:t>CI</w:t>
      </w:r>
      <w:r w:rsidR="00197DB2" w:rsidRPr="00092F84">
        <w:rPr>
          <w:rFonts w:ascii="Book Antiqua" w:hAnsi="Book Antiqua" w:cstheme="minorHAnsi"/>
          <w:sz w:val="24"/>
          <w:szCs w:val="24"/>
        </w:rPr>
        <w:t xml:space="preserve">: </w:t>
      </w:r>
      <w:r w:rsidRPr="00092F84">
        <w:rPr>
          <w:rFonts w:ascii="Book Antiqua" w:hAnsi="Book Antiqua" w:cstheme="minorHAnsi"/>
          <w:sz w:val="24"/>
          <w:szCs w:val="24"/>
        </w:rPr>
        <w:t>1.44-3.01</w:t>
      </w:r>
      <w:r w:rsidR="008E1834" w:rsidRPr="00092F84">
        <w:rPr>
          <w:rFonts w:ascii="Book Antiqua" w:hAnsi="Book Antiqua" w:cstheme="minorHAnsi"/>
          <w:sz w:val="24"/>
          <w:szCs w:val="24"/>
        </w:rPr>
        <w:t xml:space="preserve">, </w:t>
      </w:r>
      <w:r w:rsidR="00F641A3" w:rsidRPr="00092F84">
        <w:rPr>
          <w:rFonts w:ascii="Book Antiqua" w:hAnsi="Book Antiqua" w:cstheme="minorHAnsi"/>
          <w:i/>
          <w:sz w:val="24"/>
          <w:szCs w:val="24"/>
        </w:rPr>
        <w:t>P</w:t>
      </w:r>
      <w:r w:rsidR="00F641A3" w:rsidRPr="00092F84">
        <w:rPr>
          <w:rFonts w:ascii="Book Antiqua" w:hAnsi="Book Antiqua" w:cstheme="minorHAnsi" w:hint="eastAsia"/>
          <w:i/>
          <w:sz w:val="24"/>
          <w:szCs w:val="24"/>
        </w:rPr>
        <w:t xml:space="preserve"> </w:t>
      </w:r>
      <w:r w:rsidR="00233869" w:rsidRPr="00092F84">
        <w:rPr>
          <w:rFonts w:ascii="Book Antiqua" w:hAnsi="Book Antiqua" w:cstheme="minorHAnsi"/>
          <w:sz w:val="24"/>
          <w:szCs w:val="24"/>
        </w:rPr>
        <w:t>&lt;</w:t>
      </w:r>
      <w:r w:rsidR="002C042D" w:rsidRPr="00092F84">
        <w:rPr>
          <w:rFonts w:ascii="Book Antiqua" w:hAnsi="Book Antiqua" w:cstheme="minorHAnsi" w:hint="eastAsia"/>
          <w:sz w:val="24"/>
          <w:szCs w:val="24"/>
        </w:rPr>
        <w:t xml:space="preserve"> </w:t>
      </w:r>
      <w:r w:rsidR="00233869" w:rsidRPr="00092F84">
        <w:rPr>
          <w:rFonts w:ascii="Book Antiqua" w:hAnsi="Book Antiqua" w:cstheme="minorHAnsi"/>
          <w:sz w:val="24"/>
          <w:szCs w:val="24"/>
        </w:rPr>
        <w:t xml:space="preserve">0.001) </w:t>
      </w:r>
      <w:r w:rsidRPr="00092F84">
        <w:rPr>
          <w:rFonts w:ascii="Book Antiqua" w:hAnsi="Book Antiqua" w:cstheme="minorHAnsi"/>
          <w:sz w:val="24"/>
          <w:szCs w:val="24"/>
        </w:rPr>
        <w:t xml:space="preserve">were </w:t>
      </w:r>
      <w:r w:rsidR="00F25F14" w:rsidRPr="00092F84">
        <w:rPr>
          <w:rFonts w:ascii="Book Antiqua" w:hAnsi="Book Antiqua" w:cstheme="minorHAnsi"/>
          <w:sz w:val="24"/>
          <w:szCs w:val="24"/>
        </w:rPr>
        <w:t xml:space="preserve">associated with </w:t>
      </w:r>
      <w:r w:rsidR="00C936DB" w:rsidRPr="00092F84">
        <w:rPr>
          <w:rFonts w:ascii="Book Antiqua" w:hAnsi="Book Antiqua" w:cstheme="minorHAnsi"/>
          <w:sz w:val="24"/>
          <w:szCs w:val="24"/>
        </w:rPr>
        <w:t>survival in</w:t>
      </w:r>
      <w:r w:rsidRPr="00092F84">
        <w:rPr>
          <w:rFonts w:ascii="Book Antiqua" w:hAnsi="Book Antiqua" w:cstheme="minorHAnsi"/>
          <w:sz w:val="24"/>
          <w:szCs w:val="24"/>
        </w:rPr>
        <w:t xml:space="preserve"> GC cases (Table 5).</w:t>
      </w:r>
    </w:p>
    <w:p w14:paraId="4881F5BA" w14:textId="77777777" w:rsidR="001D4334" w:rsidRPr="00092F84" w:rsidRDefault="001D4334" w:rsidP="0077374F">
      <w:pPr>
        <w:widowControl/>
        <w:spacing w:line="360" w:lineRule="auto"/>
        <w:jc w:val="left"/>
        <w:rPr>
          <w:rFonts w:ascii="Book Antiqua" w:hAnsi="Book Antiqua" w:cstheme="minorHAnsi"/>
          <w:sz w:val="24"/>
          <w:szCs w:val="24"/>
        </w:rPr>
      </w:pPr>
    </w:p>
    <w:p w14:paraId="3CBCC187" w14:textId="56918B27" w:rsidR="00BD43AA" w:rsidRPr="00092F84" w:rsidRDefault="00F95B82" w:rsidP="0077374F">
      <w:pPr>
        <w:spacing w:line="360" w:lineRule="auto"/>
        <w:rPr>
          <w:rFonts w:ascii="Book Antiqua" w:hAnsi="Book Antiqua" w:cstheme="minorHAnsi"/>
          <w:b/>
          <w:sz w:val="24"/>
          <w:szCs w:val="24"/>
          <w:lang w:val="en-GB"/>
        </w:rPr>
      </w:pPr>
      <w:r w:rsidRPr="00092F84">
        <w:rPr>
          <w:rFonts w:ascii="Book Antiqua" w:hAnsi="Book Antiqua" w:cstheme="minorHAnsi"/>
          <w:b/>
          <w:sz w:val="24"/>
          <w:szCs w:val="24"/>
          <w:lang w:val="en-GB"/>
        </w:rPr>
        <w:t>DISCUSSION</w:t>
      </w:r>
    </w:p>
    <w:p w14:paraId="30593388" w14:textId="16D56C84" w:rsidR="00BD43AA" w:rsidRPr="00092F84" w:rsidRDefault="00BD43AA" w:rsidP="0077374F">
      <w:pPr>
        <w:spacing w:line="360" w:lineRule="auto"/>
        <w:rPr>
          <w:rFonts w:ascii="Book Antiqua" w:hAnsi="Book Antiqua" w:cstheme="minorHAnsi"/>
          <w:sz w:val="24"/>
          <w:szCs w:val="24"/>
          <w:lang w:val="en-GB"/>
        </w:rPr>
      </w:pPr>
      <w:r w:rsidRPr="00092F84">
        <w:rPr>
          <w:rFonts w:ascii="Book Antiqua" w:hAnsi="Book Antiqua" w:cstheme="minorHAnsi"/>
          <w:sz w:val="24"/>
          <w:szCs w:val="24"/>
          <w:lang w:val="en-GB"/>
        </w:rPr>
        <w:t>We genotyped five functional SNPs in</w:t>
      </w:r>
      <w:r w:rsidR="005A416C" w:rsidRPr="00092F84">
        <w:rPr>
          <w:rFonts w:ascii="Book Antiqua" w:hAnsi="Book Antiqua" w:cstheme="minorHAnsi"/>
          <w:sz w:val="24"/>
          <w:szCs w:val="24"/>
          <w:lang w:val="en-GB"/>
        </w:rPr>
        <w:t xml:space="preserve"> the</w:t>
      </w:r>
      <w:r w:rsidRPr="00092F84">
        <w:rPr>
          <w:rFonts w:ascii="Book Antiqua" w:hAnsi="Book Antiqua" w:cstheme="minorHAnsi"/>
          <w:sz w:val="24"/>
          <w:szCs w:val="24"/>
          <w:lang w:val="en-GB"/>
        </w:rPr>
        <w:t xml:space="preserve"> </w:t>
      </w:r>
      <w:r w:rsidRPr="00092F84">
        <w:rPr>
          <w:rFonts w:ascii="Book Antiqua" w:hAnsi="Book Antiqua" w:cstheme="minorHAnsi"/>
          <w:i/>
          <w:sz w:val="24"/>
          <w:szCs w:val="24"/>
          <w:lang w:val="en-GB"/>
        </w:rPr>
        <w:t>XPG</w:t>
      </w:r>
      <w:r w:rsidRPr="00092F84">
        <w:rPr>
          <w:rFonts w:ascii="Book Antiqua" w:hAnsi="Book Antiqua" w:cstheme="minorHAnsi"/>
          <w:sz w:val="24"/>
          <w:szCs w:val="24"/>
          <w:lang w:val="en-GB"/>
        </w:rPr>
        <w:t xml:space="preserve"> gene involved in the NER pathway and assessed </w:t>
      </w:r>
      <w:r w:rsidR="00B874A7" w:rsidRPr="00092F84">
        <w:rPr>
          <w:rFonts w:ascii="Book Antiqua" w:hAnsi="Book Antiqua" w:cstheme="minorHAnsi"/>
          <w:sz w:val="24"/>
          <w:szCs w:val="24"/>
          <w:lang w:val="en-GB"/>
        </w:rPr>
        <w:t>their associations with GC risk and survival in China</w:t>
      </w:r>
      <w:r w:rsidRPr="00092F84">
        <w:rPr>
          <w:rFonts w:ascii="Book Antiqua" w:hAnsi="Book Antiqua" w:cstheme="minorHAnsi"/>
          <w:sz w:val="24"/>
          <w:szCs w:val="24"/>
          <w:lang w:val="en-GB"/>
        </w:rPr>
        <w:t xml:space="preserve">. </w:t>
      </w:r>
      <w:r w:rsidR="008B0826" w:rsidRPr="00092F84">
        <w:rPr>
          <w:rFonts w:ascii="Book Antiqua" w:hAnsi="Book Antiqua" w:cstheme="minorHAnsi"/>
          <w:sz w:val="24"/>
          <w:szCs w:val="24"/>
          <w:lang w:val="en-GB"/>
        </w:rPr>
        <w:t xml:space="preserve">Although </w:t>
      </w:r>
      <w:r w:rsidR="005A416C" w:rsidRPr="00092F84">
        <w:rPr>
          <w:rFonts w:ascii="Book Antiqua" w:hAnsi="Book Antiqua" w:cstheme="minorHAnsi"/>
          <w:sz w:val="24"/>
          <w:szCs w:val="24"/>
          <w:lang w:val="en-GB"/>
        </w:rPr>
        <w:t xml:space="preserve">rs2296147 </w:t>
      </w:r>
      <w:r w:rsidR="008B0826" w:rsidRPr="00092F84">
        <w:rPr>
          <w:rFonts w:ascii="Book Antiqua" w:hAnsi="Book Antiqua" w:cstheme="minorHAnsi"/>
          <w:sz w:val="24"/>
          <w:szCs w:val="24"/>
          <w:lang w:val="en-GB"/>
        </w:rPr>
        <w:t>was marginally associated with risk of GC (</w:t>
      </w:r>
      <w:r w:rsidR="00F641A3" w:rsidRPr="00092F84">
        <w:rPr>
          <w:rFonts w:ascii="Book Antiqua" w:hAnsi="Book Antiqua" w:cstheme="minorHAnsi"/>
          <w:i/>
          <w:sz w:val="24"/>
          <w:szCs w:val="24"/>
          <w:lang w:val="en-GB"/>
        </w:rPr>
        <w:t>P</w:t>
      </w:r>
      <w:r w:rsidR="00F641A3" w:rsidRPr="00092F84">
        <w:rPr>
          <w:rFonts w:ascii="Book Antiqua" w:hAnsi="Book Antiqua" w:cstheme="minorHAnsi" w:hint="eastAsia"/>
          <w:sz w:val="24"/>
          <w:szCs w:val="24"/>
          <w:lang w:val="en-GB"/>
        </w:rPr>
        <w:t xml:space="preserve"> </w:t>
      </w:r>
      <w:r w:rsidR="008B0826" w:rsidRPr="00092F84">
        <w:rPr>
          <w:rFonts w:ascii="Book Antiqua" w:hAnsi="Book Antiqua" w:cstheme="minorHAnsi"/>
          <w:sz w:val="24"/>
          <w:szCs w:val="24"/>
          <w:lang w:val="en-GB"/>
        </w:rPr>
        <w:t>=</w:t>
      </w:r>
      <w:r w:rsidR="00F641A3" w:rsidRPr="00092F84">
        <w:rPr>
          <w:rFonts w:ascii="Book Antiqua" w:hAnsi="Book Antiqua" w:cstheme="minorHAnsi" w:hint="eastAsia"/>
          <w:sz w:val="24"/>
          <w:szCs w:val="24"/>
          <w:lang w:val="en-GB"/>
        </w:rPr>
        <w:t xml:space="preserve"> </w:t>
      </w:r>
      <w:r w:rsidR="008B0826" w:rsidRPr="00092F84">
        <w:rPr>
          <w:rFonts w:ascii="Book Antiqua" w:hAnsi="Book Antiqua" w:cstheme="minorHAnsi"/>
          <w:sz w:val="24"/>
          <w:szCs w:val="24"/>
          <w:lang w:val="en-GB"/>
        </w:rPr>
        <w:t xml:space="preserve">0.05), we found no statistically significant associations. However, </w:t>
      </w:r>
      <w:r w:rsidR="00233869" w:rsidRPr="00092F84">
        <w:rPr>
          <w:rFonts w:ascii="Book Antiqua" w:hAnsi="Book Antiqua" w:cstheme="minorHAnsi"/>
          <w:sz w:val="24"/>
          <w:szCs w:val="24"/>
          <w:lang w:val="en-GB"/>
        </w:rPr>
        <w:t>as the number of C allele</w:t>
      </w:r>
      <w:r w:rsidR="005A416C" w:rsidRPr="00092F84">
        <w:rPr>
          <w:rFonts w:ascii="Book Antiqua" w:hAnsi="Book Antiqua" w:cstheme="minorHAnsi"/>
          <w:sz w:val="24"/>
          <w:szCs w:val="24"/>
          <w:lang w:val="en-GB"/>
        </w:rPr>
        <w:t>s</w:t>
      </w:r>
      <w:r w:rsidR="00233869" w:rsidRPr="00092F84">
        <w:rPr>
          <w:rFonts w:ascii="Book Antiqua" w:hAnsi="Book Antiqua" w:cstheme="minorHAnsi"/>
          <w:sz w:val="24"/>
          <w:szCs w:val="24"/>
          <w:lang w:val="en-GB"/>
        </w:rPr>
        <w:t xml:space="preserve"> of rs2094258 increased, the survival of GC cases showed a decreasing trend. </w:t>
      </w:r>
      <w:r w:rsidR="008B0826" w:rsidRPr="00092F84">
        <w:rPr>
          <w:rFonts w:ascii="Book Antiqua" w:hAnsi="Book Antiqua" w:cstheme="minorHAnsi"/>
          <w:sz w:val="24"/>
          <w:szCs w:val="24"/>
          <w:lang w:val="en-GB"/>
        </w:rPr>
        <w:t>Poor d</w:t>
      </w:r>
      <w:r w:rsidRPr="00092F84">
        <w:rPr>
          <w:rFonts w:ascii="Book Antiqua" w:hAnsi="Book Antiqua" w:cstheme="minorHAnsi"/>
          <w:sz w:val="24"/>
          <w:szCs w:val="24"/>
          <w:lang w:val="en-GB"/>
        </w:rPr>
        <w:t xml:space="preserve">ifferentiation, </w:t>
      </w:r>
      <w:proofErr w:type="spellStart"/>
      <w:r w:rsidRPr="00092F84">
        <w:rPr>
          <w:rFonts w:ascii="Book Antiqua" w:hAnsi="Book Antiqua" w:cstheme="minorHAnsi"/>
          <w:sz w:val="24"/>
          <w:szCs w:val="24"/>
          <w:lang w:val="en-GB"/>
        </w:rPr>
        <w:t>lymphovascular</w:t>
      </w:r>
      <w:proofErr w:type="spellEnd"/>
      <w:r w:rsidR="008B0826" w:rsidRPr="00092F84">
        <w:rPr>
          <w:rFonts w:ascii="Book Antiqua" w:hAnsi="Book Antiqua" w:cstheme="minorHAnsi"/>
          <w:sz w:val="24"/>
          <w:szCs w:val="24"/>
          <w:lang w:val="en-GB"/>
        </w:rPr>
        <w:t xml:space="preserve"> invasion</w:t>
      </w:r>
      <w:r w:rsidRPr="00092F84">
        <w:rPr>
          <w:rFonts w:ascii="Book Antiqua" w:hAnsi="Book Antiqua" w:cstheme="minorHAnsi"/>
          <w:sz w:val="24"/>
          <w:szCs w:val="24"/>
          <w:lang w:val="en-GB"/>
        </w:rPr>
        <w:t xml:space="preserve">, </w:t>
      </w:r>
      <w:r w:rsidR="005A416C" w:rsidRPr="00092F84">
        <w:rPr>
          <w:rFonts w:ascii="Book Antiqua" w:hAnsi="Book Antiqua" w:cstheme="minorHAnsi"/>
          <w:sz w:val="24"/>
          <w:szCs w:val="24"/>
          <w:lang w:val="en-GB"/>
        </w:rPr>
        <w:t>no</w:t>
      </w:r>
      <w:r w:rsidR="008B0826"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chemotherapy</w:t>
      </w:r>
      <w:r w:rsidR="005A416C" w:rsidRPr="00092F84">
        <w:rPr>
          <w:rFonts w:ascii="Book Antiqua" w:hAnsi="Book Antiqua" w:cstheme="minorHAnsi"/>
          <w:sz w:val="24"/>
          <w:szCs w:val="24"/>
          <w:lang w:val="en-GB"/>
        </w:rPr>
        <w:t>,</w:t>
      </w:r>
      <w:r w:rsidRPr="00092F84">
        <w:rPr>
          <w:rFonts w:ascii="Book Antiqua" w:hAnsi="Book Antiqua" w:cstheme="minorHAnsi"/>
          <w:sz w:val="24"/>
          <w:szCs w:val="24"/>
          <w:lang w:val="en-GB"/>
        </w:rPr>
        <w:t xml:space="preserve"> and </w:t>
      </w:r>
      <w:r w:rsidR="005A416C" w:rsidRPr="00092F84">
        <w:rPr>
          <w:rFonts w:ascii="Book Antiqua" w:hAnsi="Book Antiqua" w:cstheme="minorHAnsi"/>
          <w:sz w:val="24"/>
          <w:szCs w:val="24"/>
          <w:lang w:val="en-GB"/>
        </w:rPr>
        <w:t xml:space="preserve">increase in the number of C alleles of </w:t>
      </w:r>
      <w:r w:rsidRPr="00092F84">
        <w:rPr>
          <w:rFonts w:ascii="Book Antiqua" w:hAnsi="Book Antiqua" w:cstheme="minorHAnsi"/>
          <w:sz w:val="24"/>
          <w:szCs w:val="24"/>
          <w:lang w:val="en-GB"/>
        </w:rPr>
        <w:t>rs2094258</w:t>
      </w:r>
      <w:r w:rsidR="005A416C"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were associated with</w:t>
      </w:r>
      <w:r w:rsidR="008B0826" w:rsidRPr="00092F84">
        <w:rPr>
          <w:rFonts w:ascii="Book Antiqua" w:hAnsi="Book Antiqua" w:cstheme="minorHAnsi"/>
          <w:sz w:val="24"/>
          <w:szCs w:val="24"/>
          <w:lang w:val="en-GB"/>
        </w:rPr>
        <w:t xml:space="preserve"> decreased survival among</w:t>
      </w:r>
      <w:r w:rsidRPr="00092F84">
        <w:rPr>
          <w:rFonts w:ascii="Book Antiqua" w:hAnsi="Book Antiqua" w:cstheme="minorHAnsi"/>
          <w:sz w:val="24"/>
          <w:szCs w:val="24"/>
          <w:lang w:val="en-GB"/>
        </w:rPr>
        <w:t xml:space="preserve"> cases.</w:t>
      </w:r>
    </w:p>
    <w:p w14:paraId="691AB9ED" w14:textId="6AC4A878" w:rsidR="00BD43AA" w:rsidRPr="00092F84" w:rsidRDefault="00BD43AA" w:rsidP="00880686">
      <w:pPr>
        <w:spacing w:line="360" w:lineRule="auto"/>
        <w:ind w:firstLineChars="100" w:firstLine="240"/>
        <w:rPr>
          <w:rFonts w:ascii="Book Antiqua" w:hAnsi="Book Antiqua" w:cstheme="minorHAnsi"/>
          <w:sz w:val="24"/>
          <w:szCs w:val="24"/>
          <w:lang w:val="en-GB"/>
        </w:rPr>
      </w:pPr>
      <w:r w:rsidRPr="00092F84">
        <w:rPr>
          <w:rFonts w:ascii="Book Antiqua" w:hAnsi="Book Antiqua" w:cstheme="minorHAnsi"/>
          <w:sz w:val="24"/>
          <w:szCs w:val="24"/>
          <w:lang w:val="en-GB"/>
        </w:rPr>
        <w:t xml:space="preserve">Few studies </w:t>
      </w:r>
      <w:r w:rsidR="0057454C" w:rsidRPr="00092F84">
        <w:rPr>
          <w:rFonts w:ascii="Book Antiqua" w:hAnsi="Book Antiqua" w:cstheme="minorHAnsi"/>
          <w:sz w:val="24"/>
          <w:szCs w:val="24"/>
          <w:lang w:val="en-GB"/>
        </w:rPr>
        <w:t xml:space="preserve">have </w:t>
      </w:r>
      <w:r w:rsidRPr="00092F84">
        <w:rPr>
          <w:rFonts w:ascii="Book Antiqua" w:hAnsi="Book Antiqua" w:cstheme="minorHAnsi"/>
          <w:sz w:val="24"/>
          <w:szCs w:val="24"/>
          <w:lang w:val="en-GB"/>
        </w:rPr>
        <w:t xml:space="preserve">explored the association of </w:t>
      </w:r>
      <w:r w:rsidRPr="00092F84">
        <w:rPr>
          <w:rFonts w:ascii="Book Antiqua" w:hAnsi="Book Antiqua" w:cstheme="minorHAnsi"/>
          <w:i/>
          <w:sz w:val="24"/>
          <w:szCs w:val="24"/>
          <w:lang w:val="en-GB"/>
        </w:rPr>
        <w:t>XPG</w:t>
      </w:r>
      <w:r w:rsidRPr="00092F84">
        <w:rPr>
          <w:rFonts w:ascii="Book Antiqua" w:hAnsi="Book Antiqua" w:cstheme="minorHAnsi"/>
          <w:sz w:val="24"/>
          <w:szCs w:val="24"/>
          <w:lang w:val="en-GB"/>
        </w:rPr>
        <w:t xml:space="preserve"> SNPs with survival </w:t>
      </w:r>
      <w:r w:rsidR="0057454C" w:rsidRPr="00092F84">
        <w:rPr>
          <w:rFonts w:ascii="Book Antiqua" w:hAnsi="Book Antiqua" w:cstheme="minorHAnsi"/>
          <w:sz w:val="24"/>
          <w:szCs w:val="24"/>
          <w:lang w:val="en-GB"/>
        </w:rPr>
        <w:t xml:space="preserve">in </w:t>
      </w:r>
      <w:r w:rsidRPr="00092F84">
        <w:rPr>
          <w:rFonts w:ascii="Book Antiqua" w:hAnsi="Book Antiqua" w:cstheme="minorHAnsi"/>
          <w:sz w:val="24"/>
          <w:szCs w:val="24"/>
          <w:lang w:val="en-GB"/>
        </w:rPr>
        <w:t>GC patients</w:t>
      </w:r>
      <w:r w:rsidR="000A6837" w:rsidRPr="00092F84">
        <w:rPr>
          <w:rFonts w:ascii="Book Antiqua" w:hAnsi="Book Antiqua" w:cstheme="minorHAnsi"/>
          <w:sz w:val="24"/>
          <w:szCs w:val="24"/>
          <w:lang w:val="en-GB"/>
        </w:rPr>
        <w:t>.</w:t>
      </w:r>
      <w:r w:rsidR="0031266C"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 xml:space="preserve">Our results are similar to </w:t>
      </w:r>
      <w:r w:rsidR="0057454C" w:rsidRPr="00092F84">
        <w:rPr>
          <w:rFonts w:ascii="Book Antiqua" w:hAnsi="Book Antiqua" w:cstheme="minorHAnsi"/>
          <w:sz w:val="24"/>
          <w:szCs w:val="24"/>
          <w:lang w:val="en-GB"/>
        </w:rPr>
        <w:t xml:space="preserve">those of </w:t>
      </w:r>
      <w:r w:rsidRPr="00092F84">
        <w:rPr>
          <w:rFonts w:ascii="Book Antiqua" w:hAnsi="Book Antiqua" w:cstheme="minorHAnsi"/>
          <w:sz w:val="24"/>
          <w:szCs w:val="24"/>
          <w:lang w:val="en-GB"/>
        </w:rPr>
        <w:t>Liu</w:t>
      </w:r>
      <w:r w:rsidR="0057454C" w:rsidRPr="00092F84">
        <w:rPr>
          <w:rFonts w:ascii="Book Antiqua" w:hAnsi="Book Antiqua" w:cstheme="minorHAnsi"/>
          <w:sz w:val="24"/>
          <w:szCs w:val="24"/>
          <w:lang w:val="en-GB"/>
        </w:rPr>
        <w:t xml:space="preserve"> </w:t>
      </w:r>
      <w:r w:rsidR="0057454C" w:rsidRPr="00092F84">
        <w:rPr>
          <w:rFonts w:ascii="Book Antiqua" w:hAnsi="Book Antiqua" w:cstheme="minorHAnsi"/>
          <w:i/>
          <w:sz w:val="24"/>
          <w:szCs w:val="24"/>
          <w:lang w:val="en-GB"/>
        </w:rPr>
        <w:t xml:space="preserve">et </w:t>
      </w:r>
      <w:proofErr w:type="gramStart"/>
      <w:r w:rsidR="009415FB" w:rsidRPr="00092F84">
        <w:rPr>
          <w:rFonts w:ascii="Book Antiqua" w:hAnsi="Book Antiqua" w:cstheme="minorHAnsi"/>
          <w:i/>
          <w:sz w:val="24"/>
          <w:szCs w:val="24"/>
          <w:lang w:val="en-GB"/>
        </w:rPr>
        <w:t>al</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25]</w:t>
      </w:r>
      <w:r w:rsidRPr="00092F84">
        <w:rPr>
          <w:rFonts w:ascii="Book Antiqua" w:hAnsi="Book Antiqua" w:cstheme="minorHAnsi"/>
          <w:sz w:val="24"/>
          <w:szCs w:val="24"/>
          <w:lang w:val="en-GB"/>
        </w:rPr>
        <w:t xml:space="preserve">, </w:t>
      </w:r>
      <w:r w:rsidR="0057454C" w:rsidRPr="00092F84">
        <w:rPr>
          <w:rFonts w:ascii="Book Antiqua" w:hAnsi="Book Antiqua" w:cstheme="minorHAnsi"/>
          <w:sz w:val="24"/>
          <w:szCs w:val="24"/>
          <w:lang w:val="en-GB"/>
        </w:rPr>
        <w:t xml:space="preserve">who </w:t>
      </w:r>
      <w:r w:rsidR="00035823" w:rsidRPr="00092F84">
        <w:rPr>
          <w:rFonts w:ascii="Book Antiqua" w:hAnsi="Book Antiqua" w:cstheme="minorHAnsi"/>
          <w:sz w:val="24"/>
          <w:szCs w:val="24"/>
          <w:lang w:val="en-GB"/>
        </w:rPr>
        <w:t>analysed</w:t>
      </w:r>
      <w:r w:rsidRPr="00092F84">
        <w:rPr>
          <w:rFonts w:ascii="Book Antiqua" w:hAnsi="Book Antiqua" w:cstheme="minorHAnsi"/>
          <w:sz w:val="24"/>
          <w:szCs w:val="24"/>
          <w:lang w:val="en-GB"/>
        </w:rPr>
        <w:t xml:space="preserve"> the association between </w:t>
      </w:r>
      <w:r w:rsidRPr="00092F84">
        <w:rPr>
          <w:rFonts w:ascii="Book Antiqua" w:hAnsi="Book Antiqua" w:cstheme="minorHAnsi"/>
          <w:i/>
          <w:sz w:val="24"/>
          <w:szCs w:val="24"/>
          <w:lang w:val="en-GB"/>
        </w:rPr>
        <w:t>XPG</w:t>
      </w:r>
      <w:r w:rsidRPr="00092F84">
        <w:rPr>
          <w:rFonts w:ascii="Book Antiqua" w:hAnsi="Book Antiqua" w:cstheme="minorHAnsi"/>
          <w:sz w:val="24"/>
          <w:szCs w:val="24"/>
          <w:lang w:val="en-GB"/>
        </w:rPr>
        <w:t xml:space="preserve"> SNPs</w:t>
      </w:r>
      <w:r w:rsidR="00BD704D"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 xml:space="preserve">and </w:t>
      </w:r>
      <w:r w:rsidR="0057454C" w:rsidRPr="00092F84">
        <w:rPr>
          <w:rFonts w:ascii="Book Antiqua" w:hAnsi="Book Antiqua" w:cstheme="minorHAnsi"/>
          <w:sz w:val="24"/>
          <w:szCs w:val="24"/>
          <w:lang w:val="en-GB"/>
        </w:rPr>
        <w:t xml:space="preserve">survival among </w:t>
      </w:r>
      <w:r w:rsidRPr="00092F84">
        <w:rPr>
          <w:rFonts w:ascii="Book Antiqua" w:hAnsi="Book Antiqua" w:cstheme="minorHAnsi"/>
          <w:sz w:val="24"/>
          <w:szCs w:val="24"/>
          <w:lang w:val="en-GB"/>
        </w:rPr>
        <w:t xml:space="preserve">373 GC patients in China. </w:t>
      </w:r>
      <w:r w:rsidR="0057454C" w:rsidRPr="00092F84">
        <w:rPr>
          <w:rFonts w:ascii="Book Antiqua" w:hAnsi="Book Antiqua" w:cstheme="minorHAnsi"/>
          <w:sz w:val="24"/>
          <w:szCs w:val="24"/>
          <w:lang w:val="en-GB"/>
        </w:rPr>
        <w:t>That study found</w:t>
      </w:r>
      <w:r w:rsidR="009D55D8" w:rsidRPr="00092F84">
        <w:rPr>
          <w:rFonts w:ascii="Book Antiqua" w:hAnsi="Book Antiqua" w:cstheme="minorHAnsi"/>
          <w:sz w:val="24"/>
          <w:szCs w:val="24"/>
          <w:lang w:val="en-GB"/>
        </w:rPr>
        <w:t xml:space="preserve"> </w:t>
      </w:r>
      <w:r w:rsidR="00BD704D" w:rsidRPr="00092F84">
        <w:rPr>
          <w:rFonts w:ascii="Book Antiqua" w:hAnsi="Book Antiqua" w:cstheme="minorHAnsi"/>
          <w:sz w:val="24"/>
          <w:szCs w:val="24"/>
          <w:lang w:val="en-GB"/>
        </w:rPr>
        <w:t xml:space="preserve">that </w:t>
      </w:r>
      <w:r w:rsidR="00544196" w:rsidRPr="00092F84">
        <w:rPr>
          <w:rFonts w:ascii="Book Antiqua" w:hAnsi="Book Antiqua" w:cstheme="minorHAnsi"/>
          <w:sz w:val="24"/>
          <w:szCs w:val="24"/>
          <w:lang w:val="en-GB"/>
        </w:rPr>
        <w:t xml:space="preserve">in </w:t>
      </w:r>
      <w:proofErr w:type="spellStart"/>
      <w:r w:rsidR="00544196" w:rsidRPr="00092F84">
        <w:rPr>
          <w:rFonts w:ascii="Book Antiqua" w:hAnsi="Book Antiqua" w:cstheme="minorHAnsi"/>
          <w:sz w:val="24"/>
          <w:szCs w:val="24"/>
          <w:lang w:val="en-GB"/>
        </w:rPr>
        <w:t>univariate</w:t>
      </w:r>
      <w:proofErr w:type="spellEnd"/>
      <w:r w:rsidR="00544196" w:rsidRPr="00092F84">
        <w:rPr>
          <w:rFonts w:ascii="Book Antiqua" w:hAnsi="Book Antiqua" w:cstheme="minorHAnsi"/>
          <w:sz w:val="24"/>
          <w:szCs w:val="24"/>
          <w:lang w:val="en-GB"/>
        </w:rPr>
        <w:t xml:space="preserve"> model</w:t>
      </w:r>
      <w:r w:rsidR="00BD704D" w:rsidRPr="00092F84">
        <w:rPr>
          <w:rFonts w:ascii="Book Antiqua" w:hAnsi="Book Antiqua" w:cstheme="minorHAnsi"/>
          <w:sz w:val="24"/>
          <w:szCs w:val="24"/>
          <w:lang w:val="en-GB"/>
        </w:rPr>
        <w:t xml:space="preserve">, </w:t>
      </w:r>
      <w:r w:rsidR="00544196" w:rsidRPr="00092F84">
        <w:rPr>
          <w:rFonts w:ascii="Book Antiqua" w:hAnsi="Book Antiqua" w:cstheme="minorHAnsi"/>
          <w:sz w:val="24"/>
          <w:szCs w:val="24"/>
          <w:lang w:val="en-GB"/>
        </w:rPr>
        <w:t xml:space="preserve">the survival rate of </w:t>
      </w:r>
      <w:r w:rsidR="00F25F14" w:rsidRPr="00092F84">
        <w:rPr>
          <w:rFonts w:ascii="Book Antiqua" w:hAnsi="Book Antiqua" w:cstheme="minorHAnsi"/>
          <w:sz w:val="24"/>
          <w:szCs w:val="24"/>
          <w:lang w:val="en-GB"/>
        </w:rPr>
        <w:t xml:space="preserve">those with </w:t>
      </w:r>
      <w:r w:rsidR="00BD704D" w:rsidRPr="00092F84">
        <w:rPr>
          <w:rFonts w:ascii="Book Antiqua" w:hAnsi="Book Antiqua" w:cstheme="minorHAnsi"/>
          <w:sz w:val="24"/>
          <w:szCs w:val="24"/>
          <w:lang w:val="en-GB"/>
        </w:rPr>
        <w:t xml:space="preserve">the </w:t>
      </w:r>
      <w:r w:rsidR="00544196" w:rsidRPr="00092F84">
        <w:rPr>
          <w:rFonts w:ascii="Book Antiqua" w:hAnsi="Book Antiqua" w:cstheme="minorHAnsi"/>
          <w:i/>
          <w:sz w:val="24"/>
          <w:szCs w:val="24"/>
          <w:lang w:val="en-GB"/>
        </w:rPr>
        <w:t>XPG</w:t>
      </w:r>
      <w:r w:rsidR="00544196" w:rsidRPr="00092F84">
        <w:rPr>
          <w:rFonts w:ascii="Book Antiqua" w:hAnsi="Book Antiqua" w:cstheme="minorHAnsi"/>
          <w:sz w:val="24"/>
          <w:szCs w:val="24"/>
          <w:lang w:val="en-GB"/>
        </w:rPr>
        <w:t xml:space="preserve"> rs2094258 AG genotype was higher than that of wild-type GG carriers </w:t>
      </w:r>
      <w:r w:rsidR="00F86132" w:rsidRPr="00092F84">
        <w:rPr>
          <w:rFonts w:ascii="Book Antiqua" w:hAnsi="Book Antiqua" w:cstheme="minorHAnsi"/>
          <w:sz w:val="24"/>
          <w:szCs w:val="24"/>
          <w:lang w:val="en-GB"/>
        </w:rPr>
        <w:t>(HR</w:t>
      </w:r>
      <w:r w:rsidR="00F641A3" w:rsidRPr="00092F84">
        <w:rPr>
          <w:rFonts w:ascii="Book Antiqua" w:hAnsi="Book Antiqua" w:cstheme="minorHAnsi" w:hint="eastAsia"/>
          <w:sz w:val="24"/>
          <w:szCs w:val="24"/>
          <w:lang w:val="en-GB"/>
        </w:rPr>
        <w:t xml:space="preserve"> </w:t>
      </w:r>
      <w:r w:rsidR="00F86132" w:rsidRPr="00092F84">
        <w:rPr>
          <w:rFonts w:ascii="Book Antiqua" w:hAnsi="Book Antiqua" w:cstheme="minorHAnsi"/>
          <w:sz w:val="24"/>
          <w:szCs w:val="24"/>
          <w:lang w:val="en-GB"/>
        </w:rPr>
        <w:t>=</w:t>
      </w:r>
      <w:r w:rsidR="00F641A3" w:rsidRPr="00092F84">
        <w:rPr>
          <w:rFonts w:ascii="Book Antiqua" w:hAnsi="Book Antiqua" w:cstheme="minorHAnsi" w:hint="eastAsia"/>
          <w:sz w:val="24"/>
          <w:szCs w:val="24"/>
          <w:lang w:val="en-GB"/>
        </w:rPr>
        <w:t xml:space="preserve"> </w:t>
      </w:r>
      <w:r w:rsidR="00F86132" w:rsidRPr="00092F84">
        <w:rPr>
          <w:rFonts w:ascii="Book Antiqua" w:hAnsi="Book Antiqua" w:cstheme="minorHAnsi"/>
          <w:sz w:val="24"/>
          <w:szCs w:val="24"/>
          <w:lang w:val="en-GB"/>
        </w:rPr>
        <w:t xml:space="preserve">0.59, </w:t>
      </w:r>
      <w:r w:rsidR="00C02294" w:rsidRPr="00092F84">
        <w:rPr>
          <w:rFonts w:ascii="Book Antiqua" w:hAnsi="Book Antiqua" w:cstheme="minorHAnsi"/>
          <w:sz w:val="24"/>
          <w:szCs w:val="24"/>
        </w:rPr>
        <w:t>95%CI</w:t>
      </w:r>
      <w:r w:rsidR="00BD704D" w:rsidRPr="00092F84">
        <w:rPr>
          <w:rFonts w:ascii="Book Antiqua" w:hAnsi="Book Antiqua" w:cstheme="minorHAnsi"/>
          <w:sz w:val="24"/>
          <w:szCs w:val="24"/>
        </w:rPr>
        <w:t xml:space="preserve">: </w:t>
      </w:r>
      <w:r w:rsidRPr="00092F84">
        <w:rPr>
          <w:rFonts w:ascii="Book Antiqua" w:hAnsi="Book Antiqua" w:cstheme="minorHAnsi"/>
          <w:sz w:val="24"/>
          <w:szCs w:val="24"/>
          <w:lang w:val="en-GB"/>
        </w:rPr>
        <w:t xml:space="preserve">0.39-0.90, </w:t>
      </w:r>
      <w:r w:rsidR="00F641A3" w:rsidRPr="00092F84">
        <w:rPr>
          <w:rFonts w:ascii="Book Antiqua" w:hAnsi="Book Antiqua" w:cstheme="minorHAnsi"/>
          <w:i/>
          <w:sz w:val="24"/>
          <w:szCs w:val="24"/>
          <w:lang w:val="en-GB"/>
        </w:rPr>
        <w:t>P</w:t>
      </w:r>
      <w:r w:rsidR="00F641A3" w:rsidRPr="00092F84">
        <w:rPr>
          <w:rFonts w:ascii="Book Antiqua" w:hAnsi="Book Antiqua" w:cstheme="minorHAnsi" w:hint="eastAsia"/>
          <w:i/>
          <w:sz w:val="24"/>
          <w:szCs w:val="24"/>
          <w:lang w:val="en-GB"/>
        </w:rPr>
        <w:t xml:space="preserve"> </w:t>
      </w:r>
      <w:r w:rsidRPr="00092F84">
        <w:rPr>
          <w:rFonts w:ascii="Book Antiqua" w:hAnsi="Book Antiqua" w:cstheme="minorHAnsi"/>
          <w:sz w:val="24"/>
          <w:szCs w:val="24"/>
          <w:lang w:val="en-GB"/>
        </w:rPr>
        <w:t>=</w:t>
      </w:r>
      <w:r w:rsidR="00F641A3" w:rsidRPr="00092F84">
        <w:rPr>
          <w:rFonts w:ascii="Book Antiqua" w:hAnsi="Book Antiqua" w:cstheme="minorHAnsi" w:hint="eastAsia"/>
          <w:sz w:val="24"/>
          <w:szCs w:val="24"/>
          <w:lang w:val="en-GB"/>
        </w:rPr>
        <w:t xml:space="preserve"> </w:t>
      </w:r>
      <w:r w:rsidRPr="00092F84">
        <w:rPr>
          <w:rFonts w:ascii="Book Antiqua" w:hAnsi="Book Antiqua" w:cstheme="minorHAnsi"/>
          <w:sz w:val="24"/>
          <w:szCs w:val="24"/>
          <w:lang w:val="en-GB"/>
        </w:rPr>
        <w:t xml:space="preserve">0.014), </w:t>
      </w:r>
      <w:r w:rsidR="00544196" w:rsidRPr="00092F84">
        <w:rPr>
          <w:rFonts w:ascii="Book Antiqua" w:hAnsi="Book Antiqua" w:cstheme="minorHAnsi"/>
          <w:sz w:val="24"/>
          <w:szCs w:val="24"/>
          <w:lang w:val="en-GB"/>
        </w:rPr>
        <w:t>and that in multivariate analysis</w:t>
      </w:r>
      <w:r w:rsidR="00BD704D" w:rsidRPr="00092F84">
        <w:rPr>
          <w:rFonts w:ascii="Book Antiqua" w:hAnsi="Book Antiqua" w:cstheme="minorHAnsi"/>
          <w:sz w:val="24"/>
          <w:szCs w:val="24"/>
          <w:lang w:val="en-GB"/>
        </w:rPr>
        <w:t>,</w:t>
      </w:r>
      <w:r w:rsidR="00544196" w:rsidRPr="00092F84">
        <w:rPr>
          <w:rFonts w:ascii="Book Antiqua" w:hAnsi="Book Antiqua" w:cstheme="minorHAnsi"/>
          <w:sz w:val="24"/>
          <w:szCs w:val="24"/>
          <w:lang w:val="en-GB"/>
        </w:rPr>
        <w:t xml:space="preserve"> </w:t>
      </w:r>
      <w:r w:rsidR="00BD704D" w:rsidRPr="00092F84">
        <w:rPr>
          <w:rFonts w:ascii="Book Antiqua" w:hAnsi="Book Antiqua" w:cstheme="minorHAnsi"/>
          <w:sz w:val="24"/>
          <w:szCs w:val="24"/>
          <w:lang w:val="en-GB"/>
        </w:rPr>
        <w:t xml:space="preserve">the </w:t>
      </w:r>
      <w:r w:rsidR="00544196" w:rsidRPr="00092F84">
        <w:rPr>
          <w:rFonts w:ascii="Book Antiqua" w:hAnsi="Book Antiqua" w:cstheme="minorHAnsi"/>
          <w:sz w:val="24"/>
          <w:szCs w:val="24"/>
          <w:lang w:val="en-GB"/>
        </w:rPr>
        <w:t>AA</w:t>
      </w:r>
      <w:r w:rsidR="00BD704D" w:rsidRPr="00092F84">
        <w:rPr>
          <w:rFonts w:ascii="Book Antiqua" w:hAnsi="Book Antiqua" w:cstheme="minorHAnsi"/>
          <w:sz w:val="24"/>
          <w:szCs w:val="24"/>
          <w:lang w:val="en-GB"/>
        </w:rPr>
        <w:t xml:space="preserve"> </w:t>
      </w:r>
      <w:r w:rsidR="00544196" w:rsidRPr="00092F84">
        <w:rPr>
          <w:rFonts w:ascii="Book Antiqua" w:hAnsi="Book Antiqua" w:cstheme="minorHAnsi"/>
          <w:sz w:val="24"/>
          <w:szCs w:val="24"/>
          <w:lang w:val="en-GB"/>
        </w:rPr>
        <w:t>+</w:t>
      </w:r>
      <w:r w:rsidR="00BD704D" w:rsidRPr="00092F84">
        <w:rPr>
          <w:rFonts w:ascii="Book Antiqua" w:hAnsi="Book Antiqua" w:cstheme="minorHAnsi"/>
          <w:sz w:val="24"/>
          <w:szCs w:val="24"/>
          <w:lang w:val="en-GB"/>
        </w:rPr>
        <w:t xml:space="preserve"> </w:t>
      </w:r>
      <w:r w:rsidR="00544196" w:rsidRPr="00092F84">
        <w:rPr>
          <w:rFonts w:ascii="Book Antiqua" w:hAnsi="Book Antiqua" w:cstheme="minorHAnsi"/>
          <w:sz w:val="24"/>
          <w:szCs w:val="24"/>
          <w:lang w:val="en-GB"/>
        </w:rPr>
        <w:t xml:space="preserve">AG genotype presented </w:t>
      </w:r>
      <w:r w:rsidR="00BD704D" w:rsidRPr="00092F84">
        <w:rPr>
          <w:rFonts w:ascii="Book Antiqua" w:hAnsi="Book Antiqua" w:cstheme="minorHAnsi"/>
          <w:sz w:val="24"/>
          <w:szCs w:val="24"/>
          <w:lang w:val="en-GB"/>
        </w:rPr>
        <w:t xml:space="preserve">a </w:t>
      </w:r>
      <w:r w:rsidR="00544196" w:rsidRPr="00092F84">
        <w:rPr>
          <w:rFonts w:ascii="Book Antiqua" w:hAnsi="Book Antiqua" w:cstheme="minorHAnsi"/>
          <w:sz w:val="24"/>
          <w:szCs w:val="24"/>
          <w:lang w:val="en-GB"/>
        </w:rPr>
        <w:t xml:space="preserve">significant survival advantage </w:t>
      </w:r>
      <w:r w:rsidR="00BD704D" w:rsidRPr="00092F84">
        <w:rPr>
          <w:rFonts w:ascii="Book Antiqua" w:hAnsi="Book Antiqua" w:cstheme="minorHAnsi"/>
          <w:sz w:val="24"/>
          <w:szCs w:val="24"/>
          <w:lang w:val="en-GB"/>
        </w:rPr>
        <w:t xml:space="preserve">over the </w:t>
      </w:r>
      <w:r w:rsidR="00544196" w:rsidRPr="00092F84">
        <w:rPr>
          <w:rFonts w:ascii="Book Antiqua" w:hAnsi="Book Antiqua" w:cstheme="minorHAnsi"/>
          <w:sz w:val="24"/>
          <w:szCs w:val="24"/>
          <w:lang w:val="en-GB"/>
        </w:rPr>
        <w:t>GG genotype (adjusted HR</w:t>
      </w:r>
      <w:r w:rsidR="00F641A3" w:rsidRPr="00092F84">
        <w:rPr>
          <w:rFonts w:ascii="Book Antiqua" w:hAnsi="Book Antiqua" w:cstheme="minorHAnsi" w:hint="eastAsia"/>
          <w:sz w:val="24"/>
          <w:szCs w:val="24"/>
          <w:lang w:val="en-GB"/>
        </w:rPr>
        <w:t xml:space="preserve"> </w:t>
      </w:r>
      <w:r w:rsidR="00544196" w:rsidRPr="00092F84">
        <w:rPr>
          <w:rFonts w:ascii="Book Antiqua" w:hAnsi="Book Antiqua" w:cstheme="minorHAnsi"/>
          <w:sz w:val="24"/>
          <w:szCs w:val="24"/>
          <w:lang w:val="en-GB"/>
        </w:rPr>
        <w:t>=</w:t>
      </w:r>
      <w:r w:rsidR="00F641A3" w:rsidRPr="00092F84">
        <w:rPr>
          <w:rFonts w:ascii="Book Antiqua" w:hAnsi="Book Antiqua" w:cstheme="minorHAnsi" w:hint="eastAsia"/>
          <w:sz w:val="24"/>
          <w:szCs w:val="24"/>
          <w:lang w:val="en-GB"/>
        </w:rPr>
        <w:t xml:space="preserve"> </w:t>
      </w:r>
      <w:r w:rsidR="00544196" w:rsidRPr="00092F84">
        <w:rPr>
          <w:rFonts w:ascii="Book Antiqua" w:hAnsi="Book Antiqua" w:cstheme="minorHAnsi"/>
          <w:sz w:val="24"/>
          <w:szCs w:val="24"/>
          <w:lang w:val="en-GB"/>
        </w:rPr>
        <w:t>0.65, 95%CI</w:t>
      </w:r>
      <w:r w:rsidR="00BD704D" w:rsidRPr="00092F84">
        <w:rPr>
          <w:rFonts w:ascii="Book Antiqua" w:hAnsi="Book Antiqua" w:cstheme="minorHAnsi"/>
          <w:sz w:val="24"/>
          <w:szCs w:val="24"/>
          <w:lang w:val="en-GB"/>
        </w:rPr>
        <w:t xml:space="preserve">: </w:t>
      </w:r>
      <w:r w:rsidR="00544196" w:rsidRPr="00092F84">
        <w:rPr>
          <w:rFonts w:ascii="Book Antiqua" w:hAnsi="Book Antiqua" w:cstheme="minorHAnsi"/>
          <w:sz w:val="24"/>
          <w:szCs w:val="24"/>
          <w:lang w:val="en-GB"/>
        </w:rPr>
        <w:t>0.44-0.97)</w:t>
      </w:r>
      <w:r w:rsidR="00544196" w:rsidRPr="00092F84">
        <w:rPr>
          <w:rFonts w:ascii="Book Antiqua" w:hAnsi="Book Antiqua" w:cstheme="minorHAnsi"/>
          <w:sz w:val="24"/>
          <w:szCs w:val="24"/>
          <w:vertAlign w:val="superscript"/>
          <w:lang w:val="en-GB"/>
        </w:rPr>
        <w:t>[25]</w:t>
      </w:r>
      <w:r w:rsidR="00544196" w:rsidRPr="00092F84">
        <w:rPr>
          <w:rFonts w:ascii="Book Antiqua" w:hAnsi="Book Antiqua" w:cstheme="minorHAnsi"/>
          <w:sz w:val="24"/>
          <w:szCs w:val="24"/>
          <w:lang w:val="en-GB"/>
        </w:rPr>
        <w:t>.</w:t>
      </w:r>
      <w:r w:rsidRPr="00092F84">
        <w:rPr>
          <w:rFonts w:ascii="Book Antiqua" w:hAnsi="Book Antiqua" w:cstheme="minorHAnsi"/>
          <w:sz w:val="24"/>
          <w:szCs w:val="24"/>
          <w:lang w:val="en-GB"/>
        </w:rPr>
        <w:t xml:space="preserve"> </w:t>
      </w:r>
      <w:r w:rsidR="008E1834" w:rsidRPr="00092F84">
        <w:rPr>
          <w:rFonts w:ascii="Book Antiqua" w:hAnsi="Book Antiqua" w:cstheme="minorHAnsi"/>
          <w:sz w:val="24"/>
          <w:szCs w:val="24"/>
          <w:lang w:val="en-GB"/>
        </w:rPr>
        <w:t xml:space="preserve">Liu </w:t>
      </w:r>
      <w:r w:rsidR="008E1834" w:rsidRPr="00092F84">
        <w:rPr>
          <w:rFonts w:ascii="Book Antiqua" w:hAnsi="Book Antiqua" w:cstheme="minorHAnsi"/>
          <w:i/>
          <w:sz w:val="24"/>
          <w:szCs w:val="24"/>
          <w:lang w:val="en-GB"/>
        </w:rPr>
        <w:t xml:space="preserve">et </w:t>
      </w:r>
      <w:proofErr w:type="gramStart"/>
      <w:r w:rsidR="008E1834" w:rsidRPr="00092F84">
        <w:rPr>
          <w:rFonts w:ascii="Book Antiqua" w:hAnsi="Book Antiqua" w:cstheme="minorHAnsi"/>
          <w:i/>
          <w:sz w:val="24"/>
          <w:szCs w:val="24"/>
          <w:lang w:val="en-GB"/>
        </w:rPr>
        <w:t>al</w:t>
      </w:r>
      <w:r w:rsidR="008E1834" w:rsidRPr="00092F84">
        <w:rPr>
          <w:rFonts w:ascii="Book Antiqua" w:hAnsi="Book Antiqua" w:cstheme="minorHAnsi"/>
          <w:sz w:val="24"/>
          <w:szCs w:val="24"/>
          <w:vertAlign w:val="superscript"/>
          <w:lang w:val="en-GB"/>
        </w:rPr>
        <w:t>[</w:t>
      </w:r>
      <w:proofErr w:type="gramEnd"/>
      <w:r w:rsidR="008E1834" w:rsidRPr="00092F84">
        <w:rPr>
          <w:rFonts w:ascii="Book Antiqua" w:hAnsi="Book Antiqua" w:cstheme="minorHAnsi"/>
          <w:sz w:val="24"/>
          <w:szCs w:val="24"/>
          <w:vertAlign w:val="superscript"/>
          <w:lang w:val="en-GB"/>
        </w:rPr>
        <w:t>25]</w:t>
      </w:r>
      <w:r w:rsidR="008E1834" w:rsidRPr="00092F84">
        <w:rPr>
          <w:rFonts w:ascii="Book Antiqua" w:hAnsi="Book Antiqua" w:cstheme="minorHAnsi"/>
          <w:sz w:val="24"/>
          <w:szCs w:val="24"/>
          <w:lang w:val="en-GB"/>
        </w:rPr>
        <w:t xml:space="preserve"> </w:t>
      </w:r>
      <w:r w:rsidR="009D55D8" w:rsidRPr="00092F84">
        <w:rPr>
          <w:rFonts w:ascii="Book Antiqua" w:hAnsi="Book Antiqua" w:cstheme="minorHAnsi"/>
          <w:sz w:val="24"/>
          <w:szCs w:val="24"/>
          <w:lang w:val="en-GB"/>
        </w:rPr>
        <w:t xml:space="preserve">also found </w:t>
      </w:r>
      <w:r w:rsidRPr="00092F84">
        <w:rPr>
          <w:rFonts w:ascii="Book Antiqua" w:hAnsi="Book Antiqua" w:cstheme="minorHAnsi"/>
          <w:sz w:val="24"/>
          <w:szCs w:val="24"/>
          <w:lang w:val="en-GB"/>
        </w:rPr>
        <w:t>that</w:t>
      </w:r>
      <w:r w:rsidR="00BD704D" w:rsidRPr="00092F84">
        <w:rPr>
          <w:rFonts w:ascii="Book Antiqua" w:hAnsi="Book Antiqua" w:cstheme="minorHAnsi"/>
          <w:sz w:val="24"/>
          <w:szCs w:val="24"/>
          <w:lang w:val="en-GB"/>
        </w:rPr>
        <w:t xml:space="preserve"> the </w:t>
      </w:r>
      <w:r w:rsidRPr="00092F84">
        <w:rPr>
          <w:rFonts w:ascii="Book Antiqua" w:hAnsi="Book Antiqua" w:cstheme="minorHAnsi"/>
          <w:sz w:val="24"/>
          <w:szCs w:val="24"/>
          <w:lang w:val="en-GB"/>
        </w:rPr>
        <w:t>AA</w:t>
      </w:r>
      <w:r w:rsidR="00BD704D"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w:t>
      </w:r>
      <w:r w:rsidR="00BD704D"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AG</w:t>
      </w:r>
      <w:r w:rsidR="00BD704D"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genotype of</w:t>
      </w:r>
      <w:r w:rsidR="00BD704D" w:rsidRPr="00092F84">
        <w:rPr>
          <w:rFonts w:ascii="Book Antiqua" w:hAnsi="Book Antiqua" w:cstheme="minorHAnsi"/>
          <w:sz w:val="24"/>
          <w:szCs w:val="24"/>
          <w:lang w:val="en-GB"/>
        </w:rPr>
        <w:t xml:space="preserve"> the</w:t>
      </w:r>
      <w:r w:rsidRPr="00092F84">
        <w:rPr>
          <w:rFonts w:ascii="Book Antiqua" w:hAnsi="Book Antiqua" w:cstheme="minorHAnsi"/>
          <w:sz w:val="24"/>
          <w:szCs w:val="24"/>
          <w:lang w:val="en-GB"/>
        </w:rPr>
        <w:t xml:space="preserve"> </w:t>
      </w:r>
      <w:r w:rsidRPr="00092F84">
        <w:rPr>
          <w:rFonts w:ascii="Book Antiqua" w:hAnsi="Book Antiqua" w:cstheme="minorHAnsi"/>
          <w:i/>
          <w:sz w:val="24"/>
          <w:szCs w:val="24"/>
          <w:lang w:val="en-GB"/>
        </w:rPr>
        <w:t>XPG</w:t>
      </w:r>
      <w:r w:rsidRPr="00092F84">
        <w:rPr>
          <w:rFonts w:ascii="Book Antiqua" w:hAnsi="Book Antiqua" w:cstheme="minorHAnsi"/>
          <w:sz w:val="24"/>
          <w:szCs w:val="24"/>
          <w:lang w:val="en-GB"/>
        </w:rPr>
        <w:t xml:space="preserve"> rs2094258 polymorphism </w:t>
      </w:r>
      <w:r w:rsidR="009D55D8" w:rsidRPr="00092F84">
        <w:rPr>
          <w:rFonts w:ascii="Book Antiqua" w:hAnsi="Book Antiqua" w:cstheme="minorHAnsi"/>
          <w:sz w:val="24"/>
          <w:szCs w:val="24"/>
          <w:lang w:val="en-GB"/>
        </w:rPr>
        <w:t>improved survival</w:t>
      </w:r>
      <w:r w:rsidRPr="00092F84">
        <w:rPr>
          <w:rFonts w:ascii="Book Antiqua" w:hAnsi="Book Antiqua" w:cstheme="minorHAnsi"/>
          <w:sz w:val="24"/>
          <w:szCs w:val="24"/>
          <w:lang w:val="en-GB"/>
        </w:rPr>
        <w:t xml:space="preserve"> </w:t>
      </w:r>
      <w:r w:rsidR="009D55D8" w:rsidRPr="00092F84">
        <w:rPr>
          <w:rFonts w:ascii="Book Antiqua" w:hAnsi="Book Antiqua" w:cstheme="minorHAnsi"/>
          <w:sz w:val="24"/>
          <w:szCs w:val="24"/>
          <w:lang w:val="en-GB"/>
        </w:rPr>
        <w:t>in those with the following characteristics:</w:t>
      </w:r>
      <w:r w:rsidRPr="00092F84">
        <w:rPr>
          <w:rFonts w:ascii="Book Antiqua" w:hAnsi="Book Antiqua" w:cstheme="minorHAnsi"/>
          <w:sz w:val="24"/>
          <w:szCs w:val="24"/>
          <w:lang w:val="en-GB"/>
        </w:rPr>
        <w:t xml:space="preserve"> </w:t>
      </w:r>
      <w:r w:rsidR="00F641A3" w:rsidRPr="00092F84">
        <w:rPr>
          <w:rFonts w:ascii="Book Antiqua" w:hAnsi="Book Antiqua" w:cstheme="minorHAnsi"/>
          <w:sz w:val="24"/>
          <w:szCs w:val="24"/>
          <w:lang w:val="en-GB"/>
        </w:rPr>
        <w:t>A</w:t>
      </w:r>
      <w:r w:rsidRPr="00092F84">
        <w:rPr>
          <w:rFonts w:ascii="Book Antiqua" w:hAnsi="Book Antiqua" w:cstheme="minorHAnsi"/>
          <w:sz w:val="24"/>
          <w:szCs w:val="24"/>
          <w:lang w:val="en-GB"/>
        </w:rPr>
        <w:t>ge</w:t>
      </w:r>
      <w:r w:rsidR="00544196" w:rsidRPr="00092F84">
        <w:rPr>
          <w:rFonts w:ascii="Book Antiqua" w:hAnsi="Book Antiqua" w:cstheme="minorHAnsi"/>
          <w:sz w:val="24"/>
          <w:szCs w:val="24"/>
          <w:lang w:val="en-GB"/>
        </w:rPr>
        <w:t xml:space="preserve"> more than </w:t>
      </w:r>
      <w:r w:rsidRPr="00092F84">
        <w:rPr>
          <w:rFonts w:ascii="Book Antiqua" w:hAnsi="Book Antiqua" w:cstheme="minorHAnsi"/>
          <w:sz w:val="24"/>
          <w:szCs w:val="24"/>
          <w:lang w:val="en-GB"/>
        </w:rPr>
        <w:t xml:space="preserve">60, </w:t>
      </w:r>
      <w:r w:rsidR="00E93284" w:rsidRPr="00092F84">
        <w:rPr>
          <w:rFonts w:ascii="Book Antiqua" w:hAnsi="Book Antiqua" w:cstheme="minorHAnsi"/>
          <w:sz w:val="24"/>
          <w:szCs w:val="24"/>
          <w:lang w:val="en-GB"/>
        </w:rPr>
        <w:lastRenderedPageBreak/>
        <w:t xml:space="preserve">lymphatic metastasis, </w:t>
      </w:r>
      <w:r w:rsidR="00544196" w:rsidRPr="00092F84">
        <w:rPr>
          <w:rFonts w:ascii="Book Antiqua" w:hAnsi="Book Antiqua" w:cstheme="minorHAnsi"/>
          <w:sz w:val="24"/>
          <w:szCs w:val="24"/>
          <w:lang w:val="en-GB"/>
        </w:rPr>
        <w:t xml:space="preserve">TNM stage III-IV, </w:t>
      </w:r>
      <w:proofErr w:type="spellStart"/>
      <w:r w:rsidR="00E93284" w:rsidRPr="00092F84">
        <w:rPr>
          <w:rFonts w:ascii="Book Antiqua" w:hAnsi="Book Antiqua" w:cstheme="minorHAnsi"/>
          <w:sz w:val="24"/>
          <w:szCs w:val="24"/>
          <w:lang w:val="en-GB"/>
        </w:rPr>
        <w:t>Borrmann</w:t>
      </w:r>
      <w:proofErr w:type="spellEnd"/>
      <w:r w:rsidR="00E93284" w:rsidRPr="00092F84">
        <w:rPr>
          <w:rFonts w:ascii="Book Antiqua" w:hAnsi="Book Antiqua" w:cstheme="minorHAnsi"/>
          <w:sz w:val="24"/>
          <w:szCs w:val="24"/>
          <w:lang w:val="en-GB"/>
        </w:rPr>
        <w:t xml:space="preserve"> III–IV</w:t>
      </w:r>
      <w:r w:rsidR="00BD704D" w:rsidRPr="00092F84">
        <w:rPr>
          <w:rFonts w:ascii="Book Antiqua" w:hAnsi="Book Antiqua" w:cstheme="minorHAnsi"/>
          <w:sz w:val="24"/>
          <w:szCs w:val="24"/>
          <w:lang w:val="en-GB"/>
        </w:rPr>
        <w:t>,</w:t>
      </w:r>
      <w:r w:rsidRPr="00092F84">
        <w:rPr>
          <w:rFonts w:ascii="Book Antiqua" w:hAnsi="Book Antiqua" w:cstheme="minorHAnsi"/>
          <w:sz w:val="24"/>
          <w:szCs w:val="24"/>
          <w:lang w:val="en-GB"/>
        </w:rPr>
        <w:t xml:space="preserve"> </w:t>
      </w:r>
      <w:r w:rsidR="003365E6" w:rsidRPr="00092F84">
        <w:rPr>
          <w:rFonts w:ascii="Book Antiqua" w:hAnsi="Book Antiqua" w:cstheme="minorHAnsi"/>
          <w:sz w:val="24"/>
          <w:szCs w:val="24"/>
          <w:lang w:val="en-GB"/>
        </w:rPr>
        <w:t>and diffuse-type</w:t>
      </w:r>
      <w:r w:rsidR="009D55D8" w:rsidRPr="00092F84">
        <w:rPr>
          <w:rFonts w:ascii="Book Antiqua" w:hAnsi="Book Antiqua" w:cstheme="minorHAnsi"/>
          <w:sz w:val="24"/>
          <w:szCs w:val="24"/>
          <w:lang w:val="en-GB"/>
        </w:rPr>
        <w:t xml:space="preserve"> gastric </w:t>
      </w:r>
      <w:proofErr w:type="spellStart"/>
      <w:r w:rsidR="009415FB" w:rsidRPr="00092F84">
        <w:rPr>
          <w:rFonts w:ascii="Book Antiqua" w:hAnsi="Book Antiqua" w:cstheme="minorHAnsi"/>
          <w:sz w:val="24"/>
          <w:szCs w:val="24"/>
          <w:lang w:val="en-GB"/>
        </w:rPr>
        <w:t>tumors</w:t>
      </w:r>
      <w:proofErr w:type="spellEnd"/>
      <w:r w:rsidR="009415FB" w:rsidRPr="00092F84">
        <w:rPr>
          <w:rFonts w:ascii="Book Antiqua" w:hAnsi="Book Antiqua" w:cstheme="minorHAnsi"/>
          <w:sz w:val="24"/>
          <w:szCs w:val="24"/>
          <w:vertAlign w:val="superscript"/>
          <w:lang w:val="en-GB"/>
        </w:rPr>
        <w:t>[</w:t>
      </w:r>
      <w:r w:rsidR="002F4D10" w:rsidRPr="00092F84">
        <w:rPr>
          <w:rFonts w:ascii="Book Antiqua" w:hAnsi="Book Antiqua" w:cstheme="minorHAnsi"/>
          <w:sz w:val="24"/>
          <w:szCs w:val="24"/>
          <w:vertAlign w:val="superscript"/>
          <w:lang w:val="en-GB"/>
        </w:rPr>
        <w:t>25]</w:t>
      </w:r>
      <w:r w:rsidRPr="00092F84">
        <w:rPr>
          <w:rFonts w:ascii="Book Antiqua" w:hAnsi="Book Antiqua" w:cstheme="minorHAnsi"/>
          <w:sz w:val="24"/>
          <w:szCs w:val="24"/>
          <w:lang w:val="en-GB"/>
        </w:rPr>
        <w:t xml:space="preserve">. </w:t>
      </w:r>
    </w:p>
    <w:p w14:paraId="415BAAEA" w14:textId="2030EFD5" w:rsidR="00BD43AA" w:rsidRPr="00092F84" w:rsidRDefault="00E23ED3" w:rsidP="00880686">
      <w:pPr>
        <w:spacing w:line="360" w:lineRule="auto"/>
        <w:ind w:firstLineChars="100" w:firstLine="240"/>
        <w:rPr>
          <w:rFonts w:ascii="Book Antiqua" w:hAnsi="Book Antiqua" w:cstheme="minorHAnsi"/>
          <w:sz w:val="24"/>
          <w:szCs w:val="24"/>
          <w:lang w:val="en-GB"/>
        </w:rPr>
      </w:pPr>
      <w:r w:rsidRPr="00092F84">
        <w:rPr>
          <w:rFonts w:ascii="Book Antiqua" w:hAnsi="Book Antiqua" w:cstheme="minorHAnsi"/>
          <w:sz w:val="24"/>
          <w:szCs w:val="24"/>
          <w:lang w:val="en-GB"/>
        </w:rPr>
        <w:t>Consistent with our study,</w:t>
      </w:r>
      <w:r w:rsidR="00BD43AA"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a</w:t>
      </w:r>
      <w:r w:rsidR="00BD43AA" w:rsidRPr="00092F84">
        <w:rPr>
          <w:rFonts w:ascii="Book Antiqua" w:hAnsi="Book Antiqua" w:cstheme="minorHAnsi"/>
          <w:sz w:val="24"/>
          <w:szCs w:val="24"/>
          <w:lang w:val="en-GB"/>
        </w:rPr>
        <w:t xml:space="preserve"> recent meta-analysis did not </w:t>
      </w:r>
      <w:r w:rsidRPr="00092F84">
        <w:rPr>
          <w:rFonts w:ascii="Book Antiqua" w:hAnsi="Book Antiqua" w:cstheme="minorHAnsi"/>
          <w:sz w:val="24"/>
          <w:szCs w:val="24"/>
          <w:lang w:val="en-GB"/>
        </w:rPr>
        <w:t>observe an overall association between</w:t>
      </w:r>
      <w:r w:rsidR="00BD43AA" w:rsidRPr="00092F84">
        <w:rPr>
          <w:rFonts w:ascii="Book Antiqua" w:hAnsi="Book Antiqua" w:cstheme="minorHAnsi"/>
          <w:sz w:val="24"/>
          <w:szCs w:val="24"/>
          <w:lang w:val="en-GB"/>
        </w:rPr>
        <w:t xml:space="preserve"> </w:t>
      </w:r>
      <w:r w:rsidR="00BD704D" w:rsidRPr="00092F84">
        <w:rPr>
          <w:rFonts w:ascii="Book Antiqua" w:hAnsi="Book Antiqua" w:cstheme="minorHAnsi"/>
          <w:sz w:val="24"/>
          <w:szCs w:val="24"/>
          <w:lang w:val="en-GB"/>
        </w:rPr>
        <w:t xml:space="preserve">the </w:t>
      </w:r>
      <w:r w:rsidRPr="00092F84">
        <w:rPr>
          <w:rFonts w:ascii="Book Antiqua" w:hAnsi="Book Antiqua" w:cstheme="minorHAnsi"/>
          <w:i/>
          <w:sz w:val="24"/>
          <w:szCs w:val="24"/>
          <w:lang w:val="en-GB"/>
        </w:rPr>
        <w:t>XPG</w:t>
      </w:r>
      <w:r w:rsidR="00BD704D"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 xml:space="preserve">rs2094258 SNPs and GC </w:t>
      </w:r>
      <w:proofErr w:type="gramStart"/>
      <w:r w:rsidR="009415FB" w:rsidRPr="00092F84">
        <w:rPr>
          <w:rFonts w:ascii="Book Antiqua" w:hAnsi="Book Antiqua" w:cstheme="minorHAnsi"/>
          <w:sz w:val="24"/>
          <w:szCs w:val="24"/>
          <w:lang w:val="en-GB"/>
        </w:rPr>
        <w:t>risk</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26]</w:t>
      </w:r>
      <w:r w:rsidR="00EE2349" w:rsidRPr="00092F84">
        <w:rPr>
          <w:rFonts w:ascii="Book Antiqua" w:hAnsi="Book Antiqua" w:cstheme="minorHAnsi"/>
          <w:sz w:val="24"/>
          <w:szCs w:val="24"/>
          <w:lang w:val="en-GB"/>
        </w:rPr>
        <w:t>.</w:t>
      </w:r>
      <w:r w:rsidR="00BD43AA" w:rsidRPr="00092F84">
        <w:rPr>
          <w:rFonts w:ascii="Book Antiqua" w:hAnsi="Book Antiqua" w:cstheme="minorHAnsi"/>
          <w:sz w:val="24"/>
          <w:szCs w:val="24"/>
          <w:lang w:val="en-GB"/>
        </w:rPr>
        <w:t xml:space="preserve"> </w:t>
      </w:r>
      <w:r w:rsidR="00A664CD" w:rsidRPr="00092F84">
        <w:rPr>
          <w:rFonts w:ascii="Book Antiqua" w:hAnsi="Book Antiqua" w:cstheme="minorHAnsi"/>
          <w:sz w:val="24"/>
          <w:szCs w:val="24"/>
          <w:lang w:val="en-GB"/>
        </w:rPr>
        <w:t>S</w:t>
      </w:r>
      <w:r w:rsidR="00BD43AA" w:rsidRPr="00092F84">
        <w:rPr>
          <w:rFonts w:ascii="Book Antiqua" w:hAnsi="Book Antiqua" w:cstheme="minorHAnsi"/>
          <w:sz w:val="24"/>
          <w:szCs w:val="24"/>
          <w:lang w:val="en-GB"/>
        </w:rPr>
        <w:t xml:space="preserve">ome studies </w:t>
      </w:r>
      <w:r w:rsidR="00A664CD" w:rsidRPr="00092F84">
        <w:rPr>
          <w:rFonts w:ascii="Book Antiqua" w:hAnsi="Book Antiqua" w:cstheme="minorHAnsi"/>
          <w:sz w:val="24"/>
          <w:szCs w:val="24"/>
          <w:lang w:val="en-GB"/>
        </w:rPr>
        <w:t xml:space="preserve">have </w:t>
      </w:r>
      <w:r w:rsidR="00BD43AA" w:rsidRPr="00092F84">
        <w:rPr>
          <w:rFonts w:ascii="Book Antiqua" w:hAnsi="Book Antiqua" w:cstheme="minorHAnsi"/>
          <w:sz w:val="24"/>
          <w:szCs w:val="24"/>
          <w:lang w:val="en-GB"/>
        </w:rPr>
        <w:t xml:space="preserve">found </w:t>
      </w:r>
      <w:r w:rsidR="00A664CD" w:rsidRPr="00092F84">
        <w:rPr>
          <w:rFonts w:ascii="Book Antiqua" w:hAnsi="Book Antiqua" w:cstheme="minorHAnsi"/>
          <w:sz w:val="24"/>
          <w:szCs w:val="24"/>
          <w:lang w:val="en-GB"/>
        </w:rPr>
        <w:t xml:space="preserve">associations between </w:t>
      </w:r>
      <w:r w:rsidR="00BD704D" w:rsidRPr="00092F84">
        <w:rPr>
          <w:rFonts w:ascii="Book Antiqua" w:hAnsi="Book Antiqua" w:cstheme="minorHAnsi"/>
          <w:sz w:val="24"/>
          <w:szCs w:val="24"/>
          <w:lang w:val="en-GB"/>
        </w:rPr>
        <w:t xml:space="preserve">the </w:t>
      </w:r>
      <w:r w:rsidR="00BD43AA" w:rsidRPr="00092F84">
        <w:rPr>
          <w:rFonts w:ascii="Book Antiqua" w:hAnsi="Book Antiqua" w:cstheme="minorHAnsi"/>
          <w:sz w:val="24"/>
          <w:szCs w:val="24"/>
          <w:lang w:val="en-GB"/>
        </w:rPr>
        <w:t xml:space="preserve">rs2094258 polymorphism </w:t>
      </w:r>
      <w:r w:rsidR="00A664CD" w:rsidRPr="00092F84">
        <w:rPr>
          <w:rFonts w:ascii="Book Antiqua" w:hAnsi="Book Antiqua" w:cstheme="minorHAnsi"/>
          <w:sz w:val="24"/>
          <w:szCs w:val="24"/>
          <w:lang w:val="en-GB"/>
        </w:rPr>
        <w:t>and</w:t>
      </w:r>
      <w:r w:rsidR="00BD43AA" w:rsidRPr="00092F84">
        <w:rPr>
          <w:rFonts w:ascii="Book Antiqua" w:hAnsi="Book Antiqua" w:cstheme="minorHAnsi"/>
          <w:sz w:val="24"/>
          <w:szCs w:val="24"/>
          <w:lang w:val="en-GB"/>
        </w:rPr>
        <w:t xml:space="preserve"> GC</w:t>
      </w:r>
      <w:r w:rsidR="00A664CD" w:rsidRPr="00092F84">
        <w:rPr>
          <w:rFonts w:ascii="Book Antiqua" w:hAnsi="Book Antiqua" w:cstheme="minorHAnsi"/>
          <w:sz w:val="24"/>
          <w:szCs w:val="24"/>
          <w:lang w:val="en-GB"/>
        </w:rPr>
        <w:t xml:space="preserve"> </w:t>
      </w:r>
      <w:proofErr w:type="gramStart"/>
      <w:r w:rsidR="00A664CD" w:rsidRPr="00092F84">
        <w:rPr>
          <w:rFonts w:ascii="Book Antiqua" w:hAnsi="Book Antiqua" w:cstheme="minorHAnsi"/>
          <w:sz w:val="24"/>
          <w:szCs w:val="24"/>
          <w:lang w:val="en-GB"/>
        </w:rPr>
        <w:t>risk</w:t>
      </w:r>
      <w:r w:rsidR="00BD43AA" w:rsidRPr="00092F84">
        <w:rPr>
          <w:rFonts w:ascii="Book Antiqua" w:hAnsi="Book Antiqua" w:cstheme="minorHAnsi"/>
          <w:sz w:val="24"/>
          <w:szCs w:val="24"/>
          <w:vertAlign w:val="superscript"/>
          <w:lang w:val="en-GB"/>
        </w:rPr>
        <w:t>[</w:t>
      </w:r>
      <w:proofErr w:type="gramEnd"/>
      <w:r w:rsidR="003365E6" w:rsidRPr="00092F84">
        <w:rPr>
          <w:rFonts w:ascii="Book Antiqua" w:hAnsi="Book Antiqua" w:cstheme="minorHAnsi"/>
          <w:sz w:val="24"/>
          <w:szCs w:val="24"/>
          <w:vertAlign w:val="superscript"/>
          <w:lang w:val="en-GB"/>
        </w:rPr>
        <w:t>2</w:t>
      </w:r>
      <w:r w:rsidR="005B38AC" w:rsidRPr="00092F84">
        <w:rPr>
          <w:rFonts w:ascii="Book Antiqua" w:hAnsi="Book Antiqua" w:cstheme="minorHAnsi"/>
          <w:sz w:val="24"/>
          <w:szCs w:val="24"/>
          <w:vertAlign w:val="superscript"/>
          <w:lang w:val="en-GB"/>
        </w:rPr>
        <w:t>2</w:t>
      </w:r>
      <w:r w:rsidR="00035823" w:rsidRPr="00092F84">
        <w:rPr>
          <w:rFonts w:ascii="Book Antiqua" w:hAnsi="Book Antiqua" w:cstheme="minorHAnsi"/>
          <w:sz w:val="24"/>
          <w:szCs w:val="24"/>
          <w:vertAlign w:val="superscript"/>
          <w:lang w:val="en-GB"/>
        </w:rPr>
        <w:t>,</w:t>
      </w:r>
      <w:r w:rsidR="00A664CD" w:rsidRPr="00092F84">
        <w:rPr>
          <w:rFonts w:ascii="Book Antiqua" w:hAnsi="Book Antiqua" w:cstheme="minorHAnsi"/>
          <w:sz w:val="24"/>
          <w:szCs w:val="24"/>
          <w:vertAlign w:val="superscript"/>
          <w:lang w:val="en-GB"/>
        </w:rPr>
        <w:t>2</w:t>
      </w:r>
      <w:r w:rsidR="005B38AC" w:rsidRPr="00092F84">
        <w:rPr>
          <w:rFonts w:ascii="Book Antiqua" w:hAnsi="Book Antiqua" w:cstheme="minorHAnsi"/>
          <w:sz w:val="24"/>
          <w:szCs w:val="24"/>
          <w:vertAlign w:val="superscript"/>
          <w:lang w:val="en-GB"/>
        </w:rPr>
        <w:t>6</w:t>
      </w:r>
      <w:r w:rsidR="00F641A3" w:rsidRPr="00092F84">
        <w:rPr>
          <w:rFonts w:ascii="Book Antiqua" w:hAnsi="Book Antiqua" w:cstheme="minorHAnsi" w:hint="eastAsia"/>
          <w:sz w:val="24"/>
          <w:szCs w:val="24"/>
          <w:vertAlign w:val="superscript"/>
          <w:lang w:val="en-GB"/>
        </w:rPr>
        <w:t>-</w:t>
      </w:r>
      <w:r w:rsidR="00A664CD" w:rsidRPr="00092F84">
        <w:rPr>
          <w:rFonts w:ascii="Book Antiqua" w:hAnsi="Book Antiqua" w:cstheme="minorHAnsi"/>
          <w:sz w:val="24"/>
          <w:szCs w:val="24"/>
          <w:vertAlign w:val="superscript"/>
          <w:lang w:val="en-GB"/>
        </w:rPr>
        <w:t>28</w:t>
      </w:r>
      <w:r w:rsidR="00BD43AA" w:rsidRPr="00092F84">
        <w:rPr>
          <w:rFonts w:ascii="Book Antiqua" w:hAnsi="Book Antiqua" w:cstheme="minorHAnsi"/>
          <w:sz w:val="24"/>
          <w:szCs w:val="24"/>
          <w:vertAlign w:val="superscript"/>
          <w:lang w:val="en-GB"/>
        </w:rPr>
        <w:t>]</w:t>
      </w:r>
      <w:r w:rsidR="00BD43AA" w:rsidRPr="00092F84">
        <w:rPr>
          <w:rFonts w:ascii="Book Antiqua" w:hAnsi="Book Antiqua" w:cstheme="minorHAnsi"/>
          <w:sz w:val="24"/>
          <w:szCs w:val="24"/>
          <w:lang w:val="en-GB"/>
        </w:rPr>
        <w:t xml:space="preserve">. </w:t>
      </w:r>
      <w:r w:rsidR="0031266C" w:rsidRPr="00092F84">
        <w:rPr>
          <w:rFonts w:ascii="Book Antiqua" w:hAnsi="Book Antiqua" w:cstheme="minorHAnsi"/>
          <w:sz w:val="24"/>
          <w:szCs w:val="24"/>
          <w:lang w:val="en-GB"/>
        </w:rPr>
        <w:t xml:space="preserve">For example, Yang </w:t>
      </w:r>
      <w:r w:rsidR="0031266C" w:rsidRPr="00092F84">
        <w:rPr>
          <w:rFonts w:ascii="Book Antiqua" w:hAnsi="Book Antiqua" w:cstheme="minorHAnsi"/>
          <w:i/>
          <w:sz w:val="24"/>
          <w:szCs w:val="24"/>
          <w:lang w:val="en-GB"/>
        </w:rPr>
        <w:t xml:space="preserve">et </w:t>
      </w:r>
      <w:proofErr w:type="gramStart"/>
      <w:r w:rsidR="0031266C" w:rsidRPr="00092F84">
        <w:rPr>
          <w:rFonts w:ascii="Book Antiqua" w:hAnsi="Book Antiqua" w:cstheme="minorHAnsi"/>
          <w:i/>
          <w:sz w:val="24"/>
          <w:szCs w:val="24"/>
          <w:lang w:val="en-GB"/>
        </w:rPr>
        <w:t>al</w:t>
      </w:r>
      <w:r w:rsidR="00F641A3" w:rsidRPr="00092F84">
        <w:rPr>
          <w:rFonts w:ascii="Book Antiqua" w:hAnsi="Book Antiqua" w:cstheme="minorHAnsi"/>
          <w:sz w:val="24"/>
          <w:szCs w:val="24"/>
          <w:vertAlign w:val="superscript"/>
          <w:lang w:val="en-GB"/>
        </w:rPr>
        <w:t>[</w:t>
      </w:r>
      <w:proofErr w:type="gramEnd"/>
      <w:r w:rsidR="00F641A3" w:rsidRPr="00092F84">
        <w:rPr>
          <w:rFonts w:ascii="Book Antiqua" w:hAnsi="Book Antiqua" w:cstheme="minorHAnsi"/>
          <w:sz w:val="24"/>
          <w:szCs w:val="24"/>
          <w:vertAlign w:val="superscript"/>
          <w:lang w:val="en-GB"/>
        </w:rPr>
        <w:t>23]</w:t>
      </w:r>
      <w:r w:rsidR="0031266C" w:rsidRPr="00092F84">
        <w:rPr>
          <w:rFonts w:ascii="Book Antiqua" w:hAnsi="Book Antiqua" w:cstheme="minorHAnsi"/>
          <w:sz w:val="24"/>
          <w:szCs w:val="24"/>
          <w:lang w:val="en-GB"/>
        </w:rPr>
        <w:t xml:space="preserve"> assessed three </w:t>
      </w:r>
      <w:r w:rsidR="0031266C" w:rsidRPr="00092F84">
        <w:rPr>
          <w:rFonts w:ascii="Book Antiqua" w:hAnsi="Book Antiqua" w:cstheme="minorHAnsi"/>
          <w:i/>
          <w:sz w:val="24"/>
          <w:szCs w:val="24"/>
          <w:lang w:val="en-GB"/>
        </w:rPr>
        <w:t>XPG</w:t>
      </w:r>
      <w:r w:rsidR="0031266C" w:rsidRPr="00092F84">
        <w:rPr>
          <w:rFonts w:ascii="Book Antiqua" w:hAnsi="Book Antiqua" w:cstheme="minorHAnsi"/>
          <w:sz w:val="24"/>
          <w:szCs w:val="24"/>
          <w:lang w:val="en-GB"/>
        </w:rPr>
        <w:t xml:space="preserve"> SNPs (rs2296147T&gt;C, rs2094258C&gt;T</w:t>
      </w:r>
      <w:r w:rsidR="00BD704D" w:rsidRPr="00092F84">
        <w:rPr>
          <w:rFonts w:ascii="Book Antiqua" w:hAnsi="Book Antiqua" w:cstheme="minorHAnsi"/>
          <w:sz w:val="24"/>
          <w:szCs w:val="24"/>
          <w:lang w:val="en-GB"/>
        </w:rPr>
        <w:t>,</w:t>
      </w:r>
      <w:r w:rsidR="0031266C" w:rsidRPr="00092F84">
        <w:rPr>
          <w:rFonts w:ascii="Book Antiqua" w:hAnsi="Book Antiqua" w:cstheme="minorHAnsi"/>
          <w:sz w:val="24"/>
          <w:szCs w:val="24"/>
          <w:lang w:val="en-GB"/>
        </w:rPr>
        <w:t xml:space="preserve"> and rs873601G&gt;A) and found </w:t>
      </w:r>
      <w:r w:rsidR="00BD704D" w:rsidRPr="00092F84">
        <w:rPr>
          <w:rFonts w:ascii="Book Antiqua" w:hAnsi="Book Antiqua" w:cstheme="minorHAnsi"/>
          <w:sz w:val="24"/>
          <w:szCs w:val="24"/>
          <w:lang w:val="en-GB"/>
        </w:rPr>
        <w:t xml:space="preserve">that </w:t>
      </w:r>
      <w:r w:rsidR="0031266C" w:rsidRPr="00092F84">
        <w:rPr>
          <w:rFonts w:ascii="Book Antiqua" w:hAnsi="Book Antiqua" w:cstheme="minorHAnsi"/>
          <w:sz w:val="24"/>
          <w:szCs w:val="24"/>
          <w:lang w:val="en-GB"/>
        </w:rPr>
        <w:t xml:space="preserve">the rs2094258 C&gt;T polymorphism was </w:t>
      </w:r>
      <w:r w:rsidR="00F25F14" w:rsidRPr="00092F84">
        <w:rPr>
          <w:rFonts w:ascii="Book Antiqua" w:hAnsi="Book Antiqua" w:cstheme="minorHAnsi"/>
          <w:sz w:val="24"/>
          <w:szCs w:val="24"/>
          <w:lang w:val="en-GB"/>
        </w:rPr>
        <w:t>associated with</w:t>
      </w:r>
      <w:r w:rsidR="00485E53" w:rsidRPr="00092F84">
        <w:rPr>
          <w:rFonts w:ascii="Book Antiqua" w:hAnsi="Book Antiqua" w:cstheme="minorHAnsi"/>
          <w:sz w:val="24"/>
          <w:szCs w:val="24"/>
          <w:lang w:val="en-GB"/>
        </w:rPr>
        <w:t xml:space="preserve"> </w:t>
      </w:r>
      <w:r w:rsidR="0031266C" w:rsidRPr="00092F84">
        <w:rPr>
          <w:rFonts w:ascii="Book Antiqua" w:hAnsi="Book Antiqua" w:cstheme="minorHAnsi"/>
          <w:sz w:val="24"/>
          <w:szCs w:val="24"/>
          <w:lang w:val="en-GB"/>
        </w:rPr>
        <w:t xml:space="preserve">an increased GC </w:t>
      </w:r>
      <w:r w:rsidR="009415FB" w:rsidRPr="00092F84">
        <w:rPr>
          <w:rFonts w:ascii="Book Antiqua" w:hAnsi="Book Antiqua" w:cstheme="minorHAnsi"/>
          <w:sz w:val="24"/>
          <w:szCs w:val="24"/>
          <w:lang w:val="en-GB"/>
        </w:rPr>
        <w:t>risk</w:t>
      </w:r>
      <w:r w:rsidR="0031266C" w:rsidRPr="00092F84">
        <w:rPr>
          <w:rFonts w:ascii="Book Antiqua" w:hAnsi="Book Antiqua" w:cstheme="minorHAnsi"/>
          <w:sz w:val="24"/>
          <w:szCs w:val="24"/>
          <w:lang w:val="en-GB"/>
        </w:rPr>
        <w:t xml:space="preserve">. </w:t>
      </w:r>
      <w:r w:rsidR="005B38AC" w:rsidRPr="00092F84">
        <w:rPr>
          <w:rFonts w:ascii="Book Antiqua" w:hAnsi="Book Antiqua" w:cstheme="minorHAnsi"/>
          <w:sz w:val="24"/>
          <w:szCs w:val="24"/>
          <w:lang w:val="en-GB"/>
        </w:rPr>
        <w:t xml:space="preserve">Meanwhile, </w:t>
      </w:r>
      <w:r w:rsidR="00BD43AA" w:rsidRPr="00092F84">
        <w:rPr>
          <w:rFonts w:ascii="Book Antiqua" w:hAnsi="Book Antiqua" w:cstheme="minorHAnsi"/>
          <w:i/>
          <w:sz w:val="24"/>
          <w:szCs w:val="24"/>
          <w:lang w:val="en-GB"/>
        </w:rPr>
        <w:t>H.</w:t>
      </w:r>
      <w:r w:rsidR="00BD704D" w:rsidRPr="00092F84">
        <w:rPr>
          <w:rFonts w:ascii="Book Antiqua" w:hAnsi="Book Antiqua" w:cstheme="minorHAnsi"/>
          <w:i/>
          <w:sz w:val="24"/>
          <w:szCs w:val="24"/>
          <w:lang w:val="en-GB"/>
        </w:rPr>
        <w:t xml:space="preserve"> </w:t>
      </w:r>
      <w:r w:rsidR="00BD43AA" w:rsidRPr="00092F84">
        <w:rPr>
          <w:rFonts w:ascii="Book Antiqua" w:hAnsi="Book Antiqua" w:cstheme="minorHAnsi"/>
          <w:i/>
          <w:sz w:val="24"/>
          <w:szCs w:val="24"/>
          <w:lang w:val="en-GB"/>
        </w:rPr>
        <w:t>pylori</w:t>
      </w:r>
      <w:r w:rsidR="00A664CD" w:rsidRPr="00092F84">
        <w:rPr>
          <w:rFonts w:ascii="Book Antiqua" w:hAnsi="Book Antiqua" w:cstheme="minorHAnsi"/>
          <w:sz w:val="24"/>
          <w:szCs w:val="24"/>
          <w:lang w:val="en-GB"/>
        </w:rPr>
        <w:t xml:space="preserve">-infected </w:t>
      </w:r>
      <w:r w:rsidR="00BD43AA" w:rsidRPr="00092F84">
        <w:rPr>
          <w:rFonts w:ascii="Book Antiqua" w:hAnsi="Book Antiqua" w:cstheme="minorHAnsi"/>
          <w:sz w:val="24"/>
          <w:szCs w:val="24"/>
          <w:lang w:val="en-GB"/>
        </w:rPr>
        <w:t>individuals with</w:t>
      </w:r>
      <w:r w:rsidR="00BD704D" w:rsidRPr="00092F84">
        <w:rPr>
          <w:rFonts w:ascii="Book Antiqua" w:hAnsi="Book Antiqua" w:cstheme="minorHAnsi"/>
          <w:sz w:val="24"/>
          <w:szCs w:val="24"/>
          <w:lang w:val="en-GB"/>
        </w:rPr>
        <w:t xml:space="preserve"> the</w:t>
      </w:r>
      <w:r w:rsidR="00BD43AA" w:rsidRPr="00092F84">
        <w:rPr>
          <w:rFonts w:ascii="Book Antiqua" w:hAnsi="Book Antiqua" w:cstheme="minorHAnsi"/>
          <w:sz w:val="24"/>
          <w:szCs w:val="24"/>
          <w:lang w:val="en-GB"/>
        </w:rPr>
        <w:t xml:space="preserve"> rs2094258 TT genotype had </w:t>
      </w:r>
      <w:r w:rsidR="00BD704D" w:rsidRPr="00092F84">
        <w:rPr>
          <w:rFonts w:ascii="Book Antiqua" w:hAnsi="Book Antiqua" w:cstheme="minorHAnsi"/>
          <w:sz w:val="24"/>
          <w:szCs w:val="24"/>
          <w:lang w:val="en-GB"/>
        </w:rPr>
        <w:t xml:space="preserve">a much </w:t>
      </w:r>
      <w:r w:rsidR="00BD43AA" w:rsidRPr="00092F84">
        <w:rPr>
          <w:rFonts w:ascii="Book Antiqua" w:hAnsi="Book Antiqua" w:cstheme="minorHAnsi"/>
          <w:sz w:val="24"/>
          <w:szCs w:val="24"/>
          <w:lang w:val="en-GB"/>
        </w:rPr>
        <w:t xml:space="preserve">higher </w:t>
      </w:r>
      <w:r w:rsidR="00485E53" w:rsidRPr="00092F84">
        <w:rPr>
          <w:rFonts w:ascii="Book Antiqua" w:hAnsi="Book Antiqua" w:cstheme="minorHAnsi"/>
          <w:sz w:val="24"/>
          <w:szCs w:val="24"/>
          <w:lang w:val="en-GB"/>
        </w:rPr>
        <w:t xml:space="preserve">GC </w:t>
      </w:r>
      <w:r w:rsidR="00BD43AA" w:rsidRPr="00092F84">
        <w:rPr>
          <w:rFonts w:ascii="Book Antiqua" w:hAnsi="Book Antiqua" w:cstheme="minorHAnsi"/>
          <w:sz w:val="24"/>
          <w:szCs w:val="24"/>
          <w:lang w:val="en-GB"/>
        </w:rPr>
        <w:t>risk (OR</w:t>
      </w:r>
      <w:r w:rsidR="00F641A3" w:rsidRPr="00092F84">
        <w:rPr>
          <w:rFonts w:ascii="Book Antiqua" w:hAnsi="Book Antiqua" w:cstheme="minorHAnsi" w:hint="eastAsia"/>
          <w:sz w:val="24"/>
          <w:szCs w:val="24"/>
          <w:lang w:val="en-GB"/>
        </w:rPr>
        <w:t xml:space="preserve"> </w:t>
      </w:r>
      <w:r w:rsidR="00BD43AA" w:rsidRPr="00092F84">
        <w:rPr>
          <w:rFonts w:ascii="Book Antiqua" w:hAnsi="Book Antiqua" w:cstheme="minorHAnsi"/>
          <w:sz w:val="24"/>
          <w:szCs w:val="24"/>
          <w:lang w:val="en-GB"/>
        </w:rPr>
        <w:t>=</w:t>
      </w:r>
      <w:r w:rsidR="00F641A3" w:rsidRPr="00092F84">
        <w:rPr>
          <w:rFonts w:ascii="Book Antiqua" w:hAnsi="Book Antiqua" w:cstheme="minorHAnsi" w:hint="eastAsia"/>
          <w:sz w:val="24"/>
          <w:szCs w:val="24"/>
          <w:lang w:val="en-GB"/>
        </w:rPr>
        <w:t xml:space="preserve"> </w:t>
      </w:r>
      <w:r w:rsidR="00BD43AA" w:rsidRPr="00092F84">
        <w:rPr>
          <w:rFonts w:ascii="Book Antiqua" w:hAnsi="Book Antiqua" w:cstheme="minorHAnsi"/>
          <w:sz w:val="24"/>
          <w:szCs w:val="24"/>
          <w:lang w:val="en-GB"/>
        </w:rPr>
        <w:t>2.13, 95%CI</w:t>
      </w:r>
      <w:r w:rsidR="00BD704D" w:rsidRPr="00092F84">
        <w:rPr>
          <w:rFonts w:ascii="Book Antiqua" w:hAnsi="Book Antiqua" w:cstheme="minorHAnsi"/>
          <w:sz w:val="24"/>
          <w:szCs w:val="24"/>
          <w:lang w:val="en-GB"/>
        </w:rPr>
        <w:t xml:space="preserve">: </w:t>
      </w:r>
      <w:r w:rsidR="00BD43AA" w:rsidRPr="00092F84">
        <w:rPr>
          <w:rFonts w:ascii="Book Antiqua" w:hAnsi="Book Antiqua" w:cstheme="minorHAnsi"/>
          <w:sz w:val="24"/>
          <w:szCs w:val="24"/>
          <w:lang w:val="en-GB"/>
        </w:rPr>
        <w:t xml:space="preserve">1.22-3.35, </w:t>
      </w:r>
      <w:r w:rsidR="00F641A3" w:rsidRPr="00092F84">
        <w:rPr>
          <w:rFonts w:ascii="Book Antiqua" w:hAnsi="Book Antiqua" w:cstheme="minorHAnsi"/>
          <w:i/>
          <w:sz w:val="24"/>
          <w:szCs w:val="24"/>
          <w:lang w:val="en-GB"/>
        </w:rPr>
        <w:t>P</w:t>
      </w:r>
      <w:r w:rsidR="00BD43AA" w:rsidRPr="00092F84">
        <w:rPr>
          <w:rFonts w:ascii="Book Antiqua" w:hAnsi="Book Antiqua" w:cstheme="minorHAnsi"/>
          <w:sz w:val="24"/>
          <w:szCs w:val="24"/>
          <w:lang w:val="en-GB"/>
        </w:rPr>
        <w:t xml:space="preserve"> for interaction</w:t>
      </w:r>
      <w:r w:rsidR="00F641A3" w:rsidRPr="00092F84">
        <w:rPr>
          <w:rFonts w:ascii="Book Antiqua" w:hAnsi="Book Antiqua" w:cstheme="minorHAnsi" w:hint="eastAsia"/>
          <w:sz w:val="24"/>
          <w:szCs w:val="24"/>
          <w:lang w:val="en-GB"/>
        </w:rPr>
        <w:t xml:space="preserve"> </w:t>
      </w:r>
      <w:r w:rsidR="00BD43AA" w:rsidRPr="00092F84">
        <w:rPr>
          <w:rFonts w:ascii="Book Antiqua" w:hAnsi="Book Antiqua" w:cstheme="minorHAnsi"/>
          <w:sz w:val="24"/>
          <w:szCs w:val="24"/>
          <w:lang w:val="en-GB"/>
        </w:rPr>
        <w:t>=</w:t>
      </w:r>
      <w:r w:rsidR="00F641A3" w:rsidRPr="00092F84">
        <w:rPr>
          <w:rFonts w:ascii="Book Antiqua" w:hAnsi="Book Antiqua" w:cstheme="minorHAnsi" w:hint="eastAsia"/>
          <w:sz w:val="24"/>
          <w:szCs w:val="24"/>
          <w:lang w:val="en-GB"/>
        </w:rPr>
        <w:t xml:space="preserve"> </w:t>
      </w:r>
      <w:r w:rsidR="00BD43AA" w:rsidRPr="00092F84">
        <w:rPr>
          <w:rFonts w:ascii="Book Antiqua" w:hAnsi="Book Antiqua" w:cstheme="minorHAnsi"/>
          <w:sz w:val="24"/>
          <w:szCs w:val="24"/>
          <w:lang w:val="en-GB"/>
        </w:rPr>
        <w:t>0.03</w:t>
      </w:r>
      <w:r w:rsidR="006E46B2" w:rsidRPr="00092F84">
        <w:rPr>
          <w:rFonts w:ascii="Book Antiqua" w:hAnsi="Book Antiqua" w:cstheme="minorHAnsi"/>
          <w:sz w:val="24"/>
          <w:szCs w:val="24"/>
          <w:lang w:val="en-GB"/>
        </w:rPr>
        <w:t>0</w:t>
      </w:r>
      <w:proofErr w:type="gramStart"/>
      <w:r w:rsidR="009415FB" w:rsidRPr="00092F84">
        <w:rPr>
          <w:rFonts w:ascii="Book Antiqua" w:hAnsi="Book Antiqua" w:cstheme="minorHAnsi"/>
          <w:sz w:val="24"/>
          <w:szCs w:val="24"/>
          <w:lang w:val="en-GB"/>
        </w:rPr>
        <w:t>)</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23]</w:t>
      </w:r>
      <w:r w:rsidR="00BD43AA" w:rsidRPr="00092F84">
        <w:rPr>
          <w:rFonts w:ascii="Book Antiqua" w:hAnsi="Book Antiqua" w:cstheme="minorHAnsi"/>
          <w:sz w:val="24"/>
          <w:szCs w:val="24"/>
          <w:lang w:val="en-GB"/>
        </w:rPr>
        <w:t>.</w:t>
      </w:r>
      <w:r w:rsidR="0080595F" w:rsidRPr="00092F84">
        <w:rPr>
          <w:rFonts w:ascii="Book Antiqua" w:hAnsi="Book Antiqua" w:cstheme="minorHAnsi"/>
          <w:sz w:val="24"/>
          <w:szCs w:val="24"/>
          <w:lang w:val="en-GB"/>
        </w:rPr>
        <w:t xml:space="preserve"> </w:t>
      </w:r>
      <w:r w:rsidR="00A664CD" w:rsidRPr="00092F84">
        <w:rPr>
          <w:rFonts w:ascii="Book Antiqua" w:hAnsi="Book Antiqua" w:cstheme="minorHAnsi"/>
          <w:sz w:val="24"/>
          <w:szCs w:val="24"/>
          <w:lang w:val="en-GB"/>
        </w:rPr>
        <w:t xml:space="preserve">However, </w:t>
      </w:r>
      <w:r w:rsidR="00A664CD" w:rsidRPr="00092F84">
        <w:rPr>
          <w:rFonts w:ascii="Book Antiqua" w:hAnsi="Book Antiqua" w:cstheme="minorHAnsi"/>
          <w:i/>
          <w:sz w:val="24"/>
          <w:szCs w:val="24"/>
          <w:lang w:val="en-GB"/>
        </w:rPr>
        <w:t>H. pylori</w:t>
      </w:r>
      <w:r w:rsidR="00A664CD" w:rsidRPr="00092F84">
        <w:rPr>
          <w:rFonts w:ascii="Book Antiqua" w:hAnsi="Book Antiqua" w:cstheme="minorHAnsi"/>
          <w:sz w:val="24"/>
          <w:szCs w:val="24"/>
          <w:lang w:val="en-GB"/>
        </w:rPr>
        <w:t xml:space="preserve"> status did not modify associations with this SNP in our data</w:t>
      </w:r>
      <w:r w:rsidR="00BD43AA" w:rsidRPr="00092F84">
        <w:rPr>
          <w:rFonts w:ascii="Book Antiqua" w:hAnsi="Book Antiqua" w:cstheme="minorHAnsi"/>
          <w:sz w:val="24"/>
          <w:szCs w:val="24"/>
          <w:lang w:val="en-GB"/>
        </w:rPr>
        <w:t xml:space="preserve">. </w:t>
      </w:r>
      <w:r w:rsidR="00A664CD" w:rsidRPr="00092F84">
        <w:rPr>
          <w:rFonts w:ascii="Book Antiqua" w:hAnsi="Book Antiqua" w:cstheme="minorHAnsi"/>
          <w:sz w:val="24"/>
          <w:szCs w:val="24"/>
          <w:lang w:val="en-GB"/>
        </w:rPr>
        <w:t>Varying cofactors among study populations,</w:t>
      </w:r>
      <w:r w:rsidR="00BD43AA" w:rsidRPr="00092F84">
        <w:rPr>
          <w:rFonts w:ascii="Book Antiqua" w:hAnsi="Book Antiqua" w:cstheme="minorHAnsi"/>
          <w:sz w:val="24"/>
          <w:szCs w:val="24"/>
          <w:lang w:val="en-GB"/>
        </w:rPr>
        <w:t xml:space="preserve"> </w:t>
      </w:r>
      <w:r w:rsidR="00802B8F" w:rsidRPr="00092F84">
        <w:rPr>
          <w:rFonts w:ascii="Book Antiqua" w:hAnsi="Book Antiqua" w:cstheme="minorHAnsi"/>
          <w:sz w:val="24"/>
          <w:szCs w:val="24"/>
          <w:lang w:val="en-GB"/>
        </w:rPr>
        <w:t>small sample size,</w:t>
      </w:r>
      <w:r w:rsidR="0080595F" w:rsidRPr="00092F84">
        <w:rPr>
          <w:rFonts w:ascii="Book Antiqua" w:hAnsi="Book Antiqua" w:cstheme="minorHAnsi"/>
          <w:sz w:val="24"/>
          <w:szCs w:val="24"/>
          <w:lang w:val="en-GB"/>
        </w:rPr>
        <w:t xml:space="preserve"> </w:t>
      </w:r>
      <w:r w:rsidR="00A664CD" w:rsidRPr="00092F84">
        <w:rPr>
          <w:rFonts w:ascii="Book Antiqua" w:hAnsi="Book Antiqua" w:cstheme="minorHAnsi"/>
          <w:sz w:val="24"/>
          <w:szCs w:val="24"/>
          <w:lang w:val="en-GB"/>
        </w:rPr>
        <w:t xml:space="preserve">the use of different </w:t>
      </w:r>
      <w:r w:rsidR="00BD43AA" w:rsidRPr="00092F84">
        <w:rPr>
          <w:rFonts w:ascii="Book Antiqua" w:hAnsi="Book Antiqua" w:cstheme="minorHAnsi"/>
          <w:sz w:val="24"/>
          <w:szCs w:val="24"/>
          <w:lang w:val="en-GB"/>
        </w:rPr>
        <w:t>PCR</w:t>
      </w:r>
      <w:r w:rsidR="006E46B2" w:rsidRPr="00092F84">
        <w:rPr>
          <w:rFonts w:ascii="Book Antiqua" w:hAnsi="Book Antiqua" w:cstheme="minorHAnsi"/>
          <w:sz w:val="24"/>
          <w:szCs w:val="24"/>
          <w:lang w:val="en-GB"/>
        </w:rPr>
        <w:t xml:space="preserve"> methods</w:t>
      </w:r>
      <w:r w:rsidR="00A664CD" w:rsidRPr="00092F84">
        <w:rPr>
          <w:rFonts w:ascii="Book Antiqua" w:hAnsi="Book Antiqua" w:cstheme="minorHAnsi"/>
          <w:sz w:val="24"/>
          <w:szCs w:val="24"/>
          <w:lang w:val="en-GB"/>
        </w:rPr>
        <w:t>,</w:t>
      </w:r>
      <w:r w:rsidR="006E46B2" w:rsidRPr="00092F84">
        <w:rPr>
          <w:rFonts w:ascii="Book Antiqua" w:hAnsi="Book Antiqua" w:cstheme="minorHAnsi"/>
          <w:sz w:val="24"/>
          <w:szCs w:val="24"/>
          <w:lang w:val="en-GB"/>
        </w:rPr>
        <w:t xml:space="preserve"> </w:t>
      </w:r>
      <w:r w:rsidR="00BD43AA" w:rsidRPr="00092F84">
        <w:rPr>
          <w:rFonts w:ascii="Book Antiqua" w:hAnsi="Book Antiqua" w:cstheme="minorHAnsi"/>
          <w:sz w:val="24"/>
          <w:szCs w:val="24"/>
          <w:lang w:val="en-GB"/>
        </w:rPr>
        <w:t>or the low</w:t>
      </w:r>
      <w:r w:rsidR="0096331A" w:rsidRPr="00092F84">
        <w:rPr>
          <w:rFonts w:ascii="Book Antiqua" w:hAnsi="Book Antiqua" w:cstheme="minorHAnsi"/>
          <w:sz w:val="24"/>
          <w:szCs w:val="24"/>
          <w:lang w:val="en-GB"/>
        </w:rPr>
        <w:t xml:space="preserve"> </w:t>
      </w:r>
      <w:r w:rsidR="00BD43AA" w:rsidRPr="00092F84">
        <w:rPr>
          <w:rFonts w:ascii="Book Antiqua" w:hAnsi="Book Antiqua" w:cstheme="minorHAnsi"/>
          <w:sz w:val="24"/>
          <w:szCs w:val="24"/>
          <w:lang w:val="en-GB"/>
        </w:rPr>
        <w:t xml:space="preserve">penetrance of this SNP </w:t>
      </w:r>
      <w:r w:rsidR="00A664CD" w:rsidRPr="00092F84">
        <w:rPr>
          <w:rFonts w:ascii="Book Antiqua" w:hAnsi="Book Antiqua" w:cstheme="minorHAnsi"/>
          <w:sz w:val="24"/>
          <w:szCs w:val="24"/>
          <w:lang w:val="en-GB"/>
        </w:rPr>
        <w:t xml:space="preserve">may account for the inconsistent </w:t>
      </w:r>
      <w:proofErr w:type="gramStart"/>
      <w:r w:rsidR="009415FB" w:rsidRPr="00092F84">
        <w:rPr>
          <w:rFonts w:ascii="Book Antiqua" w:hAnsi="Book Antiqua" w:cstheme="minorHAnsi"/>
          <w:sz w:val="24"/>
          <w:szCs w:val="24"/>
          <w:lang w:val="en-GB"/>
        </w:rPr>
        <w:t>findings</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15]</w:t>
      </w:r>
      <w:r w:rsidR="00BD43AA" w:rsidRPr="00092F84">
        <w:rPr>
          <w:rFonts w:ascii="Book Antiqua" w:hAnsi="Book Antiqua" w:cstheme="minorHAnsi"/>
          <w:sz w:val="24"/>
          <w:szCs w:val="24"/>
          <w:lang w:val="en-GB"/>
        </w:rPr>
        <w:t>.</w:t>
      </w:r>
    </w:p>
    <w:p w14:paraId="74B8A979" w14:textId="20BDE715" w:rsidR="00BD43AA" w:rsidRPr="00092F84" w:rsidRDefault="00BD43AA" w:rsidP="00880686">
      <w:pPr>
        <w:spacing w:line="360" w:lineRule="auto"/>
        <w:ind w:firstLineChars="100" w:firstLine="240"/>
        <w:rPr>
          <w:rFonts w:ascii="Book Antiqua" w:hAnsi="Book Antiqua" w:cstheme="minorHAnsi"/>
          <w:sz w:val="24"/>
          <w:szCs w:val="24"/>
          <w:lang w:val="en-GB"/>
        </w:rPr>
      </w:pPr>
      <w:r w:rsidRPr="00092F84">
        <w:rPr>
          <w:rFonts w:ascii="Book Antiqua" w:hAnsi="Book Antiqua" w:cstheme="minorHAnsi"/>
          <w:i/>
          <w:sz w:val="24"/>
          <w:szCs w:val="24"/>
          <w:lang w:val="en-GB"/>
        </w:rPr>
        <w:t>XPG</w:t>
      </w:r>
      <w:r w:rsidRPr="00092F84">
        <w:rPr>
          <w:rFonts w:ascii="Book Antiqua" w:hAnsi="Book Antiqua" w:cstheme="minorHAnsi"/>
          <w:sz w:val="24"/>
          <w:szCs w:val="24"/>
          <w:lang w:val="en-GB"/>
        </w:rPr>
        <w:t xml:space="preserve"> rs2296147 was not associated with GC in the present study, </w:t>
      </w:r>
      <w:r w:rsidR="00601F9A" w:rsidRPr="00092F84">
        <w:rPr>
          <w:rFonts w:ascii="Book Antiqua" w:hAnsi="Book Antiqua" w:cstheme="minorHAnsi"/>
          <w:sz w:val="24"/>
          <w:szCs w:val="24"/>
          <w:lang w:val="en-GB"/>
        </w:rPr>
        <w:t>a finding consistent with those of</w:t>
      </w:r>
      <w:r w:rsidRPr="00092F84">
        <w:rPr>
          <w:rFonts w:ascii="Book Antiqua" w:hAnsi="Book Antiqua" w:cstheme="minorHAnsi"/>
          <w:sz w:val="24"/>
          <w:szCs w:val="24"/>
          <w:lang w:val="en-GB"/>
        </w:rPr>
        <w:t xml:space="preserve"> </w:t>
      </w:r>
      <w:r w:rsidR="00296776" w:rsidRPr="00092F84">
        <w:rPr>
          <w:rFonts w:ascii="Book Antiqua" w:hAnsi="Book Antiqua" w:cstheme="minorHAnsi"/>
          <w:sz w:val="24"/>
          <w:szCs w:val="24"/>
          <w:lang w:val="en-GB"/>
        </w:rPr>
        <w:t xml:space="preserve">other </w:t>
      </w:r>
      <w:proofErr w:type="gramStart"/>
      <w:r w:rsidR="009415FB" w:rsidRPr="00092F84">
        <w:rPr>
          <w:rFonts w:ascii="Book Antiqua" w:hAnsi="Book Antiqua" w:cstheme="minorHAnsi"/>
          <w:sz w:val="24"/>
          <w:szCs w:val="24"/>
          <w:lang w:val="en-GB"/>
        </w:rPr>
        <w:t>studies</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24</w:t>
      </w:r>
      <w:r w:rsidR="008E1834" w:rsidRPr="00092F84">
        <w:rPr>
          <w:rFonts w:ascii="Book Antiqua" w:hAnsi="Book Antiqua" w:cstheme="minorHAnsi"/>
          <w:sz w:val="24"/>
          <w:szCs w:val="24"/>
          <w:vertAlign w:val="superscript"/>
          <w:lang w:val="en-GB"/>
        </w:rPr>
        <w:t>,</w:t>
      </w:r>
      <w:r w:rsidR="002F4D10" w:rsidRPr="00092F84">
        <w:rPr>
          <w:rFonts w:ascii="Book Antiqua" w:hAnsi="Book Antiqua" w:cstheme="minorHAnsi"/>
          <w:sz w:val="24"/>
          <w:szCs w:val="24"/>
          <w:vertAlign w:val="superscript"/>
          <w:lang w:val="en-GB"/>
        </w:rPr>
        <w:t>25]</w:t>
      </w:r>
      <w:r w:rsidR="00035823" w:rsidRPr="00092F84">
        <w:rPr>
          <w:rFonts w:ascii="Book Antiqua" w:hAnsi="Book Antiqua" w:cstheme="minorHAnsi"/>
          <w:sz w:val="24"/>
          <w:szCs w:val="24"/>
          <w:lang w:val="en-GB"/>
        </w:rPr>
        <w:t xml:space="preserve">. </w:t>
      </w:r>
      <w:r w:rsidR="00296776" w:rsidRPr="00092F84">
        <w:rPr>
          <w:rFonts w:ascii="Book Antiqua" w:hAnsi="Book Antiqua" w:cstheme="minorHAnsi"/>
          <w:sz w:val="24"/>
          <w:szCs w:val="24"/>
          <w:lang w:val="en-GB"/>
        </w:rPr>
        <w:t>However, s</w:t>
      </w:r>
      <w:r w:rsidRPr="00092F84">
        <w:rPr>
          <w:rFonts w:ascii="Book Antiqua" w:hAnsi="Book Antiqua" w:cstheme="minorHAnsi"/>
          <w:sz w:val="24"/>
          <w:szCs w:val="24"/>
          <w:lang w:val="en-GB"/>
        </w:rPr>
        <w:t>ignificant association</w:t>
      </w:r>
      <w:r w:rsidR="00296776" w:rsidRPr="00092F84">
        <w:rPr>
          <w:rFonts w:ascii="Book Antiqua" w:hAnsi="Book Antiqua" w:cstheme="minorHAnsi"/>
          <w:sz w:val="24"/>
          <w:szCs w:val="24"/>
          <w:lang w:val="en-GB"/>
        </w:rPr>
        <w:t>s</w:t>
      </w:r>
      <w:r w:rsidRPr="00092F84">
        <w:rPr>
          <w:rFonts w:ascii="Book Antiqua" w:hAnsi="Book Antiqua" w:cstheme="minorHAnsi"/>
          <w:sz w:val="24"/>
          <w:szCs w:val="24"/>
          <w:lang w:val="en-GB"/>
        </w:rPr>
        <w:t xml:space="preserve"> between rs2296147 polymorphism</w:t>
      </w:r>
      <w:r w:rsidR="00296776" w:rsidRPr="00092F84">
        <w:rPr>
          <w:rFonts w:ascii="Book Antiqua" w:hAnsi="Book Antiqua" w:cstheme="minorHAnsi"/>
          <w:sz w:val="24"/>
          <w:szCs w:val="24"/>
          <w:lang w:val="en-GB"/>
        </w:rPr>
        <w:t>s</w:t>
      </w:r>
      <w:r w:rsidRPr="00092F84">
        <w:rPr>
          <w:rFonts w:ascii="Book Antiqua" w:hAnsi="Book Antiqua" w:cstheme="minorHAnsi"/>
          <w:sz w:val="24"/>
          <w:szCs w:val="24"/>
          <w:lang w:val="en-GB"/>
        </w:rPr>
        <w:t xml:space="preserve"> and </w:t>
      </w:r>
      <w:r w:rsidR="00296776" w:rsidRPr="00092F84">
        <w:rPr>
          <w:rFonts w:ascii="Book Antiqua" w:hAnsi="Book Antiqua" w:cstheme="minorHAnsi"/>
          <w:sz w:val="24"/>
          <w:szCs w:val="24"/>
          <w:lang w:val="en-GB"/>
        </w:rPr>
        <w:t xml:space="preserve">GC </w:t>
      </w:r>
      <w:r w:rsidRPr="00092F84">
        <w:rPr>
          <w:rFonts w:ascii="Book Antiqua" w:hAnsi="Book Antiqua" w:cstheme="minorHAnsi"/>
          <w:sz w:val="24"/>
          <w:szCs w:val="24"/>
          <w:lang w:val="en-GB"/>
        </w:rPr>
        <w:t>risk were observed in Asian population</w:t>
      </w:r>
      <w:r w:rsidR="00296776" w:rsidRPr="00092F84">
        <w:rPr>
          <w:rFonts w:ascii="Book Antiqua" w:hAnsi="Book Antiqua" w:cstheme="minorHAnsi"/>
          <w:sz w:val="24"/>
          <w:szCs w:val="24"/>
          <w:lang w:val="en-GB"/>
        </w:rPr>
        <w:t>s</w:t>
      </w:r>
      <w:r w:rsidRPr="00092F84">
        <w:rPr>
          <w:rFonts w:ascii="Book Antiqua" w:hAnsi="Book Antiqua" w:cstheme="minorHAnsi"/>
          <w:sz w:val="24"/>
          <w:szCs w:val="24"/>
          <w:lang w:val="en-GB"/>
        </w:rPr>
        <w:t xml:space="preserve"> </w:t>
      </w:r>
      <w:r w:rsidR="00296776" w:rsidRPr="00092F84">
        <w:rPr>
          <w:rFonts w:ascii="Book Antiqua" w:hAnsi="Book Antiqua" w:cstheme="minorHAnsi"/>
          <w:sz w:val="24"/>
          <w:szCs w:val="24"/>
          <w:lang w:val="en-GB"/>
        </w:rPr>
        <w:t>in numerous</w:t>
      </w:r>
      <w:r w:rsidR="008E1834"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studies</w:t>
      </w:r>
      <w:r w:rsidR="00EE2349" w:rsidRPr="00092F84">
        <w:rPr>
          <w:rFonts w:ascii="Book Antiqua" w:hAnsi="Book Antiqua" w:cstheme="minorHAnsi"/>
          <w:sz w:val="24"/>
          <w:szCs w:val="24"/>
          <w:lang w:val="en-GB"/>
        </w:rPr>
        <w:t xml:space="preserve"> in one meta-analysis</w:t>
      </w:r>
      <w:r w:rsidR="002F4D10" w:rsidRPr="00092F84">
        <w:rPr>
          <w:rFonts w:ascii="Book Antiqua" w:hAnsi="Book Antiqua" w:cstheme="minorHAnsi"/>
          <w:sz w:val="24"/>
          <w:szCs w:val="24"/>
          <w:lang w:val="en-GB"/>
        </w:rPr>
        <w:t xml:space="preserve"> </w:t>
      </w:r>
      <w:r w:rsidR="00035823" w:rsidRPr="00092F84">
        <w:rPr>
          <w:rFonts w:ascii="Book Antiqua" w:hAnsi="Book Antiqua" w:cstheme="minorHAnsi"/>
          <w:sz w:val="24"/>
          <w:szCs w:val="24"/>
          <w:lang w:val="en-GB"/>
        </w:rPr>
        <w:t>(</w:t>
      </w:r>
      <w:r w:rsidRPr="00092F84">
        <w:rPr>
          <w:rFonts w:ascii="Book Antiqua" w:hAnsi="Book Antiqua" w:cstheme="minorHAnsi"/>
          <w:sz w:val="24"/>
          <w:szCs w:val="24"/>
          <w:lang w:val="en-GB"/>
        </w:rPr>
        <w:t xml:space="preserve">CT </w:t>
      </w:r>
      <w:proofErr w:type="spellStart"/>
      <w:r w:rsidRPr="00092F84">
        <w:rPr>
          <w:rFonts w:ascii="Book Antiqua" w:hAnsi="Book Antiqua" w:cstheme="minorHAnsi"/>
          <w:i/>
          <w:sz w:val="24"/>
          <w:szCs w:val="24"/>
          <w:lang w:val="en-GB"/>
        </w:rPr>
        <w:t>vs</w:t>
      </w:r>
      <w:proofErr w:type="spellEnd"/>
      <w:r w:rsidRPr="00092F84">
        <w:rPr>
          <w:rFonts w:ascii="Book Antiqua" w:hAnsi="Book Antiqua" w:cstheme="minorHAnsi"/>
          <w:sz w:val="24"/>
          <w:szCs w:val="24"/>
          <w:lang w:val="en-GB"/>
        </w:rPr>
        <w:t xml:space="preserve"> TT: OR</w:t>
      </w:r>
      <w:r w:rsidR="006074E2" w:rsidRPr="00092F84">
        <w:rPr>
          <w:rFonts w:ascii="Book Antiqua" w:hAnsi="Book Antiqua" w:cstheme="minorHAnsi" w:hint="eastAsia"/>
          <w:sz w:val="24"/>
          <w:szCs w:val="24"/>
          <w:lang w:val="en-GB"/>
        </w:rPr>
        <w:t xml:space="preserve"> </w:t>
      </w:r>
      <w:r w:rsidRPr="00092F84">
        <w:rPr>
          <w:rFonts w:ascii="Book Antiqua" w:hAnsi="Book Antiqua" w:cstheme="minorHAnsi"/>
          <w:sz w:val="24"/>
          <w:szCs w:val="24"/>
          <w:lang w:val="en-GB"/>
        </w:rPr>
        <w:t>=</w:t>
      </w:r>
      <w:r w:rsidR="006074E2" w:rsidRPr="00092F84">
        <w:rPr>
          <w:rFonts w:ascii="Book Antiqua" w:hAnsi="Book Antiqua" w:cstheme="minorHAnsi" w:hint="eastAsia"/>
          <w:sz w:val="24"/>
          <w:szCs w:val="24"/>
          <w:lang w:val="en-GB"/>
        </w:rPr>
        <w:t xml:space="preserve"> </w:t>
      </w:r>
      <w:r w:rsidRPr="00092F84">
        <w:rPr>
          <w:rFonts w:ascii="Book Antiqua" w:hAnsi="Book Antiqua" w:cstheme="minorHAnsi"/>
          <w:sz w:val="24"/>
          <w:szCs w:val="24"/>
          <w:lang w:val="en-GB"/>
        </w:rPr>
        <w:t>0.93, 95%CI</w:t>
      </w:r>
      <w:r w:rsidR="00BD704D"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 xml:space="preserve">0.87-0.99, </w:t>
      </w:r>
      <w:r w:rsidR="006074E2" w:rsidRPr="00092F84">
        <w:rPr>
          <w:rFonts w:ascii="Book Antiqua" w:hAnsi="Book Antiqua" w:cstheme="minorHAnsi"/>
          <w:i/>
          <w:sz w:val="24"/>
          <w:szCs w:val="24"/>
          <w:lang w:val="en-GB"/>
        </w:rPr>
        <w:t>P</w:t>
      </w:r>
      <w:r w:rsidR="006074E2" w:rsidRPr="00092F84">
        <w:rPr>
          <w:rFonts w:ascii="Book Antiqua" w:hAnsi="Book Antiqua" w:cstheme="minorHAnsi" w:hint="eastAsia"/>
          <w:i/>
          <w:sz w:val="24"/>
          <w:szCs w:val="24"/>
          <w:lang w:val="en-GB"/>
        </w:rPr>
        <w:t xml:space="preserve"> </w:t>
      </w:r>
      <w:r w:rsidRPr="00092F84">
        <w:rPr>
          <w:rFonts w:ascii="Book Antiqua" w:hAnsi="Book Antiqua" w:cstheme="minorHAnsi"/>
          <w:sz w:val="24"/>
          <w:szCs w:val="24"/>
          <w:lang w:val="en-GB"/>
        </w:rPr>
        <w:t>=</w:t>
      </w:r>
      <w:r w:rsidR="006074E2" w:rsidRPr="00092F84">
        <w:rPr>
          <w:rFonts w:ascii="Book Antiqua" w:hAnsi="Book Antiqua" w:cstheme="minorHAnsi" w:hint="eastAsia"/>
          <w:sz w:val="24"/>
          <w:szCs w:val="24"/>
          <w:lang w:val="en-GB"/>
        </w:rPr>
        <w:t xml:space="preserve"> </w:t>
      </w:r>
      <w:r w:rsidRPr="00092F84">
        <w:rPr>
          <w:rFonts w:ascii="Book Antiqua" w:hAnsi="Book Antiqua" w:cstheme="minorHAnsi"/>
          <w:sz w:val="24"/>
          <w:szCs w:val="24"/>
          <w:lang w:val="en-GB"/>
        </w:rPr>
        <w:t>0.036</w:t>
      </w:r>
      <w:proofErr w:type="gramStart"/>
      <w:r w:rsidR="009415FB" w:rsidRPr="00092F84">
        <w:rPr>
          <w:rFonts w:ascii="Book Antiqua" w:hAnsi="Book Antiqua" w:cstheme="minorHAnsi"/>
          <w:sz w:val="24"/>
          <w:szCs w:val="24"/>
          <w:lang w:val="en-GB"/>
        </w:rPr>
        <w:t>)</w:t>
      </w:r>
      <w:r w:rsidR="009415FB"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29]</w:t>
      </w:r>
      <w:r w:rsidRPr="00092F84">
        <w:rPr>
          <w:rFonts w:ascii="Book Antiqua" w:hAnsi="Book Antiqua" w:cstheme="minorHAnsi"/>
          <w:sz w:val="24"/>
          <w:szCs w:val="24"/>
          <w:lang w:val="en-GB"/>
        </w:rPr>
        <w:t xml:space="preserve">. </w:t>
      </w:r>
      <w:r w:rsidR="00742FF8" w:rsidRPr="00092F84">
        <w:rPr>
          <w:rFonts w:ascii="Book Antiqua" w:hAnsi="Book Antiqua" w:cstheme="minorHAnsi"/>
          <w:sz w:val="24"/>
          <w:szCs w:val="24"/>
          <w:lang w:val="en-GB"/>
        </w:rPr>
        <w:t>Further</w:t>
      </w:r>
      <w:r w:rsidRPr="00092F84">
        <w:rPr>
          <w:rFonts w:ascii="Book Antiqua" w:hAnsi="Book Antiqua" w:cstheme="minorHAnsi"/>
          <w:sz w:val="24"/>
          <w:szCs w:val="24"/>
          <w:lang w:val="en-GB"/>
        </w:rPr>
        <w:t xml:space="preserve">, the rs2296147 CC genotype was </w:t>
      </w:r>
      <w:r w:rsidR="00F25F14" w:rsidRPr="00092F84">
        <w:rPr>
          <w:rFonts w:ascii="Book Antiqua" w:hAnsi="Book Antiqua" w:cstheme="minorHAnsi"/>
          <w:sz w:val="24"/>
          <w:szCs w:val="24"/>
          <w:lang w:val="en-GB"/>
        </w:rPr>
        <w:t>associated with</w:t>
      </w:r>
      <w:r w:rsidR="00485E53"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 xml:space="preserve">a </w:t>
      </w:r>
      <w:r w:rsidR="00485E53" w:rsidRPr="00092F84">
        <w:rPr>
          <w:rFonts w:ascii="Book Antiqua" w:hAnsi="Book Antiqua" w:cstheme="minorHAnsi"/>
          <w:sz w:val="24"/>
          <w:szCs w:val="24"/>
          <w:lang w:val="en-GB"/>
        </w:rPr>
        <w:t>reduced</w:t>
      </w:r>
      <w:r w:rsidRPr="00092F84">
        <w:rPr>
          <w:rFonts w:ascii="Book Antiqua" w:hAnsi="Book Antiqua" w:cstheme="minorHAnsi"/>
          <w:sz w:val="24"/>
          <w:szCs w:val="24"/>
          <w:lang w:val="en-GB"/>
        </w:rPr>
        <w:t xml:space="preserve"> risk of </w:t>
      </w:r>
      <w:r w:rsidR="00D67E0C" w:rsidRPr="00092F84">
        <w:rPr>
          <w:rFonts w:ascii="Book Antiqua" w:hAnsi="Book Antiqua" w:cstheme="minorHAnsi"/>
          <w:sz w:val="24"/>
          <w:szCs w:val="24"/>
          <w:lang w:val="en-GB"/>
        </w:rPr>
        <w:t>GC</w:t>
      </w:r>
      <w:r w:rsidRPr="00092F84">
        <w:rPr>
          <w:rFonts w:ascii="Book Antiqua" w:hAnsi="Book Antiqua" w:cstheme="minorHAnsi"/>
          <w:sz w:val="24"/>
          <w:szCs w:val="24"/>
          <w:lang w:val="en-GB"/>
        </w:rPr>
        <w:t xml:space="preserve"> in </w:t>
      </w:r>
      <w:r w:rsidR="00742FF8" w:rsidRPr="00092F84">
        <w:rPr>
          <w:rFonts w:ascii="Book Antiqua" w:hAnsi="Book Antiqua" w:cstheme="minorHAnsi"/>
          <w:sz w:val="24"/>
          <w:szCs w:val="24"/>
          <w:lang w:val="en-GB"/>
        </w:rPr>
        <w:t xml:space="preserve">a </w:t>
      </w:r>
      <w:r w:rsidRPr="00092F84">
        <w:rPr>
          <w:rFonts w:ascii="Book Antiqua" w:hAnsi="Book Antiqua" w:cstheme="minorHAnsi"/>
          <w:sz w:val="24"/>
          <w:szCs w:val="24"/>
          <w:lang w:val="en-GB"/>
        </w:rPr>
        <w:t xml:space="preserve">Chinese </w:t>
      </w:r>
      <w:r w:rsidR="00035823" w:rsidRPr="00092F84">
        <w:rPr>
          <w:rFonts w:ascii="Book Antiqua" w:hAnsi="Book Antiqua" w:cstheme="minorHAnsi"/>
          <w:sz w:val="24"/>
          <w:szCs w:val="24"/>
          <w:lang w:val="en-GB"/>
        </w:rPr>
        <w:t>population</w:t>
      </w:r>
      <w:r w:rsidRPr="00092F84">
        <w:rPr>
          <w:rFonts w:ascii="Book Antiqua" w:hAnsi="Book Antiqua" w:cstheme="minorHAnsi"/>
          <w:sz w:val="24"/>
          <w:szCs w:val="24"/>
          <w:lang w:val="en-GB"/>
        </w:rPr>
        <w:t xml:space="preserve"> (OR</w:t>
      </w:r>
      <w:r w:rsidR="006074E2" w:rsidRPr="00092F84">
        <w:rPr>
          <w:rFonts w:ascii="Book Antiqua" w:hAnsi="Book Antiqua" w:cstheme="minorHAnsi" w:hint="eastAsia"/>
          <w:sz w:val="24"/>
          <w:szCs w:val="24"/>
          <w:lang w:val="en-GB"/>
        </w:rPr>
        <w:t xml:space="preserve"> </w:t>
      </w:r>
      <w:r w:rsidRPr="00092F84">
        <w:rPr>
          <w:rFonts w:ascii="Book Antiqua" w:hAnsi="Book Antiqua" w:cstheme="minorHAnsi"/>
          <w:sz w:val="24"/>
          <w:szCs w:val="24"/>
          <w:lang w:val="en-GB"/>
        </w:rPr>
        <w:t>=</w:t>
      </w:r>
      <w:r w:rsidR="006074E2" w:rsidRPr="00092F84">
        <w:rPr>
          <w:rFonts w:ascii="Book Antiqua" w:hAnsi="Book Antiqua" w:cstheme="minorHAnsi" w:hint="eastAsia"/>
          <w:sz w:val="24"/>
          <w:szCs w:val="24"/>
          <w:lang w:val="en-GB"/>
        </w:rPr>
        <w:t xml:space="preserve"> </w:t>
      </w:r>
      <w:r w:rsidRPr="00092F84">
        <w:rPr>
          <w:rFonts w:ascii="Book Antiqua" w:hAnsi="Book Antiqua" w:cstheme="minorHAnsi"/>
          <w:sz w:val="24"/>
          <w:szCs w:val="24"/>
          <w:lang w:val="en-GB"/>
        </w:rPr>
        <w:t>0.52, 95%CI</w:t>
      </w:r>
      <w:r w:rsidR="00BD704D" w:rsidRPr="00092F84">
        <w:rPr>
          <w:rFonts w:ascii="Book Antiqua" w:hAnsi="Book Antiqua" w:cstheme="minorHAnsi"/>
          <w:sz w:val="24"/>
          <w:szCs w:val="24"/>
          <w:lang w:val="en-GB"/>
        </w:rPr>
        <w:t>:</w:t>
      </w:r>
      <w:r w:rsidR="006074E2" w:rsidRPr="00092F84">
        <w:rPr>
          <w:rFonts w:ascii="Book Antiqua" w:hAnsi="Book Antiqua" w:cstheme="minorHAnsi" w:hint="eastAsia"/>
          <w:sz w:val="24"/>
          <w:szCs w:val="24"/>
          <w:lang w:val="en-GB"/>
        </w:rPr>
        <w:t xml:space="preserve"> </w:t>
      </w:r>
      <w:r w:rsidRPr="00092F84">
        <w:rPr>
          <w:rFonts w:ascii="Book Antiqua" w:hAnsi="Book Antiqua" w:cstheme="minorHAnsi"/>
          <w:sz w:val="24"/>
          <w:szCs w:val="24"/>
          <w:lang w:val="en-GB"/>
        </w:rPr>
        <w:t>0.27</w:t>
      </w:r>
      <w:r w:rsidR="006074E2" w:rsidRPr="00092F84">
        <w:rPr>
          <w:rFonts w:ascii="Book Antiqua" w:hAnsi="Book Antiqua" w:cstheme="minorHAnsi" w:hint="eastAsia"/>
          <w:sz w:val="24"/>
          <w:szCs w:val="24"/>
          <w:lang w:val="en-GB"/>
        </w:rPr>
        <w:t>-</w:t>
      </w:r>
      <w:r w:rsidRPr="00092F84">
        <w:rPr>
          <w:rFonts w:ascii="Book Antiqua" w:hAnsi="Book Antiqua" w:cstheme="minorHAnsi"/>
          <w:sz w:val="24"/>
          <w:szCs w:val="24"/>
          <w:lang w:val="en-GB"/>
        </w:rPr>
        <w:t>0.97</w:t>
      </w:r>
      <w:proofErr w:type="gramStart"/>
      <w:r w:rsidRPr="00092F84">
        <w:rPr>
          <w:rFonts w:ascii="Book Antiqua" w:hAnsi="Book Antiqua" w:cstheme="minorHAnsi"/>
          <w:sz w:val="24"/>
          <w:szCs w:val="24"/>
          <w:lang w:val="en-GB"/>
        </w:rPr>
        <w:t>)</w:t>
      </w:r>
      <w:r w:rsidR="002F4D10"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23]</w:t>
      </w:r>
      <w:r w:rsidRPr="00092F84">
        <w:rPr>
          <w:rFonts w:ascii="Book Antiqua" w:hAnsi="Book Antiqua" w:cstheme="minorHAnsi"/>
          <w:sz w:val="24"/>
          <w:szCs w:val="24"/>
          <w:lang w:val="en-GB"/>
        </w:rPr>
        <w:t>.</w:t>
      </w:r>
      <w:r w:rsidR="0080595F" w:rsidRPr="00092F84">
        <w:rPr>
          <w:rFonts w:ascii="Book Antiqua" w:hAnsi="Book Antiqua" w:cstheme="minorHAnsi"/>
          <w:sz w:val="24"/>
          <w:szCs w:val="24"/>
          <w:lang w:val="en-GB"/>
        </w:rPr>
        <w:t xml:space="preserve"> </w:t>
      </w:r>
      <w:r w:rsidR="00485E53" w:rsidRPr="00092F84">
        <w:rPr>
          <w:rFonts w:ascii="Book Antiqua" w:hAnsi="Book Antiqua" w:cstheme="minorHAnsi"/>
          <w:sz w:val="24"/>
          <w:szCs w:val="24"/>
          <w:lang w:val="en-GB"/>
        </w:rPr>
        <w:t>These differences may be due to regional differences, small sample size</w:t>
      </w:r>
      <w:r w:rsidR="00BD704D" w:rsidRPr="00092F84">
        <w:rPr>
          <w:rFonts w:ascii="Book Antiqua" w:hAnsi="Book Antiqua" w:cstheme="minorHAnsi"/>
          <w:sz w:val="24"/>
          <w:szCs w:val="24"/>
          <w:lang w:val="en-GB"/>
        </w:rPr>
        <w:t>,</w:t>
      </w:r>
      <w:r w:rsidR="00F25F14" w:rsidRPr="00092F84">
        <w:rPr>
          <w:rFonts w:ascii="Book Antiqua" w:hAnsi="Book Antiqua" w:cstheme="minorHAnsi"/>
          <w:sz w:val="24"/>
          <w:szCs w:val="24"/>
          <w:lang w:val="en-GB"/>
        </w:rPr>
        <w:t xml:space="preserve"> or</w:t>
      </w:r>
      <w:r w:rsidR="00485E53" w:rsidRPr="00092F84">
        <w:rPr>
          <w:rFonts w:ascii="Book Antiqua" w:hAnsi="Book Antiqua" w:cstheme="minorHAnsi"/>
          <w:sz w:val="24"/>
          <w:szCs w:val="24"/>
          <w:lang w:val="en-GB"/>
        </w:rPr>
        <w:t xml:space="preserve"> heterogeneity</w:t>
      </w:r>
      <w:r w:rsidR="00E26041" w:rsidRPr="00092F84">
        <w:rPr>
          <w:rFonts w:ascii="Book Antiqua" w:hAnsi="Book Antiqua" w:cstheme="minorHAnsi"/>
          <w:sz w:val="24"/>
          <w:szCs w:val="24"/>
          <w:lang w:val="en-GB"/>
        </w:rPr>
        <w:t xml:space="preserve"> of clinical </w:t>
      </w:r>
      <w:proofErr w:type="gramStart"/>
      <w:r w:rsidR="00E26041" w:rsidRPr="00092F84">
        <w:rPr>
          <w:rFonts w:ascii="Book Antiqua" w:hAnsi="Book Antiqua" w:cstheme="minorHAnsi"/>
          <w:sz w:val="24"/>
          <w:szCs w:val="24"/>
          <w:lang w:val="en-GB"/>
        </w:rPr>
        <w:t>feature</w:t>
      </w:r>
      <w:r w:rsidR="002F4D10" w:rsidRPr="00092F84">
        <w:rPr>
          <w:rFonts w:ascii="Book Antiqua" w:hAnsi="Book Antiqua" w:cstheme="minorHAnsi"/>
          <w:sz w:val="24"/>
          <w:szCs w:val="24"/>
          <w:vertAlign w:val="superscript"/>
          <w:lang w:val="en-GB"/>
        </w:rPr>
        <w:t>[</w:t>
      </w:r>
      <w:proofErr w:type="gramEnd"/>
      <w:r w:rsidR="002F4D10" w:rsidRPr="00092F84">
        <w:rPr>
          <w:rFonts w:ascii="Book Antiqua" w:hAnsi="Book Antiqua" w:cstheme="minorHAnsi"/>
          <w:sz w:val="24"/>
          <w:szCs w:val="24"/>
          <w:vertAlign w:val="superscript"/>
          <w:lang w:val="en-GB"/>
        </w:rPr>
        <w:t>26]</w:t>
      </w:r>
      <w:r w:rsidR="00B1247E" w:rsidRPr="00092F84">
        <w:rPr>
          <w:rFonts w:ascii="Book Antiqua" w:hAnsi="Book Antiqua" w:cstheme="minorHAnsi"/>
          <w:sz w:val="24"/>
          <w:szCs w:val="24"/>
          <w:lang w:val="en-GB"/>
        </w:rPr>
        <w:t>.</w:t>
      </w:r>
    </w:p>
    <w:p w14:paraId="25190B8A" w14:textId="01E2808C" w:rsidR="004C1B82" w:rsidRPr="00092F84" w:rsidRDefault="00C716FB" w:rsidP="00880686">
      <w:pPr>
        <w:snapToGrid w:val="0"/>
        <w:spacing w:line="360" w:lineRule="auto"/>
        <w:ind w:firstLineChars="100" w:firstLine="240"/>
        <w:rPr>
          <w:rFonts w:ascii="Book Antiqua" w:hAnsi="Book Antiqua" w:cstheme="minorHAnsi"/>
          <w:sz w:val="24"/>
          <w:szCs w:val="24"/>
          <w:lang w:val="en-GB"/>
        </w:rPr>
      </w:pPr>
      <w:r w:rsidRPr="00092F84">
        <w:rPr>
          <w:rFonts w:ascii="Book Antiqua" w:hAnsi="Book Antiqua" w:cstheme="minorHAnsi"/>
          <w:sz w:val="24"/>
          <w:szCs w:val="24"/>
          <w:lang w:val="en-GB"/>
        </w:rPr>
        <w:t>The</w:t>
      </w:r>
      <w:r w:rsidR="0096331A"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NER</w:t>
      </w:r>
      <w:r w:rsidR="0096331A" w:rsidRPr="00092F84">
        <w:rPr>
          <w:rFonts w:ascii="Book Antiqua" w:hAnsi="Book Antiqua" w:cstheme="minorHAnsi"/>
          <w:sz w:val="24"/>
          <w:szCs w:val="24"/>
          <w:lang w:val="en-GB"/>
        </w:rPr>
        <w:t xml:space="preserve"> pathway </w:t>
      </w:r>
      <w:r w:rsidRPr="00092F84">
        <w:rPr>
          <w:rFonts w:ascii="Book Antiqua" w:hAnsi="Book Antiqua" w:cstheme="minorHAnsi"/>
          <w:sz w:val="24"/>
          <w:szCs w:val="24"/>
          <w:lang w:val="en-GB"/>
        </w:rPr>
        <w:t>belongs to the DNA repair pathways, and its functions include removing exogenous or endogenous DNA damage or adduct between chains</w:t>
      </w:r>
      <w:r w:rsidR="0096331A" w:rsidRPr="00092F84">
        <w:rPr>
          <w:rFonts w:ascii="Book Antiqua" w:hAnsi="Book Antiqua" w:cstheme="minorHAnsi"/>
          <w:sz w:val="24"/>
          <w:szCs w:val="24"/>
          <w:lang w:val="en-GB"/>
        </w:rPr>
        <w:t xml:space="preserve"> and </w:t>
      </w:r>
      <w:r w:rsidRPr="00092F84">
        <w:rPr>
          <w:rFonts w:ascii="Book Antiqua" w:hAnsi="Book Antiqua" w:cstheme="minorHAnsi"/>
          <w:sz w:val="24"/>
          <w:szCs w:val="24"/>
          <w:lang w:val="en-GB"/>
        </w:rPr>
        <w:t xml:space="preserve">recruiting proliferating-cell nuclear antigen to the damage site for the subsequent gap-filling DNA </w:t>
      </w:r>
      <w:proofErr w:type="gramStart"/>
      <w:r w:rsidRPr="00092F84">
        <w:rPr>
          <w:rFonts w:ascii="Book Antiqua" w:hAnsi="Book Antiqua" w:cstheme="minorHAnsi"/>
          <w:sz w:val="24"/>
          <w:szCs w:val="24"/>
          <w:lang w:val="en-GB"/>
        </w:rPr>
        <w:t>synthesis</w:t>
      </w:r>
      <w:r w:rsidRPr="00092F84">
        <w:rPr>
          <w:rFonts w:ascii="Book Antiqua" w:hAnsi="Book Antiqua" w:cstheme="minorHAnsi"/>
          <w:sz w:val="24"/>
          <w:szCs w:val="24"/>
          <w:vertAlign w:val="superscript"/>
          <w:lang w:val="en-GB"/>
        </w:rPr>
        <w:t>[</w:t>
      </w:r>
      <w:proofErr w:type="gramEnd"/>
      <w:r w:rsidRPr="00092F84">
        <w:rPr>
          <w:rFonts w:ascii="Book Antiqua" w:hAnsi="Book Antiqua" w:cstheme="minorHAnsi"/>
          <w:sz w:val="24"/>
          <w:szCs w:val="24"/>
          <w:vertAlign w:val="superscript"/>
          <w:lang w:val="en-GB"/>
        </w:rPr>
        <w:t>30]</w:t>
      </w:r>
      <w:r w:rsidRPr="00092F84">
        <w:rPr>
          <w:rFonts w:ascii="Book Antiqua" w:hAnsi="Book Antiqua" w:cstheme="minorHAnsi"/>
          <w:sz w:val="24"/>
          <w:szCs w:val="24"/>
          <w:lang w:val="en-GB"/>
        </w:rPr>
        <w:t xml:space="preserve">. DNA repair usually includes two stages of excision and repair </w:t>
      </w:r>
      <w:proofErr w:type="gramStart"/>
      <w:r w:rsidRPr="00092F84">
        <w:rPr>
          <w:rFonts w:ascii="Book Antiqua" w:hAnsi="Book Antiqua" w:cstheme="minorHAnsi"/>
          <w:sz w:val="24"/>
          <w:szCs w:val="24"/>
          <w:lang w:val="en-GB"/>
        </w:rPr>
        <w:t>synthesis</w:t>
      </w:r>
      <w:r w:rsidRPr="00092F84">
        <w:rPr>
          <w:rFonts w:ascii="Book Antiqua" w:hAnsi="Book Antiqua" w:cstheme="minorHAnsi"/>
          <w:sz w:val="24"/>
          <w:szCs w:val="24"/>
          <w:vertAlign w:val="superscript"/>
          <w:lang w:val="en-GB"/>
        </w:rPr>
        <w:t>[</w:t>
      </w:r>
      <w:proofErr w:type="gramEnd"/>
      <w:r w:rsidRPr="00092F84">
        <w:rPr>
          <w:rFonts w:ascii="Book Antiqua" w:hAnsi="Book Antiqua" w:cstheme="minorHAnsi"/>
          <w:sz w:val="24"/>
          <w:szCs w:val="24"/>
          <w:vertAlign w:val="superscript"/>
          <w:lang w:val="en-GB"/>
        </w:rPr>
        <w:t>31]</w:t>
      </w:r>
      <w:r w:rsidRPr="00092F84">
        <w:rPr>
          <w:rFonts w:ascii="Book Antiqua" w:hAnsi="Book Antiqua" w:cstheme="minorHAnsi"/>
          <w:sz w:val="24"/>
          <w:szCs w:val="24"/>
          <w:lang w:val="en-GB"/>
        </w:rPr>
        <w:t xml:space="preserve">. </w:t>
      </w:r>
      <w:r w:rsidR="00BD43AA" w:rsidRPr="00092F84">
        <w:rPr>
          <w:rFonts w:ascii="Book Antiqua" w:hAnsi="Book Antiqua" w:cstheme="minorHAnsi"/>
          <w:sz w:val="24"/>
          <w:szCs w:val="24"/>
          <w:lang w:val="en-GB"/>
        </w:rPr>
        <w:t xml:space="preserve">The </w:t>
      </w:r>
      <w:r w:rsidR="00BD43AA" w:rsidRPr="00092F84">
        <w:rPr>
          <w:rFonts w:ascii="Book Antiqua" w:hAnsi="Book Antiqua" w:cstheme="minorHAnsi"/>
          <w:i/>
          <w:sz w:val="24"/>
          <w:szCs w:val="24"/>
          <w:lang w:val="en-GB"/>
        </w:rPr>
        <w:t>XPG</w:t>
      </w:r>
      <w:r w:rsidR="00BD43AA" w:rsidRPr="00092F84">
        <w:rPr>
          <w:rFonts w:ascii="Book Antiqua" w:hAnsi="Book Antiqua" w:cstheme="minorHAnsi"/>
          <w:sz w:val="24"/>
          <w:szCs w:val="24"/>
          <w:lang w:val="en-GB"/>
        </w:rPr>
        <w:t xml:space="preserve"> gene locating at chromosome 13q33 consists of 15 exons</w:t>
      </w:r>
      <w:r w:rsidR="00704D9B" w:rsidRPr="00092F84">
        <w:rPr>
          <w:rFonts w:ascii="Book Antiqua" w:hAnsi="Book Antiqua" w:cstheme="minorHAnsi"/>
          <w:sz w:val="24"/>
          <w:szCs w:val="24"/>
          <w:vertAlign w:val="superscript"/>
          <w:lang w:val="en-GB"/>
        </w:rPr>
        <w:t>[</w:t>
      </w:r>
      <w:r w:rsidR="003248C8" w:rsidRPr="00092F84">
        <w:rPr>
          <w:rFonts w:ascii="Book Antiqua" w:hAnsi="Book Antiqua" w:cstheme="minorHAnsi"/>
          <w:sz w:val="24"/>
          <w:szCs w:val="24"/>
          <w:vertAlign w:val="superscript"/>
          <w:lang w:val="en-GB"/>
        </w:rPr>
        <w:t>10</w:t>
      </w:r>
      <w:r w:rsidR="00704D9B" w:rsidRPr="00092F84">
        <w:rPr>
          <w:rFonts w:ascii="Book Antiqua" w:hAnsi="Book Antiqua" w:cstheme="minorHAnsi"/>
          <w:sz w:val="24"/>
          <w:szCs w:val="24"/>
          <w:vertAlign w:val="superscript"/>
          <w:lang w:val="en-GB"/>
        </w:rPr>
        <w:t>]</w:t>
      </w:r>
      <w:r w:rsidR="00BD43AA" w:rsidRPr="00092F84">
        <w:rPr>
          <w:rFonts w:ascii="Book Antiqua" w:hAnsi="Book Antiqua" w:cstheme="minorHAnsi"/>
          <w:sz w:val="24"/>
          <w:szCs w:val="24"/>
          <w:lang w:val="en-GB"/>
        </w:rPr>
        <w:t>, which is considered to cut the DNA at the 3’</w:t>
      </w:r>
      <w:r w:rsidR="004F1F5D" w:rsidRPr="00092F84">
        <w:rPr>
          <w:rFonts w:ascii="Book Antiqua" w:hAnsi="Book Antiqua" w:cstheme="minorHAnsi"/>
          <w:sz w:val="24"/>
          <w:szCs w:val="24"/>
          <w:lang w:val="en-GB"/>
        </w:rPr>
        <w:t xml:space="preserve"> </w:t>
      </w:r>
      <w:r w:rsidR="00BD43AA" w:rsidRPr="00092F84">
        <w:rPr>
          <w:rFonts w:ascii="Book Antiqua" w:hAnsi="Book Antiqua" w:cstheme="minorHAnsi"/>
          <w:sz w:val="24"/>
          <w:szCs w:val="24"/>
          <w:lang w:val="en-GB"/>
        </w:rPr>
        <w:t>terminus, initiate</w:t>
      </w:r>
      <w:r w:rsidR="000C21D7" w:rsidRPr="00092F84">
        <w:rPr>
          <w:rFonts w:ascii="Book Antiqua" w:hAnsi="Book Antiqua" w:cstheme="minorHAnsi"/>
          <w:sz w:val="24"/>
          <w:szCs w:val="24"/>
          <w:lang w:val="en-GB"/>
        </w:rPr>
        <w:t xml:space="preserve"> </w:t>
      </w:r>
      <w:r w:rsidR="00BD43AA" w:rsidRPr="00092F84">
        <w:rPr>
          <w:rFonts w:ascii="Book Antiqua" w:hAnsi="Book Antiqua" w:cstheme="minorHAnsi"/>
          <w:sz w:val="24"/>
          <w:szCs w:val="24"/>
          <w:lang w:val="en-GB"/>
        </w:rPr>
        <w:t>transcription-coupled DNA repair</w:t>
      </w:r>
      <w:r w:rsidR="000C21D7" w:rsidRPr="00092F84">
        <w:rPr>
          <w:rFonts w:ascii="Book Antiqua" w:hAnsi="Book Antiqua" w:cstheme="minorHAnsi"/>
          <w:sz w:val="24"/>
          <w:szCs w:val="24"/>
          <w:lang w:val="en-GB"/>
        </w:rPr>
        <w:t>,</w:t>
      </w:r>
      <w:r w:rsidR="00BD43AA" w:rsidRPr="00092F84">
        <w:rPr>
          <w:rFonts w:ascii="Book Antiqua" w:hAnsi="Book Antiqua" w:cstheme="minorHAnsi"/>
          <w:sz w:val="24"/>
          <w:szCs w:val="24"/>
          <w:lang w:val="en-GB"/>
        </w:rPr>
        <w:t xml:space="preserve"> and participate in RNA polymerase II transcription</w:t>
      </w:r>
      <w:r w:rsidR="00704D9B" w:rsidRPr="00092F84">
        <w:rPr>
          <w:rFonts w:ascii="Book Antiqua" w:hAnsi="Book Antiqua" w:cstheme="minorHAnsi"/>
          <w:sz w:val="24"/>
          <w:szCs w:val="24"/>
          <w:vertAlign w:val="superscript"/>
          <w:lang w:val="en-GB"/>
        </w:rPr>
        <w:t>[3</w:t>
      </w:r>
      <w:r w:rsidR="003248C8" w:rsidRPr="00092F84">
        <w:rPr>
          <w:rFonts w:ascii="Book Antiqua" w:hAnsi="Book Antiqua" w:cstheme="minorHAnsi"/>
          <w:sz w:val="24"/>
          <w:szCs w:val="24"/>
          <w:vertAlign w:val="superscript"/>
          <w:lang w:val="en-GB"/>
        </w:rPr>
        <w:t>2</w:t>
      </w:r>
      <w:r w:rsidR="00704D9B" w:rsidRPr="00092F84">
        <w:rPr>
          <w:rFonts w:ascii="Book Antiqua" w:hAnsi="Book Antiqua" w:cstheme="minorHAnsi"/>
          <w:sz w:val="24"/>
          <w:szCs w:val="24"/>
          <w:vertAlign w:val="superscript"/>
          <w:lang w:val="en-GB"/>
        </w:rPr>
        <w:t>]</w:t>
      </w:r>
      <w:r w:rsidR="00BD43AA" w:rsidRPr="00092F84">
        <w:rPr>
          <w:rFonts w:ascii="Book Antiqua" w:hAnsi="Book Antiqua" w:cstheme="minorHAnsi"/>
          <w:sz w:val="24"/>
          <w:szCs w:val="24"/>
          <w:lang w:val="en-GB"/>
        </w:rPr>
        <w:t xml:space="preserve">. In the process of DNA </w:t>
      </w:r>
      <w:r w:rsidR="00BD43AA" w:rsidRPr="00092F84">
        <w:rPr>
          <w:rFonts w:ascii="Book Antiqua" w:hAnsi="Book Antiqua" w:cstheme="minorHAnsi"/>
          <w:sz w:val="24"/>
          <w:szCs w:val="24"/>
          <w:lang w:val="en-GB"/>
        </w:rPr>
        <w:lastRenderedPageBreak/>
        <w:t xml:space="preserve">repair, XPG </w:t>
      </w:r>
      <w:r w:rsidR="000C21D7" w:rsidRPr="00092F84">
        <w:rPr>
          <w:rFonts w:ascii="Book Antiqua" w:hAnsi="Book Antiqua" w:cstheme="minorHAnsi"/>
          <w:sz w:val="24"/>
          <w:szCs w:val="24"/>
          <w:lang w:val="en-GB"/>
        </w:rPr>
        <w:t>binds to</w:t>
      </w:r>
      <w:r w:rsidR="00BD43AA" w:rsidRPr="00092F84">
        <w:rPr>
          <w:rFonts w:ascii="Book Antiqua" w:hAnsi="Book Antiqua" w:cstheme="minorHAnsi"/>
          <w:sz w:val="24"/>
          <w:szCs w:val="24"/>
          <w:lang w:val="en-GB"/>
        </w:rPr>
        <w:t xml:space="preserve"> XPB </w:t>
      </w:r>
      <w:r w:rsidR="00C60ECF" w:rsidRPr="00092F84">
        <w:rPr>
          <w:rFonts w:ascii="Book Antiqua" w:hAnsi="Book Antiqua" w:cstheme="minorHAnsi"/>
          <w:sz w:val="24"/>
          <w:szCs w:val="24"/>
          <w:lang w:val="en-GB"/>
        </w:rPr>
        <w:t>as</w:t>
      </w:r>
      <w:r w:rsidR="00BD43AA" w:rsidRPr="00092F84">
        <w:rPr>
          <w:rFonts w:ascii="Book Antiqua" w:hAnsi="Book Antiqua" w:cstheme="minorHAnsi"/>
          <w:sz w:val="24"/>
          <w:szCs w:val="24"/>
          <w:lang w:val="en-GB"/>
        </w:rPr>
        <w:t xml:space="preserve"> part of the transcription factor IIH (TFIIH) complex and strongly interacts with the TFIIH complex, a multi-subunit </w:t>
      </w:r>
      <w:r w:rsidR="00EC1C58" w:rsidRPr="00092F84">
        <w:rPr>
          <w:rFonts w:ascii="Book Antiqua" w:hAnsi="Book Antiqua" w:cstheme="minorHAnsi"/>
          <w:sz w:val="24"/>
          <w:szCs w:val="24"/>
          <w:lang w:val="en-GB"/>
        </w:rPr>
        <w:t>complex located at the intersection of transcription and DNA repair</w:t>
      </w:r>
      <w:r w:rsidR="00704D9B" w:rsidRPr="00092F84">
        <w:rPr>
          <w:rFonts w:ascii="Book Antiqua" w:hAnsi="Book Antiqua" w:cstheme="minorHAnsi"/>
          <w:sz w:val="24"/>
          <w:szCs w:val="24"/>
          <w:vertAlign w:val="superscript"/>
          <w:lang w:val="en-GB"/>
        </w:rPr>
        <w:t>[3</w:t>
      </w:r>
      <w:r w:rsidR="003248C8" w:rsidRPr="00092F84">
        <w:rPr>
          <w:rFonts w:ascii="Book Antiqua" w:hAnsi="Book Antiqua" w:cstheme="minorHAnsi"/>
          <w:sz w:val="24"/>
          <w:szCs w:val="24"/>
          <w:vertAlign w:val="superscript"/>
          <w:lang w:val="en-GB"/>
        </w:rPr>
        <w:t>3</w:t>
      </w:r>
      <w:r w:rsidR="00704D9B" w:rsidRPr="00092F84">
        <w:rPr>
          <w:rFonts w:ascii="Book Antiqua" w:hAnsi="Book Antiqua" w:cstheme="minorHAnsi"/>
          <w:sz w:val="24"/>
          <w:szCs w:val="24"/>
          <w:vertAlign w:val="superscript"/>
          <w:lang w:val="en-GB"/>
        </w:rPr>
        <w:t>]</w:t>
      </w:r>
      <w:r w:rsidR="00BD43AA" w:rsidRPr="00092F84">
        <w:rPr>
          <w:rFonts w:ascii="Book Antiqua" w:hAnsi="Book Antiqua" w:cstheme="minorHAnsi"/>
          <w:sz w:val="24"/>
          <w:szCs w:val="24"/>
          <w:lang w:val="en-GB"/>
        </w:rPr>
        <w:t xml:space="preserve">, which </w:t>
      </w:r>
      <w:r w:rsidR="000C21D7" w:rsidRPr="00092F84">
        <w:rPr>
          <w:rFonts w:ascii="Book Antiqua" w:hAnsi="Book Antiqua" w:cstheme="minorHAnsi"/>
          <w:sz w:val="24"/>
          <w:szCs w:val="24"/>
          <w:lang w:val="en-GB"/>
        </w:rPr>
        <w:t xml:space="preserve">is involved </w:t>
      </w:r>
      <w:r w:rsidR="00BD43AA" w:rsidRPr="00092F84">
        <w:rPr>
          <w:rFonts w:ascii="Book Antiqua" w:hAnsi="Book Antiqua" w:cstheme="minorHAnsi"/>
          <w:sz w:val="24"/>
          <w:szCs w:val="24"/>
          <w:lang w:val="en-GB"/>
        </w:rPr>
        <w:t xml:space="preserve">in the DNA </w:t>
      </w:r>
      <w:proofErr w:type="spellStart"/>
      <w:r w:rsidR="00BD43AA" w:rsidRPr="00092F84">
        <w:rPr>
          <w:rFonts w:ascii="Book Antiqua" w:hAnsi="Book Antiqua" w:cstheme="minorHAnsi"/>
          <w:sz w:val="24"/>
          <w:szCs w:val="24"/>
          <w:lang w:val="en-GB"/>
        </w:rPr>
        <w:t>demethylation</w:t>
      </w:r>
      <w:proofErr w:type="spellEnd"/>
      <w:r w:rsidR="00BD43AA" w:rsidRPr="00092F84">
        <w:rPr>
          <w:rFonts w:ascii="Book Antiqua" w:hAnsi="Book Antiqua" w:cstheme="minorHAnsi"/>
          <w:sz w:val="24"/>
          <w:szCs w:val="24"/>
          <w:lang w:val="en-GB"/>
        </w:rPr>
        <w:t xml:space="preserve"> induced </w:t>
      </w:r>
      <w:r w:rsidR="003365E6" w:rsidRPr="00092F84">
        <w:rPr>
          <w:rFonts w:ascii="Book Antiqua" w:hAnsi="Book Antiqua" w:cstheme="minorHAnsi"/>
          <w:sz w:val="24"/>
          <w:szCs w:val="24"/>
          <w:lang w:val="en-GB"/>
        </w:rPr>
        <w:t>by overexpression of Gadd45a</w:t>
      </w:r>
      <w:r w:rsidR="00704D9B" w:rsidRPr="00092F84">
        <w:rPr>
          <w:rFonts w:ascii="Book Antiqua" w:hAnsi="Book Antiqua" w:cstheme="minorHAnsi"/>
          <w:sz w:val="24"/>
          <w:szCs w:val="24"/>
          <w:vertAlign w:val="superscript"/>
          <w:lang w:val="en-GB"/>
        </w:rPr>
        <w:t>[</w:t>
      </w:r>
      <w:r w:rsidR="003248C8" w:rsidRPr="00092F84">
        <w:rPr>
          <w:rFonts w:ascii="Book Antiqua" w:hAnsi="Book Antiqua" w:cstheme="minorHAnsi"/>
          <w:sz w:val="24"/>
          <w:szCs w:val="24"/>
          <w:vertAlign w:val="superscript"/>
          <w:lang w:val="en-GB"/>
        </w:rPr>
        <w:t>10</w:t>
      </w:r>
      <w:r w:rsidR="00704D9B" w:rsidRPr="00092F84">
        <w:rPr>
          <w:rFonts w:ascii="Book Antiqua" w:hAnsi="Book Antiqua" w:cstheme="minorHAnsi"/>
          <w:sz w:val="24"/>
          <w:szCs w:val="24"/>
          <w:vertAlign w:val="superscript"/>
          <w:lang w:val="en-GB"/>
        </w:rPr>
        <w:t>]</w:t>
      </w:r>
      <w:r w:rsidR="003365E6" w:rsidRPr="00092F84">
        <w:rPr>
          <w:rFonts w:ascii="Book Antiqua" w:hAnsi="Book Antiqua" w:cstheme="minorHAnsi"/>
          <w:sz w:val="24"/>
          <w:szCs w:val="24"/>
          <w:lang w:val="en-GB"/>
        </w:rPr>
        <w:t>.</w:t>
      </w:r>
      <w:r w:rsidR="00BD43AA" w:rsidRPr="00092F84">
        <w:rPr>
          <w:rFonts w:ascii="Book Antiqua" w:hAnsi="Book Antiqua" w:cstheme="minorHAnsi"/>
          <w:sz w:val="24"/>
          <w:szCs w:val="24"/>
          <w:lang w:val="en-GB"/>
        </w:rPr>
        <w:t xml:space="preserve"> Meanwhile, XPG-related nucleases are </w:t>
      </w:r>
      <w:r w:rsidR="00EC1C58" w:rsidRPr="00092F84">
        <w:rPr>
          <w:rFonts w:ascii="Book Antiqua" w:hAnsi="Book Antiqua" w:cstheme="minorHAnsi"/>
          <w:sz w:val="24"/>
          <w:szCs w:val="24"/>
          <w:lang w:val="en-GB"/>
        </w:rPr>
        <w:t>used</w:t>
      </w:r>
      <w:r w:rsidR="003D34D9" w:rsidRPr="00092F84">
        <w:rPr>
          <w:rFonts w:ascii="Book Antiqua" w:hAnsi="Book Antiqua" w:cstheme="minorHAnsi"/>
          <w:sz w:val="24"/>
          <w:szCs w:val="24"/>
          <w:lang w:val="en-GB"/>
        </w:rPr>
        <w:t xml:space="preserve"> hierarchically </w:t>
      </w:r>
      <w:r w:rsidR="00EC1C58" w:rsidRPr="00092F84">
        <w:rPr>
          <w:rFonts w:ascii="Book Antiqua" w:hAnsi="Book Antiqua" w:cstheme="minorHAnsi"/>
          <w:sz w:val="24"/>
          <w:szCs w:val="24"/>
          <w:lang w:val="en-GB"/>
        </w:rPr>
        <w:t>f</w:t>
      </w:r>
      <w:r w:rsidR="00BD43AA" w:rsidRPr="00092F84">
        <w:rPr>
          <w:rFonts w:ascii="Book Antiqua" w:hAnsi="Book Antiqua" w:cstheme="minorHAnsi"/>
          <w:sz w:val="24"/>
          <w:szCs w:val="24"/>
          <w:lang w:val="en-GB"/>
        </w:rPr>
        <w:t>or</w:t>
      </w:r>
      <w:r w:rsidR="00EC1C58" w:rsidRPr="00092F84">
        <w:rPr>
          <w:rFonts w:ascii="Book Antiqua" w:hAnsi="Book Antiqua" w:cstheme="minorHAnsi"/>
          <w:sz w:val="24"/>
          <w:szCs w:val="24"/>
          <w:lang w:val="en-GB"/>
        </w:rPr>
        <w:t xml:space="preserve"> the excision of</w:t>
      </w:r>
      <w:r w:rsidR="00BD43AA" w:rsidRPr="00092F84">
        <w:rPr>
          <w:rFonts w:ascii="Book Antiqua" w:hAnsi="Book Antiqua" w:cstheme="minorHAnsi"/>
          <w:sz w:val="24"/>
          <w:szCs w:val="24"/>
          <w:lang w:val="en-GB"/>
        </w:rPr>
        <w:t xml:space="preserve"> double-stranded </w:t>
      </w:r>
      <w:proofErr w:type="spellStart"/>
      <w:r w:rsidR="00BD43AA" w:rsidRPr="00092F84">
        <w:rPr>
          <w:rFonts w:ascii="Book Antiqua" w:hAnsi="Book Antiqua" w:cstheme="minorHAnsi"/>
          <w:sz w:val="24"/>
          <w:szCs w:val="24"/>
          <w:lang w:val="en-GB"/>
        </w:rPr>
        <w:t>rDNA</w:t>
      </w:r>
      <w:proofErr w:type="spellEnd"/>
      <w:r w:rsidR="00BD43AA" w:rsidRPr="00092F84">
        <w:rPr>
          <w:rFonts w:ascii="Book Antiqua" w:hAnsi="Book Antiqua" w:cstheme="minorHAnsi"/>
          <w:sz w:val="24"/>
          <w:szCs w:val="24"/>
          <w:lang w:val="en-GB"/>
        </w:rPr>
        <w:t xml:space="preserve"> break </w:t>
      </w:r>
      <w:proofErr w:type="gramStart"/>
      <w:r w:rsidR="00BD43AA" w:rsidRPr="00092F84">
        <w:rPr>
          <w:rFonts w:ascii="Book Antiqua" w:hAnsi="Book Antiqua" w:cstheme="minorHAnsi"/>
          <w:sz w:val="24"/>
          <w:szCs w:val="24"/>
          <w:lang w:val="en-GB"/>
        </w:rPr>
        <w:t>resection</w:t>
      </w:r>
      <w:r w:rsidR="00704D9B" w:rsidRPr="00092F84">
        <w:rPr>
          <w:rFonts w:ascii="Book Antiqua" w:hAnsi="Book Antiqua" w:cstheme="minorHAnsi"/>
          <w:sz w:val="24"/>
          <w:szCs w:val="24"/>
          <w:vertAlign w:val="superscript"/>
          <w:lang w:val="en-GB"/>
        </w:rPr>
        <w:t>[</w:t>
      </w:r>
      <w:proofErr w:type="gramEnd"/>
      <w:r w:rsidR="00704D9B" w:rsidRPr="00092F84">
        <w:rPr>
          <w:rFonts w:ascii="Book Antiqua" w:hAnsi="Book Antiqua" w:cstheme="minorHAnsi"/>
          <w:sz w:val="24"/>
          <w:szCs w:val="24"/>
          <w:vertAlign w:val="superscript"/>
          <w:lang w:val="en-GB"/>
        </w:rPr>
        <w:t>3</w:t>
      </w:r>
      <w:r w:rsidR="003248C8" w:rsidRPr="00092F84">
        <w:rPr>
          <w:rFonts w:ascii="Book Antiqua" w:hAnsi="Book Antiqua" w:cstheme="minorHAnsi"/>
          <w:sz w:val="24"/>
          <w:szCs w:val="24"/>
          <w:vertAlign w:val="superscript"/>
          <w:lang w:val="en-GB"/>
        </w:rPr>
        <w:t>4</w:t>
      </w:r>
      <w:r w:rsidR="00704D9B" w:rsidRPr="00092F84">
        <w:rPr>
          <w:rFonts w:ascii="Book Antiqua" w:hAnsi="Book Antiqua" w:cstheme="minorHAnsi"/>
          <w:sz w:val="24"/>
          <w:szCs w:val="24"/>
          <w:vertAlign w:val="superscript"/>
          <w:lang w:val="en-GB"/>
        </w:rPr>
        <w:t>]</w:t>
      </w:r>
      <w:r w:rsidR="00BD43AA" w:rsidRPr="00092F84">
        <w:rPr>
          <w:rFonts w:ascii="Book Antiqua" w:hAnsi="Book Antiqua" w:cstheme="minorHAnsi"/>
          <w:sz w:val="24"/>
          <w:szCs w:val="24"/>
          <w:lang w:val="en-GB"/>
        </w:rPr>
        <w:t>. Recent report suggest</w:t>
      </w:r>
      <w:r w:rsidR="006E46B2" w:rsidRPr="00092F84">
        <w:rPr>
          <w:rFonts w:ascii="Book Antiqua" w:hAnsi="Book Antiqua" w:cstheme="minorHAnsi"/>
          <w:sz w:val="24"/>
          <w:szCs w:val="24"/>
          <w:lang w:val="en-GB"/>
        </w:rPr>
        <w:t>s</w:t>
      </w:r>
      <w:r w:rsidR="00BD43AA" w:rsidRPr="00092F84">
        <w:rPr>
          <w:rFonts w:ascii="Book Antiqua" w:hAnsi="Book Antiqua" w:cstheme="minorHAnsi"/>
          <w:sz w:val="24"/>
          <w:szCs w:val="24"/>
          <w:lang w:val="en-GB"/>
        </w:rPr>
        <w:t xml:space="preserve"> that XPG incise</w:t>
      </w:r>
      <w:r w:rsidR="00EC1C58" w:rsidRPr="00092F84">
        <w:rPr>
          <w:rFonts w:ascii="Book Antiqua" w:hAnsi="Book Antiqua" w:cstheme="minorHAnsi"/>
          <w:sz w:val="24"/>
          <w:szCs w:val="24"/>
          <w:lang w:val="en-GB"/>
        </w:rPr>
        <w:t>s</w:t>
      </w:r>
      <w:r w:rsidR="00BD43AA" w:rsidRPr="00092F84">
        <w:rPr>
          <w:rFonts w:ascii="Book Antiqua" w:hAnsi="Book Antiqua" w:cstheme="minorHAnsi"/>
          <w:sz w:val="24"/>
          <w:szCs w:val="24"/>
          <w:lang w:val="en-GB"/>
        </w:rPr>
        <w:t xml:space="preserve"> the R-loop structure and </w:t>
      </w:r>
      <w:r w:rsidR="00EC1C58" w:rsidRPr="00092F84">
        <w:rPr>
          <w:rFonts w:ascii="Book Antiqua" w:hAnsi="Book Antiqua" w:cstheme="minorHAnsi"/>
          <w:sz w:val="24"/>
          <w:szCs w:val="24"/>
          <w:lang w:val="en-GB"/>
        </w:rPr>
        <w:t>participates</w:t>
      </w:r>
      <w:r w:rsidR="00BD43AA" w:rsidRPr="00092F84">
        <w:rPr>
          <w:rFonts w:ascii="Book Antiqua" w:hAnsi="Book Antiqua" w:cstheme="minorHAnsi"/>
          <w:sz w:val="24"/>
          <w:szCs w:val="24"/>
          <w:lang w:val="en-GB"/>
        </w:rPr>
        <w:t xml:space="preserve"> in the RAD52-dependent resolution of DNA-RNA </w:t>
      </w:r>
      <w:proofErr w:type="gramStart"/>
      <w:r w:rsidR="00BC5D48" w:rsidRPr="00092F84">
        <w:rPr>
          <w:rFonts w:ascii="Book Antiqua" w:hAnsi="Book Antiqua" w:cstheme="minorHAnsi"/>
          <w:sz w:val="24"/>
          <w:szCs w:val="24"/>
          <w:lang w:val="en-GB"/>
        </w:rPr>
        <w:t>hybrids</w:t>
      </w:r>
      <w:r w:rsidR="00BC5D48" w:rsidRPr="00092F84">
        <w:rPr>
          <w:rFonts w:ascii="Book Antiqua" w:hAnsi="Book Antiqua" w:cstheme="minorHAnsi"/>
          <w:sz w:val="24"/>
          <w:szCs w:val="24"/>
          <w:vertAlign w:val="superscript"/>
          <w:lang w:val="en-GB"/>
        </w:rPr>
        <w:t>[</w:t>
      </w:r>
      <w:proofErr w:type="gramEnd"/>
      <w:r w:rsidR="00704D9B" w:rsidRPr="00092F84">
        <w:rPr>
          <w:rFonts w:ascii="Book Antiqua" w:hAnsi="Book Antiqua" w:cstheme="minorHAnsi"/>
          <w:sz w:val="24"/>
          <w:szCs w:val="24"/>
          <w:vertAlign w:val="superscript"/>
          <w:lang w:val="en-GB"/>
        </w:rPr>
        <w:t>3</w:t>
      </w:r>
      <w:r w:rsidR="003248C8" w:rsidRPr="00092F84">
        <w:rPr>
          <w:rFonts w:ascii="Book Antiqua" w:hAnsi="Book Antiqua" w:cstheme="minorHAnsi"/>
          <w:sz w:val="24"/>
          <w:szCs w:val="24"/>
          <w:vertAlign w:val="superscript"/>
          <w:lang w:val="en-GB"/>
        </w:rPr>
        <w:t>5</w:t>
      </w:r>
      <w:r w:rsidR="00704D9B" w:rsidRPr="00092F84">
        <w:rPr>
          <w:rFonts w:ascii="Book Antiqua" w:hAnsi="Book Antiqua" w:cstheme="minorHAnsi"/>
          <w:sz w:val="24"/>
          <w:szCs w:val="24"/>
          <w:vertAlign w:val="superscript"/>
          <w:lang w:val="en-GB"/>
        </w:rPr>
        <w:t>]</w:t>
      </w:r>
      <w:r w:rsidR="00BD43AA" w:rsidRPr="00092F84">
        <w:rPr>
          <w:rFonts w:ascii="Book Antiqua" w:hAnsi="Book Antiqua" w:cstheme="minorHAnsi"/>
          <w:sz w:val="24"/>
          <w:szCs w:val="24"/>
          <w:lang w:val="en-GB"/>
        </w:rPr>
        <w:t xml:space="preserve">. </w:t>
      </w:r>
      <w:r w:rsidR="006E46B2" w:rsidRPr="00092F84">
        <w:rPr>
          <w:rFonts w:ascii="Book Antiqua" w:hAnsi="Book Antiqua" w:cstheme="minorHAnsi"/>
          <w:sz w:val="24"/>
          <w:szCs w:val="24"/>
          <w:lang w:val="en-GB"/>
        </w:rPr>
        <w:t xml:space="preserve">The </w:t>
      </w:r>
      <w:r w:rsidR="00BD43AA" w:rsidRPr="00092F84">
        <w:rPr>
          <w:rFonts w:ascii="Book Antiqua" w:hAnsi="Book Antiqua" w:cstheme="minorHAnsi"/>
          <w:sz w:val="24"/>
          <w:szCs w:val="24"/>
          <w:lang w:val="en-GB"/>
        </w:rPr>
        <w:t>rs1047768</w:t>
      </w:r>
      <w:r w:rsidR="008E2E0C" w:rsidRPr="00092F84">
        <w:rPr>
          <w:rFonts w:ascii="Book Antiqua" w:hAnsi="Book Antiqua" w:cstheme="minorHAnsi"/>
          <w:sz w:val="24"/>
          <w:szCs w:val="24"/>
          <w:lang w:val="en-GB"/>
        </w:rPr>
        <w:t>, rs751402, and rs2296147</w:t>
      </w:r>
      <w:r w:rsidR="00BD43AA" w:rsidRPr="00092F84">
        <w:rPr>
          <w:rFonts w:ascii="Book Antiqua" w:hAnsi="Book Antiqua" w:cstheme="minorHAnsi"/>
          <w:sz w:val="24"/>
          <w:szCs w:val="24"/>
          <w:lang w:val="en-GB"/>
        </w:rPr>
        <w:t xml:space="preserve"> </w:t>
      </w:r>
      <w:r w:rsidR="008E2E0C" w:rsidRPr="00092F84">
        <w:rPr>
          <w:rFonts w:ascii="Book Antiqua" w:hAnsi="Book Antiqua" w:cstheme="minorHAnsi"/>
          <w:sz w:val="24"/>
          <w:szCs w:val="24"/>
          <w:lang w:val="en-GB"/>
        </w:rPr>
        <w:t xml:space="preserve">are </w:t>
      </w:r>
      <w:r w:rsidR="00F102C8" w:rsidRPr="00092F84">
        <w:rPr>
          <w:rFonts w:ascii="Book Antiqua" w:hAnsi="Book Antiqua" w:cstheme="minorHAnsi"/>
          <w:sz w:val="24"/>
          <w:szCs w:val="24"/>
          <w:lang w:val="en-GB"/>
        </w:rPr>
        <w:t xml:space="preserve">located </w:t>
      </w:r>
      <w:r w:rsidR="008E2E0C" w:rsidRPr="00092F84">
        <w:rPr>
          <w:rFonts w:ascii="Book Antiqua" w:hAnsi="Book Antiqua" w:cstheme="minorHAnsi"/>
          <w:sz w:val="24"/>
          <w:szCs w:val="24"/>
          <w:lang w:val="en-GB"/>
        </w:rPr>
        <w:t>in</w:t>
      </w:r>
      <w:r w:rsidR="00F102C8" w:rsidRPr="00092F84">
        <w:rPr>
          <w:rFonts w:ascii="Book Antiqua" w:hAnsi="Book Antiqua" w:cstheme="minorHAnsi"/>
          <w:sz w:val="24"/>
          <w:szCs w:val="24"/>
          <w:lang w:val="en-GB"/>
        </w:rPr>
        <w:t xml:space="preserve"> the exon 2</w:t>
      </w:r>
      <w:r w:rsidR="008E2E0C" w:rsidRPr="00092F84">
        <w:rPr>
          <w:rFonts w:ascii="Book Antiqua" w:hAnsi="Book Antiqua" w:cstheme="minorHAnsi"/>
          <w:sz w:val="24"/>
          <w:szCs w:val="24"/>
          <w:lang w:val="en-GB"/>
        </w:rPr>
        <w:t xml:space="preserve">, </w:t>
      </w:r>
      <w:r w:rsidR="00BD43AA" w:rsidRPr="00092F84">
        <w:rPr>
          <w:rFonts w:ascii="Book Antiqua" w:hAnsi="Book Antiqua" w:cstheme="minorHAnsi"/>
          <w:sz w:val="24"/>
          <w:szCs w:val="24"/>
          <w:lang w:val="en-GB"/>
        </w:rPr>
        <w:t xml:space="preserve">proximal promoter, </w:t>
      </w:r>
      <w:r w:rsidR="008E2E0C" w:rsidRPr="00092F84">
        <w:rPr>
          <w:rFonts w:ascii="Book Antiqua" w:hAnsi="Book Antiqua" w:cstheme="minorHAnsi"/>
          <w:sz w:val="24"/>
          <w:szCs w:val="24"/>
          <w:lang w:val="en-GB"/>
        </w:rPr>
        <w:t xml:space="preserve">and </w:t>
      </w:r>
      <w:r w:rsidR="00BD43AA" w:rsidRPr="00092F84">
        <w:rPr>
          <w:rFonts w:ascii="Book Antiqua" w:hAnsi="Book Antiqua" w:cstheme="minorHAnsi"/>
          <w:sz w:val="24"/>
          <w:szCs w:val="24"/>
          <w:lang w:val="en-GB"/>
        </w:rPr>
        <w:t xml:space="preserve">5' </w:t>
      </w:r>
      <w:proofErr w:type="spellStart"/>
      <w:r w:rsidR="00BD43AA" w:rsidRPr="00092F84">
        <w:rPr>
          <w:rFonts w:ascii="Book Antiqua" w:hAnsi="Book Antiqua" w:cstheme="minorHAnsi"/>
          <w:sz w:val="24"/>
          <w:szCs w:val="24"/>
          <w:lang w:val="en-GB"/>
        </w:rPr>
        <w:t>untranslated</w:t>
      </w:r>
      <w:proofErr w:type="spellEnd"/>
      <w:r w:rsidR="00BD43AA" w:rsidRPr="00092F84">
        <w:rPr>
          <w:rFonts w:ascii="Book Antiqua" w:hAnsi="Book Antiqua" w:cstheme="minorHAnsi"/>
          <w:sz w:val="24"/>
          <w:szCs w:val="24"/>
          <w:lang w:val="en-GB"/>
        </w:rPr>
        <w:t xml:space="preserve"> </w:t>
      </w:r>
      <w:r w:rsidR="00BC5D48" w:rsidRPr="00092F84">
        <w:rPr>
          <w:rFonts w:ascii="Book Antiqua" w:hAnsi="Book Antiqua" w:cstheme="minorHAnsi"/>
          <w:sz w:val="24"/>
          <w:szCs w:val="24"/>
          <w:lang w:val="en-GB"/>
        </w:rPr>
        <w:t>region</w:t>
      </w:r>
      <w:r w:rsidR="008E2E0C" w:rsidRPr="00092F84">
        <w:rPr>
          <w:rFonts w:ascii="Book Antiqua" w:hAnsi="Book Antiqua" w:cstheme="minorHAnsi"/>
          <w:sz w:val="24"/>
          <w:szCs w:val="24"/>
          <w:lang w:val="en-GB"/>
        </w:rPr>
        <w:t xml:space="preserve"> of the gene, </w:t>
      </w:r>
      <w:proofErr w:type="gramStart"/>
      <w:r w:rsidR="008E2E0C" w:rsidRPr="00092F84">
        <w:rPr>
          <w:rFonts w:ascii="Book Antiqua" w:hAnsi="Book Antiqua" w:cstheme="minorHAnsi"/>
          <w:sz w:val="24"/>
          <w:szCs w:val="24"/>
          <w:lang w:val="en-GB"/>
        </w:rPr>
        <w:t>respectively</w:t>
      </w:r>
      <w:r w:rsidR="00BC5D48" w:rsidRPr="00092F84">
        <w:rPr>
          <w:rFonts w:ascii="Book Antiqua" w:hAnsi="Book Antiqua" w:cstheme="minorHAnsi"/>
          <w:sz w:val="24"/>
          <w:szCs w:val="24"/>
          <w:vertAlign w:val="superscript"/>
          <w:lang w:val="en-GB"/>
        </w:rPr>
        <w:t>[</w:t>
      </w:r>
      <w:proofErr w:type="gramEnd"/>
      <w:r w:rsidR="00704D9B" w:rsidRPr="00092F84">
        <w:rPr>
          <w:rFonts w:ascii="Book Antiqua" w:hAnsi="Book Antiqua" w:cstheme="minorHAnsi"/>
          <w:sz w:val="24"/>
          <w:szCs w:val="24"/>
          <w:vertAlign w:val="superscript"/>
          <w:lang w:val="en-GB"/>
        </w:rPr>
        <w:t>3</w:t>
      </w:r>
      <w:r w:rsidR="003248C8" w:rsidRPr="00092F84">
        <w:rPr>
          <w:rFonts w:ascii="Book Antiqua" w:hAnsi="Book Antiqua" w:cstheme="minorHAnsi"/>
          <w:sz w:val="24"/>
          <w:szCs w:val="24"/>
          <w:vertAlign w:val="superscript"/>
          <w:lang w:val="en-GB"/>
        </w:rPr>
        <w:t>6</w:t>
      </w:r>
      <w:r w:rsidR="004E54C6" w:rsidRPr="00092F84">
        <w:rPr>
          <w:rFonts w:ascii="Book Antiqua" w:hAnsi="Book Antiqua" w:cstheme="minorHAnsi"/>
          <w:sz w:val="24"/>
          <w:szCs w:val="24"/>
          <w:vertAlign w:val="superscript"/>
          <w:lang w:val="en-GB"/>
        </w:rPr>
        <w:t>,</w:t>
      </w:r>
      <w:r w:rsidR="00704D9B" w:rsidRPr="00092F84">
        <w:rPr>
          <w:rFonts w:ascii="Book Antiqua" w:hAnsi="Book Antiqua" w:cstheme="minorHAnsi"/>
          <w:sz w:val="24"/>
          <w:szCs w:val="24"/>
          <w:vertAlign w:val="superscript"/>
          <w:lang w:val="en-GB"/>
        </w:rPr>
        <w:t>3</w:t>
      </w:r>
      <w:r w:rsidR="003248C8" w:rsidRPr="00092F84">
        <w:rPr>
          <w:rFonts w:ascii="Book Antiqua" w:hAnsi="Book Antiqua" w:cstheme="minorHAnsi"/>
          <w:sz w:val="24"/>
          <w:szCs w:val="24"/>
          <w:vertAlign w:val="superscript"/>
          <w:lang w:val="en-GB"/>
        </w:rPr>
        <w:t>7</w:t>
      </w:r>
      <w:r w:rsidR="00704D9B" w:rsidRPr="00092F84">
        <w:rPr>
          <w:rFonts w:ascii="Book Antiqua" w:hAnsi="Book Antiqua" w:cstheme="minorHAnsi"/>
          <w:sz w:val="24"/>
          <w:szCs w:val="24"/>
          <w:vertAlign w:val="superscript"/>
          <w:lang w:val="en-GB"/>
        </w:rPr>
        <w:t>]</w:t>
      </w:r>
      <w:r w:rsidR="00BD43AA" w:rsidRPr="00092F84">
        <w:rPr>
          <w:rFonts w:ascii="Book Antiqua" w:hAnsi="Book Antiqua" w:cstheme="minorHAnsi"/>
          <w:sz w:val="24"/>
          <w:szCs w:val="24"/>
          <w:lang w:val="en-GB"/>
        </w:rPr>
        <w:t>.</w:t>
      </w:r>
      <w:r w:rsidR="006E46B2" w:rsidRPr="00092F84">
        <w:rPr>
          <w:rFonts w:ascii="Book Antiqua" w:hAnsi="Book Antiqua" w:cstheme="minorHAnsi"/>
          <w:sz w:val="24"/>
          <w:szCs w:val="24"/>
          <w:lang w:val="en-GB"/>
        </w:rPr>
        <w:t xml:space="preserve"> </w:t>
      </w:r>
      <w:r w:rsidR="008D205E" w:rsidRPr="00092F84">
        <w:rPr>
          <w:rFonts w:ascii="Book Antiqua" w:hAnsi="Book Antiqua" w:cstheme="minorHAnsi"/>
          <w:sz w:val="24"/>
          <w:szCs w:val="24"/>
          <w:lang w:val="en-GB"/>
        </w:rPr>
        <w:t xml:space="preserve">Based on the </w:t>
      </w:r>
      <w:proofErr w:type="spellStart"/>
      <w:r w:rsidR="008D205E" w:rsidRPr="00092F84">
        <w:rPr>
          <w:rFonts w:ascii="Book Antiqua" w:hAnsi="Book Antiqua" w:cstheme="minorHAnsi"/>
          <w:sz w:val="24"/>
          <w:szCs w:val="24"/>
          <w:lang w:val="en-GB"/>
        </w:rPr>
        <w:t>dbSNP</w:t>
      </w:r>
      <w:proofErr w:type="spellEnd"/>
      <w:r w:rsidR="008D205E" w:rsidRPr="00092F84">
        <w:rPr>
          <w:rFonts w:ascii="Book Antiqua" w:hAnsi="Book Antiqua" w:cstheme="minorHAnsi"/>
          <w:sz w:val="24"/>
          <w:szCs w:val="24"/>
          <w:lang w:val="en-GB"/>
        </w:rPr>
        <w:t xml:space="preserve"> database, t</w:t>
      </w:r>
      <w:r w:rsidR="006E46B2" w:rsidRPr="00092F84">
        <w:rPr>
          <w:rFonts w:ascii="Book Antiqua" w:hAnsi="Book Antiqua" w:cstheme="minorHAnsi"/>
          <w:sz w:val="24"/>
          <w:szCs w:val="24"/>
          <w:lang w:val="en-GB"/>
        </w:rPr>
        <w:t>he</w:t>
      </w:r>
      <w:r w:rsidR="00BD43AA" w:rsidRPr="00092F84">
        <w:rPr>
          <w:rFonts w:ascii="Book Antiqua" w:hAnsi="Book Antiqua" w:cstheme="minorHAnsi"/>
          <w:sz w:val="24"/>
          <w:szCs w:val="24"/>
          <w:lang w:val="en-GB"/>
        </w:rPr>
        <w:t xml:space="preserve"> rs2094258 </w:t>
      </w:r>
      <w:r w:rsidR="000C21D7" w:rsidRPr="00092F84">
        <w:rPr>
          <w:rFonts w:ascii="Book Antiqua" w:hAnsi="Book Antiqua" w:cstheme="minorHAnsi"/>
          <w:sz w:val="24"/>
          <w:szCs w:val="24"/>
          <w:lang w:val="en-GB"/>
        </w:rPr>
        <w:t xml:space="preserve">located </w:t>
      </w:r>
      <w:r w:rsidR="008D205E" w:rsidRPr="00092F84">
        <w:rPr>
          <w:rFonts w:ascii="Book Antiqua" w:hAnsi="Book Antiqua" w:cstheme="minorHAnsi"/>
          <w:sz w:val="24"/>
          <w:szCs w:val="24"/>
          <w:lang w:val="en-GB"/>
        </w:rPr>
        <w:t>at</w:t>
      </w:r>
      <w:r w:rsidR="00BD43AA" w:rsidRPr="00092F84">
        <w:rPr>
          <w:rFonts w:ascii="Book Antiqua" w:hAnsi="Book Antiqua" w:cstheme="minorHAnsi"/>
          <w:sz w:val="24"/>
          <w:szCs w:val="24"/>
          <w:lang w:val="en-GB"/>
        </w:rPr>
        <w:t xml:space="preserve"> the </w:t>
      </w:r>
      <w:r w:rsidR="008D205E" w:rsidRPr="00092F84">
        <w:rPr>
          <w:rFonts w:ascii="Book Antiqua" w:hAnsi="Book Antiqua" w:cstheme="minorHAnsi"/>
          <w:i/>
          <w:sz w:val="24"/>
          <w:szCs w:val="24"/>
          <w:lang w:val="en-GB"/>
        </w:rPr>
        <w:t>XPG</w:t>
      </w:r>
      <w:r w:rsidR="008D205E" w:rsidRPr="00092F84">
        <w:rPr>
          <w:rFonts w:ascii="Book Antiqua" w:hAnsi="Book Antiqua" w:cstheme="minorHAnsi"/>
          <w:sz w:val="24"/>
          <w:szCs w:val="24"/>
          <w:lang w:val="en-GB"/>
        </w:rPr>
        <w:t xml:space="preserve"> gene </w:t>
      </w:r>
      <w:r w:rsidR="00BD43AA" w:rsidRPr="00092F84">
        <w:rPr>
          <w:rFonts w:ascii="Book Antiqua" w:hAnsi="Book Antiqua" w:cstheme="minorHAnsi"/>
          <w:sz w:val="24"/>
          <w:szCs w:val="24"/>
          <w:lang w:val="en-GB"/>
        </w:rPr>
        <w:t>intron region participat</w:t>
      </w:r>
      <w:r w:rsidR="000C21D7" w:rsidRPr="00092F84">
        <w:rPr>
          <w:rFonts w:ascii="Book Antiqua" w:hAnsi="Book Antiqua" w:cstheme="minorHAnsi"/>
          <w:sz w:val="24"/>
          <w:szCs w:val="24"/>
          <w:lang w:val="en-GB"/>
        </w:rPr>
        <w:t>e</w:t>
      </w:r>
      <w:r w:rsidR="00BD43AA" w:rsidRPr="00092F84">
        <w:rPr>
          <w:rFonts w:ascii="Book Antiqua" w:hAnsi="Book Antiqua" w:cstheme="minorHAnsi"/>
          <w:sz w:val="24"/>
          <w:szCs w:val="24"/>
          <w:lang w:val="en-GB"/>
        </w:rPr>
        <w:t>s in the initiation of the transcription-coupled DNA repair.</w:t>
      </w:r>
    </w:p>
    <w:p w14:paraId="7345EAA8" w14:textId="0697DFCB" w:rsidR="00BD43AA" w:rsidRPr="00092F84" w:rsidRDefault="004C1B82" w:rsidP="00880686">
      <w:pPr>
        <w:spacing w:line="360" w:lineRule="auto"/>
        <w:ind w:firstLineChars="100" w:firstLine="240"/>
        <w:rPr>
          <w:rFonts w:ascii="Book Antiqua" w:hAnsi="Book Antiqua" w:cstheme="minorHAnsi"/>
          <w:sz w:val="24"/>
          <w:szCs w:val="24"/>
          <w:lang w:val="en-GB"/>
        </w:rPr>
      </w:pPr>
      <w:r w:rsidRPr="00092F84">
        <w:rPr>
          <w:rFonts w:ascii="Book Antiqua" w:hAnsi="Book Antiqua" w:cstheme="minorHAnsi"/>
          <w:sz w:val="24"/>
          <w:szCs w:val="24"/>
          <w:lang w:val="en-GB"/>
        </w:rPr>
        <w:t>The limitations of this study are as follows</w:t>
      </w:r>
      <w:r w:rsidR="00686DE6" w:rsidRPr="00092F84">
        <w:rPr>
          <w:rFonts w:ascii="Book Antiqua" w:hAnsi="Book Antiqua" w:cstheme="minorHAnsi"/>
          <w:sz w:val="24"/>
          <w:szCs w:val="24"/>
          <w:lang w:val="en-GB"/>
        </w:rPr>
        <w:t>.</w:t>
      </w:r>
      <w:r w:rsidR="00BD43AA"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F</w:t>
      </w:r>
      <w:r w:rsidR="00BD43AA" w:rsidRPr="00092F84">
        <w:rPr>
          <w:rFonts w:ascii="Book Antiqua" w:hAnsi="Book Antiqua" w:cstheme="minorHAnsi"/>
          <w:sz w:val="24"/>
          <w:szCs w:val="24"/>
          <w:lang w:val="en-GB"/>
        </w:rPr>
        <w:t xml:space="preserve">irst, </w:t>
      </w:r>
      <w:r w:rsidR="008D205E" w:rsidRPr="00092F84">
        <w:rPr>
          <w:rFonts w:ascii="Book Antiqua" w:hAnsi="Book Antiqua" w:cstheme="minorHAnsi"/>
          <w:sz w:val="24"/>
          <w:szCs w:val="24"/>
          <w:lang w:val="en-GB"/>
        </w:rPr>
        <w:t>we could</w:t>
      </w:r>
      <w:r w:rsidR="000C21D7" w:rsidRPr="00092F84">
        <w:rPr>
          <w:rFonts w:ascii="Book Antiqua" w:hAnsi="Book Antiqua" w:cstheme="minorHAnsi"/>
          <w:sz w:val="24"/>
          <w:szCs w:val="24"/>
          <w:lang w:val="en-GB"/>
        </w:rPr>
        <w:t xml:space="preserve"> </w:t>
      </w:r>
      <w:r w:rsidR="008D205E" w:rsidRPr="00092F84">
        <w:rPr>
          <w:rFonts w:ascii="Book Antiqua" w:hAnsi="Book Antiqua" w:cstheme="minorHAnsi"/>
          <w:sz w:val="24"/>
          <w:szCs w:val="24"/>
          <w:lang w:val="en-GB"/>
        </w:rPr>
        <w:t>n</w:t>
      </w:r>
      <w:r w:rsidR="000C21D7" w:rsidRPr="00092F84">
        <w:rPr>
          <w:rFonts w:ascii="Book Antiqua" w:hAnsi="Book Antiqua" w:cstheme="minorHAnsi"/>
          <w:sz w:val="24"/>
          <w:szCs w:val="24"/>
          <w:lang w:val="en-GB"/>
        </w:rPr>
        <w:t>o</w:t>
      </w:r>
      <w:r w:rsidR="008D205E" w:rsidRPr="00092F84">
        <w:rPr>
          <w:rFonts w:ascii="Book Antiqua" w:hAnsi="Book Antiqua" w:cstheme="minorHAnsi"/>
          <w:sz w:val="24"/>
          <w:szCs w:val="24"/>
          <w:lang w:val="en-GB"/>
        </w:rPr>
        <w:t xml:space="preserve">t explore and determine the exact mechanism </w:t>
      </w:r>
      <w:r w:rsidR="000C21D7" w:rsidRPr="00092F84">
        <w:rPr>
          <w:rFonts w:ascii="Book Antiqua" w:hAnsi="Book Antiqua" w:cstheme="minorHAnsi"/>
          <w:sz w:val="24"/>
          <w:szCs w:val="24"/>
          <w:lang w:val="en-GB"/>
        </w:rPr>
        <w:t xml:space="preserve">by which </w:t>
      </w:r>
      <w:r w:rsidR="008D205E" w:rsidRPr="00092F84">
        <w:rPr>
          <w:rFonts w:ascii="Book Antiqua" w:hAnsi="Book Antiqua" w:cstheme="minorHAnsi"/>
          <w:i/>
          <w:sz w:val="24"/>
          <w:szCs w:val="24"/>
          <w:lang w:val="en-GB"/>
        </w:rPr>
        <w:t>XPG</w:t>
      </w:r>
      <w:r w:rsidR="008D205E" w:rsidRPr="00092F84">
        <w:rPr>
          <w:rFonts w:ascii="Book Antiqua" w:hAnsi="Book Antiqua" w:cstheme="minorHAnsi"/>
          <w:sz w:val="24"/>
          <w:szCs w:val="24"/>
          <w:lang w:val="en-GB"/>
        </w:rPr>
        <w:t xml:space="preserve"> </w:t>
      </w:r>
      <w:r w:rsidR="000C21D7" w:rsidRPr="00092F84">
        <w:rPr>
          <w:rFonts w:ascii="Book Antiqua" w:hAnsi="Book Antiqua" w:cstheme="minorHAnsi"/>
          <w:sz w:val="24"/>
          <w:szCs w:val="24"/>
          <w:lang w:val="en-GB"/>
        </w:rPr>
        <w:t xml:space="preserve">SNPs </w:t>
      </w:r>
      <w:r w:rsidR="008D205E" w:rsidRPr="00092F84">
        <w:rPr>
          <w:rFonts w:ascii="Book Antiqua" w:hAnsi="Book Antiqua" w:cstheme="minorHAnsi"/>
          <w:sz w:val="24"/>
          <w:szCs w:val="24"/>
          <w:lang w:val="en-GB"/>
        </w:rPr>
        <w:t>influence</w:t>
      </w:r>
      <w:r w:rsidR="000C21D7" w:rsidRPr="00092F84">
        <w:rPr>
          <w:rFonts w:ascii="Book Antiqua" w:hAnsi="Book Antiqua" w:cstheme="minorHAnsi"/>
          <w:sz w:val="24"/>
          <w:szCs w:val="24"/>
          <w:lang w:val="en-GB"/>
        </w:rPr>
        <w:t xml:space="preserve"> </w:t>
      </w:r>
      <w:r w:rsidR="008D205E" w:rsidRPr="00092F84">
        <w:rPr>
          <w:rFonts w:ascii="Book Antiqua" w:hAnsi="Book Antiqua" w:cstheme="minorHAnsi"/>
          <w:sz w:val="24"/>
          <w:szCs w:val="24"/>
          <w:lang w:val="en-GB"/>
        </w:rPr>
        <w:t>GC survival.</w:t>
      </w:r>
      <w:r w:rsidR="00BD43AA" w:rsidRPr="00092F84">
        <w:rPr>
          <w:rFonts w:ascii="Book Antiqua" w:hAnsi="Book Antiqua" w:cstheme="minorHAnsi"/>
          <w:sz w:val="24"/>
          <w:szCs w:val="24"/>
          <w:lang w:val="en-GB"/>
        </w:rPr>
        <w:t xml:space="preserve"> Second, </w:t>
      </w:r>
      <w:r w:rsidR="008D205E" w:rsidRPr="00092F84">
        <w:rPr>
          <w:rFonts w:ascii="Book Antiqua" w:hAnsi="Book Antiqua" w:cstheme="minorHAnsi"/>
          <w:sz w:val="24"/>
          <w:szCs w:val="24"/>
          <w:lang w:val="en-GB"/>
        </w:rPr>
        <w:t>this study</w:t>
      </w:r>
      <w:r w:rsidR="00BD43AA" w:rsidRPr="00092F84">
        <w:rPr>
          <w:rFonts w:ascii="Book Antiqua" w:hAnsi="Book Antiqua" w:cstheme="minorHAnsi"/>
          <w:sz w:val="24"/>
          <w:szCs w:val="24"/>
          <w:lang w:val="en-GB"/>
        </w:rPr>
        <w:t xml:space="preserve"> only examined five functional SNPs</w:t>
      </w:r>
      <w:r w:rsidRPr="00092F84">
        <w:rPr>
          <w:rFonts w:ascii="Book Antiqua" w:hAnsi="Book Antiqua" w:cstheme="minorHAnsi"/>
          <w:sz w:val="24"/>
          <w:szCs w:val="24"/>
          <w:lang w:val="en-GB"/>
        </w:rPr>
        <w:t xml:space="preserve"> and </w:t>
      </w:r>
      <w:r w:rsidR="00BD43AA" w:rsidRPr="00092F84">
        <w:rPr>
          <w:rFonts w:ascii="Book Antiqua" w:hAnsi="Book Antiqua" w:cstheme="minorHAnsi"/>
          <w:sz w:val="24"/>
          <w:szCs w:val="24"/>
          <w:lang w:val="en-GB"/>
        </w:rPr>
        <w:t xml:space="preserve">did not include all </w:t>
      </w:r>
      <w:r w:rsidR="00C60ECF" w:rsidRPr="00092F84">
        <w:rPr>
          <w:rFonts w:ascii="Book Antiqua" w:hAnsi="Book Antiqua" w:cstheme="minorHAnsi"/>
          <w:sz w:val="24"/>
          <w:szCs w:val="24"/>
          <w:lang w:val="en-GB"/>
        </w:rPr>
        <w:t xml:space="preserve">the </w:t>
      </w:r>
      <w:r w:rsidR="00BD43AA" w:rsidRPr="00092F84">
        <w:rPr>
          <w:rFonts w:ascii="Book Antiqua" w:hAnsi="Book Antiqua" w:cstheme="minorHAnsi"/>
          <w:sz w:val="24"/>
          <w:szCs w:val="24"/>
          <w:lang w:val="en-GB"/>
        </w:rPr>
        <w:t xml:space="preserve">SNPs in the </w:t>
      </w:r>
      <w:r w:rsidRPr="00092F84">
        <w:rPr>
          <w:rFonts w:ascii="Book Antiqua" w:hAnsi="Book Antiqua" w:cstheme="minorHAnsi"/>
          <w:i/>
          <w:sz w:val="24"/>
          <w:szCs w:val="24"/>
          <w:lang w:val="en-GB"/>
        </w:rPr>
        <w:t>XPG</w:t>
      </w:r>
      <w:r w:rsidRPr="00092F84">
        <w:rPr>
          <w:rFonts w:ascii="Book Antiqua" w:hAnsi="Book Antiqua" w:cstheme="minorHAnsi"/>
          <w:sz w:val="24"/>
          <w:szCs w:val="24"/>
          <w:lang w:val="en-GB"/>
        </w:rPr>
        <w:t xml:space="preserve"> </w:t>
      </w:r>
      <w:r w:rsidR="00BD43AA" w:rsidRPr="00092F84">
        <w:rPr>
          <w:rFonts w:ascii="Book Antiqua" w:hAnsi="Book Antiqua" w:cstheme="minorHAnsi"/>
          <w:sz w:val="24"/>
          <w:szCs w:val="24"/>
          <w:lang w:val="en-GB"/>
        </w:rPr>
        <w:t>gene</w:t>
      </w:r>
      <w:r w:rsidR="00C60ECF" w:rsidRPr="00092F84">
        <w:rPr>
          <w:rFonts w:ascii="Book Antiqua" w:hAnsi="Book Antiqua" w:cstheme="minorHAnsi"/>
          <w:sz w:val="24"/>
          <w:szCs w:val="24"/>
          <w:lang w:val="en-GB"/>
        </w:rPr>
        <w:t xml:space="preserve"> that</w:t>
      </w:r>
      <w:r w:rsidR="00BD43AA" w:rsidRPr="00092F84">
        <w:rPr>
          <w:rFonts w:ascii="Book Antiqua" w:hAnsi="Book Antiqua" w:cstheme="minorHAnsi"/>
          <w:sz w:val="24"/>
          <w:szCs w:val="24"/>
          <w:lang w:val="en-GB"/>
        </w:rPr>
        <w:t xml:space="preserve"> might play a key role in</w:t>
      </w:r>
      <w:r w:rsidR="000C21D7" w:rsidRPr="00092F84">
        <w:rPr>
          <w:rFonts w:ascii="Book Antiqua" w:hAnsi="Book Antiqua" w:cstheme="minorHAnsi"/>
          <w:sz w:val="24"/>
          <w:szCs w:val="24"/>
          <w:lang w:val="en-GB"/>
        </w:rPr>
        <w:t xml:space="preserve"> </w:t>
      </w:r>
      <w:r w:rsidR="00C60ECF" w:rsidRPr="00092F84">
        <w:rPr>
          <w:rFonts w:ascii="Book Antiqua" w:hAnsi="Book Antiqua" w:cstheme="minorHAnsi"/>
          <w:sz w:val="24"/>
          <w:szCs w:val="24"/>
          <w:lang w:val="en-GB"/>
        </w:rPr>
        <w:t>GC</w:t>
      </w:r>
      <w:r w:rsidR="000C21D7" w:rsidRPr="00092F84">
        <w:rPr>
          <w:rFonts w:ascii="Book Antiqua" w:hAnsi="Book Antiqua" w:cstheme="minorHAnsi"/>
          <w:sz w:val="24"/>
          <w:szCs w:val="24"/>
          <w:lang w:val="en-GB"/>
        </w:rPr>
        <w:t xml:space="preserve"> </w:t>
      </w:r>
      <w:r w:rsidR="00BD43AA" w:rsidRPr="00092F84">
        <w:rPr>
          <w:rFonts w:ascii="Book Antiqua" w:hAnsi="Book Antiqua" w:cstheme="minorHAnsi"/>
          <w:sz w:val="24"/>
          <w:szCs w:val="24"/>
          <w:lang w:val="en-GB"/>
        </w:rPr>
        <w:t xml:space="preserve">development. Third, selection bias and information bias </w:t>
      </w:r>
      <w:r w:rsidR="00C60ECF" w:rsidRPr="00092F84">
        <w:rPr>
          <w:rFonts w:ascii="Book Antiqua" w:hAnsi="Book Antiqua" w:cstheme="minorHAnsi"/>
          <w:sz w:val="24"/>
          <w:szCs w:val="24"/>
          <w:lang w:val="en-GB"/>
        </w:rPr>
        <w:t xml:space="preserve">are inherent threats to case-control studies, and </w:t>
      </w:r>
      <w:r w:rsidR="00BC5D48" w:rsidRPr="00092F84">
        <w:rPr>
          <w:rFonts w:ascii="Book Antiqua" w:hAnsi="Book Antiqua" w:cstheme="minorHAnsi"/>
          <w:sz w:val="24"/>
          <w:szCs w:val="24"/>
          <w:lang w:val="en-GB"/>
        </w:rPr>
        <w:t>cannot</w:t>
      </w:r>
      <w:r w:rsidR="00BD43AA" w:rsidRPr="00092F84">
        <w:rPr>
          <w:rFonts w:ascii="Book Antiqua" w:hAnsi="Book Antiqua" w:cstheme="minorHAnsi"/>
          <w:sz w:val="24"/>
          <w:szCs w:val="24"/>
          <w:lang w:val="en-GB"/>
        </w:rPr>
        <w:t xml:space="preserve"> be ruled out</w:t>
      </w:r>
      <w:r w:rsidR="00C60ECF" w:rsidRPr="00092F84">
        <w:rPr>
          <w:rFonts w:ascii="Book Antiqua" w:hAnsi="Book Antiqua" w:cstheme="minorHAnsi"/>
          <w:sz w:val="24"/>
          <w:szCs w:val="24"/>
          <w:lang w:val="en-GB"/>
        </w:rPr>
        <w:t xml:space="preserve"> in our study</w:t>
      </w:r>
      <w:r w:rsidR="00BD43AA" w:rsidRPr="00092F84">
        <w:rPr>
          <w:rFonts w:ascii="Book Antiqua" w:hAnsi="Book Antiqua" w:cstheme="minorHAnsi"/>
          <w:sz w:val="24"/>
          <w:szCs w:val="24"/>
          <w:lang w:val="en-GB"/>
        </w:rPr>
        <w:t xml:space="preserve">. </w:t>
      </w:r>
      <w:r w:rsidRPr="00092F84">
        <w:rPr>
          <w:rFonts w:ascii="Book Antiqua" w:hAnsi="Book Antiqua" w:cstheme="minorHAnsi"/>
          <w:sz w:val="24"/>
          <w:szCs w:val="24"/>
          <w:lang w:val="en-GB"/>
        </w:rPr>
        <w:t>G</w:t>
      </w:r>
      <w:r w:rsidR="00BD43AA" w:rsidRPr="00092F84">
        <w:rPr>
          <w:rFonts w:ascii="Book Antiqua" w:hAnsi="Book Antiqua" w:cstheme="minorHAnsi"/>
          <w:sz w:val="24"/>
          <w:szCs w:val="24"/>
          <w:lang w:val="en-GB"/>
        </w:rPr>
        <w:t xml:space="preserve">enetic </w:t>
      </w:r>
      <w:r w:rsidR="004F1D12" w:rsidRPr="00092F84">
        <w:rPr>
          <w:rFonts w:ascii="Book Antiqua" w:hAnsi="Book Antiqua" w:cstheme="minorHAnsi"/>
          <w:sz w:val="24"/>
          <w:szCs w:val="24"/>
          <w:lang w:val="en-GB"/>
        </w:rPr>
        <w:t xml:space="preserve">factors </w:t>
      </w:r>
      <w:r w:rsidRPr="00092F84">
        <w:rPr>
          <w:rFonts w:ascii="Book Antiqua" w:hAnsi="Book Antiqua" w:cstheme="minorHAnsi"/>
          <w:sz w:val="24"/>
          <w:szCs w:val="24"/>
          <w:lang w:val="en-GB"/>
        </w:rPr>
        <w:t xml:space="preserve">have been </w:t>
      </w:r>
      <w:r w:rsidR="00F25F14" w:rsidRPr="00092F84">
        <w:rPr>
          <w:rFonts w:ascii="Book Antiqua" w:hAnsi="Book Antiqua" w:cstheme="minorHAnsi"/>
          <w:sz w:val="24"/>
          <w:szCs w:val="24"/>
          <w:lang w:val="en-GB"/>
        </w:rPr>
        <w:t>shown to play</w:t>
      </w:r>
      <w:r w:rsidR="00BD43AA" w:rsidRPr="00092F84">
        <w:rPr>
          <w:rFonts w:ascii="Book Antiqua" w:hAnsi="Book Antiqua" w:cstheme="minorHAnsi"/>
          <w:sz w:val="24"/>
          <w:szCs w:val="24"/>
          <w:lang w:val="en-GB"/>
        </w:rPr>
        <w:t xml:space="preserve"> </w:t>
      </w:r>
      <w:r w:rsidR="004F1D12" w:rsidRPr="00092F84">
        <w:rPr>
          <w:rFonts w:ascii="Book Antiqua" w:hAnsi="Book Antiqua" w:cstheme="minorHAnsi"/>
          <w:sz w:val="24"/>
          <w:szCs w:val="24"/>
          <w:lang w:val="en-GB"/>
        </w:rPr>
        <w:t xml:space="preserve">key </w:t>
      </w:r>
      <w:r w:rsidR="00BD43AA" w:rsidRPr="00092F84">
        <w:rPr>
          <w:rFonts w:ascii="Book Antiqua" w:hAnsi="Book Antiqua" w:cstheme="minorHAnsi"/>
          <w:sz w:val="24"/>
          <w:szCs w:val="24"/>
          <w:lang w:val="en-GB"/>
        </w:rPr>
        <w:t>roles in the development, progression</w:t>
      </w:r>
      <w:r w:rsidR="000C21D7" w:rsidRPr="00092F84">
        <w:rPr>
          <w:rFonts w:ascii="Book Antiqua" w:hAnsi="Book Antiqua" w:cstheme="minorHAnsi"/>
          <w:sz w:val="24"/>
          <w:szCs w:val="24"/>
          <w:lang w:val="en-GB"/>
        </w:rPr>
        <w:t>,</w:t>
      </w:r>
      <w:r w:rsidR="00BD43AA" w:rsidRPr="00092F84">
        <w:rPr>
          <w:rFonts w:ascii="Book Antiqua" w:hAnsi="Book Antiqua" w:cstheme="minorHAnsi"/>
          <w:sz w:val="24"/>
          <w:szCs w:val="24"/>
          <w:lang w:val="en-GB"/>
        </w:rPr>
        <w:t xml:space="preserve"> and prognosis of </w:t>
      </w:r>
      <w:r w:rsidR="00D67E0C" w:rsidRPr="00092F84">
        <w:rPr>
          <w:rFonts w:ascii="Book Antiqua" w:hAnsi="Book Antiqua" w:cstheme="minorHAnsi"/>
          <w:sz w:val="24"/>
          <w:szCs w:val="24"/>
          <w:lang w:val="en-GB"/>
        </w:rPr>
        <w:t>GC</w:t>
      </w:r>
      <w:r w:rsidR="00BD43AA" w:rsidRPr="00092F84">
        <w:rPr>
          <w:rFonts w:ascii="Book Antiqua" w:hAnsi="Book Antiqua" w:cstheme="minorHAnsi"/>
          <w:sz w:val="24"/>
          <w:szCs w:val="24"/>
          <w:lang w:val="en-GB"/>
        </w:rPr>
        <w:t xml:space="preserve">. </w:t>
      </w:r>
      <w:r w:rsidR="004F1D12" w:rsidRPr="00092F84">
        <w:rPr>
          <w:rFonts w:ascii="Book Antiqua" w:hAnsi="Book Antiqua" w:cstheme="minorHAnsi"/>
          <w:sz w:val="24"/>
          <w:szCs w:val="24"/>
          <w:lang w:val="en-GB"/>
        </w:rPr>
        <w:t>If confirmed by other studies, the results of our study suggest that</w:t>
      </w:r>
      <w:r w:rsidR="00BD43AA" w:rsidRPr="00092F84">
        <w:rPr>
          <w:rFonts w:ascii="Book Antiqua" w:hAnsi="Book Antiqua" w:cstheme="minorHAnsi"/>
          <w:sz w:val="24"/>
          <w:szCs w:val="24"/>
          <w:lang w:val="en-GB"/>
        </w:rPr>
        <w:t xml:space="preserve"> </w:t>
      </w:r>
      <w:r w:rsidR="00BD43AA" w:rsidRPr="00092F84">
        <w:rPr>
          <w:rFonts w:ascii="Book Antiqua" w:hAnsi="Book Antiqua" w:cstheme="minorHAnsi"/>
          <w:i/>
          <w:sz w:val="24"/>
          <w:szCs w:val="24"/>
          <w:lang w:val="en-GB"/>
        </w:rPr>
        <w:t>XPG</w:t>
      </w:r>
      <w:r w:rsidR="00BD43AA" w:rsidRPr="00092F84">
        <w:rPr>
          <w:rFonts w:ascii="Book Antiqua" w:hAnsi="Book Antiqua" w:cstheme="minorHAnsi"/>
          <w:sz w:val="24"/>
          <w:szCs w:val="24"/>
          <w:lang w:val="en-GB"/>
        </w:rPr>
        <w:t xml:space="preserve"> rs2094258 polymorphisms </w:t>
      </w:r>
      <w:r w:rsidR="004F1D12" w:rsidRPr="00092F84">
        <w:rPr>
          <w:rFonts w:ascii="Book Antiqua" w:hAnsi="Book Antiqua" w:cstheme="minorHAnsi"/>
          <w:sz w:val="24"/>
          <w:szCs w:val="24"/>
          <w:lang w:val="en-GB"/>
        </w:rPr>
        <w:t>may</w:t>
      </w:r>
      <w:r w:rsidR="00AD0D2F" w:rsidRPr="00092F84">
        <w:rPr>
          <w:rFonts w:ascii="Book Antiqua" w:hAnsi="Book Antiqua" w:cstheme="minorHAnsi"/>
          <w:sz w:val="24"/>
          <w:szCs w:val="24"/>
          <w:lang w:val="en-GB"/>
        </w:rPr>
        <w:t xml:space="preserve"> </w:t>
      </w:r>
      <w:r w:rsidR="004F1D12" w:rsidRPr="00092F84">
        <w:rPr>
          <w:rFonts w:ascii="Book Antiqua" w:hAnsi="Book Antiqua" w:cstheme="minorHAnsi"/>
          <w:sz w:val="24"/>
          <w:szCs w:val="24"/>
          <w:lang w:val="en-GB"/>
        </w:rPr>
        <w:t xml:space="preserve">serve as </w:t>
      </w:r>
      <w:r w:rsidR="00AD0D2F" w:rsidRPr="00092F84">
        <w:rPr>
          <w:rFonts w:ascii="Book Antiqua" w:hAnsi="Book Antiqua" w:cstheme="minorHAnsi"/>
          <w:sz w:val="24"/>
          <w:szCs w:val="24"/>
          <w:lang w:val="en-GB"/>
        </w:rPr>
        <w:t xml:space="preserve">genetic </w:t>
      </w:r>
      <w:r w:rsidR="004F1D12" w:rsidRPr="00092F84">
        <w:rPr>
          <w:rFonts w:ascii="Book Antiqua" w:hAnsi="Book Antiqua" w:cstheme="minorHAnsi"/>
          <w:sz w:val="24"/>
          <w:szCs w:val="24"/>
          <w:lang w:val="en-GB"/>
        </w:rPr>
        <w:t xml:space="preserve">biomarkers </w:t>
      </w:r>
      <w:r w:rsidR="000C21D7" w:rsidRPr="00092F84">
        <w:rPr>
          <w:rFonts w:ascii="Book Antiqua" w:hAnsi="Book Antiqua" w:cstheme="minorHAnsi"/>
          <w:sz w:val="24"/>
          <w:szCs w:val="24"/>
          <w:lang w:val="en-GB"/>
        </w:rPr>
        <w:t xml:space="preserve">for </w:t>
      </w:r>
      <w:r w:rsidR="00AD0D2F" w:rsidRPr="00092F84">
        <w:rPr>
          <w:rFonts w:ascii="Book Antiqua" w:hAnsi="Book Antiqua" w:cstheme="minorHAnsi"/>
          <w:sz w:val="24"/>
          <w:szCs w:val="24"/>
          <w:lang w:val="en-GB"/>
        </w:rPr>
        <w:t>GC</w:t>
      </w:r>
      <w:r w:rsidR="004F1D12" w:rsidRPr="00092F84">
        <w:rPr>
          <w:rFonts w:ascii="Book Antiqua" w:hAnsi="Book Antiqua" w:cstheme="minorHAnsi"/>
          <w:sz w:val="24"/>
          <w:szCs w:val="24"/>
          <w:lang w:val="en-GB"/>
        </w:rPr>
        <w:t xml:space="preserve"> prognosis</w:t>
      </w:r>
      <w:r w:rsidR="0062560D" w:rsidRPr="00092F84">
        <w:rPr>
          <w:rFonts w:ascii="Book Antiqua" w:hAnsi="Book Antiqua" w:cstheme="minorHAnsi"/>
          <w:sz w:val="24"/>
          <w:szCs w:val="24"/>
          <w:lang w:val="en-GB"/>
        </w:rPr>
        <w:t>, and may provide clues to biological underpinnings of GC progression</w:t>
      </w:r>
      <w:r w:rsidR="00AD0D2F" w:rsidRPr="00092F84">
        <w:rPr>
          <w:rFonts w:ascii="Book Antiqua" w:hAnsi="Book Antiqua" w:cstheme="minorHAnsi"/>
          <w:sz w:val="24"/>
          <w:szCs w:val="24"/>
          <w:lang w:val="en-GB"/>
        </w:rPr>
        <w:t>.</w:t>
      </w:r>
    </w:p>
    <w:p w14:paraId="1927A42A" w14:textId="20D19D27" w:rsidR="00E76A75" w:rsidRPr="00092F84" w:rsidRDefault="00E76A75" w:rsidP="0077374F">
      <w:pPr>
        <w:spacing w:line="360" w:lineRule="auto"/>
        <w:ind w:firstLineChars="200" w:firstLine="480"/>
        <w:rPr>
          <w:rFonts w:ascii="Book Antiqua" w:hAnsi="Book Antiqua" w:cstheme="minorHAnsi"/>
          <w:sz w:val="24"/>
          <w:szCs w:val="24"/>
          <w:lang w:val="en-GB"/>
        </w:rPr>
      </w:pPr>
    </w:p>
    <w:p w14:paraId="57596699" w14:textId="29017279" w:rsidR="00FC78F4" w:rsidRPr="00092F84" w:rsidRDefault="004F1F5D" w:rsidP="00FC78F4">
      <w:pPr>
        <w:adjustRightInd w:val="0"/>
        <w:snapToGrid w:val="0"/>
        <w:spacing w:line="360" w:lineRule="auto"/>
        <w:rPr>
          <w:rFonts w:ascii="Book Antiqua" w:hAnsi="Book Antiqua"/>
          <w:b/>
          <w:sz w:val="24"/>
          <w:szCs w:val="24"/>
        </w:rPr>
      </w:pPr>
      <w:bookmarkStart w:id="49" w:name="_Hlk5627588"/>
      <w:bookmarkStart w:id="50" w:name="OLE_LINK899"/>
      <w:r w:rsidRPr="00092F84">
        <w:rPr>
          <w:rFonts w:ascii="Book Antiqua" w:hAnsi="Book Antiqua"/>
          <w:b/>
          <w:color w:val="000000"/>
          <w:sz w:val="24"/>
          <w:szCs w:val="24"/>
        </w:rPr>
        <w:t>ARTICLE HIGHLIGHTS</w:t>
      </w:r>
    </w:p>
    <w:bookmarkEnd w:id="49"/>
    <w:bookmarkEnd w:id="50"/>
    <w:p w14:paraId="296A4B2C" w14:textId="27268C5D" w:rsidR="00EB5C74" w:rsidRPr="00092F84" w:rsidRDefault="004F1F5D" w:rsidP="00EB5C74">
      <w:pPr>
        <w:spacing w:line="360" w:lineRule="auto"/>
        <w:rPr>
          <w:rFonts w:ascii="Book Antiqua" w:eastAsia="宋体" w:hAnsi="Book Antiqua" w:cs="Arial"/>
        </w:rPr>
      </w:pPr>
      <w:r w:rsidRPr="00092F84">
        <w:rPr>
          <w:rFonts w:ascii="Book Antiqua" w:hAnsi="Book Antiqua"/>
          <w:b/>
          <w:i/>
          <w:color w:val="000000"/>
          <w:sz w:val="24"/>
          <w:szCs w:val="24"/>
        </w:rPr>
        <w:t>Research background</w:t>
      </w:r>
    </w:p>
    <w:p w14:paraId="6DD29134" w14:textId="565E1D05" w:rsidR="00EB5C74" w:rsidRPr="00092F84" w:rsidRDefault="00EB5C74" w:rsidP="00EB5C74">
      <w:pPr>
        <w:spacing w:line="360" w:lineRule="auto"/>
        <w:rPr>
          <w:rFonts w:ascii="Book Antiqua" w:eastAsia="等线" w:hAnsi="Book Antiqua" w:cs="等线"/>
          <w:sz w:val="24"/>
          <w:szCs w:val="24"/>
          <w:lang w:val="en-GB"/>
        </w:rPr>
      </w:pPr>
      <w:r w:rsidRPr="00092F84">
        <w:rPr>
          <w:rFonts w:ascii="Book Antiqua" w:eastAsia="等线" w:hAnsi="Book Antiqua" w:cs="等线"/>
          <w:sz w:val="24"/>
          <w:szCs w:val="24"/>
          <w:lang w:val="en-GB"/>
        </w:rPr>
        <w:t xml:space="preserve">Gastric cancer (GC) is one of the leading causes of cancer-related death worldwide, which causes a high social and economic burden. </w:t>
      </w:r>
      <w:proofErr w:type="spellStart"/>
      <w:r w:rsidR="000625C6" w:rsidRPr="00092F84">
        <w:rPr>
          <w:rFonts w:ascii="Book Antiqua" w:hAnsi="Book Antiqua" w:cstheme="minorHAnsi"/>
          <w:sz w:val="24"/>
          <w:szCs w:val="24"/>
          <w:lang w:val="en-GB"/>
        </w:rPr>
        <w:t>Xeroderma</w:t>
      </w:r>
      <w:proofErr w:type="spellEnd"/>
      <w:r w:rsidR="000625C6" w:rsidRPr="00092F84">
        <w:rPr>
          <w:rFonts w:ascii="Book Antiqua" w:hAnsi="Book Antiqua" w:cstheme="minorHAnsi"/>
          <w:sz w:val="24"/>
          <w:szCs w:val="24"/>
          <w:lang w:val="en-GB"/>
        </w:rPr>
        <w:t xml:space="preserve"> </w:t>
      </w:r>
      <w:proofErr w:type="spellStart"/>
      <w:r w:rsidR="00093E2F" w:rsidRPr="00092F84">
        <w:rPr>
          <w:rFonts w:ascii="Book Antiqua" w:hAnsi="Book Antiqua" w:cstheme="minorHAnsi"/>
          <w:sz w:val="24"/>
          <w:szCs w:val="24"/>
          <w:lang w:val="en-GB"/>
        </w:rPr>
        <w:t>pigmentosum</w:t>
      </w:r>
      <w:proofErr w:type="spellEnd"/>
      <w:r w:rsidR="00093E2F" w:rsidRPr="00092F84">
        <w:rPr>
          <w:rFonts w:ascii="Book Antiqua" w:hAnsi="Book Antiqua" w:cstheme="minorHAnsi"/>
          <w:sz w:val="24"/>
          <w:szCs w:val="24"/>
          <w:lang w:val="en-GB"/>
        </w:rPr>
        <w:t xml:space="preserve"> group G</w:t>
      </w:r>
      <w:r w:rsidR="00093E2F" w:rsidRPr="00092F84">
        <w:rPr>
          <w:rFonts w:ascii="Book Antiqua" w:eastAsia="等线" w:hAnsi="Book Antiqua" w:cs="等线"/>
          <w:sz w:val="24"/>
          <w:szCs w:val="24"/>
          <w:lang w:val="en-GB"/>
        </w:rPr>
        <w:t xml:space="preserve"> </w:t>
      </w:r>
      <w:r w:rsidR="00093E2F" w:rsidRPr="00092F84">
        <w:rPr>
          <w:rFonts w:ascii="Book Antiqua" w:eastAsia="等线" w:hAnsi="Book Antiqua" w:cs="等线" w:hint="eastAsia"/>
          <w:sz w:val="24"/>
          <w:szCs w:val="24"/>
          <w:lang w:val="en-GB"/>
        </w:rPr>
        <w:t>(</w:t>
      </w:r>
      <w:r w:rsidRPr="00092F84">
        <w:rPr>
          <w:rFonts w:ascii="Book Antiqua" w:eastAsia="等线" w:hAnsi="Book Antiqua" w:cs="等线"/>
          <w:sz w:val="24"/>
          <w:szCs w:val="24"/>
          <w:lang w:val="en-GB"/>
        </w:rPr>
        <w:t>X</w:t>
      </w:r>
      <w:r w:rsidR="00093E2F" w:rsidRPr="00092F84">
        <w:rPr>
          <w:rFonts w:ascii="Book Antiqua" w:eastAsia="等线" w:hAnsi="Book Antiqua" w:cs="等线" w:hint="eastAsia"/>
          <w:sz w:val="24"/>
          <w:szCs w:val="24"/>
          <w:lang w:val="en-GB"/>
        </w:rPr>
        <w:t>P</w:t>
      </w:r>
      <w:r w:rsidRPr="00092F84">
        <w:rPr>
          <w:rFonts w:ascii="Book Antiqua" w:eastAsia="等线" w:hAnsi="Book Antiqua" w:cs="等线"/>
          <w:sz w:val="24"/>
          <w:szCs w:val="24"/>
          <w:lang w:val="en-GB"/>
        </w:rPr>
        <w:t>G</w:t>
      </w:r>
      <w:r w:rsidR="00093E2F" w:rsidRPr="00092F84">
        <w:rPr>
          <w:rFonts w:ascii="Book Antiqua" w:eastAsia="等线" w:hAnsi="Book Antiqua" w:cs="等线" w:hint="eastAsia"/>
          <w:sz w:val="24"/>
          <w:szCs w:val="24"/>
          <w:lang w:val="en-GB"/>
        </w:rPr>
        <w:t>)</w:t>
      </w:r>
      <w:r w:rsidRPr="00092F84">
        <w:rPr>
          <w:rFonts w:ascii="Book Antiqua" w:eastAsia="等线" w:hAnsi="Book Antiqua" w:cs="等线"/>
          <w:sz w:val="24"/>
          <w:szCs w:val="24"/>
          <w:lang w:val="en-GB"/>
        </w:rPr>
        <w:t xml:space="preserve"> or ERCC5 may play a key role in DNA repair, thus affect</w:t>
      </w:r>
      <w:r w:rsidR="000625C6" w:rsidRPr="00092F84">
        <w:rPr>
          <w:rFonts w:ascii="Book Antiqua" w:eastAsia="等线" w:hAnsi="Book Antiqua" w:cs="等线"/>
          <w:sz w:val="24"/>
          <w:szCs w:val="24"/>
          <w:lang w:val="en-GB"/>
        </w:rPr>
        <w:t xml:space="preserve">ing </w:t>
      </w:r>
      <w:r w:rsidRPr="00092F84">
        <w:rPr>
          <w:rFonts w:ascii="Book Antiqua" w:eastAsia="等线" w:hAnsi="Book Antiqua" w:cs="等线"/>
          <w:sz w:val="24"/>
          <w:szCs w:val="24"/>
          <w:lang w:val="en-GB"/>
        </w:rPr>
        <w:t xml:space="preserve">cancer prognosis. Studies have shown that </w:t>
      </w:r>
      <w:r w:rsidRPr="00092F84">
        <w:rPr>
          <w:rFonts w:ascii="Book Antiqua" w:eastAsia="等线" w:hAnsi="Book Antiqua" w:cs="等线"/>
          <w:i/>
          <w:sz w:val="24"/>
          <w:szCs w:val="24"/>
          <w:lang w:val="en-GB"/>
        </w:rPr>
        <w:t>XPG</w:t>
      </w:r>
      <w:r w:rsidRPr="00092F84">
        <w:rPr>
          <w:rFonts w:ascii="Book Antiqua" w:eastAsia="等线" w:hAnsi="Book Antiqua" w:cs="等线"/>
          <w:sz w:val="24"/>
          <w:szCs w:val="24"/>
          <w:lang w:val="en-GB"/>
        </w:rPr>
        <w:t xml:space="preserve"> SNPs may affect the development of cancer such as lung cancer, colorectal cancer, and </w:t>
      </w:r>
      <w:r w:rsidRPr="00092F84">
        <w:rPr>
          <w:rFonts w:ascii="Book Antiqua" w:eastAsia="等线" w:hAnsi="Book Antiqua" w:cs="等线"/>
          <w:sz w:val="24"/>
          <w:szCs w:val="24"/>
          <w:lang w:val="en-GB"/>
        </w:rPr>
        <w:lastRenderedPageBreak/>
        <w:t>breast cancer.</w:t>
      </w:r>
    </w:p>
    <w:p w14:paraId="6BEAEC01" w14:textId="77777777" w:rsidR="008E1834" w:rsidRPr="00092F84" w:rsidRDefault="008E1834" w:rsidP="00EB5C74">
      <w:pPr>
        <w:spacing w:line="360" w:lineRule="auto"/>
        <w:rPr>
          <w:rFonts w:ascii="Book Antiqua" w:eastAsia="等线" w:hAnsi="Book Antiqua" w:cs="等线"/>
          <w:sz w:val="24"/>
          <w:szCs w:val="24"/>
          <w:lang w:val="en-GB"/>
        </w:rPr>
      </w:pPr>
    </w:p>
    <w:p w14:paraId="421956E6" w14:textId="4417DCFB" w:rsidR="00EB5C74" w:rsidRPr="00092F84" w:rsidRDefault="004F1F5D" w:rsidP="00EB5C74">
      <w:pPr>
        <w:spacing w:line="360" w:lineRule="auto"/>
        <w:rPr>
          <w:rFonts w:ascii="Book Antiqua" w:eastAsia="宋体" w:hAnsi="Book Antiqua" w:cs="Arial"/>
        </w:rPr>
      </w:pPr>
      <w:r w:rsidRPr="00092F84">
        <w:rPr>
          <w:rFonts w:ascii="Book Antiqua" w:hAnsi="Book Antiqua"/>
          <w:b/>
          <w:i/>
          <w:color w:val="000000"/>
          <w:sz w:val="24"/>
          <w:szCs w:val="24"/>
        </w:rPr>
        <w:t>Research motivation</w:t>
      </w:r>
    </w:p>
    <w:p w14:paraId="61279BAE" w14:textId="738C39BB" w:rsidR="00EB5C74" w:rsidRPr="00092F84" w:rsidRDefault="000625C6" w:rsidP="00EB5C74">
      <w:pPr>
        <w:spacing w:line="360" w:lineRule="auto"/>
        <w:rPr>
          <w:rFonts w:ascii="Book Antiqua" w:eastAsia="等线" w:hAnsi="Book Antiqua" w:cs="等线"/>
          <w:sz w:val="24"/>
          <w:szCs w:val="24"/>
          <w:lang w:val="en-GB"/>
        </w:rPr>
      </w:pPr>
      <w:r w:rsidRPr="00092F84">
        <w:rPr>
          <w:rFonts w:ascii="Book Antiqua" w:eastAsia="等线" w:hAnsi="Book Antiqua" w:cs="等线"/>
          <w:sz w:val="24"/>
          <w:szCs w:val="24"/>
          <w:lang w:val="en-GB"/>
        </w:rPr>
        <w:t>O</w:t>
      </w:r>
      <w:r w:rsidR="00EB5C74" w:rsidRPr="00092F84">
        <w:rPr>
          <w:rFonts w:ascii="Book Antiqua" w:eastAsia="等线" w:hAnsi="Book Antiqua" w:cs="等线"/>
          <w:sz w:val="24"/>
          <w:szCs w:val="24"/>
          <w:lang w:val="en-GB"/>
        </w:rPr>
        <w:t xml:space="preserve">nly a few studies have explored the relationships between </w:t>
      </w:r>
      <w:r w:rsidR="00EB5C74" w:rsidRPr="00092F84">
        <w:rPr>
          <w:rFonts w:ascii="Book Antiqua" w:eastAsia="等线" w:hAnsi="Book Antiqua" w:cs="等线"/>
          <w:i/>
          <w:sz w:val="24"/>
          <w:szCs w:val="24"/>
          <w:lang w:val="en-GB"/>
        </w:rPr>
        <w:t>XPG</w:t>
      </w:r>
      <w:r w:rsidR="00EB5C74" w:rsidRPr="00092F84">
        <w:rPr>
          <w:rFonts w:ascii="Book Antiqua" w:eastAsia="等线" w:hAnsi="Book Antiqua" w:cs="等线"/>
          <w:sz w:val="24"/>
          <w:szCs w:val="24"/>
          <w:lang w:val="en-GB"/>
        </w:rPr>
        <w:t xml:space="preserve"> gene SNPs and GC, and the results are inconsistent.</w:t>
      </w:r>
    </w:p>
    <w:p w14:paraId="20B2D838" w14:textId="77777777" w:rsidR="008E1834" w:rsidRPr="00092F84" w:rsidRDefault="008E1834" w:rsidP="00EB5C74">
      <w:pPr>
        <w:spacing w:line="360" w:lineRule="auto"/>
        <w:rPr>
          <w:rFonts w:ascii="Book Antiqua" w:eastAsia="等线" w:hAnsi="Book Antiqua" w:cs="等线"/>
          <w:sz w:val="24"/>
          <w:szCs w:val="24"/>
          <w:lang w:val="en-GB"/>
        </w:rPr>
      </w:pPr>
    </w:p>
    <w:p w14:paraId="478C5227" w14:textId="0E7A569C" w:rsidR="00EB5C74" w:rsidRPr="00092F84" w:rsidRDefault="004F1F5D" w:rsidP="00EB5C74">
      <w:pPr>
        <w:spacing w:line="360" w:lineRule="auto"/>
        <w:rPr>
          <w:rFonts w:ascii="Book Antiqua" w:eastAsia="宋体" w:hAnsi="Book Antiqua" w:cs="Arial"/>
        </w:rPr>
      </w:pPr>
      <w:r w:rsidRPr="00092F84">
        <w:rPr>
          <w:rFonts w:ascii="Book Antiqua" w:hAnsi="Book Antiqua"/>
          <w:b/>
          <w:i/>
          <w:color w:val="000000"/>
          <w:sz w:val="24"/>
          <w:szCs w:val="24"/>
        </w:rPr>
        <w:t>Research objectives</w:t>
      </w:r>
      <w:r w:rsidR="00EB5C74" w:rsidRPr="00092F84">
        <w:rPr>
          <w:rFonts w:ascii="Book Antiqua" w:eastAsia="宋体" w:hAnsi="Book Antiqua" w:cs="Arial"/>
        </w:rPr>
        <w:t xml:space="preserve"> </w:t>
      </w:r>
    </w:p>
    <w:p w14:paraId="6D388A3E" w14:textId="7B4B6712" w:rsidR="00EB5C74" w:rsidRPr="00092F84" w:rsidRDefault="000625C6" w:rsidP="00EB5C74">
      <w:pPr>
        <w:spacing w:line="360" w:lineRule="auto"/>
        <w:rPr>
          <w:rFonts w:ascii="Book Antiqua" w:eastAsia="等线" w:hAnsi="Book Antiqua" w:cs="等线"/>
          <w:sz w:val="24"/>
          <w:szCs w:val="24"/>
          <w:lang w:val="en-GB"/>
        </w:rPr>
      </w:pPr>
      <w:r w:rsidRPr="00092F84">
        <w:rPr>
          <w:rFonts w:ascii="Book Antiqua" w:eastAsia="等线" w:hAnsi="Book Antiqua" w:cs="等线"/>
          <w:sz w:val="24"/>
          <w:szCs w:val="24"/>
          <w:lang w:val="en-GB"/>
        </w:rPr>
        <w:t>To</w:t>
      </w:r>
      <w:r w:rsidR="00EB5C74" w:rsidRPr="00092F84">
        <w:rPr>
          <w:rFonts w:ascii="Book Antiqua" w:eastAsia="等线" w:hAnsi="Book Antiqua" w:cs="等线"/>
          <w:sz w:val="24"/>
          <w:szCs w:val="24"/>
          <w:lang w:val="en-GB"/>
        </w:rPr>
        <w:t xml:space="preserve"> examine GC risk and survival in relation to common functional </w:t>
      </w:r>
      <w:r w:rsidR="00EB5C74" w:rsidRPr="00092F84">
        <w:rPr>
          <w:rFonts w:ascii="Book Antiqua" w:eastAsia="等线" w:hAnsi="Book Antiqua" w:cs="等线"/>
          <w:i/>
          <w:sz w:val="24"/>
          <w:szCs w:val="24"/>
          <w:lang w:val="en-GB"/>
        </w:rPr>
        <w:t>XPG</w:t>
      </w:r>
      <w:r w:rsidR="00EB5C74" w:rsidRPr="00092F84">
        <w:rPr>
          <w:rFonts w:ascii="Book Antiqua" w:eastAsia="等线" w:hAnsi="Book Antiqua" w:cs="等线"/>
          <w:sz w:val="24"/>
          <w:szCs w:val="24"/>
          <w:lang w:val="en-GB"/>
        </w:rPr>
        <w:t xml:space="preserve"> SNPs </w:t>
      </w:r>
      <w:r w:rsidRPr="00092F84">
        <w:rPr>
          <w:rFonts w:ascii="Book Antiqua" w:eastAsia="等线" w:hAnsi="Book Antiqua" w:cs="等线"/>
          <w:sz w:val="24"/>
          <w:szCs w:val="24"/>
          <w:lang w:val="en-GB"/>
        </w:rPr>
        <w:t xml:space="preserve">through </w:t>
      </w:r>
      <w:r w:rsidR="00EB5C74" w:rsidRPr="00092F84">
        <w:rPr>
          <w:rFonts w:ascii="Book Antiqua" w:eastAsia="等线" w:hAnsi="Book Antiqua" w:cs="等线"/>
          <w:sz w:val="24"/>
          <w:szCs w:val="24"/>
          <w:lang w:val="en-GB"/>
        </w:rPr>
        <w:t>a case-control study, which might improve our understanding of GC and provide new therapeutic targets</w:t>
      </w:r>
      <w:r w:rsidRPr="00092F84">
        <w:rPr>
          <w:rFonts w:ascii="Book Antiqua" w:eastAsia="等线" w:hAnsi="Book Antiqua" w:cs="等线"/>
          <w:sz w:val="24"/>
          <w:szCs w:val="24"/>
          <w:lang w:val="en-GB"/>
        </w:rPr>
        <w:t xml:space="preserve"> for this malignancy</w:t>
      </w:r>
      <w:r w:rsidR="00EB5C74" w:rsidRPr="00092F84">
        <w:rPr>
          <w:rFonts w:ascii="Book Antiqua" w:eastAsia="等线" w:hAnsi="Book Antiqua" w:cs="等线"/>
          <w:sz w:val="24"/>
          <w:szCs w:val="24"/>
          <w:lang w:val="en-GB"/>
        </w:rPr>
        <w:t>.</w:t>
      </w:r>
    </w:p>
    <w:p w14:paraId="7187D86F" w14:textId="77777777" w:rsidR="008E1834" w:rsidRPr="00092F84" w:rsidRDefault="008E1834" w:rsidP="00EB5C74">
      <w:pPr>
        <w:spacing w:line="360" w:lineRule="auto"/>
        <w:rPr>
          <w:rFonts w:ascii="Book Antiqua" w:eastAsia="等线" w:hAnsi="Book Antiqua" w:cs="等线"/>
          <w:sz w:val="24"/>
          <w:szCs w:val="24"/>
          <w:lang w:val="en-GB"/>
        </w:rPr>
      </w:pPr>
    </w:p>
    <w:p w14:paraId="2D1C51D4" w14:textId="39FFDDDD" w:rsidR="00EB5C74" w:rsidRPr="00092F84" w:rsidRDefault="004F1F5D" w:rsidP="00EB5C74">
      <w:pPr>
        <w:spacing w:line="360" w:lineRule="auto"/>
        <w:rPr>
          <w:rFonts w:ascii="Book Antiqua" w:eastAsia="宋体" w:hAnsi="Book Antiqua" w:cs="Arial"/>
        </w:rPr>
      </w:pPr>
      <w:r w:rsidRPr="00092F84">
        <w:rPr>
          <w:rFonts w:ascii="Book Antiqua" w:hAnsi="Book Antiqua"/>
          <w:b/>
          <w:i/>
          <w:color w:val="000000"/>
          <w:sz w:val="24"/>
          <w:szCs w:val="24"/>
        </w:rPr>
        <w:t>Research methods</w:t>
      </w:r>
    </w:p>
    <w:p w14:paraId="327BFBAC" w14:textId="175C8A34" w:rsidR="00EB5C74" w:rsidRPr="00092F84" w:rsidRDefault="000625C6" w:rsidP="00EB5C74">
      <w:pPr>
        <w:spacing w:line="360" w:lineRule="auto"/>
        <w:rPr>
          <w:rFonts w:ascii="Book Antiqua" w:eastAsia="等线" w:hAnsi="Book Antiqua" w:cs="等线"/>
          <w:sz w:val="24"/>
          <w:szCs w:val="24"/>
          <w:lang w:val="en-GB"/>
        </w:rPr>
      </w:pPr>
      <w:r w:rsidRPr="00092F84">
        <w:rPr>
          <w:rFonts w:ascii="Book Antiqua" w:eastAsia="等线" w:hAnsi="Book Antiqua" w:cs="等线"/>
          <w:sz w:val="24"/>
          <w:szCs w:val="24"/>
          <w:lang w:val="en-GB"/>
        </w:rPr>
        <w:t xml:space="preserve">A total of </w:t>
      </w:r>
      <w:r w:rsidR="00EB5C74" w:rsidRPr="00092F84">
        <w:rPr>
          <w:rFonts w:ascii="Book Antiqua" w:eastAsia="等线" w:hAnsi="Book Antiqua" w:cs="等线"/>
          <w:sz w:val="24"/>
          <w:szCs w:val="24"/>
          <w:lang w:val="en-GB"/>
        </w:rPr>
        <w:t>956 histologically confirmed GC cases and 1012 controls were matched by sex, age (within 5 year</w:t>
      </w:r>
      <w:r w:rsidR="00984EB1" w:rsidRPr="00092F84">
        <w:rPr>
          <w:rFonts w:ascii="Book Antiqua" w:eastAsia="等线" w:hAnsi="Book Antiqua" w:cs="等线" w:hint="eastAsia"/>
          <w:sz w:val="24"/>
          <w:szCs w:val="24"/>
          <w:lang w:val="en-GB"/>
        </w:rPr>
        <w:t>s</w:t>
      </w:r>
      <w:r w:rsidR="00EB5C74" w:rsidRPr="00092F84">
        <w:rPr>
          <w:rFonts w:ascii="Book Antiqua" w:eastAsia="等线" w:hAnsi="Book Antiqua" w:cs="等线"/>
          <w:sz w:val="24"/>
          <w:szCs w:val="24"/>
          <w:lang w:val="en-GB"/>
        </w:rPr>
        <w:t>)</w:t>
      </w:r>
      <w:r w:rsidRPr="00092F84">
        <w:rPr>
          <w:rFonts w:ascii="Book Antiqua" w:eastAsia="等线" w:hAnsi="Book Antiqua" w:cs="等线"/>
          <w:sz w:val="24"/>
          <w:szCs w:val="24"/>
          <w:lang w:val="en-GB"/>
        </w:rPr>
        <w:t>,</w:t>
      </w:r>
      <w:r w:rsidR="00EB5C74" w:rsidRPr="00092F84">
        <w:rPr>
          <w:rFonts w:ascii="Book Antiqua" w:eastAsia="等线" w:hAnsi="Book Antiqua" w:cs="等线"/>
          <w:sz w:val="24"/>
          <w:szCs w:val="24"/>
          <w:lang w:val="en-GB"/>
        </w:rPr>
        <w:t xml:space="preserve"> and residential district. Cases were followed and the survival time was recorded. DNA was extracted from peripheral blood samples of all cases and controls. </w:t>
      </w:r>
      <w:r w:rsidR="00EB5C74" w:rsidRPr="00092F84">
        <w:rPr>
          <w:rFonts w:ascii="Book Antiqua" w:eastAsia="等线" w:hAnsi="Book Antiqua" w:cs="等线"/>
          <w:i/>
          <w:sz w:val="24"/>
          <w:szCs w:val="24"/>
          <w:lang w:val="en-GB"/>
        </w:rPr>
        <w:t>XPG</w:t>
      </w:r>
      <w:r w:rsidR="00EB5C74" w:rsidRPr="00092F84">
        <w:rPr>
          <w:rFonts w:ascii="Book Antiqua" w:eastAsia="等线" w:hAnsi="Book Antiqua" w:cs="等线"/>
          <w:sz w:val="24"/>
          <w:szCs w:val="24"/>
          <w:lang w:val="en-GB"/>
        </w:rPr>
        <w:t xml:space="preserve"> rs2094258, rs751402, rs2296147, rs1047768</w:t>
      </w:r>
      <w:r w:rsidRPr="00092F84">
        <w:rPr>
          <w:rFonts w:ascii="Book Antiqua" w:eastAsia="等线" w:hAnsi="Book Antiqua" w:cs="等线"/>
          <w:sz w:val="24"/>
          <w:szCs w:val="24"/>
          <w:lang w:val="en-GB"/>
        </w:rPr>
        <w:t>,</w:t>
      </w:r>
      <w:r w:rsidR="00EB5C74" w:rsidRPr="00092F84">
        <w:rPr>
          <w:rFonts w:ascii="Book Antiqua" w:eastAsia="等线" w:hAnsi="Book Antiqua" w:cs="等线"/>
          <w:sz w:val="24"/>
          <w:szCs w:val="24"/>
          <w:lang w:val="en-GB"/>
        </w:rPr>
        <w:t xml:space="preserve"> and rs873601 polymorphisms were genotyped using PCR</w:t>
      </w:r>
      <w:r w:rsidRPr="00092F84">
        <w:rPr>
          <w:rFonts w:ascii="Book Antiqua" w:eastAsia="等线" w:hAnsi="Book Antiqua" w:cs="等线"/>
          <w:sz w:val="24"/>
          <w:szCs w:val="24"/>
          <w:lang w:val="en-GB"/>
        </w:rPr>
        <w:t>-</w:t>
      </w:r>
      <w:r w:rsidR="00EB5C74" w:rsidRPr="00092F84">
        <w:rPr>
          <w:rFonts w:ascii="Book Antiqua" w:eastAsia="等线" w:hAnsi="Book Antiqua" w:cs="等线"/>
          <w:sz w:val="24"/>
          <w:szCs w:val="24"/>
          <w:lang w:val="en-GB"/>
        </w:rPr>
        <w:t xml:space="preserve">RFLP. Logistic regression and Cox regression were used for </w:t>
      </w:r>
      <w:proofErr w:type="spellStart"/>
      <w:r w:rsidR="00EB5C74" w:rsidRPr="00092F84">
        <w:rPr>
          <w:rFonts w:ascii="Book Antiqua" w:eastAsia="等线" w:hAnsi="Book Antiqua" w:cs="等线"/>
          <w:sz w:val="24"/>
          <w:szCs w:val="24"/>
          <w:lang w:val="en-GB"/>
        </w:rPr>
        <w:t>analyzing</w:t>
      </w:r>
      <w:proofErr w:type="spellEnd"/>
      <w:r w:rsidR="00EB5C74" w:rsidRPr="00092F84">
        <w:rPr>
          <w:rFonts w:ascii="Book Antiqua" w:eastAsia="等线" w:hAnsi="Book Antiqua" w:cs="等线"/>
          <w:sz w:val="24"/>
          <w:szCs w:val="24"/>
          <w:lang w:val="en-GB"/>
        </w:rPr>
        <w:t xml:space="preserve"> associations of </w:t>
      </w:r>
      <w:r w:rsidR="00EB5C74" w:rsidRPr="00092F84">
        <w:rPr>
          <w:rFonts w:ascii="Book Antiqua" w:eastAsia="等线" w:hAnsi="Book Antiqua" w:cs="等线"/>
          <w:i/>
          <w:sz w:val="24"/>
          <w:szCs w:val="24"/>
          <w:lang w:val="en-GB"/>
        </w:rPr>
        <w:t>XPG</w:t>
      </w:r>
      <w:r w:rsidR="00EB5C74" w:rsidRPr="00092F84">
        <w:rPr>
          <w:rFonts w:ascii="Book Antiqua" w:eastAsia="等线" w:hAnsi="Book Antiqua" w:cs="等线"/>
          <w:sz w:val="24"/>
          <w:szCs w:val="24"/>
          <w:lang w:val="en-GB"/>
        </w:rPr>
        <w:t xml:space="preserve"> SNPs with risk of GC and prognosis, respectively.</w:t>
      </w:r>
    </w:p>
    <w:p w14:paraId="6CA211CC" w14:textId="77777777" w:rsidR="008E1834" w:rsidRPr="00092F84" w:rsidRDefault="008E1834" w:rsidP="00EB5C74">
      <w:pPr>
        <w:spacing w:line="360" w:lineRule="auto"/>
        <w:rPr>
          <w:rFonts w:ascii="Book Antiqua" w:eastAsia="等线" w:hAnsi="Book Antiqua" w:cs="等线"/>
          <w:sz w:val="24"/>
          <w:szCs w:val="24"/>
          <w:lang w:val="en-GB"/>
        </w:rPr>
      </w:pPr>
    </w:p>
    <w:p w14:paraId="5972BE2A" w14:textId="62AF7B02" w:rsidR="00EB5C74" w:rsidRPr="00092F84" w:rsidRDefault="002938B7" w:rsidP="00EB5C74">
      <w:pPr>
        <w:spacing w:line="360" w:lineRule="auto"/>
        <w:rPr>
          <w:rFonts w:ascii="Book Antiqua" w:eastAsia="宋体" w:hAnsi="Book Antiqua" w:cs="Arial"/>
        </w:rPr>
      </w:pPr>
      <w:r w:rsidRPr="00092F84">
        <w:rPr>
          <w:rFonts w:ascii="Book Antiqua" w:hAnsi="Book Antiqua"/>
          <w:b/>
          <w:i/>
          <w:color w:val="000000"/>
          <w:sz w:val="24"/>
          <w:szCs w:val="24"/>
        </w:rPr>
        <w:t>Research results</w:t>
      </w:r>
    </w:p>
    <w:p w14:paraId="21F63271" w14:textId="040C9A54" w:rsidR="00EB5C74" w:rsidRPr="00092F84" w:rsidRDefault="00EB5C74" w:rsidP="00EB5C74">
      <w:pPr>
        <w:spacing w:line="360" w:lineRule="auto"/>
        <w:rPr>
          <w:rFonts w:ascii="Book Antiqua" w:eastAsia="等线" w:hAnsi="Book Antiqua" w:cs="等线"/>
          <w:sz w:val="24"/>
          <w:szCs w:val="24"/>
          <w:lang w:val="en-GB"/>
        </w:rPr>
      </w:pPr>
      <w:r w:rsidRPr="00092F84">
        <w:rPr>
          <w:rFonts w:ascii="Book Antiqua" w:eastAsia="等线" w:hAnsi="Book Antiqua" w:cs="等线"/>
          <w:sz w:val="24"/>
          <w:szCs w:val="24"/>
          <w:lang w:val="en-GB"/>
        </w:rPr>
        <w:t>We found that GC patients with the rs2094258 CT</w:t>
      </w:r>
      <w:r w:rsidR="000625C6" w:rsidRPr="00092F84">
        <w:rPr>
          <w:rFonts w:ascii="Book Antiqua" w:eastAsia="等线" w:hAnsi="Book Antiqua" w:cs="等线"/>
          <w:sz w:val="24"/>
          <w:szCs w:val="24"/>
          <w:lang w:val="en-GB"/>
        </w:rPr>
        <w:t xml:space="preserve"> </w:t>
      </w:r>
      <w:r w:rsidRPr="00092F84">
        <w:rPr>
          <w:rFonts w:ascii="Book Antiqua" w:eastAsia="等线" w:hAnsi="Book Antiqua" w:cs="等线"/>
          <w:sz w:val="24"/>
          <w:szCs w:val="24"/>
          <w:lang w:val="en-GB"/>
        </w:rPr>
        <w:t>+</w:t>
      </w:r>
      <w:r w:rsidR="000625C6" w:rsidRPr="00092F84">
        <w:rPr>
          <w:rFonts w:ascii="Book Antiqua" w:eastAsia="等线" w:hAnsi="Book Antiqua" w:cs="等线"/>
          <w:sz w:val="24"/>
          <w:szCs w:val="24"/>
          <w:lang w:val="en-GB"/>
        </w:rPr>
        <w:t xml:space="preserve"> </w:t>
      </w:r>
      <w:r w:rsidRPr="00092F84">
        <w:rPr>
          <w:rFonts w:ascii="Book Antiqua" w:eastAsia="等线" w:hAnsi="Book Antiqua" w:cs="等线"/>
          <w:sz w:val="24"/>
          <w:szCs w:val="24"/>
          <w:lang w:val="en-GB"/>
        </w:rPr>
        <w:t xml:space="preserve">CC genotype showed </w:t>
      </w:r>
      <w:r w:rsidR="000625C6" w:rsidRPr="00092F84">
        <w:rPr>
          <w:rFonts w:ascii="Book Antiqua" w:eastAsia="等线" w:hAnsi="Book Antiqua" w:cs="等线"/>
          <w:sz w:val="24"/>
          <w:szCs w:val="24"/>
          <w:lang w:val="en-GB"/>
        </w:rPr>
        <w:t xml:space="preserve">a </w:t>
      </w:r>
      <w:r w:rsidRPr="00092F84">
        <w:rPr>
          <w:rFonts w:ascii="Book Antiqua" w:eastAsia="等线" w:hAnsi="Book Antiqua" w:cs="等线"/>
          <w:sz w:val="24"/>
          <w:szCs w:val="24"/>
          <w:lang w:val="en-GB"/>
        </w:rPr>
        <w:t xml:space="preserve">worse survival than those with </w:t>
      </w:r>
      <w:r w:rsidR="000625C6" w:rsidRPr="00092F84">
        <w:rPr>
          <w:rFonts w:ascii="Book Antiqua" w:eastAsia="等线" w:hAnsi="Book Antiqua" w:cs="等线"/>
          <w:sz w:val="24"/>
          <w:szCs w:val="24"/>
          <w:lang w:val="en-GB"/>
        </w:rPr>
        <w:t xml:space="preserve">the </w:t>
      </w:r>
      <w:r w:rsidRPr="00092F84">
        <w:rPr>
          <w:rFonts w:ascii="Book Antiqua" w:eastAsia="等线" w:hAnsi="Book Antiqua" w:cs="等线"/>
          <w:sz w:val="24"/>
          <w:szCs w:val="24"/>
          <w:lang w:val="en-GB"/>
        </w:rPr>
        <w:t>TT genotype, and</w:t>
      </w:r>
      <w:r w:rsidR="000625C6" w:rsidRPr="00092F84">
        <w:rPr>
          <w:rFonts w:ascii="Book Antiqua" w:eastAsia="等线" w:hAnsi="Book Antiqua" w:cs="等线"/>
          <w:sz w:val="24"/>
          <w:szCs w:val="24"/>
          <w:lang w:val="en-GB"/>
        </w:rPr>
        <w:t xml:space="preserve"> </w:t>
      </w:r>
      <w:r w:rsidRPr="00092F84">
        <w:rPr>
          <w:rFonts w:ascii="Book Antiqua" w:eastAsia="等线" w:hAnsi="Book Antiqua" w:cs="等线"/>
          <w:sz w:val="24"/>
          <w:szCs w:val="24"/>
          <w:lang w:val="en-GB"/>
        </w:rPr>
        <w:t xml:space="preserve">patients </w:t>
      </w:r>
      <w:r w:rsidR="000625C6" w:rsidRPr="00092F84">
        <w:rPr>
          <w:rFonts w:ascii="Book Antiqua" w:eastAsia="等线" w:hAnsi="Book Antiqua" w:cs="等线"/>
          <w:sz w:val="24"/>
          <w:szCs w:val="24"/>
          <w:lang w:val="en-GB"/>
        </w:rPr>
        <w:t xml:space="preserve">with the CC genotype </w:t>
      </w:r>
      <w:r w:rsidRPr="00092F84">
        <w:rPr>
          <w:rFonts w:ascii="Book Antiqua" w:eastAsia="等线" w:hAnsi="Book Antiqua" w:cs="等线"/>
          <w:sz w:val="24"/>
          <w:szCs w:val="24"/>
          <w:lang w:val="en-GB"/>
        </w:rPr>
        <w:t xml:space="preserve">had a tendency of </w:t>
      </w:r>
      <w:proofErr w:type="spellStart"/>
      <w:r w:rsidRPr="00092F84">
        <w:rPr>
          <w:rFonts w:ascii="Book Antiqua" w:eastAsia="等线" w:hAnsi="Book Antiqua" w:cs="等线"/>
          <w:sz w:val="24"/>
          <w:szCs w:val="24"/>
          <w:lang w:val="en-GB"/>
        </w:rPr>
        <w:t>unfavorable</w:t>
      </w:r>
      <w:proofErr w:type="spellEnd"/>
      <w:r w:rsidRPr="00092F84">
        <w:rPr>
          <w:rFonts w:ascii="Book Antiqua" w:eastAsia="等线" w:hAnsi="Book Antiqua" w:cs="等线"/>
          <w:sz w:val="24"/>
          <w:szCs w:val="24"/>
          <w:lang w:val="en-GB"/>
        </w:rPr>
        <w:t xml:space="preserve"> prognosis compared with </w:t>
      </w:r>
      <w:r w:rsidR="000625C6" w:rsidRPr="00092F84">
        <w:rPr>
          <w:rFonts w:ascii="Book Antiqua" w:eastAsia="等线" w:hAnsi="Book Antiqua" w:cs="等线"/>
          <w:sz w:val="24"/>
          <w:szCs w:val="24"/>
          <w:lang w:val="en-GB"/>
        </w:rPr>
        <w:t xml:space="preserve">those with the </w:t>
      </w:r>
      <w:r w:rsidRPr="00092F84">
        <w:rPr>
          <w:rFonts w:ascii="Book Antiqua" w:eastAsia="等线" w:hAnsi="Book Antiqua" w:cs="等线"/>
          <w:sz w:val="24"/>
          <w:szCs w:val="24"/>
          <w:lang w:val="en-GB"/>
        </w:rPr>
        <w:t>TT</w:t>
      </w:r>
      <w:r w:rsidR="000625C6" w:rsidRPr="00092F84">
        <w:rPr>
          <w:rFonts w:ascii="Book Antiqua" w:eastAsia="等线" w:hAnsi="Book Antiqua" w:cs="等线"/>
          <w:sz w:val="24"/>
          <w:szCs w:val="24"/>
          <w:lang w:val="en-GB"/>
        </w:rPr>
        <w:t xml:space="preserve"> </w:t>
      </w:r>
      <w:r w:rsidRPr="00092F84">
        <w:rPr>
          <w:rFonts w:ascii="Book Antiqua" w:eastAsia="等线" w:hAnsi="Book Antiqua" w:cs="等线"/>
          <w:sz w:val="24"/>
          <w:szCs w:val="24"/>
          <w:lang w:val="en-GB"/>
        </w:rPr>
        <w:t>+</w:t>
      </w:r>
      <w:r w:rsidR="000625C6" w:rsidRPr="00092F84">
        <w:rPr>
          <w:rFonts w:ascii="Book Antiqua" w:eastAsia="等线" w:hAnsi="Book Antiqua" w:cs="等线"/>
          <w:sz w:val="24"/>
          <w:szCs w:val="24"/>
          <w:lang w:val="en-GB"/>
        </w:rPr>
        <w:t xml:space="preserve"> </w:t>
      </w:r>
      <w:r w:rsidRPr="00092F84">
        <w:rPr>
          <w:rFonts w:ascii="Book Antiqua" w:eastAsia="等线" w:hAnsi="Book Antiqua" w:cs="等线"/>
          <w:sz w:val="24"/>
          <w:szCs w:val="24"/>
          <w:lang w:val="en-GB"/>
        </w:rPr>
        <w:t xml:space="preserve">CT genotype. </w:t>
      </w:r>
      <w:r w:rsidR="000625C6" w:rsidRPr="00092F84">
        <w:rPr>
          <w:rFonts w:ascii="Book Antiqua" w:eastAsia="等线" w:hAnsi="Book Antiqua" w:cs="等线"/>
          <w:sz w:val="24"/>
          <w:szCs w:val="24"/>
          <w:lang w:val="en-GB"/>
        </w:rPr>
        <w:t xml:space="preserve">The increase in the number of C alleles of </w:t>
      </w:r>
      <w:r w:rsidRPr="00092F84">
        <w:rPr>
          <w:rFonts w:ascii="Book Antiqua" w:eastAsia="等线" w:hAnsi="Book Antiqua" w:cs="等线"/>
          <w:sz w:val="24"/>
          <w:szCs w:val="24"/>
          <w:lang w:val="en-GB"/>
        </w:rPr>
        <w:t xml:space="preserve">rs2094258 </w:t>
      </w:r>
      <w:r w:rsidR="000625C6" w:rsidRPr="00092F84">
        <w:rPr>
          <w:rFonts w:ascii="Book Antiqua" w:eastAsia="等线" w:hAnsi="Book Antiqua" w:cs="等线"/>
          <w:sz w:val="24"/>
          <w:szCs w:val="24"/>
          <w:lang w:val="en-GB"/>
        </w:rPr>
        <w:t>was</w:t>
      </w:r>
      <w:r w:rsidRPr="00092F84">
        <w:rPr>
          <w:rFonts w:ascii="Book Antiqua" w:eastAsia="等线" w:hAnsi="Book Antiqua" w:cs="等线"/>
          <w:sz w:val="24"/>
          <w:szCs w:val="24"/>
          <w:lang w:val="en-GB"/>
        </w:rPr>
        <w:t xml:space="preserve"> associated with the long-term survival of GC cases. Other risk factors for survival include</w:t>
      </w:r>
      <w:r w:rsidR="000625C6" w:rsidRPr="00092F84">
        <w:rPr>
          <w:rFonts w:ascii="Book Antiqua" w:eastAsia="等线" w:hAnsi="Book Antiqua" w:cs="等线"/>
          <w:sz w:val="24"/>
          <w:szCs w:val="24"/>
          <w:lang w:val="en-GB"/>
        </w:rPr>
        <w:t>d</w:t>
      </w:r>
      <w:r w:rsidRPr="00092F84">
        <w:rPr>
          <w:rFonts w:ascii="Book Antiqua" w:eastAsia="等线" w:hAnsi="Book Antiqua" w:cs="等线"/>
          <w:sz w:val="24"/>
          <w:szCs w:val="24"/>
          <w:lang w:val="en-GB"/>
        </w:rPr>
        <w:t xml:space="preserve"> </w:t>
      </w:r>
      <w:proofErr w:type="spellStart"/>
      <w:r w:rsidR="000625C6" w:rsidRPr="00092F84">
        <w:rPr>
          <w:rFonts w:ascii="Book Antiqua" w:eastAsia="等线" w:hAnsi="Book Antiqua" w:cs="等线"/>
          <w:sz w:val="24"/>
          <w:szCs w:val="24"/>
          <w:lang w:val="en-GB"/>
        </w:rPr>
        <w:t>tumor</w:t>
      </w:r>
      <w:proofErr w:type="spellEnd"/>
      <w:r w:rsidR="000625C6" w:rsidRPr="00092F84">
        <w:rPr>
          <w:rFonts w:ascii="Book Antiqua" w:eastAsia="等线" w:hAnsi="Book Antiqua" w:cs="等线"/>
          <w:sz w:val="24"/>
          <w:szCs w:val="24"/>
          <w:lang w:val="en-GB"/>
        </w:rPr>
        <w:t xml:space="preserve"> </w:t>
      </w:r>
      <w:r w:rsidRPr="00092F84">
        <w:rPr>
          <w:rFonts w:ascii="Book Antiqua" w:eastAsia="等线" w:hAnsi="Book Antiqua" w:cs="等线"/>
          <w:sz w:val="24"/>
          <w:szCs w:val="24"/>
          <w:lang w:val="en-GB"/>
        </w:rPr>
        <w:t xml:space="preserve">differentiation, </w:t>
      </w:r>
      <w:proofErr w:type="spellStart"/>
      <w:r w:rsidRPr="00092F84">
        <w:rPr>
          <w:rFonts w:ascii="Book Antiqua" w:eastAsia="等线" w:hAnsi="Book Antiqua" w:cs="等线"/>
          <w:sz w:val="24"/>
          <w:szCs w:val="24"/>
          <w:lang w:val="en-GB"/>
        </w:rPr>
        <w:t>lymphovascular</w:t>
      </w:r>
      <w:proofErr w:type="spellEnd"/>
      <w:r w:rsidRPr="00092F84">
        <w:rPr>
          <w:rFonts w:ascii="Book Antiqua" w:eastAsia="等线" w:hAnsi="Book Antiqua" w:cs="等线"/>
          <w:sz w:val="24"/>
          <w:szCs w:val="24"/>
          <w:lang w:val="en-GB"/>
        </w:rPr>
        <w:t xml:space="preserve"> invasion, and use of chemotherapy. However, the exact mechanisms by which </w:t>
      </w:r>
      <w:r w:rsidRPr="00092F84">
        <w:rPr>
          <w:rFonts w:ascii="Book Antiqua" w:eastAsia="等线" w:hAnsi="Book Antiqua" w:cs="等线"/>
          <w:i/>
          <w:sz w:val="24"/>
          <w:szCs w:val="24"/>
          <w:lang w:val="en-GB"/>
        </w:rPr>
        <w:t>XPG</w:t>
      </w:r>
      <w:r w:rsidRPr="00092F84">
        <w:rPr>
          <w:rFonts w:ascii="Book Antiqua" w:eastAsia="等线" w:hAnsi="Book Antiqua" w:cs="等线"/>
          <w:sz w:val="24"/>
          <w:szCs w:val="24"/>
          <w:lang w:val="en-GB"/>
        </w:rPr>
        <w:t xml:space="preserve"> SNPs influence GC survival remain to be solved. </w:t>
      </w:r>
    </w:p>
    <w:p w14:paraId="0F0F784C" w14:textId="77777777" w:rsidR="008E1834" w:rsidRPr="00092F84" w:rsidRDefault="008E1834" w:rsidP="00EB5C74">
      <w:pPr>
        <w:spacing w:line="360" w:lineRule="auto"/>
        <w:rPr>
          <w:rFonts w:ascii="Book Antiqua" w:eastAsia="等线" w:hAnsi="Book Antiqua" w:cs="等线"/>
          <w:sz w:val="24"/>
          <w:szCs w:val="24"/>
          <w:lang w:val="en-GB"/>
        </w:rPr>
      </w:pPr>
    </w:p>
    <w:p w14:paraId="7CF9E314" w14:textId="4D4D0310" w:rsidR="00EB5C74" w:rsidRPr="00092F84" w:rsidRDefault="002938B7" w:rsidP="00EB5C74">
      <w:pPr>
        <w:spacing w:line="360" w:lineRule="auto"/>
        <w:rPr>
          <w:rFonts w:ascii="Book Antiqua" w:eastAsia="宋体" w:hAnsi="Book Antiqua" w:cs="Arial"/>
        </w:rPr>
      </w:pPr>
      <w:r w:rsidRPr="00092F84">
        <w:rPr>
          <w:rFonts w:ascii="Book Antiqua" w:hAnsi="Book Antiqua"/>
          <w:b/>
          <w:i/>
          <w:color w:val="000000"/>
          <w:sz w:val="24"/>
          <w:szCs w:val="24"/>
        </w:rPr>
        <w:lastRenderedPageBreak/>
        <w:t>Research conclusions</w:t>
      </w:r>
    </w:p>
    <w:p w14:paraId="198961CA" w14:textId="72893459" w:rsidR="00EB5C74" w:rsidRPr="00092F84" w:rsidRDefault="000625C6" w:rsidP="00EB5C74">
      <w:pPr>
        <w:spacing w:line="360" w:lineRule="auto"/>
        <w:rPr>
          <w:rFonts w:ascii="Book Antiqua" w:eastAsia="等线" w:hAnsi="Book Antiqua" w:cs="等线"/>
          <w:sz w:val="24"/>
          <w:szCs w:val="24"/>
          <w:lang w:val="en-GB"/>
        </w:rPr>
      </w:pPr>
      <w:r w:rsidRPr="00092F84">
        <w:rPr>
          <w:rFonts w:ascii="Book Antiqua" w:eastAsia="等线" w:hAnsi="Book Antiqua" w:cs="等线"/>
          <w:sz w:val="24"/>
          <w:szCs w:val="24"/>
          <w:lang w:val="en-GB"/>
        </w:rPr>
        <w:t>T</w:t>
      </w:r>
      <w:r w:rsidR="00EB5C74" w:rsidRPr="00092F84">
        <w:rPr>
          <w:rFonts w:ascii="Book Antiqua" w:eastAsia="等线" w:hAnsi="Book Antiqua" w:cs="等线"/>
          <w:sz w:val="24"/>
          <w:szCs w:val="24"/>
          <w:lang w:val="en-GB"/>
        </w:rPr>
        <w:t xml:space="preserve">he </w:t>
      </w:r>
      <w:r w:rsidR="00EB5C74" w:rsidRPr="00092F84">
        <w:rPr>
          <w:rFonts w:ascii="Book Antiqua" w:eastAsia="等线" w:hAnsi="Book Antiqua" w:cs="等线"/>
          <w:i/>
          <w:sz w:val="24"/>
          <w:szCs w:val="24"/>
          <w:lang w:val="en-GB"/>
        </w:rPr>
        <w:t>XPG</w:t>
      </w:r>
      <w:r w:rsidR="00EB5C74" w:rsidRPr="00092F84">
        <w:rPr>
          <w:rFonts w:ascii="Book Antiqua" w:eastAsia="等线" w:hAnsi="Book Antiqua" w:cs="等线"/>
          <w:sz w:val="24"/>
          <w:szCs w:val="24"/>
          <w:lang w:val="en-GB"/>
        </w:rPr>
        <w:t xml:space="preserve"> rs2094258 polymorphism may be associated with overall survival in patients with GC.</w:t>
      </w:r>
    </w:p>
    <w:p w14:paraId="4E703FB9" w14:textId="77777777" w:rsidR="008E1834" w:rsidRPr="00092F84" w:rsidRDefault="008E1834" w:rsidP="00EB5C74">
      <w:pPr>
        <w:spacing w:line="360" w:lineRule="auto"/>
        <w:rPr>
          <w:rFonts w:ascii="Book Antiqua" w:eastAsia="等线" w:hAnsi="Book Antiqua" w:cs="等线"/>
          <w:sz w:val="24"/>
          <w:szCs w:val="24"/>
          <w:lang w:val="en-GB"/>
        </w:rPr>
      </w:pPr>
    </w:p>
    <w:p w14:paraId="46794F09" w14:textId="1A6D2B3D" w:rsidR="00EB5C74" w:rsidRPr="00092F84" w:rsidRDefault="002938B7" w:rsidP="00EB5C74">
      <w:pPr>
        <w:spacing w:line="360" w:lineRule="auto"/>
        <w:rPr>
          <w:rFonts w:ascii="Book Antiqua" w:eastAsia="宋体" w:hAnsi="Book Antiqua" w:cs="Arial"/>
        </w:rPr>
      </w:pPr>
      <w:r w:rsidRPr="00092F84">
        <w:rPr>
          <w:rFonts w:ascii="Book Antiqua" w:hAnsi="Book Antiqua"/>
          <w:b/>
          <w:i/>
          <w:color w:val="000000"/>
          <w:sz w:val="24"/>
          <w:szCs w:val="24"/>
        </w:rPr>
        <w:t>Research perspectives</w:t>
      </w:r>
    </w:p>
    <w:p w14:paraId="36D9DF24" w14:textId="14AA1E24" w:rsidR="00EB5C74" w:rsidRPr="00092F84" w:rsidRDefault="00EB5C74" w:rsidP="00EB5C74">
      <w:pPr>
        <w:spacing w:line="360" w:lineRule="auto"/>
        <w:rPr>
          <w:rFonts w:ascii="Book Antiqua" w:eastAsia="等线" w:hAnsi="Book Antiqua" w:cs="等线"/>
          <w:sz w:val="24"/>
          <w:szCs w:val="24"/>
          <w:lang w:val="en-GB"/>
        </w:rPr>
      </w:pPr>
      <w:r w:rsidRPr="00092F84">
        <w:rPr>
          <w:rFonts w:ascii="Book Antiqua" w:eastAsia="等线" w:hAnsi="Book Antiqua" w:cs="等线"/>
          <w:sz w:val="24"/>
          <w:szCs w:val="24"/>
          <w:lang w:val="en-GB"/>
        </w:rPr>
        <w:t xml:space="preserve">If confirmed by other studies, the results of our study suggest that </w:t>
      </w:r>
      <w:r w:rsidRPr="00092F84">
        <w:rPr>
          <w:rFonts w:ascii="Book Antiqua" w:eastAsia="等线" w:hAnsi="Book Antiqua" w:cs="等线"/>
          <w:i/>
          <w:sz w:val="24"/>
          <w:szCs w:val="24"/>
          <w:lang w:val="en-GB"/>
        </w:rPr>
        <w:t>XPG</w:t>
      </w:r>
      <w:r w:rsidRPr="00092F84">
        <w:rPr>
          <w:rFonts w:ascii="Book Antiqua" w:eastAsia="等线" w:hAnsi="Book Antiqua" w:cs="等线"/>
          <w:sz w:val="24"/>
          <w:szCs w:val="24"/>
          <w:lang w:val="en-GB"/>
        </w:rPr>
        <w:t xml:space="preserve"> rs2094258 polymorphisms may serve as genetic biomarkers </w:t>
      </w:r>
      <w:r w:rsidR="000625C6" w:rsidRPr="00092F84">
        <w:rPr>
          <w:rFonts w:ascii="Book Antiqua" w:eastAsia="等线" w:hAnsi="Book Antiqua" w:cs="等线"/>
          <w:sz w:val="24"/>
          <w:szCs w:val="24"/>
          <w:lang w:val="en-GB"/>
        </w:rPr>
        <w:t xml:space="preserve">for </w:t>
      </w:r>
      <w:r w:rsidRPr="00092F84">
        <w:rPr>
          <w:rFonts w:ascii="Book Antiqua" w:eastAsia="等线" w:hAnsi="Book Antiqua" w:cs="等线"/>
          <w:sz w:val="24"/>
          <w:szCs w:val="24"/>
          <w:lang w:val="en-GB"/>
        </w:rPr>
        <w:t>GC prognosis, and may provide clues to biological underpinnings of GC progression.</w:t>
      </w:r>
    </w:p>
    <w:p w14:paraId="6A1FF192" w14:textId="4CFD0EB9" w:rsidR="00177A4A" w:rsidRPr="00092F84" w:rsidRDefault="00177A4A" w:rsidP="00EB5C74">
      <w:pPr>
        <w:spacing w:line="360" w:lineRule="auto"/>
        <w:rPr>
          <w:rFonts w:ascii="Book Antiqua" w:eastAsia="等线" w:hAnsi="Book Antiqua" w:cs="等线"/>
          <w:sz w:val="24"/>
          <w:szCs w:val="24"/>
          <w:lang w:val="en-GB"/>
        </w:rPr>
      </w:pPr>
    </w:p>
    <w:p w14:paraId="2F6B7F91" w14:textId="72EA4EC3" w:rsidR="00177A4A" w:rsidRPr="00092F84" w:rsidRDefault="002938B7" w:rsidP="00177A4A">
      <w:pPr>
        <w:spacing w:line="360" w:lineRule="auto"/>
        <w:rPr>
          <w:rFonts w:ascii="Book Antiqua" w:eastAsia="等线" w:hAnsi="Book Antiqua" w:cs="等线"/>
          <w:sz w:val="24"/>
          <w:szCs w:val="24"/>
          <w:lang w:val="en-GB"/>
        </w:rPr>
      </w:pPr>
      <w:r w:rsidRPr="00092F84">
        <w:rPr>
          <w:rFonts w:ascii="Book Antiqua" w:hAnsi="Book Antiqua"/>
          <w:b/>
          <w:sz w:val="24"/>
          <w:szCs w:val="24"/>
        </w:rPr>
        <w:t>ACKNOWLEDGEMENTS</w:t>
      </w:r>
    </w:p>
    <w:p w14:paraId="73C6E197" w14:textId="77777777" w:rsidR="008E1834" w:rsidRPr="00092F84" w:rsidRDefault="00177A4A">
      <w:pPr>
        <w:widowControl/>
        <w:jc w:val="left"/>
        <w:rPr>
          <w:rFonts w:ascii="Book Antiqua" w:eastAsia="等线" w:hAnsi="Book Antiqua" w:cs="等线"/>
          <w:sz w:val="24"/>
          <w:szCs w:val="24"/>
          <w:lang w:val="en-GB"/>
        </w:rPr>
      </w:pPr>
      <w:r w:rsidRPr="00092F84">
        <w:rPr>
          <w:rFonts w:ascii="Book Antiqua" w:eastAsia="等线" w:hAnsi="Book Antiqua" w:cs="等线"/>
          <w:sz w:val="24"/>
          <w:szCs w:val="24"/>
          <w:lang w:val="en-GB"/>
        </w:rPr>
        <w:t xml:space="preserve">We thank all the </w:t>
      </w:r>
      <w:r w:rsidRPr="00092F84">
        <w:rPr>
          <w:rFonts w:ascii="Book Antiqua" w:eastAsia="等线" w:hAnsi="Book Antiqua" w:cs="等线" w:hint="eastAsia"/>
          <w:sz w:val="24"/>
          <w:szCs w:val="24"/>
          <w:lang w:val="en-GB"/>
        </w:rPr>
        <w:t>subject</w:t>
      </w:r>
      <w:r w:rsidRPr="00092F84">
        <w:rPr>
          <w:rFonts w:ascii="Book Antiqua" w:eastAsia="等线" w:hAnsi="Book Antiqua" w:cs="等线"/>
          <w:sz w:val="24"/>
          <w:szCs w:val="24"/>
          <w:lang w:val="en-GB"/>
        </w:rPr>
        <w:t>s and researchers who participated in this study.</w:t>
      </w:r>
    </w:p>
    <w:p w14:paraId="0A7BC34B" w14:textId="434972D3" w:rsidR="00FC78F4" w:rsidRPr="00092F84" w:rsidRDefault="00FC78F4">
      <w:pPr>
        <w:widowControl/>
        <w:jc w:val="left"/>
        <w:rPr>
          <w:rFonts w:ascii="Book Antiqua" w:hAnsi="Book Antiqua" w:cs="Times New Roman"/>
          <w:sz w:val="24"/>
          <w:szCs w:val="24"/>
          <w:lang w:val="en-GB"/>
        </w:rPr>
      </w:pPr>
      <w:r w:rsidRPr="00092F84">
        <w:rPr>
          <w:rFonts w:ascii="Book Antiqua" w:hAnsi="Book Antiqua" w:cs="Times New Roman"/>
          <w:sz w:val="24"/>
          <w:szCs w:val="24"/>
          <w:lang w:val="en-GB"/>
        </w:rPr>
        <w:br w:type="page"/>
      </w:r>
    </w:p>
    <w:p w14:paraId="41E9A4B9" w14:textId="77777777" w:rsidR="00F95B82" w:rsidRPr="00092F84" w:rsidRDefault="00F95B82" w:rsidP="00880686">
      <w:pPr>
        <w:kinsoku w:val="0"/>
        <w:overflowPunct w:val="0"/>
        <w:autoSpaceDE w:val="0"/>
        <w:autoSpaceDN w:val="0"/>
        <w:adjustRightInd w:val="0"/>
        <w:snapToGrid w:val="0"/>
        <w:spacing w:line="360" w:lineRule="auto"/>
        <w:rPr>
          <w:rFonts w:ascii="Book Antiqua" w:hAnsi="Book Antiqua" w:cs="Times New Roman"/>
          <w:b/>
          <w:sz w:val="24"/>
          <w:szCs w:val="24"/>
          <w:lang w:val="en-GB"/>
        </w:rPr>
      </w:pPr>
      <w:r w:rsidRPr="00092F84">
        <w:rPr>
          <w:rFonts w:ascii="Book Antiqua" w:hAnsi="Book Antiqua" w:cs="Times New Roman"/>
          <w:b/>
          <w:sz w:val="24"/>
          <w:szCs w:val="24"/>
          <w:lang w:val="en-GB"/>
        </w:rPr>
        <w:lastRenderedPageBreak/>
        <w:t>REFERENCES</w:t>
      </w:r>
    </w:p>
    <w:p w14:paraId="2F027B92"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1 </w:t>
      </w:r>
      <w:r w:rsidRPr="00092F84">
        <w:rPr>
          <w:rFonts w:ascii="Book Antiqua" w:eastAsia="等线" w:hAnsi="Book Antiqua" w:cs="Times New Roman"/>
          <w:b/>
          <w:sz w:val="24"/>
          <w:szCs w:val="24"/>
        </w:rPr>
        <w:t xml:space="preserve">Van </w:t>
      </w:r>
      <w:proofErr w:type="spellStart"/>
      <w:r w:rsidRPr="00092F84">
        <w:rPr>
          <w:rFonts w:ascii="Book Antiqua" w:eastAsia="等线" w:hAnsi="Book Antiqua" w:cs="Times New Roman"/>
          <w:b/>
          <w:sz w:val="24"/>
          <w:szCs w:val="24"/>
        </w:rPr>
        <w:t>Cutse</w:t>
      </w:r>
      <w:bookmarkStart w:id="51" w:name="_GoBack"/>
      <w:bookmarkEnd w:id="51"/>
      <w:r w:rsidRPr="00092F84">
        <w:rPr>
          <w:rFonts w:ascii="Book Antiqua" w:eastAsia="等线" w:hAnsi="Book Antiqua" w:cs="Times New Roman"/>
          <w:b/>
          <w:sz w:val="24"/>
          <w:szCs w:val="24"/>
        </w:rPr>
        <w:t>m</w:t>
      </w:r>
      <w:proofErr w:type="spellEnd"/>
      <w:r w:rsidRPr="00092F84">
        <w:rPr>
          <w:rFonts w:ascii="Book Antiqua" w:eastAsia="等线" w:hAnsi="Book Antiqua" w:cs="Times New Roman"/>
          <w:b/>
          <w:sz w:val="24"/>
          <w:szCs w:val="24"/>
        </w:rPr>
        <w:t xml:space="preserve"> E</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Sagaert</w:t>
      </w:r>
      <w:proofErr w:type="spellEnd"/>
      <w:r w:rsidRPr="00092F84">
        <w:rPr>
          <w:rFonts w:ascii="Book Antiqua" w:eastAsia="等线" w:hAnsi="Book Antiqua" w:cs="Times New Roman"/>
          <w:sz w:val="24"/>
          <w:szCs w:val="24"/>
        </w:rPr>
        <w:t xml:space="preserve"> X, </w:t>
      </w:r>
      <w:proofErr w:type="spellStart"/>
      <w:r w:rsidRPr="00092F84">
        <w:rPr>
          <w:rFonts w:ascii="Book Antiqua" w:eastAsia="等线" w:hAnsi="Book Antiqua" w:cs="Times New Roman"/>
          <w:sz w:val="24"/>
          <w:szCs w:val="24"/>
        </w:rPr>
        <w:t>Topal</w:t>
      </w:r>
      <w:proofErr w:type="spellEnd"/>
      <w:r w:rsidRPr="00092F84">
        <w:rPr>
          <w:rFonts w:ascii="Book Antiqua" w:eastAsia="等线" w:hAnsi="Book Antiqua" w:cs="Times New Roman"/>
          <w:sz w:val="24"/>
          <w:szCs w:val="24"/>
        </w:rPr>
        <w:t xml:space="preserve"> B, </w:t>
      </w:r>
      <w:proofErr w:type="spellStart"/>
      <w:r w:rsidRPr="00092F84">
        <w:rPr>
          <w:rFonts w:ascii="Book Antiqua" w:eastAsia="等线" w:hAnsi="Book Antiqua" w:cs="Times New Roman"/>
          <w:sz w:val="24"/>
          <w:szCs w:val="24"/>
        </w:rPr>
        <w:t>Haustermans</w:t>
      </w:r>
      <w:proofErr w:type="spellEnd"/>
      <w:r w:rsidRPr="00092F84">
        <w:rPr>
          <w:rFonts w:ascii="Book Antiqua" w:eastAsia="等线" w:hAnsi="Book Antiqua" w:cs="Times New Roman"/>
          <w:sz w:val="24"/>
          <w:szCs w:val="24"/>
        </w:rPr>
        <w:t xml:space="preserve"> K, </w:t>
      </w:r>
      <w:proofErr w:type="spellStart"/>
      <w:r w:rsidRPr="00092F84">
        <w:rPr>
          <w:rFonts w:ascii="Book Antiqua" w:eastAsia="等线" w:hAnsi="Book Antiqua" w:cs="Times New Roman"/>
          <w:sz w:val="24"/>
          <w:szCs w:val="24"/>
        </w:rPr>
        <w:t>Prenen</w:t>
      </w:r>
      <w:proofErr w:type="spellEnd"/>
      <w:r w:rsidRPr="00092F84">
        <w:rPr>
          <w:rFonts w:ascii="Book Antiqua" w:eastAsia="等线" w:hAnsi="Book Antiqua" w:cs="Times New Roman"/>
          <w:sz w:val="24"/>
          <w:szCs w:val="24"/>
        </w:rPr>
        <w:t xml:space="preserve"> H. Gastric cancer. </w:t>
      </w:r>
      <w:r w:rsidRPr="00092F84">
        <w:rPr>
          <w:rFonts w:ascii="Book Antiqua" w:eastAsia="等线" w:hAnsi="Book Antiqua" w:cs="Times New Roman"/>
          <w:i/>
          <w:sz w:val="24"/>
          <w:szCs w:val="24"/>
        </w:rPr>
        <w:t>Lancet</w:t>
      </w:r>
      <w:r w:rsidRPr="00092F84">
        <w:rPr>
          <w:rFonts w:ascii="Book Antiqua" w:eastAsia="等线" w:hAnsi="Book Antiqua" w:cs="Times New Roman"/>
          <w:sz w:val="24"/>
          <w:szCs w:val="24"/>
        </w:rPr>
        <w:t xml:space="preserve"> 2016; </w:t>
      </w:r>
      <w:r w:rsidRPr="00092F84">
        <w:rPr>
          <w:rFonts w:ascii="Book Antiqua" w:eastAsia="等线" w:hAnsi="Book Antiqua" w:cs="Times New Roman"/>
          <w:b/>
          <w:sz w:val="24"/>
          <w:szCs w:val="24"/>
        </w:rPr>
        <w:t>388</w:t>
      </w:r>
      <w:r w:rsidRPr="00092F84">
        <w:rPr>
          <w:rFonts w:ascii="Book Antiqua" w:eastAsia="等线" w:hAnsi="Book Antiqua" w:cs="Times New Roman"/>
          <w:sz w:val="24"/>
          <w:szCs w:val="24"/>
        </w:rPr>
        <w:t>: 2654-2664 [PMID: 27156933 DOI: 10.1016/S0140-6736(16)30354-3]</w:t>
      </w:r>
    </w:p>
    <w:p w14:paraId="0D4B62B0"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2 </w:t>
      </w:r>
      <w:r w:rsidRPr="00092F84">
        <w:rPr>
          <w:rFonts w:ascii="Book Antiqua" w:eastAsia="等线" w:hAnsi="Book Antiqua" w:cs="Times New Roman"/>
          <w:b/>
          <w:bCs/>
          <w:sz w:val="24"/>
          <w:szCs w:val="24"/>
        </w:rPr>
        <w:t xml:space="preserve">World Health </w:t>
      </w:r>
      <w:proofErr w:type="gramStart"/>
      <w:r w:rsidRPr="00092F84">
        <w:rPr>
          <w:rFonts w:ascii="Book Antiqua" w:eastAsia="等线" w:hAnsi="Book Antiqua" w:cs="Times New Roman"/>
          <w:b/>
          <w:bCs/>
          <w:sz w:val="24"/>
          <w:szCs w:val="24"/>
        </w:rPr>
        <w:t>Organization</w:t>
      </w:r>
      <w:proofErr w:type="gramEnd"/>
      <w:r w:rsidRPr="00092F84">
        <w:rPr>
          <w:rFonts w:ascii="Book Antiqua" w:eastAsia="等线" w:hAnsi="Book Antiqua" w:cs="Times New Roman"/>
          <w:sz w:val="24"/>
          <w:szCs w:val="24"/>
        </w:rPr>
        <w:t>. Cancer [cited 12 September 2018]. Available from: http://www.who.int/mediacentre/factsheets/fs297/en/</w:t>
      </w:r>
    </w:p>
    <w:p w14:paraId="2015BAD4" w14:textId="77777777" w:rsidR="00412B66" w:rsidRPr="00092F84" w:rsidRDefault="00412B66" w:rsidP="00412B66">
      <w:pPr>
        <w:spacing w:line="360" w:lineRule="auto"/>
        <w:rPr>
          <w:rFonts w:ascii="Book Antiqua" w:eastAsia="等线" w:hAnsi="Book Antiqua" w:cs="Times New Roman"/>
          <w:sz w:val="24"/>
          <w:szCs w:val="24"/>
        </w:rPr>
      </w:pPr>
      <w:proofErr w:type="gramStart"/>
      <w:r w:rsidRPr="00092F84">
        <w:rPr>
          <w:rFonts w:ascii="Book Antiqua" w:eastAsia="等线" w:hAnsi="Book Antiqua" w:cs="Times New Roman"/>
          <w:sz w:val="24"/>
          <w:szCs w:val="24"/>
        </w:rPr>
        <w:t xml:space="preserve">3 </w:t>
      </w:r>
      <w:proofErr w:type="spellStart"/>
      <w:r w:rsidRPr="00092F84">
        <w:rPr>
          <w:rFonts w:ascii="Book Antiqua" w:eastAsia="等线" w:hAnsi="Book Antiqua" w:cs="Times New Roman"/>
          <w:b/>
          <w:sz w:val="24"/>
          <w:szCs w:val="24"/>
        </w:rPr>
        <w:t>Ang</w:t>
      </w:r>
      <w:proofErr w:type="spellEnd"/>
      <w:r w:rsidRPr="00092F84">
        <w:rPr>
          <w:rFonts w:ascii="Book Antiqua" w:eastAsia="等线" w:hAnsi="Book Antiqua" w:cs="Times New Roman"/>
          <w:b/>
          <w:sz w:val="24"/>
          <w:szCs w:val="24"/>
        </w:rPr>
        <w:t xml:space="preserve"> TL</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Fock</w:t>
      </w:r>
      <w:proofErr w:type="spellEnd"/>
      <w:r w:rsidRPr="00092F84">
        <w:rPr>
          <w:rFonts w:ascii="Book Antiqua" w:eastAsia="等线" w:hAnsi="Book Antiqua" w:cs="Times New Roman"/>
          <w:sz w:val="24"/>
          <w:szCs w:val="24"/>
        </w:rPr>
        <w:t xml:space="preserve"> KM. Clinical epidemiology of gastric cancer.</w:t>
      </w:r>
      <w:proofErr w:type="gramEnd"/>
      <w:r w:rsidRPr="00092F84">
        <w:rPr>
          <w:rFonts w:ascii="Book Antiqua" w:eastAsia="等线" w:hAnsi="Book Antiqua" w:cs="Times New Roman"/>
          <w:sz w:val="24"/>
          <w:szCs w:val="24"/>
        </w:rPr>
        <w:t xml:space="preserve"> </w:t>
      </w:r>
      <w:r w:rsidRPr="00092F84">
        <w:rPr>
          <w:rFonts w:ascii="Book Antiqua" w:eastAsia="等线" w:hAnsi="Book Antiqua" w:cs="Times New Roman"/>
          <w:i/>
          <w:sz w:val="24"/>
          <w:szCs w:val="24"/>
        </w:rPr>
        <w:t>Singapore Med J</w:t>
      </w:r>
      <w:r w:rsidRPr="00092F84">
        <w:rPr>
          <w:rFonts w:ascii="Book Antiqua" w:eastAsia="等线" w:hAnsi="Book Antiqua" w:cs="Times New Roman"/>
          <w:sz w:val="24"/>
          <w:szCs w:val="24"/>
        </w:rPr>
        <w:t xml:space="preserve"> 2014; </w:t>
      </w:r>
      <w:r w:rsidRPr="00092F84">
        <w:rPr>
          <w:rFonts w:ascii="Book Antiqua" w:eastAsia="等线" w:hAnsi="Book Antiqua" w:cs="Times New Roman"/>
          <w:b/>
          <w:sz w:val="24"/>
          <w:szCs w:val="24"/>
        </w:rPr>
        <w:t>55</w:t>
      </w:r>
      <w:r w:rsidRPr="00092F84">
        <w:rPr>
          <w:rFonts w:ascii="Book Antiqua" w:eastAsia="等线" w:hAnsi="Book Antiqua" w:cs="Times New Roman"/>
          <w:sz w:val="24"/>
          <w:szCs w:val="24"/>
        </w:rPr>
        <w:t>: 621-628 [PMID: 25630323 DOI: 10.11622/smedj.2014174]</w:t>
      </w:r>
    </w:p>
    <w:p w14:paraId="7CAD1607"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4 </w:t>
      </w:r>
      <w:proofErr w:type="spellStart"/>
      <w:r w:rsidRPr="00092F84">
        <w:rPr>
          <w:rFonts w:ascii="Book Antiqua" w:eastAsia="等线" w:hAnsi="Book Antiqua" w:cs="Times New Roman"/>
          <w:b/>
          <w:sz w:val="24"/>
          <w:szCs w:val="24"/>
        </w:rPr>
        <w:t>Ferlay</w:t>
      </w:r>
      <w:proofErr w:type="spellEnd"/>
      <w:r w:rsidRPr="00092F84">
        <w:rPr>
          <w:rFonts w:ascii="Book Antiqua" w:eastAsia="等线" w:hAnsi="Book Antiqua" w:cs="Times New Roman"/>
          <w:b/>
          <w:sz w:val="24"/>
          <w:szCs w:val="24"/>
        </w:rPr>
        <w:t xml:space="preserve"> J</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Soerjomataram</w:t>
      </w:r>
      <w:proofErr w:type="spellEnd"/>
      <w:r w:rsidRPr="00092F84">
        <w:rPr>
          <w:rFonts w:ascii="Book Antiqua" w:eastAsia="等线" w:hAnsi="Book Antiqua" w:cs="Times New Roman"/>
          <w:sz w:val="24"/>
          <w:szCs w:val="24"/>
        </w:rPr>
        <w:t xml:space="preserve"> I, </w:t>
      </w:r>
      <w:proofErr w:type="spellStart"/>
      <w:r w:rsidRPr="00092F84">
        <w:rPr>
          <w:rFonts w:ascii="Book Antiqua" w:eastAsia="等线" w:hAnsi="Book Antiqua" w:cs="Times New Roman"/>
          <w:sz w:val="24"/>
          <w:szCs w:val="24"/>
        </w:rPr>
        <w:t>Dikshit</w:t>
      </w:r>
      <w:proofErr w:type="spellEnd"/>
      <w:r w:rsidRPr="00092F84">
        <w:rPr>
          <w:rFonts w:ascii="Book Antiqua" w:eastAsia="等线" w:hAnsi="Book Antiqua" w:cs="Times New Roman"/>
          <w:sz w:val="24"/>
          <w:szCs w:val="24"/>
        </w:rPr>
        <w:t xml:space="preserve"> R, </w:t>
      </w:r>
      <w:proofErr w:type="spellStart"/>
      <w:r w:rsidRPr="00092F84">
        <w:rPr>
          <w:rFonts w:ascii="Book Antiqua" w:eastAsia="等线" w:hAnsi="Book Antiqua" w:cs="Times New Roman"/>
          <w:sz w:val="24"/>
          <w:szCs w:val="24"/>
        </w:rPr>
        <w:t>Eser</w:t>
      </w:r>
      <w:proofErr w:type="spellEnd"/>
      <w:r w:rsidRPr="00092F84">
        <w:rPr>
          <w:rFonts w:ascii="Book Antiqua" w:eastAsia="等线" w:hAnsi="Book Antiqua" w:cs="Times New Roman"/>
          <w:sz w:val="24"/>
          <w:szCs w:val="24"/>
        </w:rPr>
        <w:t xml:space="preserve"> S, </w:t>
      </w:r>
      <w:proofErr w:type="spellStart"/>
      <w:r w:rsidRPr="00092F84">
        <w:rPr>
          <w:rFonts w:ascii="Book Antiqua" w:eastAsia="等线" w:hAnsi="Book Antiqua" w:cs="Times New Roman"/>
          <w:sz w:val="24"/>
          <w:szCs w:val="24"/>
        </w:rPr>
        <w:t>Mathers</w:t>
      </w:r>
      <w:proofErr w:type="spellEnd"/>
      <w:r w:rsidRPr="00092F84">
        <w:rPr>
          <w:rFonts w:ascii="Book Antiqua" w:eastAsia="等线" w:hAnsi="Book Antiqua" w:cs="Times New Roman"/>
          <w:sz w:val="24"/>
          <w:szCs w:val="24"/>
        </w:rPr>
        <w:t xml:space="preserve"> C, </w:t>
      </w:r>
      <w:proofErr w:type="spellStart"/>
      <w:r w:rsidRPr="00092F84">
        <w:rPr>
          <w:rFonts w:ascii="Book Antiqua" w:eastAsia="等线" w:hAnsi="Book Antiqua" w:cs="Times New Roman"/>
          <w:sz w:val="24"/>
          <w:szCs w:val="24"/>
        </w:rPr>
        <w:t>Rebelo</w:t>
      </w:r>
      <w:proofErr w:type="spellEnd"/>
      <w:r w:rsidRPr="00092F84">
        <w:rPr>
          <w:rFonts w:ascii="Book Antiqua" w:eastAsia="等线" w:hAnsi="Book Antiqua" w:cs="Times New Roman"/>
          <w:sz w:val="24"/>
          <w:szCs w:val="24"/>
        </w:rPr>
        <w:t xml:space="preserve"> M, </w:t>
      </w:r>
      <w:proofErr w:type="spellStart"/>
      <w:r w:rsidRPr="00092F84">
        <w:rPr>
          <w:rFonts w:ascii="Book Antiqua" w:eastAsia="等线" w:hAnsi="Book Antiqua" w:cs="Times New Roman"/>
          <w:sz w:val="24"/>
          <w:szCs w:val="24"/>
        </w:rPr>
        <w:t>Parkin</w:t>
      </w:r>
      <w:proofErr w:type="spellEnd"/>
      <w:r w:rsidRPr="00092F84">
        <w:rPr>
          <w:rFonts w:ascii="Book Antiqua" w:eastAsia="等线" w:hAnsi="Book Antiqua" w:cs="Times New Roman"/>
          <w:sz w:val="24"/>
          <w:szCs w:val="24"/>
        </w:rPr>
        <w:t xml:space="preserve"> DM, Forman D, Bray F. Cancer incidence and mortality worldwide: Sources, methods and major patterns in GLOBOCAN 2012. </w:t>
      </w:r>
      <w:proofErr w:type="spellStart"/>
      <w:r w:rsidRPr="00092F84">
        <w:rPr>
          <w:rFonts w:ascii="Book Antiqua" w:eastAsia="等线" w:hAnsi="Book Antiqua" w:cs="Times New Roman"/>
          <w:i/>
          <w:sz w:val="24"/>
          <w:szCs w:val="24"/>
        </w:rPr>
        <w:t>Int</w:t>
      </w:r>
      <w:proofErr w:type="spellEnd"/>
      <w:r w:rsidRPr="00092F84">
        <w:rPr>
          <w:rFonts w:ascii="Book Antiqua" w:eastAsia="等线" w:hAnsi="Book Antiqua" w:cs="Times New Roman"/>
          <w:i/>
          <w:sz w:val="24"/>
          <w:szCs w:val="24"/>
        </w:rPr>
        <w:t xml:space="preserve"> J Cancer</w:t>
      </w:r>
      <w:r w:rsidRPr="00092F84">
        <w:rPr>
          <w:rFonts w:ascii="Book Antiqua" w:eastAsia="等线" w:hAnsi="Book Antiqua" w:cs="Times New Roman"/>
          <w:sz w:val="24"/>
          <w:szCs w:val="24"/>
        </w:rPr>
        <w:t xml:space="preserve"> 2015; </w:t>
      </w:r>
      <w:r w:rsidRPr="00092F84">
        <w:rPr>
          <w:rFonts w:ascii="Book Antiqua" w:eastAsia="等线" w:hAnsi="Book Antiqua" w:cs="Times New Roman"/>
          <w:b/>
          <w:sz w:val="24"/>
          <w:szCs w:val="24"/>
        </w:rPr>
        <w:t>136</w:t>
      </w:r>
      <w:r w:rsidRPr="00092F84">
        <w:rPr>
          <w:rFonts w:ascii="Book Antiqua" w:eastAsia="等线" w:hAnsi="Book Antiqua" w:cs="Times New Roman"/>
          <w:sz w:val="24"/>
          <w:szCs w:val="24"/>
        </w:rPr>
        <w:t>: E359-E386 [PMID: 25220842 DOI: 10.1002/ijc.29210]</w:t>
      </w:r>
    </w:p>
    <w:p w14:paraId="17330188"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5 </w:t>
      </w:r>
      <w:r w:rsidRPr="00092F84">
        <w:rPr>
          <w:rFonts w:ascii="Book Antiqua" w:eastAsia="等线" w:hAnsi="Book Antiqua" w:cs="Times New Roman"/>
          <w:b/>
          <w:sz w:val="24"/>
          <w:szCs w:val="24"/>
        </w:rPr>
        <w:t>Liang J</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Xu</w:t>
      </w:r>
      <w:proofErr w:type="spellEnd"/>
      <w:r w:rsidRPr="00092F84">
        <w:rPr>
          <w:rFonts w:ascii="Book Antiqua" w:eastAsia="等线" w:hAnsi="Book Antiqua" w:cs="Times New Roman"/>
          <w:sz w:val="24"/>
          <w:szCs w:val="24"/>
        </w:rPr>
        <w:t xml:space="preserve"> YY, Zhang C, Xia QR. Association of XPG gene rs751402 polymorphism with gastric cancer risk: A meta-analysis in the Chinese population. </w:t>
      </w:r>
      <w:proofErr w:type="spellStart"/>
      <w:r w:rsidRPr="00092F84">
        <w:rPr>
          <w:rFonts w:ascii="Book Antiqua" w:eastAsia="等线" w:hAnsi="Book Antiqua" w:cs="Times New Roman"/>
          <w:i/>
          <w:sz w:val="24"/>
          <w:szCs w:val="24"/>
        </w:rPr>
        <w:t>Int</w:t>
      </w:r>
      <w:proofErr w:type="spellEnd"/>
      <w:r w:rsidRPr="00092F84">
        <w:rPr>
          <w:rFonts w:ascii="Book Antiqua" w:eastAsia="等线" w:hAnsi="Book Antiqua" w:cs="Times New Roman"/>
          <w:i/>
          <w:sz w:val="24"/>
          <w:szCs w:val="24"/>
        </w:rPr>
        <w:t xml:space="preserve"> J </w:t>
      </w:r>
      <w:proofErr w:type="spellStart"/>
      <w:r w:rsidRPr="00092F84">
        <w:rPr>
          <w:rFonts w:ascii="Book Antiqua" w:eastAsia="等线" w:hAnsi="Book Antiqua" w:cs="Times New Roman"/>
          <w:i/>
          <w:sz w:val="24"/>
          <w:szCs w:val="24"/>
        </w:rPr>
        <w:t>Biol</w:t>
      </w:r>
      <w:proofErr w:type="spellEnd"/>
      <w:r w:rsidRPr="00092F84">
        <w:rPr>
          <w:rFonts w:ascii="Book Antiqua" w:eastAsia="等线" w:hAnsi="Book Antiqua" w:cs="Times New Roman"/>
          <w:i/>
          <w:sz w:val="24"/>
          <w:szCs w:val="24"/>
        </w:rPr>
        <w:t xml:space="preserve"> Markers</w:t>
      </w:r>
      <w:r w:rsidRPr="00092F84">
        <w:rPr>
          <w:rFonts w:ascii="Book Antiqua" w:eastAsia="等线" w:hAnsi="Book Antiqua" w:cs="Times New Roman"/>
          <w:sz w:val="24"/>
          <w:szCs w:val="24"/>
        </w:rPr>
        <w:t xml:space="preserve"> 2018; </w:t>
      </w:r>
      <w:r w:rsidRPr="00092F84">
        <w:rPr>
          <w:rFonts w:ascii="Book Antiqua" w:eastAsia="等线" w:hAnsi="Book Antiqua" w:cs="Times New Roman"/>
          <w:b/>
          <w:sz w:val="24"/>
          <w:szCs w:val="24"/>
        </w:rPr>
        <w:t>33</w:t>
      </w:r>
      <w:r w:rsidRPr="00092F84">
        <w:rPr>
          <w:rFonts w:ascii="Book Antiqua" w:eastAsia="等线" w:hAnsi="Book Antiqua" w:cs="Times New Roman"/>
          <w:sz w:val="24"/>
          <w:szCs w:val="24"/>
        </w:rPr>
        <w:t>: 174-179 [PMID: 29148016 DOI: 10.5301/ijbm.5000313]</w:t>
      </w:r>
    </w:p>
    <w:p w14:paraId="1ACE82F8"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6 </w:t>
      </w:r>
      <w:proofErr w:type="spellStart"/>
      <w:r w:rsidRPr="00092F84">
        <w:rPr>
          <w:rFonts w:ascii="Book Antiqua" w:eastAsia="等线" w:hAnsi="Book Antiqua" w:cs="Times New Roman"/>
          <w:b/>
          <w:sz w:val="24"/>
          <w:szCs w:val="24"/>
        </w:rPr>
        <w:t>Casamayor</w:t>
      </w:r>
      <w:proofErr w:type="spellEnd"/>
      <w:r w:rsidRPr="00092F84">
        <w:rPr>
          <w:rFonts w:ascii="Book Antiqua" w:eastAsia="等线" w:hAnsi="Book Antiqua" w:cs="Times New Roman"/>
          <w:b/>
          <w:sz w:val="24"/>
          <w:szCs w:val="24"/>
        </w:rPr>
        <w:t xml:space="preserve"> M</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Morlock</w:t>
      </w:r>
      <w:proofErr w:type="spellEnd"/>
      <w:r w:rsidRPr="00092F84">
        <w:rPr>
          <w:rFonts w:ascii="Book Antiqua" w:eastAsia="等线" w:hAnsi="Book Antiqua" w:cs="Times New Roman"/>
          <w:sz w:val="24"/>
          <w:szCs w:val="24"/>
        </w:rPr>
        <w:t xml:space="preserve"> R, Maeda H, Ajani J. Targeted literature review of the global burden of gastric cancer. </w:t>
      </w:r>
      <w:proofErr w:type="spellStart"/>
      <w:r w:rsidRPr="00092F84">
        <w:rPr>
          <w:rFonts w:ascii="Book Antiqua" w:eastAsia="等线" w:hAnsi="Book Antiqua" w:cs="Times New Roman"/>
          <w:i/>
          <w:sz w:val="24"/>
          <w:szCs w:val="24"/>
        </w:rPr>
        <w:t>Ecancermedicalscience</w:t>
      </w:r>
      <w:proofErr w:type="spellEnd"/>
      <w:r w:rsidRPr="00092F84">
        <w:rPr>
          <w:rFonts w:ascii="Book Antiqua" w:eastAsia="等线" w:hAnsi="Book Antiqua" w:cs="Times New Roman"/>
          <w:sz w:val="24"/>
          <w:szCs w:val="24"/>
        </w:rPr>
        <w:t xml:space="preserve"> 2018; </w:t>
      </w:r>
      <w:r w:rsidRPr="00092F84">
        <w:rPr>
          <w:rFonts w:ascii="Book Antiqua" w:eastAsia="等线" w:hAnsi="Book Antiqua" w:cs="Times New Roman"/>
          <w:b/>
          <w:sz w:val="24"/>
          <w:szCs w:val="24"/>
        </w:rPr>
        <w:t>12</w:t>
      </w:r>
      <w:r w:rsidRPr="00092F84">
        <w:rPr>
          <w:rFonts w:ascii="Book Antiqua" w:eastAsia="等线" w:hAnsi="Book Antiqua" w:cs="Times New Roman"/>
          <w:sz w:val="24"/>
          <w:szCs w:val="24"/>
        </w:rPr>
        <w:t>: 883 [PMID: 30679950 DOI: 10.3332/ecancer.2018.883]</w:t>
      </w:r>
    </w:p>
    <w:p w14:paraId="7F831F49"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7 </w:t>
      </w:r>
      <w:r w:rsidRPr="00092F84">
        <w:rPr>
          <w:rFonts w:ascii="Book Antiqua" w:eastAsia="等线" w:hAnsi="Book Antiqua" w:cs="Times New Roman"/>
          <w:b/>
          <w:sz w:val="24"/>
          <w:szCs w:val="24"/>
        </w:rPr>
        <w:t>Ferro A</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Peleteiro</w:t>
      </w:r>
      <w:proofErr w:type="spellEnd"/>
      <w:r w:rsidRPr="00092F84">
        <w:rPr>
          <w:rFonts w:ascii="Book Antiqua" w:eastAsia="等线" w:hAnsi="Book Antiqua" w:cs="Times New Roman"/>
          <w:sz w:val="24"/>
          <w:szCs w:val="24"/>
        </w:rPr>
        <w:t xml:space="preserve"> B, </w:t>
      </w:r>
      <w:proofErr w:type="spellStart"/>
      <w:r w:rsidRPr="00092F84">
        <w:rPr>
          <w:rFonts w:ascii="Book Antiqua" w:eastAsia="等线" w:hAnsi="Book Antiqua" w:cs="Times New Roman"/>
          <w:sz w:val="24"/>
          <w:szCs w:val="24"/>
        </w:rPr>
        <w:t>Malvezzi</w:t>
      </w:r>
      <w:proofErr w:type="spellEnd"/>
      <w:r w:rsidRPr="00092F84">
        <w:rPr>
          <w:rFonts w:ascii="Book Antiqua" w:eastAsia="等线" w:hAnsi="Book Antiqua" w:cs="Times New Roman"/>
          <w:sz w:val="24"/>
          <w:szCs w:val="24"/>
        </w:rPr>
        <w:t xml:space="preserve"> M, </w:t>
      </w:r>
      <w:proofErr w:type="spellStart"/>
      <w:r w:rsidRPr="00092F84">
        <w:rPr>
          <w:rFonts w:ascii="Book Antiqua" w:eastAsia="等线" w:hAnsi="Book Antiqua" w:cs="Times New Roman"/>
          <w:sz w:val="24"/>
          <w:szCs w:val="24"/>
        </w:rPr>
        <w:t>Bosetti</w:t>
      </w:r>
      <w:proofErr w:type="spellEnd"/>
      <w:r w:rsidRPr="00092F84">
        <w:rPr>
          <w:rFonts w:ascii="Book Antiqua" w:eastAsia="等线" w:hAnsi="Book Antiqua" w:cs="Times New Roman"/>
          <w:sz w:val="24"/>
          <w:szCs w:val="24"/>
        </w:rPr>
        <w:t xml:space="preserve"> C, </w:t>
      </w:r>
      <w:proofErr w:type="spellStart"/>
      <w:r w:rsidRPr="00092F84">
        <w:rPr>
          <w:rFonts w:ascii="Book Antiqua" w:eastAsia="等线" w:hAnsi="Book Antiqua" w:cs="Times New Roman"/>
          <w:sz w:val="24"/>
          <w:szCs w:val="24"/>
        </w:rPr>
        <w:t>Bertuccio</w:t>
      </w:r>
      <w:proofErr w:type="spellEnd"/>
      <w:r w:rsidRPr="00092F84">
        <w:rPr>
          <w:rFonts w:ascii="Book Antiqua" w:eastAsia="等线" w:hAnsi="Book Antiqua" w:cs="Times New Roman"/>
          <w:sz w:val="24"/>
          <w:szCs w:val="24"/>
        </w:rPr>
        <w:t xml:space="preserve"> P, Levi F, </w:t>
      </w:r>
      <w:proofErr w:type="spellStart"/>
      <w:r w:rsidRPr="00092F84">
        <w:rPr>
          <w:rFonts w:ascii="Book Antiqua" w:eastAsia="等线" w:hAnsi="Book Antiqua" w:cs="Times New Roman"/>
          <w:sz w:val="24"/>
          <w:szCs w:val="24"/>
        </w:rPr>
        <w:t>Negri</w:t>
      </w:r>
      <w:proofErr w:type="spellEnd"/>
      <w:r w:rsidRPr="00092F84">
        <w:rPr>
          <w:rFonts w:ascii="Book Antiqua" w:eastAsia="等线" w:hAnsi="Book Antiqua" w:cs="Times New Roman"/>
          <w:sz w:val="24"/>
          <w:szCs w:val="24"/>
        </w:rPr>
        <w:t xml:space="preserve"> E, La </w:t>
      </w:r>
      <w:proofErr w:type="spellStart"/>
      <w:r w:rsidRPr="00092F84">
        <w:rPr>
          <w:rFonts w:ascii="Book Antiqua" w:eastAsia="等线" w:hAnsi="Book Antiqua" w:cs="Times New Roman"/>
          <w:sz w:val="24"/>
          <w:szCs w:val="24"/>
        </w:rPr>
        <w:t>Vecchia</w:t>
      </w:r>
      <w:proofErr w:type="spellEnd"/>
      <w:r w:rsidRPr="00092F84">
        <w:rPr>
          <w:rFonts w:ascii="Book Antiqua" w:eastAsia="等线" w:hAnsi="Book Antiqua" w:cs="Times New Roman"/>
          <w:sz w:val="24"/>
          <w:szCs w:val="24"/>
        </w:rPr>
        <w:t xml:space="preserve"> C, </w:t>
      </w:r>
      <w:proofErr w:type="spellStart"/>
      <w:r w:rsidRPr="00092F84">
        <w:rPr>
          <w:rFonts w:ascii="Book Antiqua" w:eastAsia="等线" w:hAnsi="Book Antiqua" w:cs="Times New Roman"/>
          <w:sz w:val="24"/>
          <w:szCs w:val="24"/>
        </w:rPr>
        <w:t>Lunet</w:t>
      </w:r>
      <w:proofErr w:type="spellEnd"/>
      <w:r w:rsidRPr="00092F84">
        <w:rPr>
          <w:rFonts w:ascii="Book Antiqua" w:eastAsia="等线" w:hAnsi="Book Antiqua" w:cs="Times New Roman"/>
          <w:sz w:val="24"/>
          <w:szCs w:val="24"/>
        </w:rPr>
        <w:t xml:space="preserve"> N. Worldwide trends in gastric cancer mortality (1980-2011), with predictions to 2015, and incidence by subtype. </w:t>
      </w:r>
      <w:proofErr w:type="spellStart"/>
      <w:r w:rsidRPr="00092F84">
        <w:rPr>
          <w:rFonts w:ascii="Book Antiqua" w:eastAsia="等线" w:hAnsi="Book Antiqua" w:cs="Times New Roman"/>
          <w:i/>
          <w:sz w:val="24"/>
          <w:szCs w:val="24"/>
        </w:rPr>
        <w:t>Eur</w:t>
      </w:r>
      <w:proofErr w:type="spellEnd"/>
      <w:r w:rsidRPr="00092F84">
        <w:rPr>
          <w:rFonts w:ascii="Book Antiqua" w:eastAsia="等线" w:hAnsi="Book Antiqua" w:cs="Times New Roman"/>
          <w:i/>
          <w:sz w:val="24"/>
          <w:szCs w:val="24"/>
        </w:rPr>
        <w:t xml:space="preserve"> J Cancer</w:t>
      </w:r>
      <w:r w:rsidRPr="00092F84">
        <w:rPr>
          <w:rFonts w:ascii="Book Antiqua" w:eastAsia="等线" w:hAnsi="Book Antiqua" w:cs="Times New Roman"/>
          <w:sz w:val="24"/>
          <w:szCs w:val="24"/>
        </w:rPr>
        <w:t xml:space="preserve"> 2014; </w:t>
      </w:r>
      <w:r w:rsidRPr="00092F84">
        <w:rPr>
          <w:rFonts w:ascii="Book Antiqua" w:eastAsia="等线" w:hAnsi="Book Antiqua" w:cs="Times New Roman"/>
          <w:b/>
          <w:sz w:val="24"/>
          <w:szCs w:val="24"/>
        </w:rPr>
        <w:t>50</w:t>
      </w:r>
      <w:r w:rsidRPr="00092F84">
        <w:rPr>
          <w:rFonts w:ascii="Book Antiqua" w:eastAsia="等线" w:hAnsi="Book Antiqua" w:cs="Times New Roman"/>
          <w:sz w:val="24"/>
          <w:szCs w:val="24"/>
        </w:rPr>
        <w:t>: 1330-1344 [PMID: 24650579 DOI: 10.1016/j.ejca.2014.01.029]</w:t>
      </w:r>
    </w:p>
    <w:p w14:paraId="64542063"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8 </w:t>
      </w:r>
      <w:proofErr w:type="spellStart"/>
      <w:r w:rsidRPr="00092F84">
        <w:rPr>
          <w:rFonts w:ascii="Book Antiqua" w:eastAsia="等线" w:hAnsi="Book Antiqua" w:cs="Times New Roman"/>
          <w:b/>
          <w:sz w:val="24"/>
          <w:szCs w:val="24"/>
        </w:rPr>
        <w:t>Qian</w:t>
      </w:r>
      <w:proofErr w:type="spellEnd"/>
      <w:r w:rsidRPr="00092F84">
        <w:rPr>
          <w:rFonts w:ascii="Book Antiqua" w:eastAsia="等线" w:hAnsi="Book Antiqua" w:cs="Times New Roman"/>
          <w:b/>
          <w:sz w:val="24"/>
          <w:szCs w:val="24"/>
        </w:rPr>
        <w:t xml:space="preserve"> X</w:t>
      </w:r>
      <w:r w:rsidRPr="00092F84">
        <w:rPr>
          <w:rFonts w:ascii="Book Antiqua" w:eastAsia="等线" w:hAnsi="Book Antiqua" w:cs="Times New Roman"/>
          <w:sz w:val="24"/>
          <w:szCs w:val="24"/>
        </w:rPr>
        <w:t xml:space="preserve">, Tan H, Zhang J, Liu K, Yang T, Wang M, </w:t>
      </w:r>
      <w:proofErr w:type="spellStart"/>
      <w:r w:rsidRPr="00092F84">
        <w:rPr>
          <w:rFonts w:ascii="Book Antiqua" w:eastAsia="等线" w:hAnsi="Book Antiqua" w:cs="Times New Roman"/>
          <w:sz w:val="24"/>
          <w:szCs w:val="24"/>
        </w:rPr>
        <w:t>Debinskie</w:t>
      </w:r>
      <w:proofErr w:type="spellEnd"/>
      <w:r w:rsidRPr="00092F84">
        <w:rPr>
          <w:rFonts w:ascii="Book Antiqua" w:eastAsia="等线" w:hAnsi="Book Antiqua" w:cs="Times New Roman"/>
          <w:sz w:val="24"/>
          <w:szCs w:val="24"/>
        </w:rPr>
        <w:t xml:space="preserve"> W, Zhao W, Chan MD, </w:t>
      </w:r>
      <w:proofErr w:type="gramStart"/>
      <w:r w:rsidRPr="00092F84">
        <w:rPr>
          <w:rFonts w:ascii="Book Antiqua" w:eastAsia="等线" w:hAnsi="Book Antiqua" w:cs="Times New Roman"/>
          <w:sz w:val="24"/>
          <w:szCs w:val="24"/>
        </w:rPr>
        <w:t>Zhou</w:t>
      </w:r>
      <w:proofErr w:type="gramEnd"/>
      <w:r w:rsidRPr="00092F84">
        <w:rPr>
          <w:rFonts w:ascii="Book Antiqua" w:eastAsia="等线" w:hAnsi="Book Antiqua" w:cs="Times New Roman"/>
          <w:sz w:val="24"/>
          <w:szCs w:val="24"/>
        </w:rPr>
        <w:t xml:space="preserve"> X. Identification of biomarkers for pseudo and true progression of GBM based on </w:t>
      </w:r>
      <w:proofErr w:type="spellStart"/>
      <w:r w:rsidRPr="00092F84">
        <w:rPr>
          <w:rFonts w:ascii="Book Antiqua" w:eastAsia="等线" w:hAnsi="Book Antiqua" w:cs="Times New Roman"/>
          <w:sz w:val="24"/>
          <w:szCs w:val="24"/>
        </w:rPr>
        <w:t>radiogenomics</w:t>
      </w:r>
      <w:proofErr w:type="spellEnd"/>
      <w:r w:rsidRPr="00092F84">
        <w:rPr>
          <w:rFonts w:ascii="Book Antiqua" w:eastAsia="等线" w:hAnsi="Book Antiqua" w:cs="Times New Roman"/>
          <w:sz w:val="24"/>
          <w:szCs w:val="24"/>
        </w:rPr>
        <w:t xml:space="preserve"> study. </w:t>
      </w:r>
      <w:proofErr w:type="spellStart"/>
      <w:r w:rsidRPr="00092F84">
        <w:rPr>
          <w:rFonts w:ascii="Book Antiqua" w:eastAsia="等线" w:hAnsi="Book Antiqua" w:cs="Times New Roman"/>
          <w:i/>
          <w:sz w:val="24"/>
          <w:szCs w:val="24"/>
        </w:rPr>
        <w:t>Oncotarget</w:t>
      </w:r>
      <w:proofErr w:type="spellEnd"/>
      <w:r w:rsidRPr="00092F84">
        <w:rPr>
          <w:rFonts w:ascii="Book Antiqua" w:eastAsia="等线" w:hAnsi="Book Antiqua" w:cs="Times New Roman"/>
          <w:sz w:val="24"/>
          <w:szCs w:val="24"/>
        </w:rPr>
        <w:t xml:space="preserve"> 2016; </w:t>
      </w:r>
      <w:r w:rsidRPr="00092F84">
        <w:rPr>
          <w:rFonts w:ascii="Book Antiqua" w:eastAsia="等线" w:hAnsi="Book Antiqua" w:cs="Times New Roman"/>
          <w:b/>
          <w:sz w:val="24"/>
          <w:szCs w:val="24"/>
        </w:rPr>
        <w:t>7</w:t>
      </w:r>
      <w:r w:rsidRPr="00092F84">
        <w:rPr>
          <w:rFonts w:ascii="Book Antiqua" w:eastAsia="等线" w:hAnsi="Book Antiqua" w:cs="Times New Roman"/>
          <w:sz w:val="24"/>
          <w:szCs w:val="24"/>
        </w:rPr>
        <w:t>: 55377-55394 [PMID: 27421136 DOI: 10.18632/oncotarget.10553]</w:t>
      </w:r>
    </w:p>
    <w:p w14:paraId="0A6B7353" w14:textId="77777777" w:rsidR="00412B66" w:rsidRPr="00092F84" w:rsidRDefault="00412B66" w:rsidP="00412B66">
      <w:pPr>
        <w:spacing w:line="360" w:lineRule="auto"/>
        <w:rPr>
          <w:rFonts w:ascii="Book Antiqua" w:eastAsia="等线" w:hAnsi="Book Antiqua" w:cs="Times New Roman"/>
          <w:sz w:val="24"/>
          <w:szCs w:val="24"/>
        </w:rPr>
      </w:pPr>
      <w:proofErr w:type="gramStart"/>
      <w:r w:rsidRPr="00092F84">
        <w:rPr>
          <w:rFonts w:ascii="Book Antiqua" w:eastAsia="等线" w:hAnsi="Book Antiqua" w:cs="Times New Roman"/>
          <w:sz w:val="24"/>
          <w:szCs w:val="24"/>
        </w:rPr>
        <w:t xml:space="preserve">9 </w:t>
      </w:r>
      <w:proofErr w:type="spellStart"/>
      <w:r w:rsidRPr="00092F84">
        <w:rPr>
          <w:rFonts w:ascii="Book Antiqua" w:eastAsia="等线" w:hAnsi="Book Antiqua" w:cs="Times New Roman"/>
          <w:b/>
          <w:sz w:val="24"/>
          <w:szCs w:val="24"/>
        </w:rPr>
        <w:t>Apostolou</w:t>
      </w:r>
      <w:proofErr w:type="spellEnd"/>
      <w:r w:rsidRPr="00092F84">
        <w:rPr>
          <w:rFonts w:ascii="Book Antiqua" w:eastAsia="等线" w:hAnsi="Book Antiqua" w:cs="Times New Roman"/>
          <w:b/>
          <w:sz w:val="24"/>
          <w:szCs w:val="24"/>
        </w:rPr>
        <w:t xml:space="preserve"> Z</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Chatzinikolaou</w:t>
      </w:r>
      <w:proofErr w:type="spellEnd"/>
      <w:r w:rsidRPr="00092F84">
        <w:rPr>
          <w:rFonts w:ascii="Book Antiqua" w:eastAsia="等线" w:hAnsi="Book Antiqua" w:cs="Times New Roman"/>
          <w:sz w:val="24"/>
          <w:szCs w:val="24"/>
        </w:rPr>
        <w:t xml:space="preserve"> G, </w:t>
      </w:r>
      <w:proofErr w:type="spellStart"/>
      <w:r w:rsidRPr="00092F84">
        <w:rPr>
          <w:rFonts w:ascii="Book Antiqua" w:eastAsia="等线" w:hAnsi="Book Antiqua" w:cs="Times New Roman"/>
          <w:sz w:val="24"/>
          <w:szCs w:val="24"/>
        </w:rPr>
        <w:t>Stratigi</w:t>
      </w:r>
      <w:proofErr w:type="spellEnd"/>
      <w:r w:rsidRPr="00092F84">
        <w:rPr>
          <w:rFonts w:ascii="Book Antiqua" w:eastAsia="等线" w:hAnsi="Book Antiqua" w:cs="Times New Roman"/>
          <w:sz w:val="24"/>
          <w:szCs w:val="24"/>
        </w:rPr>
        <w:t xml:space="preserve"> K, </w:t>
      </w:r>
      <w:proofErr w:type="spellStart"/>
      <w:r w:rsidRPr="00092F84">
        <w:rPr>
          <w:rFonts w:ascii="Book Antiqua" w:eastAsia="等线" w:hAnsi="Book Antiqua" w:cs="Times New Roman"/>
          <w:sz w:val="24"/>
          <w:szCs w:val="24"/>
        </w:rPr>
        <w:t>Garinis</w:t>
      </w:r>
      <w:proofErr w:type="spellEnd"/>
      <w:r w:rsidRPr="00092F84">
        <w:rPr>
          <w:rFonts w:ascii="Book Antiqua" w:eastAsia="等线" w:hAnsi="Book Antiqua" w:cs="Times New Roman"/>
          <w:sz w:val="24"/>
          <w:szCs w:val="24"/>
        </w:rPr>
        <w:t xml:space="preserve"> GA. Nucleotide Excision Repair and Transcription-Associated Genome Instability.</w:t>
      </w:r>
      <w:proofErr w:type="gramEnd"/>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i/>
          <w:sz w:val="24"/>
          <w:szCs w:val="24"/>
        </w:rPr>
        <w:t>Bioessays</w:t>
      </w:r>
      <w:proofErr w:type="spellEnd"/>
      <w:r w:rsidRPr="00092F84">
        <w:rPr>
          <w:rFonts w:ascii="Book Antiqua" w:eastAsia="等线" w:hAnsi="Book Antiqua" w:cs="Times New Roman"/>
          <w:sz w:val="24"/>
          <w:szCs w:val="24"/>
        </w:rPr>
        <w:t xml:space="preserve"> 2019; </w:t>
      </w:r>
      <w:r w:rsidRPr="00092F84">
        <w:rPr>
          <w:rFonts w:ascii="Book Antiqua" w:eastAsia="等线" w:hAnsi="Book Antiqua" w:cs="Times New Roman"/>
          <w:b/>
          <w:sz w:val="24"/>
          <w:szCs w:val="24"/>
        </w:rPr>
        <w:t>41</w:t>
      </w:r>
      <w:r w:rsidRPr="00092F84">
        <w:rPr>
          <w:rFonts w:ascii="Book Antiqua" w:eastAsia="等线" w:hAnsi="Book Antiqua" w:cs="Times New Roman"/>
          <w:sz w:val="24"/>
          <w:szCs w:val="24"/>
        </w:rPr>
        <w:t>: e1800201 [PMID: 30919497 DOI: 10.1002/bies.201800201]</w:t>
      </w:r>
    </w:p>
    <w:p w14:paraId="5733E635"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lastRenderedPageBreak/>
        <w:t xml:space="preserve">10 </w:t>
      </w:r>
      <w:proofErr w:type="spellStart"/>
      <w:r w:rsidRPr="00092F84">
        <w:rPr>
          <w:rFonts w:ascii="Book Antiqua" w:eastAsia="等线" w:hAnsi="Book Antiqua" w:cs="Times New Roman"/>
          <w:b/>
          <w:sz w:val="24"/>
          <w:szCs w:val="24"/>
        </w:rPr>
        <w:t>Sugasawa</w:t>
      </w:r>
      <w:proofErr w:type="spellEnd"/>
      <w:r w:rsidRPr="00092F84">
        <w:rPr>
          <w:rFonts w:ascii="Book Antiqua" w:eastAsia="等线" w:hAnsi="Book Antiqua" w:cs="Times New Roman"/>
          <w:b/>
          <w:sz w:val="24"/>
          <w:szCs w:val="24"/>
        </w:rPr>
        <w:t xml:space="preserve"> K</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Xeroderma</w:t>
      </w:r>
      <w:proofErr w:type="spellEnd"/>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pigmentosum</w:t>
      </w:r>
      <w:proofErr w:type="spellEnd"/>
      <w:r w:rsidRPr="00092F84">
        <w:rPr>
          <w:rFonts w:ascii="Book Antiqua" w:eastAsia="等线" w:hAnsi="Book Antiqua" w:cs="Times New Roman"/>
          <w:sz w:val="24"/>
          <w:szCs w:val="24"/>
        </w:rPr>
        <w:t xml:space="preserve"> genes: Functions inside and outside DNA repair. </w:t>
      </w:r>
      <w:r w:rsidRPr="00092F84">
        <w:rPr>
          <w:rFonts w:ascii="Book Antiqua" w:eastAsia="等线" w:hAnsi="Book Antiqua" w:cs="Times New Roman"/>
          <w:i/>
          <w:sz w:val="24"/>
          <w:szCs w:val="24"/>
        </w:rPr>
        <w:t>Carcinogenesis</w:t>
      </w:r>
      <w:r w:rsidRPr="00092F84">
        <w:rPr>
          <w:rFonts w:ascii="Book Antiqua" w:eastAsia="等线" w:hAnsi="Book Antiqua" w:cs="Times New Roman"/>
          <w:sz w:val="24"/>
          <w:szCs w:val="24"/>
        </w:rPr>
        <w:t xml:space="preserve"> 2008; </w:t>
      </w:r>
      <w:r w:rsidRPr="00092F84">
        <w:rPr>
          <w:rFonts w:ascii="Book Antiqua" w:eastAsia="等线" w:hAnsi="Book Antiqua" w:cs="Times New Roman"/>
          <w:b/>
          <w:sz w:val="24"/>
          <w:szCs w:val="24"/>
        </w:rPr>
        <w:t>29</w:t>
      </w:r>
      <w:r w:rsidRPr="00092F84">
        <w:rPr>
          <w:rFonts w:ascii="Book Antiqua" w:eastAsia="等线" w:hAnsi="Book Antiqua" w:cs="Times New Roman"/>
          <w:sz w:val="24"/>
          <w:szCs w:val="24"/>
        </w:rPr>
        <w:t>: 455-465 [PMID: 18174245 DOI: 10.1093/</w:t>
      </w:r>
      <w:proofErr w:type="spellStart"/>
      <w:r w:rsidRPr="00092F84">
        <w:rPr>
          <w:rFonts w:ascii="Book Antiqua" w:eastAsia="等线" w:hAnsi="Book Antiqua" w:cs="Times New Roman"/>
          <w:sz w:val="24"/>
          <w:szCs w:val="24"/>
        </w:rPr>
        <w:t>carcin</w:t>
      </w:r>
      <w:proofErr w:type="spellEnd"/>
      <w:r w:rsidRPr="00092F84">
        <w:rPr>
          <w:rFonts w:ascii="Book Antiqua" w:eastAsia="等线" w:hAnsi="Book Antiqua" w:cs="Times New Roman"/>
          <w:sz w:val="24"/>
          <w:szCs w:val="24"/>
        </w:rPr>
        <w:t>/bgm282]</w:t>
      </w:r>
    </w:p>
    <w:p w14:paraId="7D135BC9"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11 </w:t>
      </w:r>
      <w:proofErr w:type="spellStart"/>
      <w:r w:rsidRPr="00092F84">
        <w:rPr>
          <w:rFonts w:ascii="Book Antiqua" w:eastAsia="等线" w:hAnsi="Book Antiqua" w:cs="Times New Roman"/>
          <w:b/>
          <w:sz w:val="24"/>
          <w:szCs w:val="24"/>
        </w:rPr>
        <w:t>Wakasugi</w:t>
      </w:r>
      <w:proofErr w:type="spellEnd"/>
      <w:r w:rsidRPr="00092F84">
        <w:rPr>
          <w:rFonts w:ascii="Book Antiqua" w:eastAsia="等线" w:hAnsi="Book Antiqua" w:cs="Times New Roman"/>
          <w:b/>
          <w:sz w:val="24"/>
          <w:szCs w:val="24"/>
        </w:rPr>
        <w:t xml:space="preserve"> M</w:t>
      </w:r>
      <w:r w:rsidRPr="00092F84">
        <w:rPr>
          <w:rFonts w:ascii="Book Antiqua" w:eastAsia="等线" w:hAnsi="Book Antiqua" w:cs="Times New Roman"/>
          <w:sz w:val="24"/>
          <w:szCs w:val="24"/>
        </w:rPr>
        <w:t xml:space="preserve">, Reardon JT, </w:t>
      </w:r>
      <w:proofErr w:type="spellStart"/>
      <w:r w:rsidRPr="00092F84">
        <w:rPr>
          <w:rFonts w:ascii="Book Antiqua" w:eastAsia="等线" w:hAnsi="Book Antiqua" w:cs="Times New Roman"/>
          <w:sz w:val="24"/>
          <w:szCs w:val="24"/>
        </w:rPr>
        <w:t>Sancar</w:t>
      </w:r>
      <w:proofErr w:type="spellEnd"/>
      <w:r w:rsidRPr="00092F84">
        <w:rPr>
          <w:rFonts w:ascii="Book Antiqua" w:eastAsia="等线" w:hAnsi="Book Antiqua" w:cs="Times New Roman"/>
          <w:sz w:val="24"/>
          <w:szCs w:val="24"/>
        </w:rPr>
        <w:t xml:space="preserve"> A. </w:t>
      </w:r>
      <w:proofErr w:type="gramStart"/>
      <w:r w:rsidRPr="00092F84">
        <w:rPr>
          <w:rFonts w:ascii="Book Antiqua" w:eastAsia="等线" w:hAnsi="Book Antiqua" w:cs="Times New Roman"/>
          <w:sz w:val="24"/>
          <w:szCs w:val="24"/>
        </w:rPr>
        <w:t>The non-catalytic function of XPG protein during dual incision in human nucleotide excision repair.</w:t>
      </w:r>
      <w:proofErr w:type="gramEnd"/>
      <w:r w:rsidRPr="00092F84">
        <w:rPr>
          <w:rFonts w:ascii="Book Antiqua" w:eastAsia="等线" w:hAnsi="Book Antiqua" w:cs="Times New Roman"/>
          <w:sz w:val="24"/>
          <w:szCs w:val="24"/>
        </w:rPr>
        <w:t xml:space="preserve"> </w:t>
      </w:r>
      <w:r w:rsidRPr="00092F84">
        <w:rPr>
          <w:rFonts w:ascii="Book Antiqua" w:eastAsia="等线" w:hAnsi="Book Antiqua" w:cs="Times New Roman"/>
          <w:i/>
          <w:sz w:val="24"/>
          <w:szCs w:val="24"/>
        </w:rPr>
        <w:t xml:space="preserve">J </w:t>
      </w:r>
      <w:proofErr w:type="spellStart"/>
      <w:r w:rsidRPr="00092F84">
        <w:rPr>
          <w:rFonts w:ascii="Book Antiqua" w:eastAsia="等线" w:hAnsi="Book Antiqua" w:cs="Times New Roman"/>
          <w:i/>
          <w:sz w:val="24"/>
          <w:szCs w:val="24"/>
        </w:rPr>
        <w:t>Biol</w:t>
      </w:r>
      <w:proofErr w:type="spellEnd"/>
      <w:r w:rsidRPr="00092F84">
        <w:rPr>
          <w:rFonts w:ascii="Book Antiqua" w:eastAsia="等线" w:hAnsi="Book Antiqua" w:cs="Times New Roman"/>
          <w:i/>
          <w:sz w:val="24"/>
          <w:szCs w:val="24"/>
        </w:rPr>
        <w:t xml:space="preserve"> </w:t>
      </w:r>
      <w:proofErr w:type="spellStart"/>
      <w:r w:rsidRPr="00092F84">
        <w:rPr>
          <w:rFonts w:ascii="Book Antiqua" w:eastAsia="等线" w:hAnsi="Book Antiqua" w:cs="Times New Roman"/>
          <w:i/>
          <w:sz w:val="24"/>
          <w:szCs w:val="24"/>
        </w:rPr>
        <w:t>Chem</w:t>
      </w:r>
      <w:proofErr w:type="spellEnd"/>
      <w:r w:rsidRPr="00092F84">
        <w:rPr>
          <w:rFonts w:ascii="Book Antiqua" w:eastAsia="等线" w:hAnsi="Book Antiqua" w:cs="Times New Roman"/>
          <w:sz w:val="24"/>
          <w:szCs w:val="24"/>
        </w:rPr>
        <w:t xml:space="preserve"> 1997; </w:t>
      </w:r>
      <w:r w:rsidRPr="00092F84">
        <w:rPr>
          <w:rFonts w:ascii="Book Antiqua" w:eastAsia="等线" w:hAnsi="Book Antiqua" w:cs="Times New Roman"/>
          <w:b/>
          <w:sz w:val="24"/>
          <w:szCs w:val="24"/>
        </w:rPr>
        <w:t>272</w:t>
      </w:r>
      <w:r w:rsidRPr="00092F84">
        <w:rPr>
          <w:rFonts w:ascii="Book Antiqua" w:eastAsia="等线" w:hAnsi="Book Antiqua" w:cs="Times New Roman"/>
          <w:sz w:val="24"/>
          <w:szCs w:val="24"/>
        </w:rPr>
        <w:t>: 16030-16034 [PMID: 9188507 DOI: 10.1074/jbc.272.25.16030]</w:t>
      </w:r>
    </w:p>
    <w:p w14:paraId="6AB53ABC"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12 </w:t>
      </w:r>
      <w:proofErr w:type="spellStart"/>
      <w:r w:rsidRPr="00092F84">
        <w:rPr>
          <w:rFonts w:ascii="Book Antiqua" w:eastAsia="等线" w:hAnsi="Book Antiqua" w:cs="Times New Roman"/>
          <w:b/>
          <w:sz w:val="24"/>
          <w:szCs w:val="24"/>
        </w:rPr>
        <w:t>Duan</w:t>
      </w:r>
      <w:proofErr w:type="spellEnd"/>
      <w:r w:rsidRPr="00092F84">
        <w:rPr>
          <w:rFonts w:ascii="Book Antiqua" w:eastAsia="等线" w:hAnsi="Book Antiqua" w:cs="Times New Roman"/>
          <w:b/>
          <w:sz w:val="24"/>
          <w:szCs w:val="24"/>
        </w:rPr>
        <w:t xml:space="preserve"> WX</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Hua</w:t>
      </w:r>
      <w:proofErr w:type="spellEnd"/>
      <w:r w:rsidRPr="00092F84">
        <w:rPr>
          <w:rFonts w:ascii="Book Antiqua" w:eastAsia="等线" w:hAnsi="Book Antiqua" w:cs="Times New Roman"/>
          <w:sz w:val="24"/>
          <w:szCs w:val="24"/>
        </w:rPr>
        <w:t xml:space="preserve"> RX, Yi W, </w:t>
      </w:r>
      <w:proofErr w:type="spellStart"/>
      <w:r w:rsidRPr="00092F84">
        <w:rPr>
          <w:rFonts w:ascii="Book Antiqua" w:eastAsia="等线" w:hAnsi="Book Antiqua" w:cs="Times New Roman"/>
          <w:sz w:val="24"/>
          <w:szCs w:val="24"/>
        </w:rPr>
        <w:t>Shen</w:t>
      </w:r>
      <w:proofErr w:type="spellEnd"/>
      <w:r w:rsidRPr="00092F84">
        <w:rPr>
          <w:rFonts w:ascii="Book Antiqua" w:eastAsia="等线" w:hAnsi="Book Antiqua" w:cs="Times New Roman"/>
          <w:sz w:val="24"/>
          <w:szCs w:val="24"/>
        </w:rPr>
        <w:t xml:space="preserve"> LJ, Jin ZX, Zhao YH, Yi DH, Chen WS, Yu SQ. The association between OGG1 Ser326Cys polymorphism and lung cancer susceptibility: A meta-analysis of 27 studies. </w:t>
      </w:r>
      <w:proofErr w:type="spellStart"/>
      <w:r w:rsidRPr="00092F84">
        <w:rPr>
          <w:rFonts w:ascii="Book Antiqua" w:eastAsia="等线" w:hAnsi="Book Antiqua" w:cs="Times New Roman"/>
          <w:i/>
          <w:sz w:val="24"/>
          <w:szCs w:val="24"/>
        </w:rPr>
        <w:t>PLoS</w:t>
      </w:r>
      <w:proofErr w:type="spellEnd"/>
      <w:r w:rsidRPr="00092F84">
        <w:rPr>
          <w:rFonts w:ascii="Book Antiqua" w:eastAsia="等线" w:hAnsi="Book Antiqua" w:cs="Times New Roman"/>
          <w:i/>
          <w:sz w:val="24"/>
          <w:szCs w:val="24"/>
        </w:rPr>
        <w:t xml:space="preserve"> One</w:t>
      </w:r>
      <w:r w:rsidRPr="00092F84">
        <w:rPr>
          <w:rFonts w:ascii="Book Antiqua" w:eastAsia="等线" w:hAnsi="Book Antiqua" w:cs="Times New Roman"/>
          <w:sz w:val="24"/>
          <w:szCs w:val="24"/>
        </w:rPr>
        <w:t xml:space="preserve"> 2012; </w:t>
      </w:r>
      <w:r w:rsidRPr="00092F84">
        <w:rPr>
          <w:rFonts w:ascii="Book Antiqua" w:eastAsia="等线" w:hAnsi="Book Antiqua" w:cs="Times New Roman"/>
          <w:b/>
          <w:sz w:val="24"/>
          <w:szCs w:val="24"/>
        </w:rPr>
        <w:t>7</w:t>
      </w:r>
      <w:r w:rsidRPr="00092F84">
        <w:rPr>
          <w:rFonts w:ascii="Book Antiqua" w:eastAsia="等线" w:hAnsi="Book Antiqua" w:cs="Times New Roman"/>
          <w:sz w:val="24"/>
          <w:szCs w:val="24"/>
        </w:rPr>
        <w:t>: e35970 [PMID: 22540013 DOI: 10.1371/journal.pone.0035970]</w:t>
      </w:r>
    </w:p>
    <w:p w14:paraId="459B1CEE"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13 </w:t>
      </w:r>
      <w:proofErr w:type="spellStart"/>
      <w:r w:rsidRPr="00092F84">
        <w:rPr>
          <w:rFonts w:ascii="Book Antiqua" w:eastAsia="等线" w:hAnsi="Book Antiqua" w:cs="Times New Roman"/>
          <w:b/>
          <w:sz w:val="24"/>
          <w:szCs w:val="24"/>
        </w:rPr>
        <w:t>Lawania</w:t>
      </w:r>
      <w:proofErr w:type="spellEnd"/>
      <w:r w:rsidRPr="00092F84">
        <w:rPr>
          <w:rFonts w:ascii="Book Antiqua" w:eastAsia="等线" w:hAnsi="Book Antiqua" w:cs="Times New Roman"/>
          <w:b/>
          <w:sz w:val="24"/>
          <w:szCs w:val="24"/>
        </w:rPr>
        <w:t xml:space="preserve"> S</w:t>
      </w:r>
      <w:r w:rsidRPr="00092F84">
        <w:rPr>
          <w:rFonts w:ascii="Book Antiqua" w:eastAsia="等线" w:hAnsi="Book Antiqua" w:cs="Times New Roman"/>
          <w:sz w:val="24"/>
          <w:szCs w:val="24"/>
        </w:rPr>
        <w:t xml:space="preserve">, Singh N, </w:t>
      </w:r>
      <w:proofErr w:type="spellStart"/>
      <w:r w:rsidRPr="00092F84">
        <w:rPr>
          <w:rFonts w:ascii="Book Antiqua" w:eastAsia="等线" w:hAnsi="Book Antiqua" w:cs="Times New Roman"/>
          <w:sz w:val="24"/>
          <w:szCs w:val="24"/>
        </w:rPr>
        <w:t>Behera</w:t>
      </w:r>
      <w:proofErr w:type="spellEnd"/>
      <w:r w:rsidRPr="00092F84">
        <w:rPr>
          <w:rFonts w:ascii="Book Antiqua" w:eastAsia="等线" w:hAnsi="Book Antiqua" w:cs="Times New Roman"/>
          <w:sz w:val="24"/>
          <w:szCs w:val="24"/>
        </w:rPr>
        <w:t xml:space="preserve"> D, Sharma S. XPG polymorphisms and their association with lung cancer susceptibility, overall survival and response in North Indian patients treated with platinum-based doublet chemotherapy. </w:t>
      </w:r>
      <w:r w:rsidRPr="00092F84">
        <w:rPr>
          <w:rFonts w:ascii="Book Antiqua" w:eastAsia="等线" w:hAnsi="Book Antiqua" w:cs="Times New Roman"/>
          <w:i/>
          <w:sz w:val="24"/>
          <w:szCs w:val="24"/>
        </w:rPr>
        <w:t xml:space="preserve">Future </w:t>
      </w:r>
      <w:proofErr w:type="spellStart"/>
      <w:r w:rsidRPr="00092F84">
        <w:rPr>
          <w:rFonts w:ascii="Book Antiqua" w:eastAsia="等线" w:hAnsi="Book Antiqua" w:cs="Times New Roman"/>
          <w:i/>
          <w:sz w:val="24"/>
          <w:szCs w:val="24"/>
        </w:rPr>
        <w:t>Oncol</w:t>
      </w:r>
      <w:proofErr w:type="spellEnd"/>
      <w:r w:rsidRPr="00092F84">
        <w:rPr>
          <w:rFonts w:ascii="Book Antiqua" w:eastAsia="等线" w:hAnsi="Book Antiqua" w:cs="Times New Roman"/>
          <w:sz w:val="24"/>
          <w:szCs w:val="24"/>
        </w:rPr>
        <w:t xml:space="preserve"> 2019; </w:t>
      </w:r>
      <w:r w:rsidRPr="00092F84">
        <w:rPr>
          <w:rFonts w:ascii="Book Antiqua" w:eastAsia="等线" w:hAnsi="Book Antiqua" w:cs="Times New Roman"/>
          <w:b/>
          <w:sz w:val="24"/>
          <w:szCs w:val="24"/>
        </w:rPr>
        <w:t>15</w:t>
      </w:r>
      <w:r w:rsidRPr="00092F84">
        <w:rPr>
          <w:rFonts w:ascii="Book Antiqua" w:eastAsia="等线" w:hAnsi="Book Antiqua" w:cs="Times New Roman"/>
          <w:sz w:val="24"/>
          <w:szCs w:val="24"/>
        </w:rPr>
        <w:t>: 151-165 [PMID: 30522358 DOI: 10.2217/fon-2018-0408]</w:t>
      </w:r>
    </w:p>
    <w:p w14:paraId="6AB1C01C"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14 </w:t>
      </w:r>
      <w:r w:rsidRPr="00092F84">
        <w:rPr>
          <w:rFonts w:ascii="Book Antiqua" w:eastAsia="等线" w:hAnsi="Book Antiqua" w:cs="Times New Roman"/>
          <w:b/>
          <w:sz w:val="24"/>
          <w:szCs w:val="24"/>
        </w:rPr>
        <w:t>Wang F</w:t>
      </w:r>
      <w:r w:rsidRPr="00092F84">
        <w:rPr>
          <w:rFonts w:ascii="Book Antiqua" w:eastAsia="等线" w:hAnsi="Book Antiqua" w:cs="Times New Roman"/>
          <w:sz w:val="24"/>
          <w:szCs w:val="24"/>
        </w:rPr>
        <w:t xml:space="preserve">, Zhang SD, </w:t>
      </w:r>
      <w:proofErr w:type="spellStart"/>
      <w:r w:rsidRPr="00092F84">
        <w:rPr>
          <w:rFonts w:ascii="Book Antiqua" w:eastAsia="等线" w:hAnsi="Book Antiqua" w:cs="Times New Roman"/>
          <w:sz w:val="24"/>
          <w:szCs w:val="24"/>
        </w:rPr>
        <w:t>Xu</w:t>
      </w:r>
      <w:proofErr w:type="spellEnd"/>
      <w:r w:rsidRPr="00092F84">
        <w:rPr>
          <w:rFonts w:ascii="Book Antiqua" w:eastAsia="等线" w:hAnsi="Book Antiqua" w:cs="Times New Roman"/>
          <w:sz w:val="24"/>
          <w:szCs w:val="24"/>
        </w:rPr>
        <w:t xml:space="preserve"> HM, Zhu JH, </w:t>
      </w:r>
      <w:proofErr w:type="spellStart"/>
      <w:r w:rsidRPr="00092F84">
        <w:rPr>
          <w:rFonts w:ascii="Book Antiqua" w:eastAsia="等线" w:hAnsi="Book Antiqua" w:cs="Times New Roman"/>
          <w:sz w:val="24"/>
          <w:szCs w:val="24"/>
        </w:rPr>
        <w:t>Hua</w:t>
      </w:r>
      <w:proofErr w:type="spellEnd"/>
      <w:r w:rsidRPr="00092F84">
        <w:rPr>
          <w:rFonts w:ascii="Book Antiqua" w:eastAsia="等线" w:hAnsi="Book Antiqua" w:cs="Times New Roman"/>
          <w:sz w:val="24"/>
          <w:szCs w:val="24"/>
        </w:rPr>
        <w:t xml:space="preserve"> RX, </w:t>
      </w:r>
      <w:proofErr w:type="spellStart"/>
      <w:r w:rsidRPr="00092F84">
        <w:rPr>
          <w:rFonts w:ascii="Book Antiqua" w:eastAsia="等线" w:hAnsi="Book Antiqua" w:cs="Times New Roman"/>
          <w:sz w:val="24"/>
          <w:szCs w:val="24"/>
        </w:rPr>
        <w:t>Xue</w:t>
      </w:r>
      <w:proofErr w:type="spellEnd"/>
      <w:r w:rsidRPr="00092F84">
        <w:rPr>
          <w:rFonts w:ascii="Book Antiqua" w:eastAsia="等线" w:hAnsi="Book Antiqua" w:cs="Times New Roman"/>
          <w:sz w:val="24"/>
          <w:szCs w:val="24"/>
        </w:rPr>
        <w:t xml:space="preserve"> WQ, Li XZ, Wang TM, He J, </w:t>
      </w:r>
      <w:proofErr w:type="spellStart"/>
      <w:r w:rsidRPr="00092F84">
        <w:rPr>
          <w:rFonts w:ascii="Book Antiqua" w:eastAsia="等线" w:hAnsi="Book Antiqua" w:cs="Times New Roman"/>
          <w:sz w:val="24"/>
          <w:szCs w:val="24"/>
        </w:rPr>
        <w:t>Jia</w:t>
      </w:r>
      <w:proofErr w:type="spellEnd"/>
      <w:r w:rsidRPr="00092F84">
        <w:rPr>
          <w:rFonts w:ascii="Book Antiqua" w:eastAsia="等线" w:hAnsi="Book Antiqua" w:cs="Times New Roman"/>
          <w:sz w:val="24"/>
          <w:szCs w:val="24"/>
        </w:rPr>
        <w:t xml:space="preserve"> WH. XPG rs2296147 T&gt;C polymorphism predicted clinical outcome in colorectal cancer. </w:t>
      </w:r>
      <w:proofErr w:type="spellStart"/>
      <w:r w:rsidRPr="00092F84">
        <w:rPr>
          <w:rFonts w:ascii="Book Antiqua" w:eastAsia="等线" w:hAnsi="Book Antiqua" w:cs="Times New Roman"/>
          <w:i/>
          <w:sz w:val="24"/>
          <w:szCs w:val="24"/>
        </w:rPr>
        <w:t>Oncotarget</w:t>
      </w:r>
      <w:proofErr w:type="spellEnd"/>
      <w:r w:rsidRPr="00092F84">
        <w:rPr>
          <w:rFonts w:ascii="Book Antiqua" w:eastAsia="等线" w:hAnsi="Book Antiqua" w:cs="Times New Roman"/>
          <w:sz w:val="24"/>
          <w:szCs w:val="24"/>
        </w:rPr>
        <w:t xml:space="preserve"> 2016; </w:t>
      </w:r>
      <w:r w:rsidRPr="00092F84">
        <w:rPr>
          <w:rFonts w:ascii="Book Antiqua" w:eastAsia="等线" w:hAnsi="Book Antiqua" w:cs="Times New Roman"/>
          <w:b/>
          <w:sz w:val="24"/>
          <w:szCs w:val="24"/>
        </w:rPr>
        <w:t>7</w:t>
      </w:r>
      <w:r w:rsidRPr="00092F84">
        <w:rPr>
          <w:rFonts w:ascii="Book Antiqua" w:eastAsia="等线" w:hAnsi="Book Antiqua" w:cs="Times New Roman"/>
          <w:sz w:val="24"/>
          <w:szCs w:val="24"/>
        </w:rPr>
        <w:t>: 11724-11732 [PMID: 26887052 DOI: 10.18632/oncotarget.7352]</w:t>
      </w:r>
    </w:p>
    <w:p w14:paraId="4023D05B"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15 </w:t>
      </w:r>
      <w:r w:rsidRPr="00092F84">
        <w:rPr>
          <w:rFonts w:ascii="Book Antiqua" w:eastAsia="等线" w:hAnsi="Book Antiqua" w:cs="Times New Roman"/>
          <w:b/>
          <w:sz w:val="24"/>
          <w:szCs w:val="24"/>
        </w:rPr>
        <w:t>Su J</w:t>
      </w:r>
      <w:r w:rsidRPr="00092F84">
        <w:rPr>
          <w:rFonts w:ascii="Book Antiqua" w:eastAsia="等线" w:hAnsi="Book Antiqua" w:cs="Times New Roman"/>
          <w:sz w:val="24"/>
          <w:szCs w:val="24"/>
        </w:rPr>
        <w:t xml:space="preserve">, Zhu Y, Dai B, Yuan W, Song J. XPG Asp1104His polymorphism increases colorectal cancer risk especially in Asians. </w:t>
      </w:r>
      <w:r w:rsidRPr="00092F84">
        <w:rPr>
          <w:rFonts w:ascii="Book Antiqua" w:eastAsia="等线" w:hAnsi="Book Antiqua" w:cs="Times New Roman"/>
          <w:i/>
          <w:sz w:val="24"/>
          <w:szCs w:val="24"/>
        </w:rPr>
        <w:t xml:space="preserve">Am J </w:t>
      </w:r>
      <w:proofErr w:type="spellStart"/>
      <w:r w:rsidRPr="00092F84">
        <w:rPr>
          <w:rFonts w:ascii="Book Antiqua" w:eastAsia="等线" w:hAnsi="Book Antiqua" w:cs="Times New Roman"/>
          <w:i/>
          <w:sz w:val="24"/>
          <w:szCs w:val="24"/>
        </w:rPr>
        <w:t>Transl</w:t>
      </w:r>
      <w:proofErr w:type="spellEnd"/>
      <w:r w:rsidRPr="00092F84">
        <w:rPr>
          <w:rFonts w:ascii="Book Antiqua" w:eastAsia="等线" w:hAnsi="Book Antiqua" w:cs="Times New Roman"/>
          <w:i/>
          <w:sz w:val="24"/>
          <w:szCs w:val="24"/>
        </w:rPr>
        <w:t xml:space="preserve"> Res</w:t>
      </w:r>
      <w:r w:rsidRPr="00092F84">
        <w:rPr>
          <w:rFonts w:ascii="Book Antiqua" w:eastAsia="等线" w:hAnsi="Book Antiqua" w:cs="Times New Roman"/>
          <w:sz w:val="24"/>
          <w:szCs w:val="24"/>
        </w:rPr>
        <w:t xml:space="preserve"> 2019; </w:t>
      </w:r>
      <w:r w:rsidRPr="00092F84">
        <w:rPr>
          <w:rFonts w:ascii="Book Antiqua" w:eastAsia="等线" w:hAnsi="Book Antiqua" w:cs="Times New Roman"/>
          <w:b/>
          <w:sz w:val="24"/>
          <w:szCs w:val="24"/>
        </w:rPr>
        <w:t>11</w:t>
      </w:r>
      <w:r w:rsidRPr="00092F84">
        <w:rPr>
          <w:rFonts w:ascii="Book Antiqua" w:eastAsia="等线" w:hAnsi="Book Antiqua" w:cs="Times New Roman"/>
          <w:sz w:val="24"/>
          <w:szCs w:val="24"/>
        </w:rPr>
        <w:t>: 1020-1029 [PMID: 30899401]</w:t>
      </w:r>
    </w:p>
    <w:p w14:paraId="38FD1943"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16 </w:t>
      </w:r>
      <w:r w:rsidRPr="00092F84">
        <w:rPr>
          <w:rFonts w:ascii="Book Antiqua" w:eastAsia="等线" w:hAnsi="Book Antiqua" w:cs="Times New Roman"/>
          <w:b/>
          <w:sz w:val="24"/>
          <w:szCs w:val="24"/>
        </w:rPr>
        <w:t>Wang H</w:t>
      </w:r>
      <w:r w:rsidRPr="00092F84">
        <w:rPr>
          <w:rFonts w:ascii="Book Antiqua" w:eastAsia="等线" w:hAnsi="Book Antiqua" w:cs="Times New Roman"/>
          <w:sz w:val="24"/>
          <w:szCs w:val="24"/>
        </w:rPr>
        <w:t xml:space="preserve">, Wang T, </w:t>
      </w:r>
      <w:proofErr w:type="spellStart"/>
      <w:r w:rsidRPr="00092F84">
        <w:rPr>
          <w:rFonts w:ascii="Book Antiqua" w:eastAsia="等线" w:hAnsi="Book Antiqua" w:cs="Times New Roman"/>
          <w:sz w:val="24"/>
          <w:szCs w:val="24"/>
        </w:rPr>
        <w:t>Guo</w:t>
      </w:r>
      <w:proofErr w:type="spellEnd"/>
      <w:r w:rsidRPr="00092F84">
        <w:rPr>
          <w:rFonts w:ascii="Book Antiqua" w:eastAsia="等线" w:hAnsi="Book Antiqua" w:cs="Times New Roman"/>
          <w:sz w:val="24"/>
          <w:szCs w:val="24"/>
        </w:rPr>
        <w:t xml:space="preserve"> H, Zhu G, Yang S, Hu Q, Du Y, </w:t>
      </w:r>
      <w:proofErr w:type="spellStart"/>
      <w:r w:rsidRPr="00092F84">
        <w:rPr>
          <w:rFonts w:ascii="Book Antiqua" w:eastAsia="等线" w:hAnsi="Book Antiqua" w:cs="Times New Roman"/>
          <w:sz w:val="24"/>
          <w:szCs w:val="24"/>
        </w:rPr>
        <w:t>Bai</w:t>
      </w:r>
      <w:proofErr w:type="spellEnd"/>
      <w:r w:rsidRPr="00092F84">
        <w:rPr>
          <w:rFonts w:ascii="Book Antiqua" w:eastAsia="等线" w:hAnsi="Book Antiqua" w:cs="Times New Roman"/>
          <w:sz w:val="24"/>
          <w:szCs w:val="24"/>
        </w:rPr>
        <w:t xml:space="preserve"> X, Chen X, Su H. Association analysis of ERCC5 gene polymorphisms with risk of breast cancer in Han women of northwest China. </w:t>
      </w:r>
      <w:r w:rsidRPr="00092F84">
        <w:rPr>
          <w:rFonts w:ascii="Book Antiqua" w:eastAsia="等线" w:hAnsi="Book Antiqua" w:cs="Times New Roman"/>
          <w:i/>
          <w:sz w:val="24"/>
          <w:szCs w:val="24"/>
        </w:rPr>
        <w:t>Breast Cancer</w:t>
      </w:r>
      <w:r w:rsidRPr="00092F84">
        <w:rPr>
          <w:rFonts w:ascii="Book Antiqua" w:eastAsia="等线" w:hAnsi="Book Antiqua" w:cs="Times New Roman"/>
          <w:sz w:val="24"/>
          <w:szCs w:val="24"/>
        </w:rPr>
        <w:t xml:space="preserve"> 2016; </w:t>
      </w:r>
      <w:r w:rsidRPr="00092F84">
        <w:rPr>
          <w:rFonts w:ascii="Book Antiqua" w:eastAsia="等线" w:hAnsi="Book Antiqua" w:cs="Times New Roman"/>
          <w:b/>
          <w:sz w:val="24"/>
          <w:szCs w:val="24"/>
        </w:rPr>
        <w:t>23</w:t>
      </w:r>
      <w:r w:rsidRPr="00092F84">
        <w:rPr>
          <w:rFonts w:ascii="Book Antiqua" w:eastAsia="等线" w:hAnsi="Book Antiqua" w:cs="Times New Roman"/>
          <w:sz w:val="24"/>
          <w:szCs w:val="24"/>
        </w:rPr>
        <w:t>: 479-485 [PMID: 25644244 DOI: 10.1007/s12282-015-0590-2]</w:t>
      </w:r>
    </w:p>
    <w:p w14:paraId="60BEEFE3"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17 </w:t>
      </w:r>
      <w:r w:rsidRPr="00092F84">
        <w:rPr>
          <w:rFonts w:ascii="Book Antiqua" w:eastAsia="等线" w:hAnsi="Book Antiqua" w:cs="Times New Roman"/>
          <w:b/>
          <w:sz w:val="24"/>
          <w:szCs w:val="24"/>
        </w:rPr>
        <w:t>He J</w:t>
      </w:r>
      <w:r w:rsidRPr="00092F84">
        <w:rPr>
          <w:rFonts w:ascii="Book Antiqua" w:eastAsia="等线" w:hAnsi="Book Antiqua" w:cs="Times New Roman"/>
          <w:sz w:val="24"/>
          <w:szCs w:val="24"/>
        </w:rPr>
        <w:t xml:space="preserve">, Wang F, Zhu J, Zhang R, Yang T, </w:t>
      </w:r>
      <w:proofErr w:type="spellStart"/>
      <w:r w:rsidRPr="00092F84">
        <w:rPr>
          <w:rFonts w:ascii="Book Antiqua" w:eastAsia="等线" w:hAnsi="Book Antiqua" w:cs="Times New Roman"/>
          <w:sz w:val="24"/>
          <w:szCs w:val="24"/>
        </w:rPr>
        <w:t>Zou</w:t>
      </w:r>
      <w:proofErr w:type="spellEnd"/>
      <w:r w:rsidRPr="00092F84">
        <w:rPr>
          <w:rFonts w:ascii="Book Antiqua" w:eastAsia="等线" w:hAnsi="Book Antiqua" w:cs="Times New Roman"/>
          <w:sz w:val="24"/>
          <w:szCs w:val="24"/>
        </w:rPr>
        <w:t xml:space="preserve"> Y, Xia H. Association of potentially functional variants in the XPG gene with </w:t>
      </w:r>
      <w:proofErr w:type="spellStart"/>
      <w:r w:rsidRPr="00092F84">
        <w:rPr>
          <w:rFonts w:ascii="Book Antiqua" w:eastAsia="等线" w:hAnsi="Book Antiqua" w:cs="Times New Roman"/>
          <w:sz w:val="24"/>
          <w:szCs w:val="24"/>
        </w:rPr>
        <w:t>neuroblastoma</w:t>
      </w:r>
      <w:proofErr w:type="spellEnd"/>
      <w:r w:rsidRPr="00092F84">
        <w:rPr>
          <w:rFonts w:ascii="Book Antiqua" w:eastAsia="等线" w:hAnsi="Book Antiqua" w:cs="Times New Roman"/>
          <w:sz w:val="24"/>
          <w:szCs w:val="24"/>
        </w:rPr>
        <w:t xml:space="preserve"> risk in a Chinese population. </w:t>
      </w:r>
      <w:r w:rsidRPr="00092F84">
        <w:rPr>
          <w:rFonts w:ascii="Book Antiqua" w:eastAsia="等线" w:hAnsi="Book Antiqua" w:cs="Times New Roman"/>
          <w:i/>
          <w:sz w:val="24"/>
          <w:szCs w:val="24"/>
        </w:rPr>
        <w:t xml:space="preserve">J Cell </w:t>
      </w:r>
      <w:proofErr w:type="spellStart"/>
      <w:r w:rsidRPr="00092F84">
        <w:rPr>
          <w:rFonts w:ascii="Book Antiqua" w:eastAsia="等线" w:hAnsi="Book Antiqua" w:cs="Times New Roman"/>
          <w:i/>
          <w:sz w:val="24"/>
          <w:szCs w:val="24"/>
        </w:rPr>
        <w:t>Mol</w:t>
      </w:r>
      <w:proofErr w:type="spellEnd"/>
      <w:r w:rsidRPr="00092F84">
        <w:rPr>
          <w:rFonts w:ascii="Book Antiqua" w:eastAsia="等线" w:hAnsi="Book Antiqua" w:cs="Times New Roman"/>
          <w:i/>
          <w:sz w:val="24"/>
          <w:szCs w:val="24"/>
        </w:rPr>
        <w:t xml:space="preserve"> Med</w:t>
      </w:r>
      <w:r w:rsidRPr="00092F84">
        <w:rPr>
          <w:rFonts w:ascii="Book Antiqua" w:eastAsia="等线" w:hAnsi="Book Antiqua" w:cs="Times New Roman"/>
          <w:sz w:val="24"/>
          <w:szCs w:val="24"/>
        </w:rPr>
        <w:t xml:space="preserve"> 2016; </w:t>
      </w:r>
      <w:r w:rsidRPr="00092F84">
        <w:rPr>
          <w:rFonts w:ascii="Book Antiqua" w:eastAsia="等线" w:hAnsi="Book Antiqua" w:cs="Times New Roman"/>
          <w:b/>
          <w:sz w:val="24"/>
          <w:szCs w:val="24"/>
        </w:rPr>
        <w:t>20</w:t>
      </w:r>
      <w:r w:rsidRPr="00092F84">
        <w:rPr>
          <w:rFonts w:ascii="Book Antiqua" w:eastAsia="等线" w:hAnsi="Book Antiqua" w:cs="Times New Roman"/>
          <w:sz w:val="24"/>
          <w:szCs w:val="24"/>
        </w:rPr>
        <w:t>: 1481-1490 [PMID: 27019310 DOI: 10.1111/jcmm.12836]</w:t>
      </w:r>
    </w:p>
    <w:p w14:paraId="1805BB6C"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18 </w:t>
      </w:r>
      <w:r w:rsidRPr="00092F84">
        <w:rPr>
          <w:rFonts w:ascii="Book Antiqua" w:eastAsia="等线" w:hAnsi="Book Antiqua" w:cs="Times New Roman"/>
          <w:b/>
          <w:sz w:val="24"/>
          <w:szCs w:val="24"/>
        </w:rPr>
        <w:t xml:space="preserve">Al </w:t>
      </w:r>
      <w:proofErr w:type="spellStart"/>
      <w:r w:rsidRPr="00092F84">
        <w:rPr>
          <w:rFonts w:ascii="Book Antiqua" w:eastAsia="等线" w:hAnsi="Book Antiqua" w:cs="Times New Roman"/>
          <w:b/>
          <w:sz w:val="24"/>
          <w:szCs w:val="24"/>
        </w:rPr>
        <w:t>Sayed</w:t>
      </w:r>
      <w:proofErr w:type="spellEnd"/>
      <w:r w:rsidRPr="00092F84">
        <w:rPr>
          <w:rFonts w:ascii="Book Antiqua" w:eastAsia="等线" w:hAnsi="Book Antiqua" w:cs="Times New Roman"/>
          <w:b/>
          <w:sz w:val="24"/>
          <w:szCs w:val="24"/>
        </w:rPr>
        <w:t xml:space="preserve"> Ahmed H</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Raslan</w:t>
      </w:r>
      <w:proofErr w:type="spellEnd"/>
      <w:r w:rsidRPr="00092F84">
        <w:rPr>
          <w:rFonts w:ascii="Book Antiqua" w:eastAsia="等线" w:hAnsi="Book Antiqua" w:cs="Times New Roman"/>
          <w:sz w:val="24"/>
          <w:szCs w:val="24"/>
        </w:rPr>
        <w:t xml:space="preserve"> WF, </w:t>
      </w:r>
      <w:proofErr w:type="spellStart"/>
      <w:r w:rsidRPr="00092F84">
        <w:rPr>
          <w:rFonts w:ascii="Book Antiqua" w:eastAsia="等线" w:hAnsi="Book Antiqua" w:cs="Times New Roman"/>
          <w:sz w:val="24"/>
          <w:szCs w:val="24"/>
        </w:rPr>
        <w:t>Deifalla</w:t>
      </w:r>
      <w:proofErr w:type="spellEnd"/>
      <w:r w:rsidRPr="00092F84">
        <w:rPr>
          <w:rFonts w:ascii="Book Antiqua" w:eastAsia="等线" w:hAnsi="Book Antiqua" w:cs="Times New Roman"/>
          <w:sz w:val="24"/>
          <w:szCs w:val="24"/>
        </w:rPr>
        <w:t xml:space="preserve"> AHS, </w:t>
      </w:r>
      <w:proofErr w:type="spellStart"/>
      <w:r w:rsidRPr="00092F84">
        <w:rPr>
          <w:rFonts w:ascii="Book Antiqua" w:eastAsia="等线" w:hAnsi="Book Antiqua" w:cs="Times New Roman"/>
          <w:sz w:val="24"/>
          <w:szCs w:val="24"/>
        </w:rPr>
        <w:t>Fathallah</w:t>
      </w:r>
      <w:proofErr w:type="spellEnd"/>
      <w:r w:rsidRPr="00092F84">
        <w:rPr>
          <w:rFonts w:ascii="Book Antiqua" w:eastAsia="等线" w:hAnsi="Book Antiqua" w:cs="Times New Roman"/>
          <w:sz w:val="24"/>
          <w:szCs w:val="24"/>
        </w:rPr>
        <w:t xml:space="preserve"> MD. Overall </w:t>
      </w:r>
      <w:r w:rsidRPr="00092F84">
        <w:rPr>
          <w:rFonts w:ascii="Book Antiqua" w:eastAsia="等线" w:hAnsi="Book Antiqua" w:cs="Times New Roman"/>
          <w:sz w:val="24"/>
          <w:szCs w:val="24"/>
        </w:rPr>
        <w:lastRenderedPageBreak/>
        <w:t xml:space="preserve">survival of classical </w:t>
      </w:r>
      <w:proofErr w:type="spellStart"/>
      <w:proofErr w:type="gramStart"/>
      <w:r w:rsidRPr="00092F84">
        <w:rPr>
          <w:rFonts w:ascii="Book Antiqua" w:eastAsia="等线" w:hAnsi="Book Antiqua" w:cs="Times New Roman"/>
          <w:sz w:val="24"/>
          <w:szCs w:val="24"/>
        </w:rPr>
        <w:t>Hodgkins</w:t>
      </w:r>
      <w:proofErr w:type="spellEnd"/>
      <w:proofErr w:type="gramEnd"/>
      <w:r w:rsidRPr="00092F84">
        <w:rPr>
          <w:rFonts w:ascii="Book Antiqua" w:eastAsia="等线" w:hAnsi="Book Antiqua" w:cs="Times New Roman"/>
          <w:sz w:val="24"/>
          <w:szCs w:val="24"/>
        </w:rPr>
        <w:t xml:space="preserve"> lymphoma in Saudi patients is affected by XPG repair gene polymorphism. </w:t>
      </w:r>
      <w:r w:rsidRPr="00092F84">
        <w:rPr>
          <w:rFonts w:ascii="Book Antiqua" w:eastAsia="等线" w:hAnsi="Book Antiqua" w:cs="Times New Roman"/>
          <w:i/>
          <w:sz w:val="24"/>
          <w:szCs w:val="24"/>
        </w:rPr>
        <w:t>Biomed Rep</w:t>
      </w:r>
      <w:r w:rsidRPr="00092F84">
        <w:rPr>
          <w:rFonts w:ascii="Book Antiqua" w:eastAsia="等线" w:hAnsi="Book Antiqua" w:cs="Times New Roman"/>
          <w:sz w:val="24"/>
          <w:szCs w:val="24"/>
        </w:rPr>
        <w:t xml:space="preserve"> 2019; </w:t>
      </w:r>
      <w:r w:rsidRPr="00092F84">
        <w:rPr>
          <w:rFonts w:ascii="Book Antiqua" w:eastAsia="等线" w:hAnsi="Book Antiqua" w:cs="Times New Roman"/>
          <w:b/>
          <w:sz w:val="24"/>
          <w:szCs w:val="24"/>
        </w:rPr>
        <w:t>10</w:t>
      </w:r>
      <w:r w:rsidRPr="00092F84">
        <w:rPr>
          <w:rFonts w:ascii="Book Antiqua" w:eastAsia="等线" w:hAnsi="Book Antiqua" w:cs="Times New Roman"/>
          <w:sz w:val="24"/>
          <w:szCs w:val="24"/>
        </w:rPr>
        <w:t>: 10-16 [PMID: 30588297 DOI: 10.3892/br.2018.1165]</w:t>
      </w:r>
    </w:p>
    <w:p w14:paraId="2EF3DD8D" w14:textId="77777777" w:rsidR="00412B66" w:rsidRPr="00092F84" w:rsidRDefault="00412B66" w:rsidP="00412B66">
      <w:pPr>
        <w:spacing w:line="360" w:lineRule="auto"/>
        <w:rPr>
          <w:rFonts w:ascii="Book Antiqua" w:eastAsia="等线" w:hAnsi="Book Antiqua" w:cs="Times New Roman"/>
          <w:sz w:val="24"/>
          <w:szCs w:val="24"/>
        </w:rPr>
      </w:pPr>
      <w:proofErr w:type="gramStart"/>
      <w:r w:rsidRPr="00092F84">
        <w:rPr>
          <w:rFonts w:ascii="Book Antiqua" w:eastAsia="等线" w:hAnsi="Book Antiqua" w:cs="Times New Roman"/>
          <w:sz w:val="24"/>
          <w:szCs w:val="24"/>
        </w:rPr>
        <w:t xml:space="preserve">19 </w:t>
      </w:r>
      <w:proofErr w:type="spellStart"/>
      <w:r w:rsidRPr="00092F84">
        <w:rPr>
          <w:rFonts w:ascii="Book Antiqua" w:eastAsia="等线" w:hAnsi="Book Antiqua" w:cs="Times New Roman"/>
          <w:b/>
          <w:sz w:val="24"/>
          <w:szCs w:val="24"/>
        </w:rPr>
        <w:t>Zavras</w:t>
      </w:r>
      <w:proofErr w:type="spellEnd"/>
      <w:r w:rsidRPr="00092F84">
        <w:rPr>
          <w:rFonts w:ascii="Book Antiqua" w:eastAsia="等线" w:hAnsi="Book Antiqua" w:cs="Times New Roman"/>
          <w:b/>
          <w:sz w:val="24"/>
          <w:szCs w:val="24"/>
        </w:rPr>
        <w:t xml:space="preserve"> AI</w:t>
      </w:r>
      <w:r w:rsidRPr="00092F84">
        <w:rPr>
          <w:rFonts w:ascii="Book Antiqua" w:eastAsia="等线" w:hAnsi="Book Antiqua" w:cs="Times New Roman"/>
          <w:sz w:val="24"/>
          <w:szCs w:val="24"/>
        </w:rPr>
        <w:t>, Yoon AJ, Chen MK, Lin CW, Yang SF. Association between polymorphisms of DNA repair gene ERCC5 and oral squamous cell carcinoma.</w:t>
      </w:r>
      <w:proofErr w:type="gramEnd"/>
      <w:r w:rsidRPr="00092F84">
        <w:rPr>
          <w:rFonts w:ascii="Book Antiqua" w:eastAsia="等线" w:hAnsi="Book Antiqua" w:cs="Times New Roman"/>
          <w:sz w:val="24"/>
          <w:szCs w:val="24"/>
        </w:rPr>
        <w:t xml:space="preserve"> </w:t>
      </w:r>
      <w:r w:rsidRPr="00092F84">
        <w:rPr>
          <w:rFonts w:ascii="Book Antiqua" w:eastAsia="等线" w:hAnsi="Book Antiqua" w:cs="Times New Roman"/>
          <w:i/>
          <w:sz w:val="24"/>
          <w:szCs w:val="24"/>
        </w:rPr>
        <w:t xml:space="preserve">Oral </w:t>
      </w:r>
      <w:proofErr w:type="spellStart"/>
      <w:r w:rsidRPr="00092F84">
        <w:rPr>
          <w:rFonts w:ascii="Book Antiqua" w:eastAsia="等线" w:hAnsi="Book Antiqua" w:cs="Times New Roman"/>
          <w:i/>
          <w:sz w:val="24"/>
          <w:szCs w:val="24"/>
        </w:rPr>
        <w:t>Surg</w:t>
      </w:r>
      <w:proofErr w:type="spellEnd"/>
      <w:r w:rsidRPr="00092F84">
        <w:rPr>
          <w:rFonts w:ascii="Book Antiqua" w:eastAsia="等线" w:hAnsi="Book Antiqua" w:cs="Times New Roman"/>
          <w:i/>
          <w:sz w:val="24"/>
          <w:szCs w:val="24"/>
        </w:rPr>
        <w:t xml:space="preserve"> Oral Med Oral </w:t>
      </w:r>
      <w:proofErr w:type="spellStart"/>
      <w:r w:rsidRPr="00092F84">
        <w:rPr>
          <w:rFonts w:ascii="Book Antiqua" w:eastAsia="等线" w:hAnsi="Book Antiqua" w:cs="Times New Roman"/>
          <w:i/>
          <w:sz w:val="24"/>
          <w:szCs w:val="24"/>
        </w:rPr>
        <w:t>Pathol</w:t>
      </w:r>
      <w:proofErr w:type="spellEnd"/>
      <w:r w:rsidRPr="00092F84">
        <w:rPr>
          <w:rFonts w:ascii="Book Antiqua" w:eastAsia="等线" w:hAnsi="Book Antiqua" w:cs="Times New Roman"/>
          <w:i/>
          <w:sz w:val="24"/>
          <w:szCs w:val="24"/>
        </w:rPr>
        <w:t xml:space="preserve"> Oral </w:t>
      </w:r>
      <w:proofErr w:type="spellStart"/>
      <w:r w:rsidRPr="00092F84">
        <w:rPr>
          <w:rFonts w:ascii="Book Antiqua" w:eastAsia="等线" w:hAnsi="Book Antiqua" w:cs="Times New Roman"/>
          <w:i/>
          <w:sz w:val="24"/>
          <w:szCs w:val="24"/>
        </w:rPr>
        <w:t>Radiol</w:t>
      </w:r>
      <w:proofErr w:type="spellEnd"/>
      <w:r w:rsidRPr="00092F84">
        <w:rPr>
          <w:rFonts w:ascii="Book Antiqua" w:eastAsia="等线" w:hAnsi="Book Antiqua" w:cs="Times New Roman"/>
          <w:sz w:val="24"/>
          <w:szCs w:val="24"/>
        </w:rPr>
        <w:t xml:space="preserve"> 2012; </w:t>
      </w:r>
      <w:r w:rsidRPr="00092F84">
        <w:rPr>
          <w:rFonts w:ascii="Book Antiqua" w:eastAsia="等线" w:hAnsi="Book Antiqua" w:cs="Times New Roman"/>
          <w:b/>
          <w:sz w:val="24"/>
          <w:szCs w:val="24"/>
        </w:rPr>
        <w:t>114</w:t>
      </w:r>
      <w:r w:rsidRPr="00092F84">
        <w:rPr>
          <w:rFonts w:ascii="Book Antiqua" w:eastAsia="等线" w:hAnsi="Book Antiqua" w:cs="Times New Roman"/>
          <w:sz w:val="24"/>
          <w:szCs w:val="24"/>
        </w:rPr>
        <w:t>: 624-629 [PMID: 22981091 DOI: 10.1016/j.oooo.2012.05.013]</w:t>
      </w:r>
    </w:p>
    <w:p w14:paraId="5C87305B" w14:textId="77777777" w:rsidR="00412B66" w:rsidRPr="00092F84" w:rsidRDefault="00412B66" w:rsidP="00412B66">
      <w:pPr>
        <w:spacing w:line="360" w:lineRule="auto"/>
        <w:rPr>
          <w:rFonts w:ascii="Book Antiqua" w:eastAsia="等线" w:hAnsi="Book Antiqua" w:cs="Times New Roman"/>
          <w:sz w:val="24"/>
          <w:szCs w:val="24"/>
        </w:rPr>
      </w:pPr>
      <w:proofErr w:type="gramStart"/>
      <w:r w:rsidRPr="00092F84">
        <w:rPr>
          <w:rFonts w:ascii="Book Antiqua" w:eastAsia="等线" w:hAnsi="Book Antiqua" w:cs="Times New Roman"/>
          <w:sz w:val="24"/>
          <w:szCs w:val="24"/>
        </w:rPr>
        <w:t xml:space="preserve">20 </w:t>
      </w:r>
      <w:r w:rsidRPr="00092F84">
        <w:rPr>
          <w:rFonts w:ascii="Book Antiqua" w:eastAsia="等线" w:hAnsi="Book Antiqua" w:cs="Times New Roman"/>
          <w:b/>
          <w:sz w:val="24"/>
          <w:szCs w:val="24"/>
        </w:rPr>
        <w:t>Yang LQ</w:t>
      </w:r>
      <w:r w:rsidRPr="00092F84">
        <w:rPr>
          <w:rFonts w:ascii="Book Antiqua" w:eastAsia="等线" w:hAnsi="Book Antiqua" w:cs="Times New Roman"/>
          <w:sz w:val="24"/>
          <w:szCs w:val="24"/>
        </w:rPr>
        <w:t>, Zhang Y, Sun HF. Investigation on ERCC5 genetic polymorphisms and the development of gastric cancer in a Chinese population.</w:t>
      </w:r>
      <w:proofErr w:type="gramEnd"/>
      <w:r w:rsidRPr="00092F84">
        <w:rPr>
          <w:rFonts w:ascii="Book Antiqua" w:eastAsia="等线" w:hAnsi="Book Antiqua" w:cs="Times New Roman"/>
          <w:sz w:val="24"/>
          <w:szCs w:val="24"/>
        </w:rPr>
        <w:t xml:space="preserve"> </w:t>
      </w:r>
      <w:r w:rsidRPr="00092F84">
        <w:rPr>
          <w:rFonts w:ascii="Book Antiqua" w:eastAsia="等线" w:hAnsi="Book Antiqua" w:cs="Times New Roman"/>
          <w:i/>
          <w:sz w:val="24"/>
          <w:szCs w:val="24"/>
        </w:rPr>
        <w:t xml:space="preserve">Genet </w:t>
      </w:r>
      <w:proofErr w:type="spellStart"/>
      <w:r w:rsidRPr="00092F84">
        <w:rPr>
          <w:rFonts w:ascii="Book Antiqua" w:eastAsia="等线" w:hAnsi="Book Antiqua" w:cs="Times New Roman"/>
          <w:i/>
          <w:sz w:val="24"/>
          <w:szCs w:val="24"/>
        </w:rPr>
        <w:t>Mol</w:t>
      </w:r>
      <w:proofErr w:type="spellEnd"/>
      <w:r w:rsidRPr="00092F84">
        <w:rPr>
          <w:rFonts w:ascii="Book Antiqua" w:eastAsia="等线" w:hAnsi="Book Antiqua" w:cs="Times New Roman"/>
          <w:i/>
          <w:sz w:val="24"/>
          <w:szCs w:val="24"/>
        </w:rPr>
        <w:t xml:space="preserve"> Res</w:t>
      </w:r>
      <w:r w:rsidRPr="00092F84">
        <w:rPr>
          <w:rFonts w:ascii="Book Antiqua" w:eastAsia="等线" w:hAnsi="Book Antiqua" w:cs="Times New Roman"/>
          <w:sz w:val="24"/>
          <w:szCs w:val="24"/>
        </w:rPr>
        <w:t xml:space="preserve"> 2016; </w:t>
      </w:r>
      <w:r w:rsidRPr="00092F84">
        <w:rPr>
          <w:rFonts w:ascii="Book Antiqua" w:eastAsia="等线" w:hAnsi="Book Antiqua" w:cs="Times New Roman"/>
          <w:b/>
          <w:sz w:val="24"/>
          <w:szCs w:val="24"/>
        </w:rPr>
        <w:t>15</w:t>
      </w:r>
      <w:r w:rsidRPr="00092F84">
        <w:rPr>
          <w:rFonts w:ascii="Book Antiqua" w:eastAsia="等线" w:hAnsi="Book Antiqua" w:cs="Times New Roman"/>
          <w:sz w:val="24"/>
          <w:szCs w:val="24"/>
        </w:rPr>
        <w:t xml:space="preserve"> [PMID: </w:t>
      </w:r>
      <w:bookmarkStart w:id="52" w:name="OLE_LINK54"/>
      <w:r w:rsidRPr="00092F84">
        <w:rPr>
          <w:rFonts w:ascii="Book Antiqua" w:eastAsia="等线" w:hAnsi="Book Antiqua" w:cs="Times New Roman"/>
          <w:sz w:val="24"/>
          <w:szCs w:val="24"/>
        </w:rPr>
        <w:t>27706622</w:t>
      </w:r>
      <w:bookmarkEnd w:id="52"/>
      <w:r w:rsidRPr="00092F84">
        <w:rPr>
          <w:rFonts w:ascii="Book Antiqua" w:eastAsia="等线" w:hAnsi="Book Antiqua" w:cs="Times New Roman"/>
          <w:sz w:val="24"/>
          <w:szCs w:val="24"/>
        </w:rPr>
        <w:t xml:space="preserve"> DOI: 10.4238/gmr.15038364]</w:t>
      </w:r>
    </w:p>
    <w:p w14:paraId="4956ED7F"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21 </w:t>
      </w:r>
      <w:r w:rsidRPr="00092F84">
        <w:rPr>
          <w:rFonts w:ascii="Book Antiqua" w:eastAsia="等线" w:hAnsi="Book Antiqua" w:cs="Times New Roman"/>
          <w:b/>
          <w:sz w:val="24"/>
          <w:szCs w:val="24"/>
        </w:rPr>
        <w:t>Lu JJ</w:t>
      </w:r>
      <w:r w:rsidRPr="00092F84">
        <w:rPr>
          <w:rFonts w:ascii="Book Antiqua" w:eastAsia="等线" w:hAnsi="Book Antiqua" w:cs="Times New Roman"/>
          <w:sz w:val="24"/>
          <w:szCs w:val="24"/>
        </w:rPr>
        <w:t xml:space="preserve">, Zhang HQ, Mai P, Ma X, Chen X, Yang YX, Zhang LP. </w:t>
      </w:r>
      <w:proofErr w:type="gramStart"/>
      <w:r w:rsidRPr="00092F84">
        <w:rPr>
          <w:rFonts w:ascii="Book Antiqua" w:eastAsia="等线" w:hAnsi="Book Antiqua" w:cs="Times New Roman"/>
          <w:sz w:val="24"/>
          <w:szCs w:val="24"/>
        </w:rPr>
        <w:t>Lack of association between ERCC5 gene polymorphisms and gastric cancer risk in a Chinese population.</w:t>
      </w:r>
      <w:proofErr w:type="gramEnd"/>
      <w:r w:rsidRPr="00092F84">
        <w:rPr>
          <w:rFonts w:ascii="Book Antiqua" w:eastAsia="等线" w:hAnsi="Book Antiqua" w:cs="Times New Roman"/>
          <w:sz w:val="24"/>
          <w:szCs w:val="24"/>
        </w:rPr>
        <w:t xml:space="preserve"> </w:t>
      </w:r>
      <w:r w:rsidRPr="00092F84">
        <w:rPr>
          <w:rFonts w:ascii="Book Antiqua" w:eastAsia="等线" w:hAnsi="Book Antiqua" w:cs="Times New Roman"/>
          <w:i/>
          <w:sz w:val="24"/>
          <w:szCs w:val="24"/>
        </w:rPr>
        <w:t xml:space="preserve">Genet </w:t>
      </w:r>
      <w:proofErr w:type="spellStart"/>
      <w:r w:rsidRPr="00092F84">
        <w:rPr>
          <w:rFonts w:ascii="Book Antiqua" w:eastAsia="等线" w:hAnsi="Book Antiqua" w:cs="Times New Roman"/>
          <w:i/>
          <w:sz w:val="24"/>
          <w:szCs w:val="24"/>
        </w:rPr>
        <w:t>Mol</w:t>
      </w:r>
      <w:proofErr w:type="spellEnd"/>
      <w:r w:rsidRPr="00092F84">
        <w:rPr>
          <w:rFonts w:ascii="Book Antiqua" w:eastAsia="等线" w:hAnsi="Book Antiqua" w:cs="Times New Roman"/>
          <w:i/>
          <w:sz w:val="24"/>
          <w:szCs w:val="24"/>
        </w:rPr>
        <w:t xml:space="preserve"> Res</w:t>
      </w:r>
      <w:r w:rsidRPr="00092F84">
        <w:rPr>
          <w:rFonts w:ascii="Book Antiqua" w:eastAsia="等线" w:hAnsi="Book Antiqua" w:cs="Times New Roman"/>
          <w:sz w:val="24"/>
          <w:szCs w:val="24"/>
        </w:rPr>
        <w:t xml:space="preserve"> 2016; </w:t>
      </w:r>
      <w:r w:rsidRPr="00092F84">
        <w:rPr>
          <w:rFonts w:ascii="Book Antiqua" w:eastAsia="等线" w:hAnsi="Book Antiqua" w:cs="Times New Roman"/>
          <w:b/>
          <w:sz w:val="24"/>
          <w:szCs w:val="24"/>
        </w:rPr>
        <w:t>15</w:t>
      </w:r>
      <w:r w:rsidRPr="00092F84">
        <w:rPr>
          <w:rFonts w:ascii="Book Antiqua" w:eastAsia="等线" w:hAnsi="Book Antiqua" w:cs="Times New Roman"/>
          <w:sz w:val="24"/>
          <w:szCs w:val="24"/>
        </w:rPr>
        <w:t xml:space="preserve"> [PMID: </w:t>
      </w:r>
      <w:bookmarkStart w:id="53" w:name="OLE_LINK55"/>
      <w:bookmarkStart w:id="54" w:name="OLE_LINK56"/>
      <w:r w:rsidRPr="00092F84">
        <w:rPr>
          <w:rFonts w:ascii="Book Antiqua" w:eastAsia="等线" w:hAnsi="Book Antiqua" w:cs="Times New Roman"/>
          <w:sz w:val="24"/>
          <w:szCs w:val="24"/>
        </w:rPr>
        <w:t>27323158</w:t>
      </w:r>
      <w:bookmarkEnd w:id="53"/>
      <w:bookmarkEnd w:id="54"/>
      <w:r w:rsidRPr="00092F84">
        <w:rPr>
          <w:rFonts w:ascii="Book Antiqua" w:eastAsia="等线" w:hAnsi="Book Antiqua" w:cs="Times New Roman"/>
          <w:sz w:val="24"/>
          <w:szCs w:val="24"/>
        </w:rPr>
        <w:t xml:space="preserve"> DOI: 10.4238/gmr.15027779]</w:t>
      </w:r>
    </w:p>
    <w:p w14:paraId="26E20432"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22 </w:t>
      </w:r>
      <w:proofErr w:type="spellStart"/>
      <w:r w:rsidRPr="00092F84">
        <w:rPr>
          <w:rFonts w:ascii="Book Antiqua" w:eastAsia="等线" w:hAnsi="Book Antiqua" w:cs="Times New Roman"/>
          <w:b/>
          <w:sz w:val="24"/>
          <w:szCs w:val="24"/>
        </w:rPr>
        <w:t>Feng</w:t>
      </w:r>
      <w:proofErr w:type="spellEnd"/>
      <w:r w:rsidRPr="00092F84">
        <w:rPr>
          <w:rFonts w:ascii="Book Antiqua" w:eastAsia="等线" w:hAnsi="Book Antiqua" w:cs="Times New Roman"/>
          <w:b/>
          <w:sz w:val="24"/>
          <w:szCs w:val="24"/>
        </w:rPr>
        <w:t xml:space="preserve"> YB</w:t>
      </w:r>
      <w:r w:rsidRPr="00092F84">
        <w:rPr>
          <w:rFonts w:ascii="Book Antiqua" w:eastAsia="等线" w:hAnsi="Book Antiqua" w:cs="Times New Roman"/>
          <w:sz w:val="24"/>
          <w:szCs w:val="24"/>
        </w:rPr>
        <w:t xml:space="preserve">, Fan DQ, Yu J, </w:t>
      </w:r>
      <w:proofErr w:type="spellStart"/>
      <w:r w:rsidRPr="00092F84">
        <w:rPr>
          <w:rFonts w:ascii="Book Antiqua" w:eastAsia="等线" w:hAnsi="Book Antiqua" w:cs="Times New Roman"/>
          <w:sz w:val="24"/>
          <w:szCs w:val="24"/>
        </w:rPr>
        <w:t>Bie</w:t>
      </w:r>
      <w:proofErr w:type="spellEnd"/>
      <w:r w:rsidRPr="00092F84">
        <w:rPr>
          <w:rFonts w:ascii="Book Antiqua" w:eastAsia="等线" w:hAnsi="Book Antiqua" w:cs="Times New Roman"/>
          <w:sz w:val="24"/>
          <w:szCs w:val="24"/>
        </w:rPr>
        <w:t xml:space="preserve"> YK. </w:t>
      </w:r>
      <w:proofErr w:type="gramStart"/>
      <w:r w:rsidRPr="00092F84">
        <w:rPr>
          <w:rFonts w:ascii="Book Antiqua" w:eastAsia="等线" w:hAnsi="Book Antiqua" w:cs="Times New Roman"/>
          <w:sz w:val="24"/>
          <w:szCs w:val="24"/>
        </w:rPr>
        <w:t>Association between XPG gene polymorphisms and development of gastric cancer risk in a Chinese population.</w:t>
      </w:r>
      <w:proofErr w:type="gramEnd"/>
      <w:r w:rsidRPr="00092F84">
        <w:rPr>
          <w:rFonts w:ascii="Book Antiqua" w:eastAsia="等线" w:hAnsi="Book Antiqua" w:cs="Times New Roman"/>
          <w:sz w:val="24"/>
          <w:szCs w:val="24"/>
        </w:rPr>
        <w:t xml:space="preserve"> </w:t>
      </w:r>
      <w:r w:rsidRPr="00092F84">
        <w:rPr>
          <w:rFonts w:ascii="Book Antiqua" w:eastAsia="等线" w:hAnsi="Book Antiqua" w:cs="Times New Roman"/>
          <w:i/>
          <w:sz w:val="24"/>
          <w:szCs w:val="24"/>
        </w:rPr>
        <w:t xml:space="preserve">Genet </w:t>
      </w:r>
      <w:proofErr w:type="spellStart"/>
      <w:r w:rsidRPr="00092F84">
        <w:rPr>
          <w:rFonts w:ascii="Book Antiqua" w:eastAsia="等线" w:hAnsi="Book Antiqua" w:cs="Times New Roman"/>
          <w:i/>
          <w:sz w:val="24"/>
          <w:szCs w:val="24"/>
        </w:rPr>
        <w:t>Mol</w:t>
      </w:r>
      <w:proofErr w:type="spellEnd"/>
      <w:r w:rsidRPr="00092F84">
        <w:rPr>
          <w:rFonts w:ascii="Book Antiqua" w:eastAsia="等线" w:hAnsi="Book Antiqua" w:cs="Times New Roman"/>
          <w:i/>
          <w:sz w:val="24"/>
          <w:szCs w:val="24"/>
        </w:rPr>
        <w:t xml:space="preserve"> Res</w:t>
      </w:r>
      <w:r w:rsidRPr="00092F84">
        <w:rPr>
          <w:rFonts w:ascii="Book Antiqua" w:eastAsia="等线" w:hAnsi="Book Antiqua" w:cs="Times New Roman"/>
          <w:sz w:val="24"/>
          <w:szCs w:val="24"/>
        </w:rPr>
        <w:t xml:space="preserve"> 2016; </w:t>
      </w:r>
      <w:r w:rsidRPr="00092F84">
        <w:rPr>
          <w:rFonts w:ascii="Book Antiqua" w:eastAsia="等线" w:hAnsi="Book Antiqua" w:cs="Times New Roman"/>
          <w:b/>
          <w:sz w:val="24"/>
          <w:szCs w:val="24"/>
        </w:rPr>
        <w:t>15</w:t>
      </w:r>
      <w:r w:rsidRPr="00092F84">
        <w:rPr>
          <w:rFonts w:ascii="Book Antiqua" w:eastAsia="等线" w:hAnsi="Book Antiqua" w:cs="Times New Roman"/>
          <w:sz w:val="24"/>
          <w:szCs w:val="24"/>
        </w:rPr>
        <w:t xml:space="preserve"> [PMID: </w:t>
      </w:r>
      <w:bookmarkStart w:id="55" w:name="OLE_LINK57"/>
      <w:bookmarkStart w:id="56" w:name="OLE_LINK58"/>
      <w:r w:rsidRPr="00092F84">
        <w:rPr>
          <w:rFonts w:ascii="Book Antiqua" w:eastAsia="等线" w:hAnsi="Book Antiqua" w:cs="Times New Roman"/>
          <w:sz w:val="24"/>
          <w:szCs w:val="24"/>
        </w:rPr>
        <w:t>27323165</w:t>
      </w:r>
      <w:bookmarkEnd w:id="55"/>
      <w:bookmarkEnd w:id="56"/>
      <w:r w:rsidRPr="00092F84">
        <w:rPr>
          <w:rFonts w:ascii="Book Antiqua" w:eastAsia="等线" w:hAnsi="Book Antiqua" w:cs="Times New Roman"/>
          <w:sz w:val="24"/>
          <w:szCs w:val="24"/>
        </w:rPr>
        <w:t xml:space="preserve"> DOI: 10.4238/gmr.15027877]</w:t>
      </w:r>
    </w:p>
    <w:p w14:paraId="47C7AA96"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23 </w:t>
      </w:r>
      <w:r w:rsidRPr="00092F84">
        <w:rPr>
          <w:rFonts w:ascii="Book Antiqua" w:eastAsia="等线" w:hAnsi="Book Antiqua" w:cs="Times New Roman"/>
          <w:b/>
          <w:sz w:val="24"/>
          <w:szCs w:val="24"/>
        </w:rPr>
        <w:t>Yang WG</w:t>
      </w:r>
      <w:r w:rsidRPr="00092F84">
        <w:rPr>
          <w:rFonts w:ascii="Book Antiqua" w:eastAsia="等线" w:hAnsi="Book Antiqua" w:cs="Times New Roman"/>
          <w:sz w:val="24"/>
          <w:szCs w:val="24"/>
        </w:rPr>
        <w:t xml:space="preserve">, Zhang SF, Chen JW, Li L, Wang WP, Zhang XF. SNPs of excision repair cross complementing group 5 and gastric cancer risk in Chinese populations. </w:t>
      </w:r>
      <w:r w:rsidRPr="00092F84">
        <w:rPr>
          <w:rFonts w:ascii="Book Antiqua" w:eastAsia="等线" w:hAnsi="Book Antiqua" w:cs="Times New Roman"/>
          <w:i/>
          <w:sz w:val="24"/>
          <w:szCs w:val="24"/>
        </w:rPr>
        <w:t xml:space="preserve">Asian Pac J Cancer </w:t>
      </w:r>
      <w:proofErr w:type="spellStart"/>
      <w:r w:rsidRPr="00092F84">
        <w:rPr>
          <w:rFonts w:ascii="Book Antiqua" w:eastAsia="等线" w:hAnsi="Book Antiqua" w:cs="Times New Roman"/>
          <w:i/>
          <w:sz w:val="24"/>
          <w:szCs w:val="24"/>
        </w:rPr>
        <w:t>Prev</w:t>
      </w:r>
      <w:proofErr w:type="spellEnd"/>
      <w:r w:rsidRPr="00092F84">
        <w:rPr>
          <w:rFonts w:ascii="Book Antiqua" w:eastAsia="等线" w:hAnsi="Book Antiqua" w:cs="Times New Roman"/>
          <w:sz w:val="24"/>
          <w:szCs w:val="24"/>
        </w:rPr>
        <w:t xml:space="preserve"> 2012; </w:t>
      </w:r>
      <w:r w:rsidRPr="00092F84">
        <w:rPr>
          <w:rFonts w:ascii="Book Antiqua" w:eastAsia="等线" w:hAnsi="Book Antiqua" w:cs="Times New Roman"/>
          <w:b/>
          <w:sz w:val="24"/>
          <w:szCs w:val="24"/>
        </w:rPr>
        <w:t>13</w:t>
      </w:r>
      <w:r w:rsidRPr="00092F84">
        <w:rPr>
          <w:rFonts w:ascii="Book Antiqua" w:eastAsia="等线" w:hAnsi="Book Antiqua" w:cs="Times New Roman"/>
          <w:sz w:val="24"/>
          <w:szCs w:val="24"/>
        </w:rPr>
        <w:t>: 6269-6272 [PMID: 23464443 DOI: 10.7314/APJCP.2012.13.12.6269]</w:t>
      </w:r>
    </w:p>
    <w:p w14:paraId="51E80DB7"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24 </w:t>
      </w:r>
      <w:r w:rsidRPr="00092F84">
        <w:rPr>
          <w:rFonts w:ascii="Book Antiqua" w:eastAsia="等线" w:hAnsi="Book Antiqua" w:cs="Times New Roman"/>
          <w:b/>
          <w:sz w:val="24"/>
          <w:szCs w:val="24"/>
        </w:rPr>
        <w:t>Chen YZ</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Guo</w:t>
      </w:r>
      <w:proofErr w:type="spellEnd"/>
      <w:r w:rsidRPr="00092F84">
        <w:rPr>
          <w:rFonts w:ascii="Book Antiqua" w:eastAsia="等线" w:hAnsi="Book Antiqua" w:cs="Times New Roman"/>
          <w:sz w:val="24"/>
          <w:szCs w:val="24"/>
        </w:rPr>
        <w:t xml:space="preserve"> F, Sun HW, Kong HR, Dai SJ, Huang SH, Zhu WW, Yang WJ, Zhou MT. Association between XPG polymorphisms and stomach cancer susceptibility in a Chinese population. </w:t>
      </w:r>
      <w:r w:rsidRPr="00092F84">
        <w:rPr>
          <w:rFonts w:ascii="Book Antiqua" w:eastAsia="等线" w:hAnsi="Book Antiqua" w:cs="Times New Roman"/>
          <w:i/>
          <w:sz w:val="24"/>
          <w:szCs w:val="24"/>
        </w:rPr>
        <w:t xml:space="preserve">J Cell </w:t>
      </w:r>
      <w:proofErr w:type="spellStart"/>
      <w:r w:rsidRPr="00092F84">
        <w:rPr>
          <w:rFonts w:ascii="Book Antiqua" w:eastAsia="等线" w:hAnsi="Book Antiqua" w:cs="Times New Roman"/>
          <w:i/>
          <w:sz w:val="24"/>
          <w:szCs w:val="24"/>
        </w:rPr>
        <w:t>Mol</w:t>
      </w:r>
      <w:proofErr w:type="spellEnd"/>
      <w:r w:rsidRPr="00092F84">
        <w:rPr>
          <w:rFonts w:ascii="Book Antiqua" w:eastAsia="等线" w:hAnsi="Book Antiqua" w:cs="Times New Roman"/>
          <w:i/>
          <w:sz w:val="24"/>
          <w:szCs w:val="24"/>
        </w:rPr>
        <w:t xml:space="preserve"> Med</w:t>
      </w:r>
      <w:r w:rsidRPr="00092F84">
        <w:rPr>
          <w:rFonts w:ascii="Book Antiqua" w:eastAsia="等线" w:hAnsi="Book Antiqua" w:cs="Times New Roman"/>
          <w:sz w:val="24"/>
          <w:szCs w:val="24"/>
        </w:rPr>
        <w:t xml:space="preserve"> 2016; </w:t>
      </w:r>
      <w:r w:rsidRPr="00092F84">
        <w:rPr>
          <w:rFonts w:ascii="Book Antiqua" w:eastAsia="等线" w:hAnsi="Book Antiqua" w:cs="Times New Roman"/>
          <w:b/>
          <w:sz w:val="24"/>
          <w:szCs w:val="24"/>
        </w:rPr>
        <w:t>20</w:t>
      </w:r>
      <w:r w:rsidRPr="00092F84">
        <w:rPr>
          <w:rFonts w:ascii="Book Antiqua" w:eastAsia="等线" w:hAnsi="Book Antiqua" w:cs="Times New Roman"/>
          <w:sz w:val="24"/>
          <w:szCs w:val="24"/>
        </w:rPr>
        <w:t>: 903-908 [PMID: 26820236 DOI: 10.1111/jcmm.12773]</w:t>
      </w:r>
    </w:p>
    <w:p w14:paraId="4E62FB6C"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25 </w:t>
      </w:r>
      <w:r w:rsidRPr="00092F84">
        <w:rPr>
          <w:rFonts w:ascii="Book Antiqua" w:eastAsia="等线" w:hAnsi="Book Antiqua" w:cs="Times New Roman"/>
          <w:b/>
          <w:sz w:val="24"/>
          <w:szCs w:val="24"/>
        </w:rPr>
        <w:t>Liu J</w:t>
      </w:r>
      <w:r w:rsidRPr="00092F84">
        <w:rPr>
          <w:rFonts w:ascii="Book Antiqua" w:eastAsia="等线" w:hAnsi="Book Antiqua" w:cs="Times New Roman"/>
          <w:sz w:val="24"/>
          <w:szCs w:val="24"/>
        </w:rPr>
        <w:t xml:space="preserve">, Deng N, </w:t>
      </w:r>
      <w:proofErr w:type="spellStart"/>
      <w:r w:rsidRPr="00092F84">
        <w:rPr>
          <w:rFonts w:ascii="Book Antiqua" w:eastAsia="等线" w:hAnsi="Book Antiqua" w:cs="Times New Roman"/>
          <w:sz w:val="24"/>
          <w:szCs w:val="24"/>
        </w:rPr>
        <w:t>Xu</w:t>
      </w:r>
      <w:proofErr w:type="spellEnd"/>
      <w:r w:rsidRPr="00092F84">
        <w:rPr>
          <w:rFonts w:ascii="Book Antiqua" w:eastAsia="等线" w:hAnsi="Book Antiqua" w:cs="Times New Roman"/>
          <w:sz w:val="24"/>
          <w:szCs w:val="24"/>
        </w:rPr>
        <w:t xml:space="preserve"> Q, Sun L, </w:t>
      </w:r>
      <w:proofErr w:type="spellStart"/>
      <w:r w:rsidRPr="00092F84">
        <w:rPr>
          <w:rFonts w:ascii="Book Antiqua" w:eastAsia="等线" w:hAnsi="Book Antiqua" w:cs="Times New Roman"/>
          <w:sz w:val="24"/>
          <w:szCs w:val="24"/>
        </w:rPr>
        <w:t>Tu</w:t>
      </w:r>
      <w:proofErr w:type="spellEnd"/>
      <w:r w:rsidRPr="00092F84">
        <w:rPr>
          <w:rFonts w:ascii="Book Antiqua" w:eastAsia="等线" w:hAnsi="Book Antiqua" w:cs="Times New Roman"/>
          <w:sz w:val="24"/>
          <w:szCs w:val="24"/>
        </w:rPr>
        <w:t xml:space="preserve"> H, Wang Z, Xing C, Yuan Y. Polymorphisms of multiple genes involved in NER pathway predict prognosis of gastric cancer. </w:t>
      </w:r>
      <w:proofErr w:type="spellStart"/>
      <w:r w:rsidRPr="00092F84">
        <w:rPr>
          <w:rFonts w:ascii="Book Antiqua" w:eastAsia="等线" w:hAnsi="Book Antiqua" w:cs="Times New Roman"/>
          <w:i/>
          <w:sz w:val="24"/>
          <w:szCs w:val="24"/>
        </w:rPr>
        <w:t>Oncotarget</w:t>
      </w:r>
      <w:proofErr w:type="spellEnd"/>
      <w:r w:rsidRPr="00092F84">
        <w:rPr>
          <w:rFonts w:ascii="Book Antiqua" w:eastAsia="等线" w:hAnsi="Book Antiqua" w:cs="Times New Roman"/>
          <w:sz w:val="24"/>
          <w:szCs w:val="24"/>
        </w:rPr>
        <w:t xml:space="preserve"> 2016; </w:t>
      </w:r>
      <w:r w:rsidRPr="00092F84">
        <w:rPr>
          <w:rFonts w:ascii="Book Antiqua" w:eastAsia="等线" w:hAnsi="Book Antiqua" w:cs="Times New Roman"/>
          <w:b/>
          <w:sz w:val="24"/>
          <w:szCs w:val="24"/>
        </w:rPr>
        <w:t>7</w:t>
      </w:r>
      <w:r w:rsidRPr="00092F84">
        <w:rPr>
          <w:rFonts w:ascii="Book Antiqua" w:eastAsia="等线" w:hAnsi="Book Antiqua" w:cs="Times New Roman"/>
          <w:sz w:val="24"/>
          <w:szCs w:val="24"/>
        </w:rPr>
        <w:t xml:space="preserve">: 48130-48142 [PMID: 27340861 </w:t>
      </w:r>
      <w:r w:rsidRPr="00092F84">
        <w:rPr>
          <w:rFonts w:ascii="Book Antiqua" w:eastAsia="等线" w:hAnsi="Book Antiqua" w:cs="Times New Roman"/>
          <w:sz w:val="24"/>
          <w:szCs w:val="24"/>
        </w:rPr>
        <w:lastRenderedPageBreak/>
        <w:t>DOI: 10.18632/oncotarget.10173]</w:t>
      </w:r>
    </w:p>
    <w:p w14:paraId="46544530"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26 </w:t>
      </w:r>
      <w:r w:rsidRPr="00092F84">
        <w:rPr>
          <w:rFonts w:ascii="Book Antiqua" w:eastAsia="等线" w:hAnsi="Book Antiqua" w:cs="Times New Roman"/>
          <w:b/>
          <w:sz w:val="24"/>
          <w:szCs w:val="24"/>
        </w:rPr>
        <w:t>Zhang Z</w:t>
      </w:r>
      <w:r w:rsidRPr="00092F84">
        <w:rPr>
          <w:rFonts w:ascii="Book Antiqua" w:eastAsia="等线" w:hAnsi="Book Antiqua" w:cs="Times New Roman"/>
          <w:sz w:val="24"/>
          <w:szCs w:val="24"/>
        </w:rPr>
        <w:t xml:space="preserve">, Yin J, </w:t>
      </w:r>
      <w:proofErr w:type="spellStart"/>
      <w:r w:rsidRPr="00092F84">
        <w:rPr>
          <w:rFonts w:ascii="Book Antiqua" w:eastAsia="等线" w:hAnsi="Book Antiqua" w:cs="Times New Roman"/>
          <w:sz w:val="24"/>
          <w:szCs w:val="24"/>
        </w:rPr>
        <w:t>Xu</w:t>
      </w:r>
      <w:proofErr w:type="spellEnd"/>
      <w:r w:rsidRPr="00092F84">
        <w:rPr>
          <w:rFonts w:ascii="Book Antiqua" w:eastAsia="等线" w:hAnsi="Book Antiqua" w:cs="Times New Roman"/>
          <w:sz w:val="24"/>
          <w:szCs w:val="24"/>
        </w:rPr>
        <w:t xml:space="preserve"> Q, Shi J. Association between the XPG gene rs2094258 polymorphism and risk of gastric cancer. </w:t>
      </w:r>
      <w:r w:rsidRPr="00092F84">
        <w:rPr>
          <w:rFonts w:ascii="Book Antiqua" w:eastAsia="等线" w:hAnsi="Book Antiqua" w:cs="Times New Roman"/>
          <w:i/>
          <w:sz w:val="24"/>
          <w:szCs w:val="24"/>
        </w:rPr>
        <w:t xml:space="preserve">J </w:t>
      </w:r>
      <w:proofErr w:type="spellStart"/>
      <w:r w:rsidRPr="00092F84">
        <w:rPr>
          <w:rFonts w:ascii="Book Antiqua" w:eastAsia="等线" w:hAnsi="Book Antiqua" w:cs="Times New Roman"/>
          <w:i/>
          <w:sz w:val="24"/>
          <w:szCs w:val="24"/>
        </w:rPr>
        <w:t>Clin</w:t>
      </w:r>
      <w:proofErr w:type="spellEnd"/>
      <w:r w:rsidRPr="00092F84">
        <w:rPr>
          <w:rFonts w:ascii="Book Antiqua" w:eastAsia="等线" w:hAnsi="Book Antiqua" w:cs="Times New Roman"/>
          <w:i/>
          <w:sz w:val="24"/>
          <w:szCs w:val="24"/>
        </w:rPr>
        <w:t xml:space="preserve"> Lab Anal</w:t>
      </w:r>
      <w:r w:rsidRPr="00092F84">
        <w:rPr>
          <w:rFonts w:ascii="Book Antiqua" w:eastAsia="等线" w:hAnsi="Book Antiqua" w:cs="Times New Roman"/>
          <w:sz w:val="24"/>
          <w:szCs w:val="24"/>
        </w:rPr>
        <w:t xml:space="preserve"> 2018; </w:t>
      </w:r>
      <w:r w:rsidRPr="00092F84">
        <w:rPr>
          <w:rFonts w:ascii="Book Antiqua" w:eastAsia="等线" w:hAnsi="Book Antiqua" w:cs="Times New Roman"/>
          <w:b/>
          <w:sz w:val="24"/>
          <w:szCs w:val="24"/>
        </w:rPr>
        <w:t>32</w:t>
      </w:r>
      <w:r w:rsidRPr="00092F84">
        <w:rPr>
          <w:rFonts w:ascii="Book Antiqua" w:eastAsia="等线" w:hAnsi="Book Antiqua" w:cs="Times New Roman"/>
          <w:sz w:val="24"/>
          <w:szCs w:val="24"/>
        </w:rPr>
        <w:t>: e22564 [PMID: 29732643 DOI: 10.1002/jcla.22564]</w:t>
      </w:r>
    </w:p>
    <w:p w14:paraId="29EF0BF2"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27 </w:t>
      </w:r>
      <w:r w:rsidRPr="00092F84">
        <w:rPr>
          <w:rFonts w:ascii="Book Antiqua" w:eastAsia="等线" w:hAnsi="Book Antiqua" w:cs="Times New Roman"/>
          <w:b/>
          <w:sz w:val="24"/>
          <w:szCs w:val="24"/>
        </w:rPr>
        <w:t>He J</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Qiu</w:t>
      </w:r>
      <w:proofErr w:type="spellEnd"/>
      <w:r w:rsidRPr="00092F84">
        <w:rPr>
          <w:rFonts w:ascii="Book Antiqua" w:eastAsia="等线" w:hAnsi="Book Antiqua" w:cs="Times New Roman"/>
          <w:sz w:val="24"/>
          <w:szCs w:val="24"/>
        </w:rPr>
        <w:t xml:space="preserve"> LX, Wang MY, </w:t>
      </w:r>
      <w:proofErr w:type="spellStart"/>
      <w:r w:rsidRPr="00092F84">
        <w:rPr>
          <w:rFonts w:ascii="Book Antiqua" w:eastAsia="等线" w:hAnsi="Book Antiqua" w:cs="Times New Roman"/>
          <w:sz w:val="24"/>
          <w:szCs w:val="24"/>
        </w:rPr>
        <w:t>Hua</w:t>
      </w:r>
      <w:proofErr w:type="spellEnd"/>
      <w:r w:rsidRPr="00092F84">
        <w:rPr>
          <w:rFonts w:ascii="Book Antiqua" w:eastAsia="等线" w:hAnsi="Book Antiqua" w:cs="Times New Roman"/>
          <w:sz w:val="24"/>
          <w:szCs w:val="24"/>
        </w:rPr>
        <w:t xml:space="preserve"> RX, Zhang RX, Yu HP, Wang YN, Sun MH, Zhou XY, Yang YJ, Wang JC, Jin L, Wei QY, Li J. Polymorphisms in the XPG gene and risk of gastric cancer in Chinese populations. </w:t>
      </w:r>
      <w:r w:rsidRPr="00092F84">
        <w:rPr>
          <w:rFonts w:ascii="Book Antiqua" w:eastAsia="等线" w:hAnsi="Book Antiqua" w:cs="Times New Roman"/>
          <w:i/>
          <w:sz w:val="24"/>
          <w:szCs w:val="24"/>
        </w:rPr>
        <w:t>Hum Genet</w:t>
      </w:r>
      <w:r w:rsidRPr="00092F84">
        <w:rPr>
          <w:rFonts w:ascii="Book Antiqua" w:eastAsia="等线" w:hAnsi="Book Antiqua" w:cs="Times New Roman"/>
          <w:sz w:val="24"/>
          <w:szCs w:val="24"/>
        </w:rPr>
        <w:t xml:space="preserve"> 2012; </w:t>
      </w:r>
      <w:r w:rsidRPr="00092F84">
        <w:rPr>
          <w:rFonts w:ascii="Book Antiqua" w:eastAsia="等线" w:hAnsi="Book Antiqua" w:cs="Times New Roman"/>
          <w:b/>
          <w:sz w:val="24"/>
          <w:szCs w:val="24"/>
        </w:rPr>
        <w:t>131</w:t>
      </w:r>
      <w:r w:rsidRPr="00092F84">
        <w:rPr>
          <w:rFonts w:ascii="Book Antiqua" w:eastAsia="等线" w:hAnsi="Book Antiqua" w:cs="Times New Roman"/>
          <w:sz w:val="24"/>
          <w:szCs w:val="24"/>
        </w:rPr>
        <w:t>: 1235-1244 [PMID: 22371296 DOI: 10.1007/s00439-012-1152-8]</w:t>
      </w:r>
    </w:p>
    <w:p w14:paraId="52A9FDA8"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28 </w:t>
      </w:r>
      <w:proofErr w:type="spellStart"/>
      <w:r w:rsidRPr="00092F84">
        <w:rPr>
          <w:rFonts w:ascii="Book Antiqua" w:eastAsia="等线" w:hAnsi="Book Antiqua" w:cs="Times New Roman"/>
          <w:b/>
          <w:sz w:val="24"/>
          <w:szCs w:val="24"/>
        </w:rPr>
        <w:t>Hua</w:t>
      </w:r>
      <w:proofErr w:type="spellEnd"/>
      <w:r w:rsidRPr="00092F84">
        <w:rPr>
          <w:rFonts w:ascii="Book Antiqua" w:eastAsia="等线" w:hAnsi="Book Antiqua" w:cs="Times New Roman"/>
          <w:b/>
          <w:sz w:val="24"/>
          <w:szCs w:val="24"/>
        </w:rPr>
        <w:t xml:space="preserve"> RX</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Zhuo</w:t>
      </w:r>
      <w:proofErr w:type="spellEnd"/>
      <w:r w:rsidRPr="00092F84">
        <w:rPr>
          <w:rFonts w:ascii="Book Antiqua" w:eastAsia="等线" w:hAnsi="Book Antiqua" w:cs="Times New Roman"/>
          <w:sz w:val="24"/>
          <w:szCs w:val="24"/>
        </w:rPr>
        <w:t xml:space="preserve"> ZJ, Zhu J, Jiang DH, </w:t>
      </w:r>
      <w:proofErr w:type="spellStart"/>
      <w:r w:rsidRPr="00092F84">
        <w:rPr>
          <w:rFonts w:ascii="Book Antiqua" w:eastAsia="等线" w:hAnsi="Book Antiqua" w:cs="Times New Roman"/>
          <w:sz w:val="24"/>
          <w:szCs w:val="24"/>
        </w:rPr>
        <w:t>Xue</w:t>
      </w:r>
      <w:proofErr w:type="spellEnd"/>
      <w:r w:rsidRPr="00092F84">
        <w:rPr>
          <w:rFonts w:ascii="Book Antiqua" w:eastAsia="等线" w:hAnsi="Book Antiqua" w:cs="Times New Roman"/>
          <w:sz w:val="24"/>
          <w:szCs w:val="24"/>
        </w:rPr>
        <w:t xml:space="preserve"> WQ, Zhang SD, Zhang JB, Li XZ, Zhang PF, </w:t>
      </w:r>
      <w:proofErr w:type="spellStart"/>
      <w:r w:rsidRPr="00092F84">
        <w:rPr>
          <w:rFonts w:ascii="Book Antiqua" w:eastAsia="等线" w:hAnsi="Book Antiqua" w:cs="Times New Roman"/>
          <w:sz w:val="24"/>
          <w:szCs w:val="24"/>
        </w:rPr>
        <w:t>Jia</w:t>
      </w:r>
      <w:proofErr w:type="spellEnd"/>
      <w:r w:rsidRPr="00092F84">
        <w:rPr>
          <w:rFonts w:ascii="Book Antiqua" w:eastAsia="等线" w:hAnsi="Book Antiqua" w:cs="Times New Roman"/>
          <w:sz w:val="24"/>
          <w:szCs w:val="24"/>
        </w:rPr>
        <w:t xml:space="preserve"> WH, </w:t>
      </w:r>
      <w:proofErr w:type="spellStart"/>
      <w:r w:rsidRPr="00092F84">
        <w:rPr>
          <w:rFonts w:ascii="Book Antiqua" w:eastAsia="等线" w:hAnsi="Book Antiqua" w:cs="Times New Roman"/>
          <w:sz w:val="24"/>
          <w:szCs w:val="24"/>
        </w:rPr>
        <w:t>Shen</w:t>
      </w:r>
      <w:proofErr w:type="spellEnd"/>
      <w:r w:rsidRPr="00092F84">
        <w:rPr>
          <w:rFonts w:ascii="Book Antiqua" w:eastAsia="等线" w:hAnsi="Book Antiqua" w:cs="Times New Roman"/>
          <w:sz w:val="24"/>
          <w:szCs w:val="24"/>
        </w:rPr>
        <w:t xml:space="preserve"> GP, He J. Association between genetic variants in the XPG gene and gastric cancer risk in a Southern Chinese population. </w:t>
      </w:r>
      <w:r w:rsidRPr="00092F84">
        <w:rPr>
          <w:rFonts w:ascii="Book Antiqua" w:eastAsia="等线" w:hAnsi="Book Antiqua" w:cs="Times New Roman"/>
          <w:i/>
          <w:sz w:val="24"/>
          <w:szCs w:val="24"/>
        </w:rPr>
        <w:t>Aging (Albany NY)</w:t>
      </w:r>
      <w:r w:rsidRPr="00092F84">
        <w:rPr>
          <w:rFonts w:ascii="Book Antiqua" w:eastAsia="等线" w:hAnsi="Book Antiqua" w:cs="Times New Roman"/>
          <w:sz w:val="24"/>
          <w:szCs w:val="24"/>
        </w:rPr>
        <w:t xml:space="preserve"> 2016; </w:t>
      </w:r>
      <w:r w:rsidRPr="00092F84">
        <w:rPr>
          <w:rFonts w:ascii="Book Antiqua" w:eastAsia="等线" w:hAnsi="Book Antiqua" w:cs="Times New Roman"/>
          <w:b/>
          <w:sz w:val="24"/>
          <w:szCs w:val="24"/>
        </w:rPr>
        <w:t>8</w:t>
      </w:r>
      <w:r w:rsidRPr="00092F84">
        <w:rPr>
          <w:rFonts w:ascii="Book Antiqua" w:eastAsia="等线" w:hAnsi="Book Antiqua" w:cs="Times New Roman"/>
          <w:sz w:val="24"/>
          <w:szCs w:val="24"/>
        </w:rPr>
        <w:t>: 3311-3320 [PMID: 27929383 DOI: 10.18632/aging.101119]</w:t>
      </w:r>
    </w:p>
    <w:p w14:paraId="5E74FF74"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29 </w:t>
      </w:r>
      <w:r w:rsidRPr="00092F84">
        <w:rPr>
          <w:rFonts w:ascii="Book Antiqua" w:eastAsia="等线" w:hAnsi="Book Antiqua" w:cs="Times New Roman"/>
          <w:b/>
          <w:sz w:val="24"/>
          <w:szCs w:val="24"/>
        </w:rPr>
        <w:t>Han C</w:t>
      </w:r>
      <w:r w:rsidRPr="00092F84">
        <w:rPr>
          <w:rFonts w:ascii="Book Antiqua" w:eastAsia="等线" w:hAnsi="Book Antiqua" w:cs="Times New Roman"/>
          <w:sz w:val="24"/>
          <w:szCs w:val="24"/>
        </w:rPr>
        <w:t xml:space="preserve">, Huang X, </w:t>
      </w:r>
      <w:proofErr w:type="spellStart"/>
      <w:r w:rsidRPr="00092F84">
        <w:rPr>
          <w:rFonts w:ascii="Book Antiqua" w:eastAsia="等线" w:hAnsi="Book Antiqua" w:cs="Times New Roman"/>
          <w:sz w:val="24"/>
          <w:szCs w:val="24"/>
        </w:rPr>
        <w:t>Hua</w:t>
      </w:r>
      <w:proofErr w:type="spellEnd"/>
      <w:r w:rsidRPr="00092F84">
        <w:rPr>
          <w:rFonts w:ascii="Book Antiqua" w:eastAsia="等线" w:hAnsi="Book Antiqua" w:cs="Times New Roman"/>
          <w:sz w:val="24"/>
          <w:szCs w:val="24"/>
        </w:rPr>
        <w:t xml:space="preserve"> R, Song S, </w:t>
      </w:r>
      <w:proofErr w:type="spellStart"/>
      <w:r w:rsidRPr="00092F84">
        <w:rPr>
          <w:rFonts w:ascii="Book Antiqua" w:eastAsia="等线" w:hAnsi="Book Antiqua" w:cs="Times New Roman"/>
          <w:sz w:val="24"/>
          <w:szCs w:val="24"/>
        </w:rPr>
        <w:t>Lyu</w:t>
      </w:r>
      <w:proofErr w:type="spellEnd"/>
      <w:r w:rsidRPr="00092F84">
        <w:rPr>
          <w:rFonts w:ascii="Book Antiqua" w:eastAsia="等线" w:hAnsi="Book Antiqua" w:cs="Times New Roman"/>
          <w:sz w:val="24"/>
          <w:szCs w:val="24"/>
        </w:rPr>
        <w:t xml:space="preserve"> L, Ta N, Zhu J, Zhang P. The association between XPG polymorphisms and cancer susceptibility: Evidence from observational studies. </w:t>
      </w:r>
      <w:r w:rsidRPr="00092F84">
        <w:rPr>
          <w:rFonts w:ascii="Book Antiqua" w:eastAsia="等线" w:hAnsi="Book Antiqua" w:cs="Times New Roman"/>
          <w:i/>
          <w:sz w:val="24"/>
          <w:szCs w:val="24"/>
        </w:rPr>
        <w:t>Medicine (Baltimore)</w:t>
      </w:r>
      <w:r w:rsidRPr="00092F84">
        <w:rPr>
          <w:rFonts w:ascii="Book Antiqua" w:eastAsia="等线" w:hAnsi="Book Antiqua" w:cs="Times New Roman"/>
          <w:sz w:val="24"/>
          <w:szCs w:val="24"/>
        </w:rPr>
        <w:t xml:space="preserve"> 2017; </w:t>
      </w:r>
      <w:r w:rsidRPr="00092F84">
        <w:rPr>
          <w:rFonts w:ascii="Book Antiqua" w:eastAsia="等线" w:hAnsi="Book Antiqua" w:cs="Times New Roman"/>
          <w:b/>
          <w:sz w:val="24"/>
          <w:szCs w:val="24"/>
        </w:rPr>
        <w:t>96</w:t>
      </w:r>
      <w:r w:rsidRPr="00092F84">
        <w:rPr>
          <w:rFonts w:ascii="Book Antiqua" w:eastAsia="等线" w:hAnsi="Book Antiqua" w:cs="Times New Roman"/>
          <w:sz w:val="24"/>
          <w:szCs w:val="24"/>
        </w:rPr>
        <w:t>: e7467 [PMID: 28796034 DOI: 10.1097/MD.0000000000007467]</w:t>
      </w:r>
    </w:p>
    <w:p w14:paraId="4978F4C9" w14:textId="77777777" w:rsidR="00412B66" w:rsidRPr="00092F84" w:rsidRDefault="00412B66" w:rsidP="00412B66">
      <w:pPr>
        <w:spacing w:line="360" w:lineRule="auto"/>
        <w:rPr>
          <w:rFonts w:ascii="Book Antiqua" w:eastAsia="等线" w:hAnsi="Book Antiqua" w:cs="Times New Roman"/>
          <w:sz w:val="24"/>
          <w:szCs w:val="24"/>
        </w:rPr>
      </w:pPr>
      <w:proofErr w:type="gramStart"/>
      <w:r w:rsidRPr="00092F84">
        <w:rPr>
          <w:rFonts w:ascii="Book Antiqua" w:eastAsia="等线" w:hAnsi="Book Antiqua" w:cs="Times New Roman"/>
          <w:sz w:val="24"/>
          <w:szCs w:val="24"/>
        </w:rPr>
        <w:t xml:space="preserve">30 </w:t>
      </w:r>
      <w:proofErr w:type="spellStart"/>
      <w:r w:rsidRPr="00092F84">
        <w:rPr>
          <w:rFonts w:ascii="Book Antiqua" w:eastAsia="等线" w:hAnsi="Book Antiqua" w:cs="Times New Roman"/>
          <w:b/>
          <w:sz w:val="24"/>
          <w:szCs w:val="24"/>
        </w:rPr>
        <w:t>Schärer</w:t>
      </w:r>
      <w:proofErr w:type="spellEnd"/>
      <w:r w:rsidRPr="00092F84">
        <w:rPr>
          <w:rFonts w:ascii="Book Antiqua" w:eastAsia="等线" w:hAnsi="Book Antiqua" w:cs="Times New Roman"/>
          <w:b/>
          <w:sz w:val="24"/>
          <w:szCs w:val="24"/>
        </w:rPr>
        <w:t xml:space="preserve"> OD</w:t>
      </w:r>
      <w:r w:rsidRPr="00092F84">
        <w:rPr>
          <w:rFonts w:ascii="Book Antiqua" w:eastAsia="等线" w:hAnsi="Book Antiqua" w:cs="Times New Roman"/>
          <w:sz w:val="24"/>
          <w:szCs w:val="24"/>
        </w:rPr>
        <w:t>.</w:t>
      </w:r>
      <w:proofErr w:type="gramEnd"/>
      <w:r w:rsidRPr="00092F84">
        <w:rPr>
          <w:rFonts w:ascii="Book Antiqua" w:eastAsia="等线" w:hAnsi="Book Antiqua" w:cs="Times New Roman"/>
          <w:sz w:val="24"/>
          <w:szCs w:val="24"/>
        </w:rPr>
        <w:t xml:space="preserve"> XPG: Its products and biological roles. </w:t>
      </w:r>
      <w:proofErr w:type="spellStart"/>
      <w:r w:rsidRPr="00092F84">
        <w:rPr>
          <w:rFonts w:ascii="Book Antiqua" w:eastAsia="等线" w:hAnsi="Book Antiqua" w:cs="Times New Roman"/>
          <w:i/>
          <w:sz w:val="24"/>
          <w:szCs w:val="24"/>
        </w:rPr>
        <w:t>Adv</w:t>
      </w:r>
      <w:proofErr w:type="spellEnd"/>
      <w:r w:rsidRPr="00092F84">
        <w:rPr>
          <w:rFonts w:ascii="Book Antiqua" w:eastAsia="等线" w:hAnsi="Book Antiqua" w:cs="Times New Roman"/>
          <w:i/>
          <w:sz w:val="24"/>
          <w:szCs w:val="24"/>
        </w:rPr>
        <w:t xml:space="preserve"> </w:t>
      </w:r>
      <w:proofErr w:type="spellStart"/>
      <w:r w:rsidRPr="00092F84">
        <w:rPr>
          <w:rFonts w:ascii="Book Antiqua" w:eastAsia="等线" w:hAnsi="Book Antiqua" w:cs="Times New Roman"/>
          <w:i/>
          <w:sz w:val="24"/>
          <w:szCs w:val="24"/>
        </w:rPr>
        <w:t>Exp</w:t>
      </w:r>
      <w:proofErr w:type="spellEnd"/>
      <w:r w:rsidRPr="00092F84">
        <w:rPr>
          <w:rFonts w:ascii="Book Antiqua" w:eastAsia="等线" w:hAnsi="Book Antiqua" w:cs="Times New Roman"/>
          <w:i/>
          <w:sz w:val="24"/>
          <w:szCs w:val="24"/>
        </w:rPr>
        <w:t xml:space="preserve"> Med </w:t>
      </w:r>
      <w:proofErr w:type="spellStart"/>
      <w:r w:rsidRPr="00092F84">
        <w:rPr>
          <w:rFonts w:ascii="Book Antiqua" w:eastAsia="等线" w:hAnsi="Book Antiqua" w:cs="Times New Roman"/>
          <w:i/>
          <w:sz w:val="24"/>
          <w:szCs w:val="24"/>
        </w:rPr>
        <w:t>Biol</w:t>
      </w:r>
      <w:proofErr w:type="spellEnd"/>
      <w:r w:rsidRPr="00092F84">
        <w:rPr>
          <w:rFonts w:ascii="Book Antiqua" w:eastAsia="等线" w:hAnsi="Book Antiqua" w:cs="Times New Roman"/>
          <w:sz w:val="24"/>
          <w:szCs w:val="24"/>
        </w:rPr>
        <w:t xml:space="preserve"> 2008; </w:t>
      </w:r>
      <w:r w:rsidRPr="00092F84">
        <w:rPr>
          <w:rFonts w:ascii="Book Antiqua" w:eastAsia="等线" w:hAnsi="Book Antiqua" w:cs="Times New Roman"/>
          <w:b/>
          <w:sz w:val="24"/>
          <w:szCs w:val="24"/>
        </w:rPr>
        <w:t>637</w:t>
      </w:r>
      <w:r w:rsidRPr="00092F84">
        <w:rPr>
          <w:rFonts w:ascii="Book Antiqua" w:eastAsia="等线" w:hAnsi="Book Antiqua" w:cs="Times New Roman"/>
          <w:sz w:val="24"/>
          <w:szCs w:val="24"/>
        </w:rPr>
        <w:t>: 83-92 [PMID: 19181113 DOI: 10.1007/978-0-387-09599-8_9]</w:t>
      </w:r>
    </w:p>
    <w:p w14:paraId="40538F39"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31 </w:t>
      </w:r>
      <w:proofErr w:type="spellStart"/>
      <w:r w:rsidRPr="00092F84">
        <w:rPr>
          <w:rFonts w:ascii="Book Antiqua" w:eastAsia="等线" w:hAnsi="Book Antiqua" w:cs="Times New Roman"/>
          <w:b/>
          <w:sz w:val="24"/>
          <w:szCs w:val="24"/>
        </w:rPr>
        <w:t>Michalska</w:t>
      </w:r>
      <w:proofErr w:type="spellEnd"/>
      <w:r w:rsidRPr="00092F84">
        <w:rPr>
          <w:rFonts w:ascii="Book Antiqua" w:eastAsia="等线" w:hAnsi="Book Antiqua" w:cs="Times New Roman"/>
          <w:b/>
          <w:sz w:val="24"/>
          <w:szCs w:val="24"/>
        </w:rPr>
        <w:t xml:space="preserve"> MM</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Samulak</w:t>
      </w:r>
      <w:proofErr w:type="spellEnd"/>
      <w:r w:rsidRPr="00092F84">
        <w:rPr>
          <w:rFonts w:ascii="Book Antiqua" w:eastAsia="等线" w:hAnsi="Book Antiqua" w:cs="Times New Roman"/>
          <w:sz w:val="24"/>
          <w:szCs w:val="24"/>
        </w:rPr>
        <w:t xml:space="preserve"> D, </w:t>
      </w:r>
      <w:proofErr w:type="spellStart"/>
      <w:r w:rsidRPr="00092F84">
        <w:rPr>
          <w:rFonts w:ascii="Book Antiqua" w:eastAsia="等线" w:hAnsi="Book Antiqua" w:cs="Times New Roman"/>
          <w:sz w:val="24"/>
          <w:szCs w:val="24"/>
        </w:rPr>
        <w:t>Romanowicz</w:t>
      </w:r>
      <w:proofErr w:type="spellEnd"/>
      <w:r w:rsidRPr="00092F84">
        <w:rPr>
          <w:rFonts w:ascii="Book Antiqua" w:eastAsia="等线" w:hAnsi="Book Antiqua" w:cs="Times New Roman"/>
          <w:sz w:val="24"/>
          <w:szCs w:val="24"/>
        </w:rPr>
        <w:t xml:space="preserve"> H, </w:t>
      </w:r>
      <w:proofErr w:type="spellStart"/>
      <w:r w:rsidRPr="00092F84">
        <w:rPr>
          <w:rFonts w:ascii="Book Antiqua" w:eastAsia="等线" w:hAnsi="Book Antiqua" w:cs="Times New Roman"/>
          <w:sz w:val="24"/>
          <w:szCs w:val="24"/>
        </w:rPr>
        <w:t>Jabłoński</w:t>
      </w:r>
      <w:proofErr w:type="spellEnd"/>
      <w:r w:rsidRPr="00092F84">
        <w:rPr>
          <w:rFonts w:ascii="Book Antiqua" w:eastAsia="等线" w:hAnsi="Book Antiqua" w:cs="Times New Roman"/>
          <w:sz w:val="24"/>
          <w:szCs w:val="24"/>
        </w:rPr>
        <w:t xml:space="preserve"> F, </w:t>
      </w:r>
      <w:proofErr w:type="spellStart"/>
      <w:r w:rsidRPr="00092F84">
        <w:rPr>
          <w:rFonts w:ascii="Book Antiqua" w:eastAsia="等线" w:hAnsi="Book Antiqua" w:cs="Times New Roman"/>
          <w:sz w:val="24"/>
          <w:szCs w:val="24"/>
        </w:rPr>
        <w:t>Smolarz</w:t>
      </w:r>
      <w:proofErr w:type="spellEnd"/>
      <w:r w:rsidRPr="00092F84">
        <w:rPr>
          <w:rFonts w:ascii="Book Antiqua" w:eastAsia="等线" w:hAnsi="Book Antiqua" w:cs="Times New Roman"/>
          <w:sz w:val="24"/>
          <w:szCs w:val="24"/>
        </w:rPr>
        <w:t xml:space="preserve"> B. Association between single nucleotide polymorphisms (SNPs) of XRCC2 and XRCC3 homologous recombination repair genes and ovarian cancer in Polish women. </w:t>
      </w:r>
      <w:proofErr w:type="spellStart"/>
      <w:r w:rsidRPr="00092F84">
        <w:rPr>
          <w:rFonts w:ascii="Book Antiqua" w:eastAsia="等线" w:hAnsi="Book Antiqua" w:cs="Times New Roman"/>
          <w:i/>
          <w:sz w:val="24"/>
          <w:szCs w:val="24"/>
        </w:rPr>
        <w:t>Exp</w:t>
      </w:r>
      <w:proofErr w:type="spellEnd"/>
      <w:r w:rsidRPr="00092F84">
        <w:rPr>
          <w:rFonts w:ascii="Book Antiqua" w:eastAsia="等线" w:hAnsi="Book Antiqua" w:cs="Times New Roman"/>
          <w:i/>
          <w:sz w:val="24"/>
          <w:szCs w:val="24"/>
        </w:rPr>
        <w:t xml:space="preserve"> </w:t>
      </w:r>
      <w:proofErr w:type="spellStart"/>
      <w:r w:rsidRPr="00092F84">
        <w:rPr>
          <w:rFonts w:ascii="Book Antiqua" w:eastAsia="等线" w:hAnsi="Book Antiqua" w:cs="Times New Roman"/>
          <w:i/>
          <w:sz w:val="24"/>
          <w:szCs w:val="24"/>
        </w:rPr>
        <w:t>Mol</w:t>
      </w:r>
      <w:proofErr w:type="spellEnd"/>
      <w:r w:rsidRPr="00092F84">
        <w:rPr>
          <w:rFonts w:ascii="Book Antiqua" w:eastAsia="等线" w:hAnsi="Book Antiqua" w:cs="Times New Roman"/>
          <w:i/>
          <w:sz w:val="24"/>
          <w:szCs w:val="24"/>
        </w:rPr>
        <w:t xml:space="preserve"> </w:t>
      </w:r>
      <w:proofErr w:type="spellStart"/>
      <w:r w:rsidRPr="00092F84">
        <w:rPr>
          <w:rFonts w:ascii="Book Antiqua" w:eastAsia="等线" w:hAnsi="Book Antiqua" w:cs="Times New Roman"/>
          <w:i/>
          <w:sz w:val="24"/>
          <w:szCs w:val="24"/>
        </w:rPr>
        <w:t>Pathol</w:t>
      </w:r>
      <w:proofErr w:type="spellEnd"/>
      <w:r w:rsidRPr="00092F84">
        <w:rPr>
          <w:rFonts w:ascii="Book Antiqua" w:eastAsia="等线" w:hAnsi="Book Antiqua" w:cs="Times New Roman"/>
          <w:sz w:val="24"/>
          <w:szCs w:val="24"/>
        </w:rPr>
        <w:t xml:space="preserve"> 2016; </w:t>
      </w:r>
      <w:r w:rsidRPr="00092F84">
        <w:rPr>
          <w:rFonts w:ascii="Book Antiqua" w:eastAsia="等线" w:hAnsi="Book Antiqua" w:cs="Times New Roman"/>
          <w:b/>
          <w:sz w:val="24"/>
          <w:szCs w:val="24"/>
        </w:rPr>
        <w:t>100</w:t>
      </w:r>
      <w:r w:rsidRPr="00092F84">
        <w:rPr>
          <w:rFonts w:ascii="Book Antiqua" w:eastAsia="等线" w:hAnsi="Book Antiqua" w:cs="Times New Roman"/>
          <w:sz w:val="24"/>
          <w:szCs w:val="24"/>
        </w:rPr>
        <w:t>: 243-247 [PMID: 26801223 DOI: 10.1016/j.yexmp.2016.01.007]</w:t>
      </w:r>
    </w:p>
    <w:p w14:paraId="60AA4D21" w14:textId="77777777" w:rsidR="00412B66" w:rsidRPr="00092F84" w:rsidRDefault="00412B66" w:rsidP="00412B66">
      <w:pPr>
        <w:spacing w:line="360" w:lineRule="auto"/>
        <w:rPr>
          <w:rFonts w:ascii="Book Antiqua" w:eastAsia="等线" w:hAnsi="Book Antiqua" w:cs="Times New Roman"/>
          <w:sz w:val="24"/>
          <w:szCs w:val="24"/>
        </w:rPr>
      </w:pPr>
      <w:proofErr w:type="gramStart"/>
      <w:r w:rsidRPr="00092F84">
        <w:rPr>
          <w:rFonts w:ascii="Book Antiqua" w:eastAsia="等线" w:hAnsi="Book Antiqua" w:cs="Times New Roman"/>
          <w:sz w:val="24"/>
          <w:szCs w:val="24"/>
        </w:rPr>
        <w:t xml:space="preserve">32 </w:t>
      </w:r>
      <w:r w:rsidRPr="00092F84">
        <w:rPr>
          <w:rFonts w:ascii="Book Antiqua" w:eastAsia="等线" w:hAnsi="Book Antiqua" w:cs="Times New Roman"/>
          <w:b/>
          <w:sz w:val="24"/>
          <w:szCs w:val="24"/>
        </w:rPr>
        <w:t>Clarkson SG</w:t>
      </w:r>
      <w:r w:rsidRPr="00092F84">
        <w:rPr>
          <w:rFonts w:ascii="Book Antiqua" w:eastAsia="等线" w:hAnsi="Book Antiqua" w:cs="Times New Roman"/>
          <w:sz w:val="24"/>
          <w:szCs w:val="24"/>
        </w:rPr>
        <w:t>.</w:t>
      </w:r>
      <w:proofErr w:type="gramEnd"/>
      <w:r w:rsidRPr="00092F84">
        <w:rPr>
          <w:rFonts w:ascii="Book Antiqua" w:eastAsia="等线" w:hAnsi="Book Antiqua" w:cs="Times New Roman"/>
          <w:sz w:val="24"/>
          <w:szCs w:val="24"/>
        </w:rPr>
        <w:t xml:space="preserve"> </w:t>
      </w:r>
      <w:proofErr w:type="gramStart"/>
      <w:r w:rsidRPr="00092F84">
        <w:rPr>
          <w:rFonts w:ascii="Book Antiqua" w:eastAsia="等线" w:hAnsi="Book Antiqua" w:cs="Times New Roman"/>
          <w:sz w:val="24"/>
          <w:szCs w:val="24"/>
        </w:rPr>
        <w:t>The XPG story.</w:t>
      </w:r>
      <w:proofErr w:type="gramEnd"/>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i/>
          <w:sz w:val="24"/>
          <w:szCs w:val="24"/>
        </w:rPr>
        <w:t>Biochimie</w:t>
      </w:r>
      <w:proofErr w:type="spellEnd"/>
      <w:r w:rsidRPr="00092F84">
        <w:rPr>
          <w:rFonts w:ascii="Book Antiqua" w:eastAsia="等线" w:hAnsi="Book Antiqua" w:cs="Times New Roman"/>
          <w:sz w:val="24"/>
          <w:szCs w:val="24"/>
        </w:rPr>
        <w:t xml:space="preserve"> 2003; </w:t>
      </w:r>
      <w:r w:rsidRPr="00092F84">
        <w:rPr>
          <w:rFonts w:ascii="Book Antiqua" w:eastAsia="等线" w:hAnsi="Book Antiqua" w:cs="Times New Roman"/>
          <w:b/>
          <w:sz w:val="24"/>
          <w:szCs w:val="24"/>
        </w:rPr>
        <w:t>85</w:t>
      </w:r>
      <w:r w:rsidRPr="00092F84">
        <w:rPr>
          <w:rFonts w:ascii="Book Antiqua" w:eastAsia="等线" w:hAnsi="Book Antiqua" w:cs="Times New Roman"/>
          <w:sz w:val="24"/>
          <w:szCs w:val="24"/>
        </w:rPr>
        <w:t>: 1113-1121 [PMID: 14726017 DOI: 10.1016/j.biochi.2003.10.014]</w:t>
      </w:r>
    </w:p>
    <w:p w14:paraId="005DD983"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33 </w:t>
      </w:r>
      <w:proofErr w:type="spellStart"/>
      <w:r w:rsidRPr="00092F84">
        <w:rPr>
          <w:rFonts w:ascii="Book Antiqua" w:eastAsia="等线" w:hAnsi="Book Antiqua" w:cs="Times New Roman"/>
          <w:b/>
          <w:sz w:val="24"/>
          <w:szCs w:val="24"/>
        </w:rPr>
        <w:t>Kolesnikova</w:t>
      </w:r>
      <w:proofErr w:type="spellEnd"/>
      <w:r w:rsidRPr="00092F84">
        <w:rPr>
          <w:rFonts w:ascii="Book Antiqua" w:eastAsia="等线" w:hAnsi="Book Antiqua" w:cs="Times New Roman"/>
          <w:b/>
          <w:sz w:val="24"/>
          <w:szCs w:val="24"/>
        </w:rPr>
        <w:t xml:space="preserve"> O</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Radu</w:t>
      </w:r>
      <w:proofErr w:type="spellEnd"/>
      <w:r w:rsidRPr="00092F84">
        <w:rPr>
          <w:rFonts w:ascii="Book Antiqua" w:eastAsia="等线" w:hAnsi="Book Antiqua" w:cs="Times New Roman"/>
          <w:sz w:val="24"/>
          <w:szCs w:val="24"/>
        </w:rPr>
        <w:t xml:space="preserve"> L, </w:t>
      </w:r>
      <w:proofErr w:type="spellStart"/>
      <w:r w:rsidRPr="00092F84">
        <w:rPr>
          <w:rFonts w:ascii="Book Antiqua" w:eastAsia="等线" w:hAnsi="Book Antiqua" w:cs="Times New Roman"/>
          <w:sz w:val="24"/>
          <w:szCs w:val="24"/>
        </w:rPr>
        <w:t>Poterszman</w:t>
      </w:r>
      <w:proofErr w:type="spellEnd"/>
      <w:r w:rsidRPr="00092F84">
        <w:rPr>
          <w:rFonts w:ascii="Book Antiqua" w:eastAsia="等线" w:hAnsi="Book Antiqua" w:cs="Times New Roman"/>
          <w:sz w:val="24"/>
          <w:szCs w:val="24"/>
        </w:rPr>
        <w:t xml:space="preserve"> A. TFIIH: A multi-subunit complex at the cross-roads of transcription and DNA repair. </w:t>
      </w:r>
      <w:proofErr w:type="spellStart"/>
      <w:r w:rsidRPr="00092F84">
        <w:rPr>
          <w:rFonts w:ascii="Book Antiqua" w:eastAsia="等线" w:hAnsi="Book Antiqua" w:cs="Times New Roman"/>
          <w:i/>
          <w:sz w:val="24"/>
          <w:szCs w:val="24"/>
        </w:rPr>
        <w:t>Adv</w:t>
      </w:r>
      <w:proofErr w:type="spellEnd"/>
      <w:r w:rsidRPr="00092F84">
        <w:rPr>
          <w:rFonts w:ascii="Book Antiqua" w:eastAsia="等线" w:hAnsi="Book Antiqua" w:cs="Times New Roman"/>
          <w:i/>
          <w:sz w:val="24"/>
          <w:szCs w:val="24"/>
        </w:rPr>
        <w:t xml:space="preserve"> Protein </w:t>
      </w:r>
      <w:proofErr w:type="spellStart"/>
      <w:r w:rsidRPr="00092F84">
        <w:rPr>
          <w:rFonts w:ascii="Book Antiqua" w:eastAsia="等线" w:hAnsi="Book Antiqua" w:cs="Times New Roman"/>
          <w:i/>
          <w:sz w:val="24"/>
          <w:szCs w:val="24"/>
        </w:rPr>
        <w:t>Chem</w:t>
      </w:r>
      <w:proofErr w:type="spellEnd"/>
      <w:r w:rsidRPr="00092F84">
        <w:rPr>
          <w:rFonts w:ascii="Book Antiqua" w:eastAsia="等线" w:hAnsi="Book Antiqua" w:cs="Times New Roman"/>
          <w:i/>
          <w:sz w:val="24"/>
          <w:szCs w:val="24"/>
        </w:rPr>
        <w:t xml:space="preserve"> </w:t>
      </w:r>
      <w:proofErr w:type="spellStart"/>
      <w:r w:rsidRPr="00092F84">
        <w:rPr>
          <w:rFonts w:ascii="Book Antiqua" w:eastAsia="等线" w:hAnsi="Book Antiqua" w:cs="Times New Roman"/>
          <w:i/>
          <w:sz w:val="24"/>
          <w:szCs w:val="24"/>
        </w:rPr>
        <w:t>Struct</w:t>
      </w:r>
      <w:proofErr w:type="spellEnd"/>
      <w:r w:rsidRPr="00092F84">
        <w:rPr>
          <w:rFonts w:ascii="Book Antiqua" w:eastAsia="等线" w:hAnsi="Book Antiqua" w:cs="Times New Roman"/>
          <w:i/>
          <w:sz w:val="24"/>
          <w:szCs w:val="24"/>
        </w:rPr>
        <w:t xml:space="preserve"> </w:t>
      </w:r>
      <w:proofErr w:type="spellStart"/>
      <w:r w:rsidRPr="00092F84">
        <w:rPr>
          <w:rFonts w:ascii="Book Antiqua" w:eastAsia="等线" w:hAnsi="Book Antiqua" w:cs="Times New Roman"/>
          <w:i/>
          <w:sz w:val="24"/>
          <w:szCs w:val="24"/>
        </w:rPr>
        <w:t>Biol</w:t>
      </w:r>
      <w:proofErr w:type="spellEnd"/>
      <w:r w:rsidRPr="00092F84">
        <w:rPr>
          <w:rFonts w:ascii="Book Antiqua" w:eastAsia="等线" w:hAnsi="Book Antiqua" w:cs="Times New Roman"/>
          <w:sz w:val="24"/>
          <w:szCs w:val="24"/>
        </w:rPr>
        <w:t xml:space="preserve"> 2019; </w:t>
      </w:r>
      <w:r w:rsidRPr="00092F84">
        <w:rPr>
          <w:rFonts w:ascii="Book Antiqua" w:eastAsia="等线" w:hAnsi="Book Antiqua" w:cs="Times New Roman"/>
          <w:b/>
          <w:sz w:val="24"/>
          <w:szCs w:val="24"/>
        </w:rPr>
        <w:t>115</w:t>
      </w:r>
      <w:r w:rsidRPr="00092F84">
        <w:rPr>
          <w:rFonts w:ascii="Book Antiqua" w:eastAsia="等线" w:hAnsi="Book Antiqua" w:cs="Times New Roman"/>
          <w:sz w:val="24"/>
          <w:szCs w:val="24"/>
        </w:rPr>
        <w:t>: 21-67 [PMID: 30798933 DOI: 10.1016/bs.apcsb.2019.01.003]</w:t>
      </w:r>
    </w:p>
    <w:p w14:paraId="2B6E26FF"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34 </w:t>
      </w:r>
      <w:r w:rsidRPr="00092F84">
        <w:rPr>
          <w:rFonts w:ascii="Book Antiqua" w:eastAsia="等线" w:hAnsi="Book Antiqua" w:cs="Times New Roman"/>
          <w:b/>
          <w:sz w:val="24"/>
          <w:szCs w:val="24"/>
        </w:rPr>
        <w:t>Barnum KJ</w:t>
      </w:r>
      <w:r w:rsidRPr="00092F84">
        <w:rPr>
          <w:rFonts w:ascii="Book Antiqua" w:eastAsia="等线" w:hAnsi="Book Antiqua" w:cs="Times New Roman"/>
          <w:sz w:val="24"/>
          <w:szCs w:val="24"/>
        </w:rPr>
        <w:t xml:space="preserve">, Nguyen YT, O'Connell MJ. XPG-related nucleases are hierarchically recruited for double-stranded </w:t>
      </w:r>
      <w:proofErr w:type="spellStart"/>
      <w:r w:rsidRPr="00092F84">
        <w:rPr>
          <w:rFonts w:ascii="Book Antiqua" w:eastAsia="等线" w:hAnsi="Book Antiqua" w:cs="Times New Roman"/>
          <w:sz w:val="24"/>
          <w:szCs w:val="24"/>
        </w:rPr>
        <w:t>rDNA</w:t>
      </w:r>
      <w:proofErr w:type="spellEnd"/>
      <w:r w:rsidRPr="00092F84">
        <w:rPr>
          <w:rFonts w:ascii="Book Antiqua" w:eastAsia="等线" w:hAnsi="Book Antiqua" w:cs="Times New Roman"/>
          <w:sz w:val="24"/>
          <w:szCs w:val="24"/>
        </w:rPr>
        <w:t xml:space="preserve"> break resection. </w:t>
      </w:r>
      <w:r w:rsidRPr="00092F84">
        <w:rPr>
          <w:rFonts w:ascii="Book Antiqua" w:eastAsia="等线" w:hAnsi="Book Antiqua" w:cs="Times New Roman"/>
          <w:i/>
          <w:sz w:val="24"/>
          <w:szCs w:val="24"/>
        </w:rPr>
        <w:t xml:space="preserve">J </w:t>
      </w:r>
      <w:proofErr w:type="spellStart"/>
      <w:r w:rsidRPr="00092F84">
        <w:rPr>
          <w:rFonts w:ascii="Book Antiqua" w:eastAsia="等线" w:hAnsi="Book Antiqua" w:cs="Times New Roman"/>
          <w:i/>
          <w:sz w:val="24"/>
          <w:szCs w:val="24"/>
        </w:rPr>
        <w:t>Biol</w:t>
      </w:r>
      <w:proofErr w:type="spellEnd"/>
      <w:r w:rsidRPr="00092F84">
        <w:rPr>
          <w:rFonts w:ascii="Book Antiqua" w:eastAsia="等线" w:hAnsi="Book Antiqua" w:cs="Times New Roman"/>
          <w:i/>
          <w:sz w:val="24"/>
          <w:szCs w:val="24"/>
        </w:rPr>
        <w:t xml:space="preserve"> </w:t>
      </w:r>
      <w:proofErr w:type="spellStart"/>
      <w:r w:rsidRPr="00092F84">
        <w:rPr>
          <w:rFonts w:ascii="Book Antiqua" w:eastAsia="等线" w:hAnsi="Book Antiqua" w:cs="Times New Roman"/>
          <w:i/>
          <w:sz w:val="24"/>
          <w:szCs w:val="24"/>
        </w:rPr>
        <w:lastRenderedPageBreak/>
        <w:t>Chem</w:t>
      </w:r>
      <w:proofErr w:type="spellEnd"/>
      <w:r w:rsidRPr="00092F84">
        <w:rPr>
          <w:rFonts w:ascii="Book Antiqua" w:eastAsia="等线" w:hAnsi="Book Antiqua" w:cs="Times New Roman"/>
          <w:sz w:val="24"/>
          <w:szCs w:val="24"/>
        </w:rPr>
        <w:t xml:space="preserve"> 2019; </w:t>
      </w:r>
      <w:r w:rsidRPr="00092F84">
        <w:rPr>
          <w:rFonts w:ascii="Book Antiqua" w:eastAsia="等线" w:hAnsi="Book Antiqua" w:cs="Times New Roman"/>
          <w:b/>
          <w:sz w:val="24"/>
          <w:szCs w:val="24"/>
        </w:rPr>
        <w:t>294</w:t>
      </w:r>
      <w:r w:rsidRPr="00092F84">
        <w:rPr>
          <w:rFonts w:ascii="Book Antiqua" w:eastAsia="等线" w:hAnsi="Book Antiqua" w:cs="Times New Roman"/>
          <w:sz w:val="24"/>
          <w:szCs w:val="24"/>
        </w:rPr>
        <w:t>: 7632-7643 [PMID: 30885940 DOI: 10.1074/jbc.RA118.005415]</w:t>
      </w:r>
    </w:p>
    <w:p w14:paraId="3BDAC527"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35 </w:t>
      </w:r>
      <w:r w:rsidRPr="00092F84">
        <w:rPr>
          <w:rFonts w:ascii="Book Antiqua" w:eastAsia="等线" w:hAnsi="Book Antiqua" w:cs="Times New Roman"/>
          <w:b/>
          <w:sz w:val="24"/>
          <w:szCs w:val="24"/>
        </w:rPr>
        <w:t>Kato R</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Miyagawa</w:t>
      </w:r>
      <w:proofErr w:type="spellEnd"/>
      <w:r w:rsidRPr="00092F84">
        <w:rPr>
          <w:rFonts w:ascii="Book Antiqua" w:eastAsia="等线" w:hAnsi="Book Antiqua" w:cs="Times New Roman"/>
          <w:sz w:val="24"/>
          <w:szCs w:val="24"/>
        </w:rPr>
        <w:t xml:space="preserve"> K, </w:t>
      </w:r>
      <w:proofErr w:type="spellStart"/>
      <w:r w:rsidRPr="00092F84">
        <w:rPr>
          <w:rFonts w:ascii="Book Antiqua" w:eastAsia="等线" w:hAnsi="Book Antiqua" w:cs="Times New Roman"/>
          <w:sz w:val="24"/>
          <w:szCs w:val="24"/>
        </w:rPr>
        <w:t>Yasuhara</w:t>
      </w:r>
      <w:proofErr w:type="spellEnd"/>
      <w:r w:rsidRPr="00092F84">
        <w:rPr>
          <w:rFonts w:ascii="Book Antiqua" w:eastAsia="等线" w:hAnsi="Book Antiqua" w:cs="Times New Roman"/>
          <w:sz w:val="24"/>
          <w:szCs w:val="24"/>
        </w:rPr>
        <w:t xml:space="preserve"> T. The role of R-loops in transcription-associated DNA double-strand break repair. </w:t>
      </w:r>
      <w:proofErr w:type="spellStart"/>
      <w:r w:rsidRPr="00092F84">
        <w:rPr>
          <w:rFonts w:ascii="Book Antiqua" w:eastAsia="等线" w:hAnsi="Book Antiqua" w:cs="Times New Roman"/>
          <w:i/>
          <w:sz w:val="24"/>
          <w:szCs w:val="24"/>
        </w:rPr>
        <w:t>Mol</w:t>
      </w:r>
      <w:proofErr w:type="spellEnd"/>
      <w:r w:rsidRPr="00092F84">
        <w:rPr>
          <w:rFonts w:ascii="Book Antiqua" w:eastAsia="等线" w:hAnsi="Book Antiqua" w:cs="Times New Roman"/>
          <w:i/>
          <w:sz w:val="24"/>
          <w:szCs w:val="24"/>
        </w:rPr>
        <w:t xml:space="preserve"> Cell </w:t>
      </w:r>
      <w:proofErr w:type="spellStart"/>
      <w:r w:rsidRPr="00092F84">
        <w:rPr>
          <w:rFonts w:ascii="Book Antiqua" w:eastAsia="等线" w:hAnsi="Book Antiqua" w:cs="Times New Roman"/>
          <w:i/>
          <w:sz w:val="24"/>
          <w:szCs w:val="24"/>
        </w:rPr>
        <w:t>Oncol</w:t>
      </w:r>
      <w:proofErr w:type="spellEnd"/>
      <w:r w:rsidRPr="00092F84">
        <w:rPr>
          <w:rFonts w:ascii="Book Antiqua" w:eastAsia="等线" w:hAnsi="Book Antiqua" w:cs="Times New Roman"/>
          <w:sz w:val="24"/>
          <w:szCs w:val="24"/>
        </w:rPr>
        <w:t xml:space="preserve"> 2019; </w:t>
      </w:r>
      <w:r w:rsidRPr="00092F84">
        <w:rPr>
          <w:rFonts w:ascii="Book Antiqua" w:eastAsia="等线" w:hAnsi="Book Antiqua" w:cs="Times New Roman"/>
          <w:b/>
          <w:sz w:val="24"/>
          <w:szCs w:val="24"/>
        </w:rPr>
        <w:t>6</w:t>
      </w:r>
      <w:r w:rsidRPr="00092F84">
        <w:rPr>
          <w:rFonts w:ascii="Book Antiqua" w:eastAsia="等线" w:hAnsi="Book Antiqua" w:cs="Times New Roman"/>
          <w:sz w:val="24"/>
          <w:szCs w:val="24"/>
        </w:rPr>
        <w:t>: 1542244 [PMID: 30788418 DOI: 10.1080/23723556.2018.1542244]</w:t>
      </w:r>
    </w:p>
    <w:p w14:paraId="52CA3A17"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36 </w:t>
      </w:r>
      <w:r w:rsidRPr="00092F84">
        <w:rPr>
          <w:rFonts w:ascii="Book Antiqua" w:eastAsia="等线" w:hAnsi="Book Antiqua" w:cs="Times New Roman"/>
          <w:b/>
          <w:sz w:val="24"/>
          <w:szCs w:val="24"/>
        </w:rPr>
        <w:t>Yoon AJ</w:t>
      </w:r>
      <w:r w:rsidRPr="00092F84">
        <w:rPr>
          <w:rFonts w:ascii="Book Antiqua" w:eastAsia="等线" w:hAnsi="Book Antiqua" w:cs="Times New Roman"/>
          <w:sz w:val="24"/>
          <w:szCs w:val="24"/>
        </w:rPr>
        <w:t xml:space="preserve">, </w:t>
      </w:r>
      <w:proofErr w:type="spellStart"/>
      <w:r w:rsidRPr="00092F84">
        <w:rPr>
          <w:rFonts w:ascii="Book Antiqua" w:eastAsia="等线" w:hAnsi="Book Antiqua" w:cs="Times New Roman"/>
          <w:sz w:val="24"/>
          <w:szCs w:val="24"/>
        </w:rPr>
        <w:t>Kuo</w:t>
      </w:r>
      <w:proofErr w:type="spellEnd"/>
      <w:r w:rsidRPr="00092F84">
        <w:rPr>
          <w:rFonts w:ascii="Book Antiqua" w:eastAsia="等线" w:hAnsi="Book Antiqua" w:cs="Times New Roman"/>
          <w:sz w:val="24"/>
          <w:szCs w:val="24"/>
        </w:rPr>
        <w:t xml:space="preserve"> WH, Lin CW, Yang SF. Role of ERCC5 polymorphism in risk of hepatocellular carcinoma. </w:t>
      </w:r>
      <w:proofErr w:type="spellStart"/>
      <w:r w:rsidRPr="00092F84">
        <w:rPr>
          <w:rFonts w:ascii="Book Antiqua" w:eastAsia="等线" w:hAnsi="Book Antiqua" w:cs="Times New Roman"/>
          <w:i/>
          <w:sz w:val="24"/>
          <w:szCs w:val="24"/>
        </w:rPr>
        <w:t>Oncol</w:t>
      </w:r>
      <w:proofErr w:type="spellEnd"/>
      <w:r w:rsidRPr="00092F84">
        <w:rPr>
          <w:rFonts w:ascii="Book Antiqua" w:eastAsia="等线" w:hAnsi="Book Antiqua" w:cs="Times New Roman"/>
          <w:i/>
          <w:sz w:val="24"/>
          <w:szCs w:val="24"/>
        </w:rPr>
        <w:t xml:space="preserve"> </w:t>
      </w:r>
      <w:proofErr w:type="spellStart"/>
      <w:r w:rsidRPr="00092F84">
        <w:rPr>
          <w:rFonts w:ascii="Book Antiqua" w:eastAsia="等线" w:hAnsi="Book Antiqua" w:cs="Times New Roman"/>
          <w:i/>
          <w:sz w:val="24"/>
          <w:szCs w:val="24"/>
        </w:rPr>
        <w:t>Lett</w:t>
      </w:r>
      <w:proofErr w:type="spellEnd"/>
      <w:r w:rsidRPr="00092F84">
        <w:rPr>
          <w:rFonts w:ascii="Book Antiqua" w:eastAsia="等线" w:hAnsi="Book Antiqua" w:cs="Times New Roman"/>
          <w:sz w:val="24"/>
          <w:szCs w:val="24"/>
        </w:rPr>
        <w:t xml:space="preserve"> 2011; </w:t>
      </w:r>
      <w:r w:rsidRPr="00092F84">
        <w:rPr>
          <w:rFonts w:ascii="Book Antiqua" w:eastAsia="等线" w:hAnsi="Book Antiqua" w:cs="Times New Roman"/>
          <w:b/>
          <w:sz w:val="24"/>
          <w:szCs w:val="24"/>
        </w:rPr>
        <w:t>2</w:t>
      </w:r>
      <w:r w:rsidRPr="00092F84">
        <w:rPr>
          <w:rFonts w:ascii="Book Antiqua" w:eastAsia="等线" w:hAnsi="Book Antiqua" w:cs="Times New Roman"/>
          <w:sz w:val="24"/>
          <w:szCs w:val="24"/>
        </w:rPr>
        <w:t>: 911-914 [PMID: 22866149 DOI: 10.3892/ol.2011.325]</w:t>
      </w:r>
    </w:p>
    <w:p w14:paraId="332364CA" w14:textId="77777777" w:rsidR="00412B66" w:rsidRPr="00092F84" w:rsidRDefault="00412B66" w:rsidP="00412B66">
      <w:pPr>
        <w:spacing w:line="360" w:lineRule="auto"/>
        <w:rPr>
          <w:rFonts w:ascii="Book Antiqua" w:eastAsia="等线" w:hAnsi="Book Antiqua" w:cs="Times New Roman"/>
          <w:sz w:val="24"/>
          <w:szCs w:val="24"/>
        </w:rPr>
      </w:pPr>
      <w:r w:rsidRPr="00092F84">
        <w:rPr>
          <w:rFonts w:ascii="Book Antiqua" w:eastAsia="等线" w:hAnsi="Book Antiqua" w:cs="Times New Roman"/>
          <w:sz w:val="24"/>
          <w:szCs w:val="24"/>
        </w:rPr>
        <w:t xml:space="preserve">37 </w:t>
      </w:r>
      <w:proofErr w:type="spellStart"/>
      <w:r w:rsidRPr="00092F84">
        <w:rPr>
          <w:rFonts w:ascii="Book Antiqua" w:eastAsia="等线" w:hAnsi="Book Antiqua" w:cs="Times New Roman"/>
          <w:b/>
          <w:sz w:val="24"/>
          <w:szCs w:val="24"/>
        </w:rPr>
        <w:t>Blomquist</w:t>
      </w:r>
      <w:proofErr w:type="spellEnd"/>
      <w:r w:rsidRPr="00092F84">
        <w:rPr>
          <w:rFonts w:ascii="Book Antiqua" w:eastAsia="等线" w:hAnsi="Book Antiqua" w:cs="Times New Roman"/>
          <w:b/>
          <w:sz w:val="24"/>
          <w:szCs w:val="24"/>
        </w:rPr>
        <w:t xml:space="preserve"> TM</w:t>
      </w:r>
      <w:r w:rsidRPr="00092F84">
        <w:rPr>
          <w:rFonts w:ascii="Book Antiqua" w:eastAsia="等线" w:hAnsi="Book Antiqua" w:cs="Times New Roman"/>
          <w:sz w:val="24"/>
          <w:szCs w:val="24"/>
        </w:rPr>
        <w:t xml:space="preserve">, Crawford EL, Willey JC. </w:t>
      </w:r>
      <w:proofErr w:type="spellStart"/>
      <w:r w:rsidRPr="00092F84">
        <w:rPr>
          <w:rFonts w:ascii="Book Antiqua" w:eastAsia="等线" w:hAnsi="Book Antiqua" w:cs="Times New Roman"/>
          <w:sz w:val="24"/>
          <w:szCs w:val="24"/>
        </w:rPr>
        <w:t>Cis</w:t>
      </w:r>
      <w:proofErr w:type="spellEnd"/>
      <w:r w:rsidRPr="00092F84">
        <w:rPr>
          <w:rFonts w:ascii="Book Antiqua" w:eastAsia="等线" w:hAnsi="Book Antiqua" w:cs="Times New Roman"/>
          <w:sz w:val="24"/>
          <w:szCs w:val="24"/>
        </w:rPr>
        <w:t xml:space="preserve">-acting genetic variation at an E2F1/YY1 response site and putative p53 site is associated with altered allele-specific expression of ERCC5 (XPG) transcript in normal human bronchial epithelium. </w:t>
      </w:r>
      <w:r w:rsidRPr="00092F84">
        <w:rPr>
          <w:rFonts w:ascii="Book Antiqua" w:eastAsia="等线" w:hAnsi="Book Antiqua" w:cs="Times New Roman"/>
          <w:i/>
          <w:sz w:val="24"/>
          <w:szCs w:val="24"/>
        </w:rPr>
        <w:t>Carcinogenesis</w:t>
      </w:r>
      <w:r w:rsidRPr="00092F84">
        <w:rPr>
          <w:rFonts w:ascii="Book Antiqua" w:eastAsia="等线" w:hAnsi="Book Antiqua" w:cs="Times New Roman"/>
          <w:sz w:val="24"/>
          <w:szCs w:val="24"/>
        </w:rPr>
        <w:t xml:space="preserve"> 2010; </w:t>
      </w:r>
      <w:r w:rsidRPr="00092F84">
        <w:rPr>
          <w:rFonts w:ascii="Book Antiqua" w:eastAsia="等线" w:hAnsi="Book Antiqua" w:cs="Times New Roman"/>
          <w:b/>
          <w:sz w:val="24"/>
          <w:szCs w:val="24"/>
        </w:rPr>
        <w:t>31</w:t>
      </w:r>
      <w:r w:rsidRPr="00092F84">
        <w:rPr>
          <w:rFonts w:ascii="Book Antiqua" w:eastAsia="等线" w:hAnsi="Book Antiqua" w:cs="Times New Roman"/>
          <w:sz w:val="24"/>
          <w:szCs w:val="24"/>
        </w:rPr>
        <w:t>: 1242-1250 [PMID: 20233728 DOI: 10.1093/</w:t>
      </w:r>
      <w:proofErr w:type="spellStart"/>
      <w:r w:rsidRPr="00092F84">
        <w:rPr>
          <w:rFonts w:ascii="Book Antiqua" w:eastAsia="等线" w:hAnsi="Book Antiqua" w:cs="Times New Roman"/>
          <w:sz w:val="24"/>
          <w:szCs w:val="24"/>
        </w:rPr>
        <w:t>carcin</w:t>
      </w:r>
      <w:proofErr w:type="spellEnd"/>
      <w:r w:rsidRPr="00092F84">
        <w:rPr>
          <w:rFonts w:ascii="Book Antiqua" w:eastAsia="等线" w:hAnsi="Book Antiqua" w:cs="Times New Roman"/>
          <w:sz w:val="24"/>
          <w:szCs w:val="24"/>
        </w:rPr>
        <w:t>/bgq057]</w:t>
      </w:r>
    </w:p>
    <w:p w14:paraId="4FC89E8F" w14:textId="60B10F20" w:rsidR="00F769C1" w:rsidRPr="00092F84" w:rsidRDefault="00F769C1" w:rsidP="001A1C33">
      <w:pPr>
        <w:wordWrap w:val="0"/>
        <w:adjustRightInd w:val="0"/>
        <w:snapToGrid w:val="0"/>
        <w:spacing w:line="360" w:lineRule="auto"/>
        <w:jc w:val="right"/>
        <w:rPr>
          <w:rFonts w:ascii="Book Antiqua" w:hAnsi="Book Antiqua"/>
          <w:color w:val="000000"/>
          <w:sz w:val="24"/>
          <w:szCs w:val="24"/>
        </w:rPr>
      </w:pPr>
      <w:bookmarkStart w:id="57" w:name="OLE_LINK139"/>
      <w:bookmarkStart w:id="58" w:name="OLE_LINK140"/>
      <w:r w:rsidRPr="00092F84">
        <w:rPr>
          <w:rFonts w:ascii="Book Antiqua" w:hAnsi="Book Antiqua"/>
          <w:b/>
          <w:bCs/>
          <w:color w:val="000000"/>
          <w:sz w:val="24"/>
          <w:szCs w:val="24"/>
        </w:rPr>
        <w:t>P-Reviewer:</w:t>
      </w:r>
      <w:r w:rsidRPr="00092F84">
        <w:rPr>
          <w:rFonts w:ascii="Book Antiqua" w:hAnsi="Book Antiqua"/>
          <w:bCs/>
          <w:color w:val="000000"/>
          <w:sz w:val="24"/>
          <w:szCs w:val="24"/>
        </w:rPr>
        <w:t xml:space="preserve"> </w:t>
      </w:r>
      <w:r w:rsidR="00312D55" w:rsidRPr="00092F84">
        <w:rPr>
          <w:rFonts w:ascii="Book Antiqua" w:hAnsi="Book Antiqua"/>
          <w:bCs/>
          <w:color w:val="000000"/>
          <w:sz w:val="24"/>
          <w:szCs w:val="24"/>
        </w:rPr>
        <w:t xml:space="preserve">Can </w:t>
      </w:r>
      <w:r w:rsidR="00312D55" w:rsidRPr="00092F84">
        <w:rPr>
          <w:rFonts w:ascii="Book Antiqua" w:hAnsi="Book Antiqua" w:hint="eastAsia"/>
          <w:bCs/>
          <w:color w:val="000000"/>
          <w:sz w:val="24"/>
          <w:szCs w:val="24"/>
        </w:rPr>
        <w:t>G</w:t>
      </w:r>
      <w:r w:rsidR="00312D55" w:rsidRPr="00092F84">
        <w:rPr>
          <w:rFonts w:ascii="Book Antiqua" w:hAnsi="Book Antiqua"/>
          <w:bCs/>
          <w:color w:val="000000"/>
          <w:sz w:val="24"/>
          <w:szCs w:val="24"/>
        </w:rPr>
        <w:t xml:space="preserve">, </w:t>
      </w:r>
      <w:proofErr w:type="spellStart"/>
      <w:r w:rsidRPr="00092F84">
        <w:rPr>
          <w:rFonts w:ascii="Book Antiqua" w:hAnsi="Book Antiqua"/>
          <w:bCs/>
          <w:color w:val="000000"/>
          <w:sz w:val="24"/>
          <w:szCs w:val="24"/>
        </w:rPr>
        <w:t>Virgilio</w:t>
      </w:r>
      <w:proofErr w:type="spellEnd"/>
      <w:r w:rsidRPr="00092F84">
        <w:rPr>
          <w:rFonts w:ascii="Book Antiqua" w:hAnsi="Book Antiqua"/>
          <w:bCs/>
          <w:color w:val="000000"/>
          <w:sz w:val="24"/>
          <w:szCs w:val="24"/>
        </w:rPr>
        <w:t xml:space="preserve"> </w:t>
      </w:r>
      <w:r w:rsidRPr="00092F84">
        <w:rPr>
          <w:rFonts w:ascii="Book Antiqua" w:hAnsi="Book Antiqua" w:hint="eastAsia"/>
          <w:bCs/>
          <w:color w:val="000000"/>
          <w:sz w:val="24"/>
          <w:szCs w:val="24"/>
        </w:rPr>
        <w:t>E</w:t>
      </w:r>
      <w:r w:rsidRPr="00092F84">
        <w:rPr>
          <w:rFonts w:ascii="Book Antiqua" w:hAnsi="Book Antiqua"/>
          <w:bCs/>
          <w:color w:val="000000"/>
          <w:sz w:val="24"/>
          <w:szCs w:val="24"/>
        </w:rPr>
        <w:t xml:space="preserve"> </w:t>
      </w:r>
      <w:r w:rsidRPr="00092F84">
        <w:rPr>
          <w:rFonts w:ascii="Book Antiqua" w:hAnsi="Book Antiqua"/>
          <w:b/>
          <w:bCs/>
          <w:color w:val="000000"/>
          <w:sz w:val="24"/>
          <w:szCs w:val="24"/>
        </w:rPr>
        <w:t>S-Editor:</w:t>
      </w:r>
      <w:r w:rsidRPr="00092F84">
        <w:rPr>
          <w:rFonts w:ascii="Book Antiqua" w:hAnsi="Book Antiqua"/>
          <w:color w:val="000000"/>
          <w:sz w:val="24"/>
          <w:szCs w:val="24"/>
        </w:rPr>
        <w:t xml:space="preserve"> Yan JP</w:t>
      </w:r>
      <w:r w:rsidRPr="00092F84">
        <w:rPr>
          <w:rFonts w:ascii="Book Antiqua" w:hAnsi="Book Antiqua" w:hint="eastAsia"/>
          <w:color w:val="000000"/>
          <w:sz w:val="24"/>
          <w:szCs w:val="24"/>
        </w:rPr>
        <w:t xml:space="preserve"> </w:t>
      </w:r>
      <w:r w:rsidRPr="00092F84">
        <w:rPr>
          <w:rFonts w:ascii="Book Antiqua" w:hAnsi="Book Antiqua"/>
          <w:b/>
          <w:bCs/>
          <w:color w:val="000000"/>
          <w:sz w:val="24"/>
          <w:szCs w:val="24"/>
        </w:rPr>
        <w:t>L-Editor:</w:t>
      </w:r>
      <w:r w:rsidRPr="00092F84">
        <w:rPr>
          <w:rFonts w:ascii="Book Antiqua" w:hAnsi="Book Antiqua"/>
          <w:color w:val="000000"/>
          <w:sz w:val="24"/>
          <w:szCs w:val="24"/>
        </w:rPr>
        <w:t xml:space="preserve"> </w:t>
      </w:r>
      <w:r w:rsidR="000625C6" w:rsidRPr="00092F84">
        <w:rPr>
          <w:rFonts w:ascii="Book Antiqua" w:hAnsi="Book Antiqua"/>
          <w:color w:val="000000"/>
          <w:sz w:val="24"/>
          <w:szCs w:val="24"/>
        </w:rPr>
        <w:t xml:space="preserve">Wang TQ </w:t>
      </w:r>
      <w:r w:rsidRPr="00092F84">
        <w:rPr>
          <w:rFonts w:ascii="Book Antiqua" w:hAnsi="Book Antiqua"/>
          <w:b/>
          <w:bCs/>
          <w:color w:val="000000"/>
          <w:sz w:val="24"/>
          <w:szCs w:val="24"/>
        </w:rPr>
        <w:t>E-Editor:</w:t>
      </w:r>
      <w:r w:rsidR="001A1C33" w:rsidRPr="00092F84">
        <w:rPr>
          <w:rFonts w:ascii="Book Antiqua" w:hAnsi="Book Antiqua" w:hint="eastAsia"/>
          <w:b/>
          <w:bCs/>
          <w:color w:val="000000"/>
          <w:sz w:val="24"/>
          <w:szCs w:val="24"/>
        </w:rPr>
        <w:t xml:space="preserve"> </w:t>
      </w:r>
      <w:r w:rsidR="001A1C33" w:rsidRPr="00092F84">
        <w:rPr>
          <w:rFonts w:ascii="Book Antiqua" w:eastAsia="宋体" w:hAnsi="Book Antiqua"/>
          <w:bCs/>
        </w:rPr>
        <w:t>Zhang YL</w:t>
      </w:r>
    </w:p>
    <w:bookmarkEnd w:id="57"/>
    <w:bookmarkEnd w:id="58"/>
    <w:p w14:paraId="50D697B4" w14:textId="0DB3BEFC" w:rsidR="001D4334" w:rsidRPr="00092F84" w:rsidRDefault="00F769C1" w:rsidP="00F769C1">
      <w:pPr>
        <w:widowControl/>
        <w:spacing w:line="360" w:lineRule="auto"/>
        <w:jc w:val="left"/>
        <w:rPr>
          <w:rFonts w:ascii="Book Antiqua" w:hAnsi="Book Antiqua" w:cs="Times New Roman"/>
          <w:sz w:val="24"/>
          <w:szCs w:val="24"/>
        </w:rPr>
      </w:pPr>
      <w:r w:rsidRPr="00092F84">
        <w:rPr>
          <w:rFonts w:ascii="Book Antiqua" w:hAnsi="Book Antiqua" w:cs="宋体"/>
          <w:b/>
          <w:kern w:val="0"/>
          <w:sz w:val="24"/>
          <w:szCs w:val="24"/>
        </w:rPr>
        <w:t xml:space="preserve">Specialty type: </w:t>
      </w:r>
      <w:r w:rsidRPr="00092F84">
        <w:rPr>
          <w:rFonts w:ascii="Book Antiqua" w:eastAsia="微软雅黑" w:hAnsi="Book Antiqua" w:cs="宋体"/>
          <w:kern w:val="0"/>
          <w:sz w:val="24"/>
          <w:szCs w:val="24"/>
        </w:rPr>
        <w:t xml:space="preserve">Gastroenterology and </w:t>
      </w:r>
      <w:proofErr w:type="spellStart"/>
      <w:r w:rsidRPr="00092F84">
        <w:rPr>
          <w:rFonts w:ascii="Book Antiqua" w:eastAsia="微软雅黑" w:hAnsi="Book Antiqua" w:cs="宋体"/>
          <w:kern w:val="0"/>
          <w:sz w:val="24"/>
          <w:szCs w:val="24"/>
        </w:rPr>
        <w:t>hepatology</w:t>
      </w:r>
      <w:proofErr w:type="spellEnd"/>
      <w:r w:rsidRPr="00092F84">
        <w:rPr>
          <w:rFonts w:ascii="Book Antiqua" w:hAnsi="Book Antiqua" w:cs="宋体"/>
          <w:kern w:val="0"/>
          <w:sz w:val="24"/>
          <w:szCs w:val="24"/>
        </w:rPr>
        <w:t xml:space="preserve"> </w:t>
      </w:r>
      <w:r w:rsidRPr="00092F84">
        <w:rPr>
          <w:rFonts w:ascii="Book Antiqua" w:hAnsi="Book Antiqua" w:cs="宋体"/>
          <w:kern w:val="0"/>
          <w:sz w:val="24"/>
          <w:szCs w:val="24"/>
        </w:rPr>
        <w:br/>
      </w:r>
      <w:r w:rsidRPr="00092F84">
        <w:rPr>
          <w:rFonts w:ascii="Book Antiqua" w:hAnsi="Book Antiqua" w:cs="宋体"/>
          <w:b/>
          <w:kern w:val="0"/>
          <w:sz w:val="24"/>
          <w:szCs w:val="24"/>
        </w:rPr>
        <w:t xml:space="preserve">Country of origin: </w:t>
      </w:r>
      <w:r w:rsidRPr="00092F84">
        <w:rPr>
          <w:rFonts w:ascii="Book Antiqua" w:hAnsi="Book Antiqua" w:cs="宋体"/>
          <w:kern w:val="0"/>
          <w:sz w:val="24"/>
          <w:szCs w:val="24"/>
        </w:rPr>
        <w:t xml:space="preserve">China </w:t>
      </w:r>
      <w:r w:rsidRPr="00092F84">
        <w:rPr>
          <w:rFonts w:ascii="Book Antiqua" w:hAnsi="Book Antiqua" w:cs="宋体"/>
          <w:kern w:val="0"/>
          <w:sz w:val="24"/>
          <w:szCs w:val="24"/>
        </w:rPr>
        <w:br/>
      </w:r>
      <w:r w:rsidRPr="00092F84">
        <w:rPr>
          <w:rFonts w:ascii="Book Antiqua" w:hAnsi="Book Antiqua" w:cs="宋体"/>
          <w:b/>
          <w:kern w:val="0"/>
          <w:sz w:val="24"/>
          <w:szCs w:val="24"/>
        </w:rPr>
        <w:t>Peer-review report classification</w:t>
      </w:r>
      <w:r w:rsidRPr="00092F84">
        <w:rPr>
          <w:rFonts w:ascii="Book Antiqua" w:hAnsi="Book Antiqua" w:cs="宋体"/>
          <w:kern w:val="0"/>
          <w:sz w:val="24"/>
          <w:szCs w:val="24"/>
        </w:rPr>
        <w:br/>
      </w:r>
      <w:r w:rsidRPr="00092F84">
        <w:rPr>
          <w:rFonts w:ascii="Book Antiqua" w:hAnsi="Book Antiqua" w:cs="宋体"/>
          <w:b/>
          <w:kern w:val="0"/>
          <w:sz w:val="24"/>
          <w:szCs w:val="24"/>
        </w:rPr>
        <w:t xml:space="preserve">Grade A (Excellent): </w:t>
      </w:r>
      <w:r w:rsidR="008E72B2" w:rsidRPr="00092F84">
        <w:rPr>
          <w:rFonts w:ascii="Book Antiqua" w:hAnsi="Book Antiqua" w:cs="宋体"/>
          <w:kern w:val="0"/>
          <w:sz w:val="24"/>
          <w:szCs w:val="24"/>
        </w:rPr>
        <w:t>A</w:t>
      </w:r>
      <w:r w:rsidRPr="00092F84">
        <w:rPr>
          <w:rFonts w:ascii="Book Antiqua" w:hAnsi="Book Antiqua" w:cs="宋体"/>
          <w:kern w:val="0"/>
          <w:sz w:val="24"/>
          <w:szCs w:val="24"/>
        </w:rPr>
        <w:br/>
      </w:r>
      <w:r w:rsidRPr="00092F84">
        <w:rPr>
          <w:rFonts w:ascii="Book Antiqua" w:hAnsi="Book Antiqua" w:cs="宋体"/>
          <w:b/>
          <w:kern w:val="0"/>
          <w:sz w:val="24"/>
          <w:szCs w:val="24"/>
        </w:rPr>
        <w:t xml:space="preserve">Grade B (Very good): </w:t>
      </w:r>
      <w:r w:rsidR="008E72B2" w:rsidRPr="00092F84">
        <w:rPr>
          <w:rFonts w:ascii="Book Antiqua" w:hAnsi="Book Antiqua" w:cs="宋体" w:hint="eastAsia"/>
          <w:kern w:val="0"/>
          <w:sz w:val="24"/>
          <w:szCs w:val="24"/>
        </w:rPr>
        <w:t>0</w:t>
      </w:r>
      <w:r w:rsidRPr="00092F84">
        <w:rPr>
          <w:rFonts w:ascii="Book Antiqua" w:hAnsi="Book Antiqua" w:cs="宋体"/>
          <w:kern w:val="0"/>
          <w:sz w:val="24"/>
          <w:szCs w:val="24"/>
        </w:rPr>
        <w:br/>
      </w:r>
      <w:r w:rsidRPr="00092F84">
        <w:rPr>
          <w:rFonts w:ascii="Book Antiqua" w:hAnsi="Book Antiqua" w:cs="宋体"/>
          <w:b/>
          <w:kern w:val="0"/>
          <w:sz w:val="24"/>
          <w:szCs w:val="24"/>
        </w:rPr>
        <w:t xml:space="preserve">Grade C (Good): </w:t>
      </w:r>
      <w:r w:rsidR="008E72B2" w:rsidRPr="00092F84">
        <w:rPr>
          <w:rFonts w:ascii="Book Antiqua" w:hAnsi="Book Antiqua" w:cs="宋体" w:hint="eastAsia"/>
          <w:kern w:val="0"/>
          <w:sz w:val="24"/>
          <w:szCs w:val="24"/>
        </w:rPr>
        <w:t>C</w:t>
      </w:r>
      <w:r w:rsidRPr="00092F84">
        <w:rPr>
          <w:rFonts w:ascii="Book Antiqua" w:hAnsi="Book Antiqua" w:cs="宋体"/>
          <w:kern w:val="0"/>
          <w:sz w:val="24"/>
          <w:szCs w:val="24"/>
        </w:rPr>
        <w:br/>
      </w:r>
      <w:r w:rsidRPr="00092F84">
        <w:rPr>
          <w:rFonts w:ascii="Book Antiqua" w:hAnsi="Book Antiqua" w:cs="宋体"/>
          <w:b/>
          <w:kern w:val="0"/>
          <w:sz w:val="24"/>
          <w:szCs w:val="24"/>
        </w:rPr>
        <w:t xml:space="preserve">Grade D (Fair): </w:t>
      </w:r>
      <w:r w:rsidRPr="00092F84">
        <w:rPr>
          <w:rFonts w:ascii="Book Antiqua" w:hAnsi="Book Antiqua" w:cs="宋体"/>
          <w:kern w:val="0"/>
          <w:sz w:val="24"/>
          <w:szCs w:val="24"/>
        </w:rPr>
        <w:t>0</w:t>
      </w:r>
      <w:r w:rsidRPr="00092F84">
        <w:rPr>
          <w:rFonts w:ascii="Book Antiqua" w:hAnsi="Book Antiqua" w:cs="宋体"/>
          <w:b/>
          <w:kern w:val="0"/>
          <w:sz w:val="24"/>
          <w:szCs w:val="24"/>
        </w:rPr>
        <w:br/>
        <w:t xml:space="preserve">Grade E (Poor): </w:t>
      </w:r>
      <w:r w:rsidRPr="00092F84">
        <w:rPr>
          <w:rFonts w:ascii="Book Antiqua" w:hAnsi="Book Antiqua" w:cs="宋体"/>
          <w:kern w:val="0"/>
          <w:sz w:val="24"/>
          <w:szCs w:val="24"/>
        </w:rPr>
        <w:t>0</w:t>
      </w:r>
    </w:p>
    <w:p w14:paraId="5386B98B" w14:textId="77777777" w:rsidR="000317C0" w:rsidRPr="00092F84" w:rsidRDefault="000317C0" w:rsidP="0077374F">
      <w:pPr>
        <w:spacing w:line="360" w:lineRule="auto"/>
        <w:jc w:val="left"/>
        <w:rPr>
          <w:rFonts w:ascii="Book Antiqua" w:hAnsi="Book Antiqua" w:cs="Times New Roman"/>
          <w:sz w:val="24"/>
          <w:szCs w:val="24"/>
        </w:rPr>
      </w:pPr>
    </w:p>
    <w:p w14:paraId="7288EB93" w14:textId="77777777" w:rsidR="00BD43AA" w:rsidRPr="00092F84" w:rsidRDefault="00BD43AA" w:rsidP="0077374F">
      <w:pPr>
        <w:widowControl/>
        <w:spacing w:line="360" w:lineRule="auto"/>
        <w:jc w:val="left"/>
        <w:rPr>
          <w:rFonts w:ascii="Book Antiqua" w:hAnsi="Book Antiqua" w:cs="Times New Roman"/>
          <w:sz w:val="24"/>
          <w:szCs w:val="24"/>
        </w:rPr>
      </w:pPr>
      <w:r w:rsidRPr="00092F84">
        <w:rPr>
          <w:rFonts w:ascii="Book Antiqua" w:hAnsi="Book Antiqua" w:cs="Times New Roman"/>
          <w:sz w:val="24"/>
          <w:szCs w:val="24"/>
        </w:rPr>
        <w:br w:type="page"/>
      </w:r>
    </w:p>
    <w:p w14:paraId="09C25DB1" w14:textId="35B3DB48" w:rsidR="00D472EF" w:rsidRPr="00092F84" w:rsidRDefault="008F0123" w:rsidP="00CF321C">
      <w:pPr>
        <w:spacing w:line="360" w:lineRule="auto"/>
        <w:jc w:val="left"/>
        <w:rPr>
          <w:rFonts w:ascii="Book Antiqua" w:hAnsi="Book Antiqua" w:cs="Times New Roman"/>
          <w:b/>
          <w:sz w:val="24"/>
          <w:szCs w:val="24"/>
        </w:rPr>
      </w:pPr>
      <w:r w:rsidRPr="00092F84">
        <w:rPr>
          <w:rFonts w:ascii="Book Antiqua" w:hAnsi="Book Antiqua" w:cs="Times New Roman"/>
          <w:b/>
          <w:sz w:val="24"/>
          <w:szCs w:val="24"/>
        </w:rPr>
        <w:lastRenderedPageBreak/>
        <w:t xml:space="preserve">Table </w:t>
      </w:r>
      <w:r w:rsidR="00BC5D48" w:rsidRPr="00092F84">
        <w:rPr>
          <w:rFonts w:ascii="Book Antiqua" w:hAnsi="Book Antiqua" w:cs="Times New Roman"/>
          <w:b/>
          <w:sz w:val="24"/>
          <w:szCs w:val="24"/>
        </w:rPr>
        <w:t>1 Demographic</w:t>
      </w:r>
      <w:r w:rsidRPr="00092F84">
        <w:rPr>
          <w:rFonts w:ascii="Book Antiqua" w:hAnsi="Book Antiqua" w:cs="Times New Roman"/>
          <w:b/>
          <w:sz w:val="24"/>
          <w:szCs w:val="24"/>
        </w:rPr>
        <w:t xml:space="preserve"> </w:t>
      </w:r>
      <w:proofErr w:type="gramStart"/>
      <w:r w:rsidRPr="00092F84">
        <w:rPr>
          <w:rFonts w:ascii="Book Antiqua" w:hAnsi="Book Antiqua" w:cs="Times New Roman"/>
          <w:b/>
          <w:sz w:val="24"/>
          <w:szCs w:val="24"/>
        </w:rPr>
        <w:t>character</w:t>
      </w:r>
      <w:r w:rsidR="008C0FCF" w:rsidRPr="00092F84">
        <w:rPr>
          <w:rFonts w:ascii="Book Antiqua" w:hAnsi="Book Antiqua" w:cs="Times New Roman"/>
          <w:b/>
          <w:sz w:val="24"/>
          <w:szCs w:val="24"/>
        </w:rPr>
        <w:t>istics</w:t>
      </w:r>
      <w:proofErr w:type="gramEnd"/>
      <w:r w:rsidR="008C0FCF" w:rsidRPr="00092F84">
        <w:rPr>
          <w:rFonts w:ascii="Book Antiqua" w:hAnsi="Book Antiqua" w:cs="Times New Roman"/>
          <w:b/>
          <w:sz w:val="24"/>
          <w:szCs w:val="24"/>
        </w:rPr>
        <w:t xml:space="preserve"> of the participants</w:t>
      </w:r>
    </w:p>
    <w:tbl>
      <w:tblPr>
        <w:tblStyle w:val="a3"/>
        <w:tblW w:w="5394"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8"/>
        <w:gridCol w:w="1750"/>
        <w:gridCol w:w="1750"/>
        <w:gridCol w:w="1275"/>
        <w:gridCol w:w="1292"/>
      </w:tblGrid>
      <w:tr w:rsidR="002938B7" w:rsidRPr="00092F84" w14:paraId="595EFA4B" w14:textId="77777777" w:rsidTr="00C231E7">
        <w:trPr>
          <w:trHeight w:val="478"/>
        </w:trPr>
        <w:tc>
          <w:tcPr>
            <w:tcW w:w="1703" w:type="pct"/>
            <w:gridSpan w:val="2"/>
            <w:vMerge w:val="restart"/>
            <w:tcBorders>
              <w:top w:val="single" w:sz="8" w:space="0" w:color="auto"/>
              <w:bottom w:val="single" w:sz="6" w:space="0" w:color="auto"/>
            </w:tcBorders>
          </w:tcPr>
          <w:p w14:paraId="00910960" w14:textId="77777777" w:rsidR="002938B7" w:rsidRPr="00092F84" w:rsidRDefault="002938B7" w:rsidP="0077374F">
            <w:pPr>
              <w:spacing w:line="360" w:lineRule="auto"/>
              <w:rPr>
                <w:rFonts w:ascii="Book Antiqua" w:hAnsi="Book Antiqua" w:cs="Times New Roman"/>
                <w:b/>
                <w:sz w:val="24"/>
                <w:szCs w:val="24"/>
              </w:rPr>
            </w:pPr>
          </w:p>
        </w:tc>
        <w:tc>
          <w:tcPr>
            <w:tcW w:w="951" w:type="pct"/>
            <w:tcBorders>
              <w:top w:val="single" w:sz="8" w:space="0" w:color="auto"/>
              <w:bottom w:val="single" w:sz="6" w:space="0" w:color="auto"/>
            </w:tcBorders>
          </w:tcPr>
          <w:p w14:paraId="57215295" w14:textId="77777777" w:rsidR="002938B7" w:rsidRPr="00092F84" w:rsidRDefault="002938B7" w:rsidP="0077374F">
            <w:pPr>
              <w:spacing w:line="360" w:lineRule="auto"/>
              <w:jc w:val="center"/>
              <w:rPr>
                <w:rFonts w:ascii="Book Antiqua" w:hAnsi="Book Antiqua" w:cs="Times New Roman"/>
                <w:b/>
                <w:sz w:val="24"/>
                <w:szCs w:val="24"/>
              </w:rPr>
            </w:pPr>
            <w:r w:rsidRPr="00092F84">
              <w:rPr>
                <w:rFonts w:ascii="Book Antiqua" w:hAnsi="Book Antiqua" w:cs="Times New Roman"/>
                <w:b/>
                <w:sz w:val="24"/>
                <w:szCs w:val="24"/>
              </w:rPr>
              <w:t>Case</w:t>
            </w:r>
          </w:p>
        </w:tc>
        <w:tc>
          <w:tcPr>
            <w:tcW w:w="951" w:type="pct"/>
            <w:tcBorders>
              <w:top w:val="single" w:sz="8" w:space="0" w:color="auto"/>
              <w:bottom w:val="single" w:sz="6" w:space="0" w:color="auto"/>
            </w:tcBorders>
          </w:tcPr>
          <w:p w14:paraId="636E5ECB" w14:textId="77777777" w:rsidR="002938B7" w:rsidRPr="00092F84" w:rsidRDefault="002938B7" w:rsidP="0077374F">
            <w:pPr>
              <w:spacing w:line="360" w:lineRule="auto"/>
              <w:jc w:val="center"/>
              <w:rPr>
                <w:rFonts w:ascii="Book Antiqua" w:hAnsi="Book Antiqua" w:cs="Times New Roman"/>
                <w:b/>
                <w:sz w:val="24"/>
                <w:szCs w:val="24"/>
              </w:rPr>
            </w:pPr>
            <w:r w:rsidRPr="00092F84">
              <w:rPr>
                <w:rFonts w:ascii="Book Antiqua" w:hAnsi="Book Antiqua" w:cs="Times New Roman"/>
                <w:b/>
                <w:sz w:val="24"/>
                <w:szCs w:val="24"/>
              </w:rPr>
              <w:t>Control</w:t>
            </w:r>
          </w:p>
        </w:tc>
        <w:tc>
          <w:tcPr>
            <w:tcW w:w="693" w:type="pct"/>
            <w:vMerge w:val="restart"/>
            <w:tcBorders>
              <w:top w:val="single" w:sz="8" w:space="0" w:color="auto"/>
              <w:bottom w:val="single" w:sz="6" w:space="0" w:color="auto"/>
            </w:tcBorders>
          </w:tcPr>
          <w:p w14:paraId="1C3778DA" w14:textId="77777777" w:rsidR="002938B7" w:rsidRPr="00092F84" w:rsidRDefault="002938B7" w:rsidP="0077374F">
            <w:pPr>
              <w:spacing w:line="360" w:lineRule="auto"/>
              <w:jc w:val="center"/>
              <w:rPr>
                <w:rFonts w:ascii="Book Antiqua" w:hAnsi="Book Antiqua" w:cs="Times New Roman"/>
                <w:b/>
                <w:sz w:val="24"/>
                <w:szCs w:val="24"/>
              </w:rPr>
            </w:pPr>
            <w:r w:rsidRPr="00092F84">
              <w:rPr>
                <w:rFonts w:ascii="Book Antiqua" w:hAnsi="Book Antiqua" w:cs="Times New Roman"/>
                <w:b/>
                <w:i/>
                <w:sz w:val="24"/>
                <w:szCs w:val="24"/>
              </w:rPr>
              <w:t>X</w:t>
            </w:r>
            <w:r w:rsidRPr="00092F84">
              <w:rPr>
                <w:rFonts w:ascii="Book Antiqua" w:hAnsi="Book Antiqua" w:cs="Times New Roman"/>
                <w:b/>
                <w:sz w:val="24"/>
                <w:szCs w:val="24"/>
                <w:vertAlign w:val="superscript"/>
              </w:rPr>
              <w:t>2</w:t>
            </w:r>
          </w:p>
        </w:tc>
        <w:tc>
          <w:tcPr>
            <w:tcW w:w="702" w:type="pct"/>
            <w:vMerge w:val="restart"/>
            <w:tcBorders>
              <w:top w:val="single" w:sz="8" w:space="0" w:color="auto"/>
              <w:bottom w:val="single" w:sz="6" w:space="0" w:color="auto"/>
            </w:tcBorders>
          </w:tcPr>
          <w:p w14:paraId="1723F447" w14:textId="64A9B44B" w:rsidR="002938B7" w:rsidRPr="00092F84" w:rsidRDefault="00800141" w:rsidP="00800141">
            <w:pPr>
              <w:spacing w:line="360" w:lineRule="auto"/>
              <w:jc w:val="center"/>
              <w:rPr>
                <w:rFonts w:ascii="Book Antiqua" w:hAnsi="Book Antiqua" w:cs="Times New Roman"/>
                <w:b/>
                <w:sz w:val="24"/>
                <w:szCs w:val="24"/>
              </w:rPr>
            </w:pPr>
            <w:r w:rsidRPr="00092F84">
              <w:rPr>
                <w:rFonts w:ascii="Book Antiqua" w:hAnsi="Book Antiqua" w:cs="Times New Roman"/>
                <w:b/>
                <w:i/>
                <w:sz w:val="24"/>
                <w:szCs w:val="24"/>
              </w:rPr>
              <w:t>P-</w:t>
            </w:r>
            <w:r w:rsidR="00776811" w:rsidRPr="00092F84">
              <w:rPr>
                <w:rFonts w:ascii="Book Antiqua" w:hAnsi="Book Antiqua" w:cs="Times New Roman"/>
                <w:b/>
                <w:iCs/>
                <w:sz w:val="24"/>
                <w:szCs w:val="24"/>
              </w:rPr>
              <w:t>value</w:t>
            </w:r>
          </w:p>
        </w:tc>
      </w:tr>
      <w:tr w:rsidR="002938B7" w:rsidRPr="00092F84" w14:paraId="3A8900CB" w14:textId="77777777" w:rsidTr="00C231E7">
        <w:trPr>
          <w:trHeight w:val="504"/>
        </w:trPr>
        <w:tc>
          <w:tcPr>
            <w:tcW w:w="1703" w:type="pct"/>
            <w:gridSpan w:val="2"/>
            <w:vMerge/>
            <w:tcBorders>
              <w:top w:val="single" w:sz="6" w:space="0" w:color="auto"/>
              <w:bottom w:val="single" w:sz="6" w:space="0" w:color="auto"/>
            </w:tcBorders>
          </w:tcPr>
          <w:p w14:paraId="2BB4F96C" w14:textId="77777777" w:rsidR="002938B7" w:rsidRPr="00092F84" w:rsidRDefault="002938B7" w:rsidP="0077374F">
            <w:pPr>
              <w:spacing w:line="360" w:lineRule="auto"/>
              <w:rPr>
                <w:rFonts w:ascii="Book Antiqua" w:hAnsi="Book Antiqua" w:cs="Times New Roman"/>
                <w:sz w:val="24"/>
                <w:szCs w:val="24"/>
              </w:rPr>
            </w:pPr>
          </w:p>
        </w:tc>
        <w:tc>
          <w:tcPr>
            <w:tcW w:w="951" w:type="pct"/>
            <w:tcBorders>
              <w:top w:val="single" w:sz="6" w:space="0" w:color="auto"/>
              <w:bottom w:val="single" w:sz="6" w:space="0" w:color="auto"/>
            </w:tcBorders>
          </w:tcPr>
          <w:p w14:paraId="58D16678" w14:textId="5FFA1FC5" w:rsidR="002938B7" w:rsidRPr="00092F84" w:rsidRDefault="0026505A" w:rsidP="0077374F">
            <w:pPr>
              <w:spacing w:line="360" w:lineRule="auto"/>
              <w:jc w:val="center"/>
              <w:rPr>
                <w:rFonts w:ascii="Book Antiqua" w:hAnsi="Book Antiqua" w:cs="Times New Roman"/>
                <w:b/>
                <w:bCs/>
                <w:sz w:val="24"/>
                <w:szCs w:val="24"/>
              </w:rPr>
            </w:pPr>
            <w:r w:rsidRPr="00092F84">
              <w:rPr>
                <w:rFonts w:ascii="Book Antiqua" w:hAnsi="Book Antiqua" w:cs="Times New Roman"/>
                <w:b/>
                <w:bCs/>
                <w:i/>
                <w:sz w:val="24"/>
                <w:szCs w:val="24"/>
              </w:rPr>
              <w:t>n</w:t>
            </w:r>
            <w:r w:rsidRPr="00092F84">
              <w:rPr>
                <w:rFonts w:ascii="Book Antiqua" w:hAnsi="Book Antiqua" w:cs="Times New Roman" w:hint="eastAsia"/>
                <w:b/>
                <w:bCs/>
                <w:i/>
                <w:sz w:val="24"/>
                <w:szCs w:val="24"/>
              </w:rPr>
              <w:t xml:space="preserve"> </w:t>
            </w:r>
            <w:r w:rsidR="002938B7" w:rsidRPr="00092F84">
              <w:rPr>
                <w:rFonts w:ascii="Book Antiqua" w:hAnsi="Book Antiqua" w:cs="Times New Roman"/>
                <w:b/>
                <w:bCs/>
                <w:sz w:val="24"/>
                <w:szCs w:val="24"/>
              </w:rPr>
              <w:t>=</w:t>
            </w:r>
            <w:r w:rsidRPr="00092F84">
              <w:rPr>
                <w:rFonts w:ascii="Book Antiqua" w:hAnsi="Book Antiqua" w:cs="Times New Roman" w:hint="eastAsia"/>
                <w:b/>
                <w:bCs/>
                <w:sz w:val="24"/>
                <w:szCs w:val="24"/>
              </w:rPr>
              <w:t xml:space="preserve"> </w:t>
            </w:r>
            <w:r w:rsidR="002938B7" w:rsidRPr="00092F84">
              <w:rPr>
                <w:rFonts w:ascii="Book Antiqua" w:hAnsi="Book Antiqua" w:cs="Times New Roman"/>
                <w:b/>
                <w:bCs/>
                <w:sz w:val="24"/>
                <w:szCs w:val="24"/>
              </w:rPr>
              <w:t>956</w:t>
            </w:r>
          </w:p>
        </w:tc>
        <w:tc>
          <w:tcPr>
            <w:tcW w:w="951" w:type="pct"/>
            <w:tcBorders>
              <w:top w:val="single" w:sz="6" w:space="0" w:color="auto"/>
              <w:bottom w:val="single" w:sz="6" w:space="0" w:color="auto"/>
            </w:tcBorders>
          </w:tcPr>
          <w:p w14:paraId="7AED453B" w14:textId="47E52076" w:rsidR="002938B7" w:rsidRPr="00092F84" w:rsidRDefault="0026505A" w:rsidP="0077374F">
            <w:pPr>
              <w:spacing w:line="360" w:lineRule="auto"/>
              <w:jc w:val="center"/>
              <w:rPr>
                <w:rFonts w:ascii="Book Antiqua" w:hAnsi="Book Antiqua" w:cs="Times New Roman"/>
                <w:b/>
                <w:bCs/>
                <w:sz w:val="24"/>
                <w:szCs w:val="24"/>
              </w:rPr>
            </w:pPr>
            <w:r w:rsidRPr="00092F84">
              <w:rPr>
                <w:rFonts w:ascii="Book Antiqua" w:hAnsi="Book Antiqua" w:cs="Times New Roman"/>
                <w:b/>
                <w:bCs/>
                <w:i/>
                <w:sz w:val="24"/>
                <w:szCs w:val="24"/>
              </w:rPr>
              <w:t>n</w:t>
            </w:r>
            <w:r w:rsidRPr="00092F84">
              <w:rPr>
                <w:rFonts w:ascii="Book Antiqua" w:hAnsi="Book Antiqua" w:cs="Times New Roman" w:hint="eastAsia"/>
                <w:b/>
                <w:bCs/>
                <w:sz w:val="24"/>
                <w:szCs w:val="24"/>
              </w:rPr>
              <w:t xml:space="preserve"> </w:t>
            </w:r>
            <w:r w:rsidR="002938B7" w:rsidRPr="00092F84">
              <w:rPr>
                <w:rFonts w:ascii="Book Antiqua" w:hAnsi="Book Antiqua" w:cs="Times New Roman"/>
                <w:b/>
                <w:bCs/>
                <w:sz w:val="24"/>
                <w:szCs w:val="24"/>
              </w:rPr>
              <w:t>=</w:t>
            </w:r>
            <w:r w:rsidRPr="00092F84">
              <w:rPr>
                <w:rFonts w:ascii="Book Antiqua" w:hAnsi="Book Antiqua" w:cs="Times New Roman" w:hint="eastAsia"/>
                <w:b/>
                <w:bCs/>
                <w:sz w:val="24"/>
                <w:szCs w:val="24"/>
              </w:rPr>
              <w:t xml:space="preserve"> </w:t>
            </w:r>
            <w:r w:rsidR="002938B7" w:rsidRPr="00092F84">
              <w:rPr>
                <w:rFonts w:ascii="Book Antiqua" w:hAnsi="Book Antiqua" w:cs="Times New Roman"/>
                <w:b/>
                <w:bCs/>
                <w:sz w:val="24"/>
                <w:szCs w:val="24"/>
              </w:rPr>
              <w:t>1012</w:t>
            </w:r>
          </w:p>
        </w:tc>
        <w:tc>
          <w:tcPr>
            <w:tcW w:w="693" w:type="pct"/>
            <w:vMerge/>
            <w:tcBorders>
              <w:top w:val="single" w:sz="6" w:space="0" w:color="auto"/>
              <w:bottom w:val="single" w:sz="6" w:space="0" w:color="auto"/>
            </w:tcBorders>
          </w:tcPr>
          <w:p w14:paraId="7B85DA3F" w14:textId="77777777" w:rsidR="002938B7" w:rsidRPr="00092F84" w:rsidRDefault="002938B7" w:rsidP="0077374F">
            <w:pPr>
              <w:spacing w:line="360" w:lineRule="auto"/>
              <w:jc w:val="center"/>
              <w:rPr>
                <w:rFonts w:ascii="Book Antiqua" w:hAnsi="Book Antiqua" w:cs="Times New Roman"/>
                <w:sz w:val="24"/>
                <w:szCs w:val="24"/>
              </w:rPr>
            </w:pPr>
          </w:p>
        </w:tc>
        <w:tc>
          <w:tcPr>
            <w:tcW w:w="702" w:type="pct"/>
            <w:vMerge/>
            <w:tcBorders>
              <w:top w:val="single" w:sz="6" w:space="0" w:color="auto"/>
              <w:bottom w:val="single" w:sz="6" w:space="0" w:color="auto"/>
            </w:tcBorders>
          </w:tcPr>
          <w:p w14:paraId="59129FCA" w14:textId="77777777" w:rsidR="002938B7" w:rsidRPr="00092F84" w:rsidRDefault="002938B7" w:rsidP="0077374F">
            <w:pPr>
              <w:spacing w:line="360" w:lineRule="auto"/>
              <w:jc w:val="center"/>
              <w:rPr>
                <w:rFonts w:ascii="Book Antiqua" w:hAnsi="Book Antiqua" w:cs="Times New Roman"/>
                <w:i/>
                <w:sz w:val="24"/>
                <w:szCs w:val="24"/>
              </w:rPr>
            </w:pPr>
          </w:p>
        </w:tc>
      </w:tr>
      <w:tr w:rsidR="002938B7" w:rsidRPr="00092F84" w14:paraId="762164B0" w14:textId="77777777" w:rsidTr="00C231E7">
        <w:trPr>
          <w:trHeight w:val="478"/>
        </w:trPr>
        <w:tc>
          <w:tcPr>
            <w:tcW w:w="851" w:type="pct"/>
            <w:tcBorders>
              <w:top w:val="single" w:sz="6" w:space="0" w:color="auto"/>
              <w:bottom w:val="nil"/>
            </w:tcBorders>
          </w:tcPr>
          <w:p w14:paraId="34F0419D" w14:textId="5E22A034" w:rsidR="002938B7" w:rsidRPr="00092F84" w:rsidRDefault="002938B7" w:rsidP="0077374F">
            <w:pPr>
              <w:spacing w:line="360" w:lineRule="auto"/>
              <w:rPr>
                <w:rFonts w:ascii="Book Antiqua" w:hAnsi="Book Antiqua" w:cs="Times New Roman"/>
                <w:sz w:val="24"/>
                <w:szCs w:val="24"/>
              </w:rPr>
            </w:pPr>
            <w:r w:rsidRPr="00092F84">
              <w:rPr>
                <w:rFonts w:ascii="Book Antiqua" w:hAnsi="Book Antiqua" w:cs="Times New Roman"/>
                <w:sz w:val="24"/>
                <w:szCs w:val="24"/>
              </w:rPr>
              <w:t>Age</w:t>
            </w:r>
            <w:r w:rsidR="00800141" w:rsidRPr="00092F84">
              <w:rPr>
                <w:rFonts w:ascii="Book Antiqua" w:hAnsi="Book Antiqua" w:cs="Times New Roman"/>
                <w:sz w:val="24"/>
                <w:szCs w:val="24"/>
              </w:rPr>
              <w:t xml:space="preserve"> (</w:t>
            </w:r>
            <w:proofErr w:type="spellStart"/>
            <w:r w:rsidR="00800141" w:rsidRPr="00092F84">
              <w:rPr>
                <w:rFonts w:ascii="Book Antiqua" w:hAnsi="Book Antiqua" w:cs="Times New Roman"/>
                <w:sz w:val="24"/>
                <w:szCs w:val="24"/>
              </w:rPr>
              <w:t>yr</w:t>
            </w:r>
            <w:proofErr w:type="spellEnd"/>
            <w:r w:rsidR="00800141" w:rsidRPr="00092F84">
              <w:rPr>
                <w:rFonts w:ascii="Book Antiqua" w:hAnsi="Book Antiqua" w:cs="Times New Roman"/>
                <w:sz w:val="24"/>
                <w:szCs w:val="24"/>
              </w:rPr>
              <w:t>)</w:t>
            </w:r>
          </w:p>
        </w:tc>
        <w:tc>
          <w:tcPr>
            <w:tcW w:w="852" w:type="pct"/>
            <w:tcBorders>
              <w:top w:val="single" w:sz="6" w:space="0" w:color="auto"/>
              <w:bottom w:val="nil"/>
            </w:tcBorders>
          </w:tcPr>
          <w:p w14:paraId="00120406" w14:textId="77777777" w:rsidR="002938B7" w:rsidRPr="00092F84" w:rsidRDefault="002938B7" w:rsidP="0077374F">
            <w:pPr>
              <w:spacing w:line="360" w:lineRule="auto"/>
              <w:rPr>
                <w:rFonts w:ascii="Book Antiqua" w:hAnsi="Book Antiqua" w:cs="Times New Roman"/>
                <w:sz w:val="24"/>
                <w:szCs w:val="24"/>
              </w:rPr>
            </w:pPr>
          </w:p>
        </w:tc>
        <w:tc>
          <w:tcPr>
            <w:tcW w:w="951" w:type="pct"/>
            <w:tcBorders>
              <w:top w:val="single" w:sz="6" w:space="0" w:color="auto"/>
              <w:bottom w:val="nil"/>
            </w:tcBorders>
          </w:tcPr>
          <w:p w14:paraId="4E310171" w14:textId="77777777" w:rsidR="002938B7" w:rsidRPr="00092F84" w:rsidRDefault="002938B7" w:rsidP="0077374F">
            <w:pPr>
              <w:spacing w:line="360" w:lineRule="auto"/>
              <w:jc w:val="center"/>
              <w:rPr>
                <w:rFonts w:ascii="Book Antiqua" w:hAnsi="Book Antiqua" w:cs="Times New Roman"/>
                <w:sz w:val="24"/>
                <w:szCs w:val="24"/>
              </w:rPr>
            </w:pPr>
          </w:p>
        </w:tc>
        <w:tc>
          <w:tcPr>
            <w:tcW w:w="951" w:type="pct"/>
            <w:tcBorders>
              <w:top w:val="single" w:sz="6" w:space="0" w:color="auto"/>
              <w:bottom w:val="nil"/>
            </w:tcBorders>
          </w:tcPr>
          <w:p w14:paraId="32EFEF3D" w14:textId="77777777" w:rsidR="002938B7" w:rsidRPr="00092F84" w:rsidRDefault="002938B7" w:rsidP="0077374F">
            <w:pPr>
              <w:spacing w:line="360" w:lineRule="auto"/>
              <w:jc w:val="center"/>
              <w:rPr>
                <w:rFonts w:ascii="Book Antiqua" w:hAnsi="Book Antiqua" w:cs="Times New Roman"/>
                <w:sz w:val="24"/>
                <w:szCs w:val="24"/>
              </w:rPr>
            </w:pPr>
          </w:p>
        </w:tc>
        <w:tc>
          <w:tcPr>
            <w:tcW w:w="693" w:type="pct"/>
            <w:tcBorders>
              <w:top w:val="single" w:sz="6" w:space="0" w:color="auto"/>
              <w:bottom w:val="nil"/>
            </w:tcBorders>
          </w:tcPr>
          <w:p w14:paraId="39B9D74B" w14:textId="77777777" w:rsidR="002938B7" w:rsidRPr="00092F84" w:rsidRDefault="002938B7" w:rsidP="0077374F">
            <w:pPr>
              <w:spacing w:line="360" w:lineRule="auto"/>
              <w:jc w:val="center"/>
              <w:rPr>
                <w:rFonts w:ascii="Book Antiqua" w:hAnsi="Book Antiqua" w:cs="Times New Roman"/>
                <w:sz w:val="24"/>
                <w:szCs w:val="24"/>
              </w:rPr>
            </w:pPr>
          </w:p>
        </w:tc>
        <w:tc>
          <w:tcPr>
            <w:tcW w:w="702" w:type="pct"/>
            <w:tcBorders>
              <w:top w:val="single" w:sz="6" w:space="0" w:color="auto"/>
              <w:bottom w:val="nil"/>
            </w:tcBorders>
          </w:tcPr>
          <w:p w14:paraId="298533CF" w14:textId="77777777" w:rsidR="002938B7" w:rsidRPr="00092F84" w:rsidRDefault="002938B7" w:rsidP="0077374F">
            <w:pPr>
              <w:spacing w:line="360" w:lineRule="auto"/>
              <w:jc w:val="center"/>
              <w:rPr>
                <w:rFonts w:ascii="Book Antiqua" w:hAnsi="Book Antiqua" w:cs="Times New Roman"/>
                <w:sz w:val="24"/>
                <w:szCs w:val="24"/>
              </w:rPr>
            </w:pPr>
          </w:p>
        </w:tc>
      </w:tr>
      <w:tr w:rsidR="002938B7" w:rsidRPr="00092F84" w14:paraId="287C7B43" w14:textId="77777777" w:rsidTr="00C231E7">
        <w:trPr>
          <w:trHeight w:val="478"/>
        </w:trPr>
        <w:tc>
          <w:tcPr>
            <w:tcW w:w="851" w:type="pct"/>
            <w:tcBorders>
              <w:top w:val="nil"/>
            </w:tcBorders>
          </w:tcPr>
          <w:p w14:paraId="7A20A1A1" w14:textId="77777777" w:rsidR="002938B7" w:rsidRPr="00092F84" w:rsidRDefault="002938B7" w:rsidP="0077374F">
            <w:pPr>
              <w:spacing w:line="360" w:lineRule="auto"/>
              <w:rPr>
                <w:rFonts w:ascii="Book Antiqua" w:hAnsi="Book Antiqua" w:cs="Times New Roman"/>
                <w:sz w:val="24"/>
                <w:szCs w:val="24"/>
              </w:rPr>
            </w:pPr>
          </w:p>
        </w:tc>
        <w:tc>
          <w:tcPr>
            <w:tcW w:w="852" w:type="pct"/>
            <w:tcBorders>
              <w:top w:val="nil"/>
            </w:tcBorders>
          </w:tcPr>
          <w:p w14:paraId="50E59AB1" w14:textId="5D769515" w:rsidR="002938B7" w:rsidRPr="00092F84" w:rsidRDefault="002938B7" w:rsidP="0077374F">
            <w:pPr>
              <w:spacing w:line="360" w:lineRule="auto"/>
              <w:rPr>
                <w:rFonts w:ascii="Book Antiqua" w:hAnsi="Book Antiqua" w:cs="Times New Roman"/>
                <w:sz w:val="24"/>
                <w:szCs w:val="24"/>
              </w:rPr>
            </w:pPr>
            <w:r w:rsidRPr="00092F84">
              <w:rPr>
                <w:rFonts w:ascii="Book Antiqua" w:hAnsi="Book Antiqua" w:cs="Times New Roman"/>
                <w:sz w:val="24"/>
                <w:szCs w:val="24"/>
              </w:rPr>
              <w:t>≤60</w:t>
            </w:r>
          </w:p>
        </w:tc>
        <w:tc>
          <w:tcPr>
            <w:tcW w:w="951" w:type="pct"/>
            <w:tcBorders>
              <w:top w:val="nil"/>
            </w:tcBorders>
          </w:tcPr>
          <w:p w14:paraId="136C6639"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569 (59.5)</w:t>
            </w:r>
          </w:p>
        </w:tc>
        <w:tc>
          <w:tcPr>
            <w:tcW w:w="951" w:type="pct"/>
            <w:tcBorders>
              <w:top w:val="nil"/>
            </w:tcBorders>
          </w:tcPr>
          <w:p w14:paraId="7D1879D5"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637 (62.9)</w:t>
            </w:r>
          </w:p>
        </w:tc>
        <w:tc>
          <w:tcPr>
            <w:tcW w:w="693" w:type="pct"/>
            <w:tcBorders>
              <w:top w:val="nil"/>
            </w:tcBorders>
          </w:tcPr>
          <w:p w14:paraId="2F06ECA5"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2.289</w:t>
            </w:r>
          </w:p>
        </w:tc>
        <w:tc>
          <w:tcPr>
            <w:tcW w:w="702" w:type="pct"/>
            <w:tcBorders>
              <w:top w:val="nil"/>
            </w:tcBorders>
          </w:tcPr>
          <w:p w14:paraId="37B150FB"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0.130</w:t>
            </w:r>
          </w:p>
        </w:tc>
      </w:tr>
      <w:tr w:rsidR="002938B7" w:rsidRPr="00092F84" w14:paraId="36FE7158" w14:textId="77777777" w:rsidTr="00C231E7">
        <w:trPr>
          <w:trHeight w:val="491"/>
        </w:trPr>
        <w:tc>
          <w:tcPr>
            <w:tcW w:w="851" w:type="pct"/>
          </w:tcPr>
          <w:p w14:paraId="4A917728" w14:textId="77777777" w:rsidR="002938B7" w:rsidRPr="00092F84" w:rsidRDefault="002938B7" w:rsidP="0077374F">
            <w:pPr>
              <w:spacing w:line="360" w:lineRule="auto"/>
              <w:rPr>
                <w:rFonts w:ascii="Book Antiqua" w:hAnsi="Book Antiqua" w:cs="Times New Roman"/>
                <w:sz w:val="24"/>
                <w:szCs w:val="24"/>
              </w:rPr>
            </w:pPr>
          </w:p>
        </w:tc>
        <w:tc>
          <w:tcPr>
            <w:tcW w:w="852" w:type="pct"/>
          </w:tcPr>
          <w:p w14:paraId="49950DC0" w14:textId="29423FCA" w:rsidR="002938B7" w:rsidRPr="00092F84" w:rsidRDefault="00146380" w:rsidP="00146380">
            <w:pPr>
              <w:spacing w:line="360" w:lineRule="auto"/>
              <w:rPr>
                <w:rFonts w:ascii="Book Antiqua" w:hAnsi="Book Antiqua" w:cs="Times New Roman"/>
                <w:sz w:val="24"/>
                <w:szCs w:val="24"/>
              </w:rPr>
            </w:pPr>
            <w:r w:rsidRPr="00092F84">
              <w:rPr>
                <w:rFonts w:ascii="Book Antiqua" w:eastAsia="宋体" w:hAnsi="Book Antiqua" w:cs="Times New Roman" w:hint="eastAsia"/>
                <w:sz w:val="24"/>
                <w:szCs w:val="24"/>
              </w:rPr>
              <w:t>&gt;</w:t>
            </w:r>
            <w:r w:rsidR="002938B7" w:rsidRPr="00092F84">
              <w:rPr>
                <w:rFonts w:ascii="Book Antiqua" w:eastAsia="宋体" w:hAnsi="Book Antiqua" w:cs="Times New Roman"/>
                <w:sz w:val="24"/>
                <w:szCs w:val="24"/>
              </w:rPr>
              <w:t>60</w:t>
            </w:r>
          </w:p>
        </w:tc>
        <w:tc>
          <w:tcPr>
            <w:tcW w:w="951" w:type="pct"/>
          </w:tcPr>
          <w:p w14:paraId="763D5EE1"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387 (40.5)</w:t>
            </w:r>
          </w:p>
        </w:tc>
        <w:tc>
          <w:tcPr>
            <w:tcW w:w="951" w:type="pct"/>
          </w:tcPr>
          <w:p w14:paraId="312A5566"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375 (37.1)</w:t>
            </w:r>
          </w:p>
        </w:tc>
        <w:tc>
          <w:tcPr>
            <w:tcW w:w="693" w:type="pct"/>
          </w:tcPr>
          <w:p w14:paraId="401AFF53" w14:textId="77777777" w:rsidR="002938B7" w:rsidRPr="00092F84" w:rsidRDefault="002938B7" w:rsidP="0077374F">
            <w:pPr>
              <w:spacing w:line="360" w:lineRule="auto"/>
              <w:jc w:val="center"/>
              <w:rPr>
                <w:rFonts w:ascii="Book Antiqua" w:hAnsi="Book Antiqua" w:cs="Times New Roman"/>
                <w:sz w:val="24"/>
                <w:szCs w:val="24"/>
              </w:rPr>
            </w:pPr>
          </w:p>
        </w:tc>
        <w:tc>
          <w:tcPr>
            <w:tcW w:w="702" w:type="pct"/>
          </w:tcPr>
          <w:p w14:paraId="66C1E1C0" w14:textId="77777777" w:rsidR="002938B7" w:rsidRPr="00092F84" w:rsidRDefault="002938B7" w:rsidP="0077374F">
            <w:pPr>
              <w:spacing w:line="360" w:lineRule="auto"/>
              <w:jc w:val="center"/>
              <w:rPr>
                <w:rFonts w:ascii="Book Antiqua" w:hAnsi="Book Antiqua" w:cs="Times New Roman"/>
                <w:sz w:val="24"/>
                <w:szCs w:val="24"/>
              </w:rPr>
            </w:pPr>
          </w:p>
        </w:tc>
      </w:tr>
      <w:tr w:rsidR="002938B7" w:rsidRPr="00092F84" w14:paraId="78260D62" w14:textId="77777777" w:rsidTr="00C231E7">
        <w:trPr>
          <w:trHeight w:val="478"/>
        </w:trPr>
        <w:tc>
          <w:tcPr>
            <w:tcW w:w="851" w:type="pct"/>
          </w:tcPr>
          <w:p w14:paraId="5A4F1AB4" w14:textId="77777777" w:rsidR="002938B7" w:rsidRPr="00092F84" w:rsidRDefault="002938B7" w:rsidP="0077374F">
            <w:pPr>
              <w:spacing w:line="360" w:lineRule="auto"/>
              <w:rPr>
                <w:rFonts w:ascii="Book Antiqua" w:hAnsi="Book Antiqua" w:cs="Times New Roman"/>
                <w:sz w:val="24"/>
                <w:szCs w:val="24"/>
              </w:rPr>
            </w:pPr>
            <w:r w:rsidRPr="00092F84">
              <w:rPr>
                <w:rFonts w:ascii="Book Antiqua" w:hAnsi="Book Antiqua" w:cs="Times New Roman"/>
                <w:sz w:val="24"/>
                <w:szCs w:val="24"/>
              </w:rPr>
              <w:t>Gender</w:t>
            </w:r>
          </w:p>
        </w:tc>
        <w:tc>
          <w:tcPr>
            <w:tcW w:w="852" w:type="pct"/>
          </w:tcPr>
          <w:p w14:paraId="27C04E26" w14:textId="77777777" w:rsidR="002938B7" w:rsidRPr="00092F84" w:rsidRDefault="002938B7" w:rsidP="0077374F">
            <w:pPr>
              <w:spacing w:line="360" w:lineRule="auto"/>
              <w:rPr>
                <w:rFonts w:ascii="Book Antiqua" w:hAnsi="Book Antiqua" w:cs="Times New Roman"/>
                <w:sz w:val="24"/>
                <w:szCs w:val="24"/>
              </w:rPr>
            </w:pPr>
          </w:p>
        </w:tc>
        <w:tc>
          <w:tcPr>
            <w:tcW w:w="951" w:type="pct"/>
          </w:tcPr>
          <w:p w14:paraId="1782CAB8" w14:textId="77777777" w:rsidR="002938B7" w:rsidRPr="00092F84" w:rsidRDefault="002938B7" w:rsidP="0077374F">
            <w:pPr>
              <w:spacing w:line="360" w:lineRule="auto"/>
              <w:jc w:val="center"/>
              <w:rPr>
                <w:rFonts w:ascii="Book Antiqua" w:hAnsi="Book Antiqua" w:cs="Times New Roman"/>
                <w:sz w:val="24"/>
                <w:szCs w:val="24"/>
              </w:rPr>
            </w:pPr>
          </w:p>
        </w:tc>
        <w:tc>
          <w:tcPr>
            <w:tcW w:w="951" w:type="pct"/>
          </w:tcPr>
          <w:p w14:paraId="2F1EF5E2" w14:textId="77777777" w:rsidR="002938B7" w:rsidRPr="00092F84" w:rsidRDefault="002938B7" w:rsidP="0077374F">
            <w:pPr>
              <w:spacing w:line="360" w:lineRule="auto"/>
              <w:jc w:val="center"/>
              <w:rPr>
                <w:rFonts w:ascii="Book Antiqua" w:hAnsi="Book Antiqua" w:cs="Times New Roman"/>
                <w:sz w:val="24"/>
                <w:szCs w:val="24"/>
              </w:rPr>
            </w:pPr>
          </w:p>
        </w:tc>
        <w:tc>
          <w:tcPr>
            <w:tcW w:w="693" w:type="pct"/>
          </w:tcPr>
          <w:p w14:paraId="51CBADC7" w14:textId="77777777" w:rsidR="002938B7" w:rsidRPr="00092F84" w:rsidRDefault="002938B7" w:rsidP="0077374F">
            <w:pPr>
              <w:spacing w:line="360" w:lineRule="auto"/>
              <w:jc w:val="center"/>
              <w:rPr>
                <w:rFonts w:ascii="Book Antiqua" w:hAnsi="Book Antiqua" w:cs="Times New Roman"/>
                <w:sz w:val="24"/>
                <w:szCs w:val="24"/>
              </w:rPr>
            </w:pPr>
          </w:p>
        </w:tc>
        <w:tc>
          <w:tcPr>
            <w:tcW w:w="702" w:type="pct"/>
          </w:tcPr>
          <w:p w14:paraId="0DD67A7F" w14:textId="77777777" w:rsidR="002938B7" w:rsidRPr="00092F84" w:rsidRDefault="002938B7" w:rsidP="0077374F">
            <w:pPr>
              <w:spacing w:line="360" w:lineRule="auto"/>
              <w:jc w:val="center"/>
              <w:rPr>
                <w:rFonts w:ascii="Book Antiqua" w:hAnsi="Book Antiqua" w:cs="Times New Roman"/>
                <w:sz w:val="24"/>
                <w:szCs w:val="24"/>
              </w:rPr>
            </w:pPr>
          </w:p>
        </w:tc>
      </w:tr>
      <w:tr w:rsidR="002938B7" w:rsidRPr="00092F84" w14:paraId="0D552B21" w14:textId="77777777" w:rsidTr="00C231E7">
        <w:trPr>
          <w:trHeight w:val="491"/>
        </w:trPr>
        <w:tc>
          <w:tcPr>
            <w:tcW w:w="851" w:type="pct"/>
          </w:tcPr>
          <w:p w14:paraId="66DC7218" w14:textId="77777777" w:rsidR="002938B7" w:rsidRPr="00092F84" w:rsidRDefault="002938B7" w:rsidP="0077374F">
            <w:pPr>
              <w:spacing w:line="360" w:lineRule="auto"/>
              <w:rPr>
                <w:rFonts w:ascii="Book Antiqua" w:hAnsi="Book Antiqua" w:cs="Times New Roman"/>
                <w:sz w:val="24"/>
                <w:szCs w:val="24"/>
              </w:rPr>
            </w:pPr>
          </w:p>
        </w:tc>
        <w:tc>
          <w:tcPr>
            <w:tcW w:w="852" w:type="pct"/>
          </w:tcPr>
          <w:p w14:paraId="3211E88C" w14:textId="26E72137" w:rsidR="002938B7" w:rsidRPr="00092F84" w:rsidRDefault="002938B7" w:rsidP="0026505A">
            <w:pPr>
              <w:spacing w:line="360" w:lineRule="auto"/>
              <w:rPr>
                <w:rFonts w:ascii="Book Antiqua" w:hAnsi="Book Antiqua" w:cs="Times New Roman"/>
                <w:sz w:val="24"/>
                <w:szCs w:val="24"/>
              </w:rPr>
            </w:pPr>
            <w:r w:rsidRPr="00092F84">
              <w:rPr>
                <w:rFonts w:ascii="Book Antiqua" w:hAnsi="Book Antiqua" w:cs="Times New Roman"/>
                <w:sz w:val="24"/>
                <w:szCs w:val="24"/>
              </w:rPr>
              <w:t>Male</w:t>
            </w:r>
          </w:p>
        </w:tc>
        <w:tc>
          <w:tcPr>
            <w:tcW w:w="951" w:type="pct"/>
          </w:tcPr>
          <w:p w14:paraId="741316ED"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667 (69.8)</w:t>
            </w:r>
          </w:p>
        </w:tc>
        <w:tc>
          <w:tcPr>
            <w:tcW w:w="951" w:type="pct"/>
          </w:tcPr>
          <w:p w14:paraId="526562E9"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724 (71.5)</w:t>
            </w:r>
          </w:p>
        </w:tc>
        <w:tc>
          <w:tcPr>
            <w:tcW w:w="693" w:type="pct"/>
          </w:tcPr>
          <w:p w14:paraId="1690635B"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0.662</w:t>
            </w:r>
          </w:p>
        </w:tc>
        <w:tc>
          <w:tcPr>
            <w:tcW w:w="702" w:type="pct"/>
          </w:tcPr>
          <w:p w14:paraId="3C406450"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0.416</w:t>
            </w:r>
          </w:p>
        </w:tc>
      </w:tr>
      <w:tr w:rsidR="002938B7" w:rsidRPr="00092F84" w14:paraId="5FD43076" w14:textId="77777777" w:rsidTr="00C231E7">
        <w:trPr>
          <w:trHeight w:val="478"/>
        </w:trPr>
        <w:tc>
          <w:tcPr>
            <w:tcW w:w="851" w:type="pct"/>
          </w:tcPr>
          <w:p w14:paraId="17645134" w14:textId="77777777" w:rsidR="002938B7" w:rsidRPr="00092F84" w:rsidRDefault="002938B7" w:rsidP="0077374F">
            <w:pPr>
              <w:spacing w:line="360" w:lineRule="auto"/>
              <w:rPr>
                <w:rFonts w:ascii="Book Antiqua" w:hAnsi="Book Antiqua" w:cs="Times New Roman"/>
                <w:sz w:val="24"/>
                <w:szCs w:val="24"/>
              </w:rPr>
            </w:pPr>
          </w:p>
        </w:tc>
        <w:tc>
          <w:tcPr>
            <w:tcW w:w="852" w:type="pct"/>
          </w:tcPr>
          <w:p w14:paraId="7E8C04EA" w14:textId="50173F60" w:rsidR="002938B7" w:rsidRPr="00092F84" w:rsidRDefault="002938B7" w:rsidP="0026505A">
            <w:pPr>
              <w:spacing w:line="360" w:lineRule="auto"/>
              <w:rPr>
                <w:rFonts w:ascii="Book Antiqua" w:hAnsi="Book Antiqua" w:cs="Times New Roman"/>
                <w:sz w:val="24"/>
                <w:szCs w:val="24"/>
              </w:rPr>
            </w:pPr>
            <w:r w:rsidRPr="00092F84">
              <w:rPr>
                <w:rFonts w:ascii="Book Antiqua" w:hAnsi="Book Antiqua" w:cs="Times New Roman"/>
                <w:sz w:val="24"/>
                <w:szCs w:val="24"/>
              </w:rPr>
              <w:t>Female</w:t>
            </w:r>
          </w:p>
        </w:tc>
        <w:tc>
          <w:tcPr>
            <w:tcW w:w="951" w:type="pct"/>
          </w:tcPr>
          <w:p w14:paraId="5CA57AB8"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289 (30.2)</w:t>
            </w:r>
          </w:p>
        </w:tc>
        <w:tc>
          <w:tcPr>
            <w:tcW w:w="951" w:type="pct"/>
          </w:tcPr>
          <w:p w14:paraId="69EDF973"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288 (28.5)</w:t>
            </w:r>
          </w:p>
        </w:tc>
        <w:tc>
          <w:tcPr>
            <w:tcW w:w="693" w:type="pct"/>
          </w:tcPr>
          <w:p w14:paraId="69879328" w14:textId="77777777" w:rsidR="002938B7" w:rsidRPr="00092F84" w:rsidRDefault="002938B7" w:rsidP="0077374F">
            <w:pPr>
              <w:spacing w:line="360" w:lineRule="auto"/>
              <w:jc w:val="center"/>
              <w:rPr>
                <w:rFonts w:ascii="Book Antiqua" w:hAnsi="Book Antiqua" w:cs="Times New Roman"/>
                <w:sz w:val="24"/>
                <w:szCs w:val="24"/>
              </w:rPr>
            </w:pPr>
          </w:p>
        </w:tc>
        <w:tc>
          <w:tcPr>
            <w:tcW w:w="702" w:type="pct"/>
          </w:tcPr>
          <w:p w14:paraId="11255255" w14:textId="77777777" w:rsidR="002938B7" w:rsidRPr="00092F84" w:rsidRDefault="002938B7" w:rsidP="0077374F">
            <w:pPr>
              <w:spacing w:line="360" w:lineRule="auto"/>
              <w:jc w:val="center"/>
              <w:rPr>
                <w:rFonts w:ascii="Book Antiqua" w:hAnsi="Book Antiqua" w:cs="Times New Roman"/>
                <w:sz w:val="24"/>
                <w:szCs w:val="24"/>
              </w:rPr>
            </w:pPr>
          </w:p>
        </w:tc>
      </w:tr>
      <w:tr w:rsidR="002938B7" w:rsidRPr="00092F84" w14:paraId="027CC258" w14:textId="77777777" w:rsidTr="00C231E7">
        <w:trPr>
          <w:trHeight w:val="478"/>
        </w:trPr>
        <w:tc>
          <w:tcPr>
            <w:tcW w:w="851" w:type="pct"/>
          </w:tcPr>
          <w:p w14:paraId="6A5417CD" w14:textId="019B7663" w:rsidR="002938B7" w:rsidRPr="00092F84" w:rsidRDefault="002938B7" w:rsidP="0077374F">
            <w:pPr>
              <w:spacing w:line="360" w:lineRule="auto"/>
              <w:rPr>
                <w:rFonts w:ascii="Book Antiqua" w:hAnsi="Book Antiqua" w:cs="Times New Roman"/>
                <w:sz w:val="24"/>
                <w:szCs w:val="24"/>
              </w:rPr>
            </w:pPr>
            <w:r w:rsidRPr="00092F84">
              <w:rPr>
                <w:rFonts w:ascii="Book Antiqua" w:hAnsi="Book Antiqua" w:cs="Times New Roman"/>
                <w:i/>
                <w:sz w:val="24"/>
                <w:szCs w:val="24"/>
              </w:rPr>
              <w:t>H. pylori</w:t>
            </w:r>
            <w:r w:rsidR="00800141" w:rsidRPr="00092F84">
              <w:rPr>
                <w:rFonts w:ascii="Book Antiqua" w:hAnsi="Book Antiqua" w:cs="Times New Roman"/>
                <w:i/>
                <w:sz w:val="24"/>
                <w:szCs w:val="24"/>
              </w:rPr>
              <w:t xml:space="preserve"> </w:t>
            </w:r>
            <w:r w:rsidR="00800141" w:rsidRPr="00092F84">
              <w:rPr>
                <w:rFonts w:ascii="Book Antiqua" w:hAnsi="Book Antiqua" w:cs="Times New Roman"/>
                <w:sz w:val="24"/>
                <w:szCs w:val="24"/>
              </w:rPr>
              <w:t>infection</w:t>
            </w:r>
          </w:p>
        </w:tc>
        <w:tc>
          <w:tcPr>
            <w:tcW w:w="852" w:type="pct"/>
          </w:tcPr>
          <w:p w14:paraId="3721F3C2" w14:textId="77777777" w:rsidR="002938B7" w:rsidRPr="00092F84" w:rsidRDefault="002938B7" w:rsidP="0077374F">
            <w:pPr>
              <w:spacing w:line="360" w:lineRule="auto"/>
              <w:rPr>
                <w:rFonts w:ascii="Book Antiqua" w:hAnsi="Book Antiqua" w:cs="Times New Roman"/>
                <w:sz w:val="24"/>
                <w:szCs w:val="24"/>
              </w:rPr>
            </w:pPr>
          </w:p>
        </w:tc>
        <w:tc>
          <w:tcPr>
            <w:tcW w:w="951" w:type="pct"/>
          </w:tcPr>
          <w:p w14:paraId="2C911C9D" w14:textId="77777777" w:rsidR="002938B7" w:rsidRPr="00092F84" w:rsidRDefault="002938B7" w:rsidP="0077374F">
            <w:pPr>
              <w:spacing w:line="360" w:lineRule="auto"/>
              <w:jc w:val="center"/>
              <w:rPr>
                <w:rFonts w:ascii="Book Antiqua" w:hAnsi="Book Antiqua" w:cs="Times New Roman"/>
                <w:sz w:val="24"/>
                <w:szCs w:val="24"/>
              </w:rPr>
            </w:pPr>
          </w:p>
        </w:tc>
        <w:tc>
          <w:tcPr>
            <w:tcW w:w="951" w:type="pct"/>
          </w:tcPr>
          <w:p w14:paraId="5FD04F99" w14:textId="77777777" w:rsidR="002938B7" w:rsidRPr="00092F84" w:rsidRDefault="002938B7" w:rsidP="0077374F">
            <w:pPr>
              <w:spacing w:line="360" w:lineRule="auto"/>
              <w:jc w:val="center"/>
              <w:rPr>
                <w:rFonts w:ascii="Book Antiqua" w:hAnsi="Book Antiqua" w:cs="Times New Roman"/>
                <w:sz w:val="24"/>
                <w:szCs w:val="24"/>
              </w:rPr>
            </w:pPr>
          </w:p>
        </w:tc>
        <w:tc>
          <w:tcPr>
            <w:tcW w:w="693" w:type="pct"/>
          </w:tcPr>
          <w:p w14:paraId="558A96BE" w14:textId="77777777" w:rsidR="002938B7" w:rsidRPr="00092F84" w:rsidRDefault="002938B7" w:rsidP="0077374F">
            <w:pPr>
              <w:spacing w:line="360" w:lineRule="auto"/>
              <w:jc w:val="center"/>
              <w:rPr>
                <w:rFonts w:ascii="Book Antiqua" w:hAnsi="Book Antiqua" w:cs="Times New Roman"/>
                <w:sz w:val="24"/>
                <w:szCs w:val="24"/>
              </w:rPr>
            </w:pPr>
          </w:p>
        </w:tc>
        <w:tc>
          <w:tcPr>
            <w:tcW w:w="702" w:type="pct"/>
          </w:tcPr>
          <w:p w14:paraId="40C5E205" w14:textId="77777777" w:rsidR="002938B7" w:rsidRPr="00092F84" w:rsidRDefault="002938B7" w:rsidP="0077374F">
            <w:pPr>
              <w:spacing w:line="360" w:lineRule="auto"/>
              <w:jc w:val="center"/>
              <w:rPr>
                <w:rFonts w:ascii="Book Antiqua" w:hAnsi="Book Antiqua" w:cs="Times New Roman"/>
                <w:sz w:val="24"/>
                <w:szCs w:val="24"/>
              </w:rPr>
            </w:pPr>
          </w:p>
        </w:tc>
      </w:tr>
      <w:tr w:rsidR="002938B7" w:rsidRPr="00092F84" w14:paraId="76A52863" w14:textId="77777777" w:rsidTr="00C231E7">
        <w:trPr>
          <w:trHeight w:val="491"/>
        </w:trPr>
        <w:tc>
          <w:tcPr>
            <w:tcW w:w="851" w:type="pct"/>
          </w:tcPr>
          <w:p w14:paraId="07386C5C" w14:textId="77777777" w:rsidR="002938B7" w:rsidRPr="00092F84" w:rsidRDefault="002938B7" w:rsidP="0077374F">
            <w:pPr>
              <w:spacing w:line="360" w:lineRule="auto"/>
              <w:rPr>
                <w:rFonts w:ascii="Book Antiqua" w:hAnsi="Book Antiqua" w:cs="Times New Roman"/>
                <w:sz w:val="24"/>
                <w:szCs w:val="24"/>
              </w:rPr>
            </w:pPr>
          </w:p>
        </w:tc>
        <w:tc>
          <w:tcPr>
            <w:tcW w:w="852" w:type="pct"/>
          </w:tcPr>
          <w:p w14:paraId="1AA1B65B" w14:textId="79FBE899" w:rsidR="002938B7" w:rsidRPr="00092F84" w:rsidRDefault="002938B7" w:rsidP="0026505A">
            <w:pPr>
              <w:spacing w:line="360" w:lineRule="auto"/>
              <w:rPr>
                <w:rFonts w:ascii="Book Antiqua" w:hAnsi="Book Antiqua" w:cs="Times New Roman"/>
                <w:sz w:val="24"/>
                <w:szCs w:val="24"/>
              </w:rPr>
            </w:pPr>
            <w:r w:rsidRPr="00092F84">
              <w:rPr>
                <w:rFonts w:ascii="Book Antiqua" w:hAnsi="Book Antiqua" w:cs="Times New Roman"/>
                <w:sz w:val="24"/>
                <w:szCs w:val="24"/>
              </w:rPr>
              <w:t>Positive</w:t>
            </w:r>
          </w:p>
        </w:tc>
        <w:tc>
          <w:tcPr>
            <w:tcW w:w="951" w:type="pct"/>
          </w:tcPr>
          <w:p w14:paraId="48DD7C9E"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675 (70.6)</w:t>
            </w:r>
          </w:p>
        </w:tc>
        <w:tc>
          <w:tcPr>
            <w:tcW w:w="951" w:type="pct"/>
          </w:tcPr>
          <w:p w14:paraId="21E16C6B"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542 (53.6)</w:t>
            </w:r>
          </w:p>
        </w:tc>
        <w:tc>
          <w:tcPr>
            <w:tcW w:w="693" w:type="pct"/>
          </w:tcPr>
          <w:p w14:paraId="60091352"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59.835</w:t>
            </w:r>
          </w:p>
        </w:tc>
        <w:tc>
          <w:tcPr>
            <w:tcW w:w="702" w:type="pct"/>
          </w:tcPr>
          <w:p w14:paraId="57371172" w14:textId="6D95F734"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&lt;0.001</w:t>
            </w:r>
          </w:p>
        </w:tc>
      </w:tr>
      <w:tr w:rsidR="002938B7" w:rsidRPr="00092F84" w14:paraId="781DAC6B" w14:textId="77777777" w:rsidTr="00C231E7">
        <w:trPr>
          <w:trHeight w:val="478"/>
        </w:trPr>
        <w:tc>
          <w:tcPr>
            <w:tcW w:w="851" w:type="pct"/>
          </w:tcPr>
          <w:p w14:paraId="390B6656" w14:textId="77777777" w:rsidR="002938B7" w:rsidRPr="00092F84" w:rsidRDefault="002938B7" w:rsidP="0077374F">
            <w:pPr>
              <w:spacing w:line="360" w:lineRule="auto"/>
              <w:rPr>
                <w:rFonts w:ascii="Book Antiqua" w:hAnsi="Book Antiqua" w:cs="Times New Roman"/>
                <w:sz w:val="24"/>
                <w:szCs w:val="24"/>
              </w:rPr>
            </w:pPr>
          </w:p>
        </w:tc>
        <w:tc>
          <w:tcPr>
            <w:tcW w:w="852" w:type="pct"/>
          </w:tcPr>
          <w:p w14:paraId="0561BB33" w14:textId="77777777" w:rsidR="002938B7" w:rsidRPr="00092F84" w:rsidRDefault="002938B7" w:rsidP="0077374F">
            <w:pPr>
              <w:spacing w:line="360" w:lineRule="auto"/>
              <w:rPr>
                <w:rFonts w:ascii="Book Antiqua" w:hAnsi="Book Antiqua" w:cs="Times New Roman"/>
                <w:sz w:val="24"/>
                <w:szCs w:val="24"/>
              </w:rPr>
            </w:pPr>
            <w:r w:rsidRPr="00092F84">
              <w:rPr>
                <w:rFonts w:ascii="Book Antiqua" w:hAnsi="Book Antiqua" w:cs="Times New Roman"/>
                <w:sz w:val="24"/>
                <w:szCs w:val="24"/>
              </w:rPr>
              <w:t>Negative</w:t>
            </w:r>
          </w:p>
        </w:tc>
        <w:tc>
          <w:tcPr>
            <w:tcW w:w="951" w:type="pct"/>
          </w:tcPr>
          <w:p w14:paraId="115751B9"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281 (29.4)</w:t>
            </w:r>
          </w:p>
        </w:tc>
        <w:tc>
          <w:tcPr>
            <w:tcW w:w="951" w:type="pct"/>
          </w:tcPr>
          <w:p w14:paraId="7ADB3005"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470 (46.4)</w:t>
            </w:r>
          </w:p>
        </w:tc>
        <w:tc>
          <w:tcPr>
            <w:tcW w:w="693" w:type="pct"/>
          </w:tcPr>
          <w:p w14:paraId="45CE339E" w14:textId="77777777" w:rsidR="002938B7" w:rsidRPr="00092F84" w:rsidRDefault="002938B7" w:rsidP="0077374F">
            <w:pPr>
              <w:spacing w:line="360" w:lineRule="auto"/>
              <w:jc w:val="center"/>
              <w:rPr>
                <w:rFonts w:ascii="Book Antiqua" w:hAnsi="Book Antiqua" w:cs="Times New Roman"/>
                <w:sz w:val="24"/>
                <w:szCs w:val="24"/>
              </w:rPr>
            </w:pPr>
          </w:p>
        </w:tc>
        <w:tc>
          <w:tcPr>
            <w:tcW w:w="702" w:type="pct"/>
          </w:tcPr>
          <w:p w14:paraId="129EFB5C" w14:textId="77777777" w:rsidR="002938B7" w:rsidRPr="00092F84" w:rsidRDefault="002938B7" w:rsidP="0077374F">
            <w:pPr>
              <w:spacing w:line="360" w:lineRule="auto"/>
              <w:jc w:val="center"/>
              <w:rPr>
                <w:rFonts w:ascii="Book Antiqua" w:hAnsi="Book Antiqua" w:cs="Times New Roman"/>
                <w:sz w:val="24"/>
                <w:szCs w:val="24"/>
              </w:rPr>
            </w:pPr>
          </w:p>
        </w:tc>
      </w:tr>
      <w:tr w:rsidR="002938B7" w:rsidRPr="00092F84" w14:paraId="4452F8D0" w14:textId="77777777" w:rsidTr="00C231E7">
        <w:trPr>
          <w:trHeight w:val="478"/>
        </w:trPr>
        <w:tc>
          <w:tcPr>
            <w:tcW w:w="851" w:type="pct"/>
          </w:tcPr>
          <w:p w14:paraId="256C8753" w14:textId="3573B7B6" w:rsidR="002938B7" w:rsidRPr="00092F84" w:rsidRDefault="002938B7" w:rsidP="00146380">
            <w:pPr>
              <w:spacing w:line="360" w:lineRule="auto"/>
              <w:rPr>
                <w:rFonts w:ascii="Book Antiqua" w:hAnsi="Book Antiqua" w:cs="Times New Roman"/>
                <w:sz w:val="24"/>
                <w:szCs w:val="24"/>
              </w:rPr>
            </w:pPr>
            <w:r w:rsidRPr="00092F84">
              <w:rPr>
                <w:rFonts w:ascii="Book Antiqua" w:hAnsi="Book Antiqua" w:cs="Times New Roman"/>
                <w:sz w:val="24"/>
                <w:szCs w:val="24"/>
              </w:rPr>
              <w:t>Drinking</w:t>
            </w:r>
          </w:p>
        </w:tc>
        <w:tc>
          <w:tcPr>
            <w:tcW w:w="852" w:type="pct"/>
          </w:tcPr>
          <w:p w14:paraId="4F9037C5" w14:textId="77777777" w:rsidR="002938B7" w:rsidRPr="00092F84" w:rsidRDefault="002938B7" w:rsidP="0077374F">
            <w:pPr>
              <w:spacing w:line="360" w:lineRule="auto"/>
              <w:rPr>
                <w:rFonts w:ascii="Book Antiqua" w:hAnsi="Book Antiqua" w:cs="Times New Roman"/>
                <w:sz w:val="24"/>
                <w:szCs w:val="24"/>
              </w:rPr>
            </w:pPr>
          </w:p>
        </w:tc>
        <w:tc>
          <w:tcPr>
            <w:tcW w:w="951" w:type="pct"/>
          </w:tcPr>
          <w:p w14:paraId="6AB85861" w14:textId="77777777" w:rsidR="002938B7" w:rsidRPr="00092F84" w:rsidRDefault="002938B7" w:rsidP="0077374F">
            <w:pPr>
              <w:spacing w:line="360" w:lineRule="auto"/>
              <w:jc w:val="center"/>
              <w:rPr>
                <w:rFonts w:ascii="Book Antiqua" w:hAnsi="Book Antiqua" w:cs="Times New Roman"/>
                <w:sz w:val="24"/>
                <w:szCs w:val="24"/>
              </w:rPr>
            </w:pPr>
          </w:p>
        </w:tc>
        <w:tc>
          <w:tcPr>
            <w:tcW w:w="951" w:type="pct"/>
          </w:tcPr>
          <w:p w14:paraId="157D257C" w14:textId="77777777" w:rsidR="002938B7" w:rsidRPr="00092F84" w:rsidRDefault="002938B7" w:rsidP="0077374F">
            <w:pPr>
              <w:spacing w:line="360" w:lineRule="auto"/>
              <w:jc w:val="center"/>
              <w:rPr>
                <w:rFonts w:ascii="Book Antiqua" w:hAnsi="Book Antiqua" w:cs="Times New Roman"/>
                <w:sz w:val="24"/>
                <w:szCs w:val="24"/>
              </w:rPr>
            </w:pPr>
          </w:p>
        </w:tc>
        <w:tc>
          <w:tcPr>
            <w:tcW w:w="693" w:type="pct"/>
          </w:tcPr>
          <w:p w14:paraId="7D13CA27" w14:textId="77777777" w:rsidR="002938B7" w:rsidRPr="00092F84" w:rsidRDefault="002938B7" w:rsidP="0077374F">
            <w:pPr>
              <w:spacing w:line="360" w:lineRule="auto"/>
              <w:jc w:val="center"/>
              <w:rPr>
                <w:rFonts w:ascii="Book Antiqua" w:hAnsi="Book Antiqua" w:cs="Times New Roman"/>
                <w:sz w:val="24"/>
                <w:szCs w:val="24"/>
              </w:rPr>
            </w:pPr>
          </w:p>
        </w:tc>
        <w:tc>
          <w:tcPr>
            <w:tcW w:w="702" w:type="pct"/>
          </w:tcPr>
          <w:p w14:paraId="7B3F3EA3" w14:textId="77777777" w:rsidR="002938B7" w:rsidRPr="00092F84" w:rsidRDefault="002938B7" w:rsidP="0077374F">
            <w:pPr>
              <w:spacing w:line="360" w:lineRule="auto"/>
              <w:jc w:val="center"/>
              <w:rPr>
                <w:rFonts w:ascii="Book Antiqua" w:hAnsi="Book Antiqua" w:cs="Times New Roman"/>
                <w:sz w:val="24"/>
                <w:szCs w:val="24"/>
              </w:rPr>
            </w:pPr>
          </w:p>
        </w:tc>
      </w:tr>
      <w:tr w:rsidR="002938B7" w:rsidRPr="00092F84" w14:paraId="27E898A8" w14:textId="77777777" w:rsidTr="00C231E7">
        <w:trPr>
          <w:trHeight w:val="491"/>
        </w:trPr>
        <w:tc>
          <w:tcPr>
            <w:tcW w:w="851" w:type="pct"/>
          </w:tcPr>
          <w:p w14:paraId="3E20184F" w14:textId="77777777" w:rsidR="002938B7" w:rsidRPr="00092F84" w:rsidRDefault="002938B7" w:rsidP="0077374F">
            <w:pPr>
              <w:spacing w:line="360" w:lineRule="auto"/>
              <w:rPr>
                <w:rFonts w:ascii="Book Antiqua" w:hAnsi="Book Antiqua" w:cs="Times New Roman"/>
                <w:sz w:val="24"/>
                <w:szCs w:val="24"/>
              </w:rPr>
            </w:pPr>
          </w:p>
        </w:tc>
        <w:tc>
          <w:tcPr>
            <w:tcW w:w="852" w:type="pct"/>
          </w:tcPr>
          <w:p w14:paraId="705152E2" w14:textId="7ABE84DC" w:rsidR="002938B7" w:rsidRPr="00092F84" w:rsidRDefault="002938B7" w:rsidP="0026505A">
            <w:pPr>
              <w:spacing w:line="360" w:lineRule="auto"/>
              <w:rPr>
                <w:rFonts w:ascii="Book Antiqua" w:hAnsi="Book Antiqua" w:cs="Times New Roman"/>
                <w:sz w:val="24"/>
                <w:szCs w:val="24"/>
              </w:rPr>
            </w:pPr>
            <w:r w:rsidRPr="00092F84">
              <w:rPr>
                <w:rFonts w:ascii="Book Antiqua" w:hAnsi="Book Antiqua" w:cs="Times New Roman"/>
                <w:sz w:val="24"/>
                <w:szCs w:val="24"/>
              </w:rPr>
              <w:t>No</w:t>
            </w:r>
          </w:p>
        </w:tc>
        <w:tc>
          <w:tcPr>
            <w:tcW w:w="951" w:type="pct"/>
          </w:tcPr>
          <w:p w14:paraId="7AE58D2D"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758 (79.3)</w:t>
            </w:r>
          </w:p>
        </w:tc>
        <w:tc>
          <w:tcPr>
            <w:tcW w:w="951" w:type="pct"/>
          </w:tcPr>
          <w:p w14:paraId="0A0A6BA5"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497 (49.1)</w:t>
            </w:r>
          </w:p>
        </w:tc>
        <w:tc>
          <w:tcPr>
            <w:tcW w:w="693" w:type="pct"/>
          </w:tcPr>
          <w:p w14:paraId="4CD0557C"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2.787</w:t>
            </w:r>
          </w:p>
        </w:tc>
        <w:tc>
          <w:tcPr>
            <w:tcW w:w="702" w:type="pct"/>
          </w:tcPr>
          <w:p w14:paraId="6F6C46E4"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0.095</w:t>
            </w:r>
          </w:p>
        </w:tc>
      </w:tr>
      <w:tr w:rsidR="002938B7" w:rsidRPr="00092F84" w14:paraId="10889F51" w14:textId="77777777" w:rsidTr="00C231E7">
        <w:trPr>
          <w:trHeight w:val="478"/>
        </w:trPr>
        <w:tc>
          <w:tcPr>
            <w:tcW w:w="851" w:type="pct"/>
          </w:tcPr>
          <w:p w14:paraId="21353A60" w14:textId="77777777" w:rsidR="002938B7" w:rsidRPr="00092F84" w:rsidRDefault="002938B7" w:rsidP="0077374F">
            <w:pPr>
              <w:spacing w:line="360" w:lineRule="auto"/>
              <w:rPr>
                <w:rFonts w:ascii="Book Antiqua" w:hAnsi="Book Antiqua" w:cs="Times New Roman"/>
                <w:sz w:val="24"/>
                <w:szCs w:val="24"/>
              </w:rPr>
            </w:pPr>
          </w:p>
        </w:tc>
        <w:tc>
          <w:tcPr>
            <w:tcW w:w="852" w:type="pct"/>
          </w:tcPr>
          <w:p w14:paraId="120D4A72" w14:textId="77777777" w:rsidR="002938B7" w:rsidRPr="00092F84" w:rsidRDefault="002938B7" w:rsidP="0077374F">
            <w:pPr>
              <w:spacing w:line="360" w:lineRule="auto"/>
              <w:rPr>
                <w:rFonts w:ascii="Book Antiqua" w:hAnsi="Book Antiqua" w:cs="Times New Roman"/>
                <w:sz w:val="24"/>
                <w:szCs w:val="24"/>
              </w:rPr>
            </w:pPr>
            <w:r w:rsidRPr="00092F84">
              <w:rPr>
                <w:rFonts w:ascii="Book Antiqua" w:hAnsi="Book Antiqua" w:cs="Times New Roman"/>
                <w:sz w:val="24"/>
                <w:szCs w:val="24"/>
              </w:rPr>
              <w:t>Yes</w:t>
            </w:r>
          </w:p>
        </w:tc>
        <w:tc>
          <w:tcPr>
            <w:tcW w:w="951" w:type="pct"/>
          </w:tcPr>
          <w:p w14:paraId="22EDBB87"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198 (20.7)</w:t>
            </w:r>
          </w:p>
        </w:tc>
        <w:tc>
          <w:tcPr>
            <w:tcW w:w="951" w:type="pct"/>
          </w:tcPr>
          <w:p w14:paraId="4EC5E19E"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515 (50.9)</w:t>
            </w:r>
          </w:p>
        </w:tc>
        <w:tc>
          <w:tcPr>
            <w:tcW w:w="693" w:type="pct"/>
          </w:tcPr>
          <w:p w14:paraId="186D3F12" w14:textId="77777777" w:rsidR="002938B7" w:rsidRPr="00092F84" w:rsidRDefault="002938B7" w:rsidP="0077374F">
            <w:pPr>
              <w:spacing w:line="360" w:lineRule="auto"/>
              <w:jc w:val="center"/>
              <w:rPr>
                <w:rFonts w:ascii="Book Antiqua" w:hAnsi="Book Antiqua" w:cs="Times New Roman"/>
                <w:sz w:val="24"/>
                <w:szCs w:val="24"/>
              </w:rPr>
            </w:pPr>
          </w:p>
        </w:tc>
        <w:tc>
          <w:tcPr>
            <w:tcW w:w="702" w:type="pct"/>
          </w:tcPr>
          <w:p w14:paraId="321952C2" w14:textId="77777777" w:rsidR="002938B7" w:rsidRPr="00092F84" w:rsidRDefault="002938B7" w:rsidP="0077374F">
            <w:pPr>
              <w:spacing w:line="360" w:lineRule="auto"/>
              <w:jc w:val="center"/>
              <w:rPr>
                <w:rFonts w:ascii="Book Antiqua" w:hAnsi="Book Antiqua" w:cs="Times New Roman"/>
                <w:sz w:val="24"/>
                <w:szCs w:val="24"/>
              </w:rPr>
            </w:pPr>
          </w:p>
        </w:tc>
      </w:tr>
      <w:tr w:rsidR="002938B7" w:rsidRPr="00092F84" w14:paraId="279B316F" w14:textId="77777777" w:rsidTr="00C231E7">
        <w:trPr>
          <w:trHeight w:val="491"/>
        </w:trPr>
        <w:tc>
          <w:tcPr>
            <w:tcW w:w="851" w:type="pct"/>
          </w:tcPr>
          <w:p w14:paraId="64549ACC" w14:textId="5E887EC2" w:rsidR="002938B7" w:rsidRPr="00092F84" w:rsidRDefault="002938B7" w:rsidP="00146380">
            <w:pPr>
              <w:spacing w:line="360" w:lineRule="auto"/>
              <w:rPr>
                <w:rFonts w:ascii="Book Antiqua" w:hAnsi="Book Antiqua" w:cs="Times New Roman"/>
                <w:sz w:val="24"/>
                <w:szCs w:val="24"/>
              </w:rPr>
            </w:pPr>
            <w:r w:rsidRPr="00092F84">
              <w:rPr>
                <w:rFonts w:ascii="Book Antiqua" w:hAnsi="Book Antiqua" w:cs="Times New Roman"/>
                <w:sz w:val="24"/>
                <w:szCs w:val="24"/>
              </w:rPr>
              <w:t>Smoking</w:t>
            </w:r>
          </w:p>
        </w:tc>
        <w:tc>
          <w:tcPr>
            <w:tcW w:w="852" w:type="pct"/>
          </w:tcPr>
          <w:p w14:paraId="1CC3830A" w14:textId="77777777" w:rsidR="002938B7" w:rsidRPr="00092F84" w:rsidRDefault="002938B7" w:rsidP="0077374F">
            <w:pPr>
              <w:spacing w:line="360" w:lineRule="auto"/>
              <w:rPr>
                <w:rFonts w:ascii="Book Antiqua" w:hAnsi="Book Antiqua" w:cs="Times New Roman"/>
                <w:sz w:val="24"/>
                <w:szCs w:val="24"/>
              </w:rPr>
            </w:pPr>
          </w:p>
        </w:tc>
        <w:tc>
          <w:tcPr>
            <w:tcW w:w="951" w:type="pct"/>
          </w:tcPr>
          <w:p w14:paraId="1386E4F0" w14:textId="77777777" w:rsidR="002938B7" w:rsidRPr="00092F84" w:rsidRDefault="002938B7" w:rsidP="0077374F">
            <w:pPr>
              <w:spacing w:line="360" w:lineRule="auto"/>
              <w:jc w:val="center"/>
              <w:rPr>
                <w:rFonts w:ascii="Book Antiqua" w:hAnsi="Book Antiqua" w:cs="Times New Roman"/>
                <w:sz w:val="24"/>
                <w:szCs w:val="24"/>
              </w:rPr>
            </w:pPr>
          </w:p>
        </w:tc>
        <w:tc>
          <w:tcPr>
            <w:tcW w:w="951" w:type="pct"/>
          </w:tcPr>
          <w:p w14:paraId="3B3BFDB7" w14:textId="77777777" w:rsidR="002938B7" w:rsidRPr="00092F84" w:rsidRDefault="002938B7" w:rsidP="0077374F">
            <w:pPr>
              <w:spacing w:line="360" w:lineRule="auto"/>
              <w:jc w:val="center"/>
              <w:rPr>
                <w:rFonts w:ascii="Book Antiqua" w:hAnsi="Book Antiqua" w:cs="Times New Roman"/>
                <w:sz w:val="24"/>
                <w:szCs w:val="24"/>
              </w:rPr>
            </w:pPr>
          </w:p>
        </w:tc>
        <w:tc>
          <w:tcPr>
            <w:tcW w:w="693" w:type="pct"/>
          </w:tcPr>
          <w:p w14:paraId="078136BE" w14:textId="77777777" w:rsidR="002938B7" w:rsidRPr="00092F84" w:rsidRDefault="002938B7" w:rsidP="0077374F">
            <w:pPr>
              <w:spacing w:line="360" w:lineRule="auto"/>
              <w:jc w:val="center"/>
              <w:rPr>
                <w:rFonts w:ascii="Book Antiqua" w:hAnsi="Book Antiqua" w:cs="Times New Roman"/>
                <w:sz w:val="24"/>
                <w:szCs w:val="24"/>
              </w:rPr>
            </w:pPr>
          </w:p>
        </w:tc>
        <w:tc>
          <w:tcPr>
            <w:tcW w:w="702" w:type="pct"/>
          </w:tcPr>
          <w:p w14:paraId="031DC1A9" w14:textId="77777777" w:rsidR="002938B7" w:rsidRPr="00092F84" w:rsidRDefault="002938B7" w:rsidP="0077374F">
            <w:pPr>
              <w:spacing w:line="360" w:lineRule="auto"/>
              <w:jc w:val="center"/>
              <w:rPr>
                <w:rFonts w:ascii="Book Antiqua" w:hAnsi="Book Antiqua" w:cs="Times New Roman"/>
                <w:sz w:val="24"/>
                <w:szCs w:val="24"/>
              </w:rPr>
            </w:pPr>
          </w:p>
        </w:tc>
      </w:tr>
      <w:tr w:rsidR="002938B7" w:rsidRPr="00092F84" w14:paraId="09F86480" w14:textId="77777777" w:rsidTr="00C231E7">
        <w:trPr>
          <w:trHeight w:val="478"/>
        </w:trPr>
        <w:tc>
          <w:tcPr>
            <w:tcW w:w="851" w:type="pct"/>
          </w:tcPr>
          <w:p w14:paraId="07C43C48" w14:textId="77777777" w:rsidR="002938B7" w:rsidRPr="00092F84" w:rsidRDefault="002938B7" w:rsidP="0077374F">
            <w:pPr>
              <w:spacing w:line="360" w:lineRule="auto"/>
              <w:rPr>
                <w:rFonts w:ascii="Book Antiqua" w:hAnsi="Book Antiqua" w:cs="Times New Roman"/>
                <w:sz w:val="24"/>
                <w:szCs w:val="24"/>
              </w:rPr>
            </w:pPr>
          </w:p>
        </w:tc>
        <w:tc>
          <w:tcPr>
            <w:tcW w:w="852" w:type="pct"/>
          </w:tcPr>
          <w:p w14:paraId="0E494F2E" w14:textId="3C1B349F" w:rsidR="002938B7" w:rsidRPr="00092F84" w:rsidRDefault="002938B7" w:rsidP="0026505A">
            <w:pPr>
              <w:spacing w:line="360" w:lineRule="auto"/>
              <w:rPr>
                <w:rFonts w:ascii="Book Antiqua" w:hAnsi="Book Antiqua" w:cs="Times New Roman"/>
                <w:sz w:val="24"/>
                <w:szCs w:val="24"/>
              </w:rPr>
            </w:pPr>
            <w:r w:rsidRPr="00092F84">
              <w:rPr>
                <w:rFonts w:ascii="Book Antiqua" w:hAnsi="Book Antiqua" w:cs="Times New Roman"/>
                <w:sz w:val="24"/>
                <w:szCs w:val="24"/>
              </w:rPr>
              <w:t>No</w:t>
            </w:r>
          </w:p>
        </w:tc>
        <w:tc>
          <w:tcPr>
            <w:tcW w:w="951" w:type="pct"/>
          </w:tcPr>
          <w:p w14:paraId="2D6F53F4"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560 (58.6)</w:t>
            </w:r>
          </w:p>
        </w:tc>
        <w:tc>
          <w:tcPr>
            <w:tcW w:w="951" w:type="pct"/>
          </w:tcPr>
          <w:p w14:paraId="1BB76AC5"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517 (51.1)</w:t>
            </w:r>
          </w:p>
        </w:tc>
        <w:tc>
          <w:tcPr>
            <w:tcW w:w="693" w:type="pct"/>
          </w:tcPr>
          <w:p w14:paraId="6687DB42"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1.382</w:t>
            </w:r>
          </w:p>
        </w:tc>
        <w:tc>
          <w:tcPr>
            <w:tcW w:w="702" w:type="pct"/>
          </w:tcPr>
          <w:p w14:paraId="04F36F10"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0.240</w:t>
            </w:r>
          </w:p>
        </w:tc>
      </w:tr>
      <w:tr w:rsidR="002938B7" w:rsidRPr="00092F84" w14:paraId="7926393D" w14:textId="77777777" w:rsidTr="00C231E7">
        <w:trPr>
          <w:trHeight w:val="478"/>
        </w:trPr>
        <w:tc>
          <w:tcPr>
            <w:tcW w:w="851" w:type="pct"/>
          </w:tcPr>
          <w:p w14:paraId="19343202" w14:textId="77777777" w:rsidR="002938B7" w:rsidRPr="00092F84" w:rsidRDefault="002938B7" w:rsidP="0077374F">
            <w:pPr>
              <w:spacing w:line="360" w:lineRule="auto"/>
              <w:rPr>
                <w:rFonts w:ascii="Book Antiqua" w:hAnsi="Book Antiqua" w:cs="Times New Roman"/>
                <w:sz w:val="24"/>
                <w:szCs w:val="24"/>
              </w:rPr>
            </w:pPr>
          </w:p>
        </w:tc>
        <w:tc>
          <w:tcPr>
            <w:tcW w:w="852" w:type="pct"/>
          </w:tcPr>
          <w:p w14:paraId="026F305A" w14:textId="77777777" w:rsidR="002938B7" w:rsidRPr="00092F84" w:rsidRDefault="002938B7" w:rsidP="0077374F">
            <w:pPr>
              <w:spacing w:line="360" w:lineRule="auto"/>
              <w:rPr>
                <w:rFonts w:ascii="Book Antiqua" w:hAnsi="Book Antiqua" w:cs="Times New Roman"/>
                <w:sz w:val="24"/>
                <w:szCs w:val="24"/>
              </w:rPr>
            </w:pPr>
            <w:r w:rsidRPr="00092F84">
              <w:rPr>
                <w:rFonts w:ascii="Book Antiqua" w:hAnsi="Book Antiqua" w:cs="Times New Roman"/>
                <w:sz w:val="24"/>
                <w:szCs w:val="24"/>
              </w:rPr>
              <w:t>Yes</w:t>
            </w:r>
          </w:p>
        </w:tc>
        <w:tc>
          <w:tcPr>
            <w:tcW w:w="951" w:type="pct"/>
          </w:tcPr>
          <w:p w14:paraId="7E9E93F4"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396 (41.4)</w:t>
            </w:r>
          </w:p>
        </w:tc>
        <w:tc>
          <w:tcPr>
            <w:tcW w:w="951" w:type="pct"/>
          </w:tcPr>
          <w:p w14:paraId="029F7640" w14:textId="77777777" w:rsidR="002938B7" w:rsidRPr="00092F84" w:rsidRDefault="002938B7"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495 (48.9)</w:t>
            </w:r>
          </w:p>
        </w:tc>
        <w:tc>
          <w:tcPr>
            <w:tcW w:w="693" w:type="pct"/>
          </w:tcPr>
          <w:p w14:paraId="3A8823B5" w14:textId="77777777" w:rsidR="002938B7" w:rsidRPr="00092F84" w:rsidRDefault="002938B7" w:rsidP="0077374F">
            <w:pPr>
              <w:spacing w:line="360" w:lineRule="auto"/>
              <w:jc w:val="center"/>
              <w:rPr>
                <w:rFonts w:ascii="Book Antiqua" w:hAnsi="Book Antiqua" w:cs="Times New Roman"/>
                <w:sz w:val="24"/>
                <w:szCs w:val="24"/>
              </w:rPr>
            </w:pPr>
          </w:p>
        </w:tc>
        <w:tc>
          <w:tcPr>
            <w:tcW w:w="702" w:type="pct"/>
          </w:tcPr>
          <w:p w14:paraId="13CEA1EA" w14:textId="77777777" w:rsidR="002938B7" w:rsidRPr="00092F84" w:rsidRDefault="002938B7" w:rsidP="0077374F">
            <w:pPr>
              <w:spacing w:line="360" w:lineRule="auto"/>
              <w:jc w:val="center"/>
              <w:rPr>
                <w:rFonts w:ascii="Book Antiqua" w:hAnsi="Book Antiqua" w:cs="Times New Roman"/>
                <w:sz w:val="24"/>
                <w:szCs w:val="24"/>
              </w:rPr>
            </w:pPr>
          </w:p>
        </w:tc>
      </w:tr>
    </w:tbl>
    <w:p w14:paraId="4A6ED1F2" w14:textId="3BA0F492" w:rsidR="00CF321C" w:rsidRPr="00092F84" w:rsidRDefault="00D22A57" w:rsidP="0077374F">
      <w:pPr>
        <w:spacing w:line="360" w:lineRule="auto"/>
        <w:rPr>
          <w:rFonts w:ascii="Book Antiqua" w:hAnsi="Book Antiqua" w:cs="Times New Roman"/>
          <w:sz w:val="24"/>
          <w:szCs w:val="24"/>
        </w:rPr>
      </w:pPr>
      <w:r w:rsidRPr="00092F84">
        <w:rPr>
          <w:rFonts w:ascii="Book Antiqua" w:hAnsi="Book Antiqua" w:cstheme="minorHAnsi"/>
          <w:i/>
          <w:sz w:val="24"/>
          <w:szCs w:val="24"/>
          <w:lang w:val="en-GB"/>
        </w:rPr>
        <w:t>H.</w:t>
      </w:r>
      <w:r w:rsidR="00B37D4A" w:rsidRPr="00092F84">
        <w:rPr>
          <w:rFonts w:ascii="Book Antiqua" w:hAnsi="Book Antiqua" w:cstheme="minorHAnsi"/>
          <w:i/>
          <w:sz w:val="24"/>
          <w:szCs w:val="24"/>
          <w:lang w:val="en-GB"/>
        </w:rPr>
        <w:t xml:space="preserve"> </w:t>
      </w:r>
      <w:r w:rsidRPr="00092F84">
        <w:rPr>
          <w:rFonts w:ascii="Book Antiqua" w:hAnsi="Book Antiqua" w:cstheme="minorHAnsi"/>
          <w:i/>
          <w:sz w:val="24"/>
          <w:szCs w:val="24"/>
          <w:lang w:val="en-GB"/>
        </w:rPr>
        <w:t>pylori</w:t>
      </w:r>
      <w:r w:rsidRPr="00092F84">
        <w:rPr>
          <w:rFonts w:ascii="Book Antiqua" w:hAnsi="Book Antiqua" w:cstheme="minorHAnsi"/>
          <w:iCs/>
          <w:sz w:val="24"/>
          <w:szCs w:val="24"/>
          <w:lang w:val="en-GB"/>
        </w:rPr>
        <w:t>:</w:t>
      </w:r>
      <w:r w:rsidRPr="00092F84">
        <w:rPr>
          <w:rFonts w:ascii="Book Antiqua" w:hAnsi="Book Antiqua" w:cstheme="minorHAnsi" w:hint="eastAsia"/>
          <w:i/>
          <w:sz w:val="24"/>
          <w:szCs w:val="24"/>
          <w:lang w:val="en-GB"/>
        </w:rPr>
        <w:t xml:space="preserve"> </w:t>
      </w:r>
      <w:r w:rsidRPr="00092F84">
        <w:rPr>
          <w:rFonts w:ascii="Book Antiqua" w:hAnsi="Book Antiqua" w:cstheme="minorHAnsi"/>
          <w:i/>
          <w:sz w:val="24"/>
          <w:szCs w:val="24"/>
          <w:lang w:val="en-GB"/>
        </w:rPr>
        <w:t>Helicobacter pylori</w:t>
      </w:r>
      <w:r w:rsidRPr="00092F84">
        <w:rPr>
          <w:rFonts w:ascii="Book Antiqua" w:hAnsi="Book Antiqua" w:cstheme="minorHAnsi"/>
          <w:iCs/>
          <w:sz w:val="24"/>
          <w:szCs w:val="24"/>
          <w:lang w:val="en-GB"/>
        </w:rPr>
        <w:t>.</w:t>
      </w:r>
    </w:p>
    <w:p w14:paraId="4ACC77DC" w14:textId="77777777" w:rsidR="00CF321C" w:rsidRPr="00092F84" w:rsidRDefault="00CF321C">
      <w:pPr>
        <w:widowControl/>
        <w:jc w:val="left"/>
        <w:rPr>
          <w:rFonts w:ascii="Book Antiqua" w:hAnsi="Book Antiqua" w:cs="Times New Roman"/>
          <w:sz w:val="24"/>
          <w:szCs w:val="24"/>
        </w:rPr>
      </w:pPr>
      <w:r w:rsidRPr="00092F84">
        <w:rPr>
          <w:rFonts w:ascii="Book Antiqua" w:hAnsi="Book Antiqua" w:cs="Times New Roman"/>
          <w:sz w:val="24"/>
          <w:szCs w:val="24"/>
        </w:rPr>
        <w:br w:type="page"/>
      </w:r>
    </w:p>
    <w:p w14:paraId="441772A5" w14:textId="2D727F07" w:rsidR="00046606" w:rsidRPr="00092F84" w:rsidRDefault="00046606" w:rsidP="00CF321C">
      <w:pPr>
        <w:spacing w:line="360" w:lineRule="auto"/>
        <w:rPr>
          <w:rFonts w:ascii="Book Antiqua" w:hAnsi="Book Antiqua" w:cs="Times New Roman"/>
          <w:b/>
          <w:sz w:val="24"/>
          <w:szCs w:val="24"/>
        </w:rPr>
        <w:sectPr w:rsidR="00046606" w:rsidRPr="00092F84" w:rsidSect="00A66360">
          <w:footerReference w:type="default" r:id="rId10"/>
          <w:pgSz w:w="11906" w:h="16838"/>
          <w:pgMar w:top="1440" w:right="1797" w:bottom="1440" w:left="1797" w:header="851" w:footer="992" w:gutter="0"/>
          <w:cols w:space="425"/>
          <w:docGrid w:type="lines" w:linePitch="312"/>
        </w:sectPr>
      </w:pPr>
    </w:p>
    <w:p w14:paraId="18790343" w14:textId="15D00E26" w:rsidR="008C0FCF" w:rsidRPr="00092F84" w:rsidRDefault="008C0FCF" w:rsidP="00CF321C">
      <w:pPr>
        <w:spacing w:line="360" w:lineRule="auto"/>
        <w:rPr>
          <w:rFonts w:ascii="Book Antiqua" w:hAnsi="Book Antiqua" w:cs="Times New Roman"/>
          <w:b/>
          <w:sz w:val="24"/>
          <w:szCs w:val="24"/>
        </w:rPr>
      </w:pPr>
      <w:r w:rsidRPr="00092F84">
        <w:rPr>
          <w:rFonts w:ascii="Book Antiqua" w:hAnsi="Book Antiqua" w:cs="Times New Roman"/>
          <w:b/>
          <w:sz w:val="24"/>
          <w:szCs w:val="24"/>
        </w:rPr>
        <w:lastRenderedPageBreak/>
        <w:t xml:space="preserve">Table </w:t>
      </w:r>
      <w:r w:rsidR="00BC5D48" w:rsidRPr="00092F84">
        <w:rPr>
          <w:rFonts w:ascii="Book Antiqua" w:hAnsi="Book Antiqua" w:cs="Times New Roman"/>
          <w:b/>
          <w:sz w:val="24"/>
          <w:szCs w:val="24"/>
        </w:rPr>
        <w:t xml:space="preserve">2 </w:t>
      </w:r>
      <w:r w:rsidR="008E2E0C" w:rsidRPr="00092F84">
        <w:rPr>
          <w:rFonts w:ascii="Book Antiqua" w:hAnsi="Book Antiqua" w:cs="Times New Roman"/>
          <w:b/>
          <w:sz w:val="24"/>
          <w:szCs w:val="24"/>
        </w:rPr>
        <w:t>S</w:t>
      </w:r>
      <w:r w:rsidR="0026505A" w:rsidRPr="00092F84">
        <w:rPr>
          <w:rFonts w:ascii="Book Antiqua" w:hAnsi="Book Antiqua" w:cstheme="minorHAnsi"/>
          <w:b/>
          <w:sz w:val="24"/>
          <w:szCs w:val="24"/>
          <w:lang w:val="en-GB"/>
        </w:rPr>
        <w:t>ingle nucleotide polymorphism</w:t>
      </w:r>
      <w:r w:rsidRPr="00092F84">
        <w:rPr>
          <w:rFonts w:ascii="Book Antiqua" w:hAnsi="Book Antiqua" w:cs="Times New Roman"/>
          <w:b/>
          <w:sz w:val="24"/>
          <w:szCs w:val="24"/>
        </w:rPr>
        <w:t xml:space="preserve"> and genotype distribution between gastric cancer cases and controls</w:t>
      </w:r>
    </w:p>
    <w:tbl>
      <w:tblPr>
        <w:tblStyle w:val="a3"/>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1601"/>
        <w:gridCol w:w="1654"/>
        <w:gridCol w:w="1655"/>
        <w:gridCol w:w="877"/>
        <w:gridCol w:w="1056"/>
        <w:gridCol w:w="874"/>
        <w:gridCol w:w="1549"/>
        <w:gridCol w:w="1056"/>
        <w:gridCol w:w="902"/>
        <w:gridCol w:w="1549"/>
        <w:gridCol w:w="1056"/>
      </w:tblGrid>
      <w:tr w:rsidR="00F16E3B" w:rsidRPr="00092F84" w14:paraId="591FA446" w14:textId="77777777" w:rsidTr="00447237">
        <w:trPr>
          <w:trHeight w:val="644"/>
        </w:trPr>
        <w:tc>
          <w:tcPr>
            <w:tcW w:w="578" w:type="pct"/>
            <w:tcBorders>
              <w:top w:val="single" w:sz="8" w:space="0" w:color="auto"/>
            </w:tcBorders>
          </w:tcPr>
          <w:p w14:paraId="757EECB7" w14:textId="77777777" w:rsidR="00447237" w:rsidRPr="00092F84" w:rsidRDefault="00447237" w:rsidP="0077374F">
            <w:pPr>
              <w:spacing w:line="360" w:lineRule="auto"/>
              <w:rPr>
                <w:rFonts w:ascii="Book Antiqua" w:hAnsi="Book Antiqua" w:cs="Times New Roman"/>
                <w:b/>
                <w:sz w:val="24"/>
                <w:szCs w:val="24"/>
              </w:rPr>
            </w:pPr>
            <w:r w:rsidRPr="00092F84">
              <w:rPr>
                <w:rFonts w:ascii="Book Antiqua" w:hAnsi="Book Antiqua" w:cs="Times New Roman"/>
                <w:b/>
                <w:sz w:val="24"/>
                <w:szCs w:val="24"/>
              </w:rPr>
              <w:t>SNP</w:t>
            </w:r>
          </w:p>
        </w:tc>
        <w:tc>
          <w:tcPr>
            <w:tcW w:w="519" w:type="pct"/>
            <w:tcBorders>
              <w:top w:val="single" w:sz="8" w:space="0" w:color="auto"/>
            </w:tcBorders>
          </w:tcPr>
          <w:p w14:paraId="214C1E58" w14:textId="7FD291C1" w:rsidR="00447237" w:rsidRPr="00092F84" w:rsidRDefault="00447237" w:rsidP="008E72B2">
            <w:pPr>
              <w:spacing w:line="360" w:lineRule="auto"/>
              <w:rPr>
                <w:rFonts w:ascii="Book Antiqua" w:hAnsi="Book Antiqua" w:cs="Times New Roman"/>
                <w:b/>
                <w:sz w:val="24"/>
                <w:szCs w:val="24"/>
              </w:rPr>
            </w:pPr>
            <w:r w:rsidRPr="00092F84">
              <w:rPr>
                <w:rFonts w:ascii="Book Antiqua" w:hAnsi="Book Antiqua" w:cs="Times New Roman"/>
                <w:b/>
                <w:sz w:val="24"/>
                <w:szCs w:val="24"/>
              </w:rPr>
              <w:t>Genotype</w:t>
            </w:r>
          </w:p>
        </w:tc>
        <w:tc>
          <w:tcPr>
            <w:tcW w:w="536" w:type="pct"/>
            <w:tcBorders>
              <w:top w:val="single" w:sz="8" w:space="0" w:color="auto"/>
            </w:tcBorders>
          </w:tcPr>
          <w:p w14:paraId="0034E52C" w14:textId="77777777" w:rsidR="00447237" w:rsidRPr="00092F84" w:rsidRDefault="00447237" w:rsidP="0077374F">
            <w:pPr>
              <w:spacing w:line="360" w:lineRule="auto"/>
              <w:jc w:val="center"/>
              <w:rPr>
                <w:rFonts w:ascii="Book Antiqua" w:hAnsi="Book Antiqua" w:cs="Times New Roman"/>
                <w:b/>
                <w:sz w:val="24"/>
                <w:szCs w:val="24"/>
              </w:rPr>
            </w:pPr>
            <w:r w:rsidRPr="00092F84">
              <w:rPr>
                <w:rFonts w:ascii="Book Antiqua" w:hAnsi="Book Antiqua" w:cs="Times New Roman"/>
                <w:b/>
                <w:sz w:val="24"/>
                <w:szCs w:val="24"/>
              </w:rPr>
              <w:t>Case</w:t>
            </w:r>
          </w:p>
          <w:p w14:paraId="08487C3D" w14:textId="35889C44" w:rsidR="00447237" w:rsidRPr="00092F84" w:rsidRDefault="002938B7" w:rsidP="0077374F">
            <w:pPr>
              <w:spacing w:line="360" w:lineRule="auto"/>
              <w:jc w:val="center"/>
              <w:rPr>
                <w:rFonts w:ascii="Book Antiqua" w:hAnsi="Book Antiqua" w:cs="Times New Roman"/>
                <w:b/>
                <w:sz w:val="24"/>
                <w:szCs w:val="24"/>
              </w:rPr>
            </w:pPr>
            <w:r w:rsidRPr="00092F84">
              <w:rPr>
                <w:rFonts w:ascii="Book Antiqua" w:hAnsi="Book Antiqua" w:cs="Times New Roman"/>
                <w:b/>
                <w:i/>
                <w:sz w:val="24"/>
                <w:szCs w:val="24"/>
              </w:rPr>
              <w:t>n</w:t>
            </w:r>
            <w:r w:rsidRPr="00092F84">
              <w:rPr>
                <w:rFonts w:ascii="Book Antiqua" w:hAnsi="Book Antiqua" w:cs="Times New Roman" w:hint="eastAsia"/>
                <w:b/>
                <w:sz w:val="24"/>
                <w:szCs w:val="24"/>
              </w:rPr>
              <w:t xml:space="preserve"> </w:t>
            </w:r>
            <w:r w:rsidR="00447237" w:rsidRPr="00092F84">
              <w:rPr>
                <w:rFonts w:ascii="Book Antiqua" w:hAnsi="Book Antiqua" w:cs="Times New Roman"/>
                <w:b/>
                <w:sz w:val="24"/>
                <w:szCs w:val="24"/>
              </w:rPr>
              <w:t>=</w:t>
            </w:r>
            <w:r w:rsidRPr="00092F84">
              <w:rPr>
                <w:rFonts w:ascii="Book Antiqua" w:hAnsi="Book Antiqua" w:cs="Times New Roman" w:hint="eastAsia"/>
                <w:b/>
                <w:sz w:val="24"/>
                <w:szCs w:val="24"/>
              </w:rPr>
              <w:t xml:space="preserve"> </w:t>
            </w:r>
            <w:r w:rsidR="00447237" w:rsidRPr="00092F84">
              <w:rPr>
                <w:rFonts w:ascii="Book Antiqua" w:hAnsi="Book Antiqua" w:cs="Times New Roman"/>
                <w:b/>
                <w:sz w:val="24"/>
                <w:szCs w:val="24"/>
              </w:rPr>
              <w:t>956</w:t>
            </w:r>
          </w:p>
        </w:tc>
        <w:tc>
          <w:tcPr>
            <w:tcW w:w="536" w:type="pct"/>
            <w:tcBorders>
              <w:top w:val="single" w:sz="8" w:space="0" w:color="auto"/>
            </w:tcBorders>
          </w:tcPr>
          <w:p w14:paraId="5FD2ECED" w14:textId="0CEF00DC" w:rsidR="00447237" w:rsidRPr="00092F84" w:rsidRDefault="00447237" w:rsidP="0077374F">
            <w:pPr>
              <w:spacing w:line="360" w:lineRule="auto"/>
              <w:jc w:val="center"/>
              <w:rPr>
                <w:rFonts w:ascii="Book Antiqua" w:hAnsi="Book Antiqua" w:cs="Times New Roman"/>
                <w:b/>
                <w:sz w:val="24"/>
                <w:szCs w:val="24"/>
              </w:rPr>
            </w:pPr>
            <w:r w:rsidRPr="00092F84">
              <w:rPr>
                <w:rFonts w:ascii="Book Antiqua" w:hAnsi="Book Antiqua" w:cs="Times New Roman"/>
                <w:b/>
                <w:sz w:val="24"/>
                <w:szCs w:val="24"/>
              </w:rPr>
              <w:t>Contro</w:t>
            </w:r>
            <w:r w:rsidR="00046606" w:rsidRPr="00092F84">
              <w:rPr>
                <w:rFonts w:ascii="Book Antiqua" w:hAnsi="Book Antiqua" w:cs="Times New Roman"/>
                <w:b/>
                <w:sz w:val="24"/>
                <w:szCs w:val="24"/>
              </w:rPr>
              <w:t>l</w:t>
            </w:r>
          </w:p>
          <w:p w14:paraId="39D8343A" w14:textId="7DFC6647" w:rsidR="00447237" w:rsidRPr="00092F84" w:rsidRDefault="002938B7" w:rsidP="0077374F">
            <w:pPr>
              <w:spacing w:line="360" w:lineRule="auto"/>
              <w:jc w:val="center"/>
              <w:rPr>
                <w:rFonts w:ascii="Book Antiqua" w:hAnsi="Book Antiqua" w:cs="Times New Roman"/>
                <w:b/>
                <w:sz w:val="24"/>
                <w:szCs w:val="24"/>
              </w:rPr>
            </w:pPr>
            <w:r w:rsidRPr="00092F84">
              <w:rPr>
                <w:rFonts w:ascii="Book Antiqua" w:hAnsi="Book Antiqua" w:cs="Times New Roman"/>
                <w:b/>
                <w:i/>
                <w:sz w:val="24"/>
                <w:szCs w:val="24"/>
              </w:rPr>
              <w:t>n</w:t>
            </w:r>
            <w:r w:rsidRPr="00092F84">
              <w:rPr>
                <w:rFonts w:ascii="Book Antiqua" w:hAnsi="Book Antiqua" w:cs="Times New Roman" w:hint="eastAsia"/>
                <w:b/>
                <w:i/>
                <w:sz w:val="24"/>
                <w:szCs w:val="24"/>
              </w:rPr>
              <w:t xml:space="preserve"> </w:t>
            </w:r>
            <w:r w:rsidR="00447237" w:rsidRPr="00092F84">
              <w:rPr>
                <w:rFonts w:ascii="Book Antiqua" w:hAnsi="Book Antiqua" w:cs="Times New Roman"/>
                <w:b/>
                <w:sz w:val="24"/>
                <w:szCs w:val="24"/>
              </w:rPr>
              <w:t>=</w:t>
            </w:r>
            <w:r w:rsidRPr="00092F84">
              <w:rPr>
                <w:rFonts w:ascii="Book Antiqua" w:hAnsi="Book Antiqua" w:cs="Times New Roman" w:hint="eastAsia"/>
                <w:b/>
                <w:sz w:val="24"/>
                <w:szCs w:val="24"/>
              </w:rPr>
              <w:t xml:space="preserve"> </w:t>
            </w:r>
            <w:r w:rsidR="00447237" w:rsidRPr="00092F84">
              <w:rPr>
                <w:rFonts w:ascii="Book Antiqua" w:hAnsi="Book Antiqua" w:cs="Times New Roman"/>
                <w:b/>
                <w:sz w:val="24"/>
                <w:szCs w:val="24"/>
              </w:rPr>
              <w:t>1012</w:t>
            </w:r>
          </w:p>
        </w:tc>
        <w:tc>
          <w:tcPr>
            <w:tcW w:w="287" w:type="pct"/>
            <w:tcBorders>
              <w:top w:val="single" w:sz="8" w:space="0" w:color="auto"/>
            </w:tcBorders>
          </w:tcPr>
          <w:p w14:paraId="36587474" w14:textId="77777777" w:rsidR="00447237" w:rsidRPr="00092F84" w:rsidRDefault="00447237" w:rsidP="0077374F">
            <w:pPr>
              <w:spacing w:line="360" w:lineRule="auto"/>
              <w:rPr>
                <w:rFonts w:ascii="Book Antiqua" w:hAnsi="Book Antiqua" w:cs="Times New Roman"/>
                <w:b/>
                <w:sz w:val="24"/>
                <w:szCs w:val="24"/>
              </w:rPr>
            </w:pPr>
            <w:r w:rsidRPr="00092F84">
              <w:rPr>
                <w:rFonts w:ascii="Book Antiqua" w:hAnsi="Book Antiqua" w:cs="Times New Roman"/>
                <w:b/>
                <w:sz w:val="24"/>
                <w:szCs w:val="24"/>
              </w:rPr>
              <w:t>HWE</w:t>
            </w:r>
          </w:p>
        </w:tc>
        <w:tc>
          <w:tcPr>
            <w:tcW w:w="286" w:type="pct"/>
            <w:tcBorders>
              <w:top w:val="single" w:sz="8" w:space="0" w:color="auto"/>
            </w:tcBorders>
          </w:tcPr>
          <w:p w14:paraId="7A7868BE" w14:textId="69BB858B" w:rsidR="00447237" w:rsidRPr="00092F84" w:rsidRDefault="00C118A6" w:rsidP="0077374F">
            <w:pPr>
              <w:spacing w:line="360" w:lineRule="auto"/>
              <w:rPr>
                <w:rFonts w:ascii="Book Antiqua" w:hAnsi="Book Antiqua" w:cs="Times New Roman"/>
                <w:b/>
                <w:i/>
                <w:sz w:val="24"/>
                <w:szCs w:val="24"/>
              </w:rPr>
            </w:pPr>
            <w:r w:rsidRPr="00092F84">
              <w:rPr>
                <w:rFonts w:ascii="Book Antiqua" w:hAnsi="Book Antiqua" w:cs="Times New Roman"/>
                <w:b/>
                <w:i/>
                <w:sz w:val="24"/>
                <w:szCs w:val="24"/>
              </w:rPr>
              <w:t>P</w:t>
            </w:r>
            <w:r w:rsidR="004E1380" w:rsidRPr="00092F84">
              <w:rPr>
                <w:rFonts w:ascii="Book Antiqua" w:hAnsi="Book Antiqua" w:cs="Times New Roman"/>
                <w:b/>
                <w:iCs/>
                <w:sz w:val="24"/>
                <w:szCs w:val="24"/>
              </w:rPr>
              <w:t>-</w:t>
            </w:r>
            <w:r w:rsidR="00A12723" w:rsidRPr="00092F84">
              <w:rPr>
                <w:rFonts w:ascii="Book Antiqua" w:hAnsi="Book Antiqua" w:cs="Times New Roman"/>
                <w:b/>
                <w:iCs/>
                <w:sz w:val="24"/>
                <w:szCs w:val="24"/>
              </w:rPr>
              <w:t>value</w:t>
            </w:r>
          </w:p>
        </w:tc>
        <w:tc>
          <w:tcPr>
            <w:tcW w:w="286" w:type="pct"/>
            <w:tcBorders>
              <w:top w:val="single" w:sz="8" w:space="0" w:color="auto"/>
              <w:bottom w:val="single" w:sz="6" w:space="0" w:color="auto"/>
            </w:tcBorders>
          </w:tcPr>
          <w:p w14:paraId="785742B9" w14:textId="77777777" w:rsidR="00447237" w:rsidRPr="00092F84" w:rsidRDefault="00447237" w:rsidP="0077374F">
            <w:pPr>
              <w:spacing w:line="360" w:lineRule="auto"/>
              <w:rPr>
                <w:rFonts w:ascii="Book Antiqua" w:hAnsi="Book Antiqua" w:cs="Times New Roman"/>
                <w:b/>
                <w:sz w:val="24"/>
                <w:szCs w:val="24"/>
              </w:rPr>
            </w:pPr>
            <w:r w:rsidRPr="00092F84">
              <w:rPr>
                <w:rFonts w:ascii="Book Antiqua" w:hAnsi="Book Antiqua" w:cs="Times New Roman"/>
                <w:b/>
                <w:sz w:val="24"/>
                <w:szCs w:val="24"/>
              </w:rPr>
              <w:t>OR</w:t>
            </w:r>
          </w:p>
        </w:tc>
        <w:tc>
          <w:tcPr>
            <w:tcW w:w="502" w:type="pct"/>
            <w:tcBorders>
              <w:top w:val="single" w:sz="8" w:space="0" w:color="auto"/>
              <w:bottom w:val="single" w:sz="6" w:space="0" w:color="auto"/>
            </w:tcBorders>
          </w:tcPr>
          <w:p w14:paraId="46A79D3B" w14:textId="77777777" w:rsidR="00447237" w:rsidRPr="00092F84" w:rsidRDefault="00447237" w:rsidP="0077374F">
            <w:pPr>
              <w:spacing w:line="360" w:lineRule="auto"/>
              <w:rPr>
                <w:rFonts w:ascii="Book Antiqua" w:hAnsi="Book Antiqua" w:cs="Times New Roman"/>
                <w:b/>
                <w:sz w:val="24"/>
                <w:szCs w:val="24"/>
              </w:rPr>
            </w:pPr>
            <w:r w:rsidRPr="00092F84">
              <w:rPr>
                <w:rFonts w:ascii="Book Antiqua" w:hAnsi="Book Antiqua" w:cs="Times New Roman"/>
                <w:b/>
                <w:sz w:val="24"/>
                <w:szCs w:val="24"/>
              </w:rPr>
              <w:t>95%CI</w:t>
            </w:r>
          </w:p>
        </w:tc>
        <w:tc>
          <w:tcPr>
            <w:tcW w:w="338" w:type="pct"/>
            <w:tcBorders>
              <w:top w:val="single" w:sz="8" w:space="0" w:color="auto"/>
              <w:bottom w:val="single" w:sz="6" w:space="0" w:color="auto"/>
            </w:tcBorders>
          </w:tcPr>
          <w:p w14:paraId="2747BB2C" w14:textId="2A732B6D" w:rsidR="00447237" w:rsidRPr="00092F84" w:rsidRDefault="004E1380" w:rsidP="004E1380">
            <w:pPr>
              <w:spacing w:line="360" w:lineRule="auto"/>
              <w:jc w:val="center"/>
              <w:rPr>
                <w:rFonts w:ascii="Book Antiqua" w:hAnsi="Book Antiqua" w:cs="Times New Roman"/>
                <w:b/>
                <w:i/>
                <w:sz w:val="24"/>
                <w:szCs w:val="24"/>
              </w:rPr>
            </w:pPr>
            <w:r w:rsidRPr="00092F84">
              <w:rPr>
                <w:rFonts w:ascii="Book Antiqua" w:hAnsi="Book Antiqua" w:cs="Times New Roman"/>
                <w:b/>
                <w:i/>
                <w:sz w:val="24"/>
                <w:szCs w:val="24"/>
              </w:rPr>
              <w:t>P</w:t>
            </w:r>
            <w:r w:rsidRPr="00092F84">
              <w:rPr>
                <w:rFonts w:ascii="Book Antiqua" w:hAnsi="Book Antiqua" w:cs="Times New Roman"/>
                <w:b/>
                <w:iCs/>
                <w:sz w:val="24"/>
                <w:szCs w:val="24"/>
              </w:rPr>
              <w:t>-</w:t>
            </w:r>
            <w:r w:rsidR="00A12723" w:rsidRPr="00092F84">
              <w:rPr>
                <w:rFonts w:ascii="Book Antiqua" w:hAnsi="Book Antiqua" w:cs="Times New Roman"/>
                <w:b/>
                <w:iCs/>
                <w:sz w:val="24"/>
                <w:szCs w:val="24"/>
              </w:rPr>
              <w:t>value</w:t>
            </w:r>
          </w:p>
        </w:tc>
        <w:tc>
          <w:tcPr>
            <w:tcW w:w="295" w:type="pct"/>
            <w:tcBorders>
              <w:top w:val="single" w:sz="8" w:space="0" w:color="auto"/>
              <w:bottom w:val="single" w:sz="6" w:space="0" w:color="auto"/>
            </w:tcBorders>
          </w:tcPr>
          <w:p w14:paraId="05E45F8E" w14:textId="495E2241" w:rsidR="00447237" w:rsidRPr="00092F84" w:rsidRDefault="00447237" w:rsidP="00A95AC3">
            <w:pPr>
              <w:spacing w:line="360" w:lineRule="auto"/>
              <w:rPr>
                <w:rFonts w:ascii="Book Antiqua" w:hAnsi="Book Antiqua" w:cs="Times New Roman"/>
                <w:b/>
                <w:sz w:val="24"/>
                <w:szCs w:val="24"/>
              </w:rPr>
            </w:pPr>
            <w:r w:rsidRPr="00092F84">
              <w:rPr>
                <w:rFonts w:ascii="Book Antiqua" w:hAnsi="Book Antiqua" w:cs="Times New Roman"/>
                <w:b/>
                <w:sz w:val="24"/>
                <w:szCs w:val="24"/>
              </w:rPr>
              <w:t>OR</w:t>
            </w:r>
            <w:r w:rsidR="002D371C" w:rsidRPr="00092F84">
              <w:rPr>
                <w:rFonts w:ascii="Book Antiqua" w:hAnsi="Book Antiqua" w:cs="Times New Roman"/>
                <w:b/>
                <w:sz w:val="24"/>
                <w:szCs w:val="24"/>
                <w:vertAlign w:val="superscript"/>
              </w:rPr>
              <w:t>1</w:t>
            </w:r>
          </w:p>
        </w:tc>
        <w:tc>
          <w:tcPr>
            <w:tcW w:w="502" w:type="pct"/>
            <w:tcBorders>
              <w:top w:val="single" w:sz="8" w:space="0" w:color="auto"/>
              <w:bottom w:val="single" w:sz="6" w:space="0" w:color="auto"/>
            </w:tcBorders>
          </w:tcPr>
          <w:p w14:paraId="25327286" w14:textId="77777777" w:rsidR="00447237" w:rsidRPr="00092F84" w:rsidRDefault="00447237" w:rsidP="0077374F">
            <w:pPr>
              <w:spacing w:line="360" w:lineRule="auto"/>
              <w:rPr>
                <w:rFonts w:ascii="Book Antiqua" w:hAnsi="Book Antiqua" w:cs="Times New Roman"/>
                <w:b/>
                <w:sz w:val="24"/>
                <w:szCs w:val="24"/>
              </w:rPr>
            </w:pPr>
            <w:r w:rsidRPr="00092F84">
              <w:rPr>
                <w:rFonts w:ascii="Book Antiqua" w:hAnsi="Book Antiqua" w:cs="Times New Roman"/>
                <w:b/>
                <w:sz w:val="24"/>
                <w:szCs w:val="24"/>
              </w:rPr>
              <w:t>95%CI</w:t>
            </w:r>
          </w:p>
        </w:tc>
        <w:tc>
          <w:tcPr>
            <w:tcW w:w="336" w:type="pct"/>
            <w:tcBorders>
              <w:top w:val="single" w:sz="8" w:space="0" w:color="auto"/>
              <w:bottom w:val="single" w:sz="6" w:space="0" w:color="auto"/>
            </w:tcBorders>
          </w:tcPr>
          <w:p w14:paraId="1B605167" w14:textId="1F55CFCA" w:rsidR="00447237" w:rsidRPr="00092F84" w:rsidRDefault="00C118A6" w:rsidP="0077374F">
            <w:pPr>
              <w:spacing w:line="360" w:lineRule="auto"/>
              <w:jc w:val="center"/>
              <w:rPr>
                <w:rFonts w:ascii="Book Antiqua" w:hAnsi="Book Antiqua" w:cs="Times New Roman"/>
                <w:b/>
                <w:i/>
                <w:sz w:val="24"/>
                <w:szCs w:val="24"/>
              </w:rPr>
            </w:pPr>
            <w:r w:rsidRPr="00092F84">
              <w:rPr>
                <w:rFonts w:ascii="Book Antiqua" w:hAnsi="Book Antiqua" w:cs="Times New Roman"/>
                <w:b/>
                <w:i/>
                <w:sz w:val="24"/>
                <w:szCs w:val="24"/>
              </w:rPr>
              <w:t>P</w:t>
            </w:r>
            <w:r w:rsidR="004E1380" w:rsidRPr="00092F84">
              <w:rPr>
                <w:rFonts w:ascii="Book Antiqua" w:hAnsi="Book Antiqua" w:cs="Times New Roman"/>
                <w:b/>
                <w:iCs/>
                <w:sz w:val="24"/>
                <w:szCs w:val="24"/>
              </w:rPr>
              <w:t>-</w:t>
            </w:r>
            <w:r w:rsidR="00797C6D" w:rsidRPr="00092F84">
              <w:rPr>
                <w:rFonts w:ascii="Book Antiqua" w:hAnsi="Book Antiqua" w:cs="Times New Roman"/>
                <w:b/>
                <w:iCs/>
                <w:sz w:val="24"/>
                <w:szCs w:val="24"/>
              </w:rPr>
              <w:t>value</w:t>
            </w:r>
          </w:p>
        </w:tc>
      </w:tr>
      <w:tr w:rsidR="00F16E3B" w:rsidRPr="00092F84" w14:paraId="025118D5" w14:textId="77777777" w:rsidTr="00447237">
        <w:tc>
          <w:tcPr>
            <w:tcW w:w="578" w:type="pct"/>
            <w:tcBorders>
              <w:top w:val="single" w:sz="6" w:space="0" w:color="auto"/>
            </w:tcBorders>
          </w:tcPr>
          <w:p w14:paraId="2DEDF2B0"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Rs2094258</w:t>
            </w:r>
          </w:p>
        </w:tc>
        <w:tc>
          <w:tcPr>
            <w:tcW w:w="519" w:type="pct"/>
            <w:tcBorders>
              <w:top w:val="single" w:sz="6" w:space="0" w:color="auto"/>
            </w:tcBorders>
          </w:tcPr>
          <w:p w14:paraId="1C841AF0"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CC</w:t>
            </w:r>
          </w:p>
        </w:tc>
        <w:tc>
          <w:tcPr>
            <w:tcW w:w="536" w:type="pct"/>
            <w:tcBorders>
              <w:top w:val="single" w:sz="6" w:space="0" w:color="auto"/>
            </w:tcBorders>
          </w:tcPr>
          <w:p w14:paraId="130A2A3A"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3</w:t>
            </w:r>
            <w:r w:rsidR="00D2075C" w:rsidRPr="00092F84">
              <w:rPr>
                <w:rFonts w:ascii="Book Antiqua" w:hAnsi="Book Antiqua" w:cs="Times New Roman"/>
                <w:sz w:val="24"/>
                <w:szCs w:val="24"/>
              </w:rPr>
              <w:t>90</w:t>
            </w:r>
            <w:r w:rsidRPr="00092F84">
              <w:rPr>
                <w:rFonts w:ascii="Book Antiqua" w:hAnsi="Book Antiqua" w:cs="Times New Roman"/>
                <w:sz w:val="24"/>
                <w:szCs w:val="24"/>
              </w:rPr>
              <w:t xml:space="preserve"> (40.</w:t>
            </w:r>
            <w:r w:rsidR="00D2075C" w:rsidRPr="00092F84">
              <w:rPr>
                <w:rFonts w:ascii="Book Antiqua" w:hAnsi="Book Antiqua" w:cs="Times New Roman"/>
                <w:sz w:val="24"/>
                <w:szCs w:val="24"/>
              </w:rPr>
              <w:t>8</w:t>
            </w:r>
            <w:r w:rsidRPr="00092F84">
              <w:rPr>
                <w:rFonts w:ascii="Book Antiqua" w:hAnsi="Book Antiqua" w:cs="Times New Roman"/>
                <w:sz w:val="24"/>
                <w:szCs w:val="24"/>
              </w:rPr>
              <w:t>)</w:t>
            </w:r>
          </w:p>
        </w:tc>
        <w:tc>
          <w:tcPr>
            <w:tcW w:w="536" w:type="pct"/>
            <w:tcBorders>
              <w:top w:val="single" w:sz="6" w:space="0" w:color="auto"/>
            </w:tcBorders>
          </w:tcPr>
          <w:p w14:paraId="0802C007"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437 (43.2)</w:t>
            </w:r>
          </w:p>
        </w:tc>
        <w:tc>
          <w:tcPr>
            <w:tcW w:w="287" w:type="pct"/>
            <w:tcBorders>
              <w:top w:val="single" w:sz="6" w:space="0" w:color="auto"/>
            </w:tcBorders>
          </w:tcPr>
          <w:p w14:paraId="6C8D6E8F"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0674D5" w:rsidRPr="00092F84">
              <w:rPr>
                <w:rFonts w:ascii="Book Antiqua" w:hAnsi="Book Antiqua" w:cs="Times New Roman"/>
                <w:sz w:val="24"/>
                <w:szCs w:val="24"/>
              </w:rPr>
              <w:t>318</w:t>
            </w:r>
          </w:p>
        </w:tc>
        <w:tc>
          <w:tcPr>
            <w:tcW w:w="286" w:type="pct"/>
            <w:tcBorders>
              <w:top w:val="single" w:sz="6" w:space="0" w:color="auto"/>
            </w:tcBorders>
          </w:tcPr>
          <w:p w14:paraId="08D74FA0" w14:textId="77777777" w:rsidR="00447237" w:rsidRPr="00092F84" w:rsidRDefault="009E751D"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0674D5" w:rsidRPr="00092F84">
              <w:rPr>
                <w:rFonts w:ascii="Book Antiqua" w:hAnsi="Book Antiqua" w:cs="Times New Roman"/>
                <w:sz w:val="24"/>
                <w:szCs w:val="24"/>
              </w:rPr>
              <w:t>853</w:t>
            </w:r>
          </w:p>
        </w:tc>
        <w:tc>
          <w:tcPr>
            <w:tcW w:w="286" w:type="pct"/>
            <w:tcBorders>
              <w:top w:val="single" w:sz="6" w:space="0" w:color="auto"/>
            </w:tcBorders>
          </w:tcPr>
          <w:p w14:paraId="4716615A"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1.00</w:t>
            </w:r>
          </w:p>
        </w:tc>
        <w:tc>
          <w:tcPr>
            <w:tcW w:w="502" w:type="pct"/>
            <w:tcBorders>
              <w:top w:val="single" w:sz="6" w:space="0" w:color="auto"/>
            </w:tcBorders>
          </w:tcPr>
          <w:p w14:paraId="40A18453" w14:textId="77777777" w:rsidR="00447237" w:rsidRPr="00092F84" w:rsidRDefault="00447237" w:rsidP="0077374F">
            <w:pPr>
              <w:spacing w:line="360" w:lineRule="auto"/>
              <w:rPr>
                <w:rFonts w:ascii="Book Antiqua" w:hAnsi="Book Antiqua" w:cs="Times New Roman"/>
                <w:sz w:val="24"/>
                <w:szCs w:val="24"/>
              </w:rPr>
            </w:pPr>
          </w:p>
        </w:tc>
        <w:tc>
          <w:tcPr>
            <w:tcW w:w="338" w:type="pct"/>
            <w:tcBorders>
              <w:top w:val="single" w:sz="6" w:space="0" w:color="auto"/>
            </w:tcBorders>
          </w:tcPr>
          <w:p w14:paraId="0F5E3AB3" w14:textId="77777777" w:rsidR="00447237" w:rsidRPr="00092F84" w:rsidRDefault="00447237" w:rsidP="0077374F">
            <w:pPr>
              <w:spacing w:line="360" w:lineRule="auto"/>
              <w:rPr>
                <w:rFonts w:ascii="Book Antiqua" w:hAnsi="Book Antiqua" w:cs="Times New Roman"/>
                <w:sz w:val="24"/>
                <w:szCs w:val="24"/>
              </w:rPr>
            </w:pPr>
          </w:p>
        </w:tc>
        <w:tc>
          <w:tcPr>
            <w:tcW w:w="295" w:type="pct"/>
            <w:tcBorders>
              <w:top w:val="single" w:sz="6" w:space="0" w:color="auto"/>
            </w:tcBorders>
          </w:tcPr>
          <w:p w14:paraId="2CFE90A3" w14:textId="77777777" w:rsidR="00447237" w:rsidRPr="00092F84" w:rsidRDefault="00447237" w:rsidP="0077374F">
            <w:pPr>
              <w:spacing w:line="360" w:lineRule="auto"/>
              <w:rPr>
                <w:rFonts w:ascii="Book Antiqua" w:hAnsi="Book Antiqua" w:cs="Times New Roman"/>
                <w:sz w:val="24"/>
                <w:szCs w:val="24"/>
              </w:rPr>
            </w:pPr>
          </w:p>
        </w:tc>
        <w:tc>
          <w:tcPr>
            <w:tcW w:w="502" w:type="pct"/>
            <w:tcBorders>
              <w:top w:val="single" w:sz="6" w:space="0" w:color="auto"/>
            </w:tcBorders>
          </w:tcPr>
          <w:p w14:paraId="3CFF8C1D" w14:textId="77777777" w:rsidR="00447237" w:rsidRPr="00092F84" w:rsidRDefault="00447237" w:rsidP="0077374F">
            <w:pPr>
              <w:spacing w:line="360" w:lineRule="auto"/>
              <w:rPr>
                <w:rFonts w:ascii="Book Antiqua" w:hAnsi="Book Antiqua" w:cs="Times New Roman"/>
                <w:sz w:val="24"/>
                <w:szCs w:val="24"/>
              </w:rPr>
            </w:pPr>
          </w:p>
        </w:tc>
        <w:tc>
          <w:tcPr>
            <w:tcW w:w="336" w:type="pct"/>
            <w:tcBorders>
              <w:top w:val="single" w:sz="6" w:space="0" w:color="auto"/>
            </w:tcBorders>
          </w:tcPr>
          <w:p w14:paraId="32AF18A4" w14:textId="77777777" w:rsidR="00447237" w:rsidRPr="00092F84" w:rsidRDefault="00447237" w:rsidP="0077374F">
            <w:pPr>
              <w:spacing w:line="360" w:lineRule="auto"/>
              <w:rPr>
                <w:rFonts w:ascii="Book Antiqua" w:hAnsi="Book Antiqua" w:cs="Times New Roman"/>
                <w:sz w:val="24"/>
                <w:szCs w:val="24"/>
              </w:rPr>
            </w:pPr>
          </w:p>
        </w:tc>
      </w:tr>
      <w:tr w:rsidR="00F16E3B" w:rsidRPr="00092F84" w14:paraId="513310C6" w14:textId="77777777" w:rsidTr="00447237">
        <w:tc>
          <w:tcPr>
            <w:tcW w:w="578" w:type="pct"/>
          </w:tcPr>
          <w:p w14:paraId="7C326144"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33CA6F42"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CT</w:t>
            </w:r>
          </w:p>
        </w:tc>
        <w:tc>
          <w:tcPr>
            <w:tcW w:w="536" w:type="pct"/>
          </w:tcPr>
          <w:p w14:paraId="781B03A0"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44</w:t>
            </w:r>
            <w:r w:rsidR="00D2075C" w:rsidRPr="00092F84">
              <w:rPr>
                <w:rFonts w:ascii="Book Antiqua" w:hAnsi="Book Antiqua" w:cs="Times New Roman"/>
                <w:sz w:val="24"/>
                <w:szCs w:val="24"/>
              </w:rPr>
              <w:t>1 (46.1</w:t>
            </w:r>
            <w:r w:rsidRPr="00092F84">
              <w:rPr>
                <w:rFonts w:ascii="Book Antiqua" w:hAnsi="Book Antiqua" w:cs="Times New Roman"/>
                <w:sz w:val="24"/>
                <w:szCs w:val="24"/>
              </w:rPr>
              <w:t>)</w:t>
            </w:r>
          </w:p>
        </w:tc>
        <w:tc>
          <w:tcPr>
            <w:tcW w:w="536" w:type="pct"/>
          </w:tcPr>
          <w:p w14:paraId="3F670A5C"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464 (45.8)</w:t>
            </w:r>
          </w:p>
        </w:tc>
        <w:tc>
          <w:tcPr>
            <w:tcW w:w="287" w:type="pct"/>
          </w:tcPr>
          <w:p w14:paraId="6F05415D"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37A973BD"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7AC9E350"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1.07</w:t>
            </w:r>
          </w:p>
        </w:tc>
        <w:tc>
          <w:tcPr>
            <w:tcW w:w="502" w:type="pct"/>
          </w:tcPr>
          <w:p w14:paraId="2E22631C"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0.88-1.29</w:t>
            </w:r>
          </w:p>
        </w:tc>
        <w:tc>
          <w:tcPr>
            <w:tcW w:w="338" w:type="pct"/>
          </w:tcPr>
          <w:p w14:paraId="7840E423"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D2075C" w:rsidRPr="00092F84">
              <w:rPr>
                <w:rFonts w:ascii="Book Antiqua" w:hAnsi="Book Antiqua" w:cs="Times New Roman"/>
                <w:sz w:val="24"/>
                <w:szCs w:val="24"/>
              </w:rPr>
              <w:t>5</w:t>
            </w:r>
            <w:r w:rsidR="00F16E3B" w:rsidRPr="00092F84">
              <w:rPr>
                <w:rFonts w:ascii="Book Antiqua" w:hAnsi="Book Antiqua" w:cs="Times New Roman"/>
                <w:sz w:val="24"/>
                <w:szCs w:val="24"/>
              </w:rPr>
              <w:t>45</w:t>
            </w:r>
          </w:p>
        </w:tc>
        <w:tc>
          <w:tcPr>
            <w:tcW w:w="295" w:type="pct"/>
          </w:tcPr>
          <w:p w14:paraId="6C7D110B"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1.05</w:t>
            </w:r>
          </w:p>
        </w:tc>
        <w:tc>
          <w:tcPr>
            <w:tcW w:w="502" w:type="pct"/>
          </w:tcPr>
          <w:p w14:paraId="1503B66E"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0.86-1.31</w:t>
            </w:r>
          </w:p>
        </w:tc>
        <w:tc>
          <w:tcPr>
            <w:tcW w:w="336" w:type="pct"/>
          </w:tcPr>
          <w:p w14:paraId="4A7A4EEF"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0.626</w:t>
            </w:r>
          </w:p>
        </w:tc>
      </w:tr>
      <w:tr w:rsidR="00F16E3B" w:rsidRPr="00092F84" w14:paraId="39B7E179" w14:textId="77777777" w:rsidTr="00447237">
        <w:tc>
          <w:tcPr>
            <w:tcW w:w="578" w:type="pct"/>
          </w:tcPr>
          <w:p w14:paraId="2F174FA0"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2C5682D8"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TT</w:t>
            </w:r>
          </w:p>
        </w:tc>
        <w:tc>
          <w:tcPr>
            <w:tcW w:w="536" w:type="pct"/>
          </w:tcPr>
          <w:p w14:paraId="0DE66A85"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12</w:t>
            </w:r>
            <w:r w:rsidR="00D2075C" w:rsidRPr="00092F84">
              <w:rPr>
                <w:rFonts w:ascii="Book Antiqua" w:hAnsi="Book Antiqua" w:cs="Times New Roman"/>
                <w:sz w:val="24"/>
                <w:szCs w:val="24"/>
              </w:rPr>
              <w:t>5 (13.1</w:t>
            </w:r>
            <w:r w:rsidRPr="00092F84">
              <w:rPr>
                <w:rFonts w:ascii="Book Antiqua" w:hAnsi="Book Antiqua" w:cs="Times New Roman"/>
                <w:sz w:val="24"/>
                <w:szCs w:val="24"/>
              </w:rPr>
              <w:t>)</w:t>
            </w:r>
          </w:p>
        </w:tc>
        <w:tc>
          <w:tcPr>
            <w:tcW w:w="536" w:type="pct"/>
          </w:tcPr>
          <w:p w14:paraId="5B911FD2"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111 (11.0)</w:t>
            </w:r>
          </w:p>
        </w:tc>
        <w:tc>
          <w:tcPr>
            <w:tcW w:w="287" w:type="pct"/>
          </w:tcPr>
          <w:p w14:paraId="697E9B45"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39179A0E"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597DEBD1"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w:t>
            </w:r>
            <w:r w:rsidR="00D2075C" w:rsidRPr="00092F84">
              <w:rPr>
                <w:rFonts w:ascii="Book Antiqua" w:hAnsi="Book Antiqua" w:cs="Times New Roman"/>
                <w:sz w:val="24"/>
                <w:szCs w:val="24"/>
              </w:rPr>
              <w:t>26</w:t>
            </w:r>
          </w:p>
        </w:tc>
        <w:tc>
          <w:tcPr>
            <w:tcW w:w="502" w:type="pct"/>
          </w:tcPr>
          <w:p w14:paraId="4ECC9DDF"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w:t>
            </w:r>
            <w:r w:rsidR="00D2075C" w:rsidRPr="00092F84">
              <w:rPr>
                <w:rFonts w:ascii="Book Antiqua" w:hAnsi="Book Antiqua" w:cs="Times New Roman"/>
                <w:sz w:val="24"/>
                <w:szCs w:val="24"/>
              </w:rPr>
              <w:t>4</w:t>
            </w:r>
            <w:r w:rsidRPr="00092F84">
              <w:rPr>
                <w:rFonts w:ascii="Book Antiqua" w:hAnsi="Book Antiqua" w:cs="Times New Roman"/>
                <w:sz w:val="24"/>
                <w:szCs w:val="24"/>
              </w:rPr>
              <w:t>-1.</w:t>
            </w:r>
            <w:r w:rsidR="00D2075C" w:rsidRPr="00092F84">
              <w:rPr>
                <w:rFonts w:ascii="Book Antiqua" w:hAnsi="Book Antiqua" w:cs="Times New Roman"/>
                <w:sz w:val="24"/>
                <w:szCs w:val="24"/>
              </w:rPr>
              <w:t>69</w:t>
            </w:r>
          </w:p>
        </w:tc>
        <w:tc>
          <w:tcPr>
            <w:tcW w:w="338" w:type="pct"/>
          </w:tcPr>
          <w:p w14:paraId="1AD151E6"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D2075C" w:rsidRPr="00092F84">
              <w:rPr>
                <w:rFonts w:ascii="Book Antiqua" w:hAnsi="Book Antiqua" w:cs="Times New Roman"/>
                <w:sz w:val="24"/>
                <w:szCs w:val="24"/>
              </w:rPr>
              <w:t>133</w:t>
            </w:r>
          </w:p>
        </w:tc>
        <w:tc>
          <w:tcPr>
            <w:tcW w:w="295" w:type="pct"/>
          </w:tcPr>
          <w:p w14:paraId="6B3FAEE2"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1.19</w:t>
            </w:r>
          </w:p>
        </w:tc>
        <w:tc>
          <w:tcPr>
            <w:tcW w:w="502" w:type="pct"/>
          </w:tcPr>
          <w:p w14:paraId="0524F523"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0.90-1.2</w:t>
            </w:r>
            <w:r w:rsidR="00F23F71" w:rsidRPr="00092F84">
              <w:rPr>
                <w:rFonts w:ascii="Book Antiqua" w:hAnsi="Book Antiqua" w:cs="Times New Roman"/>
                <w:sz w:val="24"/>
                <w:szCs w:val="24"/>
              </w:rPr>
              <w:t>0</w:t>
            </w:r>
          </w:p>
        </w:tc>
        <w:tc>
          <w:tcPr>
            <w:tcW w:w="336" w:type="pct"/>
          </w:tcPr>
          <w:p w14:paraId="75DCFBE1"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0.249</w:t>
            </w:r>
          </w:p>
        </w:tc>
      </w:tr>
      <w:tr w:rsidR="00F16E3B" w:rsidRPr="00092F84" w14:paraId="2B7D8404" w14:textId="77777777" w:rsidTr="00447237">
        <w:tc>
          <w:tcPr>
            <w:tcW w:w="578" w:type="pct"/>
          </w:tcPr>
          <w:p w14:paraId="5E51A6D0"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7D795AD1"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Dominant</w:t>
            </w:r>
          </w:p>
        </w:tc>
        <w:tc>
          <w:tcPr>
            <w:tcW w:w="536" w:type="pct"/>
          </w:tcPr>
          <w:p w14:paraId="339DFB4A"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56</w:t>
            </w:r>
            <w:r w:rsidR="00D2075C" w:rsidRPr="00092F84">
              <w:rPr>
                <w:rFonts w:ascii="Book Antiqua" w:hAnsi="Book Antiqua" w:cs="Times New Roman"/>
                <w:sz w:val="24"/>
                <w:szCs w:val="24"/>
              </w:rPr>
              <w:t>6</w:t>
            </w:r>
            <w:r w:rsidRPr="00092F84">
              <w:rPr>
                <w:rFonts w:ascii="Book Antiqua" w:hAnsi="Book Antiqua" w:cs="Times New Roman"/>
                <w:sz w:val="24"/>
                <w:szCs w:val="24"/>
              </w:rPr>
              <w:t xml:space="preserve"> (59.</w:t>
            </w:r>
            <w:r w:rsidR="00D2075C" w:rsidRPr="00092F84">
              <w:rPr>
                <w:rFonts w:ascii="Book Antiqua" w:hAnsi="Book Antiqua" w:cs="Times New Roman"/>
                <w:sz w:val="24"/>
                <w:szCs w:val="24"/>
              </w:rPr>
              <w:t>2</w:t>
            </w:r>
            <w:r w:rsidRPr="00092F84">
              <w:rPr>
                <w:rFonts w:ascii="Book Antiqua" w:hAnsi="Book Antiqua" w:cs="Times New Roman"/>
                <w:sz w:val="24"/>
                <w:szCs w:val="24"/>
              </w:rPr>
              <w:t>)</w:t>
            </w:r>
          </w:p>
        </w:tc>
        <w:tc>
          <w:tcPr>
            <w:tcW w:w="536" w:type="pct"/>
          </w:tcPr>
          <w:p w14:paraId="4EBE06FF"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575 (56.8)</w:t>
            </w:r>
          </w:p>
        </w:tc>
        <w:tc>
          <w:tcPr>
            <w:tcW w:w="287" w:type="pct"/>
          </w:tcPr>
          <w:p w14:paraId="6B1F388E"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27C98A36"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79C7FF5F"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1.1</w:t>
            </w:r>
            <w:r w:rsidR="00D2075C" w:rsidRPr="00092F84">
              <w:rPr>
                <w:rFonts w:ascii="Book Antiqua" w:hAnsi="Book Antiqua" w:cs="Times New Roman"/>
                <w:sz w:val="24"/>
                <w:szCs w:val="24"/>
              </w:rPr>
              <w:t>0</w:t>
            </w:r>
          </w:p>
        </w:tc>
        <w:tc>
          <w:tcPr>
            <w:tcW w:w="502" w:type="pct"/>
          </w:tcPr>
          <w:p w14:paraId="089CE3D7"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0.92-1.32</w:t>
            </w:r>
          </w:p>
        </w:tc>
        <w:tc>
          <w:tcPr>
            <w:tcW w:w="338" w:type="pct"/>
          </w:tcPr>
          <w:p w14:paraId="05DD5A31"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0.2</w:t>
            </w:r>
            <w:r w:rsidR="00D2075C" w:rsidRPr="00092F84">
              <w:rPr>
                <w:rFonts w:ascii="Book Antiqua" w:hAnsi="Book Antiqua" w:cs="Times New Roman"/>
                <w:sz w:val="24"/>
                <w:szCs w:val="24"/>
              </w:rPr>
              <w:t>8</w:t>
            </w:r>
            <w:r w:rsidRPr="00092F84">
              <w:rPr>
                <w:rFonts w:ascii="Book Antiqua" w:hAnsi="Book Antiqua" w:cs="Times New Roman"/>
                <w:sz w:val="24"/>
                <w:szCs w:val="24"/>
              </w:rPr>
              <w:t>4</w:t>
            </w:r>
          </w:p>
        </w:tc>
        <w:tc>
          <w:tcPr>
            <w:tcW w:w="295" w:type="pct"/>
          </w:tcPr>
          <w:p w14:paraId="17D9CE4A"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1.06</w:t>
            </w:r>
          </w:p>
        </w:tc>
        <w:tc>
          <w:tcPr>
            <w:tcW w:w="502" w:type="pct"/>
          </w:tcPr>
          <w:p w14:paraId="19CBA11C"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0.87-1.</w:t>
            </w:r>
            <w:r w:rsidR="00F23F71" w:rsidRPr="00092F84">
              <w:rPr>
                <w:rFonts w:ascii="Book Antiqua" w:hAnsi="Book Antiqua" w:cs="Times New Roman"/>
                <w:sz w:val="24"/>
                <w:szCs w:val="24"/>
              </w:rPr>
              <w:t>37</w:t>
            </w:r>
          </w:p>
        </w:tc>
        <w:tc>
          <w:tcPr>
            <w:tcW w:w="336" w:type="pct"/>
          </w:tcPr>
          <w:p w14:paraId="33F079CD"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0.388</w:t>
            </w:r>
          </w:p>
        </w:tc>
      </w:tr>
      <w:tr w:rsidR="00F16E3B" w:rsidRPr="00092F84" w14:paraId="0756A6AC" w14:textId="77777777" w:rsidTr="00447237">
        <w:trPr>
          <w:trHeight w:val="372"/>
        </w:trPr>
        <w:tc>
          <w:tcPr>
            <w:tcW w:w="578" w:type="pct"/>
          </w:tcPr>
          <w:p w14:paraId="093E5F6E"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38DFA77F" w14:textId="3A112E08" w:rsidR="00447237" w:rsidRPr="00092F84" w:rsidRDefault="004E1380" w:rsidP="0077374F">
            <w:pPr>
              <w:spacing w:line="360" w:lineRule="auto"/>
              <w:rPr>
                <w:rFonts w:ascii="Book Antiqua" w:hAnsi="Book Antiqua" w:cs="Times New Roman"/>
                <w:sz w:val="24"/>
                <w:szCs w:val="24"/>
              </w:rPr>
            </w:pPr>
            <w:r w:rsidRPr="00092F84">
              <w:rPr>
                <w:rFonts w:ascii="Book Antiqua" w:hAnsi="Book Antiqua" w:cs="Times New Roman"/>
                <w:sz w:val="24"/>
                <w:szCs w:val="24"/>
              </w:rPr>
              <w:t>Recessive</w:t>
            </w:r>
          </w:p>
        </w:tc>
        <w:tc>
          <w:tcPr>
            <w:tcW w:w="536" w:type="pct"/>
          </w:tcPr>
          <w:p w14:paraId="7729973D"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8</w:t>
            </w:r>
            <w:r w:rsidR="00D2075C" w:rsidRPr="00092F84">
              <w:rPr>
                <w:rFonts w:ascii="Book Antiqua" w:hAnsi="Book Antiqua" w:cs="Times New Roman"/>
                <w:sz w:val="24"/>
                <w:szCs w:val="24"/>
              </w:rPr>
              <w:t>31</w:t>
            </w:r>
            <w:r w:rsidRPr="00092F84">
              <w:rPr>
                <w:rFonts w:ascii="Book Antiqua" w:hAnsi="Book Antiqua" w:cs="Times New Roman"/>
                <w:sz w:val="24"/>
                <w:szCs w:val="24"/>
              </w:rPr>
              <w:t xml:space="preserve"> (86.</w:t>
            </w:r>
            <w:r w:rsidR="00D2075C" w:rsidRPr="00092F84">
              <w:rPr>
                <w:rFonts w:ascii="Book Antiqua" w:hAnsi="Book Antiqua" w:cs="Times New Roman"/>
                <w:sz w:val="24"/>
                <w:szCs w:val="24"/>
              </w:rPr>
              <w:t>9</w:t>
            </w:r>
            <w:r w:rsidRPr="00092F84">
              <w:rPr>
                <w:rFonts w:ascii="Book Antiqua" w:hAnsi="Book Antiqua" w:cs="Times New Roman"/>
                <w:sz w:val="24"/>
                <w:szCs w:val="24"/>
              </w:rPr>
              <w:t>)</w:t>
            </w:r>
          </w:p>
        </w:tc>
        <w:tc>
          <w:tcPr>
            <w:tcW w:w="536" w:type="pct"/>
          </w:tcPr>
          <w:p w14:paraId="119BF2C7"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901 (89.0)</w:t>
            </w:r>
          </w:p>
        </w:tc>
        <w:tc>
          <w:tcPr>
            <w:tcW w:w="287" w:type="pct"/>
          </w:tcPr>
          <w:p w14:paraId="26BD7A43"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4E081822"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2792A83F"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w:t>
            </w:r>
            <w:r w:rsidR="00D2075C" w:rsidRPr="00092F84">
              <w:rPr>
                <w:rFonts w:ascii="Book Antiqua" w:hAnsi="Book Antiqua" w:cs="Times New Roman"/>
                <w:sz w:val="24"/>
                <w:szCs w:val="24"/>
              </w:rPr>
              <w:t>22</w:t>
            </w:r>
          </w:p>
        </w:tc>
        <w:tc>
          <w:tcPr>
            <w:tcW w:w="502" w:type="pct"/>
          </w:tcPr>
          <w:p w14:paraId="404D2ED6"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D2075C" w:rsidRPr="00092F84">
              <w:rPr>
                <w:rFonts w:ascii="Book Antiqua" w:hAnsi="Book Antiqua" w:cs="Times New Roman"/>
                <w:sz w:val="24"/>
                <w:szCs w:val="24"/>
              </w:rPr>
              <w:t>93</w:t>
            </w:r>
            <w:r w:rsidRPr="00092F84">
              <w:rPr>
                <w:rFonts w:ascii="Book Antiqua" w:hAnsi="Book Antiqua" w:cs="Times New Roman"/>
                <w:sz w:val="24"/>
                <w:szCs w:val="24"/>
              </w:rPr>
              <w:t>-1.</w:t>
            </w:r>
            <w:r w:rsidR="00D2075C" w:rsidRPr="00092F84">
              <w:rPr>
                <w:rFonts w:ascii="Book Antiqua" w:hAnsi="Book Antiqua" w:cs="Times New Roman"/>
                <w:sz w:val="24"/>
                <w:szCs w:val="24"/>
              </w:rPr>
              <w:t>60</w:t>
            </w:r>
          </w:p>
        </w:tc>
        <w:tc>
          <w:tcPr>
            <w:tcW w:w="338" w:type="pct"/>
          </w:tcPr>
          <w:p w14:paraId="6C0A9930"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D2075C" w:rsidRPr="00092F84">
              <w:rPr>
                <w:rFonts w:ascii="Book Antiqua" w:hAnsi="Book Antiqua" w:cs="Times New Roman"/>
                <w:sz w:val="24"/>
                <w:szCs w:val="24"/>
              </w:rPr>
              <w:t>150</w:t>
            </w:r>
          </w:p>
        </w:tc>
        <w:tc>
          <w:tcPr>
            <w:tcW w:w="295" w:type="pct"/>
          </w:tcPr>
          <w:p w14:paraId="6DA3B148"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w:t>
            </w:r>
            <w:r w:rsidR="00D2075C" w:rsidRPr="00092F84">
              <w:rPr>
                <w:rFonts w:ascii="Book Antiqua" w:hAnsi="Book Antiqua" w:cs="Times New Roman"/>
                <w:sz w:val="24"/>
                <w:szCs w:val="24"/>
              </w:rPr>
              <w:t>1</w:t>
            </w:r>
            <w:r w:rsidRPr="00092F84">
              <w:rPr>
                <w:rFonts w:ascii="Book Antiqua" w:hAnsi="Book Antiqua" w:cs="Times New Roman"/>
                <w:sz w:val="24"/>
                <w:szCs w:val="24"/>
              </w:rPr>
              <w:t>9</w:t>
            </w:r>
          </w:p>
        </w:tc>
        <w:tc>
          <w:tcPr>
            <w:tcW w:w="502" w:type="pct"/>
          </w:tcPr>
          <w:p w14:paraId="3BD51842"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F16E3B" w:rsidRPr="00092F84">
              <w:rPr>
                <w:rFonts w:ascii="Book Antiqua" w:hAnsi="Book Antiqua" w:cs="Times New Roman"/>
                <w:sz w:val="24"/>
                <w:szCs w:val="24"/>
              </w:rPr>
              <w:t>.</w:t>
            </w:r>
            <w:r w:rsidR="00D2075C" w:rsidRPr="00092F84">
              <w:rPr>
                <w:rFonts w:ascii="Book Antiqua" w:hAnsi="Book Antiqua" w:cs="Times New Roman"/>
                <w:sz w:val="24"/>
                <w:szCs w:val="24"/>
              </w:rPr>
              <w:t>9</w:t>
            </w:r>
            <w:r w:rsidRPr="00092F84">
              <w:rPr>
                <w:rFonts w:ascii="Book Antiqua" w:hAnsi="Book Antiqua" w:cs="Times New Roman"/>
                <w:sz w:val="24"/>
                <w:szCs w:val="24"/>
              </w:rPr>
              <w:t>1-1.</w:t>
            </w:r>
            <w:r w:rsidR="00D2075C" w:rsidRPr="00092F84">
              <w:rPr>
                <w:rFonts w:ascii="Book Antiqua" w:hAnsi="Book Antiqua" w:cs="Times New Roman"/>
                <w:sz w:val="24"/>
                <w:szCs w:val="24"/>
              </w:rPr>
              <w:t>72</w:t>
            </w:r>
          </w:p>
        </w:tc>
        <w:tc>
          <w:tcPr>
            <w:tcW w:w="336" w:type="pct"/>
          </w:tcPr>
          <w:p w14:paraId="7910749D"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0.303</w:t>
            </w:r>
          </w:p>
        </w:tc>
      </w:tr>
      <w:tr w:rsidR="00F16E3B" w:rsidRPr="00092F84" w14:paraId="7A9D009E" w14:textId="77777777" w:rsidTr="00447237">
        <w:tc>
          <w:tcPr>
            <w:tcW w:w="578" w:type="pct"/>
          </w:tcPr>
          <w:p w14:paraId="2244BCDF"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Rs751402</w:t>
            </w:r>
          </w:p>
        </w:tc>
        <w:tc>
          <w:tcPr>
            <w:tcW w:w="519" w:type="pct"/>
          </w:tcPr>
          <w:p w14:paraId="420E8D2E"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CC</w:t>
            </w:r>
          </w:p>
        </w:tc>
        <w:tc>
          <w:tcPr>
            <w:tcW w:w="536" w:type="pct"/>
          </w:tcPr>
          <w:p w14:paraId="434AF334"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366 (38.3)</w:t>
            </w:r>
          </w:p>
        </w:tc>
        <w:tc>
          <w:tcPr>
            <w:tcW w:w="536" w:type="pct"/>
          </w:tcPr>
          <w:p w14:paraId="2D60F566"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371 (36.7)</w:t>
            </w:r>
          </w:p>
        </w:tc>
        <w:tc>
          <w:tcPr>
            <w:tcW w:w="287" w:type="pct"/>
          </w:tcPr>
          <w:p w14:paraId="7BB305EB"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0674D5" w:rsidRPr="00092F84">
              <w:rPr>
                <w:rFonts w:ascii="Book Antiqua" w:hAnsi="Book Antiqua" w:cs="Times New Roman"/>
                <w:sz w:val="24"/>
                <w:szCs w:val="24"/>
              </w:rPr>
              <w:t>183</w:t>
            </w:r>
          </w:p>
        </w:tc>
        <w:tc>
          <w:tcPr>
            <w:tcW w:w="286" w:type="pct"/>
          </w:tcPr>
          <w:p w14:paraId="1DF70D99"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0674D5" w:rsidRPr="00092F84">
              <w:rPr>
                <w:rFonts w:ascii="Book Antiqua" w:hAnsi="Book Antiqua" w:cs="Times New Roman"/>
                <w:sz w:val="24"/>
                <w:szCs w:val="24"/>
              </w:rPr>
              <w:t>913</w:t>
            </w:r>
          </w:p>
        </w:tc>
        <w:tc>
          <w:tcPr>
            <w:tcW w:w="286" w:type="pct"/>
          </w:tcPr>
          <w:p w14:paraId="29D15890"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1.00</w:t>
            </w:r>
          </w:p>
        </w:tc>
        <w:tc>
          <w:tcPr>
            <w:tcW w:w="502" w:type="pct"/>
          </w:tcPr>
          <w:p w14:paraId="5F3F45B5" w14:textId="77777777" w:rsidR="00447237" w:rsidRPr="00092F84" w:rsidRDefault="00447237" w:rsidP="0077374F">
            <w:pPr>
              <w:spacing w:line="360" w:lineRule="auto"/>
              <w:rPr>
                <w:rFonts w:ascii="Book Antiqua" w:hAnsi="Book Antiqua" w:cs="Times New Roman"/>
                <w:sz w:val="24"/>
                <w:szCs w:val="24"/>
              </w:rPr>
            </w:pPr>
          </w:p>
        </w:tc>
        <w:tc>
          <w:tcPr>
            <w:tcW w:w="338" w:type="pct"/>
          </w:tcPr>
          <w:p w14:paraId="19620FD7" w14:textId="77777777" w:rsidR="00447237" w:rsidRPr="00092F84" w:rsidRDefault="00447237" w:rsidP="0077374F">
            <w:pPr>
              <w:spacing w:line="360" w:lineRule="auto"/>
              <w:rPr>
                <w:rFonts w:ascii="Book Antiqua" w:hAnsi="Book Antiqua" w:cs="Times New Roman"/>
                <w:sz w:val="24"/>
                <w:szCs w:val="24"/>
              </w:rPr>
            </w:pPr>
          </w:p>
        </w:tc>
        <w:tc>
          <w:tcPr>
            <w:tcW w:w="295" w:type="pct"/>
          </w:tcPr>
          <w:p w14:paraId="620671D6" w14:textId="77777777" w:rsidR="00447237" w:rsidRPr="00092F84" w:rsidRDefault="00447237" w:rsidP="0077374F">
            <w:pPr>
              <w:spacing w:line="360" w:lineRule="auto"/>
              <w:rPr>
                <w:rFonts w:ascii="Book Antiqua" w:hAnsi="Book Antiqua" w:cs="Times New Roman"/>
                <w:sz w:val="24"/>
                <w:szCs w:val="24"/>
              </w:rPr>
            </w:pPr>
          </w:p>
        </w:tc>
        <w:tc>
          <w:tcPr>
            <w:tcW w:w="502" w:type="pct"/>
          </w:tcPr>
          <w:p w14:paraId="2C4A0A91" w14:textId="77777777" w:rsidR="00447237" w:rsidRPr="00092F84" w:rsidRDefault="00447237" w:rsidP="0077374F">
            <w:pPr>
              <w:spacing w:line="360" w:lineRule="auto"/>
              <w:rPr>
                <w:rFonts w:ascii="Book Antiqua" w:hAnsi="Book Antiqua" w:cs="Times New Roman"/>
                <w:sz w:val="24"/>
                <w:szCs w:val="24"/>
              </w:rPr>
            </w:pPr>
          </w:p>
        </w:tc>
        <w:tc>
          <w:tcPr>
            <w:tcW w:w="336" w:type="pct"/>
          </w:tcPr>
          <w:p w14:paraId="2F841EC4" w14:textId="77777777" w:rsidR="00447237" w:rsidRPr="00092F84" w:rsidRDefault="00447237" w:rsidP="0077374F">
            <w:pPr>
              <w:spacing w:line="360" w:lineRule="auto"/>
              <w:rPr>
                <w:rFonts w:ascii="Book Antiqua" w:hAnsi="Book Antiqua" w:cs="Times New Roman"/>
                <w:sz w:val="24"/>
                <w:szCs w:val="24"/>
              </w:rPr>
            </w:pPr>
          </w:p>
        </w:tc>
      </w:tr>
      <w:tr w:rsidR="00F16E3B" w:rsidRPr="00092F84" w14:paraId="2B042D93" w14:textId="77777777" w:rsidTr="00447237">
        <w:tc>
          <w:tcPr>
            <w:tcW w:w="578" w:type="pct"/>
          </w:tcPr>
          <w:p w14:paraId="742DAF2C"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17A61BE7"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CT</w:t>
            </w:r>
          </w:p>
        </w:tc>
        <w:tc>
          <w:tcPr>
            <w:tcW w:w="536" w:type="pct"/>
          </w:tcPr>
          <w:p w14:paraId="5A893C91"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467 (48.8)</w:t>
            </w:r>
          </w:p>
        </w:tc>
        <w:tc>
          <w:tcPr>
            <w:tcW w:w="536" w:type="pct"/>
          </w:tcPr>
          <w:p w14:paraId="5DE563BC"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476 (47.0)</w:t>
            </w:r>
          </w:p>
        </w:tc>
        <w:tc>
          <w:tcPr>
            <w:tcW w:w="287" w:type="pct"/>
          </w:tcPr>
          <w:p w14:paraId="44301410"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037E91D1"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29ACB6E6"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0.95</w:t>
            </w:r>
          </w:p>
        </w:tc>
        <w:tc>
          <w:tcPr>
            <w:tcW w:w="502" w:type="pct"/>
          </w:tcPr>
          <w:p w14:paraId="61F16354"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0.78-1.16</w:t>
            </w:r>
          </w:p>
        </w:tc>
        <w:tc>
          <w:tcPr>
            <w:tcW w:w="338" w:type="pct"/>
          </w:tcPr>
          <w:p w14:paraId="047C7C30"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0.618</w:t>
            </w:r>
          </w:p>
        </w:tc>
        <w:tc>
          <w:tcPr>
            <w:tcW w:w="295" w:type="pct"/>
          </w:tcPr>
          <w:p w14:paraId="36B4FBC7"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0.98</w:t>
            </w:r>
          </w:p>
        </w:tc>
        <w:tc>
          <w:tcPr>
            <w:tcW w:w="502" w:type="pct"/>
          </w:tcPr>
          <w:p w14:paraId="582BDFED"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0.77-1.33</w:t>
            </w:r>
          </w:p>
        </w:tc>
        <w:tc>
          <w:tcPr>
            <w:tcW w:w="336" w:type="pct"/>
          </w:tcPr>
          <w:p w14:paraId="263A70C0"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0.774</w:t>
            </w:r>
          </w:p>
        </w:tc>
      </w:tr>
      <w:tr w:rsidR="00F16E3B" w:rsidRPr="00092F84" w14:paraId="0545E874" w14:textId="77777777" w:rsidTr="00447237">
        <w:tc>
          <w:tcPr>
            <w:tcW w:w="578" w:type="pct"/>
          </w:tcPr>
          <w:p w14:paraId="5A55203D"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0EC2BB13"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TT</w:t>
            </w:r>
          </w:p>
        </w:tc>
        <w:tc>
          <w:tcPr>
            <w:tcW w:w="536" w:type="pct"/>
          </w:tcPr>
          <w:p w14:paraId="5F8F857E"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123 (12.9)</w:t>
            </w:r>
          </w:p>
        </w:tc>
        <w:tc>
          <w:tcPr>
            <w:tcW w:w="536" w:type="pct"/>
          </w:tcPr>
          <w:p w14:paraId="20011874"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165 (16.3)</w:t>
            </w:r>
          </w:p>
        </w:tc>
        <w:tc>
          <w:tcPr>
            <w:tcW w:w="287" w:type="pct"/>
          </w:tcPr>
          <w:p w14:paraId="6513E046"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468FB7DE"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128DA2B5"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0.88</w:t>
            </w:r>
          </w:p>
        </w:tc>
        <w:tc>
          <w:tcPr>
            <w:tcW w:w="502" w:type="pct"/>
          </w:tcPr>
          <w:p w14:paraId="5EA7B22C"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0.67-1.15</w:t>
            </w:r>
          </w:p>
        </w:tc>
        <w:tc>
          <w:tcPr>
            <w:tcW w:w="338" w:type="pct"/>
          </w:tcPr>
          <w:p w14:paraId="626B3991"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0.341</w:t>
            </w:r>
          </w:p>
        </w:tc>
        <w:tc>
          <w:tcPr>
            <w:tcW w:w="295" w:type="pct"/>
          </w:tcPr>
          <w:p w14:paraId="468C6BFB"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0.90</w:t>
            </w:r>
          </w:p>
        </w:tc>
        <w:tc>
          <w:tcPr>
            <w:tcW w:w="502" w:type="pct"/>
          </w:tcPr>
          <w:p w14:paraId="14176323"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0.61-1.28</w:t>
            </w:r>
          </w:p>
        </w:tc>
        <w:tc>
          <w:tcPr>
            <w:tcW w:w="336" w:type="pct"/>
          </w:tcPr>
          <w:p w14:paraId="6042FF38"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0.491</w:t>
            </w:r>
          </w:p>
        </w:tc>
      </w:tr>
      <w:tr w:rsidR="00F16E3B" w:rsidRPr="00092F84" w14:paraId="03BAFD93" w14:textId="77777777" w:rsidTr="00447237">
        <w:tc>
          <w:tcPr>
            <w:tcW w:w="578" w:type="pct"/>
          </w:tcPr>
          <w:p w14:paraId="65F36D33"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46B12D2C"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Dominant</w:t>
            </w:r>
          </w:p>
        </w:tc>
        <w:tc>
          <w:tcPr>
            <w:tcW w:w="536" w:type="pct"/>
          </w:tcPr>
          <w:p w14:paraId="161EBD30"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590 (61.7)</w:t>
            </w:r>
          </w:p>
        </w:tc>
        <w:tc>
          <w:tcPr>
            <w:tcW w:w="536" w:type="pct"/>
          </w:tcPr>
          <w:p w14:paraId="344CA9DD"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632 (62.5)</w:t>
            </w:r>
          </w:p>
        </w:tc>
        <w:tc>
          <w:tcPr>
            <w:tcW w:w="287" w:type="pct"/>
          </w:tcPr>
          <w:p w14:paraId="7C1D4B70"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0AE404D2"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6899ACF3"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0.95</w:t>
            </w:r>
          </w:p>
        </w:tc>
        <w:tc>
          <w:tcPr>
            <w:tcW w:w="502" w:type="pct"/>
          </w:tcPr>
          <w:p w14:paraId="6A8CDD1D"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0.79-1.14</w:t>
            </w:r>
          </w:p>
        </w:tc>
        <w:tc>
          <w:tcPr>
            <w:tcW w:w="338" w:type="pct"/>
          </w:tcPr>
          <w:p w14:paraId="390B7E86"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0.554</w:t>
            </w:r>
          </w:p>
        </w:tc>
        <w:tc>
          <w:tcPr>
            <w:tcW w:w="295" w:type="pct"/>
          </w:tcPr>
          <w:p w14:paraId="09019E1E"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0.95</w:t>
            </w:r>
          </w:p>
        </w:tc>
        <w:tc>
          <w:tcPr>
            <w:tcW w:w="502" w:type="pct"/>
          </w:tcPr>
          <w:p w14:paraId="1E1BAAA9"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0.78-1.22</w:t>
            </w:r>
          </w:p>
        </w:tc>
        <w:tc>
          <w:tcPr>
            <w:tcW w:w="336" w:type="pct"/>
          </w:tcPr>
          <w:p w14:paraId="266ECCFE"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0.711</w:t>
            </w:r>
          </w:p>
        </w:tc>
      </w:tr>
      <w:tr w:rsidR="00F16E3B" w:rsidRPr="00092F84" w14:paraId="4DEBCD89" w14:textId="77777777" w:rsidTr="00447237">
        <w:tc>
          <w:tcPr>
            <w:tcW w:w="578" w:type="pct"/>
          </w:tcPr>
          <w:p w14:paraId="379EA6F3"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5C779B1B" w14:textId="401FC4D8" w:rsidR="00447237" w:rsidRPr="00092F84" w:rsidRDefault="004E1380" w:rsidP="0077374F">
            <w:pPr>
              <w:spacing w:line="360" w:lineRule="auto"/>
              <w:rPr>
                <w:rFonts w:ascii="Book Antiqua" w:hAnsi="Book Antiqua" w:cs="Times New Roman"/>
                <w:sz w:val="24"/>
                <w:szCs w:val="24"/>
              </w:rPr>
            </w:pPr>
            <w:r w:rsidRPr="00092F84">
              <w:rPr>
                <w:rFonts w:ascii="Book Antiqua" w:hAnsi="Book Antiqua" w:cs="Times New Roman"/>
                <w:sz w:val="24"/>
                <w:szCs w:val="24"/>
              </w:rPr>
              <w:t>Recessive</w:t>
            </w:r>
          </w:p>
        </w:tc>
        <w:tc>
          <w:tcPr>
            <w:tcW w:w="536" w:type="pct"/>
          </w:tcPr>
          <w:p w14:paraId="73864B0C"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833 (87.1)</w:t>
            </w:r>
          </w:p>
        </w:tc>
        <w:tc>
          <w:tcPr>
            <w:tcW w:w="536" w:type="pct"/>
          </w:tcPr>
          <w:p w14:paraId="01FA0F50"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847 (83.7)</w:t>
            </w:r>
          </w:p>
        </w:tc>
        <w:tc>
          <w:tcPr>
            <w:tcW w:w="287" w:type="pct"/>
          </w:tcPr>
          <w:p w14:paraId="712A1E97"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77E47F57"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13F62086"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0.90</w:t>
            </w:r>
          </w:p>
        </w:tc>
        <w:tc>
          <w:tcPr>
            <w:tcW w:w="502" w:type="pct"/>
          </w:tcPr>
          <w:p w14:paraId="644A6827"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0.71-1.15</w:t>
            </w:r>
          </w:p>
        </w:tc>
        <w:tc>
          <w:tcPr>
            <w:tcW w:w="338" w:type="pct"/>
          </w:tcPr>
          <w:p w14:paraId="158A9835"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0.411</w:t>
            </w:r>
          </w:p>
        </w:tc>
        <w:tc>
          <w:tcPr>
            <w:tcW w:w="295" w:type="pct"/>
          </w:tcPr>
          <w:p w14:paraId="00FDDC49"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0.93</w:t>
            </w:r>
          </w:p>
        </w:tc>
        <w:tc>
          <w:tcPr>
            <w:tcW w:w="502" w:type="pct"/>
          </w:tcPr>
          <w:p w14:paraId="25F88462"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0.69-1.18</w:t>
            </w:r>
          </w:p>
        </w:tc>
        <w:tc>
          <w:tcPr>
            <w:tcW w:w="336" w:type="pct"/>
          </w:tcPr>
          <w:p w14:paraId="49FB6F5B"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0.487</w:t>
            </w:r>
          </w:p>
        </w:tc>
      </w:tr>
      <w:tr w:rsidR="00F16E3B" w:rsidRPr="00092F84" w14:paraId="2D2AC5FE" w14:textId="77777777" w:rsidTr="00447237">
        <w:tc>
          <w:tcPr>
            <w:tcW w:w="578" w:type="pct"/>
          </w:tcPr>
          <w:p w14:paraId="6A38F043"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Rs</w:t>
            </w:r>
            <w:r w:rsidR="00C02205" w:rsidRPr="00092F84">
              <w:rPr>
                <w:rFonts w:ascii="Book Antiqua" w:hAnsi="Book Antiqua" w:cs="Times New Roman"/>
                <w:sz w:val="24"/>
                <w:szCs w:val="24"/>
              </w:rPr>
              <w:t>2296147</w:t>
            </w:r>
          </w:p>
        </w:tc>
        <w:tc>
          <w:tcPr>
            <w:tcW w:w="519" w:type="pct"/>
          </w:tcPr>
          <w:p w14:paraId="25661EF8" w14:textId="56EC9C57" w:rsidR="00447237" w:rsidRPr="00092F84" w:rsidRDefault="00447237" w:rsidP="002938B7">
            <w:pPr>
              <w:spacing w:line="360" w:lineRule="auto"/>
              <w:rPr>
                <w:rFonts w:ascii="Book Antiqua" w:hAnsi="Book Antiqua" w:cs="Times New Roman"/>
                <w:sz w:val="24"/>
                <w:szCs w:val="24"/>
              </w:rPr>
            </w:pPr>
            <w:r w:rsidRPr="00092F84">
              <w:rPr>
                <w:rFonts w:ascii="Book Antiqua" w:hAnsi="Book Antiqua" w:cs="Times New Roman"/>
                <w:sz w:val="24"/>
                <w:szCs w:val="24"/>
              </w:rPr>
              <w:t>TT</w:t>
            </w:r>
          </w:p>
        </w:tc>
        <w:tc>
          <w:tcPr>
            <w:tcW w:w="536" w:type="pct"/>
          </w:tcPr>
          <w:p w14:paraId="59BEE7C2"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599 (62.7)</w:t>
            </w:r>
          </w:p>
        </w:tc>
        <w:tc>
          <w:tcPr>
            <w:tcW w:w="536" w:type="pct"/>
          </w:tcPr>
          <w:p w14:paraId="0BCDEB40"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640 (63.2)</w:t>
            </w:r>
          </w:p>
        </w:tc>
        <w:tc>
          <w:tcPr>
            <w:tcW w:w="287" w:type="pct"/>
          </w:tcPr>
          <w:p w14:paraId="75C6ADB2" w14:textId="77777777" w:rsidR="00447237" w:rsidRPr="00092F84" w:rsidRDefault="000674D5" w:rsidP="0077374F">
            <w:pPr>
              <w:spacing w:line="360" w:lineRule="auto"/>
              <w:rPr>
                <w:rFonts w:ascii="Book Antiqua" w:hAnsi="Book Antiqua" w:cs="Times New Roman"/>
                <w:sz w:val="24"/>
                <w:szCs w:val="24"/>
              </w:rPr>
            </w:pPr>
            <w:r w:rsidRPr="00092F84">
              <w:rPr>
                <w:rFonts w:ascii="Book Antiqua" w:hAnsi="Book Antiqua" w:cs="Times New Roman"/>
                <w:sz w:val="24"/>
                <w:szCs w:val="24"/>
              </w:rPr>
              <w:t>0.076</w:t>
            </w:r>
          </w:p>
        </w:tc>
        <w:tc>
          <w:tcPr>
            <w:tcW w:w="286" w:type="pct"/>
          </w:tcPr>
          <w:p w14:paraId="62026F63"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0674D5" w:rsidRPr="00092F84">
              <w:rPr>
                <w:rFonts w:ascii="Book Antiqua" w:hAnsi="Book Antiqua" w:cs="Times New Roman"/>
                <w:sz w:val="24"/>
                <w:szCs w:val="24"/>
              </w:rPr>
              <w:t>963</w:t>
            </w:r>
          </w:p>
        </w:tc>
        <w:tc>
          <w:tcPr>
            <w:tcW w:w="286" w:type="pct"/>
          </w:tcPr>
          <w:p w14:paraId="12780E32"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1.00</w:t>
            </w:r>
          </w:p>
        </w:tc>
        <w:tc>
          <w:tcPr>
            <w:tcW w:w="502" w:type="pct"/>
          </w:tcPr>
          <w:p w14:paraId="22C556DA" w14:textId="77777777" w:rsidR="00447237" w:rsidRPr="00092F84" w:rsidRDefault="00447237" w:rsidP="0077374F">
            <w:pPr>
              <w:spacing w:line="360" w:lineRule="auto"/>
              <w:rPr>
                <w:rFonts w:ascii="Book Antiqua" w:hAnsi="Book Antiqua" w:cs="Times New Roman"/>
                <w:sz w:val="24"/>
                <w:szCs w:val="24"/>
              </w:rPr>
            </w:pPr>
          </w:p>
        </w:tc>
        <w:tc>
          <w:tcPr>
            <w:tcW w:w="338" w:type="pct"/>
          </w:tcPr>
          <w:p w14:paraId="07A1B600" w14:textId="77777777" w:rsidR="00447237" w:rsidRPr="00092F84" w:rsidRDefault="00447237" w:rsidP="0077374F">
            <w:pPr>
              <w:spacing w:line="360" w:lineRule="auto"/>
              <w:rPr>
                <w:rFonts w:ascii="Book Antiqua" w:hAnsi="Book Antiqua" w:cs="Times New Roman"/>
                <w:sz w:val="24"/>
                <w:szCs w:val="24"/>
              </w:rPr>
            </w:pPr>
          </w:p>
        </w:tc>
        <w:tc>
          <w:tcPr>
            <w:tcW w:w="295" w:type="pct"/>
          </w:tcPr>
          <w:p w14:paraId="61CFD871" w14:textId="77777777" w:rsidR="00447237" w:rsidRPr="00092F84" w:rsidRDefault="00447237" w:rsidP="0077374F">
            <w:pPr>
              <w:spacing w:line="360" w:lineRule="auto"/>
              <w:rPr>
                <w:rFonts w:ascii="Book Antiqua" w:hAnsi="Book Antiqua" w:cs="Times New Roman"/>
                <w:sz w:val="24"/>
                <w:szCs w:val="24"/>
              </w:rPr>
            </w:pPr>
          </w:p>
        </w:tc>
        <w:tc>
          <w:tcPr>
            <w:tcW w:w="502" w:type="pct"/>
          </w:tcPr>
          <w:p w14:paraId="7DAF5AF6" w14:textId="77777777" w:rsidR="00447237" w:rsidRPr="00092F84" w:rsidRDefault="00447237" w:rsidP="0077374F">
            <w:pPr>
              <w:spacing w:line="360" w:lineRule="auto"/>
              <w:rPr>
                <w:rFonts w:ascii="Book Antiqua" w:hAnsi="Book Antiqua" w:cs="Times New Roman"/>
                <w:sz w:val="24"/>
                <w:szCs w:val="24"/>
              </w:rPr>
            </w:pPr>
          </w:p>
        </w:tc>
        <w:tc>
          <w:tcPr>
            <w:tcW w:w="336" w:type="pct"/>
          </w:tcPr>
          <w:p w14:paraId="4B418F7F" w14:textId="77777777" w:rsidR="00447237" w:rsidRPr="00092F84" w:rsidRDefault="00447237" w:rsidP="0077374F">
            <w:pPr>
              <w:spacing w:line="360" w:lineRule="auto"/>
              <w:rPr>
                <w:rFonts w:ascii="Book Antiqua" w:hAnsi="Book Antiqua" w:cs="Times New Roman"/>
                <w:sz w:val="24"/>
                <w:szCs w:val="24"/>
              </w:rPr>
            </w:pPr>
          </w:p>
        </w:tc>
      </w:tr>
      <w:tr w:rsidR="00F16E3B" w:rsidRPr="00092F84" w14:paraId="0A37F760" w14:textId="77777777" w:rsidTr="00447237">
        <w:tc>
          <w:tcPr>
            <w:tcW w:w="578" w:type="pct"/>
          </w:tcPr>
          <w:p w14:paraId="5CFA665B"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0D359D09"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CT</w:t>
            </w:r>
          </w:p>
        </w:tc>
        <w:tc>
          <w:tcPr>
            <w:tcW w:w="536" w:type="pct"/>
          </w:tcPr>
          <w:p w14:paraId="5CD60BEE"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301 (31.5)</w:t>
            </w:r>
          </w:p>
        </w:tc>
        <w:tc>
          <w:tcPr>
            <w:tcW w:w="536" w:type="pct"/>
          </w:tcPr>
          <w:p w14:paraId="1A948301"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332 (32.9)</w:t>
            </w:r>
          </w:p>
        </w:tc>
        <w:tc>
          <w:tcPr>
            <w:tcW w:w="287" w:type="pct"/>
          </w:tcPr>
          <w:p w14:paraId="4E727329"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17B8D5C5"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28EDB34B"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0.97</w:t>
            </w:r>
          </w:p>
        </w:tc>
        <w:tc>
          <w:tcPr>
            <w:tcW w:w="502" w:type="pct"/>
          </w:tcPr>
          <w:p w14:paraId="42041E16"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0.80-1.17</w:t>
            </w:r>
          </w:p>
        </w:tc>
        <w:tc>
          <w:tcPr>
            <w:tcW w:w="338" w:type="pct"/>
          </w:tcPr>
          <w:p w14:paraId="330303AA"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0.745</w:t>
            </w:r>
          </w:p>
        </w:tc>
        <w:tc>
          <w:tcPr>
            <w:tcW w:w="295" w:type="pct"/>
          </w:tcPr>
          <w:p w14:paraId="15B06A26"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0.97</w:t>
            </w:r>
          </w:p>
        </w:tc>
        <w:tc>
          <w:tcPr>
            <w:tcW w:w="502" w:type="pct"/>
          </w:tcPr>
          <w:p w14:paraId="2BE50208"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0.80-1.19</w:t>
            </w:r>
          </w:p>
        </w:tc>
        <w:tc>
          <w:tcPr>
            <w:tcW w:w="336" w:type="pct"/>
          </w:tcPr>
          <w:p w14:paraId="0B8BB8AA"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0.674</w:t>
            </w:r>
          </w:p>
        </w:tc>
      </w:tr>
      <w:tr w:rsidR="00F16E3B" w:rsidRPr="00092F84" w14:paraId="06F2A439" w14:textId="77777777" w:rsidTr="00447237">
        <w:tc>
          <w:tcPr>
            <w:tcW w:w="578" w:type="pct"/>
          </w:tcPr>
          <w:p w14:paraId="2019D865"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1A8F6F37"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CC</w:t>
            </w:r>
          </w:p>
        </w:tc>
        <w:tc>
          <w:tcPr>
            <w:tcW w:w="536" w:type="pct"/>
          </w:tcPr>
          <w:p w14:paraId="0BAA4044"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56 (5.9)</w:t>
            </w:r>
          </w:p>
        </w:tc>
        <w:tc>
          <w:tcPr>
            <w:tcW w:w="536" w:type="pct"/>
          </w:tcPr>
          <w:p w14:paraId="1D70156C"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40 (3.9)</w:t>
            </w:r>
          </w:p>
        </w:tc>
        <w:tc>
          <w:tcPr>
            <w:tcW w:w="287" w:type="pct"/>
          </w:tcPr>
          <w:p w14:paraId="6FF283DB"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45B96E88"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75D2288D"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1.50</w:t>
            </w:r>
          </w:p>
        </w:tc>
        <w:tc>
          <w:tcPr>
            <w:tcW w:w="502" w:type="pct"/>
          </w:tcPr>
          <w:p w14:paraId="1A6A9E90"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0.98-2.28</w:t>
            </w:r>
          </w:p>
        </w:tc>
        <w:tc>
          <w:tcPr>
            <w:tcW w:w="338" w:type="pct"/>
          </w:tcPr>
          <w:p w14:paraId="0751BF2D"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0.059</w:t>
            </w:r>
          </w:p>
        </w:tc>
        <w:tc>
          <w:tcPr>
            <w:tcW w:w="295" w:type="pct"/>
          </w:tcPr>
          <w:p w14:paraId="661FD20D"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1.40</w:t>
            </w:r>
          </w:p>
        </w:tc>
        <w:tc>
          <w:tcPr>
            <w:tcW w:w="502" w:type="pct"/>
          </w:tcPr>
          <w:p w14:paraId="6DCA191B"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0.97-2.50</w:t>
            </w:r>
          </w:p>
        </w:tc>
        <w:tc>
          <w:tcPr>
            <w:tcW w:w="336" w:type="pct"/>
          </w:tcPr>
          <w:p w14:paraId="7D321F95"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0.061</w:t>
            </w:r>
          </w:p>
        </w:tc>
      </w:tr>
      <w:tr w:rsidR="00F16E3B" w:rsidRPr="00092F84" w14:paraId="3A13DC5E" w14:textId="77777777" w:rsidTr="00447237">
        <w:tc>
          <w:tcPr>
            <w:tcW w:w="578" w:type="pct"/>
          </w:tcPr>
          <w:p w14:paraId="2592D362"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0CC424AE"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Dominant</w:t>
            </w:r>
          </w:p>
        </w:tc>
        <w:tc>
          <w:tcPr>
            <w:tcW w:w="536" w:type="pct"/>
          </w:tcPr>
          <w:p w14:paraId="5BBFE507"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357 (37.3)</w:t>
            </w:r>
          </w:p>
        </w:tc>
        <w:tc>
          <w:tcPr>
            <w:tcW w:w="536" w:type="pct"/>
          </w:tcPr>
          <w:p w14:paraId="6BC211C3"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372 (36.8)</w:t>
            </w:r>
          </w:p>
        </w:tc>
        <w:tc>
          <w:tcPr>
            <w:tcW w:w="287" w:type="pct"/>
          </w:tcPr>
          <w:p w14:paraId="0F3045FA"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49F93D18"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79A9A12D"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1.03</w:t>
            </w:r>
          </w:p>
        </w:tc>
        <w:tc>
          <w:tcPr>
            <w:tcW w:w="502" w:type="pct"/>
          </w:tcPr>
          <w:p w14:paraId="7B9924EB"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0.85-1.23</w:t>
            </w:r>
          </w:p>
        </w:tc>
        <w:tc>
          <w:tcPr>
            <w:tcW w:w="338" w:type="pct"/>
          </w:tcPr>
          <w:p w14:paraId="3D2A4907"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0.789</w:t>
            </w:r>
          </w:p>
        </w:tc>
        <w:tc>
          <w:tcPr>
            <w:tcW w:w="295" w:type="pct"/>
          </w:tcPr>
          <w:p w14:paraId="1A405C8C"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1.01</w:t>
            </w:r>
          </w:p>
        </w:tc>
        <w:tc>
          <w:tcPr>
            <w:tcW w:w="502" w:type="pct"/>
          </w:tcPr>
          <w:p w14:paraId="322B39E2"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0.80-1.38</w:t>
            </w:r>
          </w:p>
        </w:tc>
        <w:tc>
          <w:tcPr>
            <w:tcW w:w="336" w:type="pct"/>
          </w:tcPr>
          <w:p w14:paraId="3F585078"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0.865</w:t>
            </w:r>
          </w:p>
        </w:tc>
      </w:tr>
      <w:tr w:rsidR="00F16E3B" w:rsidRPr="00092F84" w14:paraId="0713056D" w14:textId="77777777" w:rsidTr="00447237">
        <w:tc>
          <w:tcPr>
            <w:tcW w:w="578" w:type="pct"/>
          </w:tcPr>
          <w:p w14:paraId="26F9D4A5"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595F9741" w14:textId="1DCF6771" w:rsidR="00447237" w:rsidRPr="00092F84" w:rsidRDefault="004E1380" w:rsidP="0077374F">
            <w:pPr>
              <w:spacing w:line="360" w:lineRule="auto"/>
              <w:rPr>
                <w:rFonts w:ascii="Book Antiqua" w:hAnsi="Book Antiqua" w:cs="Times New Roman"/>
                <w:sz w:val="24"/>
                <w:szCs w:val="24"/>
              </w:rPr>
            </w:pPr>
            <w:r w:rsidRPr="00092F84">
              <w:rPr>
                <w:rFonts w:ascii="Book Antiqua" w:hAnsi="Book Antiqua" w:cs="Times New Roman"/>
                <w:sz w:val="24"/>
                <w:szCs w:val="24"/>
              </w:rPr>
              <w:t>Recessive</w:t>
            </w:r>
          </w:p>
        </w:tc>
        <w:tc>
          <w:tcPr>
            <w:tcW w:w="536" w:type="pct"/>
          </w:tcPr>
          <w:p w14:paraId="433A863C"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900 (94.1)</w:t>
            </w:r>
          </w:p>
        </w:tc>
        <w:tc>
          <w:tcPr>
            <w:tcW w:w="536" w:type="pct"/>
          </w:tcPr>
          <w:p w14:paraId="373C7BAC"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973 (96.1)</w:t>
            </w:r>
          </w:p>
        </w:tc>
        <w:tc>
          <w:tcPr>
            <w:tcW w:w="287" w:type="pct"/>
          </w:tcPr>
          <w:p w14:paraId="26614117"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7C0ACD65"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457684D1"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1.51</w:t>
            </w:r>
          </w:p>
        </w:tc>
        <w:tc>
          <w:tcPr>
            <w:tcW w:w="502" w:type="pct"/>
          </w:tcPr>
          <w:p w14:paraId="6ED219C5"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1.00-2.29</w:t>
            </w:r>
          </w:p>
        </w:tc>
        <w:tc>
          <w:tcPr>
            <w:tcW w:w="338" w:type="pct"/>
          </w:tcPr>
          <w:p w14:paraId="0D337E39"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0.050</w:t>
            </w:r>
          </w:p>
        </w:tc>
        <w:tc>
          <w:tcPr>
            <w:tcW w:w="295" w:type="pct"/>
          </w:tcPr>
          <w:p w14:paraId="0B7E1AAA"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1.36</w:t>
            </w:r>
          </w:p>
        </w:tc>
        <w:tc>
          <w:tcPr>
            <w:tcW w:w="502" w:type="pct"/>
          </w:tcPr>
          <w:p w14:paraId="7FD1A9F2"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0.99-2.49</w:t>
            </w:r>
          </w:p>
        </w:tc>
        <w:tc>
          <w:tcPr>
            <w:tcW w:w="336" w:type="pct"/>
          </w:tcPr>
          <w:p w14:paraId="29719FFA"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0.053</w:t>
            </w:r>
          </w:p>
        </w:tc>
      </w:tr>
      <w:tr w:rsidR="00F16E3B" w:rsidRPr="00092F84" w14:paraId="263E5C62" w14:textId="77777777" w:rsidTr="00447237">
        <w:tc>
          <w:tcPr>
            <w:tcW w:w="578" w:type="pct"/>
          </w:tcPr>
          <w:p w14:paraId="7FC3E4A2"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Rs1047768</w:t>
            </w:r>
          </w:p>
        </w:tc>
        <w:tc>
          <w:tcPr>
            <w:tcW w:w="519" w:type="pct"/>
          </w:tcPr>
          <w:p w14:paraId="19272A58" w14:textId="52E60CDE" w:rsidR="00447237" w:rsidRPr="00092F84" w:rsidRDefault="00447237" w:rsidP="00146380">
            <w:pPr>
              <w:spacing w:line="360" w:lineRule="auto"/>
              <w:rPr>
                <w:rFonts w:ascii="Book Antiqua" w:hAnsi="Book Antiqua" w:cs="Times New Roman"/>
                <w:sz w:val="24"/>
                <w:szCs w:val="24"/>
              </w:rPr>
            </w:pPr>
            <w:r w:rsidRPr="00092F84">
              <w:rPr>
                <w:rFonts w:ascii="Book Antiqua" w:hAnsi="Book Antiqua" w:cs="Times New Roman"/>
                <w:sz w:val="24"/>
                <w:szCs w:val="24"/>
              </w:rPr>
              <w:t>TT</w:t>
            </w:r>
          </w:p>
        </w:tc>
        <w:tc>
          <w:tcPr>
            <w:tcW w:w="536" w:type="pct"/>
          </w:tcPr>
          <w:p w14:paraId="0E901F74"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505 (52.8)</w:t>
            </w:r>
          </w:p>
        </w:tc>
        <w:tc>
          <w:tcPr>
            <w:tcW w:w="536" w:type="pct"/>
          </w:tcPr>
          <w:p w14:paraId="4A13626F"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540 (53.4)</w:t>
            </w:r>
          </w:p>
        </w:tc>
        <w:tc>
          <w:tcPr>
            <w:tcW w:w="287" w:type="pct"/>
          </w:tcPr>
          <w:p w14:paraId="64B40620"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0674D5" w:rsidRPr="00092F84">
              <w:rPr>
                <w:rFonts w:ascii="Book Antiqua" w:hAnsi="Book Antiqua" w:cs="Times New Roman"/>
                <w:sz w:val="24"/>
                <w:szCs w:val="24"/>
              </w:rPr>
              <w:t>367</w:t>
            </w:r>
          </w:p>
        </w:tc>
        <w:tc>
          <w:tcPr>
            <w:tcW w:w="286" w:type="pct"/>
          </w:tcPr>
          <w:p w14:paraId="695BF69A"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0674D5" w:rsidRPr="00092F84">
              <w:rPr>
                <w:rFonts w:ascii="Book Antiqua" w:hAnsi="Book Antiqua" w:cs="Times New Roman"/>
                <w:sz w:val="24"/>
                <w:szCs w:val="24"/>
              </w:rPr>
              <w:t>832</w:t>
            </w:r>
          </w:p>
        </w:tc>
        <w:tc>
          <w:tcPr>
            <w:tcW w:w="286" w:type="pct"/>
          </w:tcPr>
          <w:p w14:paraId="08107141"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1.00</w:t>
            </w:r>
          </w:p>
        </w:tc>
        <w:tc>
          <w:tcPr>
            <w:tcW w:w="502" w:type="pct"/>
          </w:tcPr>
          <w:p w14:paraId="79D56F06" w14:textId="77777777" w:rsidR="00447237" w:rsidRPr="00092F84" w:rsidRDefault="00447237" w:rsidP="0077374F">
            <w:pPr>
              <w:spacing w:line="360" w:lineRule="auto"/>
              <w:rPr>
                <w:rFonts w:ascii="Book Antiqua" w:hAnsi="Book Antiqua" w:cs="Times New Roman"/>
                <w:sz w:val="24"/>
                <w:szCs w:val="24"/>
              </w:rPr>
            </w:pPr>
          </w:p>
        </w:tc>
        <w:tc>
          <w:tcPr>
            <w:tcW w:w="338" w:type="pct"/>
          </w:tcPr>
          <w:p w14:paraId="0C114406" w14:textId="77777777" w:rsidR="00447237" w:rsidRPr="00092F84" w:rsidRDefault="00447237" w:rsidP="0077374F">
            <w:pPr>
              <w:spacing w:line="360" w:lineRule="auto"/>
              <w:rPr>
                <w:rFonts w:ascii="Book Antiqua" w:hAnsi="Book Antiqua" w:cs="Times New Roman"/>
                <w:sz w:val="24"/>
                <w:szCs w:val="24"/>
              </w:rPr>
            </w:pPr>
          </w:p>
        </w:tc>
        <w:tc>
          <w:tcPr>
            <w:tcW w:w="295" w:type="pct"/>
          </w:tcPr>
          <w:p w14:paraId="0D6B63FD" w14:textId="77777777" w:rsidR="00447237" w:rsidRPr="00092F84" w:rsidRDefault="00447237" w:rsidP="0077374F">
            <w:pPr>
              <w:spacing w:line="360" w:lineRule="auto"/>
              <w:rPr>
                <w:rFonts w:ascii="Book Antiqua" w:hAnsi="Book Antiqua" w:cs="Times New Roman"/>
                <w:sz w:val="24"/>
                <w:szCs w:val="24"/>
              </w:rPr>
            </w:pPr>
          </w:p>
        </w:tc>
        <w:tc>
          <w:tcPr>
            <w:tcW w:w="502" w:type="pct"/>
          </w:tcPr>
          <w:p w14:paraId="6BE79129" w14:textId="77777777" w:rsidR="00447237" w:rsidRPr="00092F84" w:rsidRDefault="00447237" w:rsidP="0077374F">
            <w:pPr>
              <w:spacing w:line="360" w:lineRule="auto"/>
              <w:rPr>
                <w:rFonts w:ascii="Book Antiqua" w:hAnsi="Book Antiqua" w:cs="Times New Roman"/>
                <w:sz w:val="24"/>
                <w:szCs w:val="24"/>
              </w:rPr>
            </w:pPr>
          </w:p>
        </w:tc>
        <w:tc>
          <w:tcPr>
            <w:tcW w:w="336" w:type="pct"/>
          </w:tcPr>
          <w:p w14:paraId="2DB8D133" w14:textId="77777777" w:rsidR="00447237" w:rsidRPr="00092F84" w:rsidRDefault="00447237" w:rsidP="0077374F">
            <w:pPr>
              <w:spacing w:line="360" w:lineRule="auto"/>
              <w:rPr>
                <w:rFonts w:ascii="Book Antiqua" w:hAnsi="Book Antiqua" w:cs="Times New Roman"/>
                <w:sz w:val="24"/>
                <w:szCs w:val="24"/>
              </w:rPr>
            </w:pPr>
          </w:p>
        </w:tc>
      </w:tr>
      <w:tr w:rsidR="00F16E3B" w:rsidRPr="00092F84" w14:paraId="16B58858" w14:textId="77777777" w:rsidTr="00447237">
        <w:tc>
          <w:tcPr>
            <w:tcW w:w="578" w:type="pct"/>
          </w:tcPr>
          <w:p w14:paraId="416AE0B0"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3C3A858C"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CT</w:t>
            </w:r>
          </w:p>
        </w:tc>
        <w:tc>
          <w:tcPr>
            <w:tcW w:w="536" w:type="pct"/>
          </w:tcPr>
          <w:p w14:paraId="2C221BE2"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379 (39.6)</w:t>
            </w:r>
          </w:p>
        </w:tc>
        <w:tc>
          <w:tcPr>
            <w:tcW w:w="536" w:type="pct"/>
          </w:tcPr>
          <w:p w14:paraId="339486A4"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406 (40.1)</w:t>
            </w:r>
          </w:p>
        </w:tc>
        <w:tc>
          <w:tcPr>
            <w:tcW w:w="287" w:type="pct"/>
          </w:tcPr>
          <w:p w14:paraId="63FE1DBD"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26C7C589"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58F1E57F"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1.00</w:t>
            </w:r>
          </w:p>
        </w:tc>
        <w:tc>
          <w:tcPr>
            <w:tcW w:w="502" w:type="pct"/>
          </w:tcPr>
          <w:p w14:paraId="52FE12FA"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0.83-1.20</w:t>
            </w:r>
          </w:p>
        </w:tc>
        <w:tc>
          <w:tcPr>
            <w:tcW w:w="338" w:type="pct"/>
          </w:tcPr>
          <w:p w14:paraId="782AD27D"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0.985</w:t>
            </w:r>
          </w:p>
        </w:tc>
        <w:tc>
          <w:tcPr>
            <w:tcW w:w="295" w:type="pct"/>
          </w:tcPr>
          <w:p w14:paraId="1DDA052A"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1.00</w:t>
            </w:r>
          </w:p>
        </w:tc>
        <w:tc>
          <w:tcPr>
            <w:tcW w:w="502" w:type="pct"/>
          </w:tcPr>
          <w:p w14:paraId="5004EA8F"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0.80-1.28</w:t>
            </w:r>
          </w:p>
        </w:tc>
        <w:tc>
          <w:tcPr>
            <w:tcW w:w="336" w:type="pct"/>
          </w:tcPr>
          <w:p w14:paraId="67A742AB"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0.989</w:t>
            </w:r>
          </w:p>
        </w:tc>
      </w:tr>
      <w:tr w:rsidR="00F16E3B" w:rsidRPr="00092F84" w14:paraId="16AB468A" w14:textId="77777777" w:rsidTr="00447237">
        <w:tc>
          <w:tcPr>
            <w:tcW w:w="578" w:type="pct"/>
          </w:tcPr>
          <w:p w14:paraId="4D3C52DD"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1E43B949"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CC</w:t>
            </w:r>
          </w:p>
        </w:tc>
        <w:tc>
          <w:tcPr>
            <w:tcW w:w="536" w:type="pct"/>
          </w:tcPr>
          <w:p w14:paraId="2727E68F"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72 (7.6)</w:t>
            </w:r>
          </w:p>
        </w:tc>
        <w:tc>
          <w:tcPr>
            <w:tcW w:w="536" w:type="pct"/>
          </w:tcPr>
          <w:p w14:paraId="40C4C8E7"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66 (6.5)</w:t>
            </w:r>
          </w:p>
        </w:tc>
        <w:tc>
          <w:tcPr>
            <w:tcW w:w="287" w:type="pct"/>
          </w:tcPr>
          <w:p w14:paraId="585C0E4C"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5E9D6548"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574355AB"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1.17</w:t>
            </w:r>
          </w:p>
        </w:tc>
        <w:tc>
          <w:tcPr>
            <w:tcW w:w="502" w:type="pct"/>
          </w:tcPr>
          <w:p w14:paraId="4D3A6B25"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0.82-1.66</w:t>
            </w:r>
          </w:p>
        </w:tc>
        <w:tc>
          <w:tcPr>
            <w:tcW w:w="338" w:type="pct"/>
          </w:tcPr>
          <w:p w14:paraId="552D451B"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0.395</w:t>
            </w:r>
          </w:p>
        </w:tc>
        <w:tc>
          <w:tcPr>
            <w:tcW w:w="295" w:type="pct"/>
          </w:tcPr>
          <w:p w14:paraId="44C0EE68"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1.11</w:t>
            </w:r>
          </w:p>
        </w:tc>
        <w:tc>
          <w:tcPr>
            <w:tcW w:w="502" w:type="pct"/>
          </w:tcPr>
          <w:p w14:paraId="3886DE34"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0.79-1.92</w:t>
            </w:r>
          </w:p>
        </w:tc>
        <w:tc>
          <w:tcPr>
            <w:tcW w:w="336" w:type="pct"/>
          </w:tcPr>
          <w:p w14:paraId="2907433D"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0.505</w:t>
            </w:r>
          </w:p>
        </w:tc>
      </w:tr>
      <w:tr w:rsidR="00F16E3B" w:rsidRPr="00092F84" w14:paraId="5A66990A" w14:textId="77777777" w:rsidTr="00447237">
        <w:tc>
          <w:tcPr>
            <w:tcW w:w="578" w:type="pct"/>
          </w:tcPr>
          <w:p w14:paraId="43BDEBA2"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680574F9"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Dominant</w:t>
            </w:r>
          </w:p>
        </w:tc>
        <w:tc>
          <w:tcPr>
            <w:tcW w:w="536" w:type="pct"/>
          </w:tcPr>
          <w:p w14:paraId="34656D78"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451 (47.2)</w:t>
            </w:r>
          </w:p>
        </w:tc>
        <w:tc>
          <w:tcPr>
            <w:tcW w:w="536" w:type="pct"/>
          </w:tcPr>
          <w:p w14:paraId="3225557C"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472 (46.6)</w:t>
            </w:r>
          </w:p>
        </w:tc>
        <w:tc>
          <w:tcPr>
            <w:tcW w:w="287" w:type="pct"/>
          </w:tcPr>
          <w:p w14:paraId="5D4D350F"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75F9776F"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7E67C83E"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1.02</w:t>
            </w:r>
          </w:p>
        </w:tc>
        <w:tc>
          <w:tcPr>
            <w:tcW w:w="502" w:type="pct"/>
          </w:tcPr>
          <w:p w14:paraId="6E79FA84"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0.86-1.22</w:t>
            </w:r>
          </w:p>
        </w:tc>
        <w:tc>
          <w:tcPr>
            <w:tcW w:w="338" w:type="pct"/>
          </w:tcPr>
          <w:p w14:paraId="588C8DDE"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0.812</w:t>
            </w:r>
          </w:p>
        </w:tc>
        <w:tc>
          <w:tcPr>
            <w:tcW w:w="295" w:type="pct"/>
          </w:tcPr>
          <w:p w14:paraId="232B577D"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1.01</w:t>
            </w:r>
          </w:p>
        </w:tc>
        <w:tc>
          <w:tcPr>
            <w:tcW w:w="502" w:type="pct"/>
          </w:tcPr>
          <w:p w14:paraId="50C82815"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0.81-1.45</w:t>
            </w:r>
          </w:p>
        </w:tc>
        <w:tc>
          <w:tcPr>
            <w:tcW w:w="336" w:type="pct"/>
          </w:tcPr>
          <w:p w14:paraId="29B68705"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0.897</w:t>
            </w:r>
          </w:p>
        </w:tc>
      </w:tr>
      <w:tr w:rsidR="00F16E3B" w:rsidRPr="00092F84" w14:paraId="1757D7B3" w14:textId="77777777" w:rsidTr="00447237">
        <w:tc>
          <w:tcPr>
            <w:tcW w:w="578" w:type="pct"/>
          </w:tcPr>
          <w:p w14:paraId="2D0A06C0"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74B1BFB9" w14:textId="38C00CC7" w:rsidR="00447237" w:rsidRPr="00092F84" w:rsidRDefault="004E1380" w:rsidP="0077374F">
            <w:pPr>
              <w:spacing w:line="360" w:lineRule="auto"/>
              <w:rPr>
                <w:rFonts w:ascii="Book Antiqua" w:hAnsi="Book Antiqua" w:cs="Times New Roman"/>
                <w:sz w:val="24"/>
                <w:szCs w:val="24"/>
              </w:rPr>
            </w:pPr>
            <w:r w:rsidRPr="00092F84">
              <w:rPr>
                <w:rFonts w:ascii="Book Antiqua" w:hAnsi="Book Antiqua" w:cs="Times New Roman"/>
                <w:sz w:val="24"/>
                <w:szCs w:val="24"/>
              </w:rPr>
              <w:t>Recessive</w:t>
            </w:r>
          </w:p>
        </w:tc>
        <w:tc>
          <w:tcPr>
            <w:tcW w:w="536" w:type="pct"/>
          </w:tcPr>
          <w:p w14:paraId="62152373"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884 (92.5)</w:t>
            </w:r>
          </w:p>
        </w:tc>
        <w:tc>
          <w:tcPr>
            <w:tcW w:w="536" w:type="pct"/>
          </w:tcPr>
          <w:p w14:paraId="5FFDEDBC"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946 (93.5)</w:t>
            </w:r>
          </w:p>
        </w:tc>
        <w:tc>
          <w:tcPr>
            <w:tcW w:w="287" w:type="pct"/>
          </w:tcPr>
          <w:p w14:paraId="2B9621E9"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399FAE9A"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3DFA244F"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1.17</w:t>
            </w:r>
          </w:p>
        </w:tc>
        <w:tc>
          <w:tcPr>
            <w:tcW w:w="502" w:type="pct"/>
          </w:tcPr>
          <w:p w14:paraId="404FC6C9"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0.83-1.65</w:t>
            </w:r>
          </w:p>
        </w:tc>
        <w:tc>
          <w:tcPr>
            <w:tcW w:w="338" w:type="pct"/>
          </w:tcPr>
          <w:p w14:paraId="4F89EFED"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0.381</w:t>
            </w:r>
          </w:p>
        </w:tc>
        <w:tc>
          <w:tcPr>
            <w:tcW w:w="295" w:type="pct"/>
          </w:tcPr>
          <w:p w14:paraId="79C627F1"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1.12</w:t>
            </w:r>
          </w:p>
        </w:tc>
        <w:tc>
          <w:tcPr>
            <w:tcW w:w="502" w:type="pct"/>
          </w:tcPr>
          <w:p w14:paraId="41F74861"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0.74-1.84</w:t>
            </w:r>
          </w:p>
        </w:tc>
        <w:tc>
          <w:tcPr>
            <w:tcW w:w="336" w:type="pct"/>
          </w:tcPr>
          <w:p w14:paraId="46A08695"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0.561</w:t>
            </w:r>
          </w:p>
        </w:tc>
      </w:tr>
      <w:tr w:rsidR="00F16E3B" w:rsidRPr="00092F84" w14:paraId="7D9BC36E" w14:textId="77777777" w:rsidTr="00447237">
        <w:tc>
          <w:tcPr>
            <w:tcW w:w="578" w:type="pct"/>
          </w:tcPr>
          <w:p w14:paraId="1FFAB224"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Rs873601</w:t>
            </w:r>
          </w:p>
        </w:tc>
        <w:tc>
          <w:tcPr>
            <w:tcW w:w="519" w:type="pct"/>
          </w:tcPr>
          <w:p w14:paraId="6F90C6D2"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 xml:space="preserve">GG </w:t>
            </w:r>
          </w:p>
        </w:tc>
        <w:tc>
          <w:tcPr>
            <w:tcW w:w="536" w:type="pct"/>
          </w:tcPr>
          <w:p w14:paraId="20286BE3"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27</w:t>
            </w:r>
            <w:r w:rsidR="007F7076" w:rsidRPr="00092F84">
              <w:rPr>
                <w:rFonts w:ascii="Book Antiqua" w:hAnsi="Book Antiqua" w:cs="Times New Roman"/>
                <w:sz w:val="24"/>
                <w:szCs w:val="24"/>
              </w:rPr>
              <w:t>1</w:t>
            </w:r>
            <w:r w:rsidRPr="00092F84">
              <w:rPr>
                <w:rFonts w:ascii="Book Antiqua" w:hAnsi="Book Antiqua" w:cs="Times New Roman"/>
                <w:sz w:val="24"/>
                <w:szCs w:val="24"/>
              </w:rPr>
              <w:t xml:space="preserve"> (28.</w:t>
            </w:r>
            <w:r w:rsidR="007F7076" w:rsidRPr="00092F84">
              <w:rPr>
                <w:rFonts w:ascii="Book Antiqua" w:hAnsi="Book Antiqua" w:cs="Times New Roman"/>
                <w:sz w:val="24"/>
                <w:szCs w:val="24"/>
              </w:rPr>
              <w:t>3</w:t>
            </w:r>
            <w:r w:rsidRPr="00092F84">
              <w:rPr>
                <w:rFonts w:ascii="Book Antiqua" w:hAnsi="Book Antiqua" w:cs="Times New Roman"/>
                <w:sz w:val="24"/>
                <w:szCs w:val="24"/>
              </w:rPr>
              <w:t>)</w:t>
            </w:r>
          </w:p>
        </w:tc>
        <w:tc>
          <w:tcPr>
            <w:tcW w:w="536" w:type="pct"/>
          </w:tcPr>
          <w:p w14:paraId="49BFB835"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288 (28.5)</w:t>
            </w:r>
          </w:p>
        </w:tc>
        <w:tc>
          <w:tcPr>
            <w:tcW w:w="287" w:type="pct"/>
          </w:tcPr>
          <w:p w14:paraId="5B0AB3CD"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0674D5" w:rsidRPr="00092F84">
              <w:rPr>
                <w:rFonts w:ascii="Book Antiqua" w:hAnsi="Book Antiqua" w:cs="Times New Roman"/>
                <w:sz w:val="24"/>
                <w:szCs w:val="24"/>
              </w:rPr>
              <w:t>247</w:t>
            </w:r>
          </w:p>
        </w:tc>
        <w:tc>
          <w:tcPr>
            <w:tcW w:w="286" w:type="pct"/>
          </w:tcPr>
          <w:p w14:paraId="44A0A48D" w14:textId="77777777" w:rsidR="00447237" w:rsidRPr="00092F84" w:rsidRDefault="009E751D"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0674D5" w:rsidRPr="00092F84">
              <w:rPr>
                <w:rFonts w:ascii="Book Antiqua" w:hAnsi="Book Antiqua" w:cs="Times New Roman"/>
                <w:sz w:val="24"/>
                <w:szCs w:val="24"/>
              </w:rPr>
              <w:t>884</w:t>
            </w:r>
          </w:p>
        </w:tc>
        <w:tc>
          <w:tcPr>
            <w:tcW w:w="286" w:type="pct"/>
          </w:tcPr>
          <w:p w14:paraId="61D59055"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1.00</w:t>
            </w:r>
          </w:p>
        </w:tc>
        <w:tc>
          <w:tcPr>
            <w:tcW w:w="502" w:type="pct"/>
          </w:tcPr>
          <w:p w14:paraId="590F0849" w14:textId="77777777" w:rsidR="00447237" w:rsidRPr="00092F84" w:rsidRDefault="00447237" w:rsidP="0077374F">
            <w:pPr>
              <w:spacing w:line="360" w:lineRule="auto"/>
              <w:rPr>
                <w:rFonts w:ascii="Book Antiqua" w:hAnsi="Book Antiqua" w:cs="Times New Roman"/>
                <w:sz w:val="24"/>
                <w:szCs w:val="24"/>
              </w:rPr>
            </w:pPr>
          </w:p>
        </w:tc>
        <w:tc>
          <w:tcPr>
            <w:tcW w:w="338" w:type="pct"/>
          </w:tcPr>
          <w:p w14:paraId="30BDB894" w14:textId="77777777" w:rsidR="00447237" w:rsidRPr="00092F84" w:rsidRDefault="00447237" w:rsidP="0077374F">
            <w:pPr>
              <w:spacing w:line="360" w:lineRule="auto"/>
              <w:rPr>
                <w:rFonts w:ascii="Book Antiqua" w:hAnsi="Book Antiqua" w:cs="Times New Roman"/>
                <w:sz w:val="24"/>
                <w:szCs w:val="24"/>
              </w:rPr>
            </w:pPr>
          </w:p>
        </w:tc>
        <w:tc>
          <w:tcPr>
            <w:tcW w:w="295" w:type="pct"/>
          </w:tcPr>
          <w:p w14:paraId="795EDA5B" w14:textId="77777777" w:rsidR="00447237" w:rsidRPr="00092F84" w:rsidRDefault="00447237" w:rsidP="0077374F">
            <w:pPr>
              <w:spacing w:line="360" w:lineRule="auto"/>
              <w:rPr>
                <w:rFonts w:ascii="Book Antiqua" w:hAnsi="Book Antiqua" w:cs="Times New Roman"/>
                <w:sz w:val="24"/>
                <w:szCs w:val="24"/>
              </w:rPr>
            </w:pPr>
          </w:p>
        </w:tc>
        <w:tc>
          <w:tcPr>
            <w:tcW w:w="502" w:type="pct"/>
          </w:tcPr>
          <w:p w14:paraId="46EBD808" w14:textId="77777777" w:rsidR="00447237" w:rsidRPr="00092F84" w:rsidRDefault="00447237" w:rsidP="0077374F">
            <w:pPr>
              <w:spacing w:line="360" w:lineRule="auto"/>
              <w:rPr>
                <w:rFonts w:ascii="Book Antiqua" w:hAnsi="Book Antiqua" w:cs="Times New Roman"/>
                <w:sz w:val="24"/>
                <w:szCs w:val="24"/>
              </w:rPr>
            </w:pPr>
          </w:p>
        </w:tc>
        <w:tc>
          <w:tcPr>
            <w:tcW w:w="336" w:type="pct"/>
          </w:tcPr>
          <w:p w14:paraId="60CB983A" w14:textId="77777777" w:rsidR="00447237" w:rsidRPr="00092F84" w:rsidRDefault="00447237" w:rsidP="0077374F">
            <w:pPr>
              <w:spacing w:line="360" w:lineRule="auto"/>
              <w:rPr>
                <w:rFonts w:ascii="Book Antiqua" w:hAnsi="Book Antiqua" w:cs="Times New Roman"/>
                <w:sz w:val="24"/>
                <w:szCs w:val="24"/>
              </w:rPr>
            </w:pPr>
          </w:p>
        </w:tc>
      </w:tr>
      <w:tr w:rsidR="00F16E3B" w:rsidRPr="00092F84" w14:paraId="178ADAE3" w14:textId="77777777" w:rsidTr="00447237">
        <w:tc>
          <w:tcPr>
            <w:tcW w:w="578" w:type="pct"/>
          </w:tcPr>
          <w:p w14:paraId="5BA55569"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70CA801F"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AG</w:t>
            </w:r>
          </w:p>
        </w:tc>
        <w:tc>
          <w:tcPr>
            <w:tcW w:w="536" w:type="pct"/>
          </w:tcPr>
          <w:p w14:paraId="23A22371"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47</w:t>
            </w:r>
            <w:r w:rsidR="007F7076" w:rsidRPr="00092F84">
              <w:rPr>
                <w:rFonts w:ascii="Book Antiqua" w:hAnsi="Book Antiqua" w:cs="Times New Roman"/>
                <w:sz w:val="24"/>
                <w:szCs w:val="24"/>
              </w:rPr>
              <w:t>5</w:t>
            </w:r>
            <w:r w:rsidRPr="00092F84">
              <w:rPr>
                <w:rFonts w:ascii="Book Antiqua" w:hAnsi="Book Antiqua" w:cs="Times New Roman"/>
                <w:sz w:val="24"/>
                <w:szCs w:val="24"/>
              </w:rPr>
              <w:t xml:space="preserve"> (49.</w:t>
            </w:r>
            <w:r w:rsidR="007F7076" w:rsidRPr="00092F84">
              <w:rPr>
                <w:rFonts w:ascii="Book Antiqua" w:hAnsi="Book Antiqua" w:cs="Times New Roman"/>
                <w:sz w:val="24"/>
                <w:szCs w:val="24"/>
              </w:rPr>
              <w:t>7</w:t>
            </w:r>
            <w:r w:rsidRPr="00092F84">
              <w:rPr>
                <w:rFonts w:ascii="Book Antiqua" w:hAnsi="Book Antiqua" w:cs="Times New Roman"/>
                <w:sz w:val="24"/>
                <w:szCs w:val="24"/>
              </w:rPr>
              <w:t>)</w:t>
            </w:r>
          </w:p>
        </w:tc>
        <w:tc>
          <w:tcPr>
            <w:tcW w:w="536" w:type="pct"/>
          </w:tcPr>
          <w:p w14:paraId="1E367B66"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514 (50.8)</w:t>
            </w:r>
          </w:p>
        </w:tc>
        <w:tc>
          <w:tcPr>
            <w:tcW w:w="287" w:type="pct"/>
          </w:tcPr>
          <w:p w14:paraId="2B28A743"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51A57973"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54310EE3" w14:textId="77777777" w:rsidR="00447237" w:rsidRPr="00092F84" w:rsidRDefault="007F7076"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0.98</w:t>
            </w:r>
          </w:p>
        </w:tc>
        <w:tc>
          <w:tcPr>
            <w:tcW w:w="502" w:type="pct"/>
          </w:tcPr>
          <w:p w14:paraId="7914F9B2"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7F7076" w:rsidRPr="00092F84">
              <w:rPr>
                <w:rFonts w:ascii="Book Antiqua" w:hAnsi="Book Antiqua" w:cs="Times New Roman"/>
                <w:sz w:val="24"/>
                <w:szCs w:val="24"/>
              </w:rPr>
              <w:t>80</w:t>
            </w:r>
            <w:r w:rsidRPr="00092F84">
              <w:rPr>
                <w:rFonts w:ascii="Book Antiqua" w:hAnsi="Book Antiqua" w:cs="Times New Roman"/>
                <w:sz w:val="24"/>
                <w:szCs w:val="24"/>
              </w:rPr>
              <w:t>-1.</w:t>
            </w:r>
            <w:r w:rsidR="007F7076" w:rsidRPr="00092F84">
              <w:rPr>
                <w:rFonts w:ascii="Book Antiqua" w:hAnsi="Book Antiqua" w:cs="Times New Roman"/>
                <w:sz w:val="24"/>
                <w:szCs w:val="24"/>
              </w:rPr>
              <w:t>2</w:t>
            </w:r>
            <w:r w:rsidRPr="00092F84">
              <w:rPr>
                <w:rFonts w:ascii="Book Antiqua" w:hAnsi="Book Antiqua" w:cs="Times New Roman"/>
                <w:sz w:val="24"/>
                <w:szCs w:val="24"/>
              </w:rPr>
              <w:t>1</w:t>
            </w:r>
          </w:p>
        </w:tc>
        <w:tc>
          <w:tcPr>
            <w:tcW w:w="338" w:type="pct"/>
          </w:tcPr>
          <w:p w14:paraId="34BC1CB3"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7F7076" w:rsidRPr="00092F84">
              <w:rPr>
                <w:rFonts w:ascii="Book Antiqua" w:hAnsi="Book Antiqua" w:cs="Times New Roman"/>
                <w:sz w:val="24"/>
                <w:szCs w:val="24"/>
              </w:rPr>
              <w:t>865</w:t>
            </w:r>
          </w:p>
        </w:tc>
        <w:tc>
          <w:tcPr>
            <w:tcW w:w="295" w:type="pct"/>
          </w:tcPr>
          <w:p w14:paraId="2FA5BC65"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0.99</w:t>
            </w:r>
          </w:p>
        </w:tc>
        <w:tc>
          <w:tcPr>
            <w:tcW w:w="502" w:type="pct"/>
          </w:tcPr>
          <w:p w14:paraId="04393F78"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0.63-1.88</w:t>
            </w:r>
          </w:p>
        </w:tc>
        <w:tc>
          <w:tcPr>
            <w:tcW w:w="336" w:type="pct"/>
          </w:tcPr>
          <w:p w14:paraId="23448ABB"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0.931</w:t>
            </w:r>
          </w:p>
        </w:tc>
      </w:tr>
      <w:tr w:rsidR="00F16E3B" w:rsidRPr="00092F84" w14:paraId="45989576" w14:textId="77777777" w:rsidTr="00447237">
        <w:tc>
          <w:tcPr>
            <w:tcW w:w="578" w:type="pct"/>
          </w:tcPr>
          <w:p w14:paraId="44FBFDB9"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12417215"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AA</w:t>
            </w:r>
          </w:p>
        </w:tc>
        <w:tc>
          <w:tcPr>
            <w:tcW w:w="536" w:type="pct"/>
          </w:tcPr>
          <w:p w14:paraId="73C25B3B"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21</w:t>
            </w:r>
            <w:r w:rsidR="007F7076" w:rsidRPr="00092F84">
              <w:rPr>
                <w:rFonts w:ascii="Book Antiqua" w:hAnsi="Book Antiqua" w:cs="Times New Roman"/>
                <w:sz w:val="24"/>
                <w:szCs w:val="24"/>
              </w:rPr>
              <w:t>0</w:t>
            </w:r>
            <w:r w:rsidRPr="00092F84">
              <w:rPr>
                <w:rFonts w:ascii="Book Antiqua" w:hAnsi="Book Antiqua" w:cs="Times New Roman"/>
                <w:sz w:val="24"/>
                <w:szCs w:val="24"/>
              </w:rPr>
              <w:t xml:space="preserve"> (22.</w:t>
            </w:r>
            <w:r w:rsidR="007F7076" w:rsidRPr="00092F84">
              <w:rPr>
                <w:rFonts w:ascii="Book Antiqua" w:hAnsi="Book Antiqua" w:cs="Times New Roman"/>
                <w:sz w:val="24"/>
                <w:szCs w:val="24"/>
              </w:rPr>
              <w:t>0</w:t>
            </w:r>
            <w:r w:rsidRPr="00092F84">
              <w:rPr>
                <w:rFonts w:ascii="Book Antiqua" w:hAnsi="Book Antiqua" w:cs="Times New Roman"/>
                <w:sz w:val="24"/>
                <w:szCs w:val="24"/>
              </w:rPr>
              <w:t>)</w:t>
            </w:r>
          </w:p>
        </w:tc>
        <w:tc>
          <w:tcPr>
            <w:tcW w:w="536" w:type="pct"/>
          </w:tcPr>
          <w:p w14:paraId="0232CAD7"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210 (20.7)</w:t>
            </w:r>
          </w:p>
        </w:tc>
        <w:tc>
          <w:tcPr>
            <w:tcW w:w="287" w:type="pct"/>
          </w:tcPr>
          <w:p w14:paraId="719C5CDD"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16A3846C"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1A1BF0A3" w14:textId="77777777" w:rsidR="00447237" w:rsidRPr="00092F84" w:rsidRDefault="00C234E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w:t>
            </w:r>
            <w:r w:rsidR="007F7076" w:rsidRPr="00092F84">
              <w:rPr>
                <w:rFonts w:ascii="Book Antiqua" w:hAnsi="Book Antiqua" w:cs="Times New Roman"/>
                <w:sz w:val="24"/>
                <w:szCs w:val="24"/>
              </w:rPr>
              <w:t>6</w:t>
            </w:r>
          </w:p>
        </w:tc>
        <w:tc>
          <w:tcPr>
            <w:tcW w:w="502" w:type="pct"/>
          </w:tcPr>
          <w:p w14:paraId="3CEB690B"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0.83-1.3</w:t>
            </w:r>
            <w:r w:rsidR="007F7076" w:rsidRPr="00092F84">
              <w:rPr>
                <w:rFonts w:ascii="Book Antiqua" w:hAnsi="Book Antiqua" w:cs="Times New Roman"/>
                <w:sz w:val="24"/>
                <w:szCs w:val="24"/>
              </w:rPr>
              <w:t>7</w:t>
            </w:r>
          </w:p>
        </w:tc>
        <w:tc>
          <w:tcPr>
            <w:tcW w:w="338" w:type="pct"/>
          </w:tcPr>
          <w:p w14:paraId="2E299DF1"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C234E7" w:rsidRPr="00092F84">
              <w:rPr>
                <w:rFonts w:ascii="Book Antiqua" w:hAnsi="Book Antiqua" w:cs="Times New Roman"/>
                <w:sz w:val="24"/>
                <w:szCs w:val="24"/>
              </w:rPr>
              <w:t>6</w:t>
            </w:r>
            <w:r w:rsidR="007F7076" w:rsidRPr="00092F84">
              <w:rPr>
                <w:rFonts w:ascii="Book Antiqua" w:hAnsi="Book Antiqua" w:cs="Times New Roman"/>
                <w:sz w:val="24"/>
                <w:szCs w:val="24"/>
              </w:rPr>
              <w:t>38</w:t>
            </w:r>
          </w:p>
        </w:tc>
        <w:tc>
          <w:tcPr>
            <w:tcW w:w="295" w:type="pct"/>
          </w:tcPr>
          <w:p w14:paraId="0D9D0351"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1.03</w:t>
            </w:r>
          </w:p>
        </w:tc>
        <w:tc>
          <w:tcPr>
            <w:tcW w:w="502" w:type="pct"/>
          </w:tcPr>
          <w:p w14:paraId="5B94E8F4"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0.71-2.01</w:t>
            </w:r>
          </w:p>
        </w:tc>
        <w:tc>
          <w:tcPr>
            <w:tcW w:w="336" w:type="pct"/>
          </w:tcPr>
          <w:p w14:paraId="7AB9D11F"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0.807</w:t>
            </w:r>
          </w:p>
        </w:tc>
      </w:tr>
      <w:tr w:rsidR="00F16E3B" w:rsidRPr="00092F84" w14:paraId="4B7AAD5D" w14:textId="77777777" w:rsidTr="00447237">
        <w:tc>
          <w:tcPr>
            <w:tcW w:w="578" w:type="pct"/>
          </w:tcPr>
          <w:p w14:paraId="09AAABCF"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738DD2CD"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Dominant</w:t>
            </w:r>
          </w:p>
        </w:tc>
        <w:tc>
          <w:tcPr>
            <w:tcW w:w="536" w:type="pct"/>
          </w:tcPr>
          <w:p w14:paraId="22DD01EE" w14:textId="77777777" w:rsidR="00447237" w:rsidRPr="00092F84" w:rsidRDefault="00FE665D"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68</w:t>
            </w:r>
            <w:r w:rsidR="007F7076" w:rsidRPr="00092F84">
              <w:rPr>
                <w:rFonts w:ascii="Book Antiqua" w:hAnsi="Book Antiqua" w:cs="Times New Roman"/>
                <w:sz w:val="24"/>
                <w:szCs w:val="24"/>
              </w:rPr>
              <w:t>5</w:t>
            </w:r>
            <w:r w:rsidR="00447237" w:rsidRPr="00092F84">
              <w:rPr>
                <w:rFonts w:ascii="Book Antiqua" w:hAnsi="Book Antiqua" w:cs="Times New Roman"/>
                <w:sz w:val="24"/>
                <w:szCs w:val="24"/>
              </w:rPr>
              <w:t xml:space="preserve"> (71.</w:t>
            </w:r>
            <w:r w:rsidR="007F7076" w:rsidRPr="00092F84">
              <w:rPr>
                <w:rFonts w:ascii="Book Antiqua" w:hAnsi="Book Antiqua" w:cs="Times New Roman"/>
                <w:sz w:val="24"/>
                <w:szCs w:val="24"/>
              </w:rPr>
              <w:t>7</w:t>
            </w:r>
            <w:r w:rsidR="00447237" w:rsidRPr="00092F84">
              <w:rPr>
                <w:rFonts w:ascii="Book Antiqua" w:hAnsi="Book Antiqua" w:cs="Times New Roman"/>
                <w:sz w:val="24"/>
                <w:szCs w:val="24"/>
              </w:rPr>
              <w:t>)</w:t>
            </w:r>
          </w:p>
        </w:tc>
        <w:tc>
          <w:tcPr>
            <w:tcW w:w="536" w:type="pct"/>
          </w:tcPr>
          <w:p w14:paraId="139FB9E4"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724 (71.5)</w:t>
            </w:r>
          </w:p>
        </w:tc>
        <w:tc>
          <w:tcPr>
            <w:tcW w:w="287" w:type="pct"/>
          </w:tcPr>
          <w:p w14:paraId="71AB1CAB"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4C77B8D7"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27FAFF87"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w:t>
            </w:r>
            <w:r w:rsidR="007F7076" w:rsidRPr="00092F84">
              <w:rPr>
                <w:rFonts w:ascii="Book Antiqua" w:hAnsi="Book Antiqua" w:cs="Times New Roman"/>
                <w:sz w:val="24"/>
                <w:szCs w:val="24"/>
              </w:rPr>
              <w:t>12</w:t>
            </w:r>
          </w:p>
        </w:tc>
        <w:tc>
          <w:tcPr>
            <w:tcW w:w="502" w:type="pct"/>
          </w:tcPr>
          <w:p w14:paraId="63299557"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7F7076" w:rsidRPr="00092F84">
              <w:rPr>
                <w:rFonts w:ascii="Book Antiqua" w:hAnsi="Book Antiqua" w:cs="Times New Roman"/>
                <w:sz w:val="24"/>
                <w:szCs w:val="24"/>
              </w:rPr>
              <w:t>92</w:t>
            </w:r>
            <w:r w:rsidRPr="00092F84">
              <w:rPr>
                <w:rFonts w:ascii="Book Antiqua" w:hAnsi="Book Antiqua" w:cs="Times New Roman"/>
                <w:sz w:val="24"/>
                <w:szCs w:val="24"/>
              </w:rPr>
              <w:t>-1.</w:t>
            </w:r>
            <w:r w:rsidR="007F7076" w:rsidRPr="00092F84">
              <w:rPr>
                <w:rFonts w:ascii="Book Antiqua" w:hAnsi="Book Antiqua" w:cs="Times New Roman"/>
                <w:sz w:val="24"/>
                <w:szCs w:val="24"/>
              </w:rPr>
              <w:t>37</w:t>
            </w:r>
          </w:p>
        </w:tc>
        <w:tc>
          <w:tcPr>
            <w:tcW w:w="338" w:type="pct"/>
          </w:tcPr>
          <w:p w14:paraId="4D530664"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7F7076" w:rsidRPr="00092F84">
              <w:rPr>
                <w:rFonts w:ascii="Book Antiqua" w:hAnsi="Book Antiqua" w:cs="Times New Roman"/>
                <w:sz w:val="24"/>
                <w:szCs w:val="24"/>
              </w:rPr>
              <w:t>245</w:t>
            </w:r>
          </w:p>
        </w:tc>
        <w:tc>
          <w:tcPr>
            <w:tcW w:w="295" w:type="pct"/>
          </w:tcPr>
          <w:p w14:paraId="052917BA"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1.07</w:t>
            </w:r>
          </w:p>
        </w:tc>
        <w:tc>
          <w:tcPr>
            <w:tcW w:w="502" w:type="pct"/>
          </w:tcPr>
          <w:p w14:paraId="147FF58B"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0.82-1.94</w:t>
            </w:r>
          </w:p>
        </w:tc>
        <w:tc>
          <w:tcPr>
            <w:tcW w:w="336" w:type="pct"/>
          </w:tcPr>
          <w:p w14:paraId="0BFB871A"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0.466</w:t>
            </w:r>
          </w:p>
        </w:tc>
      </w:tr>
      <w:tr w:rsidR="00F16E3B" w:rsidRPr="00092F84" w14:paraId="28D9665A" w14:textId="77777777" w:rsidTr="00447237">
        <w:tc>
          <w:tcPr>
            <w:tcW w:w="578" w:type="pct"/>
          </w:tcPr>
          <w:p w14:paraId="3C59961D" w14:textId="77777777" w:rsidR="00447237" w:rsidRPr="00092F84" w:rsidRDefault="00447237" w:rsidP="0077374F">
            <w:pPr>
              <w:spacing w:line="360" w:lineRule="auto"/>
              <w:rPr>
                <w:rFonts w:ascii="Book Antiqua" w:hAnsi="Book Antiqua" w:cs="Times New Roman"/>
                <w:sz w:val="24"/>
                <w:szCs w:val="24"/>
              </w:rPr>
            </w:pPr>
          </w:p>
        </w:tc>
        <w:tc>
          <w:tcPr>
            <w:tcW w:w="519" w:type="pct"/>
          </w:tcPr>
          <w:p w14:paraId="53E09B65" w14:textId="3AB70702" w:rsidR="00447237" w:rsidRPr="00092F84" w:rsidRDefault="004E1380" w:rsidP="0077374F">
            <w:pPr>
              <w:spacing w:line="360" w:lineRule="auto"/>
              <w:rPr>
                <w:rFonts w:ascii="Book Antiqua" w:hAnsi="Book Antiqua" w:cs="Times New Roman"/>
                <w:sz w:val="24"/>
                <w:szCs w:val="24"/>
              </w:rPr>
            </w:pPr>
            <w:r w:rsidRPr="00092F84">
              <w:rPr>
                <w:rFonts w:ascii="Book Antiqua" w:hAnsi="Book Antiqua" w:cs="Times New Roman"/>
                <w:sz w:val="24"/>
                <w:szCs w:val="24"/>
              </w:rPr>
              <w:t>Recessive</w:t>
            </w:r>
          </w:p>
        </w:tc>
        <w:tc>
          <w:tcPr>
            <w:tcW w:w="536" w:type="pct"/>
          </w:tcPr>
          <w:p w14:paraId="6AB648C1"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746 (7</w:t>
            </w:r>
            <w:r w:rsidR="00FE665D" w:rsidRPr="00092F84">
              <w:rPr>
                <w:rFonts w:ascii="Book Antiqua" w:hAnsi="Book Antiqua" w:cs="Times New Roman"/>
                <w:sz w:val="24"/>
                <w:szCs w:val="24"/>
              </w:rPr>
              <w:t>8</w:t>
            </w:r>
            <w:r w:rsidRPr="00092F84">
              <w:rPr>
                <w:rFonts w:ascii="Book Antiqua" w:hAnsi="Book Antiqua" w:cs="Times New Roman"/>
                <w:sz w:val="24"/>
                <w:szCs w:val="24"/>
              </w:rPr>
              <w:t>.</w:t>
            </w:r>
            <w:r w:rsidR="00FE665D" w:rsidRPr="00092F84">
              <w:rPr>
                <w:rFonts w:ascii="Book Antiqua" w:hAnsi="Book Antiqua" w:cs="Times New Roman"/>
                <w:sz w:val="24"/>
                <w:szCs w:val="24"/>
              </w:rPr>
              <w:t>0</w:t>
            </w:r>
            <w:r w:rsidRPr="00092F84">
              <w:rPr>
                <w:rFonts w:ascii="Book Antiqua" w:hAnsi="Book Antiqua" w:cs="Times New Roman"/>
                <w:sz w:val="24"/>
                <w:szCs w:val="24"/>
              </w:rPr>
              <w:t>)</w:t>
            </w:r>
          </w:p>
        </w:tc>
        <w:tc>
          <w:tcPr>
            <w:tcW w:w="536" w:type="pct"/>
          </w:tcPr>
          <w:p w14:paraId="6E1216DC" w14:textId="77777777" w:rsidR="00447237" w:rsidRPr="00092F84" w:rsidRDefault="00447237"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802 (79.2)</w:t>
            </w:r>
          </w:p>
        </w:tc>
        <w:tc>
          <w:tcPr>
            <w:tcW w:w="287" w:type="pct"/>
          </w:tcPr>
          <w:p w14:paraId="4703F4B3"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7DCF5DC0" w14:textId="77777777" w:rsidR="00447237" w:rsidRPr="00092F84" w:rsidRDefault="00447237" w:rsidP="0077374F">
            <w:pPr>
              <w:spacing w:line="360" w:lineRule="auto"/>
              <w:rPr>
                <w:rFonts w:ascii="Book Antiqua" w:hAnsi="Book Antiqua" w:cs="Times New Roman"/>
                <w:sz w:val="24"/>
                <w:szCs w:val="24"/>
              </w:rPr>
            </w:pPr>
          </w:p>
        </w:tc>
        <w:tc>
          <w:tcPr>
            <w:tcW w:w="286" w:type="pct"/>
          </w:tcPr>
          <w:p w14:paraId="174C9014" w14:textId="77777777" w:rsidR="00447237" w:rsidRPr="00092F84" w:rsidRDefault="007F7076" w:rsidP="0077374F">
            <w:pPr>
              <w:spacing w:line="360" w:lineRule="auto"/>
              <w:rPr>
                <w:rFonts w:ascii="Book Antiqua" w:hAnsi="Book Antiqua" w:cs="Times New Roman"/>
                <w:sz w:val="24"/>
                <w:szCs w:val="24"/>
              </w:rPr>
            </w:pPr>
            <w:r w:rsidRPr="00092F84">
              <w:rPr>
                <w:rFonts w:ascii="Book Antiqua" w:hAnsi="Book Antiqua" w:cs="Times New Roman"/>
                <w:sz w:val="24"/>
                <w:szCs w:val="24"/>
              </w:rPr>
              <w:t>1.08</w:t>
            </w:r>
          </w:p>
        </w:tc>
        <w:tc>
          <w:tcPr>
            <w:tcW w:w="502" w:type="pct"/>
          </w:tcPr>
          <w:p w14:paraId="6F401685"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w:t>
            </w:r>
            <w:r w:rsidR="007F7076" w:rsidRPr="00092F84">
              <w:rPr>
                <w:rFonts w:ascii="Book Antiqua" w:hAnsi="Book Antiqua" w:cs="Times New Roman"/>
                <w:sz w:val="24"/>
                <w:szCs w:val="24"/>
              </w:rPr>
              <w:t>7</w:t>
            </w:r>
            <w:r w:rsidRPr="00092F84">
              <w:rPr>
                <w:rFonts w:ascii="Book Antiqua" w:hAnsi="Book Antiqua" w:cs="Times New Roman"/>
                <w:sz w:val="24"/>
                <w:szCs w:val="24"/>
              </w:rPr>
              <w:t>-1.</w:t>
            </w:r>
            <w:r w:rsidR="007F7076" w:rsidRPr="00092F84">
              <w:rPr>
                <w:rFonts w:ascii="Book Antiqua" w:hAnsi="Book Antiqua" w:cs="Times New Roman"/>
                <w:sz w:val="24"/>
                <w:szCs w:val="24"/>
              </w:rPr>
              <w:t>33</w:t>
            </w:r>
          </w:p>
        </w:tc>
        <w:tc>
          <w:tcPr>
            <w:tcW w:w="338" w:type="pct"/>
          </w:tcPr>
          <w:p w14:paraId="08ACE28F"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w:t>
            </w:r>
            <w:r w:rsidR="007F7076" w:rsidRPr="00092F84">
              <w:rPr>
                <w:rFonts w:ascii="Book Antiqua" w:hAnsi="Book Antiqua" w:cs="Times New Roman"/>
                <w:sz w:val="24"/>
                <w:szCs w:val="24"/>
              </w:rPr>
              <w:t>511</w:t>
            </w:r>
          </w:p>
        </w:tc>
        <w:tc>
          <w:tcPr>
            <w:tcW w:w="295" w:type="pct"/>
          </w:tcPr>
          <w:p w14:paraId="6B7C2D56" w14:textId="77777777" w:rsidR="00447237" w:rsidRPr="00092F84" w:rsidRDefault="00C234E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0.98</w:t>
            </w:r>
          </w:p>
        </w:tc>
        <w:tc>
          <w:tcPr>
            <w:tcW w:w="502" w:type="pct"/>
          </w:tcPr>
          <w:p w14:paraId="15E42E96"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0.88-1.37</w:t>
            </w:r>
          </w:p>
        </w:tc>
        <w:tc>
          <w:tcPr>
            <w:tcW w:w="336" w:type="pct"/>
          </w:tcPr>
          <w:p w14:paraId="6DDBEB29" w14:textId="77777777" w:rsidR="00447237" w:rsidRPr="00092F84" w:rsidRDefault="00447237" w:rsidP="0077374F">
            <w:pPr>
              <w:spacing w:line="360" w:lineRule="auto"/>
              <w:rPr>
                <w:rFonts w:ascii="Book Antiqua" w:hAnsi="Book Antiqua" w:cs="Times New Roman"/>
                <w:sz w:val="24"/>
                <w:szCs w:val="24"/>
              </w:rPr>
            </w:pPr>
            <w:r w:rsidRPr="00092F84">
              <w:rPr>
                <w:rFonts w:ascii="Book Antiqua" w:hAnsi="Book Antiqua" w:cs="Times New Roman"/>
                <w:sz w:val="24"/>
                <w:szCs w:val="24"/>
              </w:rPr>
              <w:t>0.685</w:t>
            </w:r>
          </w:p>
        </w:tc>
      </w:tr>
    </w:tbl>
    <w:p w14:paraId="3738583F" w14:textId="55C8D535" w:rsidR="008F0123" w:rsidRPr="00092F84" w:rsidRDefault="002D371C" w:rsidP="0077374F">
      <w:pPr>
        <w:spacing w:line="360" w:lineRule="auto"/>
        <w:rPr>
          <w:rFonts w:ascii="Book Antiqua" w:hAnsi="Book Antiqua" w:cs="Times New Roman"/>
          <w:sz w:val="24"/>
          <w:szCs w:val="24"/>
        </w:rPr>
      </w:pPr>
      <w:r w:rsidRPr="00092F84">
        <w:rPr>
          <w:rFonts w:ascii="Book Antiqua" w:hAnsi="Book Antiqua" w:cs="Times New Roman"/>
          <w:sz w:val="24"/>
          <w:szCs w:val="24"/>
          <w:vertAlign w:val="superscript"/>
        </w:rPr>
        <w:t>1</w:t>
      </w:r>
      <w:r w:rsidR="008F0123" w:rsidRPr="00092F84">
        <w:rPr>
          <w:rFonts w:ascii="Book Antiqua" w:hAnsi="Book Antiqua" w:cs="Times New Roman"/>
          <w:sz w:val="24"/>
          <w:szCs w:val="24"/>
        </w:rPr>
        <w:t>OR</w:t>
      </w:r>
      <w:r w:rsidRPr="00092F84">
        <w:rPr>
          <w:rFonts w:ascii="Book Antiqua" w:hAnsi="Book Antiqua" w:cs="Times New Roman"/>
          <w:sz w:val="24"/>
          <w:szCs w:val="24"/>
          <w:vertAlign w:val="superscript"/>
        </w:rPr>
        <w:t xml:space="preserve"> </w:t>
      </w:r>
      <w:r w:rsidR="008F0123" w:rsidRPr="00092F84">
        <w:rPr>
          <w:rFonts w:ascii="Book Antiqua" w:hAnsi="Book Antiqua" w:cs="Times New Roman"/>
          <w:sz w:val="24"/>
          <w:szCs w:val="24"/>
        </w:rPr>
        <w:t xml:space="preserve">was calculated by </w:t>
      </w:r>
      <w:r w:rsidR="004E1380" w:rsidRPr="00092F84">
        <w:rPr>
          <w:rFonts w:ascii="Book Antiqua" w:hAnsi="Book Antiqua" w:cs="Times New Roman"/>
          <w:sz w:val="24"/>
          <w:szCs w:val="24"/>
        </w:rPr>
        <w:t xml:space="preserve">Logistic </w:t>
      </w:r>
      <w:r w:rsidR="008F0123" w:rsidRPr="00092F84">
        <w:rPr>
          <w:rFonts w:ascii="Book Antiqua" w:hAnsi="Book Antiqua" w:cs="Times New Roman"/>
          <w:sz w:val="24"/>
          <w:szCs w:val="24"/>
        </w:rPr>
        <w:t>regression method after adjusting for age</w:t>
      </w:r>
      <w:r w:rsidR="004E1380" w:rsidRPr="00092F84">
        <w:rPr>
          <w:rFonts w:ascii="Book Antiqua" w:hAnsi="Book Antiqua" w:cs="Times New Roman"/>
          <w:sz w:val="24"/>
          <w:szCs w:val="24"/>
        </w:rPr>
        <w:t xml:space="preserve"> and </w:t>
      </w:r>
      <w:r w:rsidR="008F0123" w:rsidRPr="00092F84">
        <w:rPr>
          <w:rFonts w:ascii="Book Antiqua" w:hAnsi="Book Antiqua" w:cs="Times New Roman"/>
          <w:sz w:val="24"/>
          <w:szCs w:val="24"/>
        </w:rPr>
        <w:t>gender</w:t>
      </w:r>
      <w:r w:rsidR="00312D55" w:rsidRPr="00092F84">
        <w:rPr>
          <w:rFonts w:ascii="Book Antiqua" w:hAnsi="Book Antiqua" w:cs="Times New Roman"/>
          <w:sz w:val="24"/>
          <w:szCs w:val="24"/>
        </w:rPr>
        <w:t>.</w:t>
      </w:r>
      <w:r w:rsidR="008F0123" w:rsidRPr="00092F84">
        <w:rPr>
          <w:rFonts w:ascii="Book Antiqua" w:hAnsi="Book Antiqua" w:cs="Times New Roman"/>
          <w:sz w:val="24"/>
          <w:szCs w:val="24"/>
        </w:rPr>
        <w:t xml:space="preserve"> </w:t>
      </w:r>
      <w:r w:rsidR="00312D55" w:rsidRPr="00092F84">
        <w:rPr>
          <w:rFonts w:ascii="Book Antiqua" w:hAnsi="Book Antiqua" w:cstheme="minorHAnsi"/>
          <w:i/>
          <w:sz w:val="24"/>
          <w:szCs w:val="24"/>
          <w:lang w:val="en-GB"/>
        </w:rPr>
        <w:t>H. pylori</w:t>
      </w:r>
      <w:r w:rsidR="00312D55" w:rsidRPr="00092F84">
        <w:rPr>
          <w:rFonts w:ascii="Book Antiqua" w:hAnsi="Book Antiqua" w:cstheme="minorHAnsi"/>
          <w:iCs/>
          <w:sz w:val="24"/>
          <w:szCs w:val="24"/>
          <w:lang w:val="en-GB"/>
        </w:rPr>
        <w:t>:</w:t>
      </w:r>
      <w:r w:rsidR="00312D55" w:rsidRPr="00092F84">
        <w:rPr>
          <w:rFonts w:ascii="Book Antiqua" w:hAnsi="Book Antiqua" w:cstheme="minorHAnsi"/>
          <w:i/>
          <w:sz w:val="24"/>
          <w:szCs w:val="24"/>
          <w:lang w:val="en-GB"/>
        </w:rPr>
        <w:t xml:space="preserve"> </w:t>
      </w:r>
      <w:r w:rsidR="00D22A57" w:rsidRPr="00092F84">
        <w:rPr>
          <w:rFonts w:ascii="Book Antiqua" w:hAnsi="Book Antiqua" w:cstheme="minorHAnsi"/>
          <w:i/>
          <w:sz w:val="24"/>
          <w:szCs w:val="24"/>
          <w:lang w:val="en-GB"/>
        </w:rPr>
        <w:t>Helicobacter pylori</w:t>
      </w:r>
      <w:r w:rsidR="0026505A" w:rsidRPr="00092F84">
        <w:rPr>
          <w:rFonts w:ascii="Book Antiqua" w:hAnsi="Book Antiqua" w:cs="Times New Roman"/>
          <w:sz w:val="24"/>
          <w:szCs w:val="24"/>
        </w:rPr>
        <w:t xml:space="preserve"> infection status</w:t>
      </w:r>
      <w:r w:rsidR="0026505A" w:rsidRPr="00092F84">
        <w:rPr>
          <w:rFonts w:ascii="Book Antiqua" w:hAnsi="Book Antiqua" w:cs="Times New Roman" w:hint="eastAsia"/>
          <w:sz w:val="24"/>
          <w:szCs w:val="24"/>
        </w:rPr>
        <w:t xml:space="preserve">; SNP: </w:t>
      </w:r>
      <w:r w:rsidR="0026505A" w:rsidRPr="00092F84">
        <w:rPr>
          <w:rFonts w:ascii="Book Antiqua" w:hAnsi="Book Antiqua" w:cstheme="minorHAnsi"/>
          <w:sz w:val="24"/>
          <w:szCs w:val="24"/>
          <w:lang w:val="en-GB"/>
        </w:rPr>
        <w:t>Single nucleotide polymorphism</w:t>
      </w:r>
      <w:r w:rsidR="00B14474" w:rsidRPr="00092F84">
        <w:rPr>
          <w:rFonts w:ascii="Book Antiqua" w:hAnsi="Book Antiqua" w:cstheme="minorHAnsi" w:hint="eastAsia"/>
          <w:sz w:val="24"/>
          <w:szCs w:val="24"/>
          <w:lang w:val="en-GB"/>
        </w:rPr>
        <w:t xml:space="preserve">; </w:t>
      </w:r>
      <w:r w:rsidR="00A95AC3" w:rsidRPr="00092F84">
        <w:rPr>
          <w:rFonts w:ascii="Book Antiqua" w:hAnsi="Book Antiqua" w:cstheme="minorHAnsi"/>
          <w:sz w:val="24"/>
          <w:szCs w:val="24"/>
        </w:rPr>
        <w:t>HWE</w:t>
      </w:r>
      <w:r w:rsidR="00A95AC3" w:rsidRPr="00092F84">
        <w:rPr>
          <w:rFonts w:ascii="Book Antiqua" w:hAnsi="Book Antiqua" w:cstheme="minorHAnsi" w:hint="eastAsia"/>
          <w:sz w:val="24"/>
          <w:szCs w:val="24"/>
        </w:rPr>
        <w:t xml:space="preserve">: </w:t>
      </w:r>
      <w:r w:rsidR="00A95AC3" w:rsidRPr="00092F84">
        <w:rPr>
          <w:rFonts w:ascii="Book Antiqua" w:hAnsi="Book Antiqua" w:cstheme="minorHAnsi"/>
          <w:sz w:val="24"/>
          <w:szCs w:val="24"/>
        </w:rPr>
        <w:t>Hardy-Weinberg equilibrium</w:t>
      </w:r>
      <w:r w:rsidR="00A95AC3" w:rsidRPr="00092F84">
        <w:rPr>
          <w:rFonts w:ascii="Book Antiqua" w:hAnsi="Book Antiqua" w:cstheme="minorHAnsi" w:hint="eastAsia"/>
          <w:sz w:val="24"/>
          <w:szCs w:val="24"/>
        </w:rPr>
        <w:t xml:space="preserve">; </w:t>
      </w:r>
      <w:bookmarkStart w:id="59" w:name="_Hlk7441911"/>
      <w:r w:rsidR="00A95AC3" w:rsidRPr="00092F84">
        <w:rPr>
          <w:rFonts w:ascii="Book Antiqua" w:hAnsi="Book Antiqua"/>
          <w:sz w:val="24"/>
          <w:szCs w:val="24"/>
        </w:rPr>
        <w:t>OR</w:t>
      </w:r>
      <w:r w:rsidR="00A95AC3" w:rsidRPr="00092F84">
        <w:rPr>
          <w:rFonts w:ascii="Book Antiqua" w:hAnsi="Book Antiqua" w:hint="eastAsia"/>
          <w:sz w:val="24"/>
          <w:szCs w:val="24"/>
        </w:rPr>
        <w:t xml:space="preserve">: </w:t>
      </w:r>
      <w:r w:rsidR="00A95AC3" w:rsidRPr="00092F84">
        <w:rPr>
          <w:rFonts w:ascii="Book Antiqua" w:hAnsi="Book Antiqua"/>
          <w:sz w:val="24"/>
          <w:szCs w:val="24"/>
        </w:rPr>
        <w:t>Odds ratio</w:t>
      </w:r>
      <w:bookmarkEnd w:id="59"/>
      <w:r w:rsidR="00A95AC3" w:rsidRPr="00092F84">
        <w:rPr>
          <w:rFonts w:ascii="Book Antiqua" w:hAnsi="Book Antiqua" w:hint="eastAsia"/>
          <w:sz w:val="24"/>
          <w:szCs w:val="24"/>
        </w:rPr>
        <w:t>.</w:t>
      </w:r>
    </w:p>
    <w:p w14:paraId="5CB4B02B" w14:textId="1C7FEE69" w:rsidR="00046606" w:rsidRPr="00092F84" w:rsidRDefault="00046606">
      <w:pPr>
        <w:widowControl/>
        <w:jc w:val="left"/>
        <w:rPr>
          <w:rFonts w:ascii="Book Antiqua" w:hAnsi="Book Antiqua" w:cs="Times New Roman"/>
          <w:sz w:val="24"/>
          <w:szCs w:val="24"/>
        </w:rPr>
      </w:pPr>
      <w:r w:rsidRPr="00092F84">
        <w:rPr>
          <w:rFonts w:ascii="Book Antiqua" w:hAnsi="Book Antiqua" w:cs="Times New Roman"/>
          <w:sz w:val="24"/>
          <w:szCs w:val="24"/>
        </w:rPr>
        <w:br w:type="page"/>
      </w:r>
    </w:p>
    <w:p w14:paraId="72E9F4D4" w14:textId="77777777" w:rsidR="00046606" w:rsidRPr="00092F84" w:rsidRDefault="00046606">
      <w:pPr>
        <w:widowControl/>
        <w:jc w:val="left"/>
        <w:rPr>
          <w:rFonts w:ascii="Book Antiqua" w:hAnsi="Book Antiqua" w:cs="Times New Roman"/>
          <w:sz w:val="24"/>
          <w:szCs w:val="24"/>
        </w:rPr>
        <w:sectPr w:rsidR="00046606" w:rsidRPr="00092F84" w:rsidSect="00046606">
          <w:pgSz w:w="16838" w:h="11906" w:orient="landscape"/>
          <w:pgMar w:top="720" w:right="720" w:bottom="720" w:left="720" w:header="851" w:footer="992" w:gutter="0"/>
          <w:cols w:space="425"/>
          <w:docGrid w:type="linesAndChars" w:linePitch="312"/>
        </w:sectPr>
      </w:pPr>
    </w:p>
    <w:p w14:paraId="69E9B688" w14:textId="77777777" w:rsidR="00A44920" w:rsidRPr="00092F84" w:rsidRDefault="00A44920" w:rsidP="0077374F">
      <w:pPr>
        <w:widowControl/>
        <w:spacing w:line="360" w:lineRule="auto"/>
        <w:jc w:val="left"/>
        <w:rPr>
          <w:rFonts w:ascii="Book Antiqua" w:hAnsi="Book Antiqua" w:cs="Times New Roman"/>
          <w:sz w:val="24"/>
          <w:szCs w:val="24"/>
        </w:rPr>
      </w:pPr>
    </w:p>
    <w:p w14:paraId="5D6FCB5F" w14:textId="4B8237F2" w:rsidR="008733C0" w:rsidRPr="00092F84" w:rsidRDefault="00577C92" w:rsidP="0077374F">
      <w:pPr>
        <w:widowControl/>
        <w:spacing w:line="360" w:lineRule="auto"/>
        <w:jc w:val="left"/>
        <w:rPr>
          <w:rFonts w:ascii="Book Antiqua" w:hAnsi="Book Antiqua" w:cs="Times New Roman"/>
          <w:b/>
          <w:sz w:val="24"/>
          <w:szCs w:val="24"/>
        </w:rPr>
      </w:pPr>
      <w:r w:rsidRPr="00092F84">
        <w:rPr>
          <w:rFonts w:ascii="Book Antiqua" w:hAnsi="Book Antiqua" w:cs="Times New Roman"/>
          <w:b/>
          <w:sz w:val="24"/>
          <w:szCs w:val="24"/>
        </w:rPr>
        <w:t xml:space="preserve">Table </w:t>
      </w:r>
      <w:r w:rsidR="00BC5D48" w:rsidRPr="00092F84">
        <w:rPr>
          <w:rFonts w:ascii="Book Antiqua" w:hAnsi="Book Antiqua" w:cs="Times New Roman"/>
          <w:b/>
          <w:sz w:val="24"/>
          <w:szCs w:val="24"/>
        </w:rPr>
        <w:t>3 Genotypes</w:t>
      </w:r>
      <w:r w:rsidRPr="00092F84">
        <w:rPr>
          <w:rFonts w:ascii="Book Antiqua" w:hAnsi="Book Antiqua" w:cs="Times New Roman"/>
          <w:b/>
          <w:sz w:val="24"/>
          <w:szCs w:val="24"/>
        </w:rPr>
        <w:t xml:space="preserve"> of </w:t>
      </w:r>
      <w:r w:rsidR="00B462B5" w:rsidRPr="00092F84">
        <w:rPr>
          <w:rFonts w:ascii="Book Antiqua" w:hAnsi="Book Antiqua" w:cstheme="minorHAnsi"/>
          <w:b/>
          <w:sz w:val="24"/>
          <w:szCs w:val="24"/>
          <w:lang w:val="en-GB"/>
        </w:rPr>
        <w:t>single nucleotide polymorphism</w:t>
      </w:r>
      <w:r w:rsidRPr="00092F84">
        <w:rPr>
          <w:rFonts w:ascii="Book Antiqua" w:hAnsi="Book Antiqua" w:cs="Times New Roman"/>
          <w:b/>
          <w:sz w:val="24"/>
          <w:szCs w:val="24"/>
        </w:rPr>
        <w:t xml:space="preserve"> and 5</w:t>
      </w:r>
      <w:r w:rsidR="00984EB1" w:rsidRPr="00092F84">
        <w:rPr>
          <w:rFonts w:ascii="Book Antiqua" w:hAnsi="Book Antiqua" w:cs="Times New Roman" w:hint="eastAsia"/>
          <w:b/>
          <w:sz w:val="24"/>
          <w:szCs w:val="24"/>
        </w:rPr>
        <w:t>-</w:t>
      </w:r>
      <w:r w:rsidRPr="00092F84">
        <w:rPr>
          <w:rFonts w:ascii="Book Antiqua" w:hAnsi="Book Antiqua" w:cs="Times New Roman"/>
          <w:b/>
          <w:sz w:val="24"/>
          <w:szCs w:val="24"/>
        </w:rPr>
        <w:t>year survival status of gastric cancer cases</w:t>
      </w:r>
    </w:p>
    <w:tbl>
      <w:tblPr>
        <w:tblStyle w:val="a3"/>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920"/>
        <w:gridCol w:w="2573"/>
        <w:gridCol w:w="1555"/>
        <w:gridCol w:w="2714"/>
        <w:gridCol w:w="4238"/>
        <w:gridCol w:w="1614"/>
      </w:tblGrid>
      <w:tr w:rsidR="008733C0" w:rsidRPr="00092F84" w14:paraId="0DA58D06" w14:textId="77777777" w:rsidTr="001F43AC">
        <w:trPr>
          <w:trHeight w:val="634"/>
        </w:trPr>
        <w:tc>
          <w:tcPr>
            <w:tcW w:w="935" w:type="pct"/>
            <w:tcBorders>
              <w:top w:val="single" w:sz="8" w:space="0" w:color="auto"/>
              <w:bottom w:val="single" w:sz="6" w:space="0" w:color="auto"/>
            </w:tcBorders>
          </w:tcPr>
          <w:p w14:paraId="24D9D906" w14:textId="77777777" w:rsidR="008733C0" w:rsidRPr="00092F84" w:rsidRDefault="008733C0" w:rsidP="0077374F">
            <w:pPr>
              <w:spacing w:line="360" w:lineRule="auto"/>
              <w:rPr>
                <w:rFonts w:ascii="Book Antiqua" w:hAnsi="Book Antiqua" w:cs="Times New Roman"/>
                <w:b/>
                <w:sz w:val="24"/>
                <w:szCs w:val="24"/>
              </w:rPr>
            </w:pPr>
            <w:r w:rsidRPr="00092F84">
              <w:rPr>
                <w:rFonts w:ascii="Book Antiqua" w:hAnsi="Book Antiqua" w:cs="Times New Roman"/>
                <w:b/>
                <w:sz w:val="24"/>
                <w:szCs w:val="24"/>
              </w:rPr>
              <w:t>SNP</w:t>
            </w:r>
          </w:p>
        </w:tc>
        <w:tc>
          <w:tcPr>
            <w:tcW w:w="824" w:type="pct"/>
            <w:tcBorders>
              <w:top w:val="single" w:sz="8" w:space="0" w:color="auto"/>
              <w:bottom w:val="single" w:sz="6" w:space="0" w:color="auto"/>
            </w:tcBorders>
          </w:tcPr>
          <w:p w14:paraId="54678907" w14:textId="77777777" w:rsidR="008733C0" w:rsidRPr="00092F84" w:rsidRDefault="008733C0" w:rsidP="0077374F">
            <w:pPr>
              <w:spacing w:line="360" w:lineRule="auto"/>
              <w:jc w:val="center"/>
              <w:rPr>
                <w:rFonts w:ascii="Book Antiqua" w:hAnsi="Book Antiqua" w:cs="Times New Roman"/>
                <w:b/>
                <w:sz w:val="24"/>
                <w:szCs w:val="24"/>
              </w:rPr>
            </w:pPr>
            <w:r w:rsidRPr="00092F84">
              <w:rPr>
                <w:rFonts w:ascii="Book Antiqua" w:hAnsi="Book Antiqua" w:cs="Times New Roman"/>
                <w:b/>
                <w:sz w:val="24"/>
                <w:szCs w:val="24"/>
              </w:rPr>
              <w:t>Genotype</w:t>
            </w:r>
          </w:p>
        </w:tc>
        <w:tc>
          <w:tcPr>
            <w:tcW w:w="498" w:type="pct"/>
            <w:tcBorders>
              <w:top w:val="single" w:sz="8" w:space="0" w:color="auto"/>
              <w:bottom w:val="single" w:sz="6" w:space="0" w:color="auto"/>
            </w:tcBorders>
          </w:tcPr>
          <w:p w14:paraId="2300C72F" w14:textId="77777777" w:rsidR="008733C0" w:rsidRPr="00092F84" w:rsidRDefault="008733C0" w:rsidP="0077374F">
            <w:pPr>
              <w:spacing w:line="360" w:lineRule="auto"/>
              <w:jc w:val="right"/>
              <w:rPr>
                <w:rFonts w:ascii="Book Antiqua" w:hAnsi="Book Antiqua" w:cs="Times New Roman"/>
                <w:b/>
                <w:sz w:val="24"/>
                <w:szCs w:val="24"/>
              </w:rPr>
            </w:pPr>
            <w:r w:rsidRPr="00092F84">
              <w:rPr>
                <w:rFonts w:ascii="Book Antiqua" w:hAnsi="Book Antiqua" w:cs="Times New Roman"/>
                <w:b/>
                <w:sz w:val="24"/>
                <w:szCs w:val="24"/>
              </w:rPr>
              <w:t xml:space="preserve">Case </w:t>
            </w:r>
          </w:p>
        </w:tc>
        <w:tc>
          <w:tcPr>
            <w:tcW w:w="869" w:type="pct"/>
            <w:tcBorders>
              <w:top w:val="single" w:sz="8" w:space="0" w:color="auto"/>
              <w:bottom w:val="single" w:sz="6" w:space="0" w:color="auto"/>
            </w:tcBorders>
          </w:tcPr>
          <w:p w14:paraId="6FE6104A" w14:textId="77777777" w:rsidR="008733C0" w:rsidRPr="00092F84" w:rsidRDefault="008733C0" w:rsidP="0077374F">
            <w:pPr>
              <w:spacing w:line="360" w:lineRule="auto"/>
              <w:jc w:val="right"/>
              <w:rPr>
                <w:rFonts w:ascii="Book Antiqua" w:hAnsi="Book Antiqua" w:cs="Times New Roman"/>
                <w:b/>
                <w:sz w:val="24"/>
                <w:szCs w:val="24"/>
              </w:rPr>
            </w:pPr>
            <w:r w:rsidRPr="00092F84">
              <w:rPr>
                <w:rFonts w:ascii="Book Antiqua" w:hAnsi="Book Antiqua" w:cs="Times New Roman"/>
                <w:b/>
                <w:sz w:val="24"/>
                <w:szCs w:val="24"/>
              </w:rPr>
              <w:t>Death (%)</w:t>
            </w:r>
          </w:p>
        </w:tc>
        <w:tc>
          <w:tcPr>
            <w:tcW w:w="1357" w:type="pct"/>
            <w:tcBorders>
              <w:top w:val="single" w:sz="8" w:space="0" w:color="auto"/>
              <w:bottom w:val="single" w:sz="6" w:space="0" w:color="auto"/>
            </w:tcBorders>
          </w:tcPr>
          <w:p w14:paraId="2C735FBE" w14:textId="4A296E7F" w:rsidR="008733C0" w:rsidRPr="00092F84" w:rsidRDefault="008733C0" w:rsidP="00E500D2">
            <w:pPr>
              <w:spacing w:line="360" w:lineRule="auto"/>
              <w:jc w:val="center"/>
              <w:rPr>
                <w:rFonts w:ascii="Book Antiqua" w:hAnsi="Book Antiqua" w:cs="Times New Roman"/>
                <w:b/>
                <w:sz w:val="24"/>
                <w:szCs w:val="24"/>
              </w:rPr>
            </w:pPr>
            <w:r w:rsidRPr="00092F84">
              <w:rPr>
                <w:rFonts w:ascii="Book Antiqua" w:hAnsi="Book Antiqua" w:cs="Times New Roman"/>
                <w:b/>
                <w:sz w:val="24"/>
                <w:szCs w:val="24"/>
              </w:rPr>
              <w:t>5-yr survival rate</w:t>
            </w:r>
            <w:r w:rsidR="00257892" w:rsidRPr="00092F84">
              <w:rPr>
                <w:rFonts w:ascii="Book Antiqua" w:hAnsi="Book Antiqua" w:cs="Times New Roman"/>
                <w:b/>
                <w:sz w:val="24"/>
                <w:szCs w:val="24"/>
              </w:rPr>
              <w:t xml:space="preserve"> </w:t>
            </w:r>
            <w:r w:rsidR="00E500D2" w:rsidRPr="00092F84">
              <w:rPr>
                <w:rFonts w:ascii="Book Antiqua" w:hAnsi="Book Antiqua" w:cs="Times New Roman" w:hint="eastAsia"/>
                <w:b/>
                <w:sz w:val="24"/>
                <w:szCs w:val="24"/>
              </w:rPr>
              <w:t>(</w:t>
            </w:r>
            <w:r w:rsidRPr="00092F84">
              <w:rPr>
                <w:rFonts w:ascii="Book Antiqua" w:hAnsi="Book Antiqua" w:cs="Times New Roman"/>
                <w:b/>
                <w:sz w:val="24"/>
                <w:szCs w:val="24"/>
              </w:rPr>
              <w:t>%</w:t>
            </w:r>
            <w:r w:rsidR="00E500D2" w:rsidRPr="00092F84">
              <w:rPr>
                <w:rFonts w:ascii="Book Antiqua" w:hAnsi="Book Antiqua" w:cs="Times New Roman" w:hint="eastAsia"/>
                <w:b/>
                <w:sz w:val="24"/>
                <w:szCs w:val="24"/>
              </w:rPr>
              <w:t>)</w:t>
            </w:r>
          </w:p>
        </w:tc>
        <w:tc>
          <w:tcPr>
            <w:tcW w:w="517" w:type="pct"/>
            <w:tcBorders>
              <w:top w:val="single" w:sz="8" w:space="0" w:color="auto"/>
              <w:bottom w:val="single" w:sz="6" w:space="0" w:color="auto"/>
            </w:tcBorders>
          </w:tcPr>
          <w:p w14:paraId="612CC59A" w14:textId="0DE588E3" w:rsidR="008733C0" w:rsidRPr="00092F84" w:rsidRDefault="001A2946" w:rsidP="001A2946">
            <w:pPr>
              <w:spacing w:line="360" w:lineRule="auto"/>
              <w:jc w:val="center"/>
              <w:rPr>
                <w:rFonts w:ascii="Book Antiqua" w:hAnsi="Book Antiqua" w:cs="Times New Roman"/>
                <w:b/>
                <w:sz w:val="24"/>
                <w:szCs w:val="24"/>
              </w:rPr>
            </w:pPr>
            <w:r w:rsidRPr="00092F84">
              <w:rPr>
                <w:rFonts w:ascii="Book Antiqua" w:hAnsi="Book Antiqua" w:cs="Times New Roman"/>
                <w:b/>
                <w:i/>
                <w:kern w:val="0"/>
                <w:sz w:val="24"/>
                <w:szCs w:val="24"/>
              </w:rPr>
              <w:t>P</w:t>
            </w:r>
            <w:r w:rsidRPr="00092F84">
              <w:rPr>
                <w:rFonts w:ascii="Book Antiqua" w:hAnsi="Book Antiqua" w:cs="Times New Roman"/>
                <w:b/>
                <w:iCs/>
                <w:sz w:val="24"/>
                <w:szCs w:val="24"/>
              </w:rPr>
              <w:t>-</w:t>
            </w:r>
            <w:r w:rsidR="000207A6" w:rsidRPr="00092F84">
              <w:rPr>
                <w:rFonts w:ascii="Book Antiqua" w:hAnsi="Book Antiqua" w:cs="Times New Roman"/>
                <w:b/>
                <w:iCs/>
                <w:sz w:val="24"/>
                <w:szCs w:val="24"/>
              </w:rPr>
              <w:t>value</w:t>
            </w:r>
            <w:r w:rsidRPr="00092F84">
              <w:rPr>
                <w:rFonts w:ascii="Book Antiqua" w:hAnsi="Book Antiqua" w:cs="Times New Roman"/>
                <w:b/>
                <w:kern w:val="0"/>
                <w:sz w:val="24"/>
                <w:szCs w:val="24"/>
                <w:vertAlign w:val="superscript"/>
              </w:rPr>
              <w:t>1</w:t>
            </w:r>
          </w:p>
        </w:tc>
      </w:tr>
      <w:tr w:rsidR="00877700" w:rsidRPr="00092F84" w14:paraId="55C5F25C" w14:textId="77777777" w:rsidTr="001F43AC">
        <w:tc>
          <w:tcPr>
            <w:tcW w:w="935" w:type="pct"/>
            <w:tcBorders>
              <w:top w:val="single" w:sz="6" w:space="0" w:color="auto"/>
            </w:tcBorders>
          </w:tcPr>
          <w:p w14:paraId="231FDE1F" w14:textId="77777777" w:rsidR="00877700" w:rsidRPr="00092F84" w:rsidRDefault="00DD1CD1" w:rsidP="0077374F">
            <w:pPr>
              <w:spacing w:line="360" w:lineRule="auto"/>
              <w:rPr>
                <w:rFonts w:ascii="Book Antiqua" w:hAnsi="Book Antiqua" w:cs="Times New Roman"/>
                <w:sz w:val="24"/>
                <w:szCs w:val="24"/>
              </w:rPr>
            </w:pPr>
            <w:r w:rsidRPr="00092F84">
              <w:rPr>
                <w:rFonts w:ascii="Book Antiqua" w:hAnsi="Book Antiqua" w:cs="Times New Roman"/>
                <w:sz w:val="24"/>
                <w:szCs w:val="24"/>
              </w:rPr>
              <w:t>Rs2094258</w:t>
            </w:r>
          </w:p>
        </w:tc>
        <w:tc>
          <w:tcPr>
            <w:tcW w:w="824" w:type="pct"/>
            <w:tcBorders>
              <w:top w:val="single" w:sz="6" w:space="0" w:color="auto"/>
            </w:tcBorders>
          </w:tcPr>
          <w:p w14:paraId="189914EB" w14:textId="77777777" w:rsidR="00877700" w:rsidRPr="00092F84" w:rsidRDefault="0087770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CC</w:t>
            </w:r>
          </w:p>
        </w:tc>
        <w:tc>
          <w:tcPr>
            <w:tcW w:w="498" w:type="pct"/>
            <w:tcBorders>
              <w:top w:val="single" w:sz="6" w:space="0" w:color="auto"/>
            </w:tcBorders>
          </w:tcPr>
          <w:p w14:paraId="43C4440D" w14:textId="6E81601D" w:rsidR="00877700" w:rsidRPr="00092F84" w:rsidRDefault="00877700" w:rsidP="00B14474">
            <w:pPr>
              <w:spacing w:line="360" w:lineRule="auto"/>
              <w:jc w:val="right"/>
              <w:rPr>
                <w:rFonts w:ascii="Book Antiqua" w:hAnsi="Book Antiqua" w:cs="Times New Roman"/>
                <w:sz w:val="24"/>
                <w:szCs w:val="24"/>
              </w:rPr>
            </w:pPr>
            <w:r w:rsidRPr="00092F84">
              <w:rPr>
                <w:rFonts w:ascii="Book Antiqua" w:hAnsi="Book Antiqua" w:cs="Times New Roman"/>
                <w:sz w:val="24"/>
                <w:szCs w:val="24"/>
              </w:rPr>
              <w:t>3</w:t>
            </w:r>
            <w:r w:rsidR="00DD1CD1" w:rsidRPr="00092F84">
              <w:rPr>
                <w:rFonts w:ascii="Book Antiqua" w:hAnsi="Book Antiqua" w:cs="Times New Roman"/>
                <w:sz w:val="24"/>
                <w:szCs w:val="24"/>
              </w:rPr>
              <w:t>88</w:t>
            </w:r>
          </w:p>
        </w:tc>
        <w:tc>
          <w:tcPr>
            <w:tcW w:w="869" w:type="pct"/>
            <w:tcBorders>
              <w:top w:val="single" w:sz="6" w:space="0" w:color="auto"/>
            </w:tcBorders>
          </w:tcPr>
          <w:p w14:paraId="5B7387E7" w14:textId="77777777" w:rsidR="00877700" w:rsidRPr="00092F84" w:rsidRDefault="00EF3EDA"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157 (40.</w:t>
            </w:r>
            <w:r w:rsidR="00DD1CD1" w:rsidRPr="00092F84">
              <w:rPr>
                <w:rFonts w:ascii="Book Antiqua" w:hAnsi="Book Antiqua" w:cs="Times New Roman"/>
                <w:sz w:val="24"/>
                <w:szCs w:val="24"/>
              </w:rPr>
              <w:t>5</w:t>
            </w:r>
            <w:r w:rsidRPr="00092F84">
              <w:rPr>
                <w:rFonts w:ascii="Book Antiqua" w:hAnsi="Book Antiqua" w:cs="Times New Roman"/>
                <w:sz w:val="24"/>
                <w:szCs w:val="24"/>
              </w:rPr>
              <w:t>)</w:t>
            </w:r>
          </w:p>
        </w:tc>
        <w:tc>
          <w:tcPr>
            <w:tcW w:w="1357" w:type="pct"/>
            <w:tcBorders>
              <w:top w:val="single" w:sz="6" w:space="0" w:color="auto"/>
            </w:tcBorders>
          </w:tcPr>
          <w:p w14:paraId="7A31994F" w14:textId="77777777" w:rsidR="00877700" w:rsidRPr="00092F84" w:rsidRDefault="00166383" w:rsidP="001F43AC">
            <w:pPr>
              <w:spacing w:line="360" w:lineRule="auto"/>
              <w:jc w:val="center"/>
              <w:rPr>
                <w:rFonts w:ascii="Book Antiqua" w:hAnsi="Book Antiqua" w:cs="Times New Roman"/>
                <w:sz w:val="24"/>
                <w:szCs w:val="24"/>
              </w:rPr>
            </w:pPr>
            <w:r w:rsidRPr="00092F84">
              <w:rPr>
                <w:rFonts w:ascii="Book Antiqua" w:hAnsi="Book Antiqua" w:cs="Times New Roman"/>
                <w:sz w:val="24"/>
                <w:szCs w:val="24"/>
              </w:rPr>
              <w:t>5</w:t>
            </w:r>
            <w:r w:rsidR="00DD1CD1" w:rsidRPr="00092F84">
              <w:rPr>
                <w:rFonts w:ascii="Book Antiqua" w:hAnsi="Book Antiqua" w:cs="Times New Roman"/>
                <w:sz w:val="24"/>
                <w:szCs w:val="24"/>
              </w:rPr>
              <w:t>9.4</w:t>
            </w:r>
          </w:p>
        </w:tc>
        <w:tc>
          <w:tcPr>
            <w:tcW w:w="517" w:type="pct"/>
            <w:tcBorders>
              <w:top w:val="single" w:sz="6" w:space="0" w:color="auto"/>
            </w:tcBorders>
          </w:tcPr>
          <w:p w14:paraId="5BD35738" w14:textId="77777777" w:rsidR="00877700" w:rsidRPr="00092F84" w:rsidRDefault="00826CCB"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0.0</w:t>
            </w:r>
            <w:r w:rsidR="009B4F6A" w:rsidRPr="00092F84">
              <w:rPr>
                <w:rFonts w:ascii="Book Antiqua" w:hAnsi="Book Antiqua" w:cs="Times New Roman"/>
                <w:sz w:val="24"/>
                <w:szCs w:val="24"/>
              </w:rPr>
              <w:t>32</w:t>
            </w:r>
          </w:p>
        </w:tc>
      </w:tr>
      <w:tr w:rsidR="00877700" w:rsidRPr="00092F84" w14:paraId="1443756D" w14:textId="77777777" w:rsidTr="001F43AC">
        <w:tc>
          <w:tcPr>
            <w:tcW w:w="935" w:type="pct"/>
          </w:tcPr>
          <w:p w14:paraId="25EF864B" w14:textId="77777777" w:rsidR="00877700" w:rsidRPr="00092F84" w:rsidRDefault="00877700" w:rsidP="0077374F">
            <w:pPr>
              <w:spacing w:line="360" w:lineRule="auto"/>
              <w:rPr>
                <w:rFonts w:ascii="Book Antiqua" w:hAnsi="Book Antiqua" w:cs="Times New Roman"/>
                <w:sz w:val="24"/>
                <w:szCs w:val="24"/>
              </w:rPr>
            </w:pPr>
          </w:p>
        </w:tc>
        <w:tc>
          <w:tcPr>
            <w:tcW w:w="824" w:type="pct"/>
          </w:tcPr>
          <w:p w14:paraId="70FFC109" w14:textId="77777777" w:rsidR="00877700" w:rsidRPr="00092F84" w:rsidRDefault="0087770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CT</w:t>
            </w:r>
          </w:p>
        </w:tc>
        <w:tc>
          <w:tcPr>
            <w:tcW w:w="498" w:type="pct"/>
          </w:tcPr>
          <w:p w14:paraId="1E9D75A6" w14:textId="0E36FC80" w:rsidR="00877700" w:rsidRPr="00092F84" w:rsidRDefault="00877700" w:rsidP="00B14474">
            <w:pPr>
              <w:spacing w:line="360" w:lineRule="auto"/>
              <w:jc w:val="right"/>
              <w:rPr>
                <w:rFonts w:ascii="Book Antiqua" w:hAnsi="Book Antiqua" w:cs="Times New Roman"/>
                <w:sz w:val="24"/>
                <w:szCs w:val="24"/>
              </w:rPr>
            </w:pPr>
            <w:r w:rsidRPr="00092F84">
              <w:rPr>
                <w:rFonts w:ascii="Book Antiqua" w:hAnsi="Book Antiqua" w:cs="Times New Roman"/>
                <w:sz w:val="24"/>
                <w:szCs w:val="24"/>
              </w:rPr>
              <w:t>44</w:t>
            </w:r>
            <w:r w:rsidR="00DD1CD1" w:rsidRPr="00092F84">
              <w:rPr>
                <w:rFonts w:ascii="Book Antiqua" w:hAnsi="Book Antiqua" w:cs="Times New Roman"/>
                <w:sz w:val="24"/>
                <w:szCs w:val="24"/>
              </w:rPr>
              <w:t>0</w:t>
            </w:r>
          </w:p>
        </w:tc>
        <w:tc>
          <w:tcPr>
            <w:tcW w:w="869" w:type="pct"/>
          </w:tcPr>
          <w:p w14:paraId="19B7330E" w14:textId="77777777" w:rsidR="00877700" w:rsidRPr="00092F84" w:rsidRDefault="00EF3EDA"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2</w:t>
            </w:r>
            <w:r w:rsidR="00DD1CD1" w:rsidRPr="00092F84">
              <w:rPr>
                <w:rFonts w:ascii="Book Antiqua" w:hAnsi="Book Antiqua" w:cs="Times New Roman"/>
                <w:sz w:val="24"/>
                <w:szCs w:val="24"/>
              </w:rPr>
              <w:t>03 (46.1</w:t>
            </w:r>
            <w:r w:rsidRPr="00092F84">
              <w:rPr>
                <w:rFonts w:ascii="Book Antiqua" w:hAnsi="Book Antiqua" w:cs="Times New Roman"/>
                <w:sz w:val="24"/>
                <w:szCs w:val="24"/>
              </w:rPr>
              <w:t>)</w:t>
            </w:r>
          </w:p>
        </w:tc>
        <w:tc>
          <w:tcPr>
            <w:tcW w:w="1357" w:type="pct"/>
          </w:tcPr>
          <w:p w14:paraId="242E5A15" w14:textId="77777777" w:rsidR="00877700" w:rsidRPr="00092F84" w:rsidRDefault="00DD1CD1" w:rsidP="001F43AC">
            <w:pPr>
              <w:spacing w:line="360" w:lineRule="auto"/>
              <w:jc w:val="center"/>
              <w:rPr>
                <w:rFonts w:ascii="Book Antiqua" w:hAnsi="Book Antiqua" w:cs="Times New Roman"/>
                <w:sz w:val="24"/>
                <w:szCs w:val="24"/>
              </w:rPr>
            </w:pPr>
            <w:r w:rsidRPr="00092F84">
              <w:rPr>
                <w:rFonts w:ascii="Book Antiqua" w:hAnsi="Book Antiqua" w:cs="Times New Roman"/>
                <w:sz w:val="24"/>
                <w:szCs w:val="24"/>
              </w:rPr>
              <w:t>5</w:t>
            </w:r>
            <w:r w:rsidR="00D1729A" w:rsidRPr="00092F84">
              <w:rPr>
                <w:rFonts w:ascii="Book Antiqua" w:hAnsi="Book Antiqua" w:cs="Times New Roman"/>
                <w:sz w:val="24"/>
                <w:szCs w:val="24"/>
              </w:rPr>
              <w:t>3.7</w:t>
            </w:r>
          </w:p>
        </w:tc>
        <w:tc>
          <w:tcPr>
            <w:tcW w:w="517" w:type="pct"/>
          </w:tcPr>
          <w:p w14:paraId="2142A1BC" w14:textId="77777777" w:rsidR="00877700" w:rsidRPr="00092F84" w:rsidRDefault="00877700" w:rsidP="0077374F">
            <w:pPr>
              <w:spacing w:line="360" w:lineRule="auto"/>
              <w:jc w:val="center"/>
              <w:rPr>
                <w:rFonts w:ascii="Book Antiqua" w:hAnsi="Book Antiqua" w:cs="Times New Roman"/>
                <w:sz w:val="24"/>
                <w:szCs w:val="24"/>
              </w:rPr>
            </w:pPr>
          </w:p>
        </w:tc>
      </w:tr>
      <w:tr w:rsidR="00877700" w:rsidRPr="00092F84" w14:paraId="6A7ECE16" w14:textId="77777777" w:rsidTr="001F43AC">
        <w:tc>
          <w:tcPr>
            <w:tcW w:w="935" w:type="pct"/>
          </w:tcPr>
          <w:p w14:paraId="7AFC9F0D" w14:textId="77777777" w:rsidR="00877700" w:rsidRPr="00092F84" w:rsidRDefault="00877700" w:rsidP="0077374F">
            <w:pPr>
              <w:spacing w:line="360" w:lineRule="auto"/>
              <w:rPr>
                <w:rFonts w:ascii="Book Antiqua" w:hAnsi="Book Antiqua" w:cs="Times New Roman"/>
                <w:sz w:val="24"/>
                <w:szCs w:val="24"/>
              </w:rPr>
            </w:pPr>
          </w:p>
        </w:tc>
        <w:tc>
          <w:tcPr>
            <w:tcW w:w="824" w:type="pct"/>
          </w:tcPr>
          <w:p w14:paraId="486EA85D" w14:textId="77777777" w:rsidR="00877700" w:rsidRPr="00092F84" w:rsidRDefault="0087770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TT</w:t>
            </w:r>
          </w:p>
        </w:tc>
        <w:tc>
          <w:tcPr>
            <w:tcW w:w="498" w:type="pct"/>
          </w:tcPr>
          <w:p w14:paraId="583DCE54" w14:textId="1472ABD6" w:rsidR="00877700" w:rsidRPr="00092F84" w:rsidRDefault="00877700" w:rsidP="00B14474">
            <w:pPr>
              <w:spacing w:line="360" w:lineRule="auto"/>
              <w:jc w:val="right"/>
              <w:rPr>
                <w:rFonts w:ascii="Book Antiqua" w:hAnsi="Book Antiqua" w:cs="Times New Roman"/>
                <w:sz w:val="24"/>
                <w:szCs w:val="24"/>
              </w:rPr>
            </w:pPr>
            <w:r w:rsidRPr="00092F84">
              <w:rPr>
                <w:rFonts w:ascii="Book Antiqua" w:hAnsi="Book Antiqua" w:cs="Times New Roman"/>
                <w:sz w:val="24"/>
                <w:szCs w:val="24"/>
              </w:rPr>
              <w:t>12</w:t>
            </w:r>
            <w:r w:rsidR="00DD1CD1" w:rsidRPr="00092F84">
              <w:rPr>
                <w:rFonts w:ascii="Book Antiqua" w:hAnsi="Book Antiqua" w:cs="Times New Roman"/>
                <w:sz w:val="24"/>
                <w:szCs w:val="24"/>
              </w:rPr>
              <w:t>3</w:t>
            </w:r>
          </w:p>
        </w:tc>
        <w:tc>
          <w:tcPr>
            <w:tcW w:w="869" w:type="pct"/>
          </w:tcPr>
          <w:p w14:paraId="56213E7C" w14:textId="77777777" w:rsidR="00877700" w:rsidRPr="00092F84" w:rsidRDefault="00EF3EDA"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68 (5</w:t>
            </w:r>
            <w:r w:rsidR="00DD1CD1" w:rsidRPr="00092F84">
              <w:rPr>
                <w:rFonts w:ascii="Book Antiqua" w:hAnsi="Book Antiqua" w:cs="Times New Roman"/>
                <w:sz w:val="24"/>
                <w:szCs w:val="24"/>
              </w:rPr>
              <w:t>5.3</w:t>
            </w:r>
            <w:r w:rsidRPr="00092F84">
              <w:rPr>
                <w:rFonts w:ascii="Book Antiqua" w:hAnsi="Book Antiqua" w:cs="Times New Roman"/>
                <w:sz w:val="24"/>
                <w:szCs w:val="24"/>
              </w:rPr>
              <w:t>)</w:t>
            </w:r>
          </w:p>
        </w:tc>
        <w:tc>
          <w:tcPr>
            <w:tcW w:w="1357" w:type="pct"/>
          </w:tcPr>
          <w:p w14:paraId="5467104F" w14:textId="77777777" w:rsidR="00877700" w:rsidRPr="00092F84" w:rsidRDefault="00DD1CD1" w:rsidP="001F43AC">
            <w:pPr>
              <w:spacing w:line="360" w:lineRule="auto"/>
              <w:jc w:val="center"/>
              <w:rPr>
                <w:rFonts w:ascii="Book Antiqua" w:hAnsi="Book Antiqua" w:cs="Times New Roman"/>
                <w:sz w:val="24"/>
                <w:szCs w:val="24"/>
              </w:rPr>
            </w:pPr>
            <w:r w:rsidRPr="00092F84">
              <w:rPr>
                <w:rFonts w:ascii="Book Antiqua" w:hAnsi="Book Antiqua" w:cs="Times New Roman"/>
                <w:sz w:val="24"/>
                <w:szCs w:val="24"/>
              </w:rPr>
              <w:t>4</w:t>
            </w:r>
            <w:r w:rsidR="00D1729A" w:rsidRPr="00092F84">
              <w:rPr>
                <w:rFonts w:ascii="Book Antiqua" w:hAnsi="Book Antiqua" w:cs="Times New Roman"/>
                <w:sz w:val="24"/>
                <w:szCs w:val="24"/>
              </w:rPr>
              <w:t>5.4</w:t>
            </w:r>
          </w:p>
        </w:tc>
        <w:tc>
          <w:tcPr>
            <w:tcW w:w="517" w:type="pct"/>
          </w:tcPr>
          <w:p w14:paraId="10E98ACE" w14:textId="77777777" w:rsidR="00877700" w:rsidRPr="00092F84" w:rsidRDefault="00877700" w:rsidP="0077374F">
            <w:pPr>
              <w:spacing w:line="360" w:lineRule="auto"/>
              <w:jc w:val="center"/>
              <w:rPr>
                <w:rFonts w:ascii="Book Antiqua" w:hAnsi="Book Antiqua" w:cs="Times New Roman"/>
                <w:sz w:val="24"/>
                <w:szCs w:val="24"/>
              </w:rPr>
            </w:pPr>
          </w:p>
        </w:tc>
      </w:tr>
      <w:tr w:rsidR="00877700" w:rsidRPr="00092F84" w14:paraId="050A0585" w14:textId="77777777" w:rsidTr="001F43AC">
        <w:tc>
          <w:tcPr>
            <w:tcW w:w="935" w:type="pct"/>
          </w:tcPr>
          <w:p w14:paraId="1DB50640" w14:textId="77777777" w:rsidR="00877700" w:rsidRPr="00092F84" w:rsidRDefault="00877700" w:rsidP="0077374F">
            <w:pPr>
              <w:spacing w:line="360" w:lineRule="auto"/>
              <w:rPr>
                <w:rFonts w:ascii="Book Antiqua" w:hAnsi="Book Antiqua" w:cs="Times New Roman"/>
                <w:sz w:val="24"/>
                <w:szCs w:val="24"/>
              </w:rPr>
            </w:pPr>
            <w:r w:rsidRPr="00092F84">
              <w:rPr>
                <w:rFonts w:ascii="Book Antiqua" w:hAnsi="Book Antiqua" w:cs="Times New Roman"/>
                <w:sz w:val="24"/>
                <w:szCs w:val="24"/>
              </w:rPr>
              <w:t>Rs751402</w:t>
            </w:r>
          </w:p>
        </w:tc>
        <w:tc>
          <w:tcPr>
            <w:tcW w:w="824" w:type="pct"/>
          </w:tcPr>
          <w:p w14:paraId="44BD7A13" w14:textId="77777777" w:rsidR="00877700" w:rsidRPr="00092F84" w:rsidRDefault="0087770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CC</w:t>
            </w:r>
          </w:p>
        </w:tc>
        <w:tc>
          <w:tcPr>
            <w:tcW w:w="498" w:type="pct"/>
          </w:tcPr>
          <w:p w14:paraId="340106EA" w14:textId="78E8C24B" w:rsidR="00877700" w:rsidRPr="00092F84" w:rsidRDefault="00877700" w:rsidP="00B14474">
            <w:pPr>
              <w:spacing w:line="360" w:lineRule="auto"/>
              <w:jc w:val="right"/>
              <w:rPr>
                <w:rFonts w:ascii="Book Antiqua" w:hAnsi="Book Antiqua" w:cs="Times New Roman"/>
                <w:sz w:val="24"/>
                <w:szCs w:val="24"/>
              </w:rPr>
            </w:pPr>
            <w:r w:rsidRPr="00092F84">
              <w:rPr>
                <w:rFonts w:ascii="Book Antiqua" w:hAnsi="Book Antiqua" w:cs="Times New Roman"/>
                <w:sz w:val="24"/>
                <w:szCs w:val="24"/>
              </w:rPr>
              <w:t>36</w:t>
            </w:r>
            <w:r w:rsidR="00E90CB1" w:rsidRPr="00092F84">
              <w:rPr>
                <w:rFonts w:ascii="Book Antiqua" w:hAnsi="Book Antiqua" w:cs="Times New Roman"/>
                <w:sz w:val="24"/>
                <w:szCs w:val="24"/>
              </w:rPr>
              <w:t>3</w:t>
            </w:r>
          </w:p>
        </w:tc>
        <w:tc>
          <w:tcPr>
            <w:tcW w:w="869" w:type="pct"/>
          </w:tcPr>
          <w:p w14:paraId="26731AF2" w14:textId="77777777" w:rsidR="00877700" w:rsidRPr="00092F84" w:rsidRDefault="00EE5A00"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w:t>
            </w:r>
            <w:r w:rsidR="00D1729A" w:rsidRPr="00092F84">
              <w:rPr>
                <w:rFonts w:ascii="Book Antiqua" w:hAnsi="Book Antiqua" w:cs="Times New Roman"/>
                <w:sz w:val="24"/>
                <w:szCs w:val="24"/>
              </w:rPr>
              <w:t>62 (44.</w:t>
            </w:r>
            <w:r w:rsidR="00E90CB1" w:rsidRPr="00092F84">
              <w:rPr>
                <w:rFonts w:ascii="Book Antiqua" w:hAnsi="Book Antiqua" w:cs="Times New Roman"/>
                <w:sz w:val="24"/>
                <w:szCs w:val="24"/>
              </w:rPr>
              <w:t>6</w:t>
            </w:r>
            <w:r w:rsidRPr="00092F84">
              <w:rPr>
                <w:rFonts w:ascii="Book Antiqua" w:hAnsi="Book Antiqua" w:cs="Times New Roman"/>
                <w:sz w:val="24"/>
                <w:szCs w:val="24"/>
              </w:rPr>
              <w:t>)</w:t>
            </w:r>
          </w:p>
        </w:tc>
        <w:tc>
          <w:tcPr>
            <w:tcW w:w="1357" w:type="pct"/>
          </w:tcPr>
          <w:p w14:paraId="28DD8AE2" w14:textId="77777777" w:rsidR="00877700" w:rsidRPr="00092F84" w:rsidRDefault="00E90CB1" w:rsidP="001F43AC">
            <w:pPr>
              <w:spacing w:line="360" w:lineRule="auto"/>
              <w:jc w:val="center"/>
              <w:rPr>
                <w:rFonts w:ascii="Book Antiqua" w:hAnsi="Book Antiqua" w:cs="Times New Roman"/>
                <w:sz w:val="24"/>
                <w:szCs w:val="24"/>
              </w:rPr>
            </w:pPr>
            <w:r w:rsidRPr="00092F84">
              <w:rPr>
                <w:rFonts w:ascii="Book Antiqua" w:hAnsi="Book Antiqua" w:cs="Times New Roman"/>
                <w:sz w:val="24"/>
                <w:szCs w:val="24"/>
              </w:rPr>
              <w:t>55.3</w:t>
            </w:r>
          </w:p>
        </w:tc>
        <w:tc>
          <w:tcPr>
            <w:tcW w:w="517" w:type="pct"/>
          </w:tcPr>
          <w:p w14:paraId="5625D931" w14:textId="77777777" w:rsidR="00877700" w:rsidRPr="00092F84" w:rsidRDefault="007F5BFA"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0.523</w:t>
            </w:r>
          </w:p>
        </w:tc>
      </w:tr>
      <w:tr w:rsidR="00877700" w:rsidRPr="00092F84" w14:paraId="1925E1C1" w14:textId="77777777" w:rsidTr="001F43AC">
        <w:tc>
          <w:tcPr>
            <w:tcW w:w="935" w:type="pct"/>
          </w:tcPr>
          <w:p w14:paraId="6C827530" w14:textId="77777777" w:rsidR="00877700" w:rsidRPr="00092F84" w:rsidRDefault="00877700" w:rsidP="0077374F">
            <w:pPr>
              <w:spacing w:line="360" w:lineRule="auto"/>
              <w:rPr>
                <w:rFonts w:ascii="Book Antiqua" w:hAnsi="Book Antiqua" w:cs="Times New Roman"/>
                <w:sz w:val="24"/>
                <w:szCs w:val="24"/>
              </w:rPr>
            </w:pPr>
          </w:p>
        </w:tc>
        <w:tc>
          <w:tcPr>
            <w:tcW w:w="824" w:type="pct"/>
          </w:tcPr>
          <w:p w14:paraId="63D6A347" w14:textId="77777777" w:rsidR="00877700" w:rsidRPr="00092F84" w:rsidRDefault="0087770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CT</w:t>
            </w:r>
          </w:p>
        </w:tc>
        <w:tc>
          <w:tcPr>
            <w:tcW w:w="498" w:type="pct"/>
          </w:tcPr>
          <w:p w14:paraId="3C42C9EA" w14:textId="176E2E09" w:rsidR="00877700" w:rsidRPr="00092F84" w:rsidRDefault="00877700" w:rsidP="00B14474">
            <w:pPr>
              <w:spacing w:line="360" w:lineRule="auto"/>
              <w:jc w:val="right"/>
              <w:rPr>
                <w:rFonts w:ascii="Book Antiqua" w:hAnsi="Book Antiqua" w:cs="Times New Roman"/>
                <w:sz w:val="24"/>
                <w:szCs w:val="24"/>
              </w:rPr>
            </w:pPr>
            <w:r w:rsidRPr="00092F84">
              <w:rPr>
                <w:rFonts w:ascii="Book Antiqua" w:hAnsi="Book Antiqua" w:cs="Times New Roman"/>
                <w:sz w:val="24"/>
                <w:szCs w:val="24"/>
              </w:rPr>
              <w:t>4</w:t>
            </w:r>
            <w:r w:rsidR="00E90CB1" w:rsidRPr="00092F84">
              <w:rPr>
                <w:rFonts w:ascii="Book Antiqua" w:hAnsi="Book Antiqua" w:cs="Times New Roman"/>
                <w:sz w:val="24"/>
                <w:szCs w:val="24"/>
              </w:rPr>
              <w:t>65</w:t>
            </w:r>
          </w:p>
        </w:tc>
        <w:tc>
          <w:tcPr>
            <w:tcW w:w="869" w:type="pct"/>
          </w:tcPr>
          <w:p w14:paraId="6948D7CB" w14:textId="77777777" w:rsidR="00877700" w:rsidRPr="00092F84" w:rsidRDefault="00EE5A00"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2</w:t>
            </w:r>
            <w:r w:rsidR="00E90CB1" w:rsidRPr="00092F84">
              <w:rPr>
                <w:rFonts w:ascii="Book Antiqua" w:hAnsi="Book Antiqua" w:cs="Times New Roman"/>
                <w:sz w:val="24"/>
                <w:szCs w:val="24"/>
              </w:rPr>
              <w:t>16 (46.5</w:t>
            </w:r>
            <w:r w:rsidRPr="00092F84">
              <w:rPr>
                <w:rFonts w:ascii="Book Antiqua" w:hAnsi="Book Antiqua" w:cs="Times New Roman"/>
                <w:sz w:val="24"/>
                <w:szCs w:val="24"/>
              </w:rPr>
              <w:t>)</w:t>
            </w:r>
          </w:p>
        </w:tc>
        <w:tc>
          <w:tcPr>
            <w:tcW w:w="1357" w:type="pct"/>
          </w:tcPr>
          <w:p w14:paraId="2A8B7305" w14:textId="77777777" w:rsidR="00877700" w:rsidRPr="00092F84" w:rsidRDefault="00E90CB1" w:rsidP="001F43AC">
            <w:pPr>
              <w:spacing w:line="360" w:lineRule="auto"/>
              <w:jc w:val="center"/>
              <w:rPr>
                <w:rFonts w:ascii="Book Antiqua" w:hAnsi="Book Antiqua" w:cs="Times New Roman"/>
                <w:sz w:val="24"/>
                <w:szCs w:val="24"/>
              </w:rPr>
            </w:pPr>
            <w:r w:rsidRPr="00092F84">
              <w:rPr>
                <w:rFonts w:ascii="Book Antiqua" w:hAnsi="Book Antiqua" w:cs="Times New Roman"/>
                <w:sz w:val="24"/>
                <w:szCs w:val="24"/>
              </w:rPr>
              <w:t>53.3</w:t>
            </w:r>
          </w:p>
        </w:tc>
        <w:tc>
          <w:tcPr>
            <w:tcW w:w="517" w:type="pct"/>
          </w:tcPr>
          <w:p w14:paraId="42C84C5A" w14:textId="77777777" w:rsidR="00877700" w:rsidRPr="00092F84" w:rsidRDefault="00877700" w:rsidP="0077374F">
            <w:pPr>
              <w:spacing w:line="360" w:lineRule="auto"/>
              <w:jc w:val="center"/>
              <w:rPr>
                <w:rFonts w:ascii="Book Antiqua" w:hAnsi="Book Antiqua" w:cs="Times New Roman"/>
                <w:sz w:val="24"/>
                <w:szCs w:val="24"/>
              </w:rPr>
            </w:pPr>
          </w:p>
        </w:tc>
      </w:tr>
      <w:tr w:rsidR="00877700" w:rsidRPr="00092F84" w14:paraId="27AE0ADF" w14:textId="77777777" w:rsidTr="001F43AC">
        <w:tc>
          <w:tcPr>
            <w:tcW w:w="935" w:type="pct"/>
          </w:tcPr>
          <w:p w14:paraId="5D526069" w14:textId="77777777" w:rsidR="00877700" w:rsidRPr="00092F84" w:rsidRDefault="00877700" w:rsidP="0077374F">
            <w:pPr>
              <w:spacing w:line="360" w:lineRule="auto"/>
              <w:rPr>
                <w:rFonts w:ascii="Book Antiqua" w:hAnsi="Book Antiqua" w:cs="Times New Roman"/>
                <w:sz w:val="24"/>
                <w:szCs w:val="24"/>
              </w:rPr>
            </w:pPr>
          </w:p>
        </w:tc>
        <w:tc>
          <w:tcPr>
            <w:tcW w:w="824" w:type="pct"/>
          </w:tcPr>
          <w:p w14:paraId="3C4977EF" w14:textId="77777777" w:rsidR="00877700" w:rsidRPr="00092F84" w:rsidRDefault="0087770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TT</w:t>
            </w:r>
          </w:p>
        </w:tc>
        <w:tc>
          <w:tcPr>
            <w:tcW w:w="498" w:type="pct"/>
          </w:tcPr>
          <w:p w14:paraId="698AD2DB" w14:textId="739ADF1C" w:rsidR="00877700" w:rsidRPr="00092F84" w:rsidRDefault="00E90CB1" w:rsidP="00B14474">
            <w:pPr>
              <w:spacing w:line="360" w:lineRule="auto"/>
              <w:jc w:val="right"/>
              <w:rPr>
                <w:rFonts w:ascii="Book Antiqua" w:hAnsi="Book Antiqua" w:cs="Times New Roman"/>
                <w:sz w:val="24"/>
                <w:szCs w:val="24"/>
              </w:rPr>
            </w:pPr>
            <w:r w:rsidRPr="00092F84">
              <w:rPr>
                <w:rFonts w:ascii="Book Antiqua" w:hAnsi="Book Antiqua" w:cs="Times New Roman"/>
                <w:sz w:val="24"/>
                <w:szCs w:val="24"/>
              </w:rPr>
              <w:t>121</w:t>
            </w:r>
          </w:p>
        </w:tc>
        <w:tc>
          <w:tcPr>
            <w:tcW w:w="869" w:type="pct"/>
          </w:tcPr>
          <w:p w14:paraId="0DC7FCE5" w14:textId="77777777" w:rsidR="00877700" w:rsidRPr="00092F84" w:rsidRDefault="00EE5A00"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5</w:t>
            </w:r>
            <w:r w:rsidR="00D1729A" w:rsidRPr="00092F84">
              <w:rPr>
                <w:rFonts w:ascii="Book Antiqua" w:hAnsi="Book Antiqua" w:cs="Times New Roman"/>
                <w:sz w:val="24"/>
                <w:szCs w:val="24"/>
              </w:rPr>
              <w:t>0 (4</w:t>
            </w:r>
            <w:r w:rsidR="00E90CB1" w:rsidRPr="00092F84">
              <w:rPr>
                <w:rFonts w:ascii="Book Antiqua" w:hAnsi="Book Antiqua" w:cs="Times New Roman"/>
                <w:sz w:val="24"/>
                <w:szCs w:val="24"/>
              </w:rPr>
              <w:t>1.3</w:t>
            </w:r>
            <w:r w:rsidRPr="00092F84">
              <w:rPr>
                <w:rFonts w:ascii="Book Antiqua" w:hAnsi="Book Antiqua" w:cs="Times New Roman"/>
                <w:sz w:val="24"/>
                <w:szCs w:val="24"/>
              </w:rPr>
              <w:t>)</w:t>
            </w:r>
          </w:p>
        </w:tc>
        <w:tc>
          <w:tcPr>
            <w:tcW w:w="1357" w:type="pct"/>
          </w:tcPr>
          <w:p w14:paraId="4C3D8ECB" w14:textId="77777777" w:rsidR="00877700" w:rsidRPr="00092F84" w:rsidRDefault="00E90CB1" w:rsidP="001F43AC">
            <w:pPr>
              <w:spacing w:line="360" w:lineRule="auto"/>
              <w:jc w:val="center"/>
              <w:rPr>
                <w:rFonts w:ascii="Book Antiqua" w:hAnsi="Book Antiqua" w:cs="Times New Roman"/>
                <w:sz w:val="24"/>
                <w:szCs w:val="24"/>
              </w:rPr>
            </w:pPr>
            <w:r w:rsidRPr="00092F84">
              <w:rPr>
                <w:rFonts w:ascii="Book Antiqua" w:hAnsi="Book Antiqua" w:cs="Times New Roman"/>
                <w:sz w:val="24"/>
                <w:szCs w:val="24"/>
              </w:rPr>
              <w:t>58</w:t>
            </w:r>
            <w:r w:rsidR="00DD1CD1" w:rsidRPr="00092F84">
              <w:rPr>
                <w:rFonts w:ascii="Book Antiqua" w:hAnsi="Book Antiqua" w:cs="Times New Roman"/>
                <w:sz w:val="24"/>
                <w:szCs w:val="24"/>
              </w:rPr>
              <w:t>.</w:t>
            </w:r>
            <w:r w:rsidRPr="00092F84">
              <w:rPr>
                <w:rFonts w:ascii="Book Antiqua" w:hAnsi="Book Antiqua" w:cs="Times New Roman"/>
                <w:sz w:val="24"/>
                <w:szCs w:val="24"/>
              </w:rPr>
              <w:t>9</w:t>
            </w:r>
          </w:p>
        </w:tc>
        <w:tc>
          <w:tcPr>
            <w:tcW w:w="517" w:type="pct"/>
          </w:tcPr>
          <w:p w14:paraId="709BE506" w14:textId="77777777" w:rsidR="00877700" w:rsidRPr="00092F84" w:rsidRDefault="00877700" w:rsidP="0077374F">
            <w:pPr>
              <w:spacing w:line="360" w:lineRule="auto"/>
              <w:jc w:val="center"/>
              <w:rPr>
                <w:rFonts w:ascii="Book Antiqua" w:hAnsi="Book Antiqua" w:cs="Times New Roman"/>
                <w:sz w:val="24"/>
                <w:szCs w:val="24"/>
              </w:rPr>
            </w:pPr>
          </w:p>
        </w:tc>
      </w:tr>
      <w:tr w:rsidR="00877700" w:rsidRPr="00092F84" w14:paraId="4381D890" w14:textId="77777777" w:rsidTr="001F43AC">
        <w:tc>
          <w:tcPr>
            <w:tcW w:w="935" w:type="pct"/>
          </w:tcPr>
          <w:p w14:paraId="5AE3D1DF" w14:textId="77777777" w:rsidR="00877700" w:rsidRPr="00092F84" w:rsidRDefault="00C02205" w:rsidP="0077374F">
            <w:pPr>
              <w:spacing w:line="360" w:lineRule="auto"/>
              <w:rPr>
                <w:rFonts w:ascii="Book Antiqua" w:hAnsi="Book Antiqua" w:cs="Times New Roman"/>
                <w:sz w:val="24"/>
                <w:szCs w:val="24"/>
              </w:rPr>
            </w:pPr>
            <w:r w:rsidRPr="00092F84">
              <w:rPr>
                <w:rFonts w:ascii="Book Antiqua" w:hAnsi="Book Antiqua" w:cs="Times New Roman"/>
                <w:sz w:val="24"/>
                <w:szCs w:val="24"/>
              </w:rPr>
              <w:t>Rs2296147</w:t>
            </w:r>
          </w:p>
        </w:tc>
        <w:tc>
          <w:tcPr>
            <w:tcW w:w="824" w:type="pct"/>
          </w:tcPr>
          <w:p w14:paraId="70F72F13" w14:textId="77777777" w:rsidR="00877700" w:rsidRPr="00092F84" w:rsidRDefault="0087770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TT</w:t>
            </w:r>
          </w:p>
        </w:tc>
        <w:tc>
          <w:tcPr>
            <w:tcW w:w="498" w:type="pct"/>
          </w:tcPr>
          <w:p w14:paraId="55D5EEA7" w14:textId="31CBD443" w:rsidR="00877700" w:rsidRPr="00092F84" w:rsidRDefault="00877700" w:rsidP="00B14474">
            <w:pPr>
              <w:spacing w:line="360" w:lineRule="auto"/>
              <w:jc w:val="right"/>
              <w:rPr>
                <w:rFonts w:ascii="Book Antiqua" w:hAnsi="Book Antiqua" w:cs="Times New Roman"/>
                <w:sz w:val="24"/>
                <w:szCs w:val="24"/>
              </w:rPr>
            </w:pPr>
            <w:r w:rsidRPr="00092F84">
              <w:rPr>
                <w:rFonts w:ascii="Book Antiqua" w:hAnsi="Book Antiqua" w:cs="Times New Roman"/>
                <w:sz w:val="24"/>
                <w:szCs w:val="24"/>
              </w:rPr>
              <w:t>5</w:t>
            </w:r>
            <w:r w:rsidR="00E90CB1" w:rsidRPr="00092F84">
              <w:rPr>
                <w:rFonts w:ascii="Book Antiqua" w:hAnsi="Book Antiqua" w:cs="Times New Roman"/>
                <w:sz w:val="24"/>
                <w:szCs w:val="24"/>
              </w:rPr>
              <w:t>8</w:t>
            </w:r>
            <w:r w:rsidRPr="00092F84">
              <w:rPr>
                <w:rFonts w:ascii="Book Antiqua" w:hAnsi="Book Antiqua" w:cs="Times New Roman"/>
                <w:sz w:val="24"/>
                <w:szCs w:val="24"/>
              </w:rPr>
              <w:t>9</w:t>
            </w:r>
          </w:p>
        </w:tc>
        <w:tc>
          <w:tcPr>
            <w:tcW w:w="869" w:type="pct"/>
          </w:tcPr>
          <w:p w14:paraId="0B315529" w14:textId="77777777" w:rsidR="00877700" w:rsidRPr="00092F84" w:rsidRDefault="007F79AD"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2</w:t>
            </w:r>
            <w:r w:rsidR="00D1729A" w:rsidRPr="00092F84">
              <w:rPr>
                <w:rFonts w:ascii="Book Antiqua" w:hAnsi="Book Antiqua" w:cs="Times New Roman"/>
                <w:sz w:val="24"/>
                <w:szCs w:val="24"/>
              </w:rPr>
              <w:t>81 (4</w:t>
            </w:r>
            <w:r w:rsidR="00E90CB1" w:rsidRPr="00092F84">
              <w:rPr>
                <w:rFonts w:ascii="Book Antiqua" w:hAnsi="Book Antiqua" w:cs="Times New Roman"/>
                <w:sz w:val="24"/>
                <w:szCs w:val="24"/>
              </w:rPr>
              <w:t>7.7</w:t>
            </w:r>
            <w:r w:rsidRPr="00092F84">
              <w:rPr>
                <w:rFonts w:ascii="Book Antiqua" w:hAnsi="Book Antiqua" w:cs="Times New Roman"/>
                <w:sz w:val="24"/>
                <w:szCs w:val="24"/>
              </w:rPr>
              <w:t>)</w:t>
            </w:r>
          </w:p>
        </w:tc>
        <w:tc>
          <w:tcPr>
            <w:tcW w:w="1357" w:type="pct"/>
          </w:tcPr>
          <w:p w14:paraId="7E9CCD39" w14:textId="77777777" w:rsidR="00877700" w:rsidRPr="00092F84" w:rsidRDefault="00DD1CD1" w:rsidP="001F43AC">
            <w:pPr>
              <w:spacing w:line="360" w:lineRule="auto"/>
              <w:jc w:val="center"/>
              <w:rPr>
                <w:rFonts w:ascii="Book Antiqua" w:hAnsi="Book Antiqua" w:cs="Times New Roman"/>
                <w:sz w:val="24"/>
                <w:szCs w:val="24"/>
              </w:rPr>
            </w:pPr>
            <w:r w:rsidRPr="00092F84">
              <w:rPr>
                <w:rFonts w:ascii="Book Antiqua" w:hAnsi="Book Antiqua" w:cs="Times New Roman"/>
                <w:sz w:val="24"/>
                <w:szCs w:val="24"/>
              </w:rPr>
              <w:t>5</w:t>
            </w:r>
            <w:r w:rsidR="005821F8" w:rsidRPr="00092F84">
              <w:rPr>
                <w:rFonts w:ascii="Book Antiqua" w:hAnsi="Book Antiqua" w:cs="Times New Roman"/>
                <w:sz w:val="24"/>
                <w:szCs w:val="24"/>
              </w:rPr>
              <w:t>2.0</w:t>
            </w:r>
          </w:p>
        </w:tc>
        <w:tc>
          <w:tcPr>
            <w:tcW w:w="517" w:type="pct"/>
          </w:tcPr>
          <w:p w14:paraId="607A00E9" w14:textId="77777777" w:rsidR="00877700" w:rsidRPr="00092F84" w:rsidRDefault="007F5BFA"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0.217</w:t>
            </w:r>
          </w:p>
        </w:tc>
      </w:tr>
      <w:tr w:rsidR="00877700" w:rsidRPr="00092F84" w14:paraId="1DA0970C" w14:textId="77777777" w:rsidTr="001F43AC">
        <w:tc>
          <w:tcPr>
            <w:tcW w:w="935" w:type="pct"/>
          </w:tcPr>
          <w:p w14:paraId="675DF80F" w14:textId="77777777" w:rsidR="00877700" w:rsidRPr="00092F84" w:rsidRDefault="00877700" w:rsidP="0077374F">
            <w:pPr>
              <w:spacing w:line="360" w:lineRule="auto"/>
              <w:rPr>
                <w:rFonts w:ascii="Book Antiqua" w:hAnsi="Book Antiqua" w:cs="Times New Roman"/>
                <w:sz w:val="24"/>
                <w:szCs w:val="24"/>
              </w:rPr>
            </w:pPr>
          </w:p>
        </w:tc>
        <w:tc>
          <w:tcPr>
            <w:tcW w:w="824" w:type="pct"/>
          </w:tcPr>
          <w:p w14:paraId="1B0238EF" w14:textId="77777777" w:rsidR="00877700" w:rsidRPr="00092F84" w:rsidRDefault="0087770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CT</w:t>
            </w:r>
          </w:p>
        </w:tc>
        <w:tc>
          <w:tcPr>
            <w:tcW w:w="498" w:type="pct"/>
          </w:tcPr>
          <w:p w14:paraId="3F4EE85D" w14:textId="19E99A29" w:rsidR="00877700" w:rsidRPr="00092F84" w:rsidRDefault="00E90CB1" w:rsidP="00B14474">
            <w:pPr>
              <w:spacing w:line="360" w:lineRule="auto"/>
              <w:jc w:val="right"/>
              <w:rPr>
                <w:rFonts w:ascii="Book Antiqua" w:hAnsi="Book Antiqua" w:cs="Times New Roman"/>
                <w:sz w:val="24"/>
                <w:szCs w:val="24"/>
              </w:rPr>
            </w:pPr>
            <w:r w:rsidRPr="00092F84">
              <w:rPr>
                <w:rFonts w:ascii="Book Antiqua" w:hAnsi="Book Antiqua" w:cs="Times New Roman"/>
                <w:sz w:val="24"/>
                <w:szCs w:val="24"/>
              </w:rPr>
              <w:t>297</w:t>
            </w:r>
          </w:p>
        </w:tc>
        <w:tc>
          <w:tcPr>
            <w:tcW w:w="869" w:type="pct"/>
          </w:tcPr>
          <w:p w14:paraId="513512D3" w14:textId="77777777" w:rsidR="00877700" w:rsidRPr="00092F84" w:rsidRDefault="007F79AD"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w:t>
            </w:r>
            <w:r w:rsidR="00D1729A" w:rsidRPr="00092F84">
              <w:rPr>
                <w:rFonts w:ascii="Book Antiqua" w:hAnsi="Book Antiqua" w:cs="Times New Roman"/>
                <w:sz w:val="24"/>
                <w:szCs w:val="24"/>
              </w:rPr>
              <w:t>24 (41.</w:t>
            </w:r>
            <w:r w:rsidR="00E90CB1" w:rsidRPr="00092F84">
              <w:rPr>
                <w:rFonts w:ascii="Book Antiqua" w:hAnsi="Book Antiqua" w:cs="Times New Roman"/>
                <w:sz w:val="24"/>
                <w:szCs w:val="24"/>
              </w:rPr>
              <w:t>8</w:t>
            </w:r>
            <w:r w:rsidRPr="00092F84">
              <w:rPr>
                <w:rFonts w:ascii="Book Antiqua" w:hAnsi="Book Antiqua" w:cs="Times New Roman"/>
                <w:sz w:val="24"/>
                <w:szCs w:val="24"/>
              </w:rPr>
              <w:t>)</w:t>
            </w:r>
          </w:p>
        </w:tc>
        <w:tc>
          <w:tcPr>
            <w:tcW w:w="1357" w:type="pct"/>
          </w:tcPr>
          <w:p w14:paraId="7C1FF6B9" w14:textId="77777777" w:rsidR="00877700" w:rsidRPr="00092F84" w:rsidRDefault="00DD1CD1" w:rsidP="001F43AC">
            <w:pPr>
              <w:spacing w:line="360" w:lineRule="auto"/>
              <w:jc w:val="center"/>
              <w:rPr>
                <w:rFonts w:ascii="Book Antiqua" w:hAnsi="Book Antiqua" w:cs="Times New Roman"/>
                <w:sz w:val="24"/>
                <w:szCs w:val="24"/>
              </w:rPr>
            </w:pPr>
            <w:r w:rsidRPr="00092F84">
              <w:rPr>
                <w:rFonts w:ascii="Book Antiqua" w:hAnsi="Book Antiqua" w:cs="Times New Roman"/>
                <w:sz w:val="24"/>
                <w:szCs w:val="24"/>
              </w:rPr>
              <w:t>5</w:t>
            </w:r>
            <w:r w:rsidR="005821F8" w:rsidRPr="00092F84">
              <w:rPr>
                <w:rFonts w:ascii="Book Antiqua" w:hAnsi="Book Antiqua" w:cs="Times New Roman"/>
                <w:sz w:val="24"/>
                <w:szCs w:val="24"/>
              </w:rPr>
              <w:t>7.6</w:t>
            </w:r>
          </w:p>
        </w:tc>
        <w:tc>
          <w:tcPr>
            <w:tcW w:w="517" w:type="pct"/>
          </w:tcPr>
          <w:p w14:paraId="714921BF" w14:textId="77777777" w:rsidR="00877700" w:rsidRPr="00092F84" w:rsidRDefault="00877700" w:rsidP="0077374F">
            <w:pPr>
              <w:spacing w:line="360" w:lineRule="auto"/>
              <w:jc w:val="center"/>
              <w:rPr>
                <w:rFonts w:ascii="Book Antiqua" w:hAnsi="Book Antiqua" w:cs="Times New Roman"/>
                <w:sz w:val="24"/>
                <w:szCs w:val="24"/>
              </w:rPr>
            </w:pPr>
          </w:p>
        </w:tc>
      </w:tr>
      <w:tr w:rsidR="00877700" w:rsidRPr="00092F84" w14:paraId="1EEEDAF0" w14:textId="77777777" w:rsidTr="001F43AC">
        <w:tc>
          <w:tcPr>
            <w:tcW w:w="935" w:type="pct"/>
          </w:tcPr>
          <w:p w14:paraId="34CF682C" w14:textId="77777777" w:rsidR="00877700" w:rsidRPr="00092F84" w:rsidRDefault="00877700" w:rsidP="0077374F">
            <w:pPr>
              <w:spacing w:line="360" w:lineRule="auto"/>
              <w:rPr>
                <w:rFonts w:ascii="Book Antiqua" w:hAnsi="Book Antiqua" w:cs="Times New Roman"/>
                <w:sz w:val="24"/>
                <w:szCs w:val="24"/>
              </w:rPr>
            </w:pPr>
          </w:p>
        </w:tc>
        <w:tc>
          <w:tcPr>
            <w:tcW w:w="824" w:type="pct"/>
          </w:tcPr>
          <w:p w14:paraId="13DC3E66" w14:textId="77777777" w:rsidR="00877700" w:rsidRPr="00092F84" w:rsidRDefault="0087770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CC</w:t>
            </w:r>
          </w:p>
        </w:tc>
        <w:tc>
          <w:tcPr>
            <w:tcW w:w="498" w:type="pct"/>
          </w:tcPr>
          <w:p w14:paraId="03527D70" w14:textId="77777777" w:rsidR="00877700" w:rsidRPr="00092F84" w:rsidRDefault="00877700"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5</w:t>
            </w:r>
            <w:r w:rsidR="00E90CB1" w:rsidRPr="00092F84">
              <w:rPr>
                <w:rFonts w:ascii="Book Antiqua" w:hAnsi="Book Antiqua" w:cs="Times New Roman"/>
                <w:sz w:val="24"/>
                <w:szCs w:val="24"/>
              </w:rPr>
              <w:t>0</w:t>
            </w:r>
          </w:p>
        </w:tc>
        <w:tc>
          <w:tcPr>
            <w:tcW w:w="869" w:type="pct"/>
          </w:tcPr>
          <w:p w14:paraId="0EA2F5E0" w14:textId="77777777" w:rsidR="00877700" w:rsidRPr="00092F84" w:rsidRDefault="007F79AD"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2</w:t>
            </w:r>
            <w:r w:rsidR="00D1729A" w:rsidRPr="00092F84">
              <w:rPr>
                <w:rFonts w:ascii="Book Antiqua" w:hAnsi="Book Antiqua" w:cs="Times New Roman"/>
                <w:sz w:val="24"/>
                <w:szCs w:val="24"/>
              </w:rPr>
              <w:t>3 (4</w:t>
            </w:r>
            <w:r w:rsidR="005821F8" w:rsidRPr="00092F84">
              <w:rPr>
                <w:rFonts w:ascii="Book Antiqua" w:hAnsi="Book Antiqua" w:cs="Times New Roman"/>
                <w:sz w:val="24"/>
                <w:szCs w:val="24"/>
              </w:rPr>
              <w:t>6.0</w:t>
            </w:r>
            <w:r w:rsidRPr="00092F84">
              <w:rPr>
                <w:rFonts w:ascii="Book Antiqua" w:hAnsi="Book Antiqua" w:cs="Times New Roman"/>
                <w:sz w:val="24"/>
                <w:szCs w:val="24"/>
              </w:rPr>
              <w:t>)</w:t>
            </w:r>
          </w:p>
        </w:tc>
        <w:tc>
          <w:tcPr>
            <w:tcW w:w="1357" w:type="pct"/>
          </w:tcPr>
          <w:p w14:paraId="1CBF5118" w14:textId="77777777" w:rsidR="00877700" w:rsidRPr="00092F84" w:rsidRDefault="00DD1CD1" w:rsidP="001F43AC">
            <w:pPr>
              <w:spacing w:line="360" w:lineRule="auto"/>
              <w:jc w:val="center"/>
              <w:rPr>
                <w:rFonts w:ascii="Book Antiqua" w:hAnsi="Book Antiqua" w:cs="Times New Roman"/>
                <w:sz w:val="24"/>
                <w:szCs w:val="24"/>
              </w:rPr>
            </w:pPr>
            <w:r w:rsidRPr="00092F84">
              <w:rPr>
                <w:rFonts w:ascii="Book Antiqua" w:hAnsi="Book Antiqua" w:cs="Times New Roman"/>
                <w:sz w:val="24"/>
                <w:szCs w:val="24"/>
              </w:rPr>
              <w:t>5</w:t>
            </w:r>
            <w:r w:rsidR="005821F8" w:rsidRPr="00092F84">
              <w:rPr>
                <w:rFonts w:ascii="Book Antiqua" w:hAnsi="Book Antiqua" w:cs="Times New Roman"/>
                <w:sz w:val="24"/>
                <w:szCs w:val="24"/>
              </w:rPr>
              <w:t>7.7</w:t>
            </w:r>
          </w:p>
        </w:tc>
        <w:tc>
          <w:tcPr>
            <w:tcW w:w="517" w:type="pct"/>
          </w:tcPr>
          <w:p w14:paraId="7296D178" w14:textId="77777777" w:rsidR="00877700" w:rsidRPr="00092F84" w:rsidRDefault="00877700" w:rsidP="0077374F">
            <w:pPr>
              <w:spacing w:line="360" w:lineRule="auto"/>
              <w:jc w:val="center"/>
              <w:rPr>
                <w:rFonts w:ascii="Book Antiqua" w:hAnsi="Book Antiqua" w:cs="Times New Roman"/>
                <w:sz w:val="24"/>
                <w:szCs w:val="24"/>
              </w:rPr>
            </w:pPr>
          </w:p>
        </w:tc>
      </w:tr>
      <w:tr w:rsidR="00877700" w:rsidRPr="00092F84" w14:paraId="6C39E017" w14:textId="77777777" w:rsidTr="001F43AC">
        <w:tc>
          <w:tcPr>
            <w:tcW w:w="935" w:type="pct"/>
          </w:tcPr>
          <w:p w14:paraId="4C51E3DB" w14:textId="77777777" w:rsidR="00877700" w:rsidRPr="00092F84" w:rsidRDefault="00877700" w:rsidP="0077374F">
            <w:pPr>
              <w:spacing w:line="360" w:lineRule="auto"/>
              <w:rPr>
                <w:rFonts w:ascii="Book Antiqua" w:hAnsi="Book Antiqua" w:cs="Times New Roman"/>
                <w:sz w:val="24"/>
                <w:szCs w:val="24"/>
              </w:rPr>
            </w:pPr>
            <w:r w:rsidRPr="00092F84">
              <w:rPr>
                <w:rFonts w:ascii="Book Antiqua" w:hAnsi="Book Antiqua" w:cs="Times New Roman"/>
                <w:sz w:val="24"/>
                <w:szCs w:val="24"/>
              </w:rPr>
              <w:t>Rs1047768</w:t>
            </w:r>
          </w:p>
        </w:tc>
        <w:tc>
          <w:tcPr>
            <w:tcW w:w="824" w:type="pct"/>
          </w:tcPr>
          <w:p w14:paraId="7C9F2B03" w14:textId="77777777" w:rsidR="00877700" w:rsidRPr="00092F84" w:rsidRDefault="0087770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TT</w:t>
            </w:r>
          </w:p>
        </w:tc>
        <w:tc>
          <w:tcPr>
            <w:tcW w:w="498" w:type="pct"/>
          </w:tcPr>
          <w:p w14:paraId="014205DC" w14:textId="5FF6CB7E" w:rsidR="00877700" w:rsidRPr="00092F84" w:rsidRDefault="00877700" w:rsidP="00B14474">
            <w:pPr>
              <w:spacing w:line="360" w:lineRule="auto"/>
              <w:jc w:val="right"/>
              <w:rPr>
                <w:rFonts w:ascii="Book Antiqua" w:hAnsi="Book Antiqua" w:cs="Times New Roman"/>
                <w:sz w:val="24"/>
                <w:szCs w:val="24"/>
              </w:rPr>
            </w:pPr>
            <w:r w:rsidRPr="00092F84">
              <w:rPr>
                <w:rFonts w:ascii="Book Antiqua" w:hAnsi="Book Antiqua" w:cs="Times New Roman"/>
                <w:sz w:val="24"/>
                <w:szCs w:val="24"/>
              </w:rPr>
              <w:t>5</w:t>
            </w:r>
            <w:r w:rsidR="00E90CB1" w:rsidRPr="00092F84">
              <w:rPr>
                <w:rFonts w:ascii="Book Antiqua" w:hAnsi="Book Antiqua" w:cs="Times New Roman"/>
                <w:sz w:val="24"/>
                <w:szCs w:val="24"/>
              </w:rPr>
              <w:t>0</w:t>
            </w:r>
            <w:r w:rsidR="005076A0" w:rsidRPr="00092F84">
              <w:rPr>
                <w:rFonts w:ascii="Book Antiqua" w:hAnsi="Book Antiqua" w:cs="Times New Roman"/>
                <w:sz w:val="24"/>
                <w:szCs w:val="24"/>
              </w:rPr>
              <w:t>1</w:t>
            </w:r>
          </w:p>
        </w:tc>
        <w:tc>
          <w:tcPr>
            <w:tcW w:w="869" w:type="pct"/>
          </w:tcPr>
          <w:p w14:paraId="5CE76E76" w14:textId="77777777" w:rsidR="00877700" w:rsidRPr="00092F84" w:rsidRDefault="001F2283"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243 (4</w:t>
            </w:r>
            <w:r w:rsidR="00D1729A" w:rsidRPr="00092F84">
              <w:rPr>
                <w:rFonts w:ascii="Book Antiqua" w:hAnsi="Book Antiqua" w:cs="Times New Roman"/>
                <w:sz w:val="24"/>
                <w:szCs w:val="24"/>
              </w:rPr>
              <w:t>8.</w:t>
            </w:r>
            <w:r w:rsidR="005076A0" w:rsidRPr="00092F84">
              <w:rPr>
                <w:rFonts w:ascii="Book Antiqua" w:hAnsi="Book Antiqua" w:cs="Times New Roman"/>
                <w:sz w:val="24"/>
                <w:szCs w:val="24"/>
              </w:rPr>
              <w:t>5</w:t>
            </w:r>
            <w:r w:rsidRPr="00092F84">
              <w:rPr>
                <w:rFonts w:ascii="Book Antiqua" w:hAnsi="Book Antiqua" w:cs="Times New Roman"/>
                <w:sz w:val="24"/>
                <w:szCs w:val="24"/>
              </w:rPr>
              <w:t>)</w:t>
            </w:r>
          </w:p>
        </w:tc>
        <w:tc>
          <w:tcPr>
            <w:tcW w:w="1357" w:type="pct"/>
          </w:tcPr>
          <w:p w14:paraId="35857EC9" w14:textId="77777777" w:rsidR="00877700" w:rsidRPr="00092F84" w:rsidRDefault="005076A0" w:rsidP="001F43AC">
            <w:pPr>
              <w:spacing w:line="360" w:lineRule="auto"/>
              <w:jc w:val="center"/>
              <w:rPr>
                <w:rFonts w:ascii="Book Antiqua" w:hAnsi="Book Antiqua" w:cs="Times New Roman"/>
                <w:sz w:val="24"/>
                <w:szCs w:val="24"/>
              </w:rPr>
            </w:pPr>
            <w:r w:rsidRPr="00092F84">
              <w:rPr>
                <w:rFonts w:ascii="Book Antiqua" w:hAnsi="Book Antiqua" w:cs="Times New Roman"/>
                <w:sz w:val="24"/>
                <w:szCs w:val="24"/>
              </w:rPr>
              <w:t>51.2</w:t>
            </w:r>
          </w:p>
        </w:tc>
        <w:tc>
          <w:tcPr>
            <w:tcW w:w="517" w:type="pct"/>
          </w:tcPr>
          <w:p w14:paraId="5D5DA2C2" w14:textId="77777777" w:rsidR="00877700" w:rsidRPr="00092F84" w:rsidRDefault="007F5BFA"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0.102</w:t>
            </w:r>
          </w:p>
        </w:tc>
      </w:tr>
      <w:tr w:rsidR="00877700" w:rsidRPr="00092F84" w14:paraId="1E3D546A" w14:textId="77777777" w:rsidTr="001F43AC">
        <w:tc>
          <w:tcPr>
            <w:tcW w:w="935" w:type="pct"/>
          </w:tcPr>
          <w:p w14:paraId="0356B69D" w14:textId="77777777" w:rsidR="00877700" w:rsidRPr="00092F84" w:rsidRDefault="00877700" w:rsidP="0077374F">
            <w:pPr>
              <w:spacing w:line="360" w:lineRule="auto"/>
              <w:rPr>
                <w:rFonts w:ascii="Book Antiqua" w:hAnsi="Book Antiqua" w:cs="Times New Roman"/>
                <w:sz w:val="24"/>
                <w:szCs w:val="24"/>
              </w:rPr>
            </w:pPr>
          </w:p>
        </w:tc>
        <w:tc>
          <w:tcPr>
            <w:tcW w:w="824" w:type="pct"/>
          </w:tcPr>
          <w:p w14:paraId="30A85A03" w14:textId="77777777" w:rsidR="00877700" w:rsidRPr="00092F84" w:rsidRDefault="0087770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CT</w:t>
            </w:r>
          </w:p>
        </w:tc>
        <w:tc>
          <w:tcPr>
            <w:tcW w:w="498" w:type="pct"/>
          </w:tcPr>
          <w:p w14:paraId="4591E8AD" w14:textId="3F1D3E96" w:rsidR="00877700" w:rsidRPr="00092F84" w:rsidRDefault="00877700" w:rsidP="00B14474">
            <w:pPr>
              <w:spacing w:line="360" w:lineRule="auto"/>
              <w:jc w:val="right"/>
              <w:rPr>
                <w:rFonts w:ascii="Book Antiqua" w:hAnsi="Book Antiqua" w:cs="Times New Roman"/>
                <w:sz w:val="24"/>
                <w:szCs w:val="24"/>
              </w:rPr>
            </w:pPr>
            <w:r w:rsidRPr="00092F84">
              <w:rPr>
                <w:rFonts w:ascii="Book Antiqua" w:hAnsi="Book Antiqua" w:cs="Times New Roman"/>
                <w:sz w:val="24"/>
                <w:szCs w:val="24"/>
              </w:rPr>
              <w:t>3</w:t>
            </w:r>
            <w:r w:rsidR="005076A0" w:rsidRPr="00092F84">
              <w:rPr>
                <w:rFonts w:ascii="Book Antiqua" w:hAnsi="Book Antiqua" w:cs="Times New Roman"/>
                <w:sz w:val="24"/>
                <w:szCs w:val="24"/>
              </w:rPr>
              <w:t>75</w:t>
            </w:r>
          </w:p>
        </w:tc>
        <w:tc>
          <w:tcPr>
            <w:tcW w:w="869" w:type="pct"/>
          </w:tcPr>
          <w:p w14:paraId="0998088C" w14:textId="77777777" w:rsidR="00877700" w:rsidRPr="00092F84" w:rsidRDefault="001F2283"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w:t>
            </w:r>
            <w:r w:rsidR="00D1729A" w:rsidRPr="00092F84">
              <w:rPr>
                <w:rFonts w:ascii="Book Antiqua" w:hAnsi="Book Antiqua" w:cs="Times New Roman"/>
                <w:sz w:val="24"/>
                <w:szCs w:val="24"/>
              </w:rPr>
              <w:t>52 (40.</w:t>
            </w:r>
            <w:r w:rsidR="005076A0" w:rsidRPr="00092F84">
              <w:rPr>
                <w:rFonts w:ascii="Book Antiqua" w:hAnsi="Book Antiqua" w:cs="Times New Roman"/>
                <w:sz w:val="24"/>
                <w:szCs w:val="24"/>
              </w:rPr>
              <w:t>5</w:t>
            </w:r>
            <w:r w:rsidRPr="00092F84">
              <w:rPr>
                <w:rFonts w:ascii="Book Antiqua" w:hAnsi="Book Antiqua" w:cs="Times New Roman"/>
                <w:sz w:val="24"/>
                <w:szCs w:val="24"/>
              </w:rPr>
              <w:t>)</w:t>
            </w:r>
          </w:p>
        </w:tc>
        <w:tc>
          <w:tcPr>
            <w:tcW w:w="1357" w:type="pct"/>
          </w:tcPr>
          <w:p w14:paraId="288C9237" w14:textId="77777777" w:rsidR="00877700" w:rsidRPr="00092F84" w:rsidRDefault="005076A0" w:rsidP="001F43AC">
            <w:pPr>
              <w:spacing w:line="360" w:lineRule="auto"/>
              <w:jc w:val="center"/>
              <w:rPr>
                <w:rFonts w:ascii="Book Antiqua" w:hAnsi="Book Antiqua" w:cs="Times New Roman"/>
                <w:sz w:val="24"/>
                <w:szCs w:val="24"/>
              </w:rPr>
            </w:pPr>
            <w:r w:rsidRPr="00092F84">
              <w:rPr>
                <w:rFonts w:ascii="Book Antiqua" w:hAnsi="Book Antiqua" w:cs="Times New Roman"/>
                <w:sz w:val="24"/>
                <w:szCs w:val="24"/>
              </w:rPr>
              <w:t>59.1</w:t>
            </w:r>
          </w:p>
        </w:tc>
        <w:tc>
          <w:tcPr>
            <w:tcW w:w="517" w:type="pct"/>
          </w:tcPr>
          <w:p w14:paraId="33D21A07" w14:textId="77777777" w:rsidR="00877700" w:rsidRPr="00092F84" w:rsidRDefault="00877700" w:rsidP="0077374F">
            <w:pPr>
              <w:spacing w:line="360" w:lineRule="auto"/>
              <w:jc w:val="center"/>
              <w:rPr>
                <w:rFonts w:ascii="Book Antiqua" w:hAnsi="Book Antiqua" w:cs="Times New Roman"/>
                <w:sz w:val="24"/>
                <w:szCs w:val="24"/>
              </w:rPr>
            </w:pPr>
          </w:p>
        </w:tc>
      </w:tr>
      <w:tr w:rsidR="00877700" w:rsidRPr="00092F84" w14:paraId="1BFFDE86" w14:textId="77777777" w:rsidTr="001F43AC">
        <w:tc>
          <w:tcPr>
            <w:tcW w:w="935" w:type="pct"/>
          </w:tcPr>
          <w:p w14:paraId="31DC2021" w14:textId="77777777" w:rsidR="00877700" w:rsidRPr="00092F84" w:rsidRDefault="00877700" w:rsidP="0077374F">
            <w:pPr>
              <w:spacing w:line="360" w:lineRule="auto"/>
              <w:rPr>
                <w:rFonts w:ascii="Book Antiqua" w:hAnsi="Book Antiqua" w:cs="Times New Roman"/>
                <w:sz w:val="24"/>
                <w:szCs w:val="24"/>
              </w:rPr>
            </w:pPr>
          </w:p>
        </w:tc>
        <w:tc>
          <w:tcPr>
            <w:tcW w:w="824" w:type="pct"/>
          </w:tcPr>
          <w:p w14:paraId="64C95F9D" w14:textId="77777777" w:rsidR="00877700" w:rsidRPr="00092F84" w:rsidRDefault="0087770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CC</w:t>
            </w:r>
          </w:p>
        </w:tc>
        <w:tc>
          <w:tcPr>
            <w:tcW w:w="498" w:type="pct"/>
          </w:tcPr>
          <w:p w14:paraId="1C65EAC5" w14:textId="69F38AB5" w:rsidR="00877700" w:rsidRPr="00092F84" w:rsidRDefault="005076A0" w:rsidP="00B14474">
            <w:pPr>
              <w:spacing w:line="360" w:lineRule="auto"/>
              <w:jc w:val="right"/>
              <w:rPr>
                <w:rFonts w:ascii="Book Antiqua" w:hAnsi="Book Antiqua" w:cs="Times New Roman"/>
                <w:sz w:val="24"/>
                <w:szCs w:val="24"/>
              </w:rPr>
            </w:pPr>
            <w:r w:rsidRPr="00092F84">
              <w:rPr>
                <w:rFonts w:ascii="Book Antiqua" w:hAnsi="Book Antiqua" w:cs="Times New Roman"/>
                <w:sz w:val="24"/>
                <w:szCs w:val="24"/>
              </w:rPr>
              <w:t>6</w:t>
            </w:r>
            <w:r w:rsidR="00E90CB1" w:rsidRPr="00092F84">
              <w:rPr>
                <w:rFonts w:ascii="Book Antiqua" w:hAnsi="Book Antiqua" w:cs="Times New Roman"/>
                <w:sz w:val="24"/>
                <w:szCs w:val="24"/>
              </w:rPr>
              <w:t>7</w:t>
            </w:r>
          </w:p>
        </w:tc>
        <w:tc>
          <w:tcPr>
            <w:tcW w:w="869" w:type="pct"/>
          </w:tcPr>
          <w:p w14:paraId="0CEC4E27" w14:textId="77777777" w:rsidR="00877700" w:rsidRPr="00092F84" w:rsidRDefault="001F2283"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3</w:t>
            </w:r>
            <w:r w:rsidR="00D1729A" w:rsidRPr="00092F84">
              <w:rPr>
                <w:rFonts w:ascii="Book Antiqua" w:hAnsi="Book Antiqua" w:cs="Times New Roman"/>
                <w:sz w:val="24"/>
                <w:szCs w:val="24"/>
              </w:rPr>
              <w:t>3 (4</w:t>
            </w:r>
            <w:r w:rsidR="005076A0" w:rsidRPr="00092F84">
              <w:rPr>
                <w:rFonts w:ascii="Book Antiqua" w:hAnsi="Book Antiqua" w:cs="Times New Roman"/>
                <w:sz w:val="24"/>
                <w:szCs w:val="24"/>
              </w:rPr>
              <w:t>9.3)</w:t>
            </w:r>
          </w:p>
        </w:tc>
        <w:tc>
          <w:tcPr>
            <w:tcW w:w="1357" w:type="pct"/>
          </w:tcPr>
          <w:p w14:paraId="607EE5B0" w14:textId="77777777" w:rsidR="00877700" w:rsidRPr="00092F84" w:rsidRDefault="005076A0" w:rsidP="001F43AC">
            <w:pPr>
              <w:spacing w:line="360" w:lineRule="auto"/>
              <w:jc w:val="center"/>
              <w:rPr>
                <w:rFonts w:ascii="Book Antiqua" w:hAnsi="Book Antiqua" w:cs="Times New Roman"/>
                <w:sz w:val="24"/>
                <w:szCs w:val="24"/>
              </w:rPr>
            </w:pPr>
            <w:r w:rsidRPr="00092F84">
              <w:rPr>
                <w:rFonts w:ascii="Book Antiqua" w:hAnsi="Book Antiqua" w:cs="Times New Roman"/>
                <w:sz w:val="24"/>
                <w:szCs w:val="24"/>
              </w:rPr>
              <w:t>53.4</w:t>
            </w:r>
          </w:p>
        </w:tc>
        <w:tc>
          <w:tcPr>
            <w:tcW w:w="517" w:type="pct"/>
          </w:tcPr>
          <w:p w14:paraId="7F3E81A0" w14:textId="77777777" w:rsidR="00877700" w:rsidRPr="00092F84" w:rsidRDefault="00877700" w:rsidP="0077374F">
            <w:pPr>
              <w:spacing w:line="360" w:lineRule="auto"/>
              <w:jc w:val="center"/>
              <w:rPr>
                <w:rFonts w:ascii="Book Antiqua" w:hAnsi="Book Antiqua" w:cs="Times New Roman"/>
                <w:sz w:val="24"/>
                <w:szCs w:val="24"/>
              </w:rPr>
            </w:pPr>
          </w:p>
        </w:tc>
      </w:tr>
      <w:tr w:rsidR="00877700" w:rsidRPr="00092F84" w14:paraId="58555C11" w14:textId="77777777" w:rsidTr="001F43AC">
        <w:tc>
          <w:tcPr>
            <w:tcW w:w="935" w:type="pct"/>
          </w:tcPr>
          <w:p w14:paraId="420876D9" w14:textId="77777777" w:rsidR="00877700" w:rsidRPr="00092F84" w:rsidRDefault="00877700" w:rsidP="0077374F">
            <w:pPr>
              <w:spacing w:line="360" w:lineRule="auto"/>
              <w:rPr>
                <w:rFonts w:ascii="Book Antiqua" w:hAnsi="Book Antiqua" w:cs="Times New Roman"/>
                <w:sz w:val="24"/>
                <w:szCs w:val="24"/>
              </w:rPr>
            </w:pPr>
            <w:r w:rsidRPr="00092F84">
              <w:rPr>
                <w:rFonts w:ascii="Book Antiqua" w:hAnsi="Book Antiqua" w:cs="Times New Roman"/>
                <w:sz w:val="24"/>
                <w:szCs w:val="24"/>
              </w:rPr>
              <w:t>Rs873601</w:t>
            </w:r>
          </w:p>
        </w:tc>
        <w:tc>
          <w:tcPr>
            <w:tcW w:w="824" w:type="pct"/>
          </w:tcPr>
          <w:p w14:paraId="59C43733" w14:textId="77777777" w:rsidR="00877700" w:rsidRPr="00092F84" w:rsidRDefault="0087770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GG</w:t>
            </w:r>
          </w:p>
        </w:tc>
        <w:tc>
          <w:tcPr>
            <w:tcW w:w="498" w:type="pct"/>
          </w:tcPr>
          <w:p w14:paraId="57868D99" w14:textId="34F3042A" w:rsidR="00877700" w:rsidRPr="00092F84" w:rsidRDefault="00877700" w:rsidP="00B14474">
            <w:pPr>
              <w:spacing w:line="360" w:lineRule="auto"/>
              <w:jc w:val="right"/>
              <w:rPr>
                <w:rFonts w:ascii="Book Antiqua" w:hAnsi="Book Antiqua" w:cs="Times New Roman"/>
                <w:sz w:val="24"/>
                <w:szCs w:val="24"/>
              </w:rPr>
            </w:pPr>
            <w:r w:rsidRPr="00092F84">
              <w:rPr>
                <w:rFonts w:ascii="Book Antiqua" w:hAnsi="Book Antiqua" w:cs="Times New Roman"/>
                <w:sz w:val="24"/>
                <w:szCs w:val="24"/>
              </w:rPr>
              <w:t>2</w:t>
            </w:r>
            <w:r w:rsidR="005076A0" w:rsidRPr="00092F84">
              <w:rPr>
                <w:rFonts w:ascii="Book Antiqua" w:hAnsi="Book Antiqua" w:cs="Times New Roman"/>
                <w:sz w:val="24"/>
                <w:szCs w:val="24"/>
              </w:rPr>
              <w:t>68</w:t>
            </w:r>
          </w:p>
        </w:tc>
        <w:tc>
          <w:tcPr>
            <w:tcW w:w="869" w:type="pct"/>
          </w:tcPr>
          <w:p w14:paraId="5FF2F9E7" w14:textId="77777777" w:rsidR="00877700" w:rsidRPr="00092F84" w:rsidRDefault="00654DF1"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w:t>
            </w:r>
            <w:r w:rsidR="00D1729A" w:rsidRPr="00092F84">
              <w:rPr>
                <w:rFonts w:ascii="Book Antiqua" w:hAnsi="Book Antiqua" w:cs="Times New Roman"/>
                <w:sz w:val="24"/>
                <w:szCs w:val="24"/>
              </w:rPr>
              <w:t>31 (48.</w:t>
            </w:r>
            <w:r w:rsidR="005076A0" w:rsidRPr="00092F84">
              <w:rPr>
                <w:rFonts w:ascii="Book Antiqua" w:hAnsi="Book Antiqua" w:cs="Times New Roman"/>
                <w:sz w:val="24"/>
                <w:szCs w:val="24"/>
              </w:rPr>
              <w:t>9</w:t>
            </w:r>
            <w:r w:rsidRPr="00092F84">
              <w:rPr>
                <w:rFonts w:ascii="Book Antiqua" w:hAnsi="Book Antiqua" w:cs="Times New Roman"/>
                <w:sz w:val="24"/>
                <w:szCs w:val="24"/>
              </w:rPr>
              <w:t>)</w:t>
            </w:r>
          </w:p>
        </w:tc>
        <w:tc>
          <w:tcPr>
            <w:tcW w:w="1357" w:type="pct"/>
          </w:tcPr>
          <w:p w14:paraId="0769EC29" w14:textId="77777777" w:rsidR="00877700" w:rsidRPr="00092F84" w:rsidRDefault="005076A0" w:rsidP="001F43AC">
            <w:pPr>
              <w:spacing w:line="360" w:lineRule="auto"/>
              <w:jc w:val="center"/>
              <w:rPr>
                <w:rFonts w:ascii="Book Antiqua" w:hAnsi="Book Antiqua" w:cs="Times New Roman"/>
                <w:sz w:val="24"/>
                <w:szCs w:val="24"/>
              </w:rPr>
            </w:pPr>
            <w:r w:rsidRPr="00092F84">
              <w:rPr>
                <w:rFonts w:ascii="Book Antiqua" w:hAnsi="Book Antiqua" w:cs="Times New Roman"/>
                <w:sz w:val="24"/>
                <w:szCs w:val="24"/>
              </w:rPr>
              <w:t>51.2</w:t>
            </w:r>
          </w:p>
        </w:tc>
        <w:tc>
          <w:tcPr>
            <w:tcW w:w="517" w:type="pct"/>
          </w:tcPr>
          <w:p w14:paraId="0595A130" w14:textId="77777777" w:rsidR="00877700" w:rsidRPr="00092F84" w:rsidRDefault="00395EBE"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0.362</w:t>
            </w:r>
          </w:p>
        </w:tc>
      </w:tr>
      <w:tr w:rsidR="00877700" w:rsidRPr="00092F84" w14:paraId="70A8257D" w14:textId="77777777" w:rsidTr="001F43AC">
        <w:tc>
          <w:tcPr>
            <w:tcW w:w="935" w:type="pct"/>
          </w:tcPr>
          <w:p w14:paraId="5DB9E9C4" w14:textId="77777777" w:rsidR="00877700" w:rsidRPr="00092F84" w:rsidRDefault="00877700" w:rsidP="0077374F">
            <w:pPr>
              <w:spacing w:line="360" w:lineRule="auto"/>
              <w:rPr>
                <w:rFonts w:ascii="Book Antiqua" w:hAnsi="Book Antiqua" w:cs="Times New Roman"/>
                <w:sz w:val="24"/>
                <w:szCs w:val="24"/>
              </w:rPr>
            </w:pPr>
          </w:p>
        </w:tc>
        <w:tc>
          <w:tcPr>
            <w:tcW w:w="824" w:type="pct"/>
          </w:tcPr>
          <w:p w14:paraId="4049EC21" w14:textId="77777777" w:rsidR="00877700" w:rsidRPr="00092F84" w:rsidRDefault="0087770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AG</w:t>
            </w:r>
          </w:p>
        </w:tc>
        <w:tc>
          <w:tcPr>
            <w:tcW w:w="498" w:type="pct"/>
          </w:tcPr>
          <w:p w14:paraId="6EF4855A" w14:textId="77777777" w:rsidR="00877700" w:rsidRPr="00092F84" w:rsidRDefault="00877700"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4</w:t>
            </w:r>
            <w:r w:rsidR="00E90CB1" w:rsidRPr="00092F84">
              <w:rPr>
                <w:rFonts w:ascii="Book Antiqua" w:hAnsi="Book Antiqua" w:cs="Times New Roman"/>
                <w:sz w:val="24"/>
                <w:szCs w:val="24"/>
              </w:rPr>
              <w:t>7</w:t>
            </w:r>
            <w:r w:rsidR="005076A0" w:rsidRPr="00092F84">
              <w:rPr>
                <w:rFonts w:ascii="Book Antiqua" w:hAnsi="Book Antiqua" w:cs="Times New Roman"/>
                <w:sz w:val="24"/>
                <w:szCs w:val="24"/>
              </w:rPr>
              <w:t>2</w:t>
            </w:r>
          </w:p>
        </w:tc>
        <w:tc>
          <w:tcPr>
            <w:tcW w:w="869" w:type="pct"/>
          </w:tcPr>
          <w:p w14:paraId="35ACC5F5" w14:textId="77777777" w:rsidR="00877700" w:rsidRPr="00092F84" w:rsidRDefault="00654DF1"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2</w:t>
            </w:r>
            <w:r w:rsidR="00D1729A" w:rsidRPr="00092F84">
              <w:rPr>
                <w:rFonts w:ascii="Book Antiqua" w:hAnsi="Book Antiqua" w:cs="Times New Roman"/>
                <w:sz w:val="24"/>
                <w:szCs w:val="24"/>
              </w:rPr>
              <w:t>03 (4</w:t>
            </w:r>
            <w:r w:rsidR="005076A0" w:rsidRPr="00092F84">
              <w:rPr>
                <w:rFonts w:ascii="Book Antiqua" w:hAnsi="Book Antiqua" w:cs="Times New Roman"/>
                <w:sz w:val="24"/>
                <w:szCs w:val="24"/>
              </w:rPr>
              <w:t>3.0</w:t>
            </w:r>
            <w:r w:rsidRPr="00092F84">
              <w:rPr>
                <w:rFonts w:ascii="Book Antiqua" w:hAnsi="Book Antiqua" w:cs="Times New Roman"/>
                <w:sz w:val="24"/>
                <w:szCs w:val="24"/>
              </w:rPr>
              <w:t>)</w:t>
            </w:r>
          </w:p>
        </w:tc>
        <w:tc>
          <w:tcPr>
            <w:tcW w:w="1357" w:type="pct"/>
          </w:tcPr>
          <w:p w14:paraId="40331003" w14:textId="77777777" w:rsidR="00877700" w:rsidRPr="00092F84" w:rsidRDefault="005076A0" w:rsidP="001F43AC">
            <w:pPr>
              <w:spacing w:line="360" w:lineRule="auto"/>
              <w:jc w:val="center"/>
              <w:rPr>
                <w:rFonts w:ascii="Book Antiqua" w:hAnsi="Book Antiqua" w:cs="Times New Roman"/>
                <w:sz w:val="24"/>
                <w:szCs w:val="24"/>
              </w:rPr>
            </w:pPr>
            <w:r w:rsidRPr="00092F84">
              <w:rPr>
                <w:rFonts w:ascii="Book Antiqua" w:hAnsi="Book Antiqua" w:cs="Times New Roman"/>
                <w:sz w:val="24"/>
                <w:szCs w:val="24"/>
              </w:rPr>
              <w:t>56.8</w:t>
            </w:r>
          </w:p>
        </w:tc>
        <w:tc>
          <w:tcPr>
            <w:tcW w:w="517" w:type="pct"/>
          </w:tcPr>
          <w:p w14:paraId="01FA0BED" w14:textId="77777777" w:rsidR="00877700" w:rsidRPr="00092F84" w:rsidRDefault="00877700" w:rsidP="0077374F">
            <w:pPr>
              <w:spacing w:line="360" w:lineRule="auto"/>
              <w:jc w:val="center"/>
              <w:rPr>
                <w:rFonts w:ascii="Book Antiqua" w:hAnsi="Book Antiqua" w:cs="Times New Roman"/>
                <w:sz w:val="24"/>
                <w:szCs w:val="24"/>
              </w:rPr>
            </w:pPr>
          </w:p>
        </w:tc>
      </w:tr>
      <w:tr w:rsidR="00877700" w:rsidRPr="00092F84" w14:paraId="1CCA386C" w14:textId="77777777" w:rsidTr="001F43AC">
        <w:tc>
          <w:tcPr>
            <w:tcW w:w="935" w:type="pct"/>
          </w:tcPr>
          <w:p w14:paraId="7DB3148F" w14:textId="77777777" w:rsidR="00877700" w:rsidRPr="00092F84" w:rsidRDefault="00877700" w:rsidP="0077374F">
            <w:pPr>
              <w:spacing w:line="360" w:lineRule="auto"/>
              <w:rPr>
                <w:rFonts w:ascii="Book Antiqua" w:hAnsi="Book Antiqua" w:cs="Times New Roman"/>
                <w:sz w:val="24"/>
                <w:szCs w:val="24"/>
              </w:rPr>
            </w:pPr>
          </w:p>
        </w:tc>
        <w:tc>
          <w:tcPr>
            <w:tcW w:w="824" w:type="pct"/>
          </w:tcPr>
          <w:p w14:paraId="5A28B54C" w14:textId="77777777" w:rsidR="00877700" w:rsidRPr="00092F84" w:rsidRDefault="0087770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AA</w:t>
            </w:r>
          </w:p>
        </w:tc>
        <w:tc>
          <w:tcPr>
            <w:tcW w:w="498" w:type="pct"/>
          </w:tcPr>
          <w:p w14:paraId="66C00E7B" w14:textId="312A0AF4" w:rsidR="00877700" w:rsidRPr="00092F84" w:rsidRDefault="00877700" w:rsidP="00B14474">
            <w:pPr>
              <w:spacing w:line="360" w:lineRule="auto"/>
              <w:jc w:val="right"/>
              <w:rPr>
                <w:rFonts w:ascii="Book Antiqua" w:hAnsi="Book Antiqua" w:cs="Times New Roman"/>
                <w:sz w:val="24"/>
                <w:szCs w:val="24"/>
              </w:rPr>
            </w:pPr>
            <w:r w:rsidRPr="00092F84">
              <w:rPr>
                <w:rFonts w:ascii="Book Antiqua" w:hAnsi="Book Antiqua" w:cs="Times New Roman"/>
                <w:sz w:val="24"/>
                <w:szCs w:val="24"/>
              </w:rPr>
              <w:t>2</w:t>
            </w:r>
            <w:r w:rsidR="00E90CB1" w:rsidRPr="00092F84">
              <w:rPr>
                <w:rFonts w:ascii="Book Antiqua" w:hAnsi="Book Antiqua" w:cs="Times New Roman"/>
                <w:sz w:val="24"/>
                <w:szCs w:val="24"/>
              </w:rPr>
              <w:t>0</w:t>
            </w:r>
            <w:r w:rsidR="005076A0" w:rsidRPr="00092F84">
              <w:rPr>
                <w:rFonts w:ascii="Book Antiqua" w:hAnsi="Book Antiqua" w:cs="Times New Roman"/>
                <w:sz w:val="24"/>
                <w:szCs w:val="24"/>
              </w:rPr>
              <w:t>7</w:t>
            </w:r>
          </w:p>
        </w:tc>
        <w:tc>
          <w:tcPr>
            <w:tcW w:w="869" w:type="pct"/>
          </w:tcPr>
          <w:p w14:paraId="70F877C5" w14:textId="77777777" w:rsidR="00877700" w:rsidRPr="00092F84" w:rsidRDefault="00654DF1"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9</w:t>
            </w:r>
            <w:r w:rsidR="00D1729A" w:rsidRPr="00092F84">
              <w:rPr>
                <w:rFonts w:ascii="Book Antiqua" w:hAnsi="Book Antiqua" w:cs="Times New Roman"/>
                <w:sz w:val="24"/>
                <w:szCs w:val="24"/>
              </w:rPr>
              <w:t>4 (4</w:t>
            </w:r>
            <w:r w:rsidR="005076A0" w:rsidRPr="00092F84">
              <w:rPr>
                <w:rFonts w:ascii="Book Antiqua" w:hAnsi="Book Antiqua" w:cs="Times New Roman"/>
                <w:sz w:val="24"/>
                <w:szCs w:val="24"/>
              </w:rPr>
              <w:t>5.</w:t>
            </w:r>
            <w:r w:rsidR="00D1729A" w:rsidRPr="00092F84">
              <w:rPr>
                <w:rFonts w:ascii="Book Antiqua" w:hAnsi="Book Antiqua" w:cs="Times New Roman"/>
                <w:sz w:val="24"/>
                <w:szCs w:val="24"/>
              </w:rPr>
              <w:t>4</w:t>
            </w:r>
            <w:r w:rsidRPr="00092F84">
              <w:rPr>
                <w:rFonts w:ascii="Book Antiqua" w:hAnsi="Book Antiqua" w:cs="Times New Roman"/>
                <w:sz w:val="24"/>
                <w:szCs w:val="24"/>
              </w:rPr>
              <w:t>)</w:t>
            </w:r>
          </w:p>
        </w:tc>
        <w:tc>
          <w:tcPr>
            <w:tcW w:w="1357" w:type="pct"/>
          </w:tcPr>
          <w:p w14:paraId="0717C0C6" w14:textId="77777777" w:rsidR="00877700" w:rsidRPr="00092F84" w:rsidRDefault="005076A0" w:rsidP="001F43AC">
            <w:pPr>
              <w:spacing w:line="360" w:lineRule="auto"/>
              <w:jc w:val="center"/>
              <w:rPr>
                <w:rFonts w:ascii="Book Antiqua" w:hAnsi="Book Antiqua" w:cs="Times New Roman"/>
                <w:sz w:val="24"/>
                <w:szCs w:val="24"/>
              </w:rPr>
            </w:pPr>
            <w:r w:rsidRPr="00092F84">
              <w:rPr>
                <w:rFonts w:ascii="Book Antiqua" w:hAnsi="Book Antiqua" w:cs="Times New Roman"/>
                <w:sz w:val="24"/>
                <w:szCs w:val="24"/>
              </w:rPr>
              <w:t>54.7</w:t>
            </w:r>
          </w:p>
        </w:tc>
        <w:tc>
          <w:tcPr>
            <w:tcW w:w="517" w:type="pct"/>
          </w:tcPr>
          <w:p w14:paraId="354B1750" w14:textId="77777777" w:rsidR="00877700" w:rsidRPr="00092F84" w:rsidRDefault="00877700" w:rsidP="0077374F">
            <w:pPr>
              <w:spacing w:line="360" w:lineRule="auto"/>
              <w:jc w:val="center"/>
              <w:rPr>
                <w:rFonts w:ascii="Book Antiqua" w:hAnsi="Book Antiqua" w:cs="Times New Roman"/>
                <w:sz w:val="24"/>
                <w:szCs w:val="24"/>
              </w:rPr>
            </w:pPr>
          </w:p>
        </w:tc>
      </w:tr>
    </w:tbl>
    <w:p w14:paraId="14E35157" w14:textId="4A571D15" w:rsidR="008F0123" w:rsidRPr="00092F84" w:rsidRDefault="005D6115" w:rsidP="0077374F">
      <w:pPr>
        <w:spacing w:line="360" w:lineRule="auto"/>
        <w:rPr>
          <w:rFonts w:ascii="Book Antiqua" w:hAnsi="Book Antiqua" w:cs="Times New Roman"/>
          <w:sz w:val="24"/>
          <w:szCs w:val="24"/>
        </w:rPr>
      </w:pPr>
      <w:r w:rsidRPr="00092F84">
        <w:rPr>
          <w:rFonts w:ascii="Book Antiqua" w:hAnsi="Book Antiqua" w:cs="Times New Roman"/>
          <w:kern w:val="0"/>
          <w:sz w:val="24"/>
          <w:szCs w:val="24"/>
          <w:vertAlign w:val="superscript"/>
        </w:rPr>
        <w:t>1</w:t>
      </w:r>
      <w:r w:rsidR="00C118A6" w:rsidRPr="00092F84">
        <w:rPr>
          <w:rFonts w:ascii="Book Antiqua" w:hAnsi="Book Antiqua" w:cs="Times New Roman"/>
          <w:i/>
          <w:kern w:val="0"/>
          <w:sz w:val="24"/>
          <w:szCs w:val="24"/>
        </w:rPr>
        <w:t>P</w:t>
      </w:r>
      <w:r w:rsidR="00FE1F46" w:rsidRPr="00092F84">
        <w:rPr>
          <w:rFonts w:ascii="Book Antiqua" w:hAnsi="Book Antiqua" w:cs="Times New Roman"/>
          <w:i/>
          <w:sz w:val="24"/>
          <w:szCs w:val="24"/>
        </w:rPr>
        <w:t xml:space="preserve"> </w:t>
      </w:r>
      <w:r w:rsidR="008F0123" w:rsidRPr="00092F84">
        <w:rPr>
          <w:rFonts w:ascii="Book Antiqua" w:hAnsi="Book Antiqua" w:cs="Times New Roman"/>
          <w:sz w:val="24"/>
          <w:szCs w:val="24"/>
        </w:rPr>
        <w:t>was calculated by log-rank test</w:t>
      </w:r>
      <w:r w:rsidR="00257892" w:rsidRPr="00092F84">
        <w:rPr>
          <w:rFonts w:ascii="Book Antiqua" w:hAnsi="Book Antiqua" w:cs="Times New Roman"/>
          <w:sz w:val="24"/>
          <w:szCs w:val="24"/>
        </w:rPr>
        <w:t>.</w:t>
      </w:r>
      <w:r w:rsidR="00257892" w:rsidRPr="00092F84">
        <w:rPr>
          <w:rFonts w:ascii="Book Antiqua" w:hAnsi="Book Antiqua" w:cs="Times New Roman" w:hint="eastAsia"/>
          <w:sz w:val="24"/>
          <w:szCs w:val="24"/>
        </w:rPr>
        <w:t xml:space="preserve"> </w:t>
      </w:r>
      <w:r w:rsidR="00B462B5" w:rsidRPr="00092F84">
        <w:rPr>
          <w:rFonts w:ascii="Book Antiqua" w:hAnsi="Book Antiqua" w:cs="Times New Roman" w:hint="eastAsia"/>
          <w:sz w:val="24"/>
          <w:szCs w:val="24"/>
        </w:rPr>
        <w:t xml:space="preserve">SNP: </w:t>
      </w:r>
      <w:r w:rsidR="00B462B5" w:rsidRPr="00092F84">
        <w:rPr>
          <w:rFonts w:ascii="Book Antiqua" w:hAnsi="Book Antiqua" w:cstheme="minorHAnsi"/>
          <w:sz w:val="24"/>
          <w:szCs w:val="24"/>
          <w:lang w:val="en-GB"/>
        </w:rPr>
        <w:t>Single nucleotide polymorphism</w:t>
      </w:r>
      <w:r w:rsidR="00B462B5" w:rsidRPr="00092F84">
        <w:rPr>
          <w:rFonts w:ascii="Book Antiqua" w:hAnsi="Book Antiqua" w:cstheme="minorHAnsi" w:hint="eastAsia"/>
          <w:sz w:val="24"/>
          <w:szCs w:val="24"/>
          <w:lang w:val="en-GB"/>
        </w:rPr>
        <w:t>.</w:t>
      </w:r>
    </w:p>
    <w:p w14:paraId="14842E78" w14:textId="77777777" w:rsidR="00E76BDC" w:rsidRPr="00092F84" w:rsidRDefault="00E76BDC" w:rsidP="0077374F">
      <w:pPr>
        <w:widowControl/>
        <w:spacing w:line="360" w:lineRule="auto"/>
        <w:jc w:val="center"/>
        <w:rPr>
          <w:rFonts w:ascii="Book Antiqua" w:hAnsi="Book Antiqua" w:cs="Times New Roman"/>
          <w:sz w:val="24"/>
          <w:szCs w:val="24"/>
        </w:rPr>
      </w:pPr>
    </w:p>
    <w:p w14:paraId="2DF768AB" w14:textId="067E7CA0" w:rsidR="00A44920" w:rsidRPr="00092F84" w:rsidRDefault="00A44920" w:rsidP="0077374F">
      <w:pPr>
        <w:widowControl/>
        <w:spacing w:line="360" w:lineRule="auto"/>
        <w:jc w:val="left"/>
        <w:rPr>
          <w:rFonts w:ascii="Book Antiqua" w:hAnsi="Book Antiqua" w:cs="Times New Roman"/>
          <w:sz w:val="24"/>
          <w:szCs w:val="24"/>
        </w:rPr>
      </w:pPr>
    </w:p>
    <w:p w14:paraId="07772F02" w14:textId="7FA82EC4" w:rsidR="00E73F7D" w:rsidRPr="00092F84" w:rsidRDefault="00577C92" w:rsidP="005B32F5">
      <w:pPr>
        <w:spacing w:line="360" w:lineRule="auto"/>
        <w:jc w:val="left"/>
        <w:rPr>
          <w:rFonts w:ascii="Book Antiqua" w:hAnsi="Book Antiqua" w:cs="Times New Roman"/>
          <w:b/>
          <w:sz w:val="24"/>
          <w:szCs w:val="24"/>
        </w:rPr>
      </w:pPr>
      <w:r w:rsidRPr="00092F84">
        <w:rPr>
          <w:rFonts w:ascii="Book Antiqua" w:hAnsi="Book Antiqua" w:cs="Times New Roman"/>
          <w:b/>
          <w:sz w:val="24"/>
          <w:szCs w:val="24"/>
        </w:rPr>
        <w:t xml:space="preserve">Table </w:t>
      </w:r>
      <w:r w:rsidR="00BC5D48" w:rsidRPr="00092F84">
        <w:rPr>
          <w:rFonts w:ascii="Book Antiqua" w:hAnsi="Book Antiqua" w:cs="Times New Roman"/>
          <w:b/>
          <w:sz w:val="24"/>
          <w:szCs w:val="24"/>
        </w:rPr>
        <w:t xml:space="preserve">4 </w:t>
      </w:r>
      <w:proofErr w:type="spellStart"/>
      <w:r w:rsidR="00BC5D48" w:rsidRPr="00092F84">
        <w:rPr>
          <w:rFonts w:ascii="Book Antiqua" w:hAnsi="Book Antiqua" w:cs="Times New Roman"/>
          <w:b/>
          <w:sz w:val="24"/>
          <w:szCs w:val="24"/>
        </w:rPr>
        <w:t>Univariate</w:t>
      </w:r>
      <w:proofErr w:type="spellEnd"/>
      <w:r w:rsidR="00FF2E52" w:rsidRPr="00092F84">
        <w:rPr>
          <w:rFonts w:ascii="Book Antiqua" w:hAnsi="Book Antiqua" w:cs="Times New Roman"/>
          <w:b/>
          <w:sz w:val="24"/>
          <w:szCs w:val="24"/>
        </w:rPr>
        <w:t xml:space="preserve"> </w:t>
      </w:r>
      <w:r w:rsidR="008E2E0C" w:rsidRPr="00092F84">
        <w:rPr>
          <w:rFonts w:ascii="Book Antiqua" w:hAnsi="Book Antiqua" w:cs="Times New Roman"/>
          <w:b/>
          <w:sz w:val="24"/>
          <w:szCs w:val="24"/>
        </w:rPr>
        <w:t xml:space="preserve">analysis of </w:t>
      </w:r>
      <w:r w:rsidR="00FF2E52" w:rsidRPr="00092F84">
        <w:rPr>
          <w:rFonts w:ascii="Book Antiqua" w:hAnsi="Book Antiqua" w:cs="Times New Roman"/>
          <w:b/>
          <w:sz w:val="24"/>
          <w:szCs w:val="24"/>
        </w:rPr>
        <w:t>a</w:t>
      </w:r>
      <w:r w:rsidRPr="00092F84">
        <w:rPr>
          <w:rFonts w:ascii="Book Antiqua" w:hAnsi="Book Antiqua" w:cs="Times New Roman"/>
          <w:b/>
          <w:sz w:val="24"/>
          <w:szCs w:val="24"/>
        </w:rPr>
        <w:t>ssociations between influencing factors and 5</w:t>
      </w:r>
      <w:r w:rsidR="00984EB1" w:rsidRPr="00092F84">
        <w:rPr>
          <w:rFonts w:ascii="Book Antiqua" w:hAnsi="Book Antiqua" w:cs="Times New Roman" w:hint="eastAsia"/>
          <w:b/>
          <w:sz w:val="24"/>
          <w:szCs w:val="24"/>
        </w:rPr>
        <w:t>-</w:t>
      </w:r>
      <w:r w:rsidRPr="00092F84">
        <w:rPr>
          <w:rFonts w:ascii="Book Antiqua" w:hAnsi="Book Antiqua" w:cs="Times New Roman"/>
          <w:b/>
          <w:sz w:val="24"/>
          <w:szCs w:val="24"/>
        </w:rPr>
        <w:t>year survival of gastric cancer cases</w:t>
      </w:r>
    </w:p>
    <w:tbl>
      <w:tblPr>
        <w:tblStyle w:val="a3"/>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3076"/>
        <w:gridCol w:w="974"/>
        <w:gridCol w:w="2102"/>
        <w:gridCol w:w="3054"/>
        <w:gridCol w:w="2036"/>
      </w:tblGrid>
      <w:tr w:rsidR="00000609" w:rsidRPr="00092F84" w14:paraId="574BFB91" w14:textId="77777777" w:rsidTr="000F0D1F">
        <w:trPr>
          <w:trHeight w:val="634"/>
        </w:trPr>
        <w:tc>
          <w:tcPr>
            <w:tcW w:w="1400" w:type="pct"/>
            <w:tcBorders>
              <w:top w:val="single" w:sz="8" w:space="0" w:color="auto"/>
              <w:bottom w:val="single" w:sz="6" w:space="0" w:color="auto"/>
            </w:tcBorders>
          </w:tcPr>
          <w:p w14:paraId="02530CC3" w14:textId="77777777" w:rsidR="00000609" w:rsidRPr="00092F84" w:rsidRDefault="00000609" w:rsidP="0077374F">
            <w:pPr>
              <w:spacing w:line="360" w:lineRule="auto"/>
              <w:rPr>
                <w:rFonts w:ascii="Book Antiqua" w:hAnsi="Book Antiqua" w:cs="Times New Roman"/>
                <w:b/>
                <w:sz w:val="24"/>
                <w:szCs w:val="24"/>
              </w:rPr>
            </w:pPr>
            <w:r w:rsidRPr="00092F84">
              <w:rPr>
                <w:rFonts w:ascii="Book Antiqua" w:hAnsi="Book Antiqua" w:cs="Times New Roman"/>
                <w:b/>
                <w:sz w:val="24"/>
                <w:szCs w:val="24"/>
              </w:rPr>
              <w:t>Variable</w:t>
            </w:r>
          </w:p>
        </w:tc>
        <w:tc>
          <w:tcPr>
            <w:tcW w:w="985" w:type="pct"/>
            <w:tcBorders>
              <w:top w:val="single" w:sz="8" w:space="0" w:color="auto"/>
              <w:bottom w:val="single" w:sz="6" w:space="0" w:color="auto"/>
            </w:tcBorders>
          </w:tcPr>
          <w:p w14:paraId="471D4EAF" w14:textId="050D7C7A" w:rsidR="00000609" w:rsidRPr="00092F84" w:rsidRDefault="0010453A" w:rsidP="00984EB1">
            <w:pPr>
              <w:spacing w:line="360" w:lineRule="auto"/>
              <w:jc w:val="left"/>
              <w:rPr>
                <w:rFonts w:ascii="Book Antiqua" w:hAnsi="Book Antiqua" w:cs="Times New Roman"/>
                <w:b/>
                <w:sz w:val="24"/>
                <w:szCs w:val="24"/>
              </w:rPr>
            </w:pPr>
            <w:r w:rsidRPr="00092F84">
              <w:rPr>
                <w:rFonts w:ascii="Book Antiqua" w:hAnsi="Book Antiqua" w:cs="Times New Roman"/>
                <w:b/>
                <w:sz w:val="24"/>
                <w:szCs w:val="24"/>
              </w:rPr>
              <w:t>C</w:t>
            </w:r>
            <w:r w:rsidR="00000609" w:rsidRPr="00092F84">
              <w:rPr>
                <w:rFonts w:ascii="Book Antiqua" w:hAnsi="Book Antiqua" w:cs="Times New Roman"/>
                <w:b/>
                <w:sz w:val="24"/>
                <w:szCs w:val="24"/>
              </w:rPr>
              <w:t>lassification</w:t>
            </w:r>
          </w:p>
        </w:tc>
        <w:tc>
          <w:tcPr>
            <w:tcW w:w="312" w:type="pct"/>
            <w:tcBorders>
              <w:top w:val="single" w:sz="8" w:space="0" w:color="auto"/>
              <w:bottom w:val="single" w:sz="6" w:space="0" w:color="auto"/>
            </w:tcBorders>
          </w:tcPr>
          <w:p w14:paraId="4A60721B" w14:textId="77777777" w:rsidR="00000609" w:rsidRPr="00092F84" w:rsidRDefault="00000609" w:rsidP="0077374F">
            <w:pPr>
              <w:spacing w:line="360" w:lineRule="auto"/>
              <w:jc w:val="center"/>
              <w:rPr>
                <w:rFonts w:ascii="Book Antiqua" w:hAnsi="Book Antiqua" w:cs="Times New Roman"/>
                <w:b/>
                <w:i/>
                <w:sz w:val="24"/>
                <w:szCs w:val="24"/>
              </w:rPr>
            </w:pPr>
            <w:r w:rsidRPr="00092F84">
              <w:rPr>
                <w:rFonts w:ascii="Book Antiqua" w:hAnsi="Book Antiqua" w:cs="Times New Roman"/>
                <w:b/>
                <w:i/>
                <w:sz w:val="24"/>
                <w:szCs w:val="24"/>
              </w:rPr>
              <w:t>n</w:t>
            </w:r>
          </w:p>
        </w:tc>
        <w:tc>
          <w:tcPr>
            <w:tcW w:w="673" w:type="pct"/>
            <w:tcBorders>
              <w:top w:val="single" w:sz="8" w:space="0" w:color="auto"/>
              <w:bottom w:val="single" w:sz="6" w:space="0" w:color="auto"/>
            </w:tcBorders>
          </w:tcPr>
          <w:p w14:paraId="7106612E" w14:textId="77777777" w:rsidR="00000609" w:rsidRPr="00092F84" w:rsidRDefault="00000609" w:rsidP="0077374F">
            <w:pPr>
              <w:spacing w:line="360" w:lineRule="auto"/>
              <w:jc w:val="right"/>
              <w:rPr>
                <w:rFonts w:ascii="Book Antiqua" w:hAnsi="Book Antiqua" w:cs="Times New Roman"/>
                <w:b/>
                <w:sz w:val="24"/>
                <w:szCs w:val="24"/>
              </w:rPr>
            </w:pPr>
            <w:r w:rsidRPr="00092F84">
              <w:rPr>
                <w:rFonts w:ascii="Book Antiqua" w:hAnsi="Book Antiqua" w:cs="Times New Roman"/>
                <w:b/>
                <w:sz w:val="24"/>
                <w:szCs w:val="24"/>
              </w:rPr>
              <w:t>Death (%)</w:t>
            </w:r>
          </w:p>
        </w:tc>
        <w:tc>
          <w:tcPr>
            <w:tcW w:w="978" w:type="pct"/>
            <w:tcBorders>
              <w:top w:val="single" w:sz="8" w:space="0" w:color="auto"/>
              <w:bottom w:val="single" w:sz="6" w:space="0" w:color="auto"/>
            </w:tcBorders>
          </w:tcPr>
          <w:p w14:paraId="33CD6EA0" w14:textId="0F9A1CD2" w:rsidR="00000609" w:rsidRPr="00092F84" w:rsidRDefault="00000609" w:rsidP="00D45D59">
            <w:pPr>
              <w:spacing w:line="360" w:lineRule="auto"/>
              <w:jc w:val="center"/>
              <w:rPr>
                <w:rFonts w:ascii="Book Antiqua" w:hAnsi="Book Antiqua" w:cs="Times New Roman"/>
                <w:b/>
                <w:sz w:val="24"/>
                <w:szCs w:val="24"/>
              </w:rPr>
            </w:pPr>
            <w:r w:rsidRPr="00092F84">
              <w:rPr>
                <w:rFonts w:ascii="Book Antiqua" w:hAnsi="Book Antiqua" w:cs="Times New Roman"/>
                <w:b/>
                <w:sz w:val="24"/>
                <w:szCs w:val="24"/>
              </w:rPr>
              <w:t>5-yr survival rate</w:t>
            </w:r>
            <w:r w:rsidR="00D45D59" w:rsidRPr="00092F84" w:rsidDel="00D45D59">
              <w:rPr>
                <w:rFonts w:ascii="Book Antiqua" w:hAnsi="Book Antiqua" w:cs="Times New Roman"/>
                <w:b/>
                <w:sz w:val="24"/>
                <w:szCs w:val="24"/>
              </w:rPr>
              <w:t xml:space="preserve"> </w:t>
            </w:r>
            <w:r w:rsidR="00E500D2" w:rsidRPr="00092F84">
              <w:rPr>
                <w:rFonts w:ascii="Book Antiqua" w:hAnsi="Book Antiqua" w:cs="Times New Roman" w:hint="eastAsia"/>
                <w:b/>
                <w:sz w:val="24"/>
                <w:szCs w:val="24"/>
              </w:rPr>
              <w:t>(</w:t>
            </w:r>
            <w:r w:rsidRPr="00092F84">
              <w:rPr>
                <w:rFonts w:ascii="Book Antiqua" w:hAnsi="Book Antiqua" w:cs="Times New Roman"/>
                <w:b/>
                <w:sz w:val="24"/>
                <w:szCs w:val="24"/>
              </w:rPr>
              <w:t>%</w:t>
            </w:r>
            <w:r w:rsidR="00E500D2" w:rsidRPr="00092F84">
              <w:rPr>
                <w:rFonts w:ascii="Book Antiqua" w:hAnsi="Book Antiqua" w:cs="Times New Roman" w:hint="eastAsia"/>
                <w:b/>
                <w:sz w:val="24"/>
                <w:szCs w:val="24"/>
              </w:rPr>
              <w:t>)</w:t>
            </w:r>
          </w:p>
        </w:tc>
        <w:tc>
          <w:tcPr>
            <w:tcW w:w="652" w:type="pct"/>
            <w:tcBorders>
              <w:top w:val="single" w:sz="8" w:space="0" w:color="auto"/>
              <w:bottom w:val="single" w:sz="6" w:space="0" w:color="auto"/>
            </w:tcBorders>
          </w:tcPr>
          <w:p w14:paraId="6B19C94A" w14:textId="4E641AD7" w:rsidR="00000609" w:rsidRPr="00092F84" w:rsidRDefault="001A2946" w:rsidP="001A2946">
            <w:pPr>
              <w:spacing w:line="360" w:lineRule="auto"/>
              <w:jc w:val="center"/>
              <w:rPr>
                <w:rFonts w:ascii="Book Antiqua" w:hAnsi="Book Antiqua" w:cs="Times New Roman"/>
                <w:b/>
                <w:sz w:val="24"/>
                <w:szCs w:val="24"/>
              </w:rPr>
            </w:pPr>
            <w:r w:rsidRPr="00092F84">
              <w:rPr>
                <w:rFonts w:ascii="Book Antiqua" w:hAnsi="Book Antiqua" w:cs="Times New Roman"/>
                <w:b/>
                <w:i/>
                <w:kern w:val="0"/>
                <w:sz w:val="24"/>
                <w:szCs w:val="24"/>
              </w:rPr>
              <w:t>P</w:t>
            </w:r>
            <w:r w:rsidRPr="00092F84">
              <w:rPr>
                <w:rFonts w:ascii="Book Antiqua" w:hAnsi="Book Antiqua" w:cs="Times New Roman"/>
                <w:b/>
                <w:iCs/>
                <w:kern w:val="0"/>
                <w:sz w:val="24"/>
                <w:szCs w:val="24"/>
              </w:rPr>
              <w:t>-</w:t>
            </w:r>
            <w:r w:rsidR="006F0421" w:rsidRPr="00092F84">
              <w:rPr>
                <w:rFonts w:ascii="Book Antiqua" w:hAnsi="Book Antiqua" w:cs="Times New Roman"/>
                <w:b/>
                <w:iCs/>
                <w:sz w:val="24"/>
                <w:szCs w:val="24"/>
              </w:rPr>
              <w:t>value</w:t>
            </w:r>
            <w:r w:rsidRPr="00092F84">
              <w:rPr>
                <w:rFonts w:ascii="Book Antiqua" w:hAnsi="Book Antiqua" w:cs="Times New Roman"/>
                <w:b/>
                <w:iCs/>
                <w:kern w:val="0"/>
                <w:sz w:val="24"/>
                <w:szCs w:val="24"/>
                <w:vertAlign w:val="superscript"/>
              </w:rPr>
              <w:t>1</w:t>
            </w:r>
          </w:p>
        </w:tc>
      </w:tr>
      <w:tr w:rsidR="00082CB9" w:rsidRPr="00092F84" w14:paraId="6B7E55D5" w14:textId="77777777" w:rsidTr="000F0D1F">
        <w:tc>
          <w:tcPr>
            <w:tcW w:w="1400" w:type="pct"/>
            <w:tcBorders>
              <w:top w:val="single" w:sz="6" w:space="0" w:color="auto"/>
            </w:tcBorders>
          </w:tcPr>
          <w:p w14:paraId="18FEC1DE" w14:textId="77777777" w:rsidR="00082CB9" w:rsidRPr="00092F84" w:rsidRDefault="00082CB9" w:rsidP="0077374F">
            <w:pPr>
              <w:spacing w:line="360" w:lineRule="auto"/>
              <w:rPr>
                <w:rFonts w:ascii="Book Antiqua" w:hAnsi="Book Antiqua" w:cs="Times New Roman"/>
                <w:sz w:val="24"/>
                <w:szCs w:val="24"/>
              </w:rPr>
            </w:pPr>
            <w:r w:rsidRPr="00092F84">
              <w:rPr>
                <w:rFonts w:ascii="Book Antiqua" w:hAnsi="Book Antiqua" w:cs="Times New Roman"/>
                <w:sz w:val="24"/>
                <w:szCs w:val="24"/>
              </w:rPr>
              <w:t xml:space="preserve">Gender </w:t>
            </w:r>
          </w:p>
        </w:tc>
        <w:tc>
          <w:tcPr>
            <w:tcW w:w="985" w:type="pct"/>
            <w:tcBorders>
              <w:top w:val="single" w:sz="6" w:space="0" w:color="auto"/>
            </w:tcBorders>
          </w:tcPr>
          <w:p w14:paraId="00603379" w14:textId="550284B9" w:rsidR="00082CB9" w:rsidRPr="00092F84" w:rsidRDefault="00082CB9" w:rsidP="00B14474">
            <w:pPr>
              <w:spacing w:line="360" w:lineRule="auto"/>
              <w:jc w:val="left"/>
              <w:rPr>
                <w:rFonts w:ascii="Book Antiqua" w:hAnsi="Book Antiqua" w:cs="Times New Roman"/>
                <w:sz w:val="24"/>
                <w:szCs w:val="24"/>
              </w:rPr>
            </w:pPr>
            <w:r w:rsidRPr="00092F84">
              <w:rPr>
                <w:rFonts w:ascii="Book Antiqua" w:hAnsi="Book Antiqua" w:cs="Times New Roman"/>
                <w:sz w:val="24"/>
                <w:szCs w:val="24"/>
              </w:rPr>
              <w:t>Male</w:t>
            </w:r>
          </w:p>
        </w:tc>
        <w:tc>
          <w:tcPr>
            <w:tcW w:w="312" w:type="pct"/>
            <w:tcBorders>
              <w:top w:val="single" w:sz="6" w:space="0" w:color="auto"/>
            </w:tcBorders>
          </w:tcPr>
          <w:p w14:paraId="05A369EC" w14:textId="77777777" w:rsidR="00082CB9" w:rsidRPr="00092F84" w:rsidRDefault="00082CB9"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667</w:t>
            </w:r>
          </w:p>
        </w:tc>
        <w:tc>
          <w:tcPr>
            <w:tcW w:w="673" w:type="pct"/>
            <w:tcBorders>
              <w:top w:val="single" w:sz="6" w:space="0" w:color="auto"/>
            </w:tcBorders>
          </w:tcPr>
          <w:p w14:paraId="692348B7" w14:textId="77777777" w:rsidR="00082CB9" w:rsidRPr="00092F84" w:rsidRDefault="006A4C88"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303</w:t>
            </w:r>
            <w:r w:rsidR="0037656B" w:rsidRPr="00092F84">
              <w:rPr>
                <w:rFonts w:ascii="Book Antiqua" w:hAnsi="Book Antiqua" w:cs="Times New Roman"/>
                <w:sz w:val="24"/>
                <w:szCs w:val="24"/>
              </w:rPr>
              <w:t xml:space="preserve"> (45.4)</w:t>
            </w:r>
          </w:p>
        </w:tc>
        <w:tc>
          <w:tcPr>
            <w:tcW w:w="978" w:type="pct"/>
            <w:tcBorders>
              <w:top w:val="single" w:sz="6" w:space="0" w:color="auto"/>
            </w:tcBorders>
          </w:tcPr>
          <w:p w14:paraId="09A995B9" w14:textId="77777777" w:rsidR="00082CB9" w:rsidRPr="00092F84" w:rsidRDefault="00AB222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w:t>
            </w:r>
            <w:r w:rsidR="0037656B" w:rsidRPr="00092F84">
              <w:rPr>
                <w:rFonts w:ascii="Book Antiqua" w:hAnsi="Book Antiqua" w:cs="Times New Roman"/>
                <w:sz w:val="24"/>
                <w:szCs w:val="24"/>
              </w:rPr>
              <w:t>4.</w:t>
            </w:r>
            <w:r w:rsidR="00A81C13" w:rsidRPr="00092F84">
              <w:rPr>
                <w:rFonts w:ascii="Book Antiqua" w:hAnsi="Book Antiqua" w:cs="Times New Roman"/>
                <w:sz w:val="24"/>
                <w:szCs w:val="24"/>
              </w:rPr>
              <w:t>2</w:t>
            </w:r>
          </w:p>
        </w:tc>
        <w:tc>
          <w:tcPr>
            <w:tcW w:w="652" w:type="pct"/>
            <w:tcBorders>
              <w:top w:val="single" w:sz="6" w:space="0" w:color="auto"/>
            </w:tcBorders>
          </w:tcPr>
          <w:p w14:paraId="49E1837E" w14:textId="77777777" w:rsidR="00082CB9" w:rsidRPr="00092F84" w:rsidRDefault="002302AA"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0.399</w:t>
            </w:r>
          </w:p>
        </w:tc>
      </w:tr>
      <w:tr w:rsidR="00082CB9" w:rsidRPr="00092F84" w14:paraId="7E53B5E2" w14:textId="77777777" w:rsidTr="000F0D1F">
        <w:tc>
          <w:tcPr>
            <w:tcW w:w="1400" w:type="pct"/>
          </w:tcPr>
          <w:p w14:paraId="68AFBD25" w14:textId="77777777" w:rsidR="00082CB9" w:rsidRPr="00092F84" w:rsidRDefault="00082CB9" w:rsidP="0077374F">
            <w:pPr>
              <w:spacing w:line="360" w:lineRule="auto"/>
              <w:rPr>
                <w:rFonts w:ascii="Book Antiqua" w:hAnsi="Book Antiqua" w:cs="Times New Roman"/>
                <w:sz w:val="24"/>
                <w:szCs w:val="24"/>
              </w:rPr>
            </w:pPr>
          </w:p>
        </w:tc>
        <w:tc>
          <w:tcPr>
            <w:tcW w:w="985" w:type="pct"/>
          </w:tcPr>
          <w:p w14:paraId="38F81C84" w14:textId="5CAA9009" w:rsidR="00082CB9" w:rsidRPr="00092F84" w:rsidRDefault="00082CB9" w:rsidP="00B14474">
            <w:pPr>
              <w:spacing w:line="360" w:lineRule="auto"/>
              <w:jc w:val="left"/>
              <w:rPr>
                <w:rFonts w:ascii="Book Antiqua" w:hAnsi="Book Antiqua" w:cs="Times New Roman"/>
                <w:sz w:val="24"/>
                <w:szCs w:val="24"/>
              </w:rPr>
            </w:pPr>
            <w:r w:rsidRPr="00092F84">
              <w:rPr>
                <w:rFonts w:ascii="Book Antiqua" w:hAnsi="Book Antiqua" w:cs="Times New Roman"/>
                <w:sz w:val="24"/>
                <w:szCs w:val="24"/>
              </w:rPr>
              <w:t>Female</w:t>
            </w:r>
          </w:p>
        </w:tc>
        <w:tc>
          <w:tcPr>
            <w:tcW w:w="312" w:type="pct"/>
          </w:tcPr>
          <w:p w14:paraId="216AD942" w14:textId="77777777" w:rsidR="00082CB9" w:rsidRPr="00092F84" w:rsidRDefault="00082CB9"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289</w:t>
            </w:r>
          </w:p>
        </w:tc>
        <w:tc>
          <w:tcPr>
            <w:tcW w:w="673" w:type="pct"/>
          </w:tcPr>
          <w:p w14:paraId="1B1D82A2" w14:textId="77777777" w:rsidR="00082CB9" w:rsidRPr="00092F84" w:rsidRDefault="006A4C88"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125</w:t>
            </w:r>
            <w:r w:rsidR="00EA0BB9" w:rsidRPr="00092F84">
              <w:rPr>
                <w:rFonts w:ascii="Book Antiqua" w:hAnsi="Book Antiqua" w:cs="Times New Roman"/>
                <w:sz w:val="24"/>
                <w:szCs w:val="24"/>
              </w:rPr>
              <w:t xml:space="preserve"> (43.3)</w:t>
            </w:r>
          </w:p>
        </w:tc>
        <w:tc>
          <w:tcPr>
            <w:tcW w:w="978" w:type="pct"/>
          </w:tcPr>
          <w:p w14:paraId="56294988" w14:textId="77777777" w:rsidR="00082CB9" w:rsidRPr="00092F84" w:rsidRDefault="00A81C13"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56.1</w:t>
            </w:r>
          </w:p>
        </w:tc>
        <w:tc>
          <w:tcPr>
            <w:tcW w:w="652" w:type="pct"/>
          </w:tcPr>
          <w:p w14:paraId="08F6C798" w14:textId="77777777" w:rsidR="00082CB9" w:rsidRPr="00092F84" w:rsidRDefault="00082CB9" w:rsidP="0077374F">
            <w:pPr>
              <w:spacing w:line="360" w:lineRule="auto"/>
              <w:jc w:val="center"/>
              <w:rPr>
                <w:rFonts w:ascii="Book Antiqua" w:hAnsi="Book Antiqua" w:cs="Times New Roman"/>
                <w:sz w:val="24"/>
                <w:szCs w:val="24"/>
              </w:rPr>
            </w:pPr>
          </w:p>
        </w:tc>
      </w:tr>
      <w:tr w:rsidR="00082CB9" w:rsidRPr="00092F84" w14:paraId="603936B6" w14:textId="77777777" w:rsidTr="000F0D1F">
        <w:tc>
          <w:tcPr>
            <w:tcW w:w="1400" w:type="pct"/>
          </w:tcPr>
          <w:p w14:paraId="6C758A9F" w14:textId="005698B2" w:rsidR="00082CB9" w:rsidRPr="00092F84" w:rsidRDefault="00082CB9" w:rsidP="0077374F">
            <w:pPr>
              <w:spacing w:line="360" w:lineRule="auto"/>
              <w:rPr>
                <w:rFonts w:ascii="Book Antiqua" w:hAnsi="Book Antiqua" w:cs="Times New Roman"/>
                <w:sz w:val="24"/>
                <w:szCs w:val="24"/>
              </w:rPr>
            </w:pPr>
            <w:r w:rsidRPr="00092F84">
              <w:rPr>
                <w:rFonts w:ascii="Book Antiqua" w:hAnsi="Book Antiqua" w:cs="Times New Roman"/>
                <w:sz w:val="24"/>
                <w:szCs w:val="24"/>
              </w:rPr>
              <w:t>Age</w:t>
            </w:r>
            <w:r w:rsidR="001A2946" w:rsidRPr="00092F84">
              <w:rPr>
                <w:rFonts w:ascii="Book Antiqua" w:hAnsi="Book Antiqua" w:cs="Times New Roman"/>
                <w:sz w:val="24"/>
                <w:szCs w:val="24"/>
              </w:rPr>
              <w:t xml:space="preserve"> (</w:t>
            </w:r>
            <w:proofErr w:type="spellStart"/>
            <w:r w:rsidR="001A2946" w:rsidRPr="00092F84">
              <w:rPr>
                <w:rFonts w:ascii="Book Antiqua" w:hAnsi="Book Antiqua" w:cs="Times New Roman"/>
                <w:sz w:val="24"/>
                <w:szCs w:val="24"/>
              </w:rPr>
              <w:t>yr</w:t>
            </w:r>
            <w:proofErr w:type="spellEnd"/>
            <w:r w:rsidR="001A2946" w:rsidRPr="00092F84">
              <w:rPr>
                <w:rFonts w:ascii="Book Antiqua" w:hAnsi="Book Antiqua" w:cs="Times New Roman"/>
                <w:sz w:val="24"/>
                <w:szCs w:val="24"/>
              </w:rPr>
              <w:t>)</w:t>
            </w:r>
          </w:p>
        </w:tc>
        <w:tc>
          <w:tcPr>
            <w:tcW w:w="985" w:type="pct"/>
          </w:tcPr>
          <w:p w14:paraId="7453E8C6" w14:textId="71668225" w:rsidR="00082CB9" w:rsidRPr="00092F84" w:rsidRDefault="00082CB9" w:rsidP="0077374F">
            <w:pPr>
              <w:spacing w:line="360" w:lineRule="auto"/>
              <w:jc w:val="left"/>
              <w:rPr>
                <w:rFonts w:ascii="Book Antiqua" w:hAnsi="Book Antiqua" w:cs="Times New Roman"/>
                <w:sz w:val="24"/>
                <w:szCs w:val="24"/>
              </w:rPr>
            </w:pPr>
            <w:r w:rsidRPr="00092F84">
              <w:rPr>
                <w:rFonts w:ascii="Book Antiqua" w:hAnsi="Book Antiqua" w:cs="Times New Roman"/>
                <w:sz w:val="24"/>
                <w:szCs w:val="24"/>
              </w:rPr>
              <w:t>≤60</w:t>
            </w:r>
          </w:p>
        </w:tc>
        <w:tc>
          <w:tcPr>
            <w:tcW w:w="312" w:type="pct"/>
          </w:tcPr>
          <w:p w14:paraId="5215ED3D" w14:textId="77777777" w:rsidR="00082CB9" w:rsidRPr="00092F84" w:rsidRDefault="00082CB9"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569</w:t>
            </w:r>
          </w:p>
        </w:tc>
        <w:tc>
          <w:tcPr>
            <w:tcW w:w="673" w:type="pct"/>
          </w:tcPr>
          <w:p w14:paraId="2E3B19FF" w14:textId="77777777" w:rsidR="00082CB9" w:rsidRPr="00092F84" w:rsidRDefault="006A4C88"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235</w:t>
            </w:r>
            <w:r w:rsidR="00EA0BB9" w:rsidRPr="00092F84">
              <w:rPr>
                <w:rFonts w:ascii="Book Antiqua" w:hAnsi="Book Antiqua" w:cs="Times New Roman"/>
                <w:sz w:val="24"/>
                <w:szCs w:val="24"/>
              </w:rPr>
              <w:t xml:space="preserve"> (41.3)</w:t>
            </w:r>
          </w:p>
        </w:tc>
        <w:tc>
          <w:tcPr>
            <w:tcW w:w="978" w:type="pct"/>
          </w:tcPr>
          <w:p w14:paraId="2C612780" w14:textId="77777777" w:rsidR="00082CB9" w:rsidRPr="00092F84" w:rsidRDefault="0037656B"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58.5</w:t>
            </w:r>
          </w:p>
        </w:tc>
        <w:tc>
          <w:tcPr>
            <w:tcW w:w="652" w:type="pct"/>
          </w:tcPr>
          <w:p w14:paraId="26352781" w14:textId="77777777" w:rsidR="00082CB9" w:rsidRPr="00092F84" w:rsidRDefault="002302AA"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0.011</w:t>
            </w:r>
          </w:p>
        </w:tc>
      </w:tr>
      <w:tr w:rsidR="00082CB9" w:rsidRPr="00092F84" w14:paraId="19CFEB5B" w14:textId="77777777" w:rsidTr="000F0D1F">
        <w:tc>
          <w:tcPr>
            <w:tcW w:w="1400" w:type="pct"/>
          </w:tcPr>
          <w:p w14:paraId="0DF4BC76" w14:textId="77777777" w:rsidR="00082CB9" w:rsidRPr="00092F84" w:rsidRDefault="00082CB9" w:rsidP="0077374F">
            <w:pPr>
              <w:spacing w:line="360" w:lineRule="auto"/>
              <w:rPr>
                <w:rFonts w:ascii="Book Antiqua" w:hAnsi="Book Antiqua" w:cs="Times New Roman"/>
                <w:sz w:val="24"/>
                <w:szCs w:val="24"/>
              </w:rPr>
            </w:pPr>
          </w:p>
        </w:tc>
        <w:tc>
          <w:tcPr>
            <w:tcW w:w="985" w:type="pct"/>
          </w:tcPr>
          <w:p w14:paraId="00EEB444" w14:textId="049BAFB2" w:rsidR="00082CB9" w:rsidRPr="00092F84" w:rsidRDefault="00082CB9" w:rsidP="0077374F">
            <w:pPr>
              <w:spacing w:line="360" w:lineRule="auto"/>
              <w:jc w:val="left"/>
              <w:rPr>
                <w:rFonts w:ascii="Book Antiqua" w:hAnsi="Book Antiqua" w:cs="Times New Roman"/>
                <w:sz w:val="24"/>
                <w:szCs w:val="24"/>
              </w:rPr>
            </w:pPr>
            <w:r w:rsidRPr="00092F84">
              <w:rPr>
                <w:rFonts w:ascii="Book Antiqua" w:hAnsi="Book Antiqua" w:cs="Times New Roman"/>
                <w:sz w:val="24"/>
                <w:szCs w:val="24"/>
              </w:rPr>
              <w:t>&gt;</w:t>
            </w:r>
            <w:r w:rsidRPr="00092F84">
              <w:rPr>
                <w:rFonts w:ascii="Book Antiqua" w:eastAsia="宋体" w:hAnsi="Book Antiqua" w:cs="Times New Roman"/>
                <w:sz w:val="24"/>
                <w:szCs w:val="24"/>
              </w:rPr>
              <w:t>60</w:t>
            </w:r>
          </w:p>
        </w:tc>
        <w:tc>
          <w:tcPr>
            <w:tcW w:w="312" w:type="pct"/>
          </w:tcPr>
          <w:p w14:paraId="60864D6C" w14:textId="77777777" w:rsidR="00082CB9" w:rsidRPr="00092F84" w:rsidRDefault="00082CB9"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387</w:t>
            </w:r>
          </w:p>
        </w:tc>
        <w:tc>
          <w:tcPr>
            <w:tcW w:w="673" w:type="pct"/>
          </w:tcPr>
          <w:p w14:paraId="1B551555" w14:textId="77777777" w:rsidR="00082CB9" w:rsidRPr="00092F84" w:rsidRDefault="006A4C88"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193</w:t>
            </w:r>
            <w:r w:rsidR="00EA0BB9" w:rsidRPr="00092F84">
              <w:rPr>
                <w:rFonts w:ascii="Book Antiqua" w:hAnsi="Book Antiqua" w:cs="Times New Roman"/>
                <w:sz w:val="24"/>
                <w:szCs w:val="24"/>
              </w:rPr>
              <w:t xml:space="preserve"> (49.9)</w:t>
            </w:r>
          </w:p>
        </w:tc>
        <w:tc>
          <w:tcPr>
            <w:tcW w:w="978" w:type="pct"/>
          </w:tcPr>
          <w:p w14:paraId="2A202ECE" w14:textId="77777777" w:rsidR="00082CB9" w:rsidRPr="00092F84" w:rsidRDefault="0037656B"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49.7</w:t>
            </w:r>
          </w:p>
        </w:tc>
        <w:tc>
          <w:tcPr>
            <w:tcW w:w="652" w:type="pct"/>
          </w:tcPr>
          <w:p w14:paraId="2FB04EE8" w14:textId="77777777" w:rsidR="00082CB9" w:rsidRPr="00092F84" w:rsidRDefault="00082CB9" w:rsidP="0077374F">
            <w:pPr>
              <w:spacing w:line="360" w:lineRule="auto"/>
              <w:jc w:val="center"/>
              <w:rPr>
                <w:rFonts w:ascii="Book Antiqua" w:hAnsi="Book Antiqua" w:cs="Times New Roman"/>
                <w:sz w:val="24"/>
                <w:szCs w:val="24"/>
              </w:rPr>
            </w:pPr>
          </w:p>
        </w:tc>
      </w:tr>
      <w:tr w:rsidR="00A44920" w:rsidRPr="00092F84" w14:paraId="4E3D770A" w14:textId="77777777" w:rsidTr="000F0D1F">
        <w:tc>
          <w:tcPr>
            <w:tcW w:w="1400" w:type="pct"/>
          </w:tcPr>
          <w:p w14:paraId="5884CA10" w14:textId="77777777" w:rsidR="00A44920" w:rsidRPr="00092F84" w:rsidRDefault="008D0F7C" w:rsidP="0077374F">
            <w:pPr>
              <w:spacing w:line="360" w:lineRule="auto"/>
              <w:rPr>
                <w:rFonts w:ascii="Book Antiqua" w:hAnsi="Book Antiqua" w:cs="Times New Roman"/>
                <w:sz w:val="24"/>
                <w:szCs w:val="24"/>
              </w:rPr>
            </w:pPr>
            <w:r w:rsidRPr="00092F84">
              <w:rPr>
                <w:rFonts w:ascii="Book Antiqua" w:hAnsi="Book Antiqua" w:cs="Times New Roman"/>
                <w:sz w:val="24"/>
                <w:szCs w:val="24"/>
              </w:rPr>
              <w:t>Drinking</w:t>
            </w:r>
          </w:p>
        </w:tc>
        <w:tc>
          <w:tcPr>
            <w:tcW w:w="985" w:type="pct"/>
          </w:tcPr>
          <w:p w14:paraId="7948B701" w14:textId="16649984" w:rsidR="00A44920" w:rsidRPr="00092F84" w:rsidRDefault="008D0F7C" w:rsidP="00B14474">
            <w:pPr>
              <w:spacing w:line="360" w:lineRule="auto"/>
              <w:jc w:val="left"/>
              <w:rPr>
                <w:rFonts w:ascii="Book Antiqua" w:hAnsi="Book Antiqua" w:cs="Times New Roman"/>
                <w:sz w:val="24"/>
                <w:szCs w:val="24"/>
              </w:rPr>
            </w:pPr>
            <w:r w:rsidRPr="00092F84">
              <w:rPr>
                <w:rFonts w:ascii="Book Antiqua" w:hAnsi="Book Antiqua" w:cs="Times New Roman"/>
                <w:sz w:val="24"/>
                <w:szCs w:val="24"/>
              </w:rPr>
              <w:t>No</w:t>
            </w:r>
          </w:p>
        </w:tc>
        <w:tc>
          <w:tcPr>
            <w:tcW w:w="312" w:type="pct"/>
          </w:tcPr>
          <w:p w14:paraId="75A1907B" w14:textId="77777777" w:rsidR="00A44920"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75</w:t>
            </w:r>
            <w:r w:rsidR="00311160" w:rsidRPr="00092F84">
              <w:rPr>
                <w:rFonts w:ascii="Book Antiqua" w:hAnsi="Book Antiqua" w:cs="Times New Roman"/>
                <w:sz w:val="24"/>
                <w:szCs w:val="24"/>
              </w:rPr>
              <w:t>8</w:t>
            </w:r>
          </w:p>
        </w:tc>
        <w:tc>
          <w:tcPr>
            <w:tcW w:w="673" w:type="pct"/>
          </w:tcPr>
          <w:p w14:paraId="5230A6E8" w14:textId="77777777" w:rsidR="00A44920" w:rsidRPr="00092F84" w:rsidRDefault="008D0F7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335 (44.2)</w:t>
            </w:r>
          </w:p>
        </w:tc>
        <w:tc>
          <w:tcPr>
            <w:tcW w:w="978" w:type="pct"/>
          </w:tcPr>
          <w:p w14:paraId="2F800599" w14:textId="77777777" w:rsidR="00A44920" w:rsidRPr="00092F84" w:rsidRDefault="0088322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55.6</w:t>
            </w:r>
          </w:p>
        </w:tc>
        <w:tc>
          <w:tcPr>
            <w:tcW w:w="652" w:type="pct"/>
          </w:tcPr>
          <w:p w14:paraId="5D6386F6" w14:textId="77777777" w:rsidR="00A44920" w:rsidRPr="00092F84" w:rsidRDefault="0088322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0.259</w:t>
            </w:r>
          </w:p>
        </w:tc>
      </w:tr>
      <w:tr w:rsidR="00A44920" w:rsidRPr="00092F84" w14:paraId="17479988" w14:textId="77777777" w:rsidTr="000F0D1F">
        <w:tc>
          <w:tcPr>
            <w:tcW w:w="1400" w:type="pct"/>
          </w:tcPr>
          <w:p w14:paraId="270C9526" w14:textId="77777777" w:rsidR="00A44920" w:rsidRPr="00092F84" w:rsidRDefault="00A44920" w:rsidP="0077374F">
            <w:pPr>
              <w:spacing w:line="360" w:lineRule="auto"/>
              <w:rPr>
                <w:rFonts w:ascii="Book Antiqua" w:hAnsi="Book Antiqua" w:cs="Times New Roman"/>
                <w:sz w:val="24"/>
                <w:szCs w:val="24"/>
              </w:rPr>
            </w:pPr>
          </w:p>
        </w:tc>
        <w:tc>
          <w:tcPr>
            <w:tcW w:w="985" w:type="pct"/>
          </w:tcPr>
          <w:p w14:paraId="28C29677" w14:textId="2C62142D" w:rsidR="00A44920" w:rsidRPr="00092F84" w:rsidRDefault="008D0F7C" w:rsidP="00B14474">
            <w:pPr>
              <w:spacing w:line="360" w:lineRule="auto"/>
              <w:jc w:val="left"/>
              <w:rPr>
                <w:rFonts w:ascii="Book Antiqua" w:hAnsi="Book Antiqua" w:cs="Times New Roman"/>
                <w:sz w:val="24"/>
                <w:szCs w:val="24"/>
              </w:rPr>
            </w:pPr>
            <w:r w:rsidRPr="00092F84">
              <w:rPr>
                <w:rFonts w:ascii="Book Antiqua" w:hAnsi="Book Antiqua" w:cs="Times New Roman"/>
                <w:sz w:val="24"/>
                <w:szCs w:val="24"/>
              </w:rPr>
              <w:t>Yes</w:t>
            </w:r>
          </w:p>
        </w:tc>
        <w:tc>
          <w:tcPr>
            <w:tcW w:w="312" w:type="pct"/>
          </w:tcPr>
          <w:p w14:paraId="4C132DE5" w14:textId="77777777" w:rsidR="00A44920"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19</w:t>
            </w:r>
            <w:r w:rsidR="00311160" w:rsidRPr="00092F84">
              <w:rPr>
                <w:rFonts w:ascii="Book Antiqua" w:hAnsi="Book Antiqua" w:cs="Times New Roman"/>
                <w:sz w:val="24"/>
                <w:szCs w:val="24"/>
              </w:rPr>
              <w:t>8</w:t>
            </w:r>
          </w:p>
        </w:tc>
        <w:tc>
          <w:tcPr>
            <w:tcW w:w="673" w:type="pct"/>
          </w:tcPr>
          <w:p w14:paraId="16D47BCB" w14:textId="77777777" w:rsidR="00A44920" w:rsidRPr="00092F84" w:rsidRDefault="008D0F7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93 (4</w:t>
            </w:r>
            <w:r w:rsidR="00311160" w:rsidRPr="00092F84">
              <w:rPr>
                <w:rFonts w:ascii="Book Antiqua" w:hAnsi="Book Antiqua" w:cs="Times New Roman"/>
                <w:sz w:val="24"/>
                <w:szCs w:val="24"/>
              </w:rPr>
              <w:t>7.0</w:t>
            </w:r>
            <w:r w:rsidRPr="00092F84">
              <w:rPr>
                <w:rFonts w:ascii="Book Antiqua" w:hAnsi="Book Antiqua" w:cs="Times New Roman"/>
                <w:sz w:val="24"/>
                <w:szCs w:val="24"/>
              </w:rPr>
              <w:t>)</w:t>
            </w:r>
          </w:p>
        </w:tc>
        <w:tc>
          <w:tcPr>
            <w:tcW w:w="978" w:type="pct"/>
          </w:tcPr>
          <w:p w14:paraId="709DC6CD" w14:textId="77777777" w:rsidR="00A44920" w:rsidRPr="00092F84" w:rsidRDefault="0088322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w:t>
            </w:r>
            <w:r w:rsidR="00311160" w:rsidRPr="00092F84">
              <w:rPr>
                <w:rFonts w:ascii="Book Antiqua" w:hAnsi="Book Antiqua" w:cs="Times New Roman"/>
                <w:sz w:val="24"/>
                <w:szCs w:val="24"/>
              </w:rPr>
              <w:t>2</w:t>
            </w:r>
            <w:r w:rsidRPr="00092F84">
              <w:rPr>
                <w:rFonts w:ascii="Book Antiqua" w:hAnsi="Book Antiqua" w:cs="Times New Roman"/>
                <w:sz w:val="24"/>
                <w:szCs w:val="24"/>
              </w:rPr>
              <w:t>.</w:t>
            </w:r>
            <w:r w:rsidR="00311160" w:rsidRPr="00092F84">
              <w:rPr>
                <w:rFonts w:ascii="Book Antiqua" w:hAnsi="Book Antiqua" w:cs="Times New Roman"/>
                <w:sz w:val="24"/>
                <w:szCs w:val="24"/>
              </w:rPr>
              <w:t>9</w:t>
            </w:r>
          </w:p>
        </w:tc>
        <w:tc>
          <w:tcPr>
            <w:tcW w:w="652" w:type="pct"/>
          </w:tcPr>
          <w:p w14:paraId="6FE09F2E" w14:textId="77777777" w:rsidR="00A44920" w:rsidRPr="00092F84" w:rsidRDefault="00A44920" w:rsidP="0077374F">
            <w:pPr>
              <w:spacing w:line="360" w:lineRule="auto"/>
              <w:jc w:val="center"/>
              <w:rPr>
                <w:rFonts w:ascii="Book Antiqua" w:hAnsi="Book Antiqua" w:cs="Times New Roman"/>
                <w:sz w:val="24"/>
                <w:szCs w:val="24"/>
              </w:rPr>
            </w:pPr>
          </w:p>
        </w:tc>
      </w:tr>
      <w:tr w:rsidR="008D0F7C" w:rsidRPr="00092F84" w14:paraId="7DF53884" w14:textId="77777777" w:rsidTr="00AB65A9">
        <w:tc>
          <w:tcPr>
            <w:tcW w:w="1400" w:type="pct"/>
          </w:tcPr>
          <w:p w14:paraId="30D9A696" w14:textId="77777777" w:rsidR="008D0F7C" w:rsidRPr="00092F84" w:rsidRDefault="008D0F7C" w:rsidP="0077374F">
            <w:pPr>
              <w:spacing w:line="360" w:lineRule="auto"/>
              <w:rPr>
                <w:rFonts w:ascii="Book Antiqua" w:hAnsi="Book Antiqua" w:cs="Times New Roman"/>
                <w:sz w:val="24"/>
                <w:szCs w:val="24"/>
              </w:rPr>
            </w:pPr>
            <w:r w:rsidRPr="00092F84">
              <w:rPr>
                <w:rFonts w:ascii="Book Antiqua" w:hAnsi="Book Antiqua" w:cs="Times New Roman"/>
                <w:sz w:val="24"/>
                <w:szCs w:val="24"/>
              </w:rPr>
              <w:t>Smoking</w:t>
            </w:r>
          </w:p>
        </w:tc>
        <w:tc>
          <w:tcPr>
            <w:tcW w:w="985" w:type="pct"/>
          </w:tcPr>
          <w:p w14:paraId="28D89A77" w14:textId="49ACD72B" w:rsidR="008D0F7C" w:rsidRPr="00092F84" w:rsidRDefault="008D0F7C" w:rsidP="00B14474">
            <w:pPr>
              <w:spacing w:line="360" w:lineRule="auto"/>
              <w:jc w:val="left"/>
              <w:rPr>
                <w:rFonts w:ascii="Book Antiqua" w:hAnsi="Book Antiqua" w:cs="Times New Roman"/>
                <w:sz w:val="24"/>
                <w:szCs w:val="24"/>
              </w:rPr>
            </w:pPr>
            <w:r w:rsidRPr="00092F84">
              <w:rPr>
                <w:rFonts w:ascii="Book Antiqua" w:hAnsi="Book Antiqua" w:cs="Times New Roman"/>
                <w:sz w:val="24"/>
                <w:szCs w:val="24"/>
              </w:rPr>
              <w:t>No</w:t>
            </w:r>
          </w:p>
        </w:tc>
        <w:tc>
          <w:tcPr>
            <w:tcW w:w="312" w:type="pct"/>
          </w:tcPr>
          <w:p w14:paraId="18AA9622"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w:t>
            </w:r>
            <w:r w:rsidR="00311160" w:rsidRPr="00092F84">
              <w:rPr>
                <w:rFonts w:ascii="Book Antiqua" w:hAnsi="Book Antiqua" w:cs="Times New Roman"/>
                <w:sz w:val="24"/>
                <w:szCs w:val="24"/>
              </w:rPr>
              <w:t>60</w:t>
            </w:r>
          </w:p>
        </w:tc>
        <w:tc>
          <w:tcPr>
            <w:tcW w:w="673" w:type="pct"/>
          </w:tcPr>
          <w:p w14:paraId="634E5417" w14:textId="77777777" w:rsidR="008D0F7C" w:rsidRPr="00092F84" w:rsidRDefault="008D0F7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24</w:t>
            </w:r>
            <w:r w:rsidR="0088322C" w:rsidRPr="00092F84">
              <w:rPr>
                <w:rFonts w:ascii="Book Antiqua" w:hAnsi="Book Antiqua" w:cs="Times New Roman"/>
                <w:sz w:val="24"/>
                <w:szCs w:val="24"/>
              </w:rPr>
              <w:t>4</w:t>
            </w:r>
            <w:r w:rsidRPr="00092F84">
              <w:rPr>
                <w:rFonts w:ascii="Book Antiqua" w:hAnsi="Book Antiqua" w:cs="Times New Roman"/>
                <w:sz w:val="24"/>
                <w:szCs w:val="24"/>
              </w:rPr>
              <w:t xml:space="preserve"> (43.</w:t>
            </w:r>
            <w:r w:rsidR="00311160" w:rsidRPr="00092F84">
              <w:rPr>
                <w:rFonts w:ascii="Book Antiqua" w:hAnsi="Book Antiqua" w:cs="Times New Roman"/>
                <w:sz w:val="24"/>
                <w:szCs w:val="24"/>
              </w:rPr>
              <w:t>6</w:t>
            </w:r>
            <w:r w:rsidRPr="00092F84">
              <w:rPr>
                <w:rFonts w:ascii="Book Antiqua" w:hAnsi="Book Antiqua" w:cs="Times New Roman"/>
                <w:sz w:val="24"/>
                <w:szCs w:val="24"/>
              </w:rPr>
              <w:t>)</w:t>
            </w:r>
          </w:p>
        </w:tc>
        <w:tc>
          <w:tcPr>
            <w:tcW w:w="978" w:type="pct"/>
          </w:tcPr>
          <w:p w14:paraId="4EFCE9F8" w14:textId="77777777" w:rsidR="008D0F7C" w:rsidRPr="00092F84" w:rsidRDefault="0088322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55.9</w:t>
            </w:r>
          </w:p>
        </w:tc>
        <w:tc>
          <w:tcPr>
            <w:tcW w:w="652" w:type="pct"/>
          </w:tcPr>
          <w:p w14:paraId="57A8B359" w14:textId="77777777" w:rsidR="008D0F7C" w:rsidRPr="00092F84" w:rsidRDefault="0088322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0.417</w:t>
            </w:r>
          </w:p>
        </w:tc>
      </w:tr>
      <w:tr w:rsidR="008D0F7C" w:rsidRPr="00092F84" w14:paraId="442E70A2" w14:textId="77777777" w:rsidTr="00AB65A9">
        <w:tc>
          <w:tcPr>
            <w:tcW w:w="1400" w:type="pct"/>
          </w:tcPr>
          <w:p w14:paraId="43862254" w14:textId="77777777" w:rsidR="008D0F7C" w:rsidRPr="00092F84" w:rsidRDefault="008D0F7C" w:rsidP="0077374F">
            <w:pPr>
              <w:spacing w:line="360" w:lineRule="auto"/>
              <w:rPr>
                <w:rFonts w:ascii="Book Antiqua" w:hAnsi="Book Antiqua" w:cs="Times New Roman"/>
                <w:sz w:val="24"/>
                <w:szCs w:val="24"/>
              </w:rPr>
            </w:pPr>
          </w:p>
        </w:tc>
        <w:tc>
          <w:tcPr>
            <w:tcW w:w="985" w:type="pct"/>
          </w:tcPr>
          <w:p w14:paraId="0BDFCC75" w14:textId="06C757C7" w:rsidR="008D0F7C" w:rsidRPr="00092F84" w:rsidRDefault="008D0F7C" w:rsidP="00B14474">
            <w:pPr>
              <w:spacing w:line="360" w:lineRule="auto"/>
              <w:jc w:val="left"/>
              <w:rPr>
                <w:rFonts w:ascii="Book Antiqua" w:hAnsi="Book Antiqua" w:cs="Times New Roman"/>
                <w:sz w:val="24"/>
                <w:szCs w:val="24"/>
              </w:rPr>
            </w:pPr>
            <w:r w:rsidRPr="00092F84">
              <w:rPr>
                <w:rFonts w:ascii="Book Antiqua" w:hAnsi="Book Antiqua" w:cs="Times New Roman"/>
                <w:sz w:val="24"/>
                <w:szCs w:val="24"/>
              </w:rPr>
              <w:t>Yes</w:t>
            </w:r>
          </w:p>
        </w:tc>
        <w:tc>
          <w:tcPr>
            <w:tcW w:w="312" w:type="pct"/>
          </w:tcPr>
          <w:p w14:paraId="23B3531D"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39</w:t>
            </w:r>
            <w:r w:rsidR="00311160" w:rsidRPr="00092F84">
              <w:rPr>
                <w:rFonts w:ascii="Book Antiqua" w:hAnsi="Book Antiqua" w:cs="Times New Roman"/>
                <w:sz w:val="24"/>
                <w:szCs w:val="24"/>
              </w:rPr>
              <w:t>6</w:t>
            </w:r>
          </w:p>
        </w:tc>
        <w:tc>
          <w:tcPr>
            <w:tcW w:w="673" w:type="pct"/>
          </w:tcPr>
          <w:p w14:paraId="31883243" w14:textId="77777777" w:rsidR="008D0F7C" w:rsidRPr="00092F84" w:rsidRDefault="0088322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184</w:t>
            </w:r>
            <w:r w:rsidR="008D0F7C" w:rsidRPr="00092F84">
              <w:rPr>
                <w:rFonts w:ascii="Book Antiqua" w:hAnsi="Book Antiqua" w:cs="Times New Roman"/>
                <w:sz w:val="24"/>
                <w:szCs w:val="24"/>
              </w:rPr>
              <w:t xml:space="preserve"> (4</w:t>
            </w:r>
            <w:r w:rsidR="00311160" w:rsidRPr="00092F84">
              <w:rPr>
                <w:rFonts w:ascii="Book Antiqua" w:hAnsi="Book Antiqua" w:cs="Times New Roman"/>
                <w:sz w:val="24"/>
                <w:szCs w:val="24"/>
              </w:rPr>
              <w:t>6.5)</w:t>
            </w:r>
          </w:p>
        </w:tc>
        <w:tc>
          <w:tcPr>
            <w:tcW w:w="978" w:type="pct"/>
          </w:tcPr>
          <w:p w14:paraId="50FD0D0E" w14:textId="77777777" w:rsidR="008D0F7C" w:rsidRPr="00092F84" w:rsidRDefault="0088322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53.</w:t>
            </w:r>
            <w:r w:rsidR="00311160" w:rsidRPr="00092F84">
              <w:rPr>
                <w:rFonts w:ascii="Book Antiqua" w:hAnsi="Book Antiqua" w:cs="Times New Roman"/>
                <w:sz w:val="24"/>
                <w:szCs w:val="24"/>
              </w:rPr>
              <w:t>3</w:t>
            </w:r>
          </w:p>
        </w:tc>
        <w:tc>
          <w:tcPr>
            <w:tcW w:w="652" w:type="pct"/>
          </w:tcPr>
          <w:p w14:paraId="16EAAE53" w14:textId="77777777" w:rsidR="008D0F7C" w:rsidRPr="00092F84" w:rsidRDefault="008D0F7C" w:rsidP="0077374F">
            <w:pPr>
              <w:spacing w:line="360" w:lineRule="auto"/>
              <w:jc w:val="center"/>
              <w:rPr>
                <w:rFonts w:ascii="Book Antiqua" w:hAnsi="Book Antiqua" w:cs="Times New Roman"/>
                <w:sz w:val="24"/>
                <w:szCs w:val="24"/>
              </w:rPr>
            </w:pPr>
          </w:p>
        </w:tc>
      </w:tr>
      <w:tr w:rsidR="008D0F7C" w:rsidRPr="00092F84" w14:paraId="5CB575E0" w14:textId="77777777" w:rsidTr="000F0D1F">
        <w:tc>
          <w:tcPr>
            <w:tcW w:w="1400" w:type="pct"/>
          </w:tcPr>
          <w:p w14:paraId="44A3BF75" w14:textId="07AAAA67" w:rsidR="008D0F7C" w:rsidRPr="00092F84" w:rsidRDefault="008D0F7C" w:rsidP="0077374F">
            <w:pPr>
              <w:spacing w:line="360" w:lineRule="auto"/>
              <w:rPr>
                <w:rFonts w:ascii="Book Antiqua" w:hAnsi="Book Antiqua" w:cs="Times New Roman"/>
                <w:sz w:val="24"/>
                <w:szCs w:val="24"/>
              </w:rPr>
            </w:pPr>
            <w:r w:rsidRPr="00092F84">
              <w:rPr>
                <w:rFonts w:ascii="Book Antiqua" w:hAnsi="Book Antiqua" w:cs="Times New Roman"/>
                <w:i/>
                <w:sz w:val="24"/>
                <w:szCs w:val="24"/>
              </w:rPr>
              <w:t>H. pylori</w:t>
            </w:r>
            <w:r w:rsidR="001A2946" w:rsidRPr="00092F84">
              <w:rPr>
                <w:rFonts w:ascii="Book Antiqua" w:hAnsi="Book Antiqua" w:cs="Times New Roman"/>
                <w:i/>
                <w:sz w:val="24"/>
                <w:szCs w:val="24"/>
              </w:rPr>
              <w:t xml:space="preserve"> </w:t>
            </w:r>
            <w:r w:rsidR="001A2946" w:rsidRPr="00092F84">
              <w:rPr>
                <w:rFonts w:ascii="Book Antiqua" w:hAnsi="Book Antiqua" w:cs="Times New Roman"/>
                <w:sz w:val="24"/>
                <w:szCs w:val="24"/>
              </w:rPr>
              <w:t>infection</w:t>
            </w:r>
          </w:p>
        </w:tc>
        <w:tc>
          <w:tcPr>
            <w:tcW w:w="985" w:type="pct"/>
          </w:tcPr>
          <w:p w14:paraId="58F4C5B7" w14:textId="77777777" w:rsidR="008D0F7C" w:rsidRPr="00092F84" w:rsidRDefault="008D0F7C" w:rsidP="0077374F">
            <w:pPr>
              <w:spacing w:line="360" w:lineRule="auto"/>
              <w:jc w:val="left"/>
              <w:rPr>
                <w:rFonts w:ascii="Book Antiqua" w:hAnsi="Book Antiqua" w:cs="Times New Roman"/>
                <w:sz w:val="24"/>
                <w:szCs w:val="24"/>
              </w:rPr>
            </w:pPr>
            <w:r w:rsidRPr="00092F84">
              <w:rPr>
                <w:rFonts w:ascii="Book Antiqua" w:hAnsi="Book Antiqua" w:cs="Times New Roman"/>
                <w:sz w:val="24"/>
                <w:szCs w:val="24"/>
              </w:rPr>
              <w:t>Negative</w:t>
            </w:r>
          </w:p>
        </w:tc>
        <w:tc>
          <w:tcPr>
            <w:tcW w:w="312" w:type="pct"/>
          </w:tcPr>
          <w:p w14:paraId="4151F1FF"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281</w:t>
            </w:r>
          </w:p>
        </w:tc>
        <w:tc>
          <w:tcPr>
            <w:tcW w:w="673" w:type="pct"/>
          </w:tcPr>
          <w:p w14:paraId="7FBD886B" w14:textId="77777777" w:rsidR="008D0F7C" w:rsidRPr="00092F84" w:rsidRDefault="008D0F7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118 (42.0)</w:t>
            </w:r>
          </w:p>
        </w:tc>
        <w:tc>
          <w:tcPr>
            <w:tcW w:w="978" w:type="pct"/>
          </w:tcPr>
          <w:p w14:paraId="25276756"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58.1</w:t>
            </w:r>
          </w:p>
        </w:tc>
        <w:tc>
          <w:tcPr>
            <w:tcW w:w="652" w:type="pct"/>
          </w:tcPr>
          <w:p w14:paraId="73B40875"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0.284</w:t>
            </w:r>
          </w:p>
        </w:tc>
      </w:tr>
      <w:tr w:rsidR="008D0F7C" w:rsidRPr="00092F84" w14:paraId="08A04A26" w14:textId="77777777" w:rsidTr="000F0D1F">
        <w:tc>
          <w:tcPr>
            <w:tcW w:w="1400" w:type="pct"/>
          </w:tcPr>
          <w:p w14:paraId="3877F881" w14:textId="77777777" w:rsidR="008D0F7C" w:rsidRPr="00092F84" w:rsidRDefault="008D0F7C" w:rsidP="0077374F">
            <w:pPr>
              <w:spacing w:line="360" w:lineRule="auto"/>
              <w:rPr>
                <w:rFonts w:ascii="Book Antiqua" w:hAnsi="Book Antiqua" w:cs="Times New Roman"/>
                <w:sz w:val="24"/>
                <w:szCs w:val="24"/>
              </w:rPr>
            </w:pPr>
          </w:p>
        </w:tc>
        <w:tc>
          <w:tcPr>
            <w:tcW w:w="985" w:type="pct"/>
          </w:tcPr>
          <w:p w14:paraId="6D853671" w14:textId="287F27E3" w:rsidR="008D0F7C" w:rsidRPr="00092F84" w:rsidRDefault="008D0F7C" w:rsidP="00B14474">
            <w:pPr>
              <w:spacing w:line="360" w:lineRule="auto"/>
              <w:jc w:val="left"/>
              <w:rPr>
                <w:rFonts w:ascii="Book Antiqua" w:hAnsi="Book Antiqua" w:cs="Times New Roman"/>
                <w:sz w:val="24"/>
                <w:szCs w:val="24"/>
              </w:rPr>
            </w:pPr>
            <w:r w:rsidRPr="00092F84">
              <w:rPr>
                <w:rFonts w:ascii="Book Antiqua" w:hAnsi="Book Antiqua" w:cs="Times New Roman"/>
                <w:sz w:val="24"/>
                <w:szCs w:val="24"/>
              </w:rPr>
              <w:t>Positive</w:t>
            </w:r>
          </w:p>
        </w:tc>
        <w:tc>
          <w:tcPr>
            <w:tcW w:w="312" w:type="pct"/>
          </w:tcPr>
          <w:p w14:paraId="2A867521"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675</w:t>
            </w:r>
          </w:p>
        </w:tc>
        <w:tc>
          <w:tcPr>
            <w:tcW w:w="673" w:type="pct"/>
          </w:tcPr>
          <w:p w14:paraId="03483202" w14:textId="77777777" w:rsidR="008D0F7C" w:rsidRPr="00092F84" w:rsidRDefault="008D0F7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310 (45.9)</w:t>
            </w:r>
          </w:p>
        </w:tc>
        <w:tc>
          <w:tcPr>
            <w:tcW w:w="978" w:type="pct"/>
          </w:tcPr>
          <w:p w14:paraId="03B320FD"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51.4</w:t>
            </w:r>
          </w:p>
        </w:tc>
        <w:tc>
          <w:tcPr>
            <w:tcW w:w="652" w:type="pct"/>
          </w:tcPr>
          <w:p w14:paraId="0A054E7A" w14:textId="77777777" w:rsidR="008D0F7C" w:rsidRPr="00092F84" w:rsidRDefault="008D0F7C" w:rsidP="0077374F">
            <w:pPr>
              <w:spacing w:line="360" w:lineRule="auto"/>
              <w:jc w:val="center"/>
              <w:rPr>
                <w:rFonts w:ascii="Book Antiqua" w:hAnsi="Book Antiqua" w:cs="Times New Roman"/>
                <w:sz w:val="24"/>
                <w:szCs w:val="24"/>
              </w:rPr>
            </w:pPr>
          </w:p>
        </w:tc>
      </w:tr>
      <w:tr w:rsidR="008D0F7C" w:rsidRPr="00092F84" w14:paraId="091D8579" w14:textId="77777777" w:rsidTr="000F0D1F">
        <w:tc>
          <w:tcPr>
            <w:tcW w:w="1400" w:type="pct"/>
          </w:tcPr>
          <w:p w14:paraId="084941FE" w14:textId="222D7100" w:rsidR="008D0F7C" w:rsidRPr="00092F84" w:rsidRDefault="008D0F7C" w:rsidP="0077374F">
            <w:pPr>
              <w:spacing w:line="360" w:lineRule="auto"/>
              <w:rPr>
                <w:rFonts w:ascii="Book Antiqua" w:hAnsi="Book Antiqua" w:cs="Times New Roman"/>
                <w:sz w:val="24"/>
                <w:szCs w:val="24"/>
              </w:rPr>
            </w:pPr>
            <w:r w:rsidRPr="00092F84">
              <w:rPr>
                <w:rFonts w:ascii="Book Antiqua" w:hAnsi="Book Antiqua" w:cs="Times New Roman"/>
                <w:sz w:val="24"/>
                <w:szCs w:val="24"/>
              </w:rPr>
              <w:t>TNM</w:t>
            </w:r>
            <w:r w:rsidR="001A2946" w:rsidRPr="00092F84">
              <w:rPr>
                <w:rFonts w:ascii="Book Antiqua" w:hAnsi="Book Antiqua" w:cs="Times New Roman"/>
                <w:sz w:val="24"/>
                <w:szCs w:val="24"/>
              </w:rPr>
              <w:t xml:space="preserve"> stage</w:t>
            </w:r>
          </w:p>
        </w:tc>
        <w:tc>
          <w:tcPr>
            <w:tcW w:w="985" w:type="pct"/>
          </w:tcPr>
          <w:p w14:paraId="7D7563F5" w14:textId="77777777" w:rsidR="008D0F7C" w:rsidRPr="00092F84" w:rsidRDefault="008D0F7C" w:rsidP="0077374F">
            <w:pPr>
              <w:spacing w:line="360" w:lineRule="auto"/>
              <w:jc w:val="left"/>
              <w:rPr>
                <w:rFonts w:ascii="Book Antiqua" w:hAnsi="Book Antiqua" w:cs="Times New Roman"/>
                <w:sz w:val="24"/>
                <w:szCs w:val="24"/>
              </w:rPr>
            </w:pPr>
            <w:r w:rsidRPr="00092F84">
              <w:rPr>
                <w:rFonts w:ascii="Book Antiqua" w:hAnsi="Book Antiqua" w:cs="Times New Roman"/>
                <w:sz w:val="24"/>
                <w:szCs w:val="24"/>
              </w:rPr>
              <w:t>I</w:t>
            </w:r>
          </w:p>
        </w:tc>
        <w:tc>
          <w:tcPr>
            <w:tcW w:w="312" w:type="pct"/>
          </w:tcPr>
          <w:p w14:paraId="1B88B5E1"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178</w:t>
            </w:r>
          </w:p>
        </w:tc>
        <w:tc>
          <w:tcPr>
            <w:tcW w:w="673" w:type="pct"/>
          </w:tcPr>
          <w:p w14:paraId="66B63FB1" w14:textId="77777777" w:rsidR="008D0F7C" w:rsidRPr="00092F84" w:rsidRDefault="008D0F7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18 (10.1)</w:t>
            </w:r>
          </w:p>
        </w:tc>
        <w:tc>
          <w:tcPr>
            <w:tcW w:w="978" w:type="pct"/>
          </w:tcPr>
          <w:p w14:paraId="78B66A06"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87.7</w:t>
            </w:r>
          </w:p>
        </w:tc>
        <w:tc>
          <w:tcPr>
            <w:tcW w:w="652" w:type="pct"/>
          </w:tcPr>
          <w:p w14:paraId="090E6AA2" w14:textId="63AFE2A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&lt;0.001</w:t>
            </w:r>
          </w:p>
        </w:tc>
      </w:tr>
      <w:tr w:rsidR="008D0F7C" w:rsidRPr="00092F84" w14:paraId="1631B4EB" w14:textId="77777777" w:rsidTr="000F0D1F">
        <w:tc>
          <w:tcPr>
            <w:tcW w:w="1400" w:type="pct"/>
          </w:tcPr>
          <w:p w14:paraId="4C962469" w14:textId="77777777" w:rsidR="008D0F7C" w:rsidRPr="00092F84" w:rsidRDefault="008D0F7C" w:rsidP="0077374F">
            <w:pPr>
              <w:spacing w:line="360" w:lineRule="auto"/>
              <w:rPr>
                <w:rFonts w:ascii="Book Antiqua" w:hAnsi="Book Antiqua" w:cs="Times New Roman"/>
                <w:sz w:val="24"/>
                <w:szCs w:val="24"/>
              </w:rPr>
            </w:pPr>
          </w:p>
        </w:tc>
        <w:tc>
          <w:tcPr>
            <w:tcW w:w="985" w:type="pct"/>
          </w:tcPr>
          <w:p w14:paraId="36FFA57D" w14:textId="77777777" w:rsidR="008D0F7C" w:rsidRPr="00092F84" w:rsidRDefault="008D0F7C" w:rsidP="0077374F">
            <w:pPr>
              <w:spacing w:line="360" w:lineRule="auto"/>
              <w:jc w:val="left"/>
              <w:rPr>
                <w:rFonts w:ascii="Book Antiqua" w:hAnsi="Book Antiqua" w:cs="Times New Roman"/>
                <w:sz w:val="24"/>
                <w:szCs w:val="24"/>
              </w:rPr>
            </w:pPr>
            <w:r w:rsidRPr="00092F84">
              <w:rPr>
                <w:rFonts w:ascii="Book Antiqua" w:hAnsi="Book Antiqua" w:cs="Times New Roman"/>
                <w:sz w:val="24"/>
                <w:szCs w:val="24"/>
              </w:rPr>
              <w:t>II</w:t>
            </w:r>
          </w:p>
        </w:tc>
        <w:tc>
          <w:tcPr>
            <w:tcW w:w="312" w:type="pct"/>
          </w:tcPr>
          <w:p w14:paraId="087C81FB"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366</w:t>
            </w:r>
          </w:p>
        </w:tc>
        <w:tc>
          <w:tcPr>
            <w:tcW w:w="673" w:type="pct"/>
          </w:tcPr>
          <w:p w14:paraId="2B933E4C" w14:textId="77777777" w:rsidR="008D0F7C" w:rsidRPr="00092F84" w:rsidRDefault="008D0F7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129 (35.2)</w:t>
            </w:r>
          </w:p>
        </w:tc>
        <w:tc>
          <w:tcPr>
            <w:tcW w:w="978" w:type="pct"/>
          </w:tcPr>
          <w:p w14:paraId="4AC9A15B"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66.9</w:t>
            </w:r>
          </w:p>
        </w:tc>
        <w:tc>
          <w:tcPr>
            <w:tcW w:w="652" w:type="pct"/>
          </w:tcPr>
          <w:p w14:paraId="343FFF4B" w14:textId="77777777" w:rsidR="008D0F7C" w:rsidRPr="00092F84" w:rsidRDefault="008D0F7C" w:rsidP="0077374F">
            <w:pPr>
              <w:spacing w:line="360" w:lineRule="auto"/>
              <w:jc w:val="center"/>
              <w:rPr>
                <w:rFonts w:ascii="Book Antiqua" w:hAnsi="Book Antiqua" w:cs="Times New Roman"/>
                <w:sz w:val="24"/>
                <w:szCs w:val="24"/>
              </w:rPr>
            </w:pPr>
          </w:p>
        </w:tc>
      </w:tr>
      <w:tr w:rsidR="008D0F7C" w:rsidRPr="00092F84" w14:paraId="5A379F84" w14:textId="77777777" w:rsidTr="000F0D1F">
        <w:tc>
          <w:tcPr>
            <w:tcW w:w="1400" w:type="pct"/>
          </w:tcPr>
          <w:p w14:paraId="0BF65897" w14:textId="77777777" w:rsidR="008D0F7C" w:rsidRPr="00092F84" w:rsidRDefault="008D0F7C" w:rsidP="0077374F">
            <w:pPr>
              <w:spacing w:line="360" w:lineRule="auto"/>
              <w:rPr>
                <w:rFonts w:ascii="Book Antiqua" w:hAnsi="Book Antiqua" w:cs="Times New Roman"/>
                <w:sz w:val="24"/>
                <w:szCs w:val="24"/>
              </w:rPr>
            </w:pPr>
          </w:p>
        </w:tc>
        <w:tc>
          <w:tcPr>
            <w:tcW w:w="985" w:type="pct"/>
          </w:tcPr>
          <w:p w14:paraId="04B15BB2" w14:textId="77777777" w:rsidR="008D0F7C" w:rsidRPr="00092F84" w:rsidRDefault="008D0F7C" w:rsidP="0077374F">
            <w:pPr>
              <w:spacing w:line="360" w:lineRule="auto"/>
              <w:jc w:val="left"/>
              <w:rPr>
                <w:rFonts w:ascii="Book Antiqua" w:hAnsi="Book Antiqua" w:cs="Times New Roman"/>
                <w:sz w:val="24"/>
                <w:szCs w:val="24"/>
              </w:rPr>
            </w:pPr>
            <w:r w:rsidRPr="00092F84">
              <w:rPr>
                <w:rFonts w:ascii="Book Antiqua" w:hAnsi="Book Antiqua" w:cs="Times New Roman"/>
                <w:sz w:val="24"/>
                <w:szCs w:val="24"/>
              </w:rPr>
              <w:t>III</w:t>
            </w:r>
          </w:p>
        </w:tc>
        <w:tc>
          <w:tcPr>
            <w:tcW w:w="312" w:type="pct"/>
          </w:tcPr>
          <w:p w14:paraId="2317700B"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404</w:t>
            </w:r>
          </w:p>
        </w:tc>
        <w:tc>
          <w:tcPr>
            <w:tcW w:w="673" w:type="pct"/>
          </w:tcPr>
          <w:p w14:paraId="55320832" w14:textId="77777777" w:rsidR="008D0F7C" w:rsidRPr="00092F84" w:rsidRDefault="008D0F7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281 (69.6)</w:t>
            </w:r>
          </w:p>
        </w:tc>
        <w:tc>
          <w:tcPr>
            <w:tcW w:w="978" w:type="pct"/>
          </w:tcPr>
          <w:p w14:paraId="7B715AD3"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29.8</w:t>
            </w:r>
          </w:p>
        </w:tc>
        <w:tc>
          <w:tcPr>
            <w:tcW w:w="652" w:type="pct"/>
          </w:tcPr>
          <w:p w14:paraId="46B649BD" w14:textId="77777777" w:rsidR="008D0F7C" w:rsidRPr="00092F84" w:rsidRDefault="008D0F7C" w:rsidP="0077374F">
            <w:pPr>
              <w:spacing w:line="360" w:lineRule="auto"/>
              <w:jc w:val="center"/>
              <w:rPr>
                <w:rFonts w:ascii="Book Antiqua" w:hAnsi="Book Antiqua" w:cs="Times New Roman"/>
                <w:sz w:val="24"/>
                <w:szCs w:val="24"/>
              </w:rPr>
            </w:pPr>
          </w:p>
        </w:tc>
      </w:tr>
      <w:tr w:rsidR="008D0F7C" w:rsidRPr="00092F84" w14:paraId="51961F5C" w14:textId="77777777" w:rsidTr="000F0D1F">
        <w:tc>
          <w:tcPr>
            <w:tcW w:w="1400" w:type="pct"/>
          </w:tcPr>
          <w:p w14:paraId="22EF6C36" w14:textId="77777777" w:rsidR="008D0F7C" w:rsidRPr="00092F84" w:rsidRDefault="008D0F7C" w:rsidP="0077374F">
            <w:pPr>
              <w:spacing w:line="360" w:lineRule="auto"/>
              <w:rPr>
                <w:rFonts w:ascii="Book Antiqua" w:hAnsi="Book Antiqua" w:cs="Times New Roman"/>
                <w:sz w:val="24"/>
                <w:szCs w:val="24"/>
              </w:rPr>
            </w:pPr>
            <w:r w:rsidRPr="00092F84">
              <w:rPr>
                <w:rFonts w:ascii="Book Antiqua" w:hAnsi="Book Antiqua" w:cs="Times New Roman"/>
                <w:sz w:val="24"/>
                <w:szCs w:val="24"/>
              </w:rPr>
              <w:t xml:space="preserve">Differentiation </w:t>
            </w:r>
          </w:p>
        </w:tc>
        <w:tc>
          <w:tcPr>
            <w:tcW w:w="985" w:type="pct"/>
          </w:tcPr>
          <w:p w14:paraId="5617249D" w14:textId="77777777" w:rsidR="008D0F7C" w:rsidRPr="00092F84" w:rsidRDefault="008D0F7C" w:rsidP="0077374F">
            <w:pPr>
              <w:spacing w:line="360" w:lineRule="auto"/>
              <w:jc w:val="left"/>
              <w:rPr>
                <w:rFonts w:ascii="Book Antiqua" w:hAnsi="Book Antiqua" w:cs="Times New Roman"/>
                <w:sz w:val="24"/>
                <w:szCs w:val="24"/>
              </w:rPr>
            </w:pPr>
            <w:r w:rsidRPr="00092F84">
              <w:rPr>
                <w:rFonts w:ascii="Book Antiqua" w:hAnsi="Book Antiqua" w:cs="Times New Roman"/>
                <w:sz w:val="24"/>
                <w:szCs w:val="24"/>
              </w:rPr>
              <w:t>Poor</w:t>
            </w:r>
          </w:p>
        </w:tc>
        <w:tc>
          <w:tcPr>
            <w:tcW w:w="312" w:type="pct"/>
          </w:tcPr>
          <w:p w14:paraId="50E4826F"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661</w:t>
            </w:r>
          </w:p>
        </w:tc>
        <w:tc>
          <w:tcPr>
            <w:tcW w:w="673" w:type="pct"/>
          </w:tcPr>
          <w:p w14:paraId="696CCFA3" w14:textId="77777777" w:rsidR="008D0F7C" w:rsidRPr="00092F84" w:rsidRDefault="008D0F7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329 (49.8)</w:t>
            </w:r>
          </w:p>
        </w:tc>
        <w:tc>
          <w:tcPr>
            <w:tcW w:w="978" w:type="pct"/>
          </w:tcPr>
          <w:p w14:paraId="0E668EF6"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50.0</w:t>
            </w:r>
          </w:p>
        </w:tc>
        <w:tc>
          <w:tcPr>
            <w:tcW w:w="652" w:type="pct"/>
          </w:tcPr>
          <w:p w14:paraId="0F8738AE" w14:textId="6D971A33"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&lt;0.001</w:t>
            </w:r>
          </w:p>
        </w:tc>
      </w:tr>
      <w:tr w:rsidR="008D0F7C" w:rsidRPr="00092F84" w14:paraId="0D92665C" w14:textId="77777777" w:rsidTr="000F0D1F">
        <w:tc>
          <w:tcPr>
            <w:tcW w:w="1400" w:type="pct"/>
          </w:tcPr>
          <w:p w14:paraId="073DF673" w14:textId="77777777" w:rsidR="008D0F7C" w:rsidRPr="00092F84" w:rsidRDefault="008D0F7C" w:rsidP="0077374F">
            <w:pPr>
              <w:spacing w:line="360" w:lineRule="auto"/>
              <w:rPr>
                <w:rFonts w:ascii="Book Antiqua" w:hAnsi="Book Antiqua" w:cs="Times New Roman"/>
                <w:sz w:val="24"/>
                <w:szCs w:val="24"/>
              </w:rPr>
            </w:pPr>
          </w:p>
        </w:tc>
        <w:tc>
          <w:tcPr>
            <w:tcW w:w="985" w:type="pct"/>
          </w:tcPr>
          <w:p w14:paraId="6F244E13" w14:textId="77777777" w:rsidR="008D0F7C" w:rsidRPr="00092F84" w:rsidRDefault="008D0F7C" w:rsidP="0077374F">
            <w:pPr>
              <w:spacing w:line="360" w:lineRule="auto"/>
              <w:jc w:val="left"/>
              <w:rPr>
                <w:rFonts w:ascii="Book Antiqua" w:hAnsi="Book Antiqua" w:cs="Times New Roman"/>
                <w:sz w:val="24"/>
                <w:szCs w:val="24"/>
              </w:rPr>
            </w:pPr>
            <w:r w:rsidRPr="00092F84">
              <w:rPr>
                <w:rFonts w:ascii="Book Antiqua" w:hAnsi="Book Antiqua" w:cs="Times New Roman"/>
                <w:sz w:val="24"/>
                <w:szCs w:val="24"/>
              </w:rPr>
              <w:t>Moderate or high</w:t>
            </w:r>
          </w:p>
        </w:tc>
        <w:tc>
          <w:tcPr>
            <w:tcW w:w="312" w:type="pct"/>
          </w:tcPr>
          <w:p w14:paraId="5ED426DC"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280</w:t>
            </w:r>
          </w:p>
        </w:tc>
        <w:tc>
          <w:tcPr>
            <w:tcW w:w="673" w:type="pct"/>
          </w:tcPr>
          <w:p w14:paraId="0BE3BEC9" w14:textId="77777777" w:rsidR="008D0F7C" w:rsidRPr="00092F84" w:rsidRDefault="008D0F7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99 (35.4)</w:t>
            </w:r>
          </w:p>
        </w:tc>
        <w:tc>
          <w:tcPr>
            <w:tcW w:w="978" w:type="pct"/>
          </w:tcPr>
          <w:p w14:paraId="3B1AD7F9"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66.7</w:t>
            </w:r>
          </w:p>
        </w:tc>
        <w:tc>
          <w:tcPr>
            <w:tcW w:w="652" w:type="pct"/>
          </w:tcPr>
          <w:p w14:paraId="0FDC32B8" w14:textId="77777777" w:rsidR="008D0F7C" w:rsidRPr="00092F84" w:rsidRDefault="008D0F7C" w:rsidP="0077374F">
            <w:pPr>
              <w:spacing w:line="360" w:lineRule="auto"/>
              <w:jc w:val="center"/>
              <w:rPr>
                <w:rFonts w:ascii="Book Antiqua" w:hAnsi="Book Antiqua" w:cs="Times New Roman"/>
                <w:sz w:val="24"/>
                <w:szCs w:val="24"/>
              </w:rPr>
            </w:pPr>
          </w:p>
        </w:tc>
      </w:tr>
      <w:tr w:rsidR="008D0F7C" w:rsidRPr="00092F84" w14:paraId="7377DB5B" w14:textId="77777777" w:rsidTr="000F0D1F">
        <w:tc>
          <w:tcPr>
            <w:tcW w:w="1400" w:type="pct"/>
          </w:tcPr>
          <w:p w14:paraId="446D7CA9" w14:textId="77777777" w:rsidR="008D0F7C" w:rsidRPr="00092F84" w:rsidRDefault="008D0F7C" w:rsidP="0077374F">
            <w:pPr>
              <w:spacing w:line="360" w:lineRule="auto"/>
              <w:rPr>
                <w:rFonts w:ascii="Book Antiqua" w:hAnsi="Book Antiqua" w:cs="Times New Roman"/>
                <w:sz w:val="24"/>
                <w:szCs w:val="24"/>
              </w:rPr>
            </w:pPr>
            <w:proofErr w:type="spellStart"/>
            <w:r w:rsidRPr="00092F84">
              <w:rPr>
                <w:rFonts w:ascii="Book Antiqua" w:hAnsi="Book Antiqua" w:cs="Times New Roman"/>
                <w:sz w:val="24"/>
                <w:szCs w:val="24"/>
              </w:rPr>
              <w:t>Lymphovascular</w:t>
            </w:r>
            <w:proofErr w:type="spellEnd"/>
            <w:r w:rsidRPr="00092F84">
              <w:rPr>
                <w:rFonts w:ascii="Book Antiqua" w:hAnsi="Book Antiqua" w:cs="Times New Roman"/>
                <w:sz w:val="24"/>
                <w:szCs w:val="24"/>
              </w:rPr>
              <w:t xml:space="preserve"> invasion</w:t>
            </w:r>
          </w:p>
        </w:tc>
        <w:tc>
          <w:tcPr>
            <w:tcW w:w="985" w:type="pct"/>
          </w:tcPr>
          <w:p w14:paraId="375443CD" w14:textId="2741D614" w:rsidR="008D0F7C" w:rsidRPr="00092F84" w:rsidRDefault="008D0F7C" w:rsidP="001F43AC">
            <w:pPr>
              <w:spacing w:line="360" w:lineRule="auto"/>
              <w:jc w:val="left"/>
              <w:rPr>
                <w:rFonts w:ascii="Book Antiqua" w:hAnsi="Book Antiqua" w:cs="Times New Roman"/>
                <w:sz w:val="24"/>
                <w:szCs w:val="24"/>
              </w:rPr>
            </w:pPr>
            <w:r w:rsidRPr="00092F84">
              <w:rPr>
                <w:rFonts w:ascii="Book Antiqua" w:hAnsi="Book Antiqua" w:cs="Times New Roman"/>
                <w:sz w:val="24"/>
                <w:szCs w:val="24"/>
              </w:rPr>
              <w:t>Negative</w:t>
            </w:r>
          </w:p>
        </w:tc>
        <w:tc>
          <w:tcPr>
            <w:tcW w:w="312" w:type="pct"/>
          </w:tcPr>
          <w:p w14:paraId="36B9D23C"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269</w:t>
            </w:r>
          </w:p>
        </w:tc>
        <w:tc>
          <w:tcPr>
            <w:tcW w:w="673" w:type="pct"/>
          </w:tcPr>
          <w:p w14:paraId="11C31B92" w14:textId="77777777" w:rsidR="008D0F7C" w:rsidRPr="00092F84" w:rsidRDefault="008D0F7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57 (21.2)</w:t>
            </w:r>
          </w:p>
        </w:tc>
        <w:tc>
          <w:tcPr>
            <w:tcW w:w="978" w:type="pct"/>
          </w:tcPr>
          <w:p w14:paraId="0505665E"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79.6</w:t>
            </w:r>
          </w:p>
        </w:tc>
        <w:tc>
          <w:tcPr>
            <w:tcW w:w="652" w:type="pct"/>
          </w:tcPr>
          <w:p w14:paraId="3B34CBB6" w14:textId="58D50831"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&lt;0.001</w:t>
            </w:r>
          </w:p>
        </w:tc>
      </w:tr>
      <w:tr w:rsidR="008D0F7C" w:rsidRPr="00092F84" w14:paraId="0C87CC7E" w14:textId="77777777" w:rsidTr="000F0D1F">
        <w:tc>
          <w:tcPr>
            <w:tcW w:w="1400" w:type="pct"/>
          </w:tcPr>
          <w:p w14:paraId="582734E2" w14:textId="77777777" w:rsidR="008D0F7C" w:rsidRPr="00092F84" w:rsidRDefault="008D0F7C" w:rsidP="0077374F">
            <w:pPr>
              <w:spacing w:line="360" w:lineRule="auto"/>
              <w:rPr>
                <w:rFonts w:ascii="Book Antiqua" w:hAnsi="Book Antiqua" w:cs="Times New Roman"/>
                <w:sz w:val="24"/>
                <w:szCs w:val="24"/>
              </w:rPr>
            </w:pPr>
          </w:p>
        </w:tc>
        <w:tc>
          <w:tcPr>
            <w:tcW w:w="985" w:type="pct"/>
          </w:tcPr>
          <w:p w14:paraId="7324A1A2" w14:textId="3F4A7A47" w:rsidR="008D0F7C" w:rsidRPr="00092F84" w:rsidRDefault="008D0F7C" w:rsidP="001F43AC">
            <w:pPr>
              <w:spacing w:line="360" w:lineRule="auto"/>
              <w:jc w:val="left"/>
              <w:rPr>
                <w:rFonts w:ascii="Book Antiqua" w:hAnsi="Book Antiqua" w:cs="Times New Roman"/>
                <w:sz w:val="24"/>
                <w:szCs w:val="24"/>
              </w:rPr>
            </w:pPr>
            <w:r w:rsidRPr="00092F84">
              <w:rPr>
                <w:rFonts w:ascii="Book Antiqua" w:hAnsi="Book Antiqua" w:cs="Times New Roman"/>
                <w:sz w:val="24"/>
                <w:szCs w:val="24"/>
              </w:rPr>
              <w:t>Positive</w:t>
            </w:r>
          </w:p>
        </w:tc>
        <w:tc>
          <w:tcPr>
            <w:tcW w:w="312" w:type="pct"/>
          </w:tcPr>
          <w:p w14:paraId="5F59B464"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675</w:t>
            </w:r>
          </w:p>
        </w:tc>
        <w:tc>
          <w:tcPr>
            <w:tcW w:w="673" w:type="pct"/>
          </w:tcPr>
          <w:p w14:paraId="0F6A59F1" w14:textId="77777777" w:rsidR="008D0F7C" w:rsidRPr="00092F84" w:rsidRDefault="008D0F7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371 (55.0)</w:t>
            </w:r>
          </w:p>
        </w:tc>
        <w:tc>
          <w:tcPr>
            <w:tcW w:w="978" w:type="pct"/>
          </w:tcPr>
          <w:p w14:paraId="7E091E75"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44.8</w:t>
            </w:r>
          </w:p>
        </w:tc>
        <w:tc>
          <w:tcPr>
            <w:tcW w:w="652" w:type="pct"/>
          </w:tcPr>
          <w:p w14:paraId="3EE25947" w14:textId="77777777" w:rsidR="008D0F7C" w:rsidRPr="00092F84" w:rsidRDefault="008D0F7C" w:rsidP="0077374F">
            <w:pPr>
              <w:spacing w:line="360" w:lineRule="auto"/>
              <w:jc w:val="center"/>
              <w:rPr>
                <w:rFonts w:ascii="Book Antiqua" w:hAnsi="Book Antiqua" w:cs="Times New Roman"/>
                <w:sz w:val="24"/>
                <w:szCs w:val="24"/>
              </w:rPr>
            </w:pPr>
          </w:p>
        </w:tc>
      </w:tr>
      <w:tr w:rsidR="008D0F7C" w:rsidRPr="00092F84" w14:paraId="09A7AF69" w14:textId="77777777" w:rsidTr="000F0D1F">
        <w:tc>
          <w:tcPr>
            <w:tcW w:w="1400" w:type="pct"/>
          </w:tcPr>
          <w:p w14:paraId="50BCAD21" w14:textId="77777777" w:rsidR="008D0F7C" w:rsidRPr="00092F84" w:rsidRDefault="008D0F7C" w:rsidP="0077374F">
            <w:pPr>
              <w:spacing w:line="360" w:lineRule="auto"/>
              <w:rPr>
                <w:rFonts w:ascii="Book Antiqua" w:hAnsi="Book Antiqua" w:cs="Times New Roman"/>
                <w:sz w:val="24"/>
                <w:szCs w:val="24"/>
              </w:rPr>
            </w:pPr>
            <w:r w:rsidRPr="00092F84">
              <w:rPr>
                <w:rFonts w:ascii="Book Antiqua" w:hAnsi="Book Antiqua" w:cs="Times New Roman"/>
                <w:sz w:val="24"/>
                <w:szCs w:val="24"/>
              </w:rPr>
              <w:lastRenderedPageBreak/>
              <w:t>Neural invasion</w:t>
            </w:r>
          </w:p>
        </w:tc>
        <w:tc>
          <w:tcPr>
            <w:tcW w:w="985" w:type="pct"/>
          </w:tcPr>
          <w:p w14:paraId="714A9D08" w14:textId="7DDDC138" w:rsidR="008D0F7C" w:rsidRPr="00092F84" w:rsidRDefault="008D0F7C" w:rsidP="001F43AC">
            <w:pPr>
              <w:spacing w:line="360" w:lineRule="auto"/>
              <w:jc w:val="left"/>
              <w:rPr>
                <w:rFonts w:ascii="Book Antiqua" w:hAnsi="Book Antiqua" w:cs="Times New Roman"/>
                <w:sz w:val="24"/>
                <w:szCs w:val="24"/>
              </w:rPr>
            </w:pPr>
            <w:r w:rsidRPr="00092F84">
              <w:rPr>
                <w:rFonts w:ascii="Book Antiqua" w:hAnsi="Book Antiqua" w:cs="Times New Roman"/>
                <w:sz w:val="24"/>
                <w:szCs w:val="24"/>
              </w:rPr>
              <w:t>Negative</w:t>
            </w:r>
          </w:p>
        </w:tc>
        <w:tc>
          <w:tcPr>
            <w:tcW w:w="312" w:type="pct"/>
          </w:tcPr>
          <w:p w14:paraId="56773823"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396</w:t>
            </w:r>
          </w:p>
        </w:tc>
        <w:tc>
          <w:tcPr>
            <w:tcW w:w="673" w:type="pct"/>
          </w:tcPr>
          <w:p w14:paraId="36B176D9" w14:textId="77777777" w:rsidR="008D0F7C" w:rsidRPr="00092F84" w:rsidRDefault="008D0F7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132 (33.3)</w:t>
            </w:r>
          </w:p>
        </w:tc>
        <w:tc>
          <w:tcPr>
            <w:tcW w:w="978" w:type="pct"/>
          </w:tcPr>
          <w:p w14:paraId="51293E65"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67.4</w:t>
            </w:r>
          </w:p>
        </w:tc>
        <w:tc>
          <w:tcPr>
            <w:tcW w:w="652" w:type="pct"/>
          </w:tcPr>
          <w:p w14:paraId="364B812F" w14:textId="721715C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&lt;0.001</w:t>
            </w:r>
          </w:p>
        </w:tc>
      </w:tr>
      <w:tr w:rsidR="008D0F7C" w:rsidRPr="00092F84" w14:paraId="26ADFAA8" w14:textId="77777777" w:rsidTr="000F0D1F">
        <w:tc>
          <w:tcPr>
            <w:tcW w:w="1400" w:type="pct"/>
          </w:tcPr>
          <w:p w14:paraId="0100FFA1" w14:textId="77777777" w:rsidR="008D0F7C" w:rsidRPr="00092F84" w:rsidRDefault="008D0F7C" w:rsidP="0077374F">
            <w:pPr>
              <w:spacing w:line="360" w:lineRule="auto"/>
              <w:rPr>
                <w:rFonts w:ascii="Book Antiqua" w:hAnsi="Book Antiqua" w:cs="Times New Roman"/>
                <w:sz w:val="24"/>
                <w:szCs w:val="24"/>
              </w:rPr>
            </w:pPr>
          </w:p>
        </w:tc>
        <w:tc>
          <w:tcPr>
            <w:tcW w:w="985" w:type="pct"/>
          </w:tcPr>
          <w:p w14:paraId="1E5B649C" w14:textId="32C655FE" w:rsidR="008D0F7C" w:rsidRPr="00092F84" w:rsidRDefault="008D0F7C" w:rsidP="001F43AC">
            <w:pPr>
              <w:spacing w:line="360" w:lineRule="auto"/>
              <w:jc w:val="left"/>
              <w:rPr>
                <w:rFonts w:ascii="Book Antiqua" w:hAnsi="Book Antiqua" w:cs="Times New Roman"/>
                <w:sz w:val="24"/>
                <w:szCs w:val="24"/>
              </w:rPr>
            </w:pPr>
            <w:r w:rsidRPr="00092F84">
              <w:rPr>
                <w:rFonts w:ascii="Book Antiqua" w:hAnsi="Book Antiqua" w:cs="Times New Roman"/>
                <w:sz w:val="24"/>
                <w:szCs w:val="24"/>
              </w:rPr>
              <w:t>Positive</w:t>
            </w:r>
          </w:p>
        </w:tc>
        <w:tc>
          <w:tcPr>
            <w:tcW w:w="312" w:type="pct"/>
          </w:tcPr>
          <w:p w14:paraId="332F7317"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548</w:t>
            </w:r>
          </w:p>
        </w:tc>
        <w:tc>
          <w:tcPr>
            <w:tcW w:w="673" w:type="pct"/>
          </w:tcPr>
          <w:p w14:paraId="3E5F0419" w14:textId="77777777" w:rsidR="008D0F7C" w:rsidRPr="00092F84" w:rsidRDefault="008D0F7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296 (54.0)</w:t>
            </w:r>
          </w:p>
        </w:tc>
        <w:tc>
          <w:tcPr>
            <w:tcW w:w="978" w:type="pct"/>
          </w:tcPr>
          <w:p w14:paraId="5E2D00E5"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45.7</w:t>
            </w:r>
          </w:p>
        </w:tc>
        <w:tc>
          <w:tcPr>
            <w:tcW w:w="652" w:type="pct"/>
          </w:tcPr>
          <w:p w14:paraId="7F883032" w14:textId="77777777" w:rsidR="008D0F7C" w:rsidRPr="00092F84" w:rsidRDefault="008D0F7C" w:rsidP="0077374F">
            <w:pPr>
              <w:spacing w:line="360" w:lineRule="auto"/>
              <w:jc w:val="center"/>
              <w:rPr>
                <w:rFonts w:ascii="Book Antiqua" w:hAnsi="Book Antiqua" w:cs="Times New Roman"/>
                <w:sz w:val="24"/>
                <w:szCs w:val="24"/>
              </w:rPr>
            </w:pPr>
          </w:p>
        </w:tc>
      </w:tr>
      <w:tr w:rsidR="008D0F7C" w:rsidRPr="00092F84" w14:paraId="1171439B" w14:textId="77777777" w:rsidTr="000F0D1F">
        <w:tc>
          <w:tcPr>
            <w:tcW w:w="1400" w:type="pct"/>
          </w:tcPr>
          <w:p w14:paraId="7B75C8AF" w14:textId="6A944C21" w:rsidR="008D0F7C" w:rsidRPr="00092F84" w:rsidRDefault="008D0F7C" w:rsidP="00E500D2">
            <w:pPr>
              <w:spacing w:line="360" w:lineRule="auto"/>
              <w:rPr>
                <w:rFonts w:ascii="Book Antiqua" w:hAnsi="Book Antiqua" w:cs="Times New Roman"/>
                <w:sz w:val="24"/>
                <w:szCs w:val="24"/>
              </w:rPr>
            </w:pPr>
            <w:r w:rsidRPr="00092F84">
              <w:rPr>
                <w:rFonts w:ascii="Book Antiqua" w:hAnsi="Book Antiqua" w:cs="Times New Roman"/>
                <w:sz w:val="24"/>
                <w:szCs w:val="24"/>
              </w:rPr>
              <w:t>Chemotherapy</w:t>
            </w:r>
          </w:p>
        </w:tc>
        <w:tc>
          <w:tcPr>
            <w:tcW w:w="985" w:type="pct"/>
          </w:tcPr>
          <w:p w14:paraId="70A0D09E" w14:textId="77777777" w:rsidR="008D0F7C" w:rsidRPr="00092F84" w:rsidRDefault="0088322C" w:rsidP="0077374F">
            <w:pPr>
              <w:spacing w:line="360" w:lineRule="auto"/>
              <w:jc w:val="left"/>
              <w:rPr>
                <w:rFonts w:ascii="Book Antiqua" w:hAnsi="Book Antiqua" w:cs="Times New Roman"/>
                <w:sz w:val="24"/>
                <w:szCs w:val="24"/>
              </w:rPr>
            </w:pPr>
            <w:r w:rsidRPr="00092F84">
              <w:rPr>
                <w:rFonts w:ascii="Book Antiqua" w:hAnsi="Book Antiqua" w:cs="Times New Roman"/>
                <w:sz w:val="24"/>
                <w:szCs w:val="24"/>
              </w:rPr>
              <w:t>No</w:t>
            </w:r>
          </w:p>
        </w:tc>
        <w:tc>
          <w:tcPr>
            <w:tcW w:w="312" w:type="pct"/>
          </w:tcPr>
          <w:p w14:paraId="64701EBA"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361</w:t>
            </w:r>
          </w:p>
        </w:tc>
        <w:tc>
          <w:tcPr>
            <w:tcW w:w="673" w:type="pct"/>
          </w:tcPr>
          <w:p w14:paraId="3C57C3FA" w14:textId="77777777" w:rsidR="008D0F7C" w:rsidRPr="00092F84" w:rsidRDefault="0088322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281</w:t>
            </w:r>
            <w:r w:rsidR="008D0F7C" w:rsidRPr="00092F84">
              <w:rPr>
                <w:rFonts w:ascii="Book Antiqua" w:hAnsi="Book Antiqua" w:cs="Times New Roman"/>
                <w:sz w:val="24"/>
                <w:szCs w:val="24"/>
              </w:rPr>
              <w:t xml:space="preserve"> (</w:t>
            </w:r>
            <w:r w:rsidRPr="00092F84">
              <w:rPr>
                <w:rFonts w:ascii="Book Antiqua" w:hAnsi="Book Antiqua" w:cs="Times New Roman"/>
                <w:sz w:val="24"/>
                <w:szCs w:val="24"/>
              </w:rPr>
              <w:t>77.8</w:t>
            </w:r>
            <w:r w:rsidR="008D0F7C" w:rsidRPr="00092F84">
              <w:rPr>
                <w:rFonts w:ascii="Book Antiqua" w:hAnsi="Book Antiqua" w:cs="Times New Roman"/>
                <w:sz w:val="24"/>
                <w:szCs w:val="24"/>
              </w:rPr>
              <w:t>)</w:t>
            </w:r>
          </w:p>
        </w:tc>
        <w:tc>
          <w:tcPr>
            <w:tcW w:w="978" w:type="pct"/>
          </w:tcPr>
          <w:p w14:paraId="0E0611B5" w14:textId="77777777" w:rsidR="008D0F7C" w:rsidRPr="00092F84" w:rsidRDefault="0088322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22.9</w:t>
            </w:r>
          </w:p>
        </w:tc>
        <w:tc>
          <w:tcPr>
            <w:tcW w:w="652" w:type="pct"/>
          </w:tcPr>
          <w:p w14:paraId="19E215F6" w14:textId="7AAB67CE"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&lt;0.001</w:t>
            </w:r>
          </w:p>
        </w:tc>
      </w:tr>
      <w:tr w:rsidR="008D0F7C" w:rsidRPr="00092F84" w14:paraId="3820E2C6" w14:textId="77777777" w:rsidTr="000F0D1F">
        <w:tc>
          <w:tcPr>
            <w:tcW w:w="1400" w:type="pct"/>
          </w:tcPr>
          <w:p w14:paraId="413B3E7E" w14:textId="77777777" w:rsidR="008D0F7C" w:rsidRPr="00092F84" w:rsidRDefault="008D0F7C" w:rsidP="0077374F">
            <w:pPr>
              <w:spacing w:line="360" w:lineRule="auto"/>
              <w:rPr>
                <w:rFonts w:ascii="Book Antiqua" w:hAnsi="Book Antiqua" w:cs="Times New Roman"/>
                <w:sz w:val="24"/>
                <w:szCs w:val="24"/>
              </w:rPr>
            </w:pPr>
          </w:p>
        </w:tc>
        <w:tc>
          <w:tcPr>
            <w:tcW w:w="985" w:type="pct"/>
          </w:tcPr>
          <w:p w14:paraId="18D92F8F" w14:textId="77777777" w:rsidR="008D0F7C" w:rsidRPr="00092F84" w:rsidRDefault="0088322C" w:rsidP="0077374F">
            <w:pPr>
              <w:spacing w:line="360" w:lineRule="auto"/>
              <w:jc w:val="left"/>
              <w:rPr>
                <w:rFonts w:ascii="Book Antiqua" w:hAnsi="Book Antiqua" w:cs="Times New Roman"/>
                <w:sz w:val="24"/>
                <w:szCs w:val="24"/>
              </w:rPr>
            </w:pPr>
            <w:r w:rsidRPr="00092F84">
              <w:rPr>
                <w:rFonts w:ascii="Book Antiqua" w:hAnsi="Book Antiqua" w:cs="Times New Roman"/>
                <w:sz w:val="24"/>
                <w:szCs w:val="24"/>
              </w:rPr>
              <w:t>Yes</w:t>
            </w:r>
          </w:p>
        </w:tc>
        <w:tc>
          <w:tcPr>
            <w:tcW w:w="312" w:type="pct"/>
          </w:tcPr>
          <w:p w14:paraId="5F0234DF" w14:textId="77777777" w:rsidR="008D0F7C" w:rsidRPr="00092F84" w:rsidRDefault="008D0F7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592</w:t>
            </w:r>
          </w:p>
        </w:tc>
        <w:tc>
          <w:tcPr>
            <w:tcW w:w="673" w:type="pct"/>
          </w:tcPr>
          <w:p w14:paraId="72B34A7E" w14:textId="77777777" w:rsidR="008D0F7C" w:rsidRPr="00092F84" w:rsidRDefault="0088322C" w:rsidP="0077374F">
            <w:pPr>
              <w:spacing w:line="360" w:lineRule="auto"/>
              <w:jc w:val="right"/>
              <w:rPr>
                <w:rFonts w:ascii="Book Antiqua" w:hAnsi="Book Antiqua" w:cs="Times New Roman"/>
                <w:sz w:val="24"/>
                <w:szCs w:val="24"/>
              </w:rPr>
            </w:pPr>
            <w:r w:rsidRPr="00092F84">
              <w:rPr>
                <w:rFonts w:ascii="Book Antiqua" w:hAnsi="Book Antiqua" w:cs="Times New Roman"/>
                <w:sz w:val="24"/>
                <w:szCs w:val="24"/>
              </w:rPr>
              <w:t>147</w:t>
            </w:r>
            <w:r w:rsidR="008D0F7C" w:rsidRPr="00092F84">
              <w:rPr>
                <w:rFonts w:ascii="Book Antiqua" w:hAnsi="Book Antiqua" w:cs="Times New Roman"/>
                <w:sz w:val="24"/>
                <w:szCs w:val="24"/>
              </w:rPr>
              <w:t xml:space="preserve"> (</w:t>
            </w:r>
            <w:r w:rsidRPr="00092F84">
              <w:rPr>
                <w:rFonts w:ascii="Book Antiqua" w:hAnsi="Book Antiqua" w:cs="Times New Roman"/>
                <w:sz w:val="24"/>
                <w:szCs w:val="24"/>
              </w:rPr>
              <w:t>24.8</w:t>
            </w:r>
            <w:r w:rsidR="008D0F7C" w:rsidRPr="00092F84">
              <w:rPr>
                <w:rFonts w:ascii="Book Antiqua" w:hAnsi="Book Antiqua" w:cs="Times New Roman"/>
                <w:sz w:val="24"/>
                <w:szCs w:val="24"/>
              </w:rPr>
              <w:t>)</w:t>
            </w:r>
          </w:p>
        </w:tc>
        <w:tc>
          <w:tcPr>
            <w:tcW w:w="978" w:type="pct"/>
          </w:tcPr>
          <w:p w14:paraId="633DAACC" w14:textId="77777777" w:rsidR="008D0F7C" w:rsidRPr="00092F84" w:rsidRDefault="0088322C"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75.1</w:t>
            </w:r>
          </w:p>
        </w:tc>
        <w:tc>
          <w:tcPr>
            <w:tcW w:w="652" w:type="pct"/>
          </w:tcPr>
          <w:p w14:paraId="4FCE4B05" w14:textId="77777777" w:rsidR="008D0F7C" w:rsidRPr="00092F84" w:rsidRDefault="008D0F7C" w:rsidP="0077374F">
            <w:pPr>
              <w:spacing w:line="360" w:lineRule="auto"/>
              <w:jc w:val="center"/>
              <w:rPr>
                <w:rFonts w:ascii="Book Antiqua" w:hAnsi="Book Antiqua" w:cs="Times New Roman"/>
                <w:sz w:val="24"/>
                <w:szCs w:val="24"/>
              </w:rPr>
            </w:pPr>
          </w:p>
        </w:tc>
      </w:tr>
    </w:tbl>
    <w:p w14:paraId="3C9EB262" w14:textId="01766A17" w:rsidR="005B32F5" w:rsidRPr="00092F84" w:rsidRDefault="00964D25" w:rsidP="002A7D90">
      <w:pPr>
        <w:spacing w:line="360" w:lineRule="auto"/>
        <w:rPr>
          <w:rFonts w:ascii="Book Antiqua" w:hAnsi="Book Antiqua" w:cstheme="minorHAnsi"/>
          <w:sz w:val="24"/>
          <w:szCs w:val="24"/>
          <w:lang w:val="en-GB"/>
        </w:rPr>
      </w:pPr>
      <w:proofErr w:type="gramStart"/>
      <w:r w:rsidRPr="00092F84">
        <w:rPr>
          <w:rFonts w:ascii="Book Antiqua" w:hAnsi="Book Antiqua" w:cs="Times New Roman"/>
          <w:sz w:val="24"/>
          <w:szCs w:val="24"/>
        </w:rPr>
        <w:t xml:space="preserve">Missing values: 8 for </w:t>
      </w:r>
      <w:r w:rsidR="00D45D59" w:rsidRPr="00092F84">
        <w:rPr>
          <w:rFonts w:ascii="Book Antiqua" w:hAnsi="Book Antiqua" w:cstheme="minorHAnsi"/>
          <w:iCs/>
          <w:sz w:val="24"/>
          <w:szCs w:val="24"/>
        </w:rPr>
        <w:t>tumor–node–metastasis</w:t>
      </w:r>
      <w:r w:rsidRPr="00092F84">
        <w:rPr>
          <w:rFonts w:ascii="Book Antiqua" w:hAnsi="Book Antiqua" w:cs="Times New Roman"/>
          <w:sz w:val="24"/>
          <w:szCs w:val="24"/>
        </w:rPr>
        <w:t xml:space="preserve"> stage, 15 for differentiation,</w:t>
      </w:r>
      <w:r w:rsidR="00082CB9" w:rsidRPr="00092F84">
        <w:rPr>
          <w:rFonts w:ascii="Book Antiqua" w:hAnsi="Book Antiqua" w:cs="Times New Roman"/>
          <w:sz w:val="24"/>
          <w:szCs w:val="24"/>
        </w:rPr>
        <w:t xml:space="preserve"> </w:t>
      </w:r>
      <w:r w:rsidRPr="00092F84">
        <w:rPr>
          <w:rFonts w:ascii="Book Antiqua" w:hAnsi="Book Antiqua" w:cs="Times New Roman"/>
          <w:sz w:val="24"/>
          <w:szCs w:val="24"/>
        </w:rPr>
        <w:t xml:space="preserve">12 for </w:t>
      </w:r>
      <w:proofErr w:type="spellStart"/>
      <w:r w:rsidRPr="00092F84">
        <w:rPr>
          <w:rFonts w:ascii="Book Antiqua" w:hAnsi="Book Antiqua" w:cs="Times New Roman"/>
          <w:sz w:val="24"/>
          <w:szCs w:val="24"/>
        </w:rPr>
        <w:t>lymphovascular</w:t>
      </w:r>
      <w:proofErr w:type="spellEnd"/>
      <w:r w:rsidRPr="00092F84">
        <w:rPr>
          <w:rFonts w:ascii="Book Antiqua" w:hAnsi="Book Antiqua" w:cs="Times New Roman"/>
          <w:sz w:val="24"/>
          <w:szCs w:val="24"/>
        </w:rPr>
        <w:t xml:space="preserve"> invasion and neural invasion</w:t>
      </w:r>
      <w:r w:rsidR="001A2946" w:rsidRPr="00092F84">
        <w:rPr>
          <w:rFonts w:ascii="Book Antiqua" w:hAnsi="Book Antiqua" w:cs="Times New Roman"/>
          <w:sz w:val="24"/>
          <w:szCs w:val="24"/>
        </w:rPr>
        <w:t>,</w:t>
      </w:r>
      <w:r w:rsidR="00C329CD" w:rsidRPr="00092F84">
        <w:rPr>
          <w:rFonts w:ascii="Book Antiqua" w:hAnsi="Book Antiqua" w:cs="Times New Roman"/>
          <w:sz w:val="24"/>
          <w:szCs w:val="24"/>
        </w:rPr>
        <w:t xml:space="preserve"> </w:t>
      </w:r>
      <w:r w:rsidR="00BC5D48" w:rsidRPr="00092F84">
        <w:rPr>
          <w:rFonts w:ascii="Book Antiqua" w:hAnsi="Book Antiqua" w:cs="Times New Roman"/>
          <w:sz w:val="24"/>
          <w:szCs w:val="24"/>
        </w:rPr>
        <w:t>and 3</w:t>
      </w:r>
      <w:r w:rsidR="00C329CD" w:rsidRPr="00092F84">
        <w:rPr>
          <w:rFonts w:ascii="Book Antiqua" w:hAnsi="Book Antiqua" w:cs="Times New Roman"/>
          <w:sz w:val="24"/>
          <w:szCs w:val="24"/>
        </w:rPr>
        <w:t xml:space="preserve"> for chemotherapy</w:t>
      </w:r>
      <w:r w:rsidR="00D45D59" w:rsidRPr="00092F84">
        <w:rPr>
          <w:rFonts w:ascii="Book Antiqua" w:hAnsi="Book Antiqua" w:cs="Times New Roman"/>
          <w:sz w:val="24"/>
          <w:szCs w:val="24"/>
        </w:rPr>
        <w:t>.</w:t>
      </w:r>
      <w:proofErr w:type="gramEnd"/>
      <w:r w:rsidR="00D45D59" w:rsidRPr="00092F84">
        <w:rPr>
          <w:rFonts w:ascii="Book Antiqua" w:hAnsi="Book Antiqua" w:cs="Times New Roman" w:hint="eastAsia"/>
          <w:sz w:val="24"/>
          <w:szCs w:val="24"/>
        </w:rPr>
        <w:t xml:space="preserve"> </w:t>
      </w:r>
      <w:r w:rsidR="007D791D" w:rsidRPr="00092F84">
        <w:rPr>
          <w:rFonts w:ascii="Book Antiqua" w:hAnsi="Book Antiqua" w:cs="Times New Roman"/>
          <w:iCs/>
          <w:kern w:val="0"/>
          <w:sz w:val="24"/>
          <w:szCs w:val="24"/>
          <w:vertAlign w:val="superscript"/>
        </w:rPr>
        <w:t>1</w:t>
      </w:r>
      <w:r w:rsidR="00C118A6" w:rsidRPr="00092F84">
        <w:rPr>
          <w:rFonts w:ascii="Book Antiqua" w:hAnsi="Book Antiqua" w:cs="Times New Roman"/>
          <w:i/>
          <w:kern w:val="0"/>
          <w:sz w:val="24"/>
          <w:szCs w:val="24"/>
        </w:rPr>
        <w:t>P</w:t>
      </w:r>
      <w:r w:rsidR="00FE1F46" w:rsidRPr="00092F84">
        <w:rPr>
          <w:rFonts w:ascii="Book Antiqua" w:hAnsi="Book Antiqua" w:cs="Times New Roman"/>
          <w:i/>
          <w:sz w:val="24"/>
          <w:szCs w:val="24"/>
        </w:rPr>
        <w:t xml:space="preserve"> </w:t>
      </w:r>
      <w:r w:rsidR="00D22A57" w:rsidRPr="00092F84">
        <w:rPr>
          <w:rFonts w:ascii="Book Antiqua" w:hAnsi="Book Antiqua" w:cs="Times New Roman"/>
          <w:sz w:val="24"/>
          <w:szCs w:val="24"/>
        </w:rPr>
        <w:t>was calculated by log-rank test</w:t>
      </w:r>
      <w:r w:rsidR="00D45D59" w:rsidRPr="00092F84">
        <w:rPr>
          <w:rFonts w:ascii="Book Antiqua" w:hAnsi="Book Antiqua" w:cs="Times New Roman"/>
          <w:sz w:val="24"/>
          <w:szCs w:val="24"/>
        </w:rPr>
        <w:t>.</w:t>
      </w:r>
      <w:r w:rsidR="00D45D59" w:rsidRPr="00092F84">
        <w:rPr>
          <w:rFonts w:ascii="Book Antiqua" w:hAnsi="Book Antiqua" w:cs="Times New Roman" w:hint="eastAsia"/>
          <w:sz w:val="24"/>
          <w:szCs w:val="24"/>
        </w:rPr>
        <w:t xml:space="preserve"> </w:t>
      </w:r>
      <w:r w:rsidR="00D22A57" w:rsidRPr="00092F84">
        <w:rPr>
          <w:rFonts w:ascii="Book Antiqua" w:hAnsi="Book Antiqua" w:cstheme="minorHAnsi"/>
          <w:i/>
          <w:sz w:val="24"/>
          <w:szCs w:val="24"/>
          <w:lang w:val="en-GB"/>
        </w:rPr>
        <w:t>H.</w:t>
      </w:r>
      <w:r w:rsidR="00D45D59" w:rsidRPr="00092F84">
        <w:rPr>
          <w:rFonts w:ascii="Book Antiqua" w:hAnsi="Book Antiqua" w:cstheme="minorHAnsi"/>
          <w:i/>
          <w:sz w:val="24"/>
          <w:szCs w:val="24"/>
          <w:lang w:val="en-GB"/>
        </w:rPr>
        <w:t xml:space="preserve"> </w:t>
      </w:r>
      <w:r w:rsidR="00D22A57" w:rsidRPr="00092F84">
        <w:rPr>
          <w:rFonts w:ascii="Book Antiqua" w:hAnsi="Book Antiqua" w:cstheme="minorHAnsi"/>
          <w:i/>
          <w:sz w:val="24"/>
          <w:szCs w:val="24"/>
          <w:lang w:val="en-GB"/>
        </w:rPr>
        <w:t>pylori</w:t>
      </w:r>
      <w:r w:rsidR="00D22A57" w:rsidRPr="00092F84">
        <w:rPr>
          <w:rFonts w:ascii="Book Antiqua" w:hAnsi="Book Antiqua" w:cstheme="minorHAnsi"/>
          <w:iCs/>
          <w:sz w:val="24"/>
          <w:szCs w:val="24"/>
          <w:lang w:val="en-GB"/>
        </w:rPr>
        <w:t>:</w:t>
      </w:r>
      <w:r w:rsidR="00D22A57" w:rsidRPr="00092F84">
        <w:rPr>
          <w:rFonts w:ascii="Book Antiqua" w:hAnsi="Book Antiqua" w:cstheme="minorHAnsi" w:hint="eastAsia"/>
          <w:i/>
          <w:sz w:val="24"/>
          <w:szCs w:val="24"/>
          <w:lang w:val="en-GB"/>
        </w:rPr>
        <w:t xml:space="preserve"> </w:t>
      </w:r>
      <w:r w:rsidR="00D22A57" w:rsidRPr="00092F84">
        <w:rPr>
          <w:rFonts w:ascii="Book Antiqua" w:hAnsi="Book Antiqua" w:cstheme="minorHAnsi"/>
          <w:i/>
          <w:sz w:val="24"/>
          <w:szCs w:val="24"/>
          <w:lang w:val="en-GB"/>
        </w:rPr>
        <w:t>Helicobacter pylori</w:t>
      </w:r>
      <w:r w:rsidR="00D45D59" w:rsidRPr="00092F84">
        <w:rPr>
          <w:rFonts w:ascii="Book Antiqua" w:hAnsi="Book Antiqua" w:cstheme="minorHAnsi"/>
          <w:iCs/>
          <w:sz w:val="24"/>
          <w:szCs w:val="24"/>
          <w:lang w:val="en-GB"/>
        </w:rPr>
        <w:t xml:space="preserve">; TNM: </w:t>
      </w:r>
      <w:r w:rsidR="00D45D59" w:rsidRPr="00092F84">
        <w:rPr>
          <w:rFonts w:ascii="Book Antiqua" w:hAnsi="Book Antiqua" w:cstheme="minorHAnsi"/>
          <w:iCs/>
          <w:sz w:val="24"/>
          <w:szCs w:val="24"/>
        </w:rPr>
        <w:t>Tumor–node–metastasis.</w:t>
      </w:r>
      <w:r w:rsidR="00D45D59" w:rsidRPr="00092F84">
        <w:rPr>
          <w:rFonts w:ascii="Book Antiqua" w:hAnsi="Book Antiqua" w:cstheme="minorHAnsi"/>
          <w:sz w:val="24"/>
          <w:szCs w:val="24"/>
          <w:lang w:val="en-GB"/>
        </w:rPr>
        <w:t xml:space="preserve"> </w:t>
      </w:r>
    </w:p>
    <w:p w14:paraId="187C357E" w14:textId="701CF2A5" w:rsidR="00D45D59" w:rsidRPr="00092F84" w:rsidRDefault="00D45D59">
      <w:pPr>
        <w:widowControl/>
        <w:jc w:val="left"/>
        <w:rPr>
          <w:rFonts w:ascii="Book Antiqua" w:hAnsi="Book Antiqua" w:cstheme="minorHAnsi"/>
          <w:sz w:val="24"/>
          <w:szCs w:val="24"/>
          <w:lang w:val="en-GB"/>
        </w:rPr>
      </w:pPr>
      <w:r w:rsidRPr="00092F84">
        <w:rPr>
          <w:rFonts w:ascii="Book Antiqua" w:hAnsi="Book Antiqua" w:cstheme="minorHAnsi"/>
          <w:sz w:val="24"/>
          <w:szCs w:val="24"/>
          <w:lang w:val="en-GB"/>
        </w:rPr>
        <w:br w:type="page"/>
      </w:r>
    </w:p>
    <w:p w14:paraId="34ECB2E3" w14:textId="77777777" w:rsidR="00A44920" w:rsidRPr="00092F84" w:rsidRDefault="00A44920" w:rsidP="0077374F">
      <w:pPr>
        <w:widowControl/>
        <w:spacing w:line="360" w:lineRule="auto"/>
        <w:jc w:val="center"/>
        <w:rPr>
          <w:rFonts w:ascii="Book Antiqua" w:hAnsi="Book Antiqua" w:cs="Times New Roman"/>
          <w:sz w:val="24"/>
          <w:szCs w:val="24"/>
        </w:rPr>
      </w:pPr>
    </w:p>
    <w:p w14:paraId="77978FA5" w14:textId="3F371F36" w:rsidR="002302AA" w:rsidRPr="00092F84" w:rsidRDefault="00577C92" w:rsidP="005B32F5">
      <w:pPr>
        <w:widowControl/>
        <w:spacing w:line="360" w:lineRule="auto"/>
        <w:jc w:val="left"/>
        <w:rPr>
          <w:rFonts w:ascii="Book Antiqua" w:hAnsi="Book Antiqua" w:cs="Times New Roman"/>
          <w:b/>
          <w:sz w:val="24"/>
          <w:szCs w:val="24"/>
        </w:rPr>
      </w:pPr>
      <w:r w:rsidRPr="00092F84">
        <w:rPr>
          <w:rFonts w:ascii="Book Antiqua" w:hAnsi="Book Antiqua" w:cs="Times New Roman"/>
          <w:b/>
          <w:sz w:val="24"/>
          <w:szCs w:val="24"/>
        </w:rPr>
        <w:t xml:space="preserve">Table </w:t>
      </w:r>
      <w:r w:rsidR="00BC5D48" w:rsidRPr="00092F84">
        <w:rPr>
          <w:rFonts w:ascii="Book Antiqua" w:hAnsi="Book Antiqua" w:cs="Times New Roman"/>
          <w:b/>
          <w:sz w:val="24"/>
          <w:szCs w:val="24"/>
        </w:rPr>
        <w:t>5 Multivariate</w:t>
      </w:r>
      <w:r w:rsidRPr="00092F84">
        <w:rPr>
          <w:rFonts w:ascii="Book Antiqua" w:hAnsi="Book Antiqua" w:cs="Times New Roman"/>
          <w:b/>
          <w:sz w:val="24"/>
          <w:szCs w:val="24"/>
        </w:rPr>
        <w:t xml:space="preserve"> analysis of gastric cancer survival</w:t>
      </w:r>
    </w:p>
    <w:tbl>
      <w:tblPr>
        <w:tblStyle w:val="a3"/>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382"/>
        <w:gridCol w:w="1246"/>
        <w:gridCol w:w="2180"/>
        <w:gridCol w:w="1724"/>
      </w:tblGrid>
      <w:tr w:rsidR="008F0123" w:rsidRPr="00092F84" w14:paraId="0ED64701" w14:textId="77777777" w:rsidTr="003B518E">
        <w:tc>
          <w:tcPr>
            <w:tcW w:w="1627" w:type="pct"/>
            <w:tcBorders>
              <w:top w:val="single" w:sz="8" w:space="0" w:color="auto"/>
              <w:bottom w:val="single" w:sz="6" w:space="0" w:color="auto"/>
            </w:tcBorders>
          </w:tcPr>
          <w:p w14:paraId="0C6E9D56" w14:textId="40B52EE9" w:rsidR="008F0123" w:rsidRPr="00092F84" w:rsidRDefault="008F0123" w:rsidP="0077374F">
            <w:pPr>
              <w:spacing w:line="360" w:lineRule="auto"/>
              <w:rPr>
                <w:rFonts w:ascii="Book Antiqua" w:hAnsi="Book Antiqua" w:cs="Times New Roman"/>
                <w:b/>
                <w:sz w:val="24"/>
                <w:szCs w:val="24"/>
              </w:rPr>
            </w:pPr>
            <w:r w:rsidRPr="00092F84">
              <w:rPr>
                <w:rFonts w:ascii="Book Antiqua" w:hAnsi="Book Antiqua" w:cs="Times New Roman"/>
                <w:b/>
                <w:sz w:val="24"/>
                <w:szCs w:val="24"/>
              </w:rPr>
              <w:t>Variable</w:t>
            </w:r>
          </w:p>
        </w:tc>
        <w:tc>
          <w:tcPr>
            <w:tcW w:w="1723" w:type="pct"/>
            <w:tcBorders>
              <w:top w:val="single" w:sz="8" w:space="0" w:color="auto"/>
              <w:bottom w:val="single" w:sz="6" w:space="0" w:color="auto"/>
            </w:tcBorders>
          </w:tcPr>
          <w:p w14:paraId="0A96B168" w14:textId="4E369AAF" w:rsidR="008F0123" w:rsidRPr="00092F84" w:rsidRDefault="004D3C83" w:rsidP="002938B7">
            <w:pPr>
              <w:spacing w:line="360" w:lineRule="auto"/>
              <w:rPr>
                <w:rFonts w:ascii="Book Antiqua" w:hAnsi="Book Antiqua" w:cs="Times New Roman"/>
                <w:b/>
                <w:sz w:val="24"/>
                <w:szCs w:val="24"/>
              </w:rPr>
            </w:pPr>
            <w:r w:rsidRPr="00092F84">
              <w:rPr>
                <w:rFonts w:ascii="Book Antiqua" w:hAnsi="Book Antiqua" w:cs="Times New Roman"/>
                <w:b/>
                <w:sz w:val="24"/>
                <w:szCs w:val="24"/>
              </w:rPr>
              <w:t>Comparison</w:t>
            </w:r>
          </w:p>
        </w:tc>
        <w:tc>
          <w:tcPr>
            <w:tcW w:w="399" w:type="pct"/>
            <w:tcBorders>
              <w:top w:val="single" w:sz="8" w:space="0" w:color="auto"/>
              <w:bottom w:val="single" w:sz="6" w:space="0" w:color="auto"/>
            </w:tcBorders>
          </w:tcPr>
          <w:p w14:paraId="522088FE" w14:textId="6D8533E2" w:rsidR="008F0123" w:rsidRPr="00092F84" w:rsidRDefault="004D3C83" w:rsidP="0077374F">
            <w:pPr>
              <w:spacing w:line="360" w:lineRule="auto"/>
              <w:jc w:val="center"/>
              <w:rPr>
                <w:rFonts w:ascii="Book Antiqua" w:hAnsi="Book Antiqua" w:cs="Times New Roman"/>
                <w:b/>
                <w:sz w:val="24"/>
                <w:szCs w:val="24"/>
              </w:rPr>
            </w:pPr>
            <w:r w:rsidRPr="00092F84">
              <w:rPr>
                <w:rFonts w:ascii="Book Antiqua" w:hAnsi="Book Antiqua" w:cs="Times New Roman"/>
                <w:b/>
                <w:sz w:val="24"/>
                <w:szCs w:val="24"/>
              </w:rPr>
              <w:t>HR</w:t>
            </w:r>
            <w:r w:rsidR="004A15C9" w:rsidRPr="00092F84">
              <w:rPr>
                <w:rFonts w:ascii="Book Antiqua" w:hAnsi="Book Antiqua" w:cs="Times New Roman"/>
                <w:b/>
                <w:bCs/>
                <w:sz w:val="24"/>
                <w:szCs w:val="24"/>
                <w:vertAlign w:val="superscript"/>
              </w:rPr>
              <w:t>1</w:t>
            </w:r>
          </w:p>
        </w:tc>
        <w:tc>
          <w:tcPr>
            <w:tcW w:w="698" w:type="pct"/>
            <w:tcBorders>
              <w:top w:val="single" w:sz="8" w:space="0" w:color="auto"/>
              <w:bottom w:val="single" w:sz="6" w:space="0" w:color="auto"/>
            </w:tcBorders>
          </w:tcPr>
          <w:p w14:paraId="45346A8A" w14:textId="1FD906B0" w:rsidR="008F0123" w:rsidRPr="00092F84" w:rsidRDefault="004D3C83" w:rsidP="002938B7">
            <w:pPr>
              <w:spacing w:line="360" w:lineRule="auto"/>
              <w:jc w:val="center"/>
              <w:rPr>
                <w:rFonts w:ascii="Book Antiqua" w:hAnsi="Book Antiqua" w:cs="Times New Roman"/>
                <w:b/>
                <w:sz w:val="24"/>
                <w:szCs w:val="24"/>
              </w:rPr>
            </w:pPr>
            <w:r w:rsidRPr="00092F84">
              <w:rPr>
                <w:rFonts w:ascii="Book Antiqua" w:hAnsi="Book Antiqua" w:cs="Times New Roman"/>
                <w:b/>
                <w:sz w:val="24"/>
                <w:szCs w:val="24"/>
              </w:rPr>
              <w:t>95%CI</w:t>
            </w:r>
          </w:p>
        </w:tc>
        <w:tc>
          <w:tcPr>
            <w:tcW w:w="552" w:type="pct"/>
            <w:tcBorders>
              <w:top w:val="single" w:sz="8" w:space="0" w:color="auto"/>
              <w:bottom w:val="single" w:sz="6" w:space="0" w:color="auto"/>
            </w:tcBorders>
          </w:tcPr>
          <w:p w14:paraId="06E80A0D" w14:textId="77C581D3" w:rsidR="008F0123" w:rsidRPr="00092F84" w:rsidRDefault="001A2946" w:rsidP="001A2946">
            <w:pPr>
              <w:spacing w:line="360" w:lineRule="auto"/>
              <w:jc w:val="center"/>
              <w:rPr>
                <w:rFonts w:ascii="Book Antiqua" w:hAnsi="Book Antiqua" w:cs="Times New Roman"/>
                <w:b/>
                <w:i/>
                <w:sz w:val="24"/>
                <w:szCs w:val="24"/>
              </w:rPr>
            </w:pPr>
            <w:r w:rsidRPr="00092F84">
              <w:rPr>
                <w:rFonts w:ascii="Book Antiqua" w:hAnsi="Book Antiqua" w:cs="Times New Roman"/>
                <w:b/>
                <w:i/>
                <w:sz w:val="24"/>
                <w:szCs w:val="24"/>
              </w:rPr>
              <w:t>P</w:t>
            </w:r>
            <w:r w:rsidRPr="00092F84">
              <w:rPr>
                <w:rFonts w:ascii="Book Antiqua" w:hAnsi="Book Antiqua" w:cs="Times New Roman"/>
                <w:b/>
                <w:iCs/>
                <w:sz w:val="24"/>
                <w:szCs w:val="24"/>
              </w:rPr>
              <w:t>-</w:t>
            </w:r>
            <w:r w:rsidR="006F0421" w:rsidRPr="00092F84">
              <w:rPr>
                <w:rFonts w:ascii="Book Antiqua" w:hAnsi="Book Antiqua" w:cs="Times New Roman"/>
                <w:b/>
                <w:iCs/>
                <w:sz w:val="24"/>
                <w:szCs w:val="24"/>
              </w:rPr>
              <w:t>value</w:t>
            </w:r>
          </w:p>
        </w:tc>
      </w:tr>
      <w:tr w:rsidR="009977A0" w:rsidRPr="00092F84" w14:paraId="2E9C82E8" w14:textId="77777777" w:rsidTr="003B518E">
        <w:tc>
          <w:tcPr>
            <w:tcW w:w="1627" w:type="pct"/>
            <w:tcBorders>
              <w:top w:val="single" w:sz="6" w:space="0" w:color="auto"/>
            </w:tcBorders>
          </w:tcPr>
          <w:p w14:paraId="4D6EA045" w14:textId="77777777" w:rsidR="009977A0" w:rsidRPr="00092F84" w:rsidRDefault="009977A0" w:rsidP="0077374F">
            <w:pPr>
              <w:spacing w:line="360" w:lineRule="auto"/>
              <w:rPr>
                <w:rFonts w:ascii="Book Antiqua" w:hAnsi="Book Antiqua" w:cs="Times New Roman"/>
                <w:sz w:val="24"/>
                <w:szCs w:val="24"/>
              </w:rPr>
            </w:pPr>
            <w:r w:rsidRPr="00092F84">
              <w:rPr>
                <w:rFonts w:ascii="Book Antiqua" w:hAnsi="Book Antiqua" w:cs="Times New Roman"/>
                <w:sz w:val="24"/>
                <w:szCs w:val="24"/>
              </w:rPr>
              <w:t>Differentiation</w:t>
            </w:r>
          </w:p>
        </w:tc>
        <w:tc>
          <w:tcPr>
            <w:tcW w:w="1723" w:type="pct"/>
            <w:tcBorders>
              <w:top w:val="single" w:sz="6" w:space="0" w:color="auto"/>
            </w:tcBorders>
          </w:tcPr>
          <w:p w14:paraId="280745AB" w14:textId="77777777" w:rsidR="009977A0" w:rsidRPr="00092F84" w:rsidRDefault="00D73958" w:rsidP="0077374F">
            <w:pPr>
              <w:spacing w:line="360" w:lineRule="auto"/>
              <w:rPr>
                <w:rFonts w:ascii="Book Antiqua" w:hAnsi="Book Antiqua" w:cs="Times New Roman"/>
                <w:sz w:val="24"/>
                <w:szCs w:val="24"/>
              </w:rPr>
            </w:pPr>
            <w:r w:rsidRPr="00092F84">
              <w:rPr>
                <w:rFonts w:ascii="Book Antiqua" w:hAnsi="Book Antiqua" w:cs="Times New Roman"/>
                <w:sz w:val="24"/>
                <w:szCs w:val="24"/>
              </w:rPr>
              <w:t xml:space="preserve">Poor </w:t>
            </w:r>
            <w:proofErr w:type="spellStart"/>
            <w:r w:rsidRPr="00092F84">
              <w:rPr>
                <w:rFonts w:ascii="Book Antiqua" w:hAnsi="Book Antiqua" w:cs="Times New Roman"/>
                <w:i/>
                <w:sz w:val="24"/>
                <w:szCs w:val="24"/>
              </w:rPr>
              <w:t>vs</w:t>
            </w:r>
            <w:proofErr w:type="spellEnd"/>
            <w:r w:rsidRPr="00092F84">
              <w:rPr>
                <w:rFonts w:ascii="Book Antiqua" w:hAnsi="Book Antiqua" w:cs="Times New Roman"/>
                <w:sz w:val="24"/>
                <w:szCs w:val="24"/>
              </w:rPr>
              <w:t xml:space="preserve"> </w:t>
            </w:r>
            <w:r w:rsidR="009977A0" w:rsidRPr="00092F84">
              <w:rPr>
                <w:rFonts w:ascii="Book Antiqua" w:hAnsi="Book Antiqua" w:cs="Times New Roman"/>
                <w:sz w:val="24"/>
                <w:szCs w:val="24"/>
              </w:rPr>
              <w:t xml:space="preserve">Moderate or high </w:t>
            </w:r>
          </w:p>
        </w:tc>
        <w:tc>
          <w:tcPr>
            <w:tcW w:w="399" w:type="pct"/>
            <w:tcBorders>
              <w:top w:val="single" w:sz="6" w:space="0" w:color="auto"/>
            </w:tcBorders>
          </w:tcPr>
          <w:p w14:paraId="3A08795A" w14:textId="77777777" w:rsidR="009977A0" w:rsidRPr="00092F84" w:rsidRDefault="009977A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4.51</w:t>
            </w:r>
          </w:p>
        </w:tc>
        <w:tc>
          <w:tcPr>
            <w:tcW w:w="698" w:type="pct"/>
            <w:tcBorders>
              <w:top w:val="single" w:sz="6" w:space="0" w:color="auto"/>
            </w:tcBorders>
          </w:tcPr>
          <w:p w14:paraId="72244F6E" w14:textId="2019216B" w:rsidR="009977A0" w:rsidRPr="00092F84" w:rsidRDefault="009977A0" w:rsidP="002938B7">
            <w:pPr>
              <w:spacing w:line="360" w:lineRule="auto"/>
              <w:jc w:val="center"/>
              <w:rPr>
                <w:rFonts w:ascii="Book Antiqua" w:hAnsi="Book Antiqua" w:cs="Times New Roman"/>
                <w:sz w:val="24"/>
                <w:szCs w:val="24"/>
              </w:rPr>
            </w:pPr>
            <w:r w:rsidRPr="00092F84">
              <w:rPr>
                <w:rFonts w:ascii="Book Antiqua" w:hAnsi="Book Antiqua" w:cs="Times New Roman"/>
                <w:sz w:val="24"/>
                <w:szCs w:val="24"/>
              </w:rPr>
              <w:t>1.99</w:t>
            </w:r>
            <w:r w:rsidR="002938B7" w:rsidRPr="00092F84">
              <w:rPr>
                <w:rFonts w:ascii="Book Antiqua" w:hAnsi="Book Antiqua" w:cs="Times New Roman" w:hint="eastAsia"/>
                <w:sz w:val="24"/>
                <w:szCs w:val="24"/>
              </w:rPr>
              <w:t>-</w:t>
            </w:r>
            <w:r w:rsidRPr="00092F84">
              <w:rPr>
                <w:rFonts w:ascii="Book Antiqua" w:hAnsi="Book Antiqua" w:cs="Times New Roman"/>
                <w:sz w:val="24"/>
                <w:szCs w:val="24"/>
              </w:rPr>
              <w:t>8.23</w:t>
            </w:r>
          </w:p>
        </w:tc>
        <w:tc>
          <w:tcPr>
            <w:tcW w:w="552" w:type="pct"/>
            <w:tcBorders>
              <w:top w:val="single" w:sz="6" w:space="0" w:color="auto"/>
            </w:tcBorders>
          </w:tcPr>
          <w:p w14:paraId="760811B7" w14:textId="6F127AE1" w:rsidR="009977A0" w:rsidRPr="00092F84" w:rsidRDefault="009977A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&lt;0.001</w:t>
            </w:r>
          </w:p>
        </w:tc>
      </w:tr>
      <w:tr w:rsidR="009977A0" w:rsidRPr="00092F84" w14:paraId="61A94E49" w14:textId="77777777" w:rsidTr="003B518E">
        <w:tc>
          <w:tcPr>
            <w:tcW w:w="1627" w:type="pct"/>
          </w:tcPr>
          <w:p w14:paraId="4556C7A3" w14:textId="77777777" w:rsidR="009977A0" w:rsidRPr="00092F84" w:rsidRDefault="009977A0" w:rsidP="0077374F">
            <w:pPr>
              <w:spacing w:line="360" w:lineRule="auto"/>
              <w:rPr>
                <w:rFonts w:ascii="Book Antiqua" w:hAnsi="Book Antiqua" w:cs="Times New Roman"/>
                <w:sz w:val="24"/>
                <w:szCs w:val="24"/>
              </w:rPr>
            </w:pPr>
            <w:proofErr w:type="spellStart"/>
            <w:r w:rsidRPr="00092F84">
              <w:rPr>
                <w:rFonts w:ascii="Book Antiqua" w:hAnsi="Book Antiqua" w:cs="Times New Roman"/>
                <w:sz w:val="24"/>
                <w:szCs w:val="24"/>
              </w:rPr>
              <w:t>Lymphovascular</w:t>
            </w:r>
            <w:proofErr w:type="spellEnd"/>
            <w:r w:rsidRPr="00092F84">
              <w:rPr>
                <w:rFonts w:ascii="Book Antiqua" w:hAnsi="Book Antiqua" w:cs="Times New Roman"/>
                <w:sz w:val="24"/>
                <w:szCs w:val="24"/>
              </w:rPr>
              <w:t xml:space="preserve"> invasion</w:t>
            </w:r>
          </w:p>
        </w:tc>
        <w:tc>
          <w:tcPr>
            <w:tcW w:w="1723" w:type="pct"/>
          </w:tcPr>
          <w:p w14:paraId="2D358B63" w14:textId="77777777" w:rsidR="009977A0" w:rsidRPr="00092F84" w:rsidRDefault="009977A0" w:rsidP="0077374F">
            <w:pPr>
              <w:spacing w:line="360" w:lineRule="auto"/>
              <w:rPr>
                <w:rFonts w:ascii="Book Antiqua" w:hAnsi="Book Antiqua" w:cs="Times New Roman"/>
                <w:sz w:val="24"/>
                <w:szCs w:val="24"/>
              </w:rPr>
            </w:pPr>
            <w:r w:rsidRPr="00092F84">
              <w:rPr>
                <w:rFonts w:ascii="Book Antiqua" w:hAnsi="Book Antiqua" w:cs="Times New Roman"/>
                <w:sz w:val="24"/>
                <w:szCs w:val="24"/>
              </w:rPr>
              <w:t xml:space="preserve">Positive </w:t>
            </w:r>
            <w:proofErr w:type="spellStart"/>
            <w:r w:rsidRPr="00092F84">
              <w:rPr>
                <w:rFonts w:ascii="Book Antiqua" w:hAnsi="Book Antiqua" w:cs="Times New Roman"/>
                <w:i/>
                <w:sz w:val="24"/>
                <w:szCs w:val="24"/>
              </w:rPr>
              <w:t>vs</w:t>
            </w:r>
            <w:proofErr w:type="spellEnd"/>
            <w:r w:rsidRPr="00092F84">
              <w:rPr>
                <w:rFonts w:ascii="Book Antiqua" w:hAnsi="Book Antiqua" w:cs="Times New Roman"/>
                <w:sz w:val="24"/>
                <w:szCs w:val="24"/>
              </w:rPr>
              <w:t xml:space="preserve"> Negative</w:t>
            </w:r>
          </w:p>
        </w:tc>
        <w:tc>
          <w:tcPr>
            <w:tcW w:w="399" w:type="pct"/>
          </w:tcPr>
          <w:p w14:paraId="7A312044" w14:textId="77777777" w:rsidR="009977A0" w:rsidRPr="00092F84" w:rsidRDefault="009977A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1.97</w:t>
            </w:r>
          </w:p>
        </w:tc>
        <w:tc>
          <w:tcPr>
            <w:tcW w:w="698" w:type="pct"/>
          </w:tcPr>
          <w:p w14:paraId="49AFBF99" w14:textId="1DC02100" w:rsidR="009977A0" w:rsidRPr="00092F84" w:rsidRDefault="009977A0" w:rsidP="002938B7">
            <w:pPr>
              <w:spacing w:line="360" w:lineRule="auto"/>
              <w:jc w:val="center"/>
              <w:rPr>
                <w:rFonts w:ascii="Book Antiqua" w:hAnsi="Book Antiqua" w:cs="Times New Roman"/>
                <w:sz w:val="24"/>
                <w:szCs w:val="24"/>
              </w:rPr>
            </w:pPr>
            <w:r w:rsidRPr="00092F84">
              <w:rPr>
                <w:rFonts w:ascii="Book Antiqua" w:hAnsi="Book Antiqua" w:cs="Times New Roman"/>
                <w:sz w:val="24"/>
                <w:szCs w:val="24"/>
              </w:rPr>
              <w:t>1.44</w:t>
            </w:r>
            <w:r w:rsidR="002938B7" w:rsidRPr="00092F84">
              <w:rPr>
                <w:rFonts w:ascii="Book Antiqua" w:hAnsi="Book Antiqua" w:cs="Times New Roman" w:hint="eastAsia"/>
                <w:sz w:val="24"/>
                <w:szCs w:val="24"/>
              </w:rPr>
              <w:t>-</w:t>
            </w:r>
            <w:r w:rsidRPr="00092F84">
              <w:rPr>
                <w:rFonts w:ascii="Book Antiqua" w:hAnsi="Book Antiqua" w:cs="Times New Roman"/>
                <w:sz w:val="24"/>
                <w:szCs w:val="24"/>
              </w:rPr>
              <w:t>3.01</w:t>
            </w:r>
          </w:p>
        </w:tc>
        <w:tc>
          <w:tcPr>
            <w:tcW w:w="552" w:type="pct"/>
          </w:tcPr>
          <w:p w14:paraId="765623D3" w14:textId="33010AFE" w:rsidR="009977A0" w:rsidRPr="00092F84" w:rsidRDefault="009977A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&lt;0.001</w:t>
            </w:r>
          </w:p>
        </w:tc>
      </w:tr>
      <w:tr w:rsidR="009977A0" w:rsidRPr="00092F84" w14:paraId="6B8210D8" w14:textId="77777777" w:rsidTr="003B518E">
        <w:tc>
          <w:tcPr>
            <w:tcW w:w="1627" w:type="pct"/>
          </w:tcPr>
          <w:p w14:paraId="372D3171" w14:textId="77777777" w:rsidR="009977A0" w:rsidRPr="00092F84" w:rsidRDefault="009977A0" w:rsidP="0077374F">
            <w:pPr>
              <w:spacing w:line="360" w:lineRule="auto"/>
              <w:rPr>
                <w:rFonts w:ascii="Book Antiqua" w:hAnsi="Book Antiqua" w:cs="Times New Roman"/>
                <w:sz w:val="24"/>
                <w:szCs w:val="24"/>
              </w:rPr>
            </w:pPr>
            <w:r w:rsidRPr="00092F84">
              <w:rPr>
                <w:rFonts w:ascii="Book Antiqua" w:hAnsi="Book Antiqua" w:cs="Times New Roman"/>
                <w:sz w:val="24"/>
                <w:szCs w:val="24"/>
              </w:rPr>
              <w:t>Chemotherapy</w:t>
            </w:r>
          </w:p>
        </w:tc>
        <w:tc>
          <w:tcPr>
            <w:tcW w:w="1723" w:type="pct"/>
          </w:tcPr>
          <w:p w14:paraId="5BCE9D9B" w14:textId="77777777" w:rsidR="009977A0" w:rsidRPr="00092F84" w:rsidRDefault="009977A0" w:rsidP="0077374F">
            <w:pPr>
              <w:spacing w:line="360" w:lineRule="auto"/>
              <w:rPr>
                <w:rFonts w:ascii="Book Antiqua" w:hAnsi="Book Antiqua" w:cs="Times New Roman"/>
                <w:sz w:val="24"/>
                <w:szCs w:val="24"/>
              </w:rPr>
            </w:pPr>
            <w:r w:rsidRPr="00092F84">
              <w:rPr>
                <w:rFonts w:ascii="Book Antiqua" w:hAnsi="Book Antiqua" w:cs="Times New Roman"/>
                <w:sz w:val="24"/>
                <w:szCs w:val="24"/>
              </w:rPr>
              <w:t xml:space="preserve">Yes </w:t>
            </w:r>
            <w:proofErr w:type="spellStart"/>
            <w:r w:rsidRPr="00092F84">
              <w:rPr>
                <w:rFonts w:ascii="Book Antiqua" w:hAnsi="Book Antiqua" w:cs="Times New Roman"/>
                <w:i/>
                <w:sz w:val="24"/>
                <w:szCs w:val="24"/>
              </w:rPr>
              <w:t>vs</w:t>
            </w:r>
            <w:proofErr w:type="spellEnd"/>
            <w:r w:rsidRPr="00092F84">
              <w:rPr>
                <w:rFonts w:ascii="Book Antiqua" w:hAnsi="Book Antiqua" w:cs="Times New Roman"/>
                <w:sz w:val="24"/>
                <w:szCs w:val="24"/>
              </w:rPr>
              <w:t xml:space="preserve"> No</w:t>
            </w:r>
          </w:p>
        </w:tc>
        <w:tc>
          <w:tcPr>
            <w:tcW w:w="399" w:type="pct"/>
          </w:tcPr>
          <w:p w14:paraId="2081302F" w14:textId="77777777" w:rsidR="009977A0" w:rsidRPr="00092F84" w:rsidRDefault="009977A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0.81</w:t>
            </w:r>
          </w:p>
        </w:tc>
        <w:tc>
          <w:tcPr>
            <w:tcW w:w="698" w:type="pct"/>
          </w:tcPr>
          <w:p w14:paraId="17222BA1" w14:textId="2559C06D" w:rsidR="009977A0" w:rsidRPr="00092F84" w:rsidRDefault="009977A0" w:rsidP="002938B7">
            <w:pPr>
              <w:spacing w:line="360" w:lineRule="auto"/>
              <w:jc w:val="center"/>
              <w:rPr>
                <w:rFonts w:ascii="Book Antiqua" w:hAnsi="Book Antiqua" w:cs="Times New Roman"/>
                <w:sz w:val="24"/>
                <w:szCs w:val="24"/>
              </w:rPr>
            </w:pPr>
            <w:r w:rsidRPr="00092F84">
              <w:rPr>
                <w:rFonts w:ascii="Book Antiqua" w:hAnsi="Book Antiqua" w:cs="Times New Roman"/>
                <w:sz w:val="24"/>
                <w:szCs w:val="24"/>
              </w:rPr>
              <w:t>0.63</w:t>
            </w:r>
            <w:r w:rsidR="002938B7" w:rsidRPr="00092F84">
              <w:rPr>
                <w:rFonts w:ascii="Book Antiqua" w:hAnsi="Book Antiqua" w:cs="Times New Roman" w:hint="eastAsia"/>
                <w:sz w:val="24"/>
                <w:szCs w:val="24"/>
              </w:rPr>
              <w:t>-</w:t>
            </w:r>
            <w:r w:rsidRPr="00092F84">
              <w:rPr>
                <w:rFonts w:ascii="Book Antiqua" w:hAnsi="Book Antiqua" w:cs="Times New Roman"/>
                <w:sz w:val="24"/>
                <w:szCs w:val="24"/>
              </w:rPr>
              <w:t>0.98</w:t>
            </w:r>
          </w:p>
        </w:tc>
        <w:tc>
          <w:tcPr>
            <w:tcW w:w="552" w:type="pct"/>
          </w:tcPr>
          <w:p w14:paraId="14F08DF1" w14:textId="77777777" w:rsidR="009977A0" w:rsidRPr="00092F84" w:rsidRDefault="009977A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0.041</w:t>
            </w:r>
          </w:p>
        </w:tc>
      </w:tr>
      <w:tr w:rsidR="009977A0" w:rsidRPr="00092F84" w14:paraId="679C28A1" w14:textId="77777777" w:rsidTr="003B518E">
        <w:tc>
          <w:tcPr>
            <w:tcW w:w="1627" w:type="pct"/>
          </w:tcPr>
          <w:p w14:paraId="77CD1471" w14:textId="77777777" w:rsidR="009977A0" w:rsidRPr="00092F84" w:rsidRDefault="009977A0" w:rsidP="0077374F">
            <w:pPr>
              <w:spacing w:line="360" w:lineRule="auto"/>
              <w:rPr>
                <w:rFonts w:ascii="Book Antiqua" w:hAnsi="Book Antiqua" w:cs="Times New Roman"/>
                <w:sz w:val="24"/>
                <w:szCs w:val="24"/>
              </w:rPr>
            </w:pPr>
            <w:r w:rsidRPr="00092F84">
              <w:rPr>
                <w:rFonts w:ascii="Book Antiqua" w:hAnsi="Book Antiqua" w:cs="Times New Roman"/>
                <w:sz w:val="24"/>
                <w:szCs w:val="24"/>
              </w:rPr>
              <w:t>Rs2094258</w:t>
            </w:r>
          </w:p>
        </w:tc>
        <w:tc>
          <w:tcPr>
            <w:tcW w:w="1723" w:type="pct"/>
          </w:tcPr>
          <w:p w14:paraId="11963B80" w14:textId="77777777" w:rsidR="009977A0" w:rsidRPr="00092F84" w:rsidRDefault="009977A0" w:rsidP="0077374F">
            <w:pPr>
              <w:spacing w:line="360" w:lineRule="auto"/>
              <w:rPr>
                <w:rFonts w:ascii="Book Antiqua" w:hAnsi="Book Antiqua" w:cs="Times New Roman"/>
                <w:sz w:val="24"/>
                <w:szCs w:val="24"/>
              </w:rPr>
            </w:pPr>
            <w:r w:rsidRPr="00092F84">
              <w:rPr>
                <w:rFonts w:ascii="Book Antiqua" w:hAnsi="Book Antiqua" w:cs="Times New Roman"/>
                <w:sz w:val="24"/>
                <w:szCs w:val="24"/>
              </w:rPr>
              <w:t>Increase in C allele</w:t>
            </w:r>
          </w:p>
        </w:tc>
        <w:tc>
          <w:tcPr>
            <w:tcW w:w="399" w:type="pct"/>
          </w:tcPr>
          <w:p w14:paraId="4B754822" w14:textId="77777777" w:rsidR="009977A0" w:rsidRPr="00092F84" w:rsidRDefault="009977A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1.19</w:t>
            </w:r>
          </w:p>
        </w:tc>
        <w:tc>
          <w:tcPr>
            <w:tcW w:w="698" w:type="pct"/>
          </w:tcPr>
          <w:p w14:paraId="6D5D27C0" w14:textId="1A632CFE" w:rsidR="009977A0" w:rsidRPr="00092F84" w:rsidRDefault="009977A0" w:rsidP="002938B7">
            <w:pPr>
              <w:spacing w:line="360" w:lineRule="auto"/>
              <w:jc w:val="center"/>
              <w:rPr>
                <w:rFonts w:ascii="Book Antiqua" w:hAnsi="Book Antiqua" w:cs="Times New Roman"/>
                <w:sz w:val="24"/>
                <w:szCs w:val="24"/>
              </w:rPr>
            </w:pPr>
            <w:r w:rsidRPr="00092F84">
              <w:rPr>
                <w:rFonts w:ascii="Book Antiqua" w:hAnsi="Book Antiqua" w:cs="Times New Roman"/>
                <w:sz w:val="24"/>
                <w:szCs w:val="24"/>
              </w:rPr>
              <w:t>1.02</w:t>
            </w:r>
            <w:r w:rsidR="002938B7" w:rsidRPr="00092F84">
              <w:rPr>
                <w:rFonts w:ascii="Book Antiqua" w:hAnsi="Book Antiqua" w:cs="Times New Roman" w:hint="eastAsia"/>
                <w:sz w:val="24"/>
                <w:szCs w:val="24"/>
              </w:rPr>
              <w:t>-</w:t>
            </w:r>
            <w:r w:rsidRPr="00092F84">
              <w:rPr>
                <w:rFonts w:ascii="Book Antiqua" w:hAnsi="Book Antiqua" w:cs="Times New Roman"/>
                <w:sz w:val="24"/>
                <w:szCs w:val="24"/>
              </w:rPr>
              <w:t>1.45</w:t>
            </w:r>
          </w:p>
        </w:tc>
        <w:tc>
          <w:tcPr>
            <w:tcW w:w="552" w:type="pct"/>
          </w:tcPr>
          <w:p w14:paraId="29CAE411" w14:textId="77777777" w:rsidR="009977A0" w:rsidRPr="00092F84" w:rsidRDefault="009977A0" w:rsidP="0077374F">
            <w:pPr>
              <w:spacing w:line="360" w:lineRule="auto"/>
              <w:jc w:val="center"/>
              <w:rPr>
                <w:rFonts w:ascii="Book Antiqua" w:hAnsi="Book Antiqua" w:cs="Times New Roman"/>
                <w:sz w:val="24"/>
                <w:szCs w:val="24"/>
              </w:rPr>
            </w:pPr>
            <w:r w:rsidRPr="00092F84">
              <w:rPr>
                <w:rFonts w:ascii="Book Antiqua" w:hAnsi="Book Antiqua" w:cs="Times New Roman"/>
                <w:sz w:val="24"/>
                <w:szCs w:val="24"/>
              </w:rPr>
              <w:t>0.037</w:t>
            </w:r>
          </w:p>
        </w:tc>
      </w:tr>
    </w:tbl>
    <w:p w14:paraId="6CCF9B20" w14:textId="1D53D4EE" w:rsidR="00A24EB9" w:rsidRPr="00092F84" w:rsidRDefault="004A15C9" w:rsidP="0077374F">
      <w:pPr>
        <w:spacing w:line="360" w:lineRule="auto"/>
        <w:rPr>
          <w:rFonts w:ascii="Book Antiqua" w:hAnsi="Book Antiqua" w:cs="Times New Roman"/>
          <w:sz w:val="24"/>
          <w:szCs w:val="24"/>
        </w:rPr>
      </w:pPr>
      <w:r w:rsidRPr="00092F84">
        <w:rPr>
          <w:rFonts w:ascii="Book Antiqua" w:hAnsi="Book Antiqua" w:cs="Times New Roman"/>
          <w:sz w:val="24"/>
          <w:szCs w:val="24"/>
          <w:vertAlign w:val="superscript"/>
        </w:rPr>
        <w:t>1</w:t>
      </w:r>
      <w:r w:rsidR="00577C92" w:rsidRPr="00092F84">
        <w:rPr>
          <w:rFonts w:ascii="Book Antiqua" w:hAnsi="Book Antiqua" w:cs="Times New Roman"/>
          <w:sz w:val="24"/>
          <w:szCs w:val="24"/>
        </w:rPr>
        <w:t>HR was calculated by Cox regression model</w:t>
      </w:r>
      <w:bookmarkStart w:id="60" w:name="_Hlk11932965"/>
      <w:r w:rsidR="00D45D59" w:rsidRPr="00092F84">
        <w:rPr>
          <w:rFonts w:ascii="Book Antiqua" w:hAnsi="Book Antiqua" w:cs="Times New Roman"/>
          <w:sz w:val="24"/>
          <w:szCs w:val="24"/>
        </w:rPr>
        <w:t xml:space="preserve">. </w:t>
      </w:r>
      <w:r w:rsidR="00B14474" w:rsidRPr="00092F84">
        <w:rPr>
          <w:rFonts w:ascii="Book Antiqua" w:eastAsia="宋体" w:hAnsi="Book Antiqua" w:cs="宋体" w:hint="eastAsia"/>
          <w:kern w:val="0"/>
          <w:sz w:val="24"/>
          <w:szCs w:val="24"/>
        </w:rPr>
        <w:t xml:space="preserve">HR: </w:t>
      </w:r>
      <w:r w:rsidR="00B14474" w:rsidRPr="00092F84">
        <w:rPr>
          <w:rFonts w:ascii="Book Antiqua" w:eastAsia="宋体" w:hAnsi="Book Antiqua" w:cs="宋体"/>
          <w:kern w:val="0"/>
          <w:sz w:val="24"/>
          <w:szCs w:val="24"/>
        </w:rPr>
        <w:t>Hazard ratio</w:t>
      </w:r>
      <w:bookmarkEnd w:id="60"/>
      <w:r w:rsidR="00B14474" w:rsidRPr="00092F84">
        <w:rPr>
          <w:rFonts w:ascii="Book Antiqua" w:eastAsia="宋体" w:hAnsi="Book Antiqua" w:cs="宋体" w:hint="eastAsia"/>
          <w:kern w:val="0"/>
          <w:sz w:val="24"/>
          <w:szCs w:val="24"/>
        </w:rPr>
        <w:t>.</w:t>
      </w:r>
    </w:p>
    <w:p w14:paraId="6B7152ED" w14:textId="3D900D11" w:rsidR="00950F1A" w:rsidRPr="00092F84" w:rsidRDefault="00950F1A" w:rsidP="00311B52">
      <w:pPr>
        <w:spacing w:line="360" w:lineRule="auto"/>
        <w:rPr>
          <w:rFonts w:ascii="Book Antiqua" w:hAnsi="Book Antiqua" w:cs="Times New Roman"/>
          <w:sz w:val="24"/>
          <w:szCs w:val="24"/>
        </w:rPr>
      </w:pPr>
    </w:p>
    <w:p w14:paraId="08BFFBEE" w14:textId="77777777" w:rsidR="00E24D22" w:rsidRPr="00092F84" w:rsidRDefault="00D45D59">
      <w:pPr>
        <w:widowControl/>
        <w:jc w:val="left"/>
        <w:rPr>
          <w:rFonts w:ascii="Book Antiqua" w:hAnsi="Book Antiqua" w:cs="Times New Roman"/>
          <w:sz w:val="24"/>
          <w:szCs w:val="24"/>
        </w:rPr>
        <w:sectPr w:rsidR="00E24D22" w:rsidRPr="00092F84" w:rsidSect="00D43CB0">
          <w:pgSz w:w="16838" w:h="11906" w:orient="landscape"/>
          <w:pgMar w:top="720" w:right="720" w:bottom="720" w:left="720" w:header="851" w:footer="992" w:gutter="0"/>
          <w:cols w:space="425"/>
          <w:docGrid w:type="linesAndChars" w:linePitch="312"/>
        </w:sectPr>
      </w:pPr>
      <w:r w:rsidRPr="00092F84">
        <w:rPr>
          <w:rFonts w:ascii="Book Antiqua" w:hAnsi="Book Antiqua" w:cs="Times New Roman"/>
          <w:sz w:val="24"/>
          <w:szCs w:val="24"/>
        </w:rPr>
        <w:br w:type="page"/>
      </w:r>
    </w:p>
    <w:p w14:paraId="34C50EEB" w14:textId="194A66F2" w:rsidR="00E24D22" w:rsidRPr="00092F84" w:rsidRDefault="00E24D22" w:rsidP="00B036E2">
      <w:pPr>
        <w:spacing w:line="360" w:lineRule="auto"/>
        <w:rPr>
          <w:rFonts w:ascii="Book Antiqua" w:hAnsi="Book Antiqua" w:cs="Times New Roman"/>
          <w:sz w:val="24"/>
          <w:szCs w:val="24"/>
        </w:rPr>
      </w:pPr>
      <w:r w:rsidRPr="00092F84">
        <w:rPr>
          <w:rFonts w:ascii="Book Antiqua" w:hAnsi="Book Antiqua" w:cs="Times New Roman"/>
          <w:noProof/>
          <w:sz w:val="24"/>
          <w:szCs w:val="24"/>
        </w:rPr>
        <w:lastRenderedPageBreak/>
        <w:drawing>
          <wp:inline distT="0" distB="0" distL="0" distR="0" wp14:anchorId="1F9F0E84" wp14:editId="7477108D">
            <wp:extent cx="2811121" cy="269240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2352" cy="2703157"/>
                    </a:xfrm>
                    <a:prstGeom prst="rect">
                      <a:avLst/>
                    </a:prstGeom>
                    <a:noFill/>
                    <a:ln>
                      <a:noFill/>
                    </a:ln>
                  </pic:spPr>
                </pic:pic>
              </a:graphicData>
            </a:graphic>
          </wp:inline>
        </w:drawing>
      </w:r>
    </w:p>
    <w:p w14:paraId="67C21409" w14:textId="711266B0" w:rsidR="00E24D22" w:rsidRPr="00092F84" w:rsidRDefault="00E24D22" w:rsidP="00B036E2">
      <w:pPr>
        <w:spacing w:line="360" w:lineRule="auto"/>
        <w:rPr>
          <w:rFonts w:ascii="Book Antiqua" w:hAnsi="Book Antiqua" w:cs="Times New Roman"/>
          <w:b/>
          <w:bCs/>
          <w:sz w:val="24"/>
          <w:szCs w:val="24"/>
        </w:rPr>
      </w:pPr>
      <w:r w:rsidRPr="00092F84">
        <w:rPr>
          <w:rFonts w:ascii="Book Antiqua" w:hAnsi="Book Antiqua" w:cs="Times New Roman"/>
          <w:b/>
          <w:bCs/>
          <w:noProof/>
          <w:sz w:val="24"/>
          <w:szCs w:val="24"/>
        </w:rPr>
        <w:drawing>
          <wp:inline distT="0" distB="0" distL="0" distR="0" wp14:anchorId="7186F9C4" wp14:editId="57C95A47">
            <wp:extent cx="2806700" cy="223639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3535" cy="2249813"/>
                    </a:xfrm>
                    <a:prstGeom prst="rect">
                      <a:avLst/>
                    </a:prstGeom>
                    <a:noFill/>
                    <a:ln>
                      <a:noFill/>
                    </a:ln>
                  </pic:spPr>
                </pic:pic>
              </a:graphicData>
            </a:graphic>
          </wp:inline>
        </w:drawing>
      </w:r>
    </w:p>
    <w:p w14:paraId="3C2702D6" w14:textId="7D2996DB" w:rsidR="00E24D22" w:rsidRPr="00092F84" w:rsidRDefault="00E24D22" w:rsidP="00B036E2">
      <w:pPr>
        <w:spacing w:line="360" w:lineRule="auto"/>
        <w:rPr>
          <w:rFonts w:ascii="Book Antiqua" w:hAnsi="Book Antiqua" w:cs="Times New Roman"/>
          <w:b/>
          <w:bCs/>
          <w:sz w:val="24"/>
          <w:szCs w:val="24"/>
        </w:rPr>
      </w:pPr>
      <w:r w:rsidRPr="00092F84">
        <w:rPr>
          <w:rFonts w:ascii="Book Antiqua" w:hAnsi="Book Antiqua" w:cs="Times New Roman"/>
          <w:b/>
          <w:bCs/>
          <w:noProof/>
          <w:sz w:val="24"/>
          <w:szCs w:val="24"/>
        </w:rPr>
        <w:drawing>
          <wp:inline distT="0" distB="0" distL="0" distR="0" wp14:anchorId="3DF19B60" wp14:editId="353FF122">
            <wp:extent cx="2806700" cy="238296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0743" cy="2394891"/>
                    </a:xfrm>
                    <a:prstGeom prst="rect">
                      <a:avLst/>
                    </a:prstGeom>
                    <a:noFill/>
                    <a:ln>
                      <a:noFill/>
                    </a:ln>
                  </pic:spPr>
                </pic:pic>
              </a:graphicData>
            </a:graphic>
          </wp:inline>
        </w:drawing>
      </w:r>
    </w:p>
    <w:p w14:paraId="084BA712" w14:textId="4A0F727D" w:rsidR="00B036E2" w:rsidRPr="001A2946" w:rsidRDefault="00B036E2" w:rsidP="00B036E2">
      <w:pPr>
        <w:spacing w:line="360" w:lineRule="auto"/>
        <w:rPr>
          <w:rFonts w:ascii="Book Antiqua" w:hAnsi="Book Antiqua" w:cs="Times New Roman"/>
          <w:sz w:val="24"/>
          <w:szCs w:val="24"/>
        </w:rPr>
      </w:pPr>
      <w:r w:rsidRPr="00092F84">
        <w:rPr>
          <w:rFonts w:ascii="Book Antiqua" w:hAnsi="Book Antiqua" w:cs="Times New Roman"/>
          <w:b/>
          <w:bCs/>
          <w:sz w:val="24"/>
          <w:szCs w:val="24"/>
        </w:rPr>
        <w:t>Figure 1</w:t>
      </w:r>
      <w:r w:rsidRPr="00092F84">
        <w:rPr>
          <w:rFonts w:ascii="Book Antiqua" w:hAnsi="Book Antiqua" w:cs="Times New Roman" w:hint="eastAsia"/>
          <w:b/>
          <w:bCs/>
          <w:sz w:val="24"/>
          <w:szCs w:val="24"/>
        </w:rPr>
        <w:t xml:space="preserve"> </w:t>
      </w:r>
      <w:r w:rsidRPr="00092F84">
        <w:rPr>
          <w:rFonts w:ascii="Book Antiqua" w:hAnsi="Book Antiqua" w:cs="Times New Roman"/>
          <w:b/>
          <w:sz w:val="24"/>
          <w:szCs w:val="24"/>
        </w:rPr>
        <w:t>Survival plot</w:t>
      </w:r>
      <w:r w:rsidR="001A2946" w:rsidRPr="00092F84">
        <w:rPr>
          <w:rFonts w:ascii="Book Antiqua" w:hAnsi="Book Antiqua" w:cs="Times New Roman"/>
          <w:b/>
          <w:sz w:val="24"/>
          <w:szCs w:val="24"/>
        </w:rPr>
        <w:t>s</w:t>
      </w:r>
      <w:r w:rsidRPr="00092F84">
        <w:rPr>
          <w:rFonts w:ascii="Book Antiqua" w:hAnsi="Book Antiqua" w:cs="Times New Roman"/>
          <w:b/>
          <w:sz w:val="24"/>
          <w:szCs w:val="24"/>
        </w:rPr>
        <w:t xml:space="preserve"> of gastric cancer case</w:t>
      </w:r>
      <w:r w:rsidR="001A2946" w:rsidRPr="00092F84">
        <w:rPr>
          <w:rFonts w:ascii="Book Antiqua" w:hAnsi="Book Antiqua" w:cs="Times New Roman"/>
          <w:b/>
          <w:sz w:val="24"/>
          <w:szCs w:val="24"/>
        </w:rPr>
        <w:t>s</w:t>
      </w:r>
      <w:r w:rsidRPr="00092F84">
        <w:rPr>
          <w:rFonts w:ascii="Book Antiqua" w:hAnsi="Book Antiqua" w:cs="Times New Roman"/>
          <w:b/>
          <w:sz w:val="24"/>
          <w:szCs w:val="24"/>
        </w:rPr>
        <w:t xml:space="preserve"> stratified by rs2094258 genotype.</w:t>
      </w:r>
      <w:r w:rsidR="00E500D2" w:rsidRPr="00092F84">
        <w:rPr>
          <w:rFonts w:ascii="Book Antiqua" w:hAnsi="Book Antiqua" w:cs="Times New Roman"/>
          <w:sz w:val="24"/>
          <w:szCs w:val="24"/>
        </w:rPr>
        <w:t xml:space="preserve"> </w:t>
      </w:r>
      <w:r w:rsidRPr="00092F84">
        <w:rPr>
          <w:rFonts w:ascii="Book Antiqua" w:hAnsi="Book Antiqua" w:cs="Times New Roman"/>
          <w:bCs/>
          <w:sz w:val="24"/>
          <w:szCs w:val="24"/>
        </w:rPr>
        <w:t>A:</w:t>
      </w:r>
      <w:r w:rsidRPr="00092F84">
        <w:rPr>
          <w:rFonts w:ascii="Book Antiqua" w:hAnsi="Book Antiqua" w:cs="Times New Roman"/>
          <w:b/>
          <w:bCs/>
          <w:sz w:val="24"/>
          <w:szCs w:val="24"/>
        </w:rPr>
        <w:t xml:space="preserve"> </w:t>
      </w:r>
      <w:r w:rsidRPr="00092F84">
        <w:rPr>
          <w:rFonts w:ascii="Book Antiqua" w:hAnsi="Book Antiqua" w:cs="Times New Roman"/>
          <w:sz w:val="24"/>
          <w:szCs w:val="24"/>
        </w:rPr>
        <w:t>Compared with the survival of cases with no C allele (genotype TT, blue line), cases with one C allele (genotype CT, green line) demonstrated a decreased survival rate and cases with two C alleles (genotype CC, dotted line) exhibited the lowest survival rate</w:t>
      </w:r>
      <w:r w:rsidRPr="00092F84">
        <w:rPr>
          <w:rFonts w:ascii="Book Antiqua" w:hAnsi="Book Antiqua" w:cs="Times New Roman" w:hint="eastAsia"/>
          <w:sz w:val="24"/>
          <w:szCs w:val="24"/>
        </w:rPr>
        <w:t xml:space="preserve">; </w:t>
      </w:r>
      <w:r w:rsidRPr="00092F84">
        <w:rPr>
          <w:rFonts w:ascii="Book Antiqua" w:hAnsi="Book Antiqua" w:cs="Times New Roman"/>
          <w:bCs/>
          <w:sz w:val="24"/>
          <w:szCs w:val="24"/>
        </w:rPr>
        <w:t>B:</w:t>
      </w:r>
      <w:r w:rsidRPr="00092F84">
        <w:rPr>
          <w:rFonts w:ascii="Book Antiqua" w:hAnsi="Book Antiqua" w:cs="Times New Roman"/>
          <w:b/>
          <w:bCs/>
          <w:sz w:val="24"/>
          <w:szCs w:val="24"/>
        </w:rPr>
        <w:t xml:space="preserve"> </w:t>
      </w:r>
      <w:r w:rsidRPr="00092F84">
        <w:rPr>
          <w:rFonts w:ascii="Book Antiqua" w:hAnsi="Book Antiqua" w:cs="Times New Roman"/>
          <w:sz w:val="24"/>
          <w:szCs w:val="24"/>
        </w:rPr>
        <w:t>Compared with the survival of cases with no C allele (genotype TT, blue line), cases with recessive allele (genotype CT</w:t>
      </w:r>
      <w:r w:rsidR="001A2946" w:rsidRPr="00092F84">
        <w:rPr>
          <w:rFonts w:ascii="Book Antiqua" w:hAnsi="Book Antiqua" w:cs="Times New Roman"/>
          <w:sz w:val="24"/>
          <w:szCs w:val="24"/>
        </w:rPr>
        <w:t xml:space="preserve"> </w:t>
      </w:r>
      <w:r w:rsidRPr="00092F84">
        <w:rPr>
          <w:rFonts w:ascii="Book Antiqua" w:hAnsi="Book Antiqua" w:cs="Times New Roman"/>
          <w:sz w:val="24"/>
          <w:szCs w:val="24"/>
        </w:rPr>
        <w:t>+</w:t>
      </w:r>
      <w:r w:rsidR="001A2946" w:rsidRPr="00092F84">
        <w:rPr>
          <w:rFonts w:ascii="Book Antiqua" w:hAnsi="Book Antiqua" w:cs="Times New Roman"/>
          <w:sz w:val="24"/>
          <w:szCs w:val="24"/>
        </w:rPr>
        <w:t xml:space="preserve"> </w:t>
      </w:r>
      <w:r w:rsidRPr="00092F84">
        <w:rPr>
          <w:rFonts w:ascii="Book Antiqua" w:hAnsi="Book Antiqua" w:cs="Times New Roman"/>
          <w:sz w:val="24"/>
          <w:szCs w:val="24"/>
        </w:rPr>
        <w:t xml:space="preserve">CC, </w:t>
      </w:r>
      <w:r w:rsidRPr="00092F84">
        <w:rPr>
          <w:rFonts w:ascii="Book Antiqua" w:hAnsi="Book Antiqua" w:cs="Times New Roman"/>
          <w:sz w:val="24"/>
          <w:szCs w:val="24"/>
        </w:rPr>
        <w:lastRenderedPageBreak/>
        <w:t xml:space="preserve">dotted line) demonstrated a decreased survival rate; </w:t>
      </w:r>
      <w:r w:rsidRPr="00092F84">
        <w:rPr>
          <w:rFonts w:ascii="Book Antiqua" w:hAnsi="Book Antiqua" w:cs="Times New Roman"/>
          <w:bCs/>
          <w:sz w:val="24"/>
          <w:szCs w:val="24"/>
        </w:rPr>
        <w:t>C:</w:t>
      </w:r>
      <w:r w:rsidRPr="00092F84">
        <w:rPr>
          <w:rFonts w:ascii="Book Antiqua" w:hAnsi="Book Antiqua" w:cs="Times New Roman"/>
          <w:b/>
          <w:bCs/>
          <w:sz w:val="24"/>
          <w:szCs w:val="24"/>
        </w:rPr>
        <w:t xml:space="preserve"> </w:t>
      </w:r>
      <w:r w:rsidRPr="00092F84">
        <w:rPr>
          <w:rFonts w:ascii="Book Antiqua" w:hAnsi="Book Antiqua" w:cs="Times New Roman"/>
          <w:sz w:val="24"/>
          <w:szCs w:val="24"/>
        </w:rPr>
        <w:t xml:space="preserve">In </w:t>
      </w:r>
      <w:r w:rsidR="001A2946" w:rsidRPr="00092F84">
        <w:rPr>
          <w:rFonts w:ascii="Book Antiqua" w:hAnsi="Book Antiqua" w:cs="Times New Roman"/>
          <w:sz w:val="24"/>
          <w:szCs w:val="24"/>
        </w:rPr>
        <w:t xml:space="preserve">the </w:t>
      </w:r>
      <w:r w:rsidRPr="00092F84">
        <w:rPr>
          <w:rFonts w:ascii="Book Antiqua" w:hAnsi="Book Antiqua" w:cs="Times New Roman"/>
          <w:sz w:val="24"/>
          <w:szCs w:val="24"/>
        </w:rPr>
        <w:t>dominant model, case with CC allele showed a lower survival rate compared with cases with dominant allele.</w:t>
      </w:r>
    </w:p>
    <w:sectPr w:rsidR="00B036E2" w:rsidRPr="001A2946" w:rsidSect="00E24D22">
      <w:footerReference w:type="default" r:id="rId14"/>
      <w:pgSz w:w="11906" w:h="16838"/>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F6804" w14:textId="77777777" w:rsidR="00960445" w:rsidRDefault="00960445" w:rsidP="000D1770">
      <w:r>
        <w:separator/>
      </w:r>
    </w:p>
  </w:endnote>
  <w:endnote w:type="continuationSeparator" w:id="0">
    <w:p w14:paraId="4F64EEDC" w14:textId="77777777" w:rsidR="00960445" w:rsidRDefault="00960445" w:rsidP="000D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514811"/>
      <w:docPartObj>
        <w:docPartGallery w:val="Page Numbers (Bottom of Page)"/>
        <w:docPartUnique/>
      </w:docPartObj>
    </w:sdtPr>
    <w:sdtEndPr/>
    <w:sdtContent>
      <w:p w14:paraId="75007A7E" w14:textId="0600B7C2" w:rsidR="00F06210" w:rsidRDefault="00F06210">
        <w:pPr>
          <w:pStyle w:val="a6"/>
          <w:jc w:val="center"/>
        </w:pPr>
        <w:r>
          <w:fldChar w:fldCharType="begin"/>
        </w:r>
        <w:r>
          <w:instrText>PAGE   \* MERGEFORMAT</w:instrText>
        </w:r>
        <w:r>
          <w:fldChar w:fldCharType="separate"/>
        </w:r>
        <w:r w:rsidR="00092F84" w:rsidRPr="00092F84">
          <w:rPr>
            <w:noProof/>
            <w:lang w:val="zh-CN"/>
          </w:rPr>
          <w:t>26</w:t>
        </w:r>
        <w:r>
          <w:fldChar w:fldCharType="end"/>
        </w:r>
      </w:p>
    </w:sdtContent>
  </w:sdt>
  <w:p w14:paraId="28FD1C00" w14:textId="77777777" w:rsidR="00F06210" w:rsidRDefault="00F062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835515"/>
      <w:docPartObj>
        <w:docPartGallery w:val="Page Numbers (Bottom of Page)"/>
        <w:docPartUnique/>
      </w:docPartObj>
    </w:sdtPr>
    <w:sdtEndPr/>
    <w:sdtContent>
      <w:p w14:paraId="702AF7FD" w14:textId="141E1E42" w:rsidR="00F06210" w:rsidRDefault="00F06210">
        <w:pPr>
          <w:pStyle w:val="a6"/>
          <w:jc w:val="center"/>
        </w:pPr>
        <w:r>
          <w:fldChar w:fldCharType="begin"/>
        </w:r>
        <w:r>
          <w:instrText>PAGE   \* MERGEFORMAT</w:instrText>
        </w:r>
        <w:r>
          <w:fldChar w:fldCharType="separate"/>
        </w:r>
        <w:r w:rsidR="00092F84" w:rsidRPr="00092F84">
          <w:rPr>
            <w:noProof/>
            <w:lang w:val="zh-CN"/>
          </w:rPr>
          <w:t>28</w:t>
        </w:r>
        <w:r>
          <w:fldChar w:fldCharType="end"/>
        </w:r>
      </w:p>
    </w:sdtContent>
  </w:sdt>
  <w:p w14:paraId="3B789C32" w14:textId="77777777" w:rsidR="00F06210" w:rsidRDefault="00F062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0D310" w14:textId="77777777" w:rsidR="00960445" w:rsidRDefault="00960445" w:rsidP="000D1770">
      <w:r>
        <w:separator/>
      </w:r>
    </w:p>
  </w:footnote>
  <w:footnote w:type="continuationSeparator" w:id="0">
    <w:p w14:paraId="5AC40719" w14:textId="77777777" w:rsidR="00960445" w:rsidRDefault="00960445" w:rsidP="000D1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189D"/>
    <w:multiLevelType w:val="hybridMultilevel"/>
    <w:tmpl w:val="60F4C3D8"/>
    <w:lvl w:ilvl="0" w:tplc="7F28B084">
      <w:start w:val="1"/>
      <w:numFmt w:val="decimalEnclosedCircle"/>
      <w:lvlText w:val="%1"/>
      <w:lvlJc w:val="left"/>
      <w:pPr>
        <w:ind w:left="480" w:hanging="360"/>
      </w:pPr>
      <w:rPr>
        <w:rFonts w:ascii="宋体" w:eastAsia="宋体" w:hAnsi="宋体" w:cs="宋体"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
    <w:nsid w:val="3863713B"/>
    <w:multiLevelType w:val="hybridMultilevel"/>
    <w:tmpl w:val="6292E002"/>
    <w:lvl w:ilvl="0" w:tplc="A9AE0A5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F72448F"/>
    <w:multiLevelType w:val="hybridMultilevel"/>
    <w:tmpl w:val="992A7150"/>
    <w:lvl w:ilvl="0" w:tplc="72640596">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EF"/>
    <w:rsid w:val="00000609"/>
    <w:rsid w:val="000041EE"/>
    <w:rsid w:val="00004C3B"/>
    <w:rsid w:val="00005411"/>
    <w:rsid w:val="00005F94"/>
    <w:rsid w:val="00010C1C"/>
    <w:rsid w:val="000207A6"/>
    <w:rsid w:val="000245A9"/>
    <w:rsid w:val="00027406"/>
    <w:rsid w:val="00027E47"/>
    <w:rsid w:val="000317C0"/>
    <w:rsid w:val="000337C2"/>
    <w:rsid w:val="00035823"/>
    <w:rsid w:val="00046606"/>
    <w:rsid w:val="00057448"/>
    <w:rsid w:val="00060035"/>
    <w:rsid w:val="000612BF"/>
    <w:rsid w:val="000625C6"/>
    <w:rsid w:val="000674D5"/>
    <w:rsid w:val="00072718"/>
    <w:rsid w:val="0007769F"/>
    <w:rsid w:val="00082CB9"/>
    <w:rsid w:val="00087A46"/>
    <w:rsid w:val="00092F84"/>
    <w:rsid w:val="00093E2F"/>
    <w:rsid w:val="00094C8E"/>
    <w:rsid w:val="000A6837"/>
    <w:rsid w:val="000A7591"/>
    <w:rsid w:val="000B09C5"/>
    <w:rsid w:val="000B38B7"/>
    <w:rsid w:val="000C21D7"/>
    <w:rsid w:val="000D05D5"/>
    <w:rsid w:val="000D1770"/>
    <w:rsid w:val="000D3108"/>
    <w:rsid w:val="000D3BB4"/>
    <w:rsid w:val="000D47F6"/>
    <w:rsid w:val="000D675F"/>
    <w:rsid w:val="000E6356"/>
    <w:rsid w:val="000F0D1F"/>
    <w:rsid w:val="001002CA"/>
    <w:rsid w:val="0010453A"/>
    <w:rsid w:val="001169D5"/>
    <w:rsid w:val="00123F8C"/>
    <w:rsid w:val="0013363F"/>
    <w:rsid w:val="00146380"/>
    <w:rsid w:val="00152170"/>
    <w:rsid w:val="00160835"/>
    <w:rsid w:val="00166383"/>
    <w:rsid w:val="00177A4A"/>
    <w:rsid w:val="0018233B"/>
    <w:rsid w:val="00185F70"/>
    <w:rsid w:val="00193424"/>
    <w:rsid w:val="00197DB2"/>
    <w:rsid w:val="001A1C33"/>
    <w:rsid w:val="001A2946"/>
    <w:rsid w:val="001B1D23"/>
    <w:rsid w:val="001B2816"/>
    <w:rsid w:val="001C343F"/>
    <w:rsid w:val="001D4259"/>
    <w:rsid w:val="001D4334"/>
    <w:rsid w:val="001E7806"/>
    <w:rsid w:val="001F0D76"/>
    <w:rsid w:val="001F2283"/>
    <w:rsid w:val="001F3FB6"/>
    <w:rsid w:val="001F43AC"/>
    <w:rsid w:val="00201E08"/>
    <w:rsid w:val="002075FE"/>
    <w:rsid w:val="00215434"/>
    <w:rsid w:val="00215D37"/>
    <w:rsid w:val="00222423"/>
    <w:rsid w:val="002302AA"/>
    <w:rsid w:val="002316F2"/>
    <w:rsid w:val="00232493"/>
    <w:rsid w:val="00232E94"/>
    <w:rsid w:val="00233869"/>
    <w:rsid w:val="002356CB"/>
    <w:rsid w:val="00246D0C"/>
    <w:rsid w:val="002473D8"/>
    <w:rsid w:val="0025150A"/>
    <w:rsid w:val="00257892"/>
    <w:rsid w:val="0026505A"/>
    <w:rsid w:val="00265A6F"/>
    <w:rsid w:val="002664C1"/>
    <w:rsid w:val="002843C8"/>
    <w:rsid w:val="002864F0"/>
    <w:rsid w:val="002938B7"/>
    <w:rsid w:val="00293B1F"/>
    <w:rsid w:val="00296776"/>
    <w:rsid w:val="002A7D90"/>
    <w:rsid w:val="002B300E"/>
    <w:rsid w:val="002C042D"/>
    <w:rsid w:val="002C2E89"/>
    <w:rsid w:val="002D08F4"/>
    <w:rsid w:val="002D371C"/>
    <w:rsid w:val="002D4C18"/>
    <w:rsid w:val="002E5F5C"/>
    <w:rsid w:val="002F4D10"/>
    <w:rsid w:val="00307070"/>
    <w:rsid w:val="00311160"/>
    <w:rsid w:val="00311B52"/>
    <w:rsid w:val="0031266C"/>
    <w:rsid w:val="00312D55"/>
    <w:rsid w:val="003133A9"/>
    <w:rsid w:val="00324270"/>
    <w:rsid w:val="003248C8"/>
    <w:rsid w:val="00324A15"/>
    <w:rsid w:val="00325414"/>
    <w:rsid w:val="003258BE"/>
    <w:rsid w:val="00325C41"/>
    <w:rsid w:val="00325FAB"/>
    <w:rsid w:val="00331F0D"/>
    <w:rsid w:val="00335449"/>
    <w:rsid w:val="00335736"/>
    <w:rsid w:val="00336511"/>
    <w:rsid w:val="003365E6"/>
    <w:rsid w:val="00340DAA"/>
    <w:rsid w:val="00343153"/>
    <w:rsid w:val="00346AE5"/>
    <w:rsid w:val="00352992"/>
    <w:rsid w:val="003605A0"/>
    <w:rsid w:val="00363DDD"/>
    <w:rsid w:val="00370C55"/>
    <w:rsid w:val="0037656B"/>
    <w:rsid w:val="003767BF"/>
    <w:rsid w:val="0038441A"/>
    <w:rsid w:val="003877B2"/>
    <w:rsid w:val="00391B33"/>
    <w:rsid w:val="00395EBE"/>
    <w:rsid w:val="003A0D51"/>
    <w:rsid w:val="003B17ED"/>
    <w:rsid w:val="003B518E"/>
    <w:rsid w:val="003D09AC"/>
    <w:rsid w:val="003D34D9"/>
    <w:rsid w:val="003D4DFF"/>
    <w:rsid w:val="003E4DB3"/>
    <w:rsid w:val="00412B66"/>
    <w:rsid w:val="00427A17"/>
    <w:rsid w:val="0043127A"/>
    <w:rsid w:val="004325DD"/>
    <w:rsid w:val="00433A20"/>
    <w:rsid w:val="00436069"/>
    <w:rsid w:val="004365FC"/>
    <w:rsid w:val="004417C3"/>
    <w:rsid w:val="00446FD8"/>
    <w:rsid w:val="00447237"/>
    <w:rsid w:val="0047108E"/>
    <w:rsid w:val="00475DB5"/>
    <w:rsid w:val="00485E53"/>
    <w:rsid w:val="00492165"/>
    <w:rsid w:val="00494A06"/>
    <w:rsid w:val="004A0DEE"/>
    <w:rsid w:val="004A15C9"/>
    <w:rsid w:val="004A7AD4"/>
    <w:rsid w:val="004B5348"/>
    <w:rsid w:val="004C1B82"/>
    <w:rsid w:val="004C1DE9"/>
    <w:rsid w:val="004D2C86"/>
    <w:rsid w:val="004D3C83"/>
    <w:rsid w:val="004E1380"/>
    <w:rsid w:val="004E54C6"/>
    <w:rsid w:val="004E6444"/>
    <w:rsid w:val="004F1D12"/>
    <w:rsid w:val="004F1F5D"/>
    <w:rsid w:val="00505743"/>
    <w:rsid w:val="005076A0"/>
    <w:rsid w:val="00507C74"/>
    <w:rsid w:val="00511C95"/>
    <w:rsid w:val="00512477"/>
    <w:rsid w:val="00523657"/>
    <w:rsid w:val="0052597A"/>
    <w:rsid w:val="00527391"/>
    <w:rsid w:val="005302B6"/>
    <w:rsid w:val="005303FA"/>
    <w:rsid w:val="0053222F"/>
    <w:rsid w:val="005378E5"/>
    <w:rsid w:val="00540C85"/>
    <w:rsid w:val="00544196"/>
    <w:rsid w:val="0057454C"/>
    <w:rsid w:val="00577840"/>
    <w:rsid w:val="00577C92"/>
    <w:rsid w:val="00581116"/>
    <w:rsid w:val="005821F8"/>
    <w:rsid w:val="00590860"/>
    <w:rsid w:val="005A0B57"/>
    <w:rsid w:val="005A0D4F"/>
    <w:rsid w:val="005A416C"/>
    <w:rsid w:val="005A557D"/>
    <w:rsid w:val="005B1F4B"/>
    <w:rsid w:val="005B32F5"/>
    <w:rsid w:val="005B38AC"/>
    <w:rsid w:val="005B69D0"/>
    <w:rsid w:val="005B6B1C"/>
    <w:rsid w:val="005B7148"/>
    <w:rsid w:val="005C2DF9"/>
    <w:rsid w:val="005C4A2F"/>
    <w:rsid w:val="005C78B8"/>
    <w:rsid w:val="005D6115"/>
    <w:rsid w:val="005E43D8"/>
    <w:rsid w:val="005F1A9C"/>
    <w:rsid w:val="005F7221"/>
    <w:rsid w:val="006011D4"/>
    <w:rsid w:val="00601D5E"/>
    <w:rsid w:val="00601F9A"/>
    <w:rsid w:val="006074E2"/>
    <w:rsid w:val="00612297"/>
    <w:rsid w:val="00614EC7"/>
    <w:rsid w:val="0062560D"/>
    <w:rsid w:val="00636FE9"/>
    <w:rsid w:val="00641006"/>
    <w:rsid w:val="0064421D"/>
    <w:rsid w:val="0064681C"/>
    <w:rsid w:val="00646D55"/>
    <w:rsid w:val="00654DF1"/>
    <w:rsid w:val="00682B80"/>
    <w:rsid w:val="006846B2"/>
    <w:rsid w:val="00685734"/>
    <w:rsid w:val="00686DE6"/>
    <w:rsid w:val="006972CA"/>
    <w:rsid w:val="006A4C88"/>
    <w:rsid w:val="006C0E56"/>
    <w:rsid w:val="006C0EDD"/>
    <w:rsid w:val="006C5538"/>
    <w:rsid w:val="006D25D7"/>
    <w:rsid w:val="006D6B22"/>
    <w:rsid w:val="006E46B2"/>
    <w:rsid w:val="006F0421"/>
    <w:rsid w:val="00704D9B"/>
    <w:rsid w:val="00707E2F"/>
    <w:rsid w:val="00724E94"/>
    <w:rsid w:val="00742FF8"/>
    <w:rsid w:val="00743AE0"/>
    <w:rsid w:val="0074645D"/>
    <w:rsid w:val="00747C1D"/>
    <w:rsid w:val="0075741E"/>
    <w:rsid w:val="007656E8"/>
    <w:rsid w:val="0077374F"/>
    <w:rsid w:val="00773753"/>
    <w:rsid w:val="00776811"/>
    <w:rsid w:val="00777560"/>
    <w:rsid w:val="00780626"/>
    <w:rsid w:val="00791224"/>
    <w:rsid w:val="00791CE2"/>
    <w:rsid w:val="00797C6D"/>
    <w:rsid w:val="007A46B9"/>
    <w:rsid w:val="007B6850"/>
    <w:rsid w:val="007C3CC2"/>
    <w:rsid w:val="007C6EA2"/>
    <w:rsid w:val="007D0895"/>
    <w:rsid w:val="007D5A5A"/>
    <w:rsid w:val="007D7255"/>
    <w:rsid w:val="007D791D"/>
    <w:rsid w:val="007E387A"/>
    <w:rsid w:val="007E7503"/>
    <w:rsid w:val="007F4E20"/>
    <w:rsid w:val="007F5BFA"/>
    <w:rsid w:val="007F7076"/>
    <w:rsid w:val="007F79AD"/>
    <w:rsid w:val="00800141"/>
    <w:rsid w:val="0080069D"/>
    <w:rsid w:val="00802B8F"/>
    <w:rsid w:val="00804957"/>
    <w:rsid w:val="0080595F"/>
    <w:rsid w:val="00820DFB"/>
    <w:rsid w:val="008220CA"/>
    <w:rsid w:val="008251A4"/>
    <w:rsid w:val="00825763"/>
    <w:rsid w:val="00826CCB"/>
    <w:rsid w:val="00837F2C"/>
    <w:rsid w:val="00843C88"/>
    <w:rsid w:val="008569D2"/>
    <w:rsid w:val="00856F7E"/>
    <w:rsid w:val="00862F10"/>
    <w:rsid w:val="008733C0"/>
    <w:rsid w:val="00877700"/>
    <w:rsid w:val="00880686"/>
    <w:rsid w:val="0088322C"/>
    <w:rsid w:val="00891ACA"/>
    <w:rsid w:val="00895A12"/>
    <w:rsid w:val="008B0826"/>
    <w:rsid w:val="008B43FC"/>
    <w:rsid w:val="008C0FCF"/>
    <w:rsid w:val="008C4FD8"/>
    <w:rsid w:val="008C63F4"/>
    <w:rsid w:val="008D0F7C"/>
    <w:rsid w:val="008D205E"/>
    <w:rsid w:val="008D2A84"/>
    <w:rsid w:val="008D2E94"/>
    <w:rsid w:val="008D4862"/>
    <w:rsid w:val="008D6BDC"/>
    <w:rsid w:val="008E1834"/>
    <w:rsid w:val="008E2E0C"/>
    <w:rsid w:val="008E5165"/>
    <w:rsid w:val="008E72B2"/>
    <w:rsid w:val="008F0123"/>
    <w:rsid w:val="008F14A9"/>
    <w:rsid w:val="0091281F"/>
    <w:rsid w:val="00914C00"/>
    <w:rsid w:val="00920C57"/>
    <w:rsid w:val="00921072"/>
    <w:rsid w:val="00923BF3"/>
    <w:rsid w:val="009248C8"/>
    <w:rsid w:val="009310A1"/>
    <w:rsid w:val="0093485A"/>
    <w:rsid w:val="009415FB"/>
    <w:rsid w:val="00943BDA"/>
    <w:rsid w:val="00950F1A"/>
    <w:rsid w:val="00952257"/>
    <w:rsid w:val="00960445"/>
    <w:rsid w:val="0096331A"/>
    <w:rsid w:val="00964D25"/>
    <w:rsid w:val="00966BC6"/>
    <w:rsid w:val="0096782C"/>
    <w:rsid w:val="00984EB1"/>
    <w:rsid w:val="009977A0"/>
    <w:rsid w:val="00997F4B"/>
    <w:rsid w:val="009A35AD"/>
    <w:rsid w:val="009A3A5B"/>
    <w:rsid w:val="009A6B4A"/>
    <w:rsid w:val="009B03ED"/>
    <w:rsid w:val="009B4F6A"/>
    <w:rsid w:val="009B6A90"/>
    <w:rsid w:val="009C2574"/>
    <w:rsid w:val="009C57A3"/>
    <w:rsid w:val="009C5C30"/>
    <w:rsid w:val="009D55D8"/>
    <w:rsid w:val="009E751D"/>
    <w:rsid w:val="009F7106"/>
    <w:rsid w:val="00A00899"/>
    <w:rsid w:val="00A036DD"/>
    <w:rsid w:val="00A07CDF"/>
    <w:rsid w:val="00A12723"/>
    <w:rsid w:val="00A14EE6"/>
    <w:rsid w:val="00A17768"/>
    <w:rsid w:val="00A24EB9"/>
    <w:rsid w:val="00A25965"/>
    <w:rsid w:val="00A2609A"/>
    <w:rsid w:val="00A3289C"/>
    <w:rsid w:val="00A36F73"/>
    <w:rsid w:val="00A40E18"/>
    <w:rsid w:val="00A44920"/>
    <w:rsid w:val="00A506E7"/>
    <w:rsid w:val="00A51576"/>
    <w:rsid w:val="00A602FB"/>
    <w:rsid w:val="00A61D97"/>
    <w:rsid w:val="00A64E20"/>
    <w:rsid w:val="00A66360"/>
    <w:rsid w:val="00A664CD"/>
    <w:rsid w:val="00A75F97"/>
    <w:rsid w:val="00A80D31"/>
    <w:rsid w:val="00A819F6"/>
    <w:rsid w:val="00A81C13"/>
    <w:rsid w:val="00A83A21"/>
    <w:rsid w:val="00A841D2"/>
    <w:rsid w:val="00A84FF5"/>
    <w:rsid w:val="00A940A6"/>
    <w:rsid w:val="00A95AC3"/>
    <w:rsid w:val="00AA55D7"/>
    <w:rsid w:val="00AA66A0"/>
    <w:rsid w:val="00AB2220"/>
    <w:rsid w:val="00AB65A9"/>
    <w:rsid w:val="00AB76E7"/>
    <w:rsid w:val="00AC1390"/>
    <w:rsid w:val="00AC537F"/>
    <w:rsid w:val="00AD0D2F"/>
    <w:rsid w:val="00AD3785"/>
    <w:rsid w:val="00AD56CB"/>
    <w:rsid w:val="00AD75AA"/>
    <w:rsid w:val="00AF130C"/>
    <w:rsid w:val="00AF4FA1"/>
    <w:rsid w:val="00AF50FF"/>
    <w:rsid w:val="00B036E2"/>
    <w:rsid w:val="00B1247E"/>
    <w:rsid w:val="00B14474"/>
    <w:rsid w:val="00B33F0C"/>
    <w:rsid w:val="00B37D4A"/>
    <w:rsid w:val="00B405B6"/>
    <w:rsid w:val="00B462B5"/>
    <w:rsid w:val="00B56F23"/>
    <w:rsid w:val="00B623A1"/>
    <w:rsid w:val="00B63568"/>
    <w:rsid w:val="00B6768E"/>
    <w:rsid w:val="00B712D3"/>
    <w:rsid w:val="00B713B2"/>
    <w:rsid w:val="00B8392C"/>
    <w:rsid w:val="00B874A7"/>
    <w:rsid w:val="00B90886"/>
    <w:rsid w:val="00B90E18"/>
    <w:rsid w:val="00B91E70"/>
    <w:rsid w:val="00BA2421"/>
    <w:rsid w:val="00BA245A"/>
    <w:rsid w:val="00BA2631"/>
    <w:rsid w:val="00BA4914"/>
    <w:rsid w:val="00BB2C3D"/>
    <w:rsid w:val="00BC073D"/>
    <w:rsid w:val="00BC5D48"/>
    <w:rsid w:val="00BD43AA"/>
    <w:rsid w:val="00BD4CB5"/>
    <w:rsid w:val="00BD6F8D"/>
    <w:rsid w:val="00BD704D"/>
    <w:rsid w:val="00BE0287"/>
    <w:rsid w:val="00BE1586"/>
    <w:rsid w:val="00BF06CD"/>
    <w:rsid w:val="00C02205"/>
    <w:rsid w:val="00C02294"/>
    <w:rsid w:val="00C0540A"/>
    <w:rsid w:val="00C066C7"/>
    <w:rsid w:val="00C118A6"/>
    <w:rsid w:val="00C231E7"/>
    <w:rsid w:val="00C234E7"/>
    <w:rsid w:val="00C3250D"/>
    <w:rsid w:val="00C329CD"/>
    <w:rsid w:val="00C335B5"/>
    <w:rsid w:val="00C435BE"/>
    <w:rsid w:val="00C54A7E"/>
    <w:rsid w:val="00C60ECF"/>
    <w:rsid w:val="00C67AE0"/>
    <w:rsid w:val="00C716FB"/>
    <w:rsid w:val="00C75CDA"/>
    <w:rsid w:val="00C7618F"/>
    <w:rsid w:val="00C7720D"/>
    <w:rsid w:val="00C80FDE"/>
    <w:rsid w:val="00C936DB"/>
    <w:rsid w:val="00C9649A"/>
    <w:rsid w:val="00CA1BD0"/>
    <w:rsid w:val="00CA2AB9"/>
    <w:rsid w:val="00CA40AD"/>
    <w:rsid w:val="00CA728D"/>
    <w:rsid w:val="00CB31BA"/>
    <w:rsid w:val="00CC16CE"/>
    <w:rsid w:val="00CC2DCE"/>
    <w:rsid w:val="00CC34F6"/>
    <w:rsid w:val="00CC5FF5"/>
    <w:rsid w:val="00CD14E8"/>
    <w:rsid w:val="00CD2CB4"/>
    <w:rsid w:val="00CD2F10"/>
    <w:rsid w:val="00CE7B71"/>
    <w:rsid w:val="00CF14E8"/>
    <w:rsid w:val="00CF321C"/>
    <w:rsid w:val="00CF4DD4"/>
    <w:rsid w:val="00CF6680"/>
    <w:rsid w:val="00D002CF"/>
    <w:rsid w:val="00D01D41"/>
    <w:rsid w:val="00D14AC1"/>
    <w:rsid w:val="00D16C21"/>
    <w:rsid w:val="00D1729A"/>
    <w:rsid w:val="00D2075C"/>
    <w:rsid w:val="00D22A57"/>
    <w:rsid w:val="00D30303"/>
    <w:rsid w:val="00D3194A"/>
    <w:rsid w:val="00D4224C"/>
    <w:rsid w:val="00D43CB0"/>
    <w:rsid w:val="00D44FC3"/>
    <w:rsid w:val="00D45D59"/>
    <w:rsid w:val="00D46BF8"/>
    <w:rsid w:val="00D472EF"/>
    <w:rsid w:val="00D47842"/>
    <w:rsid w:val="00D63D5E"/>
    <w:rsid w:val="00D67E0C"/>
    <w:rsid w:val="00D70D7F"/>
    <w:rsid w:val="00D73958"/>
    <w:rsid w:val="00D80D47"/>
    <w:rsid w:val="00D8175F"/>
    <w:rsid w:val="00D821D9"/>
    <w:rsid w:val="00D879BD"/>
    <w:rsid w:val="00D92E57"/>
    <w:rsid w:val="00D93D37"/>
    <w:rsid w:val="00D956BE"/>
    <w:rsid w:val="00DC0DD6"/>
    <w:rsid w:val="00DC314F"/>
    <w:rsid w:val="00DC7489"/>
    <w:rsid w:val="00DD1CD1"/>
    <w:rsid w:val="00DD3886"/>
    <w:rsid w:val="00DE1802"/>
    <w:rsid w:val="00DE4FA5"/>
    <w:rsid w:val="00DE7ECF"/>
    <w:rsid w:val="00DF2571"/>
    <w:rsid w:val="00DF60DC"/>
    <w:rsid w:val="00E025DC"/>
    <w:rsid w:val="00E05CC8"/>
    <w:rsid w:val="00E07144"/>
    <w:rsid w:val="00E17886"/>
    <w:rsid w:val="00E23ED3"/>
    <w:rsid w:val="00E24D22"/>
    <w:rsid w:val="00E26041"/>
    <w:rsid w:val="00E33A8A"/>
    <w:rsid w:val="00E453C5"/>
    <w:rsid w:val="00E500D2"/>
    <w:rsid w:val="00E541FA"/>
    <w:rsid w:val="00E61967"/>
    <w:rsid w:val="00E6343B"/>
    <w:rsid w:val="00E63597"/>
    <w:rsid w:val="00E73F7D"/>
    <w:rsid w:val="00E76A75"/>
    <w:rsid w:val="00E76BDC"/>
    <w:rsid w:val="00E774ED"/>
    <w:rsid w:val="00E84693"/>
    <w:rsid w:val="00E90CB1"/>
    <w:rsid w:val="00E93284"/>
    <w:rsid w:val="00E952ED"/>
    <w:rsid w:val="00EA0BB9"/>
    <w:rsid w:val="00EA7636"/>
    <w:rsid w:val="00EB2700"/>
    <w:rsid w:val="00EB5C74"/>
    <w:rsid w:val="00EC1C58"/>
    <w:rsid w:val="00EC3EB3"/>
    <w:rsid w:val="00EC6EEF"/>
    <w:rsid w:val="00ED0ACE"/>
    <w:rsid w:val="00ED21D2"/>
    <w:rsid w:val="00EE2349"/>
    <w:rsid w:val="00EE5A00"/>
    <w:rsid w:val="00EF1C8C"/>
    <w:rsid w:val="00EF3EDA"/>
    <w:rsid w:val="00F00585"/>
    <w:rsid w:val="00F044DE"/>
    <w:rsid w:val="00F06210"/>
    <w:rsid w:val="00F102C8"/>
    <w:rsid w:val="00F16E3B"/>
    <w:rsid w:val="00F23F71"/>
    <w:rsid w:val="00F247CB"/>
    <w:rsid w:val="00F25F14"/>
    <w:rsid w:val="00F31CCC"/>
    <w:rsid w:val="00F32FEA"/>
    <w:rsid w:val="00F330FC"/>
    <w:rsid w:val="00F33927"/>
    <w:rsid w:val="00F41EB6"/>
    <w:rsid w:val="00F52E10"/>
    <w:rsid w:val="00F61DEA"/>
    <w:rsid w:val="00F641A3"/>
    <w:rsid w:val="00F65CF0"/>
    <w:rsid w:val="00F72DA2"/>
    <w:rsid w:val="00F769C1"/>
    <w:rsid w:val="00F76C3B"/>
    <w:rsid w:val="00F82807"/>
    <w:rsid w:val="00F86132"/>
    <w:rsid w:val="00F95B82"/>
    <w:rsid w:val="00F968B7"/>
    <w:rsid w:val="00FC78F4"/>
    <w:rsid w:val="00FD159E"/>
    <w:rsid w:val="00FE0772"/>
    <w:rsid w:val="00FE1F46"/>
    <w:rsid w:val="00FE665D"/>
    <w:rsid w:val="00FF2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E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77700"/>
    <w:rPr>
      <w:sz w:val="18"/>
      <w:szCs w:val="18"/>
    </w:rPr>
  </w:style>
  <w:style w:type="character" w:customStyle="1" w:styleId="Char">
    <w:name w:val="批注框文本 Char"/>
    <w:basedOn w:val="a0"/>
    <w:link w:val="a4"/>
    <w:uiPriority w:val="99"/>
    <w:semiHidden/>
    <w:rsid w:val="00877700"/>
    <w:rPr>
      <w:sz w:val="18"/>
      <w:szCs w:val="18"/>
    </w:rPr>
  </w:style>
  <w:style w:type="paragraph" w:styleId="a5">
    <w:name w:val="header"/>
    <w:basedOn w:val="a"/>
    <w:link w:val="Char0"/>
    <w:uiPriority w:val="99"/>
    <w:unhideWhenUsed/>
    <w:rsid w:val="000D17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D1770"/>
    <w:rPr>
      <w:sz w:val="18"/>
      <w:szCs w:val="18"/>
    </w:rPr>
  </w:style>
  <w:style w:type="paragraph" w:styleId="a6">
    <w:name w:val="footer"/>
    <w:basedOn w:val="a"/>
    <w:link w:val="Char1"/>
    <w:uiPriority w:val="99"/>
    <w:unhideWhenUsed/>
    <w:rsid w:val="000D1770"/>
    <w:pPr>
      <w:tabs>
        <w:tab w:val="center" w:pos="4153"/>
        <w:tab w:val="right" w:pos="8306"/>
      </w:tabs>
      <w:snapToGrid w:val="0"/>
      <w:jc w:val="left"/>
    </w:pPr>
    <w:rPr>
      <w:sz w:val="18"/>
      <w:szCs w:val="18"/>
    </w:rPr>
  </w:style>
  <w:style w:type="character" w:customStyle="1" w:styleId="Char1">
    <w:name w:val="页脚 Char"/>
    <w:basedOn w:val="a0"/>
    <w:link w:val="a6"/>
    <w:uiPriority w:val="99"/>
    <w:rsid w:val="000D1770"/>
    <w:rPr>
      <w:sz w:val="18"/>
      <w:szCs w:val="18"/>
    </w:rPr>
  </w:style>
  <w:style w:type="character" w:styleId="a7">
    <w:name w:val="Emphasis"/>
    <w:basedOn w:val="a0"/>
    <w:uiPriority w:val="20"/>
    <w:qFormat/>
    <w:rsid w:val="00856F7E"/>
    <w:rPr>
      <w:i/>
      <w:iCs/>
    </w:rPr>
  </w:style>
  <w:style w:type="character" w:styleId="a8">
    <w:name w:val="Hyperlink"/>
    <w:basedOn w:val="a0"/>
    <w:uiPriority w:val="99"/>
    <w:unhideWhenUsed/>
    <w:rsid w:val="003D4DFF"/>
    <w:rPr>
      <w:color w:val="0563C1" w:themeColor="hyperlink"/>
      <w:u w:val="single"/>
    </w:rPr>
  </w:style>
  <w:style w:type="character" w:styleId="a9">
    <w:name w:val="annotation reference"/>
    <w:basedOn w:val="a0"/>
    <w:uiPriority w:val="99"/>
    <w:unhideWhenUsed/>
    <w:qFormat/>
    <w:rsid w:val="00331F0D"/>
    <w:rPr>
      <w:sz w:val="16"/>
      <w:szCs w:val="16"/>
    </w:rPr>
  </w:style>
  <w:style w:type="paragraph" w:styleId="aa">
    <w:name w:val="annotation text"/>
    <w:basedOn w:val="a"/>
    <w:link w:val="Char2"/>
    <w:uiPriority w:val="99"/>
    <w:unhideWhenUsed/>
    <w:qFormat/>
    <w:rsid w:val="00331F0D"/>
    <w:rPr>
      <w:sz w:val="20"/>
      <w:szCs w:val="20"/>
    </w:rPr>
  </w:style>
  <w:style w:type="character" w:customStyle="1" w:styleId="Char2">
    <w:name w:val="批注文字 Char"/>
    <w:basedOn w:val="a0"/>
    <w:link w:val="aa"/>
    <w:uiPriority w:val="99"/>
    <w:semiHidden/>
    <w:rsid w:val="00331F0D"/>
    <w:rPr>
      <w:sz w:val="20"/>
      <w:szCs w:val="20"/>
    </w:rPr>
  </w:style>
  <w:style w:type="paragraph" w:styleId="ab">
    <w:name w:val="annotation subject"/>
    <w:basedOn w:val="aa"/>
    <w:next w:val="aa"/>
    <w:link w:val="Char3"/>
    <w:uiPriority w:val="99"/>
    <w:semiHidden/>
    <w:unhideWhenUsed/>
    <w:rsid w:val="00331F0D"/>
    <w:rPr>
      <w:b/>
      <w:bCs/>
    </w:rPr>
  </w:style>
  <w:style w:type="character" w:customStyle="1" w:styleId="Char3">
    <w:name w:val="批注主题 Char"/>
    <w:basedOn w:val="Char2"/>
    <w:link w:val="ab"/>
    <w:uiPriority w:val="99"/>
    <w:semiHidden/>
    <w:rsid w:val="00331F0D"/>
    <w:rPr>
      <w:b/>
      <w:bCs/>
      <w:sz w:val="20"/>
      <w:szCs w:val="20"/>
    </w:rPr>
  </w:style>
  <w:style w:type="paragraph" w:styleId="ac">
    <w:name w:val="Revision"/>
    <w:hidden/>
    <w:uiPriority w:val="99"/>
    <w:semiHidden/>
    <w:rsid w:val="00331F0D"/>
  </w:style>
  <w:style w:type="paragraph" w:customStyle="1" w:styleId="1">
    <w:name w:val="正文1"/>
    <w:uiPriority w:val="99"/>
    <w:rsid w:val="00FC78F4"/>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FC78F4"/>
    <w:rPr>
      <w:rFonts w:ascii="Calibri" w:eastAsia="宋体" w:hAnsi="Calibri" w:cs="Times New Roman"/>
      <w:kern w:val="0"/>
      <w:sz w:val="22"/>
      <w:lang w:val="en-GB" w:eastAsia="en-US"/>
    </w:rPr>
  </w:style>
  <w:style w:type="paragraph" w:styleId="ad">
    <w:name w:val="List Paragraph"/>
    <w:basedOn w:val="a"/>
    <w:uiPriority w:val="34"/>
    <w:qFormat/>
    <w:rsid w:val="00005F94"/>
    <w:pPr>
      <w:ind w:firstLineChars="200" w:firstLine="420"/>
    </w:pPr>
  </w:style>
  <w:style w:type="paragraph" w:styleId="ae">
    <w:name w:val="Normal (Web)"/>
    <w:basedOn w:val="a"/>
    <w:uiPriority w:val="99"/>
    <w:semiHidden/>
    <w:unhideWhenUsed/>
    <w:rsid w:val="00B036E2"/>
    <w:pPr>
      <w:widowControl/>
      <w:spacing w:before="100" w:beforeAutospacing="1" w:after="100" w:afterAutospacing="1"/>
      <w:jc w:val="left"/>
    </w:pPr>
    <w:rPr>
      <w:rFonts w:ascii="宋体" w:eastAsia="宋体" w:hAnsi="宋体" w:cs="宋体"/>
      <w:kern w:val="0"/>
      <w:sz w:val="24"/>
      <w:szCs w:val="24"/>
    </w:rPr>
  </w:style>
  <w:style w:type="character" w:customStyle="1" w:styleId="11">
    <w:name w:val="未处理的提及1"/>
    <w:basedOn w:val="a0"/>
    <w:uiPriority w:val="99"/>
    <w:semiHidden/>
    <w:unhideWhenUsed/>
    <w:rsid w:val="007E38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77700"/>
    <w:rPr>
      <w:sz w:val="18"/>
      <w:szCs w:val="18"/>
    </w:rPr>
  </w:style>
  <w:style w:type="character" w:customStyle="1" w:styleId="Char">
    <w:name w:val="批注框文本 Char"/>
    <w:basedOn w:val="a0"/>
    <w:link w:val="a4"/>
    <w:uiPriority w:val="99"/>
    <w:semiHidden/>
    <w:rsid w:val="00877700"/>
    <w:rPr>
      <w:sz w:val="18"/>
      <w:szCs w:val="18"/>
    </w:rPr>
  </w:style>
  <w:style w:type="paragraph" w:styleId="a5">
    <w:name w:val="header"/>
    <w:basedOn w:val="a"/>
    <w:link w:val="Char0"/>
    <w:uiPriority w:val="99"/>
    <w:unhideWhenUsed/>
    <w:rsid w:val="000D17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D1770"/>
    <w:rPr>
      <w:sz w:val="18"/>
      <w:szCs w:val="18"/>
    </w:rPr>
  </w:style>
  <w:style w:type="paragraph" w:styleId="a6">
    <w:name w:val="footer"/>
    <w:basedOn w:val="a"/>
    <w:link w:val="Char1"/>
    <w:uiPriority w:val="99"/>
    <w:unhideWhenUsed/>
    <w:rsid w:val="000D1770"/>
    <w:pPr>
      <w:tabs>
        <w:tab w:val="center" w:pos="4153"/>
        <w:tab w:val="right" w:pos="8306"/>
      </w:tabs>
      <w:snapToGrid w:val="0"/>
      <w:jc w:val="left"/>
    </w:pPr>
    <w:rPr>
      <w:sz w:val="18"/>
      <w:szCs w:val="18"/>
    </w:rPr>
  </w:style>
  <w:style w:type="character" w:customStyle="1" w:styleId="Char1">
    <w:name w:val="页脚 Char"/>
    <w:basedOn w:val="a0"/>
    <w:link w:val="a6"/>
    <w:uiPriority w:val="99"/>
    <w:rsid w:val="000D1770"/>
    <w:rPr>
      <w:sz w:val="18"/>
      <w:szCs w:val="18"/>
    </w:rPr>
  </w:style>
  <w:style w:type="character" w:styleId="a7">
    <w:name w:val="Emphasis"/>
    <w:basedOn w:val="a0"/>
    <w:uiPriority w:val="20"/>
    <w:qFormat/>
    <w:rsid w:val="00856F7E"/>
    <w:rPr>
      <w:i/>
      <w:iCs/>
    </w:rPr>
  </w:style>
  <w:style w:type="character" w:styleId="a8">
    <w:name w:val="Hyperlink"/>
    <w:basedOn w:val="a0"/>
    <w:uiPriority w:val="99"/>
    <w:unhideWhenUsed/>
    <w:rsid w:val="003D4DFF"/>
    <w:rPr>
      <w:color w:val="0563C1" w:themeColor="hyperlink"/>
      <w:u w:val="single"/>
    </w:rPr>
  </w:style>
  <w:style w:type="character" w:styleId="a9">
    <w:name w:val="annotation reference"/>
    <w:basedOn w:val="a0"/>
    <w:uiPriority w:val="99"/>
    <w:unhideWhenUsed/>
    <w:qFormat/>
    <w:rsid w:val="00331F0D"/>
    <w:rPr>
      <w:sz w:val="16"/>
      <w:szCs w:val="16"/>
    </w:rPr>
  </w:style>
  <w:style w:type="paragraph" w:styleId="aa">
    <w:name w:val="annotation text"/>
    <w:basedOn w:val="a"/>
    <w:link w:val="Char2"/>
    <w:uiPriority w:val="99"/>
    <w:unhideWhenUsed/>
    <w:qFormat/>
    <w:rsid w:val="00331F0D"/>
    <w:rPr>
      <w:sz w:val="20"/>
      <w:szCs w:val="20"/>
    </w:rPr>
  </w:style>
  <w:style w:type="character" w:customStyle="1" w:styleId="Char2">
    <w:name w:val="批注文字 Char"/>
    <w:basedOn w:val="a0"/>
    <w:link w:val="aa"/>
    <w:uiPriority w:val="99"/>
    <w:semiHidden/>
    <w:rsid w:val="00331F0D"/>
    <w:rPr>
      <w:sz w:val="20"/>
      <w:szCs w:val="20"/>
    </w:rPr>
  </w:style>
  <w:style w:type="paragraph" w:styleId="ab">
    <w:name w:val="annotation subject"/>
    <w:basedOn w:val="aa"/>
    <w:next w:val="aa"/>
    <w:link w:val="Char3"/>
    <w:uiPriority w:val="99"/>
    <w:semiHidden/>
    <w:unhideWhenUsed/>
    <w:rsid w:val="00331F0D"/>
    <w:rPr>
      <w:b/>
      <w:bCs/>
    </w:rPr>
  </w:style>
  <w:style w:type="character" w:customStyle="1" w:styleId="Char3">
    <w:name w:val="批注主题 Char"/>
    <w:basedOn w:val="Char2"/>
    <w:link w:val="ab"/>
    <w:uiPriority w:val="99"/>
    <w:semiHidden/>
    <w:rsid w:val="00331F0D"/>
    <w:rPr>
      <w:b/>
      <w:bCs/>
      <w:sz w:val="20"/>
      <w:szCs w:val="20"/>
    </w:rPr>
  </w:style>
  <w:style w:type="paragraph" w:styleId="ac">
    <w:name w:val="Revision"/>
    <w:hidden/>
    <w:uiPriority w:val="99"/>
    <w:semiHidden/>
    <w:rsid w:val="00331F0D"/>
  </w:style>
  <w:style w:type="paragraph" w:customStyle="1" w:styleId="1">
    <w:name w:val="正文1"/>
    <w:uiPriority w:val="99"/>
    <w:rsid w:val="00FC78F4"/>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FC78F4"/>
    <w:rPr>
      <w:rFonts w:ascii="Calibri" w:eastAsia="宋体" w:hAnsi="Calibri" w:cs="Times New Roman"/>
      <w:kern w:val="0"/>
      <w:sz w:val="22"/>
      <w:lang w:val="en-GB" w:eastAsia="en-US"/>
    </w:rPr>
  </w:style>
  <w:style w:type="paragraph" w:styleId="ad">
    <w:name w:val="List Paragraph"/>
    <w:basedOn w:val="a"/>
    <w:uiPriority w:val="34"/>
    <w:qFormat/>
    <w:rsid w:val="00005F94"/>
    <w:pPr>
      <w:ind w:firstLineChars="200" w:firstLine="420"/>
    </w:pPr>
  </w:style>
  <w:style w:type="paragraph" w:styleId="ae">
    <w:name w:val="Normal (Web)"/>
    <w:basedOn w:val="a"/>
    <w:uiPriority w:val="99"/>
    <w:semiHidden/>
    <w:unhideWhenUsed/>
    <w:rsid w:val="00B036E2"/>
    <w:pPr>
      <w:widowControl/>
      <w:spacing w:before="100" w:beforeAutospacing="1" w:after="100" w:afterAutospacing="1"/>
      <w:jc w:val="left"/>
    </w:pPr>
    <w:rPr>
      <w:rFonts w:ascii="宋体" w:eastAsia="宋体" w:hAnsi="宋体" w:cs="宋体"/>
      <w:kern w:val="0"/>
      <w:sz w:val="24"/>
      <w:szCs w:val="24"/>
    </w:rPr>
  </w:style>
  <w:style w:type="character" w:customStyle="1" w:styleId="11">
    <w:name w:val="未处理的提及1"/>
    <w:basedOn w:val="a0"/>
    <w:uiPriority w:val="99"/>
    <w:semiHidden/>
    <w:unhideWhenUsed/>
    <w:rsid w:val="007E3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4603">
      <w:bodyDiv w:val="1"/>
      <w:marLeft w:val="0"/>
      <w:marRight w:val="0"/>
      <w:marTop w:val="0"/>
      <w:marBottom w:val="0"/>
      <w:divBdr>
        <w:top w:val="none" w:sz="0" w:space="0" w:color="auto"/>
        <w:left w:val="none" w:sz="0" w:space="0" w:color="auto"/>
        <w:bottom w:val="none" w:sz="0" w:space="0" w:color="auto"/>
        <w:right w:val="none" w:sz="0" w:space="0" w:color="auto"/>
      </w:divBdr>
    </w:div>
    <w:div w:id="548343407">
      <w:bodyDiv w:val="1"/>
      <w:marLeft w:val="0"/>
      <w:marRight w:val="0"/>
      <w:marTop w:val="0"/>
      <w:marBottom w:val="0"/>
      <w:divBdr>
        <w:top w:val="none" w:sz="0" w:space="0" w:color="auto"/>
        <w:left w:val="none" w:sz="0" w:space="0" w:color="auto"/>
        <w:bottom w:val="none" w:sz="0" w:space="0" w:color="auto"/>
        <w:right w:val="none" w:sz="0" w:space="0" w:color="auto"/>
      </w:divBdr>
    </w:div>
    <w:div w:id="983661572">
      <w:bodyDiv w:val="1"/>
      <w:marLeft w:val="0"/>
      <w:marRight w:val="0"/>
      <w:marTop w:val="0"/>
      <w:marBottom w:val="0"/>
      <w:divBdr>
        <w:top w:val="none" w:sz="0" w:space="0" w:color="auto"/>
        <w:left w:val="none" w:sz="0" w:space="0" w:color="auto"/>
        <w:bottom w:val="none" w:sz="0" w:space="0" w:color="auto"/>
        <w:right w:val="none" w:sz="0" w:space="0" w:color="auto"/>
      </w:divBdr>
    </w:div>
    <w:div w:id="986514673">
      <w:bodyDiv w:val="1"/>
      <w:marLeft w:val="0"/>
      <w:marRight w:val="0"/>
      <w:marTop w:val="0"/>
      <w:marBottom w:val="0"/>
      <w:divBdr>
        <w:top w:val="none" w:sz="0" w:space="0" w:color="auto"/>
        <w:left w:val="none" w:sz="0" w:space="0" w:color="auto"/>
        <w:bottom w:val="none" w:sz="0" w:space="0" w:color="auto"/>
        <w:right w:val="none" w:sz="0" w:space="0" w:color="auto"/>
      </w:divBdr>
    </w:div>
    <w:div w:id="1017270871">
      <w:bodyDiv w:val="1"/>
      <w:marLeft w:val="0"/>
      <w:marRight w:val="0"/>
      <w:marTop w:val="0"/>
      <w:marBottom w:val="0"/>
      <w:divBdr>
        <w:top w:val="none" w:sz="0" w:space="0" w:color="auto"/>
        <w:left w:val="none" w:sz="0" w:space="0" w:color="auto"/>
        <w:bottom w:val="none" w:sz="0" w:space="0" w:color="auto"/>
        <w:right w:val="none" w:sz="0" w:space="0" w:color="auto"/>
      </w:divBdr>
    </w:div>
    <w:div w:id="1897888232">
      <w:bodyDiv w:val="1"/>
      <w:marLeft w:val="0"/>
      <w:marRight w:val="0"/>
      <w:marTop w:val="0"/>
      <w:marBottom w:val="0"/>
      <w:divBdr>
        <w:top w:val="none" w:sz="0" w:space="0" w:color="auto"/>
        <w:left w:val="none" w:sz="0" w:space="0" w:color="auto"/>
        <w:bottom w:val="none" w:sz="0" w:space="0" w:color="auto"/>
        <w:right w:val="none" w:sz="0" w:space="0" w:color="auto"/>
      </w:divBdr>
    </w:div>
    <w:div w:id="192938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8FB0E-B95E-4931-A5C7-8BD1B825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5357</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6</cp:revision>
  <cp:lastPrinted>2019-05-05T06:37:00Z</cp:lastPrinted>
  <dcterms:created xsi:type="dcterms:W3CDTF">2019-08-27T11:57:00Z</dcterms:created>
  <dcterms:modified xsi:type="dcterms:W3CDTF">2019-09-16T00:10:00Z</dcterms:modified>
</cp:coreProperties>
</file>