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91FE1" w14:textId="6BE5D983" w:rsidR="009716EE" w:rsidRPr="006D7616" w:rsidRDefault="009716EE" w:rsidP="009716EE">
      <w:pPr>
        <w:spacing w:after="0" w:line="360" w:lineRule="auto"/>
        <w:jc w:val="both"/>
        <w:rPr>
          <w:rFonts w:ascii="Book Antiqua" w:hAnsi="Book Antiqua" w:cs="Arial"/>
          <w:b/>
          <w:bCs/>
          <w:i/>
          <w:color w:val="000000" w:themeColor="text1"/>
          <w:sz w:val="24"/>
          <w:szCs w:val="24"/>
          <w:lang w:eastAsia="zh-CN"/>
        </w:rPr>
      </w:pPr>
      <w:r w:rsidRPr="006D7616">
        <w:rPr>
          <w:rFonts w:ascii="Book Antiqua" w:hAnsi="Book Antiqua" w:cs="Arial"/>
          <w:b/>
          <w:bCs/>
          <w:color w:val="000000" w:themeColor="text1"/>
          <w:sz w:val="24"/>
          <w:szCs w:val="24"/>
          <w:lang w:eastAsia="zh-CN"/>
        </w:rPr>
        <w:t xml:space="preserve">Name of Journal: </w:t>
      </w:r>
      <w:r w:rsidRPr="006D7616">
        <w:rPr>
          <w:rFonts w:ascii="Book Antiqua" w:hAnsi="Book Antiqua"/>
          <w:i/>
          <w:iCs/>
          <w:color w:val="000000" w:themeColor="text1"/>
          <w:sz w:val="24"/>
          <w:szCs w:val="24"/>
          <w:lang w:val="en-US"/>
        </w:rPr>
        <w:t>World Journal of Gastroenterology</w:t>
      </w:r>
    </w:p>
    <w:p w14:paraId="32A8E3CA" w14:textId="0D42F935" w:rsidR="009716EE" w:rsidRPr="006D7616" w:rsidRDefault="009716EE" w:rsidP="009716EE">
      <w:pPr>
        <w:spacing w:after="0" w:line="360" w:lineRule="auto"/>
        <w:jc w:val="both"/>
        <w:rPr>
          <w:rFonts w:ascii="Book Antiqua" w:hAnsi="Book Antiqua" w:cs="Arial"/>
          <w:b/>
          <w:bCs/>
          <w:color w:val="000000" w:themeColor="text1"/>
          <w:sz w:val="24"/>
          <w:szCs w:val="24"/>
          <w:lang w:eastAsia="zh-CN"/>
        </w:rPr>
      </w:pPr>
      <w:bookmarkStart w:id="0" w:name="_Hlk13494257"/>
      <w:r w:rsidRPr="006D7616">
        <w:rPr>
          <w:rFonts w:ascii="Book Antiqua" w:hAnsi="Book Antiqua" w:cs="Arial"/>
          <w:b/>
          <w:bCs/>
          <w:color w:val="000000" w:themeColor="text1"/>
          <w:sz w:val="24"/>
          <w:szCs w:val="24"/>
          <w:lang w:eastAsia="zh-CN"/>
        </w:rPr>
        <w:t xml:space="preserve">Manuscript NO: </w:t>
      </w:r>
      <w:bookmarkEnd w:id="0"/>
      <w:r w:rsidRPr="006D7616">
        <w:rPr>
          <w:rFonts w:ascii="Book Antiqua" w:hAnsi="Book Antiqua" w:cs="Arial"/>
          <w:bCs/>
          <w:color w:val="000000" w:themeColor="text1"/>
          <w:sz w:val="24"/>
          <w:szCs w:val="24"/>
          <w:lang w:eastAsia="zh-CN"/>
        </w:rPr>
        <w:t>49130</w:t>
      </w:r>
    </w:p>
    <w:p w14:paraId="14378930" w14:textId="77777777" w:rsidR="009716EE" w:rsidRPr="006D7616" w:rsidRDefault="009716EE" w:rsidP="009716EE">
      <w:pPr>
        <w:spacing w:after="0" w:line="360" w:lineRule="auto"/>
        <w:jc w:val="both"/>
        <w:rPr>
          <w:rFonts w:ascii="Book Antiqua" w:hAnsi="Book Antiqua" w:cs="Arial"/>
          <w:b/>
          <w:bCs/>
          <w:color w:val="000000" w:themeColor="text1"/>
          <w:sz w:val="24"/>
          <w:szCs w:val="24"/>
          <w:lang w:eastAsia="zh-CN"/>
        </w:rPr>
      </w:pPr>
      <w:bookmarkStart w:id="1" w:name="OLE_LINK4"/>
      <w:r w:rsidRPr="006D7616">
        <w:rPr>
          <w:rFonts w:ascii="Book Antiqua" w:hAnsi="Book Antiqua"/>
          <w:b/>
          <w:color w:val="000000" w:themeColor="text1"/>
          <w:sz w:val="24"/>
          <w:szCs w:val="24"/>
          <w:shd w:val="clear" w:color="auto" w:fill="FFFFFF"/>
        </w:rPr>
        <w:t>Manuscript Type</w:t>
      </w:r>
      <w:bookmarkEnd w:id="1"/>
      <w:r w:rsidRPr="006D7616">
        <w:rPr>
          <w:rFonts w:ascii="Book Antiqua" w:hAnsi="Book Antiqua" w:cs="Arial"/>
          <w:b/>
          <w:bCs/>
          <w:color w:val="000000" w:themeColor="text1"/>
          <w:sz w:val="24"/>
          <w:szCs w:val="24"/>
          <w:lang w:eastAsia="zh-CN"/>
        </w:rPr>
        <w:t xml:space="preserve">: </w:t>
      </w:r>
      <w:bookmarkStart w:id="2" w:name="_Hlk13494285"/>
      <w:r w:rsidRPr="006D7616">
        <w:rPr>
          <w:rFonts w:ascii="Book Antiqua" w:hAnsi="Book Antiqua" w:cs="Arial"/>
          <w:bCs/>
          <w:color w:val="000000" w:themeColor="text1"/>
          <w:sz w:val="24"/>
          <w:szCs w:val="24"/>
          <w:lang w:eastAsia="zh-CN"/>
        </w:rPr>
        <w:t>MINIREVIEWS</w:t>
      </w:r>
      <w:bookmarkEnd w:id="2"/>
    </w:p>
    <w:p w14:paraId="5EC3E843" w14:textId="77777777" w:rsidR="007067BD" w:rsidRPr="006D7616" w:rsidRDefault="007067BD" w:rsidP="009716EE">
      <w:pPr>
        <w:pStyle w:val="a3"/>
        <w:spacing w:line="360" w:lineRule="auto"/>
        <w:jc w:val="both"/>
        <w:rPr>
          <w:rFonts w:ascii="Book Antiqua" w:hAnsi="Book Antiqua" w:cs="Times New Roman"/>
          <w:b/>
          <w:i/>
          <w:color w:val="000000" w:themeColor="text1"/>
          <w:sz w:val="24"/>
          <w:szCs w:val="24"/>
          <w:lang w:val="en-US"/>
        </w:rPr>
      </w:pPr>
    </w:p>
    <w:p w14:paraId="54444CAC" w14:textId="48801D51" w:rsidR="00A9748F" w:rsidRPr="006D7616" w:rsidRDefault="00A9748F" w:rsidP="009716EE">
      <w:pPr>
        <w:pStyle w:val="a3"/>
        <w:spacing w:line="360" w:lineRule="auto"/>
        <w:jc w:val="both"/>
        <w:rPr>
          <w:rFonts w:ascii="Book Antiqua" w:hAnsi="Book Antiqua" w:cs="Times New Roman"/>
          <w:b/>
          <w:color w:val="000000" w:themeColor="text1"/>
          <w:sz w:val="24"/>
          <w:szCs w:val="24"/>
          <w:lang w:val="en-US"/>
        </w:rPr>
      </w:pPr>
      <w:bookmarkStart w:id="3" w:name="OLE_LINK1066"/>
      <w:bookmarkStart w:id="4" w:name="OLE_LINK1067"/>
      <w:r w:rsidRPr="006D7616">
        <w:rPr>
          <w:rFonts w:ascii="Book Antiqua" w:hAnsi="Book Antiqua" w:cs="Times New Roman"/>
          <w:b/>
          <w:i/>
          <w:color w:val="000000" w:themeColor="text1"/>
          <w:sz w:val="24"/>
          <w:szCs w:val="24"/>
          <w:lang w:val="en-US"/>
        </w:rPr>
        <w:t>Helicobacter pylori</w:t>
      </w:r>
      <w:r w:rsidR="0016163C" w:rsidRPr="006D7616">
        <w:rPr>
          <w:rFonts w:ascii="Book Antiqua" w:hAnsi="Book Antiqua" w:cs="Times New Roman"/>
          <w:b/>
          <w:i/>
          <w:color w:val="000000" w:themeColor="text1"/>
          <w:sz w:val="24"/>
          <w:szCs w:val="24"/>
          <w:lang w:val="en-US"/>
        </w:rPr>
        <w:t xml:space="preserve"> </w:t>
      </w:r>
      <w:r w:rsidR="0016163C" w:rsidRPr="006D7616">
        <w:rPr>
          <w:rFonts w:ascii="Book Antiqua" w:hAnsi="Book Antiqua" w:cs="Times New Roman"/>
          <w:b/>
          <w:color w:val="000000" w:themeColor="text1"/>
          <w:sz w:val="24"/>
          <w:szCs w:val="24"/>
          <w:lang w:val="en-US"/>
        </w:rPr>
        <w:t>virulence genes</w:t>
      </w:r>
    </w:p>
    <w:bookmarkEnd w:id="3"/>
    <w:bookmarkEnd w:id="4"/>
    <w:p w14:paraId="75F176E7" w14:textId="77777777" w:rsidR="007067BD" w:rsidRPr="006D7616" w:rsidRDefault="007067BD" w:rsidP="009716EE">
      <w:pPr>
        <w:spacing w:after="0" w:line="360" w:lineRule="auto"/>
        <w:jc w:val="both"/>
        <w:rPr>
          <w:rFonts w:ascii="Book Antiqua" w:hAnsi="Book Antiqua"/>
          <w:color w:val="000000" w:themeColor="text1"/>
          <w:sz w:val="24"/>
          <w:szCs w:val="24"/>
          <w:lang w:val="en-US"/>
        </w:rPr>
      </w:pPr>
    </w:p>
    <w:p w14:paraId="1EA14D77" w14:textId="2A985153" w:rsidR="007067BD" w:rsidRPr="006D7616" w:rsidRDefault="007067BD" w:rsidP="009716EE">
      <w:pPr>
        <w:spacing w:after="0" w:line="360" w:lineRule="auto"/>
        <w:jc w:val="both"/>
        <w:rPr>
          <w:rFonts w:ascii="Book Antiqua" w:hAnsi="Book Antiqua" w:cs="Times New Roman"/>
          <w:color w:val="000000" w:themeColor="text1"/>
          <w:sz w:val="24"/>
          <w:szCs w:val="24"/>
          <w:lang w:val="en-US"/>
        </w:rPr>
      </w:pPr>
      <w:r w:rsidRPr="006D7616">
        <w:rPr>
          <w:rFonts w:ascii="Book Antiqua" w:hAnsi="Book Antiqua" w:cs="Times New Roman"/>
          <w:color w:val="000000" w:themeColor="text1"/>
          <w:sz w:val="24"/>
          <w:szCs w:val="24"/>
          <w:lang w:val="en-US"/>
        </w:rPr>
        <w:t>Šterbenc A</w:t>
      </w:r>
      <w:r w:rsidRPr="006D7616">
        <w:rPr>
          <w:rFonts w:ascii="Book Antiqua" w:hAnsi="Book Antiqua" w:cs="Times New Roman"/>
          <w:b/>
          <w:color w:val="000000" w:themeColor="text1"/>
          <w:sz w:val="24"/>
          <w:szCs w:val="24"/>
          <w:lang w:val="en-US"/>
        </w:rPr>
        <w:t xml:space="preserve"> </w:t>
      </w:r>
      <w:r w:rsidRPr="006D7616">
        <w:rPr>
          <w:rFonts w:ascii="Book Antiqua" w:hAnsi="Book Antiqua" w:cs="Times New Roman"/>
          <w:i/>
          <w:color w:val="000000" w:themeColor="text1"/>
          <w:sz w:val="24"/>
          <w:szCs w:val="24"/>
          <w:lang w:val="en-US"/>
        </w:rPr>
        <w:t>et al</w:t>
      </w:r>
      <w:r w:rsidRPr="006D7616">
        <w:rPr>
          <w:rFonts w:ascii="Book Antiqua" w:hAnsi="Book Antiqua" w:cs="Times New Roman"/>
          <w:bCs/>
          <w:color w:val="000000" w:themeColor="text1"/>
          <w:sz w:val="24"/>
          <w:szCs w:val="24"/>
          <w:lang w:val="en-US"/>
        </w:rPr>
        <w:t>.</w:t>
      </w:r>
      <w:r w:rsidRPr="006D7616">
        <w:rPr>
          <w:rFonts w:ascii="Book Antiqua" w:hAnsi="Book Antiqua" w:cs="Times New Roman"/>
          <w:b/>
          <w:color w:val="000000" w:themeColor="text1"/>
          <w:sz w:val="24"/>
          <w:szCs w:val="24"/>
          <w:lang w:val="en-US"/>
        </w:rPr>
        <w:t xml:space="preserve"> </w:t>
      </w:r>
      <w:bookmarkStart w:id="5" w:name="OLE_LINK1068"/>
      <w:bookmarkStart w:id="6" w:name="OLE_LINK1069"/>
      <w:r w:rsidRPr="006D7616">
        <w:rPr>
          <w:rFonts w:ascii="Book Antiqua" w:hAnsi="Book Antiqua" w:cs="Times New Roman"/>
          <w:i/>
          <w:color w:val="000000" w:themeColor="text1"/>
          <w:sz w:val="24"/>
          <w:szCs w:val="24"/>
          <w:lang w:val="en-US"/>
        </w:rPr>
        <w:t>Helicobacter pylori</w:t>
      </w:r>
      <w:r w:rsidRPr="006D7616">
        <w:rPr>
          <w:rFonts w:ascii="Book Antiqua" w:hAnsi="Book Antiqua" w:cs="Times New Roman"/>
          <w:color w:val="000000" w:themeColor="text1"/>
          <w:sz w:val="24"/>
          <w:szCs w:val="24"/>
          <w:lang w:val="en-US"/>
        </w:rPr>
        <w:t xml:space="preserve"> virulence genes</w:t>
      </w:r>
      <w:bookmarkEnd w:id="5"/>
      <w:bookmarkEnd w:id="6"/>
    </w:p>
    <w:p w14:paraId="3074A10A" w14:textId="5D5F18E7" w:rsidR="00305D30" w:rsidRPr="006D7616" w:rsidRDefault="00305D30" w:rsidP="009716EE">
      <w:pPr>
        <w:spacing w:after="0" w:line="360" w:lineRule="auto"/>
        <w:jc w:val="both"/>
        <w:rPr>
          <w:rFonts w:ascii="Book Antiqua" w:hAnsi="Book Antiqua" w:cs="Times New Roman"/>
          <w:color w:val="000000" w:themeColor="text1"/>
          <w:sz w:val="24"/>
          <w:szCs w:val="24"/>
          <w:lang w:val="en-US"/>
        </w:rPr>
      </w:pPr>
    </w:p>
    <w:p w14:paraId="244B4E08" w14:textId="2EC5C0A5" w:rsidR="009716EE" w:rsidRPr="006D7616" w:rsidRDefault="009716EE" w:rsidP="009716EE">
      <w:pPr>
        <w:spacing w:after="0" w:line="360" w:lineRule="auto"/>
        <w:jc w:val="both"/>
        <w:rPr>
          <w:rFonts w:ascii="Book Antiqua" w:hAnsi="Book Antiqua" w:cs="Times New Roman"/>
          <w:bCs/>
          <w:color w:val="000000" w:themeColor="text1"/>
          <w:sz w:val="24"/>
          <w:szCs w:val="24"/>
          <w:lang w:val="en-US"/>
        </w:rPr>
      </w:pPr>
      <w:r w:rsidRPr="006D7616">
        <w:rPr>
          <w:rFonts w:ascii="Book Antiqua" w:hAnsi="Book Antiqua" w:cs="Times New Roman"/>
          <w:bCs/>
          <w:color w:val="000000" w:themeColor="text1"/>
          <w:sz w:val="24"/>
          <w:szCs w:val="24"/>
          <w:lang w:val="en-US"/>
        </w:rPr>
        <w:t>Anja Šterbenc, Erika Jarc, Mario Poljak, Matjaž Homan</w:t>
      </w:r>
    </w:p>
    <w:p w14:paraId="49FC6206" w14:textId="77777777" w:rsidR="009716EE" w:rsidRPr="006D7616" w:rsidRDefault="009716EE" w:rsidP="009716EE">
      <w:pPr>
        <w:spacing w:after="0" w:line="360" w:lineRule="auto"/>
        <w:jc w:val="both"/>
        <w:rPr>
          <w:rFonts w:ascii="Book Antiqua" w:hAnsi="Book Antiqua" w:cs="Times New Roman"/>
          <w:color w:val="000000" w:themeColor="text1"/>
          <w:sz w:val="24"/>
          <w:szCs w:val="24"/>
          <w:lang w:val="en-US"/>
        </w:rPr>
      </w:pPr>
    </w:p>
    <w:p w14:paraId="6FA77F2B" w14:textId="77B59555" w:rsidR="007067BD" w:rsidRPr="006D7616" w:rsidRDefault="00B039AD" w:rsidP="009716EE">
      <w:pPr>
        <w:spacing w:after="0" w:line="360" w:lineRule="auto"/>
        <w:jc w:val="both"/>
        <w:rPr>
          <w:rFonts w:ascii="Book Antiqua" w:hAnsi="Book Antiqua" w:cs="Times New Roman"/>
          <w:color w:val="000000" w:themeColor="text1"/>
          <w:sz w:val="24"/>
          <w:szCs w:val="24"/>
          <w:lang w:val="en-US"/>
        </w:rPr>
      </w:pPr>
      <w:r w:rsidRPr="006D7616">
        <w:rPr>
          <w:rFonts w:ascii="Book Antiqua" w:hAnsi="Book Antiqua" w:cs="Times New Roman"/>
          <w:b/>
          <w:color w:val="000000" w:themeColor="text1"/>
          <w:sz w:val="24"/>
          <w:szCs w:val="24"/>
          <w:lang w:val="en-US"/>
        </w:rPr>
        <w:t>Anja Šterbenc, Erika Jarc, Mario Poljak</w:t>
      </w:r>
      <w:r w:rsidRPr="006D7616">
        <w:rPr>
          <w:rFonts w:ascii="Book Antiqua" w:hAnsi="Book Antiqua" w:cs="Times New Roman"/>
          <w:b/>
          <w:bCs/>
          <w:color w:val="000000" w:themeColor="text1"/>
          <w:sz w:val="24"/>
          <w:szCs w:val="24"/>
          <w:lang w:val="en-US"/>
        </w:rPr>
        <w:t>,</w:t>
      </w:r>
      <w:r w:rsidRPr="006D7616">
        <w:rPr>
          <w:rFonts w:ascii="Book Antiqua" w:hAnsi="Book Antiqua" w:cs="Times New Roman"/>
          <w:color w:val="000000" w:themeColor="text1"/>
          <w:sz w:val="24"/>
          <w:szCs w:val="24"/>
          <w:lang w:val="en-US"/>
        </w:rPr>
        <w:t xml:space="preserve"> </w:t>
      </w:r>
      <w:r w:rsidR="007067BD" w:rsidRPr="006D7616">
        <w:rPr>
          <w:rFonts w:ascii="Book Antiqua" w:hAnsi="Book Antiqua" w:cs="Times New Roman"/>
          <w:color w:val="000000" w:themeColor="text1"/>
          <w:sz w:val="24"/>
          <w:szCs w:val="24"/>
          <w:lang w:val="en-US"/>
        </w:rPr>
        <w:t>Institute of Microbiology and Immunology, Faculty of Medicine, University of Ljubljana, Ljubljana</w:t>
      </w:r>
      <w:r w:rsidR="009716EE" w:rsidRPr="006D7616">
        <w:rPr>
          <w:rFonts w:ascii="Book Antiqua" w:hAnsi="Book Antiqua" w:cs="Times New Roman"/>
          <w:color w:val="000000" w:themeColor="text1"/>
          <w:sz w:val="24"/>
          <w:szCs w:val="24"/>
          <w:lang w:val="en-US"/>
        </w:rPr>
        <w:t xml:space="preserve"> 1000</w:t>
      </w:r>
      <w:r w:rsidR="007067BD" w:rsidRPr="006D7616">
        <w:rPr>
          <w:rFonts w:ascii="Book Antiqua" w:hAnsi="Book Antiqua" w:cs="Times New Roman"/>
          <w:color w:val="000000" w:themeColor="text1"/>
          <w:sz w:val="24"/>
          <w:szCs w:val="24"/>
          <w:lang w:val="en-US"/>
        </w:rPr>
        <w:t>, Slovenia</w:t>
      </w:r>
    </w:p>
    <w:p w14:paraId="537C8E57" w14:textId="77777777" w:rsidR="00305D30" w:rsidRPr="006D7616" w:rsidRDefault="00305D30" w:rsidP="009716EE">
      <w:pPr>
        <w:spacing w:after="0" w:line="360" w:lineRule="auto"/>
        <w:jc w:val="both"/>
        <w:rPr>
          <w:rFonts w:ascii="Book Antiqua" w:hAnsi="Book Antiqua" w:cs="Times New Roman"/>
          <w:color w:val="000000" w:themeColor="text1"/>
          <w:sz w:val="24"/>
          <w:szCs w:val="24"/>
          <w:lang w:val="en-US"/>
        </w:rPr>
      </w:pPr>
    </w:p>
    <w:p w14:paraId="0ECA14B7" w14:textId="31E8CCD2" w:rsidR="00D10A76" w:rsidRPr="006D7616" w:rsidRDefault="00B039AD" w:rsidP="009716EE">
      <w:pPr>
        <w:spacing w:after="0" w:line="360" w:lineRule="auto"/>
        <w:jc w:val="both"/>
        <w:rPr>
          <w:rFonts w:ascii="Book Antiqua" w:hAnsi="Book Antiqua" w:cs="Arial"/>
          <w:color w:val="000000" w:themeColor="text1"/>
          <w:sz w:val="24"/>
          <w:szCs w:val="24"/>
          <w:lang w:val="en-US"/>
        </w:rPr>
      </w:pPr>
      <w:r w:rsidRPr="006D7616">
        <w:rPr>
          <w:rFonts w:ascii="Book Antiqua" w:hAnsi="Book Antiqua" w:cs="Times New Roman"/>
          <w:b/>
          <w:color w:val="000000" w:themeColor="text1"/>
          <w:sz w:val="24"/>
          <w:szCs w:val="24"/>
          <w:lang w:val="en-US"/>
        </w:rPr>
        <w:t xml:space="preserve">Matjaž </w:t>
      </w:r>
      <w:r w:rsidR="009E2B14" w:rsidRPr="006D7616">
        <w:rPr>
          <w:rFonts w:ascii="Book Antiqua" w:hAnsi="Book Antiqua" w:cs="Times New Roman"/>
          <w:b/>
          <w:color w:val="000000" w:themeColor="text1"/>
          <w:sz w:val="24"/>
          <w:szCs w:val="24"/>
          <w:lang w:val="en-US"/>
        </w:rPr>
        <w:t>Hom</w:t>
      </w:r>
      <w:r w:rsidR="00D10A76" w:rsidRPr="006D7616">
        <w:rPr>
          <w:rFonts w:ascii="Book Antiqua" w:hAnsi="Book Antiqua" w:cs="Times New Roman"/>
          <w:b/>
          <w:color w:val="000000" w:themeColor="text1"/>
          <w:sz w:val="24"/>
          <w:szCs w:val="24"/>
          <w:lang w:val="en-US"/>
        </w:rPr>
        <w:t>a</w:t>
      </w:r>
      <w:r w:rsidRPr="006D7616">
        <w:rPr>
          <w:rFonts w:ascii="Book Antiqua" w:hAnsi="Book Antiqua" w:cs="Times New Roman"/>
          <w:b/>
          <w:color w:val="000000" w:themeColor="text1"/>
          <w:sz w:val="24"/>
          <w:szCs w:val="24"/>
          <w:lang w:val="en-US"/>
        </w:rPr>
        <w:t>n</w:t>
      </w:r>
      <w:r w:rsidR="007067BD" w:rsidRPr="006D7616">
        <w:rPr>
          <w:rFonts w:ascii="Book Antiqua" w:hAnsi="Book Antiqua" w:cs="Times New Roman"/>
          <w:b/>
          <w:bCs/>
          <w:color w:val="000000" w:themeColor="text1"/>
          <w:sz w:val="24"/>
          <w:szCs w:val="24"/>
          <w:lang w:val="en-US"/>
        </w:rPr>
        <w:t>,</w:t>
      </w:r>
      <w:r w:rsidR="007067BD" w:rsidRPr="006D7616">
        <w:rPr>
          <w:rFonts w:ascii="Book Antiqua" w:hAnsi="Book Antiqua" w:cs="Times New Roman"/>
          <w:color w:val="000000" w:themeColor="text1"/>
          <w:sz w:val="24"/>
          <w:szCs w:val="24"/>
          <w:lang w:val="en-US"/>
        </w:rPr>
        <w:t xml:space="preserve"> </w:t>
      </w:r>
      <w:r w:rsidR="00D10A76" w:rsidRPr="006D7616">
        <w:rPr>
          <w:rFonts w:ascii="Book Antiqua" w:hAnsi="Book Antiqua" w:cs="Arial"/>
          <w:color w:val="000000" w:themeColor="text1"/>
          <w:sz w:val="24"/>
          <w:szCs w:val="24"/>
          <w:lang w:val="en-US"/>
        </w:rPr>
        <w:t>Department of Gastroenterology, Hepatology and Nutrition, University Children’s Hospital, Faculty of Medicine, University of</w:t>
      </w:r>
      <w:r w:rsidR="006C55BC" w:rsidRPr="006D7616">
        <w:rPr>
          <w:rFonts w:ascii="Book Antiqua" w:hAnsi="Book Antiqua" w:cs="Arial"/>
          <w:color w:val="000000" w:themeColor="text1"/>
          <w:sz w:val="24"/>
          <w:szCs w:val="24"/>
          <w:lang w:val="en-US"/>
        </w:rPr>
        <w:t xml:space="preserve"> Ljubljana, Ljubljana</w:t>
      </w:r>
      <w:r w:rsidR="009716EE" w:rsidRPr="006D7616">
        <w:rPr>
          <w:rFonts w:ascii="Book Antiqua" w:hAnsi="Book Antiqua" w:cs="Arial"/>
          <w:color w:val="000000" w:themeColor="text1"/>
          <w:sz w:val="24"/>
          <w:szCs w:val="24"/>
          <w:lang w:val="en-US"/>
        </w:rPr>
        <w:t xml:space="preserve"> 1000</w:t>
      </w:r>
      <w:r w:rsidR="006C55BC" w:rsidRPr="006D7616">
        <w:rPr>
          <w:rFonts w:ascii="Book Antiqua" w:hAnsi="Book Antiqua" w:cs="Arial"/>
          <w:color w:val="000000" w:themeColor="text1"/>
          <w:sz w:val="24"/>
          <w:szCs w:val="24"/>
          <w:lang w:val="en-US"/>
        </w:rPr>
        <w:t>, Slovenia</w:t>
      </w:r>
    </w:p>
    <w:p w14:paraId="4B065B52" w14:textId="4DEA3A1F" w:rsidR="009716EE" w:rsidRPr="006D7616" w:rsidRDefault="009716EE" w:rsidP="009716EE">
      <w:pPr>
        <w:spacing w:after="0" w:line="360" w:lineRule="auto"/>
        <w:jc w:val="both"/>
        <w:rPr>
          <w:rFonts w:ascii="Book Antiqua" w:hAnsi="Book Antiqua" w:cs="Arial"/>
          <w:color w:val="000000" w:themeColor="text1"/>
          <w:sz w:val="24"/>
          <w:szCs w:val="24"/>
          <w:lang w:val="en-US"/>
        </w:rPr>
      </w:pPr>
    </w:p>
    <w:p w14:paraId="20FD499E" w14:textId="7D6F4D8C" w:rsidR="00D10A76" w:rsidRPr="006D7616" w:rsidRDefault="009716EE" w:rsidP="009716EE">
      <w:pPr>
        <w:spacing w:after="0" w:line="360" w:lineRule="auto"/>
        <w:jc w:val="both"/>
        <w:rPr>
          <w:rFonts w:ascii="Book Antiqua" w:eastAsia="Times New Roman" w:hAnsi="Book Antiqua" w:cs="Arial"/>
          <w:color w:val="000000" w:themeColor="text1"/>
          <w:sz w:val="24"/>
          <w:szCs w:val="24"/>
          <w:lang w:val="en-US"/>
        </w:rPr>
      </w:pPr>
      <w:bookmarkStart w:id="7" w:name="_Hlk13494439"/>
      <w:r w:rsidRPr="006D7616">
        <w:rPr>
          <w:rFonts w:ascii="Book Antiqua" w:hAnsi="Book Antiqua" w:cs="Arial"/>
          <w:b/>
          <w:bCs/>
          <w:color w:val="000000" w:themeColor="text1"/>
          <w:sz w:val="24"/>
          <w:szCs w:val="24"/>
          <w:lang w:val="en-US"/>
        </w:rPr>
        <w:t>ORCID number</w:t>
      </w:r>
      <w:r w:rsidRPr="006D7616">
        <w:rPr>
          <w:rFonts w:ascii="Book Antiqua" w:hAnsi="Book Antiqua" w:cs="Arial"/>
          <w:b/>
          <w:color w:val="000000" w:themeColor="text1"/>
          <w:sz w:val="24"/>
          <w:szCs w:val="24"/>
          <w:lang w:val="en-GB"/>
        </w:rPr>
        <w:t>:</w:t>
      </w:r>
      <w:bookmarkEnd w:id="7"/>
      <w:r w:rsidRPr="006D7616">
        <w:rPr>
          <w:rFonts w:ascii="Book Antiqua" w:hAnsi="Book Antiqua" w:cs="Arial" w:hint="eastAsia"/>
          <w:color w:val="000000" w:themeColor="text1"/>
          <w:sz w:val="24"/>
          <w:szCs w:val="24"/>
          <w:lang w:val="en-US" w:eastAsia="zh-CN"/>
        </w:rPr>
        <w:t xml:space="preserve"> </w:t>
      </w:r>
      <w:r w:rsidR="007067BD" w:rsidRPr="006D7616">
        <w:rPr>
          <w:rFonts w:ascii="Book Antiqua" w:hAnsi="Book Antiqua" w:cs="Times New Roman"/>
          <w:color w:val="000000" w:themeColor="text1"/>
          <w:sz w:val="24"/>
          <w:szCs w:val="24"/>
          <w:lang w:val="en-US"/>
        </w:rPr>
        <w:t>Anja Šterbenc (</w:t>
      </w:r>
      <w:hyperlink r:id="rId8" w:tgtFrame="_blank" w:history="1">
        <w:r w:rsidR="00435D24" w:rsidRPr="006D7616">
          <w:rPr>
            <w:rStyle w:val="a8"/>
            <w:rFonts w:ascii="Book Antiqua" w:eastAsia="Times New Roman" w:hAnsi="Book Antiqua" w:cs="Arial"/>
            <w:color w:val="000000" w:themeColor="text1"/>
            <w:sz w:val="24"/>
            <w:szCs w:val="24"/>
            <w:u w:val="none"/>
            <w:lang w:val="en-US"/>
          </w:rPr>
          <w:t>0000-0001-8522-3753</w:t>
        </w:r>
      </w:hyperlink>
      <w:r w:rsidR="007067BD" w:rsidRPr="006D7616">
        <w:rPr>
          <w:rFonts w:ascii="Book Antiqua" w:eastAsia="Times New Roman" w:hAnsi="Book Antiqua" w:cs="Arial"/>
          <w:color w:val="000000" w:themeColor="text1"/>
          <w:sz w:val="24"/>
          <w:szCs w:val="24"/>
          <w:lang w:val="en-US"/>
        </w:rPr>
        <w:t>)</w:t>
      </w:r>
      <w:r w:rsidRPr="006D7616">
        <w:rPr>
          <w:rFonts w:ascii="Book Antiqua" w:eastAsia="Times New Roman" w:hAnsi="Book Antiqua" w:cs="Arial"/>
          <w:color w:val="000000" w:themeColor="text1"/>
          <w:sz w:val="24"/>
          <w:szCs w:val="24"/>
          <w:lang w:val="en-US"/>
        </w:rPr>
        <w:t>;</w:t>
      </w:r>
      <w:r w:rsidR="007067BD" w:rsidRPr="006D7616">
        <w:rPr>
          <w:rFonts w:ascii="Book Antiqua" w:eastAsia="Times New Roman" w:hAnsi="Book Antiqua" w:cs="Arial"/>
          <w:color w:val="000000" w:themeColor="text1"/>
          <w:sz w:val="24"/>
          <w:szCs w:val="24"/>
          <w:lang w:val="en-US"/>
        </w:rPr>
        <w:t xml:space="preserve"> </w:t>
      </w:r>
      <w:r w:rsidR="00064A7C" w:rsidRPr="006D7616">
        <w:rPr>
          <w:rFonts w:ascii="Book Antiqua" w:eastAsia="Times New Roman" w:hAnsi="Book Antiqua" w:cs="Arial"/>
          <w:color w:val="000000" w:themeColor="text1"/>
          <w:sz w:val="24"/>
          <w:szCs w:val="24"/>
          <w:lang w:val="en-US"/>
        </w:rPr>
        <w:t>Erika Jarc (0000-0001-8516-9179)</w:t>
      </w:r>
      <w:r w:rsidRPr="006D7616">
        <w:rPr>
          <w:rFonts w:ascii="Book Antiqua" w:eastAsia="Times New Roman" w:hAnsi="Book Antiqua" w:cs="Arial"/>
          <w:color w:val="000000" w:themeColor="text1"/>
          <w:sz w:val="24"/>
          <w:szCs w:val="24"/>
          <w:lang w:val="en-US"/>
        </w:rPr>
        <w:t>;</w:t>
      </w:r>
      <w:r w:rsidR="00064A7C" w:rsidRPr="006D7616">
        <w:rPr>
          <w:rFonts w:ascii="Book Antiqua" w:eastAsia="Times New Roman" w:hAnsi="Book Antiqua" w:cs="Arial"/>
          <w:color w:val="000000" w:themeColor="text1"/>
          <w:sz w:val="24"/>
          <w:szCs w:val="24"/>
          <w:lang w:val="en-US"/>
        </w:rPr>
        <w:t xml:space="preserve"> </w:t>
      </w:r>
      <w:r w:rsidR="007067BD" w:rsidRPr="006D7616">
        <w:rPr>
          <w:rFonts w:ascii="Book Antiqua" w:eastAsia="Times New Roman" w:hAnsi="Book Antiqua" w:cs="Arial"/>
          <w:color w:val="000000" w:themeColor="text1"/>
          <w:sz w:val="24"/>
          <w:szCs w:val="24"/>
          <w:lang w:val="en-US"/>
        </w:rPr>
        <w:t>Matjaž Homan (</w:t>
      </w:r>
      <w:hyperlink r:id="rId9" w:tgtFrame="_blank" w:history="1">
        <w:r w:rsidR="007174F5" w:rsidRPr="006D7616">
          <w:rPr>
            <w:rStyle w:val="a8"/>
            <w:rFonts w:ascii="Book Antiqua" w:eastAsia="Times New Roman" w:hAnsi="Book Antiqua" w:cs="Arial"/>
            <w:color w:val="000000" w:themeColor="text1"/>
            <w:sz w:val="24"/>
            <w:szCs w:val="24"/>
            <w:u w:val="none"/>
            <w:lang w:val="en-US"/>
          </w:rPr>
          <w:t>0000-0001-5764-5430</w:t>
        </w:r>
      </w:hyperlink>
      <w:r w:rsidR="007067BD" w:rsidRPr="006D7616">
        <w:rPr>
          <w:rFonts w:ascii="Book Antiqua" w:eastAsia="Times New Roman" w:hAnsi="Book Antiqua" w:cs="Arial"/>
          <w:color w:val="000000" w:themeColor="text1"/>
          <w:sz w:val="24"/>
          <w:szCs w:val="24"/>
          <w:lang w:val="en-US"/>
        </w:rPr>
        <w:t>)</w:t>
      </w:r>
      <w:r w:rsidRPr="006D7616">
        <w:rPr>
          <w:rFonts w:ascii="Book Antiqua" w:eastAsia="Times New Roman" w:hAnsi="Book Antiqua" w:cs="Arial"/>
          <w:color w:val="000000" w:themeColor="text1"/>
          <w:sz w:val="24"/>
          <w:szCs w:val="24"/>
          <w:lang w:val="en-US"/>
        </w:rPr>
        <w:t>;</w:t>
      </w:r>
      <w:r w:rsidR="007067BD" w:rsidRPr="006D7616">
        <w:rPr>
          <w:rFonts w:ascii="Book Antiqua" w:eastAsia="Times New Roman" w:hAnsi="Book Antiqua" w:cs="Arial"/>
          <w:color w:val="000000" w:themeColor="text1"/>
          <w:sz w:val="24"/>
          <w:szCs w:val="24"/>
          <w:lang w:val="en-US"/>
        </w:rPr>
        <w:t xml:space="preserve"> Mario Poljak (</w:t>
      </w:r>
      <w:r w:rsidR="007F7DDE" w:rsidRPr="006D7616">
        <w:rPr>
          <w:rFonts w:ascii="Book Antiqua" w:eastAsia="Times New Roman" w:hAnsi="Book Antiqua" w:cs="Arial"/>
          <w:color w:val="000000" w:themeColor="text1"/>
          <w:sz w:val="24"/>
          <w:szCs w:val="24"/>
          <w:lang w:val="en-US"/>
        </w:rPr>
        <w:t>0000-0002-3216-7564</w:t>
      </w:r>
      <w:r w:rsidR="007067BD" w:rsidRPr="006D7616">
        <w:rPr>
          <w:rFonts w:ascii="Book Antiqua" w:eastAsia="Times New Roman" w:hAnsi="Book Antiqua" w:cs="Arial"/>
          <w:color w:val="000000" w:themeColor="text1"/>
          <w:sz w:val="24"/>
          <w:szCs w:val="24"/>
          <w:lang w:val="en-US"/>
        </w:rPr>
        <w:t>)</w:t>
      </w:r>
      <w:r w:rsidRPr="006D7616">
        <w:rPr>
          <w:rFonts w:ascii="Book Antiqua" w:eastAsia="Times New Roman" w:hAnsi="Book Antiqua" w:cs="Arial"/>
          <w:color w:val="000000" w:themeColor="text1"/>
          <w:sz w:val="24"/>
          <w:szCs w:val="24"/>
          <w:lang w:val="en-US"/>
        </w:rPr>
        <w:t>.</w:t>
      </w:r>
    </w:p>
    <w:p w14:paraId="31FEFF61" w14:textId="1E97E81C" w:rsidR="009716EE" w:rsidRPr="006D7616" w:rsidRDefault="009716EE" w:rsidP="009716EE">
      <w:pPr>
        <w:spacing w:after="0" w:line="360" w:lineRule="auto"/>
        <w:jc w:val="both"/>
        <w:rPr>
          <w:rFonts w:ascii="Book Antiqua" w:eastAsia="Times New Roman" w:hAnsi="Book Antiqua" w:cs="Arial"/>
          <w:color w:val="000000" w:themeColor="text1"/>
          <w:sz w:val="24"/>
          <w:szCs w:val="24"/>
          <w:lang w:val="en-US"/>
        </w:rPr>
      </w:pPr>
    </w:p>
    <w:p w14:paraId="7E194356" w14:textId="7E93EAE3" w:rsidR="007067BD" w:rsidRPr="006D7616" w:rsidRDefault="009716EE" w:rsidP="009716EE">
      <w:pPr>
        <w:spacing w:after="0" w:line="360" w:lineRule="auto"/>
        <w:jc w:val="both"/>
        <w:rPr>
          <w:rFonts w:ascii="Book Antiqua" w:hAnsi="Book Antiqua"/>
          <w:color w:val="000000" w:themeColor="text1"/>
          <w:sz w:val="24"/>
          <w:szCs w:val="24"/>
          <w:lang w:val="en-US"/>
        </w:rPr>
      </w:pPr>
      <w:bookmarkStart w:id="8" w:name="_Hlk13494459"/>
      <w:r w:rsidRPr="006D7616">
        <w:rPr>
          <w:rFonts w:ascii="Book Antiqua" w:hAnsi="Book Antiqua" w:cs="Arial"/>
          <w:b/>
          <w:bCs/>
          <w:color w:val="000000" w:themeColor="text1"/>
          <w:sz w:val="24"/>
          <w:szCs w:val="24"/>
          <w:lang w:val="en-US"/>
        </w:rPr>
        <w:t>Author contributions</w:t>
      </w:r>
      <w:r w:rsidRPr="006D7616">
        <w:rPr>
          <w:rFonts w:ascii="Book Antiqua" w:hAnsi="Book Antiqua" w:cs="Arial"/>
          <w:bCs/>
          <w:color w:val="000000" w:themeColor="text1"/>
          <w:sz w:val="24"/>
          <w:szCs w:val="24"/>
          <w:lang w:val="en-US"/>
        </w:rPr>
        <w:t>:</w:t>
      </w:r>
      <w:bookmarkEnd w:id="8"/>
      <w:r w:rsidRPr="006D7616">
        <w:rPr>
          <w:rFonts w:ascii="Book Antiqua" w:hAnsi="Book Antiqua" w:cs="Arial" w:hint="eastAsia"/>
          <w:color w:val="000000" w:themeColor="text1"/>
          <w:sz w:val="24"/>
          <w:szCs w:val="24"/>
          <w:lang w:val="en-US" w:eastAsia="zh-CN"/>
        </w:rPr>
        <w:t xml:space="preserve"> </w:t>
      </w:r>
      <w:r w:rsidR="007067BD" w:rsidRPr="006D7616">
        <w:rPr>
          <w:rFonts w:ascii="Book Antiqua" w:hAnsi="Book Antiqua"/>
          <w:color w:val="000000" w:themeColor="text1"/>
          <w:sz w:val="24"/>
          <w:szCs w:val="24"/>
          <w:lang w:val="en-US"/>
        </w:rPr>
        <w:t xml:space="preserve">All authors contributed </w:t>
      </w:r>
      <w:r w:rsidR="00FD742B" w:rsidRPr="006D7616">
        <w:rPr>
          <w:rFonts w:ascii="Book Antiqua" w:hAnsi="Book Antiqua"/>
          <w:color w:val="000000" w:themeColor="text1"/>
          <w:sz w:val="24"/>
          <w:szCs w:val="24"/>
          <w:lang w:val="en-US"/>
        </w:rPr>
        <w:t xml:space="preserve">equally </w:t>
      </w:r>
      <w:r w:rsidR="007067BD" w:rsidRPr="006D7616">
        <w:rPr>
          <w:rFonts w:ascii="Book Antiqua" w:hAnsi="Book Antiqua"/>
          <w:color w:val="000000" w:themeColor="text1"/>
          <w:sz w:val="24"/>
          <w:szCs w:val="24"/>
          <w:lang w:val="en-US"/>
        </w:rPr>
        <w:t>to this paper</w:t>
      </w:r>
      <w:r w:rsidR="00FD742B" w:rsidRPr="006D7616">
        <w:rPr>
          <w:rFonts w:ascii="Book Antiqua" w:hAnsi="Book Antiqua"/>
          <w:color w:val="000000" w:themeColor="text1"/>
          <w:sz w:val="24"/>
          <w:szCs w:val="24"/>
          <w:lang w:val="en-US"/>
        </w:rPr>
        <w:t>,</w:t>
      </w:r>
      <w:r w:rsidR="007067BD" w:rsidRPr="006D7616">
        <w:rPr>
          <w:rFonts w:ascii="Book Antiqua" w:hAnsi="Book Antiqua"/>
          <w:color w:val="000000" w:themeColor="text1"/>
          <w:sz w:val="24"/>
          <w:szCs w:val="24"/>
          <w:lang w:val="en-US"/>
        </w:rPr>
        <w:t xml:space="preserve"> with conception and design of the study, literature review and analysis, drafting and critical revision and editing, and final approval of the final version.</w:t>
      </w:r>
    </w:p>
    <w:p w14:paraId="0BA713A2" w14:textId="23A8E96C" w:rsidR="009716EE" w:rsidRPr="006D7616" w:rsidRDefault="009716EE" w:rsidP="009716EE">
      <w:pPr>
        <w:spacing w:after="0" w:line="360" w:lineRule="auto"/>
        <w:jc w:val="both"/>
        <w:rPr>
          <w:rFonts w:ascii="Book Antiqua" w:hAnsi="Book Antiqua"/>
          <w:color w:val="000000" w:themeColor="text1"/>
          <w:sz w:val="24"/>
          <w:szCs w:val="24"/>
          <w:lang w:val="en-US"/>
        </w:rPr>
      </w:pPr>
    </w:p>
    <w:p w14:paraId="6FAF42BA" w14:textId="5A6B563C" w:rsidR="007067BD" w:rsidRPr="006D7616" w:rsidRDefault="009716EE" w:rsidP="009716EE">
      <w:pPr>
        <w:spacing w:after="0" w:line="360" w:lineRule="auto"/>
        <w:jc w:val="both"/>
        <w:rPr>
          <w:rFonts w:ascii="Book Antiqua" w:hAnsi="Book Antiqua"/>
          <w:color w:val="000000" w:themeColor="text1"/>
          <w:sz w:val="24"/>
          <w:szCs w:val="24"/>
          <w:lang w:val="en-US"/>
        </w:rPr>
      </w:pPr>
      <w:bookmarkStart w:id="9" w:name="_Hlk13494479"/>
      <w:r w:rsidRPr="006D7616">
        <w:rPr>
          <w:rFonts w:ascii="Book Antiqua" w:hAnsi="Book Antiqua" w:cs="Arial"/>
          <w:b/>
          <w:color w:val="000000" w:themeColor="text1"/>
          <w:sz w:val="24"/>
          <w:szCs w:val="24"/>
          <w:lang w:val="en-US"/>
        </w:rPr>
        <w:t>Conflict-of-interest statement:</w:t>
      </w:r>
      <w:bookmarkEnd w:id="9"/>
      <w:r w:rsidRPr="006D7616">
        <w:rPr>
          <w:rFonts w:ascii="Book Antiqua" w:hAnsi="Book Antiqua" w:cs="Arial" w:hint="eastAsia"/>
          <w:color w:val="000000" w:themeColor="text1"/>
          <w:sz w:val="24"/>
          <w:szCs w:val="24"/>
          <w:lang w:val="en-US" w:eastAsia="zh-CN"/>
        </w:rPr>
        <w:t xml:space="preserve"> </w:t>
      </w:r>
      <w:r w:rsidR="007067BD" w:rsidRPr="006D7616">
        <w:rPr>
          <w:rFonts w:ascii="Book Antiqua" w:hAnsi="Book Antiqua"/>
          <w:color w:val="000000" w:themeColor="text1"/>
          <w:sz w:val="24"/>
          <w:szCs w:val="24"/>
          <w:lang w:val="en-US"/>
        </w:rPr>
        <w:t>No potential conflicts of interest. No financial support.</w:t>
      </w:r>
    </w:p>
    <w:p w14:paraId="62D8291E" w14:textId="19AE3E44" w:rsidR="009716EE" w:rsidRPr="006D7616" w:rsidRDefault="009716EE" w:rsidP="009716EE">
      <w:pPr>
        <w:spacing w:after="0" w:line="360" w:lineRule="auto"/>
        <w:jc w:val="both"/>
        <w:rPr>
          <w:rFonts w:ascii="Book Antiqua" w:hAnsi="Book Antiqua"/>
          <w:color w:val="000000" w:themeColor="text1"/>
          <w:sz w:val="24"/>
          <w:szCs w:val="24"/>
          <w:lang w:val="en-US"/>
        </w:rPr>
      </w:pPr>
    </w:p>
    <w:p w14:paraId="2EF1A495" w14:textId="77777777" w:rsidR="009716EE" w:rsidRPr="006D7616" w:rsidRDefault="009716EE" w:rsidP="009716EE">
      <w:pPr>
        <w:spacing w:after="0" w:line="360" w:lineRule="auto"/>
        <w:jc w:val="both"/>
        <w:rPr>
          <w:rFonts w:ascii="宋体" w:eastAsia="宋体" w:hAnsi="宋体" w:cs="宋体"/>
          <w:color w:val="000000"/>
          <w:sz w:val="24"/>
          <w:szCs w:val="24"/>
          <w:lang w:val="en-US" w:eastAsia="zh-CN"/>
        </w:rPr>
      </w:pPr>
      <w:bookmarkStart w:id="10" w:name="OLE_LINK507"/>
      <w:bookmarkStart w:id="11" w:name="OLE_LINK506"/>
      <w:bookmarkStart w:id="12" w:name="OLE_LINK496"/>
      <w:bookmarkStart w:id="13" w:name="OLE_LINK479"/>
      <w:bookmarkStart w:id="14" w:name="OLE_LINK8"/>
      <w:bookmarkStart w:id="15" w:name="OLE_LINK9"/>
      <w:bookmarkStart w:id="16" w:name="OLE_LINK899"/>
      <w:bookmarkStart w:id="17" w:name="OLE_LINK902"/>
      <w:r w:rsidRPr="006D7616">
        <w:rPr>
          <w:rFonts w:ascii="Book Antiqua" w:eastAsia="宋体" w:hAnsi="Book Antiqua" w:cs="宋体"/>
          <w:b/>
          <w:color w:val="000000"/>
          <w:sz w:val="24"/>
          <w:szCs w:val="24"/>
          <w:lang w:val="en-US" w:eastAsia="zh-CN"/>
        </w:rPr>
        <w:t xml:space="preserve">Open-Access: </w:t>
      </w:r>
      <w:r w:rsidRPr="006D7616">
        <w:rPr>
          <w:rFonts w:ascii="Book Antiqua" w:eastAsia="宋体" w:hAnsi="Book Antiqua" w:cs="宋体"/>
          <w:color w:val="000000"/>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6D7616">
        <w:rPr>
          <w:rFonts w:ascii="Book Antiqua" w:eastAsia="宋体" w:hAnsi="Book Antiqua" w:cs="宋体"/>
          <w:color w:val="000000"/>
          <w:sz w:val="24"/>
          <w:szCs w:val="24"/>
          <w:lang w:val="en-US" w:eastAsia="zh-CN"/>
        </w:rPr>
        <w:lastRenderedPageBreak/>
        <w:t xml:space="preserve">provided the original work is properly cited and the use is non-commercial. See: </w:t>
      </w:r>
      <w:hyperlink r:id="rId10" w:history="1">
        <w:r w:rsidRPr="006D7616">
          <w:rPr>
            <w:rFonts w:ascii="Book Antiqua" w:eastAsia="宋体" w:hAnsi="Book Antiqua" w:cs="宋体"/>
            <w:color w:val="000000"/>
            <w:sz w:val="24"/>
            <w:szCs w:val="24"/>
            <w:u w:val="single"/>
            <w:lang w:val="en-US" w:eastAsia="zh-CN"/>
          </w:rPr>
          <w:t>http://creativecommons.org/licenses/by-nc/4.0/</w:t>
        </w:r>
      </w:hyperlink>
      <w:bookmarkEnd w:id="10"/>
      <w:bookmarkEnd w:id="11"/>
      <w:bookmarkEnd w:id="12"/>
      <w:bookmarkEnd w:id="13"/>
    </w:p>
    <w:bookmarkEnd w:id="14"/>
    <w:bookmarkEnd w:id="15"/>
    <w:bookmarkEnd w:id="16"/>
    <w:bookmarkEnd w:id="17"/>
    <w:p w14:paraId="4C976C6D" w14:textId="6B364B5F" w:rsidR="009716EE" w:rsidRPr="006D7616" w:rsidRDefault="009716EE" w:rsidP="009716EE">
      <w:pPr>
        <w:spacing w:after="0" w:line="360" w:lineRule="auto"/>
        <w:jc w:val="both"/>
        <w:rPr>
          <w:rFonts w:ascii="Book Antiqua" w:hAnsi="Book Antiqua" w:cs="Arial"/>
          <w:color w:val="000000" w:themeColor="text1"/>
          <w:sz w:val="24"/>
          <w:szCs w:val="24"/>
          <w:lang w:val="en-US"/>
        </w:rPr>
      </w:pPr>
    </w:p>
    <w:p w14:paraId="1CF658E0" w14:textId="7DE08C87" w:rsidR="009716EE" w:rsidRPr="006D7616" w:rsidRDefault="009716EE" w:rsidP="009716EE">
      <w:pPr>
        <w:spacing w:after="0" w:line="360" w:lineRule="auto"/>
        <w:jc w:val="both"/>
        <w:rPr>
          <w:rFonts w:ascii="Book Antiqua" w:hAnsi="Book Antiqua" w:cs="Arial"/>
          <w:color w:val="000000" w:themeColor="text1"/>
          <w:sz w:val="24"/>
          <w:szCs w:val="24"/>
          <w:lang w:val="en-US" w:eastAsia="zh-CN"/>
        </w:rPr>
      </w:pPr>
      <w:r w:rsidRPr="006D7616">
        <w:rPr>
          <w:rFonts w:ascii="Book Antiqua" w:hAnsi="Book Antiqua" w:cs="Arial"/>
          <w:b/>
          <w:bCs/>
          <w:color w:val="000000" w:themeColor="text1"/>
          <w:sz w:val="24"/>
          <w:szCs w:val="24"/>
          <w:lang w:val="en-US" w:eastAsia="zh-CN"/>
        </w:rPr>
        <w:t>Manuscript source:</w:t>
      </w:r>
      <w:r w:rsidRPr="006D7616">
        <w:rPr>
          <w:rFonts w:ascii="Book Antiqua" w:hAnsi="Book Antiqua" w:cs="Arial"/>
          <w:color w:val="000000" w:themeColor="text1"/>
          <w:sz w:val="24"/>
          <w:szCs w:val="24"/>
          <w:lang w:val="en-US" w:eastAsia="zh-CN"/>
        </w:rPr>
        <w:t xml:space="preserve"> Invited manuscript</w:t>
      </w:r>
    </w:p>
    <w:p w14:paraId="2A7C0C88" w14:textId="73F9900D" w:rsidR="009716EE" w:rsidRPr="006D7616" w:rsidRDefault="009716EE" w:rsidP="009716EE">
      <w:pPr>
        <w:spacing w:after="0" w:line="360" w:lineRule="auto"/>
        <w:jc w:val="both"/>
        <w:rPr>
          <w:rFonts w:ascii="Book Antiqua" w:hAnsi="Book Antiqua" w:cs="Arial"/>
          <w:color w:val="000000" w:themeColor="text1"/>
          <w:sz w:val="24"/>
          <w:szCs w:val="24"/>
          <w:lang w:val="en-US" w:eastAsia="zh-CN"/>
        </w:rPr>
      </w:pPr>
    </w:p>
    <w:p w14:paraId="00877757" w14:textId="2C16998A" w:rsidR="009716EE" w:rsidRPr="006D7616" w:rsidRDefault="009716EE" w:rsidP="009716EE">
      <w:pPr>
        <w:spacing w:after="0" w:line="360" w:lineRule="auto"/>
        <w:jc w:val="both"/>
        <w:rPr>
          <w:rFonts w:ascii="Book Antiqua" w:hAnsi="Book Antiqua" w:cs="Arial"/>
          <w:color w:val="000000" w:themeColor="text1"/>
          <w:sz w:val="24"/>
          <w:szCs w:val="24"/>
          <w:lang w:val="en-US"/>
        </w:rPr>
      </w:pPr>
      <w:bookmarkStart w:id="18" w:name="OLE_LINK10"/>
      <w:bookmarkStart w:id="19" w:name="OLE_LINK11"/>
      <w:bookmarkStart w:id="20" w:name="_Hlk13492531"/>
      <w:bookmarkStart w:id="21" w:name="OLE_LINK900"/>
      <w:r w:rsidRPr="006D7616">
        <w:rPr>
          <w:rFonts w:ascii="Book Antiqua" w:hAnsi="Book Antiqua" w:cs="Arial"/>
          <w:b/>
          <w:color w:val="000000" w:themeColor="text1"/>
          <w:sz w:val="24"/>
          <w:szCs w:val="24"/>
          <w:lang w:val="en-US" w:eastAsia="zh-CN"/>
        </w:rPr>
        <w:t>Corresponding author:</w:t>
      </w:r>
      <w:bookmarkEnd w:id="18"/>
      <w:bookmarkEnd w:id="19"/>
      <w:bookmarkEnd w:id="20"/>
      <w:bookmarkEnd w:id="21"/>
      <w:r w:rsidRPr="006D7616">
        <w:rPr>
          <w:rFonts w:ascii="Book Antiqua" w:hAnsi="Book Antiqua" w:cs="Arial" w:hint="eastAsia"/>
          <w:color w:val="000000" w:themeColor="text1"/>
          <w:sz w:val="24"/>
          <w:szCs w:val="24"/>
          <w:lang w:val="en-US" w:eastAsia="zh-CN"/>
        </w:rPr>
        <w:t xml:space="preserve"> </w:t>
      </w:r>
      <w:r w:rsidR="00D10A76" w:rsidRPr="006D7616">
        <w:rPr>
          <w:rFonts w:ascii="Book Antiqua" w:hAnsi="Book Antiqua" w:cs="Arial"/>
          <w:b/>
          <w:bCs/>
          <w:color w:val="000000" w:themeColor="text1"/>
          <w:sz w:val="24"/>
          <w:szCs w:val="24"/>
          <w:lang w:val="en-US"/>
        </w:rPr>
        <w:t>Matjaž Homan, MD, PhD, Assistant Professor</w:t>
      </w:r>
      <w:r w:rsidRPr="006D7616">
        <w:rPr>
          <w:rFonts w:ascii="Book Antiqua" w:hAnsi="Book Antiqua" w:cs="Arial"/>
          <w:b/>
          <w:bCs/>
          <w:color w:val="000000" w:themeColor="text1"/>
          <w:sz w:val="24"/>
          <w:szCs w:val="24"/>
          <w:lang w:val="en-US"/>
        </w:rPr>
        <w:t>,</w:t>
      </w:r>
      <w:r w:rsidR="00D10A76" w:rsidRPr="006D7616">
        <w:rPr>
          <w:rFonts w:ascii="Book Antiqua" w:hAnsi="Book Antiqua" w:cs="Arial"/>
          <w:color w:val="000000" w:themeColor="text1"/>
          <w:sz w:val="24"/>
          <w:szCs w:val="24"/>
          <w:lang w:val="en-US"/>
        </w:rPr>
        <w:t xml:space="preserve"> </w:t>
      </w:r>
      <w:bookmarkStart w:id="22" w:name="OLE_LINK1082"/>
      <w:bookmarkStart w:id="23" w:name="OLE_LINK1083"/>
      <w:r w:rsidRPr="006D7616">
        <w:rPr>
          <w:rFonts w:ascii="Book Antiqua" w:hAnsi="Book Antiqua" w:cs="Arial"/>
          <w:color w:val="000000" w:themeColor="text1"/>
          <w:sz w:val="24"/>
          <w:szCs w:val="24"/>
          <w:lang w:val="en-US"/>
        </w:rPr>
        <w:t>Department of Gastroenterology, Hepatology and Nutrition</w:t>
      </w:r>
      <w:bookmarkEnd w:id="22"/>
      <w:bookmarkEnd w:id="23"/>
      <w:r w:rsidRPr="006D7616">
        <w:rPr>
          <w:rFonts w:ascii="Book Antiqua" w:hAnsi="Book Antiqua" w:cs="Arial"/>
          <w:color w:val="000000" w:themeColor="text1"/>
          <w:sz w:val="24"/>
          <w:szCs w:val="24"/>
          <w:lang w:val="en-US"/>
        </w:rPr>
        <w:t xml:space="preserve">, </w:t>
      </w:r>
      <w:bookmarkStart w:id="24" w:name="OLE_LINK1084"/>
      <w:bookmarkStart w:id="25" w:name="OLE_LINK1085"/>
      <w:r w:rsidRPr="006D7616">
        <w:rPr>
          <w:rFonts w:ascii="Book Antiqua" w:hAnsi="Book Antiqua" w:cs="Arial"/>
          <w:color w:val="000000" w:themeColor="text1"/>
          <w:sz w:val="24"/>
          <w:szCs w:val="24"/>
          <w:lang w:val="en-US"/>
        </w:rPr>
        <w:t>University Children’s Hospital, Faculty of Medicine, University of Ljubljana</w:t>
      </w:r>
      <w:bookmarkEnd w:id="24"/>
      <w:bookmarkEnd w:id="25"/>
      <w:r w:rsidRPr="006D7616">
        <w:rPr>
          <w:rFonts w:ascii="Book Antiqua" w:hAnsi="Book Antiqua" w:cs="Arial"/>
          <w:color w:val="000000" w:themeColor="text1"/>
          <w:sz w:val="24"/>
          <w:szCs w:val="24"/>
          <w:lang w:val="en-US"/>
        </w:rPr>
        <w:t>, Bohoričeva 20, Ljubljana 1000, Slovenia. matjaz.homan@guest.arnes.si</w:t>
      </w:r>
    </w:p>
    <w:p w14:paraId="44014AD8" w14:textId="692AEEEB" w:rsidR="00D10A76" w:rsidRPr="006D7616" w:rsidRDefault="00D10A76" w:rsidP="009716EE">
      <w:pPr>
        <w:spacing w:after="0" w:line="360" w:lineRule="auto"/>
        <w:jc w:val="both"/>
        <w:rPr>
          <w:rFonts w:ascii="Book Antiqua" w:hAnsi="Book Antiqua" w:cs="Arial"/>
          <w:color w:val="000000" w:themeColor="text1"/>
          <w:sz w:val="24"/>
          <w:szCs w:val="24"/>
          <w:lang w:val="en-US"/>
        </w:rPr>
      </w:pPr>
      <w:r w:rsidRPr="006D7616">
        <w:rPr>
          <w:rFonts w:ascii="Book Antiqua" w:hAnsi="Book Antiqua" w:cs="Arial"/>
          <w:b/>
          <w:bCs/>
          <w:color w:val="000000" w:themeColor="text1"/>
          <w:sz w:val="24"/>
          <w:szCs w:val="24"/>
          <w:lang w:val="en-US"/>
        </w:rPr>
        <w:t>Telephone:</w:t>
      </w:r>
      <w:r w:rsidRPr="006D7616">
        <w:rPr>
          <w:rFonts w:ascii="Book Antiqua" w:hAnsi="Book Antiqua" w:cs="Arial"/>
          <w:color w:val="000000" w:themeColor="text1"/>
          <w:sz w:val="24"/>
          <w:szCs w:val="24"/>
          <w:lang w:val="en-US"/>
        </w:rPr>
        <w:t xml:space="preserve"> </w:t>
      </w:r>
      <w:bookmarkStart w:id="26" w:name="OLE_LINK1086"/>
      <w:bookmarkStart w:id="27" w:name="OLE_LINK1087"/>
      <w:r w:rsidRPr="006D7616">
        <w:rPr>
          <w:rFonts w:ascii="Book Antiqua" w:hAnsi="Book Antiqua" w:cs="Arial"/>
          <w:color w:val="000000" w:themeColor="text1"/>
          <w:sz w:val="24"/>
          <w:szCs w:val="24"/>
          <w:lang w:val="en-US"/>
        </w:rPr>
        <w:t>+386</w:t>
      </w:r>
      <w:r w:rsidR="007F7DDE" w:rsidRPr="006D7616">
        <w:rPr>
          <w:rFonts w:ascii="Book Antiqua" w:hAnsi="Book Antiqua" w:cs="Arial"/>
          <w:color w:val="000000" w:themeColor="text1"/>
          <w:sz w:val="24"/>
          <w:szCs w:val="24"/>
          <w:lang w:val="en-US"/>
        </w:rPr>
        <w:t>-</w:t>
      </w:r>
      <w:r w:rsidRPr="006D7616">
        <w:rPr>
          <w:rFonts w:ascii="Book Antiqua" w:hAnsi="Book Antiqua" w:cs="Arial"/>
          <w:color w:val="000000" w:themeColor="text1"/>
          <w:sz w:val="24"/>
          <w:szCs w:val="24"/>
          <w:lang w:val="en-US"/>
        </w:rPr>
        <w:t>1-5229276</w:t>
      </w:r>
      <w:bookmarkEnd w:id="26"/>
      <w:bookmarkEnd w:id="27"/>
    </w:p>
    <w:p w14:paraId="00A10FD2" w14:textId="57359023" w:rsidR="00D10A76" w:rsidRPr="006D7616" w:rsidRDefault="00D10A76" w:rsidP="009716EE">
      <w:pPr>
        <w:spacing w:after="0" w:line="360" w:lineRule="auto"/>
        <w:jc w:val="both"/>
        <w:rPr>
          <w:rFonts w:ascii="Book Antiqua" w:hAnsi="Book Antiqua" w:cs="Arial"/>
          <w:color w:val="000000" w:themeColor="text1"/>
          <w:sz w:val="24"/>
          <w:szCs w:val="24"/>
          <w:lang w:val="en-US"/>
        </w:rPr>
      </w:pPr>
      <w:r w:rsidRPr="006D7616">
        <w:rPr>
          <w:rFonts w:ascii="Book Antiqua" w:hAnsi="Book Antiqua" w:cs="Arial"/>
          <w:b/>
          <w:bCs/>
          <w:color w:val="000000" w:themeColor="text1"/>
          <w:sz w:val="24"/>
          <w:szCs w:val="24"/>
          <w:lang w:val="en-US"/>
        </w:rPr>
        <w:t>Fax:</w:t>
      </w:r>
      <w:r w:rsidRPr="006D7616">
        <w:rPr>
          <w:rFonts w:ascii="Book Antiqua" w:hAnsi="Book Antiqua" w:cs="Arial"/>
          <w:color w:val="000000" w:themeColor="text1"/>
          <w:sz w:val="24"/>
          <w:szCs w:val="24"/>
          <w:lang w:val="en-US"/>
        </w:rPr>
        <w:t xml:space="preserve"> +386</w:t>
      </w:r>
      <w:r w:rsidR="007F7DDE" w:rsidRPr="006D7616">
        <w:rPr>
          <w:rFonts w:ascii="Book Antiqua" w:hAnsi="Book Antiqua" w:cs="Arial"/>
          <w:color w:val="000000" w:themeColor="text1"/>
          <w:sz w:val="24"/>
          <w:szCs w:val="24"/>
          <w:lang w:val="en-US"/>
        </w:rPr>
        <w:t>-</w:t>
      </w:r>
      <w:r w:rsidRPr="006D7616">
        <w:rPr>
          <w:rFonts w:ascii="Book Antiqua" w:hAnsi="Book Antiqua" w:cs="Arial"/>
          <w:color w:val="000000" w:themeColor="text1"/>
          <w:sz w:val="24"/>
          <w:szCs w:val="24"/>
          <w:lang w:val="en-US"/>
        </w:rPr>
        <w:t>1-5229350</w:t>
      </w:r>
    </w:p>
    <w:p w14:paraId="3CE772AB" w14:textId="1626EFCD" w:rsidR="003D7D45" w:rsidRPr="006D7616" w:rsidRDefault="003D7D45" w:rsidP="009716EE">
      <w:pPr>
        <w:spacing w:after="0" w:line="360" w:lineRule="auto"/>
        <w:jc w:val="both"/>
        <w:rPr>
          <w:rFonts w:ascii="Book Antiqua" w:hAnsi="Book Antiqua" w:cs="Arial"/>
          <w:color w:val="000000" w:themeColor="text1"/>
          <w:sz w:val="24"/>
          <w:szCs w:val="24"/>
          <w:lang w:val="en-US"/>
        </w:rPr>
      </w:pPr>
    </w:p>
    <w:p w14:paraId="7B940EEB" w14:textId="3B9D0271" w:rsidR="003D7D45" w:rsidRPr="006D7616" w:rsidRDefault="003D7D45" w:rsidP="003D7D45">
      <w:pPr>
        <w:widowControl w:val="0"/>
        <w:spacing w:after="0" w:line="360" w:lineRule="auto"/>
        <w:jc w:val="both"/>
        <w:rPr>
          <w:rFonts w:ascii="Book Antiqua" w:eastAsia="宋体" w:hAnsi="Book Antiqua" w:cs="Times New Roman"/>
          <w:b/>
          <w:kern w:val="2"/>
          <w:sz w:val="24"/>
          <w:szCs w:val="24"/>
          <w:lang w:val="en-US" w:eastAsia="zh-CN"/>
        </w:rPr>
      </w:pPr>
      <w:bookmarkStart w:id="28" w:name="OLE_LINK75"/>
      <w:bookmarkStart w:id="29" w:name="OLE_LINK76"/>
      <w:bookmarkStart w:id="30" w:name="OLE_LINK269"/>
      <w:bookmarkStart w:id="31" w:name="OLE_LINK239"/>
      <w:r w:rsidRPr="006D7616">
        <w:rPr>
          <w:rFonts w:ascii="Book Antiqua" w:eastAsia="宋体" w:hAnsi="Book Antiqua" w:cs="Times New Roman"/>
          <w:b/>
          <w:kern w:val="2"/>
          <w:sz w:val="24"/>
          <w:szCs w:val="24"/>
          <w:lang w:val="en-US" w:eastAsia="zh-CN"/>
        </w:rPr>
        <w:t xml:space="preserve">Received: </w:t>
      </w:r>
      <w:r w:rsidRPr="006D7616">
        <w:rPr>
          <w:rFonts w:ascii="Book Antiqua" w:eastAsia="宋体" w:hAnsi="Book Antiqua" w:cs="Times New Roman"/>
          <w:kern w:val="2"/>
          <w:sz w:val="24"/>
          <w:szCs w:val="24"/>
          <w:lang w:val="en-US" w:eastAsia="zh-CN"/>
        </w:rPr>
        <w:t>May 18, 2019</w:t>
      </w:r>
    </w:p>
    <w:p w14:paraId="7A0D5690" w14:textId="3E874DE3" w:rsidR="003D7D45" w:rsidRPr="006D7616" w:rsidRDefault="003D7D45" w:rsidP="003D7D45">
      <w:pPr>
        <w:widowControl w:val="0"/>
        <w:spacing w:after="0" w:line="360" w:lineRule="auto"/>
        <w:jc w:val="both"/>
        <w:rPr>
          <w:rFonts w:ascii="Book Antiqua" w:eastAsia="宋体" w:hAnsi="Book Antiqua" w:cs="Times New Roman"/>
          <w:b/>
          <w:kern w:val="2"/>
          <w:sz w:val="24"/>
          <w:szCs w:val="24"/>
          <w:lang w:val="en-US" w:eastAsia="zh-CN"/>
        </w:rPr>
      </w:pPr>
      <w:r w:rsidRPr="006D7616">
        <w:rPr>
          <w:rFonts w:ascii="Book Antiqua" w:eastAsia="宋体" w:hAnsi="Book Antiqua" w:cs="Times New Roman"/>
          <w:b/>
          <w:kern w:val="2"/>
          <w:sz w:val="24"/>
          <w:szCs w:val="24"/>
          <w:lang w:val="en-US" w:eastAsia="zh-CN"/>
        </w:rPr>
        <w:t xml:space="preserve">Peer-review started: </w:t>
      </w:r>
      <w:r w:rsidRPr="006D7616">
        <w:rPr>
          <w:rFonts w:ascii="Book Antiqua" w:eastAsia="宋体" w:hAnsi="Book Antiqua" w:cs="Times New Roman"/>
          <w:kern w:val="2"/>
          <w:sz w:val="24"/>
          <w:szCs w:val="24"/>
          <w:lang w:val="en-US" w:eastAsia="zh-CN"/>
        </w:rPr>
        <w:t>May 20, 2019</w:t>
      </w:r>
    </w:p>
    <w:p w14:paraId="6CBEC2A1" w14:textId="5B929740" w:rsidR="003D7D45" w:rsidRPr="006D7616" w:rsidRDefault="003D7D45" w:rsidP="003D7D45">
      <w:pPr>
        <w:widowControl w:val="0"/>
        <w:spacing w:after="0" w:line="360" w:lineRule="auto"/>
        <w:jc w:val="both"/>
        <w:rPr>
          <w:rFonts w:ascii="Book Antiqua" w:eastAsia="宋体" w:hAnsi="Book Antiqua" w:cs="Times New Roman"/>
          <w:b/>
          <w:kern w:val="2"/>
          <w:sz w:val="24"/>
          <w:szCs w:val="24"/>
          <w:lang w:val="en-US" w:eastAsia="zh-CN"/>
        </w:rPr>
      </w:pPr>
      <w:r w:rsidRPr="006D7616">
        <w:rPr>
          <w:rFonts w:ascii="Book Antiqua" w:eastAsia="宋体" w:hAnsi="Book Antiqua" w:cs="Times New Roman"/>
          <w:b/>
          <w:kern w:val="2"/>
          <w:sz w:val="24"/>
          <w:szCs w:val="24"/>
          <w:lang w:val="en-US" w:eastAsia="zh-CN"/>
        </w:rPr>
        <w:t xml:space="preserve">First decision: </w:t>
      </w:r>
      <w:r w:rsidRPr="006D7616">
        <w:rPr>
          <w:rFonts w:ascii="Book Antiqua" w:eastAsia="宋体" w:hAnsi="Book Antiqua" w:cs="Times New Roman"/>
          <w:kern w:val="2"/>
          <w:sz w:val="24"/>
          <w:szCs w:val="24"/>
          <w:lang w:val="en-US" w:eastAsia="zh-CN"/>
        </w:rPr>
        <w:t>July 21, 2019</w:t>
      </w:r>
    </w:p>
    <w:p w14:paraId="6D3D7F1D" w14:textId="7B15AFB4" w:rsidR="003D7D45" w:rsidRDefault="003D7D45" w:rsidP="003D7D45">
      <w:pPr>
        <w:widowControl w:val="0"/>
        <w:spacing w:after="0" w:line="360" w:lineRule="auto"/>
        <w:jc w:val="both"/>
        <w:rPr>
          <w:rFonts w:ascii="Book Antiqua" w:eastAsia="宋体" w:hAnsi="Book Antiqua" w:cs="Times New Roman"/>
          <w:kern w:val="2"/>
          <w:sz w:val="24"/>
          <w:szCs w:val="24"/>
          <w:lang w:val="en-US" w:eastAsia="zh-CN"/>
        </w:rPr>
      </w:pPr>
      <w:r w:rsidRPr="006D7616">
        <w:rPr>
          <w:rFonts w:ascii="Book Antiqua" w:eastAsia="宋体" w:hAnsi="Book Antiqua" w:cs="Times New Roman"/>
          <w:b/>
          <w:kern w:val="2"/>
          <w:sz w:val="24"/>
          <w:szCs w:val="24"/>
          <w:lang w:val="en-US" w:eastAsia="zh-CN"/>
        </w:rPr>
        <w:t xml:space="preserve">Revised: </w:t>
      </w:r>
      <w:r w:rsidRPr="006D7616">
        <w:rPr>
          <w:rFonts w:ascii="Book Antiqua" w:eastAsia="宋体" w:hAnsi="Book Antiqua" w:cs="Times New Roman"/>
          <w:kern w:val="2"/>
          <w:sz w:val="24"/>
          <w:szCs w:val="24"/>
          <w:lang w:val="en-US" w:eastAsia="zh-CN"/>
        </w:rPr>
        <w:t>July 29, 2019</w:t>
      </w:r>
    </w:p>
    <w:p w14:paraId="0A028986" w14:textId="77777777" w:rsidR="004C0D98" w:rsidRPr="006D7616" w:rsidRDefault="004C0D98" w:rsidP="003D7D45">
      <w:pPr>
        <w:widowControl w:val="0"/>
        <w:spacing w:after="0" w:line="360" w:lineRule="auto"/>
        <w:jc w:val="both"/>
        <w:rPr>
          <w:rFonts w:ascii="Book Antiqua" w:eastAsia="宋体" w:hAnsi="Book Antiqua" w:cs="Times New Roman"/>
          <w:b/>
          <w:kern w:val="2"/>
          <w:sz w:val="24"/>
          <w:szCs w:val="24"/>
          <w:lang w:val="en-US" w:eastAsia="zh-CN"/>
        </w:rPr>
      </w:pPr>
    </w:p>
    <w:p w14:paraId="6B4279A3" w14:textId="6D15CF39" w:rsidR="003D7D45" w:rsidRPr="006D7616" w:rsidRDefault="003D7D45" w:rsidP="003D7D45">
      <w:pPr>
        <w:widowControl w:val="0"/>
        <w:spacing w:after="0" w:line="360" w:lineRule="auto"/>
        <w:jc w:val="both"/>
        <w:rPr>
          <w:rFonts w:ascii="Book Antiqua" w:eastAsia="宋体" w:hAnsi="Book Antiqua" w:cs="Times New Roman"/>
          <w:color w:val="000000"/>
          <w:kern w:val="2"/>
          <w:sz w:val="24"/>
          <w:szCs w:val="24"/>
          <w:lang w:val="en-US" w:eastAsia="zh-CN"/>
        </w:rPr>
      </w:pPr>
      <w:r w:rsidRPr="006D7616">
        <w:rPr>
          <w:rFonts w:ascii="Book Antiqua" w:eastAsia="宋体" w:hAnsi="Book Antiqua" w:cs="Times New Roman"/>
          <w:b/>
          <w:kern w:val="2"/>
          <w:sz w:val="24"/>
          <w:szCs w:val="24"/>
          <w:lang w:val="en-US" w:eastAsia="zh-CN"/>
        </w:rPr>
        <w:t>Accepted:</w:t>
      </w:r>
      <w:r w:rsidR="00EF2E01" w:rsidRPr="00EF2E01">
        <w:t xml:space="preserve"> </w:t>
      </w:r>
      <w:r w:rsidR="00EF2E01" w:rsidRPr="00EF2E01">
        <w:rPr>
          <w:rFonts w:ascii="Book Antiqua" w:eastAsia="宋体" w:hAnsi="Book Antiqua" w:cs="Times New Roman"/>
          <w:kern w:val="2"/>
          <w:sz w:val="24"/>
          <w:szCs w:val="24"/>
          <w:lang w:val="en-US" w:eastAsia="zh-CN"/>
        </w:rPr>
        <w:t>August 7, 2019</w:t>
      </w:r>
      <w:r w:rsidRPr="00EF2E01">
        <w:rPr>
          <w:rFonts w:ascii="Book Antiqua" w:eastAsia="宋体" w:hAnsi="Book Antiqua" w:cs="Times New Roman"/>
          <w:kern w:val="2"/>
          <w:sz w:val="24"/>
          <w:szCs w:val="24"/>
          <w:lang w:val="en-US" w:eastAsia="zh-CN"/>
        </w:rPr>
        <w:t xml:space="preserve"> </w:t>
      </w:r>
    </w:p>
    <w:p w14:paraId="70415707" w14:textId="77777777" w:rsidR="003D7D45" w:rsidRPr="006D7616" w:rsidRDefault="003D7D45" w:rsidP="003D7D45">
      <w:pPr>
        <w:widowControl w:val="0"/>
        <w:spacing w:after="0" w:line="360" w:lineRule="auto"/>
        <w:jc w:val="both"/>
        <w:rPr>
          <w:rFonts w:ascii="Book Antiqua" w:eastAsia="宋体" w:hAnsi="Book Antiqua" w:cs="Times New Roman"/>
          <w:b/>
          <w:kern w:val="2"/>
          <w:sz w:val="24"/>
          <w:szCs w:val="24"/>
          <w:lang w:val="en-US" w:eastAsia="zh-CN"/>
        </w:rPr>
      </w:pPr>
      <w:r w:rsidRPr="006D7616">
        <w:rPr>
          <w:rFonts w:ascii="Book Antiqua" w:eastAsia="宋体" w:hAnsi="Book Antiqua" w:cs="Times New Roman"/>
          <w:b/>
          <w:kern w:val="2"/>
          <w:sz w:val="24"/>
          <w:szCs w:val="24"/>
          <w:lang w:val="en-US" w:eastAsia="zh-CN"/>
        </w:rPr>
        <w:t>Article in press:</w:t>
      </w:r>
    </w:p>
    <w:p w14:paraId="6ECA519A" w14:textId="12F6D40B" w:rsidR="003D7D45" w:rsidRPr="006D7616" w:rsidRDefault="003D7D45" w:rsidP="003D7D45">
      <w:pPr>
        <w:widowControl w:val="0"/>
        <w:spacing w:after="0" w:line="360" w:lineRule="auto"/>
        <w:jc w:val="both"/>
        <w:rPr>
          <w:rFonts w:ascii="Book Antiqua" w:eastAsia="宋体" w:hAnsi="Book Antiqua" w:cs="Times New Roman"/>
          <w:b/>
          <w:kern w:val="2"/>
          <w:sz w:val="24"/>
          <w:szCs w:val="24"/>
          <w:lang w:val="en-US" w:eastAsia="zh-CN"/>
        </w:rPr>
      </w:pPr>
      <w:r w:rsidRPr="006D7616">
        <w:rPr>
          <w:rFonts w:ascii="Book Antiqua" w:eastAsia="宋体" w:hAnsi="Book Antiqua" w:cs="Times New Roman"/>
          <w:b/>
          <w:kern w:val="2"/>
          <w:sz w:val="24"/>
          <w:szCs w:val="24"/>
          <w:lang w:val="en-US" w:eastAsia="zh-CN"/>
        </w:rPr>
        <w:t>Published online:</w:t>
      </w:r>
      <w:bookmarkEnd w:id="28"/>
      <w:bookmarkEnd w:id="29"/>
      <w:bookmarkEnd w:id="30"/>
      <w:bookmarkEnd w:id="31"/>
    </w:p>
    <w:p w14:paraId="4BE8AFFF" w14:textId="2C69FA13" w:rsidR="00305D30" w:rsidRPr="006D7616" w:rsidRDefault="00305D30" w:rsidP="009716EE">
      <w:pPr>
        <w:spacing w:after="0" w:line="360" w:lineRule="auto"/>
        <w:jc w:val="both"/>
        <w:rPr>
          <w:rFonts w:ascii="Book Antiqua" w:hAnsi="Book Antiqua" w:cs="Times New Roman"/>
          <w:b/>
          <w:color w:val="000000" w:themeColor="text1"/>
          <w:sz w:val="24"/>
          <w:szCs w:val="24"/>
          <w:lang w:val="en-US"/>
        </w:rPr>
      </w:pPr>
      <w:r w:rsidRPr="006D7616">
        <w:rPr>
          <w:rFonts w:ascii="Book Antiqua" w:hAnsi="Book Antiqua" w:cs="Times New Roman"/>
          <w:b/>
          <w:color w:val="000000" w:themeColor="text1"/>
          <w:sz w:val="24"/>
          <w:szCs w:val="24"/>
          <w:lang w:val="en-US"/>
        </w:rPr>
        <w:br w:type="page"/>
      </w:r>
    </w:p>
    <w:p w14:paraId="222D9F36" w14:textId="77777777" w:rsidR="00A9748F" w:rsidRPr="006D7616" w:rsidRDefault="00066060" w:rsidP="009716EE">
      <w:pPr>
        <w:spacing w:after="0" w:line="360" w:lineRule="auto"/>
        <w:jc w:val="both"/>
        <w:rPr>
          <w:rFonts w:ascii="Book Antiqua" w:hAnsi="Book Antiqua" w:cs="Times New Roman"/>
          <w:b/>
          <w:color w:val="000000" w:themeColor="text1"/>
          <w:sz w:val="24"/>
          <w:szCs w:val="24"/>
          <w:lang w:val="en-US"/>
        </w:rPr>
      </w:pPr>
      <w:r w:rsidRPr="006D7616">
        <w:rPr>
          <w:rFonts w:ascii="Book Antiqua" w:hAnsi="Book Antiqua" w:cs="Times New Roman"/>
          <w:b/>
          <w:color w:val="000000" w:themeColor="text1"/>
          <w:sz w:val="24"/>
          <w:szCs w:val="24"/>
          <w:lang w:val="en-US"/>
        </w:rPr>
        <w:lastRenderedPageBreak/>
        <w:t>Abstract</w:t>
      </w:r>
    </w:p>
    <w:p w14:paraId="4B41A638" w14:textId="2A0522F0" w:rsidR="007450CE" w:rsidRPr="006D7616" w:rsidRDefault="00E56630" w:rsidP="009716EE">
      <w:pPr>
        <w:spacing w:after="0" w:line="360" w:lineRule="auto"/>
        <w:jc w:val="both"/>
        <w:rPr>
          <w:rFonts w:ascii="Book Antiqua" w:hAnsi="Book Antiqua" w:cs="Times New Roman"/>
          <w:color w:val="000000" w:themeColor="text1"/>
          <w:sz w:val="24"/>
          <w:szCs w:val="24"/>
          <w:lang w:val="en-US"/>
        </w:rPr>
      </w:pPr>
      <w:r w:rsidRPr="006D7616">
        <w:rPr>
          <w:rFonts w:ascii="Book Antiqua" w:hAnsi="Book Antiqua" w:cs="Times New Roman"/>
          <w:i/>
          <w:color w:val="000000" w:themeColor="text1"/>
          <w:sz w:val="24"/>
          <w:szCs w:val="24"/>
          <w:lang w:val="en-US"/>
        </w:rPr>
        <w:t>Helicobacter pylori</w:t>
      </w:r>
      <w:r w:rsidRPr="006D7616">
        <w:rPr>
          <w:rFonts w:ascii="Book Antiqua" w:hAnsi="Book Antiqua" w:cs="Times New Roman"/>
          <w:color w:val="000000" w:themeColor="text1"/>
          <w:sz w:val="24"/>
          <w:szCs w:val="24"/>
          <w:lang w:val="en-US"/>
        </w:rPr>
        <w:t xml:space="preserve"> (</w:t>
      </w:r>
      <w:r w:rsidRPr="006D7616">
        <w:rPr>
          <w:rFonts w:ascii="Book Antiqua" w:hAnsi="Book Antiqua" w:cs="Times New Roman"/>
          <w:i/>
          <w:color w:val="000000" w:themeColor="text1"/>
          <w:sz w:val="24"/>
          <w:szCs w:val="24"/>
          <w:lang w:val="en-US"/>
        </w:rPr>
        <w:t>H. pylori</w:t>
      </w:r>
      <w:r w:rsidRPr="006D7616">
        <w:rPr>
          <w:rFonts w:ascii="Book Antiqua" w:hAnsi="Book Antiqua" w:cs="Times New Roman"/>
          <w:color w:val="000000" w:themeColor="text1"/>
          <w:sz w:val="24"/>
          <w:szCs w:val="24"/>
          <w:lang w:val="en-US"/>
        </w:rPr>
        <w:t xml:space="preserve">) is one of the most important </w:t>
      </w:r>
      <w:r w:rsidR="001843CF" w:rsidRPr="006D7616">
        <w:rPr>
          <w:rFonts w:ascii="Book Antiqua" w:hAnsi="Book Antiqua" w:cs="Times New Roman"/>
          <w:color w:val="000000" w:themeColor="text1"/>
          <w:sz w:val="24"/>
          <w:szCs w:val="24"/>
          <w:lang w:val="en-US"/>
        </w:rPr>
        <w:t>human pathogens</w:t>
      </w:r>
      <w:r w:rsidRPr="006D7616">
        <w:rPr>
          <w:rFonts w:ascii="Book Antiqua" w:hAnsi="Book Antiqua" w:cs="Times New Roman"/>
          <w:color w:val="000000" w:themeColor="text1"/>
          <w:sz w:val="24"/>
          <w:szCs w:val="24"/>
          <w:lang w:val="en-US"/>
        </w:rPr>
        <w:t xml:space="preserve">, infecting approximately </w:t>
      </w:r>
      <w:r w:rsidR="00A55841" w:rsidRPr="006D7616">
        <w:rPr>
          <w:rFonts w:ascii="Book Antiqua" w:hAnsi="Book Antiqua" w:cs="Times New Roman"/>
          <w:color w:val="000000" w:themeColor="text1"/>
          <w:sz w:val="24"/>
          <w:szCs w:val="24"/>
          <w:lang w:val="en-US"/>
        </w:rPr>
        <w:t>half</w:t>
      </w:r>
      <w:r w:rsidRPr="006D7616">
        <w:rPr>
          <w:rFonts w:ascii="Book Antiqua" w:hAnsi="Book Antiqua" w:cs="Times New Roman"/>
          <w:color w:val="000000" w:themeColor="text1"/>
          <w:sz w:val="24"/>
          <w:szCs w:val="24"/>
          <w:lang w:val="en-US"/>
        </w:rPr>
        <w:t xml:space="preserve"> of the </w:t>
      </w:r>
      <w:r w:rsidR="00FD742B" w:rsidRPr="006D7616">
        <w:rPr>
          <w:rFonts w:ascii="Book Antiqua" w:hAnsi="Book Antiqua" w:cs="Times New Roman"/>
          <w:color w:val="000000" w:themeColor="text1"/>
          <w:sz w:val="24"/>
          <w:szCs w:val="24"/>
          <w:lang w:val="en-US"/>
        </w:rPr>
        <w:t xml:space="preserve">global </w:t>
      </w:r>
      <w:r w:rsidRPr="006D7616">
        <w:rPr>
          <w:rFonts w:ascii="Book Antiqua" w:hAnsi="Book Antiqua" w:cs="Times New Roman"/>
          <w:color w:val="000000" w:themeColor="text1"/>
          <w:sz w:val="24"/>
          <w:szCs w:val="24"/>
          <w:lang w:val="en-US"/>
        </w:rPr>
        <w:t xml:space="preserve">population. </w:t>
      </w:r>
      <w:r w:rsidR="001843CF" w:rsidRPr="006D7616">
        <w:rPr>
          <w:rFonts w:ascii="Book Antiqua" w:hAnsi="Book Antiqua" w:cs="Times New Roman"/>
          <w:color w:val="000000" w:themeColor="text1"/>
          <w:sz w:val="24"/>
          <w:szCs w:val="24"/>
          <w:lang w:val="en-US"/>
        </w:rPr>
        <w:t xml:space="preserve">Despite its high prevalence, only a subset of </w:t>
      </w:r>
      <w:r w:rsidR="001843CF" w:rsidRPr="006D7616">
        <w:rPr>
          <w:rFonts w:ascii="Book Antiqua" w:hAnsi="Book Antiqua" w:cs="Times New Roman"/>
          <w:i/>
          <w:color w:val="000000" w:themeColor="text1"/>
          <w:sz w:val="24"/>
          <w:szCs w:val="24"/>
          <w:lang w:val="en-US"/>
        </w:rPr>
        <w:t>H. pylori</w:t>
      </w:r>
      <w:r w:rsidR="001843CF" w:rsidRPr="006D7616">
        <w:rPr>
          <w:rFonts w:ascii="Book Antiqua" w:hAnsi="Book Antiqua" w:cs="Times New Roman"/>
          <w:color w:val="000000" w:themeColor="text1"/>
          <w:sz w:val="24"/>
          <w:szCs w:val="24"/>
          <w:lang w:val="en-US"/>
        </w:rPr>
        <w:t xml:space="preserve"> infected individuals develop serious gastroduodenal pathology. </w:t>
      </w:r>
      <w:r w:rsidRPr="006D7616">
        <w:rPr>
          <w:rFonts w:ascii="Book Antiqua" w:hAnsi="Book Antiqua" w:cs="Times New Roman"/>
          <w:color w:val="000000" w:themeColor="text1"/>
          <w:sz w:val="24"/>
          <w:szCs w:val="24"/>
          <w:lang w:val="en-US"/>
        </w:rPr>
        <w:t>T</w:t>
      </w:r>
      <w:r w:rsidR="00D643E6" w:rsidRPr="006D7616">
        <w:rPr>
          <w:rFonts w:ascii="Book Antiqua" w:hAnsi="Book Antiqua" w:cs="Times New Roman"/>
          <w:color w:val="000000" w:themeColor="text1"/>
          <w:sz w:val="24"/>
          <w:szCs w:val="24"/>
          <w:lang w:val="en-US"/>
        </w:rPr>
        <w:t xml:space="preserve">he pathogenesis of </w:t>
      </w:r>
      <w:r w:rsidR="00CA6777" w:rsidRPr="006D7616">
        <w:rPr>
          <w:rFonts w:ascii="Book Antiqua" w:hAnsi="Book Antiqua" w:cs="Times New Roman"/>
          <w:i/>
          <w:color w:val="000000" w:themeColor="text1"/>
          <w:sz w:val="24"/>
          <w:szCs w:val="24"/>
          <w:lang w:val="en-US"/>
        </w:rPr>
        <w:t>H. pylori</w:t>
      </w:r>
      <w:r w:rsidR="00CA6777" w:rsidRPr="006D7616">
        <w:rPr>
          <w:rFonts w:ascii="Book Antiqua" w:hAnsi="Book Antiqua" w:cs="Times New Roman"/>
          <w:color w:val="000000" w:themeColor="text1"/>
          <w:sz w:val="24"/>
          <w:szCs w:val="24"/>
          <w:lang w:val="en-US"/>
        </w:rPr>
        <w:t xml:space="preserve"> </w:t>
      </w:r>
      <w:r w:rsidR="00D643E6" w:rsidRPr="006D7616">
        <w:rPr>
          <w:rFonts w:ascii="Book Antiqua" w:hAnsi="Book Antiqua" w:cs="Times New Roman"/>
          <w:color w:val="000000" w:themeColor="text1"/>
          <w:sz w:val="24"/>
          <w:szCs w:val="24"/>
          <w:lang w:val="en-US"/>
        </w:rPr>
        <w:t xml:space="preserve">infection and disease outcome is </w:t>
      </w:r>
      <w:r w:rsidR="001843CF" w:rsidRPr="006D7616">
        <w:rPr>
          <w:rFonts w:ascii="Book Antiqua" w:hAnsi="Book Antiqua" w:cs="Times New Roman"/>
          <w:color w:val="000000" w:themeColor="text1"/>
          <w:sz w:val="24"/>
          <w:szCs w:val="24"/>
          <w:lang w:val="en-US"/>
        </w:rPr>
        <w:t xml:space="preserve">thus thought to be </w:t>
      </w:r>
      <w:r w:rsidR="00D643E6" w:rsidRPr="006D7616">
        <w:rPr>
          <w:rFonts w:ascii="Book Antiqua" w:hAnsi="Book Antiqua" w:cs="Times New Roman"/>
          <w:color w:val="000000" w:themeColor="text1"/>
          <w:sz w:val="24"/>
          <w:szCs w:val="24"/>
          <w:lang w:val="en-US"/>
        </w:rPr>
        <w:t xml:space="preserve">mediated by an intricate interplay between host, environmental and bacterial virulence factors. </w:t>
      </w:r>
      <w:r w:rsidR="004D536A" w:rsidRPr="006D7616">
        <w:rPr>
          <w:rFonts w:ascii="Book Antiqua" w:hAnsi="Book Antiqua" w:cs="Times New Roman"/>
          <w:i/>
          <w:color w:val="000000" w:themeColor="text1"/>
          <w:sz w:val="24"/>
          <w:szCs w:val="24"/>
          <w:lang w:val="en-US"/>
        </w:rPr>
        <w:t>H. pylori</w:t>
      </w:r>
      <w:r w:rsidR="00D643E6" w:rsidRPr="006D7616">
        <w:rPr>
          <w:rFonts w:ascii="Book Antiqua" w:hAnsi="Book Antiqua" w:cs="Times New Roman"/>
          <w:color w:val="000000" w:themeColor="text1"/>
          <w:sz w:val="24"/>
          <w:szCs w:val="24"/>
          <w:lang w:val="en-US"/>
        </w:rPr>
        <w:t xml:space="preserve"> </w:t>
      </w:r>
      <w:r w:rsidR="00957BEE" w:rsidRPr="006D7616">
        <w:rPr>
          <w:rFonts w:ascii="Book Antiqua" w:hAnsi="Book Antiqua" w:cs="Times New Roman"/>
          <w:color w:val="000000" w:themeColor="text1"/>
          <w:sz w:val="24"/>
          <w:szCs w:val="24"/>
          <w:lang w:val="en-US"/>
        </w:rPr>
        <w:t>has</w:t>
      </w:r>
      <w:r w:rsidR="005A194A" w:rsidRPr="006D7616">
        <w:rPr>
          <w:rFonts w:ascii="Book Antiqua" w:hAnsi="Book Antiqua" w:cs="Times New Roman"/>
          <w:color w:val="000000" w:themeColor="text1"/>
          <w:sz w:val="24"/>
          <w:szCs w:val="24"/>
          <w:lang w:val="en-US"/>
        </w:rPr>
        <w:t xml:space="preserve"> </w:t>
      </w:r>
      <w:r w:rsidR="00D643E6" w:rsidRPr="006D7616">
        <w:rPr>
          <w:rFonts w:ascii="Book Antiqua" w:hAnsi="Book Antiqua" w:cs="Times New Roman"/>
          <w:color w:val="000000" w:themeColor="text1"/>
          <w:sz w:val="24"/>
          <w:szCs w:val="24"/>
          <w:lang w:val="en-US"/>
        </w:rPr>
        <w:t xml:space="preserve">adapted to the harsh milieu of </w:t>
      </w:r>
      <w:r w:rsidR="00035D01" w:rsidRPr="006D7616">
        <w:rPr>
          <w:rFonts w:ascii="Book Antiqua" w:hAnsi="Book Antiqua" w:cs="Times New Roman"/>
          <w:color w:val="000000" w:themeColor="text1"/>
          <w:sz w:val="24"/>
          <w:szCs w:val="24"/>
          <w:lang w:val="en-US"/>
        </w:rPr>
        <w:t xml:space="preserve">the </w:t>
      </w:r>
      <w:r w:rsidR="00D643E6" w:rsidRPr="006D7616">
        <w:rPr>
          <w:rFonts w:ascii="Book Antiqua" w:hAnsi="Book Antiqua" w:cs="Times New Roman"/>
          <w:color w:val="000000" w:themeColor="text1"/>
          <w:sz w:val="24"/>
          <w:szCs w:val="24"/>
          <w:lang w:val="en-US"/>
        </w:rPr>
        <w:t xml:space="preserve">human stomach through possession of various virulence genes that enable survival of the bacteria in the acidic environment, movement towards </w:t>
      </w:r>
      <w:r w:rsidR="005A194A" w:rsidRPr="006D7616">
        <w:rPr>
          <w:rFonts w:ascii="Book Antiqua" w:hAnsi="Book Antiqua" w:cs="Times New Roman"/>
          <w:color w:val="000000" w:themeColor="text1"/>
          <w:sz w:val="24"/>
          <w:szCs w:val="24"/>
          <w:lang w:val="en-US"/>
        </w:rPr>
        <w:t xml:space="preserve">the </w:t>
      </w:r>
      <w:r w:rsidR="00D643E6" w:rsidRPr="006D7616">
        <w:rPr>
          <w:rFonts w:ascii="Book Antiqua" w:hAnsi="Book Antiqua" w:cs="Times New Roman"/>
          <w:color w:val="000000" w:themeColor="text1"/>
          <w:sz w:val="24"/>
          <w:szCs w:val="24"/>
          <w:lang w:val="en-US"/>
        </w:rPr>
        <w:t xml:space="preserve">gastric </w:t>
      </w:r>
      <w:r w:rsidR="007450CE" w:rsidRPr="006D7616">
        <w:rPr>
          <w:rFonts w:ascii="Book Antiqua" w:hAnsi="Book Antiqua" w:cs="Times New Roman"/>
          <w:color w:val="000000" w:themeColor="text1"/>
          <w:sz w:val="24"/>
          <w:szCs w:val="24"/>
          <w:lang w:val="en-US"/>
        </w:rPr>
        <w:t>epithelium</w:t>
      </w:r>
      <w:r w:rsidR="001843CF" w:rsidRPr="006D7616">
        <w:rPr>
          <w:rFonts w:ascii="Book Antiqua" w:hAnsi="Book Antiqua" w:cs="Times New Roman"/>
          <w:color w:val="000000" w:themeColor="text1"/>
          <w:sz w:val="24"/>
          <w:szCs w:val="24"/>
          <w:lang w:val="en-US"/>
        </w:rPr>
        <w:t>,</w:t>
      </w:r>
      <w:r w:rsidR="007450CE" w:rsidRPr="006D7616">
        <w:rPr>
          <w:rFonts w:ascii="Book Antiqua" w:hAnsi="Book Antiqua" w:cs="Times New Roman"/>
          <w:color w:val="000000" w:themeColor="text1"/>
          <w:sz w:val="24"/>
          <w:szCs w:val="24"/>
          <w:lang w:val="en-US"/>
        </w:rPr>
        <w:t xml:space="preserve"> and</w:t>
      </w:r>
      <w:r w:rsidR="00D643E6" w:rsidRPr="006D7616">
        <w:rPr>
          <w:rFonts w:ascii="Book Antiqua" w:hAnsi="Book Antiqua" w:cs="Times New Roman"/>
          <w:color w:val="000000" w:themeColor="text1"/>
          <w:sz w:val="24"/>
          <w:szCs w:val="24"/>
          <w:lang w:val="en-US"/>
        </w:rPr>
        <w:t xml:space="preserve"> attachment to gastric epithelial cells. Th</w:t>
      </w:r>
      <w:r w:rsidR="007450CE" w:rsidRPr="006D7616">
        <w:rPr>
          <w:rFonts w:ascii="Book Antiqua" w:hAnsi="Book Antiqua" w:cs="Times New Roman"/>
          <w:color w:val="000000" w:themeColor="text1"/>
          <w:sz w:val="24"/>
          <w:szCs w:val="24"/>
          <w:lang w:val="en-US"/>
        </w:rPr>
        <w:t>ese virulence factors enable</w:t>
      </w:r>
      <w:r w:rsidR="00D643E6" w:rsidRPr="006D7616">
        <w:rPr>
          <w:rFonts w:ascii="Book Antiqua" w:hAnsi="Book Antiqua" w:cs="Times New Roman"/>
          <w:color w:val="000000" w:themeColor="text1"/>
          <w:sz w:val="24"/>
          <w:szCs w:val="24"/>
          <w:lang w:val="en-US"/>
        </w:rPr>
        <w:t xml:space="preserve"> </w:t>
      </w:r>
      <w:r w:rsidR="007450CE" w:rsidRPr="006D7616">
        <w:rPr>
          <w:rFonts w:ascii="Book Antiqua" w:hAnsi="Book Antiqua" w:cs="Times New Roman"/>
          <w:color w:val="000000" w:themeColor="text1"/>
          <w:sz w:val="24"/>
          <w:szCs w:val="24"/>
          <w:lang w:val="en-US"/>
        </w:rPr>
        <w:t>successful colonization</w:t>
      </w:r>
      <w:r w:rsidR="00D643E6" w:rsidRPr="006D7616">
        <w:rPr>
          <w:rFonts w:ascii="Book Antiqua" w:hAnsi="Book Antiqua" w:cs="Times New Roman"/>
          <w:color w:val="000000" w:themeColor="text1"/>
          <w:sz w:val="24"/>
          <w:szCs w:val="24"/>
          <w:lang w:val="en-US"/>
        </w:rPr>
        <w:t xml:space="preserve"> </w:t>
      </w:r>
      <w:r w:rsidR="006E573E" w:rsidRPr="006D7616">
        <w:rPr>
          <w:rFonts w:ascii="Book Antiqua" w:hAnsi="Book Antiqua" w:cs="Times New Roman"/>
          <w:color w:val="000000" w:themeColor="text1"/>
          <w:sz w:val="24"/>
          <w:szCs w:val="24"/>
          <w:lang w:val="en-US"/>
        </w:rPr>
        <w:t xml:space="preserve">of </w:t>
      </w:r>
      <w:r w:rsidR="00D643E6" w:rsidRPr="006D7616">
        <w:rPr>
          <w:rFonts w:ascii="Book Antiqua" w:hAnsi="Book Antiqua" w:cs="Times New Roman"/>
          <w:color w:val="000000" w:themeColor="text1"/>
          <w:sz w:val="24"/>
          <w:szCs w:val="24"/>
          <w:lang w:val="en-US"/>
        </w:rPr>
        <w:t>the gastric mucosa</w:t>
      </w:r>
      <w:r w:rsidR="00916E6C" w:rsidRPr="006D7616">
        <w:rPr>
          <w:rFonts w:ascii="Book Antiqua" w:hAnsi="Book Antiqua" w:cs="Times New Roman"/>
          <w:color w:val="000000" w:themeColor="text1"/>
          <w:sz w:val="24"/>
          <w:szCs w:val="24"/>
          <w:lang w:val="en-US"/>
        </w:rPr>
        <w:t xml:space="preserve"> and sustain</w:t>
      </w:r>
      <w:r w:rsidR="007450CE" w:rsidRPr="006D7616">
        <w:rPr>
          <w:rFonts w:ascii="Book Antiqua" w:hAnsi="Book Antiqua" w:cs="Times New Roman"/>
          <w:color w:val="000000" w:themeColor="text1"/>
          <w:sz w:val="24"/>
          <w:szCs w:val="24"/>
          <w:lang w:val="en-US"/>
        </w:rPr>
        <w:t xml:space="preserve"> persistent </w:t>
      </w:r>
      <w:r w:rsidR="004D536A" w:rsidRPr="006D7616">
        <w:rPr>
          <w:rFonts w:ascii="Book Antiqua" w:hAnsi="Book Antiqua" w:cs="Times New Roman"/>
          <w:i/>
          <w:color w:val="000000" w:themeColor="text1"/>
          <w:sz w:val="24"/>
          <w:szCs w:val="24"/>
          <w:lang w:val="en-US"/>
        </w:rPr>
        <w:t>H. pylori</w:t>
      </w:r>
      <w:r w:rsidR="007450CE" w:rsidRPr="006D7616">
        <w:rPr>
          <w:rFonts w:ascii="Book Antiqua" w:hAnsi="Book Antiqua" w:cs="Times New Roman"/>
          <w:color w:val="000000" w:themeColor="text1"/>
          <w:sz w:val="24"/>
          <w:szCs w:val="24"/>
          <w:lang w:val="en-US"/>
        </w:rPr>
        <w:t xml:space="preserve"> infection</w:t>
      </w:r>
      <w:r w:rsidR="00916E6C" w:rsidRPr="006D7616">
        <w:rPr>
          <w:rFonts w:ascii="Book Antiqua" w:hAnsi="Book Antiqua" w:cs="Times New Roman"/>
          <w:color w:val="000000" w:themeColor="text1"/>
          <w:sz w:val="24"/>
          <w:szCs w:val="24"/>
          <w:lang w:val="en-US"/>
        </w:rPr>
        <w:t>, causing</w:t>
      </w:r>
      <w:r w:rsidR="006E573E" w:rsidRPr="006D7616">
        <w:rPr>
          <w:rFonts w:ascii="Book Antiqua" w:hAnsi="Book Antiqua" w:cs="Times New Roman"/>
          <w:color w:val="000000" w:themeColor="text1"/>
          <w:sz w:val="24"/>
          <w:szCs w:val="24"/>
          <w:lang w:val="en-US"/>
        </w:rPr>
        <w:t xml:space="preserve"> chronic inflammation </w:t>
      </w:r>
      <w:r w:rsidR="00916E6C" w:rsidRPr="006D7616">
        <w:rPr>
          <w:rFonts w:ascii="Book Antiqua" w:hAnsi="Book Antiqua" w:cs="Times New Roman"/>
          <w:color w:val="000000" w:themeColor="text1"/>
          <w:sz w:val="24"/>
          <w:szCs w:val="24"/>
          <w:lang w:val="en-US"/>
        </w:rPr>
        <w:t>and tissue damage</w:t>
      </w:r>
      <w:r w:rsidR="00035D01" w:rsidRPr="006D7616">
        <w:rPr>
          <w:rFonts w:ascii="Book Antiqua" w:hAnsi="Book Antiqua" w:cs="Times New Roman"/>
          <w:color w:val="000000" w:themeColor="text1"/>
          <w:sz w:val="24"/>
          <w:szCs w:val="24"/>
          <w:lang w:val="en-US"/>
        </w:rPr>
        <w:t>,</w:t>
      </w:r>
      <w:r w:rsidR="00916E6C" w:rsidRPr="006D7616">
        <w:rPr>
          <w:rFonts w:ascii="Book Antiqua" w:hAnsi="Book Antiqua" w:cs="Times New Roman"/>
          <w:color w:val="000000" w:themeColor="text1"/>
          <w:sz w:val="24"/>
          <w:szCs w:val="24"/>
          <w:lang w:val="en-US"/>
        </w:rPr>
        <w:t xml:space="preserve"> </w:t>
      </w:r>
      <w:r w:rsidR="00035D01" w:rsidRPr="006D7616">
        <w:rPr>
          <w:rFonts w:ascii="Book Antiqua" w:hAnsi="Book Antiqua" w:cs="Times New Roman"/>
          <w:color w:val="000000" w:themeColor="text1"/>
          <w:sz w:val="24"/>
          <w:szCs w:val="24"/>
          <w:lang w:val="en-US"/>
        </w:rPr>
        <w:t xml:space="preserve">which </w:t>
      </w:r>
      <w:r w:rsidR="00916E6C" w:rsidRPr="006D7616">
        <w:rPr>
          <w:rFonts w:ascii="Book Antiqua" w:hAnsi="Book Antiqua" w:cs="Times New Roman"/>
          <w:color w:val="000000" w:themeColor="text1"/>
          <w:sz w:val="24"/>
          <w:szCs w:val="24"/>
          <w:lang w:val="en-US"/>
        </w:rPr>
        <w:t xml:space="preserve">may eventually lead to </w:t>
      </w:r>
      <w:r w:rsidR="00035D01" w:rsidRPr="006D7616">
        <w:rPr>
          <w:rFonts w:ascii="Book Antiqua" w:hAnsi="Book Antiqua" w:cs="Times New Roman"/>
          <w:color w:val="000000" w:themeColor="text1"/>
          <w:sz w:val="24"/>
          <w:szCs w:val="24"/>
          <w:lang w:val="en-US"/>
        </w:rPr>
        <w:t xml:space="preserve">the </w:t>
      </w:r>
      <w:r w:rsidR="007450CE" w:rsidRPr="006D7616">
        <w:rPr>
          <w:rFonts w:ascii="Book Antiqua" w:hAnsi="Book Antiqua" w:cs="Times New Roman"/>
          <w:color w:val="000000" w:themeColor="text1"/>
          <w:sz w:val="24"/>
          <w:szCs w:val="24"/>
          <w:lang w:val="en-US"/>
        </w:rPr>
        <w:t>development</w:t>
      </w:r>
      <w:r w:rsidR="00916E6C" w:rsidRPr="006D7616">
        <w:rPr>
          <w:rFonts w:ascii="Book Antiqua" w:hAnsi="Book Antiqua" w:cs="Times New Roman"/>
          <w:color w:val="000000" w:themeColor="text1"/>
          <w:sz w:val="24"/>
          <w:szCs w:val="24"/>
          <w:lang w:val="en-US"/>
        </w:rPr>
        <w:t xml:space="preserve"> of peptic ulcers and gastric cancer</w:t>
      </w:r>
      <w:r w:rsidR="007450CE" w:rsidRPr="006D7616">
        <w:rPr>
          <w:rFonts w:ascii="Book Antiqua" w:hAnsi="Book Antiqua" w:cs="Times New Roman"/>
          <w:color w:val="000000" w:themeColor="text1"/>
          <w:sz w:val="24"/>
          <w:szCs w:val="24"/>
          <w:lang w:val="en-US"/>
        </w:rPr>
        <w:t xml:space="preserve">. </w:t>
      </w:r>
      <w:r w:rsidR="001843CF" w:rsidRPr="006D7616">
        <w:rPr>
          <w:rFonts w:ascii="Book Antiqua" w:hAnsi="Book Antiqua" w:cs="Times New Roman"/>
          <w:color w:val="000000" w:themeColor="text1"/>
          <w:sz w:val="24"/>
          <w:szCs w:val="24"/>
          <w:lang w:val="en-US"/>
        </w:rPr>
        <w:t xml:space="preserve">Numerous studies </w:t>
      </w:r>
      <w:r w:rsidR="00035D01" w:rsidRPr="006D7616">
        <w:rPr>
          <w:rFonts w:ascii="Book Antiqua" w:hAnsi="Book Antiqua" w:cs="Times New Roman"/>
          <w:color w:val="000000" w:themeColor="text1"/>
          <w:sz w:val="24"/>
          <w:szCs w:val="24"/>
          <w:lang w:val="en-US"/>
        </w:rPr>
        <w:t xml:space="preserve">have </w:t>
      </w:r>
      <w:r w:rsidR="001843CF" w:rsidRPr="006D7616">
        <w:rPr>
          <w:rFonts w:ascii="Book Antiqua" w:hAnsi="Book Antiqua" w:cs="Times New Roman"/>
          <w:color w:val="000000" w:themeColor="text1"/>
          <w:sz w:val="24"/>
          <w:szCs w:val="24"/>
          <w:lang w:val="en-US"/>
        </w:rPr>
        <w:t xml:space="preserve">focused on the </w:t>
      </w:r>
      <w:r w:rsidR="007067BD" w:rsidRPr="006D7616">
        <w:rPr>
          <w:rFonts w:ascii="Book Antiqua" w:hAnsi="Book Antiqua" w:cs="Times New Roman"/>
          <w:color w:val="000000" w:themeColor="text1"/>
          <w:sz w:val="24"/>
          <w:szCs w:val="24"/>
          <w:lang w:val="en-US"/>
        </w:rPr>
        <w:t xml:space="preserve">prevalence and </w:t>
      </w:r>
      <w:r w:rsidR="001843CF" w:rsidRPr="006D7616">
        <w:rPr>
          <w:rFonts w:ascii="Book Antiqua" w:hAnsi="Book Antiqua" w:cs="Times New Roman"/>
          <w:color w:val="000000" w:themeColor="text1"/>
          <w:sz w:val="24"/>
          <w:szCs w:val="24"/>
          <w:lang w:val="en-US"/>
        </w:rPr>
        <w:t xml:space="preserve">role of putative </w:t>
      </w:r>
      <w:r w:rsidR="001843CF" w:rsidRPr="006D7616">
        <w:rPr>
          <w:rFonts w:ascii="Book Antiqua" w:hAnsi="Book Antiqua" w:cs="Times New Roman"/>
          <w:i/>
          <w:color w:val="000000" w:themeColor="text1"/>
          <w:sz w:val="24"/>
          <w:szCs w:val="24"/>
          <w:lang w:val="en-US"/>
        </w:rPr>
        <w:t>H. pylori</w:t>
      </w:r>
      <w:r w:rsidR="001843CF" w:rsidRPr="006D7616">
        <w:rPr>
          <w:rFonts w:ascii="Book Antiqua" w:hAnsi="Book Antiqua" w:cs="Times New Roman"/>
          <w:color w:val="000000" w:themeColor="text1"/>
          <w:sz w:val="24"/>
          <w:szCs w:val="24"/>
          <w:lang w:val="en-US"/>
        </w:rPr>
        <w:t xml:space="preserve"> virulence genes in disease pathogenesis. Wh</w:t>
      </w:r>
      <w:r w:rsidR="005A194A" w:rsidRPr="006D7616">
        <w:rPr>
          <w:rFonts w:ascii="Book Antiqua" w:hAnsi="Book Antiqua" w:cs="Times New Roman"/>
          <w:color w:val="000000" w:themeColor="text1"/>
          <w:sz w:val="24"/>
          <w:szCs w:val="24"/>
          <w:lang w:val="en-US"/>
        </w:rPr>
        <w:t>il</w:t>
      </w:r>
      <w:r w:rsidR="001843CF" w:rsidRPr="006D7616">
        <w:rPr>
          <w:rFonts w:ascii="Book Antiqua" w:hAnsi="Book Antiqua" w:cs="Times New Roman"/>
          <w:color w:val="000000" w:themeColor="text1"/>
          <w:sz w:val="24"/>
          <w:szCs w:val="24"/>
          <w:lang w:val="en-US"/>
        </w:rPr>
        <w:t xml:space="preserve">e several virulence factors </w:t>
      </w:r>
      <w:r w:rsidR="007067BD" w:rsidRPr="006D7616">
        <w:rPr>
          <w:rFonts w:ascii="Book Antiqua" w:hAnsi="Book Antiqua" w:cs="Times New Roman"/>
          <w:color w:val="000000" w:themeColor="text1"/>
          <w:sz w:val="24"/>
          <w:szCs w:val="24"/>
          <w:lang w:val="en-US"/>
        </w:rPr>
        <w:t>with various functions</w:t>
      </w:r>
      <w:r w:rsidR="001843CF" w:rsidRPr="006D7616">
        <w:rPr>
          <w:rFonts w:ascii="Book Antiqua" w:hAnsi="Book Antiqua" w:cs="Times New Roman"/>
          <w:color w:val="000000" w:themeColor="text1"/>
          <w:sz w:val="24"/>
          <w:szCs w:val="24"/>
          <w:lang w:val="en-US"/>
        </w:rPr>
        <w:t xml:space="preserve"> </w:t>
      </w:r>
      <w:r w:rsidR="00035D01" w:rsidRPr="006D7616">
        <w:rPr>
          <w:rFonts w:ascii="Book Antiqua" w:hAnsi="Book Antiqua" w:cs="Times New Roman"/>
          <w:color w:val="000000" w:themeColor="text1"/>
          <w:sz w:val="24"/>
          <w:szCs w:val="24"/>
          <w:lang w:val="en-US"/>
        </w:rPr>
        <w:t xml:space="preserve">have been </w:t>
      </w:r>
      <w:r w:rsidR="001843CF" w:rsidRPr="006D7616">
        <w:rPr>
          <w:rFonts w:ascii="Book Antiqua" w:hAnsi="Book Antiqua" w:cs="Times New Roman"/>
          <w:color w:val="000000" w:themeColor="text1"/>
          <w:sz w:val="24"/>
          <w:szCs w:val="24"/>
          <w:lang w:val="en-US"/>
        </w:rPr>
        <w:t xml:space="preserve">identified, disease associations </w:t>
      </w:r>
      <w:r w:rsidR="007067BD" w:rsidRPr="006D7616">
        <w:rPr>
          <w:rFonts w:ascii="Book Antiqua" w:hAnsi="Book Antiqua" w:cs="Times New Roman"/>
          <w:color w:val="000000" w:themeColor="text1"/>
          <w:sz w:val="24"/>
          <w:szCs w:val="24"/>
          <w:lang w:val="en-US"/>
        </w:rPr>
        <w:t>appear to be less evident, especially among different study populations</w:t>
      </w:r>
      <w:r w:rsidR="001843CF" w:rsidRPr="006D7616">
        <w:rPr>
          <w:rFonts w:ascii="Book Antiqua" w:hAnsi="Book Antiqua" w:cs="Times New Roman"/>
          <w:color w:val="000000" w:themeColor="text1"/>
          <w:sz w:val="24"/>
          <w:szCs w:val="24"/>
          <w:lang w:val="en-US"/>
        </w:rPr>
        <w:t xml:space="preserve">. </w:t>
      </w:r>
      <w:r w:rsidR="007450CE" w:rsidRPr="006D7616">
        <w:rPr>
          <w:rFonts w:ascii="Book Antiqua" w:hAnsi="Book Antiqua" w:cs="Times New Roman"/>
          <w:color w:val="000000" w:themeColor="text1"/>
          <w:sz w:val="24"/>
          <w:szCs w:val="24"/>
          <w:lang w:val="en-US"/>
        </w:rPr>
        <w:t xml:space="preserve">This review presents key findings on </w:t>
      </w:r>
      <w:r w:rsidR="00035D01" w:rsidRPr="006D7616">
        <w:rPr>
          <w:rFonts w:ascii="Book Antiqua" w:hAnsi="Book Antiqua" w:cs="Times New Roman"/>
          <w:color w:val="000000" w:themeColor="text1"/>
          <w:sz w:val="24"/>
          <w:szCs w:val="24"/>
          <w:lang w:val="en-US"/>
        </w:rPr>
        <w:t xml:space="preserve">the </w:t>
      </w:r>
      <w:r w:rsidR="007450CE" w:rsidRPr="006D7616">
        <w:rPr>
          <w:rFonts w:ascii="Book Antiqua" w:hAnsi="Book Antiqua" w:cs="Times New Roman"/>
          <w:color w:val="000000" w:themeColor="text1"/>
          <w:sz w:val="24"/>
          <w:szCs w:val="24"/>
          <w:lang w:val="en-US"/>
        </w:rPr>
        <w:t xml:space="preserve">most important </w:t>
      </w:r>
      <w:r w:rsidR="004D536A" w:rsidRPr="006D7616">
        <w:rPr>
          <w:rFonts w:ascii="Book Antiqua" w:hAnsi="Book Antiqua" w:cs="Times New Roman"/>
          <w:i/>
          <w:color w:val="000000" w:themeColor="text1"/>
          <w:sz w:val="24"/>
          <w:szCs w:val="24"/>
          <w:lang w:val="en-US"/>
        </w:rPr>
        <w:t>H. pylori</w:t>
      </w:r>
      <w:r w:rsidR="007450CE" w:rsidRPr="006D7616">
        <w:rPr>
          <w:rFonts w:ascii="Book Antiqua" w:hAnsi="Book Antiqua" w:cs="Times New Roman"/>
          <w:color w:val="000000" w:themeColor="text1"/>
          <w:sz w:val="24"/>
          <w:szCs w:val="24"/>
          <w:lang w:val="en-US"/>
        </w:rPr>
        <w:t xml:space="preserve"> virulence genes</w:t>
      </w:r>
      <w:r w:rsidR="00595408" w:rsidRPr="006D7616">
        <w:rPr>
          <w:rFonts w:ascii="Book Antiqua" w:hAnsi="Book Antiqua" w:cs="Times New Roman"/>
          <w:color w:val="000000" w:themeColor="text1"/>
          <w:sz w:val="24"/>
          <w:szCs w:val="24"/>
          <w:lang w:val="en-US"/>
        </w:rPr>
        <w:t xml:space="preserve">, including </w:t>
      </w:r>
      <w:r w:rsidR="006E573E" w:rsidRPr="006D7616">
        <w:rPr>
          <w:rFonts w:ascii="Book Antiqua" w:hAnsi="Book Antiqua" w:cs="Times New Roman"/>
          <w:color w:val="000000" w:themeColor="text1"/>
          <w:sz w:val="24"/>
          <w:szCs w:val="24"/>
          <w:lang w:val="en-US"/>
        </w:rPr>
        <w:t>several</w:t>
      </w:r>
      <w:r w:rsidR="00595408" w:rsidRPr="006D7616">
        <w:rPr>
          <w:rFonts w:ascii="Book Antiqua" w:hAnsi="Book Antiqua" w:cs="Times New Roman"/>
          <w:color w:val="000000" w:themeColor="text1"/>
          <w:sz w:val="24"/>
          <w:szCs w:val="24"/>
          <w:lang w:val="en-US"/>
        </w:rPr>
        <w:t xml:space="preserve"> bacterial adhesins and </w:t>
      </w:r>
      <w:r w:rsidR="00916E6C" w:rsidRPr="006D7616">
        <w:rPr>
          <w:rFonts w:ascii="Book Antiqua" w:hAnsi="Book Antiqua" w:cs="Times New Roman"/>
          <w:color w:val="000000" w:themeColor="text1"/>
          <w:sz w:val="24"/>
          <w:szCs w:val="24"/>
          <w:lang w:val="en-US"/>
        </w:rPr>
        <w:t>toxins</w:t>
      </w:r>
      <w:r w:rsidR="00595408" w:rsidRPr="006D7616">
        <w:rPr>
          <w:rFonts w:ascii="Book Antiqua" w:hAnsi="Book Antiqua" w:cs="Times New Roman"/>
          <w:color w:val="000000" w:themeColor="text1"/>
          <w:sz w:val="24"/>
          <w:szCs w:val="24"/>
          <w:lang w:val="en-US"/>
        </w:rPr>
        <w:t>,</w:t>
      </w:r>
      <w:r w:rsidR="007450CE" w:rsidRPr="006D7616">
        <w:rPr>
          <w:rFonts w:ascii="Book Antiqua" w:hAnsi="Book Antiqua" w:cs="Times New Roman"/>
          <w:color w:val="000000" w:themeColor="text1"/>
          <w:sz w:val="24"/>
          <w:szCs w:val="24"/>
          <w:lang w:val="en-US"/>
        </w:rPr>
        <w:t xml:space="preserve"> in children </w:t>
      </w:r>
      <w:r w:rsidR="00775663" w:rsidRPr="006D7616">
        <w:rPr>
          <w:rFonts w:ascii="Book Antiqua" w:hAnsi="Book Antiqua" w:cs="Times New Roman"/>
          <w:color w:val="000000" w:themeColor="text1"/>
          <w:sz w:val="24"/>
          <w:szCs w:val="24"/>
          <w:lang w:val="en-US"/>
        </w:rPr>
        <w:t>and adults</w:t>
      </w:r>
      <w:r w:rsidR="00035D01" w:rsidRPr="006D7616">
        <w:rPr>
          <w:rFonts w:ascii="Book Antiqua" w:hAnsi="Book Antiqua" w:cs="Times New Roman"/>
          <w:color w:val="000000" w:themeColor="text1"/>
          <w:sz w:val="24"/>
          <w:szCs w:val="24"/>
          <w:lang w:val="en-US"/>
        </w:rPr>
        <w:t>,</w:t>
      </w:r>
      <w:r w:rsidR="00775663" w:rsidRPr="006D7616">
        <w:rPr>
          <w:rFonts w:ascii="Book Antiqua" w:hAnsi="Book Antiqua" w:cs="Times New Roman"/>
          <w:color w:val="000000" w:themeColor="text1"/>
          <w:sz w:val="24"/>
          <w:szCs w:val="24"/>
          <w:lang w:val="en-US"/>
        </w:rPr>
        <w:t xml:space="preserve"> </w:t>
      </w:r>
      <w:r w:rsidR="007450CE" w:rsidRPr="006D7616">
        <w:rPr>
          <w:rFonts w:ascii="Book Antiqua" w:hAnsi="Book Antiqua" w:cs="Times New Roman"/>
          <w:color w:val="000000" w:themeColor="text1"/>
          <w:sz w:val="24"/>
          <w:szCs w:val="24"/>
          <w:lang w:val="en-US"/>
        </w:rPr>
        <w:t xml:space="preserve">and focuses on </w:t>
      </w:r>
      <w:r w:rsidR="00595408" w:rsidRPr="006D7616">
        <w:rPr>
          <w:rFonts w:ascii="Book Antiqua" w:hAnsi="Book Antiqua" w:cs="Times New Roman"/>
          <w:color w:val="000000" w:themeColor="text1"/>
          <w:sz w:val="24"/>
          <w:szCs w:val="24"/>
          <w:lang w:val="en-US"/>
        </w:rPr>
        <w:t>their prevalence,</w:t>
      </w:r>
      <w:r w:rsidR="007450CE" w:rsidRPr="006D7616">
        <w:rPr>
          <w:rFonts w:ascii="Book Antiqua" w:hAnsi="Book Antiqua" w:cs="Times New Roman"/>
          <w:color w:val="000000" w:themeColor="text1"/>
          <w:sz w:val="24"/>
          <w:szCs w:val="24"/>
          <w:lang w:val="en-US"/>
        </w:rPr>
        <w:t xml:space="preserve"> clinical significance </w:t>
      </w:r>
      <w:r w:rsidR="00595408" w:rsidRPr="006D7616">
        <w:rPr>
          <w:rFonts w:ascii="Book Antiqua" w:hAnsi="Book Antiqua" w:cs="Times New Roman"/>
          <w:color w:val="000000" w:themeColor="text1"/>
          <w:sz w:val="24"/>
          <w:szCs w:val="24"/>
          <w:lang w:val="en-US"/>
        </w:rPr>
        <w:t>and potential relationships</w:t>
      </w:r>
      <w:r w:rsidR="007450CE" w:rsidRPr="006D7616">
        <w:rPr>
          <w:rFonts w:ascii="Book Antiqua" w:hAnsi="Book Antiqua" w:cs="Times New Roman"/>
          <w:color w:val="000000" w:themeColor="text1"/>
          <w:sz w:val="24"/>
          <w:szCs w:val="24"/>
          <w:lang w:val="en-US"/>
        </w:rPr>
        <w:t>.</w:t>
      </w:r>
    </w:p>
    <w:p w14:paraId="221A254C" w14:textId="6015971B" w:rsidR="00C902FB" w:rsidRPr="006D7616" w:rsidRDefault="00C902FB" w:rsidP="009716EE">
      <w:pPr>
        <w:spacing w:after="0" w:line="360" w:lineRule="auto"/>
        <w:jc w:val="both"/>
        <w:rPr>
          <w:rFonts w:ascii="Book Antiqua" w:hAnsi="Book Antiqua" w:cs="Times New Roman"/>
          <w:color w:val="000000" w:themeColor="text1"/>
          <w:sz w:val="24"/>
          <w:szCs w:val="24"/>
          <w:lang w:val="en-US"/>
        </w:rPr>
      </w:pPr>
    </w:p>
    <w:p w14:paraId="22192D8C" w14:textId="4516500B" w:rsidR="00E76F7E" w:rsidRPr="006D7616" w:rsidRDefault="00C902FB" w:rsidP="009716EE">
      <w:pPr>
        <w:spacing w:after="0" w:line="360" w:lineRule="auto"/>
        <w:jc w:val="both"/>
        <w:rPr>
          <w:rFonts w:ascii="Book Antiqua" w:hAnsi="Book Antiqua" w:cs="Times New Roman"/>
          <w:color w:val="000000" w:themeColor="text1"/>
          <w:sz w:val="24"/>
          <w:szCs w:val="24"/>
          <w:lang w:val="en-US"/>
        </w:rPr>
      </w:pPr>
      <w:bookmarkStart w:id="32" w:name="_Hlk13494727"/>
      <w:r w:rsidRPr="006D7616">
        <w:rPr>
          <w:rFonts w:ascii="Book Antiqua" w:hAnsi="Book Antiqua" w:cs="Times New Roman"/>
          <w:b/>
          <w:color w:val="000000" w:themeColor="text1"/>
          <w:sz w:val="24"/>
          <w:szCs w:val="24"/>
          <w:lang w:val="en-US"/>
        </w:rPr>
        <w:t>Key words:</w:t>
      </w:r>
      <w:bookmarkEnd w:id="32"/>
      <w:r w:rsidRPr="006D7616">
        <w:rPr>
          <w:rFonts w:ascii="Book Antiqua" w:hAnsi="Book Antiqua" w:cs="Times New Roman" w:hint="eastAsia"/>
          <w:color w:val="000000" w:themeColor="text1"/>
          <w:sz w:val="24"/>
          <w:szCs w:val="24"/>
          <w:lang w:val="en-US" w:eastAsia="zh-CN"/>
        </w:rPr>
        <w:t xml:space="preserve"> </w:t>
      </w:r>
      <w:bookmarkStart w:id="33" w:name="OLE_LINK1070"/>
      <w:bookmarkStart w:id="34" w:name="OLE_LINK1071"/>
      <w:r w:rsidR="007067BD" w:rsidRPr="006D7616">
        <w:rPr>
          <w:rFonts w:ascii="Book Antiqua" w:hAnsi="Book Antiqua" w:cs="Times New Roman"/>
          <w:i/>
          <w:color w:val="000000" w:themeColor="text1"/>
          <w:sz w:val="24"/>
          <w:szCs w:val="24"/>
          <w:lang w:val="en-US"/>
        </w:rPr>
        <w:t>Helicobacter pylori</w:t>
      </w:r>
      <w:bookmarkEnd w:id="33"/>
      <w:bookmarkEnd w:id="34"/>
      <w:r w:rsidR="007067BD" w:rsidRPr="006D7616">
        <w:rPr>
          <w:rFonts w:ascii="Book Antiqua" w:hAnsi="Book Antiqua" w:cs="Times New Roman"/>
          <w:color w:val="000000" w:themeColor="text1"/>
          <w:sz w:val="24"/>
          <w:szCs w:val="24"/>
          <w:lang w:val="en-US"/>
        </w:rPr>
        <w:t xml:space="preserve">; </w:t>
      </w:r>
      <w:bookmarkStart w:id="35" w:name="OLE_LINK1072"/>
      <w:bookmarkStart w:id="36" w:name="OLE_LINK1073"/>
      <w:r w:rsidR="003B3B20" w:rsidRPr="006D7616">
        <w:rPr>
          <w:rFonts w:ascii="Book Antiqua" w:hAnsi="Book Antiqua" w:cs="Times New Roman"/>
          <w:color w:val="000000" w:themeColor="text1"/>
          <w:sz w:val="24"/>
          <w:szCs w:val="24"/>
          <w:lang w:val="en-US"/>
        </w:rPr>
        <w:t>Virulence genes</w:t>
      </w:r>
      <w:bookmarkEnd w:id="35"/>
      <w:bookmarkEnd w:id="36"/>
      <w:r w:rsidR="003B3B20" w:rsidRPr="006D7616">
        <w:rPr>
          <w:rFonts w:ascii="Book Antiqua" w:hAnsi="Book Antiqua" w:cs="Times New Roman"/>
          <w:color w:val="000000" w:themeColor="text1"/>
          <w:sz w:val="24"/>
          <w:szCs w:val="24"/>
          <w:lang w:val="en-US"/>
        </w:rPr>
        <w:t xml:space="preserve">; </w:t>
      </w:r>
      <w:bookmarkStart w:id="37" w:name="OLE_LINK1074"/>
      <w:bookmarkStart w:id="38" w:name="OLE_LINK1075"/>
      <w:r w:rsidR="003B3B20" w:rsidRPr="006D7616">
        <w:rPr>
          <w:rFonts w:ascii="Book Antiqua" w:hAnsi="Book Antiqua" w:cs="Times New Roman"/>
          <w:color w:val="000000" w:themeColor="text1"/>
          <w:sz w:val="24"/>
          <w:szCs w:val="24"/>
          <w:lang w:val="en-US"/>
        </w:rPr>
        <w:t xml:space="preserve">Disease </w:t>
      </w:r>
      <w:r w:rsidR="0053186E" w:rsidRPr="006D7616">
        <w:rPr>
          <w:rFonts w:ascii="Book Antiqua" w:hAnsi="Book Antiqua" w:cs="Times New Roman"/>
          <w:color w:val="000000" w:themeColor="text1"/>
          <w:sz w:val="24"/>
          <w:szCs w:val="24"/>
          <w:lang w:val="en-US"/>
        </w:rPr>
        <w:t>a</w:t>
      </w:r>
      <w:r w:rsidR="007067BD" w:rsidRPr="006D7616">
        <w:rPr>
          <w:rFonts w:ascii="Book Antiqua" w:hAnsi="Book Antiqua" w:cs="Times New Roman"/>
          <w:color w:val="000000" w:themeColor="text1"/>
          <w:sz w:val="24"/>
          <w:szCs w:val="24"/>
          <w:lang w:val="en-US"/>
        </w:rPr>
        <w:t>ssociation</w:t>
      </w:r>
      <w:bookmarkEnd w:id="37"/>
      <w:bookmarkEnd w:id="38"/>
      <w:r w:rsidR="007067BD" w:rsidRPr="006D7616">
        <w:rPr>
          <w:rFonts w:ascii="Book Antiqua" w:hAnsi="Book Antiqua" w:cs="Times New Roman"/>
          <w:color w:val="000000" w:themeColor="text1"/>
          <w:sz w:val="24"/>
          <w:szCs w:val="24"/>
          <w:lang w:val="en-US"/>
        </w:rPr>
        <w:t xml:space="preserve">; </w:t>
      </w:r>
      <w:bookmarkStart w:id="39" w:name="OLE_LINK1076"/>
      <w:r w:rsidR="0028670F" w:rsidRPr="006D7616">
        <w:rPr>
          <w:rFonts w:ascii="Book Antiqua" w:hAnsi="Book Antiqua" w:cs="Times New Roman"/>
          <w:color w:val="000000" w:themeColor="text1"/>
          <w:sz w:val="24"/>
          <w:szCs w:val="24"/>
          <w:lang w:val="en-US"/>
        </w:rPr>
        <w:t>Children</w:t>
      </w:r>
      <w:bookmarkEnd w:id="39"/>
      <w:r w:rsidR="0028670F" w:rsidRPr="006D7616">
        <w:rPr>
          <w:rFonts w:ascii="Book Antiqua" w:hAnsi="Book Antiqua" w:cs="Times New Roman"/>
          <w:color w:val="000000" w:themeColor="text1"/>
          <w:sz w:val="24"/>
          <w:szCs w:val="24"/>
          <w:lang w:val="en-US"/>
        </w:rPr>
        <w:t xml:space="preserve">; </w:t>
      </w:r>
      <w:bookmarkStart w:id="40" w:name="OLE_LINK1077"/>
      <w:bookmarkStart w:id="41" w:name="OLE_LINK1078"/>
      <w:r w:rsidR="0028670F" w:rsidRPr="006D7616">
        <w:rPr>
          <w:rFonts w:ascii="Book Antiqua" w:hAnsi="Book Antiqua" w:cs="Times New Roman"/>
          <w:color w:val="000000" w:themeColor="text1"/>
          <w:sz w:val="24"/>
          <w:szCs w:val="24"/>
          <w:lang w:val="en-US"/>
        </w:rPr>
        <w:t>A</w:t>
      </w:r>
      <w:r w:rsidR="007067BD" w:rsidRPr="006D7616">
        <w:rPr>
          <w:rFonts w:ascii="Book Antiqua" w:hAnsi="Book Antiqua" w:cs="Times New Roman"/>
          <w:color w:val="000000" w:themeColor="text1"/>
          <w:sz w:val="24"/>
          <w:szCs w:val="24"/>
          <w:lang w:val="en-US"/>
        </w:rPr>
        <w:t>dults</w:t>
      </w:r>
      <w:bookmarkEnd w:id="40"/>
      <w:bookmarkEnd w:id="41"/>
      <w:r w:rsidR="0028670F" w:rsidRPr="006D7616">
        <w:rPr>
          <w:rFonts w:ascii="Book Antiqua" w:hAnsi="Book Antiqua" w:cs="Times New Roman"/>
          <w:color w:val="000000" w:themeColor="text1"/>
          <w:sz w:val="24"/>
          <w:szCs w:val="24"/>
          <w:lang w:val="en-US"/>
        </w:rPr>
        <w:t xml:space="preserve">; </w:t>
      </w:r>
      <w:bookmarkStart w:id="42" w:name="OLE_LINK1079"/>
      <w:bookmarkStart w:id="43" w:name="OLE_LINK1080"/>
      <w:r w:rsidR="0028670F" w:rsidRPr="006D7616">
        <w:rPr>
          <w:rFonts w:ascii="Book Antiqua" w:hAnsi="Book Antiqua" w:cs="Times New Roman"/>
          <w:color w:val="000000" w:themeColor="text1"/>
          <w:sz w:val="24"/>
          <w:szCs w:val="24"/>
          <w:lang w:val="en-US"/>
        </w:rPr>
        <w:t>Outer membrane proteins</w:t>
      </w:r>
      <w:bookmarkEnd w:id="42"/>
      <w:bookmarkEnd w:id="43"/>
      <w:r w:rsidR="0028670F" w:rsidRPr="006D7616">
        <w:rPr>
          <w:rFonts w:ascii="Book Antiqua" w:hAnsi="Book Antiqua" w:cs="Times New Roman"/>
          <w:color w:val="000000" w:themeColor="text1"/>
          <w:sz w:val="24"/>
          <w:szCs w:val="24"/>
          <w:lang w:val="en-US"/>
        </w:rPr>
        <w:t>; B</w:t>
      </w:r>
      <w:r w:rsidR="00E76F7E" w:rsidRPr="006D7616">
        <w:rPr>
          <w:rFonts w:ascii="Book Antiqua" w:hAnsi="Book Antiqua" w:cs="Times New Roman"/>
          <w:color w:val="000000" w:themeColor="text1"/>
          <w:sz w:val="24"/>
          <w:szCs w:val="24"/>
          <w:lang w:val="en-US"/>
        </w:rPr>
        <w:t>acterial toxins</w:t>
      </w:r>
    </w:p>
    <w:p w14:paraId="04098DD1" w14:textId="7D9239E7" w:rsidR="00C902FB" w:rsidRPr="006D7616" w:rsidRDefault="00C902FB" w:rsidP="009716EE">
      <w:pPr>
        <w:spacing w:after="0" w:line="360" w:lineRule="auto"/>
        <w:jc w:val="both"/>
        <w:rPr>
          <w:rFonts w:ascii="Book Antiqua" w:hAnsi="Book Antiqua" w:cs="Times New Roman"/>
          <w:color w:val="000000" w:themeColor="text1"/>
          <w:sz w:val="24"/>
          <w:szCs w:val="24"/>
          <w:lang w:val="en-US"/>
        </w:rPr>
      </w:pPr>
    </w:p>
    <w:p w14:paraId="7311EB4C" w14:textId="2F66FB8D" w:rsidR="00C902FB" w:rsidRPr="006D7616" w:rsidRDefault="00C902FB" w:rsidP="00C902FB">
      <w:pPr>
        <w:spacing w:after="0" w:line="360" w:lineRule="auto"/>
        <w:jc w:val="both"/>
        <w:rPr>
          <w:rFonts w:ascii="Book Antiqua" w:hAnsi="Book Antiqua" w:cs="Times New Roman"/>
          <w:i/>
          <w:iCs/>
          <w:color w:val="000000" w:themeColor="text1"/>
          <w:sz w:val="24"/>
          <w:szCs w:val="24"/>
          <w:lang w:val="en-US"/>
        </w:rPr>
      </w:pPr>
      <w:bookmarkStart w:id="44" w:name="_Hlk13494748"/>
      <w:bookmarkStart w:id="45" w:name="OLE_LINK1081"/>
      <w:r w:rsidRPr="006D7616">
        <w:rPr>
          <w:rFonts w:ascii="Book Antiqua" w:hAnsi="Book Antiqua" w:cs="Times New Roman"/>
          <w:b/>
          <w:color w:val="000000" w:themeColor="text1"/>
          <w:sz w:val="24"/>
          <w:szCs w:val="24"/>
          <w:lang w:val="en-GB"/>
        </w:rPr>
        <w:t xml:space="preserve">© </w:t>
      </w:r>
      <w:r w:rsidRPr="006D7616">
        <w:rPr>
          <w:rFonts w:ascii="Book Antiqua" w:hAnsi="Book Antiqua" w:cs="Times New Roman"/>
          <w:b/>
          <w:color w:val="000000" w:themeColor="text1"/>
          <w:sz w:val="24"/>
          <w:szCs w:val="24"/>
          <w:lang w:val="fr-FR"/>
        </w:rPr>
        <w:t xml:space="preserve">The Author(s) </w:t>
      </w:r>
      <w:r w:rsidRPr="006D7616">
        <w:rPr>
          <w:rFonts w:ascii="Book Antiqua" w:hAnsi="Book Antiqua" w:cs="Times New Roman" w:hint="eastAsia"/>
          <w:b/>
          <w:color w:val="000000" w:themeColor="text1"/>
          <w:sz w:val="24"/>
          <w:szCs w:val="24"/>
          <w:lang w:val="fr-FR"/>
        </w:rPr>
        <w:t>201</w:t>
      </w:r>
      <w:r w:rsidRPr="006D7616">
        <w:rPr>
          <w:rFonts w:ascii="Book Antiqua" w:hAnsi="Book Antiqua" w:cs="Times New Roman"/>
          <w:b/>
          <w:color w:val="000000" w:themeColor="text1"/>
          <w:sz w:val="24"/>
          <w:szCs w:val="24"/>
          <w:lang w:val="fr-FR"/>
        </w:rPr>
        <w:t>9.</w:t>
      </w:r>
      <w:r w:rsidRPr="006D7616">
        <w:rPr>
          <w:rFonts w:ascii="Book Antiqua" w:hAnsi="Book Antiqua" w:cs="Times New Roman"/>
          <w:color w:val="000000" w:themeColor="text1"/>
          <w:sz w:val="24"/>
          <w:szCs w:val="24"/>
          <w:lang w:val="fr-FR"/>
        </w:rPr>
        <w:t xml:space="preserve"> Published by </w:t>
      </w:r>
      <w:r w:rsidRPr="006D7616">
        <w:rPr>
          <w:rFonts w:ascii="Book Antiqua" w:hAnsi="Book Antiqua" w:cs="Times New Roman"/>
          <w:color w:val="000000" w:themeColor="text1"/>
          <w:sz w:val="24"/>
          <w:szCs w:val="24"/>
          <w:lang w:val="en-GB"/>
        </w:rPr>
        <w:t xml:space="preserve">Baishideng Publishing Group Inc. </w:t>
      </w:r>
      <w:r w:rsidRPr="006D7616">
        <w:rPr>
          <w:rFonts w:ascii="Book Antiqua" w:hAnsi="Book Antiqua" w:cs="Times New Roman"/>
          <w:color w:val="000000" w:themeColor="text1"/>
          <w:sz w:val="24"/>
          <w:szCs w:val="24"/>
          <w:lang w:val="fr-FR"/>
        </w:rPr>
        <w:t>All rights reserved</w:t>
      </w:r>
      <w:r w:rsidRPr="006D7616">
        <w:rPr>
          <w:rFonts w:ascii="Book Antiqua" w:hAnsi="Book Antiqua" w:cs="Times New Roman" w:hint="eastAsia"/>
          <w:color w:val="000000" w:themeColor="text1"/>
          <w:sz w:val="24"/>
          <w:szCs w:val="24"/>
          <w:lang w:val="fr-FR"/>
        </w:rPr>
        <w:t>.</w:t>
      </w:r>
    </w:p>
    <w:bookmarkEnd w:id="44"/>
    <w:bookmarkEnd w:id="45"/>
    <w:p w14:paraId="79AC9EFD" w14:textId="6E5C5B33" w:rsidR="00E76F7E" w:rsidRPr="006D7616" w:rsidRDefault="00E76F7E" w:rsidP="009716EE">
      <w:pPr>
        <w:spacing w:after="0" w:line="360" w:lineRule="auto"/>
        <w:jc w:val="both"/>
        <w:rPr>
          <w:rFonts w:ascii="Book Antiqua" w:hAnsi="Book Antiqua" w:cs="Times New Roman"/>
          <w:color w:val="000000" w:themeColor="text1"/>
          <w:sz w:val="24"/>
          <w:szCs w:val="24"/>
          <w:lang w:val="en-US"/>
        </w:rPr>
      </w:pPr>
    </w:p>
    <w:p w14:paraId="01CDF8E0" w14:textId="09743653" w:rsidR="00E76F7E" w:rsidRPr="006D7616" w:rsidRDefault="00E76F7E" w:rsidP="009716EE">
      <w:pPr>
        <w:spacing w:after="0" w:line="360" w:lineRule="auto"/>
        <w:jc w:val="both"/>
        <w:rPr>
          <w:rFonts w:ascii="Book Antiqua" w:hAnsi="Book Antiqua" w:cs="Times New Roman"/>
          <w:color w:val="000000" w:themeColor="text1"/>
          <w:sz w:val="24"/>
          <w:szCs w:val="24"/>
          <w:lang w:val="en-US"/>
        </w:rPr>
      </w:pPr>
      <w:r w:rsidRPr="006D7616">
        <w:rPr>
          <w:rFonts w:ascii="Book Antiqua" w:hAnsi="Book Antiqua" w:cs="Times New Roman"/>
          <w:b/>
          <w:color w:val="000000" w:themeColor="text1"/>
          <w:sz w:val="24"/>
          <w:szCs w:val="24"/>
          <w:lang w:val="en-US"/>
        </w:rPr>
        <w:t>Core tip</w:t>
      </w:r>
      <w:r w:rsidRPr="006D7616">
        <w:rPr>
          <w:rFonts w:ascii="Book Antiqua" w:hAnsi="Book Antiqua" w:cs="Times New Roman"/>
          <w:color w:val="000000" w:themeColor="text1"/>
          <w:sz w:val="24"/>
          <w:szCs w:val="24"/>
          <w:lang w:val="en-US"/>
        </w:rPr>
        <w:t xml:space="preserve">: The </w:t>
      </w:r>
      <w:r w:rsidR="00026234" w:rsidRPr="006D7616">
        <w:rPr>
          <w:rFonts w:ascii="Book Antiqua" w:hAnsi="Book Antiqua" w:cs="Times New Roman"/>
          <w:color w:val="000000" w:themeColor="text1"/>
          <w:sz w:val="24"/>
          <w:szCs w:val="24"/>
          <w:lang w:val="en-US"/>
        </w:rPr>
        <w:t xml:space="preserve">assessment of </w:t>
      </w:r>
      <w:r w:rsidRPr="006D7616">
        <w:rPr>
          <w:rFonts w:ascii="Book Antiqua" w:hAnsi="Book Antiqua" w:cs="Times New Roman"/>
          <w:color w:val="000000" w:themeColor="text1"/>
          <w:sz w:val="24"/>
          <w:szCs w:val="24"/>
          <w:lang w:val="en-US"/>
        </w:rPr>
        <w:t xml:space="preserve">pathogenicity of a plethora of </w:t>
      </w:r>
      <w:r w:rsidR="00C902FB" w:rsidRPr="006D7616">
        <w:rPr>
          <w:rFonts w:ascii="Book Antiqua" w:hAnsi="Book Antiqua" w:cs="Times New Roman"/>
          <w:i/>
          <w:color w:val="000000" w:themeColor="text1"/>
          <w:sz w:val="24"/>
          <w:szCs w:val="24"/>
          <w:lang w:val="en-US"/>
        </w:rPr>
        <w:t>Helicobacter pylori</w:t>
      </w:r>
      <w:r w:rsidR="00C902FB" w:rsidRPr="006D7616">
        <w:rPr>
          <w:rFonts w:ascii="Book Antiqua" w:hAnsi="Book Antiqua" w:cs="Times New Roman"/>
          <w:color w:val="000000" w:themeColor="text1"/>
          <w:sz w:val="24"/>
          <w:szCs w:val="24"/>
          <w:lang w:val="en-US"/>
        </w:rPr>
        <w:t xml:space="preserve"> (</w:t>
      </w:r>
      <w:r w:rsidR="00C902FB" w:rsidRPr="006D7616">
        <w:rPr>
          <w:rFonts w:ascii="Book Antiqua" w:hAnsi="Book Antiqua" w:cs="Times New Roman"/>
          <w:i/>
          <w:color w:val="000000" w:themeColor="text1"/>
          <w:sz w:val="24"/>
          <w:szCs w:val="24"/>
          <w:lang w:val="en-US"/>
        </w:rPr>
        <w:t>H. pylori</w:t>
      </w:r>
      <w:r w:rsidR="00C902FB" w:rsidRPr="006D7616">
        <w:rPr>
          <w:rFonts w:ascii="Book Antiqua" w:hAnsi="Book Antiqua" w:cs="Times New Roman"/>
          <w:color w:val="000000" w:themeColor="text1"/>
          <w:sz w:val="24"/>
          <w:szCs w:val="24"/>
          <w:lang w:val="en-US"/>
        </w:rPr>
        <w:t xml:space="preserve">) </w:t>
      </w:r>
      <w:r w:rsidRPr="006D7616">
        <w:rPr>
          <w:rFonts w:ascii="Book Antiqua" w:hAnsi="Book Antiqua" w:cs="Times New Roman"/>
          <w:color w:val="000000" w:themeColor="text1"/>
          <w:sz w:val="24"/>
          <w:szCs w:val="24"/>
          <w:lang w:val="en-US"/>
        </w:rPr>
        <w:t xml:space="preserve">virulence genes appears to be relatively </w:t>
      </w:r>
      <w:r w:rsidR="00026234" w:rsidRPr="006D7616">
        <w:rPr>
          <w:rFonts w:ascii="Book Antiqua" w:hAnsi="Book Antiqua" w:cs="Times New Roman"/>
          <w:color w:val="000000" w:themeColor="text1"/>
          <w:sz w:val="24"/>
          <w:szCs w:val="24"/>
          <w:lang w:val="en-US"/>
        </w:rPr>
        <w:t>difficult</w:t>
      </w:r>
      <w:r w:rsidRPr="006D7616">
        <w:rPr>
          <w:rFonts w:ascii="Book Antiqua" w:hAnsi="Book Antiqua" w:cs="Times New Roman"/>
          <w:color w:val="000000" w:themeColor="text1"/>
          <w:sz w:val="24"/>
          <w:szCs w:val="24"/>
          <w:lang w:val="en-US"/>
        </w:rPr>
        <w:t xml:space="preserve">. </w:t>
      </w:r>
      <w:r w:rsidR="00026234" w:rsidRPr="006D7616">
        <w:rPr>
          <w:rFonts w:ascii="Book Antiqua" w:hAnsi="Book Antiqua" w:cs="Times New Roman"/>
          <w:color w:val="000000" w:themeColor="text1"/>
          <w:sz w:val="24"/>
          <w:szCs w:val="24"/>
          <w:lang w:val="en-US"/>
        </w:rPr>
        <w:t xml:space="preserve">In specific, </w:t>
      </w:r>
      <w:r w:rsidRPr="006D7616">
        <w:rPr>
          <w:rFonts w:ascii="Book Antiqua" w:hAnsi="Book Antiqua" w:cs="Times New Roman"/>
          <w:i/>
          <w:color w:val="000000" w:themeColor="text1"/>
          <w:sz w:val="24"/>
          <w:szCs w:val="24"/>
          <w:lang w:val="en-US"/>
        </w:rPr>
        <w:t>H. pylori</w:t>
      </w:r>
      <w:r w:rsidRPr="006D7616">
        <w:rPr>
          <w:rFonts w:ascii="Book Antiqua" w:hAnsi="Book Antiqua" w:cs="Times New Roman"/>
          <w:color w:val="000000" w:themeColor="text1"/>
          <w:sz w:val="24"/>
          <w:szCs w:val="24"/>
          <w:lang w:val="en-US"/>
        </w:rPr>
        <w:t xml:space="preserve"> isolates show a high degree of geographic variability</w:t>
      </w:r>
      <w:r w:rsidR="00035D01" w:rsidRPr="006D7616">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 xml:space="preserve"> with certain </w:t>
      </w:r>
      <w:r w:rsidRPr="006D7616">
        <w:rPr>
          <w:rFonts w:ascii="Book Antiqua" w:hAnsi="Book Antiqua" w:cs="Times New Roman"/>
          <w:i/>
          <w:color w:val="000000" w:themeColor="text1"/>
          <w:sz w:val="24"/>
          <w:szCs w:val="24"/>
          <w:lang w:val="en-US"/>
        </w:rPr>
        <w:t>H. pylori</w:t>
      </w:r>
      <w:r w:rsidRPr="006D7616">
        <w:rPr>
          <w:rFonts w:ascii="Book Antiqua" w:hAnsi="Book Antiqua" w:cs="Times New Roman"/>
          <w:color w:val="000000" w:themeColor="text1"/>
          <w:sz w:val="24"/>
          <w:szCs w:val="24"/>
          <w:lang w:val="en-US"/>
        </w:rPr>
        <w:t xml:space="preserve"> genotypes being associated with </w:t>
      </w:r>
      <w:r w:rsidR="00035D01" w:rsidRPr="006D7616">
        <w:rPr>
          <w:rFonts w:ascii="Book Antiqua" w:hAnsi="Book Antiqua" w:cs="Times New Roman"/>
          <w:color w:val="000000" w:themeColor="text1"/>
          <w:sz w:val="24"/>
          <w:szCs w:val="24"/>
          <w:lang w:val="en-US"/>
        </w:rPr>
        <w:t xml:space="preserve">a </w:t>
      </w:r>
      <w:r w:rsidRPr="006D7616">
        <w:rPr>
          <w:rFonts w:ascii="Book Antiqua" w:hAnsi="Book Antiqua" w:cs="Times New Roman"/>
          <w:color w:val="000000" w:themeColor="text1"/>
          <w:sz w:val="24"/>
          <w:szCs w:val="24"/>
          <w:lang w:val="en-US"/>
        </w:rPr>
        <w:t xml:space="preserve">more severe clinical outcome in some regions, while presenting as virtually harmless variants in other studied populations. To date, </w:t>
      </w:r>
      <w:r w:rsidRPr="006D7616">
        <w:rPr>
          <w:rFonts w:ascii="Book Antiqua" w:hAnsi="Book Antiqua" w:cs="Times New Roman"/>
          <w:i/>
          <w:color w:val="000000" w:themeColor="text1"/>
          <w:sz w:val="24"/>
          <w:szCs w:val="24"/>
          <w:lang w:val="en-US"/>
        </w:rPr>
        <w:t>cagA</w:t>
      </w:r>
      <w:r w:rsidRPr="006D7616">
        <w:rPr>
          <w:rFonts w:ascii="Book Antiqua" w:hAnsi="Book Antiqua" w:cs="Times New Roman"/>
          <w:color w:val="000000" w:themeColor="text1"/>
          <w:sz w:val="24"/>
          <w:szCs w:val="24"/>
          <w:lang w:val="en-US"/>
        </w:rPr>
        <w:t xml:space="preserve"> and certain allelic </w:t>
      </w:r>
      <w:r w:rsidRPr="006D7616">
        <w:rPr>
          <w:rFonts w:ascii="Book Antiqua" w:hAnsi="Book Antiqua" w:cs="Times New Roman"/>
          <w:color w:val="000000" w:themeColor="text1"/>
          <w:sz w:val="24"/>
          <w:szCs w:val="24"/>
          <w:lang w:val="en-US"/>
        </w:rPr>
        <w:lastRenderedPageBreak/>
        <w:t xml:space="preserve">variants of </w:t>
      </w:r>
      <w:r w:rsidRPr="006D7616">
        <w:rPr>
          <w:rFonts w:ascii="Book Antiqua" w:hAnsi="Book Antiqua" w:cs="Times New Roman"/>
          <w:i/>
          <w:color w:val="000000" w:themeColor="text1"/>
          <w:sz w:val="24"/>
          <w:szCs w:val="24"/>
          <w:lang w:val="en-US"/>
        </w:rPr>
        <w:t>vacA</w:t>
      </w:r>
      <w:r w:rsidRPr="006D7616">
        <w:rPr>
          <w:rFonts w:ascii="Book Antiqua" w:hAnsi="Book Antiqua" w:cs="Times New Roman"/>
          <w:color w:val="000000" w:themeColor="text1"/>
          <w:sz w:val="24"/>
          <w:szCs w:val="24"/>
          <w:lang w:val="en-US"/>
        </w:rPr>
        <w:t xml:space="preserve"> have been most consistently associated with severe gastroduodenal disease in both children and adults, whereas </w:t>
      </w:r>
      <w:r w:rsidR="00026234" w:rsidRPr="006D7616">
        <w:rPr>
          <w:rFonts w:ascii="Book Antiqua" w:hAnsi="Book Antiqua" w:cs="Times New Roman"/>
          <w:color w:val="000000" w:themeColor="text1"/>
          <w:sz w:val="24"/>
          <w:szCs w:val="24"/>
          <w:lang w:val="en-US"/>
        </w:rPr>
        <w:t xml:space="preserve">the role of outer membrane proteins, such as </w:t>
      </w:r>
      <w:r w:rsidR="00026234" w:rsidRPr="006D7616">
        <w:rPr>
          <w:rFonts w:ascii="Book Antiqua" w:hAnsi="Book Antiqua" w:cs="Times New Roman"/>
          <w:i/>
          <w:color w:val="000000" w:themeColor="text1"/>
          <w:sz w:val="24"/>
          <w:szCs w:val="24"/>
          <w:lang w:val="en-US"/>
        </w:rPr>
        <w:t>babA2</w:t>
      </w:r>
      <w:r w:rsidR="00026234" w:rsidRPr="006D7616">
        <w:rPr>
          <w:rFonts w:ascii="Book Antiqua" w:hAnsi="Book Antiqua" w:cs="Times New Roman"/>
          <w:color w:val="000000" w:themeColor="text1"/>
          <w:sz w:val="24"/>
          <w:szCs w:val="24"/>
          <w:lang w:val="en-US"/>
        </w:rPr>
        <w:t xml:space="preserve">, </w:t>
      </w:r>
      <w:r w:rsidR="00026234" w:rsidRPr="006D7616">
        <w:rPr>
          <w:rFonts w:ascii="Book Antiqua" w:hAnsi="Book Antiqua" w:cs="Times New Roman"/>
          <w:i/>
          <w:color w:val="000000" w:themeColor="text1"/>
          <w:sz w:val="24"/>
          <w:szCs w:val="24"/>
          <w:lang w:val="en-US"/>
        </w:rPr>
        <w:t>sabA</w:t>
      </w:r>
      <w:r w:rsidR="00026234" w:rsidRPr="006D7616">
        <w:rPr>
          <w:rFonts w:ascii="Book Antiqua" w:hAnsi="Book Antiqua" w:cs="Times New Roman"/>
          <w:color w:val="000000" w:themeColor="text1"/>
          <w:sz w:val="24"/>
          <w:szCs w:val="24"/>
          <w:lang w:val="en-US"/>
        </w:rPr>
        <w:t xml:space="preserve">, </w:t>
      </w:r>
      <w:r w:rsidR="00026234" w:rsidRPr="006D7616">
        <w:rPr>
          <w:rFonts w:ascii="Book Antiqua" w:hAnsi="Book Antiqua" w:cs="Times New Roman"/>
          <w:i/>
          <w:color w:val="000000" w:themeColor="text1"/>
          <w:sz w:val="24"/>
          <w:szCs w:val="24"/>
          <w:lang w:val="en-US"/>
        </w:rPr>
        <w:t>homB</w:t>
      </w:r>
      <w:r w:rsidR="00026234" w:rsidRPr="006D7616">
        <w:rPr>
          <w:rFonts w:ascii="Book Antiqua" w:hAnsi="Book Antiqua" w:cs="Times New Roman"/>
          <w:color w:val="000000" w:themeColor="text1"/>
          <w:sz w:val="24"/>
          <w:szCs w:val="24"/>
          <w:lang w:val="en-US"/>
        </w:rPr>
        <w:t xml:space="preserve"> and </w:t>
      </w:r>
      <w:r w:rsidR="00026234" w:rsidRPr="006D7616">
        <w:rPr>
          <w:rFonts w:ascii="Book Antiqua" w:hAnsi="Book Antiqua" w:cs="Times New Roman"/>
          <w:i/>
          <w:color w:val="000000" w:themeColor="text1"/>
          <w:sz w:val="24"/>
          <w:szCs w:val="24"/>
          <w:lang w:val="en-US"/>
        </w:rPr>
        <w:t>oipA</w:t>
      </w:r>
      <w:r w:rsidR="00026234" w:rsidRPr="006D7616">
        <w:rPr>
          <w:rFonts w:ascii="Book Antiqua" w:hAnsi="Book Antiqua" w:cs="Times New Roman"/>
          <w:color w:val="000000" w:themeColor="text1"/>
          <w:sz w:val="24"/>
          <w:szCs w:val="24"/>
          <w:lang w:val="en-US"/>
        </w:rPr>
        <w:t xml:space="preserve">, is somewhat more ambiguous. </w:t>
      </w:r>
    </w:p>
    <w:p w14:paraId="3F1C0308" w14:textId="77777777" w:rsidR="008C79B7" w:rsidRPr="006D7616" w:rsidRDefault="008C79B7" w:rsidP="008C79B7">
      <w:pPr>
        <w:pStyle w:val="a3"/>
        <w:spacing w:line="360" w:lineRule="auto"/>
        <w:jc w:val="both"/>
        <w:rPr>
          <w:rFonts w:ascii="Book Antiqua" w:hAnsi="Book Antiqua" w:cs="Times New Roman"/>
          <w:bCs/>
          <w:iCs/>
          <w:color w:val="000000" w:themeColor="text1"/>
          <w:sz w:val="24"/>
          <w:szCs w:val="24"/>
          <w:lang w:val="en-US"/>
        </w:rPr>
      </w:pPr>
    </w:p>
    <w:p w14:paraId="662964FD" w14:textId="503C4676" w:rsidR="00C902FB" w:rsidRPr="006D7616" w:rsidRDefault="008C79B7" w:rsidP="008C79B7">
      <w:pPr>
        <w:pStyle w:val="a3"/>
        <w:spacing w:line="360" w:lineRule="auto"/>
        <w:jc w:val="both"/>
        <w:rPr>
          <w:rFonts w:ascii="Book Antiqua" w:hAnsi="Book Antiqua" w:cs="Times New Roman"/>
          <w:bCs/>
          <w:color w:val="000000" w:themeColor="text1"/>
          <w:sz w:val="24"/>
          <w:szCs w:val="24"/>
          <w:lang w:val="en-US"/>
        </w:rPr>
      </w:pPr>
      <w:r w:rsidRPr="006D7616">
        <w:rPr>
          <w:rFonts w:ascii="Book Antiqua" w:hAnsi="Book Antiqua" w:cs="Times New Roman"/>
          <w:color w:val="000000" w:themeColor="text1"/>
          <w:sz w:val="24"/>
          <w:szCs w:val="24"/>
          <w:lang w:val="en-US"/>
        </w:rPr>
        <w:t xml:space="preserve">Šterbenc A, </w:t>
      </w:r>
      <w:r w:rsidRPr="006D7616">
        <w:rPr>
          <w:rFonts w:ascii="Book Antiqua" w:hAnsi="Book Antiqua" w:cs="Times New Roman"/>
          <w:bCs/>
          <w:color w:val="000000" w:themeColor="text1"/>
          <w:sz w:val="24"/>
          <w:szCs w:val="24"/>
          <w:lang w:val="en-US"/>
        </w:rPr>
        <w:t>Jarc E,</w:t>
      </w:r>
      <w:r w:rsidRPr="006D7616">
        <w:rPr>
          <w:rFonts w:ascii="Book Antiqua" w:hAnsi="Book Antiqua" w:cs="Times New Roman"/>
          <w:bCs/>
          <w:i/>
          <w:color w:val="000000" w:themeColor="text1"/>
          <w:sz w:val="24"/>
          <w:szCs w:val="24"/>
          <w:lang w:val="en-US"/>
        </w:rPr>
        <w:t xml:space="preserve"> </w:t>
      </w:r>
      <w:r w:rsidRPr="006D7616">
        <w:rPr>
          <w:rFonts w:ascii="Book Antiqua" w:hAnsi="Book Antiqua" w:cs="Times New Roman"/>
          <w:bCs/>
          <w:color w:val="000000" w:themeColor="text1"/>
          <w:sz w:val="24"/>
          <w:szCs w:val="24"/>
          <w:lang w:val="en-US"/>
        </w:rPr>
        <w:t>Poljak M,</w:t>
      </w:r>
      <w:r w:rsidRPr="006D7616">
        <w:rPr>
          <w:rFonts w:ascii="Book Antiqua" w:hAnsi="Book Antiqua" w:cs="Times New Roman"/>
          <w:bCs/>
          <w:i/>
          <w:color w:val="000000" w:themeColor="text1"/>
          <w:sz w:val="24"/>
          <w:szCs w:val="24"/>
          <w:lang w:val="en-US"/>
        </w:rPr>
        <w:t xml:space="preserve"> </w:t>
      </w:r>
      <w:r w:rsidRPr="006D7616">
        <w:rPr>
          <w:rFonts w:ascii="Book Antiqua" w:hAnsi="Book Antiqua" w:cs="Times New Roman"/>
          <w:bCs/>
          <w:color w:val="000000" w:themeColor="text1"/>
          <w:sz w:val="24"/>
          <w:szCs w:val="24"/>
          <w:lang w:val="en-US"/>
        </w:rPr>
        <w:t>Homan M.</w:t>
      </w:r>
      <w:r w:rsidRPr="006D7616">
        <w:rPr>
          <w:rFonts w:ascii="Book Antiqua" w:hAnsi="Book Antiqua" w:cs="Times New Roman"/>
          <w:bCs/>
          <w:i/>
          <w:color w:val="000000" w:themeColor="text1"/>
          <w:sz w:val="24"/>
          <w:szCs w:val="24"/>
          <w:lang w:val="en-US"/>
        </w:rPr>
        <w:t xml:space="preserve"> Helicobacter pylori </w:t>
      </w:r>
      <w:r w:rsidRPr="006D7616">
        <w:rPr>
          <w:rFonts w:ascii="Book Antiqua" w:hAnsi="Book Antiqua" w:cs="Times New Roman"/>
          <w:bCs/>
          <w:color w:val="000000" w:themeColor="text1"/>
          <w:sz w:val="24"/>
          <w:szCs w:val="24"/>
          <w:lang w:val="en-US"/>
        </w:rPr>
        <w:t xml:space="preserve">virulence genes. </w:t>
      </w:r>
      <w:r w:rsidRPr="006D7616">
        <w:rPr>
          <w:rFonts w:ascii="Book Antiqua" w:hAnsi="Book Antiqua"/>
          <w:i/>
          <w:iCs/>
          <w:color w:val="000000" w:themeColor="text1"/>
          <w:sz w:val="24"/>
          <w:szCs w:val="24"/>
          <w:lang w:val="en-US"/>
        </w:rPr>
        <w:t xml:space="preserve">World J Gastroenterol </w:t>
      </w:r>
      <w:r w:rsidRPr="006D7616">
        <w:rPr>
          <w:rFonts w:ascii="Book Antiqua" w:hAnsi="Book Antiqua"/>
          <w:color w:val="000000" w:themeColor="text1"/>
          <w:sz w:val="24"/>
          <w:szCs w:val="24"/>
          <w:lang w:val="en-US"/>
        </w:rPr>
        <w:t>2019; In press</w:t>
      </w:r>
    </w:p>
    <w:p w14:paraId="3879B98C" w14:textId="4D3E32A3" w:rsidR="00305D30" w:rsidRPr="006D7616" w:rsidRDefault="00305D30" w:rsidP="009716EE">
      <w:pPr>
        <w:spacing w:after="0" w:line="360" w:lineRule="auto"/>
        <w:jc w:val="both"/>
        <w:rPr>
          <w:rFonts w:ascii="Book Antiqua" w:hAnsi="Book Antiqua" w:cs="Times New Roman"/>
          <w:color w:val="000000" w:themeColor="text1"/>
          <w:sz w:val="24"/>
          <w:szCs w:val="24"/>
        </w:rPr>
      </w:pPr>
      <w:r w:rsidRPr="006D7616">
        <w:rPr>
          <w:rFonts w:ascii="Book Antiqua" w:hAnsi="Book Antiqua" w:cs="Times New Roman"/>
          <w:color w:val="000000" w:themeColor="text1"/>
          <w:sz w:val="24"/>
          <w:szCs w:val="24"/>
        </w:rPr>
        <w:br w:type="page"/>
      </w:r>
    </w:p>
    <w:p w14:paraId="02AE0684" w14:textId="77777777" w:rsidR="00A9748F" w:rsidRPr="006D7616" w:rsidRDefault="00B039AD" w:rsidP="009716EE">
      <w:pPr>
        <w:spacing w:after="0" w:line="360" w:lineRule="auto"/>
        <w:jc w:val="both"/>
        <w:rPr>
          <w:rFonts w:ascii="Book Antiqua" w:hAnsi="Book Antiqua" w:cs="Times New Roman"/>
          <w:b/>
          <w:color w:val="000000" w:themeColor="text1"/>
          <w:sz w:val="24"/>
          <w:szCs w:val="24"/>
          <w:lang w:val="en-US"/>
        </w:rPr>
      </w:pPr>
      <w:r w:rsidRPr="006D7616">
        <w:rPr>
          <w:rFonts w:ascii="Book Antiqua" w:hAnsi="Book Antiqua" w:cs="Times New Roman"/>
          <w:b/>
          <w:color w:val="000000" w:themeColor="text1"/>
          <w:sz w:val="24"/>
          <w:szCs w:val="24"/>
          <w:lang w:val="en-US"/>
        </w:rPr>
        <w:lastRenderedPageBreak/>
        <w:t>INTRODUCTION</w:t>
      </w:r>
    </w:p>
    <w:p w14:paraId="693CA35C" w14:textId="63B50ED5" w:rsidR="001E4CE4" w:rsidRPr="006D7616" w:rsidRDefault="000C1612" w:rsidP="009716EE">
      <w:pPr>
        <w:spacing w:after="0" w:line="360" w:lineRule="auto"/>
        <w:jc w:val="both"/>
        <w:rPr>
          <w:rFonts w:ascii="Book Antiqua" w:hAnsi="Book Antiqua" w:cs="Times New Roman"/>
          <w:color w:val="000000" w:themeColor="text1"/>
          <w:sz w:val="24"/>
          <w:szCs w:val="24"/>
          <w:lang w:val="en-US"/>
        </w:rPr>
      </w:pPr>
      <w:r w:rsidRPr="006D7616">
        <w:rPr>
          <w:rFonts w:ascii="Book Antiqua" w:hAnsi="Book Antiqua" w:cs="Times New Roman"/>
          <w:color w:val="000000" w:themeColor="text1"/>
          <w:sz w:val="24"/>
          <w:szCs w:val="24"/>
          <w:lang w:val="en-US"/>
        </w:rPr>
        <w:t xml:space="preserve">As one of the most common bacterial infections, </w:t>
      </w:r>
      <w:r w:rsidRPr="006D7616">
        <w:rPr>
          <w:rFonts w:ascii="Book Antiqua" w:hAnsi="Book Antiqua" w:cs="Times New Roman"/>
          <w:i/>
          <w:color w:val="000000" w:themeColor="text1"/>
          <w:sz w:val="24"/>
          <w:szCs w:val="24"/>
          <w:lang w:val="en-US"/>
        </w:rPr>
        <w:t>Helicobacter pylori</w:t>
      </w:r>
      <w:r w:rsidRPr="006D7616">
        <w:rPr>
          <w:rFonts w:ascii="Book Antiqua" w:hAnsi="Book Antiqua" w:cs="Times New Roman"/>
          <w:color w:val="000000" w:themeColor="text1"/>
          <w:sz w:val="24"/>
          <w:szCs w:val="24"/>
          <w:lang w:val="en-US"/>
        </w:rPr>
        <w:t xml:space="preserve"> </w:t>
      </w:r>
      <w:r w:rsidR="00CA6777" w:rsidRPr="006D7616">
        <w:rPr>
          <w:rFonts w:ascii="Book Antiqua" w:hAnsi="Book Antiqua" w:cs="Times New Roman"/>
          <w:color w:val="000000" w:themeColor="text1"/>
          <w:sz w:val="24"/>
          <w:szCs w:val="24"/>
          <w:lang w:val="en-US"/>
        </w:rPr>
        <w:t>(</w:t>
      </w:r>
      <w:r w:rsidR="00CA6777" w:rsidRPr="006D7616">
        <w:rPr>
          <w:rFonts w:ascii="Book Antiqua" w:hAnsi="Book Antiqua" w:cs="Times New Roman"/>
          <w:i/>
          <w:color w:val="000000" w:themeColor="text1"/>
          <w:sz w:val="24"/>
          <w:szCs w:val="24"/>
          <w:lang w:val="en-US"/>
        </w:rPr>
        <w:t>H. pylori</w:t>
      </w:r>
      <w:r w:rsidR="00CA6777" w:rsidRPr="006D7616">
        <w:rPr>
          <w:rFonts w:ascii="Book Antiqua" w:hAnsi="Book Antiqua" w:cs="Times New Roman"/>
          <w:color w:val="000000" w:themeColor="text1"/>
          <w:sz w:val="24"/>
          <w:szCs w:val="24"/>
          <w:lang w:val="en-US"/>
        </w:rPr>
        <w:t xml:space="preserve">) </w:t>
      </w:r>
      <w:r w:rsidRPr="006D7616">
        <w:rPr>
          <w:rFonts w:ascii="Book Antiqua" w:hAnsi="Book Antiqua" w:cs="Times New Roman"/>
          <w:color w:val="000000" w:themeColor="text1"/>
          <w:sz w:val="24"/>
          <w:szCs w:val="24"/>
          <w:lang w:val="en-US"/>
        </w:rPr>
        <w:t>infects approximately half of the world’s population, although substantial regional variation exists</w:t>
      </w:r>
      <w:r w:rsidR="00BC46E2" w:rsidRPr="006D7616">
        <w:rPr>
          <w:rFonts w:ascii="Book Antiqua" w:hAnsi="Book Antiqua" w:cs="Times New Roman"/>
          <w:color w:val="000000" w:themeColor="text1"/>
          <w:sz w:val="24"/>
          <w:szCs w:val="24"/>
          <w:vertAlign w:val="superscript"/>
          <w:lang w:val="en-US"/>
        </w:rPr>
        <w:t>[1]</w:t>
      </w:r>
      <w:r w:rsidRPr="006D7616">
        <w:rPr>
          <w:rFonts w:ascii="Book Antiqua" w:hAnsi="Book Antiqua" w:cs="Times New Roman"/>
          <w:color w:val="000000" w:themeColor="text1"/>
          <w:sz w:val="24"/>
          <w:szCs w:val="24"/>
          <w:lang w:val="en-US"/>
        </w:rPr>
        <w:t xml:space="preserve">. </w:t>
      </w:r>
      <w:r w:rsidR="00CE7270" w:rsidRPr="006D7616">
        <w:rPr>
          <w:rFonts w:ascii="Book Antiqua" w:hAnsi="Book Antiqua" w:cs="Times New Roman"/>
          <w:color w:val="000000" w:themeColor="text1"/>
          <w:sz w:val="24"/>
          <w:szCs w:val="24"/>
          <w:lang w:val="en-US"/>
        </w:rPr>
        <w:t xml:space="preserve">The infection is usually acquired in childhood and persists lifelong </w:t>
      </w:r>
      <w:r w:rsidR="001E4CE4" w:rsidRPr="006D7616">
        <w:rPr>
          <w:rFonts w:ascii="Book Antiqua" w:hAnsi="Book Antiqua" w:cs="Times New Roman"/>
          <w:color w:val="000000" w:themeColor="text1"/>
          <w:sz w:val="24"/>
          <w:szCs w:val="24"/>
          <w:lang w:val="en-US"/>
        </w:rPr>
        <w:t>in the absence of appropriate antibiotic treatment</w:t>
      </w:r>
      <w:r w:rsidR="00CE7270" w:rsidRPr="006D7616">
        <w:rPr>
          <w:rFonts w:ascii="Book Antiqua" w:hAnsi="Book Antiqua" w:cs="Times New Roman"/>
          <w:color w:val="000000" w:themeColor="text1"/>
          <w:sz w:val="24"/>
          <w:szCs w:val="24"/>
          <w:lang w:val="en-US"/>
        </w:rPr>
        <w:t xml:space="preserve">. </w:t>
      </w:r>
      <w:r w:rsidR="006F215A" w:rsidRPr="006D7616">
        <w:rPr>
          <w:rFonts w:ascii="Book Antiqua" w:hAnsi="Book Antiqua" w:cs="Times New Roman"/>
          <w:color w:val="000000" w:themeColor="text1"/>
          <w:sz w:val="24"/>
          <w:szCs w:val="24"/>
          <w:lang w:val="en-US"/>
        </w:rPr>
        <w:t>In order to survive</w:t>
      </w:r>
      <w:r w:rsidR="00F75D86" w:rsidRPr="006D7616">
        <w:rPr>
          <w:rFonts w:ascii="Book Antiqua" w:hAnsi="Book Antiqua" w:cs="Times New Roman"/>
          <w:color w:val="000000" w:themeColor="text1"/>
          <w:sz w:val="24"/>
          <w:szCs w:val="24"/>
          <w:lang w:val="en-US"/>
        </w:rPr>
        <w:t xml:space="preserve"> the harsh milieu of the human stomach</w:t>
      </w:r>
      <w:r w:rsidR="006F215A"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H. pylori</w:t>
      </w:r>
      <w:r w:rsidR="006F215A" w:rsidRPr="006D7616">
        <w:rPr>
          <w:rFonts w:ascii="Book Antiqua" w:hAnsi="Book Antiqua" w:cs="Times New Roman"/>
          <w:color w:val="000000" w:themeColor="text1"/>
          <w:sz w:val="24"/>
          <w:szCs w:val="24"/>
          <w:lang w:val="en-US"/>
        </w:rPr>
        <w:t xml:space="preserve"> had to adapt </w:t>
      </w:r>
      <w:r w:rsidR="001826E5" w:rsidRPr="006D7616">
        <w:rPr>
          <w:rFonts w:ascii="Book Antiqua" w:hAnsi="Book Antiqua" w:cs="Times New Roman"/>
          <w:color w:val="000000" w:themeColor="text1"/>
          <w:sz w:val="24"/>
          <w:szCs w:val="24"/>
          <w:lang w:val="en-US"/>
        </w:rPr>
        <w:t>by</w:t>
      </w:r>
      <w:r w:rsidR="006F215A" w:rsidRPr="006D7616">
        <w:rPr>
          <w:rFonts w:ascii="Book Antiqua" w:hAnsi="Book Antiqua" w:cs="Times New Roman"/>
          <w:color w:val="000000" w:themeColor="text1"/>
          <w:sz w:val="24"/>
          <w:szCs w:val="24"/>
          <w:lang w:val="en-US"/>
        </w:rPr>
        <w:t xml:space="preserve"> </w:t>
      </w:r>
      <w:r w:rsidR="001826E5" w:rsidRPr="006D7616">
        <w:rPr>
          <w:rFonts w:ascii="Book Antiqua" w:hAnsi="Book Antiqua" w:cs="Times New Roman"/>
          <w:color w:val="000000" w:themeColor="text1"/>
          <w:sz w:val="24"/>
          <w:szCs w:val="24"/>
          <w:lang w:val="en-US"/>
        </w:rPr>
        <w:t>possessing</w:t>
      </w:r>
      <w:r w:rsidR="006F215A" w:rsidRPr="006D7616">
        <w:rPr>
          <w:rFonts w:ascii="Book Antiqua" w:hAnsi="Book Antiqua" w:cs="Times New Roman"/>
          <w:color w:val="000000" w:themeColor="text1"/>
          <w:sz w:val="24"/>
          <w:szCs w:val="24"/>
          <w:lang w:val="en-US"/>
        </w:rPr>
        <w:t xml:space="preserve"> various virulence genes. </w:t>
      </w:r>
      <w:r w:rsidR="003C70FF" w:rsidRPr="006D7616">
        <w:rPr>
          <w:rFonts w:ascii="Book Antiqua" w:hAnsi="Book Antiqua" w:cs="Times New Roman"/>
          <w:color w:val="000000" w:themeColor="text1"/>
          <w:sz w:val="24"/>
          <w:szCs w:val="24"/>
          <w:lang w:val="en-US"/>
        </w:rPr>
        <w:t>However, t</w:t>
      </w:r>
      <w:r w:rsidR="006F215A" w:rsidRPr="006D7616">
        <w:rPr>
          <w:rFonts w:ascii="Book Antiqua" w:hAnsi="Book Antiqua" w:cs="Times New Roman"/>
          <w:color w:val="000000" w:themeColor="text1"/>
          <w:sz w:val="24"/>
          <w:szCs w:val="24"/>
          <w:lang w:val="en-US"/>
        </w:rPr>
        <w:t>he</w:t>
      </w:r>
      <w:r w:rsidR="003C70FF" w:rsidRPr="006D7616">
        <w:rPr>
          <w:rFonts w:ascii="Book Antiqua" w:hAnsi="Book Antiqua" w:cs="Times New Roman"/>
          <w:color w:val="000000" w:themeColor="text1"/>
          <w:sz w:val="24"/>
          <w:szCs w:val="24"/>
          <w:lang w:val="en-US"/>
        </w:rPr>
        <w:t xml:space="preserve"> significance</w:t>
      </w:r>
      <w:r w:rsidR="006F215A" w:rsidRPr="006D7616">
        <w:rPr>
          <w:rFonts w:ascii="Book Antiqua" w:hAnsi="Book Antiqua" w:cs="Times New Roman"/>
          <w:color w:val="000000" w:themeColor="text1"/>
          <w:sz w:val="24"/>
          <w:szCs w:val="24"/>
          <w:lang w:val="en-US"/>
        </w:rPr>
        <w:t xml:space="preserve"> of these virulence genes </w:t>
      </w:r>
      <w:r w:rsidR="003C70FF" w:rsidRPr="006D7616">
        <w:rPr>
          <w:rFonts w:ascii="Book Antiqua" w:hAnsi="Book Antiqua" w:cs="Times New Roman"/>
          <w:color w:val="000000" w:themeColor="text1"/>
          <w:sz w:val="24"/>
          <w:szCs w:val="24"/>
          <w:lang w:val="en-US"/>
        </w:rPr>
        <w:t xml:space="preserve">extends </w:t>
      </w:r>
      <w:r w:rsidR="006F215A" w:rsidRPr="006D7616">
        <w:rPr>
          <w:rFonts w:ascii="Book Antiqua" w:hAnsi="Book Antiqua" w:cs="Times New Roman"/>
          <w:color w:val="000000" w:themeColor="text1"/>
          <w:sz w:val="24"/>
          <w:szCs w:val="24"/>
          <w:lang w:val="en-US"/>
        </w:rPr>
        <w:t xml:space="preserve">beyond </w:t>
      </w:r>
      <w:r w:rsidR="00035D01" w:rsidRPr="006D7616">
        <w:rPr>
          <w:rFonts w:ascii="Book Antiqua" w:hAnsi="Book Antiqua" w:cs="Times New Roman"/>
          <w:color w:val="000000" w:themeColor="text1"/>
          <w:sz w:val="24"/>
          <w:szCs w:val="24"/>
          <w:lang w:val="en-US"/>
        </w:rPr>
        <w:t xml:space="preserve">the </w:t>
      </w:r>
      <w:r w:rsidR="004D4CD4" w:rsidRPr="006D7616">
        <w:rPr>
          <w:rFonts w:ascii="Book Antiqua" w:hAnsi="Book Antiqua" w:cs="Times New Roman"/>
          <w:color w:val="000000" w:themeColor="text1"/>
          <w:sz w:val="24"/>
          <w:szCs w:val="24"/>
          <w:lang w:val="en-US"/>
        </w:rPr>
        <w:t>pure</w:t>
      </w:r>
      <w:r w:rsidR="006F215A" w:rsidRPr="006D7616">
        <w:rPr>
          <w:rFonts w:ascii="Book Antiqua" w:hAnsi="Book Antiqua" w:cs="Times New Roman"/>
          <w:color w:val="000000" w:themeColor="text1"/>
          <w:sz w:val="24"/>
          <w:szCs w:val="24"/>
          <w:lang w:val="en-US"/>
        </w:rPr>
        <w:t xml:space="preserve"> survival </w:t>
      </w:r>
      <w:r w:rsidR="003C70FF" w:rsidRPr="006D7616">
        <w:rPr>
          <w:rFonts w:ascii="Book Antiqua" w:hAnsi="Book Antiqua" w:cs="Times New Roman"/>
          <w:color w:val="000000" w:themeColor="text1"/>
          <w:sz w:val="24"/>
          <w:szCs w:val="24"/>
          <w:lang w:val="en-US"/>
        </w:rPr>
        <w:t xml:space="preserve">needs </w:t>
      </w:r>
      <w:r w:rsidR="006F215A" w:rsidRPr="006D7616">
        <w:rPr>
          <w:rFonts w:ascii="Book Antiqua" w:hAnsi="Book Antiqua" w:cs="Times New Roman"/>
          <w:color w:val="000000" w:themeColor="text1"/>
          <w:sz w:val="24"/>
          <w:szCs w:val="24"/>
          <w:lang w:val="en-US"/>
        </w:rPr>
        <w:t>of the bacteria</w:t>
      </w:r>
      <w:r w:rsidR="003C70FF" w:rsidRPr="006D7616">
        <w:rPr>
          <w:rFonts w:ascii="Book Antiqua" w:hAnsi="Book Antiqua" w:cs="Times New Roman"/>
          <w:color w:val="000000" w:themeColor="text1"/>
          <w:sz w:val="24"/>
          <w:szCs w:val="24"/>
          <w:lang w:val="en-US"/>
        </w:rPr>
        <w:t xml:space="preserve">, making </w:t>
      </w:r>
      <w:r w:rsidR="004D536A" w:rsidRPr="006D7616">
        <w:rPr>
          <w:rFonts w:ascii="Book Antiqua" w:hAnsi="Book Antiqua" w:cs="Times New Roman"/>
          <w:i/>
          <w:color w:val="000000" w:themeColor="text1"/>
          <w:sz w:val="24"/>
          <w:szCs w:val="24"/>
          <w:lang w:val="en-US"/>
        </w:rPr>
        <w:t>H. pylori</w:t>
      </w:r>
      <w:r w:rsidR="003C70FF" w:rsidRPr="006D7616">
        <w:rPr>
          <w:rFonts w:ascii="Book Antiqua" w:hAnsi="Book Antiqua" w:cs="Times New Roman"/>
          <w:color w:val="000000" w:themeColor="text1"/>
          <w:sz w:val="24"/>
          <w:szCs w:val="24"/>
          <w:lang w:val="en-US"/>
        </w:rPr>
        <w:t xml:space="preserve"> one of the most well-adapted human pathogens</w:t>
      </w:r>
      <w:r w:rsidR="00035D01" w:rsidRPr="006D7616">
        <w:rPr>
          <w:rFonts w:ascii="Book Antiqua" w:hAnsi="Book Antiqua" w:cs="Times New Roman"/>
          <w:color w:val="000000" w:themeColor="text1"/>
          <w:sz w:val="24"/>
          <w:szCs w:val="24"/>
          <w:lang w:val="en-US"/>
        </w:rPr>
        <w:t>,</w:t>
      </w:r>
      <w:r w:rsidR="004D4CD4" w:rsidRPr="006D7616">
        <w:rPr>
          <w:rFonts w:ascii="Book Antiqua" w:hAnsi="Book Antiqua" w:cs="Times New Roman"/>
          <w:color w:val="000000" w:themeColor="text1"/>
          <w:sz w:val="24"/>
          <w:szCs w:val="24"/>
          <w:lang w:val="en-US"/>
        </w:rPr>
        <w:t xml:space="preserve"> capable of </w:t>
      </w:r>
      <w:r w:rsidR="001E4CE4" w:rsidRPr="006D7616">
        <w:rPr>
          <w:rFonts w:ascii="Book Antiqua" w:hAnsi="Book Antiqua" w:cs="Times New Roman"/>
          <w:color w:val="000000" w:themeColor="text1"/>
          <w:sz w:val="24"/>
          <w:szCs w:val="24"/>
          <w:lang w:val="en-US"/>
        </w:rPr>
        <w:t xml:space="preserve">sustaining </w:t>
      </w:r>
      <w:r w:rsidR="004D4CD4" w:rsidRPr="006D7616">
        <w:rPr>
          <w:rFonts w:ascii="Book Antiqua" w:hAnsi="Book Antiqua" w:cs="Times New Roman"/>
          <w:color w:val="000000" w:themeColor="text1"/>
          <w:sz w:val="24"/>
          <w:szCs w:val="24"/>
          <w:lang w:val="en-US"/>
        </w:rPr>
        <w:t>extremely efficient persistent infection</w:t>
      </w:r>
      <w:r w:rsidR="006F215A" w:rsidRPr="006D7616">
        <w:rPr>
          <w:rFonts w:ascii="Book Antiqua" w:hAnsi="Book Antiqua" w:cs="Times New Roman"/>
          <w:color w:val="000000" w:themeColor="text1"/>
          <w:sz w:val="24"/>
          <w:szCs w:val="24"/>
          <w:lang w:val="en-US"/>
        </w:rPr>
        <w:t>.</w:t>
      </w:r>
      <w:r w:rsidR="003C70FF"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H. pylori</w:t>
      </w:r>
      <w:r w:rsidR="003C70FF" w:rsidRPr="006D7616">
        <w:rPr>
          <w:rFonts w:ascii="Book Antiqua" w:hAnsi="Book Antiqua" w:cs="Times New Roman"/>
          <w:color w:val="000000" w:themeColor="text1"/>
          <w:sz w:val="24"/>
          <w:szCs w:val="24"/>
          <w:lang w:val="en-US"/>
        </w:rPr>
        <w:t xml:space="preserve"> </w:t>
      </w:r>
      <w:r w:rsidR="00035D01" w:rsidRPr="006D7616">
        <w:rPr>
          <w:rFonts w:ascii="Book Antiqua" w:hAnsi="Book Antiqua" w:cs="Times New Roman"/>
          <w:color w:val="000000" w:themeColor="text1"/>
          <w:sz w:val="24"/>
          <w:szCs w:val="24"/>
          <w:lang w:val="en-US"/>
        </w:rPr>
        <w:t xml:space="preserve">has </w:t>
      </w:r>
      <w:r w:rsidR="005A194A" w:rsidRPr="006D7616">
        <w:rPr>
          <w:rFonts w:ascii="Book Antiqua" w:hAnsi="Book Antiqua" w:cs="Times New Roman"/>
          <w:color w:val="000000" w:themeColor="text1"/>
          <w:sz w:val="24"/>
          <w:szCs w:val="24"/>
          <w:lang w:val="en-US"/>
        </w:rPr>
        <w:t xml:space="preserve">in fact </w:t>
      </w:r>
      <w:r w:rsidR="003C70FF" w:rsidRPr="006D7616">
        <w:rPr>
          <w:rFonts w:ascii="Book Antiqua" w:hAnsi="Book Antiqua" w:cs="Times New Roman"/>
          <w:color w:val="000000" w:themeColor="text1"/>
          <w:sz w:val="24"/>
          <w:szCs w:val="24"/>
          <w:lang w:val="en-US"/>
        </w:rPr>
        <w:t>developed mechanism</w:t>
      </w:r>
      <w:r w:rsidR="00916E6C" w:rsidRPr="006D7616">
        <w:rPr>
          <w:rFonts w:ascii="Book Antiqua" w:hAnsi="Book Antiqua" w:cs="Times New Roman"/>
          <w:color w:val="000000" w:themeColor="text1"/>
          <w:sz w:val="24"/>
          <w:szCs w:val="24"/>
          <w:lang w:val="en-US"/>
        </w:rPr>
        <w:t>s</w:t>
      </w:r>
      <w:r w:rsidR="003C70FF" w:rsidRPr="006D7616">
        <w:rPr>
          <w:rFonts w:ascii="Book Antiqua" w:hAnsi="Book Antiqua" w:cs="Times New Roman"/>
          <w:color w:val="000000" w:themeColor="text1"/>
          <w:sz w:val="24"/>
          <w:szCs w:val="24"/>
          <w:lang w:val="en-US"/>
        </w:rPr>
        <w:t xml:space="preserve"> to </w:t>
      </w:r>
      <w:r w:rsidR="001826E5" w:rsidRPr="006D7616">
        <w:rPr>
          <w:rFonts w:ascii="Book Antiqua" w:hAnsi="Book Antiqua" w:cs="Times New Roman"/>
          <w:color w:val="000000" w:themeColor="text1"/>
          <w:sz w:val="24"/>
          <w:szCs w:val="24"/>
          <w:lang w:val="en-US"/>
        </w:rPr>
        <w:t>withstand</w:t>
      </w:r>
      <w:r w:rsidR="003C70FF" w:rsidRPr="006D7616">
        <w:rPr>
          <w:rFonts w:ascii="Book Antiqua" w:hAnsi="Book Antiqua" w:cs="Times New Roman"/>
          <w:color w:val="000000" w:themeColor="text1"/>
          <w:sz w:val="24"/>
          <w:szCs w:val="24"/>
          <w:lang w:val="en-US"/>
        </w:rPr>
        <w:t xml:space="preserve"> </w:t>
      </w:r>
      <w:r w:rsidR="001826E5" w:rsidRPr="006D7616">
        <w:rPr>
          <w:rFonts w:ascii="Book Antiqua" w:hAnsi="Book Antiqua" w:cs="Times New Roman"/>
          <w:color w:val="000000" w:themeColor="text1"/>
          <w:sz w:val="24"/>
          <w:szCs w:val="24"/>
          <w:lang w:val="en-US"/>
        </w:rPr>
        <w:t xml:space="preserve">gastric acidity through </w:t>
      </w:r>
      <w:r w:rsidR="00035D01" w:rsidRPr="006D7616">
        <w:rPr>
          <w:rFonts w:ascii="Book Antiqua" w:hAnsi="Book Antiqua" w:cs="Times New Roman"/>
          <w:color w:val="000000" w:themeColor="text1"/>
          <w:sz w:val="24"/>
          <w:szCs w:val="24"/>
          <w:lang w:val="en-US"/>
        </w:rPr>
        <w:t xml:space="preserve">the </w:t>
      </w:r>
      <w:r w:rsidR="001826E5" w:rsidRPr="006D7616">
        <w:rPr>
          <w:rFonts w:ascii="Book Antiqua" w:hAnsi="Book Antiqua" w:cs="Times New Roman"/>
          <w:color w:val="000000" w:themeColor="text1"/>
          <w:sz w:val="24"/>
          <w:szCs w:val="24"/>
          <w:lang w:val="en-US"/>
        </w:rPr>
        <w:t>possession of urease and multiple sheathed flagella</w:t>
      </w:r>
      <w:r w:rsidR="00035D01" w:rsidRPr="006D7616">
        <w:rPr>
          <w:rFonts w:ascii="Book Antiqua" w:hAnsi="Book Antiqua" w:cs="Times New Roman"/>
          <w:color w:val="000000" w:themeColor="text1"/>
          <w:sz w:val="24"/>
          <w:szCs w:val="24"/>
          <w:lang w:val="en-US"/>
        </w:rPr>
        <w:t>,</w:t>
      </w:r>
      <w:r w:rsidR="00C630E7" w:rsidRPr="006D7616">
        <w:rPr>
          <w:rFonts w:ascii="Book Antiqua" w:hAnsi="Book Antiqua" w:cs="Times New Roman"/>
          <w:color w:val="000000" w:themeColor="text1"/>
          <w:sz w:val="24"/>
          <w:szCs w:val="24"/>
          <w:lang w:val="en-US"/>
        </w:rPr>
        <w:t xml:space="preserve"> which enable</w:t>
      </w:r>
      <w:r w:rsidR="001826E5" w:rsidRPr="006D7616">
        <w:rPr>
          <w:rFonts w:ascii="Book Antiqua" w:hAnsi="Book Antiqua" w:cs="Times New Roman"/>
          <w:color w:val="000000" w:themeColor="text1"/>
          <w:sz w:val="24"/>
          <w:szCs w:val="24"/>
          <w:lang w:val="en-US"/>
        </w:rPr>
        <w:t xml:space="preserve"> the bacteria</w:t>
      </w:r>
      <w:r w:rsidR="00C630E7" w:rsidRPr="006D7616">
        <w:rPr>
          <w:rFonts w:ascii="Book Antiqua" w:hAnsi="Book Antiqua" w:cs="Times New Roman"/>
          <w:color w:val="000000" w:themeColor="text1"/>
          <w:sz w:val="24"/>
          <w:szCs w:val="24"/>
          <w:lang w:val="en-US"/>
        </w:rPr>
        <w:t xml:space="preserve"> to move toward gastric epithelial cells</w:t>
      </w:r>
      <w:r w:rsidR="001826E5"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H. pylori</w:t>
      </w:r>
      <w:r w:rsidR="004D4CD4" w:rsidRPr="006D7616">
        <w:rPr>
          <w:rFonts w:ascii="Book Antiqua" w:hAnsi="Book Antiqua" w:cs="Times New Roman"/>
          <w:color w:val="000000" w:themeColor="text1"/>
          <w:sz w:val="24"/>
          <w:szCs w:val="24"/>
          <w:lang w:val="en-US"/>
        </w:rPr>
        <w:t xml:space="preserve"> </w:t>
      </w:r>
      <w:r w:rsidR="00916E6C" w:rsidRPr="006D7616">
        <w:rPr>
          <w:rFonts w:ascii="Book Antiqua" w:hAnsi="Book Antiqua" w:cs="Times New Roman"/>
          <w:color w:val="000000" w:themeColor="text1"/>
          <w:sz w:val="24"/>
          <w:szCs w:val="24"/>
          <w:lang w:val="en-US"/>
        </w:rPr>
        <w:t xml:space="preserve">then </w:t>
      </w:r>
      <w:r w:rsidR="004D4CD4" w:rsidRPr="006D7616">
        <w:rPr>
          <w:rFonts w:ascii="Book Antiqua" w:hAnsi="Book Antiqua" w:cs="Times New Roman"/>
          <w:color w:val="000000" w:themeColor="text1"/>
          <w:sz w:val="24"/>
          <w:szCs w:val="24"/>
          <w:lang w:val="en-US"/>
        </w:rPr>
        <w:t>need</w:t>
      </w:r>
      <w:r w:rsidR="001E4CE4" w:rsidRPr="006D7616">
        <w:rPr>
          <w:rFonts w:ascii="Book Antiqua" w:hAnsi="Book Antiqua" w:cs="Times New Roman"/>
          <w:color w:val="000000" w:themeColor="text1"/>
          <w:sz w:val="24"/>
          <w:szCs w:val="24"/>
          <w:lang w:val="en-US"/>
        </w:rPr>
        <w:t>s</w:t>
      </w:r>
      <w:r w:rsidR="001826E5" w:rsidRPr="006D7616">
        <w:rPr>
          <w:rFonts w:ascii="Book Antiqua" w:hAnsi="Book Antiqua" w:cs="Times New Roman"/>
          <w:color w:val="000000" w:themeColor="text1"/>
          <w:sz w:val="24"/>
          <w:szCs w:val="24"/>
          <w:lang w:val="en-US"/>
        </w:rPr>
        <w:t xml:space="preserve"> to establish permanent colonization of the gastric mucosa, which is accomplished by the action of outer membrane proteins (OMPs) and adhesins</w:t>
      </w:r>
      <w:r w:rsidR="00035D01" w:rsidRPr="006D7616">
        <w:rPr>
          <w:rFonts w:ascii="Book Antiqua" w:hAnsi="Book Antiqua" w:cs="Times New Roman"/>
          <w:color w:val="000000" w:themeColor="text1"/>
          <w:sz w:val="24"/>
          <w:szCs w:val="24"/>
          <w:lang w:val="en-US"/>
        </w:rPr>
        <w:t>,</w:t>
      </w:r>
      <w:r w:rsidR="001826E5" w:rsidRPr="006D7616">
        <w:rPr>
          <w:rFonts w:ascii="Book Antiqua" w:hAnsi="Book Antiqua" w:cs="Times New Roman"/>
          <w:color w:val="000000" w:themeColor="text1"/>
          <w:sz w:val="24"/>
          <w:szCs w:val="24"/>
          <w:lang w:val="en-US"/>
        </w:rPr>
        <w:t xml:space="preserve"> </w:t>
      </w:r>
      <w:r w:rsidR="00035D01" w:rsidRPr="006D7616">
        <w:rPr>
          <w:rFonts w:ascii="Book Antiqua" w:hAnsi="Book Antiqua" w:cs="Times New Roman"/>
          <w:color w:val="000000" w:themeColor="text1"/>
          <w:sz w:val="24"/>
          <w:szCs w:val="24"/>
          <w:lang w:val="en-US"/>
        </w:rPr>
        <w:t xml:space="preserve">which </w:t>
      </w:r>
      <w:r w:rsidR="001826E5" w:rsidRPr="006D7616">
        <w:rPr>
          <w:rFonts w:ascii="Book Antiqua" w:hAnsi="Book Antiqua" w:cs="Times New Roman"/>
          <w:color w:val="000000" w:themeColor="text1"/>
          <w:sz w:val="24"/>
          <w:szCs w:val="24"/>
          <w:lang w:val="en-US"/>
        </w:rPr>
        <w:t xml:space="preserve">enable adherence to the gastric epithelial cells. </w:t>
      </w:r>
      <w:r w:rsidR="004D4CD4" w:rsidRPr="006D7616">
        <w:rPr>
          <w:rFonts w:ascii="Book Antiqua" w:hAnsi="Book Antiqua" w:cs="Times New Roman"/>
          <w:color w:val="000000" w:themeColor="text1"/>
          <w:sz w:val="24"/>
          <w:szCs w:val="24"/>
          <w:lang w:val="en-US"/>
        </w:rPr>
        <w:t xml:space="preserve">Finally, </w:t>
      </w:r>
      <w:r w:rsidR="004D536A" w:rsidRPr="006D7616">
        <w:rPr>
          <w:rFonts w:ascii="Book Antiqua" w:hAnsi="Book Antiqua" w:cs="Times New Roman"/>
          <w:i/>
          <w:color w:val="000000" w:themeColor="text1"/>
          <w:sz w:val="24"/>
          <w:szCs w:val="24"/>
          <w:lang w:val="en-US"/>
        </w:rPr>
        <w:t>H. pylori</w:t>
      </w:r>
      <w:r w:rsidR="00C630E7" w:rsidRPr="006D7616">
        <w:rPr>
          <w:rFonts w:ascii="Book Antiqua" w:hAnsi="Book Antiqua" w:cs="Times New Roman"/>
          <w:color w:val="000000" w:themeColor="text1"/>
          <w:sz w:val="24"/>
          <w:szCs w:val="24"/>
          <w:lang w:val="en-US"/>
        </w:rPr>
        <w:t xml:space="preserve"> possesses an</w:t>
      </w:r>
      <w:r w:rsidR="004D4CD4" w:rsidRPr="006D7616">
        <w:rPr>
          <w:rFonts w:ascii="Book Antiqua" w:hAnsi="Book Antiqua" w:cs="Times New Roman"/>
          <w:color w:val="000000" w:themeColor="text1"/>
          <w:sz w:val="24"/>
          <w:szCs w:val="24"/>
          <w:lang w:val="en-US"/>
        </w:rPr>
        <w:t xml:space="preserve"> arsenal of virulence genes </w:t>
      </w:r>
      <w:r w:rsidR="00C630E7" w:rsidRPr="006D7616">
        <w:rPr>
          <w:rFonts w:ascii="Book Antiqua" w:hAnsi="Book Antiqua" w:cs="Times New Roman"/>
          <w:color w:val="000000" w:themeColor="text1"/>
          <w:sz w:val="24"/>
          <w:szCs w:val="24"/>
          <w:lang w:val="en-US"/>
        </w:rPr>
        <w:t>that encode for effector proteins</w:t>
      </w:r>
      <w:r w:rsidR="00035D01" w:rsidRPr="006D7616">
        <w:rPr>
          <w:rFonts w:ascii="Book Antiqua" w:hAnsi="Book Antiqua" w:cs="Times New Roman"/>
          <w:color w:val="000000" w:themeColor="text1"/>
          <w:sz w:val="24"/>
          <w:szCs w:val="24"/>
          <w:lang w:val="en-US"/>
        </w:rPr>
        <w:t>,</w:t>
      </w:r>
      <w:r w:rsidR="00C630E7" w:rsidRPr="006D7616">
        <w:rPr>
          <w:rFonts w:ascii="Book Antiqua" w:hAnsi="Book Antiqua" w:cs="Times New Roman"/>
          <w:color w:val="000000" w:themeColor="text1"/>
          <w:sz w:val="24"/>
          <w:szCs w:val="24"/>
          <w:lang w:val="en-US"/>
        </w:rPr>
        <w:t xml:space="preserve"> which </w:t>
      </w:r>
      <w:r w:rsidR="004D4CD4" w:rsidRPr="006D7616">
        <w:rPr>
          <w:rFonts w:ascii="Book Antiqua" w:hAnsi="Book Antiqua" w:cs="Times New Roman"/>
          <w:color w:val="000000" w:themeColor="text1"/>
          <w:sz w:val="24"/>
          <w:szCs w:val="24"/>
          <w:lang w:val="en-US"/>
        </w:rPr>
        <w:t xml:space="preserve">directly impair </w:t>
      </w:r>
      <w:r w:rsidR="00035D01" w:rsidRPr="006D7616">
        <w:rPr>
          <w:rFonts w:ascii="Book Antiqua" w:hAnsi="Book Antiqua" w:cs="Times New Roman"/>
          <w:color w:val="000000" w:themeColor="text1"/>
          <w:sz w:val="24"/>
          <w:szCs w:val="24"/>
          <w:lang w:val="en-US"/>
        </w:rPr>
        <w:t xml:space="preserve">the </w:t>
      </w:r>
      <w:r w:rsidR="001826E5" w:rsidRPr="006D7616">
        <w:rPr>
          <w:rFonts w:ascii="Book Antiqua" w:hAnsi="Book Antiqua" w:cs="Times New Roman"/>
          <w:color w:val="000000" w:themeColor="text1"/>
          <w:sz w:val="24"/>
          <w:szCs w:val="24"/>
          <w:lang w:val="en-US"/>
        </w:rPr>
        <w:t>g</w:t>
      </w:r>
      <w:r w:rsidR="004D4CD4" w:rsidRPr="006D7616">
        <w:rPr>
          <w:rFonts w:ascii="Book Antiqua" w:hAnsi="Book Antiqua" w:cs="Times New Roman"/>
          <w:color w:val="000000" w:themeColor="text1"/>
          <w:sz w:val="24"/>
          <w:szCs w:val="24"/>
          <w:lang w:val="en-US"/>
        </w:rPr>
        <w:t>astric epithelium</w:t>
      </w:r>
      <w:r w:rsidR="00BC46E2" w:rsidRPr="006D7616">
        <w:rPr>
          <w:rFonts w:ascii="Book Antiqua" w:hAnsi="Book Antiqua" w:cs="Times New Roman"/>
          <w:color w:val="000000" w:themeColor="text1"/>
          <w:sz w:val="24"/>
          <w:szCs w:val="24"/>
          <w:vertAlign w:val="superscript"/>
          <w:lang w:val="en-US"/>
        </w:rPr>
        <w:t>[2</w:t>
      </w:r>
      <w:r w:rsidR="00716E15" w:rsidRPr="006D7616">
        <w:rPr>
          <w:rFonts w:ascii="Book Antiqua" w:hAnsi="Book Antiqua" w:cs="Times New Roman"/>
          <w:color w:val="000000" w:themeColor="text1"/>
          <w:sz w:val="24"/>
          <w:szCs w:val="24"/>
          <w:vertAlign w:val="superscript"/>
          <w:lang w:val="en-US"/>
        </w:rPr>
        <w:t>,</w:t>
      </w:r>
      <w:r w:rsidR="00BC46E2" w:rsidRPr="006D7616">
        <w:rPr>
          <w:rFonts w:ascii="Book Antiqua" w:hAnsi="Book Antiqua" w:cs="Times New Roman"/>
          <w:color w:val="000000" w:themeColor="text1"/>
          <w:sz w:val="24"/>
          <w:szCs w:val="24"/>
          <w:vertAlign w:val="superscript"/>
          <w:lang w:val="en-US"/>
        </w:rPr>
        <w:t>3]</w:t>
      </w:r>
      <w:r w:rsidR="000220B7" w:rsidRPr="006D7616">
        <w:rPr>
          <w:rFonts w:ascii="Book Antiqua" w:hAnsi="Book Antiqua" w:cs="Times New Roman"/>
          <w:color w:val="000000" w:themeColor="text1"/>
          <w:sz w:val="24"/>
          <w:szCs w:val="24"/>
          <w:lang w:val="en-US"/>
        </w:rPr>
        <w:t xml:space="preserve">. </w:t>
      </w:r>
      <w:r w:rsidRPr="006D7616">
        <w:rPr>
          <w:rFonts w:ascii="Book Antiqua" w:hAnsi="Book Antiqua" w:cs="Times New Roman"/>
          <w:color w:val="000000" w:themeColor="text1"/>
          <w:sz w:val="24"/>
          <w:szCs w:val="24"/>
          <w:lang w:val="en-US"/>
        </w:rPr>
        <w:t xml:space="preserve">Although infection with </w:t>
      </w:r>
      <w:r w:rsidR="004D536A" w:rsidRPr="006D7616">
        <w:rPr>
          <w:rFonts w:ascii="Book Antiqua" w:hAnsi="Book Antiqua" w:cs="Times New Roman"/>
          <w:i/>
          <w:color w:val="000000" w:themeColor="text1"/>
          <w:sz w:val="24"/>
          <w:szCs w:val="24"/>
          <w:lang w:val="en-US"/>
        </w:rPr>
        <w:t>H. pylori</w:t>
      </w:r>
      <w:r w:rsidRPr="006D7616">
        <w:rPr>
          <w:rFonts w:ascii="Book Antiqua" w:hAnsi="Book Antiqua" w:cs="Times New Roman"/>
          <w:color w:val="000000" w:themeColor="text1"/>
          <w:sz w:val="24"/>
          <w:szCs w:val="24"/>
          <w:lang w:val="en-US"/>
        </w:rPr>
        <w:t xml:space="preserve"> almost inevitably leads to chronic active gastritis, only </w:t>
      </w:r>
      <w:r w:rsidR="0014609F" w:rsidRPr="006D7616">
        <w:rPr>
          <w:rFonts w:ascii="Book Antiqua" w:hAnsi="Book Antiqua" w:cs="Times New Roman"/>
          <w:color w:val="000000" w:themeColor="text1"/>
          <w:sz w:val="24"/>
          <w:szCs w:val="24"/>
          <w:lang w:val="en-US"/>
        </w:rPr>
        <w:t>approximately 10</w:t>
      </w:r>
      <w:r w:rsidR="006D7616">
        <w:rPr>
          <w:rFonts w:ascii="Book Antiqua" w:hAnsi="Book Antiqua" w:cs="Times New Roman"/>
          <w:color w:val="000000" w:themeColor="text1"/>
          <w:sz w:val="24"/>
          <w:szCs w:val="24"/>
          <w:lang w:val="en-US"/>
        </w:rPr>
        <w:t>%</w:t>
      </w:r>
      <w:r w:rsidR="0014609F" w:rsidRPr="006D7616">
        <w:rPr>
          <w:rFonts w:ascii="Book Antiqua" w:hAnsi="Book Antiqua" w:cs="Times New Roman"/>
          <w:color w:val="000000" w:themeColor="text1"/>
          <w:sz w:val="24"/>
          <w:szCs w:val="24"/>
          <w:lang w:val="en-US"/>
        </w:rPr>
        <w:t xml:space="preserve">-15% of infected individuals develop </w:t>
      </w:r>
      <w:r w:rsidRPr="006D7616">
        <w:rPr>
          <w:rFonts w:ascii="Book Antiqua" w:hAnsi="Book Antiqua" w:cs="Times New Roman"/>
          <w:color w:val="000000" w:themeColor="text1"/>
          <w:sz w:val="24"/>
          <w:szCs w:val="24"/>
          <w:lang w:val="en-US"/>
        </w:rPr>
        <w:t xml:space="preserve">severe </w:t>
      </w:r>
      <w:r w:rsidR="0014609F" w:rsidRPr="006D7616">
        <w:rPr>
          <w:rFonts w:ascii="Book Antiqua" w:hAnsi="Book Antiqua" w:cs="Times New Roman"/>
          <w:color w:val="000000" w:themeColor="text1"/>
          <w:sz w:val="24"/>
          <w:szCs w:val="24"/>
          <w:lang w:val="en-US"/>
        </w:rPr>
        <w:t>gastroduodenal disease</w:t>
      </w:r>
      <w:r w:rsidR="005A194A" w:rsidRPr="006D7616">
        <w:rPr>
          <w:rFonts w:ascii="Book Antiqua" w:hAnsi="Book Antiqua" w:cs="Times New Roman"/>
          <w:color w:val="000000" w:themeColor="text1"/>
          <w:sz w:val="24"/>
          <w:szCs w:val="24"/>
          <w:lang w:val="en-US"/>
        </w:rPr>
        <w:t>s</w:t>
      </w:r>
      <w:r w:rsidR="001E4CE4" w:rsidRPr="006D7616">
        <w:rPr>
          <w:rFonts w:ascii="Book Antiqua" w:hAnsi="Book Antiqua" w:cs="Times New Roman"/>
          <w:color w:val="000000" w:themeColor="text1"/>
          <w:sz w:val="24"/>
          <w:szCs w:val="24"/>
          <w:lang w:val="en-US"/>
        </w:rPr>
        <w:t>, such as</w:t>
      </w:r>
      <w:r w:rsidRPr="006D7616">
        <w:rPr>
          <w:rFonts w:ascii="Book Antiqua" w:hAnsi="Book Antiqua" w:cs="Times New Roman"/>
          <w:color w:val="000000" w:themeColor="text1"/>
          <w:sz w:val="24"/>
          <w:szCs w:val="24"/>
          <w:lang w:val="en-US"/>
        </w:rPr>
        <w:t xml:space="preserve"> </w:t>
      </w:r>
      <w:r w:rsidR="001E4CE4" w:rsidRPr="006D7616">
        <w:rPr>
          <w:rFonts w:ascii="Book Antiqua" w:hAnsi="Book Antiqua" w:cs="Times New Roman"/>
          <w:color w:val="000000" w:themeColor="text1"/>
          <w:sz w:val="24"/>
          <w:szCs w:val="24"/>
          <w:lang w:val="en-US"/>
        </w:rPr>
        <w:t>peptic ulcer disease (PUD), gastric carcinoma (GC) and mucosa associated lymphoid tissue (MALT) lymp</w:t>
      </w:r>
      <w:r w:rsidR="009170A6" w:rsidRPr="006D7616">
        <w:rPr>
          <w:rFonts w:ascii="Book Antiqua" w:hAnsi="Book Antiqua" w:cs="Times New Roman"/>
          <w:color w:val="000000" w:themeColor="text1"/>
          <w:sz w:val="24"/>
          <w:szCs w:val="24"/>
          <w:lang w:val="en-US"/>
        </w:rPr>
        <w:t>homa</w:t>
      </w:r>
      <w:r w:rsidR="00BC46E2" w:rsidRPr="006D7616">
        <w:rPr>
          <w:rFonts w:ascii="Book Antiqua" w:hAnsi="Book Antiqua" w:cs="Times New Roman"/>
          <w:color w:val="000000" w:themeColor="text1"/>
          <w:sz w:val="24"/>
          <w:szCs w:val="24"/>
          <w:vertAlign w:val="superscript"/>
          <w:lang w:val="en-US"/>
        </w:rPr>
        <w:t>[4,5]</w:t>
      </w:r>
      <w:r w:rsidRPr="006D7616">
        <w:rPr>
          <w:rFonts w:ascii="Book Antiqua" w:hAnsi="Book Antiqua" w:cs="Times New Roman"/>
          <w:color w:val="000000" w:themeColor="text1"/>
          <w:sz w:val="24"/>
          <w:szCs w:val="24"/>
          <w:lang w:val="en-US"/>
        </w:rPr>
        <w:t>.</w:t>
      </w:r>
      <w:r w:rsidR="0014609F" w:rsidRPr="006D7616">
        <w:rPr>
          <w:rFonts w:ascii="Book Antiqua" w:hAnsi="Book Antiqua" w:cs="Times New Roman"/>
          <w:color w:val="000000" w:themeColor="text1"/>
          <w:sz w:val="24"/>
          <w:szCs w:val="24"/>
          <w:lang w:val="en-US"/>
        </w:rPr>
        <w:t xml:space="preserve"> </w:t>
      </w:r>
      <w:r w:rsidR="00C464CF" w:rsidRPr="006D7616">
        <w:rPr>
          <w:rFonts w:ascii="Book Antiqua" w:hAnsi="Book Antiqua" w:cs="Times New Roman"/>
          <w:color w:val="000000" w:themeColor="text1"/>
          <w:sz w:val="24"/>
          <w:szCs w:val="24"/>
          <w:lang w:val="en-US"/>
        </w:rPr>
        <w:t>Nevertheless, t</w:t>
      </w:r>
      <w:r w:rsidR="001E4CE4" w:rsidRPr="006D7616">
        <w:rPr>
          <w:rFonts w:ascii="Book Antiqua" w:hAnsi="Book Antiqua" w:cs="Times New Roman"/>
          <w:color w:val="000000" w:themeColor="text1"/>
          <w:sz w:val="24"/>
          <w:szCs w:val="24"/>
          <w:lang w:val="en-US"/>
        </w:rPr>
        <w:t xml:space="preserve">he high global prevalence of </w:t>
      </w:r>
      <w:r w:rsidR="004D536A" w:rsidRPr="006D7616">
        <w:rPr>
          <w:rFonts w:ascii="Book Antiqua" w:hAnsi="Book Antiqua" w:cs="Times New Roman"/>
          <w:i/>
          <w:color w:val="000000" w:themeColor="text1"/>
          <w:sz w:val="24"/>
          <w:szCs w:val="24"/>
          <w:lang w:val="en-US"/>
        </w:rPr>
        <w:t>H. pylori</w:t>
      </w:r>
      <w:r w:rsidR="001E4CE4" w:rsidRPr="006D7616">
        <w:rPr>
          <w:rFonts w:ascii="Book Antiqua" w:hAnsi="Book Antiqua" w:cs="Times New Roman"/>
          <w:color w:val="000000" w:themeColor="text1"/>
          <w:sz w:val="24"/>
          <w:szCs w:val="24"/>
          <w:lang w:val="en-US"/>
        </w:rPr>
        <w:t xml:space="preserve"> </w:t>
      </w:r>
      <w:r w:rsidR="00780988" w:rsidRPr="006D7616">
        <w:rPr>
          <w:rFonts w:ascii="Book Antiqua" w:hAnsi="Book Antiqua" w:cs="Times New Roman"/>
          <w:color w:val="000000" w:themeColor="text1"/>
          <w:sz w:val="24"/>
          <w:szCs w:val="24"/>
          <w:lang w:val="en-US"/>
        </w:rPr>
        <w:t>is considered</w:t>
      </w:r>
      <w:r w:rsidR="001E4CE4" w:rsidRPr="006D7616">
        <w:rPr>
          <w:rFonts w:ascii="Book Antiqua" w:hAnsi="Book Antiqua" w:cs="Times New Roman"/>
          <w:color w:val="000000" w:themeColor="text1"/>
          <w:sz w:val="24"/>
          <w:szCs w:val="24"/>
          <w:lang w:val="en-US"/>
        </w:rPr>
        <w:t xml:space="preserve"> an important public health issue</w:t>
      </w:r>
      <w:r w:rsidR="00780988" w:rsidRPr="006D7616">
        <w:rPr>
          <w:rFonts w:ascii="Book Antiqua" w:hAnsi="Book Antiqua" w:cs="Times New Roman"/>
          <w:color w:val="000000" w:themeColor="text1"/>
          <w:sz w:val="24"/>
          <w:szCs w:val="24"/>
          <w:lang w:val="en-US"/>
        </w:rPr>
        <w:t xml:space="preserve">, especially since </w:t>
      </w:r>
      <w:r w:rsidR="00780988" w:rsidRPr="006D7616">
        <w:rPr>
          <w:rFonts w:ascii="Book Antiqua" w:hAnsi="Book Antiqua" w:cs="Times New Roman"/>
          <w:i/>
          <w:color w:val="000000" w:themeColor="text1"/>
          <w:sz w:val="24"/>
          <w:szCs w:val="24"/>
          <w:lang w:val="en-US"/>
        </w:rPr>
        <w:t>H. pylori</w:t>
      </w:r>
      <w:r w:rsidR="00C464CF" w:rsidRPr="006D7616">
        <w:rPr>
          <w:rFonts w:ascii="Book Antiqua" w:hAnsi="Book Antiqua" w:cs="Times New Roman"/>
          <w:color w:val="000000" w:themeColor="text1"/>
          <w:sz w:val="24"/>
          <w:szCs w:val="24"/>
          <w:lang w:val="en-US"/>
        </w:rPr>
        <w:t xml:space="preserve"> is classified</w:t>
      </w:r>
      <w:r w:rsidR="00780988" w:rsidRPr="006D7616">
        <w:rPr>
          <w:rFonts w:ascii="Book Antiqua" w:hAnsi="Book Antiqua" w:cs="Times New Roman"/>
          <w:color w:val="000000" w:themeColor="text1"/>
          <w:sz w:val="24"/>
          <w:szCs w:val="24"/>
          <w:lang w:val="en-US"/>
        </w:rPr>
        <w:t xml:space="preserve"> as </w:t>
      </w:r>
      <w:r w:rsidR="00035D01" w:rsidRPr="006D7616">
        <w:rPr>
          <w:rFonts w:ascii="Book Antiqua" w:hAnsi="Book Antiqua" w:cs="Times New Roman"/>
          <w:color w:val="000000" w:themeColor="text1"/>
          <w:sz w:val="24"/>
          <w:szCs w:val="24"/>
          <w:lang w:val="en-US"/>
        </w:rPr>
        <w:t xml:space="preserve">a </w:t>
      </w:r>
      <w:r w:rsidR="00780988" w:rsidRPr="006D7616">
        <w:rPr>
          <w:rFonts w:ascii="Book Antiqua" w:hAnsi="Book Antiqua" w:cs="Times New Roman"/>
          <w:color w:val="000000" w:themeColor="text1"/>
          <w:sz w:val="24"/>
          <w:szCs w:val="24"/>
          <w:lang w:val="en-US"/>
        </w:rPr>
        <w:t>class I carcinogen</w:t>
      </w:r>
      <w:r w:rsidR="001E4CE4" w:rsidRPr="006D7616">
        <w:rPr>
          <w:rFonts w:ascii="Book Antiqua" w:hAnsi="Book Antiqua" w:cs="Times New Roman"/>
          <w:color w:val="000000" w:themeColor="text1"/>
          <w:sz w:val="24"/>
          <w:szCs w:val="24"/>
          <w:lang w:val="en-US"/>
        </w:rPr>
        <w:t xml:space="preserve">. </w:t>
      </w:r>
      <w:r w:rsidR="00035D01" w:rsidRPr="006D7616">
        <w:rPr>
          <w:rFonts w:ascii="Book Antiqua" w:hAnsi="Book Antiqua" w:cs="Times New Roman"/>
          <w:color w:val="000000" w:themeColor="text1"/>
          <w:sz w:val="24"/>
          <w:szCs w:val="24"/>
          <w:lang w:val="en-US"/>
        </w:rPr>
        <w:t>M</w:t>
      </w:r>
      <w:r w:rsidR="001E4CE4" w:rsidRPr="006D7616">
        <w:rPr>
          <w:rFonts w:ascii="Book Antiqua" w:hAnsi="Book Antiqua" w:cs="Times New Roman"/>
          <w:color w:val="000000" w:themeColor="text1"/>
          <w:sz w:val="24"/>
          <w:szCs w:val="24"/>
          <w:lang w:val="en-US"/>
        </w:rPr>
        <w:t>ore than one million (1033701) new cases of GC were estimated to occur worldwide in 2018, accounting for 6.1% of all new cancer cases, ranking GC as the fifth most common malignancy among males and females on a global scale</w:t>
      </w:r>
      <w:r w:rsidR="00087D93" w:rsidRPr="006D7616">
        <w:rPr>
          <w:rFonts w:ascii="Book Antiqua" w:hAnsi="Book Antiqua" w:cs="Times New Roman"/>
          <w:color w:val="000000" w:themeColor="text1"/>
          <w:sz w:val="24"/>
          <w:szCs w:val="24"/>
          <w:vertAlign w:val="superscript"/>
          <w:lang w:val="en-US"/>
        </w:rPr>
        <w:t>[6]</w:t>
      </w:r>
      <w:r w:rsidR="001E4CE4" w:rsidRPr="006D7616">
        <w:rPr>
          <w:rFonts w:ascii="Book Antiqua" w:hAnsi="Book Antiqua" w:cs="Times New Roman"/>
          <w:color w:val="000000" w:themeColor="text1"/>
          <w:sz w:val="24"/>
          <w:szCs w:val="24"/>
          <w:lang w:val="en-US"/>
        </w:rPr>
        <w:t>.</w:t>
      </w:r>
    </w:p>
    <w:p w14:paraId="5653DD1C" w14:textId="61E1D4C4" w:rsidR="0046031D" w:rsidRPr="006D7616" w:rsidRDefault="004D536A" w:rsidP="006D7616">
      <w:pPr>
        <w:spacing w:after="0" w:line="360" w:lineRule="auto"/>
        <w:ind w:firstLineChars="100" w:firstLine="240"/>
        <w:jc w:val="both"/>
        <w:rPr>
          <w:rFonts w:ascii="Book Antiqua" w:hAnsi="Book Antiqua" w:cs="Times New Roman"/>
          <w:color w:val="000000" w:themeColor="text1"/>
          <w:sz w:val="24"/>
          <w:szCs w:val="24"/>
          <w:lang w:val="en-US"/>
        </w:rPr>
      </w:pPr>
      <w:r w:rsidRPr="006D7616">
        <w:rPr>
          <w:rFonts w:ascii="Book Antiqua" w:hAnsi="Book Antiqua" w:cs="Times New Roman"/>
          <w:i/>
          <w:color w:val="000000" w:themeColor="text1"/>
          <w:sz w:val="24"/>
          <w:szCs w:val="24"/>
          <w:lang w:val="en-US"/>
        </w:rPr>
        <w:t>H. pylori</w:t>
      </w:r>
      <w:r w:rsidR="00595408" w:rsidRPr="006D7616">
        <w:rPr>
          <w:rFonts w:ascii="Book Antiqua" w:hAnsi="Book Antiqua" w:cs="Times New Roman"/>
          <w:color w:val="000000" w:themeColor="text1"/>
          <w:sz w:val="24"/>
          <w:szCs w:val="24"/>
          <w:lang w:val="en-US"/>
        </w:rPr>
        <w:t xml:space="preserve"> infection in children </w:t>
      </w:r>
      <w:r w:rsidR="005974DA" w:rsidRPr="006D7616">
        <w:rPr>
          <w:rFonts w:ascii="Book Antiqua" w:hAnsi="Book Antiqua" w:cs="Times New Roman"/>
          <w:color w:val="000000" w:themeColor="text1"/>
          <w:sz w:val="24"/>
          <w:szCs w:val="24"/>
          <w:lang w:val="en-US"/>
        </w:rPr>
        <w:t>and adults differs</w:t>
      </w:r>
      <w:r w:rsidR="00595408" w:rsidRPr="006D7616">
        <w:rPr>
          <w:rFonts w:ascii="Book Antiqua" w:hAnsi="Book Antiqua" w:cs="Times New Roman"/>
          <w:color w:val="000000" w:themeColor="text1"/>
          <w:sz w:val="24"/>
          <w:szCs w:val="24"/>
          <w:lang w:val="en-US"/>
        </w:rPr>
        <w:t xml:space="preserve"> in several aspects. </w:t>
      </w:r>
      <w:r w:rsidR="00C464CF" w:rsidRPr="006D7616">
        <w:rPr>
          <w:rFonts w:ascii="Book Antiqua" w:hAnsi="Book Antiqua" w:cs="Times New Roman"/>
          <w:color w:val="000000" w:themeColor="text1"/>
          <w:sz w:val="24"/>
          <w:szCs w:val="24"/>
          <w:lang w:val="en-US"/>
        </w:rPr>
        <w:t>In children, i</w:t>
      </w:r>
      <w:r w:rsidR="00595408" w:rsidRPr="006D7616">
        <w:rPr>
          <w:rFonts w:ascii="Book Antiqua" w:hAnsi="Book Antiqua" w:cs="Times New Roman"/>
          <w:color w:val="000000" w:themeColor="text1"/>
          <w:sz w:val="24"/>
          <w:szCs w:val="24"/>
          <w:lang w:val="en-US"/>
        </w:rPr>
        <w:t xml:space="preserve">t is thought that environmental factors, such as smoking, </w:t>
      </w:r>
      <w:r w:rsidR="0046031D" w:rsidRPr="006D7616">
        <w:rPr>
          <w:rFonts w:ascii="Book Antiqua" w:hAnsi="Book Antiqua" w:cs="Times New Roman"/>
          <w:color w:val="000000" w:themeColor="text1"/>
          <w:sz w:val="24"/>
          <w:szCs w:val="24"/>
          <w:lang w:val="en-US"/>
        </w:rPr>
        <w:t>are implicated in disease</w:t>
      </w:r>
      <w:r w:rsidR="00595408" w:rsidRPr="006D7616">
        <w:rPr>
          <w:rFonts w:ascii="Book Antiqua" w:hAnsi="Book Antiqua" w:cs="Times New Roman"/>
          <w:color w:val="000000" w:themeColor="text1"/>
          <w:sz w:val="24"/>
          <w:szCs w:val="24"/>
          <w:lang w:val="en-US"/>
        </w:rPr>
        <w:t xml:space="preserve"> development to a far lesser degree than in adults. </w:t>
      </w:r>
      <w:r w:rsidR="0046031D" w:rsidRPr="006D7616">
        <w:rPr>
          <w:rFonts w:ascii="Book Antiqua" w:hAnsi="Book Antiqua" w:cs="Times New Roman"/>
          <w:color w:val="000000" w:themeColor="text1"/>
          <w:sz w:val="24"/>
          <w:szCs w:val="24"/>
          <w:lang w:val="en-US"/>
        </w:rPr>
        <w:t xml:space="preserve">Whereas several factors influence the </w:t>
      </w:r>
      <w:r w:rsidR="00A55841" w:rsidRPr="006D7616">
        <w:rPr>
          <w:rFonts w:ascii="Book Antiqua" w:hAnsi="Book Antiqua" w:cs="Times New Roman"/>
          <w:color w:val="000000" w:themeColor="text1"/>
          <w:sz w:val="24"/>
          <w:szCs w:val="24"/>
          <w:lang w:val="en-US"/>
        </w:rPr>
        <w:t xml:space="preserve">prevalence </w:t>
      </w:r>
      <w:r w:rsidR="0046031D" w:rsidRPr="006D7616">
        <w:rPr>
          <w:rFonts w:ascii="Book Antiqua" w:hAnsi="Book Antiqua" w:cs="Times New Roman"/>
          <w:color w:val="000000" w:themeColor="text1"/>
          <w:sz w:val="24"/>
          <w:szCs w:val="24"/>
          <w:lang w:val="en-US"/>
        </w:rPr>
        <w:t xml:space="preserve">rates of </w:t>
      </w:r>
      <w:r w:rsidRPr="006D7616">
        <w:rPr>
          <w:rFonts w:ascii="Book Antiqua" w:hAnsi="Book Antiqua" w:cs="Times New Roman"/>
          <w:i/>
          <w:color w:val="000000" w:themeColor="text1"/>
          <w:sz w:val="24"/>
          <w:szCs w:val="24"/>
          <w:lang w:val="en-US"/>
        </w:rPr>
        <w:t>H. pylori</w:t>
      </w:r>
      <w:r w:rsidR="0046031D" w:rsidRPr="006D7616">
        <w:rPr>
          <w:rFonts w:ascii="Book Antiqua" w:hAnsi="Book Antiqua" w:cs="Times New Roman"/>
          <w:color w:val="000000" w:themeColor="text1"/>
          <w:sz w:val="24"/>
          <w:szCs w:val="24"/>
          <w:lang w:val="en-US"/>
        </w:rPr>
        <w:t xml:space="preserve"> infection in children (</w:t>
      </w:r>
      <w:r w:rsidR="0046031D" w:rsidRPr="006D7616">
        <w:rPr>
          <w:rFonts w:ascii="Book Antiqua" w:hAnsi="Book Antiqua" w:cs="Times New Roman"/>
          <w:i/>
          <w:iCs/>
          <w:color w:val="000000" w:themeColor="text1"/>
          <w:sz w:val="24"/>
          <w:szCs w:val="24"/>
          <w:lang w:val="en-US"/>
        </w:rPr>
        <w:t>e.g</w:t>
      </w:r>
      <w:r w:rsidR="0046031D" w:rsidRPr="006D7616">
        <w:rPr>
          <w:rFonts w:ascii="Book Antiqua" w:hAnsi="Book Antiqua" w:cs="Times New Roman"/>
          <w:color w:val="000000" w:themeColor="text1"/>
          <w:sz w:val="24"/>
          <w:szCs w:val="24"/>
          <w:lang w:val="en-US"/>
        </w:rPr>
        <w:t>., gender, age, low socioeconomic status and family education, poor hygiene, household crowding and certain geographical regions),</w:t>
      </w:r>
      <w:r w:rsidR="00780988" w:rsidRPr="006D7616">
        <w:rPr>
          <w:rFonts w:ascii="Book Antiqua" w:hAnsi="Book Antiqua" w:cs="Times New Roman"/>
          <w:color w:val="000000" w:themeColor="text1"/>
          <w:sz w:val="24"/>
          <w:szCs w:val="24"/>
          <w:lang w:val="en-US"/>
        </w:rPr>
        <w:t xml:space="preserve"> it has been shown that the</w:t>
      </w:r>
      <w:r w:rsidR="0046031D" w:rsidRPr="006D7616">
        <w:rPr>
          <w:rFonts w:ascii="Book Antiqua" w:hAnsi="Book Antiqua" w:cs="Times New Roman"/>
          <w:color w:val="000000" w:themeColor="text1"/>
          <w:sz w:val="24"/>
          <w:szCs w:val="24"/>
          <w:lang w:val="en-US"/>
        </w:rPr>
        <w:t xml:space="preserve"> infection is acquired in early childhood in both industrialized </w:t>
      </w:r>
      <w:r w:rsidR="00035D01" w:rsidRPr="006D7616">
        <w:rPr>
          <w:rFonts w:ascii="Book Antiqua" w:hAnsi="Book Antiqua" w:cs="Times New Roman"/>
          <w:color w:val="000000" w:themeColor="text1"/>
          <w:sz w:val="24"/>
          <w:szCs w:val="24"/>
          <w:lang w:val="en-US"/>
        </w:rPr>
        <w:t>and</w:t>
      </w:r>
      <w:r w:rsidR="0046031D" w:rsidRPr="006D7616">
        <w:rPr>
          <w:rFonts w:ascii="Book Antiqua" w:hAnsi="Book Antiqua" w:cs="Times New Roman"/>
          <w:color w:val="000000" w:themeColor="text1"/>
          <w:sz w:val="24"/>
          <w:szCs w:val="24"/>
          <w:lang w:val="en-US"/>
        </w:rPr>
        <w:t xml:space="preserve"> non-industrialized countries</w:t>
      </w:r>
      <w:r w:rsidR="00087D93" w:rsidRPr="006D7616">
        <w:rPr>
          <w:rFonts w:ascii="Book Antiqua" w:hAnsi="Book Antiqua" w:cs="Times New Roman"/>
          <w:color w:val="000000" w:themeColor="text1"/>
          <w:sz w:val="24"/>
          <w:szCs w:val="24"/>
          <w:vertAlign w:val="superscript"/>
          <w:lang w:val="en-US"/>
        </w:rPr>
        <w:t>[7]</w:t>
      </w:r>
      <w:r w:rsidR="0046031D" w:rsidRPr="006D7616">
        <w:rPr>
          <w:rFonts w:ascii="Book Antiqua" w:hAnsi="Book Antiqua" w:cs="Times New Roman"/>
          <w:color w:val="000000" w:themeColor="text1"/>
          <w:sz w:val="24"/>
          <w:szCs w:val="24"/>
          <w:lang w:val="en-US"/>
        </w:rPr>
        <w:t xml:space="preserve">. </w:t>
      </w:r>
      <w:r w:rsidR="00595408" w:rsidRPr="006D7616">
        <w:rPr>
          <w:rFonts w:ascii="Book Antiqua" w:hAnsi="Book Antiqua" w:cs="Times New Roman"/>
          <w:color w:val="000000" w:themeColor="text1"/>
          <w:sz w:val="24"/>
          <w:szCs w:val="24"/>
          <w:lang w:val="en-US"/>
        </w:rPr>
        <w:t xml:space="preserve">The most </w:t>
      </w:r>
      <w:r w:rsidR="005974DA" w:rsidRPr="006D7616">
        <w:rPr>
          <w:rFonts w:ascii="Book Antiqua" w:hAnsi="Book Antiqua" w:cs="Times New Roman"/>
          <w:color w:val="000000" w:themeColor="text1"/>
          <w:sz w:val="24"/>
          <w:szCs w:val="24"/>
          <w:lang w:val="en-US"/>
        </w:rPr>
        <w:lastRenderedPageBreak/>
        <w:t>frequent</w:t>
      </w:r>
      <w:r w:rsidR="00595408" w:rsidRPr="006D7616">
        <w:rPr>
          <w:rFonts w:ascii="Book Antiqua" w:hAnsi="Book Antiqua" w:cs="Times New Roman"/>
          <w:color w:val="000000" w:themeColor="text1"/>
          <w:sz w:val="24"/>
          <w:szCs w:val="24"/>
          <w:lang w:val="en-US"/>
        </w:rPr>
        <w:t xml:space="preserve"> form of gastritis in children is nodular gastritis, wh</w:t>
      </w:r>
      <w:r w:rsidR="00035D01" w:rsidRPr="006D7616">
        <w:rPr>
          <w:rFonts w:ascii="Book Antiqua" w:hAnsi="Book Antiqua" w:cs="Times New Roman"/>
          <w:color w:val="000000" w:themeColor="text1"/>
          <w:sz w:val="24"/>
          <w:szCs w:val="24"/>
          <w:lang w:val="en-US"/>
        </w:rPr>
        <w:t>il</w:t>
      </w:r>
      <w:r w:rsidR="00595408" w:rsidRPr="006D7616">
        <w:rPr>
          <w:rFonts w:ascii="Book Antiqua" w:hAnsi="Book Antiqua" w:cs="Times New Roman"/>
          <w:color w:val="000000" w:themeColor="text1"/>
          <w:sz w:val="24"/>
          <w:szCs w:val="24"/>
          <w:lang w:val="en-US"/>
        </w:rPr>
        <w:t xml:space="preserve">e atrophic gastritis and intestinal metaplasia, which </w:t>
      </w:r>
      <w:r w:rsidR="005974DA" w:rsidRPr="006D7616">
        <w:rPr>
          <w:rFonts w:ascii="Book Antiqua" w:hAnsi="Book Antiqua" w:cs="Times New Roman"/>
          <w:color w:val="000000" w:themeColor="text1"/>
          <w:sz w:val="24"/>
          <w:szCs w:val="24"/>
          <w:lang w:val="en-US"/>
        </w:rPr>
        <w:t>occur more often in adults, are relatively rarely found</w:t>
      </w:r>
      <w:r w:rsidR="00595408" w:rsidRPr="006D7616">
        <w:rPr>
          <w:rFonts w:ascii="Book Antiqua" w:hAnsi="Book Antiqua" w:cs="Times New Roman"/>
          <w:color w:val="000000" w:themeColor="text1"/>
          <w:sz w:val="24"/>
          <w:szCs w:val="24"/>
          <w:lang w:val="en-US"/>
        </w:rPr>
        <w:t xml:space="preserve"> in children</w:t>
      </w:r>
      <w:r w:rsidR="00087D93" w:rsidRPr="006D7616">
        <w:rPr>
          <w:rFonts w:ascii="Book Antiqua" w:hAnsi="Book Antiqua" w:cs="Times New Roman"/>
          <w:color w:val="000000" w:themeColor="text1"/>
          <w:sz w:val="24"/>
          <w:szCs w:val="24"/>
          <w:vertAlign w:val="superscript"/>
          <w:lang w:val="en-US"/>
        </w:rPr>
        <w:t>[7]</w:t>
      </w:r>
      <w:r w:rsidR="00595408" w:rsidRPr="006D7616">
        <w:rPr>
          <w:rFonts w:ascii="Book Antiqua" w:hAnsi="Book Antiqua" w:cs="Times New Roman"/>
          <w:color w:val="000000" w:themeColor="text1"/>
          <w:sz w:val="24"/>
          <w:szCs w:val="24"/>
          <w:lang w:val="en-US"/>
        </w:rPr>
        <w:t xml:space="preserve">. </w:t>
      </w:r>
      <w:r w:rsidR="0046031D" w:rsidRPr="006D7616">
        <w:rPr>
          <w:rFonts w:ascii="Book Antiqua" w:hAnsi="Book Antiqua" w:cs="Times New Roman"/>
          <w:color w:val="000000" w:themeColor="text1"/>
          <w:sz w:val="24"/>
          <w:szCs w:val="24"/>
          <w:lang w:val="en-US"/>
        </w:rPr>
        <w:t xml:space="preserve">Because the degree of </w:t>
      </w:r>
      <w:r w:rsidRPr="006D7616">
        <w:rPr>
          <w:rFonts w:ascii="Book Antiqua" w:hAnsi="Book Antiqua" w:cs="Times New Roman"/>
          <w:i/>
          <w:color w:val="000000" w:themeColor="text1"/>
          <w:sz w:val="24"/>
          <w:szCs w:val="24"/>
          <w:lang w:val="en-US"/>
        </w:rPr>
        <w:t>H. pylori</w:t>
      </w:r>
      <w:r w:rsidR="0046031D" w:rsidRPr="006D7616">
        <w:rPr>
          <w:rFonts w:ascii="Book Antiqua" w:hAnsi="Book Antiqua" w:cs="Times New Roman"/>
          <w:color w:val="000000" w:themeColor="text1"/>
          <w:sz w:val="24"/>
          <w:szCs w:val="24"/>
          <w:lang w:val="en-US"/>
        </w:rPr>
        <w:t xml:space="preserve"> colonization and repertoire of virulence genes are comparable in both children</w:t>
      </w:r>
      <w:r w:rsidR="00FD6781" w:rsidRPr="006D7616">
        <w:rPr>
          <w:rFonts w:ascii="Book Antiqua" w:hAnsi="Book Antiqua" w:cs="Times New Roman"/>
          <w:color w:val="000000" w:themeColor="text1"/>
          <w:sz w:val="24"/>
          <w:szCs w:val="24"/>
          <w:lang w:val="en-US"/>
        </w:rPr>
        <w:t xml:space="preserve"> and adults</w:t>
      </w:r>
      <w:r w:rsidR="0046031D" w:rsidRPr="006D7616">
        <w:rPr>
          <w:rFonts w:ascii="Book Antiqua" w:hAnsi="Book Antiqua" w:cs="Times New Roman"/>
          <w:color w:val="000000" w:themeColor="text1"/>
          <w:sz w:val="24"/>
          <w:szCs w:val="24"/>
          <w:lang w:val="en-US"/>
        </w:rPr>
        <w:t>, it is thought that the lower levels of gastric inflammation and lower rates of severe clinical</w:t>
      </w:r>
      <w:r w:rsidR="002D46FA" w:rsidRPr="006D7616">
        <w:rPr>
          <w:rFonts w:ascii="Book Antiqua" w:hAnsi="Book Antiqua" w:cs="Times New Roman"/>
          <w:color w:val="000000" w:themeColor="text1"/>
          <w:sz w:val="24"/>
          <w:szCs w:val="24"/>
          <w:lang w:val="en-US"/>
        </w:rPr>
        <w:t xml:space="preserve"> outcome in children indicate downregulation of</w:t>
      </w:r>
      <w:r w:rsidR="0046031D" w:rsidRPr="006D7616">
        <w:rPr>
          <w:rFonts w:ascii="Book Antiqua" w:hAnsi="Book Antiqua" w:cs="Times New Roman"/>
          <w:color w:val="000000" w:themeColor="text1"/>
          <w:sz w:val="24"/>
          <w:szCs w:val="24"/>
          <w:lang w:val="en-US"/>
        </w:rPr>
        <w:t xml:space="preserve"> immune responses</w:t>
      </w:r>
      <w:r w:rsidR="00087D93" w:rsidRPr="006D7616">
        <w:rPr>
          <w:rFonts w:ascii="Book Antiqua" w:hAnsi="Book Antiqua" w:cs="Times New Roman"/>
          <w:color w:val="000000" w:themeColor="text1"/>
          <w:sz w:val="24"/>
          <w:szCs w:val="24"/>
          <w:vertAlign w:val="superscript"/>
          <w:lang w:val="en-US"/>
        </w:rPr>
        <w:t>[8]</w:t>
      </w:r>
      <w:r w:rsidR="0046031D" w:rsidRPr="006D7616">
        <w:rPr>
          <w:rFonts w:ascii="Book Antiqua" w:hAnsi="Book Antiqua" w:cs="Times New Roman"/>
          <w:color w:val="000000" w:themeColor="text1"/>
          <w:sz w:val="24"/>
          <w:szCs w:val="24"/>
          <w:lang w:val="en-US"/>
        </w:rPr>
        <w:t xml:space="preserve">. </w:t>
      </w:r>
    </w:p>
    <w:p w14:paraId="6A566019" w14:textId="3406E33C" w:rsidR="00A9748F" w:rsidRDefault="007450CE" w:rsidP="006D7616">
      <w:pPr>
        <w:spacing w:after="0" w:line="360" w:lineRule="auto"/>
        <w:ind w:firstLineChars="100" w:firstLine="240"/>
        <w:jc w:val="both"/>
        <w:rPr>
          <w:rFonts w:ascii="Book Antiqua" w:hAnsi="Book Antiqua" w:cs="Times New Roman"/>
          <w:color w:val="000000" w:themeColor="text1"/>
          <w:sz w:val="24"/>
          <w:szCs w:val="24"/>
          <w:lang w:val="en-US"/>
        </w:rPr>
      </w:pPr>
      <w:r w:rsidRPr="006D7616">
        <w:rPr>
          <w:rFonts w:ascii="Book Antiqua" w:hAnsi="Book Antiqua" w:cs="Times New Roman"/>
          <w:color w:val="000000" w:themeColor="text1"/>
          <w:sz w:val="24"/>
          <w:szCs w:val="24"/>
          <w:lang w:val="en-US"/>
        </w:rPr>
        <w:t>Over the past few decades, inclusion of proteomic and transcriptomic methods</w:t>
      </w:r>
      <w:r w:rsidR="00035D01" w:rsidRPr="006D7616">
        <w:rPr>
          <w:rFonts w:ascii="Book Antiqua" w:hAnsi="Book Antiqua" w:cs="Times New Roman"/>
          <w:color w:val="000000" w:themeColor="text1"/>
          <w:sz w:val="24"/>
          <w:szCs w:val="24"/>
          <w:lang w:val="en-US"/>
        </w:rPr>
        <w:t>,</w:t>
      </w:r>
      <w:r w:rsidR="00595408" w:rsidRPr="006D7616">
        <w:rPr>
          <w:rFonts w:ascii="Book Antiqua" w:hAnsi="Book Antiqua" w:cs="Times New Roman"/>
          <w:color w:val="000000" w:themeColor="text1"/>
          <w:sz w:val="24"/>
          <w:szCs w:val="24"/>
          <w:lang w:val="en-US"/>
        </w:rPr>
        <w:t xml:space="preserve"> as well as </w:t>
      </w:r>
      <w:r w:rsidR="00035D01" w:rsidRPr="006D7616">
        <w:rPr>
          <w:rFonts w:ascii="Book Antiqua" w:hAnsi="Book Antiqua" w:cs="Times New Roman"/>
          <w:color w:val="000000" w:themeColor="text1"/>
          <w:sz w:val="24"/>
          <w:szCs w:val="24"/>
          <w:lang w:val="en-US"/>
        </w:rPr>
        <w:t xml:space="preserve">the </w:t>
      </w:r>
      <w:r w:rsidR="00595408" w:rsidRPr="006D7616">
        <w:rPr>
          <w:rFonts w:ascii="Book Antiqua" w:hAnsi="Book Antiqua" w:cs="Times New Roman"/>
          <w:color w:val="000000" w:themeColor="text1"/>
          <w:sz w:val="24"/>
          <w:szCs w:val="24"/>
          <w:lang w:val="en-US"/>
        </w:rPr>
        <w:t xml:space="preserve">availability of </w:t>
      </w:r>
      <w:r w:rsidR="005A194A" w:rsidRPr="006D7616">
        <w:rPr>
          <w:rFonts w:ascii="Book Antiqua" w:hAnsi="Book Antiqua" w:cs="Times New Roman"/>
          <w:color w:val="000000" w:themeColor="text1"/>
          <w:sz w:val="24"/>
          <w:szCs w:val="24"/>
          <w:lang w:val="en-US"/>
        </w:rPr>
        <w:t xml:space="preserve">an </w:t>
      </w:r>
      <w:r w:rsidR="00595408" w:rsidRPr="006D7616">
        <w:rPr>
          <w:rFonts w:ascii="Book Antiqua" w:hAnsi="Book Antiqua" w:cs="Times New Roman"/>
          <w:color w:val="000000" w:themeColor="text1"/>
          <w:sz w:val="24"/>
          <w:szCs w:val="24"/>
          <w:lang w:val="en-US"/>
        </w:rPr>
        <w:t xml:space="preserve">increasing number of </w:t>
      </w:r>
      <w:r w:rsidR="004D536A" w:rsidRPr="006D7616">
        <w:rPr>
          <w:rFonts w:ascii="Book Antiqua" w:hAnsi="Book Antiqua" w:cs="Times New Roman"/>
          <w:i/>
          <w:color w:val="000000" w:themeColor="text1"/>
          <w:sz w:val="24"/>
          <w:szCs w:val="24"/>
          <w:lang w:val="en-US"/>
        </w:rPr>
        <w:t>H. pylori</w:t>
      </w:r>
      <w:r w:rsidR="00595408" w:rsidRPr="006D7616">
        <w:rPr>
          <w:rFonts w:ascii="Book Antiqua" w:hAnsi="Book Antiqua" w:cs="Times New Roman"/>
          <w:color w:val="000000" w:themeColor="text1"/>
          <w:sz w:val="24"/>
          <w:szCs w:val="24"/>
          <w:lang w:val="en-US"/>
        </w:rPr>
        <w:t xml:space="preserve"> partial and complete genomes</w:t>
      </w:r>
      <w:r w:rsidR="00035D01" w:rsidRPr="006D7616">
        <w:rPr>
          <w:rFonts w:ascii="Book Antiqua" w:hAnsi="Book Antiqua" w:cs="Times New Roman"/>
          <w:color w:val="000000" w:themeColor="text1"/>
          <w:sz w:val="24"/>
          <w:szCs w:val="24"/>
          <w:lang w:val="en-US"/>
        </w:rPr>
        <w:t>, have</w:t>
      </w:r>
      <w:r w:rsidRPr="006D7616">
        <w:rPr>
          <w:rFonts w:ascii="Book Antiqua" w:hAnsi="Book Antiqua" w:cs="Times New Roman"/>
          <w:color w:val="000000" w:themeColor="text1"/>
          <w:sz w:val="24"/>
          <w:szCs w:val="24"/>
          <w:lang w:val="en-US"/>
        </w:rPr>
        <w:t xml:space="preserve"> significantly improved knowledge of the </w:t>
      </w:r>
      <w:r w:rsidR="00595408" w:rsidRPr="006D7616">
        <w:rPr>
          <w:rFonts w:ascii="Book Antiqua" w:hAnsi="Book Antiqua" w:cs="Times New Roman"/>
          <w:color w:val="000000" w:themeColor="text1"/>
          <w:sz w:val="24"/>
          <w:szCs w:val="24"/>
          <w:lang w:val="en-US"/>
        </w:rPr>
        <w:t>intricate</w:t>
      </w:r>
      <w:r w:rsidRPr="006D7616">
        <w:rPr>
          <w:rFonts w:ascii="Book Antiqua" w:hAnsi="Book Antiqua" w:cs="Times New Roman"/>
          <w:color w:val="000000" w:themeColor="text1"/>
          <w:sz w:val="24"/>
          <w:szCs w:val="24"/>
          <w:lang w:val="en-US"/>
        </w:rPr>
        <w:t xml:space="preserve"> gene regulatory networks </w:t>
      </w:r>
      <w:r w:rsidR="00595408" w:rsidRPr="006D7616">
        <w:rPr>
          <w:rFonts w:ascii="Book Antiqua" w:hAnsi="Book Antiqua" w:cs="Times New Roman"/>
          <w:color w:val="000000" w:themeColor="text1"/>
          <w:sz w:val="24"/>
          <w:szCs w:val="24"/>
          <w:lang w:val="en-US"/>
        </w:rPr>
        <w:t xml:space="preserve">of </w:t>
      </w:r>
      <w:r w:rsidR="004D536A" w:rsidRPr="006D7616">
        <w:rPr>
          <w:rFonts w:ascii="Book Antiqua" w:hAnsi="Book Antiqua" w:cs="Times New Roman"/>
          <w:i/>
          <w:color w:val="000000" w:themeColor="text1"/>
          <w:sz w:val="24"/>
          <w:szCs w:val="24"/>
          <w:lang w:val="en-US"/>
        </w:rPr>
        <w:t>H. pylori</w:t>
      </w:r>
      <w:r w:rsidR="00595408" w:rsidRPr="006D7616">
        <w:rPr>
          <w:rFonts w:ascii="Book Antiqua" w:hAnsi="Book Antiqua" w:cs="Times New Roman"/>
          <w:color w:val="000000" w:themeColor="text1"/>
          <w:sz w:val="24"/>
          <w:szCs w:val="24"/>
          <w:lang w:val="en-US"/>
        </w:rPr>
        <w:t xml:space="preserve">. </w:t>
      </w:r>
      <w:r w:rsidR="001E4CE4" w:rsidRPr="006D7616">
        <w:rPr>
          <w:rFonts w:ascii="Book Antiqua" w:hAnsi="Book Antiqua" w:cs="Times New Roman"/>
          <w:color w:val="000000" w:themeColor="text1"/>
          <w:sz w:val="24"/>
          <w:szCs w:val="24"/>
          <w:lang w:val="en-US"/>
        </w:rPr>
        <w:t>Wh</w:t>
      </w:r>
      <w:r w:rsidR="00035D01" w:rsidRPr="006D7616">
        <w:rPr>
          <w:rFonts w:ascii="Book Antiqua" w:hAnsi="Book Antiqua" w:cs="Times New Roman"/>
          <w:color w:val="000000" w:themeColor="text1"/>
          <w:sz w:val="24"/>
          <w:szCs w:val="24"/>
          <w:lang w:val="en-US"/>
        </w:rPr>
        <w:t>il</w:t>
      </w:r>
      <w:r w:rsidR="001E4CE4" w:rsidRPr="006D7616">
        <w:rPr>
          <w:rFonts w:ascii="Book Antiqua" w:hAnsi="Book Antiqua" w:cs="Times New Roman"/>
          <w:color w:val="000000" w:themeColor="text1"/>
          <w:sz w:val="24"/>
          <w:szCs w:val="24"/>
          <w:lang w:val="en-US"/>
        </w:rPr>
        <w:t xml:space="preserve">e the exact molecular mechanisms by which </w:t>
      </w:r>
      <w:r w:rsidR="004D536A" w:rsidRPr="006D7616">
        <w:rPr>
          <w:rFonts w:ascii="Book Antiqua" w:hAnsi="Book Antiqua" w:cs="Times New Roman"/>
          <w:i/>
          <w:color w:val="000000" w:themeColor="text1"/>
          <w:sz w:val="24"/>
          <w:szCs w:val="24"/>
          <w:lang w:val="en-US"/>
        </w:rPr>
        <w:t>H. pylori</w:t>
      </w:r>
      <w:r w:rsidR="001E4CE4" w:rsidRPr="006D7616">
        <w:rPr>
          <w:rFonts w:ascii="Book Antiqua" w:hAnsi="Book Antiqua" w:cs="Times New Roman"/>
          <w:color w:val="000000" w:themeColor="text1"/>
          <w:sz w:val="24"/>
          <w:szCs w:val="24"/>
          <w:lang w:val="en-US"/>
        </w:rPr>
        <w:t xml:space="preserve"> infection induces </w:t>
      </w:r>
      <w:r w:rsidR="00035D01" w:rsidRPr="006D7616">
        <w:rPr>
          <w:rFonts w:ascii="Book Antiqua" w:hAnsi="Book Antiqua" w:cs="Times New Roman"/>
          <w:color w:val="000000" w:themeColor="text1"/>
          <w:sz w:val="24"/>
          <w:szCs w:val="24"/>
          <w:lang w:val="en-US"/>
        </w:rPr>
        <w:t xml:space="preserve">a </w:t>
      </w:r>
      <w:r w:rsidR="001E4CE4" w:rsidRPr="006D7616">
        <w:rPr>
          <w:rFonts w:ascii="Book Antiqua" w:hAnsi="Book Antiqua" w:cs="Times New Roman"/>
          <w:color w:val="000000" w:themeColor="text1"/>
          <w:sz w:val="24"/>
          <w:szCs w:val="24"/>
          <w:lang w:val="en-US"/>
        </w:rPr>
        <w:t xml:space="preserve">severe clinical outcome have not yet been clearly elucidated, they are thought to involve various </w:t>
      </w:r>
      <w:r w:rsidR="0083644F" w:rsidRPr="006D7616">
        <w:rPr>
          <w:rFonts w:ascii="Book Antiqua" w:hAnsi="Book Antiqua" w:cs="Times New Roman"/>
          <w:color w:val="000000" w:themeColor="text1"/>
          <w:sz w:val="24"/>
          <w:szCs w:val="24"/>
          <w:lang w:val="en-US"/>
        </w:rPr>
        <w:t>elements</w:t>
      </w:r>
      <w:r w:rsidR="001E4CE4" w:rsidRPr="006D7616">
        <w:rPr>
          <w:rFonts w:ascii="Book Antiqua" w:hAnsi="Book Antiqua" w:cs="Times New Roman"/>
          <w:color w:val="000000" w:themeColor="text1"/>
          <w:sz w:val="24"/>
          <w:szCs w:val="24"/>
          <w:lang w:val="en-US"/>
        </w:rPr>
        <w:t>, including h</w:t>
      </w:r>
      <w:r w:rsidR="0083644F" w:rsidRPr="006D7616">
        <w:rPr>
          <w:rFonts w:ascii="Book Antiqua" w:hAnsi="Book Antiqua" w:cs="Times New Roman"/>
          <w:color w:val="000000" w:themeColor="text1"/>
          <w:sz w:val="24"/>
          <w:szCs w:val="24"/>
          <w:lang w:val="en-US"/>
        </w:rPr>
        <w:t xml:space="preserve">ost genetic </w:t>
      </w:r>
      <w:r w:rsidR="00716E15" w:rsidRPr="006D7616">
        <w:rPr>
          <w:rFonts w:ascii="Book Antiqua" w:hAnsi="Book Antiqua" w:cs="Times New Roman"/>
          <w:color w:val="000000" w:themeColor="text1"/>
          <w:sz w:val="24"/>
          <w:szCs w:val="24"/>
          <w:lang w:val="en-US"/>
        </w:rPr>
        <w:t>and environmental factors</w:t>
      </w:r>
      <w:r w:rsidR="00035D01" w:rsidRPr="006D7616">
        <w:rPr>
          <w:rFonts w:ascii="Book Antiqua" w:hAnsi="Book Antiqua" w:cs="Times New Roman"/>
          <w:color w:val="000000" w:themeColor="text1"/>
          <w:sz w:val="24"/>
          <w:szCs w:val="24"/>
          <w:lang w:val="en-US"/>
        </w:rPr>
        <w:t>,</w:t>
      </w:r>
      <w:r w:rsidR="00716E15" w:rsidRPr="006D7616">
        <w:rPr>
          <w:rFonts w:ascii="Book Antiqua" w:hAnsi="Book Antiqua" w:cs="Times New Roman"/>
          <w:color w:val="000000" w:themeColor="text1"/>
          <w:sz w:val="24"/>
          <w:szCs w:val="24"/>
          <w:lang w:val="en-US"/>
        </w:rPr>
        <w:t xml:space="preserve"> as well as</w:t>
      </w:r>
      <w:r w:rsidR="0083644F" w:rsidRPr="006D7616">
        <w:rPr>
          <w:rFonts w:ascii="Book Antiqua" w:hAnsi="Book Antiqua" w:cs="Times New Roman"/>
          <w:color w:val="000000" w:themeColor="text1"/>
          <w:sz w:val="24"/>
          <w:szCs w:val="24"/>
          <w:lang w:val="en-US"/>
        </w:rPr>
        <w:t xml:space="preserve"> certain</w:t>
      </w:r>
      <w:r w:rsidR="001E4CE4" w:rsidRPr="006D7616">
        <w:rPr>
          <w:rFonts w:ascii="Book Antiqua" w:hAnsi="Book Antiqua" w:cs="Times New Roman"/>
          <w:color w:val="000000" w:themeColor="text1"/>
          <w:sz w:val="24"/>
          <w:szCs w:val="24"/>
          <w:lang w:val="en-US"/>
        </w:rPr>
        <w:t xml:space="preserve"> bacterial virulence gene</w:t>
      </w:r>
      <w:r w:rsidR="00716E15" w:rsidRPr="006D7616">
        <w:rPr>
          <w:rFonts w:ascii="Book Antiqua" w:hAnsi="Book Antiqua" w:cs="Times New Roman"/>
          <w:color w:val="000000" w:themeColor="text1"/>
          <w:sz w:val="24"/>
          <w:szCs w:val="24"/>
          <w:lang w:val="en-US"/>
        </w:rPr>
        <w:t>s</w:t>
      </w:r>
      <w:r w:rsidR="001E4CE4" w:rsidRPr="006D7616">
        <w:rPr>
          <w:rFonts w:ascii="Book Antiqua" w:hAnsi="Book Antiqua" w:cs="Times New Roman"/>
          <w:color w:val="000000" w:themeColor="text1"/>
          <w:sz w:val="24"/>
          <w:szCs w:val="24"/>
          <w:lang w:val="en-US"/>
        </w:rPr>
        <w:t xml:space="preserve">. </w:t>
      </w:r>
      <w:r w:rsidR="0083644F" w:rsidRPr="006D7616">
        <w:rPr>
          <w:rFonts w:ascii="Book Antiqua" w:hAnsi="Book Antiqua" w:cs="Times New Roman"/>
          <w:color w:val="000000" w:themeColor="text1"/>
          <w:sz w:val="24"/>
          <w:szCs w:val="24"/>
          <w:lang w:val="en-US"/>
        </w:rPr>
        <w:t>In this</w:t>
      </w:r>
      <w:r w:rsidR="00CE7270" w:rsidRPr="006D7616">
        <w:rPr>
          <w:rFonts w:ascii="Book Antiqua" w:hAnsi="Book Antiqua" w:cs="Times New Roman"/>
          <w:color w:val="000000" w:themeColor="text1"/>
          <w:sz w:val="24"/>
          <w:szCs w:val="24"/>
          <w:lang w:val="en-US"/>
        </w:rPr>
        <w:t xml:space="preserve"> review, we </w:t>
      </w:r>
      <w:r w:rsidR="0083644F" w:rsidRPr="006D7616">
        <w:rPr>
          <w:rFonts w:ascii="Book Antiqua" w:hAnsi="Book Antiqua" w:cs="Times New Roman"/>
          <w:color w:val="000000" w:themeColor="text1"/>
          <w:sz w:val="24"/>
          <w:szCs w:val="24"/>
          <w:lang w:val="en-US"/>
        </w:rPr>
        <w:t>present the</w:t>
      </w:r>
      <w:r w:rsidR="000220B7" w:rsidRPr="006D7616">
        <w:rPr>
          <w:rFonts w:ascii="Book Antiqua" w:hAnsi="Book Antiqua" w:cs="Times New Roman"/>
          <w:color w:val="000000" w:themeColor="text1"/>
          <w:sz w:val="24"/>
          <w:szCs w:val="24"/>
          <w:lang w:val="en-US"/>
        </w:rPr>
        <w:t xml:space="preserve"> </w:t>
      </w:r>
      <w:r w:rsidR="00CE7270" w:rsidRPr="006D7616">
        <w:rPr>
          <w:rFonts w:ascii="Book Antiqua" w:hAnsi="Book Antiqua" w:cs="Times New Roman"/>
          <w:color w:val="000000" w:themeColor="text1"/>
          <w:sz w:val="24"/>
          <w:szCs w:val="24"/>
          <w:lang w:val="en-US"/>
        </w:rPr>
        <w:t>most impor</w:t>
      </w:r>
      <w:r w:rsidR="0083644F" w:rsidRPr="006D7616">
        <w:rPr>
          <w:rFonts w:ascii="Book Antiqua" w:hAnsi="Book Antiqua" w:cs="Times New Roman"/>
          <w:color w:val="000000" w:themeColor="text1"/>
          <w:sz w:val="24"/>
          <w:szCs w:val="24"/>
          <w:lang w:val="en-US"/>
        </w:rPr>
        <w:t xml:space="preserve">tant </w:t>
      </w:r>
      <w:r w:rsidR="004D536A" w:rsidRPr="006D7616">
        <w:rPr>
          <w:rFonts w:ascii="Book Antiqua" w:hAnsi="Book Antiqua" w:cs="Times New Roman"/>
          <w:i/>
          <w:color w:val="000000" w:themeColor="text1"/>
          <w:sz w:val="24"/>
          <w:szCs w:val="24"/>
          <w:lang w:val="en-US"/>
        </w:rPr>
        <w:t>H. pylori</w:t>
      </w:r>
      <w:r w:rsidR="0083644F" w:rsidRPr="006D7616">
        <w:rPr>
          <w:rFonts w:ascii="Book Antiqua" w:hAnsi="Book Antiqua" w:cs="Times New Roman"/>
          <w:color w:val="000000" w:themeColor="text1"/>
          <w:sz w:val="24"/>
          <w:szCs w:val="24"/>
          <w:lang w:val="en-US"/>
        </w:rPr>
        <w:t xml:space="preserve"> virulence genes and discuss </w:t>
      </w:r>
      <w:r w:rsidR="00CE7270" w:rsidRPr="006D7616">
        <w:rPr>
          <w:rFonts w:ascii="Book Antiqua" w:hAnsi="Book Antiqua" w:cs="Times New Roman"/>
          <w:color w:val="000000" w:themeColor="text1"/>
          <w:sz w:val="24"/>
          <w:szCs w:val="24"/>
          <w:lang w:val="en-US"/>
        </w:rPr>
        <w:t xml:space="preserve">their prevalence and clinical significance in </w:t>
      </w:r>
      <w:r w:rsidR="002D46FA" w:rsidRPr="006D7616">
        <w:rPr>
          <w:rFonts w:ascii="Book Antiqua" w:hAnsi="Book Antiqua" w:cs="Times New Roman"/>
          <w:color w:val="000000" w:themeColor="text1"/>
          <w:sz w:val="24"/>
          <w:szCs w:val="24"/>
          <w:lang w:val="en-US"/>
        </w:rPr>
        <w:t xml:space="preserve">children and </w:t>
      </w:r>
      <w:r w:rsidR="00CE7270" w:rsidRPr="006D7616">
        <w:rPr>
          <w:rFonts w:ascii="Book Antiqua" w:hAnsi="Book Antiqua" w:cs="Times New Roman"/>
          <w:color w:val="000000" w:themeColor="text1"/>
          <w:sz w:val="24"/>
          <w:szCs w:val="24"/>
          <w:lang w:val="en-US"/>
        </w:rPr>
        <w:t xml:space="preserve">adults. </w:t>
      </w:r>
    </w:p>
    <w:p w14:paraId="0748572E" w14:textId="77777777" w:rsidR="006D7616" w:rsidRPr="006D7616" w:rsidRDefault="006D7616" w:rsidP="006D7616">
      <w:pPr>
        <w:spacing w:after="0" w:line="360" w:lineRule="auto"/>
        <w:jc w:val="both"/>
        <w:rPr>
          <w:rFonts w:ascii="Book Antiqua" w:hAnsi="Book Antiqua" w:cs="Times New Roman"/>
          <w:color w:val="000000" w:themeColor="text1"/>
          <w:sz w:val="24"/>
          <w:szCs w:val="24"/>
          <w:lang w:val="en-US"/>
        </w:rPr>
      </w:pPr>
    </w:p>
    <w:p w14:paraId="4D52BB0C" w14:textId="2604C746" w:rsidR="00197227" w:rsidRPr="006D7616" w:rsidRDefault="00861640" w:rsidP="009716EE">
      <w:pPr>
        <w:spacing w:after="0" w:line="360" w:lineRule="auto"/>
        <w:jc w:val="both"/>
        <w:rPr>
          <w:rFonts w:ascii="Book Antiqua" w:hAnsi="Book Antiqua" w:cs="Times New Roman"/>
          <w:b/>
          <w:color w:val="000000" w:themeColor="text1"/>
          <w:sz w:val="24"/>
          <w:szCs w:val="24"/>
          <w:lang w:val="en-US"/>
        </w:rPr>
      </w:pPr>
      <w:r w:rsidRPr="006D7616">
        <w:rPr>
          <w:rFonts w:ascii="Book Antiqua" w:hAnsi="Book Antiqua" w:cs="Times New Roman"/>
          <w:b/>
          <w:color w:val="000000" w:themeColor="text1"/>
          <w:sz w:val="24"/>
          <w:szCs w:val="24"/>
          <w:lang w:val="en-US"/>
        </w:rPr>
        <w:t xml:space="preserve">GENES ENCODING </w:t>
      </w:r>
      <w:r w:rsidR="002855E5" w:rsidRPr="006D7616">
        <w:rPr>
          <w:rFonts w:ascii="Book Antiqua" w:hAnsi="Book Antiqua" w:cs="Times New Roman"/>
          <w:b/>
          <w:color w:val="000000" w:themeColor="text1"/>
          <w:sz w:val="24"/>
          <w:szCs w:val="24"/>
          <w:lang w:val="en-US"/>
        </w:rPr>
        <w:t>OUTER MEMBRANE PROTEINS</w:t>
      </w:r>
    </w:p>
    <w:p w14:paraId="79DE9AAA" w14:textId="7D454624" w:rsidR="00177582" w:rsidRDefault="00177582" w:rsidP="009716EE">
      <w:pPr>
        <w:spacing w:after="0" w:line="360" w:lineRule="auto"/>
        <w:jc w:val="both"/>
        <w:rPr>
          <w:rFonts w:ascii="Book Antiqua" w:hAnsi="Book Antiqua" w:cs="Times New Roman"/>
          <w:color w:val="000000" w:themeColor="text1"/>
          <w:sz w:val="24"/>
          <w:szCs w:val="24"/>
          <w:lang w:val="en-US"/>
        </w:rPr>
      </w:pPr>
      <w:r w:rsidRPr="006D7616">
        <w:rPr>
          <w:rFonts w:ascii="Book Antiqua" w:hAnsi="Book Antiqua" w:cs="Times New Roman"/>
          <w:color w:val="000000" w:themeColor="text1"/>
          <w:sz w:val="24"/>
          <w:szCs w:val="24"/>
          <w:lang w:val="en-US"/>
        </w:rPr>
        <w:t xml:space="preserve">OMPs are </w:t>
      </w:r>
      <w:r w:rsidR="00C630E7" w:rsidRPr="006D7616">
        <w:rPr>
          <w:rFonts w:ascii="Book Antiqua" w:hAnsi="Book Antiqua" w:cs="Times New Roman"/>
          <w:color w:val="000000" w:themeColor="text1"/>
          <w:sz w:val="24"/>
          <w:szCs w:val="24"/>
          <w:lang w:val="en-US"/>
        </w:rPr>
        <w:t>a large group of</w:t>
      </w:r>
      <w:r w:rsidRPr="006D7616">
        <w:rPr>
          <w:rFonts w:ascii="Book Antiqua" w:hAnsi="Book Antiqua" w:cs="Times New Roman"/>
          <w:color w:val="000000" w:themeColor="text1"/>
          <w:sz w:val="24"/>
          <w:szCs w:val="24"/>
          <w:lang w:val="en-US"/>
        </w:rPr>
        <w:t xml:space="preserve"> proteins that confer durable colonization of </w:t>
      </w:r>
      <w:r w:rsidR="004D536A" w:rsidRPr="006D7616">
        <w:rPr>
          <w:rFonts w:ascii="Book Antiqua" w:hAnsi="Book Antiqua" w:cs="Times New Roman"/>
          <w:i/>
          <w:color w:val="000000" w:themeColor="text1"/>
          <w:sz w:val="24"/>
          <w:szCs w:val="24"/>
          <w:lang w:val="en-US"/>
        </w:rPr>
        <w:t>H. pylori</w:t>
      </w:r>
      <w:r w:rsidRPr="006D7616">
        <w:rPr>
          <w:rFonts w:ascii="Book Antiqua" w:hAnsi="Book Antiqua" w:cs="Times New Roman"/>
          <w:color w:val="000000" w:themeColor="text1"/>
          <w:sz w:val="24"/>
          <w:szCs w:val="24"/>
          <w:lang w:val="en-US"/>
        </w:rPr>
        <w:t xml:space="preserve"> through </w:t>
      </w:r>
      <w:r w:rsidR="00C630E7" w:rsidRPr="006D7616">
        <w:rPr>
          <w:rFonts w:ascii="Book Antiqua" w:hAnsi="Book Antiqua" w:cs="Times New Roman"/>
          <w:color w:val="000000" w:themeColor="text1"/>
          <w:sz w:val="24"/>
          <w:szCs w:val="24"/>
          <w:lang w:val="en-US"/>
        </w:rPr>
        <w:t>specific interactions with the host receptors</w:t>
      </w:r>
      <w:r w:rsidRPr="006D7616">
        <w:rPr>
          <w:rFonts w:ascii="Book Antiqua" w:hAnsi="Book Antiqua" w:cs="Times New Roman"/>
          <w:color w:val="000000" w:themeColor="text1"/>
          <w:sz w:val="24"/>
          <w:szCs w:val="24"/>
          <w:lang w:val="en-US"/>
        </w:rPr>
        <w:t xml:space="preserve">. </w:t>
      </w:r>
      <w:r w:rsidR="006649AC" w:rsidRPr="006D7616">
        <w:rPr>
          <w:rFonts w:ascii="Book Antiqua" w:hAnsi="Book Antiqua" w:cs="Times New Roman"/>
          <w:color w:val="000000" w:themeColor="text1"/>
          <w:sz w:val="24"/>
          <w:szCs w:val="24"/>
          <w:lang w:val="en-US"/>
        </w:rPr>
        <w:t xml:space="preserve">It has been estimated that approximately 4% of the </w:t>
      </w:r>
      <w:r w:rsidR="004D536A" w:rsidRPr="006D7616">
        <w:rPr>
          <w:rFonts w:ascii="Book Antiqua" w:hAnsi="Book Antiqua" w:cs="Times New Roman"/>
          <w:i/>
          <w:color w:val="000000" w:themeColor="text1"/>
          <w:sz w:val="24"/>
          <w:szCs w:val="24"/>
          <w:lang w:val="en-US"/>
        </w:rPr>
        <w:t>H. pylori</w:t>
      </w:r>
      <w:r w:rsidR="006649AC" w:rsidRPr="006D7616">
        <w:rPr>
          <w:rFonts w:ascii="Book Antiqua" w:hAnsi="Book Antiqua" w:cs="Times New Roman"/>
          <w:color w:val="000000" w:themeColor="text1"/>
          <w:sz w:val="24"/>
          <w:szCs w:val="24"/>
          <w:lang w:val="en-US"/>
        </w:rPr>
        <w:t xml:space="preserve"> genome encodes OMPs, suggesting </w:t>
      </w:r>
      <w:r w:rsidR="00035D01" w:rsidRPr="006D7616">
        <w:rPr>
          <w:rFonts w:ascii="Book Antiqua" w:hAnsi="Book Antiqua" w:cs="Times New Roman"/>
          <w:color w:val="000000" w:themeColor="text1"/>
          <w:sz w:val="24"/>
          <w:szCs w:val="24"/>
          <w:lang w:val="en-US"/>
        </w:rPr>
        <w:t xml:space="preserve">that </w:t>
      </w:r>
      <w:r w:rsidR="006649AC" w:rsidRPr="006D7616">
        <w:rPr>
          <w:rFonts w:ascii="Book Antiqua" w:hAnsi="Book Antiqua" w:cs="Times New Roman"/>
          <w:color w:val="000000" w:themeColor="text1"/>
          <w:sz w:val="24"/>
          <w:szCs w:val="24"/>
          <w:lang w:val="en-US"/>
        </w:rPr>
        <w:t>these proteins are of vital importance to the bac</w:t>
      </w:r>
      <w:r w:rsidR="009E163B" w:rsidRPr="006D7616">
        <w:rPr>
          <w:rFonts w:ascii="Book Antiqua" w:hAnsi="Book Antiqua" w:cs="Times New Roman"/>
          <w:color w:val="000000" w:themeColor="text1"/>
          <w:sz w:val="24"/>
          <w:szCs w:val="24"/>
          <w:lang w:val="en-US"/>
        </w:rPr>
        <w:t>terial lifecycle</w:t>
      </w:r>
      <w:r w:rsidR="00087D93" w:rsidRPr="006D7616">
        <w:rPr>
          <w:rFonts w:ascii="Book Antiqua" w:hAnsi="Book Antiqua" w:cs="Times New Roman"/>
          <w:color w:val="000000" w:themeColor="text1"/>
          <w:sz w:val="24"/>
          <w:szCs w:val="24"/>
          <w:vertAlign w:val="superscript"/>
          <w:lang w:val="en-US"/>
        </w:rPr>
        <w:t>[3,9]</w:t>
      </w:r>
      <w:r w:rsidR="006649AC" w:rsidRPr="006D7616">
        <w:rPr>
          <w:rFonts w:ascii="Book Antiqua" w:hAnsi="Book Antiqua" w:cs="Times New Roman"/>
          <w:color w:val="000000" w:themeColor="text1"/>
          <w:sz w:val="24"/>
          <w:szCs w:val="24"/>
          <w:lang w:val="en-US"/>
        </w:rPr>
        <w:t xml:space="preserve">. </w:t>
      </w:r>
      <w:r w:rsidR="00C630E7" w:rsidRPr="006D7616">
        <w:rPr>
          <w:rFonts w:ascii="Book Antiqua" w:hAnsi="Book Antiqua" w:cs="Times New Roman"/>
          <w:color w:val="000000" w:themeColor="text1"/>
          <w:sz w:val="24"/>
          <w:szCs w:val="24"/>
          <w:lang w:val="en-US"/>
        </w:rPr>
        <w:t>Several OMPs have been described in detail to date</w:t>
      </w:r>
      <w:r w:rsidR="00035D01" w:rsidRPr="006D7616">
        <w:rPr>
          <w:rFonts w:ascii="Book Antiqua" w:hAnsi="Book Antiqua" w:cs="Times New Roman"/>
          <w:color w:val="000000" w:themeColor="text1"/>
          <w:sz w:val="24"/>
          <w:szCs w:val="24"/>
          <w:lang w:val="en-US"/>
        </w:rPr>
        <w:t>,</w:t>
      </w:r>
      <w:r w:rsidR="00C630E7" w:rsidRPr="006D7616">
        <w:rPr>
          <w:rFonts w:ascii="Book Antiqua" w:hAnsi="Book Antiqua" w:cs="Times New Roman"/>
          <w:color w:val="000000" w:themeColor="text1"/>
          <w:sz w:val="24"/>
          <w:szCs w:val="24"/>
          <w:lang w:val="en-US"/>
        </w:rPr>
        <w:t xml:space="preserve"> with most studie</w:t>
      </w:r>
      <w:r w:rsidR="00780988" w:rsidRPr="006D7616">
        <w:rPr>
          <w:rFonts w:ascii="Book Antiqua" w:hAnsi="Book Antiqua" w:cs="Times New Roman"/>
          <w:color w:val="000000" w:themeColor="text1"/>
          <w:sz w:val="24"/>
          <w:szCs w:val="24"/>
          <w:lang w:val="en-US"/>
        </w:rPr>
        <w:t>s</w:t>
      </w:r>
      <w:r w:rsidR="00C630E7" w:rsidRPr="006D7616">
        <w:rPr>
          <w:rFonts w:ascii="Book Antiqua" w:hAnsi="Book Antiqua" w:cs="Times New Roman"/>
          <w:color w:val="000000" w:themeColor="text1"/>
          <w:sz w:val="24"/>
          <w:szCs w:val="24"/>
          <w:lang w:val="en-US"/>
        </w:rPr>
        <w:t xml:space="preserve"> </w:t>
      </w:r>
      <w:r w:rsidR="00780988" w:rsidRPr="006D7616">
        <w:rPr>
          <w:rFonts w:ascii="Book Antiqua" w:hAnsi="Book Antiqua" w:cs="Times New Roman"/>
          <w:color w:val="000000" w:themeColor="text1"/>
          <w:sz w:val="24"/>
          <w:szCs w:val="24"/>
          <w:lang w:val="en-US"/>
        </w:rPr>
        <w:t>focusing on</w:t>
      </w:r>
      <w:r w:rsidR="00C630E7"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babA2</w:t>
      </w:r>
      <w:r w:rsidR="00C630E7" w:rsidRPr="006D7616">
        <w:rPr>
          <w:rFonts w:ascii="Book Antiqua" w:hAnsi="Book Antiqua" w:cs="Times New Roman"/>
          <w:color w:val="000000" w:themeColor="text1"/>
          <w:sz w:val="24"/>
          <w:szCs w:val="24"/>
          <w:lang w:val="en-US"/>
        </w:rPr>
        <w:t xml:space="preserve">, </w:t>
      </w:r>
      <w:r w:rsidR="00957BEE" w:rsidRPr="006D7616">
        <w:rPr>
          <w:rFonts w:ascii="Book Antiqua" w:hAnsi="Book Antiqua" w:cs="Times New Roman"/>
          <w:i/>
          <w:color w:val="000000" w:themeColor="text1"/>
          <w:sz w:val="24"/>
          <w:szCs w:val="24"/>
          <w:lang w:val="en-US"/>
        </w:rPr>
        <w:t>oipA</w:t>
      </w:r>
      <w:r w:rsidR="00957BEE" w:rsidRPr="006D7616">
        <w:rPr>
          <w:rFonts w:ascii="Book Antiqua" w:hAnsi="Book Antiqua" w:cs="Times New Roman"/>
          <w:color w:val="000000" w:themeColor="text1"/>
          <w:sz w:val="24"/>
          <w:szCs w:val="24"/>
          <w:lang w:val="en-US"/>
        </w:rPr>
        <w:t>,</w:t>
      </w:r>
      <w:r w:rsidR="00957BEE" w:rsidRPr="006D7616">
        <w:rPr>
          <w:rFonts w:ascii="Book Antiqua" w:hAnsi="Book Antiqua" w:cs="Times New Roman"/>
          <w:i/>
          <w:color w:val="000000" w:themeColor="text1"/>
          <w:sz w:val="24"/>
          <w:szCs w:val="24"/>
          <w:lang w:val="en-US"/>
        </w:rPr>
        <w:t xml:space="preserve"> </w:t>
      </w:r>
      <w:r w:rsidR="009E2B14" w:rsidRPr="006D7616">
        <w:rPr>
          <w:rFonts w:ascii="Book Antiqua" w:hAnsi="Book Antiqua" w:cs="Times New Roman"/>
          <w:i/>
          <w:color w:val="000000" w:themeColor="text1"/>
          <w:sz w:val="24"/>
          <w:szCs w:val="24"/>
          <w:lang w:val="en-US"/>
        </w:rPr>
        <w:t>homB</w:t>
      </w:r>
      <w:r w:rsidR="00957BEE" w:rsidRPr="006D7616">
        <w:rPr>
          <w:rFonts w:ascii="Book Antiqua" w:hAnsi="Book Antiqua" w:cs="Times New Roman"/>
          <w:color w:val="000000" w:themeColor="text1"/>
          <w:sz w:val="24"/>
          <w:szCs w:val="24"/>
          <w:lang w:val="en-US"/>
        </w:rPr>
        <w:t>,</w:t>
      </w:r>
      <w:r w:rsidR="00C630E7" w:rsidRPr="006D7616">
        <w:rPr>
          <w:rFonts w:ascii="Book Antiqua" w:hAnsi="Book Antiqua" w:cs="Times New Roman"/>
          <w:color w:val="000000" w:themeColor="text1"/>
          <w:sz w:val="24"/>
          <w:szCs w:val="24"/>
          <w:lang w:val="en-US"/>
        </w:rPr>
        <w:t xml:space="preserve"> and </w:t>
      </w:r>
      <w:r w:rsidR="00957BEE" w:rsidRPr="006D7616">
        <w:rPr>
          <w:rFonts w:ascii="Book Antiqua" w:hAnsi="Book Antiqua" w:cs="Times New Roman"/>
          <w:i/>
          <w:color w:val="000000" w:themeColor="text1"/>
          <w:sz w:val="24"/>
          <w:szCs w:val="24"/>
          <w:lang w:val="en-US"/>
        </w:rPr>
        <w:t>sabA</w:t>
      </w:r>
      <w:r w:rsidR="00957BEE" w:rsidRPr="006D7616">
        <w:rPr>
          <w:rFonts w:ascii="Book Antiqua" w:hAnsi="Book Antiqua" w:cs="Times New Roman"/>
          <w:color w:val="000000" w:themeColor="text1"/>
          <w:sz w:val="24"/>
          <w:szCs w:val="24"/>
          <w:lang w:val="en-US"/>
        </w:rPr>
        <w:t xml:space="preserve"> </w:t>
      </w:r>
      <w:r w:rsidR="002D46FA" w:rsidRPr="006D7616">
        <w:rPr>
          <w:rFonts w:ascii="Book Antiqua" w:hAnsi="Book Antiqua" w:cs="Times New Roman"/>
          <w:color w:val="000000" w:themeColor="text1"/>
          <w:sz w:val="24"/>
          <w:szCs w:val="24"/>
          <w:lang w:val="en-US"/>
        </w:rPr>
        <w:t>genes</w:t>
      </w:r>
      <w:r w:rsidR="00984666" w:rsidRPr="006D7616">
        <w:rPr>
          <w:rFonts w:ascii="Book Antiqua" w:hAnsi="Book Antiqua" w:cs="Times New Roman"/>
          <w:color w:val="000000" w:themeColor="text1"/>
          <w:sz w:val="24"/>
          <w:szCs w:val="24"/>
          <w:lang w:val="en-US"/>
        </w:rPr>
        <w:t>.</w:t>
      </w:r>
    </w:p>
    <w:p w14:paraId="65A0C963" w14:textId="77777777" w:rsidR="006D7616" w:rsidRPr="006D7616" w:rsidRDefault="006D7616" w:rsidP="009716EE">
      <w:pPr>
        <w:spacing w:after="0" w:line="360" w:lineRule="auto"/>
        <w:jc w:val="both"/>
        <w:rPr>
          <w:rFonts w:ascii="Book Antiqua" w:hAnsi="Book Antiqua" w:cs="Times New Roman"/>
          <w:color w:val="000000" w:themeColor="text1"/>
          <w:sz w:val="24"/>
          <w:szCs w:val="24"/>
          <w:lang w:val="en-US"/>
        </w:rPr>
      </w:pPr>
    </w:p>
    <w:p w14:paraId="1BDF8B03" w14:textId="77777777" w:rsidR="00C630E7" w:rsidRPr="006D7616" w:rsidRDefault="00633DCA" w:rsidP="009716EE">
      <w:pPr>
        <w:spacing w:after="0" w:line="360" w:lineRule="auto"/>
        <w:jc w:val="both"/>
        <w:rPr>
          <w:rFonts w:ascii="Book Antiqua" w:hAnsi="Book Antiqua" w:cs="Times New Roman"/>
          <w:b/>
          <w:color w:val="000000" w:themeColor="text1"/>
          <w:sz w:val="24"/>
          <w:szCs w:val="24"/>
          <w:lang w:val="en-US"/>
        </w:rPr>
      </w:pPr>
      <w:r w:rsidRPr="006D7616">
        <w:rPr>
          <w:rFonts w:ascii="Book Antiqua" w:hAnsi="Book Antiqua" w:cs="Times New Roman"/>
          <w:b/>
          <w:i/>
          <w:color w:val="000000" w:themeColor="text1"/>
          <w:sz w:val="24"/>
          <w:szCs w:val="24"/>
          <w:lang w:val="en-US"/>
        </w:rPr>
        <w:t>b</w:t>
      </w:r>
      <w:r w:rsidR="004D536A" w:rsidRPr="006D7616">
        <w:rPr>
          <w:rFonts w:ascii="Book Antiqua" w:hAnsi="Book Antiqua" w:cs="Times New Roman"/>
          <w:b/>
          <w:i/>
          <w:color w:val="000000" w:themeColor="text1"/>
          <w:sz w:val="24"/>
          <w:szCs w:val="24"/>
          <w:lang w:val="en-US"/>
        </w:rPr>
        <w:t>abA</w:t>
      </w:r>
      <w:r w:rsidRPr="006D7616">
        <w:rPr>
          <w:rFonts w:ascii="Book Antiqua" w:hAnsi="Book Antiqua" w:cs="Times New Roman"/>
          <w:b/>
          <w:i/>
          <w:color w:val="000000" w:themeColor="text1"/>
          <w:sz w:val="24"/>
          <w:szCs w:val="24"/>
          <w:lang w:val="en-US"/>
        </w:rPr>
        <w:t>2</w:t>
      </w:r>
    </w:p>
    <w:p w14:paraId="69E4BC57" w14:textId="645AD3F9" w:rsidR="00C630E7" w:rsidRDefault="00525E3D" w:rsidP="009716EE">
      <w:pPr>
        <w:spacing w:after="0" w:line="360" w:lineRule="auto"/>
        <w:jc w:val="both"/>
        <w:rPr>
          <w:rFonts w:ascii="Book Antiqua" w:hAnsi="Book Antiqua" w:cs="Times New Roman"/>
          <w:color w:val="000000" w:themeColor="text1"/>
          <w:sz w:val="24"/>
          <w:szCs w:val="24"/>
          <w:lang w:val="en-US"/>
        </w:rPr>
      </w:pPr>
      <w:r w:rsidRPr="006D7616">
        <w:rPr>
          <w:rFonts w:ascii="Book Antiqua" w:hAnsi="Book Antiqua" w:cs="Times New Roman"/>
          <w:color w:val="000000" w:themeColor="text1"/>
          <w:sz w:val="24"/>
          <w:szCs w:val="24"/>
          <w:lang w:val="en-US"/>
        </w:rPr>
        <w:t xml:space="preserve">To date, three allelic types of </w:t>
      </w:r>
      <w:r w:rsidRPr="006D7616">
        <w:rPr>
          <w:rFonts w:ascii="Book Antiqua" w:hAnsi="Book Antiqua" w:cs="Times New Roman"/>
          <w:i/>
          <w:color w:val="000000" w:themeColor="text1"/>
          <w:sz w:val="24"/>
          <w:szCs w:val="24"/>
          <w:lang w:val="en-US"/>
        </w:rPr>
        <w:t>bab</w:t>
      </w:r>
      <w:r w:rsidRPr="006D7616">
        <w:rPr>
          <w:rFonts w:ascii="Book Antiqua" w:hAnsi="Book Antiqua" w:cs="Times New Roman"/>
          <w:color w:val="000000" w:themeColor="text1"/>
          <w:sz w:val="24"/>
          <w:szCs w:val="24"/>
          <w:lang w:val="en-US"/>
        </w:rPr>
        <w:t xml:space="preserve"> have been identified</w:t>
      </w:r>
      <w:r w:rsidR="00035D01" w:rsidRPr="006D7616">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babA</w:t>
      </w:r>
      <w:r w:rsidRPr="006D7616">
        <w:rPr>
          <w:rFonts w:ascii="Book Antiqua" w:hAnsi="Book Antiqua" w:cs="Times New Roman"/>
          <w:i/>
          <w:color w:val="000000" w:themeColor="text1"/>
          <w:sz w:val="24"/>
          <w:szCs w:val="24"/>
          <w:lang w:val="en-US"/>
        </w:rPr>
        <w:t>1</w:t>
      </w:r>
      <w:r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babA2</w:t>
      </w:r>
      <w:r w:rsidRPr="006D7616">
        <w:rPr>
          <w:rFonts w:ascii="Book Antiqua" w:hAnsi="Book Antiqua" w:cs="Times New Roman"/>
          <w:color w:val="000000" w:themeColor="text1"/>
          <w:sz w:val="24"/>
          <w:szCs w:val="24"/>
          <w:lang w:val="en-US"/>
        </w:rPr>
        <w:t xml:space="preserve"> and </w:t>
      </w:r>
      <w:r w:rsidR="00780988" w:rsidRPr="006D7616">
        <w:rPr>
          <w:rFonts w:ascii="Book Antiqua" w:hAnsi="Book Antiqua" w:cs="Times New Roman"/>
          <w:i/>
          <w:color w:val="000000" w:themeColor="text1"/>
          <w:sz w:val="24"/>
          <w:szCs w:val="24"/>
          <w:lang w:val="en-US"/>
        </w:rPr>
        <w:t>babB</w:t>
      </w:r>
      <w:r w:rsidRPr="006D7616">
        <w:rPr>
          <w:rFonts w:ascii="Book Antiqua" w:hAnsi="Book Antiqua" w:cs="Times New Roman"/>
          <w:color w:val="000000" w:themeColor="text1"/>
          <w:sz w:val="24"/>
          <w:szCs w:val="24"/>
          <w:lang w:val="en-US"/>
        </w:rPr>
        <w:t xml:space="preserve">. </w:t>
      </w:r>
      <w:r w:rsidR="00C630E7" w:rsidRPr="006D7616">
        <w:rPr>
          <w:rFonts w:ascii="Book Antiqua" w:hAnsi="Book Antiqua" w:cs="Times New Roman"/>
          <w:color w:val="000000" w:themeColor="text1"/>
          <w:sz w:val="24"/>
          <w:szCs w:val="24"/>
          <w:lang w:val="en-US"/>
        </w:rPr>
        <w:t xml:space="preserve">The </w:t>
      </w:r>
      <w:r w:rsidR="004D536A" w:rsidRPr="006D7616">
        <w:rPr>
          <w:rFonts w:ascii="Book Antiqua" w:hAnsi="Book Antiqua" w:cs="Times New Roman"/>
          <w:i/>
          <w:color w:val="000000" w:themeColor="text1"/>
          <w:sz w:val="24"/>
          <w:szCs w:val="24"/>
          <w:lang w:val="en-US"/>
        </w:rPr>
        <w:t>babA2</w:t>
      </w:r>
      <w:r w:rsidRPr="006D7616">
        <w:rPr>
          <w:rFonts w:ascii="Book Antiqua" w:hAnsi="Book Antiqua" w:cs="Times New Roman"/>
          <w:color w:val="000000" w:themeColor="text1"/>
          <w:sz w:val="24"/>
          <w:szCs w:val="24"/>
          <w:lang w:val="en-US"/>
        </w:rPr>
        <w:t xml:space="preserve"> gene encodes a </w:t>
      </w:r>
      <w:r w:rsidR="00C630E7" w:rsidRPr="006D7616">
        <w:rPr>
          <w:rFonts w:ascii="Book Antiqua" w:hAnsi="Book Antiqua" w:cs="Times New Roman"/>
          <w:color w:val="000000" w:themeColor="text1"/>
          <w:sz w:val="24"/>
          <w:szCs w:val="24"/>
          <w:lang w:val="en-US"/>
        </w:rPr>
        <w:t>blood group antigen binding adhesin (</w:t>
      </w:r>
      <w:r w:rsidR="004D536A" w:rsidRPr="006D7616">
        <w:rPr>
          <w:rFonts w:ascii="Book Antiqua" w:hAnsi="Book Antiqua" w:cs="Times New Roman"/>
          <w:color w:val="000000" w:themeColor="text1"/>
          <w:sz w:val="24"/>
          <w:szCs w:val="24"/>
          <w:lang w:val="en-US"/>
        </w:rPr>
        <w:t>BabA</w:t>
      </w:r>
      <w:r w:rsidR="00C630E7" w:rsidRPr="006D7616">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w:t>
      </w:r>
      <w:r w:rsidR="00C630E7" w:rsidRPr="006D7616">
        <w:rPr>
          <w:rFonts w:ascii="Book Antiqua" w:hAnsi="Book Antiqua" w:cs="Times New Roman"/>
          <w:color w:val="000000" w:themeColor="text1"/>
          <w:sz w:val="24"/>
          <w:szCs w:val="24"/>
          <w:lang w:val="en-US"/>
        </w:rPr>
        <w:t xml:space="preserve"> a major adhesin on the outer bacterial membrane that enables binding of </w:t>
      </w:r>
      <w:r w:rsidR="004D536A" w:rsidRPr="006D7616">
        <w:rPr>
          <w:rFonts w:ascii="Book Antiqua" w:hAnsi="Book Antiqua" w:cs="Times New Roman"/>
          <w:i/>
          <w:color w:val="000000" w:themeColor="text1"/>
          <w:sz w:val="24"/>
          <w:szCs w:val="24"/>
          <w:lang w:val="en-US"/>
        </w:rPr>
        <w:t>H. pylori</w:t>
      </w:r>
      <w:r w:rsidR="00C630E7" w:rsidRPr="006D7616">
        <w:rPr>
          <w:rFonts w:ascii="Book Antiqua" w:hAnsi="Book Antiqua" w:cs="Times New Roman"/>
          <w:color w:val="000000" w:themeColor="text1"/>
          <w:sz w:val="24"/>
          <w:szCs w:val="24"/>
          <w:lang w:val="en-US"/>
        </w:rPr>
        <w:t xml:space="preserve"> to the mucosal Lewis</w:t>
      </w:r>
      <w:r w:rsidR="00C630E7" w:rsidRPr="006D7616">
        <w:rPr>
          <w:rFonts w:ascii="Book Antiqua" w:hAnsi="Book Antiqua" w:cs="Times New Roman"/>
          <w:color w:val="000000" w:themeColor="text1"/>
          <w:sz w:val="24"/>
          <w:szCs w:val="24"/>
          <w:vertAlign w:val="superscript"/>
          <w:lang w:val="en-US"/>
        </w:rPr>
        <w:t>b</w:t>
      </w:r>
      <w:r w:rsidR="00C630E7" w:rsidRPr="006D7616">
        <w:rPr>
          <w:rFonts w:ascii="Book Antiqua" w:hAnsi="Book Antiqua" w:cs="Times New Roman"/>
          <w:color w:val="000000" w:themeColor="text1"/>
          <w:sz w:val="24"/>
          <w:szCs w:val="24"/>
          <w:lang w:val="en-US"/>
        </w:rPr>
        <w:t xml:space="preserve"> blood group antigens, thus facilitating colonization and determining bacterial density</w:t>
      </w:r>
      <w:r w:rsidR="00FF6438" w:rsidRPr="006D7616">
        <w:rPr>
          <w:rFonts w:ascii="Book Antiqua" w:hAnsi="Book Antiqua" w:cs="Times New Roman"/>
          <w:color w:val="000000" w:themeColor="text1"/>
          <w:sz w:val="24"/>
          <w:szCs w:val="24"/>
          <w:lang w:val="en-US"/>
        </w:rPr>
        <w:t xml:space="preserve">. Strains carrying the </w:t>
      </w:r>
      <w:r w:rsidR="004D536A" w:rsidRPr="006D7616">
        <w:rPr>
          <w:rFonts w:ascii="Book Antiqua" w:hAnsi="Book Antiqua" w:cs="Times New Roman"/>
          <w:i/>
          <w:color w:val="000000" w:themeColor="text1"/>
          <w:sz w:val="24"/>
          <w:szCs w:val="24"/>
          <w:lang w:val="en-US"/>
        </w:rPr>
        <w:t>babA2</w:t>
      </w:r>
      <w:r w:rsidR="00FF6438" w:rsidRPr="006D7616">
        <w:rPr>
          <w:rFonts w:ascii="Book Antiqua" w:hAnsi="Book Antiqua" w:cs="Times New Roman"/>
          <w:color w:val="000000" w:themeColor="text1"/>
          <w:sz w:val="24"/>
          <w:szCs w:val="24"/>
          <w:lang w:val="en-US"/>
        </w:rPr>
        <w:t xml:space="preserve"> gene can be </w:t>
      </w:r>
      <w:r w:rsidR="00C630E7" w:rsidRPr="006D7616">
        <w:rPr>
          <w:rFonts w:ascii="Book Antiqua" w:hAnsi="Book Antiqua" w:cs="Times New Roman"/>
          <w:color w:val="000000" w:themeColor="text1"/>
          <w:sz w:val="24"/>
          <w:szCs w:val="24"/>
          <w:lang w:val="en-US"/>
        </w:rPr>
        <w:t>classified</w:t>
      </w:r>
      <w:r w:rsidR="00FF6438" w:rsidRPr="006D7616">
        <w:rPr>
          <w:rFonts w:ascii="Book Antiqua" w:hAnsi="Book Antiqua" w:cs="Times New Roman"/>
          <w:color w:val="000000" w:themeColor="text1"/>
          <w:sz w:val="24"/>
          <w:szCs w:val="24"/>
          <w:lang w:val="en-US"/>
        </w:rPr>
        <w:t xml:space="preserve"> based on protein production</w:t>
      </w:r>
      <w:r w:rsidR="00C630E7" w:rsidRPr="006D7616">
        <w:rPr>
          <w:rFonts w:ascii="Book Antiqua" w:hAnsi="Book Antiqua" w:cs="Times New Roman"/>
          <w:color w:val="000000" w:themeColor="text1"/>
          <w:sz w:val="24"/>
          <w:szCs w:val="24"/>
          <w:lang w:val="en-US"/>
        </w:rPr>
        <w:t xml:space="preserve"> as </w:t>
      </w:r>
      <w:r w:rsidR="004D536A" w:rsidRPr="006D7616">
        <w:rPr>
          <w:rFonts w:ascii="Book Antiqua" w:hAnsi="Book Antiqua" w:cs="Times New Roman"/>
          <w:color w:val="000000" w:themeColor="text1"/>
          <w:sz w:val="24"/>
          <w:szCs w:val="24"/>
          <w:lang w:val="en-US"/>
        </w:rPr>
        <w:t>BabA</w:t>
      </w:r>
      <w:r w:rsidR="00C630E7" w:rsidRPr="006D7616">
        <w:rPr>
          <w:rFonts w:ascii="Book Antiqua" w:hAnsi="Book Antiqua" w:cs="Times New Roman"/>
          <w:color w:val="000000" w:themeColor="text1"/>
          <w:sz w:val="24"/>
          <w:szCs w:val="24"/>
          <w:lang w:val="en-US"/>
        </w:rPr>
        <w:t xml:space="preserve"> high producer</w:t>
      </w:r>
      <w:r w:rsidR="00FF6438" w:rsidRPr="006D7616">
        <w:rPr>
          <w:rFonts w:ascii="Book Antiqua" w:hAnsi="Book Antiqua" w:cs="Times New Roman"/>
          <w:color w:val="000000" w:themeColor="text1"/>
          <w:sz w:val="24"/>
          <w:szCs w:val="24"/>
          <w:lang w:val="en-US"/>
        </w:rPr>
        <w:t>s</w:t>
      </w:r>
      <w:r w:rsidR="00C630E7"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color w:val="000000" w:themeColor="text1"/>
          <w:sz w:val="24"/>
          <w:szCs w:val="24"/>
          <w:lang w:val="en-US"/>
        </w:rPr>
        <w:t>BabA</w:t>
      </w:r>
      <w:r w:rsidR="00C630E7" w:rsidRPr="006D7616">
        <w:rPr>
          <w:rFonts w:ascii="Book Antiqua" w:hAnsi="Book Antiqua" w:cs="Times New Roman"/>
          <w:color w:val="000000" w:themeColor="text1"/>
          <w:sz w:val="24"/>
          <w:szCs w:val="24"/>
          <w:lang w:val="en-US"/>
        </w:rPr>
        <w:t>-H)</w:t>
      </w:r>
      <w:r w:rsidR="00035D01" w:rsidRPr="006D7616">
        <w:rPr>
          <w:rFonts w:ascii="Book Antiqua" w:hAnsi="Book Antiqua" w:cs="Times New Roman"/>
          <w:color w:val="000000" w:themeColor="text1"/>
          <w:sz w:val="24"/>
          <w:szCs w:val="24"/>
          <w:lang w:val="en-US"/>
        </w:rPr>
        <w:t>,</w:t>
      </w:r>
      <w:r w:rsidR="00C630E7" w:rsidRPr="006D7616">
        <w:rPr>
          <w:rFonts w:ascii="Book Antiqua" w:hAnsi="Book Antiqua" w:cs="Times New Roman"/>
          <w:color w:val="000000" w:themeColor="text1"/>
          <w:sz w:val="24"/>
          <w:szCs w:val="24"/>
          <w:lang w:val="en-US"/>
        </w:rPr>
        <w:t xml:space="preserve"> </w:t>
      </w:r>
      <w:r w:rsidR="00035D01" w:rsidRPr="006D7616">
        <w:rPr>
          <w:rFonts w:ascii="Book Antiqua" w:hAnsi="Book Antiqua" w:cs="Times New Roman"/>
          <w:color w:val="000000" w:themeColor="text1"/>
          <w:sz w:val="24"/>
          <w:szCs w:val="24"/>
          <w:lang w:val="en-US"/>
        </w:rPr>
        <w:t xml:space="preserve">which </w:t>
      </w:r>
      <w:r w:rsidR="00C630E7" w:rsidRPr="006D7616">
        <w:rPr>
          <w:rFonts w:ascii="Book Antiqua" w:hAnsi="Book Antiqua" w:cs="Times New Roman"/>
          <w:color w:val="000000" w:themeColor="text1"/>
          <w:sz w:val="24"/>
          <w:szCs w:val="24"/>
          <w:lang w:val="en-US"/>
        </w:rPr>
        <w:t>possess Lewis</w:t>
      </w:r>
      <w:r w:rsidR="00C630E7" w:rsidRPr="006D7616">
        <w:rPr>
          <w:rFonts w:ascii="Book Antiqua" w:hAnsi="Book Antiqua" w:cs="Times New Roman"/>
          <w:color w:val="000000" w:themeColor="text1"/>
          <w:sz w:val="24"/>
          <w:szCs w:val="24"/>
          <w:vertAlign w:val="superscript"/>
          <w:lang w:val="en-US"/>
        </w:rPr>
        <w:t>b</w:t>
      </w:r>
      <w:r w:rsidR="00C630E7" w:rsidRPr="006D7616">
        <w:rPr>
          <w:rFonts w:ascii="Book Antiqua" w:hAnsi="Book Antiqua" w:cs="Times New Roman"/>
          <w:color w:val="000000" w:themeColor="text1"/>
          <w:sz w:val="24"/>
          <w:szCs w:val="24"/>
          <w:lang w:val="en-US"/>
        </w:rPr>
        <w:t xml:space="preserve"> binding activity</w:t>
      </w:r>
      <w:r w:rsidR="00AF25C2" w:rsidRPr="006D7616">
        <w:rPr>
          <w:rFonts w:ascii="Book Antiqua" w:hAnsi="Book Antiqua" w:cs="Times New Roman"/>
          <w:color w:val="000000" w:themeColor="text1"/>
          <w:sz w:val="24"/>
          <w:szCs w:val="24"/>
          <w:lang w:val="en-US"/>
        </w:rPr>
        <w:t>,</w:t>
      </w:r>
      <w:r w:rsidR="00C630E7" w:rsidRPr="006D7616">
        <w:rPr>
          <w:rFonts w:ascii="Book Antiqua" w:hAnsi="Book Antiqua" w:cs="Times New Roman"/>
          <w:color w:val="000000" w:themeColor="text1"/>
          <w:sz w:val="24"/>
          <w:szCs w:val="24"/>
          <w:lang w:val="en-US"/>
        </w:rPr>
        <w:t xml:space="preserve"> and </w:t>
      </w:r>
      <w:r w:rsidR="004D536A" w:rsidRPr="006D7616">
        <w:rPr>
          <w:rFonts w:ascii="Book Antiqua" w:hAnsi="Book Antiqua" w:cs="Times New Roman"/>
          <w:color w:val="000000" w:themeColor="text1"/>
          <w:sz w:val="24"/>
          <w:szCs w:val="24"/>
          <w:lang w:val="en-US"/>
        </w:rPr>
        <w:t>BabA</w:t>
      </w:r>
      <w:r w:rsidR="00C630E7" w:rsidRPr="006D7616">
        <w:rPr>
          <w:rFonts w:ascii="Book Antiqua" w:hAnsi="Book Antiqua" w:cs="Times New Roman"/>
          <w:color w:val="000000" w:themeColor="text1"/>
          <w:sz w:val="24"/>
          <w:szCs w:val="24"/>
          <w:lang w:val="en-US"/>
        </w:rPr>
        <w:t xml:space="preserve"> low </w:t>
      </w:r>
      <w:r w:rsidR="00C630E7" w:rsidRPr="006D7616">
        <w:rPr>
          <w:rFonts w:ascii="Book Antiqua" w:hAnsi="Book Antiqua" w:cs="Times New Roman"/>
          <w:color w:val="000000" w:themeColor="text1"/>
          <w:sz w:val="24"/>
          <w:szCs w:val="24"/>
          <w:lang w:val="en-US"/>
        </w:rPr>
        <w:lastRenderedPageBreak/>
        <w:t>producers (</w:t>
      </w:r>
      <w:r w:rsidR="004D536A" w:rsidRPr="006D7616">
        <w:rPr>
          <w:rFonts w:ascii="Book Antiqua" w:hAnsi="Book Antiqua" w:cs="Times New Roman"/>
          <w:color w:val="000000" w:themeColor="text1"/>
          <w:sz w:val="24"/>
          <w:szCs w:val="24"/>
          <w:lang w:val="en-US"/>
        </w:rPr>
        <w:t>BabA</w:t>
      </w:r>
      <w:r w:rsidR="00C630E7" w:rsidRPr="006D7616">
        <w:rPr>
          <w:rFonts w:ascii="Book Antiqua" w:hAnsi="Book Antiqua" w:cs="Times New Roman"/>
          <w:color w:val="000000" w:themeColor="text1"/>
          <w:sz w:val="24"/>
          <w:szCs w:val="24"/>
          <w:lang w:val="en-US"/>
        </w:rPr>
        <w:t>-L)</w:t>
      </w:r>
      <w:r w:rsidR="00035D01" w:rsidRPr="006D7616">
        <w:rPr>
          <w:rFonts w:ascii="Book Antiqua" w:hAnsi="Book Antiqua" w:cs="Times New Roman"/>
          <w:color w:val="000000" w:themeColor="text1"/>
          <w:sz w:val="24"/>
          <w:szCs w:val="24"/>
          <w:lang w:val="en-US"/>
        </w:rPr>
        <w:t>,</w:t>
      </w:r>
      <w:r w:rsidR="00C630E7" w:rsidRPr="006D7616">
        <w:rPr>
          <w:rFonts w:ascii="Book Antiqua" w:hAnsi="Book Antiqua" w:cs="Times New Roman"/>
          <w:color w:val="000000" w:themeColor="text1"/>
          <w:sz w:val="24"/>
          <w:szCs w:val="24"/>
          <w:lang w:val="en-US"/>
        </w:rPr>
        <w:t xml:space="preserve"> which are not able to bind to Lewis</w:t>
      </w:r>
      <w:r w:rsidR="00C630E7" w:rsidRPr="006D7616">
        <w:rPr>
          <w:rFonts w:ascii="Book Antiqua" w:hAnsi="Book Antiqua" w:cs="Times New Roman"/>
          <w:color w:val="000000" w:themeColor="text1"/>
          <w:sz w:val="24"/>
          <w:szCs w:val="24"/>
          <w:vertAlign w:val="superscript"/>
          <w:lang w:val="en-US"/>
        </w:rPr>
        <w:t xml:space="preserve">b </w:t>
      </w:r>
      <w:r w:rsidR="00C630E7" w:rsidRPr="006D7616">
        <w:rPr>
          <w:rFonts w:ascii="Book Antiqua" w:hAnsi="Book Antiqua" w:cs="Times New Roman"/>
          <w:color w:val="000000" w:themeColor="text1"/>
          <w:sz w:val="24"/>
          <w:szCs w:val="24"/>
          <w:lang w:val="en-US"/>
        </w:rPr>
        <w:t>antigens</w:t>
      </w:r>
      <w:r w:rsidR="00FF6438" w:rsidRPr="006D7616">
        <w:rPr>
          <w:rFonts w:ascii="Book Antiqua" w:hAnsi="Book Antiqua" w:cs="Times New Roman"/>
          <w:color w:val="000000" w:themeColor="text1"/>
          <w:sz w:val="24"/>
          <w:szCs w:val="24"/>
          <w:lang w:val="en-US"/>
        </w:rPr>
        <w:t>, wh</w:t>
      </w:r>
      <w:r w:rsidR="009402C7" w:rsidRPr="006D7616">
        <w:rPr>
          <w:rFonts w:ascii="Book Antiqua" w:hAnsi="Book Antiqua" w:cs="Times New Roman"/>
          <w:color w:val="000000" w:themeColor="text1"/>
          <w:sz w:val="24"/>
          <w:szCs w:val="24"/>
          <w:lang w:val="en-US"/>
        </w:rPr>
        <w:t>il</w:t>
      </w:r>
      <w:r w:rsidR="00FF6438" w:rsidRPr="006D7616">
        <w:rPr>
          <w:rFonts w:ascii="Book Antiqua" w:hAnsi="Book Antiqua" w:cs="Times New Roman"/>
          <w:color w:val="000000" w:themeColor="text1"/>
          <w:sz w:val="24"/>
          <w:szCs w:val="24"/>
          <w:lang w:val="en-US"/>
        </w:rPr>
        <w:t xml:space="preserve">e strains carrying the </w:t>
      </w:r>
      <w:r w:rsidR="004D536A" w:rsidRPr="006D7616">
        <w:rPr>
          <w:rFonts w:ascii="Book Antiqua" w:hAnsi="Book Antiqua" w:cs="Times New Roman"/>
          <w:i/>
          <w:color w:val="000000" w:themeColor="text1"/>
          <w:sz w:val="24"/>
          <w:szCs w:val="24"/>
          <w:lang w:val="en-US"/>
        </w:rPr>
        <w:t>babA</w:t>
      </w:r>
      <w:r w:rsidR="00FF6438" w:rsidRPr="006D7616">
        <w:rPr>
          <w:rFonts w:ascii="Book Antiqua" w:hAnsi="Book Antiqua" w:cs="Times New Roman"/>
          <w:i/>
          <w:color w:val="000000" w:themeColor="text1"/>
          <w:sz w:val="24"/>
          <w:szCs w:val="24"/>
          <w:lang w:val="en-US"/>
        </w:rPr>
        <w:t>1</w:t>
      </w:r>
      <w:r w:rsidR="00FF6438" w:rsidRPr="006D7616">
        <w:rPr>
          <w:rFonts w:ascii="Book Antiqua" w:hAnsi="Book Antiqua" w:cs="Times New Roman"/>
          <w:color w:val="000000" w:themeColor="text1"/>
          <w:sz w:val="24"/>
          <w:szCs w:val="24"/>
          <w:lang w:val="en-US"/>
        </w:rPr>
        <w:t xml:space="preserve"> gene lack </w:t>
      </w:r>
      <w:r w:rsidR="004D536A" w:rsidRPr="006D7616">
        <w:rPr>
          <w:rFonts w:ascii="Book Antiqua" w:hAnsi="Book Antiqua" w:cs="Times New Roman"/>
          <w:color w:val="000000" w:themeColor="text1"/>
          <w:sz w:val="24"/>
          <w:szCs w:val="24"/>
          <w:lang w:val="en-US"/>
        </w:rPr>
        <w:t>BabA</w:t>
      </w:r>
      <w:r w:rsidR="00C630E7" w:rsidRPr="006D7616">
        <w:rPr>
          <w:rFonts w:ascii="Book Antiqua" w:hAnsi="Book Antiqua" w:cs="Times New Roman"/>
          <w:color w:val="000000" w:themeColor="text1"/>
          <w:sz w:val="24"/>
          <w:szCs w:val="24"/>
          <w:lang w:val="en-US"/>
        </w:rPr>
        <w:t xml:space="preserve">. </w:t>
      </w:r>
      <w:r w:rsidR="00957BEE" w:rsidRPr="006D7616">
        <w:rPr>
          <w:rFonts w:ascii="Book Antiqua" w:hAnsi="Book Antiqua" w:cs="Times New Roman"/>
          <w:color w:val="000000" w:themeColor="text1"/>
          <w:sz w:val="24"/>
          <w:szCs w:val="24"/>
          <w:lang w:val="en-US"/>
        </w:rPr>
        <w:t>Unfortunately</w:t>
      </w:r>
      <w:r w:rsidR="00C630E7" w:rsidRPr="006D7616">
        <w:rPr>
          <w:rFonts w:ascii="Book Antiqua" w:hAnsi="Book Antiqua" w:cs="Times New Roman"/>
          <w:color w:val="000000" w:themeColor="text1"/>
          <w:sz w:val="24"/>
          <w:szCs w:val="24"/>
          <w:lang w:val="en-US"/>
        </w:rPr>
        <w:t xml:space="preserve">, </w:t>
      </w:r>
      <w:r w:rsidR="009402C7" w:rsidRPr="006D7616">
        <w:rPr>
          <w:rFonts w:ascii="Book Antiqua" w:hAnsi="Book Antiqua" w:cs="Times New Roman"/>
          <w:color w:val="000000" w:themeColor="text1"/>
          <w:sz w:val="24"/>
          <w:szCs w:val="24"/>
          <w:lang w:val="en-US"/>
        </w:rPr>
        <w:t xml:space="preserve">PCR was used </w:t>
      </w:r>
      <w:r w:rsidR="00A55841" w:rsidRPr="006D7616">
        <w:rPr>
          <w:rFonts w:ascii="Book Antiqua" w:hAnsi="Book Antiqua" w:cs="Times New Roman"/>
          <w:color w:val="000000" w:themeColor="text1"/>
          <w:sz w:val="24"/>
          <w:szCs w:val="24"/>
          <w:lang w:val="en-US"/>
        </w:rPr>
        <w:t xml:space="preserve">in </w:t>
      </w:r>
      <w:r w:rsidR="00C630E7" w:rsidRPr="006D7616">
        <w:rPr>
          <w:rFonts w:ascii="Book Antiqua" w:hAnsi="Book Antiqua" w:cs="Times New Roman"/>
          <w:color w:val="000000" w:themeColor="text1"/>
          <w:sz w:val="24"/>
          <w:szCs w:val="24"/>
          <w:lang w:val="en-US"/>
        </w:rPr>
        <w:t xml:space="preserve">most studies evaluating the prevalence and clinical significance of </w:t>
      </w:r>
      <w:r w:rsidR="004D536A" w:rsidRPr="006D7616">
        <w:rPr>
          <w:rFonts w:ascii="Book Antiqua" w:hAnsi="Book Antiqua" w:cs="Times New Roman"/>
          <w:i/>
          <w:color w:val="000000" w:themeColor="text1"/>
          <w:sz w:val="24"/>
          <w:szCs w:val="24"/>
          <w:lang w:val="en-US"/>
        </w:rPr>
        <w:t>babA2</w:t>
      </w:r>
      <w:r w:rsidR="00C630E7" w:rsidRPr="006D7616">
        <w:rPr>
          <w:rFonts w:ascii="Book Antiqua" w:hAnsi="Book Antiqua" w:cs="Times New Roman"/>
          <w:color w:val="000000" w:themeColor="text1"/>
          <w:sz w:val="24"/>
          <w:szCs w:val="24"/>
          <w:lang w:val="en-US"/>
        </w:rPr>
        <w:t xml:space="preserve">, although it has been shown that this method does not accurately reflect the functional status of </w:t>
      </w:r>
      <w:r w:rsidR="004D536A" w:rsidRPr="006D7616">
        <w:rPr>
          <w:rFonts w:ascii="Book Antiqua" w:hAnsi="Book Antiqua" w:cs="Times New Roman"/>
          <w:color w:val="000000" w:themeColor="text1"/>
          <w:sz w:val="24"/>
          <w:szCs w:val="24"/>
          <w:lang w:val="en-US"/>
        </w:rPr>
        <w:t>BabA</w:t>
      </w:r>
      <w:r w:rsidR="00C630E7" w:rsidRPr="006D7616">
        <w:rPr>
          <w:rFonts w:ascii="Book Antiqua" w:hAnsi="Book Antiqua" w:cs="Times New Roman"/>
          <w:color w:val="000000" w:themeColor="text1"/>
          <w:sz w:val="24"/>
          <w:szCs w:val="24"/>
          <w:lang w:val="en-US"/>
        </w:rPr>
        <w:t xml:space="preserve"> as determined by Lewis</w:t>
      </w:r>
      <w:r w:rsidR="00C630E7" w:rsidRPr="006D7616">
        <w:rPr>
          <w:rFonts w:ascii="Book Antiqua" w:hAnsi="Book Antiqua" w:cs="Times New Roman"/>
          <w:color w:val="000000" w:themeColor="text1"/>
          <w:sz w:val="24"/>
          <w:szCs w:val="24"/>
          <w:vertAlign w:val="superscript"/>
          <w:lang w:val="en-US"/>
        </w:rPr>
        <w:t>b</w:t>
      </w:r>
      <w:r w:rsidR="00C630E7" w:rsidRPr="006D7616">
        <w:rPr>
          <w:rFonts w:ascii="Book Antiqua" w:hAnsi="Book Antiqua" w:cs="Times New Roman"/>
          <w:color w:val="000000" w:themeColor="text1"/>
          <w:sz w:val="24"/>
          <w:szCs w:val="24"/>
          <w:lang w:val="en-US"/>
        </w:rPr>
        <w:t xml:space="preserve"> binding activity or immunoblotting</w:t>
      </w:r>
      <w:r w:rsidR="00087D93" w:rsidRPr="006D7616">
        <w:rPr>
          <w:rFonts w:ascii="Book Antiqua" w:hAnsi="Book Antiqua" w:cs="Times New Roman"/>
          <w:color w:val="000000" w:themeColor="text1"/>
          <w:sz w:val="24"/>
          <w:szCs w:val="24"/>
          <w:vertAlign w:val="superscript"/>
          <w:lang w:val="en-US"/>
        </w:rPr>
        <w:t>[10,11]</w:t>
      </w:r>
      <w:r w:rsidR="00C630E7" w:rsidRPr="006D7616">
        <w:rPr>
          <w:rFonts w:ascii="Book Antiqua" w:hAnsi="Book Antiqua" w:cs="Times New Roman"/>
          <w:color w:val="000000" w:themeColor="text1"/>
          <w:sz w:val="24"/>
          <w:szCs w:val="24"/>
          <w:lang w:val="en-US"/>
        </w:rPr>
        <w:t xml:space="preserve">. </w:t>
      </w:r>
      <w:r w:rsidR="006649AC" w:rsidRPr="006D7616">
        <w:rPr>
          <w:rFonts w:ascii="Book Antiqua" w:hAnsi="Book Antiqua" w:cs="Times New Roman"/>
          <w:color w:val="000000" w:themeColor="text1"/>
          <w:sz w:val="24"/>
          <w:szCs w:val="24"/>
          <w:lang w:val="en-US"/>
        </w:rPr>
        <w:t xml:space="preserve">Moreover, expression of </w:t>
      </w:r>
      <w:r w:rsidR="004D536A" w:rsidRPr="006D7616">
        <w:rPr>
          <w:rFonts w:ascii="Book Antiqua" w:hAnsi="Book Antiqua" w:cs="Times New Roman"/>
          <w:color w:val="000000" w:themeColor="text1"/>
          <w:sz w:val="24"/>
          <w:szCs w:val="24"/>
          <w:lang w:val="en-US"/>
        </w:rPr>
        <w:t>BabA</w:t>
      </w:r>
      <w:r w:rsidR="006649AC" w:rsidRPr="006D7616">
        <w:rPr>
          <w:rFonts w:ascii="Book Antiqua" w:hAnsi="Book Antiqua" w:cs="Times New Roman"/>
          <w:color w:val="000000" w:themeColor="text1"/>
          <w:sz w:val="24"/>
          <w:szCs w:val="24"/>
          <w:lang w:val="en-US"/>
        </w:rPr>
        <w:t xml:space="preserve"> </w:t>
      </w:r>
      <w:r w:rsidR="00FF6438" w:rsidRPr="006D7616">
        <w:rPr>
          <w:rFonts w:ascii="Book Antiqua" w:hAnsi="Book Antiqua" w:cs="Times New Roman"/>
          <w:color w:val="000000" w:themeColor="text1"/>
          <w:sz w:val="24"/>
          <w:szCs w:val="24"/>
          <w:lang w:val="en-US"/>
        </w:rPr>
        <w:t>is generally</w:t>
      </w:r>
      <w:r w:rsidR="006649AC" w:rsidRPr="006D7616">
        <w:rPr>
          <w:rFonts w:ascii="Book Antiqua" w:hAnsi="Book Antiqua" w:cs="Times New Roman"/>
          <w:color w:val="000000" w:themeColor="text1"/>
          <w:sz w:val="24"/>
          <w:szCs w:val="24"/>
          <w:lang w:val="en-US"/>
        </w:rPr>
        <w:t xml:space="preserve"> regulated by phase variation and </w:t>
      </w:r>
      <w:r w:rsidR="00013786" w:rsidRPr="006D7616">
        <w:rPr>
          <w:rFonts w:ascii="Book Antiqua" w:hAnsi="Book Antiqua" w:cs="Times New Roman"/>
          <w:color w:val="000000" w:themeColor="text1"/>
          <w:sz w:val="24"/>
          <w:szCs w:val="24"/>
          <w:lang w:val="en-US"/>
        </w:rPr>
        <w:t xml:space="preserve">intragenomic </w:t>
      </w:r>
      <w:r w:rsidR="006649AC" w:rsidRPr="006D7616">
        <w:rPr>
          <w:rFonts w:ascii="Book Antiqua" w:hAnsi="Book Antiqua" w:cs="Times New Roman"/>
          <w:color w:val="000000" w:themeColor="text1"/>
          <w:sz w:val="24"/>
          <w:szCs w:val="24"/>
          <w:lang w:val="en-US"/>
        </w:rPr>
        <w:t xml:space="preserve">recombination events between the </w:t>
      </w:r>
      <w:r w:rsidR="004D536A" w:rsidRPr="006D7616">
        <w:rPr>
          <w:rFonts w:ascii="Book Antiqua" w:hAnsi="Book Antiqua" w:cs="Times New Roman"/>
          <w:i/>
          <w:color w:val="000000" w:themeColor="text1"/>
          <w:sz w:val="24"/>
          <w:szCs w:val="24"/>
          <w:lang w:val="en-US"/>
        </w:rPr>
        <w:t>babA</w:t>
      </w:r>
      <w:r w:rsidR="006649AC" w:rsidRPr="006D7616">
        <w:rPr>
          <w:rFonts w:ascii="Book Antiqua" w:hAnsi="Book Antiqua" w:cs="Times New Roman"/>
          <w:color w:val="000000" w:themeColor="text1"/>
          <w:sz w:val="24"/>
          <w:szCs w:val="24"/>
          <w:lang w:val="en-US"/>
        </w:rPr>
        <w:t xml:space="preserve"> gene and its hi</w:t>
      </w:r>
      <w:r w:rsidR="00FF6438" w:rsidRPr="006D7616">
        <w:rPr>
          <w:rFonts w:ascii="Book Antiqua" w:hAnsi="Book Antiqua" w:cs="Times New Roman"/>
          <w:color w:val="000000" w:themeColor="text1"/>
          <w:sz w:val="24"/>
          <w:szCs w:val="24"/>
          <w:lang w:val="en-US"/>
        </w:rPr>
        <w:t>ghly homologous gene</w:t>
      </w:r>
      <w:r w:rsidR="006649AC" w:rsidRPr="006D7616">
        <w:rPr>
          <w:rFonts w:ascii="Book Antiqua" w:hAnsi="Book Antiqua" w:cs="Times New Roman"/>
          <w:color w:val="000000" w:themeColor="text1"/>
          <w:sz w:val="24"/>
          <w:szCs w:val="24"/>
          <w:lang w:val="en-US"/>
        </w:rPr>
        <w:t xml:space="preserve"> </w:t>
      </w:r>
      <w:r w:rsidR="006649AC" w:rsidRPr="006D7616">
        <w:rPr>
          <w:rFonts w:ascii="Book Antiqua" w:hAnsi="Book Antiqua" w:cs="Times New Roman"/>
          <w:i/>
          <w:color w:val="000000" w:themeColor="text1"/>
          <w:sz w:val="24"/>
          <w:szCs w:val="24"/>
          <w:lang w:val="en-US"/>
        </w:rPr>
        <w:t>babB</w:t>
      </w:r>
      <w:r w:rsidR="00087D93" w:rsidRPr="006D7616">
        <w:rPr>
          <w:rFonts w:ascii="Book Antiqua" w:hAnsi="Book Antiqua" w:cs="Times New Roman"/>
          <w:color w:val="000000" w:themeColor="text1"/>
          <w:sz w:val="24"/>
          <w:szCs w:val="24"/>
          <w:vertAlign w:val="superscript"/>
          <w:lang w:val="en-US"/>
        </w:rPr>
        <w:t>[11,12]</w:t>
      </w:r>
      <w:r w:rsidR="006649AC" w:rsidRPr="006D7616">
        <w:rPr>
          <w:rFonts w:ascii="Book Antiqua" w:hAnsi="Book Antiqua" w:cs="Times New Roman"/>
          <w:color w:val="000000" w:themeColor="text1"/>
          <w:sz w:val="24"/>
          <w:szCs w:val="24"/>
          <w:lang w:val="en-US"/>
        </w:rPr>
        <w:t xml:space="preserve">. </w:t>
      </w:r>
    </w:p>
    <w:p w14:paraId="0B82DEB6" w14:textId="77777777" w:rsidR="006D7616" w:rsidRPr="006D7616" w:rsidRDefault="006D7616" w:rsidP="009716EE">
      <w:pPr>
        <w:spacing w:after="0" w:line="360" w:lineRule="auto"/>
        <w:jc w:val="both"/>
        <w:rPr>
          <w:rFonts w:ascii="Book Antiqua" w:hAnsi="Book Antiqua" w:cs="Times New Roman"/>
          <w:color w:val="000000" w:themeColor="text1"/>
          <w:sz w:val="24"/>
          <w:szCs w:val="24"/>
          <w:lang w:val="en-US"/>
        </w:rPr>
      </w:pPr>
    </w:p>
    <w:p w14:paraId="071A5609" w14:textId="00665E5C" w:rsidR="00C630E7" w:rsidRPr="00ED0D55" w:rsidRDefault="00C8515B" w:rsidP="009716EE">
      <w:pPr>
        <w:spacing w:after="0" w:line="360" w:lineRule="auto"/>
        <w:jc w:val="both"/>
        <w:rPr>
          <w:rFonts w:ascii="Book Antiqua" w:hAnsi="Book Antiqua" w:cs="Times New Roman"/>
          <w:b/>
          <w:color w:val="000000" w:themeColor="text1"/>
          <w:sz w:val="24"/>
          <w:szCs w:val="24"/>
          <w:lang w:val="en-US"/>
        </w:rPr>
      </w:pPr>
      <w:r w:rsidRPr="00ED0D55">
        <w:rPr>
          <w:rFonts w:ascii="Book Antiqua" w:hAnsi="Book Antiqua" w:cs="Times New Roman"/>
          <w:b/>
          <w:color w:val="000000" w:themeColor="text1"/>
          <w:sz w:val="24"/>
          <w:szCs w:val="24"/>
          <w:lang w:val="en-US"/>
        </w:rPr>
        <w:t>Adults</w:t>
      </w:r>
      <w:r w:rsidR="00ED0D55">
        <w:rPr>
          <w:rFonts w:ascii="Book Antiqua" w:hAnsi="Book Antiqua" w:cs="Times New Roman"/>
          <w:b/>
          <w:color w:val="000000" w:themeColor="text1"/>
          <w:sz w:val="24"/>
          <w:szCs w:val="24"/>
          <w:lang w:val="en-US"/>
        </w:rPr>
        <w:t>:</w:t>
      </w:r>
      <w:r w:rsidR="00ED0D55">
        <w:rPr>
          <w:rFonts w:ascii="Book Antiqua" w:hAnsi="Book Antiqua" w:cs="Times New Roman" w:hint="eastAsia"/>
          <w:b/>
          <w:color w:val="000000" w:themeColor="text1"/>
          <w:sz w:val="24"/>
          <w:szCs w:val="24"/>
          <w:lang w:val="en-US" w:eastAsia="zh-CN"/>
        </w:rPr>
        <w:t xml:space="preserve"> </w:t>
      </w:r>
      <w:r w:rsidR="00C630E7" w:rsidRPr="006D7616">
        <w:rPr>
          <w:rFonts w:ascii="Book Antiqua" w:hAnsi="Book Antiqua" w:cs="Times New Roman"/>
          <w:color w:val="000000" w:themeColor="text1"/>
          <w:sz w:val="24"/>
          <w:szCs w:val="24"/>
          <w:lang w:val="en-US"/>
        </w:rPr>
        <w:t xml:space="preserve">The prevalence of the </w:t>
      </w:r>
      <w:r w:rsidR="004D536A" w:rsidRPr="006D7616">
        <w:rPr>
          <w:rFonts w:ascii="Book Antiqua" w:hAnsi="Book Antiqua" w:cs="Times New Roman"/>
          <w:i/>
          <w:color w:val="000000" w:themeColor="text1"/>
          <w:sz w:val="24"/>
          <w:szCs w:val="24"/>
          <w:lang w:val="en-US"/>
        </w:rPr>
        <w:t>babA2</w:t>
      </w:r>
      <w:r w:rsidR="00C630E7" w:rsidRPr="006D7616">
        <w:rPr>
          <w:rFonts w:ascii="Book Antiqua" w:hAnsi="Book Antiqua" w:cs="Times New Roman"/>
          <w:color w:val="000000" w:themeColor="text1"/>
          <w:sz w:val="24"/>
          <w:szCs w:val="24"/>
          <w:lang w:val="en-US"/>
        </w:rPr>
        <w:t xml:space="preserve"> gene varies significantly among different </w:t>
      </w:r>
      <w:r w:rsidR="00A55841" w:rsidRPr="006D7616">
        <w:rPr>
          <w:rFonts w:ascii="Book Antiqua" w:hAnsi="Book Antiqua" w:cs="Times New Roman"/>
          <w:color w:val="000000" w:themeColor="text1"/>
          <w:sz w:val="24"/>
          <w:szCs w:val="24"/>
          <w:lang w:val="en-US"/>
        </w:rPr>
        <w:t xml:space="preserve">geographic </w:t>
      </w:r>
      <w:r w:rsidR="00C630E7" w:rsidRPr="006D7616">
        <w:rPr>
          <w:rFonts w:ascii="Book Antiqua" w:hAnsi="Book Antiqua" w:cs="Times New Roman"/>
          <w:color w:val="000000" w:themeColor="text1"/>
          <w:sz w:val="24"/>
          <w:szCs w:val="24"/>
          <w:lang w:val="en-US"/>
        </w:rPr>
        <w:t>regions</w:t>
      </w:r>
      <w:r w:rsidR="009402C7" w:rsidRPr="006D7616">
        <w:rPr>
          <w:rFonts w:ascii="Book Antiqua" w:hAnsi="Book Antiqua" w:cs="Times New Roman"/>
          <w:color w:val="000000" w:themeColor="text1"/>
          <w:sz w:val="24"/>
          <w:szCs w:val="24"/>
          <w:lang w:val="en-US"/>
        </w:rPr>
        <w:t>,</w:t>
      </w:r>
      <w:r w:rsidR="00C630E7" w:rsidRPr="006D7616">
        <w:rPr>
          <w:rFonts w:ascii="Book Antiqua" w:hAnsi="Book Antiqua" w:cs="Times New Roman"/>
          <w:color w:val="000000" w:themeColor="text1"/>
          <w:sz w:val="24"/>
          <w:szCs w:val="24"/>
          <w:lang w:val="en-US"/>
        </w:rPr>
        <w:t xml:space="preserve"> from moderate (44.0% and 44.6% in strains from Portugal and Germany, respectively) to high (70.4% and 79.7% in strains from Iran and U</w:t>
      </w:r>
      <w:r w:rsidR="006D7616">
        <w:rPr>
          <w:rFonts w:ascii="Book Antiqua" w:hAnsi="Book Antiqua" w:cs="Times New Roman"/>
          <w:color w:val="000000" w:themeColor="text1"/>
          <w:sz w:val="24"/>
          <w:szCs w:val="24"/>
          <w:lang w:val="en-US"/>
        </w:rPr>
        <w:t>nited States</w:t>
      </w:r>
      <w:r w:rsidR="00C630E7" w:rsidRPr="006D7616">
        <w:rPr>
          <w:rFonts w:ascii="Book Antiqua" w:hAnsi="Book Antiqua" w:cs="Times New Roman"/>
          <w:color w:val="000000" w:themeColor="text1"/>
          <w:sz w:val="24"/>
          <w:szCs w:val="24"/>
          <w:lang w:val="en-US"/>
        </w:rPr>
        <w:t>, respectively) and even universal presence in strains from Japan, South Korea, Taiwan and Brazil</w:t>
      </w:r>
      <w:r w:rsidR="00087D93" w:rsidRPr="006D7616">
        <w:rPr>
          <w:rFonts w:ascii="Book Antiqua" w:hAnsi="Book Antiqua" w:cs="Times New Roman"/>
          <w:color w:val="000000" w:themeColor="text1"/>
          <w:sz w:val="24"/>
          <w:szCs w:val="24"/>
          <w:vertAlign w:val="superscript"/>
          <w:lang w:val="en-US"/>
        </w:rPr>
        <w:t>[13]</w:t>
      </w:r>
      <w:r w:rsidR="00C630E7" w:rsidRPr="006D7616">
        <w:rPr>
          <w:rFonts w:ascii="Book Antiqua" w:hAnsi="Book Antiqua" w:cs="Times New Roman"/>
          <w:color w:val="000000" w:themeColor="text1"/>
          <w:sz w:val="24"/>
          <w:szCs w:val="24"/>
          <w:lang w:val="en-US"/>
        </w:rPr>
        <w:t xml:space="preserve">. </w:t>
      </w:r>
      <w:r w:rsidR="00633DCA" w:rsidRPr="006D7616">
        <w:rPr>
          <w:rFonts w:ascii="Book Antiqua" w:hAnsi="Book Antiqua" w:cs="Times New Roman"/>
          <w:i/>
          <w:color w:val="000000" w:themeColor="text1"/>
          <w:sz w:val="24"/>
          <w:szCs w:val="24"/>
          <w:lang w:val="en-US"/>
        </w:rPr>
        <w:t>H. pylori</w:t>
      </w:r>
      <w:r w:rsidR="00633DCA" w:rsidRPr="006D7616">
        <w:rPr>
          <w:rFonts w:ascii="Book Antiqua" w:hAnsi="Book Antiqua" w:cs="Times New Roman"/>
          <w:color w:val="000000" w:themeColor="text1"/>
          <w:sz w:val="24"/>
          <w:szCs w:val="24"/>
          <w:lang w:val="en-US"/>
        </w:rPr>
        <w:t xml:space="preserve"> strains from East Asia uniformly express the BabA protein</w:t>
      </w:r>
      <w:r w:rsidR="00087D93" w:rsidRPr="006D7616">
        <w:rPr>
          <w:rFonts w:ascii="Book Antiqua" w:hAnsi="Book Antiqua" w:cs="Times New Roman"/>
          <w:color w:val="000000" w:themeColor="text1"/>
          <w:sz w:val="24"/>
          <w:szCs w:val="24"/>
          <w:vertAlign w:val="superscript"/>
          <w:lang w:val="en-US"/>
        </w:rPr>
        <w:t>[10,14]</w:t>
      </w:r>
      <w:r w:rsidR="00633DCA" w:rsidRPr="006D7616">
        <w:rPr>
          <w:rFonts w:ascii="Book Antiqua" w:hAnsi="Book Antiqua" w:cs="Times New Roman"/>
          <w:color w:val="000000" w:themeColor="text1"/>
          <w:sz w:val="24"/>
          <w:szCs w:val="24"/>
          <w:lang w:val="en-US"/>
        </w:rPr>
        <w:t xml:space="preserve">, whereas only 9.8% of Western strains were shown </w:t>
      </w:r>
      <w:r w:rsidR="00087D93" w:rsidRPr="006D7616">
        <w:rPr>
          <w:rFonts w:ascii="Book Antiqua" w:hAnsi="Book Antiqua" w:cs="Times New Roman"/>
          <w:color w:val="000000" w:themeColor="text1"/>
          <w:sz w:val="24"/>
          <w:szCs w:val="24"/>
          <w:lang w:val="en-US"/>
        </w:rPr>
        <w:t>to lack the BabA</w:t>
      </w:r>
      <w:r w:rsidR="00087D93" w:rsidRPr="006D7616">
        <w:rPr>
          <w:rFonts w:ascii="Book Antiqua" w:hAnsi="Book Antiqua" w:cs="Times New Roman"/>
          <w:color w:val="000000" w:themeColor="text1"/>
          <w:sz w:val="24"/>
          <w:szCs w:val="24"/>
          <w:vertAlign w:val="superscript"/>
          <w:lang w:val="en-US"/>
        </w:rPr>
        <w:t>[10]</w:t>
      </w:r>
      <w:r w:rsidR="00633DCA" w:rsidRPr="006D7616">
        <w:rPr>
          <w:rFonts w:ascii="Book Antiqua" w:hAnsi="Book Antiqua" w:cs="Times New Roman"/>
          <w:color w:val="000000" w:themeColor="text1"/>
          <w:sz w:val="24"/>
          <w:szCs w:val="24"/>
          <w:lang w:val="en-US"/>
        </w:rPr>
        <w:t>.</w:t>
      </w:r>
    </w:p>
    <w:p w14:paraId="1863577C" w14:textId="27B19927" w:rsidR="00013786" w:rsidRDefault="00C630E7" w:rsidP="006D7616">
      <w:pPr>
        <w:spacing w:after="0" w:line="360" w:lineRule="auto"/>
        <w:ind w:firstLineChars="100" w:firstLine="240"/>
        <w:jc w:val="both"/>
        <w:rPr>
          <w:rFonts w:ascii="Book Antiqua" w:hAnsi="Book Antiqua" w:cs="Times New Roman"/>
          <w:color w:val="000000" w:themeColor="text1"/>
          <w:sz w:val="24"/>
          <w:szCs w:val="24"/>
          <w:lang w:val="en-US"/>
        </w:rPr>
      </w:pPr>
      <w:r w:rsidRPr="006D7616">
        <w:rPr>
          <w:rFonts w:ascii="Book Antiqua" w:hAnsi="Book Antiqua" w:cs="Times New Roman"/>
          <w:color w:val="000000" w:themeColor="text1"/>
          <w:sz w:val="24"/>
          <w:szCs w:val="24"/>
          <w:lang w:val="en-US"/>
        </w:rPr>
        <w:t>A meta-analysis of 38 case-control studies evaluating the relationship between the presence of</w:t>
      </w:r>
      <w:r w:rsidR="00DE7774" w:rsidRPr="006D7616">
        <w:rPr>
          <w:rFonts w:ascii="Book Antiqua" w:hAnsi="Book Antiqua" w:cs="Times New Roman"/>
          <w:color w:val="000000" w:themeColor="text1"/>
          <w:sz w:val="24"/>
          <w:szCs w:val="24"/>
          <w:lang w:val="en-US"/>
        </w:rPr>
        <w:t xml:space="preserve"> the</w:t>
      </w:r>
      <w:r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babA2</w:t>
      </w:r>
      <w:r w:rsidRPr="006D7616">
        <w:rPr>
          <w:rFonts w:ascii="Book Antiqua" w:hAnsi="Book Antiqua" w:cs="Times New Roman"/>
          <w:color w:val="000000" w:themeColor="text1"/>
          <w:sz w:val="24"/>
          <w:szCs w:val="24"/>
          <w:lang w:val="en-US"/>
        </w:rPr>
        <w:t xml:space="preserve"> and clinical outcome show</w:t>
      </w:r>
      <w:r w:rsidR="009402C7" w:rsidRPr="006D7616">
        <w:rPr>
          <w:rFonts w:ascii="Book Antiqua" w:hAnsi="Book Antiqua" w:cs="Times New Roman"/>
          <w:color w:val="000000" w:themeColor="text1"/>
          <w:sz w:val="24"/>
          <w:szCs w:val="24"/>
          <w:lang w:val="en-US"/>
        </w:rPr>
        <w:t>ed</w:t>
      </w:r>
      <w:r w:rsidRPr="006D7616">
        <w:rPr>
          <w:rFonts w:ascii="Book Antiqua" w:hAnsi="Book Antiqua" w:cs="Times New Roman"/>
          <w:color w:val="000000" w:themeColor="text1"/>
          <w:sz w:val="24"/>
          <w:szCs w:val="24"/>
          <w:lang w:val="en-US"/>
        </w:rPr>
        <w:t xml:space="preserve"> that</w:t>
      </w:r>
      <w:r w:rsidR="004E2EB2" w:rsidRPr="006D7616">
        <w:rPr>
          <w:rFonts w:ascii="Book Antiqua" w:hAnsi="Book Antiqua" w:cs="Times New Roman"/>
          <w:color w:val="000000" w:themeColor="text1"/>
          <w:sz w:val="24"/>
          <w:szCs w:val="24"/>
          <w:lang w:val="en-US"/>
        </w:rPr>
        <w:t xml:space="preserve"> detection of</w:t>
      </w:r>
      <w:r w:rsidR="009402C7" w:rsidRPr="006D7616">
        <w:rPr>
          <w:rFonts w:ascii="Book Antiqua" w:hAnsi="Book Antiqua" w:cs="Times New Roman"/>
          <w:color w:val="000000" w:themeColor="text1"/>
          <w:sz w:val="24"/>
          <w:szCs w:val="24"/>
          <w:lang w:val="en-US"/>
        </w:rPr>
        <w:t xml:space="preserve"> the</w:t>
      </w:r>
      <w:r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babA2</w:t>
      </w:r>
      <w:r w:rsidRPr="006D7616">
        <w:rPr>
          <w:rFonts w:ascii="Book Antiqua" w:hAnsi="Book Antiqua" w:cs="Times New Roman"/>
          <w:color w:val="000000" w:themeColor="text1"/>
          <w:sz w:val="24"/>
          <w:szCs w:val="24"/>
          <w:lang w:val="en-US"/>
        </w:rPr>
        <w:t xml:space="preserve"> gene significantly increases the risk of PUD </w:t>
      </w:r>
      <w:r w:rsidR="006D7616">
        <w:rPr>
          <w:rFonts w:ascii="Book Antiqua" w:hAnsi="Book Antiqua" w:cs="Times New Roman"/>
          <w:color w:val="000000" w:themeColor="text1"/>
          <w:sz w:val="24"/>
          <w:szCs w:val="24"/>
          <w:lang w:val="en-US"/>
        </w:rPr>
        <w:t>[</w:t>
      </w:r>
      <w:r w:rsidR="00701EE1" w:rsidRPr="006D7616">
        <w:rPr>
          <w:rFonts w:ascii="Book Antiqua" w:hAnsi="Book Antiqua" w:cs="Times New Roman"/>
          <w:color w:val="000000" w:themeColor="text1"/>
          <w:sz w:val="24"/>
          <w:szCs w:val="24"/>
          <w:lang w:val="en-US"/>
        </w:rPr>
        <w:t xml:space="preserve">odds ratio </w:t>
      </w:r>
      <w:r w:rsidR="006D7616">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OR</w:t>
      </w:r>
      <w:r w:rsidR="006D7616">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 xml:space="preserve"> = 2.069, 95%</w:t>
      </w:r>
      <w:r w:rsidR="00633DCA" w:rsidRPr="006D7616">
        <w:rPr>
          <w:rFonts w:ascii="Book Antiqua" w:hAnsi="Book Antiqua" w:cs="Times New Roman"/>
          <w:color w:val="000000" w:themeColor="text1"/>
          <w:sz w:val="24"/>
          <w:szCs w:val="24"/>
          <w:lang w:val="en-US"/>
        </w:rPr>
        <w:t xml:space="preserve"> </w:t>
      </w:r>
      <w:r w:rsidR="00701EE1" w:rsidRPr="006D7616">
        <w:rPr>
          <w:rFonts w:ascii="Book Antiqua" w:hAnsi="Book Antiqua" w:cs="Times New Roman"/>
          <w:color w:val="000000" w:themeColor="text1"/>
          <w:sz w:val="24"/>
          <w:szCs w:val="24"/>
          <w:lang w:val="en-US"/>
        </w:rPr>
        <w:t xml:space="preserve">confidence interval </w:t>
      </w:r>
      <w:r w:rsidR="006D7616">
        <w:rPr>
          <w:rFonts w:ascii="Book Antiqua" w:hAnsi="Book Antiqua" w:cs="Times New Roman"/>
          <w:color w:val="000000" w:themeColor="text1"/>
          <w:sz w:val="24"/>
          <w:szCs w:val="24"/>
          <w:lang w:val="en-US"/>
        </w:rPr>
        <w:t>(</w:t>
      </w:r>
      <w:r w:rsidR="0028670F" w:rsidRPr="006D7616">
        <w:rPr>
          <w:rFonts w:ascii="Book Antiqua" w:hAnsi="Book Antiqua" w:cs="Times New Roman"/>
          <w:color w:val="000000" w:themeColor="text1"/>
          <w:sz w:val="24"/>
          <w:szCs w:val="24"/>
          <w:lang w:val="en-US"/>
        </w:rPr>
        <w:t>CI</w:t>
      </w:r>
      <w:r w:rsidR="006D7616">
        <w:rPr>
          <w:rFonts w:ascii="Book Antiqua" w:hAnsi="Book Antiqua" w:cs="Times New Roman"/>
          <w:color w:val="000000" w:themeColor="text1"/>
          <w:sz w:val="24"/>
          <w:szCs w:val="24"/>
          <w:lang w:val="en-US"/>
        </w:rPr>
        <w:t>):</w:t>
      </w:r>
      <w:r w:rsidR="002428AB" w:rsidRPr="006D7616">
        <w:rPr>
          <w:rFonts w:ascii="Book Antiqua" w:hAnsi="Book Antiqua" w:cs="Times New Roman"/>
          <w:color w:val="000000" w:themeColor="text1"/>
          <w:sz w:val="24"/>
          <w:szCs w:val="24"/>
          <w:lang w:val="en-US"/>
        </w:rPr>
        <w:t xml:space="preserve"> 1.532-2.794</w:t>
      </w:r>
      <w:r w:rsidR="006D7616">
        <w:rPr>
          <w:rFonts w:ascii="Book Antiqua" w:hAnsi="Book Antiqua" w:cs="Times New Roman"/>
          <w:color w:val="000000" w:themeColor="text1"/>
          <w:sz w:val="24"/>
          <w:szCs w:val="24"/>
          <w:lang w:val="en-US"/>
        </w:rPr>
        <w:t>]</w:t>
      </w:r>
      <w:r w:rsidR="002428AB" w:rsidRPr="006D7616">
        <w:rPr>
          <w:rFonts w:ascii="Book Antiqua" w:hAnsi="Book Antiqua" w:cs="Times New Roman"/>
          <w:color w:val="000000" w:themeColor="text1"/>
          <w:sz w:val="24"/>
          <w:szCs w:val="24"/>
          <w:lang w:val="en-US"/>
        </w:rPr>
        <w:t xml:space="preserve">, </w:t>
      </w:r>
      <w:r w:rsidRPr="006D7616">
        <w:rPr>
          <w:rFonts w:ascii="Book Antiqua" w:hAnsi="Book Antiqua" w:cs="Times New Roman"/>
          <w:color w:val="000000" w:themeColor="text1"/>
          <w:sz w:val="24"/>
          <w:szCs w:val="24"/>
          <w:lang w:val="en-US"/>
        </w:rPr>
        <w:t xml:space="preserve">especially </w:t>
      </w:r>
      <w:r w:rsidR="002428AB" w:rsidRPr="006D7616">
        <w:rPr>
          <w:rFonts w:ascii="Book Antiqua" w:hAnsi="Book Antiqua" w:cs="Times New Roman"/>
          <w:color w:val="000000" w:themeColor="text1"/>
          <w:sz w:val="24"/>
          <w:szCs w:val="24"/>
          <w:lang w:val="en-US"/>
        </w:rPr>
        <w:t xml:space="preserve">in the </w:t>
      </w:r>
      <w:r w:rsidRPr="006D7616">
        <w:rPr>
          <w:rFonts w:ascii="Book Antiqua" w:hAnsi="Book Antiqua" w:cs="Times New Roman"/>
          <w:color w:val="000000" w:themeColor="text1"/>
          <w:sz w:val="24"/>
          <w:szCs w:val="24"/>
          <w:lang w:val="en-US"/>
        </w:rPr>
        <w:t xml:space="preserve">duodenal ulcer </w:t>
      </w:r>
      <w:r w:rsidR="002428AB" w:rsidRPr="006D7616">
        <w:rPr>
          <w:rFonts w:ascii="Book Antiqua" w:hAnsi="Book Antiqua" w:cs="Times New Roman"/>
          <w:color w:val="000000" w:themeColor="text1"/>
          <w:sz w:val="24"/>
          <w:szCs w:val="24"/>
          <w:lang w:val="en-US"/>
        </w:rPr>
        <w:t xml:space="preserve">subgroup </w:t>
      </w:r>
      <w:r w:rsidRPr="006D7616">
        <w:rPr>
          <w:rFonts w:ascii="Book Antiqua" w:hAnsi="Book Antiqua" w:cs="Times New Roman"/>
          <w:color w:val="000000" w:themeColor="text1"/>
          <w:sz w:val="24"/>
          <w:szCs w:val="24"/>
          <w:lang w:val="en-US"/>
        </w:rPr>
        <w:t>(OR = 1.588, 95%CI</w:t>
      </w:r>
      <w:r w:rsidR="006D7616">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 xml:space="preserve"> 1.141-2.209), with significant associations being more apparent in studies on Western isolates. Namely, the presence of the </w:t>
      </w:r>
      <w:r w:rsidR="004D536A" w:rsidRPr="006D7616">
        <w:rPr>
          <w:rFonts w:ascii="Book Antiqua" w:hAnsi="Book Antiqua" w:cs="Times New Roman"/>
          <w:i/>
          <w:color w:val="000000" w:themeColor="text1"/>
          <w:sz w:val="24"/>
          <w:szCs w:val="24"/>
          <w:lang w:val="en-US"/>
        </w:rPr>
        <w:t>babA2</w:t>
      </w:r>
      <w:r w:rsidRPr="006D7616">
        <w:rPr>
          <w:rFonts w:ascii="Book Antiqua" w:hAnsi="Book Antiqua" w:cs="Times New Roman"/>
          <w:color w:val="000000" w:themeColor="text1"/>
          <w:sz w:val="24"/>
          <w:szCs w:val="24"/>
          <w:lang w:val="en-US"/>
        </w:rPr>
        <w:t xml:space="preserve"> gene substantially increased PUD risk in Western populations (OR = 2.739, 95%C</w:t>
      </w:r>
      <w:r w:rsidR="0028670F" w:rsidRPr="006D7616">
        <w:rPr>
          <w:rFonts w:ascii="Book Antiqua" w:hAnsi="Book Antiqua" w:cs="Times New Roman"/>
          <w:color w:val="000000" w:themeColor="text1"/>
          <w:sz w:val="24"/>
          <w:szCs w:val="24"/>
          <w:lang w:val="en-US"/>
        </w:rPr>
        <w:t>I</w:t>
      </w:r>
      <w:r w:rsidR="006D7616">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 xml:space="preserve"> 1.860-4.032), whereas the association with PUD was only marginal in Asian populations (OR = 1.370, 95%</w:t>
      </w:r>
      <w:r w:rsidR="0028670F" w:rsidRPr="006D7616">
        <w:rPr>
          <w:rFonts w:ascii="Book Antiqua" w:hAnsi="Book Antiqua" w:cs="Times New Roman"/>
          <w:color w:val="000000" w:themeColor="text1"/>
          <w:sz w:val="24"/>
          <w:szCs w:val="24"/>
          <w:lang w:val="en-US"/>
        </w:rPr>
        <w:t>CI</w:t>
      </w:r>
      <w:r w:rsidR="006D7616">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 xml:space="preserve"> 0.941-1.994)</w:t>
      </w:r>
      <w:r w:rsidR="00AF25C2" w:rsidRPr="006D7616">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 xml:space="preserve"> due to the very high overall prevalence of the </w:t>
      </w:r>
      <w:r w:rsidR="004D536A" w:rsidRPr="006D7616">
        <w:rPr>
          <w:rFonts w:ascii="Book Antiqua" w:hAnsi="Book Antiqua" w:cs="Times New Roman"/>
          <w:i/>
          <w:color w:val="000000" w:themeColor="text1"/>
          <w:sz w:val="24"/>
          <w:szCs w:val="24"/>
          <w:lang w:val="en-US"/>
        </w:rPr>
        <w:t>babA2</w:t>
      </w:r>
      <w:r w:rsidRPr="006D7616">
        <w:rPr>
          <w:rFonts w:ascii="Book Antiqua" w:hAnsi="Book Antiqua" w:cs="Times New Roman"/>
          <w:color w:val="000000" w:themeColor="text1"/>
          <w:sz w:val="24"/>
          <w:szCs w:val="24"/>
          <w:lang w:val="en-US"/>
        </w:rPr>
        <w:t xml:space="preserve"> gene. Conversely, no significant risk correlation was observed for GC among Western (OR = 1.303, 95%</w:t>
      </w:r>
      <w:r w:rsidR="0028670F" w:rsidRPr="006D7616">
        <w:rPr>
          <w:rFonts w:ascii="Book Antiqua" w:hAnsi="Book Antiqua" w:cs="Times New Roman"/>
          <w:color w:val="000000" w:themeColor="text1"/>
          <w:sz w:val="24"/>
          <w:szCs w:val="24"/>
          <w:lang w:val="en-US"/>
        </w:rPr>
        <w:t>CI</w:t>
      </w:r>
      <w:r w:rsidR="006D7616">
        <w:rPr>
          <w:rFonts w:ascii="Book Antiqua" w:hAnsi="Book Antiqua" w:cs="Times New Roman"/>
          <w:color w:val="000000" w:themeColor="text1"/>
          <w:sz w:val="24"/>
          <w:szCs w:val="24"/>
          <w:lang w:val="en-US"/>
        </w:rPr>
        <w:t>:</w:t>
      </w:r>
      <w:r w:rsidR="009162F5" w:rsidRPr="006D7616">
        <w:rPr>
          <w:rFonts w:ascii="Book Antiqua" w:hAnsi="Book Antiqua" w:cs="Times New Roman"/>
          <w:color w:val="000000" w:themeColor="text1"/>
          <w:sz w:val="24"/>
          <w:szCs w:val="24"/>
          <w:lang w:val="en-US"/>
        </w:rPr>
        <w:t xml:space="preserve"> 0.881-1.927)</w:t>
      </w:r>
      <w:r w:rsidRPr="006D7616">
        <w:rPr>
          <w:rFonts w:ascii="Book Antiqua" w:hAnsi="Book Antiqua" w:cs="Times New Roman"/>
          <w:color w:val="000000" w:themeColor="text1"/>
          <w:sz w:val="24"/>
          <w:szCs w:val="24"/>
          <w:lang w:val="en-US"/>
        </w:rPr>
        <w:t xml:space="preserve"> or Asian populations (OR = 1.132, 95%</w:t>
      </w:r>
      <w:r w:rsidR="0028670F" w:rsidRPr="006D7616">
        <w:rPr>
          <w:rFonts w:ascii="Book Antiqua" w:hAnsi="Book Antiqua" w:cs="Times New Roman"/>
          <w:color w:val="000000" w:themeColor="text1"/>
          <w:sz w:val="24"/>
          <w:szCs w:val="24"/>
          <w:lang w:val="en-US"/>
        </w:rPr>
        <w:t>CI</w:t>
      </w:r>
      <w:r w:rsidR="006D7616">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 xml:space="preserve"> 0.763-1.680)</w:t>
      </w:r>
      <w:r w:rsidR="00087D93" w:rsidRPr="006D7616">
        <w:rPr>
          <w:rFonts w:ascii="Book Antiqua" w:hAnsi="Book Antiqua" w:cs="Times New Roman"/>
          <w:color w:val="000000" w:themeColor="text1"/>
          <w:sz w:val="24"/>
          <w:szCs w:val="24"/>
          <w:vertAlign w:val="superscript"/>
          <w:lang w:val="en-US"/>
        </w:rPr>
        <w:t>[13]</w:t>
      </w:r>
      <w:r w:rsidRPr="006D7616">
        <w:rPr>
          <w:rFonts w:ascii="Book Antiqua" w:hAnsi="Book Antiqua" w:cs="Times New Roman"/>
          <w:color w:val="000000" w:themeColor="text1"/>
          <w:sz w:val="24"/>
          <w:szCs w:val="24"/>
          <w:lang w:val="en-US"/>
        </w:rPr>
        <w:t xml:space="preserve">. The lack of association found in this meta-analysis could be due to significant heterogeneity among </w:t>
      </w:r>
      <w:r w:rsidR="00AF25C2" w:rsidRPr="006D7616">
        <w:rPr>
          <w:rFonts w:ascii="Book Antiqua" w:hAnsi="Book Antiqua" w:cs="Times New Roman"/>
          <w:color w:val="000000" w:themeColor="text1"/>
          <w:sz w:val="24"/>
          <w:szCs w:val="24"/>
          <w:lang w:val="en-US"/>
        </w:rPr>
        <w:t xml:space="preserve">the </w:t>
      </w:r>
      <w:r w:rsidRPr="006D7616">
        <w:rPr>
          <w:rFonts w:ascii="Book Antiqua" w:hAnsi="Book Antiqua" w:cs="Times New Roman"/>
          <w:color w:val="000000" w:themeColor="text1"/>
          <w:sz w:val="24"/>
          <w:szCs w:val="24"/>
          <w:lang w:val="en-US"/>
        </w:rPr>
        <w:t xml:space="preserve">performed studies, contradicting several reports that suggest </w:t>
      </w:r>
      <w:r w:rsidR="004D536A" w:rsidRPr="006D7616">
        <w:rPr>
          <w:rFonts w:ascii="Book Antiqua" w:hAnsi="Book Antiqua" w:cs="Times New Roman"/>
          <w:i/>
          <w:color w:val="000000" w:themeColor="text1"/>
          <w:sz w:val="24"/>
          <w:szCs w:val="24"/>
          <w:lang w:val="en-US"/>
        </w:rPr>
        <w:t>babA2</w:t>
      </w:r>
      <w:r w:rsidRPr="006D7616">
        <w:rPr>
          <w:rFonts w:ascii="Book Antiqua" w:hAnsi="Book Antiqua" w:cs="Times New Roman"/>
          <w:color w:val="000000" w:themeColor="text1"/>
          <w:sz w:val="24"/>
          <w:szCs w:val="24"/>
          <w:lang w:val="en-US"/>
        </w:rPr>
        <w:t xml:space="preserve"> is indeed an important virulence factor in GC development, especially when co-expressed with other virulence factors. For example, it has been shown that the “triple-positive” genotype</w:t>
      </w:r>
      <w:r w:rsidR="009402C7" w:rsidRPr="006D7616">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 xml:space="preserve"> simultaneously containing </w:t>
      </w:r>
      <w:r w:rsidR="004D536A" w:rsidRPr="006D7616">
        <w:rPr>
          <w:rFonts w:ascii="Book Antiqua" w:hAnsi="Book Antiqua" w:cs="Times New Roman"/>
          <w:i/>
          <w:color w:val="000000" w:themeColor="text1"/>
          <w:sz w:val="24"/>
          <w:szCs w:val="24"/>
          <w:lang w:val="en-US"/>
        </w:rPr>
        <w:t>babA2</w:t>
      </w:r>
      <w:r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vacA</w:t>
      </w:r>
      <w:r w:rsidR="009162F5" w:rsidRPr="006D7616">
        <w:rPr>
          <w:rFonts w:ascii="Book Antiqua" w:hAnsi="Book Antiqua" w:cs="Times New Roman"/>
          <w:i/>
          <w:color w:val="000000" w:themeColor="text1"/>
          <w:sz w:val="24"/>
          <w:szCs w:val="24"/>
          <w:lang w:val="en-US"/>
        </w:rPr>
        <w:t xml:space="preserve"> </w:t>
      </w:r>
      <w:r w:rsidRPr="006D7616">
        <w:rPr>
          <w:rFonts w:ascii="Book Antiqua" w:hAnsi="Book Antiqua" w:cs="Times New Roman"/>
          <w:color w:val="000000" w:themeColor="text1"/>
          <w:sz w:val="24"/>
          <w:szCs w:val="24"/>
          <w:lang w:val="en-US"/>
        </w:rPr>
        <w:t xml:space="preserve">s1 and </w:t>
      </w:r>
      <w:r w:rsidR="004D536A" w:rsidRPr="006D7616">
        <w:rPr>
          <w:rFonts w:ascii="Book Antiqua" w:hAnsi="Book Antiqua" w:cs="Times New Roman"/>
          <w:i/>
          <w:color w:val="000000" w:themeColor="text1"/>
          <w:sz w:val="24"/>
          <w:szCs w:val="24"/>
          <w:lang w:val="en-US"/>
        </w:rPr>
        <w:t>cagA</w:t>
      </w:r>
      <w:r w:rsidR="009402C7" w:rsidRPr="006D7616">
        <w:rPr>
          <w:rFonts w:ascii="Book Antiqua" w:hAnsi="Book Antiqua" w:cs="Times New Roman"/>
          <w:i/>
          <w:color w:val="000000" w:themeColor="text1"/>
          <w:sz w:val="24"/>
          <w:szCs w:val="24"/>
          <w:lang w:val="en-US"/>
        </w:rPr>
        <w:t>,</w:t>
      </w:r>
      <w:r w:rsidRPr="006D7616">
        <w:rPr>
          <w:rFonts w:ascii="Book Antiqua" w:hAnsi="Book Antiqua" w:cs="Times New Roman"/>
          <w:color w:val="000000" w:themeColor="text1"/>
          <w:sz w:val="24"/>
          <w:szCs w:val="24"/>
          <w:lang w:val="en-US"/>
        </w:rPr>
        <w:t xml:space="preserve"> serves as a better discriminative factor for PUD and GC than the </w:t>
      </w:r>
      <w:r w:rsidR="004D536A" w:rsidRPr="006D7616">
        <w:rPr>
          <w:rFonts w:ascii="Book Antiqua" w:hAnsi="Book Antiqua" w:cs="Times New Roman"/>
          <w:i/>
          <w:color w:val="000000" w:themeColor="text1"/>
          <w:sz w:val="24"/>
          <w:szCs w:val="24"/>
          <w:lang w:val="en-US"/>
        </w:rPr>
        <w:t>vacA</w:t>
      </w:r>
      <w:r w:rsidR="009162F5" w:rsidRPr="006D7616">
        <w:rPr>
          <w:rFonts w:ascii="Book Antiqua" w:hAnsi="Book Antiqua" w:cs="Times New Roman"/>
          <w:i/>
          <w:color w:val="000000" w:themeColor="text1"/>
          <w:sz w:val="24"/>
          <w:szCs w:val="24"/>
          <w:lang w:val="en-US"/>
        </w:rPr>
        <w:t xml:space="preserve"> </w:t>
      </w:r>
      <w:r w:rsidRPr="006D7616">
        <w:rPr>
          <w:rFonts w:ascii="Book Antiqua" w:hAnsi="Book Antiqua" w:cs="Times New Roman"/>
          <w:color w:val="000000" w:themeColor="text1"/>
          <w:sz w:val="24"/>
          <w:szCs w:val="24"/>
          <w:lang w:val="en-US"/>
        </w:rPr>
        <w:t xml:space="preserve">s1 and </w:t>
      </w:r>
      <w:r w:rsidR="004D536A" w:rsidRPr="006D7616">
        <w:rPr>
          <w:rFonts w:ascii="Book Antiqua" w:hAnsi="Book Antiqua" w:cs="Times New Roman"/>
          <w:i/>
          <w:color w:val="000000" w:themeColor="text1"/>
          <w:sz w:val="24"/>
          <w:szCs w:val="24"/>
          <w:lang w:val="en-US"/>
        </w:rPr>
        <w:t>cagA</w:t>
      </w:r>
      <w:r w:rsidR="00087D93" w:rsidRPr="006D7616">
        <w:rPr>
          <w:rFonts w:ascii="Book Antiqua" w:hAnsi="Book Antiqua" w:cs="Times New Roman"/>
          <w:color w:val="000000" w:themeColor="text1"/>
          <w:sz w:val="24"/>
          <w:szCs w:val="24"/>
          <w:lang w:val="en-US"/>
        </w:rPr>
        <w:t xml:space="preserve"> only genotype</w:t>
      </w:r>
      <w:r w:rsidR="00087D93" w:rsidRPr="006D7616">
        <w:rPr>
          <w:rFonts w:ascii="Book Antiqua" w:hAnsi="Book Antiqua" w:cs="Times New Roman"/>
          <w:color w:val="000000" w:themeColor="text1"/>
          <w:sz w:val="24"/>
          <w:szCs w:val="24"/>
          <w:vertAlign w:val="superscript"/>
          <w:lang w:val="en-US"/>
        </w:rPr>
        <w:t>[15]</w:t>
      </w:r>
      <w:r w:rsidRPr="006D7616">
        <w:rPr>
          <w:rFonts w:ascii="Book Antiqua" w:hAnsi="Book Antiqua" w:cs="Times New Roman"/>
          <w:color w:val="000000" w:themeColor="text1"/>
          <w:sz w:val="24"/>
          <w:szCs w:val="24"/>
          <w:lang w:val="en-US"/>
        </w:rPr>
        <w:t xml:space="preserve">. Moreover, a study </w:t>
      </w:r>
      <w:r w:rsidRPr="006D7616">
        <w:rPr>
          <w:rFonts w:ascii="Book Antiqua" w:hAnsi="Book Antiqua" w:cs="Times New Roman"/>
          <w:color w:val="000000" w:themeColor="text1"/>
          <w:sz w:val="24"/>
          <w:szCs w:val="24"/>
          <w:lang w:val="en-US"/>
        </w:rPr>
        <w:lastRenderedPageBreak/>
        <w:t xml:space="preserve">focusing on expression of the </w:t>
      </w:r>
      <w:r w:rsidR="004D536A" w:rsidRPr="006D7616">
        <w:rPr>
          <w:rFonts w:ascii="Book Antiqua" w:hAnsi="Book Antiqua" w:cs="Times New Roman"/>
          <w:color w:val="000000" w:themeColor="text1"/>
          <w:sz w:val="24"/>
          <w:szCs w:val="24"/>
          <w:lang w:val="en-US"/>
        </w:rPr>
        <w:t>BabA</w:t>
      </w:r>
      <w:r w:rsidRPr="006D7616">
        <w:rPr>
          <w:rFonts w:ascii="Book Antiqua" w:hAnsi="Book Antiqua" w:cs="Times New Roman"/>
          <w:color w:val="000000" w:themeColor="text1"/>
          <w:sz w:val="24"/>
          <w:szCs w:val="24"/>
          <w:lang w:val="en-US"/>
        </w:rPr>
        <w:t xml:space="preserve"> protein has shown that patients from Western countries with </w:t>
      </w:r>
      <w:r w:rsidR="004D536A" w:rsidRPr="006D7616">
        <w:rPr>
          <w:rFonts w:ascii="Book Antiqua" w:hAnsi="Book Antiqua" w:cs="Times New Roman"/>
          <w:color w:val="000000" w:themeColor="text1"/>
          <w:sz w:val="24"/>
          <w:szCs w:val="24"/>
          <w:lang w:val="en-US"/>
        </w:rPr>
        <w:t>BabA</w:t>
      </w:r>
      <w:r w:rsidRPr="006D7616">
        <w:rPr>
          <w:rFonts w:ascii="Book Antiqua" w:hAnsi="Book Antiqua" w:cs="Times New Roman"/>
          <w:color w:val="000000" w:themeColor="text1"/>
          <w:sz w:val="24"/>
          <w:szCs w:val="24"/>
          <w:lang w:val="en-US"/>
        </w:rPr>
        <w:t xml:space="preserve">-H </w:t>
      </w:r>
      <w:r w:rsidR="009C5DDE" w:rsidRPr="006D7616">
        <w:rPr>
          <w:rFonts w:ascii="Book Antiqua" w:hAnsi="Book Antiqua" w:cs="Times New Roman"/>
          <w:color w:val="000000" w:themeColor="text1"/>
          <w:sz w:val="24"/>
          <w:szCs w:val="24"/>
          <w:lang w:val="en-US"/>
        </w:rPr>
        <w:t xml:space="preserve">and </w:t>
      </w:r>
      <w:r w:rsidR="004D536A" w:rsidRPr="006D7616">
        <w:rPr>
          <w:rFonts w:ascii="Book Antiqua" w:hAnsi="Book Antiqua" w:cs="Times New Roman"/>
          <w:color w:val="000000" w:themeColor="text1"/>
          <w:sz w:val="24"/>
          <w:szCs w:val="24"/>
          <w:lang w:val="en-US"/>
        </w:rPr>
        <w:t>BabA</w:t>
      </w:r>
      <w:r w:rsidR="009C5DDE" w:rsidRPr="006D7616">
        <w:rPr>
          <w:rFonts w:ascii="Book Antiqua" w:hAnsi="Book Antiqua" w:cs="Times New Roman"/>
          <w:color w:val="000000" w:themeColor="text1"/>
          <w:sz w:val="24"/>
          <w:szCs w:val="24"/>
          <w:lang w:val="en-US"/>
        </w:rPr>
        <w:t xml:space="preserve">-L </w:t>
      </w:r>
      <w:r w:rsidRPr="006D7616">
        <w:rPr>
          <w:rFonts w:ascii="Book Antiqua" w:hAnsi="Book Antiqua" w:cs="Times New Roman"/>
          <w:color w:val="000000" w:themeColor="text1"/>
          <w:sz w:val="24"/>
          <w:szCs w:val="24"/>
          <w:lang w:val="en-US"/>
        </w:rPr>
        <w:t xml:space="preserve">had a </w:t>
      </w:r>
      <w:r w:rsidR="009C5DDE" w:rsidRPr="006D7616">
        <w:rPr>
          <w:rFonts w:ascii="Book Antiqua" w:hAnsi="Book Antiqua" w:cs="Times New Roman"/>
          <w:color w:val="000000" w:themeColor="text1"/>
          <w:sz w:val="24"/>
          <w:szCs w:val="24"/>
          <w:lang w:val="en-US"/>
        </w:rPr>
        <w:t>18.2</w:t>
      </w:r>
      <w:r w:rsidR="009162F5" w:rsidRPr="006D7616">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 xml:space="preserve"> (95%CI</w:t>
      </w:r>
      <w:r w:rsidR="006D7616">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 xml:space="preserve"> </w:t>
      </w:r>
      <w:r w:rsidR="009C5DDE" w:rsidRPr="006D7616">
        <w:rPr>
          <w:rFonts w:ascii="Book Antiqua" w:hAnsi="Book Antiqua" w:cs="Times New Roman"/>
          <w:color w:val="000000" w:themeColor="text1"/>
          <w:sz w:val="24"/>
          <w:szCs w:val="24"/>
          <w:lang w:val="en-US"/>
        </w:rPr>
        <w:t>1.7</w:t>
      </w:r>
      <w:r w:rsidR="006D7616">
        <w:rPr>
          <w:rFonts w:ascii="Book Antiqua" w:hAnsi="Book Antiqua" w:cs="Times New Roman"/>
          <w:color w:val="000000" w:themeColor="text1"/>
          <w:sz w:val="24"/>
          <w:szCs w:val="24"/>
          <w:lang w:val="en-US"/>
        </w:rPr>
        <w:t>-</w:t>
      </w:r>
      <w:r w:rsidR="009C5DDE" w:rsidRPr="006D7616">
        <w:rPr>
          <w:rFonts w:ascii="Book Antiqua" w:hAnsi="Book Antiqua" w:cs="Times New Roman"/>
          <w:color w:val="000000" w:themeColor="text1"/>
          <w:sz w:val="24"/>
          <w:szCs w:val="24"/>
          <w:lang w:val="en-US"/>
        </w:rPr>
        <w:t>198) and 33.9</w:t>
      </w:r>
      <w:r w:rsidR="009162F5" w:rsidRPr="006D7616">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fold (95%CI</w:t>
      </w:r>
      <w:r w:rsidR="006D7616">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 xml:space="preserve"> </w:t>
      </w:r>
      <w:r w:rsidR="009C5DDE" w:rsidRPr="006D7616">
        <w:rPr>
          <w:rFonts w:ascii="Book Antiqua" w:hAnsi="Book Antiqua" w:cs="Times New Roman"/>
          <w:color w:val="000000" w:themeColor="text1"/>
          <w:sz w:val="24"/>
          <w:szCs w:val="24"/>
          <w:lang w:val="en-US"/>
        </w:rPr>
        <w:t>2.8</w:t>
      </w:r>
      <w:r w:rsidR="006D7616">
        <w:rPr>
          <w:rFonts w:ascii="Book Antiqua" w:hAnsi="Book Antiqua" w:cs="Times New Roman"/>
          <w:color w:val="000000" w:themeColor="text1"/>
          <w:sz w:val="24"/>
          <w:szCs w:val="24"/>
          <w:lang w:val="en-US"/>
        </w:rPr>
        <w:t>-</w:t>
      </w:r>
      <w:r w:rsidR="009C5DDE" w:rsidRPr="006D7616">
        <w:rPr>
          <w:rFonts w:ascii="Book Antiqua" w:hAnsi="Book Antiqua" w:cs="Times New Roman"/>
          <w:color w:val="000000" w:themeColor="text1"/>
          <w:sz w:val="24"/>
          <w:szCs w:val="24"/>
          <w:lang w:val="en-US"/>
        </w:rPr>
        <w:t>411</w:t>
      </w:r>
      <w:r w:rsidRPr="006D7616">
        <w:rPr>
          <w:rFonts w:ascii="Book Antiqua" w:hAnsi="Book Antiqua" w:cs="Times New Roman"/>
          <w:color w:val="000000" w:themeColor="text1"/>
          <w:sz w:val="24"/>
          <w:szCs w:val="24"/>
          <w:lang w:val="en-US"/>
        </w:rPr>
        <w:t xml:space="preserve">) increased risk </w:t>
      </w:r>
      <w:r w:rsidR="00AF25C2" w:rsidRPr="006D7616">
        <w:rPr>
          <w:rFonts w:ascii="Book Antiqua" w:hAnsi="Book Antiqua" w:cs="Times New Roman"/>
          <w:color w:val="000000" w:themeColor="text1"/>
          <w:sz w:val="24"/>
          <w:szCs w:val="24"/>
          <w:lang w:val="en-US"/>
        </w:rPr>
        <w:t xml:space="preserve">of </w:t>
      </w:r>
      <w:r w:rsidRPr="006D7616">
        <w:rPr>
          <w:rFonts w:ascii="Book Antiqua" w:hAnsi="Book Antiqua" w:cs="Times New Roman"/>
          <w:color w:val="000000" w:themeColor="text1"/>
          <w:sz w:val="24"/>
          <w:szCs w:val="24"/>
          <w:lang w:val="en-US"/>
        </w:rPr>
        <w:t xml:space="preserve">GC compared to those who were </w:t>
      </w:r>
      <w:r w:rsidR="004D536A" w:rsidRPr="006D7616">
        <w:rPr>
          <w:rFonts w:ascii="Book Antiqua" w:hAnsi="Book Antiqua" w:cs="Times New Roman"/>
          <w:i/>
          <w:color w:val="000000" w:themeColor="text1"/>
          <w:sz w:val="24"/>
          <w:szCs w:val="24"/>
          <w:lang w:val="en-US"/>
        </w:rPr>
        <w:t>babA2</w:t>
      </w:r>
      <w:r w:rsidRPr="006D7616">
        <w:rPr>
          <w:rFonts w:ascii="Book Antiqua" w:hAnsi="Book Antiqua" w:cs="Times New Roman"/>
          <w:color w:val="000000" w:themeColor="text1"/>
          <w:sz w:val="24"/>
          <w:szCs w:val="24"/>
          <w:lang w:val="en-US"/>
        </w:rPr>
        <w:t xml:space="preserve"> negative</w:t>
      </w:r>
      <w:r w:rsidR="00417596" w:rsidRPr="006D7616">
        <w:rPr>
          <w:rFonts w:ascii="Book Antiqua" w:hAnsi="Book Antiqua" w:cs="Times New Roman"/>
          <w:color w:val="000000" w:themeColor="text1"/>
          <w:sz w:val="24"/>
          <w:szCs w:val="24"/>
          <w:vertAlign w:val="superscript"/>
          <w:lang w:val="en-US"/>
        </w:rPr>
        <w:t>[10]</w:t>
      </w:r>
      <w:r w:rsidRPr="006D7616">
        <w:rPr>
          <w:rFonts w:ascii="Book Antiqua" w:hAnsi="Book Antiqua" w:cs="Times New Roman"/>
          <w:color w:val="000000" w:themeColor="text1"/>
          <w:sz w:val="24"/>
          <w:szCs w:val="24"/>
          <w:lang w:val="en-US"/>
        </w:rPr>
        <w:t xml:space="preserve">. </w:t>
      </w:r>
      <w:r w:rsidR="006649AC" w:rsidRPr="006D7616">
        <w:rPr>
          <w:rFonts w:ascii="Book Antiqua" w:hAnsi="Book Antiqua" w:cs="Times New Roman"/>
          <w:color w:val="000000" w:themeColor="text1"/>
          <w:sz w:val="24"/>
          <w:szCs w:val="24"/>
          <w:lang w:val="en-US"/>
        </w:rPr>
        <w:t xml:space="preserve">Interestingly, a recent genome-wide association study on 173 European </w:t>
      </w:r>
      <w:r w:rsidR="004D536A" w:rsidRPr="006D7616">
        <w:rPr>
          <w:rFonts w:ascii="Book Antiqua" w:hAnsi="Book Antiqua" w:cs="Times New Roman"/>
          <w:i/>
          <w:color w:val="000000" w:themeColor="text1"/>
          <w:sz w:val="24"/>
          <w:szCs w:val="24"/>
          <w:lang w:val="en-US"/>
        </w:rPr>
        <w:t>H. pylori</w:t>
      </w:r>
      <w:r w:rsidR="00F26F13" w:rsidRPr="006D7616">
        <w:rPr>
          <w:rFonts w:ascii="Book Antiqua" w:hAnsi="Book Antiqua" w:cs="Times New Roman"/>
          <w:color w:val="000000" w:themeColor="text1"/>
          <w:sz w:val="24"/>
          <w:szCs w:val="24"/>
          <w:lang w:val="en-US"/>
        </w:rPr>
        <w:t xml:space="preserve"> isolates showed that</w:t>
      </w:r>
      <w:r w:rsidR="009402C7" w:rsidRPr="006D7616">
        <w:rPr>
          <w:rFonts w:ascii="Book Antiqua" w:hAnsi="Book Antiqua" w:cs="Times New Roman"/>
          <w:color w:val="000000" w:themeColor="text1"/>
          <w:sz w:val="24"/>
          <w:szCs w:val="24"/>
          <w:lang w:val="en-US"/>
        </w:rPr>
        <w:t>,</w:t>
      </w:r>
      <w:r w:rsidR="00F26F13" w:rsidRPr="006D7616">
        <w:rPr>
          <w:rFonts w:ascii="Book Antiqua" w:hAnsi="Book Antiqua" w:cs="Times New Roman"/>
          <w:color w:val="000000" w:themeColor="text1"/>
          <w:sz w:val="24"/>
          <w:szCs w:val="24"/>
          <w:lang w:val="en-US"/>
        </w:rPr>
        <w:t xml:space="preserve"> compared to strains obtained from gastritis patients, the GC phenotype was associated with certain single nucleotide polymorphisms and </w:t>
      </w:r>
      <w:r w:rsidR="009402C7" w:rsidRPr="006D7616">
        <w:rPr>
          <w:rFonts w:ascii="Book Antiqua" w:hAnsi="Book Antiqua" w:cs="Times New Roman"/>
          <w:color w:val="000000" w:themeColor="text1"/>
          <w:sz w:val="24"/>
          <w:szCs w:val="24"/>
          <w:lang w:val="en-US"/>
        </w:rPr>
        <w:t xml:space="preserve">a </w:t>
      </w:r>
      <w:r w:rsidR="00F26F13" w:rsidRPr="006D7616">
        <w:rPr>
          <w:rFonts w:ascii="Book Antiqua" w:hAnsi="Book Antiqua" w:cs="Times New Roman"/>
          <w:color w:val="000000" w:themeColor="text1"/>
          <w:sz w:val="24"/>
          <w:szCs w:val="24"/>
          <w:lang w:val="en-US"/>
        </w:rPr>
        <w:t xml:space="preserve">specific array of genes, including the </w:t>
      </w:r>
      <w:r w:rsidR="004D536A" w:rsidRPr="006D7616">
        <w:rPr>
          <w:rFonts w:ascii="Book Antiqua" w:hAnsi="Book Antiqua" w:cs="Times New Roman"/>
          <w:i/>
          <w:color w:val="000000" w:themeColor="text1"/>
          <w:sz w:val="24"/>
          <w:szCs w:val="24"/>
          <w:lang w:val="en-US"/>
        </w:rPr>
        <w:t>babA</w:t>
      </w:r>
      <w:r w:rsidR="009162F5" w:rsidRPr="006D7616">
        <w:rPr>
          <w:rFonts w:ascii="Book Antiqua" w:hAnsi="Book Antiqua" w:cs="Times New Roman"/>
          <w:i/>
          <w:color w:val="000000" w:themeColor="text1"/>
          <w:sz w:val="24"/>
          <w:szCs w:val="24"/>
          <w:lang w:val="en-US"/>
        </w:rPr>
        <w:t>2</w:t>
      </w:r>
      <w:r w:rsidR="00417596" w:rsidRPr="006D7616">
        <w:rPr>
          <w:rFonts w:ascii="Book Antiqua" w:hAnsi="Book Antiqua" w:cs="Times New Roman"/>
          <w:color w:val="000000" w:themeColor="text1"/>
          <w:sz w:val="24"/>
          <w:szCs w:val="24"/>
          <w:lang w:val="en-US"/>
        </w:rPr>
        <w:t xml:space="preserve"> gene</w:t>
      </w:r>
      <w:r w:rsidR="00417596" w:rsidRPr="006D7616">
        <w:rPr>
          <w:rFonts w:ascii="Book Antiqua" w:hAnsi="Book Antiqua" w:cs="Times New Roman"/>
          <w:color w:val="000000" w:themeColor="text1"/>
          <w:sz w:val="24"/>
          <w:szCs w:val="24"/>
          <w:vertAlign w:val="superscript"/>
          <w:lang w:val="en-US"/>
        </w:rPr>
        <w:t>[16]</w:t>
      </w:r>
      <w:r w:rsidR="00F26F13" w:rsidRPr="006D7616">
        <w:rPr>
          <w:rFonts w:ascii="Book Antiqua" w:hAnsi="Book Antiqua" w:cs="Times New Roman"/>
          <w:color w:val="000000" w:themeColor="text1"/>
          <w:sz w:val="24"/>
          <w:szCs w:val="24"/>
          <w:lang w:val="en-US"/>
        </w:rPr>
        <w:t>.</w:t>
      </w:r>
      <w:r w:rsidR="00633DCA" w:rsidRPr="006D7616">
        <w:rPr>
          <w:rFonts w:ascii="Book Antiqua" w:hAnsi="Book Antiqua" w:cs="Times New Roman"/>
          <w:color w:val="000000" w:themeColor="text1"/>
          <w:sz w:val="24"/>
          <w:szCs w:val="24"/>
          <w:lang w:val="en-US"/>
        </w:rPr>
        <w:t xml:space="preserve"> </w:t>
      </w:r>
      <w:r w:rsidR="00013786" w:rsidRPr="006D7616">
        <w:rPr>
          <w:rFonts w:ascii="Book Antiqua" w:hAnsi="Book Antiqua" w:cs="Times New Roman"/>
          <w:color w:val="000000" w:themeColor="text1"/>
          <w:sz w:val="24"/>
          <w:szCs w:val="24"/>
          <w:lang w:val="en-US"/>
        </w:rPr>
        <w:t xml:space="preserve">Although </w:t>
      </w:r>
      <w:r w:rsidR="009402C7" w:rsidRPr="006D7616">
        <w:rPr>
          <w:rFonts w:ascii="Book Antiqua" w:hAnsi="Book Antiqua" w:cs="Times New Roman"/>
          <w:color w:val="000000" w:themeColor="text1"/>
          <w:sz w:val="24"/>
          <w:szCs w:val="24"/>
          <w:lang w:val="en-US"/>
        </w:rPr>
        <w:t xml:space="preserve">the </w:t>
      </w:r>
      <w:r w:rsidR="00013786" w:rsidRPr="006D7616">
        <w:rPr>
          <w:rFonts w:ascii="Book Antiqua" w:hAnsi="Book Antiqua" w:cs="Times New Roman"/>
          <w:color w:val="000000" w:themeColor="text1"/>
          <w:sz w:val="24"/>
          <w:szCs w:val="24"/>
          <w:lang w:val="en-US"/>
        </w:rPr>
        <w:t xml:space="preserve">majority of studies on isolates from East Asia </w:t>
      </w:r>
      <w:r w:rsidR="00AF25C2" w:rsidRPr="006D7616">
        <w:rPr>
          <w:rFonts w:ascii="Book Antiqua" w:hAnsi="Book Antiqua" w:cs="Times New Roman"/>
          <w:color w:val="000000" w:themeColor="text1"/>
          <w:sz w:val="24"/>
          <w:szCs w:val="24"/>
          <w:lang w:val="en-US"/>
        </w:rPr>
        <w:t xml:space="preserve">have </w:t>
      </w:r>
      <w:r w:rsidR="00013786" w:rsidRPr="006D7616">
        <w:rPr>
          <w:rFonts w:ascii="Book Antiqua" w:hAnsi="Book Antiqua" w:cs="Times New Roman"/>
          <w:color w:val="000000" w:themeColor="text1"/>
          <w:sz w:val="24"/>
          <w:szCs w:val="24"/>
          <w:lang w:val="en-US"/>
        </w:rPr>
        <w:t xml:space="preserve">failed to find an association between the </w:t>
      </w:r>
      <w:r w:rsidR="004D536A" w:rsidRPr="006D7616">
        <w:rPr>
          <w:rFonts w:ascii="Book Antiqua" w:hAnsi="Book Antiqua" w:cs="Times New Roman"/>
          <w:i/>
          <w:color w:val="000000" w:themeColor="text1"/>
          <w:sz w:val="24"/>
          <w:szCs w:val="24"/>
          <w:lang w:val="en-US"/>
        </w:rPr>
        <w:t>babA2</w:t>
      </w:r>
      <w:r w:rsidR="00013786" w:rsidRPr="006D7616">
        <w:rPr>
          <w:rFonts w:ascii="Book Antiqua" w:hAnsi="Book Antiqua" w:cs="Times New Roman"/>
          <w:color w:val="000000" w:themeColor="text1"/>
          <w:sz w:val="24"/>
          <w:szCs w:val="24"/>
          <w:lang w:val="en-US"/>
        </w:rPr>
        <w:t xml:space="preserve"> gene and disease status, a study from Taiwan highlighted the importance of </w:t>
      </w:r>
      <w:r w:rsidR="009402C7" w:rsidRPr="006D7616">
        <w:rPr>
          <w:rFonts w:ascii="Book Antiqua" w:hAnsi="Book Antiqua" w:cs="Times New Roman"/>
          <w:color w:val="000000" w:themeColor="text1"/>
          <w:sz w:val="24"/>
          <w:szCs w:val="24"/>
          <w:lang w:val="en-US"/>
        </w:rPr>
        <w:t xml:space="preserve">the </w:t>
      </w:r>
      <w:r w:rsidR="00013786" w:rsidRPr="006D7616">
        <w:rPr>
          <w:rFonts w:ascii="Book Antiqua" w:hAnsi="Book Antiqua" w:cs="Times New Roman"/>
          <w:color w:val="000000" w:themeColor="text1"/>
          <w:sz w:val="24"/>
          <w:szCs w:val="24"/>
          <w:lang w:val="en-US"/>
        </w:rPr>
        <w:t xml:space="preserve">recombinant </w:t>
      </w:r>
      <w:r w:rsidR="004D536A" w:rsidRPr="006D7616">
        <w:rPr>
          <w:rFonts w:ascii="Book Antiqua" w:hAnsi="Book Antiqua" w:cs="Times New Roman"/>
          <w:i/>
          <w:color w:val="000000" w:themeColor="text1"/>
          <w:sz w:val="24"/>
          <w:szCs w:val="24"/>
          <w:lang w:val="en-US"/>
        </w:rPr>
        <w:t>babA</w:t>
      </w:r>
      <w:r w:rsidR="00013786" w:rsidRPr="006D7616">
        <w:rPr>
          <w:rFonts w:ascii="Book Antiqua" w:hAnsi="Book Antiqua" w:cs="Times New Roman"/>
          <w:color w:val="000000" w:themeColor="text1"/>
          <w:sz w:val="24"/>
          <w:szCs w:val="24"/>
          <w:lang w:val="en-US"/>
        </w:rPr>
        <w:t>/B genotype, which was found to be associated with both precancerous lesions and GC</w:t>
      </w:r>
      <w:r w:rsidR="00417596" w:rsidRPr="006D7616">
        <w:rPr>
          <w:rFonts w:ascii="Book Antiqua" w:hAnsi="Book Antiqua" w:cs="Times New Roman"/>
          <w:color w:val="000000" w:themeColor="text1"/>
          <w:sz w:val="24"/>
          <w:szCs w:val="24"/>
          <w:vertAlign w:val="superscript"/>
          <w:lang w:val="en-US"/>
        </w:rPr>
        <w:t>[12]</w:t>
      </w:r>
      <w:r w:rsidR="00633DCA" w:rsidRPr="006D7616">
        <w:rPr>
          <w:rFonts w:ascii="Book Antiqua" w:hAnsi="Book Antiqua" w:cs="Times New Roman"/>
          <w:color w:val="000000" w:themeColor="text1"/>
          <w:sz w:val="24"/>
          <w:szCs w:val="24"/>
          <w:lang w:val="en-US"/>
        </w:rPr>
        <w:t>.</w:t>
      </w:r>
    </w:p>
    <w:p w14:paraId="634D41FC" w14:textId="77777777" w:rsidR="006D7616" w:rsidRPr="006D7616" w:rsidRDefault="006D7616" w:rsidP="006D7616">
      <w:pPr>
        <w:spacing w:after="0" w:line="360" w:lineRule="auto"/>
        <w:jc w:val="both"/>
        <w:rPr>
          <w:rFonts w:ascii="Book Antiqua" w:hAnsi="Book Antiqua" w:cs="Times New Roman"/>
          <w:color w:val="000000" w:themeColor="text1"/>
          <w:sz w:val="24"/>
          <w:szCs w:val="24"/>
          <w:lang w:val="en-US"/>
        </w:rPr>
      </w:pPr>
    </w:p>
    <w:p w14:paraId="361FFD13" w14:textId="47068560" w:rsidR="00C630E7" w:rsidRPr="00ED0D55" w:rsidRDefault="00C8515B" w:rsidP="009716EE">
      <w:pPr>
        <w:spacing w:after="0" w:line="360" w:lineRule="auto"/>
        <w:jc w:val="both"/>
        <w:rPr>
          <w:rFonts w:ascii="Book Antiqua" w:hAnsi="Book Antiqua" w:cs="Times New Roman"/>
          <w:b/>
          <w:color w:val="000000" w:themeColor="text1"/>
          <w:sz w:val="24"/>
          <w:szCs w:val="24"/>
          <w:lang w:val="en-US"/>
        </w:rPr>
      </w:pPr>
      <w:r w:rsidRPr="00ED0D55">
        <w:rPr>
          <w:rFonts w:ascii="Book Antiqua" w:hAnsi="Book Antiqua" w:cs="Times New Roman"/>
          <w:b/>
          <w:color w:val="000000" w:themeColor="text1"/>
          <w:sz w:val="24"/>
          <w:szCs w:val="24"/>
          <w:lang w:val="en-US"/>
        </w:rPr>
        <w:t>Children</w:t>
      </w:r>
      <w:r w:rsidR="00ED0D55">
        <w:rPr>
          <w:rFonts w:ascii="Book Antiqua" w:hAnsi="Book Antiqua" w:cs="Times New Roman"/>
          <w:b/>
          <w:color w:val="000000" w:themeColor="text1"/>
          <w:sz w:val="24"/>
          <w:szCs w:val="24"/>
          <w:lang w:val="en-US"/>
        </w:rPr>
        <w:t>:</w:t>
      </w:r>
      <w:r w:rsidR="00ED0D55">
        <w:rPr>
          <w:rFonts w:ascii="Book Antiqua" w:hAnsi="Book Antiqua" w:cs="Times New Roman" w:hint="eastAsia"/>
          <w:b/>
          <w:color w:val="000000" w:themeColor="text1"/>
          <w:sz w:val="24"/>
          <w:szCs w:val="24"/>
          <w:lang w:val="en-US" w:eastAsia="zh-CN"/>
        </w:rPr>
        <w:t xml:space="preserve"> </w:t>
      </w:r>
      <w:r w:rsidR="00C630E7" w:rsidRPr="006D7616">
        <w:rPr>
          <w:rFonts w:ascii="Book Antiqua" w:hAnsi="Book Antiqua" w:cs="Times New Roman"/>
          <w:color w:val="000000" w:themeColor="text1"/>
          <w:sz w:val="24"/>
          <w:szCs w:val="24"/>
          <w:lang w:val="en-US"/>
        </w:rPr>
        <w:t xml:space="preserve">Data on </w:t>
      </w:r>
      <w:r w:rsidR="009402C7" w:rsidRPr="006D7616">
        <w:rPr>
          <w:rFonts w:ascii="Book Antiqua" w:hAnsi="Book Antiqua" w:cs="Times New Roman"/>
          <w:color w:val="000000" w:themeColor="text1"/>
          <w:sz w:val="24"/>
          <w:szCs w:val="24"/>
          <w:lang w:val="en-US"/>
        </w:rPr>
        <w:t xml:space="preserve">the </w:t>
      </w:r>
      <w:r w:rsidR="00C630E7" w:rsidRPr="006D7616">
        <w:rPr>
          <w:rFonts w:ascii="Book Antiqua" w:hAnsi="Book Antiqua" w:cs="Times New Roman"/>
          <w:color w:val="000000" w:themeColor="text1"/>
          <w:sz w:val="24"/>
          <w:szCs w:val="24"/>
          <w:lang w:val="en-US"/>
        </w:rPr>
        <w:t xml:space="preserve">significance of the </w:t>
      </w:r>
      <w:r w:rsidR="004D536A" w:rsidRPr="006D7616">
        <w:rPr>
          <w:rFonts w:ascii="Book Antiqua" w:hAnsi="Book Antiqua" w:cs="Times New Roman"/>
          <w:i/>
          <w:color w:val="000000" w:themeColor="text1"/>
          <w:sz w:val="24"/>
          <w:szCs w:val="24"/>
          <w:lang w:val="en-US"/>
        </w:rPr>
        <w:t>babA2</w:t>
      </w:r>
      <w:r w:rsidR="00C630E7" w:rsidRPr="006D7616">
        <w:rPr>
          <w:rFonts w:ascii="Book Antiqua" w:hAnsi="Book Antiqua" w:cs="Times New Roman"/>
          <w:color w:val="000000" w:themeColor="text1"/>
          <w:sz w:val="24"/>
          <w:szCs w:val="24"/>
          <w:lang w:val="en-US"/>
        </w:rPr>
        <w:t xml:space="preserve"> gene in children is less abundant. To date, nine studies </w:t>
      </w:r>
      <w:r w:rsidR="009402C7" w:rsidRPr="006D7616">
        <w:rPr>
          <w:rFonts w:ascii="Book Antiqua" w:hAnsi="Book Antiqua" w:cs="Times New Roman"/>
          <w:color w:val="000000" w:themeColor="text1"/>
          <w:sz w:val="24"/>
          <w:szCs w:val="24"/>
          <w:lang w:val="en-US"/>
        </w:rPr>
        <w:t xml:space="preserve">have </w:t>
      </w:r>
      <w:r w:rsidR="00C630E7" w:rsidRPr="006D7616">
        <w:rPr>
          <w:rFonts w:ascii="Book Antiqua" w:hAnsi="Book Antiqua" w:cs="Times New Roman"/>
          <w:color w:val="000000" w:themeColor="text1"/>
          <w:sz w:val="24"/>
          <w:szCs w:val="24"/>
          <w:lang w:val="en-US"/>
        </w:rPr>
        <w:t xml:space="preserve">evaluated the prevalence and clinical relevance of the </w:t>
      </w:r>
      <w:r w:rsidR="004D536A" w:rsidRPr="006D7616">
        <w:rPr>
          <w:rFonts w:ascii="Book Antiqua" w:hAnsi="Book Antiqua" w:cs="Times New Roman"/>
          <w:i/>
          <w:color w:val="000000" w:themeColor="text1"/>
          <w:sz w:val="24"/>
          <w:szCs w:val="24"/>
          <w:lang w:val="en-US"/>
        </w:rPr>
        <w:t>babA2</w:t>
      </w:r>
      <w:r w:rsidR="00A45021" w:rsidRPr="006D7616">
        <w:rPr>
          <w:rFonts w:ascii="Book Antiqua" w:hAnsi="Book Antiqua" w:cs="Times New Roman"/>
          <w:color w:val="000000" w:themeColor="text1"/>
          <w:sz w:val="24"/>
          <w:szCs w:val="24"/>
          <w:lang w:val="en-US"/>
        </w:rPr>
        <w:t xml:space="preserve"> gene in children</w:t>
      </w:r>
      <w:r w:rsidR="00417596" w:rsidRPr="006D7616">
        <w:rPr>
          <w:rFonts w:ascii="Book Antiqua" w:hAnsi="Book Antiqua" w:cs="Times New Roman"/>
          <w:color w:val="000000" w:themeColor="text1"/>
          <w:sz w:val="24"/>
          <w:szCs w:val="24"/>
          <w:vertAlign w:val="superscript"/>
          <w:lang w:val="en-US"/>
        </w:rPr>
        <w:t>[17-20]</w:t>
      </w:r>
      <w:r w:rsidR="00C630E7" w:rsidRPr="006D7616">
        <w:rPr>
          <w:rFonts w:ascii="Book Antiqua" w:hAnsi="Book Antiqua" w:cs="Times New Roman"/>
          <w:color w:val="000000" w:themeColor="text1"/>
          <w:sz w:val="24"/>
          <w:szCs w:val="24"/>
          <w:lang w:val="en-US"/>
        </w:rPr>
        <w:t>. The prevalence ranged from 17.2% in Portuguese</w:t>
      </w:r>
      <w:r w:rsidR="00417596" w:rsidRPr="006D7616">
        <w:rPr>
          <w:rFonts w:ascii="Book Antiqua" w:hAnsi="Book Antiqua" w:cs="Times New Roman"/>
          <w:color w:val="000000" w:themeColor="text1"/>
          <w:sz w:val="24"/>
          <w:szCs w:val="24"/>
          <w:vertAlign w:val="superscript"/>
          <w:lang w:val="en-US"/>
        </w:rPr>
        <w:t>[21,22]</w:t>
      </w:r>
      <w:r w:rsidR="00C630E7" w:rsidRPr="006D7616">
        <w:rPr>
          <w:rFonts w:ascii="Book Antiqua" w:hAnsi="Book Antiqua" w:cs="Times New Roman"/>
          <w:color w:val="000000" w:themeColor="text1"/>
          <w:sz w:val="24"/>
          <w:szCs w:val="24"/>
          <w:lang w:val="en-US"/>
        </w:rPr>
        <w:t xml:space="preserve"> to 84.4% in Brazilian strains</w:t>
      </w:r>
      <w:r w:rsidR="00417596" w:rsidRPr="006D7616">
        <w:rPr>
          <w:rFonts w:ascii="Book Antiqua" w:hAnsi="Book Antiqua" w:cs="Times New Roman"/>
          <w:color w:val="000000" w:themeColor="text1"/>
          <w:sz w:val="24"/>
          <w:szCs w:val="24"/>
          <w:vertAlign w:val="superscript"/>
          <w:lang w:val="en-US"/>
        </w:rPr>
        <w:t>[23]</w:t>
      </w:r>
      <w:r w:rsidR="00C630E7" w:rsidRPr="006D7616">
        <w:rPr>
          <w:rFonts w:ascii="Book Antiqua" w:hAnsi="Book Antiqua" w:cs="Times New Roman"/>
          <w:color w:val="000000" w:themeColor="text1"/>
          <w:sz w:val="24"/>
          <w:szCs w:val="24"/>
          <w:lang w:val="en-US"/>
        </w:rPr>
        <w:t xml:space="preserve">. Moreover, associations between the </w:t>
      </w:r>
      <w:r w:rsidR="004D536A" w:rsidRPr="006D7616">
        <w:rPr>
          <w:rFonts w:ascii="Book Antiqua" w:hAnsi="Book Antiqua" w:cs="Times New Roman"/>
          <w:i/>
          <w:color w:val="000000" w:themeColor="text1"/>
          <w:sz w:val="24"/>
          <w:szCs w:val="24"/>
          <w:lang w:val="en-US"/>
        </w:rPr>
        <w:t>babA2</w:t>
      </w:r>
      <w:r w:rsidR="00C630E7" w:rsidRPr="006D7616">
        <w:rPr>
          <w:rFonts w:ascii="Book Antiqua" w:hAnsi="Book Antiqua" w:cs="Times New Roman"/>
          <w:color w:val="000000" w:themeColor="text1"/>
          <w:sz w:val="24"/>
          <w:szCs w:val="24"/>
          <w:lang w:val="en-US"/>
        </w:rPr>
        <w:t xml:space="preserve"> gene and clinical outcome are inconsistent</w:t>
      </w:r>
      <w:r w:rsidR="00417596" w:rsidRPr="006D7616">
        <w:rPr>
          <w:rFonts w:ascii="Book Antiqua" w:hAnsi="Book Antiqua" w:cs="Times New Roman"/>
          <w:color w:val="000000" w:themeColor="text1"/>
          <w:sz w:val="24"/>
          <w:szCs w:val="24"/>
          <w:vertAlign w:val="superscript"/>
          <w:lang w:val="en-US"/>
        </w:rPr>
        <w:t>[</w:t>
      </w:r>
      <w:r w:rsidR="00941C7F" w:rsidRPr="006D7616">
        <w:rPr>
          <w:rFonts w:ascii="Book Antiqua" w:hAnsi="Book Antiqua" w:cs="Times New Roman"/>
          <w:color w:val="000000" w:themeColor="text1"/>
          <w:sz w:val="24"/>
          <w:szCs w:val="24"/>
          <w:vertAlign w:val="superscript"/>
          <w:lang w:val="en-US"/>
        </w:rPr>
        <w:t>17,</w:t>
      </w:r>
      <w:r w:rsidR="00417596" w:rsidRPr="006D7616">
        <w:rPr>
          <w:rFonts w:ascii="Book Antiqua" w:hAnsi="Book Antiqua" w:cs="Times New Roman"/>
          <w:color w:val="000000" w:themeColor="text1"/>
          <w:sz w:val="24"/>
          <w:szCs w:val="24"/>
          <w:vertAlign w:val="superscript"/>
          <w:lang w:val="en-US"/>
        </w:rPr>
        <w:t>24,</w:t>
      </w:r>
      <w:r w:rsidR="00941C7F" w:rsidRPr="006D7616">
        <w:rPr>
          <w:rFonts w:ascii="Book Antiqua" w:hAnsi="Book Antiqua" w:cs="Times New Roman"/>
          <w:color w:val="000000" w:themeColor="text1"/>
          <w:sz w:val="24"/>
          <w:szCs w:val="24"/>
          <w:vertAlign w:val="superscript"/>
          <w:lang w:val="en-US"/>
        </w:rPr>
        <w:t>25]</w:t>
      </w:r>
      <w:r w:rsidR="00C630E7" w:rsidRPr="006D7616">
        <w:rPr>
          <w:rFonts w:ascii="Book Antiqua" w:hAnsi="Book Antiqua" w:cs="Times New Roman"/>
          <w:color w:val="000000" w:themeColor="text1"/>
          <w:sz w:val="24"/>
          <w:szCs w:val="24"/>
          <w:lang w:val="en-US"/>
        </w:rPr>
        <w:t>, with only two studies</w:t>
      </w:r>
      <w:r w:rsidR="00417596" w:rsidRPr="006D7616">
        <w:rPr>
          <w:rFonts w:ascii="Book Antiqua" w:hAnsi="Book Antiqua" w:cs="Times New Roman"/>
          <w:color w:val="000000" w:themeColor="text1"/>
          <w:sz w:val="24"/>
          <w:szCs w:val="24"/>
          <w:vertAlign w:val="superscript"/>
          <w:lang w:val="en-US"/>
        </w:rPr>
        <w:t>[17,22]</w:t>
      </w:r>
      <w:r w:rsidR="00C630E7" w:rsidRPr="006D7616">
        <w:rPr>
          <w:rFonts w:ascii="Book Antiqua" w:hAnsi="Book Antiqua" w:cs="Times New Roman"/>
          <w:color w:val="000000" w:themeColor="text1"/>
          <w:sz w:val="24"/>
          <w:szCs w:val="24"/>
          <w:lang w:val="en-US"/>
        </w:rPr>
        <w:t xml:space="preserve"> correlating the presence of the </w:t>
      </w:r>
      <w:r w:rsidR="004D536A" w:rsidRPr="006D7616">
        <w:rPr>
          <w:rFonts w:ascii="Book Antiqua" w:hAnsi="Book Antiqua" w:cs="Times New Roman"/>
          <w:i/>
          <w:color w:val="000000" w:themeColor="text1"/>
          <w:sz w:val="24"/>
          <w:szCs w:val="24"/>
          <w:lang w:val="en-US"/>
        </w:rPr>
        <w:t>babA2</w:t>
      </w:r>
      <w:r w:rsidR="00C630E7" w:rsidRPr="006D7616">
        <w:rPr>
          <w:rFonts w:ascii="Book Antiqua" w:hAnsi="Book Antiqua" w:cs="Times New Roman"/>
          <w:color w:val="000000" w:themeColor="text1"/>
          <w:sz w:val="24"/>
          <w:szCs w:val="24"/>
          <w:lang w:val="en-US"/>
        </w:rPr>
        <w:t xml:space="preserve"> gene with </w:t>
      </w:r>
      <w:r w:rsidR="009402C7" w:rsidRPr="006D7616">
        <w:rPr>
          <w:rFonts w:ascii="Book Antiqua" w:hAnsi="Book Antiqua" w:cs="Times New Roman"/>
          <w:color w:val="000000" w:themeColor="text1"/>
          <w:sz w:val="24"/>
          <w:szCs w:val="24"/>
          <w:lang w:val="en-US"/>
        </w:rPr>
        <w:t xml:space="preserve">a </w:t>
      </w:r>
      <w:r w:rsidR="00C630E7" w:rsidRPr="006D7616">
        <w:rPr>
          <w:rFonts w:ascii="Book Antiqua" w:hAnsi="Book Antiqua" w:cs="Times New Roman"/>
          <w:color w:val="000000" w:themeColor="text1"/>
          <w:sz w:val="24"/>
          <w:szCs w:val="24"/>
          <w:lang w:val="en-US"/>
        </w:rPr>
        <w:t xml:space="preserve">higher degree of gastric mucosal damage. </w:t>
      </w:r>
    </w:p>
    <w:p w14:paraId="5B206853" w14:textId="77777777" w:rsidR="00ED0D55" w:rsidRPr="006D7616" w:rsidRDefault="00ED0D55" w:rsidP="009716EE">
      <w:pPr>
        <w:spacing w:after="0" w:line="360" w:lineRule="auto"/>
        <w:jc w:val="both"/>
        <w:rPr>
          <w:rFonts w:ascii="Book Antiqua" w:hAnsi="Book Antiqua" w:cs="Times New Roman"/>
          <w:color w:val="000000" w:themeColor="text1"/>
          <w:sz w:val="24"/>
          <w:szCs w:val="24"/>
          <w:lang w:val="en-US"/>
        </w:rPr>
      </w:pPr>
    </w:p>
    <w:p w14:paraId="043C9141" w14:textId="1752D390" w:rsidR="009E2B14" w:rsidRPr="00ED0D55" w:rsidRDefault="00C8515B" w:rsidP="009716EE">
      <w:pPr>
        <w:spacing w:after="0" w:line="360" w:lineRule="auto"/>
        <w:jc w:val="both"/>
        <w:rPr>
          <w:rFonts w:ascii="Book Antiqua" w:hAnsi="Book Antiqua" w:cs="Times New Roman"/>
          <w:b/>
          <w:color w:val="000000" w:themeColor="text1"/>
          <w:sz w:val="24"/>
          <w:szCs w:val="24"/>
          <w:lang w:val="en-US"/>
        </w:rPr>
      </w:pPr>
      <w:r w:rsidRPr="00ED0D55">
        <w:rPr>
          <w:rFonts w:ascii="Book Antiqua" w:hAnsi="Book Antiqua" w:cs="Times New Roman"/>
          <w:b/>
          <w:color w:val="000000" w:themeColor="text1"/>
          <w:sz w:val="24"/>
          <w:szCs w:val="24"/>
          <w:lang w:val="en-US"/>
        </w:rPr>
        <w:t>Associations with other virulence genes</w:t>
      </w:r>
      <w:r w:rsidR="00ED0D55">
        <w:rPr>
          <w:rFonts w:ascii="Book Antiqua" w:hAnsi="Book Antiqua" w:cs="Times New Roman"/>
          <w:b/>
          <w:color w:val="000000" w:themeColor="text1"/>
          <w:sz w:val="24"/>
          <w:szCs w:val="24"/>
          <w:lang w:val="en-US"/>
        </w:rPr>
        <w:t>:</w:t>
      </w:r>
      <w:r w:rsidR="00ED0D55">
        <w:rPr>
          <w:rFonts w:ascii="Book Antiqua" w:hAnsi="Book Antiqua" w:cs="Times New Roman" w:hint="eastAsia"/>
          <w:b/>
          <w:color w:val="000000" w:themeColor="text1"/>
          <w:sz w:val="24"/>
          <w:szCs w:val="24"/>
          <w:lang w:val="en-US" w:eastAsia="zh-CN"/>
        </w:rPr>
        <w:t xml:space="preserve"> </w:t>
      </w:r>
      <w:r w:rsidR="009E2B14" w:rsidRPr="006D7616">
        <w:rPr>
          <w:rFonts w:ascii="Book Antiqua" w:eastAsia="Times New Roman" w:hAnsi="Book Antiqua" w:cs="Times New Roman"/>
          <w:color w:val="000000" w:themeColor="text1"/>
          <w:sz w:val="24"/>
          <w:szCs w:val="24"/>
          <w:lang w:val="en-US" w:eastAsia="sl-SI"/>
        </w:rPr>
        <w:t>The</w:t>
      </w:r>
      <w:r w:rsidR="00BA6A75" w:rsidRPr="006D7616">
        <w:rPr>
          <w:rFonts w:ascii="Book Antiqua" w:eastAsia="Times New Roman" w:hAnsi="Book Antiqua" w:cs="Times New Roman"/>
          <w:color w:val="000000" w:themeColor="text1"/>
          <w:sz w:val="24"/>
          <w:szCs w:val="24"/>
          <w:lang w:val="en-US" w:eastAsia="sl-SI"/>
        </w:rPr>
        <w:t xml:space="preserve"> influence of</w:t>
      </w:r>
      <w:r w:rsidR="009162F5" w:rsidRPr="006D7616">
        <w:rPr>
          <w:rFonts w:ascii="Book Antiqua" w:eastAsia="Times New Roman" w:hAnsi="Book Antiqua" w:cs="Times New Roman"/>
          <w:color w:val="000000" w:themeColor="text1"/>
          <w:sz w:val="24"/>
          <w:szCs w:val="24"/>
          <w:lang w:val="en-US" w:eastAsia="sl-SI"/>
        </w:rPr>
        <w:t xml:space="preserve"> the</w:t>
      </w:r>
      <w:r w:rsidR="00BA6A75" w:rsidRPr="006D7616">
        <w:rPr>
          <w:rFonts w:ascii="Book Antiqua" w:eastAsia="Times New Roman" w:hAnsi="Book Antiqua" w:cs="Times New Roman"/>
          <w:color w:val="000000" w:themeColor="text1"/>
          <w:sz w:val="24"/>
          <w:szCs w:val="24"/>
          <w:lang w:val="en-US" w:eastAsia="sl-SI"/>
        </w:rPr>
        <w:t xml:space="preserve"> </w:t>
      </w:r>
      <w:r w:rsidR="009E2B14" w:rsidRPr="006D7616">
        <w:rPr>
          <w:rFonts w:ascii="Book Antiqua" w:eastAsia="Times New Roman" w:hAnsi="Book Antiqua" w:cs="Times New Roman"/>
          <w:i/>
          <w:color w:val="000000" w:themeColor="text1"/>
          <w:sz w:val="24"/>
          <w:szCs w:val="24"/>
          <w:lang w:val="en-US" w:eastAsia="sl-SI"/>
        </w:rPr>
        <w:t>babA2</w:t>
      </w:r>
      <w:r w:rsidR="009E2B14" w:rsidRPr="006D7616">
        <w:rPr>
          <w:rFonts w:ascii="Book Antiqua" w:eastAsia="Times New Roman" w:hAnsi="Book Antiqua" w:cs="Times New Roman"/>
          <w:color w:val="000000" w:themeColor="text1"/>
          <w:sz w:val="24"/>
          <w:szCs w:val="24"/>
          <w:lang w:val="en-US" w:eastAsia="sl-SI"/>
        </w:rPr>
        <w:t xml:space="preserve"> gene </w:t>
      </w:r>
      <w:r w:rsidR="00BA6A75" w:rsidRPr="006D7616">
        <w:rPr>
          <w:rFonts w:ascii="Book Antiqua" w:eastAsia="Times New Roman" w:hAnsi="Book Antiqua" w:cs="Times New Roman"/>
          <w:color w:val="000000" w:themeColor="text1"/>
          <w:sz w:val="24"/>
          <w:szCs w:val="24"/>
          <w:lang w:val="en-US" w:eastAsia="sl-SI"/>
        </w:rPr>
        <w:t xml:space="preserve">on clinical outcome </w:t>
      </w:r>
      <w:r w:rsidR="009E2B14" w:rsidRPr="006D7616">
        <w:rPr>
          <w:rFonts w:ascii="Book Antiqua" w:eastAsia="Times New Roman" w:hAnsi="Book Antiqua" w:cs="Times New Roman"/>
          <w:color w:val="000000" w:themeColor="text1"/>
          <w:sz w:val="24"/>
          <w:szCs w:val="24"/>
          <w:lang w:val="en-US" w:eastAsia="sl-SI"/>
        </w:rPr>
        <w:t xml:space="preserve">is generally associated with </w:t>
      </w:r>
      <w:r w:rsidR="009E2B14" w:rsidRPr="006D7616">
        <w:rPr>
          <w:rFonts w:ascii="Book Antiqua" w:eastAsia="Times New Roman" w:hAnsi="Book Antiqua" w:cs="Times New Roman"/>
          <w:i/>
          <w:color w:val="000000" w:themeColor="text1"/>
          <w:sz w:val="24"/>
          <w:szCs w:val="24"/>
          <w:lang w:val="en-US" w:eastAsia="sl-SI"/>
        </w:rPr>
        <w:t>cagA</w:t>
      </w:r>
      <w:r w:rsidR="009E2B14" w:rsidRPr="006D7616">
        <w:rPr>
          <w:rFonts w:ascii="Book Antiqua" w:eastAsia="Times New Roman" w:hAnsi="Book Antiqua" w:cs="Times New Roman"/>
          <w:color w:val="000000" w:themeColor="text1"/>
          <w:sz w:val="24"/>
          <w:szCs w:val="24"/>
          <w:lang w:val="en-US" w:eastAsia="sl-SI"/>
        </w:rPr>
        <w:t xml:space="preserve">, </w:t>
      </w:r>
      <w:r w:rsidR="009E2B14" w:rsidRPr="006D7616">
        <w:rPr>
          <w:rFonts w:ascii="Book Antiqua" w:eastAsia="Times New Roman" w:hAnsi="Book Antiqua" w:cs="Times New Roman"/>
          <w:i/>
          <w:color w:val="000000" w:themeColor="text1"/>
          <w:sz w:val="24"/>
          <w:szCs w:val="24"/>
          <w:lang w:val="en-US" w:eastAsia="sl-SI"/>
        </w:rPr>
        <w:t>vacA</w:t>
      </w:r>
      <w:r w:rsidR="009E2B14" w:rsidRPr="006D7616">
        <w:rPr>
          <w:rFonts w:ascii="Book Antiqua" w:eastAsia="Times New Roman" w:hAnsi="Book Antiqua" w:cs="Times New Roman"/>
          <w:color w:val="000000" w:themeColor="text1"/>
          <w:sz w:val="24"/>
          <w:szCs w:val="24"/>
          <w:lang w:val="en-US" w:eastAsia="sl-SI"/>
        </w:rPr>
        <w:t xml:space="preserve"> s1, </w:t>
      </w:r>
      <w:r w:rsidR="009E2B14" w:rsidRPr="006D7616">
        <w:rPr>
          <w:rFonts w:ascii="Book Antiqua" w:eastAsia="Times New Roman" w:hAnsi="Book Antiqua" w:cs="Times New Roman"/>
          <w:i/>
          <w:color w:val="000000" w:themeColor="text1"/>
          <w:sz w:val="24"/>
          <w:szCs w:val="24"/>
          <w:lang w:val="en-US" w:eastAsia="sl-SI"/>
        </w:rPr>
        <w:t>vacA</w:t>
      </w:r>
      <w:r w:rsidR="00941C7F" w:rsidRPr="006D7616">
        <w:rPr>
          <w:rFonts w:ascii="Book Antiqua" w:eastAsia="Times New Roman" w:hAnsi="Book Antiqua" w:cs="Times New Roman"/>
          <w:color w:val="000000" w:themeColor="text1"/>
          <w:sz w:val="24"/>
          <w:szCs w:val="24"/>
          <w:lang w:val="en-US" w:eastAsia="sl-SI"/>
        </w:rPr>
        <w:t xml:space="preserve"> m1</w:t>
      </w:r>
      <w:r w:rsidR="00941C7F" w:rsidRPr="006D7616">
        <w:rPr>
          <w:rFonts w:ascii="Book Antiqua" w:eastAsia="Times New Roman" w:hAnsi="Book Antiqua" w:cs="Times New Roman"/>
          <w:color w:val="000000" w:themeColor="text1"/>
          <w:sz w:val="24"/>
          <w:szCs w:val="24"/>
          <w:vertAlign w:val="superscript"/>
          <w:lang w:val="en-US" w:eastAsia="sl-SI"/>
        </w:rPr>
        <w:t>[17]</w:t>
      </w:r>
      <w:r w:rsidR="009E2B14" w:rsidRPr="006D7616">
        <w:rPr>
          <w:rFonts w:ascii="Book Antiqua" w:eastAsia="Times New Roman" w:hAnsi="Book Antiqua" w:cs="Times New Roman"/>
          <w:color w:val="000000" w:themeColor="text1"/>
          <w:sz w:val="24"/>
          <w:szCs w:val="24"/>
          <w:lang w:val="en-US" w:eastAsia="sl-SI"/>
        </w:rPr>
        <w:t xml:space="preserve"> and </w:t>
      </w:r>
      <w:r w:rsidR="009E2B14" w:rsidRPr="006D7616">
        <w:rPr>
          <w:rFonts w:ascii="Book Antiqua" w:eastAsia="Times New Roman" w:hAnsi="Book Antiqua" w:cs="Times New Roman"/>
          <w:i/>
          <w:color w:val="000000" w:themeColor="text1"/>
          <w:sz w:val="24"/>
          <w:szCs w:val="24"/>
          <w:lang w:val="en-US" w:eastAsia="sl-SI"/>
        </w:rPr>
        <w:t>oipA</w:t>
      </w:r>
      <w:r w:rsidR="009E2B14" w:rsidRPr="006D7616">
        <w:rPr>
          <w:rFonts w:ascii="Book Antiqua" w:eastAsia="Times New Roman" w:hAnsi="Book Antiqua" w:cs="Times New Roman"/>
          <w:color w:val="000000" w:themeColor="text1"/>
          <w:sz w:val="24"/>
          <w:szCs w:val="24"/>
          <w:lang w:val="en-US" w:eastAsia="sl-SI"/>
        </w:rPr>
        <w:t xml:space="preserve"> “on” status</w:t>
      </w:r>
      <w:r w:rsidR="00941C7F" w:rsidRPr="006D7616">
        <w:rPr>
          <w:rFonts w:ascii="Book Antiqua" w:eastAsia="Times New Roman" w:hAnsi="Book Antiqua" w:cs="Times New Roman"/>
          <w:color w:val="000000" w:themeColor="text1"/>
          <w:sz w:val="24"/>
          <w:szCs w:val="24"/>
          <w:vertAlign w:val="superscript"/>
          <w:lang w:val="en-US" w:eastAsia="sl-SI"/>
        </w:rPr>
        <w:t>[26,27]</w:t>
      </w:r>
      <w:r w:rsidR="009E2B14" w:rsidRPr="006D7616">
        <w:rPr>
          <w:rFonts w:ascii="Book Antiqua" w:eastAsia="Times New Roman" w:hAnsi="Book Antiqua" w:cs="Times New Roman"/>
          <w:color w:val="000000" w:themeColor="text1"/>
          <w:sz w:val="24"/>
          <w:szCs w:val="24"/>
          <w:lang w:val="en-US" w:eastAsia="sl-SI"/>
        </w:rPr>
        <w:t>.</w:t>
      </w:r>
    </w:p>
    <w:p w14:paraId="463B45E4" w14:textId="77777777" w:rsidR="00ED0D55" w:rsidRPr="006D7616" w:rsidRDefault="00ED0D55" w:rsidP="009716EE">
      <w:pPr>
        <w:spacing w:after="0" w:line="360" w:lineRule="auto"/>
        <w:jc w:val="both"/>
        <w:rPr>
          <w:rFonts w:ascii="Book Antiqua" w:hAnsi="Book Antiqua" w:cs="Times New Roman"/>
          <w:color w:val="000000" w:themeColor="text1"/>
          <w:sz w:val="24"/>
          <w:szCs w:val="24"/>
          <w:lang w:val="en-US"/>
        </w:rPr>
      </w:pPr>
    </w:p>
    <w:p w14:paraId="229D2BCE" w14:textId="7718796D" w:rsidR="00C630E7" w:rsidRPr="00ED0D55" w:rsidRDefault="005F4E97" w:rsidP="009716EE">
      <w:pPr>
        <w:spacing w:after="0" w:line="360" w:lineRule="auto"/>
        <w:jc w:val="both"/>
        <w:rPr>
          <w:rFonts w:ascii="Book Antiqua" w:hAnsi="Book Antiqua" w:cs="Times New Roman"/>
          <w:b/>
          <w:color w:val="000000" w:themeColor="text1"/>
          <w:sz w:val="24"/>
          <w:szCs w:val="24"/>
          <w:lang w:val="en-US"/>
        </w:rPr>
      </w:pPr>
      <w:r w:rsidRPr="00ED0D55">
        <w:rPr>
          <w:rFonts w:ascii="Book Antiqua" w:hAnsi="Book Antiqua" w:cs="Times New Roman"/>
          <w:b/>
          <w:color w:val="000000" w:themeColor="text1"/>
          <w:sz w:val="24"/>
          <w:szCs w:val="24"/>
          <w:lang w:val="en-US"/>
        </w:rPr>
        <w:t>Comment</w:t>
      </w:r>
      <w:r w:rsidR="00ED0D55">
        <w:rPr>
          <w:rFonts w:ascii="Book Antiqua" w:hAnsi="Book Antiqua" w:cs="Times New Roman"/>
          <w:b/>
          <w:color w:val="000000" w:themeColor="text1"/>
          <w:sz w:val="24"/>
          <w:szCs w:val="24"/>
          <w:lang w:val="en-US"/>
        </w:rPr>
        <w:t>:</w:t>
      </w:r>
      <w:r w:rsidR="00ED0D55">
        <w:rPr>
          <w:rFonts w:ascii="Book Antiqua" w:hAnsi="Book Antiqua" w:cs="Times New Roman" w:hint="eastAsia"/>
          <w:b/>
          <w:color w:val="000000" w:themeColor="text1"/>
          <w:sz w:val="24"/>
          <w:szCs w:val="24"/>
          <w:lang w:val="en-US" w:eastAsia="zh-CN"/>
        </w:rPr>
        <w:t xml:space="preserve"> </w:t>
      </w:r>
      <w:r w:rsidR="00C630E7" w:rsidRPr="006D7616">
        <w:rPr>
          <w:rFonts w:ascii="Book Antiqua" w:hAnsi="Book Antiqua" w:cs="Times New Roman"/>
          <w:color w:val="000000" w:themeColor="text1"/>
          <w:sz w:val="24"/>
          <w:szCs w:val="24"/>
          <w:lang w:val="en-US"/>
        </w:rPr>
        <w:t xml:space="preserve">Unfortunately, </w:t>
      </w:r>
      <w:r w:rsidR="003D5B18" w:rsidRPr="006D7616">
        <w:rPr>
          <w:rFonts w:ascii="Book Antiqua" w:hAnsi="Book Antiqua" w:cs="Times New Roman"/>
          <w:color w:val="000000" w:themeColor="text1"/>
          <w:sz w:val="24"/>
          <w:szCs w:val="24"/>
          <w:lang w:val="en-US"/>
        </w:rPr>
        <w:t xml:space="preserve">despite a multitude of clinical and epidemiological studies that </w:t>
      </w:r>
      <w:r w:rsidR="009402C7" w:rsidRPr="006D7616">
        <w:rPr>
          <w:rFonts w:ascii="Book Antiqua" w:hAnsi="Book Antiqua" w:cs="Times New Roman"/>
          <w:color w:val="000000" w:themeColor="text1"/>
          <w:sz w:val="24"/>
          <w:szCs w:val="24"/>
          <w:lang w:val="en-US"/>
        </w:rPr>
        <w:t xml:space="preserve">have </w:t>
      </w:r>
      <w:r w:rsidR="003D5B18" w:rsidRPr="006D7616">
        <w:rPr>
          <w:rFonts w:ascii="Book Antiqua" w:hAnsi="Book Antiqua" w:cs="Times New Roman"/>
          <w:color w:val="000000" w:themeColor="text1"/>
          <w:sz w:val="24"/>
          <w:szCs w:val="24"/>
          <w:lang w:val="en-US"/>
        </w:rPr>
        <w:t xml:space="preserve">attempted to identify possible links between the presence of </w:t>
      </w:r>
      <w:r w:rsidR="009162F5" w:rsidRPr="006D7616">
        <w:rPr>
          <w:rFonts w:ascii="Book Antiqua" w:hAnsi="Book Antiqua" w:cs="Times New Roman"/>
          <w:color w:val="000000" w:themeColor="text1"/>
          <w:sz w:val="24"/>
          <w:szCs w:val="24"/>
          <w:lang w:val="en-US"/>
        </w:rPr>
        <w:t xml:space="preserve">the </w:t>
      </w:r>
      <w:r w:rsidR="004D536A" w:rsidRPr="006D7616">
        <w:rPr>
          <w:rFonts w:ascii="Book Antiqua" w:hAnsi="Book Antiqua" w:cs="Times New Roman"/>
          <w:i/>
          <w:color w:val="000000" w:themeColor="text1"/>
          <w:sz w:val="24"/>
          <w:szCs w:val="24"/>
          <w:lang w:val="en-US"/>
        </w:rPr>
        <w:t>babA</w:t>
      </w:r>
      <w:r w:rsidR="00633DCA" w:rsidRPr="006D7616">
        <w:rPr>
          <w:rFonts w:ascii="Book Antiqua" w:hAnsi="Book Antiqua" w:cs="Times New Roman"/>
          <w:i/>
          <w:color w:val="000000" w:themeColor="text1"/>
          <w:sz w:val="24"/>
          <w:szCs w:val="24"/>
          <w:lang w:val="en-US"/>
        </w:rPr>
        <w:t>2</w:t>
      </w:r>
      <w:r w:rsidR="003D5B18" w:rsidRPr="006D7616">
        <w:rPr>
          <w:rFonts w:ascii="Book Antiqua" w:hAnsi="Book Antiqua" w:cs="Times New Roman"/>
          <w:color w:val="000000" w:themeColor="text1"/>
          <w:sz w:val="24"/>
          <w:szCs w:val="24"/>
          <w:lang w:val="en-US"/>
        </w:rPr>
        <w:t xml:space="preserve"> gene and disease outcome, definite conclusions are difficult to </w:t>
      </w:r>
      <w:r w:rsidR="009402C7" w:rsidRPr="006D7616">
        <w:rPr>
          <w:rFonts w:ascii="Book Antiqua" w:hAnsi="Book Antiqua" w:cs="Times New Roman"/>
          <w:color w:val="000000" w:themeColor="text1"/>
          <w:sz w:val="24"/>
          <w:szCs w:val="24"/>
          <w:lang w:val="en-US"/>
        </w:rPr>
        <w:t xml:space="preserve">reach, </w:t>
      </w:r>
      <w:r w:rsidR="003D5B18" w:rsidRPr="006D7616">
        <w:rPr>
          <w:rFonts w:ascii="Book Antiqua" w:hAnsi="Book Antiqua" w:cs="Times New Roman"/>
          <w:color w:val="000000" w:themeColor="text1"/>
          <w:sz w:val="24"/>
          <w:szCs w:val="24"/>
          <w:lang w:val="en-US"/>
        </w:rPr>
        <w:t xml:space="preserve">due to </w:t>
      </w:r>
      <w:r w:rsidR="00C630E7" w:rsidRPr="006D7616">
        <w:rPr>
          <w:rFonts w:ascii="Book Antiqua" w:hAnsi="Book Antiqua" w:cs="Times New Roman"/>
          <w:color w:val="000000" w:themeColor="text1"/>
          <w:sz w:val="24"/>
          <w:szCs w:val="24"/>
          <w:lang w:val="en-US"/>
        </w:rPr>
        <w:t xml:space="preserve">several factors </w:t>
      </w:r>
      <w:r w:rsidR="003D5B18" w:rsidRPr="006D7616">
        <w:rPr>
          <w:rFonts w:ascii="Book Antiqua" w:hAnsi="Book Antiqua" w:cs="Times New Roman"/>
          <w:color w:val="000000" w:themeColor="text1"/>
          <w:sz w:val="24"/>
          <w:szCs w:val="24"/>
          <w:lang w:val="en-US"/>
        </w:rPr>
        <w:t>that inf</w:t>
      </w:r>
      <w:r w:rsidR="00C630E7" w:rsidRPr="006D7616">
        <w:rPr>
          <w:rFonts w:ascii="Book Antiqua" w:hAnsi="Book Antiqua" w:cs="Times New Roman"/>
          <w:color w:val="000000" w:themeColor="text1"/>
          <w:sz w:val="24"/>
          <w:szCs w:val="24"/>
          <w:lang w:val="en-US"/>
        </w:rPr>
        <w:t xml:space="preserve">luence </w:t>
      </w:r>
      <w:r w:rsidR="003D5B18" w:rsidRPr="006D7616">
        <w:rPr>
          <w:rFonts w:ascii="Book Antiqua" w:hAnsi="Book Antiqua" w:cs="Times New Roman"/>
          <w:color w:val="000000" w:themeColor="text1"/>
          <w:sz w:val="24"/>
          <w:szCs w:val="24"/>
          <w:lang w:val="en-US"/>
        </w:rPr>
        <w:t xml:space="preserve">interpretation of </w:t>
      </w:r>
      <w:r w:rsidR="009402C7" w:rsidRPr="006D7616">
        <w:rPr>
          <w:rFonts w:ascii="Book Antiqua" w:hAnsi="Book Antiqua" w:cs="Times New Roman"/>
          <w:color w:val="000000" w:themeColor="text1"/>
          <w:sz w:val="24"/>
          <w:szCs w:val="24"/>
          <w:lang w:val="en-US"/>
        </w:rPr>
        <w:t xml:space="preserve">the </w:t>
      </w:r>
      <w:r w:rsidR="003D5B18" w:rsidRPr="006D7616">
        <w:rPr>
          <w:rFonts w:ascii="Book Antiqua" w:hAnsi="Book Antiqua" w:cs="Times New Roman"/>
          <w:color w:val="000000" w:themeColor="text1"/>
          <w:sz w:val="24"/>
          <w:szCs w:val="24"/>
          <w:lang w:val="en-US"/>
        </w:rPr>
        <w:t>results</w:t>
      </w:r>
      <w:r w:rsidR="00C630E7" w:rsidRPr="006D7616">
        <w:rPr>
          <w:rFonts w:ascii="Book Antiqua" w:hAnsi="Book Antiqua" w:cs="Times New Roman"/>
          <w:color w:val="000000" w:themeColor="text1"/>
          <w:sz w:val="24"/>
          <w:szCs w:val="24"/>
          <w:lang w:val="en-US"/>
        </w:rPr>
        <w:t>.</w:t>
      </w:r>
      <w:r w:rsidR="003D5B18" w:rsidRPr="006D7616">
        <w:rPr>
          <w:rFonts w:ascii="Book Antiqua" w:hAnsi="Book Antiqua" w:cs="Times New Roman"/>
          <w:color w:val="000000" w:themeColor="text1"/>
          <w:sz w:val="24"/>
          <w:szCs w:val="24"/>
          <w:lang w:val="en-US"/>
        </w:rPr>
        <w:t xml:space="preserve"> In addition to </w:t>
      </w:r>
      <w:r w:rsidR="009402C7" w:rsidRPr="006D7616">
        <w:rPr>
          <w:rFonts w:ascii="Book Antiqua" w:hAnsi="Book Antiqua" w:cs="Times New Roman"/>
          <w:color w:val="000000" w:themeColor="text1"/>
          <w:sz w:val="24"/>
          <w:szCs w:val="24"/>
          <w:lang w:val="en-US"/>
        </w:rPr>
        <w:t xml:space="preserve">the </w:t>
      </w:r>
      <w:r w:rsidR="003D5B18" w:rsidRPr="006D7616">
        <w:rPr>
          <w:rFonts w:ascii="Book Antiqua" w:hAnsi="Book Antiqua" w:cs="Times New Roman"/>
          <w:color w:val="000000" w:themeColor="text1"/>
          <w:sz w:val="24"/>
          <w:szCs w:val="24"/>
          <w:lang w:val="en-US"/>
        </w:rPr>
        <w:t>distinct genotypic profile of Western and Asian isolates, c</w:t>
      </w:r>
      <w:r w:rsidR="00C630E7" w:rsidRPr="006D7616">
        <w:rPr>
          <w:rFonts w:ascii="Book Antiqua" w:hAnsi="Book Antiqua" w:cs="Times New Roman"/>
          <w:color w:val="000000" w:themeColor="text1"/>
          <w:sz w:val="24"/>
          <w:szCs w:val="24"/>
          <w:lang w:val="en-US"/>
        </w:rPr>
        <w:t xml:space="preserve">onsiderable </w:t>
      </w:r>
      <w:r w:rsidR="00A55841" w:rsidRPr="006D7616">
        <w:rPr>
          <w:rFonts w:ascii="Book Antiqua" w:hAnsi="Book Antiqua" w:cs="Times New Roman"/>
          <w:color w:val="000000" w:themeColor="text1"/>
          <w:sz w:val="24"/>
          <w:szCs w:val="24"/>
          <w:lang w:val="en-US"/>
        </w:rPr>
        <w:t xml:space="preserve">performance </w:t>
      </w:r>
      <w:r w:rsidR="00C630E7" w:rsidRPr="006D7616">
        <w:rPr>
          <w:rFonts w:ascii="Book Antiqua" w:hAnsi="Book Antiqua" w:cs="Times New Roman"/>
          <w:color w:val="000000" w:themeColor="text1"/>
          <w:sz w:val="24"/>
          <w:szCs w:val="24"/>
          <w:lang w:val="en-US"/>
        </w:rPr>
        <w:t xml:space="preserve">differences in </w:t>
      </w:r>
      <w:r w:rsidR="004D536A" w:rsidRPr="006D7616">
        <w:rPr>
          <w:rFonts w:ascii="Book Antiqua" w:hAnsi="Book Antiqua" w:cs="Times New Roman"/>
          <w:i/>
          <w:color w:val="000000" w:themeColor="text1"/>
          <w:sz w:val="24"/>
          <w:szCs w:val="24"/>
          <w:lang w:val="en-US"/>
        </w:rPr>
        <w:t>babA2</w:t>
      </w:r>
      <w:r w:rsidR="00C630E7" w:rsidRPr="006D7616">
        <w:rPr>
          <w:rFonts w:ascii="Book Antiqua" w:hAnsi="Book Antiqua" w:cs="Times New Roman"/>
          <w:color w:val="000000" w:themeColor="text1"/>
          <w:sz w:val="24"/>
          <w:szCs w:val="24"/>
          <w:lang w:val="en-US"/>
        </w:rPr>
        <w:t xml:space="preserve"> gene detection methods</w:t>
      </w:r>
      <w:r w:rsidR="00A45021" w:rsidRPr="006D7616">
        <w:rPr>
          <w:rFonts w:ascii="Book Antiqua" w:hAnsi="Book Antiqua" w:cs="Times New Roman"/>
          <w:color w:val="000000" w:themeColor="text1"/>
          <w:sz w:val="24"/>
          <w:szCs w:val="24"/>
          <w:vertAlign w:val="superscript"/>
          <w:lang w:val="en-US"/>
        </w:rPr>
        <w:t>[17]</w:t>
      </w:r>
      <w:r w:rsidR="009402C7" w:rsidRPr="006D7616">
        <w:rPr>
          <w:rFonts w:ascii="Book Antiqua" w:hAnsi="Book Antiqua" w:cs="Times New Roman"/>
          <w:color w:val="000000" w:themeColor="text1"/>
          <w:sz w:val="24"/>
          <w:szCs w:val="24"/>
          <w:lang w:val="en-US"/>
        </w:rPr>
        <w:t>,</w:t>
      </w:r>
      <w:r w:rsidR="00C630E7" w:rsidRPr="006D7616">
        <w:rPr>
          <w:rFonts w:ascii="Book Antiqua" w:hAnsi="Book Antiqua" w:cs="Times New Roman"/>
          <w:color w:val="000000" w:themeColor="text1"/>
          <w:sz w:val="24"/>
          <w:szCs w:val="24"/>
          <w:lang w:val="en-US"/>
        </w:rPr>
        <w:t xml:space="preserve"> as well as poor correlation between the presence of</w:t>
      </w:r>
      <w:r w:rsidR="009402C7" w:rsidRPr="006D7616">
        <w:rPr>
          <w:rFonts w:ascii="Book Antiqua" w:hAnsi="Book Antiqua" w:cs="Times New Roman"/>
          <w:color w:val="000000" w:themeColor="text1"/>
          <w:sz w:val="24"/>
          <w:szCs w:val="24"/>
          <w:lang w:val="en-US"/>
        </w:rPr>
        <w:t xml:space="preserve"> the</w:t>
      </w:r>
      <w:r w:rsidR="00C630E7"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babA2</w:t>
      </w:r>
      <w:r w:rsidR="00C630E7" w:rsidRPr="006D7616">
        <w:rPr>
          <w:rFonts w:ascii="Book Antiqua" w:hAnsi="Book Antiqua" w:cs="Times New Roman"/>
          <w:color w:val="000000" w:themeColor="text1"/>
          <w:sz w:val="24"/>
          <w:szCs w:val="24"/>
          <w:lang w:val="en-US"/>
        </w:rPr>
        <w:t xml:space="preserve"> gene and actual expression and activity of the </w:t>
      </w:r>
      <w:r w:rsidR="004D536A" w:rsidRPr="006D7616">
        <w:rPr>
          <w:rFonts w:ascii="Book Antiqua" w:hAnsi="Book Antiqua" w:cs="Times New Roman"/>
          <w:color w:val="000000" w:themeColor="text1"/>
          <w:sz w:val="24"/>
          <w:szCs w:val="24"/>
          <w:lang w:val="en-US"/>
        </w:rPr>
        <w:t>BabA2</w:t>
      </w:r>
      <w:r w:rsidR="00C630E7" w:rsidRPr="006D7616">
        <w:rPr>
          <w:rFonts w:ascii="Book Antiqua" w:hAnsi="Book Antiqua" w:cs="Times New Roman"/>
          <w:color w:val="000000" w:themeColor="text1"/>
          <w:sz w:val="24"/>
          <w:szCs w:val="24"/>
          <w:lang w:val="en-US"/>
        </w:rPr>
        <w:t xml:space="preserve"> protein</w:t>
      </w:r>
      <w:r w:rsidR="00A45021" w:rsidRPr="006D7616">
        <w:rPr>
          <w:rFonts w:ascii="Book Antiqua" w:hAnsi="Book Antiqua" w:cs="Times New Roman"/>
          <w:color w:val="000000" w:themeColor="text1"/>
          <w:sz w:val="24"/>
          <w:szCs w:val="24"/>
          <w:vertAlign w:val="superscript"/>
          <w:lang w:val="en-US"/>
        </w:rPr>
        <w:t>[10]</w:t>
      </w:r>
      <w:r w:rsidR="009402C7" w:rsidRPr="006D7616">
        <w:rPr>
          <w:rFonts w:ascii="Book Antiqua" w:hAnsi="Book Antiqua" w:cs="Times New Roman"/>
          <w:color w:val="000000" w:themeColor="text1"/>
          <w:sz w:val="24"/>
          <w:szCs w:val="24"/>
          <w:lang w:val="en-US"/>
        </w:rPr>
        <w:t>,</w:t>
      </w:r>
      <w:r w:rsidR="00C630E7" w:rsidRPr="006D7616">
        <w:rPr>
          <w:rFonts w:ascii="Book Antiqua" w:hAnsi="Book Antiqua" w:cs="Times New Roman"/>
          <w:color w:val="000000" w:themeColor="text1"/>
          <w:sz w:val="24"/>
          <w:szCs w:val="24"/>
          <w:lang w:val="en-US"/>
        </w:rPr>
        <w:t xml:space="preserve"> thus </w:t>
      </w:r>
      <w:r w:rsidR="00633DCA" w:rsidRPr="006D7616">
        <w:rPr>
          <w:rFonts w:ascii="Book Antiqua" w:hAnsi="Book Antiqua" w:cs="Times New Roman"/>
          <w:color w:val="000000" w:themeColor="text1"/>
          <w:sz w:val="24"/>
          <w:szCs w:val="24"/>
          <w:lang w:val="en-US"/>
        </w:rPr>
        <w:t>prevent</w:t>
      </w:r>
      <w:r w:rsidR="003D5B18" w:rsidRPr="006D7616">
        <w:rPr>
          <w:rFonts w:ascii="Book Antiqua" w:hAnsi="Book Antiqua" w:cs="Times New Roman"/>
          <w:color w:val="000000" w:themeColor="text1"/>
          <w:sz w:val="24"/>
          <w:szCs w:val="24"/>
          <w:lang w:val="en-US"/>
        </w:rPr>
        <w:t xml:space="preserve"> simple comparisons between studies.</w:t>
      </w:r>
    </w:p>
    <w:p w14:paraId="59FEF3C1" w14:textId="77777777" w:rsidR="00ED0D55" w:rsidRPr="006D7616" w:rsidRDefault="00ED0D55" w:rsidP="009716EE">
      <w:pPr>
        <w:spacing w:after="0" w:line="360" w:lineRule="auto"/>
        <w:jc w:val="both"/>
        <w:rPr>
          <w:rFonts w:ascii="Book Antiqua" w:hAnsi="Book Antiqua" w:cs="Times New Roman"/>
          <w:color w:val="000000" w:themeColor="text1"/>
          <w:sz w:val="24"/>
          <w:szCs w:val="24"/>
          <w:lang w:val="en-US"/>
        </w:rPr>
      </w:pPr>
    </w:p>
    <w:p w14:paraId="69DBF243" w14:textId="77777777" w:rsidR="00ED0D55" w:rsidRPr="00ED0D55" w:rsidRDefault="00ED0D55" w:rsidP="009716EE">
      <w:pPr>
        <w:spacing w:after="0" w:line="360" w:lineRule="auto"/>
        <w:jc w:val="both"/>
        <w:rPr>
          <w:rFonts w:ascii="Book Antiqua" w:eastAsia="Times New Roman" w:hAnsi="Book Antiqua" w:cs="Times New Roman"/>
          <w:b/>
          <w:bCs/>
          <w:i/>
          <w:iCs/>
          <w:color w:val="000000" w:themeColor="text1"/>
          <w:sz w:val="24"/>
          <w:szCs w:val="24"/>
          <w:lang w:val="en-US" w:eastAsia="sl-SI"/>
        </w:rPr>
      </w:pPr>
      <w:r w:rsidRPr="00ED0D55">
        <w:rPr>
          <w:rFonts w:ascii="Book Antiqua" w:eastAsia="Times New Roman" w:hAnsi="Book Antiqua" w:cs="Times New Roman"/>
          <w:b/>
          <w:bCs/>
          <w:i/>
          <w:iCs/>
          <w:color w:val="000000" w:themeColor="text1"/>
          <w:sz w:val="24"/>
          <w:szCs w:val="24"/>
          <w:lang w:val="en-US" w:eastAsia="sl-SI"/>
        </w:rPr>
        <w:t xml:space="preserve">Outer inflammatory protein A </w:t>
      </w:r>
    </w:p>
    <w:p w14:paraId="7F431F28" w14:textId="0E81C129" w:rsidR="00113B12" w:rsidRPr="002A7B58" w:rsidRDefault="00040981"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O</w:t>
      </w:r>
      <w:r w:rsidR="00113B12" w:rsidRPr="006D7616">
        <w:rPr>
          <w:rFonts w:ascii="Book Antiqua" w:eastAsia="Times New Roman" w:hAnsi="Book Antiqua" w:cs="Times New Roman"/>
          <w:color w:val="000000" w:themeColor="text1"/>
          <w:sz w:val="24"/>
          <w:szCs w:val="24"/>
          <w:lang w:val="en-US" w:eastAsia="sl-SI"/>
        </w:rPr>
        <w:t>uter inflammatory protein</w:t>
      </w:r>
      <w:r w:rsidRPr="006D7616">
        <w:rPr>
          <w:rFonts w:ascii="Book Antiqua" w:eastAsia="Times New Roman" w:hAnsi="Book Antiqua" w:cs="Times New Roman"/>
          <w:color w:val="000000" w:themeColor="text1"/>
          <w:sz w:val="24"/>
          <w:szCs w:val="24"/>
          <w:lang w:val="en-US" w:eastAsia="sl-SI"/>
        </w:rPr>
        <w:t xml:space="preserve"> A (OipA</w:t>
      </w:r>
      <w:r w:rsidR="00113B12" w:rsidRPr="006D7616">
        <w:rPr>
          <w:rFonts w:ascii="Book Antiqua" w:eastAsia="Times New Roman" w:hAnsi="Book Antiqua" w:cs="Times New Roman"/>
          <w:color w:val="000000" w:themeColor="text1"/>
          <w:sz w:val="24"/>
          <w:szCs w:val="24"/>
          <w:lang w:val="en-US" w:eastAsia="sl-SI"/>
        </w:rPr>
        <w:t xml:space="preserve">) is encoded by the </w:t>
      </w:r>
      <w:r w:rsidR="004D536A" w:rsidRPr="006D7616">
        <w:rPr>
          <w:rFonts w:ascii="Book Antiqua" w:eastAsia="Times New Roman" w:hAnsi="Book Antiqua" w:cs="Times New Roman"/>
          <w:i/>
          <w:color w:val="000000" w:themeColor="text1"/>
          <w:sz w:val="24"/>
          <w:szCs w:val="24"/>
          <w:lang w:val="en-US" w:eastAsia="sl-SI"/>
        </w:rPr>
        <w:t>oipA</w:t>
      </w:r>
      <w:r w:rsidR="00113B12" w:rsidRPr="006D7616">
        <w:rPr>
          <w:rFonts w:ascii="Book Antiqua" w:eastAsia="Times New Roman" w:hAnsi="Book Antiqua" w:cs="Times New Roman"/>
          <w:color w:val="000000" w:themeColor="text1"/>
          <w:sz w:val="24"/>
          <w:szCs w:val="24"/>
          <w:lang w:val="en-US" w:eastAsia="sl-SI"/>
        </w:rPr>
        <w:t xml:space="preserve"> gene and its expression is thought to be dependent on </w:t>
      </w:r>
      <w:r w:rsidR="00AF25C2" w:rsidRPr="006D7616">
        <w:rPr>
          <w:rFonts w:ascii="Book Antiqua" w:eastAsia="Times New Roman" w:hAnsi="Book Antiqua" w:cs="Times New Roman"/>
          <w:color w:val="000000" w:themeColor="text1"/>
          <w:sz w:val="24"/>
          <w:szCs w:val="24"/>
          <w:lang w:val="en-US" w:eastAsia="sl-SI"/>
        </w:rPr>
        <w:t xml:space="preserve">a </w:t>
      </w:r>
      <w:r w:rsidR="00113B12" w:rsidRPr="006D7616">
        <w:rPr>
          <w:rFonts w:ascii="Book Antiqua" w:eastAsia="Times New Roman" w:hAnsi="Book Antiqua" w:cs="Times New Roman"/>
          <w:color w:val="000000" w:themeColor="text1"/>
          <w:sz w:val="24"/>
          <w:szCs w:val="24"/>
          <w:lang w:val="en-US" w:eastAsia="sl-SI"/>
        </w:rPr>
        <w:t xml:space="preserve">slipped strand mispairing system. The proposed mechanisms by which a functional </w:t>
      </w:r>
      <w:r w:rsidR="004D536A" w:rsidRPr="006D7616">
        <w:rPr>
          <w:rFonts w:ascii="Book Antiqua" w:eastAsia="Times New Roman" w:hAnsi="Book Antiqua" w:cs="Times New Roman"/>
          <w:color w:val="000000" w:themeColor="text1"/>
          <w:sz w:val="24"/>
          <w:szCs w:val="24"/>
          <w:lang w:val="en-US" w:eastAsia="sl-SI"/>
        </w:rPr>
        <w:t>OipA</w:t>
      </w:r>
      <w:r w:rsidR="00113B12" w:rsidRPr="006D7616">
        <w:rPr>
          <w:rFonts w:ascii="Book Antiqua" w:eastAsia="Times New Roman" w:hAnsi="Book Antiqua" w:cs="Times New Roman"/>
          <w:color w:val="000000" w:themeColor="text1"/>
          <w:sz w:val="24"/>
          <w:szCs w:val="24"/>
          <w:lang w:val="en-US" w:eastAsia="sl-SI"/>
        </w:rPr>
        <w:t xml:space="preserve"> (</w:t>
      </w:r>
      <w:r w:rsidR="00113B12" w:rsidRPr="00ED0D55">
        <w:rPr>
          <w:rFonts w:ascii="Book Antiqua" w:eastAsia="Times New Roman" w:hAnsi="Book Antiqua" w:cs="Times New Roman"/>
          <w:i/>
          <w:iCs/>
          <w:color w:val="000000" w:themeColor="text1"/>
          <w:sz w:val="24"/>
          <w:szCs w:val="24"/>
          <w:lang w:val="en-US" w:eastAsia="sl-SI"/>
        </w:rPr>
        <w:t>e.g</w:t>
      </w:r>
      <w:r w:rsidR="00113B12" w:rsidRPr="006D7616">
        <w:rPr>
          <w:rFonts w:ascii="Book Antiqua" w:eastAsia="Times New Roman" w:hAnsi="Book Antiqua" w:cs="Times New Roman"/>
          <w:color w:val="000000" w:themeColor="text1"/>
          <w:sz w:val="24"/>
          <w:szCs w:val="24"/>
          <w:lang w:val="en-US" w:eastAsia="sl-SI"/>
        </w:rPr>
        <w:t>.</w:t>
      </w:r>
      <w:r w:rsidR="00ED0D55">
        <w:rPr>
          <w:rFonts w:ascii="Book Antiqua" w:eastAsia="Times New Roman" w:hAnsi="Book Antiqua" w:cs="Times New Roman"/>
          <w:color w:val="000000" w:themeColor="text1"/>
          <w:sz w:val="24"/>
          <w:szCs w:val="24"/>
          <w:lang w:val="en-US" w:eastAsia="sl-SI"/>
        </w:rPr>
        <w:t>,</w:t>
      </w:r>
      <w:r w:rsidR="00113B12" w:rsidRPr="006D7616">
        <w:rPr>
          <w:rFonts w:ascii="Book Antiqua" w:eastAsia="Times New Roman" w:hAnsi="Book Antiqua" w:cs="Times New Roman"/>
          <w:color w:val="000000" w:themeColor="text1"/>
          <w:sz w:val="24"/>
          <w:szCs w:val="24"/>
          <w:lang w:val="en-US" w:eastAsia="sl-SI"/>
        </w:rPr>
        <w:t xml:space="preserve"> </w:t>
      </w:r>
      <w:r w:rsidR="004D536A" w:rsidRPr="006D7616">
        <w:rPr>
          <w:rFonts w:ascii="Book Antiqua" w:eastAsia="Times New Roman" w:hAnsi="Book Antiqua" w:cs="Times New Roman"/>
          <w:i/>
          <w:color w:val="000000" w:themeColor="text1"/>
          <w:sz w:val="24"/>
          <w:szCs w:val="24"/>
          <w:lang w:val="en-US" w:eastAsia="sl-SI"/>
        </w:rPr>
        <w:t>oipA</w:t>
      </w:r>
      <w:r w:rsidR="00113B12" w:rsidRPr="006D7616">
        <w:rPr>
          <w:rFonts w:ascii="Book Antiqua" w:eastAsia="Times New Roman" w:hAnsi="Book Antiqua" w:cs="Times New Roman"/>
          <w:color w:val="000000" w:themeColor="text1"/>
          <w:sz w:val="24"/>
          <w:szCs w:val="24"/>
          <w:lang w:val="en-US" w:eastAsia="sl-SI"/>
        </w:rPr>
        <w:t xml:space="preserve"> </w:t>
      </w:r>
      <w:r w:rsidR="00ED0D55">
        <w:rPr>
          <w:rFonts w:ascii="Book Antiqua" w:eastAsia="Times New Roman" w:hAnsi="Book Antiqua" w:cs="Times New Roman"/>
          <w:color w:val="000000" w:themeColor="text1"/>
          <w:sz w:val="24"/>
          <w:szCs w:val="24"/>
          <w:lang w:val="en-US" w:eastAsia="sl-SI"/>
        </w:rPr>
        <w:t>“</w:t>
      </w:r>
      <w:r w:rsidR="00113B12" w:rsidRPr="006D7616">
        <w:rPr>
          <w:rFonts w:ascii="Book Antiqua" w:eastAsia="Times New Roman" w:hAnsi="Book Antiqua" w:cs="Times New Roman"/>
          <w:color w:val="000000" w:themeColor="text1"/>
          <w:sz w:val="24"/>
          <w:szCs w:val="24"/>
          <w:lang w:val="en-US" w:eastAsia="sl-SI"/>
        </w:rPr>
        <w:t>on</w:t>
      </w:r>
      <w:r w:rsidR="00ED0D55">
        <w:rPr>
          <w:rFonts w:ascii="Book Antiqua" w:eastAsia="Times New Roman" w:hAnsi="Book Antiqua" w:cs="Times New Roman"/>
          <w:color w:val="000000" w:themeColor="text1"/>
          <w:sz w:val="24"/>
          <w:szCs w:val="24"/>
          <w:lang w:val="en-US" w:eastAsia="sl-SI"/>
        </w:rPr>
        <w:t>”</w:t>
      </w:r>
      <w:r w:rsidR="00113B12" w:rsidRPr="006D7616">
        <w:rPr>
          <w:rFonts w:ascii="Book Antiqua" w:eastAsia="Times New Roman" w:hAnsi="Book Antiqua" w:cs="Times New Roman"/>
          <w:color w:val="000000" w:themeColor="text1"/>
          <w:sz w:val="24"/>
          <w:szCs w:val="24"/>
          <w:lang w:val="en-US" w:eastAsia="sl-SI"/>
        </w:rPr>
        <w:t xml:space="preserve"> status) promotes severe gastric pathology include the </w:t>
      </w:r>
      <w:r w:rsidR="00526AF5" w:rsidRPr="006D7616">
        <w:rPr>
          <w:rFonts w:ascii="Book Antiqua" w:eastAsia="Times New Roman" w:hAnsi="Book Antiqua" w:cs="Times New Roman"/>
          <w:color w:val="000000" w:themeColor="text1"/>
          <w:sz w:val="24"/>
          <w:szCs w:val="24"/>
          <w:lang w:val="en-US" w:eastAsia="sl-SI"/>
        </w:rPr>
        <w:t xml:space="preserve">capacity </w:t>
      </w:r>
      <w:r w:rsidR="00113B12" w:rsidRPr="006D7616">
        <w:rPr>
          <w:rFonts w:ascii="Book Antiqua" w:eastAsia="Times New Roman" w:hAnsi="Book Antiqua" w:cs="Times New Roman"/>
          <w:color w:val="000000" w:themeColor="text1"/>
          <w:sz w:val="24"/>
          <w:szCs w:val="24"/>
          <w:lang w:val="en-US" w:eastAsia="sl-SI"/>
        </w:rPr>
        <w:t xml:space="preserve">of the bacteria to attach to </w:t>
      </w:r>
      <w:r w:rsidR="00526AF5" w:rsidRPr="006D7616">
        <w:rPr>
          <w:rFonts w:ascii="Book Antiqua" w:eastAsia="Times New Roman" w:hAnsi="Book Antiqua" w:cs="Times New Roman"/>
          <w:color w:val="000000" w:themeColor="text1"/>
          <w:sz w:val="24"/>
          <w:szCs w:val="24"/>
          <w:lang w:val="en-US" w:eastAsia="sl-SI"/>
        </w:rPr>
        <w:t xml:space="preserve">the </w:t>
      </w:r>
      <w:r w:rsidR="00113B12" w:rsidRPr="006D7616">
        <w:rPr>
          <w:rFonts w:ascii="Book Antiqua" w:eastAsia="Times New Roman" w:hAnsi="Book Antiqua" w:cs="Times New Roman"/>
          <w:color w:val="000000" w:themeColor="text1"/>
          <w:sz w:val="24"/>
          <w:szCs w:val="24"/>
          <w:lang w:val="en-US" w:eastAsia="sl-SI"/>
        </w:rPr>
        <w:t xml:space="preserve">gastric epithelium, followed by subsequent apoptosis of </w:t>
      </w:r>
      <w:r w:rsidR="00113B12" w:rsidRPr="002A7B58">
        <w:rPr>
          <w:rFonts w:ascii="Book Antiqua" w:eastAsia="Times New Roman" w:hAnsi="Book Antiqua" w:cs="Times New Roman"/>
          <w:color w:val="000000" w:themeColor="text1"/>
          <w:sz w:val="24"/>
          <w:szCs w:val="24"/>
          <w:lang w:val="en-US" w:eastAsia="sl-SI"/>
        </w:rPr>
        <w:t xml:space="preserve">host cells, toxicity and </w:t>
      </w:r>
      <w:r w:rsidR="00B95C6F" w:rsidRPr="002A7B58">
        <w:rPr>
          <w:rFonts w:ascii="Book Antiqua" w:eastAsia="Times New Roman" w:hAnsi="Book Antiqua" w:cs="Times New Roman"/>
          <w:color w:val="000000" w:themeColor="text1"/>
          <w:sz w:val="24"/>
          <w:szCs w:val="24"/>
          <w:lang w:val="en-US" w:eastAsia="sl-SI"/>
        </w:rPr>
        <w:t xml:space="preserve">the </w:t>
      </w:r>
      <w:r w:rsidR="00113B12" w:rsidRPr="002A7B58">
        <w:rPr>
          <w:rFonts w:ascii="Book Antiqua" w:eastAsia="Times New Roman" w:hAnsi="Book Antiqua" w:cs="Times New Roman"/>
          <w:color w:val="000000" w:themeColor="text1"/>
          <w:sz w:val="24"/>
          <w:szCs w:val="24"/>
          <w:lang w:val="en-US" w:eastAsia="sl-SI"/>
        </w:rPr>
        <w:t xml:space="preserve">induction of inflammation through increased </w:t>
      </w:r>
      <w:r w:rsidR="009E2B14" w:rsidRPr="002A7B58">
        <w:rPr>
          <w:rFonts w:ascii="Book Antiqua" w:eastAsia="Times New Roman" w:hAnsi="Book Antiqua" w:cs="Times New Roman"/>
          <w:color w:val="000000" w:themeColor="text1"/>
          <w:sz w:val="24"/>
          <w:szCs w:val="24"/>
          <w:lang w:val="en-US" w:eastAsia="sl-SI"/>
        </w:rPr>
        <w:t xml:space="preserve">interleukin-8 (IL-8) </w:t>
      </w:r>
      <w:r w:rsidR="00113B12" w:rsidRPr="002A7B58">
        <w:rPr>
          <w:rFonts w:ascii="Book Antiqua" w:eastAsia="Times New Roman" w:hAnsi="Book Antiqua" w:cs="Times New Roman"/>
          <w:color w:val="000000" w:themeColor="text1"/>
          <w:sz w:val="24"/>
          <w:szCs w:val="24"/>
          <w:lang w:val="en-US" w:eastAsia="sl-SI"/>
        </w:rPr>
        <w:t>production</w:t>
      </w:r>
      <w:r w:rsidR="00A45021" w:rsidRPr="002A7B58">
        <w:rPr>
          <w:rFonts w:ascii="Book Antiqua" w:eastAsia="Times New Roman" w:hAnsi="Book Antiqua" w:cs="Times New Roman"/>
          <w:color w:val="000000" w:themeColor="text1"/>
          <w:sz w:val="24"/>
          <w:szCs w:val="24"/>
          <w:vertAlign w:val="superscript"/>
          <w:lang w:val="en-US" w:eastAsia="sl-SI"/>
        </w:rPr>
        <w:t>[28-</w:t>
      </w:r>
      <w:r w:rsidR="00D15521" w:rsidRPr="002A7B58">
        <w:rPr>
          <w:rFonts w:ascii="Book Antiqua" w:eastAsia="Times New Roman" w:hAnsi="Book Antiqua" w:cs="Times New Roman"/>
          <w:color w:val="000000" w:themeColor="text1"/>
          <w:sz w:val="24"/>
          <w:szCs w:val="24"/>
          <w:vertAlign w:val="superscript"/>
          <w:lang w:val="en-US" w:eastAsia="sl-SI"/>
        </w:rPr>
        <w:t>35</w:t>
      </w:r>
      <w:r w:rsidR="00A45021" w:rsidRPr="002A7B58">
        <w:rPr>
          <w:rFonts w:ascii="Book Antiqua" w:eastAsia="Times New Roman" w:hAnsi="Book Antiqua" w:cs="Times New Roman"/>
          <w:color w:val="000000" w:themeColor="text1"/>
          <w:sz w:val="24"/>
          <w:szCs w:val="24"/>
          <w:vertAlign w:val="superscript"/>
          <w:lang w:val="en-US" w:eastAsia="sl-SI"/>
        </w:rPr>
        <w:t>]</w:t>
      </w:r>
      <w:r w:rsidR="00113B12" w:rsidRPr="002A7B58">
        <w:rPr>
          <w:rFonts w:ascii="Book Antiqua" w:eastAsia="Times New Roman" w:hAnsi="Book Antiqua" w:cs="Times New Roman"/>
          <w:color w:val="000000" w:themeColor="text1"/>
          <w:sz w:val="24"/>
          <w:szCs w:val="24"/>
          <w:lang w:val="en-US" w:eastAsia="sl-SI"/>
        </w:rPr>
        <w:t xml:space="preserve">. </w:t>
      </w:r>
    </w:p>
    <w:p w14:paraId="6A1FBC0A" w14:textId="77777777" w:rsidR="00ED0D55" w:rsidRPr="002A7B58" w:rsidRDefault="00ED0D55" w:rsidP="009716EE">
      <w:pPr>
        <w:spacing w:after="0" w:line="360" w:lineRule="auto"/>
        <w:jc w:val="both"/>
        <w:rPr>
          <w:rFonts w:ascii="Book Antiqua" w:eastAsia="Times New Roman" w:hAnsi="Book Antiqua" w:cs="Times New Roman"/>
          <w:color w:val="000000" w:themeColor="text1"/>
          <w:sz w:val="24"/>
          <w:szCs w:val="24"/>
          <w:lang w:val="en-US" w:eastAsia="sl-SI"/>
        </w:rPr>
      </w:pPr>
    </w:p>
    <w:p w14:paraId="3DC7255B" w14:textId="22DBE975" w:rsidR="00113B12" w:rsidRPr="00ED0D55" w:rsidRDefault="00C8515B" w:rsidP="009716EE">
      <w:pPr>
        <w:spacing w:after="0" w:line="360" w:lineRule="auto"/>
        <w:jc w:val="both"/>
        <w:rPr>
          <w:rFonts w:ascii="Book Antiqua" w:hAnsi="Book Antiqua" w:cs="Times New Roman"/>
          <w:b/>
          <w:color w:val="000000" w:themeColor="text1"/>
          <w:sz w:val="24"/>
          <w:szCs w:val="24"/>
          <w:lang w:val="en-US"/>
        </w:rPr>
      </w:pPr>
      <w:r w:rsidRPr="002A7B58">
        <w:rPr>
          <w:rFonts w:ascii="Book Antiqua" w:hAnsi="Book Antiqua" w:cs="Times New Roman"/>
          <w:b/>
          <w:color w:val="000000" w:themeColor="text1"/>
          <w:sz w:val="24"/>
          <w:szCs w:val="24"/>
          <w:lang w:val="en-US"/>
        </w:rPr>
        <w:t>Adults</w:t>
      </w:r>
      <w:r w:rsidR="00ED0D55" w:rsidRPr="002A7B58">
        <w:rPr>
          <w:rFonts w:ascii="Book Antiqua" w:hAnsi="Book Antiqua" w:cs="Times New Roman"/>
          <w:b/>
          <w:color w:val="000000" w:themeColor="text1"/>
          <w:sz w:val="24"/>
          <w:szCs w:val="24"/>
          <w:lang w:val="en-US"/>
        </w:rPr>
        <w:t>:</w:t>
      </w:r>
      <w:r w:rsidR="00ED0D55" w:rsidRPr="002A7B58">
        <w:rPr>
          <w:rFonts w:ascii="Book Antiqua" w:hAnsi="Book Antiqua" w:cs="Times New Roman" w:hint="eastAsia"/>
          <w:b/>
          <w:color w:val="000000" w:themeColor="text1"/>
          <w:sz w:val="24"/>
          <w:szCs w:val="24"/>
          <w:lang w:val="en-US" w:eastAsia="zh-CN"/>
        </w:rPr>
        <w:t xml:space="preserve"> </w:t>
      </w:r>
      <w:r w:rsidR="00113B12" w:rsidRPr="002A7B58">
        <w:rPr>
          <w:rFonts w:ascii="Book Antiqua" w:eastAsia="Times New Roman" w:hAnsi="Book Antiqua" w:cs="Times New Roman"/>
          <w:color w:val="000000" w:themeColor="text1"/>
          <w:sz w:val="24"/>
          <w:szCs w:val="24"/>
          <w:lang w:val="en-US" w:eastAsia="sl-SI"/>
        </w:rPr>
        <w:t xml:space="preserve">The overall prevalence of </w:t>
      </w:r>
      <w:r w:rsidR="004D536A" w:rsidRPr="002A7B58">
        <w:rPr>
          <w:rFonts w:ascii="Book Antiqua" w:eastAsia="Times New Roman" w:hAnsi="Book Antiqua" w:cs="Times New Roman"/>
          <w:i/>
          <w:color w:val="000000" w:themeColor="text1"/>
          <w:sz w:val="24"/>
          <w:szCs w:val="24"/>
          <w:lang w:val="en-US" w:eastAsia="sl-SI"/>
        </w:rPr>
        <w:t>oipA</w:t>
      </w:r>
      <w:r w:rsidR="00113B12" w:rsidRPr="002A7B58">
        <w:rPr>
          <w:rFonts w:ascii="Book Antiqua" w:eastAsia="Times New Roman" w:hAnsi="Book Antiqua" w:cs="Times New Roman"/>
          <w:color w:val="000000" w:themeColor="text1"/>
          <w:sz w:val="24"/>
          <w:szCs w:val="24"/>
          <w:lang w:val="en-US" w:eastAsia="sl-SI"/>
        </w:rPr>
        <w:t xml:space="preserve"> </w:t>
      </w:r>
      <w:r w:rsidR="00ED0D55" w:rsidRPr="002A7B58">
        <w:rPr>
          <w:rFonts w:ascii="Book Antiqua" w:eastAsia="Times New Roman" w:hAnsi="Book Antiqua" w:cs="Times New Roman"/>
          <w:color w:val="000000" w:themeColor="text1"/>
          <w:sz w:val="24"/>
          <w:szCs w:val="24"/>
          <w:lang w:val="en-US" w:eastAsia="sl-SI"/>
        </w:rPr>
        <w:t>“</w:t>
      </w:r>
      <w:r w:rsidR="00113B12" w:rsidRPr="002A7B58">
        <w:rPr>
          <w:rFonts w:ascii="Book Antiqua" w:eastAsia="Times New Roman" w:hAnsi="Book Antiqua" w:cs="Times New Roman"/>
          <w:color w:val="000000" w:themeColor="text1"/>
          <w:sz w:val="24"/>
          <w:szCs w:val="24"/>
          <w:lang w:val="en-US" w:eastAsia="sl-SI"/>
        </w:rPr>
        <w:t>on</w:t>
      </w:r>
      <w:r w:rsidR="00ED0D55" w:rsidRPr="002A7B58">
        <w:rPr>
          <w:rFonts w:ascii="Book Antiqua" w:eastAsia="Times New Roman" w:hAnsi="Book Antiqua" w:cs="Times New Roman"/>
          <w:color w:val="000000" w:themeColor="text1"/>
          <w:sz w:val="24"/>
          <w:szCs w:val="24"/>
          <w:lang w:val="en-US" w:eastAsia="sl-SI"/>
        </w:rPr>
        <w:t>”</w:t>
      </w:r>
      <w:r w:rsidR="00113B12" w:rsidRPr="002A7B58">
        <w:rPr>
          <w:rFonts w:ascii="Book Antiqua" w:eastAsia="Times New Roman" w:hAnsi="Book Antiqua" w:cs="Times New Roman"/>
          <w:color w:val="000000" w:themeColor="text1"/>
          <w:sz w:val="24"/>
          <w:szCs w:val="24"/>
          <w:lang w:val="en-US" w:eastAsia="sl-SI"/>
        </w:rPr>
        <w:t xml:space="preserve"> status in adult patients was shown to be remarkably consistent among certain geographical regions approximately 100%, 80% and 60% </w:t>
      </w:r>
      <w:r w:rsidR="00633DCA" w:rsidRPr="002A7B58">
        <w:rPr>
          <w:rFonts w:ascii="Book Antiqua" w:eastAsia="Times New Roman" w:hAnsi="Book Antiqua" w:cs="Times New Roman"/>
          <w:color w:val="000000" w:themeColor="text1"/>
          <w:sz w:val="24"/>
          <w:szCs w:val="24"/>
          <w:lang w:val="en-US" w:eastAsia="sl-SI"/>
        </w:rPr>
        <w:t xml:space="preserve">of </w:t>
      </w:r>
      <w:r w:rsidR="00113B12" w:rsidRPr="002A7B58">
        <w:rPr>
          <w:rFonts w:ascii="Book Antiqua" w:eastAsia="Times New Roman" w:hAnsi="Book Antiqua" w:cs="Times New Roman"/>
          <w:color w:val="000000" w:themeColor="text1"/>
          <w:sz w:val="24"/>
          <w:szCs w:val="24"/>
          <w:lang w:val="en-US" w:eastAsia="sl-SI"/>
        </w:rPr>
        <w:t xml:space="preserve">East Asian, </w:t>
      </w:r>
      <w:r w:rsidR="009162F5" w:rsidRPr="002A7B58">
        <w:rPr>
          <w:rFonts w:ascii="Book Antiqua" w:eastAsia="Times New Roman" w:hAnsi="Book Antiqua" w:cs="Times New Roman"/>
          <w:color w:val="000000" w:themeColor="text1"/>
          <w:sz w:val="24"/>
          <w:szCs w:val="24"/>
          <w:lang w:val="en-US" w:eastAsia="sl-SI"/>
        </w:rPr>
        <w:t>Latin</w:t>
      </w:r>
      <w:r w:rsidR="00113B12" w:rsidRPr="002A7B58">
        <w:rPr>
          <w:rFonts w:ascii="Book Antiqua" w:eastAsia="Times New Roman" w:hAnsi="Book Antiqua" w:cs="Times New Roman"/>
          <w:color w:val="000000" w:themeColor="text1"/>
          <w:sz w:val="24"/>
          <w:szCs w:val="24"/>
          <w:lang w:val="en-US" w:eastAsia="sl-SI"/>
        </w:rPr>
        <w:t xml:space="preserve"> American and Western</w:t>
      </w:r>
      <w:r w:rsidR="00633DCA" w:rsidRPr="002A7B58">
        <w:rPr>
          <w:rFonts w:ascii="Book Antiqua" w:eastAsia="Times New Roman" w:hAnsi="Book Antiqua" w:cs="Times New Roman"/>
          <w:color w:val="000000" w:themeColor="text1"/>
          <w:sz w:val="24"/>
          <w:szCs w:val="24"/>
          <w:lang w:val="en-US" w:eastAsia="sl-SI"/>
        </w:rPr>
        <w:t xml:space="preserve"> strain</w:t>
      </w:r>
      <w:r w:rsidR="00AF25C2" w:rsidRPr="002A7B58">
        <w:rPr>
          <w:rFonts w:ascii="Book Antiqua" w:eastAsia="Times New Roman" w:hAnsi="Book Antiqua" w:cs="Times New Roman"/>
          <w:color w:val="000000" w:themeColor="text1"/>
          <w:sz w:val="24"/>
          <w:szCs w:val="24"/>
          <w:lang w:val="en-US" w:eastAsia="sl-SI"/>
        </w:rPr>
        <w:t>s, respectively,</w:t>
      </w:r>
      <w:r w:rsidR="00633DCA" w:rsidRPr="002A7B58">
        <w:rPr>
          <w:rFonts w:ascii="Book Antiqua" w:eastAsia="Times New Roman" w:hAnsi="Book Antiqua" w:cs="Times New Roman"/>
          <w:color w:val="000000" w:themeColor="text1"/>
          <w:sz w:val="24"/>
          <w:szCs w:val="24"/>
          <w:lang w:val="en-US" w:eastAsia="sl-SI"/>
        </w:rPr>
        <w:t xml:space="preserve"> </w:t>
      </w:r>
      <w:r w:rsidR="00EA6765" w:rsidRPr="002A7B58">
        <w:rPr>
          <w:rFonts w:ascii="Book Antiqua" w:eastAsia="Times New Roman" w:hAnsi="Book Antiqua" w:cs="Times New Roman"/>
          <w:color w:val="000000" w:themeColor="text1"/>
          <w:sz w:val="24"/>
          <w:szCs w:val="24"/>
          <w:lang w:val="en-US" w:eastAsia="sl-SI"/>
        </w:rPr>
        <w:t>contained</w:t>
      </w:r>
      <w:r w:rsidR="00113B12" w:rsidRPr="002A7B58">
        <w:rPr>
          <w:rFonts w:ascii="Book Antiqua" w:eastAsia="Times New Roman" w:hAnsi="Book Antiqua" w:cs="Times New Roman"/>
          <w:color w:val="000000" w:themeColor="text1"/>
          <w:sz w:val="24"/>
          <w:szCs w:val="24"/>
          <w:lang w:val="en-US" w:eastAsia="sl-SI"/>
        </w:rPr>
        <w:t xml:space="preserve"> </w:t>
      </w:r>
      <w:r w:rsidR="004D536A" w:rsidRPr="002A7B58">
        <w:rPr>
          <w:rFonts w:ascii="Book Antiqua" w:eastAsia="Times New Roman" w:hAnsi="Book Antiqua" w:cs="Times New Roman"/>
          <w:i/>
          <w:color w:val="000000" w:themeColor="text1"/>
          <w:sz w:val="24"/>
          <w:szCs w:val="24"/>
          <w:lang w:val="en-US" w:eastAsia="sl-SI"/>
        </w:rPr>
        <w:t>oipA</w:t>
      </w:r>
      <w:r w:rsidR="00113B12" w:rsidRPr="002A7B58">
        <w:rPr>
          <w:rFonts w:ascii="Book Antiqua" w:eastAsia="Times New Roman" w:hAnsi="Book Antiqua" w:cs="Times New Roman"/>
          <w:color w:val="000000" w:themeColor="text1"/>
          <w:sz w:val="24"/>
          <w:szCs w:val="24"/>
          <w:lang w:val="en-US" w:eastAsia="sl-SI"/>
        </w:rPr>
        <w:t xml:space="preserve"> “on” (Table 1). </w:t>
      </w:r>
      <w:r w:rsidR="00EA27E9" w:rsidRPr="002A7B58">
        <w:rPr>
          <w:rFonts w:ascii="Book Antiqua" w:eastAsia="Times New Roman" w:hAnsi="Book Antiqua" w:cs="Times New Roman"/>
          <w:color w:val="000000" w:themeColor="text1"/>
          <w:sz w:val="24"/>
          <w:szCs w:val="24"/>
          <w:lang w:val="en-US" w:eastAsia="sl-SI"/>
        </w:rPr>
        <w:t xml:space="preserve">Unfortunately, the clinical </w:t>
      </w:r>
      <w:r w:rsidR="00AF25C2" w:rsidRPr="002A7B58">
        <w:rPr>
          <w:rFonts w:ascii="Book Antiqua" w:eastAsia="Times New Roman" w:hAnsi="Book Antiqua" w:cs="Times New Roman"/>
          <w:color w:val="000000" w:themeColor="text1"/>
          <w:sz w:val="24"/>
          <w:szCs w:val="24"/>
          <w:lang w:val="en-US" w:eastAsia="sl-SI"/>
        </w:rPr>
        <w:t xml:space="preserve">significance </w:t>
      </w:r>
      <w:r w:rsidR="00EA27E9" w:rsidRPr="002A7B58">
        <w:rPr>
          <w:rFonts w:ascii="Book Antiqua" w:eastAsia="Times New Roman" w:hAnsi="Book Antiqua" w:cs="Times New Roman"/>
          <w:color w:val="000000" w:themeColor="text1"/>
          <w:sz w:val="24"/>
          <w:szCs w:val="24"/>
          <w:lang w:val="en-US" w:eastAsia="sl-SI"/>
        </w:rPr>
        <w:t xml:space="preserve">of the </w:t>
      </w:r>
      <w:r w:rsidR="004D536A" w:rsidRPr="002A7B58">
        <w:rPr>
          <w:rFonts w:ascii="Book Antiqua" w:eastAsia="Times New Roman" w:hAnsi="Book Antiqua" w:cs="Times New Roman"/>
          <w:i/>
          <w:color w:val="000000" w:themeColor="text1"/>
          <w:sz w:val="24"/>
          <w:szCs w:val="24"/>
          <w:lang w:val="en-US" w:eastAsia="sl-SI"/>
        </w:rPr>
        <w:t>oipA</w:t>
      </w:r>
      <w:r w:rsidR="00EA27E9" w:rsidRPr="002A7B58">
        <w:rPr>
          <w:rFonts w:ascii="Book Antiqua" w:eastAsia="Times New Roman" w:hAnsi="Book Antiqua" w:cs="Times New Roman"/>
          <w:color w:val="000000" w:themeColor="text1"/>
          <w:sz w:val="24"/>
          <w:szCs w:val="24"/>
          <w:lang w:val="en-US" w:eastAsia="sl-SI"/>
        </w:rPr>
        <w:t xml:space="preserve"> status remains controversial</w:t>
      </w:r>
      <w:r w:rsidR="00B95C6F" w:rsidRPr="002A7B58">
        <w:rPr>
          <w:rFonts w:ascii="Book Antiqua" w:eastAsia="Times New Roman" w:hAnsi="Book Antiqua" w:cs="Times New Roman"/>
          <w:color w:val="000000" w:themeColor="text1"/>
          <w:sz w:val="24"/>
          <w:szCs w:val="24"/>
          <w:lang w:val="en-US" w:eastAsia="sl-SI"/>
        </w:rPr>
        <w:t>,</w:t>
      </w:r>
      <w:r w:rsidR="00EA27E9" w:rsidRPr="002A7B58">
        <w:rPr>
          <w:rFonts w:ascii="Book Antiqua" w:eastAsia="Times New Roman" w:hAnsi="Book Antiqua" w:cs="Times New Roman"/>
          <w:color w:val="000000" w:themeColor="text1"/>
          <w:sz w:val="24"/>
          <w:szCs w:val="24"/>
          <w:lang w:val="en-US" w:eastAsia="sl-SI"/>
        </w:rPr>
        <w:t xml:space="preserve"> although</w:t>
      </w:r>
      <w:r w:rsidR="00E04775" w:rsidRPr="002A7B58">
        <w:rPr>
          <w:rFonts w:ascii="Book Antiqua" w:eastAsia="Times New Roman" w:hAnsi="Book Antiqua" w:cs="Times New Roman"/>
          <w:color w:val="000000" w:themeColor="text1"/>
          <w:sz w:val="24"/>
          <w:szCs w:val="24"/>
          <w:lang w:val="en-US" w:eastAsia="sl-SI"/>
        </w:rPr>
        <w:t xml:space="preserve"> numerous studies </w:t>
      </w:r>
      <w:r w:rsidR="00B95C6F" w:rsidRPr="002A7B58">
        <w:rPr>
          <w:rFonts w:ascii="Book Antiqua" w:eastAsia="Times New Roman" w:hAnsi="Book Antiqua" w:cs="Times New Roman"/>
          <w:color w:val="000000" w:themeColor="text1"/>
          <w:sz w:val="24"/>
          <w:szCs w:val="24"/>
          <w:lang w:val="en-US" w:eastAsia="sl-SI"/>
        </w:rPr>
        <w:t xml:space="preserve">have </w:t>
      </w:r>
      <w:r w:rsidR="00E04775" w:rsidRPr="002A7B58">
        <w:rPr>
          <w:rFonts w:ascii="Book Antiqua" w:eastAsia="Times New Roman" w:hAnsi="Book Antiqua" w:cs="Times New Roman"/>
          <w:color w:val="000000" w:themeColor="text1"/>
          <w:sz w:val="24"/>
          <w:szCs w:val="24"/>
          <w:lang w:val="en-US" w:eastAsia="sl-SI"/>
        </w:rPr>
        <w:t>investigat</w:t>
      </w:r>
      <w:r w:rsidR="00EA27E9" w:rsidRPr="002A7B58">
        <w:rPr>
          <w:rFonts w:ascii="Book Antiqua" w:eastAsia="Times New Roman" w:hAnsi="Book Antiqua" w:cs="Times New Roman"/>
          <w:color w:val="000000" w:themeColor="text1"/>
          <w:sz w:val="24"/>
          <w:szCs w:val="24"/>
          <w:lang w:val="en-US" w:eastAsia="sl-SI"/>
        </w:rPr>
        <w:t xml:space="preserve">ed its </w:t>
      </w:r>
      <w:r w:rsidR="00E04775" w:rsidRPr="002A7B58">
        <w:rPr>
          <w:rFonts w:ascii="Book Antiqua" w:eastAsia="Times New Roman" w:hAnsi="Book Antiqua" w:cs="Times New Roman"/>
          <w:color w:val="000000" w:themeColor="text1"/>
          <w:sz w:val="24"/>
          <w:szCs w:val="24"/>
          <w:lang w:val="en-US" w:eastAsia="sl-SI"/>
        </w:rPr>
        <w:t xml:space="preserve">relevance. It has been proposed by some authors that </w:t>
      </w:r>
      <w:r w:rsidR="004D536A" w:rsidRPr="002A7B58">
        <w:rPr>
          <w:rFonts w:ascii="Book Antiqua" w:eastAsia="Times New Roman" w:hAnsi="Book Antiqua" w:cs="Times New Roman"/>
          <w:color w:val="000000" w:themeColor="text1"/>
          <w:sz w:val="24"/>
          <w:szCs w:val="24"/>
          <w:lang w:val="en-US" w:eastAsia="sl-SI"/>
        </w:rPr>
        <w:t>OipA</w:t>
      </w:r>
      <w:r w:rsidR="00113B12" w:rsidRPr="002A7B58">
        <w:rPr>
          <w:rFonts w:ascii="Book Antiqua" w:eastAsia="Times New Roman" w:hAnsi="Book Antiqua" w:cs="Times New Roman"/>
          <w:color w:val="000000" w:themeColor="text1"/>
          <w:sz w:val="24"/>
          <w:szCs w:val="24"/>
          <w:lang w:val="en-US" w:eastAsia="sl-SI"/>
        </w:rPr>
        <w:t xml:space="preserve"> </w:t>
      </w:r>
      <w:r w:rsidR="00E04775" w:rsidRPr="002A7B58">
        <w:rPr>
          <w:rFonts w:ascii="Book Antiqua" w:eastAsia="Times New Roman" w:hAnsi="Book Antiqua" w:cs="Times New Roman"/>
          <w:color w:val="000000" w:themeColor="text1"/>
          <w:sz w:val="24"/>
          <w:szCs w:val="24"/>
          <w:lang w:val="en-US" w:eastAsia="sl-SI"/>
        </w:rPr>
        <w:t xml:space="preserve">increases the risk for </w:t>
      </w:r>
      <w:r w:rsidR="00113B12" w:rsidRPr="002A7B58">
        <w:rPr>
          <w:rFonts w:ascii="Book Antiqua" w:eastAsia="Times New Roman" w:hAnsi="Book Antiqua" w:cs="Times New Roman"/>
          <w:color w:val="000000" w:themeColor="text1"/>
          <w:sz w:val="24"/>
          <w:szCs w:val="24"/>
          <w:lang w:val="en-US" w:eastAsia="sl-SI"/>
        </w:rPr>
        <w:t xml:space="preserve">PUD and GC </w:t>
      </w:r>
      <w:r w:rsidR="009162F5" w:rsidRPr="002A7B58">
        <w:rPr>
          <w:rFonts w:ascii="Book Antiqua" w:eastAsia="Times New Roman" w:hAnsi="Book Antiqua" w:cs="Times New Roman"/>
          <w:color w:val="000000" w:themeColor="text1"/>
          <w:sz w:val="24"/>
          <w:szCs w:val="24"/>
          <w:lang w:val="en-US" w:eastAsia="sl-SI"/>
        </w:rPr>
        <w:t>development</w:t>
      </w:r>
      <w:r w:rsidR="00113B12" w:rsidRPr="002A7B58">
        <w:rPr>
          <w:rFonts w:ascii="Book Antiqua" w:eastAsia="Times New Roman" w:hAnsi="Book Antiqua" w:cs="Times New Roman"/>
          <w:color w:val="000000" w:themeColor="text1"/>
          <w:sz w:val="24"/>
          <w:szCs w:val="24"/>
          <w:lang w:val="en-US" w:eastAsia="sl-SI"/>
        </w:rPr>
        <w:t xml:space="preserve"> </w:t>
      </w:r>
      <w:r w:rsidR="009162F5" w:rsidRPr="002A7B58">
        <w:rPr>
          <w:rFonts w:ascii="Book Antiqua" w:eastAsia="Times New Roman" w:hAnsi="Book Antiqua" w:cs="Times New Roman"/>
          <w:color w:val="000000" w:themeColor="text1"/>
          <w:sz w:val="24"/>
          <w:szCs w:val="24"/>
          <w:lang w:val="en-US" w:eastAsia="sl-SI"/>
        </w:rPr>
        <w:t xml:space="preserve">by disrupting the </w:t>
      </w:r>
      <w:r w:rsidR="00113B12" w:rsidRPr="002A7B58">
        <w:rPr>
          <w:rFonts w:ascii="Book Antiqua" w:eastAsia="Times New Roman" w:hAnsi="Book Antiqua" w:cs="Times New Roman"/>
          <w:color w:val="000000" w:themeColor="text1"/>
          <w:sz w:val="24"/>
          <w:szCs w:val="24"/>
          <w:lang w:val="en-US" w:eastAsia="sl-SI"/>
        </w:rPr>
        <w:t xml:space="preserve">balance between apoptosis and cell proliferation during </w:t>
      </w:r>
      <w:r w:rsidR="004D536A" w:rsidRPr="002A7B58">
        <w:rPr>
          <w:rFonts w:ascii="Book Antiqua" w:eastAsia="Times New Roman" w:hAnsi="Book Antiqua" w:cs="Times New Roman"/>
          <w:i/>
          <w:color w:val="000000" w:themeColor="text1"/>
          <w:sz w:val="24"/>
          <w:szCs w:val="24"/>
          <w:lang w:val="en-US" w:eastAsia="sl-SI"/>
        </w:rPr>
        <w:t>H. pylori</w:t>
      </w:r>
      <w:r w:rsidR="00113B12" w:rsidRPr="002A7B58">
        <w:rPr>
          <w:rFonts w:ascii="Book Antiqua" w:eastAsia="Times New Roman" w:hAnsi="Book Antiqua" w:cs="Times New Roman"/>
          <w:color w:val="000000" w:themeColor="text1"/>
          <w:sz w:val="24"/>
          <w:szCs w:val="24"/>
          <w:lang w:val="en-US" w:eastAsia="sl-SI"/>
        </w:rPr>
        <w:t xml:space="preserve"> infection, causing PUD when apoptosis is promoted and metaplasia and GC when gastric cell proliferation is increased</w:t>
      </w:r>
      <w:r w:rsidR="00274CB7" w:rsidRPr="002A7B58">
        <w:rPr>
          <w:rFonts w:ascii="Book Antiqua" w:eastAsia="Times New Roman" w:hAnsi="Book Antiqua" w:cs="Times New Roman"/>
          <w:color w:val="000000" w:themeColor="text1"/>
          <w:sz w:val="24"/>
          <w:szCs w:val="24"/>
          <w:vertAlign w:val="superscript"/>
          <w:lang w:val="en-US" w:eastAsia="sl-SI"/>
        </w:rPr>
        <w:t>[36</w:t>
      </w:r>
      <w:r w:rsidR="00D15521" w:rsidRPr="002A7B58">
        <w:rPr>
          <w:rFonts w:ascii="Book Antiqua" w:eastAsia="Times New Roman" w:hAnsi="Book Antiqua" w:cs="Times New Roman"/>
          <w:color w:val="000000" w:themeColor="text1"/>
          <w:sz w:val="24"/>
          <w:szCs w:val="24"/>
          <w:vertAlign w:val="superscript"/>
          <w:lang w:val="en-US" w:eastAsia="sl-SI"/>
        </w:rPr>
        <w:t>-</w:t>
      </w:r>
      <w:r w:rsidR="00274CB7" w:rsidRPr="002A7B58">
        <w:rPr>
          <w:rFonts w:ascii="Book Antiqua" w:eastAsia="Times New Roman" w:hAnsi="Book Antiqua" w:cs="Times New Roman"/>
          <w:color w:val="000000" w:themeColor="text1"/>
          <w:sz w:val="24"/>
          <w:szCs w:val="24"/>
          <w:vertAlign w:val="superscript"/>
          <w:lang w:val="en-US" w:eastAsia="sl-SI"/>
        </w:rPr>
        <w:t>39]</w:t>
      </w:r>
      <w:r w:rsidR="00113B12" w:rsidRPr="002A7B58">
        <w:rPr>
          <w:rFonts w:ascii="Book Antiqua" w:eastAsia="Times New Roman" w:hAnsi="Book Antiqua" w:cs="Times New Roman"/>
          <w:color w:val="000000" w:themeColor="text1"/>
          <w:sz w:val="24"/>
          <w:szCs w:val="24"/>
          <w:lang w:val="en-US" w:eastAsia="sl-SI"/>
        </w:rPr>
        <w:t xml:space="preserve">. </w:t>
      </w:r>
      <w:r w:rsidR="009162F5" w:rsidRPr="002A7B58">
        <w:rPr>
          <w:rFonts w:ascii="Book Antiqua" w:eastAsia="Times New Roman" w:hAnsi="Book Antiqua" w:cs="Times New Roman"/>
          <w:color w:val="000000" w:themeColor="text1"/>
          <w:sz w:val="24"/>
          <w:szCs w:val="24"/>
          <w:lang w:val="en-US" w:eastAsia="sl-SI"/>
        </w:rPr>
        <w:t>A</w:t>
      </w:r>
      <w:r w:rsidR="00113B12" w:rsidRPr="002A7B58">
        <w:rPr>
          <w:rFonts w:ascii="Book Antiqua" w:eastAsia="Times New Roman" w:hAnsi="Book Antiqua" w:cs="Times New Roman"/>
          <w:color w:val="000000" w:themeColor="text1"/>
          <w:sz w:val="24"/>
          <w:szCs w:val="24"/>
          <w:lang w:val="en-US" w:eastAsia="sl-SI"/>
        </w:rPr>
        <w:t xml:space="preserve"> meta-analysis of PUD and GC risk</w:t>
      </w:r>
      <w:r w:rsidR="00AF25C2" w:rsidRPr="002A7B58">
        <w:rPr>
          <w:rFonts w:ascii="Book Antiqua" w:eastAsia="Times New Roman" w:hAnsi="Book Antiqua" w:cs="Times New Roman"/>
          <w:color w:val="000000" w:themeColor="text1"/>
          <w:sz w:val="24"/>
          <w:szCs w:val="24"/>
          <w:lang w:val="en-US" w:eastAsia="sl-SI"/>
        </w:rPr>
        <w:t>,</w:t>
      </w:r>
      <w:r w:rsidR="00113B12" w:rsidRPr="002A7B58">
        <w:rPr>
          <w:rFonts w:ascii="Book Antiqua" w:eastAsia="Times New Roman" w:hAnsi="Book Antiqua" w:cs="Times New Roman"/>
          <w:color w:val="000000" w:themeColor="text1"/>
          <w:sz w:val="24"/>
          <w:szCs w:val="24"/>
          <w:lang w:val="en-US" w:eastAsia="sl-SI"/>
        </w:rPr>
        <w:t xml:space="preserve"> based on </w:t>
      </w:r>
      <w:r w:rsidR="004D536A" w:rsidRPr="002A7B58">
        <w:rPr>
          <w:rFonts w:ascii="Book Antiqua" w:eastAsia="Times New Roman" w:hAnsi="Book Antiqua" w:cs="Times New Roman"/>
          <w:i/>
          <w:color w:val="000000" w:themeColor="text1"/>
          <w:sz w:val="24"/>
          <w:szCs w:val="24"/>
          <w:lang w:val="en-US" w:eastAsia="sl-SI"/>
        </w:rPr>
        <w:t>oipA</w:t>
      </w:r>
      <w:r w:rsidR="00113B12" w:rsidRPr="002A7B58">
        <w:rPr>
          <w:rFonts w:ascii="Book Antiqua" w:eastAsia="Times New Roman" w:hAnsi="Book Antiqua" w:cs="Times New Roman"/>
          <w:color w:val="000000" w:themeColor="text1"/>
          <w:sz w:val="24"/>
          <w:szCs w:val="24"/>
          <w:lang w:val="en-US" w:eastAsia="sl-SI"/>
        </w:rPr>
        <w:t xml:space="preserve"> </w:t>
      </w:r>
      <w:r w:rsidR="00ED0D55" w:rsidRPr="002A7B58">
        <w:rPr>
          <w:rFonts w:ascii="Book Antiqua" w:eastAsia="Times New Roman" w:hAnsi="Book Antiqua" w:cs="Times New Roman"/>
          <w:color w:val="000000" w:themeColor="text1"/>
          <w:sz w:val="24"/>
          <w:szCs w:val="24"/>
          <w:lang w:val="en-US" w:eastAsia="sl-SI"/>
        </w:rPr>
        <w:t>“</w:t>
      </w:r>
      <w:r w:rsidR="00113B12" w:rsidRPr="002A7B58">
        <w:rPr>
          <w:rFonts w:ascii="Book Antiqua" w:eastAsia="Times New Roman" w:hAnsi="Book Antiqua" w:cs="Times New Roman"/>
          <w:color w:val="000000" w:themeColor="text1"/>
          <w:sz w:val="24"/>
          <w:szCs w:val="24"/>
          <w:lang w:val="en-US" w:eastAsia="sl-SI"/>
        </w:rPr>
        <w:t>on/off</w:t>
      </w:r>
      <w:r w:rsidR="00ED0D55" w:rsidRPr="002A7B58">
        <w:rPr>
          <w:rFonts w:ascii="Book Antiqua" w:eastAsia="Times New Roman" w:hAnsi="Book Antiqua" w:cs="Times New Roman"/>
          <w:color w:val="000000" w:themeColor="text1"/>
          <w:sz w:val="24"/>
          <w:szCs w:val="24"/>
          <w:lang w:val="en-US" w:eastAsia="sl-SI"/>
        </w:rPr>
        <w:t>”</w:t>
      </w:r>
      <w:r w:rsidR="00113B12" w:rsidRPr="002A7B58">
        <w:rPr>
          <w:rFonts w:ascii="Book Antiqua" w:eastAsia="Times New Roman" w:hAnsi="Book Antiqua" w:cs="Times New Roman"/>
          <w:color w:val="000000" w:themeColor="text1"/>
          <w:sz w:val="24"/>
          <w:szCs w:val="24"/>
          <w:lang w:val="en-US" w:eastAsia="sl-SI"/>
        </w:rPr>
        <w:t xml:space="preserve"> status</w:t>
      </w:r>
      <w:r w:rsidR="00AF25C2" w:rsidRPr="002A7B58">
        <w:rPr>
          <w:rFonts w:ascii="Book Antiqua" w:eastAsia="Times New Roman" w:hAnsi="Book Antiqua" w:cs="Times New Roman"/>
          <w:color w:val="000000" w:themeColor="text1"/>
          <w:sz w:val="24"/>
          <w:szCs w:val="24"/>
          <w:lang w:val="en-US" w:eastAsia="sl-SI"/>
        </w:rPr>
        <w:t>,</w:t>
      </w:r>
      <w:r w:rsidR="00113B12" w:rsidRPr="002A7B58">
        <w:rPr>
          <w:rFonts w:ascii="Book Antiqua" w:eastAsia="Times New Roman" w:hAnsi="Book Antiqua" w:cs="Times New Roman"/>
          <w:color w:val="000000" w:themeColor="text1"/>
          <w:sz w:val="24"/>
          <w:szCs w:val="24"/>
          <w:lang w:val="en-US" w:eastAsia="sl-SI"/>
        </w:rPr>
        <w:t xml:space="preserve"> showed increased overall risk </w:t>
      </w:r>
      <w:r w:rsidR="00AF25C2" w:rsidRPr="002A7B58">
        <w:rPr>
          <w:rFonts w:ascii="Book Antiqua" w:eastAsia="Times New Roman" w:hAnsi="Book Antiqua" w:cs="Times New Roman"/>
          <w:color w:val="000000" w:themeColor="text1"/>
          <w:sz w:val="24"/>
          <w:szCs w:val="24"/>
          <w:lang w:val="en-US" w:eastAsia="sl-SI"/>
        </w:rPr>
        <w:t xml:space="preserve">of </w:t>
      </w:r>
      <w:r w:rsidR="00113B12" w:rsidRPr="002A7B58">
        <w:rPr>
          <w:rFonts w:ascii="Book Antiqua" w:eastAsia="Times New Roman" w:hAnsi="Book Antiqua" w:cs="Times New Roman"/>
          <w:color w:val="000000" w:themeColor="text1"/>
          <w:sz w:val="24"/>
          <w:szCs w:val="24"/>
          <w:lang w:val="en-US" w:eastAsia="sl-SI"/>
        </w:rPr>
        <w:t xml:space="preserve">PUD </w:t>
      </w:r>
      <w:r w:rsidR="0028670F" w:rsidRPr="002A7B58">
        <w:rPr>
          <w:rFonts w:ascii="Book Antiqua" w:hAnsi="Book Antiqua" w:cs="Times New Roman"/>
          <w:color w:val="000000" w:themeColor="text1"/>
          <w:sz w:val="24"/>
          <w:szCs w:val="24"/>
          <w:lang w:val="en-US"/>
        </w:rPr>
        <w:t>(OR = 3.97, 95%CI</w:t>
      </w:r>
      <w:r w:rsidR="00ED0D55" w:rsidRPr="002A7B58">
        <w:rPr>
          <w:rFonts w:ascii="Book Antiqua" w:hAnsi="Book Antiqua" w:cs="Times New Roman"/>
          <w:color w:val="000000" w:themeColor="text1"/>
          <w:sz w:val="24"/>
          <w:szCs w:val="24"/>
          <w:lang w:val="en-US"/>
        </w:rPr>
        <w:t>:</w:t>
      </w:r>
      <w:r w:rsidR="00113B12" w:rsidRPr="002A7B58">
        <w:rPr>
          <w:rFonts w:ascii="Book Antiqua" w:hAnsi="Book Antiqua" w:cs="Times New Roman"/>
          <w:color w:val="000000" w:themeColor="text1"/>
          <w:sz w:val="24"/>
          <w:szCs w:val="24"/>
          <w:lang w:val="en-US"/>
        </w:rPr>
        <w:t xml:space="preserve"> 2.89-</w:t>
      </w:r>
      <w:r w:rsidR="0028670F" w:rsidRPr="002A7B58">
        <w:rPr>
          <w:rFonts w:ascii="Book Antiqua" w:hAnsi="Book Antiqua" w:cs="Times New Roman"/>
          <w:color w:val="000000" w:themeColor="text1"/>
          <w:sz w:val="24"/>
          <w:szCs w:val="24"/>
          <w:lang w:val="en-US"/>
        </w:rPr>
        <w:t>5.45) and GC (OR = 2.43, 95%CI</w:t>
      </w:r>
      <w:r w:rsidR="00ED0D55" w:rsidRPr="002A7B58">
        <w:rPr>
          <w:rFonts w:ascii="Book Antiqua" w:hAnsi="Book Antiqua" w:cs="Times New Roman"/>
          <w:color w:val="000000" w:themeColor="text1"/>
          <w:sz w:val="24"/>
          <w:szCs w:val="24"/>
          <w:lang w:val="en-US"/>
        </w:rPr>
        <w:t>:</w:t>
      </w:r>
      <w:r w:rsidR="00113B12" w:rsidRPr="002A7B58">
        <w:rPr>
          <w:rFonts w:ascii="Book Antiqua" w:hAnsi="Book Antiqua" w:cs="Times New Roman"/>
          <w:color w:val="000000" w:themeColor="text1"/>
          <w:sz w:val="24"/>
          <w:szCs w:val="24"/>
          <w:lang w:val="en-US"/>
        </w:rPr>
        <w:t xml:space="preserve"> 1.45-4.07) in </w:t>
      </w:r>
      <w:r w:rsidR="005B4C1E" w:rsidRPr="002A7B58">
        <w:rPr>
          <w:rFonts w:ascii="Book Antiqua" w:hAnsi="Book Antiqua" w:cs="Times New Roman"/>
          <w:color w:val="000000" w:themeColor="text1"/>
          <w:sz w:val="24"/>
          <w:szCs w:val="24"/>
          <w:lang w:val="en-US"/>
        </w:rPr>
        <w:t>individuals</w:t>
      </w:r>
      <w:r w:rsidR="00113B12" w:rsidRPr="002A7B58">
        <w:rPr>
          <w:rFonts w:ascii="Book Antiqua" w:hAnsi="Book Antiqua" w:cs="Times New Roman"/>
          <w:color w:val="000000" w:themeColor="text1"/>
          <w:sz w:val="24"/>
          <w:szCs w:val="24"/>
          <w:lang w:val="en-US"/>
        </w:rPr>
        <w:t xml:space="preserve"> with </w:t>
      </w:r>
      <w:r w:rsidR="004D536A" w:rsidRPr="002A7B58">
        <w:rPr>
          <w:rFonts w:ascii="Book Antiqua" w:hAnsi="Book Antiqua" w:cs="Times New Roman"/>
          <w:i/>
          <w:color w:val="000000" w:themeColor="text1"/>
          <w:sz w:val="24"/>
          <w:szCs w:val="24"/>
          <w:lang w:val="en-US"/>
        </w:rPr>
        <w:t>oipA</w:t>
      </w:r>
      <w:r w:rsidR="00113B12" w:rsidRPr="002A7B58">
        <w:rPr>
          <w:rFonts w:ascii="Book Antiqua" w:hAnsi="Book Antiqua" w:cs="Times New Roman"/>
          <w:color w:val="000000" w:themeColor="text1"/>
          <w:sz w:val="24"/>
          <w:szCs w:val="24"/>
          <w:lang w:val="en-US"/>
        </w:rPr>
        <w:t xml:space="preserve"> </w:t>
      </w:r>
      <w:r w:rsidR="00ED0D55" w:rsidRPr="002A7B58">
        <w:rPr>
          <w:rFonts w:ascii="Book Antiqua" w:hAnsi="Book Antiqua" w:cs="Times New Roman"/>
          <w:color w:val="000000" w:themeColor="text1"/>
          <w:sz w:val="24"/>
          <w:szCs w:val="24"/>
          <w:lang w:val="en-US"/>
        </w:rPr>
        <w:t>“</w:t>
      </w:r>
      <w:r w:rsidR="00113B12" w:rsidRPr="002A7B58">
        <w:rPr>
          <w:rFonts w:ascii="Book Antiqua" w:hAnsi="Book Antiqua" w:cs="Times New Roman"/>
          <w:color w:val="000000" w:themeColor="text1"/>
          <w:sz w:val="24"/>
          <w:szCs w:val="24"/>
          <w:lang w:val="en-US"/>
        </w:rPr>
        <w:t>on</w:t>
      </w:r>
      <w:r w:rsidR="00ED0D55" w:rsidRPr="002A7B58">
        <w:rPr>
          <w:rFonts w:ascii="Book Antiqua" w:hAnsi="Book Antiqua" w:cs="Times New Roman"/>
          <w:color w:val="000000" w:themeColor="text1"/>
          <w:sz w:val="24"/>
          <w:szCs w:val="24"/>
          <w:lang w:val="en-US"/>
        </w:rPr>
        <w:t>”</w:t>
      </w:r>
      <w:r w:rsidR="00113B12" w:rsidRPr="002A7B58">
        <w:rPr>
          <w:rFonts w:ascii="Book Antiqua" w:hAnsi="Book Antiqua" w:cs="Times New Roman"/>
          <w:color w:val="000000" w:themeColor="text1"/>
          <w:sz w:val="24"/>
          <w:szCs w:val="24"/>
          <w:lang w:val="en-US"/>
        </w:rPr>
        <w:t xml:space="preserve"> status, wh</w:t>
      </w:r>
      <w:r w:rsidR="00B95C6F" w:rsidRPr="002A7B58">
        <w:rPr>
          <w:rFonts w:ascii="Book Antiqua" w:hAnsi="Book Antiqua" w:cs="Times New Roman"/>
          <w:color w:val="000000" w:themeColor="text1"/>
          <w:sz w:val="24"/>
          <w:szCs w:val="24"/>
          <w:lang w:val="en-US"/>
        </w:rPr>
        <w:t>il</w:t>
      </w:r>
      <w:r w:rsidR="00113B12" w:rsidRPr="002A7B58">
        <w:rPr>
          <w:rFonts w:ascii="Book Antiqua" w:hAnsi="Book Antiqua" w:cs="Times New Roman"/>
          <w:color w:val="000000" w:themeColor="text1"/>
          <w:sz w:val="24"/>
          <w:szCs w:val="24"/>
          <w:lang w:val="en-US"/>
        </w:rPr>
        <w:t xml:space="preserve">e </w:t>
      </w:r>
      <w:r w:rsidR="00B95C6F" w:rsidRPr="002A7B58">
        <w:rPr>
          <w:rFonts w:ascii="Book Antiqua" w:hAnsi="Book Antiqua" w:cs="Times New Roman"/>
          <w:color w:val="000000" w:themeColor="text1"/>
          <w:sz w:val="24"/>
          <w:szCs w:val="24"/>
          <w:lang w:val="en-US"/>
        </w:rPr>
        <w:t xml:space="preserve">the </w:t>
      </w:r>
      <w:r w:rsidR="00113B12" w:rsidRPr="002A7B58">
        <w:rPr>
          <w:rFonts w:ascii="Book Antiqua" w:hAnsi="Book Antiqua" w:cs="Times New Roman"/>
          <w:color w:val="000000" w:themeColor="text1"/>
          <w:sz w:val="24"/>
          <w:szCs w:val="24"/>
          <w:lang w:val="en-US"/>
        </w:rPr>
        <w:t xml:space="preserve">presence of the </w:t>
      </w:r>
      <w:r w:rsidR="004D536A" w:rsidRPr="002A7B58">
        <w:rPr>
          <w:rFonts w:ascii="Book Antiqua" w:hAnsi="Book Antiqua" w:cs="Times New Roman"/>
          <w:i/>
          <w:color w:val="000000" w:themeColor="text1"/>
          <w:sz w:val="24"/>
          <w:szCs w:val="24"/>
          <w:lang w:val="en-US"/>
        </w:rPr>
        <w:t>oipA</w:t>
      </w:r>
      <w:r w:rsidR="00113B12" w:rsidRPr="002A7B58">
        <w:rPr>
          <w:rFonts w:ascii="Book Antiqua" w:hAnsi="Book Antiqua" w:cs="Times New Roman"/>
          <w:color w:val="000000" w:themeColor="text1"/>
          <w:sz w:val="24"/>
          <w:szCs w:val="24"/>
          <w:lang w:val="en-US"/>
        </w:rPr>
        <w:t xml:space="preserve"> gene </w:t>
      </w:r>
      <w:r w:rsidR="00AF25C2" w:rsidRPr="002A7B58">
        <w:rPr>
          <w:rFonts w:ascii="Book Antiqua" w:hAnsi="Book Antiqua" w:cs="Times New Roman"/>
          <w:color w:val="000000" w:themeColor="text1"/>
          <w:sz w:val="24"/>
          <w:szCs w:val="24"/>
          <w:lang w:val="en-US"/>
        </w:rPr>
        <w:t xml:space="preserve">alone </w:t>
      </w:r>
      <w:r w:rsidR="00113B12" w:rsidRPr="002A7B58">
        <w:rPr>
          <w:rFonts w:ascii="Book Antiqua" w:hAnsi="Book Antiqua" w:cs="Times New Roman"/>
          <w:color w:val="000000" w:themeColor="text1"/>
          <w:sz w:val="24"/>
          <w:szCs w:val="24"/>
          <w:lang w:val="en-US"/>
        </w:rPr>
        <w:t xml:space="preserve">did not reflect its specific functional status, since it was not found to be associated with PUD </w:t>
      </w:r>
      <w:r w:rsidR="00E04775" w:rsidRPr="002A7B58">
        <w:rPr>
          <w:rFonts w:ascii="Book Antiqua" w:hAnsi="Book Antiqua" w:cs="Times New Roman"/>
          <w:color w:val="000000" w:themeColor="text1"/>
          <w:sz w:val="24"/>
          <w:szCs w:val="24"/>
          <w:lang w:val="en-US"/>
        </w:rPr>
        <w:t>or</w:t>
      </w:r>
      <w:r w:rsidR="00113B12" w:rsidRPr="002A7B58">
        <w:rPr>
          <w:rFonts w:ascii="Book Antiqua" w:hAnsi="Book Antiqua" w:cs="Times New Roman"/>
          <w:color w:val="000000" w:themeColor="text1"/>
          <w:sz w:val="24"/>
          <w:szCs w:val="24"/>
          <w:lang w:val="en-US"/>
        </w:rPr>
        <w:t xml:space="preserve"> GC</w:t>
      </w:r>
      <w:r w:rsidR="00274CB7" w:rsidRPr="002A7B58">
        <w:rPr>
          <w:rFonts w:ascii="Book Antiqua" w:hAnsi="Book Antiqua" w:cs="Times New Roman"/>
          <w:color w:val="000000" w:themeColor="text1"/>
          <w:sz w:val="24"/>
          <w:szCs w:val="24"/>
          <w:vertAlign w:val="superscript"/>
          <w:lang w:val="en-US"/>
        </w:rPr>
        <w:t>[40]</w:t>
      </w:r>
      <w:r w:rsidR="00113B12" w:rsidRPr="002A7B58">
        <w:rPr>
          <w:rFonts w:ascii="Book Antiqua" w:eastAsia="Times New Roman" w:hAnsi="Book Antiqua" w:cs="Times New Roman"/>
          <w:color w:val="000000" w:themeColor="text1"/>
          <w:sz w:val="24"/>
          <w:szCs w:val="24"/>
          <w:lang w:val="en-US" w:eastAsia="sl-SI"/>
        </w:rPr>
        <w:t xml:space="preserve">. </w:t>
      </w:r>
      <w:r w:rsidR="00EA27E9" w:rsidRPr="002A7B58">
        <w:rPr>
          <w:rFonts w:ascii="Book Antiqua" w:eastAsia="Times New Roman" w:hAnsi="Book Antiqua" w:cs="Times New Roman"/>
          <w:color w:val="000000" w:themeColor="text1"/>
          <w:sz w:val="24"/>
          <w:szCs w:val="24"/>
          <w:lang w:val="en-US" w:eastAsia="sl-SI"/>
        </w:rPr>
        <w:t>However, results from some studies contradict the findings from this meta-analysis</w:t>
      </w:r>
      <w:r w:rsidR="00B95C6F" w:rsidRPr="002A7B58">
        <w:rPr>
          <w:rFonts w:ascii="Book Antiqua" w:eastAsia="Times New Roman" w:hAnsi="Book Antiqua" w:cs="Times New Roman"/>
          <w:color w:val="000000" w:themeColor="text1"/>
          <w:sz w:val="24"/>
          <w:szCs w:val="24"/>
          <w:lang w:val="en-US" w:eastAsia="sl-SI"/>
        </w:rPr>
        <w:t>,</w:t>
      </w:r>
      <w:r w:rsidR="00EA27E9" w:rsidRPr="002A7B58">
        <w:rPr>
          <w:rFonts w:ascii="Book Antiqua" w:eastAsia="Times New Roman" w:hAnsi="Book Antiqua" w:cs="Times New Roman"/>
          <w:color w:val="000000" w:themeColor="text1"/>
          <w:sz w:val="24"/>
          <w:szCs w:val="24"/>
          <w:lang w:val="en-US" w:eastAsia="sl-SI"/>
        </w:rPr>
        <w:t xml:space="preserve"> </w:t>
      </w:r>
      <w:r w:rsidR="00B95C6F" w:rsidRPr="002A7B58">
        <w:rPr>
          <w:rFonts w:ascii="Book Antiqua" w:eastAsia="Times New Roman" w:hAnsi="Book Antiqua" w:cs="Times New Roman"/>
          <w:color w:val="000000" w:themeColor="text1"/>
          <w:sz w:val="24"/>
          <w:szCs w:val="24"/>
          <w:lang w:val="en-US" w:eastAsia="sl-SI"/>
        </w:rPr>
        <w:t xml:space="preserve">since </w:t>
      </w:r>
      <w:r w:rsidR="00EA27E9" w:rsidRPr="002A7B58">
        <w:rPr>
          <w:rFonts w:ascii="Book Antiqua" w:eastAsia="Times New Roman" w:hAnsi="Book Antiqua" w:cs="Times New Roman"/>
          <w:color w:val="000000" w:themeColor="text1"/>
          <w:sz w:val="24"/>
          <w:szCs w:val="24"/>
          <w:lang w:val="en-US" w:eastAsia="sl-SI"/>
        </w:rPr>
        <w:t xml:space="preserve">no correlation between </w:t>
      </w:r>
      <w:r w:rsidR="004D536A" w:rsidRPr="002A7B58">
        <w:rPr>
          <w:rFonts w:ascii="Book Antiqua" w:eastAsia="Times New Roman" w:hAnsi="Book Antiqua" w:cs="Times New Roman"/>
          <w:i/>
          <w:color w:val="000000" w:themeColor="text1"/>
          <w:sz w:val="24"/>
          <w:szCs w:val="24"/>
          <w:lang w:val="en-US" w:eastAsia="sl-SI"/>
        </w:rPr>
        <w:t>oipA</w:t>
      </w:r>
      <w:r w:rsidR="00EA27E9" w:rsidRPr="002A7B58">
        <w:rPr>
          <w:rFonts w:ascii="Book Antiqua" w:eastAsia="Times New Roman" w:hAnsi="Book Antiqua" w:cs="Times New Roman"/>
          <w:color w:val="000000" w:themeColor="text1"/>
          <w:sz w:val="24"/>
          <w:szCs w:val="24"/>
          <w:lang w:val="en-US" w:eastAsia="sl-SI"/>
        </w:rPr>
        <w:t xml:space="preserve"> and disease status or increased gastroduodenal damage was identified</w:t>
      </w:r>
      <w:r w:rsidR="00274CB7" w:rsidRPr="002A7B58">
        <w:rPr>
          <w:rFonts w:ascii="Book Antiqua" w:eastAsia="Times New Roman" w:hAnsi="Book Antiqua" w:cs="Times New Roman"/>
          <w:color w:val="000000" w:themeColor="text1"/>
          <w:sz w:val="24"/>
          <w:szCs w:val="24"/>
          <w:vertAlign w:val="superscript"/>
          <w:lang w:val="en-US" w:eastAsia="sl-SI"/>
        </w:rPr>
        <w:t>[27,31,32,35]</w:t>
      </w:r>
      <w:r w:rsidR="00EA27E9" w:rsidRPr="002A7B58">
        <w:rPr>
          <w:rFonts w:ascii="Book Antiqua" w:eastAsia="Times New Roman" w:hAnsi="Book Antiqua" w:cs="Times New Roman"/>
          <w:color w:val="000000" w:themeColor="text1"/>
          <w:sz w:val="24"/>
          <w:szCs w:val="24"/>
          <w:lang w:val="en-US" w:eastAsia="sl-SI"/>
        </w:rPr>
        <w:t xml:space="preserve">. </w:t>
      </w:r>
      <w:r w:rsidR="00EB662D" w:rsidRPr="002A7B58">
        <w:rPr>
          <w:rFonts w:ascii="Book Antiqua" w:eastAsia="Times New Roman" w:hAnsi="Book Antiqua" w:cs="Times New Roman"/>
          <w:color w:val="000000" w:themeColor="text1"/>
          <w:sz w:val="24"/>
          <w:szCs w:val="24"/>
          <w:lang w:val="en-US" w:eastAsia="sl-SI"/>
        </w:rPr>
        <w:t>Moreover</w:t>
      </w:r>
      <w:r w:rsidR="00EA27E9" w:rsidRPr="002A7B58">
        <w:rPr>
          <w:rFonts w:ascii="Book Antiqua" w:eastAsia="Times New Roman" w:hAnsi="Book Antiqua" w:cs="Times New Roman"/>
          <w:color w:val="000000" w:themeColor="text1"/>
          <w:sz w:val="24"/>
          <w:szCs w:val="24"/>
          <w:lang w:val="en-US" w:eastAsia="sl-SI"/>
        </w:rPr>
        <w:t>, i</w:t>
      </w:r>
      <w:r w:rsidR="00113B12" w:rsidRPr="002A7B58">
        <w:rPr>
          <w:rFonts w:ascii="Book Antiqua" w:eastAsia="Times New Roman" w:hAnsi="Book Antiqua" w:cs="Times New Roman"/>
          <w:color w:val="000000" w:themeColor="text1"/>
          <w:sz w:val="24"/>
          <w:szCs w:val="24"/>
          <w:lang w:val="en-US" w:eastAsia="sl-SI"/>
        </w:rPr>
        <w:t xml:space="preserve">t seems that </w:t>
      </w:r>
      <w:r w:rsidR="004D536A" w:rsidRPr="002A7B58">
        <w:rPr>
          <w:rFonts w:ascii="Book Antiqua" w:eastAsia="Times New Roman" w:hAnsi="Book Antiqua" w:cs="Times New Roman"/>
          <w:i/>
          <w:color w:val="000000" w:themeColor="text1"/>
          <w:sz w:val="24"/>
          <w:szCs w:val="24"/>
          <w:lang w:val="en-US" w:eastAsia="sl-SI"/>
        </w:rPr>
        <w:t>oipA</w:t>
      </w:r>
      <w:r w:rsidR="00113B12" w:rsidRPr="002A7B58">
        <w:rPr>
          <w:rFonts w:ascii="Book Antiqua" w:eastAsia="Times New Roman" w:hAnsi="Book Antiqua" w:cs="Times New Roman"/>
          <w:color w:val="000000" w:themeColor="text1"/>
          <w:sz w:val="24"/>
          <w:szCs w:val="24"/>
          <w:lang w:val="en-US" w:eastAsia="sl-SI"/>
        </w:rPr>
        <w:t xml:space="preserve"> status by itself </w:t>
      </w:r>
      <w:r w:rsidR="00E04775" w:rsidRPr="002A7B58">
        <w:rPr>
          <w:rFonts w:ascii="Book Antiqua" w:eastAsia="Times New Roman" w:hAnsi="Book Antiqua" w:cs="Times New Roman"/>
          <w:color w:val="000000" w:themeColor="text1"/>
          <w:sz w:val="24"/>
          <w:szCs w:val="24"/>
          <w:lang w:val="en-US" w:eastAsia="sl-SI"/>
        </w:rPr>
        <w:t xml:space="preserve">is not a useful marker for predicting </w:t>
      </w:r>
      <w:r w:rsidR="00B95C6F" w:rsidRPr="002A7B58">
        <w:rPr>
          <w:rFonts w:ascii="Book Antiqua" w:eastAsia="Times New Roman" w:hAnsi="Book Antiqua" w:cs="Times New Roman"/>
          <w:color w:val="000000" w:themeColor="text1"/>
          <w:sz w:val="24"/>
          <w:szCs w:val="24"/>
          <w:lang w:val="en-US" w:eastAsia="sl-SI"/>
        </w:rPr>
        <w:t xml:space="preserve">the </w:t>
      </w:r>
      <w:r w:rsidR="00E04775" w:rsidRPr="002A7B58">
        <w:rPr>
          <w:rFonts w:ascii="Book Antiqua" w:eastAsia="Times New Roman" w:hAnsi="Book Antiqua" w:cs="Times New Roman"/>
          <w:color w:val="000000" w:themeColor="text1"/>
          <w:sz w:val="24"/>
          <w:szCs w:val="24"/>
          <w:lang w:val="en-US" w:eastAsia="sl-SI"/>
        </w:rPr>
        <w:t xml:space="preserve">clinical outcome of </w:t>
      </w:r>
      <w:r w:rsidR="004D536A" w:rsidRPr="002A7B58">
        <w:rPr>
          <w:rFonts w:ascii="Book Antiqua" w:eastAsia="Times New Roman" w:hAnsi="Book Antiqua" w:cs="Times New Roman"/>
          <w:i/>
          <w:color w:val="000000" w:themeColor="text1"/>
          <w:sz w:val="24"/>
          <w:szCs w:val="24"/>
          <w:lang w:val="en-US" w:eastAsia="sl-SI"/>
        </w:rPr>
        <w:t>H. pylori</w:t>
      </w:r>
      <w:r w:rsidR="00E04775" w:rsidRPr="002A7B58">
        <w:rPr>
          <w:rFonts w:ascii="Book Antiqua" w:eastAsia="Times New Roman" w:hAnsi="Book Antiqua" w:cs="Times New Roman"/>
          <w:color w:val="000000" w:themeColor="text1"/>
          <w:sz w:val="24"/>
          <w:szCs w:val="24"/>
          <w:lang w:val="en-US" w:eastAsia="sl-SI"/>
        </w:rPr>
        <w:t xml:space="preserve"> infection</w:t>
      </w:r>
      <w:r w:rsidR="00EA27E9" w:rsidRPr="002A7B58">
        <w:rPr>
          <w:rFonts w:ascii="Book Antiqua" w:eastAsia="Times New Roman" w:hAnsi="Book Antiqua" w:cs="Times New Roman"/>
          <w:color w:val="000000" w:themeColor="text1"/>
          <w:sz w:val="24"/>
          <w:szCs w:val="24"/>
          <w:lang w:val="en-US" w:eastAsia="sl-SI"/>
        </w:rPr>
        <w:t>, especially</w:t>
      </w:r>
      <w:r w:rsidR="00E04775" w:rsidRPr="002A7B58">
        <w:rPr>
          <w:rFonts w:ascii="Book Antiqua" w:eastAsia="Times New Roman" w:hAnsi="Book Antiqua" w:cs="Times New Roman"/>
          <w:color w:val="000000" w:themeColor="text1"/>
          <w:sz w:val="24"/>
          <w:szCs w:val="24"/>
          <w:lang w:val="en-US" w:eastAsia="sl-SI"/>
        </w:rPr>
        <w:t xml:space="preserve"> in populations with </w:t>
      </w:r>
      <w:r w:rsidR="00B95C6F" w:rsidRPr="002A7B58">
        <w:rPr>
          <w:rFonts w:ascii="Book Antiqua" w:eastAsia="Times New Roman" w:hAnsi="Book Antiqua" w:cs="Times New Roman"/>
          <w:color w:val="000000" w:themeColor="text1"/>
          <w:sz w:val="24"/>
          <w:szCs w:val="24"/>
          <w:lang w:val="en-US" w:eastAsia="sl-SI"/>
        </w:rPr>
        <w:t xml:space="preserve">a </w:t>
      </w:r>
      <w:r w:rsidR="00E04775" w:rsidRPr="002A7B58">
        <w:rPr>
          <w:rFonts w:ascii="Book Antiqua" w:eastAsia="Times New Roman" w:hAnsi="Book Antiqua" w:cs="Times New Roman"/>
          <w:color w:val="000000" w:themeColor="text1"/>
          <w:sz w:val="24"/>
          <w:szCs w:val="24"/>
          <w:lang w:val="en-US" w:eastAsia="sl-SI"/>
        </w:rPr>
        <w:t>high prevalence of infection with virulent strains</w:t>
      </w:r>
      <w:r w:rsidR="00274CB7" w:rsidRPr="002A7B58">
        <w:rPr>
          <w:rFonts w:ascii="Book Antiqua" w:eastAsia="Times New Roman" w:hAnsi="Book Antiqua" w:cs="Times New Roman"/>
          <w:color w:val="000000" w:themeColor="text1"/>
          <w:sz w:val="24"/>
          <w:szCs w:val="24"/>
          <w:vertAlign w:val="superscript"/>
          <w:lang w:val="en-US" w:eastAsia="sl-SI"/>
        </w:rPr>
        <w:t>[32]</w:t>
      </w:r>
      <w:r w:rsidR="00E04775" w:rsidRPr="002A7B58">
        <w:rPr>
          <w:rFonts w:ascii="Book Antiqua" w:eastAsia="Times New Roman" w:hAnsi="Book Antiqua" w:cs="Times New Roman"/>
          <w:color w:val="000000" w:themeColor="text1"/>
          <w:sz w:val="24"/>
          <w:szCs w:val="24"/>
          <w:lang w:val="en-US" w:eastAsia="sl-SI"/>
        </w:rPr>
        <w:t>.</w:t>
      </w:r>
      <w:r w:rsidR="00E04775" w:rsidRPr="006D7616">
        <w:rPr>
          <w:rFonts w:ascii="Book Antiqua" w:eastAsia="Times New Roman" w:hAnsi="Book Antiqua" w:cs="Times New Roman"/>
          <w:color w:val="000000" w:themeColor="text1"/>
          <w:sz w:val="24"/>
          <w:szCs w:val="24"/>
          <w:lang w:val="en-US" w:eastAsia="sl-SI"/>
        </w:rPr>
        <w:t xml:space="preserve"> </w:t>
      </w:r>
    </w:p>
    <w:p w14:paraId="22CB3285" w14:textId="77777777" w:rsidR="00ED0D55" w:rsidRPr="006D7616" w:rsidRDefault="00ED0D55" w:rsidP="009716EE">
      <w:pPr>
        <w:spacing w:after="0" w:line="360" w:lineRule="auto"/>
        <w:jc w:val="both"/>
        <w:rPr>
          <w:rFonts w:ascii="Book Antiqua" w:eastAsia="Times New Roman" w:hAnsi="Book Antiqua" w:cs="Times New Roman"/>
          <w:color w:val="000000" w:themeColor="text1"/>
          <w:sz w:val="24"/>
          <w:szCs w:val="24"/>
          <w:lang w:val="en-US" w:eastAsia="sl-SI"/>
        </w:rPr>
      </w:pPr>
    </w:p>
    <w:p w14:paraId="74273AEC" w14:textId="0319ACC6" w:rsidR="00C8515B" w:rsidRPr="00ED0D55" w:rsidRDefault="00C8515B" w:rsidP="009716EE">
      <w:pPr>
        <w:spacing w:after="0" w:line="360" w:lineRule="auto"/>
        <w:jc w:val="both"/>
        <w:rPr>
          <w:rFonts w:ascii="Book Antiqua" w:hAnsi="Book Antiqua" w:cs="Times New Roman"/>
          <w:b/>
          <w:color w:val="000000" w:themeColor="text1"/>
          <w:sz w:val="24"/>
          <w:szCs w:val="24"/>
          <w:lang w:val="en-US"/>
        </w:rPr>
      </w:pPr>
      <w:r w:rsidRPr="00ED0D55">
        <w:rPr>
          <w:rFonts w:ascii="Book Antiqua" w:hAnsi="Book Antiqua" w:cs="Times New Roman"/>
          <w:b/>
          <w:color w:val="000000" w:themeColor="text1"/>
          <w:sz w:val="24"/>
          <w:szCs w:val="24"/>
          <w:lang w:val="en-US"/>
        </w:rPr>
        <w:t>Children</w:t>
      </w:r>
      <w:r w:rsidR="00ED0D55">
        <w:rPr>
          <w:rFonts w:ascii="Book Antiqua" w:hAnsi="Book Antiqua" w:cs="Times New Roman"/>
          <w:b/>
          <w:color w:val="000000" w:themeColor="text1"/>
          <w:sz w:val="24"/>
          <w:szCs w:val="24"/>
          <w:lang w:val="en-US"/>
        </w:rPr>
        <w:t>:</w:t>
      </w:r>
      <w:r w:rsidR="00ED0D55">
        <w:rPr>
          <w:rFonts w:ascii="Book Antiqua" w:hAnsi="Book Antiqua" w:cs="Times New Roman" w:hint="eastAsia"/>
          <w:b/>
          <w:color w:val="000000" w:themeColor="text1"/>
          <w:sz w:val="24"/>
          <w:szCs w:val="24"/>
          <w:lang w:val="en-US" w:eastAsia="zh-CN"/>
        </w:rPr>
        <w:t xml:space="preserve"> </w:t>
      </w:r>
      <w:r w:rsidR="00633DCA" w:rsidRPr="006D7616">
        <w:rPr>
          <w:rFonts w:ascii="Book Antiqua" w:eastAsia="Times New Roman" w:hAnsi="Book Antiqua" w:cs="Times New Roman"/>
          <w:color w:val="000000" w:themeColor="text1"/>
          <w:sz w:val="24"/>
          <w:szCs w:val="24"/>
          <w:lang w:val="en-US" w:eastAsia="sl-SI"/>
        </w:rPr>
        <w:t>In children, the frequency of</w:t>
      </w:r>
      <w:r w:rsidR="00B95C6F" w:rsidRPr="006D7616">
        <w:rPr>
          <w:rFonts w:ascii="Book Antiqua" w:eastAsia="Times New Roman" w:hAnsi="Book Antiqua" w:cs="Times New Roman"/>
          <w:color w:val="000000" w:themeColor="text1"/>
          <w:sz w:val="24"/>
          <w:szCs w:val="24"/>
          <w:lang w:val="en-US" w:eastAsia="sl-SI"/>
        </w:rPr>
        <w:t xml:space="preserve"> the</w:t>
      </w:r>
      <w:r w:rsidR="00633DCA" w:rsidRPr="006D7616">
        <w:rPr>
          <w:rFonts w:ascii="Book Antiqua" w:eastAsia="Times New Roman" w:hAnsi="Book Antiqua" w:cs="Times New Roman"/>
          <w:color w:val="000000" w:themeColor="text1"/>
          <w:sz w:val="24"/>
          <w:szCs w:val="24"/>
          <w:lang w:val="en-US" w:eastAsia="sl-SI"/>
        </w:rPr>
        <w:t xml:space="preserve"> </w:t>
      </w:r>
      <w:r w:rsidR="00633DCA" w:rsidRPr="006D7616">
        <w:rPr>
          <w:rFonts w:ascii="Book Antiqua" w:eastAsia="Times New Roman" w:hAnsi="Book Antiqua" w:cs="Times New Roman"/>
          <w:i/>
          <w:color w:val="000000" w:themeColor="text1"/>
          <w:sz w:val="24"/>
          <w:szCs w:val="24"/>
          <w:lang w:val="en-US" w:eastAsia="sl-SI"/>
        </w:rPr>
        <w:t>oipA</w:t>
      </w:r>
      <w:r w:rsidR="00633DCA" w:rsidRPr="006D7616">
        <w:rPr>
          <w:rFonts w:ascii="Book Antiqua" w:eastAsia="Times New Roman" w:hAnsi="Book Antiqua" w:cs="Times New Roman"/>
          <w:color w:val="000000" w:themeColor="text1"/>
          <w:sz w:val="24"/>
          <w:szCs w:val="24"/>
          <w:lang w:val="en-US" w:eastAsia="sl-SI"/>
        </w:rPr>
        <w:t xml:space="preserve"> </w:t>
      </w:r>
      <w:r w:rsidR="00ED0D55">
        <w:rPr>
          <w:rFonts w:ascii="Book Antiqua" w:eastAsia="Times New Roman" w:hAnsi="Book Antiqua" w:cs="Times New Roman"/>
          <w:color w:val="000000" w:themeColor="text1"/>
          <w:sz w:val="24"/>
          <w:szCs w:val="24"/>
          <w:lang w:val="en-US" w:eastAsia="sl-SI"/>
        </w:rPr>
        <w:t>“</w:t>
      </w:r>
      <w:r w:rsidR="00633DCA" w:rsidRPr="006D7616">
        <w:rPr>
          <w:rFonts w:ascii="Book Antiqua" w:eastAsia="Times New Roman" w:hAnsi="Book Antiqua" w:cs="Times New Roman"/>
          <w:color w:val="000000" w:themeColor="text1"/>
          <w:sz w:val="24"/>
          <w:szCs w:val="24"/>
          <w:lang w:val="en-US" w:eastAsia="sl-SI"/>
        </w:rPr>
        <w:t>on</w:t>
      </w:r>
      <w:r w:rsidR="00ED0D55">
        <w:rPr>
          <w:rFonts w:ascii="Book Antiqua" w:eastAsia="Times New Roman" w:hAnsi="Book Antiqua" w:cs="Times New Roman"/>
          <w:color w:val="000000" w:themeColor="text1"/>
          <w:sz w:val="24"/>
          <w:szCs w:val="24"/>
          <w:lang w:val="en-US" w:eastAsia="sl-SI"/>
        </w:rPr>
        <w:t>”</w:t>
      </w:r>
      <w:r w:rsidR="00633DCA" w:rsidRPr="006D7616">
        <w:rPr>
          <w:rFonts w:ascii="Book Antiqua" w:eastAsia="Times New Roman" w:hAnsi="Book Antiqua" w:cs="Times New Roman"/>
          <w:color w:val="000000" w:themeColor="text1"/>
          <w:sz w:val="24"/>
          <w:szCs w:val="24"/>
          <w:lang w:val="en-US" w:eastAsia="sl-SI"/>
        </w:rPr>
        <w:t xml:space="preserve"> status tends to be somewhat lower than in adults (49.6%, 67.6% and 68.8% in children from Portugal, U</w:t>
      </w:r>
      <w:r w:rsidR="00ED0D55">
        <w:rPr>
          <w:rFonts w:ascii="Book Antiqua" w:eastAsia="Times New Roman" w:hAnsi="Book Antiqua" w:cs="Times New Roman"/>
          <w:color w:val="000000" w:themeColor="text1"/>
          <w:sz w:val="24"/>
          <w:szCs w:val="24"/>
          <w:lang w:val="en-US" w:eastAsia="sl-SI"/>
        </w:rPr>
        <w:t>nited States</w:t>
      </w:r>
      <w:r w:rsidR="00633DCA" w:rsidRPr="006D7616">
        <w:rPr>
          <w:rFonts w:ascii="Book Antiqua" w:eastAsia="Times New Roman" w:hAnsi="Book Antiqua" w:cs="Times New Roman"/>
          <w:color w:val="000000" w:themeColor="text1"/>
          <w:sz w:val="24"/>
          <w:szCs w:val="24"/>
          <w:lang w:val="en-US" w:eastAsia="sl-SI"/>
        </w:rPr>
        <w:t xml:space="preserve"> and Brazil, respectively</w:t>
      </w:r>
      <w:r w:rsidR="00274CB7" w:rsidRPr="006D7616">
        <w:rPr>
          <w:rFonts w:ascii="Book Antiqua" w:eastAsia="Times New Roman" w:hAnsi="Book Antiqua" w:cs="Times New Roman"/>
          <w:color w:val="000000" w:themeColor="text1"/>
          <w:sz w:val="24"/>
          <w:szCs w:val="24"/>
          <w:lang w:val="en-US" w:eastAsia="sl-SI"/>
        </w:rPr>
        <w:t>)</w:t>
      </w:r>
      <w:r w:rsidR="00274CB7" w:rsidRPr="006D7616">
        <w:rPr>
          <w:rFonts w:ascii="Book Antiqua" w:eastAsia="Times New Roman" w:hAnsi="Book Antiqua" w:cs="Times New Roman"/>
          <w:color w:val="000000" w:themeColor="text1"/>
          <w:sz w:val="24"/>
          <w:szCs w:val="24"/>
          <w:vertAlign w:val="superscript"/>
          <w:lang w:val="en-US" w:eastAsia="sl-SI"/>
        </w:rPr>
        <w:t>[22,30,41]</w:t>
      </w:r>
      <w:r w:rsidR="00633DCA" w:rsidRPr="006D7616">
        <w:rPr>
          <w:rFonts w:ascii="Book Antiqua" w:eastAsia="Times New Roman" w:hAnsi="Book Antiqua" w:cs="Times New Roman"/>
          <w:color w:val="000000" w:themeColor="text1"/>
          <w:sz w:val="24"/>
          <w:szCs w:val="24"/>
          <w:lang w:val="en-US" w:eastAsia="sl-SI"/>
        </w:rPr>
        <w:t xml:space="preserve">, with higher frequencies among pediatric strains from </w:t>
      </w:r>
      <w:r w:rsidR="00633DCA" w:rsidRPr="006D7616">
        <w:rPr>
          <w:rFonts w:ascii="Book Antiqua" w:eastAsia="Times New Roman" w:hAnsi="Book Antiqua" w:cs="Times New Roman"/>
          <w:color w:val="000000" w:themeColor="text1"/>
          <w:sz w:val="24"/>
          <w:szCs w:val="24"/>
          <w:lang w:val="en-US" w:eastAsia="sl-SI"/>
        </w:rPr>
        <w:lastRenderedPageBreak/>
        <w:t xml:space="preserve">high risk populations </w:t>
      </w:r>
      <w:r w:rsidR="00B95C6F" w:rsidRPr="006D7616">
        <w:rPr>
          <w:rFonts w:ascii="Book Antiqua" w:eastAsia="Times New Roman" w:hAnsi="Book Antiqua" w:cs="Times New Roman"/>
          <w:color w:val="000000" w:themeColor="text1"/>
          <w:sz w:val="24"/>
          <w:szCs w:val="24"/>
          <w:lang w:val="en-US" w:eastAsia="sl-SI"/>
        </w:rPr>
        <w:t xml:space="preserve">in which </w:t>
      </w:r>
      <w:r w:rsidR="00633DCA" w:rsidRPr="006D7616">
        <w:rPr>
          <w:rFonts w:ascii="Book Antiqua" w:eastAsia="Times New Roman" w:hAnsi="Book Antiqua" w:cs="Times New Roman"/>
          <w:color w:val="000000" w:themeColor="text1"/>
          <w:sz w:val="24"/>
          <w:szCs w:val="24"/>
          <w:lang w:val="en-US" w:eastAsia="sl-SI"/>
        </w:rPr>
        <w:t xml:space="preserve">the incidence of </w:t>
      </w:r>
      <w:r w:rsidR="00633DCA" w:rsidRPr="006D7616">
        <w:rPr>
          <w:rFonts w:ascii="Book Antiqua" w:eastAsia="Times New Roman" w:hAnsi="Book Antiqua" w:cs="Times New Roman"/>
          <w:i/>
          <w:color w:val="000000" w:themeColor="text1"/>
          <w:sz w:val="24"/>
          <w:szCs w:val="24"/>
          <w:lang w:val="en-US" w:eastAsia="sl-SI"/>
        </w:rPr>
        <w:t>H. pylori</w:t>
      </w:r>
      <w:r w:rsidR="00633DCA" w:rsidRPr="006D7616">
        <w:rPr>
          <w:rFonts w:ascii="Book Antiqua" w:eastAsia="Times New Roman" w:hAnsi="Book Antiqua" w:cs="Times New Roman"/>
          <w:color w:val="000000" w:themeColor="text1"/>
          <w:sz w:val="24"/>
          <w:szCs w:val="24"/>
          <w:lang w:val="en-US" w:eastAsia="sl-SI"/>
        </w:rPr>
        <w:t xml:space="preserve"> infection and related disease is significant. </w:t>
      </w:r>
      <w:r w:rsidR="00040981" w:rsidRPr="006D7616">
        <w:rPr>
          <w:rFonts w:ascii="Book Antiqua" w:eastAsia="Times New Roman" w:hAnsi="Book Antiqua" w:cs="Times New Roman"/>
          <w:color w:val="000000" w:themeColor="text1"/>
          <w:sz w:val="24"/>
          <w:szCs w:val="24"/>
          <w:lang w:val="en-US" w:eastAsia="sl-SI"/>
        </w:rPr>
        <w:t>Moreover, t</w:t>
      </w:r>
      <w:r w:rsidR="00113B12" w:rsidRPr="006D7616">
        <w:rPr>
          <w:rFonts w:ascii="Book Antiqua" w:eastAsia="Times New Roman" w:hAnsi="Book Antiqua" w:cs="Times New Roman"/>
          <w:color w:val="000000" w:themeColor="text1"/>
          <w:sz w:val="24"/>
          <w:szCs w:val="24"/>
          <w:lang w:val="en-US" w:eastAsia="sl-SI"/>
        </w:rPr>
        <w:t>he OR for PUD risk was shown to be higher</w:t>
      </w:r>
      <w:r w:rsidR="00633DCA" w:rsidRPr="006D7616">
        <w:rPr>
          <w:rFonts w:ascii="Book Antiqua" w:eastAsia="Times New Roman" w:hAnsi="Book Antiqua" w:cs="Times New Roman"/>
          <w:color w:val="000000" w:themeColor="text1"/>
          <w:sz w:val="24"/>
          <w:szCs w:val="24"/>
          <w:lang w:val="en-US" w:eastAsia="sl-SI"/>
        </w:rPr>
        <w:t xml:space="preserve"> in children</w:t>
      </w:r>
      <w:r w:rsidR="00486B6F" w:rsidRPr="006D7616">
        <w:rPr>
          <w:rFonts w:ascii="Book Antiqua" w:eastAsia="Times New Roman" w:hAnsi="Book Antiqua" w:cs="Times New Roman"/>
          <w:color w:val="000000" w:themeColor="text1"/>
          <w:sz w:val="24"/>
          <w:szCs w:val="24"/>
          <w:lang w:val="en-US" w:eastAsia="sl-SI"/>
        </w:rPr>
        <w:t xml:space="preserve"> (OR= 7.03, 95%CI</w:t>
      </w:r>
      <w:r w:rsidR="00ED0D55">
        <w:rPr>
          <w:rFonts w:ascii="Book Antiqua" w:eastAsia="Times New Roman" w:hAnsi="Book Antiqua" w:cs="Times New Roman"/>
          <w:color w:val="000000" w:themeColor="text1"/>
          <w:sz w:val="24"/>
          <w:szCs w:val="24"/>
          <w:lang w:val="en-US" w:eastAsia="sl-SI"/>
        </w:rPr>
        <w:t>:</w:t>
      </w:r>
      <w:r w:rsidR="00486B6F" w:rsidRPr="006D7616">
        <w:rPr>
          <w:rFonts w:ascii="Book Antiqua" w:eastAsia="Times New Roman" w:hAnsi="Book Antiqua" w:cs="Times New Roman"/>
          <w:color w:val="000000" w:themeColor="text1"/>
          <w:sz w:val="24"/>
          <w:szCs w:val="24"/>
          <w:lang w:val="en-US" w:eastAsia="sl-SI"/>
        </w:rPr>
        <w:t xml:space="preserve"> 3.71-13.34)</w:t>
      </w:r>
      <w:r w:rsidR="00113B12" w:rsidRPr="006D7616">
        <w:rPr>
          <w:rFonts w:ascii="Book Antiqua" w:eastAsia="Times New Roman" w:hAnsi="Book Antiqua" w:cs="Times New Roman"/>
          <w:color w:val="000000" w:themeColor="text1"/>
          <w:sz w:val="24"/>
          <w:szCs w:val="24"/>
          <w:lang w:val="en-US" w:eastAsia="sl-SI"/>
        </w:rPr>
        <w:t xml:space="preserve"> compared to that in adults, suggesting increased risk for PUD in children with </w:t>
      </w:r>
      <w:r w:rsidR="004D536A" w:rsidRPr="006D7616">
        <w:rPr>
          <w:rFonts w:ascii="Book Antiqua" w:eastAsia="Times New Roman" w:hAnsi="Book Antiqua" w:cs="Times New Roman"/>
          <w:i/>
          <w:color w:val="000000" w:themeColor="text1"/>
          <w:sz w:val="24"/>
          <w:szCs w:val="24"/>
          <w:lang w:val="en-US" w:eastAsia="sl-SI"/>
        </w:rPr>
        <w:t>oipA</w:t>
      </w:r>
      <w:r w:rsidR="00274CB7" w:rsidRPr="006D7616">
        <w:rPr>
          <w:rFonts w:ascii="Book Antiqua" w:eastAsia="Times New Roman" w:hAnsi="Book Antiqua" w:cs="Times New Roman"/>
          <w:color w:val="000000" w:themeColor="text1"/>
          <w:sz w:val="24"/>
          <w:szCs w:val="24"/>
          <w:lang w:val="en-US" w:eastAsia="sl-SI"/>
        </w:rPr>
        <w:t xml:space="preserve"> </w:t>
      </w:r>
      <w:r w:rsidR="00ED0D55">
        <w:rPr>
          <w:rFonts w:ascii="Book Antiqua" w:eastAsia="Times New Roman" w:hAnsi="Book Antiqua" w:cs="Times New Roman"/>
          <w:color w:val="000000" w:themeColor="text1"/>
          <w:sz w:val="24"/>
          <w:szCs w:val="24"/>
          <w:lang w:val="en-US" w:eastAsia="sl-SI"/>
        </w:rPr>
        <w:t>“</w:t>
      </w:r>
      <w:r w:rsidR="00274CB7" w:rsidRPr="006D7616">
        <w:rPr>
          <w:rFonts w:ascii="Book Antiqua" w:eastAsia="Times New Roman" w:hAnsi="Book Antiqua" w:cs="Times New Roman"/>
          <w:color w:val="000000" w:themeColor="text1"/>
          <w:sz w:val="24"/>
          <w:szCs w:val="24"/>
          <w:lang w:val="en-US" w:eastAsia="sl-SI"/>
        </w:rPr>
        <w:t>on</w:t>
      </w:r>
      <w:r w:rsidR="00ED0D55">
        <w:rPr>
          <w:rFonts w:ascii="Book Antiqua" w:eastAsia="Times New Roman" w:hAnsi="Book Antiqua" w:cs="Times New Roman"/>
          <w:color w:val="000000" w:themeColor="text1"/>
          <w:sz w:val="24"/>
          <w:szCs w:val="24"/>
          <w:lang w:val="en-US" w:eastAsia="sl-SI"/>
        </w:rPr>
        <w:t>”</w:t>
      </w:r>
      <w:r w:rsidR="00274CB7" w:rsidRPr="006D7616">
        <w:rPr>
          <w:rFonts w:ascii="Book Antiqua" w:eastAsia="Times New Roman" w:hAnsi="Book Antiqua" w:cs="Times New Roman"/>
          <w:color w:val="000000" w:themeColor="text1"/>
          <w:sz w:val="24"/>
          <w:szCs w:val="24"/>
          <w:lang w:val="en-US" w:eastAsia="sl-SI"/>
        </w:rPr>
        <w:t xml:space="preserve"> status</w:t>
      </w:r>
      <w:r w:rsidR="00274CB7" w:rsidRPr="006D7616">
        <w:rPr>
          <w:rFonts w:ascii="Book Antiqua" w:eastAsia="Times New Roman" w:hAnsi="Book Antiqua" w:cs="Times New Roman"/>
          <w:color w:val="000000" w:themeColor="text1"/>
          <w:sz w:val="24"/>
          <w:szCs w:val="24"/>
          <w:vertAlign w:val="superscript"/>
          <w:lang w:val="en-US" w:eastAsia="sl-SI"/>
        </w:rPr>
        <w:t>[40,42]</w:t>
      </w:r>
      <w:r w:rsidR="00113B12" w:rsidRPr="006D7616">
        <w:rPr>
          <w:rFonts w:ascii="Book Antiqua" w:eastAsia="Times New Roman" w:hAnsi="Book Antiqua" w:cs="Times New Roman"/>
          <w:color w:val="000000" w:themeColor="text1"/>
          <w:sz w:val="24"/>
          <w:szCs w:val="24"/>
          <w:lang w:val="en-US" w:eastAsia="sl-SI"/>
        </w:rPr>
        <w:t xml:space="preserve">. </w:t>
      </w:r>
      <w:r w:rsidR="00486B6F" w:rsidRPr="006D7616">
        <w:rPr>
          <w:rFonts w:ascii="Book Antiqua" w:eastAsia="Times New Roman" w:hAnsi="Book Antiqua" w:cs="Times New Roman"/>
          <w:color w:val="000000" w:themeColor="text1"/>
          <w:sz w:val="24"/>
          <w:szCs w:val="24"/>
          <w:lang w:val="en-US" w:eastAsia="sl-SI"/>
        </w:rPr>
        <w:t>However, the observed difference</w:t>
      </w:r>
      <w:r w:rsidR="009162F5" w:rsidRPr="006D7616">
        <w:rPr>
          <w:rFonts w:ascii="Book Antiqua" w:eastAsia="Times New Roman" w:hAnsi="Book Antiqua" w:cs="Times New Roman"/>
          <w:color w:val="000000" w:themeColor="text1"/>
          <w:sz w:val="24"/>
          <w:szCs w:val="24"/>
          <w:lang w:val="en-US" w:eastAsia="sl-SI"/>
        </w:rPr>
        <w:t>s</w:t>
      </w:r>
      <w:r w:rsidR="00486B6F" w:rsidRPr="006D7616">
        <w:rPr>
          <w:rFonts w:ascii="Book Antiqua" w:eastAsia="Times New Roman" w:hAnsi="Book Antiqua" w:cs="Times New Roman"/>
          <w:color w:val="000000" w:themeColor="text1"/>
          <w:sz w:val="24"/>
          <w:szCs w:val="24"/>
          <w:lang w:val="en-US" w:eastAsia="sl-SI"/>
        </w:rPr>
        <w:t xml:space="preserve"> between children and adults </w:t>
      </w:r>
      <w:r w:rsidR="00040981" w:rsidRPr="006D7616">
        <w:rPr>
          <w:rFonts w:ascii="Book Antiqua" w:eastAsia="Times New Roman" w:hAnsi="Book Antiqua" w:cs="Times New Roman"/>
          <w:color w:val="000000" w:themeColor="text1"/>
          <w:sz w:val="24"/>
          <w:szCs w:val="24"/>
          <w:lang w:val="en-US" w:eastAsia="sl-SI"/>
        </w:rPr>
        <w:t>regarding</w:t>
      </w:r>
      <w:r w:rsidR="00AF25C2" w:rsidRPr="006D7616">
        <w:rPr>
          <w:rFonts w:ascii="Book Antiqua" w:eastAsia="Times New Roman" w:hAnsi="Book Antiqua" w:cs="Times New Roman"/>
          <w:color w:val="000000" w:themeColor="text1"/>
          <w:sz w:val="24"/>
          <w:szCs w:val="24"/>
          <w:lang w:val="en-US" w:eastAsia="sl-SI"/>
        </w:rPr>
        <w:t xml:space="preserve"> </w:t>
      </w:r>
      <w:r w:rsidR="00486B6F" w:rsidRPr="006D7616">
        <w:rPr>
          <w:rFonts w:ascii="Book Antiqua" w:eastAsia="Times New Roman" w:hAnsi="Book Antiqua" w:cs="Times New Roman"/>
          <w:color w:val="000000" w:themeColor="text1"/>
          <w:sz w:val="24"/>
          <w:szCs w:val="24"/>
          <w:lang w:val="en-US" w:eastAsia="sl-SI"/>
        </w:rPr>
        <w:t xml:space="preserve">the significance of </w:t>
      </w:r>
      <w:r w:rsidR="004D536A" w:rsidRPr="006D7616">
        <w:rPr>
          <w:rFonts w:ascii="Book Antiqua" w:eastAsia="Times New Roman" w:hAnsi="Book Antiqua" w:cs="Times New Roman"/>
          <w:i/>
          <w:color w:val="000000" w:themeColor="text1"/>
          <w:sz w:val="24"/>
          <w:szCs w:val="24"/>
          <w:lang w:val="en-US" w:eastAsia="sl-SI"/>
        </w:rPr>
        <w:t>oipA</w:t>
      </w:r>
      <w:r w:rsidR="009162F5" w:rsidRPr="006D7616">
        <w:rPr>
          <w:rFonts w:ascii="Book Antiqua" w:eastAsia="Times New Roman" w:hAnsi="Book Antiqua" w:cs="Times New Roman"/>
          <w:color w:val="000000" w:themeColor="text1"/>
          <w:sz w:val="24"/>
          <w:szCs w:val="24"/>
          <w:lang w:val="en-US" w:eastAsia="sl-SI"/>
        </w:rPr>
        <w:t xml:space="preserve"> status were</w:t>
      </w:r>
      <w:r w:rsidR="00486B6F" w:rsidRPr="006D7616">
        <w:rPr>
          <w:rFonts w:ascii="Book Antiqua" w:eastAsia="Times New Roman" w:hAnsi="Book Antiqua" w:cs="Times New Roman"/>
          <w:color w:val="000000" w:themeColor="text1"/>
          <w:sz w:val="24"/>
          <w:szCs w:val="24"/>
          <w:lang w:val="en-US" w:eastAsia="sl-SI"/>
        </w:rPr>
        <w:t xml:space="preserve"> based on a relatively small number of strains </w:t>
      </w:r>
      <w:r w:rsidR="00A55841" w:rsidRPr="006D7616">
        <w:rPr>
          <w:rFonts w:ascii="Book Antiqua" w:eastAsia="Times New Roman" w:hAnsi="Book Antiqua" w:cs="Times New Roman"/>
          <w:color w:val="000000" w:themeColor="text1"/>
          <w:sz w:val="24"/>
          <w:szCs w:val="24"/>
          <w:lang w:val="en-US" w:eastAsia="sl-SI"/>
        </w:rPr>
        <w:t xml:space="preserve">tested </w:t>
      </w:r>
      <w:r w:rsidR="009162F5" w:rsidRPr="006D7616">
        <w:rPr>
          <w:rFonts w:ascii="Book Antiqua" w:eastAsia="Times New Roman" w:hAnsi="Book Antiqua" w:cs="Times New Roman"/>
          <w:color w:val="000000" w:themeColor="text1"/>
          <w:sz w:val="24"/>
          <w:szCs w:val="24"/>
          <w:lang w:val="en-US" w:eastAsia="sl-SI"/>
        </w:rPr>
        <w:t>and thus need</w:t>
      </w:r>
      <w:r w:rsidR="00486B6F" w:rsidRPr="006D7616">
        <w:rPr>
          <w:rFonts w:ascii="Book Antiqua" w:eastAsia="Times New Roman" w:hAnsi="Book Antiqua" w:cs="Times New Roman"/>
          <w:color w:val="000000" w:themeColor="text1"/>
          <w:sz w:val="24"/>
          <w:szCs w:val="24"/>
          <w:lang w:val="en-US" w:eastAsia="sl-SI"/>
        </w:rPr>
        <w:t xml:space="preserve"> to be confirmed in future studies.</w:t>
      </w:r>
    </w:p>
    <w:p w14:paraId="027C2BC7" w14:textId="77777777" w:rsidR="00ED0D55" w:rsidRPr="006D7616" w:rsidRDefault="00ED0D55" w:rsidP="009716EE">
      <w:pPr>
        <w:spacing w:after="0" w:line="360" w:lineRule="auto"/>
        <w:jc w:val="both"/>
        <w:rPr>
          <w:rFonts w:ascii="Book Antiqua" w:eastAsia="Times New Roman" w:hAnsi="Book Antiqua" w:cs="Times New Roman"/>
          <w:color w:val="000000" w:themeColor="text1"/>
          <w:sz w:val="24"/>
          <w:szCs w:val="24"/>
          <w:lang w:val="en-US" w:eastAsia="sl-SI"/>
        </w:rPr>
      </w:pPr>
    </w:p>
    <w:p w14:paraId="021D622D" w14:textId="16ADE336" w:rsidR="005B4C1E" w:rsidRPr="00ED0D55" w:rsidRDefault="00C8515B" w:rsidP="009716EE">
      <w:pPr>
        <w:spacing w:after="0" w:line="360" w:lineRule="auto"/>
        <w:jc w:val="both"/>
        <w:rPr>
          <w:rFonts w:ascii="Book Antiqua" w:hAnsi="Book Antiqua" w:cs="Times New Roman"/>
          <w:b/>
          <w:color w:val="000000" w:themeColor="text1"/>
          <w:sz w:val="24"/>
          <w:szCs w:val="24"/>
          <w:lang w:val="en-US"/>
        </w:rPr>
      </w:pPr>
      <w:r w:rsidRPr="00ED0D55">
        <w:rPr>
          <w:rFonts w:ascii="Book Antiqua" w:hAnsi="Book Antiqua" w:cs="Times New Roman"/>
          <w:b/>
          <w:color w:val="000000" w:themeColor="text1"/>
          <w:sz w:val="24"/>
          <w:szCs w:val="24"/>
          <w:lang w:val="en-US"/>
        </w:rPr>
        <w:t>Associations with other virulence genes</w:t>
      </w:r>
      <w:r w:rsidR="00ED0D55">
        <w:rPr>
          <w:rFonts w:ascii="Book Antiqua" w:hAnsi="Book Antiqua" w:cs="Times New Roman"/>
          <w:b/>
          <w:color w:val="000000" w:themeColor="text1"/>
          <w:sz w:val="24"/>
          <w:szCs w:val="24"/>
          <w:lang w:val="en-US"/>
        </w:rPr>
        <w:t>:</w:t>
      </w:r>
      <w:r w:rsidR="00ED0D55">
        <w:rPr>
          <w:rFonts w:ascii="Book Antiqua" w:hAnsi="Book Antiqua" w:cs="Times New Roman" w:hint="eastAsia"/>
          <w:b/>
          <w:color w:val="000000" w:themeColor="text1"/>
          <w:sz w:val="24"/>
          <w:szCs w:val="24"/>
          <w:lang w:val="en-US" w:eastAsia="zh-CN"/>
        </w:rPr>
        <w:t xml:space="preserve"> </w:t>
      </w:r>
      <w:r w:rsidR="005B4C1E" w:rsidRPr="006D7616">
        <w:rPr>
          <w:rFonts w:ascii="Book Antiqua" w:eastAsia="Times New Roman" w:hAnsi="Book Antiqua" w:cs="Times New Roman"/>
          <w:color w:val="000000" w:themeColor="text1"/>
          <w:sz w:val="24"/>
          <w:szCs w:val="24"/>
          <w:lang w:val="en-US" w:eastAsia="sl-SI"/>
        </w:rPr>
        <w:t xml:space="preserve">The </w:t>
      </w:r>
      <w:r w:rsidR="005B4C1E" w:rsidRPr="006D7616">
        <w:rPr>
          <w:rFonts w:ascii="Book Antiqua" w:eastAsia="Times New Roman" w:hAnsi="Book Antiqua" w:cs="Times New Roman"/>
          <w:i/>
          <w:color w:val="000000" w:themeColor="text1"/>
          <w:sz w:val="24"/>
          <w:szCs w:val="24"/>
          <w:lang w:val="en-US" w:eastAsia="sl-SI"/>
        </w:rPr>
        <w:t>oipA</w:t>
      </w:r>
      <w:r w:rsidR="005B4C1E" w:rsidRPr="006D7616">
        <w:rPr>
          <w:rFonts w:ascii="Book Antiqua" w:eastAsia="Times New Roman" w:hAnsi="Book Antiqua" w:cs="Times New Roman"/>
          <w:color w:val="000000" w:themeColor="text1"/>
          <w:sz w:val="24"/>
          <w:szCs w:val="24"/>
          <w:lang w:val="en-US" w:eastAsia="sl-SI"/>
        </w:rPr>
        <w:t xml:space="preserve"> </w:t>
      </w:r>
      <w:r w:rsidR="00ED0D55">
        <w:rPr>
          <w:rFonts w:ascii="Book Antiqua" w:eastAsia="Times New Roman" w:hAnsi="Book Antiqua" w:cs="Times New Roman"/>
          <w:color w:val="000000" w:themeColor="text1"/>
          <w:sz w:val="24"/>
          <w:szCs w:val="24"/>
          <w:lang w:val="en-US" w:eastAsia="sl-SI"/>
        </w:rPr>
        <w:t>“</w:t>
      </w:r>
      <w:r w:rsidR="005B4C1E" w:rsidRPr="006D7616">
        <w:rPr>
          <w:rFonts w:ascii="Book Antiqua" w:eastAsia="Times New Roman" w:hAnsi="Book Antiqua" w:cs="Times New Roman"/>
          <w:color w:val="000000" w:themeColor="text1"/>
          <w:sz w:val="24"/>
          <w:szCs w:val="24"/>
          <w:lang w:val="en-US" w:eastAsia="sl-SI"/>
        </w:rPr>
        <w:t>on</w:t>
      </w:r>
      <w:r w:rsidR="00ED0D55">
        <w:rPr>
          <w:rFonts w:ascii="Book Antiqua" w:eastAsia="Times New Roman" w:hAnsi="Book Antiqua" w:cs="Times New Roman"/>
          <w:color w:val="000000" w:themeColor="text1"/>
          <w:sz w:val="24"/>
          <w:szCs w:val="24"/>
          <w:lang w:val="en-US" w:eastAsia="sl-SI"/>
        </w:rPr>
        <w:t>”</w:t>
      </w:r>
      <w:r w:rsidR="005B4C1E" w:rsidRPr="006D7616">
        <w:rPr>
          <w:rFonts w:ascii="Book Antiqua" w:eastAsia="Times New Roman" w:hAnsi="Book Antiqua" w:cs="Times New Roman"/>
          <w:color w:val="000000" w:themeColor="text1"/>
          <w:sz w:val="24"/>
          <w:szCs w:val="24"/>
          <w:lang w:val="en-US" w:eastAsia="sl-SI"/>
        </w:rPr>
        <w:t xml:space="preserve"> status was found to be closely associated with </w:t>
      </w:r>
      <w:r w:rsidR="005B4C1E" w:rsidRPr="006D7616">
        <w:rPr>
          <w:rFonts w:ascii="Book Antiqua" w:eastAsia="Times New Roman" w:hAnsi="Book Antiqua" w:cs="Times New Roman"/>
          <w:i/>
          <w:color w:val="000000" w:themeColor="text1"/>
          <w:sz w:val="24"/>
          <w:szCs w:val="24"/>
          <w:lang w:val="en-US" w:eastAsia="sl-SI"/>
        </w:rPr>
        <w:t>cagA</w:t>
      </w:r>
      <w:r w:rsidR="005B4C1E" w:rsidRPr="006D7616">
        <w:rPr>
          <w:rFonts w:ascii="Book Antiqua" w:eastAsia="Times New Roman" w:hAnsi="Book Antiqua" w:cs="Times New Roman"/>
          <w:color w:val="000000" w:themeColor="text1"/>
          <w:sz w:val="24"/>
          <w:szCs w:val="24"/>
          <w:lang w:val="en-US" w:eastAsia="sl-SI"/>
        </w:rPr>
        <w:t xml:space="preserve"> positivity</w:t>
      </w:r>
      <w:r w:rsidR="00274CB7" w:rsidRPr="006D7616">
        <w:rPr>
          <w:rFonts w:ascii="Book Antiqua" w:eastAsia="Times New Roman" w:hAnsi="Book Antiqua" w:cs="Times New Roman"/>
          <w:color w:val="000000" w:themeColor="text1"/>
          <w:sz w:val="24"/>
          <w:szCs w:val="24"/>
          <w:vertAlign w:val="superscript"/>
          <w:lang w:val="en-US" w:eastAsia="sl-SI"/>
        </w:rPr>
        <w:t>[26,27,33,38]</w:t>
      </w:r>
      <w:r w:rsidR="005B4C1E" w:rsidRPr="006D7616">
        <w:rPr>
          <w:rFonts w:ascii="Book Antiqua" w:eastAsia="Times New Roman" w:hAnsi="Book Antiqua" w:cs="Times New Roman"/>
          <w:color w:val="000000" w:themeColor="text1"/>
          <w:sz w:val="24"/>
          <w:szCs w:val="24"/>
          <w:lang w:val="en-US" w:eastAsia="sl-SI"/>
        </w:rPr>
        <w:t xml:space="preserve">, although it has also been linked </w:t>
      </w:r>
      <w:r w:rsidR="00B95C6F" w:rsidRPr="006D7616">
        <w:rPr>
          <w:rFonts w:ascii="Book Antiqua" w:eastAsia="Times New Roman" w:hAnsi="Book Antiqua" w:cs="Times New Roman"/>
          <w:color w:val="000000" w:themeColor="text1"/>
          <w:sz w:val="24"/>
          <w:szCs w:val="24"/>
          <w:lang w:val="en-US" w:eastAsia="sl-SI"/>
        </w:rPr>
        <w:t xml:space="preserve">to </w:t>
      </w:r>
      <w:r w:rsidR="005B4C1E" w:rsidRPr="006D7616">
        <w:rPr>
          <w:rFonts w:ascii="Book Antiqua" w:eastAsia="Times New Roman" w:hAnsi="Book Antiqua" w:cs="Times New Roman"/>
          <w:color w:val="000000" w:themeColor="text1"/>
          <w:sz w:val="24"/>
          <w:szCs w:val="24"/>
          <w:lang w:val="en-US" w:eastAsia="sl-SI"/>
        </w:rPr>
        <w:t xml:space="preserve">the presence of other </w:t>
      </w:r>
      <w:r w:rsidR="005B4C1E" w:rsidRPr="006D7616">
        <w:rPr>
          <w:rFonts w:ascii="Book Antiqua" w:eastAsia="Times New Roman" w:hAnsi="Book Antiqua" w:cs="Times New Roman"/>
          <w:i/>
          <w:color w:val="000000" w:themeColor="text1"/>
          <w:sz w:val="24"/>
          <w:szCs w:val="24"/>
          <w:lang w:val="en-US" w:eastAsia="sl-SI"/>
        </w:rPr>
        <w:t>H. pylori</w:t>
      </w:r>
      <w:r w:rsidR="005B4C1E" w:rsidRPr="006D7616">
        <w:rPr>
          <w:rFonts w:ascii="Book Antiqua" w:eastAsia="Times New Roman" w:hAnsi="Book Antiqua" w:cs="Times New Roman"/>
          <w:color w:val="000000" w:themeColor="text1"/>
          <w:sz w:val="24"/>
          <w:szCs w:val="24"/>
          <w:lang w:val="en-US" w:eastAsia="sl-SI"/>
        </w:rPr>
        <w:t xml:space="preserve"> virulence genes, such as </w:t>
      </w:r>
      <w:r w:rsidR="005B4C1E" w:rsidRPr="006D7616">
        <w:rPr>
          <w:rFonts w:ascii="Book Antiqua" w:eastAsia="Times New Roman" w:hAnsi="Book Antiqua" w:cs="Times New Roman"/>
          <w:i/>
          <w:color w:val="000000" w:themeColor="text1"/>
          <w:sz w:val="24"/>
          <w:szCs w:val="24"/>
          <w:lang w:val="en-US" w:eastAsia="sl-SI"/>
        </w:rPr>
        <w:t>vacA</w:t>
      </w:r>
      <w:r w:rsidR="005B4C1E" w:rsidRPr="006D7616">
        <w:rPr>
          <w:rFonts w:ascii="Book Antiqua" w:eastAsia="Times New Roman" w:hAnsi="Book Antiqua" w:cs="Times New Roman"/>
          <w:color w:val="000000" w:themeColor="text1"/>
          <w:sz w:val="24"/>
          <w:szCs w:val="24"/>
          <w:lang w:val="en-US" w:eastAsia="sl-SI"/>
        </w:rPr>
        <w:t xml:space="preserve"> s1</w:t>
      </w:r>
      <w:r w:rsidR="00274CB7" w:rsidRPr="006D7616">
        <w:rPr>
          <w:rFonts w:ascii="Book Antiqua" w:eastAsia="Times New Roman" w:hAnsi="Book Antiqua" w:cs="Times New Roman"/>
          <w:color w:val="000000" w:themeColor="text1"/>
          <w:sz w:val="24"/>
          <w:szCs w:val="24"/>
          <w:vertAlign w:val="superscript"/>
          <w:lang w:val="en-US" w:eastAsia="sl-SI"/>
        </w:rPr>
        <w:t>[27,33,38]</w:t>
      </w:r>
      <w:r w:rsidR="005B4C1E" w:rsidRPr="006D7616">
        <w:rPr>
          <w:rFonts w:ascii="Book Antiqua" w:eastAsia="Times New Roman" w:hAnsi="Book Antiqua" w:cs="Times New Roman"/>
          <w:color w:val="000000" w:themeColor="text1"/>
          <w:sz w:val="24"/>
          <w:szCs w:val="24"/>
          <w:lang w:val="en-US" w:eastAsia="sl-SI"/>
        </w:rPr>
        <w:t xml:space="preserve">, </w:t>
      </w:r>
      <w:r w:rsidR="005B4C1E" w:rsidRPr="006D7616">
        <w:rPr>
          <w:rFonts w:ascii="Book Antiqua" w:eastAsia="Times New Roman" w:hAnsi="Book Antiqua" w:cs="Times New Roman"/>
          <w:i/>
          <w:color w:val="000000" w:themeColor="text1"/>
          <w:sz w:val="24"/>
          <w:szCs w:val="24"/>
          <w:lang w:val="en-US" w:eastAsia="sl-SI"/>
        </w:rPr>
        <w:t>vacA</w:t>
      </w:r>
      <w:r w:rsidR="005B4C1E" w:rsidRPr="006D7616">
        <w:rPr>
          <w:rFonts w:ascii="Book Antiqua" w:eastAsia="Times New Roman" w:hAnsi="Book Antiqua" w:cs="Times New Roman"/>
          <w:color w:val="000000" w:themeColor="text1"/>
          <w:sz w:val="24"/>
          <w:szCs w:val="24"/>
          <w:lang w:val="en-US" w:eastAsia="sl-SI"/>
        </w:rPr>
        <w:t xml:space="preserve"> m1</w:t>
      </w:r>
      <w:r w:rsidR="00274CB7" w:rsidRPr="006D7616">
        <w:rPr>
          <w:rFonts w:ascii="Book Antiqua" w:eastAsia="Times New Roman" w:hAnsi="Book Antiqua" w:cs="Times New Roman"/>
          <w:color w:val="000000" w:themeColor="text1"/>
          <w:sz w:val="24"/>
          <w:szCs w:val="24"/>
          <w:vertAlign w:val="superscript"/>
          <w:lang w:val="en-US" w:eastAsia="sl-SI"/>
        </w:rPr>
        <w:t>[26,27,33]</w:t>
      </w:r>
      <w:r w:rsidR="005B4C1E" w:rsidRPr="006D7616">
        <w:rPr>
          <w:rFonts w:ascii="Book Antiqua" w:eastAsia="Times New Roman" w:hAnsi="Book Antiqua" w:cs="Times New Roman"/>
          <w:color w:val="000000" w:themeColor="text1"/>
          <w:sz w:val="24"/>
          <w:szCs w:val="24"/>
          <w:lang w:val="en-US" w:eastAsia="sl-SI"/>
        </w:rPr>
        <w:t xml:space="preserve">, </w:t>
      </w:r>
      <w:r w:rsidR="005B4C1E" w:rsidRPr="006D7616">
        <w:rPr>
          <w:rFonts w:ascii="Book Antiqua" w:eastAsia="Times New Roman" w:hAnsi="Book Antiqua" w:cs="Times New Roman"/>
          <w:i/>
          <w:color w:val="000000" w:themeColor="text1"/>
          <w:sz w:val="24"/>
          <w:szCs w:val="24"/>
          <w:lang w:val="en-US" w:eastAsia="sl-SI"/>
        </w:rPr>
        <w:t>vacA</w:t>
      </w:r>
      <w:r w:rsidR="005B4C1E" w:rsidRPr="006D7616">
        <w:rPr>
          <w:rFonts w:ascii="Book Antiqua" w:eastAsia="Times New Roman" w:hAnsi="Book Antiqua" w:cs="Times New Roman"/>
          <w:color w:val="000000" w:themeColor="text1"/>
          <w:sz w:val="24"/>
          <w:szCs w:val="24"/>
          <w:lang w:val="en-US" w:eastAsia="sl-SI"/>
        </w:rPr>
        <w:t xml:space="preserve"> m2</w:t>
      </w:r>
      <w:r w:rsidR="00274CB7" w:rsidRPr="006D7616">
        <w:rPr>
          <w:rFonts w:ascii="Book Antiqua" w:eastAsia="Times New Roman" w:hAnsi="Book Antiqua" w:cs="Times New Roman"/>
          <w:color w:val="000000" w:themeColor="text1"/>
          <w:sz w:val="24"/>
          <w:szCs w:val="24"/>
          <w:vertAlign w:val="superscript"/>
          <w:lang w:val="en-US" w:eastAsia="sl-SI"/>
        </w:rPr>
        <w:t>[33]</w:t>
      </w:r>
      <w:r w:rsidR="00274CB7" w:rsidRPr="006D7616">
        <w:rPr>
          <w:rFonts w:ascii="Book Antiqua" w:eastAsia="Times New Roman" w:hAnsi="Book Antiqua" w:cs="Times New Roman"/>
          <w:color w:val="000000" w:themeColor="text1"/>
          <w:sz w:val="24"/>
          <w:szCs w:val="24"/>
          <w:lang w:val="en-US" w:eastAsia="sl-SI"/>
        </w:rPr>
        <w:t xml:space="preserve"> </w:t>
      </w:r>
      <w:r w:rsidR="005B4C1E" w:rsidRPr="006D7616">
        <w:rPr>
          <w:rFonts w:ascii="Book Antiqua" w:eastAsia="Times New Roman" w:hAnsi="Book Antiqua" w:cs="Times New Roman"/>
          <w:color w:val="000000" w:themeColor="text1"/>
          <w:sz w:val="24"/>
          <w:szCs w:val="24"/>
          <w:lang w:val="en-US" w:eastAsia="sl-SI"/>
        </w:rPr>
        <w:t xml:space="preserve">and </w:t>
      </w:r>
      <w:r w:rsidR="005B4C1E" w:rsidRPr="006D7616">
        <w:rPr>
          <w:rFonts w:ascii="Book Antiqua" w:eastAsia="Times New Roman" w:hAnsi="Book Antiqua" w:cs="Times New Roman"/>
          <w:i/>
          <w:color w:val="000000" w:themeColor="text1"/>
          <w:sz w:val="24"/>
          <w:szCs w:val="24"/>
          <w:lang w:val="en-US" w:eastAsia="sl-SI"/>
        </w:rPr>
        <w:t>babA2</w:t>
      </w:r>
      <w:r w:rsidR="00274CB7" w:rsidRPr="006D7616">
        <w:rPr>
          <w:rFonts w:ascii="Book Antiqua" w:eastAsia="Times New Roman" w:hAnsi="Book Antiqua" w:cs="Times New Roman"/>
          <w:color w:val="000000" w:themeColor="text1"/>
          <w:sz w:val="24"/>
          <w:szCs w:val="24"/>
          <w:vertAlign w:val="superscript"/>
          <w:lang w:val="en-US" w:eastAsia="sl-SI"/>
        </w:rPr>
        <w:t>[26,27]</w:t>
      </w:r>
      <w:r w:rsidR="005B4C1E" w:rsidRPr="006D7616">
        <w:rPr>
          <w:rFonts w:ascii="Book Antiqua" w:eastAsia="Times New Roman" w:hAnsi="Book Antiqua" w:cs="Times New Roman"/>
          <w:color w:val="000000" w:themeColor="text1"/>
          <w:sz w:val="24"/>
          <w:szCs w:val="24"/>
          <w:lang w:val="en-US" w:eastAsia="sl-SI"/>
        </w:rPr>
        <w:t>.</w:t>
      </w:r>
    </w:p>
    <w:p w14:paraId="10E24A70" w14:textId="77777777" w:rsidR="00ED0D55" w:rsidRPr="006D7616" w:rsidRDefault="00ED0D55" w:rsidP="009716EE">
      <w:pPr>
        <w:spacing w:after="0" w:line="360" w:lineRule="auto"/>
        <w:jc w:val="both"/>
        <w:rPr>
          <w:rFonts w:ascii="Book Antiqua" w:eastAsia="Times New Roman" w:hAnsi="Book Antiqua" w:cs="Times New Roman"/>
          <w:color w:val="000000" w:themeColor="text1"/>
          <w:sz w:val="24"/>
          <w:szCs w:val="24"/>
          <w:lang w:val="en-US" w:eastAsia="sl-SI"/>
        </w:rPr>
      </w:pPr>
    </w:p>
    <w:p w14:paraId="3C4BF977" w14:textId="77777777" w:rsidR="002855E5" w:rsidRPr="006D7616" w:rsidRDefault="009E2B14" w:rsidP="009716EE">
      <w:pPr>
        <w:spacing w:after="0" w:line="360" w:lineRule="auto"/>
        <w:jc w:val="both"/>
        <w:rPr>
          <w:rFonts w:ascii="Book Antiqua" w:eastAsia="Times New Roman" w:hAnsi="Book Antiqua" w:cs="Times New Roman"/>
          <w:b/>
          <w:color w:val="000000" w:themeColor="text1"/>
          <w:sz w:val="24"/>
          <w:szCs w:val="24"/>
          <w:lang w:val="en-US" w:eastAsia="sl-SI"/>
        </w:rPr>
      </w:pPr>
      <w:r w:rsidRPr="006D7616">
        <w:rPr>
          <w:rFonts w:ascii="Book Antiqua" w:eastAsia="Times New Roman" w:hAnsi="Book Antiqua" w:cs="Times New Roman"/>
          <w:b/>
          <w:i/>
          <w:color w:val="000000" w:themeColor="text1"/>
          <w:sz w:val="24"/>
          <w:szCs w:val="24"/>
          <w:lang w:val="en-US" w:eastAsia="sl-SI"/>
        </w:rPr>
        <w:t>homB</w:t>
      </w:r>
    </w:p>
    <w:p w14:paraId="49AE2F03" w14:textId="7EB7411C" w:rsidR="004E40B5" w:rsidRDefault="004E40B5"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 xml:space="preserve">The </w:t>
      </w:r>
      <w:r w:rsidRPr="006D7616">
        <w:rPr>
          <w:rFonts w:ascii="Book Antiqua" w:eastAsia="Times New Roman" w:hAnsi="Book Antiqua" w:cs="Times New Roman"/>
          <w:i/>
          <w:color w:val="000000" w:themeColor="text1"/>
          <w:sz w:val="24"/>
          <w:szCs w:val="24"/>
          <w:lang w:val="en-US" w:eastAsia="sl-SI"/>
        </w:rPr>
        <w:t>hom</w:t>
      </w:r>
      <w:r w:rsidRPr="006D7616">
        <w:rPr>
          <w:rFonts w:ascii="Book Antiqua" w:eastAsia="Times New Roman" w:hAnsi="Book Antiqua" w:cs="Times New Roman"/>
          <w:color w:val="000000" w:themeColor="text1"/>
          <w:sz w:val="24"/>
          <w:szCs w:val="24"/>
          <w:lang w:val="en-US" w:eastAsia="sl-SI"/>
        </w:rPr>
        <w:t xml:space="preserve"> family contains four OMPs, of which </w:t>
      </w:r>
      <w:r w:rsidR="009E2B14" w:rsidRPr="006D7616">
        <w:rPr>
          <w:rFonts w:ascii="Book Antiqua" w:eastAsia="Times New Roman" w:hAnsi="Book Antiqua" w:cs="Times New Roman"/>
          <w:i/>
          <w:color w:val="000000" w:themeColor="text1"/>
          <w:sz w:val="24"/>
          <w:szCs w:val="24"/>
          <w:lang w:val="en-US" w:eastAsia="sl-SI"/>
        </w:rPr>
        <w:t>homA</w:t>
      </w:r>
      <w:r w:rsidRPr="006D7616">
        <w:rPr>
          <w:rFonts w:ascii="Book Antiqua" w:eastAsia="Times New Roman" w:hAnsi="Book Antiqua" w:cs="Times New Roman"/>
          <w:color w:val="000000" w:themeColor="text1"/>
          <w:sz w:val="24"/>
          <w:szCs w:val="24"/>
          <w:lang w:val="en-US" w:eastAsia="sl-SI"/>
        </w:rPr>
        <w:t xml:space="preserve"> and </w:t>
      </w:r>
      <w:r w:rsidR="009E2B14" w:rsidRPr="006D7616">
        <w:rPr>
          <w:rFonts w:ascii="Book Antiqua" w:eastAsia="Times New Roman" w:hAnsi="Book Antiqua" w:cs="Times New Roman"/>
          <w:i/>
          <w:color w:val="000000" w:themeColor="text1"/>
          <w:sz w:val="24"/>
          <w:szCs w:val="24"/>
          <w:lang w:val="en-US" w:eastAsia="sl-SI"/>
        </w:rPr>
        <w:t>homB</w:t>
      </w:r>
      <w:r w:rsidR="009162F5" w:rsidRPr="006D7616">
        <w:rPr>
          <w:rFonts w:ascii="Book Antiqua" w:eastAsia="Times New Roman" w:hAnsi="Book Antiqua" w:cs="Times New Roman"/>
          <w:color w:val="000000" w:themeColor="text1"/>
          <w:sz w:val="24"/>
          <w:szCs w:val="24"/>
          <w:lang w:val="en-US" w:eastAsia="sl-SI"/>
        </w:rPr>
        <w:t xml:space="preserve"> are</w:t>
      </w:r>
      <w:r w:rsidRPr="006D7616">
        <w:rPr>
          <w:rFonts w:ascii="Book Antiqua" w:eastAsia="Times New Roman" w:hAnsi="Book Antiqua" w:cs="Times New Roman"/>
          <w:color w:val="000000" w:themeColor="text1"/>
          <w:sz w:val="24"/>
          <w:szCs w:val="24"/>
          <w:lang w:val="en-US" w:eastAsia="sl-SI"/>
        </w:rPr>
        <w:t xml:space="preserve"> </w:t>
      </w:r>
      <w:r w:rsidR="00B95C6F" w:rsidRPr="006D7616">
        <w:rPr>
          <w:rFonts w:ascii="Book Antiqua" w:eastAsia="Times New Roman" w:hAnsi="Book Antiqua" w:cs="Times New Roman"/>
          <w:color w:val="000000" w:themeColor="text1"/>
          <w:sz w:val="24"/>
          <w:szCs w:val="24"/>
          <w:lang w:val="en-US" w:eastAsia="sl-SI"/>
        </w:rPr>
        <w:t xml:space="preserve">the </w:t>
      </w:r>
      <w:r w:rsidR="009162F5" w:rsidRPr="006D7616">
        <w:rPr>
          <w:rFonts w:ascii="Book Antiqua" w:eastAsia="Times New Roman" w:hAnsi="Book Antiqua" w:cs="Times New Roman"/>
          <w:color w:val="000000" w:themeColor="text1"/>
          <w:sz w:val="24"/>
          <w:szCs w:val="24"/>
          <w:lang w:val="en-US" w:eastAsia="sl-SI"/>
        </w:rPr>
        <w:t>most</w:t>
      </w:r>
      <w:r w:rsidRPr="006D7616">
        <w:rPr>
          <w:rFonts w:ascii="Book Antiqua" w:eastAsia="Times New Roman" w:hAnsi="Book Antiqua" w:cs="Times New Roman"/>
          <w:color w:val="000000" w:themeColor="text1"/>
          <w:sz w:val="24"/>
          <w:szCs w:val="24"/>
          <w:lang w:val="en-US" w:eastAsia="sl-SI"/>
        </w:rPr>
        <w:t xml:space="preserve"> studied. </w:t>
      </w:r>
      <w:r w:rsidR="00334B07" w:rsidRPr="006D7616">
        <w:rPr>
          <w:rFonts w:ascii="Book Antiqua" w:eastAsia="Times New Roman" w:hAnsi="Book Antiqua" w:cs="Times New Roman"/>
          <w:color w:val="000000" w:themeColor="text1"/>
          <w:sz w:val="24"/>
          <w:szCs w:val="24"/>
          <w:lang w:val="en-US" w:eastAsia="sl-SI"/>
        </w:rPr>
        <w:t xml:space="preserve">Strains can carry a single </w:t>
      </w:r>
      <w:r w:rsidR="009E2B14" w:rsidRPr="006D7616">
        <w:rPr>
          <w:rFonts w:ascii="Book Antiqua" w:eastAsia="Times New Roman" w:hAnsi="Book Antiqua" w:cs="Times New Roman"/>
          <w:i/>
          <w:color w:val="000000" w:themeColor="text1"/>
          <w:sz w:val="24"/>
          <w:szCs w:val="24"/>
          <w:lang w:val="en-US" w:eastAsia="sl-SI"/>
        </w:rPr>
        <w:t>homA</w:t>
      </w:r>
      <w:r w:rsidR="00334B07" w:rsidRPr="006D7616">
        <w:rPr>
          <w:rFonts w:ascii="Book Antiqua" w:eastAsia="Times New Roman" w:hAnsi="Book Antiqua" w:cs="Times New Roman"/>
          <w:color w:val="000000" w:themeColor="text1"/>
          <w:sz w:val="24"/>
          <w:szCs w:val="24"/>
          <w:lang w:val="en-US" w:eastAsia="sl-SI"/>
        </w:rPr>
        <w:t xml:space="preserve"> or </w:t>
      </w:r>
      <w:r w:rsidR="009E2B14" w:rsidRPr="006D7616">
        <w:rPr>
          <w:rFonts w:ascii="Book Antiqua" w:eastAsia="Times New Roman" w:hAnsi="Book Antiqua" w:cs="Times New Roman"/>
          <w:i/>
          <w:color w:val="000000" w:themeColor="text1"/>
          <w:sz w:val="24"/>
          <w:szCs w:val="24"/>
          <w:lang w:val="en-US" w:eastAsia="sl-SI"/>
        </w:rPr>
        <w:t>homB</w:t>
      </w:r>
      <w:r w:rsidR="00334B07" w:rsidRPr="006D7616">
        <w:rPr>
          <w:rFonts w:ascii="Book Antiqua" w:eastAsia="Times New Roman" w:hAnsi="Book Antiqua" w:cs="Times New Roman"/>
          <w:color w:val="000000" w:themeColor="text1"/>
          <w:sz w:val="24"/>
          <w:szCs w:val="24"/>
          <w:lang w:val="en-US" w:eastAsia="sl-SI"/>
        </w:rPr>
        <w:t xml:space="preserve"> gene</w:t>
      </w:r>
      <w:r w:rsidR="00AF25C2" w:rsidRPr="006D7616">
        <w:rPr>
          <w:rFonts w:ascii="Book Antiqua" w:eastAsia="Times New Roman" w:hAnsi="Book Antiqua" w:cs="Times New Roman"/>
          <w:color w:val="000000" w:themeColor="text1"/>
          <w:sz w:val="24"/>
          <w:szCs w:val="24"/>
          <w:lang w:val="en-US" w:eastAsia="sl-SI"/>
        </w:rPr>
        <w:t>,</w:t>
      </w:r>
      <w:r w:rsidR="00334B07" w:rsidRPr="006D7616">
        <w:rPr>
          <w:rFonts w:ascii="Book Antiqua" w:eastAsia="Times New Roman" w:hAnsi="Book Antiqua" w:cs="Times New Roman"/>
          <w:color w:val="000000" w:themeColor="text1"/>
          <w:sz w:val="24"/>
          <w:szCs w:val="24"/>
          <w:lang w:val="en-US" w:eastAsia="sl-SI"/>
        </w:rPr>
        <w:t xml:space="preserve"> with one locus remaining empty, two copies of each gene (</w:t>
      </w:r>
      <w:r w:rsidR="009E2B14" w:rsidRPr="006D7616">
        <w:rPr>
          <w:rFonts w:ascii="Book Antiqua" w:eastAsia="Times New Roman" w:hAnsi="Book Antiqua" w:cs="Times New Roman"/>
          <w:i/>
          <w:color w:val="000000" w:themeColor="text1"/>
          <w:sz w:val="24"/>
          <w:szCs w:val="24"/>
          <w:lang w:val="en-US" w:eastAsia="sl-SI"/>
        </w:rPr>
        <w:t>homA</w:t>
      </w:r>
      <w:r w:rsidR="00334B07" w:rsidRPr="006D7616">
        <w:rPr>
          <w:rFonts w:ascii="Book Antiqua" w:eastAsia="Times New Roman" w:hAnsi="Book Antiqua" w:cs="Times New Roman"/>
          <w:color w:val="000000" w:themeColor="text1"/>
          <w:sz w:val="24"/>
          <w:szCs w:val="24"/>
          <w:lang w:val="en-US" w:eastAsia="sl-SI"/>
        </w:rPr>
        <w:t>/</w:t>
      </w:r>
      <w:r w:rsidR="009E2B14" w:rsidRPr="006D7616">
        <w:rPr>
          <w:rFonts w:ascii="Book Antiqua" w:eastAsia="Times New Roman" w:hAnsi="Book Antiqua" w:cs="Times New Roman"/>
          <w:i/>
          <w:color w:val="000000" w:themeColor="text1"/>
          <w:sz w:val="24"/>
          <w:szCs w:val="24"/>
          <w:lang w:val="en-US" w:eastAsia="sl-SI"/>
        </w:rPr>
        <w:t>homA</w:t>
      </w:r>
      <w:r w:rsidR="00334B07" w:rsidRPr="006D7616">
        <w:rPr>
          <w:rFonts w:ascii="Book Antiqua" w:eastAsia="Times New Roman" w:hAnsi="Book Antiqua" w:cs="Times New Roman"/>
          <w:color w:val="000000" w:themeColor="text1"/>
          <w:sz w:val="24"/>
          <w:szCs w:val="24"/>
          <w:lang w:val="en-US" w:eastAsia="sl-SI"/>
        </w:rPr>
        <w:t xml:space="preserve"> or </w:t>
      </w:r>
      <w:r w:rsidR="009E2B14" w:rsidRPr="006D7616">
        <w:rPr>
          <w:rFonts w:ascii="Book Antiqua" w:eastAsia="Times New Roman" w:hAnsi="Book Antiqua" w:cs="Times New Roman"/>
          <w:i/>
          <w:color w:val="000000" w:themeColor="text1"/>
          <w:sz w:val="24"/>
          <w:szCs w:val="24"/>
          <w:lang w:val="en-US" w:eastAsia="sl-SI"/>
        </w:rPr>
        <w:t>homB</w:t>
      </w:r>
      <w:r w:rsidR="00334B07" w:rsidRPr="006D7616">
        <w:rPr>
          <w:rFonts w:ascii="Book Antiqua" w:eastAsia="Times New Roman" w:hAnsi="Book Antiqua" w:cs="Times New Roman"/>
          <w:color w:val="000000" w:themeColor="text1"/>
          <w:sz w:val="24"/>
          <w:szCs w:val="24"/>
          <w:lang w:val="en-US" w:eastAsia="sl-SI"/>
        </w:rPr>
        <w:t>/</w:t>
      </w:r>
      <w:r w:rsidR="009E2B14" w:rsidRPr="006D7616">
        <w:rPr>
          <w:rFonts w:ascii="Book Antiqua" w:eastAsia="Times New Roman" w:hAnsi="Book Antiqua" w:cs="Times New Roman"/>
          <w:i/>
          <w:color w:val="000000" w:themeColor="text1"/>
          <w:sz w:val="24"/>
          <w:szCs w:val="24"/>
          <w:lang w:val="en-US" w:eastAsia="sl-SI"/>
        </w:rPr>
        <w:t>homB</w:t>
      </w:r>
      <w:r w:rsidR="00334B07" w:rsidRPr="006D7616">
        <w:rPr>
          <w:rFonts w:ascii="Book Antiqua" w:eastAsia="Times New Roman" w:hAnsi="Book Antiqua" w:cs="Times New Roman"/>
          <w:color w:val="000000" w:themeColor="text1"/>
          <w:sz w:val="24"/>
          <w:szCs w:val="24"/>
          <w:lang w:val="en-US" w:eastAsia="sl-SI"/>
        </w:rPr>
        <w:t>), a single copy of each gene (</w:t>
      </w:r>
      <w:r w:rsidR="009E2B14" w:rsidRPr="006D7616">
        <w:rPr>
          <w:rFonts w:ascii="Book Antiqua" w:eastAsia="Times New Roman" w:hAnsi="Book Antiqua" w:cs="Times New Roman"/>
          <w:i/>
          <w:color w:val="000000" w:themeColor="text1"/>
          <w:sz w:val="24"/>
          <w:szCs w:val="24"/>
          <w:lang w:val="en-US" w:eastAsia="sl-SI"/>
        </w:rPr>
        <w:t>homA</w:t>
      </w:r>
      <w:r w:rsidR="00334B07" w:rsidRPr="006D7616">
        <w:rPr>
          <w:rFonts w:ascii="Book Antiqua" w:eastAsia="Times New Roman" w:hAnsi="Book Antiqua" w:cs="Times New Roman"/>
          <w:color w:val="000000" w:themeColor="text1"/>
          <w:sz w:val="24"/>
          <w:szCs w:val="24"/>
          <w:lang w:val="en-US" w:eastAsia="sl-SI"/>
        </w:rPr>
        <w:t>/</w:t>
      </w:r>
      <w:r w:rsidR="009E2B14" w:rsidRPr="006D7616">
        <w:rPr>
          <w:rFonts w:ascii="Book Antiqua" w:eastAsia="Times New Roman" w:hAnsi="Book Antiqua" w:cs="Times New Roman"/>
          <w:i/>
          <w:color w:val="000000" w:themeColor="text1"/>
          <w:sz w:val="24"/>
          <w:szCs w:val="24"/>
          <w:lang w:val="en-US" w:eastAsia="sl-SI"/>
        </w:rPr>
        <w:t>homB</w:t>
      </w:r>
      <w:r w:rsidR="00334B07" w:rsidRPr="006D7616">
        <w:rPr>
          <w:rFonts w:ascii="Book Antiqua" w:eastAsia="Times New Roman" w:hAnsi="Book Antiqua" w:cs="Times New Roman"/>
          <w:color w:val="000000" w:themeColor="text1"/>
          <w:sz w:val="24"/>
          <w:szCs w:val="24"/>
          <w:lang w:val="en-US" w:eastAsia="sl-SI"/>
        </w:rPr>
        <w:t xml:space="preserve">), or they can lack </w:t>
      </w:r>
      <w:r w:rsidR="009E2B14" w:rsidRPr="006D7616">
        <w:rPr>
          <w:rFonts w:ascii="Book Antiqua" w:eastAsia="Times New Roman" w:hAnsi="Book Antiqua" w:cs="Times New Roman"/>
          <w:i/>
          <w:color w:val="000000" w:themeColor="text1"/>
          <w:sz w:val="24"/>
          <w:szCs w:val="24"/>
          <w:lang w:val="en-US" w:eastAsia="sl-SI"/>
        </w:rPr>
        <w:t>homA</w:t>
      </w:r>
      <w:r w:rsidR="00334B07" w:rsidRPr="006D7616">
        <w:rPr>
          <w:rFonts w:ascii="Book Antiqua" w:eastAsia="Times New Roman" w:hAnsi="Book Antiqua" w:cs="Times New Roman"/>
          <w:color w:val="000000" w:themeColor="text1"/>
          <w:sz w:val="24"/>
          <w:szCs w:val="24"/>
          <w:lang w:val="en-US" w:eastAsia="sl-SI"/>
        </w:rPr>
        <w:t xml:space="preserve"> and </w:t>
      </w:r>
      <w:r w:rsidR="009E2B14" w:rsidRPr="006D7616">
        <w:rPr>
          <w:rFonts w:ascii="Book Antiqua" w:eastAsia="Times New Roman" w:hAnsi="Book Antiqua" w:cs="Times New Roman"/>
          <w:i/>
          <w:color w:val="000000" w:themeColor="text1"/>
          <w:sz w:val="24"/>
          <w:szCs w:val="24"/>
          <w:lang w:val="en-US" w:eastAsia="sl-SI"/>
        </w:rPr>
        <w:t>homB</w:t>
      </w:r>
      <w:r w:rsidR="00334B07" w:rsidRPr="006D7616">
        <w:rPr>
          <w:rFonts w:ascii="Book Antiqua" w:eastAsia="Times New Roman" w:hAnsi="Book Antiqua" w:cs="Times New Roman"/>
          <w:color w:val="000000" w:themeColor="text1"/>
          <w:sz w:val="24"/>
          <w:szCs w:val="24"/>
          <w:lang w:val="en-US" w:eastAsia="sl-SI"/>
        </w:rPr>
        <w:t xml:space="preserve"> genes, leaving both loci empty. </w:t>
      </w:r>
      <w:r w:rsidR="009E2B14" w:rsidRPr="006D7616">
        <w:rPr>
          <w:rFonts w:ascii="Book Antiqua" w:eastAsia="Times New Roman" w:hAnsi="Book Antiqua" w:cs="Times New Roman"/>
          <w:color w:val="000000" w:themeColor="text1"/>
          <w:sz w:val="24"/>
          <w:szCs w:val="24"/>
          <w:lang w:val="en-US" w:eastAsia="sl-SI"/>
        </w:rPr>
        <w:t>HomB</w:t>
      </w:r>
      <w:r w:rsidR="00DB7A64" w:rsidRPr="006D7616">
        <w:rPr>
          <w:rFonts w:ascii="Book Antiqua" w:eastAsia="Times New Roman" w:hAnsi="Book Antiqua" w:cs="Times New Roman"/>
          <w:color w:val="000000" w:themeColor="text1"/>
          <w:sz w:val="24"/>
          <w:szCs w:val="24"/>
          <w:lang w:val="en-US" w:eastAsia="sl-SI"/>
        </w:rPr>
        <w:t xml:space="preserve"> enables adherence to host gastric epithelial cells and has been shown to increase</w:t>
      </w:r>
      <w:r w:rsidR="009E2B14" w:rsidRPr="006D7616">
        <w:rPr>
          <w:rFonts w:ascii="Book Antiqua" w:eastAsia="Times New Roman" w:hAnsi="Book Antiqua" w:cs="Times New Roman"/>
          <w:color w:val="000000" w:themeColor="text1"/>
          <w:sz w:val="24"/>
          <w:szCs w:val="24"/>
          <w:lang w:val="en-US" w:eastAsia="sl-SI"/>
        </w:rPr>
        <w:t xml:space="preserve"> cellular</w:t>
      </w:r>
      <w:r w:rsidR="00DB7A64" w:rsidRPr="006D7616">
        <w:rPr>
          <w:rFonts w:ascii="Book Antiqua" w:eastAsia="Times New Roman" w:hAnsi="Book Antiqua" w:cs="Times New Roman"/>
          <w:color w:val="000000" w:themeColor="text1"/>
          <w:sz w:val="24"/>
          <w:szCs w:val="24"/>
          <w:lang w:val="en-US" w:eastAsia="sl-SI"/>
        </w:rPr>
        <w:t xml:space="preserve"> </w:t>
      </w:r>
      <w:r w:rsidR="009E2B14" w:rsidRPr="006D7616">
        <w:rPr>
          <w:rFonts w:ascii="Book Antiqua" w:eastAsia="Times New Roman" w:hAnsi="Book Antiqua" w:cs="Times New Roman"/>
          <w:color w:val="000000" w:themeColor="text1"/>
          <w:sz w:val="24"/>
          <w:szCs w:val="24"/>
          <w:lang w:val="en-US" w:eastAsia="sl-SI"/>
        </w:rPr>
        <w:t>IL-8</w:t>
      </w:r>
      <w:r w:rsidR="00DB7A64" w:rsidRPr="006D7616">
        <w:rPr>
          <w:rFonts w:ascii="Book Antiqua" w:eastAsia="Times New Roman" w:hAnsi="Book Antiqua" w:cs="Times New Roman"/>
          <w:color w:val="000000" w:themeColor="text1"/>
          <w:sz w:val="24"/>
          <w:szCs w:val="24"/>
          <w:lang w:val="en-US" w:eastAsia="sl-SI"/>
        </w:rPr>
        <w:t xml:space="preserve"> production </w:t>
      </w:r>
      <w:r w:rsidR="00DB7A64" w:rsidRPr="006D7616">
        <w:rPr>
          <w:rFonts w:ascii="Book Antiqua" w:eastAsia="Times New Roman" w:hAnsi="Book Antiqua" w:cs="Times New Roman"/>
          <w:i/>
          <w:color w:val="000000" w:themeColor="text1"/>
          <w:sz w:val="24"/>
          <w:szCs w:val="24"/>
          <w:lang w:val="en-US" w:eastAsia="sl-SI"/>
        </w:rPr>
        <w:t>in vitro</w:t>
      </w:r>
      <w:r w:rsidR="00274CB7" w:rsidRPr="006D7616">
        <w:rPr>
          <w:rFonts w:ascii="Book Antiqua" w:eastAsia="Times New Roman" w:hAnsi="Book Antiqua" w:cs="Times New Roman"/>
          <w:color w:val="000000" w:themeColor="text1"/>
          <w:sz w:val="24"/>
          <w:szCs w:val="24"/>
          <w:vertAlign w:val="superscript"/>
          <w:lang w:val="en-US" w:eastAsia="sl-SI"/>
        </w:rPr>
        <w:t>[42]</w:t>
      </w:r>
      <w:r w:rsidR="00DB7A64" w:rsidRPr="006D7616">
        <w:rPr>
          <w:rFonts w:ascii="Book Antiqua" w:eastAsia="Times New Roman" w:hAnsi="Book Antiqua" w:cs="Times New Roman"/>
          <w:color w:val="000000" w:themeColor="text1"/>
          <w:sz w:val="24"/>
          <w:szCs w:val="24"/>
          <w:lang w:val="en-US" w:eastAsia="sl-SI"/>
        </w:rPr>
        <w:t>.</w:t>
      </w:r>
      <w:r w:rsidR="00C405CF" w:rsidRPr="006D7616">
        <w:rPr>
          <w:rFonts w:ascii="Book Antiqua" w:eastAsia="Times New Roman" w:hAnsi="Book Antiqua" w:cs="Times New Roman"/>
          <w:color w:val="000000" w:themeColor="text1"/>
          <w:sz w:val="24"/>
          <w:szCs w:val="24"/>
          <w:lang w:val="en-US" w:eastAsia="sl-SI"/>
        </w:rPr>
        <w:t xml:space="preserve"> The level of adherence and IL-8 secretion is proportional to the number of </w:t>
      </w:r>
      <w:r w:rsidR="009E2B14" w:rsidRPr="006D7616">
        <w:rPr>
          <w:rFonts w:ascii="Book Antiqua" w:eastAsia="Times New Roman" w:hAnsi="Book Antiqua" w:cs="Times New Roman"/>
          <w:i/>
          <w:color w:val="000000" w:themeColor="text1"/>
          <w:sz w:val="24"/>
          <w:szCs w:val="24"/>
          <w:lang w:val="en-US" w:eastAsia="sl-SI"/>
        </w:rPr>
        <w:t>homB</w:t>
      </w:r>
      <w:r w:rsidR="00C405CF" w:rsidRPr="006D7616">
        <w:rPr>
          <w:rFonts w:ascii="Book Antiqua" w:eastAsia="Times New Roman" w:hAnsi="Book Antiqua" w:cs="Times New Roman"/>
          <w:color w:val="000000" w:themeColor="text1"/>
          <w:sz w:val="24"/>
          <w:szCs w:val="24"/>
          <w:lang w:val="en-US" w:eastAsia="sl-SI"/>
        </w:rPr>
        <w:t xml:space="preserve"> copies with strains that carry two copies of the </w:t>
      </w:r>
      <w:r w:rsidR="009E2B14" w:rsidRPr="006D7616">
        <w:rPr>
          <w:rFonts w:ascii="Book Antiqua" w:eastAsia="Times New Roman" w:hAnsi="Book Antiqua" w:cs="Times New Roman"/>
          <w:i/>
          <w:color w:val="000000" w:themeColor="text1"/>
          <w:sz w:val="24"/>
          <w:szCs w:val="24"/>
          <w:lang w:val="en-US" w:eastAsia="sl-SI"/>
        </w:rPr>
        <w:t>homB</w:t>
      </w:r>
      <w:r w:rsidR="00C405CF" w:rsidRPr="006D7616">
        <w:rPr>
          <w:rFonts w:ascii="Book Antiqua" w:eastAsia="Times New Roman" w:hAnsi="Book Antiqua" w:cs="Times New Roman"/>
          <w:color w:val="000000" w:themeColor="text1"/>
          <w:sz w:val="24"/>
          <w:szCs w:val="24"/>
          <w:lang w:val="en-US" w:eastAsia="sl-SI"/>
        </w:rPr>
        <w:t xml:space="preserve"> gene</w:t>
      </w:r>
      <w:r w:rsidR="002E2F12" w:rsidRPr="006D7616">
        <w:rPr>
          <w:rFonts w:ascii="Book Antiqua" w:eastAsia="Times New Roman" w:hAnsi="Book Antiqua" w:cs="Times New Roman"/>
          <w:color w:val="000000" w:themeColor="text1"/>
          <w:sz w:val="24"/>
          <w:szCs w:val="24"/>
          <w:lang w:val="en-US" w:eastAsia="sl-SI"/>
        </w:rPr>
        <w:t>,</w:t>
      </w:r>
      <w:r w:rsidR="00C405CF" w:rsidRPr="006D7616">
        <w:rPr>
          <w:rFonts w:ascii="Book Antiqua" w:eastAsia="Times New Roman" w:hAnsi="Book Antiqua" w:cs="Times New Roman"/>
          <w:color w:val="000000" w:themeColor="text1"/>
          <w:sz w:val="24"/>
          <w:szCs w:val="24"/>
          <w:lang w:val="en-US" w:eastAsia="sl-SI"/>
        </w:rPr>
        <w:t xml:space="preserve"> inducing more pronounced actions</w:t>
      </w:r>
      <w:r w:rsidR="00334B07" w:rsidRPr="006D7616">
        <w:rPr>
          <w:rFonts w:ascii="Book Antiqua" w:eastAsia="Times New Roman" w:hAnsi="Book Antiqua" w:cs="Times New Roman"/>
          <w:color w:val="000000" w:themeColor="text1"/>
          <w:sz w:val="24"/>
          <w:szCs w:val="24"/>
          <w:lang w:val="en-US" w:eastAsia="sl-SI"/>
        </w:rPr>
        <w:t>, leading to a higher degree of gastric mucosal damage</w:t>
      </w:r>
      <w:r w:rsidR="00274CB7" w:rsidRPr="006D7616">
        <w:rPr>
          <w:rFonts w:ascii="Book Antiqua" w:eastAsia="Times New Roman" w:hAnsi="Book Antiqua" w:cs="Times New Roman"/>
          <w:color w:val="000000" w:themeColor="text1"/>
          <w:sz w:val="24"/>
          <w:szCs w:val="24"/>
          <w:vertAlign w:val="superscript"/>
          <w:lang w:val="en-US" w:eastAsia="sl-SI"/>
        </w:rPr>
        <w:t>[42]</w:t>
      </w:r>
      <w:r w:rsidR="00C405CF" w:rsidRPr="006D7616">
        <w:rPr>
          <w:rFonts w:ascii="Book Antiqua" w:eastAsia="Times New Roman" w:hAnsi="Book Antiqua" w:cs="Times New Roman"/>
          <w:color w:val="000000" w:themeColor="text1"/>
          <w:sz w:val="24"/>
          <w:szCs w:val="24"/>
          <w:lang w:val="en-US" w:eastAsia="sl-SI"/>
        </w:rPr>
        <w:t>.</w:t>
      </w:r>
    </w:p>
    <w:p w14:paraId="5749D18C" w14:textId="77777777" w:rsidR="00ED0D55" w:rsidRPr="006D7616" w:rsidRDefault="00ED0D55" w:rsidP="009716EE">
      <w:pPr>
        <w:spacing w:after="0" w:line="360" w:lineRule="auto"/>
        <w:jc w:val="both"/>
        <w:rPr>
          <w:rFonts w:ascii="Book Antiqua" w:eastAsia="Times New Roman" w:hAnsi="Book Antiqua" w:cs="Times New Roman"/>
          <w:color w:val="000000" w:themeColor="text1"/>
          <w:sz w:val="24"/>
          <w:szCs w:val="24"/>
          <w:lang w:val="en-US" w:eastAsia="sl-SI"/>
        </w:rPr>
      </w:pPr>
    </w:p>
    <w:p w14:paraId="3A4E5C55" w14:textId="15BA4601" w:rsidR="004E40B5" w:rsidRPr="002A7B58" w:rsidRDefault="00C8515B" w:rsidP="009716EE">
      <w:pPr>
        <w:spacing w:after="0" w:line="360" w:lineRule="auto"/>
        <w:jc w:val="both"/>
        <w:rPr>
          <w:rFonts w:ascii="Book Antiqua" w:hAnsi="Book Antiqua" w:cs="Times New Roman"/>
          <w:b/>
          <w:color w:val="000000" w:themeColor="text1"/>
          <w:sz w:val="24"/>
          <w:szCs w:val="24"/>
          <w:lang w:val="en-US"/>
        </w:rPr>
      </w:pPr>
      <w:r w:rsidRPr="002761B4">
        <w:rPr>
          <w:rFonts w:ascii="Book Antiqua" w:hAnsi="Book Antiqua" w:cs="Times New Roman"/>
          <w:b/>
          <w:color w:val="000000" w:themeColor="text1"/>
          <w:sz w:val="24"/>
          <w:szCs w:val="24"/>
          <w:lang w:val="en-US"/>
        </w:rPr>
        <w:t>Adults</w:t>
      </w:r>
      <w:r w:rsidR="002761B4">
        <w:rPr>
          <w:rFonts w:ascii="Book Antiqua" w:hAnsi="Book Antiqua" w:cs="Times New Roman"/>
          <w:b/>
          <w:color w:val="000000" w:themeColor="text1"/>
          <w:sz w:val="24"/>
          <w:szCs w:val="24"/>
          <w:lang w:val="en-US"/>
        </w:rPr>
        <w:t>:</w:t>
      </w:r>
      <w:r w:rsidR="002761B4">
        <w:rPr>
          <w:rFonts w:ascii="Book Antiqua" w:hAnsi="Book Antiqua" w:cs="Times New Roman" w:hint="eastAsia"/>
          <w:b/>
          <w:color w:val="000000" w:themeColor="text1"/>
          <w:sz w:val="24"/>
          <w:szCs w:val="24"/>
          <w:lang w:val="en-US" w:eastAsia="zh-CN"/>
        </w:rPr>
        <w:t xml:space="preserve"> </w:t>
      </w:r>
      <w:r w:rsidR="00CF4ED0" w:rsidRPr="006D7616">
        <w:rPr>
          <w:rFonts w:ascii="Book Antiqua" w:eastAsia="Times New Roman" w:hAnsi="Book Antiqua" w:cs="Times New Roman"/>
          <w:color w:val="000000" w:themeColor="text1"/>
          <w:sz w:val="24"/>
          <w:szCs w:val="24"/>
          <w:lang w:val="en-US" w:eastAsia="sl-SI"/>
        </w:rPr>
        <w:t xml:space="preserve">Studies </w:t>
      </w:r>
      <w:r w:rsidR="002E2F12" w:rsidRPr="006D7616">
        <w:rPr>
          <w:rFonts w:ascii="Book Antiqua" w:eastAsia="Times New Roman" w:hAnsi="Book Antiqua" w:cs="Times New Roman"/>
          <w:color w:val="000000" w:themeColor="text1"/>
          <w:sz w:val="24"/>
          <w:szCs w:val="24"/>
          <w:lang w:val="en-US" w:eastAsia="sl-SI"/>
        </w:rPr>
        <w:t xml:space="preserve">have </w:t>
      </w:r>
      <w:r w:rsidR="00CF4ED0" w:rsidRPr="006D7616">
        <w:rPr>
          <w:rFonts w:ascii="Book Antiqua" w:eastAsia="Times New Roman" w:hAnsi="Book Antiqua" w:cs="Times New Roman"/>
          <w:color w:val="000000" w:themeColor="text1"/>
          <w:sz w:val="24"/>
          <w:szCs w:val="24"/>
          <w:lang w:val="en-US" w:eastAsia="sl-SI"/>
        </w:rPr>
        <w:t xml:space="preserve">found </w:t>
      </w:r>
      <w:r w:rsidR="00AF25C2" w:rsidRPr="006D7616">
        <w:rPr>
          <w:rFonts w:ascii="Book Antiqua" w:eastAsia="Times New Roman" w:hAnsi="Book Antiqua" w:cs="Times New Roman"/>
          <w:color w:val="000000" w:themeColor="text1"/>
          <w:sz w:val="24"/>
          <w:szCs w:val="24"/>
          <w:lang w:val="en-US" w:eastAsia="sl-SI"/>
        </w:rPr>
        <w:t xml:space="preserve">a </w:t>
      </w:r>
      <w:r w:rsidR="00CF4ED0" w:rsidRPr="006D7616">
        <w:rPr>
          <w:rFonts w:ascii="Book Antiqua" w:eastAsia="Times New Roman" w:hAnsi="Book Antiqua" w:cs="Times New Roman"/>
          <w:color w:val="000000" w:themeColor="text1"/>
          <w:sz w:val="24"/>
          <w:szCs w:val="24"/>
          <w:lang w:val="en-US" w:eastAsia="sl-SI"/>
        </w:rPr>
        <w:t xml:space="preserve">relatively comparable </w:t>
      </w:r>
      <w:r w:rsidR="004E40B5" w:rsidRPr="006D7616">
        <w:rPr>
          <w:rFonts w:ascii="Book Antiqua" w:eastAsia="Times New Roman" w:hAnsi="Book Antiqua" w:cs="Times New Roman"/>
          <w:color w:val="000000" w:themeColor="text1"/>
          <w:sz w:val="24"/>
          <w:szCs w:val="24"/>
          <w:lang w:val="en-US" w:eastAsia="sl-SI"/>
        </w:rPr>
        <w:t>prevalence of</w:t>
      </w:r>
      <w:r w:rsidR="00661C26" w:rsidRPr="006D7616">
        <w:rPr>
          <w:rFonts w:ascii="Book Antiqua" w:eastAsia="Times New Roman" w:hAnsi="Book Antiqua" w:cs="Times New Roman"/>
          <w:color w:val="000000" w:themeColor="text1"/>
          <w:sz w:val="24"/>
          <w:szCs w:val="24"/>
          <w:lang w:val="en-US" w:eastAsia="sl-SI"/>
        </w:rPr>
        <w:t xml:space="preserve"> the</w:t>
      </w:r>
      <w:r w:rsidR="004E40B5" w:rsidRPr="006D7616">
        <w:rPr>
          <w:rFonts w:ascii="Book Antiqua" w:eastAsia="Times New Roman" w:hAnsi="Book Antiqua" w:cs="Times New Roman"/>
          <w:color w:val="000000" w:themeColor="text1"/>
          <w:sz w:val="24"/>
          <w:szCs w:val="24"/>
          <w:lang w:val="en-US" w:eastAsia="sl-SI"/>
        </w:rPr>
        <w:t xml:space="preserve"> </w:t>
      </w:r>
      <w:r w:rsidR="009E2B14" w:rsidRPr="006D7616">
        <w:rPr>
          <w:rFonts w:ascii="Book Antiqua" w:eastAsia="Times New Roman" w:hAnsi="Book Antiqua" w:cs="Times New Roman"/>
          <w:i/>
          <w:color w:val="000000" w:themeColor="text1"/>
          <w:sz w:val="24"/>
          <w:szCs w:val="24"/>
          <w:lang w:val="en-US" w:eastAsia="sl-SI"/>
        </w:rPr>
        <w:t>homB</w:t>
      </w:r>
      <w:r w:rsidR="004E40B5" w:rsidRPr="006D7616">
        <w:rPr>
          <w:rFonts w:ascii="Book Antiqua" w:eastAsia="Times New Roman" w:hAnsi="Book Antiqua" w:cs="Times New Roman"/>
          <w:color w:val="000000" w:themeColor="text1"/>
          <w:sz w:val="24"/>
          <w:szCs w:val="24"/>
          <w:lang w:val="en-US" w:eastAsia="sl-SI"/>
        </w:rPr>
        <w:t xml:space="preserve"> </w:t>
      </w:r>
      <w:r w:rsidR="00661C26" w:rsidRPr="006D7616">
        <w:rPr>
          <w:rFonts w:ascii="Book Antiqua" w:eastAsia="Times New Roman" w:hAnsi="Book Antiqua" w:cs="Times New Roman"/>
          <w:color w:val="000000" w:themeColor="text1"/>
          <w:sz w:val="24"/>
          <w:szCs w:val="24"/>
          <w:lang w:val="en-US" w:eastAsia="sl-SI"/>
        </w:rPr>
        <w:t xml:space="preserve">gene </w:t>
      </w:r>
      <w:r w:rsidR="004E40B5" w:rsidRPr="006D7616">
        <w:rPr>
          <w:rFonts w:ascii="Book Antiqua" w:eastAsia="Times New Roman" w:hAnsi="Book Antiqua" w:cs="Times New Roman"/>
          <w:color w:val="000000" w:themeColor="text1"/>
          <w:sz w:val="24"/>
          <w:szCs w:val="24"/>
          <w:lang w:val="en-US" w:eastAsia="sl-SI"/>
        </w:rPr>
        <w:t>in Western countries</w:t>
      </w:r>
      <w:r w:rsidR="00CF4ED0" w:rsidRPr="006D7616">
        <w:rPr>
          <w:rFonts w:ascii="Book Antiqua" w:eastAsia="Times New Roman" w:hAnsi="Book Antiqua" w:cs="Times New Roman"/>
          <w:color w:val="000000" w:themeColor="text1"/>
          <w:sz w:val="24"/>
          <w:szCs w:val="24"/>
          <w:lang w:val="en-US" w:eastAsia="sl-SI"/>
        </w:rPr>
        <w:t xml:space="preserve">, with slightly more than half of the evaluated strains being </w:t>
      </w:r>
      <w:r w:rsidR="009E2B14" w:rsidRPr="006D7616">
        <w:rPr>
          <w:rFonts w:ascii="Book Antiqua" w:eastAsia="Times New Roman" w:hAnsi="Book Antiqua" w:cs="Times New Roman"/>
          <w:i/>
          <w:color w:val="000000" w:themeColor="text1"/>
          <w:sz w:val="24"/>
          <w:szCs w:val="24"/>
          <w:lang w:val="en-US" w:eastAsia="sl-SI"/>
        </w:rPr>
        <w:t>homB</w:t>
      </w:r>
      <w:r w:rsidR="00CF4ED0" w:rsidRPr="006D7616">
        <w:rPr>
          <w:rFonts w:ascii="Book Antiqua" w:eastAsia="Times New Roman" w:hAnsi="Book Antiqua" w:cs="Times New Roman"/>
          <w:color w:val="000000" w:themeColor="text1"/>
          <w:sz w:val="24"/>
          <w:szCs w:val="24"/>
          <w:lang w:val="en-US" w:eastAsia="sl-SI"/>
        </w:rPr>
        <w:t xml:space="preserve"> positive (Table 2). However, it seems that the </w:t>
      </w:r>
      <w:r w:rsidR="009E2B14" w:rsidRPr="006D7616">
        <w:rPr>
          <w:rFonts w:ascii="Book Antiqua" w:eastAsia="Times New Roman" w:hAnsi="Book Antiqua" w:cs="Times New Roman"/>
          <w:i/>
          <w:color w:val="000000" w:themeColor="text1"/>
          <w:sz w:val="24"/>
          <w:szCs w:val="24"/>
          <w:lang w:val="en-US" w:eastAsia="sl-SI"/>
        </w:rPr>
        <w:t>homB</w:t>
      </w:r>
      <w:r w:rsidR="00CF4ED0" w:rsidRPr="006D7616">
        <w:rPr>
          <w:rFonts w:ascii="Book Antiqua" w:eastAsia="Times New Roman" w:hAnsi="Book Antiqua" w:cs="Times New Roman"/>
          <w:color w:val="000000" w:themeColor="text1"/>
          <w:sz w:val="24"/>
          <w:szCs w:val="24"/>
          <w:lang w:val="en-US" w:eastAsia="sl-SI"/>
        </w:rPr>
        <w:t xml:space="preserve"> gene is more common in East Asia and West Africa than in the Middle East, where only approximately </w:t>
      </w:r>
      <w:r w:rsidR="00C96D8E" w:rsidRPr="006D7616">
        <w:rPr>
          <w:rFonts w:ascii="Book Antiqua" w:eastAsia="Times New Roman" w:hAnsi="Book Antiqua" w:cs="Times New Roman"/>
          <w:color w:val="000000" w:themeColor="text1"/>
          <w:sz w:val="24"/>
          <w:szCs w:val="24"/>
          <w:lang w:val="en-US" w:eastAsia="sl-SI"/>
        </w:rPr>
        <w:t>one</w:t>
      </w:r>
      <w:r w:rsidR="00CF4ED0" w:rsidRPr="006D7616">
        <w:rPr>
          <w:rFonts w:ascii="Book Antiqua" w:eastAsia="Times New Roman" w:hAnsi="Book Antiqua" w:cs="Times New Roman"/>
          <w:color w:val="000000" w:themeColor="text1"/>
          <w:sz w:val="24"/>
          <w:szCs w:val="24"/>
          <w:lang w:val="en-US" w:eastAsia="sl-SI"/>
        </w:rPr>
        <w:t xml:space="preserve"> third of strains contain </w:t>
      </w:r>
      <w:r w:rsidR="009E2B14" w:rsidRPr="006D7616">
        <w:rPr>
          <w:rFonts w:ascii="Book Antiqua" w:eastAsia="Times New Roman" w:hAnsi="Book Antiqua" w:cs="Times New Roman"/>
          <w:i/>
          <w:color w:val="000000" w:themeColor="text1"/>
          <w:sz w:val="24"/>
          <w:szCs w:val="24"/>
          <w:lang w:val="en-US" w:eastAsia="sl-SI"/>
        </w:rPr>
        <w:t>homB</w:t>
      </w:r>
      <w:r w:rsidR="00334B07" w:rsidRPr="006D7616">
        <w:rPr>
          <w:rFonts w:ascii="Book Antiqua" w:eastAsia="Times New Roman" w:hAnsi="Book Antiqua" w:cs="Times New Roman"/>
          <w:color w:val="000000" w:themeColor="text1"/>
          <w:sz w:val="24"/>
          <w:szCs w:val="24"/>
          <w:lang w:val="en-US" w:eastAsia="sl-SI"/>
        </w:rPr>
        <w:t xml:space="preserve"> (Table 2)</w:t>
      </w:r>
      <w:r w:rsidR="00CF4ED0" w:rsidRPr="006D7616">
        <w:rPr>
          <w:rFonts w:ascii="Book Antiqua" w:eastAsia="Times New Roman" w:hAnsi="Book Antiqua" w:cs="Times New Roman"/>
          <w:color w:val="000000" w:themeColor="text1"/>
          <w:sz w:val="24"/>
          <w:szCs w:val="24"/>
          <w:lang w:val="en-US" w:eastAsia="sl-SI"/>
        </w:rPr>
        <w:t xml:space="preserve">. </w:t>
      </w:r>
      <w:r w:rsidR="00E83717" w:rsidRPr="006D7616">
        <w:rPr>
          <w:rFonts w:ascii="Book Antiqua" w:eastAsia="Times New Roman" w:hAnsi="Book Antiqua" w:cs="Times New Roman"/>
          <w:color w:val="000000" w:themeColor="text1"/>
          <w:sz w:val="24"/>
          <w:szCs w:val="24"/>
          <w:lang w:val="en-US" w:eastAsia="sl-SI"/>
        </w:rPr>
        <w:t xml:space="preserve">In addition, the distribution, location and copy number of the </w:t>
      </w:r>
      <w:r w:rsidR="009E2B14" w:rsidRPr="006D7616">
        <w:rPr>
          <w:rFonts w:ascii="Book Antiqua" w:eastAsia="Times New Roman" w:hAnsi="Book Antiqua" w:cs="Times New Roman"/>
          <w:i/>
          <w:color w:val="000000" w:themeColor="text1"/>
          <w:sz w:val="24"/>
          <w:szCs w:val="24"/>
          <w:lang w:val="en-US" w:eastAsia="sl-SI"/>
        </w:rPr>
        <w:t>homB</w:t>
      </w:r>
      <w:r w:rsidR="00E83717" w:rsidRPr="006D7616">
        <w:rPr>
          <w:rFonts w:ascii="Book Antiqua" w:eastAsia="Times New Roman" w:hAnsi="Book Antiqua" w:cs="Times New Roman"/>
          <w:color w:val="000000" w:themeColor="text1"/>
          <w:sz w:val="24"/>
          <w:szCs w:val="24"/>
          <w:lang w:val="en-US" w:eastAsia="sl-SI"/>
        </w:rPr>
        <w:t xml:space="preserve"> gene seem to be dependent on geographical region, influencing potential differences in disease outcome</w:t>
      </w:r>
      <w:r w:rsidR="00274CB7" w:rsidRPr="006D7616">
        <w:rPr>
          <w:rFonts w:ascii="Book Antiqua" w:eastAsia="Times New Roman" w:hAnsi="Book Antiqua" w:cs="Times New Roman"/>
          <w:color w:val="000000" w:themeColor="text1"/>
          <w:sz w:val="24"/>
          <w:szCs w:val="24"/>
          <w:vertAlign w:val="superscript"/>
          <w:lang w:val="en-US" w:eastAsia="sl-SI"/>
        </w:rPr>
        <w:t>[42</w:t>
      </w:r>
      <w:r w:rsidR="00F23412" w:rsidRPr="006D7616">
        <w:rPr>
          <w:rFonts w:ascii="Book Antiqua" w:eastAsia="Times New Roman" w:hAnsi="Book Antiqua" w:cs="Times New Roman"/>
          <w:color w:val="000000" w:themeColor="text1"/>
          <w:sz w:val="24"/>
          <w:szCs w:val="24"/>
          <w:vertAlign w:val="superscript"/>
          <w:lang w:val="en-US" w:eastAsia="sl-SI"/>
        </w:rPr>
        <w:t>,43</w:t>
      </w:r>
      <w:r w:rsidR="00274CB7" w:rsidRPr="006D7616">
        <w:rPr>
          <w:rFonts w:ascii="Book Antiqua" w:eastAsia="Times New Roman" w:hAnsi="Book Antiqua" w:cs="Times New Roman"/>
          <w:color w:val="000000" w:themeColor="text1"/>
          <w:sz w:val="24"/>
          <w:szCs w:val="24"/>
          <w:vertAlign w:val="superscript"/>
          <w:lang w:val="en-US" w:eastAsia="sl-SI"/>
        </w:rPr>
        <w:t>]</w:t>
      </w:r>
      <w:r w:rsidR="00E83717" w:rsidRPr="006D7616">
        <w:rPr>
          <w:rFonts w:ascii="Book Antiqua" w:eastAsia="Times New Roman" w:hAnsi="Book Antiqua" w:cs="Times New Roman"/>
          <w:color w:val="000000" w:themeColor="text1"/>
          <w:sz w:val="24"/>
          <w:szCs w:val="24"/>
          <w:lang w:val="en-US" w:eastAsia="sl-SI"/>
        </w:rPr>
        <w:t xml:space="preserve">. Whereas Western strains carry a single </w:t>
      </w:r>
      <w:r w:rsidR="00E83717" w:rsidRPr="006D7616">
        <w:rPr>
          <w:rFonts w:ascii="Book Antiqua" w:eastAsia="Times New Roman" w:hAnsi="Book Antiqua" w:cs="Times New Roman"/>
          <w:i/>
          <w:color w:val="000000" w:themeColor="text1"/>
          <w:sz w:val="24"/>
          <w:szCs w:val="24"/>
          <w:lang w:val="en-US" w:eastAsia="sl-SI"/>
        </w:rPr>
        <w:t>hom</w:t>
      </w:r>
      <w:r w:rsidR="00E83717" w:rsidRPr="006D7616">
        <w:rPr>
          <w:rFonts w:ascii="Book Antiqua" w:eastAsia="Times New Roman" w:hAnsi="Book Antiqua" w:cs="Times New Roman"/>
          <w:color w:val="000000" w:themeColor="text1"/>
          <w:sz w:val="24"/>
          <w:szCs w:val="24"/>
          <w:lang w:val="en-US" w:eastAsia="sl-SI"/>
        </w:rPr>
        <w:t xml:space="preserve"> gene at locus A, East Asian strains only carry a single </w:t>
      </w:r>
      <w:r w:rsidR="00E83717" w:rsidRPr="006D7616">
        <w:rPr>
          <w:rFonts w:ascii="Book Antiqua" w:eastAsia="Times New Roman" w:hAnsi="Book Antiqua" w:cs="Times New Roman"/>
          <w:i/>
          <w:color w:val="000000" w:themeColor="text1"/>
          <w:sz w:val="24"/>
          <w:szCs w:val="24"/>
          <w:lang w:val="en-US" w:eastAsia="sl-SI"/>
        </w:rPr>
        <w:t>hom</w:t>
      </w:r>
      <w:r w:rsidR="00F23412" w:rsidRPr="006D7616">
        <w:rPr>
          <w:rFonts w:ascii="Book Antiqua" w:eastAsia="Times New Roman" w:hAnsi="Book Antiqua" w:cs="Times New Roman"/>
          <w:color w:val="000000" w:themeColor="text1"/>
          <w:sz w:val="24"/>
          <w:szCs w:val="24"/>
          <w:lang w:val="en-US" w:eastAsia="sl-SI"/>
        </w:rPr>
        <w:t xml:space="preserve"> gene at locus B</w:t>
      </w:r>
      <w:r w:rsidR="00F23412" w:rsidRPr="006D7616">
        <w:rPr>
          <w:rFonts w:ascii="Book Antiqua" w:eastAsia="Times New Roman" w:hAnsi="Book Antiqua" w:cs="Times New Roman"/>
          <w:color w:val="000000" w:themeColor="text1"/>
          <w:sz w:val="24"/>
          <w:szCs w:val="24"/>
          <w:vertAlign w:val="superscript"/>
          <w:lang w:val="en-US" w:eastAsia="sl-SI"/>
        </w:rPr>
        <w:t>[42,44]</w:t>
      </w:r>
      <w:r w:rsidR="00E83717" w:rsidRPr="006D7616">
        <w:rPr>
          <w:rFonts w:ascii="Book Antiqua" w:eastAsia="Times New Roman" w:hAnsi="Book Antiqua" w:cs="Times New Roman"/>
          <w:color w:val="000000" w:themeColor="text1"/>
          <w:sz w:val="24"/>
          <w:szCs w:val="24"/>
          <w:lang w:val="en-US" w:eastAsia="sl-SI"/>
        </w:rPr>
        <w:t xml:space="preserve">. Interestingly, </w:t>
      </w:r>
      <w:r w:rsidR="00E83717" w:rsidRPr="006D7616">
        <w:rPr>
          <w:rFonts w:ascii="Book Antiqua" w:eastAsia="Times New Roman" w:hAnsi="Book Antiqua" w:cs="Times New Roman"/>
          <w:color w:val="000000" w:themeColor="text1"/>
          <w:sz w:val="24"/>
          <w:szCs w:val="24"/>
          <w:lang w:val="en-US" w:eastAsia="sl-SI"/>
        </w:rPr>
        <w:lastRenderedPageBreak/>
        <w:t xml:space="preserve">strains from Iran were shown to carry only one of the </w:t>
      </w:r>
      <w:r w:rsidR="00E83717" w:rsidRPr="002A7B58">
        <w:rPr>
          <w:rFonts w:ascii="Book Antiqua" w:eastAsia="Times New Roman" w:hAnsi="Book Antiqua" w:cs="Times New Roman"/>
          <w:i/>
          <w:color w:val="000000" w:themeColor="text1"/>
          <w:sz w:val="24"/>
          <w:szCs w:val="24"/>
          <w:lang w:val="en-US" w:eastAsia="sl-SI"/>
        </w:rPr>
        <w:t>hom</w:t>
      </w:r>
      <w:r w:rsidR="00E83717" w:rsidRPr="002A7B58">
        <w:rPr>
          <w:rFonts w:ascii="Book Antiqua" w:eastAsia="Times New Roman" w:hAnsi="Book Antiqua" w:cs="Times New Roman"/>
          <w:color w:val="000000" w:themeColor="text1"/>
          <w:sz w:val="24"/>
          <w:szCs w:val="24"/>
          <w:lang w:val="en-US" w:eastAsia="sl-SI"/>
        </w:rPr>
        <w:t xml:space="preserve"> genes</w:t>
      </w:r>
      <w:r w:rsidR="002761B4" w:rsidRPr="002A7B58">
        <w:rPr>
          <w:rFonts w:ascii="Book Antiqua" w:eastAsia="Times New Roman" w:hAnsi="Book Antiqua" w:cs="Times New Roman"/>
          <w:color w:val="000000" w:themeColor="text1"/>
          <w:sz w:val="24"/>
          <w:szCs w:val="24"/>
          <w:lang w:val="en-US" w:eastAsia="sl-SI"/>
        </w:rPr>
        <w:t>,</w:t>
      </w:r>
      <w:r w:rsidR="00E83717" w:rsidRPr="002A7B58">
        <w:rPr>
          <w:rFonts w:ascii="Book Antiqua" w:eastAsia="Times New Roman" w:hAnsi="Book Antiqua" w:cs="Times New Roman"/>
          <w:color w:val="000000" w:themeColor="text1"/>
          <w:sz w:val="24"/>
          <w:szCs w:val="24"/>
          <w:lang w:val="en-US" w:eastAsia="sl-SI"/>
        </w:rPr>
        <w:t xml:space="preserve"> </w:t>
      </w:r>
      <w:r w:rsidR="009E2B14" w:rsidRPr="002A7B58">
        <w:rPr>
          <w:rFonts w:ascii="Book Antiqua" w:eastAsia="Times New Roman" w:hAnsi="Book Antiqua" w:cs="Times New Roman"/>
          <w:i/>
          <w:color w:val="000000" w:themeColor="text1"/>
          <w:sz w:val="24"/>
          <w:szCs w:val="24"/>
          <w:lang w:val="en-US" w:eastAsia="sl-SI"/>
        </w:rPr>
        <w:t>homA</w:t>
      </w:r>
      <w:r w:rsidR="00E83717" w:rsidRPr="002A7B58">
        <w:rPr>
          <w:rFonts w:ascii="Book Antiqua" w:eastAsia="Times New Roman" w:hAnsi="Book Antiqua" w:cs="Times New Roman"/>
          <w:color w:val="000000" w:themeColor="text1"/>
          <w:sz w:val="24"/>
          <w:szCs w:val="24"/>
          <w:lang w:val="en-US" w:eastAsia="sl-SI"/>
        </w:rPr>
        <w:t xml:space="preserve"> and </w:t>
      </w:r>
      <w:r w:rsidR="009E2B14" w:rsidRPr="002A7B58">
        <w:rPr>
          <w:rFonts w:ascii="Book Antiqua" w:eastAsia="Times New Roman" w:hAnsi="Book Antiqua" w:cs="Times New Roman"/>
          <w:i/>
          <w:color w:val="000000" w:themeColor="text1"/>
          <w:sz w:val="24"/>
          <w:szCs w:val="24"/>
          <w:lang w:val="en-US" w:eastAsia="sl-SI"/>
        </w:rPr>
        <w:t>homB</w:t>
      </w:r>
      <w:r w:rsidR="00E83717" w:rsidRPr="002A7B58">
        <w:rPr>
          <w:rFonts w:ascii="Book Antiqua" w:eastAsia="Times New Roman" w:hAnsi="Book Antiqua" w:cs="Times New Roman"/>
          <w:color w:val="000000" w:themeColor="text1"/>
          <w:sz w:val="24"/>
          <w:szCs w:val="24"/>
          <w:lang w:val="en-US" w:eastAsia="sl-SI"/>
        </w:rPr>
        <w:t xml:space="preserve"> were not detected simultaneously in any of the 138 evaluated strains</w:t>
      </w:r>
      <w:r w:rsidR="00F23412" w:rsidRPr="002A7B58">
        <w:rPr>
          <w:rFonts w:ascii="Book Antiqua" w:eastAsia="Times New Roman" w:hAnsi="Book Antiqua" w:cs="Times New Roman"/>
          <w:color w:val="000000" w:themeColor="text1"/>
          <w:sz w:val="24"/>
          <w:szCs w:val="24"/>
          <w:vertAlign w:val="superscript"/>
          <w:lang w:val="en-US" w:eastAsia="sl-SI"/>
        </w:rPr>
        <w:t>[45]</w:t>
      </w:r>
      <w:r w:rsidR="00E83717" w:rsidRPr="002A7B58">
        <w:rPr>
          <w:rFonts w:ascii="Book Antiqua" w:eastAsia="Times New Roman" w:hAnsi="Book Antiqua" w:cs="Times New Roman"/>
          <w:color w:val="000000" w:themeColor="text1"/>
          <w:sz w:val="24"/>
          <w:szCs w:val="24"/>
          <w:lang w:val="en-US" w:eastAsia="sl-SI"/>
        </w:rPr>
        <w:t xml:space="preserve">. </w:t>
      </w:r>
    </w:p>
    <w:p w14:paraId="3FD3DF66" w14:textId="5F7F64F8" w:rsidR="00F23412" w:rsidRPr="002A7B58" w:rsidRDefault="00F23412" w:rsidP="002761B4">
      <w:pPr>
        <w:spacing w:after="0" w:line="360" w:lineRule="auto"/>
        <w:ind w:firstLineChars="100" w:firstLine="240"/>
        <w:jc w:val="both"/>
        <w:rPr>
          <w:rFonts w:ascii="Book Antiqua" w:eastAsia="Times New Roman" w:hAnsi="Book Antiqua" w:cs="Times New Roman"/>
          <w:color w:val="000000" w:themeColor="text1"/>
          <w:sz w:val="24"/>
          <w:szCs w:val="24"/>
          <w:lang w:val="en-US" w:eastAsia="sl-SI"/>
        </w:rPr>
      </w:pPr>
      <w:r w:rsidRPr="002A7B58">
        <w:rPr>
          <w:rFonts w:ascii="Book Antiqua" w:eastAsia="Times New Roman" w:hAnsi="Book Antiqua" w:cs="Times New Roman"/>
          <w:color w:val="000000" w:themeColor="text1"/>
          <w:sz w:val="24"/>
          <w:szCs w:val="24"/>
          <w:lang w:val="en-US" w:eastAsia="sl-SI"/>
        </w:rPr>
        <w:t>Whereas the two genes exhibit 90% sequence identity</w:t>
      </w:r>
      <w:r w:rsidR="00C96D8E" w:rsidRPr="002A7B58">
        <w:rPr>
          <w:rFonts w:ascii="Book Antiqua" w:eastAsia="Times New Roman" w:hAnsi="Book Antiqua" w:cs="Times New Roman"/>
          <w:color w:val="000000" w:themeColor="text1"/>
          <w:sz w:val="24"/>
          <w:szCs w:val="24"/>
          <w:lang w:val="en-US" w:eastAsia="sl-SI"/>
        </w:rPr>
        <w:t>,</w:t>
      </w:r>
      <w:r w:rsidRPr="002A7B58">
        <w:rPr>
          <w:rFonts w:ascii="Book Antiqua" w:eastAsia="Times New Roman" w:hAnsi="Book Antiqua" w:cs="Times New Roman"/>
          <w:color w:val="000000" w:themeColor="text1"/>
          <w:sz w:val="24"/>
          <w:szCs w:val="24"/>
          <w:lang w:val="en-US" w:eastAsia="sl-SI"/>
        </w:rPr>
        <w:t xml:space="preserve"> they are correlated with different spectr</w:t>
      </w:r>
      <w:r w:rsidR="002E2F12" w:rsidRPr="002A7B58">
        <w:rPr>
          <w:rFonts w:ascii="Book Antiqua" w:eastAsia="Times New Roman" w:hAnsi="Book Antiqua" w:cs="Times New Roman"/>
          <w:color w:val="000000" w:themeColor="text1"/>
          <w:sz w:val="24"/>
          <w:szCs w:val="24"/>
          <w:lang w:val="en-US" w:eastAsia="sl-SI"/>
        </w:rPr>
        <w:t>a</w:t>
      </w:r>
      <w:r w:rsidRPr="002A7B58">
        <w:rPr>
          <w:rFonts w:ascii="Book Antiqua" w:eastAsia="Times New Roman" w:hAnsi="Book Antiqua" w:cs="Times New Roman"/>
          <w:color w:val="000000" w:themeColor="text1"/>
          <w:sz w:val="24"/>
          <w:szCs w:val="24"/>
          <w:lang w:val="en-US" w:eastAsia="sl-SI"/>
        </w:rPr>
        <w:t xml:space="preserve"> of the disease</w:t>
      </w:r>
      <w:r w:rsidRPr="002A7B58">
        <w:rPr>
          <w:rFonts w:ascii="Book Antiqua" w:eastAsia="Times New Roman" w:hAnsi="Book Antiqua" w:cs="Times New Roman"/>
          <w:color w:val="000000" w:themeColor="text1"/>
          <w:sz w:val="24"/>
          <w:szCs w:val="24"/>
          <w:vertAlign w:val="superscript"/>
          <w:lang w:val="en-US" w:eastAsia="sl-SI"/>
        </w:rPr>
        <w:t>[</w:t>
      </w:r>
      <w:r w:rsidR="00D15521" w:rsidRPr="002A7B58">
        <w:rPr>
          <w:rFonts w:ascii="Book Antiqua" w:eastAsia="Times New Roman" w:hAnsi="Book Antiqua" w:cs="Times New Roman"/>
          <w:color w:val="000000" w:themeColor="text1"/>
          <w:sz w:val="24"/>
          <w:szCs w:val="24"/>
          <w:vertAlign w:val="superscript"/>
          <w:lang w:val="en-US" w:eastAsia="sl-SI"/>
        </w:rPr>
        <w:t>46-</w:t>
      </w:r>
      <w:r w:rsidRPr="002A7B58">
        <w:rPr>
          <w:rFonts w:ascii="Book Antiqua" w:eastAsia="Times New Roman" w:hAnsi="Book Antiqua" w:cs="Times New Roman"/>
          <w:color w:val="000000" w:themeColor="text1"/>
          <w:sz w:val="24"/>
          <w:szCs w:val="24"/>
          <w:vertAlign w:val="superscript"/>
          <w:lang w:val="en-US" w:eastAsia="sl-SI"/>
        </w:rPr>
        <w:t>51]</w:t>
      </w:r>
      <w:r w:rsidRPr="002A7B58">
        <w:rPr>
          <w:rFonts w:ascii="Book Antiqua" w:eastAsia="Times New Roman" w:hAnsi="Book Antiqua" w:cs="Times New Roman"/>
          <w:color w:val="000000" w:themeColor="text1"/>
          <w:sz w:val="24"/>
          <w:szCs w:val="24"/>
          <w:lang w:val="en-US" w:eastAsia="sl-SI"/>
        </w:rPr>
        <w:t xml:space="preserve"> </w:t>
      </w:r>
      <w:r w:rsidRPr="002A7B58">
        <w:rPr>
          <w:rFonts w:ascii="Book Antiqua" w:eastAsia="Times New Roman" w:hAnsi="Book Antiqua" w:cs="Times New Roman"/>
          <w:i/>
          <w:color w:val="000000" w:themeColor="text1"/>
          <w:sz w:val="24"/>
          <w:szCs w:val="24"/>
          <w:lang w:val="en-US" w:eastAsia="sl-SI"/>
        </w:rPr>
        <w:t>homA</w:t>
      </w:r>
      <w:r w:rsidRPr="002A7B58">
        <w:rPr>
          <w:rFonts w:ascii="Book Antiqua" w:eastAsia="Times New Roman" w:hAnsi="Book Antiqua" w:cs="Times New Roman"/>
          <w:color w:val="000000" w:themeColor="text1"/>
          <w:sz w:val="24"/>
          <w:szCs w:val="24"/>
          <w:lang w:val="en-US" w:eastAsia="sl-SI"/>
        </w:rPr>
        <w:t xml:space="preserve"> has been associated with </w:t>
      </w:r>
      <w:r w:rsidR="00C96D8E" w:rsidRPr="002A7B58">
        <w:rPr>
          <w:rFonts w:ascii="Book Antiqua" w:hAnsi="Book Antiqua" w:cs="Times New Roman"/>
          <w:color w:val="000000" w:themeColor="text1"/>
          <w:sz w:val="24"/>
          <w:szCs w:val="24"/>
          <w:lang w:val="en-US"/>
        </w:rPr>
        <w:t>non-ulcer dyspepsia</w:t>
      </w:r>
      <w:r w:rsidR="00C96D8E" w:rsidRPr="002A7B58">
        <w:rPr>
          <w:rFonts w:ascii="Book Antiqua" w:eastAsia="Times New Roman" w:hAnsi="Book Antiqua" w:cs="Times New Roman"/>
          <w:color w:val="000000" w:themeColor="text1"/>
          <w:sz w:val="24"/>
          <w:szCs w:val="24"/>
          <w:lang w:val="en-US" w:eastAsia="sl-SI"/>
        </w:rPr>
        <w:t xml:space="preserve"> (</w:t>
      </w:r>
      <w:r w:rsidRPr="002A7B58">
        <w:rPr>
          <w:rFonts w:ascii="Book Antiqua" w:eastAsia="Times New Roman" w:hAnsi="Book Antiqua" w:cs="Times New Roman"/>
          <w:color w:val="000000" w:themeColor="text1"/>
          <w:sz w:val="24"/>
          <w:szCs w:val="24"/>
          <w:lang w:val="en-US" w:eastAsia="sl-SI"/>
        </w:rPr>
        <w:t>NUD</w:t>
      </w:r>
      <w:r w:rsidR="00C96D8E" w:rsidRPr="002A7B58">
        <w:rPr>
          <w:rFonts w:ascii="Book Antiqua" w:eastAsia="Times New Roman" w:hAnsi="Book Antiqua" w:cs="Times New Roman"/>
          <w:color w:val="000000" w:themeColor="text1"/>
          <w:sz w:val="24"/>
          <w:szCs w:val="24"/>
          <w:lang w:val="en-US" w:eastAsia="sl-SI"/>
        </w:rPr>
        <w:t>)</w:t>
      </w:r>
      <w:r w:rsidRPr="002A7B58">
        <w:rPr>
          <w:rFonts w:ascii="Book Antiqua" w:eastAsia="Times New Roman" w:hAnsi="Book Antiqua" w:cs="Times New Roman"/>
          <w:color w:val="000000" w:themeColor="text1"/>
          <w:sz w:val="24"/>
          <w:szCs w:val="24"/>
          <w:lang w:val="en-US" w:eastAsia="sl-SI"/>
        </w:rPr>
        <w:t xml:space="preserve">, whereas </w:t>
      </w:r>
      <w:r w:rsidRPr="002A7B58">
        <w:rPr>
          <w:rFonts w:ascii="Book Antiqua" w:eastAsia="Times New Roman" w:hAnsi="Book Antiqua" w:cs="Times New Roman"/>
          <w:i/>
          <w:color w:val="000000" w:themeColor="text1"/>
          <w:sz w:val="24"/>
          <w:szCs w:val="24"/>
          <w:lang w:val="en-US" w:eastAsia="sl-SI"/>
        </w:rPr>
        <w:t>homB</w:t>
      </w:r>
      <w:r w:rsidRPr="002A7B58">
        <w:rPr>
          <w:rFonts w:ascii="Book Antiqua" w:eastAsia="Times New Roman" w:hAnsi="Book Antiqua" w:cs="Times New Roman"/>
          <w:color w:val="000000" w:themeColor="text1"/>
          <w:sz w:val="24"/>
          <w:szCs w:val="24"/>
          <w:lang w:val="en-US" w:eastAsia="sl-SI"/>
        </w:rPr>
        <w:t xml:space="preserve"> is presumed to be implicated in the development of PUD and GC, </w:t>
      </w:r>
      <w:r w:rsidR="002E2F12" w:rsidRPr="002A7B58">
        <w:rPr>
          <w:rFonts w:ascii="Book Antiqua" w:eastAsia="Times New Roman" w:hAnsi="Book Antiqua" w:cs="Times New Roman"/>
          <w:color w:val="000000" w:themeColor="text1"/>
          <w:sz w:val="24"/>
          <w:szCs w:val="24"/>
          <w:lang w:val="en-US" w:eastAsia="sl-SI"/>
        </w:rPr>
        <w:t>although</w:t>
      </w:r>
      <w:r w:rsidRPr="002A7B58">
        <w:rPr>
          <w:rFonts w:ascii="Book Antiqua" w:eastAsia="Times New Roman" w:hAnsi="Book Antiqua" w:cs="Times New Roman"/>
          <w:color w:val="000000" w:themeColor="text1"/>
          <w:sz w:val="24"/>
          <w:szCs w:val="24"/>
          <w:lang w:val="en-US" w:eastAsia="sl-SI"/>
        </w:rPr>
        <w:t xml:space="preserve"> this association is geographically dependent (Table 2). Moreover, strains carrying two copies of the </w:t>
      </w:r>
      <w:r w:rsidRPr="002A7B58">
        <w:rPr>
          <w:rFonts w:ascii="Book Antiqua" w:eastAsia="Times New Roman" w:hAnsi="Book Antiqua" w:cs="Times New Roman"/>
          <w:i/>
          <w:color w:val="000000" w:themeColor="text1"/>
          <w:sz w:val="24"/>
          <w:szCs w:val="24"/>
          <w:lang w:val="en-US" w:eastAsia="sl-SI"/>
        </w:rPr>
        <w:t>homB</w:t>
      </w:r>
      <w:r w:rsidRPr="002A7B58">
        <w:rPr>
          <w:rFonts w:ascii="Book Antiqua" w:eastAsia="Times New Roman" w:hAnsi="Book Antiqua" w:cs="Times New Roman"/>
          <w:color w:val="000000" w:themeColor="text1"/>
          <w:sz w:val="24"/>
          <w:szCs w:val="24"/>
          <w:lang w:val="en-US" w:eastAsia="sl-SI"/>
        </w:rPr>
        <w:t xml:space="preserve"> gene were found to be most strongly correlated with PUD (OR = 4.91, 95%CI</w:t>
      </w:r>
      <w:r w:rsidR="002761B4" w:rsidRPr="002A7B58">
        <w:rPr>
          <w:rFonts w:ascii="Book Antiqua" w:eastAsia="Times New Roman" w:hAnsi="Book Antiqua" w:cs="Times New Roman"/>
          <w:color w:val="000000" w:themeColor="text1"/>
          <w:sz w:val="24"/>
          <w:szCs w:val="24"/>
          <w:lang w:val="en-US" w:eastAsia="sl-SI"/>
        </w:rPr>
        <w:t>:</w:t>
      </w:r>
      <w:r w:rsidRPr="002A7B58">
        <w:rPr>
          <w:rFonts w:ascii="Book Antiqua" w:eastAsia="Times New Roman" w:hAnsi="Book Antiqua" w:cs="Times New Roman"/>
          <w:color w:val="000000" w:themeColor="text1"/>
          <w:sz w:val="24"/>
          <w:szCs w:val="24"/>
          <w:lang w:val="en-US" w:eastAsia="sl-SI"/>
        </w:rPr>
        <w:t xml:space="preserve"> 1.77</w:t>
      </w:r>
      <w:r w:rsidR="002761B4" w:rsidRPr="002A7B58">
        <w:rPr>
          <w:rFonts w:ascii="Book Antiqua" w:eastAsia="Times New Roman" w:hAnsi="Book Antiqua" w:cs="Times New Roman"/>
          <w:color w:val="000000" w:themeColor="text1"/>
          <w:sz w:val="24"/>
          <w:szCs w:val="24"/>
          <w:lang w:val="en-US" w:eastAsia="sl-SI"/>
        </w:rPr>
        <w:t>-</w:t>
      </w:r>
      <w:r w:rsidRPr="002A7B58">
        <w:rPr>
          <w:rFonts w:ascii="Book Antiqua" w:eastAsia="Times New Roman" w:hAnsi="Book Antiqua" w:cs="Times New Roman"/>
          <w:color w:val="000000" w:themeColor="text1"/>
          <w:sz w:val="24"/>
          <w:szCs w:val="24"/>
          <w:lang w:val="en-US" w:eastAsia="sl-SI"/>
        </w:rPr>
        <w:t>14.02)</w:t>
      </w:r>
      <w:r w:rsidRPr="002A7B58">
        <w:rPr>
          <w:rFonts w:ascii="Book Antiqua" w:eastAsia="Times New Roman" w:hAnsi="Book Antiqua" w:cs="Times New Roman"/>
          <w:color w:val="000000" w:themeColor="text1"/>
          <w:sz w:val="24"/>
          <w:szCs w:val="24"/>
          <w:vertAlign w:val="superscript"/>
          <w:lang w:val="en-US" w:eastAsia="sl-SI"/>
        </w:rPr>
        <w:t>[42]</w:t>
      </w:r>
      <w:r w:rsidRPr="002A7B58">
        <w:rPr>
          <w:rFonts w:ascii="Book Antiqua" w:eastAsia="Times New Roman" w:hAnsi="Book Antiqua" w:cs="Times New Roman"/>
          <w:color w:val="000000" w:themeColor="text1"/>
          <w:sz w:val="24"/>
          <w:szCs w:val="24"/>
          <w:lang w:val="en-US" w:eastAsia="sl-SI"/>
        </w:rPr>
        <w:t xml:space="preserve">. </w:t>
      </w:r>
    </w:p>
    <w:p w14:paraId="58E029DB" w14:textId="77777777" w:rsidR="002761B4" w:rsidRPr="002A7B58" w:rsidRDefault="002761B4" w:rsidP="002761B4">
      <w:pPr>
        <w:spacing w:after="0" w:line="360" w:lineRule="auto"/>
        <w:jc w:val="both"/>
        <w:rPr>
          <w:rFonts w:ascii="Book Antiqua" w:eastAsia="Times New Roman" w:hAnsi="Book Antiqua" w:cs="Times New Roman"/>
          <w:color w:val="000000" w:themeColor="text1"/>
          <w:sz w:val="24"/>
          <w:szCs w:val="24"/>
          <w:lang w:val="en-US" w:eastAsia="sl-SI"/>
        </w:rPr>
      </w:pPr>
    </w:p>
    <w:p w14:paraId="3E2E18C8" w14:textId="2617E886" w:rsidR="00F23412" w:rsidRDefault="00C8515B"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2A7B58">
        <w:rPr>
          <w:rFonts w:ascii="Book Antiqua" w:hAnsi="Book Antiqua" w:cs="Times New Roman"/>
          <w:b/>
          <w:color w:val="000000" w:themeColor="text1"/>
          <w:sz w:val="24"/>
          <w:szCs w:val="24"/>
          <w:lang w:val="en-US"/>
        </w:rPr>
        <w:t>Children</w:t>
      </w:r>
      <w:r w:rsidR="002761B4" w:rsidRPr="002A7B58">
        <w:rPr>
          <w:rFonts w:ascii="Book Antiqua" w:hAnsi="Book Antiqua" w:cs="Times New Roman"/>
          <w:b/>
          <w:color w:val="000000" w:themeColor="text1"/>
          <w:sz w:val="24"/>
          <w:szCs w:val="24"/>
          <w:lang w:val="en-US"/>
        </w:rPr>
        <w:t>:</w:t>
      </w:r>
      <w:r w:rsidR="002761B4" w:rsidRPr="002A7B58">
        <w:rPr>
          <w:rFonts w:ascii="Book Antiqua" w:hAnsi="Book Antiqua" w:cs="Times New Roman" w:hint="eastAsia"/>
          <w:b/>
          <w:color w:val="000000" w:themeColor="text1"/>
          <w:sz w:val="24"/>
          <w:szCs w:val="24"/>
          <w:lang w:val="en-US" w:eastAsia="zh-CN"/>
        </w:rPr>
        <w:t xml:space="preserve"> </w:t>
      </w:r>
      <w:r w:rsidR="00F23412" w:rsidRPr="002A7B58">
        <w:rPr>
          <w:rFonts w:ascii="Book Antiqua" w:eastAsia="Times New Roman" w:hAnsi="Book Antiqua" w:cs="Times New Roman"/>
          <w:color w:val="000000" w:themeColor="text1"/>
          <w:sz w:val="24"/>
          <w:szCs w:val="24"/>
          <w:lang w:val="en-US" w:eastAsia="sl-SI"/>
        </w:rPr>
        <w:t>Only three studies</w:t>
      </w:r>
      <w:r w:rsidR="00F23412" w:rsidRPr="002A7B58">
        <w:rPr>
          <w:rFonts w:ascii="Book Antiqua" w:eastAsia="Times New Roman" w:hAnsi="Book Antiqua" w:cs="Times New Roman"/>
          <w:color w:val="000000" w:themeColor="text1"/>
          <w:sz w:val="24"/>
          <w:szCs w:val="24"/>
          <w:vertAlign w:val="superscript"/>
          <w:lang w:val="en-US" w:eastAsia="sl-SI"/>
        </w:rPr>
        <w:t>[22,42,50]</w:t>
      </w:r>
      <w:r w:rsidR="00F23412" w:rsidRPr="002A7B58">
        <w:rPr>
          <w:rFonts w:ascii="Book Antiqua" w:eastAsia="Times New Roman" w:hAnsi="Book Antiqua" w:cs="Times New Roman"/>
          <w:color w:val="000000" w:themeColor="text1"/>
          <w:sz w:val="24"/>
          <w:szCs w:val="24"/>
          <w:lang w:val="en-US" w:eastAsia="sl-SI"/>
        </w:rPr>
        <w:t xml:space="preserve"> </w:t>
      </w:r>
      <w:r w:rsidR="002E2F12" w:rsidRPr="002A7B58">
        <w:rPr>
          <w:rFonts w:ascii="Book Antiqua" w:eastAsia="Times New Roman" w:hAnsi="Book Antiqua" w:cs="Times New Roman"/>
          <w:color w:val="000000" w:themeColor="text1"/>
          <w:sz w:val="24"/>
          <w:szCs w:val="24"/>
          <w:lang w:val="en-US" w:eastAsia="sl-SI"/>
        </w:rPr>
        <w:t xml:space="preserve">have </w:t>
      </w:r>
      <w:r w:rsidR="00F23412" w:rsidRPr="002A7B58">
        <w:rPr>
          <w:rFonts w:ascii="Book Antiqua" w:eastAsia="Times New Roman" w:hAnsi="Book Antiqua" w:cs="Times New Roman"/>
          <w:color w:val="000000" w:themeColor="text1"/>
          <w:sz w:val="24"/>
          <w:szCs w:val="24"/>
          <w:lang w:val="en-US" w:eastAsia="sl-SI"/>
        </w:rPr>
        <w:t xml:space="preserve">specifically focused on the prevalence and clinical significance of the </w:t>
      </w:r>
      <w:r w:rsidR="00F23412" w:rsidRPr="002A7B58">
        <w:rPr>
          <w:rFonts w:ascii="Book Antiqua" w:eastAsia="Times New Roman" w:hAnsi="Book Antiqua" w:cs="Times New Roman"/>
          <w:i/>
          <w:color w:val="000000" w:themeColor="text1"/>
          <w:sz w:val="24"/>
          <w:szCs w:val="24"/>
          <w:lang w:val="en-US" w:eastAsia="sl-SI"/>
        </w:rPr>
        <w:t>homB</w:t>
      </w:r>
      <w:r w:rsidR="00F23412" w:rsidRPr="002A7B58">
        <w:rPr>
          <w:rFonts w:ascii="Book Antiqua" w:eastAsia="Times New Roman" w:hAnsi="Book Antiqua" w:cs="Times New Roman"/>
          <w:color w:val="000000" w:themeColor="text1"/>
          <w:sz w:val="24"/>
          <w:szCs w:val="24"/>
          <w:lang w:val="en-US" w:eastAsia="sl-SI"/>
        </w:rPr>
        <w:t xml:space="preserve"> gene in children. Whereas two studies from Portugal found a strong association between </w:t>
      </w:r>
      <w:r w:rsidR="00F23412" w:rsidRPr="002A7B58">
        <w:rPr>
          <w:rFonts w:ascii="Book Antiqua" w:eastAsia="Times New Roman" w:hAnsi="Book Antiqua" w:cs="Times New Roman"/>
          <w:i/>
          <w:color w:val="000000" w:themeColor="text1"/>
          <w:sz w:val="24"/>
          <w:szCs w:val="24"/>
          <w:lang w:val="en-US" w:eastAsia="sl-SI"/>
        </w:rPr>
        <w:t>homB</w:t>
      </w:r>
      <w:r w:rsidR="00F23412" w:rsidRPr="002A7B58">
        <w:rPr>
          <w:rFonts w:ascii="Book Antiqua" w:eastAsia="Times New Roman" w:hAnsi="Book Antiqua" w:cs="Times New Roman"/>
          <w:color w:val="000000" w:themeColor="text1"/>
          <w:sz w:val="24"/>
          <w:szCs w:val="24"/>
          <w:lang w:val="en-US" w:eastAsia="sl-SI"/>
        </w:rPr>
        <w:t xml:space="preserve"> and PUD</w:t>
      </w:r>
      <w:r w:rsidR="00F23412" w:rsidRPr="002A7B58">
        <w:rPr>
          <w:rFonts w:ascii="Book Antiqua" w:eastAsia="Times New Roman" w:hAnsi="Book Antiqua" w:cs="Times New Roman"/>
          <w:color w:val="000000" w:themeColor="text1"/>
          <w:sz w:val="24"/>
          <w:szCs w:val="24"/>
          <w:vertAlign w:val="superscript"/>
          <w:lang w:val="en-US" w:eastAsia="sl-SI"/>
        </w:rPr>
        <w:t>[22,42]</w:t>
      </w:r>
      <w:r w:rsidR="00F23412" w:rsidRPr="002A7B58">
        <w:rPr>
          <w:rFonts w:ascii="Book Antiqua" w:eastAsia="Times New Roman" w:hAnsi="Book Antiqua" w:cs="Times New Roman"/>
          <w:color w:val="000000" w:themeColor="text1"/>
          <w:sz w:val="24"/>
          <w:szCs w:val="24"/>
          <w:lang w:val="en-US" w:eastAsia="sl-SI"/>
        </w:rPr>
        <w:t xml:space="preserve">, </w:t>
      </w:r>
      <w:r w:rsidR="00F23412" w:rsidRPr="002A7B58">
        <w:rPr>
          <w:rFonts w:ascii="Book Antiqua" w:eastAsia="Times New Roman" w:hAnsi="Book Antiqua" w:cs="Times New Roman"/>
          <w:i/>
          <w:color w:val="000000" w:themeColor="text1"/>
          <w:sz w:val="24"/>
          <w:szCs w:val="24"/>
          <w:lang w:val="en-US" w:eastAsia="sl-SI"/>
        </w:rPr>
        <w:t>homB</w:t>
      </w:r>
      <w:r w:rsidR="00F23412" w:rsidRPr="002A7B58">
        <w:rPr>
          <w:rFonts w:ascii="Book Antiqua" w:eastAsia="Times New Roman" w:hAnsi="Book Antiqua" w:cs="Times New Roman"/>
          <w:color w:val="000000" w:themeColor="text1"/>
          <w:sz w:val="24"/>
          <w:szCs w:val="24"/>
          <w:lang w:val="en-US" w:eastAsia="sl-SI"/>
        </w:rPr>
        <w:t xml:space="preserve"> was not considered </w:t>
      </w:r>
      <w:r w:rsidR="002E2F12" w:rsidRPr="002A7B58">
        <w:rPr>
          <w:rFonts w:ascii="Book Antiqua" w:eastAsia="Times New Roman" w:hAnsi="Book Antiqua" w:cs="Times New Roman"/>
          <w:color w:val="000000" w:themeColor="text1"/>
          <w:sz w:val="24"/>
          <w:szCs w:val="24"/>
          <w:lang w:val="en-US" w:eastAsia="sl-SI"/>
        </w:rPr>
        <w:t xml:space="preserve">to be </w:t>
      </w:r>
      <w:r w:rsidR="00F23412" w:rsidRPr="002A7B58">
        <w:rPr>
          <w:rFonts w:ascii="Book Antiqua" w:eastAsia="Times New Roman" w:hAnsi="Book Antiqua" w:cs="Times New Roman"/>
          <w:color w:val="000000" w:themeColor="text1"/>
          <w:sz w:val="24"/>
          <w:szCs w:val="24"/>
          <w:lang w:val="en-US" w:eastAsia="sl-SI"/>
        </w:rPr>
        <w:t xml:space="preserve">an important individual virulence factor in Slovenian children and was only associated with </w:t>
      </w:r>
      <w:r w:rsidR="002E2F12" w:rsidRPr="002A7B58">
        <w:rPr>
          <w:rFonts w:ascii="Book Antiqua" w:eastAsia="Times New Roman" w:hAnsi="Book Antiqua" w:cs="Times New Roman"/>
          <w:color w:val="000000" w:themeColor="text1"/>
          <w:sz w:val="24"/>
          <w:szCs w:val="24"/>
          <w:lang w:val="en-US" w:eastAsia="sl-SI"/>
        </w:rPr>
        <w:t xml:space="preserve">a </w:t>
      </w:r>
      <w:r w:rsidR="00F23412" w:rsidRPr="002A7B58">
        <w:rPr>
          <w:rFonts w:ascii="Book Antiqua" w:eastAsia="Times New Roman" w:hAnsi="Book Antiqua" w:cs="Times New Roman"/>
          <w:color w:val="000000" w:themeColor="text1"/>
          <w:sz w:val="24"/>
          <w:szCs w:val="24"/>
          <w:lang w:val="en-US" w:eastAsia="sl-SI"/>
        </w:rPr>
        <w:t>higher degree of mucosal damage w</w:t>
      </w:r>
      <w:r w:rsidR="00C7150A" w:rsidRPr="002A7B58">
        <w:rPr>
          <w:rFonts w:ascii="Book Antiqua" w:eastAsia="Times New Roman" w:hAnsi="Book Antiqua" w:cs="Times New Roman"/>
          <w:color w:val="000000" w:themeColor="text1"/>
          <w:sz w:val="24"/>
          <w:szCs w:val="24"/>
          <w:lang w:val="en-US" w:eastAsia="sl-SI"/>
        </w:rPr>
        <w:t>h</w:t>
      </w:r>
      <w:r w:rsidR="00F23412" w:rsidRPr="002A7B58">
        <w:rPr>
          <w:rFonts w:ascii="Book Antiqua" w:eastAsia="Times New Roman" w:hAnsi="Book Antiqua" w:cs="Times New Roman"/>
          <w:color w:val="000000" w:themeColor="text1"/>
          <w:sz w:val="24"/>
          <w:szCs w:val="24"/>
          <w:lang w:val="en-US" w:eastAsia="sl-SI"/>
        </w:rPr>
        <w:t>e</w:t>
      </w:r>
      <w:r w:rsidR="00C7150A" w:rsidRPr="002A7B58">
        <w:rPr>
          <w:rFonts w:ascii="Book Antiqua" w:eastAsia="Times New Roman" w:hAnsi="Book Antiqua" w:cs="Times New Roman"/>
          <w:color w:val="000000" w:themeColor="text1"/>
          <w:sz w:val="24"/>
          <w:szCs w:val="24"/>
          <w:lang w:val="en-US" w:eastAsia="sl-SI"/>
        </w:rPr>
        <w:t>n</w:t>
      </w:r>
      <w:r w:rsidR="00F23412" w:rsidRPr="002A7B58">
        <w:rPr>
          <w:rFonts w:ascii="Book Antiqua" w:eastAsia="Times New Roman" w:hAnsi="Book Antiqua" w:cs="Times New Roman"/>
          <w:color w:val="000000" w:themeColor="text1"/>
          <w:sz w:val="24"/>
          <w:szCs w:val="24"/>
          <w:lang w:val="en-US" w:eastAsia="sl-SI"/>
        </w:rPr>
        <w:t xml:space="preserve"> co-present with other virulence genes (</w:t>
      </w:r>
      <w:r w:rsidR="0053186E" w:rsidRPr="002A7B58">
        <w:rPr>
          <w:rFonts w:ascii="Book Antiqua" w:eastAsia="Times New Roman" w:hAnsi="Book Antiqua" w:cs="Times New Roman"/>
          <w:i/>
          <w:iCs/>
          <w:color w:val="000000" w:themeColor="text1"/>
          <w:sz w:val="24"/>
          <w:szCs w:val="24"/>
          <w:lang w:val="en-US" w:eastAsia="sl-SI"/>
        </w:rPr>
        <w:t>i</w:t>
      </w:r>
      <w:r w:rsidR="00F23412" w:rsidRPr="002A7B58">
        <w:rPr>
          <w:rFonts w:ascii="Book Antiqua" w:eastAsia="Times New Roman" w:hAnsi="Book Antiqua" w:cs="Times New Roman"/>
          <w:i/>
          <w:iCs/>
          <w:color w:val="000000" w:themeColor="text1"/>
          <w:sz w:val="24"/>
          <w:szCs w:val="24"/>
          <w:lang w:val="en-US" w:eastAsia="sl-SI"/>
        </w:rPr>
        <w:t>.</w:t>
      </w:r>
      <w:r w:rsidR="0053186E" w:rsidRPr="002A7B58">
        <w:rPr>
          <w:rFonts w:ascii="Book Antiqua" w:eastAsia="Times New Roman" w:hAnsi="Book Antiqua" w:cs="Times New Roman"/>
          <w:i/>
          <w:iCs/>
          <w:color w:val="000000" w:themeColor="text1"/>
          <w:sz w:val="24"/>
          <w:szCs w:val="24"/>
          <w:lang w:val="en-US" w:eastAsia="sl-SI"/>
        </w:rPr>
        <w:t>e</w:t>
      </w:r>
      <w:r w:rsidR="00F23412" w:rsidRPr="002A7B58">
        <w:rPr>
          <w:rFonts w:ascii="Book Antiqua" w:eastAsia="Times New Roman" w:hAnsi="Book Antiqua" w:cs="Times New Roman"/>
          <w:color w:val="000000" w:themeColor="text1"/>
          <w:sz w:val="24"/>
          <w:szCs w:val="24"/>
          <w:lang w:val="en-US" w:eastAsia="sl-SI"/>
        </w:rPr>
        <w:t xml:space="preserve">., </w:t>
      </w:r>
      <w:r w:rsidR="00F23412" w:rsidRPr="002A7B58">
        <w:rPr>
          <w:rFonts w:ascii="Book Antiqua" w:eastAsia="Times New Roman" w:hAnsi="Book Antiqua" w:cs="Times New Roman"/>
          <w:i/>
          <w:color w:val="000000" w:themeColor="text1"/>
          <w:sz w:val="24"/>
          <w:szCs w:val="24"/>
          <w:lang w:val="en-US" w:eastAsia="sl-SI"/>
        </w:rPr>
        <w:t>cagA</w:t>
      </w:r>
      <w:r w:rsidR="00F23412" w:rsidRPr="002A7B58">
        <w:rPr>
          <w:rFonts w:ascii="Book Antiqua" w:eastAsia="Times New Roman" w:hAnsi="Book Antiqua" w:cs="Times New Roman"/>
          <w:color w:val="000000" w:themeColor="text1"/>
          <w:sz w:val="24"/>
          <w:szCs w:val="24"/>
          <w:lang w:val="en-US" w:eastAsia="sl-SI"/>
        </w:rPr>
        <w:t xml:space="preserve">, </w:t>
      </w:r>
      <w:r w:rsidR="00F23412" w:rsidRPr="002A7B58">
        <w:rPr>
          <w:rFonts w:ascii="Book Antiqua" w:eastAsia="Times New Roman" w:hAnsi="Book Antiqua" w:cs="Times New Roman"/>
          <w:i/>
          <w:color w:val="000000" w:themeColor="text1"/>
          <w:sz w:val="24"/>
          <w:szCs w:val="24"/>
          <w:lang w:val="en-US" w:eastAsia="sl-SI"/>
        </w:rPr>
        <w:t>vacA</w:t>
      </w:r>
      <w:r w:rsidR="00F23412" w:rsidRPr="002A7B58">
        <w:rPr>
          <w:rFonts w:ascii="Book Antiqua" w:eastAsia="Times New Roman" w:hAnsi="Book Antiqua" w:cs="Times New Roman"/>
          <w:color w:val="000000" w:themeColor="text1"/>
          <w:sz w:val="24"/>
          <w:szCs w:val="24"/>
          <w:lang w:val="en-US" w:eastAsia="sl-SI"/>
        </w:rPr>
        <w:t xml:space="preserve"> and </w:t>
      </w:r>
      <w:r w:rsidR="00F23412" w:rsidRPr="002A7B58">
        <w:rPr>
          <w:rFonts w:ascii="Book Antiqua" w:eastAsia="Times New Roman" w:hAnsi="Book Antiqua" w:cs="Times New Roman"/>
          <w:i/>
          <w:color w:val="000000" w:themeColor="text1"/>
          <w:sz w:val="24"/>
          <w:szCs w:val="24"/>
          <w:lang w:val="en-US" w:eastAsia="sl-SI"/>
        </w:rPr>
        <w:t>babA2</w:t>
      </w:r>
      <w:r w:rsidR="00F23412" w:rsidRPr="002A7B58">
        <w:rPr>
          <w:rFonts w:ascii="Book Antiqua" w:eastAsia="Times New Roman" w:hAnsi="Book Antiqua" w:cs="Times New Roman"/>
          <w:color w:val="000000" w:themeColor="text1"/>
          <w:sz w:val="24"/>
          <w:szCs w:val="24"/>
          <w:lang w:val="en-US" w:eastAsia="sl-SI"/>
        </w:rPr>
        <w:t>)</w:t>
      </w:r>
      <w:r w:rsidR="004B2460" w:rsidRPr="002A7B58">
        <w:rPr>
          <w:rFonts w:ascii="Book Antiqua" w:eastAsia="Times New Roman" w:hAnsi="Book Antiqua" w:cs="Times New Roman"/>
          <w:color w:val="000000" w:themeColor="text1"/>
          <w:sz w:val="24"/>
          <w:szCs w:val="24"/>
          <w:vertAlign w:val="superscript"/>
          <w:lang w:val="en-US" w:eastAsia="sl-SI"/>
        </w:rPr>
        <w:t>[50]</w:t>
      </w:r>
      <w:r w:rsidR="00F23412" w:rsidRPr="002A7B58">
        <w:rPr>
          <w:rFonts w:ascii="Book Antiqua" w:eastAsia="Times New Roman" w:hAnsi="Book Antiqua" w:cs="Times New Roman"/>
          <w:color w:val="000000" w:themeColor="text1"/>
          <w:sz w:val="24"/>
          <w:szCs w:val="24"/>
          <w:lang w:val="en-US" w:eastAsia="sl-SI"/>
        </w:rPr>
        <w:t>.</w:t>
      </w:r>
      <w:r w:rsidR="00F23412" w:rsidRPr="006D7616">
        <w:rPr>
          <w:rFonts w:ascii="Book Antiqua" w:eastAsia="Times New Roman" w:hAnsi="Book Antiqua" w:cs="Times New Roman"/>
          <w:color w:val="000000" w:themeColor="text1"/>
          <w:sz w:val="24"/>
          <w:szCs w:val="24"/>
          <w:lang w:val="en-US" w:eastAsia="sl-SI"/>
        </w:rPr>
        <w:t xml:space="preserve"> </w:t>
      </w:r>
    </w:p>
    <w:p w14:paraId="7E4033BE" w14:textId="77777777" w:rsidR="002761B4" w:rsidRPr="002761B4" w:rsidRDefault="002761B4" w:rsidP="009716EE">
      <w:pPr>
        <w:spacing w:after="0" w:line="360" w:lineRule="auto"/>
        <w:jc w:val="both"/>
        <w:rPr>
          <w:rFonts w:ascii="Book Antiqua" w:hAnsi="Book Antiqua" w:cs="Times New Roman"/>
          <w:b/>
          <w:color w:val="000000" w:themeColor="text1"/>
          <w:sz w:val="24"/>
          <w:szCs w:val="24"/>
          <w:lang w:val="en-US"/>
        </w:rPr>
      </w:pPr>
    </w:p>
    <w:p w14:paraId="3264A297" w14:textId="751CC796" w:rsidR="00CF2A0C" w:rsidRPr="006D7616" w:rsidRDefault="00527EFF" w:rsidP="009716EE">
      <w:pPr>
        <w:spacing w:after="0" w:line="360" w:lineRule="auto"/>
        <w:jc w:val="both"/>
        <w:rPr>
          <w:rFonts w:ascii="Book Antiqua" w:hAnsi="Book Antiqua" w:cs="Times New Roman"/>
          <w:b/>
          <w:i/>
          <w:color w:val="000000" w:themeColor="text1"/>
          <w:sz w:val="24"/>
          <w:szCs w:val="24"/>
          <w:lang w:val="en-US"/>
        </w:rPr>
      </w:pPr>
      <w:r w:rsidRPr="006D7616">
        <w:rPr>
          <w:rFonts w:ascii="Book Antiqua" w:hAnsi="Book Antiqua" w:cs="Times New Roman"/>
          <w:b/>
          <w:i/>
          <w:color w:val="000000" w:themeColor="text1"/>
          <w:sz w:val="24"/>
          <w:szCs w:val="24"/>
          <w:lang w:val="en-US"/>
        </w:rPr>
        <w:t>s</w:t>
      </w:r>
      <w:r w:rsidR="004D536A" w:rsidRPr="006D7616">
        <w:rPr>
          <w:rFonts w:ascii="Book Antiqua" w:hAnsi="Book Antiqua" w:cs="Times New Roman"/>
          <w:b/>
          <w:i/>
          <w:color w:val="000000" w:themeColor="text1"/>
          <w:sz w:val="24"/>
          <w:szCs w:val="24"/>
          <w:lang w:val="en-US"/>
        </w:rPr>
        <w:t>abA</w:t>
      </w:r>
      <w:r w:rsidR="00CF2A0C" w:rsidRPr="006D7616">
        <w:rPr>
          <w:rFonts w:ascii="Book Antiqua" w:hAnsi="Book Antiqua" w:cs="Times New Roman"/>
          <w:b/>
          <w:color w:val="000000" w:themeColor="text1"/>
          <w:sz w:val="24"/>
          <w:szCs w:val="24"/>
          <w:lang w:val="en-US"/>
        </w:rPr>
        <w:t xml:space="preserve"> </w:t>
      </w:r>
    </w:p>
    <w:p w14:paraId="59BE3EE4" w14:textId="13901132" w:rsidR="00CF2A0C" w:rsidRDefault="0095579A" w:rsidP="009716EE">
      <w:pPr>
        <w:spacing w:after="0" w:line="360" w:lineRule="auto"/>
        <w:jc w:val="both"/>
        <w:rPr>
          <w:rFonts w:ascii="Book Antiqua" w:hAnsi="Book Antiqua" w:cs="Times New Roman"/>
          <w:color w:val="000000" w:themeColor="text1"/>
          <w:sz w:val="24"/>
          <w:szCs w:val="24"/>
          <w:lang w:val="en-US"/>
        </w:rPr>
      </w:pPr>
      <w:r w:rsidRPr="006D7616">
        <w:rPr>
          <w:rFonts w:ascii="Book Antiqua" w:hAnsi="Book Antiqua" w:cs="Times New Roman"/>
          <w:color w:val="000000" w:themeColor="text1"/>
          <w:sz w:val="24"/>
          <w:szCs w:val="24"/>
          <w:lang w:val="en-US"/>
        </w:rPr>
        <w:t>In addition to Lewis</w:t>
      </w:r>
      <w:r w:rsidRPr="006D7616">
        <w:rPr>
          <w:rFonts w:ascii="Book Antiqua" w:hAnsi="Book Antiqua" w:cs="Times New Roman"/>
          <w:color w:val="000000" w:themeColor="text1"/>
          <w:sz w:val="24"/>
          <w:szCs w:val="24"/>
          <w:vertAlign w:val="superscript"/>
          <w:lang w:val="en-US"/>
        </w:rPr>
        <w:t>b</w:t>
      </w:r>
      <w:r w:rsidRPr="006D7616">
        <w:rPr>
          <w:rFonts w:ascii="Book Antiqua" w:hAnsi="Book Antiqua" w:cs="Times New Roman"/>
          <w:color w:val="000000" w:themeColor="text1"/>
          <w:sz w:val="24"/>
          <w:szCs w:val="24"/>
          <w:lang w:val="en-US"/>
        </w:rPr>
        <w:t xml:space="preserve"> blood group antigens, sialyl</w:t>
      </w:r>
      <w:r w:rsidRPr="006D7616">
        <w:rPr>
          <w:rFonts w:ascii="宋体" w:eastAsia="宋体" w:hAnsi="宋体" w:cs="宋体" w:hint="eastAsia"/>
          <w:color w:val="000000" w:themeColor="text1"/>
          <w:sz w:val="24"/>
          <w:szCs w:val="24"/>
          <w:lang w:val="en-US"/>
        </w:rPr>
        <w:t>‐</w:t>
      </w:r>
      <w:r w:rsidRPr="006D7616">
        <w:rPr>
          <w:rFonts w:ascii="Book Antiqua" w:hAnsi="Book Antiqua" w:cs="Times New Roman"/>
          <w:color w:val="000000" w:themeColor="text1"/>
          <w:sz w:val="24"/>
          <w:szCs w:val="24"/>
          <w:lang w:val="en-US"/>
        </w:rPr>
        <w:t>Lewis</w:t>
      </w:r>
      <w:r w:rsidRPr="006D7616">
        <w:rPr>
          <w:rFonts w:ascii="Book Antiqua" w:hAnsi="Book Antiqua" w:cs="Times New Roman"/>
          <w:color w:val="000000" w:themeColor="text1"/>
          <w:sz w:val="24"/>
          <w:szCs w:val="24"/>
          <w:vertAlign w:val="superscript"/>
          <w:lang w:val="en-US"/>
        </w:rPr>
        <w:t>x</w:t>
      </w:r>
      <w:r w:rsidRPr="006D7616">
        <w:rPr>
          <w:rFonts w:ascii="Book Antiqua" w:hAnsi="Book Antiqua" w:cs="Times New Roman"/>
          <w:color w:val="000000" w:themeColor="text1"/>
          <w:sz w:val="24"/>
          <w:szCs w:val="24"/>
          <w:lang w:val="en-US"/>
        </w:rPr>
        <w:t xml:space="preserve"> and sialyl</w:t>
      </w:r>
      <w:r w:rsidRPr="006D7616">
        <w:rPr>
          <w:rFonts w:ascii="宋体" w:eastAsia="宋体" w:hAnsi="宋体" w:cs="宋体" w:hint="eastAsia"/>
          <w:color w:val="000000" w:themeColor="text1"/>
          <w:sz w:val="24"/>
          <w:szCs w:val="24"/>
          <w:lang w:val="en-US"/>
        </w:rPr>
        <w:t>‐</w:t>
      </w:r>
      <w:r w:rsidRPr="006D7616">
        <w:rPr>
          <w:rFonts w:ascii="Book Antiqua" w:hAnsi="Book Antiqua" w:cs="Times New Roman"/>
          <w:color w:val="000000" w:themeColor="text1"/>
          <w:sz w:val="24"/>
          <w:szCs w:val="24"/>
          <w:lang w:val="en-US"/>
        </w:rPr>
        <w:t>Lewis</w:t>
      </w:r>
      <w:r w:rsidRPr="006D7616">
        <w:rPr>
          <w:rFonts w:ascii="Book Antiqua" w:hAnsi="Book Antiqua" w:cs="Times New Roman"/>
          <w:color w:val="000000" w:themeColor="text1"/>
          <w:sz w:val="24"/>
          <w:szCs w:val="24"/>
          <w:vertAlign w:val="superscript"/>
          <w:lang w:val="en-US"/>
        </w:rPr>
        <w:t>a</w:t>
      </w:r>
      <w:r w:rsidR="00026067" w:rsidRPr="006D7616">
        <w:rPr>
          <w:rFonts w:ascii="Book Antiqua" w:hAnsi="Book Antiqua" w:cs="Times New Roman"/>
          <w:color w:val="000000" w:themeColor="text1"/>
          <w:sz w:val="24"/>
          <w:szCs w:val="24"/>
          <w:lang w:val="en-US"/>
        </w:rPr>
        <w:t xml:space="preserve"> antigens</w:t>
      </w:r>
      <w:r w:rsidRPr="006D7616">
        <w:rPr>
          <w:rFonts w:ascii="Book Antiqua" w:hAnsi="Book Antiqua" w:cs="Times New Roman"/>
          <w:color w:val="000000" w:themeColor="text1"/>
          <w:sz w:val="24"/>
          <w:szCs w:val="24"/>
          <w:lang w:val="en-US"/>
        </w:rPr>
        <w:t xml:space="preserve"> are </w:t>
      </w:r>
      <w:r w:rsidR="00C7150A" w:rsidRPr="006D7616">
        <w:rPr>
          <w:rFonts w:ascii="Book Antiqua" w:hAnsi="Book Antiqua" w:cs="Times New Roman"/>
          <w:color w:val="000000" w:themeColor="text1"/>
          <w:sz w:val="24"/>
          <w:szCs w:val="24"/>
          <w:lang w:val="en-US"/>
        </w:rPr>
        <w:t xml:space="preserve">considered </w:t>
      </w:r>
      <w:r w:rsidR="002465ED" w:rsidRPr="006D7616">
        <w:rPr>
          <w:rFonts w:ascii="Book Antiqua" w:hAnsi="Book Antiqua" w:cs="Times New Roman"/>
          <w:color w:val="000000" w:themeColor="text1"/>
          <w:sz w:val="24"/>
          <w:szCs w:val="24"/>
          <w:lang w:val="en-US"/>
        </w:rPr>
        <w:t xml:space="preserve">to be </w:t>
      </w:r>
      <w:r w:rsidR="00C7150A" w:rsidRPr="006D7616">
        <w:rPr>
          <w:rFonts w:ascii="Book Antiqua" w:hAnsi="Book Antiqua" w:cs="Times New Roman"/>
          <w:color w:val="000000" w:themeColor="text1"/>
          <w:sz w:val="24"/>
          <w:szCs w:val="24"/>
          <w:lang w:val="en-US"/>
        </w:rPr>
        <w:t>functional receptors, enabling</w:t>
      </w:r>
      <w:r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H. pylori</w:t>
      </w:r>
      <w:r w:rsidRPr="006D7616">
        <w:rPr>
          <w:rFonts w:ascii="Book Antiqua" w:hAnsi="Book Antiqua" w:cs="Times New Roman"/>
          <w:color w:val="000000" w:themeColor="text1"/>
          <w:sz w:val="24"/>
          <w:szCs w:val="24"/>
          <w:lang w:val="en-US"/>
        </w:rPr>
        <w:t xml:space="preserve"> adherence. They are recognized by the corresponding sialic acid binding adhesin </w:t>
      </w:r>
      <w:r w:rsidR="004D536A" w:rsidRPr="006D7616">
        <w:rPr>
          <w:rFonts w:ascii="Book Antiqua" w:hAnsi="Book Antiqua" w:cs="Times New Roman"/>
          <w:color w:val="000000" w:themeColor="text1"/>
          <w:sz w:val="24"/>
          <w:szCs w:val="24"/>
          <w:lang w:val="en-US"/>
        </w:rPr>
        <w:t>SabA</w:t>
      </w:r>
      <w:r w:rsidR="00026067" w:rsidRPr="006D7616">
        <w:rPr>
          <w:rFonts w:ascii="Book Antiqua" w:hAnsi="Book Antiqua" w:cs="Times New Roman"/>
          <w:color w:val="000000" w:themeColor="text1"/>
          <w:sz w:val="24"/>
          <w:szCs w:val="24"/>
          <w:lang w:val="en-US"/>
        </w:rPr>
        <w:t xml:space="preserve">, encoded by the </w:t>
      </w:r>
      <w:r w:rsidR="004D536A" w:rsidRPr="006D7616">
        <w:rPr>
          <w:rFonts w:ascii="Book Antiqua" w:hAnsi="Book Antiqua" w:cs="Times New Roman"/>
          <w:i/>
          <w:color w:val="000000" w:themeColor="text1"/>
          <w:sz w:val="24"/>
          <w:szCs w:val="24"/>
          <w:lang w:val="en-US"/>
        </w:rPr>
        <w:t>sabA</w:t>
      </w:r>
      <w:r w:rsidR="00026067" w:rsidRPr="006D7616">
        <w:rPr>
          <w:rFonts w:ascii="Book Antiqua" w:hAnsi="Book Antiqua" w:cs="Times New Roman"/>
          <w:color w:val="000000" w:themeColor="text1"/>
          <w:sz w:val="24"/>
          <w:szCs w:val="24"/>
          <w:lang w:val="en-US"/>
        </w:rPr>
        <w:t xml:space="preserve"> gene</w:t>
      </w:r>
      <w:r w:rsidRPr="006D7616">
        <w:rPr>
          <w:rFonts w:ascii="Book Antiqua" w:hAnsi="Book Antiqua" w:cs="Times New Roman"/>
          <w:color w:val="000000" w:themeColor="text1"/>
          <w:sz w:val="24"/>
          <w:szCs w:val="24"/>
          <w:lang w:val="en-US"/>
        </w:rPr>
        <w:t xml:space="preserve">. </w:t>
      </w:r>
      <w:r w:rsidR="00026067" w:rsidRPr="006D7616">
        <w:rPr>
          <w:rFonts w:ascii="Book Antiqua" w:hAnsi="Book Antiqua" w:cs="Times New Roman"/>
          <w:color w:val="000000" w:themeColor="text1"/>
          <w:sz w:val="24"/>
          <w:szCs w:val="24"/>
          <w:lang w:val="en-US"/>
        </w:rPr>
        <w:t xml:space="preserve">In contrast to </w:t>
      </w:r>
      <w:r w:rsidR="004D536A" w:rsidRPr="006D7616">
        <w:rPr>
          <w:rFonts w:ascii="Book Antiqua" w:hAnsi="Book Antiqua" w:cs="Times New Roman"/>
          <w:color w:val="000000" w:themeColor="text1"/>
          <w:sz w:val="24"/>
          <w:szCs w:val="24"/>
          <w:lang w:val="en-US"/>
        </w:rPr>
        <w:t>SabA</w:t>
      </w:r>
      <w:r w:rsidR="00026067" w:rsidRPr="006D7616">
        <w:rPr>
          <w:rFonts w:ascii="Book Antiqua" w:hAnsi="Book Antiqua" w:cs="Times New Roman"/>
          <w:color w:val="000000" w:themeColor="text1"/>
          <w:sz w:val="24"/>
          <w:szCs w:val="24"/>
          <w:lang w:val="en-US"/>
        </w:rPr>
        <w:t xml:space="preserve">, its </w:t>
      </w:r>
      <w:r w:rsidR="00EA6765" w:rsidRPr="006D7616">
        <w:rPr>
          <w:rFonts w:ascii="Book Antiqua" w:hAnsi="Book Antiqua" w:cs="Times New Roman"/>
          <w:color w:val="000000" w:themeColor="text1"/>
          <w:sz w:val="24"/>
          <w:szCs w:val="24"/>
          <w:lang w:val="en-US"/>
        </w:rPr>
        <w:t>homologue</w:t>
      </w:r>
      <w:r w:rsidR="00026067" w:rsidRPr="006D7616">
        <w:rPr>
          <w:rFonts w:ascii="Book Antiqua" w:hAnsi="Book Antiqua" w:cs="Times New Roman"/>
          <w:color w:val="000000" w:themeColor="text1"/>
          <w:sz w:val="24"/>
          <w:szCs w:val="24"/>
          <w:lang w:val="en-US"/>
        </w:rPr>
        <w:t xml:space="preserve"> SabB does not seem to be able to bind to sialyl</w:t>
      </w:r>
      <w:r w:rsidR="00026067" w:rsidRPr="006D7616">
        <w:rPr>
          <w:rFonts w:ascii="宋体" w:eastAsia="宋体" w:hAnsi="宋体" w:cs="宋体" w:hint="eastAsia"/>
          <w:color w:val="000000" w:themeColor="text1"/>
          <w:sz w:val="24"/>
          <w:szCs w:val="24"/>
          <w:lang w:val="en-US"/>
        </w:rPr>
        <w:t>‐</w:t>
      </w:r>
      <w:r w:rsidR="00026067" w:rsidRPr="006D7616">
        <w:rPr>
          <w:rFonts w:ascii="Book Antiqua" w:hAnsi="Book Antiqua" w:cs="Times New Roman"/>
          <w:color w:val="000000" w:themeColor="text1"/>
          <w:sz w:val="24"/>
          <w:szCs w:val="24"/>
          <w:lang w:val="en-US"/>
        </w:rPr>
        <w:t>Lewis</w:t>
      </w:r>
      <w:r w:rsidR="00026067" w:rsidRPr="006D7616">
        <w:rPr>
          <w:rFonts w:ascii="Book Antiqua" w:hAnsi="Book Antiqua" w:cs="Times New Roman"/>
          <w:color w:val="000000" w:themeColor="text1"/>
          <w:sz w:val="24"/>
          <w:szCs w:val="24"/>
          <w:vertAlign w:val="superscript"/>
          <w:lang w:val="en-US"/>
        </w:rPr>
        <w:t>x</w:t>
      </w:r>
      <w:r w:rsidR="00026067" w:rsidRPr="006D7616">
        <w:rPr>
          <w:rFonts w:ascii="Book Antiqua" w:hAnsi="Book Antiqua" w:cs="Times New Roman"/>
          <w:color w:val="000000" w:themeColor="text1"/>
          <w:sz w:val="24"/>
          <w:szCs w:val="24"/>
          <w:lang w:val="en-US"/>
        </w:rPr>
        <w:t xml:space="preserve"> </w:t>
      </w:r>
      <w:r w:rsidR="00026067" w:rsidRPr="002A7B58">
        <w:rPr>
          <w:rFonts w:ascii="Book Antiqua" w:hAnsi="Book Antiqua" w:cs="Times New Roman"/>
          <w:color w:val="000000" w:themeColor="text1"/>
          <w:sz w:val="24"/>
          <w:szCs w:val="24"/>
          <w:lang w:val="en-US"/>
        </w:rPr>
        <w:t>and sialyl</w:t>
      </w:r>
      <w:r w:rsidR="00026067" w:rsidRPr="002A7B58">
        <w:rPr>
          <w:rFonts w:ascii="宋体" w:eastAsia="宋体" w:hAnsi="宋体" w:cs="宋体" w:hint="eastAsia"/>
          <w:color w:val="000000" w:themeColor="text1"/>
          <w:sz w:val="24"/>
          <w:szCs w:val="24"/>
          <w:lang w:val="en-US"/>
        </w:rPr>
        <w:t>‐</w:t>
      </w:r>
      <w:r w:rsidR="00026067" w:rsidRPr="002A7B58">
        <w:rPr>
          <w:rFonts w:ascii="Book Antiqua" w:hAnsi="Book Antiqua" w:cs="Times New Roman"/>
          <w:color w:val="000000" w:themeColor="text1"/>
          <w:sz w:val="24"/>
          <w:szCs w:val="24"/>
          <w:lang w:val="en-US"/>
        </w:rPr>
        <w:t>Lewis</w:t>
      </w:r>
      <w:r w:rsidR="00026067" w:rsidRPr="002A7B58">
        <w:rPr>
          <w:rFonts w:ascii="Book Antiqua" w:hAnsi="Book Antiqua" w:cs="Times New Roman"/>
          <w:color w:val="000000" w:themeColor="text1"/>
          <w:sz w:val="24"/>
          <w:szCs w:val="24"/>
          <w:vertAlign w:val="superscript"/>
          <w:lang w:val="en-US"/>
        </w:rPr>
        <w:t>a</w:t>
      </w:r>
      <w:r w:rsidR="00026067" w:rsidRPr="002A7B58">
        <w:rPr>
          <w:rFonts w:ascii="Book Antiqua" w:hAnsi="Book Antiqua" w:cs="Times New Roman"/>
          <w:color w:val="000000" w:themeColor="text1"/>
          <w:sz w:val="24"/>
          <w:szCs w:val="24"/>
          <w:lang w:val="en-US"/>
        </w:rPr>
        <w:t xml:space="preserve"> receptors. </w:t>
      </w:r>
      <w:r w:rsidR="00C764ED" w:rsidRPr="002A7B58">
        <w:rPr>
          <w:rFonts w:ascii="Book Antiqua" w:hAnsi="Book Antiqua" w:cs="Times New Roman"/>
          <w:color w:val="000000" w:themeColor="text1"/>
          <w:sz w:val="24"/>
          <w:szCs w:val="24"/>
          <w:lang w:val="en-US"/>
        </w:rPr>
        <w:t xml:space="preserve">Similar to </w:t>
      </w:r>
      <w:r w:rsidR="004D536A" w:rsidRPr="002A7B58">
        <w:rPr>
          <w:rFonts w:ascii="Book Antiqua" w:hAnsi="Book Antiqua" w:cs="Times New Roman"/>
          <w:i/>
          <w:color w:val="000000" w:themeColor="text1"/>
          <w:sz w:val="24"/>
          <w:szCs w:val="24"/>
          <w:lang w:val="en-US"/>
        </w:rPr>
        <w:t>oipA</w:t>
      </w:r>
      <w:r w:rsidR="00C764ED" w:rsidRPr="002A7B58">
        <w:rPr>
          <w:rFonts w:ascii="Book Antiqua" w:hAnsi="Book Antiqua" w:cs="Times New Roman"/>
          <w:color w:val="000000" w:themeColor="text1"/>
          <w:sz w:val="24"/>
          <w:szCs w:val="24"/>
          <w:lang w:val="en-US"/>
        </w:rPr>
        <w:t>, the expression of</w:t>
      </w:r>
      <w:r w:rsidR="00026067" w:rsidRPr="002A7B58">
        <w:rPr>
          <w:rFonts w:ascii="Book Antiqua" w:hAnsi="Book Antiqua" w:cs="Times New Roman"/>
          <w:color w:val="000000" w:themeColor="text1"/>
          <w:sz w:val="24"/>
          <w:szCs w:val="24"/>
          <w:lang w:val="en-US"/>
        </w:rPr>
        <w:t xml:space="preserve"> </w:t>
      </w:r>
      <w:r w:rsidR="004D536A" w:rsidRPr="002A7B58">
        <w:rPr>
          <w:rFonts w:ascii="Book Antiqua" w:hAnsi="Book Antiqua" w:cs="Times New Roman"/>
          <w:color w:val="000000" w:themeColor="text1"/>
          <w:sz w:val="24"/>
          <w:szCs w:val="24"/>
          <w:lang w:val="en-US"/>
        </w:rPr>
        <w:t>SabA</w:t>
      </w:r>
      <w:r w:rsidR="00026067" w:rsidRPr="002A7B58">
        <w:rPr>
          <w:rFonts w:ascii="Book Antiqua" w:hAnsi="Book Antiqua" w:cs="Times New Roman"/>
          <w:color w:val="000000" w:themeColor="text1"/>
          <w:sz w:val="24"/>
          <w:szCs w:val="24"/>
          <w:lang w:val="en-US"/>
        </w:rPr>
        <w:t xml:space="preserve"> is regulated by phase variation</w:t>
      </w:r>
      <w:r w:rsidR="00C7150A" w:rsidRPr="002A7B58">
        <w:rPr>
          <w:rFonts w:ascii="Book Antiqua" w:hAnsi="Book Antiqua" w:cs="Times New Roman"/>
          <w:color w:val="000000" w:themeColor="text1"/>
          <w:sz w:val="24"/>
          <w:szCs w:val="24"/>
          <w:lang w:val="en-US"/>
        </w:rPr>
        <w:t xml:space="preserve">, meaning </w:t>
      </w:r>
      <w:r w:rsidR="005C3217" w:rsidRPr="002A7B58">
        <w:rPr>
          <w:rFonts w:ascii="Book Antiqua" w:hAnsi="Book Antiqua" w:cs="Times New Roman"/>
          <w:color w:val="000000" w:themeColor="text1"/>
          <w:sz w:val="24"/>
          <w:szCs w:val="24"/>
          <w:lang w:val="en-US"/>
        </w:rPr>
        <w:t xml:space="preserve">only certain strains </w:t>
      </w:r>
      <w:r w:rsidR="00EA6765" w:rsidRPr="002A7B58">
        <w:rPr>
          <w:rFonts w:ascii="Book Antiqua" w:hAnsi="Book Antiqua" w:cs="Times New Roman"/>
          <w:color w:val="000000" w:themeColor="text1"/>
          <w:sz w:val="24"/>
          <w:szCs w:val="24"/>
          <w:lang w:val="en-US"/>
        </w:rPr>
        <w:t>are capable of producing</w:t>
      </w:r>
      <w:r w:rsidR="005C3217" w:rsidRPr="002A7B58">
        <w:rPr>
          <w:rFonts w:ascii="Book Antiqua" w:hAnsi="Book Antiqua" w:cs="Times New Roman"/>
          <w:color w:val="000000" w:themeColor="text1"/>
          <w:sz w:val="24"/>
          <w:szCs w:val="24"/>
          <w:lang w:val="en-US"/>
        </w:rPr>
        <w:t xml:space="preserve"> functional proteins</w:t>
      </w:r>
      <w:r w:rsidR="004B2460" w:rsidRPr="002A7B58">
        <w:rPr>
          <w:rFonts w:ascii="Book Antiqua" w:eastAsia="Times New Roman" w:hAnsi="Book Antiqua" w:cs="Times New Roman"/>
          <w:color w:val="000000" w:themeColor="text1"/>
          <w:sz w:val="24"/>
          <w:szCs w:val="24"/>
          <w:vertAlign w:val="superscript"/>
          <w:lang w:val="en-US" w:eastAsia="sl-SI"/>
        </w:rPr>
        <w:t>[52,53]</w:t>
      </w:r>
      <w:r w:rsidR="00026067" w:rsidRPr="002A7B58">
        <w:rPr>
          <w:rFonts w:ascii="Book Antiqua" w:hAnsi="Book Antiqua" w:cs="Times New Roman"/>
          <w:color w:val="000000" w:themeColor="text1"/>
          <w:sz w:val="24"/>
          <w:szCs w:val="24"/>
          <w:lang w:val="en-US"/>
        </w:rPr>
        <w:t xml:space="preserve">. </w:t>
      </w:r>
      <w:r w:rsidR="00227E7F" w:rsidRPr="002A7B58">
        <w:rPr>
          <w:rFonts w:ascii="Book Antiqua" w:hAnsi="Book Antiqua" w:cs="Times New Roman"/>
          <w:color w:val="000000" w:themeColor="text1"/>
          <w:sz w:val="24"/>
          <w:szCs w:val="24"/>
          <w:lang w:val="en-US"/>
        </w:rPr>
        <w:t xml:space="preserve">The </w:t>
      </w:r>
      <w:r w:rsidR="00EA6765" w:rsidRPr="002A7B58">
        <w:rPr>
          <w:rFonts w:ascii="Book Antiqua" w:hAnsi="Book Antiqua" w:cs="Times New Roman"/>
          <w:color w:val="000000" w:themeColor="text1"/>
          <w:sz w:val="24"/>
          <w:szCs w:val="24"/>
          <w:lang w:val="en-US"/>
        </w:rPr>
        <w:t xml:space="preserve">level of </w:t>
      </w:r>
      <w:r w:rsidR="00227E7F" w:rsidRPr="002A7B58">
        <w:rPr>
          <w:rFonts w:ascii="Book Antiqua" w:hAnsi="Book Antiqua" w:cs="Times New Roman"/>
          <w:color w:val="000000" w:themeColor="text1"/>
          <w:sz w:val="24"/>
          <w:szCs w:val="24"/>
          <w:lang w:val="en-US"/>
        </w:rPr>
        <w:t xml:space="preserve">expression of </w:t>
      </w:r>
      <w:r w:rsidR="004D536A" w:rsidRPr="002A7B58">
        <w:rPr>
          <w:rFonts w:ascii="Book Antiqua" w:hAnsi="Book Antiqua" w:cs="Times New Roman"/>
          <w:color w:val="000000" w:themeColor="text1"/>
          <w:sz w:val="24"/>
          <w:szCs w:val="24"/>
          <w:lang w:val="en-US"/>
        </w:rPr>
        <w:t>SabA</w:t>
      </w:r>
      <w:r w:rsidR="00227E7F" w:rsidRPr="002A7B58">
        <w:rPr>
          <w:rFonts w:ascii="Book Antiqua" w:hAnsi="Book Antiqua" w:cs="Times New Roman"/>
          <w:color w:val="000000" w:themeColor="text1"/>
          <w:sz w:val="24"/>
          <w:szCs w:val="24"/>
          <w:lang w:val="en-US"/>
        </w:rPr>
        <w:t xml:space="preserve"> can rapidly adjust to the changing environment of the human stomach by switching “on” or “off”.</w:t>
      </w:r>
      <w:r w:rsidR="005C3217" w:rsidRPr="002A7B58">
        <w:rPr>
          <w:rFonts w:ascii="Book Antiqua" w:hAnsi="Book Antiqua" w:cs="Times New Roman"/>
          <w:color w:val="000000" w:themeColor="text1"/>
          <w:sz w:val="24"/>
          <w:szCs w:val="24"/>
          <w:lang w:val="en-US"/>
        </w:rPr>
        <w:t xml:space="preserve"> </w:t>
      </w:r>
      <w:r w:rsidR="00626E91" w:rsidRPr="002A7B58">
        <w:rPr>
          <w:rFonts w:ascii="Book Antiqua" w:hAnsi="Book Antiqua" w:cs="Times New Roman"/>
          <w:color w:val="000000" w:themeColor="text1"/>
          <w:sz w:val="24"/>
          <w:szCs w:val="24"/>
          <w:lang w:val="en-US"/>
        </w:rPr>
        <w:t xml:space="preserve">The </w:t>
      </w:r>
      <w:r w:rsidR="00C7150A" w:rsidRPr="002A7B58">
        <w:rPr>
          <w:rFonts w:ascii="Book Antiqua" w:hAnsi="Book Antiqua" w:cs="Times New Roman"/>
          <w:color w:val="000000" w:themeColor="text1"/>
          <w:sz w:val="24"/>
          <w:szCs w:val="24"/>
          <w:lang w:val="en-US"/>
        </w:rPr>
        <w:t>s</w:t>
      </w:r>
      <w:r w:rsidR="005C3217" w:rsidRPr="002A7B58">
        <w:rPr>
          <w:rFonts w:ascii="Book Antiqua" w:hAnsi="Book Antiqua" w:cs="Times New Roman"/>
          <w:color w:val="000000" w:themeColor="text1"/>
          <w:sz w:val="24"/>
          <w:szCs w:val="24"/>
          <w:lang w:val="en-US"/>
        </w:rPr>
        <w:t>ialyl</w:t>
      </w:r>
      <w:r w:rsidR="00DC0D14" w:rsidRPr="002A7B58">
        <w:rPr>
          <w:rFonts w:ascii="Book Antiqua" w:hAnsi="Book Antiqua" w:cs="Times New Roman"/>
          <w:color w:val="000000" w:themeColor="text1"/>
          <w:sz w:val="24"/>
          <w:szCs w:val="24"/>
          <w:lang w:val="en-US"/>
        </w:rPr>
        <w:t>-</w:t>
      </w:r>
      <w:r w:rsidR="005C3217" w:rsidRPr="002A7B58">
        <w:rPr>
          <w:rFonts w:ascii="Book Antiqua" w:hAnsi="Book Antiqua" w:cs="Times New Roman"/>
          <w:color w:val="000000" w:themeColor="text1"/>
          <w:sz w:val="24"/>
          <w:szCs w:val="24"/>
          <w:lang w:val="en-US"/>
        </w:rPr>
        <w:t>Lewis</w:t>
      </w:r>
      <w:r w:rsidR="005C3217" w:rsidRPr="002A7B58">
        <w:rPr>
          <w:rFonts w:ascii="Book Antiqua" w:hAnsi="Book Antiqua" w:cs="Times New Roman"/>
          <w:color w:val="000000" w:themeColor="text1"/>
          <w:sz w:val="24"/>
          <w:szCs w:val="24"/>
          <w:vertAlign w:val="superscript"/>
          <w:lang w:val="en-US"/>
        </w:rPr>
        <w:t>x</w:t>
      </w:r>
      <w:r w:rsidR="005C3217" w:rsidRPr="002A7B58">
        <w:rPr>
          <w:rFonts w:ascii="Book Antiqua" w:hAnsi="Book Antiqua" w:cs="Times New Roman"/>
          <w:color w:val="000000" w:themeColor="text1"/>
          <w:sz w:val="24"/>
          <w:szCs w:val="24"/>
          <w:lang w:val="en-US"/>
        </w:rPr>
        <w:t xml:space="preserve"> and sialyl</w:t>
      </w:r>
      <w:r w:rsidR="00DC0D14" w:rsidRPr="002A7B58">
        <w:rPr>
          <w:rFonts w:ascii="Book Antiqua" w:hAnsi="Book Antiqua" w:cs="Times New Roman"/>
          <w:color w:val="000000" w:themeColor="text1"/>
          <w:sz w:val="24"/>
          <w:szCs w:val="24"/>
          <w:lang w:val="en-US"/>
        </w:rPr>
        <w:t>-</w:t>
      </w:r>
      <w:r w:rsidR="005C3217" w:rsidRPr="002A7B58">
        <w:rPr>
          <w:rFonts w:ascii="Book Antiqua" w:hAnsi="Book Antiqua" w:cs="Times New Roman"/>
          <w:color w:val="000000" w:themeColor="text1"/>
          <w:sz w:val="24"/>
          <w:szCs w:val="24"/>
          <w:lang w:val="en-US"/>
        </w:rPr>
        <w:t>Lewis</w:t>
      </w:r>
      <w:r w:rsidR="005C3217" w:rsidRPr="002A7B58">
        <w:rPr>
          <w:rFonts w:ascii="Book Antiqua" w:hAnsi="Book Antiqua" w:cs="Times New Roman"/>
          <w:color w:val="000000" w:themeColor="text1"/>
          <w:sz w:val="24"/>
          <w:szCs w:val="24"/>
          <w:vertAlign w:val="superscript"/>
          <w:lang w:val="en-US"/>
        </w:rPr>
        <w:t>a</w:t>
      </w:r>
      <w:r w:rsidR="005C3217" w:rsidRPr="002A7B58">
        <w:rPr>
          <w:rFonts w:ascii="Book Antiqua" w:hAnsi="Book Antiqua" w:cs="Times New Roman"/>
          <w:color w:val="000000" w:themeColor="text1"/>
          <w:sz w:val="24"/>
          <w:szCs w:val="24"/>
          <w:lang w:val="en-US"/>
        </w:rPr>
        <w:t xml:space="preserve"> antigens</w:t>
      </w:r>
      <w:r w:rsidR="005C3217" w:rsidRPr="006D7616">
        <w:rPr>
          <w:rFonts w:ascii="Book Antiqua" w:hAnsi="Book Antiqua" w:cs="Times New Roman"/>
          <w:color w:val="000000" w:themeColor="text1"/>
          <w:sz w:val="24"/>
          <w:szCs w:val="24"/>
          <w:lang w:val="en-US"/>
        </w:rPr>
        <w:t xml:space="preserve"> are otherwise rarely present in normal gastric mucosa</w:t>
      </w:r>
      <w:r w:rsidR="00626E91" w:rsidRPr="006D7616">
        <w:rPr>
          <w:rFonts w:ascii="Book Antiqua" w:hAnsi="Book Antiqua" w:cs="Times New Roman"/>
          <w:color w:val="000000" w:themeColor="text1"/>
          <w:sz w:val="24"/>
          <w:szCs w:val="24"/>
          <w:lang w:val="en-US"/>
        </w:rPr>
        <w:t>,</w:t>
      </w:r>
      <w:r w:rsidR="005C3217" w:rsidRPr="006D7616">
        <w:rPr>
          <w:rFonts w:ascii="Book Antiqua" w:hAnsi="Book Antiqua" w:cs="Times New Roman"/>
          <w:color w:val="000000" w:themeColor="text1"/>
          <w:sz w:val="24"/>
          <w:szCs w:val="24"/>
          <w:lang w:val="en-US"/>
        </w:rPr>
        <w:t xml:space="preserve"> and only after persistent </w:t>
      </w:r>
      <w:r w:rsidR="004D536A" w:rsidRPr="006D7616">
        <w:rPr>
          <w:rFonts w:ascii="Book Antiqua" w:hAnsi="Book Antiqua" w:cs="Times New Roman"/>
          <w:i/>
          <w:color w:val="000000" w:themeColor="text1"/>
          <w:sz w:val="24"/>
          <w:szCs w:val="24"/>
          <w:lang w:val="en-US"/>
        </w:rPr>
        <w:t>H. pylori</w:t>
      </w:r>
      <w:r w:rsidR="005C3217" w:rsidRPr="006D7616">
        <w:rPr>
          <w:rFonts w:ascii="Book Antiqua" w:hAnsi="Book Antiqua" w:cs="Times New Roman"/>
          <w:color w:val="000000" w:themeColor="text1"/>
          <w:sz w:val="24"/>
          <w:szCs w:val="24"/>
          <w:lang w:val="en-US"/>
        </w:rPr>
        <w:t xml:space="preserve"> infection induces chronic inflammation of the gastric mucosa </w:t>
      </w:r>
      <w:r w:rsidR="002E2F12" w:rsidRPr="006D7616">
        <w:rPr>
          <w:rFonts w:ascii="Book Antiqua" w:hAnsi="Book Antiqua" w:cs="Times New Roman"/>
          <w:color w:val="000000" w:themeColor="text1"/>
          <w:sz w:val="24"/>
          <w:szCs w:val="24"/>
          <w:lang w:val="en-US"/>
        </w:rPr>
        <w:t xml:space="preserve">does </w:t>
      </w:r>
      <w:r w:rsidR="005C3217" w:rsidRPr="006D7616">
        <w:rPr>
          <w:rFonts w:ascii="Book Antiqua" w:hAnsi="Book Antiqua" w:cs="Times New Roman"/>
          <w:color w:val="000000" w:themeColor="text1"/>
          <w:sz w:val="24"/>
          <w:szCs w:val="24"/>
          <w:lang w:val="en-US"/>
        </w:rPr>
        <w:t>replacement of naturally</w:t>
      </w:r>
      <w:r w:rsidR="004B2460" w:rsidRPr="006D7616">
        <w:rPr>
          <w:rFonts w:ascii="Book Antiqua" w:hAnsi="Book Antiqua" w:cs="Times New Roman"/>
          <w:color w:val="000000" w:themeColor="text1"/>
          <w:sz w:val="24"/>
          <w:szCs w:val="24"/>
          <w:lang w:val="en-US"/>
        </w:rPr>
        <w:t xml:space="preserve"> produced Lewis antigens occur</w:t>
      </w:r>
      <w:r w:rsidR="004B2460" w:rsidRPr="006D7616">
        <w:rPr>
          <w:rFonts w:ascii="Book Antiqua" w:eastAsia="Times New Roman" w:hAnsi="Book Antiqua" w:cs="Times New Roman"/>
          <w:color w:val="000000" w:themeColor="text1"/>
          <w:sz w:val="24"/>
          <w:szCs w:val="24"/>
          <w:vertAlign w:val="superscript"/>
          <w:lang w:val="en-US" w:eastAsia="sl-SI"/>
        </w:rPr>
        <w:t>[53]</w:t>
      </w:r>
      <w:r w:rsidR="005C3217" w:rsidRPr="006D7616">
        <w:rPr>
          <w:rFonts w:ascii="Book Antiqua" w:hAnsi="Book Antiqua" w:cs="Times New Roman"/>
          <w:color w:val="000000" w:themeColor="text1"/>
          <w:sz w:val="24"/>
          <w:szCs w:val="24"/>
          <w:lang w:val="en-US"/>
        </w:rPr>
        <w:t>.</w:t>
      </w:r>
      <w:r w:rsidR="00227E7F" w:rsidRPr="006D7616">
        <w:rPr>
          <w:rFonts w:ascii="Book Antiqua" w:hAnsi="Book Antiqua" w:cs="Times New Roman"/>
          <w:color w:val="000000" w:themeColor="text1"/>
          <w:sz w:val="24"/>
          <w:szCs w:val="24"/>
          <w:lang w:val="en-US"/>
        </w:rPr>
        <w:t xml:space="preserve"> Moreover</w:t>
      </w:r>
      <w:r w:rsidR="005C3217" w:rsidRPr="006D7616">
        <w:rPr>
          <w:rFonts w:ascii="Book Antiqua" w:hAnsi="Book Antiqua" w:cs="Times New Roman"/>
          <w:color w:val="000000" w:themeColor="text1"/>
          <w:sz w:val="24"/>
          <w:szCs w:val="24"/>
          <w:lang w:val="en-US"/>
        </w:rPr>
        <w:t>,</w:t>
      </w:r>
      <w:r w:rsidR="00227E7F" w:rsidRPr="006D7616">
        <w:rPr>
          <w:rFonts w:ascii="Book Antiqua" w:hAnsi="Book Antiqua" w:cs="Times New Roman"/>
          <w:color w:val="000000" w:themeColor="text1"/>
          <w:sz w:val="24"/>
          <w:szCs w:val="24"/>
          <w:lang w:val="en-US"/>
        </w:rPr>
        <w:t xml:space="preserve"> the </w:t>
      </w:r>
      <w:r w:rsidR="004D536A" w:rsidRPr="006D7616">
        <w:rPr>
          <w:rFonts w:ascii="Book Antiqua" w:hAnsi="Book Antiqua" w:cs="Times New Roman"/>
          <w:i/>
          <w:color w:val="000000" w:themeColor="text1"/>
          <w:sz w:val="24"/>
          <w:szCs w:val="24"/>
          <w:lang w:val="en-US"/>
        </w:rPr>
        <w:t>sabA</w:t>
      </w:r>
      <w:r w:rsidR="00227E7F" w:rsidRPr="006D7616">
        <w:rPr>
          <w:rFonts w:ascii="Book Antiqua" w:hAnsi="Book Antiqua" w:cs="Times New Roman"/>
          <w:color w:val="000000" w:themeColor="text1"/>
          <w:sz w:val="24"/>
          <w:szCs w:val="24"/>
          <w:lang w:val="en-US"/>
        </w:rPr>
        <w:t xml:space="preserve"> “on” status inversely </w:t>
      </w:r>
      <w:r w:rsidR="00026067" w:rsidRPr="006D7616">
        <w:rPr>
          <w:rFonts w:ascii="Book Antiqua" w:hAnsi="Book Antiqua" w:cs="Times New Roman"/>
          <w:color w:val="000000" w:themeColor="text1"/>
          <w:sz w:val="24"/>
          <w:szCs w:val="24"/>
          <w:lang w:val="en-US"/>
        </w:rPr>
        <w:t>correlates</w:t>
      </w:r>
      <w:r w:rsidR="00227E7F" w:rsidRPr="006D7616">
        <w:rPr>
          <w:rFonts w:ascii="Book Antiqua" w:hAnsi="Book Antiqua" w:cs="Times New Roman"/>
          <w:color w:val="000000" w:themeColor="text1"/>
          <w:sz w:val="24"/>
          <w:szCs w:val="24"/>
          <w:lang w:val="en-US"/>
        </w:rPr>
        <w:t xml:space="preserve"> with the</w:t>
      </w:r>
      <w:r w:rsidRPr="006D7616">
        <w:rPr>
          <w:rFonts w:ascii="Book Antiqua" w:hAnsi="Book Antiqua" w:cs="Times New Roman"/>
          <w:color w:val="000000" w:themeColor="text1"/>
          <w:sz w:val="24"/>
          <w:szCs w:val="24"/>
          <w:lang w:val="en-US"/>
        </w:rPr>
        <w:t xml:space="preserve"> degree of </w:t>
      </w:r>
      <w:r w:rsidR="00E3572D" w:rsidRPr="006D7616">
        <w:rPr>
          <w:rFonts w:ascii="Book Antiqua" w:hAnsi="Book Antiqua" w:cs="Times New Roman"/>
          <w:color w:val="000000" w:themeColor="text1"/>
          <w:sz w:val="24"/>
          <w:szCs w:val="24"/>
          <w:lang w:val="en-US"/>
        </w:rPr>
        <w:t xml:space="preserve">gastric </w:t>
      </w:r>
      <w:r w:rsidRPr="006D7616">
        <w:rPr>
          <w:rFonts w:ascii="Book Antiqua" w:hAnsi="Book Antiqua" w:cs="Times New Roman"/>
          <w:color w:val="000000" w:themeColor="text1"/>
          <w:sz w:val="24"/>
          <w:szCs w:val="24"/>
          <w:lang w:val="en-US"/>
        </w:rPr>
        <w:t xml:space="preserve">acid secretion, suggesting </w:t>
      </w:r>
      <w:r w:rsidR="002E2F12" w:rsidRPr="006D7616">
        <w:rPr>
          <w:rFonts w:ascii="Book Antiqua" w:hAnsi="Book Antiqua" w:cs="Times New Roman"/>
          <w:color w:val="000000" w:themeColor="text1"/>
          <w:sz w:val="24"/>
          <w:szCs w:val="24"/>
          <w:lang w:val="en-US"/>
        </w:rPr>
        <w:t xml:space="preserve">that </w:t>
      </w:r>
      <w:r w:rsidRPr="006D7616">
        <w:rPr>
          <w:rFonts w:ascii="Book Antiqua" w:hAnsi="Book Antiqua" w:cs="Times New Roman"/>
          <w:color w:val="000000" w:themeColor="text1"/>
          <w:sz w:val="24"/>
          <w:szCs w:val="24"/>
          <w:lang w:val="en-US"/>
        </w:rPr>
        <w:t xml:space="preserve">differences in </w:t>
      </w:r>
      <w:r w:rsidR="00E3572D" w:rsidRPr="006D7616">
        <w:rPr>
          <w:rFonts w:ascii="Book Antiqua" w:hAnsi="Book Antiqua" w:cs="Times New Roman"/>
          <w:color w:val="000000" w:themeColor="text1"/>
          <w:sz w:val="24"/>
          <w:szCs w:val="24"/>
          <w:lang w:val="en-US"/>
        </w:rPr>
        <w:t>pH</w:t>
      </w:r>
      <w:r w:rsidRPr="006D7616">
        <w:rPr>
          <w:rFonts w:ascii="Book Antiqua" w:hAnsi="Book Antiqua" w:cs="Times New Roman"/>
          <w:color w:val="000000" w:themeColor="text1"/>
          <w:sz w:val="24"/>
          <w:szCs w:val="24"/>
          <w:lang w:val="en-US"/>
        </w:rPr>
        <w:t xml:space="preserve"> and/or antigen expression on atrophic mucosa can influen</w:t>
      </w:r>
      <w:r w:rsidR="00E3572D" w:rsidRPr="006D7616">
        <w:rPr>
          <w:rFonts w:ascii="Book Antiqua" w:hAnsi="Book Antiqua" w:cs="Times New Roman"/>
          <w:color w:val="000000" w:themeColor="text1"/>
          <w:sz w:val="24"/>
          <w:szCs w:val="24"/>
          <w:lang w:val="en-US"/>
        </w:rPr>
        <w:t xml:space="preserve">ce </w:t>
      </w:r>
      <w:r w:rsidR="00EA6765" w:rsidRPr="006D7616">
        <w:rPr>
          <w:rFonts w:ascii="Book Antiqua" w:hAnsi="Book Antiqua" w:cs="Times New Roman"/>
          <w:color w:val="000000" w:themeColor="text1"/>
          <w:sz w:val="24"/>
          <w:szCs w:val="24"/>
          <w:lang w:val="en-US"/>
        </w:rPr>
        <w:t>S</w:t>
      </w:r>
      <w:r w:rsidR="004D536A" w:rsidRPr="006D7616">
        <w:rPr>
          <w:rFonts w:ascii="Book Antiqua" w:hAnsi="Book Antiqua" w:cs="Times New Roman"/>
          <w:color w:val="000000" w:themeColor="text1"/>
          <w:sz w:val="24"/>
          <w:szCs w:val="24"/>
          <w:lang w:val="en-US"/>
        </w:rPr>
        <w:t>abA</w:t>
      </w:r>
      <w:r w:rsidR="00E3572D" w:rsidRPr="006D7616">
        <w:rPr>
          <w:rFonts w:ascii="Book Antiqua" w:hAnsi="Book Antiqua" w:cs="Times New Roman"/>
          <w:color w:val="000000" w:themeColor="text1"/>
          <w:sz w:val="24"/>
          <w:szCs w:val="24"/>
          <w:lang w:val="en-US"/>
        </w:rPr>
        <w:t xml:space="preserve"> expression</w:t>
      </w:r>
      <w:r w:rsidR="004B2460" w:rsidRPr="006D7616">
        <w:rPr>
          <w:rFonts w:ascii="Book Antiqua" w:eastAsia="Times New Roman" w:hAnsi="Book Antiqua" w:cs="Times New Roman"/>
          <w:color w:val="000000" w:themeColor="text1"/>
          <w:sz w:val="24"/>
          <w:szCs w:val="24"/>
          <w:vertAlign w:val="superscript"/>
          <w:lang w:val="en-US" w:eastAsia="sl-SI"/>
        </w:rPr>
        <w:t>[53]</w:t>
      </w:r>
      <w:r w:rsidRPr="006D7616">
        <w:rPr>
          <w:rFonts w:ascii="Book Antiqua" w:hAnsi="Book Antiqua" w:cs="Times New Roman"/>
          <w:color w:val="000000" w:themeColor="text1"/>
          <w:sz w:val="24"/>
          <w:szCs w:val="24"/>
          <w:lang w:val="en-US"/>
        </w:rPr>
        <w:t>.</w:t>
      </w:r>
    </w:p>
    <w:p w14:paraId="18F060E4" w14:textId="77777777" w:rsidR="00DC0D14" w:rsidRPr="006D7616" w:rsidRDefault="00DC0D14" w:rsidP="009716EE">
      <w:pPr>
        <w:spacing w:after="0" w:line="360" w:lineRule="auto"/>
        <w:jc w:val="both"/>
        <w:rPr>
          <w:rFonts w:ascii="Book Antiqua" w:hAnsi="Book Antiqua" w:cs="Times New Roman"/>
          <w:color w:val="000000" w:themeColor="text1"/>
          <w:sz w:val="24"/>
          <w:szCs w:val="24"/>
          <w:lang w:val="en-US"/>
        </w:rPr>
      </w:pPr>
    </w:p>
    <w:p w14:paraId="727F87F8" w14:textId="74B2D0A0" w:rsidR="005C3217" w:rsidRPr="00DC0D14" w:rsidRDefault="00C8515B" w:rsidP="009716EE">
      <w:pPr>
        <w:spacing w:after="0" w:line="360" w:lineRule="auto"/>
        <w:jc w:val="both"/>
        <w:rPr>
          <w:rFonts w:ascii="Book Antiqua" w:hAnsi="Book Antiqua" w:cs="Times New Roman"/>
          <w:b/>
          <w:color w:val="000000" w:themeColor="text1"/>
          <w:sz w:val="24"/>
          <w:szCs w:val="24"/>
          <w:lang w:val="en-US"/>
        </w:rPr>
      </w:pPr>
      <w:r w:rsidRPr="006D7616">
        <w:rPr>
          <w:rFonts w:ascii="Book Antiqua" w:hAnsi="Book Antiqua" w:cs="Times New Roman"/>
          <w:b/>
          <w:color w:val="000000" w:themeColor="text1"/>
          <w:sz w:val="24"/>
          <w:szCs w:val="24"/>
          <w:lang w:val="en-US"/>
        </w:rPr>
        <w:t>Adults</w:t>
      </w:r>
      <w:r w:rsidR="00DC0D14">
        <w:rPr>
          <w:rFonts w:ascii="Book Antiqua" w:hAnsi="Book Antiqua" w:cs="Times New Roman"/>
          <w:b/>
          <w:color w:val="000000" w:themeColor="text1"/>
          <w:sz w:val="24"/>
          <w:szCs w:val="24"/>
          <w:lang w:val="en-US"/>
        </w:rPr>
        <w:t>:</w:t>
      </w:r>
      <w:r w:rsidR="00DC0D14">
        <w:rPr>
          <w:rFonts w:ascii="Book Antiqua" w:hAnsi="Book Antiqua" w:cs="Times New Roman" w:hint="eastAsia"/>
          <w:b/>
          <w:color w:val="000000" w:themeColor="text1"/>
          <w:sz w:val="24"/>
          <w:szCs w:val="24"/>
          <w:lang w:val="en-US" w:eastAsia="zh-CN"/>
        </w:rPr>
        <w:t xml:space="preserve"> </w:t>
      </w:r>
      <w:r w:rsidR="00316B72" w:rsidRPr="006D7616">
        <w:rPr>
          <w:rFonts w:ascii="Book Antiqua" w:hAnsi="Book Antiqua" w:cs="Times New Roman"/>
          <w:color w:val="000000" w:themeColor="text1"/>
          <w:sz w:val="24"/>
          <w:szCs w:val="24"/>
          <w:lang w:val="en-US"/>
        </w:rPr>
        <w:t>In adu</w:t>
      </w:r>
      <w:r w:rsidR="009923A3" w:rsidRPr="006D7616">
        <w:rPr>
          <w:rFonts w:ascii="Book Antiqua" w:hAnsi="Book Antiqua" w:cs="Times New Roman"/>
          <w:color w:val="000000" w:themeColor="text1"/>
          <w:sz w:val="24"/>
          <w:szCs w:val="24"/>
          <w:lang w:val="en-US"/>
        </w:rPr>
        <w:t xml:space="preserve">lts, </w:t>
      </w:r>
      <w:r w:rsidR="004D536A" w:rsidRPr="006D7616">
        <w:rPr>
          <w:rFonts w:ascii="Book Antiqua" w:hAnsi="Book Antiqua" w:cs="Times New Roman"/>
          <w:i/>
          <w:color w:val="000000" w:themeColor="text1"/>
          <w:sz w:val="24"/>
          <w:szCs w:val="24"/>
          <w:lang w:val="en-US"/>
        </w:rPr>
        <w:t>sabA</w:t>
      </w:r>
      <w:r w:rsidR="009923A3" w:rsidRPr="006D7616">
        <w:rPr>
          <w:rFonts w:ascii="Book Antiqua" w:hAnsi="Book Antiqua" w:cs="Times New Roman"/>
          <w:color w:val="000000" w:themeColor="text1"/>
          <w:sz w:val="24"/>
          <w:szCs w:val="24"/>
          <w:lang w:val="en-US"/>
        </w:rPr>
        <w:t xml:space="preserve"> “on” was found in </w:t>
      </w:r>
      <w:r w:rsidR="00AE5F15" w:rsidRPr="006D7616">
        <w:rPr>
          <w:rFonts w:ascii="Book Antiqua" w:hAnsi="Book Antiqua" w:cs="Times New Roman"/>
          <w:color w:val="000000" w:themeColor="text1"/>
          <w:sz w:val="24"/>
          <w:szCs w:val="24"/>
          <w:lang w:val="en-US"/>
        </w:rPr>
        <w:t>63.2%,</w:t>
      </w:r>
      <w:r w:rsidR="00316B72" w:rsidRPr="006D7616">
        <w:rPr>
          <w:rFonts w:ascii="Book Antiqua" w:hAnsi="Book Antiqua" w:cs="Times New Roman"/>
          <w:color w:val="000000" w:themeColor="text1"/>
          <w:sz w:val="24"/>
          <w:szCs w:val="24"/>
          <w:lang w:val="en-US"/>
        </w:rPr>
        <w:t xml:space="preserve"> 49.0%</w:t>
      </w:r>
      <w:r w:rsidR="00EA6765" w:rsidRPr="006D7616">
        <w:rPr>
          <w:rFonts w:ascii="Book Antiqua" w:hAnsi="Book Antiqua" w:cs="Times New Roman"/>
          <w:color w:val="000000" w:themeColor="text1"/>
          <w:sz w:val="24"/>
          <w:szCs w:val="24"/>
          <w:lang w:val="en-US"/>
        </w:rPr>
        <w:t xml:space="preserve"> and</w:t>
      </w:r>
      <w:r w:rsidR="00316B72" w:rsidRPr="006D7616">
        <w:rPr>
          <w:rFonts w:ascii="Book Antiqua" w:hAnsi="Book Antiqua" w:cs="Times New Roman"/>
          <w:color w:val="000000" w:themeColor="text1"/>
          <w:sz w:val="24"/>
          <w:szCs w:val="24"/>
          <w:lang w:val="en-US"/>
        </w:rPr>
        <w:t xml:space="preserve"> </w:t>
      </w:r>
      <w:r w:rsidR="00AE5F15" w:rsidRPr="006D7616">
        <w:rPr>
          <w:rFonts w:ascii="Book Antiqua" w:hAnsi="Book Antiqua" w:cs="Times New Roman"/>
          <w:color w:val="000000" w:themeColor="text1"/>
          <w:sz w:val="24"/>
          <w:szCs w:val="24"/>
          <w:lang w:val="en-US"/>
        </w:rPr>
        <w:t xml:space="preserve">35.5% </w:t>
      </w:r>
      <w:r w:rsidR="00316B72" w:rsidRPr="006D7616">
        <w:rPr>
          <w:rFonts w:ascii="Book Antiqua" w:hAnsi="Book Antiqua" w:cs="Times New Roman"/>
          <w:color w:val="000000" w:themeColor="text1"/>
          <w:sz w:val="24"/>
          <w:szCs w:val="24"/>
          <w:lang w:val="en-US"/>
        </w:rPr>
        <w:t>of strains from Portugal</w:t>
      </w:r>
      <w:r w:rsidR="004B2460" w:rsidRPr="006D7616">
        <w:rPr>
          <w:rFonts w:ascii="Book Antiqua" w:eastAsia="Times New Roman" w:hAnsi="Book Antiqua" w:cs="Times New Roman"/>
          <w:color w:val="000000" w:themeColor="text1"/>
          <w:sz w:val="24"/>
          <w:szCs w:val="24"/>
          <w:vertAlign w:val="superscript"/>
          <w:lang w:val="en-US" w:eastAsia="sl-SI"/>
        </w:rPr>
        <w:t>[42]</w:t>
      </w:r>
      <w:r w:rsidR="00AE5F15" w:rsidRPr="006D7616">
        <w:rPr>
          <w:rFonts w:ascii="Book Antiqua" w:hAnsi="Book Antiqua" w:cs="Times New Roman"/>
          <w:color w:val="000000" w:themeColor="text1"/>
          <w:sz w:val="24"/>
          <w:szCs w:val="24"/>
          <w:lang w:val="en-US"/>
        </w:rPr>
        <w:t>,</w:t>
      </w:r>
      <w:r w:rsidR="00316B72" w:rsidRPr="006D7616">
        <w:rPr>
          <w:rFonts w:ascii="Book Antiqua" w:hAnsi="Book Antiqua" w:cs="Times New Roman"/>
          <w:color w:val="000000" w:themeColor="text1"/>
          <w:sz w:val="24"/>
          <w:szCs w:val="24"/>
          <w:lang w:val="en-US"/>
        </w:rPr>
        <w:t xml:space="preserve"> the Netherlands</w:t>
      </w:r>
      <w:r w:rsidR="004B2460" w:rsidRPr="006D7616">
        <w:rPr>
          <w:rFonts w:ascii="Book Antiqua" w:eastAsia="Times New Roman" w:hAnsi="Book Antiqua" w:cs="Times New Roman"/>
          <w:color w:val="000000" w:themeColor="text1"/>
          <w:sz w:val="24"/>
          <w:szCs w:val="24"/>
          <w:vertAlign w:val="superscript"/>
          <w:lang w:val="en-US" w:eastAsia="sl-SI"/>
        </w:rPr>
        <w:t>[37]</w:t>
      </w:r>
      <w:r w:rsidR="00AE5F15" w:rsidRPr="006D7616">
        <w:rPr>
          <w:rFonts w:ascii="Book Antiqua" w:hAnsi="Book Antiqua" w:cs="Times New Roman"/>
          <w:color w:val="000000" w:themeColor="text1"/>
          <w:sz w:val="24"/>
          <w:szCs w:val="24"/>
          <w:lang w:val="en-US"/>
        </w:rPr>
        <w:t xml:space="preserve"> and Italy</w:t>
      </w:r>
      <w:r w:rsidR="004B2460" w:rsidRPr="006D7616">
        <w:rPr>
          <w:rFonts w:ascii="Book Antiqua" w:eastAsia="Times New Roman" w:hAnsi="Book Antiqua" w:cs="Times New Roman"/>
          <w:color w:val="000000" w:themeColor="text1"/>
          <w:sz w:val="24"/>
          <w:szCs w:val="24"/>
          <w:vertAlign w:val="superscript"/>
          <w:lang w:val="en-US" w:eastAsia="sl-SI"/>
        </w:rPr>
        <w:t>[35]</w:t>
      </w:r>
      <w:r w:rsidR="00316B72" w:rsidRPr="006D7616">
        <w:rPr>
          <w:rFonts w:ascii="Book Antiqua" w:hAnsi="Book Antiqua" w:cs="Times New Roman"/>
          <w:color w:val="000000" w:themeColor="text1"/>
          <w:sz w:val="24"/>
          <w:szCs w:val="24"/>
          <w:lang w:val="en-US"/>
        </w:rPr>
        <w:t xml:space="preserve">, respectively. </w:t>
      </w:r>
      <w:r w:rsidR="009923A3" w:rsidRPr="006D7616">
        <w:rPr>
          <w:rFonts w:ascii="Book Antiqua" w:hAnsi="Book Antiqua" w:cs="Times New Roman"/>
          <w:color w:val="000000" w:themeColor="text1"/>
          <w:sz w:val="24"/>
          <w:szCs w:val="24"/>
          <w:lang w:val="en-US"/>
        </w:rPr>
        <w:t xml:space="preserve">The rates are higher in Iran, with </w:t>
      </w:r>
      <w:r w:rsidR="004D536A" w:rsidRPr="006D7616">
        <w:rPr>
          <w:rFonts w:ascii="Book Antiqua" w:hAnsi="Book Antiqua" w:cs="Times New Roman"/>
          <w:i/>
          <w:color w:val="000000" w:themeColor="text1"/>
          <w:sz w:val="24"/>
          <w:szCs w:val="24"/>
          <w:lang w:val="en-US"/>
        </w:rPr>
        <w:t>sabA</w:t>
      </w:r>
      <w:r w:rsidR="009923A3" w:rsidRPr="006D7616">
        <w:rPr>
          <w:rFonts w:ascii="Book Antiqua" w:hAnsi="Book Antiqua" w:cs="Times New Roman"/>
          <w:color w:val="000000" w:themeColor="text1"/>
          <w:sz w:val="24"/>
          <w:szCs w:val="24"/>
          <w:lang w:val="en-US"/>
        </w:rPr>
        <w:t xml:space="preserve"> “on” being detected in 85.3% of strains</w:t>
      </w:r>
      <w:r w:rsidR="004B2460" w:rsidRPr="006D7616">
        <w:rPr>
          <w:rFonts w:ascii="Book Antiqua" w:eastAsia="Times New Roman" w:hAnsi="Book Antiqua" w:cs="Times New Roman"/>
          <w:color w:val="000000" w:themeColor="text1"/>
          <w:sz w:val="24"/>
          <w:szCs w:val="24"/>
          <w:vertAlign w:val="superscript"/>
          <w:lang w:val="en-US" w:eastAsia="sl-SI"/>
        </w:rPr>
        <w:t>[31]</w:t>
      </w:r>
      <w:r w:rsidR="009923A3" w:rsidRPr="006D7616">
        <w:rPr>
          <w:rFonts w:ascii="Book Antiqua" w:hAnsi="Book Antiqua" w:cs="Times New Roman"/>
          <w:color w:val="000000" w:themeColor="text1"/>
          <w:sz w:val="24"/>
          <w:szCs w:val="24"/>
          <w:lang w:val="en-US"/>
        </w:rPr>
        <w:t xml:space="preserve">. </w:t>
      </w:r>
      <w:r w:rsidR="00C61D26" w:rsidRPr="006D7616">
        <w:rPr>
          <w:rFonts w:ascii="Book Antiqua" w:hAnsi="Book Antiqua" w:cs="Times New Roman"/>
          <w:color w:val="000000" w:themeColor="text1"/>
          <w:sz w:val="24"/>
          <w:szCs w:val="24"/>
          <w:lang w:val="en-US"/>
        </w:rPr>
        <w:t>Similarly, f</w:t>
      </w:r>
      <w:r w:rsidR="009923A3" w:rsidRPr="006D7616">
        <w:rPr>
          <w:rFonts w:ascii="Book Antiqua" w:hAnsi="Book Antiqua" w:cs="Times New Roman"/>
          <w:color w:val="000000" w:themeColor="text1"/>
          <w:sz w:val="24"/>
          <w:szCs w:val="24"/>
          <w:lang w:val="en-US"/>
        </w:rPr>
        <w:t xml:space="preserve">unctional </w:t>
      </w:r>
      <w:r w:rsidR="004D536A" w:rsidRPr="006D7616">
        <w:rPr>
          <w:rFonts w:ascii="Book Antiqua" w:hAnsi="Book Antiqua" w:cs="Times New Roman"/>
          <w:i/>
          <w:color w:val="000000" w:themeColor="text1"/>
          <w:sz w:val="24"/>
          <w:szCs w:val="24"/>
          <w:lang w:val="en-US"/>
        </w:rPr>
        <w:t>sabA</w:t>
      </w:r>
      <w:r w:rsidR="009923A3" w:rsidRPr="006D7616">
        <w:rPr>
          <w:rFonts w:ascii="Book Antiqua" w:hAnsi="Book Antiqua" w:cs="Times New Roman"/>
          <w:color w:val="000000" w:themeColor="text1"/>
          <w:sz w:val="24"/>
          <w:szCs w:val="24"/>
          <w:lang w:val="en-US"/>
        </w:rPr>
        <w:t xml:space="preserve"> </w:t>
      </w:r>
      <w:r w:rsidR="00A16734" w:rsidRPr="006D7616">
        <w:rPr>
          <w:rFonts w:ascii="Book Antiqua" w:hAnsi="Book Antiqua" w:cs="Times New Roman"/>
          <w:color w:val="000000" w:themeColor="text1"/>
          <w:sz w:val="24"/>
          <w:szCs w:val="24"/>
          <w:lang w:val="en-US"/>
        </w:rPr>
        <w:t>was found t</w:t>
      </w:r>
      <w:r w:rsidR="00040981" w:rsidRPr="006D7616">
        <w:rPr>
          <w:rFonts w:ascii="Book Antiqua" w:hAnsi="Book Antiqua" w:cs="Times New Roman"/>
          <w:color w:val="000000" w:themeColor="text1"/>
          <w:sz w:val="24"/>
          <w:szCs w:val="24"/>
          <w:lang w:val="en-US"/>
        </w:rPr>
        <w:t>o be highly prevalent in Japan</w:t>
      </w:r>
      <w:r w:rsidR="00DC0D14">
        <w:rPr>
          <w:rFonts w:ascii="Book Antiqua" w:hAnsi="Book Antiqua" w:cs="Times New Roman"/>
          <w:color w:val="000000" w:themeColor="text1"/>
          <w:sz w:val="24"/>
          <w:szCs w:val="24"/>
          <w:lang w:val="en-US"/>
        </w:rPr>
        <w:t>,</w:t>
      </w:r>
      <w:r w:rsidR="00040981" w:rsidRPr="006D7616">
        <w:rPr>
          <w:rFonts w:ascii="Book Antiqua" w:hAnsi="Book Antiqua" w:cs="Times New Roman"/>
          <w:color w:val="000000" w:themeColor="text1"/>
          <w:sz w:val="24"/>
          <w:szCs w:val="24"/>
          <w:lang w:val="en-US"/>
        </w:rPr>
        <w:t xml:space="preserve"> it was </w:t>
      </w:r>
      <w:r w:rsidR="009923A3" w:rsidRPr="006D7616">
        <w:rPr>
          <w:rFonts w:ascii="Book Antiqua" w:hAnsi="Book Antiqua" w:cs="Times New Roman"/>
          <w:color w:val="000000" w:themeColor="text1"/>
          <w:sz w:val="24"/>
          <w:szCs w:val="24"/>
          <w:lang w:val="en-US"/>
        </w:rPr>
        <w:t>present in 81.5% of patients with chronic gastritis, PUD and GC</w:t>
      </w:r>
      <w:r w:rsidR="004B2460" w:rsidRPr="006D7616">
        <w:rPr>
          <w:rFonts w:ascii="Book Antiqua" w:eastAsia="Times New Roman" w:hAnsi="Book Antiqua" w:cs="Times New Roman"/>
          <w:color w:val="000000" w:themeColor="text1"/>
          <w:sz w:val="24"/>
          <w:szCs w:val="24"/>
          <w:vertAlign w:val="superscript"/>
          <w:lang w:val="en-US" w:eastAsia="sl-SI"/>
        </w:rPr>
        <w:t>[54]</w:t>
      </w:r>
      <w:r w:rsidR="009923A3" w:rsidRPr="006D7616">
        <w:rPr>
          <w:rFonts w:ascii="Book Antiqua" w:hAnsi="Book Antiqua" w:cs="Times New Roman"/>
          <w:color w:val="000000" w:themeColor="text1"/>
          <w:sz w:val="24"/>
          <w:szCs w:val="24"/>
          <w:lang w:val="en-US"/>
        </w:rPr>
        <w:t xml:space="preserve">. </w:t>
      </w:r>
      <w:r w:rsidR="00C7150A" w:rsidRPr="006D7616">
        <w:rPr>
          <w:rFonts w:ascii="Book Antiqua" w:hAnsi="Book Antiqua" w:cs="Times New Roman"/>
          <w:color w:val="000000" w:themeColor="text1"/>
          <w:sz w:val="24"/>
          <w:szCs w:val="24"/>
          <w:lang w:val="en-US"/>
        </w:rPr>
        <w:t xml:space="preserve">Interestingly, an analysis of strains from Taiwan showed that the </w:t>
      </w:r>
      <w:r w:rsidR="00C7150A" w:rsidRPr="006D7616">
        <w:rPr>
          <w:rFonts w:ascii="Book Antiqua" w:hAnsi="Book Antiqua" w:cs="Times New Roman"/>
          <w:i/>
          <w:color w:val="000000" w:themeColor="text1"/>
          <w:sz w:val="24"/>
          <w:szCs w:val="24"/>
          <w:lang w:val="en-US"/>
        </w:rPr>
        <w:t>sabA</w:t>
      </w:r>
      <w:r w:rsidR="00C7150A" w:rsidRPr="006D7616">
        <w:rPr>
          <w:rFonts w:ascii="Book Antiqua" w:hAnsi="Book Antiqua" w:cs="Times New Roman"/>
          <w:color w:val="000000" w:themeColor="text1"/>
          <w:sz w:val="24"/>
          <w:szCs w:val="24"/>
          <w:lang w:val="en-US"/>
        </w:rPr>
        <w:t xml:space="preserve"> gene was present in 80.0% (116/145) </w:t>
      </w:r>
      <w:r w:rsidR="002E2F12" w:rsidRPr="006D7616">
        <w:rPr>
          <w:rFonts w:ascii="Book Antiqua" w:hAnsi="Book Antiqua" w:cs="Times New Roman"/>
          <w:color w:val="000000" w:themeColor="text1"/>
          <w:sz w:val="24"/>
          <w:szCs w:val="24"/>
          <w:lang w:val="en-US"/>
        </w:rPr>
        <w:t xml:space="preserve">of </w:t>
      </w:r>
      <w:r w:rsidR="00C7150A" w:rsidRPr="006D7616">
        <w:rPr>
          <w:rFonts w:ascii="Book Antiqua" w:hAnsi="Book Antiqua" w:cs="Times New Roman"/>
          <w:color w:val="000000" w:themeColor="text1"/>
          <w:sz w:val="24"/>
          <w:szCs w:val="24"/>
          <w:lang w:val="en-US"/>
        </w:rPr>
        <w:t>strains, whereas only 31.0% (45/145)</w:t>
      </w:r>
      <w:r w:rsidR="00C61D26" w:rsidRPr="006D7616">
        <w:rPr>
          <w:rFonts w:ascii="Book Antiqua" w:hAnsi="Book Antiqua" w:cs="Times New Roman"/>
          <w:color w:val="000000" w:themeColor="text1"/>
          <w:sz w:val="24"/>
          <w:szCs w:val="24"/>
          <w:lang w:val="en-US"/>
        </w:rPr>
        <w:t xml:space="preserve"> actually </w:t>
      </w:r>
      <w:r w:rsidR="00C7150A" w:rsidRPr="006D7616">
        <w:rPr>
          <w:rFonts w:ascii="Book Antiqua" w:hAnsi="Book Antiqua" w:cs="Times New Roman"/>
          <w:color w:val="000000" w:themeColor="text1"/>
          <w:sz w:val="24"/>
          <w:szCs w:val="24"/>
          <w:lang w:val="en-US"/>
        </w:rPr>
        <w:t>expressed SabA</w:t>
      </w:r>
      <w:r w:rsidR="00C7150A" w:rsidRPr="006D7616">
        <w:rPr>
          <w:rFonts w:ascii="Book Antiqua" w:eastAsia="Times New Roman" w:hAnsi="Book Antiqua" w:cs="Times New Roman"/>
          <w:color w:val="000000" w:themeColor="text1"/>
          <w:sz w:val="24"/>
          <w:szCs w:val="24"/>
          <w:vertAlign w:val="superscript"/>
          <w:lang w:val="en-US" w:eastAsia="sl-SI"/>
        </w:rPr>
        <w:t>[14]</w:t>
      </w:r>
      <w:r w:rsidR="00C7150A" w:rsidRPr="006D7616">
        <w:rPr>
          <w:rFonts w:ascii="Book Antiqua" w:hAnsi="Book Antiqua" w:cs="Times New Roman"/>
          <w:color w:val="000000" w:themeColor="text1"/>
          <w:sz w:val="24"/>
          <w:szCs w:val="24"/>
          <w:lang w:val="en-US"/>
        </w:rPr>
        <w:t>.</w:t>
      </w:r>
    </w:p>
    <w:p w14:paraId="21901873" w14:textId="7D928125" w:rsidR="00227E7F" w:rsidRDefault="00E3572D" w:rsidP="00DC0D14">
      <w:pPr>
        <w:spacing w:after="0" w:line="360" w:lineRule="auto"/>
        <w:ind w:firstLineChars="100" w:firstLine="240"/>
        <w:jc w:val="both"/>
        <w:rPr>
          <w:rFonts w:ascii="Book Antiqua" w:hAnsi="Book Antiqua" w:cs="Times New Roman"/>
          <w:color w:val="000000" w:themeColor="text1"/>
          <w:sz w:val="24"/>
          <w:szCs w:val="24"/>
          <w:lang w:val="en-US"/>
        </w:rPr>
      </w:pPr>
      <w:r w:rsidRPr="006D7616">
        <w:rPr>
          <w:rFonts w:ascii="Book Antiqua" w:hAnsi="Book Antiqua" w:cs="Times New Roman"/>
          <w:color w:val="000000" w:themeColor="text1"/>
          <w:sz w:val="24"/>
          <w:szCs w:val="24"/>
          <w:lang w:val="en-US"/>
        </w:rPr>
        <w:t xml:space="preserve">In a study on 200 patients from Colombia and </w:t>
      </w:r>
      <w:r w:rsidR="00C7150A" w:rsidRPr="006D7616">
        <w:rPr>
          <w:rFonts w:ascii="Book Antiqua" w:hAnsi="Book Antiqua" w:cs="Times New Roman"/>
          <w:color w:val="000000" w:themeColor="text1"/>
          <w:sz w:val="24"/>
          <w:szCs w:val="24"/>
          <w:lang w:val="en-US"/>
        </w:rPr>
        <w:t xml:space="preserve">the </w:t>
      </w:r>
      <w:r w:rsidRPr="006D7616">
        <w:rPr>
          <w:rFonts w:ascii="Book Antiqua" w:hAnsi="Book Antiqua" w:cs="Times New Roman"/>
          <w:color w:val="000000" w:themeColor="text1"/>
          <w:sz w:val="24"/>
          <w:szCs w:val="24"/>
          <w:lang w:val="en-US"/>
        </w:rPr>
        <w:t>U</w:t>
      </w:r>
      <w:r w:rsidR="00DC0D14">
        <w:rPr>
          <w:rFonts w:ascii="Book Antiqua" w:hAnsi="Book Antiqua" w:cs="Times New Roman"/>
          <w:color w:val="000000" w:themeColor="text1"/>
          <w:sz w:val="24"/>
          <w:szCs w:val="24"/>
          <w:lang w:val="en-US"/>
        </w:rPr>
        <w:t>nited States</w:t>
      </w:r>
      <w:r w:rsidRPr="006D7616">
        <w:rPr>
          <w:rFonts w:ascii="Book Antiqua" w:hAnsi="Book Antiqua" w:cs="Times New Roman"/>
          <w:color w:val="000000" w:themeColor="text1"/>
          <w:sz w:val="24"/>
          <w:szCs w:val="24"/>
          <w:lang w:val="en-US"/>
        </w:rPr>
        <w:t xml:space="preserve">, </w:t>
      </w:r>
      <w:r w:rsidR="00EA6765" w:rsidRPr="006D7616">
        <w:rPr>
          <w:rFonts w:ascii="Book Antiqua" w:hAnsi="Book Antiqua" w:cs="Times New Roman"/>
          <w:i/>
          <w:color w:val="000000" w:themeColor="text1"/>
          <w:sz w:val="24"/>
          <w:szCs w:val="24"/>
          <w:lang w:val="en-US"/>
        </w:rPr>
        <w:t>sabA</w:t>
      </w:r>
      <w:r w:rsidR="00EA6765" w:rsidRPr="006D7616">
        <w:rPr>
          <w:rFonts w:ascii="Book Antiqua" w:hAnsi="Book Antiqua" w:cs="Times New Roman"/>
          <w:color w:val="000000" w:themeColor="text1"/>
          <w:sz w:val="24"/>
          <w:szCs w:val="24"/>
          <w:lang w:val="en-US"/>
        </w:rPr>
        <w:t xml:space="preserve"> “on”</w:t>
      </w:r>
      <w:r w:rsidR="00227E7F" w:rsidRPr="006D7616">
        <w:rPr>
          <w:rFonts w:ascii="Book Antiqua" w:hAnsi="Book Antiqua" w:cs="Times New Roman"/>
          <w:color w:val="000000" w:themeColor="text1"/>
          <w:sz w:val="24"/>
          <w:szCs w:val="24"/>
          <w:lang w:val="en-US"/>
        </w:rPr>
        <w:t xml:space="preserve"> status was </w:t>
      </w:r>
      <w:r w:rsidRPr="006D7616">
        <w:rPr>
          <w:rFonts w:ascii="Book Antiqua" w:hAnsi="Book Antiqua" w:cs="Times New Roman"/>
          <w:color w:val="000000" w:themeColor="text1"/>
          <w:sz w:val="24"/>
          <w:szCs w:val="24"/>
          <w:lang w:val="en-US"/>
        </w:rPr>
        <w:t xml:space="preserve">shown to be </w:t>
      </w:r>
      <w:r w:rsidR="00227E7F" w:rsidRPr="006D7616">
        <w:rPr>
          <w:rFonts w:ascii="Book Antiqua" w:hAnsi="Book Antiqua" w:cs="Times New Roman"/>
          <w:color w:val="000000" w:themeColor="text1"/>
          <w:sz w:val="24"/>
          <w:szCs w:val="24"/>
          <w:lang w:val="en-US"/>
        </w:rPr>
        <w:t>associated with the presence of pre</w:t>
      </w:r>
      <w:r w:rsidR="00FF1E1E" w:rsidRPr="006D7616">
        <w:rPr>
          <w:rFonts w:ascii="Book Antiqua" w:hAnsi="Book Antiqua" w:cs="Times New Roman"/>
          <w:color w:val="000000" w:themeColor="text1"/>
          <w:sz w:val="24"/>
          <w:szCs w:val="24"/>
          <w:lang w:val="en-US"/>
        </w:rPr>
        <w:t>-</w:t>
      </w:r>
      <w:r w:rsidR="00227E7F" w:rsidRPr="006D7616">
        <w:rPr>
          <w:rFonts w:ascii="Book Antiqua" w:hAnsi="Book Antiqua" w:cs="Times New Roman"/>
          <w:color w:val="000000" w:themeColor="text1"/>
          <w:sz w:val="24"/>
          <w:szCs w:val="24"/>
          <w:lang w:val="en-US"/>
        </w:rPr>
        <w:t>neoplasti</w:t>
      </w:r>
      <w:r w:rsidR="00026067" w:rsidRPr="006D7616">
        <w:rPr>
          <w:rFonts w:ascii="Book Antiqua" w:hAnsi="Book Antiqua" w:cs="Times New Roman"/>
          <w:color w:val="000000" w:themeColor="text1"/>
          <w:sz w:val="24"/>
          <w:szCs w:val="24"/>
          <w:lang w:val="en-US"/>
        </w:rPr>
        <w:t>c lesions</w:t>
      </w:r>
      <w:r w:rsidRPr="006D7616">
        <w:rPr>
          <w:rFonts w:ascii="Book Antiqua" w:hAnsi="Book Antiqua" w:cs="Times New Roman"/>
          <w:color w:val="000000" w:themeColor="text1"/>
          <w:sz w:val="24"/>
          <w:szCs w:val="24"/>
          <w:lang w:val="en-US"/>
        </w:rPr>
        <w:t xml:space="preserve"> (e.g.</w:t>
      </w:r>
      <w:r w:rsidR="002E2F12" w:rsidRPr="006D7616">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 xml:space="preserve"> gastric atrophy and severe intestinal metaplasia)</w:t>
      </w:r>
      <w:r w:rsidR="00026067" w:rsidRPr="006D7616">
        <w:rPr>
          <w:rFonts w:ascii="Book Antiqua" w:hAnsi="Book Antiqua" w:cs="Times New Roman"/>
          <w:color w:val="000000" w:themeColor="text1"/>
          <w:sz w:val="24"/>
          <w:szCs w:val="24"/>
          <w:lang w:val="en-US"/>
        </w:rPr>
        <w:t xml:space="preserve"> and GC.</w:t>
      </w:r>
      <w:r w:rsidR="00227E7F" w:rsidRPr="006D7616">
        <w:rPr>
          <w:rFonts w:ascii="Book Antiqua" w:hAnsi="Book Antiqua" w:cs="Times New Roman"/>
          <w:color w:val="000000" w:themeColor="text1"/>
          <w:sz w:val="24"/>
          <w:szCs w:val="24"/>
          <w:lang w:val="en-US"/>
        </w:rPr>
        <w:t xml:space="preserve"> </w:t>
      </w:r>
      <w:r w:rsidRPr="006D7616">
        <w:rPr>
          <w:rFonts w:ascii="Book Antiqua" w:hAnsi="Book Antiqua" w:cs="Times New Roman"/>
          <w:color w:val="000000" w:themeColor="text1"/>
          <w:sz w:val="24"/>
          <w:szCs w:val="24"/>
          <w:lang w:val="en-US"/>
        </w:rPr>
        <w:t xml:space="preserve">Moreover, </w:t>
      </w:r>
      <w:r w:rsidR="004D536A" w:rsidRPr="006D7616">
        <w:rPr>
          <w:rFonts w:ascii="Book Antiqua" w:hAnsi="Book Antiqua" w:cs="Times New Roman"/>
          <w:i/>
          <w:color w:val="000000" w:themeColor="text1"/>
          <w:sz w:val="24"/>
          <w:szCs w:val="24"/>
          <w:lang w:val="en-US"/>
        </w:rPr>
        <w:t>sabA</w:t>
      </w:r>
      <w:r w:rsidRPr="006D7616">
        <w:rPr>
          <w:rFonts w:ascii="Book Antiqua" w:hAnsi="Book Antiqua" w:cs="Times New Roman"/>
          <w:color w:val="000000" w:themeColor="text1"/>
          <w:sz w:val="24"/>
          <w:szCs w:val="24"/>
          <w:lang w:val="en-US"/>
        </w:rPr>
        <w:t xml:space="preserve"> “on” was the only predictor of GC v</w:t>
      </w:r>
      <w:r w:rsidR="00C7150A" w:rsidRPr="006D7616">
        <w:rPr>
          <w:rFonts w:ascii="Book Antiqua" w:hAnsi="Book Antiqua" w:cs="Times New Roman"/>
          <w:color w:val="000000" w:themeColor="text1"/>
          <w:sz w:val="24"/>
          <w:szCs w:val="24"/>
          <w:lang w:val="en-US"/>
        </w:rPr>
        <w:t>ersus</w:t>
      </w:r>
      <w:r w:rsidRPr="006D7616">
        <w:rPr>
          <w:rFonts w:ascii="Book Antiqua" w:hAnsi="Book Antiqua" w:cs="Times New Roman"/>
          <w:color w:val="000000" w:themeColor="text1"/>
          <w:sz w:val="24"/>
          <w:szCs w:val="24"/>
          <w:lang w:val="en-US"/>
        </w:rPr>
        <w:t xml:space="preserve"> duodenal ulcer (OR =</w:t>
      </w:r>
      <w:r w:rsidR="00C7150A" w:rsidRPr="006D7616">
        <w:rPr>
          <w:rFonts w:ascii="Book Antiqua" w:hAnsi="Book Antiqua" w:cs="Times New Roman"/>
          <w:color w:val="000000" w:themeColor="text1"/>
          <w:sz w:val="24"/>
          <w:szCs w:val="24"/>
          <w:lang w:val="en-US"/>
        </w:rPr>
        <w:t xml:space="preserve"> </w:t>
      </w:r>
      <w:r w:rsidRPr="006D7616">
        <w:rPr>
          <w:rFonts w:ascii="Book Antiqua" w:hAnsi="Book Antiqua" w:cs="Times New Roman"/>
          <w:color w:val="000000" w:themeColor="text1"/>
          <w:sz w:val="24"/>
          <w:szCs w:val="24"/>
          <w:lang w:val="en-US"/>
        </w:rPr>
        <w:t>2.8, 95%CI</w:t>
      </w:r>
      <w:r w:rsidR="00DC0D14">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 xml:space="preserve"> 1.2</w:t>
      </w:r>
      <w:r w:rsidR="00DC0D14">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6.7) among several investigated OMPs</w:t>
      </w:r>
      <w:r w:rsidR="00EA6765" w:rsidRPr="006D7616">
        <w:rPr>
          <w:rFonts w:ascii="Book Antiqua" w:hAnsi="Book Antiqua" w:cs="Times New Roman"/>
          <w:color w:val="000000" w:themeColor="text1"/>
          <w:sz w:val="24"/>
          <w:szCs w:val="24"/>
          <w:lang w:val="en-US"/>
        </w:rPr>
        <w:t xml:space="preserve"> in this study</w:t>
      </w:r>
      <w:r w:rsidR="004B2460" w:rsidRPr="006D7616">
        <w:rPr>
          <w:rFonts w:ascii="Book Antiqua" w:eastAsia="Times New Roman" w:hAnsi="Book Antiqua" w:cs="Times New Roman"/>
          <w:color w:val="000000" w:themeColor="text1"/>
          <w:sz w:val="24"/>
          <w:szCs w:val="24"/>
          <w:vertAlign w:val="superscript"/>
          <w:lang w:val="en-US" w:eastAsia="sl-SI"/>
        </w:rPr>
        <w:t>[36]</w:t>
      </w:r>
      <w:r w:rsidRPr="006D7616">
        <w:rPr>
          <w:rFonts w:ascii="Book Antiqua" w:hAnsi="Book Antiqua" w:cs="Times New Roman"/>
          <w:color w:val="000000" w:themeColor="text1"/>
          <w:sz w:val="24"/>
          <w:szCs w:val="24"/>
          <w:lang w:val="en-US"/>
        </w:rPr>
        <w:t>.</w:t>
      </w:r>
      <w:r w:rsidR="008B6C25" w:rsidRPr="006D7616">
        <w:rPr>
          <w:rFonts w:ascii="Book Antiqua" w:hAnsi="Book Antiqua" w:cs="Times New Roman"/>
          <w:color w:val="000000" w:themeColor="text1"/>
          <w:sz w:val="24"/>
          <w:szCs w:val="24"/>
          <w:lang w:val="en-US"/>
        </w:rPr>
        <w:t xml:space="preserve"> However, there were no statistically significant differences among Taiwanese patients with </w:t>
      </w:r>
      <w:r w:rsidR="004D536A" w:rsidRPr="006D7616">
        <w:rPr>
          <w:rFonts w:ascii="Book Antiqua" w:hAnsi="Book Antiqua" w:cs="Times New Roman"/>
          <w:i/>
          <w:color w:val="000000" w:themeColor="text1"/>
          <w:sz w:val="24"/>
          <w:szCs w:val="24"/>
          <w:lang w:val="en-US"/>
        </w:rPr>
        <w:t>sabA</w:t>
      </w:r>
      <w:r w:rsidR="008B6C25" w:rsidRPr="006D7616">
        <w:rPr>
          <w:rFonts w:ascii="Book Antiqua" w:hAnsi="Book Antiqua" w:cs="Times New Roman"/>
          <w:color w:val="000000" w:themeColor="text1"/>
          <w:sz w:val="24"/>
          <w:szCs w:val="24"/>
          <w:lang w:val="en-US"/>
        </w:rPr>
        <w:t xml:space="preserve"> “on” and </w:t>
      </w:r>
      <w:r w:rsidR="004D536A" w:rsidRPr="006D7616">
        <w:rPr>
          <w:rFonts w:ascii="Book Antiqua" w:hAnsi="Book Antiqua" w:cs="Times New Roman"/>
          <w:i/>
          <w:color w:val="000000" w:themeColor="text1"/>
          <w:sz w:val="24"/>
          <w:szCs w:val="24"/>
          <w:lang w:val="en-US"/>
        </w:rPr>
        <w:t>sabA</w:t>
      </w:r>
      <w:r w:rsidR="008B6C25" w:rsidRPr="006D7616">
        <w:rPr>
          <w:rFonts w:ascii="Book Antiqua" w:hAnsi="Book Antiqua" w:cs="Times New Roman"/>
          <w:color w:val="000000" w:themeColor="text1"/>
          <w:sz w:val="24"/>
          <w:szCs w:val="24"/>
          <w:lang w:val="en-US"/>
        </w:rPr>
        <w:t xml:space="preserve"> “off” </w:t>
      </w:r>
      <w:r w:rsidR="002E2F12" w:rsidRPr="006D7616">
        <w:rPr>
          <w:rFonts w:ascii="Book Antiqua" w:hAnsi="Book Antiqua" w:cs="Times New Roman"/>
          <w:color w:val="000000" w:themeColor="text1"/>
          <w:sz w:val="24"/>
          <w:szCs w:val="24"/>
          <w:lang w:val="en-US"/>
        </w:rPr>
        <w:t>in terms of</w:t>
      </w:r>
      <w:r w:rsidR="008B6C25" w:rsidRPr="006D7616">
        <w:rPr>
          <w:rFonts w:ascii="Book Antiqua" w:hAnsi="Book Antiqua" w:cs="Times New Roman"/>
          <w:color w:val="000000" w:themeColor="text1"/>
          <w:sz w:val="24"/>
          <w:szCs w:val="24"/>
          <w:lang w:val="en-US"/>
        </w:rPr>
        <w:t xml:space="preserve"> the prevalence of gastric atrophy or intestinal metaplasia</w:t>
      </w:r>
      <w:r w:rsidR="004B2460" w:rsidRPr="006D7616">
        <w:rPr>
          <w:rFonts w:ascii="Book Antiqua" w:eastAsia="Times New Roman" w:hAnsi="Book Antiqua" w:cs="Times New Roman"/>
          <w:color w:val="000000" w:themeColor="text1"/>
          <w:sz w:val="24"/>
          <w:szCs w:val="24"/>
          <w:vertAlign w:val="superscript"/>
          <w:lang w:val="en-US" w:eastAsia="sl-SI"/>
        </w:rPr>
        <w:t>[14]</w:t>
      </w:r>
      <w:r w:rsidR="008B6C25" w:rsidRPr="006D7616">
        <w:rPr>
          <w:rFonts w:ascii="Book Antiqua" w:hAnsi="Book Antiqua" w:cs="Times New Roman"/>
          <w:color w:val="000000" w:themeColor="text1"/>
          <w:sz w:val="24"/>
          <w:szCs w:val="24"/>
          <w:lang w:val="en-US"/>
        </w:rPr>
        <w:t xml:space="preserve">. </w:t>
      </w:r>
      <w:r w:rsidR="009923A3" w:rsidRPr="006D7616">
        <w:rPr>
          <w:rFonts w:ascii="Book Antiqua" w:hAnsi="Book Antiqua" w:cs="Times New Roman"/>
          <w:color w:val="000000" w:themeColor="text1"/>
          <w:sz w:val="24"/>
          <w:szCs w:val="24"/>
          <w:lang w:val="en-US"/>
        </w:rPr>
        <w:t xml:space="preserve">Although all </w:t>
      </w:r>
      <w:r w:rsidR="004D536A" w:rsidRPr="006D7616">
        <w:rPr>
          <w:rFonts w:ascii="Book Antiqua" w:hAnsi="Book Antiqua" w:cs="Times New Roman"/>
          <w:i/>
          <w:color w:val="000000" w:themeColor="text1"/>
          <w:sz w:val="24"/>
          <w:szCs w:val="24"/>
          <w:lang w:val="en-US"/>
        </w:rPr>
        <w:t>H. pylori</w:t>
      </w:r>
      <w:r w:rsidR="009923A3" w:rsidRPr="006D7616">
        <w:rPr>
          <w:rFonts w:ascii="Book Antiqua" w:hAnsi="Book Antiqua" w:cs="Times New Roman"/>
          <w:color w:val="000000" w:themeColor="text1"/>
          <w:sz w:val="24"/>
          <w:szCs w:val="24"/>
          <w:lang w:val="en-US"/>
        </w:rPr>
        <w:t xml:space="preserve"> isolates from Iranian patients with GC were found to be </w:t>
      </w:r>
      <w:r w:rsidR="004D536A" w:rsidRPr="006D7616">
        <w:rPr>
          <w:rFonts w:ascii="Book Antiqua" w:hAnsi="Book Antiqua" w:cs="Times New Roman"/>
          <w:i/>
          <w:color w:val="000000" w:themeColor="text1"/>
          <w:sz w:val="24"/>
          <w:szCs w:val="24"/>
          <w:lang w:val="en-US"/>
        </w:rPr>
        <w:t>sabA</w:t>
      </w:r>
      <w:r w:rsidR="009923A3" w:rsidRPr="006D7616">
        <w:rPr>
          <w:rFonts w:ascii="Book Antiqua" w:hAnsi="Book Antiqua" w:cs="Times New Roman"/>
          <w:color w:val="000000" w:themeColor="text1"/>
          <w:sz w:val="24"/>
          <w:szCs w:val="24"/>
          <w:lang w:val="en-US"/>
        </w:rPr>
        <w:t xml:space="preserve"> “on” (5/5, 100%), the link did not appear </w:t>
      </w:r>
      <w:r w:rsidR="004B2460" w:rsidRPr="006D7616">
        <w:rPr>
          <w:rFonts w:ascii="Book Antiqua" w:hAnsi="Book Antiqua" w:cs="Times New Roman"/>
          <w:color w:val="000000" w:themeColor="text1"/>
          <w:sz w:val="24"/>
          <w:szCs w:val="24"/>
          <w:lang w:val="en-US"/>
        </w:rPr>
        <w:t>to be statistically significant</w:t>
      </w:r>
      <w:r w:rsidR="004B2460" w:rsidRPr="006D7616">
        <w:rPr>
          <w:rFonts w:ascii="Book Antiqua" w:eastAsia="Times New Roman" w:hAnsi="Book Antiqua" w:cs="Times New Roman"/>
          <w:color w:val="000000" w:themeColor="text1"/>
          <w:sz w:val="24"/>
          <w:szCs w:val="24"/>
          <w:vertAlign w:val="superscript"/>
          <w:lang w:val="en-US" w:eastAsia="sl-SI"/>
        </w:rPr>
        <w:t>[31]</w:t>
      </w:r>
      <w:r w:rsidR="009923A3" w:rsidRPr="006D7616">
        <w:rPr>
          <w:rFonts w:ascii="Book Antiqua" w:hAnsi="Book Antiqua" w:cs="Times New Roman"/>
          <w:color w:val="000000" w:themeColor="text1"/>
          <w:sz w:val="24"/>
          <w:szCs w:val="24"/>
          <w:lang w:val="en-US"/>
        </w:rPr>
        <w:t xml:space="preserve">. Similarly, there was no correlation between </w:t>
      </w:r>
      <w:r w:rsidR="004D536A" w:rsidRPr="006D7616">
        <w:rPr>
          <w:rFonts w:ascii="Book Antiqua" w:hAnsi="Book Antiqua" w:cs="Times New Roman"/>
          <w:i/>
          <w:color w:val="000000" w:themeColor="text1"/>
          <w:sz w:val="24"/>
          <w:szCs w:val="24"/>
          <w:lang w:val="en-US"/>
        </w:rPr>
        <w:t>sabA</w:t>
      </w:r>
      <w:r w:rsidR="009923A3" w:rsidRPr="006D7616">
        <w:rPr>
          <w:rFonts w:ascii="Book Antiqua" w:hAnsi="Book Antiqua" w:cs="Times New Roman"/>
          <w:color w:val="000000" w:themeColor="text1"/>
          <w:sz w:val="24"/>
          <w:szCs w:val="24"/>
          <w:lang w:val="en-US"/>
        </w:rPr>
        <w:t xml:space="preserve"> “on” and clinical outco</w:t>
      </w:r>
      <w:r w:rsidR="00A16734" w:rsidRPr="006D7616">
        <w:rPr>
          <w:rFonts w:ascii="Book Antiqua" w:hAnsi="Book Antiqua" w:cs="Times New Roman"/>
          <w:color w:val="000000" w:themeColor="text1"/>
          <w:sz w:val="24"/>
          <w:szCs w:val="24"/>
          <w:lang w:val="en-US"/>
        </w:rPr>
        <w:t xml:space="preserve">me among </w:t>
      </w:r>
      <w:r w:rsidR="00AE5F15" w:rsidRPr="006D7616">
        <w:rPr>
          <w:rFonts w:ascii="Book Antiqua" w:hAnsi="Book Antiqua" w:cs="Times New Roman"/>
          <w:color w:val="000000" w:themeColor="text1"/>
          <w:sz w:val="24"/>
          <w:szCs w:val="24"/>
          <w:lang w:val="en-US"/>
        </w:rPr>
        <w:t xml:space="preserve">Italian and </w:t>
      </w:r>
      <w:r w:rsidR="00A16734" w:rsidRPr="006D7616">
        <w:rPr>
          <w:rFonts w:ascii="Book Antiqua" w:hAnsi="Book Antiqua" w:cs="Times New Roman"/>
          <w:color w:val="000000" w:themeColor="text1"/>
          <w:sz w:val="24"/>
          <w:szCs w:val="24"/>
          <w:lang w:val="en-US"/>
        </w:rPr>
        <w:t>Japanese patients</w:t>
      </w:r>
      <w:r w:rsidR="004B2460" w:rsidRPr="006D7616">
        <w:rPr>
          <w:rFonts w:ascii="Book Antiqua" w:eastAsia="Times New Roman" w:hAnsi="Book Antiqua" w:cs="Times New Roman"/>
          <w:color w:val="000000" w:themeColor="text1"/>
          <w:sz w:val="24"/>
          <w:szCs w:val="24"/>
          <w:vertAlign w:val="superscript"/>
          <w:lang w:val="en-US" w:eastAsia="sl-SI"/>
        </w:rPr>
        <w:t>[35,54]</w:t>
      </w:r>
      <w:r w:rsidR="00A16734" w:rsidRPr="006D7616">
        <w:rPr>
          <w:rFonts w:ascii="Book Antiqua" w:hAnsi="Book Antiqua" w:cs="Times New Roman"/>
          <w:color w:val="000000" w:themeColor="text1"/>
          <w:sz w:val="24"/>
          <w:szCs w:val="24"/>
          <w:lang w:val="en-US"/>
        </w:rPr>
        <w:t xml:space="preserve">, although </w:t>
      </w:r>
      <w:r w:rsidR="004D536A" w:rsidRPr="006D7616">
        <w:rPr>
          <w:rFonts w:ascii="Book Antiqua" w:hAnsi="Book Antiqua" w:cs="Times New Roman"/>
          <w:i/>
          <w:color w:val="000000" w:themeColor="text1"/>
          <w:sz w:val="24"/>
          <w:szCs w:val="24"/>
          <w:lang w:val="en-US"/>
        </w:rPr>
        <w:t>sabA</w:t>
      </w:r>
      <w:r w:rsidR="00A16734" w:rsidRPr="006D7616">
        <w:rPr>
          <w:rFonts w:ascii="Book Antiqua" w:hAnsi="Book Antiqua" w:cs="Times New Roman"/>
          <w:color w:val="000000" w:themeColor="text1"/>
          <w:sz w:val="24"/>
          <w:szCs w:val="24"/>
          <w:lang w:val="en-US"/>
        </w:rPr>
        <w:t xml:space="preserve"> “on” was associated with atrophy and severe neutrophil infiltration </w:t>
      </w:r>
      <w:r w:rsidR="00AE5F15" w:rsidRPr="006D7616">
        <w:rPr>
          <w:rFonts w:ascii="Book Antiqua" w:hAnsi="Book Antiqua" w:cs="Times New Roman"/>
          <w:color w:val="000000" w:themeColor="text1"/>
          <w:sz w:val="24"/>
          <w:szCs w:val="24"/>
          <w:lang w:val="en-US"/>
        </w:rPr>
        <w:t>in patients from Japan</w:t>
      </w:r>
      <w:r w:rsidR="004B2460" w:rsidRPr="006D7616">
        <w:rPr>
          <w:rFonts w:ascii="Book Antiqua" w:eastAsia="Times New Roman" w:hAnsi="Book Antiqua" w:cs="Times New Roman"/>
          <w:color w:val="000000" w:themeColor="text1"/>
          <w:sz w:val="24"/>
          <w:szCs w:val="24"/>
          <w:vertAlign w:val="superscript"/>
          <w:lang w:val="en-US" w:eastAsia="sl-SI"/>
        </w:rPr>
        <w:t>[54]</w:t>
      </w:r>
      <w:r w:rsidR="00A16734" w:rsidRPr="006D7616">
        <w:rPr>
          <w:rFonts w:ascii="Book Antiqua" w:hAnsi="Book Antiqua" w:cs="Times New Roman"/>
          <w:color w:val="000000" w:themeColor="text1"/>
          <w:sz w:val="24"/>
          <w:szCs w:val="24"/>
          <w:lang w:val="en-US"/>
        </w:rPr>
        <w:t>.</w:t>
      </w:r>
    </w:p>
    <w:p w14:paraId="78716A37" w14:textId="77777777" w:rsidR="00DC0D14" w:rsidRPr="006D7616" w:rsidRDefault="00DC0D14" w:rsidP="00DC0D14">
      <w:pPr>
        <w:spacing w:after="0" w:line="360" w:lineRule="auto"/>
        <w:jc w:val="both"/>
        <w:rPr>
          <w:rFonts w:ascii="Book Antiqua" w:hAnsi="Book Antiqua" w:cs="Times New Roman"/>
          <w:color w:val="000000" w:themeColor="text1"/>
          <w:sz w:val="24"/>
          <w:szCs w:val="24"/>
          <w:lang w:val="en-US"/>
        </w:rPr>
      </w:pPr>
    </w:p>
    <w:p w14:paraId="3006C839" w14:textId="1E87E8A0" w:rsidR="00CF2A0C" w:rsidRDefault="00C8515B" w:rsidP="009716EE">
      <w:pPr>
        <w:spacing w:after="0" w:line="360" w:lineRule="auto"/>
        <w:jc w:val="both"/>
        <w:rPr>
          <w:rFonts w:ascii="Book Antiqua" w:hAnsi="Book Antiqua" w:cs="Times New Roman"/>
          <w:color w:val="000000" w:themeColor="text1"/>
          <w:sz w:val="24"/>
          <w:szCs w:val="24"/>
          <w:lang w:val="en-US"/>
        </w:rPr>
      </w:pPr>
      <w:r w:rsidRPr="006D7616">
        <w:rPr>
          <w:rFonts w:ascii="Book Antiqua" w:hAnsi="Book Antiqua" w:cs="Times New Roman"/>
          <w:b/>
          <w:color w:val="000000" w:themeColor="text1"/>
          <w:sz w:val="24"/>
          <w:szCs w:val="24"/>
          <w:lang w:val="en-US"/>
        </w:rPr>
        <w:t>Children</w:t>
      </w:r>
      <w:r w:rsidR="00DC0D14">
        <w:rPr>
          <w:rFonts w:ascii="Book Antiqua" w:hAnsi="Book Antiqua" w:cs="Times New Roman"/>
          <w:b/>
          <w:color w:val="000000" w:themeColor="text1"/>
          <w:sz w:val="24"/>
          <w:szCs w:val="24"/>
          <w:lang w:val="en-US"/>
        </w:rPr>
        <w:t>:</w:t>
      </w:r>
      <w:r w:rsidR="00DC0D14">
        <w:rPr>
          <w:rFonts w:ascii="Book Antiqua" w:hAnsi="Book Antiqua" w:cs="Times New Roman" w:hint="eastAsia"/>
          <w:b/>
          <w:color w:val="000000" w:themeColor="text1"/>
          <w:sz w:val="24"/>
          <w:szCs w:val="24"/>
          <w:lang w:val="en-US" w:eastAsia="zh-CN"/>
        </w:rPr>
        <w:t xml:space="preserve"> </w:t>
      </w:r>
      <w:r w:rsidR="008B6C25" w:rsidRPr="006D7616">
        <w:rPr>
          <w:rFonts w:ascii="Book Antiqua" w:hAnsi="Book Antiqua" w:cs="Times New Roman"/>
          <w:color w:val="000000" w:themeColor="text1"/>
          <w:sz w:val="24"/>
          <w:szCs w:val="24"/>
          <w:lang w:val="en-US"/>
        </w:rPr>
        <w:t>In children, t</w:t>
      </w:r>
      <w:r w:rsidR="00774675" w:rsidRPr="006D7616">
        <w:rPr>
          <w:rFonts w:ascii="Book Antiqua" w:hAnsi="Book Antiqua" w:cs="Times New Roman"/>
          <w:color w:val="000000" w:themeColor="text1"/>
          <w:sz w:val="24"/>
          <w:szCs w:val="24"/>
          <w:lang w:val="en-US"/>
        </w:rPr>
        <w:t>he prevalence of</w:t>
      </w:r>
      <w:r w:rsidR="002E2F12" w:rsidRPr="006D7616">
        <w:rPr>
          <w:rFonts w:ascii="Book Antiqua" w:hAnsi="Book Antiqua" w:cs="Times New Roman"/>
          <w:color w:val="000000" w:themeColor="text1"/>
          <w:sz w:val="24"/>
          <w:szCs w:val="24"/>
          <w:lang w:val="en-US"/>
        </w:rPr>
        <w:t xml:space="preserve"> the</w:t>
      </w:r>
      <w:r w:rsidR="00CF2A0C"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sabA</w:t>
      </w:r>
      <w:r w:rsidR="00CF2A0C" w:rsidRPr="006D7616">
        <w:rPr>
          <w:rFonts w:ascii="Book Antiqua" w:hAnsi="Book Antiqua" w:cs="Times New Roman"/>
          <w:color w:val="000000" w:themeColor="text1"/>
          <w:sz w:val="24"/>
          <w:szCs w:val="24"/>
          <w:lang w:val="en-US"/>
        </w:rPr>
        <w:t xml:space="preserve"> “on” genotype </w:t>
      </w:r>
      <w:r w:rsidR="00774675" w:rsidRPr="006D7616">
        <w:rPr>
          <w:rFonts w:ascii="Book Antiqua" w:hAnsi="Book Antiqua" w:cs="Times New Roman"/>
          <w:color w:val="000000" w:themeColor="text1"/>
          <w:sz w:val="24"/>
          <w:szCs w:val="24"/>
          <w:lang w:val="en-US"/>
        </w:rPr>
        <w:t xml:space="preserve">was found to be 44.0% </w:t>
      </w:r>
      <w:r w:rsidR="008B6C25" w:rsidRPr="006D7616">
        <w:rPr>
          <w:rFonts w:ascii="Book Antiqua" w:hAnsi="Book Antiqua" w:cs="Times New Roman"/>
          <w:color w:val="000000" w:themeColor="text1"/>
          <w:sz w:val="24"/>
          <w:szCs w:val="24"/>
          <w:lang w:val="en-US"/>
        </w:rPr>
        <w:t xml:space="preserve">among strains from Portugal </w:t>
      </w:r>
      <w:r w:rsidR="00774675" w:rsidRPr="006D7616">
        <w:rPr>
          <w:rFonts w:ascii="Book Antiqua" w:hAnsi="Book Antiqua" w:cs="Times New Roman"/>
          <w:color w:val="000000" w:themeColor="text1"/>
          <w:sz w:val="24"/>
          <w:szCs w:val="24"/>
          <w:lang w:val="en-US"/>
        </w:rPr>
        <w:t xml:space="preserve">and the </w:t>
      </w:r>
      <w:r w:rsidR="004D536A" w:rsidRPr="006D7616">
        <w:rPr>
          <w:rFonts w:ascii="Book Antiqua" w:hAnsi="Book Antiqua" w:cs="Times New Roman"/>
          <w:i/>
          <w:color w:val="000000" w:themeColor="text1"/>
          <w:sz w:val="24"/>
          <w:szCs w:val="24"/>
          <w:lang w:val="en-US"/>
        </w:rPr>
        <w:t>sabA</w:t>
      </w:r>
      <w:r w:rsidR="00774675" w:rsidRPr="006D7616">
        <w:rPr>
          <w:rFonts w:ascii="Book Antiqua" w:hAnsi="Book Antiqua" w:cs="Times New Roman"/>
          <w:color w:val="000000" w:themeColor="text1"/>
          <w:sz w:val="24"/>
          <w:szCs w:val="24"/>
          <w:lang w:val="en-US"/>
        </w:rPr>
        <w:t xml:space="preserve"> “on” status significantly </w:t>
      </w:r>
      <w:r w:rsidR="00EA6765" w:rsidRPr="006D7616">
        <w:rPr>
          <w:rFonts w:ascii="Book Antiqua" w:hAnsi="Book Antiqua" w:cs="Times New Roman"/>
          <w:color w:val="000000" w:themeColor="text1"/>
          <w:sz w:val="24"/>
          <w:szCs w:val="24"/>
          <w:lang w:val="en-US"/>
        </w:rPr>
        <w:t>correlated with NUD (</w:t>
      </w:r>
      <w:r w:rsidR="00DC0D14" w:rsidRPr="00DC0D14">
        <w:rPr>
          <w:rFonts w:ascii="Book Antiqua" w:hAnsi="Book Antiqua" w:cs="Times New Roman"/>
          <w:i/>
          <w:iCs/>
          <w:color w:val="000000" w:themeColor="text1"/>
          <w:sz w:val="24"/>
          <w:szCs w:val="24"/>
          <w:lang w:val="en-US"/>
        </w:rPr>
        <w:t>P</w:t>
      </w:r>
      <w:r w:rsidR="00CF2A0C" w:rsidRPr="006D7616">
        <w:rPr>
          <w:rFonts w:ascii="Book Antiqua" w:hAnsi="Book Antiqua" w:cs="Times New Roman"/>
          <w:color w:val="000000" w:themeColor="text1"/>
          <w:sz w:val="24"/>
          <w:szCs w:val="24"/>
          <w:lang w:val="en-US"/>
        </w:rPr>
        <w:t xml:space="preserve"> = </w:t>
      </w:r>
      <w:r w:rsidR="00EA6765" w:rsidRPr="006D7616">
        <w:rPr>
          <w:rFonts w:ascii="Book Antiqua" w:hAnsi="Book Antiqua" w:cs="Times New Roman"/>
          <w:color w:val="000000" w:themeColor="text1"/>
          <w:sz w:val="24"/>
          <w:szCs w:val="24"/>
          <w:lang w:val="en-US"/>
        </w:rPr>
        <w:t>0</w:t>
      </w:r>
      <w:r w:rsidR="00CF2A0C" w:rsidRPr="006D7616">
        <w:rPr>
          <w:rFonts w:ascii="Book Antiqua" w:hAnsi="Book Antiqua" w:cs="Times New Roman"/>
          <w:color w:val="000000" w:themeColor="text1"/>
          <w:sz w:val="24"/>
          <w:szCs w:val="24"/>
          <w:lang w:val="en-US"/>
        </w:rPr>
        <w:t>.028</w:t>
      </w:r>
      <w:r w:rsidR="00DC0D14">
        <w:rPr>
          <w:rFonts w:ascii="Book Antiqua" w:hAnsi="Book Antiqua" w:cs="Times New Roman"/>
          <w:color w:val="000000" w:themeColor="text1"/>
          <w:sz w:val="24"/>
          <w:szCs w:val="24"/>
          <w:lang w:val="en-US"/>
        </w:rPr>
        <w:t>,</w:t>
      </w:r>
      <w:r w:rsidR="00CF2A0C" w:rsidRPr="006D7616">
        <w:rPr>
          <w:rFonts w:ascii="Book Antiqua" w:hAnsi="Book Antiqua" w:cs="Times New Roman"/>
          <w:color w:val="000000" w:themeColor="text1"/>
          <w:sz w:val="24"/>
          <w:szCs w:val="24"/>
          <w:lang w:val="en-US"/>
        </w:rPr>
        <w:t xml:space="preserve"> OR = 0.298)</w:t>
      </w:r>
      <w:r w:rsidR="004B2460" w:rsidRPr="006D7616">
        <w:rPr>
          <w:rFonts w:ascii="Book Antiqua" w:eastAsia="Times New Roman" w:hAnsi="Book Antiqua" w:cs="Times New Roman"/>
          <w:color w:val="000000" w:themeColor="text1"/>
          <w:sz w:val="24"/>
          <w:szCs w:val="24"/>
          <w:vertAlign w:val="superscript"/>
          <w:lang w:val="en-US" w:eastAsia="sl-SI"/>
        </w:rPr>
        <w:t>[42]</w:t>
      </w:r>
      <w:r w:rsidR="00CF2A0C" w:rsidRPr="006D7616">
        <w:rPr>
          <w:rFonts w:ascii="Book Antiqua" w:hAnsi="Book Antiqua" w:cs="Times New Roman"/>
          <w:color w:val="000000" w:themeColor="text1"/>
          <w:sz w:val="24"/>
          <w:szCs w:val="24"/>
          <w:lang w:val="en-US"/>
        </w:rPr>
        <w:t xml:space="preserve">. </w:t>
      </w:r>
      <w:r w:rsidR="002E7D1F" w:rsidRPr="006D7616">
        <w:rPr>
          <w:rFonts w:ascii="Book Antiqua" w:hAnsi="Book Antiqua" w:cs="Times New Roman"/>
          <w:color w:val="000000" w:themeColor="text1"/>
          <w:sz w:val="24"/>
          <w:szCs w:val="24"/>
          <w:lang w:val="en-US"/>
        </w:rPr>
        <w:t xml:space="preserve">Similarly, a low rate of </w:t>
      </w:r>
      <w:r w:rsidR="004D536A" w:rsidRPr="006D7616">
        <w:rPr>
          <w:rFonts w:ascii="Book Antiqua" w:hAnsi="Book Antiqua" w:cs="Times New Roman"/>
          <w:color w:val="000000" w:themeColor="text1"/>
          <w:sz w:val="24"/>
          <w:szCs w:val="24"/>
          <w:lang w:val="en-US"/>
        </w:rPr>
        <w:t>SabA</w:t>
      </w:r>
      <w:r w:rsidR="002E7D1F" w:rsidRPr="006D7616">
        <w:rPr>
          <w:rFonts w:ascii="Book Antiqua" w:hAnsi="Book Antiqua" w:cs="Times New Roman"/>
          <w:color w:val="000000" w:themeColor="text1"/>
          <w:sz w:val="24"/>
          <w:szCs w:val="24"/>
          <w:lang w:val="en-US"/>
        </w:rPr>
        <w:t xml:space="preserve"> producing strains (38.0%) w</w:t>
      </w:r>
      <w:r w:rsidR="002E2F12" w:rsidRPr="006D7616">
        <w:rPr>
          <w:rFonts w:ascii="Book Antiqua" w:hAnsi="Book Antiqua" w:cs="Times New Roman"/>
          <w:color w:val="000000" w:themeColor="text1"/>
          <w:sz w:val="24"/>
          <w:szCs w:val="24"/>
          <w:lang w:val="en-US"/>
        </w:rPr>
        <w:t>as</w:t>
      </w:r>
      <w:r w:rsidR="002E7D1F" w:rsidRPr="006D7616">
        <w:rPr>
          <w:rFonts w:ascii="Book Antiqua" w:hAnsi="Book Antiqua" w:cs="Times New Roman"/>
          <w:color w:val="000000" w:themeColor="text1"/>
          <w:sz w:val="24"/>
          <w:szCs w:val="24"/>
          <w:lang w:val="en-US"/>
        </w:rPr>
        <w:t xml:space="preserve"> detected in a collection of gastric biopsies</w:t>
      </w:r>
      <w:r w:rsidR="004B2460" w:rsidRPr="006D7616">
        <w:rPr>
          <w:rFonts w:ascii="Book Antiqua" w:hAnsi="Book Antiqua" w:cs="Times New Roman"/>
          <w:color w:val="000000" w:themeColor="text1"/>
          <w:sz w:val="24"/>
          <w:szCs w:val="24"/>
          <w:lang w:val="en-US"/>
        </w:rPr>
        <w:t xml:space="preserve"> from children and young adults</w:t>
      </w:r>
      <w:r w:rsidR="004B2460" w:rsidRPr="006D7616">
        <w:rPr>
          <w:rFonts w:ascii="Book Antiqua" w:eastAsia="Times New Roman" w:hAnsi="Book Antiqua" w:cs="Times New Roman"/>
          <w:color w:val="000000" w:themeColor="text1"/>
          <w:sz w:val="24"/>
          <w:szCs w:val="24"/>
          <w:vertAlign w:val="superscript"/>
          <w:lang w:val="en-US" w:eastAsia="sl-SI"/>
        </w:rPr>
        <w:t>[55]</w:t>
      </w:r>
      <w:r w:rsidR="002E7D1F" w:rsidRPr="006D7616">
        <w:rPr>
          <w:rFonts w:ascii="Book Antiqua" w:hAnsi="Book Antiqua" w:cs="Times New Roman"/>
          <w:color w:val="000000" w:themeColor="text1"/>
          <w:sz w:val="24"/>
          <w:szCs w:val="24"/>
          <w:lang w:val="en-US"/>
        </w:rPr>
        <w:t xml:space="preserve">. </w:t>
      </w:r>
      <w:r w:rsidR="00C61D26" w:rsidRPr="006D7616">
        <w:rPr>
          <w:rFonts w:ascii="Book Antiqua" w:hAnsi="Book Antiqua" w:cs="Times New Roman"/>
          <w:color w:val="000000" w:themeColor="text1"/>
          <w:sz w:val="24"/>
          <w:szCs w:val="24"/>
          <w:lang w:val="en-US"/>
        </w:rPr>
        <w:t>Interestingly, i</w:t>
      </w:r>
      <w:r w:rsidR="00CD7793" w:rsidRPr="006D7616">
        <w:rPr>
          <w:rFonts w:ascii="Book Antiqua" w:hAnsi="Book Antiqua" w:cs="Times New Roman"/>
          <w:color w:val="000000" w:themeColor="text1"/>
          <w:sz w:val="24"/>
          <w:szCs w:val="24"/>
          <w:lang w:val="en-US"/>
        </w:rPr>
        <w:t xml:space="preserve">t has recently been proposed that high expression of </w:t>
      </w:r>
      <w:r w:rsidR="004D536A" w:rsidRPr="006D7616">
        <w:rPr>
          <w:rFonts w:ascii="Book Antiqua" w:hAnsi="Book Antiqua" w:cs="Times New Roman"/>
          <w:i/>
          <w:color w:val="000000" w:themeColor="text1"/>
          <w:sz w:val="24"/>
          <w:szCs w:val="24"/>
          <w:lang w:val="en-US"/>
        </w:rPr>
        <w:t>sabA</w:t>
      </w:r>
      <w:r w:rsidR="00CD7793" w:rsidRPr="006D7616">
        <w:rPr>
          <w:rFonts w:ascii="Book Antiqua" w:hAnsi="Book Antiqua" w:cs="Times New Roman"/>
          <w:color w:val="000000" w:themeColor="text1"/>
          <w:sz w:val="24"/>
          <w:szCs w:val="24"/>
          <w:lang w:val="en-US"/>
        </w:rPr>
        <w:t xml:space="preserve"> may be responsible for iron deficiency anemia in children and young adults</w:t>
      </w:r>
      <w:r w:rsidR="004B2460" w:rsidRPr="006D7616">
        <w:rPr>
          <w:rFonts w:ascii="Book Antiqua" w:eastAsia="Times New Roman" w:hAnsi="Book Antiqua" w:cs="Times New Roman"/>
          <w:color w:val="000000" w:themeColor="text1"/>
          <w:sz w:val="24"/>
          <w:szCs w:val="24"/>
          <w:vertAlign w:val="superscript"/>
          <w:lang w:val="en-US" w:eastAsia="sl-SI"/>
        </w:rPr>
        <w:t>[56]</w:t>
      </w:r>
      <w:r w:rsidR="00CD7793" w:rsidRPr="006D7616">
        <w:rPr>
          <w:rFonts w:ascii="Book Antiqua" w:hAnsi="Book Antiqua" w:cs="Times New Roman"/>
          <w:color w:val="000000" w:themeColor="text1"/>
          <w:sz w:val="24"/>
          <w:szCs w:val="24"/>
          <w:lang w:val="en-US"/>
        </w:rPr>
        <w:t xml:space="preserve">. </w:t>
      </w:r>
    </w:p>
    <w:p w14:paraId="5EF3FE71" w14:textId="77777777" w:rsidR="00DC0D14" w:rsidRPr="00DC0D14" w:rsidRDefault="00DC0D14" w:rsidP="009716EE">
      <w:pPr>
        <w:spacing w:after="0" w:line="360" w:lineRule="auto"/>
        <w:jc w:val="both"/>
        <w:rPr>
          <w:rFonts w:ascii="Book Antiqua" w:hAnsi="Book Antiqua" w:cs="Times New Roman"/>
          <w:b/>
          <w:color w:val="000000" w:themeColor="text1"/>
          <w:sz w:val="24"/>
          <w:szCs w:val="24"/>
          <w:lang w:val="en-US"/>
        </w:rPr>
      </w:pPr>
    </w:p>
    <w:p w14:paraId="0F3C0163" w14:textId="4BB40CF7" w:rsidR="00135066" w:rsidRDefault="00C8515B" w:rsidP="009716EE">
      <w:pPr>
        <w:spacing w:after="0" w:line="360" w:lineRule="auto"/>
        <w:jc w:val="both"/>
        <w:rPr>
          <w:rFonts w:ascii="Book Antiqua" w:hAnsi="Book Antiqua" w:cs="Times New Roman"/>
          <w:color w:val="000000" w:themeColor="text1"/>
          <w:sz w:val="24"/>
          <w:szCs w:val="24"/>
          <w:lang w:val="en-US"/>
        </w:rPr>
      </w:pPr>
      <w:r w:rsidRPr="006D7616">
        <w:rPr>
          <w:rFonts w:ascii="Book Antiqua" w:hAnsi="Book Antiqua" w:cs="Times New Roman"/>
          <w:b/>
          <w:color w:val="000000" w:themeColor="text1"/>
          <w:sz w:val="24"/>
          <w:szCs w:val="24"/>
          <w:lang w:val="en-US"/>
        </w:rPr>
        <w:t>Associations with other virulence genes</w:t>
      </w:r>
      <w:r w:rsidR="00DC0D14">
        <w:rPr>
          <w:rFonts w:ascii="Book Antiqua" w:hAnsi="Book Antiqua" w:cs="Times New Roman"/>
          <w:b/>
          <w:color w:val="000000" w:themeColor="text1"/>
          <w:sz w:val="24"/>
          <w:szCs w:val="24"/>
          <w:lang w:val="en-US"/>
        </w:rPr>
        <w:t>:</w:t>
      </w:r>
      <w:r w:rsidR="00DC0D14">
        <w:rPr>
          <w:rFonts w:ascii="Book Antiqua" w:hAnsi="Book Antiqua" w:cs="Times New Roman" w:hint="eastAsia"/>
          <w:b/>
          <w:color w:val="000000" w:themeColor="text1"/>
          <w:sz w:val="24"/>
          <w:szCs w:val="24"/>
          <w:lang w:val="en-US" w:eastAsia="zh-CN"/>
        </w:rPr>
        <w:t xml:space="preserve"> </w:t>
      </w:r>
      <w:r w:rsidR="00135066" w:rsidRPr="006D7616">
        <w:rPr>
          <w:rFonts w:ascii="Book Antiqua" w:hAnsi="Book Antiqua" w:cs="Times New Roman"/>
          <w:color w:val="000000" w:themeColor="text1"/>
          <w:sz w:val="24"/>
          <w:szCs w:val="24"/>
          <w:lang w:val="en-US"/>
        </w:rPr>
        <w:t xml:space="preserve">Studies evaluating associations between </w:t>
      </w:r>
      <w:r w:rsidR="00EA6765" w:rsidRPr="006D7616">
        <w:rPr>
          <w:rFonts w:ascii="Book Antiqua" w:hAnsi="Book Antiqua" w:cs="Times New Roman"/>
          <w:i/>
          <w:color w:val="000000" w:themeColor="text1"/>
          <w:sz w:val="24"/>
          <w:szCs w:val="24"/>
          <w:lang w:val="en-US"/>
        </w:rPr>
        <w:t>s</w:t>
      </w:r>
      <w:r w:rsidR="004D536A" w:rsidRPr="006D7616">
        <w:rPr>
          <w:rFonts w:ascii="Book Antiqua" w:hAnsi="Book Antiqua" w:cs="Times New Roman"/>
          <w:i/>
          <w:color w:val="000000" w:themeColor="text1"/>
          <w:sz w:val="24"/>
          <w:szCs w:val="24"/>
          <w:lang w:val="en-US"/>
        </w:rPr>
        <w:t>abA</w:t>
      </w:r>
      <w:r w:rsidR="00135066" w:rsidRPr="006D7616">
        <w:rPr>
          <w:rFonts w:ascii="Book Antiqua" w:hAnsi="Book Antiqua" w:cs="Times New Roman"/>
          <w:color w:val="000000" w:themeColor="text1"/>
          <w:sz w:val="24"/>
          <w:szCs w:val="24"/>
          <w:lang w:val="en-US"/>
        </w:rPr>
        <w:t xml:space="preserve"> and other virulence genes are somewhat contradictory. Whereas </w:t>
      </w:r>
      <w:r w:rsidR="00EA6765" w:rsidRPr="006D7616">
        <w:rPr>
          <w:rFonts w:ascii="Book Antiqua" w:hAnsi="Book Antiqua" w:cs="Times New Roman"/>
          <w:i/>
          <w:color w:val="000000" w:themeColor="text1"/>
          <w:sz w:val="24"/>
          <w:szCs w:val="24"/>
          <w:lang w:val="en-US"/>
        </w:rPr>
        <w:t>s</w:t>
      </w:r>
      <w:r w:rsidR="004D536A" w:rsidRPr="006D7616">
        <w:rPr>
          <w:rFonts w:ascii="Book Antiqua" w:hAnsi="Book Antiqua" w:cs="Times New Roman"/>
          <w:i/>
          <w:color w:val="000000" w:themeColor="text1"/>
          <w:sz w:val="24"/>
          <w:szCs w:val="24"/>
          <w:lang w:val="en-US"/>
        </w:rPr>
        <w:t>abA</w:t>
      </w:r>
      <w:r w:rsidR="00135066" w:rsidRPr="006D7616">
        <w:rPr>
          <w:rFonts w:ascii="Book Antiqua" w:hAnsi="Book Antiqua" w:cs="Times New Roman"/>
          <w:color w:val="000000" w:themeColor="text1"/>
          <w:sz w:val="24"/>
          <w:szCs w:val="24"/>
          <w:lang w:val="en-US"/>
        </w:rPr>
        <w:t xml:space="preserve"> was closely </w:t>
      </w:r>
      <w:r w:rsidR="00135066" w:rsidRPr="006D7616">
        <w:rPr>
          <w:rFonts w:ascii="Book Antiqua" w:hAnsi="Book Antiqua" w:cs="Times New Roman"/>
          <w:color w:val="000000" w:themeColor="text1"/>
          <w:sz w:val="24"/>
          <w:szCs w:val="24"/>
          <w:lang w:val="en-US"/>
        </w:rPr>
        <w:lastRenderedPageBreak/>
        <w:t xml:space="preserve">related to </w:t>
      </w:r>
      <w:r w:rsidR="004D536A" w:rsidRPr="006D7616">
        <w:rPr>
          <w:rFonts w:ascii="Book Antiqua" w:hAnsi="Book Antiqua" w:cs="Times New Roman"/>
          <w:i/>
          <w:color w:val="000000" w:themeColor="text1"/>
          <w:sz w:val="24"/>
          <w:szCs w:val="24"/>
          <w:lang w:val="en-US"/>
        </w:rPr>
        <w:t>cagA</w:t>
      </w:r>
      <w:r w:rsidR="00135066" w:rsidRPr="006D7616">
        <w:rPr>
          <w:rFonts w:ascii="Book Antiqua" w:hAnsi="Book Antiqua" w:cs="Times New Roman"/>
          <w:color w:val="000000" w:themeColor="text1"/>
          <w:sz w:val="24"/>
          <w:szCs w:val="24"/>
          <w:lang w:val="en-US"/>
        </w:rPr>
        <w:t xml:space="preserve"> and </w:t>
      </w:r>
      <w:r w:rsidR="004D536A" w:rsidRPr="006D7616">
        <w:rPr>
          <w:rFonts w:ascii="Book Antiqua" w:hAnsi="Book Antiqua" w:cs="Times New Roman"/>
          <w:i/>
          <w:color w:val="000000" w:themeColor="text1"/>
          <w:sz w:val="24"/>
          <w:szCs w:val="24"/>
          <w:lang w:val="en-US"/>
        </w:rPr>
        <w:t>babA2</w:t>
      </w:r>
      <w:r w:rsidR="00135066" w:rsidRPr="006D7616">
        <w:rPr>
          <w:rFonts w:ascii="Book Antiqua" w:hAnsi="Book Antiqua" w:cs="Times New Roman"/>
          <w:color w:val="000000" w:themeColor="text1"/>
          <w:sz w:val="24"/>
          <w:szCs w:val="24"/>
          <w:lang w:val="en-US"/>
        </w:rPr>
        <w:t xml:space="preserve"> positivity in European strains</w:t>
      </w:r>
      <w:r w:rsidR="004B2460" w:rsidRPr="006D7616">
        <w:rPr>
          <w:rFonts w:ascii="Book Antiqua" w:eastAsia="Times New Roman" w:hAnsi="Book Antiqua" w:cs="Times New Roman"/>
          <w:color w:val="000000" w:themeColor="text1"/>
          <w:sz w:val="24"/>
          <w:szCs w:val="24"/>
          <w:vertAlign w:val="superscript"/>
          <w:lang w:val="en-US" w:eastAsia="sl-SI"/>
        </w:rPr>
        <w:t>[52]</w:t>
      </w:r>
      <w:r w:rsidR="00135066" w:rsidRPr="006D7616">
        <w:rPr>
          <w:rFonts w:ascii="Book Antiqua" w:hAnsi="Book Antiqua" w:cs="Times New Roman"/>
          <w:color w:val="000000" w:themeColor="text1"/>
          <w:sz w:val="24"/>
          <w:szCs w:val="24"/>
          <w:lang w:val="en-US"/>
        </w:rPr>
        <w:t>, subsequent studies could not confirm these findings</w:t>
      </w:r>
      <w:r w:rsidR="004B2460" w:rsidRPr="006D7616">
        <w:rPr>
          <w:rFonts w:ascii="Book Antiqua" w:eastAsia="Times New Roman" w:hAnsi="Book Antiqua" w:cs="Times New Roman"/>
          <w:color w:val="000000" w:themeColor="text1"/>
          <w:sz w:val="24"/>
          <w:szCs w:val="24"/>
          <w:vertAlign w:val="superscript"/>
          <w:lang w:val="en-US" w:eastAsia="sl-SI"/>
        </w:rPr>
        <w:t>[36,37]</w:t>
      </w:r>
      <w:r w:rsidR="00135066" w:rsidRPr="006D7616">
        <w:rPr>
          <w:rFonts w:ascii="Book Antiqua" w:hAnsi="Book Antiqua" w:cs="Times New Roman"/>
          <w:color w:val="000000" w:themeColor="text1"/>
          <w:sz w:val="24"/>
          <w:szCs w:val="24"/>
          <w:lang w:val="en-US"/>
        </w:rPr>
        <w:t xml:space="preserve">. </w:t>
      </w:r>
    </w:p>
    <w:p w14:paraId="5562439C" w14:textId="77777777" w:rsidR="00DC0D14" w:rsidRPr="00DC0D14" w:rsidRDefault="00DC0D14" w:rsidP="009716EE">
      <w:pPr>
        <w:spacing w:after="0" w:line="360" w:lineRule="auto"/>
        <w:jc w:val="both"/>
        <w:rPr>
          <w:rFonts w:ascii="Book Antiqua" w:hAnsi="Book Antiqua" w:cs="Times New Roman"/>
          <w:b/>
          <w:color w:val="000000" w:themeColor="text1"/>
          <w:sz w:val="24"/>
          <w:szCs w:val="24"/>
          <w:lang w:val="en-US"/>
        </w:rPr>
      </w:pPr>
    </w:p>
    <w:p w14:paraId="0C0DDBCE" w14:textId="7E1FC87C" w:rsidR="000F1A0D" w:rsidRDefault="005F4E97" w:rsidP="009716EE">
      <w:pPr>
        <w:spacing w:after="0" w:line="360" w:lineRule="auto"/>
        <w:jc w:val="both"/>
        <w:rPr>
          <w:rFonts w:ascii="Book Antiqua" w:hAnsi="Book Antiqua" w:cs="Times New Roman"/>
          <w:color w:val="000000" w:themeColor="text1"/>
          <w:sz w:val="24"/>
          <w:szCs w:val="24"/>
          <w:lang w:val="en-US"/>
        </w:rPr>
      </w:pPr>
      <w:r w:rsidRPr="006D7616">
        <w:rPr>
          <w:rFonts w:ascii="Book Antiqua" w:hAnsi="Book Antiqua" w:cs="Times New Roman"/>
          <w:b/>
          <w:color w:val="000000" w:themeColor="text1"/>
          <w:sz w:val="24"/>
          <w:szCs w:val="24"/>
          <w:lang w:val="en-US"/>
        </w:rPr>
        <w:t>Comment</w:t>
      </w:r>
      <w:r w:rsidR="00DC0D14">
        <w:rPr>
          <w:rFonts w:ascii="Book Antiqua" w:hAnsi="Book Antiqua" w:cs="Times New Roman"/>
          <w:b/>
          <w:color w:val="000000" w:themeColor="text1"/>
          <w:sz w:val="24"/>
          <w:szCs w:val="24"/>
          <w:lang w:val="en-US"/>
        </w:rPr>
        <w:t>:</w:t>
      </w:r>
      <w:r w:rsidR="00DC0D14">
        <w:rPr>
          <w:rFonts w:ascii="Book Antiqua" w:hAnsi="Book Antiqua" w:cs="Times New Roman" w:hint="eastAsia"/>
          <w:b/>
          <w:color w:val="000000" w:themeColor="text1"/>
          <w:sz w:val="24"/>
          <w:szCs w:val="24"/>
          <w:lang w:val="en-US" w:eastAsia="zh-CN"/>
        </w:rPr>
        <w:t xml:space="preserve"> </w:t>
      </w:r>
      <w:r w:rsidR="000F1A0D" w:rsidRPr="006D7616">
        <w:rPr>
          <w:rFonts w:ascii="Book Antiqua" w:hAnsi="Book Antiqua" w:cs="Times New Roman"/>
          <w:color w:val="000000" w:themeColor="text1"/>
          <w:sz w:val="24"/>
          <w:szCs w:val="24"/>
          <w:lang w:val="en-US"/>
        </w:rPr>
        <w:t xml:space="preserve">Again, identification of the </w:t>
      </w:r>
      <w:r w:rsidR="004D536A" w:rsidRPr="006D7616">
        <w:rPr>
          <w:rFonts w:ascii="Book Antiqua" w:hAnsi="Book Antiqua" w:cs="Times New Roman"/>
          <w:i/>
          <w:color w:val="000000" w:themeColor="text1"/>
          <w:sz w:val="24"/>
          <w:szCs w:val="24"/>
          <w:lang w:val="en-US"/>
        </w:rPr>
        <w:t>sabA</w:t>
      </w:r>
      <w:r w:rsidR="000F1A0D" w:rsidRPr="006D7616">
        <w:rPr>
          <w:rFonts w:ascii="Book Antiqua" w:hAnsi="Book Antiqua" w:cs="Times New Roman"/>
          <w:color w:val="000000" w:themeColor="text1"/>
          <w:sz w:val="24"/>
          <w:szCs w:val="24"/>
          <w:lang w:val="en-US"/>
        </w:rPr>
        <w:t xml:space="preserve"> “on” status by using PCR and sequencing may not reliably reflect </w:t>
      </w:r>
      <w:r w:rsidR="00EA6765" w:rsidRPr="006D7616">
        <w:rPr>
          <w:rFonts w:ascii="Book Antiqua" w:hAnsi="Book Antiqua" w:cs="Times New Roman"/>
          <w:color w:val="000000" w:themeColor="text1"/>
          <w:sz w:val="24"/>
          <w:szCs w:val="24"/>
          <w:lang w:val="en-US"/>
        </w:rPr>
        <w:t xml:space="preserve">the </w:t>
      </w:r>
      <w:r w:rsidR="000F1A0D" w:rsidRPr="006D7616">
        <w:rPr>
          <w:rFonts w:ascii="Book Antiqua" w:hAnsi="Book Antiqua" w:cs="Times New Roman"/>
          <w:color w:val="000000" w:themeColor="text1"/>
          <w:sz w:val="24"/>
          <w:szCs w:val="24"/>
          <w:lang w:val="en-US"/>
        </w:rPr>
        <w:t xml:space="preserve">actual production of </w:t>
      </w:r>
      <w:r w:rsidR="004D536A" w:rsidRPr="006D7616">
        <w:rPr>
          <w:rFonts w:ascii="Book Antiqua" w:hAnsi="Book Antiqua" w:cs="Times New Roman"/>
          <w:color w:val="000000" w:themeColor="text1"/>
          <w:sz w:val="24"/>
          <w:szCs w:val="24"/>
          <w:lang w:val="en-US"/>
        </w:rPr>
        <w:t>SabA</w:t>
      </w:r>
      <w:r w:rsidR="000F1A0D" w:rsidRPr="006D7616">
        <w:rPr>
          <w:rFonts w:ascii="Book Antiqua" w:hAnsi="Book Antiqua" w:cs="Times New Roman"/>
          <w:color w:val="000000" w:themeColor="text1"/>
          <w:sz w:val="24"/>
          <w:szCs w:val="24"/>
          <w:lang w:val="en-US"/>
        </w:rPr>
        <w:t xml:space="preserve">, thus affecting </w:t>
      </w:r>
      <w:r w:rsidR="002E2F12" w:rsidRPr="006D7616">
        <w:rPr>
          <w:rFonts w:ascii="Book Antiqua" w:hAnsi="Book Antiqua" w:cs="Times New Roman"/>
          <w:color w:val="000000" w:themeColor="text1"/>
          <w:sz w:val="24"/>
          <w:szCs w:val="24"/>
          <w:lang w:val="en-US"/>
        </w:rPr>
        <w:t xml:space="preserve">the </w:t>
      </w:r>
      <w:r w:rsidR="000F1A0D" w:rsidRPr="006D7616">
        <w:rPr>
          <w:rFonts w:ascii="Book Antiqua" w:hAnsi="Book Antiqua" w:cs="Times New Roman"/>
          <w:color w:val="000000" w:themeColor="text1"/>
          <w:sz w:val="24"/>
          <w:szCs w:val="24"/>
          <w:lang w:val="en-US"/>
        </w:rPr>
        <w:t xml:space="preserve">result interpretation of </w:t>
      </w:r>
      <w:r w:rsidR="00470E34" w:rsidRPr="006D7616">
        <w:rPr>
          <w:rFonts w:ascii="Book Antiqua" w:hAnsi="Book Antiqua" w:cs="Times New Roman"/>
          <w:color w:val="000000" w:themeColor="text1"/>
          <w:sz w:val="24"/>
          <w:szCs w:val="24"/>
          <w:lang w:val="en-US"/>
        </w:rPr>
        <w:t xml:space="preserve">studies on </w:t>
      </w:r>
      <w:r w:rsidR="004D536A" w:rsidRPr="006D7616">
        <w:rPr>
          <w:rFonts w:ascii="Book Antiqua" w:hAnsi="Book Antiqua" w:cs="Times New Roman"/>
          <w:i/>
          <w:color w:val="000000" w:themeColor="text1"/>
          <w:sz w:val="24"/>
          <w:szCs w:val="24"/>
          <w:lang w:val="en-US"/>
        </w:rPr>
        <w:t>sabA</w:t>
      </w:r>
      <w:r w:rsidR="00470E34" w:rsidRPr="006D7616">
        <w:rPr>
          <w:rFonts w:ascii="Book Antiqua" w:hAnsi="Book Antiqua" w:cs="Times New Roman"/>
          <w:color w:val="000000" w:themeColor="text1"/>
          <w:sz w:val="24"/>
          <w:szCs w:val="24"/>
          <w:lang w:val="en-US"/>
        </w:rPr>
        <w:t xml:space="preserve"> clinical relevance</w:t>
      </w:r>
      <w:r w:rsidR="002E2F12" w:rsidRPr="006D7616">
        <w:rPr>
          <w:rFonts w:ascii="Book Antiqua" w:hAnsi="Book Antiqua" w:cs="Times New Roman"/>
          <w:color w:val="000000" w:themeColor="text1"/>
          <w:sz w:val="24"/>
          <w:szCs w:val="24"/>
          <w:lang w:val="en-US"/>
        </w:rPr>
        <w:t>,</w:t>
      </w:r>
      <w:r w:rsidR="00470E34" w:rsidRPr="006D7616">
        <w:rPr>
          <w:rFonts w:ascii="Book Antiqua" w:hAnsi="Book Antiqua" w:cs="Times New Roman"/>
          <w:color w:val="000000" w:themeColor="text1"/>
          <w:sz w:val="24"/>
          <w:szCs w:val="24"/>
          <w:lang w:val="en-US"/>
        </w:rPr>
        <w:t xml:space="preserve"> </w:t>
      </w:r>
      <w:r w:rsidR="002E2F12" w:rsidRPr="006D7616">
        <w:rPr>
          <w:rFonts w:ascii="Book Antiqua" w:hAnsi="Book Antiqua" w:cs="Times New Roman"/>
          <w:color w:val="000000" w:themeColor="text1"/>
          <w:sz w:val="24"/>
          <w:szCs w:val="24"/>
          <w:lang w:val="en-US"/>
        </w:rPr>
        <w:t xml:space="preserve">which have </w:t>
      </w:r>
      <w:r w:rsidR="00940B78" w:rsidRPr="006D7616">
        <w:rPr>
          <w:rFonts w:ascii="Book Antiqua" w:hAnsi="Book Antiqua" w:cs="Times New Roman"/>
          <w:color w:val="000000" w:themeColor="text1"/>
          <w:sz w:val="24"/>
          <w:szCs w:val="24"/>
          <w:lang w:val="en-US"/>
        </w:rPr>
        <w:t>primarily used</w:t>
      </w:r>
      <w:r w:rsidR="00470E34" w:rsidRPr="006D7616">
        <w:rPr>
          <w:rFonts w:ascii="Book Antiqua" w:hAnsi="Book Antiqua" w:cs="Times New Roman"/>
          <w:color w:val="000000" w:themeColor="text1"/>
          <w:sz w:val="24"/>
          <w:szCs w:val="24"/>
          <w:lang w:val="en-US"/>
        </w:rPr>
        <w:t xml:space="preserve"> sequencing-based methods</w:t>
      </w:r>
      <w:r w:rsidR="004B2460" w:rsidRPr="006D7616">
        <w:rPr>
          <w:rFonts w:ascii="Book Antiqua" w:eastAsia="Times New Roman" w:hAnsi="Book Antiqua" w:cs="Times New Roman"/>
          <w:color w:val="000000" w:themeColor="text1"/>
          <w:sz w:val="24"/>
          <w:szCs w:val="24"/>
          <w:vertAlign w:val="superscript"/>
          <w:lang w:val="en-US" w:eastAsia="sl-SI"/>
        </w:rPr>
        <w:t>[3,14]</w:t>
      </w:r>
      <w:r w:rsidR="00817E78" w:rsidRPr="006D7616">
        <w:rPr>
          <w:rFonts w:ascii="Book Antiqua" w:hAnsi="Book Antiqua" w:cs="Times New Roman"/>
          <w:color w:val="000000" w:themeColor="text1"/>
          <w:sz w:val="24"/>
          <w:szCs w:val="24"/>
          <w:lang w:val="en-US"/>
        </w:rPr>
        <w:t>.</w:t>
      </w:r>
    </w:p>
    <w:p w14:paraId="245B3E60" w14:textId="77777777" w:rsidR="00DC0D14" w:rsidRPr="00DC0D14" w:rsidRDefault="00DC0D14" w:rsidP="009716EE">
      <w:pPr>
        <w:spacing w:after="0" w:line="360" w:lineRule="auto"/>
        <w:jc w:val="both"/>
        <w:rPr>
          <w:rFonts w:ascii="Book Antiqua" w:hAnsi="Book Antiqua" w:cs="Times New Roman"/>
          <w:b/>
          <w:color w:val="000000" w:themeColor="text1"/>
          <w:sz w:val="24"/>
          <w:szCs w:val="24"/>
          <w:lang w:val="en-US"/>
        </w:rPr>
      </w:pPr>
    </w:p>
    <w:p w14:paraId="0AB62117" w14:textId="77777777" w:rsidR="00CF2A0C" w:rsidRPr="006D7616" w:rsidRDefault="00A273C3" w:rsidP="009716EE">
      <w:pPr>
        <w:spacing w:after="0" w:line="360" w:lineRule="auto"/>
        <w:jc w:val="both"/>
        <w:rPr>
          <w:rFonts w:ascii="Book Antiqua" w:hAnsi="Book Antiqua" w:cs="Times New Roman"/>
          <w:b/>
          <w:color w:val="000000" w:themeColor="text1"/>
          <w:sz w:val="24"/>
          <w:szCs w:val="24"/>
          <w:lang w:val="en-US"/>
        </w:rPr>
      </w:pPr>
      <w:r w:rsidRPr="006D7616">
        <w:rPr>
          <w:rFonts w:ascii="Book Antiqua" w:hAnsi="Book Antiqua" w:cs="Times New Roman"/>
          <w:b/>
          <w:color w:val="000000" w:themeColor="text1"/>
          <w:sz w:val="24"/>
          <w:szCs w:val="24"/>
          <w:lang w:val="en-US"/>
        </w:rPr>
        <w:t>VIRULENCE GENES THAT PRODUCE TOXINS AND CAUSE HOST TISSUE DAMAGE</w:t>
      </w:r>
    </w:p>
    <w:p w14:paraId="08202C20" w14:textId="77777777" w:rsidR="002D0C8B" w:rsidRPr="006D7616" w:rsidRDefault="00EA6765" w:rsidP="009716EE">
      <w:pPr>
        <w:spacing w:after="0" w:line="360" w:lineRule="auto"/>
        <w:jc w:val="both"/>
        <w:rPr>
          <w:rFonts w:ascii="Book Antiqua" w:hAnsi="Book Antiqua" w:cs="Times New Roman"/>
          <w:b/>
          <w:i/>
          <w:color w:val="000000" w:themeColor="text1"/>
          <w:sz w:val="24"/>
          <w:szCs w:val="24"/>
          <w:lang w:val="en-US"/>
        </w:rPr>
      </w:pPr>
      <w:r w:rsidRPr="006D7616">
        <w:rPr>
          <w:rFonts w:ascii="Book Antiqua" w:hAnsi="Book Antiqua" w:cs="Times New Roman"/>
          <w:b/>
          <w:i/>
          <w:color w:val="000000" w:themeColor="text1"/>
          <w:sz w:val="24"/>
          <w:szCs w:val="24"/>
          <w:lang w:val="en-US"/>
        </w:rPr>
        <w:t>c</w:t>
      </w:r>
      <w:r w:rsidR="004D536A" w:rsidRPr="006D7616">
        <w:rPr>
          <w:rFonts w:ascii="Book Antiqua" w:hAnsi="Book Antiqua" w:cs="Times New Roman"/>
          <w:b/>
          <w:i/>
          <w:color w:val="000000" w:themeColor="text1"/>
          <w:sz w:val="24"/>
          <w:szCs w:val="24"/>
          <w:lang w:val="en-US"/>
        </w:rPr>
        <w:t>agA</w:t>
      </w:r>
      <w:r w:rsidR="001A7799" w:rsidRPr="006D7616">
        <w:rPr>
          <w:rFonts w:ascii="Book Antiqua" w:hAnsi="Book Antiqua" w:cs="Times New Roman"/>
          <w:b/>
          <w:i/>
          <w:color w:val="000000" w:themeColor="text1"/>
          <w:sz w:val="24"/>
          <w:szCs w:val="24"/>
          <w:lang w:val="en-US"/>
        </w:rPr>
        <w:t xml:space="preserve">, </w:t>
      </w:r>
      <w:r w:rsidR="00751D15" w:rsidRPr="006D7616">
        <w:rPr>
          <w:rFonts w:ascii="Book Antiqua" w:hAnsi="Book Antiqua" w:cs="Times New Roman"/>
          <w:b/>
          <w:i/>
          <w:color w:val="000000" w:themeColor="text1"/>
          <w:sz w:val="24"/>
          <w:szCs w:val="24"/>
          <w:lang w:val="en-US"/>
        </w:rPr>
        <w:t>cagPAI</w:t>
      </w:r>
      <w:r w:rsidR="001A7799" w:rsidRPr="006D7616">
        <w:rPr>
          <w:rFonts w:ascii="Book Antiqua" w:hAnsi="Book Antiqua" w:cs="Times New Roman"/>
          <w:b/>
          <w:i/>
          <w:color w:val="000000" w:themeColor="text1"/>
          <w:sz w:val="24"/>
          <w:szCs w:val="24"/>
          <w:lang w:val="en-US"/>
        </w:rPr>
        <w:t xml:space="preserve"> and EPIYA motifs</w:t>
      </w:r>
    </w:p>
    <w:p w14:paraId="55498703" w14:textId="70C71950" w:rsidR="00AD4E00" w:rsidRDefault="00751D15" w:rsidP="009716EE">
      <w:pPr>
        <w:spacing w:after="0" w:line="360" w:lineRule="auto"/>
        <w:jc w:val="both"/>
        <w:rPr>
          <w:rFonts w:ascii="Book Antiqua" w:hAnsi="Book Antiqua" w:cs="Times New Roman"/>
          <w:color w:val="000000" w:themeColor="text1"/>
          <w:sz w:val="24"/>
          <w:szCs w:val="24"/>
          <w:lang w:val="en-US"/>
        </w:rPr>
      </w:pPr>
      <w:r w:rsidRPr="006D7616">
        <w:rPr>
          <w:rFonts w:ascii="Book Antiqua" w:hAnsi="Book Antiqua" w:cs="Times New Roman"/>
          <w:color w:val="000000" w:themeColor="text1"/>
          <w:sz w:val="24"/>
          <w:szCs w:val="24"/>
          <w:lang w:val="en-US"/>
        </w:rPr>
        <w:t xml:space="preserve">It has been previously shown that highly virulent </w:t>
      </w:r>
      <w:r w:rsidR="004D536A" w:rsidRPr="006D7616">
        <w:rPr>
          <w:rFonts w:ascii="Book Antiqua" w:hAnsi="Book Antiqua" w:cs="Times New Roman"/>
          <w:i/>
          <w:color w:val="000000" w:themeColor="text1"/>
          <w:sz w:val="24"/>
          <w:szCs w:val="24"/>
          <w:lang w:val="en-US"/>
        </w:rPr>
        <w:t>H. pylori</w:t>
      </w:r>
      <w:r w:rsidRPr="006D7616">
        <w:rPr>
          <w:rFonts w:ascii="Book Antiqua" w:hAnsi="Book Antiqua" w:cs="Times New Roman"/>
          <w:color w:val="000000" w:themeColor="text1"/>
          <w:sz w:val="24"/>
          <w:szCs w:val="24"/>
          <w:lang w:val="en-US"/>
        </w:rPr>
        <w:t xml:space="preserve"> strains harbor the cytotoxin-associated genes pathogenicity island (</w:t>
      </w:r>
      <w:r w:rsidRPr="006D7616">
        <w:rPr>
          <w:rFonts w:ascii="Book Antiqua" w:hAnsi="Book Antiqua" w:cs="Times New Roman"/>
          <w:i/>
          <w:color w:val="000000" w:themeColor="text1"/>
          <w:sz w:val="24"/>
          <w:szCs w:val="24"/>
          <w:lang w:val="en-US"/>
        </w:rPr>
        <w:t>cag</w:t>
      </w:r>
      <w:r w:rsidRPr="006D7616">
        <w:rPr>
          <w:rFonts w:ascii="Book Antiqua" w:hAnsi="Book Antiqua" w:cs="Times New Roman"/>
          <w:color w:val="000000" w:themeColor="text1"/>
          <w:sz w:val="24"/>
          <w:szCs w:val="24"/>
          <w:lang w:val="en-US"/>
        </w:rPr>
        <w:t xml:space="preserve">PAI), which is a 40 kb region containing 31 genes that encode for components of a type IV secretion system, involved in </w:t>
      </w:r>
      <w:r w:rsidR="004D536A" w:rsidRPr="006D7616">
        <w:rPr>
          <w:rFonts w:ascii="Book Antiqua" w:hAnsi="Book Antiqua" w:cs="Times New Roman"/>
          <w:color w:val="000000" w:themeColor="text1"/>
          <w:sz w:val="24"/>
          <w:szCs w:val="24"/>
          <w:lang w:val="en-US"/>
        </w:rPr>
        <w:t>CagA</w:t>
      </w:r>
      <w:r w:rsidRPr="006D7616">
        <w:rPr>
          <w:rFonts w:ascii="Book Antiqua" w:hAnsi="Book Antiqua" w:cs="Times New Roman"/>
          <w:color w:val="000000" w:themeColor="text1"/>
          <w:sz w:val="24"/>
          <w:szCs w:val="24"/>
          <w:lang w:val="en-US"/>
        </w:rPr>
        <w:t xml:space="preserve"> translocation and the host’s inflammatory response</w:t>
      </w:r>
      <w:r w:rsidR="008408AE" w:rsidRPr="006D7616">
        <w:rPr>
          <w:rFonts w:ascii="Book Antiqua" w:eastAsia="Times New Roman" w:hAnsi="Book Antiqua" w:cs="Times New Roman"/>
          <w:color w:val="000000" w:themeColor="text1"/>
          <w:sz w:val="24"/>
          <w:szCs w:val="24"/>
          <w:vertAlign w:val="superscript"/>
          <w:lang w:val="en-US" w:eastAsia="sl-SI"/>
        </w:rPr>
        <w:t>[4]</w:t>
      </w:r>
      <w:r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cagA</w:t>
      </w:r>
      <w:r w:rsidR="00001956" w:rsidRPr="006D7616">
        <w:rPr>
          <w:rFonts w:ascii="Book Antiqua" w:hAnsi="Book Antiqua" w:cs="Times New Roman"/>
          <w:color w:val="000000" w:themeColor="text1"/>
          <w:sz w:val="24"/>
          <w:szCs w:val="24"/>
          <w:lang w:val="en-US"/>
        </w:rPr>
        <w:t xml:space="preserve"> is </w:t>
      </w:r>
      <w:r w:rsidR="00AD4E00" w:rsidRPr="006D7616">
        <w:rPr>
          <w:rFonts w:ascii="Book Antiqua" w:hAnsi="Book Antiqua" w:cs="Times New Roman"/>
          <w:color w:val="000000" w:themeColor="text1"/>
          <w:sz w:val="24"/>
          <w:szCs w:val="24"/>
          <w:lang w:val="en-US"/>
        </w:rPr>
        <w:t xml:space="preserve">arguably </w:t>
      </w:r>
      <w:r w:rsidR="0056586D" w:rsidRPr="006D7616">
        <w:rPr>
          <w:rFonts w:ascii="Book Antiqua" w:hAnsi="Book Antiqua" w:cs="Times New Roman"/>
          <w:color w:val="000000" w:themeColor="text1"/>
          <w:sz w:val="24"/>
          <w:szCs w:val="24"/>
          <w:lang w:val="en-US"/>
        </w:rPr>
        <w:t xml:space="preserve">the most extensively studied </w:t>
      </w:r>
      <w:r w:rsidR="004D536A" w:rsidRPr="006D7616">
        <w:rPr>
          <w:rFonts w:ascii="Book Antiqua" w:hAnsi="Book Antiqua" w:cs="Times New Roman"/>
          <w:i/>
          <w:color w:val="000000" w:themeColor="text1"/>
          <w:sz w:val="24"/>
          <w:szCs w:val="24"/>
          <w:lang w:val="en-US"/>
        </w:rPr>
        <w:t>H. pylori</w:t>
      </w:r>
      <w:r w:rsidR="0056586D" w:rsidRPr="006D7616">
        <w:rPr>
          <w:rFonts w:ascii="Book Antiqua" w:hAnsi="Book Antiqua" w:cs="Times New Roman"/>
          <w:color w:val="000000" w:themeColor="text1"/>
          <w:sz w:val="24"/>
          <w:szCs w:val="24"/>
          <w:lang w:val="en-US"/>
        </w:rPr>
        <w:t xml:space="preserve"> </w:t>
      </w:r>
      <w:r w:rsidR="00E743CA" w:rsidRPr="006D7616">
        <w:rPr>
          <w:rFonts w:ascii="Book Antiqua" w:hAnsi="Book Antiqua" w:cs="Times New Roman"/>
          <w:color w:val="000000" w:themeColor="text1"/>
          <w:sz w:val="24"/>
          <w:szCs w:val="24"/>
          <w:lang w:val="en-US"/>
        </w:rPr>
        <w:t xml:space="preserve">virulence gene to date. It </w:t>
      </w:r>
      <w:r w:rsidRPr="006D7616">
        <w:rPr>
          <w:rFonts w:ascii="Book Antiqua" w:hAnsi="Book Antiqua" w:cs="Times New Roman"/>
          <w:color w:val="000000" w:themeColor="text1"/>
          <w:sz w:val="24"/>
          <w:szCs w:val="24"/>
          <w:lang w:val="en-US"/>
        </w:rPr>
        <w:t>is located at the end of</w:t>
      </w:r>
      <w:r w:rsidR="00C61D26" w:rsidRPr="006D7616">
        <w:rPr>
          <w:rFonts w:ascii="Book Antiqua" w:hAnsi="Book Antiqua" w:cs="Times New Roman"/>
          <w:color w:val="000000" w:themeColor="text1"/>
          <w:sz w:val="24"/>
          <w:szCs w:val="24"/>
          <w:lang w:val="en-US"/>
        </w:rPr>
        <w:t xml:space="preserve"> the</w:t>
      </w:r>
      <w:r w:rsidRPr="006D7616">
        <w:rPr>
          <w:rFonts w:ascii="Book Antiqua" w:hAnsi="Book Antiqua" w:cs="Times New Roman"/>
          <w:color w:val="000000" w:themeColor="text1"/>
          <w:sz w:val="24"/>
          <w:szCs w:val="24"/>
          <w:lang w:val="en-US"/>
        </w:rPr>
        <w:t xml:space="preserve"> </w:t>
      </w:r>
      <w:r w:rsidRPr="006D7616">
        <w:rPr>
          <w:rFonts w:ascii="Book Antiqua" w:hAnsi="Book Antiqua" w:cs="Times New Roman"/>
          <w:i/>
          <w:color w:val="000000" w:themeColor="text1"/>
          <w:sz w:val="24"/>
          <w:szCs w:val="24"/>
          <w:lang w:val="en-US"/>
        </w:rPr>
        <w:t>cag</w:t>
      </w:r>
      <w:r w:rsidRPr="006D7616">
        <w:rPr>
          <w:rFonts w:ascii="Book Antiqua" w:hAnsi="Book Antiqua" w:cs="Times New Roman"/>
          <w:color w:val="000000" w:themeColor="text1"/>
          <w:sz w:val="24"/>
          <w:szCs w:val="24"/>
          <w:lang w:val="en-US"/>
        </w:rPr>
        <w:t xml:space="preserve">PAI and </w:t>
      </w:r>
      <w:r w:rsidR="00E743CA" w:rsidRPr="006D7616">
        <w:rPr>
          <w:rFonts w:ascii="Book Antiqua" w:hAnsi="Book Antiqua" w:cs="Times New Roman"/>
          <w:color w:val="000000" w:themeColor="text1"/>
          <w:sz w:val="24"/>
          <w:szCs w:val="24"/>
          <w:lang w:val="en-US"/>
        </w:rPr>
        <w:t>encodes a 120-145 kD</w:t>
      </w:r>
      <w:r w:rsidR="00333CD8" w:rsidRPr="006D7616">
        <w:rPr>
          <w:rFonts w:ascii="Book Antiqua" w:hAnsi="Book Antiqua" w:cs="Times New Roman"/>
          <w:color w:val="000000" w:themeColor="text1"/>
          <w:sz w:val="24"/>
          <w:szCs w:val="24"/>
          <w:lang w:val="en-US"/>
        </w:rPr>
        <w:t>a</w:t>
      </w:r>
      <w:r w:rsidR="00E743CA" w:rsidRPr="006D7616">
        <w:rPr>
          <w:rFonts w:ascii="Book Antiqua" w:hAnsi="Book Antiqua" w:cs="Times New Roman"/>
          <w:color w:val="000000" w:themeColor="text1"/>
          <w:sz w:val="24"/>
          <w:szCs w:val="24"/>
          <w:lang w:val="en-US"/>
        </w:rPr>
        <w:t xml:space="preserve"> </w:t>
      </w:r>
      <w:r w:rsidR="00AD4E00" w:rsidRPr="006D7616">
        <w:rPr>
          <w:rFonts w:ascii="Book Antiqua" w:hAnsi="Book Antiqua" w:cs="Times New Roman"/>
          <w:color w:val="000000" w:themeColor="text1"/>
          <w:sz w:val="24"/>
          <w:szCs w:val="24"/>
          <w:lang w:val="en-US"/>
        </w:rPr>
        <w:t xml:space="preserve">immunodominant </w:t>
      </w:r>
      <w:r w:rsidR="00E743CA" w:rsidRPr="006D7616">
        <w:rPr>
          <w:rFonts w:ascii="Book Antiqua" w:hAnsi="Book Antiqua" w:cs="Times New Roman"/>
          <w:color w:val="000000" w:themeColor="text1"/>
          <w:sz w:val="24"/>
          <w:szCs w:val="24"/>
          <w:lang w:val="en-US"/>
        </w:rPr>
        <w:t>protein</w:t>
      </w:r>
      <w:r w:rsidR="002E2F12" w:rsidRPr="006D7616">
        <w:rPr>
          <w:rFonts w:ascii="Book Antiqua" w:hAnsi="Book Antiqua" w:cs="Times New Roman"/>
          <w:color w:val="000000" w:themeColor="text1"/>
          <w:sz w:val="24"/>
          <w:szCs w:val="24"/>
          <w:lang w:val="en-US"/>
        </w:rPr>
        <w:t>,</w:t>
      </w:r>
      <w:r w:rsidR="00E743CA"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color w:val="000000" w:themeColor="text1"/>
          <w:sz w:val="24"/>
          <w:szCs w:val="24"/>
          <w:lang w:val="en-US"/>
        </w:rPr>
        <w:t>CagA</w:t>
      </w:r>
      <w:r w:rsidR="008408AE" w:rsidRPr="006D7616">
        <w:rPr>
          <w:rFonts w:ascii="Book Antiqua" w:eastAsia="Times New Roman" w:hAnsi="Book Antiqua" w:cs="Times New Roman"/>
          <w:color w:val="000000" w:themeColor="text1"/>
          <w:sz w:val="24"/>
          <w:szCs w:val="24"/>
          <w:vertAlign w:val="superscript"/>
          <w:lang w:val="en-US" w:eastAsia="sl-SI"/>
        </w:rPr>
        <w:t>[57]</w:t>
      </w:r>
      <w:r w:rsidR="00AD4E00" w:rsidRPr="006D7616">
        <w:rPr>
          <w:rFonts w:ascii="Book Antiqua" w:hAnsi="Book Antiqua" w:cs="Times New Roman"/>
          <w:color w:val="000000" w:themeColor="text1"/>
          <w:sz w:val="24"/>
          <w:szCs w:val="24"/>
          <w:lang w:val="en-US"/>
        </w:rPr>
        <w:t>.</w:t>
      </w:r>
      <w:r w:rsidR="00DF2047" w:rsidRPr="006D7616">
        <w:rPr>
          <w:rFonts w:ascii="Book Antiqua" w:hAnsi="Book Antiqua" w:cs="Times New Roman"/>
          <w:color w:val="000000" w:themeColor="text1"/>
          <w:sz w:val="24"/>
          <w:szCs w:val="24"/>
          <w:lang w:val="en-US"/>
        </w:rPr>
        <w:t xml:space="preserve"> </w:t>
      </w:r>
      <w:r w:rsidR="003C1F54" w:rsidRPr="006D7616">
        <w:rPr>
          <w:rFonts w:ascii="Book Antiqua" w:hAnsi="Book Antiqua" w:cs="Times New Roman"/>
          <w:color w:val="000000" w:themeColor="text1"/>
          <w:sz w:val="24"/>
          <w:szCs w:val="24"/>
          <w:lang w:val="en-US"/>
        </w:rPr>
        <w:t xml:space="preserve">Based on </w:t>
      </w:r>
      <w:r w:rsidR="004D536A" w:rsidRPr="006D7616">
        <w:rPr>
          <w:rFonts w:ascii="Book Antiqua" w:hAnsi="Book Antiqua" w:cs="Times New Roman"/>
          <w:color w:val="000000" w:themeColor="text1"/>
          <w:sz w:val="24"/>
          <w:szCs w:val="24"/>
          <w:lang w:val="en-US"/>
        </w:rPr>
        <w:t>CagA</w:t>
      </w:r>
      <w:r w:rsidR="003C1F54" w:rsidRPr="006D7616">
        <w:rPr>
          <w:rFonts w:ascii="Book Antiqua" w:hAnsi="Book Antiqua" w:cs="Times New Roman"/>
          <w:color w:val="000000" w:themeColor="text1"/>
          <w:sz w:val="24"/>
          <w:szCs w:val="24"/>
          <w:lang w:val="en-US"/>
        </w:rPr>
        <w:t xml:space="preserve"> production, </w:t>
      </w:r>
      <w:r w:rsidR="004D536A" w:rsidRPr="006D7616">
        <w:rPr>
          <w:rFonts w:ascii="Book Antiqua" w:hAnsi="Book Antiqua" w:cs="Times New Roman"/>
          <w:i/>
          <w:color w:val="000000" w:themeColor="text1"/>
          <w:sz w:val="24"/>
          <w:szCs w:val="24"/>
          <w:lang w:val="en-US"/>
        </w:rPr>
        <w:t>H. pylori</w:t>
      </w:r>
      <w:r w:rsidR="003C1F54" w:rsidRPr="006D7616">
        <w:rPr>
          <w:rFonts w:ascii="Book Antiqua" w:hAnsi="Book Antiqua" w:cs="Times New Roman"/>
          <w:color w:val="000000" w:themeColor="text1"/>
          <w:sz w:val="24"/>
          <w:szCs w:val="24"/>
          <w:lang w:val="en-US"/>
        </w:rPr>
        <w:t xml:space="preserve"> isolates can be divided into two groups</w:t>
      </w:r>
      <w:r w:rsidR="00935A39" w:rsidRPr="006D7616">
        <w:rPr>
          <w:rFonts w:ascii="Book Antiqua" w:hAnsi="Book Antiqua" w:cs="Times New Roman"/>
          <w:color w:val="000000" w:themeColor="text1"/>
          <w:sz w:val="24"/>
          <w:szCs w:val="24"/>
          <w:lang w:val="en-US"/>
        </w:rPr>
        <w:t>:</w:t>
      </w:r>
      <w:r w:rsidR="003C1F54"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cagA</w:t>
      </w:r>
      <w:r w:rsidR="003C1F54" w:rsidRPr="006D7616">
        <w:rPr>
          <w:rFonts w:ascii="Book Antiqua" w:hAnsi="Book Antiqua" w:cs="Times New Roman"/>
          <w:color w:val="000000" w:themeColor="text1"/>
          <w:sz w:val="24"/>
          <w:szCs w:val="24"/>
          <w:lang w:val="en-US"/>
        </w:rPr>
        <w:t xml:space="preserve"> negative and </w:t>
      </w:r>
      <w:r w:rsidR="004D536A" w:rsidRPr="006D7616">
        <w:rPr>
          <w:rFonts w:ascii="Book Antiqua" w:hAnsi="Book Antiqua" w:cs="Times New Roman"/>
          <w:i/>
          <w:color w:val="000000" w:themeColor="text1"/>
          <w:sz w:val="24"/>
          <w:szCs w:val="24"/>
          <w:lang w:val="en-US"/>
        </w:rPr>
        <w:t>cagA</w:t>
      </w:r>
      <w:r w:rsidR="003C1F54" w:rsidRPr="006D7616">
        <w:rPr>
          <w:rFonts w:ascii="Book Antiqua" w:hAnsi="Book Antiqua" w:cs="Times New Roman"/>
          <w:color w:val="000000" w:themeColor="text1"/>
          <w:sz w:val="24"/>
          <w:szCs w:val="24"/>
          <w:lang w:val="en-US"/>
        </w:rPr>
        <w:t xml:space="preserve"> positive. </w:t>
      </w:r>
      <w:r w:rsidR="00DF2047" w:rsidRPr="006D7616">
        <w:rPr>
          <w:rFonts w:ascii="Book Antiqua" w:hAnsi="Book Antiqua" w:cs="Times New Roman"/>
          <w:color w:val="000000" w:themeColor="text1"/>
          <w:sz w:val="24"/>
          <w:szCs w:val="24"/>
          <w:lang w:val="en-US"/>
        </w:rPr>
        <w:t>During infection,</w:t>
      </w:r>
      <w:r w:rsidR="00AD4E00"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color w:val="000000" w:themeColor="text1"/>
          <w:sz w:val="24"/>
          <w:szCs w:val="24"/>
          <w:lang w:val="en-US"/>
        </w:rPr>
        <w:t>CagA</w:t>
      </w:r>
      <w:r w:rsidR="00AD4E00" w:rsidRPr="006D7616">
        <w:rPr>
          <w:rFonts w:ascii="Book Antiqua" w:hAnsi="Book Antiqua" w:cs="Times New Roman"/>
          <w:color w:val="000000" w:themeColor="text1"/>
          <w:sz w:val="24"/>
          <w:szCs w:val="24"/>
          <w:lang w:val="en-US"/>
        </w:rPr>
        <w:t xml:space="preserve"> is </w:t>
      </w:r>
      <w:r w:rsidR="00DF2047" w:rsidRPr="006D7616">
        <w:rPr>
          <w:rFonts w:ascii="Book Antiqua" w:hAnsi="Book Antiqua" w:cs="Times New Roman"/>
          <w:color w:val="000000" w:themeColor="text1"/>
          <w:sz w:val="24"/>
          <w:szCs w:val="24"/>
          <w:lang w:val="en-US"/>
        </w:rPr>
        <w:t xml:space="preserve">localized on </w:t>
      </w:r>
      <w:r w:rsidR="002E2F12" w:rsidRPr="006D7616">
        <w:rPr>
          <w:rFonts w:ascii="Book Antiqua" w:hAnsi="Book Antiqua" w:cs="Times New Roman"/>
          <w:color w:val="000000" w:themeColor="text1"/>
          <w:sz w:val="24"/>
          <w:szCs w:val="24"/>
          <w:lang w:val="en-US"/>
        </w:rPr>
        <w:t xml:space="preserve">the </w:t>
      </w:r>
      <w:r w:rsidR="00DF2047" w:rsidRPr="006D7616">
        <w:rPr>
          <w:rFonts w:ascii="Book Antiqua" w:hAnsi="Book Antiqua" w:cs="Times New Roman"/>
          <w:color w:val="000000" w:themeColor="text1"/>
          <w:sz w:val="24"/>
          <w:szCs w:val="24"/>
          <w:lang w:val="en-US"/>
        </w:rPr>
        <w:t>plasma membrane, where it is phosphorylated at</w:t>
      </w:r>
      <w:r w:rsidR="00AD4E00" w:rsidRPr="006D7616">
        <w:rPr>
          <w:rFonts w:ascii="Book Antiqua" w:hAnsi="Book Antiqua" w:cs="Times New Roman"/>
          <w:color w:val="000000" w:themeColor="text1"/>
          <w:sz w:val="24"/>
          <w:szCs w:val="24"/>
          <w:lang w:val="en-US"/>
        </w:rPr>
        <w:t xml:space="preserve"> </w:t>
      </w:r>
      <w:r w:rsidR="00DF2047" w:rsidRPr="006D7616">
        <w:rPr>
          <w:rFonts w:ascii="Book Antiqua" w:hAnsi="Book Antiqua" w:cs="Times New Roman"/>
          <w:color w:val="000000" w:themeColor="text1"/>
          <w:sz w:val="24"/>
          <w:szCs w:val="24"/>
          <w:lang w:val="en-US"/>
        </w:rPr>
        <w:t xml:space="preserve">specific </w:t>
      </w:r>
      <w:r w:rsidR="00940B78" w:rsidRPr="006D7616">
        <w:rPr>
          <w:rFonts w:ascii="Book Antiqua" w:hAnsi="Book Antiqua" w:cs="Times New Roman"/>
          <w:color w:val="000000" w:themeColor="text1"/>
          <w:sz w:val="24"/>
          <w:szCs w:val="24"/>
          <w:lang w:val="en-US"/>
        </w:rPr>
        <w:t>Glu-Pro-Ile-Tyr-Ala (EPIYA)-</w:t>
      </w:r>
      <w:r w:rsidR="00AD4E00" w:rsidRPr="006D7616">
        <w:rPr>
          <w:rFonts w:ascii="Book Antiqua" w:hAnsi="Book Antiqua" w:cs="Times New Roman"/>
          <w:color w:val="000000" w:themeColor="text1"/>
          <w:sz w:val="24"/>
          <w:szCs w:val="24"/>
          <w:lang w:val="en-US"/>
        </w:rPr>
        <w:t xml:space="preserve">motifs </w:t>
      </w:r>
      <w:r w:rsidR="00DF2047" w:rsidRPr="006D7616">
        <w:rPr>
          <w:rFonts w:ascii="Book Antiqua" w:hAnsi="Book Antiqua" w:cs="Times New Roman"/>
          <w:color w:val="000000" w:themeColor="text1"/>
          <w:sz w:val="24"/>
          <w:szCs w:val="24"/>
          <w:lang w:val="en-US"/>
        </w:rPr>
        <w:t>by</w:t>
      </w:r>
      <w:r w:rsidR="00FA530E" w:rsidRPr="006D7616">
        <w:rPr>
          <w:rFonts w:ascii="Book Antiqua" w:hAnsi="Book Antiqua" w:cs="Times New Roman"/>
          <w:color w:val="000000" w:themeColor="text1"/>
          <w:sz w:val="24"/>
          <w:szCs w:val="24"/>
          <w:lang w:val="en-US"/>
        </w:rPr>
        <w:t xml:space="preserve"> host Src and Abl kinases. </w:t>
      </w:r>
      <w:r w:rsidR="00940B78" w:rsidRPr="006D7616">
        <w:rPr>
          <w:rFonts w:ascii="Book Antiqua" w:hAnsi="Book Antiqua" w:cs="Times New Roman"/>
          <w:color w:val="000000" w:themeColor="text1"/>
          <w:sz w:val="24"/>
          <w:szCs w:val="24"/>
          <w:lang w:val="en-US"/>
        </w:rPr>
        <w:t xml:space="preserve">Four distinct segments harboring EPIYA-motifs have been described so far, designated </w:t>
      </w:r>
      <w:r w:rsidR="00C61D26" w:rsidRPr="006D7616">
        <w:rPr>
          <w:rFonts w:ascii="Book Antiqua" w:hAnsi="Book Antiqua" w:cs="Times New Roman"/>
          <w:color w:val="000000" w:themeColor="text1"/>
          <w:sz w:val="24"/>
          <w:szCs w:val="24"/>
          <w:lang w:val="en-US"/>
        </w:rPr>
        <w:t xml:space="preserve">as </w:t>
      </w:r>
      <w:r w:rsidR="00940B78" w:rsidRPr="006D7616">
        <w:rPr>
          <w:rFonts w:ascii="Book Antiqua" w:hAnsi="Book Antiqua" w:cs="Times New Roman"/>
          <w:color w:val="000000" w:themeColor="text1"/>
          <w:sz w:val="24"/>
          <w:szCs w:val="24"/>
          <w:lang w:val="en-US"/>
        </w:rPr>
        <w:t>segments A, B, C, and D</w:t>
      </w:r>
      <w:r w:rsidR="00940B78" w:rsidRPr="006D7616">
        <w:rPr>
          <w:rFonts w:ascii="Book Antiqua" w:eastAsia="Times New Roman" w:hAnsi="Book Antiqua" w:cs="Times New Roman"/>
          <w:color w:val="000000" w:themeColor="text1"/>
          <w:sz w:val="24"/>
          <w:szCs w:val="24"/>
          <w:vertAlign w:val="superscript"/>
          <w:lang w:val="en-US" w:eastAsia="sl-SI"/>
        </w:rPr>
        <w:t>[11,57,58]</w:t>
      </w:r>
      <w:r w:rsidR="00940B78" w:rsidRPr="006D7616">
        <w:rPr>
          <w:rFonts w:ascii="Book Antiqua" w:hAnsi="Book Antiqua" w:cs="Times New Roman"/>
          <w:color w:val="000000" w:themeColor="text1"/>
          <w:sz w:val="24"/>
          <w:szCs w:val="24"/>
          <w:lang w:val="en-US"/>
        </w:rPr>
        <w:t xml:space="preserve">. </w:t>
      </w:r>
      <w:r w:rsidR="002E2F12" w:rsidRPr="006D7616">
        <w:rPr>
          <w:rFonts w:ascii="Book Antiqua" w:hAnsi="Book Antiqua" w:cs="Times New Roman"/>
          <w:color w:val="000000" w:themeColor="text1"/>
          <w:sz w:val="24"/>
          <w:szCs w:val="24"/>
          <w:lang w:val="en-US"/>
        </w:rPr>
        <w:t>The b</w:t>
      </w:r>
      <w:r w:rsidR="0012420D" w:rsidRPr="006D7616">
        <w:rPr>
          <w:rFonts w:ascii="Book Antiqua" w:hAnsi="Book Antiqua" w:cs="Times New Roman"/>
          <w:color w:val="000000" w:themeColor="text1"/>
          <w:sz w:val="24"/>
          <w:szCs w:val="24"/>
          <w:lang w:val="en-US"/>
        </w:rPr>
        <w:t xml:space="preserve">iological activity of </w:t>
      </w:r>
      <w:r w:rsidR="004D536A" w:rsidRPr="006D7616">
        <w:rPr>
          <w:rFonts w:ascii="Book Antiqua" w:hAnsi="Book Antiqua" w:cs="Times New Roman"/>
          <w:color w:val="000000" w:themeColor="text1"/>
          <w:sz w:val="24"/>
          <w:szCs w:val="24"/>
          <w:lang w:val="en-US"/>
        </w:rPr>
        <w:t>CagA</w:t>
      </w:r>
      <w:r w:rsidR="0012420D" w:rsidRPr="006D7616">
        <w:rPr>
          <w:rFonts w:ascii="Book Antiqua" w:hAnsi="Book Antiqua" w:cs="Times New Roman"/>
          <w:color w:val="000000" w:themeColor="text1"/>
          <w:sz w:val="24"/>
          <w:szCs w:val="24"/>
          <w:lang w:val="en-US"/>
        </w:rPr>
        <w:t xml:space="preserve"> depends on the number and types of the EPIYA-motifs at the C-terminal region. </w:t>
      </w:r>
      <w:r w:rsidR="00DF2047" w:rsidRPr="006D7616">
        <w:rPr>
          <w:rFonts w:ascii="Book Antiqua" w:hAnsi="Book Antiqua" w:cs="Times New Roman"/>
          <w:color w:val="000000" w:themeColor="text1"/>
          <w:sz w:val="24"/>
          <w:szCs w:val="24"/>
          <w:lang w:val="en-US"/>
        </w:rPr>
        <w:t xml:space="preserve">Following translocation, </w:t>
      </w:r>
      <w:r w:rsidR="004D536A" w:rsidRPr="006D7616">
        <w:rPr>
          <w:rFonts w:ascii="Book Antiqua" w:hAnsi="Book Antiqua" w:cs="Times New Roman"/>
          <w:color w:val="000000" w:themeColor="text1"/>
          <w:sz w:val="24"/>
          <w:szCs w:val="24"/>
          <w:lang w:val="en-US"/>
        </w:rPr>
        <w:t>CagA</w:t>
      </w:r>
      <w:r w:rsidR="00AD4E00" w:rsidRPr="006D7616">
        <w:rPr>
          <w:rFonts w:ascii="Book Antiqua" w:hAnsi="Book Antiqua" w:cs="Times New Roman"/>
          <w:color w:val="000000" w:themeColor="text1"/>
          <w:sz w:val="24"/>
          <w:szCs w:val="24"/>
          <w:lang w:val="en-US"/>
        </w:rPr>
        <w:t xml:space="preserve"> </w:t>
      </w:r>
      <w:r w:rsidR="00DF2047" w:rsidRPr="006D7616">
        <w:rPr>
          <w:rFonts w:ascii="Book Antiqua" w:hAnsi="Book Antiqua" w:cs="Times New Roman"/>
          <w:color w:val="000000" w:themeColor="text1"/>
          <w:sz w:val="24"/>
          <w:szCs w:val="24"/>
          <w:lang w:val="en-US"/>
        </w:rPr>
        <w:t>interacts with multiple host cell molecules and is responsible for dysregulation of</w:t>
      </w:r>
      <w:r w:rsidR="00AD4E00" w:rsidRPr="006D7616">
        <w:rPr>
          <w:rFonts w:ascii="Book Antiqua" w:hAnsi="Book Antiqua" w:cs="Times New Roman"/>
          <w:color w:val="000000" w:themeColor="text1"/>
          <w:sz w:val="24"/>
          <w:szCs w:val="24"/>
          <w:lang w:val="en-US"/>
        </w:rPr>
        <w:t xml:space="preserve"> homeostatic signal transduction of gastric epithelial cells</w:t>
      </w:r>
      <w:r w:rsidR="00DF2047" w:rsidRPr="006D7616">
        <w:rPr>
          <w:rFonts w:ascii="Book Antiqua" w:hAnsi="Book Antiqua" w:cs="Times New Roman"/>
          <w:color w:val="000000" w:themeColor="text1"/>
          <w:sz w:val="24"/>
          <w:szCs w:val="24"/>
          <w:lang w:val="en-US"/>
        </w:rPr>
        <w:t xml:space="preserve">, induction of pro-inflammatory responses </w:t>
      </w:r>
      <w:r w:rsidR="00AD1790" w:rsidRPr="006D7616">
        <w:rPr>
          <w:rFonts w:ascii="Book Antiqua" w:hAnsi="Book Antiqua" w:cs="Times New Roman"/>
          <w:color w:val="000000" w:themeColor="text1"/>
          <w:sz w:val="24"/>
          <w:szCs w:val="24"/>
          <w:lang w:val="en-US"/>
        </w:rPr>
        <w:t xml:space="preserve">that lead to chronic inflammation of gastric mucosa, </w:t>
      </w:r>
      <w:r w:rsidR="00AD4E00" w:rsidRPr="006D7616">
        <w:rPr>
          <w:rFonts w:ascii="Book Antiqua" w:hAnsi="Book Antiqua" w:cs="Times New Roman"/>
          <w:color w:val="000000" w:themeColor="text1"/>
          <w:sz w:val="24"/>
          <w:szCs w:val="24"/>
          <w:lang w:val="en-US"/>
        </w:rPr>
        <w:t xml:space="preserve">and </w:t>
      </w:r>
      <w:r w:rsidR="00AD1790" w:rsidRPr="006D7616">
        <w:rPr>
          <w:rFonts w:ascii="Book Antiqua" w:hAnsi="Book Antiqua" w:cs="Times New Roman"/>
          <w:color w:val="000000" w:themeColor="text1"/>
          <w:sz w:val="24"/>
          <w:szCs w:val="24"/>
          <w:lang w:val="en-US"/>
        </w:rPr>
        <w:t>induction of carcinogenesis</w:t>
      </w:r>
      <w:r w:rsidR="00AD4E00" w:rsidRPr="006D7616">
        <w:rPr>
          <w:rFonts w:ascii="Book Antiqua" w:hAnsi="Book Antiqua" w:cs="Times New Roman"/>
          <w:color w:val="000000" w:themeColor="text1"/>
          <w:sz w:val="24"/>
          <w:szCs w:val="24"/>
          <w:lang w:val="en-US"/>
        </w:rPr>
        <w:t xml:space="preserve"> </w:t>
      </w:r>
      <w:r w:rsidR="00AD1790" w:rsidRPr="006D7616">
        <w:rPr>
          <w:rFonts w:ascii="Book Antiqua" w:hAnsi="Book Antiqua" w:cs="Times New Roman"/>
          <w:color w:val="000000" w:themeColor="text1"/>
          <w:sz w:val="24"/>
          <w:szCs w:val="24"/>
          <w:lang w:val="en-US"/>
        </w:rPr>
        <w:t xml:space="preserve">through </w:t>
      </w:r>
      <w:r w:rsidR="009C604A" w:rsidRPr="006D7616">
        <w:rPr>
          <w:rFonts w:ascii="Book Antiqua" w:hAnsi="Book Antiqua" w:cs="Times New Roman"/>
          <w:color w:val="000000" w:themeColor="text1"/>
          <w:sz w:val="24"/>
          <w:szCs w:val="24"/>
          <w:lang w:val="en-US"/>
        </w:rPr>
        <w:t xml:space="preserve">the </w:t>
      </w:r>
      <w:r w:rsidR="00AD4E00" w:rsidRPr="006D7616">
        <w:rPr>
          <w:rFonts w:ascii="Book Antiqua" w:hAnsi="Book Antiqua" w:cs="Times New Roman"/>
          <w:color w:val="000000" w:themeColor="text1"/>
          <w:sz w:val="24"/>
          <w:szCs w:val="24"/>
          <w:lang w:val="en-US"/>
        </w:rPr>
        <w:t>modulation of apoptosis,</w:t>
      </w:r>
      <w:r w:rsidR="00AD1790" w:rsidRPr="006D7616">
        <w:rPr>
          <w:rFonts w:ascii="Book Antiqua" w:hAnsi="Book Antiqua" w:cs="Times New Roman"/>
          <w:color w:val="000000" w:themeColor="text1"/>
          <w:sz w:val="24"/>
          <w:szCs w:val="24"/>
          <w:lang w:val="en-US"/>
        </w:rPr>
        <w:t xml:space="preserve"> disruption of cell polarity </w:t>
      </w:r>
      <w:r w:rsidR="00AD4E00" w:rsidRPr="006D7616">
        <w:rPr>
          <w:rFonts w:ascii="Book Antiqua" w:hAnsi="Book Antiqua" w:cs="Times New Roman"/>
          <w:color w:val="000000" w:themeColor="text1"/>
          <w:sz w:val="24"/>
          <w:szCs w:val="24"/>
          <w:lang w:val="en-US"/>
        </w:rPr>
        <w:t xml:space="preserve">and </w:t>
      </w:r>
      <w:r w:rsidR="00991AFD" w:rsidRPr="006D7616">
        <w:rPr>
          <w:rFonts w:ascii="Book Antiqua" w:hAnsi="Book Antiqua" w:cs="Times New Roman"/>
          <w:color w:val="000000" w:themeColor="text1"/>
          <w:sz w:val="24"/>
          <w:szCs w:val="24"/>
          <w:lang w:val="en-US"/>
        </w:rPr>
        <w:t>promotion</w:t>
      </w:r>
      <w:r w:rsidR="00AD1790" w:rsidRPr="006D7616">
        <w:rPr>
          <w:rFonts w:ascii="Book Antiqua" w:hAnsi="Book Antiqua" w:cs="Times New Roman"/>
          <w:color w:val="000000" w:themeColor="text1"/>
          <w:sz w:val="24"/>
          <w:szCs w:val="24"/>
          <w:lang w:val="en-US"/>
        </w:rPr>
        <w:t xml:space="preserve"> of </w:t>
      </w:r>
      <w:r w:rsidR="00AD4E00" w:rsidRPr="006D7616">
        <w:rPr>
          <w:rFonts w:ascii="Book Antiqua" w:hAnsi="Book Antiqua" w:cs="Times New Roman"/>
          <w:color w:val="000000" w:themeColor="text1"/>
          <w:sz w:val="24"/>
          <w:szCs w:val="24"/>
          <w:lang w:val="en-US"/>
        </w:rPr>
        <w:t xml:space="preserve">genetic instability. </w:t>
      </w:r>
      <w:r w:rsidR="00991AFD" w:rsidRPr="006D7616">
        <w:rPr>
          <w:rFonts w:ascii="Book Antiqua" w:hAnsi="Book Antiqua" w:cs="Times New Roman"/>
          <w:color w:val="000000" w:themeColor="text1"/>
          <w:sz w:val="24"/>
          <w:szCs w:val="24"/>
          <w:lang w:val="en-US"/>
        </w:rPr>
        <w:t>Hence, d</w:t>
      </w:r>
      <w:r w:rsidR="00AD4E00" w:rsidRPr="006D7616">
        <w:rPr>
          <w:rFonts w:ascii="Book Antiqua" w:hAnsi="Book Antiqua" w:cs="Times New Roman"/>
          <w:color w:val="000000" w:themeColor="text1"/>
          <w:sz w:val="24"/>
          <w:szCs w:val="24"/>
          <w:lang w:val="en-US"/>
        </w:rPr>
        <w:t>ue to its cancer-</w:t>
      </w:r>
      <w:r w:rsidR="00991AFD" w:rsidRPr="006D7616">
        <w:rPr>
          <w:rFonts w:ascii="Book Antiqua" w:hAnsi="Book Antiqua" w:cs="Times New Roman"/>
          <w:color w:val="000000" w:themeColor="text1"/>
          <w:sz w:val="24"/>
          <w:szCs w:val="24"/>
          <w:lang w:val="en-US"/>
        </w:rPr>
        <w:t>inducing</w:t>
      </w:r>
      <w:r w:rsidR="00AD4E00" w:rsidRPr="006D7616">
        <w:rPr>
          <w:rFonts w:ascii="Book Antiqua" w:hAnsi="Book Antiqua" w:cs="Times New Roman"/>
          <w:color w:val="000000" w:themeColor="text1"/>
          <w:sz w:val="24"/>
          <w:szCs w:val="24"/>
          <w:lang w:val="en-US"/>
        </w:rPr>
        <w:t xml:space="preserve"> </w:t>
      </w:r>
      <w:r w:rsidR="00991AFD" w:rsidRPr="006D7616">
        <w:rPr>
          <w:rFonts w:ascii="Book Antiqua" w:hAnsi="Book Antiqua" w:cs="Times New Roman"/>
          <w:color w:val="000000" w:themeColor="text1"/>
          <w:sz w:val="24"/>
          <w:szCs w:val="24"/>
          <w:lang w:val="en-US"/>
        </w:rPr>
        <w:t>traits</w:t>
      </w:r>
      <w:r w:rsidR="009C604A" w:rsidRPr="006D7616">
        <w:rPr>
          <w:rFonts w:ascii="Book Antiqua" w:hAnsi="Book Antiqua" w:cs="Times New Roman"/>
          <w:color w:val="000000" w:themeColor="text1"/>
          <w:sz w:val="24"/>
          <w:szCs w:val="24"/>
          <w:lang w:val="en-US"/>
        </w:rPr>
        <w:t>,</w:t>
      </w:r>
      <w:r w:rsidR="00AD4E00"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color w:val="000000" w:themeColor="text1"/>
          <w:sz w:val="24"/>
          <w:szCs w:val="24"/>
          <w:lang w:val="en-US"/>
        </w:rPr>
        <w:t>CagA</w:t>
      </w:r>
      <w:r w:rsidR="00AD4E00" w:rsidRPr="006D7616">
        <w:rPr>
          <w:rFonts w:ascii="Book Antiqua" w:hAnsi="Book Antiqua" w:cs="Times New Roman"/>
          <w:color w:val="000000" w:themeColor="text1"/>
          <w:sz w:val="24"/>
          <w:szCs w:val="24"/>
          <w:lang w:val="en-US"/>
        </w:rPr>
        <w:t xml:space="preserve"> </w:t>
      </w:r>
      <w:r w:rsidR="00940B78" w:rsidRPr="006D7616">
        <w:rPr>
          <w:rFonts w:ascii="Book Antiqua" w:hAnsi="Book Antiqua" w:cs="Times New Roman"/>
          <w:color w:val="000000" w:themeColor="text1"/>
          <w:sz w:val="24"/>
          <w:szCs w:val="24"/>
          <w:lang w:val="en-US"/>
        </w:rPr>
        <w:t>was</w:t>
      </w:r>
      <w:r w:rsidR="00AD4E00" w:rsidRPr="006D7616">
        <w:rPr>
          <w:rFonts w:ascii="Book Antiqua" w:hAnsi="Book Antiqua" w:cs="Times New Roman"/>
          <w:color w:val="000000" w:themeColor="text1"/>
          <w:sz w:val="24"/>
          <w:szCs w:val="24"/>
          <w:lang w:val="en-US"/>
        </w:rPr>
        <w:t xml:space="preserve"> </w:t>
      </w:r>
      <w:r w:rsidR="00785400" w:rsidRPr="006D7616">
        <w:rPr>
          <w:rFonts w:ascii="Book Antiqua" w:hAnsi="Book Antiqua" w:cs="Times New Roman"/>
          <w:color w:val="000000" w:themeColor="text1"/>
          <w:sz w:val="24"/>
          <w:szCs w:val="24"/>
          <w:lang w:val="en-US"/>
        </w:rPr>
        <w:t>designated</w:t>
      </w:r>
      <w:r w:rsidR="00AD4E00" w:rsidRPr="006D7616">
        <w:rPr>
          <w:rFonts w:ascii="Book Antiqua" w:hAnsi="Book Antiqua" w:cs="Times New Roman"/>
          <w:color w:val="000000" w:themeColor="text1"/>
          <w:sz w:val="24"/>
          <w:szCs w:val="24"/>
          <w:lang w:val="en-US"/>
        </w:rPr>
        <w:t xml:space="preserve"> as the first bacterial oncoprotein</w:t>
      </w:r>
      <w:r w:rsidR="008408AE" w:rsidRPr="006D7616">
        <w:rPr>
          <w:rFonts w:ascii="Book Antiqua" w:eastAsia="Times New Roman" w:hAnsi="Book Antiqua" w:cs="Times New Roman"/>
          <w:color w:val="000000" w:themeColor="text1"/>
          <w:sz w:val="24"/>
          <w:szCs w:val="24"/>
          <w:vertAlign w:val="superscript"/>
          <w:lang w:val="en-US" w:eastAsia="sl-SI"/>
        </w:rPr>
        <w:t>[57,59]</w:t>
      </w:r>
      <w:r w:rsidR="00991AFD" w:rsidRPr="006D7616">
        <w:rPr>
          <w:rFonts w:ascii="Book Antiqua" w:hAnsi="Book Antiqua" w:cs="Times New Roman"/>
          <w:color w:val="000000" w:themeColor="text1"/>
          <w:sz w:val="24"/>
          <w:szCs w:val="24"/>
          <w:lang w:val="en-US"/>
        </w:rPr>
        <w:t>.</w:t>
      </w:r>
      <w:r w:rsidR="00AD4E00" w:rsidRPr="006D7616">
        <w:rPr>
          <w:rFonts w:ascii="Book Antiqua" w:hAnsi="Book Antiqua" w:cs="Times New Roman"/>
          <w:color w:val="000000" w:themeColor="text1"/>
          <w:sz w:val="24"/>
          <w:szCs w:val="24"/>
          <w:lang w:val="en-US"/>
        </w:rPr>
        <w:t xml:space="preserve"> </w:t>
      </w:r>
    </w:p>
    <w:p w14:paraId="21230BF9" w14:textId="77777777" w:rsidR="00333CD8" w:rsidRPr="006D7616" w:rsidRDefault="00333CD8" w:rsidP="009716EE">
      <w:pPr>
        <w:spacing w:after="0" w:line="360" w:lineRule="auto"/>
        <w:jc w:val="both"/>
        <w:rPr>
          <w:rFonts w:ascii="Book Antiqua" w:hAnsi="Book Antiqua" w:cs="Times New Roman"/>
          <w:color w:val="000000" w:themeColor="text1"/>
          <w:sz w:val="24"/>
          <w:szCs w:val="24"/>
          <w:lang w:val="en-US"/>
        </w:rPr>
      </w:pPr>
    </w:p>
    <w:p w14:paraId="00CD718F" w14:textId="6B55396B" w:rsidR="00775D8A" w:rsidRPr="00333CD8" w:rsidRDefault="00C8515B" w:rsidP="009716EE">
      <w:pPr>
        <w:spacing w:after="0" w:line="360" w:lineRule="auto"/>
        <w:jc w:val="both"/>
        <w:rPr>
          <w:rFonts w:ascii="Book Antiqua" w:hAnsi="Book Antiqua" w:cs="Times New Roman"/>
          <w:b/>
          <w:color w:val="000000" w:themeColor="text1"/>
          <w:sz w:val="24"/>
          <w:szCs w:val="24"/>
          <w:lang w:val="en-US"/>
        </w:rPr>
      </w:pPr>
      <w:r w:rsidRPr="006D7616">
        <w:rPr>
          <w:rFonts w:ascii="Book Antiqua" w:hAnsi="Book Antiqua" w:cs="Times New Roman"/>
          <w:b/>
          <w:color w:val="000000" w:themeColor="text1"/>
          <w:sz w:val="24"/>
          <w:szCs w:val="24"/>
          <w:lang w:val="en-US"/>
        </w:rPr>
        <w:lastRenderedPageBreak/>
        <w:t>Adults</w:t>
      </w:r>
      <w:r w:rsidR="00333CD8">
        <w:rPr>
          <w:rFonts w:ascii="Book Antiqua" w:hAnsi="Book Antiqua" w:cs="Times New Roman"/>
          <w:b/>
          <w:color w:val="000000" w:themeColor="text1"/>
          <w:sz w:val="24"/>
          <w:szCs w:val="24"/>
          <w:lang w:val="en-US"/>
        </w:rPr>
        <w:t>:</w:t>
      </w:r>
      <w:r w:rsidR="00333CD8">
        <w:rPr>
          <w:rFonts w:ascii="Book Antiqua" w:hAnsi="Book Antiqua" w:cs="Times New Roman" w:hint="eastAsia"/>
          <w:b/>
          <w:color w:val="000000" w:themeColor="text1"/>
          <w:sz w:val="24"/>
          <w:szCs w:val="24"/>
          <w:lang w:val="en-US" w:eastAsia="zh-CN"/>
        </w:rPr>
        <w:t xml:space="preserve"> </w:t>
      </w:r>
      <w:r w:rsidR="00775D8A" w:rsidRPr="006D7616">
        <w:rPr>
          <w:rFonts w:ascii="Book Antiqua" w:hAnsi="Book Antiqua" w:cs="Times New Roman"/>
          <w:color w:val="000000" w:themeColor="text1"/>
          <w:sz w:val="24"/>
          <w:szCs w:val="24"/>
          <w:lang w:val="en-US"/>
        </w:rPr>
        <w:t xml:space="preserve">An analysis of a global collection of </w:t>
      </w:r>
      <w:r w:rsidR="00775D8A" w:rsidRPr="006D7616">
        <w:rPr>
          <w:rFonts w:ascii="Book Antiqua" w:hAnsi="Book Antiqua" w:cs="Times New Roman"/>
          <w:i/>
          <w:color w:val="000000" w:themeColor="text1"/>
          <w:sz w:val="24"/>
          <w:szCs w:val="24"/>
          <w:lang w:val="en-US"/>
        </w:rPr>
        <w:t>H. pylori</w:t>
      </w:r>
      <w:r w:rsidR="00775D8A" w:rsidRPr="006D7616">
        <w:rPr>
          <w:rFonts w:ascii="Book Antiqua" w:hAnsi="Book Antiqua" w:cs="Times New Roman"/>
          <w:color w:val="000000" w:themeColor="text1"/>
          <w:sz w:val="24"/>
          <w:szCs w:val="24"/>
          <w:lang w:val="en-US"/>
        </w:rPr>
        <w:t xml:space="preserve"> strains from 53 different geographical/ethnic sources showed the presence of </w:t>
      </w:r>
      <w:r w:rsidR="00775D8A" w:rsidRPr="006D7616">
        <w:rPr>
          <w:rFonts w:ascii="Book Antiqua" w:hAnsi="Book Antiqua" w:cs="Times New Roman"/>
          <w:i/>
          <w:color w:val="000000" w:themeColor="text1"/>
          <w:sz w:val="24"/>
          <w:szCs w:val="24"/>
          <w:lang w:val="en-US"/>
        </w:rPr>
        <w:t>cag</w:t>
      </w:r>
      <w:r w:rsidR="00775D8A" w:rsidRPr="006D7616">
        <w:rPr>
          <w:rFonts w:ascii="Book Antiqua" w:hAnsi="Book Antiqua" w:cs="Times New Roman"/>
          <w:color w:val="000000" w:themeColor="text1"/>
          <w:sz w:val="24"/>
          <w:szCs w:val="24"/>
          <w:lang w:val="en-US"/>
        </w:rPr>
        <w:t>PAI in</w:t>
      </w:r>
      <w:r w:rsidR="00864811" w:rsidRPr="006D7616">
        <w:rPr>
          <w:rFonts w:ascii="Book Antiqua" w:hAnsi="Book Antiqua" w:cs="Times New Roman"/>
          <w:color w:val="000000" w:themeColor="text1"/>
          <w:sz w:val="24"/>
          <w:szCs w:val="24"/>
          <w:lang w:val="en-US"/>
        </w:rPr>
        <w:t xml:space="preserve"> more than 95% of strains from Western and South Africa and East and C</w:t>
      </w:r>
      <w:r w:rsidR="00775D8A" w:rsidRPr="006D7616">
        <w:rPr>
          <w:rFonts w:ascii="Book Antiqua" w:hAnsi="Book Antiqua" w:cs="Times New Roman"/>
          <w:color w:val="000000" w:themeColor="text1"/>
          <w:sz w:val="24"/>
          <w:szCs w:val="24"/>
          <w:lang w:val="en-US"/>
        </w:rPr>
        <w:t xml:space="preserve">entral Asia, whereas the presence of </w:t>
      </w:r>
      <w:r w:rsidR="00775D8A" w:rsidRPr="006D7616">
        <w:rPr>
          <w:rFonts w:ascii="Book Antiqua" w:hAnsi="Book Antiqua" w:cs="Times New Roman"/>
          <w:i/>
          <w:color w:val="000000" w:themeColor="text1"/>
          <w:sz w:val="24"/>
          <w:szCs w:val="24"/>
          <w:lang w:val="en-US"/>
        </w:rPr>
        <w:t>cag</w:t>
      </w:r>
      <w:r w:rsidR="00775D8A" w:rsidRPr="006D7616">
        <w:rPr>
          <w:rFonts w:ascii="Book Antiqua" w:hAnsi="Book Antiqua" w:cs="Times New Roman"/>
          <w:color w:val="000000" w:themeColor="text1"/>
          <w:sz w:val="24"/>
          <w:szCs w:val="24"/>
          <w:lang w:val="en-US"/>
        </w:rPr>
        <w:t>PAI in other regions ranged from 81% (Northeastern Africa) to only 28% (</w:t>
      </w:r>
      <w:r w:rsidR="006957A8" w:rsidRPr="006D7616">
        <w:rPr>
          <w:rFonts w:ascii="Book Antiqua" w:hAnsi="Book Antiqua" w:cs="Times New Roman"/>
          <w:color w:val="000000" w:themeColor="text1"/>
          <w:sz w:val="24"/>
          <w:szCs w:val="24"/>
          <w:lang w:val="en-US"/>
        </w:rPr>
        <w:t xml:space="preserve">Latin </w:t>
      </w:r>
      <w:r w:rsidR="00775D8A" w:rsidRPr="006D7616">
        <w:rPr>
          <w:rFonts w:ascii="Book Antiqua" w:hAnsi="Book Antiqua" w:cs="Times New Roman"/>
          <w:color w:val="000000" w:themeColor="text1"/>
          <w:sz w:val="24"/>
          <w:szCs w:val="24"/>
          <w:lang w:val="en-US"/>
        </w:rPr>
        <w:t xml:space="preserve">America). The prevalence of </w:t>
      </w:r>
      <w:r w:rsidR="00775D8A" w:rsidRPr="006D7616">
        <w:rPr>
          <w:rFonts w:ascii="Book Antiqua" w:hAnsi="Book Antiqua" w:cs="Times New Roman"/>
          <w:i/>
          <w:color w:val="000000" w:themeColor="text1"/>
          <w:sz w:val="24"/>
          <w:szCs w:val="24"/>
          <w:lang w:val="en-US"/>
        </w:rPr>
        <w:t>cag</w:t>
      </w:r>
      <w:r w:rsidR="00775D8A" w:rsidRPr="006D7616">
        <w:rPr>
          <w:rFonts w:ascii="Book Antiqua" w:hAnsi="Book Antiqua" w:cs="Times New Roman"/>
          <w:color w:val="000000" w:themeColor="text1"/>
          <w:sz w:val="24"/>
          <w:szCs w:val="24"/>
          <w:lang w:val="en-US"/>
        </w:rPr>
        <w:t>PAI in Europe was shown to be intermediate</w:t>
      </w:r>
      <w:r w:rsidR="009C604A" w:rsidRPr="006D7616">
        <w:rPr>
          <w:rFonts w:ascii="Book Antiqua" w:hAnsi="Book Antiqua" w:cs="Times New Roman"/>
          <w:color w:val="000000" w:themeColor="text1"/>
          <w:sz w:val="24"/>
          <w:szCs w:val="24"/>
          <w:lang w:val="en-US"/>
        </w:rPr>
        <w:t>,</w:t>
      </w:r>
      <w:r w:rsidR="00775D8A" w:rsidRPr="006D7616">
        <w:rPr>
          <w:rFonts w:ascii="Book Antiqua" w:hAnsi="Book Antiqua" w:cs="Times New Roman"/>
          <w:color w:val="000000" w:themeColor="text1"/>
          <w:sz w:val="24"/>
          <w:szCs w:val="24"/>
          <w:lang w:val="en-US"/>
        </w:rPr>
        <w:t xml:space="preserve"> with approximately 58% of strains harboring </w:t>
      </w:r>
      <w:r w:rsidR="00775D8A" w:rsidRPr="006D7616">
        <w:rPr>
          <w:rFonts w:ascii="Book Antiqua" w:hAnsi="Book Antiqua" w:cs="Times New Roman"/>
          <w:i/>
          <w:color w:val="000000" w:themeColor="text1"/>
          <w:sz w:val="24"/>
          <w:szCs w:val="24"/>
          <w:lang w:val="en-US"/>
        </w:rPr>
        <w:t>cag</w:t>
      </w:r>
      <w:r w:rsidR="00775D8A" w:rsidRPr="006D7616">
        <w:rPr>
          <w:rFonts w:ascii="Book Antiqua" w:hAnsi="Book Antiqua" w:cs="Times New Roman"/>
          <w:color w:val="000000" w:themeColor="text1"/>
          <w:sz w:val="24"/>
          <w:szCs w:val="24"/>
          <w:lang w:val="en-US"/>
        </w:rPr>
        <w:t>PAI</w:t>
      </w:r>
      <w:r w:rsidR="008408AE" w:rsidRPr="006D7616">
        <w:rPr>
          <w:rFonts w:ascii="Book Antiqua" w:eastAsia="Times New Roman" w:hAnsi="Book Antiqua" w:cs="Times New Roman"/>
          <w:color w:val="000000" w:themeColor="text1"/>
          <w:sz w:val="24"/>
          <w:szCs w:val="24"/>
          <w:vertAlign w:val="superscript"/>
          <w:lang w:val="en-US" w:eastAsia="sl-SI"/>
        </w:rPr>
        <w:t>[60]</w:t>
      </w:r>
      <w:r w:rsidR="00775D8A" w:rsidRPr="006D7616">
        <w:rPr>
          <w:rFonts w:ascii="Book Antiqua" w:hAnsi="Book Antiqua" w:cs="Times New Roman"/>
          <w:color w:val="000000" w:themeColor="text1"/>
          <w:sz w:val="24"/>
          <w:szCs w:val="24"/>
          <w:lang w:val="en-US"/>
        </w:rPr>
        <w:t xml:space="preserve">. </w:t>
      </w:r>
      <w:r w:rsidR="00A273C3" w:rsidRPr="006D7616">
        <w:rPr>
          <w:rFonts w:ascii="Book Antiqua" w:hAnsi="Book Antiqua" w:cs="Times New Roman"/>
          <w:color w:val="000000" w:themeColor="text1"/>
          <w:sz w:val="24"/>
          <w:szCs w:val="24"/>
          <w:lang w:val="en-US"/>
        </w:rPr>
        <w:t xml:space="preserve">The prevalence of </w:t>
      </w:r>
      <w:r w:rsidR="004D536A" w:rsidRPr="006D7616">
        <w:rPr>
          <w:rFonts w:ascii="Book Antiqua" w:hAnsi="Book Antiqua" w:cs="Times New Roman"/>
          <w:i/>
          <w:color w:val="000000" w:themeColor="text1"/>
          <w:sz w:val="24"/>
          <w:szCs w:val="24"/>
          <w:lang w:val="en-US"/>
        </w:rPr>
        <w:t>cagA</w:t>
      </w:r>
      <w:r w:rsidR="00864811" w:rsidRPr="006D7616">
        <w:rPr>
          <w:rFonts w:ascii="Book Antiqua" w:hAnsi="Book Antiqua" w:cs="Times New Roman"/>
          <w:color w:val="000000" w:themeColor="text1"/>
          <w:sz w:val="24"/>
          <w:szCs w:val="24"/>
          <w:lang w:val="en-US"/>
        </w:rPr>
        <w:t xml:space="preserve"> </w:t>
      </w:r>
      <w:r w:rsidR="00A273C3" w:rsidRPr="006D7616">
        <w:rPr>
          <w:rFonts w:ascii="Book Antiqua" w:hAnsi="Book Antiqua" w:cs="Times New Roman"/>
          <w:color w:val="000000" w:themeColor="text1"/>
          <w:sz w:val="24"/>
          <w:szCs w:val="24"/>
          <w:lang w:val="en-US"/>
        </w:rPr>
        <w:t xml:space="preserve">positive strains is approximately 60% and </w:t>
      </w:r>
      <w:r w:rsidR="00770ADE" w:rsidRPr="006D7616">
        <w:rPr>
          <w:rFonts w:ascii="Book Antiqua" w:hAnsi="Book Antiqua" w:cs="Times New Roman"/>
          <w:color w:val="000000" w:themeColor="text1"/>
          <w:sz w:val="24"/>
          <w:szCs w:val="24"/>
          <w:lang w:val="en-US"/>
        </w:rPr>
        <w:t>&gt;</w:t>
      </w:r>
      <w:r w:rsidR="00333CD8">
        <w:rPr>
          <w:rFonts w:ascii="Book Antiqua" w:hAnsi="Book Antiqua" w:cs="Times New Roman"/>
          <w:color w:val="000000" w:themeColor="text1"/>
          <w:sz w:val="24"/>
          <w:szCs w:val="24"/>
          <w:lang w:val="en-US"/>
        </w:rPr>
        <w:t xml:space="preserve"> </w:t>
      </w:r>
      <w:r w:rsidR="00A273C3" w:rsidRPr="006D7616">
        <w:rPr>
          <w:rFonts w:ascii="Book Antiqua" w:hAnsi="Book Antiqua" w:cs="Times New Roman"/>
          <w:color w:val="000000" w:themeColor="text1"/>
          <w:sz w:val="24"/>
          <w:szCs w:val="24"/>
          <w:lang w:val="en-US"/>
        </w:rPr>
        <w:t>90% in Western and Asian countries, respectively</w:t>
      </w:r>
      <w:r w:rsidR="008408AE" w:rsidRPr="006D7616">
        <w:rPr>
          <w:rFonts w:ascii="Book Antiqua" w:eastAsia="Times New Roman" w:hAnsi="Book Antiqua" w:cs="Times New Roman"/>
          <w:color w:val="000000" w:themeColor="text1"/>
          <w:sz w:val="24"/>
          <w:szCs w:val="24"/>
          <w:vertAlign w:val="superscript"/>
          <w:lang w:val="en-US" w:eastAsia="sl-SI"/>
        </w:rPr>
        <w:t>[2]</w:t>
      </w:r>
      <w:r w:rsidR="00A273C3" w:rsidRPr="006D7616">
        <w:rPr>
          <w:rFonts w:ascii="Book Antiqua" w:hAnsi="Book Antiqua" w:cs="Times New Roman"/>
          <w:color w:val="000000" w:themeColor="text1"/>
          <w:sz w:val="24"/>
          <w:szCs w:val="24"/>
          <w:lang w:val="en-US"/>
        </w:rPr>
        <w:t>.</w:t>
      </w:r>
      <w:r w:rsidR="00F50F9E" w:rsidRPr="006D7616">
        <w:rPr>
          <w:rFonts w:ascii="Book Antiqua" w:hAnsi="Book Antiqua" w:cs="Times New Roman"/>
          <w:color w:val="000000" w:themeColor="text1"/>
          <w:sz w:val="24"/>
          <w:szCs w:val="24"/>
          <w:lang w:val="en-US"/>
        </w:rPr>
        <w:t xml:space="preserve"> </w:t>
      </w:r>
      <w:r w:rsidR="00C55D97" w:rsidRPr="006D7616">
        <w:rPr>
          <w:rFonts w:ascii="Book Antiqua" w:hAnsi="Book Antiqua" w:cs="Times New Roman"/>
          <w:color w:val="000000" w:themeColor="text1"/>
          <w:sz w:val="24"/>
          <w:szCs w:val="24"/>
          <w:lang w:val="en-US"/>
        </w:rPr>
        <w:t xml:space="preserve">In the Middle East, </w:t>
      </w:r>
      <w:r w:rsidR="00C55D97" w:rsidRPr="006D7616">
        <w:rPr>
          <w:rFonts w:ascii="Book Antiqua" w:hAnsi="Book Antiqua" w:cs="Times New Roman"/>
          <w:i/>
          <w:color w:val="000000" w:themeColor="text1"/>
          <w:sz w:val="24"/>
          <w:szCs w:val="24"/>
          <w:lang w:val="en-US"/>
        </w:rPr>
        <w:t>cagA</w:t>
      </w:r>
      <w:r w:rsidR="00C55D97" w:rsidRPr="006D7616">
        <w:rPr>
          <w:rFonts w:ascii="Book Antiqua" w:hAnsi="Book Antiqua" w:cs="Times New Roman"/>
          <w:color w:val="000000" w:themeColor="text1"/>
          <w:sz w:val="24"/>
          <w:szCs w:val="24"/>
          <w:lang w:val="en-US"/>
        </w:rPr>
        <w:t xml:space="preserve"> is detected in nearly half of the strains</w:t>
      </w:r>
      <w:r w:rsidR="00C55D97" w:rsidRPr="006D7616">
        <w:rPr>
          <w:rFonts w:ascii="Book Antiqua" w:hAnsi="Book Antiqua" w:cs="Times New Roman"/>
          <w:color w:val="000000" w:themeColor="text1"/>
          <w:sz w:val="24"/>
          <w:szCs w:val="24"/>
          <w:vertAlign w:val="superscript"/>
          <w:lang w:val="en-US"/>
        </w:rPr>
        <w:t>[</w:t>
      </w:r>
      <w:r w:rsidR="00AE5C2B" w:rsidRPr="006D7616">
        <w:rPr>
          <w:rFonts w:ascii="Book Antiqua" w:hAnsi="Book Antiqua" w:cs="Times New Roman"/>
          <w:color w:val="000000" w:themeColor="text1"/>
          <w:sz w:val="24"/>
          <w:szCs w:val="24"/>
          <w:vertAlign w:val="superscript"/>
          <w:lang w:val="en-US"/>
        </w:rPr>
        <w:t>61</w:t>
      </w:r>
      <w:r w:rsidR="00C55D97" w:rsidRPr="006D7616">
        <w:rPr>
          <w:rFonts w:ascii="Book Antiqua" w:hAnsi="Book Antiqua" w:cs="Times New Roman"/>
          <w:color w:val="000000" w:themeColor="text1"/>
          <w:sz w:val="24"/>
          <w:szCs w:val="24"/>
          <w:vertAlign w:val="superscript"/>
          <w:lang w:val="en-US"/>
        </w:rPr>
        <w:t>]</w:t>
      </w:r>
      <w:r w:rsidR="00C55D97" w:rsidRPr="006D7616">
        <w:rPr>
          <w:rFonts w:ascii="Book Antiqua" w:hAnsi="Book Antiqua" w:cs="Times New Roman"/>
          <w:color w:val="000000" w:themeColor="text1"/>
          <w:sz w:val="24"/>
          <w:szCs w:val="24"/>
          <w:lang w:val="en-US"/>
        </w:rPr>
        <w:t>.</w:t>
      </w:r>
    </w:p>
    <w:p w14:paraId="648A2AE7" w14:textId="3F88B130" w:rsidR="00A273C3" w:rsidRPr="006D7616" w:rsidRDefault="001A7799" w:rsidP="00333CD8">
      <w:pPr>
        <w:spacing w:after="0" w:line="360" w:lineRule="auto"/>
        <w:ind w:firstLineChars="100" w:firstLine="240"/>
        <w:jc w:val="both"/>
        <w:rPr>
          <w:rFonts w:ascii="Book Antiqua" w:hAnsi="Book Antiqua" w:cs="Times New Roman"/>
          <w:color w:val="000000" w:themeColor="text1"/>
          <w:sz w:val="24"/>
          <w:szCs w:val="24"/>
          <w:lang w:val="en-US"/>
        </w:rPr>
      </w:pPr>
      <w:r w:rsidRPr="006D7616">
        <w:rPr>
          <w:rFonts w:ascii="Book Antiqua" w:hAnsi="Book Antiqua" w:cs="Times New Roman"/>
          <w:color w:val="000000" w:themeColor="text1"/>
          <w:sz w:val="24"/>
          <w:szCs w:val="24"/>
          <w:lang w:val="en-US"/>
        </w:rPr>
        <w:t xml:space="preserve">Since </w:t>
      </w:r>
      <w:r w:rsidR="009C604A" w:rsidRPr="006D7616">
        <w:rPr>
          <w:rFonts w:ascii="Book Antiqua" w:hAnsi="Book Antiqua" w:cs="Times New Roman"/>
          <w:color w:val="000000" w:themeColor="text1"/>
          <w:sz w:val="24"/>
          <w:szCs w:val="24"/>
          <w:lang w:val="en-US"/>
        </w:rPr>
        <w:t xml:space="preserve">the </w:t>
      </w:r>
      <w:r w:rsidRPr="006D7616">
        <w:rPr>
          <w:rFonts w:ascii="Book Antiqua" w:hAnsi="Book Antiqua" w:cs="Times New Roman"/>
          <w:color w:val="000000" w:themeColor="text1"/>
          <w:sz w:val="24"/>
          <w:szCs w:val="24"/>
          <w:lang w:val="en-US"/>
        </w:rPr>
        <w:t xml:space="preserve">majority of East Asian strains harbor </w:t>
      </w:r>
      <w:r w:rsidR="004D536A" w:rsidRPr="006D7616">
        <w:rPr>
          <w:rFonts w:ascii="Book Antiqua" w:hAnsi="Book Antiqua" w:cs="Times New Roman"/>
          <w:i/>
          <w:color w:val="000000" w:themeColor="text1"/>
          <w:sz w:val="24"/>
          <w:szCs w:val="24"/>
          <w:lang w:val="en-US"/>
        </w:rPr>
        <w:t>cagA</w:t>
      </w:r>
      <w:r w:rsidRPr="006D7616">
        <w:rPr>
          <w:rFonts w:ascii="Book Antiqua" w:hAnsi="Book Antiqua" w:cs="Times New Roman"/>
          <w:color w:val="000000" w:themeColor="text1"/>
          <w:sz w:val="24"/>
          <w:szCs w:val="24"/>
          <w:lang w:val="en-US"/>
        </w:rPr>
        <w:t xml:space="preserve"> irrespective of the disease</w:t>
      </w:r>
      <w:r w:rsidR="00775D8A" w:rsidRPr="006D7616">
        <w:rPr>
          <w:rFonts w:ascii="Book Antiqua" w:hAnsi="Book Antiqua" w:cs="Times New Roman"/>
          <w:color w:val="000000" w:themeColor="text1"/>
          <w:sz w:val="24"/>
          <w:szCs w:val="24"/>
          <w:lang w:val="en-US"/>
        </w:rPr>
        <w:t xml:space="preserve"> status</w:t>
      </w:r>
      <w:r w:rsidRPr="006D7616">
        <w:rPr>
          <w:rFonts w:ascii="Book Antiqua" w:hAnsi="Book Antiqua" w:cs="Times New Roman"/>
          <w:color w:val="000000" w:themeColor="text1"/>
          <w:sz w:val="24"/>
          <w:szCs w:val="24"/>
          <w:lang w:val="en-US"/>
        </w:rPr>
        <w:t xml:space="preserve">, it cannot be </w:t>
      </w:r>
      <w:r w:rsidR="00775D8A" w:rsidRPr="006D7616">
        <w:rPr>
          <w:rFonts w:ascii="Book Antiqua" w:hAnsi="Book Antiqua" w:cs="Times New Roman"/>
          <w:color w:val="000000" w:themeColor="text1"/>
          <w:sz w:val="24"/>
          <w:szCs w:val="24"/>
          <w:lang w:val="en-US"/>
        </w:rPr>
        <w:t>considered a useful</w:t>
      </w:r>
      <w:r w:rsidRPr="006D7616">
        <w:rPr>
          <w:rFonts w:ascii="Book Antiqua" w:hAnsi="Book Antiqua" w:cs="Times New Roman"/>
          <w:color w:val="000000" w:themeColor="text1"/>
          <w:sz w:val="24"/>
          <w:szCs w:val="24"/>
          <w:lang w:val="en-US"/>
        </w:rPr>
        <w:t xml:space="preserve"> marker of the disease. </w:t>
      </w:r>
      <w:r w:rsidR="00E672D1" w:rsidRPr="006D7616">
        <w:rPr>
          <w:rFonts w:ascii="Book Antiqua" w:hAnsi="Book Antiqua" w:cs="Times New Roman"/>
          <w:color w:val="000000" w:themeColor="text1"/>
          <w:sz w:val="24"/>
          <w:szCs w:val="24"/>
          <w:lang w:val="en-US"/>
        </w:rPr>
        <w:t>Nevertheless</w:t>
      </w:r>
      <w:r w:rsidRPr="006D7616">
        <w:rPr>
          <w:rFonts w:ascii="Book Antiqua" w:hAnsi="Book Antiqua" w:cs="Times New Roman"/>
          <w:color w:val="000000" w:themeColor="text1"/>
          <w:sz w:val="24"/>
          <w:szCs w:val="24"/>
          <w:lang w:val="en-US"/>
        </w:rPr>
        <w:t xml:space="preserve">, </w:t>
      </w:r>
      <w:r w:rsidR="00775D8A" w:rsidRPr="006D7616">
        <w:rPr>
          <w:rFonts w:ascii="Book Antiqua" w:hAnsi="Book Antiqua" w:cs="Times New Roman"/>
          <w:color w:val="000000" w:themeColor="text1"/>
          <w:sz w:val="24"/>
          <w:szCs w:val="24"/>
          <w:lang w:val="en-US"/>
        </w:rPr>
        <w:t xml:space="preserve">based on </w:t>
      </w:r>
      <w:r w:rsidRPr="006D7616">
        <w:rPr>
          <w:rFonts w:ascii="Book Antiqua" w:hAnsi="Book Antiqua" w:cs="Times New Roman"/>
          <w:color w:val="000000" w:themeColor="text1"/>
          <w:sz w:val="24"/>
          <w:szCs w:val="24"/>
          <w:lang w:val="en-US"/>
        </w:rPr>
        <w:t>mosaicism within t</w:t>
      </w:r>
      <w:r w:rsidR="00F50F9E" w:rsidRPr="006D7616">
        <w:rPr>
          <w:rFonts w:ascii="Book Antiqua" w:hAnsi="Book Antiqua" w:cs="Times New Roman"/>
          <w:color w:val="000000" w:themeColor="text1"/>
          <w:sz w:val="24"/>
          <w:szCs w:val="24"/>
          <w:lang w:val="en-US"/>
        </w:rPr>
        <w:t>he EPIYA-motifs</w:t>
      </w:r>
      <w:r w:rsidR="009C604A" w:rsidRPr="006D7616">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cagA</w:t>
      </w:r>
      <w:r w:rsidR="00F50F9E" w:rsidRPr="006D7616">
        <w:rPr>
          <w:rFonts w:ascii="Book Antiqua" w:hAnsi="Book Antiqua" w:cs="Times New Roman"/>
          <w:color w:val="000000" w:themeColor="text1"/>
          <w:sz w:val="24"/>
          <w:szCs w:val="24"/>
          <w:lang w:val="en-US"/>
        </w:rPr>
        <w:t xml:space="preserve"> positive strains </w:t>
      </w:r>
      <w:r w:rsidR="00775D8A" w:rsidRPr="006D7616">
        <w:rPr>
          <w:rFonts w:ascii="Book Antiqua" w:hAnsi="Book Antiqua" w:cs="Times New Roman"/>
          <w:color w:val="000000" w:themeColor="text1"/>
          <w:sz w:val="24"/>
          <w:szCs w:val="24"/>
          <w:lang w:val="en-US"/>
        </w:rPr>
        <w:t xml:space="preserve">can </w:t>
      </w:r>
      <w:r w:rsidR="00F50F9E" w:rsidRPr="006D7616">
        <w:rPr>
          <w:rFonts w:ascii="Book Antiqua" w:hAnsi="Book Antiqua" w:cs="Times New Roman"/>
          <w:color w:val="000000" w:themeColor="text1"/>
          <w:sz w:val="24"/>
          <w:szCs w:val="24"/>
          <w:lang w:val="en-US"/>
        </w:rPr>
        <w:t>be further divided into West</w:t>
      </w:r>
      <w:r w:rsidRPr="006D7616">
        <w:rPr>
          <w:rFonts w:ascii="Book Antiqua" w:hAnsi="Book Antiqua" w:cs="Times New Roman"/>
          <w:color w:val="000000" w:themeColor="text1"/>
          <w:sz w:val="24"/>
          <w:szCs w:val="24"/>
          <w:lang w:val="en-US"/>
        </w:rPr>
        <w:t>e</w:t>
      </w:r>
      <w:r w:rsidR="00F50F9E" w:rsidRPr="006D7616">
        <w:rPr>
          <w:rFonts w:ascii="Book Antiqua" w:hAnsi="Book Antiqua" w:cs="Times New Roman"/>
          <w:color w:val="000000" w:themeColor="text1"/>
          <w:sz w:val="24"/>
          <w:szCs w:val="24"/>
          <w:lang w:val="en-US"/>
        </w:rPr>
        <w:t>rn</w:t>
      </w:r>
      <w:r w:rsidR="00E672D1" w:rsidRPr="006D7616">
        <w:rPr>
          <w:rFonts w:ascii="Book Antiqua" w:hAnsi="Book Antiqua" w:cs="Times New Roman"/>
          <w:color w:val="000000" w:themeColor="text1"/>
          <w:sz w:val="24"/>
          <w:szCs w:val="24"/>
          <w:lang w:val="en-US"/>
        </w:rPr>
        <w:t xml:space="preserve"> (EPIYA-ABC, EPIYA-ABCC and EPIYA-ABCCC)</w:t>
      </w:r>
      <w:r w:rsidR="00F50F9E" w:rsidRPr="006D7616">
        <w:rPr>
          <w:rFonts w:ascii="Book Antiqua" w:hAnsi="Book Antiqua" w:cs="Times New Roman"/>
          <w:color w:val="000000" w:themeColor="text1"/>
          <w:sz w:val="24"/>
          <w:szCs w:val="24"/>
          <w:lang w:val="en-US"/>
        </w:rPr>
        <w:t xml:space="preserve"> and East Asian strain</w:t>
      </w:r>
      <w:r w:rsidR="00E672D1" w:rsidRPr="006D7616">
        <w:rPr>
          <w:rFonts w:ascii="Book Antiqua" w:hAnsi="Book Antiqua" w:cs="Times New Roman"/>
          <w:color w:val="000000" w:themeColor="text1"/>
          <w:sz w:val="24"/>
          <w:szCs w:val="24"/>
          <w:lang w:val="en-US"/>
        </w:rPr>
        <w:t>s</w:t>
      </w:r>
      <w:r w:rsidR="00F50F9E" w:rsidRPr="006D7616">
        <w:rPr>
          <w:rFonts w:ascii="Book Antiqua" w:hAnsi="Book Antiqua" w:cs="Times New Roman"/>
          <w:color w:val="000000" w:themeColor="text1"/>
          <w:sz w:val="24"/>
          <w:szCs w:val="24"/>
          <w:lang w:val="en-US"/>
        </w:rPr>
        <w:t xml:space="preserve"> (</w:t>
      </w:r>
      <w:r w:rsidR="00E672D1" w:rsidRPr="006D7616">
        <w:rPr>
          <w:rFonts w:ascii="Book Antiqua" w:hAnsi="Book Antiqua" w:cs="Times New Roman"/>
          <w:color w:val="000000" w:themeColor="text1"/>
          <w:sz w:val="24"/>
          <w:szCs w:val="24"/>
          <w:lang w:val="en-US"/>
        </w:rPr>
        <w:t>EPIYA-ABD</w:t>
      </w:r>
      <w:r w:rsidR="00F50F9E" w:rsidRPr="006D7616">
        <w:rPr>
          <w:rFonts w:ascii="Book Antiqua" w:hAnsi="Book Antiqua" w:cs="Times New Roman"/>
          <w:color w:val="000000" w:themeColor="text1"/>
          <w:sz w:val="24"/>
          <w:szCs w:val="24"/>
          <w:lang w:val="en-US"/>
        </w:rPr>
        <w:t>)</w:t>
      </w:r>
      <w:r w:rsidR="0035700F" w:rsidRPr="006D7616">
        <w:rPr>
          <w:rFonts w:ascii="Book Antiqua" w:hAnsi="Book Antiqua" w:cs="Times New Roman"/>
          <w:color w:val="000000" w:themeColor="text1"/>
          <w:sz w:val="24"/>
          <w:szCs w:val="24"/>
          <w:vertAlign w:val="superscript"/>
          <w:lang w:val="en-US"/>
        </w:rPr>
        <w:t>[5,6</w:t>
      </w:r>
      <w:r w:rsidR="00AE5C2B" w:rsidRPr="006D7616">
        <w:rPr>
          <w:rFonts w:ascii="Book Antiqua" w:hAnsi="Book Antiqua" w:cs="Times New Roman"/>
          <w:color w:val="000000" w:themeColor="text1"/>
          <w:sz w:val="24"/>
          <w:szCs w:val="24"/>
          <w:vertAlign w:val="superscript"/>
          <w:lang w:val="en-US"/>
        </w:rPr>
        <w:t>2</w:t>
      </w:r>
      <w:r w:rsidR="0035700F" w:rsidRPr="006D7616">
        <w:rPr>
          <w:rFonts w:ascii="Book Antiqua" w:hAnsi="Book Antiqua" w:cs="Times New Roman"/>
          <w:color w:val="000000" w:themeColor="text1"/>
          <w:sz w:val="24"/>
          <w:szCs w:val="24"/>
          <w:vertAlign w:val="superscript"/>
          <w:lang w:val="en-US"/>
        </w:rPr>
        <w:t>]</w:t>
      </w:r>
      <w:r w:rsidR="00F50F9E" w:rsidRPr="006D7616">
        <w:rPr>
          <w:rFonts w:ascii="Book Antiqua" w:hAnsi="Book Antiqua" w:cs="Times New Roman"/>
          <w:color w:val="000000" w:themeColor="text1"/>
          <w:sz w:val="24"/>
          <w:szCs w:val="24"/>
          <w:lang w:val="en-US"/>
        </w:rPr>
        <w:t>.</w:t>
      </w:r>
      <w:r w:rsidR="00FA530E" w:rsidRPr="006D7616">
        <w:rPr>
          <w:rFonts w:ascii="Book Antiqua" w:hAnsi="Book Antiqua" w:cs="Times New Roman"/>
          <w:color w:val="000000" w:themeColor="text1"/>
          <w:sz w:val="24"/>
          <w:szCs w:val="24"/>
          <w:lang w:val="en-US"/>
        </w:rPr>
        <w:t xml:space="preserve"> </w:t>
      </w:r>
      <w:r w:rsidR="00E672D1" w:rsidRPr="006D7616">
        <w:rPr>
          <w:rFonts w:ascii="Book Antiqua" w:hAnsi="Book Antiqua" w:cs="Times New Roman"/>
          <w:color w:val="000000" w:themeColor="text1"/>
          <w:sz w:val="24"/>
          <w:szCs w:val="24"/>
          <w:lang w:val="en-US"/>
        </w:rPr>
        <w:t xml:space="preserve">Although very rarely, </w:t>
      </w:r>
      <w:r w:rsidR="00FA530E" w:rsidRPr="006D7616">
        <w:rPr>
          <w:rFonts w:ascii="Book Antiqua" w:hAnsi="Book Antiqua" w:cs="Times New Roman"/>
          <w:color w:val="000000" w:themeColor="text1"/>
          <w:sz w:val="24"/>
          <w:szCs w:val="24"/>
          <w:lang w:val="en-US"/>
        </w:rPr>
        <w:t xml:space="preserve">a subset of East Asian strains can possess a Western type EPIYA motif, whereas </w:t>
      </w:r>
      <w:r w:rsidR="0053186E" w:rsidRPr="006D7616">
        <w:rPr>
          <w:rFonts w:ascii="Book Antiqua" w:hAnsi="Book Antiqua" w:cs="Times New Roman"/>
          <w:color w:val="000000" w:themeColor="text1"/>
          <w:sz w:val="24"/>
          <w:szCs w:val="24"/>
          <w:lang w:val="en-US"/>
        </w:rPr>
        <w:t>the reverse</w:t>
      </w:r>
      <w:r w:rsidR="00FA530E" w:rsidRPr="006D7616">
        <w:rPr>
          <w:rFonts w:ascii="Book Antiqua" w:hAnsi="Book Antiqua" w:cs="Times New Roman"/>
          <w:color w:val="000000" w:themeColor="text1"/>
          <w:sz w:val="24"/>
          <w:szCs w:val="24"/>
          <w:lang w:val="en-US"/>
        </w:rPr>
        <w:t xml:space="preserve"> is not true for Western strains</w:t>
      </w:r>
      <w:r w:rsidR="0035700F" w:rsidRPr="006D7616">
        <w:rPr>
          <w:rFonts w:ascii="Book Antiqua" w:eastAsia="Times New Roman" w:hAnsi="Book Antiqua" w:cs="Times New Roman"/>
          <w:color w:val="000000" w:themeColor="text1"/>
          <w:sz w:val="24"/>
          <w:szCs w:val="24"/>
          <w:vertAlign w:val="superscript"/>
          <w:lang w:val="en-US" w:eastAsia="sl-SI"/>
        </w:rPr>
        <w:t>[32,58]</w:t>
      </w:r>
      <w:r w:rsidR="00FA530E" w:rsidRPr="006D7616">
        <w:rPr>
          <w:rFonts w:ascii="Book Antiqua" w:hAnsi="Book Antiqua" w:cs="Times New Roman"/>
          <w:color w:val="000000" w:themeColor="text1"/>
          <w:sz w:val="24"/>
          <w:szCs w:val="24"/>
          <w:lang w:val="en-US"/>
        </w:rPr>
        <w:t>.</w:t>
      </w:r>
      <w:r w:rsidR="00F761CF" w:rsidRPr="006D7616">
        <w:rPr>
          <w:rFonts w:ascii="Book Antiqua" w:hAnsi="Book Antiqua" w:cs="Times New Roman"/>
          <w:color w:val="000000" w:themeColor="text1"/>
          <w:sz w:val="24"/>
          <w:szCs w:val="24"/>
          <w:lang w:val="en-US"/>
        </w:rPr>
        <w:t xml:space="preserve"> In Latin America, EPIYA-ABC is the most common motif, detected in approximately 51.6</w:t>
      </w:r>
      <w:r w:rsidR="00333CD8">
        <w:rPr>
          <w:rFonts w:ascii="Book Antiqua" w:hAnsi="Book Antiqua" w:cs="Times New Roman"/>
          <w:color w:val="000000" w:themeColor="text1"/>
          <w:sz w:val="24"/>
          <w:szCs w:val="24"/>
          <w:lang w:val="en-US"/>
        </w:rPr>
        <w:t>%</w:t>
      </w:r>
      <w:r w:rsidR="00F761CF" w:rsidRPr="006D7616">
        <w:rPr>
          <w:rFonts w:ascii="Book Antiqua" w:hAnsi="Book Antiqua" w:cs="Times New Roman"/>
          <w:color w:val="000000" w:themeColor="text1"/>
          <w:sz w:val="24"/>
          <w:szCs w:val="24"/>
          <w:lang w:val="en-US"/>
        </w:rPr>
        <w:t>-73.6% of strains</w:t>
      </w:r>
      <w:r w:rsidR="00D03D2E" w:rsidRPr="006D7616">
        <w:rPr>
          <w:rFonts w:ascii="Book Antiqua" w:hAnsi="Book Antiqua" w:cs="Times New Roman"/>
          <w:color w:val="000000" w:themeColor="text1"/>
          <w:sz w:val="24"/>
          <w:szCs w:val="24"/>
          <w:lang w:val="en-US"/>
        </w:rPr>
        <w:t xml:space="preserve">, </w:t>
      </w:r>
      <w:r w:rsidR="009C604A" w:rsidRPr="006D7616">
        <w:rPr>
          <w:rFonts w:ascii="Book Antiqua" w:hAnsi="Book Antiqua" w:cs="Times New Roman"/>
          <w:color w:val="000000" w:themeColor="text1"/>
          <w:sz w:val="24"/>
          <w:szCs w:val="24"/>
          <w:lang w:val="en-US"/>
        </w:rPr>
        <w:t xml:space="preserve">although </w:t>
      </w:r>
      <w:r w:rsidR="00D03D2E" w:rsidRPr="006D7616">
        <w:rPr>
          <w:rFonts w:ascii="Book Antiqua" w:hAnsi="Book Antiqua" w:cs="Times New Roman"/>
          <w:color w:val="000000" w:themeColor="text1"/>
          <w:sz w:val="24"/>
          <w:szCs w:val="24"/>
          <w:lang w:val="en-US"/>
        </w:rPr>
        <w:t xml:space="preserve">strains with multiple EPIYA-C segments were </w:t>
      </w:r>
      <w:r w:rsidR="00775D8A" w:rsidRPr="006D7616">
        <w:rPr>
          <w:rFonts w:ascii="Book Antiqua" w:hAnsi="Book Antiqua" w:cs="Times New Roman"/>
          <w:color w:val="000000" w:themeColor="text1"/>
          <w:sz w:val="24"/>
          <w:szCs w:val="24"/>
          <w:lang w:val="en-US"/>
        </w:rPr>
        <w:t xml:space="preserve">found to be </w:t>
      </w:r>
      <w:r w:rsidR="00D03D2E" w:rsidRPr="006D7616">
        <w:rPr>
          <w:rFonts w:ascii="Book Antiqua" w:hAnsi="Book Antiqua" w:cs="Times New Roman"/>
          <w:color w:val="000000" w:themeColor="text1"/>
          <w:sz w:val="24"/>
          <w:szCs w:val="24"/>
          <w:lang w:val="en-US"/>
        </w:rPr>
        <w:t>rare (2.7%)</w:t>
      </w:r>
      <w:r w:rsidR="00AF2DE8" w:rsidRPr="006D7616">
        <w:rPr>
          <w:rFonts w:ascii="Book Antiqua" w:hAnsi="Book Antiqua" w:cs="Times New Roman"/>
          <w:color w:val="000000" w:themeColor="text1"/>
          <w:sz w:val="24"/>
          <w:szCs w:val="24"/>
          <w:lang w:val="en-US"/>
        </w:rPr>
        <w:t xml:space="preserve"> in </w:t>
      </w:r>
      <w:r w:rsidR="009C604A" w:rsidRPr="006D7616">
        <w:rPr>
          <w:rFonts w:ascii="Book Antiqua" w:hAnsi="Book Antiqua" w:cs="Times New Roman"/>
          <w:color w:val="000000" w:themeColor="text1"/>
          <w:sz w:val="24"/>
          <w:szCs w:val="24"/>
          <w:lang w:val="en-US"/>
        </w:rPr>
        <w:t xml:space="preserve">a </w:t>
      </w:r>
      <w:r w:rsidR="00AF2DE8" w:rsidRPr="006D7616">
        <w:rPr>
          <w:rFonts w:ascii="Book Antiqua" w:hAnsi="Book Antiqua" w:cs="Times New Roman"/>
          <w:color w:val="000000" w:themeColor="text1"/>
          <w:sz w:val="24"/>
          <w:szCs w:val="24"/>
          <w:lang w:val="en-US"/>
        </w:rPr>
        <w:t>Venezuelan population</w:t>
      </w:r>
      <w:r w:rsidR="0035700F" w:rsidRPr="006D7616">
        <w:rPr>
          <w:rFonts w:ascii="Book Antiqua" w:eastAsia="Times New Roman" w:hAnsi="Book Antiqua" w:cs="Times New Roman"/>
          <w:color w:val="000000" w:themeColor="text1"/>
          <w:sz w:val="24"/>
          <w:szCs w:val="24"/>
          <w:vertAlign w:val="superscript"/>
          <w:lang w:val="en-US" w:eastAsia="sl-SI"/>
        </w:rPr>
        <w:t>[32]</w:t>
      </w:r>
      <w:r w:rsidR="00F761CF" w:rsidRPr="006D7616">
        <w:rPr>
          <w:rFonts w:ascii="Book Antiqua" w:hAnsi="Book Antiqua" w:cs="Times New Roman"/>
          <w:color w:val="000000" w:themeColor="text1"/>
          <w:sz w:val="24"/>
          <w:szCs w:val="24"/>
          <w:lang w:val="en-US"/>
        </w:rPr>
        <w:t xml:space="preserve">. </w:t>
      </w:r>
    </w:p>
    <w:p w14:paraId="239CC35A" w14:textId="3C1BB959" w:rsidR="009170A6" w:rsidRPr="006D7616" w:rsidRDefault="00610F1C" w:rsidP="00333CD8">
      <w:pPr>
        <w:spacing w:after="0" w:line="360" w:lineRule="auto"/>
        <w:ind w:firstLineChars="100" w:firstLine="240"/>
        <w:jc w:val="both"/>
        <w:rPr>
          <w:rFonts w:ascii="Book Antiqua" w:hAnsi="Book Antiqua" w:cs="Times New Roman"/>
          <w:color w:val="000000" w:themeColor="text1"/>
          <w:sz w:val="24"/>
          <w:szCs w:val="24"/>
          <w:lang w:val="en-US"/>
        </w:rPr>
      </w:pPr>
      <w:r w:rsidRPr="006D7616">
        <w:rPr>
          <w:rFonts w:ascii="Book Antiqua" w:hAnsi="Book Antiqua" w:cs="Times New Roman"/>
          <w:color w:val="000000" w:themeColor="text1"/>
          <w:sz w:val="24"/>
          <w:szCs w:val="24"/>
          <w:lang w:val="en-US"/>
        </w:rPr>
        <w:t xml:space="preserve">When assessing the risk of infection with </w:t>
      </w:r>
      <w:r w:rsidR="004D536A" w:rsidRPr="006D7616">
        <w:rPr>
          <w:rFonts w:ascii="Book Antiqua" w:hAnsi="Book Antiqua" w:cs="Times New Roman"/>
          <w:i/>
          <w:color w:val="000000" w:themeColor="text1"/>
          <w:sz w:val="24"/>
          <w:szCs w:val="24"/>
          <w:lang w:val="en-US"/>
        </w:rPr>
        <w:t>cagA</w:t>
      </w:r>
      <w:r w:rsidRPr="006D7616">
        <w:rPr>
          <w:rFonts w:ascii="Book Antiqua" w:hAnsi="Book Antiqua" w:cs="Times New Roman"/>
          <w:color w:val="000000" w:themeColor="text1"/>
          <w:sz w:val="24"/>
          <w:szCs w:val="24"/>
          <w:lang w:val="en-US"/>
        </w:rPr>
        <w:t xml:space="preserve"> positive strains for the development of GC, one must be aware of the considerable global variation</w:t>
      </w:r>
      <w:r w:rsidR="009C604A" w:rsidRPr="006D7616">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 xml:space="preserve"> not only in the prevalence of </w:t>
      </w:r>
      <w:r w:rsidR="004D536A" w:rsidRPr="006D7616">
        <w:rPr>
          <w:rFonts w:ascii="Book Antiqua" w:hAnsi="Book Antiqua" w:cs="Times New Roman"/>
          <w:i/>
          <w:color w:val="000000" w:themeColor="text1"/>
          <w:sz w:val="24"/>
          <w:szCs w:val="24"/>
          <w:lang w:val="en-US"/>
        </w:rPr>
        <w:t>cagA</w:t>
      </w:r>
      <w:r w:rsidRPr="006D7616">
        <w:rPr>
          <w:rFonts w:ascii="Book Antiqua" w:hAnsi="Book Antiqua" w:cs="Times New Roman"/>
          <w:color w:val="000000" w:themeColor="text1"/>
          <w:sz w:val="24"/>
          <w:szCs w:val="24"/>
          <w:lang w:val="en-US"/>
        </w:rPr>
        <w:t xml:space="preserve"> positive strains but also </w:t>
      </w:r>
      <w:r w:rsidR="009C604A" w:rsidRPr="006D7616">
        <w:rPr>
          <w:rFonts w:ascii="Book Antiqua" w:hAnsi="Book Antiqua" w:cs="Times New Roman"/>
          <w:color w:val="000000" w:themeColor="text1"/>
          <w:sz w:val="24"/>
          <w:szCs w:val="24"/>
          <w:lang w:val="en-US"/>
        </w:rPr>
        <w:t xml:space="preserve">in </w:t>
      </w:r>
      <w:r w:rsidRPr="006D7616">
        <w:rPr>
          <w:rFonts w:ascii="Book Antiqua" w:hAnsi="Book Antiqua" w:cs="Times New Roman"/>
          <w:color w:val="000000" w:themeColor="text1"/>
          <w:sz w:val="24"/>
          <w:szCs w:val="24"/>
          <w:lang w:val="en-US"/>
        </w:rPr>
        <w:t>the incidence of GC</w:t>
      </w:r>
      <w:r w:rsidR="0035700F" w:rsidRPr="006D7616">
        <w:rPr>
          <w:rFonts w:ascii="Book Antiqua" w:eastAsia="Times New Roman" w:hAnsi="Book Antiqua" w:cs="Times New Roman"/>
          <w:color w:val="000000" w:themeColor="text1"/>
          <w:sz w:val="24"/>
          <w:szCs w:val="24"/>
          <w:vertAlign w:val="superscript"/>
          <w:lang w:val="en-US" w:eastAsia="sl-SI"/>
        </w:rPr>
        <w:t>[60</w:t>
      </w:r>
      <w:r w:rsidR="00000758" w:rsidRPr="006D7616">
        <w:rPr>
          <w:rFonts w:ascii="Book Antiqua" w:eastAsia="Times New Roman" w:hAnsi="Book Antiqua" w:cs="Times New Roman"/>
          <w:color w:val="000000" w:themeColor="text1"/>
          <w:sz w:val="24"/>
          <w:szCs w:val="24"/>
          <w:vertAlign w:val="superscript"/>
          <w:lang w:val="en-US" w:eastAsia="sl-SI"/>
        </w:rPr>
        <w:t>,6</w:t>
      </w:r>
      <w:r w:rsidR="00AE5C2B" w:rsidRPr="006D7616">
        <w:rPr>
          <w:rFonts w:ascii="Book Antiqua" w:eastAsia="Times New Roman" w:hAnsi="Book Antiqua" w:cs="Times New Roman"/>
          <w:color w:val="000000" w:themeColor="text1"/>
          <w:sz w:val="24"/>
          <w:szCs w:val="24"/>
          <w:vertAlign w:val="superscript"/>
          <w:lang w:val="en-US" w:eastAsia="sl-SI"/>
        </w:rPr>
        <w:t>3</w:t>
      </w:r>
      <w:r w:rsidR="0035700F" w:rsidRPr="006D7616">
        <w:rPr>
          <w:rFonts w:ascii="Book Antiqua" w:eastAsia="Times New Roman" w:hAnsi="Book Antiqua" w:cs="Times New Roman"/>
          <w:color w:val="000000" w:themeColor="text1"/>
          <w:sz w:val="24"/>
          <w:szCs w:val="24"/>
          <w:vertAlign w:val="superscript"/>
          <w:lang w:val="en-US" w:eastAsia="sl-SI"/>
        </w:rPr>
        <w:t>]</w:t>
      </w:r>
      <w:r w:rsidRPr="006D7616">
        <w:rPr>
          <w:rFonts w:ascii="Book Antiqua" w:hAnsi="Book Antiqua" w:cs="Times New Roman"/>
          <w:color w:val="000000" w:themeColor="text1"/>
          <w:sz w:val="24"/>
          <w:szCs w:val="24"/>
          <w:lang w:val="en-US"/>
        </w:rPr>
        <w:t xml:space="preserve">. </w:t>
      </w:r>
      <w:r w:rsidR="00FD6720" w:rsidRPr="006D7616">
        <w:rPr>
          <w:rFonts w:ascii="Book Antiqua" w:hAnsi="Book Antiqua" w:cs="Times New Roman"/>
          <w:color w:val="000000" w:themeColor="text1"/>
          <w:sz w:val="24"/>
          <w:szCs w:val="24"/>
          <w:lang w:val="en-US"/>
        </w:rPr>
        <w:t>I</w:t>
      </w:r>
      <w:r w:rsidR="00B9237C" w:rsidRPr="006D7616">
        <w:rPr>
          <w:rFonts w:ascii="Book Antiqua" w:hAnsi="Book Antiqua" w:cs="Times New Roman"/>
          <w:color w:val="000000" w:themeColor="text1"/>
          <w:sz w:val="24"/>
          <w:szCs w:val="24"/>
          <w:lang w:val="en-US"/>
        </w:rPr>
        <w:t xml:space="preserve">n Western countries, the presence of </w:t>
      </w:r>
      <w:r w:rsidR="004D536A" w:rsidRPr="006D7616">
        <w:rPr>
          <w:rFonts w:ascii="Book Antiqua" w:hAnsi="Book Antiqua" w:cs="Times New Roman"/>
          <w:i/>
          <w:color w:val="000000" w:themeColor="text1"/>
          <w:sz w:val="24"/>
          <w:szCs w:val="24"/>
          <w:lang w:val="en-US"/>
        </w:rPr>
        <w:t>cagA</w:t>
      </w:r>
      <w:r w:rsidR="00B9237C" w:rsidRPr="006D7616">
        <w:rPr>
          <w:rFonts w:ascii="Book Antiqua" w:hAnsi="Book Antiqua" w:cs="Times New Roman"/>
          <w:color w:val="000000" w:themeColor="text1"/>
          <w:sz w:val="24"/>
          <w:szCs w:val="24"/>
          <w:lang w:val="en-US"/>
        </w:rPr>
        <w:t xml:space="preserve"> is associated with </w:t>
      </w:r>
      <w:r w:rsidR="009C604A" w:rsidRPr="006D7616">
        <w:rPr>
          <w:rFonts w:ascii="Book Antiqua" w:hAnsi="Book Antiqua" w:cs="Times New Roman"/>
          <w:color w:val="000000" w:themeColor="text1"/>
          <w:sz w:val="24"/>
          <w:szCs w:val="24"/>
          <w:lang w:val="en-US"/>
        </w:rPr>
        <w:t xml:space="preserve">a </w:t>
      </w:r>
      <w:r w:rsidR="00B9237C" w:rsidRPr="006D7616">
        <w:rPr>
          <w:rFonts w:ascii="Book Antiqua" w:hAnsi="Book Antiqua" w:cs="Times New Roman"/>
          <w:color w:val="000000" w:themeColor="text1"/>
          <w:sz w:val="24"/>
          <w:szCs w:val="24"/>
          <w:lang w:val="en-US"/>
        </w:rPr>
        <w:t xml:space="preserve">higher risk </w:t>
      </w:r>
      <w:r w:rsidR="009C604A" w:rsidRPr="006D7616">
        <w:rPr>
          <w:rFonts w:ascii="Book Antiqua" w:hAnsi="Book Antiqua" w:cs="Times New Roman"/>
          <w:color w:val="000000" w:themeColor="text1"/>
          <w:sz w:val="24"/>
          <w:szCs w:val="24"/>
          <w:lang w:val="en-US"/>
        </w:rPr>
        <w:t xml:space="preserve">of </w:t>
      </w:r>
      <w:r w:rsidR="00B9237C" w:rsidRPr="006D7616">
        <w:rPr>
          <w:rFonts w:ascii="Book Antiqua" w:hAnsi="Book Antiqua" w:cs="Times New Roman"/>
          <w:color w:val="000000" w:themeColor="text1"/>
          <w:sz w:val="24"/>
          <w:szCs w:val="24"/>
          <w:lang w:val="en-US"/>
        </w:rPr>
        <w:t xml:space="preserve">GC and PUD development, whereas in East Asia, where almost all </w:t>
      </w:r>
      <w:r w:rsidR="004D536A" w:rsidRPr="006D7616">
        <w:rPr>
          <w:rFonts w:ascii="Book Antiqua" w:hAnsi="Book Antiqua" w:cs="Times New Roman"/>
          <w:i/>
          <w:color w:val="000000" w:themeColor="text1"/>
          <w:sz w:val="24"/>
          <w:szCs w:val="24"/>
          <w:lang w:val="en-US"/>
        </w:rPr>
        <w:t>H. pylori</w:t>
      </w:r>
      <w:r w:rsidR="00B9237C" w:rsidRPr="006D7616">
        <w:rPr>
          <w:rFonts w:ascii="Book Antiqua" w:hAnsi="Book Antiqua" w:cs="Times New Roman"/>
          <w:color w:val="000000" w:themeColor="text1"/>
          <w:sz w:val="24"/>
          <w:szCs w:val="24"/>
          <w:lang w:val="en-US"/>
        </w:rPr>
        <w:t xml:space="preserve"> strains contain </w:t>
      </w:r>
      <w:r w:rsidR="004D536A" w:rsidRPr="006D7616">
        <w:rPr>
          <w:rFonts w:ascii="Book Antiqua" w:hAnsi="Book Antiqua" w:cs="Times New Roman"/>
          <w:i/>
          <w:color w:val="000000" w:themeColor="text1"/>
          <w:sz w:val="24"/>
          <w:szCs w:val="24"/>
          <w:lang w:val="en-US"/>
        </w:rPr>
        <w:t>cagA</w:t>
      </w:r>
      <w:r w:rsidR="00B9237C" w:rsidRPr="006D7616">
        <w:rPr>
          <w:rFonts w:ascii="Book Antiqua" w:hAnsi="Book Antiqua" w:cs="Times New Roman"/>
          <w:color w:val="000000" w:themeColor="text1"/>
          <w:sz w:val="24"/>
          <w:szCs w:val="24"/>
          <w:lang w:val="en-US"/>
        </w:rPr>
        <w:t>, this association is</w:t>
      </w:r>
      <w:r w:rsidR="00622BB8" w:rsidRPr="006D7616">
        <w:rPr>
          <w:rFonts w:ascii="Book Antiqua" w:hAnsi="Book Antiqua" w:cs="Times New Roman"/>
          <w:color w:val="000000" w:themeColor="text1"/>
          <w:sz w:val="24"/>
          <w:szCs w:val="24"/>
          <w:lang w:val="en-US"/>
        </w:rPr>
        <w:t xml:space="preserve"> evident</w:t>
      </w:r>
      <w:r w:rsidR="009C604A" w:rsidRPr="006D7616">
        <w:rPr>
          <w:rFonts w:ascii="Book Antiqua" w:hAnsi="Book Antiqua" w:cs="Times New Roman"/>
          <w:color w:val="000000" w:themeColor="text1"/>
          <w:sz w:val="24"/>
          <w:szCs w:val="24"/>
          <w:lang w:val="en-US"/>
        </w:rPr>
        <w:t xml:space="preserve"> bu</w:t>
      </w:r>
      <w:r w:rsidR="00622BB8" w:rsidRPr="006D7616">
        <w:rPr>
          <w:rFonts w:ascii="Book Antiqua" w:hAnsi="Book Antiqua" w:cs="Times New Roman"/>
          <w:color w:val="000000" w:themeColor="text1"/>
          <w:sz w:val="24"/>
          <w:szCs w:val="24"/>
          <w:lang w:val="en-US"/>
        </w:rPr>
        <w:t>t</w:t>
      </w:r>
      <w:r w:rsidR="00B9237C" w:rsidRPr="006D7616">
        <w:rPr>
          <w:rFonts w:ascii="Book Antiqua" w:hAnsi="Book Antiqua" w:cs="Times New Roman"/>
          <w:color w:val="000000" w:themeColor="text1"/>
          <w:sz w:val="24"/>
          <w:szCs w:val="24"/>
          <w:lang w:val="en-US"/>
        </w:rPr>
        <w:t xml:space="preserve"> less prominent</w:t>
      </w:r>
      <w:r w:rsidR="00000758" w:rsidRPr="006D7616">
        <w:rPr>
          <w:rFonts w:ascii="Book Antiqua" w:eastAsia="Times New Roman" w:hAnsi="Book Antiqua" w:cs="Times New Roman"/>
          <w:color w:val="000000" w:themeColor="text1"/>
          <w:sz w:val="24"/>
          <w:szCs w:val="24"/>
          <w:vertAlign w:val="superscript"/>
          <w:lang w:val="en-US" w:eastAsia="sl-SI"/>
        </w:rPr>
        <w:t>[5]</w:t>
      </w:r>
      <w:r w:rsidR="00B9237C" w:rsidRPr="006D7616">
        <w:rPr>
          <w:rFonts w:ascii="Book Antiqua" w:hAnsi="Book Antiqua" w:cs="Times New Roman"/>
          <w:color w:val="000000" w:themeColor="text1"/>
          <w:sz w:val="24"/>
          <w:szCs w:val="24"/>
          <w:lang w:val="en-US"/>
        </w:rPr>
        <w:t xml:space="preserve">. </w:t>
      </w:r>
      <w:r w:rsidR="00626E91" w:rsidRPr="006D7616">
        <w:rPr>
          <w:rFonts w:ascii="Book Antiqua" w:hAnsi="Book Antiqua" w:cs="Times New Roman"/>
          <w:color w:val="000000" w:themeColor="text1"/>
          <w:sz w:val="24"/>
          <w:szCs w:val="24"/>
          <w:lang w:val="en-US"/>
        </w:rPr>
        <w:t>S</w:t>
      </w:r>
      <w:r w:rsidR="001B2A15" w:rsidRPr="006D7616">
        <w:rPr>
          <w:rFonts w:ascii="Book Antiqua" w:hAnsi="Book Antiqua" w:cs="Times New Roman"/>
          <w:color w:val="000000" w:themeColor="text1"/>
          <w:sz w:val="24"/>
          <w:szCs w:val="24"/>
          <w:lang w:val="en-US"/>
        </w:rPr>
        <w:t>pecific</w:t>
      </w:r>
      <w:r w:rsidR="00626E91" w:rsidRPr="006D7616">
        <w:rPr>
          <w:rFonts w:ascii="Book Antiqua" w:hAnsi="Book Antiqua" w:cs="Times New Roman"/>
          <w:color w:val="000000" w:themeColor="text1"/>
          <w:sz w:val="24"/>
          <w:szCs w:val="24"/>
          <w:lang w:val="en-US"/>
        </w:rPr>
        <w:t>ally</w:t>
      </w:r>
      <w:r w:rsidR="001B2A15" w:rsidRPr="006D7616">
        <w:rPr>
          <w:rFonts w:ascii="Book Antiqua" w:hAnsi="Book Antiqua" w:cs="Times New Roman"/>
          <w:color w:val="000000" w:themeColor="text1"/>
          <w:sz w:val="24"/>
          <w:szCs w:val="24"/>
          <w:lang w:val="en-US"/>
        </w:rPr>
        <w:t xml:space="preserve">, patients infected with </w:t>
      </w:r>
      <w:r w:rsidR="004D536A" w:rsidRPr="006D7616">
        <w:rPr>
          <w:rFonts w:ascii="Book Antiqua" w:hAnsi="Book Antiqua" w:cs="Times New Roman"/>
          <w:i/>
          <w:color w:val="000000" w:themeColor="text1"/>
          <w:sz w:val="24"/>
          <w:szCs w:val="24"/>
          <w:lang w:val="en-US"/>
        </w:rPr>
        <w:t>H. pylori</w:t>
      </w:r>
      <w:r w:rsidR="001B2A15" w:rsidRPr="006D7616">
        <w:rPr>
          <w:rFonts w:ascii="Book Antiqua" w:hAnsi="Book Antiqua" w:cs="Times New Roman"/>
          <w:color w:val="000000" w:themeColor="text1"/>
          <w:sz w:val="24"/>
          <w:szCs w:val="24"/>
          <w:lang w:val="en-US"/>
        </w:rPr>
        <w:t xml:space="preserve"> who had </w:t>
      </w:r>
      <w:r w:rsidR="004D536A" w:rsidRPr="006D7616">
        <w:rPr>
          <w:rFonts w:ascii="Book Antiqua" w:hAnsi="Book Antiqua" w:cs="Times New Roman"/>
          <w:color w:val="000000" w:themeColor="text1"/>
          <w:sz w:val="24"/>
          <w:szCs w:val="24"/>
          <w:lang w:val="en-US"/>
        </w:rPr>
        <w:t>CagA</w:t>
      </w:r>
      <w:r w:rsidR="001B2A15" w:rsidRPr="006D7616">
        <w:rPr>
          <w:rFonts w:ascii="Book Antiqua" w:hAnsi="Book Antiqua" w:cs="Times New Roman"/>
          <w:color w:val="000000" w:themeColor="text1"/>
          <w:sz w:val="24"/>
          <w:szCs w:val="24"/>
          <w:lang w:val="en-US"/>
        </w:rPr>
        <w:t xml:space="preserve"> antibodies were shown to have a 5.8-fold (95%CI</w:t>
      </w:r>
      <w:r w:rsidR="00333CD8">
        <w:rPr>
          <w:rFonts w:ascii="Book Antiqua" w:hAnsi="Book Antiqua" w:cs="Times New Roman"/>
          <w:color w:val="000000" w:themeColor="text1"/>
          <w:sz w:val="24"/>
          <w:szCs w:val="24"/>
          <w:lang w:val="en-US"/>
        </w:rPr>
        <w:t>:</w:t>
      </w:r>
      <w:r w:rsidR="001B2A15" w:rsidRPr="006D7616">
        <w:rPr>
          <w:rFonts w:ascii="Book Antiqua" w:hAnsi="Book Antiqua" w:cs="Times New Roman"/>
          <w:color w:val="000000" w:themeColor="text1"/>
          <w:sz w:val="24"/>
          <w:szCs w:val="24"/>
          <w:lang w:val="en-US"/>
        </w:rPr>
        <w:t xml:space="preserve"> 2.6-13.0) increase in the likelihood of developing GC compared to uninfected individuals, whereas those who were </w:t>
      </w:r>
      <w:r w:rsidR="004D536A" w:rsidRPr="006D7616">
        <w:rPr>
          <w:rFonts w:ascii="Book Antiqua" w:hAnsi="Book Antiqua" w:cs="Times New Roman"/>
          <w:color w:val="000000" w:themeColor="text1"/>
          <w:sz w:val="24"/>
          <w:szCs w:val="24"/>
          <w:lang w:val="en-US"/>
        </w:rPr>
        <w:t>CagA</w:t>
      </w:r>
      <w:r w:rsidR="001B2A15" w:rsidRPr="006D7616">
        <w:rPr>
          <w:rFonts w:ascii="Book Antiqua" w:hAnsi="Book Antiqua" w:cs="Times New Roman"/>
          <w:color w:val="000000" w:themeColor="text1"/>
          <w:sz w:val="24"/>
          <w:szCs w:val="24"/>
          <w:lang w:val="en-US"/>
        </w:rPr>
        <w:t xml:space="preserve"> seronegative only had a slightly but not statistically significa</w:t>
      </w:r>
      <w:r w:rsidR="00864811" w:rsidRPr="006D7616">
        <w:rPr>
          <w:rFonts w:ascii="Book Antiqua" w:hAnsi="Book Antiqua" w:cs="Times New Roman"/>
          <w:color w:val="000000" w:themeColor="text1"/>
          <w:sz w:val="24"/>
          <w:szCs w:val="24"/>
          <w:lang w:val="en-US"/>
        </w:rPr>
        <w:t>ntly (OR 2.2, 95%CI</w:t>
      </w:r>
      <w:r w:rsidR="00333CD8">
        <w:rPr>
          <w:rFonts w:ascii="Book Antiqua" w:hAnsi="Book Antiqua" w:cs="Times New Roman"/>
          <w:color w:val="000000" w:themeColor="text1"/>
          <w:sz w:val="24"/>
          <w:szCs w:val="24"/>
          <w:lang w:val="en-US"/>
        </w:rPr>
        <w:t>:</w:t>
      </w:r>
      <w:r w:rsidR="00864811" w:rsidRPr="006D7616">
        <w:rPr>
          <w:rFonts w:ascii="Book Antiqua" w:hAnsi="Book Antiqua" w:cs="Times New Roman"/>
          <w:color w:val="000000" w:themeColor="text1"/>
          <w:sz w:val="24"/>
          <w:szCs w:val="24"/>
          <w:lang w:val="en-US"/>
        </w:rPr>
        <w:t xml:space="preserve"> 0.9-5.4)</w:t>
      </w:r>
      <w:r w:rsidR="001B2A15" w:rsidRPr="006D7616">
        <w:rPr>
          <w:rFonts w:ascii="Book Antiqua" w:hAnsi="Book Antiqua" w:cs="Times New Roman"/>
          <w:color w:val="000000" w:themeColor="text1"/>
          <w:sz w:val="24"/>
          <w:szCs w:val="24"/>
          <w:lang w:val="en-US"/>
        </w:rPr>
        <w:t xml:space="preserve"> increased risk </w:t>
      </w:r>
      <w:r w:rsidR="009C604A" w:rsidRPr="006D7616">
        <w:rPr>
          <w:rFonts w:ascii="Book Antiqua" w:hAnsi="Book Antiqua" w:cs="Times New Roman"/>
          <w:color w:val="000000" w:themeColor="text1"/>
          <w:sz w:val="24"/>
          <w:szCs w:val="24"/>
          <w:lang w:val="en-US"/>
        </w:rPr>
        <w:t xml:space="preserve">of </w:t>
      </w:r>
      <w:r w:rsidR="001B2A15" w:rsidRPr="006D7616">
        <w:rPr>
          <w:rFonts w:ascii="Book Antiqua" w:hAnsi="Book Antiqua" w:cs="Times New Roman"/>
          <w:color w:val="000000" w:themeColor="text1"/>
          <w:sz w:val="24"/>
          <w:szCs w:val="24"/>
          <w:lang w:val="en-US"/>
        </w:rPr>
        <w:t>GC</w:t>
      </w:r>
      <w:r w:rsidR="00000758" w:rsidRPr="006D7616">
        <w:rPr>
          <w:rFonts w:ascii="Book Antiqua" w:eastAsia="Times New Roman" w:hAnsi="Book Antiqua" w:cs="Times New Roman"/>
          <w:color w:val="000000" w:themeColor="text1"/>
          <w:sz w:val="24"/>
          <w:szCs w:val="24"/>
          <w:vertAlign w:val="superscript"/>
          <w:lang w:val="en-US" w:eastAsia="sl-SI"/>
        </w:rPr>
        <w:t>[6</w:t>
      </w:r>
      <w:r w:rsidR="00AE5C2B" w:rsidRPr="006D7616">
        <w:rPr>
          <w:rFonts w:ascii="Book Antiqua" w:eastAsia="Times New Roman" w:hAnsi="Book Antiqua" w:cs="Times New Roman"/>
          <w:color w:val="000000" w:themeColor="text1"/>
          <w:sz w:val="24"/>
          <w:szCs w:val="24"/>
          <w:vertAlign w:val="superscript"/>
          <w:lang w:val="en-US" w:eastAsia="sl-SI"/>
        </w:rPr>
        <w:t>4</w:t>
      </w:r>
      <w:r w:rsidR="00000758" w:rsidRPr="006D7616">
        <w:rPr>
          <w:rFonts w:ascii="Book Antiqua" w:eastAsia="Times New Roman" w:hAnsi="Book Antiqua" w:cs="Times New Roman"/>
          <w:color w:val="000000" w:themeColor="text1"/>
          <w:sz w:val="24"/>
          <w:szCs w:val="24"/>
          <w:vertAlign w:val="superscript"/>
          <w:lang w:val="en-US" w:eastAsia="sl-SI"/>
        </w:rPr>
        <w:t>]</w:t>
      </w:r>
      <w:r w:rsidR="001B2A15" w:rsidRPr="006D7616">
        <w:rPr>
          <w:rFonts w:ascii="Book Antiqua" w:hAnsi="Book Antiqua" w:cs="Times New Roman"/>
          <w:color w:val="000000" w:themeColor="text1"/>
          <w:sz w:val="24"/>
          <w:szCs w:val="24"/>
          <w:lang w:val="en-US"/>
        </w:rPr>
        <w:t>. Moreover,</w:t>
      </w:r>
      <w:r w:rsidR="00FD6720" w:rsidRPr="006D7616">
        <w:rPr>
          <w:rFonts w:ascii="Book Antiqua" w:hAnsi="Book Antiqua" w:cs="Times New Roman"/>
          <w:color w:val="000000" w:themeColor="text1"/>
          <w:sz w:val="24"/>
          <w:szCs w:val="24"/>
          <w:lang w:val="en-US"/>
        </w:rPr>
        <w:t xml:space="preserve"> a meta-analysis of </w:t>
      </w:r>
      <w:r w:rsidR="004D536A" w:rsidRPr="006D7616">
        <w:rPr>
          <w:rFonts w:ascii="Book Antiqua" w:hAnsi="Book Antiqua" w:cs="Times New Roman"/>
          <w:color w:val="000000" w:themeColor="text1"/>
          <w:sz w:val="24"/>
          <w:szCs w:val="24"/>
          <w:lang w:val="en-US"/>
        </w:rPr>
        <w:t>CagA</w:t>
      </w:r>
      <w:r w:rsidR="00FD6720" w:rsidRPr="006D7616">
        <w:rPr>
          <w:rFonts w:ascii="Book Antiqua" w:hAnsi="Book Antiqua" w:cs="Times New Roman"/>
          <w:color w:val="000000" w:themeColor="text1"/>
          <w:sz w:val="24"/>
          <w:szCs w:val="24"/>
          <w:lang w:val="en-US"/>
        </w:rPr>
        <w:t xml:space="preserve"> serostatus performed on 10 non-cardia gastric cancer case–control studies </w:t>
      </w:r>
      <w:r w:rsidR="00622BB8" w:rsidRPr="006D7616">
        <w:rPr>
          <w:rFonts w:ascii="Book Antiqua" w:hAnsi="Book Antiqua" w:cs="Times New Roman"/>
          <w:color w:val="000000" w:themeColor="text1"/>
          <w:sz w:val="24"/>
          <w:szCs w:val="24"/>
          <w:lang w:val="en-US"/>
        </w:rPr>
        <w:t xml:space="preserve">from Western populations </w:t>
      </w:r>
      <w:r w:rsidR="00FD6720" w:rsidRPr="006D7616">
        <w:rPr>
          <w:rFonts w:ascii="Book Antiqua" w:hAnsi="Book Antiqua" w:cs="Times New Roman"/>
          <w:color w:val="000000" w:themeColor="text1"/>
          <w:sz w:val="24"/>
          <w:szCs w:val="24"/>
          <w:lang w:val="en-US"/>
        </w:rPr>
        <w:t xml:space="preserve">showed marked differences in </w:t>
      </w:r>
      <w:r w:rsidR="004D536A" w:rsidRPr="006D7616">
        <w:rPr>
          <w:rFonts w:ascii="Book Antiqua" w:hAnsi="Book Antiqua" w:cs="Times New Roman"/>
          <w:color w:val="000000" w:themeColor="text1"/>
          <w:sz w:val="24"/>
          <w:szCs w:val="24"/>
          <w:lang w:val="en-US"/>
        </w:rPr>
        <w:t>CagA</w:t>
      </w:r>
      <w:r w:rsidR="00FD6720" w:rsidRPr="006D7616">
        <w:rPr>
          <w:rFonts w:ascii="Book Antiqua" w:hAnsi="Book Antiqua" w:cs="Times New Roman"/>
          <w:color w:val="000000" w:themeColor="text1"/>
          <w:sz w:val="24"/>
          <w:szCs w:val="24"/>
          <w:lang w:val="en-US"/>
        </w:rPr>
        <w:t xml:space="preserve"> seropositivity in </w:t>
      </w:r>
      <w:r w:rsidR="004D536A" w:rsidRPr="006D7616">
        <w:rPr>
          <w:rFonts w:ascii="Book Antiqua" w:hAnsi="Book Antiqua" w:cs="Times New Roman"/>
          <w:i/>
          <w:color w:val="000000" w:themeColor="text1"/>
          <w:sz w:val="24"/>
          <w:szCs w:val="24"/>
          <w:lang w:val="en-US"/>
        </w:rPr>
        <w:t>H. pylori</w:t>
      </w:r>
      <w:r w:rsidR="00FD6720" w:rsidRPr="006D7616">
        <w:rPr>
          <w:rFonts w:ascii="Book Antiqua" w:hAnsi="Book Antiqua" w:cs="Times New Roman"/>
          <w:color w:val="000000" w:themeColor="text1"/>
          <w:sz w:val="24"/>
          <w:szCs w:val="24"/>
          <w:lang w:val="en-US"/>
        </w:rPr>
        <w:t xml:space="preserve"> infected cases (62.8%</w:t>
      </w:r>
      <w:r w:rsidR="00333CD8">
        <w:rPr>
          <w:rFonts w:ascii="Book Antiqua" w:hAnsi="Book Antiqua" w:cs="Times New Roman"/>
          <w:color w:val="000000" w:themeColor="text1"/>
          <w:sz w:val="24"/>
          <w:szCs w:val="24"/>
          <w:lang w:val="en-US"/>
        </w:rPr>
        <w:t>,</w:t>
      </w:r>
      <w:r w:rsidR="00FD6720" w:rsidRPr="006D7616">
        <w:rPr>
          <w:rFonts w:ascii="Book Antiqua" w:hAnsi="Book Antiqua" w:cs="Times New Roman"/>
          <w:color w:val="000000" w:themeColor="text1"/>
          <w:sz w:val="24"/>
          <w:szCs w:val="24"/>
          <w:lang w:val="en-US"/>
        </w:rPr>
        <w:t xml:space="preserve"> </w:t>
      </w:r>
      <w:r w:rsidR="00FD6720" w:rsidRPr="006D7616">
        <w:rPr>
          <w:rStyle w:val="a6"/>
          <w:rFonts w:ascii="Book Antiqua" w:hAnsi="Book Antiqua" w:cs="Times New Roman"/>
          <w:color w:val="000000" w:themeColor="text1"/>
          <w:sz w:val="24"/>
          <w:szCs w:val="24"/>
          <w:lang w:val="en-US"/>
        </w:rPr>
        <w:t>n</w:t>
      </w:r>
      <w:r w:rsidR="00FD6720" w:rsidRPr="006D7616">
        <w:rPr>
          <w:rFonts w:ascii="Book Antiqua" w:hAnsi="Book Antiqua" w:cs="Times New Roman"/>
          <w:color w:val="000000" w:themeColor="text1"/>
          <w:sz w:val="24"/>
          <w:szCs w:val="24"/>
          <w:lang w:val="en-US"/>
        </w:rPr>
        <w:t xml:space="preserve"> = 1</w:t>
      </w:r>
      <w:r w:rsidR="00A55841" w:rsidRPr="006D7616">
        <w:rPr>
          <w:rFonts w:ascii="Book Antiqua" w:hAnsi="Book Antiqua" w:cs="Times New Roman"/>
          <w:color w:val="000000" w:themeColor="text1"/>
          <w:sz w:val="24"/>
          <w:szCs w:val="24"/>
          <w:lang w:val="en-US"/>
        </w:rPr>
        <w:t>,</w:t>
      </w:r>
      <w:r w:rsidR="00FD6720" w:rsidRPr="006D7616">
        <w:rPr>
          <w:rFonts w:ascii="Book Antiqua" w:hAnsi="Book Antiqua" w:cs="Times New Roman"/>
          <w:color w:val="000000" w:themeColor="text1"/>
          <w:sz w:val="24"/>
          <w:szCs w:val="24"/>
          <w:lang w:val="en-US"/>
        </w:rPr>
        <w:t>707) and controls (37.5%</w:t>
      </w:r>
      <w:r w:rsidR="00333CD8">
        <w:rPr>
          <w:rFonts w:ascii="Book Antiqua" w:hAnsi="Book Antiqua" w:cs="Times New Roman"/>
          <w:color w:val="000000" w:themeColor="text1"/>
          <w:sz w:val="24"/>
          <w:szCs w:val="24"/>
          <w:lang w:val="en-US"/>
        </w:rPr>
        <w:t>,</w:t>
      </w:r>
      <w:r w:rsidR="00FD6720" w:rsidRPr="006D7616">
        <w:rPr>
          <w:rFonts w:ascii="Book Antiqua" w:hAnsi="Book Antiqua" w:cs="Times New Roman"/>
          <w:color w:val="000000" w:themeColor="text1"/>
          <w:sz w:val="24"/>
          <w:szCs w:val="24"/>
          <w:lang w:val="en-US"/>
        </w:rPr>
        <w:t xml:space="preserve"> </w:t>
      </w:r>
      <w:r w:rsidR="00FD6720" w:rsidRPr="006D7616">
        <w:rPr>
          <w:rStyle w:val="a6"/>
          <w:rFonts w:ascii="Book Antiqua" w:hAnsi="Book Antiqua" w:cs="Times New Roman"/>
          <w:color w:val="000000" w:themeColor="text1"/>
          <w:sz w:val="24"/>
          <w:szCs w:val="24"/>
          <w:lang w:val="en-US"/>
        </w:rPr>
        <w:t>n</w:t>
      </w:r>
      <w:r w:rsidR="00FD6720" w:rsidRPr="006D7616">
        <w:rPr>
          <w:rFonts w:ascii="Book Antiqua" w:hAnsi="Book Antiqua" w:cs="Times New Roman"/>
          <w:color w:val="000000" w:themeColor="text1"/>
          <w:sz w:val="24"/>
          <w:szCs w:val="24"/>
          <w:lang w:val="en-US"/>
        </w:rPr>
        <w:t xml:space="preserve"> = 2</w:t>
      </w:r>
      <w:r w:rsidR="00A55841" w:rsidRPr="006D7616">
        <w:rPr>
          <w:rFonts w:ascii="Book Antiqua" w:hAnsi="Book Antiqua" w:cs="Times New Roman"/>
          <w:color w:val="000000" w:themeColor="text1"/>
          <w:sz w:val="24"/>
          <w:szCs w:val="24"/>
          <w:lang w:val="en-US"/>
        </w:rPr>
        <w:t>,</w:t>
      </w:r>
      <w:r w:rsidR="00FD6720" w:rsidRPr="006D7616">
        <w:rPr>
          <w:rFonts w:ascii="Book Antiqua" w:hAnsi="Book Antiqua" w:cs="Times New Roman"/>
          <w:color w:val="000000" w:themeColor="text1"/>
          <w:sz w:val="24"/>
          <w:szCs w:val="24"/>
          <w:lang w:val="en-US"/>
        </w:rPr>
        <w:t xml:space="preserve">124), with </w:t>
      </w:r>
      <w:r w:rsidR="004D536A" w:rsidRPr="006D7616">
        <w:rPr>
          <w:rFonts w:ascii="Book Antiqua" w:hAnsi="Book Antiqua" w:cs="Times New Roman"/>
          <w:color w:val="000000" w:themeColor="text1"/>
          <w:sz w:val="24"/>
          <w:szCs w:val="24"/>
          <w:lang w:val="en-US"/>
        </w:rPr>
        <w:t>CagA</w:t>
      </w:r>
      <w:r w:rsidR="007362BB" w:rsidRPr="006D7616">
        <w:rPr>
          <w:rFonts w:ascii="Book Antiqua" w:hAnsi="Book Antiqua" w:cs="Times New Roman"/>
          <w:color w:val="000000" w:themeColor="text1"/>
          <w:sz w:val="24"/>
          <w:szCs w:val="24"/>
          <w:lang w:val="en-US"/>
        </w:rPr>
        <w:t xml:space="preserve"> seropositive status</w:t>
      </w:r>
      <w:r w:rsidR="00FD6720" w:rsidRPr="006D7616">
        <w:rPr>
          <w:rFonts w:ascii="Book Antiqua" w:hAnsi="Book Antiqua" w:cs="Times New Roman"/>
          <w:color w:val="000000" w:themeColor="text1"/>
          <w:sz w:val="24"/>
          <w:szCs w:val="24"/>
          <w:lang w:val="en-US"/>
        </w:rPr>
        <w:t xml:space="preserve"> associated with </w:t>
      </w:r>
      <w:r w:rsidR="009C604A" w:rsidRPr="006D7616">
        <w:rPr>
          <w:rFonts w:ascii="Book Antiqua" w:hAnsi="Book Antiqua" w:cs="Times New Roman"/>
          <w:color w:val="000000" w:themeColor="text1"/>
          <w:sz w:val="24"/>
          <w:szCs w:val="24"/>
          <w:lang w:val="en-US"/>
        </w:rPr>
        <w:t xml:space="preserve">a </w:t>
      </w:r>
      <w:r w:rsidR="001B2A15" w:rsidRPr="006D7616">
        <w:rPr>
          <w:rFonts w:ascii="Book Antiqua" w:hAnsi="Book Antiqua" w:cs="Times New Roman"/>
          <w:color w:val="000000" w:themeColor="text1"/>
          <w:sz w:val="24"/>
          <w:szCs w:val="24"/>
          <w:lang w:val="en-US"/>
        </w:rPr>
        <w:t>higher</w:t>
      </w:r>
      <w:r w:rsidR="00FD6720" w:rsidRPr="006D7616">
        <w:rPr>
          <w:rFonts w:ascii="Book Antiqua" w:hAnsi="Book Antiqua" w:cs="Times New Roman"/>
          <w:color w:val="000000" w:themeColor="text1"/>
          <w:sz w:val="24"/>
          <w:szCs w:val="24"/>
          <w:lang w:val="en-US"/>
        </w:rPr>
        <w:t xml:space="preserve"> risk </w:t>
      </w:r>
      <w:r w:rsidR="009C604A" w:rsidRPr="006D7616">
        <w:rPr>
          <w:rFonts w:ascii="Book Antiqua" w:hAnsi="Book Antiqua" w:cs="Times New Roman"/>
          <w:color w:val="000000" w:themeColor="text1"/>
          <w:sz w:val="24"/>
          <w:szCs w:val="24"/>
          <w:lang w:val="en-US"/>
        </w:rPr>
        <w:t xml:space="preserve">of </w:t>
      </w:r>
      <w:r w:rsidR="00FD6720" w:rsidRPr="006D7616">
        <w:rPr>
          <w:rFonts w:ascii="Book Antiqua" w:hAnsi="Book Antiqua" w:cs="Times New Roman"/>
          <w:color w:val="000000" w:themeColor="text1"/>
          <w:sz w:val="24"/>
          <w:szCs w:val="24"/>
          <w:lang w:val="en-US"/>
        </w:rPr>
        <w:t>GC</w:t>
      </w:r>
      <w:r w:rsidR="00864811" w:rsidRPr="006D7616">
        <w:rPr>
          <w:rFonts w:ascii="Book Antiqua" w:hAnsi="Book Antiqua" w:cs="Times New Roman"/>
          <w:color w:val="000000" w:themeColor="text1"/>
          <w:sz w:val="24"/>
          <w:szCs w:val="24"/>
          <w:lang w:val="en-US"/>
        </w:rPr>
        <w:t xml:space="preserve"> development (OR = 2.87, 95%CI</w:t>
      </w:r>
      <w:r w:rsidR="00333CD8">
        <w:rPr>
          <w:rFonts w:ascii="Book Antiqua" w:hAnsi="Book Antiqua" w:cs="Times New Roman"/>
          <w:color w:val="000000" w:themeColor="text1"/>
          <w:sz w:val="24"/>
          <w:szCs w:val="24"/>
          <w:lang w:val="en-US"/>
        </w:rPr>
        <w:t>:</w:t>
      </w:r>
      <w:r w:rsidR="00FD6720" w:rsidRPr="006D7616">
        <w:rPr>
          <w:rFonts w:ascii="Book Antiqua" w:hAnsi="Book Antiqua" w:cs="Times New Roman"/>
          <w:color w:val="000000" w:themeColor="text1"/>
          <w:sz w:val="24"/>
          <w:szCs w:val="24"/>
          <w:lang w:val="en-US"/>
        </w:rPr>
        <w:t xml:space="preserve"> 1.95</w:t>
      </w:r>
      <w:r w:rsidR="00333CD8">
        <w:rPr>
          <w:rFonts w:ascii="Book Antiqua" w:hAnsi="Book Antiqua" w:cs="Times New Roman"/>
          <w:color w:val="000000" w:themeColor="text1"/>
          <w:sz w:val="24"/>
          <w:szCs w:val="24"/>
          <w:lang w:val="en-US"/>
        </w:rPr>
        <w:t>-</w:t>
      </w:r>
      <w:r w:rsidR="00FD6720" w:rsidRPr="006D7616">
        <w:rPr>
          <w:rFonts w:ascii="Book Antiqua" w:hAnsi="Book Antiqua" w:cs="Times New Roman"/>
          <w:color w:val="000000" w:themeColor="text1"/>
          <w:sz w:val="24"/>
          <w:szCs w:val="24"/>
          <w:lang w:val="en-US"/>
        </w:rPr>
        <w:t xml:space="preserve">4.22) </w:t>
      </w:r>
      <w:r w:rsidR="00FD6720" w:rsidRPr="006D7616">
        <w:rPr>
          <w:rFonts w:ascii="Book Antiqua" w:hAnsi="Book Antiqua" w:cs="Times New Roman"/>
          <w:color w:val="000000" w:themeColor="text1"/>
          <w:sz w:val="24"/>
          <w:szCs w:val="24"/>
          <w:lang w:val="en-US"/>
        </w:rPr>
        <w:lastRenderedPageBreak/>
        <w:t xml:space="preserve">compared to </w:t>
      </w:r>
      <w:r w:rsidR="00622BB8" w:rsidRPr="006D7616">
        <w:rPr>
          <w:rFonts w:ascii="Book Antiqua" w:hAnsi="Book Antiqua" w:cs="Times New Roman"/>
          <w:color w:val="000000" w:themeColor="text1"/>
          <w:sz w:val="24"/>
          <w:szCs w:val="24"/>
          <w:lang w:val="en-US"/>
        </w:rPr>
        <w:t xml:space="preserve">the </w:t>
      </w:r>
      <w:r w:rsidR="00FD6720" w:rsidRPr="006D7616">
        <w:rPr>
          <w:rFonts w:ascii="Book Antiqua" w:hAnsi="Book Antiqua" w:cs="Times New Roman"/>
          <w:color w:val="000000" w:themeColor="text1"/>
          <w:sz w:val="24"/>
          <w:szCs w:val="24"/>
          <w:lang w:val="en-US"/>
        </w:rPr>
        <w:t xml:space="preserve">risk of </w:t>
      </w:r>
      <w:r w:rsidR="00622BB8" w:rsidRPr="006D7616">
        <w:rPr>
          <w:rFonts w:ascii="Book Antiqua" w:hAnsi="Book Antiqua" w:cs="Times New Roman"/>
          <w:color w:val="000000" w:themeColor="text1"/>
          <w:sz w:val="24"/>
          <w:szCs w:val="24"/>
          <w:lang w:val="en-US"/>
        </w:rPr>
        <w:t xml:space="preserve">being infected with </w:t>
      </w:r>
      <w:r w:rsidR="004D536A" w:rsidRPr="006D7616">
        <w:rPr>
          <w:rStyle w:val="a6"/>
          <w:rFonts w:ascii="Book Antiqua" w:hAnsi="Book Antiqua" w:cs="Times New Roman"/>
          <w:color w:val="000000" w:themeColor="text1"/>
          <w:sz w:val="24"/>
          <w:szCs w:val="24"/>
          <w:lang w:val="en-US"/>
        </w:rPr>
        <w:t>H. pylori</w:t>
      </w:r>
      <w:r w:rsidR="00864811" w:rsidRPr="006D7616">
        <w:rPr>
          <w:rFonts w:ascii="Book Antiqua" w:hAnsi="Book Antiqua" w:cs="Times New Roman"/>
          <w:color w:val="000000" w:themeColor="text1"/>
          <w:sz w:val="24"/>
          <w:szCs w:val="24"/>
          <w:lang w:val="en-US"/>
        </w:rPr>
        <w:t xml:space="preserve"> only (OR = 2.31, 95%CI</w:t>
      </w:r>
      <w:r w:rsidR="00333CD8">
        <w:rPr>
          <w:rFonts w:ascii="Book Antiqua" w:hAnsi="Book Antiqua" w:cs="Times New Roman"/>
          <w:color w:val="000000" w:themeColor="text1"/>
          <w:sz w:val="24"/>
          <w:szCs w:val="24"/>
          <w:lang w:val="en-US"/>
        </w:rPr>
        <w:t>:</w:t>
      </w:r>
      <w:r w:rsidR="00FD6720" w:rsidRPr="006D7616">
        <w:rPr>
          <w:rFonts w:ascii="Book Antiqua" w:hAnsi="Book Antiqua" w:cs="Times New Roman"/>
          <w:color w:val="000000" w:themeColor="text1"/>
          <w:sz w:val="24"/>
          <w:szCs w:val="24"/>
          <w:lang w:val="en-US"/>
        </w:rPr>
        <w:t xml:space="preserve"> 1.58</w:t>
      </w:r>
      <w:r w:rsidR="00333CD8">
        <w:rPr>
          <w:rFonts w:ascii="Book Antiqua" w:hAnsi="Book Antiqua" w:cs="Times New Roman"/>
          <w:color w:val="000000" w:themeColor="text1"/>
          <w:sz w:val="24"/>
          <w:szCs w:val="24"/>
          <w:lang w:val="en-US"/>
        </w:rPr>
        <w:t>-</w:t>
      </w:r>
      <w:r w:rsidR="00FD6720" w:rsidRPr="006D7616">
        <w:rPr>
          <w:rFonts w:ascii="Book Antiqua" w:hAnsi="Book Antiqua" w:cs="Times New Roman"/>
          <w:color w:val="000000" w:themeColor="text1"/>
          <w:sz w:val="24"/>
          <w:szCs w:val="24"/>
          <w:lang w:val="en-US"/>
        </w:rPr>
        <w:t>3.39)</w:t>
      </w:r>
      <w:r w:rsidR="00000758" w:rsidRPr="006D7616">
        <w:rPr>
          <w:rFonts w:ascii="Book Antiqua" w:eastAsia="Times New Roman" w:hAnsi="Book Antiqua" w:cs="Times New Roman"/>
          <w:color w:val="000000" w:themeColor="text1"/>
          <w:sz w:val="24"/>
          <w:szCs w:val="24"/>
          <w:vertAlign w:val="superscript"/>
          <w:lang w:val="en-US" w:eastAsia="sl-SI"/>
        </w:rPr>
        <w:t>[6</w:t>
      </w:r>
      <w:r w:rsidR="00AE5C2B" w:rsidRPr="006D7616">
        <w:rPr>
          <w:rFonts w:ascii="Book Antiqua" w:eastAsia="Times New Roman" w:hAnsi="Book Antiqua" w:cs="Times New Roman"/>
          <w:color w:val="000000" w:themeColor="text1"/>
          <w:sz w:val="24"/>
          <w:szCs w:val="24"/>
          <w:vertAlign w:val="superscript"/>
          <w:lang w:val="en-US" w:eastAsia="sl-SI"/>
        </w:rPr>
        <w:t>5</w:t>
      </w:r>
      <w:r w:rsidR="00000758" w:rsidRPr="006D7616">
        <w:rPr>
          <w:rFonts w:ascii="Book Antiqua" w:eastAsia="Times New Roman" w:hAnsi="Book Antiqua" w:cs="Times New Roman"/>
          <w:color w:val="000000" w:themeColor="text1"/>
          <w:sz w:val="24"/>
          <w:szCs w:val="24"/>
          <w:vertAlign w:val="superscript"/>
          <w:lang w:val="en-US" w:eastAsia="sl-SI"/>
        </w:rPr>
        <w:t>]</w:t>
      </w:r>
      <w:r w:rsidR="00622BB8" w:rsidRPr="006D7616">
        <w:rPr>
          <w:rFonts w:ascii="Book Antiqua" w:hAnsi="Book Antiqua" w:cs="Times New Roman"/>
          <w:color w:val="000000" w:themeColor="text1"/>
          <w:sz w:val="24"/>
          <w:szCs w:val="24"/>
          <w:lang w:val="en-US"/>
        </w:rPr>
        <w:t>. Similarly, a</w:t>
      </w:r>
      <w:r w:rsidR="00FD6720" w:rsidRPr="006D7616">
        <w:rPr>
          <w:rFonts w:ascii="Book Antiqua" w:hAnsi="Book Antiqua" w:cs="Times New Roman"/>
          <w:color w:val="000000" w:themeColor="text1"/>
          <w:sz w:val="24"/>
          <w:szCs w:val="24"/>
          <w:lang w:val="en-US"/>
        </w:rPr>
        <w:t xml:space="preserve"> meta-analysis of 10 gastric c</w:t>
      </w:r>
      <w:r w:rsidR="00622BB8" w:rsidRPr="006D7616">
        <w:rPr>
          <w:rFonts w:ascii="Book Antiqua" w:hAnsi="Book Antiqua" w:cs="Times New Roman"/>
          <w:color w:val="000000" w:themeColor="text1"/>
          <w:sz w:val="24"/>
          <w:szCs w:val="24"/>
          <w:lang w:val="en-US"/>
        </w:rPr>
        <w:t>ancer case–control studies from East Asia also</w:t>
      </w:r>
      <w:r w:rsidR="00FD6720" w:rsidRPr="006D7616">
        <w:rPr>
          <w:rFonts w:ascii="Book Antiqua" w:hAnsi="Book Antiqua" w:cs="Times New Roman"/>
          <w:color w:val="000000" w:themeColor="text1"/>
          <w:sz w:val="24"/>
          <w:szCs w:val="24"/>
          <w:lang w:val="en-US"/>
        </w:rPr>
        <w:t xml:space="preserve"> identified </w:t>
      </w:r>
      <w:r w:rsidR="00622BB8" w:rsidRPr="006D7616">
        <w:rPr>
          <w:rFonts w:ascii="Book Antiqua" w:hAnsi="Book Antiqua" w:cs="Times New Roman"/>
          <w:color w:val="000000" w:themeColor="text1"/>
          <w:sz w:val="24"/>
          <w:szCs w:val="24"/>
          <w:lang w:val="en-US"/>
        </w:rPr>
        <w:t xml:space="preserve">an association between </w:t>
      </w:r>
      <w:r w:rsidR="004D536A" w:rsidRPr="006D7616">
        <w:rPr>
          <w:rFonts w:ascii="Book Antiqua" w:hAnsi="Book Antiqua" w:cs="Times New Roman"/>
          <w:color w:val="000000" w:themeColor="text1"/>
          <w:sz w:val="24"/>
          <w:szCs w:val="24"/>
          <w:lang w:val="en-US"/>
        </w:rPr>
        <w:t>CagA</w:t>
      </w:r>
      <w:r w:rsidR="00FD6720" w:rsidRPr="006D7616">
        <w:rPr>
          <w:rFonts w:ascii="Book Antiqua" w:hAnsi="Book Antiqua" w:cs="Times New Roman"/>
          <w:color w:val="000000" w:themeColor="text1"/>
          <w:sz w:val="24"/>
          <w:szCs w:val="24"/>
          <w:lang w:val="en-US"/>
        </w:rPr>
        <w:t xml:space="preserve"> seropositivity </w:t>
      </w:r>
      <w:r w:rsidR="00622BB8" w:rsidRPr="006D7616">
        <w:rPr>
          <w:rFonts w:ascii="Book Antiqua" w:hAnsi="Book Antiqua" w:cs="Times New Roman"/>
          <w:color w:val="000000" w:themeColor="text1"/>
          <w:sz w:val="24"/>
          <w:szCs w:val="24"/>
          <w:lang w:val="en-US"/>
        </w:rPr>
        <w:t xml:space="preserve">and </w:t>
      </w:r>
      <w:r w:rsidR="00FD6720" w:rsidRPr="006D7616">
        <w:rPr>
          <w:rFonts w:ascii="Book Antiqua" w:hAnsi="Book Antiqua" w:cs="Times New Roman"/>
          <w:color w:val="000000" w:themeColor="text1"/>
          <w:sz w:val="24"/>
          <w:szCs w:val="24"/>
          <w:lang w:val="en-US"/>
        </w:rPr>
        <w:t xml:space="preserve">increased risk of </w:t>
      </w:r>
      <w:r w:rsidR="00622BB8" w:rsidRPr="006D7616">
        <w:rPr>
          <w:rFonts w:ascii="Book Antiqua" w:hAnsi="Book Antiqua" w:cs="Times New Roman"/>
          <w:color w:val="000000" w:themeColor="text1"/>
          <w:sz w:val="24"/>
          <w:szCs w:val="24"/>
          <w:lang w:val="en-US"/>
        </w:rPr>
        <w:t>GC</w:t>
      </w:r>
      <w:r w:rsidR="00000758" w:rsidRPr="006D7616">
        <w:rPr>
          <w:rFonts w:ascii="Book Antiqua" w:eastAsia="Times New Roman" w:hAnsi="Book Antiqua" w:cs="Times New Roman"/>
          <w:color w:val="000000" w:themeColor="text1"/>
          <w:sz w:val="24"/>
          <w:szCs w:val="24"/>
          <w:vertAlign w:val="superscript"/>
          <w:lang w:val="en-US" w:eastAsia="sl-SI"/>
        </w:rPr>
        <w:t>[6</w:t>
      </w:r>
      <w:r w:rsidR="00AE5C2B" w:rsidRPr="006D7616">
        <w:rPr>
          <w:rFonts w:ascii="Book Antiqua" w:eastAsia="Times New Roman" w:hAnsi="Book Antiqua" w:cs="Times New Roman"/>
          <w:color w:val="000000" w:themeColor="text1"/>
          <w:sz w:val="24"/>
          <w:szCs w:val="24"/>
          <w:vertAlign w:val="superscript"/>
          <w:lang w:val="en-US" w:eastAsia="sl-SI"/>
        </w:rPr>
        <w:t>6</w:t>
      </w:r>
      <w:r w:rsidR="00000758" w:rsidRPr="006D7616">
        <w:rPr>
          <w:rFonts w:ascii="Book Antiqua" w:eastAsia="Times New Roman" w:hAnsi="Book Antiqua" w:cs="Times New Roman"/>
          <w:color w:val="000000" w:themeColor="text1"/>
          <w:sz w:val="24"/>
          <w:szCs w:val="24"/>
          <w:vertAlign w:val="superscript"/>
          <w:lang w:val="en-US" w:eastAsia="sl-SI"/>
        </w:rPr>
        <w:t>]</w:t>
      </w:r>
      <w:r w:rsidR="00622BB8" w:rsidRPr="006D7616">
        <w:rPr>
          <w:rFonts w:ascii="Book Antiqua" w:hAnsi="Book Antiqua" w:cs="Times New Roman"/>
          <w:color w:val="000000" w:themeColor="text1"/>
          <w:sz w:val="24"/>
          <w:szCs w:val="24"/>
          <w:lang w:val="en-US"/>
        </w:rPr>
        <w:t xml:space="preserve">, although </w:t>
      </w:r>
      <w:r w:rsidR="00FD6720" w:rsidRPr="006D7616">
        <w:rPr>
          <w:rFonts w:ascii="Book Antiqua" w:hAnsi="Book Antiqua" w:cs="Times New Roman"/>
          <w:color w:val="000000" w:themeColor="text1"/>
          <w:sz w:val="24"/>
          <w:szCs w:val="24"/>
          <w:lang w:val="en-US"/>
        </w:rPr>
        <w:t>OR (OR = 1.81, 95%CI</w:t>
      </w:r>
      <w:r w:rsidR="00333CD8">
        <w:rPr>
          <w:rFonts w:ascii="Book Antiqua" w:hAnsi="Book Antiqua" w:cs="Times New Roman"/>
          <w:color w:val="000000" w:themeColor="text1"/>
          <w:sz w:val="24"/>
          <w:szCs w:val="24"/>
          <w:lang w:val="en-US"/>
        </w:rPr>
        <w:t>:</w:t>
      </w:r>
      <w:r w:rsidR="00864811" w:rsidRPr="006D7616">
        <w:rPr>
          <w:rFonts w:ascii="Book Antiqua" w:hAnsi="Book Antiqua" w:cs="Times New Roman"/>
          <w:color w:val="000000" w:themeColor="text1"/>
          <w:sz w:val="24"/>
          <w:szCs w:val="24"/>
          <w:lang w:val="en-US"/>
        </w:rPr>
        <w:t xml:space="preserve"> </w:t>
      </w:r>
      <w:r w:rsidR="00FD6720" w:rsidRPr="006D7616">
        <w:rPr>
          <w:rFonts w:ascii="Book Antiqua" w:hAnsi="Book Antiqua" w:cs="Times New Roman"/>
          <w:color w:val="000000" w:themeColor="text1"/>
          <w:sz w:val="24"/>
          <w:szCs w:val="24"/>
          <w:lang w:val="en-US"/>
        </w:rPr>
        <w:t>1.30</w:t>
      </w:r>
      <w:r w:rsidR="00333CD8">
        <w:rPr>
          <w:rFonts w:ascii="Book Antiqua" w:hAnsi="Book Antiqua" w:cs="Times New Roman"/>
          <w:color w:val="000000" w:themeColor="text1"/>
          <w:sz w:val="24"/>
          <w:szCs w:val="24"/>
          <w:lang w:val="en-US"/>
        </w:rPr>
        <w:t>-</w:t>
      </w:r>
      <w:r w:rsidR="00FD6720" w:rsidRPr="006D7616">
        <w:rPr>
          <w:rFonts w:ascii="Book Antiqua" w:hAnsi="Book Antiqua" w:cs="Times New Roman"/>
          <w:color w:val="000000" w:themeColor="text1"/>
          <w:sz w:val="24"/>
          <w:szCs w:val="24"/>
          <w:lang w:val="en-US"/>
        </w:rPr>
        <w:t xml:space="preserve">2.11) </w:t>
      </w:r>
      <w:r w:rsidR="00622BB8" w:rsidRPr="006D7616">
        <w:rPr>
          <w:rFonts w:ascii="Book Antiqua" w:hAnsi="Book Antiqua" w:cs="Times New Roman"/>
          <w:color w:val="000000" w:themeColor="text1"/>
          <w:sz w:val="24"/>
          <w:szCs w:val="24"/>
          <w:lang w:val="en-US"/>
        </w:rPr>
        <w:t>was lower compared to that of Western</w:t>
      </w:r>
      <w:r w:rsidR="00000758" w:rsidRPr="006D7616">
        <w:rPr>
          <w:rFonts w:ascii="Book Antiqua" w:hAnsi="Book Antiqua" w:cs="Times New Roman"/>
          <w:color w:val="000000" w:themeColor="text1"/>
          <w:sz w:val="24"/>
          <w:szCs w:val="24"/>
          <w:lang w:val="en-US"/>
        </w:rPr>
        <w:t xml:space="preserve"> populations</w:t>
      </w:r>
      <w:r w:rsidR="00000758" w:rsidRPr="006D7616">
        <w:rPr>
          <w:rFonts w:ascii="Book Antiqua" w:eastAsia="Times New Roman" w:hAnsi="Book Antiqua" w:cs="Times New Roman"/>
          <w:color w:val="000000" w:themeColor="text1"/>
          <w:sz w:val="24"/>
          <w:szCs w:val="24"/>
          <w:vertAlign w:val="superscript"/>
          <w:lang w:val="en-US" w:eastAsia="sl-SI"/>
        </w:rPr>
        <w:t>[6</w:t>
      </w:r>
      <w:r w:rsidR="00AE5C2B" w:rsidRPr="006D7616">
        <w:rPr>
          <w:rFonts w:ascii="Book Antiqua" w:eastAsia="Times New Roman" w:hAnsi="Book Antiqua" w:cs="Times New Roman"/>
          <w:color w:val="000000" w:themeColor="text1"/>
          <w:sz w:val="24"/>
          <w:szCs w:val="24"/>
          <w:vertAlign w:val="superscript"/>
          <w:lang w:val="en-US" w:eastAsia="sl-SI"/>
        </w:rPr>
        <w:t>5</w:t>
      </w:r>
      <w:r w:rsidR="00000758" w:rsidRPr="006D7616">
        <w:rPr>
          <w:rFonts w:ascii="Book Antiqua" w:eastAsia="Times New Roman" w:hAnsi="Book Antiqua" w:cs="Times New Roman"/>
          <w:color w:val="000000" w:themeColor="text1"/>
          <w:sz w:val="24"/>
          <w:szCs w:val="24"/>
          <w:vertAlign w:val="superscript"/>
          <w:lang w:val="en-US" w:eastAsia="sl-SI"/>
        </w:rPr>
        <w:t>,6</w:t>
      </w:r>
      <w:r w:rsidR="00AE5C2B" w:rsidRPr="006D7616">
        <w:rPr>
          <w:rFonts w:ascii="Book Antiqua" w:eastAsia="Times New Roman" w:hAnsi="Book Antiqua" w:cs="Times New Roman"/>
          <w:color w:val="000000" w:themeColor="text1"/>
          <w:sz w:val="24"/>
          <w:szCs w:val="24"/>
          <w:vertAlign w:val="superscript"/>
          <w:lang w:val="en-US" w:eastAsia="sl-SI"/>
        </w:rPr>
        <w:t>6</w:t>
      </w:r>
      <w:r w:rsidR="00000758" w:rsidRPr="006D7616">
        <w:rPr>
          <w:rFonts w:ascii="Book Antiqua" w:eastAsia="Times New Roman" w:hAnsi="Book Antiqua" w:cs="Times New Roman"/>
          <w:color w:val="000000" w:themeColor="text1"/>
          <w:sz w:val="24"/>
          <w:szCs w:val="24"/>
          <w:vertAlign w:val="superscript"/>
          <w:lang w:val="en-US" w:eastAsia="sl-SI"/>
        </w:rPr>
        <w:t>]</w:t>
      </w:r>
      <w:r w:rsidR="00622BB8" w:rsidRPr="006D7616">
        <w:rPr>
          <w:rFonts w:ascii="Book Antiqua" w:hAnsi="Book Antiqua" w:cs="Times New Roman"/>
          <w:color w:val="000000" w:themeColor="text1"/>
          <w:sz w:val="24"/>
          <w:szCs w:val="24"/>
          <w:lang w:val="en-US"/>
        </w:rPr>
        <w:t xml:space="preserve">. </w:t>
      </w:r>
      <w:r w:rsidR="00864811" w:rsidRPr="006D7616">
        <w:rPr>
          <w:rFonts w:ascii="Book Antiqua" w:hAnsi="Book Antiqua" w:cs="Times New Roman"/>
          <w:color w:val="000000" w:themeColor="text1"/>
          <w:sz w:val="24"/>
          <w:szCs w:val="24"/>
          <w:lang w:val="en-US"/>
        </w:rPr>
        <w:t>In addition, a</w:t>
      </w:r>
      <w:r w:rsidR="00184DC2" w:rsidRPr="006D7616">
        <w:rPr>
          <w:rFonts w:ascii="Book Antiqua" w:hAnsi="Book Antiqua" w:cs="Times New Roman"/>
          <w:color w:val="000000" w:themeColor="text1"/>
          <w:sz w:val="24"/>
          <w:szCs w:val="24"/>
          <w:lang w:val="en-US"/>
        </w:rPr>
        <w:t xml:space="preserve"> large meta-analysis on more than 17000 individuals identified a 1.69-fold risk (95%CI</w:t>
      </w:r>
      <w:r w:rsidR="00333CD8">
        <w:rPr>
          <w:rFonts w:ascii="Book Antiqua" w:hAnsi="Book Antiqua" w:cs="Times New Roman"/>
          <w:color w:val="000000" w:themeColor="text1"/>
          <w:sz w:val="24"/>
          <w:szCs w:val="24"/>
          <w:lang w:val="en-US"/>
        </w:rPr>
        <w:t>:</w:t>
      </w:r>
      <w:r w:rsidR="00184DC2" w:rsidRPr="006D7616">
        <w:rPr>
          <w:rFonts w:ascii="Book Antiqua" w:hAnsi="Book Antiqua" w:cs="Times New Roman"/>
          <w:color w:val="000000" w:themeColor="text1"/>
          <w:sz w:val="24"/>
          <w:szCs w:val="24"/>
          <w:lang w:val="en-US"/>
        </w:rPr>
        <w:t xml:space="preserve"> 1.12-2.55) </w:t>
      </w:r>
      <w:r w:rsidR="009C604A" w:rsidRPr="006D7616">
        <w:rPr>
          <w:rFonts w:ascii="Book Antiqua" w:hAnsi="Book Antiqua" w:cs="Times New Roman"/>
          <w:color w:val="000000" w:themeColor="text1"/>
          <w:sz w:val="24"/>
          <w:szCs w:val="24"/>
          <w:lang w:val="en-US"/>
        </w:rPr>
        <w:t xml:space="preserve">of </w:t>
      </w:r>
      <w:r w:rsidR="00184DC2" w:rsidRPr="006D7616">
        <w:rPr>
          <w:rFonts w:ascii="Book Antiqua" w:hAnsi="Book Antiqua" w:cs="Times New Roman"/>
          <w:color w:val="000000" w:themeColor="text1"/>
          <w:sz w:val="24"/>
          <w:szCs w:val="24"/>
          <w:lang w:val="en-US"/>
        </w:rPr>
        <w:t xml:space="preserve">PUD among </w:t>
      </w:r>
      <w:r w:rsidR="004D536A" w:rsidRPr="006D7616">
        <w:rPr>
          <w:rFonts w:ascii="Book Antiqua" w:hAnsi="Book Antiqua" w:cs="Times New Roman"/>
          <w:i/>
          <w:color w:val="000000" w:themeColor="text1"/>
          <w:sz w:val="24"/>
          <w:szCs w:val="24"/>
          <w:lang w:val="en-US"/>
        </w:rPr>
        <w:t>cagA</w:t>
      </w:r>
      <w:r w:rsidR="007362BB" w:rsidRPr="006D7616">
        <w:rPr>
          <w:rFonts w:ascii="Book Antiqua" w:hAnsi="Book Antiqua" w:cs="Times New Roman"/>
          <w:color w:val="000000" w:themeColor="text1"/>
          <w:sz w:val="24"/>
          <w:szCs w:val="24"/>
          <w:lang w:val="en-US"/>
        </w:rPr>
        <w:t xml:space="preserve"> </w:t>
      </w:r>
      <w:r w:rsidR="00184DC2" w:rsidRPr="006D7616">
        <w:rPr>
          <w:rFonts w:ascii="Book Antiqua" w:hAnsi="Book Antiqua" w:cs="Times New Roman"/>
          <w:color w:val="000000" w:themeColor="text1"/>
          <w:sz w:val="24"/>
          <w:szCs w:val="24"/>
          <w:lang w:val="en-US"/>
        </w:rPr>
        <w:t xml:space="preserve">positive Western and Asian populations, with </w:t>
      </w:r>
      <w:r w:rsidR="009C604A" w:rsidRPr="006D7616">
        <w:rPr>
          <w:rFonts w:ascii="Book Antiqua" w:hAnsi="Book Antiqua" w:cs="Times New Roman"/>
          <w:color w:val="000000" w:themeColor="text1"/>
          <w:sz w:val="24"/>
          <w:szCs w:val="24"/>
          <w:lang w:val="en-US"/>
        </w:rPr>
        <w:t xml:space="preserve">an </w:t>
      </w:r>
      <w:r w:rsidR="00184DC2" w:rsidRPr="006D7616">
        <w:rPr>
          <w:rFonts w:ascii="Book Antiqua" w:hAnsi="Book Antiqua" w:cs="Times New Roman"/>
          <w:color w:val="000000" w:themeColor="text1"/>
          <w:sz w:val="24"/>
          <w:szCs w:val="24"/>
          <w:lang w:val="en-US"/>
        </w:rPr>
        <w:t xml:space="preserve">even higher risk </w:t>
      </w:r>
      <w:r w:rsidR="009C604A" w:rsidRPr="006D7616">
        <w:rPr>
          <w:rFonts w:ascii="Book Antiqua" w:hAnsi="Book Antiqua" w:cs="Times New Roman"/>
          <w:color w:val="000000" w:themeColor="text1"/>
          <w:sz w:val="24"/>
          <w:szCs w:val="24"/>
          <w:lang w:val="en-US"/>
        </w:rPr>
        <w:t xml:space="preserve">of </w:t>
      </w:r>
      <w:r w:rsidR="00184DC2" w:rsidRPr="006D7616">
        <w:rPr>
          <w:rFonts w:ascii="Book Antiqua" w:hAnsi="Book Antiqua" w:cs="Times New Roman"/>
          <w:color w:val="000000" w:themeColor="text1"/>
          <w:sz w:val="24"/>
          <w:szCs w:val="24"/>
          <w:lang w:val="en-US"/>
        </w:rPr>
        <w:t>GC (OR = 2.09, 95%CI</w:t>
      </w:r>
      <w:r w:rsidR="00333CD8">
        <w:rPr>
          <w:rFonts w:ascii="Book Antiqua" w:hAnsi="Book Antiqua" w:cs="Times New Roman"/>
          <w:color w:val="000000" w:themeColor="text1"/>
          <w:sz w:val="24"/>
          <w:szCs w:val="24"/>
          <w:lang w:val="en-US"/>
        </w:rPr>
        <w:t>:</w:t>
      </w:r>
      <w:r w:rsidR="00184DC2" w:rsidRPr="006D7616">
        <w:rPr>
          <w:rFonts w:ascii="Book Antiqua" w:hAnsi="Book Antiqua" w:cs="Times New Roman"/>
          <w:color w:val="000000" w:themeColor="text1"/>
          <w:sz w:val="24"/>
          <w:szCs w:val="24"/>
          <w:lang w:val="en-US"/>
        </w:rPr>
        <w:t xml:space="preserve"> 1.48-2.94)</w:t>
      </w:r>
      <w:r w:rsidR="00000758" w:rsidRPr="006D7616">
        <w:rPr>
          <w:rFonts w:ascii="Book Antiqua" w:eastAsia="Times New Roman" w:hAnsi="Book Antiqua" w:cs="Times New Roman"/>
          <w:color w:val="000000" w:themeColor="text1"/>
          <w:sz w:val="24"/>
          <w:szCs w:val="24"/>
          <w:vertAlign w:val="superscript"/>
          <w:lang w:val="en-US" w:eastAsia="sl-SI"/>
        </w:rPr>
        <w:t>[6</w:t>
      </w:r>
      <w:r w:rsidR="00AE5C2B" w:rsidRPr="006D7616">
        <w:rPr>
          <w:rFonts w:ascii="Book Antiqua" w:eastAsia="Times New Roman" w:hAnsi="Book Antiqua" w:cs="Times New Roman"/>
          <w:color w:val="000000" w:themeColor="text1"/>
          <w:sz w:val="24"/>
          <w:szCs w:val="24"/>
          <w:vertAlign w:val="superscript"/>
          <w:lang w:val="en-US" w:eastAsia="sl-SI"/>
        </w:rPr>
        <w:t>7</w:t>
      </w:r>
      <w:r w:rsidR="00000758" w:rsidRPr="006D7616">
        <w:rPr>
          <w:rFonts w:ascii="Book Antiqua" w:eastAsia="Times New Roman" w:hAnsi="Book Antiqua" w:cs="Times New Roman"/>
          <w:color w:val="000000" w:themeColor="text1"/>
          <w:sz w:val="24"/>
          <w:szCs w:val="24"/>
          <w:vertAlign w:val="superscript"/>
          <w:lang w:val="en-US" w:eastAsia="sl-SI"/>
        </w:rPr>
        <w:t>]</w:t>
      </w:r>
      <w:r w:rsidR="00184DC2"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color w:val="000000" w:themeColor="text1"/>
          <w:sz w:val="24"/>
          <w:szCs w:val="24"/>
          <w:lang w:val="en-US"/>
        </w:rPr>
        <w:t>CagA</w:t>
      </w:r>
      <w:r w:rsidR="00DA0AD0" w:rsidRPr="006D7616">
        <w:rPr>
          <w:rFonts w:ascii="Book Antiqua" w:hAnsi="Book Antiqua" w:cs="Times New Roman"/>
          <w:color w:val="000000" w:themeColor="text1"/>
          <w:sz w:val="24"/>
          <w:szCs w:val="24"/>
          <w:lang w:val="en-US"/>
        </w:rPr>
        <w:t xml:space="preserve"> is also one of the few virulence factors associated with the development of gastric high-grade B cell lymp</w:t>
      </w:r>
      <w:r w:rsidR="009170A6" w:rsidRPr="006D7616">
        <w:rPr>
          <w:rFonts w:ascii="Book Antiqua" w:hAnsi="Book Antiqua" w:cs="Times New Roman"/>
          <w:color w:val="000000" w:themeColor="text1"/>
          <w:sz w:val="24"/>
          <w:szCs w:val="24"/>
          <w:lang w:val="en-US"/>
        </w:rPr>
        <w:t>homa</w:t>
      </w:r>
      <w:r w:rsidR="00000758" w:rsidRPr="006D7616">
        <w:rPr>
          <w:rFonts w:ascii="Book Antiqua" w:eastAsia="Times New Roman" w:hAnsi="Book Antiqua" w:cs="Times New Roman"/>
          <w:color w:val="000000" w:themeColor="text1"/>
          <w:sz w:val="24"/>
          <w:szCs w:val="24"/>
          <w:vertAlign w:val="superscript"/>
          <w:lang w:val="en-US" w:eastAsia="sl-SI"/>
        </w:rPr>
        <w:t>[11]</w:t>
      </w:r>
      <w:r w:rsidR="00DA0AD0" w:rsidRPr="006D7616">
        <w:rPr>
          <w:rFonts w:ascii="Book Antiqua" w:hAnsi="Book Antiqua" w:cs="Times New Roman"/>
          <w:color w:val="000000" w:themeColor="text1"/>
          <w:sz w:val="24"/>
          <w:szCs w:val="24"/>
          <w:lang w:val="en-US"/>
        </w:rPr>
        <w:t>.</w:t>
      </w:r>
      <w:r w:rsidR="009170A6" w:rsidRPr="006D7616">
        <w:rPr>
          <w:rFonts w:ascii="Book Antiqua" w:hAnsi="Book Antiqua" w:cs="Times New Roman"/>
          <w:color w:val="000000" w:themeColor="text1"/>
          <w:sz w:val="24"/>
          <w:szCs w:val="24"/>
          <w:lang w:val="en-US"/>
        </w:rPr>
        <w:t xml:space="preserve"> </w:t>
      </w:r>
    </w:p>
    <w:p w14:paraId="4FFF140F" w14:textId="07CB1DD2" w:rsidR="00AF2DE8" w:rsidRDefault="009170A6" w:rsidP="00333CD8">
      <w:pPr>
        <w:spacing w:after="0" w:line="360" w:lineRule="auto"/>
        <w:ind w:firstLineChars="100" w:firstLine="240"/>
        <w:jc w:val="both"/>
        <w:rPr>
          <w:rFonts w:ascii="Book Antiqua" w:hAnsi="Book Antiqua" w:cs="Times New Roman"/>
          <w:color w:val="000000" w:themeColor="text1"/>
          <w:sz w:val="24"/>
          <w:szCs w:val="24"/>
          <w:lang w:val="en-US"/>
        </w:rPr>
      </w:pPr>
      <w:r w:rsidRPr="006D7616">
        <w:rPr>
          <w:rFonts w:ascii="Book Antiqua" w:hAnsi="Book Antiqua" w:cs="Times New Roman"/>
          <w:color w:val="000000" w:themeColor="text1"/>
          <w:sz w:val="24"/>
          <w:szCs w:val="24"/>
          <w:lang w:val="en-US"/>
        </w:rPr>
        <w:t xml:space="preserve">Different </w:t>
      </w:r>
      <w:r w:rsidR="00A55841" w:rsidRPr="006D7616">
        <w:rPr>
          <w:rFonts w:ascii="Book Antiqua" w:hAnsi="Book Antiqua" w:cs="Times New Roman"/>
          <w:color w:val="000000" w:themeColor="text1"/>
          <w:sz w:val="24"/>
          <w:szCs w:val="24"/>
          <w:lang w:val="en-US"/>
        </w:rPr>
        <w:t>diagnostic approaches</w:t>
      </w:r>
      <w:r w:rsidR="006957A8" w:rsidRPr="006D7616">
        <w:rPr>
          <w:rFonts w:ascii="Book Antiqua" w:hAnsi="Book Antiqua" w:cs="Times New Roman"/>
          <w:color w:val="000000" w:themeColor="text1"/>
          <w:sz w:val="24"/>
          <w:szCs w:val="24"/>
          <w:lang w:val="en-US"/>
        </w:rPr>
        <w:t xml:space="preserve"> </w:t>
      </w:r>
      <w:r w:rsidRPr="006D7616">
        <w:rPr>
          <w:rFonts w:ascii="Book Antiqua" w:hAnsi="Book Antiqua" w:cs="Times New Roman"/>
          <w:color w:val="000000" w:themeColor="text1"/>
          <w:sz w:val="24"/>
          <w:szCs w:val="24"/>
          <w:lang w:val="en-US"/>
        </w:rPr>
        <w:t>should be applied in different geographical regions</w:t>
      </w:r>
      <w:r w:rsidR="00333CD8">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 xml:space="preserve">due to </w:t>
      </w:r>
      <w:r w:rsidR="009C604A" w:rsidRPr="006D7616">
        <w:rPr>
          <w:rFonts w:ascii="Book Antiqua" w:hAnsi="Book Antiqua" w:cs="Times New Roman"/>
          <w:color w:val="000000" w:themeColor="text1"/>
          <w:sz w:val="24"/>
          <w:szCs w:val="24"/>
          <w:lang w:val="en-US"/>
        </w:rPr>
        <w:t xml:space="preserve">the </w:t>
      </w:r>
      <w:r w:rsidRPr="006D7616">
        <w:rPr>
          <w:rFonts w:ascii="Book Antiqua" w:hAnsi="Book Antiqua" w:cs="Times New Roman"/>
          <w:color w:val="000000" w:themeColor="text1"/>
          <w:sz w:val="24"/>
          <w:szCs w:val="24"/>
          <w:lang w:val="en-US"/>
        </w:rPr>
        <w:t xml:space="preserve">almost universal presence of the </w:t>
      </w:r>
      <w:r w:rsidRPr="006D7616">
        <w:rPr>
          <w:rFonts w:ascii="Book Antiqua" w:hAnsi="Book Antiqua" w:cs="Times New Roman"/>
          <w:i/>
          <w:color w:val="000000" w:themeColor="text1"/>
          <w:sz w:val="24"/>
          <w:szCs w:val="24"/>
          <w:lang w:val="en-US"/>
        </w:rPr>
        <w:t>cagA</w:t>
      </w:r>
      <w:r w:rsidRPr="006D7616">
        <w:rPr>
          <w:rFonts w:ascii="Book Antiqua" w:hAnsi="Book Antiqua" w:cs="Times New Roman"/>
          <w:color w:val="000000" w:themeColor="text1"/>
          <w:sz w:val="24"/>
          <w:szCs w:val="24"/>
          <w:lang w:val="en-US"/>
        </w:rPr>
        <w:t xml:space="preserve"> gene in East Asian strains, the sensitivity of </w:t>
      </w:r>
      <w:r w:rsidRPr="006D7616">
        <w:rPr>
          <w:rFonts w:ascii="Book Antiqua" w:hAnsi="Book Antiqua" w:cs="Times New Roman"/>
          <w:i/>
          <w:color w:val="000000" w:themeColor="text1"/>
          <w:sz w:val="24"/>
          <w:szCs w:val="24"/>
          <w:lang w:val="en-US"/>
        </w:rPr>
        <w:t>cagA</w:t>
      </w:r>
      <w:r w:rsidRPr="006D7616">
        <w:rPr>
          <w:rFonts w:ascii="Book Antiqua" w:hAnsi="Book Antiqua" w:cs="Times New Roman"/>
          <w:color w:val="000000" w:themeColor="text1"/>
          <w:sz w:val="24"/>
          <w:szCs w:val="24"/>
          <w:lang w:val="en-US"/>
        </w:rPr>
        <w:t xml:space="preserve"> gene detection is suboptimal, rendering </w:t>
      </w:r>
      <w:r w:rsidRPr="006D7616">
        <w:rPr>
          <w:rFonts w:ascii="Book Antiqua" w:hAnsi="Book Antiqua" w:cs="Times New Roman"/>
          <w:i/>
          <w:color w:val="000000" w:themeColor="text1"/>
          <w:sz w:val="24"/>
          <w:szCs w:val="24"/>
          <w:lang w:val="en-US"/>
        </w:rPr>
        <w:t>cagA</w:t>
      </w:r>
      <w:r w:rsidRPr="006D7616">
        <w:rPr>
          <w:rFonts w:ascii="Book Antiqua" w:hAnsi="Book Antiqua" w:cs="Times New Roman"/>
          <w:color w:val="000000" w:themeColor="text1"/>
          <w:sz w:val="24"/>
          <w:szCs w:val="24"/>
          <w:lang w:val="en-US"/>
        </w:rPr>
        <w:t xml:space="preserve"> subtyping in order to identify those with high risk infections</w:t>
      </w:r>
      <w:r w:rsidR="00B22651" w:rsidRPr="006D7616">
        <w:rPr>
          <w:rFonts w:ascii="Book Antiqua" w:eastAsia="Times New Roman" w:hAnsi="Book Antiqua" w:cs="Times New Roman"/>
          <w:color w:val="000000" w:themeColor="text1"/>
          <w:sz w:val="24"/>
          <w:szCs w:val="24"/>
          <w:vertAlign w:val="superscript"/>
          <w:lang w:val="en-US" w:eastAsia="sl-SI"/>
        </w:rPr>
        <w:t>[11]</w:t>
      </w:r>
      <w:r w:rsidRPr="006D7616">
        <w:rPr>
          <w:rFonts w:ascii="Book Antiqua" w:hAnsi="Book Antiqua" w:cs="Times New Roman"/>
          <w:color w:val="000000" w:themeColor="text1"/>
          <w:sz w:val="24"/>
          <w:szCs w:val="24"/>
          <w:lang w:val="en-US"/>
        </w:rPr>
        <w:t xml:space="preserve">. </w:t>
      </w:r>
      <w:r w:rsidR="005F0DDC" w:rsidRPr="006D7616">
        <w:rPr>
          <w:rFonts w:ascii="Book Antiqua" w:hAnsi="Book Antiqua" w:cs="Times New Roman"/>
          <w:color w:val="000000" w:themeColor="text1"/>
          <w:sz w:val="24"/>
          <w:szCs w:val="24"/>
          <w:lang w:val="en-US"/>
        </w:rPr>
        <w:t>The number of EPIYA segment</w:t>
      </w:r>
      <w:r w:rsidR="008B7695" w:rsidRPr="006D7616">
        <w:rPr>
          <w:rFonts w:ascii="Book Antiqua" w:hAnsi="Book Antiqua" w:cs="Times New Roman"/>
          <w:color w:val="000000" w:themeColor="text1"/>
          <w:sz w:val="24"/>
          <w:szCs w:val="24"/>
          <w:lang w:val="en-US"/>
        </w:rPr>
        <w:t>s</w:t>
      </w:r>
      <w:r w:rsidR="005F0DDC" w:rsidRPr="006D7616">
        <w:rPr>
          <w:rFonts w:ascii="Book Antiqua" w:hAnsi="Book Antiqua" w:cs="Times New Roman"/>
          <w:color w:val="000000" w:themeColor="text1"/>
          <w:sz w:val="24"/>
          <w:szCs w:val="24"/>
          <w:lang w:val="en-US"/>
        </w:rPr>
        <w:t xml:space="preserve"> in the second repeat region is </w:t>
      </w:r>
      <w:r w:rsidR="008B7695" w:rsidRPr="006D7616">
        <w:rPr>
          <w:rFonts w:ascii="Book Antiqua" w:hAnsi="Book Antiqua" w:cs="Times New Roman"/>
          <w:color w:val="000000" w:themeColor="text1"/>
          <w:sz w:val="24"/>
          <w:szCs w:val="24"/>
          <w:lang w:val="en-US"/>
        </w:rPr>
        <w:t>thought</w:t>
      </w:r>
      <w:r w:rsidR="005F0DDC" w:rsidRPr="006D7616">
        <w:rPr>
          <w:rFonts w:ascii="Book Antiqua" w:hAnsi="Book Antiqua" w:cs="Times New Roman"/>
          <w:color w:val="000000" w:themeColor="text1"/>
          <w:sz w:val="24"/>
          <w:szCs w:val="24"/>
          <w:lang w:val="en-US"/>
        </w:rPr>
        <w:t xml:space="preserve"> to </w:t>
      </w:r>
      <w:r w:rsidRPr="006D7616">
        <w:rPr>
          <w:rFonts w:ascii="Book Antiqua" w:hAnsi="Book Antiqua" w:cs="Times New Roman"/>
          <w:color w:val="000000" w:themeColor="text1"/>
          <w:sz w:val="24"/>
          <w:szCs w:val="24"/>
          <w:lang w:val="en-US"/>
        </w:rPr>
        <w:t>be associated with</w:t>
      </w:r>
      <w:r w:rsidR="005F0DDC" w:rsidRPr="006D7616">
        <w:rPr>
          <w:rFonts w:ascii="Book Antiqua" w:hAnsi="Book Antiqua" w:cs="Times New Roman"/>
          <w:color w:val="000000" w:themeColor="text1"/>
          <w:sz w:val="24"/>
          <w:szCs w:val="24"/>
          <w:lang w:val="en-US"/>
        </w:rPr>
        <w:t xml:space="preserve"> GC. Namely, </w:t>
      </w:r>
      <w:r w:rsidR="00D07D4D" w:rsidRPr="006D7616">
        <w:rPr>
          <w:rFonts w:ascii="Book Antiqua" w:hAnsi="Book Antiqua" w:cs="Times New Roman"/>
          <w:color w:val="000000" w:themeColor="text1"/>
          <w:sz w:val="24"/>
          <w:szCs w:val="24"/>
          <w:lang w:val="en-US"/>
        </w:rPr>
        <w:t xml:space="preserve">initial trials showed that </w:t>
      </w:r>
      <w:r w:rsidR="005F0DDC" w:rsidRPr="006D7616">
        <w:rPr>
          <w:rFonts w:ascii="Book Antiqua" w:hAnsi="Book Antiqua" w:cs="Times New Roman"/>
          <w:color w:val="000000" w:themeColor="text1"/>
          <w:sz w:val="24"/>
          <w:szCs w:val="24"/>
          <w:lang w:val="en-US"/>
        </w:rPr>
        <w:t xml:space="preserve">the incidence of </w:t>
      </w:r>
      <w:r w:rsidR="008B7695" w:rsidRPr="006D7616">
        <w:rPr>
          <w:rFonts w:ascii="Book Antiqua" w:hAnsi="Book Antiqua" w:cs="Times New Roman"/>
          <w:color w:val="000000" w:themeColor="text1"/>
          <w:sz w:val="24"/>
          <w:szCs w:val="24"/>
          <w:lang w:val="en-US"/>
        </w:rPr>
        <w:t>GC was considerably higher if patients were infected with strains harboring multiple EPIYA-</w:t>
      </w:r>
      <w:r w:rsidR="00D07D4D" w:rsidRPr="006D7616">
        <w:rPr>
          <w:rFonts w:ascii="Book Antiqua" w:hAnsi="Book Antiqua" w:cs="Times New Roman"/>
          <w:color w:val="000000" w:themeColor="text1"/>
          <w:sz w:val="24"/>
          <w:szCs w:val="24"/>
          <w:lang w:val="en-US"/>
        </w:rPr>
        <w:t>C segments (EPIYA-ABCCC) than if</w:t>
      </w:r>
      <w:r w:rsidR="008B7695" w:rsidRPr="006D7616">
        <w:rPr>
          <w:rFonts w:ascii="Book Antiqua" w:hAnsi="Book Antiqua" w:cs="Times New Roman"/>
          <w:color w:val="000000" w:themeColor="text1"/>
          <w:sz w:val="24"/>
          <w:szCs w:val="24"/>
          <w:lang w:val="en-US"/>
        </w:rPr>
        <w:t xml:space="preserve"> patients </w:t>
      </w:r>
      <w:r w:rsidR="00D07D4D" w:rsidRPr="006D7616">
        <w:rPr>
          <w:rFonts w:ascii="Book Antiqua" w:hAnsi="Book Antiqua" w:cs="Times New Roman"/>
          <w:color w:val="000000" w:themeColor="text1"/>
          <w:sz w:val="24"/>
          <w:szCs w:val="24"/>
          <w:lang w:val="en-US"/>
        </w:rPr>
        <w:t xml:space="preserve">were </w:t>
      </w:r>
      <w:r w:rsidR="008B7695" w:rsidRPr="006D7616">
        <w:rPr>
          <w:rFonts w:ascii="Book Antiqua" w:hAnsi="Book Antiqua" w:cs="Times New Roman"/>
          <w:color w:val="000000" w:themeColor="text1"/>
          <w:sz w:val="24"/>
          <w:szCs w:val="24"/>
          <w:lang w:val="en-US"/>
        </w:rPr>
        <w:t xml:space="preserve">infected with strains harboring only one EPIYA-C segment (EPIYA-C). </w:t>
      </w:r>
      <w:r w:rsidR="0012420D" w:rsidRPr="006D7616">
        <w:rPr>
          <w:rFonts w:ascii="Book Antiqua" w:hAnsi="Book Antiqua" w:cs="Times New Roman"/>
          <w:color w:val="000000" w:themeColor="text1"/>
          <w:sz w:val="24"/>
          <w:szCs w:val="24"/>
          <w:lang w:val="en-US"/>
        </w:rPr>
        <w:t xml:space="preserve">Unfortunately, because East Asian strains only harbor a single EPIYA-D segment, differentiation between chronic gastritis and GC using only the number of repeat regions </w:t>
      </w:r>
      <w:r w:rsidR="009C604A" w:rsidRPr="006D7616">
        <w:rPr>
          <w:rFonts w:ascii="Book Antiqua" w:hAnsi="Book Antiqua" w:cs="Times New Roman"/>
          <w:color w:val="000000" w:themeColor="text1"/>
          <w:sz w:val="24"/>
          <w:szCs w:val="24"/>
          <w:lang w:val="en-US"/>
        </w:rPr>
        <w:t xml:space="preserve">has </w:t>
      </w:r>
      <w:r w:rsidR="00D07D4D" w:rsidRPr="006D7616">
        <w:rPr>
          <w:rFonts w:ascii="Book Antiqua" w:hAnsi="Book Antiqua" w:cs="Times New Roman"/>
          <w:color w:val="000000" w:themeColor="text1"/>
          <w:sz w:val="24"/>
          <w:szCs w:val="24"/>
          <w:lang w:val="en-US"/>
        </w:rPr>
        <w:t xml:space="preserve">proved to be somewhat </w:t>
      </w:r>
      <w:r w:rsidR="0012420D" w:rsidRPr="006D7616">
        <w:rPr>
          <w:rFonts w:ascii="Book Antiqua" w:hAnsi="Book Antiqua" w:cs="Times New Roman"/>
          <w:color w:val="000000" w:themeColor="text1"/>
          <w:sz w:val="24"/>
          <w:szCs w:val="24"/>
          <w:lang w:val="en-US"/>
        </w:rPr>
        <w:t>problematic</w:t>
      </w:r>
      <w:r w:rsidR="00B22651" w:rsidRPr="006D7616">
        <w:rPr>
          <w:rFonts w:ascii="Book Antiqua" w:eastAsia="Times New Roman" w:hAnsi="Book Antiqua" w:cs="Times New Roman"/>
          <w:color w:val="000000" w:themeColor="text1"/>
          <w:sz w:val="24"/>
          <w:szCs w:val="24"/>
          <w:vertAlign w:val="superscript"/>
          <w:lang w:val="en-US" w:eastAsia="sl-SI"/>
        </w:rPr>
        <w:t>[5,6</w:t>
      </w:r>
      <w:r w:rsidR="00AE5C2B" w:rsidRPr="006D7616">
        <w:rPr>
          <w:rFonts w:ascii="Book Antiqua" w:eastAsia="Times New Roman" w:hAnsi="Book Antiqua" w:cs="Times New Roman"/>
          <w:color w:val="000000" w:themeColor="text1"/>
          <w:sz w:val="24"/>
          <w:szCs w:val="24"/>
          <w:vertAlign w:val="superscript"/>
          <w:lang w:val="en-US" w:eastAsia="sl-SI"/>
        </w:rPr>
        <w:t>2</w:t>
      </w:r>
      <w:r w:rsidR="00B22651" w:rsidRPr="006D7616">
        <w:rPr>
          <w:rFonts w:ascii="Book Antiqua" w:eastAsia="Times New Roman" w:hAnsi="Book Antiqua" w:cs="Times New Roman"/>
          <w:color w:val="000000" w:themeColor="text1"/>
          <w:sz w:val="24"/>
          <w:szCs w:val="24"/>
          <w:vertAlign w:val="superscript"/>
          <w:lang w:val="en-US" w:eastAsia="sl-SI"/>
        </w:rPr>
        <w:t>]</w:t>
      </w:r>
      <w:r w:rsidR="0012420D" w:rsidRPr="006D7616">
        <w:rPr>
          <w:rFonts w:ascii="Book Antiqua" w:hAnsi="Book Antiqua" w:cs="Times New Roman"/>
          <w:color w:val="000000" w:themeColor="text1"/>
          <w:sz w:val="24"/>
          <w:szCs w:val="24"/>
          <w:lang w:val="en-US"/>
        </w:rPr>
        <w:t xml:space="preserve">. </w:t>
      </w:r>
      <w:r w:rsidR="00D07D4D" w:rsidRPr="006D7616">
        <w:rPr>
          <w:rFonts w:ascii="Book Antiqua" w:hAnsi="Book Antiqua" w:cs="Times New Roman"/>
          <w:color w:val="000000" w:themeColor="text1"/>
          <w:sz w:val="24"/>
          <w:szCs w:val="24"/>
          <w:lang w:val="en-US"/>
        </w:rPr>
        <w:t xml:space="preserve">To clarify this issue, a recent </w:t>
      </w:r>
      <w:r w:rsidR="0012420D" w:rsidRPr="006D7616">
        <w:rPr>
          <w:rFonts w:ascii="Book Antiqua" w:hAnsi="Book Antiqua" w:cs="Times New Roman"/>
          <w:color w:val="000000" w:themeColor="text1"/>
          <w:sz w:val="24"/>
          <w:szCs w:val="24"/>
          <w:lang w:val="en-US"/>
        </w:rPr>
        <w:t xml:space="preserve">meta-analysis evaluated the differences in PUD and GC risk among strains carrying one EPIYA-D </w:t>
      </w:r>
      <w:r w:rsidRPr="006D7616">
        <w:rPr>
          <w:rFonts w:ascii="Book Antiqua" w:hAnsi="Book Antiqua" w:cs="Times New Roman"/>
          <w:color w:val="000000" w:themeColor="text1"/>
          <w:sz w:val="24"/>
          <w:szCs w:val="24"/>
          <w:lang w:val="en-US"/>
        </w:rPr>
        <w:t>motif</w:t>
      </w:r>
      <w:r w:rsidR="0012420D" w:rsidRPr="006D7616">
        <w:rPr>
          <w:rFonts w:ascii="Book Antiqua" w:hAnsi="Book Antiqua" w:cs="Times New Roman"/>
          <w:color w:val="000000" w:themeColor="text1"/>
          <w:sz w:val="24"/>
          <w:szCs w:val="24"/>
          <w:lang w:val="en-US"/>
        </w:rPr>
        <w:t xml:space="preserve"> or multiple EPIYA-C </w:t>
      </w:r>
      <w:r w:rsidRPr="006D7616">
        <w:rPr>
          <w:rFonts w:ascii="Book Antiqua" w:hAnsi="Book Antiqua" w:cs="Times New Roman"/>
          <w:color w:val="000000" w:themeColor="text1"/>
          <w:sz w:val="24"/>
          <w:szCs w:val="24"/>
          <w:lang w:val="en-US"/>
        </w:rPr>
        <w:t>motifs</w:t>
      </w:r>
      <w:r w:rsidR="0012420D" w:rsidRPr="006D7616">
        <w:rPr>
          <w:rFonts w:ascii="Book Antiqua" w:hAnsi="Book Antiqua" w:cs="Times New Roman"/>
          <w:color w:val="000000" w:themeColor="text1"/>
          <w:sz w:val="24"/>
          <w:szCs w:val="24"/>
          <w:lang w:val="en-US"/>
        </w:rPr>
        <w:t xml:space="preserve">. In Asian strains, </w:t>
      </w:r>
      <w:r w:rsidR="00D07D4D" w:rsidRPr="006D7616">
        <w:rPr>
          <w:rFonts w:ascii="Book Antiqua" w:hAnsi="Book Antiqua" w:cs="Times New Roman"/>
          <w:color w:val="000000" w:themeColor="text1"/>
          <w:sz w:val="24"/>
          <w:szCs w:val="24"/>
          <w:lang w:val="en-US"/>
        </w:rPr>
        <w:t xml:space="preserve">the presence of </w:t>
      </w:r>
      <w:r w:rsidR="0012420D" w:rsidRPr="006D7616">
        <w:rPr>
          <w:rFonts w:ascii="Book Antiqua" w:hAnsi="Book Antiqua" w:cs="Times New Roman"/>
          <w:color w:val="000000" w:themeColor="text1"/>
          <w:sz w:val="24"/>
          <w:szCs w:val="24"/>
          <w:lang w:val="en-US"/>
        </w:rPr>
        <w:t xml:space="preserve">one EPIYA-D </w:t>
      </w:r>
      <w:r w:rsidRPr="006D7616">
        <w:rPr>
          <w:rFonts w:ascii="Book Antiqua" w:hAnsi="Book Antiqua" w:cs="Times New Roman"/>
          <w:color w:val="000000" w:themeColor="text1"/>
          <w:sz w:val="24"/>
          <w:szCs w:val="24"/>
          <w:lang w:val="en-US"/>
        </w:rPr>
        <w:t>motif</w:t>
      </w:r>
      <w:r w:rsidR="0012420D" w:rsidRPr="006D7616">
        <w:rPr>
          <w:rFonts w:ascii="Book Antiqua" w:hAnsi="Book Antiqua" w:cs="Times New Roman"/>
          <w:color w:val="000000" w:themeColor="text1"/>
          <w:sz w:val="24"/>
          <w:szCs w:val="24"/>
          <w:lang w:val="en-US"/>
        </w:rPr>
        <w:t xml:space="preserve"> was significantly associated with increased GC risk (OR</w:t>
      </w:r>
      <w:r w:rsidR="007362BB" w:rsidRPr="006D7616">
        <w:rPr>
          <w:rFonts w:ascii="Book Antiqua" w:hAnsi="Book Antiqua" w:cs="Times New Roman"/>
          <w:color w:val="000000" w:themeColor="text1"/>
          <w:sz w:val="24"/>
          <w:szCs w:val="24"/>
          <w:lang w:val="en-US"/>
        </w:rPr>
        <w:t xml:space="preserve"> </w:t>
      </w:r>
      <w:r w:rsidR="0012420D" w:rsidRPr="006D7616">
        <w:rPr>
          <w:rFonts w:ascii="Book Antiqua" w:hAnsi="Book Antiqua" w:cs="Times New Roman"/>
          <w:color w:val="000000" w:themeColor="text1"/>
          <w:sz w:val="24"/>
          <w:szCs w:val="24"/>
          <w:lang w:val="en-US"/>
        </w:rPr>
        <w:t>=</w:t>
      </w:r>
      <w:r w:rsidR="007362BB" w:rsidRPr="006D7616">
        <w:rPr>
          <w:rFonts w:ascii="Book Antiqua" w:hAnsi="Book Antiqua" w:cs="Times New Roman"/>
          <w:color w:val="000000" w:themeColor="text1"/>
          <w:sz w:val="24"/>
          <w:szCs w:val="24"/>
          <w:lang w:val="en-US"/>
        </w:rPr>
        <w:t xml:space="preserve"> </w:t>
      </w:r>
      <w:r w:rsidR="0012420D" w:rsidRPr="006D7616">
        <w:rPr>
          <w:rFonts w:ascii="Book Antiqua" w:hAnsi="Book Antiqua" w:cs="Times New Roman"/>
          <w:color w:val="000000" w:themeColor="text1"/>
          <w:sz w:val="24"/>
          <w:szCs w:val="24"/>
          <w:lang w:val="en-US"/>
        </w:rPr>
        <w:t>1.91, 95%CI</w:t>
      </w:r>
      <w:r w:rsidR="00333CD8">
        <w:rPr>
          <w:rFonts w:ascii="Book Antiqua" w:hAnsi="Book Antiqua" w:cs="Times New Roman"/>
          <w:color w:val="000000" w:themeColor="text1"/>
          <w:sz w:val="24"/>
          <w:szCs w:val="24"/>
          <w:lang w:val="en-US"/>
        </w:rPr>
        <w:t>:</w:t>
      </w:r>
      <w:r w:rsidR="007362BB" w:rsidRPr="006D7616">
        <w:rPr>
          <w:rFonts w:ascii="Book Antiqua" w:hAnsi="Book Antiqua" w:cs="Times New Roman"/>
          <w:color w:val="000000" w:themeColor="text1"/>
          <w:sz w:val="24"/>
          <w:szCs w:val="24"/>
          <w:lang w:val="en-US"/>
        </w:rPr>
        <w:t xml:space="preserve"> </w:t>
      </w:r>
      <w:r w:rsidR="0012420D" w:rsidRPr="006D7616">
        <w:rPr>
          <w:rFonts w:ascii="Book Antiqua" w:hAnsi="Book Antiqua" w:cs="Times New Roman"/>
          <w:color w:val="000000" w:themeColor="text1"/>
          <w:sz w:val="24"/>
          <w:szCs w:val="24"/>
          <w:lang w:val="en-US"/>
        </w:rPr>
        <w:t>1.19-3.07)</w:t>
      </w:r>
      <w:r w:rsidR="007469A5" w:rsidRPr="006D7616">
        <w:rPr>
          <w:rFonts w:ascii="Book Antiqua" w:hAnsi="Book Antiqua" w:cs="Times New Roman"/>
          <w:color w:val="000000" w:themeColor="text1"/>
          <w:sz w:val="24"/>
          <w:szCs w:val="24"/>
          <w:lang w:val="en-US"/>
        </w:rPr>
        <w:t xml:space="preserve"> compared with </w:t>
      </w:r>
      <w:r w:rsidR="00D07D4D" w:rsidRPr="006D7616">
        <w:rPr>
          <w:rFonts w:ascii="Book Antiqua" w:hAnsi="Book Antiqua" w:cs="Times New Roman"/>
          <w:color w:val="000000" w:themeColor="text1"/>
          <w:sz w:val="24"/>
          <w:szCs w:val="24"/>
          <w:lang w:val="en-US"/>
        </w:rPr>
        <w:t xml:space="preserve">the presence of </w:t>
      </w:r>
      <w:r w:rsidR="007469A5" w:rsidRPr="006D7616">
        <w:rPr>
          <w:rFonts w:ascii="Book Antiqua" w:hAnsi="Book Antiqua" w:cs="Times New Roman"/>
          <w:color w:val="000000" w:themeColor="text1"/>
          <w:sz w:val="24"/>
          <w:szCs w:val="24"/>
          <w:lang w:val="en-US"/>
        </w:rPr>
        <w:t>one EPIYA-C motif, whereas it was not significantly associated with</w:t>
      </w:r>
      <w:r w:rsidR="00B85652" w:rsidRPr="006D7616">
        <w:rPr>
          <w:rFonts w:ascii="Book Antiqua" w:hAnsi="Book Antiqua" w:cs="Times New Roman"/>
          <w:color w:val="000000" w:themeColor="text1"/>
          <w:sz w:val="24"/>
          <w:szCs w:val="24"/>
          <w:lang w:val="en-US"/>
        </w:rPr>
        <w:t xml:space="preserve"> </w:t>
      </w:r>
      <w:r w:rsidR="007469A5" w:rsidRPr="006D7616">
        <w:rPr>
          <w:rFonts w:ascii="Book Antiqua" w:hAnsi="Book Antiqua" w:cs="Times New Roman"/>
          <w:color w:val="000000" w:themeColor="text1"/>
          <w:sz w:val="24"/>
          <w:szCs w:val="24"/>
          <w:lang w:val="en-US"/>
        </w:rPr>
        <w:t>PUD</w:t>
      </w:r>
      <w:r w:rsidR="00B85652" w:rsidRPr="006D7616">
        <w:rPr>
          <w:rFonts w:ascii="Book Antiqua" w:hAnsi="Book Antiqua" w:cs="Times New Roman"/>
          <w:color w:val="000000" w:themeColor="text1"/>
          <w:sz w:val="24"/>
          <w:szCs w:val="24"/>
          <w:lang w:val="en-US"/>
        </w:rPr>
        <w:t xml:space="preserve"> </w:t>
      </w:r>
      <w:r w:rsidR="007469A5" w:rsidRPr="006D7616">
        <w:rPr>
          <w:rFonts w:ascii="Book Antiqua" w:hAnsi="Book Antiqua" w:cs="Times New Roman"/>
          <w:color w:val="000000" w:themeColor="text1"/>
          <w:sz w:val="24"/>
          <w:szCs w:val="24"/>
          <w:lang w:val="en-US"/>
        </w:rPr>
        <w:t>(OR</w:t>
      </w:r>
      <w:r w:rsidR="007469A5" w:rsidRPr="006D7616">
        <w:rPr>
          <w:rFonts w:ascii="Times New Roman" w:hAnsi="Times New Roman" w:cs="Times New Roman"/>
          <w:color w:val="000000" w:themeColor="text1"/>
          <w:sz w:val="24"/>
          <w:szCs w:val="24"/>
          <w:lang w:val="en-US"/>
        </w:rPr>
        <w:t> </w:t>
      </w:r>
      <w:r w:rsidR="007362BB" w:rsidRPr="006D7616">
        <w:rPr>
          <w:rFonts w:ascii="Book Antiqua" w:hAnsi="Book Antiqua" w:cs="Times New Roman"/>
          <w:color w:val="000000" w:themeColor="text1"/>
          <w:sz w:val="24"/>
          <w:szCs w:val="24"/>
          <w:lang w:val="en-US"/>
        </w:rPr>
        <w:t xml:space="preserve"> </w:t>
      </w:r>
      <w:r w:rsidR="007469A5" w:rsidRPr="006D7616">
        <w:rPr>
          <w:rFonts w:ascii="Book Antiqua" w:hAnsi="Book Antiqua" w:cs="Times New Roman"/>
          <w:color w:val="000000" w:themeColor="text1"/>
          <w:sz w:val="24"/>
          <w:szCs w:val="24"/>
          <w:lang w:val="en-US"/>
        </w:rPr>
        <w:t>=</w:t>
      </w:r>
      <w:r w:rsidR="007362BB" w:rsidRPr="006D7616">
        <w:rPr>
          <w:rFonts w:ascii="Book Antiqua" w:hAnsi="Book Antiqua" w:cs="Times New Roman"/>
          <w:color w:val="000000" w:themeColor="text1"/>
          <w:sz w:val="24"/>
          <w:szCs w:val="24"/>
          <w:lang w:val="en-US"/>
        </w:rPr>
        <w:t xml:space="preserve"> </w:t>
      </w:r>
      <w:r w:rsidR="007469A5" w:rsidRPr="006D7616">
        <w:rPr>
          <w:rFonts w:ascii="Times New Roman" w:hAnsi="Times New Roman" w:cs="Times New Roman"/>
          <w:color w:val="000000" w:themeColor="text1"/>
          <w:sz w:val="24"/>
          <w:szCs w:val="24"/>
          <w:lang w:val="en-US"/>
        </w:rPr>
        <w:t> </w:t>
      </w:r>
      <w:r w:rsidR="007469A5" w:rsidRPr="006D7616">
        <w:rPr>
          <w:rFonts w:ascii="Book Antiqua" w:hAnsi="Book Antiqua" w:cs="Times New Roman"/>
          <w:color w:val="000000" w:themeColor="text1"/>
          <w:sz w:val="24"/>
          <w:szCs w:val="24"/>
          <w:lang w:val="en-US"/>
        </w:rPr>
        <w:t>0.90, 95%CI</w:t>
      </w:r>
      <w:r w:rsidR="00333CD8">
        <w:rPr>
          <w:rFonts w:ascii="Book Antiqua" w:hAnsi="Book Antiqua" w:cs="Times New Roman"/>
          <w:color w:val="000000" w:themeColor="text1"/>
          <w:sz w:val="24"/>
          <w:szCs w:val="24"/>
          <w:lang w:val="en-US"/>
        </w:rPr>
        <w:t>:</w:t>
      </w:r>
      <w:r w:rsidR="007469A5" w:rsidRPr="006D7616">
        <w:rPr>
          <w:rFonts w:ascii="Times New Roman" w:hAnsi="Times New Roman" w:cs="Times New Roman"/>
          <w:color w:val="000000" w:themeColor="text1"/>
          <w:sz w:val="24"/>
          <w:szCs w:val="24"/>
          <w:lang w:val="en-US"/>
        </w:rPr>
        <w:t> </w:t>
      </w:r>
      <w:r w:rsidR="007362BB" w:rsidRPr="006D7616">
        <w:rPr>
          <w:rFonts w:ascii="Book Antiqua" w:hAnsi="Book Antiqua" w:cs="Times New Roman"/>
          <w:color w:val="000000" w:themeColor="text1"/>
          <w:sz w:val="24"/>
          <w:szCs w:val="24"/>
          <w:lang w:val="en-US"/>
        </w:rPr>
        <w:t xml:space="preserve"> </w:t>
      </w:r>
      <w:r w:rsidR="007469A5" w:rsidRPr="006D7616">
        <w:rPr>
          <w:rFonts w:ascii="Times New Roman" w:hAnsi="Times New Roman" w:cs="Times New Roman"/>
          <w:color w:val="000000" w:themeColor="text1"/>
          <w:sz w:val="24"/>
          <w:szCs w:val="24"/>
          <w:lang w:val="en-US"/>
        </w:rPr>
        <w:t> </w:t>
      </w:r>
      <w:r w:rsidR="007469A5" w:rsidRPr="006D7616">
        <w:rPr>
          <w:rFonts w:ascii="Book Antiqua" w:hAnsi="Book Antiqua" w:cs="Times New Roman"/>
          <w:color w:val="000000" w:themeColor="text1"/>
          <w:sz w:val="24"/>
          <w:szCs w:val="24"/>
          <w:lang w:val="en-US"/>
        </w:rPr>
        <w:t>0.46-1.76)</w:t>
      </w:r>
      <w:r w:rsidR="0012420D" w:rsidRPr="006D7616">
        <w:rPr>
          <w:rFonts w:ascii="Book Antiqua" w:hAnsi="Book Antiqua" w:cs="Times New Roman"/>
          <w:color w:val="000000" w:themeColor="text1"/>
          <w:sz w:val="24"/>
          <w:szCs w:val="24"/>
          <w:lang w:val="en-US"/>
        </w:rPr>
        <w:t>.</w:t>
      </w:r>
      <w:r w:rsidR="007469A5" w:rsidRPr="006D7616">
        <w:rPr>
          <w:rFonts w:ascii="Book Antiqua" w:hAnsi="Book Antiqua" w:cs="Times New Roman"/>
          <w:color w:val="000000" w:themeColor="text1"/>
          <w:sz w:val="24"/>
          <w:szCs w:val="24"/>
          <w:lang w:val="en-US"/>
        </w:rPr>
        <w:t xml:space="preserve"> </w:t>
      </w:r>
      <w:r w:rsidR="00D07D4D" w:rsidRPr="006D7616">
        <w:rPr>
          <w:rFonts w:ascii="Book Antiqua" w:hAnsi="Book Antiqua" w:cs="Times New Roman"/>
          <w:color w:val="000000" w:themeColor="text1"/>
          <w:sz w:val="24"/>
          <w:szCs w:val="24"/>
          <w:lang w:val="en-US"/>
        </w:rPr>
        <w:t>Moreover, m</w:t>
      </w:r>
      <w:r w:rsidR="007469A5" w:rsidRPr="006D7616">
        <w:rPr>
          <w:rFonts w:ascii="Book Antiqua" w:hAnsi="Book Antiqua" w:cs="Times New Roman"/>
          <w:color w:val="000000" w:themeColor="text1"/>
          <w:sz w:val="24"/>
          <w:szCs w:val="24"/>
          <w:lang w:val="en-US"/>
        </w:rPr>
        <w:t>ultiple EPIYA-C motifs were associated with increased PUD risk (OR</w:t>
      </w:r>
      <w:r w:rsidR="007362BB" w:rsidRPr="006D7616">
        <w:rPr>
          <w:rFonts w:ascii="Book Antiqua" w:hAnsi="Book Antiqua" w:cs="Times New Roman"/>
          <w:color w:val="000000" w:themeColor="text1"/>
          <w:sz w:val="24"/>
          <w:szCs w:val="24"/>
          <w:lang w:val="en-US"/>
        </w:rPr>
        <w:t xml:space="preserve"> </w:t>
      </w:r>
      <w:r w:rsidR="007469A5" w:rsidRPr="006D7616">
        <w:rPr>
          <w:rFonts w:ascii="Times New Roman" w:hAnsi="Times New Roman" w:cs="Times New Roman"/>
          <w:color w:val="000000" w:themeColor="text1"/>
          <w:sz w:val="24"/>
          <w:szCs w:val="24"/>
          <w:lang w:val="en-US"/>
        </w:rPr>
        <w:t> </w:t>
      </w:r>
      <w:r w:rsidR="007469A5" w:rsidRPr="006D7616">
        <w:rPr>
          <w:rFonts w:ascii="Book Antiqua" w:hAnsi="Book Antiqua" w:cs="Times New Roman"/>
          <w:color w:val="000000" w:themeColor="text1"/>
          <w:sz w:val="24"/>
          <w:szCs w:val="24"/>
          <w:lang w:val="en-US"/>
        </w:rPr>
        <w:t>=</w:t>
      </w:r>
      <w:r w:rsidR="007362BB" w:rsidRPr="006D7616">
        <w:rPr>
          <w:rFonts w:ascii="Book Antiqua" w:hAnsi="Book Antiqua" w:cs="Times New Roman"/>
          <w:color w:val="000000" w:themeColor="text1"/>
          <w:sz w:val="24"/>
          <w:szCs w:val="24"/>
          <w:lang w:val="en-US"/>
        </w:rPr>
        <w:t xml:space="preserve"> </w:t>
      </w:r>
      <w:r w:rsidR="007469A5" w:rsidRPr="006D7616">
        <w:rPr>
          <w:rFonts w:ascii="Times New Roman" w:hAnsi="Times New Roman" w:cs="Times New Roman"/>
          <w:color w:val="000000" w:themeColor="text1"/>
          <w:sz w:val="24"/>
          <w:szCs w:val="24"/>
          <w:lang w:val="en-US"/>
        </w:rPr>
        <w:t> </w:t>
      </w:r>
      <w:r w:rsidR="007469A5" w:rsidRPr="006D7616">
        <w:rPr>
          <w:rFonts w:ascii="Book Antiqua" w:hAnsi="Book Antiqua" w:cs="Times New Roman"/>
          <w:color w:val="000000" w:themeColor="text1"/>
          <w:sz w:val="24"/>
          <w:szCs w:val="24"/>
          <w:lang w:val="en-US"/>
        </w:rPr>
        <w:t>2.33, 95%CI</w:t>
      </w:r>
      <w:r w:rsidR="00333CD8">
        <w:rPr>
          <w:rFonts w:ascii="Book Antiqua" w:hAnsi="Book Antiqua" w:cs="Times New Roman"/>
          <w:color w:val="000000" w:themeColor="text1"/>
          <w:sz w:val="24"/>
          <w:szCs w:val="24"/>
          <w:lang w:val="en-US"/>
        </w:rPr>
        <w:t>:</w:t>
      </w:r>
      <w:r w:rsidR="007469A5" w:rsidRPr="006D7616">
        <w:rPr>
          <w:rFonts w:ascii="Times New Roman" w:hAnsi="Times New Roman" w:cs="Times New Roman"/>
          <w:color w:val="000000" w:themeColor="text1"/>
          <w:sz w:val="24"/>
          <w:szCs w:val="24"/>
          <w:lang w:val="en-US"/>
        </w:rPr>
        <w:t> </w:t>
      </w:r>
      <w:r w:rsidR="007362BB" w:rsidRPr="006D7616">
        <w:rPr>
          <w:rFonts w:ascii="Book Antiqua" w:hAnsi="Book Antiqua" w:cs="Times New Roman"/>
          <w:color w:val="000000" w:themeColor="text1"/>
          <w:sz w:val="24"/>
          <w:szCs w:val="24"/>
          <w:lang w:val="en-US"/>
        </w:rPr>
        <w:t xml:space="preserve"> </w:t>
      </w:r>
      <w:r w:rsidR="007469A5" w:rsidRPr="006D7616">
        <w:rPr>
          <w:rFonts w:ascii="Book Antiqua" w:hAnsi="Book Antiqua" w:cs="Times New Roman"/>
          <w:color w:val="000000" w:themeColor="text1"/>
          <w:sz w:val="24"/>
          <w:szCs w:val="24"/>
          <w:lang w:val="en-US"/>
        </w:rPr>
        <w:t>1.29-4.20) in Asian countries and with increased GC risk (OR</w:t>
      </w:r>
      <w:r w:rsidR="007362BB" w:rsidRPr="006D7616">
        <w:rPr>
          <w:rFonts w:ascii="Book Antiqua" w:hAnsi="Book Antiqua" w:cs="Times New Roman"/>
          <w:color w:val="000000" w:themeColor="text1"/>
          <w:sz w:val="24"/>
          <w:szCs w:val="24"/>
          <w:lang w:val="en-US"/>
        </w:rPr>
        <w:t xml:space="preserve"> </w:t>
      </w:r>
      <w:r w:rsidR="007469A5" w:rsidRPr="006D7616">
        <w:rPr>
          <w:rFonts w:ascii="Times New Roman" w:hAnsi="Times New Roman" w:cs="Times New Roman"/>
          <w:color w:val="000000" w:themeColor="text1"/>
          <w:sz w:val="24"/>
          <w:szCs w:val="24"/>
          <w:lang w:val="en-US"/>
        </w:rPr>
        <w:t> </w:t>
      </w:r>
      <w:r w:rsidR="007469A5" w:rsidRPr="006D7616">
        <w:rPr>
          <w:rFonts w:ascii="Book Antiqua" w:hAnsi="Book Antiqua" w:cs="Times New Roman"/>
          <w:color w:val="000000" w:themeColor="text1"/>
          <w:sz w:val="24"/>
          <w:szCs w:val="24"/>
          <w:lang w:val="en-US"/>
        </w:rPr>
        <w:t>=</w:t>
      </w:r>
      <w:r w:rsidR="007362BB" w:rsidRPr="006D7616">
        <w:rPr>
          <w:rFonts w:ascii="Book Antiqua" w:hAnsi="Book Antiqua" w:cs="Times New Roman"/>
          <w:color w:val="000000" w:themeColor="text1"/>
          <w:sz w:val="24"/>
          <w:szCs w:val="24"/>
          <w:lang w:val="en-US"/>
        </w:rPr>
        <w:t xml:space="preserve"> </w:t>
      </w:r>
      <w:r w:rsidR="007469A5" w:rsidRPr="006D7616">
        <w:rPr>
          <w:rFonts w:ascii="Times New Roman" w:hAnsi="Times New Roman" w:cs="Times New Roman"/>
          <w:color w:val="000000" w:themeColor="text1"/>
          <w:sz w:val="24"/>
          <w:szCs w:val="24"/>
          <w:lang w:val="en-US"/>
        </w:rPr>
        <w:t> </w:t>
      </w:r>
      <w:r w:rsidR="007469A5" w:rsidRPr="006D7616">
        <w:rPr>
          <w:rFonts w:ascii="Book Antiqua" w:hAnsi="Book Antiqua" w:cs="Times New Roman"/>
          <w:color w:val="000000" w:themeColor="text1"/>
          <w:sz w:val="24"/>
          <w:szCs w:val="24"/>
          <w:lang w:val="en-US"/>
        </w:rPr>
        <w:t>3.28, 95%CI</w:t>
      </w:r>
      <w:r w:rsidR="00333CD8">
        <w:rPr>
          <w:rFonts w:ascii="Book Antiqua" w:hAnsi="Book Antiqua" w:cs="Times New Roman"/>
          <w:color w:val="000000" w:themeColor="text1"/>
          <w:sz w:val="24"/>
          <w:szCs w:val="24"/>
          <w:lang w:val="en-US"/>
        </w:rPr>
        <w:t>:</w:t>
      </w:r>
      <w:r w:rsidR="007469A5" w:rsidRPr="006D7616">
        <w:rPr>
          <w:rFonts w:ascii="Times New Roman" w:hAnsi="Times New Roman" w:cs="Times New Roman"/>
          <w:color w:val="000000" w:themeColor="text1"/>
          <w:sz w:val="24"/>
          <w:szCs w:val="24"/>
          <w:lang w:val="en-US"/>
        </w:rPr>
        <w:t> </w:t>
      </w:r>
      <w:r w:rsidR="007362BB" w:rsidRPr="006D7616">
        <w:rPr>
          <w:rFonts w:ascii="Book Antiqua" w:hAnsi="Book Antiqua" w:cs="Times New Roman"/>
          <w:color w:val="000000" w:themeColor="text1"/>
          <w:sz w:val="24"/>
          <w:szCs w:val="24"/>
          <w:lang w:val="en-US"/>
        </w:rPr>
        <w:t xml:space="preserve"> </w:t>
      </w:r>
      <w:r w:rsidR="007469A5" w:rsidRPr="006D7616">
        <w:rPr>
          <w:rFonts w:ascii="Times New Roman" w:hAnsi="Times New Roman" w:cs="Times New Roman"/>
          <w:color w:val="000000" w:themeColor="text1"/>
          <w:sz w:val="24"/>
          <w:szCs w:val="24"/>
          <w:lang w:val="en-US"/>
        </w:rPr>
        <w:t> </w:t>
      </w:r>
      <w:r w:rsidR="007469A5" w:rsidRPr="006D7616">
        <w:rPr>
          <w:rFonts w:ascii="Book Antiqua" w:hAnsi="Book Antiqua" w:cs="Times New Roman"/>
          <w:color w:val="000000" w:themeColor="text1"/>
          <w:sz w:val="24"/>
          <w:szCs w:val="24"/>
          <w:lang w:val="en-US"/>
        </w:rPr>
        <w:t>2.32-4.64) in Western countries</w:t>
      </w:r>
      <w:r w:rsidR="00B22651" w:rsidRPr="006D7616">
        <w:rPr>
          <w:rFonts w:ascii="Book Antiqua" w:eastAsia="Times New Roman" w:hAnsi="Book Antiqua" w:cs="Times New Roman"/>
          <w:color w:val="000000" w:themeColor="text1"/>
          <w:sz w:val="24"/>
          <w:szCs w:val="24"/>
          <w:vertAlign w:val="superscript"/>
          <w:lang w:val="en-US" w:eastAsia="sl-SI"/>
        </w:rPr>
        <w:t>[6</w:t>
      </w:r>
      <w:r w:rsidR="00AE5C2B" w:rsidRPr="006D7616">
        <w:rPr>
          <w:rFonts w:ascii="Book Antiqua" w:eastAsia="Times New Roman" w:hAnsi="Book Antiqua" w:cs="Times New Roman"/>
          <w:color w:val="000000" w:themeColor="text1"/>
          <w:sz w:val="24"/>
          <w:szCs w:val="24"/>
          <w:vertAlign w:val="superscript"/>
          <w:lang w:val="en-US" w:eastAsia="sl-SI"/>
        </w:rPr>
        <w:t>8</w:t>
      </w:r>
      <w:r w:rsidR="00B22651" w:rsidRPr="006D7616">
        <w:rPr>
          <w:rFonts w:ascii="Book Antiqua" w:eastAsia="Times New Roman" w:hAnsi="Book Antiqua" w:cs="Times New Roman"/>
          <w:color w:val="000000" w:themeColor="text1"/>
          <w:sz w:val="24"/>
          <w:szCs w:val="24"/>
          <w:vertAlign w:val="superscript"/>
          <w:lang w:val="en-US" w:eastAsia="sl-SI"/>
        </w:rPr>
        <w:t>]</w:t>
      </w:r>
      <w:r w:rsidR="007469A5" w:rsidRPr="006D7616">
        <w:rPr>
          <w:rFonts w:ascii="Book Antiqua" w:hAnsi="Book Antiqua" w:cs="Times New Roman"/>
          <w:color w:val="000000" w:themeColor="text1"/>
          <w:sz w:val="24"/>
          <w:szCs w:val="24"/>
          <w:lang w:val="en-US"/>
        </w:rPr>
        <w:t>.</w:t>
      </w:r>
    </w:p>
    <w:p w14:paraId="1643B73E" w14:textId="77777777" w:rsidR="00333CD8" w:rsidRPr="006D7616" w:rsidRDefault="00333CD8" w:rsidP="00333CD8">
      <w:pPr>
        <w:spacing w:after="0" w:line="360" w:lineRule="auto"/>
        <w:jc w:val="both"/>
        <w:rPr>
          <w:rFonts w:ascii="Book Antiqua" w:hAnsi="Book Antiqua" w:cs="Times New Roman"/>
          <w:color w:val="000000" w:themeColor="text1"/>
          <w:sz w:val="24"/>
          <w:szCs w:val="24"/>
          <w:lang w:val="en-US"/>
        </w:rPr>
      </w:pPr>
    </w:p>
    <w:p w14:paraId="07B15E6A" w14:textId="1B223054" w:rsidR="005D64B6" w:rsidRPr="00333CD8" w:rsidRDefault="00C8515B" w:rsidP="00333CD8">
      <w:pPr>
        <w:spacing w:after="0" w:line="360" w:lineRule="auto"/>
        <w:jc w:val="both"/>
        <w:rPr>
          <w:rFonts w:ascii="Book Antiqua" w:hAnsi="Book Antiqua" w:cs="Times New Roman"/>
          <w:b/>
          <w:color w:val="000000" w:themeColor="text1"/>
          <w:sz w:val="24"/>
          <w:szCs w:val="24"/>
          <w:lang w:val="en-US"/>
        </w:rPr>
      </w:pPr>
      <w:r w:rsidRPr="006D7616">
        <w:rPr>
          <w:rFonts w:ascii="Book Antiqua" w:hAnsi="Book Antiqua" w:cs="Times New Roman"/>
          <w:b/>
          <w:color w:val="000000" w:themeColor="text1"/>
          <w:sz w:val="24"/>
          <w:szCs w:val="24"/>
          <w:lang w:val="en-US"/>
        </w:rPr>
        <w:t>Children</w:t>
      </w:r>
      <w:r w:rsidR="00333CD8">
        <w:rPr>
          <w:rFonts w:ascii="Book Antiqua" w:hAnsi="Book Antiqua" w:cs="Times New Roman"/>
          <w:b/>
          <w:color w:val="000000" w:themeColor="text1"/>
          <w:sz w:val="24"/>
          <w:szCs w:val="24"/>
          <w:lang w:val="en-US"/>
        </w:rPr>
        <w:t>:</w:t>
      </w:r>
      <w:r w:rsidR="00333CD8">
        <w:rPr>
          <w:rFonts w:ascii="Book Antiqua" w:hAnsi="Book Antiqua" w:cs="Times New Roman" w:hint="eastAsia"/>
          <w:b/>
          <w:color w:val="000000" w:themeColor="text1"/>
          <w:sz w:val="24"/>
          <w:szCs w:val="24"/>
          <w:lang w:val="en-US" w:eastAsia="zh-CN"/>
        </w:rPr>
        <w:t xml:space="preserve"> </w:t>
      </w:r>
      <w:r w:rsidR="00DB3FB6" w:rsidRPr="006D7616">
        <w:rPr>
          <w:rFonts w:ascii="Book Antiqua" w:hAnsi="Book Antiqua" w:cs="Times New Roman"/>
          <w:color w:val="000000" w:themeColor="text1"/>
          <w:sz w:val="24"/>
          <w:szCs w:val="24"/>
          <w:lang w:val="en-US"/>
        </w:rPr>
        <w:t xml:space="preserve">In children, </w:t>
      </w:r>
      <w:r w:rsidR="004D536A" w:rsidRPr="006D7616">
        <w:rPr>
          <w:rFonts w:ascii="Book Antiqua" w:hAnsi="Book Antiqua" w:cs="Times New Roman"/>
          <w:i/>
          <w:color w:val="000000" w:themeColor="text1"/>
          <w:sz w:val="24"/>
          <w:szCs w:val="24"/>
          <w:lang w:val="en-US"/>
        </w:rPr>
        <w:t>cagA</w:t>
      </w:r>
      <w:r w:rsidR="00DB3FB6" w:rsidRPr="006D7616">
        <w:rPr>
          <w:rFonts w:ascii="Book Antiqua" w:hAnsi="Book Antiqua" w:cs="Times New Roman"/>
          <w:color w:val="000000" w:themeColor="text1"/>
          <w:sz w:val="24"/>
          <w:szCs w:val="24"/>
          <w:lang w:val="en-US"/>
        </w:rPr>
        <w:t xml:space="preserve"> </w:t>
      </w:r>
      <w:r w:rsidR="003641A1" w:rsidRPr="006D7616">
        <w:rPr>
          <w:rFonts w:ascii="Book Antiqua" w:hAnsi="Book Antiqua" w:cs="Times New Roman"/>
          <w:color w:val="000000" w:themeColor="text1"/>
          <w:sz w:val="24"/>
          <w:szCs w:val="24"/>
          <w:lang w:val="en-US"/>
        </w:rPr>
        <w:t xml:space="preserve">is the </w:t>
      </w:r>
      <w:r w:rsidR="009C604A" w:rsidRPr="006D7616">
        <w:rPr>
          <w:rFonts w:ascii="Book Antiqua" w:hAnsi="Book Antiqua" w:cs="Times New Roman"/>
          <w:color w:val="000000" w:themeColor="text1"/>
          <w:sz w:val="24"/>
          <w:szCs w:val="24"/>
          <w:lang w:val="en-US"/>
        </w:rPr>
        <w:t xml:space="preserve">best </w:t>
      </w:r>
      <w:r w:rsidR="003641A1" w:rsidRPr="006D7616">
        <w:rPr>
          <w:rFonts w:ascii="Book Antiqua" w:hAnsi="Book Antiqua" w:cs="Times New Roman"/>
          <w:color w:val="000000" w:themeColor="text1"/>
          <w:sz w:val="24"/>
          <w:szCs w:val="24"/>
          <w:lang w:val="en-US"/>
        </w:rPr>
        <w:t xml:space="preserve">characterized </w:t>
      </w:r>
      <w:r w:rsidR="0048088A" w:rsidRPr="006D7616">
        <w:rPr>
          <w:rFonts w:ascii="Book Antiqua" w:hAnsi="Book Antiqua" w:cs="Times New Roman"/>
          <w:color w:val="000000" w:themeColor="text1"/>
          <w:sz w:val="24"/>
          <w:szCs w:val="24"/>
          <w:lang w:val="en-US"/>
        </w:rPr>
        <w:t xml:space="preserve">among all </w:t>
      </w:r>
      <w:r w:rsidR="003641A1" w:rsidRPr="006D7616">
        <w:rPr>
          <w:rFonts w:ascii="Book Antiqua" w:hAnsi="Book Antiqua" w:cs="Times New Roman"/>
          <w:color w:val="000000" w:themeColor="text1"/>
          <w:sz w:val="24"/>
          <w:szCs w:val="24"/>
          <w:lang w:val="en-US"/>
        </w:rPr>
        <w:t>virulence gene</w:t>
      </w:r>
      <w:r w:rsidR="0048088A" w:rsidRPr="006D7616">
        <w:rPr>
          <w:rFonts w:ascii="Book Antiqua" w:hAnsi="Book Antiqua" w:cs="Times New Roman"/>
          <w:color w:val="000000" w:themeColor="text1"/>
          <w:sz w:val="24"/>
          <w:szCs w:val="24"/>
          <w:lang w:val="en-US"/>
        </w:rPr>
        <w:t>s</w:t>
      </w:r>
      <w:r w:rsidR="00315E3E" w:rsidRPr="006D7616">
        <w:rPr>
          <w:rFonts w:ascii="Book Antiqua" w:hAnsi="Book Antiqua" w:cs="Times New Roman"/>
          <w:color w:val="000000" w:themeColor="text1"/>
          <w:sz w:val="24"/>
          <w:szCs w:val="24"/>
          <w:lang w:val="en-US"/>
        </w:rPr>
        <w:t>. Similar to adults, t</w:t>
      </w:r>
      <w:r w:rsidR="00DB3FB6" w:rsidRPr="006D7616">
        <w:rPr>
          <w:rFonts w:ascii="Book Antiqua" w:hAnsi="Book Antiqua" w:cs="Times New Roman"/>
          <w:color w:val="000000" w:themeColor="text1"/>
          <w:sz w:val="24"/>
          <w:szCs w:val="24"/>
          <w:lang w:val="en-US"/>
        </w:rPr>
        <w:t xml:space="preserve">he prevalence of </w:t>
      </w:r>
      <w:r w:rsidR="004D536A" w:rsidRPr="006D7616">
        <w:rPr>
          <w:rFonts w:ascii="Book Antiqua" w:hAnsi="Book Antiqua" w:cs="Times New Roman"/>
          <w:i/>
          <w:color w:val="000000" w:themeColor="text1"/>
          <w:sz w:val="24"/>
          <w:szCs w:val="24"/>
          <w:lang w:val="en-US"/>
        </w:rPr>
        <w:t>cagA</w:t>
      </w:r>
      <w:r w:rsidR="00DB3FB6" w:rsidRPr="006D7616">
        <w:rPr>
          <w:rFonts w:ascii="Book Antiqua" w:hAnsi="Book Antiqua" w:cs="Times New Roman"/>
          <w:color w:val="000000" w:themeColor="text1"/>
          <w:sz w:val="24"/>
          <w:szCs w:val="24"/>
          <w:lang w:val="en-US"/>
        </w:rPr>
        <w:t xml:space="preserve"> in children varies </w:t>
      </w:r>
      <w:r w:rsidR="00315E3E" w:rsidRPr="006D7616">
        <w:rPr>
          <w:rFonts w:ascii="Book Antiqua" w:hAnsi="Book Antiqua" w:cs="Times New Roman"/>
          <w:color w:val="000000" w:themeColor="text1"/>
          <w:sz w:val="24"/>
          <w:szCs w:val="24"/>
          <w:lang w:val="en-US"/>
        </w:rPr>
        <w:t xml:space="preserve">among </w:t>
      </w:r>
      <w:r w:rsidR="00DB3FB6" w:rsidRPr="006D7616">
        <w:rPr>
          <w:rFonts w:ascii="Book Antiqua" w:hAnsi="Book Antiqua" w:cs="Times New Roman"/>
          <w:color w:val="000000" w:themeColor="text1"/>
          <w:sz w:val="24"/>
          <w:szCs w:val="24"/>
          <w:lang w:val="en-US"/>
        </w:rPr>
        <w:t>different countries</w:t>
      </w:r>
      <w:r w:rsidR="00315E3E" w:rsidRPr="006D7616">
        <w:rPr>
          <w:rFonts w:ascii="Book Antiqua" w:hAnsi="Book Antiqua" w:cs="Times New Roman"/>
          <w:color w:val="000000" w:themeColor="text1"/>
          <w:sz w:val="24"/>
          <w:szCs w:val="24"/>
          <w:lang w:val="en-US"/>
        </w:rPr>
        <w:t>/regions</w:t>
      </w:r>
      <w:r w:rsidR="00DB3FB6" w:rsidRPr="006D7616">
        <w:rPr>
          <w:rFonts w:ascii="Book Antiqua" w:hAnsi="Book Antiqua" w:cs="Times New Roman"/>
          <w:color w:val="000000" w:themeColor="text1"/>
          <w:sz w:val="24"/>
          <w:szCs w:val="24"/>
          <w:lang w:val="en-US"/>
        </w:rPr>
        <w:t>.</w:t>
      </w:r>
      <w:r w:rsidR="00634C94" w:rsidRPr="006D7616">
        <w:rPr>
          <w:rFonts w:ascii="Book Antiqua" w:hAnsi="Book Antiqua" w:cs="Times New Roman"/>
          <w:color w:val="000000" w:themeColor="text1"/>
          <w:sz w:val="24"/>
          <w:szCs w:val="24"/>
          <w:lang w:val="en-US"/>
        </w:rPr>
        <w:t xml:space="preserve"> T</w:t>
      </w:r>
      <w:r w:rsidR="0048088A" w:rsidRPr="006D7616">
        <w:rPr>
          <w:rFonts w:ascii="Book Antiqua" w:hAnsi="Book Antiqua" w:cs="Times New Roman"/>
          <w:color w:val="000000" w:themeColor="text1"/>
          <w:sz w:val="24"/>
          <w:szCs w:val="24"/>
          <w:lang w:val="en-US"/>
        </w:rPr>
        <w:t xml:space="preserve">he </w:t>
      </w:r>
      <w:r w:rsidR="004D536A" w:rsidRPr="006D7616">
        <w:rPr>
          <w:rFonts w:ascii="Book Antiqua" w:hAnsi="Book Antiqua" w:cs="Times New Roman"/>
          <w:i/>
          <w:color w:val="000000" w:themeColor="text1"/>
          <w:sz w:val="24"/>
          <w:szCs w:val="24"/>
          <w:lang w:val="en-US"/>
        </w:rPr>
        <w:t>cagA</w:t>
      </w:r>
      <w:r w:rsidR="0048088A" w:rsidRPr="006D7616">
        <w:rPr>
          <w:rFonts w:ascii="Book Antiqua" w:hAnsi="Book Antiqua" w:cs="Times New Roman"/>
          <w:color w:val="000000" w:themeColor="text1"/>
          <w:sz w:val="24"/>
          <w:szCs w:val="24"/>
          <w:lang w:val="en-US"/>
        </w:rPr>
        <w:t xml:space="preserve"> gene can be found in more than half of </w:t>
      </w:r>
      <w:r w:rsidR="004D536A" w:rsidRPr="006D7616">
        <w:rPr>
          <w:rFonts w:ascii="Book Antiqua" w:hAnsi="Book Antiqua" w:cs="Times New Roman"/>
          <w:i/>
          <w:color w:val="000000" w:themeColor="text1"/>
          <w:sz w:val="24"/>
          <w:szCs w:val="24"/>
          <w:lang w:val="en-US"/>
        </w:rPr>
        <w:t>H. pylori</w:t>
      </w:r>
      <w:r w:rsidR="0048088A" w:rsidRPr="006D7616">
        <w:rPr>
          <w:rFonts w:ascii="Book Antiqua" w:hAnsi="Book Antiqua" w:cs="Times New Roman"/>
          <w:color w:val="000000" w:themeColor="text1"/>
          <w:sz w:val="24"/>
          <w:szCs w:val="24"/>
          <w:lang w:val="en-US"/>
        </w:rPr>
        <w:t xml:space="preserve"> isolates</w:t>
      </w:r>
      <w:r w:rsidR="00634C94" w:rsidRPr="006D7616">
        <w:rPr>
          <w:rFonts w:ascii="Book Antiqua" w:hAnsi="Book Antiqua" w:cs="Times New Roman"/>
          <w:color w:val="000000" w:themeColor="text1"/>
          <w:sz w:val="24"/>
          <w:szCs w:val="24"/>
          <w:lang w:val="en-US"/>
        </w:rPr>
        <w:t xml:space="preserve"> obtained from </w:t>
      </w:r>
      <w:r w:rsidR="00634C94" w:rsidRPr="006D7616">
        <w:rPr>
          <w:rFonts w:ascii="Book Antiqua" w:hAnsi="Book Antiqua" w:cs="Times New Roman"/>
          <w:color w:val="000000" w:themeColor="text1"/>
          <w:sz w:val="24"/>
          <w:szCs w:val="24"/>
          <w:lang w:val="en-US"/>
        </w:rPr>
        <w:lastRenderedPageBreak/>
        <w:t>symptomatic children from Western countries</w:t>
      </w:r>
      <w:r w:rsidR="0048088A" w:rsidRPr="006D7616">
        <w:rPr>
          <w:rFonts w:ascii="Book Antiqua" w:hAnsi="Book Antiqua" w:cs="Times New Roman"/>
          <w:color w:val="000000" w:themeColor="text1"/>
          <w:sz w:val="24"/>
          <w:szCs w:val="24"/>
          <w:lang w:val="en-US"/>
        </w:rPr>
        <w:t>, namely 60.8% in Poland</w:t>
      </w:r>
      <w:r w:rsidR="00B22651" w:rsidRPr="006D7616">
        <w:rPr>
          <w:rFonts w:ascii="Book Antiqua" w:eastAsia="Times New Roman" w:hAnsi="Book Antiqua" w:cs="Times New Roman"/>
          <w:color w:val="000000" w:themeColor="text1"/>
          <w:sz w:val="24"/>
          <w:szCs w:val="24"/>
          <w:vertAlign w:val="superscript"/>
          <w:lang w:val="en-US" w:eastAsia="sl-SI"/>
        </w:rPr>
        <w:t>[18]</w:t>
      </w:r>
      <w:r w:rsidR="0048088A" w:rsidRPr="006D7616">
        <w:rPr>
          <w:rFonts w:ascii="Book Antiqua" w:hAnsi="Book Antiqua" w:cs="Times New Roman"/>
          <w:color w:val="000000" w:themeColor="text1"/>
          <w:sz w:val="24"/>
          <w:szCs w:val="24"/>
          <w:lang w:val="en-US"/>
        </w:rPr>
        <w:t>, 59.6% in Slovenia</w:t>
      </w:r>
      <w:r w:rsidR="00B22651" w:rsidRPr="006D7616">
        <w:rPr>
          <w:rFonts w:ascii="Book Antiqua" w:eastAsia="Times New Roman" w:hAnsi="Book Antiqua" w:cs="Times New Roman"/>
          <w:color w:val="000000" w:themeColor="text1"/>
          <w:sz w:val="24"/>
          <w:szCs w:val="24"/>
          <w:vertAlign w:val="superscript"/>
          <w:lang w:val="en-US" w:eastAsia="sl-SI"/>
        </w:rPr>
        <w:t>[6</w:t>
      </w:r>
      <w:r w:rsidR="00AE5C2B" w:rsidRPr="006D7616">
        <w:rPr>
          <w:rFonts w:ascii="Book Antiqua" w:eastAsia="Times New Roman" w:hAnsi="Book Antiqua" w:cs="Times New Roman"/>
          <w:color w:val="000000" w:themeColor="text1"/>
          <w:sz w:val="24"/>
          <w:szCs w:val="24"/>
          <w:vertAlign w:val="superscript"/>
          <w:lang w:val="en-US" w:eastAsia="sl-SI"/>
        </w:rPr>
        <w:t>9</w:t>
      </w:r>
      <w:r w:rsidR="00B22651" w:rsidRPr="006D7616">
        <w:rPr>
          <w:rFonts w:ascii="Book Antiqua" w:eastAsia="Times New Roman" w:hAnsi="Book Antiqua" w:cs="Times New Roman"/>
          <w:color w:val="000000" w:themeColor="text1"/>
          <w:sz w:val="24"/>
          <w:szCs w:val="24"/>
          <w:vertAlign w:val="superscript"/>
          <w:lang w:val="en-US" w:eastAsia="sl-SI"/>
        </w:rPr>
        <w:t>]</w:t>
      </w:r>
      <w:r w:rsidR="007362BB" w:rsidRPr="006D7616">
        <w:rPr>
          <w:rFonts w:ascii="Book Antiqua" w:hAnsi="Book Antiqua" w:cs="Times New Roman"/>
          <w:color w:val="000000" w:themeColor="text1"/>
          <w:sz w:val="24"/>
          <w:szCs w:val="24"/>
          <w:lang w:val="en-US"/>
        </w:rPr>
        <w:t xml:space="preserve"> and</w:t>
      </w:r>
      <w:r w:rsidR="0048088A" w:rsidRPr="006D7616">
        <w:rPr>
          <w:rFonts w:ascii="Book Antiqua" w:hAnsi="Book Antiqua" w:cs="Times New Roman"/>
          <w:color w:val="000000" w:themeColor="text1"/>
          <w:sz w:val="24"/>
          <w:szCs w:val="24"/>
          <w:lang w:val="en-US"/>
        </w:rPr>
        <w:t xml:space="preserve"> 70.0% in U</w:t>
      </w:r>
      <w:r w:rsidR="00694461">
        <w:rPr>
          <w:rFonts w:ascii="Book Antiqua" w:hAnsi="Book Antiqua" w:cs="Times New Roman"/>
          <w:color w:val="000000" w:themeColor="text1"/>
          <w:sz w:val="24"/>
          <w:szCs w:val="24"/>
          <w:lang w:val="en-US"/>
        </w:rPr>
        <w:t>nited States</w:t>
      </w:r>
      <w:r w:rsidR="00B22651" w:rsidRPr="006D7616">
        <w:rPr>
          <w:rFonts w:ascii="Book Antiqua" w:eastAsia="Times New Roman" w:hAnsi="Book Antiqua" w:cs="Times New Roman"/>
          <w:color w:val="000000" w:themeColor="text1"/>
          <w:sz w:val="24"/>
          <w:szCs w:val="24"/>
          <w:vertAlign w:val="superscript"/>
          <w:lang w:val="en-US" w:eastAsia="sl-SI"/>
        </w:rPr>
        <w:t>[41]</w:t>
      </w:r>
      <w:r w:rsidR="0048088A" w:rsidRPr="006D7616">
        <w:rPr>
          <w:rFonts w:ascii="Book Antiqua" w:hAnsi="Book Antiqua" w:cs="Times New Roman"/>
          <w:color w:val="000000" w:themeColor="text1"/>
          <w:sz w:val="24"/>
          <w:szCs w:val="24"/>
          <w:lang w:val="en-US"/>
        </w:rPr>
        <w:t>.</w:t>
      </w:r>
      <w:r w:rsidR="00634C94" w:rsidRPr="006D7616">
        <w:rPr>
          <w:rFonts w:ascii="Book Antiqua" w:hAnsi="Book Antiqua" w:cs="Times New Roman"/>
          <w:color w:val="000000" w:themeColor="text1"/>
          <w:sz w:val="24"/>
          <w:szCs w:val="24"/>
          <w:lang w:val="en-US"/>
        </w:rPr>
        <w:t xml:space="preserve"> </w:t>
      </w:r>
      <w:r w:rsidR="00815B82" w:rsidRPr="006D7616">
        <w:rPr>
          <w:rFonts w:ascii="Book Antiqua" w:hAnsi="Book Antiqua" w:cs="Times New Roman"/>
          <w:color w:val="000000" w:themeColor="text1"/>
          <w:sz w:val="24"/>
          <w:szCs w:val="24"/>
          <w:lang w:val="en-US"/>
        </w:rPr>
        <w:t>A s</w:t>
      </w:r>
      <w:r w:rsidR="004B6A63" w:rsidRPr="006D7616">
        <w:rPr>
          <w:rFonts w:ascii="Book Antiqua" w:hAnsi="Book Antiqua" w:cs="Times New Roman"/>
          <w:color w:val="000000" w:themeColor="text1"/>
          <w:sz w:val="24"/>
          <w:szCs w:val="24"/>
          <w:lang w:val="en-US"/>
        </w:rPr>
        <w:t xml:space="preserve">urprisingly low prevalence of </w:t>
      </w:r>
      <w:r w:rsidR="004D536A" w:rsidRPr="006D7616">
        <w:rPr>
          <w:rFonts w:ascii="Book Antiqua" w:hAnsi="Book Antiqua" w:cs="Times New Roman"/>
          <w:i/>
          <w:color w:val="000000" w:themeColor="text1"/>
          <w:sz w:val="24"/>
          <w:szCs w:val="24"/>
          <w:lang w:val="en-US"/>
        </w:rPr>
        <w:t>cagA</w:t>
      </w:r>
      <w:r w:rsidR="004B6A63" w:rsidRPr="006D7616">
        <w:rPr>
          <w:rFonts w:ascii="Book Antiqua" w:hAnsi="Book Antiqua" w:cs="Times New Roman"/>
          <w:color w:val="000000" w:themeColor="text1"/>
          <w:sz w:val="24"/>
          <w:szCs w:val="24"/>
          <w:lang w:val="en-US"/>
        </w:rPr>
        <w:t xml:space="preserve"> was found in Portuguese children (22.4%)</w:t>
      </w:r>
      <w:r w:rsidR="00B22651" w:rsidRPr="006D7616">
        <w:rPr>
          <w:rFonts w:ascii="Book Antiqua" w:eastAsia="Times New Roman" w:hAnsi="Book Antiqua" w:cs="Times New Roman"/>
          <w:color w:val="000000" w:themeColor="text1"/>
          <w:sz w:val="24"/>
          <w:szCs w:val="24"/>
          <w:vertAlign w:val="superscript"/>
          <w:lang w:val="en-US" w:eastAsia="sl-SI"/>
        </w:rPr>
        <w:t>[21]</w:t>
      </w:r>
      <w:r w:rsidR="004B6A63" w:rsidRPr="006D7616">
        <w:rPr>
          <w:rFonts w:ascii="Book Antiqua" w:hAnsi="Book Antiqua" w:cs="Times New Roman"/>
          <w:color w:val="000000" w:themeColor="text1"/>
          <w:sz w:val="24"/>
          <w:szCs w:val="24"/>
          <w:lang w:val="en-US"/>
        </w:rPr>
        <w:t xml:space="preserve">. </w:t>
      </w:r>
      <w:r w:rsidR="00634C94" w:rsidRPr="006D7616">
        <w:rPr>
          <w:rFonts w:ascii="Book Antiqua" w:hAnsi="Book Antiqua" w:cs="Times New Roman"/>
          <w:color w:val="000000" w:themeColor="text1"/>
          <w:sz w:val="24"/>
          <w:szCs w:val="24"/>
          <w:lang w:val="en-US"/>
        </w:rPr>
        <w:t xml:space="preserve">In Iran, the reported prevalence of </w:t>
      </w:r>
      <w:r w:rsidR="004D536A" w:rsidRPr="006D7616">
        <w:rPr>
          <w:rFonts w:ascii="Book Antiqua" w:hAnsi="Book Antiqua" w:cs="Times New Roman"/>
          <w:i/>
          <w:color w:val="000000" w:themeColor="text1"/>
          <w:sz w:val="24"/>
          <w:szCs w:val="24"/>
          <w:lang w:val="en-US"/>
        </w:rPr>
        <w:t>cagA</w:t>
      </w:r>
      <w:r w:rsidR="005826BF" w:rsidRPr="006D7616">
        <w:rPr>
          <w:rFonts w:ascii="Book Antiqua" w:hAnsi="Book Antiqua" w:cs="Times New Roman"/>
          <w:color w:val="000000" w:themeColor="text1"/>
          <w:sz w:val="24"/>
          <w:szCs w:val="24"/>
          <w:lang w:val="en-US"/>
        </w:rPr>
        <w:t xml:space="preserve"> in symptomatic children</w:t>
      </w:r>
      <w:r w:rsidR="00634C94" w:rsidRPr="006D7616">
        <w:rPr>
          <w:rFonts w:ascii="Book Antiqua" w:hAnsi="Book Antiqua" w:cs="Times New Roman"/>
          <w:color w:val="000000" w:themeColor="text1"/>
          <w:sz w:val="24"/>
          <w:szCs w:val="24"/>
          <w:lang w:val="en-US"/>
        </w:rPr>
        <w:t xml:space="preserve"> </w:t>
      </w:r>
      <w:r w:rsidR="005826BF" w:rsidRPr="006D7616">
        <w:rPr>
          <w:rFonts w:ascii="Book Antiqua" w:hAnsi="Book Antiqua" w:cs="Times New Roman"/>
          <w:color w:val="000000" w:themeColor="text1"/>
          <w:sz w:val="24"/>
          <w:szCs w:val="24"/>
          <w:lang w:val="en-US"/>
        </w:rPr>
        <w:t>ranges</w:t>
      </w:r>
      <w:r w:rsidR="00634C94" w:rsidRPr="006D7616">
        <w:rPr>
          <w:rFonts w:ascii="Book Antiqua" w:hAnsi="Book Antiqua" w:cs="Times New Roman"/>
          <w:color w:val="000000" w:themeColor="text1"/>
          <w:sz w:val="24"/>
          <w:szCs w:val="24"/>
          <w:lang w:val="en-US"/>
        </w:rPr>
        <w:t xml:space="preserve"> </w:t>
      </w:r>
      <w:r w:rsidR="005826BF" w:rsidRPr="006D7616">
        <w:rPr>
          <w:rFonts w:ascii="Book Antiqua" w:hAnsi="Book Antiqua" w:cs="Times New Roman"/>
          <w:color w:val="000000" w:themeColor="text1"/>
          <w:sz w:val="24"/>
          <w:szCs w:val="24"/>
          <w:lang w:val="en-US"/>
        </w:rPr>
        <w:t xml:space="preserve">between 60.0 and </w:t>
      </w:r>
      <w:r w:rsidR="00634C94" w:rsidRPr="006D7616">
        <w:rPr>
          <w:rFonts w:ascii="Book Antiqua" w:hAnsi="Book Antiqua" w:cs="Times New Roman"/>
          <w:color w:val="000000" w:themeColor="text1"/>
          <w:sz w:val="24"/>
          <w:szCs w:val="24"/>
          <w:lang w:val="en-US"/>
        </w:rPr>
        <w:t>72.7%</w:t>
      </w:r>
      <w:r w:rsidR="00B22651" w:rsidRPr="006D7616">
        <w:rPr>
          <w:rFonts w:ascii="Book Antiqua" w:eastAsia="Times New Roman" w:hAnsi="Book Antiqua" w:cs="Times New Roman"/>
          <w:color w:val="000000" w:themeColor="text1"/>
          <w:sz w:val="24"/>
          <w:szCs w:val="24"/>
          <w:vertAlign w:val="superscript"/>
          <w:lang w:val="en-US" w:eastAsia="sl-SI"/>
        </w:rPr>
        <w:t>[</w:t>
      </w:r>
      <w:r w:rsidR="00AE5C2B" w:rsidRPr="006D7616">
        <w:rPr>
          <w:rFonts w:ascii="Book Antiqua" w:eastAsia="Times New Roman" w:hAnsi="Book Antiqua" w:cs="Times New Roman"/>
          <w:color w:val="000000" w:themeColor="text1"/>
          <w:sz w:val="24"/>
          <w:szCs w:val="24"/>
          <w:vertAlign w:val="superscript"/>
          <w:lang w:val="en-US" w:eastAsia="sl-SI"/>
        </w:rPr>
        <w:t>70</w:t>
      </w:r>
      <w:r w:rsidR="00B22651" w:rsidRPr="006D7616">
        <w:rPr>
          <w:rFonts w:ascii="Book Antiqua" w:eastAsia="Times New Roman" w:hAnsi="Book Antiqua" w:cs="Times New Roman"/>
          <w:color w:val="000000" w:themeColor="text1"/>
          <w:sz w:val="24"/>
          <w:szCs w:val="24"/>
          <w:vertAlign w:val="superscript"/>
          <w:lang w:val="en-US" w:eastAsia="sl-SI"/>
        </w:rPr>
        <w:t>,7</w:t>
      </w:r>
      <w:r w:rsidR="00AE5C2B" w:rsidRPr="006D7616">
        <w:rPr>
          <w:rFonts w:ascii="Book Antiqua" w:eastAsia="Times New Roman" w:hAnsi="Book Antiqua" w:cs="Times New Roman"/>
          <w:color w:val="000000" w:themeColor="text1"/>
          <w:sz w:val="24"/>
          <w:szCs w:val="24"/>
          <w:vertAlign w:val="superscript"/>
          <w:lang w:val="en-US" w:eastAsia="sl-SI"/>
        </w:rPr>
        <w:t>1</w:t>
      </w:r>
      <w:r w:rsidR="00B22651" w:rsidRPr="006D7616">
        <w:rPr>
          <w:rFonts w:ascii="Book Antiqua" w:eastAsia="Times New Roman" w:hAnsi="Book Antiqua" w:cs="Times New Roman"/>
          <w:color w:val="000000" w:themeColor="text1"/>
          <w:sz w:val="24"/>
          <w:szCs w:val="24"/>
          <w:vertAlign w:val="superscript"/>
          <w:lang w:val="en-US" w:eastAsia="sl-SI"/>
        </w:rPr>
        <w:t>]</w:t>
      </w:r>
      <w:r w:rsidR="00634C94" w:rsidRPr="006D7616">
        <w:rPr>
          <w:rFonts w:ascii="Book Antiqua" w:hAnsi="Book Antiqua" w:cs="Times New Roman"/>
          <w:color w:val="000000" w:themeColor="text1"/>
          <w:sz w:val="24"/>
          <w:szCs w:val="24"/>
          <w:lang w:val="en-US"/>
        </w:rPr>
        <w:t xml:space="preserve"> </w:t>
      </w:r>
      <w:r w:rsidR="00FB6C21" w:rsidRPr="006D7616">
        <w:rPr>
          <w:rFonts w:ascii="Book Antiqua" w:hAnsi="Book Antiqua" w:cs="Times New Roman"/>
          <w:color w:val="000000" w:themeColor="text1"/>
          <w:sz w:val="24"/>
          <w:szCs w:val="24"/>
          <w:lang w:val="en-US"/>
        </w:rPr>
        <w:t>and is similar to that in Turkish children (</w:t>
      </w:r>
      <w:r w:rsidR="004B6A63" w:rsidRPr="006D7616">
        <w:rPr>
          <w:rFonts w:ascii="Book Antiqua" w:hAnsi="Book Antiqua" w:cs="Times New Roman"/>
          <w:color w:val="000000" w:themeColor="text1"/>
          <w:sz w:val="24"/>
          <w:szCs w:val="24"/>
          <w:lang w:val="en-US"/>
        </w:rPr>
        <w:t>55.6</w:t>
      </w:r>
      <w:r w:rsidR="00694461">
        <w:rPr>
          <w:rFonts w:ascii="Book Antiqua" w:hAnsi="Book Antiqua" w:cs="Times New Roman"/>
          <w:color w:val="000000" w:themeColor="text1"/>
          <w:sz w:val="24"/>
          <w:szCs w:val="24"/>
          <w:lang w:val="en-US"/>
        </w:rPr>
        <w:t>%</w:t>
      </w:r>
      <w:r w:rsidR="004B6A63" w:rsidRPr="006D7616">
        <w:rPr>
          <w:rFonts w:ascii="Book Antiqua" w:hAnsi="Book Antiqua" w:cs="Times New Roman"/>
          <w:color w:val="000000" w:themeColor="text1"/>
          <w:sz w:val="24"/>
          <w:szCs w:val="24"/>
          <w:lang w:val="en-US"/>
        </w:rPr>
        <w:t>-61.</w:t>
      </w:r>
      <w:r w:rsidR="007362BB" w:rsidRPr="006D7616">
        <w:rPr>
          <w:rFonts w:ascii="Book Antiqua" w:hAnsi="Book Antiqua" w:cs="Times New Roman"/>
          <w:color w:val="000000" w:themeColor="text1"/>
          <w:sz w:val="24"/>
          <w:szCs w:val="24"/>
          <w:lang w:val="en-US"/>
        </w:rPr>
        <w:t>0</w:t>
      </w:r>
      <w:r w:rsidR="00FB6C21" w:rsidRPr="006D7616">
        <w:rPr>
          <w:rFonts w:ascii="Book Antiqua" w:hAnsi="Book Antiqua" w:cs="Times New Roman"/>
          <w:color w:val="000000" w:themeColor="text1"/>
          <w:sz w:val="24"/>
          <w:szCs w:val="24"/>
          <w:lang w:val="en-US"/>
        </w:rPr>
        <w:t>%)</w:t>
      </w:r>
      <w:r w:rsidR="00B22651" w:rsidRPr="006D7616">
        <w:rPr>
          <w:rFonts w:ascii="Book Antiqua" w:eastAsia="Times New Roman" w:hAnsi="Book Antiqua" w:cs="Times New Roman"/>
          <w:color w:val="000000" w:themeColor="text1"/>
          <w:sz w:val="24"/>
          <w:szCs w:val="24"/>
          <w:vertAlign w:val="superscript"/>
          <w:lang w:val="en-US" w:eastAsia="sl-SI"/>
        </w:rPr>
        <w:t>[25,7</w:t>
      </w:r>
      <w:r w:rsidR="00AE5C2B" w:rsidRPr="006D7616">
        <w:rPr>
          <w:rFonts w:ascii="Book Antiqua" w:eastAsia="Times New Roman" w:hAnsi="Book Antiqua" w:cs="Times New Roman"/>
          <w:color w:val="000000" w:themeColor="text1"/>
          <w:sz w:val="24"/>
          <w:szCs w:val="24"/>
          <w:vertAlign w:val="superscript"/>
          <w:lang w:val="en-US" w:eastAsia="sl-SI"/>
        </w:rPr>
        <w:t>2</w:t>
      </w:r>
      <w:r w:rsidR="00B22651" w:rsidRPr="006D7616">
        <w:rPr>
          <w:rFonts w:ascii="Book Antiqua" w:eastAsia="Times New Roman" w:hAnsi="Book Antiqua" w:cs="Times New Roman"/>
          <w:color w:val="000000" w:themeColor="text1"/>
          <w:sz w:val="24"/>
          <w:szCs w:val="24"/>
          <w:vertAlign w:val="superscript"/>
          <w:lang w:val="en-US" w:eastAsia="sl-SI"/>
        </w:rPr>
        <w:t>]</w:t>
      </w:r>
      <w:r w:rsidR="00634C94" w:rsidRPr="006D7616">
        <w:rPr>
          <w:rFonts w:ascii="Book Antiqua" w:hAnsi="Book Antiqua" w:cs="Times New Roman"/>
          <w:color w:val="000000" w:themeColor="text1"/>
          <w:sz w:val="24"/>
          <w:szCs w:val="24"/>
          <w:lang w:val="en-US"/>
        </w:rPr>
        <w:t xml:space="preserve">. </w:t>
      </w:r>
      <w:r w:rsidR="00815B82" w:rsidRPr="006D7616">
        <w:rPr>
          <w:rFonts w:ascii="Book Antiqua" w:hAnsi="Book Antiqua" w:cs="Times New Roman"/>
          <w:color w:val="000000" w:themeColor="text1"/>
          <w:sz w:val="24"/>
          <w:szCs w:val="24"/>
          <w:lang w:val="en-US"/>
        </w:rPr>
        <w:t>A h</w:t>
      </w:r>
      <w:r w:rsidR="0077486F" w:rsidRPr="006D7616">
        <w:rPr>
          <w:rFonts w:ascii="Book Antiqua" w:hAnsi="Book Antiqua" w:cs="Times New Roman"/>
          <w:color w:val="000000" w:themeColor="text1"/>
          <w:sz w:val="24"/>
          <w:szCs w:val="24"/>
          <w:lang w:val="en-US"/>
        </w:rPr>
        <w:t>igh</w:t>
      </w:r>
      <w:r w:rsidR="005826BF" w:rsidRPr="006D7616">
        <w:rPr>
          <w:rFonts w:ascii="Book Antiqua" w:hAnsi="Book Antiqua" w:cs="Times New Roman"/>
          <w:color w:val="000000" w:themeColor="text1"/>
          <w:sz w:val="24"/>
          <w:szCs w:val="24"/>
          <w:lang w:val="en-US"/>
        </w:rPr>
        <w:t xml:space="preserve"> prevalence</w:t>
      </w:r>
      <w:r w:rsidR="0077486F" w:rsidRPr="006D7616">
        <w:rPr>
          <w:rFonts w:ascii="Book Antiqua" w:hAnsi="Book Antiqua" w:cs="Times New Roman"/>
          <w:color w:val="000000" w:themeColor="text1"/>
          <w:sz w:val="24"/>
          <w:szCs w:val="24"/>
          <w:lang w:val="en-US"/>
        </w:rPr>
        <w:t xml:space="preserve"> of </w:t>
      </w:r>
      <w:r w:rsidR="004D536A" w:rsidRPr="006D7616">
        <w:rPr>
          <w:rFonts w:ascii="Book Antiqua" w:hAnsi="Book Antiqua" w:cs="Times New Roman"/>
          <w:i/>
          <w:color w:val="000000" w:themeColor="text1"/>
          <w:sz w:val="24"/>
          <w:szCs w:val="24"/>
          <w:lang w:val="en-US"/>
        </w:rPr>
        <w:t>cagA</w:t>
      </w:r>
      <w:r w:rsidR="0077486F" w:rsidRPr="006D7616">
        <w:rPr>
          <w:rFonts w:ascii="Book Antiqua" w:hAnsi="Book Antiqua" w:cs="Times New Roman"/>
          <w:color w:val="000000" w:themeColor="text1"/>
          <w:sz w:val="24"/>
          <w:szCs w:val="24"/>
          <w:lang w:val="en-US"/>
        </w:rPr>
        <w:t xml:space="preserve"> (73%) was also observed in symptomatic Venezuelan children with recurrent abdominal pain</w:t>
      </w:r>
      <w:r w:rsidR="00B22651" w:rsidRPr="006D7616">
        <w:rPr>
          <w:rFonts w:ascii="Book Antiqua" w:eastAsia="Times New Roman" w:hAnsi="Book Antiqua" w:cs="Times New Roman"/>
          <w:color w:val="000000" w:themeColor="text1"/>
          <w:sz w:val="24"/>
          <w:szCs w:val="24"/>
          <w:vertAlign w:val="superscript"/>
          <w:lang w:val="en-US" w:eastAsia="sl-SI"/>
        </w:rPr>
        <w:t>[7</w:t>
      </w:r>
      <w:r w:rsidR="00AE5C2B" w:rsidRPr="006D7616">
        <w:rPr>
          <w:rFonts w:ascii="Book Antiqua" w:eastAsia="Times New Roman" w:hAnsi="Book Antiqua" w:cs="Times New Roman"/>
          <w:color w:val="000000" w:themeColor="text1"/>
          <w:sz w:val="24"/>
          <w:szCs w:val="24"/>
          <w:vertAlign w:val="superscript"/>
          <w:lang w:val="en-US" w:eastAsia="sl-SI"/>
        </w:rPr>
        <w:t>3</w:t>
      </w:r>
      <w:r w:rsidR="00B22651" w:rsidRPr="006D7616">
        <w:rPr>
          <w:rFonts w:ascii="Book Antiqua" w:eastAsia="Times New Roman" w:hAnsi="Book Antiqua" w:cs="Times New Roman"/>
          <w:color w:val="000000" w:themeColor="text1"/>
          <w:sz w:val="24"/>
          <w:szCs w:val="24"/>
          <w:vertAlign w:val="superscript"/>
          <w:lang w:val="en-US" w:eastAsia="sl-SI"/>
        </w:rPr>
        <w:t>]</w:t>
      </w:r>
      <w:r w:rsidR="0077486F" w:rsidRPr="006D7616">
        <w:rPr>
          <w:rFonts w:ascii="Book Antiqua" w:hAnsi="Book Antiqua" w:cs="Times New Roman"/>
          <w:color w:val="000000" w:themeColor="text1"/>
          <w:sz w:val="24"/>
          <w:szCs w:val="24"/>
          <w:lang w:val="en-US"/>
        </w:rPr>
        <w:t xml:space="preserve">. In Mexican children, </w:t>
      </w:r>
      <w:r w:rsidR="004D536A" w:rsidRPr="006D7616">
        <w:rPr>
          <w:rFonts w:ascii="Book Antiqua" w:hAnsi="Book Antiqua" w:cs="Times New Roman"/>
          <w:i/>
          <w:color w:val="000000" w:themeColor="text1"/>
          <w:sz w:val="24"/>
          <w:szCs w:val="24"/>
          <w:lang w:val="en-US"/>
        </w:rPr>
        <w:t>cagA</w:t>
      </w:r>
      <w:r w:rsidR="0077486F" w:rsidRPr="006D7616">
        <w:rPr>
          <w:rFonts w:ascii="Book Antiqua" w:hAnsi="Book Antiqua" w:cs="Times New Roman"/>
          <w:color w:val="000000" w:themeColor="text1"/>
          <w:sz w:val="24"/>
          <w:szCs w:val="24"/>
          <w:lang w:val="en-US"/>
        </w:rPr>
        <w:t xml:space="preserve"> and </w:t>
      </w:r>
      <w:r w:rsidR="0077486F" w:rsidRPr="006D7616">
        <w:rPr>
          <w:rFonts w:ascii="Book Antiqua" w:hAnsi="Book Antiqua" w:cs="Times New Roman"/>
          <w:i/>
          <w:color w:val="000000" w:themeColor="text1"/>
          <w:sz w:val="24"/>
          <w:szCs w:val="24"/>
          <w:lang w:val="en-US"/>
        </w:rPr>
        <w:t>cag</w:t>
      </w:r>
      <w:r w:rsidR="0077486F" w:rsidRPr="006D7616">
        <w:rPr>
          <w:rFonts w:ascii="Book Antiqua" w:hAnsi="Book Antiqua" w:cs="Times New Roman"/>
          <w:color w:val="000000" w:themeColor="text1"/>
          <w:sz w:val="24"/>
          <w:szCs w:val="24"/>
          <w:lang w:val="en-US"/>
        </w:rPr>
        <w:t>PAI were detected in 63.3% and 71.4%</w:t>
      </w:r>
      <w:r w:rsidR="005D64B6" w:rsidRPr="006D7616">
        <w:rPr>
          <w:rFonts w:ascii="Book Antiqua" w:hAnsi="Book Antiqua" w:cs="Times New Roman"/>
          <w:color w:val="000000" w:themeColor="text1"/>
          <w:sz w:val="24"/>
          <w:szCs w:val="24"/>
          <w:lang w:val="en-US"/>
        </w:rPr>
        <w:t xml:space="preserve"> of strains</w:t>
      </w:r>
      <w:r w:rsidR="0077486F" w:rsidRPr="006D7616">
        <w:rPr>
          <w:rFonts w:ascii="Book Antiqua" w:hAnsi="Book Antiqua" w:cs="Times New Roman"/>
          <w:color w:val="000000" w:themeColor="text1"/>
          <w:sz w:val="24"/>
          <w:szCs w:val="24"/>
          <w:lang w:val="en-US"/>
        </w:rPr>
        <w:t>, respectively</w:t>
      </w:r>
      <w:r w:rsidR="00B22651" w:rsidRPr="006D7616">
        <w:rPr>
          <w:rFonts w:ascii="Book Antiqua" w:eastAsia="Times New Roman" w:hAnsi="Book Antiqua" w:cs="Times New Roman"/>
          <w:color w:val="000000" w:themeColor="text1"/>
          <w:sz w:val="24"/>
          <w:szCs w:val="24"/>
          <w:vertAlign w:val="superscript"/>
          <w:lang w:val="en-US" w:eastAsia="sl-SI"/>
        </w:rPr>
        <w:t>[7</w:t>
      </w:r>
      <w:r w:rsidR="00AE5C2B" w:rsidRPr="006D7616">
        <w:rPr>
          <w:rFonts w:ascii="Book Antiqua" w:eastAsia="Times New Roman" w:hAnsi="Book Antiqua" w:cs="Times New Roman"/>
          <w:color w:val="000000" w:themeColor="text1"/>
          <w:sz w:val="24"/>
          <w:szCs w:val="24"/>
          <w:vertAlign w:val="superscript"/>
          <w:lang w:val="en-US" w:eastAsia="sl-SI"/>
        </w:rPr>
        <w:t>4</w:t>
      </w:r>
      <w:r w:rsidR="00B22651" w:rsidRPr="006D7616">
        <w:rPr>
          <w:rFonts w:ascii="Book Antiqua" w:eastAsia="Times New Roman" w:hAnsi="Book Antiqua" w:cs="Times New Roman"/>
          <w:color w:val="000000" w:themeColor="text1"/>
          <w:sz w:val="24"/>
          <w:szCs w:val="24"/>
          <w:vertAlign w:val="superscript"/>
          <w:lang w:val="en-US" w:eastAsia="sl-SI"/>
        </w:rPr>
        <w:t>]</w:t>
      </w:r>
      <w:r w:rsidR="0077486F" w:rsidRPr="006D7616">
        <w:rPr>
          <w:rFonts w:ascii="Book Antiqua" w:hAnsi="Book Antiqua" w:cs="Times New Roman"/>
          <w:color w:val="000000" w:themeColor="text1"/>
          <w:sz w:val="24"/>
          <w:szCs w:val="24"/>
          <w:lang w:val="en-US"/>
        </w:rPr>
        <w:t xml:space="preserve">. </w:t>
      </w:r>
      <w:r w:rsidR="00E52AD4" w:rsidRPr="006D7616">
        <w:rPr>
          <w:rFonts w:ascii="Book Antiqua" w:hAnsi="Book Antiqua" w:cs="Times New Roman"/>
          <w:color w:val="000000" w:themeColor="text1"/>
          <w:sz w:val="24"/>
          <w:szCs w:val="24"/>
          <w:lang w:val="en-US"/>
        </w:rPr>
        <w:t xml:space="preserve">Similar to adults, strains from Korean and Japanese children almost exclusively carry the </w:t>
      </w:r>
      <w:r w:rsidR="004D536A" w:rsidRPr="006D7616">
        <w:rPr>
          <w:rFonts w:ascii="Book Antiqua" w:hAnsi="Book Antiqua" w:cs="Times New Roman"/>
          <w:i/>
          <w:color w:val="000000" w:themeColor="text1"/>
          <w:sz w:val="24"/>
          <w:szCs w:val="24"/>
          <w:lang w:val="en-US"/>
        </w:rPr>
        <w:t>cagA</w:t>
      </w:r>
      <w:r w:rsidR="00E52AD4" w:rsidRPr="006D7616">
        <w:rPr>
          <w:rFonts w:ascii="Book Antiqua" w:hAnsi="Book Antiqua" w:cs="Times New Roman"/>
          <w:color w:val="000000" w:themeColor="text1"/>
          <w:sz w:val="24"/>
          <w:szCs w:val="24"/>
          <w:lang w:val="en-US"/>
        </w:rPr>
        <w:t xml:space="preserve"> gene (94.0% and 100%, respectively)</w:t>
      </w:r>
      <w:r w:rsidR="00B22651" w:rsidRPr="006D7616">
        <w:rPr>
          <w:rFonts w:ascii="Book Antiqua" w:eastAsia="Times New Roman" w:hAnsi="Book Antiqua" w:cs="Times New Roman"/>
          <w:color w:val="000000" w:themeColor="text1"/>
          <w:sz w:val="24"/>
          <w:szCs w:val="24"/>
          <w:vertAlign w:val="superscript"/>
          <w:lang w:val="en-US" w:eastAsia="sl-SI"/>
        </w:rPr>
        <w:t>[7</w:t>
      </w:r>
      <w:r w:rsidR="00AE5C2B" w:rsidRPr="006D7616">
        <w:rPr>
          <w:rFonts w:ascii="Book Antiqua" w:eastAsia="Times New Roman" w:hAnsi="Book Antiqua" w:cs="Times New Roman"/>
          <w:color w:val="000000" w:themeColor="text1"/>
          <w:sz w:val="24"/>
          <w:szCs w:val="24"/>
          <w:vertAlign w:val="superscript"/>
          <w:lang w:val="en-US" w:eastAsia="sl-SI"/>
        </w:rPr>
        <w:t>5</w:t>
      </w:r>
      <w:r w:rsidR="00B22651" w:rsidRPr="006D7616">
        <w:rPr>
          <w:rFonts w:ascii="Book Antiqua" w:eastAsia="Times New Roman" w:hAnsi="Book Antiqua" w:cs="Times New Roman"/>
          <w:color w:val="000000" w:themeColor="text1"/>
          <w:sz w:val="24"/>
          <w:szCs w:val="24"/>
          <w:vertAlign w:val="superscript"/>
          <w:lang w:val="en-US" w:eastAsia="sl-SI"/>
        </w:rPr>
        <w:t>,7</w:t>
      </w:r>
      <w:r w:rsidR="00AE5C2B" w:rsidRPr="006D7616">
        <w:rPr>
          <w:rFonts w:ascii="Book Antiqua" w:eastAsia="Times New Roman" w:hAnsi="Book Antiqua" w:cs="Times New Roman"/>
          <w:color w:val="000000" w:themeColor="text1"/>
          <w:sz w:val="24"/>
          <w:szCs w:val="24"/>
          <w:vertAlign w:val="superscript"/>
          <w:lang w:val="en-US" w:eastAsia="sl-SI"/>
        </w:rPr>
        <w:t>6</w:t>
      </w:r>
      <w:r w:rsidR="00B22651" w:rsidRPr="006D7616">
        <w:rPr>
          <w:rFonts w:ascii="Book Antiqua" w:eastAsia="Times New Roman" w:hAnsi="Book Antiqua" w:cs="Times New Roman"/>
          <w:color w:val="000000" w:themeColor="text1"/>
          <w:sz w:val="24"/>
          <w:szCs w:val="24"/>
          <w:vertAlign w:val="superscript"/>
          <w:lang w:val="en-US" w:eastAsia="sl-SI"/>
        </w:rPr>
        <w:t>]</w:t>
      </w:r>
      <w:r w:rsidR="00E52AD4" w:rsidRPr="006D7616">
        <w:rPr>
          <w:rFonts w:ascii="Book Antiqua" w:hAnsi="Book Antiqua" w:cs="Times New Roman"/>
          <w:color w:val="000000" w:themeColor="text1"/>
          <w:sz w:val="24"/>
          <w:szCs w:val="24"/>
          <w:lang w:val="en-US"/>
        </w:rPr>
        <w:t>.</w:t>
      </w:r>
      <w:r w:rsidR="005D64B6" w:rsidRPr="006D7616">
        <w:rPr>
          <w:rFonts w:ascii="Book Antiqua" w:hAnsi="Book Antiqua" w:cs="Times New Roman"/>
          <w:color w:val="000000" w:themeColor="text1"/>
          <w:sz w:val="24"/>
          <w:szCs w:val="24"/>
          <w:lang w:val="en-US"/>
        </w:rPr>
        <w:t xml:space="preserve"> </w:t>
      </w:r>
      <w:r w:rsidR="007828F0" w:rsidRPr="006D7616">
        <w:rPr>
          <w:rFonts w:ascii="Book Antiqua" w:hAnsi="Book Antiqua" w:cs="Times New Roman"/>
          <w:color w:val="000000" w:themeColor="text1"/>
          <w:sz w:val="24"/>
          <w:szCs w:val="24"/>
          <w:lang w:val="en-US"/>
        </w:rPr>
        <w:t xml:space="preserve">Interestingly, it has previously been shown that the prevalence of </w:t>
      </w:r>
      <w:r w:rsidR="004D536A" w:rsidRPr="006D7616">
        <w:rPr>
          <w:rFonts w:ascii="Book Antiqua" w:hAnsi="Book Antiqua" w:cs="Times New Roman"/>
          <w:i/>
          <w:color w:val="000000" w:themeColor="text1"/>
          <w:sz w:val="24"/>
          <w:szCs w:val="24"/>
          <w:lang w:val="en-US"/>
        </w:rPr>
        <w:t>cagA</w:t>
      </w:r>
      <w:r w:rsidR="007828F0" w:rsidRPr="006D7616">
        <w:rPr>
          <w:rFonts w:ascii="Book Antiqua" w:hAnsi="Book Antiqua" w:cs="Times New Roman"/>
          <w:color w:val="000000" w:themeColor="text1"/>
          <w:sz w:val="24"/>
          <w:szCs w:val="24"/>
          <w:lang w:val="en-US"/>
        </w:rPr>
        <w:t xml:space="preserve"> can be surprisingly high (66.1% and 75.</w:t>
      </w:r>
      <w:r w:rsidR="00C67626" w:rsidRPr="006D7616">
        <w:rPr>
          <w:rFonts w:ascii="Book Antiqua" w:hAnsi="Book Antiqua" w:cs="Times New Roman"/>
          <w:color w:val="000000" w:themeColor="text1"/>
          <w:sz w:val="24"/>
          <w:szCs w:val="24"/>
          <w:lang w:val="en-US"/>
        </w:rPr>
        <w:t>0</w:t>
      </w:r>
      <w:r w:rsidR="007828F0" w:rsidRPr="006D7616">
        <w:rPr>
          <w:rFonts w:ascii="Book Antiqua" w:hAnsi="Book Antiqua" w:cs="Times New Roman"/>
          <w:color w:val="000000" w:themeColor="text1"/>
          <w:sz w:val="24"/>
          <w:szCs w:val="24"/>
          <w:lang w:val="en-US"/>
        </w:rPr>
        <w:t>% in Colombia and Brazil, respectively)</w:t>
      </w:r>
      <w:r w:rsidR="00C67626" w:rsidRPr="006D7616">
        <w:rPr>
          <w:rFonts w:ascii="Book Antiqua" w:hAnsi="Book Antiqua" w:cs="Times New Roman"/>
          <w:color w:val="000000" w:themeColor="text1"/>
          <w:sz w:val="24"/>
          <w:szCs w:val="24"/>
          <w:lang w:val="en-US"/>
        </w:rPr>
        <w:t xml:space="preserve"> in asymptomatic children from</w:t>
      </w:r>
      <w:r w:rsidR="007828F0" w:rsidRPr="006D7616">
        <w:rPr>
          <w:rFonts w:ascii="Book Antiqua" w:hAnsi="Book Antiqua" w:cs="Times New Roman"/>
          <w:color w:val="000000" w:themeColor="text1"/>
          <w:sz w:val="24"/>
          <w:szCs w:val="24"/>
          <w:lang w:val="en-US"/>
        </w:rPr>
        <w:t xml:space="preserve"> high-risk population</w:t>
      </w:r>
      <w:r w:rsidR="00C67626" w:rsidRPr="006D7616">
        <w:rPr>
          <w:rFonts w:ascii="Book Antiqua" w:hAnsi="Book Antiqua" w:cs="Times New Roman"/>
          <w:color w:val="000000" w:themeColor="text1"/>
          <w:sz w:val="24"/>
          <w:szCs w:val="24"/>
          <w:lang w:val="en-US"/>
        </w:rPr>
        <w:t>s</w:t>
      </w:r>
      <w:r w:rsidR="007828F0" w:rsidRPr="006D7616">
        <w:rPr>
          <w:rFonts w:ascii="Book Antiqua" w:hAnsi="Book Antiqua" w:cs="Times New Roman"/>
          <w:color w:val="000000" w:themeColor="text1"/>
          <w:sz w:val="24"/>
          <w:szCs w:val="24"/>
          <w:lang w:val="en-US"/>
        </w:rPr>
        <w:t xml:space="preserve">, with rates that are comparable or even higher than those in </w:t>
      </w:r>
      <w:r w:rsidR="00C67626" w:rsidRPr="006D7616">
        <w:rPr>
          <w:rFonts w:ascii="Book Antiqua" w:hAnsi="Book Antiqua" w:cs="Times New Roman"/>
          <w:color w:val="000000" w:themeColor="text1"/>
          <w:sz w:val="24"/>
          <w:szCs w:val="24"/>
          <w:lang w:val="en-US"/>
        </w:rPr>
        <w:t>symptomatic children from</w:t>
      </w:r>
      <w:r w:rsidR="007828F0" w:rsidRPr="006D7616">
        <w:rPr>
          <w:rFonts w:ascii="Book Antiqua" w:hAnsi="Book Antiqua" w:cs="Times New Roman"/>
          <w:color w:val="000000" w:themeColor="text1"/>
          <w:sz w:val="24"/>
          <w:szCs w:val="24"/>
          <w:lang w:val="en-US"/>
        </w:rPr>
        <w:t xml:space="preserve"> other regions</w:t>
      </w:r>
      <w:r w:rsidR="00B22651" w:rsidRPr="006D7616">
        <w:rPr>
          <w:rFonts w:ascii="Book Antiqua" w:eastAsia="Times New Roman" w:hAnsi="Book Antiqua" w:cs="Times New Roman"/>
          <w:color w:val="000000" w:themeColor="text1"/>
          <w:sz w:val="24"/>
          <w:szCs w:val="24"/>
          <w:vertAlign w:val="superscript"/>
          <w:lang w:val="en-US" w:eastAsia="sl-SI"/>
        </w:rPr>
        <w:t>[</w:t>
      </w:r>
      <w:r w:rsidR="004A6B7C" w:rsidRPr="006D7616">
        <w:rPr>
          <w:rFonts w:ascii="Book Antiqua" w:eastAsia="Times New Roman" w:hAnsi="Book Antiqua" w:cs="Times New Roman"/>
          <w:color w:val="000000" w:themeColor="text1"/>
          <w:sz w:val="24"/>
          <w:szCs w:val="24"/>
          <w:vertAlign w:val="superscript"/>
          <w:lang w:val="en-US" w:eastAsia="sl-SI"/>
        </w:rPr>
        <w:t>30,</w:t>
      </w:r>
      <w:r w:rsidR="00B22651" w:rsidRPr="006D7616">
        <w:rPr>
          <w:rFonts w:ascii="Book Antiqua" w:eastAsia="Times New Roman" w:hAnsi="Book Antiqua" w:cs="Times New Roman"/>
          <w:color w:val="000000" w:themeColor="text1"/>
          <w:sz w:val="24"/>
          <w:szCs w:val="24"/>
          <w:vertAlign w:val="superscript"/>
          <w:lang w:val="en-US" w:eastAsia="sl-SI"/>
        </w:rPr>
        <w:t>7</w:t>
      </w:r>
      <w:r w:rsidR="00AE5C2B" w:rsidRPr="006D7616">
        <w:rPr>
          <w:rFonts w:ascii="Book Antiqua" w:eastAsia="Times New Roman" w:hAnsi="Book Antiqua" w:cs="Times New Roman"/>
          <w:color w:val="000000" w:themeColor="text1"/>
          <w:sz w:val="24"/>
          <w:szCs w:val="24"/>
          <w:vertAlign w:val="superscript"/>
          <w:lang w:val="en-US" w:eastAsia="sl-SI"/>
        </w:rPr>
        <w:t>7</w:t>
      </w:r>
      <w:r w:rsidR="00B22651" w:rsidRPr="006D7616">
        <w:rPr>
          <w:rFonts w:ascii="Book Antiqua" w:eastAsia="Times New Roman" w:hAnsi="Book Antiqua" w:cs="Times New Roman"/>
          <w:color w:val="000000" w:themeColor="text1"/>
          <w:sz w:val="24"/>
          <w:szCs w:val="24"/>
          <w:vertAlign w:val="superscript"/>
          <w:lang w:val="en-US" w:eastAsia="sl-SI"/>
        </w:rPr>
        <w:t>]</w:t>
      </w:r>
      <w:r w:rsidR="007828F0" w:rsidRPr="006D7616">
        <w:rPr>
          <w:rFonts w:ascii="Book Antiqua" w:hAnsi="Book Antiqua" w:cs="Times New Roman"/>
          <w:color w:val="000000" w:themeColor="text1"/>
          <w:sz w:val="24"/>
          <w:szCs w:val="24"/>
          <w:lang w:val="en-US"/>
        </w:rPr>
        <w:t xml:space="preserve">. It is thus possible that the high prevalence of virulent </w:t>
      </w:r>
      <w:r w:rsidR="004D536A" w:rsidRPr="006D7616">
        <w:rPr>
          <w:rFonts w:ascii="Book Antiqua" w:hAnsi="Book Antiqua" w:cs="Times New Roman"/>
          <w:i/>
          <w:color w:val="000000" w:themeColor="text1"/>
          <w:sz w:val="24"/>
          <w:szCs w:val="24"/>
          <w:lang w:val="en-US"/>
        </w:rPr>
        <w:t>H. pylori</w:t>
      </w:r>
      <w:r w:rsidR="007828F0" w:rsidRPr="006D7616">
        <w:rPr>
          <w:rFonts w:ascii="Book Antiqua" w:hAnsi="Book Antiqua" w:cs="Times New Roman"/>
          <w:color w:val="000000" w:themeColor="text1"/>
          <w:sz w:val="24"/>
          <w:szCs w:val="24"/>
          <w:lang w:val="en-US"/>
        </w:rPr>
        <w:t xml:space="preserve"> variants in Colombian and Brazilian children contributes to the increased GC incidence in adults from the same region</w:t>
      </w:r>
      <w:r w:rsidR="004A6B7C" w:rsidRPr="006D7616">
        <w:rPr>
          <w:rFonts w:ascii="Book Antiqua" w:eastAsia="Times New Roman" w:hAnsi="Book Antiqua" w:cs="Times New Roman"/>
          <w:color w:val="000000" w:themeColor="text1"/>
          <w:sz w:val="24"/>
          <w:szCs w:val="24"/>
          <w:vertAlign w:val="superscript"/>
          <w:lang w:val="en-US" w:eastAsia="sl-SI"/>
        </w:rPr>
        <w:t>[7</w:t>
      </w:r>
      <w:r w:rsidR="00AE5C2B" w:rsidRPr="006D7616">
        <w:rPr>
          <w:rFonts w:ascii="Book Antiqua" w:eastAsia="Times New Roman" w:hAnsi="Book Antiqua" w:cs="Times New Roman"/>
          <w:color w:val="000000" w:themeColor="text1"/>
          <w:sz w:val="24"/>
          <w:szCs w:val="24"/>
          <w:vertAlign w:val="superscript"/>
          <w:lang w:val="en-US" w:eastAsia="sl-SI"/>
        </w:rPr>
        <w:t>7</w:t>
      </w:r>
      <w:r w:rsidR="004A6B7C" w:rsidRPr="006D7616">
        <w:rPr>
          <w:rFonts w:ascii="Book Antiqua" w:eastAsia="Times New Roman" w:hAnsi="Book Antiqua" w:cs="Times New Roman"/>
          <w:color w:val="000000" w:themeColor="text1"/>
          <w:sz w:val="24"/>
          <w:szCs w:val="24"/>
          <w:vertAlign w:val="superscript"/>
          <w:lang w:val="en-US" w:eastAsia="sl-SI"/>
        </w:rPr>
        <w:t>]</w:t>
      </w:r>
      <w:r w:rsidR="007828F0" w:rsidRPr="006D7616">
        <w:rPr>
          <w:rFonts w:ascii="Book Antiqua" w:hAnsi="Book Antiqua" w:cs="Times New Roman"/>
          <w:color w:val="000000" w:themeColor="text1"/>
          <w:sz w:val="24"/>
          <w:szCs w:val="24"/>
          <w:lang w:val="en-US"/>
        </w:rPr>
        <w:t>. The high proportion</w:t>
      </w:r>
      <w:r w:rsidR="0048088A" w:rsidRPr="006D7616">
        <w:rPr>
          <w:rFonts w:ascii="Book Antiqua" w:hAnsi="Book Antiqua" w:cs="Times New Roman"/>
          <w:color w:val="000000" w:themeColor="text1"/>
          <w:sz w:val="24"/>
          <w:szCs w:val="24"/>
          <w:lang w:val="en-US"/>
        </w:rPr>
        <w:t xml:space="preserve"> (40.0%)</w:t>
      </w:r>
      <w:r w:rsidR="007828F0" w:rsidRPr="006D7616">
        <w:rPr>
          <w:rFonts w:ascii="Book Antiqua" w:hAnsi="Book Antiqua" w:cs="Times New Roman"/>
          <w:color w:val="000000" w:themeColor="text1"/>
          <w:sz w:val="24"/>
          <w:szCs w:val="24"/>
          <w:lang w:val="en-US"/>
        </w:rPr>
        <w:t xml:space="preserve"> of strains with multiple EPIYA-C motifs further confirms </w:t>
      </w:r>
      <w:r w:rsidR="00C67626" w:rsidRPr="006D7616">
        <w:rPr>
          <w:rFonts w:ascii="Book Antiqua" w:hAnsi="Book Antiqua" w:cs="Times New Roman"/>
          <w:color w:val="000000" w:themeColor="text1"/>
          <w:sz w:val="24"/>
          <w:szCs w:val="24"/>
          <w:lang w:val="en-US"/>
        </w:rPr>
        <w:t xml:space="preserve">previous </w:t>
      </w:r>
      <w:r w:rsidR="007828F0" w:rsidRPr="006D7616">
        <w:rPr>
          <w:rFonts w:ascii="Book Antiqua" w:hAnsi="Book Antiqua" w:cs="Times New Roman"/>
          <w:color w:val="000000" w:themeColor="text1"/>
          <w:sz w:val="24"/>
          <w:szCs w:val="24"/>
          <w:lang w:val="en-US"/>
        </w:rPr>
        <w:t xml:space="preserve">observations that this </w:t>
      </w:r>
      <w:r w:rsidR="0048088A" w:rsidRPr="006D7616">
        <w:rPr>
          <w:rFonts w:ascii="Book Antiqua" w:hAnsi="Book Antiqua" w:cs="Times New Roman"/>
          <w:color w:val="000000" w:themeColor="text1"/>
          <w:sz w:val="24"/>
          <w:szCs w:val="24"/>
          <w:lang w:val="en-US"/>
        </w:rPr>
        <w:t xml:space="preserve">population may </w:t>
      </w:r>
      <w:r w:rsidR="00815B82" w:rsidRPr="006D7616">
        <w:rPr>
          <w:rFonts w:ascii="Book Antiqua" w:hAnsi="Book Antiqua" w:cs="Times New Roman"/>
          <w:color w:val="000000" w:themeColor="text1"/>
          <w:sz w:val="24"/>
          <w:szCs w:val="24"/>
          <w:lang w:val="en-US"/>
        </w:rPr>
        <w:t xml:space="preserve">already </w:t>
      </w:r>
      <w:r w:rsidR="0048088A" w:rsidRPr="006D7616">
        <w:rPr>
          <w:rFonts w:ascii="Book Antiqua" w:hAnsi="Book Antiqua" w:cs="Times New Roman"/>
          <w:color w:val="000000" w:themeColor="text1"/>
          <w:sz w:val="24"/>
          <w:szCs w:val="24"/>
          <w:lang w:val="en-US"/>
        </w:rPr>
        <w:t xml:space="preserve">be exposed to the most virulent variants of </w:t>
      </w:r>
      <w:r w:rsidR="004D536A" w:rsidRPr="006D7616">
        <w:rPr>
          <w:rFonts w:ascii="Book Antiqua" w:hAnsi="Book Antiqua" w:cs="Times New Roman"/>
          <w:i/>
          <w:color w:val="000000" w:themeColor="text1"/>
          <w:sz w:val="24"/>
          <w:szCs w:val="24"/>
          <w:lang w:val="en-US"/>
        </w:rPr>
        <w:t>H. pylori</w:t>
      </w:r>
      <w:r w:rsidR="0048088A" w:rsidRPr="006D7616">
        <w:rPr>
          <w:rFonts w:ascii="Book Antiqua" w:hAnsi="Book Antiqua" w:cs="Times New Roman"/>
          <w:color w:val="000000" w:themeColor="text1"/>
          <w:sz w:val="24"/>
          <w:szCs w:val="24"/>
          <w:lang w:val="en-US"/>
        </w:rPr>
        <w:t xml:space="preserve"> at a young age</w:t>
      </w:r>
      <w:r w:rsidR="004A6B7C" w:rsidRPr="006D7616">
        <w:rPr>
          <w:rFonts w:ascii="Book Antiqua" w:eastAsia="Times New Roman" w:hAnsi="Book Antiqua" w:cs="Times New Roman"/>
          <w:color w:val="000000" w:themeColor="text1"/>
          <w:sz w:val="24"/>
          <w:szCs w:val="24"/>
          <w:vertAlign w:val="superscript"/>
          <w:lang w:val="en-US" w:eastAsia="sl-SI"/>
        </w:rPr>
        <w:t>[30]</w:t>
      </w:r>
      <w:r w:rsidR="0048088A" w:rsidRPr="006D7616">
        <w:rPr>
          <w:rFonts w:ascii="Book Antiqua" w:hAnsi="Book Antiqua" w:cs="Times New Roman"/>
          <w:color w:val="000000" w:themeColor="text1"/>
          <w:sz w:val="24"/>
          <w:szCs w:val="24"/>
          <w:lang w:val="en-US"/>
        </w:rPr>
        <w:t xml:space="preserve">. </w:t>
      </w:r>
      <w:r w:rsidR="005D64B6" w:rsidRPr="006D7616">
        <w:rPr>
          <w:rFonts w:ascii="Book Antiqua" w:hAnsi="Book Antiqua" w:cs="Times New Roman"/>
          <w:color w:val="000000" w:themeColor="text1"/>
          <w:sz w:val="24"/>
          <w:szCs w:val="24"/>
          <w:lang w:val="en-US"/>
        </w:rPr>
        <w:t xml:space="preserve">The fact that infection with </w:t>
      </w:r>
      <w:r w:rsidR="005D64B6" w:rsidRPr="006D7616">
        <w:rPr>
          <w:rFonts w:ascii="Book Antiqua" w:hAnsi="Book Antiqua" w:cs="Times New Roman"/>
          <w:i/>
          <w:iCs/>
          <w:color w:val="000000" w:themeColor="text1"/>
          <w:sz w:val="24"/>
          <w:szCs w:val="24"/>
          <w:lang w:val="en-US"/>
        </w:rPr>
        <w:t xml:space="preserve">H. pylori </w:t>
      </w:r>
      <w:r w:rsidR="005D64B6" w:rsidRPr="006D7616">
        <w:rPr>
          <w:rFonts w:ascii="Book Antiqua" w:hAnsi="Book Antiqua" w:cs="Times New Roman"/>
          <w:color w:val="000000" w:themeColor="text1"/>
          <w:sz w:val="24"/>
          <w:szCs w:val="24"/>
          <w:lang w:val="en-US"/>
        </w:rPr>
        <w:t xml:space="preserve">is a risk factor for GC highlights the importance of early detection of </w:t>
      </w:r>
      <w:r w:rsidR="005D64B6" w:rsidRPr="006D7616">
        <w:rPr>
          <w:rFonts w:ascii="Book Antiqua" w:hAnsi="Book Antiqua" w:cs="Times New Roman"/>
          <w:i/>
          <w:iCs/>
          <w:color w:val="000000" w:themeColor="text1"/>
          <w:sz w:val="24"/>
          <w:szCs w:val="24"/>
          <w:lang w:val="en-US"/>
        </w:rPr>
        <w:t xml:space="preserve">H. pylori </w:t>
      </w:r>
      <w:r w:rsidR="005D64B6" w:rsidRPr="006D7616">
        <w:rPr>
          <w:rFonts w:ascii="Book Antiqua" w:hAnsi="Book Antiqua" w:cs="Times New Roman"/>
          <w:color w:val="000000" w:themeColor="text1"/>
          <w:sz w:val="24"/>
          <w:szCs w:val="24"/>
          <w:lang w:val="en-US"/>
        </w:rPr>
        <w:t>virulence factors in children, especially those residing in areas with a high prevalence of GC</w:t>
      </w:r>
      <w:r w:rsidR="004A6B7C" w:rsidRPr="006D7616">
        <w:rPr>
          <w:rFonts w:ascii="Book Antiqua" w:eastAsia="Times New Roman" w:hAnsi="Book Antiqua" w:cs="Times New Roman"/>
          <w:color w:val="000000" w:themeColor="text1"/>
          <w:sz w:val="24"/>
          <w:szCs w:val="24"/>
          <w:vertAlign w:val="superscript"/>
          <w:lang w:val="en-US" w:eastAsia="sl-SI"/>
        </w:rPr>
        <w:t>[7</w:t>
      </w:r>
      <w:r w:rsidR="00AE5C2B" w:rsidRPr="006D7616">
        <w:rPr>
          <w:rFonts w:ascii="Book Antiqua" w:eastAsia="Times New Roman" w:hAnsi="Book Antiqua" w:cs="Times New Roman"/>
          <w:color w:val="000000" w:themeColor="text1"/>
          <w:sz w:val="24"/>
          <w:szCs w:val="24"/>
          <w:vertAlign w:val="superscript"/>
          <w:lang w:val="en-US" w:eastAsia="sl-SI"/>
        </w:rPr>
        <w:t>7</w:t>
      </w:r>
      <w:r w:rsidR="004A6B7C" w:rsidRPr="006D7616">
        <w:rPr>
          <w:rFonts w:ascii="Book Antiqua" w:eastAsia="Times New Roman" w:hAnsi="Book Antiqua" w:cs="Times New Roman"/>
          <w:color w:val="000000" w:themeColor="text1"/>
          <w:sz w:val="24"/>
          <w:szCs w:val="24"/>
          <w:vertAlign w:val="superscript"/>
          <w:lang w:val="en-US" w:eastAsia="sl-SI"/>
        </w:rPr>
        <w:t>]</w:t>
      </w:r>
      <w:r w:rsidR="005D64B6" w:rsidRPr="006D7616">
        <w:rPr>
          <w:rFonts w:ascii="Book Antiqua" w:hAnsi="Book Antiqua" w:cs="Times New Roman"/>
          <w:color w:val="000000" w:themeColor="text1"/>
          <w:sz w:val="24"/>
          <w:szCs w:val="24"/>
          <w:lang w:val="en-US"/>
        </w:rPr>
        <w:t>.</w:t>
      </w:r>
    </w:p>
    <w:p w14:paraId="3A7FCF9E" w14:textId="674475A3" w:rsidR="00DB3FB6" w:rsidRDefault="00315E3E" w:rsidP="00694461">
      <w:pPr>
        <w:spacing w:after="0" w:line="360" w:lineRule="auto"/>
        <w:ind w:firstLineChars="100" w:firstLine="240"/>
        <w:jc w:val="both"/>
        <w:rPr>
          <w:rFonts w:ascii="Book Antiqua" w:hAnsi="Book Antiqua" w:cs="Times New Roman"/>
          <w:color w:val="000000" w:themeColor="text1"/>
          <w:sz w:val="24"/>
          <w:szCs w:val="24"/>
          <w:lang w:val="en-US"/>
        </w:rPr>
      </w:pPr>
      <w:r w:rsidRPr="006D7616">
        <w:rPr>
          <w:rFonts w:ascii="Book Antiqua" w:hAnsi="Book Antiqua" w:cs="Times New Roman"/>
          <w:color w:val="000000" w:themeColor="text1"/>
          <w:sz w:val="24"/>
          <w:szCs w:val="24"/>
          <w:lang w:val="en-US"/>
        </w:rPr>
        <w:t xml:space="preserve">In China, the rates of </w:t>
      </w:r>
      <w:r w:rsidR="004D536A" w:rsidRPr="006D7616">
        <w:rPr>
          <w:rFonts w:ascii="Book Antiqua" w:hAnsi="Book Antiqua" w:cs="Times New Roman"/>
          <w:i/>
          <w:color w:val="000000" w:themeColor="text1"/>
          <w:sz w:val="24"/>
          <w:szCs w:val="24"/>
          <w:lang w:val="en-US"/>
        </w:rPr>
        <w:t>cagA</w:t>
      </w:r>
      <w:r w:rsidRPr="006D7616">
        <w:rPr>
          <w:rFonts w:ascii="Book Antiqua" w:hAnsi="Book Antiqua" w:cs="Times New Roman"/>
          <w:color w:val="000000" w:themeColor="text1"/>
          <w:sz w:val="24"/>
          <w:szCs w:val="24"/>
          <w:lang w:val="en-US"/>
        </w:rPr>
        <w:t xml:space="preserve"> positivity </w:t>
      </w:r>
      <w:r w:rsidR="00A55841" w:rsidRPr="006D7616">
        <w:rPr>
          <w:rFonts w:ascii="Book Antiqua" w:hAnsi="Book Antiqua" w:cs="Times New Roman"/>
          <w:color w:val="000000" w:themeColor="text1"/>
          <w:sz w:val="24"/>
          <w:szCs w:val="24"/>
          <w:lang w:val="en-US"/>
        </w:rPr>
        <w:t xml:space="preserve">in </w:t>
      </w:r>
      <w:r w:rsidR="00815B82" w:rsidRPr="006D7616">
        <w:rPr>
          <w:rFonts w:ascii="Book Antiqua" w:hAnsi="Book Antiqua" w:cs="Times New Roman"/>
          <w:color w:val="000000" w:themeColor="text1"/>
          <w:sz w:val="24"/>
          <w:szCs w:val="24"/>
          <w:lang w:val="en-US"/>
        </w:rPr>
        <w:t xml:space="preserve">the </w:t>
      </w:r>
      <w:r w:rsidR="00A55841" w:rsidRPr="006D7616">
        <w:rPr>
          <w:rFonts w:ascii="Book Antiqua" w:hAnsi="Book Antiqua" w:cs="Times New Roman"/>
          <w:color w:val="000000" w:themeColor="text1"/>
          <w:sz w:val="24"/>
          <w:szCs w:val="24"/>
          <w:lang w:val="en-US"/>
        </w:rPr>
        <w:t xml:space="preserve">pediatric population </w:t>
      </w:r>
      <w:r w:rsidRPr="006D7616">
        <w:rPr>
          <w:rFonts w:ascii="Book Antiqua" w:hAnsi="Book Antiqua" w:cs="Times New Roman"/>
          <w:color w:val="000000" w:themeColor="text1"/>
          <w:sz w:val="24"/>
          <w:szCs w:val="24"/>
          <w:lang w:val="en-US"/>
        </w:rPr>
        <w:t xml:space="preserve">closely resemble those in adults, with the prevalence of </w:t>
      </w:r>
      <w:r w:rsidR="004D536A" w:rsidRPr="006D7616">
        <w:rPr>
          <w:rFonts w:ascii="Book Antiqua" w:hAnsi="Book Antiqua" w:cs="Times New Roman"/>
          <w:i/>
          <w:color w:val="000000" w:themeColor="text1"/>
          <w:sz w:val="24"/>
          <w:szCs w:val="24"/>
          <w:lang w:val="en-US"/>
        </w:rPr>
        <w:t>cagA</w:t>
      </w:r>
      <w:r w:rsidRPr="006D7616">
        <w:rPr>
          <w:rFonts w:ascii="Book Antiqua" w:hAnsi="Book Antiqua" w:cs="Times New Roman"/>
          <w:color w:val="000000" w:themeColor="text1"/>
          <w:sz w:val="24"/>
          <w:szCs w:val="24"/>
          <w:lang w:val="en-US"/>
        </w:rPr>
        <w:t xml:space="preserve"> among children with symptomatic gastroduodenal disease being 94.4%</w:t>
      </w:r>
      <w:r w:rsidR="00815B82" w:rsidRPr="006D7616">
        <w:rPr>
          <w:rFonts w:ascii="Book Antiqua" w:hAnsi="Book Antiqua" w:cs="Times New Roman"/>
          <w:color w:val="000000" w:themeColor="text1"/>
          <w:sz w:val="24"/>
          <w:szCs w:val="24"/>
          <w:lang w:val="en-US"/>
        </w:rPr>
        <w:t>,</w:t>
      </w:r>
      <w:r w:rsidR="00D85C24" w:rsidRPr="006D7616">
        <w:rPr>
          <w:rFonts w:ascii="Book Antiqua" w:hAnsi="Book Antiqua" w:cs="Times New Roman"/>
          <w:color w:val="000000" w:themeColor="text1"/>
          <w:sz w:val="24"/>
          <w:szCs w:val="24"/>
          <w:lang w:val="en-US"/>
        </w:rPr>
        <w:t xml:space="preserve"> with no clinical relevance</w:t>
      </w:r>
      <w:r w:rsidR="004A6B7C" w:rsidRPr="006D7616">
        <w:rPr>
          <w:rFonts w:ascii="Book Antiqua" w:eastAsia="Times New Roman" w:hAnsi="Book Antiqua" w:cs="Times New Roman"/>
          <w:color w:val="000000" w:themeColor="text1"/>
          <w:sz w:val="24"/>
          <w:szCs w:val="24"/>
          <w:vertAlign w:val="superscript"/>
          <w:lang w:val="en-US" w:eastAsia="sl-SI"/>
        </w:rPr>
        <w:t>[7</w:t>
      </w:r>
      <w:r w:rsidR="00AE5C2B" w:rsidRPr="006D7616">
        <w:rPr>
          <w:rFonts w:ascii="Book Antiqua" w:eastAsia="Times New Roman" w:hAnsi="Book Antiqua" w:cs="Times New Roman"/>
          <w:color w:val="000000" w:themeColor="text1"/>
          <w:sz w:val="24"/>
          <w:szCs w:val="24"/>
          <w:vertAlign w:val="superscript"/>
          <w:lang w:val="en-US" w:eastAsia="sl-SI"/>
        </w:rPr>
        <w:t>8</w:t>
      </w:r>
      <w:r w:rsidR="004A6B7C" w:rsidRPr="006D7616">
        <w:rPr>
          <w:rFonts w:ascii="Book Antiqua" w:eastAsia="Times New Roman" w:hAnsi="Book Antiqua" w:cs="Times New Roman"/>
          <w:color w:val="000000" w:themeColor="text1"/>
          <w:sz w:val="24"/>
          <w:szCs w:val="24"/>
          <w:vertAlign w:val="superscript"/>
          <w:lang w:val="en-US" w:eastAsia="sl-SI"/>
        </w:rPr>
        <w:t>]</w:t>
      </w:r>
      <w:r w:rsidR="00DD031B" w:rsidRPr="006D7616">
        <w:rPr>
          <w:rFonts w:ascii="Book Antiqua" w:hAnsi="Book Antiqua" w:cs="Times New Roman"/>
          <w:color w:val="000000" w:themeColor="text1"/>
          <w:sz w:val="24"/>
          <w:szCs w:val="24"/>
          <w:lang w:val="en-US"/>
        </w:rPr>
        <w:t>.</w:t>
      </w:r>
      <w:r w:rsidR="0077486F" w:rsidRPr="006D7616">
        <w:rPr>
          <w:rFonts w:ascii="Book Antiqua" w:hAnsi="Book Antiqua" w:cs="Times New Roman"/>
          <w:color w:val="000000" w:themeColor="text1"/>
          <w:sz w:val="24"/>
          <w:szCs w:val="24"/>
          <w:lang w:val="en-US"/>
        </w:rPr>
        <w:t xml:space="preserve"> </w:t>
      </w:r>
      <w:r w:rsidR="00266ACA" w:rsidRPr="006D7616">
        <w:rPr>
          <w:rFonts w:ascii="Book Antiqua" w:hAnsi="Book Antiqua" w:cs="Times New Roman"/>
          <w:color w:val="000000" w:themeColor="text1"/>
          <w:sz w:val="24"/>
          <w:szCs w:val="24"/>
          <w:lang w:val="en-US"/>
        </w:rPr>
        <w:t xml:space="preserve">Similarly, because the </w:t>
      </w:r>
      <w:r w:rsidR="00266ACA" w:rsidRPr="006D7616">
        <w:rPr>
          <w:rFonts w:ascii="Book Antiqua" w:hAnsi="Book Antiqua" w:cs="Times New Roman"/>
          <w:i/>
          <w:color w:val="000000" w:themeColor="text1"/>
          <w:sz w:val="24"/>
          <w:szCs w:val="24"/>
          <w:lang w:val="en-US"/>
        </w:rPr>
        <w:t>cagA</w:t>
      </w:r>
      <w:r w:rsidR="00266ACA" w:rsidRPr="006D7616">
        <w:rPr>
          <w:rFonts w:ascii="Book Antiqua" w:hAnsi="Book Antiqua" w:cs="Times New Roman"/>
          <w:color w:val="000000" w:themeColor="text1"/>
          <w:sz w:val="24"/>
          <w:szCs w:val="24"/>
          <w:lang w:val="en-US"/>
        </w:rPr>
        <w:t xml:space="preserve"> positive genotype is present in virtually all Korean and Japanese pediatric strains, no associations with severity of gastritis or PUD were found</w:t>
      </w:r>
      <w:r w:rsidR="00266ACA" w:rsidRPr="006D7616">
        <w:rPr>
          <w:rFonts w:ascii="Book Antiqua" w:eastAsia="Times New Roman" w:hAnsi="Book Antiqua" w:cs="Times New Roman"/>
          <w:color w:val="000000" w:themeColor="text1"/>
          <w:sz w:val="24"/>
          <w:szCs w:val="24"/>
          <w:vertAlign w:val="superscript"/>
          <w:lang w:val="en-US" w:eastAsia="sl-SI"/>
        </w:rPr>
        <w:t>[7</w:t>
      </w:r>
      <w:r w:rsidR="00AE5C2B" w:rsidRPr="006D7616">
        <w:rPr>
          <w:rFonts w:ascii="Book Antiqua" w:eastAsia="Times New Roman" w:hAnsi="Book Antiqua" w:cs="Times New Roman"/>
          <w:color w:val="000000" w:themeColor="text1"/>
          <w:sz w:val="24"/>
          <w:szCs w:val="24"/>
          <w:vertAlign w:val="superscript"/>
          <w:lang w:val="en-US" w:eastAsia="sl-SI"/>
        </w:rPr>
        <w:t>5</w:t>
      </w:r>
      <w:r w:rsidR="00266ACA" w:rsidRPr="006D7616">
        <w:rPr>
          <w:rFonts w:ascii="Book Antiqua" w:eastAsia="Times New Roman" w:hAnsi="Book Antiqua" w:cs="Times New Roman"/>
          <w:color w:val="000000" w:themeColor="text1"/>
          <w:sz w:val="24"/>
          <w:szCs w:val="24"/>
          <w:vertAlign w:val="superscript"/>
          <w:lang w:val="en-US" w:eastAsia="sl-SI"/>
        </w:rPr>
        <w:t>,7</w:t>
      </w:r>
      <w:r w:rsidR="00AE5C2B" w:rsidRPr="006D7616">
        <w:rPr>
          <w:rFonts w:ascii="Book Antiqua" w:eastAsia="Times New Roman" w:hAnsi="Book Antiqua" w:cs="Times New Roman"/>
          <w:color w:val="000000" w:themeColor="text1"/>
          <w:sz w:val="24"/>
          <w:szCs w:val="24"/>
          <w:vertAlign w:val="superscript"/>
          <w:lang w:val="en-US" w:eastAsia="sl-SI"/>
        </w:rPr>
        <w:t>6</w:t>
      </w:r>
      <w:r w:rsidR="00266ACA" w:rsidRPr="006D7616">
        <w:rPr>
          <w:rFonts w:ascii="Book Antiqua" w:eastAsia="Times New Roman" w:hAnsi="Book Antiqua" w:cs="Times New Roman"/>
          <w:color w:val="000000" w:themeColor="text1"/>
          <w:sz w:val="24"/>
          <w:szCs w:val="24"/>
          <w:vertAlign w:val="superscript"/>
          <w:lang w:val="en-US" w:eastAsia="sl-SI"/>
        </w:rPr>
        <w:t>]</w:t>
      </w:r>
      <w:r w:rsidR="00266ACA" w:rsidRPr="006D7616">
        <w:rPr>
          <w:rFonts w:ascii="Book Antiqua" w:hAnsi="Book Antiqua" w:cs="Times New Roman"/>
          <w:color w:val="000000" w:themeColor="text1"/>
          <w:sz w:val="24"/>
          <w:szCs w:val="24"/>
          <w:lang w:val="en-US"/>
        </w:rPr>
        <w:t xml:space="preserve">. </w:t>
      </w:r>
      <w:r w:rsidR="00DD031B" w:rsidRPr="006D7616">
        <w:rPr>
          <w:rFonts w:ascii="Book Antiqua" w:hAnsi="Book Antiqua" w:cs="Times New Roman"/>
          <w:color w:val="000000" w:themeColor="text1"/>
          <w:sz w:val="24"/>
          <w:szCs w:val="24"/>
          <w:lang w:val="en-US"/>
        </w:rPr>
        <w:t xml:space="preserve">In </w:t>
      </w:r>
      <w:r w:rsidR="00266ACA" w:rsidRPr="006D7616">
        <w:rPr>
          <w:rFonts w:ascii="Book Antiqua" w:hAnsi="Book Antiqua" w:cs="Times New Roman"/>
          <w:color w:val="000000" w:themeColor="text1"/>
          <w:sz w:val="24"/>
          <w:szCs w:val="24"/>
          <w:lang w:val="en-US"/>
        </w:rPr>
        <w:t>contrast</w:t>
      </w:r>
      <w:r w:rsidR="00DD031B"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cagA</w:t>
      </w:r>
      <w:r w:rsidR="00DD031B" w:rsidRPr="006D7616">
        <w:rPr>
          <w:rFonts w:ascii="Book Antiqua" w:hAnsi="Book Antiqua" w:cs="Times New Roman"/>
          <w:color w:val="000000" w:themeColor="text1"/>
          <w:sz w:val="24"/>
          <w:szCs w:val="24"/>
          <w:lang w:val="en-US"/>
        </w:rPr>
        <w:t xml:space="preserve"> was significantly associated with PUD (OR = 14.06</w:t>
      </w:r>
      <w:r w:rsidR="0077486F" w:rsidRPr="006D7616">
        <w:rPr>
          <w:rFonts w:ascii="Book Antiqua" w:hAnsi="Book Antiqua" w:cs="Times New Roman"/>
          <w:color w:val="000000" w:themeColor="text1"/>
          <w:sz w:val="24"/>
          <w:szCs w:val="24"/>
          <w:lang w:val="en-US"/>
        </w:rPr>
        <w:t>, 95%</w:t>
      </w:r>
      <w:r w:rsidR="00DD031B" w:rsidRPr="006D7616">
        <w:rPr>
          <w:rFonts w:ascii="Book Antiqua" w:hAnsi="Book Antiqua" w:cs="Times New Roman"/>
          <w:color w:val="000000" w:themeColor="text1"/>
          <w:sz w:val="24"/>
          <w:szCs w:val="24"/>
          <w:lang w:val="en-US"/>
        </w:rPr>
        <w:t>CI</w:t>
      </w:r>
      <w:r w:rsidR="00694461">
        <w:rPr>
          <w:rFonts w:ascii="Book Antiqua" w:hAnsi="Book Antiqua" w:cs="Times New Roman"/>
          <w:color w:val="000000" w:themeColor="text1"/>
          <w:sz w:val="24"/>
          <w:szCs w:val="24"/>
          <w:lang w:val="en-US"/>
        </w:rPr>
        <w:t>:</w:t>
      </w:r>
      <w:r w:rsidR="00DD031B" w:rsidRPr="006D7616">
        <w:rPr>
          <w:rFonts w:ascii="Book Antiqua" w:hAnsi="Book Antiqua" w:cs="Times New Roman"/>
          <w:color w:val="000000" w:themeColor="text1"/>
          <w:sz w:val="24"/>
          <w:szCs w:val="24"/>
          <w:lang w:val="en-US"/>
        </w:rPr>
        <w:t xml:space="preserve"> 4.78-41.29)</w:t>
      </w:r>
      <w:r w:rsidR="004A6B7C" w:rsidRPr="006D7616">
        <w:rPr>
          <w:rFonts w:ascii="Book Antiqua" w:eastAsia="Times New Roman" w:hAnsi="Book Antiqua" w:cs="Times New Roman"/>
          <w:color w:val="000000" w:themeColor="text1"/>
          <w:sz w:val="24"/>
          <w:szCs w:val="24"/>
          <w:vertAlign w:val="superscript"/>
          <w:lang w:val="en-US" w:eastAsia="sl-SI"/>
        </w:rPr>
        <w:t>[42]</w:t>
      </w:r>
      <w:r w:rsidR="00E611AB" w:rsidRPr="006D7616">
        <w:rPr>
          <w:rFonts w:ascii="Book Antiqua" w:hAnsi="Book Antiqua" w:cs="Times New Roman"/>
          <w:color w:val="000000" w:themeColor="text1"/>
          <w:sz w:val="24"/>
          <w:szCs w:val="24"/>
          <w:lang w:val="en-US"/>
        </w:rPr>
        <w:t xml:space="preserve">, higher </w:t>
      </w:r>
      <w:r w:rsidR="00E611AB" w:rsidRPr="006D7616">
        <w:rPr>
          <w:rFonts w:ascii="Book Antiqua" w:hAnsi="Book Antiqua" w:cs="Times New Roman"/>
          <w:i/>
          <w:color w:val="000000" w:themeColor="text1"/>
          <w:sz w:val="24"/>
          <w:szCs w:val="24"/>
          <w:lang w:val="en-US"/>
        </w:rPr>
        <w:t>H. pylori</w:t>
      </w:r>
      <w:r w:rsidR="00E611AB" w:rsidRPr="006D7616">
        <w:rPr>
          <w:rFonts w:ascii="Book Antiqua" w:hAnsi="Book Antiqua" w:cs="Times New Roman"/>
          <w:color w:val="000000" w:themeColor="text1"/>
          <w:sz w:val="24"/>
          <w:szCs w:val="24"/>
          <w:lang w:val="en-US"/>
        </w:rPr>
        <w:t xml:space="preserve"> density score, and the degree of chronic and acute inflammation</w:t>
      </w:r>
      <w:r w:rsidR="004A6B7C" w:rsidRPr="006D7616">
        <w:rPr>
          <w:rFonts w:ascii="Book Antiqua" w:eastAsia="Times New Roman" w:hAnsi="Book Antiqua" w:cs="Times New Roman"/>
          <w:color w:val="000000" w:themeColor="text1"/>
          <w:sz w:val="24"/>
          <w:szCs w:val="24"/>
          <w:vertAlign w:val="superscript"/>
          <w:lang w:val="en-US" w:eastAsia="sl-SI"/>
        </w:rPr>
        <w:t>[6</w:t>
      </w:r>
      <w:r w:rsidR="00AE5C2B" w:rsidRPr="006D7616">
        <w:rPr>
          <w:rFonts w:ascii="Book Antiqua" w:eastAsia="Times New Roman" w:hAnsi="Book Antiqua" w:cs="Times New Roman"/>
          <w:color w:val="000000" w:themeColor="text1"/>
          <w:sz w:val="24"/>
          <w:szCs w:val="24"/>
          <w:vertAlign w:val="superscript"/>
          <w:lang w:val="en-US" w:eastAsia="sl-SI"/>
        </w:rPr>
        <w:t>9</w:t>
      </w:r>
      <w:r w:rsidR="004A6B7C" w:rsidRPr="006D7616">
        <w:rPr>
          <w:rFonts w:ascii="Book Antiqua" w:eastAsia="Times New Roman" w:hAnsi="Book Antiqua" w:cs="Times New Roman"/>
          <w:color w:val="000000" w:themeColor="text1"/>
          <w:sz w:val="24"/>
          <w:szCs w:val="24"/>
          <w:vertAlign w:val="superscript"/>
          <w:lang w:val="en-US" w:eastAsia="sl-SI"/>
        </w:rPr>
        <w:t>]</w:t>
      </w:r>
      <w:r w:rsidR="00266ACA" w:rsidRPr="006D7616">
        <w:rPr>
          <w:rFonts w:ascii="Book Antiqua" w:eastAsia="Times New Roman" w:hAnsi="Book Antiqua" w:cs="Times New Roman"/>
          <w:color w:val="000000" w:themeColor="text1"/>
          <w:sz w:val="24"/>
          <w:szCs w:val="24"/>
          <w:lang w:val="en-US" w:eastAsia="sl-SI"/>
        </w:rPr>
        <w:t xml:space="preserve"> in European children</w:t>
      </w:r>
      <w:r w:rsidR="0048088A" w:rsidRPr="006D7616">
        <w:rPr>
          <w:rFonts w:ascii="Book Antiqua" w:hAnsi="Book Antiqua" w:cs="Times New Roman"/>
          <w:color w:val="000000" w:themeColor="text1"/>
          <w:sz w:val="24"/>
          <w:szCs w:val="24"/>
          <w:lang w:val="en-US"/>
        </w:rPr>
        <w:t xml:space="preserve">. </w:t>
      </w:r>
    </w:p>
    <w:p w14:paraId="4861D7A4" w14:textId="77777777" w:rsidR="00694461" w:rsidRPr="006D7616" w:rsidRDefault="00694461" w:rsidP="00694461">
      <w:pPr>
        <w:spacing w:after="0" w:line="360" w:lineRule="auto"/>
        <w:jc w:val="both"/>
        <w:rPr>
          <w:rFonts w:ascii="Book Antiqua" w:hAnsi="Book Antiqua" w:cs="Times New Roman"/>
          <w:color w:val="000000" w:themeColor="text1"/>
          <w:sz w:val="24"/>
          <w:szCs w:val="24"/>
          <w:lang w:val="en-US"/>
        </w:rPr>
      </w:pPr>
    </w:p>
    <w:p w14:paraId="544CA256" w14:textId="4B1820D3" w:rsidR="002C5780" w:rsidRDefault="00C55D97" w:rsidP="009716EE">
      <w:pPr>
        <w:spacing w:after="0" w:line="360" w:lineRule="auto"/>
        <w:jc w:val="both"/>
        <w:rPr>
          <w:rFonts w:ascii="Book Antiqua" w:hAnsi="Book Antiqua" w:cs="Times New Roman"/>
          <w:color w:val="000000" w:themeColor="text1"/>
          <w:sz w:val="24"/>
          <w:szCs w:val="24"/>
          <w:lang w:val="en-US"/>
        </w:rPr>
      </w:pPr>
      <w:r w:rsidRPr="006D7616">
        <w:rPr>
          <w:rFonts w:ascii="Book Antiqua" w:hAnsi="Book Antiqua" w:cs="Times New Roman"/>
          <w:b/>
          <w:color w:val="000000" w:themeColor="text1"/>
          <w:sz w:val="24"/>
          <w:szCs w:val="24"/>
          <w:lang w:val="en-US"/>
        </w:rPr>
        <w:t>Associations with other virulence genes</w:t>
      </w:r>
      <w:r w:rsidR="00694461">
        <w:rPr>
          <w:rFonts w:ascii="Book Antiqua" w:hAnsi="Book Antiqua" w:cs="Times New Roman"/>
          <w:b/>
          <w:color w:val="000000" w:themeColor="text1"/>
          <w:sz w:val="24"/>
          <w:szCs w:val="24"/>
          <w:lang w:val="en-US"/>
        </w:rPr>
        <w:t>:</w:t>
      </w:r>
      <w:r w:rsidR="00694461">
        <w:rPr>
          <w:rFonts w:ascii="Book Antiqua" w:hAnsi="Book Antiqua" w:cs="Times New Roman" w:hint="eastAsia"/>
          <w:b/>
          <w:color w:val="000000" w:themeColor="text1"/>
          <w:sz w:val="24"/>
          <w:szCs w:val="24"/>
          <w:lang w:val="en-US" w:eastAsia="zh-CN"/>
        </w:rPr>
        <w:t xml:space="preserve"> </w:t>
      </w:r>
      <w:r w:rsidR="002C5780" w:rsidRPr="006D7616">
        <w:rPr>
          <w:rFonts w:ascii="Book Antiqua" w:hAnsi="Book Antiqua" w:cs="Times New Roman"/>
          <w:color w:val="000000" w:themeColor="text1"/>
          <w:sz w:val="24"/>
          <w:szCs w:val="24"/>
          <w:lang w:val="en-US"/>
        </w:rPr>
        <w:t xml:space="preserve">Interestingly, almost all </w:t>
      </w:r>
      <w:r w:rsidR="004D536A" w:rsidRPr="006D7616">
        <w:rPr>
          <w:rFonts w:ascii="Book Antiqua" w:hAnsi="Book Antiqua" w:cs="Times New Roman"/>
          <w:i/>
          <w:color w:val="000000" w:themeColor="text1"/>
          <w:sz w:val="24"/>
          <w:szCs w:val="24"/>
          <w:lang w:val="en-US"/>
        </w:rPr>
        <w:t>vacA</w:t>
      </w:r>
      <w:r w:rsidR="002C5780" w:rsidRPr="006D7616">
        <w:rPr>
          <w:rFonts w:ascii="Book Antiqua" w:hAnsi="Book Antiqua" w:cs="Times New Roman"/>
          <w:color w:val="000000" w:themeColor="text1"/>
          <w:sz w:val="24"/>
          <w:szCs w:val="24"/>
          <w:lang w:val="en-US"/>
        </w:rPr>
        <w:t xml:space="preserve"> s1 strains also carry </w:t>
      </w:r>
      <w:r w:rsidR="004D536A" w:rsidRPr="006D7616">
        <w:rPr>
          <w:rFonts w:ascii="Book Antiqua" w:hAnsi="Book Antiqua" w:cs="Times New Roman"/>
          <w:i/>
          <w:color w:val="000000" w:themeColor="text1"/>
          <w:sz w:val="24"/>
          <w:szCs w:val="24"/>
          <w:lang w:val="en-US"/>
        </w:rPr>
        <w:t>cagA</w:t>
      </w:r>
      <w:r w:rsidR="002C5780" w:rsidRPr="006D7616">
        <w:rPr>
          <w:rFonts w:ascii="Book Antiqua" w:hAnsi="Book Antiqua" w:cs="Times New Roman"/>
          <w:color w:val="000000" w:themeColor="text1"/>
          <w:sz w:val="24"/>
          <w:szCs w:val="24"/>
          <w:lang w:val="en-US"/>
        </w:rPr>
        <w:t xml:space="preserve">, whereas almost all </w:t>
      </w:r>
      <w:r w:rsidR="004D536A" w:rsidRPr="006D7616">
        <w:rPr>
          <w:rFonts w:ascii="Book Antiqua" w:hAnsi="Book Antiqua" w:cs="Times New Roman"/>
          <w:i/>
          <w:color w:val="000000" w:themeColor="text1"/>
          <w:sz w:val="24"/>
          <w:szCs w:val="24"/>
          <w:lang w:val="en-US"/>
        </w:rPr>
        <w:t>cagA</w:t>
      </w:r>
      <w:r w:rsidR="002C5780" w:rsidRPr="006D7616">
        <w:rPr>
          <w:rFonts w:ascii="Book Antiqua" w:hAnsi="Book Antiqua" w:cs="Times New Roman"/>
          <w:color w:val="000000" w:themeColor="text1"/>
          <w:sz w:val="24"/>
          <w:szCs w:val="24"/>
          <w:lang w:val="en-US"/>
        </w:rPr>
        <w:t xml:space="preserve"> </w:t>
      </w:r>
      <w:r w:rsidR="00F121CA" w:rsidRPr="006D7616">
        <w:rPr>
          <w:rFonts w:ascii="Book Antiqua" w:hAnsi="Book Antiqua" w:cs="Times New Roman"/>
          <w:color w:val="000000" w:themeColor="text1"/>
          <w:sz w:val="24"/>
          <w:szCs w:val="24"/>
          <w:lang w:val="en-US"/>
        </w:rPr>
        <w:t xml:space="preserve">negative </w:t>
      </w:r>
      <w:r w:rsidR="002C5780" w:rsidRPr="006D7616">
        <w:rPr>
          <w:rFonts w:ascii="Book Antiqua" w:hAnsi="Book Antiqua" w:cs="Times New Roman"/>
          <w:color w:val="000000" w:themeColor="text1"/>
          <w:sz w:val="24"/>
          <w:szCs w:val="24"/>
          <w:lang w:val="en-US"/>
        </w:rPr>
        <w:t xml:space="preserve">strains harbor the less virulent genotype </w:t>
      </w:r>
      <w:r w:rsidR="004D536A" w:rsidRPr="006D7616">
        <w:rPr>
          <w:rFonts w:ascii="Book Antiqua" w:hAnsi="Book Antiqua" w:cs="Times New Roman"/>
          <w:i/>
          <w:color w:val="000000" w:themeColor="text1"/>
          <w:sz w:val="24"/>
          <w:szCs w:val="24"/>
          <w:lang w:val="en-US"/>
        </w:rPr>
        <w:lastRenderedPageBreak/>
        <w:t>vacA</w:t>
      </w:r>
      <w:r w:rsidR="002C5780" w:rsidRPr="006D7616">
        <w:rPr>
          <w:rFonts w:ascii="Book Antiqua" w:hAnsi="Book Antiqua" w:cs="Times New Roman"/>
          <w:color w:val="000000" w:themeColor="text1"/>
          <w:sz w:val="24"/>
          <w:szCs w:val="24"/>
          <w:lang w:val="en-US"/>
        </w:rPr>
        <w:t xml:space="preserve"> s2/m2</w:t>
      </w:r>
      <w:r w:rsidR="004A6B7C" w:rsidRPr="006D7616">
        <w:rPr>
          <w:rFonts w:ascii="Book Antiqua" w:eastAsia="Times New Roman" w:hAnsi="Book Antiqua" w:cs="Times New Roman"/>
          <w:color w:val="000000" w:themeColor="text1"/>
          <w:sz w:val="24"/>
          <w:szCs w:val="24"/>
          <w:vertAlign w:val="superscript"/>
          <w:lang w:val="en-US" w:eastAsia="sl-SI"/>
        </w:rPr>
        <w:t>[6</w:t>
      </w:r>
      <w:r w:rsidR="00AE5C2B" w:rsidRPr="006D7616">
        <w:rPr>
          <w:rFonts w:ascii="Book Antiqua" w:eastAsia="Times New Roman" w:hAnsi="Book Antiqua" w:cs="Times New Roman"/>
          <w:color w:val="000000" w:themeColor="text1"/>
          <w:sz w:val="24"/>
          <w:szCs w:val="24"/>
          <w:vertAlign w:val="superscript"/>
          <w:lang w:val="en-US" w:eastAsia="sl-SI"/>
        </w:rPr>
        <w:t>9</w:t>
      </w:r>
      <w:r w:rsidR="004A6B7C" w:rsidRPr="006D7616">
        <w:rPr>
          <w:rFonts w:ascii="Book Antiqua" w:eastAsia="Times New Roman" w:hAnsi="Book Antiqua" w:cs="Times New Roman"/>
          <w:color w:val="000000" w:themeColor="text1"/>
          <w:sz w:val="24"/>
          <w:szCs w:val="24"/>
          <w:vertAlign w:val="superscript"/>
          <w:lang w:val="en-US" w:eastAsia="sl-SI"/>
        </w:rPr>
        <w:t>,7</w:t>
      </w:r>
      <w:r w:rsidR="00AE5C2B" w:rsidRPr="006D7616">
        <w:rPr>
          <w:rFonts w:ascii="Book Antiqua" w:eastAsia="Times New Roman" w:hAnsi="Book Antiqua" w:cs="Times New Roman"/>
          <w:color w:val="000000" w:themeColor="text1"/>
          <w:sz w:val="24"/>
          <w:szCs w:val="24"/>
          <w:vertAlign w:val="superscript"/>
          <w:lang w:val="en-US" w:eastAsia="sl-SI"/>
        </w:rPr>
        <w:t>9</w:t>
      </w:r>
      <w:r w:rsidR="004A6B7C" w:rsidRPr="006D7616">
        <w:rPr>
          <w:rFonts w:ascii="Book Antiqua" w:eastAsia="Times New Roman" w:hAnsi="Book Antiqua" w:cs="Times New Roman"/>
          <w:color w:val="000000" w:themeColor="text1"/>
          <w:sz w:val="24"/>
          <w:szCs w:val="24"/>
          <w:vertAlign w:val="superscript"/>
          <w:lang w:val="en-US" w:eastAsia="sl-SI"/>
        </w:rPr>
        <w:t>]</w:t>
      </w:r>
      <w:r w:rsidR="002C5780" w:rsidRPr="006D7616">
        <w:rPr>
          <w:rFonts w:ascii="Book Antiqua" w:hAnsi="Book Antiqua" w:cs="Times New Roman"/>
          <w:color w:val="000000" w:themeColor="text1"/>
          <w:sz w:val="24"/>
          <w:szCs w:val="24"/>
          <w:lang w:val="en-US"/>
        </w:rPr>
        <w:t xml:space="preserve">. </w:t>
      </w:r>
      <w:r w:rsidR="005A1F41" w:rsidRPr="006D7616">
        <w:rPr>
          <w:rFonts w:ascii="Book Antiqua" w:hAnsi="Book Antiqua" w:cs="Times New Roman"/>
          <w:color w:val="000000" w:themeColor="text1"/>
          <w:sz w:val="24"/>
          <w:szCs w:val="24"/>
          <w:lang w:val="en-US"/>
        </w:rPr>
        <w:t xml:space="preserve">In addition, </w:t>
      </w:r>
      <w:r w:rsidR="004D536A" w:rsidRPr="006D7616">
        <w:rPr>
          <w:rFonts w:ascii="Book Antiqua" w:hAnsi="Book Antiqua" w:cs="Times New Roman"/>
          <w:i/>
          <w:color w:val="000000" w:themeColor="text1"/>
          <w:sz w:val="24"/>
          <w:szCs w:val="24"/>
          <w:lang w:val="en-US"/>
        </w:rPr>
        <w:t>cagA</w:t>
      </w:r>
      <w:r w:rsidR="005A1F41" w:rsidRPr="006D7616">
        <w:rPr>
          <w:rFonts w:ascii="Book Antiqua" w:hAnsi="Book Antiqua" w:cs="Times New Roman"/>
          <w:color w:val="000000" w:themeColor="text1"/>
          <w:sz w:val="24"/>
          <w:szCs w:val="24"/>
          <w:lang w:val="en-US"/>
        </w:rPr>
        <w:t xml:space="preserve"> is also more commonly detected in </w:t>
      </w:r>
      <w:r w:rsidR="004D536A" w:rsidRPr="006D7616">
        <w:rPr>
          <w:rFonts w:ascii="Book Antiqua" w:hAnsi="Book Antiqua" w:cs="Times New Roman"/>
          <w:i/>
          <w:color w:val="000000" w:themeColor="text1"/>
          <w:sz w:val="24"/>
          <w:szCs w:val="24"/>
          <w:lang w:val="en-US"/>
        </w:rPr>
        <w:t>babA2</w:t>
      </w:r>
      <w:r w:rsidR="005A1F41" w:rsidRPr="006D7616">
        <w:rPr>
          <w:rFonts w:ascii="Book Antiqua" w:hAnsi="Book Antiqua" w:cs="Times New Roman"/>
          <w:color w:val="000000" w:themeColor="text1"/>
          <w:sz w:val="24"/>
          <w:szCs w:val="24"/>
          <w:lang w:val="en-US"/>
        </w:rPr>
        <w:t xml:space="preserve"> positive strains</w:t>
      </w:r>
      <w:r w:rsidR="004A6B7C" w:rsidRPr="006D7616">
        <w:rPr>
          <w:rFonts w:ascii="Book Antiqua" w:eastAsia="Times New Roman" w:hAnsi="Book Antiqua" w:cs="Times New Roman"/>
          <w:color w:val="000000" w:themeColor="text1"/>
          <w:sz w:val="24"/>
          <w:szCs w:val="24"/>
          <w:vertAlign w:val="superscript"/>
          <w:lang w:val="en-US" w:eastAsia="sl-SI"/>
        </w:rPr>
        <w:t>[7</w:t>
      </w:r>
      <w:r w:rsidR="00AE5C2B" w:rsidRPr="006D7616">
        <w:rPr>
          <w:rFonts w:ascii="Book Antiqua" w:eastAsia="Times New Roman" w:hAnsi="Book Antiqua" w:cs="Times New Roman"/>
          <w:color w:val="000000" w:themeColor="text1"/>
          <w:sz w:val="24"/>
          <w:szCs w:val="24"/>
          <w:vertAlign w:val="superscript"/>
          <w:lang w:val="en-US" w:eastAsia="sl-SI"/>
        </w:rPr>
        <w:t>7</w:t>
      </w:r>
      <w:r w:rsidR="004A6B7C" w:rsidRPr="006D7616">
        <w:rPr>
          <w:rFonts w:ascii="Book Antiqua" w:eastAsia="Times New Roman" w:hAnsi="Book Antiqua" w:cs="Times New Roman"/>
          <w:color w:val="000000" w:themeColor="text1"/>
          <w:sz w:val="24"/>
          <w:szCs w:val="24"/>
          <w:vertAlign w:val="superscript"/>
          <w:lang w:val="en-US" w:eastAsia="sl-SI"/>
        </w:rPr>
        <w:t>]</w:t>
      </w:r>
      <w:r w:rsidR="005A1F41" w:rsidRPr="006D7616">
        <w:rPr>
          <w:rFonts w:ascii="Book Antiqua" w:hAnsi="Book Antiqua" w:cs="Times New Roman"/>
          <w:color w:val="000000" w:themeColor="text1"/>
          <w:sz w:val="24"/>
          <w:szCs w:val="24"/>
          <w:lang w:val="en-US"/>
        </w:rPr>
        <w:t xml:space="preserve">. </w:t>
      </w:r>
    </w:p>
    <w:p w14:paraId="77B01843" w14:textId="77777777" w:rsidR="00694461" w:rsidRPr="00694461" w:rsidRDefault="00694461" w:rsidP="009716EE">
      <w:pPr>
        <w:spacing w:after="0" w:line="360" w:lineRule="auto"/>
        <w:jc w:val="both"/>
        <w:rPr>
          <w:rFonts w:ascii="Book Antiqua" w:hAnsi="Book Antiqua" w:cs="Times New Roman"/>
          <w:b/>
          <w:color w:val="000000" w:themeColor="text1"/>
          <w:sz w:val="24"/>
          <w:szCs w:val="24"/>
          <w:lang w:val="en-US"/>
        </w:rPr>
      </w:pPr>
    </w:p>
    <w:p w14:paraId="4B1CB123" w14:textId="57284DE1" w:rsidR="00694461" w:rsidRPr="00694461" w:rsidRDefault="00694461" w:rsidP="009716EE">
      <w:pPr>
        <w:spacing w:after="0" w:line="360" w:lineRule="auto"/>
        <w:jc w:val="both"/>
        <w:rPr>
          <w:rFonts w:ascii="Book Antiqua" w:hAnsi="Book Antiqua" w:cs="Times New Roman"/>
          <w:b/>
          <w:bCs/>
          <w:i/>
          <w:iCs/>
          <w:color w:val="000000" w:themeColor="text1"/>
          <w:sz w:val="24"/>
          <w:szCs w:val="24"/>
          <w:lang w:val="en-US"/>
        </w:rPr>
      </w:pPr>
      <w:r w:rsidRPr="00694461">
        <w:rPr>
          <w:rFonts w:ascii="Book Antiqua" w:hAnsi="Book Antiqua" w:cs="Times New Roman"/>
          <w:b/>
          <w:bCs/>
          <w:i/>
          <w:iCs/>
          <w:color w:val="000000" w:themeColor="text1"/>
          <w:sz w:val="24"/>
          <w:szCs w:val="24"/>
          <w:lang w:val="en-US"/>
        </w:rPr>
        <w:t xml:space="preserve">Vacuolating cytotoxin A </w:t>
      </w:r>
    </w:p>
    <w:p w14:paraId="6656DCA5" w14:textId="18F9DF10" w:rsidR="00644B5F" w:rsidRDefault="002D0E44" w:rsidP="009716EE">
      <w:pPr>
        <w:spacing w:after="0" w:line="360" w:lineRule="auto"/>
        <w:jc w:val="both"/>
        <w:rPr>
          <w:rFonts w:ascii="Book Antiqua" w:hAnsi="Book Antiqua" w:cs="Times New Roman"/>
          <w:color w:val="000000" w:themeColor="text1"/>
          <w:sz w:val="24"/>
          <w:szCs w:val="24"/>
          <w:lang w:val="en-US"/>
        </w:rPr>
      </w:pPr>
      <w:r w:rsidRPr="006D7616">
        <w:rPr>
          <w:rFonts w:ascii="Book Antiqua" w:hAnsi="Book Antiqua" w:cs="Times New Roman"/>
          <w:color w:val="000000" w:themeColor="text1"/>
          <w:sz w:val="24"/>
          <w:szCs w:val="24"/>
          <w:lang w:val="en-US"/>
        </w:rPr>
        <w:t xml:space="preserve">The </w:t>
      </w:r>
      <w:r w:rsidR="005E3848" w:rsidRPr="006D7616">
        <w:rPr>
          <w:rFonts w:ascii="Book Antiqua" w:hAnsi="Book Antiqua" w:cs="Times New Roman"/>
          <w:color w:val="000000" w:themeColor="text1"/>
          <w:sz w:val="24"/>
          <w:szCs w:val="24"/>
          <w:lang w:val="en-US"/>
        </w:rPr>
        <w:t>vacuolating cytotoxin A (</w:t>
      </w:r>
      <w:r w:rsidR="004D536A" w:rsidRPr="006D7616">
        <w:rPr>
          <w:rFonts w:ascii="Book Antiqua" w:hAnsi="Book Antiqua" w:cs="Times New Roman"/>
          <w:color w:val="000000" w:themeColor="text1"/>
          <w:sz w:val="24"/>
          <w:szCs w:val="24"/>
          <w:lang w:val="en-US"/>
        </w:rPr>
        <w:t>VacA</w:t>
      </w:r>
      <w:r w:rsidR="005E3848" w:rsidRPr="006D7616">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 xml:space="preserve"> derives its name from </w:t>
      </w:r>
      <w:r w:rsidR="007558BE" w:rsidRPr="006D7616">
        <w:rPr>
          <w:rFonts w:ascii="Book Antiqua" w:hAnsi="Book Antiqua" w:cs="Times New Roman"/>
          <w:color w:val="000000" w:themeColor="text1"/>
          <w:sz w:val="24"/>
          <w:szCs w:val="24"/>
          <w:lang w:val="en-US"/>
        </w:rPr>
        <w:t xml:space="preserve">its capacity </w:t>
      </w:r>
      <w:r w:rsidR="00644B5F" w:rsidRPr="006D7616">
        <w:rPr>
          <w:rFonts w:ascii="Book Antiqua" w:hAnsi="Book Antiqua" w:cs="Times New Roman"/>
          <w:color w:val="000000" w:themeColor="text1"/>
          <w:sz w:val="24"/>
          <w:szCs w:val="24"/>
          <w:lang w:val="en-US"/>
        </w:rPr>
        <w:t xml:space="preserve">to induce </w:t>
      </w:r>
      <w:r w:rsidR="007558BE" w:rsidRPr="006D7616">
        <w:rPr>
          <w:rFonts w:ascii="Book Antiqua" w:hAnsi="Book Antiqua" w:cs="Times New Roman"/>
          <w:color w:val="000000" w:themeColor="text1"/>
          <w:sz w:val="24"/>
          <w:szCs w:val="24"/>
          <w:lang w:val="en-US"/>
        </w:rPr>
        <w:t xml:space="preserve">the </w:t>
      </w:r>
      <w:r w:rsidR="00644B5F" w:rsidRPr="006D7616">
        <w:rPr>
          <w:rFonts w:ascii="Book Antiqua" w:hAnsi="Book Antiqua" w:cs="Times New Roman"/>
          <w:color w:val="000000" w:themeColor="text1"/>
          <w:sz w:val="24"/>
          <w:szCs w:val="24"/>
          <w:lang w:val="en-US"/>
        </w:rPr>
        <w:t>formation of vacuoles in eukaryotic cells</w:t>
      </w:r>
      <w:r w:rsidR="00266ACA" w:rsidRPr="006D7616">
        <w:rPr>
          <w:rFonts w:ascii="Book Antiqua" w:hAnsi="Book Antiqua" w:cs="Times New Roman"/>
          <w:color w:val="000000" w:themeColor="text1"/>
          <w:sz w:val="24"/>
          <w:szCs w:val="24"/>
          <w:lang w:val="en-US"/>
        </w:rPr>
        <w:t xml:space="preserve">. </w:t>
      </w:r>
      <w:r w:rsidR="007558BE" w:rsidRPr="006D7616">
        <w:rPr>
          <w:rFonts w:ascii="Book Antiqua" w:hAnsi="Book Antiqua" w:cs="Times New Roman"/>
          <w:color w:val="000000" w:themeColor="text1"/>
          <w:sz w:val="24"/>
          <w:szCs w:val="24"/>
          <w:lang w:val="en-US"/>
        </w:rPr>
        <w:t>S</w:t>
      </w:r>
      <w:r w:rsidRPr="006D7616">
        <w:rPr>
          <w:rFonts w:ascii="Book Antiqua" w:hAnsi="Book Antiqua" w:cs="Times New Roman"/>
          <w:color w:val="000000" w:themeColor="text1"/>
          <w:sz w:val="24"/>
          <w:szCs w:val="24"/>
          <w:lang w:val="en-US"/>
        </w:rPr>
        <w:t xml:space="preserve">everal other cellular functions </w:t>
      </w:r>
      <w:r w:rsidR="00266ACA" w:rsidRPr="006D7616">
        <w:rPr>
          <w:rFonts w:ascii="Book Antiqua" w:hAnsi="Book Antiqua" w:cs="Times New Roman"/>
          <w:color w:val="000000" w:themeColor="text1"/>
          <w:sz w:val="24"/>
          <w:szCs w:val="24"/>
          <w:lang w:val="en-US"/>
        </w:rPr>
        <w:t xml:space="preserve">of VacA </w:t>
      </w:r>
      <w:r w:rsidR="00EE77DB" w:rsidRPr="006D7616">
        <w:rPr>
          <w:rFonts w:ascii="Book Antiqua" w:hAnsi="Book Antiqua" w:cs="Times New Roman"/>
          <w:color w:val="000000" w:themeColor="text1"/>
          <w:sz w:val="24"/>
          <w:szCs w:val="24"/>
          <w:lang w:val="en-US"/>
        </w:rPr>
        <w:t xml:space="preserve">with a potential influence on host cell death </w:t>
      </w:r>
      <w:r w:rsidRPr="006D7616">
        <w:rPr>
          <w:rFonts w:ascii="Book Antiqua" w:hAnsi="Book Antiqua" w:cs="Times New Roman"/>
          <w:color w:val="000000" w:themeColor="text1"/>
          <w:sz w:val="24"/>
          <w:szCs w:val="24"/>
          <w:lang w:val="en-US"/>
        </w:rPr>
        <w:t xml:space="preserve">have been described thus far, including disruption of endocytic trafficking, </w:t>
      </w:r>
      <w:r w:rsidR="00644B5F" w:rsidRPr="006D7616">
        <w:rPr>
          <w:rFonts w:ascii="Book Antiqua" w:hAnsi="Book Antiqua" w:cs="Times New Roman"/>
          <w:color w:val="000000" w:themeColor="text1"/>
          <w:sz w:val="24"/>
          <w:szCs w:val="24"/>
          <w:lang w:val="en-US"/>
        </w:rPr>
        <w:t>rele</w:t>
      </w:r>
      <w:r w:rsidRPr="006D7616">
        <w:rPr>
          <w:rFonts w:ascii="Book Antiqua" w:hAnsi="Book Antiqua" w:cs="Times New Roman"/>
          <w:color w:val="000000" w:themeColor="text1"/>
          <w:sz w:val="24"/>
          <w:szCs w:val="24"/>
          <w:lang w:val="en-US"/>
        </w:rPr>
        <w:t>ase of</w:t>
      </w:r>
      <w:r w:rsidR="00644B5F" w:rsidRPr="006D7616">
        <w:rPr>
          <w:rFonts w:ascii="Book Antiqua" w:hAnsi="Book Antiqua" w:cs="Times New Roman"/>
          <w:color w:val="000000" w:themeColor="text1"/>
          <w:sz w:val="24"/>
          <w:szCs w:val="24"/>
          <w:lang w:val="en-US"/>
        </w:rPr>
        <w:t xml:space="preserve"> organic anions and HCO</w:t>
      </w:r>
      <w:r w:rsidRPr="006D7616">
        <w:rPr>
          <w:rFonts w:ascii="Book Antiqua" w:hAnsi="Book Antiqua" w:cs="Times New Roman"/>
          <w:color w:val="000000" w:themeColor="text1"/>
          <w:sz w:val="24"/>
          <w:szCs w:val="24"/>
          <w:vertAlign w:val="subscript"/>
          <w:lang w:val="en-US"/>
        </w:rPr>
        <w:t>3</w:t>
      </w:r>
      <w:r w:rsidRPr="006D7616">
        <w:rPr>
          <w:rFonts w:ascii="Book Antiqua" w:hAnsi="Book Antiqua" w:cs="Times New Roman"/>
          <w:color w:val="000000" w:themeColor="text1"/>
          <w:sz w:val="24"/>
          <w:szCs w:val="24"/>
          <w:lang w:val="en-US"/>
        </w:rPr>
        <w:t xml:space="preserve">, </w:t>
      </w:r>
      <w:r w:rsidR="00510D76" w:rsidRPr="006D7616">
        <w:rPr>
          <w:rFonts w:ascii="Book Antiqua" w:hAnsi="Book Antiqua" w:cs="Times New Roman"/>
          <w:color w:val="000000" w:themeColor="text1"/>
          <w:sz w:val="24"/>
          <w:szCs w:val="24"/>
          <w:lang w:val="en-US"/>
        </w:rPr>
        <w:t>promotion of</w:t>
      </w:r>
      <w:r w:rsidR="00BD7520" w:rsidRPr="006D7616">
        <w:rPr>
          <w:rFonts w:ascii="Book Antiqua" w:hAnsi="Book Antiqua" w:cs="Times New Roman"/>
          <w:color w:val="000000" w:themeColor="text1"/>
          <w:sz w:val="24"/>
          <w:szCs w:val="24"/>
          <w:lang w:val="en-US"/>
        </w:rPr>
        <w:t xml:space="preserve"> immune tolerance and chronic infection through </w:t>
      </w:r>
      <w:r w:rsidRPr="006D7616">
        <w:rPr>
          <w:rFonts w:ascii="Book Antiqua" w:hAnsi="Book Antiqua" w:cs="Times New Roman"/>
          <w:color w:val="000000" w:themeColor="text1"/>
          <w:sz w:val="24"/>
          <w:szCs w:val="24"/>
          <w:lang w:val="en-US"/>
        </w:rPr>
        <w:t xml:space="preserve">inhibition of various immune cells, activation of </w:t>
      </w:r>
      <w:r w:rsidR="003758B4" w:rsidRPr="006D7616">
        <w:rPr>
          <w:rFonts w:ascii="Book Antiqua" w:hAnsi="Book Antiqua" w:cs="Times New Roman"/>
          <w:color w:val="000000" w:themeColor="text1"/>
          <w:sz w:val="24"/>
          <w:szCs w:val="24"/>
          <w:lang w:val="en-US"/>
        </w:rPr>
        <w:t xml:space="preserve">mitogen-activated protein </w:t>
      </w:r>
      <w:r w:rsidRPr="006D7616">
        <w:rPr>
          <w:rFonts w:ascii="Book Antiqua" w:hAnsi="Book Antiqua" w:cs="Times New Roman"/>
          <w:color w:val="000000" w:themeColor="text1"/>
          <w:sz w:val="24"/>
          <w:szCs w:val="24"/>
          <w:lang w:val="en-US"/>
        </w:rPr>
        <w:t>kinases, and modulation of autophagy</w:t>
      </w:r>
      <w:r w:rsidR="004A6B7C" w:rsidRPr="006D7616">
        <w:rPr>
          <w:rFonts w:ascii="Book Antiqua" w:eastAsia="Times New Roman" w:hAnsi="Book Antiqua" w:cs="Times New Roman"/>
          <w:color w:val="000000" w:themeColor="text1"/>
          <w:sz w:val="24"/>
          <w:szCs w:val="24"/>
          <w:vertAlign w:val="superscript"/>
          <w:lang w:val="en-US" w:eastAsia="sl-SI"/>
        </w:rPr>
        <w:t>[</w:t>
      </w:r>
      <w:r w:rsidR="00AE5C2B" w:rsidRPr="006D7616">
        <w:rPr>
          <w:rFonts w:ascii="Book Antiqua" w:eastAsia="Times New Roman" w:hAnsi="Book Antiqua" w:cs="Times New Roman"/>
          <w:color w:val="000000" w:themeColor="text1"/>
          <w:sz w:val="24"/>
          <w:szCs w:val="24"/>
          <w:vertAlign w:val="superscript"/>
          <w:lang w:val="en-US" w:eastAsia="sl-SI"/>
        </w:rPr>
        <w:t>80</w:t>
      </w:r>
      <w:r w:rsidR="00CF537D" w:rsidRPr="006D7616">
        <w:rPr>
          <w:rFonts w:ascii="Book Antiqua" w:eastAsia="Times New Roman" w:hAnsi="Book Antiqua" w:cs="Times New Roman"/>
          <w:color w:val="000000" w:themeColor="text1"/>
          <w:sz w:val="24"/>
          <w:szCs w:val="24"/>
          <w:vertAlign w:val="superscript"/>
          <w:lang w:val="en-US" w:eastAsia="sl-SI"/>
        </w:rPr>
        <w:t>,8</w:t>
      </w:r>
      <w:r w:rsidR="00AE5C2B" w:rsidRPr="006D7616">
        <w:rPr>
          <w:rFonts w:ascii="Book Antiqua" w:eastAsia="Times New Roman" w:hAnsi="Book Antiqua" w:cs="Times New Roman"/>
          <w:color w:val="000000" w:themeColor="text1"/>
          <w:sz w:val="24"/>
          <w:szCs w:val="24"/>
          <w:vertAlign w:val="superscript"/>
          <w:lang w:val="en-US" w:eastAsia="sl-SI"/>
        </w:rPr>
        <w:t>1</w:t>
      </w:r>
      <w:r w:rsidR="004A6B7C" w:rsidRPr="006D7616">
        <w:rPr>
          <w:rFonts w:ascii="Book Antiqua" w:eastAsia="Times New Roman" w:hAnsi="Book Antiqua" w:cs="Times New Roman"/>
          <w:color w:val="000000" w:themeColor="text1"/>
          <w:sz w:val="24"/>
          <w:szCs w:val="24"/>
          <w:vertAlign w:val="superscript"/>
          <w:lang w:val="en-US" w:eastAsia="sl-SI"/>
        </w:rPr>
        <w:t>]</w:t>
      </w:r>
      <w:r w:rsidR="00620EFD" w:rsidRPr="006D7616">
        <w:rPr>
          <w:rFonts w:ascii="Book Antiqua" w:hAnsi="Book Antiqua" w:cs="Times New Roman"/>
          <w:color w:val="000000" w:themeColor="text1"/>
          <w:sz w:val="24"/>
          <w:szCs w:val="24"/>
          <w:lang w:val="en-US"/>
        </w:rPr>
        <w:t xml:space="preserve">. </w:t>
      </w:r>
      <w:r w:rsidRPr="006D7616">
        <w:rPr>
          <w:rFonts w:ascii="Book Antiqua" w:hAnsi="Book Antiqua" w:cs="Times New Roman"/>
          <w:color w:val="000000" w:themeColor="text1"/>
          <w:sz w:val="24"/>
          <w:szCs w:val="24"/>
          <w:lang w:val="en-US"/>
        </w:rPr>
        <w:t xml:space="preserve">All </w:t>
      </w:r>
      <w:r w:rsidR="004D536A" w:rsidRPr="006D7616">
        <w:rPr>
          <w:rFonts w:ascii="Book Antiqua" w:hAnsi="Book Antiqua" w:cs="Times New Roman"/>
          <w:i/>
          <w:color w:val="000000" w:themeColor="text1"/>
          <w:sz w:val="24"/>
          <w:szCs w:val="24"/>
          <w:lang w:val="en-US"/>
        </w:rPr>
        <w:t>H. pylori</w:t>
      </w:r>
      <w:r w:rsidRPr="006D7616">
        <w:rPr>
          <w:rFonts w:ascii="Book Antiqua" w:hAnsi="Book Antiqua" w:cs="Times New Roman"/>
          <w:color w:val="000000" w:themeColor="text1"/>
          <w:sz w:val="24"/>
          <w:szCs w:val="24"/>
          <w:lang w:val="en-US"/>
        </w:rPr>
        <w:t xml:space="preserve"> strains carry the </w:t>
      </w:r>
      <w:r w:rsidR="004D536A" w:rsidRPr="006D7616">
        <w:rPr>
          <w:rFonts w:ascii="Book Antiqua" w:hAnsi="Book Antiqua" w:cs="Times New Roman"/>
          <w:i/>
          <w:color w:val="000000" w:themeColor="text1"/>
          <w:sz w:val="24"/>
          <w:szCs w:val="24"/>
          <w:lang w:val="en-US"/>
        </w:rPr>
        <w:t>vacA</w:t>
      </w:r>
      <w:r w:rsidRPr="006D7616">
        <w:rPr>
          <w:rFonts w:ascii="Book Antiqua" w:hAnsi="Book Antiqua" w:cs="Times New Roman"/>
          <w:color w:val="000000" w:themeColor="text1"/>
          <w:sz w:val="24"/>
          <w:szCs w:val="24"/>
          <w:lang w:val="en-US"/>
        </w:rPr>
        <w:t xml:space="preserve"> gene</w:t>
      </w:r>
      <w:r w:rsidR="007558BE" w:rsidRPr="006D7616">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 xml:space="preserve"> </w:t>
      </w:r>
      <w:r w:rsidR="00B14249" w:rsidRPr="006D7616">
        <w:rPr>
          <w:rFonts w:ascii="Book Antiqua" w:hAnsi="Book Antiqua" w:cs="Times New Roman"/>
          <w:color w:val="000000" w:themeColor="text1"/>
          <w:sz w:val="24"/>
          <w:szCs w:val="24"/>
          <w:lang w:val="en-US"/>
        </w:rPr>
        <w:t xml:space="preserve">although </w:t>
      </w:r>
      <w:r w:rsidRPr="006D7616">
        <w:rPr>
          <w:rFonts w:ascii="Book Antiqua" w:hAnsi="Book Antiqua" w:cs="Times New Roman"/>
          <w:color w:val="000000" w:themeColor="text1"/>
          <w:sz w:val="24"/>
          <w:szCs w:val="24"/>
          <w:lang w:val="en-US"/>
        </w:rPr>
        <w:t>with differen</w:t>
      </w:r>
      <w:r w:rsidR="00B14249" w:rsidRPr="006D7616">
        <w:rPr>
          <w:rFonts w:ascii="Book Antiqua" w:hAnsi="Book Antiqua" w:cs="Times New Roman"/>
          <w:color w:val="000000" w:themeColor="text1"/>
          <w:sz w:val="24"/>
          <w:szCs w:val="24"/>
          <w:lang w:val="en-US"/>
        </w:rPr>
        <w:t>t</w:t>
      </w:r>
      <w:r w:rsidRPr="006D7616">
        <w:rPr>
          <w:rFonts w:ascii="Book Antiqua" w:hAnsi="Book Antiqua" w:cs="Times New Roman"/>
          <w:color w:val="000000" w:themeColor="text1"/>
          <w:sz w:val="24"/>
          <w:szCs w:val="24"/>
          <w:lang w:val="en-US"/>
        </w:rPr>
        <w:t xml:space="preserve"> </w:t>
      </w:r>
      <w:r w:rsidR="000E33A6" w:rsidRPr="006D7616">
        <w:rPr>
          <w:rFonts w:ascii="Book Antiqua" w:hAnsi="Book Antiqua" w:cs="Times New Roman"/>
          <w:color w:val="000000" w:themeColor="text1"/>
          <w:sz w:val="24"/>
          <w:szCs w:val="24"/>
          <w:lang w:val="en-US"/>
        </w:rPr>
        <w:t>vacuolating</w:t>
      </w:r>
      <w:r w:rsidR="00B14249" w:rsidRPr="006D7616">
        <w:rPr>
          <w:rFonts w:ascii="Book Antiqua" w:hAnsi="Book Antiqua" w:cs="Times New Roman"/>
          <w:color w:val="000000" w:themeColor="text1"/>
          <w:sz w:val="24"/>
          <w:szCs w:val="24"/>
          <w:lang w:val="en-US"/>
        </w:rPr>
        <w:t xml:space="preserve"> ability, which is conferred by variations in </w:t>
      </w:r>
      <w:r w:rsidR="00AF2DE8" w:rsidRPr="006D7616">
        <w:rPr>
          <w:rFonts w:ascii="Book Antiqua" w:hAnsi="Book Antiqua" w:cs="Times New Roman"/>
          <w:color w:val="000000" w:themeColor="text1"/>
          <w:sz w:val="24"/>
          <w:szCs w:val="24"/>
          <w:lang w:val="en-US"/>
        </w:rPr>
        <w:t>five</w:t>
      </w:r>
      <w:r w:rsidR="00B14249"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vacA</w:t>
      </w:r>
      <w:r w:rsidR="00B14249" w:rsidRPr="006D7616">
        <w:rPr>
          <w:rFonts w:ascii="Book Antiqua" w:hAnsi="Book Antiqua" w:cs="Times New Roman"/>
          <w:color w:val="000000" w:themeColor="text1"/>
          <w:sz w:val="24"/>
          <w:szCs w:val="24"/>
          <w:lang w:val="en-US"/>
        </w:rPr>
        <w:t xml:space="preserve"> regions</w:t>
      </w:r>
      <w:r w:rsidR="007558BE" w:rsidRPr="006D7616">
        <w:rPr>
          <w:rFonts w:ascii="Book Antiqua" w:hAnsi="Book Antiqua" w:cs="Times New Roman"/>
          <w:color w:val="000000" w:themeColor="text1"/>
          <w:sz w:val="24"/>
          <w:szCs w:val="24"/>
          <w:lang w:val="en-US"/>
        </w:rPr>
        <w:t>:</w:t>
      </w:r>
      <w:r w:rsidR="00B14249" w:rsidRPr="006D7616">
        <w:rPr>
          <w:rFonts w:ascii="Book Antiqua" w:hAnsi="Book Antiqua" w:cs="Times New Roman"/>
          <w:color w:val="000000" w:themeColor="text1"/>
          <w:sz w:val="24"/>
          <w:szCs w:val="24"/>
          <w:lang w:val="en-US"/>
        </w:rPr>
        <w:t xml:space="preserve"> s</w:t>
      </w:r>
      <w:r w:rsidR="00AF2DE8" w:rsidRPr="006D7616">
        <w:rPr>
          <w:rFonts w:ascii="Book Antiqua" w:hAnsi="Book Antiqua" w:cs="Times New Roman"/>
          <w:color w:val="000000" w:themeColor="text1"/>
          <w:sz w:val="24"/>
          <w:szCs w:val="24"/>
          <w:lang w:val="en-US"/>
        </w:rPr>
        <w:t>-region</w:t>
      </w:r>
      <w:r w:rsidR="00B14249" w:rsidRPr="006D7616">
        <w:rPr>
          <w:rFonts w:ascii="Book Antiqua" w:hAnsi="Book Antiqua" w:cs="Times New Roman"/>
          <w:color w:val="000000" w:themeColor="text1"/>
          <w:sz w:val="24"/>
          <w:szCs w:val="24"/>
          <w:lang w:val="en-US"/>
        </w:rPr>
        <w:t xml:space="preserve"> (s</w:t>
      </w:r>
      <w:r w:rsidR="00AF2DE8" w:rsidRPr="006D7616">
        <w:rPr>
          <w:rFonts w:ascii="Book Antiqua" w:hAnsi="Book Antiqua" w:cs="Times New Roman"/>
          <w:color w:val="000000" w:themeColor="text1"/>
          <w:sz w:val="24"/>
          <w:szCs w:val="24"/>
          <w:lang w:val="en-US"/>
        </w:rPr>
        <w:t>1 and s2), i-region (i1,</w:t>
      </w:r>
      <w:r w:rsidR="00B14249" w:rsidRPr="006D7616">
        <w:rPr>
          <w:rFonts w:ascii="Book Antiqua" w:hAnsi="Book Antiqua" w:cs="Times New Roman"/>
          <w:color w:val="000000" w:themeColor="text1"/>
          <w:sz w:val="24"/>
          <w:szCs w:val="24"/>
          <w:lang w:val="en-US"/>
        </w:rPr>
        <w:t>i2</w:t>
      </w:r>
      <w:r w:rsidR="00AF2DE8" w:rsidRPr="006D7616">
        <w:rPr>
          <w:rFonts w:ascii="Book Antiqua" w:hAnsi="Book Antiqua" w:cs="Times New Roman"/>
          <w:color w:val="000000" w:themeColor="text1"/>
          <w:sz w:val="24"/>
          <w:szCs w:val="24"/>
          <w:lang w:val="en-US"/>
        </w:rPr>
        <w:t>, i3),</w:t>
      </w:r>
      <w:r w:rsidR="00B14249" w:rsidRPr="006D7616">
        <w:rPr>
          <w:rFonts w:ascii="Book Antiqua" w:hAnsi="Book Antiqua" w:cs="Times New Roman"/>
          <w:color w:val="000000" w:themeColor="text1"/>
          <w:sz w:val="24"/>
          <w:szCs w:val="24"/>
          <w:lang w:val="en-US"/>
        </w:rPr>
        <w:t xml:space="preserve"> m</w:t>
      </w:r>
      <w:r w:rsidR="00AF2DE8" w:rsidRPr="006D7616">
        <w:rPr>
          <w:rFonts w:ascii="Book Antiqua" w:hAnsi="Book Antiqua" w:cs="Times New Roman"/>
          <w:color w:val="000000" w:themeColor="text1"/>
          <w:sz w:val="24"/>
          <w:szCs w:val="24"/>
          <w:lang w:val="en-US"/>
        </w:rPr>
        <w:t>-region</w:t>
      </w:r>
      <w:r w:rsidR="00B14249" w:rsidRPr="006D7616">
        <w:rPr>
          <w:rFonts w:ascii="Book Antiqua" w:hAnsi="Book Antiqua" w:cs="Times New Roman"/>
          <w:color w:val="000000" w:themeColor="text1"/>
          <w:sz w:val="24"/>
          <w:szCs w:val="24"/>
          <w:lang w:val="en-US"/>
        </w:rPr>
        <w:t xml:space="preserve"> (m1 and m2)</w:t>
      </w:r>
      <w:r w:rsidR="00AF2DE8" w:rsidRPr="006D7616">
        <w:rPr>
          <w:rFonts w:ascii="Book Antiqua" w:hAnsi="Book Antiqua" w:cs="Times New Roman"/>
          <w:color w:val="000000" w:themeColor="text1"/>
          <w:sz w:val="24"/>
          <w:szCs w:val="24"/>
          <w:lang w:val="en-US"/>
        </w:rPr>
        <w:t>, d-region (d1 and d2)</w:t>
      </w:r>
      <w:r w:rsidR="00266ACA" w:rsidRPr="006D7616">
        <w:rPr>
          <w:rFonts w:ascii="Book Antiqua" w:hAnsi="Book Antiqua" w:cs="Times New Roman"/>
          <w:color w:val="000000" w:themeColor="text1"/>
          <w:sz w:val="24"/>
          <w:szCs w:val="24"/>
          <w:lang w:val="en-US"/>
        </w:rPr>
        <w:t>,</w:t>
      </w:r>
      <w:r w:rsidR="00AF2DE8" w:rsidRPr="006D7616">
        <w:rPr>
          <w:rFonts w:ascii="Book Antiqua" w:hAnsi="Book Antiqua" w:cs="Times New Roman"/>
          <w:color w:val="000000" w:themeColor="text1"/>
          <w:sz w:val="24"/>
          <w:szCs w:val="24"/>
          <w:lang w:val="en-US"/>
        </w:rPr>
        <w:t xml:space="preserve"> and </w:t>
      </w:r>
      <w:r w:rsidR="007558BE" w:rsidRPr="006D7616">
        <w:rPr>
          <w:rFonts w:ascii="Book Antiqua" w:hAnsi="Book Antiqua" w:cs="Times New Roman"/>
          <w:color w:val="000000" w:themeColor="text1"/>
          <w:sz w:val="24"/>
          <w:szCs w:val="24"/>
          <w:lang w:val="en-US"/>
        </w:rPr>
        <w:t xml:space="preserve">the </w:t>
      </w:r>
      <w:r w:rsidR="00AF2DE8" w:rsidRPr="006D7616">
        <w:rPr>
          <w:rFonts w:ascii="Book Antiqua" w:hAnsi="Book Antiqua" w:cs="Times New Roman"/>
          <w:color w:val="000000" w:themeColor="text1"/>
          <w:sz w:val="24"/>
          <w:szCs w:val="24"/>
          <w:lang w:val="en-US"/>
        </w:rPr>
        <w:t>recently identified c-region (c1 and c2)</w:t>
      </w:r>
      <w:r w:rsidR="00B14249" w:rsidRPr="006D7616">
        <w:rPr>
          <w:rFonts w:ascii="Book Antiqua" w:hAnsi="Book Antiqua" w:cs="Times New Roman"/>
          <w:color w:val="000000" w:themeColor="text1"/>
          <w:sz w:val="24"/>
          <w:szCs w:val="24"/>
          <w:lang w:val="en-US"/>
        </w:rPr>
        <w:t>.</w:t>
      </w:r>
      <w:r w:rsidR="007558BE" w:rsidRPr="006D7616">
        <w:rPr>
          <w:rFonts w:ascii="Book Antiqua" w:hAnsi="Book Antiqua" w:cs="Times New Roman"/>
          <w:color w:val="000000" w:themeColor="text1"/>
          <w:sz w:val="24"/>
          <w:szCs w:val="24"/>
          <w:lang w:val="en-US"/>
        </w:rPr>
        <w:t xml:space="preserve"> The</w:t>
      </w:r>
      <w:r w:rsidR="00B14249" w:rsidRPr="006D7616">
        <w:rPr>
          <w:rFonts w:ascii="Book Antiqua" w:hAnsi="Book Antiqua" w:cs="Times New Roman"/>
          <w:color w:val="000000" w:themeColor="text1"/>
          <w:sz w:val="24"/>
          <w:szCs w:val="24"/>
          <w:lang w:val="en-US"/>
        </w:rPr>
        <w:t xml:space="preserve"> </w:t>
      </w:r>
      <w:r w:rsidR="00510D76" w:rsidRPr="006D7616">
        <w:rPr>
          <w:rFonts w:ascii="Book Antiqua" w:hAnsi="Book Antiqua" w:cs="Times New Roman"/>
          <w:i/>
          <w:color w:val="000000" w:themeColor="text1"/>
          <w:sz w:val="24"/>
          <w:szCs w:val="24"/>
          <w:lang w:val="en-US"/>
        </w:rPr>
        <w:t>v</w:t>
      </w:r>
      <w:r w:rsidR="004D536A" w:rsidRPr="006D7616">
        <w:rPr>
          <w:rFonts w:ascii="Book Antiqua" w:hAnsi="Book Antiqua" w:cs="Times New Roman"/>
          <w:i/>
          <w:color w:val="000000" w:themeColor="text1"/>
          <w:sz w:val="24"/>
          <w:szCs w:val="24"/>
          <w:lang w:val="en-US"/>
        </w:rPr>
        <w:t>acA</w:t>
      </w:r>
      <w:r w:rsidR="00B14249" w:rsidRPr="006D7616">
        <w:rPr>
          <w:rFonts w:ascii="Book Antiqua" w:hAnsi="Book Antiqua" w:cs="Times New Roman"/>
          <w:color w:val="000000" w:themeColor="text1"/>
          <w:sz w:val="24"/>
          <w:szCs w:val="24"/>
          <w:lang w:val="en-US"/>
        </w:rPr>
        <w:t xml:space="preserve"> s2 variant is considered less pathogenic than the s1, </w:t>
      </w:r>
      <w:r w:rsidR="007558BE" w:rsidRPr="006D7616">
        <w:rPr>
          <w:rFonts w:ascii="Book Antiqua" w:hAnsi="Book Antiqua" w:cs="Times New Roman"/>
          <w:color w:val="000000" w:themeColor="text1"/>
          <w:sz w:val="24"/>
          <w:szCs w:val="24"/>
          <w:lang w:val="en-US"/>
        </w:rPr>
        <w:t xml:space="preserve">since </w:t>
      </w:r>
      <w:r w:rsidR="00510D76" w:rsidRPr="006D7616">
        <w:rPr>
          <w:rFonts w:ascii="Book Antiqua" w:hAnsi="Book Antiqua" w:cs="Times New Roman"/>
          <w:color w:val="000000" w:themeColor="text1"/>
          <w:sz w:val="24"/>
          <w:szCs w:val="24"/>
          <w:lang w:val="en-US"/>
        </w:rPr>
        <w:t>V</w:t>
      </w:r>
      <w:r w:rsidR="004D536A" w:rsidRPr="006D7616">
        <w:rPr>
          <w:rFonts w:ascii="Book Antiqua" w:hAnsi="Book Antiqua" w:cs="Times New Roman"/>
          <w:color w:val="000000" w:themeColor="text1"/>
          <w:sz w:val="24"/>
          <w:szCs w:val="24"/>
          <w:lang w:val="en-US"/>
        </w:rPr>
        <w:t>acA</w:t>
      </w:r>
      <w:r w:rsidR="00B14249" w:rsidRPr="006D7616">
        <w:rPr>
          <w:rFonts w:ascii="Book Antiqua" w:hAnsi="Book Antiqua" w:cs="Times New Roman"/>
          <w:color w:val="000000" w:themeColor="text1"/>
          <w:sz w:val="24"/>
          <w:szCs w:val="24"/>
          <w:lang w:val="en-US"/>
        </w:rPr>
        <w:t xml:space="preserve"> </w:t>
      </w:r>
      <w:r w:rsidR="00F554DF" w:rsidRPr="006D7616">
        <w:rPr>
          <w:rFonts w:ascii="Book Antiqua" w:hAnsi="Book Antiqua" w:cs="Times New Roman"/>
          <w:color w:val="000000" w:themeColor="text1"/>
          <w:sz w:val="24"/>
          <w:szCs w:val="24"/>
          <w:lang w:val="en-US"/>
        </w:rPr>
        <w:t xml:space="preserve">s2 </w:t>
      </w:r>
      <w:r w:rsidR="00B14249" w:rsidRPr="006D7616">
        <w:rPr>
          <w:rFonts w:ascii="Book Antiqua" w:hAnsi="Book Antiqua" w:cs="Times New Roman"/>
          <w:color w:val="000000" w:themeColor="text1"/>
          <w:sz w:val="24"/>
          <w:szCs w:val="24"/>
          <w:lang w:val="en-US"/>
        </w:rPr>
        <w:t xml:space="preserve">toxins are </w:t>
      </w:r>
      <w:r w:rsidR="00F554DF" w:rsidRPr="006D7616">
        <w:rPr>
          <w:rFonts w:ascii="Book Antiqua" w:hAnsi="Book Antiqua" w:cs="Times New Roman"/>
          <w:color w:val="000000" w:themeColor="text1"/>
          <w:sz w:val="24"/>
          <w:szCs w:val="24"/>
          <w:lang w:val="en-US"/>
        </w:rPr>
        <w:t xml:space="preserve">produced and secreted at lower rates and are also </w:t>
      </w:r>
      <w:r w:rsidR="00B14249" w:rsidRPr="006D7616">
        <w:rPr>
          <w:rFonts w:ascii="Book Antiqua" w:hAnsi="Book Antiqua" w:cs="Times New Roman"/>
          <w:color w:val="000000" w:themeColor="text1"/>
          <w:sz w:val="24"/>
          <w:szCs w:val="24"/>
          <w:lang w:val="en-US"/>
        </w:rPr>
        <w:t>unable to form membrane channels</w:t>
      </w:r>
      <w:r w:rsidR="00F554DF" w:rsidRPr="006D7616">
        <w:rPr>
          <w:rFonts w:ascii="Book Antiqua" w:hAnsi="Book Antiqua" w:cs="Times New Roman"/>
          <w:color w:val="000000" w:themeColor="text1"/>
          <w:sz w:val="24"/>
          <w:szCs w:val="24"/>
          <w:lang w:val="en-US"/>
        </w:rPr>
        <w:t xml:space="preserve"> through which </w:t>
      </w:r>
      <w:r w:rsidR="004D536A" w:rsidRPr="006D7616">
        <w:rPr>
          <w:rFonts w:ascii="Book Antiqua" w:hAnsi="Book Antiqua" w:cs="Times New Roman"/>
          <w:color w:val="000000" w:themeColor="text1"/>
          <w:sz w:val="24"/>
          <w:szCs w:val="24"/>
          <w:lang w:val="en-US"/>
        </w:rPr>
        <w:t>VacA</w:t>
      </w:r>
      <w:r w:rsidR="00F554DF" w:rsidRPr="006D7616">
        <w:rPr>
          <w:rFonts w:ascii="Book Antiqua" w:hAnsi="Book Antiqua" w:cs="Times New Roman"/>
          <w:color w:val="000000" w:themeColor="text1"/>
          <w:sz w:val="24"/>
          <w:szCs w:val="24"/>
          <w:lang w:val="en-US"/>
        </w:rPr>
        <w:t xml:space="preserve"> s1 induces vacuolation of cells</w:t>
      </w:r>
      <w:r w:rsidR="00620EFD" w:rsidRPr="006D7616">
        <w:rPr>
          <w:rFonts w:ascii="Book Antiqua" w:eastAsia="Times New Roman" w:hAnsi="Book Antiqua" w:cs="Times New Roman"/>
          <w:color w:val="000000" w:themeColor="text1"/>
          <w:sz w:val="24"/>
          <w:szCs w:val="24"/>
          <w:vertAlign w:val="superscript"/>
          <w:lang w:val="en-US" w:eastAsia="sl-SI"/>
        </w:rPr>
        <w:t>[3,7</w:t>
      </w:r>
      <w:r w:rsidR="00AE5C2B" w:rsidRPr="006D7616">
        <w:rPr>
          <w:rFonts w:ascii="Book Antiqua" w:eastAsia="Times New Roman" w:hAnsi="Book Antiqua" w:cs="Times New Roman"/>
          <w:color w:val="000000" w:themeColor="text1"/>
          <w:sz w:val="24"/>
          <w:szCs w:val="24"/>
          <w:vertAlign w:val="superscript"/>
          <w:lang w:val="en-US" w:eastAsia="sl-SI"/>
        </w:rPr>
        <w:t>9</w:t>
      </w:r>
      <w:r w:rsidR="00620EFD" w:rsidRPr="006D7616">
        <w:rPr>
          <w:rFonts w:ascii="Book Antiqua" w:eastAsia="Times New Roman" w:hAnsi="Book Antiqua" w:cs="Times New Roman"/>
          <w:color w:val="000000" w:themeColor="text1"/>
          <w:sz w:val="24"/>
          <w:szCs w:val="24"/>
          <w:vertAlign w:val="superscript"/>
          <w:lang w:val="en-US" w:eastAsia="sl-SI"/>
        </w:rPr>
        <w:t>,8</w:t>
      </w:r>
      <w:r w:rsidR="00AE5C2B" w:rsidRPr="006D7616">
        <w:rPr>
          <w:rFonts w:ascii="Book Antiqua" w:eastAsia="Times New Roman" w:hAnsi="Book Antiqua" w:cs="Times New Roman"/>
          <w:color w:val="000000" w:themeColor="text1"/>
          <w:sz w:val="24"/>
          <w:szCs w:val="24"/>
          <w:vertAlign w:val="superscript"/>
          <w:lang w:val="en-US" w:eastAsia="sl-SI"/>
        </w:rPr>
        <w:t>1</w:t>
      </w:r>
      <w:r w:rsidR="00620EFD" w:rsidRPr="006D7616">
        <w:rPr>
          <w:rFonts w:ascii="Book Antiqua" w:eastAsia="Times New Roman" w:hAnsi="Book Antiqua" w:cs="Times New Roman"/>
          <w:color w:val="000000" w:themeColor="text1"/>
          <w:sz w:val="24"/>
          <w:szCs w:val="24"/>
          <w:vertAlign w:val="superscript"/>
          <w:lang w:val="en-US" w:eastAsia="sl-SI"/>
        </w:rPr>
        <w:t>]</w:t>
      </w:r>
      <w:r w:rsidR="00F554DF" w:rsidRPr="006D7616">
        <w:rPr>
          <w:rFonts w:ascii="Book Antiqua" w:hAnsi="Book Antiqua" w:cs="Times New Roman"/>
          <w:color w:val="000000" w:themeColor="text1"/>
          <w:sz w:val="24"/>
          <w:szCs w:val="24"/>
          <w:lang w:val="en-US"/>
        </w:rPr>
        <w:t xml:space="preserve">. </w:t>
      </w:r>
      <w:r w:rsidR="00510D76" w:rsidRPr="006D7616">
        <w:rPr>
          <w:rFonts w:ascii="Book Antiqua" w:hAnsi="Book Antiqua" w:cs="Times New Roman"/>
          <w:color w:val="000000" w:themeColor="text1"/>
          <w:sz w:val="24"/>
          <w:szCs w:val="24"/>
          <w:lang w:val="en-US"/>
        </w:rPr>
        <w:t>V</w:t>
      </w:r>
      <w:r w:rsidR="004D536A" w:rsidRPr="006D7616">
        <w:rPr>
          <w:rFonts w:ascii="Book Antiqua" w:hAnsi="Book Antiqua" w:cs="Times New Roman"/>
          <w:color w:val="000000" w:themeColor="text1"/>
          <w:sz w:val="24"/>
          <w:szCs w:val="24"/>
          <w:lang w:val="en-US"/>
        </w:rPr>
        <w:t>acA</w:t>
      </w:r>
      <w:r w:rsidR="00F554DF" w:rsidRPr="006D7616">
        <w:rPr>
          <w:rFonts w:ascii="Book Antiqua" w:hAnsi="Book Antiqua" w:cs="Times New Roman"/>
          <w:color w:val="000000" w:themeColor="text1"/>
          <w:sz w:val="24"/>
          <w:szCs w:val="24"/>
          <w:lang w:val="en-US"/>
        </w:rPr>
        <w:t xml:space="preserve"> i1 is also associated with increased activity compared to </w:t>
      </w:r>
      <w:r w:rsidR="004D536A" w:rsidRPr="006D7616">
        <w:rPr>
          <w:rFonts w:ascii="Book Antiqua" w:hAnsi="Book Antiqua" w:cs="Times New Roman"/>
          <w:color w:val="000000" w:themeColor="text1"/>
          <w:sz w:val="24"/>
          <w:szCs w:val="24"/>
          <w:lang w:val="en-US"/>
        </w:rPr>
        <w:t>VacA</w:t>
      </w:r>
      <w:r w:rsidR="00F554DF" w:rsidRPr="006D7616">
        <w:rPr>
          <w:rFonts w:ascii="Book Antiqua" w:hAnsi="Book Antiqua" w:cs="Times New Roman"/>
          <w:color w:val="000000" w:themeColor="text1"/>
          <w:sz w:val="24"/>
          <w:szCs w:val="24"/>
          <w:lang w:val="en-US"/>
        </w:rPr>
        <w:t xml:space="preserve"> i2. Unlike </w:t>
      </w:r>
      <w:r w:rsidR="004D536A" w:rsidRPr="006D7616">
        <w:rPr>
          <w:rFonts w:ascii="Book Antiqua" w:hAnsi="Book Antiqua" w:cs="Times New Roman"/>
          <w:color w:val="000000" w:themeColor="text1"/>
          <w:sz w:val="24"/>
          <w:szCs w:val="24"/>
          <w:lang w:val="en-US"/>
        </w:rPr>
        <w:t>VacA</w:t>
      </w:r>
      <w:r w:rsidR="00F554DF" w:rsidRPr="006D7616">
        <w:rPr>
          <w:rFonts w:ascii="Book Antiqua" w:hAnsi="Book Antiqua" w:cs="Times New Roman"/>
          <w:color w:val="000000" w:themeColor="text1"/>
          <w:sz w:val="24"/>
          <w:szCs w:val="24"/>
          <w:lang w:val="en-US"/>
        </w:rPr>
        <w:t xml:space="preserve"> m2, </w:t>
      </w:r>
      <w:r w:rsidR="004D536A" w:rsidRPr="006D7616">
        <w:rPr>
          <w:rFonts w:ascii="Book Antiqua" w:hAnsi="Book Antiqua" w:cs="Times New Roman"/>
          <w:color w:val="000000" w:themeColor="text1"/>
          <w:sz w:val="24"/>
          <w:szCs w:val="24"/>
          <w:lang w:val="en-US"/>
        </w:rPr>
        <w:t>VacA</w:t>
      </w:r>
      <w:r w:rsidR="00F554DF" w:rsidRPr="006D7616">
        <w:rPr>
          <w:rFonts w:ascii="Book Antiqua" w:hAnsi="Book Antiqua" w:cs="Times New Roman"/>
          <w:color w:val="000000" w:themeColor="text1"/>
          <w:sz w:val="24"/>
          <w:szCs w:val="24"/>
          <w:lang w:val="en-US"/>
        </w:rPr>
        <w:t xml:space="preserve"> m1 induces a decrease in intracellular levels of glutathione and</w:t>
      </w:r>
      <w:r w:rsidR="007558BE" w:rsidRPr="006D7616">
        <w:rPr>
          <w:rFonts w:ascii="Book Antiqua" w:hAnsi="Book Antiqua" w:cs="Times New Roman"/>
          <w:color w:val="000000" w:themeColor="text1"/>
          <w:sz w:val="24"/>
          <w:szCs w:val="24"/>
          <w:lang w:val="en-US"/>
        </w:rPr>
        <w:t xml:space="preserve"> an</w:t>
      </w:r>
      <w:r w:rsidR="00F554DF" w:rsidRPr="006D7616">
        <w:rPr>
          <w:rFonts w:ascii="Book Antiqua" w:hAnsi="Book Antiqua" w:cs="Times New Roman"/>
          <w:color w:val="000000" w:themeColor="text1"/>
          <w:sz w:val="24"/>
          <w:szCs w:val="24"/>
          <w:lang w:val="en-US"/>
        </w:rPr>
        <w:t xml:space="preserve"> increase in oxidative stress, leading to autophagy and apoptosis of host cells</w:t>
      </w:r>
      <w:r w:rsidR="00620EFD" w:rsidRPr="006D7616">
        <w:rPr>
          <w:rFonts w:ascii="Book Antiqua" w:eastAsia="Times New Roman" w:hAnsi="Book Antiqua" w:cs="Times New Roman"/>
          <w:color w:val="000000" w:themeColor="text1"/>
          <w:sz w:val="24"/>
          <w:szCs w:val="24"/>
          <w:vertAlign w:val="superscript"/>
          <w:lang w:val="en-US" w:eastAsia="sl-SI"/>
        </w:rPr>
        <w:t>[8</w:t>
      </w:r>
      <w:r w:rsidR="00AE5C2B" w:rsidRPr="006D7616">
        <w:rPr>
          <w:rFonts w:ascii="Book Antiqua" w:eastAsia="Times New Roman" w:hAnsi="Book Antiqua" w:cs="Times New Roman"/>
          <w:color w:val="000000" w:themeColor="text1"/>
          <w:sz w:val="24"/>
          <w:szCs w:val="24"/>
          <w:vertAlign w:val="superscript"/>
          <w:lang w:val="en-US" w:eastAsia="sl-SI"/>
        </w:rPr>
        <w:t>1</w:t>
      </w:r>
      <w:r w:rsidR="00620EFD" w:rsidRPr="006D7616">
        <w:rPr>
          <w:rFonts w:ascii="Book Antiqua" w:eastAsia="Times New Roman" w:hAnsi="Book Antiqua" w:cs="Times New Roman"/>
          <w:color w:val="000000" w:themeColor="text1"/>
          <w:sz w:val="24"/>
          <w:szCs w:val="24"/>
          <w:vertAlign w:val="superscript"/>
          <w:lang w:val="en-US" w:eastAsia="sl-SI"/>
        </w:rPr>
        <w:t>,8</w:t>
      </w:r>
      <w:r w:rsidR="00AE5C2B" w:rsidRPr="006D7616">
        <w:rPr>
          <w:rFonts w:ascii="Book Antiqua" w:eastAsia="Times New Roman" w:hAnsi="Book Antiqua" w:cs="Times New Roman"/>
          <w:color w:val="000000" w:themeColor="text1"/>
          <w:sz w:val="24"/>
          <w:szCs w:val="24"/>
          <w:vertAlign w:val="superscript"/>
          <w:lang w:val="en-US" w:eastAsia="sl-SI"/>
        </w:rPr>
        <w:t>2</w:t>
      </w:r>
      <w:r w:rsidR="00620EFD" w:rsidRPr="006D7616">
        <w:rPr>
          <w:rFonts w:ascii="Book Antiqua" w:eastAsia="Times New Roman" w:hAnsi="Book Antiqua" w:cs="Times New Roman"/>
          <w:color w:val="000000" w:themeColor="text1"/>
          <w:sz w:val="24"/>
          <w:szCs w:val="24"/>
          <w:vertAlign w:val="superscript"/>
          <w:lang w:val="en-US" w:eastAsia="sl-SI"/>
        </w:rPr>
        <w:t>]</w:t>
      </w:r>
      <w:r w:rsidR="00F554DF" w:rsidRPr="006D7616">
        <w:rPr>
          <w:rFonts w:ascii="Book Antiqua" w:hAnsi="Book Antiqua" w:cs="Times New Roman"/>
          <w:color w:val="000000" w:themeColor="text1"/>
          <w:sz w:val="24"/>
          <w:szCs w:val="24"/>
          <w:lang w:val="en-US"/>
        </w:rPr>
        <w:t>.</w:t>
      </w:r>
    </w:p>
    <w:p w14:paraId="44EF182B" w14:textId="77777777" w:rsidR="00694461" w:rsidRPr="006D7616" w:rsidRDefault="00694461" w:rsidP="009716EE">
      <w:pPr>
        <w:spacing w:after="0" w:line="360" w:lineRule="auto"/>
        <w:jc w:val="both"/>
        <w:rPr>
          <w:rFonts w:ascii="Book Antiqua" w:hAnsi="Book Antiqua" w:cs="Times New Roman"/>
          <w:color w:val="000000" w:themeColor="text1"/>
          <w:sz w:val="24"/>
          <w:szCs w:val="24"/>
          <w:lang w:val="en-US"/>
        </w:rPr>
      </w:pPr>
    </w:p>
    <w:p w14:paraId="2D5B961C" w14:textId="108B5DE6" w:rsidR="00770ADE" w:rsidRPr="00694461" w:rsidRDefault="00C8515B" w:rsidP="009716EE">
      <w:pPr>
        <w:spacing w:after="0" w:line="360" w:lineRule="auto"/>
        <w:jc w:val="both"/>
        <w:rPr>
          <w:rFonts w:ascii="Book Antiqua" w:hAnsi="Book Antiqua" w:cs="Times New Roman"/>
          <w:b/>
          <w:color w:val="000000" w:themeColor="text1"/>
          <w:sz w:val="24"/>
          <w:szCs w:val="24"/>
          <w:lang w:val="en-US"/>
        </w:rPr>
      </w:pPr>
      <w:r w:rsidRPr="006D7616">
        <w:rPr>
          <w:rFonts w:ascii="Book Antiqua" w:hAnsi="Book Antiqua" w:cs="Times New Roman"/>
          <w:b/>
          <w:color w:val="000000" w:themeColor="text1"/>
          <w:sz w:val="24"/>
          <w:szCs w:val="24"/>
          <w:lang w:val="en-US"/>
        </w:rPr>
        <w:t>Adults</w:t>
      </w:r>
      <w:r w:rsidR="00694461">
        <w:rPr>
          <w:rFonts w:ascii="Book Antiqua" w:hAnsi="Book Antiqua" w:cs="Times New Roman"/>
          <w:b/>
          <w:color w:val="000000" w:themeColor="text1"/>
          <w:sz w:val="24"/>
          <w:szCs w:val="24"/>
          <w:lang w:val="en-US"/>
        </w:rPr>
        <w:t>:</w:t>
      </w:r>
      <w:r w:rsidR="00694461">
        <w:rPr>
          <w:rFonts w:ascii="Book Antiqua" w:hAnsi="Book Antiqua" w:cs="Times New Roman" w:hint="eastAsia"/>
          <w:b/>
          <w:color w:val="000000" w:themeColor="text1"/>
          <w:sz w:val="24"/>
          <w:szCs w:val="24"/>
          <w:lang w:val="en-US" w:eastAsia="zh-CN"/>
        </w:rPr>
        <w:t xml:space="preserve"> </w:t>
      </w:r>
      <w:r w:rsidR="007558BE" w:rsidRPr="006D7616">
        <w:rPr>
          <w:rFonts w:ascii="Book Antiqua" w:hAnsi="Book Antiqua" w:cs="Times New Roman"/>
          <w:color w:val="000000" w:themeColor="text1"/>
          <w:sz w:val="24"/>
          <w:szCs w:val="24"/>
          <w:lang w:val="en-US"/>
        </w:rPr>
        <w:t>The d</w:t>
      </w:r>
      <w:r w:rsidR="004B6A63" w:rsidRPr="006D7616">
        <w:rPr>
          <w:rFonts w:ascii="Book Antiqua" w:hAnsi="Book Antiqua" w:cs="Times New Roman"/>
          <w:color w:val="000000" w:themeColor="text1"/>
          <w:sz w:val="24"/>
          <w:szCs w:val="24"/>
          <w:lang w:val="en-US"/>
        </w:rPr>
        <w:t xml:space="preserve">istribution of </w:t>
      </w:r>
      <w:r w:rsidR="004D536A" w:rsidRPr="006D7616">
        <w:rPr>
          <w:rFonts w:ascii="Book Antiqua" w:hAnsi="Book Antiqua" w:cs="Times New Roman"/>
          <w:i/>
          <w:color w:val="000000" w:themeColor="text1"/>
          <w:sz w:val="24"/>
          <w:szCs w:val="24"/>
          <w:lang w:val="en-US"/>
        </w:rPr>
        <w:t>vacA</w:t>
      </w:r>
      <w:r w:rsidR="004B6A63" w:rsidRPr="006D7616">
        <w:rPr>
          <w:rFonts w:ascii="Book Antiqua" w:hAnsi="Book Antiqua" w:cs="Times New Roman"/>
          <w:color w:val="000000" w:themeColor="text1"/>
          <w:sz w:val="24"/>
          <w:szCs w:val="24"/>
          <w:lang w:val="en-US"/>
        </w:rPr>
        <w:t xml:space="preserve"> alleles is geographically dependent, with s1c being the most prevalent allele in East Asia, wh</w:t>
      </w:r>
      <w:r w:rsidR="007558BE" w:rsidRPr="006D7616">
        <w:rPr>
          <w:rFonts w:ascii="Book Antiqua" w:hAnsi="Book Antiqua" w:cs="Times New Roman"/>
          <w:color w:val="000000" w:themeColor="text1"/>
          <w:sz w:val="24"/>
          <w:szCs w:val="24"/>
          <w:lang w:val="en-US"/>
        </w:rPr>
        <w:t>il</w:t>
      </w:r>
      <w:r w:rsidR="004B6A63" w:rsidRPr="006D7616">
        <w:rPr>
          <w:rFonts w:ascii="Book Antiqua" w:hAnsi="Book Antiqua" w:cs="Times New Roman"/>
          <w:color w:val="000000" w:themeColor="text1"/>
          <w:sz w:val="24"/>
          <w:szCs w:val="24"/>
          <w:lang w:val="en-US"/>
        </w:rPr>
        <w:t xml:space="preserve">e the </w:t>
      </w:r>
      <w:r w:rsidR="00266ACA" w:rsidRPr="006D7616">
        <w:rPr>
          <w:rFonts w:ascii="Book Antiqua" w:hAnsi="Book Antiqua" w:cs="Times New Roman"/>
          <w:i/>
          <w:color w:val="000000" w:themeColor="text1"/>
          <w:sz w:val="24"/>
          <w:szCs w:val="24"/>
          <w:lang w:val="en-US"/>
        </w:rPr>
        <w:t>vacA</w:t>
      </w:r>
      <w:r w:rsidR="00266ACA" w:rsidRPr="006D7616">
        <w:rPr>
          <w:rFonts w:ascii="Book Antiqua" w:hAnsi="Book Antiqua" w:cs="Times New Roman"/>
          <w:color w:val="000000" w:themeColor="text1"/>
          <w:sz w:val="24"/>
          <w:szCs w:val="24"/>
          <w:lang w:val="en-US"/>
        </w:rPr>
        <w:t xml:space="preserve"> </w:t>
      </w:r>
      <w:r w:rsidR="004B6A63" w:rsidRPr="006D7616">
        <w:rPr>
          <w:rFonts w:ascii="Book Antiqua" w:hAnsi="Book Antiqua" w:cs="Times New Roman"/>
          <w:color w:val="000000" w:themeColor="text1"/>
          <w:sz w:val="24"/>
          <w:szCs w:val="24"/>
          <w:lang w:val="en-US"/>
        </w:rPr>
        <w:t xml:space="preserve">s1a allele </w:t>
      </w:r>
      <w:r w:rsidR="00510D76" w:rsidRPr="006D7616">
        <w:rPr>
          <w:rFonts w:ascii="Book Antiqua" w:hAnsi="Book Antiqua" w:cs="Times New Roman"/>
          <w:color w:val="000000" w:themeColor="text1"/>
          <w:sz w:val="24"/>
          <w:szCs w:val="24"/>
          <w:lang w:val="en-US"/>
        </w:rPr>
        <w:t>is detected</w:t>
      </w:r>
      <w:r w:rsidR="004B6A63" w:rsidRPr="006D7616">
        <w:rPr>
          <w:rFonts w:ascii="Book Antiqua" w:hAnsi="Book Antiqua" w:cs="Times New Roman"/>
          <w:color w:val="000000" w:themeColor="text1"/>
          <w:sz w:val="24"/>
          <w:szCs w:val="24"/>
          <w:lang w:val="en-US"/>
        </w:rPr>
        <w:t xml:space="preserve"> more often in Northern Europe</w:t>
      </w:r>
      <w:r w:rsidR="00731E4C" w:rsidRPr="006D7616">
        <w:rPr>
          <w:rFonts w:ascii="Book Antiqua" w:hAnsi="Book Antiqua" w:cs="Times New Roman"/>
          <w:color w:val="000000" w:themeColor="text1"/>
          <w:sz w:val="24"/>
          <w:szCs w:val="24"/>
          <w:lang w:val="en-US"/>
        </w:rPr>
        <w:t xml:space="preserve"> and </w:t>
      </w:r>
      <w:r w:rsidR="00266ACA" w:rsidRPr="006D7616">
        <w:rPr>
          <w:rFonts w:ascii="Book Antiqua" w:hAnsi="Book Antiqua" w:cs="Times New Roman"/>
          <w:i/>
          <w:color w:val="000000" w:themeColor="text1"/>
          <w:sz w:val="24"/>
          <w:szCs w:val="24"/>
          <w:lang w:val="en-US"/>
        </w:rPr>
        <w:t>vacA</w:t>
      </w:r>
      <w:r w:rsidR="00266ACA" w:rsidRPr="006D7616">
        <w:rPr>
          <w:rFonts w:ascii="Book Antiqua" w:hAnsi="Book Antiqua" w:cs="Times New Roman"/>
          <w:color w:val="000000" w:themeColor="text1"/>
          <w:sz w:val="24"/>
          <w:szCs w:val="24"/>
          <w:lang w:val="en-US"/>
        </w:rPr>
        <w:t xml:space="preserve"> </w:t>
      </w:r>
      <w:r w:rsidR="00731E4C" w:rsidRPr="006D7616">
        <w:rPr>
          <w:rFonts w:ascii="Book Antiqua" w:hAnsi="Book Antiqua" w:cs="Times New Roman"/>
          <w:color w:val="000000" w:themeColor="text1"/>
          <w:sz w:val="24"/>
          <w:szCs w:val="24"/>
          <w:lang w:val="en-US"/>
        </w:rPr>
        <w:t xml:space="preserve">s1b in Portugal and Spain. In Northern America, </w:t>
      </w:r>
      <w:r w:rsidR="00266ACA" w:rsidRPr="006D7616">
        <w:rPr>
          <w:rFonts w:ascii="Book Antiqua" w:hAnsi="Book Antiqua" w:cs="Times New Roman"/>
          <w:i/>
          <w:color w:val="000000" w:themeColor="text1"/>
          <w:sz w:val="24"/>
          <w:szCs w:val="24"/>
          <w:lang w:val="en-US"/>
        </w:rPr>
        <w:t>vacA</w:t>
      </w:r>
      <w:r w:rsidR="00266ACA" w:rsidRPr="006D7616">
        <w:rPr>
          <w:rFonts w:ascii="Book Antiqua" w:hAnsi="Book Antiqua" w:cs="Times New Roman"/>
          <w:color w:val="000000" w:themeColor="text1"/>
          <w:sz w:val="24"/>
          <w:szCs w:val="24"/>
          <w:lang w:val="en-US"/>
        </w:rPr>
        <w:t xml:space="preserve"> </w:t>
      </w:r>
      <w:r w:rsidR="00731E4C" w:rsidRPr="006D7616">
        <w:rPr>
          <w:rFonts w:ascii="Book Antiqua" w:hAnsi="Book Antiqua" w:cs="Times New Roman"/>
          <w:color w:val="000000" w:themeColor="text1"/>
          <w:sz w:val="24"/>
          <w:szCs w:val="24"/>
          <w:lang w:val="en-US"/>
        </w:rPr>
        <w:t xml:space="preserve">s1a and </w:t>
      </w:r>
      <w:r w:rsidR="00266ACA" w:rsidRPr="006D7616">
        <w:rPr>
          <w:rFonts w:ascii="Book Antiqua" w:hAnsi="Book Antiqua" w:cs="Times New Roman"/>
          <w:i/>
          <w:color w:val="000000" w:themeColor="text1"/>
          <w:sz w:val="24"/>
          <w:szCs w:val="24"/>
          <w:lang w:val="en-US"/>
        </w:rPr>
        <w:t>vacA</w:t>
      </w:r>
      <w:r w:rsidR="00266ACA" w:rsidRPr="006D7616">
        <w:rPr>
          <w:rFonts w:ascii="Book Antiqua" w:hAnsi="Book Antiqua" w:cs="Times New Roman"/>
          <w:color w:val="000000" w:themeColor="text1"/>
          <w:sz w:val="24"/>
          <w:szCs w:val="24"/>
          <w:lang w:val="en-US"/>
        </w:rPr>
        <w:t xml:space="preserve"> </w:t>
      </w:r>
      <w:r w:rsidR="00731E4C" w:rsidRPr="006D7616">
        <w:rPr>
          <w:rFonts w:ascii="Book Antiqua" w:hAnsi="Book Antiqua" w:cs="Times New Roman"/>
          <w:color w:val="000000" w:themeColor="text1"/>
          <w:sz w:val="24"/>
          <w:szCs w:val="24"/>
          <w:lang w:val="en-US"/>
        </w:rPr>
        <w:t xml:space="preserve">s1b are relatively evenly distributed, whereas virtually all strains from </w:t>
      </w:r>
      <w:r w:rsidR="00266ACA" w:rsidRPr="006D7616">
        <w:rPr>
          <w:rFonts w:ascii="Book Antiqua" w:hAnsi="Book Antiqua" w:cs="Times New Roman"/>
          <w:color w:val="000000" w:themeColor="text1"/>
          <w:sz w:val="24"/>
          <w:szCs w:val="24"/>
          <w:lang w:val="en-US"/>
        </w:rPr>
        <w:t>Latin</w:t>
      </w:r>
      <w:r w:rsidR="00731E4C" w:rsidRPr="006D7616">
        <w:rPr>
          <w:rFonts w:ascii="Book Antiqua" w:hAnsi="Book Antiqua" w:cs="Times New Roman"/>
          <w:color w:val="000000" w:themeColor="text1"/>
          <w:sz w:val="24"/>
          <w:szCs w:val="24"/>
          <w:lang w:val="en-US"/>
        </w:rPr>
        <w:t xml:space="preserve"> America carry </w:t>
      </w:r>
      <w:r w:rsidR="004D536A" w:rsidRPr="006D7616">
        <w:rPr>
          <w:rFonts w:ascii="Book Antiqua" w:hAnsi="Book Antiqua" w:cs="Times New Roman"/>
          <w:i/>
          <w:color w:val="000000" w:themeColor="text1"/>
          <w:sz w:val="24"/>
          <w:szCs w:val="24"/>
          <w:lang w:val="en-US"/>
        </w:rPr>
        <w:t>vacA</w:t>
      </w:r>
      <w:r w:rsidR="00731E4C" w:rsidRPr="006D7616">
        <w:rPr>
          <w:rFonts w:ascii="Book Antiqua" w:hAnsi="Book Antiqua" w:cs="Times New Roman"/>
          <w:color w:val="000000" w:themeColor="text1"/>
          <w:sz w:val="24"/>
          <w:szCs w:val="24"/>
          <w:lang w:val="en-US"/>
        </w:rPr>
        <w:t xml:space="preserve"> s1b. </w:t>
      </w:r>
      <w:r w:rsidR="00770ADE" w:rsidRPr="006D7616">
        <w:rPr>
          <w:rFonts w:ascii="Book Antiqua" w:hAnsi="Book Antiqua" w:cs="Times New Roman"/>
          <w:color w:val="000000" w:themeColor="text1"/>
          <w:sz w:val="24"/>
          <w:szCs w:val="24"/>
          <w:lang w:val="en-US"/>
        </w:rPr>
        <w:t xml:space="preserve">The </w:t>
      </w:r>
      <w:r w:rsidR="004D536A" w:rsidRPr="006D7616">
        <w:rPr>
          <w:rFonts w:ascii="Book Antiqua" w:hAnsi="Book Antiqua" w:cs="Times New Roman"/>
          <w:i/>
          <w:color w:val="000000" w:themeColor="text1"/>
          <w:sz w:val="24"/>
          <w:szCs w:val="24"/>
          <w:lang w:val="en-US"/>
        </w:rPr>
        <w:t>vacA</w:t>
      </w:r>
      <w:r w:rsidR="00770ADE" w:rsidRPr="006D7616">
        <w:rPr>
          <w:rFonts w:ascii="Book Antiqua" w:hAnsi="Book Antiqua" w:cs="Times New Roman"/>
          <w:color w:val="000000" w:themeColor="text1"/>
          <w:sz w:val="24"/>
          <w:szCs w:val="24"/>
          <w:lang w:val="en-US"/>
        </w:rPr>
        <w:t xml:space="preserve"> s1 allele </w:t>
      </w:r>
      <w:r w:rsidR="00731E4C" w:rsidRPr="006D7616">
        <w:rPr>
          <w:rFonts w:ascii="Book Antiqua" w:hAnsi="Book Antiqua" w:cs="Times New Roman"/>
          <w:color w:val="000000" w:themeColor="text1"/>
          <w:sz w:val="24"/>
          <w:szCs w:val="24"/>
          <w:lang w:val="en-US"/>
        </w:rPr>
        <w:t xml:space="preserve">prevalence </w:t>
      </w:r>
      <w:r w:rsidR="00770ADE" w:rsidRPr="006D7616">
        <w:rPr>
          <w:rFonts w:ascii="Book Antiqua" w:hAnsi="Book Antiqua" w:cs="Times New Roman"/>
          <w:color w:val="000000" w:themeColor="text1"/>
          <w:sz w:val="24"/>
          <w:szCs w:val="24"/>
          <w:lang w:val="en-US"/>
        </w:rPr>
        <w:t>ranges from 36</w:t>
      </w:r>
      <w:r w:rsidR="00510D76" w:rsidRPr="006D7616">
        <w:rPr>
          <w:rFonts w:ascii="Book Antiqua" w:hAnsi="Book Antiqua" w:cs="Times New Roman"/>
          <w:color w:val="000000" w:themeColor="text1"/>
          <w:sz w:val="24"/>
          <w:szCs w:val="24"/>
          <w:lang w:val="en-US"/>
        </w:rPr>
        <w:t>.0</w:t>
      </w:r>
      <w:r w:rsidR="00770ADE" w:rsidRPr="006D7616">
        <w:rPr>
          <w:rFonts w:ascii="Book Antiqua" w:hAnsi="Book Antiqua" w:cs="Times New Roman"/>
          <w:color w:val="000000" w:themeColor="text1"/>
          <w:sz w:val="24"/>
          <w:szCs w:val="24"/>
          <w:lang w:val="en-US"/>
        </w:rPr>
        <w:t>% in North Africa to 95</w:t>
      </w:r>
      <w:r w:rsidR="00510D76" w:rsidRPr="006D7616">
        <w:rPr>
          <w:rFonts w:ascii="Book Antiqua" w:hAnsi="Book Antiqua" w:cs="Times New Roman"/>
          <w:color w:val="000000" w:themeColor="text1"/>
          <w:sz w:val="24"/>
          <w:szCs w:val="24"/>
          <w:lang w:val="en-US"/>
        </w:rPr>
        <w:t>.0</w:t>
      </w:r>
      <w:r w:rsidR="00770ADE" w:rsidRPr="006D7616">
        <w:rPr>
          <w:rFonts w:ascii="Book Antiqua" w:hAnsi="Book Antiqua" w:cs="Times New Roman"/>
          <w:color w:val="000000" w:themeColor="text1"/>
          <w:sz w:val="24"/>
          <w:szCs w:val="24"/>
          <w:lang w:val="en-US"/>
        </w:rPr>
        <w:t>% in East Asia</w:t>
      </w:r>
      <w:r w:rsidR="00731E4C"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vacA</w:t>
      </w:r>
      <w:r w:rsidR="00731E4C" w:rsidRPr="006D7616">
        <w:rPr>
          <w:rFonts w:ascii="Book Antiqua" w:hAnsi="Book Antiqua" w:cs="Times New Roman"/>
          <w:color w:val="000000" w:themeColor="text1"/>
          <w:sz w:val="24"/>
          <w:szCs w:val="24"/>
          <w:lang w:val="en-US"/>
        </w:rPr>
        <w:t xml:space="preserve"> m1 and m2 are equally distributed</w:t>
      </w:r>
      <w:r w:rsidR="007558BE" w:rsidRPr="006D7616">
        <w:rPr>
          <w:rFonts w:ascii="Book Antiqua" w:hAnsi="Book Antiqua" w:cs="Times New Roman"/>
          <w:color w:val="000000" w:themeColor="text1"/>
          <w:sz w:val="24"/>
          <w:szCs w:val="24"/>
          <w:lang w:val="en-US"/>
        </w:rPr>
        <w:t>,</w:t>
      </w:r>
      <w:r w:rsidR="00731E4C" w:rsidRPr="006D7616">
        <w:rPr>
          <w:rFonts w:ascii="Book Antiqua" w:hAnsi="Book Antiqua" w:cs="Times New Roman"/>
          <w:color w:val="000000" w:themeColor="text1"/>
          <w:sz w:val="24"/>
          <w:szCs w:val="24"/>
          <w:lang w:val="en-US"/>
        </w:rPr>
        <w:t xml:space="preserve"> except in Portugal, Spain and </w:t>
      </w:r>
      <w:r w:rsidR="00266ACA" w:rsidRPr="006D7616">
        <w:rPr>
          <w:rFonts w:ascii="Book Antiqua" w:hAnsi="Book Antiqua" w:cs="Times New Roman"/>
          <w:color w:val="000000" w:themeColor="text1"/>
          <w:sz w:val="24"/>
          <w:szCs w:val="24"/>
          <w:lang w:val="en-US"/>
        </w:rPr>
        <w:t>Latin</w:t>
      </w:r>
      <w:r w:rsidR="00731E4C" w:rsidRPr="006D7616">
        <w:rPr>
          <w:rFonts w:ascii="Book Antiqua" w:hAnsi="Book Antiqua" w:cs="Times New Roman"/>
          <w:color w:val="000000" w:themeColor="text1"/>
          <w:sz w:val="24"/>
          <w:szCs w:val="24"/>
          <w:lang w:val="en-US"/>
        </w:rPr>
        <w:t xml:space="preserve"> America, where </w:t>
      </w:r>
      <w:r w:rsidR="004D536A" w:rsidRPr="006D7616">
        <w:rPr>
          <w:rFonts w:ascii="Book Antiqua" w:hAnsi="Book Antiqua" w:cs="Times New Roman"/>
          <w:i/>
          <w:color w:val="000000" w:themeColor="text1"/>
          <w:sz w:val="24"/>
          <w:szCs w:val="24"/>
          <w:lang w:val="en-US"/>
        </w:rPr>
        <w:t>vacA</w:t>
      </w:r>
      <w:r w:rsidR="00731E4C" w:rsidRPr="006D7616">
        <w:rPr>
          <w:rFonts w:ascii="Book Antiqua" w:hAnsi="Book Antiqua" w:cs="Times New Roman"/>
          <w:color w:val="000000" w:themeColor="text1"/>
          <w:sz w:val="24"/>
          <w:szCs w:val="24"/>
          <w:lang w:val="en-US"/>
        </w:rPr>
        <w:t xml:space="preserve"> m1 is more prevalent (86.2%). The </w:t>
      </w:r>
      <w:r w:rsidR="004D536A" w:rsidRPr="006D7616">
        <w:rPr>
          <w:rFonts w:ascii="Book Antiqua" w:hAnsi="Book Antiqua" w:cs="Times New Roman"/>
          <w:i/>
          <w:color w:val="000000" w:themeColor="text1"/>
          <w:sz w:val="24"/>
          <w:szCs w:val="24"/>
          <w:lang w:val="en-US"/>
        </w:rPr>
        <w:t>vacA</w:t>
      </w:r>
      <w:r w:rsidR="00731E4C" w:rsidRPr="006D7616">
        <w:rPr>
          <w:rFonts w:ascii="Book Antiqua" w:hAnsi="Book Antiqua" w:cs="Times New Roman"/>
          <w:color w:val="000000" w:themeColor="text1"/>
          <w:sz w:val="24"/>
          <w:szCs w:val="24"/>
          <w:lang w:val="en-US"/>
        </w:rPr>
        <w:t xml:space="preserve"> m2b </w:t>
      </w:r>
      <w:r w:rsidR="007558BE" w:rsidRPr="006D7616">
        <w:rPr>
          <w:rFonts w:ascii="Book Antiqua" w:hAnsi="Book Antiqua" w:cs="Times New Roman"/>
          <w:color w:val="000000" w:themeColor="text1"/>
          <w:sz w:val="24"/>
          <w:szCs w:val="24"/>
          <w:lang w:val="en-US"/>
        </w:rPr>
        <w:t xml:space="preserve">allele </w:t>
      </w:r>
      <w:r w:rsidR="00731E4C" w:rsidRPr="006D7616">
        <w:rPr>
          <w:rFonts w:ascii="Book Antiqua" w:hAnsi="Book Antiqua" w:cs="Times New Roman"/>
          <w:color w:val="000000" w:themeColor="text1"/>
          <w:sz w:val="24"/>
          <w:szCs w:val="24"/>
          <w:lang w:val="en-US"/>
        </w:rPr>
        <w:t xml:space="preserve">is found solely in East Asian strains carrying </w:t>
      </w:r>
      <w:r w:rsidR="004D536A" w:rsidRPr="006D7616">
        <w:rPr>
          <w:rFonts w:ascii="Book Antiqua" w:hAnsi="Book Antiqua" w:cs="Times New Roman"/>
          <w:i/>
          <w:color w:val="000000" w:themeColor="text1"/>
          <w:sz w:val="24"/>
          <w:szCs w:val="24"/>
          <w:lang w:val="en-US"/>
        </w:rPr>
        <w:t>vacA</w:t>
      </w:r>
      <w:r w:rsidR="00731E4C" w:rsidRPr="006D7616">
        <w:rPr>
          <w:rFonts w:ascii="Book Antiqua" w:hAnsi="Book Antiqua" w:cs="Times New Roman"/>
          <w:color w:val="000000" w:themeColor="text1"/>
          <w:sz w:val="24"/>
          <w:szCs w:val="24"/>
          <w:lang w:val="en-US"/>
        </w:rPr>
        <w:t xml:space="preserve"> s1c</w:t>
      </w:r>
      <w:r w:rsidR="00620EFD" w:rsidRPr="006D7616">
        <w:rPr>
          <w:rFonts w:ascii="Book Antiqua" w:eastAsia="Times New Roman" w:hAnsi="Book Antiqua" w:cs="Times New Roman"/>
          <w:color w:val="000000" w:themeColor="text1"/>
          <w:sz w:val="24"/>
          <w:szCs w:val="24"/>
          <w:vertAlign w:val="superscript"/>
          <w:lang w:val="en-US" w:eastAsia="sl-SI"/>
        </w:rPr>
        <w:t>[8</w:t>
      </w:r>
      <w:r w:rsidR="00AE5C2B" w:rsidRPr="006D7616">
        <w:rPr>
          <w:rFonts w:ascii="Book Antiqua" w:eastAsia="Times New Roman" w:hAnsi="Book Antiqua" w:cs="Times New Roman"/>
          <w:color w:val="000000" w:themeColor="text1"/>
          <w:sz w:val="24"/>
          <w:szCs w:val="24"/>
          <w:vertAlign w:val="superscript"/>
          <w:lang w:val="en-US" w:eastAsia="sl-SI"/>
        </w:rPr>
        <w:t>3</w:t>
      </w:r>
      <w:r w:rsidR="00620EFD" w:rsidRPr="006D7616">
        <w:rPr>
          <w:rFonts w:ascii="Book Antiqua" w:eastAsia="Times New Roman" w:hAnsi="Book Antiqua" w:cs="Times New Roman"/>
          <w:color w:val="000000" w:themeColor="text1"/>
          <w:sz w:val="24"/>
          <w:szCs w:val="24"/>
          <w:vertAlign w:val="superscript"/>
          <w:lang w:val="en-US" w:eastAsia="sl-SI"/>
        </w:rPr>
        <w:t>]</w:t>
      </w:r>
      <w:r w:rsidR="00304CAD" w:rsidRPr="006D7616">
        <w:rPr>
          <w:rFonts w:ascii="Book Antiqua" w:hAnsi="Book Antiqua" w:cs="Times New Roman"/>
          <w:color w:val="000000" w:themeColor="text1"/>
          <w:sz w:val="24"/>
          <w:szCs w:val="24"/>
          <w:lang w:val="en-US"/>
        </w:rPr>
        <w:t>.</w:t>
      </w:r>
      <w:r w:rsidR="00C55D97" w:rsidRPr="006D7616">
        <w:rPr>
          <w:rFonts w:ascii="Book Antiqua" w:hAnsi="Book Antiqua" w:cs="Times New Roman"/>
          <w:color w:val="000000" w:themeColor="text1"/>
          <w:sz w:val="24"/>
          <w:szCs w:val="24"/>
          <w:lang w:val="en-US"/>
        </w:rPr>
        <w:t xml:space="preserve"> Interestingly, mixed </w:t>
      </w:r>
      <w:r w:rsidR="00C55D97" w:rsidRPr="006D7616">
        <w:rPr>
          <w:rFonts w:ascii="Book Antiqua" w:hAnsi="Book Antiqua" w:cs="Times New Roman"/>
          <w:i/>
          <w:color w:val="000000" w:themeColor="text1"/>
          <w:sz w:val="24"/>
          <w:szCs w:val="24"/>
          <w:lang w:val="en-US"/>
        </w:rPr>
        <w:t>vacA</w:t>
      </w:r>
      <w:r w:rsidR="00C55D97" w:rsidRPr="006D7616">
        <w:rPr>
          <w:rFonts w:ascii="Book Antiqua" w:hAnsi="Book Antiqua" w:cs="Times New Roman"/>
          <w:color w:val="000000" w:themeColor="text1"/>
          <w:sz w:val="24"/>
          <w:szCs w:val="24"/>
          <w:lang w:val="en-US"/>
        </w:rPr>
        <w:t xml:space="preserve"> s1a/s1b/m2 was found to be the most common genotype in Saudi Arabia</w:t>
      </w:r>
      <w:r w:rsidR="00C55D97" w:rsidRPr="006D7616">
        <w:rPr>
          <w:rFonts w:ascii="Book Antiqua" w:hAnsi="Book Antiqua" w:cs="Times New Roman"/>
          <w:color w:val="000000" w:themeColor="text1"/>
          <w:sz w:val="24"/>
          <w:szCs w:val="24"/>
          <w:vertAlign w:val="superscript"/>
          <w:lang w:val="en-US"/>
        </w:rPr>
        <w:t>[61]</w:t>
      </w:r>
      <w:r w:rsidR="00C55D97" w:rsidRPr="006D7616">
        <w:rPr>
          <w:rFonts w:ascii="Book Antiqua" w:hAnsi="Book Antiqua" w:cs="Times New Roman"/>
          <w:color w:val="000000" w:themeColor="text1"/>
          <w:sz w:val="24"/>
          <w:szCs w:val="24"/>
          <w:lang w:val="en-US"/>
        </w:rPr>
        <w:t>.</w:t>
      </w:r>
    </w:p>
    <w:p w14:paraId="2D9A86CA" w14:textId="5902A943" w:rsidR="00D877ED" w:rsidRDefault="00DB5B63" w:rsidP="00694461">
      <w:pPr>
        <w:spacing w:after="0" w:line="360" w:lineRule="auto"/>
        <w:ind w:firstLineChars="100" w:firstLine="240"/>
        <w:jc w:val="both"/>
        <w:rPr>
          <w:rFonts w:ascii="Book Antiqua" w:hAnsi="Book Antiqua" w:cs="Times New Roman"/>
          <w:color w:val="000000" w:themeColor="text1"/>
          <w:sz w:val="24"/>
          <w:szCs w:val="24"/>
          <w:lang w:val="en-US"/>
        </w:rPr>
      </w:pPr>
      <w:r w:rsidRPr="006D7616">
        <w:rPr>
          <w:rFonts w:ascii="Book Antiqua" w:hAnsi="Book Antiqua" w:cs="Times New Roman"/>
          <w:color w:val="000000" w:themeColor="text1"/>
          <w:sz w:val="24"/>
          <w:szCs w:val="24"/>
          <w:lang w:val="en-US"/>
        </w:rPr>
        <w:lastRenderedPageBreak/>
        <w:t>S</w:t>
      </w:r>
      <w:r w:rsidR="00A55841" w:rsidRPr="006D7616">
        <w:rPr>
          <w:rFonts w:ascii="Book Antiqua" w:hAnsi="Book Antiqua" w:cs="Times New Roman"/>
          <w:color w:val="000000" w:themeColor="text1"/>
          <w:sz w:val="24"/>
          <w:szCs w:val="24"/>
          <w:lang w:val="en-US"/>
        </w:rPr>
        <w:t>everal s</w:t>
      </w:r>
      <w:r w:rsidRPr="006D7616">
        <w:rPr>
          <w:rFonts w:ascii="Book Antiqua" w:hAnsi="Book Antiqua" w:cs="Times New Roman"/>
          <w:color w:val="000000" w:themeColor="text1"/>
          <w:sz w:val="24"/>
          <w:szCs w:val="24"/>
          <w:lang w:val="en-US"/>
        </w:rPr>
        <w:t xml:space="preserve">tudies </w:t>
      </w:r>
      <w:r w:rsidR="007558BE" w:rsidRPr="006D7616">
        <w:rPr>
          <w:rFonts w:ascii="Book Antiqua" w:hAnsi="Book Antiqua" w:cs="Times New Roman"/>
          <w:color w:val="000000" w:themeColor="text1"/>
          <w:sz w:val="24"/>
          <w:szCs w:val="24"/>
          <w:lang w:val="en-US"/>
        </w:rPr>
        <w:t xml:space="preserve">have </w:t>
      </w:r>
      <w:r w:rsidRPr="006D7616">
        <w:rPr>
          <w:rFonts w:ascii="Book Antiqua" w:hAnsi="Book Antiqua" w:cs="Times New Roman"/>
          <w:color w:val="000000" w:themeColor="text1"/>
          <w:sz w:val="24"/>
          <w:szCs w:val="24"/>
          <w:lang w:val="en-US"/>
        </w:rPr>
        <w:t xml:space="preserve">intensely focused on potential associations between </w:t>
      </w:r>
      <w:r w:rsidR="004D536A" w:rsidRPr="006D7616">
        <w:rPr>
          <w:rFonts w:ascii="Book Antiqua" w:hAnsi="Book Antiqua" w:cs="Times New Roman"/>
          <w:i/>
          <w:color w:val="000000" w:themeColor="text1"/>
          <w:sz w:val="24"/>
          <w:szCs w:val="24"/>
          <w:lang w:val="en-US"/>
        </w:rPr>
        <w:t>vacA</w:t>
      </w:r>
      <w:r w:rsidR="00BD7520" w:rsidRPr="006D7616">
        <w:rPr>
          <w:rFonts w:ascii="Book Antiqua" w:hAnsi="Book Antiqua" w:cs="Times New Roman"/>
          <w:color w:val="000000" w:themeColor="text1"/>
          <w:sz w:val="24"/>
          <w:szCs w:val="24"/>
          <w:lang w:val="en-US"/>
        </w:rPr>
        <w:t xml:space="preserve"> alleles</w:t>
      </w:r>
      <w:r w:rsidRPr="006D7616">
        <w:rPr>
          <w:rFonts w:ascii="Book Antiqua" w:hAnsi="Book Antiqua" w:cs="Times New Roman"/>
          <w:color w:val="000000" w:themeColor="text1"/>
          <w:sz w:val="24"/>
          <w:szCs w:val="24"/>
          <w:lang w:val="en-US"/>
        </w:rPr>
        <w:t xml:space="preserve"> and risk </w:t>
      </w:r>
      <w:r w:rsidR="00EE77DB" w:rsidRPr="006D7616">
        <w:rPr>
          <w:rFonts w:ascii="Book Antiqua" w:hAnsi="Book Antiqua" w:cs="Times New Roman"/>
          <w:color w:val="000000" w:themeColor="text1"/>
          <w:sz w:val="24"/>
          <w:szCs w:val="24"/>
          <w:lang w:val="en-US"/>
        </w:rPr>
        <w:t xml:space="preserve">of </w:t>
      </w:r>
      <w:r w:rsidR="00266ACA" w:rsidRPr="006D7616">
        <w:rPr>
          <w:rFonts w:ascii="Book Antiqua" w:hAnsi="Book Antiqua" w:cs="Times New Roman"/>
          <w:color w:val="000000" w:themeColor="text1"/>
          <w:sz w:val="24"/>
          <w:szCs w:val="24"/>
          <w:lang w:val="en-US"/>
        </w:rPr>
        <w:t>PUD and GC</w:t>
      </w:r>
      <w:r w:rsidRPr="006D7616">
        <w:rPr>
          <w:rFonts w:ascii="Book Antiqua" w:hAnsi="Book Antiqua" w:cs="Times New Roman"/>
          <w:color w:val="000000" w:themeColor="text1"/>
          <w:sz w:val="24"/>
          <w:szCs w:val="24"/>
          <w:lang w:val="en-US"/>
        </w:rPr>
        <w:t xml:space="preserve">. </w:t>
      </w:r>
      <w:r w:rsidR="00884085" w:rsidRPr="006D7616">
        <w:rPr>
          <w:rFonts w:ascii="Book Antiqua" w:hAnsi="Book Antiqua" w:cs="Times New Roman"/>
          <w:color w:val="000000" w:themeColor="text1"/>
          <w:sz w:val="24"/>
          <w:szCs w:val="24"/>
          <w:lang w:val="en-US"/>
        </w:rPr>
        <w:t>Results were relatively consistent</w:t>
      </w:r>
      <w:r w:rsidR="007558BE" w:rsidRPr="006D7616">
        <w:rPr>
          <w:rFonts w:ascii="Book Antiqua" w:hAnsi="Book Antiqua" w:cs="Times New Roman"/>
          <w:color w:val="000000" w:themeColor="text1"/>
          <w:sz w:val="24"/>
          <w:szCs w:val="24"/>
          <w:lang w:val="en-US"/>
        </w:rPr>
        <w:t>,</w:t>
      </w:r>
      <w:r w:rsidR="00884085" w:rsidRPr="006D7616">
        <w:rPr>
          <w:rFonts w:ascii="Book Antiqua" w:hAnsi="Book Antiqua" w:cs="Times New Roman"/>
          <w:color w:val="000000" w:themeColor="text1"/>
          <w:sz w:val="24"/>
          <w:szCs w:val="24"/>
          <w:lang w:val="en-US"/>
        </w:rPr>
        <w:t xml:space="preserve"> </w:t>
      </w:r>
      <w:r w:rsidR="007558BE" w:rsidRPr="006D7616">
        <w:rPr>
          <w:rFonts w:ascii="Book Antiqua" w:hAnsi="Book Antiqua" w:cs="Times New Roman"/>
          <w:color w:val="000000" w:themeColor="text1"/>
          <w:sz w:val="24"/>
          <w:szCs w:val="24"/>
          <w:lang w:val="en-US"/>
        </w:rPr>
        <w:t xml:space="preserve">since </w:t>
      </w:r>
      <w:r w:rsidR="00884085" w:rsidRPr="006D7616">
        <w:rPr>
          <w:rFonts w:ascii="Book Antiqua" w:hAnsi="Book Antiqua" w:cs="Times New Roman"/>
          <w:color w:val="000000" w:themeColor="text1"/>
          <w:sz w:val="24"/>
          <w:szCs w:val="24"/>
          <w:lang w:val="en-US"/>
        </w:rPr>
        <w:t xml:space="preserve">most studies identified </w:t>
      </w:r>
      <w:r w:rsidR="004D536A" w:rsidRPr="006D7616">
        <w:rPr>
          <w:rFonts w:ascii="Book Antiqua" w:hAnsi="Book Antiqua" w:cs="Times New Roman"/>
          <w:i/>
          <w:color w:val="000000" w:themeColor="text1"/>
          <w:sz w:val="24"/>
          <w:szCs w:val="24"/>
          <w:lang w:val="en-US"/>
        </w:rPr>
        <w:t>vacA</w:t>
      </w:r>
      <w:r w:rsidR="00884085" w:rsidRPr="006D7616">
        <w:rPr>
          <w:rFonts w:ascii="Book Antiqua" w:hAnsi="Book Antiqua" w:cs="Times New Roman"/>
          <w:color w:val="000000" w:themeColor="text1"/>
          <w:sz w:val="24"/>
          <w:szCs w:val="24"/>
          <w:lang w:val="en-US"/>
        </w:rPr>
        <w:t xml:space="preserve"> s1, </w:t>
      </w:r>
      <w:r w:rsidR="00266ACA" w:rsidRPr="006D7616">
        <w:rPr>
          <w:rFonts w:ascii="Book Antiqua" w:hAnsi="Book Antiqua" w:cs="Times New Roman"/>
          <w:i/>
          <w:color w:val="000000" w:themeColor="text1"/>
          <w:sz w:val="24"/>
          <w:szCs w:val="24"/>
          <w:lang w:val="en-US"/>
        </w:rPr>
        <w:t>vacA</w:t>
      </w:r>
      <w:r w:rsidR="00266ACA" w:rsidRPr="006D7616">
        <w:rPr>
          <w:rFonts w:ascii="Book Antiqua" w:hAnsi="Book Antiqua" w:cs="Times New Roman"/>
          <w:color w:val="000000" w:themeColor="text1"/>
          <w:sz w:val="24"/>
          <w:szCs w:val="24"/>
          <w:lang w:val="en-US"/>
        </w:rPr>
        <w:t xml:space="preserve"> </w:t>
      </w:r>
      <w:r w:rsidR="00884085" w:rsidRPr="006D7616">
        <w:rPr>
          <w:rFonts w:ascii="Book Antiqua" w:hAnsi="Book Antiqua" w:cs="Times New Roman"/>
          <w:color w:val="000000" w:themeColor="text1"/>
          <w:sz w:val="24"/>
          <w:szCs w:val="24"/>
          <w:lang w:val="en-US"/>
        </w:rPr>
        <w:t xml:space="preserve">i1 and </w:t>
      </w:r>
      <w:r w:rsidR="00266ACA" w:rsidRPr="006D7616">
        <w:rPr>
          <w:rFonts w:ascii="Book Antiqua" w:hAnsi="Book Antiqua" w:cs="Times New Roman"/>
          <w:i/>
          <w:color w:val="000000" w:themeColor="text1"/>
          <w:sz w:val="24"/>
          <w:szCs w:val="24"/>
          <w:lang w:val="en-US"/>
        </w:rPr>
        <w:t>vacA</w:t>
      </w:r>
      <w:r w:rsidR="00266ACA" w:rsidRPr="006D7616">
        <w:rPr>
          <w:rFonts w:ascii="Book Antiqua" w:hAnsi="Book Antiqua" w:cs="Times New Roman"/>
          <w:color w:val="000000" w:themeColor="text1"/>
          <w:sz w:val="24"/>
          <w:szCs w:val="24"/>
          <w:lang w:val="en-US"/>
        </w:rPr>
        <w:t xml:space="preserve"> </w:t>
      </w:r>
      <w:r w:rsidR="00884085" w:rsidRPr="006D7616">
        <w:rPr>
          <w:rFonts w:ascii="Book Antiqua" w:hAnsi="Book Antiqua" w:cs="Times New Roman"/>
          <w:color w:val="000000" w:themeColor="text1"/>
          <w:sz w:val="24"/>
          <w:szCs w:val="24"/>
          <w:lang w:val="en-US"/>
        </w:rPr>
        <w:t xml:space="preserve">m1 alleles </w:t>
      </w:r>
      <w:r w:rsidR="007558BE" w:rsidRPr="006D7616">
        <w:rPr>
          <w:rFonts w:ascii="Book Antiqua" w:hAnsi="Book Antiqua" w:cs="Times New Roman"/>
          <w:color w:val="000000" w:themeColor="text1"/>
          <w:sz w:val="24"/>
          <w:szCs w:val="24"/>
          <w:lang w:val="en-US"/>
        </w:rPr>
        <w:t xml:space="preserve">as </w:t>
      </w:r>
      <w:r w:rsidR="00884085" w:rsidRPr="006D7616">
        <w:rPr>
          <w:rFonts w:ascii="Book Antiqua" w:hAnsi="Book Antiqua" w:cs="Times New Roman"/>
          <w:color w:val="000000" w:themeColor="text1"/>
          <w:sz w:val="24"/>
          <w:szCs w:val="24"/>
          <w:lang w:val="en-US"/>
        </w:rPr>
        <w:t xml:space="preserve">being associated with </w:t>
      </w:r>
      <w:r w:rsidR="007558BE" w:rsidRPr="006D7616">
        <w:rPr>
          <w:rFonts w:ascii="Book Antiqua" w:hAnsi="Book Antiqua" w:cs="Times New Roman"/>
          <w:color w:val="000000" w:themeColor="text1"/>
          <w:sz w:val="24"/>
          <w:szCs w:val="24"/>
          <w:lang w:val="en-US"/>
        </w:rPr>
        <w:t xml:space="preserve">a </w:t>
      </w:r>
      <w:r w:rsidR="00884085" w:rsidRPr="006D7616">
        <w:rPr>
          <w:rFonts w:ascii="Book Antiqua" w:hAnsi="Book Antiqua" w:cs="Times New Roman"/>
          <w:color w:val="000000" w:themeColor="text1"/>
          <w:sz w:val="24"/>
          <w:szCs w:val="24"/>
          <w:lang w:val="en-US"/>
        </w:rPr>
        <w:t>higher risk of precancerous lesions and GC</w:t>
      </w:r>
      <w:r w:rsidR="00620EFD" w:rsidRPr="006D7616">
        <w:rPr>
          <w:rFonts w:ascii="Book Antiqua" w:eastAsia="Times New Roman" w:hAnsi="Book Antiqua" w:cs="Times New Roman"/>
          <w:color w:val="000000" w:themeColor="text1"/>
          <w:sz w:val="24"/>
          <w:szCs w:val="24"/>
          <w:vertAlign w:val="superscript"/>
          <w:lang w:val="en-US" w:eastAsia="sl-SI"/>
        </w:rPr>
        <w:t>[6</w:t>
      </w:r>
      <w:r w:rsidR="00AE5C2B" w:rsidRPr="006D7616">
        <w:rPr>
          <w:rFonts w:ascii="Book Antiqua" w:eastAsia="Times New Roman" w:hAnsi="Book Antiqua" w:cs="Times New Roman"/>
          <w:color w:val="000000" w:themeColor="text1"/>
          <w:sz w:val="24"/>
          <w:szCs w:val="24"/>
          <w:vertAlign w:val="superscript"/>
          <w:lang w:val="en-US" w:eastAsia="sl-SI"/>
        </w:rPr>
        <w:t>7</w:t>
      </w:r>
      <w:r w:rsidR="00620EFD" w:rsidRPr="006D7616">
        <w:rPr>
          <w:rFonts w:ascii="Book Antiqua" w:eastAsia="Times New Roman" w:hAnsi="Book Antiqua" w:cs="Times New Roman"/>
          <w:color w:val="000000" w:themeColor="text1"/>
          <w:sz w:val="24"/>
          <w:szCs w:val="24"/>
          <w:vertAlign w:val="superscript"/>
          <w:lang w:val="en-US" w:eastAsia="sl-SI"/>
        </w:rPr>
        <w:t>,8</w:t>
      </w:r>
      <w:r w:rsidR="00AE5C2B" w:rsidRPr="006D7616">
        <w:rPr>
          <w:rFonts w:ascii="Book Antiqua" w:eastAsia="Times New Roman" w:hAnsi="Book Antiqua" w:cs="Times New Roman"/>
          <w:color w:val="000000" w:themeColor="text1"/>
          <w:sz w:val="24"/>
          <w:szCs w:val="24"/>
          <w:vertAlign w:val="superscript"/>
          <w:lang w:val="en-US" w:eastAsia="sl-SI"/>
        </w:rPr>
        <w:t>4</w:t>
      </w:r>
      <w:r w:rsidR="00620EFD" w:rsidRPr="006D7616">
        <w:rPr>
          <w:rFonts w:ascii="Book Antiqua" w:eastAsia="Times New Roman" w:hAnsi="Book Antiqua" w:cs="Times New Roman"/>
          <w:color w:val="000000" w:themeColor="text1"/>
          <w:sz w:val="24"/>
          <w:szCs w:val="24"/>
          <w:vertAlign w:val="superscript"/>
          <w:lang w:val="en-US" w:eastAsia="sl-SI"/>
        </w:rPr>
        <w:t>]</w:t>
      </w:r>
      <w:r w:rsidR="00884085" w:rsidRPr="006D7616">
        <w:rPr>
          <w:rFonts w:ascii="Book Antiqua" w:hAnsi="Book Antiqua" w:cs="Times New Roman"/>
          <w:color w:val="000000" w:themeColor="text1"/>
          <w:sz w:val="24"/>
          <w:szCs w:val="24"/>
          <w:lang w:val="en-US"/>
        </w:rPr>
        <w:t xml:space="preserve">. </w:t>
      </w:r>
      <w:r w:rsidR="007C6036" w:rsidRPr="006D7616">
        <w:rPr>
          <w:rFonts w:ascii="Book Antiqua" w:hAnsi="Book Antiqua" w:cs="Times New Roman"/>
          <w:color w:val="000000" w:themeColor="text1"/>
          <w:sz w:val="24"/>
          <w:szCs w:val="24"/>
          <w:lang w:val="en-US"/>
        </w:rPr>
        <w:t xml:space="preserve">Interestingly, </w:t>
      </w:r>
      <w:r w:rsidR="007C6036" w:rsidRPr="006D7616">
        <w:rPr>
          <w:rFonts w:ascii="Book Antiqua" w:hAnsi="Book Antiqua" w:cs="Times New Roman"/>
          <w:i/>
          <w:color w:val="000000" w:themeColor="text1"/>
          <w:sz w:val="24"/>
          <w:szCs w:val="24"/>
          <w:lang w:val="en-US"/>
        </w:rPr>
        <w:t>vacA</w:t>
      </w:r>
      <w:r w:rsidR="007C6036" w:rsidRPr="006D7616">
        <w:rPr>
          <w:rFonts w:ascii="Book Antiqua" w:hAnsi="Book Antiqua" w:cs="Times New Roman"/>
          <w:color w:val="000000" w:themeColor="text1"/>
          <w:sz w:val="24"/>
          <w:szCs w:val="24"/>
          <w:lang w:val="en-US"/>
        </w:rPr>
        <w:t xml:space="preserve"> i1 and d1 were shown to be significantly associated with non-cardia GC (OR = 37.52, 95%CI</w:t>
      </w:r>
      <w:r w:rsidR="00694461">
        <w:rPr>
          <w:rFonts w:ascii="Book Antiqua" w:hAnsi="Book Antiqua" w:cs="Times New Roman"/>
          <w:color w:val="000000" w:themeColor="text1"/>
          <w:sz w:val="24"/>
          <w:szCs w:val="24"/>
          <w:lang w:val="en-US"/>
        </w:rPr>
        <w:t>:</w:t>
      </w:r>
      <w:r w:rsidR="007C6036" w:rsidRPr="006D7616">
        <w:rPr>
          <w:rFonts w:ascii="Book Antiqua" w:hAnsi="Book Antiqua" w:cs="Times New Roman"/>
          <w:color w:val="000000" w:themeColor="text1"/>
          <w:sz w:val="24"/>
          <w:szCs w:val="24"/>
          <w:lang w:val="en-US"/>
        </w:rPr>
        <w:t xml:space="preserve"> 3.04-462.17 and OR = 7.17, 95%CI</w:t>
      </w:r>
      <w:r w:rsidR="00694461">
        <w:rPr>
          <w:rFonts w:ascii="Book Antiqua" w:hAnsi="Book Antiqua" w:cs="Times New Roman"/>
          <w:color w:val="000000" w:themeColor="text1"/>
          <w:sz w:val="24"/>
          <w:szCs w:val="24"/>
          <w:lang w:val="en-US"/>
        </w:rPr>
        <w:t>:</w:t>
      </w:r>
      <w:r w:rsidR="007C6036" w:rsidRPr="006D7616">
        <w:rPr>
          <w:rFonts w:ascii="Book Antiqua" w:hAnsi="Book Antiqua" w:cs="Times New Roman"/>
          <w:color w:val="000000" w:themeColor="text1"/>
          <w:sz w:val="24"/>
          <w:szCs w:val="24"/>
          <w:lang w:val="en-US"/>
        </w:rPr>
        <w:t xml:space="preserve"> 1.43-35.94, respectively), but not with cardia GC. The presence of these alleles may also predict the risk according to the GC type, as </w:t>
      </w:r>
      <w:r w:rsidR="007C6036" w:rsidRPr="006D7616">
        <w:rPr>
          <w:rFonts w:ascii="Book Antiqua" w:hAnsi="Book Antiqua" w:cs="Times New Roman"/>
          <w:i/>
          <w:color w:val="000000" w:themeColor="text1"/>
          <w:sz w:val="24"/>
          <w:szCs w:val="24"/>
          <w:lang w:val="en-US"/>
        </w:rPr>
        <w:t>vacA</w:t>
      </w:r>
      <w:r w:rsidR="007C6036" w:rsidRPr="006D7616">
        <w:rPr>
          <w:rFonts w:ascii="Book Antiqua" w:hAnsi="Book Antiqua" w:cs="Times New Roman"/>
          <w:color w:val="000000" w:themeColor="text1"/>
          <w:sz w:val="24"/>
          <w:szCs w:val="24"/>
          <w:lang w:val="en-US"/>
        </w:rPr>
        <w:t xml:space="preserve"> i1 </w:t>
      </w:r>
      <w:r w:rsidR="00AE5C2B" w:rsidRPr="006D7616">
        <w:rPr>
          <w:rFonts w:ascii="Book Antiqua" w:hAnsi="Book Antiqua" w:cs="Times New Roman"/>
          <w:color w:val="000000" w:themeColor="text1"/>
          <w:sz w:val="24"/>
          <w:szCs w:val="24"/>
          <w:lang w:val="en-US"/>
        </w:rPr>
        <w:t>was</w:t>
      </w:r>
      <w:r w:rsidR="007C6036" w:rsidRPr="006D7616">
        <w:rPr>
          <w:rFonts w:ascii="Book Antiqua" w:hAnsi="Book Antiqua" w:cs="Times New Roman"/>
          <w:color w:val="000000" w:themeColor="text1"/>
          <w:sz w:val="24"/>
          <w:szCs w:val="24"/>
          <w:lang w:val="en-US"/>
        </w:rPr>
        <w:t xml:space="preserve"> linked to intestinal-type adenocarcinoma (OR = 14.04</w:t>
      </w:r>
      <w:r w:rsidR="00694461">
        <w:rPr>
          <w:rFonts w:ascii="Book Antiqua" w:hAnsi="Book Antiqua" w:cs="Times New Roman"/>
          <w:color w:val="000000" w:themeColor="text1"/>
          <w:sz w:val="24"/>
          <w:szCs w:val="24"/>
          <w:lang w:val="en-US"/>
        </w:rPr>
        <w:t>,</w:t>
      </w:r>
      <w:r w:rsidR="00AE5C2B" w:rsidRPr="006D7616">
        <w:rPr>
          <w:rFonts w:ascii="Book Antiqua" w:hAnsi="Book Antiqua" w:cs="Times New Roman"/>
          <w:color w:val="000000" w:themeColor="text1"/>
          <w:sz w:val="24"/>
          <w:szCs w:val="24"/>
          <w:lang w:val="en-US"/>
        </w:rPr>
        <w:t xml:space="preserve"> 95%CI</w:t>
      </w:r>
      <w:r w:rsidR="00694461">
        <w:rPr>
          <w:rFonts w:ascii="Book Antiqua" w:hAnsi="Book Antiqua" w:cs="Times New Roman"/>
          <w:color w:val="000000" w:themeColor="text1"/>
          <w:sz w:val="24"/>
          <w:szCs w:val="24"/>
          <w:lang w:val="en-US"/>
        </w:rPr>
        <w:t>:</w:t>
      </w:r>
      <w:r w:rsidR="00AE5C2B" w:rsidRPr="006D7616">
        <w:rPr>
          <w:rFonts w:ascii="Book Antiqua" w:hAnsi="Book Antiqua" w:cs="Times New Roman"/>
          <w:color w:val="000000" w:themeColor="text1"/>
          <w:sz w:val="24"/>
          <w:szCs w:val="24"/>
          <w:lang w:val="en-US"/>
        </w:rPr>
        <w:t xml:space="preserve"> 2.15-91.77</w:t>
      </w:r>
      <w:r w:rsidR="007C6036" w:rsidRPr="006D7616">
        <w:rPr>
          <w:rFonts w:ascii="Book Antiqua" w:hAnsi="Book Antiqua" w:cs="Times New Roman"/>
          <w:color w:val="000000" w:themeColor="text1"/>
          <w:sz w:val="24"/>
          <w:szCs w:val="24"/>
          <w:lang w:val="en-US"/>
        </w:rPr>
        <w:t xml:space="preserve">) and </w:t>
      </w:r>
      <w:r w:rsidR="007C6036" w:rsidRPr="006D7616">
        <w:rPr>
          <w:rFonts w:ascii="Book Antiqua" w:hAnsi="Book Antiqua" w:cs="Times New Roman"/>
          <w:i/>
          <w:color w:val="000000" w:themeColor="text1"/>
          <w:sz w:val="24"/>
          <w:szCs w:val="24"/>
          <w:lang w:val="en-US"/>
        </w:rPr>
        <w:t>vacA</w:t>
      </w:r>
      <w:r w:rsidR="007C6036" w:rsidRPr="006D7616">
        <w:rPr>
          <w:rFonts w:ascii="Book Antiqua" w:hAnsi="Book Antiqua" w:cs="Times New Roman"/>
          <w:color w:val="000000" w:themeColor="text1"/>
          <w:sz w:val="24"/>
          <w:szCs w:val="24"/>
          <w:lang w:val="en-US"/>
        </w:rPr>
        <w:t xml:space="preserve"> d1 to diffuse-type adenocarcinoma (OR = 7.71</w:t>
      </w:r>
      <w:r w:rsidR="00694461">
        <w:rPr>
          <w:rFonts w:ascii="Book Antiqua" w:hAnsi="Book Antiqua" w:cs="Times New Roman"/>
          <w:color w:val="000000" w:themeColor="text1"/>
          <w:sz w:val="24"/>
          <w:szCs w:val="24"/>
          <w:lang w:val="en-US"/>
        </w:rPr>
        <w:t>,</w:t>
      </w:r>
      <w:r w:rsidR="007C6036" w:rsidRPr="006D7616">
        <w:rPr>
          <w:rFonts w:ascii="Book Antiqua" w:hAnsi="Book Antiqua" w:cs="Times New Roman"/>
          <w:color w:val="000000" w:themeColor="text1"/>
          <w:sz w:val="24"/>
          <w:szCs w:val="24"/>
          <w:lang w:val="en-US"/>
        </w:rPr>
        <w:t xml:space="preserve"> 95%CI</w:t>
      </w:r>
      <w:r w:rsidR="00694461">
        <w:rPr>
          <w:rFonts w:ascii="Book Antiqua" w:hAnsi="Book Antiqua" w:cs="Times New Roman"/>
          <w:color w:val="000000" w:themeColor="text1"/>
          <w:sz w:val="24"/>
          <w:szCs w:val="24"/>
          <w:lang w:val="en-US"/>
        </w:rPr>
        <w:t>:</w:t>
      </w:r>
      <w:r w:rsidR="007C6036" w:rsidRPr="006D7616">
        <w:rPr>
          <w:rFonts w:ascii="Book Antiqua" w:hAnsi="Book Antiqua" w:cs="Times New Roman"/>
          <w:color w:val="000000" w:themeColor="text1"/>
          <w:sz w:val="24"/>
          <w:szCs w:val="24"/>
          <w:lang w:val="en-US"/>
        </w:rPr>
        <w:t xml:space="preserve"> 1.13-52.28)</w:t>
      </w:r>
      <w:r w:rsidR="00AE5C2B" w:rsidRPr="006D7616">
        <w:rPr>
          <w:rFonts w:ascii="Book Antiqua" w:hAnsi="Book Antiqua" w:cs="Times New Roman"/>
          <w:color w:val="000000" w:themeColor="text1"/>
          <w:sz w:val="24"/>
          <w:szCs w:val="24"/>
          <w:vertAlign w:val="superscript"/>
          <w:lang w:val="en-US"/>
        </w:rPr>
        <w:t>[85</w:t>
      </w:r>
      <w:r w:rsidR="007C6036" w:rsidRPr="006D7616">
        <w:rPr>
          <w:rFonts w:ascii="Book Antiqua" w:hAnsi="Book Antiqua" w:cs="Times New Roman"/>
          <w:color w:val="000000" w:themeColor="text1"/>
          <w:sz w:val="24"/>
          <w:szCs w:val="24"/>
          <w:vertAlign w:val="superscript"/>
          <w:lang w:val="en-US"/>
        </w:rPr>
        <w:t>]</w:t>
      </w:r>
      <w:r w:rsidR="007C6036" w:rsidRPr="006D7616">
        <w:rPr>
          <w:rFonts w:ascii="Book Antiqua" w:hAnsi="Book Antiqua" w:cs="Times New Roman"/>
          <w:color w:val="000000" w:themeColor="text1"/>
          <w:sz w:val="24"/>
          <w:szCs w:val="24"/>
          <w:lang w:val="en-US"/>
        </w:rPr>
        <w:t xml:space="preserve">. </w:t>
      </w:r>
      <w:r w:rsidR="00884085" w:rsidRPr="006D7616">
        <w:rPr>
          <w:rFonts w:ascii="Book Antiqua" w:hAnsi="Book Antiqua" w:cs="Times New Roman"/>
          <w:color w:val="000000" w:themeColor="text1"/>
          <w:sz w:val="24"/>
          <w:szCs w:val="24"/>
          <w:lang w:val="en-US"/>
        </w:rPr>
        <w:t xml:space="preserve">Furthermore, strains harboring </w:t>
      </w:r>
      <w:r w:rsidR="004D536A" w:rsidRPr="006D7616">
        <w:rPr>
          <w:rFonts w:ascii="Book Antiqua" w:hAnsi="Book Antiqua" w:cs="Times New Roman"/>
          <w:i/>
          <w:color w:val="000000" w:themeColor="text1"/>
          <w:sz w:val="24"/>
          <w:szCs w:val="24"/>
          <w:lang w:val="en-US"/>
        </w:rPr>
        <w:t>vacA</w:t>
      </w:r>
      <w:r w:rsidR="00884085" w:rsidRPr="006D7616">
        <w:rPr>
          <w:rFonts w:ascii="Book Antiqua" w:hAnsi="Book Antiqua" w:cs="Times New Roman"/>
          <w:color w:val="000000" w:themeColor="text1"/>
          <w:sz w:val="24"/>
          <w:szCs w:val="24"/>
          <w:lang w:val="en-US"/>
        </w:rPr>
        <w:t xml:space="preserve"> s1 and </w:t>
      </w:r>
      <w:r w:rsidR="008324F8" w:rsidRPr="006D7616">
        <w:rPr>
          <w:rFonts w:ascii="Book Antiqua" w:hAnsi="Book Antiqua" w:cs="Times New Roman"/>
          <w:i/>
          <w:color w:val="000000" w:themeColor="text1"/>
          <w:sz w:val="24"/>
          <w:szCs w:val="24"/>
          <w:lang w:val="en-US"/>
        </w:rPr>
        <w:t>vacA</w:t>
      </w:r>
      <w:r w:rsidR="008324F8" w:rsidRPr="006D7616">
        <w:rPr>
          <w:rFonts w:ascii="Book Antiqua" w:hAnsi="Book Antiqua" w:cs="Times New Roman"/>
          <w:color w:val="000000" w:themeColor="text1"/>
          <w:sz w:val="24"/>
          <w:szCs w:val="24"/>
          <w:lang w:val="en-US"/>
        </w:rPr>
        <w:t xml:space="preserve"> </w:t>
      </w:r>
      <w:r w:rsidR="00884085" w:rsidRPr="006D7616">
        <w:rPr>
          <w:rFonts w:ascii="Book Antiqua" w:hAnsi="Book Antiqua" w:cs="Times New Roman"/>
          <w:color w:val="000000" w:themeColor="text1"/>
          <w:sz w:val="24"/>
          <w:szCs w:val="24"/>
          <w:lang w:val="en-US"/>
        </w:rPr>
        <w:t>m1 genotype</w:t>
      </w:r>
      <w:r w:rsidR="00EE77DB" w:rsidRPr="006D7616">
        <w:rPr>
          <w:rFonts w:ascii="Book Antiqua" w:hAnsi="Book Antiqua" w:cs="Times New Roman"/>
          <w:color w:val="000000" w:themeColor="text1"/>
          <w:sz w:val="24"/>
          <w:szCs w:val="24"/>
          <w:lang w:val="en-US"/>
        </w:rPr>
        <w:t>s</w:t>
      </w:r>
      <w:r w:rsidR="00884085" w:rsidRPr="006D7616">
        <w:rPr>
          <w:rFonts w:ascii="Book Antiqua" w:hAnsi="Book Antiqua" w:cs="Times New Roman"/>
          <w:color w:val="000000" w:themeColor="text1"/>
          <w:sz w:val="24"/>
          <w:szCs w:val="24"/>
          <w:lang w:val="en-US"/>
        </w:rPr>
        <w:t xml:space="preserve"> were </w:t>
      </w:r>
      <w:r w:rsidR="00A55841" w:rsidRPr="006D7616">
        <w:rPr>
          <w:rFonts w:ascii="Book Antiqua" w:hAnsi="Book Antiqua" w:cs="Times New Roman"/>
          <w:color w:val="000000" w:themeColor="text1"/>
          <w:sz w:val="24"/>
          <w:szCs w:val="24"/>
          <w:lang w:val="en-US"/>
        </w:rPr>
        <w:t xml:space="preserve">also </w:t>
      </w:r>
      <w:r w:rsidR="00884085" w:rsidRPr="006D7616">
        <w:rPr>
          <w:rFonts w:ascii="Book Antiqua" w:hAnsi="Book Antiqua" w:cs="Times New Roman"/>
          <w:color w:val="000000" w:themeColor="text1"/>
          <w:sz w:val="24"/>
          <w:szCs w:val="24"/>
          <w:lang w:val="en-US"/>
        </w:rPr>
        <w:t xml:space="preserve">more commonly detected in patients with severe inflammation and gastric epithelial damage and PUD than </w:t>
      </w:r>
      <w:r w:rsidR="007558BE" w:rsidRPr="006D7616">
        <w:rPr>
          <w:rFonts w:ascii="Book Antiqua" w:hAnsi="Book Antiqua" w:cs="Times New Roman"/>
          <w:color w:val="000000" w:themeColor="text1"/>
          <w:sz w:val="24"/>
          <w:szCs w:val="24"/>
          <w:lang w:val="en-US"/>
        </w:rPr>
        <w:t xml:space="preserve">in </w:t>
      </w:r>
      <w:r w:rsidR="00884085" w:rsidRPr="006D7616">
        <w:rPr>
          <w:rFonts w:ascii="Book Antiqua" w:hAnsi="Book Antiqua" w:cs="Times New Roman"/>
          <w:color w:val="000000" w:themeColor="text1"/>
          <w:sz w:val="24"/>
          <w:szCs w:val="24"/>
          <w:lang w:val="en-US"/>
        </w:rPr>
        <w:t xml:space="preserve">those who were </w:t>
      </w:r>
      <w:r w:rsidR="004D536A" w:rsidRPr="006D7616">
        <w:rPr>
          <w:rFonts w:ascii="Book Antiqua" w:hAnsi="Book Antiqua" w:cs="Times New Roman"/>
          <w:i/>
          <w:color w:val="000000" w:themeColor="text1"/>
          <w:sz w:val="24"/>
          <w:szCs w:val="24"/>
          <w:lang w:val="en-US"/>
        </w:rPr>
        <w:t>vacA</w:t>
      </w:r>
      <w:r w:rsidR="00884085" w:rsidRPr="006D7616">
        <w:rPr>
          <w:rFonts w:ascii="Book Antiqua" w:hAnsi="Book Antiqua" w:cs="Times New Roman"/>
          <w:color w:val="000000" w:themeColor="text1"/>
          <w:sz w:val="24"/>
          <w:szCs w:val="24"/>
          <w:lang w:val="en-US"/>
        </w:rPr>
        <w:t xml:space="preserve"> s2</w:t>
      </w:r>
      <w:r w:rsidR="008324F8" w:rsidRPr="006D7616">
        <w:rPr>
          <w:rFonts w:ascii="Book Antiqua" w:hAnsi="Book Antiqua" w:cs="Times New Roman"/>
          <w:color w:val="000000" w:themeColor="text1"/>
          <w:sz w:val="24"/>
          <w:szCs w:val="24"/>
          <w:lang w:val="en-US"/>
        </w:rPr>
        <w:t>/</w:t>
      </w:r>
      <w:r w:rsidR="00884085" w:rsidRPr="006D7616">
        <w:rPr>
          <w:rFonts w:ascii="Book Antiqua" w:hAnsi="Book Antiqua" w:cs="Times New Roman"/>
          <w:color w:val="000000" w:themeColor="text1"/>
          <w:sz w:val="24"/>
          <w:szCs w:val="24"/>
          <w:lang w:val="en-US"/>
        </w:rPr>
        <w:t>m2 positive.</w:t>
      </w:r>
      <w:r w:rsidR="00D877ED" w:rsidRPr="006D7616">
        <w:rPr>
          <w:rFonts w:ascii="Book Antiqua" w:hAnsi="Book Antiqua" w:cs="Times New Roman"/>
          <w:color w:val="000000" w:themeColor="text1"/>
          <w:sz w:val="24"/>
          <w:szCs w:val="24"/>
          <w:lang w:val="en-US"/>
        </w:rPr>
        <w:t xml:space="preserve"> In Western countries and </w:t>
      </w:r>
      <w:r w:rsidR="008324F8" w:rsidRPr="006D7616">
        <w:rPr>
          <w:rFonts w:ascii="Book Antiqua" w:hAnsi="Book Antiqua" w:cs="Times New Roman"/>
          <w:color w:val="000000" w:themeColor="text1"/>
          <w:sz w:val="24"/>
          <w:szCs w:val="24"/>
          <w:lang w:val="en-US"/>
        </w:rPr>
        <w:t xml:space="preserve">the </w:t>
      </w:r>
      <w:r w:rsidR="00D877ED" w:rsidRPr="006D7616">
        <w:rPr>
          <w:rFonts w:ascii="Book Antiqua" w:hAnsi="Book Antiqua" w:cs="Times New Roman"/>
          <w:color w:val="000000" w:themeColor="text1"/>
          <w:sz w:val="24"/>
          <w:szCs w:val="24"/>
          <w:lang w:val="en-US"/>
        </w:rPr>
        <w:t>Middle East</w:t>
      </w:r>
      <w:r w:rsidR="007558BE" w:rsidRPr="006D7616">
        <w:rPr>
          <w:rFonts w:ascii="Book Antiqua" w:hAnsi="Book Antiqua" w:cs="Times New Roman"/>
          <w:color w:val="000000" w:themeColor="text1"/>
          <w:sz w:val="24"/>
          <w:szCs w:val="24"/>
          <w:lang w:val="en-US"/>
        </w:rPr>
        <w:t>,</w:t>
      </w:r>
      <w:r w:rsidR="00D877ED" w:rsidRPr="006D7616">
        <w:rPr>
          <w:rFonts w:ascii="Book Antiqua" w:hAnsi="Book Antiqua" w:cs="Times New Roman"/>
          <w:color w:val="000000" w:themeColor="text1"/>
          <w:sz w:val="24"/>
          <w:szCs w:val="24"/>
          <w:lang w:val="en-US"/>
        </w:rPr>
        <w:t xml:space="preserve"> the presence of </w:t>
      </w:r>
      <w:r w:rsidR="004D536A" w:rsidRPr="006D7616">
        <w:rPr>
          <w:rFonts w:ascii="Book Antiqua" w:hAnsi="Book Antiqua" w:cs="Times New Roman"/>
          <w:i/>
          <w:color w:val="000000" w:themeColor="text1"/>
          <w:sz w:val="24"/>
          <w:szCs w:val="24"/>
          <w:lang w:val="en-US"/>
        </w:rPr>
        <w:t>vacA</w:t>
      </w:r>
      <w:r w:rsidR="00D877ED" w:rsidRPr="006D7616">
        <w:rPr>
          <w:rFonts w:ascii="Book Antiqua" w:hAnsi="Book Antiqua" w:cs="Times New Roman"/>
          <w:color w:val="000000" w:themeColor="text1"/>
          <w:sz w:val="24"/>
          <w:szCs w:val="24"/>
          <w:lang w:val="en-US"/>
        </w:rPr>
        <w:t xml:space="preserve"> s1/m1 is associated with </w:t>
      </w:r>
      <w:r w:rsidR="007558BE" w:rsidRPr="006D7616">
        <w:rPr>
          <w:rFonts w:ascii="Book Antiqua" w:hAnsi="Book Antiqua" w:cs="Times New Roman"/>
          <w:color w:val="000000" w:themeColor="text1"/>
          <w:sz w:val="24"/>
          <w:szCs w:val="24"/>
          <w:lang w:val="en-US"/>
        </w:rPr>
        <w:t xml:space="preserve">an </w:t>
      </w:r>
      <w:r w:rsidR="00D877ED" w:rsidRPr="006D7616">
        <w:rPr>
          <w:rFonts w:ascii="Book Antiqua" w:hAnsi="Book Antiqua" w:cs="Times New Roman"/>
          <w:color w:val="000000" w:themeColor="text1"/>
          <w:sz w:val="24"/>
          <w:szCs w:val="24"/>
          <w:lang w:val="en-US"/>
        </w:rPr>
        <w:t xml:space="preserve">increased risk </w:t>
      </w:r>
      <w:r w:rsidR="007558BE" w:rsidRPr="006D7616">
        <w:rPr>
          <w:rFonts w:ascii="Book Antiqua" w:hAnsi="Book Antiqua" w:cs="Times New Roman"/>
          <w:color w:val="000000" w:themeColor="text1"/>
          <w:sz w:val="24"/>
          <w:szCs w:val="24"/>
          <w:lang w:val="en-US"/>
        </w:rPr>
        <w:t xml:space="preserve">of </w:t>
      </w:r>
      <w:r w:rsidR="00D877ED" w:rsidRPr="006D7616">
        <w:rPr>
          <w:rFonts w:ascii="Book Antiqua" w:hAnsi="Book Antiqua" w:cs="Times New Roman"/>
          <w:color w:val="000000" w:themeColor="text1"/>
          <w:sz w:val="24"/>
          <w:szCs w:val="24"/>
          <w:lang w:val="en-US"/>
        </w:rPr>
        <w:t>PUD, whereas in East Asia</w:t>
      </w:r>
      <w:r w:rsidR="007558BE" w:rsidRPr="006D7616">
        <w:rPr>
          <w:rFonts w:ascii="Book Antiqua" w:hAnsi="Book Antiqua" w:cs="Times New Roman"/>
          <w:color w:val="000000" w:themeColor="text1"/>
          <w:sz w:val="24"/>
          <w:szCs w:val="24"/>
          <w:lang w:val="en-US"/>
        </w:rPr>
        <w:t>, the</w:t>
      </w:r>
      <w:r w:rsidR="00D877ED"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vacA</w:t>
      </w:r>
      <w:r w:rsidR="008F054C" w:rsidRPr="006D7616">
        <w:rPr>
          <w:rFonts w:ascii="Book Antiqua" w:hAnsi="Book Antiqua" w:cs="Times New Roman"/>
          <w:color w:val="000000" w:themeColor="text1"/>
          <w:sz w:val="24"/>
          <w:szCs w:val="24"/>
          <w:lang w:val="en-US"/>
        </w:rPr>
        <w:t xml:space="preserve"> s1/i1/m1 </w:t>
      </w:r>
      <w:r w:rsidR="00304CAD" w:rsidRPr="006D7616">
        <w:rPr>
          <w:rFonts w:ascii="Book Antiqua" w:hAnsi="Book Antiqua" w:cs="Times New Roman"/>
          <w:color w:val="000000" w:themeColor="text1"/>
          <w:sz w:val="24"/>
          <w:szCs w:val="24"/>
          <w:lang w:val="en-US"/>
        </w:rPr>
        <w:t xml:space="preserve">genotype </w:t>
      </w:r>
      <w:r w:rsidR="008F054C" w:rsidRPr="006D7616">
        <w:rPr>
          <w:rFonts w:ascii="Book Antiqua" w:hAnsi="Book Antiqua" w:cs="Times New Roman"/>
          <w:color w:val="000000" w:themeColor="text1"/>
          <w:sz w:val="24"/>
          <w:szCs w:val="24"/>
          <w:lang w:val="en-US"/>
        </w:rPr>
        <w:t xml:space="preserve">is not a useful differentiating factor </w:t>
      </w:r>
      <w:r w:rsidR="007558BE" w:rsidRPr="006D7616">
        <w:rPr>
          <w:rFonts w:ascii="Book Antiqua" w:hAnsi="Book Antiqua" w:cs="Times New Roman"/>
          <w:color w:val="000000" w:themeColor="text1"/>
          <w:sz w:val="24"/>
          <w:szCs w:val="24"/>
          <w:lang w:val="en-US"/>
        </w:rPr>
        <w:t xml:space="preserve">since </w:t>
      </w:r>
      <w:r w:rsidR="008F054C" w:rsidRPr="006D7616">
        <w:rPr>
          <w:rFonts w:ascii="Book Antiqua" w:hAnsi="Book Antiqua" w:cs="Times New Roman"/>
          <w:color w:val="000000" w:themeColor="text1"/>
          <w:sz w:val="24"/>
          <w:szCs w:val="24"/>
          <w:lang w:val="en-US"/>
        </w:rPr>
        <w:t>most strains harbor this genotype</w:t>
      </w:r>
      <w:r w:rsidR="00620EFD" w:rsidRPr="006D7616">
        <w:rPr>
          <w:rFonts w:ascii="Book Antiqua" w:eastAsia="Times New Roman" w:hAnsi="Book Antiqua" w:cs="Times New Roman"/>
          <w:color w:val="000000" w:themeColor="text1"/>
          <w:sz w:val="24"/>
          <w:szCs w:val="24"/>
          <w:vertAlign w:val="superscript"/>
          <w:lang w:val="en-US" w:eastAsia="sl-SI"/>
        </w:rPr>
        <w:t>[11,34</w:t>
      </w:r>
      <w:r w:rsidR="00C55D97" w:rsidRPr="006D7616">
        <w:rPr>
          <w:rFonts w:ascii="Book Antiqua" w:eastAsia="Times New Roman" w:hAnsi="Book Antiqua" w:cs="Times New Roman"/>
          <w:color w:val="000000" w:themeColor="text1"/>
          <w:sz w:val="24"/>
          <w:szCs w:val="24"/>
          <w:vertAlign w:val="superscript"/>
          <w:lang w:val="en-US" w:eastAsia="sl-SI"/>
        </w:rPr>
        <w:t>,61</w:t>
      </w:r>
      <w:r w:rsidR="00620EFD" w:rsidRPr="006D7616">
        <w:rPr>
          <w:rFonts w:ascii="Book Antiqua" w:eastAsia="Times New Roman" w:hAnsi="Book Antiqua" w:cs="Times New Roman"/>
          <w:color w:val="000000" w:themeColor="text1"/>
          <w:sz w:val="24"/>
          <w:szCs w:val="24"/>
          <w:vertAlign w:val="superscript"/>
          <w:lang w:val="en-US" w:eastAsia="sl-SI"/>
        </w:rPr>
        <w:t>]</w:t>
      </w:r>
      <w:r w:rsidR="008F054C" w:rsidRPr="006D7616">
        <w:rPr>
          <w:rFonts w:ascii="Book Antiqua" w:hAnsi="Book Antiqua" w:cs="Times New Roman"/>
          <w:color w:val="000000" w:themeColor="text1"/>
          <w:sz w:val="24"/>
          <w:szCs w:val="24"/>
          <w:lang w:val="en-US"/>
        </w:rPr>
        <w:t xml:space="preserve">. Moreover, a meta-analysis </w:t>
      </w:r>
      <w:r w:rsidR="008324F8" w:rsidRPr="006D7616">
        <w:rPr>
          <w:rFonts w:ascii="Book Antiqua" w:hAnsi="Book Antiqua" w:cs="Times New Roman"/>
          <w:color w:val="000000" w:themeColor="text1"/>
          <w:sz w:val="24"/>
          <w:szCs w:val="24"/>
          <w:lang w:val="en-US"/>
        </w:rPr>
        <w:t>showed</w:t>
      </w:r>
      <w:r w:rsidR="008F054C" w:rsidRPr="006D7616">
        <w:rPr>
          <w:rFonts w:ascii="Book Antiqua" w:hAnsi="Book Antiqua" w:cs="Times New Roman"/>
          <w:color w:val="000000" w:themeColor="text1"/>
          <w:sz w:val="24"/>
          <w:szCs w:val="24"/>
          <w:lang w:val="en-US"/>
        </w:rPr>
        <w:t xml:space="preserve"> that </w:t>
      </w:r>
      <w:r w:rsidR="004D536A" w:rsidRPr="006D7616">
        <w:rPr>
          <w:rFonts w:ascii="Book Antiqua" w:hAnsi="Book Antiqua" w:cs="Times New Roman"/>
          <w:i/>
          <w:color w:val="000000" w:themeColor="text1"/>
          <w:sz w:val="24"/>
          <w:szCs w:val="24"/>
          <w:lang w:val="en-US"/>
        </w:rPr>
        <w:t>vacA</w:t>
      </w:r>
      <w:r w:rsidR="008324F8" w:rsidRPr="006D7616">
        <w:rPr>
          <w:rFonts w:ascii="Book Antiqua" w:hAnsi="Book Antiqua" w:cs="Times New Roman"/>
          <w:color w:val="000000" w:themeColor="text1"/>
          <w:sz w:val="24"/>
          <w:szCs w:val="24"/>
          <w:lang w:val="en-US"/>
        </w:rPr>
        <w:t xml:space="preserve"> i1 confers</w:t>
      </w:r>
      <w:r w:rsidR="00770ADE" w:rsidRPr="006D7616">
        <w:rPr>
          <w:rFonts w:ascii="Book Antiqua" w:hAnsi="Book Antiqua" w:cs="Times New Roman"/>
          <w:color w:val="000000" w:themeColor="text1"/>
          <w:sz w:val="24"/>
          <w:szCs w:val="24"/>
          <w:lang w:val="en-US"/>
        </w:rPr>
        <w:t xml:space="preserve"> high</w:t>
      </w:r>
      <w:r w:rsidR="008324F8" w:rsidRPr="006D7616">
        <w:rPr>
          <w:rFonts w:ascii="Book Antiqua" w:hAnsi="Book Antiqua" w:cs="Times New Roman"/>
          <w:color w:val="000000" w:themeColor="text1"/>
          <w:sz w:val="24"/>
          <w:szCs w:val="24"/>
          <w:lang w:val="en-US"/>
        </w:rPr>
        <w:t>er</w:t>
      </w:r>
      <w:r w:rsidR="00770ADE" w:rsidRPr="006D7616">
        <w:rPr>
          <w:rFonts w:ascii="Book Antiqua" w:hAnsi="Book Antiqua" w:cs="Times New Roman"/>
          <w:color w:val="000000" w:themeColor="text1"/>
          <w:sz w:val="24"/>
          <w:szCs w:val="24"/>
          <w:lang w:val="en-US"/>
        </w:rPr>
        <w:t xml:space="preserve"> risk </w:t>
      </w:r>
      <w:r w:rsidR="007558BE" w:rsidRPr="006D7616">
        <w:rPr>
          <w:rFonts w:ascii="Book Antiqua" w:hAnsi="Book Antiqua" w:cs="Times New Roman"/>
          <w:color w:val="000000" w:themeColor="text1"/>
          <w:sz w:val="24"/>
          <w:szCs w:val="24"/>
          <w:lang w:val="en-US"/>
        </w:rPr>
        <w:t xml:space="preserve">of </w:t>
      </w:r>
      <w:r w:rsidR="00770ADE" w:rsidRPr="006D7616">
        <w:rPr>
          <w:rFonts w:ascii="Book Antiqua" w:hAnsi="Book Antiqua" w:cs="Times New Roman"/>
          <w:color w:val="000000" w:themeColor="text1"/>
          <w:sz w:val="24"/>
          <w:szCs w:val="24"/>
          <w:lang w:val="en-US"/>
        </w:rPr>
        <w:t>GC (</w:t>
      </w:r>
      <w:r w:rsidR="008324F8" w:rsidRPr="006D7616">
        <w:rPr>
          <w:rFonts w:ascii="Book Antiqua" w:hAnsi="Book Antiqua" w:cs="Times New Roman"/>
          <w:color w:val="000000" w:themeColor="text1"/>
          <w:sz w:val="24"/>
          <w:szCs w:val="24"/>
          <w:lang w:val="en-US"/>
        </w:rPr>
        <w:t>OR = 5.12</w:t>
      </w:r>
      <w:r w:rsidR="00694461">
        <w:rPr>
          <w:rFonts w:ascii="Book Antiqua" w:hAnsi="Book Antiqua" w:cs="Times New Roman"/>
          <w:color w:val="000000" w:themeColor="text1"/>
          <w:sz w:val="24"/>
          <w:szCs w:val="24"/>
          <w:lang w:val="en-US"/>
        </w:rPr>
        <w:t>,</w:t>
      </w:r>
      <w:r w:rsidR="00770ADE" w:rsidRPr="006D7616">
        <w:rPr>
          <w:rFonts w:ascii="Book Antiqua" w:hAnsi="Book Antiqua" w:cs="Times New Roman"/>
          <w:color w:val="000000" w:themeColor="text1"/>
          <w:sz w:val="24"/>
          <w:szCs w:val="24"/>
          <w:lang w:val="en-US"/>
        </w:rPr>
        <w:t xml:space="preserve"> 95%CI</w:t>
      </w:r>
      <w:r w:rsidR="00694461">
        <w:rPr>
          <w:rFonts w:ascii="Book Antiqua" w:hAnsi="Book Antiqua" w:cs="Times New Roman"/>
          <w:color w:val="000000" w:themeColor="text1"/>
          <w:sz w:val="24"/>
          <w:szCs w:val="24"/>
          <w:lang w:val="en-US"/>
        </w:rPr>
        <w:t>:</w:t>
      </w:r>
      <w:r w:rsidR="00770ADE" w:rsidRPr="006D7616">
        <w:rPr>
          <w:rFonts w:ascii="Book Antiqua" w:hAnsi="Book Antiqua" w:cs="Times New Roman"/>
          <w:color w:val="000000" w:themeColor="text1"/>
          <w:sz w:val="24"/>
          <w:szCs w:val="24"/>
          <w:lang w:val="en-US"/>
        </w:rPr>
        <w:t xml:space="preserve"> 2.66-9.85), especially among </w:t>
      </w:r>
      <w:r w:rsidR="007558BE" w:rsidRPr="006D7616">
        <w:rPr>
          <w:rFonts w:ascii="Book Antiqua" w:hAnsi="Book Antiqua" w:cs="Times New Roman"/>
          <w:color w:val="000000" w:themeColor="text1"/>
          <w:sz w:val="24"/>
          <w:szCs w:val="24"/>
          <w:lang w:val="en-US"/>
        </w:rPr>
        <w:t xml:space="preserve">the </w:t>
      </w:r>
      <w:r w:rsidR="008324F8" w:rsidRPr="006D7616">
        <w:rPr>
          <w:rFonts w:ascii="Book Antiqua" w:hAnsi="Book Antiqua" w:cs="Times New Roman"/>
          <w:color w:val="000000" w:themeColor="text1"/>
          <w:sz w:val="24"/>
          <w:szCs w:val="24"/>
          <w:lang w:val="en-US"/>
        </w:rPr>
        <w:t>Central</w:t>
      </w:r>
      <w:r w:rsidR="00770ADE" w:rsidRPr="006D7616">
        <w:rPr>
          <w:rFonts w:ascii="Book Antiqua" w:hAnsi="Book Antiqua" w:cs="Times New Roman"/>
          <w:color w:val="000000" w:themeColor="text1"/>
          <w:sz w:val="24"/>
          <w:szCs w:val="24"/>
          <w:lang w:val="en-US"/>
        </w:rPr>
        <w:t xml:space="preserve"> Asian</w:t>
      </w:r>
      <w:r w:rsidR="008324F8" w:rsidRPr="006D7616">
        <w:rPr>
          <w:rFonts w:ascii="Book Antiqua" w:hAnsi="Book Antiqua" w:cs="Times New Roman"/>
          <w:color w:val="000000" w:themeColor="text1"/>
          <w:sz w:val="24"/>
          <w:szCs w:val="24"/>
          <w:lang w:val="en-US"/>
        </w:rPr>
        <w:t xml:space="preserve"> population (OR = 10.89, 95%CI</w:t>
      </w:r>
      <w:r w:rsidR="00694461">
        <w:rPr>
          <w:rFonts w:ascii="Book Antiqua" w:hAnsi="Book Antiqua" w:cs="Times New Roman"/>
          <w:color w:val="000000" w:themeColor="text1"/>
          <w:sz w:val="24"/>
          <w:szCs w:val="24"/>
          <w:lang w:val="en-US"/>
        </w:rPr>
        <w:t>:</w:t>
      </w:r>
      <w:r w:rsidR="00770ADE" w:rsidRPr="006D7616">
        <w:rPr>
          <w:rFonts w:ascii="Book Antiqua" w:hAnsi="Book Antiqua" w:cs="Times New Roman"/>
          <w:color w:val="000000" w:themeColor="text1"/>
          <w:sz w:val="24"/>
          <w:szCs w:val="24"/>
          <w:lang w:val="en-US"/>
        </w:rPr>
        <w:t xml:space="preserve"> 4.11-20.88). Conversely, </w:t>
      </w:r>
      <w:r w:rsidR="004D536A" w:rsidRPr="006D7616">
        <w:rPr>
          <w:rFonts w:ascii="Book Antiqua" w:hAnsi="Book Antiqua" w:cs="Times New Roman"/>
          <w:i/>
          <w:color w:val="000000" w:themeColor="text1"/>
          <w:sz w:val="24"/>
          <w:szCs w:val="24"/>
          <w:lang w:val="en-US"/>
        </w:rPr>
        <w:t>vacA</w:t>
      </w:r>
      <w:r w:rsidR="00770ADE" w:rsidRPr="006D7616">
        <w:rPr>
          <w:rFonts w:ascii="Book Antiqua" w:hAnsi="Book Antiqua" w:cs="Times New Roman"/>
          <w:color w:val="000000" w:themeColor="text1"/>
          <w:sz w:val="24"/>
          <w:szCs w:val="24"/>
          <w:lang w:val="en-US"/>
        </w:rPr>
        <w:t xml:space="preserve"> i1 was not associated with</w:t>
      </w:r>
      <w:r w:rsidR="008324F8" w:rsidRPr="006D7616">
        <w:rPr>
          <w:rFonts w:ascii="Book Antiqua" w:hAnsi="Book Antiqua" w:cs="Times New Roman"/>
          <w:color w:val="000000" w:themeColor="text1"/>
          <w:sz w:val="24"/>
          <w:szCs w:val="24"/>
          <w:lang w:val="en-US"/>
        </w:rPr>
        <w:t xml:space="preserve"> increased risk </w:t>
      </w:r>
      <w:r w:rsidR="00EE77DB" w:rsidRPr="006D7616">
        <w:rPr>
          <w:rFonts w:ascii="Book Antiqua" w:hAnsi="Book Antiqua" w:cs="Times New Roman"/>
          <w:color w:val="000000" w:themeColor="text1"/>
          <w:sz w:val="24"/>
          <w:szCs w:val="24"/>
          <w:lang w:val="en-US"/>
        </w:rPr>
        <w:t xml:space="preserve">of </w:t>
      </w:r>
      <w:r w:rsidR="008324F8" w:rsidRPr="006D7616">
        <w:rPr>
          <w:rFonts w:ascii="Book Antiqua" w:hAnsi="Book Antiqua" w:cs="Times New Roman"/>
          <w:color w:val="000000" w:themeColor="text1"/>
          <w:sz w:val="24"/>
          <w:szCs w:val="24"/>
          <w:lang w:val="en-US"/>
        </w:rPr>
        <w:t>PUD (OR = 1.38,</w:t>
      </w:r>
      <w:r w:rsidR="0028670F" w:rsidRPr="006D7616">
        <w:rPr>
          <w:rFonts w:ascii="Book Antiqua" w:hAnsi="Book Antiqua" w:cs="Times New Roman"/>
          <w:color w:val="000000" w:themeColor="text1"/>
          <w:sz w:val="24"/>
          <w:szCs w:val="24"/>
          <w:lang w:val="en-US"/>
        </w:rPr>
        <w:t xml:space="preserve"> 95%CI</w:t>
      </w:r>
      <w:r w:rsidR="00694461">
        <w:rPr>
          <w:rFonts w:ascii="Book Antiqua" w:hAnsi="Book Antiqua" w:cs="Times New Roman"/>
          <w:color w:val="000000" w:themeColor="text1"/>
          <w:sz w:val="24"/>
          <w:szCs w:val="24"/>
          <w:lang w:val="en-US"/>
        </w:rPr>
        <w:t>:</w:t>
      </w:r>
      <w:r w:rsidR="00770ADE" w:rsidRPr="006D7616">
        <w:rPr>
          <w:rFonts w:ascii="Book Antiqua" w:hAnsi="Book Antiqua" w:cs="Times New Roman"/>
          <w:color w:val="000000" w:themeColor="text1"/>
          <w:sz w:val="24"/>
          <w:szCs w:val="24"/>
          <w:lang w:val="en-US"/>
        </w:rPr>
        <w:t xml:space="preserve"> 0.87-2.17)</w:t>
      </w:r>
      <w:r w:rsidR="00620EFD" w:rsidRPr="006D7616">
        <w:rPr>
          <w:rFonts w:ascii="Book Antiqua" w:eastAsia="Times New Roman" w:hAnsi="Book Antiqua" w:cs="Times New Roman"/>
          <w:color w:val="000000" w:themeColor="text1"/>
          <w:sz w:val="24"/>
          <w:szCs w:val="24"/>
          <w:vertAlign w:val="superscript"/>
          <w:lang w:val="en-US" w:eastAsia="sl-SI"/>
        </w:rPr>
        <w:t>[8</w:t>
      </w:r>
      <w:r w:rsidR="00AE5C2B" w:rsidRPr="006D7616">
        <w:rPr>
          <w:rFonts w:ascii="Book Antiqua" w:eastAsia="Times New Roman" w:hAnsi="Book Antiqua" w:cs="Times New Roman"/>
          <w:color w:val="000000" w:themeColor="text1"/>
          <w:sz w:val="24"/>
          <w:szCs w:val="24"/>
          <w:vertAlign w:val="superscript"/>
          <w:lang w:val="en-US" w:eastAsia="sl-SI"/>
        </w:rPr>
        <w:t>6</w:t>
      </w:r>
      <w:r w:rsidR="00620EFD" w:rsidRPr="006D7616">
        <w:rPr>
          <w:rFonts w:ascii="Book Antiqua" w:eastAsia="Times New Roman" w:hAnsi="Book Antiqua" w:cs="Times New Roman"/>
          <w:color w:val="000000" w:themeColor="text1"/>
          <w:sz w:val="24"/>
          <w:szCs w:val="24"/>
          <w:vertAlign w:val="superscript"/>
          <w:lang w:val="en-US" w:eastAsia="sl-SI"/>
        </w:rPr>
        <w:t>]</w:t>
      </w:r>
      <w:r w:rsidR="00770ADE" w:rsidRPr="006D7616">
        <w:rPr>
          <w:rFonts w:ascii="Book Antiqua" w:hAnsi="Book Antiqua" w:cs="Times New Roman"/>
          <w:color w:val="000000" w:themeColor="text1"/>
          <w:sz w:val="24"/>
          <w:szCs w:val="24"/>
          <w:lang w:val="en-US"/>
        </w:rPr>
        <w:t>.</w:t>
      </w:r>
      <w:r w:rsidR="00731E4C" w:rsidRPr="006D7616">
        <w:rPr>
          <w:rFonts w:ascii="Book Antiqua" w:hAnsi="Book Antiqua" w:cs="Times New Roman"/>
          <w:color w:val="000000" w:themeColor="text1"/>
          <w:sz w:val="24"/>
          <w:szCs w:val="24"/>
          <w:lang w:val="en-US"/>
        </w:rPr>
        <w:t xml:space="preserve"> As shown by Van Doorn </w:t>
      </w:r>
      <w:r w:rsidR="00731E4C" w:rsidRPr="006D7616">
        <w:rPr>
          <w:rFonts w:ascii="Book Antiqua" w:hAnsi="Book Antiqua" w:cs="Times New Roman"/>
          <w:i/>
          <w:color w:val="000000" w:themeColor="text1"/>
          <w:sz w:val="24"/>
          <w:szCs w:val="24"/>
          <w:lang w:val="en-US"/>
        </w:rPr>
        <w:t>et al</w:t>
      </w:r>
      <w:r w:rsidR="00E14DBB" w:rsidRPr="006D7616">
        <w:rPr>
          <w:rFonts w:ascii="Book Antiqua" w:eastAsia="Times New Roman" w:hAnsi="Book Antiqua" w:cs="Times New Roman"/>
          <w:color w:val="000000" w:themeColor="text1"/>
          <w:sz w:val="24"/>
          <w:szCs w:val="24"/>
          <w:vertAlign w:val="superscript"/>
          <w:lang w:val="en-US" w:eastAsia="sl-SI"/>
        </w:rPr>
        <w:t>[83</w:t>
      </w:r>
      <w:r w:rsidR="00620EFD" w:rsidRPr="006D7616">
        <w:rPr>
          <w:rFonts w:ascii="Book Antiqua" w:eastAsia="Times New Roman" w:hAnsi="Book Antiqua" w:cs="Times New Roman"/>
          <w:color w:val="000000" w:themeColor="text1"/>
          <w:sz w:val="24"/>
          <w:szCs w:val="24"/>
          <w:vertAlign w:val="superscript"/>
          <w:lang w:val="en-US" w:eastAsia="sl-SI"/>
        </w:rPr>
        <w:t>]</w:t>
      </w:r>
      <w:r w:rsidR="00731E4C" w:rsidRPr="006D7616">
        <w:rPr>
          <w:rFonts w:ascii="Book Antiqua" w:hAnsi="Book Antiqua" w:cs="Times New Roman"/>
          <w:color w:val="000000" w:themeColor="text1"/>
          <w:sz w:val="24"/>
          <w:szCs w:val="24"/>
          <w:lang w:val="en-US"/>
        </w:rPr>
        <w:t>,</w:t>
      </w:r>
      <w:r w:rsidR="007558BE" w:rsidRPr="006D7616">
        <w:rPr>
          <w:rFonts w:ascii="Book Antiqua" w:hAnsi="Book Antiqua" w:cs="Times New Roman"/>
          <w:color w:val="000000" w:themeColor="text1"/>
          <w:sz w:val="24"/>
          <w:szCs w:val="24"/>
          <w:lang w:val="en-US"/>
        </w:rPr>
        <w:t xml:space="preserve"> the</w:t>
      </w:r>
      <w:r w:rsidR="00731E4C"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vacA</w:t>
      </w:r>
      <w:r w:rsidR="00731E4C" w:rsidRPr="006D7616">
        <w:rPr>
          <w:rFonts w:ascii="Book Antiqua" w:hAnsi="Book Antiqua" w:cs="Times New Roman"/>
          <w:color w:val="000000" w:themeColor="text1"/>
          <w:sz w:val="24"/>
          <w:szCs w:val="24"/>
          <w:lang w:val="en-US"/>
        </w:rPr>
        <w:t xml:space="preserve"> s1/</w:t>
      </w:r>
      <w:r w:rsidR="004D536A" w:rsidRPr="006D7616">
        <w:rPr>
          <w:rFonts w:ascii="Book Antiqua" w:hAnsi="Book Antiqua" w:cs="Times New Roman"/>
          <w:i/>
          <w:color w:val="000000" w:themeColor="text1"/>
          <w:sz w:val="24"/>
          <w:szCs w:val="24"/>
          <w:lang w:val="en-US"/>
        </w:rPr>
        <w:t>cagA</w:t>
      </w:r>
      <w:r w:rsidR="008324F8" w:rsidRPr="006D7616">
        <w:rPr>
          <w:rFonts w:ascii="Book Antiqua" w:hAnsi="Book Antiqua" w:cs="Times New Roman"/>
          <w:color w:val="000000" w:themeColor="text1"/>
          <w:sz w:val="24"/>
          <w:szCs w:val="24"/>
          <w:lang w:val="en-US"/>
        </w:rPr>
        <w:t xml:space="preserve">+ genotype is </w:t>
      </w:r>
      <w:r w:rsidR="00731E4C" w:rsidRPr="006D7616">
        <w:rPr>
          <w:rFonts w:ascii="Book Antiqua" w:hAnsi="Book Antiqua" w:cs="Times New Roman"/>
          <w:color w:val="000000" w:themeColor="text1"/>
          <w:sz w:val="24"/>
          <w:szCs w:val="24"/>
          <w:lang w:val="en-US"/>
        </w:rPr>
        <w:t xml:space="preserve">associated with PUD in all regions of the worlds. </w:t>
      </w:r>
    </w:p>
    <w:p w14:paraId="56244EA6" w14:textId="77777777" w:rsidR="00694461" w:rsidRPr="006D7616" w:rsidRDefault="00694461" w:rsidP="00694461">
      <w:pPr>
        <w:spacing w:after="0" w:line="360" w:lineRule="auto"/>
        <w:jc w:val="both"/>
        <w:rPr>
          <w:rFonts w:ascii="Book Antiqua" w:hAnsi="Book Antiqua" w:cs="Times New Roman"/>
          <w:color w:val="000000" w:themeColor="text1"/>
          <w:sz w:val="24"/>
          <w:szCs w:val="24"/>
          <w:lang w:val="en-US"/>
        </w:rPr>
      </w:pPr>
    </w:p>
    <w:p w14:paraId="2B8B4628" w14:textId="47BB784D" w:rsidR="003758B4" w:rsidRPr="00694461" w:rsidRDefault="00C8515B" w:rsidP="009716EE">
      <w:pPr>
        <w:spacing w:after="0" w:line="360" w:lineRule="auto"/>
        <w:jc w:val="both"/>
        <w:rPr>
          <w:rFonts w:ascii="Book Antiqua" w:hAnsi="Book Antiqua" w:cs="Times New Roman"/>
          <w:b/>
          <w:color w:val="000000" w:themeColor="text1"/>
          <w:sz w:val="24"/>
          <w:szCs w:val="24"/>
          <w:lang w:val="en-US"/>
        </w:rPr>
      </w:pPr>
      <w:r w:rsidRPr="006D7616">
        <w:rPr>
          <w:rFonts w:ascii="Book Antiqua" w:hAnsi="Book Antiqua" w:cs="Times New Roman"/>
          <w:b/>
          <w:color w:val="000000" w:themeColor="text1"/>
          <w:sz w:val="24"/>
          <w:szCs w:val="24"/>
          <w:lang w:val="en-US"/>
        </w:rPr>
        <w:t>Children</w:t>
      </w:r>
      <w:r w:rsidR="00694461">
        <w:rPr>
          <w:rFonts w:ascii="Book Antiqua" w:hAnsi="Book Antiqua" w:cs="Times New Roman"/>
          <w:b/>
          <w:color w:val="000000" w:themeColor="text1"/>
          <w:sz w:val="24"/>
          <w:szCs w:val="24"/>
          <w:lang w:val="en-US"/>
        </w:rPr>
        <w:t>:</w:t>
      </w:r>
      <w:r w:rsidR="00694461">
        <w:rPr>
          <w:rFonts w:ascii="Book Antiqua" w:hAnsi="Book Antiqua" w:cs="Times New Roman" w:hint="eastAsia"/>
          <w:b/>
          <w:color w:val="000000" w:themeColor="text1"/>
          <w:sz w:val="24"/>
          <w:szCs w:val="24"/>
          <w:lang w:val="en-US" w:eastAsia="zh-CN"/>
        </w:rPr>
        <w:t xml:space="preserve"> </w:t>
      </w:r>
      <w:r w:rsidR="004B6A63" w:rsidRPr="006D7616">
        <w:rPr>
          <w:rFonts w:ascii="Book Antiqua" w:hAnsi="Book Antiqua" w:cs="Times New Roman"/>
          <w:color w:val="000000" w:themeColor="text1"/>
          <w:sz w:val="24"/>
          <w:szCs w:val="24"/>
          <w:lang w:val="en-US"/>
        </w:rPr>
        <w:t xml:space="preserve">Genotype </w:t>
      </w:r>
      <w:r w:rsidR="004D536A" w:rsidRPr="006D7616">
        <w:rPr>
          <w:rFonts w:ascii="Book Antiqua" w:hAnsi="Book Antiqua" w:cs="Times New Roman"/>
          <w:i/>
          <w:color w:val="000000" w:themeColor="text1"/>
          <w:sz w:val="24"/>
          <w:szCs w:val="24"/>
          <w:lang w:val="en-US"/>
        </w:rPr>
        <w:t>vacA</w:t>
      </w:r>
      <w:r w:rsidR="004B6A63" w:rsidRPr="006D7616">
        <w:rPr>
          <w:rFonts w:ascii="Book Antiqua" w:hAnsi="Book Antiqua" w:cs="Times New Roman"/>
          <w:color w:val="000000" w:themeColor="text1"/>
          <w:sz w:val="24"/>
          <w:szCs w:val="24"/>
          <w:lang w:val="en-US"/>
        </w:rPr>
        <w:t xml:space="preserve"> s1/m2 </w:t>
      </w:r>
      <w:r w:rsidR="00A55841" w:rsidRPr="006D7616">
        <w:rPr>
          <w:rFonts w:ascii="Book Antiqua" w:hAnsi="Book Antiqua" w:cs="Times New Roman"/>
          <w:color w:val="000000" w:themeColor="text1"/>
          <w:sz w:val="24"/>
          <w:szCs w:val="24"/>
          <w:lang w:val="en-US"/>
        </w:rPr>
        <w:t xml:space="preserve">is </w:t>
      </w:r>
      <w:r w:rsidR="004B6A63" w:rsidRPr="006D7616">
        <w:rPr>
          <w:rFonts w:ascii="Book Antiqua" w:hAnsi="Book Antiqua" w:cs="Times New Roman"/>
          <w:color w:val="000000" w:themeColor="text1"/>
          <w:sz w:val="24"/>
          <w:szCs w:val="24"/>
          <w:lang w:val="en-US"/>
        </w:rPr>
        <w:t>the most common</w:t>
      </w:r>
      <w:r w:rsidR="00FB6C21" w:rsidRPr="006D7616">
        <w:rPr>
          <w:rFonts w:ascii="Book Antiqua" w:hAnsi="Book Antiqua" w:cs="Times New Roman"/>
          <w:color w:val="000000" w:themeColor="text1"/>
          <w:sz w:val="24"/>
          <w:szCs w:val="24"/>
          <w:lang w:val="en-US"/>
        </w:rPr>
        <w:t xml:space="preserve"> genotype in</w:t>
      </w:r>
      <w:r w:rsidR="002F5D2B" w:rsidRPr="006D7616">
        <w:rPr>
          <w:rFonts w:ascii="Book Antiqua" w:hAnsi="Book Antiqua" w:cs="Times New Roman"/>
          <w:color w:val="000000" w:themeColor="text1"/>
          <w:sz w:val="24"/>
          <w:szCs w:val="24"/>
          <w:lang w:val="en-US"/>
        </w:rPr>
        <w:t xml:space="preserve"> children from</w:t>
      </w:r>
      <w:r w:rsidR="00FB6C21" w:rsidRPr="006D7616">
        <w:rPr>
          <w:rFonts w:ascii="Book Antiqua" w:hAnsi="Book Antiqua" w:cs="Times New Roman"/>
          <w:color w:val="000000" w:themeColor="text1"/>
          <w:sz w:val="24"/>
          <w:szCs w:val="24"/>
          <w:lang w:val="en-US"/>
        </w:rPr>
        <w:t xml:space="preserve"> Iran </w:t>
      </w:r>
      <w:r w:rsidR="004B6A63" w:rsidRPr="006D7616">
        <w:rPr>
          <w:rFonts w:ascii="Book Antiqua" w:hAnsi="Book Antiqua" w:cs="Times New Roman"/>
          <w:color w:val="000000" w:themeColor="text1"/>
          <w:sz w:val="24"/>
          <w:szCs w:val="24"/>
          <w:lang w:val="en-US"/>
        </w:rPr>
        <w:t>(45.5%) and Turkey (57.1%)</w:t>
      </w:r>
      <w:r w:rsidR="00620EFD" w:rsidRPr="006D7616">
        <w:rPr>
          <w:rFonts w:ascii="Book Antiqua" w:eastAsia="Times New Roman" w:hAnsi="Book Antiqua" w:cs="Times New Roman"/>
          <w:color w:val="000000" w:themeColor="text1"/>
          <w:sz w:val="24"/>
          <w:szCs w:val="24"/>
          <w:vertAlign w:val="superscript"/>
          <w:lang w:val="en-US" w:eastAsia="sl-SI"/>
        </w:rPr>
        <w:t>[25,</w:t>
      </w:r>
      <w:r w:rsidR="00AE5C2B" w:rsidRPr="006D7616">
        <w:rPr>
          <w:rFonts w:ascii="Book Antiqua" w:eastAsia="Times New Roman" w:hAnsi="Book Antiqua" w:cs="Times New Roman"/>
          <w:color w:val="000000" w:themeColor="text1"/>
          <w:sz w:val="24"/>
          <w:szCs w:val="24"/>
          <w:vertAlign w:val="superscript"/>
          <w:lang w:val="en-US" w:eastAsia="sl-SI"/>
        </w:rPr>
        <w:t>70</w:t>
      </w:r>
      <w:r w:rsidR="00620EFD" w:rsidRPr="006D7616">
        <w:rPr>
          <w:rFonts w:ascii="Book Antiqua" w:eastAsia="Times New Roman" w:hAnsi="Book Antiqua" w:cs="Times New Roman"/>
          <w:color w:val="000000" w:themeColor="text1"/>
          <w:sz w:val="24"/>
          <w:szCs w:val="24"/>
          <w:vertAlign w:val="superscript"/>
          <w:lang w:val="en-US" w:eastAsia="sl-SI"/>
        </w:rPr>
        <w:t>]</w:t>
      </w:r>
      <w:r w:rsidR="00FB6C21" w:rsidRPr="006D7616">
        <w:rPr>
          <w:rFonts w:ascii="Book Antiqua" w:hAnsi="Book Antiqua" w:cs="Times New Roman"/>
          <w:color w:val="000000" w:themeColor="text1"/>
          <w:sz w:val="24"/>
          <w:szCs w:val="24"/>
          <w:lang w:val="en-US"/>
        </w:rPr>
        <w:t>.</w:t>
      </w:r>
      <w:r w:rsidR="0077486F" w:rsidRPr="006D7616">
        <w:rPr>
          <w:rFonts w:ascii="Book Antiqua" w:hAnsi="Book Antiqua" w:cs="Times New Roman"/>
          <w:color w:val="000000" w:themeColor="text1"/>
          <w:sz w:val="24"/>
          <w:szCs w:val="24"/>
          <w:lang w:val="en-US"/>
        </w:rPr>
        <w:t xml:space="preserve"> In Venezuela, 85</w:t>
      </w:r>
      <w:r w:rsidR="00510D76" w:rsidRPr="006D7616">
        <w:rPr>
          <w:rFonts w:ascii="Book Antiqua" w:hAnsi="Book Antiqua" w:cs="Times New Roman"/>
          <w:color w:val="000000" w:themeColor="text1"/>
          <w:sz w:val="24"/>
          <w:szCs w:val="24"/>
          <w:lang w:val="en-US"/>
        </w:rPr>
        <w:t>.0</w:t>
      </w:r>
      <w:r w:rsidR="0077486F" w:rsidRPr="006D7616">
        <w:rPr>
          <w:rFonts w:ascii="Book Antiqua" w:hAnsi="Book Antiqua" w:cs="Times New Roman"/>
          <w:color w:val="000000" w:themeColor="text1"/>
          <w:sz w:val="24"/>
          <w:szCs w:val="24"/>
          <w:lang w:val="en-US"/>
        </w:rPr>
        <w:t xml:space="preserve">% of strains obtained from symptomatic children </w:t>
      </w:r>
      <w:r w:rsidR="008324F8" w:rsidRPr="006D7616">
        <w:rPr>
          <w:rFonts w:ascii="Book Antiqua" w:hAnsi="Book Antiqua" w:cs="Times New Roman"/>
          <w:color w:val="000000" w:themeColor="text1"/>
          <w:sz w:val="24"/>
          <w:szCs w:val="24"/>
          <w:lang w:val="en-US"/>
        </w:rPr>
        <w:t>harbored</w:t>
      </w:r>
      <w:r w:rsidR="0077486F"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iCs/>
          <w:color w:val="000000" w:themeColor="text1"/>
          <w:sz w:val="24"/>
          <w:szCs w:val="24"/>
          <w:lang w:val="en-US"/>
        </w:rPr>
        <w:t>vacA</w:t>
      </w:r>
      <w:r w:rsidR="0077486F" w:rsidRPr="006D7616">
        <w:rPr>
          <w:rFonts w:ascii="Book Antiqua" w:hAnsi="Book Antiqua" w:cs="Times New Roman"/>
          <w:i/>
          <w:iCs/>
          <w:color w:val="000000" w:themeColor="text1"/>
          <w:sz w:val="24"/>
          <w:szCs w:val="24"/>
          <w:lang w:val="en-US"/>
        </w:rPr>
        <w:t xml:space="preserve"> </w:t>
      </w:r>
      <w:r w:rsidR="0077486F" w:rsidRPr="006D7616">
        <w:rPr>
          <w:rFonts w:ascii="Book Antiqua" w:hAnsi="Book Antiqua" w:cs="Times New Roman"/>
          <w:color w:val="000000" w:themeColor="text1"/>
          <w:sz w:val="24"/>
          <w:szCs w:val="24"/>
          <w:lang w:val="en-US"/>
        </w:rPr>
        <w:t>s1</w:t>
      </w:r>
      <w:r w:rsidR="008324F8" w:rsidRPr="006D7616">
        <w:rPr>
          <w:rFonts w:ascii="Book Antiqua" w:hAnsi="Book Antiqua" w:cs="Times New Roman"/>
          <w:color w:val="000000" w:themeColor="text1"/>
          <w:sz w:val="24"/>
          <w:szCs w:val="24"/>
          <w:lang w:val="en-US"/>
        </w:rPr>
        <w:t>/</w:t>
      </w:r>
      <w:r w:rsidR="0077486F" w:rsidRPr="006D7616">
        <w:rPr>
          <w:rFonts w:ascii="Book Antiqua" w:hAnsi="Book Antiqua" w:cs="Times New Roman"/>
          <w:color w:val="000000" w:themeColor="text1"/>
          <w:sz w:val="24"/>
          <w:szCs w:val="24"/>
          <w:lang w:val="en-US"/>
        </w:rPr>
        <w:t>m1</w:t>
      </w:r>
      <w:r w:rsidR="00620EFD" w:rsidRPr="006D7616">
        <w:rPr>
          <w:rFonts w:ascii="Book Antiqua" w:eastAsia="Times New Roman" w:hAnsi="Book Antiqua" w:cs="Times New Roman"/>
          <w:color w:val="000000" w:themeColor="text1"/>
          <w:sz w:val="24"/>
          <w:szCs w:val="24"/>
          <w:vertAlign w:val="superscript"/>
          <w:lang w:val="en-US" w:eastAsia="sl-SI"/>
        </w:rPr>
        <w:t>[7</w:t>
      </w:r>
      <w:r w:rsidR="00AE5C2B" w:rsidRPr="006D7616">
        <w:rPr>
          <w:rFonts w:ascii="Book Antiqua" w:eastAsia="Times New Roman" w:hAnsi="Book Antiqua" w:cs="Times New Roman"/>
          <w:color w:val="000000" w:themeColor="text1"/>
          <w:sz w:val="24"/>
          <w:szCs w:val="24"/>
          <w:vertAlign w:val="superscript"/>
          <w:lang w:val="en-US" w:eastAsia="sl-SI"/>
        </w:rPr>
        <w:t>3</w:t>
      </w:r>
      <w:r w:rsidR="00620EFD" w:rsidRPr="006D7616">
        <w:rPr>
          <w:rFonts w:ascii="Book Antiqua" w:eastAsia="Times New Roman" w:hAnsi="Book Antiqua" w:cs="Times New Roman"/>
          <w:color w:val="000000" w:themeColor="text1"/>
          <w:sz w:val="24"/>
          <w:szCs w:val="24"/>
          <w:vertAlign w:val="superscript"/>
          <w:lang w:val="en-US" w:eastAsia="sl-SI"/>
        </w:rPr>
        <w:t>]</w:t>
      </w:r>
      <w:r w:rsidR="0077486F" w:rsidRPr="006D7616">
        <w:rPr>
          <w:rFonts w:ascii="Book Antiqua" w:hAnsi="Book Antiqua" w:cs="Times New Roman"/>
          <w:color w:val="000000" w:themeColor="text1"/>
          <w:sz w:val="24"/>
          <w:szCs w:val="24"/>
          <w:lang w:val="en-US"/>
        </w:rPr>
        <w:t>.</w:t>
      </w:r>
      <w:r w:rsidR="002F5D2B" w:rsidRPr="006D7616">
        <w:rPr>
          <w:rFonts w:ascii="Book Antiqua" w:hAnsi="Book Antiqua" w:cs="Times New Roman"/>
          <w:color w:val="000000" w:themeColor="text1"/>
          <w:sz w:val="24"/>
          <w:szCs w:val="24"/>
          <w:lang w:val="en-US"/>
        </w:rPr>
        <w:t xml:space="preserve"> In Slovenia, pediatric </w:t>
      </w:r>
      <w:r w:rsidR="004D536A" w:rsidRPr="006D7616">
        <w:rPr>
          <w:rFonts w:ascii="Book Antiqua" w:hAnsi="Book Antiqua" w:cs="Times New Roman"/>
          <w:i/>
          <w:color w:val="000000" w:themeColor="text1"/>
          <w:sz w:val="24"/>
          <w:szCs w:val="24"/>
          <w:lang w:val="en-US"/>
        </w:rPr>
        <w:t>H. pylori</w:t>
      </w:r>
      <w:r w:rsidR="002F5D2B" w:rsidRPr="006D7616">
        <w:rPr>
          <w:rFonts w:ascii="Book Antiqua" w:hAnsi="Book Antiqua" w:cs="Times New Roman"/>
          <w:color w:val="000000" w:themeColor="text1"/>
          <w:sz w:val="24"/>
          <w:szCs w:val="24"/>
          <w:lang w:val="en-US"/>
        </w:rPr>
        <w:t xml:space="preserve"> strains more commonly contain </w:t>
      </w:r>
      <w:r w:rsidR="004D536A" w:rsidRPr="006D7616">
        <w:rPr>
          <w:rFonts w:ascii="Book Antiqua" w:hAnsi="Book Antiqua" w:cs="Times New Roman"/>
          <w:i/>
          <w:color w:val="000000" w:themeColor="text1"/>
          <w:sz w:val="24"/>
          <w:szCs w:val="24"/>
          <w:lang w:val="en-US"/>
        </w:rPr>
        <w:t>vacA</w:t>
      </w:r>
      <w:r w:rsidR="002F5D2B" w:rsidRPr="006D7616">
        <w:rPr>
          <w:rFonts w:ascii="Book Antiqua" w:hAnsi="Book Antiqua" w:cs="Times New Roman"/>
          <w:color w:val="000000" w:themeColor="text1"/>
          <w:sz w:val="24"/>
          <w:szCs w:val="24"/>
          <w:lang w:val="en-US"/>
        </w:rPr>
        <w:t xml:space="preserve"> s1 and m2 than </w:t>
      </w:r>
      <w:r w:rsidR="004D536A" w:rsidRPr="006D7616">
        <w:rPr>
          <w:rFonts w:ascii="Book Antiqua" w:hAnsi="Book Antiqua" w:cs="Times New Roman"/>
          <w:i/>
          <w:color w:val="000000" w:themeColor="text1"/>
          <w:sz w:val="24"/>
          <w:szCs w:val="24"/>
          <w:lang w:val="en-US"/>
        </w:rPr>
        <w:t>vacA</w:t>
      </w:r>
      <w:r w:rsidR="002F5D2B" w:rsidRPr="006D7616">
        <w:rPr>
          <w:rFonts w:ascii="Book Antiqua" w:hAnsi="Book Antiqua" w:cs="Times New Roman"/>
          <w:color w:val="000000" w:themeColor="text1"/>
          <w:sz w:val="24"/>
          <w:szCs w:val="24"/>
          <w:lang w:val="en-US"/>
        </w:rPr>
        <w:t xml:space="preserve"> s2 and m1, with most strains harboring</w:t>
      </w:r>
      <w:r w:rsidR="007558BE" w:rsidRPr="006D7616">
        <w:rPr>
          <w:rFonts w:ascii="Book Antiqua" w:hAnsi="Book Antiqua" w:cs="Times New Roman"/>
          <w:color w:val="000000" w:themeColor="text1"/>
          <w:sz w:val="24"/>
          <w:szCs w:val="24"/>
          <w:lang w:val="en-US"/>
        </w:rPr>
        <w:t xml:space="preserve"> the</w:t>
      </w:r>
      <w:r w:rsidR="002F5D2B"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vacA</w:t>
      </w:r>
      <w:r w:rsidR="002F5D2B" w:rsidRPr="006D7616">
        <w:rPr>
          <w:rFonts w:ascii="Book Antiqua" w:hAnsi="Book Antiqua" w:cs="Times New Roman"/>
          <w:color w:val="000000" w:themeColor="text1"/>
          <w:sz w:val="24"/>
          <w:szCs w:val="24"/>
          <w:lang w:val="en-US"/>
        </w:rPr>
        <w:t xml:space="preserve"> s1/m1 genotype</w:t>
      </w:r>
      <w:r w:rsidR="00620EFD" w:rsidRPr="006D7616">
        <w:rPr>
          <w:rFonts w:ascii="Book Antiqua" w:eastAsia="Times New Roman" w:hAnsi="Book Antiqua" w:cs="Times New Roman"/>
          <w:color w:val="000000" w:themeColor="text1"/>
          <w:sz w:val="24"/>
          <w:szCs w:val="24"/>
          <w:vertAlign w:val="superscript"/>
          <w:lang w:val="en-US" w:eastAsia="sl-SI"/>
        </w:rPr>
        <w:t>[17,50,6</w:t>
      </w:r>
      <w:r w:rsidR="00AE5C2B" w:rsidRPr="006D7616">
        <w:rPr>
          <w:rFonts w:ascii="Book Antiqua" w:eastAsia="Times New Roman" w:hAnsi="Book Antiqua" w:cs="Times New Roman"/>
          <w:color w:val="000000" w:themeColor="text1"/>
          <w:sz w:val="24"/>
          <w:szCs w:val="24"/>
          <w:vertAlign w:val="superscript"/>
          <w:lang w:val="en-US" w:eastAsia="sl-SI"/>
        </w:rPr>
        <w:t>9</w:t>
      </w:r>
      <w:r w:rsidR="00620EFD" w:rsidRPr="006D7616">
        <w:rPr>
          <w:rFonts w:ascii="Book Antiqua" w:eastAsia="Times New Roman" w:hAnsi="Book Antiqua" w:cs="Times New Roman"/>
          <w:color w:val="000000" w:themeColor="text1"/>
          <w:sz w:val="24"/>
          <w:szCs w:val="24"/>
          <w:vertAlign w:val="superscript"/>
          <w:lang w:val="en-US" w:eastAsia="sl-SI"/>
        </w:rPr>
        <w:t>]</w:t>
      </w:r>
      <w:r w:rsidR="002F5D2B" w:rsidRPr="006D7616">
        <w:rPr>
          <w:rFonts w:ascii="Book Antiqua" w:hAnsi="Book Antiqua" w:cs="Times New Roman"/>
          <w:color w:val="000000" w:themeColor="text1"/>
          <w:sz w:val="24"/>
          <w:szCs w:val="24"/>
          <w:lang w:val="en-US"/>
        </w:rPr>
        <w:t xml:space="preserve">. </w:t>
      </w:r>
      <w:r w:rsidR="0077486F" w:rsidRPr="006D7616">
        <w:rPr>
          <w:rFonts w:ascii="Book Antiqua" w:hAnsi="Book Antiqua" w:cs="Times New Roman"/>
          <w:color w:val="000000" w:themeColor="text1"/>
          <w:sz w:val="24"/>
          <w:szCs w:val="24"/>
          <w:lang w:val="en-US"/>
        </w:rPr>
        <w:t xml:space="preserve">In asymptomatic Brazilian children, </w:t>
      </w:r>
      <w:r w:rsidR="004D536A" w:rsidRPr="006D7616">
        <w:rPr>
          <w:rFonts w:ascii="Book Antiqua" w:hAnsi="Book Antiqua" w:cs="Times New Roman"/>
          <w:i/>
          <w:color w:val="000000" w:themeColor="text1"/>
          <w:sz w:val="24"/>
          <w:szCs w:val="24"/>
          <w:lang w:val="en-US"/>
        </w:rPr>
        <w:t>vacA</w:t>
      </w:r>
      <w:r w:rsidR="0077486F" w:rsidRPr="006D7616">
        <w:rPr>
          <w:rFonts w:ascii="Book Antiqua" w:hAnsi="Book Antiqua" w:cs="Times New Roman"/>
          <w:color w:val="000000" w:themeColor="text1"/>
          <w:sz w:val="24"/>
          <w:szCs w:val="24"/>
          <w:lang w:val="en-US"/>
        </w:rPr>
        <w:t xml:space="preserve"> s1 (82.5%) and </w:t>
      </w:r>
      <w:r w:rsidR="004D536A" w:rsidRPr="006D7616">
        <w:rPr>
          <w:rFonts w:ascii="Book Antiqua" w:hAnsi="Book Antiqua" w:cs="Times New Roman"/>
          <w:i/>
          <w:color w:val="000000" w:themeColor="text1"/>
          <w:sz w:val="24"/>
          <w:szCs w:val="24"/>
          <w:lang w:val="en-US"/>
        </w:rPr>
        <w:t>vacA</w:t>
      </w:r>
      <w:r w:rsidR="0077486F" w:rsidRPr="006D7616">
        <w:rPr>
          <w:rFonts w:ascii="Book Antiqua" w:hAnsi="Book Antiqua" w:cs="Times New Roman"/>
          <w:color w:val="000000" w:themeColor="text1"/>
          <w:sz w:val="24"/>
          <w:szCs w:val="24"/>
          <w:lang w:val="en-US"/>
        </w:rPr>
        <w:t xml:space="preserve"> i1 (75%) were </w:t>
      </w:r>
      <w:r w:rsidR="007558BE" w:rsidRPr="006D7616">
        <w:rPr>
          <w:rFonts w:ascii="Book Antiqua" w:hAnsi="Book Antiqua" w:cs="Times New Roman"/>
          <w:color w:val="000000" w:themeColor="text1"/>
          <w:sz w:val="24"/>
          <w:szCs w:val="24"/>
          <w:lang w:val="en-US"/>
        </w:rPr>
        <w:t xml:space="preserve">the </w:t>
      </w:r>
      <w:r w:rsidR="0077486F" w:rsidRPr="006D7616">
        <w:rPr>
          <w:rFonts w:ascii="Book Antiqua" w:hAnsi="Book Antiqua" w:cs="Times New Roman"/>
          <w:color w:val="000000" w:themeColor="text1"/>
          <w:sz w:val="24"/>
          <w:szCs w:val="24"/>
          <w:lang w:val="en-US"/>
        </w:rPr>
        <w:t>most common alleles, whereas m1 and m2 were found to be equally distributed (48.2% each)</w:t>
      </w:r>
      <w:r w:rsidR="00620EFD" w:rsidRPr="006D7616">
        <w:rPr>
          <w:rFonts w:ascii="Book Antiqua" w:eastAsia="Times New Roman" w:hAnsi="Book Antiqua" w:cs="Times New Roman"/>
          <w:color w:val="000000" w:themeColor="text1"/>
          <w:sz w:val="24"/>
          <w:szCs w:val="24"/>
          <w:vertAlign w:val="superscript"/>
          <w:lang w:val="en-US" w:eastAsia="sl-SI"/>
        </w:rPr>
        <w:t>[30]</w:t>
      </w:r>
      <w:r w:rsidR="0077486F" w:rsidRPr="006D7616">
        <w:rPr>
          <w:rFonts w:ascii="Book Antiqua" w:hAnsi="Book Antiqua" w:cs="Times New Roman"/>
          <w:color w:val="000000" w:themeColor="text1"/>
          <w:sz w:val="24"/>
          <w:szCs w:val="24"/>
          <w:lang w:val="en-US"/>
        </w:rPr>
        <w:t xml:space="preserve">. </w:t>
      </w:r>
      <w:r w:rsidR="004E59ED" w:rsidRPr="006D7616">
        <w:rPr>
          <w:rFonts w:ascii="Book Antiqua" w:hAnsi="Book Antiqua" w:cs="Times New Roman"/>
          <w:color w:val="000000" w:themeColor="text1"/>
          <w:sz w:val="24"/>
          <w:szCs w:val="24"/>
          <w:lang w:val="en-US"/>
        </w:rPr>
        <w:t xml:space="preserve">Using stool samples, the prevalence of the </w:t>
      </w:r>
      <w:r w:rsidR="004D536A" w:rsidRPr="006D7616">
        <w:rPr>
          <w:rFonts w:ascii="Book Antiqua" w:hAnsi="Book Antiqua" w:cs="Times New Roman"/>
          <w:i/>
          <w:color w:val="000000" w:themeColor="text1"/>
          <w:sz w:val="24"/>
          <w:szCs w:val="24"/>
          <w:lang w:val="en-US"/>
        </w:rPr>
        <w:t>vacA</w:t>
      </w:r>
      <w:r w:rsidR="004E59ED" w:rsidRPr="006D7616">
        <w:rPr>
          <w:rFonts w:ascii="Book Antiqua" w:hAnsi="Book Antiqua" w:cs="Times New Roman"/>
          <w:color w:val="000000" w:themeColor="text1"/>
          <w:sz w:val="24"/>
          <w:szCs w:val="24"/>
          <w:lang w:val="en-US"/>
        </w:rPr>
        <w:t xml:space="preserve"> s1 gene in asymptomatic Colombian children was </w:t>
      </w:r>
      <w:r w:rsidR="008324F8" w:rsidRPr="006D7616">
        <w:rPr>
          <w:rFonts w:ascii="Book Antiqua" w:hAnsi="Book Antiqua" w:cs="Times New Roman"/>
          <w:color w:val="000000" w:themeColor="text1"/>
          <w:sz w:val="24"/>
          <w:szCs w:val="24"/>
          <w:lang w:val="en-US"/>
        </w:rPr>
        <w:t xml:space="preserve">shown to be </w:t>
      </w:r>
      <w:r w:rsidR="004E59ED" w:rsidRPr="006D7616">
        <w:rPr>
          <w:rFonts w:ascii="Book Antiqua" w:hAnsi="Book Antiqua" w:cs="Times New Roman"/>
          <w:color w:val="000000" w:themeColor="text1"/>
          <w:sz w:val="24"/>
          <w:szCs w:val="24"/>
          <w:lang w:val="en-US"/>
        </w:rPr>
        <w:t>very hi</w:t>
      </w:r>
      <w:r w:rsidR="008324F8" w:rsidRPr="006D7616">
        <w:rPr>
          <w:rFonts w:ascii="Book Antiqua" w:hAnsi="Book Antiqua" w:cs="Times New Roman"/>
          <w:color w:val="000000" w:themeColor="text1"/>
          <w:sz w:val="24"/>
          <w:szCs w:val="24"/>
          <w:lang w:val="en-US"/>
        </w:rPr>
        <w:t>gh (91.7%) and similar to that in the adult population</w:t>
      </w:r>
      <w:r w:rsidR="004E59ED" w:rsidRPr="006D7616">
        <w:rPr>
          <w:rFonts w:ascii="Book Antiqua" w:hAnsi="Book Antiqua" w:cs="Times New Roman"/>
          <w:color w:val="000000" w:themeColor="text1"/>
          <w:sz w:val="24"/>
          <w:szCs w:val="24"/>
          <w:lang w:val="en-US"/>
        </w:rPr>
        <w:t xml:space="preserve"> (93.2%)</w:t>
      </w:r>
      <w:r w:rsidR="00620EFD" w:rsidRPr="006D7616">
        <w:rPr>
          <w:rFonts w:ascii="Book Antiqua" w:eastAsia="Times New Roman" w:hAnsi="Book Antiqua" w:cs="Times New Roman"/>
          <w:color w:val="000000" w:themeColor="text1"/>
          <w:sz w:val="24"/>
          <w:szCs w:val="24"/>
          <w:vertAlign w:val="superscript"/>
          <w:lang w:val="en-US" w:eastAsia="sl-SI"/>
        </w:rPr>
        <w:t>[7</w:t>
      </w:r>
      <w:r w:rsidR="00AE5C2B" w:rsidRPr="006D7616">
        <w:rPr>
          <w:rFonts w:ascii="Book Antiqua" w:eastAsia="Times New Roman" w:hAnsi="Book Antiqua" w:cs="Times New Roman"/>
          <w:color w:val="000000" w:themeColor="text1"/>
          <w:sz w:val="24"/>
          <w:szCs w:val="24"/>
          <w:vertAlign w:val="superscript"/>
          <w:lang w:val="en-US" w:eastAsia="sl-SI"/>
        </w:rPr>
        <w:t>7</w:t>
      </w:r>
      <w:r w:rsidR="00620EFD" w:rsidRPr="006D7616">
        <w:rPr>
          <w:rFonts w:ascii="Book Antiqua" w:eastAsia="Times New Roman" w:hAnsi="Book Antiqua" w:cs="Times New Roman"/>
          <w:color w:val="000000" w:themeColor="text1"/>
          <w:sz w:val="24"/>
          <w:szCs w:val="24"/>
          <w:vertAlign w:val="superscript"/>
          <w:lang w:val="en-US" w:eastAsia="sl-SI"/>
        </w:rPr>
        <w:t>]</w:t>
      </w:r>
      <w:r w:rsidR="004E59ED" w:rsidRPr="006D7616">
        <w:rPr>
          <w:rFonts w:ascii="Book Antiqua" w:hAnsi="Book Antiqua" w:cs="Times New Roman"/>
          <w:color w:val="000000" w:themeColor="text1"/>
          <w:sz w:val="24"/>
          <w:szCs w:val="24"/>
          <w:lang w:val="en-US"/>
        </w:rPr>
        <w:t xml:space="preserve">. </w:t>
      </w:r>
      <w:r w:rsidR="008324F8" w:rsidRPr="006D7616">
        <w:rPr>
          <w:rFonts w:ascii="Book Antiqua" w:hAnsi="Book Antiqua" w:cs="Times New Roman"/>
          <w:color w:val="000000" w:themeColor="text1"/>
          <w:sz w:val="24"/>
          <w:szCs w:val="24"/>
          <w:lang w:val="en-US"/>
        </w:rPr>
        <w:t>R</w:t>
      </w:r>
      <w:r w:rsidR="004E59ED" w:rsidRPr="006D7616">
        <w:rPr>
          <w:rFonts w:ascii="Book Antiqua" w:hAnsi="Book Antiqua" w:cs="Times New Roman"/>
          <w:color w:val="000000" w:themeColor="text1"/>
          <w:sz w:val="24"/>
          <w:szCs w:val="24"/>
          <w:lang w:val="en-US"/>
        </w:rPr>
        <w:t>esults from</w:t>
      </w:r>
      <w:r w:rsidR="008324F8" w:rsidRPr="006D7616">
        <w:rPr>
          <w:rFonts w:ascii="Book Antiqua" w:hAnsi="Book Antiqua" w:cs="Times New Roman"/>
          <w:color w:val="000000" w:themeColor="text1"/>
          <w:sz w:val="24"/>
          <w:szCs w:val="24"/>
          <w:lang w:val="en-US"/>
        </w:rPr>
        <w:t xml:space="preserve"> Brazil, a high-risk region for GC, </w:t>
      </w:r>
      <w:r w:rsidR="004E59ED" w:rsidRPr="006D7616">
        <w:rPr>
          <w:rFonts w:ascii="Book Antiqua" w:hAnsi="Book Antiqua" w:cs="Times New Roman"/>
          <w:color w:val="000000" w:themeColor="text1"/>
          <w:sz w:val="24"/>
          <w:szCs w:val="24"/>
          <w:lang w:val="en-US"/>
        </w:rPr>
        <w:t>also suggest that asymptomatic children</w:t>
      </w:r>
      <w:r w:rsidR="008324F8" w:rsidRPr="006D7616">
        <w:rPr>
          <w:rFonts w:ascii="Book Antiqua" w:hAnsi="Book Antiqua" w:cs="Times New Roman"/>
          <w:color w:val="000000" w:themeColor="text1"/>
          <w:sz w:val="24"/>
          <w:szCs w:val="24"/>
          <w:lang w:val="en-US"/>
        </w:rPr>
        <w:t xml:space="preserve"> from this area</w:t>
      </w:r>
      <w:r w:rsidR="004E59ED" w:rsidRPr="006D7616">
        <w:rPr>
          <w:rFonts w:ascii="Book Antiqua" w:hAnsi="Book Antiqua" w:cs="Times New Roman"/>
          <w:color w:val="000000" w:themeColor="text1"/>
          <w:sz w:val="24"/>
          <w:szCs w:val="24"/>
          <w:lang w:val="en-US"/>
        </w:rPr>
        <w:t xml:space="preserve"> are more often colonized with strains harboring the toxigenic </w:t>
      </w:r>
      <w:r w:rsidR="004D536A" w:rsidRPr="006D7616">
        <w:rPr>
          <w:rFonts w:ascii="Book Antiqua" w:hAnsi="Book Antiqua" w:cs="Times New Roman"/>
          <w:i/>
          <w:color w:val="000000" w:themeColor="text1"/>
          <w:sz w:val="24"/>
          <w:szCs w:val="24"/>
          <w:lang w:val="en-US"/>
        </w:rPr>
        <w:t>vacA</w:t>
      </w:r>
      <w:r w:rsidR="004E59ED" w:rsidRPr="006D7616">
        <w:rPr>
          <w:rFonts w:ascii="Book Antiqua" w:hAnsi="Book Antiqua" w:cs="Times New Roman"/>
          <w:color w:val="000000" w:themeColor="text1"/>
          <w:sz w:val="24"/>
          <w:szCs w:val="24"/>
          <w:lang w:val="en-US"/>
        </w:rPr>
        <w:t xml:space="preserve"> s1 allele</w:t>
      </w:r>
      <w:r w:rsidR="00634AB5" w:rsidRPr="006D7616">
        <w:rPr>
          <w:rFonts w:ascii="Book Antiqua" w:eastAsia="Times New Roman" w:hAnsi="Book Antiqua" w:cs="Times New Roman"/>
          <w:color w:val="000000" w:themeColor="text1"/>
          <w:sz w:val="24"/>
          <w:szCs w:val="24"/>
          <w:vertAlign w:val="superscript"/>
          <w:lang w:val="en-US" w:eastAsia="sl-SI"/>
        </w:rPr>
        <w:t>[8</w:t>
      </w:r>
      <w:r w:rsidR="00AE5C2B" w:rsidRPr="006D7616">
        <w:rPr>
          <w:rFonts w:ascii="Book Antiqua" w:eastAsia="Times New Roman" w:hAnsi="Book Antiqua" w:cs="Times New Roman"/>
          <w:color w:val="000000" w:themeColor="text1"/>
          <w:sz w:val="24"/>
          <w:szCs w:val="24"/>
          <w:vertAlign w:val="superscript"/>
          <w:lang w:val="en-US" w:eastAsia="sl-SI"/>
        </w:rPr>
        <w:t>7</w:t>
      </w:r>
      <w:r w:rsidR="00620EFD" w:rsidRPr="006D7616">
        <w:rPr>
          <w:rFonts w:ascii="Book Antiqua" w:eastAsia="Times New Roman" w:hAnsi="Book Antiqua" w:cs="Times New Roman"/>
          <w:color w:val="000000" w:themeColor="text1"/>
          <w:sz w:val="24"/>
          <w:szCs w:val="24"/>
          <w:vertAlign w:val="superscript"/>
          <w:lang w:val="en-US" w:eastAsia="sl-SI"/>
        </w:rPr>
        <w:t>]</w:t>
      </w:r>
      <w:r w:rsidR="004E59ED" w:rsidRPr="006D7616">
        <w:rPr>
          <w:rFonts w:ascii="Book Antiqua" w:hAnsi="Book Antiqua" w:cs="Times New Roman"/>
          <w:color w:val="000000" w:themeColor="text1"/>
          <w:sz w:val="24"/>
          <w:szCs w:val="24"/>
          <w:lang w:val="en-US"/>
        </w:rPr>
        <w:t>.</w:t>
      </w:r>
      <w:r w:rsidR="00510D76" w:rsidRPr="006D7616">
        <w:rPr>
          <w:rFonts w:ascii="Book Antiqua" w:hAnsi="Book Antiqua" w:cs="Times New Roman"/>
          <w:color w:val="000000" w:themeColor="text1"/>
          <w:sz w:val="24"/>
          <w:szCs w:val="24"/>
          <w:lang w:val="en-US"/>
        </w:rPr>
        <w:t xml:space="preserve"> </w:t>
      </w:r>
    </w:p>
    <w:p w14:paraId="1C31CC53" w14:textId="56A45916" w:rsidR="00EE7F14" w:rsidRDefault="00994370" w:rsidP="00694461">
      <w:pPr>
        <w:spacing w:after="0" w:line="360" w:lineRule="auto"/>
        <w:ind w:firstLineChars="100" w:firstLine="240"/>
        <w:jc w:val="both"/>
        <w:rPr>
          <w:rFonts w:ascii="Book Antiqua" w:hAnsi="Book Antiqua" w:cs="Times New Roman"/>
          <w:color w:val="000000" w:themeColor="text1"/>
          <w:sz w:val="24"/>
          <w:szCs w:val="24"/>
          <w:lang w:val="en-US"/>
        </w:rPr>
      </w:pPr>
      <w:r w:rsidRPr="006D7616">
        <w:rPr>
          <w:rFonts w:ascii="Book Antiqua" w:hAnsi="Book Antiqua" w:cs="Times New Roman"/>
          <w:color w:val="000000" w:themeColor="text1"/>
          <w:sz w:val="24"/>
          <w:szCs w:val="24"/>
          <w:lang w:val="en-US"/>
        </w:rPr>
        <w:lastRenderedPageBreak/>
        <w:t xml:space="preserve">In Iranian children, nodular gastritis was commonly found and was significantly associated with the presence of </w:t>
      </w:r>
      <w:r w:rsidR="004D536A" w:rsidRPr="006D7616">
        <w:rPr>
          <w:rFonts w:ascii="Book Antiqua" w:hAnsi="Book Antiqua" w:cs="Times New Roman"/>
          <w:i/>
          <w:color w:val="000000" w:themeColor="text1"/>
          <w:sz w:val="24"/>
          <w:szCs w:val="24"/>
          <w:lang w:val="en-US"/>
        </w:rPr>
        <w:t>vacA</w:t>
      </w:r>
      <w:r w:rsidRPr="006D7616">
        <w:rPr>
          <w:rFonts w:ascii="Book Antiqua" w:hAnsi="Book Antiqua" w:cs="Times New Roman"/>
          <w:color w:val="000000" w:themeColor="text1"/>
          <w:sz w:val="24"/>
          <w:szCs w:val="24"/>
          <w:lang w:val="en-US"/>
        </w:rPr>
        <w:t xml:space="preserve"> m1</w:t>
      </w:r>
      <w:r w:rsidR="00634AB5" w:rsidRPr="006D7616">
        <w:rPr>
          <w:rFonts w:ascii="Book Antiqua" w:eastAsia="Times New Roman" w:hAnsi="Book Antiqua" w:cs="Times New Roman"/>
          <w:color w:val="000000" w:themeColor="text1"/>
          <w:sz w:val="24"/>
          <w:szCs w:val="24"/>
          <w:vertAlign w:val="superscript"/>
          <w:lang w:val="en-US" w:eastAsia="sl-SI"/>
        </w:rPr>
        <w:t>[</w:t>
      </w:r>
      <w:r w:rsidR="00AE5C2B" w:rsidRPr="006D7616">
        <w:rPr>
          <w:rFonts w:ascii="Book Antiqua" w:eastAsia="Times New Roman" w:hAnsi="Book Antiqua" w:cs="Times New Roman"/>
          <w:color w:val="000000" w:themeColor="text1"/>
          <w:sz w:val="24"/>
          <w:szCs w:val="24"/>
          <w:vertAlign w:val="superscript"/>
          <w:lang w:val="en-US" w:eastAsia="sl-SI"/>
        </w:rPr>
        <w:t>70</w:t>
      </w:r>
      <w:r w:rsidR="00634AB5" w:rsidRPr="006D7616">
        <w:rPr>
          <w:rFonts w:ascii="Book Antiqua" w:eastAsia="Times New Roman" w:hAnsi="Book Antiqua" w:cs="Times New Roman"/>
          <w:color w:val="000000" w:themeColor="text1"/>
          <w:sz w:val="24"/>
          <w:szCs w:val="24"/>
          <w:vertAlign w:val="superscript"/>
          <w:lang w:val="en-US" w:eastAsia="sl-SI"/>
        </w:rPr>
        <w:t>]</w:t>
      </w:r>
      <w:r w:rsidRPr="006D7616">
        <w:rPr>
          <w:rFonts w:ascii="Book Antiqua" w:hAnsi="Book Antiqua" w:cs="Times New Roman"/>
          <w:color w:val="000000" w:themeColor="text1"/>
          <w:sz w:val="24"/>
          <w:szCs w:val="24"/>
          <w:lang w:val="en-US"/>
        </w:rPr>
        <w:t>.</w:t>
      </w:r>
      <w:r w:rsidR="00FB6C21" w:rsidRPr="006D7616">
        <w:rPr>
          <w:rFonts w:ascii="Book Antiqua" w:hAnsi="Book Antiqua" w:cs="Times New Roman"/>
          <w:color w:val="000000" w:themeColor="text1"/>
          <w:sz w:val="24"/>
          <w:szCs w:val="24"/>
          <w:lang w:val="en-US"/>
        </w:rPr>
        <w:t xml:space="preserve"> </w:t>
      </w:r>
      <w:r w:rsidR="00E07041" w:rsidRPr="006D7616">
        <w:rPr>
          <w:rFonts w:ascii="Book Antiqua" w:hAnsi="Book Antiqua" w:cs="Times New Roman"/>
          <w:color w:val="000000" w:themeColor="text1"/>
          <w:sz w:val="24"/>
          <w:szCs w:val="24"/>
          <w:lang w:val="en-US"/>
        </w:rPr>
        <w:t xml:space="preserve">Similar to </w:t>
      </w:r>
      <w:r w:rsidR="004D536A" w:rsidRPr="006D7616">
        <w:rPr>
          <w:rFonts w:ascii="Book Antiqua" w:hAnsi="Book Antiqua" w:cs="Times New Roman"/>
          <w:i/>
          <w:color w:val="000000" w:themeColor="text1"/>
          <w:sz w:val="24"/>
          <w:szCs w:val="24"/>
          <w:lang w:val="en-US"/>
        </w:rPr>
        <w:t>cagA</w:t>
      </w:r>
      <w:r w:rsidR="00E07041"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vacA</w:t>
      </w:r>
      <w:r w:rsidR="00E07041" w:rsidRPr="006D7616">
        <w:rPr>
          <w:rFonts w:ascii="Book Antiqua" w:hAnsi="Book Antiqua" w:cs="Times New Roman"/>
          <w:color w:val="000000" w:themeColor="text1"/>
          <w:sz w:val="24"/>
          <w:szCs w:val="24"/>
          <w:lang w:val="en-US"/>
        </w:rPr>
        <w:t xml:space="preserve"> s1 has been strongly associated with PUD risk (OR = 14.13, 95%CI</w:t>
      </w:r>
      <w:r w:rsidR="00694461">
        <w:rPr>
          <w:rFonts w:ascii="Book Antiqua" w:hAnsi="Book Antiqua" w:cs="Times New Roman"/>
          <w:color w:val="000000" w:themeColor="text1"/>
          <w:sz w:val="24"/>
          <w:szCs w:val="24"/>
          <w:lang w:val="en-US"/>
        </w:rPr>
        <w:t>:</w:t>
      </w:r>
      <w:r w:rsidR="00E07041" w:rsidRPr="006D7616">
        <w:rPr>
          <w:rFonts w:ascii="Book Antiqua" w:hAnsi="Book Antiqua" w:cs="Times New Roman"/>
          <w:color w:val="000000" w:themeColor="text1"/>
          <w:sz w:val="24"/>
          <w:szCs w:val="24"/>
          <w:lang w:val="en-US"/>
        </w:rPr>
        <w:t xml:space="preserve"> 4.75-42.04) among Portuguese children</w:t>
      </w:r>
      <w:r w:rsidR="00634AB5" w:rsidRPr="006D7616">
        <w:rPr>
          <w:rFonts w:ascii="Book Antiqua" w:eastAsia="Times New Roman" w:hAnsi="Book Antiqua" w:cs="Times New Roman"/>
          <w:color w:val="000000" w:themeColor="text1"/>
          <w:sz w:val="24"/>
          <w:szCs w:val="24"/>
          <w:vertAlign w:val="superscript"/>
          <w:lang w:val="en-US" w:eastAsia="sl-SI"/>
        </w:rPr>
        <w:t>[42]</w:t>
      </w:r>
      <w:r w:rsidRPr="006D7616">
        <w:rPr>
          <w:rFonts w:ascii="Book Antiqua" w:hAnsi="Book Antiqua" w:cs="Times New Roman"/>
          <w:color w:val="000000" w:themeColor="text1"/>
          <w:sz w:val="24"/>
          <w:szCs w:val="24"/>
          <w:lang w:val="en-US"/>
        </w:rPr>
        <w:t>, wh</w:t>
      </w:r>
      <w:r w:rsidR="003011E5" w:rsidRPr="006D7616">
        <w:rPr>
          <w:rFonts w:ascii="Book Antiqua" w:hAnsi="Book Antiqua" w:cs="Times New Roman"/>
          <w:color w:val="000000" w:themeColor="text1"/>
          <w:sz w:val="24"/>
          <w:szCs w:val="24"/>
          <w:lang w:val="en-US"/>
        </w:rPr>
        <w:t>ereas</w:t>
      </w:r>
      <w:r w:rsidRPr="006D7616">
        <w:rPr>
          <w:rFonts w:ascii="Book Antiqua" w:hAnsi="Book Antiqua" w:cs="Times New Roman"/>
          <w:color w:val="000000" w:themeColor="text1"/>
          <w:sz w:val="24"/>
          <w:szCs w:val="24"/>
          <w:lang w:val="en-US"/>
        </w:rPr>
        <w:t xml:space="preserve"> there were no significant correlations between </w:t>
      </w:r>
      <w:r w:rsidR="004D536A" w:rsidRPr="006D7616">
        <w:rPr>
          <w:rFonts w:ascii="Book Antiqua" w:hAnsi="Book Antiqua" w:cs="Times New Roman"/>
          <w:i/>
          <w:color w:val="000000" w:themeColor="text1"/>
          <w:sz w:val="24"/>
          <w:szCs w:val="24"/>
          <w:lang w:val="en-US"/>
        </w:rPr>
        <w:t>vacA</w:t>
      </w:r>
      <w:r w:rsidRPr="006D7616">
        <w:rPr>
          <w:rFonts w:ascii="Book Antiqua" w:hAnsi="Book Antiqua" w:cs="Times New Roman"/>
          <w:color w:val="000000" w:themeColor="text1"/>
          <w:sz w:val="24"/>
          <w:szCs w:val="24"/>
          <w:lang w:val="en-US"/>
        </w:rPr>
        <w:t xml:space="preserve"> status and PUD in Iranian children</w:t>
      </w:r>
      <w:r w:rsidR="00634AB5" w:rsidRPr="006D7616">
        <w:rPr>
          <w:rFonts w:ascii="Book Antiqua" w:eastAsia="Times New Roman" w:hAnsi="Book Antiqua" w:cs="Times New Roman"/>
          <w:color w:val="000000" w:themeColor="text1"/>
          <w:sz w:val="24"/>
          <w:szCs w:val="24"/>
          <w:vertAlign w:val="superscript"/>
          <w:lang w:val="en-US" w:eastAsia="sl-SI"/>
        </w:rPr>
        <w:t>[7</w:t>
      </w:r>
      <w:r w:rsidR="00AE5C2B" w:rsidRPr="006D7616">
        <w:rPr>
          <w:rFonts w:ascii="Book Antiqua" w:eastAsia="Times New Roman" w:hAnsi="Book Antiqua" w:cs="Times New Roman"/>
          <w:color w:val="000000" w:themeColor="text1"/>
          <w:sz w:val="24"/>
          <w:szCs w:val="24"/>
          <w:vertAlign w:val="superscript"/>
          <w:lang w:val="en-US" w:eastAsia="sl-SI"/>
        </w:rPr>
        <w:t>1</w:t>
      </w:r>
      <w:r w:rsidR="00634AB5" w:rsidRPr="006D7616">
        <w:rPr>
          <w:rFonts w:ascii="Book Antiqua" w:eastAsia="Times New Roman" w:hAnsi="Book Antiqua" w:cs="Times New Roman"/>
          <w:color w:val="000000" w:themeColor="text1"/>
          <w:sz w:val="24"/>
          <w:szCs w:val="24"/>
          <w:vertAlign w:val="superscript"/>
          <w:lang w:val="en-US" w:eastAsia="sl-SI"/>
        </w:rPr>
        <w:t>]</w:t>
      </w:r>
      <w:r w:rsidR="00E07041" w:rsidRPr="006D7616">
        <w:rPr>
          <w:rFonts w:ascii="Book Antiqua" w:hAnsi="Book Antiqua" w:cs="Times New Roman"/>
          <w:color w:val="000000" w:themeColor="text1"/>
          <w:sz w:val="24"/>
          <w:szCs w:val="24"/>
          <w:lang w:val="en-US"/>
        </w:rPr>
        <w:t>.</w:t>
      </w:r>
      <w:r w:rsidR="00EE7F14" w:rsidRPr="006D7616">
        <w:rPr>
          <w:rFonts w:ascii="Book Antiqua" w:hAnsi="Book Antiqua" w:cs="Times New Roman"/>
          <w:color w:val="000000" w:themeColor="text1"/>
          <w:sz w:val="24"/>
          <w:szCs w:val="24"/>
          <w:lang w:val="en-US"/>
        </w:rPr>
        <w:t xml:space="preserve"> Moreover, studies on Korean, Japanese and North American children found no associations between the </w:t>
      </w:r>
      <w:r w:rsidR="004D536A" w:rsidRPr="006D7616">
        <w:rPr>
          <w:rFonts w:ascii="Book Antiqua" w:hAnsi="Book Antiqua" w:cs="Times New Roman"/>
          <w:i/>
          <w:color w:val="000000" w:themeColor="text1"/>
          <w:sz w:val="24"/>
          <w:szCs w:val="24"/>
          <w:lang w:val="en-US"/>
        </w:rPr>
        <w:t>vacA</w:t>
      </w:r>
      <w:r w:rsidR="00EE7F14" w:rsidRPr="006D7616">
        <w:rPr>
          <w:rFonts w:ascii="Book Antiqua" w:hAnsi="Book Antiqua" w:cs="Times New Roman"/>
          <w:color w:val="000000" w:themeColor="text1"/>
          <w:sz w:val="24"/>
          <w:szCs w:val="24"/>
          <w:lang w:val="en-US"/>
        </w:rPr>
        <w:t xml:space="preserve"> genotype and clinical outcome or severity of inflammation</w:t>
      </w:r>
      <w:r w:rsidR="00634AB5" w:rsidRPr="006D7616">
        <w:rPr>
          <w:rFonts w:ascii="Book Antiqua" w:eastAsia="Times New Roman" w:hAnsi="Book Antiqua" w:cs="Times New Roman"/>
          <w:color w:val="000000" w:themeColor="text1"/>
          <w:sz w:val="24"/>
          <w:szCs w:val="24"/>
          <w:vertAlign w:val="superscript"/>
          <w:lang w:val="en-US" w:eastAsia="sl-SI"/>
        </w:rPr>
        <w:t>[7</w:t>
      </w:r>
      <w:r w:rsidR="00AE5C2B" w:rsidRPr="006D7616">
        <w:rPr>
          <w:rFonts w:ascii="Book Antiqua" w:eastAsia="Times New Roman" w:hAnsi="Book Antiqua" w:cs="Times New Roman"/>
          <w:color w:val="000000" w:themeColor="text1"/>
          <w:sz w:val="24"/>
          <w:szCs w:val="24"/>
          <w:vertAlign w:val="superscript"/>
          <w:lang w:val="en-US" w:eastAsia="sl-SI"/>
        </w:rPr>
        <w:t>5</w:t>
      </w:r>
      <w:r w:rsidR="00634AB5" w:rsidRPr="006D7616">
        <w:rPr>
          <w:rFonts w:ascii="Book Antiqua" w:eastAsia="Times New Roman" w:hAnsi="Book Antiqua" w:cs="Times New Roman"/>
          <w:color w:val="000000" w:themeColor="text1"/>
          <w:sz w:val="24"/>
          <w:szCs w:val="24"/>
          <w:vertAlign w:val="superscript"/>
          <w:lang w:val="en-US" w:eastAsia="sl-SI"/>
        </w:rPr>
        <w:t>,7</w:t>
      </w:r>
      <w:r w:rsidR="00AE5C2B" w:rsidRPr="006D7616">
        <w:rPr>
          <w:rFonts w:ascii="Book Antiqua" w:eastAsia="Times New Roman" w:hAnsi="Book Antiqua" w:cs="Times New Roman"/>
          <w:color w:val="000000" w:themeColor="text1"/>
          <w:sz w:val="24"/>
          <w:szCs w:val="24"/>
          <w:vertAlign w:val="superscript"/>
          <w:lang w:val="en-US" w:eastAsia="sl-SI"/>
        </w:rPr>
        <w:t>6</w:t>
      </w:r>
      <w:r w:rsidR="00634AB5" w:rsidRPr="006D7616">
        <w:rPr>
          <w:rFonts w:ascii="Book Antiqua" w:eastAsia="Times New Roman" w:hAnsi="Book Antiqua" w:cs="Times New Roman"/>
          <w:color w:val="000000" w:themeColor="text1"/>
          <w:sz w:val="24"/>
          <w:szCs w:val="24"/>
          <w:vertAlign w:val="superscript"/>
          <w:lang w:val="en-US" w:eastAsia="sl-SI"/>
        </w:rPr>
        <w:t>,8</w:t>
      </w:r>
      <w:r w:rsidR="00AE5C2B" w:rsidRPr="006D7616">
        <w:rPr>
          <w:rFonts w:ascii="Book Antiqua" w:eastAsia="Times New Roman" w:hAnsi="Book Antiqua" w:cs="Times New Roman"/>
          <w:color w:val="000000" w:themeColor="text1"/>
          <w:sz w:val="24"/>
          <w:szCs w:val="24"/>
          <w:vertAlign w:val="superscript"/>
          <w:lang w:val="en-US" w:eastAsia="sl-SI"/>
        </w:rPr>
        <w:t>8</w:t>
      </w:r>
      <w:r w:rsidR="00634AB5" w:rsidRPr="006D7616">
        <w:rPr>
          <w:rFonts w:ascii="Book Antiqua" w:eastAsia="Times New Roman" w:hAnsi="Book Antiqua" w:cs="Times New Roman"/>
          <w:color w:val="000000" w:themeColor="text1"/>
          <w:sz w:val="24"/>
          <w:szCs w:val="24"/>
          <w:vertAlign w:val="superscript"/>
          <w:lang w:val="en-US" w:eastAsia="sl-SI"/>
        </w:rPr>
        <w:t>,8</w:t>
      </w:r>
      <w:r w:rsidR="00AE5C2B" w:rsidRPr="006D7616">
        <w:rPr>
          <w:rFonts w:ascii="Book Antiqua" w:eastAsia="Times New Roman" w:hAnsi="Book Antiqua" w:cs="Times New Roman"/>
          <w:color w:val="000000" w:themeColor="text1"/>
          <w:sz w:val="24"/>
          <w:szCs w:val="24"/>
          <w:vertAlign w:val="superscript"/>
          <w:lang w:val="en-US" w:eastAsia="sl-SI"/>
        </w:rPr>
        <w:t>9</w:t>
      </w:r>
      <w:r w:rsidR="00634AB5" w:rsidRPr="006D7616">
        <w:rPr>
          <w:rFonts w:ascii="Book Antiqua" w:eastAsia="Times New Roman" w:hAnsi="Book Antiqua" w:cs="Times New Roman"/>
          <w:color w:val="000000" w:themeColor="text1"/>
          <w:sz w:val="24"/>
          <w:szCs w:val="24"/>
          <w:vertAlign w:val="superscript"/>
          <w:lang w:val="en-US" w:eastAsia="sl-SI"/>
        </w:rPr>
        <w:t>]</w:t>
      </w:r>
      <w:r w:rsidR="00EE7F14" w:rsidRPr="006D7616">
        <w:rPr>
          <w:rFonts w:ascii="Book Antiqua" w:hAnsi="Book Antiqua" w:cs="Times New Roman"/>
          <w:color w:val="000000" w:themeColor="text1"/>
          <w:sz w:val="24"/>
          <w:szCs w:val="24"/>
          <w:lang w:val="en-US"/>
        </w:rPr>
        <w:t>.</w:t>
      </w:r>
    </w:p>
    <w:p w14:paraId="79FA8F6F" w14:textId="77777777" w:rsidR="00694461" w:rsidRPr="006D7616" w:rsidRDefault="00694461" w:rsidP="00694461">
      <w:pPr>
        <w:spacing w:after="0" w:line="360" w:lineRule="auto"/>
        <w:jc w:val="both"/>
        <w:rPr>
          <w:rFonts w:ascii="Book Antiqua" w:hAnsi="Book Antiqua" w:cs="Times New Roman"/>
          <w:color w:val="000000" w:themeColor="text1"/>
          <w:sz w:val="24"/>
          <w:szCs w:val="24"/>
          <w:lang w:val="en-US"/>
        </w:rPr>
      </w:pPr>
    </w:p>
    <w:p w14:paraId="3D7856EE" w14:textId="476C0DF5" w:rsidR="00B14249" w:rsidRDefault="00AF0D99" w:rsidP="009716EE">
      <w:pPr>
        <w:spacing w:after="0" w:line="360" w:lineRule="auto"/>
        <w:jc w:val="both"/>
        <w:rPr>
          <w:rFonts w:ascii="Book Antiqua" w:hAnsi="Book Antiqua" w:cs="Times New Roman"/>
          <w:color w:val="000000" w:themeColor="text1"/>
          <w:sz w:val="24"/>
          <w:szCs w:val="24"/>
          <w:lang w:val="en-US"/>
        </w:rPr>
      </w:pPr>
      <w:r w:rsidRPr="006D7616">
        <w:rPr>
          <w:rFonts w:ascii="Book Antiqua" w:hAnsi="Book Antiqua" w:cs="Times New Roman"/>
          <w:b/>
          <w:color w:val="000000" w:themeColor="text1"/>
          <w:sz w:val="24"/>
          <w:szCs w:val="24"/>
          <w:lang w:val="en-US"/>
        </w:rPr>
        <w:t>Associations with other virulence genes</w:t>
      </w:r>
      <w:r w:rsidR="00694461">
        <w:rPr>
          <w:rFonts w:ascii="Book Antiqua" w:hAnsi="Book Antiqua" w:cs="Times New Roman"/>
          <w:b/>
          <w:color w:val="000000" w:themeColor="text1"/>
          <w:sz w:val="24"/>
          <w:szCs w:val="24"/>
          <w:lang w:val="en-US"/>
        </w:rPr>
        <w:t>:</w:t>
      </w:r>
      <w:r w:rsidR="00694461">
        <w:rPr>
          <w:rFonts w:ascii="Book Antiqua" w:hAnsi="Book Antiqua" w:cs="Times New Roman" w:hint="eastAsia"/>
          <w:b/>
          <w:color w:val="000000" w:themeColor="text1"/>
          <w:sz w:val="24"/>
          <w:szCs w:val="24"/>
          <w:lang w:val="en-US" w:eastAsia="zh-CN"/>
        </w:rPr>
        <w:t xml:space="preserve"> </w:t>
      </w:r>
      <w:r w:rsidR="00066060" w:rsidRPr="006D7616">
        <w:rPr>
          <w:rFonts w:ascii="Book Antiqua" w:hAnsi="Book Antiqua" w:cs="Times New Roman"/>
          <w:color w:val="000000" w:themeColor="text1"/>
          <w:sz w:val="24"/>
          <w:szCs w:val="24"/>
          <w:lang w:val="en-US"/>
        </w:rPr>
        <w:t xml:space="preserve">Compared to </w:t>
      </w:r>
      <w:r w:rsidR="004D536A" w:rsidRPr="006D7616">
        <w:rPr>
          <w:rFonts w:ascii="Book Antiqua" w:hAnsi="Book Antiqua" w:cs="Times New Roman"/>
          <w:i/>
          <w:color w:val="000000" w:themeColor="text1"/>
          <w:sz w:val="24"/>
          <w:szCs w:val="24"/>
          <w:lang w:val="en-US"/>
        </w:rPr>
        <w:t>vacA</w:t>
      </w:r>
      <w:r w:rsidR="00066060" w:rsidRPr="006D7616">
        <w:rPr>
          <w:rFonts w:ascii="Book Antiqua" w:hAnsi="Book Antiqua" w:cs="Times New Roman"/>
          <w:color w:val="000000" w:themeColor="text1"/>
          <w:sz w:val="24"/>
          <w:szCs w:val="24"/>
          <w:lang w:val="en-US"/>
        </w:rPr>
        <w:t xml:space="preserve"> s2, strains that harbor </w:t>
      </w:r>
      <w:r w:rsidR="004D536A" w:rsidRPr="006D7616">
        <w:rPr>
          <w:rFonts w:ascii="Book Antiqua" w:hAnsi="Book Antiqua" w:cs="Times New Roman"/>
          <w:i/>
          <w:color w:val="000000" w:themeColor="text1"/>
          <w:sz w:val="24"/>
          <w:szCs w:val="24"/>
          <w:lang w:val="en-US"/>
        </w:rPr>
        <w:t>vacA</w:t>
      </w:r>
      <w:r w:rsidR="008324F8" w:rsidRPr="006D7616">
        <w:rPr>
          <w:rFonts w:ascii="Book Antiqua" w:hAnsi="Book Antiqua" w:cs="Times New Roman"/>
          <w:color w:val="000000" w:themeColor="text1"/>
          <w:sz w:val="24"/>
          <w:szCs w:val="24"/>
          <w:lang w:val="en-US"/>
        </w:rPr>
        <w:t xml:space="preserve"> s1 more commonly</w:t>
      </w:r>
      <w:r w:rsidR="00066060" w:rsidRPr="006D7616">
        <w:rPr>
          <w:rFonts w:ascii="Book Antiqua" w:hAnsi="Book Antiqua" w:cs="Times New Roman"/>
          <w:color w:val="000000" w:themeColor="text1"/>
          <w:sz w:val="24"/>
          <w:szCs w:val="24"/>
          <w:lang w:val="en-US"/>
        </w:rPr>
        <w:t xml:space="preserve"> contain </w:t>
      </w:r>
      <w:r w:rsidR="00066060" w:rsidRPr="006D7616">
        <w:rPr>
          <w:rFonts w:ascii="Book Antiqua" w:hAnsi="Book Antiqua" w:cs="Times New Roman"/>
          <w:i/>
          <w:color w:val="000000" w:themeColor="text1"/>
          <w:sz w:val="24"/>
          <w:szCs w:val="24"/>
          <w:lang w:val="en-US"/>
        </w:rPr>
        <w:t>cag</w:t>
      </w:r>
      <w:r w:rsidR="00066060" w:rsidRPr="006D7616">
        <w:rPr>
          <w:rFonts w:ascii="Book Antiqua" w:hAnsi="Book Antiqua" w:cs="Times New Roman"/>
          <w:color w:val="000000" w:themeColor="text1"/>
          <w:sz w:val="24"/>
          <w:szCs w:val="24"/>
          <w:lang w:val="en-US"/>
        </w:rPr>
        <w:t xml:space="preserve">PAI, </w:t>
      </w:r>
      <w:r w:rsidR="004D536A" w:rsidRPr="006D7616">
        <w:rPr>
          <w:rFonts w:ascii="Book Antiqua" w:hAnsi="Book Antiqua" w:cs="Times New Roman"/>
          <w:i/>
          <w:color w:val="000000" w:themeColor="text1"/>
          <w:sz w:val="24"/>
          <w:szCs w:val="24"/>
          <w:lang w:val="en-US"/>
        </w:rPr>
        <w:t>babA</w:t>
      </w:r>
      <w:r w:rsidR="00066060" w:rsidRPr="006D7616">
        <w:rPr>
          <w:rFonts w:ascii="Book Antiqua" w:hAnsi="Book Antiqua" w:cs="Times New Roman"/>
          <w:color w:val="000000" w:themeColor="text1"/>
          <w:sz w:val="24"/>
          <w:szCs w:val="24"/>
          <w:lang w:val="en-US"/>
        </w:rPr>
        <w:t xml:space="preserve">, </w:t>
      </w:r>
      <w:r w:rsidR="009E2B14" w:rsidRPr="006D7616">
        <w:rPr>
          <w:rFonts w:ascii="Book Antiqua" w:hAnsi="Book Antiqua" w:cs="Times New Roman"/>
          <w:i/>
          <w:color w:val="000000" w:themeColor="text1"/>
          <w:sz w:val="24"/>
          <w:szCs w:val="24"/>
          <w:lang w:val="en-US"/>
        </w:rPr>
        <w:t>homB</w:t>
      </w:r>
      <w:r w:rsidR="00066060" w:rsidRPr="006D7616">
        <w:rPr>
          <w:rFonts w:ascii="Book Antiqua" w:hAnsi="Book Antiqua" w:cs="Times New Roman"/>
          <w:color w:val="000000" w:themeColor="text1"/>
          <w:sz w:val="24"/>
          <w:szCs w:val="24"/>
          <w:lang w:val="en-US"/>
        </w:rPr>
        <w:t xml:space="preserve"> and </w:t>
      </w:r>
      <w:r w:rsidR="004D536A" w:rsidRPr="006D7616">
        <w:rPr>
          <w:rFonts w:ascii="Book Antiqua" w:hAnsi="Book Antiqua" w:cs="Times New Roman"/>
          <w:i/>
          <w:color w:val="000000" w:themeColor="text1"/>
          <w:sz w:val="24"/>
          <w:szCs w:val="24"/>
          <w:lang w:val="en-US"/>
        </w:rPr>
        <w:t>oipA</w:t>
      </w:r>
      <w:r w:rsidR="00066060" w:rsidRPr="006D7616">
        <w:rPr>
          <w:rFonts w:ascii="Book Antiqua" w:hAnsi="Book Antiqua" w:cs="Times New Roman"/>
          <w:color w:val="000000" w:themeColor="text1"/>
          <w:sz w:val="24"/>
          <w:szCs w:val="24"/>
          <w:lang w:val="en-US"/>
        </w:rPr>
        <w:t xml:space="preserve"> “on”</w:t>
      </w:r>
      <w:r w:rsidR="00634AB5" w:rsidRPr="006D7616">
        <w:rPr>
          <w:rFonts w:ascii="Book Antiqua" w:eastAsia="Times New Roman" w:hAnsi="Book Antiqua" w:cs="Times New Roman"/>
          <w:color w:val="000000" w:themeColor="text1"/>
          <w:sz w:val="24"/>
          <w:szCs w:val="24"/>
          <w:vertAlign w:val="superscript"/>
          <w:lang w:val="en-US" w:eastAsia="sl-SI"/>
        </w:rPr>
        <w:t>[8</w:t>
      </w:r>
      <w:r w:rsidR="00AE5C2B" w:rsidRPr="006D7616">
        <w:rPr>
          <w:rFonts w:ascii="Book Antiqua" w:eastAsia="Times New Roman" w:hAnsi="Book Antiqua" w:cs="Times New Roman"/>
          <w:color w:val="000000" w:themeColor="text1"/>
          <w:sz w:val="24"/>
          <w:szCs w:val="24"/>
          <w:vertAlign w:val="superscript"/>
          <w:lang w:val="en-US" w:eastAsia="sl-SI"/>
        </w:rPr>
        <w:t>1</w:t>
      </w:r>
      <w:r w:rsidR="00634AB5" w:rsidRPr="006D7616">
        <w:rPr>
          <w:rFonts w:ascii="Book Antiqua" w:eastAsia="Times New Roman" w:hAnsi="Book Antiqua" w:cs="Times New Roman"/>
          <w:color w:val="000000" w:themeColor="text1"/>
          <w:sz w:val="24"/>
          <w:szCs w:val="24"/>
          <w:vertAlign w:val="superscript"/>
          <w:lang w:val="en-US" w:eastAsia="sl-SI"/>
        </w:rPr>
        <w:t>]</w:t>
      </w:r>
      <w:r w:rsidR="00D07D4D"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vacA</w:t>
      </w:r>
      <w:r w:rsidR="008319B7" w:rsidRPr="006D7616">
        <w:rPr>
          <w:rFonts w:ascii="Book Antiqua" w:hAnsi="Book Antiqua" w:cs="Times New Roman"/>
          <w:color w:val="000000" w:themeColor="text1"/>
          <w:sz w:val="24"/>
          <w:szCs w:val="24"/>
          <w:lang w:val="en-US"/>
        </w:rPr>
        <w:t xml:space="preserve"> i1 is strongly associated with </w:t>
      </w:r>
      <w:r w:rsidR="004D536A" w:rsidRPr="006D7616">
        <w:rPr>
          <w:rFonts w:ascii="Book Antiqua" w:hAnsi="Book Antiqua" w:cs="Times New Roman"/>
          <w:i/>
          <w:color w:val="000000" w:themeColor="text1"/>
          <w:sz w:val="24"/>
          <w:szCs w:val="24"/>
          <w:lang w:val="en-US"/>
        </w:rPr>
        <w:t>vacA</w:t>
      </w:r>
      <w:r w:rsidR="008319B7" w:rsidRPr="006D7616">
        <w:rPr>
          <w:rFonts w:ascii="Book Antiqua" w:hAnsi="Book Antiqua" w:cs="Times New Roman"/>
          <w:color w:val="000000" w:themeColor="text1"/>
          <w:sz w:val="24"/>
          <w:szCs w:val="24"/>
          <w:lang w:val="en-US"/>
        </w:rPr>
        <w:t xml:space="preserve"> s1 and </w:t>
      </w:r>
      <w:r w:rsidR="008324F8" w:rsidRPr="006D7616">
        <w:rPr>
          <w:rFonts w:ascii="Book Antiqua" w:hAnsi="Book Antiqua" w:cs="Times New Roman"/>
          <w:i/>
          <w:color w:val="000000" w:themeColor="text1"/>
          <w:sz w:val="24"/>
          <w:szCs w:val="24"/>
          <w:lang w:val="en-US"/>
        </w:rPr>
        <w:t>vacA</w:t>
      </w:r>
      <w:r w:rsidR="008324F8" w:rsidRPr="006D7616">
        <w:rPr>
          <w:rFonts w:ascii="Book Antiqua" w:hAnsi="Book Antiqua" w:cs="Times New Roman"/>
          <w:color w:val="000000" w:themeColor="text1"/>
          <w:sz w:val="24"/>
          <w:szCs w:val="24"/>
          <w:lang w:val="en-US"/>
        </w:rPr>
        <w:t xml:space="preserve"> </w:t>
      </w:r>
      <w:r w:rsidR="008319B7" w:rsidRPr="006D7616">
        <w:rPr>
          <w:rFonts w:ascii="Book Antiqua" w:hAnsi="Book Antiqua" w:cs="Times New Roman"/>
          <w:color w:val="000000" w:themeColor="text1"/>
          <w:sz w:val="24"/>
          <w:szCs w:val="24"/>
          <w:lang w:val="en-US"/>
        </w:rPr>
        <w:t>m1</w:t>
      </w:r>
      <w:r w:rsidR="007828F0" w:rsidRPr="006D7616">
        <w:rPr>
          <w:rFonts w:ascii="Book Antiqua" w:hAnsi="Book Antiqua" w:cs="Times New Roman"/>
          <w:color w:val="000000" w:themeColor="text1"/>
          <w:sz w:val="24"/>
          <w:szCs w:val="24"/>
          <w:lang w:val="en-US"/>
        </w:rPr>
        <w:t xml:space="preserve"> </w:t>
      </w:r>
      <w:r w:rsidR="008319B7" w:rsidRPr="006D7616">
        <w:rPr>
          <w:rFonts w:ascii="Book Antiqua" w:hAnsi="Book Antiqua" w:cs="Times New Roman"/>
          <w:color w:val="000000" w:themeColor="text1"/>
          <w:sz w:val="24"/>
          <w:szCs w:val="24"/>
          <w:lang w:val="en-US"/>
        </w:rPr>
        <w:t xml:space="preserve">and </w:t>
      </w:r>
      <w:r w:rsidR="004D536A" w:rsidRPr="006D7616">
        <w:rPr>
          <w:rFonts w:ascii="Book Antiqua" w:hAnsi="Book Antiqua" w:cs="Times New Roman"/>
          <w:i/>
          <w:color w:val="000000" w:themeColor="text1"/>
          <w:sz w:val="24"/>
          <w:szCs w:val="24"/>
          <w:lang w:val="en-US"/>
        </w:rPr>
        <w:t>cagA</w:t>
      </w:r>
      <w:r w:rsidR="00634AB5" w:rsidRPr="006D7616">
        <w:rPr>
          <w:rFonts w:ascii="Book Antiqua" w:eastAsia="Times New Roman" w:hAnsi="Book Antiqua" w:cs="Times New Roman"/>
          <w:color w:val="000000" w:themeColor="text1"/>
          <w:sz w:val="24"/>
          <w:szCs w:val="24"/>
          <w:vertAlign w:val="superscript"/>
          <w:lang w:val="en-US" w:eastAsia="sl-SI"/>
        </w:rPr>
        <w:t>[30,8</w:t>
      </w:r>
      <w:r w:rsidR="00AE5C2B" w:rsidRPr="006D7616">
        <w:rPr>
          <w:rFonts w:ascii="Book Antiqua" w:eastAsia="Times New Roman" w:hAnsi="Book Antiqua" w:cs="Times New Roman"/>
          <w:color w:val="000000" w:themeColor="text1"/>
          <w:sz w:val="24"/>
          <w:szCs w:val="24"/>
          <w:vertAlign w:val="superscript"/>
          <w:lang w:val="en-US" w:eastAsia="sl-SI"/>
        </w:rPr>
        <w:t>4</w:t>
      </w:r>
      <w:r w:rsidR="00634AB5" w:rsidRPr="006D7616">
        <w:rPr>
          <w:rFonts w:ascii="Book Antiqua" w:eastAsia="Times New Roman" w:hAnsi="Book Antiqua" w:cs="Times New Roman"/>
          <w:color w:val="000000" w:themeColor="text1"/>
          <w:sz w:val="24"/>
          <w:szCs w:val="24"/>
          <w:vertAlign w:val="superscript"/>
          <w:lang w:val="en-US" w:eastAsia="sl-SI"/>
        </w:rPr>
        <w:t>]</w:t>
      </w:r>
      <w:r w:rsidR="008319B7" w:rsidRPr="006D7616">
        <w:rPr>
          <w:rFonts w:ascii="Book Antiqua" w:hAnsi="Book Antiqua" w:cs="Times New Roman"/>
          <w:color w:val="000000" w:themeColor="text1"/>
          <w:sz w:val="24"/>
          <w:szCs w:val="24"/>
          <w:lang w:val="en-US"/>
        </w:rPr>
        <w:t>.</w:t>
      </w:r>
    </w:p>
    <w:p w14:paraId="176047AC" w14:textId="77777777" w:rsidR="00694461" w:rsidRPr="00694461" w:rsidRDefault="00694461" w:rsidP="009716EE">
      <w:pPr>
        <w:spacing w:after="0" w:line="360" w:lineRule="auto"/>
        <w:jc w:val="both"/>
        <w:rPr>
          <w:rFonts w:ascii="Book Antiqua" w:hAnsi="Book Antiqua" w:cs="Times New Roman"/>
          <w:b/>
          <w:color w:val="000000" w:themeColor="text1"/>
          <w:sz w:val="24"/>
          <w:szCs w:val="24"/>
          <w:lang w:val="en-US"/>
        </w:rPr>
      </w:pPr>
    </w:p>
    <w:p w14:paraId="7AA4B0CD" w14:textId="249C0F58" w:rsidR="000A74D3" w:rsidRPr="006D7616" w:rsidRDefault="000A74D3" w:rsidP="009716EE">
      <w:pPr>
        <w:spacing w:after="0" w:line="360" w:lineRule="auto"/>
        <w:jc w:val="both"/>
        <w:rPr>
          <w:rFonts w:ascii="Book Antiqua" w:hAnsi="Book Antiqua" w:cs="Times New Roman"/>
          <w:b/>
          <w:color w:val="000000" w:themeColor="text1"/>
          <w:sz w:val="24"/>
          <w:szCs w:val="24"/>
          <w:lang w:val="en-US"/>
        </w:rPr>
      </w:pPr>
      <w:r w:rsidRPr="006D7616">
        <w:rPr>
          <w:rFonts w:ascii="Book Antiqua" w:hAnsi="Book Antiqua" w:cs="Times New Roman"/>
          <w:b/>
          <w:color w:val="000000" w:themeColor="text1"/>
          <w:sz w:val="24"/>
          <w:szCs w:val="24"/>
          <w:lang w:val="en-US"/>
        </w:rPr>
        <w:t>VIRULENCE GENES</w:t>
      </w:r>
      <w:r w:rsidR="00B04244" w:rsidRPr="006D7616">
        <w:rPr>
          <w:rFonts w:ascii="Book Antiqua" w:hAnsi="Book Antiqua" w:cs="Times New Roman"/>
          <w:b/>
          <w:color w:val="000000" w:themeColor="text1"/>
          <w:sz w:val="24"/>
          <w:szCs w:val="24"/>
          <w:lang w:val="en-US"/>
        </w:rPr>
        <w:t xml:space="preserve"> WITH OTHER FUNCTIONS</w:t>
      </w:r>
    </w:p>
    <w:p w14:paraId="1A6E1A58" w14:textId="7ED94D5A" w:rsidR="00694461" w:rsidRPr="00694461" w:rsidRDefault="00694461" w:rsidP="009716EE">
      <w:pPr>
        <w:spacing w:after="0" w:line="360" w:lineRule="auto"/>
        <w:jc w:val="both"/>
        <w:rPr>
          <w:rFonts w:ascii="Book Antiqua" w:hAnsi="Book Antiqua" w:cs="Times New Roman"/>
          <w:b/>
          <w:bCs/>
          <w:i/>
          <w:iCs/>
          <w:color w:val="000000" w:themeColor="text1"/>
          <w:sz w:val="24"/>
          <w:szCs w:val="24"/>
          <w:lang w:val="en-US"/>
        </w:rPr>
      </w:pPr>
      <w:r w:rsidRPr="00694461">
        <w:rPr>
          <w:rFonts w:ascii="Book Antiqua" w:hAnsi="Book Antiqua" w:cs="Times New Roman"/>
          <w:b/>
          <w:bCs/>
          <w:i/>
          <w:iCs/>
          <w:color w:val="000000" w:themeColor="text1"/>
          <w:sz w:val="24"/>
          <w:szCs w:val="24"/>
          <w:lang w:val="en-US"/>
        </w:rPr>
        <w:t xml:space="preserve">Duodenal ulcer promoting gene </w:t>
      </w:r>
    </w:p>
    <w:p w14:paraId="291540E8" w14:textId="71796D21" w:rsidR="002159C9" w:rsidRDefault="008C1268" w:rsidP="009716EE">
      <w:pPr>
        <w:spacing w:after="0" w:line="360" w:lineRule="auto"/>
        <w:jc w:val="both"/>
        <w:rPr>
          <w:rFonts w:ascii="Book Antiqua" w:hAnsi="Book Antiqua" w:cs="Times New Roman"/>
          <w:color w:val="000000" w:themeColor="text1"/>
          <w:sz w:val="24"/>
          <w:szCs w:val="24"/>
          <w:lang w:val="en-US"/>
        </w:rPr>
      </w:pPr>
      <w:r w:rsidRPr="006D7616">
        <w:rPr>
          <w:rFonts w:ascii="Book Antiqua" w:hAnsi="Book Antiqua" w:cs="Times New Roman"/>
          <w:color w:val="000000" w:themeColor="text1"/>
          <w:sz w:val="24"/>
          <w:szCs w:val="24"/>
          <w:lang w:val="en-US"/>
        </w:rPr>
        <w:t>The d</w:t>
      </w:r>
      <w:r w:rsidR="002159C9" w:rsidRPr="006D7616">
        <w:rPr>
          <w:rFonts w:ascii="Book Antiqua" w:hAnsi="Book Antiqua" w:cs="Times New Roman"/>
          <w:color w:val="000000" w:themeColor="text1"/>
          <w:sz w:val="24"/>
          <w:szCs w:val="24"/>
          <w:lang w:val="en-US"/>
        </w:rPr>
        <w:t>uodenal ulcer promoting (</w:t>
      </w:r>
      <w:r w:rsidR="002159C9" w:rsidRPr="006D7616">
        <w:rPr>
          <w:rFonts w:ascii="Book Antiqua" w:hAnsi="Book Antiqua" w:cs="Times New Roman"/>
          <w:i/>
          <w:color w:val="000000" w:themeColor="text1"/>
          <w:sz w:val="24"/>
          <w:szCs w:val="24"/>
          <w:lang w:val="en-US"/>
        </w:rPr>
        <w:t>dupA</w:t>
      </w:r>
      <w:r w:rsidR="002159C9" w:rsidRPr="006D7616">
        <w:rPr>
          <w:rFonts w:ascii="Book Antiqua" w:hAnsi="Book Antiqua" w:cs="Times New Roman"/>
          <w:color w:val="000000" w:themeColor="text1"/>
          <w:sz w:val="24"/>
          <w:szCs w:val="24"/>
          <w:lang w:val="en-US"/>
        </w:rPr>
        <w:t xml:space="preserve">) gene </w:t>
      </w:r>
      <w:r w:rsidR="00555D87" w:rsidRPr="006D7616">
        <w:rPr>
          <w:rFonts w:ascii="Book Antiqua" w:hAnsi="Book Antiqua" w:cs="Times New Roman"/>
          <w:color w:val="000000" w:themeColor="text1"/>
          <w:sz w:val="24"/>
          <w:szCs w:val="24"/>
          <w:lang w:val="en-US"/>
        </w:rPr>
        <w:t xml:space="preserve">encompasses </w:t>
      </w:r>
      <w:r w:rsidR="00555D87" w:rsidRPr="006D7616">
        <w:rPr>
          <w:rFonts w:ascii="Book Antiqua" w:hAnsi="Book Antiqua" w:cs="Times New Roman"/>
          <w:i/>
          <w:color w:val="000000" w:themeColor="text1"/>
          <w:sz w:val="24"/>
          <w:szCs w:val="24"/>
          <w:lang w:val="en-US"/>
        </w:rPr>
        <w:t>jhp0917</w:t>
      </w:r>
      <w:r w:rsidR="00555D87" w:rsidRPr="006D7616">
        <w:rPr>
          <w:rFonts w:ascii="Book Antiqua" w:hAnsi="Book Antiqua" w:cs="Times New Roman"/>
          <w:color w:val="000000" w:themeColor="text1"/>
          <w:sz w:val="24"/>
          <w:szCs w:val="24"/>
          <w:lang w:val="en-US"/>
        </w:rPr>
        <w:t xml:space="preserve"> and </w:t>
      </w:r>
      <w:r w:rsidR="00555D87" w:rsidRPr="006D7616">
        <w:rPr>
          <w:rFonts w:ascii="Book Antiqua" w:hAnsi="Book Antiqua" w:cs="Times New Roman"/>
          <w:i/>
          <w:color w:val="000000" w:themeColor="text1"/>
          <w:sz w:val="24"/>
          <w:szCs w:val="24"/>
          <w:lang w:val="en-US"/>
        </w:rPr>
        <w:t>jhp0918</w:t>
      </w:r>
      <w:r w:rsidR="00EA304E" w:rsidRPr="006D7616">
        <w:rPr>
          <w:rFonts w:ascii="Book Antiqua" w:hAnsi="Book Antiqua" w:cs="Times New Roman"/>
          <w:i/>
          <w:color w:val="000000" w:themeColor="text1"/>
          <w:sz w:val="24"/>
          <w:szCs w:val="24"/>
          <w:lang w:val="en-US"/>
        </w:rPr>
        <w:t>,</w:t>
      </w:r>
      <w:r w:rsidR="00EA304E" w:rsidRPr="006D7616">
        <w:rPr>
          <w:rFonts w:ascii="Book Antiqua" w:hAnsi="Book Antiqua" w:cs="Times New Roman"/>
          <w:color w:val="000000" w:themeColor="text1"/>
          <w:sz w:val="24"/>
          <w:szCs w:val="24"/>
          <w:lang w:val="en-US"/>
        </w:rPr>
        <w:t xml:space="preserve"> </w:t>
      </w:r>
      <w:r w:rsidR="002159C9" w:rsidRPr="006D7616">
        <w:rPr>
          <w:rFonts w:ascii="Book Antiqua" w:hAnsi="Book Antiqua" w:cs="Times New Roman"/>
          <w:color w:val="000000" w:themeColor="text1"/>
          <w:sz w:val="24"/>
          <w:szCs w:val="24"/>
          <w:lang w:val="en-US"/>
        </w:rPr>
        <w:t>located in the plasticity region of</w:t>
      </w:r>
      <w:r w:rsidRPr="006D7616">
        <w:rPr>
          <w:rFonts w:ascii="Book Antiqua" w:hAnsi="Book Antiqua" w:cs="Times New Roman"/>
          <w:color w:val="000000" w:themeColor="text1"/>
          <w:sz w:val="24"/>
          <w:szCs w:val="24"/>
          <w:lang w:val="en-US"/>
        </w:rPr>
        <w:t xml:space="preserve"> the</w:t>
      </w:r>
      <w:r w:rsidR="002159C9"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H. pylori</w:t>
      </w:r>
      <w:r w:rsidR="002159C9" w:rsidRPr="006D7616">
        <w:rPr>
          <w:rFonts w:ascii="Book Antiqua" w:hAnsi="Book Antiqua" w:cs="Times New Roman"/>
          <w:color w:val="000000" w:themeColor="text1"/>
          <w:sz w:val="24"/>
          <w:szCs w:val="24"/>
          <w:lang w:val="en-US"/>
        </w:rPr>
        <w:t xml:space="preserve"> genome.</w:t>
      </w:r>
      <w:r w:rsidR="00EA304E" w:rsidRPr="006D7616">
        <w:rPr>
          <w:rFonts w:ascii="Book Antiqua" w:hAnsi="Book Antiqua" w:cs="Times New Roman"/>
          <w:color w:val="000000" w:themeColor="text1"/>
          <w:sz w:val="24"/>
          <w:szCs w:val="24"/>
          <w:lang w:val="en-US"/>
        </w:rPr>
        <w:t xml:space="preserve"> Due to its high homology with the </w:t>
      </w:r>
      <w:r w:rsidR="00EA304E" w:rsidRPr="006D7616">
        <w:rPr>
          <w:rFonts w:ascii="Book Antiqua" w:hAnsi="Book Antiqua" w:cs="Times New Roman"/>
          <w:i/>
          <w:color w:val="000000" w:themeColor="text1"/>
          <w:sz w:val="24"/>
          <w:szCs w:val="24"/>
          <w:lang w:val="en-US"/>
        </w:rPr>
        <w:t>virB4</w:t>
      </w:r>
      <w:r w:rsidR="00EA304E" w:rsidRPr="006D7616">
        <w:rPr>
          <w:rFonts w:ascii="Book Antiqua" w:hAnsi="Book Antiqua" w:cs="Times New Roman"/>
          <w:color w:val="000000" w:themeColor="text1"/>
          <w:sz w:val="24"/>
          <w:szCs w:val="24"/>
          <w:lang w:val="en-US"/>
        </w:rPr>
        <w:t xml:space="preserve"> factor, </w:t>
      </w:r>
      <w:r w:rsidR="006B6E5E" w:rsidRPr="006D7616">
        <w:rPr>
          <w:rFonts w:ascii="Book Antiqua" w:hAnsi="Book Antiqua" w:cs="Times New Roman"/>
          <w:i/>
          <w:color w:val="000000" w:themeColor="text1"/>
          <w:sz w:val="24"/>
          <w:szCs w:val="24"/>
          <w:lang w:val="en-US"/>
        </w:rPr>
        <w:t>dupA</w:t>
      </w:r>
      <w:r w:rsidR="006B6E5E" w:rsidRPr="006D7616">
        <w:rPr>
          <w:rFonts w:ascii="Book Antiqua" w:hAnsi="Book Antiqua" w:cs="Times New Roman"/>
          <w:color w:val="000000" w:themeColor="text1"/>
          <w:sz w:val="24"/>
          <w:szCs w:val="24"/>
          <w:lang w:val="en-US"/>
        </w:rPr>
        <w:t xml:space="preserve"> </w:t>
      </w:r>
      <w:r w:rsidR="0053186E" w:rsidRPr="006D7616">
        <w:rPr>
          <w:rFonts w:ascii="Book Antiqua" w:hAnsi="Book Antiqua" w:cs="Times New Roman"/>
          <w:color w:val="000000" w:themeColor="text1"/>
          <w:sz w:val="24"/>
          <w:szCs w:val="24"/>
          <w:lang w:val="en-US"/>
        </w:rPr>
        <w:t>presumably</w:t>
      </w:r>
      <w:r w:rsidR="006B6E5E" w:rsidRPr="006D7616">
        <w:rPr>
          <w:rFonts w:ascii="Book Antiqua" w:hAnsi="Book Antiqua" w:cs="Times New Roman"/>
          <w:color w:val="000000" w:themeColor="text1"/>
          <w:sz w:val="24"/>
          <w:szCs w:val="24"/>
          <w:lang w:val="en-US"/>
        </w:rPr>
        <w:t xml:space="preserve"> forms a type IV secretion system together with </w:t>
      </w:r>
      <w:r w:rsidR="006B6E5E" w:rsidRPr="006D7616">
        <w:rPr>
          <w:rFonts w:ascii="Book Antiqua" w:hAnsi="Book Antiqua" w:cs="Times New Roman"/>
          <w:i/>
          <w:color w:val="000000" w:themeColor="text1"/>
          <w:sz w:val="24"/>
          <w:szCs w:val="24"/>
          <w:lang w:val="en-US"/>
        </w:rPr>
        <w:t>vir</w:t>
      </w:r>
      <w:r w:rsidR="00123A3D" w:rsidRPr="006D7616">
        <w:rPr>
          <w:rFonts w:ascii="Book Antiqua" w:hAnsi="Book Antiqua" w:cs="Times New Roman"/>
          <w:color w:val="000000" w:themeColor="text1"/>
          <w:sz w:val="24"/>
          <w:szCs w:val="24"/>
          <w:lang w:val="en-US"/>
        </w:rPr>
        <w:t xml:space="preserve"> genes</w:t>
      </w:r>
      <w:r w:rsidR="00EA304E" w:rsidRPr="006D7616">
        <w:rPr>
          <w:rFonts w:ascii="Book Antiqua" w:hAnsi="Book Antiqua" w:cs="Times New Roman"/>
          <w:color w:val="000000" w:themeColor="text1"/>
          <w:sz w:val="24"/>
          <w:szCs w:val="24"/>
          <w:lang w:val="en-US"/>
        </w:rPr>
        <w:t>, although its exact functions are not yet fully understood</w:t>
      </w:r>
      <w:r w:rsidR="00123A3D" w:rsidRPr="006D7616">
        <w:rPr>
          <w:rFonts w:ascii="Book Antiqua" w:hAnsi="Book Antiqua" w:cs="Times New Roman"/>
          <w:color w:val="000000" w:themeColor="text1"/>
          <w:sz w:val="24"/>
          <w:szCs w:val="24"/>
          <w:lang w:val="en-US"/>
        </w:rPr>
        <w:t xml:space="preserve">. </w:t>
      </w:r>
      <w:r w:rsidR="00B81468" w:rsidRPr="006D7616">
        <w:rPr>
          <w:rFonts w:ascii="Book Antiqua" w:hAnsi="Book Antiqua" w:cs="Times New Roman"/>
          <w:color w:val="000000" w:themeColor="text1"/>
          <w:sz w:val="24"/>
          <w:szCs w:val="24"/>
          <w:lang w:val="en-US"/>
        </w:rPr>
        <w:t xml:space="preserve">The detection of the </w:t>
      </w:r>
      <w:r w:rsidR="00B81468" w:rsidRPr="006D7616">
        <w:rPr>
          <w:rFonts w:ascii="Book Antiqua" w:hAnsi="Book Antiqua" w:cs="Times New Roman"/>
          <w:i/>
          <w:color w:val="000000" w:themeColor="text1"/>
          <w:sz w:val="24"/>
          <w:szCs w:val="24"/>
          <w:lang w:val="en-US"/>
        </w:rPr>
        <w:t>dupA</w:t>
      </w:r>
      <w:r w:rsidR="00B81468" w:rsidRPr="006D7616">
        <w:rPr>
          <w:rFonts w:ascii="Book Antiqua" w:hAnsi="Book Antiqua" w:cs="Times New Roman"/>
          <w:color w:val="000000" w:themeColor="text1"/>
          <w:sz w:val="24"/>
          <w:szCs w:val="24"/>
          <w:lang w:val="en-US"/>
        </w:rPr>
        <w:t xml:space="preserve"> gene correlates with increased IL-8 production from gastric epithelial cells</w:t>
      </w:r>
      <w:r w:rsidR="00B476CA" w:rsidRPr="006D7616">
        <w:rPr>
          <w:rFonts w:ascii="Book Antiqua" w:hAnsi="Book Antiqua" w:cs="Times New Roman"/>
          <w:color w:val="000000" w:themeColor="text1"/>
          <w:sz w:val="24"/>
          <w:szCs w:val="24"/>
          <w:lang w:val="en-US"/>
        </w:rPr>
        <w:t>,</w:t>
      </w:r>
      <w:r w:rsidR="00B81468" w:rsidRPr="006D7616">
        <w:rPr>
          <w:rFonts w:ascii="Book Antiqua" w:hAnsi="Book Antiqua" w:cs="Times New Roman"/>
          <w:color w:val="000000" w:themeColor="text1"/>
          <w:sz w:val="24"/>
          <w:szCs w:val="24"/>
          <w:lang w:val="en-US"/>
        </w:rPr>
        <w:t xml:space="preserve"> both </w:t>
      </w:r>
      <w:r w:rsidR="00B81468" w:rsidRPr="006D7616">
        <w:rPr>
          <w:rFonts w:ascii="Book Antiqua" w:hAnsi="Book Antiqua" w:cs="Times New Roman"/>
          <w:i/>
          <w:color w:val="000000" w:themeColor="text1"/>
          <w:sz w:val="24"/>
          <w:szCs w:val="24"/>
          <w:lang w:val="en-US"/>
        </w:rPr>
        <w:t>in vivo</w:t>
      </w:r>
      <w:r w:rsidR="00B81468" w:rsidRPr="006D7616">
        <w:rPr>
          <w:rFonts w:ascii="Book Antiqua" w:hAnsi="Book Antiqua" w:cs="Times New Roman"/>
          <w:color w:val="000000" w:themeColor="text1"/>
          <w:sz w:val="24"/>
          <w:szCs w:val="24"/>
          <w:lang w:val="en-US"/>
        </w:rPr>
        <w:t xml:space="preserve"> and </w:t>
      </w:r>
      <w:r w:rsidR="00B81468" w:rsidRPr="006D7616">
        <w:rPr>
          <w:rFonts w:ascii="Book Antiqua" w:hAnsi="Book Antiqua" w:cs="Times New Roman"/>
          <w:i/>
          <w:color w:val="000000" w:themeColor="text1"/>
          <w:sz w:val="24"/>
          <w:szCs w:val="24"/>
          <w:lang w:val="en-US"/>
        </w:rPr>
        <w:t>in vitro</w:t>
      </w:r>
      <w:r w:rsidR="00B81468" w:rsidRPr="006D7616">
        <w:rPr>
          <w:rFonts w:ascii="Book Antiqua" w:hAnsi="Book Antiqua" w:cs="Times New Roman"/>
          <w:color w:val="000000" w:themeColor="text1"/>
          <w:sz w:val="24"/>
          <w:szCs w:val="24"/>
          <w:lang w:val="en-US"/>
        </w:rPr>
        <w:t xml:space="preserve">. </w:t>
      </w:r>
      <w:r w:rsidR="00555D87" w:rsidRPr="006D7616">
        <w:rPr>
          <w:rFonts w:ascii="Book Antiqua" w:hAnsi="Book Antiqua" w:cs="Times New Roman"/>
          <w:color w:val="000000" w:themeColor="text1"/>
          <w:sz w:val="24"/>
          <w:szCs w:val="24"/>
          <w:lang w:val="en-US"/>
        </w:rPr>
        <w:t xml:space="preserve">Increased IL-8 secretion from </w:t>
      </w:r>
      <w:r w:rsidR="00B476CA" w:rsidRPr="006D7616">
        <w:rPr>
          <w:rFonts w:ascii="Book Antiqua" w:hAnsi="Book Antiqua" w:cs="Times New Roman"/>
          <w:color w:val="000000" w:themeColor="text1"/>
          <w:sz w:val="24"/>
          <w:szCs w:val="24"/>
          <w:lang w:val="en-US"/>
        </w:rPr>
        <w:t xml:space="preserve">the </w:t>
      </w:r>
      <w:r w:rsidR="00555D87" w:rsidRPr="006D7616">
        <w:rPr>
          <w:rFonts w:ascii="Book Antiqua" w:hAnsi="Book Antiqua" w:cs="Times New Roman"/>
          <w:color w:val="000000" w:themeColor="text1"/>
          <w:sz w:val="24"/>
          <w:szCs w:val="24"/>
          <w:lang w:val="en-US"/>
        </w:rPr>
        <w:t xml:space="preserve">gastric antrum thus leads to </w:t>
      </w:r>
      <w:r w:rsidR="00B476CA" w:rsidRPr="006D7616">
        <w:rPr>
          <w:rFonts w:ascii="Book Antiqua" w:hAnsi="Book Antiqua" w:cs="Times New Roman"/>
          <w:color w:val="000000" w:themeColor="text1"/>
          <w:sz w:val="24"/>
          <w:szCs w:val="24"/>
          <w:lang w:val="en-US"/>
        </w:rPr>
        <w:t xml:space="preserve">the </w:t>
      </w:r>
      <w:r w:rsidR="00555D87" w:rsidRPr="006D7616">
        <w:rPr>
          <w:rFonts w:ascii="Book Antiqua" w:hAnsi="Book Antiqua" w:cs="Times New Roman"/>
          <w:color w:val="000000" w:themeColor="text1"/>
          <w:sz w:val="24"/>
          <w:szCs w:val="24"/>
          <w:lang w:val="en-US"/>
        </w:rPr>
        <w:t>development of predominantly antral gastritis</w:t>
      </w:r>
      <w:r w:rsidR="008324F8" w:rsidRPr="006D7616">
        <w:rPr>
          <w:rFonts w:ascii="Book Antiqua" w:hAnsi="Book Antiqua" w:cs="Times New Roman"/>
          <w:color w:val="000000" w:themeColor="text1"/>
          <w:sz w:val="24"/>
          <w:szCs w:val="24"/>
          <w:lang w:val="en-US"/>
        </w:rPr>
        <w:t>,</w:t>
      </w:r>
      <w:r w:rsidR="00555D87" w:rsidRPr="006D7616">
        <w:rPr>
          <w:rFonts w:ascii="Book Antiqua" w:hAnsi="Book Antiqua" w:cs="Times New Roman"/>
          <w:color w:val="000000" w:themeColor="text1"/>
          <w:sz w:val="24"/>
          <w:szCs w:val="24"/>
          <w:lang w:val="en-US"/>
        </w:rPr>
        <w:t xml:space="preserve"> a well-known characteristic of duoden</w:t>
      </w:r>
      <w:r w:rsidR="00817E78" w:rsidRPr="006D7616">
        <w:rPr>
          <w:rFonts w:ascii="Book Antiqua" w:hAnsi="Book Antiqua" w:cs="Times New Roman"/>
          <w:color w:val="000000" w:themeColor="text1"/>
          <w:sz w:val="24"/>
          <w:szCs w:val="24"/>
          <w:lang w:val="en-US"/>
        </w:rPr>
        <w:t>al ulcer disease</w:t>
      </w:r>
      <w:r w:rsidR="00634AB5" w:rsidRPr="006D7616">
        <w:rPr>
          <w:rFonts w:ascii="Book Antiqua" w:eastAsia="Times New Roman" w:hAnsi="Book Antiqua" w:cs="Times New Roman"/>
          <w:color w:val="000000" w:themeColor="text1"/>
          <w:sz w:val="24"/>
          <w:szCs w:val="24"/>
          <w:vertAlign w:val="superscript"/>
          <w:lang w:val="en-US" w:eastAsia="sl-SI"/>
        </w:rPr>
        <w:t>[</w:t>
      </w:r>
      <w:r w:rsidR="00AE5C2B" w:rsidRPr="006D7616">
        <w:rPr>
          <w:rFonts w:ascii="Book Antiqua" w:eastAsia="Times New Roman" w:hAnsi="Book Antiqua" w:cs="Times New Roman"/>
          <w:color w:val="000000" w:themeColor="text1"/>
          <w:sz w:val="24"/>
          <w:szCs w:val="24"/>
          <w:vertAlign w:val="superscript"/>
          <w:lang w:val="en-US" w:eastAsia="sl-SI"/>
        </w:rPr>
        <w:t>90</w:t>
      </w:r>
      <w:r w:rsidR="00634AB5" w:rsidRPr="006D7616">
        <w:rPr>
          <w:rFonts w:ascii="Book Antiqua" w:eastAsia="Times New Roman" w:hAnsi="Book Antiqua" w:cs="Times New Roman"/>
          <w:color w:val="000000" w:themeColor="text1"/>
          <w:sz w:val="24"/>
          <w:szCs w:val="24"/>
          <w:vertAlign w:val="superscript"/>
          <w:lang w:val="en-US" w:eastAsia="sl-SI"/>
        </w:rPr>
        <w:t>]</w:t>
      </w:r>
      <w:r w:rsidR="00123A3D" w:rsidRPr="006D7616">
        <w:rPr>
          <w:rFonts w:ascii="Book Antiqua" w:hAnsi="Book Antiqua" w:cs="Times New Roman"/>
          <w:color w:val="000000" w:themeColor="text1"/>
          <w:sz w:val="24"/>
          <w:szCs w:val="24"/>
          <w:lang w:val="en-US"/>
        </w:rPr>
        <w:t xml:space="preserve">. </w:t>
      </w:r>
    </w:p>
    <w:p w14:paraId="5A5C7982" w14:textId="77777777" w:rsidR="00694461" w:rsidRPr="006D7616" w:rsidRDefault="00694461" w:rsidP="009716EE">
      <w:pPr>
        <w:spacing w:after="0" w:line="360" w:lineRule="auto"/>
        <w:jc w:val="both"/>
        <w:rPr>
          <w:rFonts w:ascii="Book Antiqua" w:hAnsi="Book Antiqua" w:cs="Times New Roman"/>
          <w:color w:val="000000" w:themeColor="text1"/>
          <w:sz w:val="24"/>
          <w:szCs w:val="24"/>
          <w:lang w:val="en-US"/>
        </w:rPr>
      </w:pPr>
    </w:p>
    <w:p w14:paraId="2F67C8C4" w14:textId="4053877F" w:rsidR="00EC6A34" w:rsidRPr="00694461" w:rsidRDefault="00C8515B" w:rsidP="009716EE">
      <w:pPr>
        <w:spacing w:after="0" w:line="360" w:lineRule="auto"/>
        <w:jc w:val="both"/>
        <w:rPr>
          <w:rFonts w:ascii="Book Antiqua" w:hAnsi="Book Antiqua" w:cs="Times New Roman"/>
          <w:b/>
          <w:color w:val="000000" w:themeColor="text1"/>
          <w:sz w:val="24"/>
          <w:szCs w:val="24"/>
          <w:lang w:val="en-US"/>
        </w:rPr>
      </w:pPr>
      <w:r w:rsidRPr="006D7616">
        <w:rPr>
          <w:rFonts w:ascii="Book Antiqua" w:hAnsi="Book Antiqua" w:cs="Times New Roman"/>
          <w:b/>
          <w:color w:val="000000" w:themeColor="text1"/>
          <w:sz w:val="24"/>
          <w:szCs w:val="24"/>
          <w:lang w:val="en-US"/>
        </w:rPr>
        <w:t>Adults</w:t>
      </w:r>
      <w:r w:rsidR="00694461">
        <w:rPr>
          <w:rFonts w:ascii="Book Antiqua" w:hAnsi="Book Antiqua" w:cs="Times New Roman"/>
          <w:b/>
          <w:color w:val="000000" w:themeColor="text1"/>
          <w:sz w:val="24"/>
          <w:szCs w:val="24"/>
          <w:lang w:val="en-US"/>
        </w:rPr>
        <w:t xml:space="preserve">: </w:t>
      </w:r>
      <w:r w:rsidR="00612239" w:rsidRPr="006D7616">
        <w:rPr>
          <w:rFonts w:ascii="Book Antiqua" w:hAnsi="Book Antiqua" w:cs="Times New Roman"/>
          <w:color w:val="000000" w:themeColor="text1"/>
          <w:sz w:val="24"/>
          <w:szCs w:val="24"/>
          <w:lang w:val="en-US"/>
        </w:rPr>
        <w:t>Worldwide, approximately 48.0%</w:t>
      </w:r>
      <w:r w:rsidR="006E3880" w:rsidRPr="006D7616">
        <w:rPr>
          <w:rFonts w:ascii="Book Antiqua" w:hAnsi="Book Antiqua" w:cs="Times New Roman"/>
          <w:color w:val="000000" w:themeColor="text1"/>
          <w:sz w:val="24"/>
          <w:szCs w:val="24"/>
          <w:lang w:val="en-US"/>
        </w:rPr>
        <w:t xml:space="preserve"> of strains carry </w:t>
      </w:r>
      <w:r w:rsidR="006E3880" w:rsidRPr="006D7616">
        <w:rPr>
          <w:rFonts w:ascii="Book Antiqua" w:hAnsi="Book Antiqua" w:cs="Times New Roman"/>
          <w:i/>
          <w:color w:val="000000" w:themeColor="text1"/>
          <w:sz w:val="24"/>
          <w:szCs w:val="24"/>
          <w:lang w:val="en-US"/>
        </w:rPr>
        <w:t>dupA</w:t>
      </w:r>
      <w:r w:rsidR="00634AB5" w:rsidRPr="006D7616">
        <w:rPr>
          <w:rFonts w:ascii="Book Antiqua" w:eastAsia="Times New Roman" w:hAnsi="Book Antiqua" w:cs="Times New Roman"/>
          <w:color w:val="000000" w:themeColor="text1"/>
          <w:sz w:val="24"/>
          <w:szCs w:val="24"/>
          <w:vertAlign w:val="superscript"/>
          <w:lang w:val="en-US" w:eastAsia="sl-SI"/>
        </w:rPr>
        <w:t>[</w:t>
      </w:r>
      <w:r w:rsidR="00AE5C2B" w:rsidRPr="006D7616">
        <w:rPr>
          <w:rFonts w:ascii="Book Antiqua" w:eastAsia="Times New Roman" w:hAnsi="Book Antiqua" w:cs="Times New Roman"/>
          <w:color w:val="000000" w:themeColor="text1"/>
          <w:sz w:val="24"/>
          <w:szCs w:val="24"/>
          <w:vertAlign w:val="superscript"/>
          <w:lang w:val="en-US" w:eastAsia="sl-SI"/>
        </w:rPr>
        <w:t>91</w:t>
      </w:r>
      <w:r w:rsidR="00634AB5" w:rsidRPr="006D7616">
        <w:rPr>
          <w:rFonts w:ascii="Book Antiqua" w:eastAsia="Times New Roman" w:hAnsi="Book Antiqua" w:cs="Times New Roman"/>
          <w:color w:val="000000" w:themeColor="text1"/>
          <w:sz w:val="24"/>
          <w:szCs w:val="24"/>
          <w:vertAlign w:val="superscript"/>
          <w:lang w:val="en-US" w:eastAsia="sl-SI"/>
        </w:rPr>
        <w:t>]</w:t>
      </w:r>
      <w:r w:rsidR="00612239" w:rsidRPr="006D7616">
        <w:rPr>
          <w:rFonts w:ascii="Book Antiqua" w:hAnsi="Book Antiqua" w:cs="Times New Roman"/>
          <w:color w:val="000000" w:themeColor="text1"/>
          <w:sz w:val="24"/>
          <w:szCs w:val="24"/>
          <w:lang w:val="en-US"/>
        </w:rPr>
        <w:t xml:space="preserve">, with </w:t>
      </w:r>
      <w:r w:rsidR="00B476CA" w:rsidRPr="006D7616">
        <w:rPr>
          <w:rFonts w:ascii="Book Antiqua" w:hAnsi="Book Antiqua" w:cs="Times New Roman"/>
          <w:color w:val="000000" w:themeColor="text1"/>
          <w:sz w:val="24"/>
          <w:szCs w:val="24"/>
          <w:lang w:val="en-US"/>
        </w:rPr>
        <w:t xml:space="preserve">the </w:t>
      </w:r>
      <w:r w:rsidR="00612239" w:rsidRPr="006D7616">
        <w:rPr>
          <w:rFonts w:ascii="Book Antiqua" w:hAnsi="Book Antiqua" w:cs="Times New Roman"/>
          <w:color w:val="000000" w:themeColor="text1"/>
          <w:sz w:val="24"/>
          <w:szCs w:val="24"/>
          <w:lang w:val="en-US"/>
        </w:rPr>
        <w:t>highest rates in Brazil (89.5%) and South Africa (</w:t>
      </w:r>
      <w:r w:rsidR="006E3880" w:rsidRPr="006D7616">
        <w:rPr>
          <w:rFonts w:ascii="Book Antiqua" w:hAnsi="Book Antiqua" w:cs="Times New Roman"/>
          <w:color w:val="000000" w:themeColor="text1"/>
          <w:sz w:val="24"/>
          <w:szCs w:val="24"/>
          <w:lang w:val="en-US"/>
        </w:rPr>
        <w:t>84.8%)</w:t>
      </w:r>
      <w:r w:rsidR="00634AB5" w:rsidRPr="006D7616">
        <w:rPr>
          <w:rFonts w:ascii="Book Antiqua" w:eastAsia="Times New Roman" w:hAnsi="Book Antiqua" w:cs="Times New Roman"/>
          <w:color w:val="000000" w:themeColor="text1"/>
          <w:sz w:val="24"/>
          <w:szCs w:val="24"/>
          <w:vertAlign w:val="superscript"/>
          <w:lang w:val="en-US" w:eastAsia="sl-SI"/>
        </w:rPr>
        <w:t>[9</w:t>
      </w:r>
      <w:r w:rsidR="00AE5C2B" w:rsidRPr="006D7616">
        <w:rPr>
          <w:rFonts w:ascii="Book Antiqua" w:eastAsia="Times New Roman" w:hAnsi="Book Antiqua" w:cs="Times New Roman"/>
          <w:color w:val="000000" w:themeColor="text1"/>
          <w:sz w:val="24"/>
          <w:szCs w:val="24"/>
          <w:vertAlign w:val="superscript"/>
          <w:lang w:val="en-US" w:eastAsia="sl-SI"/>
        </w:rPr>
        <w:t>2</w:t>
      </w:r>
      <w:r w:rsidR="00634AB5" w:rsidRPr="006D7616">
        <w:rPr>
          <w:rFonts w:ascii="Book Antiqua" w:eastAsia="Times New Roman" w:hAnsi="Book Antiqua" w:cs="Times New Roman"/>
          <w:color w:val="000000" w:themeColor="text1"/>
          <w:sz w:val="24"/>
          <w:szCs w:val="24"/>
          <w:vertAlign w:val="superscript"/>
          <w:lang w:val="en-US" w:eastAsia="sl-SI"/>
        </w:rPr>
        <w:t>,9</w:t>
      </w:r>
      <w:r w:rsidR="00AE5C2B" w:rsidRPr="006D7616">
        <w:rPr>
          <w:rFonts w:ascii="Book Antiqua" w:eastAsia="Times New Roman" w:hAnsi="Book Antiqua" w:cs="Times New Roman"/>
          <w:color w:val="000000" w:themeColor="text1"/>
          <w:sz w:val="24"/>
          <w:szCs w:val="24"/>
          <w:vertAlign w:val="superscript"/>
          <w:lang w:val="en-US" w:eastAsia="sl-SI"/>
        </w:rPr>
        <w:t>3</w:t>
      </w:r>
      <w:r w:rsidR="00634AB5" w:rsidRPr="006D7616">
        <w:rPr>
          <w:rFonts w:ascii="Book Antiqua" w:eastAsia="Times New Roman" w:hAnsi="Book Antiqua" w:cs="Times New Roman"/>
          <w:color w:val="000000" w:themeColor="text1"/>
          <w:sz w:val="24"/>
          <w:szCs w:val="24"/>
          <w:vertAlign w:val="superscript"/>
          <w:lang w:val="en-US" w:eastAsia="sl-SI"/>
        </w:rPr>
        <w:t>]</w:t>
      </w:r>
      <w:r w:rsidR="006E3880" w:rsidRPr="006D7616">
        <w:rPr>
          <w:rFonts w:ascii="Book Antiqua" w:hAnsi="Book Antiqua" w:cs="Times New Roman"/>
          <w:color w:val="000000" w:themeColor="text1"/>
          <w:sz w:val="24"/>
          <w:szCs w:val="24"/>
          <w:lang w:val="en-US"/>
        </w:rPr>
        <w:t xml:space="preserve"> and </w:t>
      </w:r>
      <w:r w:rsidR="00634AB5" w:rsidRPr="006D7616">
        <w:rPr>
          <w:rFonts w:ascii="Book Antiqua" w:hAnsi="Book Antiqua" w:cs="Times New Roman"/>
          <w:color w:val="000000" w:themeColor="text1"/>
          <w:sz w:val="24"/>
          <w:szCs w:val="24"/>
          <w:lang w:val="en-US"/>
        </w:rPr>
        <w:t>lowest in East Asian countries</w:t>
      </w:r>
      <w:r w:rsidR="00634AB5" w:rsidRPr="006D7616">
        <w:rPr>
          <w:rFonts w:ascii="Book Antiqua" w:eastAsia="Times New Roman" w:hAnsi="Book Antiqua" w:cs="Times New Roman"/>
          <w:color w:val="000000" w:themeColor="text1"/>
          <w:sz w:val="24"/>
          <w:szCs w:val="24"/>
          <w:vertAlign w:val="superscript"/>
          <w:lang w:val="en-US" w:eastAsia="sl-SI"/>
        </w:rPr>
        <w:t>[</w:t>
      </w:r>
      <w:r w:rsidR="007F5DE8" w:rsidRPr="006D7616">
        <w:rPr>
          <w:rFonts w:ascii="Book Antiqua" w:eastAsia="Times New Roman" w:hAnsi="Book Antiqua" w:cs="Times New Roman"/>
          <w:color w:val="000000" w:themeColor="text1"/>
          <w:sz w:val="24"/>
          <w:szCs w:val="24"/>
          <w:vertAlign w:val="superscript"/>
          <w:lang w:val="en-US" w:eastAsia="sl-SI"/>
        </w:rPr>
        <w:t>91</w:t>
      </w:r>
      <w:r w:rsidR="00634AB5" w:rsidRPr="006D7616">
        <w:rPr>
          <w:rFonts w:ascii="Book Antiqua" w:eastAsia="Times New Roman" w:hAnsi="Book Antiqua" w:cs="Times New Roman"/>
          <w:color w:val="000000" w:themeColor="text1"/>
          <w:sz w:val="24"/>
          <w:szCs w:val="24"/>
          <w:vertAlign w:val="superscript"/>
          <w:lang w:val="en-US" w:eastAsia="sl-SI"/>
        </w:rPr>
        <w:t>]</w:t>
      </w:r>
      <w:r w:rsidR="00612239" w:rsidRPr="006D7616">
        <w:rPr>
          <w:rFonts w:ascii="Book Antiqua" w:hAnsi="Book Antiqua" w:cs="Times New Roman"/>
          <w:color w:val="000000" w:themeColor="text1"/>
          <w:sz w:val="24"/>
          <w:szCs w:val="24"/>
          <w:lang w:val="en-US"/>
        </w:rPr>
        <w:t xml:space="preserve">. </w:t>
      </w:r>
      <w:r w:rsidR="00A10CB5" w:rsidRPr="006D7616">
        <w:rPr>
          <w:rFonts w:ascii="Book Antiqua" w:hAnsi="Book Antiqua" w:cs="Times New Roman"/>
          <w:color w:val="000000" w:themeColor="text1"/>
          <w:sz w:val="24"/>
          <w:szCs w:val="24"/>
          <w:lang w:val="en-US"/>
        </w:rPr>
        <w:t xml:space="preserve">A study on 500 isolates from patients with gastritis, PUD and GC originating in Japan, Korea and Colombia showed an overall prevalence of </w:t>
      </w:r>
      <w:r w:rsidR="00A10CB5" w:rsidRPr="006D7616">
        <w:rPr>
          <w:rFonts w:ascii="Book Antiqua" w:hAnsi="Book Antiqua" w:cs="Times New Roman"/>
          <w:i/>
          <w:color w:val="000000" w:themeColor="text1"/>
          <w:sz w:val="24"/>
          <w:szCs w:val="24"/>
          <w:lang w:val="en-US"/>
        </w:rPr>
        <w:t>dupA</w:t>
      </w:r>
      <w:r w:rsidR="00A10CB5" w:rsidRPr="006D7616">
        <w:rPr>
          <w:rFonts w:ascii="Book Antiqua" w:hAnsi="Book Antiqua" w:cs="Times New Roman"/>
          <w:color w:val="000000" w:themeColor="text1"/>
          <w:sz w:val="24"/>
          <w:szCs w:val="24"/>
          <w:lang w:val="en-US"/>
        </w:rPr>
        <w:t xml:space="preserve"> of 26.3</w:t>
      </w:r>
      <w:r w:rsidR="00B329D3" w:rsidRPr="006D7616">
        <w:rPr>
          <w:rFonts w:ascii="Book Antiqua" w:hAnsi="Book Antiqua" w:cs="Times New Roman"/>
          <w:color w:val="000000" w:themeColor="text1"/>
          <w:sz w:val="24"/>
          <w:szCs w:val="24"/>
          <w:lang w:val="en-US"/>
        </w:rPr>
        <w:t>%</w:t>
      </w:r>
      <w:r w:rsidR="00634AB5" w:rsidRPr="006D7616">
        <w:rPr>
          <w:rFonts w:ascii="Book Antiqua" w:eastAsia="Times New Roman" w:hAnsi="Book Antiqua" w:cs="Times New Roman"/>
          <w:color w:val="000000" w:themeColor="text1"/>
          <w:sz w:val="24"/>
          <w:szCs w:val="24"/>
          <w:vertAlign w:val="superscript"/>
          <w:lang w:val="en-US" w:eastAsia="sl-SI"/>
        </w:rPr>
        <w:t>[9</w:t>
      </w:r>
      <w:r w:rsidR="007F5DE8" w:rsidRPr="006D7616">
        <w:rPr>
          <w:rFonts w:ascii="Book Antiqua" w:eastAsia="Times New Roman" w:hAnsi="Book Antiqua" w:cs="Times New Roman"/>
          <w:color w:val="000000" w:themeColor="text1"/>
          <w:sz w:val="24"/>
          <w:szCs w:val="24"/>
          <w:vertAlign w:val="superscript"/>
          <w:lang w:val="en-US" w:eastAsia="sl-SI"/>
        </w:rPr>
        <w:t>4</w:t>
      </w:r>
      <w:r w:rsidR="00634AB5" w:rsidRPr="006D7616">
        <w:rPr>
          <w:rFonts w:ascii="Book Antiqua" w:eastAsia="Times New Roman" w:hAnsi="Book Antiqua" w:cs="Times New Roman"/>
          <w:color w:val="000000" w:themeColor="text1"/>
          <w:sz w:val="24"/>
          <w:szCs w:val="24"/>
          <w:vertAlign w:val="superscript"/>
          <w:lang w:val="en-US" w:eastAsia="sl-SI"/>
        </w:rPr>
        <w:t>]</w:t>
      </w:r>
      <w:r w:rsidR="00A10CB5" w:rsidRPr="006D7616">
        <w:rPr>
          <w:rFonts w:ascii="Book Antiqua" w:hAnsi="Book Antiqua" w:cs="Times New Roman"/>
          <w:color w:val="000000" w:themeColor="text1"/>
          <w:sz w:val="24"/>
          <w:szCs w:val="24"/>
          <w:lang w:val="en-US"/>
        </w:rPr>
        <w:t>.</w:t>
      </w:r>
      <w:r w:rsidR="002067AB" w:rsidRPr="006D7616">
        <w:rPr>
          <w:rFonts w:ascii="Book Antiqua" w:hAnsi="Book Antiqua" w:cs="Times New Roman"/>
          <w:color w:val="000000" w:themeColor="text1"/>
          <w:sz w:val="24"/>
          <w:szCs w:val="24"/>
          <w:lang w:val="en-US"/>
        </w:rPr>
        <w:t xml:space="preserve"> Surprisingly, the prevalence of the </w:t>
      </w:r>
      <w:r w:rsidR="002067AB" w:rsidRPr="006D7616">
        <w:rPr>
          <w:rFonts w:ascii="Book Antiqua" w:hAnsi="Book Antiqua" w:cs="Times New Roman"/>
          <w:i/>
          <w:color w:val="000000" w:themeColor="text1"/>
          <w:sz w:val="24"/>
          <w:szCs w:val="24"/>
          <w:lang w:val="en-US"/>
        </w:rPr>
        <w:t>dupA</w:t>
      </w:r>
      <w:r w:rsidR="002067AB" w:rsidRPr="006D7616">
        <w:rPr>
          <w:rFonts w:ascii="Book Antiqua" w:hAnsi="Book Antiqua" w:cs="Times New Roman"/>
          <w:color w:val="000000" w:themeColor="text1"/>
          <w:sz w:val="24"/>
          <w:szCs w:val="24"/>
          <w:lang w:val="en-US"/>
        </w:rPr>
        <w:t xml:space="preserve"> gene was higher in Colombia (36.5%) than in Korea (16.8%)</w:t>
      </w:r>
      <w:r w:rsidR="00BE1FB7" w:rsidRPr="006D7616">
        <w:rPr>
          <w:rFonts w:ascii="Book Antiqua" w:hAnsi="Book Antiqua" w:cs="Times New Roman"/>
          <w:color w:val="000000" w:themeColor="text1"/>
          <w:sz w:val="24"/>
          <w:szCs w:val="24"/>
          <w:lang w:val="en-US"/>
        </w:rPr>
        <w:t>,</w:t>
      </w:r>
      <w:r w:rsidR="002067AB" w:rsidRPr="006D7616">
        <w:rPr>
          <w:rFonts w:ascii="Book Antiqua" w:hAnsi="Book Antiqua" w:cs="Times New Roman"/>
          <w:color w:val="000000" w:themeColor="text1"/>
          <w:sz w:val="24"/>
          <w:szCs w:val="24"/>
          <w:lang w:val="en-US"/>
        </w:rPr>
        <w:t xml:space="preserve"> rega</w:t>
      </w:r>
      <w:r w:rsidR="00EC6A34" w:rsidRPr="006D7616">
        <w:rPr>
          <w:rFonts w:ascii="Book Antiqua" w:hAnsi="Book Antiqua" w:cs="Times New Roman"/>
          <w:color w:val="000000" w:themeColor="text1"/>
          <w:sz w:val="24"/>
          <w:szCs w:val="24"/>
          <w:lang w:val="en-US"/>
        </w:rPr>
        <w:t>rdless of the clinical outcome</w:t>
      </w:r>
      <w:r w:rsidR="00634AB5" w:rsidRPr="006D7616">
        <w:rPr>
          <w:rFonts w:ascii="Book Antiqua" w:eastAsia="Times New Roman" w:hAnsi="Book Antiqua" w:cs="Times New Roman"/>
          <w:color w:val="000000" w:themeColor="text1"/>
          <w:sz w:val="24"/>
          <w:szCs w:val="24"/>
          <w:vertAlign w:val="superscript"/>
          <w:lang w:val="en-US" w:eastAsia="sl-SI"/>
        </w:rPr>
        <w:t>[9</w:t>
      </w:r>
      <w:r w:rsidR="007F5DE8" w:rsidRPr="006D7616">
        <w:rPr>
          <w:rFonts w:ascii="Book Antiqua" w:eastAsia="Times New Roman" w:hAnsi="Book Antiqua" w:cs="Times New Roman"/>
          <w:color w:val="000000" w:themeColor="text1"/>
          <w:sz w:val="24"/>
          <w:szCs w:val="24"/>
          <w:vertAlign w:val="superscript"/>
          <w:lang w:val="en-US" w:eastAsia="sl-SI"/>
        </w:rPr>
        <w:t>4</w:t>
      </w:r>
      <w:r w:rsidR="00634AB5" w:rsidRPr="006D7616">
        <w:rPr>
          <w:rFonts w:ascii="Book Antiqua" w:eastAsia="Times New Roman" w:hAnsi="Book Antiqua" w:cs="Times New Roman"/>
          <w:color w:val="000000" w:themeColor="text1"/>
          <w:sz w:val="24"/>
          <w:szCs w:val="24"/>
          <w:vertAlign w:val="superscript"/>
          <w:lang w:val="en-US" w:eastAsia="sl-SI"/>
        </w:rPr>
        <w:t>]</w:t>
      </w:r>
      <w:r w:rsidR="006C43EC" w:rsidRPr="006D7616">
        <w:rPr>
          <w:rFonts w:ascii="Book Antiqua" w:hAnsi="Book Antiqua" w:cs="Times New Roman"/>
          <w:color w:val="000000" w:themeColor="text1"/>
          <w:sz w:val="24"/>
          <w:szCs w:val="24"/>
          <w:lang w:val="en-US"/>
        </w:rPr>
        <w:t>.</w:t>
      </w:r>
      <w:r w:rsidR="00BE1FB7" w:rsidRPr="006D7616">
        <w:rPr>
          <w:rFonts w:ascii="Book Antiqua" w:hAnsi="Book Antiqua" w:cs="Times New Roman"/>
          <w:color w:val="000000" w:themeColor="text1"/>
          <w:sz w:val="24"/>
          <w:szCs w:val="24"/>
          <w:lang w:val="en-US"/>
        </w:rPr>
        <w:t xml:space="preserve"> </w:t>
      </w:r>
      <w:r w:rsidR="00B476CA" w:rsidRPr="006D7616">
        <w:rPr>
          <w:rFonts w:ascii="Book Antiqua" w:hAnsi="Book Antiqua" w:cs="Times New Roman"/>
          <w:color w:val="000000" w:themeColor="text1"/>
          <w:sz w:val="24"/>
          <w:szCs w:val="24"/>
          <w:lang w:val="en-US"/>
        </w:rPr>
        <w:t xml:space="preserve">In relation to </w:t>
      </w:r>
      <w:r w:rsidR="00BE1FB7" w:rsidRPr="006D7616">
        <w:rPr>
          <w:rFonts w:ascii="Book Antiqua" w:hAnsi="Book Antiqua" w:cs="Times New Roman"/>
          <w:color w:val="000000" w:themeColor="text1"/>
          <w:sz w:val="24"/>
          <w:szCs w:val="24"/>
          <w:lang w:val="en-US"/>
        </w:rPr>
        <w:t xml:space="preserve">the prevalence in strains from patients with functional dyspepsia, </w:t>
      </w:r>
      <w:r w:rsidR="00BE1FB7" w:rsidRPr="006D7616">
        <w:rPr>
          <w:rFonts w:ascii="Book Antiqua" w:hAnsi="Book Antiqua" w:cs="Times New Roman"/>
          <w:i/>
          <w:color w:val="000000" w:themeColor="text1"/>
          <w:sz w:val="24"/>
          <w:szCs w:val="24"/>
          <w:lang w:val="en-US"/>
        </w:rPr>
        <w:t>dupA</w:t>
      </w:r>
      <w:r w:rsidR="00BE1FB7" w:rsidRPr="006D7616">
        <w:rPr>
          <w:rFonts w:ascii="Book Antiqua" w:hAnsi="Book Antiqua" w:cs="Times New Roman"/>
          <w:color w:val="000000" w:themeColor="text1"/>
          <w:sz w:val="24"/>
          <w:szCs w:val="24"/>
          <w:lang w:val="en-US"/>
        </w:rPr>
        <w:t xml:space="preserve"> was detected in </w:t>
      </w:r>
      <w:r w:rsidR="00BE1FB7" w:rsidRPr="006D7616">
        <w:rPr>
          <w:rFonts w:ascii="Book Antiqua" w:hAnsi="Book Antiqua" w:cs="Times New Roman"/>
          <w:color w:val="000000" w:themeColor="text1"/>
          <w:sz w:val="24"/>
          <w:szCs w:val="24"/>
          <w:lang w:val="en-US"/>
        </w:rPr>
        <w:lastRenderedPageBreak/>
        <w:t>65.0%, 37.8%, 35.7%, 28.9% and 7.1% of strains from Swedish, Australian, Malay, Chinese and Indian patients, respectively</w:t>
      </w:r>
      <w:r w:rsidR="00634AB5" w:rsidRPr="006D7616">
        <w:rPr>
          <w:rFonts w:ascii="Book Antiqua" w:eastAsia="Times New Roman" w:hAnsi="Book Antiqua" w:cs="Times New Roman"/>
          <w:color w:val="000000" w:themeColor="text1"/>
          <w:sz w:val="24"/>
          <w:szCs w:val="24"/>
          <w:vertAlign w:val="superscript"/>
          <w:lang w:val="en-US" w:eastAsia="sl-SI"/>
        </w:rPr>
        <w:t>[9</w:t>
      </w:r>
      <w:r w:rsidR="007F5DE8" w:rsidRPr="006D7616">
        <w:rPr>
          <w:rFonts w:ascii="Book Antiqua" w:eastAsia="Times New Roman" w:hAnsi="Book Antiqua" w:cs="Times New Roman"/>
          <w:color w:val="000000" w:themeColor="text1"/>
          <w:sz w:val="24"/>
          <w:szCs w:val="24"/>
          <w:vertAlign w:val="superscript"/>
          <w:lang w:val="en-US" w:eastAsia="sl-SI"/>
        </w:rPr>
        <w:t>5</w:t>
      </w:r>
      <w:r w:rsidR="00634AB5" w:rsidRPr="006D7616">
        <w:rPr>
          <w:rFonts w:ascii="Book Antiqua" w:eastAsia="Times New Roman" w:hAnsi="Book Antiqua" w:cs="Times New Roman"/>
          <w:color w:val="000000" w:themeColor="text1"/>
          <w:sz w:val="24"/>
          <w:szCs w:val="24"/>
          <w:vertAlign w:val="superscript"/>
          <w:lang w:val="en-US" w:eastAsia="sl-SI"/>
        </w:rPr>
        <w:t>]</w:t>
      </w:r>
      <w:r w:rsidR="00BE1FB7" w:rsidRPr="006D7616">
        <w:rPr>
          <w:rFonts w:ascii="Book Antiqua" w:hAnsi="Book Antiqua" w:cs="Times New Roman"/>
          <w:color w:val="000000" w:themeColor="text1"/>
          <w:sz w:val="24"/>
          <w:szCs w:val="24"/>
          <w:lang w:val="en-US"/>
        </w:rPr>
        <w:t xml:space="preserve">. </w:t>
      </w:r>
    </w:p>
    <w:p w14:paraId="3B8DE1CB" w14:textId="76E3F9F1" w:rsidR="002159C9" w:rsidRDefault="00A10CB5" w:rsidP="00A50F5B">
      <w:pPr>
        <w:spacing w:after="0" w:line="360" w:lineRule="auto"/>
        <w:ind w:firstLineChars="100" w:firstLine="240"/>
        <w:jc w:val="both"/>
        <w:rPr>
          <w:rFonts w:ascii="Book Antiqua" w:hAnsi="Book Antiqua" w:cs="Times New Roman"/>
          <w:color w:val="000000" w:themeColor="text1"/>
          <w:sz w:val="24"/>
          <w:szCs w:val="24"/>
          <w:lang w:val="en-US"/>
        </w:rPr>
      </w:pPr>
      <w:r w:rsidRPr="006D7616">
        <w:rPr>
          <w:rFonts w:ascii="Book Antiqua" w:hAnsi="Book Antiqua" w:cs="Times New Roman"/>
          <w:color w:val="000000" w:themeColor="text1"/>
          <w:sz w:val="24"/>
          <w:szCs w:val="24"/>
          <w:lang w:val="en-US"/>
        </w:rPr>
        <w:t>Interestingly, in contrast to other virulence factors</w:t>
      </w:r>
      <w:r w:rsidR="00B476CA" w:rsidRPr="006D7616">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 xml:space="preserve"> such as </w:t>
      </w:r>
      <w:r w:rsidRPr="006D7616">
        <w:rPr>
          <w:rFonts w:ascii="Book Antiqua" w:hAnsi="Book Antiqua" w:cs="Times New Roman"/>
          <w:i/>
          <w:color w:val="000000" w:themeColor="text1"/>
          <w:sz w:val="24"/>
          <w:szCs w:val="24"/>
          <w:lang w:val="en-US"/>
        </w:rPr>
        <w:t>cag</w:t>
      </w:r>
      <w:r w:rsidRPr="006D7616">
        <w:rPr>
          <w:rFonts w:ascii="Book Antiqua" w:hAnsi="Book Antiqua" w:cs="Times New Roman"/>
          <w:color w:val="000000" w:themeColor="text1"/>
          <w:sz w:val="24"/>
          <w:szCs w:val="24"/>
          <w:lang w:val="en-US"/>
        </w:rPr>
        <w:t xml:space="preserve">PAI, </w:t>
      </w:r>
      <w:r w:rsidR="004D536A" w:rsidRPr="006D7616">
        <w:rPr>
          <w:rFonts w:ascii="Book Antiqua" w:hAnsi="Book Antiqua" w:cs="Times New Roman"/>
          <w:i/>
          <w:color w:val="000000" w:themeColor="text1"/>
          <w:sz w:val="24"/>
          <w:szCs w:val="24"/>
          <w:lang w:val="en-US"/>
        </w:rPr>
        <w:t>vacA</w:t>
      </w:r>
      <w:r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oipA</w:t>
      </w:r>
      <w:r w:rsidRPr="006D7616">
        <w:rPr>
          <w:rFonts w:ascii="Book Antiqua" w:hAnsi="Book Antiqua" w:cs="Times New Roman"/>
          <w:color w:val="000000" w:themeColor="text1"/>
          <w:sz w:val="24"/>
          <w:szCs w:val="24"/>
          <w:lang w:val="en-US"/>
        </w:rPr>
        <w:t xml:space="preserve"> and </w:t>
      </w:r>
      <w:r w:rsidR="004D536A" w:rsidRPr="006D7616">
        <w:rPr>
          <w:rFonts w:ascii="Book Antiqua" w:hAnsi="Book Antiqua" w:cs="Times New Roman"/>
          <w:i/>
          <w:color w:val="000000" w:themeColor="text1"/>
          <w:sz w:val="24"/>
          <w:szCs w:val="24"/>
          <w:lang w:val="en-US"/>
        </w:rPr>
        <w:t>babA</w:t>
      </w:r>
      <w:r w:rsidRPr="006D7616">
        <w:rPr>
          <w:rFonts w:ascii="Book Antiqua" w:hAnsi="Book Antiqua" w:cs="Times New Roman"/>
          <w:color w:val="000000" w:themeColor="text1"/>
          <w:sz w:val="24"/>
          <w:szCs w:val="24"/>
          <w:lang w:val="en-US"/>
        </w:rPr>
        <w:t xml:space="preserve">2, which are reportedly associated with an increased risk </w:t>
      </w:r>
      <w:r w:rsidR="00B476CA" w:rsidRPr="006D7616">
        <w:rPr>
          <w:rFonts w:ascii="Book Antiqua" w:hAnsi="Book Antiqua" w:cs="Times New Roman"/>
          <w:color w:val="000000" w:themeColor="text1"/>
          <w:sz w:val="24"/>
          <w:szCs w:val="24"/>
          <w:lang w:val="en-US"/>
        </w:rPr>
        <w:t xml:space="preserve">of </w:t>
      </w:r>
      <w:r w:rsidRPr="006D7616">
        <w:rPr>
          <w:rFonts w:ascii="Book Antiqua" w:hAnsi="Book Antiqua" w:cs="Times New Roman"/>
          <w:color w:val="000000" w:themeColor="text1"/>
          <w:sz w:val="24"/>
          <w:szCs w:val="24"/>
          <w:lang w:val="en-US"/>
        </w:rPr>
        <w:t xml:space="preserve">both PUD and GC, </w:t>
      </w:r>
      <w:r w:rsidRPr="006D7616">
        <w:rPr>
          <w:rFonts w:ascii="Book Antiqua" w:hAnsi="Book Antiqua" w:cs="Times New Roman"/>
          <w:i/>
          <w:color w:val="000000" w:themeColor="text1"/>
          <w:sz w:val="24"/>
          <w:szCs w:val="24"/>
          <w:lang w:val="en-US"/>
        </w:rPr>
        <w:t>dupA</w:t>
      </w:r>
      <w:r w:rsidRPr="006D7616">
        <w:rPr>
          <w:rFonts w:ascii="Book Antiqua" w:hAnsi="Book Antiqua" w:cs="Times New Roman"/>
          <w:color w:val="000000" w:themeColor="text1"/>
          <w:sz w:val="24"/>
          <w:szCs w:val="24"/>
          <w:lang w:val="en-US"/>
        </w:rPr>
        <w:t xml:space="preserve"> was the first </w:t>
      </w:r>
      <w:r w:rsidR="004D536A" w:rsidRPr="006D7616">
        <w:rPr>
          <w:rFonts w:ascii="Book Antiqua" w:hAnsi="Book Antiqua" w:cs="Times New Roman"/>
          <w:i/>
          <w:color w:val="000000" w:themeColor="text1"/>
          <w:sz w:val="24"/>
          <w:szCs w:val="24"/>
          <w:lang w:val="en-US"/>
        </w:rPr>
        <w:t>H. pylori</w:t>
      </w:r>
      <w:r w:rsidRPr="006D7616">
        <w:rPr>
          <w:rFonts w:ascii="Book Antiqua" w:hAnsi="Book Antiqua" w:cs="Times New Roman"/>
          <w:color w:val="000000" w:themeColor="text1"/>
          <w:sz w:val="24"/>
          <w:szCs w:val="24"/>
          <w:lang w:val="en-US"/>
        </w:rPr>
        <w:t xml:space="preserve"> virulence</w:t>
      </w:r>
      <w:r w:rsidR="002159C9" w:rsidRPr="006D7616">
        <w:rPr>
          <w:rFonts w:ascii="Book Antiqua" w:hAnsi="Book Antiqua" w:cs="Times New Roman"/>
          <w:color w:val="000000" w:themeColor="text1"/>
          <w:sz w:val="24"/>
          <w:szCs w:val="24"/>
          <w:lang w:val="en-US"/>
        </w:rPr>
        <w:t xml:space="preserve"> factor to be </w:t>
      </w:r>
      <w:r w:rsidRPr="006D7616">
        <w:rPr>
          <w:rFonts w:ascii="Book Antiqua" w:hAnsi="Book Antiqua" w:cs="Times New Roman"/>
          <w:color w:val="000000" w:themeColor="text1"/>
          <w:sz w:val="24"/>
          <w:szCs w:val="24"/>
          <w:lang w:val="en-US"/>
        </w:rPr>
        <w:t>correlated</w:t>
      </w:r>
      <w:r w:rsidR="002159C9" w:rsidRPr="006D7616">
        <w:rPr>
          <w:rFonts w:ascii="Book Antiqua" w:hAnsi="Book Antiqua" w:cs="Times New Roman"/>
          <w:color w:val="000000" w:themeColor="text1"/>
          <w:sz w:val="24"/>
          <w:szCs w:val="24"/>
          <w:lang w:val="en-US"/>
        </w:rPr>
        <w:t xml:space="preserve"> with a differential su</w:t>
      </w:r>
      <w:r w:rsidRPr="006D7616">
        <w:rPr>
          <w:rFonts w:ascii="Book Antiqua" w:hAnsi="Book Antiqua" w:cs="Times New Roman"/>
          <w:color w:val="000000" w:themeColor="text1"/>
          <w:sz w:val="24"/>
          <w:szCs w:val="24"/>
          <w:lang w:val="en-US"/>
        </w:rPr>
        <w:t xml:space="preserve">sceptibility to PUD </w:t>
      </w:r>
      <w:r w:rsidR="002159C9" w:rsidRPr="006D7616">
        <w:rPr>
          <w:rFonts w:ascii="Book Antiqua" w:hAnsi="Book Antiqua" w:cs="Times New Roman"/>
          <w:color w:val="000000" w:themeColor="text1"/>
          <w:sz w:val="24"/>
          <w:szCs w:val="24"/>
          <w:lang w:val="en-US"/>
        </w:rPr>
        <w:t>and</w:t>
      </w:r>
      <w:r w:rsidRPr="006D7616">
        <w:rPr>
          <w:rFonts w:ascii="Book Antiqua" w:hAnsi="Book Antiqua" w:cs="Times New Roman"/>
          <w:color w:val="000000" w:themeColor="text1"/>
          <w:sz w:val="24"/>
          <w:szCs w:val="24"/>
          <w:lang w:val="en-US"/>
        </w:rPr>
        <w:t xml:space="preserve"> GC</w:t>
      </w:r>
      <w:r w:rsidR="002159C9" w:rsidRPr="006D7616">
        <w:rPr>
          <w:rFonts w:ascii="Book Antiqua" w:hAnsi="Book Antiqua" w:cs="Times New Roman"/>
          <w:color w:val="000000" w:themeColor="text1"/>
          <w:sz w:val="24"/>
          <w:szCs w:val="24"/>
          <w:lang w:val="en-US"/>
        </w:rPr>
        <w:t xml:space="preserve">, </w:t>
      </w:r>
      <w:r w:rsidRPr="006D7616">
        <w:rPr>
          <w:rFonts w:ascii="Book Antiqua" w:hAnsi="Book Antiqua" w:cs="Times New Roman"/>
          <w:color w:val="000000" w:themeColor="text1"/>
          <w:sz w:val="24"/>
          <w:szCs w:val="24"/>
          <w:lang w:val="en-US"/>
        </w:rPr>
        <w:t>with protection against pre</w:t>
      </w:r>
      <w:r w:rsidR="005A2F2D" w:rsidRPr="006D7616">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neoplastic lesions and GC</w:t>
      </w:r>
      <w:r w:rsidR="00BD7371" w:rsidRPr="006D7616">
        <w:rPr>
          <w:rFonts w:ascii="Book Antiqua" w:hAnsi="Book Antiqua" w:cs="Times New Roman"/>
          <w:color w:val="000000" w:themeColor="text1"/>
          <w:sz w:val="24"/>
          <w:szCs w:val="24"/>
          <w:lang w:val="en-US"/>
        </w:rPr>
        <w:t xml:space="preserve"> (OR for GC = 0.42, 95%CI</w:t>
      </w:r>
      <w:r w:rsidR="00A50F5B">
        <w:rPr>
          <w:rFonts w:ascii="Book Antiqua" w:hAnsi="Book Antiqua" w:cs="Times New Roman"/>
          <w:color w:val="000000" w:themeColor="text1"/>
          <w:sz w:val="24"/>
          <w:szCs w:val="24"/>
          <w:lang w:val="en-US"/>
        </w:rPr>
        <w:t>:</w:t>
      </w:r>
      <w:r w:rsidR="002067AB" w:rsidRPr="006D7616">
        <w:rPr>
          <w:rFonts w:ascii="Book Antiqua" w:hAnsi="Book Antiqua" w:cs="Times New Roman"/>
          <w:color w:val="000000" w:themeColor="text1"/>
          <w:sz w:val="24"/>
          <w:szCs w:val="24"/>
          <w:lang w:val="en-US"/>
        </w:rPr>
        <w:t xml:space="preserve"> 0.2-0.9</w:t>
      </w:r>
      <w:r w:rsidR="00A50F5B">
        <w:rPr>
          <w:rFonts w:ascii="Book Antiqua" w:hAnsi="Book Antiqua" w:cs="Times New Roman"/>
          <w:color w:val="000000" w:themeColor="text1"/>
          <w:sz w:val="24"/>
          <w:szCs w:val="24"/>
          <w:lang w:val="en-US"/>
        </w:rPr>
        <w:t>,</w:t>
      </w:r>
      <w:r w:rsidR="002067AB" w:rsidRPr="006D7616">
        <w:rPr>
          <w:rFonts w:ascii="Book Antiqua" w:hAnsi="Book Antiqua" w:cs="Times New Roman"/>
          <w:color w:val="000000" w:themeColor="text1"/>
          <w:sz w:val="24"/>
          <w:szCs w:val="24"/>
          <w:lang w:val="en-US"/>
        </w:rPr>
        <w:t xml:space="preserve"> compared with </w:t>
      </w:r>
      <w:r w:rsidR="00026774" w:rsidRPr="006D7616">
        <w:rPr>
          <w:rFonts w:ascii="Book Antiqua" w:hAnsi="Book Antiqua" w:cs="Times New Roman"/>
          <w:color w:val="000000" w:themeColor="text1"/>
          <w:sz w:val="24"/>
          <w:szCs w:val="24"/>
          <w:lang w:val="en-US"/>
        </w:rPr>
        <w:t>gastritis</w:t>
      </w:r>
      <w:r w:rsidR="002067AB" w:rsidRPr="006D7616">
        <w:rPr>
          <w:rFonts w:ascii="Book Antiqua" w:hAnsi="Book Antiqua" w:cs="Times New Roman"/>
          <w:color w:val="000000" w:themeColor="text1"/>
          <w:sz w:val="24"/>
          <w:szCs w:val="24"/>
          <w:lang w:val="en-US"/>
        </w:rPr>
        <w:t>)</w:t>
      </w:r>
      <w:r w:rsidR="00634AB5" w:rsidRPr="006D7616">
        <w:rPr>
          <w:rFonts w:ascii="Book Antiqua" w:eastAsia="Times New Roman" w:hAnsi="Book Antiqua" w:cs="Times New Roman"/>
          <w:color w:val="000000" w:themeColor="text1"/>
          <w:sz w:val="24"/>
          <w:szCs w:val="24"/>
          <w:vertAlign w:val="superscript"/>
          <w:lang w:val="en-US" w:eastAsia="sl-SI"/>
        </w:rPr>
        <w:t>[9</w:t>
      </w:r>
      <w:r w:rsidR="007F5DE8" w:rsidRPr="006D7616">
        <w:rPr>
          <w:rFonts w:ascii="Book Antiqua" w:eastAsia="Times New Roman" w:hAnsi="Book Antiqua" w:cs="Times New Roman"/>
          <w:color w:val="000000" w:themeColor="text1"/>
          <w:sz w:val="24"/>
          <w:szCs w:val="24"/>
          <w:vertAlign w:val="superscript"/>
          <w:lang w:val="en-US" w:eastAsia="sl-SI"/>
        </w:rPr>
        <w:t>4</w:t>
      </w:r>
      <w:r w:rsidR="00634AB5" w:rsidRPr="006D7616">
        <w:rPr>
          <w:rFonts w:ascii="Book Antiqua" w:eastAsia="Times New Roman" w:hAnsi="Book Antiqua" w:cs="Times New Roman"/>
          <w:color w:val="000000" w:themeColor="text1"/>
          <w:sz w:val="24"/>
          <w:szCs w:val="24"/>
          <w:vertAlign w:val="superscript"/>
          <w:lang w:val="en-US" w:eastAsia="sl-SI"/>
        </w:rPr>
        <w:t>]</w:t>
      </w:r>
      <w:r w:rsidRPr="006D7616">
        <w:rPr>
          <w:rFonts w:ascii="Book Antiqua" w:hAnsi="Book Antiqua" w:cs="Times New Roman"/>
          <w:color w:val="000000" w:themeColor="text1"/>
          <w:sz w:val="24"/>
          <w:szCs w:val="24"/>
          <w:lang w:val="en-US"/>
        </w:rPr>
        <w:t xml:space="preserve">. </w:t>
      </w:r>
      <w:r w:rsidR="00343011" w:rsidRPr="006D7616">
        <w:rPr>
          <w:rFonts w:ascii="Book Antiqua" w:hAnsi="Book Antiqua" w:cs="Times New Roman"/>
          <w:color w:val="000000" w:themeColor="text1"/>
          <w:sz w:val="24"/>
          <w:szCs w:val="24"/>
          <w:lang w:val="en-US"/>
        </w:rPr>
        <w:t xml:space="preserve">However, some subsequent studies failed to reproduce these results. </w:t>
      </w:r>
      <w:r w:rsidR="00B476CA" w:rsidRPr="006D7616">
        <w:rPr>
          <w:rFonts w:ascii="Book Antiqua" w:hAnsi="Book Antiqua" w:cs="Times New Roman"/>
          <w:color w:val="000000" w:themeColor="text1"/>
          <w:sz w:val="24"/>
          <w:szCs w:val="24"/>
          <w:lang w:val="en-US"/>
        </w:rPr>
        <w:t>A</w:t>
      </w:r>
      <w:r w:rsidR="00343011" w:rsidRPr="006D7616">
        <w:rPr>
          <w:rFonts w:ascii="Book Antiqua" w:hAnsi="Book Antiqua" w:cs="Times New Roman"/>
          <w:color w:val="000000" w:themeColor="text1"/>
          <w:sz w:val="24"/>
          <w:szCs w:val="24"/>
          <w:lang w:val="en-US"/>
        </w:rPr>
        <w:t xml:space="preserve"> </w:t>
      </w:r>
      <w:r w:rsidR="006B6E5E" w:rsidRPr="006D7616">
        <w:rPr>
          <w:rFonts w:ascii="Book Antiqua" w:hAnsi="Book Antiqua" w:cs="Times New Roman"/>
          <w:color w:val="000000" w:themeColor="text1"/>
          <w:sz w:val="24"/>
          <w:szCs w:val="24"/>
          <w:lang w:val="en-US"/>
        </w:rPr>
        <w:t xml:space="preserve">meta-analysis on the relationship between the </w:t>
      </w:r>
      <w:r w:rsidR="006B6E5E" w:rsidRPr="006D7616">
        <w:rPr>
          <w:rFonts w:ascii="Book Antiqua" w:hAnsi="Book Antiqua" w:cs="Times New Roman"/>
          <w:i/>
          <w:color w:val="000000" w:themeColor="text1"/>
          <w:sz w:val="24"/>
          <w:szCs w:val="24"/>
          <w:lang w:val="en-US"/>
        </w:rPr>
        <w:t>dupA</w:t>
      </w:r>
      <w:r w:rsidR="006B6E5E" w:rsidRPr="006D7616">
        <w:rPr>
          <w:rFonts w:ascii="Book Antiqua" w:hAnsi="Book Antiqua" w:cs="Times New Roman"/>
          <w:color w:val="000000" w:themeColor="text1"/>
          <w:sz w:val="24"/>
          <w:szCs w:val="24"/>
          <w:lang w:val="en-US"/>
        </w:rPr>
        <w:t xml:space="preserve"> gene and clinical outcomes </w:t>
      </w:r>
      <w:r w:rsidR="00343011" w:rsidRPr="006D7616">
        <w:rPr>
          <w:rFonts w:ascii="Book Antiqua" w:hAnsi="Book Antiqua" w:cs="Times New Roman"/>
          <w:color w:val="000000" w:themeColor="text1"/>
          <w:sz w:val="24"/>
          <w:szCs w:val="24"/>
          <w:lang w:val="en-US"/>
        </w:rPr>
        <w:t xml:space="preserve">was </w:t>
      </w:r>
      <w:r w:rsidR="00B476CA" w:rsidRPr="006D7616">
        <w:rPr>
          <w:rFonts w:ascii="Book Antiqua" w:hAnsi="Book Antiqua" w:cs="Times New Roman"/>
          <w:color w:val="000000" w:themeColor="text1"/>
          <w:sz w:val="24"/>
          <w:szCs w:val="24"/>
          <w:lang w:val="en-US"/>
        </w:rPr>
        <w:t xml:space="preserve">therefore </w:t>
      </w:r>
      <w:r w:rsidR="00343011" w:rsidRPr="006D7616">
        <w:rPr>
          <w:rFonts w:ascii="Book Antiqua" w:hAnsi="Book Antiqua" w:cs="Times New Roman"/>
          <w:color w:val="000000" w:themeColor="text1"/>
          <w:sz w:val="24"/>
          <w:szCs w:val="24"/>
          <w:lang w:val="en-US"/>
        </w:rPr>
        <w:t>performed and</w:t>
      </w:r>
      <w:r w:rsidR="00B476CA" w:rsidRPr="006D7616">
        <w:rPr>
          <w:rFonts w:ascii="Book Antiqua" w:hAnsi="Book Antiqua" w:cs="Times New Roman"/>
          <w:color w:val="000000" w:themeColor="text1"/>
          <w:sz w:val="24"/>
          <w:szCs w:val="24"/>
          <w:lang w:val="en-US"/>
        </w:rPr>
        <w:t xml:space="preserve"> it</w:t>
      </w:r>
      <w:r w:rsidR="00343011" w:rsidRPr="006D7616">
        <w:rPr>
          <w:rFonts w:ascii="Book Antiqua" w:hAnsi="Book Antiqua" w:cs="Times New Roman"/>
          <w:color w:val="000000" w:themeColor="text1"/>
          <w:sz w:val="24"/>
          <w:szCs w:val="24"/>
          <w:lang w:val="en-US"/>
        </w:rPr>
        <w:t xml:space="preserve"> </w:t>
      </w:r>
      <w:r w:rsidR="006B6E5E" w:rsidRPr="006D7616">
        <w:rPr>
          <w:rFonts w:ascii="Book Antiqua" w:hAnsi="Book Antiqua" w:cs="Times New Roman"/>
          <w:color w:val="000000" w:themeColor="text1"/>
          <w:sz w:val="24"/>
          <w:szCs w:val="24"/>
          <w:lang w:val="en-US"/>
        </w:rPr>
        <w:t xml:space="preserve">showed that infection with </w:t>
      </w:r>
      <w:r w:rsidR="004D536A" w:rsidRPr="006D7616">
        <w:rPr>
          <w:rFonts w:ascii="Book Antiqua" w:hAnsi="Book Antiqua" w:cs="Times New Roman"/>
          <w:i/>
          <w:color w:val="000000" w:themeColor="text1"/>
          <w:sz w:val="24"/>
          <w:szCs w:val="24"/>
          <w:lang w:val="en-US"/>
        </w:rPr>
        <w:t>H. pylori</w:t>
      </w:r>
      <w:r w:rsidR="006B6E5E" w:rsidRPr="006D7616">
        <w:rPr>
          <w:rFonts w:ascii="Book Antiqua" w:hAnsi="Book Antiqua" w:cs="Times New Roman"/>
          <w:color w:val="000000" w:themeColor="text1"/>
          <w:sz w:val="24"/>
          <w:szCs w:val="24"/>
          <w:lang w:val="en-US"/>
        </w:rPr>
        <w:t xml:space="preserve"> strains carrying </w:t>
      </w:r>
      <w:r w:rsidR="006B6E5E" w:rsidRPr="006D7616">
        <w:rPr>
          <w:rFonts w:ascii="Book Antiqua" w:hAnsi="Book Antiqua" w:cs="Times New Roman"/>
          <w:i/>
          <w:color w:val="000000" w:themeColor="text1"/>
          <w:sz w:val="24"/>
          <w:szCs w:val="24"/>
          <w:lang w:val="en-US"/>
        </w:rPr>
        <w:t>dupA</w:t>
      </w:r>
      <w:r w:rsidR="006B6E5E" w:rsidRPr="006D7616">
        <w:rPr>
          <w:rFonts w:ascii="Book Antiqua" w:hAnsi="Book Antiqua" w:cs="Times New Roman"/>
          <w:color w:val="000000" w:themeColor="text1"/>
          <w:sz w:val="24"/>
          <w:szCs w:val="24"/>
          <w:lang w:val="en-US"/>
        </w:rPr>
        <w:t xml:space="preserve"> </w:t>
      </w:r>
      <w:r w:rsidR="00BD7371" w:rsidRPr="006D7616">
        <w:rPr>
          <w:rFonts w:ascii="Book Antiqua" w:hAnsi="Book Antiqua" w:cs="Times New Roman"/>
          <w:color w:val="000000" w:themeColor="text1"/>
          <w:sz w:val="24"/>
          <w:szCs w:val="24"/>
          <w:lang w:val="en-US"/>
        </w:rPr>
        <w:t>had a 1.41-</w:t>
      </w:r>
      <w:r w:rsidR="00343011" w:rsidRPr="006D7616">
        <w:rPr>
          <w:rFonts w:ascii="Book Antiqua" w:hAnsi="Book Antiqua" w:cs="Times New Roman"/>
          <w:color w:val="000000" w:themeColor="text1"/>
          <w:sz w:val="24"/>
          <w:szCs w:val="24"/>
          <w:lang w:val="en-US"/>
        </w:rPr>
        <w:t>fold (95%CI</w:t>
      </w:r>
      <w:r w:rsidR="00A50F5B">
        <w:rPr>
          <w:rFonts w:ascii="Book Antiqua" w:hAnsi="Book Antiqua" w:cs="Times New Roman"/>
          <w:color w:val="000000" w:themeColor="text1"/>
          <w:sz w:val="24"/>
          <w:szCs w:val="24"/>
          <w:lang w:val="en-US"/>
        </w:rPr>
        <w:t>:</w:t>
      </w:r>
      <w:r w:rsidR="00343011" w:rsidRPr="006D7616">
        <w:rPr>
          <w:rFonts w:ascii="Book Antiqua" w:hAnsi="Book Antiqua" w:cs="Times New Roman"/>
          <w:color w:val="000000" w:themeColor="text1"/>
          <w:sz w:val="24"/>
          <w:szCs w:val="24"/>
          <w:lang w:val="en-US"/>
        </w:rPr>
        <w:t xml:space="preserve"> 1.12</w:t>
      </w:r>
      <w:r w:rsidR="00A50F5B">
        <w:rPr>
          <w:rFonts w:ascii="Book Antiqua" w:hAnsi="Book Antiqua" w:cs="Times New Roman"/>
          <w:color w:val="000000" w:themeColor="text1"/>
          <w:sz w:val="24"/>
          <w:szCs w:val="24"/>
          <w:lang w:val="en-US"/>
        </w:rPr>
        <w:t>-</w:t>
      </w:r>
      <w:r w:rsidR="00343011" w:rsidRPr="006D7616">
        <w:rPr>
          <w:rFonts w:ascii="Book Antiqua" w:hAnsi="Book Antiqua" w:cs="Times New Roman"/>
          <w:color w:val="000000" w:themeColor="text1"/>
          <w:sz w:val="24"/>
          <w:szCs w:val="24"/>
          <w:lang w:val="en-US"/>
        </w:rPr>
        <w:t>1.76) increased overall</w:t>
      </w:r>
      <w:r w:rsidR="006B6E5E" w:rsidRPr="006D7616">
        <w:rPr>
          <w:rFonts w:ascii="Book Antiqua" w:hAnsi="Book Antiqua" w:cs="Times New Roman"/>
          <w:color w:val="000000" w:themeColor="text1"/>
          <w:sz w:val="24"/>
          <w:szCs w:val="24"/>
          <w:lang w:val="en-US"/>
        </w:rPr>
        <w:t xml:space="preserve"> risk </w:t>
      </w:r>
      <w:r w:rsidR="00B476CA" w:rsidRPr="006D7616">
        <w:rPr>
          <w:rFonts w:ascii="Book Antiqua" w:hAnsi="Book Antiqua" w:cs="Times New Roman"/>
          <w:color w:val="000000" w:themeColor="text1"/>
          <w:sz w:val="24"/>
          <w:szCs w:val="24"/>
          <w:lang w:val="en-US"/>
        </w:rPr>
        <w:t xml:space="preserve">of </w:t>
      </w:r>
      <w:r w:rsidR="002159C9" w:rsidRPr="006D7616">
        <w:rPr>
          <w:rFonts w:ascii="Book Antiqua" w:hAnsi="Book Antiqua" w:cs="Times New Roman"/>
          <w:color w:val="000000" w:themeColor="text1"/>
          <w:sz w:val="24"/>
          <w:szCs w:val="24"/>
          <w:lang w:val="en-US"/>
        </w:rPr>
        <w:t>duodenal ulcer</w:t>
      </w:r>
      <w:r w:rsidR="00343011" w:rsidRPr="006D7616">
        <w:rPr>
          <w:rFonts w:ascii="Book Antiqua" w:hAnsi="Book Antiqua" w:cs="Times New Roman"/>
          <w:color w:val="000000" w:themeColor="text1"/>
          <w:sz w:val="24"/>
          <w:szCs w:val="24"/>
          <w:lang w:val="en-US"/>
        </w:rPr>
        <w:t xml:space="preserve">. A subgroup analysis identified higher ORs in </w:t>
      </w:r>
      <w:r w:rsidR="002159C9" w:rsidRPr="006D7616">
        <w:rPr>
          <w:rFonts w:ascii="Book Antiqua" w:hAnsi="Book Antiqua" w:cs="Times New Roman"/>
          <w:color w:val="000000" w:themeColor="text1"/>
          <w:sz w:val="24"/>
          <w:szCs w:val="24"/>
          <w:lang w:val="en-US"/>
        </w:rPr>
        <w:t>Asian countries (OR</w:t>
      </w:r>
      <w:r w:rsidR="00343011" w:rsidRPr="006D7616">
        <w:rPr>
          <w:rFonts w:ascii="Book Antiqua" w:hAnsi="Book Antiqua" w:cs="Times New Roman"/>
          <w:color w:val="000000" w:themeColor="text1"/>
          <w:sz w:val="24"/>
          <w:szCs w:val="24"/>
          <w:lang w:val="en-US"/>
        </w:rPr>
        <w:t xml:space="preserve"> 1.57, 95%CI</w:t>
      </w:r>
      <w:r w:rsidR="00A50F5B">
        <w:rPr>
          <w:rFonts w:ascii="Book Antiqua" w:hAnsi="Book Antiqua" w:cs="Times New Roman"/>
          <w:color w:val="000000" w:themeColor="text1"/>
          <w:sz w:val="24"/>
          <w:szCs w:val="24"/>
          <w:lang w:val="en-US"/>
        </w:rPr>
        <w:t>:</w:t>
      </w:r>
      <w:r w:rsidR="00343011" w:rsidRPr="006D7616">
        <w:rPr>
          <w:rFonts w:ascii="Book Antiqua" w:hAnsi="Book Antiqua" w:cs="Times New Roman"/>
          <w:color w:val="000000" w:themeColor="text1"/>
          <w:sz w:val="24"/>
          <w:szCs w:val="24"/>
          <w:lang w:val="en-US"/>
        </w:rPr>
        <w:t xml:space="preserve"> 1.19</w:t>
      </w:r>
      <w:r w:rsidR="00A50F5B">
        <w:rPr>
          <w:rFonts w:ascii="Book Antiqua" w:hAnsi="Book Antiqua" w:cs="Times New Roman"/>
          <w:color w:val="000000" w:themeColor="text1"/>
          <w:sz w:val="24"/>
          <w:szCs w:val="24"/>
          <w:lang w:val="en-US"/>
        </w:rPr>
        <w:t>-</w:t>
      </w:r>
      <w:r w:rsidR="00343011" w:rsidRPr="006D7616">
        <w:rPr>
          <w:rFonts w:ascii="Book Antiqua" w:hAnsi="Book Antiqua" w:cs="Times New Roman"/>
          <w:color w:val="000000" w:themeColor="text1"/>
          <w:sz w:val="24"/>
          <w:szCs w:val="24"/>
          <w:lang w:val="en-US"/>
        </w:rPr>
        <w:t>2.06) than</w:t>
      </w:r>
      <w:r w:rsidR="002159C9" w:rsidRPr="006D7616">
        <w:rPr>
          <w:rFonts w:ascii="Book Antiqua" w:hAnsi="Book Antiqua" w:cs="Times New Roman"/>
          <w:color w:val="000000" w:themeColor="text1"/>
          <w:sz w:val="24"/>
          <w:szCs w:val="24"/>
          <w:lang w:val="en-US"/>
        </w:rPr>
        <w:t xml:space="preserve"> in Western countries (OR 1.09, 95%CI</w:t>
      </w:r>
      <w:r w:rsidR="00A50F5B">
        <w:rPr>
          <w:rFonts w:ascii="Book Antiqua" w:hAnsi="Book Antiqua" w:cs="Times New Roman"/>
          <w:color w:val="000000" w:themeColor="text1"/>
          <w:sz w:val="24"/>
          <w:szCs w:val="24"/>
          <w:lang w:val="en-US"/>
        </w:rPr>
        <w:t>:</w:t>
      </w:r>
      <w:r w:rsidR="002159C9" w:rsidRPr="006D7616">
        <w:rPr>
          <w:rFonts w:ascii="Book Antiqua" w:hAnsi="Book Antiqua" w:cs="Times New Roman"/>
          <w:color w:val="000000" w:themeColor="text1"/>
          <w:sz w:val="24"/>
          <w:szCs w:val="24"/>
          <w:lang w:val="en-US"/>
        </w:rPr>
        <w:t xml:space="preserve"> 0.73</w:t>
      </w:r>
      <w:r w:rsidR="00A50F5B">
        <w:rPr>
          <w:rFonts w:ascii="Book Antiqua" w:hAnsi="Book Antiqua" w:cs="Times New Roman"/>
          <w:color w:val="000000" w:themeColor="text1"/>
          <w:sz w:val="24"/>
          <w:szCs w:val="24"/>
          <w:lang w:val="en-US"/>
        </w:rPr>
        <w:t>-</w:t>
      </w:r>
      <w:r w:rsidR="002159C9" w:rsidRPr="006D7616">
        <w:rPr>
          <w:rFonts w:ascii="Book Antiqua" w:hAnsi="Book Antiqua" w:cs="Times New Roman"/>
          <w:color w:val="000000" w:themeColor="text1"/>
          <w:sz w:val="24"/>
          <w:szCs w:val="24"/>
          <w:lang w:val="en-US"/>
        </w:rPr>
        <w:t>1.62)</w:t>
      </w:r>
      <w:r w:rsidR="00343011" w:rsidRPr="006D7616">
        <w:rPr>
          <w:rFonts w:ascii="Book Antiqua" w:hAnsi="Book Antiqua" w:cs="Times New Roman"/>
          <w:color w:val="000000" w:themeColor="text1"/>
          <w:sz w:val="24"/>
          <w:szCs w:val="24"/>
          <w:lang w:val="en-US"/>
        </w:rPr>
        <w:t>, suggesting</w:t>
      </w:r>
      <w:r w:rsidR="00B476CA" w:rsidRPr="006D7616">
        <w:rPr>
          <w:rFonts w:ascii="Book Antiqua" w:hAnsi="Book Antiqua" w:cs="Times New Roman"/>
          <w:color w:val="000000" w:themeColor="text1"/>
          <w:sz w:val="24"/>
          <w:szCs w:val="24"/>
          <w:lang w:val="en-US"/>
        </w:rPr>
        <w:t xml:space="preserve"> that</w:t>
      </w:r>
      <w:r w:rsidR="00343011" w:rsidRPr="006D7616">
        <w:rPr>
          <w:rFonts w:ascii="Book Antiqua" w:hAnsi="Book Antiqua" w:cs="Times New Roman"/>
          <w:color w:val="000000" w:themeColor="text1"/>
          <w:sz w:val="24"/>
          <w:szCs w:val="24"/>
          <w:lang w:val="en-US"/>
        </w:rPr>
        <w:t xml:space="preserve"> </w:t>
      </w:r>
      <w:r w:rsidR="00343011" w:rsidRPr="006D7616">
        <w:rPr>
          <w:rFonts w:ascii="Book Antiqua" w:hAnsi="Book Antiqua" w:cs="Times New Roman"/>
          <w:i/>
          <w:color w:val="000000" w:themeColor="text1"/>
          <w:sz w:val="24"/>
          <w:szCs w:val="24"/>
          <w:lang w:val="en-US"/>
        </w:rPr>
        <w:t>dupA</w:t>
      </w:r>
      <w:r w:rsidR="00343011" w:rsidRPr="006D7616">
        <w:rPr>
          <w:rFonts w:ascii="Book Antiqua" w:hAnsi="Book Antiqua" w:cs="Times New Roman"/>
          <w:color w:val="000000" w:themeColor="text1"/>
          <w:sz w:val="24"/>
          <w:szCs w:val="24"/>
          <w:lang w:val="en-US"/>
        </w:rPr>
        <w:t xml:space="preserve"> can be considered a disease-specific virulence factor</w:t>
      </w:r>
      <w:r w:rsidR="00B476CA" w:rsidRPr="006D7616">
        <w:rPr>
          <w:rFonts w:ascii="Book Antiqua" w:hAnsi="Book Antiqua" w:cs="Times New Roman"/>
          <w:color w:val="000000" w:themeColor="text1"/>
          <w:sz w:val="24"/>
          <w:szCs w:val="24"/>
          <w:lang w:val="en-US"/>
        </w:rPr>
        <w:t>,</w:t>
      </w:r>
      <w:r w:rsidR="00343011" w:rsidRPr="006D7616">
        <w:rPr>
          <w:rFonts w:ascii="Book Antiqua" w:hAnsi="Book Antiqua" w:cs="Times New Roman"/>
          <w:color w:val="000000" w:themeColor="text1"/>
          <w:sz w:val="24"/>
          <w:szCs w:val="24"/>
          <w:lang w:val="en-US"/>
        </w:rPr>
        <w:t xml:space="preserve"> especially in Asian countries.</w:t>
      </w:r>
      <w:r w:rsidR="00AF7839" w:rsidRPr="006D7616">
        <w:rPr>
          <w:rFonts w:ascii="Book Antiqua" w:hAnsi="Book Antiqua" w:cs="Times New Roman"/>
          <w:color w:val="000000" w:themeColor="text1"/>
          <w:sz w:val="24"/>
          <w:szCs w:val="24"/>
          <w:lang w:val="en-US"/>
        </w:rPr>
        <w:t xml:space="preserve"> No </w:t>
      </w:r>
      <w:r w:rsidR="002159C9" w:rsidRPr="006D7616">
        <w:rPr>
          <w:rFonts w:ascii="Book Antiqua" w:hAnsi="Book Antiqua" w:cs="Times New Roman"/>
          <w:color w:val="000000" w:themeColor="text1"/>
          <w:sz w:val="24"/>
          <w:szCs w:val="24"/>
          <w:lang w:val="en-US"/>
        </w:rPr>
        <w:t>association</w:t>
      </w:r>
      <w:r w:rsidR="00343011" w:rsidRPr="006D7616">
        <w:rPr>
          <w:rFonts w:ascii="Book Antiqua" w:hAnsi="Book Antiqua" w:cs="Times New Roman"/>
          <w:color w:val="000000" w:themeColor="text1"/>
          <w:sz w:val="24"/>
          <w:szCs w:val="24"/>
          <w:lang w:val="en-US"/>
        </w:rPr>
        <w:t>s</w:t>
      </w:r>
      <w:r w:rsidR="002159C9" w:rsidRPr="006D7616">
        <w:rPr>
          <w:rFonts w:ascii="Book Antiqua" w:hAnsi="Book Antiqua" w:cs="Times New Roman"/>
          <w:color w:val="000000" w:themeColor="text1"/>
          <w:sz w:val="24"/>
          <w:szCs w:val="24"/>
          <w:lang w:val="en-US"/>
        </w:rPr>
        <w:t xml:space="preserve"> between the presence of </w:t>
      </w:r>
      <w:r w:rsidR="002159C9" w:rsidRPr="006D7616">
        <w:rPr>
          <w:rFonts w:ascii="Book Antiqua" w:hAnsi="Book Antiqua" w:cs="Times New Roman"/>
          <w:i/>
          <w:color w:val="000000" w:themeColor="text1"/>
          <w:sz w:val="24"/>
          <w:szCs w:val="24"/>
          <w:lang w:val="en-US"/>
        </w:rPr>
        <w:t>dupA</w:t>
      </w:r>
      <w:r w:rsidR="00343011" w:rsidRPr="006D7616">
        <w:rPr>
          <w:rFonts w:ascii="Book Antiqua" w:hAnsi="Book Antiqua" w:cs="Times New Roman"/>
          <w:color w:val="000000" w:themeColor="text1"/>
          <w:sz w:val="24"/>
          <w:szCs w:val="24"/>
          <w:lang w:val="en-US"/>
        </w:rPr>
        <w:t xml:space="preserve"> and GC</w:t>
      </w:r>
      <w:r w:rsidR="00AF7839" w:rsidRPr="006D7616">
        <w:rPr>
          <w:rFonts w:ascii="Book Antiqua" w:hAnsi="Book Antiqua" w:cs="Times New Roman"/>
          <w:color w:val="000000" w:themeColor="text1"/>
          <w:sz w:val="24"/>
          <w:szCs w:val="24"/>
          <w:lang w:val="en-US"/>
        </w:rPr>
        <w:t xml:space="preserve"> or</w:t>
      </w:r>
      <w:r w:rsidR="002159C9" w:rsidRPr="006D7616">
        <w:rPr>
          <w:rFonts w:ascii="Book Antiqua" w:hAnsi="Book Antiqua" w:cs="Times New Roman"/>
          <w:color w:val="000000" w:themeColor="text1"/>
          <w:sz w:val="24"/>
          <w:szCs w:val="24"/>
          <w:lang w:val="en-US"/>
        </w:rPr>
        <w:t xml:space="preserve"> gastric ulcer</w:t>
      </w:r>
      <w:r w:rsidR="00343011" w:rsidRPr="006D7616">
        <w:rPr>
          <w:rFonts w:ascii="Book Antiqua" w:hAnsi="Book Antiqua" w:cs="Times New Roman"/>
          <w:color w:val="000000" w:themeColor="text1"/>
          <w:sz w:val="24"/>
          <w:szCs w:val="24"/>
          <w:lang w:val="en-US"/>
        </w:rPr>
        <w:t xml:space="preserve"> were found</w:t>
      </w:r>
      <w:r w:rsidR="00634AB5" w:rsidRPr="006D7616">
        <w:rPr>
          <w:rFonts w:ascii="Book Antiqua" w:eastAsia="Times New Roman" w:hAnsi="Book Antiqua" w:cs="Times New Roman"/>
          <w:color w:val="000000" w:themeColor="text1"/>
          <w:sz w:val="24"/>
          <w:szCs w:val="24"/>
          <w:vertAlign w:val="superscript"/>
          <w:lang w:val="en-US" w:eastAsia="sl-SI"/>
        </w:rPr>
        <w:t>[6</w:t>
      </w:r>
      <w:r w:rsidR="007F5DE8" w:rsidRPr="006D7616">
        <w:rPr>
          <w:rFonts w:ascii="Book Antiqua" w:eastAsia="Times New Roman" w:hAnsi="Book Antiqua" w:cs="Times New Roman"/>
          <w:color w:val="000000" w:themeColor="text1"/>
          <w:sz w:val="24"/>
          <w:szCs w:val="24"/>
          <w:vertAlign w:val="superscript"/>
          <w:lang w:val="en-US" w:eastAsia="sl-SI"/>
        </w:rPr>
        <w:t>6</w:t>
      </w:r>
      <w:r w:rsidR="00634AB5" w:rsidRPr="006D7616">
        <w:rPr>
          <w:rFonts w:ascii="Book Antiqua" w:eastAsia="Times New Roman" w:hAnsi="Book Antiqua" w:cs="Times New Roman"/>
          <w:color w:val="000000" w:themeColor="text1"/>
          <w:sz w:val="24"/>
          <w:szCs w:val="24"/>
          <w:vertAlign w:val="superscript"/>
          <w:lang w:val="en-US" w:eastAsia="sl-SI"/>
        </w:rPr>
        <w:t>]</w:t>
      </w:r>
      <w:r w:rsidR="002159C9" w:rsidRPr="006D7616">
        <w:rPr>
          <w:rFonts w:ascii="Book Antiqua" w:hAnsi="Book Antiqua" w:cs="Times New Roman"/>
          <w:color w:val="000000" w:themeColor="text1"/>
          <w:sz w:val="24"/>
          <w:szCs w:val="24"/>
          <w:lang w:val="en-US"/>
        </w:rPr>
        <w:t xml:space="preserve">. </w:t>
      </w:r>
      <w:r w:rsidR="00EE1173" w:rsidRPr="006D7616">
        <w:rPr>
          <w:rFonts w:ascii="Book Antiqua" w:hAnsi="Book Antiqua" w:cs="Times New Roman"/>
          <w:color w:val="000000" w:themeColor="text1"/>
          <w:sz w:val="24"/>
          <w:szCs w:val="24"/>
          <w:lang w:val="en-US"/>
        </w:rPr>
        <w:t xml:space="preserve">In addition, </w:t>
      </w:r>
      <w:r w:rsidR="00B476CA" w:rsidRPr="006D7616">
        <w:rPr>
          <w:rFonts w:ascii="Book Antiqua" w:hAnsi="Book Antiqua" w:cs="Times New Roman"/>
          <w:color w:val="000000" w:themeColor="text1"/>
          <w:sz w:val="24"/>
          <w:szCs w:val="24"/>
          <w:lang w:val="en-US"/>
        </w:rPr>
        <w:t xml:space="preserve">the </w:t>
      </w:r>
      <w:r w:rsidR="00AF7839" w:rsidRPr="006D7616">
        <w:rPr>
          <w:rFonts w:ascii="Book Antiqua" w:hAnsi="Book Antiqua" w:cs="Times New Roman"/>
          <w:color w:val="000000" w:themeColor="text1"/>
          <w:sz w:val="24"/>
          <w:szCs w:val="24"/>
          <w:lang w:val="en-US"/>
        </w:rPr>
        <w:t xml:space="preserve">same authors </w:t>
      </w:r>
      <w:r w:rsidR="002159C9" w:rsidRPr="006D7616">
        <w:rPr>
          <w:rFonts w:ascii="Book Antiqua" w:hAnsi="Book Antiqua" w:cs="Times New Roman"/>
          <w:color w:val="000000" w:themeColor="text1"/>
          <w:sz w:val="24"/>
          <w:szCs w:val="24"/>
          <w:lang w:val="en-US"/>
        </w:rPr>
        <w:t xml:space="preserve">reported that the presence of </w:t>
      </w:r>
      <w:r w:rsidR="002159C9" w:rsidRPr="006D7616">
        <w:rPr>
          <w:rFonts w:ascii="Book Antiqua" w:hAnsi="Book Antiqua" w:cs="Times New Roman"/>
          <w:i/>
          <w:color w:val="000000" w:themeColor="text1"/>
          <w:sz w:val="24"/>
          <w:szCs w:val="24"/>
          <w:lang w:val="en-US"/>
        </w:rPr>
        <w:t>dupA</w:t>
      </w:r>
      <w:r w:rsidR="002159C9" w:rsidRPr="006D7616">
        <w:rPr>
          <w:rFonts w:ascii="Book Antiqua" w:hAnsi="Book Antiqua" w:cs="Times New Roman"/>
          <w:color w:val="000000" w:themeColor="text1"/>
          <w:sz w:val="24"/>
          <w:szCs w:val="24"/>
          <w:lang w:val="en-US"/>
        </w:rPr>
        <w:t xml:space="preserve"> </w:t>
      </w:r>
      <w:r w:rsidR="00AF7839" w:rsidRPr="006D7616">
        <w:rPr>
          <w:rFonts w:ascii="Book Antiqua" w:hAnsi="Book Antiqua" w:cs="Times New Roman"/>
          <w:color w:val="000000" w:themeColor="text1"/>
          <w:sz w:val="24"/>
          <w:szCs w:val="24"/>
          <w:lang w:val="en-US"/>
        </w:rPr>
        <w:t>may also be an independent risk factor (adjusted OR = 3.71, 95%CI</w:t>
      </w:r>
      <w:r w:rsidR="00A50F5B">
        <w:rPr>
          <w:rFonts w:ascii="Book Antiqua" w:hAnsi="Book Antiqua" w:cs="Times New Roman"/>
          <w:color w:val="000000" w:themeColor="text1"/>
          <w:sz w:val="24"/>
          <w:szCs w:val="24"/>
          <w:lang w:val="en-US"/>
        </w:rPr>
        <w:t>:</w:t>
      </w:r>
      <w:r w:rsidR="00AF7839" w:rsidRPr="006D7616">
        <w:rPr>
          <w:rFonts w:ascii="Book Antiqua" w:hAnsi="Book Antiqua" w:cs="Times New Roman"/>
          <w:color w:val="000000" w:themeColor="text1"/>
          <w:sz w:val="24"/>
          <w:szCs w:val="24"/>
          <w:lang w:val="en-US"/>
        </w:rPr>
        <w:t xml:space="preserve"> 1.07-12.38) for</w:t>
      </w:r>
      <w:r w:rsidR="00817E78" w:rsidRPr="006D7616">
        <w:rPr>
          <w:rFonts w:ascii="Book Antiqua" w:hAnsi="Book Antiqua" w:cs="Times New Roman"/>
          <w:color w:val="000000" w:themeColor="text1"/>
          <w:sz w:val="24"/>
          <w:szCs w:val="24"/>
          <w:lang w:val="en-US"/>
        </w:rPr>
        <w:t xml:space="preserve"> </w:t>
      </w:r>
      <w:r w:rsidR="00817E78" w:rsidRPr="006D7616">
        <w:rPr>
          <w:rFonts w:ascii="Book Antiqua" w:hAnsi="Book Antiqua" w:cs="Times New Roman"/>
          <w:i/>
          <w:color w:val="000000" w:themeColor="text1"/>
          <w:sz w:val="24"/>
          <w:szCs w:val="24"/>
          <w:lang w:val="en-US"/>
        </w:rPr>
        <w:t xml:space="preserve">H. </w:t>
      </w:r>
      <w:r w:rsidR="00B329D3" w:rsidRPr="006D7616">
        <w:rPr>
          <w:rFonts w:ascii="Book Antiqua" w:hAnsi="Book Antiqua" w:cs="Times New Roman"/>
          <w:i/>
          <w:color w:val="000000" w:themeColor="text1"/>
          <w:sz w:val="24"/>
          <w:szCs w:val="24"/>
          <w:lang w:val="en-US"/>
        </w:rPr>
        <w:t>pylori</w:t>
      </w:r>
      <w:r w:rsidR="00817E78" w:rsidRPr="006D7616">
        <w:rPr>
          <w:rFonts w:ascii="Book Antiqua" w:hAnsi="Book Antiqua" w:cs="Times New Roman"/>
          <w:color w:val="000000" w:themeColor="text1"/>
          <w:sz w:val="24"/>
          <w:szCs w:val="24"/>
          <w:lang w:val="en-US"/>
        </w:rPr>
        <w:t xml:space="preserve"> eradication failure</w:t>
      </w:r>
      <w:r w:rsidR="00634AB5" w:rsidRPr="006D7616">
        <w:rPr>
          <w:rFonts w:ascii="Book Antiqua" w:eastAsia="Times New Roman" w:hAnsi="Book Antiqua" w:cs="Times New Roman"/>
          <w:color w:val="000000" w:themeColor="text1"/>
          <w:sz w:val="24"/>
          <w:szCs w:val="24"/>
          <w:vertAlign w:val="superscript"/>
          <w:lang w:val="en-US" w:eastAsia="sl-SI"/>
        </w:rPr>
        <w:t>[</w:t>
      </w:r>
      <w:r w:rsidR="007F5DE8" w:rsidRPr="006D7616">
        <w:rPr>
          <w:rFonts w:ascii="Book Antiqua" w:eastAsia="Times New Roman" w:hAnsi="Book Antiqua" w:cs="Times New Roman"/>
          <w:color w:val="000000" w:themeColor="text1"/>
          <w:sz w:val="24"/>
          <w:szCs w:val="24"/>
          <w:vertAlign w:val="superscript"/>
          <w:lang w:val="en-US" w:eastAsia="sl-SI"/>
        </w:rPr>
        <w:t>90</w:t>
      </w:r>
      <w:r w:rsidR="00634AB5" w:rsidRPr="006D7616">
        <w:rPr>
          <w:rFonts w:ascii="Book Antiqua" w:eastAsia="Times New Roman" w:hAnsi="Book Antiqua" w:cs="Times New Roman"/>
          <w:color w:val="000000" w:themeColor="text1"/>
          <w:sz w:val="24"/>
          <w:szCs w:val="24"/>
          <w:vertAlign w:val="superscript"/>
          <w:lang w:val="en-US" w:eastAsia="sl-SI"/>
        </w:rPr>
        <w:t>]</w:t>
      </w:r>
      <w:r w:rsidR="002159C9" w:rsidRPr="006D7616">
        <w:rPr>
          <w:rFonts w:ascii="Book Antiqua" w:hAnsi="Book Antiqua" w:cs="Times New Roman"/>
          <w:color w:val="000000" w:themeColor="text1"/>
          <w:sz w:val="24"/>
          <w:szCs w:val="24"/>
          <w:lang w:val="en-US"/>
        </w:rPr>
        <w:t>.</w:t>
      </w:r>
      <w:r w:rsidR="004E70C5" w:rsidRPr="006D7616">
        <w:rPr>
          <w:rFonts w:ascii="Book Antiqua" w:hAnsi="Book Antiqua" w:cs="Times New Roman"/>
          <w:color w:val="000000" w:themeColor="text1"/>
          <w:sz w:val="24"/>
          <w:szCs w:val="24"/>
          <w:lang w:val="en-US"/>
        </w:rPr>
        <w:t xml:space="preserve"> Interestingly, a recent study showed protective effects of the </w:t>
      </w:r>
      <w:r w:rsidR="004E70C5" w:rsidRPr="006D7616">
        <w:rPr>
          <w:rFonts w:ascii="Book Antiqua" w:hAnsi="Book Antiqua" w:cs="Times New Roman"/>
          <w:i/>
          <w:color w:val="000000" w:themeColor="text1"/>
          <w:sz w:val="24"/>
          <w:szCs w:val="24"/>
          <w:lang w:val="en-US"/>
        </w:rPr>
        <w:t>dupA</w:t>
      </w:r>
      <w:r w:rsidR="004E70C5" w:rsidRPr="006D7616">
        <w:rPr>
          <w:rFonts w:ascii="Book Antiqua" w:hAnsi="Book Antiqua" w:cs="Times New Roman"/>
          <w:color w:val="000000" w:themeColor="text1"/>
          <w:sz w:val="24"/>
          <w:szCs w:val="24"/>
          <w:lang w:val="en-US"/>
        </w:rPr>
        <w:t xml:space="preserve"> gene against severe outcome in infected females (OR = 0.05, 95%CI</w:t>
      </w:r>
      <w:r w:rsidR="00A50F5B">
        <w:rPr>
          <w:rFonts w:ascii="Book Antiqua" w:hAnsi="Book Antiqua" w:cs="Times New Roman"/>
          <w:color w:val="000000" w:themeColor="text1"/>
          <w:sz w:val="24"/>
          <w:szCs w:val="24"/>
          <w:lang w:val="en-US"/>
        </w:rPr>
        <w:t>:</w:t>
      </w:r>
      <w:r w:rsidR="004E70C5" w:rsidRPr="006D7616">
        <w:rPr>
          <w:rFonts w:ascii="Book Antiqua" w:hAnsi="Book Antiqua" w:cs="Times New Roman"/>
          <w:color w:val="000000" w:themeColor="text1"/>
          <w:sz w:val="24"/>
          <w:szCs w:val="24"/>
          <w:lang w:val="en-US"/>
        </w:rPr>
        <w:t xml:space="preserve"> 0.01</w:t>
      </w:r>
      <w:r w:rsidR="00A50F5B">
        <w:rPr>
          <w:rFonts w:ascii="Book Antiqua" w:hAnsi="Book Antiqua" w:cs="Times New Roman"/>
          <w:color w:val="000000" w:themeColor="text1"/>
          <w:sz w:val="24"/>
          <w:szCs w:val="24"/>
          <w:lang w:val="en-US"/>
        </w:rPr>
        <w:t>-</w:t>
      </w:r>
      <w:r w:rsidR="004E70C5" w:rsidRPr="006D7616">
        <w:rPr>
          <w:rFonts w:ascii="Book Antiqua" w:hAnsi="Book Antiqua" w:cs="Times New Roman"/>
          <w:color w:val="000000" w:themeColor="text1"/>
          <w:sz w:val="24"/>
          <w:szCs w:val="24"/>
          <w:lang w:val="en-US"/>
        </w:rPr>
        <w:t xml:space="preserve">0.42). Moreover, whereas the sole presence of </w:t>
      </w:r>
      <w:r w:rsidR="004D536A" w:rsidRPr="006D7616">
        <w:rPr>
          <w:rFonts w:ascii="Book Antiqua" w:hAnsi="Book Antiqua" w:cs="Times New Roman"/>
          <w:i/>
          <w:color w:val="000000" w:themeColor="text1"/>
          <w:sz w:val="24"/>
          <w:szCs w:val="24"/>
          <w:lang w:val="en-US"/>
        </w:rPr>
        <w:t>vacA</w:t>
      </w:r>
      <w:r w:rsidR="00B329D3" w:rsidRPr="006D7616">
        <w:rPr>
          <w:rFonts w:ascii="Book Antiqua" w:hAnsi="Book Antiqua" w:cs="Times New Roman"/>
          <w:i/>
          <w:color w:val="000000" w:themeColor="text1"/>
          <w:sz w:val="24"/>
          <w:szCs w:val="24"/>
          <w:lang w:val="en-US"/>
        </w:rPr>
        <w:t xml:space="preserve"> </w:t>
      </w:r>
      <w:r w:rsidR="004E70C5" w:rsidRPr="006D7616">
        <w:rPr>
          <w:rFonts w:ascii="Book Antiqua" w:hAnsi="Book Antiqua" w:cs="Times New Roman"/>
          <w:color w:val="000000" w:themeColor="text1"/>
          <w:sz w:val="24"/>
          <w:szCs w:val="24"/>
          <w:lang w:val="en-US"/>
        </w:rPr>
        <w:t xml:space="preserve">i1 carried the highest risk for </w:t>
      </w:r>
      <w:r w:rsidR="00764E6B" w:rsidRPr="006D7616">
        <w:rPr>
          <w:rFonts w:ascii="Book Antiqua" w:hAnsi="Book Antiqua" w:cs="Times New Roman"/>
          <w:color w:val="000000" w:themeColor="text1"/>
          <w:sz w:val="24"/>
          <w:szCs w:val="24"/>
          <w:lang w:val="en-US"/>
        </w:rPr>
        <w:t xml:space="preserve">a </w:t>
      </w:r>
      <w:r w:rsidR="004E70C5" w:rsidRPr="006D7616">
        <w:rPr>
          <w:rFonts w:ascii="Book Antiqua" w:hAnsi="Book Antiqua" w:cs="Times New Roman"/>
          <w:color w:val="000000" w:themeColor="text1"/>
          <w:sz w:val="24"/>
          <w:szCs w:val="24"/>
          <w:lang w:val="en-US"/>
        </w:rPr>
        <w:t xml:space="preserve">severe clinical outcome, </w:t>
      </w:r>
      <w:r w:rsidR="00B476CA" w:rsidRPr="006D7616">
        <w:rPr>
          <w:rFonts w:ascii="Book Antiqua" w:hAnsi="Book Antiqua" w:cs="Times New Roman"/>
          <w:color w:val="000000" w:themeColor="text1"/>
          <w:sz w:val="24"/>
          <w:szCs w:val="24"/>
          <w:lang w:val="en-US"/>
        </w:rPr>
        <w:t xml:space="preserve">the </w:t>
      </w:r>
      <w:r w:rsidR="004E70C5" w:rsidRPr="006D7616">
        <w:rPr>
          <w:rFonts w:ascii="Book Antiqua" w:hAnsi="Book Antiqua" w:cs="Times New Roman"/>
          <w:color w:val="000000" w:themeColor="text1"/>
          <w:sz w:val="24"/>
          <w:szCs w:val="24"/>
          <w:lang w:val="en-US"/>
        </w:rPr>
        <w:t xml:space="preserve">simultaneous presence of the </w:t>
      </w:r>
      <w:r w:rsidR="004E70C5" w:rsidRPr="006D7616">
        <w:rPr>
          <w:rFonts w:ascii="Book Antiqua" w:hAnsi="Book Antiqua" w:cs="Times New Roman"/>
          <w:i/>
          <w:color w:val="000000" w:themeColor="text1"/>
          <w:sz w:val="24"/>
          <w:szCs w:val="24"/>
          <w:lang w:val="en-US"/>
        </w:rPr>
        <w:t>dupA</w:t>
      </w:r>
      <w:r w:rsidR="004E70C5" w:rsidRPr="006D7616">
        <w:rPr>
          <w:rFonts w:ascii="Book Antiqua" w:hAnsi="Book Antiqua" w:cs="Times New Roman"/>
          <w:color w:val="000000" w:themeColor="text1"/>
          <w:sz w:val="24"/>
          <w:szCs w:val="24"/>
          <w:lang w:val="en-US"/>
        </w:rPr>
        <w:t xml:space="preserve"> gene resulted in </w:t>
      </w:r>
      <w:r w:rsidR="00B476CA" w:rsidRPr="006D7616">
        <w:rPr>
          <w:rFonts w:ascii="Book Antiqua" w:hAnsi="Book Antiqua" w:cs="Times New Roman"/>
          <w:color w:val="000000" w:themeColor="text1"/>
          <w:sz w:val="24"/>
          <w:szCs w:val="24"/>
          <w:lang w:val="en-US"/>
        </w:rPr>
        <w:t xml:space="preserve">a </w:t>
      </w:r>
      <w:r w:rsidR="004E70C5" w:rsidRPr="006D7616">
        <w:rPr>
          <w:rFonts w:ascii="Book Antiqua" w:hAnsi="Book Antiqua" w:cs="Times New Roman"/>
          <w:color w:val="000000" w:themeColor="text1"/>
          <w:sz w:val="24"/>
          <w:szCs w:val="24"/>
          <w:lang w:val="en-US"/>
        </w:rPr>
        <w:t>delay of severe disease outcome by almost 20 years</w:t>
      </w:r>
      <w:r w:rsidR="00547F0E" w:rsidRPr="006D7616">
        <w:rPr>
          <w:rFonts w:ascii="Book Antiqua" w:eastAsia="Times New Roman" w:hAnsi="Book Antiqua" w:cs="Times New Roman"/>
          <w:color w:val="000000" w:themeColor="text1"/>
          <w:sz w:val="24"/>
          <w:szCs w:val="24"/>
          <w:vertAlign w:val="superscript"/>
          <w:lang w:val="en-US" w:eastAsia="sl-SI"/>
        </w:rPr>
        <w:t>[9</w:t>
      </w:r>
      <w:r w:rsidR="007F5DE8" w:rsidRPr="006D7616">
        <w:rPr>
          <w:rFonts w:ascii="Book Antiqua" w:eastAsia="Times New Roman" w:hAnsi="Book Antiqua" w:cs="Times New Roman"/>
          <w:color w:val="000000" w:themeColor="text1"/>
          <w:sz w:val="24"/>
          <w:szCs w:val="24"/>
          <w:vertAlign w:val="superscript"/>
          <w:lang w:val="en-US" w:eastAsia="sl-SI"/>
        </w:rPr>
        <w:t>6</w:t>
      </w:r>
      <w:r w:rsidR="00547F0E" w:rsidRPr="006D7616">
        <w:rPr>
          <w:rFonts w:ascii="Book Antiqua" w:eastAsia="Times New Roman" w:hAnsi="Book Antiqua" w:cs="Times New Roman"/>
          <w:color w:val="000000" w:themeColor="text1"/>
          <w:sz w:val="24"/>
          <w:szCs w:val="24"/>
          <w:vertAlign w:val="superscript"/>
          <w:lang w:val="en-US" w:eastAsia="sl-SI"/>
        </w:rPr>
        <w:t>]</w:t>
      </w:r>
      <w:r w:rsidR="004E70C5" w:rsidRPr="006D7616">
        <w:rPr>
          <w:rFonts w:ascii="Book Antiqua" w:hAnsi="Book Antiqua" w:cs="Times New Roman"/>
          <w:color w:val="000000" w:themeColor="text1"/>
          <w:sz w:val="24"/>
          <w:szCs w:val="24"/>
          <w:lang w:val="en-US"/>
        </w:rPr>
        <w:t xml:space="preserve">. </w:t>
      </w:r>
    </w:p>
    <w:p w14:paraId="22F882F2" w14:textId="77777777" w:rsidR="00A50F5B" w:rsidRPr="006D7616" w:rsidRDefault="00A50F5B" w:rsidP="00A50F5B">
      <w:pPr>
        <w:spacing w:after="0" w:line="360" w:lineRule="auto"/>
        <w:jc w:val="both"/>
        <w:rPr>
          <w:rFonts w:ascii="Book Antiqua" w:hAnsi="Book Antiqua" w:cs="Times New Roman"/>
          <w:color w:val="000000" w:themeColor="text1"/>
          <w:sz w:val="24"/>
          <w:szCs w:val="24"/>
          <w:lang w:val="en-US"/>
        </w:rPr>
      </w:pPr>
    </w:p>
    <w:p w14:paraId="4D1BF360" w14:textId="0A5E4269" w:rsidR="00555D87" w:rsidRDefault="00C8515B" w:rsidP="009716EE">
      <w:pPr>
        <w:spacing w:after="0" w:line="360" w:lineRule="auto"/>
        <w:jc w:val="both"/>
        <w:rPr>
          <w:rFonts w:ascii="Book Antiqua" w:hAnsi="Book Antiqua" w:cs="Times New Roman"/>
          <w:color w:val="000000" w:themeColor="text1"/>
          <w:sz w:val="24"/>
          <w:szCs w:val="24"/>
          <w:lang w:val="en-US"/>
        </w:rPr>
      </w:pPr>
      <w:r w:rsidRPr="006D7616">
        <w:rPr>
          <w:rFonts w:ascii="Book Antiqua" w:hAnsi="Book Antiqua" w:cs="Times New Roman"/>
          <w:b/>
          <w:color w:val="000000" w:themeColor="text1"/>
          <w:sz w:val="24"/>
          <w:szCs w:val="24"/>
          <w:lang w:val="en-US"/>
        </w:rPr>
        <w:t>Children</w:t>
      </w:r>
      <w:r w:rsidR="00A50F5B">
        <w:rPr>
          <w:rFonts w:ascii="Book Antiqua" w:hAnsi="Book Antiqua" w:cs="Times New Roman"/>
          <w:b/>
          <w:color w:val="000000" w:themeColor="text1"/>
          <w:sz w:val="24"/>
          <w:szCs w:val="24"/>
          <w:lang w:val="en-US"/>
        </w:rPr>
        <w:t>:</w:t>
      </w:r>
      <w:r w:rsidR="00A50F5B">
        <w:rPr>
          <w:rFonts w:ascii="Book Antiqua" w:hAnsi="Book Antiqua" w:cs="Times New Roman" w:hint="eastAsia"/>
          <w:b/>
          <w:color w:val="000000" w:themeColor="text1"/>
          <w:sz w:val="24"/>
          <w:szCs w:val="24"/>
          <w:lang w:val="en-US" w:eastAsia="zh-CN"/>
        </w:rPr>
        <w:t xml:space="preserve"> </w:t>
      </w:r>
      <w:r w:rsidR="00555D87" w:rsidRPr="006D7616">
        <w:rPr>
          <w:rFonts w:ascii="Book Antiqua" w:hAnsi="Book Antiqua" w:cs="Times New Roman"/>
          <w:color w:val="000000" w:themeColor="text1"/>
          <w:sz w:val="24"/>
          <w:szCs w:val="24"/>
          <w:lang w:val="en-US"/>
        </w:rPr>
        <w:t xml:space="preserve">The prevalence of </w:t>
      </w:r>
      <w:r w:rsidR="00555D87" w:rsidRPr="006D7616">
        <w:rPr>
          <w:rFonts w:ascii="Book Antiqua" w:hAnsi="Book Antiqua" w:cs="Times New Roman"/>
          <w:i/>
          <w:color w:val="000000" w:themeColor="text1"/>
          <w:sz w:val="24"/>
          <w:szCs w:val="24"/>
          <w:lang w:val="en-US"/>
        </w:rPr>
        <w:t>dupA</w:t>
      </w:r>
      <w:r w:rsidR="00555D87" w:rsidRPr="006D7616">
        <w:rPr>
          <w:rFonts w:ascii="Book Antiqua" w:hAnsi="Book Antiqua" w:cs="Times New Roman"/>
          <w:color w:val="000000" w:themeColor="text1"/>
          <w:sz w:val="24"/>
          <w:szCs w:val="24"/>
          <w:lang w:val="en-US"/>
        </w:rPr>
        <w:t xml:space="preserve"> was found to be 37.5% in Mexican children</w:t>
      </w:r>
      <w:r w:rsidR="00E94C2A" w:rsidRPr="006D7616">
        <w:rPr>
          <w:rFonts w:ascii="Book Antiqua" w:hAnsi="Book Antiqua" w:cs="Times New Roman"/>
          <w:color w:val="000000" w:themeColor="text1"/>
          <w:sz w:val="24"/>
          <w:szCs w:val="24"/>
          <w:lang w:val="en-US"/>
        </w:rPr>
        <w:t xml:space="preserve"> </w:t>
      </w:r>
      <w:r w:rsidR="000A74D3" w:rsidRPr="006D7616">
        <w:rPr>
          <w:rFonts w:ascii="Book Antiqua" w:hAnsi="Book Antiqua" w:cs="Times New Roman"/>
          <w:color w:val="000000" w:themeColor="text1"/>
          <w:sz w:val="24"/>
          <w:szCs w:val="24"/>
          <w:lang w:val="en-US"/>
        </w:rPr>
        <w:t>with recurrent abdominal pain</w:t>
      </w:r>
      <w:r w:rsidR="00547F0E" w:rsidRPr="006D7616">
        <w:rPr>
          <w:rFonts w:ascii="Book Antiqua" w:eastAsia="Times New Roman" w:hAnsi="Book Antiqua" w:cs="Times New Roman"/>
          <w:color w:val="000000" w:themeColor="text1"/>
          <w:sz w:val="24"/>
          <w:szCs w:val="24"/>
          <w:vertAlign w:val="superscript"/>
          <w:lang w:val="en-US" w:eastAsia="sl-SI"/>
        </w:rPr>
        <w:t>[7</w:t>
      </w:r>
      <w:r w:rsidR="007F5DE8" w:rsidRPr="006D7616">
        <w:rPr>
          <w:rFonts w:ascii="Book Antiqua" w:eastAsia="Times New Roman" w:hAnsi="Book Antiqua" w:cs="Times New Roman"/>
          <w:color w:val="000000" w:themeColor="text1"/>
          <w:sz w:val="24"/>
          <w:szCs w:val="24"/>
          <w:vertAlign w:val="superscript"/>
          <w:lang w:val="en-US" w:eastAsia="sl-SI"/>
        </w:rPr>
        <w:t>4</w:t>
      </w:r>
      <w:r w:rsidR="00547F0E" w:rsidRPr="006D7616">
        <w:rPr>
          <w:rFonts w:ascii="Book Antiqua" w:eastAsia="Times New Roman" w:hAnsi="Book Antiqua" w:cs="Times New Roman"/>
          <w:color w:val="000000" w:themeColor="text1"/>
          <w:sz w:val="24"/>
          <w:szCs w:val="24"/>
          <w:vertAlign w:val="superscript"/>
          <w:lang w:val="en-US" w:eastAsia="sl-SI"/>
        </w:rPr>
        <w:t>]</w:t>
      </w:r>
      <w:r w:rsidR="00EC6A34" w:rsidRPr="006D7616">
        <w:rPr>
          <w:rFonts w:ascii="Book Antiqua" w:hAnsi="Book Antiqua" w:cs="Times New Roman"/>
          <w:color w:val="000000" w:themeColor="text1"/>
          <w:sz w:val="24"/>
          <w:szCs w:val="24"/>
          <w:lang w:val="en-US"/>
        </w:rPr>
        <w:t xml:space="preserve">. In contrast, all </w:t>
      </w:r>
      <w:r w:rsidR="004D536A" w:rsidRPr="006D7616">
        <w:rPr>
          <w:rFonts w:ascii="Book Antiqua" w:hAnsi="Book Antiqua" w:cs="Times New Roman"/>
          <w:i/>
          <w:color w:val="000000" w:themeColor="text1"/>
          <w:sz w:val="24"/>
          <w:szCs w:val="24"/>
          <w:lang w:val="en-US"/>
        </w:rPr>
        <w:t>H. pylori</w:t>
      </w:r>
      <w:r w:rsidR="00EC6A34" w:rsidRPr="006D7616">
        <w:rPr>
          <w:rFonts w:ascii="Book Antiqua" w:hAnsi="Book Antiqua" w:cs="Times New Roman"/>
          <w:color w:val="000000" w:themeColor="text1"/>
          <w:sz w:val="24"/>
          <w:szCs w:val="24"/>
          <w:lang w:val="en-US"/>
        </w:rPr>
        <w:t xml:space="preserve"> strains from Brazilian children were found </w:t>
      </w:r>
      <w:r w:rsidR="00B1196B" w:rsidRPr="006D7616">
        <w:rPr>
          <w:rFonts w:ascii="Book Antiqua" w:hAnsi="Book Antiqua" w:cs="Times New Roman"/>
          <w:color w:val="000000" w:themeColor="text1"/>
          <w:sz w:val="24"/>
          <w:szCs w:val="24"/>
          <w:lang w:val="en-US"/>
        </w:rPr>
        <w:t xml:space="preserve">to be </w:t>
      </w:r>
      <w:r w:rsidR="00B1196B" w:rsidRPr="006D7616">
        <w:rPr>
          <w:rFonts w:ascii="Book Antiqua" w:hAnsi="Book Antiqua" w:cs="Times New Roman"/>
          <w:i/>
          <w:color w:val="000000" w:themeColor="text1"/>
          <w:sz w:val="24"/>
          <w:szCs w:val="24"/>
          <w:lang w:val="en-US"/>
        </w:rPr>
        <w:t>dupA</w:t>
      </w:r>
      <w:r w:rsidR="00B1196B" w:rsidRPr="006D7616">
        <w:rPr>
          <w:rFonts w:ascii="Book Antiqua" w:hAnsi="Book Antiqua" w:cs="Times New Roman"/>
          <w:color w:val="000000" w:themeColor="text1"/>
          <w:sz w:val="24"/>
          <w:szCs w:val="24"/>
          <w:lang w:val="en-US"/>
        </w:rPr>
        <w:t xml:space="preserve"> positive, with</w:t>
      </w:r>
      <w:r w:rsidR="00EC6A34" w:rsidRPr="006D7616">
        <w:rPr>
          <w:rFonts w:ascii="Book Antiqua" w:hAnsi="Book Antiqua" w:cs="Times New Roman"/>
          <w:color w:val="000000" w:themeColor="text1"/>
          <w:sz w:val="24"/>
          <w:szCs w:val="24"/>
          <w:lang w:val="en-US"/>
        </w:rPr>
        <w:t xml:space="preserve"> </w:t>
      </w:r>
      <w:r w:rsidR="009D1133" w:rsidRPr="006D7616">
        <w:rPr>
          <w:rFonts w:ascii="Book Antiqua" w:hAnsi="Book Antiqua" w:cs="Times New Roman"/>
          <w:color w:val="000000" w:themeColor="text1"/>
          <w:sz w:val="24"/>
          <w:szCs w:val="24"/>
          <w:lang w:val="en-US"/>
        </w:rPr>
        <w:t xml:space="preserve">a </w:t>
      </w:r>
      <w:r w:rsidR="00EC6A34" w:rsidRPr="006D7616">
        <w:rPr>
          <w:rFonts w:ascii="Book Antiqua" w:hAnsi="Book Antiqua" w:cs="Times New Roman"/>
          <w:color w:val="000000" w:themeColor="text1"/>
          <w:sz w:val="24"/>
          <w:szCs w:val="24"/>
          <w:lang w:val="en-US"/>
        </w:rPr>
        <w:t xml:space="preserve">significantly higher </w:t>
      </w:r>
      <w:r w:rsidR="00B1196B" w:rsidRPr="006D7616">
        <w:rPr>
          <w:rFonts w:ascii="Book Antiqua" w:hAnsi="Book Antiqua" w:cs="Times New Roman"/>
          <w:color w:val="000000" w:themeColor="text1"/>
          <w:sz w:val="24"/>
          <w:szCs w:val="24"/>
          <w:lang w:val="en-US"/>
        </w:rPr>
        <w:t xml:space="preserve">prevalence than </w:t>
      </w:r>
      <w:r w:rsidR="00B329D3" w:rsidRPr="006D7616">
        <w:rPr>
          <w:rFonts w:ascii="Book Antiqua" w:hAnsi="Book Antiqua" w:cs="Times New Roman"/>
          <w:color w:val="000000" w:themeColor="text1"/>
          <w:sz w:val="24"/>
          <w:szCs w:val="24"/>
          <w:lang w:val="en-US"/>
        </w:rPr>
        <w:t xml:space="preserve">in </w:t>
      </w:r>
      <w:r w:rsidR="00B1196B" w:rsidRPr="006D7616">
        <w:rPr>
          <w:rFonts w:ascii="Book Antiqua" w:hAnsi="Book Antiqua" w:cs="Times New Roman"/>
          <w:color w:val="000000" w:themeColor="text1"/>
          <w:sz w:val="24"/>
          <w:szCs w:val="24"/>
          <w:lang w:val="en-US"/>
        </w:rPr>
        <w:t>adults from the same</w:t>
      </w:r>
      <w:r w:rsidR="00EC6A34" w:rsidRPr="006D7616">
        <w:rPr>
          <w:rFonts w:ascii="Book Antiqua" w:hAnsi="Book Antiqua" w:cs="Times New Roman"/>
          <w:color w:val="000000" w:themeColor="text1"/>
          <w:sz w:val="24"/>
          <w:szCs w:val="24"/>
          <w:lang w:val="en-US"/>
        </w:rPr>
        <w:t xml:space="preserve"> region</w:t>
      </w:r>
      <w:r w:rsidR="00547F0E" w:rsidRPr="006D7616">
        <w:rPr>
          <w:rFonts w:ascii="Book Antiqua" w:eastAsia="Times New Roman" w:hAnsi="Book Antiqua" w:cs="Times New Roman"/>
          <w:color w:val="000000" w:themeColor="text1"/>
          <w:sz w:val="24"/>
          <w:szCs w:val="24"/>
          <w:vertAlign w:val="superscript"/>
          <w:lang w:val="en-US" w:eastAsia="sl-SI"/>
        </w:rPr>
        <w:t>[9</w:t>
      </w:r>
      <w:r w:rsidR="007F5DE8" w:rsidRPr="006D7616">
        <w:rPr>
          <w:rFonts w:ascii="Book Antiqua" w:eastAsia="Times New Roman" w:hAnsi="Book Antiqua" w:cs="Times New Roman"/>
          <w:color w:val="000000" w:themeColor="text1"/>
          <w:sz w:val="24"/>
          <w:szCs w:val="24"/>
          <w:vertAlign w:val="superscript"/>
          <w:lang w:val="en-US" w:eastAsia="sl-SI"/>
        </w:rPr>
        <w:t>2</w:t>
      </w:r>
      <w:r w:rsidR="00547F0E" w:rsidRPr="006D7616">
        <w:rPr>
          <w:rFonts w:ascii="Book Antiqua" w:eastAsia="Times New Roman" w:hAnsi="Book Antiqua" w:cs="Times New Roman"/>
          <w:color w:val="000000" w:themeColor="text1"/>
          <w:sz w:val="24"/>
          <w:szCs w:val="24"/>
          <w:vertAlign w:val="superscript"/>
          <w:lang w:val="en-US" w:eastAsia="sl-SI"/>
        </w:rPr>
        <w:t>]</w:t>
      </w:r>
      <w:r w:rsidR="00B1196B" w:rsidRPr="006D7616">
        <w:rPr>
          <w:rFonts w:ascii="Book Antiqua" w:hAnsi="Book Antiqua" w:cs="Times New Roman"/>
          <w:color w:val="000000" w:themeColor="text1"/>
          <w:sz w:val="24"/>
          <w:szCs w:val="24"/>
          <w:lang w:val="en-US"/>
        </w:rPr>
        <w:t xml:space="preserve">. </w:t>
      </w:r>
      <w:r w:rsidR="00D12FEF" w:rsidRPr="006D7616">
        <w:rPr>
          <w:rFonts w:ascii="Book Antiqua" w:hAnsi="Book Antiqua" w:cs="Times New Roman"/>
          <w:color w:val="000000" w:themeColor="text1"/>
          <w:sz w:val="24"/>
          <w:szCs w:val="24"/>
          <w:lang w:val="en-US"/>
        </w:rPr>
        <w:t>However, d</w:t>
      </w:r>
      <w:r w:rsidR="005F5740" w:rsidRPr="006D7616">
        <w:rPr>
          <w:rFonts w:ascii="Book Antiqua" w:hAnsi="Book Antiqua" w:cs="Times New Roman"/>
          <w:color w:val="000000" w:themeColor="text1"/>
          <w:sz w:val="24"/>
          <w:szCs w:val="24"/>
          <w:lang w:val="en-US"/>
        </w:rPr>
        <w:t xml:space="preserve">espite using the same primers for detecting the </w:t>
      </w:r>
      <w:r w:rsidR="005F5740" w:rsidRPr="006D7616">
        <w:rPr>
          <w:rFonts w:ascii="Book Antiqua" w:hAnsi="Book Antiqua" w:cs="Times New Roman"/>
          <w:i/>
          <w:color w:val="000000" w:themeColor="text1"/>
          <w:sz w:val="24"/>
          <w:szCs w:val="24"/>
          <w:lang w:val="en-US"/>
        </w:rPr>
        <w:t>dupA</w:t>
      </w:r>
      <w:r w:rsidR="005F5740" w:rsidRPr="006D7616">
        <w:rPr>
          <w:rFonts w:ascii="Book Antiqua" w:hAnsi="Book Antiqua" w:cs="Times New Roman"/>
          <w:color w:val="000000" w:themeColor="text1"/>
          <w:sz w:val="24"/>
          <w:szCs w:val="24"/>
          <w:lang w:val="en-US"/>
        </w:rPr>
        <w:t xml:space="preserve"> gene as Gomes </w:t>
      </w:r>
      <w:r w:rsidR="005F5740" w:rsidRPr="006D7616">
        <w:rPr>
          <w:rFonts w:ascii="Book Antiqua" w:hAnsi="Book Antiqua" w:cs="Times New Roman"/>
          <w:i/>
          <w:color w:val="000000" w:themeColor="text1"/>
          <w:sz w:val="24"/>
          <w:szCs w:val="24"/>
          <w:lang w:val="en-US"/>
        </w:rPr>
        <w:t>et al</w:t>
      </w:r>
      <w:r w:rsidR="00547F0E" w:rsidRPr="006D7616">
        <w:rPr>
          <w:rFonts w:ascii="Book Antiqua" w:eastAsia="Times New Roman" w:hAnsi="Book Antiqua" w:cs="Times New Roman"/>
          <w:color w:val="000000" w:themeColor="text1"/>
          <w:sz w:val="24"/>
          <w:szCs w:val="24"/>
          <w:vertAlign w:val="superscript"/>
          <w:lang w:val="en-US" w:eastAsia="sl-SI"/>
        </w:rPr>
        <w:t>[9</w:t>
      </w:r>
      <w:r w:rsidR="007F5DE8" w:rsidRPr="006D7616">
        <w:rPr>
          <w:rFonts w:ascii="Book Antiqua" w:eastAsia="Times New Roman" w:hAnsi="Book Antiqua" w:cs="Times New Roman"/>
          <w:color w:val="000000" w:themeColor="text1"/>
          <w:sz w:val="24"/>
          <w:szCs w:val="24"/>
          <w:vertAlign w:val="superscript"/>
          <w:lang w:val="en-US" w:eastAsia="sl-SI"/>
        </w:rPr>
        <w:t>2</w:t>
      </w:r>
      <w:r w:rsidR="00547F0E" w:rsidRPr="006D7616">
        <w:rPr>
          <w:rFonts w:ascii="Book Antiqua" w:eastAsia="Times New Roman" w:hAnsi="Book Antiqua" w:cs="Times New Roman"/>
          <w:color w:val="000000" w:themeColor="text1"/>
          <w:sz w:val="24"/>
          <w:szCs w:val="24"/>
          <w:vertAlign w:val="superscript"/>
          <w:lang w:val="en-US" w:eastAsia="sl-SI"/>
        </w:rPr>
        <w:t>]</w:t>
      </w:r>
      <w:r w:rsidR="00E94C2A" w:rsidRPr="006D7616">
        <w:rPr>
          <w:rFonts w:ascii="Book Antiqua" w:hAnsi="Book Antiqua" w:cs="Times New Roman"/>
          <w:color w:val="000000" w:themeColor="text1"/>
          <w:sz w:val="24"/>
          <w:szCs w:val="24"/>
          <w:lang w:val="en-US"/>
        </w:rPr>
        <w:t>, another study analyzing Brazilian children showed</w:t>
      </w:r>
      <w:r w:rsidR="005F5740" w:rsidRPr="006D7616">
        <w:rPr>
          <w:rFonts w:ascii="Book Antiqua" w:hAnsi="Book Antiqua" w:cs="Times New Roman"/>
          <w:color w:val="000000" w:themeColor="text1"/>
          <w:sz w:val="24"/>
          <w:szCs w:val="24"/>
          <w:lang w:val="en-US"/>
        </w:rPr>
        <w:t xml:space="preserve"> </w:t>
      </w:r>
      <w:r w:rsidR="009D1133" w:rsidRPr="006D7616">
        <w:rPr>
          <w:rFonts w:ascii="Book Antiqua" w:hAnsi="Book Antiqua" w:cs="Times New Roman"/>
          <w:color w:val="000000" w:themeColor="text1"/>
          <w:sz w:val="24"/>
          <w:szCs w:val="24"/>
          <w:lang w:val="en-US"/>
        </w:rPr>
        <w:t xml:space="preserve">a </w:t>
      </w:r>
      <w:r w:rsidR="005F5740" w:rsidRPr="006D7616">
        <w:rPr>
          <w:rFonts w:ascii="Book Antiqua" w:hAnsi="Book Antiqua" w:cs="Times New Roman"/>
          <w:color w:val="000000" w:themeColor="text1"/>
          <w:sz w:val="24"/>
          <w:szCs w:val="24"/>
          <w:lang w:val="en-US"/>
        </w:rPr>
        <w:t>much lower (37.0%) prevalence o</w:t>
      </w:r>
      <w:r w:rsidR="00BD7371" w:rsidRPr="006D7616">
        <w:rPr>
          <w:rFonts w:ascii="Book Antiqua" w:hAnsi="Book Antiqua" w:cs="Times New Roman"/>
          <w:color w:val="000000" w:themeColor="text1"/>
          <w:sz w:val="24"/>
          <w:szCs w:val="24"/>
          <w:lang w:val="en-US"/>
        </w:rPr>
        <w:t>f this</w:t>
      </w:r>
      <w:r w:rsidR="005F5740" w:rsidRPr="006D7616">
        <w:rPr>
          <w:rFonts w:ascii="Book Antiqua" w:hAnsi="Book Antiqua" w:cs="Times New Roman"/>
          <w:color w:val="000000" w:themeColor="text1"/>
          <w:sz w:val="24"/>
          <w:szCs w:val="24"/>
          <w:lang w:val="en-US"/>
        </w:rPr>
        <w:t xml:space="preserve"> gene</w:t>
      </w:r>
      <w:r w:rsidR="00547F0E" w:rsidRPr="006D7616">
        <w:rPr>
          <w:rFonts w:ascii="Book Antiqua" w:eastAsia="Times New Roman" w:hAnsi="Book Antiqua" w:cs="Times New Roman"/>
          <w:color w:val="000000" w:themeColor="text1"/>
          <w:sz w:val="24"/>
          <w:szCs w:val="24"/>
          <w:vertAlign w:val="superscript"/>
          <w:lang w:val="en-US" w:eastAsia="sl-SI"/>
        </w:rPr>
        <w:t>[9</w:t>
      </w:r>
      <w:r w:rsidR="007F5DE8" w:rsidRPr="006D7616">
        <w:rPr>
          <w:rFonts w:ascii="Book Antiqua" w:eastAsia="Times New Roman" w:hAnsi="Book Antiqua" w:cs="Times New Roman"/>
          <w:color w:val="000000" w:themeColor="text1"/>
          <w:sz w:val="24"/>
          <w:szCs w:val="24"/>
          <w:vertAlign w:val="superscript"/>
          <w:lang w:val="en-US" w:eastAsia="sl-SI"/>
        </w:rPr>
        <w:t>7</w:t>
      </w:r>
      <w:r w:rsidR="00547F0E" w:rsidRPr="006D7616">
        <w:rPr>
          <w:rFonts w:ascii="Book Antiqua" w:eastAsia="Times New Roman" w:hAnsi="Book Antiqua" w:cs="Times New Roman"/>
          <w:color w:val="000000" w:themeColor="text1"/>
          <w:sz w:val="24"/>
          <w:szCs w:val="24"/>
          <w:vertAlign w:val="superscript"/>
          <w:lang w:val="en-US" w:eastAsia="sl-SI"/>
        </w:rPr>
        <w:t>]</w:t>
      </w:r>
      <w:r w:rsidR="005F5740" w:rsidRPr="006D7616">
        <w:rPr>
          <w:rFonts w:ascii="Book Antiqua" w:hAnsi="Book Antiqua" w:cs="Times New Roman"/>
          <w:color w:val="000000" w:themeColor="text1"/>
          <w:sz w:val="24"/>
          <w:szCs w:val="24"/>
          <w:lang w:val="en-US"/>
        </w:rPr>
        <w:t xml:space="preserve">. These discrepancies </w:t>
      </w:r>
      <w:r w:rsidR="009D1133" w:rsidRPr="006D7616">
        <w:rPr>
          <w:rFonts w:ascii="Book Antiqua" w:hAnsi="Book Antiqua" w:cs="Times New Roman"/>
          <w:color w:val="000000" w:themeColor="text1"/>
          <w:sz w:val="24"/>
          <w:szCs w:val="24"/>
          <w:lang w:val="en-US"/>
        </w:rPr>
        <w:t xml:space="preserve">may </w:t>
      </w:r>
      <w:r w:rsidR="005F5740" w:rsidRPr="006D7616">
        <w:rPr>
          <w:rFonts w:ascii="Book Antiqua" w:hAnsi="Book Antiqua" w:cs="Times New Roman"/>
          <w:color w:val="000000" w:themeColor="text1"/>
          <w:sz w:val="24"/>
          <w:szCs w:val="24"/>
          <w:lang w:val="en-US"/>
        </w:rPr>
        <w:t>be due to the presence of significant geographic differences even within the same country</w:t>
      </w:r>
      <w:r w:rsidR="000A74D3" w:rsidRPr="006D7616">
        <w:rPr>
          <w:rFonts w:ascii="Book Antiqua" w:hAnsi="Book Antiqua" w:cs="Times New Roman"/>
          <w:color w:val="000000" w:themeColor="text1"/>
          <w:sz w:val="24"/>
          <w:szCs w:val="24"/>
          <w:lang w:val="en-US"/>
        </w:rPr>
        <w:t>/region</w:t>
      </w:r>
      <w:r w:rsidR="005F5740" w:rsidRPr="006D7616">
        <w:rPr>
          <w:rFonts w:ascii="Book Antiqua" w:hAnsi="Book Antiqua" w:cs="Times New Roman"/>
          <w:color w:val="000000" w:themeColor="text1"/>
          <w:sz w:val="24"/>
          <w:szCs w:val="24"/>
          <w:lang w:val="en-US"/>
        </w:rPr>
        <w:t xml:space="preserve">, variations in studied populations </w:t>
      </w:r>
      <w:r w:rsidR="009D1133" w:rsidRPr="006D7616">
        <w:rPr>
          <w:rFonts w:ascii="Book Antiqua" w:hAnsi="Book Antiqua" w:cs="Times New Roman"/>
          <w:color w:val="000000" w:themeColor="text1"/>
          <w:sz w:val="24"/>
          <w:szCs w:val="24"/>
          <w:lang w:val="en-US"/>
        </w:rPr>
        <w:t xml:space="preserve">or </w:t>
      </w:r>
      <w:r w:rsidR="005F5740" w:rsidRPr="006D7616">
        <w:rPr>
          <w:rFonts w:ascii="Book Antiqua" w:hAnsi="Book Antiqua" w:cs="Times New Roman"/>
          <w:color w:val="000000" w:themeColor="text1"/>
          <w:sz w:val="24"/>
          <w:szCs w:val="24"/>
          <w:lang w:val="en-US"/>
        </w:rPr>
        <w:t>rearrangements within the plasticity zone, which is prone to frequent change</w:t>
      </w:r>
      <w:r w:rsidR="00547F0E" w:rsidRPr="006D7616">
        <w:rPr>
          <w:rFonts w:ascii="Book Antiqua" w:eastAsia="Times New Roman" w:hAnsi="Book Antiqua" w:cs="Times New Roman"/>
          <w:color w:val="000000" w:themeColor="text1"/>
          <w:sz w:val="24"/>
          <w:szCs w:val="24"/>
          <w:vertAlign w:val="superscript"/>
          <w:lang w:val="en-US" w:eastAsia="sl-SI"/>
        </w:rPr>
        <w:t>[9</w:t>
      </w:r>
      <w:r w:rsidR="007F5DE8" w:rsidRPr="006D7616">
        <w:rPr>
          <w:rFonts w:ascii="Book Antiqua" w:eastAsia="Times New Roman" w:hAnsi="Book Antiqua" w:cs="Times New Roman"/>
          <w:color w:val="000000" w:themeColor="text1"/>
          <w:sz w:val="24"/>
          <w:szCs w:val="24"/>
          <w:vertAlign w:val="superscript"/>
          <w:lang w:val="en-US" w:eastAsia="sl-SI"/>
        </w:rPr>
        <w:t>2</w:t>
      </w:r>
      <w:r w:rsidR="00547F0E" w:rsidRPr="006D7616">
        <w:rPr>
          <w:rFonts w:ascii="Book Antiqua" w:eastAsia="Times New Roman" w:hAnsi="Book Antiqua" w:cs="Times New Roman"/>
          <w:color w:val="000000" w:themeColor="text1"/>
          <w:sz w:val="24"/>
          <w:szCs w:val="24"/>
          <w:vertAlign w:val="superscript"/>
          <w:lang w:val="en-US" w:eastAsia="sl-SI"/>
        </w:rPr>
        <w:t>,9</w:t>
      </w:r>
      <w:r w:rsidR="007F5DE8" w:rsidRPr="006D7616">
        <w:rPr>
          <w:rFonts w:ascii="Book Antiqua" w:eastAsia="Times New Roman" w:hAnsi="Book Antiqua" w:cs="Times New Roman"/>
          <w:color w:val="000000" w:themeColor="text1"/>
          <w:sz w:val="24"/>
          <w:szCs w:val="24"/>
          <w:vertAlign w:val="superscript"/>
          <w:lang w:val="en-US" w:eastAsia="sl-SI"/>
        </w:rPr>
        <w:t>7</w:t>
      </w:r>
      <w:r w:rsidR="00547F0E" w:rsidRPr="006D7616">
        <w:rPr>
          <w:rFonts w:ascii="Book Antiqua" w:eastAsia="Times New Roman" w:hAnsi="Book Antiqua" w:cs="Times New Roman"/>
          <w:color w:val="000000" w:themeColor="text1"/>
          <w:sz w:val="24"/>
          <w:szCs w:val="24"/>
          <w:vertAlign w:val="superscript"/>
          <w:lang w:val="en-US" w:eastAsia="sl-SI"/>
        </w:rPr>
        <w:t>]</w:t>
      </w:r>
      <w:r w:rsidR="005F5740" w:rsidRPr="006D7616">
        <w:rPr>
          <w:rFonts w:ascii="Book Antiqua" w:hAnsi="Book Antiqua" w:cs="Times New Roman"/>
          <w:color w:val="000000" w:themeColor="text1"/>
          <w:sz w:val="24"/>
          <w:szCs w:val="24"/>
          <w:lang w:val="en-US"/>
        </w:rPr>
        <w:t xml:space="preserve">. </w:t>
      </w:r>
    </w:p>
    <w:p w14:paraId="5D26686C" w14:textId="77777777" w:rsidR="00A50F5B" w:rsidRPr="00A50F5B" w:rsidRDefault="00A50F5B" w:rsidP="009716EE">
      <w:pPr>
        <w:spacing w:after="0" w:line="360" w:lineRule="auto"/>
        <w:jc w:val="both"/>
        <w:rPr>
          <w:rFonts w:ascii="Book Antiqua" w:hAnsi="Book Antiqua" w:cs="Times New Roman"/>
          <w:b/>
          <w:color w:val="000000" w:themeColor="text1"/>
          <w:sz w:val="24"/>
          <w:szCs w:val="24"/>
          <w:lang w:val="en-US"/>
        </w:rPr>
      </w:pPr>
    </w:p>
    <w:p w14:paraId="16FA2E7D" w14:textId="16F08EBF" w:rsidR="0035700F" w:rsidRPr="00A50F5B" w:rsidRDefault="00B04244" w:rsidP="009716EE">
      <w:pPr>
        <w:spacing w:after="0" w:line="360" w:lineRule="auto"/>
        <w:jc w:val="both"/>
        <w:rPr>
          <w:rFonts w:ascii="Book Antiqua" w:hAnsi="Book Antiqua" w:cs="Times New Roman"/>
          <w:b/>
          <w:color w:val="000000" w:themeColor="text1"/>
          <w:sz w:val="24"/>
          <w:szCs w:val="24"/>
          <w:lang w:val="en-US"/>
        </w:rPr>
      </w:pPr>
      <w:r w:rsidRPr="006D7616">
        <w:rPr>
          <w:rFonts w:ascii="Book Antiqua" w:hAnsi="Book Antiqua" w:cs="Times New Roman"/>
          <w:b/>
          <w:color w:val="000000" w:themeColor="text1"/>
          <w:sz w:val="24"/>
          <w:szCs w:val="24"/>
          <w:lang w:val="en-US"/>
        </w:rPr>
        <w:t>Associations with other virulence genes</w:t>
      </w:r>
      <w:r w:rsidR="00A50F5B">
        <w:rPr>
          <w:rFonts w:ascii="Book Antiqua" w:hAnsi="Book Antiqua" w:cs="Times New Roman"/>
          <w:b/>
          <w:color w:val="000000" w:themeColor="text1"/>
          <w:sz w:val="24"/>
          <w:szCs w:val="24"/>
          <w:lang w:val="en-US"/>
        </w:rPr>
        <w:t>:</w:t>
      </w:r>
      <w:r w:rsidR="00A50F5B">
        <w:rPr>
          <w:rFonts w:ascii="Book Antiqua" w:hAnsi="Book Antiqua" w:cs="Times New Roman" w:hint="eastAsia"/>
          <w:b/>
          <w:color w:val="000000" w:themeColor="text1"/>
          <w:sz w:val="24"/>
          <w:szCs w:val="24"/>
          <w:lang w:val="en-US" w:eastAsia="zh-CN"/>
        </w:rPr>
        <w:t xml:space="preserve"> </w:t>
      </w:r>
      <w:r w:rsidR="006B6E5E" w:rsidRPr="006D7616">
        <w:rPr>
          <w:rFonts w:ascii="Book Antiqua" w:hAnsi="Book Antiqua" w:cs="Times New Roman"/>
          <w:color w:val="000000" w:themeColor="text1"/>
          <w:sz w:val="24"/>
          <w:szCs w:val="24"/>
          <w:lang w:val="en-US"/>
        </w:rPr>
        <w:t xml:space="preserve">The </w:t>
      </w:r>
      <w:r w:rsidR="006B6E5E" w:rsidRPr="006D7616">
        <w:rPr>
          <w:rFonts w:ascii="Book Antiqua" w:hAnsi="Book Antiqua" w:cs="Times New Roman"/>
          <w:i/>
          <w:color w:val="000000" w:themeColor="text1"/>
          <w:sz w:val="24"/>
          <w:szCs w:val="24"/>
          <w:lang w:val="en-US"/>
        </w:rPr>
        <w:t>dupA</w:t>
      </w:r>
      <w:r w:rsidR="006B6E5E" w:rsidRPr="006D7616">
        <w:rPr>
          <w:rFonts w:ascii="Book Antiqua" w:hAnsi="Book Antiqua" w:cs="Times New Roman"/>
          <w:color w:val="000000" w:themeColor="text1"/>
          <w:sz w:val="24"/>
          <w:szCs w:val="24"/>
          <w:lang w:val="en-US"/>
        </w:rPr>
        <w:t xml:space="preserve"> </w:t>
      </w:r>
      <w:r w:rsidR="009D1133" w:rsidRPr="006D7616">
        <w:rPr>
          <w:rFonts w:ascii="Book Antiqua" w:hAnsi="Book Antiqua" w:cs="Times New Roman"/>
          <w:color w:val="000000" w:themeColor="text1"/>
          <w:sz w:val="24"/>
          <w:szCs w:val="24"/>
          <w:lang w:val="en-US"/>
        </w:rPr>
        <w:t xml:space="preserve">gene </w:t>
      </w:r>
      <w:r w:rsidR="006B6E5E" w:rsidRPr="006D7616">
        <w:rPr>
          <w:rFonts w:ascii="Book Antiqua" w:hAnsi="Book Antiqua" w:cs="Times New Roman"/>
          <w:color w:val="000000" w:themeColor="text1"/>
          <w:sz w:val="24"/>
          <w:szCs w:val="24"/>
          <w:lang w:val="en-US"/>
        </w:rPr>
        <w:t xml:space="preserve">has previously been associated with </w:t>
      </w:r>
      <w:r w:rsidR="004D536A" w:rsidRPr="006D7616">
        <w:rPr>
          <w:rFonts w:ascii="Book Antiqua" w:hAnsi="Book Antiqua" w:cs="Times New Roman"/>
          <w:i/>
          <w:color w:val="000000" w:themeColor="text1"/>
          <w:sz w:val="24"/>
          <w:szCs w:val="24"/>
          <w:lang w:val="en-US"/>
        </w:rPr>
        <w:t>cagA</w:t>
      </w:r>
      <w:r w:rsidR="00547F0E" w:rsidRPr="006D7616">
        <w:rPr>
          <w:rFonts w:ascii="Book Antiqua" w:eastAsia="Times New Roman" w:hAnsi="Book Antiqua" w:cs="Times New Roman"/>
          <w:color w:val="000000" w:themeColor="text1"/>
          <w:sz w:val="24"/>
          <w:szCs w:val="24"/>
          <w:vertAlign w:val="superscript"/>
          <w:lang w:val="en-US" w:eastAsia="sl-SI"/>
        </w:rPr>
        <w:t>[7</w:t>
      </w:r>
      <w:r w:rsidR="007F5DE8" w:rsidRPr="006D7616">
        <w:rPr>
          <w:rFonts w:ascii="Book Antiqua" w:eastAsia="Times New Roman" w:hAnsi="Book Antiqua" w:cs="Times New Roman"/>
          <w:color w:val="000000" w:themeColor="text1"/>
          <w:sz w:val="24"/>
          <w:szCs w:val="24"/>
          <w:vertAlign w:val="superscript"/>
          <w:lang w:val="en-US" w:eastAsia="sl-SI"/>
        </w:rPr>
        <w:t>4</w:t>
      </w:r>
      <w:r w:rsidR="00547F0E" w:rsidRPr="006D7616">
        <w:rPr>
          <w:rFonts w:ascii="Book Antiqua" w:eastAsia="Times New Roman" w:hAnsi="Book Antiqua" w:cs="Times New Roman"/>
          <w:color w:val="000000" w:themeColor="text1"/>
          <w:sz w:val="24"/>
          <w:szCs w:val="24"/>
          <w:vertAlign w:val="superscript"/>
          <w:lang w:val="en-US" w:eastAsia="sl-SI"/>
        </w:rPr>
        <w:t>,9</w:t>
      </w:r>
      <w:r w:rsidR="007F5DE8" w:rsidRPr="006D7616">
        <w:rPr>
          <w:rFonts w:ascii="Book Antiqua" w:eastAsia="Times New Roman" w:hAnsi="Book Antiqua" w:cs="Times New Roman"/>
          <w:color w:val="000000" w:themeColor="text1"/>
          <w:sz w:val="24"/>
          <w:szCs w:val="24"/>
          <w:vertAlign w:val="superscript"/>
          <w:lang w:val="en-US" w:eastAsia="sl-SI"/>
        </w:rPr>
        <w:t>2</w:t>
      </w:r>
      <w:r w:rsidR="00547F0E" w:rsidRPr="006D7616">
        <w:rPr>
          <w:rFonts w:ascii="Book Antiqua" w:eastAsia="Times New Roman" w:hAnsi="Book Antiqua" w:cs="Times New Roman"/>
          <w:color w:val="000000" w:themeColor="text1"/>
          <w:sz w:val="24"/>
          <w:szCs w:val="24"/>
          <w:vertAlign w:val="superscript"/>
          <w:lang w:val="en-US" w:eastAsia="sl-SI"/>
        </w:rPr>
        <w:t>,9</w:t>
      </w:r>
      <w:r w:rsidR="007F5DE8" w:rsidRPr="006D7616">
        <w:rPr>
          <w:rFonts w:ascii="Book Antiqua" w:eastAsia="Times New Roman" w:hAnsi="Book Antiqua" w:cs="Times New Roman"/>
          <w:color w:val="000000" w:themeColor="text1"/>
          <w:sz w:val="24"/>
          <w:szCs w:val="24"/>
          <w:vertAlign w:val="superscript"/>
          <w:lang w:val="en-US" w:eastAsia="sl-SI"/>
        </w:rPr>
        <w:t>7</w:t>
      </w:r>
      <w:r w:rsidR="00547F0E" w:rsidRPr="006D7616">
        <w:rPr>
          <w:rFonts w:ascii="Book Antiqua" w:eastAsia="Times New Roman" w:hAnsi="Book Antiqua" w:cs="Times New Roman"/>
          <w:color w:val="000000" w:themeColor="text1"/>
          <w:sz w:val="24"/>
          <w:szCs w:val="24"/>
          <w:vertAlign w:val="superscript"/>
          <w:lang w:val="en-US" w:eastAsia="sl-SI"/>
        </w:rPr>
        <w:t>]</w:t>
      </w:r>
      <w:r w:rsidR="00547F0E" w:rsidRPr="006D7616">
        <w:rPr>
          <w:rFonts w:ascii="Book Antiqua" w:hAnsi="Book Antiqua" w:cs="Times New Roman"/>
          <w:color w:val="000000" w:themeColor="text1"/>
          <w:sz w:val="24"/>
          <w:szCs w:val="24"/>
          <w:lang w:val="en-US"/>
        </w:rPr>
        <w:t xml:space="preserve"> </w:t>
      </w:r>
      <w:r w:rsidR="00D12FEF" w:rsidRPr="006D7616">
        <w:rPr>
          <w:rFonts w:ascii="Book Antiqua" w:hAnsi="Book Antiqua" w:cs="Times New Roman"/>
          <w:color w:val="000000" w:themeColor="text1"/>
          <w:sz w:val="24"/>
          <w:szCs w:val="24"/>
          <w:lang w:val="en-US"/>
        </w:rPr>
        <w:t xml:space="preserve">and </w:t>
      </w:r>
      <w:r w:rsidR="00D12FEF" w:rsidRPr="006D7616">
        <w:rPr>
          <w:rFonts w:ascii="Book Antiqua" w:hAnsi="Book Antiqua" w:cs="Times New Roman"/>
          <w:i/>
          <w:color w:val="000000" w:themeColor="text1"/>
          <w:sz w:val="24"/>
          <w:szCs w:val="24"/>
          <w:lang w:val="en-US"/>
        </w:rPr>
        <w:t>cag</w:t>
      </w:r>
      <w:r w:rsidR="00D12FEF" w:rsidRPr="006D7616">
        <w:rPr>
          <w:rFonts w:ascii="Book Antiqua" w:hAnsi="Book Antiqua" w:cs="Times New Roman"/>
          <w:color w:val="000000" w:themeColor="text1"/>
          <w:sz w:val="24"/>
          <w:szCs w:val="24"/>
          <w:lang w:val="en-US"/>
        </w:rPr>
        <w:t>PAI</w:t>
      </w:r>
      <w:r w:rsidR="007F5DE8" w:rsidRPr="006D7616">
        <w:rPr>
          <w:rFonts w:ascii="Book Antiqua" w:hAnsi="Book Antiqua" w:cs="Times New Roman"/>
          <w:color w:val="000000" w:themeColor="text1"/>
          <w:sz w:val="24"/>
          <w:szCs w:val="24"/>
          <w:vertAlign w:val="superscript"/>
          <w:lang w:val="en-US"/>
        </w:rPr>
        <w:t>[</w:t>
      </w:r>
      <w:r w:rsidR="00547F0E" w:rsidRPr="006D7616">
        <w:rPr>
          <w:rFonts w:ascii="Book Antiqua" w:eastAsia="Times New Roman" w:hAnsi="Book Antiqua" w:cs="Times New Roman"/>
          <w:color w:val="000000" w:themeColor="text1"/>
          <w:sz w:val="24"/>
          <w:szCs w:val="24"/>
          <w:vertAlign w:val="superscript"/>
          <w:lang w:val="en-US" w:eastAsia="sl-SI"/>
        </w:rPr>
        <w:t>7</w:t>
      </w:r>
      <w:r w:rsidR="007F5DE8" w:rsidRPr="006D7616">
        <w:rPr>
          <w:rFonts w:ascii="Book Antiqua" w:eastAsia="Times New Roman" w:hAnsi="Book Antiqua" w:cs="Times New Roman"/>
          <w:color w:val="000000" w:themeColor="text1"/>
          <w:sz w:val="24"/>
          <w:szCs w:val="24"/>
          <w:vertAlign w:val="superscript"/>
          <w:lang w:val="en-US" w:eastAsia="sl-SI"/>
        </w:rPr>
        <w:t>4</w:t>
      </w:r>
      <w:r w:rsidR="00547F0E" w:rsidRPr="006D7616">
        <w:rPr>
          <w:rFonts w:ascii="Book Antiqua" w:eastAsia="Times New Roman" w:hAnsi="Book Antiqua" w:cs="Times New Roman"/>
          <w:color w:val="000000" w:themeColor="text1"/>
          <w:sz w:val="24"/>
          <w:szCs w:val="24"/>
          <w:vertAlign w:val="superscript"/>
          <w:lang w:val="en-US" w:eastAsia="sl-SI"/>
        </w:rPr>
        <w:t>]</w:t>
      </w:r>
      <w:r w:rsidR="00D12FEF" w:rsidRPr="006D7616">
        <w:rPr>
          <w:rFonts w:ascii="Book Antiqua" w:hAnsi="Book Antiqua" w:cs="Times New Roman"/>
          <w:color w:val="000000" w:themeColor="text1"/>
          <w:sz w:val="24"/>
          <w:szCs w:val="24"/>
          <w:lang w:val="en-US"/>
        </w:rPr>
        <w:t>.</w:t>
      </w:r>
    </w:p>
    <w:p w14:paraId="4EC0CB04" w14:textId="77777777" w:rsidR="003758B4" w:rsidRPr="006D7616" w:rsidRDefault="003758B4" w:rsidP="009716EE">
      <w:pPr>
        <w:spacing w:after="0" w:line="360" w:lineRule="auto"/>
        <w:jc w:val="both"/>
        <w:rPr>
          <w:rFonts w:ascii="Book Antiqua" w:hAnsi="Book Antiqua" w:cs="Times New Roman"/>
          <w:b/>
          <w:color w:val="000000" w:themeColor="text1"/>
          <w:sz w:val="24"/>
          <w:szCs w:val="24"/>
          <w:lang w:val="en-US"/>
        </w:rPr>
      </w:pPr>
    </w:p>
    <w:p w14:paraId="45DCDF5E" w14:textId="53F3E5B9" w:rsidR="008319B7" w:rsidRPr="006D7616" w:rsidRDefault="008319B7" w:rsidP="009716EE">
      <w:pPr>
        <w:spacing w:after="0" w:line="360" w:lineRule="auto"/>
        <w:jc w:val="both"/>
        <w:rPr>
          <w:rFonts w:ascii="Book Antiqua" w:hAnsi="Book Antiqua" w:cs="Times New Roman"/>
          <w:b/>
          <w:color w:val="000000" w:themeColor="text1"/>
          <w:sz w:val="24"/>
          <w:szCs w:val="24"/>
          <w:lang w:val="en-US"/>
        </w:rPr>
      </w:pPr>
      <w:r w:rsidRPr="006D7616">
        <w:rPr>
          <w:rFonts w:ascii="Book Antiqua" w:hAnsi="Book Antiqua" w:cs="Times New Roman"/>
          <w:b/>
          <w:color w:val="000000" w:themeColor="text1"/>
          <w:sz w:val="24"/>
          <w:szCs w:val="24"/>
          <w:lang w:val="en-US"/>
        </w:rPr>
        <w:t xml:space="preserve">COMBINATIONS OF </w:t>
      </w:r>
      <w:r w:rsidR="00EF6AEA" w:rsidRPr="006D7616">
        <w:rPr>
          <w:rFonts w:ascii="Book Antiqua" w:hAnsi="Book Antiqua" w:cs="Times New Roman"/>
          <w:b/>
          <w:color w:val="000000" w:themeColor="text1"/>
          <w:sz w:val="24"/>
          <w:szCs w:val="24"/>
          <w:lang w:val="en-US"/>
        </w:rPr>
        <w:t xml:space="preserve">VIRULENCE </w:t>
      </w:r>
      <w:r w:rsidRPr="006D7616">
        <w:rPr>
          <w:rFonts w:ascii="Book Antiqua" w:hAnsi="Book Antiqua" w:cs="Times New Roman"/>
          <w:b/>
          <w:color w:val="000000" w:themeColor="text1"/>
          <w:sz w:val="24"/>
          <w:szCs w:val="24"/>
          <w:lang w:val="en-US"/>
        </w:rPr>
        <w:t>GENES</w:t>
      </w:r>
    </w:p>
    <w:p w14:paraId="4571FD54" w14:textId="29F54DBE" w:rsidR="00F761CF" w:rsidRPr="006D7616" w:rsidRDefault="009D1133" w:rsidP="009716EE">
      <w:pPr>
        <w:spacing w:after="0" w:line="360" w:lineRule="auto"/>
        <w:jc w:val="both"/>
        <w:rPr>
          <w:rFonts w:ascii="Book Antiqua" w:hAnsi="Book Antiqua" w:cs="Times New Roman"/>
          <w:color w:val="000000" w:themeColor="text1"/>
          <w:sz w:val="24"/>
          <w:szCs w:val="24"/>
          <w:lang w:val="en-US"/>
        </w:rPr>
      </w:pPr>
      <w:r w:rsidRPr="006D7616">
        <w:rPr>
          <w:rFonts w:ascii="Book Antiqua" w:hAnsi="Book Antiqua" w:cs="Times New Roman"/>
          <w:color w:val="000000" w:themeColor="text1"/>
          <w:sz w:val="24"/>
          <w:szCs w:val="24"/>
          <w:lang w:val="en-US"/>
        </w:rPr>
        <w:t xml:space="preserve">Since </w:t>
      </w:r>
      <w:r w:rsidR="008319B7" w:rsidRPr="006D7616">
        <w:rPr>
          <w:rFonts w:ascii="Book Antiqua" w:hAnsi="Book Antiqua" w:cs="Times New Roman"/>
          <w:color w:val="000000" w:themeColor="text1"/>
          <w:sz w:val="24"/>
          <w:szCs w:val="24"/>
          <w:lang w:val="en-US"/>
        </w:rPr>
        <w:t>some genes are almost exclusively associated wit</w:t>
      </w:r>
      <w:r w:rsidR="00EF6AEA" w:rsidRPr="006D7616">
        <w:rPr>
          <w:rFonts w:ascii="Book Antiqua" w:hAnsi="Book Antiqua" w:cs="Times New Roman"/>
          <w:color w:val="000000" w:themeColor="text1"/>
          <w:sz w:val="24"/>
          <w:szCs w:val="24"/>
          <w:lang w:val="en-US"/>
        </w:rPr>
        <w:t>h one another (</w:t>
      </w:r>
      <w:r w:rsidR="00EF6AEA" w:rsidRPr="00A50F5B">
        <w:rPr>
          <w:rFonts w:ascii="Book Antiqua" w:hAnsi="Book Antiqua" w:cs="Times New Roman"/>
          <w:i/>
          <w:iCs/>
          <w:color w:val="000000" w:themeColor="text1"/>
          <w:sz w:val="24"/>
          <w:szCs w:val="24"/>
          <w:lang w:val="en-US"/>
        </w:rPr>
        <w:t>e.g</w:t>
      </w:r>
      <w:r w:rsidR="00EF6AEA" w:rsidRPr="006D7616">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w:t>
      </w:r>
      <w:r w:rsidR="00EF6AEA"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vacA</w:t>
      </w:r>
      <w:r w:rsidR="00EF6AEA" w:rsidRPr="006D7616">
        <w:rPr>
          <w:rFonts w:ascii="Book Antiqua" w:hAnsi="Book Antiqua" w:cs="Times New Roman"/>
          <w:color w:val="000000" w:themeColor="text1"/>
          <w:sz w:val="24"/>
          <w:szCs w:val="24"/>
          <w:lang w:val="en-US"/>
        </w:rPr>
        <w:t xml:space="preserve"> s1/i1/</w:t>
      </w:r>
      <w:r w:rsidR="008319B7" w:rsidRPr="006D7616">
        <w:rPr>
          <w:rFonts w:ascii="Book Antiqua" w:hAnsi="Book Antiqua" w:cs="Times New Roman"/>
          <w:color w:val="000000" w:themeColor="text1"/>
          <w:sz w:val="24"/>
          <w:szCs w:val="24"/>
          <w:lang w:val="en-US"/>
        </w:rPr>
        <w:t xml:space="preserve">m1 and </w:t>
      </w:r>
      <w:r w:rsidR="004D536A" w:rsidRPr="006D7616">
        <w:rPr>
          <w:rFonts w:ascii="Book Antiqua" w:hAnsi="Book Antiqua" w:cs="Times New Roman"/>
          <w:i/>
          <w:color w:val="000000" w:themeColor="text1"/>
          <w:sz w:val="24"/>
          <w:szCs w:val="24"/>
          <w:lang w:val="en-US"/>
        </w:rPr>
        <w:t>cagA</w:t>
      </w:r>
      <w:r w:rsidR="008319B7" w:rsidRPr="006D7616">
        <w:rPr>
          <w:rFonts w:ascii="Book Antiqua" w:hAnsi="Book Antiqua" w:cs="Times New Roman"/>
          <w:color w:val="000000" w:themeColor="text1"/>
          <w:sz w:val="24"/>
          <w:szCs w:val="24"/>
          <w:lang w:val="en-US"/>
        </w:rPr>
        <w:t xml:space="preserve">), it is impossible to consider </w:t>
      </w:r>
      <w:r w:rsidR="00B329D3" w:rsidRPr="006D7616">
        <w:rPr>
          <w:rFonts w:ascii="Book Antiqua" w:hAnsi="Book Antiqua" w:cs="Times New Roman"/>
          <w:color w:val="000000" w:themeColor="text1"/>
          <w:sz w:val="24"/>
          <w:szCs w:val="24"/>
          <w:lang w:val="en-US"/>
        </w:rPr>
        <w:t xml:space="preserve">each of these virulence genes </w:t>
      </w:r>
      <w:r w:rsidR="00A55841" w:rsidRPr="006D7616">
        <w:rPr>
          <w:rFonts w:ascii="Book Antiqua" w:hAnsi="Book Antiqua" w:cs="Times New Roman"/>
          <w:color w:val="000000" w:themeColor="text1"/>
          <w:sz w:val="24"/>
          <w:szCs w:val="24"/>
          <w:lang w:val="en-US"/>
        </w:rPr>
        <w:t xml:space="preserve">separately </w:t>
      </w:r>
      <w:r w:rsidR="00B329D3" w:rsidRPr="006D7616">
        <w:rPr>
          <w:rFonts w:ascii="Book Antiqua" w:hAnsi="Book Antiqua" w:cs="Times New Roman"/>
          <w:color w:val="000000" w:themeColor="text1"/>
          <w:sz w:val="24"/>
          <w:szCs w:val="24"/>
          <w:lang w:val="en-US"/>
        </w:rPr>
        <w:t>as</w:t>
      </w:r>
      <w:r w:rsidR="008319B7" w:rsidRPr="006D7616">
        <w:rPr>
          <w:rFonts w:ascii="Book Antiqua" w:hAnsi="Book Antiqua" w:cs="Times New Roman"/>
          <w:color w:val="000000" w:themeColor="text1"/>
          <w:sz w:val="24"/>
          <w:szCs w:val="24"/>
          <w:lang w:val="en-US"/>
        </w:rPr>
        <w:t xml:space="preserve"> independent marker</w:t>
      </w:r>
      <w:r w:rsidR="00B329D3" w:rsidRPr="006D7616">
        <w:rPr>
          <w:rFonts w:ascii="Book Antiqua" w:hAnsi="Book Antiqua" w:cs="Times New Roman"/>
          <w:color w:val="000000" w:themeColor="text1"/>
          <w:sz w:val="24"/>
          <w:szCs w:val="24"/>
          <w:lang w:val="en-US"/>
        </w:rPr>
        <w:t>s</w:t>
      </w:r>
      <w:r w:rsidR="008319B7" w:rsidRPr="006D7616">
        <w:rPr>
          <w:rFonts w:ascii="Book Antiqua" w:hAnsi="Book Antiqua" w:cs="Times New Roman"/>
          <w:color w:val="000000" w:themeColor="text1"/>
          <w:sz w:val="24"/>
          <w:szCs w:val="24"/>
          <w:lang w:val="en-US"/>
        </w:rPr>
        <w:t xml:space="preserve"> for disease outcome.</w:t>
      </w:r>
      <w:r w:rsidR="00EF6AEA" w:rsidRPr="006D7616">
        <w:rPr>
          <w:rFonts w:ascii="Book Antiqua" w:hAnsi="Book Antiqua" w:cs="Times New Roman"/>
          <w:color w:val="000000" w:themeColor="text1"/>
          <w:sz w:val="24"/>
          <w:szCs w:val="24"/>
          <w:lang w:val="en-US"/>
        </w:rPr>
        <w:t xml:space="preserve"> </w:t>
      </w:r>
      <w:r w:rsidR="00F761CF" w:rsidRPr="006D7616">
        <w:rPr>
          <w:rFonts w:ascii="Book Antiqua" w:hAnsi="Book Antiqua" w:cs="Times New Roman"/>
          <w:color w:val="000000" w:themeColor="text1"/>
          <w:sz w:val="24"/>
          <w:szCs w:val="24"/>
          <w:lang w:val="en-US"/>
        </w:rPr>
        <w:t xml:space="preserve">For example, the presence of </w:t>
      </w:r>
      <w:r w:rsidR="004D536A" w:rsidRPr="006D7616">
        <w:rPr>
          <w:rFonts w:ascii="Book Antiqua" w:hAnsi="Book Antiqua" w:cs="Times New Roman"/>
          <w:i/>
          <w:color w:val="000000" w:themeColor="text1"/>
          <w:sz w:val="24"/>
          <w:szCs w:val="24"/>
          <w:lang w:val="en-US"/>
        </w:rPr>
        <w:t>oipA</w:t>
      </w:r>
      <w:r w:rsidR="00F761CF" w:rsidRPr="006D7616">
        <w:rPr>
          <w:rFonts w:ascii="Book Antiqua" w:hAnsi="Book Antiqua" w:cs="Times New Roman"/>
          <w:color w:val="000000" w:themeColor="text1"/>
          <w:sz w:val="24"/>
          <w:szCs w:val="24"/>
          <w:lang w:val="en-US"/>
        </w:rPr>
        <w:t xml:space="preserve"> “on” is tightly linked to the presence of </w:t>
      </w:r>
      <w:r w:rsidR="00F761CF" w:rsidRPr="006D7616">
        <w:rPr>
          <w:rFonts w:ascii="Book Antiqua" w:hAnsi="Book Antiqua" w:cs="Times New Roman"/>
          <w:i/>
          <w:color w:val="000000" w:themeColor="text1"/>
          <w:sz w:val="24"/>
          <w:szCs w:val="24"/>
          <w:lang w:val="en-US"/>
        </w:rPr>
        <w:t>cag</w:t>
      </w:r>
      <w:r w:rsidR="00F761CF" w:rsidRPr="006D7616">
        <w:rPr>
          <w:rFonts w:ascii="Book Antiqua" w:hAnsi="Book Antiqua" w:cs="Times New Roman"/>
          <w:color w:val="000000" w:themeColor="text1"/>
          <w:sz w:val="24"/>
          <w:szCs w:val="24"/>
          <w:lang w:val="en-US"/>
        </w:rPr>
        <w:t xml:space="preserve">PAI and some studies even suggest that </w:t>
      </w:r>
      <w:r w:rsidR="00F761CF" w:rsidRPr="006D7616">
        <w:rPr>
          <w:rFonts w:ascii="Book Antiqua" w:hAnsi="Book Antiqua" w:cs="Times New Roman"/>
          <w:i/>
          <w:color w:val="000000" w:themeColor="text1"/>
          <w:sz w:val="24"/>
          <w:szCs w:val="24"/>
          <w:lang w:val="en-US"/>
        </w:rPr>
        <w:t>cag</w:t>
      </w:r>
      <w:r w:rsidR="00F761CF" w:rsidRPr="006D7616">
        <w:rPr>
          <w:rFonts w:ascii="Book Antiqua" w:hAnsi="Book Antiqua" w:cs="Times New Roman"/>
          <w:color w:val="000000" w:themeColor="text1"/>
          <w:sz w:val="24"/>
          <w:szCs w:val="24"/>
          <w:lang w:val="en-US"/>
        </w:rPr>
        <w:t xml:space="preserve">PAI and </w:t>
      </w:r>
      <w:r w:rsidR="004D536A" w:rsidRPr="006D7616">
        <w:rPr>
          <w:rFonts w:ascii="Book Antiqua" w:hAnsi="Book Antiqua" w:cs="Times New Roman"/>
          <w:color w:val="000000" w:themeColor="text1"/>
          <w:sz w:val="24"/>
          <w:szCs w:val="24"/>
          <w:lang w:val="en-US"/>
        </w:rPr>
        <w:t>OipA</w:t>
      </w:r>
      <w:r w:rsidR="00F761CF" w:rsidRPr="006D7616">
        <w:rPr>
          <w:rFonts w:ascii="Book Antiqua" w:hAnsi="Book Antiqua" w:cs="Times New Roman"/>
          <w:color w:val="000000" w:themeColor="text1"/>
          <w:sz w:val="24"/>
          <w:szCs w:val="24"/>
          <w:lang w:val="en-US"/>
        </w:rPr>
        <w:t xml:space="preserve"> act synergistically </w:t>
      </w:r>
      <w:r w:rsidR="00BD7371" w:rsidRPr="006D7616">
        <w:rPr>
          <w:rFonts w:ascii="Book Antiqua" w:hAnsi="Book Antiqua" w:cs="Times New Roman"/>
          <w:color w:val="000000" w:themeColor="text1"/>
          <w:sz w:val="24"/>
          <w:szCs w:val="24"/>
          <w:lang w:val="en-US"/>
        </w:rPr>
        <w:t>by regulating</w:t>
      </w:r>
      <w:r w:rsidR="00F761CF" w:rsidRPr="006D7616">
        <w:rPr>
          <w:rFonts w:ascii="Book Antiqua" w:hAnsi="Book Antiqua" w:cs="Times New Roman"/>
          <w:color w:val="000000" w:themeColor="text1"/>
          <w:sz w:val="24"/>
          <w:szCs w:val="24"/>
          <w:lang w:val="en-US"/>
        </w:rPr>
        <w:t xml:space="preserve"> the signaling pathways that </w:t>
      </w:r>
      <w:r w:rsidR="00AA63BD" w:rsidRPr="006D7616">
        <w:rPr>
          <w:rFonts w:ascii="Book Antiqua" w:hAnsi="Book Antiqua" w:cs="Times New Roman"/>
          <w:color w:val="000000" w:themeColor="text1"/>
          <w:sz w:val="24"/>
          <w:szCs w:val="24"/>
          <w:lang w:val="en-US"/>
        </w:rPr>
        <w:t>induce inflammation and actin dynamics</w:t>
      </w:r>
      <w:r w:rsidR="00547F0E" w:rsidRPr="006D7616">
        <w:rPr>
          <w:rFonts w:ascii="Book Antiqua" w:eastAsia="Times New Roman" w:hAnsi="Book Antiqua" w:cs="Times New Roman"/>
          <w:color w:val="000000" w:themeColor="text1"/>
          <w:sz w:val="24"/>
          <w:szCs w:val="24"/>
          <w:vertAlign w:val="superscript"/>
          <w:lang w:val="en-US" w:eastAsia="sl-SI"/>
        </w:rPr>
        <w:t>[29]</w:t>
      </w:r>
      <w:r w:rsidR="00F761CF" w:rsidRPr="006D7616">
        <w:rPr>
          <w:rFonts w:ascii="Book Antiqua" w:hAnsi="Book Antiqua" w:cs="Times New Roman"/>
          <w:color w:val="000000" w:themeColor="text1"/>
          <w:sz w:val="24"/>
          <w:szCs w:val="24"/>
          <w:lang w:val="en-US"/>
        </w:rPr>
        <w:t>.</w:t>
      </w:r>
      <w:r w:rsidR="00B04244" w:rsidRPr="006D7616">
        <w:rPr>
          <w:rFonts w:ascii="Book Antiqua" w:hAnsi="Book Antiqua" w:cs="Times New Roman"/>
          <w:color w:val="000000" w:themeColor="text1"/>
          <w:sz w:val="24"/>
          <w:szCs w:val="24"/>
          <w:lang w:val="en-US"/>
        </w:rPr>
        <w:t xml:space="preserve"> Here, we briefly summarize some of the most intriguing combinations of </w:t>
      </w:r>
      <w:r w:rsidR="00B04244" w:rsidRPr="006D7616">
        <w:rPr>
          <w:rFonts w:ascii="Book Antiqua" w:hAnsi="Book Antiqua" w:cs="Times New Roman"/>
          <w:i/>
          <w:color w:val="000000" w:themeColor="text1"/>
          <w:sz w:val="24"/>
          <w:szCs w:val="24"/>
          <w:lang w:val="en-US"/>
        </w:rPr>
        <w:t>H. pylori</w:t>
      </w:r>
      <w:r w:rsidR="00B04244" w:rsidRPr="006D7616">
        <w:rPr>
          <w:rFonts w:ascii="Book Antiqua" w:hAnsi="Book Antiqua" w:cs="Times New Roman"/>
          <w:color w:val="000000" w:themeColor="text1"/>
          <w:sz w:val="24"/>
          <w:szCs w:val="24"/>
          <w:lang w:val="en-US"/>
        </w:rPr>
        <w:t xml:space="preserve"> virulence genes.</w:t>
      </w:r>
    </w:p>
    <w:p w14:paraId="411053BC" w14:textId="56AB86EA" w:rsidR="00EA6765" w:rsidRDefault="00EF6AEA" w:rsidP="00A50F5B">
      <w:pPr>
        <w:spacing w:after="0" w:line="360" w:lineRule="auto"/>
        <w:ind w:firstLineChars="100" w:firstLine="240"/>
        <w:jc w:val="both"/>
        <w:rPr>
          <w:rFonts w:ascii="Book Antiqua" w:hAnsi="Book Antiqua" w:cs="Times New Roman"/>
          <w:color w:val="000000" w:themeColor="text1"/>
          <w:sz w:val="24"/>
          <w:szCs w:val="24"/>
          <w:lang w:val="en-US"/>
        </w:rPr>
      </w:pPr>
      <w:r w:rsidRPr="006D7616">
        <w:rPr>
          <w:rFonts w:ascii="Book Antiqua" w:hAnsi="Book Antiqua" w:cs="Times New Roman"/>
          <w:color w:val="000000" w:themeColor="text1"/>
          <w:sz w:val="24"/>
          <w:szCs w:val="24"/>
          <w:lang w:val="en-US"/>
        </w:rPr>
        <w:t>As expected</w:t>
      </w:r>
      <w:r w:rsidR="00B329D3" w:rsidRPr="006D7616">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 xml:space="preserve"> the risk of </w:t>
      </w:r>
      <w:r w:rsidR="009D1133" w:rsidRPr="006D7616">
        <w:rPr>
          <w:rFonts w:ascii="Book Antiqua" w:hAnsi="Book Antiqua" w:cs="Times New Roman"/>
          <w:color w:val="000000" w:themeColor="text1"/>
          <w:sz w:val="24"/>
          <w:szCs w:val="24"/>
          <w:lang w:val="en-US"/>
        </w:rPr>
        <w:t xml:space="preserve">a </w:t>
      </w:r>
      <w:r w:rsidRPr="006D7616">
        <w:rPr>
          <w:rFonts w:ascii="Book Antiqua" w:hAnsi="Book Antiqua" w:cs="Times New Roman"/>
          <w:color w:val="000000" w:themeColor="text1"/>
          <w:sz w:val="24"/>
          <w:szCs w:val="24"/>
          <w:lang w:val="en-US"/>
        </w:rPr>
        <w:t>severe clinical outcome increases if multiple virulence genes are simultaneously detected. It has been shown that strains harboring</w:t>
      </w:r>
      <w:r w:rsidR="009D1133" w:rsidRPr="006D7616">
        <w:rPr>
          <w:rFonts w:ascii="Book Antiqua" w:hAnsi="Book Antiqua" w:cs="Times New Roman"/>
          <w:color w:val="000000" w:themeColor="text1"/>
          <w:sz w:val="24"/>
          <w:szCs w:val="24"/>
          <w:lang w:val="en-US"/>
        </w:rPr>
        <w:t xml:space="preserve"> the</w:t>
      </w:r>
      <w:r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vacA</w:t>
      </w:r>
      <w:r w:rsidRPr="006D7616">
        <w:rPr>
          <w:rFonts w:ascii="Book Antiqua" w:hAnsi="Book Antiqua" w:cs="Times New Roman"/>
          <w:color w:val="000000" w:themeColor="text1"/>
          <w:sz w:val="24"/>
          <w:szCs w:val="24"/>
          <w:lang w:val="en-US"/>
        </w:rPr>
        <w:t xml:space="preserve"> s1</w:t>
      </w:r>
      <w:r w:rsidR="003758B4" w:rsidRPr="006D7616">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m1/</w:t>
      </w:r>
      <w:r w:rsidR="004D536A" w:rsidRPr="006D7616">
        <w:rPr>
          <w:rFonts w:ascii="Book Antiqua" w:hAnsi="Book Antiqua" w:cs="Times New Roman"/>
          <w:i/>
          <w:color w:val="000000" w:themeColor="text1"/>
          <w:sz w:val="24"/>
          <w:szCs w:val="24"/>
          <w:lang w:val="en-US"/>
        </w:rPr>
        <w:t>cagA</w:t>
      </w:r>
      <w:r w:rsidRPr="006D7616">
        <w:rPr>
          <w:rFonts w:ascii="Book Antiqua" w:hAnsi="Book Antiqua" w:cs="Times New Roman"/>
          <w:color w:val="000000" w:themeColor="text1"/>
          <w:sz w:val="24"/>
          <w:szCs w:val="24"/>
          <w:lang w:val="en-US"/>
        </w:rPr>
        <w:t>+ genotype carry a 4.8-fold (95%CI</w:t>
      </w:r>
      <w:r w:rsidR="00A50F5B">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 xml:space="preserve"> 1.71-13.5) increased risk of progression of pre</w:t>
      </w:r>
      <w:r w:rsidR="008750A0" w:rsidRPr="006D7616">
        <w:rPr>
          <w:rFonts w:ascii="Book Antiqua" w:hAnsi="Book Antiqua" w:cs="Times New Roman"/>
          <w:color w:val="000000" w:themeColor="text1"/>
          <w:sz w:val="24"/>
          <w:szCs w:val="24"/>
          <w:lang w:val="en-US"/>
        </w:rPr>
        <w:t>-</w:t>
      </w:r>
      <w:r w:rsidRPr="006D7616">
        <w:rPr>
          <w:rFonts w:ascii="Book Antiqua" w:hAnsi="Book Antiqua" w:cs="Times New Roman"/>
          <w:color w:val="000000" w:themeColor="text1"/>
          <w:sz w:val="24"/>
          <w:szCs w:val="24"/>
          <w:lang w:val="en-US"/>
        </w:rPr>
        <w:t xml:space="preserve">cancerous lesions in comparison </w:t>
      </w:r>
      <w:r w:rsidR="003758B4" w:rsidRPr="006D7616">
        <w:rPr>
          <w:rFonts w:ascii="Book Antiqua" w:hAnsi="Book Antiqua" w:cs="Times New Roman"/>
          <w:color w:val="000000" w:themeColor="text1"/>
          <w:sz w:val="24"/>
          <w:szCs w:val="24"/>
          <w:lang w:val="en-US"/>
        </w:rPr>
        <w:t>to the</w:t>
      </w:r>
      <w:r w:rsidRPr="006D7616">
        <w:rPr>
          <w:rFonts w:ascii="Book Antiqua" w:hAnsi="Book Antiqua" w:cs="Times New Roman"/>
          <w:color w:val="000000" w:themeColor="text1"/>
          <w:sz w:val="24"/>
          <w:szCs w:val="24"/>
          <w:lang w:val="en-US"/>
        </w:rPr>
        <w:t xml:space="preserve"> strains </w:t>
      </w:r>
      <w:r w:rsidR="003758B4" w:rsidRPr="006D7616">
        <w:rPr>
          <w:rFonts w:ascii="Book Antiqua" w:hAnsi="Book Antiqua" w:cs="Times New Roman"/>
          <w:color w:val="000000" w:themeColor="text1"/>
          <w:sz w:val="24"/>
          <w:szCs w:val="24"/>
          <w:lang w:val="en-US"/>
        </w:rPr>
        <w:t>carrying</w:t>
      </w:r>
      <w:r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vacA</w:t>
      </w:r>
      <w:r w:rsidRPr="006D7616">
        <w:rPr>
          <w:rFonts w:ascii="Book Antiqua" w:hAnsi="Book Antiqua" w:cs="Times New Roman"/>
          <w:color w:val="000000" w:themeColor="text1"/>
          <w:sz w:val="24"/>
          <w:szCs w:val="24"/>
          <w:lang w:val="en-US"/>
        </w:rPr>
        <w:t xml:space="preserve"> s2/m2/</w:t>
      </w:r>
      <w:r w:rsidR="004D536A" w:rsidRPr="006D7616">
        <w:rPr>
          <w:rFonts w:ascii="Book Antiqua" w:hAnsi="Book Antiqua" w:cs="Times New Roman"/>
          <w:i/>
          <w:color w:val="000000" w:themeColor="text1"/>
          <w:sz w:val="24"/>
          <w:szCs w:val="24"/>
          <w:lang w:val="en-US"/>
        </w:rPr>
        <w:t>cagA</w:t>
      </w:r>
      <w:r w:rsidRPr="006D7616">
        <w:rPr>
          <w:rFonts w:ascii="Book Antiqua" w:hAnsi="Book Antiqua" w:cs="Times New Roman"/>
          <w:color w:val="000000" w:themeColor="text1"/>
          <w:sz w:val="24"/>
          <w:szCs w:val="24"/>
          <w:lang w:val="en-US"/>
        </w:rPr>
        <w:t>-, with higher ORs than if each of these virulence genes was evaluated individually</w:t>
      </w:r>
      <w:r w:rsidR="00547F0E" w:rsidRPr="006D7616">
        <w:rPr>
          <w:rFonts w:ascii="Book Antiqua" w:eastAsia="Times New Roman" w:hAnsi="Book Antiqua" w:cs="Times New Roman"/>
          <w:color w:val="000000" w:themeColor="text1"/>
          <w:sz w:val="24"/>
          <w:szCs w:val="24"/>
          <w:vertAlign w:val="superscript"/>
          <w:lang w:val="en-US" w:eastAsia="sl-SI"/>
        </w:rPr>
        <w:t>[9</w:t>
      </w:r>
      <w:r w:rsidR="007F5DE8" w:rsidRPr="006D7616">
        <w:rPr>
          <w:rFonts w:ascii="Book Antiqua" w:eastAsia="Times New Roman" w:hAnsi="Book Antiqua" w:cs="Times New Roman"/>
          <w:color w:val="000000" w:themeColor="text1"/>
          <w:sz w:val="24"/>
          <w:szCs w:val="24"/>
          <w:vertAlign w:val="superscript"/>
          <w:lang w:val="en-US" w:eastAsia="sl-SI"/>
        </w:rPr>
        <w:t>8</w:t>
      </w:r>
      <w:r w:rsidR="00547F0E" w:rsidRPr="006D7616">
        <w:rPr>
          <w:rFonts w:ascii="Book Antiqua" w:eastAsia="Times New Roman" w:hAnsi="Book Antiqua" w:cs="Times New Roman"/>
          <w:color w:val="000000" w:themeColor="text1"/>
          <w:sz w:val="24"/>
          <w:szCs w:val="24"/>
          <w:vertAlign w:val="superscript"/>
          <w:lang w:val="en-US" w:eastAsia="sl-SI"/>
        </w:rPr>
        <w:t>]</w:t>
      </w:r>
      <w:r w:rsidRPr="006D7616">
        <w:rPr>
          <w:rFonts w:ascii="Book Antiqua" w:hAnsi="Book Antiqua" w:cs="Times New Roman"/>
          <w:color w:val="000000" w:themeColor="text1"/>
          <w:sz w:val="24"/>
          <w:szCs w:val="24"/>
          <w:lang w:val="en-US"/>
        </w:rPr>
        <w:t xml:space="preserve">. </w:t>
      </w:r>
      <w:r w:rsidR="00304CAD" w:rsidRPr="006D7616">
        <w:rPr>
          <w:rFonts w:ascii="Book Antiqua" w:hAnsi="Book Antiqua" w:cs="Times New Roman"/>
          <w:color w:val="000000" w:themeColor="text1"/>
          <w:sz w:val="24"/>
          <w:szCs w:val="24"/>
          <w:lang w:val="en-US"/>
        </w:rPr>
        <w:t xml:space="preserve">In addition, strains carrying </w:t>
      </w:r>
      <w:r w:rsidR="004D536A" w:rsidRPr="006D7616">
        <w:rPr>
          <w:rFonts w:ascii="Book Antiqua" w:hAnsi="Book Antiqua" w:cs="Times New Roman"/>
          <w:i/>
          <w:color w:val="000000" w:themeColor="text1"/>
          <w:sz w:val="24"/>
          <w:szCs w:val="24"/>
          <w:lang w:val="en-US"/>
        </w:rPr>
        <w:t>cagA</w:t>
      </w:r>
      <w:r w:rsidR="00304CAD"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vacA</w:t>
      </w:r>
      <w:r w:rsidR="00304CAD" w:rsidRPr="006D7616">
        <w:rPr>
          <w:rFonts w:ascii="Book Antiqua" w:hAnsi="Book Antiqua" w:cs="Times New Roman"/>
          <w:color w:val="000000" w:themeColor="text1"/>
          <w:sz w:val="24"/>
          <w:szCs w:val="24"/>
          <w:lang w:val="en-US"/>
        </w:rPr>
        <w:t xml:space="preserve"> s1 and </w:t>
      </w:r>
      <w:r w:rsidR="004D536A" w:rsidRPr="006D7616">
        <w:rPr>
          <w:rFonts w:ascii="Book Antiqua" w:hAnsi="Book Antiqua" w:cs="Times New Roman"/>
          <w:i/>
          <w:color w:val="000000" w:themeColor="text1"/>
          <w:sz w:val="24"/>
          <w:szCs w:val="24"/>
          <w:lang w:val="en-US"/>
        </w:rPr>
        <w:t>babA2</w:t>
      </w:r>
      <w:r w:rsidR="00304CAD" w:rsidRPr="006D7616">
        <w:rPr>
          <w:rFonts w:ascii="Book Antiqua" w:hAnsi="Book Antiqua" w:cs="Times New Roman"/>
          <w:color w:val="000000" w:themeColor="text1"/>
          <w:sz w:val="24"/>
          <w:szCs w:val="24"/>
          <w:lang w:val="en-US"/>
        </w:rPr>
        <w:t xml:space="preserve"> were associated with duodenal ulcer and adenocarcinoma</w:t>
      </w:r>
      <w:r w:rsidR="00547F0E" w:rsidRPr="006D7616">
        <w:rPr>
          <w:rFonts w:ascii="Book Antiqua" w:eastAsia="Times New Roman" w:hAnsi="Book Antiqua" w:cs="Times New Roman"/>
          <w:color w:val="000000" w:themeColor="text1"/>
          <w:sz w:val="24"/>
          <w:szCs w:val="24"/>
          <w:vertAlign w:val="superscript"/>
          <w:lang w:val="en-US" w:eastAsia="sl-SI"/>
        </w:rPr>
        <w:t>[15]</w:t>
      </w:r>
      <w:r w:rsidR="00304CAD" w:rsidRPr="006D7616">
        <w:rPr>
          <w:rFonts w:ascii="Book Antiqua" w:hAnsi="Book Antiqua" w:cs="Times New Roman"/>
          <w:color w:val="000000" w:themeColor="text1"/>
          <w:sz w:val="24"/>
          <w:szCs w:val="24"/>
          <w:lang w:val="en-US"/>
        </w:rPr>
        <w:t xml:space="preserve">, whereas </w:t>
      </w:r>
      <w:r w:rsidR="004D536A" w:rsidRPr="006D7616">
        <w:rPr>
          <w:rFonts w:ascii="Book Antiqua" w:hAnsi="Book Antiqua" w:cs="Times New Roman"/>
          <w:i/>
          <w:color w:val="000000" w:themeColor="text1"/>
          <w:sz w:val="24"/>
          <w:szCs w:val="24"/>
          <w:lang w:val="en-US"/>
        </w:rPr>
        <w:t>cagA</w:t>
      </w:r>
      <w:r w:rsidR="00304CAD"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vacA</w:t>
      </w:r>
      <w:r w:rsidR="00304CAD" w:rsidRPr="006D7616">
        <w:rPr>
          <w:rFonts w:ascii="Book Antiqua" w:hAnsi="Book Antiqua" w:cs="Times New Roman"/>
          <w:color w:val="000000" w:themeColor="text1"/>
          <w:sz w:val="24"/>
          <w:szCs w:val="24"/>
          <w:lang w:val="en-US"/>
        </w:rPr>
        <w:t xml:space="preserve"> s1/m1 and </w:t>
      </w:r>
      <w:r w:rsidR="004D536A" w:rsidRPr="006D7616">
        <w:rPr>
          <w:rFonts w:ascii="Book Antiqua" w:hAnsi="Book Antiqua" w:cs="Times New Roman"/>
          <w:i/>
          <w:color w:val="000000" w:themeColor="text1"/>
          <w:sz w:val="24"/>
          <w:szCs w:val="24"/>
          <w:lang w:val="en-US"/>
        </w:rPr>
        <w:t>babA2</w:t>
      </w:r>
      <w:r w:rsidR="00304CAD" w:rsidRPr="006D7616">
        <w:rPr>
          <w:rFonts w:ascii="Book Antiqua" w:hAnsi="Book Antiqua" w:cs="Times New Roman"/>
          <w:color w:val="000000" w:themeColor="text1"/>
          <w:sz w:val="24"/>
          <w:szCs w:val="24"/>
          <w:lang w:val="en-US"/>
        </w:rPr>
        <w:t xml:space="preserve"> were </w:t>
      </w:r>
      <w:r w:rsidR="00026774" w:rsidRPr="006D7616">
        <w:rPr>
          <w:rFonts w:ascii="Book Antiqua" w:hAnsi="Book Antiqua" w:cs="Times New Roman"/>
          <w:color w:val="000000" w:themeColor="text1"/>
          <w:sz w:val="24"/>
          <w:szCs w:val="24"/>
          <w:lang w:val="en-US"/>
        </w:rPr>
        <w:t>found to work synergistically in causing</w:t>
      </w:r>
      <w:r w:rsidR="00304CAD" w:rsidRPr="006D7616">
        <w:rPr>
          <w:rFonts w:ascii="Book Antiqua" w:hAnsi="Book Antiqua" w:cs="Times New Roman"/>
          <w:color w:val="000000" w:themeColor="text1"/>
          <w:sz w:val="24"/>
          <w:szCs w:val="24"/>
          <w:lang w:val="en-US"/>
        </w:rPr>
        <w:t xml:space="preserve"> intestinal metaplasia</w:t>
      </w:r>
      <w:r w:rsidR="00547F0E" w:rsidRPr="006D7616">
        <w:rPr>
          <w:rFonts w:ascii="Book Antiqua" w:eastAsia="Times New Roman" w:hAnsi="Book Antiqua" w:cs="Times New Roman"/>
          <w:color w:val="000000" w:themeColor="text1"/>
          <w:sz w:val="24"/>
          <w:szCs w:val="24"/>
          <w:vertAlign w:val="superscript"/>
          <w:lang w:val="en-US" w:eastAsia="sl-SI"/>
        </w:rPr>
        <w:t>[27]</w:t>
      </w:r>
      <w:r w:rsidR="00304CAD" w:rsidRPr="006D7616">
        <w:rPr>
          <w:rFonts w:ascii="Book Antiqua" w:hAnsi="Book Antiqua" w:cs="Times New Roman"/>
          <w:color w:val="000000" w:themeColor="text1"/>
          <w:sz w:val="24"/>
          <w:szCs w:val="24"/>
          <w:lang w:val="en-US"/>
        </w:rPr>
        <w:t>. Furthermore, a study from Portugal iden</w:t>
      </w:r>
      <w:r w:rsidR="00BD7371" w:rsidRPr="006D7616">
        <w:rPr>
          <w:rFonts w:ascii="Book Antiqua" w:hAnsi="Book Antiqua" w:cs="Times New Roman"/>
          <w:color w:val="000000" w:themeColor="text1"/>
          <w:sz w:val="24"/>
          <w:szCs w:val="24"/>
          <w:lang w:val="en-US"/>
        </w:rPr>
        <w:t>t</w:t>
      </w:r>
      <w:r w:rsidR="00304CAD" w:rsidRPr="006D7616">
        <w:rPr>
          <w:rFonts w:ascii="Book Antiqua" w:hAnsi="Book Antiqua" w:cs="Times New Roman"/>
          <w:color w:val="000000" w:themeColor="text1"/>
          <w:sz w:val="24"/>
          <w:szCs w:val="24"/>
          <w:lang w:val="en-US"/>
        </w:rPr>
        <w:t>i</w:t>
      </w:r>
      <w:r w:rsidR="00BD7371" w:rsidRPr="006D7616">
        <w:rPr>
          <w:rFonts w:ascii="Book Antiqua" w:hAnsi="Book Antiqua" w:cs="Times New Roman"/>
          <w:color w:val="000000" w:themeColor="text1"/>
          <w:sz w:val="24"/>
          <w:szCs w:val="24"/>
          <w:lang w:val="en-US"/>
        </w:rPr>
        <w:t>fi</w:t>
      </w:r>
      <w:r w:rsidR="00304CAD" w:rsidRPr="006D7616">
        <w:rPr>
          <w:rFonts w:ascii="Book Antiqua" w:hAnsi="Book Antiqua" w:cs="Times New Roman"/>
          <w:color w:val="000000" w:themeColor="text1"/>
          <w:sz w:val="24"/>
          <w:szCs w:val="24"/>
          <w:lang w:val="en-US"/>
        </w:rPr>
        <w:t xml:space="preserve">ed </w:t>
      </w:r>
      <w:r w:rsidR="009D1133" w:rsidRPr="006D7616">
        <w:rPr>
          <w:rFonts w:ascii="Book Antiqua" w:hAnsi="Book Antiqua" w:cs="Times New Roman"/>
          <w:color w:val="000000" w:themeColor="text1"/>
          <w:sz w:val="24"/>
          <w:szCs w:val="24"/>
          <w:lang w:val="en-US"/>
        </w:rPr>
        <w:t xml:space="preserve">an </w:t>
      </w:r>
      <w:r w:rsidR="00304CAD" w:rsidRPr="006D7616">
        <w:rPr>
          <w:rFonts w:ascii="Book Antiqua" w:hAnsi="Book Antiqua" w:cs="Times New Roman"/>
          <w:color w:val="000000" w:themeColor="text1"/>
          <w:sz w:val="24"/>
          <w:szCs w:val="24"/>
          <w:lang w:val="en-US"/>
        </w:rPr>
        <w:t xml:space="preserve">increased risk </w:t>
      </w:r>
      <w:r w:rsidR="009D1133" w:rsidRPr="006D7616">
        <w:rPr>
          <w:rFonts w:ascii="Book Antiqua" w:hAnsi="Book Antiqua" w:cs="Times New Roman"/>
          <w:color w:val="000000" w:themeColor="text1"/>
          <w:sz w:val="24"/>
          <w:szCs w:val="24"/>
          <w:lang w:val="en-US"/>
        </w:rPr>
        <w:t xml:space="preserve">of </w:t>
      </w:r>
      <w:r w:rsidR="00304CAD" w:rsidRPr="006D7616">
        <w:rPr>
          <w:rFonts w:ascii="Book Antiqua" w:hAnsi="Book Antiqua" w:cs="Times New Roman"/>
          <w:color w:val="000000" w:themeColor="text1"/>
          <w:sz w:val="24"/>
          <w:szCs w:val="24"/>
          <w:lang w:val="en-US"/>
        </w:rPr>
        <w:t xml:space="preserve">PUD in strains that simultaneously harbored </w:t>
      </w:r>
      <w:r w:rsidR="009E2B14" w:rsidRPr="006D7616">
        <w:rPr>
          <w:rFonts w:ascii="Book Antiqua" w:hAnsi="Book Antiqua" w:cs="Times New Roman"/>
          <w:i/>
          <w:color w:val="000000" w:themeColor="text1"/>
          <w:sz w:val="24"/>
          <w:szCs w:val="24"/>
          <w:lang w:val="en-US"/>
        </w:rPr>
        <w:t>homB</w:t>
      </w:r>
      <w:r w:rsidR="00304CAD"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cagA</w:t>
      </w:r>
      <w:r w:rsidR="00304CAD" w:rsidRPr="006D7616">
        <w:rPr>
          <w:rFonts w:ascii="Book Antiqua" w:hAnsi="Book Antiqua" w:cs="Times New Roman"/>
          <w:color w:val="000000" w:themeColor="text1"/>
          <w:sz w:val="24"/>
          <w:szCs w:val="24"/>
          <w:lang w:val="en-US"/>
        </w:rPr>
        <w:t xml:space="preserve"> and </w:t>
      </w:r>
      <w:r w:rsidR="004D536A" w:rsidRPr="006D7616">
        <w:rPr>
          <w:rFonts w:ascii="Book Antiqua" w:hAnsi="Book Antiqua" w:cs="Times New Roman"/>
          <w:i/>
          <w:color w:val="000000" w:themeColor="text1"/>
          <w:sz w:val="24"/>
          <w:szCs w:val="24"/>
          <w:lang w:val="en-US"/>
        </w:rPr>
        <w:t>vacA</w:t>
      </w:r>
      <w:r w:rsidR="00547F0E" w:rsidRPr="006D7616">
        <w:rPr>
          <w:rFonts w:ascii="Book Antiqua" w:eastAsia="Times New Roman" w:hAnsi="Book Antiqua" w:cs="Times New Roman"/>
          <w:color w:val="000000" w:themeColor="text1"/>
          <w:sz w:val="24"/>
          <w:szCs w:val="24"/>
          <w:vertAlign w:val="superscript"/>
          <w:lang w:val="en-US" w:eastAsia="sl-SI"/>
        </w:rPr>
        <w:t>[43]</w:t>
      </w:r>
      <w:r w:rsidR="00304CAD" w:rsidRPr="006D7616">
        <w:rPr>
          <w:rFonts w:ascii="Book Antiqua" w:hAnsi="Book Antiqua" w:cs="Times New Roman"/>
          <w:color w:val="000000" w:themeColor="text1"/>
          <w:sz w:val="24"/>
          <w:szCs w:val="24"/>
          <w:lang w:val="en-US"/>
        </w:rPr>
        <w:t xml:space="preserve">. </w:t>
      </w:r>
      <w:r w:rsidR="007121AA" w:rsidRPr="006D7616">
        <w:rPr>
          <w:rFonts w:ascii="Book Antiqua" w:hAnsi="Book Antiqua" w:cs="Times New Roman"/>
          <w:color w:val="000000" w:themeColor="text1"/>
          <w:sz w:val="24"/>
          <w:szCs w:val="24"/>
          <w:lang w:val="en-US"/>
        </w:rPr>
        <w:t xml:space="preserve">Using binary logistic regression, </w:t>
      </w:r>
      <w:r w:rsidR="004D536A" w:rsidRPr="006D7616">
        <w:rPr>
          <w:rFonts w:ascii="Book Antiqua" w:hAnsi="Book Antiqua" w:cs="Times New Roman"/>
          <w:i/>
          <w:color w:val="000000" w:themeColor="text1"/>
          <w:sz w:val="24"/>
          <w:szCs w:val="24"/>
          <w:lang w:val="en-US"/>
        </w:rPr>
        <w:t>cagA</w:t>
      </w:r>
      <w:r w:rsidR="007121AA" w:rsidRPr="006D7616">
        <w:rPr>
          <w:rFonts w:ascii="Book Antiqua" w:hAnsi="Book Antiqua" w:cs="Times New Roman"/>
          <w:color w:val="000000" w:themeColor="text1"/>
          <w:sz w:val="24"/>
          <w:szCs w:val="24"/>
          <w:lang w:val="en-US"/>
        </w:rPr>
        <w:t>+/</w:t>
      </w:r>
      <w:r w:rsidR="009E2B14" w:rsidRPr="006D7616">
        <w:rPr>
          <w:rFonts w:ascii="Book Antiqua" w:hAnsi="Book Antiqua" w:cs="Times New Roman"/>
          <w:i/>
          <w:color w:val="000000" w:themeColor="text1"/>
          <w:sz w:val="24"/>
          <w:szCs w:val="24"/>
          <w:lang w:val="en-US"/>
        </w:rPr>
        <w:t>homB</w:t>
      </w:r>
      <w:r w:rsidR="007121AA" w:rsidRPr="006D7616">
        <w:rPr>
          <w:rFonts w:ascii="Book Antiqua" w:hAnsi="Book Antiqua" w:cs="Times New Roman"/>
          <w:color w:val="000000" w:themeColor="text1"/>
          <w:sz w:val="24"/>
          <w:szCs w:val="24"/>
          <w:lang w:val="en-US"/>
        </w:rPr>
        <w:t xml:space="preserve">+ and </w:t>
      </w:r>
      <w:r w:rsidR="004D536A" w:rsidRPr="006D7616">
        <w:rPr>
          <w:rFonts w:ascii="Book Antiqua" w:hAnsi="Book Antiqua" w:cs="Times New Roman"/>
          <w:i/>
          <w:color w:val="000000" w:themeColor="text1"/>
          <w:sz w:val="24"/>
          <w:szCs w:val="24"/>
          <w:lang w:val="en-US"/>
        </w:rPr>
        <w:t>cagA</w:t>
      </w:r>
      <w:r w:rsidR="007121AA" w:rsidRPr="006D7616">
        <w:rPr>
          <w:rFonts w:ascii="Book Antiqua" w:hAnsi="Book Antiqua" w:cs="Times New Roman"/>
          <w:color w:val="000000" w:themeColor="text1"/>
          <w:sz w:val="24"/>
          <w:szCs w:val="24"/>
          <w:lang w:val="en-US"/>
        </w:rPr>
        <w:t>+/</w:t>
      </w:r>
      <w:r w:rsidR="004D536A" w:rsidRPr="006D7616">
        <w:rPr>
          <w:rFonts w:ascii="Book Antiqua" w:hAnsi="Book Antiqua" w:cs="Times New Roman"/>
          <w:i/>
          <w:color w:val="000000" w:themeColor="text1"/>
          <w:sz w:val="24"/>
          <w:szCs w:val="24"/>
          <w:lang w:val="en-US"/>
        </w:rPr>
        <w:t>vacA</w:t>
      </w:r>
      <w:r w:rsidR="007121AA" w:rsidRPr="006D7616">
        <w:rPr>
          <w:rFonts w:ascii="Book Antiqua" w:hAnsi="Book Antiqua" w:cs="Times New Roman"/>
          <w:color w:val="000000" w:themeColor="text1"/>
          <w:sz w:val="24"/>
          <w:szCs w:val="24"/>
          <w:lang w:val="en-US"/>
        </w:rPr>
        <w:t xml:space="preserve">s1 genotypes were found to have the highest discriminatory capacity to distinguish PUD from </w:t>
      </w:r>
      <w:r w:rsidR="00BD7371" w:rsidRPr="006D7616">
        <w:rPr>
          <w:rFonts w:ascii="Book Antiqua" w:hAnsi="Book Antiqua" w:cs="Times New Roman"/>
          <w:color w:val="000000" w:themeColor="text1"/>
          <w:sz w:val="24"/>
          <w:szCs w:val="24"/>
          <w:lang w:val="en-US"/>
        </w:rPr>
        <w:t>NUD</w:t>
      </w:r>
      <w:r w:rsidR="007121AA" w:rsidRPr="006D7616">
        <w:rPr>
          <w:rFonts w:ascii="Book Antiqua" w:hAnsi="Book Antiqua" w:cs="Times New Roman"/>
          <w:color w:val="000000" w:themeColor="text1"/>
          <w:sz w:val="24"/>
          <w:szCs w:val="24"/>
          <w:lang w:val="en-US"/>
        </w:rPr>
        <w:t xml:space="preserve"> in children</w:t>
      </w:r>
      <w:r w:rsidR="00A20602" w:rsidRPr="006D7616">
        <w:rPr>
          <w:rFonts w:ascii="Book Antiqua" w:hAnsi="Book Antiqua" w:cs="Times New Roman"/>
          <w:color w:val="000000" w:themeColor="text1"/>
          <w:sz w:val="24"/>
          <w:szCs w:val="24"/>
          <w:lang w:val="en-US"/>
        </w:rPr>
        <w:t>,</w:t>
      </w:r>
      <w:r w:rsidR="007121AA" w:rsidRPr="006D7616">
        <w:rPr>
          <w:rFonts w:ascii="Book Antiqua" w:hAnsi="Book Antiqua" w:cs="Times New Roman"/>
          <w:color w:val="000000" w:themeColor="text1"/>
          <w:sz w:val="24"/>
          <w:szCs w:val="24"/>
          <w:lang w:val="en-US"/>
        </w:rPr>
        <w:t xml:space="preserve"> among </w:t>
      </w:r>
      <w:r w:rsidR="009D1133" w:rsidRPr="006D7616">
        <w:rPr>
          <w:rFonts w:ascii="Book Antiqua" w:hAnsi="Book Antiqua" w:cs="Times New Roman"/>
          <w:color w:val="000000" w:themeColor="text1"/>
          <w:sz w:val="24"/>
          <w:szCs w:val="24"/>
          <w:lang w:val="en-US"/>
        </w:rPr>
        <w:t xml:space="preserve">the </w:t>
      </w:r>
      <w:r w:rsidR="007121AA" w:rsidRPr="006D7616">
        <w:rPr>
          <w:rFonts w:ascii="Book Antiqua" w:hAnsi="Book Antiqua" w:cs="Times New Roman"/>
          <w:color w:val="000000" w:themeColor="text1"/>
          <w:sz w:val="24"/>
          <w:szCs w:val="24"/>
          <w:lang w:val="en-US"/>
        </w:rPr>
        <w:t>evaluated combinations of virulence factors</w:t>
      </w:r>
      <w:r w:rsidR="00547F0E" w:rsidRPr="006D7616">
        <w:rPr>
          <w:rFonts w:ascii="Book Antiqua" w:eastAsia="Times New Roman" w:hAnsi="Book Antiqua" w:cs="Times New Roman"/>
          <w:color w:val="000000" w:themeColor="text1"/>
          <w:sz w:val="24"/>
          <w:szCs w:val="24"/>
          <w:vertAlign w:val="superscript"/>
          <w:lang w:val="en-US" w:eastAsia="sl-SI"/>
        </w:rPr>
        <w:t>[42]</w:t>
      </w:r>
      <w:r w:rsidR="007121AA" w:rsidRPr="006D7616">
        <w:rPr>
          <w:rFonts w:ascii="Book Antiqua" w:hAnsi="Book Antiqua" w:cs="Times New Roman"/>
          <w:color w:val="000000" w:themeColor="text1"/>
          <w:sz w:val="24"/>
          <w:szCs w:val="24"/>
          <w:lang w:val="en-US"/>
        </w:rPr>
        <w:t>. Another study on</w:t>
      </w:r>
      <w:r w:rsidR="003011E5" w:rsidRPr="006D7616">
        <w:rPr>
          <w:rFonts w:ascii="Book Antiqua" w:hAnsi="Book Antiqua" w:cs="Times New Roman"/>
          <w:color w:val="000000" w:themeColor="text1"/>
          <w:sz w:val="24"/>
          <w:szCs w:val="24"/>
          <w:lang w:val="en-US"/>
        </w:rPr>
        <w:t xml:space="preserve"> pediatric strains showed that</w:t>
      </w:r>
      <w:r w:rsidR="007C5BE2" w:rsidRPr="006D7616">
        <w:rPr>
          <w:rFonts w:ascii="Book Antiqua" w:hAnsi="Book Antiqua" w:cs="Times New Roman"/>
          <w:color w:val="000000" w:themeColor="text1"/>
          <w:sz w:val="24"/>
          <w:szCs w:val="24"/>
          <w:lang w:val="en-US"/>
        </w:rPr>
        <w:t xml:space="preserve"> quadruple-positive </w:t>
      </w:r>
      <w:r w:rsidR="00C31BC0" w:rsidRPr="006D7616">
        <w:rPr>
          <w:rFonts w:ascii="Book Antiqua" w:hAnsi="Book Antiqua" w:cs="Times New Roman"/>
          <w:color w:val="000000" w:themeColor="text1"/>
          <w:sz w:val="24"/>
          <w:szCs w:val="24"/>
          <w:lang w:val="en-US"/>
        </w:rPr>
        <w:t xml:space="preserve">strains </w:t>
      </w:r>
      <w:r w:rsidR="007C5BE2" w:rsidRPr="006D7616">
        <w:rPr>
          <w:rFonts w:ascii="Book Antiqua" w:hAnsi="Book Antiqua" w:cs="Times New Roman"/>
          <w:color w:val="000000" w:themeColor="text1"/>
          <w:sz w:val="24"/>
          <w:szCs w:val="24"/>
          <w:lang w:val="en-US"/>
        </w:rPr>
        <w:t>(</w:t>
      </w:r>
      <w:r w:rsidR="004D536A" w:rsidRPr="006D7616">
        <w:rPr>
          <w:rFonts w:ascii="Book Antiqua" w:hAnsi="Book Antiqua" w:cs="Times New Roman"/>
          <w:i/>
          <w:color w:val="000000" w:themeColor="text1"/>
          <w:sz w:val="24"/>
          <w:szCs w:val="24"/>
          <w:lang w:val="en-US"/>
        </w:rPr>
        <w:t>vacA</w:t>
      </w:r>
      <w:r w:rsidR="007C5BE2" w:rsidRPr="006D7616">
        <w:rPr>
          <w:rFonts w:ascii="Book Antiqua" w:hAnsi="Book Antiqua" w:cs="Times New Roman"/>
          <w:color w:val="000000" w:themeColor="text1"/>
          <w:sz w:val="24"/>
          <w:szCs w:val="24"/>
          <w:lang w:val="en-US"/>
        </w:rPr>
        <w:t xml:space="preserve"> s1/m1/</w:t>
      </w:r>
      <w:r w:rsidR="004D536A" w:rsidRPr="006D7616">
        <w:rPr>
          <w:rFonts w:ascii="Book Antiqua" w:hAnsi="Book Antiqua" w:cs="Times New Roman"/>
          <w:i/>
          <w:color w:val="000000" w:themeColor="text1"/>
          <w:sz w:val="24"/>
          <w:szCs w:val="24"/>
          <w:lang w:val="en-US"/>
        </w:rPr>
        <w:t>cagA</w:t>
      </w:r>
      <w:r w:rsidR="007C5BE2" w:rsidRPr="006D7616">
        <w:rPr>
          <w:rFonts w:ascii="Book Antiqua" w:hAnsi="Book Antiqua" w:cs="Times New Roman"/>
          <w:color w:val="000000" w:themeColor="text1"/>
          <w:sz w:val="24"/>
          <w:szCs w:val="24"/>
          <w:lang w:val="en-US"/>
        </w:rPr>
        <w:t>+/</w:t>
      </w:r>
      <w:r w:rsidR="004D536A" w:rsidRPr="006D7616">
        <w:rPr>
          <w:rFonts w:ascii="Book Antiqua" w:hAnsi="Book Antiqua" w:cs="Times New Roman"/>
          <w:i/>
          <w:color w:val="000000" w:themeColor="text1"/>
          <w:sz w:val="24"/>
          <w:szCs w:val="24"/>
          <w:lang w:val="en-US"/>
        </w:rPr>
        <w:t>babA2</w:t>
      </w:r>
      <w:r w:rsidR="007C5BE2" w:rsidRPr="006D7616">
        <w:rPr>
          <w:rFonts w:ascii="Book Antiqua" w:hAnsi="Book Antiqua" w:cs="Times New Roman"/>
          <w:color w:val="000000" w:themeColor="text1"/>
          <w:sz w:val="24"/>
          <w:szCs w:val="24"/>
          <w:lang w:val="en-US"/>
        </w:rPr>
        <w:t xml:space="preserve">+) </w:t>
      </w:r>
      <w:r w:rsidR="007121AA" w:rsidRPr="006D7616">
        <w:rPr>
          <w:rFonts w:ascii="Book Antiqua" w:hAnsi="Book Antiqua" w:cs="Times New Roman"/>
          <w:color w:val="000000" w:themeColor="text1"/>
          <w:sz w:val="24"/>
          <w:szCs w:val="24"/>
          <w:lang w:val="en-US"/>
        </w:rPr>
        <w:t xml:space="preserve">had </w:t>
      </w:r>
      <w:r w:rsidR="007C5BE2" w:rsidRPr="006D7616">
        <w:rPr>
          <w:rFonts w:ascii="Book Antiqua" w:hAnsi="Book Antiqua" w:cs="Times New Roman"/>
          <w:color w:val="000000" w:themeColor="text1"/>
          <w:sz w:val="24"/>
          <w:szCs w:val="24"/>
          <w:lang w:val="en-US"/>
        </w:rPr>
        <w:t xml:space="preserve">the highest discriminating value for detecting </w:t>
      </w:r>
      <w:r w:rsidR="009D1133" w:rsidRPr="006D7616">
        <w:rPr>
          <w:rFonts w:ascii="Book Antiqua" w:hAnsi="Book Antiqua" w:cs="Times New Roman"/>
          <w:color w:val="000000" w:themeColor="text1"/>
          <w:sz w:val="24"/>
          <w:szCs w:val="24"/>
          <w:lang w:val="en-US"/>
        </w:rPr>
        <w:t xml:space="preserve">the </w:t>
      </w:r>
      <w:r w:rsidR="007C5BE2" w:rsidRPr="006D7616">
        <w:rPr>
          <w:rFonts w:ascii="Book Antiqua" w:hAnsi="Book Antiqua" w:cs="Times New Roman"/>
          <w:color w:val="000000" w:themeColor="text1"/>
          <w:sz w:val="24"/>
          <w:szCs w:val="24"/>
          <w:lang w:val="en-US"/>
        </w:rPr>
        <w:t>severity of gastritis compared to other groups</w:t>
      </w:r>
      <w:r w:rsidR="00BD7371" w:rsidRPr="006D7616">
        <w:rPr>
          <w:rFonts w:ascii="Book Antiqua" w:hAnsi="Book Antiqua" w:cs="Times New Roman"/>
          <w:color w:val="000000" w:themeColor="text1"/>
          <w:sz w:val="24"/>
          <w:szCs w:val="24"/>
          <w:lang w:val="en-US"/>
        </w:rPr>
        <w:t xml:space="preserve"> evaluated</w:t>
      </w:r>
      <w:r w:rsidR="00547F0E" w:rsidRPr="006D7616">
        <w:rPr>
          <w:rFonts w:ascii="Book Antiqua" w:eastAsia="Times New Roman" w:hAnsi="Book Antiqua" w:cs="Times New Roman"/>
          <w:color w:val="000000" w:themeColor="text1"/>
          <w:sz w:val="24"/>
          <w:szCs w:val="24"/>
          <w:vertAlign w:val="superscript"/>
          <w:lang w:val="en-US" w:eastAsia="sl-SI"/>
        </w:rPr>
        <w:t>[17]</w:t>
      </w:r>
      <w:r w:rsidR="007C5BE2" w:rsidRPr="006D7616">
        <w:rPr>
          <w:rFonts w:ascii="Book Antiqua" w:hAnsi="Book Antiqua" w:cs="Times New Roman"/>
          <w:color w:val="000000" w:themeColor="text1"/>
          <w:sz w:val="24"/>
          <w:szCs w:val="24"/>
          <w:lang w:val="en-US"/>
        </w:rPr>
        <w:t xml:space="preserve">. </w:t>
      </w:r>
      <w:r w:rsidR="00844693" w:rsidRPr="006D7616">
        <w:rPr>
          <w:rFonts w:ascii="Book Antiqua" w:hAnsi="Book Antiqua" w:cs="Times New Roman"/>
          <w:color w:val="000000" w:themeColor="text1"/>
          <w:sz w:val="24"/>
          <w:szCs w:val="24"/>
          <w:lang w:val="en-US"/>
        </w:rPr>
        <w:t>Interestingly</w:t>
      </w:r>
      <w:r w:rsidR="007C5BE2" w:rsidRPr="006D7616">
        <w:rPr>
          <w:rFonts w:ascii="Book Antiqua" w:hAnsi="Book Antiqua" w:cs="Times New Roman"/>
          <w:color w:val="000000" w:themeColor="text1"/>
          <w:sz w:val="24"/>
          <w:szCs w:val="24"/>
          <w:lang w:val="en-US"/>
        </w:rPr>
        <w:t xml:space="preserve">, whereas </w:t>
      </w:r>
      <w:r w:rsidR="009E2B14" w:rsidRPr="006D7616">
        <w:rPr>
          <w:rFonts w:ascii="Book Antiqua" w:hAnsi="Book Antiqua" w:cs="Times New Roman"/>
          <w:i/>
          <w:color w:val="000000" w:themeColor="text1"/>
          <w:sz w:val="24"/>
          <w:szCs w:val="24"/>
          <w:lang w:val="en-US"/>
        </w:rPr>
        <w:t>homB</w:t>
      </w:r>
      <w:r w:rsidR="007C5BE2" w:rsidRPr="006D7616">
        <w:rPr>
          <w:rFonts w:ascii="Book Antiqua" w:hAnsi="Book Antiqua" w:cs="Times New Roman"/>
          <w:color w:val="000000" w:themeColor="text1"/>
          <w:sz w:val="24"/>
          <w:szCs w:val="24"/>
          <w:lang w:val="en-US"/>
        </w:rPr>
        <w:t xml:space="preserve"> was not associated with </w:t>
      </w:r>
      <w:r w:rsidR="009D1133" w:rsidRPr="006D7616">
        <w:rPr>
          <w:rFonts w:ascii="Book Antiqua" w:hAnsi="Book Antiqua" w:cs="Times New Roman"/>
          <w:color w:val="000000" w:themeColor="text1"/>
          <w:sz w:val="24"/>
          <w:szCs w:val="24"/>
          <w:lang w:val="en-US"/>
        </w:rPr>
        <w:t xml:space="preserve">a </w:t>
      </w:r>
      <w:r w:rsidR="007C5BE2" w:rsidRPr="006D7616">
        <w:rPr>
          <w:rFonts w:ascii="Book Antiqua" w:hAnsi="Book Antiqua" w:cs="Times New Roman"/>
          <w:color w:val="000000" w:themeColor="text1"/>
          <w:sz w:val="24"/>
          <w:szCs w:val="24"/>
          <w:lang w:val="en-US"/>
        </w:rPr>
        <w:t>severe finding on gastric histology when considered as an individual marker of the disease, a correlation between</w:t>
      </w:r>
      <w:r w:rsidR="009D1133" w:rsidRPr="006D7616">
        <w:rPr>
          <w:rFonts w:ascii="Book Antiqua" w:hAnsi="Book Antiqua" w:cs="Times New Roman"/>
          <w:color w:val="000000" w:themeColor="text1"/>
          <w:sz w:val="24"/>
          <w:szCs w:val="24"/>
          <w:lang w:val="en-US"/>
        </w:rPr>
        <w:t xml:space="preserve"> the</w:t>
      </w:r>
      <w:r w:rsidR="007C5BE2" w:rsidRPr="006D7616">
        <w:rPr>
          <w:rFonts w:ascii="Book Antiqua" w:hAnsi="Book Antiqua" w:cs="Times New Roman"/>
          <w:color w:val="000000" w:themeColor="text1"/>
          <w:sz w:val="24"/>
          <w:szCs w:val="24"/>
          <w:lang w:val="en-US"/>
        </w:rPr>
        <w:t xml:space="preserve"> </w:t>
      </w:r>
      <w:r w:rsidR="004D536A" w:rsidRPr="006D7616">
        <w:rPr>
          <w:rFonts w:ascii="Book Antiqua" w:hAnsi="Book Antiqua" w:cs="Times New Roman"/>
          <w:i/>
          <w:color w:val="000000" w:themeColor="text1"/>
          <w:sz w:val="24"/>
          <w:szCs w:val="24"/>
          <w:lang w:val="en-US"/>
        </w:rPr>
        <w:t>vacA</w:t>
      </w:r>
      <w:r w:rsidR="007C5BE2" w:rsidRPr="006D7616">
        <w:rPr>
          <w:rFonts w:ascii="Book Antiqua" w:hAnsi="Book Antiqua" w:cs="Times New Roman"/>
          <w:color w:val="000000" w:themeColor="text1"/>
          <w:sz w:val="24"/>
          <w:szCs w:val="24"/>
          <w:lang w:val="en-US"/>
        </w:rPr>
        <w:t xml:space="preserve"> s2</w:t>
      </w:r>
      <w:r w:rsidR="00F5069D" w:rsidRPr="006D7616">
        <w:rPr>
          <w:rFonts w:ascii="Book Antiqua" w:hAnsi="Book Antiqua" w:cs="Times New Roman"/>
          <w:color w:val="000000" w:themeColor="text1"/>
          <w:sz w:val="24"/>
          <w:szCs w:val="24"/>
          <w:lang w:val="en-US"/>
        </w:rPr>
        <w:t>/</w:t>
      </w:r>
      <w:r w:rsidR="007C5BE2" w:rsidRPr="006D7616">
        <w:rPr>
          <w:rFonts w:ascii="Book Antiqua" w:hAnsi="Book Antiqua" w:cs="Times New Roman"/>
          <w:color w:val="000000" w:themeColor="text1"/>
          <w:sz w:val="24"/>
          <w:szCs w:val="24"/>
          <w:lang w:val="en-US"/>
        </w:rPr>
        <w:t>m2/</w:t>
      </w:r>
      <w:r w:rsidR="004D536A" w:rsidRPr="006D7616">
        <w:rPr>
          <w:rFonts w:ascii="Book Antiqua" w:hAnsi="Book Antiqua" w:cs="Times New Roman"/>
          <w:i/>
          <w:color w:val="000000" w:themeColor="text1"/>
          <w:sz w:val="24"/>
          <w:szCs w:val="24"/>
          <w:lang w:val="en-US"/>
        </w:rPr>
        <w:t>cagA</w:t>
      </w:r>
      <w:r w:rsidR="007C5BE2" w:rsidRPr="006D7616">
        <w:rPr>
          <w:rFonts w:ascii="Book Antiqua" w:hAnsi="Book Antiqua" w:cs="Times New Roman"/>
          <w:color w:val="000000" w:themeColor="text1"/>
          <w:sz w:val="24"/>
          <w:szCs w:val="24"/>
          <w:lang w:val="en-US"/>
        </w:rPr>
        <w:t>−/</w:t>
      </w:r>
      <w:r w:rsidR="004D536A" w:rsidRPr="006D7616">
        <w:rPr>
          <w:rFonts w:ascii="Book Antiqua" w:hAnsi="Book Antiqua" w:cs="Times New Roman"/>
          <w:i/>
          <w:color w:val="000000" w:themeColor="text1"/>
          <w:sz w:val="24"/>
          <w:szCs w:val="24"/>
          <w:lang w:val="en-US"/>
        </w:rPr>
        <w:t>babA2</w:t>
      </w:r>
      <w:r w:rsidR="007C5BE2" w:rsidRPr="006D7616">
        <w:rPr>
          <w:rFonts w:ascii="Book Antiqua" w:hAnsi="Book Antiqua" w:cs="Times New Roman"/>
          <w:color w:val="000000" w:themeColor="text1"/>
          <w:sz w:val="24"/>
          <w:szCs w:val="24"/>
          <w:lang w:val="en-US"/>
        </w:rPr>
        <w:t>−/</w:t>
      </w:r>
      <w:r w:rsidR="009E2B14" w:rsidRPr="006D7616">
        <w:rPr>
          <w:rFonts w:ascii="Book Antiqua" w:hAnsi="Book Antiqua" w:cs="Times New Roman"/>
          <w:i/>
          <w:color w:val="000000" w:themeColor="text1"/>
          <w:sz w:val="24"/>
          <w:szCs w:val="24"/>
          <w:lang w:val="en-US"/>
        </w:rPr>
        <w:t>homB</w:t>
      </w:r>
      <w:r w:rsidR="007C5BE2" w:rsidRPr="006D7616">
        <w:rPr>
          <w:rFonts w:ascii="Book Antiqua" w:hAnsi="Book Antiqua" w:cs="Times New Roman"/>
          <w:color w:val="000000" w:themeColor="text1"/>
          <w:sz w:val="24"/>
          <w:szCs w:val="24"/>
          <w:lang w:val="en-US"/>
        </w:rPr>
        <w:t>+ genotype and the presence of atrophic changes</w:t>
      </w:r>
      <w:r w:rsidR="00844693" w:rsidRPr="006D7616">
        <w:rPr>
          <w:rFonts w:ascii="Book Antiqua" w:hAnsi="Book Antiqua" w:cs="Times New Roman"/>
          <w:color w:val="000000" w:themeColor="text1"/>
          <w:sz w:val="24"/>
          <w:szCs w:val="24"/>
          <w:lang w:val="en-US"/>
        </w:rPr>
        <w:t xml:space="preserve"> in Slovenian children</w:t>
      </w:r>
      <w:r w:rsidR="007C5BE2" w:rsidRPr="006D7616">
        <w:rPr>
          <w:rFonts w:ascii="Book Antiqua" w:hAnsi="Book Antiqua" w:cs="Times New Roman"/>
          <w:color w:val="000000" w:themeColor="text1"/>
          <w:sz w:val="24"/>
          <w:szCs w:val="24"/>
          <w:lang w:val="en-US"/>
        </w:rPr>
        <w:t xml:space="preserve"> was found</w:t>
      </w:r>
      <w:r w:rsidR="00547F0E" w:rsidRPr="006D7616">
        <w:rPr>
          <w:rFonts w:ascii="Book Antiqua" w:eastAsia="Times New Roman" w:hAnsi="Book Antiqua" w:cs="Times New Roman"/>
          <w:color w:val="000000" w:themeColor="text1"/>
          <w:sz w:val="24"/>
          <w:szCs w:val="24"/>
          <w:vertAlign w:val="superscript"/>
          <w:lang w:val="en-US" w:eastAsia="sl-SI"/>
        </w:rPr>
        <w:t>[50]</w:t>
      </w:r>
      <w:r w:rsidR="007C5BE2" w:rsidRPr="006D7616">
        <w:rPr>
          <w:rFonts w:ascii="Book Antiqua" w:hAnsi="Book Antiqua" w:cs="Times New Roman"/>
          <w:color w:val="000000" w:themeColor="text1"/>
          <w:sz w:val="24"/>
          <w:szCs w:val="24"/>
          <w:lang w:val="en-US"/>
        </w:rPr>
        <w:t xml:space="preserve">. </w:t>
      </w:r>
      <w:r w:rsidR="00775C50" w:rsidRPr="006D7616">
        <w:rPr>
          <w:rFonts w:ascii="Book Antiqua" w:hAnsi="Book Antiqua" w:cs="Times New Roman"/>
          <w:color w:val="000000" w:themeColor="text1"/>
          <w:sz w:val="24"/>
          <w:szCs w:val="24"/>
          <w:lang w:val="en-US"/>
        </w:rPr>
        <w:t>Moreover</w:t>
      </w:r>
      <w:r w:rsidR="00EA6765" w:rsidRPr="006D7616">
        <w:rPr>
          <w:rFonts w:ascii="Book Antiqua" w:hAnsi="Book Antiqua" w:cs="Times New Roman"/>
          <w:color w:val="000000" w:themeColor="text1"/>
          <w:sz w:val="24"/>
          <w:szCs w:val="24"/>
          <w:lang w:val="en-US"/>
        </w:rPr>
        <w:t xml:space="preserve">, a study evaluating the prevalence and </w:t>
      </w:r>
      <w:r w:rsidR="00EA6765" w:rsidRPr="006D7616">
        <w:rPr>
          <w:rFonts w:ascii="Book Antiqua" w:hAnsi="Book Antiqua" w:cs="Times New Roman"/>
          <w:color w:val="000000" w:themeColor="text1"/>
          <w:sz w:val="24"/>
          <w:szCs w:val="24"/>
          <w:lang w:val="en-US"/>
        </w:rPr>
        <w:lastRenderedPageBreak/>
        <w:t xml:space="preserve">relevance of various </w:t>
      </w:r>
      <w:r w:rsidR="00EA6765" w:rsidRPr="006D7616">
        <w:rPr>
          <w:rFonts w:ascii="Book Antiqua" w:hAnsi="Book Antiqua" w:cs="Times New Roman"/>
          <w:i/>
          <w:color w:val="000000" w:themeColor="text1"/>
          <w:sz w:val="24"/>
          <w:szCs w:val="24"/>
          <w:lang w:val="en-US"/>
        </w:rPr>
        <w:t>H. pylori</w:t>
      </w:r>
      <w:r w:rsidR="00EA6765" w:rsidRPr="006D7616">
        <w:rPr>
          <w:rFonts w:ascii="Book Antiqua" w:hAnsi="Book Antiqua" w:cs="Times New Roman"/>
          <w:color w:val="000000" w:themeColor="text1"/>
          <w:sz w:val="24"/>
          <w:szCs w:val="24"/>
          <w:lang w:val="en-US"/>
        </w:rPr>
        <w:t xml:space="preserve"> virulence factors in the pathogenesis of low-grade gastric MALT lymphoma was unable to identify correlations between any of the putative virulence genes and MALT lymphoma when evaluated individually. However, when using multiple correspondence analysis, patients infected with strains carrying </w:t>
      </w:r>
      <w:r w:rsidR="00EA6765" w:rsidRPr="006D7616">
        <w:rPr>
          <w:rFonts w:ascii="Book Antiqua" w:hAnsi="Book Antiqua" w:cs="Times New Roman"/>
          <w:i/>
          <w:color w:val="000000" w:themeColor="text1"/>
          <w:sz w:val="24"/>
          <w:szCs w:val="24"/>
          <w:lang w:val="en-US"/>
        </w:rPr>
        <w:t>iceA1</w:t>
      </w:r>
      <w:r w:rsidR="00EA6765" w:rsidRPr="006D7616">
        <w:rPr>
          <w:rFonts w:ascii="Book Antiqua" w:hAnsi="Book Antiqua" w:cs="Times New Roman"/>
          <w:color w:val="000000" w:themeColor="text1"/>
          <w:sz w:val="24"/>
          <w:szCs w:val="24"/>
          <w:lang w:val="en-US"/>
        </w:rPr>
        <w:t xml:space="preserve">, </w:t>
      </w:r>
      <w:r w:rsidR="00EA6765" w:rsidRPr="006D7616">
        <w:rPr>
          <w:rFonts w:ascii="Book Antiqua" w:hAnsi="Book Antiqua" w:cs="Times New Roman"/>
          <w:i/>
          <w:color w:val="000000" w:themeColor="text1"/>
          <w:sz w:val="24"/>
          <w:szCs w:val="24"/>
          <w:lang w:val="en-US"/>
        </w:rPr>
        <w:t>sabA</w:t>
      </w:r>
      <w:r w:rsidR="00EA6765" w:rsidRPr="006D7616">
        <w:rPr>
          <w:rFonts w:ascii="Book Antiqua" w:hAnsi="Book Antiqua" w:cs="Times New Roman"/>
          <w:color w:val="000000" w:themeColor="text1"/>
          <w:sz w:val="24"/>
          <w:szCs w:val="24"/>
          <w:lang w:val="en-US"/>
        </w:rPr>
        <w:t xml:space="preserve"> “on” and </w:t>
      </w:r>
      <w:r w:rsidR="00EA6765" w:rsidRPr="006D7616">
        <w:rPr>
          <w:rFonts w:ascii="Book Antiqua" w:hAnsi="Book Antiqua" w:cs="Times New Roman"/>
          <w:i/>
          <w:color w:val="000000" w:themeColor="text1"/>
          <w:sz w:val="24"/>
          <w:szCs w:val="24"/>
          <w:lang w:val="en-US"/>
        </w:rPr>
        <w:t>hopZ</w:t>
      </w:r>
      <w:r w:rsidR="00EA6765" w:rsidRPr="006D7616">
        <w:rPr>
          <w:rFonts w:ascii="Book Antiqua" w:hAnsi="Book Antiqua" w:cs="Times New Roman"/>
          <w:color w:val="000000" w:themeColor="text1"/>
          <w:sz w:val="24"/>
          <w:szCs w:val="24"/>
          <w:lang w:val="en-US"/>
        </w:rPr>
        <w:t xml:space="preserve"> “off” had 10-</w:t>
      </w:r>
      <w:r w:rsidR="00BD7371" w:rsidRPr="006D7616">
        <w:rPr>
          <w:rFonts w:ascii="Book Antiqua" w:hAnsi="Book Antiqua" w:cs="Times New Roman"/>
          <w:color w:val="000000" w:themeColor="text1"/>
          <w:sz w:val="24"/>
          <w:szCs w:val="24"/>
          <w:lang w:val="en-US"/>
        </w:rPr>
        <w:t>fold</w:t>
      </w:r>
      <w:r w:rsidR="00EA6765" w:rsidRPr="006D7616">
        <w:rPr>
          <w:rFonts w:ascii="Book Antiqua" w:hAnsi="Book Antiqua" w:cs="Times New Roman"/>
          <w:color w:val="000000" w:themeColor="text1"/>
          <w:sz w:val="24"/>
          <w:szCs w:val="24"/>
          <w:lang w:val="en-US"/>
        </w:rPr>
        <w:t xml:space="preserve"> higher odds (OR = 10.3, 95%CI</w:t>
      </w:r>
      <w:r w:rsidR="00A50F5B">
        <w:rPr>
          <w:rFonts w:ascii="Book Antiqua" w:hAnsi="Book Antiqua" w:cs="Times New Roman"/>
          <w:color w:val="000000" w:themeColor="text1"/>
          <w:sz w:val="24"/>
          <w:szCs w:val="24"/>
          <w:lang w:val="en-US"/>
        </w:rPr>
        <w:t>:</w:t>
      </w:r>
      <w:r w:rsidR="00EA6765" w:rsidRPr="006D7616">
        <w:rPr>
          <w:rFonts w:ascii="Book Antiqua" w:hAnsi="Book Antiqua" w:cs="Times New Roman"/>
          <w:color w:val="000000" w:themeColor="text1"/>
          <w:sz w:val="24"/>
          <w:szCs w:val="24"/>
          <w:lang w:val="en-US"/>
        </w:rPr>
        <w:t xml:space="preserve"> 1.2-86.0) of developing MALT lymphoma </w:t>
      </w:r>
      <w:r w:rsidR="009D1133" w:rsidRPr="006D7616">
        <w:rPr>
          <w:rFonts w:ascii="Book Antiqua" w:hAnsi="Book Antiqua" w:cs="Times New Roman"/>
          <w:color w:val="000000" w:themeColor="text1"/>
          <w:sz w:val="24"/>
          <w:szCs w:val="24"/>
          <w:lang w:val="en-US"/>
        </w:rPr>
        <w:t>than</w:t>
      </w:r>
      <w:r w:rsidR="00EA6765" w:rsidRPr="006D7616">
        <w:rPr>
          <w:rFonts w:ascii="Book Antiqua" w:hAnsi="Book Antiqua" w:cs="Times New Roman"/>
          <w:color w:val="000000" w:themeColor="text1"/>
          <w:sz w:val="24"/>
          <w:szCs w:val="24"/>
          <w:lang w:val="en-US"/>
        </w:rPr>
        <w:t xml:space="preserve"> age-matched patients with gastritis</w:t>
      </w:r>
      <w:r w:rsidR="00547F0E" w:rsidRPr="006D7616">
        <w:rPr>
          <w:rFonts w:ascii="Book Antiqua" w:eastAsia="Times New Roman" w:hAnsi="Book Antiqua" w:cs="Times New Roman"/>
          <w:color w:val="000000" w:themeColor="text1"/>
          <w:sz w:val="24"/>
          <w:szCs w:val="24"/>
          <w:vertAlign w:val="superscript"/>
          <w:lang w:val="en-US" w:eastAsia="sl-SI"/>
        </w:rPr>
        <w:t>[9</w:t>
      </w:r>
      <w:r w:rsidR="007F5DE8" w:rsidRPr="006D7616">
        <w:rPr>
          <w:rFonts w:ascii="Book Antiqua" w:eastAsia="Times New Roman" w:hAnsi="Book Antiqua" w:cs="Times New Roman"/>
          <w:color w:val="000000" w:themeColor="text1"/>
          <w:sz w:val="24"/>
          <w:szCs w:val="24"/>
          <w:vertAlign w:val="superscript"/>
          <w:lang w:val="en-US" w:eastAsia="sl-SI"/>
        </w:rPr>
        <w:t>9</w:t>
      </w:r>
      <w:r w:rsidR="00547F0E" w:rsidRPr="006D7616">
        <w:rPr>
          <w:rFonts w:ascii="Book Antiqua" w:eastAsia="Times New Roman" w:hAnsi="Book Antiqua" w:cs="Times New Roman"/>
          <w:color w:val="000000" w:themeColor="text1"/>
          <w:sz w:val="24"/>
          <w:szCs w:val="24"/>
          <w:vertAlign w:val="superscript"/>
          <w:lang w:val="en-US" w:eastAsia="sl-SI"/>
        </w:rPr>
        <w:t>]</w:t>
      </w:r>
      <w:r w:rsidR="00EA6765" w:rsidRPr="006D7616">
        <w:rPr>
          <w:rFonts w:ascii="Book Antiqua" w:hAnsi="Book Antiqua" w:cs="Times New Roman"/>
          <w:color w:val="000000" w:themeColor="text1"/>
          <w:sz w:val="24"/>
          <w:szCs w:val="24"/>
          <w:lang w:val="en-US"/>
        </w:rPr>
        <w:t>.</w:t>
      </w:r>
    </w:p>
    <w:p w14:paraId="0D63A18B" w14:textId="77777777" w:rsidR="00A50F5B" w:rsidRPr="006D7616" w:rsidRDefault="00A50F5B" w:rsidP="00A50F5B">
      <w:pPr>
        <w:spacing w:after="0" w:line="360" w:lineRule="auto"/>
        <w:jc w:val="both"/>
        <w:rPr>
          <w:rFonts w:ascii="Book Antiqua" w:hAnsi="Book Antiqua" w:cs="Times New Roman"/>
          <w:color w:val="000000" w:themeColor="text1"/>
          <w:sz w:val="24"/>
          <w:szCs w:val="24"/>
          <w:lang w:val="en-US"/>
        </w:rPr>
      </w:pPr>
    </w:p>
    <w:p w14:paraId="2A69336E" w14:textId="6A6A61FF" w:rsidR="00641760" w:rsidRPr="006D7616" w:rsidRDefault="00641760" w:rsidP="009716EE">
      <w:pPr>
        <w:spacing w:after="0" w:line="360" w:lineRule="auto"/>
        <w:jc w:val="both"/>
        <w:rPr>
          <w:rFonts w:ascii="Book Antiqua" w:hAnsi="Book Antiqua" w:cs="Times New Roman"/>
          <w:b/>
          <w:color w:val="000000" w:themeColor="text1"/>
          <w:sz w:val="24"/>
          <w:szCs w:val="24"/>
          <w:lang w:val="en-US"/>
        </w:rPr>
      </w:pPr>
      <w:r w:rsidRPr="006D7616">
        <w:rPr>
          <w:rFonts w:ascii="Book Antiqua" w:hAnsi="Book Antiqua" w:cs="Times New Roman"/>
          <w:b/>
          <w:color w:val="000000" w:themeColor="text1"/>
          <w:sz w:val="24"/>
          <w:szCs w:val="24"/>
          <w:lang w:val="en-US"/>
        </w:rPr>
        <w:t>C</w:t>
      </w:r>
      <w:r w:rsidR="00B626EC" w:rsidRPr="006D7616">
        <w:rPr>
          <w:rFonts w:ascii="Book Antiqua" w:hAnsi="Book Antiqua" w:cs="Times New Roman"/>
          <w:b/>
          <w:color w:val="000000" w:themeColor="text1"/>
          <w:sz w:val="24"/>
          <w:szCs w:val="24"/>
          <w:lang w:val="en-US"/>
        </w:rPr>
        <w:t>ONCLUSION</w:t>
      </w:r>
    </w:p>
    <w:p w14:paraId="20E6DE87" w14:textId="56184768" w:rsidR="00066060" w:rsidRPr="006D7616" w:rsidRDefault="004D536A" w:rsidP="009716EE">
      <w:pPr>
        <w:spacing w:after="0" w:line="360" w:lineRule="auto"/>
        <w:jc w:val="both"/>
        <w:rPr>
          <w:rFonts w:ascii="Book Antiqua" w:hAnsi="Book Antiqua" w:cs="Times New Roman"/>
          <w:color w:val="000000" w:themeColor="text1"/>
          <w:sz w:val="24"/>
          <w:szCs w:val="24"/>
          <w:lang w:val="en-US"/>
        </w:rPr>
      </w:pPr>
      <w:r w:rsidRPr="006D7616">
        <w:rPr>
          <w:rFonts w:ascii="Book Antiqua" w:hAnsi="Book Antiqua" w:cs="Times New Roman"/>
          <w:i/>
          <w:color w:val="000000" w:themeColor="text1"/>
          <w:sz w:val="24"/>
          <w:szCs w:val="24"/>
          <w:lang w:val="en-US"/>
        </w:rPr>
        <w:t>H. pylori</w:t>
      </w:r>
      <w:r w:rsidR="00B626EC" w:rsidRPr="006D7616">
        <w:rPr>
          <w:rFonts w:ascii="Book Antiqua" w:hAnsi="Book Antiqua" w:cs="Times New Roman"/>
          <w:color w:val="000000" w:themeColor="text1"/>
          <w:sz w:val="24"/>
          <w:szCs w:val="24"/>
          <w:lang w:val="en-US"/>
        </w:rPr>
        <w:t xml:space="preserve"> isolates show </w:t>
      </w:r>
      <w:r w:rsidR="00E76F7E" w:rsidRPr="006D7616">
        <w:rPr>
          <w:rFonts w:ascii="Book Antiqua" w:hAnsi="Book Antiqua" w:cs="Times New Roman"/>
          <w:color w:val="000000" w:themeColor="text1"/>
          <w:sz w:val="24"/>
          <w:szCs w:val="24"/>
          <w:lang w:val="en-US"/>
        </w:rPr>
        <w:t xml:space="preserve">a </w:t>
      </w:r>
      <w:r w:rsidR="00B626EC" w:rsidRPr="006D7616">
        <w:rPr>
          <w:rFonts w:ascii="Book Antiqua" w:hAnsi="Book Antiqua" w:cs="Times New Roman"/>
          <w:color w:val="000000" w:themeColor="text1"/>
          <w:sz w:val="24"/>
          <w:szCs w:val="24"/>
          <w:lang w:val="en-US"/>
        </w:rPr>
        <w:t xml:space="preserve">high degree of geographic variability. It is thus possible that certain </w:t>
      </w:r>
      <w:r w:rsidRPr="006D7616">
        <w:rPr>
          <w:rFonts w:ascii="Book Antiqua" w:hAnsi="Book Antiqua" w:cs="Times New Roman"/>
          <w:i/>
          <w:color w:val="000000" w:themeColor="text1"/>
          <w:sz w:val="24"/>
          <w:szCs w:val="24"/>
          <w:lang w:val="en-US"/>
        </w:rPr>
        <w:t>H. pylori</w:t>
      </w:r>
      <w:r w:rsidR="00B626EC" w:rsidRPr="006D7616">
        <w:rPr>
          <w:rFonts w:ascii="Book Antiqua" w:hAnsi="Book Antiqua" w:cs="Times New Roman"/>
          <w:color w:val="000000" w:themeColor="text1"/>
          <w:sz w:val="24"/>
          <w:szCs w:val="24"/>
          <w:lang w:val="en-US"/>
        </w:rPr>
        <w:t xml:space="preserve"> genotypes are associated with </w:t>
      </w:r>
      <w:r w:rsidR="009D1133" w:rsidRPr="006D7616">
        <w:rPr>
          <w:rFonts w:ascii="Book Antiqua" w:hAnsi="Book Antiqua" w:cs="Times New Roman"/>
          <w:color w:val="000000" w:themeColor="text1"/>
          <w:sz w:val="24"/>
          <w:szCs w:val="24"/>
          <w:lang w:val="en-US"/>
        </w:rPr>
        <w:t xml:space="preserve">a </w:t>
      </w:r>
      <w:r w:rsidR="0098079A" w:rsidRPr="006D7616">
        <w:rPr>
          <w:rFonts w:ascii="Book Antiqua" w:hAnsi="Book Antiqua" w:cs="Times New Roman"/>
          <w:color w:val="000000" w:themeColor="text1"/>
          <w:sz w:val="24"/>
          <w:szCs w:val="24"/>
          <w:lang w:val="en-US"/>
        </w:rPr>
        <w:t>more severe</w:t>
      </w:r>
      <w:r w:rsidR="00B626EC" w:rsidRPr="006D7616">
        <w:rPr>
          <w:rFonts w:ascii="Book Antiqua" w:hAnsi="Book Antiqua" w:cs="Times New Roman"/>
          <w:color w:val="000000" w:themeColor="text1"/>
          <w:sz w:val="24"/>
          <w:szCs w:val="24"/>
          <w:lang w:val="en-US"/>
        </w:rPr>
        <w:t xml:space="preserve"> clinical outcome in some regions, while presenting as virtually harmless variants in other studied populations. The observed discrepancies in </w:t>
      </w:r>
      <w:r w:rsidR="00911148" w:rsidRPr="006D7616">
        <w:rPr>
          <w:rFonts w:ascii="Book Antiqua" w:hAnsi="Book Antiqua" w:cs="Times New Roman"/>
          <w:color w:val="000000" w:themeColor="text1"/>
          <w:sz w:val="24"/>
          <w:szCs w:val="24"/>
          <w:lang w:val="en-US"/>
        </w:rPr>
        <w:t>several</w:t>
      </w:r>
      <w:r w:rsidR="009D1133" w:rsidRPr="006D7616">
        <w:rPr>
          <w:rFonts w:ascii="Book Antiqua" w:hAnsi="Book Antiqua" w:cs="Times New Roman"/>
          <w:color w:val="000000" w:themeColor="text1"/>
          <w:sz w:val="24"/>
          <w:szCs w:val="24"/>
          <w:lang w:val="en-US"/>
        </w:rPr>
        <w:t xml:space="preserve"> </w:t>
      </w:r>
      <w:r w:rsidR="00B626EC" w:rsidRPr="006D7616">
        <w:rPr>
          <w:rFonts w:ascii="Book Antiqua" w:hAnsi="Book Antiqua" w:cs="Times New Roman"/>
          <w:color w:val="000000" w:themeColor="text1"/>
          <w:sz w:val="24"/>
          <w:szCs w:val="24"/>
          <w:lang w:val="en-US"/>
        </w:rPr>
        <w:t xml:space="preserve">studies on </w:t>
      </w:r>
      <w:r w:rsidRPr="006D7616">
        <w:rPr>
          <w:rFonts w:ascii="Book Antiqua" w:hAnsi="Book Antiqua" w:cs="Times New Roman"/>
          <w:i/>
          <w:color w:val="000000" w:themeColor="text1"/>
          <w:sz w:val="24"/>
          <w:szCs w:val="24"/>
          <w:lang w:val="en-US"/>
        </w:rPr>
        <w:t>H. pylori</w:t>
      </w:r>
      <w:r w:rsidR="00B626EC" w:rsidRPr="006D7616">
        <w:rPr>
          <w:rFonts w:ascii="Book Antiqua" w:hAnsi="Book Antiqua" w:cs="Times New Roman"/>
          <w:color w:val="000000" w:themeColor="text1"/>
          <w:sz w:val="24"/>
          <w:szCs w:val="24"/>
          <w:lang w:val="en-US"/>
        </w:rPr>
        <w:t xml:space="preserve"> virulence genes </w:t>
      </w:r>
      <w:r w:rsidR="009D1133" w:rsidRPr="006D7616">
        <w:rPr>
          <w:rFonts w:ascii="Book Antiqua" w:hAnsi="Book Antiqua" w:cs="Times New Roman"/>
          <w:color w:val="000000" w:themeColor="text1"/>
          <w:sz w:val="24"/>
          <w:szCs w:val="24"/>
          <w:lang w:val="en-US"/>
        </w:rPr>
        <w:t xml:space="preserve">may </w:t>
      </w:r>
      <w:r w:rsidR="00B626EC" w:rsidRPr="006D7616">
        <w:rPr>
          <w:rFonts w:ascii="Book Antiqua" w:hAnsi="Book Antiqua" w:cs="Times New Roman"/>
          <w:color w:val="000000" w:themeColor="text1"/>
          <w:sz w:val="24"/>
          <w:szCs w:val="24"/>
          <w:lang w:val="en-US"/>
        </w:rPr>
        <w:t xml:space="preserve">be due to </w:t>
      </w:r>
      <w:r w:rsidR="00911148" w:rsidRPr="006D7616">
        <w:rPr>
          <w:rFonts w:ascii="Book Antiqua" w:hAnsi="Book Antiqua" w:cs="Times New Roman"/>
          <w:color w:val="000000" w:themeColor="text1"/>
          <w:sz w:val="24"/>
          <w:szCs w:val="24"/>
          <w:lang w:val="en-US"/>
        </w:rPr>
        <w:t>various</w:t>
      </w:r>
      <w:r w:rsidR="00B626EC" w:rsidRPr="006D7616">
        <w:rPr>
          <w:rFonts w:ascii="Book Antiqua" w:hAnsi="Book Antiqua" w:cs="Times New Roman"/>
          <w:color w:val="000000" w:themeColor="text1"/>
          <w:sz w:val="24"/>
          <w:szCs w:val="24"/>
          <w:lang w:val="en-US"/>
        </w:rPr>
        <w:t xml:space="preserve"> factors</w:t>
      </w:r>
      <w:r w:rsidR="00A20602" w:rsidRPr="006D7616">
        <w:rPr>
          <w:rFonts w:ascii="Book Antiqua" w:hAnsi="Book Antiqua" w:cs="Times New Roman"/>
          <w:color w:val="000000" w:themeColor="text1"/>
          <w:sz w:val="24"/>
          <w:szCs w:val="24"/>
          <w:lang w:val="en-US"/>
        </w:rPr>
        <w:t>:</w:t>
      </w:r>
      <w:r w:rsidR="00915C6B" w:rsidRPr="006D7616">
        <w:rPr>
          <w:rFonts w:ascii="Book Antiqua" w:hAnsi="Book Antiqua" w:cs="Times New Roman"/>
          <w:color w:val="000000" w:themeColor="text1"/>
          <w:sz w:val="24"/>
          <w:szCs w:val="24"/>
          <w:lang w:val="en-US"/>
        </w:rPr>
        <w:t xml:space="preserve"> </w:t>
      </w:r>
      <w:r w:rsidR="00B626EC" w:rsidRPr="006D7616">
        <w:rPr>
          <w:rFonts w:ascii="Book Antiqua" w:hAnsi="Book Antiqua" w:cs="Times New Roman"/>
          <w:color w:val="000000" w:themeColor="text1"/>
          <w:sz w:val="24"/>
          <w:szCs w:val="24"/>
          <w:lang w:val="en-US"/>
        </w:rPr>
        <w:t>different definitions or diagnos</w:t>
      </w:r>
      <w:r w:rsidR="009D1133" w:rsidRPr="006D7616">
        <w:rPr>
          <w:rFonts w:ascii="Book Antiqua" w:hAnsi="Book Antiqua" w:cs="Times New Roman"/>
          <w:color w:val="000000" w:themeColor="text1"/>
          <w:sz w:val="24"/>
          <w:szCs w:val="24"/>
          <w:lang w:val="en-US"/>
        </w:rPr>
        <w:t>e</w:t>
      </w:r>
      <w:r w:rsidR="00B626EC" w:rsidRPr="006D7616">
        <w:rPr>
          <w:rFonts w:ascii="Book Antiqua" w:hAnsi="Book Antiqua" w:cs="Times New Roman"/>
          <w:color w:val="000000" w:themeColor="text1"/>
          <w:sz w:val="24"/>
          <w:szCs w:val="24"/>
          <w:lang w:val="en-US"/>
        </w:rPr>
        <w:t>s of gastr</w:t>
      </w:r>
      <w:r w:rsidR="00D643E6" w:rsidRPr="006D7616">
        <w:rPr>
          <w:rFonts w:ascii="Book Antiqua" w:hAnsi="Book Antiqua" w:cs="Times New Roman"/>
          <w:color w:val="000000" w:themeColor="text1"/>
          <w:sz w:val="24"/>
          <w:szCs w:val="24"/>
          <w:lang w:val="en-US"/>
        </w:rPr>
        <w:t>o</w:t>
      </w:r>
      <w:r w:rsidR="00B626EC" w:rsidRPr="006D7616">
        <w:rPr>
          <w:rFonts w:ascii="Book Antiqua" w:hAnsi="Book Antiqua" w:cs="Times New Roman"/>
          <w:color w:val="000000" w:themeColor="text1"/>
          <w:sz w:val="24"/>
          <w:szCs w:val="24"/>
          <w:lang w:val="en-US"/>
        </w:rPr>
        <w:t>duodenal disease, limitations of PCR and sequencing methods for detecting virulence genes (</w:t>
      </w:r>
      <w:r w:rsidR="00B626EC" w:rsidRPr="00A50F5B">
        <w:rPr>
          <w:rFonts w:ascii="Book Antiqua" w:hAnsi="Book Antiqua" w:cs="Times New Roman"/>
          <w:i/>
          <w:iCs/>
          <w:color w:val="000000" w:themeColor="text1"/>
          <w:sz w:val="24"/>
          <w:szCs w:val="24"/>
          <w:lang w:val="en-US"/>
        </w:rPr>
        <w:t>e.g</w:t>
      </w:r>
      <w:r w:rsidR="00B626EC" w:rsidRPr="006D7616">
        <w:rPr>
          <w:rFonts w:ascii="Book Antiqua" w:hAnsi="Book Antiqua" w:cs="Times New Roman"/>
          <w:color w:val="000000" w:themeColor="text1"/>
          <w:sz w:val="24"/>
          <w:szCs w:val="24"/>
          <w:lang w:val="en-US"/>
        </w:rPr>
        <w:t>.</w:t>
      </w:r>
      <w:r w:rsidR="009D1133" w:rsidRPr="006D7616">
        <w:rPr>
          <w:rFonts w:ascii="Book Antiqua" w:hAnsi="Book Antiqua" w:cs="Times New Roman"/>
          <w:color w:val="000000" w:themeColor="text1"/>
          <w:sz w:val="24"/>
          <w:szCs w:val="24"/>
          <w:lang w:val="en-US"/>
        </w:rPr>
        <w:t>,</w:t>
      </w:r>
      <w:r w:rsidR="00B626EC" w:rsidRPr="006D7616">
        <w:rPr>
          <w:rFonts w:ascii="Book Antiqua" w:hAnsi="Book Antiqua" w:cs="Times New Roman"/>
          <w:color w:val="000000" w:themeColor="text1"/>
          <w:sz w:val="24"/>
          <w:szCs w:val="24"/>
          <w:lang w:val="en-US"/>
        </w:rPr>
        <w:t xml:space="preserve"> </w:t>
      </w:r>
      <w:r w:rsidR="009D1133" w:rsidRPr="006D7616">
        <w:rPr>
          <w:rFonts w:ascii="Book Antiqua" w:hAnsi="Book Antiqua" w:cs="Times New Roman"/>
          <w:color w:val="000000" w:themeColor="text1"/>
          <w:sz w:val="24"/>
          <w:szCs w:val="24"/>
          <w:lang w:val="en-US"/>
        </w:rPr>
        <w:t xml:space="preserve">inadequate </w:t>
      </w:r>
      <w:r w:rsidR="00A55841" w:rsidRPr="006D7616">
        <w:rPr>
          <w:rFonts w:ascii="Book Antiqua" w:hAnsi="Book Antiqua" w:cs="Times New Roman"/>
          <w:color w:val="000000" w:themeColor="text1"/>
          <w:sz w:val="24"/>
          <w:szCs w:val="24"/>
          <w:lang w:val="en-US"/>
        </w:rPr>
        <w:t xml:space="preserve">PCR </w:t>
      </w:r>
      <w:r w:rsidR="00B626EC" w:rsidRPr="006D7616">
        <w:rPr>
          <w:rFonts w:ascii="Book Antiqua" w:hAnsi="Book Antiqua" w:cs="Times New Roman"/>
          <w:color w:val="000000" w:themeColor="text1"/>
          <w:sz w:val="24"/>
          <w:szCs w:val="24"/>
          <w:lang w:val="en-US"/>
        </w:rPr>
        <w:t>primer</w:t>
      </w:r>
      <w:r w:rsidR="00A55841" w:rsidRPr="006D7616">
        <w:rPr>
          <w:rFonts w:ascii="Book Antiqua" w:hAnsi="Book Antiqua" w:cs="Times New Roman"/>
          <w:color w:val="000000" w:themeColor="text1"/>
          <w:sz w:val="24"/>
          <w:szCs w:val="24"/>
          <w:lang w:val="en-US"/>
        </w:rPr>
        <w:t xml:space="preserve"> design</w:t>
      </w:r>
      <w:r w:rsidR="00B626EC" w:rsidRPr="006D7616">
        <w:rPr>
          <w:rFonts w:ascii="Book Antiqua" w:hAnsi="Book Antiqua" w:cs="Times New Roman"/>
          <w:color w:val="000000" w:themeColor="text1"/>
          <w:sz w:val="24"/>
          <w:szCs w:val="24"/>
          <w:lang w:val="en-US"/>
        </w:rPr>
        <w:t xml:space="preserve">, disregarding frameshift mutations that could have </w:t>
      </w:r>
      <w:r w:rsidR="009D1133" w:rsidRPr="006D7616">
        <w:rPr>
          <w:rFonts w:ascii="Book Antiqua" w:hAnsi="Book Antiqua" w:cs="Times New Roman"/>
          <w:color w:val="000000" w:themeColor="text1"/>
          <w:sz w:val="24"/>
          <w:szCs w:val="24"/>
          <w:lang w:val="en-US"/>
        </w:rPr>
        <w:t xml:space="preserve">a </w:t>
      </w:r>
      <w:r w:rsidR="00B626EC" w:rsidRPr="006D7616">
        <w:rPr>
          <w:rFonts w:ascii="Book Antiqua" w:hAnsi="Book Antiqua" w:cs="Times New Roman"/>
          <w:color w:val="000000" w:themeColor="text1"/>
          <w:sz w:val="24"/>
          <w:szCs w:val="24"/>
          <w:lang w:val="en-US"/>
        </w:rPr>
        <w:t>considerable influence on protein expression and/or function</w:t>
      </w:r>
      <w:r w:rsidR="00911148" w:rsidRPr="006D7616">
        <w:rPr>
          <w:rFonts w:ascii="Book Antiqua" w:hAnsi="Book Antiqua" w:cs="Times New Roman"/>
          <w:color w:val="000000" w:themeColor="text1"/>
          <w:sz w:val="24"/>
          <w:szCs w:val="24"/>
          <w:lang w:val="en-US"/>
        </w:rPr>
        <w:t>,</w:t>
      </w:r>
      <w:r w:rsidR="00B626EC" w:rsidRPr="006D7616">
        <w:rPr>
          <w:rFonts w:ascii="Book Antiqua" w:hAnsi="Book Antiqua" w:cs="Times New Roman"/>
          <w:color w:val="000000" w:themeColor="text1"/>
          <w:sz w:val="24"/>
          <w:szCs w:val="24"/>
          <w:lang w:val="en-US"/>
        </w:rPr>
        <w:t xml:space="preserve"> and poor correlation of the genotypic methods with </w:t>
      </w:r>
      <w:r w:rsidR="009D1133" w:rsidRPr="006D7616">
        <w:rPr>
          <w:rFonts w:ascii="Book Antiqua" w:hAnsi="Book Antiqua" w:cs="Times New Roman"/>
          <w:color w:val="000000" w:themeColor="text1"/>
          <w:sz w:val="24"/>
          <w:szCs w:val="24"/>
          <w:lang w:val="en-US"/>
        </w:rPr>
        <w:t xml:space="preserve">the </w:t>
      </w:r>
      <w:r w:rsidR="00B626EC" w:rsidRPr="006D7616">
        <w:rPr>
          <w:rFonts w:ascii="Book Antiqua" w:hAnsi="Book Antiqua" w:cs="Times New Roman"/>
          <w:color w:val="000000" w:themeColor="text1"/>
          <w:sz w:val="24"/>
          <w:szCs w:val="24"/>
          <w:lang w:val="en-US"/>
        </w:rPr>
        <w:t>actual expression profile of the protein)</w:t>
      </w:r>
      <w:r w:rsidR="004C78E0" w:rsidRPr="006D7616">
        <w:rPr>
          <w:rFonts w:ascii="Book Antiqua" w:hAnsi="Book Antiqua" w:cs="Times New Roman"/>
          <w:color w:val="000000" w:themeColor="text1"/>
          <w:sz w:val="24"/>
          <w:szCs w:val="24"/>
          <w:lang w:val="en-US"/>
        </w:rPr>
        <w:t xml:space="preserve">, </w:t>
      </w:r>
      <w:r w:rsidR="00F5069D" w:rsidRPr="006D7616">
        <w:rPr>
          <w:rFonts w:ascii="Book Antiqua" w:hAnsi="Book Antiqua" w:cs="Times New Roman"/>
          <w:color w:val="000000" w:themeColor="text1"/>
          <w:sz w:val="24"/>
          <w:szCs w:val="24"/>
          <w:lang w:val="en-US"/>
        </w:rPr>
        <w:t>and inability to detect</w:t>
      </w:r>
      <w:r w:rsidR="004C78E0" w:rsidRPr="006D7616">
        <w:rPr>
          <w:rFonts w:ascii="Book Antiqua" w:hAnsi="Book Antiqua" w:cs="Times New Roman"/>
          <w:color w:val="000000" w:themeColor="text1"/>
          <w:sz w:val="24"/>
          <w:szCs w:val="24"/>
          <w:lang w:val="en-US"/>
        </w:rPr>
        <w:t xml:space="preserve"> mixed infections with more than one strain at </w:t>
      </w:r>
      <w:r w:rsidR="00432AEF" w:rsidRPr="006D7616">
        <w:rPr>
          <w:rFonts w:ascii="Book Antiqua" w:hAnsi="Book Antiqua" w:cs="Times New Roman"/>
          <w:color w:val="000000" w:themeColor="text1"/>
          <w:sz w:val="24"/>
          <w:szCs w:val="24"/>
          <w:lang w:val="en-US"/>
        </w:rPr>
        <w:t>a</w:t>
      </w:r>
      <w:r w:rsidR="004C78E0" w:rsidRPr="006D7616">
        <w:rPr>
          <w:rFonts w:ascii="Book Antiqua" w:hAnsi="Book Antiqua" w:cs="Times New Roman"/>
          <w:color w:val="000000" w:themeColor="text1"/>
          <w:sz w:val="24"/>
          <w:szCs w:val="24"/>
          <w:lang w:val="en-US"/>
        </w:rPr>
        <w:t xml:space="preserve"> time</w:t>
      </w:r>
      <w:r w:rsidR="00551804" w:rsidRPr="006D7616">
        <w:rPr>
          <w:rFonts w:ascii="Book Antiqua" w:hAnsi="Book Antiqua" w:cs="Times New Roman"/>
          <w:color w:val="000000" w:themeColor="text1"/>
          <w:sz w:val="24"/>
          <w:szCs w:val="24"/>
          <w:lang w:val="en-US"/>
        </w:rPr>
        <w:t xml:space="preserve">. Moreover, differences between East </w:t>
      </w:r>
      <w:r w:rsidR="008319B7" w:rsidRPr="006D7616">
        <w:rPr>
          <w:rFonts w:ascii="Book Antiqua" w:hAnsi="Book Antiqua" w:cs="Times New Roman"/>
          <w:color w:val="000000" w:themeColor="text1"/>
          <w:sz w:val="24"/>
          <w:szCs w:val="24"/>
          <w:lang w:val="en-US"/>
        </w:rPr>
        <w:t>Asian</w:t>
      </w:r>
      <w:r w:rsidR="00551804" w:rsidRPr="006D7616">
        <w:rPr>
          <w:rFonts w:ascii="Book Antiqua" w:hAnsi="Book Antiqua" w:cs="Times New Roman"/>
          <w:color w:val="000000" w:themeColor="text1"/>
          <w:sz w:val="24"/>
          <w:szCs w:val="24"/>
          <w:lang w:val="en-US"/>
        </w:rPr>
        <w:t xml:space="preserve"> and Western strains confirm the hypothesis that the degree of gastroduodenal pathology depends on </w:t>
      </w:r>
      <w:r w:rsidR="007450CE" w:rsidRPr="006D7616">
        <w:rPr>
          <w:rFonts w:ascii="Book Antiqua" w:hAnsi="Book Antiqua" w:cs="Times New Roman"/>
          <w:color w:val="000000" w:themeColor="text1"/>
          <w:sz w:val="24"/>
          <w:szCs w:val="24"/>
          <w:lang w:val="en-US"/>
        </w:rPr>
        <w:t>complex</w:t>
      </w:r>
      <w:r w:rsidR="00551804" w:rsidRPr="006D7616">
        <w:rPr>
          <w:rFonts w:ascii="Book Antiqua" w:hAnsi="Book Antiqua" w:cs="Times New Roman"/>
          <w:color w:val="000000" w:themeColor="text1"/>
          <w:sz w:val="24"/>
          <w:szCs w:val="24"/>
          <w:lang w:val="en-US"/>
        </w:rPr>
        <w:t xml:space="preserve"> relationships </w:t>
      </w:r>
      <w:r w:rsidR="009D1133" w:rsidRPr="006D7616">
        <w:rPr>
          <w:rFonts w:ascii="Book Antiqua" w:hAnsi="Book Antiqua" w:cs="Times New Roman"/>
          <w:color w:val="000000" w:themeColor="text1"/>
          <w:sz w:val="24"/>
          <w:szCs w:val="24"/>
          <w:lang w:val="en-US"/>
        </w:rPr>
        <w:t xml:space="preserve">among </w:t>
      </w:r>
      <w:r w:rsidR="00551804" w:rsidRPr="006D7616">
        <w:rPr>
          <w:rFonts w:ascii="Book Antiqua" w:hAnsi="Book Antiqua" w:cs="Times New Roman"/>
          <w:color w:val="000000" w:themeColor="text1"/>
          <w:sz w:val="24"/>
          <w:szCs w:val="24"/>
          <w:lang w:val="en-US"/>
        </w:rPr>
        <w:t>host genet</w:t>
      </w:r>
      <w:r w:rsidR="00775C50" w:rsidRPr="006D7616">
        <w:rPr>
          <w:rFonts w:ascii="Book Antiqua" w:hAnsi="Book Antiqua" w:cs="Times New Roman"/>
          <w:color w:val="000000" w:themeColor="text1"/>
          <w:sz w:val="24"/>
          <w:szCs w:val="24"/>
          <w:lang w:val="en-US"/>
        </w:rPr>
        <w:t>ic</w:t>
      </w:r>
      <w:r w:rsidR="00551804" w:rsidRPr="006D7616">
        <w:rPr>
          <w:rFonts w:ascii="Book Antiqua" w:hAnsi="Book Antiqua" w:cs="Times New Roman"/>
          <w:color w:val="000000" w:themeColor="text1"/>
          <w:sz w:val="24"/>
          <w:szCs w:val="24"/>
          <w:lang w:val="en-US"/>
        </w:rPr>
        <w:t>s, environmental factors and the presence</w:t>
      </w:r>
      <w:r w:rsidR="009D1133" w:rsidRPr="006D7616">
        <w:rPr>
          <w:rFonts w:ascii="Book Antiqua" w:hAnsi="Book Antiqua" w:cs="Times New Roman"/>
          <w:color w:val="000000" w:themeColor="text1"/>
          <w:sz w:val="24"/>
          <w:szCs w:val="24"/>
          <w:lang w:val="en-US"/>
        </w:rPr>
        <w:t>,</w:t>
      </w:r>
      <w:r w:rsidR="00551804" w:rsidRPr="006D7616">
        <w:rPr>
          <w:rFonts w:ascii="Book Antiqua" w:hAnsi="Book Antiqua" w:cs="Times New Roman"/>
          <w:color w:val="000000" w:themeColor="text1"/>
          <w:sz w:val="24"/>
          <w:szCs w:val="24"/>
          <w:lang w:val="en-US"/>
        </w:rPr>
        <w:t xml:space="preserve"> as well as combinations</w:t>
      </w:r>
      <w:r w:rsidR="009D1133" w:rsidRPr="006D7616">
        <w:rPr>
          <w:rFonts w:ascii="Book Antiqua" w:hAnsi="Book Antiqua" w:cs="Times New Roman"/>
          <w:color w:val="000000" w:themeColor="text1"/>
          <w:sz w:val="24"/>
          <w:szCs w:val="24"/>
          <w:lang w:val="en-US"/>
        </w:rPr>
        <w:t>,</w:t>
      </w:r>
      <w:r w:rsidR="00551804" w:rsidRPr="006D7616">
        <w:rPr>
          <w:rFonts w:ascii="Book Antiqua" w:hAnsi="Book Antiqua" w:cs="Times New Roman"/>
          <w:color w:val="000000" w:themeColor="text1"/>
          <w:sz w:val="24"/>
          <w:szCs w:val="24"/>
          <w:lang w:val="en-US"/>
        </w:rPr>
        <w:t xml:space="preserve"> of various </w:t>
      </w:r>
      <w:r w:rsidRPr="006D7616">
        <w:rPr>
          <w:rFonts w:ascii="Book Antiqua" w:hAnsi="Book Antiqua" w:cs="Times New Roman"/>
          <w:i/>
          <w:color w:val="000000" w:themeColor="text1"/>
          <w:sz w:val="24"/>
          <w:szCs w:val="24"/>
          <w:lang w:val="en-US"/>
        </w:rPr>
        <w:t>H. pylori</w:t>
      </w:r>
      <w:r w:rsidR="00551804" w:rsidRPr="006D7616">
        <w:rPr>
          <w:rFonts w:ascii="Book Antiqua" w:hAnsi="Book Antiqua" w:cs="Times New Roman"/>
          <w:color w:val="000000" w:themeColor="text1"/>
          <w:sz w:val="24"/>
          <w:szCs w:val="24"/>
          <w:lang w:val="en-US"/>
        </w:rPr>
        <w:t xml:space="preserve"> virulence genes. </w:t>
      </w:r>
      <w:r w:rsidR="00641760" w:rsidRPr="006D7616">
        <w:rPr>
          <w:rFonts w:ascii="Book Antiqua" w:hAnsi="Book Antiqua" w:cs="Times New Roman"/>
          <w:color w:val="000000" w:themeColor="text1"/>
          <w:sz w:val="24"/>
          <w:szCs w:val="24"/>
          <w:lang w:val="en-US"/>
        </w:rPr>
        <w:t xml:space="preserve">Although the importance of </w:t>
      </w:r>
      <w:r w:rsidR="009D1133" w:rsidRPr="006D7616">
        <w:rPr>
          <w:rFonts w:ascii="Book Antiqua" w:hAnsi="Book Antiqua" w:cs="Times New Roman"/>
          <w:color w:val="000000" w:themeColor="text1"/>
          <w:sz w:val="24"/>
          <w:szCs w:val="24"/>
          <w:lang w:val="en-US"/>
        </w:rPr>
        <w:t xml:space="preserve">the </w:t>
      </w:r>
      <w:r w:rsidR="00B626EC" w:rsidRPr="006D7616">
        <w:rPr>
          <w:rFonts w:ascii="Book Antiqua" w:hAnsi="Book Antiqua" w:cs="Times New Roman"/>
          <w:color w:val="000000" w:themeColor="text1"/>
          <w:sz w:val="24"/>
          <w:szCs w:val="24"/>
          <w:lang w:val="en-US"/>
        </w:rPr>
        <w:t>majority of</w:t>
      </w:r>
      <w:r w:rsidR="00641760" w:rsidRPr="006D7616">
        <w:rPr>
          <w:rFonts w:ascii="Book Antiqua" w:hAnsi="Book Antiqua" w:cs="Times New Roman"/>
          <w:color w:val="000000" w:themeColor="text1"/>
          <w:sz w:val="24"/>
          <w:szCs w:val="24"/>
          <w:lang w:val="en-US"/>
        </w:rPr>
        <w:t xml:space="preserve"> </w:t>
      </w:r>
      <w:r w:rsidRPr="006D7616">
        <w:rPr>
          <w:rFonts w:ascii="Book Antiqua" w:hAnsi="Book Antiqua" w:cs="Times New Roman"/>
          <w:i/>
          <w:color w:val="000000" w:themeColor="text1"/>
          <w:sz w:val="24"/>
          <w:szCs w:val="24"/>
          <w:lang w:val="en-US"/>
        </w:rPr>
        <w:t>H. pylori</w:t>
      </w:r>
      <w:r w:rsidR="002C5780" w:rsidRPr="006D7616">
        <w:rPr>
          <w:rFonts w:ascii="Book Antiqua" w:hAnsi="Book Antiqua" w:cs="Times New Roman"/>
          <w:color w:val="000000" w:themeColor="text1"/>
          <w:sz w:val="24"/>
          <w:szCs w:val="24"/>
          <w:lang w:val="en-US"/>
        </w:rPr>
        <w:t xml:space="preserve"> virulence genes has not yet </w:t>
      </w:r>
      <w:r w:rsidR="00641760" w:rsidRPr="006D7616">
        <w:rPr>
          <w:rFonts w:ascii="Book Antiqua" w:hAnsi="Book Antiqua" w:cs="Times New Roman"/>
          <w:color w:val="000000" w:themeColor="text1"/>
          <w:sz w:val="24"/>
          <w:szCs w:val="24"/>
          <w:lang w:val="en-US"/>
        </w:rPr>
        <w:t xml:space="preserve">been </w:t>
      </w:r>
      <w:r w:rsidR="00B626EC" w:rsidRPr="006D7616">
        <w:rPr>
          <w:rFonts w:ascii="Book Antiqua" w:hAnsi="Book Antiqua" w:cs="Times New Roman"/>
          <w:color w:val="000000" w:themeColor="text1"/>
          <w:sz w:val="24"/>
          <w:szCs w:val="24"/>
          <w:lang w:val="en-US"/>
        </w:rPr>
        <w:t>uniformly</w:t>
      </w:r>
      <w:r w:rsidR="00641760" w:rsidRPr="006D7616">
        <w:rPr>
          <w:rFonts w:ascii="Book Antiqua" w:hAnsi="Book Antiqua" w:cs="Times New Roman"/>
          <w:color w:val="000000" w:themeColor="text1"/>
          <w:sz w:val="24"/>
          <w:szCs w:val="24"/>
          <w:lang w:val="en-US"/>
        </w:rPr>
        <w:t xml:space="preserve"> clarified, knowledge on their role in pathogenesis</w:t>
      </w:r>
      <w:r w:rsidR="009D1133" w:rsidRPr="006D7616">
        <w:rPr>
          <w:rFonts w:ascii="Book Antiqua" w:hAnsi="Book Antiqua" w:cs="Times New Roman"/>
          <w:color w:val="000000" w:themeColor="text1"/>
          <w:sz w:val="24"/>
          <w:szCs w:val="24"/>
          <w:lang w:val="en-US"/>
        </w:rPr>
        <w:t>,</w:t>
      </w:r>
      <w:r w:rsidR="00641760" w:rsidRPr="006D7616">
        <w:rPr>
          <w:rFonts w:ascii="Book Antiqua" w:hAnsi="Book Antiqua" w:cs="Times New Roman"/>
          <w:color w:val="000000" w:themeColor="text1"/>
          <w:sz w:val="24"/>
          <w:szCs w:val="24"/>
          <w:lang w:val="en-US"/>
        </w:rPr>
        <w:t xml:space="preserve"> as well as disease outcome</w:t>
      </w:r>
      <w:r w:rsidR="009D1133" w:rsidRPr="006D7616">
        <w:rPr>
          <w:rFonts w:ascii="Book Antiqua" w:hAnsi="Book Antiqua" w:cs="Times New Roman"/>
          <w:color w:val="000000" w:themeColor="text1"/>
          <w:sz w:val="24"/>
          <w:szCs w:val="24"/>
          <w:lang w:val="en-US"/>
        </w:rPr>
        <w:t>,</w:t>
      </w:r>
      <w:r w:rsidR="00641760" w:rsidRPr="006D7616">
        <w:rPr>
          <w:rFonts w:ascii="Book Antiqua" w:hAnsi="Book Antiqua" w:cs="Times New Roman"/>
          <w:color w:val="000000" w:themeColor="text1"/>
          <w:sz w:val="24"/>
          <w:szCs w:val="24"/>
          <w:lang w:val="en-US"/>
        </w:rPr>
        <w:t xml:space="preserve"> has substantially improved in the last two decades. Careful monitoring and continuous refining of their roles will not only contribute to novel strategies for </w:t>
      </w:r>
      <w:r w:rsidRPr="006D7616">
        <w:rPr>
          <w:rFonts w:ascii="Book Antiqua" w:hAnsi="Book Antiqua" w:cs="Times New Roman"/>
          <w:i/>
          <w:color w:val="000000" w:themeColor="text1"/>
          <w:sz w:val="24"/>
          <w:szCs w:val="24"/>
          <w:lang w:val="en-US"/>
        </w:rPr>
        <w:t>H. pylori</w:t>
      </w:r>
      <w:r w:rsidR="00641760" w:rsidRPr="006D7616">
        <w:rPr>
          <w:rFonts w:ascii="Book Antiqua" w:hAnsi="Book Antiqua" w:cs="Times New Roman"/>
          <w:color w:val="000000" w:themeColor="text1"/>
          <w:sz w:val="24"/>
          <w:szCs w:val="24"/>
          <w:lang w:val="en-US"/>
        </w:rPr>
        <w:t xml:space="preserve"> vaccine development but also impact potential alternative therapies and facilitate </w:t>
      </w:r>
      <w:r w:rsidR="009D1133" w:rsidRPr="006D7616">
        <w:rPr>
          <w:rFonts w:ascii="Book Antiqua" w:hAnsi="Book Antiqua" w:cs="Times New Roman"/>
          <w:color w:val="000000" w:themeColor="text1"/>
          <w:sz w:val="24"/>
          <w:szCs w:val="24"/>
          <w:lang w:val="en-US"/>
        </w:rPr>
        <w:t xml:space="preserve">the </w:t>
      </w:r>
      <w:r w:rsidR="00641760" w:rsidRPr="006D7616">
        <w:rPr>
          <w:rFonts w:ascii="Book Antiqua" w:hAnsi="Book Antiqua" w:cs="Times New Roman"/>
          <w:color w:val="000000" w:themeColor="text1"/>
          <w:sz w:val="24"/>
          <w:szCs w:val="24"/>
          <w:lang w:val="en-US"/>
        </w:rPr>
        <w:t xml:space="preserve">discovery of novel virulence genes. </w:t>
      </w:r>
      <w:r w:rsidR="009D1133" w:rsidRPr="006D7616">
        <w:rPr>
          <w:rFonts w:ascii="Book Antiqua" w:hAnsi="Book Antiqua" w:cs="Times New Roman"/>
          <w:color w:val="000000" w:themeColor="text1"/>
          <w:sz w:val="24"/>
          <w:szCs w:val="24"/>
          <w:lang w:val="en-US"/>
        </w:rPr>
        <w:t xml:space="preserve">Although </w:t>
      </w:r>
      <w:r w:rsidR="00E65BC9" w:rsidRPr="006D7616">
        <w:rPr>
          <w:rFonts w:ascii="Book Antiqua" w:hAnsi="Book Antiqua" w:cs="Times New Roman"/>
          <w:color w:val="000000" w:themeColor="text1"/>
          <w:sz w:val="24"/>
          <w:szCs w:val="24"/>
          <w:lang w:val="en-US"/>
        </w:rPr>
        <w:t xml:space="preserve">sequencing methods have dramatically </w:t>
      </w:r>
      <w:r w:rsidR="00327FBE" w:rsidRPr="006D7616">
        <w:rPr>
          <w:rFonts w:ascii="Book Antiqua" w:hAnsi="Book Antiqua" w:cs="Times New Roman"/>
          <w:color w:val="000000" w:themeColor="text1"/>
          <w:sz w:val="24"/>
          <w:szCs w:val="24"/>
          <w:lang w:val="en-US"/>
        </w:rPr>
        <w:t xml:space="preserve">improved over the years, enabling better and in-depth information on </w:t>
      </w:r>
      <w:r w:rsidRPr="006D7616">
        <w:rPr>
          <w:rFonts w:ascii="Book Antiqua" w:hAnsi="Book Antiqua" w:cs="Times New Roman"/>
          <w:i/>
          <w:color w:val="000000" w:themeColor="text1"/>
          <w:sz w:val="24"/>
          <w:szCs w:val="24"/>
          <w:lang w:val="en-US"/>
        </w:rPr>
        <w:t>H. pylori</w:t>
      </w:r>
      <w:r w:rsidR="00327FBE" w:rsidRPr="006D7616">
        <w:rPr>
          <w:rFonts w:ascii="Book Antiqua" w:hAnsi="Book Antiqua" w:cs="Times New Roman"/>
          <w:color w:val="000000" w:themeColor="text1"/>
          <w:sz w:val="24"/>
          <w:szCs w:val="24"/>
          <w:lang w:val="en-US"/>
        </w:rPr>
        <w:t xml:space="preserve"> genome structure, f</w:t>
      </w:r>
      <w:r w:rsidR="00E65BC9" w:rsidRPr="006D7616">
        <w:rPr>
          <w:rFonts w:ascii="Book Antiqua" w:hAnsi="Book Antiqua" w:cs="Times New Roman"/>
          <w:color w:val="000000" w:themeColor="text1"/>
          <w:sz w:val="24"/>
          <w:szCs w:val="24"/>
          <w:lang w:val="en-US"/>
        </w:rPr>
        <w:t xml:space="preserve">uture studies </w:t>
      </w:r>
      <w:r w:rsidR="00327FBE" w:rsidRPr="006D7616">
        <w:rPr>
          <w:rFonts w:ascii="Book Antiqua" w:hAnsi="Book Antiqua" w:cs="Times New Roman"/>
          <w:color w:val="000000" w:themeColor="text1"/>
          <w:sz w:val="24"/>
          <w:szCs w:val="24"/>
          <w:lang w:val="en-US"/>
        </w:rPr>
        <w:t>should not only focus on these methods but also account for differences in protein expression profiles.</w:t>
      </w:r>
      <w:r w:rsidR="00E65BC9" w:rsidRPr="006D7616">
        <w:rPr>
          <w:rFonts w:ascii="Book Antiqua" w:hAnsi="Book Antiqua" w:cs="Times New Roman"/>
          <w:color w:val="000000" w:themeColor="text1"/>
          <w:sz w:val="24"/>
          <w:szCs w:val="24"/>
          <w:lang w:val="en-US"/>
        </w:rPr>
        <w:t xml:space="preserve"> </w:t>
      </w:r>
      <w:r w:rsidR="00327FBE" w:rsidRPr="006D7616">
        <w:rPr>
          <w:rFonts w:ascii="Book Antiqua" w:hAnsi="Book Antiqua" w:cs="Times New Roman"/>
          <w:color w:val="000000" w:themeColor="text1"/>
          <w:sz w:val="24"/>
          <w:szCs w:val="24"/>
          <w:lang w:val="en-US"/>
        </w:rPr>
        <w:t>Nevertheless, e</w:t>
      </w:r>
      <w:r w:rsidR="00B626EC" w:rsidRPr="006D7616">
        <w:rPr>
          <w:rFonts w:ascii="Book Antiqua" w:hAnsi="Book Antiqua" w:cs="Times New Roman"/>
          <w:color w:val="000000" w:themeColor="text1"/>
          <w:sz w:val="24"/>
          <w:szCs w:val="24"/>
          <w:lang w:val="en-US"/>
        </w:rPr>
        <w:t>nriched knowledge o</w:t>
      </w:r>
      <w:r w:rsidR="00915C6B" w:rsidRPr="006D7616">
        <w:rPr>
          <w:rFonts w:ascii="Book Antiqua" w:hAnsi="Book Antiqua" w:cs="Times New Roman"/>
          <w:color w:val="000000" w:themeColor="text1"/>
          <w:sz w:val="24"/>
          <w:szCs w:val="24"/>
          <w:lang w:val="en-US"/>
        </w:rPr>
        <w:t>n</w:t>
      </w:r>
      <w:r w:rsidR="00B626EC" w:rsidRPr="006D7616">
        <w:rPr>
          <w:rFonts w:ascii="Book Antiqua" w:hAnsi="Book Antiqua" w:cs="Times New Roman"/>
          <w:color w:val="000000" w:themeColor="text1"/>
          <w:sz w:val="24"/>
          <w:szCs w:val="24"/>
          <w:lang w:val="en-US"/>
        </w:rPr>
        <w:t xml:space="preserve"> </w:t>
      </w:r>
      <w:r w:rsidR="009D1133" w:rsidRPr="006D7616">
        <w:rPr>
          <w:rFonts w:ascii="Book Antiqua" w:hAnsi="Book Antiqua" w:cs="Times New Roman"/>
          <w:color w:val="000000" w:themeColor="text1"/>
          <w:sz w:val="24"/>
          <w:szCs w:val="24"/>
          <w:lang w:val="en-US"/>
        </w:rPr>
        <w:t xml:space="preserve">the </w:t>
      </w:r>
      <w:r w:rsidR="00B626EC" w:rsidRPr="006D7616">
        <w:rPr>
          <w:rFonts w:ascii="Book Antiqua" w:hAnsi="Book Antiqua" w:cs="Times New Roman"/>
          <w:color w:val="000000" w:themeColor="text1"/>
          <w:sz w:val="24"/>
          <w:szCs w:val="24"/>
          <w:lang w:val="en-US"/>
        </w:rPr>
        <w:t xml:space="preserve">pathogenicity of </w:t>
      </w:r>
      <w:r w:rsidRPr="006D7616">
        <w:rPr>
          <w:rFonts w:ascii="Book Antiqua" w:hAnsi="Book Antiqua" w:cs="Times New Roman"/>
          <w:i/>
          <w:color w:val="000000" w:themeColor="text1"/>
          <w:sz w:val="24"/>
          <w:szCs w:val="24"/>
          <w:lang w:val="en-US"/>
        </w:rPr>
        <w:t>H. pylori</w:t>
      </w:r>
      <w:r w:rsidR="00B626EC" w:rsidRPr="006D7616">
        <w:rPr>
          <w:rFonts w:ascii="Book Antiqua" w:hAnsi="Book Antiqua" w:cs="Times New Roman"/>
          <w:color w:val="000000" w:themeColor="text1"/>
          <w:sz w:val="24"/>
          <w:szCs w:val="24"/>
          <w:lang w:val="en-US"/>
        </w:rPr>
        <w:t xml:space="preserve"> virulence genes </w:t>
      </w:r>
      <w:r w:rsidR="00B626EC" w:rsidRPr="006D7616">
        <w:rPr>
          <w:rFonts w:ascii="Book Antiqua" w:hAnsi="Book Antiqua" w:cs="Times New Roman"/>
          <w:color w:val="000000" w:themeColor="text1"/>
          <w:sz w:val="24"/>
          <w:szCs w:val="24"/>
          <w:lang w:val="en-US"/>
        </w:rPr>
        <w:lastRenderedPageBreak/>
        <w:t>may be of clinical significance</w:t>
      </w:r>
      <w:r w:rsidR="009D1133" w:rsidRPr="006D7616">
        <w:rPr>
          <w:rFonts w:ascii="Book Antiqua" w:hAnsi="Book Antiqua" w:cs="Times New Roman"/>
          <w:color w:val="000000" w:themeColor="text1"/>
          <w:sz w:val="24"/>
          <w:szCs w:val="24"/>
          <w:lang w:val="en-US"/>
        </w:rPr>
        <w:t>,</w:t>
      </w:r>
      <w:r w:rsidR="00B626EC" w:rsidRPr="006D7616">
        <w:rPr>
          <w:rFonts w:ascii="Book Antiqua" w:hAnsi="Book Antiqua" w:cs="Times New Roman"/>
          <w:color w:val="000000" w:themeColor="text1"/>
          <w:sz w:val="24"/>
          <w:szCs w:val="24"/>
          <w:lang w:val="en-US"/>
        </w:rPr>
        <w:t xml:space="preserve"> </w:t>
      </w:r>
      <w:r w:rsidR="009D1133" w:rsidRPr="006D7616">
        <w:rPr>
          <w:rFonts w:ascii="Book Antiqua" w:hAnsi="Book Antiqua" w:cs="Times New Roman"/>
          <w:color w:val="000000" w:themeColor="text1"/>
          <w:sz w:val="24"/>
          <w:szCs w:val="24"/>
          <w:lang w:val="en-US"/>
        </w:rPr>
        <w:t xml:space="preserve">since the </w:t>
      </w:r>
      <w:r w:rsidR="00B626EC" w:rsidRPr="006D7616">
        <w:rPr>
          <w:rFonts w:ascii="Book Antiqua" w:hAnsi="Book Antiqua" w:cs="Times New Roman"/>
          <w:color w:val="000000" w:themeColor="text1"/>
          <w:sz w:val="24"/>
          <w:szCs w:val="24"/>
          <w:lang w:val="en-US"/>
        </w:rPr>
        <w:t>d</w:t>
      </w:r>
      <w:r w:rsidR="00641760" w:rsidRPr="006D7616">
        <w:rPr>
          <w:rFonts w:ascii="Book Antiqua" w:hAnsi="Book Antiqua" w:cs="Times New Roman"/>
          <w:color w:val="000000" w:themeColor="text1"/>
          <w:sz w:val="24"/>
          <w:szCs w:val="24"/>
          <w:lang w:val="en-US"/>
        </w:rPr>
        <w:t>etection of</w:t>
      </w:r>
      <w:r w:rsidR="00B626EC" w:rsidRPr="006D7616">
        <w:rPr>
          <w:rFonts w:ascii="Book Antiqua" w:hAnsi="Book Antiqua" w:cs="Times New Roman"/>
          <w:color w:val="000000" w:themeColor="text1"/>
          <w:sz w:val="24"/>
          <w:szCs w:val="24"/>
          <w:lang w:val="en-US"/>
        </w:rPr>
        <w:t xml:space="preserve"> more virulent variants of strains, such as those with </w:t>
      </w:r>
      <w:r w:rsidR="009D1133" w:rsidRPr="006D7616">
        <w:rPr>
          <w:rFonts w:ascii="Book Antiqua" w:hAnsi="Book Antiqua" w:cs="Times New Roman"/>
          <w:color w:val="000000" w:themeColor="text1"/>
          <w:sz w:val="24"/>
          <w:szCs w:val="24"/>
          <w:lang w:val="en-US"/>
        </w:rPr>
        <w:t xml:space="preserve">an </w:t>
      </w:r>
      <w:r w:rsidR="00B626EC" w:rsidRPr="006D7616">
        <w:rPr>
          <w:rFonts w:ascii="Book Antiqua" w:hAnsi="Book Antiqua" w:cs="Times New Roman"/>
          <w:color w:val="000000" w:themeColor="text1"/>
          <w:sz w:val="24"/>
          <w:szCs w:val="24"/>
          <w:lang w:val="en-US"/>
        </w:rPr>
        <w:t xml:space="preserve">increased number of </w:t>
      </w:r>
      <w:r w:rsidRPr="006D7616">
        <w:rPr>
          <w:rFonts w:ascii="Book Antiqua" w:hAnsi="Book Antiqua" w:cs="Times New Roman"/>
          <w:color w:val="000000" w:themeColor="text1"/>
          <w:sz w:val="24"/>
          <w:szCs w:val="24"/>
          <w:lang w:val="en-US"/>
        </w:rPr>
        <w:t>CagA</w:t>
      </w:r>
      <w:r w:rsidR="00B626EC" w:rsidRPr="006D7616">
        <w:rPr>
          <w:rFonts w:ascii="Book Antiqua" w:hAnsi="Book Antiqua" w:cs="Times New Roman"/>
          <w:color w:val="000000" w:themeColor="text1"/>
          <w:sz w:val="24"/>
          <w:szCs w:val="24"/>
          <w:lang w:val="en-US"/>
        </w:rPr>
        <w:t xml:space="preserve"> EPIYA-motifs,</w:t>
      </w:r>
      <w:r w:rsidR="00271FDA" w:rsidRPr="006D7616">
        <w:rPr>
          <w:rFonts w:ascii="Book Antiqua" w:hAnsi="Book Antiqua" w:cs="Times New Roman"/>
          <w:color w:val="000000" w:themeColor="text1"/>
          <w:sz w:val="24"/>
          <w:szCs w:val="24"/>
          <w:lang w:val="en-US"/>
        </w:rPr>
        <w:t xml:space="preserve"> </w:t>
      </w:r>
      <w:r w:rsidR="002C5780" w:rsidRPr="006D7616">
        <w:rPr>
          <w:rFonts w:ascii="Book Antiqua" w:hAnsi="Book Antiqua" w:cs="Times New Roman"/>
          <w:color w:val="000000" w:themeColor="text1"/>
          <w:sz w:val="24"/>
          <w:szCs w:val="24"/>
          <w:lang w:val="en-US"/>
        </w:rPr>
        <w:t>could</w:t>
      </w:r>
      <w:r w:rsidR="00271FDA" w:rsidRPr="006D7616">
        <w:rPr>
          <w:rFonts w:ascii="Book Antiqua" w:hAnsi="Book Antiqua" w:cs="Times New Roman"/>
          <w:color w:val="000000" w:themeColor="text1"/>
          <w:sz w:val="24"/>
          <w:szCs w:val="24"/>
          <w:lang w:val="en-US"/>
        </w:rPr>
        <w:t xml:space="preserve"> be used</w:t>
      </w:r>
      <w:r w:rsidR="00641760" w:rsidRPr="006D7616">
        <w:rPr>
          <w:rFonts w:ascii="Book Antiqua" w:hAnsi="Book Antiqua" w:cs="Times New Roman"/>
          <w:color w:val="000000" w:themeColor="text1"/>
          <w:sz w:val="24"/>
          <w:szCs w:val="24"/>
          <w:lang w:val="en-US"/>
        </w:rPr>
        <w:t xml:space="preserve"> </w:t>
      </w:r>
      <w:r w:rsidR="00595408" w:rsidRPr="006D7616">
        <w:rPr>
          <w:rFonts w:ascii="Book Antiqua" w:hAnsi="Book Antiqua" w:cs="Times New Roman"/>
          <w:color w:val="000000" w:themeColor="text1"/>
          <w:sz w:val="24"/>
          <w:szCs w:val="24"/>
          <w:lang w:val="en-US"/>
        </w:rPr>
        <w:t xml:space="preserve">to </w:t>
      </w:r>
      <w:r w:rsidR="00641760" w:rsidRPr="006D7616">
        <w:rPr>
          <w:rFonts w:ascii="Book Antiqua" w:hAnsi="Book Antiqua" w:cs="Times New Roman"/>
          <w:color w:val="000000" w:themeColor="text1"/>
          <w:sz w:val="24"/>
          <w:szCs w:val="24"/>
          <w:lang w:val="en-US"/>
        </w:rPr>
        <w:t>improve clinical prediction of the disease risk</w:t>
      </w:r>
      <w:r w:rsidR="00B626EC" w:rsidRPr="006D7616">
        <w:rPr>
          <w:rFonts w:ascii="Book Antiqua" w:hAnsi="Book Antiqua" w:cs="Times New Roman"/>
          <w:color w:val="000000" w:themeColor="text1"/>
          <w:sz w:val="24"/>
          <w:szCs w:val="24"/>
          <w:lang w:val="en-US"/>
        </w:rPr>
        <w:t xml:space="preserve"> and </w:t>
      </w:r>
      <w:r w:rsidR="00EF6AEA" w:rsidRPr="006D7616">
        <w:rPr>
          <w:rFonts w:ascii="Book Antiqua" w:hAnsi="Book Antiqua" w:cs="Times New Roman"/>
          <w:color w:val="000000" w:themeColor="text1"/>
          <w:sz w:val="24"/>
          <w:szCs w:val="24"/>
          <w:lang w:val="en-US"/>
        </w:rPr>
        <w:t>identify those who need more intensive surveillance and</w:t>
      </w:r>
      <w:r w:rsidR="00B626EC" w:rsidRPr="006D7616">
        <w:rPr>
          <w:rFonts w:ascii="Book Antiqua" w:hAnsi="Book Antiqua" w:cs="Times New Roman"/>
          <w:color w:val="000000" w:themeColor="text1"/>
          <w:sz w:val="24"/>
          <w:szCs w:val="24"/>
          <w:lang w:val="en-US"/>
        </w:rPr>
        <w:t xml:space="preserve"> eradication of the infection to prevent serious health-related consequences.</w:t>
      </w:r>
      <w:r w:rsidR="00271FDA" w:rsidRPr="006D7616">
        <w:rPr>
          <w:rFonts w:ascii="Book Antiqua" w:hAnsi="Book Antiqua" w:cs="Times New Roman"/>
          <w:color w:val="000000" w:themeColor="text1"/>
          <w:sz w:val="24"/>
          <w:szCs w:val="24"/>
          <w:lang w:val="en-US"/>
        </w:rPr>
        <w:t xml:space="preserve"> </w:t>
      </w:r>
      <w:r w:rsidR="002C5780" w:rsidRPr="006D7616">
        <w:rPr>
          <w:rFonts w:ascii="Book Antiqua" w:hAnsi="Book Antiqua" w:cs="Times New Roman"/>
          <w:color w:val="000000" w:themeColor="text1"/>
          <w:sz w:val="24"/>
          <w:szCs w:val="24"/>
          <w:lang w:val="en-US"/>
        </w:rPr>
        <w:t>In addition, focusing on a single virulence factor is probably too restrictive</w:t>
      </w:r>
      <w:r w:rsidR="009D1133" w:rsidRPr="006D7616">
        <w:rPr>
          <w:rFonts w:ascii="Book Antiqua" w:hAnsi="Book Antiqua" w:cs="Times New Roman"/>
          <w:color w:val="000000" w:themeColor="text1"/>
          <w:sz w:val="24"/>
          <w:szCs w:val="24"/>
          <w:lang w:val="en-US"/>
        </w:rPr>
        <w:t>,</w:t>
      </w:r>
      <w:r w:rsidR="002C5780" w:rsidRPr="006D7616">
        <w:rPr>
          <w:rFonts w:ascii="Book Antiqua" w:hAnsi="Book Antiqua" w:cs="Times New Roman"/>
          <w:color w:val="000000" w:themeColor="text1"/>
          <w:sz w:val="24"/>
          <w:szCs w:val="24"/>
          <w:lang w:val="en-US"/>
        </w:rPr>
        <w:t xml:space="preserve"> </w:t>
      </w:r>
      <w:r w:rsidR="009D1133" w:rsidRPr="006D7616">
        <w:rPr>
          <w:rFonts w:ascii="Book Antiqua" w:hAnsi="Book Antiqua" w:cs="Times New Roman"/>
          <w:color w:val="000000" w:themeColor="text1"/>
          <w:sz w:val="24"/>
          <w:szCs w:val="24"/>
          <w:lang w:val="en-US"/>
        </w:rPr>
        <w:t xml:space="preserve">since </w:t>
      </w:r>
      <w:r w:rsidR="002C5780" w:rsidRPr="006D7616">
        <w:rPr>
          <w:rFonts w:ascii="Book Antiqua" w:hAnsi="Book Antiqua" w:cs="Times New Roman"/>
          <w:color w:val="000000" w:themeColor="text1"/>
          <w:sz w:val="24"/>
          <w:szCs w:val="24"/>
          <w:lang w:val="en-US"/>
        </w:rPr>
        <w:t>clear linkages between various virulence factors with different biological roles and significance</w:t>
      </w:r>
      <w:r w:rsidR="009D1133" w:rsidRPr="006D7616">
        <w:rPr>
          <w:rFonts w:ascii="Book Antiqua" w:hAnsi="Book Antiqua" w:cs="Times New Roman"/>
          <w:color w:val="000000" w:themeColor="text1"/>
          <w:sz w:val="24"/>
          <w:szCs w:val="24"/>
          <w:lang w:val="en-US"/>
        </w:rPr>
        <w:t>s</w:t>
      </w:r>
      <w:r w:rsidR="002C5780" w:rsidRPr="006D7616">
        <w:rPr>
          <w:rFonts w:ascii="Book Antiqua" w:hAnsi="Book Antiqua" w:cs="Times New Roman"/>
          <w:color w:val="000000" w:themeColor="text1"/>
          <w:sz w:val="24"/>
          <w:szCs w:val="24"/>
          <w:lang w:val="en-US"/>
        </w:rPr>
        <w:t xml:space="preserve"> </w:t>
      </w:r>
      <w:r w:rsidR="00327FBE" w:rsidRPr="006D7616">
        <w:rPr>
          <w:rFonts w:ascii="Book Antiqua" w:hAnsi="Book Antiqua" w:cs="Times New Roman"/>
          <w:color w:val="000000" w:themeColor="text1"/>
          <w:sz w:val="24"/>
          <w:szCs w:val="24"/>
          <w:lang w:val="en-US"/>
        </w:rPr>
        <w:t xml:space="preserve">exist, which </w:t>
      </w:r>
      <w:r w:rsidR="002C5780" w:rsidRPr="006D7616">
        <w:rPr>
          <w:rFonts w:ascii="Book Antiqua" w:hAnsi="Book Antiqua" w:cs="Times New Roman"/>
          <w:color w:val="000000" w:themeColor="text1"/>
          <w:sz w:val="24"/>
          <w:szCs w:val="24"/>
          <w:lang w:val="en-US"/>
        </w:rPr>
        <w:t xml:space="preserve">may act synergistically to induce serious gastroduodenal pathology. </w:t>
      </w:r>
      <w:r w:rsidR="00BF17A4" w:rsidRPr="006D7616">
        <w:rPr>
          <w:rFonts w:ascii="Book Antiqua" w:hAnsi="Book Antiqua" w:cs="Times New Roman"/>
          <w:color w:val="000000" w:themeColor="text1"/>
          <w:sz w:val="24"/>
          <w:szCs w:val="24"/>
          <w:lang w:val="en-US"/>
        </w:rPr>
        <w:t xml:space="preserve">Moreover, in the light of recent studies demonstrating that early exposure to </w:t>
      </w:r>
      <w:r w:rsidRPr="006D7616">
        <w:rPr>
          <w:rFonts w:ascii="Book Antiqua" w:hAnsi="Book Antiqua" w:cs="Times New Roman"/>
          <w:i/>
          <w:color w:val="000000" w:themeColor="text1"/>
          <w:sz w:val="24"/>
          <w:szCs w:val="24"/>
          <w:lang w:val="en-US"/>
        </w:rPr>
        <w:t>H. pylori</w:t>
      </w:r>
      <w:r w:rsidR="00BF17A4" w:rsidRPr="006D7616">
        <w:rPr>
          <w:rFonts w:ascii="Book Antiqua" w:hAnsi="Book Antiqua" w:cs="Times New Roman"/>
          <w:color w:val="000000" w:themeColor="text1"/>
          <w:sz w:val="24"/>
          <w:szCs w:val="24"/>
          <w:lang w:val="en-US"/>
        </w:rPr>
        <w:t xml:space="preserve"> provides </w:t>
      </w:r>
      <w:r w:rsidR="00F5149F" w:rsidRPr="006D7616">
        <w:rPr>
          <w:rFonts w:ascii="Book Antiqua" w:hAnsi="Book Antiqua" w:cs="Times New Roman"/>
          <w:color w:val="000000" w:themeColor="text1"/>
          <w:sz w:val="24"/>
          <w:szCs w:val="24"/>
          <w:lang w:val="en-US"/>
        </w:rPr>
        <w:t xml:space="preserve">some </w:t>
      </w:r>
      <w:r w:rsidR="00BF17A4" w:rsidRPr="006D7616">
        <w:rPr>
          <w:rFonts w:ascii="Book Antiqua" w:hAnsi="Book Antiqua" w:cs="Times New Roman"/>
          <w:color w:val="000000" w:themeColor="text1"/>
          <w:sz w:val="24"/>
          <w:szCs w:val="24"/>
          <w:lang w:val="en-US"/>
        </w:rPr>
        <w:t xml:space="preserve">protection against subsequent atopy and allergic conditions </w:t>
      </w:r>
      <w:r w:rsidR="00F5149F" w:rsidRPr="006D7616">
        <w:rPr>
          <w:rFonts w:ascii="Book Antiqua" w:hAnsi="Book Antiqua" w:cs="Times New Roman"/>
          <w:color w:val="000000" w:themeColor="text1"/>
          <w:sz w:val="24"/>
          <w:szCs w:val="24"/>
          <w:lang w:val="en-US"/>
        </w:rPr>
        <w:t>in childhood</w:t>
      </w:r>
      <w:r w:rsidR="00547F0E" w:rsidRPr="006D7616">
        <w:rPr>
          <w:rFonts w:ascii="Book Antiqua" w:eastAsia="Times New Roman" w:hAnsi="Book Antiqua" w:cs="Times New Roman"/>
          <w:color w:val="000000" w:themeColor="text1"/>
          <w:sz w:val="24"/>
          <w:szCs w:val="24"/>
          <w:vertAlign w:val="superscript"/>
          <w:lang w:val="en-US" w:eastAsia="sl-SI"/>
        </w:rPr>
        <w:t>[</w:t>
      </w:r>
      <w:bookmarkStart w:id="46" w:name="_GoBack"/>
      <w:r w:rsidR="007F5DE8" w:rsidRPr="006D7616">
        <w:rPr>
          <w:rFonts w:ascii="Book Antiqua" w:eastAsia="Times New Roman" w:hAnsi="Book Antiqua" w:cs="Times New Roman"/>
          <w:color w:val="000000" w:themeColor="text1"/>
          <w:sz w:val="24"/>
          <w:szCs w:val="24"/>
          <w:vertAlign w:val="superscript"/>
          <w:lang w:val="en-US" w:eastAsia="sl-SI"/>
        </w:rPr>
        <w:t>100</w:t>
      </w:r>
      <w:r w:rsidR="00547F0E" w:rsidRPr="006D7616">
        <w:rPr>
          <w:rFonts w:ascii="Book Antiqua" w:eastAsia="Times New Roman" w:hAnsi="Book Antiqua" w:cs="Times New Roman"/>
          <w:color w:val="000000" w:themeColor="text1"/>
          <w:sz w:val="24"/>
          <w:szCs w:val="24"/>
          <w:vertAlign w:val="superscript"/>
          <w:lang w:val="en-US" w:eastAsia="sl-SI"/>
        </w:rPr>
        <w:t>]</w:t>
      </w:r>
      <w:bookmarkEnd w:id="46"/>
      <w:r w:rsidR="00432AEF" w:rsidRPr="006D7616">
        <w:rPr>
          <w:rFonts w:ascii="Book Antiqua" w:hAnsi="Book Antiqua" w:cs="Times New Roman"/>
          <w:color w:val="000000" w:themeColor="text1"/>
          <w:sz w:val="24"/>
          <w:szCs w:val="24"/>
          <w:lang w:val="en-US"/>
        </w:rPr>
        <w:t>,</w:t>
      </w:r>
      <w:r w:rsidR="00F5149F" w:rsidRPr="006D7616">
        <w:rPr>
          <w:rFonts w:ascii="Book Antiqua" w:hAnsi="Book Antiqua" w:cs="Times New Roman"/>
          <w:color w:val="000000" w:themeColor="text1"/>
          <w:sz w:val="24"/>
          <w:szCs w:val="24"/>
          <w:lang w:val="en-US"/>
        </w:rPr>
        <w:t xml:space="preserve"> </w:t>
      </w:r>
      <w:r w:rsidR="00BF17A4" w:rsidRPr="006D7616">
        <w:rPr>
          <w:rFonts w:ascii="Book Antiqua" w:hAnsi="Book Antiqua" w:cs="Times New Roman"/>
          <w:color w:val="000000" w:themeColor="text1"/>
          <w:sz w:val="24"/>
          <w:szCs w:val="24"/>
          <w:lang w:val="en-US"/>
        </w:rPr>
        <w:t>identif</w:t>
      </w:r>
      <w:r w:rsidR="00327FBE" w:rsidRPr="006D7616">
        <w:rPr>
          <w:rFonts w:ascii="Book Antiqua" w:hAnsi="Book Antiqua" w:cs="Times New Roman"/>
          <w:color w:val="000000" w:themeColor="text1"/>
          <w:sz w:val="24"/>
          <w:szCs w:val="24"/>
          <w:lang w:val="en-US"/>
        </w:rPr>
        <w:t>ication of</w:t>
      </w:r>
      <w:r w:rsidR="00BF17A4" w:rsidRPr="006D7616">
        <w:rPr>
          <w:rFonts w:ascii="Book Antiqua" w:hAnsi="Book Antiqua" w:cs="Times New Roman"/>
          <w:color w:val="000000" w:themeColor="text1"/>
          <w:sz w:val="24"/>
          <w:szCs w:val="24"/>
          <w:lang w:val="en-US"/>
        </w:rPr>
        <w:t xml:space="preserve"> reliable discriminative virulence factors </w:t>
      </w:r>
      <w:r w:rsidR="00F5149F" w:rsidRPr="006D7616">
        <w:rPr>
          <w:rFonts w:ascii="Book Antiqua" w:hAnsi="Book Antiqua" w:cs="Times New Roman"/>
          <w:color w:val="000000" w:themeColor="text1"/>
          <w:sz w:val="24"/>
          <w:szCs w:val="24"/>
          <w:lang w:val="en-US"/>
        </w:rPr>
        <w:t xml:space="preserve">of bacterial strains </w:t>
      </w:r>
      <w:r w:rsidR="00BF17A4" w:rsidRPr="006D7616">
        <w:rPr>
          <w:rFonts w:ascii="Book Antiqua" w:hAnsi="Book Antiqua" w:cs="Times New Roman"/>
          <w:color w:val="000000" w:themeColor="text1"/>
          <w:sz w:val="24"/>
          <w:szCs w:val="24"/>
          <w:lang w:val="en-US"/>
        </w:rPr>
        <w:t xml:space="preserve">could be extremely helpful in </w:t>
      </w:r>
      <w:r w:rsidR="009D1133" w:rsidRPr="006D7616">
        <w:rPr>
          <w:rFonts w:ascii="Book Antiqua" w:hAnsi="Book Antiqua" w:cs="Times New Roman"/>
          <w:color w:val="000000" w:themeColor="text1"/>
          <w:sz w:val="24"/>
          <w:szCs w:val="24"/>
          <w:lang w:val="en-US"/>
        </w:rPr>
        <w:t xml:space="preserve">the event that </w:t>
      </w:r>
      <w:r w:rsidR="00BF17A4" w:rsidRPr="006D7616">
        <w:rPr>
          <w:rFonts w:ascii="Book Antiqua" w:hAnsi="Book Antiqua" w:cs="Times New Roman"/>
          <w:color w:val="000000" w:themeColor="text1"/>
          <w:sz w:val="24"/>
          <w:szCs w:val="24"/>
          <w:lang w:val="en-US"/>
        </w:rPr>
        <w:t xml:space="preserve">triaging of </w:t>
      </w:r>
      <w:r w:rsidRPr="006D7616">
        <w:rPr>
          <w:rFonts w:ascii="Book Antiqua" w:hAnsi="Book Antiqua" w:cs="Times New Roman"/>
          <w:i/>
          <w:color w:val="000000" w:themeColor="text1"/>
          <w:sz w:val="24"/>
          <w:szCs w:val="24"/>
          <w:lang w:val="en-US"/>
        </w:rPr>
        <w:t>H. pylori</w:t>
      </w:r>
      <w:r w:rsidR="00BF17A4" w:rsidRPr="006D7616">
        <w:rPr>
          <w:rFonts w:ascii="Book Antiqua" w:hAnsi="Book Antiqua" w:cs="Times New Roman"/>
          <w:color w:val="000000" w:themeColor="text1"/>
          <w:sz w:val="24"/>
          <w:szCs w:val="24"/>
          <w:lang w:val="en-US"/>
        </w:rPr>
        <w:t xml:space="preserve"> infection </w:t>
      </w:r>
      <w:r w:rsidR="009D1133" w:rsidRPr="006D7616">
        <w:rPr>
          <w:rFonts w:ascii="Book Antiqua" w:hAnsi="Book Antiqua" w:cs="Times New Roman"/>
          <w:color w:val="000000" w:themeColor="text1"/>
          <w:sz w:val="24"/>
          <w:szCs w:val="24"/>
          <w:lang w:val="en-US"/>
        </w:rPr>
        <w:t>is</w:t>
      </w:r>
      <w:r w:rsidR="00BF17A4" w:rsidRPr="006D7616">
        <w:rPr>
          <w:rFonts w:ascii="Book Antiqua" w:hAnsi="Book Antiqua" w:cs="Times New Roman"/>
          <w:color w:val="000000" w:themeColor="text1"/>
          <w:sz w:val="24"/>
          <w:szCs w:val="24"/>
          <w:lang w:val="en-US"/>
        </w:rPr>
        <w:t xml:space="preserve"> applied in the future.</w:t>
      </w:r>
    </w:p>
    <w:p w14:paraId="53F3932B" w14:textId="31A4230C" w:rsidR="00F701A4" w:rsidRDefault="00F701A4">
      <w:pP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br w:type="page"/>
      </w:r>
    </w:p>
    <w:p w14:paraId="090B010D" w14:textId="77777777" w:rsidR="00412598" w:rsidRPr="006D7616" w:rsidRDefault="00412598" w:rsidP="009716EE">
      <w:pPr>
        <w:spacing w:after="0" w:line="360" w:lineRule="auto"/>
        <w:jc w:val="both"/>
        <w:rPr>
          <w:rFonts w:ascii="Book Antiqua" w:hAnsi="Book Antiqua" w:cs="Times New Roman"/>
          <w:b/>
          <w:color w:val="000000" w:themeColor="text1"/>
          <w:sz w:val="24"/>
          <w:szCs w:val="24"/>
          <w:lang w:val="en-US"/>
        </w:rPr>
      </w:pPr>
      <w:r w:rsidRPr="006D7616">
        <w:rPr>
          <w:rFonts w:ascii="Book Antiqua" w:hAnsi="Book Antiqua" w:cs="Times New Roman"/>
          <w:b/>
          <w:color w:val="000000" w:themeColor="text1"/>
          <w:sz w:val="24"/>
          <w:szCs w:val="24"/>
          <w:lang w:val="en-US"/>
        </w:rPr>
        <w:lastRenderedPageBreak/>
        <w:t xml:space="preserve">REFERENCES </w:t>
      </w:r>
    </w:p>
    <w:p w14:paraId="0BF0DF72"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1 </w:t>
      </w:r>
      <w:r w:rsidRPr="00754CDB">
        <w:rPr>
          <w:rFonts w:ascii="Book Antiqua" w:eastAsia="等线" w:hAnsi="Book Antiqua" w:cs="Times New Roman"/>
          <w:b/>
          <w:kern w:val="2"/>
          <w:sz w:val="24"/>
          <w:szCs w:val="24"/>
          <w:lang w:val="en-US" w:eastAsia="zh-CN"/>
        </w:rPr>
        <w:t>Peleteiro B</w:t>
      </w:r>
      <w:r w:rsidRPr="00754CDB">
        <w:rPr>
          <w:rFonts w:ascii="Book Antiqua" w:eastAsia="等线" w:hAnsi="Book Antiqua" w:cs="Times New Roman"/>
          <w:kern w:val="2"/>
          <w:sz w:val="24"/>
          <w:szCs w:val="24"/>
          <w:lang w:val="en-US" w:eastAsia="zh-CN"/>
        </w:rPr>
        <w:t xml:space="preserve">, Bastos A, Ferro A, Lunet N. Prevalence of Helicobacter pylori infection worldwide: A systematic review of studies with national coverage. </w:t>
      </w:r>
      <w:r w:rsidRPr="00754CDB">
        <w:rPr>
          <w:rFonts w:ascii="Book Antiqua" w:eastAsia="等线" w:hAnsi="Book Antiqua" w:cs="Times New Roman"/>
          <w:i/>
          <w:kern w:val="2"/>
          <w:sz w:val="24"/>
          <w:szCs w:val="24"/>
          <w:lang w:val="en-US" w:eastAsia="zh-CN"/>
        </w:rPr>
        <w:t>Dig Dis Sci</w:t>
      </w:r>
      <w:r w:rsidRPr="00754CDB">
        <w:rPr>
          <w:rFonts w:ascii="Book Antiqua" w:eastAsia="等线" w:hAnsi="Book Antiqua" w:cs="Times New Roman"/>
          <w:kern w:val="2"/>
          <w:sz w:val="24"/>
          <w:szCs w:val="24"/>
          <w:lang w:val="en-US" w:eastAsia="zh-CN"/>
        </w:rPr>
        <w:t xml:space="preserve"> 2014; </w:t>
      </w:r>
      <w:r w:rsidRPr="00754CDB">
        <w:rPr>
          <w:rFonts w:ascii="Book Antiqua" w:eastAsia="等线" w:hAnsi="Book Antiqua" w:cs="Times New Roman"/>
          <w:b/>
          <w:kern w:val="2"/>
          <w:sz w:val="24"/>
          <w:szCs w:val="24"/>
          <w:lang w:val="en-US" w:eastAsia="zh-CN"/>
        </w:rPr>
        <w:t>59</w:t>
      </w:r>
      <w:r w:rsidRPr="00754CDB">
        <w:rPr>
          <w:rFonts w:ascii="Book Antiqua" w:eastAsia="等线" w:hAnsi="Book Antiqua" w:cs="Times New Roman"/>
          <w:kern w:val="2"/>
          <w:sz w:val="24"/>
          <w:szCs w:val="24"/>
          <w:lang w:val="en-US" w:eastAsia="zh-CN"/>
        </w:rPr>
        <w:t>: 1698-1709 [PMID: 24563236 DOI: 10.1007/s10620-014-3063-0]</w:t>
      </w:r>
    </w:p>
    <w:p w14:paraId="32B8CD9D"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2 </w:t>
      </w:r>
      <w:r w:rsidRPr="00754CDB">
        <w:rPr>
          <w:rFonts w:ascii="Book Antiqua" w:eastAsia="等线" w:hAnsi="Book Antiqua" w:cs="Times New Roman"/>
          <w:b/>
          <w:kern w:val="2"/>
          <w:sz w:val="24"/>
          <w:szCs w:val="24"/>
          <w:lang w:val="en-US" w:eastAsia="zh-CN"/>
        </w:rPr>
        <w:t>Kao CY</w:t>
      </w:r>
      <w:r w:rsidRPr="00754CDB">
        <w:rPr>
          <w:rFonts w:ascii="Book Antiqua" w:eastAsia="等线" w:hAnsi="Book Antiqua" w:cs="Times New Roman"/>
          <w:kern w:val="2"/>
          <w:sz w:val="24"/>
          <w:szCs w:val="24"/>
          <w:lang w:val="en-US" w:eastAsia="zh-CN"/>
        </w:rPr>
        <w:t xml:space="preserve">, Sheu BS, Wu JJ. Helicobacter pylori infection: An overview of bacterial virulence factors and pathogenesis. </w:t>
      </w:r>
      <w:r w:rsidRPr="00754CDB">
        <w:rPr>
          <w:rFonts w:ascii="Book Antiqua" w:eastAsia="等线" w:hAnsi="Book Antiqua" w:cs="Times New Roman"/>
          <w:i/>
          <w:kern w:val="2"/>
          <w:sz w:val="24"/>
          <w:szCs w:val="24"/>
          <w:lang w:val="en-US" w:eastAsia="zh-CN"/>
        </w:rPr>
        <w:t>Biomed J</w:t>
      </w:r>
      <w:r w:rsidRPr="00754CDB">
        <w:rPr>
          <w:rFonts w:ascii="Book Antiqua" w:eastAsia="等线" w:hAnsi="Book Antiqua" w:cs="Times New Roman"/>
          <w:kern w:val="2"/>
          <w:sz w:val="24"/>
          <w:szCs w:val="24"/>
          <w:lang w:val="en-US" w:eastAsia="zh-CN"/>
        </w:rPr>
        <w:t xml:space="preserve"> 2016; </w:t>
      </w:r>
      <w:r w:rsidRPr="00754CDB">
        <w:rPr>
          <w:rFonts w:ascii="Book Antiqua" w:eastAsia="等线" w:hAnsi="Book Antiqua" w:cs="Times New Roman"/>
          <w:b/>
          <w:kern w:val="2"/>
          <w:sz w:val="24"/>
          <w:szCs w:val="24"/>
          <w:lang w:val="en-US" w:eastAsia="zh-CN"/>
        </w:rPr>
        <w:t>39</w:t>
      </w:r>
      <w:r w:rsidRPr="00754CDB">
        <w:rPr>
          <w:rFonts w:ascii="Book Antiqua" w:eastAsia="等线" w:hAnsi="Book Antiqua" w:cs="Times New Roman"/>
          <w:kern w:val="2"/>
          <w:sz w:val="24"/>
          <w:szCs w:val="24"/>
          <w:lang w:val="en-US" w:eastAsia="zh-CN"/>
        </w:rPr>
        <w:t>: 14-23 [PMID: 27105595 DOI: 10.1016/j.bj.2015.06.002]</w:t>
      </w:r>
    </w:p>
    <w:p w14:paraId="76B4D886"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3 </w:t>
      </w:r>
      <w:r w:rsidRPr="00754CDB">
        <w:rPr>
          <w:rFonts w:ascii="Book Antiqua" w:eastAsia="等线" w:hAnsi="Book Antiqua" w:cs="Times New Roman"/>
          <w:b/>
          <w:kern w:val="2"/>
          <w:sz w:val="24"/>
          <w:szCs w:val="24"/>
          <w:lang w:val="en-US" w:eastAsia="zh-CN"/>
        </w:rPr>
        <w:t>Whitmire JM</w:t>
      </w:r>
      <w:r w:rsidRPr="00754CDB">
        <w:rPr>
          <w:rFonts w:ascii="Book Antiqua" w:eastAsia="等线" w:hAnsi="Book Antiqua" w:cs="Times New Roman"/>
          <w:kern w:val="2"/>
          <w:sz w:val="24"/>
          <w:szCs w:val="24"/>
          <w:lang w:val="en-US" w:eastAsia="zh-CN"/>
        </w:rPr>
        <w:t xml:space="preserve">, Merrell DS. Helicobacter pylori Genetic Polymorphisms in Gastric Disease Development. </w:t>
      </w:r>
      <w:r w:rsidRPr="00754CDB">
        <w:rPr>
          <w:rFonts w:ascii="Book Antiqua" w:eastAsia="等线" w:hAnsi="Book Antiqua" w:cs="Times New Roman"/>
          <w:i/>
          <w:kern w:val="2"/>
          <w:sz w:val="24"/>
          <w:szCs w:val="24"/>
          <w:lang w:val="en-US" w:eastAsia="zh-CN"/>
        </w:rPr>
        <w:t>Adv Exp Med Biol</w:t>
      </w:r>
      <w:r w:rsidRPr="00754CDB">
        <w:rPr>
          <w:rFonts w:ascii="Book Antiqua" w:eastAsia="等线" w:hAnsi="Book Antiqua" w:cs="Times New Roman"/>
          <w:kern w:val="2"/>
          <w:sz w:val="24"/>
          <w:szCs w:val="24"/>
          <w:lang w:val="en-US" w:eastAsia="zh-CN"/>
        </w:rPr>
        <w:t xml:space="preserve"> 2019 [PMID: </w:t>
      </w:r>
      <w:bookmarkStart w:id="47" w:name="OLE_LINK1051"/>
      <w:r w:rsidRPr="00754CDB">
        <w:rPr>
          <w:rFonts w:ascii="Book Antiqua" w:eastAsia="等线" w:hAnsi="Book Antiqua" w:cs="Times New Roman"/>
          <w:kern w:val="2"/>
          <w:sz w:val="24"/>
          <w:szCs w:val="24"/>
          <w:lang w:val="en-US" w:eastAsia="zh-CN"/>
        </w:rPr>
        <w:t>31016629</w:t>
      </w:r>
      <w:bookmarkEnd w:id="47"/>
      <w:r w:rsidRPr="00754CDB">
        <w:rPr>
          <w:rFonts w:ascii="Book Antiqua" w:eastAsia="等线" w:hAnsi="Book Antiqua" w:cs="Times New Roman"/>
          <w:kern w:val="2"/>
          <w:sz w:val="24"/>
          <w:szCs w:val="24"/>
          <w:lang w:val="en-US" w:eastAsia="zh-CN"/>
        </w:rPr>
        <w:t xml:space="preserve"> DOI: 10.1007/5584_2019_365]</w:t>
      </w:r>
    </w:p>
    <w:p w14:paraId="12E37A61"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4 </w:t>
      </w:r>
      <w:r w:rsidRPr="00754CDB">
        <w:rPr>
          <w:rFonts w:ascii="Book Antiqua" w:eastAsia="等线" w:hAnsi="Book Antiqua" w:cs="Times New Roman"/>
          <w:b/>
          <w:kern w:val="2"/>
          <w:sz w:val="24"/>
          <w:szCs w:val="24"/>
          <w:lang w:val="en-US" w:eastAsia="zh-CN"/>
        </w:rPr>
        <w:t>Kalali B</w:t>
      </w:r>
      <w:r w:rsidRPr="00754CDB">
        <w:rPr>
          <w:rFonts w:ascii="Book Antiqua" w:eastAsia="等线" w:hAnsi="Book Antiqua" w:cs="Times New Roman"/>
          <w:kern w:val="2"/>
          <w:sz w:val="24"/>
          <w:szCs w:val="24"/>
          <w:lang w:val="en-US" w:eastAsia="zh-CN"/>
        </w:rPr>
        <w:t xml:space="preserve">, Mejías-Luque R, Javaheri A, Gerhard M. H. pylori virulence factors: Influence on immune system and pathology. </w:t>
      </w:r>
      <w:r w:rsidRPr="00754CDB">
        <w:rPr>
          <w:rFonts w:ascii="Book Antiqua" w:eastAsia="等线" w:hAnsi="Book Antiqua" w:cs="Times New Roman"/>
          <w:i/>
          <w:kern w:val="2"/>
          <w:sz w:val="24"/>
          <w:szCs w:val="24"/>
          <w:lang w:val="en-US" w:eastAsia="zh-CN"/>
        </w:rPr>
        <w:t>Mediators Inflamm</w:t>
      </w:r>
      <w:r w:rsidRPr="00754CDB">
        <w:rPr>
          <w:rFonts w:ascii="Book Antiqua" w:eastAsia="等线" w:hAnsi="Book Antiqua" w:cs="Times New Roman"/>
          <w:kern w:val="2"/>
          <w:sz w:val="24"/>
          <w:szCs w:val="24"/>
          <w:lang w:val="en-US" w:eastAsia="zh-CN"/>
        </w:rPr>
        <w:t xml:space="preserve"> 2014; </w:t>
      </w:r>
      <w:r w:rsidRPr="00754CDB">
        <w:rPr>
          <w:rFonts w:ascii="Book Antiqua" w:eastAsia="等线" w:hAnsi="Book Antiqua" w:cs="Times New Roman"/>
          <w:b/>
          <w:kern w:val="2"/>
          <w:sz w:val="24"/>
          <w:szCs w:val="24"/>
          <w:lang w:val="en-US" w:eastAsia="zh-CN"/>
        </w:rPr>
        <w:t>2014</w:t>
      </w:r>
      <w:r w:rsidRPr="00754CDB">
        <w:rPr>
          <w:rFonts w:ascii="Book Antiqua" w:eastAsia="等线" w:hAnsi="Book Antiqua" w:cs="Times New Roman"/>
          <w:kern w:val="2"/>
          <w:sz w:val="24"/>
          <w:szCs w:val="24"/>
          <w:lang w:val="en-US" w:eastAsia="zh-CN"/>
        </w:rPr>
        <w:t>: 426309 [PMID: 24587595 DOI: 10.1155/2014/426309]</w:t>
      </w:r>
    </w:p>
    <w:p w14:paraId="3BDA8BB8"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5 </w:t>
      </w:r>
      <w:r w:rsidRPr="00754CDB">
        <w:rPr>
          <w:rFonts w:ascii="Book Antiqua" w:eastAsia="等线" w:hAnsi="Book Antiqua" w:cs="Times New Roman"/>
          <w:b/>
          <w:kern w:val="2"/>
          <w:sz w:val="24"/>
          <w:szCs w:val="24"/>
          <w:lang w:val="en-US" w:eastAsia="zh-CN"/>
        </w:rPr>
        <w:t>Yamaoka Y</w:t>
      </w:r>
      <w:r w:rsidRPr="00754CDB">
        <w:rPr>
          <w:rFonts w:ascii="Book Antiqua" w:eastAsia="等线" w:hAnsi="Book Antiqua" w:cs="Times New Roman"/>
          <w:kern w:val="2"/>
          <w:sz w:val="24"/>
          <w:szCs w:val="24"/>
          <w:lang w:val="en-US" w:eastAsia="zh-CN"/>
        </w:rPr>
        <w:t xml:space="preserve">. Mechanisms of disease: Helicobacter pylori virulence factors. </w:t>
      </w:r>
      <w:r w:rsidRPr="00754CDB">
        <w:rPr>
          <w:rFonts w:ascii="Book Antiqua" w:eastAsia="等线" w:hAnsi="Book Antiqua" w:cs="Times New Roman"/>
          <w:i/>
          <w:kern w:val="2"/>
          <w:sz w:val="24"/>
          <w:szCs w:val="24"/>
          <w:lang w:val="en-US" w:eastAsia="zh-CN"/>
        </w:rPr>
        <w:t>Nat Rev Gastroenterol Hepatol</w:t>
      </w:r>
      <w:r w:rsidRPr="00754CDB">
        <w:rPr>
          <w:rFonts w:ascii="Book Antiqua" w:eastAsia="等线" w:hAnsi="Book Antiqua" w:cs="Times New Roman"/>
          <w:kern w:val="2"/>
          <w:sz w:val="24"/>
          <w:szCs w:val="24"/>
          <w:lang w:val="en-US" w:eastAsia="zh-CN"/>
        </w:rPr>
        <w:t xml:space="preserve"> 2010; </w:t>
      </w:r>
      <w:r w:rsidRPr="00754CDB">
        <w:rPr>
          <w:rFonts w:ascii="Book Antiqua" w:eastAsia="等线" w:hAnsi="Book Antiqua" w:cs="Times New Roman"/>
          <w:b/>
          <w:kern w:val="2"/>
          <w:sz w:val="24"/>
          <w:szCs w:val="24"/>
          <w:lang w:val="en-US" w:eastAsia="zh-CN"/>
        </w:rPr>
        <w:t>7</w:t>
      </w:r>
      <w:r w:rsidRPr="00754CDB">
        <w:rPr>
          <w:rFonts w:ascii="Book Antiqua" w:eastAsia="等线" w:hAnsi="Book Antiqua" w:cs="Times New Roman"/>
          <w:kern w:val="2"/>
          <w:sz w:val="24"/>
          <w:szCs w:val="24"/>
          <w:lang w:val="en-US" w:eastAsia="zh-CN"/>
        </w:rPr>
        <w:t>: 629-641 [PMID: 20938460 DOI: 10.1038/nrgastro.2010.154]</w:t>
      </w:r>
    </w:p>
    <w:p w14:paraId="4A2ED953"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highlight w:val="yellow"/>
          <w:lang w:val="en-US" w:eastAsia="zh-CN"/>
        </w:rPr>
        <w:t>6 New Global Cancer Data: GLOBOCAN 2018; 2018 [cited 2019 Apr 14]. Available from: https://www.uicc.org/new-global-cancer-data-globocan-2018</w:t>
      </w:r>
    </w:p>
    <w:p w14:paraId="025429EF"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7 </w:t>
      </w:r>
      <w:r w:rsidRPr="00754CDB">
        <w:rPr>
          <w:rFonts w:ascii="Book Antiqua" w:eastAsia="等线" w:hAnsi="Book Antiqua" w:cs="Times New Roman"/>
          <w:b/>
          <w:kern w:val="2"/>
          <w:sz w:val="24"/>
          <w:szCs w:val="24"/>
          <w:lang w:val="en-US" w:eastAsia="zh-CN"/>
        </w:rPr>
        <w:t>Kori M</w:t>
      </w:r>
      <w:r w:rsidRPr="00754CDB">
        <w:rPr>
          <w:rFonts w:ascii="Book Antiqua" w:eastAsia="等线" w:hAnsi="Book Antiqua" w:cs="Times New Roman"/>
          <w:kern w:val="2"/>
          <w:sz w:val="24"/>
          <w:szCs w:val="24"/>
          <w:lang w:val="en-US" w:eastAsia="zh-CN"/>
        </w:rPr>
        <w:t xml:space="preserve">, Daugule I, Urbonas V. Helicobacter pylori and some aspects of gut microbiota in children. </w:t>
      </w:r>
      <w:r w:rsidRPr="00754CDB">
        <w:rPr>
          <w:rFonts w:ascii="Book Antiqua" w:eastAsia="等线" w:hAnsi="Book Antiqua" w:cs="Times New Roman"/>
          <w:i/>
          <w:kern w:val="2"/>
          <w:sz w:val="24"/>
          <w:szCs w:val="24"/>
          <w:lang w:val="en-US" w:eastAsia="zh-CN"/>
        </w:rPr>
        <w:t>Helicobacter</w:t>
      </w:r>
      <w:r w:rsidRPr="00754CDB">
        <w:rPr>
          <w:rFonts w:ascii="Book Antiqua" w:eastAsia="等线" w:hAnsi="Book Antiqua" w:cs="Times New Roman"/>
          <w:kern w:val="2"/>
          <w:sz w:val="24"/>
          <w:szCs w:val="24"/>
          <w:lang w:val="en-US" w:eastAsia="zh-CN"/>
        </w:rPr>
        <w:t xml:space="preserve"> 2018; </w:t>
      </w:r>
      <w:r w:rsidRPr="00754CDB">
        <w:rPr>
          <w:rFonts w:ascii="Book Antiqua" w:eastAsia="等线" w:hAnsi="Book Antiqua" w:cs="Times New Roman"/>
          <w:b/>
          <w:kern w:val="2"/>
          <w:sz w:val="24"/>
          <w:szCs w:val="24"/>
          <w:lang w:val="en-US" w:eastAsia="zh-CN"/>
        </w:rPr>
        <w:t>23 Suppl 1</w:t>
      </w:r>
      <w:r w:rsidRPr="00754CDB">
        <w:rPr>
          <w:rFonts w:ascii="Book Antiqua" w:eastAsia="等线" w:hAnsi="Book Antiqua" w:cs="Times New Roman"/>
          <w:kern w:val="2"/>
          <w:sz w:val="24"/>
          <w:szCs w:val="24"/>
          <w:lang w:val="en-US" w:eastAsia="zh-CN"/>
        </w:rPr>
        <w:t>: e12524 [PMID: 30203591 DOI: 10.1111/hel.12524]</w:t>
      </w:r>
    </w:p>
    <w:p w14:paraId="71D97510"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8 </w:t>
      </w:r>
      <w:r w:rsidRPr="00754CDB">
        <w:rPr>
          <w:rFonts w:ascii="Book Antiqua" w:eastAsia="等线" w:hAnsi="Book Antiqua" w:cs="Times New Roman"/>
          <w:b/>
          <w:kern w:val="2"/>
          <w:sz w:val="24"/>
          <w:szCs w:val="24"/>
          <w:lang w:val="en-US" w:eastAsia="zh-CN"/>
        </w:rPr>
        <w:t>Razavi A</w:t>
      </w:r>
      <w:r w:rsidRPr="00754CDB">
        <w:rPr>
          <w:rFonts w:ascii="Book Antiqua" w:eastAsia="等线" w:hAnsi="Book Antiqua" w:cs="Times New Roman"/>
          <w:kern w:val="2"/>
          <w:sz w:val="24"/>
          <w:szCs w:val="24"/>
          <w:lang w:val="en-US" w:eastAsia="zh-CN"/>
        </w:rPr>
        <w:t xml:space="preserve">, Bagheri N, Azadegan-Dehkordi F, Shirzad M, Rahimian G, Rafieian-Kopaei M, Shirzad H. Comparative Immune Response in Children and Adults with H. pylori Infection. </w:t>
      </w:r>
      <w:r w:rsidRPr="00754CDB">
        <w:rPr>
          <w:rFonts w:ascii="Book Antiqua" w:eastAsia="等线" w:hAnsi="Book Antiqua" w:cs="Times New Roman"/>
          <w:i/>
          <w:kern w:val="2"/>
          <w:sz w:val="24"/>
          <w:szCs w:val="24"/>
          <w:lang w:val="en-US" w:eastAsia="zh-CN"/>
        </w:rPr>
        <w:t>J Immunol Res</w:t>
      </w:r>
      <w:r w:rsidRPr="00754CDB">
        <w:rPr>
          <w:rFonts w:ascii="Book Antiqua" w:eastAsia="等线" w:hAnsi="Book Antiqua" w:cs="Times New Roman"/>
          <w:kern w:val="2"/>
          <w:sz w:val="24"/>
          <w:szCs w:val="24"/>
          <w:lang w:val="en-US" w:eastAsia="zh-CN"/>
        </w:rPr>
        <w:t xml:space="preserve"> 2015; </w:t>
      </w:r>
      <w:r w:rsidRPr="00754CDB">
        <w:rPr>
          <w:rFonts w:ascii="Book Antiqua" w:eastAsia="等线" w:hAnsi="Book Antiqua" w:cs="Times New Roman"/>
          <w:b/>
          <w:kern w:val="2"/>
          <w:sz w:val="24"/>
          <w:szCs w:val="24"/>
          <w:lang w:val="en-US" w:eastAsia="zh-CN"/>
        </w:rPr>
        <w:t>2015</w:t>
      </w:r>
      <w:r w:rsidRPr="00754CDB">
        <w:rPr>
          <w:rFonts w:ascii="Book Antiqua" w:eastAsia="等线" w:hAnsi="Book Antiqua" w:cs="Times New Roman"/>
          <w:kern w:val="2"/>
          <w:sz w:val="24"/>
          <w:szCs w:val="24"/>
          <w:lang w:val="en-US" w:eastAsia="zh-CN"/>
        </w:rPr>
        <w:t>: 315957 [PMID: 26495322 DOI: 10.1155/2015/315957]</w:t>
      </w:r>
    </w:p>
    <w:p w14:paraId="3E6CCC58"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9 </w:t>
      </w:r>
      <w:r w:rsidRPr="00754CDB">
        <w:rPr>
          <w:rFonts w:ascii="Book Antiqua" w:eastAsia="等线" w:hAnsi="Book Antiqua" w:cs="Times New Roman"/>
          <w:b/>
          <w:kern w:val="2"/>
          <w:sz w:val="24"/>
          <w:szCs w:val="24"/>
          <w:lang w:val="en-US" w:eastAsia="zh-CN"/>
        </w:rPr>
        <w:t>Alm RA</w:t>
      </w:r>
      <w:r w:rsidRPr="00754CDB">
        <w:rPr>
          <w:rFonts w:ascii="Book Antiqua" w:eastAsia="等线" w:hAnsi="Book Antiqua" w:cs="Times New Roman"/>
          <w:kern w:val="2"/>
          <w:sz w:val="24"/>
          <w:szCs w:val="24"/>
          <w:lang w:val="en-US" w:eastAsia="zh-CN"/>
        </w:rPr>
        <w:t xml:space="preserve">, Bina J, Andrews BM, Doig P, Hancock RE, Trust TJ. Comparative genomics of Helicobacter pylori: Analysis of the outer membrane protein families. </w:t>
      </w:r>
      <w:r w:rsidRPr="00754CDB">
        <w:rPr>
          <w:rFonts w:ascii="Book Antiqua" w:eastAsia="等线" w:hAnsi="Book Antiqua" w:cs="Times New Roman"/>
          <w:i/>
          <w:kern w:val="2"/>
          <w:sz w:val="24"/>
          <w:szCs w:val="24"/>
          <w:lang w:val="en-US" w:eastAsia="zh-CN"/>
        </w:rPr>
        <w:t>Infect Immun</w:t>
      </w:r>
      <w:r w:rsidRPr="00754CDB">
        <w:rPr>
          <w:rFonts w:ascii="Book Antiqua" w:eastAsia="等线" w:hAnsi="Book Antiqua" w:cs="Times New Roman"/>
          <w:kern w:val="2"/>
          <w:sz w:val="24"/>
          <w:szCs w:val="24"/>
          <w:lang w:val="en-US" w:eastAsia="zh-CN"/>
        </w:rPr>
        <w:t xml:space="preserve"> 2000; </w:t>
      </w:r>
      <w:r w:rsidRPr="00754CDB">
        <w:rPr>
          <w:rFonts w:ascii="Book Antiqua" w:eastAsia="等线" w:hAnsi="Book Antiqua" w:cs="Times New Roman"/>
          <w:b/>
          <w:kern w:val="2"/>
          <w:sz w:val="24"/>
          <w:szCs w:val="24"/>
          <w:lang w:val="en-US" w:eastAsia="zh-CN"/>
        </w:rPr>
        <w:t>68</w:t>
      </w:r>
      <w:r w:rsidRPr="00754CDB">
        <w:rPr>
          <w:rFonts w:ascii="Book Antiqua" w:eastAsia="等线" w:hAnsi="Book Antiqua" w:cs="Times New Roman"/>
          <w:kern w:val="2"/>
          <w:sz w:val="24"/>
          <w:szCs w:val="24"/>
          <w:lang w:val="en-US" w:eastAsia="zh-CN"/>
        </w:rPr>
        <w:t>: 4155-4168 [PMID: 10858232 DOI: 10.1128/IAI.68.7.4155-4168.2000]</w:t>
      </w:r>
    </w:p>
    <w:p w14:paraId="6EE81B2A"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10 </w:t>
      </w:r>
      <w:r w:rsidRPr="00754CDB">
        <w:rPr>
          <w:rFonts w:ascii="Book Antiqua" w:eastAsia="等线" w:hAnsi="Book Antiqua" w:cs="Times New Roman"/>
          <w:b/>
          <w:kern w:val="2"/>
          <w:sz w:val="24"/>
          <w:szCs w:val="24"/>
          <w:lang w:val="en-US" w:eastAsia="zh-CN"/>
        </w:rPr>
        <w:t>Fujimoto S</w:t>
      </w:r>
      <w:r w:rsidRPr="00754CDB">
        <w:rPr>
          <w:rFonts w:ascii="Book Antiqua" w:eastAsia="等线" w:hAnsi="Book Antiqua" w:cs="Times New Roman"/>
          <w:kern w:val="2"/>
          <w:sz w:val="24"/>
          <w:szCs w:val="24"/>
          <w:lang w:val="en-US" w:eastAsia="zh-CN"/>
        </w:rPr>
        <w:t xml:space="preserve">, Olaniyi Ojo O, Arnqvist A, Wu JY, Odenbreit S, Haas R, Graham DY, Yamaoka Y. Helicobacter pylori BabA expression, gastric mucosal injury, and clinical outcome. </w:t>
      </w:r>
      <w:r w:rsidRPr="00754CDB">
        <w:rPr>
          <w:rFonts w:ascii="Book Antiqua" w:eastAsia="等线" w:hAnsi="Book Antiqua" w:cs="Times New Roman"/>
          <w:i/>
          <w:kern w:val="2"/>
          <w:sz w:val="24"/>
          <w:szCs w:val="24"/>
          <w:lang w:val="en-US" w:eastAsia="zh-CN"/>
        </w:rPr>
        <w:t>Clin Gastroenterol Hepatol</w:t>
      </w:r>
      <w:r w:rsidRPr="00754CDB">
        <w:rPr>
          <w:rFonts w:ascii="Book Antiqua" w:eastAsia="等线" w:hAnsi="Book Antiqua" w:cs="Times New Roman"/>
          <w:kern w:val="2"/>
          <w:sz w:val="24"/>
          <w:szCs w:val="24"/>
          <w:lang w:val="en-US" w:eastAsia="zh-CN"/>
        </w:rPr>
        <w:t xml:space="preserve"> 2007; </w:t>
      </w:r>
      <w:r w:rsidRPr="00754CDB">
        <w:rPr>
          <w:rFonts w:ascii="Book Antiqua" w:eastAsia="等线" w:hAnsi="Book Antiqua" w:cs="Times New Roman"/>
          <w:b/>
          <w:kern w:val="2"/>
          <w:sz w:val="24"/>
          <w:szCs w:val="24"/>
          <w:lang w:val="en-US" w:eastAsia="zh-CN"/>
        </w:rPr>
        <w:t>5</w:t>
      </w:r>
      <w:r w:rsidRPr="00754CDB">
        <w:rPr>
          <w:rFonts w:ascii="Book Antiqua" w:eastAsia="等线" w:hAnsi="Book Antiqua" w:cs="Times New Roman"/>
          <w:kern w:val="2"/>
          <w:sz w:val="24"/>
          <w:szCs w:val="24"/>
          <w:lang w:val="en-US" w:eastAsia="zh-CN"/>
        </w:rPr>
        <w:t>: 49-58 [PMID: 17157077 DOI: 10.1016/j.cgh.2006.09.015]</w:t>
      </w:r>
    </w:p>
    <w:p w14:paraId="59671A3C"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lastRenderedPageBreak/>
        <w:t xml:space="preserve">11 </w:t>
      </w:r>
      <w:r w:rsidRPr="00754CDB">
        <w:rPr>
          <w:rFonts w:ascii="Book Antiqua" w:eastAsia="等线" w:hAnsi="Book Antiqua" w:cs="Times New Roman"/>
          <w:b/>
          <w:kern w:val="2"/>
          <w:sz w:val="24"/>
          <w:szCs w:val="24"/>
          <w:lang w:val="en-US" w:eastAsia="zh-CN"/>
        </w:rPr>
        <w:t>Chang WL</w:t>
      </w:r>
      <w:r w:rsidRPr="00754CDB">
        <w:rPr>
          <w:rFonts w:ascii="Book Antiqua" w:eastAsia="等线" w:hAnsi="Book Antiqua" w:cs="Times New Roman"/>
          <w:kern w:val="2"/>
          <w:sz w:val="24"/>
          <w:szCs w:val="24"/>
          <w:lang w:val="en-US" w:eastAsia="zh-CN"/>
        </w:rPr>
        <w:t xml:space="preserve">, Yeh YC, Sheu BS. The impacts of H. pylori virulence factors on the development of gastroduodenal diseases. </w:t>
      </w:r>
      <w:r w:rsidRPr="00754CDB">
        <w:rPr>
          <w:rFonts w:ascii="Book Antiqua" w:eastAsia="等线" w:hAnsi="Book Antiqua" w:cs="Times New Roman"/>
          <w:i/>
          <w:kern w:val="2"/>
          <w:sz w:val="24"/>
          <w:szCs w:val="24"/>
          <w:lang w:val="en-US" w:eastAsia="zh-CN"/>
        </w:rPr>
        <w:t>J Biomed Sci</w:t>
      </w:r>
      <w:r w:rsidRPr="00754CDB">
        <w:rPr>
          <w:rFonts w:ascii="Book Antiqua" w:eastAsia="等线" w:hAnsi="Book Antiqua" w:cs="Times New Roman"/>
          <w:kern w:val="2"/>
          <w:sz w:val="24"/>
          <w:szCs w:val="24"/>
          <w:lang w:val="en-US" w:eastAsia="zh-CN"/>
        </w:rPr>
        <w:t xml:space="preserve"> 2018; </w:t>
      </w:r>
      <w:r w:rsidRPr="00754CDB">
        <w:rPr>
          <w:rFonts w:ascii="Book Antiqua" w:eastAsia="等线" w:hAnsi="Book Antiqua" w:cs="Times New Roman"/>
          <w:b/>
          <w:kern w:val="2"/>
          <w:sz w:val="24"/>
          <w:szCs w:val="24"/>
          <w:lang w:val="en-US" w:eastAsia="zh-CN"/>
        </w:rPr>
        <w:t>25</w:t>
      </w:r>
      <w:r w:rsidRPr="00754CDB">
        <w:rPr>
          <w:rFonts w:ascii="Book Antiqua" w:eastAsia="等线" w:hAnsi="Book Antiqua" w:cs="Times New Roman"/>
          <w:kern w:val="2"/>
          <w:sz w:val="24"/>
          <w:szCs w:val="24"/>
          <w:lang w:val="en-US" w:eastAsia="zh-CN"/>
        </w:rPr>
        <w:t>: 68 [PMID: 30205817 DOI: 10.1186/s12929-018-0466-9]</w:t>
      </w:r>
    </w:p>
    <w:p w14:paraId="636652ED"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12 </w:t>
      </w:r>
      <w:r w:rsidRPr="00754CDB">
        <w:rPr>
          <w:rFonts w:ascii="Book Antiqua" w:eastAsia="等线" w:hAnsi="Book Antiqua" w:cs="Times New Roman"/>
          <w:b/>
          <w:kern w:val="2"/>
          <w:sz w:val="24"/>
          <w:szCs w:val="24"/>
          <w:lang w:val="en-US" w:eastAsia="zh-CN"/>
        </w:rPr>
        <w:t>Sheu SM</w:t>
      </w:r>
      <w:r w:rsidRPr="00754CDB">
        <w:rPr>
          <w:rFonts w:ascii="Book Antiqua" w:eastAsia="等线" w:hAnsi="Book Antiqua" w:cs="Times New Roman"/>
          <w:kern w:val="2"/>
          <w:sz w:val="24"/>
          <w:szCs w:val="24"/>
          <w:lang w:val="en-US" w:eastAsia="zh-CN"/>
        </w:rPr>
        <w:t xml:space="preserve">, Sheu BS, Chiang WC, Kao CY, Wu HM, Yang HB, Wu JJ. H. pylori clinical isolates have diverse babAB genotype distributions over different topographic sites of stomach with correlation to clinical disease outcomes. </w:t>
      </w:r>
      <w:r w:rsidRPr="00754CDB">
        <w:rPr>
          <w:rFonts w:ascii="Book Antiqua" w:eastAsia="等线" w:hAnsi="Book Antiqua" w:cs="Times New Roman"/>
          <w:i/>
          <w:kern w:val="2"/>
          <w:sz w:val="24"/>
          <w:szCs w:val="24"/>
          <w:lang w:val="en-US" w:eastAsia="zh-CN"/>
        </w:rPr>
        <w:t>BMC Microbiol</w:t>
      </w:r>
      <w:r w:rsidRPr="00754CDB">
        <w:rPr>
          <w:rFonts w:ascii="Book Antiqua" w:eastAsia="等线" w:hAnsi="Book Antiqua" w:cs="Times New Roman"/>
          <w:kern w:val="2"/>
          <w:sz w:val="24"/>
          <w:szCs w:val="24"/>
          <w:lang w:val="en-US" w:eastAsia="zh-CN"/>
        </w:rPr>
        <w:t xml:space="preserve"> 2012; </w:t>
      </w:r>
      <w:r w:rsidRPr="00754CDB">
        <w:rPr>
          <w:rFonts w:ascii="Book Antiqua" w:eastAsia="等线" w:hAnsi="Book Antiqua" w:cs="Times New Roman"/>
          <w:b/>
          <w:kern w:val="2"/>
          <w:sz w:val="24"/>
          <w:szCs w:val="24"/>
          <w:lang w:val="en-US" w:eastAsia="zh-CN"/>
        </w:rPr>
        <w:t>12</w:t>
      </w:r>
      <w:r w:rsidRPr="00754CDB">
        <w:rPr>
          <w:rFonts w:ascii="Book Antiqua" w:eastAsia="等线" w:hAnsi="Book Antiqua" w:cs="Times New Roman"/>
          <w:kern w:val="2"/>
          <w:sz w:val="24"/>
          <w:szCs w:val="24"/>
          <w:lang w:val="en-US" w:eastAsia="zh-CN"/>
        </w:rPr>
        <w:t>: 89 [PMID: 22646246 DOI: 10.1186/1471-2180-12-89]</w:t>
      </w:r>
    </w:p>
    <w:p w14:paraId="678833D9"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13 </w:t>
      </w:r>
      <w:r w:rsidRPr="00754CDB">
        <w:rPr>
          <w:rFonts w:ascii="Book Antiqua" w:eastAsia="等线" w:hAnsi="Book Antiqua" w:cs="Times New Roman"/>
          <w:b/>
          <w:kern w:val="2"/>
          <w:sz w:val="24"/>
          <w:szCs w:val="24"/>
          <w:lang w:val="en-US" w:eastAsia="zh-CN"/>
        </w:rPr>
        <w:t>Chen MY</w:t>
      </w:r>
      <w:r w:rsidRPr="00754CDB">
        <w:rPr>
          <w:rFonts w:ascii="Book Antiqua" w:eastAsia="等线" w:hAnsi="Book Antiqua" w:cs="Times New Roman"/>
          <w:kern w:val="2"/>
          <w:sz w:val="24"/>
          <w:szCs w:val="24"/>
          <w:lang w:val="en-US" w:eastAsia="zh-CN"/>
        </w:rPr>
        <w:t xml:space="preserve">, He CY, Meng X, Yuan Y. Association of Helicobacter pylori babA2 with peptic ulcer disease and gastric cancer. </w:t>
      </w:r>
      <w:r w:rsidRPr="00754CDB">
        <w:rPr>
          <w:rFonts w:ascii="Book Antiqua" w:eastAsia="等线" w:hAnsi="Book Antiqua" w:cs="Times New Roman"/>
          <w:i/>
          <w:kern w:val="2"/>
          <w:sz w:val="24"/>
          <w:szCs w:val="24"/>
          <w:lang w:val="en-US" w:eastAsia="zh-CN"/>
        </w:rPr>
        <w:t>World J Gastroenterol</w:t>
      </w:r>
      <w:r w:rsidRPr="00754CDB">
        <w:rPr>
          <w:rFonts w:ascii="Book Antiqua" w:eastAsia="等线" w:hAnsi="Book Antiqua" w:cs="Times New Roman"/>
          <w:kern w:val="2"/>
          <w:sz w:val="24"/>
          <w:szCs w:val="24"/>
          <w:lang w:val="en-US" w:eastAsia="zh-CN"/>
        </w:rPr>
        <w:t xml:space="preserve"> 2013; </w:t>
      </w:r>
      <w:r w:rsidRPr="00754CDB">
        <w:rPr>
          <w:rFonts w:ascii="Book Antiqua" w:eastAsia="等线" w:hAnsi="Book Antiqua" w:cs="Times New Roman"/>
          <w:b/>
          <w:kern w:val="2"/>
          <w:sz w:val="24"/>
          <w:szCs w:val="24"/>
          <w:lang w:val="en-US" w:eastAsia="zh-CN"/>
        </w:rPr>
        <w:t>19</w:t>
      </w:r>
      <w:r w:rsidRPr="00754CDB">
        <w:rPr>
          <w:rFonts w:ascii="Book Antiqua" w:eastAsia="等线" w:hAnsi="Book Antiqua" w:cs="Times New Roman"/>
          <w:kern w:val="2"/>
          <w:sz w:val="24"/>
          <w:szCs w:val="24"/>
          <w:lang w:val="en-US" w:eastAsia="zh-CN"/>
        </w:rPr>
        <w:t>: 4242-4251 [PMID: 23864790 DOI: 10.3748/wjg.v19.i26.4242]</w:t>
      </w:r>
    </w:p>
    <w:p w14:paraId="6F39FF4B"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14 </w:t>
      </w:r>
      <w:r w:rsidRPr="00754CDB">
        <w:rPr>
          <w:rFonts w:ascii="Book Antiqua" w:eastAsia="等线" w:hAnsi="Book Antiqua" w:cs="Times New Roman"/>
          <w:b/>
          <w:kern w:val="2"/>
          <w:sz w:val="24"/>
          <w:szCs w:val="24"/>
          <w:lang w:val="en-US" w:eastAsia="zh-CN"/>
        </w:rPr>
        <w:t>Sheu BS</w:t>
      </w:r>
      <w:r w:rsidRPr="00754CDB">
        <w:rPr>
          <w:rFonts w:ascii="Book Antiqua" w:eastAsia="等线" w:hAnsi="Book Antiqua" w:cs="Times New Roman"/>
          <w:kern w:val="2"/>
          <w:sz w:val="24"/>
          <w:szCs w:val="24"/>
          <w:lang w:val="en-US" w:eastAsia="zh-CN"/>
        </w:rPr>
        <w:t xml:space="preserve">, Odenbreit S, Hung KH, Liu CP, Sheu SM, Yang HB, Wu JJ. Interaction between host gastric Sialyl-Lewis X and H. pylori SabA enhances H. pylori density in patients lacking gastric Lewis B antigen. </w:t>
      </w:r>
      <w:r w:rsidRPr="00754CDB">
        <w:rPr>
          <w:rFonts w:ascii="Book Antiqua" w:eastAsia="等线" w:hAnsi="Book Antiqua" w:cs="Times New Roman"/>
          <w:i/>
          <w:kern w:val="2"/>
          <w:sz w:val="24"/>
          <w:szCs w:val="24"/>
          <w:lang w:val="en-US" w:eastAsia="zh-CN"/>
        </w:rPr>
        <w:t>Am J Gastroenterol</w:t>
      </w:r>
      <w:r w:rsidRPr="00754CDB">
        <w:rPr>
          <w:rFonts w:ascii="Book Antiqua" w:eastAsia="等线" w:hAnsi="Book Antiqua" w:cs="Times New Roman"/>
          <w:kern w:val="2"/>
          <w:sz w:val="24"/>
          <w:szCs w:val="24"/>
          <w:lang w:val="en-US" w:eastAsia="zh-CN"/>
        </w:rPr>
        <w:t xml:space="preserve"> 2006; </w:t>
      </w:r>
      <w:r w:rsidRPr="00754CDB">
        <w:rPr>
          <w:rFonts w:ascii="Book Antiqua" w:eastAsia="等线" w:hAnsi="Book Antiqua" w:cs="Times New Roman"/>
          <w:b/>
          <w:kern w:val="2"/>
          <w:sz w:val="24"/>
          <w:szCs w:val="24"/>
          <w:lang w:val="en-US" w:eastAsia="zh-CN"/>
        </w:rPr>
        <w:t>101</w:t>
      </w:r>
      <w:r w:rsidRPr="00754CDB">
        <w:rPr>
          <w:rFonts w:ascii="Book Antiqua" w:eastAsia="等线" w:hAnsi="Book Antiqua" w:cs="Times New Roman"/>
          <w:kern w:val="2"/>
          <w:sz w:val="24"/>
          <w:szCs w:val="24"/>
          <w:lang w:val="en-US" w:eastAsia="zh-CN"/>
        </w:rPr>
        <w:t>: 36-44 [PMID: 16405531 DOI: 10.1111/j.1572-0241.2006.00358.x]</w:t>
      </w:r>
    </w:p>
    <w:p w14:paraId="1F03DCEE"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15 </w:t>
      </w:r>
      <w:r w:rsidRPr="00754CDB">
        <w:rPr>
          <w:rFonts w:ascii="Book Antiqua" w:eastAsia="等线" w:hAnsi="Book Antiqua" w:cs="Times New Roman"/>
          <w:b/>
          <w:kern w:val="2"/>
          <w:sz w:val="24"/>
          <w:szCs w:val="24"/>
          <w:lang w:val="en-US" w:eastAsia="zh-CN"/>
        </w:rPr>
        <w:t>Gerhard M</w:t>
      </w:r>
      <w:r w:rsidRPr="00754CDB">
        <w:rPr>
          <w:rFonts w:ascii="Book Antiqua" w:eastAsia="等线" w:hAnsi="Book Antiqua" w:cs="Times New Roman"/>
          <w:kern w:val="2"/>
          <w:sz w:val="24"/>
          <w:szCs w:val="24"/>
          <w:lang w:val="en-US" w:eastAsia="zh-CN"/>
        </w:rPr>
        <w:t xml:space="preserve">, Lehn N, Neumayer N, Borén T, Rad R, Schepp W, Miehlke S, Classen M, Prinz C. Clinical relevance of the Helicobacter pylori gene for blood-group antigen-binding adhesin. </w:t>
      </w:r>
      <w:r w:rsidRPr="00754CDB">
        <w:rPr>
          <w:rFonts w:ascii="Book Antiqua" w:eastAsia="等线" w:hAnsi="Book Antiqua" w:cs="Times New Roman"/>
          <w:i/>
          <w:kern w:val="2"/>
          <w:sz w:val="24"/>
          <w:szCs w:val="24"/>
          <w:lang w:val="en-US" w:eastAsia="zh-CN"/>
        </w:rPr>
        <w:t>Proc Natl Acad Sci U S A</w:t>
      </w:r>
      <w:r w:rsidRPr="00754CDB">
        <w:rPr>
          <w:rFonts w:ascii="Book Antiqua" w:eastAsia="等线" w:hAnsi="Book Antiqua" w:cs="Times New Roman"/>
          <w:kern w:val="2"/>
          <w:sz w:val="24"/>
          <w:szCs w:val="24"/>
          <w:lang w:val="en-US" w:eastAsia="zh-CN"/>
        </w:rPr>
        <w:t xml:space="preserve"> 1999; </w:t>
      </w:r>
      <w:r w:rsidRPr="00754CDB">
        <w:rPr>
          <w:rFonts w:ascii="Book Antiqua" w:eastAsia="等线" w:hAnsi="Book Antiqua" w:cs="Times New Roman"/>
          <w:b/>
          <w:kern w:val="2"/>
          <w:sz w:val="24"/>
          <w:szCs w:val="24"/>
          <w:lang w:val="en-US" w:eastAsia="zh-CN"/>
        </w:rPr>
        <w:t>96</w:t>
      </w:r>
      <w:r w:rsidRPr="00754CDB">
        <w:rPr>
          <w:rFonts w:ascii="Book Antiqua" w:eastAsia="等线" w:hAnsi="Book Antiqua" w:cs="Times New Roman"/>
          <w:kern w:val="2"/>
          <w:sz w:val="24"/>
          <w:szCs w:val="24"/>
          <w:lang w:val="en-US" w:eastAsia="zh-CN"/>
        </w:rPr>
        <w:t>: 12778-12783 [PMID: 10535999 DOI: 10.1073/pnas.96.22.12778]</w:t>
      </w:r>
    </w:p>
    <w:p w14:paraId="723F5386"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16 </w:t>
      </w:r>
      <w:r w:rsidRPr="00754CDB">
        <w:rPr>
          <w:rFonts w:ascii="Book Antiqua" w:eastAsia="等线" w:hAnsi="Book Antiqua" w:cs="Times New Roman"/>
          <w:b/>
          <w:kern w:val="2"/>
          <w:sz w:val="24"/>
          <w:szCs w:val="24"/>
          <w:lang w:val="en-US" w:eastAsia="zh-CN"/>
        </w:rPr>
        <w:t>Berthenet E</w:t>
      </w:r>
      <w:r w:rsidRPr="00754CDB">
        <w:rPr>
          <w:rFonts w:ascii="Book Antiqua" w:eastAsia="等线" w:hAnsi="Book Antiqua" w:cs="Times New Roman"/>
          <w:kern w:val="2"/>
          <w:sz w:val="24"/>
          <w:szCs w:val="24"/>
          <w:lang w:val="en-US" w:eastAsia="zh-CN"/>
        </w:rPr>
        <w:t xml:space="preserve">, Yahara K, Thorell K, Pascoe B, Meric G, Mikhail JM, Engstrand L, Enroth H, Burette A, Megraud F, Varon C, Atherton JC, Smith S, Wilkinson TS, Hitchings MD, Falush D, Sheppard SK. A GWAS on Helicobacter pylori strains points to genetic variants associated with gastric cancer risk. </w:t>
      </w:r>
      <w:r w:rsidRPr="00754CDB">
        <w:rPr>
          <w:rFonts w:ascii="Book Antiqua" w:eastAsia="等线" w:hAnsi="Book Antiqua" w:cs="Times New Roman"/>
          <w:i/>
          <w:kern w:val="2"/>
          <w:sz w:val="24"/>
          <w:szCs w:val="24"/>
          <w:lang w:val="en-US" w:eastAsia="zh-CN"/>
        </w:rPr>
        <w:t>BMC Biol</w:t>
      </w:r>
      <w:r w:rsidRPr="00754CDB">
        <w:rPr>
          <w:rFonts w:ascii="Book Antiqua" w:eastAsia="等线" w:hAnsi="Book Antiqua" w:cs="Times New Roman"/>
          <w:kern w:val="2"/>
          <w:sz w:val="24"/>
          <w:szCs w:val="24"/>
          <w:lang w:val="en-US" w:eastAsia="zh-CN"/>
        </w:rPr>
        <w:t xml:space="preserve"> 2018; </w:t>
      </w:r>
      <w:r w:rsidRPr="00754CDB">
        <w:rPr>
          <w:rFonts w:ascii="Book Antiqua" w:eastAsia="等线" w:hAnsi="Book Antiqua" w:cs="Times New Roman"/>
          <w:b/>
          <w:kern w:val="2"/>
          <w:sz w:val="24"/>
          <w:szCs w:val="24"/>
          <w:lang w:val="en-US" w:eastAsia="zh-CN"/>
        </w:rPr>
        <w:t>16</w:t>
      </w:r>
      <w:r w:rsidRPr="00754CDB">
        <w:rPr>
          <w:rFonts w:ascii="Book Antiqua" w:eastAsia="等线" w:hAnsi="Book Antiqua" w:cs="Times New Roman"/>
          <w:kern w:val="2"/>
          <w:sz w:val="24"/>
          <w:szCs w:val="24"/>
          <w:lang w:val="en-US" w:eastAsia="zh-CN"/>
        </w:rPr>
        <w:t>: 84 [PMID: 30071832 DOI: 10.1186/s12915-018-0550-3]</w:t>
      </w:r>
    </w:p>
    <w:p w14:paraId="02743D4F"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17 </w:t>
      </w:r>
      <w:r w:rsidRPr="00754CDB">
        <w:rPr>
          <w:rFonts w:ascii="Book Antiqua" w:eastAsia="等线" w:hAnsi="Book Antiqua" w:cs="Times New Roman"/>
          <w:b/>
          <w:kern w:val="2"/>
          <w:sz w:val="24"/>
          <w:szCs w:val="24"/>
          <w:lang w:val="en-US" w:eastAsia="zh-CN"/>
        </w:rPr>
        <w:t>Homan M</w:t>
      </w:r>
      <w:r w:rsidRPr="00754CDB">
        <w:rPr>
          <w:rFonts w:ascii="Book Antiqua" w:eastAsia="等线" w:hAnsi="Book Antiqua" w:cs="Times New Roman"/>
          <w:kern w:val="2"/>
          <w:sz w:val="24"/>
          <w:szCs w:val="24"/>
          <w:lang w:val="en-US" w:eastAsia="zh-CN"/>
        </w:rPr>
        <w:t xml:space="preserve">, Šterbenc A, Kocjan BJ, Luzar B, Zidar N, Orel R, Poljak M. Prevalence of the Helicobacter pylori babA2 gene and correlation with the degree of gastritis in infected Slovenian children. </w:t>
      </w:r>
      <w:r w:rsidRPr="00754CDB">
        <w:rPr>
          <w:rFonts w:ascii="Book Antiqua" w:eastAsia="等线" w:hAnsi="Book Antiqua" w:cs="Times New Roman"/>
          <w:i/>
          <w:kern w:val="2"/>
          <w:sz w:val="24"/>
          <w:szCs w:val="24"/>
          <w:lang w:val="en-US" w:eastAsia="zh-CN"/>
        </w:rPr>
        <w:t>Antonie Van Leeuwenhoek</w:t>
      </w:r>
      <w:r w:rsidRPr="00754CDB">
        <w:rPr>
          <w:rFonts w:ascii="Book Antiqua" w:eastAsia="等线" w:hAnsi="Book Antiqua" w:cs="Times New Roman"/>
          <w:kern w:val="2"/>
          <w:sz w:val="24"/>
          <w:szCs w:val="24"/>
          <w:lang w:val="en-US" w:eastAsia="zh-CN"/>
        </w:rPr>
        <w:t xml:space="preserve"> 2014; </w:t>
      </w:r>
      <w:r w:rsidRPr="00754CDB">
        <w:rPr>
          <w:rFonts w:ascii="Book Antiqua" w:eastAsia="等线" w:hAnsi="Book Antiqua" w:cs="Times New Roman"/>
          <w:b/>
          <w:kern w:val="2"/>
          <w:sz w:val="24"/>
          <w:szCs w:val="24"/>
          <w:lang w:val="en-US" w:eastAsia="zh-CN"/>
        </w:rPr>
        <w:t>106</w:t>
      </w:r>
      <w:r w:rsidRPr="00754CDB">
        <w:rPr>
          <w:rFonts w:ascii="Book Antiqua" w:eastAsia="等线" w:hAnsi="Book Antiqua" w:cs="Times New Roman"/>
          <w:kern w:val="2"/>
          <w:sz w:val="24"/>
          <w:szCs w:val="24"/>
          <w:lang w:val="en-US" w:eastAsia="zh-CN"/>
        </w:rPr>
        <w:t>: 637-645 [PMID: 25055876 DOI: 10.1007/s10482-014-0234-0]</w:t>
      </w:r>
    </w:p>
    <w:p w14:paraId="4060BC77"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18 </w:t>
      </w:r>
      <w:r w:rsidRPr="00754CDB">
        <w:rPr>
          <w:rFonts w:ascii="Book Antiqua" w:eastAsia="等线" w:hAnsi="Book Antiqua" w:cs="Times New Roman"/>
          <w:b/>
          <w:kern w:val="2"/>
          <w:sz w:val="24"/>
          <w:szCs w:val="24"/>
          <w:lang w:val="en-US" w:eastAsia="zh-CN"/>
        </w:rPr>
        <w:t>Biernat MM</w:t>
      </w:r>
      <w:r w:rsidRPr="00754CDB">
        <w:rPr>
          <w:rFonts w:ascii="Book Antiqua" w:eastAsia="等线" w:hAnsi="Book Antiqua" w:cs="Times New Roman"/>
          <w:kern w:val="2"/>
          <w:sz w:val="24"/>
          <w:szCs w:val="24"/>
          <w:lang w:val="en-US" w:eastAsia="zh-CN"/>
        </w:rPr>
        <w:t xml:space="preserve">, Gościniak G, Iwańczak B. Prevalence of Helicobacter pylori cagA, vacA, iceA, babA2 genotypes in Polish children and adolescents with gastroduodenal disease. </w:t>
      </w:r>
      <w:r w:rsidRPr="00754CDB">
        <w:rPr>
          <w:rFonts w:ascii="Book Antiqua" w:eastAsia="等线" w:hAnsi="Book Antiqua" w:cs="Times New Roman"/>
          <w:i/>
          <w:kern w:val="2"/>
          <w:sz w:val="24"/>
          <w:szCs w:val="24"/>
          <w:lang w:val="en-US" w:eastAsia="zh-CN"/>
        </w:rPr>
        <w:t>Postepy Hig Med Dosw (Online)</w:t>
      </w:r>
      <w:r w:rsidRPr="00754CDB">
        <w:rPr>
          <w:rFonts w:ascii="Book Antiqua" w:eastAsia="等线" w:hAnsi="Book Antiqua" w:cs="Times New Roman"/>
          <w:kern w:val="2"/>
          <w:sz w:val="24"/>
          <w:szCs w:val="24"/>
          <w:lang w:val="en-US" w:eastAsia="zh-CN"/>
        </w:rPr>
        <w:t xml:space="preserve"> 2014; </w:t>
      </w:r>
      <w:r w:rsidRPr="00754CDB">
        <w:rPr>
          <w:rFonts w:ascii="Book Antiqua" w:eastAsia="等线" w:hAnsi="Book Antiqua" w:cs="Times New Roman"/>
          <w:b/>
          <w:kern w:val="2"/>
          <w:sz w:val="24"/>
          <w:szCs w:val="24"/>
          <w:lang w:val="en-US" w:eastAsia="zh-CN"/>
        </w:rPr>
        <w:t>68</w:t>
      </w:r>
      <w:r w:rsidRPr="00754CDB">
        <w:rPr>
          <w:rFonts w:ascii="Book Antiqua" w:eastAsia="等线" w:hAnsi="Book Antiqua" w:cs="Times New Roman"/>
          <w:kern w:val="2"/>
          <w:sz w:val="24"/>
          <w:szCs w:val="24"/>
          <w:lang w:val="en-US" w:eastAsia="zh-CN"/>
        </w:rPr>
        <w:t>: 1015-1021 [PMID: 25228509 DOI: 10.5604/17322693.1118211]</w:t>
      </w:r>
    </w:p>
    <w:p w14:paraId="5A2B06FC"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lastRenderedPageBreak/>
        <w:t xml:space="preserve">19 </w:t>
      </w:r>
      <w:r w:rsidRPr="00754CDB">
        <w:rPr>
          <w:rFonts w:ascii="Book Antiqua" w:eastAsia="等线" w:hAnsi="Book Antiqua" w:cs="Times New Roman"/>
          <w:b/>
          <w:kern w:val="2"/>
          <w:sz w:val="24"/>
          <w:szCs w:val="24"/>
          <w:lang w:val="en-US" w:eastAsia="zh-CN"/>
        </w:rPr>
        <w:t>Podzorski RP</w:t>
      </w:r>
      <w:r w:rsidRPr="00754CDB">
        <w:rPr>
          <w:rFonts w:ascii="Book Antiqua" w:eastAsia="等线" w:hAnsi="Book Antiqua" w:cs="Times New Roman"/>
          <w:kern w:val="2"/>
          <w:sz w:val="24"/>
          <w:szCs w:val="24"/>
          <w:lang w:val="en-US" w:eastAsia="zh-CN"/>
        </w:rPr>
        <w:t xml:space="preserve">, Podzorski DS, Wuerth A, Tolia V. Analysis of the vacA, cagA, cagE, iceA, and babA2 genes in Helicobacter pylori from sixty-one pediatric patients from the Midwestern United States. </w:t>
      </w:r>
      <w:r w:rsidRPr="00754CDB">
        <w:rPr>
          <w:rFonts w:ascii="Book Antiqua" w:eastAsia="等线" w:hAnsi="Book Antiqua" w:cs="Times New Roman"/>
          <w:i/>
          <w:kern w:val="2"/>
          <w:sz w:val="24"/>
          <w:szCs w:val="24"/>
          <w:lang w:val="en-US" w:eastAsia="zh-CN"/>
        </w:rPr>
        <w:t>Diagn Microbiol Infect Dis</w:t>
      </w:r>
      <w:r w:rsidRPr="00754CDB">
        <w:rPr>
          <w:rFonts w:ascii="Book Antiqua" w:eastAsia="等线" w:hAnsi="Book Antiqua" w:cs="Times New Roman"/>
          <w:kern w:val="2"/>
          <w:sz w:val="24"/>
          <w:szCs w:val="24"/>
          <w:lang w:val="en-US" w:eastAsia="zh-CN"/>
        </w:rPr>
        <w:t xml:space="preserve"> 2003; </w:t>
      </w:r>
      <w:r w:rsidRPr="00754CDB">
        <w:rPr>
          <w:rFonts w:ascii="Book Antiqua" w:eastAsia="等线" w:hAnsi="Book Antiqua" w:cs="Times New Roman"/>
          <w:b/>
          <w:kern w:val="2"/>
          <w:sz w:val="24"/>
          <w:szCs w:val="24"/>
          <w:lang w:val="en-US" w:eastAsia="zh-CN"/>
        </w:rPr>
        <w:t>46</w:t>
      </w:r>
      <w:r w:rsidRPr="00754CDB">
        <w:rPr>
          <w:rFonts w:ascii="Book Antiqua" w:eastAsia="等线" w:hAnsi="Book Antiqua" w:cs="Times New Roman"/>
          <w:kern w:val="2"/>
          <w:sz w:val="24"/>
          <w:szCs w:val="24"/>
          <w:lang w:val="en-US" w:eastAsia="zh-CN"/>
        </w:rPr>
        <w:t>: 83-88 [PMID: 12812722 DOI: 10.1016/S0732-8893(03)00034-8]</w:t>
      </w:r>
    </w:p>
    <w:p w14:paraId="3FB7D5A7"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20 </w:t>
      </w:r>
      <w:r w:rsidRPr="00754CDB">
        <w:rPr>
          <w:rFonts w:ascii="Book Antiqua" w:eastAsia="等线" w:hAnsi="Book Antiqua" w:cs="Times New Roman"/>
          <w:b/>
          <w:kern w:val="2"/>
          <w:sz w:val="24"/>
          <w:szCs w:val="24"/>
          <w:lang w:val="en-US" w:eastAsia="zh-CN"/>
        </w:rPr>
        <w:t>Talarico S</w:t>
      </w:r>
      <w:r w:rsidRPr="00754CDB">
        <w:rPr>
          <w:rFonts w:ascii="Book Antiqua" w:eastAsia="等线" w:hAnsi="Book Antiqua" w:cs="Times New Roman"/>
          <w:kern w:val="2"/>
          <w:sz w:val="24"/>
          <w:szCs w:val="24"/>
          <w:lang w:val="en-US" w:eastAsia="zh-CN"/>
        </w:rPr>
        <w:t xml:space="preserve">, Gold BD, Fero J, Thompson DT, Guarner J, Czinn S, Salama NR. Pediatric Helicobacter pylori isolates display distinct gene coding capacities and virulence gene marker profiles. </w:t>
      </w:r>
      <w:r w:rsidRPr="00754CDB">
        <w:rPr>
          <w:rFonts w:ascii="Book Antiqua" w:eastAsia="等线" w:hAnsi="Book Antiqua" w:cs="Times New Roman"/>
          <w:i/>
          <w:kern w:val="2"/>
          <w:sz w:val="24"/>
          <w:szCs w:val="24"/>
          <w:lang w:val="en-US" w:eastAsia="zh-CN"/>
        </w:rPr>
        <w:t>J Clin Microbiol</w:t>
      </w:r>
      <w:r w:rsidRPr="00754CDB">
        <w:rPr>
          <w:rFonts w:ascii="Book Antiqua" w:eastAsia="等线" w:hAnsi="Book Antiqua" w:cs="Times New Roman"/>
          <w:kern w:val="2"/>
          <w:sz w:val="24"/>
          <w:szCs w:val="24"/>
          <w:lang w:val="en-US" w:eastAsia="zh-CN"/>
        </w:rPr>
        <w:t xml:space="preserve"> 2009; </w:t>
      </w:r>
      <w:r w:rsidRPr="00754CDB">
        <w:rPr>
          <w:rFonts w:ascii="Book Antiqua" w:eastAsia="等线" w:hAnsi="Book Antiqua" w:cs="Times New Roman"/>
          <w:b/>
          <w:kern w:val="2"/>
          <w:sz w:val="24"/>
          <w:szCs w:val="24"/>
          <w:lang w:val="en-US" w:eastAsia="zh-CN"/>
        </w:rPr>
        <w:t>47</w:t>
      </w:r>
      <w:r w:rsidRPr="00754CDB">
        <w:rPr>
          <w:rFonts w:ascii="Book Antiqua" w:eastAsia="等线" w:hAnsi="Book Antiqua" w:cs="Times New Roman"/>
          <w:kern w:val="2"/>
          <w:sz w:val="24"/>
          <w:szCs w:val="24"/>
          <w:lang w:val="en-US" w:eastAsia="zh-CN"/>
        </w:rPr>
        <w:t>: 1680-1688 [PMID: 19386830 DOI: 10.1128/JCM.00273-09]</w:t>
      </w:r>
    </w:p>
    <w:p w14:paraId="0A8C34EC"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21 </w:t>
      </w:r>
      <w:r w:rsidRPr="00754CDB">
        <w:rPr>
          <w:rFonts w:ascii="Book Antiqua" w:eastAsia="等线" w:hAnsi="Book Antiqua" w:cs="Times New Roman"/>
          <w:b/>
          <w:kern w:val="2"/>
          <w:sz w:val="24"/>
          <w:szCs w:val="24"/>
          <w:lang w:val="en-US" w:eastAsia="zh-CN"/>
        </w:rPr>
        <w:t>Oleastro M</w:t>
      </w:r>
      <w:r w:rsidRPr="00754CDB">
        <w:rPr>
          <w:rFonts w:ascii="Book Antiqua" w:eastAsia="等线" w:hAnsi="Book Antiqua" w:cs="Times New Roman"/>
          <w:kern w:val="2"/>
          <w:sz w:val="24"/>
          <w:szCs w:val="24"/>
          <w:lang w:val="en-US" w:eastAsia="zh-CN"/>
        </w:rPr>
        <w:t xml:space="preserve">, Gerhard M, Lopes AI, Ramalho P, Cabral J, Sousa Guerreiro A, Monteiro L. Helicobacter pylori virulence genotypes in Portuguese children and adults with gastroduodenal pathology. </w:t>
      </w:r>
      <w:r w:rsidRPr="00754CDB">
        <w:rPr>
          <w:rFonts w:ascii="Book Antiqua" w:eastAsia="等线" w:hAnsi="Book Antiqua" w:cs="Times New Roman"/>
          <w:i/>
          <w:kern w:val="2"/>
          <w:sz w:val="24"/>
          <w:szCs w:val="24"/>
          <w:lang w:val="en-US" w:eastAsia="zh-CN"/>
        </w:rPr>
        <w:t>Eur J Clin Microbiol Infect Dis</w:t>
      </w:r>
      <w:r w:rsidRPr="00754CDB">
        <w:rPr>
          <w:rFonts w:ascii="Book Antiqua" w:eastAsia="等线" w:hAnsi="Book Antiqua" w:cs="Times New Roman"/>
          <w:kern w:val="2"/>
          <w:sz w:val="24"/>
          <w:szCs w:val="24"/>
          <w:lang w:val="en-US" w:eastAsia="zh-CN"/>
        </w:rPr>
        <w:t xml:space="preserve"> 2003; </w:t>
      </w:r>
      <w:r w:rsidRPr="00754CDB">
        <w:rPr>
          <w:rFonts w:ascii="Book Antiqua" w:eastAsia="等线" w:hAnsi="Book Antiqua" w:cs="Times New Roman"/>
          <w:b/>
          <w:kern w:val="2"/>
          <w:sz w:val="24"/>
          <w:szCs w:val="24"/>
          <w:lang w:val="en-US" w:eastAsia="zh-CN"/>
        </w:rPr>
        <w:t>22</w:t>
      </w:r>
      <w:r w:rsidRPr="00754CDB">
        <w:rPr>
          <w:rFonts w:ascii="Book Antiqua" w:eastAsia="等线" w:hAnsi="Book Antiqua" w:cs="Times New Roman"/>
          <w:kern w:val="2"/>
          <w:sz w:val="24"/>
          <w:szCs w:val="24"/>
          <w:lang w:val="en-US" w:eastAsia="zh-CN"/>
        </w:rPr>
        <w:t>: 85-91 [PMID: 12627281 DOI: 10.1007/s10096-002-0865-3]</w:t>
      </w:r>
    </w:p>
    <w:p w14:paraId="3FD6FFA0"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22 </w:t>
      </w:r>
      <w:r w:rsidRPr="00754CDB">
        <w:rPr>
          <w:rFonts w:ascii="Book Antiqua" w:eastAsia="等线" w:hAnsi="Book Antiqua" w:cs="Times New Roman"/>
          <w:b/>
          <w:kern w:val="2"/>
          <w:sz w:val="24"/>
          <w:szCs w:val="24"/>
          <w:lang w:val="en-US" w:eastAsia="zh-CN"/>
        </w:rPr>
        <w:t>Oleastro M</w:t>
      </w:r>
      <w:r w:rsidRPr="00754CDB">
        <w:rPr>
          <w:rFonts w:ascii="Book Antiqua" w:eastAsia="等线" w:hAnsi="Book Antiqua" w:cs="Times New Roman"/>
          <w:kern w:val="2"/>
          <w:sz w:val="24"/>
          <w:szCs w:val="24"/>
          <w:lang w:val="en-US" w:eastAsia="zh-CN"/>
        </w:rPr>
        <w:t xml:space="preserve">, Santos A, Cordeiro R, Nunes B, Mégraud F, Ménard A. Clinical relevance and diversity of two homologous genes encoding glycosyltransferases in Helicobacter pylori. </w:t>
      </w:r>
      <w:r w:rsidRPr="00754CDB">
        <w:rPr>
          <w:rFonts w:ascii="Book Antiqua" w:eastAsia="等线" w:hAnsi="Book Antiqua" w:cs="Times New Roman"/>
          <w:i/>
          <w:kern w:val="2"/>
          <w:sz w:val="24"/>
          <w:szCs w:val="24"/>
          <w:lang w:val="en-US" w:eastAsia="zh-CN"/>
        </w:rPr>
        <w:t>J Clin Microbiol</w:t>
      </w:r>
      <w:r w:rsidRPr="00754CDB">
        <w:rPr>
          <w:rFonts w:ascii="Book Antiqua" w:eastAsia="等线" w:hAnsi="Book Antiqua" w:cs="Times New Roman"/>
          <w:kern w:val="2"/>
          <w:sz w:val="24"/>
          <w:szCs w:val="24"/>
          <w:lang w:val="en-US" w:eastAsia="zh-CN"/>
        </w:rPr>
        <w:t xml:space="preserve"> 2010; </w:t>
      </w:r>
      <w:r w:rsidRPr="00754CDB">
        <w:rPr>
          <w:rFonts w:ascii="Book Antiqua" w:eastAsia="等线" w:hAnsi="Book Antiqua" w:cs="Times New Roman"/>
          <w:b/>
          <w:kern w:val="2"/>
          <w:sz w:val="24"/>
          <w:szCs w:val="24"/>
          <w:lang w:val="en-US" w:eastAsia="zh-CN"/>
        </w:rPr>
        <w:t>48</w:t>
      </w:r>
      <w:r w:rsidRPr="00754CDB">
        <w:rPr>
          <w:rFonts w:ascii="Book Antiqua" w:eastAsia="等线" w:hAnsi="Book Antiqua" w:cs="Times New Roman"/>
          <w:kern w:val="2"/>
          <w:sz w:val="24"/>
          <w:szCs w:val="24"/>
          <w:lang w:val="en-US" w:eastAsia="zh-CN"/>
        </w:rPr>
        <w:t>: 2885-2891 [PMID: 20554820 DOI: 10.1128/JCM.00401-10]</w:t>
      </w:r>
    </w:p>
    <w:p w14:paraId="36197850"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23 </w:t>
      </w:r>
      <w:r w:rsidRPr="00754CDB">
        <w:rPr>
          <w:rFonts w:ascii="Book Antiqua" w:eastAsia="等线" w:hAnsi="Book Antiqua" w:cs="Times New Roman"/>
          <w:b/>
          <w:kern w:val="2"/>
          <w:sz w:val="24"/>
          <w:szCs w:val="24"/>
          <w:lang w:val="en-US" w:eastAsia="zh-CN"/>
        </w:rPr>
        <w:t>Garcia GT</w:t>
      </w:r>
      <w:r w:rsidRPr="00754CDB">
        <w:rPr>
          <w:rFonts w:ascii="Book Antiqua" w:eastAsia="等线" w:hAnsi="Book Antiqua" w:cs="Times New Roman"/>
          <w:kern w:val="2"/>
          <w:sz w:val="24"/>
          <w:szCs w:val="24"/>
          <w:lang w:val="en-US" w:eastAsia="zh-CN"/>
        </w:rPr>
        <w:t xml:space="preserve">, Aranda KR, Gonçalves ME, Cardoso SR, Iriya K, Silva NP, Scaletsky IC. High prevalence of clarithromycin resistance and cagA, vacA, iceA2, and babA2 genotypes of Helicobacter pylori in Brazilian children. </w:t>
      </w:r>
      <w:r w:rsidRPr="00754CDB">
        <w:rPr>
          <w:rFonts w:ascii="Book Antiqua" w:eastAsia="等线" w:hAnsi="Book Antiqua" w:cs="Times New Roman"/>
          <w:i/>
          <w:kern w:val="2"/>
          <w:sz w:val="24"/>
          <w:szCs w:val="24"/>
          <w:lang w:val="en-US" w:eastAsia="zh-CN"/>
        </w:rPr>
        <w:t>J Clin Microbiol</w:t>
      </w:r>
      <w:r w:rsidRPr="00754CDB">
        <w:rPr>
          <w:rFonts w:ascii="Book Antiqua" w:eastAsia="等线" w:hAnsi="Book Antiqua" w:cs="Times New Roman"/>
          <w:kern w:val="2"/>
          <w:sz w:val="24"/>
          <w:szCs w:val="24"/>
          <w:lang w:val="en-US" w:eastAsia="zh-CN"/>
        </w:rPr>
        <w:t xml:space="preserve"> 2010; </w:t>
      </w:r>
      <w:r w:rsidRPr="00754CDB">
        <w:rPr>
          <w:rFonts w:ascii="Book Antiqua" w:eastAsia="等线" w:hAnsi="Book Antiqua" w:cs="Times New Roman"/>
          <w:b/>
          <w:kern w:val="2"/>
          <w:sz w:val="24"/>
          <w:szCs w:val="24"/>
          <w:lang w:val="en-US" w:eastAsia="zh-CN"/>
        </w:rPr>
        <w:t>48</w:t>
      </w:r>
      <w:r w:rsidRPr="00754CDB">
        <w:rPr>
          <w:rFonts w:ascii="Book Antiqua" w:eastAsia="等线" w:hAnsi="Book Antiqua" w:cs="Times New Roman"/>
          <w:kern w:val="2"/>
          <w:sz w:val="24"/>
          <w:szCs w:val="24"/>
          <w:lang w:val="en-US" w:eastAsia="zh-CN"/>
        </w:rPr>
        <w:t>: 4266-4268 [PMID: 20826649 DOI: 10.1128/JCM.01034-10]</w:t>
      </w:r>
    </w:p>
    <w:p w14:paraId="0A297114"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24 </w:t>
      </w:r>
      <w:r w:rsidRPr="00754CDB">
        <w:rPr>
          <w:rFonts w:ascii="Book Antiqua" w:eastAsia="等线" w:hAnsi="Book Antiqua" w:cs="Times New Roman"/>
          <w:b/>
          <w:kern w:val="2"/>
          <w:sz w:val="24"/>
          <w:szCs w:val="24"/>
          <w:lang w:val="en-US" w:eastAsia="zh-CN"/>
        </w:rPr>
        <w:t>Boyanova L</w:t>
      </w:r>
      <w:r w:rsidRPr="00754CDB">
        <w:rPr>
          <w:rFonts w:ascii="Book Antiqua" w:eastAsia="等线" w:hAnsi="Book Antiqua" w:cs="Times New Roman"/>
          <w:kern w:val="2"/>
          <w:sz w:val="24"/>
          <w:szCs w:val="24"/>
          <w:lang w:val="en-US" w:eastAsia="zh-CN"/>
        </w:rPr>
        <w:t xml:space="preserve">, Yordanov D, Gergova G, Markovska R, Mitov I. Association of iceA and babA genotypes in Helicobacter pylori strains with patient and strain characteristics. </w:t>
      </w:r>
      <w:r w:rsidRPr="00754CDB">
        <w:rPr>
          <w:rFonts w:ascii="Book Antiqua" w:eastAsia="等线" w:hAnsi="Book Antiqua" w:cs="Times New Roman"/>
          <w:i/>
          <w:kern w:val="2"/>
          <w:sz w:val="24"/>
          <w:szCs w:val="24"/>
          <w:lang w:val="en-US" w:eastAsia="zh-CN"/>
        </w:rPr>
        <w:t>Antonie Van Leeuwenhoek</w:t>
      </w:r>
      <w:r w:rsidRPr="00754CDB">
        <w:rPr>
          <w:rFonts w:ascii="Book Antiqua" w:eastAsia="等线" w:hAnsi="Book Antiqua" w:cs="Times New Roman"/>
          <w:kern w:val="2"/>
          <w:sz w:val="24"/>
          <w:szCs w:val="24"/>
          <w:lang w:val="en-US" w:eastAsia="zh-CN"/>
        </w:rPr>
        <w:t xml:space="preserve"> 2010; </w:t>
      </w:r>
      <w:r w:rsidRPr="00754CDB">
        <w:rPr>
          <w:rFonts w:ascii="Book Antiqua" w:eastAsia="等线" w:hAnsi="Book Antiqua" w:cs="Times New Roman"/>
          <w:b/>
          <w:kern w:val="2"/>
          <w:sz w:val="24"/>
          <w:szCs w:val="24"/>
          <w:lang w:val="en-US" w:eastAsia="zh-CN"/>
        </w:rPr>
        <w:t>98</w:t>
      </w:r>
      <w:r w:rsidRPr="00754CDB">
        <w:rPr>
          <w:rFonts w:ascii="Book Antiqua" w:eastAsia="等线" w:hAnsi="Book Antiqua" w:cs="Times New Roman"/>
          <w:kern w:val="2"/>
          <w:sz w:val="24"/>
          <w:szCs w:val="24"/>
          <w:lang w:val="en-US" w:eastAsia="zh-CN"/>
        </w:rPr>
        <w:t>: 343-350 [PMID: 20454856 DOI: 10.1007/s10482-010-9448-y]</w:t>
      </w:r>
    </w:p>
    <w:p w14:paraId="72E3C1D6"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25 </w:t>
      </w:r>
      <w:r w:rsidRPr="00754CDB">
        <w:rPr>
          <w:rFonts w:ascii="Book Antiqua" w:eastAsia="等线" w:hAnsi="Book Antiqua" w:cs="Times New Roman"/>
          <w:b/>
          <w:kern w:val="2"/>
          <w:sz w:val="24"/>
          <w:szCs w:val="24"/>
          <w:lang w:val="en-US" w:eastAsia="zh-CN"/>
        </w:rPr>
        <w:t>Ozbey G</w:t>
      </w:r>
      <w:r w:rsidRPr="00754CDB">
        <w:rPr>
          <w:rFonts w:ascii="Book Antiqua" w:eastAsia="等线" w:hAnsi="Book Antiqua" w:cs="Times New Roman"/>
          <w:kern w:val="2"/>
          <w:sz w:val="24"/>
          <w:szCs w:val="24"/>
          <w:lang w:val="en-US" w:eastAsia="zh-CN"/>
        </w:rPr>
        <w:t xml:space="preserve">, Dogan Y, Demiroren K. Prevalence of Helicobacter pylori virulence genotypes among children in Eastern Turkey. </w:t>
      </w:r>
      <w:r w:rsidRPr="00754CDB">
        <w:rPr>
          <w:rFonts w:ascii="Book Antiqua" w:eastAsia="等线" w:hAnsi="Book Antiqua" w:cs="Times New Roman"/>
          <w:i/>
          <w:kern w:val="2"/>
          <w:sz w:val="24"/>
          <w:szCs w:val="24"/>
          <w:lang w:val="en-US" w:eastAsia="zh-CN"/>
        </w:rPr>
        <w:t>World J Gastroenterol</w:t>
      </w:r>
      <w:r w:rsidRPr="00754CDB">
        <w:rPr>
          <w:rFonts w:ascii="Book Antiqua" w:eastAsia="等线" w:hAnsi="Book Antiqua" w:cs="Times New Roman"/>
          <w:kern w:val="2"/>
          <w:sz w:val="24"/>
          <w:szCs w:val="24"/>
          <w:lang w:val="en-US" w:eastAsia="zh-CN"/>
        </w:rPr>
        <w:t xml:space="preserve"> 2013; </w:t>
      </w:r>
      <w:r w:rsidRPr="00754CDB">
        <w:rPr>
          <w:rFonts w:ascii="Book Antiqua" w:eastAsia="等线" w:hAnsi="Book Antiqua" w:cs="Times New Roman"/>
          <w:b/>
          <w:kern w:val="2"/>
          <w:sz w:val="24"/>
          <w:szCs w:val="24"/>
          <w:lang w:val="en-US" w:eastAsia="zh-CN"/>
        </w:rPr>
        <w:t>19</w:t>
      </w:r>
      <w:r w:rsidRPr="00754CDB">
        <w:rPr>
          <w:rFonts w:ascii="Book Antiqua" w:eastAsia="等线" w:hAnsi="Book Antiqua" w:cs="Times New Roman"/>
          <w:kern w:val="2"/>
          <w:sz w:val="24"/>
          <w:szCs w:val="24"/>
          <w:lang w:val="en-US" w:eastAsia="zh-CN"/>
        </w:rPr>
        <w:t>: 6585-6589 [PMID: 24151385 DOI: 10.3748/wjg.v19.i39.6585]</w:t>
      </w:r>
    </w:p>
    <w:p w14:paraId="26902A13"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26 </w:t>
      </w:r>
      <w:r w:rsidRPr="00754CDB">
        <w:rPr>
          <w:rFonts w:ascii="Book Antiqua" w:eastAsia="等线" w:hAnsi="Book Antiqua" w:cs="Times New Roman"/>
          <w:b/>
          <w:kern w:val="2"/>
          <w:sz w:val="24"/>
          <w:szCs w:val="24"/>
          <w:lang w:val="en-US" w:eastAsia="zh-CN"/>
        </w:rPr>
        <w:t>Dossumbekova A</w:t>
      </w:r>
      <w:r w:rsidRPr="00754CDB">
        <w:rPr>
          <w:rFonts w:ascii="Book Antiqua" w:eastAsia="等线" w:hAnsi="Book Antiqua" w:cs="Times New Roman"/>
          <w:kern w:val="2"/>
          <w:sz w:val="24"/>
          <w:szCs w:val="24"/>
          <w:lang w:val="en-US" w:eastAsia="zh-CN"/>
        </w:rPr>
        <w:t xml:space="preserve">, Prinz C, Mages J, Lang R, Kusters JG, Van Vliet AH, Reindl W, Backert S, Saur D, Schmid RM, Rad R. Helicobacter pylori HopH (OipA) and bacterial pathogenicity: Genetic and functional genomic analysis of hopH gene polymorphisms. </w:t>
      </w:r>
      <w:r w:rsidRPr="00754CDB">
        <w:rPr>
          <w:rFonts w:ascii="Book Antiqua" w:eastAsia="等线" w:hAnsi="Book Antiqua" w:cs="Times New Roman"/>
          <w:i/>
          <w:kern w:val="2"/>
          <w:sz w:val="24"/>
          <w:szCs w:val="24"/>
          <w:lang w:val="en-US" w:eastAsia="zh-CN"/>
        </w:rPr>
        <w:t>J Infect Dis</w:t>
      </w:r>
      <w:r w:rsidRPr="00754CDB">
        <w:rPr>
          <w:rFonts w:ascii="Book Antiqua" w:eastAsia="等线" w:hAnsi="Book Antiqua" w:cs="Times New Roman"/>
          <w:kern w:val="2"/>
          <w:sz w:val="24"/>
          <w:szCs w:val="24"/>
          <w:lang w:val="en-US" w:eastAsia="zh-CN"/>
        </w:rPr>
        <w:t xml:space="preserve"> 2006; </w:t>
      </w:r>
      <w:r w:rsidRPr="00754CDB">
        <w:rPr>
          <w:rFonts w:ascii="Book Antiqua" w:eastAsia="等线" w:hAnsi="Book Antiqua" w:cs="Times New Roman"/>
          <w:b/>
          <w:kern w:val="2"/>
          <w:sz w:val="24"/>
          <w:szCs w:val="24"/>
          <w:lang w:val="en-US" w:eastAsia="zh-CN"/>
        </w:rPr>
        <w:t>194</w:t>
      </w:r>
      <w:r w:rsidRPr="00754CDB">
        <w:rPr>
          <w:rFonts w:ascii="Book Antiqua" w:eastAsia="等线" w:hAnsi="Book Antiqua" w:cs="Times New Roman"/>
          <w:kern w:val="2"/>
          <w:sz w:val="24"/>
          <w:szCs w:val="24"/>
          <w:lang w:val="en-US" w:eastAsia="zh-CN"/>
        </w:rPr>
        <w:t>: 1346-1355 [PMID: 17054063 DOI: 10.1086/508426]</w:t>
      </w:r>
    </w:p>
    <w:p w14:paraId="03AAF425"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lastRenderedPageBreak/>
        <w:t xml:space="preserve">27 </w:t>
      </w:r>
      <w:r w:rsidRPr="00754CDB">
        <w:rPr>
          <w:rFonts w:ascii="Book Antiqua" w:eastAsia="等线" w:hAnsi="Book Antiqua" w:cs="Times New Roman"/>
          <w:b/>
          <w:kern w:val="2"/>
          <w:sz w:val="24"/>
          <w:szCs w:val="24"/>
          <w:lang w:val="en-US" w:eastAsia="zh-CN"/>
        </w:rPr>
        <w:t>Zambon CF</w:t>
      </w:r>
      <w:r w:rsidRPr="00754CDB">
        <w:rPr>
          <w:rFonts w:ascii="Book Antiqua" w:eastAsia="等线" w:hAnsi="Book Antiqua" w:cs="Times New Roman"/>
          <w:kern w:val="2"/>
          <w:sz w:val="24"/>
          <w:szCs w:val="24"/>
          <w:lang w:val="en-US" w:eastAsia="zh-CN"/>
        </w:rPr>
        <w:t xml:space="preserve">, Navaglia F, Basso D, Rugge M, Plebani M. Helicobacter pylori babA2, cagA, and s1 vacA genes work synergistically in causing intestinal metaplasia. </w:t>
      </w:r>
      <w:r w:rsidRPr="00754CDB">
        <w:rPr>
          <w:rFonts w:ascii="Book Antiqua" w:eastAsia="等线" w:hAnsi="Book Antiqua" w:cs="Times New Roman"/>
          <w:i/>
          <w:kern w:val="2"/>
          <w:sz w:val="24"/>
          <w:szCs w:val="24"/>
          <w:lang w:val="en-US" w:eastAsia="zh-CN"/>
        </w:rPr>
        <w:t>J Clin Pathol</w:t>
      </w:r>
      <w:r w:rsidRPr="00754CDB">
        <w:rPr>
          <w:rFonts w:ascii="Book Antiqua" w:eastAsia="等线" w:hAnsi="Book Antiqua" w:cs="Times New Roman"/>
          <w:kern w:val="2"/>
          <w:sz w:val="24"/>
          <w:szCs w:val="24"/>
          <w:lang w:val="en-US" w:eastAsia="zh-CN"/>
        </w:rPr>
        <w:t xml:space="preserve"> 2003; </w:t>
      </w:r>
      <w:r w:rsidRPr="00754CDB">
        <w:rPr>
          <w:rFonts w:ascii="Book Antiqua" w:eastAsia="等线" w:hAnsi="Book Antiqua" w:cs="Times New Roman"/>
          <w:b/>
          <w:kern w:val="2"/>
          <w:sz w:val="24"/>
          <w:szCs w:val="24"/>
          <w:lang w:val="en-US" w:eastAsia="zh-CN"/>
        </w:rPr>
        <w:t>56</w:t>
      </w:r>
      <w:r w:rsidRPr="00754CDB">
        <w:rPr>
          <w:rFonts w:ascii="Book Antiqua" w:eastAsia="等线" w:hAnsi="Book Antiqua" w:cs="Times New Roman"/>
          <w:kern w:val="2"/>
          <w:sz w:val="24"/>
          <w:szCs w:val="24"/>
          <w:lang w:val="en-US" w:eastAsia="zh-CN"/>
        </w:rPr>
        <w:t>: 287-291 [PMID: 12663641 DOI: 10.1136/jcp.56.4.287]</w:t>
      </w:r>
    </w:p>
    <w:p w14:paraId="5064EFBB"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28 </w:t>
      </w:r>
      <w:r w:rsidRPr="00754CDB">
        <w:rPr>
          <w:rFonts w:ascii="Book Antiqua" w:eastAsia="等线" w:hAnsi="Book Antiqua" w:cs="Times New Roman"/>
          <w:b/>
          <w:kern w:val="2"/>
          <w:sz w:val="24"/>
          <w:szCs w:val="24"/>
          <w:lang w:val="en-US" w:eastAsia="zh-CN"/>
        </w:rPr>
        <w:t>Teymournejad O</w:t>
      </w:r>
      <w:r w:rsidRPr="00754CDB">
        <w:rPr>
          <w:rFonts w:ascii="Book Antiqua" w:eastAsia="等线" w:hAnsi="Book Antiqua" w:cs="Times New Roman"/>
          <w:kern w:val="2"/>
          <w:sz w:val="24"/>
          <w:szCs w:val="24"/>
          <w:lang w:val="en-US" w:eastAsia="zh-CN"/>
        </w:rPr>
        <w:t xml:space="preserve">, Mobarez AM, Hassan ZM, Talebi Bezmin Abadi A. Binding of the Helicobacter pylori OipA causes apoptosis of host cells via modulation of Bax/Bcl-2 levels. </w:t>
      </w:r>
      <w:r w:rsidRPr="00754CDB">
        <w:rPr>
          <w:rFonts w:ascii="Book Antiqua" w:eastAsia="等线" w:hAnsi="Book Antiqua" w:cs="Times New Roman"/>
          <w:i/>
          <w:kern w:val="2"/>
          <w:sz w:val="24"/>
          <w:szCs w:val="24"/>
          <w:lang w:val="en-US" w:eastAsia="zh-CN"/>
        </w:rPr>
        <w:t>Sci Rep</w:t>
      </w:r>
      <w:r w:rsidRPr="00754CDB">
        <w:rPr>
          <w:rFonts w:ascii="Book Antiqua" w:eastAsia="等线" w:hAnsi="Book Antiqua" w:cs="Times New Roman"/>
          <w:kern w:val="2"/>
          <w:sz w:val="24"/>
          <w:szCs w:val="24"/>
          <w:lang w:val="en-US" w:eastAsia="zh-CN"/>
        </w:rPr>
        <w:t xml:space="preserve"> 2017; </w:t>
      </w:r>
      <w:r w:rsidRPr="00754CDB">
        <w:rPr>
          <w:rFonts w:ascii="Book Antiqua" w:eastAsia="等线" w:hAnsi="Book Antiqua" w:cs="Times New Roman"/>
          <w:b/>
          <w:kern w:val="2"/>
          <w:sz w:val="24"/>
          <w:szCs w:val="24"/>
          <w:lang w:val="en-US" w:eastAsia="zh-CN"/>
        </w:rPr>
        <w:t>7</w:t>
      </w:r>
      <w:r w:rsidRPr="00754CDB">
        <w:rPr>
          <w:rFonts w:ascii="Book Antiqua" w:eastAsia="等线" w:hAnsi="Book Antiqua" w:cs="Times New Roman"/>
          <w:kern w:val="2"/>
          <w:sz w:val="24"/>
          <w:szCs w:val="24"/>
          <w:lang w:val="en-US" w:eastAsia="zh-CN"/>
        </w:rPr>
        <w:t>: 8036 [PMID: 28808292 DOI: 10.1038/s41598-017-08176-7]</w:t>
      </w:r>
    </w:p>
    <w:p w14:paraId="4B4DACEE"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29 </w:t>
      </w:r>
      <w:r w:rsidRPr="00754CDB">
        <w:rPr>
          <w:rFonts w:ascii="Book Antiqua" w:eastAsia="等线" w:hAnsi="Book Antiqua" w:cs="Times New Roman"/>
          <w:b/>
          <w:kern w:val="2"/>
          <w:sz w:val="24"/>
          <w:szCs w:val="24"/>
          <w:lang w:val="en-US" w:eastAsia="zh-CN"/>
        </w:rPr>
        <w:t>Yamaoka Y</w:t>
      </w:r>
      <w:r w:rsidRPr="00754CDB">
        <w:rPr>
          <w:rFonts w:ascii="Book Antiqua" w:eastAsia="等线" w:hAnsi="Book Antiqua" w:cs="Times New Roman"/>
          <w:kern w:val="2"/>
          <w:sz w:val="24"/>
          <w:szCs w:val="24"/>
          <w:lang w:val="en-US" w:eastAsia="zh-CN"/>
        </w:rPr>
        <w:t xml:space="preserve">, Kikuchi S, el-Zimaity HM, Gutierrez O, Osato MS, Graham DY. Importance of Helicobacter pylori oipA in clinical presentation, gastric inflammation, and mucosal interleukin 8 production. </w:t>
      </w:r>
      <w:r w:rsidRPr="00754CDB">
        <w:rPr>
          <w:rFonts w:ascii="Book Antiqua" w:eastAsia="等线" w:hAnsi="Book Antiqua" w:cs="Times New Roman"/>
          <w:i/>
          <w:kern w:val="2"/>
          <w:sz w:val="24"/>
          <w:szCs w:val="24"/>
          <w:lang w:val="en-US" w:eastAsia="zh-CN"/>
        </w:rPr>
        <w:t>Gastroenterology</w:t>
      </w:r>
      <w:r w:rsidRPr="00754CDB">
        <w:rPr>
          <w:rFonts w:ascii="Book Antiqua" w:eastAsia="等线" w:hAnsi="Book Antiqua" w:cs="Times New Roman"/>
          <w:kern w:val="2"/>
          <w:sz w:val="24"/>
          <w:szCs w:val="24"/>
          <w:lang w:val="en-US" w:eastAsia="zh-CN"/>
        </w:rPr>
        <w:t xml:space="preserve"> 2002; </w:t>
      </w:r>
      <w:r w:rsidRPr="00754CDB">
        <w:rPr>
          <w:rFonts w:ascii="Book Antiqua" w:eastAsia="等线" w:hAnsi="Book Antiqua" w:cs="Times New Roman"/>
          <w:b/>
          <w:kern w:val="2"/>
          <w:sz w:val="24"/>
          <w:szCs w:val="24"/>
          <w:lang w:val="en-US" w:eastAsia="zh-CN"/>
        </w:rPr>
        <w:t>123</w:t>
      </w:r>
      <w:r w:rsidRPr="00754CDB">
        <w:rPr>
          <w:rFonts w:ascii="Book Antiqua" w:eastAsia="等线" w:hAnsi="Book Antiqua" w:cs="Times New Roman"/>
          <w:kern w:val="2"/>
          <w:sz w:val="24"/>
          <w:szCs w:val="24"/>
          <w:lang w:val="en-US" w:eastAsia="zh-CN"/>
        </w:rPr>
        <w:t>: 414-424 [PMID: 12145793 DOI: 10.1053/gast.2002.34781]</w:t>
      </w:r>
    </w:p>
    <w:p w14:paraId="7DEFF1AF"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30 </w:t>
      </w:r>
      <w:r w:rsidRPr="00754CDB">
        <w:rPr>
          <w:rFonts w:ascii="Book Antiqua" w:eastAsia="等线" w:hAnsi="Book Antiqua" w:cs="Times New Roman"/>
          <w:b/>
          <w:kern w:val="2"/>
          <w:sz w:val="24"/>
          <w:szCs w:val="24"/>
          <w:lang w:val="en-US" w:eastAsia="zh-CN"/>
        </w:rPr>
        <w:t>Braga LL</w:t>
      </w:r>
      <w:r w:rsidRPr="00754CDB">
        <w:rPr>
          <w:rFonts w:ascii="Book Antiqua" w:eastAsia="等线" w:hAnsi="Book Antiqua" w:cs="Times New Roman"/>
          <w:kern w:val="2"/>
          <w:sz w:val="24"/>
          <w:szCs w:val="24"/>
          <w:lang w:val="en-US" w:eastAsia="zh-CN"/>
        </w:rPr>
        <w:t xml:space="preserve">, Oliveira MA, Gonçalves MH, Chaves FK, Benigno TG, Gomes AD, Silva CI, Anacleto C, Batista Sde A, Queiroz DM. CagA phosphorylation EPIYA-C motifs and the vacA i genotype in Helicobacter pylori strains of asymptomatic children from a high-risk gastric cancer area in northeastern Brazil. </w:t>
      </w:r>
      <w:r w:rsidRPr="00754CDB">
        <w:rPr>
          <w:rFonts w:ascii="Book Antiqua" w:eastAsia="等线" w:hAnsi="Book Antiqua" w:cs="Times New Roman"/>
          <w:i/>
          <w:kern w:val="2"/>
          <w:sz w:val="24"/>
          <w:szCs w:val="24"/>
          <w:lang w:val="en-US" w:eastAsia="zh-CN"/>
        </w:rPr>
        <w:t>Mem Inst Oswaldo Cruz</w:t>
      </w:r>
      <w:r w:rsidRPr="00754CDB">
        <w:rPr>
          <w:rFonts w:ascii="Book Antiqua" w:eastAsia="等线" w:hAnsi="Book Antiqua" w:cs="Times New Roman"/>
          <w:kern w:val="2"/>
          <w:sz w:val="24"/>
          <w:szCs w:val="24"/>
          <w:lang w:val="en-US" w:eastAsia="zh-CN"/>
        </w:rPr>
        <w:t xml:space="preserve"> 2014; </w:t>
      </w:r>
      <w:r w:rsidRPr="00754CDB">
        <w:rPr>
          <w:rFonts w:ascii="Book Antiqua" w:eastAsia="等线" w:hAnsi="Book Antiqua" w:cs="Times New Roman"/>
          <w:b/>
          <w:kern w:val="2"/>
          <w:sz w:val="24"/>
          <w:szCs w:val="24"/>
          <w:lang w:val="en-US" w:eastAsia="zh-CN"/>
        </w:rPr>
        <w:t>109</w:t>
      </w:r>
      <w:r w:rsidRPr="00754CDB">
        <w:rPr>
          <w:rFonts w:ascii="Book Antiqua" w:eastAsia="等线" w:hAnsi="Book Antiqua" w:cs="Times New Roman"/>
          <w:kern w:val="2"/>
          <w:sz w:val="24"/>
          <w:szCs w:val="24"/>
          <w:lang w:val="en-US" w:eastAsia="zh-CN"/>
        </w:rPr>
        <w:t>: 1045-1049 [PMID: 25494468 DOI: 10.1590/0074-0276140279]</w:t>
      </w:r>
    </w:p>
    <w:p w14:paraId="7917D4DC"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31 </w:t>
      </w:r>
      <w:r w:rsidRPr="00754CDB">
        <w:rPr>
          <w:rFonts w:ascii="Book Antiqua" w:eastAsia="等线" w:hAnsi="Book Antiqua" w:cs="Times New Roman"/>
          <w:b/>
          <w:kern w:val="2"/>
          <w:sz w:val="24"/>
          <w:szCs w:val="24"/>
          <w:lang w:val="en-US" w:eastAsia="zh-CN"/>
        </w:rPr>
        <w:t>Farzi N</w:t>
      </w:r>
      <w:r w:rsidRPr="00754CDB">
        <w:rPr>
          <w:rFonts w:ascii="Book Antiqua" w:eastAsia="等线" w:hAnsi="Book Antiqua" w:cs="Times New Roman"/>
          <w:kern w:val="2"/>
          <w:sz w:val="24"/>
          <w:szCs w:val="24"/>
          <w:lang w:val="en-US" w:eastAsia="zh-CN"/>
        </w:rPr>
        <w:t xml:space="preserve">, Yadegar A, Aghdaei HA, Yamaoka Y, Zali MR. Genetic diversity and functional analysis of oipA gene in association with other virulence factors among Helicobacter pylori isolates from Iranian patients with different gastric diseases. </w:t>
      </w:r>
      <w:r w:rsidRPr="00754CDB">
        <w:rPr>
          <w:rFonts w:ascii="Book Antiqua" w:eastAsia="等线" w:hAnsi="Book Antiqua" w:cs="Times New Roman"/>
          <w:i/>
          <w:kern w:val="2"/>
          <w:sz w:val="24"/>
          <w:szCs w:val="24"/>
          <w:lang w:val="en-US" w:eastAsia="zh-CN"/>
        </w:rPr>
        <w:t>Infect Genet Evol</w:t>
      </w:r>
      <w:r w:rsidRPr="00754CDB">
        <w:rPr>
          <w:rFonts w:ascii="Book Antiqua" w:eastAsia="等线" w:hAnsi="Book Antiqua" w:cs="Times New Roman"/>
          <w:kern w:val="2"/>
          <w:sz w:val="24"/>
          <w:szCs w:val="24"/>
          <w:lang w:val="en-US" w:eastAsia="zh-CN"/>
        </w:rPr>
        <w:t xml:space="preserve"> 2018; </w:t>
      </w:r>
      <w:r w:rsidRPr="00754CDB">
        <w:rPr>
          <w:rFonts w:ascii="Book Antiqua" w:eastAsia="等线" w:hAnsi="Book Antiqua" w:cs="Times New Roman"/>
          <w:b/>
          <w:kern w:val="2"/>
          <w:sz w:val="24"/>
          <w:szCs w:val="24"/>
          <w:lang w:val="en-US" w:eastAsia="zh-CN"/>
        </w:rPr>
        <w:t>60</w:t>
      </w:r>
      <w:r w:rsidRPr="00754CDB">
        <w:rPr>
          <w:rFonts w:ascii="Book Antiqua" w:eastAsia="等线" w:hAnsi="Book Antiqua" w:cs="Times New Roman"/>
          <w:kern w:val="2"/>
          <w:sz w:val="24"/>
          <w:szCs w:val="24"/>
          <w:lang w:val="en-US" w:eastAsia="zh-CN"/>
        </w:rPr>
        <w:t>: 26-34 [PMID: 29452293 DOI: 10.1016/j.meegid.2018.02.017]</w:t>
      </w:r>
    </w:p>
    <w:p w14:paraId="224DF9BB"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32 </w:t>
      </w:r>
      <w:r w:rsidRPr="00754CDB">
        <w:rPr>
          <w:rFonts w:ascii="Book Antiqua" w:eastAsia="等线" w:hAnsi="Book Antiqua" w:cs="Times New Roman"/>
          <w:b/>
          <w:kern w:val="2"/>
          <w:sz w:val="24"/>
          <w:szCs w:val="24"/>
          <w:lang w:val="en-US" w:eastAsia="zh-CN"/>
        </w:rPr>
        <w:t>Torres K</w:t>
      </w:r>
      <w:r w:rsidRPr="00754CDB">
        <w:rPr>
          <w:rFonts w:ascii="Book Antiqua" w:eastAsia="等线" w:hAnsi="Book Antiqua" w:cs="Times New Roman"/>
          <w:kern w:val="2"/>
          <w:sz w:val="24"/>
          <w:szCs w:val="24"/>
          <w:lang w:val="en-US" w:eastAsia="zh-CN"/>
        </w:rPr>
        <w:t xml:space="preserve">, Valderrama E, Sayegh M, Ramírez JL, Chiurillo MA. Study of the oipA genetic diversity and EPIYA motif patterns in cagA-positive Helicobacter pylori strains from Venezuelan patients with chronic gastritis. </w:t>
      </w:r>
      <w:r w:rsidRPr="00754CDB">
        <w:rPr>
          <w:rFonts w:ascii="Book Antiqua" w:eastAsia="等线" w:hAnsi="Book Antiqua" w:cs="Times New Roman"/>
          <w:i/>
          <w:kern w:val="2"/>
          <w:sz w:val="24"/>
          <w:szCs w:val="24"/>
          <w:lang w:val="en-US" w:eastAsia="zh-CN"/>
        </w:rPr>
        <w:t>Microb Pathog</w:t>
      </w:r>
      <w:r w:rsidRPr="00754CDB">
        <w:rPr>
          <w:rFonts w:ascii="Book Antiqua" w:eastAsia="等线" w:hAnsi="Book Antiqua" w:cs="Times New Roman"/>
          <w:kern w:val="2"/>
          <w:sz w:val="24"/>
          <w:szCs w:val="24"/>
          <w:lang w:val="en-US" w:eastAsia="zh-CN"/>
        </w:rPr>
        <w:t xml:space="preserve"> 2014; </w:t>
      </w:r>
      <w:r w:rsidRPr="00754CDB">
        <w:rPr>
          <w:rFonts w:ascii="Book Antiqua" w:eastAsia="等线" w:hAnsi="Book Antiqua" w:cs="Times New Roman"/>
          <w:b/>
          <w:kern w:val="2"/>
          <w:sz w:val="24"/>
          <w:szCs w:val="24"/>
          <w:lang w:val="en-US" w:eastAsia="zh-CN"/>
        </w:rPr>
        <w:t>76</w:t>
      </w:r>
      <w:r w:rsidRPr="00754CDB">
        <w:rPr>
          <w:rFonts w:ascii="Book Antiqua" w:eastAsia="等线" w:hAnsi="Book Antiqua" w:cs="Times New Roman"/>
          <w:kern w:val="2"/>
          <w:sz w:val="24"/>
          <w:szCs w:val="24"/>
          <w:lang w:val="en-US" w:eastAsia="zh-CN"/>
        </w:rPr>
        <w:t>: 26-32 [PMID: 25223715 DOI: 10.1016/j.micpath.2014.09.006]</w:t>
      </w:r>
    </w:p>
    <w:p w14:paraId="24722D83"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33 </w:t>
      </w:r>
      <w:r w:rsidRPr="00754CDB">
        <w:rPr>
          <w:rFonts w:ascii="Book Antiqua" w:eastAsia="等线" w:hAnsi="Book Antiqua" w:cs="Times New Roman"/>
          <w:b/>
          <w:kern w:val="2"/>
          <w:sz w:val="24"/>
          <w:szCs w:val="24"/>
          <w:lang w:val="en-US" w:eastAsia="zh-CN"/>
        </w:rPr>
        <w:t>Markovska R</w:t>
      </w:r>
      <w:r w:rsidRPr="00754CDB">
        <w:rPr>
          <w:rFonts w:ascii="Book Antiqua" w:eastAsia="等线" w:hAnsi="Book Antiqua" w:cs="Times New Roman"/>
          <w:kern w:val="2"/>
          <w:sz w:val="24"/>
          <w:szCs w:val="24"/>
          <w:lang w:val="en-US" w:eastAsia="zh-CN"/>
        </w:rPr>
        <w:t xml:space="preserve">, Boyanova L, Yordanov D, Gergova G, Mitov I. Helicobacter pylori oipA genetic diversity and its associations with both disease and cagA, vacA s, m, and i alleles among Bulgarian patients. </w:t>
      </w:r>
      <w:r w:rsidRPr="00754CDB">
        <w:rPr>
          <w:rFonts w:ascii="Book Antiqua" w:eastAsia="等线" w:hAnsi="Book Antiqua" w:cs="Times New Roman"/>
          <w:i/>
          <w:kern w:val="2"/>
          <w:sz w:val="24"/>
          <w:szCs w:val="24"/>
          <w:lang w:val="en-US" w:eastAsia="zh-CN"/>
        </w:rPr>
        <w:t>Diagn Microbiol Infect Dis</w:t>
      </w:r>
      <w:r w:rsidRPr="00754CDB">
        <w:rPr>
          <w:rFonts w:ascii="Book Antiqua" w:eastAsia="等线" w:hAnsi="Book Antiqua" w:cs="Times New Roman"/>
          <w:kern w:val="2"/>
          <w:sz w:val="24"/>
          <w:szCs w:val="24"/>
          <w:lang w:val="en-US" w:eastAsia="zh-CN"/>
        </w:rPr>
        <w:t xml:space="preserve"> 2011; </w:t>
      </w:r>
      <w:r w:rsidRPr="00754CDB">
        <w:rPr>
          <w:rFonts w:ascii="Book Antiqua" w:eastAsia="等线" w:hAnsi="Book Antiqua" w:cs="Times New Roman"/>
          <w:b/>
          <w:kern w:val="2"/>
          <w:sz w:val="24"/>
          <w:szCs w:val="24"/>
          <w:lang w:val="en-US" w:eastAsia="zh-CN"/>
        </w:rPr>
        <w:t>71</w:t>
      </w:r>
      <w:r w:rsidRPr="00754CDB">
        <w:rPr>
          <w:rFonts w:ascii="Book Antiqua" w:eastAsia="等线" w:hAnsi="Book Antiqua" w:cs="Times New Roman"/>
          <w:kern w:val="2"/>
          <w:sz w:val="24"/>
          <w:szCs w:val="24"/>
          <w:lang w:val="en-US" w:eastAsia="zh-CN"/>
        </w:rPr>
        <w:t>: 335-340 [PMID: 21937185 DOI: 10.1016/j.diagmicrobio.2011.08.008]</w:t>
      </w:r>
    </w:p>
    <w:p w14:paraId="4B48C55E"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34 </w:t>
      </w:r>
      <w:r w:rsidRPr="00754CDB">
        <w:rPr>
          <w:rFonts w:ascii="Book Antiqua" w:eastAsia="等线" w:hAnsi="Book Antiqua" w:cs="Times New Roman"/>
          <w:b/>
          <w:kern w:val="2"/>
          <w:sz w:val="24"/>
          <w:szCs w:val="24"/>
          <w:lang w:val="en-US" w:eastAsia="zh-CN"/>
        </w:rPr>
        <w:t>Schmidt HM</w:t>
      </w:r>
      <w:r w:rsidRPr="00754CDB">
        <w:rPr>
          <w:rFonts w:ascii="Book Antiqua" w:eastAsia="等线" w:hAnsi="Book Antiqua" w:cs="Times New Roman"/>
          <w:kern w:val="2"/>
          <w:sz w:val="24"/>
          <w:szCs w:val="24"/>
          <w:lang w:val="en-US" w:eastAsia="zh-CN"/>
        </w:rPr>
        <w:t xml:space="preserve">, Andres S, Nilsson C, Kovach Z, Kaakoush NO, Engstrand L, Goh KL, Fock KM, Forman D, Mitchell H. The cag PAI is intact and functional but HP0521 varies significantly in Helicobacter pylori isolates from Malaysia and Singapore. </w:t>
      </w:r>
      <w:r w:rsidRPr="00754CDB">
        <w:rPr>
          <w:rFonts w:ascii="Book Antiqua" w:eastAsia="等线" w:hAnsi="Book Antiqua" w:cs="Times New Roman"/>
          <w:i/>
          <w:kern w:val="2"/>
          <w:sz w:val="24"/>
          <w:szCs w:val="24"/>
          <w:lang w:val="en-US" w:eastAsia="zh-CN"/>
        </w:rPr>
        <w:t>Eur J Clin Microbiol Infect Dis</w:t>
      </w:r>
      <w:r w:rsidRPr="00754CDB">
        <w:rPr>
          <w:rFonts w:ascii="Book Antiqua" w:eastAsia="等线" w:hAnsi="Book Antiqua" w:cs="Times New Roman"/>
          <w:kern w:val="2"/>
          <w:sz w:val="24"/>
          <w:szCs w:val="24"/>
          <w:lang w:val="en-US" w:eastAsia="zh-CN"/>
        </w:rPr>
        <w:t xml:space="preserve"> 2010; </w:t>
      </w:r>
      <w:r w:rsidRPr="00754CDB">
        <w:rPr>
          <w:rFonts w:ascii="Book Antiqua" w:eastAsia="等线" w:hAnsi="Book Antiqua" w:cs="Times New Roman"/>
          <w:b/>
          <w:kern w:val="2"/>
          <w:sz w:val="24"/>
          <w:szCs w:val="24"/>
          <w:lang w:val="en-US" w:eastAsia="zh-CN"/>
        </w:rPr>
        <w:t>29</w:t>
      </w:r>
      <w:r w:rsidRPr="00754CDB">
        <w:rPr>
          <w:rFonts w:ascii="Book Antiqua" w:eastAsia="等线" w:hAnsi="Book Antiqua" w:cs="Times New Roman"/>
          <w:kern w:val="2"/>
          <w:sz w:val="24"/>
          <w:szCs w:val="24"/>
          <w:lang w:val="en-US" w:eastAsia="zh-CN"/>
        </w:rPr>
        <w:t>: 439-451 [PMID: 20157752 DOI: 10.1007/s10096-010-</w:t>
      </w:r>
      <w:r w:rsidRPr="00754CDB">
        <w:rPr>
          <w:rFonts w:ascii="Book Antiqua" w:eastAsia="等线" w:hAnsi="Book Antiqua" w:cs="Times New Roman"/>
          <w:kern w:val="2"/>
          <w:sz w:val="24"/>
          <w:szCs w:val="24"/>
          <w:lang w:val="en-US" w:eastAsia="zh-CN"/>
        </w:rPr>
        <w:lastRenderedPageBreak/>
        <w:t>0881-7]</w:t>
      </w:r>
    </w:p>
    <w:p w14:paraId="41C88BA1"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35 </w:t>
      </w:r>
      <w:r w:rsidRPr="00754CDB">
        <w:rPr>
          <w:rFonts w:ascii="Book Antiqua" w:eastAsia="等线" w:hAnsi="Book Antiqua" w:cs="Times New Roman"/>
          <w:b/>
          <w:kern w:val="2"/>
          <w:sz w:val="24"/>
          <w:szCs w:val="24"/>
          <w:lang w:val="en-US" w:eastAsia="zh-CN"/>
        </w:rPr>
        <w:t>Chiarini A</w:t>
      </w:r>
      <w:r w:rsidRPr="00754CDB">
        <w:rPr>
          <w:rFonts w:ascii="Book Antiqua" w:eastAsia="等线" w:hAnsi="Book Antiqua" w:cs="Times New Roman"/>
          <w:kern w:val="2"/>
          <w:sz w:val="24"/>
          <w:szCs w:val="24"/>
          <w:lang w:val="en-US" w:eastAsia="zh-CN"/>
        </w:rPr>
        <w:t xml:space="preserve">, Calà C, Bonura C, Gullo A, Giuliana G, Peralta S, D'Arpa F, Giammanco A. Prevalence of virulence-associated genotypes of Helicobacter pylori and correlation with severity of gastric pathology in patients from western Sicily, Italy. </w:t>
      </w:r>
      <w:r w:rsidRPr="00754CDB">
        <w:rPr>
          <w:rFonts w:ascii="Book Antiqua" w:eastAsia="等线" w:hAnsi="Book Antiqua" w:cs="Times New Roman"/>
          <w:i/>
          <w:kern w:val="2"/>
          <w:sz w:val="24"/>
          <w:szCs w:val="24"/>
          <w:lang w:val="en-US" w:eastAsia="zh-CN"/>
        </w:rPr>
        <w:t>Eur J Clin Microbiol Infect Dis</w:t>
      </w:r>
      <w:r w:rsidRPr="00754CDB">
        <w:rPr>
          <w:rFonts w:ascii="Book Antiqua" w:eastAsia="等线" w:hAnsi="Book Antiqua" w:cs="Times New Roman"/>
          <w:kern w:val="2"/>
          <w:sz w:val="24"/>
          <w:szCs w:val="24"/>
          <w:lang w:val="en-US" w:eastAsia="zh-CN"/>
        </w:rPr>
        <w:t xml:space="preserve"> 2009; </w:t>
      </w:r>
      <w:r w:rsidRPr="00754CDB">
        <w:rPr>
          <w:rFonts w:ascii="Book Antiqua" w:eastAsia="等线" w:hAnsi="Book Antiqua" w:cs="Times New Roman"/>
          <w:b/>
          <w:kern w:val="2"/>
          <w:sz w:val="24"/>
          <w:szCs w:val="24"/>
          <w:lang w:val="en-US" w:eastAsia="zh-CN"/>
        </w:rPr>
        <w:t>28</w:t>
      </w:r>
      <w:r w:rsidRPr="00754CDB">
        <w:rPr>
          <w:rFonts w:ascii="Book Antiqua" w:eastAsia="等线" w:hAnsi="Book Antiqua" w:cs="Times New Roman"/>
          <w:kern w:val="2"/>
          <w:sz w:val="24"/>
          <w:szCs w:val="24"/>
          <w:lang w:val="en-US" w:eastAsia="zh-CN"/>
        </w:rPr>
        <w:t>: 437-446 [PMID: 18958508 DOI: 10.1007/s10096-008-0644-x]</w:t>
      </w:r>
    </w:p>
    <w:p w14:paraId="45A16938"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36 </w:t>
      </w:r>
      <w:r w:rsidRPr="00754CDB">
        <w:rPr>
          <w:rFonts w:ascii="Book Antiqua" w:eastAsia="等线" w:hAnsi="Book Antiqua" w:cs="Times New Roman"/>
          <w:b/>
          <w:kern w:val="2"/>
          <w:sz w:val="24"/>
          <w:szCs w:val="24"/>
          <w:lang w:val="en-US" w:eastAsia="zh-CN"/>
        </w:rPr>
        <w:t>Yamaoka Y</w:t>
      </w:r>
      <w:r w:rsidRPr="00754CDB">
        <w:rPr>
          <w:rFonts w:ascii="Book Antiqua" w:eastAsia="等线" w:hAnsi="Book Antiqua" w:cs="Times New Roman"/>
          <w:kern w:val="2"/>
          <w:sz w:val="24"/>
          <w:szCs w:val="24"/>
          <w:lang w:val="en-US" w:eastAsia="zh-CN"/>
        </w:rPr>
        <w:t xml:space="preserve">, Ojo O, Fujimoto S, Odenbreit S, Haas R, Gutierrez O, El-Zimaity HM, Reddy R, Arnqvist A, Graham DY. Helicobacter pylori outer membrane proteins and gastroduodenal disease. </w:t>
      </w:r>
      <w:r w:rsidRPr="00754CDB">
        <w:rPr>
          <w:rFonts w:ascii="Book Antiqua" w:eastAsia="等线" w:hAnsi="Book Antiqua" w:cs="Times New Roman"/>
          <w:i/>
          <w:kern w:val="2"/>
          <w:sz w:val="24"/>
          <w:szCs w:val="24"/>
          <w:lang w:val="en-US" w:eastAsia="zh-CN"/>
        </w:rPr>
        <w:t>Gut</w:t>
      </w:r>
      <w:r w:rsidRPr="00754CDB">
        <w:rPr>
          <w:rFonts w:ascii="Book Antiqua" w:eastAsia="等线" w:hAnsi="Book Antiqua" w:cs="Times New Roman"/>
          <w:kern w:val="2"/>
          <w:sz w:val="24"/>
          <w:szCs w:val="24"/>
          <w:lang w:val="en-US" w:eastAsia="zh-CN"/>
        </w:rPr>
        <w:t xml:space="preserve"> 2006; </w:t>
      </w:r>
      <w:r w:rsidRPr="00754CDB">
        <w:rPr>
          <w:rFonts w:ascii="Book Antiqua" w:eastAsia="等线" w:hAnsi="Book Antiqua" w:cs="Times New Roman"/>
          <w:b/>
          <w:kern w:val="2"/>
          <w:sz w:val="24"/>
          <w:szCs w:val="24"/>
          <w:lang w:val="en-US" w:eastAsia="zh-CN"/>
        </w:rPr>
        <w:t>55</w:t>
      </w:r>
      <w:r w:rsidRPr="00754CDB">
        <w:rPr>
          <w:rFonts w:ascii="Book Antiqua" w:eastAsia="等线" w:hAnsi="Book Antiqua" w:cs="Times New Roman"/>
          <w:kern w:val="2"/>
          <w:sz w:val="24"/>
          <w:szCs w:val="24"/>
          <w:lang w:val="en-US" w:eastAsia="zh-CN"/>
        </w:rPr>
        <w:t>: 775-781 [PMID: 16322107 DOI: 10.1136/gut.2005.083014]</w:t>
      </w:r>
    </w:p>
    <w:p w14:paraId="5C4E58FE"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37 </w:t>
      </w:r>
      <w:r w:rsidRPr="00754CDB">
        <w:rPr>
          <w:rFonts w:ascii="Book Antiqua" w:eastAsia="等线" w:hAnsi="Book Antiqua" w:cs="Times New Roman"/>
          <w:b/>
          <w:kern w:val="2"/>
          <w:sz w:val="24"/>
          <w:szCs w:val="24"/>
          <w:lang w:val="en-US" w:eastAsia="zh-CN"/>
        </w:rPr>
        <w:t>de Jonge R</w:t>
      </w:r>
      <w:r w:rsidRPr="00754CDB">
        <w:rPr>
          <w:rFonts w:ascii="Book Antiqua" w:eastAsia="等线" w:hAnsi="Book Antiqua" w:cs="Times New Roman"/>
          <w:kern w:val="2"/>
          <w:sz w:val="24"/>
          <w:szCs w:val="24"/>
          <w:lang w:val="en-US" w:eastAsia="zh-CN"/>
        </w:rPr>
        <w:t xml:space="preserve">, Pot RG, Loffeld RJ, van Vliet AH, Kuipers EJ, Kusters JG. The functional status of the Helicobacter pylori sabB adhesin gene as a putative marker for disease outcome. </w:t>
      </w:r>
      <w:r w:rsidRPr="00754CDB">
        <w:rPr>
          <w:rFonts w:ascii="Book Antiqua" w:eastAsia="等线" w:hAnsi="Book Antiqua" w:cs="Times New Roman"/>
          <w:i/>
          <w:kern w:val="2"/>
          <w:sz w:val="24"/>
          <w:szCs w:val="24"/>
          <w:lang w:val="en-US" w:eastAsia="zh-CN"/>
        </w:rPr>
        <w:t>Helicobacter</w:t>
      </w:r>
      <w:r w:rsidRPr="00754CDB">
        <w:rPr>
          <w:rFonts w:ascii="Book Antiqua" w:eastAsia="等线" w:hAnsi="Book Antiqua" w:cs="Times New Roman"/>
          <w:kern w:val="2"/>
          <w:sz w:val="24"/>
          <w:szCs w:val="24"/>
          <w:lang w:val="en-US" w:eastAsia="zh-CN"/>
        </w:rPr>
        <w:t xml:space="preserve"> 2004; </w:t>
      </w:r>
      <w:r w:rsidRPr="00754CDB">
        <w:rPr>
          <w:rFonts w:ascii="Book Antiqua" w:eastAsia="等线" w:hAnsi="Book Antiqua" w:cs="Times New Roman"/>
          <w:b/>
          <w:kern w:val="2"/>
          <w:sz w:val="24"/>
          <w:szCs w:val="24"/>
          <w:lang w:val="en-US" w:eastAsia="zh-CN"/>
        </w:rPr>
        <w:t>9</w:t>
      </w:r>
      <w:r w:rsidRPr="00754CDB">
        <w:rPr>
          <w:rFonts w:ascii="Book Antiqua" w:eastAsia="等线" w:hAnsi="Book Antiqua" w:cs="Times New Roman"/>
          <w:kern w:val="2"/>
          <w:sz w:val="24"/>
          <w:szCs w:val="24"/>
          <w:lang w:val="en-US" w:eastAsia="zh-CN"/>
        </w:rPr>
        <w:t>: 158-164 [PMID: 15068418 DOI: 10.1111/j.1083-4389.2004.00213.x]</w:t>
      </w:r>
    </w:p>
    <w:p w14:paraId="44B8E556"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38 </w:t>
      </w:r>
      <w:r w:rsidRPr="00754CDB">
        <w:rPr>
          <w:rFonts w:ascii="Book Antiqua" w:eastAsia="等线" w:hAnsi="Book Antiqua" w:cs="Times New Roman"/>
          <w:b/>
          <w:kern w:val="2"/>
          <w:sz w:val="24"/>
          <w:szCs w:val="24"/>
          <w:lang w:val="en-US" w:eastAsia="zh-CN"/>
        </w:rPr>
        <w:t>Ando T</w:t>
      </w:r>
      <w:r w:rsidRPr="00754CDB">
        <w:rPr>
          <w:rFonts w:ascii="Book Antiqua" w:eastAsia="等线" w:hAnsi="Book Antiqua" w:cs="Times New Roman"/>
          <w:kern w:val="2"/>
          <w:sz w:val="24"/>
          <w:szCs w:val="24"/>
          <w:lang w:val="en-US" w:eastAsia="zh-CN"/>
        </w:rPr>
        <w:t xml:space="preserve">, Peek RM, Pride D, Levine SM, Takata T, Lee YC, Kusugami K, van der Ende A, Kuipers EJ, Kusters JG, Blaser MJ. Polymorphisms of Helicobacter pylori HP0638 reflect geographic origin and correlate with cagA status. </w:t>
      </w:r>
      <w:r w:rsidRPr="00754CDB">
        <w:rPr>
          <w:rFonts w:ascii="Book Antiqua" w:eastAsia="等线" w:hAnsi="Book Antiqua" w:cs="Times New Roman"/>
          <w:i/>
          <w:kern w:val="2"/>
          <w:sz w:val="24"/>
          <w:szCs w:val="24"/>
          <w:lang w:val="en-US" w:eastAsia="zh-CN"/>
        </w:rPr>
        <w:t>J Clin Microbiol</w:t>
      </w:r>
      <w:r w:rsidRPr="00754CDB">
        <w:rPr>
          <w:rFonts w:ascii="Book Antiqua" w:eastAsia="等线" w:hAnsi="Book Antiqua" w:cs="Times New Roman"/>
          <w:kern w:val="2"/>
          <w:sz w:val="24"/>
          <w:szCs w:val="24"/>
          <w:lang w:val="en-US" w:eastAsia="zh-CN"/>
        </w:rPr>
        <w:t xml:space="preserve"> 2002; </w:t>
      </w:r>
      <w:r w:rsidRPr="00754CDB">
        <w:rPr>
          <w:rFonts w:ascii="Book Antiqua" w:eastAsia="等线" w:hAnsi="Book Antiqua" w:cs="Times New Roman"/>
          <w:b/>
          <w:kern w:val="2"/>
          <w:sz w:val="24"/>
          <w:szCs w:val="24"/>
          <w:lang w:val="en-US" w:eastAsia="zh-CN"/>
        </w:rPr>
        <w:t>40</w:t>
      </w:r>
      <w:r w:rsidRPr="00754CDB">
        <w:rPr>
          <w:rFonts w:ascii="Book Antiqua" w:eastAsia="等线" w:hAnsi="Book Antiqua" w:cs="Times New Roman"/>
          <w:kern w:val="2"/>
          <w:sz w:val="24"/>
          <w:szCs w:val="24"/>
          <w:lang w:val="en-US" w:eastAsia="zh-CN"/>
        </w:rPr>
        <w:t>: 239-246 [PMID: 11773122 DOI: 10.1128/JCM.40.1.239-246.2002]</w:t>
      </w:r>
    </w:p>
    <w:p w14:paraId="0442DEA6"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39 </w:t>
      </w:r>
      <w:r w:rsidRPr="00754CDB">
        <w:rPr>
          <w:rFonts w:ascii="Book Antiqua" w:eastAsia="等线" w:hAnsi="Book Antiqua" w:cs="Times New Roman"/>
          <w:b/>
          <w:kern w:val="2"/>
          <w:sz w:val="24"/>
          <w:szCs w:val="24"/>
          <w:lang w:val="en-US" w:eastAsia="zh-CN"/>
        </w:rPr>
        <w:t>Leung WK</w:t>
      </w:r>
      <w:r w:rsidRPr="00754CDB">
        <w:rPr>
          <w:rFonts w:ascii="Book Antiqua" w:eastAsia="等线" w:hAnsi="Book Antiqua" w:cs="Times New Roman"/>
          <w:kern w:val="2"/>
          <w:sz w:val="24"/>
          <w:szCs w:val="24"/>
          <w:lang w:val="en-US" w:eastAsia="zh-CN"/>
        </w:rPr>
        <w:t xml:space="preserve">, Yu J, To KF, Go MY, Ma PK, Chan FK, Sung JJ. Apoptosis and proliferation in Helicobacter pylori-associated gastric intestinal metaplasia. </w:t>
      </w:r>
      <w:r w:rsidRPr="00754CDB">
        <w:rPr>
          <w:rFonts w:ascii="Book Antiqua" w:eastAsia="等线" w:hAnsi="Book Antiqua" w:cs="Times New Roman"/>
          <w:i/>
          <w:kern w:val="2"/>
          <w:sz w:val="24"/>
          <w:szCs w:val="24"/>
          <w:lang w:val="en-US" w:eastAsia="zh-CN"/>
        </w:rPr>
        <w:t>Aliment Pharmacol Ther</w:t>
      </w:r>
      <w:r w:rsidRPr="00754CDB">
        <w:rPr>
          <w:rFonts w:ascii="Book Antiqua" w:eastAsia="等线" w:hAnsi="Book Antiqua" w:cs="Times New Roman"/>
          <w:kern w:val="2"/>
          <w:sz w:val="24"/>
          <w:szCs w:val="24"/>
          <w:lang w:val="en-US" w:eastAsia="zh-CN"/>
        </w:rPr>
        <w:t xml:space="preserve"> 2001; </w:t>
      </w:r>
      <w:r w:rsidRPr="00754CDB">
        <w:rPr>
          <w:rFonts w:ascii="Book Antiqua" w:eastAsia="等线" w:hAnsi="Book Antiqua" w:cs="Times New Roman"/>
          <w:b/>
          <w:kern w:val="2"/>
          <w:sz w:val="24"/>
          <w:szCs w:val="24"/>
          <w:lang w:val="en-US" w:eastAsia="zh-CN"/>
        </w:rPr>
        <w:t>15</w:t>
      </w:r>
      <w:r w:rsidRPr="00754CDB">
        <w:rPr>
          <w:rFonts w:ascii="Book Antiqua" w:eastAsia="等线" w:hAnsi="Book Antiqua" w:cs="Times New Roman"/>
          <w:kern w:val="2"/>
          <w:sz w:val="24"/>
          <w:szCs w:val="24"/>
          <w:lang w:val="en-US" w:eastAsia="zh-CN"/>
        </w:rPr>
        <w:t>: 1467-1472 [PMID: 11552920 DOI: 10.1046/j.1365-2036.2001.01057.x]</w:t>
      </w:r>
    </w:p>
    <w:p w14:paraId="146447F2"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40 </w:t>
      </w:r>
      <w:r w:rsidRPr="00754CDB">
        <w:rPr>
          <w:rFonts w:ascii="Book Antiqua" w:eastAsia="等线" w:hAnsi="Book Antiqua" w:cs="Times New Roman"/>
          <w:b/>
          <w:kern w:val="2"/>
          <w:sz w:val="24"/>
          <w:szCs w:val="24"/>
          <w:lang w:val="en-US" w:eastAsia="zh-CN"/>
        </w:rPr>
        <w:t>Liu J</w:t>
      </w:r>
      <w:r w:rsidRPr="00754CDB">
        <w:rPr>
          <w:rFonts w:ascii="Book Antiqua" w:eastAsia="等线" w:hAnsi="Book Antiqua" w:cs="Times New Roman"/>
          <w:kern w:val="2"/>
          <w:sz w:val="24"/>
          <w:szCs w:val="24"/>
          <w:lang w:val="en-US" w:eastAsia="zh-CN"/>
        </w:rPr>
        <w:t xml:space="preserve">, He C, Chen M, Wang Z, Xing C, Yuan Y. Association of presence/absence and on/off patterns of Helicobacter pylori oipA gene with peptic ulcer disease and gastric cancer risks: A meta-analysis. </w:t>
      </w:r>
      <w:r w:rsidRPr="00754CDB">
        <w:rPr>
          <w:rFonts w:ascii="Book Antiqua" w:eastAsia="等线" w:hAnsi="Book Antiqua" w:cs="Times New Roman"/>
          <w:i/>
          <w:kern w:val="2"/>
          <w:sz w:val="24"/>
          <w:szCs w:val="24"/>
          <w:lang w:val="en-US" w:eastAsia="zh-CN"/>
        </w:rPr>
        <w:t>BMC Infect Dis</w:t>
      </w:r>
      <w:r w:rsidRPr="00754CDB">
        <w:rPr>
          <w:rFonts w:ascii="Book Antiqua" w:eastAsia="等线" w:hAnsi="Book Antiqua" w:cs="Times New Roman"/>
          <w:kern w:val="2"/>
          <w:sz w:val="24"/>
          <w:szCs w:val="24"/>
          <w:lang w:val="en-US" w:eastAsia="zh-CN"/>
        </w:rPr>
        <w:t xml:space="preserve"> 2013; </w:t>
      </w:r>
      <w:r w:rsidRPr="00754CDB">
        <w:rPr>
          <w:rFonts w:ascii="Book Antiqua" w:eastAsia="等线" w:hAnsi="Book Antiqua" w:cs="Times New Roman"/>
          <w:b/>
          <w:kern w:val="2"/>
          <w:sz w:val="24"/>
          <w:szCs w:val="24"/>
          <w:lang w:val="en-US" w:eastAsia="zh-CN"/>
        </w:rPr>
        <w:t>13</w:t>
      </w:r>
      <w:r w:rsidRPr="00754CDB">
        <w:rPr>
          <w:rFonts w:ascii="Book Antiqua" w:eastAsia="等线" w:hAnsi="Book Antiqua" w:cs="Times New Roman"/>
          <w:kern w:val="2"/>
          <w:sz w:val="24"/>
          <w:szCs w:val="24"/>
          <w:lang w:val="en-US" w:eastAsia="zh-CN"/>
        </w:rPr>
        <w:t>: 555 [PMID: 24256489 DOI: 10.1186/1471-2334-13-555]</w:t>
      </w:r>
    </w:p>
    <w:p w14:paraId="6628C6E2"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41 </w:t>
      </w:r>
      <w:r w:rsidRPr="00754CDB">
        <w:rPr>
          <w:rFonts w:ascii="Book Antiqua" w:eastAsia="等线" w:hAnsi="Book Antiqua" w:cs="Times New Roman"/>
          <w:b/>
          <w:kern w:val="2"/>
          <w:sz w:val="24"/>
          <w:szCs w:val="24"/>
          <w:lang w:val="en-US" w:eastAsia="zh-CN"/>
        </w:rPr>
        <w:t>Yamaoka Y</w:t>
      </w:r>
      <w:r w:rsidRPr="00754CDB">
        <w:rPr>
          <w:rFonts w:ascii="Book Antiqua" w:eastAsia="等线" w:hAnsi="Book Antiqua" w:cs="Times New Roman"/>
          <w:kern w:val="2"/>
          <w:sz w:val="24"/>
          <w:szCs w:val="24"/>
          <w:lang w:val="en-US" w:eastAsia="zh-CN"/>
        </w:rPr>
        <w:t xml:space="preserve">, Reddy R, Graham DY. Helicobacter pylori virulence factor genotypes in children in the United States: Clues about genotype and outcome relationships. </w:t>
      </w:r>
      <w:r w:rsidRPr="00754CDB">
        <w:rPr>
          <w:rFonts w:ascii="Book Antiqua" w:eastAsia="等线" w:hAnsi="Book Antiqua" w:cs="Times New Roman"/>
          <w:i/>
          <w:kern w:val="2"/>
          <w:sz w:val="24"/>
          <w:szCs w:val="24"/>
          <w:lang w:val="en-US" w:eastAsia="zh-CN"/>
        </w:rPr>
        <w:t>J Clin Microbiol</w:t>
      </w:r>
      <w:r w:rsidRPr="00754CDB">
        <w:rPr>
          <w:rFonts w:ascii="Book Antiqua" w:eastAsia="等线" w:hAnsi="Book Antiqua" w:cs="Times New Roman"/>
          <w:kern w:val="2"/>
          <w:sz w:val="24"/>
          <w:szCs w:val="24"/>
          <w:lang w:val="en-US" w:eastAsia="zh-CN"/>
        </w:rPr>
        <w:t xml:space="preserve"> 2010; </w:t>
      </w:r>
      <w:r w:rsidRPr="00754CDB">
        <w:rPr>
          <w:rFonts w:ascii="Book Antiqua" w:eastAsia="等线" w:hAnsi="Book Antiqua" w:cs="Times New Roman"/>
          <w:b/>
          <w:kern w:val="2"/>
          <w:sz w:val="24"/>
          <w:szCs w:val="24"/>
          <w:lang w:val="en-US" w:eastAsia="zh-CN"/>
        </w:rPr>
        <w:t>48</w:t>
      </w:r>
      <w:r w:rsidRPr="00754CDB">
        <w:rPr>
          <w:rFonts w:ascii="Book Antiqua" w:eastAsia="等线" w:hAnsi="Book Antiqua" w:cs="Times New Roman"/>
          <w:kern w:val="2"/>
          <w:sz w:val="24"/>
          <w:szCs w:val="24"/>
          <w:lang w:val="en-US" w:eastAsia="zh-CN"/>
        </w:rPr>
        <w:t>: 2550-2551 [PMID: 20421443 DOI: 10.1128/JCM.00114-10]</w:t>
      </w:r>
    </w:p>
    <w:p w14:paraId="4562C03E"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42 </w:t>
      </w:r>
      <w:r w:rsidRPr="00754CDB">
        <w:rPr>
          <w:rFonts w:ascii="Book Antiqua" w:eastAsia="等线" w:hAnsi="Book Antiqua" w:cs="Times New Roman"/>
          <w:b/>
          <w:kern w:val="2"/>
          <w:sz w:val="24"/>
          <w:szCs w:val="24"/>
          <w:lang w:val="en-US" w:eastAsia="zh-CN"/>
        </w:rPr>
        <w:t>Oleastro M</w:t>
      </w:r>
      <w:r w:rsidRPr="00754CDB">
        <w:rPr>
          <w:rFonts w:ascii="Book Antiqua" w:eastAsia="等线" w:hAnsi="Book Antiqua" w:cs="Times New Roman"/>
          <w:kern w:val="2"/>
          <w:sz w:val="24"/>
          <w:szCs w:val="24"/>
          <w:lang w:val="en-US" w:eastAsia="zh-CN"/>
        </w:rPr>
        <w:t xml:space="preserve">, Cordeiro R, Ferrand J, Nunes B, Lehours P, Carvalho-Oliveira I, Mendes AI, Penque D, Monteiro L, Mégraud F, Ménard A. Evaluation of the clinical </w:t>
      </w:r>
      <w:r w:rsidRPr="00754CDB">
        <w:rPr>
          <w:rFonts w:ascii="Book Antiqua" w:eastAsia="等线" w:hAnsi="Book Antiqua" w:cs="Times New Roman"/>
          <w:kern w:val="2"/>
          <w:sz w:val="24"/>
          <w:szCs w:val="24"/>
          <w:lang w:val="en-US" w:eastAsia="zh-CN"/>
        </w:rPr>
        <w:lastRenderedPageBreak/>
        <w:t xml:space="preserve">significance of homB, a novel candidate marker of Helicobacter pylori strains associated with peptic ulcer disease. </w:t>
      </w:r>
      <w:r w:rsidRPr="00754CDB">
        <w:rPr>
          <w:rFonts w:ascii="Book Antiqua" w:eastAsia="等线" w:hAnsi="Book Antiqua" w:cs="Times New Roman"/>
          <w:i/>
          <w:kern w:val="2"/>
          <w:sz w:val="24"/>
          <w:szCs w:val="24"/>
          <w:lang w:val="en-US" w:eastAsia="zh-CN"/>
        </w:rPr>
        <w:t>J Infect Dis</w:t>
      </w:r>
      <w:r w:rsidRPr="00754CDB">
        <w:rPr>
          <w:rFonts w:ascii="Book Antiqua" w:eastAsia="等线" w:hAnsi="Book Antiqua" w:cs="Times New Roman"/>
          <w:kern w:val="2"/>
          <w:sz w:val="24"/>
          <w:szCs w:val="24"/>
          <w:lang w:val="en-US" w:eastAsia="zh-CN"/>
        </w:rPr>
        <w:t xml:space="preserve"> 2008; </w:t>
      </w:r>
      <w:r w:rsidRPr="00754CDB">
        <w:rPr>
          <w:rFonts w:ascii="Book Antiqua" w:eastAsia="等线" w:hAnsi="Book Antiqua" w:cs="Times New Roman"/>
          <w:b/>
          <w:kern w:val="2"/>
          <w:sz w:val="24"/>
          <w:szCs w:val="24"/>
          <w:lang w:val="en-US" w:eastAsia="zh-CN"/>
        </w:rPr>
        <w:t>198</w:t>
      </w:r>
      <w:r w:rsidRPr="00754CDB">
        <w:rPr>
          <w:rFonts w:ascii="Book Antiqua" w:eastAsia="等线" w:hAnsi="Book Antiqua" w:cs="Times New Roman"/>
          <w:kern w:val="2"/>
          <w:sz w:val="24"/>
          <w:szCs w:val="24"/>
          <w:lang w:val="en-US" w:eastAsia="zh-CN"/>
        </w:rPr>
        <w:t>: 1379-1387 [PMID: 18811585 DOI: 10.1086/592166]</w:t>
      </w:r>
    </w:p>
    <w:p w14:paraId="7875D2D3"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43 </w:t>
      </w:r>
      <w:r w:rsidRPr="00754CDB">
        <w:rPr>
          <w:rFonts w:ascii="Book Antiqua" w:eastAsia="等线" w:hAnsi="Book Antiqua" w:cs="Times New Roman"/>
          <w:b/>
          <w:kern w:val="2"/>
          <w:sz w:val="24"/>
          <w:szCs w:val="24"/>
          <w:lang w:val="en-US" w:eastAsia="zh-CN"/>
        </w:rPr>
        <w:t>Oleastro M</w:t>
      </w:r>
      <w:r w:rsidRPr="00754CDB">
        <w:rPr>
          <w:rFonts w:ascii="Book Antiqua" w:eastAsia="等线" w:hAnsi="Book Antiqua" w:cs="Times New Roman"/>
          <w:kern w:val="2"/>
          <w:sz w:val="24"/>
          <w:szCs w:val="24"/>
          <w:lang w:val="en-US" w:eastAsia="zh-CN"/>
        </w:rPr>
        <w:t xml:space="preserve">, Cordeiro R, Yamaoka Y, Queiroz D, Mégraud F, Monteiro L, Ménard A. Disease association with two Helicobacter pylori duplicate outer membrane protein genes, homB and homA. </w:t>
      </w:r>
      <w:r w:rsidRPr="00754CDB">
        <w:rPr>
          <w:rFonts w:ascii="Book Antiqua" w:eastAsia="等线" w:hAnsi="Book Antiqua" w:cs="Times New Roman"/>
          <w:i/>
          <w:kern w:val="2"/>
          <w:sz w:val="24"/>
          <w:szCs w:val="24"/>
          <w:lang w:val="en-US" w:eastAsia="zh-CN"/>
        </w:rPr>
        <w:t>Gut Pathog</w:t>
      </w:r>
      <w:r w:rsidRPr="00754CDB">
        <w:rPr>
          <w:rFonts w:ascii="Book Antiqua" w:eastAsia="等线" w:hAnsi="Book Antiqua" w:cs="Times New Roman"/>
          <w:kern w:val="2"/>
          <w:sz w:val="24"/>
          <w:szCs w:val="24"/>
          <w:lang w:val="en-US" w:eastAsia="zh-CN"/>
        </w:rPr>
        <w:t xml:space="preserve"> 2009; </w:t>
      </w:r>
      <w:r w:rsidRPr="00754CDB">
        <w:rPr>
          <w:rFonts w:ascii="Book Antiqua" w:eastAsia="等线" w:hAnsi="Book Antiqua" w:cs="Times New Roman"/>
          <w:b/>
          <w:kern w:val="2"/>
          <w:sz w:val="24"/>
          <w:szCs w:val="24"/>
          <w:lang w:val="en-US" w:eastAsia="zh-CN"/>
        </w:rPr>
        <w:t>1</w:t>
      </w:r>
      <w:r w:rsidRPr="00754CDB">
        <w:rPr>
          <w:rFonts w:ascii="Book Antiqua" w:eastAsia="等线" w:hAnsi="Book Antiqua" w:cs="Times New Roman"/>
          <w:kern w:val="2"/>
          <w:sz w:val="24"/>
          <w:szCs w:val="24"/>
          <w:lang w:val="en-US" w:eastAsia="zh-CN"/>
        </w:rPr>
        <w:t>: 12 [PMID: 19545429 DOI: 10.1186/1757-4749-1-12]</w:t>
      </w:r>
    </w:p>
    <w:p w14:paraId="5B25F3B8"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44 </w:t>
      </w:r>
      <w:r w:rsidRPr="00754CDB">
        <w:rPr>
          <w:rFonts w:ascii="Book Antiqua" w:eastAsia="等线" w:hAnsi="Book Antiqua" w:cs="Times New Roman"/>
          <w:b/>
          <w:kern w:val="2"/>
          <w:sz w:val="24"/>
          <w:szCs w:val="24"/>
          <w:lang w:val="en-US" w:eastAsia="zh-CN"/>
        </w:rPr>
        <w:t>Kang J</w:t>
      </w:r>
      <w:r w:rsidRPr="00754CDB">
        <w:rPr>
          <w:rFonts w:ascii="Book Antiqua" w:eastAsia="等线" w:hAnsi="Book Antiqua" w:cs="Times New Roman"/>
          <w:kern w:val="2"/>
          <w:sz w:val="24"/>
          <w:szCs w:val="24"/>
          <w:lang w:val="en-US" w:eastAsia="zh-CN"/>
        </w:rPr>
        <w:t xml:space="preserve">, Jones KR, Jang S, Olsen CH, Yoo YJ, Merrell DS, Cha JH. The geographic origin of Helicobacter pylori influences the association of the homB gene with gastric cancer. </w:t>
      </w:r>
      <w:r w:rsidRPr="00754CDB">
        <w:rPr>
          <w:rFonts w:ascii="Book Antiqua" w:eastAsia="等线" w:hAnsi="Book Antiqua" w:cs="Times New Roman"/>
          <w:i/>
          <w:kern w:val="2"/>
          <w:sz w:val="24"/>
          <w:szCs w:val="24"/>
          <w:lang w:val="en-US" w:eastAsia="zh-CN"/>
        </w:rPr>
        <w:t>J Clin Microbiol</w:t>
      </w:r>
      <w:r w:rsidRPr="00754CDB">
        <w:rPr>
          <w:rFonts w:ascii="Book Antiqua" w:eastAsia="等线" w:hAnsi="Book Antiqua" w:cs="Times New Roman"/>
          <w:kern w:val="2"/>
          <w:sz w:val="24"/>
          <w:szCs w:val="24"/>
          <w:lang w:val="en-US" w:eastAsia="zh-CN"/>
        </w:rPr>
        <w:t xml:space="preserve"> 2012; </w:t>
      </w:r>
      <w:r w:rsidRPr="00754CDB">
        <w:rPr>
          <w:rFonts w:ascii="Book Antiqua" w:eastAsia="等线" w:hAnsi="Book Antiqua" w:cs="Times New Roman"/>
          <w:b/>
          <w:kern w:val="2"/>
          <w:sz w:val="24"/>
          <w:szCs w:val="24"/>
          <w:lang w:val="en-US" w:eastAsia="zh-CN"/>
        </w:rPr>
        <w:t>50</w:t>
      </w:r>
      <w:r w:rsidRPr="00754CDB">
        <w:rPr>
          <w:rFonts w:ascii="Book Antiqua" w:eastAsia="等线" w:hAnsi="Book Antiqua" w:cs="Times New Roman"/>
          <w:kern w:val="2"/>
          <w:sz w:val="24"/>
          <w:szCs w:val="24"/>
          <w:lang w:val="en-US" w:eastAsia="zh-CN"/>
        </w:rPr>
        <w:t>: 1082-1085 [PMID: 22205793 DOI: 10.1128/JCM.06293-11]</w:t>
      </w:r>
    </w:p>
    <w:p w14:paraId="5A03B87A"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45 </w:t>
      </w:r>
      <w:r w:rsidRPr="00754CDB">
        <w:rPr>
          <w:rFonts w:ascii="Book Antiqua" w:eastAsia="等线" w:hAnsi="Book Antiqua" w:cs="Times New Roman"/>
          <w:b/>
          <w:kern w:val="2"/>
          <w:sz w:val="24"/>
          <w:szCs w:val="24"/>
          <w:lang w:val="en-US" w:eastAsia="zh-CN"/>
        </w:rPr>
        <w:t>Talebi Bezmin Abadi A</w:t>
      </w:r>
      <w:r w:rsidRPr="00754CDB">
        <w:rPr>
          <w:rFonts w:ascii="Book Antiqua" w:eastAsia="等线" w:hAnsi="Book Antiqua" w:cs="Times New Roman"/>
          <w:kern w:val="2"/>
          <w:sz w:val="24"/>
          <w:szCs w:val="24"/>
          <w:lang w:val="en-US" w:eastAsia="zh-CN"/>
        </w:rPr>
        <w:t xml:space="preserve">, Rafiei A, Ajami A, Hosseini V, Taghvaei T, Jones KR, Merrell DS. Helicobacter pylori homB, but not cagA, is associated with gastric cancer in Iran. </w:t>
      </w:r>
      <w:r w:rsidRPr="00754CDB">
        <w:rPr>
          <w:rFonts w:ascii="Book Antiqua" w:eastAsia="等线" w:hAnsi="Book Antiqua" w:cs="Times New Roman"/>
          <w:i/>
          <w:kern w:val="2"/>
          <w:sz w:val="24"/>
          <w:szCs w:val="24"/>
          <w:lang w:val="en-US" w:eastAsia="zh-CN"/>
        </w:rPr>
        <w:t>J Clin Microbiol</w:t>
      </w:r>
      <w:r w:rsidRPr="00754CDB">
        <w:rPr>
          <w:rFonts w:ascii="Book Antiqua" w:eastAsia="等线" w:hAnsi="Book Antiqua" w:cs="Times New Roman"/>
          <w:kern w:val="2"/>
          <w:sz w:val="24"/>
          <w:szCs w:val="24"/>
          <w:lang w:val="en-US" w:eastAsia="zh-CN"/>
        </w:rPr>
        <w:t xml:space="preserve"> 2011; </w:t>
      </w:r>
      <w:r w:rsidRPr="00754CDB">
        <w:rPr>
          <w:rFonts w:ascii="Book Antiqua" w:eastAsia="等线" w:hAnsi="Book Antiqua" w:cs="Times New Roman"/>
          <w:b/>
          <w:kern w:val="2"/>
          <w:sz w:val="24"/>
          <w:szCs w:val="24"/>
          <w:lang w:val="en-US" w:eastAsia="zh-CN"/>
        </w:rPr>
        <w:t>49</w:t>
      </w:r>
      <w:r w:rsidRPr="00754CDB">
        <w:rPr>
          <w:rFonts w:ascii="Book Antiqua" w:eastAsia="等线" w:hAnsi="Book Antiqua" w:cs="Times New Roman"/>
          <w:kern w:val="2"/>
          <w:sz w:val="24"/>
          <w:szCs w:val="24"/>
          <w:lang w:val="en-US" w:eastAsia="zh-CN"/>
        </w:rPr>
        <w:t>: 3191-3197 [PMID: 21734027 DOI: 10.1128/JCM.00947-11]</w:t>
      </w:r>
    </w:p>
    <w:p w14:paraId="5BC909F8"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46 </w:t>
      </w:r>
      <w:r w:rsidRPr="00754CDB">
        <w:rPr>
          <w:rFonts w:ascii="Book Antiqua" w:eastAsia="等线" w:hAnsi="Book Antiqua" w:cs="Times New Roman"/>
          <w:b/>
          <w:kern w:val="2"/>
          <w:sz w:val="24"/>
          <w:szCs w:val="24"/>
          <w:lang w:val="en-US" w:eastAsia="zh-CN"/>
        </w:rPr>
        <w:t>Oleastro M</w:t>
      </w:r>
      <w:r w:rsidRPr="00754CDB">
        <w:rPr>
          <w:rFonts w:ascii="Book Antiqua" w:eastAsia="等线" w:hAnsi="Book Antiqua" w:cs="Times New Roman"/>
          <w:kern w:val="2"/>
          <w:sz w:val="24"/>
          <w:szCs w:val="24"/>
          <w:lang w:val="en-US" w:eastAsia="zh-CN"/>
        </w:rPr>
        <w:t xml:space="preserve">, Cordeiro R, Ménard A, Yamaoka Y, Queiroz D, Mégraud F, Monteiro L. Allelic diversity and phylogeny of homB, a novel co-virulence marker of Helicobacter pylori. </w:t>
      </w:r>
      <w:r w:rsidRPr="00754CDB">
        <w:rPr>
          <w:rFonts w:ascii="Book Antiqua" w:eastAsia="等线" w:hAnsi="Book Antiqua" w:cs="Times New Roman"/>
          <w:i/>
          <w:kern w:val="2"/>
          <w:sz w:val="24"/>
          <w:szCs w:val="24"/>
          <w:lang w:val="en-US" w:eastAsia="zh-CN"/>
        </w:rPr>
        <w:t>BMC Microbiol</w:t>
      </w:r>
      <w:r w:rsidRPr="00754CDB">
        <w:rPr>
          <w:rFonts w:ascii="Book Antiqua" w:eastAsia="等线" w:hAnsi="Book Antiqua" w:cs="Times New Roman"/>
          <w:kern w:val="2"/>
          <w:sz w:val="24"/>
          <w:szCs w:val="24"/>
          <w:lang w:val="en-US" w:eastAsia="zh-CN"/>
        </w:rPr>
        <w:t xml:space="preserve"> 2009; </w:t>
      </w:r>
      <w:r w:rsidRPr="00754CDB">
        <w:rPr>
          <w:rFonts w:ascii="Book Antiqua" w:eastAsia="等线" w:hAnsi="Book Antiqua" w:cs="Times New Roman"/>
          <w:b/>
          <w:kern w:val="2"/>
          <w:sz w:val="24"/>
          <w:szCs w:val="24"/>
          <w:lang w:val="en-US" w:eastAsia="zh-CN"/>
        </w:rPr>
        <w:t>9</w:t>
      </w:r>
      <w:r w:rsidRPr="00754CDB">
        <w:rPr>
          <w:rFonts w:ascii="Book Antiqua" w:eastAsia="等线" w:hAnsi="Book Antiqua" w:cs="Times New Roman"/>
          <w:kern w:val="2"/>
          <w:sz w:val="24"/>
          <w:szCs w:val="24"/>
          <w:lang w:val="en-US" w:eastAsia="zh-CN"/>
        </w:rPr>
        <w:t>: 248 [PMID: 19954539 DOI: 10.1186/1471-2180-9-248]</w:t>
      </w:r>
    </w:p>
    <w:p w14:paraId="4A904D47"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47 </w:t>
      </w:r>
      <w:r w:rsidRPr="00754CDB">
        <w:rPr>
          <w:rFonts w:ascii="Book Antiqua" w:eastAsia="等线" w:hAnsi="Book Antiqua" w:cs="Times New Roman"/>
          <w:b/>
          <w:kern w:val="2"/>
          <w:sz w:val="24"/>
          <w:szCs w:val="24"/>
          <w:lang w:val="en-US" w:eastAsia="zh-CN"/>
        </w:rPr>
        <w:t>Jung SW</w:t>
      </w:r>
      <w:r w:rsidRPr="00754CDB">
        <w:rPr>
          <w:rFonts w:ascii="Book Antiqua" w:eastAsia="等线" w:hAnsi="Book Antiqua" w:cs="Times New Roman"/>
          <w:kern w:val="2"/>
          <w:sz w:val="24"/>
          <w:szCs w:val="24"/>
          <w:lang w:val="en-US" w:eastAsia="zh-CN"/>
        </w:rPr>
        <w:t xml:space="preserve">, Sugimoto M, Graham DY, Yamaoka Y. homB status of Helicobacter pylori as a novel marker to distinguish gastric cancer from duodenal ulcer. </w:t>
      </w:r>
      <w:r w:rsidRPr="00754CDB">
        <w:rPr>
          <w:rFonts w:ascii="Book Antiqua" w:eastAsia="等线" w:hAnsi="Book Antiqua" w:cs="Times New Roman"/>
          <w:i/>
          <w:kern w:val="2"/>
          <w:sz w:val="24"/>
          <w:szCs w:val="24"/>
          <w:lang w:val="en-US" w:eastAsia="zh-CN"/>
        </w:rPr>
        <w:t>J Clin Microbiol</w:t>
      </w:r>
      <w:r w:rsidRPr="00754CDB">
        <w:rPr>
          <w:rFonts w:ascii="Book Antiqua" w:eastAsia="等线" w:hAnsi="Book Antiqua" w:cs="Times New Roman"/>
          <w:kern w:val="2"/>
          <w:sz w:val="24"/>
          <w:szCs w:val="24"/>
          <w:lang w:val="en-US" w:eastAsia="zh-CN"/>
        </w:rPr>
        <w:t xml:space="preserve"> 2009; </w:t>
      </w:r>
      <w:r w:rsidRPr="00754CDB">
        <w:rPr>
          <w:rFonts w:ascii="Book Antiqua" w:eastAsia="等线" w:hAnsi="Book Antiqua" w:cs="Times New Roman"/>
          <w:b/>
          <w:kern w:val="2"/>
          <w:sz w:val="24"/>
          <w:szCs w:val="24"/>
          <w:lang w:val="en-US" w:eastAsia="zh-CN"/>
        </w:rPr>
        <w:t>47</w:t>
      </w:r>
      <w:r w:rsidRPr="00754CDB">
        <w:rPr>
          <w:rFonts w:ascii="Book Antiqua" w:eastAsia="等线" w:hAnsi="Book Antiqua" w:cs="Times New Roman"/>
          <w:kern w:val="2"/>
          <w:sz w:val="24"/>
          <w:szCs w:val="24"/>
          <w:lang w:val="en-US" w:eastAsia="zh-CN"/>
        </w:rPr>
        <w:t>: 3241-3245 [PMID: 19710266 DOI: 10.1128/JCM.00293-09]</w:t>
      </w:r>
    </w:p>
    <w:p w14:paraId="1CF182FF"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48 </w:t>
      </w:r>
      <w:r w:rsidRPr="00754CDB">
        <w:rPr>
          <w:rFonts w:ascii="Book Antiqua" w:eastAsia="等线" w:hAnsi="Book Antiqua" w:cs="Times New Roman"/>
          <w:b/>
          <w:kern w:val="2"/>
          <w:sz w:val="24"/>
          <w:szCs w:val="24"/>
          <w:lang w:val="en-US" w:eastAsia="zh-CN"/>
        </w:rPr>
        <w:t>Hussein NR</w:t>
      </w:r>
      <w:r w:rsidRPr="00754CDB">
        <w:rPr>
          <w:rFonts w:ascii="Book Antiqua" w:eastAsia="等线" w:hAnsi="Book Antiqua" w:cs="Times New Roman"/>
          <w:kern w:val="2"/>
          <w:sz w:val="24"/>
          <w:szCs w:val="24"/>
          <w:lang w:val="en-US" w:eastAsia="zh-CN"/>
        </w:rPr>
        <w:t xml:space="preserve">. A study of Helicobacter pylori outer-membrane proteins (hom) A and B in Iraq and Turkey. </w:t>
      </w:r>
      <w:r w:rsidRPr="00754CDB">
        <w:rPr>
          <w:rFonts w:ascii="Book Antiqua" w:eastAsia="等线" w:hAnsi="Book Antiqua" w:cs="Times New Roman"/>
          <w:i/>
          <w:kern w:val="2"/>
          <w:sz w:val="24"/>
          <w:szCs w:val="24"/>
          <w:lang w:val="en-US" w:eastAsia="zh-CN"/>
        </w:rPr>
        <w:t>J Infect Public Health</w:t>
      </w:r>
      <w:r w:rsidRPr="00754CDB">
        <w:rPr>
          <w:rFonts w:ascii="Book Antiqua" w:eastAsia="等线" w:hAnsi="Book Antiqua" w:cs="Times New Roman"/>
          <w:kern w:val="2"/>
          <w:sz w:val="24"/>
          <w:szCs w:val="24"/>
          <w:lang w:val="en-US" w:eastAsia="zh-CN"/>
        </w:rPr>
        <w:t xml:space="preserve"> 2011; </w:t>
      </w:r>
      <w:r w:rsidRPr="00754CDB">
        <w:rPr>
          <w:rFonts w:ascii="Book Antiqua" w:eastAsia="等线" w:hAnsi="Book Antiqua" w:cs="Times New Roman"/>
          <w:b/>
          <w:kern w:val="2"/>
          <w:sz w:val="24"/>
          <w:szCs w:val="24"/>
          <w:lang w:val="en-US" w:eastAsia="zh-CN"/>
        </w:rPr>
        <w:t>4</w:t>
      </w:r>
      <w:r w:rsidRPr="00754CDB">
        <w:rPr>
          <w:rFonts w:ascii="Book Antiqua" w:eastAsia="等线" w:hAnsi="Book Antiqua" w:cs="Times New Roman"/>
          <w:kern w:val="2"/>
          <w:sz w:val="24"/>
          <w:szCs w:val="24"/>
          <w:lang w:val="en-US" w:eastAsia="zh-CN"/>
        </w:rPr>
        <w:t>: 135-139 [PMID: 21843859 DOI: 10.1016/j.jiph.2011.03.004]</w:t>
      </w:r>
    </w:p>
    <w:p w14:paraId="783B412E"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49 </w:t>
      </w:r>
      <w:r w:rsidRPr="00754CDB">
        <w:rPr>
          <w:rFonts w:ascii="Book Antiqua" w:eastAsia="等线" w:hAnsi="Book Antiqua" w:cs="Times New Roman"/>
          <w:b/>
          <w:kern w:val="2"/>
          <w:sz w:val="24"/>
          <w:szCs w:val="24"/>
          <w:lang w:val="en-US" w:eastAsia="zh-CN"/>
        </w:rPr>
        <w:t>Oleastro M</w:t>
      </w:r>
      <w:r w:rsidRPr="00754CDB">
        <w:rPr>
          <w:rFonts w:ascii="Book Antiqua" w:eastAsia="等线" w:hAnsi="Book Antiqua" w:cs="Times New Roman"/>
          <w:kern w:val="2"/>
          <w:sz w:val="24"/>
          <w:szCs w:val="24"/>
          <w:lang w:val="en-US" w:eastAsia="zh-CN"/>
        </w:rPr>
        <w:t xml:space="preserve">, Monteiro L, Lehours P, Mégraud F, Ménard A. Identification of markers for Helicobacter pylori strains isolated from children with peptic ulcer disease by suppressive subtractive hybridization. </w:t>
      </w:r>
      <w:r w:rsidRPr="00754CDB">
        <w:rPr>
          <w:rFonts w:ascii="Book Antiqua" w:eastAsia="等线" w:hAnsi="Book Antiqua" w:cs="Times New Roman"/>
          <w:i/>
          <w:kern w:val="2"/>
          <w:sz w:val="24"/>
          <w:szCs w:val="24"/>
          <w:lang w:val="en-US" w:eastAsia="zh-CN"/>
        </w:rPr>
        <w:t>Infect Immun</w:t>
      </w:r>
      <w:r w:rsidRPr="00754CDB">
        <w:rPr>
          <w:rFonts w:ascii="Book Antiqua" w:eastAsia="等线" w:hAnsi="Book Antiqua" w:cs="Times New Roman"/>
          <w:kern w:val="2"/>
          <w:sz w:val="24"/>
          <w:szCs w:val="24"/>
          <w:lang w:val="en-US" w:eastAsia="zh-CN"/>
        </w:rPr>
        <w:t xml:space="preserve"> 2006; </w:t>
      </w:r>
      <w:r w:rsidRPr="00754CDB">
        <w:rPr>
          <w:rFonts w:ascii="Book Antiqua" w:eastAsia="等线" w:hAnsi="Book Antiqua" w:cs="Times New Roman"/>
          <w:b/>
          <w:kern w:val="2"/>
          <w:sz w:val="24"/>
          <w:szCs w:val="24"/>
          <w:lang w:val="en-US" w:eastAsia="zh-CN"/>
        </w:rPr>
        <w:t>74</w:t>
      </w:r>
      <w:r w:rsidRPr="00754CDB">
        <w:rPr>
          <w:rFonts w:ascii="Book Antiqua" w:eastAsia="等线" w:hAnsi="Book Antiqua" w:cs="Times New Roman"/>
          <w:kern w:val="2"/>
          <w:sz w:val="24"/>
          <w:szCs w:val="24"/>
          <w:lang w:val="en-US" w:eastAsia="zh-CN"/>
        </w:rPr>
        <w:t>: 4064-4074 [PMID: 16790780 DOI: 10.1128/IAI.00123-06]</w:t>
      </w:r>
    </w:p>
    <w:p w14:paraId="14408C08"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50 </w:t>
      </w:r>
      <w:r w:rsidRPr="00754CDB">
        <w:rPr>
          <w:rFonts w:ascii="Book Antiqua" w:eastAsia="等线" w:hAnsi="Book Antiqua" w:cs="Times New Roman"/>
          <w:b/>
          <w:kern w:val="2"/>
          <w:sz w:val="24"/>
          <w:szCs w:val="24"/>
          <w:lang w:val="en-US" w:eastAsia="zh-CN"/>
        </w:rPr>
        <w:t>Šterbenc A</w:t>
      </w:r>
      <w:r w:rsidRPr="00754CDB">
        <w:rPr>
          <w:rFonts w:ascii="Book Antiqua" w:eastAsia="等线" w:hAnsi="Book Antiqua" w:cs="Times New Roman"/>
          <w:kern w:val="2"/>
          <w:sz w:val="24"/>
          <w:szCs w:val="24"/>
          <w:lang w:val="en-US" w:eastAsia="zh-CN"/>
        </w:rPr>
        <w:t xml:space="preserve">, Poljak M, Zidar N, Luzar B, Homan M. Prevalence of the Helicobacter pylori homA and homB genes and their correlation with histological parameters in </w:t>
      </w:r>
      <w:r w:rsidRPr="00754CDB">
        <w:rPr>
          <w:rFonts w:ascii="Book Antiqua" w:eastAsia="等线" w:hAnsi="Book Antiqua" w:cs="Times New Roman"/>
          <w:kern w:val="2"/>
          <w:sz w:val="24"/>
          <w:szCs w:val="24"/>
          <w:lang w:val="en-US" w:eastAsia="zh-CN"/>
        </w:rPr>
        <w:lastRenderedPageBreak/>
        <w:t xml:space="preserve">children. </w:t>
      </w:r>
      <w:r w:rsidRPr="00754CDB">
        <w:rPr>
          <w:rFonts w:ascii="Book Antiqua" w:eastAsia="等线" w:hAnsi="Book Antiqua" w:cs="Times New Roman"/>
          <w:i/>
          <w:kern w:val="2"/>
          <w:sz w:val="24"/>
          <w:szCs w:val="24"/>
          <w:lang w:val="en-US" w:eastAsia="zh-CN"/>
        </w:rPr>
        <w:t>Microb Pathog</w:t>
      </w:r>
      <w:r w:rsidRPr="00754CDB">
        <w:rPr>
          <w:rFonts w:ascii="Book Antiqua" w:eastAsia="等线" w:hAnsi="Book Antiqua" w:cs="Times New Roman"/>
          <w:kern w:val="2"/>
          <w:sz w:val="24"/>
          <w:szCs w:val="24"/>
          <w:lang w:val="en-US" w:eastAsia="zh-CN"/>
        </w:rPr>
        <w:t xml:space="preserve"> 2018; </w:t>
      </w:r>
      <w:r w:rsidRPr="00754CDB">
        <w:rPr>
          <w:rFonts w:ascii="Book Antiqua" w:eastAsia="等线" w:hAnsi="Book Antiqua" w:cs="Times New Roman"/>
          <w:b/>
          <w:kern w:val="2"/>
          <w:sz w:val="24"/>
          <w:szCs w:val="24"/>
          <w:lang w:val="en-US" w:eastAsia="zh-CN"/>
        </w:rPr>
        <w:t>125</w:t>
      </w:r>
      <w:r w:rsidRPr="00754CDB">
        <w:rPr>
          <w:rFonts w:ascii="Book Antiqua" w:eastAsia="等线" w:hAnsi="Book Antiqua" w:cs="Times New Roman"/>
          <w:kern w:val="2"/>
          <w:sz w:val="24"/>
          <w:szCs w:val="24"/>
          <w:lang w:val="en-US" w:eastAsia="zh-CN"/>
        </w:rPr>
        <w:t>: 26-32 [PMID: 30195645 DOI: 10.1016/j.micpath.2018.09.005]</w:t>
      </w:r>
    </w:p>
    <w:p w14:paraId="0B48CE60"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51 </w:t>
      </w:r>
      <w:r w:rsidRPr="00754CDB">
        <w:rPr>
          <w:rFonts w:ascii="Book Antiqua" w:eastAsia="等线" w:hAnsi="Book Antiqua" w:cs="Times New Roman"/>
          <w:b/>
          <w:kern w:val="2"/>
          <w:sz w:val="24"/>
          <w:szCs w:val="24"/>
          <w:lang w:val="en-US" w:eastAsia="zh-CN"/>
        </w:rPr>
        <w:t>Oleastro M</w:t>
      </w:r>
      <w:r w:rsidRPr="00754CDB">
        <w:rPr>
          <w:rFonts w:ascii="Book Antiqua" w:eastAsia="等线" w:hAnsi="Book Antiqua" w:cs="Times New Roman"/>
          <w:kern w:val="2"/>
          <w:sz w:val="24"/>
          <w:szCs w:val="24"/>
          <w:lang w:val="en-US" w:eastAsia="zh-CN"/>
        </w:rPr>
        <w:t xml:space="preserve">, Cordeiro R, Ménard A, Gomes JP. Allelic diversity among Helicobacter pylori outer membrane protein genes homB and homA generated by recombination. </w:t>
      </w:r>
      <w:r w:rsidRPr="00754CDB">
        <w:rPr>
          <w:rFonts w:ascii="Book Antiqua" w:eastAsia="等线" w:hAnsi="Book Antiqua" w:cs="Times New Roman"/>
          <w:i/>
          <w:kern w:val="2"/>
          <w:sz w:val="24"/>
          <w:szCs w:val="24"/>
          <w:lang w:val="en-US" w:eastAsia="zh-CN"/>
        </w:rPr>
        <w:t>J Bacteriol</w:t>
      </w:r>
      <w:r w:rsidRPr="00754CDB">
        <w:rPr>
          <w:rFonts w:ascii="Book Antiqua" w:eastAsia="等线" w:hAnsi="Book Antiqua" w:cs="Times New Roman"/>
          <w:kern w:val="2"/>
          <w:sz w:val="24"/>
          <w:szCs w:val="24"/>
          <w:lang w:val="en-US" w:eastAsia="zh-CN"/>
        </w:rPr>
        <w:t xml:space="preserve"> 2010; </w:t>
      </w:r>
      <w:r w:rsidRPr="00754CDB">
        <w:rPr>
          <w:rFonts w:ascii="Book Antiqua" w:eastAsia="等线" w:hAnsi="Book Antiqua" w:cs="Times New Roman"/>
          <w:b/>
          <w:kern w:val="2"/>
          <w:sz w:val="24"/>
          <w:szCs w:val="24"/>
          <w:lang w:val="en-US" w:eastAsia="zh-CN"/>
        </w:rPr>
        <w:t>192</w:t>
      </w:r>
      <w:r w:rsidRPr="00754CDB">
        <w:rPr>
          <w:rFonts w:ascii="Book Antiqua" w:eastAsia="等线" w:hAnsi="Book Antiqua" w:cs="Times New Roman"/>
          <w:kern w:val="2"/>
          <w:sz w:val="24"/>
          <w:szCs w:val="24"/>
          <w:lang w:val="en-US" w:eastAsia="zh-CN"/>
        </w:rPr>
        <w:t>: 3961-3968 [PMID: 20525831 DOI: 10.1128/JB.00395-10]</w:t>
      </w:r>
    </w:p>
    <w:p w14:paraId="0321E696"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52 </w:t>
      </w:r>
      <w:r w:rsidRPr="00754CDB">
        <w:rPr>
          <w:rFonts w:ascii="Book Antiqua" w:eastAsia="等线" w:hAnsi="Book Antiqua" w:cs="Times New Roman"/>
          <w:b/>
          <w:kern w:val="2"/>
          <w:sz w:val="24"/>
          <w:szCs w:val="24"/>
          <w:lang w:val="en-US" w:eastAsia="zh-CN"/>
        </w:rPr>
        <w:t>Mahdavi J</w:t>
      </w:r>
      <w:r w:rsidRPr="00754CDB">
        <w:rPr>
          <w:rFonts w:ascii="Book Antiqua" w:eastAsia="等线" w:hAnsi="Book Antiqua" w:cs="Times New Roman"/>
          <w:kern w:val="2"/>
          <w:sz w:val="24"/>
          <w:szCs w:val="24"/>
          <w:lang w:val="en-US" w:eastAsia="zh-CN"/>
        </w:rPr>
        <w:t xml:space="preserve">, Sondén B, Hurtig M, Olfat FO, Forsberg L, Roche N, Angstrom J, Larsson T, Teneberg S, Karlsson KA, Altraja S, Wadström T, Kersulyte D, Berg DE, Dubois A, Petersson C, Magnusson KE, Norberg T, Lindh F, Lundskog BB, Arnqvist A, Hammarström L, Borén T. Helicobacter pylori SabA adhesin in persistent infection and chronic inflammation. </w:t>
      </w:r>
      <w:r w:rsidRPr="00754CDB">
        <w:rPr>
          <w:rFonts w:ascii="Book Antiqua" w:eastAsia="等线" w:hAnsi="Book Antiqua" w:cs="Times New Roman"/>
          <w:i/>
          <w:kern w:val="2"/>
          <w:sz w:val="24"/>
          <w:szCs w:val="24"/>
          <w:lang w:val="en-US" w:eastAsia="zh-CN"/>
        </w:rPr>
        <w:t>Science</w:t>
      </w:r>
      <w:r w:rsidRPr="00754CDB">
        <w:rPr>
          <w:rFonts w:ascii="Book Antiqua" w:eastAsia="等线" w:hAnsi="Book Antiqua" w:cs="Times New Roman"/>
          <w:kern w:val="2"/>
          <w:sz w:val="24"/>
          <w:szCs w:val="24"/>
          <w:lang w:val="en-US" w:eastAsia="zh-CN"/>
        </w:rPr>
        <w:t xml:space="preserve"> 2002; </w:t>
      </w:r>
      <w:r w:rsidRPr="00754CDB">
        <w:rPr>
          <w:rFonts w:ascii="Book Antiqua" w:eastAsia="等线" w:hAnsi="Book Antiqua" w:cs="Times New Roman"/>
          <w:b/>
          <w:kern w:val="2"/>
          <w:sz w:val="24"/>
          <w:szCs w:val="24"/>
          <w:lang w:val="en-US" w:eastAsia="zh-CN"/>
        </w:rPr>
        <w:t>297</w:t>
      </w:r>
      <w:r w:rsidRPr="00754CDB">
        <w:rPr>
          <w:rFonts w:ascii="Book Antiqua" w:eastAsia="等线" w:hAnsi="Book Antiqua" w:cs="Times New Roman"/>
          <w:kern w:val="2"/>
          <w:sz w:val="24"/>
          <w:szCs w:val="24"/>
          <w:lang w:val="en-US" w:eastAsia="zh-CN"/>
        </w:rPr>
        <w:t>: 573-578 [PMID: 12142529 DOI: 10.1126/science.1069076]</w:t>
      </w:r>
    </w:p>
    <w:p w14:paraId="4697B453"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53 </w:t>
      </w:r>
      <w:r w:rsidRPr="00754CDB">
        <w:rPr>
          <w:rFonts w:ascii="Book Antiqua" w:eastAsia="等线" w:hAnsi="Book Antiqua" w:cs="Times New Roman"/>
          <w:b/>
          <w:kern w:val="2"/>
          <w:sz w:val="24"/>
          <w:szCs w:val="24"/>
          <w:lang w:val="en-US" w:eastAsia="zh-CN"/>
        </w:rPr>
        <w:t>Yamaoka Y</w:t>
      </w:r>
      <w:r w:rsidRPr="00754CDB">
        <w:rPr>
          <w:rFonts w:ascii="Book Antiqua" w:eastAsia="等线" w:hAnsi="Book Antiqua" w:cs="Times New Roman"/>
          <w:kern w:val="2"/>
          <w:sz w:val="24"/>
          <w:szCs w:val="24"/>
          <w:lang w:val="en-US" w:eastAsia="zh-CN"/>
        </w:rPr>
        <w:t xml:space="preserve">. Increasing evidence of the role of Helicobacter pylori SabA in the pathogenesis of gastroduodenal disease. </w:t>
      </w:r>
      <w:r w:rsidRPr="00754CDB">
        <w:rPr>
          <w:rFonts w:ascii="Book Antiqua" w:eastAsia="等线" w:hAnsi="Book Antiqua" w:cs="Times New Roman"/>
          <w:i/>
          <w:kern w:val="2"/>
          <w:sz w:val="24"/>
          <w:szCs w:val="24"/>
          <w:lang w:val="en-US" w:eastAsia="zh-CN"/>
        </w:rPr>
        <w:t>J Infect Dev Ctries</w:t>
      </w:r>
      <w:r w:rsidRPr="00754CDB">
        <w:rPr>
          <w:rFonts w:ascii="Book Antiqua" w:eastAsia="等线" w:hAnsi="Book Antiqua" w:cs="Times New Roman"/>
          <w:kern w:val="2"/>
          <w:sz w:val="24"/>
          <w:szCs w:val="24"/>
          <w:lang w:val="en-US" w:eastAsia="zh-CN"/>
        </w:rPr>
        <w:t xml:space="preserve"> 2008; </w:t>
      </w:r>
      <w:r w:rsidRPr="00754CDB">
        <w:rPr>
          <w:rFonts w:ascii="Book Antiqua" w:eastAsia="等线" w:hAnsi="Book Antiqua" w:cs="Times New Roman"/>
          <w:b/>
          <w:kern w:val="2"/>
          <w:sz w:val="24"/>
          <w:szCs w:val="24"/>
          <w:lang w:val="en-US" w:eastAsia="zh-CN"/>
        </w:rPr>
        <w:t>2</w:t>
      </w:r>
      <w:r w:rsidRPr="00754CDB">
        <w:rPr>
          <w:rFonts w:ascii="Book Antiqua" w:eastAsia="等线" w:hAnsi="Book Antiqua" w:cs="Times New Roman"/>
          <w:kern w:val="2"/>
          <w:sz w:val="24"/>
          <w:szCs w:val="24"/>
          <w:lang w:val="en-US" w:eastAsia="zh-CN"/>
        </w:rPr>
        <w:t>: 174-181 [PMID: 19738347 DOI: 10.3855/jidc.259]</w:t>
      </w:r>
    </w:p>
    <w:p w14:paraId="44EDB7F6"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54 </w:t>
      </w:r>
      <w:r w:rsidRPr="00754CDB">
        <w:rPr>
          <w:rFonts w:ascii="Book Antiqua" w:eastAsia="等线" w:hAnsi="Book Antiqua" w:cs="Times New Roman"/>
          <w:b/>
          <w:kern w:val="2"/>
          <w:sz w:val="24"/>
          <w:szCs w:val="24"/>
          <w:lang w:val="en-US" w:eastAsia="zh-CN"/>
        </w:rPr>
        <w:t>Yanai A</w:t>
      </w:r>
      <w:r w:rsidRPr="00754CDB">
        <w:rPr>
          <w:rFonts w:ascii="Book Antiqua" w:eastAsia="等线" w:hAnsi="Book Antiqua" w:cs="Times New Roman"/>
          <w:kern w:val="2"/>
          <w:sz w:val="24"/>
          <w:szCs w:val="24"/>
          <w:lang w:val="en-US" w:eastAsia="zh-CN"/>
        </w:rPr>
        <w:t xml:space="preserve">, Maeda S, Hikiba Y, Shibata W, Ohmae T, Hirata Y, Ogura K, Yoshida H, Omata M. Clinical relevance of Helicobacter pylori sabA genotype in Japanese clinical isolates. </w:t>
      </w:r>
      <w:r w:rsidRPr="00754CDB">
        <w:rPr>
          <w:rFonts w:ascii="Book Antiqua" w:eastAsia="等线" w:hAnsi="Book Antiqua" w:cs="Times New Roman"/>
          <w:i/>
          <w:kern w:val="2"/>
          <w:sz w:val="24"/>
          <w:szCs w:val="24"/>
          <w:lang w:val="en-US" w:eastAsia="zh-CN"/>
        </w:rPr>
        <w:t>J Gastroenterol Hepatol</w:t>
      </w:r>
      <w:r w:rsidRPr="00754CDB">
        <w:rPr>
          <w:rFonts w:ascii="Book Antiqua" w:eastAsia="等线" w:hAnsi="Book Antiqua" w:cs="Times New Roman"/>
          <w:kern w:val="2"/>
          <w:sz w:val="24"/>
          <w:szCs w:val="24"/>
          <w:lang w:val="en-US" w:eastAsia="zh-CN"/>
        </w:rPr>
        <w:t xml:space="preserve"> 2007; </w:t>
      </w:r>
      <w:r w:rsidRPr="00754CDB">
        <w:rPr>
          <w:rFonts w:ascii="Book Antiqua" w:eastAsia="等线" w:hAnsi="Book Antiqua" w:cs="Times New Roman"/>
          <w:b/>
          <w:kern w:val="2"/>
          <w:sz w:val="24"/>
          <w:szCs w:val="24"/>
          <w:lang w:val="en-US" w:eastAsia="zh-CN"/>
        </w:rPr>
        <w:t>22</w:t>
      </w:r>
      <w:r w:rsidRPr="00754CDB">
        <w:rPr>
          <w:rFonts w:ascii="Book Antiqua" w:eastAsia="等线" w:hAnsi="Book Antiqua" w:cs="Times New Roman"/>
          <w:kern w:val="2"/>
          <w:sz w:val="24"/>
          <w:szCs w:val="24"/>
          <w:lang w:val="en-US" w:eastAsia="zh-CN"/>
        </w:rPr>
        <w:t>: 2228-2232 [PMID: 18031386 DOI: 10.1111/j.1440-1746.2007.04831.x]</w:t>
      </w:r>
    </w:p>
    <w:p w14:paraId="6EB720BF"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55 </w:t>
      </w:r>
      <w:r w:rsidRPr="00754CDB">
        <w:rPr>
          <w:rFonts w:ascii="Book Antiqua" w:eastAsia="等线" w:hAnsi="Book Antiqua" w:cs="Times New Roman"/>
          <w:b/>
          <w:kern w:val="2"/>
          <w:sz w:val="24"/>
          <w:szCs w:val="24"/>
          <w:lang w:val="en-US" w:eastAsia="zh-CN"/>
        </w:rPr>
        <w:t>Odenbreit S</w:t>
      </w:r>
      <w:r w:rsidRPr="00754CDB">
        <w:rPr>
          <w:rFonts w:ascii="Book Antiqua" w:eastAsia="等线" w:hAnsi="Book Antiqua" w:cs="Times New Roman"/>
          <w:kern w:val="2"/>
          <w:sz w:val="24"/>
          <w:szCs w:val="24"/>
          <w:lang w:val="en-US" w:eastAsia="zh-CN"/>
        </w:rPr>
        <w:t xml:space="preserve">, Swoboda K, Barwig I, Ruhl S, Borén T, Koletzko S, Haas R. Outer membrane protein expression profile in Helicobacter pylori clinical isolates. </w:t>
      </w:r>
      <w:r w:rsidRPr="00754CDB">
        <w:rPr>
          <w:rFonts w:ascii="Book Antiqua" w:eastAsia="等线" w:hAnsi="Book Antiqua" w:cs="Times New Roman"/>
          <w:i/>
          <w:kern w:val="2"/>
          <w:sz w:val="24"/>
          <w:szCs w:val="24"/>
          <w:lang w:val="en-US" w:eastAsia="zh-CN"/>
        </w:rPr>
        <w:t>Infect Immun</w:t>
      </w:r>
      <w:r w:rsidRPr="00754CDB">
        <w:rPr>
          <w:rFonts w:ascii="Book Antiqua" w:eastAsia="等线" w:hAnsi="Book Antiqua" w:cs="Times New Roman"/>
          <w:kern w:val="2"/>
          <w:sz w:val="24"/>
          <w:szCs w:val="24"/>
          <w:lang w:val="en-US" w:eastAsia="zh-CN"/>
        </w:rPr>
        <w:t xml:space="preserve"> 2009; </w:t>
      </w:r>
      <w:r w:rsidRPr="00754CDB">
        <w:rPr>
          <w:rFonts w:ascii="Book Antiqua" w:eastAsia="等线" w:hAnsi="Book Antiqua" w:cs="Times New Roman"/>
          <w:b/>
          <w:kern w:val="2"/>
          <w:sz w:val="24"/>
          <w:szCs w:val="24"/>
          <w:lang w:val="en-US" w:eastAsia="zh-CN"/>
        </w:rPr>
        <w:t>77</w:t>
      </w:r>
      <w:r w:rsidRPr="00754CDB">
        <w:rPr>
          <w:rFonts w:ascii="Book Antiqua" w:eastAsia="等线" w:hAnsi="Book Antiqua" w:cs="Times New Roman"/>
          <w:kern w:val="2"/>
          <w:sz w:val="24"/>
          <w:szCs w:val="24"/>
          <w:lang w:val="en-US" w:eastAsia="zh-CN"/>
        </w:rPr>
        <w:t>: 3782-3790 [PMID: 19546190 DOI: 10.1128/IAI.00364-09]</w:t>
      </w:r>
    </w:p>
    <w:p w14:paraId="02702B10"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56 </w:t>
      </w:r>
      <w:r w:rsidRPr="00754CDB">
        <w:rPr>
          <w:rFonts w:ascii="Book Antiqua" w:eastAsia="等线" w:hAnsi="Book Antiqua" w:cs="Times New Roman"/>
          <w:b/>
          <w:kern w:val="2"/>
          <w:sz w:val="24"/>
          <w:szCs w:val="24"/>
          <w:lang w:val="en-US" w:eastAsia="zh-CN"/>
        </w:rPr>
        <w:t>Kato S</w:t>
      </w:r>
      <w:r w:rsidRPr="00754CDB">
        <w:rPr>
          <w:rFonts w:ascii="Book Antiqua" w:eastAsia="等线" w:hAnsi="Book Antiqua" w:cs="Times New Roman"/>
          <w:kern w:val="2"/>
          <w:sz w:val="24"/>
          <w:szCs w:val="24"/>
          <w:lang w:val="en-US" w:eastAsia="zh-CN"/>
        </w:rPr>
        <w:t xml:space="preserve">, Osaki T, Kamiya S, Zhang XS, Blaser MJ. Helicobacter pylori sabA gene is associated with iron deficiency anemia in childhood and adolescence. </w:t>
      </w:r>
      <w:r w:rsidRPr="00754CDB">
        <w:rPr>
          <w:rFonts w:ascii="Book Antiqua" w:eastAsia="等线" w:hAnsi="Book Antiqua" w:cs="Times New Roman"/>
          <w:i/>
          <w:kern w:val="2"/>
          <w:sz w:val="24"/>
          <w:szCs w:val="24"/>
          <w:lang w:val="en-US" w:eastAsia="zh-CN"/>
        </w:rPr>
        <w:t>PLoS One</w:t>
      </w:r>
      <w:r w:rsidRPr="00754CDB">
        <w:rPr>
          <w:rFonts w:ascii="Book Antiqua" w:eastAsia="等线" w:hAnsi="Book Antiqua" w:cs="Times New Roman"/>
          <w:kern w:val="2"/>
          <w:sz w:val="24"/>
          <w:szCs w:val="24"/>
          <w:lang w:val="en-US" w:eastAsia="zh-CN"/>
        </w:rPr>
        <w:t xml:space="preserve"> 2017; </w:t>
      </w:r>
      <w:r w:rsidRPr="00754CDB">
        <w:rPr>
          <w:rFonts w:ascii="Book Antiqua" w:eastAsia="等线" w:hAnsi="Book Antiqua" w:cs="Times New Roman"/>
          <w:b/>
          <w:kern w:val="2"/>
          <w:sz w:val="24"/>
          <w:szCs w:val="24"/>
          <w:lang w:val="en-US" w:eastAsia="zh-CN"/>
        </w:rPr>
        <w:t>12</w:t>
      </w:r>
      <w:r w:rsidRPr="00754CDB">
        <w:rPr>
          <w:rFonts w:ascii="Book Antiqua" w:eastAsia="等线" w:hAnsi="Book Antiqua" w:cs="Times New Roman"/>
          <w:kern w:val="2"/>
          <w:sz w:val="24"/>
          <w:szCs w:val="24"/>
          <w:lang w:val="en-US" w:eastAsia="zh-CN"/>
        </w:rPr>
        <w:t>: e0184046 [PMID: 28854239 DOI: 10.1371/journal.pone.0184046]</w:t>
      </w:r>
    </w:p>
    <w:p w14:paraId="2430B90A"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57 </w:t>
      </w:r>
      <w:r w:rsidRPr="00754CDB">
        <w:rPr>
          <w:rFonts w:ascii="Book Antiqua" w:eastAsia="等线" w:hAnsi="Book Antiqua" w:cs="Times New Roman"/>
          <w:b/>
          <w:kern w:val="2"/>
          <w:sz w:val="24"/>
          <w:szCs w:val="24"/>
          <w:lang w:val="en-US" w:eastAsia="zh-CN"/>
        </w:rPr>
        <w:t>Backert S</w:t>
      </w:r>
      <w:r w:rsidRPr="00754CDB">
        <w:rPr>
          <w:rFonts w:ascii="Book Antiqua" w:eastAsia="等线" w:hAnsi="Book Antiqua" w:cs="Times New Roman"/>
          <w:kern w:val="2"/>
          <w:sz w:val="24"/>
          <w:szCs w:val="24"/>
          <w:lang w:val="en-US" w:eastAsia="zh-CN"/>
        </w:rPr>
        <w:t xml:space="preserve">, Blaser MJ. The Role of CagA in the Gastric Biology of Helicobacter pylori. </w:t>
      </w:r>
      <w:r w:rsidRPr="00754CDB">
        <w:rPr>
          <w:rFonts w:ascii="Book Antiqua" w:eastAsia="等线" w:hAnsi="Book Antiqua" w:cs="Times New Roman"/>
          <w:i/>
          <w:kern w:val="2"/>
          <w:sz w:val="24"/>
          <w:szCs w:val="24"/>
          <w:lang w:val="en-US" w:eastAsia="zh-CN"/>
        </w:rPr>
        <w:t>Cancer Res</w:t>
      </w:r>
      <w:r w:rsidRPr="00754CDB">
        <w:rPr>
          <w:rFonts w:ascii="Book Antiqua" w:eastAsia="等线" w:hAnsi="Book Antiqua" w:cs="Times New Roman"/>
          <w:kern w:val="2"/>
          <w:sz w:val="24"/>
          <w:szCs w:val="24"/>
          <w:lang w:val="en-US" w:eastAsia="zh-CN"/>
        </w:rPr>
        <w:t xml:space="preserve"> 2016; </w:t>
      </w:r>
      <w:r w:rsidRPr="00754CDB">
        <w:rPr>
          <w:rFonts w:ascii="Book Antiqua" w:eastAsia="等线" w:hAnsi="Book Antiqua" w:cs="Times New Roman"/>
          <w:b/>
          <w:kern w:val="2"/>
          <w:sz w:val="24"/>
          <w:szCs w:val="24"/>
          <w:lang w:val="en-US" w:eastAsia="zh-CN"/>
        </w:rPr>
        <w:t>76</w:t>
      </w:r>
      <w:r w:rsidRPr="00754CDB">
        <w:rPr>
          <w:rFonts w:ascii="Book Antiqua" w:eastAsia="等线" w:hAnsi="Book Antiqua" w:cs="Times New Roman"/>
          <w:kern w:val="2"/>
          <w:sz w:val="24"/>
          <w:szCs w:val="24"/>
          <w:lang w:val="en-US" w:eastAsia="zh-CN"/>
        </w:rPr>
        <w:t>: 4028-4031 [PMID: 27655809 DOI: 10.1158/0008-5472.CAN-16-1680]</w:t>
      </w:r>
    </w:p>
    <w:p w14:paraId="7C377F43"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58 </w:t>
      </w:r>
      <w:r w:rsidRPr="00754CDB">
        <w:rPr>
          <w:rFonts w:ascii="Book Antiqua" w:eastAsia="等线" w:hAnsi="Book Antiqua" w:cs="Times New Roman"/>
          <w:b/>
          <w:kern w:val="2"/>
          <w:sz w:val="24"/>
          <w:szCs w:val="24"/>
          <w:lang w:val="en-US" w:eastAsia="zh-CN"/>
        </w:rPr>
        <w:t>Xia Y</w:t>
      </w:r>
      <w:r w:rsidRPr="00754CDB">
        <w:rPr>
          <w:rFonts w:ascii="Book Antiqua" w:eastAsia="等线" w:hAnsi="Book Antiqua" w:cs="Times New Roman"/>
          <w:kern w:val="2"/>
          <w:sz w:val="24"/>
          <w:szCs w:val="24"/>
          <w:lang w:val="en-US" w:eastAsia="zh-CN"/>
        </w:rPr>
        <w:t xml:space="preserve">, Yamaoka Y, Zhu Q, Matha I, Gao X. A comprehensive sequence and disease correlation analyses for the C-terminal region of CagA protein of Helicobacter pylori. </w:t>
      </w:r>
      <w:r w:rsidRPr="00754CDB">
        <w:rPr>
          <w:rFonts w:ascii="Book Antiqua" w:eastAsia="等线" w:hAnsi="Book Antiqua" w:cs="Times New Roman"/>
          <w:i/>
          <w:kern w:val="2"/>
          <w:sz w:val="24"/>
          <w:szCs w:val="24"/>
          <w:lang w:val="en-US" w:eastAsia="zh-CN"/>
        </w:rPr>
        <w:t>PLoS One</w:t>
      </w:r>
      <w:r w:rsidRPr="00754CDB">
        <w:rPr>
          <w:rFonts w:ascii="Book Antiqua" w:eastAsia="等线" w:hAnsi="Book Antiqua" w:cs="Times New Roman"/>
          <w:kern w:val="2"/>
          <w:sz w:val="24"/>
          <w:szCs w:val="24"/>
          <w:lang w:val="en-US" w:eastAsia="zh-CN"/>
        </w:rPr>
        <w:t xml:space="preserve"> 2009; </w:t>
      </w:r>
      <w:r w:rsidRPr="00754CDB">
        <w:rPr>
          <w:rFonts w:ascii="Book Antiqua" w:eastAsia="等线" w:hAnsi="Book Antiqua" w:cs="Times New Roman"/>
          <w:b/>
          <w:kern w:val="2"/>
          <w:sz w:val="24"/>
          <w:szCs w:val="24"/>
          <w:lang w:val="en-US" w:eastAsia="zh-CN"/>
        </w:rPr>
        <w:t>4</w:t>
      </w:r>
      <w:r w:rsidRPr="00754CDB">
        <w:rPr>
          <w:rFonts w:ascii="Book Antiqua" w:eastAsia="等线" w:hAnsi="Book Antiqua" w:cs="Times New Roman"/>
          <w:kern w:val="2"/>
          <w:sz w:val="24"/>
          <w:szCs w:val="24"/>
          <w:lang w:val="en-US" w:eastAsia="zh-CN"/>
        </w:rPr>
        <w:t xml:space="preserve">: e7736 [PMID: </w:t>
      </w:r>
      <w:bookmarkStart w:id="48" w:name="OLE_LINK1044"/>
      <w:r w:rsidRPr="00754CDB">
        <w:rPr>
          <w:rFonts w:ascii="Book Antiqua" w:eastAsia="等线" w:hAnsi="Book Antiqua" w:cs="Times New Roman"/>
          <w:kern w:val="2"/>
          <w:sz w:val="24"/>
          <w:szCs w:val="24"/>
          <w:lang w:val="en-US" w:eastAsia="zh-CN"/>
        </w:rPr>
        <w:t>19893742</w:t>
      </w:r>
      <w:bookmarkEnd w:id="48"/>
      <w:r w:rsidRPr="00754CDB">
        <w:rPr>
          <w:rFonts w:ascii="Book Antiqua" w:eastAsia="等线" w:hAnsi="Book Antiqua" w:cs="Times New Roman"/>
          <w:kern w:val="2"/>
          <w:sz w:val="24"/>
          <w:szCs w:val="24"/>
          <w:lang w:val="en-US" w:eastAsia="zh-CN"/>
        </w:rPr>
        <w:t xml:space="preserve"> DOI: </w:t>
      </w:r>
      <w:hyperlink r:id="rId11" w:tgtFrame="_blank" w:history="1">
        <w:r w:rsidRPr="00754CDB">
          <w:rPr>
            <w:rFonts w:ascii="Book Antiqua" w:eastAsia="等线" w:hAnsi="Book Antiqua" w:cs="Times New Roman"/>
            <w:color w:val="0563C1"/>
            <w:kern w:val="2"/>
            <w:sz w:val="24"/>
            <w:szCs w:val="24"/>
            <w:u w:val="single"/>
            <w:lang w:val="en-US" w:eastAsia="zh-CN"/>
          </w:rPr>
          <w:t>10.1371/journal.pone.0007736</w:t>
        </w:r>
      </w:hyperlink>
      <w:r w:rsidRPr="00754CDB">
        <w:rPr>
          <w:rFonts w:ascii="Book Antiqua" w:eastAsia="等线" w:hAnsi="Book Antiqua" w:cs="Times New Roman"/>
          <w:kern w:val="2"/>
          <w:sz w:val="24"/>
          <w:szCs w:val="24"/>
          <w:lang w:val="en-US" w:eastAsia="zh-CN"/>
        </w:rPr>
        <w:t>]</w:t>
      </w:r>
    </w:p>
    <w:p w14:paraId="781A1AE2"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59 </w:t>
      </w:r>
      <w:r w:rsidRPr="00754CDB">
        <w:rPr>
          <w:rFonts w:ascii="Book Antiqua" w:eastAsia="等线" w:hAnsi="Book Antiqua" w:cs="Times New Roman"/>
          <w:b/>
          <w:kern w:val="2"/>
          <w:sz w:val="24"/>
          <w:szCs w:val="24"/>
          <w:lang w:val="en-US" w:eastAsia="zh-CN"/>
        </w:rPr>
        <w:t>Jones KR</w:t>
      </w:r>
      <w:r w:rsidRPr="00754CDB">
        <w:rPr>
          <w:rFonts w:ascii="Book Antiqua" w:eastAsia="等线" w:hAnsi="Book Antiqua" w:cs="Times New Roman"/>
          <w:kern w:val="2"/>
          <w:sz w:val="24"/>
          <w:szCs w:val="24"/>
          <w:lang w:val="en-US" w:eastAsia="zh-CN"/>
        </w:rPr>
        <w:t xml:space="preserve">, Whitmire JM, Merrell DS. A Tale of Two Toxins: Helicobacter Pylori CagA and VacA Modulate Host Pathways that Impact Disease. </w:t>
      </w:r>
      <w:r w:rsidRPr="00754CDB">
        <w:rPr>
          <w:rFonts w:ascii="Book Antiqua" w:eastAsia="等线" w:hAnsi="Book Antiqua" w:cs="Times New Roman"/>
          <w:i/>
          <w:kern w:val="2"/>
          <w:sz w:val="24"/>
          <w:szCs w:val="24"/>
          <w:lang w:val="en-US" w:eastAsia="zh-CN"/>
        </w:rPr>
        <w:t>Front Microbiol</w:t>
      </w:r>
      <w:r w:rsidRPr="00754CDB">
        <w:rPr>
          <w:rFonts w:ascii="Book Antiqua" w:eastAsia="等线" w:hAnsi="Book Antiqua" w:cs="Times New Roman"/>
          <w:kern w:val="2"/>
          <w:sz w:val="24"/>
          <w:szCs w:val="24"/>
          <w:lang w:val="en-US" w:eastAsia="zh-CN"/>
        </w:rPr>
        <w:t xml:space="preserve"> 2010; </w:t>
      </w:r>
      <w:r w:rsidRPr="00754CDB">
        <w:rPr>
          <w:rFonts w:ascii="Book Antiqua" w:eastAsia="等线" w:hAnsi="Book Antiqua" w:cs="Times New Roman"/>
          <w:b/>
          <w:kern w:val="2"/>
          <w:sz w:val="24"/>
          <w:szCs w:val="24"/>
          <w:lang w:val="en-US" w:eastAsia="zh-CN"/>
        </w:rPr>
        <w:t>1</w:t>
      </w:r>
      <w:r w:rsidRPr="00754CDB">
        <w:rPr>
          <w:rFonts w:ascii="Book Antiqua" w:eastAsia="等线" w:hAnsi="Book Antiqua" w:cs="Times New Roman"/>
          <w:kern w:val="2"/>
          <w:sz w:val="24"/>
          <w:szCs w:val="24"/>
          <w:lang w:val="en-US" w:eastAsia="zh-CN"/>
        </w:rPr>
        <w:t xml:space="preserve">: </w:t>
      </w:r>
      <w:r w:rsidRPr="00754CDB">
        <w:rPr>
          <w:rFonts w:ascii="Book Antiqua" w:eastAsia="等线" w:hAnsi="Book Antiqua" w:cs="Times New Roman"/>
          <w:kern w:val="2"/>
          <w:sz w:val="24"/>
          <w:szCs w:val="24"/>
          <w:lang w:val="en-US" w:eastAsia="zh-CN"/>
        </w:rPr>
        <w:lastRenderedPageBreak/>
        <w:t>115 [PMID: 21687723 DOI: 10.3389/fmicb.2010.00115]</w:t>
      </w:r>
    </w:p>
    <w:p w14:paraId="1C863F86"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60 </w:t>
      </w:r>
      <w:r w:rsidRPr="00754CDB">
        <w:rPr>
          <w:rFonts w:ascii="Book Antiqua" w:eastAsia="等线" w:hAnsi="Book Antiqua" w:cs="Times New Roman"/>
          <w:b/>
          <w:kern w:val="2"/>
          <w:sz w:val="24"/>
          <w:szCs w:val="24"/>
          <w:lang w:val="en-US" w:eastAsia="zh-CN"/>
        </w:rPr>
        <w:t>Olbermann P</w:t>
      </w:r>
      <w:r w:rsidRPr="00754CDB">
        <w:rPr>
          <w:rFonts w:ascii="Book Antiqua" w:eastAsia="等线" w:hAnsi="Book Antiqua" w:cs="Times New Roman"/>
          <w:kern w:val="2"/>
          <w:sz w:val="24"/>
          <w:szCs w:val="24"/>
          <w:lang w:val="en-US" w:eastAsia="zh-CN"/>
        </w:rPr>
        <w:t xml:space="preserve">, Josenhans C, Moodley Y, Uhr M, Stamer C, Vauterin M, Suerbaum S, Achtman M, Linz B. A global overview of the genetic and functional diversity in the Helicobacter pylori cag pathogenicity island. </w:t>
      </w:r>
      <w:r w:rsidRPr="00754CDB">
        <w:rPr>
          <w:rFonts w:ascii="Book Antiqua" w:eastAsia="等线" w:hAnsi="Book Antiqua" w:cs="Times New Roman"/>
          <w:i/>
          <w:kern w:val="2"/>
          <w:sz w:val="24"/>
          <w:szCs w:val="24"/>
          <w:lang w:val="en-US" w:eastAsia="zh-CN"/>
        </w:rPr>
        <w:t>PLoS Genet</w:t>
      </w:r>
      <w:r w:rsidRPr="00754CDB">
        <w:rPr>
          <w:rFonts w:ascii="Book Antiqua" w:eastAsia="等线" w:hAnsi="Book Antiqua" w:cs="Times New Roman"/>
          <w:kern w:val="2"/>
          <w:sz w:val="24"/>
          <w:szCs w:val="24"/>
          <w:lang w:val="en-US" w:eastAsia="zh-CN"/>
        </w:rPr>
        <w:t xml:space="preserve"> 2010; </w:t>
      </w:r>
      <w:r w:rsidRPr="00754CDB">
        <w:rPr>
          <w:rFonts w:ascii="Book Antiqua" w:eastAsia="等线" w:hAnsi="Book Antiqua" w:cs="Times New Roman"/>
          <w:b/>
          <w:kern w:val="2"/>
          <w:sz w:val="24"/>
          <w:szCs w:val="24"/>
          <w:lang w:val="en-US" w:eastAsia="zh-CN"/>
        </w:rPr>
        <w:t>6</w:t>
      </w:r>
      <w:r w:rsidRPr="00754CDB">
        <w:rPr>
          <w:rFonts w:ascii="Book Antiqua" w:eastAsia="等线" w:hAnsi="Book Antiqua" w:cs="Times New Roman"/>
          <w:kern w:val="2"/>
          <w:sz w:val="24"/>
          <w:szCs w:val="24"/>
          <w:lang w:val="en-US" w:eastAsia="zh-CN"/>
        </w:rPr>
        <w:t>: e1001069 [PMID: 20808891 DOI: 10.1371/journal.pgen.1001069]</w:t>
      </w:r>
    </w:p>
    <w:p w14:paraId="653FAF0D"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61 </w:t>
      </w:r>
      <w:r w:rsidRPr="00754CDB">
        <w:rPr>
          <w:rFonts w:ascii="Book Antiqua" w:eastAsia="等线" w:hAnsi="Book Antiqua" w:cs="Times New Roman"/>
          <w:b/>
          <w:kern w:val="2"/>
          <w:sz w:val="24"/>
          <w:szCs w:val="24"/>
          <w:lang w:val="en-US" w:eastAsia="zh-CN"/>
        </w:rPr>
        <w:t>Akeel M</w:t>
      </w:r>
      <w:r w:rsidRPr="00754CDB">
        <w:rPr>
          <w:rFonts w:ascii="Book Antiqua" w:eastAsia="等线" w:hAnsi="Book Antiqua" w:cs="Times New Roman"/>
          <w:kern w:val="2"/>
          <w:sz w:val="24"/>
          <w:szCs w:val="24"/>
          <w:lang w:val="en-US" w:eastAsia="zh-CN"/>
        </w:rPr>
        <w:t xml:space="preserve">, Shehata A, Elhafey A, Elmakki E, Aboshouk T, Ageely H, Mahfouz M. Helicobacter pylori vacA, cagA and iceA genotypes in dyspeptic patients from southwestern region, Saudi Arabia: Distribution and association with clinical outcomes and histopathological changes. </w:t>
      </w:r>
      <w:r w:rsidRPr="00754CDB">
        <w:rPr>
          <w:rFonts w:ascii="Book Antiqua" w:eastAsia="等线" w:hAnsi="Book Antiqua" w:cs="Times New Roman"/>
          <w:i/>
          <w:kern w:val="2"/>
          <w:sz w:val="24"/>
          <w:szCs w:val="24"/>
          <w:lang w:val="en-US" w:eastAsia="zh-CN"/>
        </w:rPr>
        <w:t>BMC Gastroenterol</w:t>
      </w:r>
      <w:r w:rsidRPr="00754CDB">
        <w:rPr>
          <w:rFonts w:ascii="Book Antiqua" w:eastAsia="等线" w:hAnsi="Book Antiqua" w:cs="Times New Roman"/>
          <w:kern w:val="2"/>
          <w:sz w:val="24"/>
          <w:szCs w:val="24"/>
          <w:lang w:val="en-US" w:eastAsia="zh-CN"/>
        </w:rPr>
        <w:t xml:space="preserve"> 2019; </w:t>
      </w:r>
      <w:r w:rsidRPr="00754CDB">
        <w:rPr>
          <w:rFonts w:ascii="Book Antiqua" w:eastAsia="等线" w:hAnsi="Book Antiqua" w:cs="Times New Roman"/>
          <w:b/>
          <w:kern w:val="2"/>
          <w:sz w:val="24"/>
          <w:szCs w:val="24"/>
          <w:lang w:val="en-US" w:eastAsia="zh-CN"/>
        </w:rPr>
        <w:t>19</w:t>
      </w:r>
      <w:r w:rsidRPr="00754CDB">
        <w:rPr>
          <w:rFonts w:ascii="Book Antiqua" w:eastAsia="等线" w:hAnsi="Book Antiqua" w:cs="Times New Roman"/>
          <w:kern w:val="2"/>
          <w:sz w:val="24"/>
          <w:szCs w:val="24"/>
          <w:lang w:val="en-US" w:eastAsia="zh-CN"/>
        </w:rPr>
        <w:t>: 16 [PMID: 30683054 DOI: 10.1186/s12876-019-0934-z]</w:t>
      </w:r>
    </w:p>
    <w:p w14:paraId="572B687A"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62 </w:t>
      </w:r>
      <w:r w:rsidRPr="00754CDB">
        <w:rPr>
          <w:rFonts w:ascii="Book Antiqua" w:eastAsia="等线" w:hAnsi="Book Antiqua" w:cs="Times New Roman"/>
          <w:b/>
          <w:kern w:val="2"/>
          <w:sz w:val="24"/>
          <w:szCs w:val="24"/>
          <w:lang w:val="en-US" w:eastAsia="zh-CN"/>
        </w:rPr>
        <w:t>Yamaoka Y</w:t>
      </w:r>
      <w:r w:rsidRPr="00754CDB">
        <w:rPr>
          <w:rFonts w:ascii="Book Antiqua" w:eastAsia="等线" w:hAnsi="Book Antiqua" w:cs="Times New Roman"/>
          <w:kern w:val="2"/>
          <w:sz w:val="24"/>
          <w:szCs w:val="24"/>
          <w:lang w:val="en-US" w:eastAsia="zh-CN"/>
        </w:rPr>
        <w:t xml:space="preserve">. Pathogenesis of Helicobacter pylori-Related Gastroduodenal Diseases from Molecular Epidemiological Studies. </w:t>
      </w:r>
      <w:r w:rsidRPr="00754CDB">
        <w:rPr>
          <w:rFonts w:ascii="Book Antiqua" w:eastAsia="等线" w:hAnsi="Book Antiqua" w:cs="Times New Roman"/>
          <w:i/>
          <w:kern w:val="2"/>
          <w:sz w:val="24"/>
          <w:szCs w:val="24"/>
          <w:lang w:val="en-US" w:eastAsia="zh-CN"/>
        </w:rPr>
        <w:t>Gastroenterol Res Pract</w:t>
      </w:r>
      <w:r w:rsidRPr="00754CDB">
        <w:rPr>
          <w:rFonts w:ascii="Book Antiqua" w:eastAsia="等线" w:hAnsi="Book Antiqua" w:cs="Times New Roman"/>
          <w:kern w:val="2"/>
          <w:sz w:val="24"/>
          <w:szCs w:val="24"/>
          <w:lang w:val="en-US" w:eastAsia="zh-CN"/>
        </w:rPr>
        <w:t xml:space="preserve"> 2012; </w:t>
      </w:r>
      <w:r w:rsidRPr="00754CDB">
        <w:rPr>
          <w:rFonts w:ascii="Book Antiqua" w:eastAsia="等线" w:hAnsi="Book Antiqua" w:cs="Times New Roman"/>
          <w:b/>
          <w:kern w:val="2"/>
          <w:sz w:val="24"/>
          <w:szCs w:val="24"/>
          <w:lang w:val="en-US" w:eastAsia="zh-CN"/>
        </w:rPr>
        <w:t>2012</w:t>
      </w:r>
      <w:r w:rsidRPr="00754CDB">
        <w:rPr>
          <w:rFonts w:ascii="Book Antiqua" w:eastAsia="等线" w:hAnsi="Book Antiqua" w:cs="Times New Roman"/>
          <w:kern w:val="2"/>
          <w:sz w:val="24"/>
          <w:szCs w:val="24"/>
          <w:lang w:val="en-US" w:eastAsia="zh-CN"/>
        </w:rPr>
        <w:t>: 371503 [PMID: 22829807 DOI: 10.1155/2012/371503]</w:t>
      </w:r>
    </w:p>
    <w:p w14:paraId="3753F998"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63 </w:t>
      </w:r>
      <w:r w:rsidRPr="00754CDB">
        <w:rPr>
          <w:rFonts w:ascii="Book Antiqua" w:eastAsia="等线" w:hAnsi="Book Antiqua" w:cs="Times New Roman"/>
          <w:b/>
          <w:kern w:val="2"/>
          <w:sz w:val="24"/>
          <w:szCs w:val="24"/>
          <w:lang w:val="en-US" w:eastAsia="zh-CN"/>
        </w:rPr>
        <w:t>Park JY</w:t>
      </w:r>
      <w:r w:rsidRPr="00754CDB">
        <w:rPr>
          <w:rFonts w:ascii="Book Antiqua" w:eastAsia="等线" w:hAnsi="Book Antiqua" w:cs="Times New Roman"/>
          <w:kern w:val="2"/>
          <w:sz w:val="24"/>
          <w:szCs w:val="24"/>
          <w:lang w:val="en-US" w:eastAsia="zh-CN"/>
        </w:rPr>
        <w:t xml:space="preserve">, Forman D, Waskito LA, Yamaoka Y, Crabtree JE. Epidemiology of Helicobacter pylori and CagA-Positive Infections and Global Variations in Gastric Cancer. </w:t>
      </w:r>
      <w:r w:rsidRPr="00754CDB">
        <w:rPr>
          <w:rFonts w:ascii="Book Antiqua" w:eastAsia="等线" w:hAnsi="Book Antiqua" w:cs="Times New Roman"/>
          <w:i/>
          <w:kern w:val="2"/>
          <w:sz w:val="24"/>
          <w:szCs w:val="24"/>
          <w:lang w:val="en-US" w:eastAsia="zh-CN"/>
        </w:rPr>
        <w:t xml:space="preserve">Toxins </w:t>
      </w:r>
      <w:r w:rsidRPr="00754CDB">
        <w:rPr>
          <w:rFonts w:ascii="Book Antiqua" w:eastAsia="等线" w:hAnsi="Book Antiqua" w:cs="Times New Roman"/>
          <w:iCs/>
          <w:kern w:val="2"/>
          <w:sz w:val="24"/>
          <w:szCs w:val="24"/>
          <w:lang w:val="en-US" w:eastAsia="zh-CN"/>
        </w:rPr>
        <w:t>(Basel)</w:t>
      </w:r>
      <w:r w:rsidRPr="00754CDB">
        <w:rPr>
          <w:rFonts w:ascii="Book Antiqua" w:eastAsia="等线" w:hAnsi="Book Antiqua" w:cs="Times New Roman"/>
          <w:kern w:val="2"/>
          <w:sz w:val="24"/>
          <w:szCs w:val="24"/>
          <w:lang w:val="en-US" w:eastAsia="zh-CN"/>
        </w:rPr>
        <w:t xml:space="preserve"> 2018; </w:t>
      </w:r>
      <w:r w:rsidRPr="00754CDB">
        <w:rPr>
          <w:rFonts w:ascii="Book Antiqua" w:eastAsia="等线" w:hAnsi="Book Antiqua" w:cs="Times New Roman"/>
          <w:b/>
          <w:kern w:val="2"/>
          <w:sz w:val="24"/>
          <w:szCs w:val="24"/>
          <w:lang w:val="en-US" w:eastAsia="zh-CN"/>
        </w:rPr>
        <w:t>10</w:t>
      </w:r>
      <w:r w:rsidRPr="00754CDB">
        <w:rPr>
          <w:rFonts w:ascii="Book Antiqua" w:eastAsia="等线" w:hAnsi="Book Antiqua" w:cs="Times New Roman"/>
          <w:kern w:val="2"/>
          <w:sz w:val="24"/>
          <w:szCs w:val="24"/>
          <w:lang w:val="en-US" w:eastAsia="zh-CN"/>
        </w:rPr>
        <w:t xml:space="preserve">: pii: E163 [PMID: </w:t>
      </w:r>
      <w:bookmarkStart w:id="49" w:name="OLE_LINK1045"/>
      <w:bookmarkStart w:id="50" w:name="OLE_LINK1046"/>
      <w:r w:rsidRPr="00754CDB">
        <w:rPr>
          <w:rFonts w:ascii="Book Antiqua" w:eastAsia="等线" w:hAnsi="Book Antiqua" w:cs="Times New Roman"/>
          <w:kern w:val="2"/>
          <w:sz w:val="24"/>
          <w:szCs w:val="24"/>
          <w:lang w:val="en-US" w:eastAsia="zh-CN"/>
        </w:rPr>
        <w:t>29671784</w:t>
      </w:r>
      <w:bookmarkEnd w:id="49"/>
      <w:bookmarkEnd w:id="50"/>
      <w:r w:rsidRPr="00754CDB">
        <w:rPr>
          <w:rFonts w:ascii="Book Antiqua" w:eastAsia="等线" w:hAnsi="Book Antiqua" w:cs="Times New Roman"/>
          <w:kern w:val="2"/>
          <w:sz w:val="24"/>
          <w:szCs w:val="24"/>
          <w:lang w:val="en-US" w:eastAsia="zh-CN"/>
        </w:rPr>
        <w:t xml:space="preserve"> DOI: 10.3390/toxins10040163]</w:t>
      </w:r>
    </w:p>
    <w:p w14:paraId="2B9B1DED"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64 </w:t>
      </w:r>
      <w:r w:rsidRPr="00754CDB">
        <w:rPr>
          <w:rFonts w:ascii="Book Antiqua" w:eastAsia="等线" w:hAnsi="Book Antiqua" w:cs="Times New Roman"/>
          <w:b/>
          <w:kern w:val="2"/>
          <w:sz w:val="24"/>
          <w:szCs w:val="24"/>
          <w:lang w:val="en-US" w:eastAsia="zh-CN"/>
        </w:rPr>
        <w:t>Parsonnet J</w:t>
      </w:r>
      <w:r w:rsidRPr="00754CDB">
        <w:rPr>
          <w:rFonts w:ascii="Book Antiqua" w:eastAsia="等线" w:hAnsi="Book Antiqua" w:cs="Times New Roman"/>
          <w:kern w:val="2"/>
          <w:sz w:val="24"/>
          <w:szCs w:val="24"/>
          <w:lang w:val="en-US" w:eastAsia="zh-CN"/>
        </w:rPr>
        <w:t xml:space="preserve">, Friedman GD, Orentreich N, Vogelman H. Risk for gastric cancer in people with CagA positive or CagA negative Helicobacter pylori infection. </w:t>
      </w:r>
      <w:r w:rsidRPr="00754CDB">
        <w:rPr>
          <w:rFonts w:ascii="Book Antiqua" w:eastAsia="等线" w:hAnsi="Book Antiqua" w:cs="Times New Roman"/>
          <w:i/>
          <w:kern w:val="2"/>
          <w:sz w:val="24"/>
          <w:szCs w:val="24"/>
          <w:lang w:val="en-US" w:eastAsia="zh-CN"/>
        </w:rPr>
        <w:t>Gut</w:t>
      </w:r>
      <w:r w:rsidRPr="00754CDB">
        <w:rPr>
          <w:rFonts w:ascii="Book Antiqua" w:eastAsia="等线" w:hAnsi="Book Antiqua" w:cs="Times New Roman"/>
          <w:kern w:val="2"/>
          <w:sz w:val="24"/>
          <w:szCs w:val="24"/>
          <w:lang w:val="en-US" w:eastAsia="zh-CN"/>
        </w:rPr>
        <w:t xml:space="preserve"> 1997; </w:t>
      </w:r>
      <w:r w:rsidRPr="00754CDB">
        <w:rPr>
          <w:rFonts w:ascii="Book Antiqua" w:eastAsia="等线" w:hAnsi="Book Antiqua" w:cs="Times New Roman"/>
          <w:b/>
          <w:kern w:val="2"/>
          <w:sz w:val="24"/>
          <w:szCs w:val="24"/>
          <w:lang w:val="en-US" w:eastAsia="zh-CN"/>
        </w:rPr>
        <w:t>40</w:t>
      </w:r>
      <w:r w:rsidRPr="00754CDB">
        <w:rPr>
          <w:rFonts w:ascii="Book Antiqua" w:eastAsia="等线" w:hAnsi="Book Antiqua" w:cs="Times New Roman"/>
          <w:kern w:val="2"/>
          <w:sz w:val="24"/>
          <w:szCs w:val="24"/>
          <w:lang w:val="en-US" w:eastAsia="zh-CN"/>
        </w:rPr>
        <w:t>: 297-301 [PMID: 9135515 DOI: 10.1136/gut.40.3.297]</w:t>
      </w:r>
    </w:p>
    <w:p w14:paraId="78D7E18A"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65 </w:t>
      </w:r>
      <w:r w:rsidRPr="00754CDB">
        <w:rPr>
          <w:rFonts w:ascii="Book Antiqua" w:eastAsia="等线" w:hAnsi="Book Antiqua" w:cs="Times New Roman"/>
          <w:b/>
          <w:kern w:val="2"/>
          <w:sz w:val="24"/>
          <w:szCs w:val="24"/>
          <w:lang w:val="en-US" w:eastAsia="zh-CN"/>
        </w:rPr>
        <w:t>Huang JQ</w:t>
      </w:r>
      <w:r w:rsidRPr="00754CDB">
        <w:rPr>
          <w:rFonts w:ascii="Book Antiqua" w:eastAsia="等线" w:hAnsi="Book Antiqua" w:cs="Times New Roman"/>
          <w:kern w:val="2"/>
          <w:sz w:val="24"/>
          <w:szCs w:val="24"/>
          <w:lang w:val="en-US" w:eastAsia="zh-CN"/>
        </w:rPr>
        <w:t xml:space="preserve">, Zheng GF, Sumanac K, Irvine EJ, Hunt RH. Meta-analysis of the relationship between cagA seropositivity and gastric cancer. </w:t>
      </w:r>
      <w:r w:rsidRPr="00754CDB">
        <w:rPr>
          <w:rFonts w:ascii="Book Antiqua" w:eastAsia="等线" w:hAnsi="Book Antiqua" w:cs="Times New Roman"/>
          <w:i/>
          <w:kern w:val="2"/>
          <w:sz w:val="24"/>
          <w:szCs w:val="24"/>
          <w:lang w:val="en-US" w:eastAsia="zh-CN"/>
        </w:rPr>
        <w:t>Gastroenterology</w:t>
      </w:r>
      <w:r w:rsidRPr="00754CDB">
        <w:rPr>
          <w:rFonts w:ascii="Book Antiqua" w:eastAsia="等线" w:hAnsi="Book Antiqua" w:cs="Times New Roman"/>
          <w:kern w:val="2"/>
          <w:sz w:val="24"/>
          <w:szCs w:val="24"/>
          <w:lang w:val="en-US" w:eastAsia="zh-CN"/>
        </w:rPr>
        <w:t xml:space="preserve"> 2003; </w:t>
      </w:r>
      <w:r w:rsidRPr="00754CDB">
        <w:rPr>
          <w:rFonts w:ascii="Book Antiqua" w:eastAsia="等线" w:hAnsi="Book Antiqua" w:cs="Times New Roman"/>
          <w:b/>
          <w:kern w:val="2"/>
          <w:sz w:val="24"/>
          <w:szCs w:val="24"/>
          <w:lang w:val="en-US" w:eastAsia="zh-CN"/>
        </w:rPr>
        <w:t>125</w:t>
      </w:r>
      <w:r w:rsidRPr="00754CDB">
        <w:rPr>
          <w:rFonts w:ascii="Book Antiqua" w:eastAsia="等线" w:hAnsi="Book Antiqua" w:cs="Times New Roman"/>
          <w:kern w:val="2"/>
          <w:sz w:val="24"/>
          <w:szCs w:val="24"/>
          <w:lang w:val="en-US" w:eastAsia="zh-CN"/>
        </w:rPr>
        <w:t>: 1636-1644 [PMID: 14724815 DOI: 10.1053/j.gastro.2003.08.033]</w:t>
      </w:r>
    </w:p>
    <w:p w14:paraId="0CF4602D"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66 </w:t>
      </w:r>
      <w:r w:rsidRPr="00754CDB">
        <w:rPr>
          <w:rFonts w:ascii="Book Antiqua" w:eastAsia="等线" w:hAnsi="Book Antiqua" w:cs="Times New Roman"/>
          <w:b/>
          <w:kern w:val="2"/>
          <w:sz w:val="24"/>
          <w:szCs w:val="24"/>
          <w:lang w:val="en-US" w:eastAsia="zh-CN"/>
        </w:rPr>
        <w:t>Shiota S</w:t>
      </w:r>
      <w:r w:rsidRPr="00754CDB">
        <w:rPr>
          <w:rFonts w:ascii="Book Antiqua" w:eastAsia="等线" w:hAnsi="Book Antiqua" w:cs="Times New Roman"/>
          <w:kern w:val="2"/>
          <w:sz w:val="24"/>
          <w:szCs w:val="24"/>
          <w:lang w:val="en-US" w:eastAsia="zh-CN"/>
        </w:rPr>
        <w:t xml:space="preserve">, Matsunari O, Watada M, Hanada K, Yamaoka Y. Systematic review and meta-analysis: The relationship between the Helicobacter pylori dupA gene and clinical outcomes. </w:t>
      </w:r>
      <w:r w:rsidRPr="00754CDB">
        <w:rPr>
          <w:rFonts w:ascii="Book Antiqua" w:eastAsia="等线" w:hAnsi="Book Antiqua" w:cs="Times New Roman"/>
          <w:i/>
          <w:kern w:val="2"/>
          <w:sz w:val="24"/>
          <w:szCs w:val="24"/>
          <w:lang w:val="en-US" w:eastAsia="zh-CN"/>
        </w:rPr>
        <w:t>Gut Pathog</w:t>
      </w:r>
      <w:r w:rsidRPr="00754CDB">
        <w:rPr>
          <w:rFonts w:ascii="Book Antiqua" w:eastAsia="等线" w:hAnsi="Book Antiqua" w:cs="Times New Roman"/>
          <w:kern w:val="2"/>
          <w:sz w:val="24"/>
          <w:szCs w:val="24"/>
          <w:lang w:val="en-US" w:eastAsia="zh-CN"/>
        </w:rPr>
        <w:t xml:space="preserve"> 2010; </w:t>
      </w:r>
      <w:r w:rsidRPr="00754CDB">
        <w:rPr>
          <w:rFonts w:ascii="Book Antiqua" w:eastAsia="等线" w:hAnsi="Book Antiqua" w:cs="Times New Roman"/>
          <w:b/>
          <w:kern w:val="2"/>
          <w:sz w:val="24"/>
          <w:szCs w:val="24"/>
          <w:lang w:val="en-US" w:eastAsia="zh-CN"/>
        </w:rPr>
        <w:t>2</w:t>
      </w:r>
      <w:r w:rsidRPr="00754CDB">
        <w:rPr>
          <w:rFonts w:ascii="Book Antiqua" w:eastAsia="等线" w:hAnsi="Book Antiqua" w:cs="Times New Roman"/>
          <w:kern w:val="2"/>
          <w:sz w:val="24"/>
          <w:szCs w:val="24"/>
          <w:lang w:val="en-US" w:eastAsia="zh-CN"/>
        </w:rPr>
        <w:t>: 13 [PMID: 21040520 DOI: 10.1186/1757-4749-2-13]</w:t>
      </w:r>
    </w:p>
    <w:p w14:paraId="161A4756"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67 </w:t>
      </w:r>
      <w:r w:rsidRPr="00754CDB">
        <w:rPr>
          <w:rFonts w:ascii="Book Antiqua" w:eastAsia="等线" w:hAnsi="Book Antiqua" w:cs="Times New Roman"/>
          <w:b/>
          <w:kern w:val="2"/>
          <w:sz w:val="24"/>
          <w:szCs w:val="24"/>
          <w:lang w:val="en-US" w:eastAsia="zh-CN"/>
        </w:rPr>
        <w:t>Matos JI</w:t>
      </w:r>
      <w:r w:rsidRPr="00754CDB">
        <w:rPr>
          <w:rFonts w:ascii="Book Antiqua" w:eastAsia="等线" w:hAnsi="Book Antiqua" w:cs="Times New Roman"/>
          <w:kern w:val="2"/>
          <w:sz w:val="24"/>
          <w:szCs w:val="24"/>
          <w:lang w:val="en-US" w:eastAsia="zh-CN"/>
        </w:rPr>
        <w:t xml:space="preserve">, de Sousa HA, Marcos-Pinto R, Dinis-Ribeiro M. Helicobacter pylori CagA and VacA genotypes and gastric phenotype: A meta-analysis. </w:t>
      </w:r>
      <w:r w:rsidRPr="00754CDB">
        <w:rPr>
          <w:rFonts w:ascii="Book Antiqua" w:eastAsia="等线" w:hAnsi="Book Antiqua" w:cs="Times New Roman"/>
          <w:i/>
          <w:kern w:val="2"/>
          <w:sz w:val="24"/>
          <w:szCs w:val="24"/>
          <w:lang w:val="en-US" w:eastAsia="zh-CN"/>
        </w:rPr>
        <w:t>Eur J Gastroenterol Hepatol</w:t>
      </w:r>
      <w:r w:rsidRPr="00754CDB">
        <w:rPr>
          <w:rFonts w:ascii="Book Antiqua" w:eastAsia="等线" w:hAnsi="Book Antiqua" w:cs="Times New Roman"/>
          <w:kern w:val="2"/>
          <w:sz w:val="24"/>
          <w:szCs w:val="24"/>
          <w:lang w:val="en-US" w:eastAsia="zh-CN"/>
        </w:rPr>
        <w:t xml:space="preserve"> 2013; </w:t>
      </w:r>
      <w:r w:rsidRPr="00754CDB">
        <w:rPr>
          <w:rFonts w:ascii="Book Antiqua" w:eastAsia="等线" w:hAnsi="Book Antiqua" w:cs="Times New Roman"/>
          <w:b/>
          <w:kern w:val="2"/>
          <w:sz w:val="24"/>
          <w:szCs w:val="24"/>
          <w:lang w:val="en-US" w:eastAsia="zh-CN"/>
        </w:rPr>
        <w:t>25</w:t>
      </w:r>
      <w:r w:rsidRPr="00754CDB">
        <w:rPr>
          <w:rFonts w:ascii="Book Antiqua" w:eastAsia="等线" w:hAnsi="Book Antiqua" w:cs="Times New Roman"/>
          <w:kern w:val="2"/>
          <w:sz w:val="24"/>
          <w:szCs w:val="24"/>
          <w:lang w:val="en-US" w:eastAsia="zh-CN"/>
        </w:rPr>
        <w:t>: 1431-1441 [PMID: 23929249 DOI: 10.1097/MEG.0b013e328364b53e]</w:t>
      </w:r>
    </w:p>
    <w:p w14:paraId="092F6F6F"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68 </w:t>
      </w:r>
      <w:r w:rsidRPr="00754CDB">
        <w:rPr>
          <w:rFonts w:ascii="Book Antiqua" w:eastAsia="等线" w:hAnsi="Book Antiqua" w:cs="Times New Roman"/>
          <w:b/>
          <w:kern w:val="2"/>
          <w:sz w:val="24"/>
          <w:szCs w:val="24"/>
          <w:lang w:val="en-US" w:eastAsia="zh-CN"/>
        </w:rPr>
        <w:t>Li Q</w:t>
      </w:r>
      <w:r w:rsidRPr="00754CDB">
        <w:rPr>
          <w:rFonts w:ascii="Book Antiqua" w:eastAsia="等线" w:hAnsi="Book Antiqua" w:cs="Times New Roman"/>
          <w:kern w:val="2"/>
          <w:sz w:val="24"/>
          <w:szCs w:val="24"/>
          <w:lang w:val="en-US" w:eastAsia="zh-CN"/>
        </w:rPr>
        <w:t xml:space="preserve">, Liu J, Gong Y, Yuan Y. Association of CagA EPIYA-D or EPIYA-C </w:t>
      </w:r>
      <w:r w:rsidRPr="00754CDB">
        <w:rPr>
          <w:rFonts w:ascii="Book Antiqua" w:eastAsia="等线" w:hAnsi="Book Antiqua" w:cs="Times New Roman"/>
          <w:kern w:val="2"/>
          <w:sz w:val="24"/>
          <w:szCs w:val="24"/>
          <w:lang w:val="en-US" w:eastAsia="zh-CN"/>
        </w:rPr>
        <w:lastRenderedPageBreak/>
        <w:t xml:space="preserve">phosphorylation sites with peptic ulcer and gastric cancer risks: A meta-analysis. </w:t>
      </w:r>
      <w:r w:rsidRPr="00754CDB">
        <w:rPr>
          <w:rFonts w:ascii="Book Antiqua" w:eastAsia="等线" w:hAnsi="Book Antiqua" w:cs="Times New Roman"/>
          <w:i/>
          <w:kern w:val="2"/>
          <w:sz w:val="24"/>
          <w:szCs w:val="24"/>
          <w:lang w:val="en-US" w:eastAsia="zh-CN"/>
        </w:rPr>
        <w:t>Medicine (Baltimore)</w:t>
      </w:r>
      <w:r w:rsidRPr="00754CDB">
        <w:rPr>
          <w:rFonts w:ascii="Book Antiqua" w:eastAsia="等线" w:hAnsi="Book Antiqua" w:cs="Times New Roman"/>
          <w:kern w:val="2"/>
          <w:sz w:val="24"/>
          <w:szCs w:val="24"/>
          <w:lang w:val="en-US" w:eastAsia="zh-CN"/>
        </w:rPr>
        <w:t xml:space="preserve"> 2017; </w:t>
      </w:r>
      <w:r w:rsidRPr="00754CDB">
        <w:rPr>
          <w:rFonts w:ascii="Book Antiqua" w:eastAsia="等线" w:hAnsi="Book Antiqua" w:cs="Times New Roman"/>
          <w:b/>
          <w:kern w:val="2"/>
          <w:sz w:val="24"/>
          <w:szCs w:val="24"/>
          <w:lang w:val="en-US" w:eastAsia="zh-CN"/>
        </w:rPr>
        <w:t>96</w:t>
      </w:r>
      <w:r w:rsidRPr="00754CDB">
        <w:rPr>
          <w:rFonts w:ascii="Book Antiqua" w:eastAsia="等线" w:hAnsi="Book Antiqua" w:cs="Times New Roman"/>
          <w:kern w:val="2"/>
          <w:sz w:val="24"/>
          <w:szCs w:val="24"/>
          <w:lang w:val="en-US" w:eastAsia="zh-CN"/>
        </w:rPr>
        <w:t>: e6620 [PMID: 28445260 DOI: 10.1097/MD.0000000000006620]</w:t>
      </w:r>
    </w:p>
    <w:p w14:paraId="7BD2A9D8"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69 </w:t>
      </w:r>
      <w:r w:rsidRPr="00754CDB">
        <w:rPr>
          <w:rFonts w:ascii="Book Antiqua" w:eastAsia="等线" w:hAnsi="Book Antiqua" w:cs="Times New Roman"/>
          <w:b/>
          <w:kern w:val="2"/>
          <w:sz w:val="24"/>
          <w:szCs w:val="24"/>
          <w:lang w:val="en-US" w:eastAsia="zh-CN"/>
        </w:rPr>
        <w:t>Homan M</w:t>
      </w:r>
      <w:r w:rsidRPr="00754CDB">
        <w:rPr>
          <w:rFonts w:ascii="Book Antiqua" w:eastAsia="等线" w:hAnsi="Book Antiqua" w:cs="Times New Roman"/>
          <w:kern w:val="2"/>
          <w:sz w:val="24"/>
          <w:szCs w:val="24"/>
          <w:lang w:val="en-US" w:eastAsia="zh-CN"/>
        </w:rPr>
        <w:t xml:space="preserve">, Luzar B, Kocjan BJ, Orel R, Mocilnik T, Shrestha M, Kveder M, Poljak M. Prevalence and clinical relevance of cagA, vacA, and iceA genotypes of Helicobacter pylori isolated from Slovenian children. </w:t>
      </w:r>
      <w:r w:rsidRPr="00754CDB">
        <w:rPr>
          <w:rFonts w:ascii="Book Antiqua" w:eastAsia="等线" w:hAnsi="Book Antiqua" w:cs="Times New Roman"/>
          <w:i/>
          <w:kern w:val="2"/>
          <w:sz w:val="24"/>
          <w:szCs w:val="24"/>
          <w:lang w:val="en-US" w:eastAsia="zh-CN"/>
        </w:rPr>
        <w:t>J Pediatr Gastroenterol Nutr</w:t>
      </w:r>
      <w:r w:rsidRPr="00754CDB">
        <w:rPr>
          <w:rFonts w:ascii="Book Antiqua" w:eastAsia="等线" w:hAnsi="Book Antiqua" w:cs="Times New Roman"/>
          <w:kern w:val="2"/>
          <w:sz w:val="24"/>
          <w:szCs w:val="24"/>
          <w:lang w:val="en-US" w:eastAsia="zh-CN"/>
        </w:rPr>
        <w:t xml:space="preserve"> 2009; </w:t>
      </w:r>
      <w:r w:rsidRPr="00754CDB">
        <w:rPr>
          <w:rFonts w:ascii="Book Antiqua" w:eastAsia="等线" w:hAnsi="Book Antiqua" w:cs="Times New Roman"/>
          <w:b/>
          <w:kern w:val="2"/>
          <w:sz w:val="24"/>
          <w:szCs w:val="24"/>
          <w:lang w:val="en-US" w:eastAsia="zh-CN"/>
        </w:rPr>
        <w:t>49</w:t>
      </w:r>
      <w:r w:rsidRPr="00754CDB">
        <w:rPr>
          <w:rFonts w:ascii="Book Antiqua" w:eastAsia="等线" w:hAnsi="Book Antiqua" w:cs="Times New Roman"/>
          <w:kern w:val="2"/>
          <w:sz w:val="24"/>
          <w:szCs w:val="24"/>
          <w:lang w:val="en-US" w:eastAsia="zh-CN"/>
        </w:rPr>
        <w:t>: 289-296 [PMID: 19525870 DOI: 10.1097/MPG.0b013e31818f09f2]</w:t>
      </w:r>
    </w:p>
    <w:p w14:paraId="5BCAD055"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70 </w:t>
      </w:r>
      <w:r w:rsidRPr="00754CDB">
        <w:rPr>
          <w:rFonts w:ascii="Book Antiqua" w:eastAsia="等线" w:hAnsi="Book Antiqua" w:cs="Times New Roman"/>
          <w:b/>
          <w:kern w:val="2"/>
          <w:sz w:val="24"/>
          <w:szCs w:val="24"/>
          <w:lang w:val="en-US" w:eastAsia="zh-CN"/>
        </w:rPr>
        <w:t>Rafeey M</w:t>
      </w:r>
      <w:r w:rsidRPr="00754CDB">
        <w:rPr>
          <w:rFonts w:ascii="Book Antiqua" w:eastAsia="等线" w:hAnsi="Book Antiqua" w:cs="Times New Roman"/>
          <w:kern w:val="2"/>
          <w:sz w:val="24"/>
          <w:szCs w:val="24"/>
          <w:lang w:val="en-US" w:eastAsia="zh-CN"/>
        </w:rPr>
        <w:t xml:space="preserve">, Ghotaslou R, Milani M, Farokhi N, Ghojazadeh M. Association between Helicobacter pylori, cagA, and vacA Status and Clinical Presentation in Iranian Children. </w:t>
      </w:r>
      <w:r w:rsidRPr="00754CDB">
        <w:rPr>
          <w:rFonts w:ascii="Book Antiqua" w:eastAsia="等线" w:hAnsi="Book Antiqua" w:cs="Times New Roman"/>
          <w:i/>
          <w:kern w:val="2"/>
          <w:sz w:val="24"/>
          <w:szCs w:val="24"/>
          <w:lang w:val="en-US" w:eastAsia="zh-CN"/>
        </w:rPr>
        <w:t>Iran J Pediatr</w:t>
      </w:r>
      <w:r w:rsidRPr="00754CDB">
        <w:rPr>
          <w:rFonts w:ascii="Book Antiqua" w:eastAsia="等线" w:hAnsi="Book Antiqua" w:cs="Times New Roman"/>
          <w:kern w:val="2"/>
          <w:sz w:val="24"/>
          <w:szCs w:val="24"/>
          <w:lang w:val="en-US" w:eastAsia="zh-CN"/>
        </w:rPr>
        <w:t xml:space="preserve"> 2013; </w:t>
      </w:r>
      <w:r w:rsidRPr="00754CDB">
        <w:rPr>
          <w:rFonts w:ascii="Book Antiqua" w:eastAsia="等线" w:hAnsi="Book Antiqua" w:cs="Times New Roman"/>
          <w:b/>
          <w:kern w:val="2"/>
          <w:sz w:val="24"/>
          <w:szCs w:val="24"/>
          <w:lang w:val="en-US" w:eastAsia="zh-CN"/>
        </w:rPr>
        <w:t>23</w:t>
      </w:r>
      <w:r w:rsidRPr="00754CDB">
        <w:rPr>
          <w:rFonts w:ascii="Book Antiqua" w:eastAsia="等线" w:hAnsi="Book Antiqua" w:cs="Times New Roman"/>
          <w:kern w:val="2"/>
          <w:sz w:val="24"/>
          <w:szCs w:val="24"/>
          <w:lang w:val="en-US" w:eastAsia="zh-CN"/>
        </w:rPr>
        <w:t>: 551-556 [PMID: 24800016 DOI: 10.1089/bfm.2013.9982]</w:t>
      </w:r>
    </w:p>
    <w:p w14:paraId="0EA7394E"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71 </w:t>
      </w:r>
      <w:r w:rsidRPr="00754CDB">
        <w:rPr>
          <w:rFonts w:ascii="Book Antiqua" w:eastAsia="等线" w:hAnsi="Book Antiqua" w:cs="Times New Roman"/>
          <w:b/>
          <w:kern w:val="2"/>
          <w:sz w:val="24"/>
          <w:szCs w:val="24"/>
          <w:lang w:val="en-US" w:eastAsia="zh-CN"/>
        </w:rPr>
        <w:t>Falsafi T</w:t>
      </w:r>
      <w:r w:rsidRPr="00754CDB">
        <w:rPr>
          <w:rFonts w:ascii="Book Antiqua" w:eastAsia="等线" w:hAnsi="Book Antiqua" w:cs="Times New Roman"/>
          <w:kern w:val="2"/>
          <w:sz w:val="24"/>
          <w:szCs w:val="24"/>
          <w:lang w:val="en-US" w:eastAsia="zh-CN"/>
        </w:rPr>
        <w:t xml:space="preserve">, Khani A, Mahjoub F, Asgarani E, Sotoudeh N. Analysis of vacA/cagA genotypes/status in Helicobacter pylori isolates from Iranian children and their association with clinical outcome. </w:t>
      </w:r>
      <w:r w:rsidRPr="00754CDB">
        <w:rPr>
          <w:rFonts w:ascii="Book Antiqua" w:eastAsia="等线" w:hAnsi="Book Antiqua" w:cs="Times New Roman"/>
          <w:i/>
          <w:kern w:val="2"/>
          <w:sz w:val="24"/>
          <w:szCs w:val="24"/>
          <w:lang w:val="en-US" w:eastAsia="zh-CN"/>
        </w:rPr>
        <w:t>Turk J Med Sci</w:t>
      </w:r>
      <w:r w:rsidRPr="00754CDB">
        <w:rPr>
          <w:rFonts w:ascii="Book Antiqua" w:eastAsia="等线" w:hAnsi="Book Antiqua" w:cs="Times New Roman"/>
          <w:kern w:val="2"/>
          <w:sz w:val="24"/>
          <w:szCs w:val="24"/>
          <w:lang w:val="en-US" w:eastAsia="zh-CN"/>
        </w:rPr>
        <w:t xml:space="preserve"> 2015; </w:t>
      </w:r>
      <w:r w:rsidRPr="00754CDB">
        <w:rPr>
          <w:rFonts w:ascii="Book Antiqua" w:eastAsia="等线" w:hAnsi="Book Antiqua" w:cs="Times New Roman"/>
          <w:b/>
          <w:kern w:val="2"/>
          <w:sz w:val="24"/>
          <w:szCs w:val="24"/>
          <w:lang w:val="en-US" w:eastAsia="zh-CN"/>
        </w:rPr>
        <w:t>45</w:t>
      </w:r>
      <w:r w:rsidRPr="00754CDB">
        <w:rPr>
          <w:rFonts w:ascii="Book Antiqua" w:eastAsia="等线" w:hAnsi="Book Antiqua" w:cs="Times New Roman"/>
          <w:kern w:val="2"/>
          <w:sz w:val="24"/>
          <w:szCs w:val="24"/>
          <w:lang w:val="en-US" w:eastAsia="zh-CN"/>
        </w:rPr>
        <w:t>: 170-177 [PMID: 25790548 DOI: 10.3906/sag-1311-2]</w:t>
      </w:r>
    </w:p>
    <w:p w14:paraId="404E1271"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72 </w:t>
      </w:r>
      <w:r w:rsidRPr="00754CDB">
        <w:rPr>
          <w:rFonts w:ascii="Book Antiqua" w:eastAsia="等线" w:hAnsi="Book Antiqua" w:cs="Times New Roman"/>
          <w:b/>
          <w:kern w:val="2"/>
          <w:sz w:val="24"/>
          <w:szCs w:val="24"/>
          <w:lang w:val="en-US" w:eastAsia="zh-CN"/>
        </w:rPr>
        <w:t>Saltik IN</w:t>
      </w:r>
      <w:r w:rsidRPr="00754CDB">
        <w:rPr>
          <w:rFonts w:ascii="Book Antiqua" w:eastAsia="等线" w:hAnsi="Book Antiqua" w:cs="Times New Roman"/>
          <w:kern w:val="2"/>
          <w:sz w:val="24"/>
          <w:szCs w:val="24"/>
          <w:lang w:val="en-US" w:eastAsia="zh-CN"/>
        </w:rPr>
        <w:t xml:space="preserve">, Demir H, Engin D, Ertunç OD, Akyön Y, Koçak N. The cagA status of Helicobacter pylori isolates from dyspeptic children in Turkey. </w:t>
      </w:r>
      <w:r w:rsidRPr="00754CDB">
        <w:rPr>
          <w:rFonts w:ascii="Book Antiqua" w:eastAsia="等线" w:hAnsi="Book Antiqua" w:cs="Times New Roman"/>
          <w:i/>
          <w:kern w:val="2"/>
          <w:sz w:val="24"/>
          <w:szCs w:val="24"/>
          <w:lang w:val="en-US" w:eastAsia="zh-CN"/>
        </w:rPr>
        <w:t>FEMS Immunol Med Microbiol</w:t>
      </w:r>
      <w:r w:rsidRPr="00754CDB">
        <w:rPr>
          <w:rFonts w:ascii="Book Antiqua" w:eastAsia="等线" w:hAnsi="Book Antiqua" w:cs="Times New Roman"/>
          <w:kern w:val="2"/>
          <w:sz w:val="24"/>
          <w:szCs w:val="24"/>
          <w:lang w:val="en-US" w:eastAsia="zh-CN"/>
        </w:rPr>
        <w:t xml:space="preserve"> 2003; </w:t>
      </w:r>
      <w:r w:rsidRPr="00754CDB">
        <w:rPr>
          <w:rFonts w:ascii="Book Antiqua" w:eastAsia="等线" w:hAnsi="Book Antiqua" w:cs="Times New Roman"/>
          <w:b/>
          <w:kern w:val="2"/>
          <w:sz w:val="24"/>
          <w:szCs w:val="24"/>
          <w:lang w:val="en-US" w:eastAsia="zh-CN"/>
        </w:rPr>
        <w:t>36</w:t>
      </w:r>
      <w:r w:rsidRPr="00754CDB">
        <w:rPr>
          <w:rFonts w:ascii="Book Antiqua" w:eastAsia="等线" w:hAnsi="Book Antiqua" w:cs="Times New Roman"/>
          <w:kern w:val="2"/>
          <w:sz w:val="24"/>
          <w:szCs w:val="24"/>
          <w:lang w:val="en-US" w:eastAsia="zh-CN"/>
        </w:rPr>
        <w:t>: 147-149 [PMID: 12738384 DOI: 10.1016/S0928-8244(03)00024-5]</w:t>
      </w:r>
    </w:p>
    <w:p w14:paraId="0E26603B"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73 </w:t>
      </w:r>
      <w:r w:rsidRPr="00754CDB">
        <w:rPr>
          <w:rFonts w:ascii="Book Antiqua" w:eastAsia="等线" w:hAnsi="Book Antiqua" w:cs="Times New Roman"/>
          <w:b/>
          <w:kern w:val="2"/>
          <w:sz w:val="24"/>
          <w:szCs w:val="24"/>
          <w:lang w:val="en-US" w:eastAsia="zh-CN"/>
        </w:rPr>
        <w:t>Ortiz-Princz D</w:t>
      </w:r>
      <w:r w:rsidRPr="00754CDB">
        <w:rPr>
          <w:rFonts w:ascii="Book Antiqua" w:eastAsia="等线" w:hAnsi="Book Antiqua" w:cs="Times New Roman"/>
          <w:kern w:val="2"/>
          <w:sz w:val="24"/>
          <w:szCs w:val="24"/>
          <w:lang w:val="en-US" w:eastAsia="zh-CN"/>
        </w:rPr>
        <w:t xml:space="preserve">, Daoud G, Salgado-Sabel A, Cavazza ME. Helicobacter pylori infection in children: Should it be carefully assessed? </w:t>
      </w:r>
      <w:r w:rsidRPr="00754CDB">
        <w:rPr>
          <w:rFonts w:ascii="Book Antiqua" w:eastAsia="等线" w:hAnsi="Book Antiqua" w:cs="Times New Roman"/>
          <w:i/>
          <w:kern w:val="2"/>
          <w:sz w:val="24"/>
          <w:szCs w:val="24"/>
          <w:lang w:val="en-US" w:eastAsia="zh-CN"/>
        </w:rPr>
        <w:t>Eur Rev Med Pharmacol Sci</w:t>
      </w:r>
      <w:r w:rsidRPr="00754CDB">
        <w:rPr>
          <w:rFonts w:ascii="Book Antiqua" w:eastAsia="等线" w:hAnsi="Book Antiqua" w:cs="Times New Roman"/>
          <w:kern w:val="2"/>
          <w:sz w:val="24"/>
          <w:szCs w:val="24"/>
          <w:lang w:val="en-US" w:eastAsia="zh-CN"/>
        </w:rPr>
        <w:t xml:space="preserve"> 2016; </w:t>
      </w:r>
      <w:r w:rsidRPr="00754CDB">
        <w:rPr>
          <w:rFonts w:ascii="Book Antiqua" w:eastAsia="等线" w:hAnsi="Book Antiqua" w:cs="Times New Roman"/>
          <w:b/>
          <w:kern w:val="2"/>
          <w:sz w:val="24"/>
          <w:szCs w:val="24"/>
          <w:lang w:val="en-US" w:eastAsia="zh-CN"/>
        </w:rPr>
        <w:t>20</w:t>
      </w:r>
      <w:r w:rsidRPr="00754CDB">
        <w:rPr>
          <w:rFonts w:ascii="Book Antiqua" w:eastAsia="等线" w:hAnsi="Book Antiqua" w:cs="Times New Roman"/>
          <w:kern w:val="2"/>
          <w:sz w:val="24"/>
          <w:szCs w:val="24"/>
          <w:lang w:val="en-US" w:eastAsia="zh-CN"/>
        </w:rPr>
        <w:t>: 1798-1813 [PMID: 27212173]</w:t>
      </w:r>
    </w:p>
    <w:p w14:paraId="71466F7A"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74 </w:t>
      </w:r>
      <w:r w:rsidRPr="00754CDB">
        <w:rPr>
          <w:rFonts w:ascii="Book Antiqua" w:eastAsia="等线" w:hAnsi="Book Antiqua" w:cs="Times New Roman"/>
          <w:b/>
          <w:kern w:val="2"/>
          <w:sz w:val="24"/>
          <w:szCs w:val="24"/>
          <w:lang w:val="en-US" w:eastAsia="zh-CN"/>
        </w:rPr>
        <w:t>Romo-González C</w:t>
      </w:r>
      <w:r w:rsidRPr="00754CDB">
        <w:rPr>
          <w:rFonts w:ascii="Book Antiqua" w:eastAsia="等线" w:hAnsi="Book Antiqua" w:cs="Times New Roman"/>
          <w:kern w:val="2"/>
          <w:sz w:val="24"/>
          <w:szCs w:val="24"/>
          <w:lang w:val="en-US" w:eastAsia="zh-CN"/>
        </w:rPr>
        <w:t xml:space="preserve">, Consuelo-Sánchez A, Camorlinga-Ponce M, Velázquez-Guadarrama N, García-Zúñiga M, Burgueño-Ferreira J, Coria-Jiménez R. Plasticity Region Genes jhp0940, jhp0945, jhp0947, and jhp0949 of Helicobacter pylori in Isolates from Mexican Children. </w:t>
      </w:r>
      <w:r w:rsidRPr="00754CDB">
        <w:rPr>
          <w:rFonts w:ascii="Book Antiqua" w:eastAsia="等线" w:hAnsi="Book Antiqua" w:cs="Times New Roman"/>
          <w:i/>
          <w:kern w:val="2"/>
          <w:sz w:val="24"/>
          <w:szCs w:val="24"/>
          <w:lang w:val="en-US" w:eastAsia="zh-CN"/>
        </w:rPr>
        <w:t>Helicobacter</w:t>
      </w:r>
      <w:r w:rsidRPr="00754CDB">
        <w:rPr>
          <w:rFonts w:ascii="Book Antiqua" w:eastAsia="等线" w:hAnsi="Book Antiqua" w:cs="Times New Roman"/>
          <w:kern w:val="2"/>
          <w:sz w:val="24"/>
          <w:szCs w:val="24"/>
          <w:lang w:val="en-US" w:eastAsia="zh-CN"/>
        </w:rPr>
        <w:t xml:space="preserve"> 2015; </w:t>
      </w:r>
      <w:r w:rsidRPr="00754CDB">
        <w:rPr>
          <w:rFonts w:ascii="Book Antiqua" w:eastAsia="等线" w:hAnsi="Book Antiqua" w:cs="Times New Roman"/>
          <w:b/>
          <w:kern w:val="2"/>
          <w:sz w:val="24"/>
          <w:szCs w:val="24"/>
          <w:lang w:val="en-US" w:eastAsia="zh-CN"/>
        </w:rPr>
        <w:t>20</w:t>
      </w:r>
      <w:r w:rsidRPr="00754CDB">
        <w:rPr>
          <w:rFonts w:ascii="Book Antiqua" w:eastAsia="等线" w:hAnsi="Book Antiqua" w:cs="Times New Roman"/>
          <w:kern w:val="2"/>
          <w:sz w:val="24"/>
          <w:szCs w:val="24"/>
          <w:lang w:val="en-US" w:eastAsia="zh-CN"/>
        </w:rPr>
        <w:t>: 231-237 [PMID: 25735460 DOI: 10.1111/hel.12194]</w:t>
      </w:r>
    </w:p>
    <w:p w14:paraId="362F966E"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75 </w:t>
      </w:r>
      <w:r w:rsidRPr="00754CDB">
        <w:rPr>
          <w:rFonts w:ascii="Book Antiqua" w:eastAsia="等线" w:hAnsi="Book Antiqua" w:cs="Times New Roman"/>
          <w:b/>
          <w:kern w:val="2"/>
          <w:sz w:val="24"/>
          <w:szCs w:val="24"/>
          <w:lang w:val="en-US" w:eastAsia="zh-CN"/>
        </w:rPr>
        <w:t>Ko JS</w:t>
      </w:r>
      <w:r w:rsidRPr="00754CDB">
        <w:rPr>
          <w:rFonts w:ascii="Book Antiqua" w:eastAsia="等线" w:hAnsi="Book Antiqua" w:cs="Times New Roman"/>
          <w:kern w:val="2"/>
          <w:sz w:val="24"/>
          <w:szCs w:val="24"/>
          <w:lang w:val="en-US" w:eastAsia="zh-CN"/>
        </w:rPr>
        <w:t xml:space="preserve">, Kim KM, Oh YL, Seo JK. cagA, vacA, and iceA genotypes of Helicobacter pylori in Korean children. </w:t>
      </w:r>
      <w:r w:rsidRPr="00754CDB">
        <w:rPr>
          <w:rFonts w:ascii="Book Antiqua" w:eastAsia="等线" w:hAnsi="Book Antiqua" w:cs="Times New Roman"/>
          <w:i/>
          <w:kern w:val="2"/>
          <w:sz w:val="24"/>
          <w:szCs w:val="24"/>
          <w:lang w:val="en-US" w:eastAsia="zh-CN"/>
        </w:rPr>
        <w:t>Pediatr Int</w:t>
      </w:r>
      <w:r w:rsidRPr="00754CDB">
        <w:rPr>
          <w:rFonts w:ascii="Book Antiqua" w:eastAsia="等线" w:hAnsi="Book Antiqua" w:cs="Times New Roman"/>
          <w:kern w:val="2"/>
          <w:sz w:val="24"/>
          <w:szCs w:val="24"/>
          <w:lang w:val="en-US" w:eastAsia="zh-CN"/>
        </w:rPr>
        <w:t xml:space="preserve"> 2008; </w:t>
      </w:r>
      <w:r w:rsidRPr="00754CDB">
        <w:rPr>
          <w:rFonts w:ascii="Book Antiqua" w:eastAsia="等线" w:hAnsi="Book Antiqua" w:cs="Times New Roman"/>
          <w:b/>
          <w:kern w:val="2"/>
          <w:sz w:val="24"/>
          <w:szCs w:val="24"/>
          <w:lang w:val="en-US" w:eastAsia="zh-CN"/>
        </w:rPr>
        <w:t>50</w:t>
      </w:r>
      <w:r w:rsidRPr="00754CDB">
        <w:rPr>
          <w:rFonts w:ascii="Book Antiqua" w:eastAsia="等线" w:hAnsi="Book Antiqua" w:cs="Times New Roman"/>
          <w:kern w:val="2"/>
          <w:sz w:val="24"/>
          <w:szCs w:val="24"/>
          <w:lang w:val="en-US" w:eastAsia="zh-CN"/>
        </w:rPr>
        <w:t>: 628-631 [PMID: 19261108 DOI: 10.1111/j.1442-200X.2008.02641.x]</w:t>
      </w:r>
    </w:p>
    <w:p w14:paraId="5AAABE38"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76 </w:t>
      </w:r>
      <w:r w:rsidRPr="00754CDB">
        <w:rPr>
          <w:rFonts w:ascii="Book Antiqua" w:eastAsia="等线" w:hAnsi="Book Antiqua" w:cs="Times New Roman"/>
          <w:b/>
          <w:kern w:val="2"/>
          <w:sz w:val="24"/>
          <w:szCs w:val="24"/>
          <w:lang w:val="en-US" w:eastAsia="zh-CN"/>
        </w:rPr>
        <w:t>Azuma T</w:t>
      </w:r>
      <w:r w:rsidRPr="00754CDB">
        <w:rPr>
          <w:rFonts w:ascii="Book Antiqua" w:eastAsia="等线" w:hAnsi="Book Antiqua" w:cs="Times New Roman"/>
          <w:kern w:val="2"/>
          <w:sz w:val="24"/>
          <w:szCs w:val="24"/>
          <w:lang w:val="en-US" w:eastAsia="zh-CN"/>
        </w:rPr>
        <w:t xml:space="preserve">, Kato S, Zhou W, Yamazaki S, Yamakawa A, Ohtani M, Fujiwara S, Minoura T, Iinuma K, Kato T. Diversity of vacA and cagA genes of Helicobacter pylori in Japanese children. </w:t>
      </w:r>
      <w:r w:rsidRPr="00754CDB">
        <w:rPr>
          <w:rFonts w:ascii="Book Antiqua" w:eastAsia="等线" w:hAnsi="Book Antiqua" w:cs="Times New Roman"/>
          <w:i/>
          <w:kern w:val="2"/>
          <w:sz w:val="24"/>
          <w:szCs w:val="24"/>
          <w:lang w:val="en-US" w:eastAsia="zh-CN"/>
        </w:rPr>
        <w:t>Aliment Pharmacol Ther</w:t>
      </w:r>
      <w:r w:rsidRPr="00754CDB">
        <w:rPr>
          <w:rFonts w:ascii="Book Antiqua" w:eastAsia="等线" w:hAnsi="Book Antiqua" w:cs="Times New Roman"/>
          <w:kern w:val="2"/>
          <w:sz w:val="24"/>
          <w:szCs w:val="24"/>
          <w:lang w:val="en-US" w:eastAsia="zh-CN"/>
        </w:rPr>
        <w:t xml:space="preserve"> 2004; </w:t>
      </w:r>
      <w:r w:rsidRPr="00754CDB">
        <w:rPr>
          <w:rFonts w:ascii="Book Antiqua" w:eastAsia="等线" w:hAnsi="Book Antiqua" w:cs="Times New Roman"/>
          <w:b/>
          <w:kern w:val="2"/>
          <w:sz w:val="24"/>
          <w:szCs w:val="24"/>
          <w:lang w:val="en-US" w:eastAsia="zh-CN"/>
        </w:rPr>
        <w:t>20 Suppl 1</w:t>
      </w:r>
      <w:r w:rsidRPr="00754CDB">
        <w:rPr>
          <w:rFonts w:ascii="Book Antiqua" w:eastAsia="等线" w:hAnsi="Book Antiqua" w:cs="Times New Roman"/>
          <w:kern w:val="2"/>
          <w:sz w:val="24"/>
          <w:szCs w:val="24"/>
          <w:lang w:val="en-US" w:eastAsia="zh-CN"/>
        </w:rPr>
        <w:t xml:space="preserve">: 7-12 [PMID: 15298599 </w:t>
      </w:r>
      <w:r w:rsidRPr="00754CDB">
        <w:rPr>
          <w:rFonts w:ascii="Book Antiqua" w:eastAsia="等线" w:hAnsi="Book Antiqua" w:cs="Times New Roman"/>
          <w:kern w:val="2"/>
          <w:sz w:val="24"/>
          <w:szCs w:val="24"/>
          <w:lang w:val="en-US" w:eastAsia="zh-CN"/>
        </w:rPr>
        <w:lastRenderedPageBreak/>
        <w:t>DOI: 10.1111/j.1365-2036.2004.01980.x]</w:t>
      </w:r>
    </w:p>
    <w:p w14:paraId="63505663"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77 </w:t>
      </w:r>
      <w:r w:rsidRPr="00754CDB">
        <w:rPr>
          <w:rFonts w:ascii="Book Antiqua" w:eastAsia="等线" w:hAnsi="Book Antiqua" w:cs="Times New Roman"/>
          <w:b/>
          <w:kern w:val="2"/>
          <w:sz w:val="24"/>
          <w:szCs w:val="24"/>
          <w:lang w:val="en-US" w:eastAsia="zh-CN"/>
        </w:rPr>
        <w:t>Sicinschi LA</w:t>
      </w:r>
      <w:r w:rsidRPr="00754CDB">
        <w:rPr>
          <w:rFonts w:ascii="Book Antiqua" w:eastAsia="等线" w:hAnsi="Book Antiqua" w:cs="Times New Roman"/>
          <w:kern w:val="2"/>
          <w:sz w:val="24"/>
          <w:szCs w:val="24"/>
          <w:lang w:val="en-US" w:eastAsia="zh-CN"/>
        </w:rPr>
        <w:t xml:space="preserve">, Correa P, Bravo LE, Peek RM Jr, Wilson KT, Loh JT, Yepez MC, Gold BD, Thompson DT, Cover TL, Schneider BG. Non-invasive genotyping of Helicobacter pylori cagA, vacA, and hopQ from asymptomatic children. </w:t>
      </w:r>
      <w:r w:rsidRPr="00754CDB">
        <w:rPr>
          <w:rFonts w:ascii="Book Antiqua" w:eastAsia="等线" w:hAnsi="Book Antiqua" w:cs="Times New Roman"/>
          <w:i/>
          <w:kern w:val="2"/>
          <w:sz w:val="24"/>
          <w:szCs w:val="24"/>
          <w:lang w:val="en-US" w:eastAsia="zh-CN"/>
        </w:rPr>
        <w:t>Helicobacter</w:t>
      </w:r>
      <w:r w:rsidRPr="00754CDB">
        <w:rPr>
          <w:rFonts w:ascii="Book Antiqua" w:eastAsia="等线" w:hAnsi="Book Antiqua" w:cs="Times New Roman"/>
          <w:kern w:val="2"/>
          <w:sz w:val="24"/>
          <w:szCs w:val="24"/>
          <w:lang w:val="en-US" w:eastAsia="zh-CN"/>
        </w:rPr>
        <w:t xml:space="preserve"> 2012; </w:t>
      </w:r>
      <w:r w:rsidRPr="00754CDB">
        <w:rPr>
          <w:rFonts w:ascii="Book Antiqua" w:eastAsia="等线" w:hAnsi="Book Antiqua" w:cs="Times New Roman"/>
          <w:b/>
          <w:kern w:val="2"/>
          <w:sz w:val="24"/>
          <w:szCs w:val="24"/>
          <w:lang w:val="en-US" w:eastAsia="zh-CN"/>
        </w:rPr>
        <w:t>17</w:t>
      </w:r>
      <w:r w:rsidRPr="00754CDB">
        <w:rPr>
          <w:rFonts w:ascii="Book Antiqua" w:eastAsia="等线" w:hAnsi="Book Antiqua" w:cs="Times New Roman"/>
          <w:kern w:val="2"/>
          <w:sz w:val="24"/>
          <w:szCs w:val="24"/>
          <w:lang w:val="en-US" w:eastAsia="zh-CN"/>
        </w:rPr>
        <w:t>: 96-106 [PMID: 22404439 DOI: 10.1111/j.1523-5378.2011.00919.x]</w:t>
      </w:r>
    </w:p>
    <w:p w14:paraId="1C0F1153"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78 </w:t>
      </w:r>
      <w:r w:rsidRPr="00754CDB">
        <w:rPr>
          <w:rFonts w:ascii="Book Antiqua" w:eastAsia="等线" w:hAnsi="Book Antiqua" w:cs="Times New Roman"/>
          <w:b/>
          <w:kern w:val="2"/>
          <w:sz w:val="24"/>
          <w:szCs w:val="24"/>
          <w:lang w:val="en-US" w:eastAsia="zh-CN"/>
        </w:rPr>
        <w:t>Zhang SH</w:t>
      </w:r>
      <w:r w:rsidRPr="00754CDB">
        <w:rPr>
          <w:rFonts w:ascii="Book Antiqua" w:eastAsia="等线" w:hAnsi="Book Antiqua" w:cs="Times New Roman"/>
          <w:kern w:val="2"/>
          <w:sz w:val="24"/>
          <w:szCs w:val="24"/>
          <w:lang w:val="en-US" w:eastAsia="zh-CN"/>
        </w:rPr>
        <w:t xml:space="preserve">, Xie Y, Li BM, Liu DS, Wan SH, Luo LJ, Xiao ZJ, Li H, Yi LJ, Zhou J, Zhu X. [Prevalence of Helicobacter pylori cagA, vacA, and iceA genotypes in children with gastroduodenal diseases]. </w:t>
      </w:r>
      <w:r w:rsidRPr="00754CDB">
        <w:rPr>
          <w:rFonts w:ascii="Book Antiqua" w:eastAsia="等线" w:hAnsi="Book Antiqua" w:cs="Times New Roman"/>
          <w:i/>
          <w:kern w:val="2"/>
          <w:sz w:val="24"/>
          <w:szCs w:val="24"/>
          <w:lang w:val="en-US" w:eastAsia="zh-CN"/>
        </w:rPr>
        <w:t>Zhongguo Dang Dai Er Ke Za Zhi</w:t>
      </w:r>
      <w:r w:rsidRPr="00754CDB">
        <w:rPr>
          <w:rFonts w:ascii="Book Antiqua" w:eastAsia="等线" w:hAnsi="Book Antiqua" w:cs="Times New Roman"/>
          <w:kern w:val="2"/>
          <w:sz w:val="24"/>
          <w:szCs w:val="24"/>
          <w:lang w:val="en-US" w:eastAsia="zh-CN"/>
        </w:rPr>
        <w:t xml:space="preserve"> 2016; </w:t>
      </w:r>
      <w:r w:rsidRPr="00754CDB">
        <w:rPr>
          <w:rFonts w:ascii="Book Antiqua" w:eastAsia="等线" w:hAnsi="Book Antiqua" w:cs="Times New Roman"/>
          <w:b/>
          <w:kern w:val="2"/>
          <w:sz w:val="24"/>
          <w:szCs w:val="24"/>
          <w:lang w:val="en-US" w:eastAsia="zh-CN"/>
        </w:rPr>
        <w:t>18</w:t>
      </w:r>
      <w:r w:rsidRPr="00754CDB">
        <w:rPr>
          <w:rFonts w:ascii="Book Antiqua" w:eastAsia="等线" w:hAnsi="Book Antiqua" w:cs="Times New Roman"/>
          <w:kern w:val="2"/>
          <w:sz w:val="24"/>
          <w:szCs w:val="24"/>
          <w:lang w:val="en-US" w:eastAsia="zh-CN"/>
        </w:rPr>
        <w:t>: 618-624 [PMID: 27412545]</w:t>
      </w:r>
    </w:p>
    <w:p w14:paraId="09184C36"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79 </w:t>
      </w:r>
      <w:r w:rsidRPr="00754CDB">
        <w:rPr>
          <w:rFonts w:ascii="Book Antiqua" w:eastAsia="等线" w:hAnsi="Book Antiqua" w:cs="Times New Roman"/>
          <w:b/>
          <w:kern w:val="2"/>
          <w:sz w:val="24"/>
          <w:szCs w:val="24"/>
          <w:lang w:val="en-US" w:eastAsia="zh-CN"/>
        </w:rPr>
        <w:t>Atherton JC</w:t>
      </w:r>
      <w:r w:rsidRPr="00754CDB">
        <w:rPr>
          <w:rFonts w:ascii="Book Antiqua" w:eastAsia="等线" w:hAnsi="Book Antiqua" w:cs="Times New Roman"/>
          <w:kern w:val="2"/>
          <w:sz w:val="24"/>
          <w:szCs w:val="24"/>
          <w:lang w:val="en-US" w:eastAsia="zh-CN"/>
        </w:rPr>
        <w:t xml:space="preserve">, Cao P, Peek RM Jr, Tummuru MK, Blaser MJ, Cover TL. Mosaicism in vacuolating cytotoxin alleles of Helicobacter pylori. Association of specific vacA types with cytotoxin production and peptic ulceration. </w:t>
      </w:r>
      <w:r w:rsidRPr="00754CDB">
        <w:rPr>
          <w:rFonts w:ascii="Book Antiqua" w:eastAsia="等线" w:hAnsi="Book Antiqua" w:cs="Times New Roman"/>
          <w:i/>
          <w:kern w:val="2"/>
          <w:sz w:val="24"/>
          <w:szCs w:val="24"/>
          <w:lang w:val="en-US" w:eastAsia="zh-CN"/>
        </w:rPr>
        <w:t>J Biol Chem</w:t>
      </w:r>
      <w:r w:rsidRPr="00754CDB">
        <w:rPr>
          <w:rFonts w:ascii="Book Antiqua" w:eastAsia="等线" w:hAnsi="Book Antiqua" w:cs="Times New Roman"/>
          <w:kern w:val="2"/>
          <w:sz w:val="24"/>
          <w:szCs w:val="24"/>
          <w:lang w:val="en-US" w:eastAsia="zh-CN"/>
        </w:rPr>
        <w:t xml:space="preserve"> 1995; </w:t>
      </w:r>
      <w:r w:rsidRPr="00754CDB">
        <w:rPr>
          <w:rFonts w:ascii="Book Antiqua" w:eastAsia="等线" w:hAnsi="Book Antiqua" w:cs="Times New Roman"/>
          <w:b/>
          <w:kern w:val="2"/>
          <w:sz w:val="24"/>
          <w:szCs w:val="24"/>
          <w:lang w:val="en-US" w:eastAsia="zh-CN"/>
        </w:rPr>
        <w:t>270</w:t>
      </w:r>
      <w:r w:rsidRPr="00754CDB">
        <w:rPr>
          <w:rFonts w:ascii="Book Antiqua" w:eastAsia="等线" w:hAnsi="Book Antiqua" w:cs="Times New Roman"/>
          <w:kern w:val="2"/>
          <w:sz w:val="24"/>
          <w:szCs w:val="24"/>
          <w:lang w:val="en-US" w:eastAsia="zh-CN"/>
        </w:rPr>
        <w:t>: 17771-17777 [PMID: 7629077 DOI: 10.1074/jbc.270.30.17771]</w:t>
      </w:r>
    </w:p>
    <w:p w14:paraId="043069CB"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80 </w:t>
      </w:r>
      <w:r w:rsidRPr="00754CDB">
        <w:rPr>
          <w:rFonts w:ascii="Book Antiqua" w:eastAsia="等线" w:hAnsi="Book Antiqua" w:cs="Times New Roman"/>
          <w:b/>
          <w:kern w:val="2"/>
          <w:sz w:val="24"/>
          <w:szCs w:val="24"/>
          <w:lang w:val="en-US" w:eastAsia="zh-CN"/>
        </w:rPr>
        <w:t>Foegeding NJ</w:t>
      </w:r>
      <w:r w:rsidRPr="00754CDB">
        <w:rPr>
          <w:rFonts w:ascii="Book Antiqua" w:eastAsia="等线" w:hAnsi="Book Antiqua" w:cs="Times New Roman"/>
          <w:kern w:val="2"/>
          <w:sz w:val="24"/>
          <w:szCs w:val="24"/>
          <w:lang w:val="en-US" w:eastAsia="zh-CN"/>
        </w:rPr>
        <w:t xml:space="preserve">, Caston RR, McClain MS, Ohi MD, Cover TL. An Overview of Helicobacter pylori VacA Toxin Biology. </w:t>
      </w:r>
      <w:r w:rsidRPr="00754CDB">
        <w:rPr>
          <w:rFonts w:ascii="Book Antiqua" w:eastAsia="等线" w:hAnsi="Book Antiqua" w:cs="Times New Roman"/>
          <w:i/>
          <w:kern w:val="2"/>
          <w:sz w:val="24"/>
          <w:szCs w:val="24"/>
          <w:lang w:val="en-US" w:eastAsia="zh-CN"/>
        </w:rPr>
        <w:t xml:space="preserve">Toxins </w:t>
      </w:r>
      <w:r w:rsidRPr="00754CDB">
        <w:rPr>
          <w:rFonts w:ascii="Book Antiqua" w:eastAsia="等线" w:hAnsi="Book Antiqua" w:cs="Times New Roman"/>
          <w:iCs/>
          <w:kern w:val="2"/>
          <w:sz w:val="24"/>
          <w:szCs w:val="24"/>
          <w:lang w:val="en-US" w:eastAsia="zh-CN"/>
        </w:rPr>
        <w:t>(Basel)</w:t>
      </w:r>
      <w:r w:rsidRPr="00754CDB">
        <w:rPr>
          <w:rFonts w:ascii="Book Antiqua" w:eastAsia="等线" w:hAnsi="Book Antiqua" w:cs="Times New Roman"/>
          <w:kern w:val="2"/>
          <w:sz w:val="24"/>
          <w:szCs w:val="24"/>
          <w:lang w:val="en-US" w:eastAsia="zh-CN"/>
        </w:rPr>
        <w:t xml:space="preserve"> 2016; </w:t>
      </w:r>
      <w:r w:rsidRPr="00754CDB">
        <w:rPr>
          <w:rFonts w:ascii="Book Antiqua" w:eastAsia="等线" w:hAnsi="Book Antiqua" w:cs="Times New Roman"/>
          <w:b/>
          <w:kern w:val="2"/>
          <w:sz w:val="24"/>
          <w:szCs w:val="24"/>
          <w:lang w:val="en-US" w:eastAsia="zh-CN"/>
        </w:rPr>
        <w:t>8</w:t>
      </w:r>
      <w:r w:rsidRPr="00754CDB">
        <w:rPr>
          <w:rFonts w:ascii="Book Antiqua" w:eastAsia="等线" w:hAnsi="Book Antiqua" w:cs="Times New Roman"/>
          <w:kern w:val="2"/>
          <w:sz w:val="24"/>
          <w:szCs w:val="24"/>
          <w:lang w:val="en-US" w:eastAsia="zh-CN"/>
        </w:rPr>
        <w:t xml:space="preserve">: pii: E173 [PMID: </w:t>
      </w:r>
      <w:bookmarkStart w:id="51" w:name="OLE_LINK1047"/>
      <w:bookmarkStart w:id="52" w:name="OLE_LINK1048"/>
      <w:r w:rsidRPr="00754CDB">
        <w:rPr>
          <w:rFonts w:ascii="Book Antiqua" w:eastAsia="等线" w:hAnsi="Book Antiqua" w:cs="Times New Roman"/>
          <w:kern w:val="2"/>
          <w:sz w:val="24"/>
          <w:szCs w:val="24"/>
          <w:lang w:val="en-US" w:eastAsia="zh-CN"/>
        </w:rPr>
        <w:t>27271669</w:t>
      </w:r>
      <w:bookmarkEnd w:id="51"/>
      <w:bookmarkEnd w:id="52"/>
      <w:r w:rsidRPr="00754CDB">
        <w:rPr>
          <w:rFonts w:ascii="Book Antiqua" w:eastAsia="等线" w:hAnsi="Book Antiqua" w:cs="Times New Roman"/>
          <w:kern w:val="2"/>
          <w:sz w:val="24"/>
          <w:szCs w:val="24"/>
          <w:lang w:val="en-US" w:eastAsia="zh-CN"/>
        </w:rPr>
        <w:t xml:space="preserve"> DOI: 10.3390/toxins8060173]</w:t>
      </w:r>
    </w:p>
    <w:p w14:paraId="505750BC"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81 </w:t>
      </w:r>
      <w:r w:rsidRPr="00754CDB">
        <w:rPr>
          <w:rFonts w:ascii="Book Antiqua" w:eastAsia="等线" w:hAnsi="Book Antiqua" w:cs="Times New Roman"/>
          <w:b/>
          <w:kern w:val="2"/>
          <w:sz w:val="24"/>
          <w:szCs w:val="24"/>
          <w:lang w:val="en-US" w:eastAsia="zh-CN"/>
        </w:rPr>
        <w:t>McClain MS</w:t>
      </w:r>
      <w:r w:rsidRPr="00754CDB">
        <w:rPr>
          <w:rFonts w:ascii="Book Antiqua" w:eastAsia="等线" w:hAnsi="Book Antiqua" w:cs="Times New Roman"/>
          <w:kern w:val="2"/>
          <w:sz w:val="24"/>
          <w:szCs w:val="24"/>
          <w:lang w:val="en-US" w:eastAsia="zh-CN"/>
        </w:rPr>
        <w:t xml:space="preserve">, Beckett AC, Cover TL. Helicobacter pylori Vacuolating Toxin and Gastric Cancer. </w:t>
      </w:r>
      <w:r w:rsidRPr="00754CDB">
        <w:rPr>
          <w:rFonts w:ascii="Book Antiqua" w:eastAsia="等线" w:hAnsi="Book Antiqua" w:cs="Times New Roman"/>
          <w:i/>
          <w:kern w:val="2"/>
          <w:sz w:val="24"/>
          <w:szCs w:val="24"/>
          <w:lang w:val="en-US" w:eastAsia="zh-CN"/>
        </w:rPr>
        <w:t xml:space="preserve">Toxins </w:t>
      </w:r>
      <w:r w:rsidRPr="00754CDB">
        <w:rPr>
          <w:rFonts w:ascii="Book Antiqua" w:eastAsia="等线" w:hAnsi="Book Antiqua" w:cs="Times New Roman"/>
          <w:iCs/>
          <w:kern w:val="2"/>
          <w:sz w:val="24"/>
          <w:szCs w:val="24"/>
          <w:lang w:val="en-US" w:eastAsia="zh-CN"/>
        </w:rPr>
        <w:t>(Basel)</w:t>
      </w:r>
      <w:r w:rsidRPr="00754CDB">
        <w:rPr>
          <w:rFonts w:ascii="Book Antiqua" w:eastAsia="等线" w:hAnsi="Book Antiqua" w:cs="Times New Roman"/>
          <w:kern w:val="2"/>
          <w:sz w:val="24"/>
          <w:szCs w:val="24"/>
          <w:lang w:val="en-US" w:eastAsia="zh-CN"/>
        </w:rPr>
        <w:t xml:space="preserve"> 2017; </w:t>
      </w:r>
      <w:r w:rsidRPr="00754CDB">
        <w:rPr>
          <w:rFonts w:ascii="Book Antiqua" w:eastAsia="等线" w:hAnsi="Book Antiqua" w:cs="Times New Roman"/>
          <w:b/>
          <w:kern w:val="2"/>
          <w:sz w:val="24"/>
          <w:szCs w:val="24"/>
          <w:lang w:val="en-US" w:eastAsia="zh-CN"/>
        </w:rPr>
        <w:t>9</w:t>
      </w:r>
      <w:r w:rsidRPr="00754CDB">
        <w:rPr>
          <w:rFonts w:ascii="Book Antiqua" w:eastAsia="等线" w:hAnsi="Book Antiqua" w:cs="Times New Roman"/>
          <w:kern w:val="2"/>
          <w:sz w:val="24"/>
          <w:szCs w:val="24"/>
          <w:lang w:val="en-US" w:eastAsia="zh-CN"/>
        </w:rPr>
        <w:t xml:space="preserve">: pii: E316 [PMID: </w:t>
      </w:r>
      <w:bookmarkStart w:id="53" w:name="OLE_LINK1049"/>
      <w:bookmarkStart w:id="54" w:name="OLE_LINK1050"/>
      <w:r w:rsidRPr="00754CDB">
        <w:rPr>
          <w:rFonts w:ascii="Book Antiqua" w:eastAsia="等线" w:hAnsi="Book Antiqua" w:cs="Times New Roman"/>
          <w:kern w:val="2"/>
          <w:sz w:val="24"/>
          <w:szCs w:val="24"/>
          <w:lang w:val="en-US" w:eastAsia="zh-CN"/>
        </w:rPr>
        <w:t>29023421</w:t>
      </w:r>
      <w:bookmarkEnd w:id="53"/>
      <w:bookmarkEnd w:id="54"/>
      <w:r w:rsidRPr="00754CDB">
        <w:rPr>
          <w:rFonts w:ascii="Book Antiqua" w:eastAsia="等线" w:hAnsi="Book Antiqua" w:cs="Times New Roman"/>
          <w:kern w:val="2"/>
          <w:sz w:val="24"/>
          <w:szCs w:val="24"/>
          <w:lang w:val="en-US" w:eastAsia="zh-CN"/>
        </w:rPr>
        <w:t xml:space="preserve"> DOI: 10.3390/toxins9100316]</w:t>
      </w:r>
    </w:p>
    <w:p w14:paraId="40C11AC8"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82 </w:t>
      </w:r>
      <w:r w:rsidRPr="00754CDB">
        <w:rPr>
          <w:rFonts w:ascii="Book Antiqua" w:eastAsia="等线" w:hAnsi="Book Antiqua" w:cs="Times New Roman"/>
          <w:b/>
          <w:kern w:val="2"/>
          <w:sz w:val="24"/>
          <w:szCs w:val="24"/>
          <w:lang w:val="en-US" w:eastAsia="zh-CN"/>
        </w:rPr>
        <w:t>Calore F</w:t>
      </w:r>
      <w:r w:rsidRPr="00754CDB">
        <w:rPr>
          <w:rFonts w:ascii="Book Antiqua" w:eastAsia="等线" w:hAnsi="Book Antiqua" w:cs="Times New Roman"/>
          <w:kern w:val="2"/>
          <w:sz w:val="24"/>
          <w:szCs w:val="24"/>
          <w:lang w:val="en-US" w:eastAsia="zh-CN"/>
        </w:rPr>
        <w:t xml:space="preserve">, Genisset C, Casellato A, Rossato M, Codolo G, Esposti MD, Scorrano L, de Bernard M. Endosome-mitochondria juxtaposition during apoptosis induced by H. pylori VacA. </w:t>
      </w:r>
      <w:r w:rsidRPr="00754CDB">
        <w:rPr>
          <w:rFonts w:ascii="Book Antiqua" w:eastAsia="等线" w:hAnsi="Book Antiqua" w:cs="Times New Roman"/>
          <w:i/>
          <w:kern w:val="2"/>
          <w:sz w:val="24"/>
          <w:szCs w:val="24"/>
          <w:lang w:val="en-US" w:eastAsia="zh-CN"/>
        </w:rPr>
        <w:t>Cell Death Differ</w:t>
      </w:r>
      <w:r w:rsidRPr="00754CDB">
        <w:rPr>
          <w:rFonts w:ascii="Book Antiqua" w:eastAsia="等线" w:hAnsi="Book Antiqua" w:cs="Times New Roman"/>
          <w:kern w:val="2"/>
          <w:sz w:val="24"/>
          <w:szCs w:val="24"/>
          <w:lang w:val="en-US" w:eastAsia="zh-CN"/>
        </w:rPr>
        <w:t xml:space="preserve"> 2010; </w:t>
      </w:r>
      <w:r w:rsidRPr="00754CDB">
        <w:rPr>
          <w:rFonts w:ascii="Book Antiqua" w:eastAsia="等线" w:hAnsi="Book Antiqua" w:cs="Times New Roman"/>
          <w:b/>
          <w:kern w:val="2"/>
          <w:sz w:val="24"/>
          <w:szCs w:val="24"/>
          <w:lang w:val="en-US" w:eastAsia="zh-CN"/>
        </w:rPr>
        <w:t>17</w:t>
      </w:r>
      <w:r w:rsidRPr="00754CDB">
        <w:rPr>
          <w:rFonts w:ascii="Book Antiqua" w:eastAsia="等线" w:hAnsi="Book Antiqua" w:cs="Times New Roman"/>
          <w:kern w:val="2"/>
          <w:sz w:val="24"/>
          <w:szCs w:val="24"/>
          <w:lang w:val="en-US" w:eastAsia="zh-CN"/>
        </w:rPr>
        <w:t>: 1707-1716 [PMID: 20431599 DOI: 10.1038/cdd.2010.42]</w:t>
      </w:r>
    </w:p>
    <w:p w14:paraId="4B2D465E"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83 </w:t>
      </w:r>
      <w:r w:rsidRPr="00754CDB">
        <w:rPr>
          <w:rFonts w:ascii="Book Antiqua" w:eastAsia="等线" w:hAnsi="Book Antiqua" w:cs="Times New Roman"/>
          <w:b/>
          <w:kern w:val="2"/>
          <w:sz w:val="24"/>
          <w:szCs w:val="24"/>
          <w:lang w:val="en-US" w:eastAsia="zh-CN"/>
        </w:rPr>
        <w:t>Van Doorn LJ</w:t>
      </w:r>
      <w:r w:rsidRPr="00754CDB">
        <w:rPr>
          <w:rFonts w:ascii="Book Antiqua" w:eastAsia="等线" w:hAnsi="Book Antiqua" w:cs="Times New Roman"/>
          <w:kern w:val="2"/>
          <w:sz w:val="24"/>
          <w:szCs w:val="24"/>
          <w:lang w:val="en-US" w:eastAsia="zh-CN"/>
        </w:rPr>
        <w:t xml:space="preserve">, Figueiredo C, Mégraud F, Pena S, Midolo P, Queiroz DM, Carneiro F, Vanderborght B, Pegado MD, Sanna R, De Boer W, Schneeberger PM, Correa P, Ng EK, Atherton J, Blaser MJ, Quint WG. Geographic distribution of vacA allelic types of Helicobacter pylori. </w:t>
      </w:r>
      <w:r w:rsidRPr="00754CDB">
        <w:rPr>
          <w:rFonts w:ascii="Book Antiqua" w:eastAsia="等线" w:hAnsi="Book Antiqua" w:cs="Times New Roman"/>
          <w:i/>
          <w:kern w:val="2"/>
          <w:sz w:val="24"/>
          <w:szCs w:val="24"/>
          <w:lang w:val="en-US" w:eastAsia="zh-CN"/>
        </w:rPr>
        <w:t>Gastroenterology</w:t>
      </w:r>
      <w:r w:rsidRPr="00754CDB">
        <w:rPr>
          <w:rFonts w:ascii="Book Antiqua" w:eastAsia="等线" w:hAnsi="Book Antiqua" w:cs="Times New Roman"/>
          <w:kern w:val="2"/>
          <w:sz w:val="24"/>
          <w:szCs w:val="24"/>
          <w:lang w:val="en-US" w:eastAsia="zh-CN"/>
        </w:rPr>
        <w:t xml:space="preserve"> 1999; </w:t>
      </w:r>
      <w:r w:rsidRPr="00754CDB">
        <w:rPr>
          <w:rFonts w:ascii="Book Antiqua" w:eastAsia="等线" w:hAnsi="Book Antiqua" w:cs="Times New Roman"/>
          <w:b/>
          <w:kern w:val="2"/>
          <w:sz w:val="24"/>
          <w:szCs w:val="24"/>
          <w:lang w:val="en-US" w:eastAsia="zh-CN"/>
        </w:rPr>
        <w:t>116</w:t>
      </w:r>
      <w:r w:rsidRPr="00754CDB">
        <w:rPr>
          <w:rFonts w:ascii="Book Antiqua" w:eastAsia="等线" w:hAnsi="Book Antiqua" w:cs="Times New Roman"/>
          <w:kern w:val="2"/>
          <w:sz w:val="24"/>
          <w:szCs w:val="24"/>
          <w:lang w:val="en-US" w:eastAsia="zh-CN"/>
        </w:rPr>
        <w:t>: 823-830 [PMID: 10092304 DOI: 10.1016/S0016-5085(99)70065-X]</w:t>
      </w:r>
    </w:p>
    <w:p w14:paraId="22F16A94"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84 </w:t>
      </w:r>
      <w:r w:rsidRPr="00754CDB">
        <w:rPr>
          <w:rFonts w:ascii="Book Antiqua" w:eastAsia="等线" w:hAnsi="Book Antiqua" w:cs="Times New Roman"/>
          <w:b/>
          <w:kern w:val="2"/>
          <w:sz w:val="24"/>
          <w:szCs w:val="24"/>
          <w:lang w:val="en-US" w:eastAsia="zh-CN"/>
        </w:rPr>
        <w:t>Ferreira RM</w:t>
      </w:r>
      <w:r w:rsidRPr="00754CDB">
        <w:rPr>
          <w:rFonts w:ascii="Book Antiqua" w:eastAsia="等线" w:hAnsi="Book Antiqua" w:cs="Times New Roman"/>
          <w:kern w:val="2"/>
          <w:sz w:val="24"/>
          <w:szCs w:val="24"/>
          <w:lang w:val="en-US" w:eastAsia="zh-CN"/>
        </w:rPr>
        <w:t xml:space="preserve">, Machado JC, Letley D, Atherton JC, Pardo ML, Gonzalez CA, Carneiro F, Figueiredo C. A novel method for genotyping the Helicobacter pylori vacA intermediate region directly in gastric biopsy specimens. </w:t>
      </w:r>
      <w:r w:rsidRPr="00754CDB">
        <w:rPr>
          <w:rFonts w:ascii="Book Antiqua" w:eastAsia="等线" w:hAnsi="Book Antiqua" w:cs="Times New Roman"/>
          <w:i/>
          <w:kern w:val="2"/>
          <w:sz w:val="24"/>
          <w:szCs w:val="24"/>
          <w:lang w:val="en-US" w:eastAsia="zh-CN"/>
        </w:rPr>
        <w:t>J Clin Microbiol</w:t>
      </w:r>
      <w:r w:rsidRPr="00754CDB">
        <w:rPr>
          <w:rFonts w:ascii="Book Antiqua" w:eastAsia="等线" w:hAnsi="Book Antiqua" w:cs="Times New Roman"/>
          <w:kern w:val="2"/>
          <w:sz w:val="24"/>
          <w:szCs w:val="24"/>
          <w:lang w:val="en-US" w:eastAsia="zh-CN"/>
        </w:rPr>
        <w:t xml:space="preserve"> 2012; </w:t>
      </w:r>
      <w:r w:rsidRPr="00754CDB">
        <w:rPr>
          <w:rFonts w:ascii="Book Antiqua" w:eastAsia="等线" w:hAnsi="Book Antiqua" w:cs="Times New Roman"/>
          <w:b/>
          <w:kern w:val="2"/>
          <w:sz w:val="24"/>
          <w:szCs w:val="24"/>
          <w:lang w:val="en-US" w:eastAsia="zh-CN"/>
        </w:rPr>
        <w:t>50</w:t>
      </w:r>
      <w:r w:rsidRPr="00754CDB">
        <w:rPr>
          <w:rFonts w:ascii="Book Antiqua" w:eastAsia="等线" w:hAnsi="Book Antiqua" w:cs="Times New Roman"/>
          <w:kern w:val="2"/>
          <w:sz w:val="24"/>
          <w:szCs w:val="24"/>
          <w:lang w:val="en-US" w:eastAsia="zh-CN"/>
        </w:rPr>
        <w:t>: 3983-</w:t>
      </w:r>
      <w:r w:rsidRPr="00754CDB">
        <w:rPr>
          <w:rFonts w:ascii="Book Antiqua" w:eastAsia="等线" w:hAnsi="Book Antiqua" w:cs="Times New Roman"/>
          <w:kern w:val="2"/>
          <w:sz w:val="24"/>
          <w:szCs w:val="24"/>
          <w:lang w:val="en-US" w:eastAsia="zh-CN"/>
        </w:rPr>
        <w:lastRenderedPageBreak/>
        <w:t>3989 [PMID: 23035185 DOI: 10.1128/JCM.02087-12]</w:t>
      </w:r>
    </w:p>
    <w:p w14:paraId="22926EDB"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85 </w:t>
      </w:r>
      <w:r w:rsidRPr="00754CDB">
        <w:rPr>
          <w:rFonts w:ascii="Book Antiqua" w:eastAsia="等线" w:hAnsi="Book Antiqua" w:cs="Times New Roman"/>
          <w:b/>
          <w:kern w:val="2"/>
          <w:sz w:val="24"/>
          <w:szCs w:val="24"/>
          <w:lang w:val="en-US" w:eastAsia="zh-CN"/>
        </w:rPr>
        <w:t>Abdi E</w:t>
      </w:r>
      <w:r w:rsidRPr="00754CDB">
        <w:rPr>
          <w:rFonts w:ascii="Book Antiqua" w:eastAsia="等线" w:hAnsi="Book Antiqua" w:cs="Times New Roman"/>
          <w:kern w:val="2"/>
          <w:sz w:val="24"/>
          <w:szCs w:val="24"/>
          <w:lang w:val="en-US" w:eastAsia="zh-CN"/>
        </w:rPr>
        <w:t xml:space="preserve">, Latifi-Navid S, Zahri S, Yazdanbod A, Safaralizadeh R. Helicobacter pylori genotypes determine risk of non-cardia gastric cancer and intestinal- or diffuse-type GC in Ardabil: A very high-risk area in Northwestern Iran. </w:t>
      </w:r>
      <w:r w:rsidRPr="00754CDB">
        <w:rPr>
          <w:rFonts w:ascii="Book Antiqua" w:eastAsia="等线" w:hAnsi="Book Antiqua" w:cs="Times New Roman"/>
          <w:i/>
          <w:kern w:val="2"/>
          <w:sz w:val="24"/>
          <w:szCs w:val="24"/>
          <w:lang w:val="en-US" w:eastAsia="zh-CN"/>
        </w:rPr>
        <w:t>Microb Pathog</w:t>
      </w:r>
      <w:r w:rsidRPr="00754CDB">
        <w:rPr>
          <w:rFonts w:ascii="Book Antiqua" w:eastAsia="等线" w:hAnsi="Book Antiqua" w:cs="Times New Roman"/>
          <w:kern w:val="2"/>
          <w:sz w:val="24"/>
          <w:szCs w:val="24"/>
          <w:lang w:val="en-US" w:eastAsia="zh-CN"/>
        </w:rPr>
        <w:t xml:space="preserve"> 2017; </w:t>
      </w:r>
      <w:r w:rsidRPr="00754CDB">
        <w:rPr>
          <w:rFonts w:ascii="Book Antiqua" w:eastAsia="等线" w:hAnsi="Book Antiqua" w:cs="Times New Roman"/>
          <w:b/>
          <w:kern w:val="2"/>
          <w:sz w:val="24"/>
          <w:szCs w:val="24"/>
          <w:lang w:val="en-US" w:eastAsia="zh-CN"/>
        </w:rPr>
        <w:t>107</w:t>
      </w:r>
      <w:r w:rsidRPr="00754CDB">
        <w:rPr>
          <w:rFonts w:ascii="Book Antiqua" w:eastAsia="等线" w:hAnsi="Book Antiqua" w:cs="Times New Roman"/>
          <w:kern w:val="2"/>
          <w:sz w:val="24"/>
          <w:szCs w:val="24"/>
          <w:lang w:val="en-US" w:eastAsia="zh-CN"/>
        </w:rPr>
        <w:t>: 287-292 [PMID: 28390977 DOI: 10.1016/j.micpath.2017.04.007]</w:t>
      </w:r>
    </w:p>
    <w:p w14:paraId="66B39F26"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86 </w:t>
      </w:r>
      <w:r w:rsidRPr="00754CDB">
        <w:rPr>
          <w:rFonts w:ascii="Book Antiqua" w:eastAsia="等线" w:hAnsi="Book Antiqua" w:cs="Times New Roman"/>
          <w:b/>
          <w:kern w:val="2"/>
          <w:sz w:val="24"/>
          <w:szCs w:val="24"/>
          <w:lang w:val="en-US" w:eastAsia="zh-CN"/>
        </w:rPr>
        <w:t>Liu X</w:t>
      </w:r>
      <w:r w:rsidRPr="00754CDB">
        <w:rPr>
          <w:rFonts w:ascii="Book Antiqua" w:eastAsia="等线" w:hAnsi="Book Antiqua" w:cs="Times New Roman"/>
          <w:kern w:val="2"/>
          <w:sz w:val="24"/>
          <w:szCs w:val="24"/>
          <w:lang w:val="en-US" w:eastAsia="zh-CN"/>
        </w:rPr>
        <w:t xml:space="preserve">, He B, Cho WC, Pan Y, Chen J, Ying H, Wang F, Lin K, Peng H, Wang S. A systematic review on the association between the Helicobacter pylori vacA i genotype and gastric disease. </w:t>
      </w:r>
      <w:r w:rsidRPr="00754CDB">
        <w:rPr>
          <w:rFonts w:ascii="Book Antiqua" w:eastAsia="等线" w:hAnsi="Book Antiqua" w:cs="Times New Roman"/>
          <w:i/>
          <w:kern w:val="2"/>
          <w:sz w:val="24"/>
          <w:szCs w:val="24"/>
          <w:lang w:val="en-US" w:eastAsia="zh-CN"/>
        </w:rPr>
        <w:t>FEBS Open Bio</w:t>
      </w:r>
      <w:r w:rsidRPr="00754CDB">
        <w:rPr>
          <w:rFonts w:ascii="Book Antiqua" w:eastAsia="等线" w:hAnsi="Book Antiqua" w:cs="Times New Roman"/>
          <w:kern w:val="2"/>
          <w:sz w:val="24"/>
          <w:szCs w:val="24"/>
          <w:lang w:val="en-US" w:eastAsia="zh-CN"/>
        </w:rPr>
        <w:t xml:space="preserve"> 2016; </w:t>
      </w:r>
      <w:r w:rsidRPr="00754CDB">
        <w:rPr>
          <w:rFonts w:ascii="Book Antiqua" w:eastAsia="等线" w:hAnsi="Book Antiqua" w:cs="Times New Roman"/>
          <w:b/>
          <w:kern w:val="2"/>
          <w:sz w:val="24"/>
          <w:szCs w:val="24"/>
          <w:lang w:val="en-US" w:eastAsia="zh-CN"/>
        </w:rPr>
        <w:t>6</w:t>
      </w:r>
      <w:r w:rsidRPr="00754CDB">
        <w:rPr>
          <w:rFonts w:ascii="Book Antiqua" w:eastAsia="等线" w:hAnsi="Book Antiqua" w:cs="Times New Roman"/>
          <w:kern w:val="2"/>
          <w:sz w:val="24"/>
          <w:szCs w:val="24"/>
          <w:lang w:val="en-US" w:eastAsia="zh-CN"/>
        </w:rPr>
        <w:t>: 409-417 [PMID: 27419046 DOI: 10.1002/2211-5463.12046]</w:t>
      </w:r>
    </w:p>
    <w:p w14:paraId="13ED5B9C"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87 </w:t>
      </w:r>
      <w:r w:rsidRPr="00754CDB">
        <w:rPr>
          <w:rFonts w:ascii="Book Antiqua" w:eastAsia="等线" w:hAnsi="Book Antiqua" w:cs="Times New Roman"/>
          <w:b/>
          <w:kern w:val="2"/>
          <w:sz w:val="24"/>
          <w:szCs w:val="24"/>
          <w:lang w:val="en-US" w:eastAsia="zh-CN"/>
        </w:rPr>
        <w:t>Goncalves MH</w:t>
      </w:r>
      <w:r w:rsidRPr="00754CDB">
        <w:rPr>
          <w:rFonts w:ascii="Book Antiqua" w:eastAsia="等线" w:hAnsi="Book Antiqua" w:cs="Times New Roman"/>
          <w:kern w:val="2"/>
          <w:sz w:val="24"/>
          <w:szCs w:val="24"/>
          <w:lang w:val="en-US" w:eastAsia="zh-CN"/>
        </w:rPr>
        <w:t xml:space="preserve">, Silva CI, Braga-Neto MB, Fialho AB, Fialho AM, Queiroz DM, Braga LL. Helicobacter pylori virulence genes detected by string PCR in children from an urban community in northeastern Brazil. </w:t>
      </w:r>
      <w:r w:rsidRPr="00754CDB">
        <w:rPr>
          <w:rFonts w:ascii="Book Antiqua" w:eastAsia="等线" w:hAnsi="Book Antiqua" w:cs="Times New Roman"/>
          <w:i/>
          <w:kern w:val="2"/>
          <w:sz w:val="24"/>
          <w:szCs w:val="24"/>
          <w:lang w:val="en-US" w:eastAsia="zh-CN"/>
        </w:rPr>
        <w:t>J Clin Microbiol</w:t>
      </w:r>
      <w:r w:rsidRPr="00754CDB">
        <w:rPr>
          <w:rFonts w:ascii="Book Antiqua" w:eastAsia="等线" w:hAnsi="Book Antiqua" w:cs="Times New Roman"/>
          <w:kern w:val="2"/>
          <w:sz w:val="24"/>
          <w:szCs w:val="24"/>
          <w:lang w:val="en-US" w:eastAsia="zh-CN"/>
        </w:rPr>
        <w:t xml:space="preserve"> 2013; </w:t>
      </w:r>
      <w:r w:rsidRPr="00754CDB">
        <w:rPr>
          <w:rFonts w:ascii="Book Antiqua" w:eastAsia="等线" w:hAnsi="Book Antiqua" w:cs="Times New Roman"/>
          <w:b/>
          <w:kern w:val="2"/>
          <w:sz w:val="24"/>
          <w:szCs w:val="24"/>
          <w:lang w:val="en-US" w:eastAsia="zh-CN"/>
        </w:rPr>
        <w:t>51</w:t>
      </w:r>
      <w:r w:rsidRPr="00754CDB">
        <w:rPr>
          <w:rFonts w:ascii="Book Antiqua" w:eastAsia="等线" w:hAnsi="Book Antiqua" w:cs="Times New Roman"/>
          <w:kern w:val="2"/>
          <w:sz w:val="24"/>
          <w:szCs w:val="24"/>
          <w:lang w:val="en-US" w:eastAsia="zh-CN"/>
        </w:rPr>
        <w:t>: 988-989 [PMID: 23254125 DOI: 10.1128/JCM.02583-12]</w:t>
      </w:r>
    </w:p>
    <w:p w14:paraId="13E02B3E"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88 </w:t>
      </w:r>
      <w:r w:rsidRPr="00754CDB">
        <w:rPr>
          <w:rFonts w:ascii="Book Antiqua" w:eastAsia="等线" w:hAnsi="Book Antiqua" w:cs="Times New Roman"/>
          <w:b/>
          <w:kern w:val="2"/>
          <w:sz w:val="24"/>
          <w:szCs w:val="24"/>
          <w:lang w:val="en-US" w:eastAsia="zh-CN"/>
        </w:rPr>
        <w:t>Yamaoka Y</w:t>
      </w:r>
      <w:r w:rsidRPr="00754CDB">
        <w:rPr>
          <w:rFonts w:ascii="Book Antiqua" w:eastAsia="等线" w:hAnsi="Book Antiqua" w:cs="Times New Roman"/>
          <w:kern w:val="2"/>
          <w:sz w:val="24"/>
          <w:szCs w:val="24"/>
          <w:lang w:val="en-US" w:eastAsia="zh-CN"/>
        </w:rPr>
        <w:t xml:space="preserve">, Kodama T, Kita M, Imanishi J, Kashima K, Graham DY. Relationship of vacA genotypes of Helicobacter pylori to cagA status, cytotoxin production, and clinical outcome. </w:t>
      </w:r>
      <w:r w:rsidRPr="00754CDB">
        <w:rPr>
          <w:rFonts w:ascii="Book Antiqua" w:eastAsia="等线" w:hAnsi="Book Antiqua" w:cs="Times New Roman"/>
          <w:i/>
          <w:kern w:val="2"/>
          <w:sz w:val="24"/>
          <w:szCs w:val="24"/>
          <w:lang w:val="en-US" w:eastAsia="zh-CN"/>
        </w:rPr>
        <w:t>Helicobacter</w:t>
      </w:r>
      <w:r w:rsidRPr="00754CDB">
        <w:rPr>
          <w:rFonts w:ascii="Book Antiqua" w:eastAsia="等线" w:hAnsi="Book Antiqua" w:cs="Times New Roman"/>
          <w:kern w:val="2"/>
          <w:sz w:val="24"/>
          <w:szCs w:val="24"/>
          <w:lang w:val="en-US" w:eastAsia="zh-CN"/>
        </w:rPr>
        <w:t xml:space="preserve"> 1998; </w:t>
      </w:r>
      <w:r w:rsidRPr="00754CDB">
        <w:rPr>
          <w:rFonts w:ascii="Book Antiqua" w:eastAsia="等线" w:hAnsi="Book Antiqua" w:cs="Times New Roman"/>
          <w:b/>
          <w:kern w:val="2"/>
          <w:sz w:val="24"/>
          <w:szCs w:val="24"/>
          <w:lang w:val="en-US" w:eastAsia="zh-CN"/>
        </w:rPr>
        <w:t>3</w:t>
      </w:r>
      <w:r w:rsidRPr="00754CDB">
        <w:rPr>
          <w:rFonts w:ascii="Book Antiqua" w:eastAsia="等线" w:hAnsi="Book Antiqua" w:cs="Times New Roman"/>
          <w:kern w:val="2"/>
          <w:sz w:val="24"/>
          <w:szCs w:val="24"/>
          <w:lang w:val="en-US" w:eastAsia="zh-CN"/>
        </w:rPr>
        <w:t>: 241-253 [PMID: 9844065 DOI: 10.1046/j.1523-5378.1998.08056.x]</w:t>
      </w:r>
    </w:p>
    <w:p w14:paraId="19E7AC83"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89 </w:t>
      </w:r>
      <w:r w:rsidRPr="00754CDB">
        <w:rPr>
          <w:rFonts w:ascii="Book Antiqua" w:eastAsia="等线" w:hAnsi="Book Antiqua" w:cs="Times New Roman"/>
          <w:b/>
          <w:kern w:val="2"/>
          <w:sz w:val="24"/>
          <w:szCs w:val="24"/>
          <w:lang w:val="en-US" w:eastAsia="zh-CN"/>
        </w:rPr>
        <w:t>Gold BD</w:t>
      </w:r>
      <w:r w:rsidRPr="00754CDB">
        <w:rPr>
          <w:rFonts w:ascii="Book Antiqua" w:eastAsia="等线" w:hAnsi="Book Antiqua" w:cs="Times New Roman"/>
          <w:kern w:val="2"/>
          <w:sz w:val="24"/>
          <w:szCs w:val="24"/>
          <w:lang w:val="en-US" w:eastAsia="zh-CN"/>
        </w:rPr>
        <w:t xml:space="preserve">, van Doorn LJ, Guarner J, Owens M, Pierce-Smith D, Song Q, Hutwagner L, Sherman PM, de Mola OL, Czinn SJ. Genotypic, clinical, and demographic characteristics of children infected with Helicobacter pylori. </w:t>
      </w:r>
      <w:r w:rsidRPr="00754CDB">
        <w:rPr>
          <w:rFonts w:ascii="Book Antiqua" w:eastAsia="等线" w:hAnsi="Book Antiqua" w:cs="Times New Roman"/>
          <w:i/>
          <w:kern w:val="2"/>
          <w:sz w:val="24"/>
          <w:szCs w:val="24"/>
          <w:lang w:val="en-US" w:eastAsia="zh-CN"/>
        </w:rPr>
        <w:t>J Clin Microbiol</w:t>
      </w:r>
      <w:r w:rsidRPr="00754CDB">
        <w:rPr>
          <w:rFonts w:ascii="Book Antiqua" w:eastAsia="等线" w:hAnsi="Book Antiqua" w:cs="Times New Roman"/>
          <w:kern w:val="2"/>
          <w:sz w:val="24"/>
          <w:szCs w:val="24"/>
          <w:lang w:val="en-US" w:eastAsia="zh-CN"/>
        </w:rPr>
        <w:t xml:space="preserve"> 2001; </w:t>
      </w:r>
      <w:r w:rsidRPr="00754CDB">
        <w:rPr>
          <w:rFonts w:ascii="Book Antiqua" w:eastAsia="等线" w:hAnsi="Book Antiqua" w:cs="Times New Roman"/>
          <w:b/>
          <w:kern w:val="2"/>
          <w:sz w:val="24"/>
          <w:szCs w:val="24"/>
          <w:lang w:val="en-US" w:eastAsia="zh-CN"/>
        </w:rPr>
        <w:t>39</w:t>
      </w:r>
      <w:r w:rsidRPr="00754CDB">
        <w:rPr>
          <w:rFonts w:ascii="Book Antiqua" w:eastAsia="等线" w:hAnsi="Book Antiqua" w:cs="Times New Roman"/>
          <w:kern w:val="2"/>
          <w:sz w:val="24"/>
          <w:szCs w:val="24"/>
          <w:lang w:val="en-US" w:eastAsia="zh-CN"/>
        </w:rPr>
        <w:t>: 1348-1352 [PMID: 11283055 DOI: 10.1128/JCM.39.4.1348-1352.2001]</w:t>
      </w:r>
    </w:p>
    <w:p w14:paraId="67D1DFE6"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90 </w:t>
      </w:r>
      <w:r w:rsidRPr="00754CDB">
        <w:rPr>
          <w:rFonts w:ascii="Book Antiqua" w:eastAsia="等线" w:hAnsi="Book Antiqua" w:cs="Times New Roman"/>
          <w:b/>
          <w:kern w:val="2"/>
          <w:sz w:val="24"/>
          <w:szCs w:val="24"/>
          <w:lang w:val="en-US" w:eastAsia="zh-CN"/>
        </w:rPr>
        <w:t>Shiota S</w:t>
      </w:r>
      <w:r w:rsidRPr="00754CDB">
        <w:rPr>
          <w:rFonts w:ascii="Book Antiqua" w:eastAsia="等线" w:hAnsi="Book Antiqua" w:cs="Times New Roman"/>
          <w:kern w:val="2"/>
          <w:sz w:val="24"/>
          <w:szCs w:val="24"/>
          <w:lang w:val="en-US" w:eastAsia="zh-CN"/>
        </w:rPr>
        <w:t xml:space="preserve">, Nguyen LT, Murakami K, Kuroda A, Mizukami K, Okimoto T, Kodama M, Fujioka T, Yamaoka Y. Association of helicobacter pylori dupA with the failure of primary eradication. </w:t>
      </w:r>
      <w:r w:rsidRPr="00754CDB">
        <w:rPr>
          <w:rFonts w:ascii="Book Antiqua" w:eastAsia="等线" w:hAnsi="Book Antiqua" w:cs="Times New Roman"/>
          <w:i/>
          <w:kern w:val="2"/>
          <w:sz w:val="24"/>
          <w:szCs w:val="24"/>
          <w:lang w:val="en-US" w:eastAsia="zh-CN"/>
        </w:rPr>
        <w:t>J Clin Gastroenterol</w:t>
      </w:r>
      <w:r w:rsidRPr="00754CDB">
        <w:rPr>
          <w:rFonts w:ascii="Book Antiqua" w:eastAsia="等线" w:hAnsi="Book Antiqua" w:cs="Times New Roman"/>
          <w:kern w:val="2"/>
          <w:sz w:val="24"/>
          <w:szCs w:val="24"/>
          <w:lang w:val="en-US" w:eastAsia="zh-CN"/>
        </w:rPr>
        <w:t xml:space="preserve"> 2012; </w:t>
      </w:r>
      <w:r w:rsidRPr="00754CDB">
        <w:rPr>
          <w:rFonts w:ascii="Book Antiqua" w:eastAsia="等线" w:hAnsi="Book Antiqua" w:cs="Times New Roman"/>
          <w:b/>
          <w:kern w:val="2"/>
          <w:sz w:val="24"/>
          <w:szCs w:val="24"/>
          <w:lang w:val="en-US" w:eastAsia="zh-CN"/>
        </w:rPr>
        <w:t>46</w:t>
      </w:r>
      <w:r w:rsidRPr="00754CDB">
        <w:rPr>
          <w:rFonts w:ascii="Book Antiqua" w:eastAsia="等线" w:hAnsi="Book Antiqua" w:cs="Times New Roman"/>
          <w:kern w:val="2"/>
          <w:sz w:val="24"/>
          <w:szCs w:val="24"/>
          <w:lang w:val="en-US" w:eastAsia="zh-CN"/>
        </w:rPr>
        <w:t>: 297-301 [PMID: 22298090 DOI: 10.1097/MCG.0b013e318243201c]</w:t>
      </w:r>
    </w:p>
    <w:p w14:paraId="7987713D"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91 </w:t>
      </w:r>
      <w:r w:rsidRPr="00754CDB">
        <w:rPr>
          <w:rFonts w:ascii="Book Antiqua" w:eastAsia="等线" w:hAnsi="Book Antiqua" w:cs="Times New Roman"/>
          <w:b/>
          <w:kern w:val="2"/>
          <w:sz w:val="24"/>
          <w:szCs w:val="24"/>
          <w:lang w:val="en-US" w:eastAsia="zh-CN"/>
        </w:rPr>
        <w:t>Hussein NR</w:t>
      </w:r>
      <w:r w:rsidRPr="00754CDB">
        <w:rPr>
          <w:rFonts w:ascii="Book Antiqua" w:eastAsia="等线" w:hAnsi="Book Antiqua" w:cs="Times New Roman"/>
          <w:kern w:val="2"/>
          <w:sz w:val="24"/>
          <w:szCs w:val="24"/>
          <w:lang w:val="en-US" w:eastAsia="zh-CN"/>
        </w:rPr>
        <w:t xml:space="preserve">. The association of dupA and Helicobacter pylori-related gastroduodenal diseases. </w:t>
      </w:r>
      <w:r w:rsidRPr="00754CDB">
        <w:rPr>
          <w:rFonts w:ascii="Book Antiqua" w:eastAsia="等线" w:hAnsi="Book Antiqua" w:cs="Times New Roman"/>
          <w:i/>
          <w:kern w:val="2"/>
          <w:sz w:val="24"/>
          <w:szCs w:val="24"/>
          <w:lang w:val="en-US" w:eastAsia="zh-CN"/>
        </w:rPr>
        <w:t>Eur J Clin Microbiol Infect Dis</w:t>
      </w:r>
      <w:r w:rsidRPr="00754CDB">
        <w:rPr>
          <w:rFonts w:ascii="Book Antiqua" w:eastAsia="等线" w:hAnsi="Book Antiqua" w:cs="Times New Roman"/>
          <w:kern w:val="2"/>
          <w:sz w:val="24"/>
          <w:szCs w:val="24"/>
          <w:lang w:val="en-US" w:eastAsia="zh-CN"/>
        </w:rPr>
        <w:t xml:space="preserve"> 2010; </w:t>
      </w:r>
      <w:r w:rsidRPr="00754CDB">
        <w:rPr>
          <w:rFonts w:ascii="Book Antiqua" w:eastAsia="等线" w:hAnsi="Book Antiqua" w:cs="Times New Roman"/>
          <w:b/>
          <w:kern w:val="2"/>
          <w:sz w:val="24"/>
          <w:szCs w:val="24"/>
          <w:lang w:val="en-US" w:eastAsia="zh-CN"/>
        </w:rPr>
        <w:t>29</w:t>
      </w:r>
      <w:r w:rsidRPr="00754CDB">
        <w:rPr>
          <w:rFonts w:ascii="Book Antiqua" w:eastAsia="等线" w:hAnsi="Book Antiqua" w:cs="Times New Roman"/>
          <w:kern w:val="2"/>
          <w:sz w:val="24"/>
          <w:szCs w:val="24"/>
          <w:lang w:val="en-US" w:eastAsia="zh-CN"/>
        </w:rPr>
        <w:t>: 817-821 [PMID: 20419465 DOI: 10.1007/s10096-010-0933-z]</w:t>
      </w:r>
    </w:p>
    <w:p w14:paraId="5C102692"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92 </w:t>
      </w:r>
      <w:r w:rsidRPr="00754CDB">
        <w:rPr>
          <w:rFonts w:ascii="Book Antiqua" w:eastAsia="等线" w:hAnsi="Book Antiqua" w:cs="Times New Roman"/>
          <w:b/>
          <w:kern w:val="2"/>
          <w:sz w:val="24"/>
          <w:szCs w:val="24"/>
          <w:lang w:val="en-US" w:eastAsia="zh-CN"/>
        </w:rPr>
        <w:t>Gomes LI</w:t>
      </w:r>
      <w:r w:rsidRPr="00754CDB">
        <w:rPr>
          <w:rFonts w:ascii="Book Antiqua" w:eastAsia="等线" w:hAnsi="Book Antiqua" w:cs="Times New Roman"/>
          <w:kern w:val="2"/>
          <w:sz w:val="24"/>
          <w:szCs w:val="24"/>
          <w:lang w:val="en-US" w:eastAsia="zh-CN"/>
        </w:rPr>
        <w:t xml:space="preserve">, Rocha GA, Rocha AM, Soares TF, Oliveira CA, Bittencourt PF, Queiroz DM. Lack of association between Helicobacter pylori infection with dupA-positive strains and gastroduodenal diseases in Brazilian patients. </w:t>
      </w:r>
      <w:r w:rsidRPr="00754CDB">
        <w:rPr>
          <w:rFonts w:ascii="Book Antiqua" w:eastAsia="等线" w:hAnsi="Book Antiqua" w:cs="Times New Roman"/>
          <w:i/>
          <w:kern w:val="2"/>
          <w:sz w:val="24"/>
          <w:szCs w:val="24"/>
          <w:lang w:val="en-US" w:eastAsia="zh-CN"/>
        </w:rPr>
        <w:t>Int J Med Microbiol</w:t>
      </w:r>
      <w:r w:rsidRPr="00754CDB">
        <w:rPr>
          <w:rFonts w:ascii="Book Antiqua" w:eastAsia="等线" w:hAnsi="Book Antiqua" w:cs="Times New Roman"/>
          <w:kern w:val="2"/>
          <w:sz w:val="24"/>
          <w:szCs w:val="24"/>
          <w:lang w:val="en-US" w:eastAsia="zh-CN"/>
        </w:rPr>
        <w:t xml:space="preserve"> 2008; </w:t>
      </w:r>
      <w:r w:rsidRPr="00754CDB">
        <w:rPr>
          <w:rFonts w:ascii="Book Antiqua" w:eastAsia="等线" w:hAnsi="Book Antiqua" w:cs="Times New Roman"/>
          <w:b/>
          <w:kern w:val="2"/>
          <w:sz w:val="24"/>
          <w:szCs w:val="24"/>
          <w:lang w:val="en-US" w:eastAsia="zh-CN"/>
        </w:rPr>
        <w:t>298</w:t>
      </w:r>
      <w:r w:rsidRPr="00754CDB">
        <w:rPr>
          <w:rFonts w:ascii="Book Antiqua" w:eastAsia="等线" w:hAnsi="Book Antiqua" w:cs="Times New Roman"/>
          <w:kern w:val="2"/>
          <w:sz w:val="24"/>
          <w:szCs w:val="24"/>
          <w:lang w:val="en-US" w:eastAsia="zh-CN"/>
        </w:rPr>
        <w:t xml:space="preserve">: </w:t>
      </w:r>
      <w:r w:rsidRPr="00754CDB">
        <w:rPr>
          <w:rFonts w:ascii="Book Antiqua" w:eastAsia="等线" w:hAnsi="Book Antiqua" w:cs="Times New Roman"/>
          <w:kern w:val="2"/>
          <w:sz w:val="24"/>
          <w:szCs w:val="24"/>
          <w:lang w:val="en-US" w:eastAsia="zh-CN"/>
        </w:rPr>
        <w:lastRenderedPageBreak/>
        <w:t>223-230 [PMID: 17897881 DOI: 10.1016/j.ijmm.2007.05.006]</w:t>
      </w:r>
    </w:p>
    <w:p w14:paraId="72A4A127"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93 </w:t>
      </w:r>
      <w:r w:rsidRPr="00754CDB">
        <w:rPr>
          <w:rFonts w:ascii="Book Antiqua" w:eastAsia="等线" w:hAnsi="Book Antiqua" w:cs="Times New Roman"/>
          <w:b/>
          <w:kern w:val="2"/>
          <w:sz w:val="24"/>
          <w:szCs w:val="24"/>
          <w:lang w:val="en-US" w:eastAsia="zh-CN"/>
        </w:rPr>
        <w:t>Argent RH</w:t>
      </w:r>
      <w:r w:rsidRPr="00754CDB">
        <w:rPr>
          <w:rFonts w:ascii="Book Antiqua" w:eastAsia="等线" w:hAnsi="Book Antiqua" w:cs="Times New Roman"/>
          <w:kern w:val="2"/>
          <w:sz w:val="24"/>
          <w:szCs w:val="24"/>
          <w:lang w:val="en-US" w:eastAsia="zh-CN"/>
        </w:rPr>
        <w:t xml:space="preserve">, Burette A, Miendje Deyi VY, Atherton JC. The presence of dupA in Helicobacter pylori is not significantly associated with duodenal ulceration in Belgium, South Africa, China, or North America. </w:t>
      </w:r>
      <w:r w:rsidRPr="00754CDB">
        <w:rPr>
          <w:rFonts w:ascii="Book Antiqua" w:eastAsia="等线" w:hAnsi="Book Antiqua" w:cs="Times New Roman"/>
          <w:i/>
          <w:kern w:val="2"/>
          <w:sz w:val="24"/>
          <w:szCs w:val="24"/>
          <w:lang w:val="en-US" w:eastAsia="zh-CN"/>
        </w:rPr>
        <w:t>Clin Infect Dis</w:t>
      </w:r>
      <w:r w:rsidRPr="00754CDB">
        <w:rPr>
          <w:rFonts w:ascii="Book Antiqua" w:eastAsia="等线" w:hAnsi="Book Antiqua" w:cs="Times New Roman"/>
          <w:kern w:val="2"/>
          <w:sz w:val="24"/>
          <w:szCs w:val="24"/>
          <w:lang w:val="en-US" w:eastAsia="zh-CN"/>
        </w:rPr>
        <w:t xml:space="preserve"> 2007; </w:t>
      </w:r>
      <w:r w:rsidRPr="00754CDB">
        <w:rPr>
          <w:rFonts w:ascii="Book Antiqua" w:eastAsia="等线" w:hAnsi="Book Antiqua" w:cs="Times New Roman"/>
          <w:b/>
          <w:kern w:val="2"/>
          <w:sz w:val="24"/>
          <w:szCs w:val="24"/>
          <w:lang w:val="en-US" w:eastAsia="zh-CN"/>
        </w:rPr>
        <w:t>45</w:t>
      </w:r>
      <w:r w:rsidRPr="00754CDB">
        <w:rPr>
          <w:rFonts w:ascii="Book Antiqua" w:eastAsia="等线" w:hAnsi="Book Antiqua" w:cs="Times New Roman"/>
          <w:kern w:val="2"/>
          <w:sz w:val="24"/>
          <w:szCs w:val="24"/>
          <w:lang w:val="en-US" w:eastAsia="zh-CN"/>
        </w:rPr>
        <w:t>: 1204-1206 [PMID: 17918084 DOI: 10.1086/522177]</w:t>
      </w:r>
    </w:p>
    <w:p w14:paraId="30C74783"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94 </w:t>
      </w:r>
      <w:r w:rsidRPr="00754CDB">
        <w:rPr>
          <w:rFonts w:ascii="Book Antiqua" w:eastAsia="等线" w:hAnsi="Book Antiqua" w:cs="Times New Roman"/>
          <w:b/>
          <w:kern w:val="2"/>
          <w:sz w:val="24"/>
          <w:szCs w:val="24"/>
          <w:lang w:val="en-US" w:eastAsia="zh-CN"/>
        </w:rPr>
        <w:t>Lu H</w:t>
      </w:r>
      <w:r w:rsidRPr="00754CDB">
        <w:rPr>
          <w:rFonts w:ascii="Book Antiqua" w:eastAsia="等线" w:hAnsi="Book Antiqua" w:cs="Times New Roman"/>
          <w:kern w:val="2"/>
          <w:sz w:val="24"/>
          <w:szCs w:val="24"/>
          <w:lang w:val="en-US" w:eastAsia="zh-CN"/>
        </w:rPr>
        <w:t xml:space="preserve">, Hsu PI, Graham DY, Yamaoka Y. Duodenal ulcer promoting gene of Helicobacter pylori. </w:t>
      </w:r>
      <w:r w:rsidRPr="00754CDB">
        <w:rPr>
          <w:rFonts w:ascii="Book Antiqua" w:eastAsia="等线" w:hAnsi="Book Antiqua" w:cs="Times New Roman"/>
          <w:i/>
          <w:kern w:val="2"/>
          <w:sz w:val="24"/>
          <w:szCs w:val="24"/>
          <w:lang w:val="en-US" w:eastAsia="zh-CN"/>
        </w:rPr>
        <w:t>Gastroenterology</w:t>
      </w:r>
      <w:r w:rsidRPr="00754CDB">
        <w:rPr>
          <w:rFonts w:ascii="Book Antiqua" w:eastAsia="等线" w:hAnsi="Book Antiqua" w:cs="Times New Roman"/>
          <w:kern w:val="2"/>
          <w:sz w:val="24"/>
          <w:szCs w:val="24"/>
          <w:lang w:val="en-US" w:eastAsia="zh-CN"/>
        </w:rPr>
        <w:t xml:space="preserve"> 2005; </w:t>
      </w:r>
      <w:r w:rsidRPr="00754CDB">
        <w:rPr>
          <w:rFonts w:ascii="Book Antiqua" w:eastAsia="等线" w:hAnsi="Book Antiqua" w:cs="Times New Roman"/>
          <w:b/>
          <w:kern w:val="2"/>
          <w:sz w:val="24"/>
          <w:szCs w:val="24"/>
          <w:lang w:val="en-US" w:eastAsia="zh-CN"/>
        </w:rPr>
        <w:t>128</w:t>
      </w:r>
      <w:r w:rsidRPr="00754CDB">
        <w:rPr>
          <w:rFonts w:ascii="Book Antiqua" w:eastAsia="等线" w:hAnsi="Book Antiqua" w:cs="Times New Roman"/>
          <w:kern w:val="2"/>
          <w:sz w:val="24"/>
          <w:szCs w:val="24"/>
          <w:lang w:val="en-US" w:eastAsia="zh-CN"/>
        </w:rPr>
        <w:t>: 833-848 [PMID: 15825067 DOI: 10.1053/j.gastro.2005.01.009]</w:t>
      </w:r>
    </w:p>
    <w:p w14:paraId="680F2742"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95 </w:t>
      </w:r>
      <w:r w:rsidRPr="00754CDB">
        <w:rPr>
          <w:rFonts w:ascii="Book Antiqua" w:eastAsia="等线" w:hAnsi="Book Antiqua" w:cs="Times New Roman"/>
          <w:b/>
          <w:kern w:val="2"/>
          <w:sz w:val="24"/>
          <w:szCs w:val="24"/>
          <w:lang w:val="en-US" w:eastAsia="zh-CN"/>
        </w:rPr>
        <w:t>Schmidt HM</w:t>
      </w:r>
      <w:r w:rsidRPr="00754CDB">
        <w:rPr>
          <w:rFonts w:ascii="Book Antiqua" w:eastAsia="等线" w:hAnsi="Book Antiqua" w:cs="Times New Roman"/>
          <w:kern w:val="2"/>
          <w:sz w:val="24"/>
          <w:szCs w:val="24"/>
          <w:lang w:val="en-US" w:eastAsia="zh-CN"/>
        </w:rPr>
        <w:t xml:space="preserve">, Andres S, Kaakoush NO, Engstrand L, Eriksson L, Goh KL, Fock KM, Hilmi I, Dhamodaran S, Forman D, Mitchell H. The prevalence of the duodenal ulcer promoting gene (dupA) in Helicobacter pylori isolates varies by ethnic group and is not universally associated with disease development: a case-control study. </w:t>
      </w:r>
      <w:r w:rsidRPr="00754CDB">
        <w:rPr>
          <w:rFonts w:ascii="Book Antiqua" w:eastAsia="等线" w:hAnsi="Book Antiqua" w:cs="Times New Roman"/>
          <w:i/>
          <w:kern w:val="2"/>
          <w:sz w:val="24"/>
          <w:szCs w:val="24"/>
          <w:lang w:val="en-US" w:eastAsia="zh-CN"/>
        </w:rPr>
        <w:t>Gut Pathog</w:t>
      </w:r>
      <w:r w:rsidRPr="00754CDB">
        <w:rPr>
          <w:rFonts w:ascii="Book Antiqua" w:eastAsia="等线" w:hAnsi="Book Antiqua" w:cs="Times New Roman"/>
          <w:kern w:val="2"/>
          <w:sz w:val="24"/>
          <w:szCs w:val="24"/>
          <w:lang w:val="en-US" w:eastAsia="zh-CN"/>
        </w:rPr>
        <w:t xml:space="preserve"> 2009; </w:t>
      </w:r>
      <w:r w:rsidRPr="00754CDB">
        <w:rPr>
          <w:rFonts w:ascii="Book Antiqua" w:eastAsia="等线" w:hAnsi="Book Antiqua" w:cs="Times New Roman"/>
          <w:b/>
          <w:kern w:val="2"/>
          <w:sz w:val="24"/>
          <w:szCs w:val="24"/>
          <w:lang w:val="en-US" w:eastAsia="zh-CN"/>
        </w:rPr>
        <w:t>1</w:t>
      </w:r>
      <w:r w:rsidRPr="00754CDB">
        <w:rPr>
          <w:rFonts w:ascii="Book Antiqua" w:eastAsia="等线" w:hAnsi="Book Antiqua" w:cs="Times New Roman"/>
          <w:kern w:val="2"/>
          <w:sz w:val="24"/>
          <w:szCs w:val="24"/>
          <w:lang w:val="en-US" w:eastAsia="zh-CN"/>
        </w:rPr>
        <w:t>: 5 [PMID: 19338650 DOI: 10.1186/1757-4749-1-5]</w:t>
      </w:r>
    </w:p>
    <w:p w14:paraId="2861F16F"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96 </w:t>
      </w:r>
      <w:r w:rsidRPr="00754CDB">
        <w:rPr>
          <w:rFonts w:ascii="Book Antiqua" w:eastAsia="等线" w:hAnsi="Book Antiqua" w:cs="Times New Roman"/>
          <w:b/>
          <w:kern w:val="2"/>
          <w:sz w:val="24"/>
          <w:szCs w:val="24"/>
          <w:lang w:val="en-US" w:eastAsia="zh-CN"/>
        </w:rPr>
        <w:t>Paredes-Osses E</w:t>
      </w:r>
      <w:r w:rsidRPr="00754CDB">
        <w:rPr>
          <w:rFonts w:ascii="Book Antiqua" w:eastAsia="等线" w:hAnsi="Book Antiqua" w:cs="Times New Roman"/>
          <w:kern w:val="2"/>
          <w:sz w:val="24"/>
          <w:szCs w:val="24"/>
          <w:lang w:val="en-US" w:eastAsia="zh-CN"/>
        </w:rPr>
        <w:t xml:space="preserve">, Sáez K, Sanhueza E, Hebel S, González C, Briceño C, García Cancino A. Association between cagA, vacAi, and dupA genes of Helicobacter pylori and gastroduodenal pathologies in Chilean patients. </w:t>
      </w:r>
      <w:r w:rsidRPr="00754CDB">
        <w:rPr>
          <w:rFonts w:ascii="Book Antiqua" w:eastAsia="等线" w:hAnsi="Book Antiqua" w:cs="Times New Roman"/>
          <w:i/>
          <w:kern w:val="2"/>
          <w:sz w:val="24"/>
          <w:szCs w:val="24"/>
          <w:lang w:val="en-US" w:eastAsia="zh-CN"/>
        </w:rPr>
        <w:t>Folia Microbiol (Praha)</w:t>
      </w:r>
      <w:r w:rsidRPr="00754CDB">
        <w:rPr>
          <w:rFonts w:ascii="Book Antiqua" w:eastAsia="等线" w:hAnsi="Book Antiqua" w:cs="Times New Roman"/>
          <w:kern w:val="2"/>
          <w:sz w:val="24"/>
          <w:szCs w:val="24"/>
          <w:lang w:val="en-US" w:eastAsia="zh-CN"/>
        </w:rPr>
        <w:t xml:space="preserve"> 2017; </w:t>
      </w:r>
      <w:r w:rsidRPr="00754CDB">
        <w:rPr>
          <w:rFonts w:ascii="Book Antiqua" w:eastAsia="等线" w:hAnsi="Book Antiqua" w:cs="Times New Roman"/>
          <w:b/>
          <w:kern w:val="2"/>
          <w:sz w:val="24"/>
          <w:szCs w:val="24"/>
          <w:lang w:val="en-US" w:eastAsia="zh-CN"/>
        </w:rPr>
        <w:t>62</w:t>
      </w:r>
      <w:r w:rsidRPr="00754CDB">
        <w:rPr>
          <w:rFonts w:ascii="Book Antiqua" w:eastAsia="等线" w:hAnsi="Book Antiqua" w:cs="Times New Roman"/>
          <w:kern w:val="2"/>
          <w:sz w:val="24"/>
          <w:szCs w:val="24"/>
          <w:lang w:val="en-US" w:eastAsia="zh-CN"/>
        </w:rPr>
        <w:t>: 437-444 [PMID: 28283946 DOI: 10.1007/s12223-017-0514-y]</w:t>
      </w:r>
    </w:p>
    <w:p w14:paraId="5077FCB9"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97 </w:t>
      </w:r>
      <w:r w:rsidRPr="00754CDB">
        <w:rPr>
          <w:rFonts w:ascii="Book Antiqua" w:eastAsia="等线" w:hAnsi="Book Antiqua" w:cs="Times New Roman"/>
          <w:b/>
          <w:kern w:val="2"/>
          <w:sz w:val="24"/>
          <w:szCs w:val="24"/>
          <w:lang w:val="en-US" w:eastAsia="zh-CN"/>
        </w:rPr>
        <w:t>Pereira WN</w:t>
      </w:r>
      <w:r w:rsidRPr="00754CDB">
        <w:rPr>
          <w:rFonts w:ascii="Book Antiqua" w:eastAsia="等线" w:hAnsi="Book Antiqua" w:cs="Times New Roman"/>
          <w:kern w:val="2"/>
          <w:sz w:val="24"/>
          <w:szCs w:val="24"/>
          <w:lang w:val="en-US" w:eastAsia="zh-CN"/>
        </w:rPr>
        <w:t xml:space="preserve">, Ferraz MA, Zabaglia LM, de Labio RW, Orcini WA, Bianchi Ximenez JP, Neto AC, Payão SL, Rasmussen LT. Association among H. pylori virulence markers dupA, cagA and vacA in Brazilian patients. </w:t>
      </w:r>
      <w:r w:rsidRPr="00754CDB">
        <w:rPr>
          <w:rFonts w:ascii="Book Antiqua" w:eastAsia="等线" w:hAnsi="Book Antiqua" w:cs="Times New Roman"/>
          <w:i/>
          <w:kern w:val="2"/>
          <w:sz w:val="24"/>
          <w:szCs w:val="24"/>
          <w:lang w:val="en-US" w:eastAsia="zh-CN"/>
        </w:rPr>
        <w:t>J Venom Anim Toxins Incl Trop Dis</w:t>
      </w:r>
      <w:r w:rsidRPr="00754CDB">
        <w:rPr>
          <w:rFonts w:ascii="Book Antiqua" w:eastAsia="等线" w:hAnsi="Book Antiqua" w:cs="Times New Roman"/>
          <w:kern w:val="2"/>
          <w:sz w:val="24"/>
          <w:szCs w:val="24"/>
          <w:lang w:val="en-US" w:eastAsia="zh-CN"/>
        </w:rPr>
        <w:t xml:space="preserve"> 2014; </w:t>
      </w:r>
      <w:r w:rsidRPr="00754CDB">
        <w:rPr>
          <w:rFonts w:ascii="Book Antiqua" w:eastAsia="等线" w:hAnsi="Book Antiqua" w:cs="Times New Roman"/>
          <w:b/>
          <w:kern w:val="2"/>
          <w:sz w:val="24"/>
          <w:szCs w:val="24"/>
          <w:lang w:val="en-US" w:eastAsia="zh-CN"/>
        </w:rPr>
        <w:t>20</w:t>
      </w:r>
      <w:r w:rsidRPr="00754CDB">
        <w:rPr>
          <w:rFonts w:ascii="Book Antiqua" w:eastAsia="等线" w:hAnsi="Book Antiqua" w:cs="Times New Roman"/>
          <w:kern w:val="2"/>
          <w:sz w:val="24"/>
          <w:szCs w:val="24"/>
          <w:lang w:val="en-US" w:eastAsia="zh-CN"/>
        </w:rPr>
        <w:t>: 1 [PMID: 24456629 DOI: 10.1186/1678-9199-20-1]</w:t>
      </w:r>
    </w:p>
    <w:p w14:paraId="26273766"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98 </w:t>
      </w:r>
      <w:r w:rsidRPr="00754CDB">
        <w:rPr>
          <w:rFonts w:ascii="Book Antiqua" w:eastAsia="等线" w:hAnsi="Book Antiqua" w:cs="Times New Roman"/>
          <w:b/>
          <w:kern w:val="2"/>
          <w:sz w:val="24"/>
          <w:szCs w:val="24"/>
          <w:lang w:val="en-US" w:eastAsia="zh-CN"/>
        </w:rPr>
        <w:t>González CA</w:t>
      </w:r>
      <w:r w:rsidRPr="00754CDB">
        <w:rPr>
          <w:rFonts w:ascii="Book Antiqua" w:eastAsia="等线" w:hAnsi="Book Antiqua" w:cs="Times New Roman"/>
          <w:kern w:val="2"/>
          <w:sz w:val="24"/>
          <w:szCs w:val="24"/>
          <w:lang w:val="en-US" w:eastAsia="zh-CN"/>
        </w:rPr>
        <w:t xml:space="preserve">, Figueiredo C, Lic CB, Ferreira RM, Pardo ML, Ruiz Liso JM, Alonso P, Sala N, Capella G, Sanz-Anquela JM. Helicobacter pylori cagA and vacA genotypes as predictors of progression of gastric preneoplastic lesions: A long-term follow-up in a high-risk area in Spain. </w:t>
      </w:r>
      <w:r w:rsidRPr="00754CDB">
        <w:rPr>
          <w:rFonts w:ascii="Book Antiqua" w:eastAsia="等线" w:hAnsi="Book Antiqua" w:cs="Times New Roman"/>
          <w:i/>
          <w:kern w:val="2"/>
          <w:sz w:val="24"/>
          <w:szCs w:val="24"/>
          <w:lang w:val="en-US" w:eastAsia="zh-CN"/>
        </w:rPr>
        <w:t>Am J Gastroenterol</w:t>
      </w:r>
      <w:r w:rsidRPr="00754CDB">
        <w:rPr>
          <w:rFonts w:ascii="Book Antiqua" w:eastAsia="等线" w:hAnsi="Book Antiqua" w:cs="Times New Roman"/>
          <w:kern w:val="2"/>
          <w:sz w:val="24"/>
          <w:szCs w:val="24"/>
          <w:lang w:val="en-US" w:eastAsia="zh-CN"/>
        </w:rPr>
        <w:t xml:space="preserve"> 2011; </w:t>
      </w:r>
      <w:r w:rsidRPr="00754CDB">
        <w:rPr>
          <w:rFonts w:ascii="Book Antiqua" w:eastAsia="等线" w:hAnsi="Book Antiqua" w:cs="Times New Roman"/>
          <w:b/>
          <w:kern w:val="2"/>
          <w:sz w:val="24"/>
          <w:szCs w:val="24"/>
          <w:lang w:val="en-US" w:eastAsia="zh-CN"/>
        </w:rPr>
        <w:t>106</w:t>
      </w:r>
      <w:r w:rsidRPr="00754CDB">
        <w:rPr>
          <w:rFonts w:ascii="Book Antiqua" w:eastAsia="等线" w:hAnsi="Book Antiqua" w:cs="Times New Roman"/>
          <w:kern w:val="2"/>
          <w:sz w:val="24"/>
          <w:szCs w:val="24"/>
          <w:lang w:val="en-US" w:eastAsia="zh-CN"/>
        </w:rPr>
        <w:t>: 867-874 [PMID: 21285949 DOI: 10.1038/ajg.2011.1]</w:t>
      </w:r>
    </w:p>
    <w:p w14:paraId="49851700"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t xml:space="preserve">99 </w:t>
      </w:r>
      <w:r w:rsidRPr="00754CDB">
        <w:rPr>
          <w:rFonts w:ascii="Book Antiqua" w:eastAsia="等线" w:hAnsi="Book Antiqua" w:cs="Times New Roman"/>
          <w:b/>
          <w:kern w:val="2"/>
          <w:sz w:val="24"/>
          <w:szCs w:val="24"/>
          <w:lang w:val="en-US" w:eastAsia="zh-CN"/>
        </w:rPr>
        <w:t>Lehours P</w:t>
      </w:r>
      <w:r w:rsidRPr="00754CDB">
        <w:rPr>
          <w:rFonts w:ascii="Book Antiqua" w:eastAsia="等线" w:hAnsi="Book Antiqua" w:cs="Times New Roman"/>
          <w:kern w:val="2"/>
          <w:sz w:val="24"/>
          <w:szCs w:val="24"/>
          <w:lang w:val="en-US" w:eastAsia="zh-CN"/>
        </w:rPr>
        <w:t xml:space="preserve">, Ménard A, Dupouy S, Bergey B, Richy F, Zerbib F, Ruskoné-Fourmestraux A, Delchier JC, Mégraud F. Evaluation of the association of nine Helicobacter pylori virulence factors with strains involved in low-grade gastric mucosa-associated lymphoid tissue lymphoma. </w:t>
      </w:r>
      <w:r w:rsidRPr="00754CDB">
        <w:rPr>
          <w:rFonts w:ascii="Book Antiqua" w:eastAsia="等线" w:hAnsi="Book Antiqua" w:cs="Times New Roman"/>
          <w:i/>
          <w:kern w:val="2"/>
          <w:sz w:val="24"/>
          <w:szCs w:val="24"/>
          <w:lang w:val="en-US" w:eastAsia="zh-CN"/>
        </w:rPr>
        <w:t>Infect Immun</w:t>
      </w:r>
      <w:r w:rsidRPr="00754CDB">
        <w:rPr>
          <w:rFonts w:ascii="Book Antiqua" w:eastAsia="等线" w:hAnsi="Book Antiqua" w:cs="Times New Roman"/>
          <w:kern w:val="2"/>
          <w:sz w:val="24"/>
          <w:szCs w:val="24"/>
          <w:lang w:val="en-US" w:eastAsia="zh-CN"/>
        </w:rPr>
        <w:t xml:space="preserve"> 2004; </w:t>
      </w:r>
      <w:r w:rsidRPr="00754CDB">
        <w:rPr>
          <w:rFonts w:ascii="Book Antiqua" w:eastAsia="等线" w:hAnsi="Book Antiqua" w:cs="Times New Roman"/>
          <w:b/>
          <w:kern w:val="2"/>
          <w:sz w:val="24"/>
          <w:szCs w:val="24"/>
          <w:lang w:val="en-US" w:eastAsia="zh-CN"/>
        </w:rPr>
        <w:t>72</w:t>
      </w:r>
      <w:r w:rsidRPr="00754CDB">
        <w:rPr>
          <w:rFonts w:ascii="Book Antiqua" w:eastAsia="等线" w:hAnsi="Book Antiqua" w:cs="Times New Roman"/>
          <w:kern w:val="2"/>
          <w:sz w:val="24"/>
          <w:szCs w:val="24"/>
          <w:lang w:val="en-US" w:eastAsia="zh-CN"/>
        </w:rPr>
        <w:t>: 880-888 [PMID: 14742532 DOI: 10.1128/IAI.72.2.880-888.2004]</w:t>
      </w:r>
    </w:p>
    <w:p w14:paraId="11D037C4" w14:textId="77777777" w:rsidR="00754CDB" w:rsidRPr="00754CDB"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54CDB">
        <w:rPr>
          <w:rFonts w:ascii="Book Antiqua" w:eastAsia="等线" w:hAnsi="Book Antiqua" w:cs="Times New Roman"/>
          <w:kern w:val="2"/>
          <w:sz w:val="24"/>
          <w:szCs w:val="24"/>
          <w:lang w:val="en-US" w:eastAsia="zh-CN"/>
        </w:rPr>
        <w:lastRenderedPageBreak/>
        <w:t xml:space="preserve">100 </w:t>
      </w:r>
      <w:r w:rsidRPr="00754CDB">
        <w:rPr>
          <w:rFonts w:ascii="Book Antiqua" w:eastAsia="等线" w:hAnsi="Book Antiqua" w:cs="Times New Roman"/>
          <w:b/>
          <w:kern w:val="2"/>
          <w:sz w:val="24"/>
          <w:szCs w:val="24"/>
          <w:lang w:val="en-US" w:eastAsia="zh-CN"/>
        </w:rPr>
        <w:t>Taye B</w:t>
      </w:r>
      <w:r w:rsidRPr="00754CDB">
        <w:rPr>
          <w:rFonts w:ascii="Book Antiqua" w:eastAsia="等线" w:hAnsi="Book Antiqua" w:cs="Times New Roman"/>
          <w:kern w:val="2"/>
          <w:sz w:val="24"/>
          <w:szCs w:val="24"/>
          <w:lang w:val="en-US" w:eastAsia="zh-CN"/>
        </w:rPr>
        <w:t xml:space="preserve">, Enquselassie F, Tsegaye A, Medhin G, Davey G, Venn A. Is Helicobacter Pylori infection inversely associated with atopy? A systematic review and meta-analysis. </w:t>
      </w:r>
      <w:r w:rsidRPr="00754CDB">
        <w:rPr>
          <w:rFonts w:ascii="Book Antiqua" w:eastAsia="等线" w:hAnsi="Book Antiqua" w:cs="Times New Roman"/>
          <w:i/>
          <w:kern w:val="2"/>
          <w:sz w:val="24"/>
          <w:szCs w:val="24"/>
          <w:lang w:val="en-US" w:eastAsia="zh-CN"/>
        </w:rPr>
        <w:t>Clin Exp Allergy</w:t>
      </w:r>
      <w:r w:rsidRPr="00754CDB">
        <w:rPr>
          <w:rFonts w:ascii="Book Antiqua" w:eastAsia="等线" w:hAnsi="Book Antiqua" w:cs="Times New Roman"/>
          <w:kern w:val="2"/>
          <w:sz w:val="24"/>
          <w:szCs w:val="24"/>
          <w:lang w:val="en-US" w:eastAsia="zh-CN"/>
        </w:rPr>
        <w:t xml:space="preserve"> 2015; </w:t>
      </w:r>
      <w:r w:rsidRPr="00754CDB">
        <w:rPr>
          <w:rFonts w:ascii="Book Antiqua" w:eastAsia="等线" w:hAnsi="Book Antiqua" w:cs="Times New Roman"/>
          <w:b/>
          <w:kern w:val="2"/>
          <w:sz w:val="24"/>
          <w:szCs w:val="24"/>
          <w:lang w:val="en-US" w:eastAsia="zh-CN"/>
        </w:rPr>
        <w:t>45</w:t>
      </w:r>
      <w:r w:rsidRPr="00754CDB">
        <w:rPr>
          <w:rFonts w:ascii="Book Antiqua" w:eastAsia="等线" w:hAnsi="Book Antiqua" w:cs="Times New Roman"/>
          <w:kern w:val="2"/>
          <w:sz w:val="24"/>
          <w:szCs w:val="24"/>
          <w:lang w:val="en-US" w:eastAsia="zh-CN"/>
        </w:rPr>
        <w:t>: 882-890 [PMID: 25207960 DOI: 10.1111/cea.12404]</w:t>
      </w:r>
    </w:p>
    <w:p w14:paraId="0B280A7A" w14:textId="5C162159" w:rsidR="00754CDB" w:rsidRPr="00754CDB" w:rsidRDefault="00754CDB" w:rsidP="00754CDB">
      <w:pPr>
        <w:widowControl w:val="0"/>
        <w:adjustRightInd w:val="0"/>
        <w:snapToGrid w:val="0"/>
        <w:spacing w:after="0" w:line="360" w:lineRule="auto"/>
        <w:jc w:val="right"/>
        <w:rPr>
          <w:rFonts w:ascii="Book Antiqua" w:eastAsia="宋体" w:hAnsi="Book Antiqua" w:cs="Times New Roman"/>
          <w:color w:val="000000"/>
          <w:kern w:val="2"/>
          <w:sz w:val="24"/>
          <w:szCs w:val="24"/>
          <w:lang w:val="en-US" w:eastAsia="zh-CN"/>
        </w:rPr>
      </w:pPr>
      <w:bookmarkStart w:id="55" w:name="OLE_LINK139"/>
      <w:bookmarkStart w:id="56" w:name="OLE_LINK140"/>
      <w:bookmarkStart w:id="57" w:name="OLE_LINK287"/>
      <w:bookmarkStart w:id="58" w:name="OLE_LINK288"/>
      <w:bookmarkStart w:id="59" w:name="OLE_LINK70"/>
      <w:bookmarkStart w:id="60" w:name="OLE_LINK110"/>
      <w:bookmarkStart w:id="61" w:name="OLE_LINK109"/>
      <w:bookmarkStart w:id="62" w:name="OLE_LINK138"/>
      <w:bookmarkStart w:id="63" w:name="OLE_LINK72"/>
      <w:bookmarkStart w:id="64" w:name="OLE_LINK116"/>
      <w:bookmarkStart w:id="65" w:name="OLE_LINK95"/>
      <w:bookmarkStart w:id="66" w:name="OLE_LINK118"/>
      <w:bookmarkStart w:id="67" w:name="OLE_LINK198"/>
      <w:bookmarkStart w:id="68" w:name="OLE_LINK154"/>
      <w:bookmarkStart w:id="69" w:name="OLE_LINK251"/>
      <w:bookmarkStart w:id="70" w:name="OLE_LINK167"/>
      <w:bookmarkStart w:id="71" w:name="OLE_LINK126"/>
      <w:bookmarkStart w:id="72" w:name="OLE_LINK234"/>
      <w:bookmarkStart w:id="73" w:name="OLE_LINK157"/>
      <w:bookmarkStart w:id="74" w:name="OLE_LINK187"/>
      <w:bookmarkStart w:id="75" w:name="OLE_LINK204"/>
      <w:bookmarkStart w:id="76" w:name="OLE_LINK255"/>
      <w:bookmarkStart w:id="77" w:name="OLE_LINK229"/>
      <w:bookmarkStart w:id="78" w:name="OLE_LINK268"/>
      <w:bookmarkStart w:id="79" w:name="OLE_LINK310"/>
      <w:bookmarkStart w:id="80" w:name="OLE_LINK338"/>
      <w:bookmarkStart w:id="81" w:name="OLE_LINK340"/>
      <w:bookmarkStart w:id="82" w:name="OLE_LINK264"/>
      <w:bookmarkStart w:id="83" w:name="OLE_LINK345"/>
      <w:bookmarkStart w:id="84" w:name="OLE_LINK256"/>
      <w:bookmarkStart w:id="85" w:name="OLE_LINK299"/>
      <w:bookmarkStart w:id="86" w:name="OLE_LINK265"/>
      <w:bookmarkStart w:id="87" w:name="OLE_LINK254"/>
      <w:bookmarkStart w:id="88" w:name="OLE_LINK357"/>
      <w:bookmarkStart w:id="89" w:name="OLE_LINK382"/>
      <w:bookmarkStart w:id="90" w:name="OLE_LINK333"/>
      <w:bookmarkStart w:id="91" w:name="OLE_LINK334"/>
      <w:bookmarkStart w:id="92" w:name="OLE_LINK400"/>
      <w:bookmarkStart w:id="93" w:name="OLE_LINK365"/>
      <w:bookmarkStart w:id="94" w:name="OLE_LINK467"/>
      <w:bookmarkStart w:id="95" w:name="OLE_LINK399"/>
      <w:bookmarkStart w:id="96" w:name="OLE_LINK443"/>
      <w:bookmarkStart w:id="97" w:name="OLE_LINK372"/>
      <w:bookmarkStart w:id="98" w:name="OLE_LINK425"/>
      <w:bookmarkStart w:id="99" w:name="OLE_LINK450"/>
      <w:bookmarkStart w:id="100" w:name="OLE_LINK402"/>
      <w:bookmarkStart w:id="101" w:name="OLE_LINK385"/>
      <w:bookmarkStart w:id="102" w:name="OLE_LINK396"/>
      <w:bookmarkStart w:id="103" w:name="OLE_LINK436"/>
      <w:bookmarkStart w:id="104" w:name="OLE_LINK421"/>
      <w:bookmarkStart w:id="105" w:name="OLE_LINK426"/>
      <w:bookmarkStart w:id="106" w:name="OLE_LINK456"/>
      <w:bookmarkStart w:id="107" w:name="OLE_LINK505"/>
      <w:bookmarkStart w:id="108" w:name="OLE_LINK490"/>
      <w:bookmarkStart w:id="109" w:name="OLE_LINK531"/>
      <w:bookmarkStart w:id="110" w:name="OLE_LINK460"/>
      <w:bookmarkStart w:id="111" w:name="OLE_LINK463"/>
      <w:bookmarkStart w:id="112" w:name="OLE_LINK487"/>
      <w:bookmarkStart w:id="113" w:name="OLE_LINK515"/>
      <w:bookmarkStart w:id="114" w:name="OLE_LINK509"/>
      <w:bookmarkStart w:id="115" w:name="OLE_LINK538"/>
      <w:bookmarkStart w:id="116" w:name="OLE_LINK606"/>
      <w:bookmarkStart w:id="117" w:name="OLE_LINK662"/>
      <w:bookmarkStart w:id="118" w:name="OLE_LINK663"/>
      <w:bookmarkStart w:id="119" w:name="OLE_LINK738"/>
      <w:bookmarkStart w:id="120" w:name="OLE_LINK666"/>
      <w:bookmarkStart w:id="121" w:name="OLE_LINK667"/>
      <w:bookmarkStart w:id="122" w:name="OLE_LINK672"/>
      <w:bookmarkStart w:id="123" w:name="OLE_LINK727"/>
      <w:bookmarkStart w:id="124" w:name="OLE_LINK703"/>
      <w:bookmarkStart w:id="125" w:name="OLE_LINK765"/>
      <w:bookmarkStart w:id="126" w:name="OLE_LINK724"/>
      <w:bookmarkStart w:id="127" w:name="OLE_LINK771"/>
      <w:bookmarkStart w:id="128" w:name="OLE_LINK879"/>
      <w:bookmarkStart w:id="129" w:name="OLE_LINK903"/>
      <w:bookmarkStart w:id="130" w:name="OLE_LINK880"/>
      <w:bookmarkStart w:id="131" w:name="OLE_LINK944"/>
      <w:bookmarkStart w:id="132" w:name="OLE_LINK881"/>
      <w:bookmarkStart w:id="133" w:name="OLE_LINK882"/>
      <w:bookmarkStart w:id="134" w:name="OLE_LINK883"/>
      <w:bookmarkStart w:id="135" w:name="OLE_LINK884"/>
      <w:bookmarkStart w:id="136" w:name="OLE_LINK907"/>
      <w:bookmarkStart w:id="137" w:name="OLE_LINK941"/>
      <w:bookmarkStart w:id="138" w:name="OLE_LINK886"/>
      <w:bookmarkStart w:id="139" w:name="OLE_LINK887"/>
      <w:bookmarkStart w:id="140" w:name="OLE_LINK918"/>
      <w:bookmarkStart w:id="141" w:name="OLE_LINK894"/>
      <w:bookmarkStart w:id="142" w:name="OLE_LINK953"/>
      <w:bookmarkStart w:id="143" w:name="OLE_LINK954"/>
      <w:bookmarkStart w:id="144" w:name="OLE_LINK977"/>
      <w:bookmarkStart w:id="145" w:name="OLE_LINK978"/>
      <w:bookmarkStart w:id="146" w:name="OLE_LINK1034"/>
      <w:bookmarkStart w:id="147" w:name="OLE_LINK991"/>
      <w:bookmarkStart w:id="148" w:name="OLE_LINK1013"/>
      <w:bookmarkStart w:id="149" w:name="OLE_LINK1022"/>
      <w:bookmarkStart w:id="150" w:name="OLE_LINK1030"/>
      <w:r w:rsidRPr="00754CDB">
        <w:rPr>
          <w:rFonts w:ascii="Book Antiqua" w:eastAsia="宋体" w:hAnsi="Book Antiqua" w:cs="Times New Roman"/>
          <w:b/>
          <w:bCs/>
          <w:color w:val="000000"/>
          <w:kern w:val="2"/>
          <w:sz w:val="24"/>
          <w:szCs w:val="24"/>
          <w:lang w:val="en-US" w:eastAsia="zh-CN"/>
        </w:rPr>
        <w:t>P-Reviewer:</w:t>
      </w:r>
      <w:r w:rsidRPr="00754CDB">
        <w:rPr>
          <w:rFonts w:ascii="Book Antiqua" w:eastAsia="宋体" w:hAnsi="Book Antiqua" w:cs="Times New Roman"/>
          <w:bCs/>
          <w:color w:val="000000"/>
          <w:kern w:val="2"/>
          <w:sz w:val="24"/>
          <w:szCs w:val="24"/>
          <w:lang w:val="en-US" w:eastAsia="zh-CN"/>
        </w:rPr>
        <w:t xml:space="preserve"> </w:t>
      </w:r>
      <w:r w:rsidRPr="00754CDB">
        <w:rPr>
          <w:rFonts w:ascii="Book Antiqua" w:eastAsia="宋体" w:hAnsi="Book Antiqua" w:cs="Times New Roman"/>
          <w:bCs/>
          <w:color w:val="000000"/>
          <w:kern w:val="2"/>
          <w:sz w:val="24"/>
          <w:szCs w:val="24"/>
          <w:lang w:eastAsia="zh-CN"/>
        </w:rPr>
        <w:t>Amiri</w:t>
      </w:r>
      <w:r>
        <w:rPr>
          <w:rFonts w:ascii="Book Antiqua" w:eastAsia="宋体" w:hAnsi="Book Antiqua" w:cs="Times New Roman"/>
          <w:bCs/>
          <w:color w:val="000000"/>
          <w:kern w:val="2"/>
          <w:sz w:val="24"/>
          <w:szCs w:val="24"/>
          <w:lang w:eastAsia="zh-CN"/>
        </w:rPr>
        <w:t xml:space="preserve"> M, </w:t>
      </w:r>
      <w:r w:rsidRPr="00754CDB">
        <w:rPr>
          <w:rFonts w:ascii="Book Antiqua" w:eastAsia="宋体" w:hAnsi="Book Antiqua" w:cs="Times New Roman"/>
          <w:bCs/>
          <w:color w:val="000000"/>
          <w:kern w:val="2"/>
          <w:sz w:val="24"/>
          <w:szCs w:val="24"/>
          <w:lang w:eastAsia="zh-CN"/>
        </w:rPr>
        <w:t>Chmiela</w:t>
      </w:r>
      <w:r>
        <w:rPr>
          <w:rFonts w:ascii="Book Antiqua" w:eastAsia="宋体" w:hAnsi="Book Antiqua" w:cs="Times New Roman"/>
          <w:bCs/>
          <w:color w:val="000000"/>
          <w:kern w:val="2"/>
          <w:sz w:val="24"/>
          <w:szCs w:val="24"/>
          <w:lang w:eastAsia="zh-CN"/>
        </w:rPr>
        <w:t xml:space="preserve"> M, </w:t>
      </w:r>
      <w:r w:rsidRPr="00754CDB">
        <w:rPr>
          <w:rFonts w:ascii="Book Antiqua" w:eastAsia="宋体" w:hAnsi="Book Antiqua" w:cs="Times New Roman"/>
          <w:bCs/>
          <w:color w:val="000000"/>
          <w:kern w:val="2"/>
          <w:sz w:val="24"/>
          <w:szCs w:val="24"/>
          <w:lang w:eastAsia="zh-CN"/>
        </w:rPr>
        <w:t>Giordano</w:t>
      </w:r>
      <w:r>
        <w:rPr>
          <w:rFonts w:ascii="Book Antiqua" w:eastAsia="宋体" w:hAnsi="Book Antiqua" w:cs="Times New Roman"/>
          <w:bCs/>
          <w:color w:val="000000"/>
          <w:kern w:val="2"/>
          <w:sz w:val="24"/>
          <w:szCs w:val="24"/>
          <w:lang w:eastAsia="zh-CN"/>
        </w:rPr>
        <w:t xml:space="preserve"> A </w:t>
      </w:r>
      <w:r w:rsidRPr="00754CDB">
        <w:rPr>
          <w:rFonts w:ascii="Book Antiqua" w:eastAsia="宋体" w:hAnsi="Book Antiqua" w:cs="Times New Roman"/>
          <w:b/>
          <w:bCs/>
          <w:color w:val="000000"/>
          <w:kern w:val="2"/>
          <w:sz w:val="24"/>
          <w:szCs w:val="24"/>
          <w:lang w:val="en-US" w:eastAsia="zh-CN"/>
        </w:rPr>
        <w:t>S-Editor:</w:t>
      </w:r>
      <w:r w:rsidRPr="00754CDB">
        <w:rPr>
          <w:rFonts w:ascii="Book Antiqua" w:eastAsia="宋体" w:hAnsi="Book Antiqua" w:cs="Times New Roman"/>
          <w:color w:val="000000"/>
          <w:kern w:val="2"/>
          <w:sz w:val="24"/>
          <w:szCs w:val="24"/>
          <w:lang w:val="en-US" w:eastAsia="zh-CN"/>
        </w:rPr>
        <w:t xml:space="preserve"> Yan JP</w:t>
      </w:r>
    </w:p>
    <w:p w14:paraId="1A269E66" w14:textId="77777777" w:rsidR="00754CDB" w:rsidRPr="00754CDB" w:rsidRDefault="00754CDB" w:rsidP="00754CDB">
      <w:pPr>
        <w:widowControl w:val="0"/>
        <w:adjustRightInd w:val="0"/>
        <w:snapToGrid w:val="0"/>
        <w:spacing w:after="0" w:line="360" w:lineRule="auto"/>
        <w:jc w:val="right"/>
        <w:rPr>
          <w:rFonts w:ascii="Book Antiqua" w:eastAsia="宋体" w:hAnsi="Book Antiqua" w:cs="Times New Roman"/>
          <w:b/>
          <w:bCs/>
          <w:color w:val="000000"/>
          <w:kern w:val="2"/>
          <w:sz w:val="24"/>
          <w:szCs w:val="24"/>
          <w:lang w:val="en-US" w:eastAsia="zh-CN"/>
        </w:rPr>
      </w:pPr>
      <w:r w:rsidRPr="00754CDB">
        <w:rPr>
          <w:rFonts w:ascii="Book Antiqua" w:eastAsia="宋体" w:hAnsi="Book Antiqua" w:cs="Times New Roman"/>
          <w:b/>
          <w:bCs/>
          <w:color w:val="000000"/>
          <w:kern w:val="2"/>
          <w:sz w:val="24"/>
          <w:szCs w:val="24"/>
          <w:lang w:val="en-US" w:eastAsia="zh-CN"/>
        </w:rPr>
        <w:t>L-Editor:</w:t>
      </w:r>
      <w:r w:rsidRPr="00754CDB">
        <w:rPr>
          <w:rFonts w:ascii="Book Antiqua" w:eastAsia="宋体" w:hAnsi="Book Antiqua" w:cs="Times New Roman"/>
          <w:color w:val="000000"/>
          <w:kern w:val="2"/>
          <w:sz w:val="24"/>
          <w:szCs w:val="24"/>
          <w:lang w:val="en-US" w:eastAsia="zh-CN"/>
        </w:rPr>
        <w:t xml:space="preserve"> </w:t>
      </w:r>
      <w:r w:rsidRPr="00754CDB">
        <w:rPr>
          <w:rFonts w:ascii="Book Antiqua" w:eastAsia="宋体" w:hAnsi="Book Antiqua" w:cs="Times New Roman"/>
          <w:b/>
          <w:bCs/>
          <w:color w:val="000000"/>
          <w:kern w:val="2"/>
          <w:sz w:val="24"/>
          <w:szCs w:val="24"/>
          <w:lang w:val="en-US" w:eastAsia="zh-CN"/>
        </w:rPr>
        <w:t>E-Editor:</w:t>
      </w:r>
    </w:p>
    <w:bookmarkEnd w:id="55"/>
    <w:bookmarkEnd w:id="56"/>
    <w:p w14:paraId="796D8147" w14:textId="689EDE9F" w:rsidR="00387C50" w:rsidRPr="00754CDB" w:rsidRDefault="00754CDB" w:rsidP="00754CDB">
      <w:pPr>
        <w:spacing w:after="0" w:line="360" w:lineRule="auto"/>
        <w:rPr>
          <w:rFonts w:ascii="Book Antiqua" w:eastAsia="宋体" w:hAnsi="Book Antiqua" w:cs="宋体"/>
          <w:sz w:val="24"/>
          <w:szCs w:val="24"/>
          <w:lang w:val="en-US" w:eastAsia="zh-CN"/>
        </w:rPr>
      </w:pPr>
      <w:r w:rsidRPr="00754CDB">
        <w:rPr>
          <w:rFonts w:ascii="Book Antiqua" w:eastAsia="宋体" w:hAnsi="Book Antiqua" w:cs="宋体"/>
          <w:b/>
          <w:sz w:val="24"/>
          <w:szCs w:val="24"/>
          <w:lang w:val="en-US" w:eastAsia="zh-CN"/>
        </w:rPr>
        <w:t xml:space="preserve">Specialty type: </w:t>
      </w:r>
      <w:r w:rsidRPr="00754CDB">
        <w:rPr>
          <w:rFonts w:ascii="Book Antiqua" w:eastAsia="微软雅黑" w:hAnsi="Book Antiqua" w:cs="宋体"/>
          <w:sz w:val="24"/>
          <w:szCs w:val="24"/>
          <w:lang w:val="en-US" w:eastAsia="zh-CN"/>
        </w:rPr>
        <w:t>Gastroenterology and hepatology</w:t>
      </w:r>
      <w:r w:rsidRPr="00754CDB">
        <w:rPr>
          <w:rFonts w:ascii="Book Antiqua" w:eastAsia="宋体" w:hAnsi="Book Antiqua" w:cs="宋体"/>
          <w:sz w:val="24"/>
          <w:szCs w:val="24"/>
          <w:lang w:val="en-US" w:eastAsia="zh-CN"/>
        </w:rPr>
        <w:t xml:space="preserve"> </w:t>
      </w:r>
      <w:r w:rsidRPr="00754CDB">
        <w:rPr>
          <w:rFonts w:ascii="Book Antiqua" w:eastAsia="宋体" w:hAnsi="Book Antiqua" w:cs="宋体"/>
          <w:sz w:val="24"/>
          <w:szCs w:val="24"/>
          <w:lang w:val="en-US" w:eastAsia="zh-CN"/>
        </w:rPr>
        <w:br/>
      </w:r>
      <w:r w:rsidRPr="00754CDB">
        <w:rPr>
          <w:rFonts w:ascii="Book Antiqua" w:eastAsia="宋体" w:hAnsi="Book Antiqua" w:cs="宋体"/>
          <w:b/>
          <w:sz w:val="24"/>
          <w:szCs w:val="24"/>
          <w:lang w:val="en-US" w:eastAsia="zh-CN"/>
        </w:rPr>
        <w:t xml:space="preserve">Country of origin: </w:t>
      </w:r>
      <w:r w:rsidRPr="00754CDB">
        <w:rPr>
          <w:rFonts w:ascii="Book Antiqua" w:eastAsia="宋体" w:hAnsi="Book Antiqua" w:cs="宋体"/>
          <w:sz w:val="24"/>
          <w:szCs w:val="24"/>
          <w:lang w:val="en-US" w:eastAsia="zh-CN"/>
        </w:rPr>
        <w:t xml:space="preserve">Slovenia </w:t>
      </w:r>
      <w:r w:rsidRPr="00754CDB">
        <w:rPr>
          <w:rFonts w:ascii="Book Antiqua" w:eastAsia="宋体" w:hAnsi="Book Antiqua" w:cs="宋体"/>
          <w:sz w:val="24"/>
          <w:szCs w:val="24"/>
          <w:lang w:val="en-US" w:eastAsia="zh-CN"/>
        </w:rPr>
        <w:br/>
      </w:r>
      <w:r w:rsidRPr="00754CDB">
        <w:rPr>
          <w:rFonts w:ascii="Book Antiqua" w:eastAsia="宋体" w:hAnsi="Book Antiqua" w:cs="宋体"/>
          <w:b/>
          <w:sz w:val="24"/>
          <w:szCs w:val="24"/>
          <w:lang w:val="en-US" w:eastAsia="zh-CN"/>
        </w:rPr>
        <w:t>Peer-review report classification</w:t>
      </w:r>
      <w:r w:rsidRPr="00754CDB">
        <w:rPr>
          <w:rFonts w:ascii="Book Antiqua" w:eastAsia="宋体" w:hAnsi="Book Antiqua" w:cs="宋体"/>
          <w:sz w:val="24"/>
          <w:szCs w:val="24"/>
          <w:lang w:val="en-US" w:eastAsia="zh-CN"/>
        </w:rPr>
        <w:br/>
      </w:r>
      <w:r w:rsidRPr="00754CDB">
        <w:rPr>
          <w:rFonts w:ascii="Book Antiqua" w:eastAsia="宋体" w:hAnsi="Book Antiqua" w:cs="宋体"/>
          <w:b/>
          <w:sz w:val="24"/>
          <w:szCs w:val="24"/>
          <w:lang w:val="en-US" w:eastAsia="zh-CN"/>
        </w:rPr>
        <w:t xml:space="preserve">Grade A (Excellent): </w:t>
      </w:r>
      <w:r>
        <w:rPr>
          <w:rFonts w:ascii="Book Antiqua" w:eastAsia="宋体" w:hAnsi="Book Antiqua" w:cs="宋体"/>
          <w:sz w:val="24"/>
          <w:szCs w:val="24"/>
          <w:lang w:val="en-US" w:eastAsia="zh-CN"/>
        </w:rPr>
        <w:t>0</w:t>
      </w:r>
      <w:r w:rsidRPr="00754CDB">
        <w:rPr>
          <w:rFonts w:ascii="Book Antiqua" w:eastAsia="宋体" w:hAnsi="Book Antiqua" w:cs="宋体"/>
          <w:sz w:val="24"/>
          <w:szCs w:val="24"/>
          <w:lang w:val="en-US" w:eastAsia="zh-CN"/>
        </w:rPr>
        <w:br/>
      </w:r>
      <w:r w:rsidRPr="00754CDB">
        <w:rPr>
          <w:rFonts w:ascii="Book Antiqua" w:eastAsia="宋体" w:hAnsi="Book Antiqua" w:cs="宋体"/>
          <w:b/>
          <w:sz w:val="24"/>
          <w:szCs w:val="24"/>
          <w:lang w:val="en-US" w:eastAsia="zh-CN"/>
        </w:rPr>
        <w:t xml:space="preserve">Grade B (Very good): </w:t>
      </w:r>
      <w:r w:rsidRPr="00754CDB">
        <w:rPr>
          <w:rFonts w:ascii="Book Antiqua" w:eastAsia="宋体" w:hAnsi="Book Antiqua" w:cs="宋体"/>
          <w:sz w:val="24"/>
          <w:szCs w:val="24"/>
          <w:lang w:val="en-US" w:eastAsia="zh-CN"/>
        </w:rPr>
        <w:t>B</w:t>
      </w:r>
      <w:r>
        <w:rPr>
          <w:rFonts w:ascii="Book Antiqua" w:eastAsia="宋体" w:hAnsi="Book Antiqua" w:cs="宋体"/>
          <w:sz w:val="24"/>
          <w:szCs w:val="24"/>
          <w:lang w:val="en-US" w:eastAsia="zh-CN"/>
        </w:rPr>
        <w:t>, B</w:t>
      </w:r>
      <w:r w:rsidRPr="00754CDB">
        <w:rPr>
          <w:rFonts w:ascii="Book Antiqua" w:eastAsia="宋体" w:hAnsi="Book Antiqua" w:cs="宋体"/>
          <w:sz w:val="24"/>
          <w:szCs w:val="24"/>
          <w:lang w:val="en-US" w:eastAsia="zh-CN"/>
        </w:rPr>
        <w:br/>
      </w:r>
      <w:r w:rsidRPr="00754CDB">
        <w:rPr>
          <w:rFonts w:ascii="Book Antiqua" w:eastAsia="宋体" w:hAnsi="Book Antiqua" w:cs="宋体"/>
          <w:b/>
          <w:sz w:val="24"/>
          <w:szCs w:val="24"/>
          <w:lang w:val="en-US" w:eastAsia="zh-CN"/>
        </w:rPr>
        <w:t xml:space="preserve">Grade C (Good): </w:t>
      </w:r>
      <w:r>
        <w:rPr>
          <w:rFonts w:ascii="Book Antiqua" w:eastAsia="宋体" w:hAnsi="Book Antiqua" w:cs="宋体"/>
          <w:sz w:val="24"/>
          <w:szCs w:val="24"/>
          <w:lang w:val="en-US" w:eastAsia="zh-CN"/>
        </w:rPr>
        <w:t>C</w:t>
      </w:r>
      <w:r w:rsidRPr="00754CDB">
        <w:rPr>
          <w:rFonts w:ascii="Book Antiqua" w:eastAsia="宋体" w:hAnsi="Book Antiqua" w:cs="宋体"/>
          <w:sz w:val="24"/>
          <w:szCs w:val="24"/>
          <w:lang w:val="en-US" w:eastAsia="zh-CN"/>
        </w:rPr>
        <w:br/>
      </w:r>
      <w:r w:rsidRPr="00754CDB">
        <w:rPr>
          <w:rFonts w:ascii="Book Antiqua" w:eastAsia="宋体" w:hAnsi="Book Antiqua" w:cs="宋体"/>
          <w:b/>
          <w:sz w:val="24"/>
          <w:szCs w:val="24"/>
          <w:lang w:val="en-US" w:eastAsia="zh-CN"/>
        </w:rPr>
        <w:t xml:space="preserve">Grade D (Fair): </w:t>
      </w:r>
      <w:r w:rsidRPr="00754CDB">
        <w:rPr>
          <w:rFonts w:ascii="Book Antiqua" w:eastAsia="宋体" w:hAnsi="Book Antiqua" w:cs="宋体"/>
          <w:sz w:val="24"/>
          <w:szCs w:val="24"/>
          <w:lang w:val="en-US" w:eastAsia="zh-CN"/>
        </w:rPr>
        <w:t>0</w:t>
      </w:r>
      <w:r w:rsidRPr="00754CDB">
        <w:rPr>
          <w:rFonts w:ascii="Book Antiqua" w:eastAsia="宋体" w:hAnsi="Book Antiqua" w:cs="宋体"/>
          <w:b/>
          <w:sz w:val="24"/>
          <w:szCs w:val="24"/>
          <w:lang w:val="en-US" w:eastAsia="zh-CN"/>
        </w:rPr>
        <w:br/>
        <w:t xml:space="preserve">Grade E (Poor): </w:t>
      </w:r>
      <w:r w:rsidRPr="00754CDB">
        <w:rPr>
          <w:rFonts w:ascii="Book Antiqua" w:eastAsia="宋体" w:hAnsi="Book Antiqua" w:cs="宋体"/>
          <w:sz w:val="24"/>
          <w:szCs w:val="24"/>
          <w:lang w:val="en-US" w:eastAsia="zh-CN"/>
        </w:rPr>
        <w:t>0</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5E9D952D" w14:textId="77777777" w:rsidR="006C3836" w:rsidRDefault="0028670F" w:rsidP="009716EE">
      <w:pPr>
        <w:spacing w:after="0" w:line="360" w:lineRule="auto"/>
        <w:jc w:val="both"/>
        <w:rPr>
          <w:rFonts w:ascii="Book Antiqua" w:hAnsi="Book Antiqua"/>
          <w:color w:val="000000" w:themeColor="text1"/>
          <w:sz w:val="24"/>
          <w:szCs w:val="24"/>
          <w:lang w:val="en-US"/>
        </w:rPr>
        <w:sectPr w:rsidR="006C3836" w:rsidSect="00D11E65">
          <w:footerReference w:type="default" r:id="rId12"/>
          <w:pgSz w:w="11906" w:h="16838"/>
          <w:pgMar w:top="1418" w:right="1418" w:bottom="1418" w:left="1418" w:header="709" w:footer="709" w:gutter="0"/>
          <w:cols w:space="708"/>
          <w:docGrid w:linePitch="360"/>
        </w:sectPr>
      </w:pPr>
      <w:r w:rsidRPr="006D7616">
        <w:rPr>
          <w:rFonts w:ascii="Book Antiqua" w:hAnsi="Book Antiqua"/>
          <w:color w:val="000000" w:themeColor="text1"/>
          <w:sz w:val="24"/>
          <w:szCs w:val="24"/>
          <w:lang w:val="en-US"/>
        </w:rPr>
        <w:br w:type="page"/>
      </w:r>
    </w:p>
    <w:p w14:paraId="3EB5FFC9" w14:textId="1862A890" w:rsidR="0028670F" w:rsidRPr="006D7616" w:rsidRDefault="0028670F" w:rsidP="009716EE">
      <w:pPr>
        <w:spacing w:after="0" w:line="360" w:lineRule="auto"/>
        <w:jc w:val="both"/>
        <w:rPr>
          <w:rFonts w:ascii="Book Antiqua" w:eastAsia="Times New Roman" w:hAnsi="Book Antiqua" w:cs="Times New Roman"/>
          <w:b/>
          <w:color w:val="000000" w:themeColor="text1"/>
          <w:sz w:val="24"/>
          <w:szCs w:val="24"/>
          <w:lang w:val="en-US" w:eastAsia="sl-SI"/>
        </w:rPr>
      </w:pPr>
      <w:r w:rsidRPr="006D7616">
        <w:rPr>
          <w:rFonts w:ascii="Book Antiqua" w:eastAsia="Times New Roman" w:hAnsi="Book Antiqua" w:cs="Times New Roman"/>
          <w:b/>
          <w:color w:val="000000" w:themeColor="text1"/>
          <w:sz w:val="24"/>
          <w:szCs w:val="24"/>
          <w:lang w:val="en-US" w:eastAsia="sl-SI"/>
        </w:rPr>
        <w:lastRenderedPageBreak/>
        <w:t xml:space="preserve">Table 1 Prevalence of </w:t>
      </w:r>
      <w:r w:rsidRPr="006D7616">
        <w:rPr>
          <w:rFonts w:ascii="Book Antiqua" w:eastAsia="Times New Roman" w:hAnsi="Book Antiqua" w:cs="Times New Roman"/>
          <w:b/>
          <w:i/>
          <w:color w:val="000000" w:themeColor="text1"/>
          <w:sz w:val="24"/>
          <w:szCs w:val="24"/>
          <w:lang w:val="en-US" w:eastAsia="sl-SI"/>
        </w:rPr>
        <w:t>oipA</w:t>
      </w:r>
      <w:r w:rsidRPr="006D7616">
        <w:rPr>
          <w:rFonts w:ascii="Book Antiqua" w:eastAsia="Times New Roman" w:hAnsi="Book Antiqua" w:cs="Times New Roman"/>
          <w:b/>
          <w:color w:val="000000" w:themeColor="text1"/>
          <w:sz w:val="24"/>
          <w:szCs w:val="24"/>
          <w:lang w:val="en-US" w:eastAsia="sl-SI"/>
        </w:rPr>
        <w:t xml:space="preserve"> </w:t>
      </w:r>
      <w:r w:rsidR="006C3836">
        <w:rPr>
          <w:rFonts w:ascii="Book Antiqua" w:eastAsia="Times New Roman" w:hAnsi="Book Antiqua" w:cs="Times New Roman"/>
          <w:b/>
          <w:color w:val="000000" w:themeColor="text1"/>
          <w:sz w:val="24"/>
          <w:szCs w:val="24"/>
          <w:lang w:val="en-US" w:eastAsia="sl-SI"/>
        </w:rPr>
        <w:t>“</w:t>
      </w:r>
      <w:r w:rsidRPr="006D7616">
        <w:rPr>
          <w:rFonts w:ascii="Book Antiqua" w:eastAsia="Times New Roman" w:hAnsi="Book Antiqua" w:cs="Times New Roman"/>
          <w:b/>
          <w:color w:val="000000" w:themeColor="text1"/>
          <w:sz w:val="24"/>
          <w:szCs w:val="24"/>
          <w:lang w:val="en-US" w:eastAsia="sl-SI"/>
        </w:rPr>
        <w:t>on</w:t>
      </w:r>
      <w:r w:rsidR="006C3836">
        <w:rPr>
          <w:rFonts w:ascii="Book Antiqua" w:eastAsia="Times New Roman" w:hAnsi="Book Antiqua" w:cs="Times New Roman"/>
          <w:b/>
          <w:color w:val="000000" w:themeColor="text1"/>
          <w:sz w:val="24"/>
          <w:szCs w:val="24"/>
          <w:lang w:val="en-US" w:eastAsia="sl-SI"/>
        </w:rPr>
        <w:t>”</w:t>
      </w:r>
      <w:r w:rsidRPr="006D7616">
        <w:rPr>
          <w:rFonts w:ascii="Book Antiqua" w:eastAsia="Times New Roman" w:hAnsi="Book Antiqua" w:cs="Times New Roman"/>
          <w:b/>
          <w:color w:val="000000" w:themeColor="text1"/>
          <w:sz w:val="24"/>
          <w:szCs w:val="24"/>
          <w:lang w:val="en-US" w:eastAsia="sl-SI"/>
        </w:rPr>
        <w:t xml:space="preserve"> status among isolates from various geographical regions </w:t>
      </w:r>
    </w:p>
    <w:tbl>
      <w:tblPr>
        <w:tblW w:w="14248"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694"/>
        <w:gridCol w:w="1417"/>
        <w:gridCol w:w="5528"/>
        <w:gridCol w:w="1701"/>
        <w:gridCol w:w="2908"/>
      </w:tblGrid>
      <w:tr w:rsidR="009716EE" w:rsidRPr="006D7616" w14:paraId="19880993" w14:textId="77777777" w:rsidTr="006C3836">
        <w:trPr>
          <w:trHeight w:val="961"/>
        </w:trPr>
        <w:tc>
          <w:tcPr>
            <w:tcW w:w="2694" w:type="dxa"/>
            <w:tcBorders>
              <w:top w:val="single" w:sz="4" w:space="0" w:color="auto"/>
              <w:bottom w:val="single" w:sz="4" w:space="0" w:color="auto"/>
            </w:tcBorders>
            <w:tcMar>
              <w:top w:w="0" w:type="dxa"/>
              <w:left w:w="108" w:type="dxa"/>
              <w:bottom w:w="0" w:type="dxa"/>
              <w:right w:w="108" w:type="dxa"/>
            </w:tcMar>
            <w:hideMark/>
          </w:tcPr>
          <w:p w14:paraId="6722A3F3" w14:textId="05C518A0" w:rsidR="0028670F" w:rsidRPr="006D7616" w:rsidRDefault="0028670F" w:rsidP="009716EE">
            <w:pPr>
              <w:spacing w:after="0" w:line="360" w:lineRule="auto"/>
              <w:jc w:val="both"/>
              <w:rPr>
                <w:rFonts w:ascii="Book Antiqua" w:eastAsia="Times New Roman" w:hAnsi="Book Antiqua" w:cs="Times New Roman"/>
                <w:b/>
                <w:color w:val="000000" w:themeColor="text1"/>
                <w:sz w:val="24"/>
                <w:szCs w:val="24"/>
                <w:lang w:val="en-US" w:eastAsia="sl-SI"/>
              </w:rPr>
            </w:pPr>
            <w:r w:rsidRPr="006D7616">
              <w:rPr>
                <w:rFonts w:ascii="Book Antiqua" w:eastAsia="Times New Roman" w:hAnsi="Book Antiqua" w:cs="Times New Roman"/>
                <w:b/>
                <w:color w:val="000000" w:themeColor="text1"/>
                <w:sz w:val="24"/>
                <w:szCs w:val="24"/>
                <w:lang w:val="en-US" w:eastAsia="sl-SI"/>
              </w:rPr>
              <w:t xml:space="preserve">Country </w:t>
            </w:r>
          </w:p>
        </w:tc>
        <w:tc>
          <w:tcPr>
            <w:tcW w:w="1417" w:type="dxa"/>
            <w:tcBorders>
              <w:top w:val="single" w:sz="4" w:space="0" w:color="auto"/>
              <w:bottom w:val="single" w:sz="4" w:space="0" w:color="auto"/>
            </w:tcBorders>
            <w:tcMar>
              <w:top w:w="0" w:type="dxa"/>
              <w:left w:w="108" w:type="dxa"/>
              <w:bottom w:w="0" w:type="dxa"/>
              <w:right w:w="108" w:type="dxa"/>
            </w:tcMar>
            <w:hideMark/>
          </w:tcPr>
          <w:p w14:paraId="36F88AA1" w14:textId="77777777" w:rsidR="0028670F" w:rsidRPr="006D7616" w:rsidRDefault="0028670F" w:rsidP="009716EE">
            <w:pPr>
              <w:spacing w:after="0" w:line="360" w:lineRule="auto"/>
              <w:jc w:val="both"/>
              <w:rPr>
                <w:rFonts w:ascii="Book Antiqua" w:eastAsia="Times New Roman" w:hAnsi="Book Antiqua" w:cs="Times New Roman"/>
                <w:b/>
                <w:color w:val="000000" w:themeColor="text1"/>
                <w:sz w:val="24"/>
                <w:szCs w:val="24"/>
                <w:lang w:val="en-US" w:eastAsia="sl-SI"/>
              </w:rPr>
            </w:pPr>
            <w:r w:rsidRPr="006D7616">
              <w:rPr>
                <w:rFonts w:ascii="Book Antiqua" w:eastAsia="Times New Roman" w:hAnsi="Book Antiqua" w:cs="Times New Roman"/>
                <w:b/>
                <w:color w:val="000000" w:themeColor="text1"/>
                <w:sz w:val="24"/>
                <w:szCs w:val="24"/>
                <w:lang w:val="en-US" w:eastAsia="sl-SI"/>
              </w:rPr>
              <w:t>Number of patients</w:t>
            </w:r>
          </w:p>
        </w:tc>
        <w:tc>
          <w:tcPr>
            <w:tcW w:w="5528" w:type="dxa"/>
            <w:tcBorders>
              <w:top w:val="single" w:sz="4" w:space="0" w:color="auto"/>
              <w:bottom w:val="single" w:sz="4" w:space="0" w:color="auto"/>
            </w:tcBorders>
            <w:tcMar>
              <w:top w:w="0" w:type="dxa"/>
              <w:left w:w="108" w:type="dxa"/>
              <w:bottom w:w="0" w:type="dxa"/>
              <w:right w:w="108" w:type="dxa"/>
            </w:tcMar>
            <w:hideMark/>
          </w:tcPr>
          <w:p w14:paraId="77EB04CC" w14:textId="77777777" w:rsidR="0028670F" w:rsidRPr="006D7616" w:rsidRDefault="0028670F" w:rsidP="009716EE">
            <w:pPr>
              <w:spacing w:after="0" w:line="360" w:lineRule="auto"/>
              <w:jc w:val="both"/>
              <w:rPr>
                <w:rFonts w:ascii="Book Antiqua" w:eastAsia="Times New Roman" w:hAnsi="Book Antiqua" w:cs="Times New Roman"/>
                <w:b/>
                <w:color w:val="000000" w:themeColor="text1"/>
                <w:sz w:val="24"/>
                <w:szCs w:val="24"/>
                <w:lang w:val="en-US" w:eastAsia="sl-SI"/>
              </w:rPr>
            </w:pPr>
            <w:r w:rsidRPr="006D7616">
              <w:rPr>
                <w:rFonts w:ascii="Book Antiqua" w:eastAsia="Times New Roman" w:hAnsi="Book Antiqua" w:cs="Times New Roman"/>
                <w:b/>
                <w:color w:val="000000" w:themeColor="text1"/>
                <w:sz w:val="24"/>
                <w:szCs w:val="24"/>
                <w:lang w:val="en-US" w:eastAsia="sl-SI"/>
              </w:rPr>
              <w:t>Study population</w:t>
            </w:r>
          </w:p>
        </w:tc>
        <w:tc>
          <w:tcPr>
            <w:tcW w:w="1701" w:type="dxa"/>
            <w:tcBorders>
              <w:top w:val="single" w:sz="4" w:space="0" w:color="auto"/>
              <w:bottom w:val="single" w:sz="4" w:space="0" w:color="auto"/>
            </w:tcBorders>
            <w:tcMar>
              <w:top w:w="0" w:type="dxa"/>
              <w:left w:w="108" w:type="dxa"/>
              <w:bottom w:w="0" w:type="dxa"/>
              <w:right w:w="108" w:type="dxa"/>
            </w:tcMar>
            <w:hideMark/>
          </w:tcPr>
          <w:p w14:paraId="0E23FCCD" w14:textId="7C1F3062" w:rsidR="0028670F" w:rsidRPr="006D7616" w:rsidRDefault="0028670F" w:rsidP="009716EE">
            <w:pPr>
              <w:spacing w:after="0" w:line="360" w:lineRule="auto"/>
              <w:jc w:val="both"/>
              <w:rPr>
                <w:rFonts w:ascii="Book Antiqua" w:eastAsia="Times New Roman" w:hAnsi="Book Antiqua" w:cs="Times New Roman"/>
                <w:b/>
                <w:color w:val="000000" w:themeColor="text1"/>
                <w:sz w:val="24"/>
                <w:szCs w:val="24"/>
                <w:lang w:val="en-US" w:eastAsia="sl-SI"/>
              </w:rPr>
            </w:pPr>
            <w:r w:rsidRPr="006D7616">
              <w:rPr>
                <w:rFonts w:ascii="Book Antiqua" w:eastAsia="Times New Roman" w:hAnsi="Book Antiqua" w:cs="Times New Roman"/>
                <w:b/>
                <w:i/>
                <w:color w:val="000000" w:themeColor="text1"/>
                <w:sz w:val="24"/>
                <w:szCs w:val="24"/>
                <w:lang w:val="en-US" w:eastAsia="sl-SI"/>
              </w:rPr>
              <w:t>oipA</w:t>
            </w:r>
            <w:r w:rsidRPr="006D7616">
              <w:rPr>
                <w:rFonts w:ascii="Book Antiqua" w:eastAsia="Times New Roman" w:hAnsi="Book Antiqua" w:cs="Times New Roman"/>
                <w:b/>
                <w:color w:val="000000" w:themeColor="text1"/>
                <w:sz w:val="24"/>
                <w:szCs w:val="24"/>
                <w:lang w:val="en-US" w:eastAsia="sl-SI"/>
              </w:rPr>
              <w:t xml:space="preserve"> </w:t>
            </w:r>
            <w:r w:rsidR="006C3836">
              <w:rPr>
                <w:rFonts w:ascii="Book Antiqua" w:eastAsia="Times New Roman" w:hAnsi="Book Antiqua" w:cs="Times New Roman"/>
                <w:b/>
                <w:color w:val="000000" w:themeColor="text1"/>
                <w:sz w:val="24"/>
                <w:szCs w:val="24"/>
                <w:lang w:val="en-US" w:eastAsia="sl-SI"/>
              </w:rPr>
              <w:t>“</w:t>
            </w:r>
            <w:r w:rsidRPr="006D7616">
              <w:rPr>
                <w:rFonts w:ascii="Book Antiqua" w:eastAsia="Times New Roman" w:hAnsi="Book Antiqua" w:cs="Times New Roman"/>
                <w:b/>
                <w:color w:val="000000" w:themeColor="text1"/>
                <w:sz w:val="24"/>
                <w:szCs w:val="24"/>
                <w:lang w:val="en-US" w:eastAsia="sl-SI"/>
              </w:rPr>
              <w:t>on</w:t>
            </w:r>
            <w:r w:rsidR="006C3836">
              <w:rPr>
                <w:rFonts w:ascii="Book Antiqua" w:eastAsia="Times New Roman" w:hAnsi="Book Antiqua" w:cs="Times New Roman"/>
                <w:b/>
                <w:color w:val="000000" w:themeColor="text1"/>
                <w:sz w:val="24"/>
                <w:szCs w:val="24"/>
                <w:lang w:val="en-US" w:eastAsia="sl-SI"/>
              </w:rPr>
              <w:t>”</w:t>
            </w:r>
            <w:r w:rsidRPr="006D7616">
              <w:rPr>
                <w:rFonts w:ascii="Book Antiqua" w:eastAsia="Times New Roman" w:hAnsi="Book Antiqua" w:cs="Times New Roman"/>
                <w:b/>
                <w:color w:val="000000" w:themeColor="text1"/>
                <w:sz w:val="24"/>
                <w:szCs w:val="24"/>
                <w:lang w:val="en-US" w:eastAsia="sl-SI"/>
              </w:rPr>
              <w:t xml:space="preserve"> prevalence</w:t>
            </w:r>
          </w:p>
        </w:tc>
        <w:tc>
          <w:tcPr>
            <w:tcW w:w="2908" w:type="dxa"/>
            <w:tcBorders>
              <w:top w:val="single" w:sz="4" w:space="0" w:color="auto"/>
              <w:bottom w:val="single" w:sz="4" w:space="0" w:color="auto"/>
            </w:tcBorders>
          </w:tcPr>
          <w:p w14:paraId="15A5ED29" w14:textId="77777777" w:rsidR="0028670F" w:rsidRPr="006D7616" w:rsidRDefault="0028670F" w:rsidP="009716EE">
            <w:pPr>
              <w:spacing w:after="0" w:line="360" w:lineRule="auto"/>
              <w:jc w:val="both"/>
              <w:rPr>
                <w:rFonts w:ascii="Book Antiqua" w:eastAsia="Times New Roman" w:hAnsi="Book Antiqua" w:cs="Times New Roman"/>
                <w:b/>
                <w:color w:val="000000" w:themeColor="text1"/>
                <w:sz w:val="24"/>
                <w:szCs w:val="24"/>
                <w:lang w:val="en-US" w:eastAsia="sl-SI"/>
              </w:rPr>
            </w:pPr>
            <w:r w:rsidRPr="006D7616">
              <w:rPr>
                <w:rFonts w:ascii="Book Antiqua" w:eastAsia="Times New Roman" w:hAnsi="Book Antiqua" w:cs="Times New Roman"/>
                <w:b/>
                <w:color w:val="000000" w:themeColor="text1"/>
                <w:sz w:val="24"/>
                <w:szCs w:val="24"/>
                <w:lang w:val="en-US" w:eastAsia="sl-SI"/>
              </w:rPr>
              <w:t>Association with other virulence genes</w:t>
            </w:r>
          </w:p>
        </w:tc>
      </w:tr>
      <w:tr w:rsidR="009716EE" w:rsidRPr="006D7616" w14:paraId="03C03C6B" w14:textId="77777777" w:rsidTr="006C3836">
        <w:trPr>
          <w:trHeight w:val="988"/>
        </w:trPr>
        <w:tc>
          <w:tcPr>
            <w:tcW w:w="2694" w:type="dxa"/>
            <w:tcBorders>
              <w:top w:val="single" w:sz="4" w:space="0" w:color="auto"/>
              <w:bottom w:val="nil"/>
            </w:tcBorders>
            <w:tcMar>
              <w:top w:w="0" w:type="dxa"/>
              <w:left w:w="108" w:type="dxa"/>
              <w:bottom w:w="0" w:type="dxa"/>
              <w:right w:w="108" w:type="dxa"/>
            </w:tcMar>
            <w:hideMark/>
          </w:tcPr>
          <w:p w14:paraId="12E4116A"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vertAlign w:val="superscript"/>
                <w:lang w:val="en-US" w:eastAsia="sl-SI"/>
              </w:rPr>
            </w:pPr>
            <w:r w:rsidRPr="006D7616">
              <w:rPr>
                <w:rFonts w:ascii="Book Antiqua" w:eastAsia="Times New Roman" w:hAnsi="Book Antiqua" w:cs="Times New Roman"/>
                <w:color w:val="000000" w:themeColor="text1"/>
                <w:sz w:val="24"/>
                <w:szCs w:val="24"/>
                <w:lang w:val="en-US" w:eastAsia="sl-SI"/>
              </w:rPr>
              <w:t>North-Eastern Brazil</w:t>
            </w:r>
            <w:r w:rsidRPr="006D7616">
              <w:rPr>
                <w:rFonts w:ascii="Book Antiqua" w:eastAsia="Times New Roman" w:hAnsi="Book Antiqua" w:cs="Times New Roman"/>
                <w:color w:val="000000" w:themeColor="text1"/>
                <w:sz w:val="24"/>
                <w:szCs w:val="24"/>
                <w:vertAlign w:val="superscript"/>
                <w:lang w:val="en-US" w:eastAsia="sl-SI"/>
              </w:rPr>
              <w:t>[30]</w:t>
            </w:r>
          </w:p>
        </w:tc>
        <w:tc>
          <w:tcPr>
            <w:tcW w:w="1417" w:type="dxa"/>
            <w:tcBorders>
              <w:top w:val="single" w:sz="4" w:space="0" w:color="auto"/>
              <w:bottom w:val="nil"/>
            </w:tcBorders>
            <w:tcMar>
              <w:top w:w="0" w:type="dxa"/>
              <w:left w:w="108" w:type="dxa"/>
              <w:bottom w:w="0" w:type="dxa"/>
              <w:right w:w="108" w:type="dxa"/>
            </w:tcMar>
            <w:hideMark/>
          </w:tcPr>
          <w:p w14:paraId="527CCE26"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95</w:t>
            </w:r>
          </w:p>
        </w:tc>
        <w:tc>
          <w:tcPr>
            <w:tcW w:w="5528" w:type="dxa"/>
            <w:tcBorders>
              <w:top w:val="single" w:sz="4" w:space="0" w:color="auto"/>
              <w:bottom w:val="nil"/>
            </w:tcBorders>
            <w:tcMar>
              <w:top w:w="0" w:type="dxa"/>
              <w:left w:w="108" w:type="dxa"/>
              <w:bottom w:w="0" w:type="dxa"/>
              <w:right w:w="108" w:type="dxa"/>
            </w:tcMar>
            <w:hideMark/>
          </w:tcPr>
          <w:p w14:paraId="18FD5BF4" w14:textId="1ACEE609"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Adults with gastritis, GC and their first</w:t>
            </w:r>
            <w:r w:rsidR="006C3836">
              <w:rPr>
                <w:rFonts w:ascii="Book Antiqua" w:eastAsia="Times New Roman" w:hAnsi="Book Antiqua" w:cs="Times New Roman"/>
                <w:color w:val="000000" w:themeColor="text1"/>
                <w:sz w:val="24"/>
                <w:szCs w:val="24"/>
                <w:lang w:val="en-US" w:eastAsia="sl-SI"/>
              </w:rPr>
              <w:t xml:space="preserve"> </w:t>
            </w:r>
            <w:r w:rsidRPr="006D7616">
              <w:rPr>
                <w:rFonts w:ascii="Book Antiqua" w:eastAsia="Times New Roman" w:hAnsi="Book Antiqua" w:cs="Times New Roman"/>
                <w:color w:val="000000" w:themeColor="text1"/>
                <w:sz w:val="24"/>
                <w:szCs w:val="24"/>
                <w:lang w:val="en-US" w:eastAsia="sl-SI"/>
              </w:rPr>
              <w:t>degree</w:t>
            </w:r>
            <w:r w:rsidR="006C3836">
              <w:rPr>
                <w:rFonts w:ascii="Book Antiqua" w:eastAsia="Times New Roman" w:hAnsi="Book Antiqua" w:cs="Times New Roman"/>
                <w:color w:val="000000" w:themeColor="text1"/>
                <w:sz w:val="24"/>
                <w:szCs w:val="24"/>
                <w:lang w:val="en-US" w:eastAsia="sl-SI"/>
              </w:rPr>
              <w:t xml:space="preserve"> </w:t>
            </w:r>
            <w:r w:rsidRPr="006D7616">
              <w:rPr>
                <w:rFonts w:ascii="Book Antiqua" w:eastAsia="Times New Roman" w:hAnsi="Book Antiqua" w:cs="Times New Roman"/>
                <w:color w:val="000000" w:themeColor="text1"/>
                <w:sz w:val="24"/>
                <w:szCs w:val="24"/>
                <w:lang w:val="en-US" w:eastAsia="sl-SI"/>
              </w:rPr>
              <w:t>relatives, asymptomatic children</w:t>
            </w:r>
          </w:p>
        </w:tc>
        <w:tc>
          <w:tcPr>
            <w:tcW w:w="1701" w:type="dxa"/>
            <w:tcBorders>
              <w:top w:val="single" w:sz="4" w:space="0" w:color="auto"/>
              <w:bottom w:val="nil"/>
            </w:tcBorders>
            <w:tcMar>
              <w:top w:w="0" w:type="dxa"/>
              <w:left w:w="108" w:type="dxa"/>
              <w:bottom w:w="0" w:type="dxa"/>
              <w:right w:w="108" w:type="dxa"/>
            </w:tcMar>
            <w:hideMark/>
          </w:tcPr>
          <w:p w14:paraId="4ABD5271"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81.1%</w:t>
            </w:r>
          </w:p>
        </w:tc>
        <w:tc>
          <w:tcPr>
            <w:tcW w:w="2908" w:type="dxa"/>
            <w:tcBorders>
              <w:top w:val="single" w:sz="4" w:space="0" w:color="auto"/>
              <w:bottom w:val="nil"/>
            </w:tcBorders>
          </w:tcPr>
          <w:p w14:paraId="5C1098BC"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i/>
                <w:color w:val="000000" w:themeColor="text1"/>
                <w:sz w:val="24"/>
                <w:szCs w:val="24"/>
                <w:lang w:val="en-US" w:eastAsia="sl-SI"/>
              </w:rPr>
              <w:t>cagA</w:t>
            </w:r>
            <w:r w:rsidRPr="006D7616">
              <w:rPr>
                <w:rFonts w:ascii="Book Antiqua" w:eastAsia="Times New Roman" w:hAnsi="Book Antiqua" w:cs="Times New Roman"/>
                <w:color w:val="000000" w:themeColor="text1"/>
                <w:sz w:val="24"/>
                <w:szCs w:val="24"/>
                <w:lang w:val="en-US" w:eastAsia="sl-SI"/>
              </w:rPr>
              <w:t xml:space="preserve"> and </w:t>
            </w:r>
            <w:r w:rsidRPr="006D7616">
              <w:rPr>
                <w:rFonts w:ascii="Book Antiqua" w:eastAsia="Times New Roman" w:hAnsi="Book Antiqua" w:cs="Times New Roman"/>
                <w:i/>
                <w:color w:val="000000" w:themeColor="text1"/>
                <w:sz w:val="24"/>
                <w:szCs w:val="24"/>
                <w:lang w:val="en-US" w:eastAsia="sl-SI"/>
              </w:rPr>
              <w:t>vacA</w:t>
            </w:r>
            <w:r w:rsidRPr="006D7616">
              <w:rPr>
                <w:rFonts w:ascii="Book Antiqua" w:eastAsia="Times New Roman" w:hAnsi="Book Antiqua" w:cs="Times New Roman"/>
                <w:color w:val="000000" w:themeColor="text1"/>
                <w:sz w:val="24"/>
                <w:szCs w:val="24"/>
                <w:lang w:val="en-US" w:eastAsia="sl-SI"/>
              </w:rPr>
              <w:t xml:space="preserve"> s1 m1</w:t>
            </w:r>
          </w:p>
        </w:tc>
      </w:tr>
      <w:tr w:rsidR="009716EE" w:rsidRPr="006D7616" w14:paraId="417C8F62" w14:textId="77777777" w:rsidTr="006C3836">
        <w:trPr>
          <w:trHeight w:val="143"/>
        </w:trPr>
        <w:tc>
          <w:tcPr>
            <w:tcW w:w="2694" w:type="dxa"/>
            <w:tcBorders>
              <w:top w:val="nil"/>
              <w:bottom w:val="nil"/>
            </w:tcBorders>
            <w:tcMar>
              <w:top w:w="0" w:type="dxa"/>
              <w:left w:w="108" w:type="dxa"/>
              <w:bottom w:w="0" w:type="dxa"/>
              <w:right w:w="108" w:type="dxa"/>
            </w:tcMar>
          </w:tcPr>
          <w:p w14:paraId="00DA795E"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Iran</w:t>
            </w:r>
            <w:r w:rsidRPr="006D7616">
              <w:rPr>
                <w:rFonts w:ascii="Book Antiqua" w:eastAsia="Times New Roman" w:hAnsi="Book Antiqua" w:cs="Times New Roman"/>
                <w:color w:val="000000" w:themeColor="text1"/>
                <w:sz w:val="24"/>
                <w:szCs w:val="24"/>
                <w:vertAlign w:val="superscript"/>
                <w:lang w:val="en-US" w:eastAsia="sl-SI"/>
              </w:rPr>
              <w:t>[31]</w:t>
            </w:r>
          </w:p>
        </w:tc>
        <w:tc>
          <w:tcPr>
            <w:tcW w:w="1417" w:type="dxa"/>
            <w:tcBorders>
              <w:top w:val="nil"/>
              <w:bottom w:val="nil"/>
            </w:tcBorders>
            <w:tcMar>
              <w:top w:w="0" w:type="dxa"/>
              <w:left w:w="108" w:type="dxa"/>
              <w:bottom w:w="0" w:type="dxa"/>
              <w:right w:w="108" w:type="dxa"/>
            </w:tcMar>
          </w:tcPr>
          <w:p w14:paraId="586EA9DE"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53</w:t>
            </w:r>
          </w:p>
        </w:tc>
        <w:tc>
          <w:tcPr>
            <w:tcW w:w="5528" w:type="dxa"/>
            <w:tcBorders>
              <w:top w:val="nil"/>
              <w:bottom w:val="nil"/>
            </w:tcBorders>
            <w:tcMar>
              <w:top w:w="0" w:type="dxa"/>
              <w:left w:w="108" w:type="dxa"/>
              <w:bottom w:w="0" w:type="dxa"/>
              <w:right w:w="108" w:type="dxa"/>
            </w:tcMar>
          </w:tcPr>
          <w:p w14:paraId="2877959F"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Adults and children with chronic gastritis, PUD, intestinal metaplasia and GC</w:t>
            </w:r>
          </w:p>
        </w:tc>
        <w:tc>
          <w:tcPr>
            <w:tcW w:w="1701" w:type="dxa"/>
            <w:tcBorders>
              <w:top w:val="nil"/>
              <w:bottom w:val="nil"/>
            </w:tcBorders>
            <w:tcMar>
              <w:top w:w="0" w:type="dxa"/>
              <w:left w:w="108" w:type="dxa"/>
              <w:bottom w:w="0" w:type="dxa"/>
              <w:right w:w="108" w:type="dxa"/>
            </w:tcMar>
          </w:tcPr>
          <w:p w14:paraId="0EB3D041"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79.0%</w:t>
            </w:r>
          </w:p>
        </w:tc>
        <w:tc>
          <w:tcPr>
            <w:tcW w:w="2908" w:type="dxa"/>
            <w:tcBorders>
              <w:top w:val="nil"/>
              <w:bottom w:val="nil"/>
            </w:tcBorders>
          </w:tcPr>
          <w:p w14:paraId="2348F8C6"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i/>
                <w:color w:val="000000" w:themeColor="text1"/>
                <w:sz w:val="24"/>
                <w:szCs w:val="24"/>
                <w:lang w:val="en-US" w:eastAsia="sl-SI"/>
              </w:rPr>
              <w:t>cagA</w:t>
            </w:r>
            <w:r w:rsidRPr="006D7616">
              <w:rPr>
                <w:rFonts w:ascii="Book Antiqua" w:eastAsia="Times New Roman" w:hAnsi="Book Antiqua" w:cs="Times New Roman"/>
                <w:color w:val="000000" w:themeColor="text1"/>
                <w:sz w:val="24"/>
                <w:szCs w:val="24"/>
                <w:lang w:val="en-US" w:eastAsia="sl-SI"/>
              </w:rPr>
              <w:t xml:space="preserve">, </w:t>
            </w:r>
            <w:r w:rsidRPr="006D7616">
              <w:rPr>
                <w:rFonts w:ascii="Book Antiqua" w:eastAsia="Times New Roman" w:hAnsi="Book Antiqua" w:cs="Times New Roman"/>
                <w:i/>
                <w:color w:val="000000" w:themeColor="text1"/>
                <w:sz w:val="24"/>
                <w:szCs w:val="24"/>
                <w:lang w:val="en-US" w:eastAsia="sl-SI"/>
              </w:rPr>
              <w:t>vacA</w:t>
            </w:r>
            <w:r w:rsidRPr="006D7616">
              <w:rPr>
                <w:rFonts w:ascii="Book Antiqua" w:eastAsia="Times New Roman" w:hAnsi="Book Antiqua" w:cs="Times New Roman"/>
                <w:color w:val="000000" w:themeColor="text1"/>
                <w:sz w:val="24"/>
                <w:szCs w:val="24"/>
                <w:lang w:val="en-US" w:eastAsia="sl-SI"/>
              </w:rPr>
              <w:t xml:space="preserve"> s1 m1</w:t>
            </w:r>
          </w:p>
        </w:tc>
      </w:tr>
      <w:tr w:rsidR="009716EE" w:rsidRPr="006D7616" w14:paraId="74F762D3" w14:textId="77777777" w:rsidTr="006C3836">
        <w:trPr>
          <w:trHeight w:val="143"/>
        </w:trPr>
        <w:tc>
          <w:tcPr>
            <w:tcW w:w="2694" w:type="dxa"/>
            <w:tcBorders>
              <w:top w:val="nil"/>
              <w:bottom w:val="nil"/>
            </w:tcBorders>
            <w:tcMar>
              <w:top w:w="0" w:type="dxa"/>
              <w:left w:w="108" w:type="dxa"/>
              <w:bottom w:w="0" w:type="dxa"/>
              <w:right w:w="108" w:type="dxa"/>
            </w:tcMar>
          </w:tcPr>
          <w:p w14:paraId="62957911"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Venezuela</w:t>
            </w:r>
            <w:r w:rsidRPr="006D7616">
              <w:rPr>
                <w:rFonts w:ascii="Book Antiqua" w:eastAsia="Times New Roman" w:hAnsi="Book Antiqua" w:cs="Times New Roman"/>
                <w:color w:val="000000" w:themeColor="text1"/>
                <w:sz w:val="24"/>
                <w:szCs w:val="24"/>
                <w:vertAlign w:val="superscript"/>
                <w:lang w:val="en-US" w:eastAsia="sl-SI"/>
              </w:rPr>
              <w:t>[32]</w:t>
            </w:r>
          </w:p>
        </w:tc>
        <w:tc>
          <w:tcPr>
            <w:tcW w:w="1417" w:type="dxa"/>
            <w:tcBorders>
              <w:top w:val="nil"/>
              <w:bottom w:val="nil"/>
            </w:tcBorders>
            <w:tcMar>
              <w:top w:w="0" w:type="dxa"/>
              <w:left w:w="108" w:type="dxa"/>
              <w:bottom w:w="0" w:type="dxa"/>
              <w:right w:w="108" w:type="dxa"/>
            </w:tcMar>
          </w:tcPr>
          <w:p w14:paraId="1B52728B" w14:textId="1769211F"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113</w:t>
            </w:r>
          </w:p>
        </w:tc>
        <w:tc>
          <w:tcPr>
            <w:tcW w:w="5528" w:type="dxa"/>
            <w:tcBorders>
              <w:top w:val="nil"/>
              <w:bottom w:val="nil"/>
            </w:tcBorders>
            <w:tcMar>
              <w:top w:w="0" w:type="dxa"/>
              <w:left w:w="108" w:type="dxa"/>
              <w:bottom w:w="0" w:type="dxa"/>
              <w:right w:w="108" w:type="dxa"/>
            </w:tcMar>
          </w:tcPr>
          <w:p w14:paraId="45011184" w14:textId="0E5B9A26"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Adults with chronic gastritis</w:t>
            </w:r>
          </w:p>
        </w:tc>
        <w:tc>
          <w:tcPr>
            <w:tcW w:w="1701" w:type="dxa"/>
            <w:tcBorders>
              <w:top w:val="nil"/>
              <w:bottom w:val="nil"/>
            </w:tcBorders>
            <w:tcMar>
              <w:top w:w="0" w:type="dxa"/>
              <w:left w:w="108" w:type="dxa"/>
              <w:bottom w:w="0" w:type="dxa"/>
              <w:right w:w="108" w:type="dxa"/>
            </w:tcMar>
          </w:tcPr>
          <w:p w14:paraId="5509D8AF" w14:textId="16E45AF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83.0%</w:t>
            </w:r>
          </w:p>
        </w:tc>
        <w:tc>
          <w:tcPr>
            <w:tcW w:w="2908" w:type="dxa"/>
            <w:tcBorders>
              <w:top w:val="nil"/>
              <w:bottom w:val="nil"/>
            </w:tcBorders>
          </w:tcPr>
          <w:p w14:paraId="75CA8258"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NA</w:t>
            </w:r>
          </w:p>
        </w:tc>
      </w:tr>
      <w:tr w:rsidR="009716EE" w:rsidRPr="006D7616" w14:paraId="0831B1AF" w14:textId="77777777" w:rsidTr="006C3836">
        <w:trPr>
          <w:trHeight w:val="143"/>
        </w:trPr>
        <w:tc>
          <w:tcPr>
            <w:tcW w:w="2694" w:type="dxa"/>
            <w:tcBorders>
              <w:top w:val="nil"/>
              <w:bottom w:val="nil"/>
            </w:tcBorders>
            <w:tcMar>
              <w:top w:w="0" w:type="dxa"/>
              <w:left w:w="108" w:type="dxa"/>
              <w:bottom w:w="0" w:type="dxa"/>
              <w:right w:w="108" w:type="dxa"/>
            </w:tcMar>
            <w:hideMark/>
          </w:tcPr>
          <w:p w14:paraId="51973868"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Bulgaria</w:t>
            </w:r>
            <w:r w:rsidRPr="006D7616">
              <w:rPr>
                <w:rFonts w:ascii="Book Antiqua" w:eastAsia="Times New Roman" w:hAnsi="Book Antiqua" w:cs="Times New Roman"/>
                <w:color w:val="000000" w:themeColor="text1"/>
                <w:sz w:val="24"/>
                <w:szCs w:val="24"/>
                <w:vertAlign w:val="superscript"/>
                <w:lang w:val="en-US" w:eastAsia="sl-SI"/>
              </w:rPr>
              <w:t>[33]</w:t>
            </w:r>
          </w:p>
        </w:tc>
        <w:tc>
          <w:tcPr>
            <w:tcW w:w="1417" w:type="dxa"/>
            <w:tcBorders>
              <w:top w:val="nil"/>
              <w:bottom w:val="nil"/>
            </w:tcBorders>
            <w:tcMar>
              <w:top w:w="0" w:type="dxa"/>
              <w:left w:w="108" w:type="dxa"/>
              <w:bottom w:w="0" w:type="dxa"/>
              <w:right w:w="108" w:type="dxa"/>
            </w:tcMar>
            <w:hideMark/>
          </w:tcPr>
          <w:p w14:paraId="315BBC15" w14:textId="37286C24"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70</w:t>
            </w:r>
          </w:p>
        </w:tc>
        <w:tc>
          <w:tcPr>
            <w:tcW w:w="5528" w:type="dxa"/>
            <w:tcBorders>
              <w:top w:val="nil"/>
              <w:bottom w:val="nil"/>
            </w:tcBorders>
            <w:tcMar>
              <w:top w:w="0" w:type="dxa"/>
              <w:left w:w="108" w:type="dxa"/>
              <w:bottom w:w="0" w:type="dxa"/>
              <w:right w:w="108" w:type="dxa"/>
            </w:tcMar>
            <w:hideMark/>
          </w:tcPr>
          <w:p w14:paraId="274B445A" w14:textId="6B35641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Symptomatic adults</w:t>
            </w:r>
          </w:p>
        </w:tc>
        <w:tc>
          <w:tcPr>
            <w:tcW w:w="1701" w:type="dxa"/>
            <w:tcBorders>
              <w:top w:val="nil"/>
              <w:bottom w:val="nil"/>
            </w:tcBorders>
            <w:tcMar>
              <w:top w:w="0" w:type="dxa"/>
              <w:left w:w="108" w:type="dxa"/>
              <w:bottom w:w="0" w:type="dxa"/>
              <w:right w:w="108" w:type="dxa"/>
            </w:tcMar>
            <w:hideMark/>
          </w:tcPr>
          <w:p w14:paraId="0D89F88E" w14:textId="5182865B"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81.0%</w:t>
            </w:r>
          </w:p>
        </w:tc>
        <w:tc>
          <w:tcPr>
            <w:tcW w:w="2908" w:type="dxa"/>
            <w:tcBorders>
              <w:top w:val="nil"/>
              <w:bottom w:val="nil"/>
            </w:tcBorders>
          </w:tcPr>
          <w:p w14:paraId="01111A7C"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i/>
                <w:color w:val="000000" w:themeColor="text1"/>
                <w:sz w:val="24"/>
                <w:szCs w:val="24"/>
                <w:lang w:val="en-US" w:eastAsia="sl-SI"/>
              </w:rPr>
              <w:t>cagA</w:t>
            </w:r>
            <w:r w:rsidRPr="006D7616">
              <w:rPr>
                <w:rFonts w:ascii="Book Antiqua" w:eastAsia="Times New Roman" w:hAnsi="Book Antiqua" w:cs="Times New Roman"/>
                <w:color w:val="000000" w:themeColor="text1"/>
                <w:sz w:val="24"/>
                <w:szCs w:val="24"/>
                <w:lang w:val="en-US" w:eastAsia="sl-SI"/>
              </w:rPr>
              <w:t xml:space="preserve">, </w:t>
            </w:r>
            <w:r w:rsidRPr="006D7616">
              <w:rPr>
                <w:rFonts w:ascii="Book Antiqua" w:eastAsia="Times New Roman" w:hAnsi="Book Antiqua" w:cs="Times New Roman"/>
                <w:i/>
                <w:color w:val="000000" w:themeColor="text1"/>
                <w:sz w:val="24"/>
                <w:szCs w:val="24"/>
                <w:lang w:val="en-US" w:eastAsia="sl-SI"/>
              </w:rPr>
              <w:t>vacA</w:t>
            </w:r>
            <w:r w:rsidRPr="006D7616">
              <w:rPr>
                <w:rFonts w:ascii="Book Antiqua" w:eastAsia="Times New Roman" w:hAnsi="Book Antiqua" w:cs="Times New Roman"/>
                <w:color w:val="000000" w:themeColor="text1"/>
                <w:sz w:val="24"/>
                <w:szCs w:val="24"/>
                <w:lang w:val="en-US" w:eastAsia="sl-SI"/>
              </w:rPr>
              <w:t xml:space="preserve"> s1</w:t>
            </w:r>
            <w:r w:rsidRPr="006D7616">
              <w:rPr>
                <w:rFonts w:ascii="Book Antiqua" w:eastAsia="Times New Roman" w:hAnsi="Book Antiqua" w:cs="Times New Roman"/>
                <w:i/>
                <w:color w:val="000000" w:themeColor="text1"/>
                <w:sz w:val="24"/>
                <w:szCs w:val="24"/>
                <w:lang w:val="en-US" w:eastAsia="sl-SI"/>
              </w:rPr>
              <w:t xml:space="preserve">, </w:t>
            </w:r>
            <w:r w:rsidRPr="006D7616">
              <w:rPr>
                <w:rFonts w:ascii="Book Antiqua" w:eastAsia="Times New Roman" w:hAnsi="Book Antiqua" w:cs="Times New Roman"/>
                <w:color w:val="000000" w:themeColor="text1"/>
                <w:sz w:val="24"/>
                <w:szCs w:val="24"/>
                <w:lang w:val="en-US" w:eastAsia="sl-SI"/>
              </w:rPr>
              <w:t>m1 and m2</w:t>
            </w:r>
          </w:p>
        </w:tc>
      </w:tr>
      <w:tr w:rsidR="009716EE" w:rsidRPr="006D7616" w14:paraId="00F29272" w14:textId="77777777" w:rsidTr="006C3836">
        <w:trPr>
          <w:trHeight w:val="143"/>
        </w:trPr>
        <w:tc>
          <w:tcPr>
            <w:tcW w:w="2694" w:type="dxa"/>
            <w:tcBorders>
              <w:top w:val="nil"/>
              <w:bottom w:val="nil"/>
            </w:tcBorders>
            <w:tcMar>
              <w:top w:w="0" w:type="dxa"/>
              <w:left w:w="108" w:type="dxa"/>
              <w:bottom w:w="0" w:type="dxa"/>
              <w:right w:w="108" w:type="dxa"/>
            </w:tcMar>
          </w:tcPr>
          <w:p w14:paraId="757A479C"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Malaysia and Singapore</w:t>
            </w:r>
            <w:r w:rsidRPr="006D7616">
              <w:rPr>
                <w:rFonts w:ascii="Book Antiqua" w:eastAsia="Times New Roman" w:hAnsi="Book Antiqua" w:cs="Times New Roman"/>
                <w:color w:val="000000" w:themeColor="text1"/>
                <w:sz w:val="24"/>
                <w:szCs w:val="24"/>
                <w:vertAlign w:val="superscript"/>
                <w:lang w:val="en-US" w:eastAsia="sl-SI"/>
              </w:rPr>
              <w:t>[34]</w:t>
            </w:r>
          </w:p>
        </w:tc>
        <w:tc>
          <w:tcPr>
            <w:tcW w:w="1417" w:type="dxa"/>
            <w:tcBorders>
              <w:top w:val="nil"/>
              <w:bottom w:val="nil"/>
            </w:tcBorders>
            <w:tcMar>
              <w:top w:w="0" w:type="dxa"/>
              <w:left w:w="108" w:type="dxa"/>
              <w:bottom w:w="0" w:type="dxa"/>
              <w:right w:w="108" w:type="dxa"/>
            </w:tcMar>
          </w:tcPr>
          <w:p w14:paraId="6F1A2A7C"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159</w:t>
            </w:r>
          </w:p>
        </w:tc>
        <w:tc>
          <w:tcPr>
            <w:tcW w:w="5528" w:type="dxa"/>
            <w:tcBorders>
              <w:top w:val="nil"/>
              <w:bottom w:val="nil"/>
            </w:tcBorders>
            <w:tcMar>
              <w:top w:w="0" w:type="dxa"/>
              <w:left w:w="108" w:type="dxa"/>
              <w:bottom w:w="0" w:type="dxa"/>
              <w:right w:w="108" w:type="dxa"/>
            </w:tcMar>
          </w:tcPr>
          <w:p w14:paraId="59DCD48D"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Adults with functional dyspepsia, GC and PUD</w:t>
            </w:r>
          </w:p>
        </w:tc>
        <w:tc>
          <w:tcPr>
            <w:tcW w:w="1701" w:type="dxa"/>
            <w:tcBorders>
              <w:top w:val="nil"/>
              <w:bottom w:val="nil"/>
            </w:tcBorders>
            <w:tcMar>
              <w:top w:w="0" w:type="dxa"/>
              <w:left w:w="108" w:type="dxa"/>
              <w:bottom w:w="0" w:type="dxa"/>
              <w:right w:w="108" w:type="dxa"/>
            </w:tcMar>
          </w:tcPr>
          <w:p w14:paraId="07D308A8"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89.4%</w:t>
            </w:r>
          </w:p>
        </w:tc>
        <w:tc>
          <w:tcPr>
            <w:tcW w:w="2908" w:type="dxa"/>
            <w:tcBorders>
              <w:top w:val="nil"/>
              <w:bottom w:val="nil"/>
            </w:tcBorders>
          </w:tcPr>
          <w:p w14:paraId="45FFC9EE"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i/>
                <w:color w:val="000000" w:themeColor="text1"/>
                <w:sz w:val="24"/>
                <w:szCs w:val="24"/>
                <w:lang w:val="en-US" w:eastAsia="sl-SI"/>
              </w:rPr>
              <w:t>vacA</w:t>
            </w:r>
            <w:r w:rsidRPr="006D7616">
              <w:rPr>
                <w:rFonts w:ascii="Book Antiqua" w:eastAsia="Times New Roman" w:hAnsi="Book Antiqua" w:cs="Times New Roman"/>
                <w:color w:val="000000" w:themeColor="text1"/>
                <w:sz w:val="24"/>
                <w:szCs w:val="24"/>
                <w:lang w:val="en-US" w:eastAsia="sl-SI"/>
              </w:rPr>
              <w:t xml:space="preserve"> m1/m2</w:t>
            </w:r>
          </w:p>
        </w:tc>
      </w:tr>
      <w:tr w:rsidR="009716EE" w:rsidRPr="006D7616" w14:paraId="2B2A230A" w14:textId="77777777" w:rsidTr="006C3836">
        <w:trPr>
          <w:trHeight w:val="143"/>
        </w:trPr>
        <w:tc>
          <w:tcPr>
            <w:tcW w:w="2694" w:type="dxa"/>
            <w:tcBorders>
              <w:top w:val="nil"/>
              <w:bottom w:val="nil"/>
            </w:tcBorders>
            <w:tcMar>
              <w:top w:w="0" w:type="dxa"/>
              <w:left w:w="108" w:type="dxa"/>
              <w:bottom w:w="0" w:type="dxa"/>
              <w:right w:w="108" w:type="dxa"/>
            </w:tcMar>
          </w:tcPr>
          <w:p w14:paraId="74E8D0DD"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Italy</w:t>
            </w:r>
            <w:r w:rsidRPr="006D7616">
              <w:rPr>
                <w:rFonts w:ascii="Book Antiqua" w:eastAsia="Times New Roman" w:hAnsi="Book Antiqua" w:cs="Times New Roman"/>
                <w:color w:val="000000" w:themeColor="text1"/>
                <w:sz w:val="24"/>
                <w:szCs w:val="24"/>
                <w:vertAlign w:val="superscript"/>
                <w:lang w:val="en-US" w:eastAsia="sl-SI"/>
              </w:rPr>
              <w:t>[35]</w:t>
            </w:r>
          </w:p>
        </w:tc>
        <w:tc>
          <w:tcPr>
            <w:tcW w:w="1417" w:type="dxa"/>
            <w:tcBorders>
              <w:top w:val="nil"/>
              <w:bottom w:val="nil"/>
            </w:tcBorders>
            <w:tcMar>
              <w:top w:w="0" w:type="dxa"/>
              <w:left w:w="108" w:type="dxa"/>
              <w:bottom w:w="0" w:type="dxa"/>
              <w:right w:w="108" w:type="dxa"/>
            </w:tcMar>
          </w:tcPr>
          <w:p w14:paraId="22A1A9FF"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90</w:t>
            </w:r>
          </w:p>
        </w:tc>
        <w:tc>
          <w:tcPr>
            <w:tcW w:w="5528" w:type="dxa"/>
            <w:tcBorders>
              <w:top w:val="nil"/>
              <w:bottom w:val="nil"/>
            </w:tcBorders>
            <w:tcMar>
              <w:top w:w="0" w:type="dxa"/>
              <w:left w:w="108" w:type="dxa"/>
              <w:bottom w:w="0" w:type="dxa"/>
              <w:right w:w="108" w:type="dxa"/>
            </w:tcMar>
          </w:tcPr>
          <w:p w14:paraId="2F035675"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Adults with chronic gastritis and PUD</w:t>
            </w:r>
          </w:p>
        </w:tc>
        <w:tc>
          <w:tcPr>
            <w:tcW w:w="1701" w:type="dxa"/>
            <w:tcBorders>
              <w:top w:val="nil"/>
              <w:bottom w:val="nil"/>
            </w:tcBorders>
            <w:tcMar>
              <w:top w:w="0" w:type="dxa"/>
              <w:left w:w="108" w:type="dxa"/>
              <w:bottom w:w="0" w:type="dxa"/>
              <w:right w:w="108" w:type="dxa"/>
            </w:tcMar>
          </w:tcPr>
          <w:p w14:paraId="2E189089"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77.4%</w:t>
            </w:r>
          </w:p>
        </w:tc>
        <w:tc>
          <w:tcPr>
            <w:tcW w:w="2908" w:type="dxa"/>
            <w:tcBorders>
              <w:top w:val="nil"/>
              <w:bottom w:val="nil"/>
            </w:tcBorders>
          </w:tcPr>
          <w:p w14:paraId="7F6D9CED"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i/>
                <w:color w:val="000000" w:themeColor="text1"/>
                <w:sz w:val="24"/>
                <w:szCs w:val="24"/>
                <w:lang w:val="en-US" w:eastAsia="sl-SI"/>
              </w:rPr>
              <w:t>babA2</w:t>
            </w:r>
            <w:r w:rsidRPr="006D7616">
              <w:rPr>
                <w:rFonts w:ascii="Book Antiqua" w:eastAsia="Times New Roman" w:hAnsi="Book Antiqua" w:cs="Times New Roman"/>
                <w:color w:val="000000" w:themeColor="text1"/>
                <w:sz w:val="24"/>
                <w:szCs w:val="24"/>
                <w:lang w:val="en-US" w:eastAsia="sl-SI"/>
              </w:rPr>
              <w:t xml:space="preserve">, </w:t>
            </w:r>
            <w:r w:rsidRPr="006D7616">
              <w:rPr>
                <w:rFonts w:ascii="Book Antiqua" w:eastAsia="Times New Roman" w:hAnsi="Book Antiqua" w:cs="Times New Roman"/>
                <w:i/>
                <w:color w:val="000000" w:themeColor="text1"/>
                <w:sz w:val="24"/>
                <w:szCs w:val="24"/>
                <w:lang w:val="en-US" w:eastAsia="sl-SI"/>
              </w:rPr>
              <w:t>hopQ</w:t>
            </w:r>
          </w:p>
        </w:tc>
      </w:tr>
      <w:tr w:rsidR="009716EE" w:rsidRPr="006D7616" w14:paraId="15A4FA3E" w14:textId="77777777" w:rsidTr="006C3836">
        <w:trPr>
          <w:trHeight w:val="143"/>
        </w:trPr>
        <w:tc>
          <w:tcPr>
            <w:tcW w:w="2694" w:type="dxa"/>
            <w:tcBorders>
              <w:top w:val="nil"/>
              <w:bottom w:val="nil"/>
            </w:tcBorders>
            <w:tcMar>
              <w:top w:w="0" w:type="dxa"/>
              <w:left w:w="108" w:type="dxa"/>
              <w:bottom w:w="0" w:type="dxa"/>
              <w:right w:w="108" w:type="dxa"/>
            </w:tcMar>
            <w:hideMark/>
          </w:tcPr>
          <w:p w14:paraId="0A8F02B0" w14:textId="5AF3CB1C"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Colombia and U</w:t>
            </w:r>
            <w:r w:rsidR="006C3836">
              <w:rPr>
                <w:rFonts w:ascii="Book Antiqua" w:eastAsia="Times New Roman" w:hAnsi="Book Antiqua" w:cs="Times New Roman"/>
                <w:color w:val="000000" w:themeColor="text1"/>
                <w:sz w:val="24"/>
                <w:szCs w:val="24"/>
                <w:lang w:val="en-US" w:eastAsia="sl-SI"/>
              </w:rPr>
              <w:t>nited States</w:t>
            </w:r>
            <w:r w:rsidRPr="006D7616">
              <w:rPr>
                <w:rFonts w:ascii="Book Antiqua" w:eastAsia="Times New Roman" w:hAnsi="Book Antiqua" w:cs="Times New Roman"/>
                <w:color w:val="000000" w:themeColor="text1"/>
                <w:sz w:val="24"/>
                <w:szCs w:val="24"/>
                <w:vertAlign w:val="superscript"/>
                <w:lang w:val="en-US" w:eastAsia="sl-SI"/>
              </w:rPr>
              <w:t>[36]</w:t>
            </w:r>
          </w:p>
        </w:tc>
        <w:tc>
          <w:tcPr>
            <w:tcW w:w="1417" w:type="dxa"/>
            <w:tcBorders>
              <w:top w:val="nil"/>
              <w:bottom w:val="nil"/>
            </w:tcBorders>
            <w:tcMar>
              <w:top w:w="0" w:type="dxa"/>
              <w:left w:w="108" w:type="dxa"/>
              <w:bottom w:w="0" w:type="dxa"/>
              <w:right w:w="108" w:type="dxa"/>
            </w:tcMar>
            <w:hideMark/>
          </w:tcPr>
          <w:p w14:paraId="2B66DB6D" w14:textId="24C97EAA"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200</w:t>
            </w:r>
          </w:p>
        </w:tc>
        <w:tc>
          <w:tcPr>
            <w:tcW w:w="5528" w:type="dxa"/>
            <w:tcBorders>
              <w:top w:val="nil"/>
              <w:bottom w:val="nil"/>
            </w:tcBorders>
            <w:tcMar>
              <w:top w:w="0" w:type="dxa"/>
              <w:left w:w="108" w:type="dxa"/>
              <w:bottom w:w="0" w:type="dxa"/>
              <w:right w:w="108" w:type="dxa"/>
            </w:tcMar>
            <w:hideMark/>
          </w:tcPr>
          <w:p w14:paraId="23FCB4FF"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Patients with gastritis, PUD and GC</w:t>
            </w:r>
          </w:p>
        </w:tc>
        <w:tc>
          <w:tcPr>
            <w:tcW w:w="1701" w:type="dxa"/>
            <w:tcBorders>
              <w:top w:val="nil"/>
              <w:bottom w:val="nil"/>
            </w:tcBorders>
            <w:tcMar>
              <w:top w:w="0" w:type="dxa"/>
              <w:left w:w="108" w:type="dxa"/>
              <w:bottom w:w="0" w:type="dxa"/>
              <w:right w:w="108" w:type="dxa"/>
            </w:tcMar>
            <w:hideMark/>
          </w:tcPr>
          <w:p w14:paraId="30B870A8"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79.3%</w:t>
            </w:r>
          </w:p>
        </w:tc>
        <w:tc>
          <w:tcPr>
            <w:tcW w:w="2908" w:type="dxa"/>
            <w:tcBorders>
              <w:top w:val="nil"/>
              <w:bottom w:val="nil"/>
            </w:tcBorders>
          </w:tcPr>
          <w:p w14:paraId="2EC6A497"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i/>
                <w:color w:val="000000" w:themeColor="text1"/>
                <w:sz w:val="24"/>
                <w:szCs w:val="24"/>
                <w:lang w:val="en-US" w:eastAsia="sl-SI"/>
              </w:rPr>
              <w:t>cagA</w:t>
            </w:r>
            <w:r w:rsidRPr="006D7616">
              <w:rPr>
                <w:rFonts w:ascii="Book Antiqua" w:eastAsia="Times New Roman" w:hAnsi="Book Antiqua" w:cs="Times New Roman"/>
                <w:color w:val="000000" w:themeColor="text1"/>
                <w:sz w:val="24"/>
                <w:szCs w:val="24"/>
                <w:lang w:val="en-US" w:eastAsia="sl-SI"/>
              </w:rPr>
              <w:t xml:space="preserve">, </w:t>
            </w:r>
            <w:r w:rsidRPr="006D7616">
              <w:rPr>
                <w:rFonts w:ascii="Book Antiqua" w:eastAsia="Times New Roman" w:hAnsi="Book Antiqua" w:cs="Times New Roman"/>
                <w:i/>
                <w:color w:val="000000" w:themeColor="text1"/>
                <w:sz w:val="24"/>
                <w:szCs w:val="24"/>
                <w:lang w:val="en-US" w:eastAsia="sl-SI"/>
              </w:rPr>
              <w:t>babA</w:t>
            </w:r>
          </w:p>
        </w:tc>
      </w:tr>
      <w:tr w:rsidR="009716EE" w:rsidRPr="006D7616" w14:paraId="1E3B2D77" w14:textId="77777777" w:rsidTr="006C3836">
        <w:trPr>
          <w:trHeight w:val="1331"/>
        </w:trPr>
        <w:tc>
          <w:tcPr>
            <w:tcW w:w="2694" w:type="dxa"/>
            <w:tcBorders>
              <w:top w:val="nil"/>
              <w:bottom w:val="nil"/>
            </w:tcBorders>
            <w:tcMar>
              <w:top w:w="0" w:type="dxa"/>
              <w:left w:w="108" w:type="dxa"/>
              <w:bottom w:w="0" w:type="dxa"/>
              <w:right w:w="108" w:type="dxa"/>
            </w:tcMar>
          </w:tcPr>
          <w:p w14:paraId="7520D7A4"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Germany</w:t>
            </w:r>
            <w:r w:rsidRPr="006D7616">
              <w:rPr>
                <w:rFonts w:ascii="Book Antiqua" w:eastAsia="Times New Roman" w:hAnsi="Book Antiqua" w:cs="Times New Roman"/>
                <w:color w:val="000000" w:themeColor="text1"/>
                <w:sz w:val="24"/>
                <w:szCs w:val="24"/>
                <w:vertAlign w:val="superscript"/>
                <w:lang w:val="en-US" w:eastAsia="sl-SI"/>
              </w:rPr>
              <w:t>[26]</w:t>
            </w:r>
          </w:p>
        </w:tc>
        <w:tc>
          <w:tcPr>
            <w:tcW w:w="1417" w:type="dxa"/>
            <w:tcBorders>
              <w:top w:val="nil"/>
              <w:bottom w:val="nil"/>
            </w:tcBorders>
            <w:tcMar>
              <w:top w:w="0" w:type="dxa"/>
              <w:left w:w="108" w:type="dxa"/>
              <w:bottom w:w="0" w:type="dxa"/>
              <w:right w:w="108" w:type="dxa"/>
            </w:tcMar>
          </w:tcPr>
          <w:p w14:paraId="07FD947C"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58</w:t>
            </w:r>
          </w:p>
        </w:tc>
        <w:tc>
          <w:tcPr>
            <w:tcW w:w="5528" w:type="dxa"/>
            <w:tcBorders>
              <w:top w:val="nil"/>
              <w:bottom w:val="nil"/>
            </w:tcBorders>
            <w:tcMar>
              <w:top w:w="0" w:type="dxa"/>
              <w:left w:w="108" w:type="dxa"/>
              <w:bottom w:w="0" w:type="dxa"/>
              <w:right w:w="108" w:type="dxa"/>
            </w:tcMar>
          </w:tcPr>
          <w:p w14:paraId="26360DB9"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Patients with chronic gastritis</w:t>
            </w:r>
          </w:p>
        </w:tc>
        <w:tc>
          <w:tcPr>
            <w:tcW w:w="1701" w:type="dxa"/>
            <w:tcBorders>
              <w:top w:val="nil"/>
              <w:bottom w:val="nil"/>
            </w:tcBorders>
            <w:tcMar>
              <w:top w:w="0" w:type="dxa"/>
              <w:left w:w="108" w:type="dxa"/>
              <w:bottom w:w="0" w:type="dxa"/>
              <w:right w:w="108" w:type="dxa"/>
            </w:tcMar>
          </w:tcPr>
          <w:p w14:paraId="02B94049"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59.0%</w:t>
            </w:r>
          </w:p>
        </w:tc>
        <w:tc>
          <w:tcPr>
            <w:tcW w:w="2908" w:type="dxa"/>
            <w:tcBorders>
              <w:top w:val="nil"/>
              <w:bottom w:val="nil"/>
            </w:tcBorders>
          </w:tcPr>
          <w:p w14:paraId="17E3EE57"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i/>
                <w:color w:val="000000" w:themeColor="text1"/>
                <w:sz w:val="24"/>
                <w:szCs w:val="24"/>
                <w:lang w:val="en-US" w:eastAsia="sl-SI"/>
              </w:rPr>
              <w:t>cagA</w:t>
            </w:r>
            <w:r w:rsidRPr="006D7616">
              <w:rPr>
                <w:rFonts w:ascii="Book Antiqua" w:eastAsia="Times New Roman" w:hAnsi="Book Antiqua" w:cs="Times New Roman"/>
                <w:color w:val="000000" w:themeColor="text1"/>
                <w:sz w:val="24"/>
                <w:szCs w:val="24"/>
                <w:lang w:val="en-US" w:eastAsia="sl-SI"/>
              </w:rPr>
              <w:t xml:space="preserve">, </w:t>
            </w:r>
            <w:r w:rsidRPr="006D7616">
              <w:rPr>
                <w:rFonts w:ascii="Book Antiqua" w:eastAsia="Times New Roman" w:hAnsi="Book Antiqua" w:cs="Times New Roman"/>
                <w:i/>
                <w:color w:val="000000" w:themeColor="text1"/>
                <w:sz w:val="24"/>
                <w:szCs w:val="24"/>
                <w:lang w:val="en-US" w:eastAsia="sl-SI"/>
              </w:rPr>
              <w:t>vacA</w:t>
            </w:r>
            <w:r w:rsidRPr="006D7616">
              <w:rPr>
                <w:rFonts w:ascii="Book Antiqua" w:eastAsia="Times New Roman" w:hAnsi="Book Antiqua" w:cs="Times New Roman"/>
                <w:color w:val="000000" w:themeColor="text1"/>
                <w:sz w:val="24"/>
                <w:szCs w:val="24"/>
                <w:lang w:val="en-US" w:eastAsia="sl-SI"/>
              </w:rPr>
              <w:t xml:space="preserve"> s1, </w:t>
            </w:r>
            <w:r w:rsidRPr="006D7616">
              <w:rPr>
                <w:rFonts w:ascii="Book Antiqua" w:eastAsia="Times New Roman" w:hAnsi="Book Antiqua" w:cs="Times New Roman"/>
                <w:i/>
                <w:color w:val="000000" w:themeColor="text1"/>
                <w:sz w:val="24"/>
                <w:szCs w:val="24"/>
                <w:lang w:val="en-US" w:eastAsia="sl-SI"/>
              </w:rPr>
              <w:t>babA</w:t>
            </w:r>
          </w:p>
        </w:tc>
      </w:tr>
      <w:tr w:rsidR="009716EE" w:rsidRPr="006D7616" w14:paraId="444C4223" w14:textId="77777777" w:rsidTr="006C3836">
        <w:trPr>
          <w:trHeight w:val="567"/>
        </w:trPr>
        <w:tc>
          <w:tcPr>
            <w:tcW w:w="2694" w:type="dxa"/>
            <w:tcBorders>
              <w:top w:val="nil"/>
              <w:bottom w:val="nil"/>
            </w:tcBorders>
            <w:tcMar>
              <w:top w:w="0" w:type="dxa"/>
              <w:left w:w="108" w:type="dxa"/>
              <w:bottom w:w="0" w:type="dxa"/>
              <w:right w:w="108" w:type="dxa"/>
            </w:tcMar>
          </w:tcPr>
          <w:p w14:paraId="5F4BFF00"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Netherlands</w:t>
            </w:r>
            <w:r w:rsidRPr="006D7616">
              <w:rPr>
                <w:rFonts w:ascii="Book Antiqua" w:eastAsia="Times New Roman" w:hAnsi="Book Antiqua" w:cs="Times New Roman"/>
                <w:color w:val="000000" w:themeColor="text1"/>
                <w:sz w:val="24"/>
                <w:szCs w:val="24"/>
                <w:vertAlign w:val="superscript"/>
                <w:lang w:val="en-US" w:eastAsia="sl-SI"/>
              </w:rPr>
              <w:t>[37]</w:t>
            </w:r>
            <w:r w:rsidRPr="006D7616">
              <w:rPr>
                <w:rFonts w:ascii="Book Antiqua" w:eastAsia="Times New Roman" w:hAnsi="Book Antiqua" w:cs="Times New Roman"/>
                <w:color w:val="000000" w:themeColor="text1"/>
                <w:sz w:val="24"/>
                <w:szCs w:val="24"/>
                <w:lang w:val="en-US" w:eastAsia="sl-SI"/>
              </w:rPr>
              <w:t xml:space="preserve"> </w:t>
            </w:r>
          </w:p>
        </w:tc>
        <w:tc>
          <w:tcPr>
            <w:tcW w:w="1417" w:type="dxa"/>
            <w:tcBorders>
              <w:top w:val="nil"/>
              <w:bottom w:val="nil"/>
            </w:tcBorders>
            <w:tcMar>
              <w:top w:w="0" w:type="dxa"/>
              <w:left w:w="108" w:type="dxa"/>
              <w:bottom w:w="0" w:type="dxa"/>
              <w:right w:w="108" w:type="dxa"/>
            </w:tcMar>
          </w:tcPr>
          <w:p w14:paraId="01829BDD"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96</w:t>
            </w:r>
          </w:p>
        </w:tc>
        <w:tc>
          <w:tcPr>
            <w:tcW w:w="5528" w:type="dxa"/>
            <w:tcBorders>
              <w:top w:val="nil"/>
              <w:bottom w:val="nil"/>
            </w:tcBorders>
            <w:tcMar>
              <w:top w:w="0" w:type="dxa"/>
              <w:left w:w="108" w:type="dxa"/>
              <w:bottom w:w="0" w:type="dxa"/>
              <w:right w:w="108" w:type="dxa"/>
            </w:tcMar>
          </w:tcPr>
          <w:p w14:paraId="0AA2203D"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Adults with chronic gastritis, PUD, GC and lymphoma</w:t>
            </w:r>
          </w:p>
        </w:tc>
        <w:tc>
          <w:tcPr>
            <w:tcW w:w="1701" w:type="dxa"/>
            <w:tcBorders>
              <w:top w:val="nil"/>
              <w:bottom w:val="nil"/>
            </w:tcBorders>
            <w:tcMar>
              <w:top w:w="0" w:type="dxa"/>
              <w:left w:w="108" w:type="dxa"/>
              <w:bottom w:w="0" w:type="dxa"/>
              <w:right w:w="108" w:type="dxa"/>
            </w:tcMar>
          </w:tcPr>
          <w:p w14:paraId="08BB8B6C"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72.0%</w:t>
            </w:r>
          </w:p>
        </w:tc>
        <w:tc>
          <w:tcPr>
            <w:tcW w:w="2908" w:type="dxa"/>
            <w:tcBorders>
              <w:top w:val="nil"/>
              <w:bottom w:val="nil"/>
            </w:tcBorders>
          </w:tcPr>
          <w:p w14:paraId="1DE06340"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cag PAI+</w:t>
            </w:r>
          </w:p>
        </w:tc>
      </w:tr>
      <w:tr w:rsidR="009716EE" w:rsidRPr="006D7616" w14:paraId="4BF04894" w14:textId="77777777" w:rsidTr="006C3836">
        <w:trPr>
          <w:trHeight w:val="567"/>
        </w:trPr>
        <w:tc>
          <w:tcPr>
            <w:tcW w:w="2694" w:type="dxa"/>
            <w:tcBorders>
              <w:top w:val="nil"/>
              <w:bottom w:val="nil"/>
            </w:tcBorders>
            <w:tcMar>
              <w:top w:w="0" w:type="dxa"/>
              <w:left w:w="108" w:type="dxa"/>
              <w:bottom w:w="0" w:type="dxa"/>
              <w:right w:w="108" w:type="dxa"/>
            </w:tcMar>
          </w:tcPr>
          <w:p w14:paraId="3C921D88"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lastRenderedPageBreak/>
              <w:t>Italy</w:t>
            </w:r>
            <w:r w:rsidRPr="006D7616">
              <w:rPr>
                <w:rFonts w:ascii="Book Antiqua" w:eastAsia="Times New Roman" w:hAnsi="Book Antiqua" w:cs="Times New Roman"/>
                <w:color w:val="000000" w:themeColor="text1"/>
                <w:sz w:val="24"/>
                <w:szCs w:val="24"/>
                <w:vertAlign w:val="superscript"/>
                <w:lang w:val="en-US" w:eastAsia="sl-SI"/>
              </w:rPr>
              <w:t>[27]</w:t>
            </w:r>
          </w:p>
        </w:tc>
        <w:tc>
          <w:tcPr>
            <w:tcW w:w="1417" w:type="dxa"/>
            <w:tcBorders>
              <w:top w:val="nil"/>
              <w:bottom w:val="nil"/>
            </w:tcBorders>
            <w:tcMar>
              <w:top w:w="0" w:type="dxa"/>
              <w:left w:w="108" w:type="dxa"/>
              <w:bottom w:w="0" w:type="dxa"/>
              <w:right w:w="108" w:type="dxa"/>
            </w:tcMar>
          </w:tcPr>
          <w:p w14:paraId="4C83C046"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60</w:t>
            </w:r>
          </w:p>
        </w:tc>
        <w:tc>
          <w:tcPr>
            <w:tcW w:w="5528" w:type="dxa"/>
            <w:tcBorders>
              <w:top w:val="nil"/>
              <w:bottom w:val="nil"/>
            </w:tcBorders>
            <w:tcMar>
              <w:top w:w="0" w:type="dxa"/>
              <w:left w:w="108" w:type="dxa"/>
              <w:bottom w:w="0" w:type="dxa"/>
              <w:right w:w="108" w:type="dxa"/>
            </w:tcMar>
          </w:tcPr>
          <w:p w14:paraId="75741D69"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Adults with chronic gastritis, PUD and duodenitis</w:t>
            </w:r>
          </w:p>
        </w:tc>
        <w:tc>
          <w:tcPr>
            <w:tcW w:w="1701" w:type="dxa"/>
            <w:tcBorders>
              <w:top w:val="nil"/>
              <w:bottom w:val="nil"/>
            </w:tcBorders>
            <w:tcMar>
              <w:top w:w="0" w:type="dxa"/>
              <w:left w:w="108" w:type="dxa"/>
              <w:bottom w:w="0" w:type="dxa"/>
              <w:right w:w="108" w:type="dxa"/>
            </w:tcMar>
          </w:tcPr>
          <w:p w14:paraId="02993923"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60.0%</w:t>
            </w:r>
          </w:p>
        </w:tc>
        <w:tc>
          <w:tcPr>
            <w:tcW w:w="2908" w:type="dxa"/>
            <w:tcBorders>
              <w:top w:val="nil"/>
              <w:bottom w:val="nil"/>
            </w:tcBorders>
          </w:tcPr>
          <w:p w14:paraId="4B31AE15"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i/>
                <w:color w:val="000000" w:themeColor="text1"/>
                <w:sz w:val="24"/>
                <w:szCs w:val="24"/>
                <w:lang w:val="en-US" w:eastAsia="sl-SI"/>
              </w:rPr>
              <w:t>cagA</w:t>
            </w:r>
            <w:r w:rsidRPr="006D7616">
              <w:rPr>
                <w:rFonts w:ascii="Book Antiqua" w:eastAsia="Times New Roman" w:hAnsi="Book Antiqua" w:cs="Times New Roman"/>
                <w:color w:val="000000" w:themeColor="text1"/>
                <w:sz w:val="24"/>
                <w:szCs w:val="24"/>
                <w:lang w:val="en-US" w:eastAsia="sl-SI"/>
              </w:rPr>
              <w:t xml:space="preserve">, </w:t>
            </w:r>
            <w:r w:rsidRPr="006D7616">
              <w:rPr>
                <w:rFonts w:ascii="Book Antiqua" w:eastAsia="Times New Roman" w:hAnsi="Book Antiqua" w:cs="Times New Roman"/>
                <w:i/>
                <w:color w:val="000000" w:themeColor="text1"/>
                <w:sz w:val="24"/>
                <w:szCs w:val="24"/>
                <w:lang w:val="en-US" w:eastAsia="sl-SI"/>
              </w:rPr>
              <w:t>vacA</w:t>
            </w:r>
            <w:r w:rsidRPr="006D7616">
              <w:rPr>
                <w:rFonts w:ascii="Book Antiqua" w:eastAsia="Times New Roman" w:hAnsi="Book Antiqua" w:cs="Times New Roman"/>
                <w:color w:val="000000" w:themeColor="text1"/>
                <w:sz w:val="24"/>
                <w:szCs w:val="24"/>
                <w:lang w:val="en-US" w:eastAsia="sl-SI"/>
              </w:rPr>
              <w:t xml:space="preserve"> s1 and m1, </w:t>
            </w:r>
            <w:r w:rsidRPr="006D7616">
              <w:rPr>
                <w:rFonts w:ascii="Book Antiqua" w:eastAsia="Times New Roman" w:hAnsi="Book Antiqua" w:cs="Times New Roman"/>
                <w:i/>
                <w:color w:val="000000" w:themeColor="text1"/>
                <w:sz w:val="24"/>
                <w:szCs w:val="24"/>
                <w:lang w:val="en-US" w:eastAsia="sl-SI"/>
              </w:rPr>
              <w:t>babA</w:t>
            </w:r>
          </w:p>
        </w:tc>
      </w:tr>
      <w:tr w:rsidR="009716EE" w:rsidRPr="006D7616" w14:paraId="155F64A2" w14:textId="77777777" w:rsidTr="006C3836">
        <w:trPr>
          <w:trHeight w:val="570"/>
        </w:trPr>
        <w:tc>
          <w:tcPr>
            <w:tcW w:w="2694" w:type="dxa"/>
            <w:tcBorders>
              <w:top w:val="nil"/>
              <w:bottom w:val="nil"/>
            </w:tcBorders>
            <w:tcMar>
              <w:top w:w="0" w:type="dxa"/>
              <w:left w:w="108" w:type="dxa"/>
              <w:bottom w:w="0" w:type="dxa"/>
              <w:right w:w="108" w:type="dxa"/>
            </w:tcMar>
            <w:hideMark/>
          </w:tcPr>
          <w:p w14:paraId="5C1D244A"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East Asia and India</w:t>
            </w:r>
            <w:r w:rsidRPr="006D7616">
              <w:rPr>
                <w:rFonts w:ascii="Book Antiqua" w:eastAsia="Times New Roman" w:hAnsi="Book Antiqua" w:cs="Times New Roman"/>
                <w:color w:val="000000" w:themeColor="text1"/>
                <w:sz w:val="24"/>
                <w:szCs w:val="24"/>
                <w:vertAlign w:val="superscript"/>
                <w:lang w:val="en-US" w:eastAsia="sl-SI"/>
              </w:rPr>
              <w:t>[38]</w:t>
            </w:r>
          </w:p>
        </w:tc>
        <w:tc>
          <w:tcPr>
            <w:tcW w:w="1417" w:type="dxa"/>
            <w:tcBorders>
              <w:top w:val="nil"/>
              <w:bottom w:val="nil"/>
            </w:tcBorders>
            <w:tcMar>
              <w:top w:w="0" w:type="dxa"/>
              <w:left w:w="108" w:type="dxa"/>
              <w:bottom w:w="0" w:type="dxa"/>
              <w:right w:w="108" w:type="dxa"/>
            </w:tcMar>
            <w:hideMark/>
          </w:tcPr>
          <w:p w14:paraId="65061282"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54</w:t>
            </w:r>
          </w:p>
        </w:tc>
        <w:tc>
          <w:tcPr>
            <w:tcW w:w="5528" w:type="dxa"/>
            <w:tcBorders>
              <w:top w:val="nil"/>
              <w:bottom w:val="nil"/>
            </w:tcBorders>
            <w:tcMar>
              <w:top w:w="0" w:type="dxa"/>
              <w:left w:w="108" w:type="dxa"/>
              <w:bottom w:w="0" w:type="dxa"/>
              <w:right w:w="108" w:type="dxa"/>
            </w:tcMar>
            <w:hideMark/>
          </w:tcPr>
          <w:p w14:paraId="3500E715"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 xml:space="preserve">Adults with gastritis and PUD </w:t>
            </w:r>
          </w:p>
        </w:tc>
        <w:tc>
          <w:tcPr>
            <w:tcW w:w="1701" w:type="dxa"/>
            <w:tcBorders>
              <w:top w:val="nil"/>
              <w:bottom w:val="nil"/>
            </w:tcBorders>
            <w:tcMar>
              <w:top w:w="0" w:type="dxa"/>
              <w:left w:w="108" w:type="dxa"/>
              <w:bottom w:w="0" w:type="dxa"/>
              <w:right w:w="108" w:type="dxa"/>
            </w:tcMar>
            <w:hideMark/>
          </w:tcPr>
          <w:p w14:paraId="7EADF302"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100%</w:t>
            </w:r>
          </w:p>
        </w:tc>
        <w:tc>
          <w:tcPr>
            <w:tcW w:w="2908" w:type="dxa"/>
            <w:tcBorders>
              <w:top w:val="nil"/>
              <w:bottom w:val="nil"/>
            </w:tcBorders>
          </w:tcPr>
          <w:p w14:paraId="72508085"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i/>
                <w:color w:val="000000" w:themeColor="text1"/>
                <w:sz w:val="24"/>
                <w:szCs w:val="24"/>
                <w:lang w:val="en-US" w:eastAsia="sl-SI"/>
              </w:rPr>
              <w:t>cagA</w:t>
            </w:r>
            <w:r w:rsidRPr="006D7616">
              <w:rPr>
                <w:rFonts w:ascii="Book Antiqua" w:eastAsia="Times New Roman" w:hAnsi="Book Antiqua" w:cs="Times New Roman"/>
                <w:color w:val="000000" w:themeColor="text1"/>
                <w:sz w:val="24"/>
                <w:szCs w:val="24"/>
                <w:lang w:val="en-US" w:eastAsia="sl-SI"/>
              </w:rPr>
              <w:t xml:space="preserve">, </w:t>
            </w:r>
            <w:r w:rsidRPr="006D7616">
              <w:rPr>
                <w:rFonts w:ascii="Book Antiqua" w:eastAsia="Times New Roman" w:hAnsi="Book Antiqua" w:cs="Times New Roman"/>
                <w:i/>
                <w:color w:val="000000" w:themeColor="text1"/>
                <w:sz w:val="24"/>
                <w:szCs w:val="24"/>
                <w:lang w:val="en-US" w:eastAsia="sl-SI"/>
              </w:rPr>
              <w:t>vacA</w:t>
            </w:r>
            <w:r w:rsidRPr="006D7616">
              <w:rPr>
                <w:rFonts w:ascii="Book Antiqua" w:eastAsia="Times New Roman" w:hAnsi="Book Antiqua" w:cs="Times New Roman"/>
                <w:color w:val="000000" w:themeColor="text1"/>
                <w:sz w:val="24"/>
                <w:szCs w:val="24"/>
                <w:lang w:val="en-US" w:eastAsia="sl-SI"/>
              </w:rPr>
              <w:t xml:space="preserve"> s1</w:t>
            </w:r>
          </w:p>
        </w:tc>
      </w:tr>
      <w:tr w:rsidR="009716EE" w:rsidRPr="006D7616" w14:paraId="04BD11C2" w14:textId="77777777" w:rsidTr="006C3836">
        <w:trPr>
          <w:trHeight w:val="564"/>
        </w:trPr>
        <w:tc>
          <w:tcPr>
            <w:tcW w:w="2694" w:type="dxa"/>
            <w:tcBorders>
              <w:top w:val="nil"/>
            </w:tcBorders>
            <w:tcMar>
              <w:top w:w="0" w:type="dxa"/>
              <w:left w:w="108" w:type="dxa"/>
              <w:bottom w:w="0" w:type="dxa"/>
              <w:right w:w="108" w:type="dxa"/>
            </w:tcMar>
            <w:hideMark/>
          </w:tcPr>
          <w:p w14:paraId="07A44723"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Western countries</w:t>
            </w:r>
            <w:r w:rsidRPr="006D7616">
              <w:rPr>
                <w:rFonts w:ascii="Book Antiqua" w:eastAsia="Times New Roman" w:hAnsi="Book Antiqua" w:cs="Times New Roman"/>
                <w:color w:val="000000" w:themeColor="text1"/>
                <w:sz w:val="24"/>
                <w:szCs w:val="24"/>
                <w:vertAlign w:val="superscript"/>
                <w:lang w:val="en-US" w:eastAsia="sl-SI"/>
              </w:rPr>
              <w:t>[38]</w:t>
            </w:r>
          </w:p>
        </w:tc>
        <w:tc>
          <w:tcPr>
            <w:tcW w:w="1417" w:type="dxa"/>
            <w:tcBorders>
              <w:top w:val="nil"/>
            </w:tcBorders>
            <w:tcMar>
              <w:top w:w="0" w:type="dxa"/>
              <w:left w:w="108" w:type="dxa"/>
              <w:bottom w:w="0" w:type="dxa"/>
              <w:right w:w="108" w:type="dxa"/>
            </w:tcMar>
            <w:hideMark/>
          </w:tcPr>
          <w:p w14:paraId="4449CA9A"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55</w:t>
            </w:r>
          </w:p>
        </w:tc>
        <w:tc>
          <w:tcPr>
            <w:tcW w:w="5528" w:type="dxa"/>
            <w:tcBorders>
              <w:top w:val="nil"/>
            </w:tcBorders>
            <w:tcMar>
              <w:top w:w="0" w:type="dxa"/>
              <w:left w:w="108" w:type="dxa"/>
              <w:bottom w:w="0" w:type="dxa"/>
              <w:right w:w="108" w:type="dxa"/>
            </w:tcMar>
            <w:hideMark/>
          </w:tcPr>
          <w:p w14:paraId="5DEE5B52"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 xml:space="preserve">Adults with gastritis and PUD </w:t>
            </w:r>
          </w:p>
        </w:tc>
        <w:tc>
          <w:tcPr>
            <w:tcW w:w="1701" w:type="dxa"/>
            <w:tcBorders>
              <w:top w:val="nil"/>
            </w:tcBorders>
            <w:tcMar>
              <w:top w:w="0" w:type="dxa"/>
              <w:left w:w="108" w:type="dxa"/>
              <w:bottom w:w="0" w:type="dxa"/>
              <w:right w:w="108" w:type="dxa"/>
            </w:tcMar>
            <w:hideMark/>
          </w:tcPr>
          <w:p w14:paraId="1C324FC7"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t>63.6%</w:t>
            </w:r>
          </w:p>
        </w:tc>
        <w:tc>
          <w:tcPr>
            <w:tcW w:w="2908" w:type="dxa"/>
            <w:tcBorders>
              <w:top w:val="nil"/>
            </w:tcBorders>
          </w:tcPr>
          <w:p w14:paraId="512B49DA" w14:textId="77777777"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i/>
                <w:color w:val="000000" w:themeColor="text1"/>
                <w:sz w:val="24"/>
                <w:szCs w:val="24"/>
                <w:lang w:val="en-US" w:eastAsia="sl-SI"/>
              </w:rPr>
              <w:t>cagA</w:t>
            </w:r>
            <w:r w:rsidRPr="006D7616">
              <w:rPr>
                <w:rFonts w:ascii="Book Antiqua" w:eastAsia="Times New Roman" w:hAnsi="Book Antiqua" w:cs="Times New Roman"/>
                <w:color w:val="000000" w:themeColor="text1"/>
                <w:sz w:val="24"/>
                <w:szCs w:val="24"/>
                <w:lang w:val="en-US" w:eastAsia="sl-SI"/>
              </w:rPr>
              <w:t xml:space="preserve">, </w:t>
            </w:r>
            <w:r w:rsidRPr="006D7616">
              <w:rPr>
                <w:rFonts w:ascii="Book Antiqua" w:eastAsia="Times New Roman" w:hAnsi="Book Antiqua" w:cs="Times New Roman"/>
                <w:i/>
                <w:color w:val="000000" w:themeColor="text1"/>
                <w:sz w:val="24"/>
                <w:szCs w:val="24"/>
                <w:lang w:val="en-US" w:eastAsia="sl-SI"/>
              </w:rPr>
              <w:t>vacA</w:t>
            </w:r>
            <w:r w:rsidRPr="006D7616">
              <w:rPr>
                <w:rFonts w:ascii="Book Antiqua" w:eastAsia="Times New Roman" w:hAnsi="Book Antiqua" w:cs="Times New Roman"/>
                <w:color w:val="000000" w:themeColor="text1"/>
                <w:sz w:val="24"/>
                <w:szCs w:val="24"/>
                <w:lang w:val="en-US" w:eastAsia="sl-SI"/>
              </w:rPr>
              <w:t xml:space="preserve"> s1</w:t>
            </w:r>
          </w:p>
        </w:tc>
      </w:tr>
    </w:tbl>
    <w:p w14:paraId="6E3AF4BF" w14:textId="65BBF23B" w:rsidR="0028670F" w:rsidRPr="006D7616" w:rsidRDefault="0028670F" w:rsidP="009716EE">
      <w:pPr>
        <w:spacing w:after="0" w:line="360" w:lineRule="auto"/>
        <w:jc w:val="both"/>
        <w:rPr>
          <w:rFonts w:ascii="Book Antiqua" w:hAnsi="Book Antiqua" w:cs="Times New Roman"/>
          <w:color w:val="000000" w:themeColor="text1"/>
          <w:sz w:val="24"/>
          <w:szCs w:val="24"/>
          <w:lang w:val="en-US"/>
        </w:rPr>
      </w:pPr>
      <w:r w:rsidRPr="006D7616">
        <w:rPr>
          <w:rFonts w:ascii="Book Antiqua" w:eastAsia="Times New Roman" w:hAnsi="Book Antiqua" w:cs="Times New Roman"/>
          <w:color w:val="000000" w:themeColor="text1"/>
          <w:sz w:val="24"/>
          <w:szCs w:val="24"/>
          <w:lang w:val="en-US" w:eastAsia="sl-SI"/>
        </w:rPr>
        <w:t xml:space="preserve">NA: </w:t>
      </w:r>
      <w:r w:rsidR="006C3836" w:rsidRPr="006D7616">
        <w:rPr>
          <w:rFonts w:ascii="Book Antiqua" w:eastAsia="Times New Roman" w:hAnsi="Book Antiqua" w:cs="Times New Roman"/>
          <w:color w:val="000000" w:themeColor="text1"/>
          <w:sz w:val="24"/>
          <w:szCs w:val="24"/>
          <w:lang w:val="en-US" w:eastAsia="sl-SI"/>
        </w:rPr>
        <w:t>N</w:t>
      </w:r>
      <w:r w:rsidRPr="006D7616">
        <w:rPr>
          <w:rFonts w:ascii="Book Antiqua" w:eastAsia="Times New Roman" w:hAnsi="Book Antiqua" w:cs="Times New Roman"/>
          <w:color w:val="000000" w:themeColor="text1"/>
          <w:sz w:val="24"/>
          <w:szCs w:val="24"/>
          <w:lang w:val="en-US" w:eastAsia="sl-SI"/>
        </w:rPr>
        <w:t>ot available;</w:t>
      </w:r>
      <w:r w:rsidRPr="006D7616">
        <w:rPr>
          <w:rFonts w:ascii="Book Antiqua" w:hAnsi="Book Antiqua" w:cs="Times New Roman"/>
          <w:color w:val="000000" w:themeColor="text1"/>
          <w:sz w:val="24"/>
          <w:szCs w:val="24"/>
          <w:lang w:val="en-US"/>
        </w:rPr>
        <w:t xml:space="preserve"> PUD: </w:t>
      </w:r>
      <w:r w:rsidR="006C3836" w:rsidRPr="006D7616">
        <w:rPr>
          <w:rFonts w:ascii="Book Antiqua" w:hAnsi="Book Antiqua" w:cs="Times New Roman"/>
          <w:color w:val="000000" w:themeColor="text1"/>
          <w:sz w:val="24"/>
          <w:szCs w:val="24"/>
          <w:lang w:val="en-US"/>
        </w:rPr>
        <w:t>P</w:t>
      </w:r>
      <w:r w:rsidRPr="006D7616">
        <w:rPr>
          <w:rFonts w:ascii="Book Antiqua" w:hAnsi="Book Antiqua" w:cs="Times New Roman"/>
          <w:color w:val="000000" w:themeColor="text1"/>
          <w:sz w:val="24"/>
          <w:szCs w:val="24"/>
          <w:lang w:val="en-US"/>
        </w:rPr>
        <w:t xml:space="preserve">eptic ulcer disease; GC: </w:t>
      </w:r>
      <w:r w:rsidR="006C3836" w:rsidRPr="006D7616">
        <w:rPr>
          <w:rFonts w:ascii="Book Antiqua" w:hAnsi="Book Antiqua" w:cs="Times New Roman"/>
          <w:color w:val="000000" w:themeColor="text1"/>
          <w:sz w:val="24"/>
          <w:szCs w:val="24"/>
          <w:lang w:val="en-US"/>
        </w:rPr>
        <w:t>G</w:t>
      </w:r>
      <w:r w:rsidRPr="006D7616">
        <w:rPr>
          <w:rFonts w:ascii="Book Antiqua" w:hAnsi="Book Antiqua" w:cs="Times New Roman"/>
          <w:color w:val="000000" w:themeColor="text1"/>
          <w:sz w:val="24"/>
          <w:szCs w:val="24"/>
          <w:lang w:val="en-US"/>
        </w:rPr>
        <w:t>astric cancer.</w:t>
      </w:r>
    </w:p>
    <w:p w14:paraId="645EDF9E" w14:textId="6667190B"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p>
    <w:p w14:paraId="1C38B5A8" w14:textId="6CADF158"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color w:val="000000" w:themeColor="text1"/>
          <w:sz w:val="24"/>
          <w:szCs w:val="24"/>
          <w:lang w:val="en-US" w:eastAsia="sl-SI"/>
        </w:rPr>
        <w:br w:type="page"/>
      </w:r>
    </w:p>
    <w:p w14:paraId="226E021D" w14:textId="64C76E43" w:rsidR="0028670F" w:rsidRPr="006D7616"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6D7616">
        <w:rPr>
          <w:rFonts w:ascii="Book Antiqua" w:eastAsia="Times New Roman" w:hAnsi="Book Antiqua" w:cs="Times New Roman"/>
          <w:b/>
          <w:color w:val="000000" w:themeColor="text1"/>
          <w:sz w:val="24"/>
          <w:szCs w:val="24"/>
          <w:lang w:val="en-US" w:eastAsia="sl-SI"/>
        </w:rPr>
        <w:lastRenderedPageBreak/>
        <w:t xml:space="preserve">Table 2 Overview of studies on </w:t>
      </w:r>
      <w:r w:rsidRPr="006D7616">
        <w:rPr>
          <w:rFonts w:ascii="Book Antiqua" w:eastAsia="Times New Roman" w:hAnsi="Book Antiqua" w:cs="Times New Roman"/>
          <w:b/>
          <w:i/>
          <w:color w:val="000000" w:themeColor="text1"/>
          <w:sz w:val="24"/>
          <w:szCs w:val="24"/>
          <w:lang w:val="en-US" w:eastAsia="sl-SI"/>
        </w:rPr>
        <w:t>homB</w:t>
      </w:r>
      <w:r w:rsidRPr="006D7616">
        <w:rPr>
          <w:rFonts w:ascii="Book Antiqua" w:eastAsia="Times New Roman" w:hAnsi="Book Antiqua" w:cs="Times New Roman"/>
          <w:b/>
          <w:color w:val="000000" w:themeColor="text1"/>
          <w:sz w:val="24"/>
          <w:szCs w:val="24"/>
          <w:lang w:val="en-US" w:eastAsia="sl-SI"/>
        </w:rPr>
        <w:t xml:space="preserve"> prevalence and clinical significance in adults and children</w:t>
      </w:r>
      <w:r w:rsidRPr="006D7616">
        <w:rPr>
          <w:rFonts w:ascii="Book Antiqua" w:eastAsia="Times New Roman" w:hAnsi="Book Antiqua" w:cs="Times New Roman"/>
          <w:color w:val="000000" w:themeColor="text1"/>
          <w:sz w:val="24"/>
          <w:szCs w:val="24"/>
          <w:lang w:val="en-US" w:eastAsia="sl-SI"/>
        </w:rPr>
        <w:t xml:space="preserve"> </w:t>
      </w:r>
    </w:p>
    <w:tbl>
      <w:tblPr>
        <w:tblStyle w:val="a9"/>
        <w:tblW w:w="14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2354"/>
        <w:gridCol w:w="2126"/>
        <w:gridCol w:w="1560"/>
        <w:gridCol w:w="137"/>
        <w:gridCol w:w="2131"/>
        <w:gridCol w:w="194"/>
        <w:gridCol w:w="2722"/>
      </w:tblGrid>
      <w:tr w:rsidR="009716EE" w:rsidRPr="006D7616" w14:paraId="51BED9C4" w14:textId="77777777" w:rsidTr="00D73531">
        <w:trPr>
          <w:trHeight w:val="841"/>
        </w:trPr>
        <w:tc>
          <w:tcPr>
            <w:tcW w:w="2891" w:type="dxa"/>
            <w:tcBorders>
              <w:top w:val="single" w:sz="4" w:space="0" w:color="auto"/>
              <w:bottom w:val="single" w:sz="4" w:space="0" w:color="auto"/>
            </w:tcBorders>
          </w:tcPr>
          <w:p w14:paraId="397AE940" w14:textId="571267BB" w:rsidR="0028670F" w:rsidRPr="006D7616" w:rsidRDefault="0028670F" w:rsidP="009716EE">
            <w:pPr>
              <w:spacing w:line="360" w:lineRule="auto"/>
              <w:jc w:val="both"/>
              <w:rPr>
                <w:rFonts w:ascii="Book Antiqua" w:hAnsi="Book Antiqua"/>
                <w:b/>
                <w:color w:val="000000" w:themeColor="text1"/>
                <w:sz w:val="24"/>
                <w:szCs w:val="24"/>
                <w:lang w:val="en-US"/>
              </w:rPr>
            </w:pPr>
            <w:r w:rsidRPr="006D7616">
              <w:rPr>
                <w:rFonts w:ascii="Book Antiqua" w:hAnsi="Book Antiqua"/>
                <w:b/>
                <w:color w:val="000000" w:themeColor="text1"/>
                <w:sz w:val="24"/>
                <w:szCs w:val="24"/>
                <w:lang w:val="en-US"/>
              </w:rPr>
              <w:t>Country</w:t>
            </w:r>
          </w:p>
        </w:tc>
        <w:tc>
          <w:tcPr>
            <w:tcW w:w="2354" w:type="dxa"/>
            <w:tcBorders>
              <w:top w:val="single" w:sz="4" w:space="0" w:color="auto"/>
              <w:bottom w:val="single" w:sz="4" w:space="0" w:color="auto"/>
            </w:tcBorders>
          </w:tcPr>
          <w:p w14:paraId="3B530335" w14:textId="77777777" w:rsidR="0028670F" w:rsidRPr="006D7616" w:rsidRDefault="0028670F" w:rsidP="009716EE">
            <w:pPr>
              <w:spacing w:line="360" w:lineRule="auto"/>
              <w:jc w:val="both"/>
              <w:rPr>
                <w:rFonts w:ascii="Book Antiqua" w:hAnsi="Book Antiqua"/>
                <w:b/>
                <w:color w:val="000000" w:themeColor="text1"/>
                <w:sz w:val="24"/>
                <w:szCs w:val="24"/>
                <w:lang w:val="en-US"/>
              </w:rPr>
            </w:pPr>
            <w:r w:rsidRPr="006D7616">
              <w:rPr>
                <w:rFonts w:ascii="Book Antiqua" w:hAnsi="Book Antiqua"/>
                <w:b/>
                <w:color w:val="000000" w:themeColor="text1"/>
                <w:sz w:val="24"/>
                <w:szCs w:val="24"/>
                <w:lang w:val="en-US"/>
              </w:rPr>
              <w:t xml:space="preserve">Study population </w:t>
            </w:r>
          </w:p>
        </w:tc>
        <w:tc>
          <w:tcPr>
            <w:tcW w:w="2126" w:type="dxa"/>
            <w:tcBorders>
              <w:top w:val="single" w:sz="4" w:space="0" w:color="auto"/>
              <w:bottom w:val="single" w:sz="4" w:space="0" w:color="auto"/>
            </w:tcBorders>
          </w:tcPr>
          <w:p w14:paraId="7AAEE29D" w14:textId="77777777" w:rsidR="0028670F" w:rsidRPr="006D7616" w:rsidRDefault="0028670F" w:rsidP="009716EE">
            <w:pPr>
              <w:spacing w:line="360" w:lineRule="auto"/>
              <w:jc w:val="both"/>
              <w:rPr>
                <w:rFonts w:ascii="Book Antiqua" w:hAnsi="Book Antiqua"/>
                <w:b/>
                <w:color w:val="000000" w:themeColor="text1"/>
                <w:sz w:val="24"/>
                <w:szCs w:val="24"/>
                <w:lang w:val="en-US"/>
              </w:rPr>
            </w:pPr>
            <w:r w:rsidRPr="006D7616">
              <w:rPr>
                <w:rFonts w:ascii="Book Antiqua" w:hAnsi="Book Antiqua"/>
                <w:b/>
                <w:color w:val="000000" w:themeColor="text1"/>
                <w:sz w:val="24"/>
                <w:szCs w:val="24"/>
                <w:lang w:val="en-US"/>
              </w:rPr>
              <w:t>Number of patients</w:t>
            </w:r>
          </w:p>
        </w:tc>
        <w:tc>
          <w:tcPr>
            <w:tcW w:w="1560" w:type="dxa"/>
            <w:tcBorders>
              <w:top w:val="single" w:sz="4" w:space="0" w:color="auto"/>
              <w:bottom w:val="single" w:sz="4" w:space="0" w:color="auto"/>
            </w:tcBorders>
          </w:tcPr>
          <w:p w14:paraId="2238A37D" w14:textId="77777777" w:rsidR="0028670F" w:rsidRPr="006D7616" w:rsidRDefault="0028670F" w:rsidP="009716EE">
            <w:pPr>
              <w:spacing w:line="360" w:lineRule="auto"/>
              <w:jc w:val="both"/>
              <w:rPr>
                <w:rFonts w:ascii="Book Antiqua" w:hAnsi="Book Antiqua"/>
                <w:b/>
                <w:color w:val="000000" w:themeColor="text1"/>
                <w:sz w:val="24"/>
                <w:szCs w:val="24"/>
                <w:lang w:val="en-US"/>
              </w:rPr>
            </w:pPr>
            <w:r w:rsidRPr="006D7616">
              <w:rPr>
                <w:rFonts w:ascii="Book Antiqua" w:hAnsi="Book Antiqua"/>
                <w:b/>
                <w:i/>
                <w:color w:val="000000" w:themeColor="text1"/>
                <w:sz w:val="24"/>
                <w:szCs w:val="24"/>
                <w:lang w:val="en-US"/>
              </w:rPr>
              <w:t>homB</w:t>
            </w:r>
            <w:r w:rsidRPr="006D7616">
              <w:rPr>
                <w:rFonts w:ascii="Book Antiqua" w:hAnsi="Book Antiqua"/>
                <w:b/>
                <w:color w:val="000000" w:themeColor="text1"/>
                <w:sz w:val="24"/>
                <w:szCs w:val="24"/>
                <w:lang w:val="en-US"/>
              </w:rPr>
              <w:t xml:space="preserve"> prevalence</w:t>
            </w:r>
          </w:p>
        </w:tc>
        <w:tc>
          <w:tcPr>
            <w:tcW w:w="2268" w:type="dxa"/>
            <w:gridSpan w:val="2"/>
            <w:tcBorders>
              <w:top w:val="single" w:sz="4" w:space="0" w:color="auto"/>
              <w:bottom w:val="single" w:sz="4" w:space="0" w:color="auto"/>
            </w:tcBorders>
          </w:tcPr>
          <w:p w14:paraId="71E4AF06" w14:textId="77777777" w:rsidR="0028670F" w:rsidRPr="006D7616" w:rsidRDefault="0028670F" w:rsidP="009716EE">
            <w:pPr>
              <w:spacing w:line="360" w:lineRule="auto"/>
              <w:jc w:val="both"/>
              <w:rPr>
                <w:rFonts w:ascii="Book Antiqua" w:hAnsi="Book Antiqua"/>
                <w:b/>
                <w:color w:val="000000" w:themeColor="text1"/>
                <w:sz w:val="24"/>
                <w:szCs w:val="24"/>
                <w:lang w:val="en-US"/>
              </w:rPr>
            </w:pPr>
            <w:r w:rsidRPr="006D7616">
              <w:rPr>
                <w:rFonts w:ascii="Book Antiqua" w:hAnsi="Book Antiqua"/>
                <w:b/>
                <w:color w:val="000000" w:themeColor="text1"/>
                <w:sz w:val="24"/>
                <w:szCs w:val="24"/>
                <w:lang w:val="en-US"/>
              </w:rPr>
              <w:t xml:space="preserve">Clinical relevance of </w:t>
            </w:r>
            <w:r w:rsidRPr="006D7616">
              <w:rPr>
                <w:rFonts w:ascii="Book Antiqua" w:hAnsi="Book Antiqua"/>
                <w:b/>
                <w:i/>
                <w:color w:val="000000" w:themeColor="text1"/>
                <w:sz w:val="24"/>
                <w:szCs w:val="24"/>
                <w:lang w:val="en-US"/>
              </w:rPr>
              <w:t>homB</w:t>
            </w:r>
          </w:p>
        </w:tc>
        <w:tc>
          <w:tcPr>
            <w:tcW w:w="2916" w:type="dxa"/>
            <w:gridSpan w:val="2"/>
            <w:tcBorders>
              <w:top w:val="single" w:sz="4" w:space="0" w:color="auto"/>
              <w:bottom w:val="single" w:sz="4" w:space="0" w:color="auto"/>
            </w:tcBorders>
          </w:tcPr>
          <w:p w14:paraId="6D1B775B" w14:textId="77777777" w:rsidR="0028670F" w:rsidRPr="006D7616" w:rsidRDefault="0028670F" w:rsidP="009716EE">
            <w:pPr>
              <w:spacing w:line="360" w:lineRule="auto"/>
              <w:jc w:val="both"/>
              <w:rPr>
                <w:rFonts w:ascii="Book Antiqua" w:hAnsi="Book Antiqua"/>
                <w:b/>
                <w:color w:val="000000" w:themeColor="text1"/>
                <w:sz w:val="24"/>
                <w:szCs w:val="24"/>
                <w:lang w:val="en-US"/>
              </w:rPr>
            </w:pPr>
            <w:r w:rsidRPr="006D7616">
              <w:rPr>
                <w:rFonts w:ascii="Book Antiqua" w:hAnsi="Book Antiqua"/>
                <w:b/>
                <w:color w:val="000000" w:themeColor="text1"/>
                <w:sz w:val="24"/>
                <w:szCs w:val="24"/>
                <w:lang w:val="en-US"/>
              </w:rPr>
              <w:t>Association with other virulence genes</w:t>
            </w:r>
          </w:p>
        </w:tc>
      </w:tr>
      <w:tr w:rsidR="009716EE" w:rsidRPr="006D7616" w14:paraId="5A31E59D" w14:textId="77777777" w:rsidTr="00D73531">
        <w:trPr>
          <w:trHeight w:val="541"/>
        </w:trPr>
        <w:tc>
          <w:tcPr>
            <w:tcW w:w="2891" w:type="dxa"/>
            <w:tcBorders>
              <w:top w:val="single" w:sz="4" w:space="0" w:color="auto"/>
            </w:tcBorders>
          </w:tcPr>
          <w:p w14:paraId="21B509D9"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Western countries</w:t>
            </w:r>
            <w:r w:rsidRPr="006D7616">
              <w:rPr>
                <w:rFonts w:ascii="Book Antiqua" w:hAnsi="Book Antiqua"/>
                <w:color w:val="000000" w:themeColor="text1"/>
                <w:sz w:val="24"/>
                <w:szCs w:val="24"/>
                <w:vertAlign w:val="superscript"/>
                <w:lang w:val="en-US"/>
              </w:rPr>
              <w:t>[43]</w:t>
            </w:r>
            <w:r w:rsidRPr="006D7616">
              <w:rPr>
                <w:rFonts w:ascii="Book Antiqua" w:hAnsi="Book Antiqua"/>
                <w:color w:val="000000" w:themeColor="text1"/>
                <w:sz w:val="24"/>
                <w:szCs w:val="24"/>
                <w:lang w:val="en-US"/>
              </w:rPr>
              <w:t xml:space="preserve"> </w:t>
            </w:r>
          </w:p>
        </w:tc>
        <w:tc>
          <w:tcPr>
            <w:tcW w:w="2354" w:type="dxa"/>
            <w:tcBorders>
              <w:top w:val="single" w:sz="4" w:space="0" w:color="auto"/>
            </w:tcBorders>
          </w:tcPr>
          <w:p w14:paraId="394794E9"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 xml:space="preserve">Adults </w:t>
            </w:r>
          </w:p>
        </w:tc>
        <w:tc>
          <w:tcPr>
            <w:tcW w:w="2126" w:type="dxa"/>
            <w:tcBorders>
              <w:top w:val="single" w:sz="4" w:space="0" w:color="auto"/>
            </w:tcBorders>
          </w:tcPr>
          <w:p w14:paraId="0A2888A3"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234</w:t>
            </w:r>
          </w:p>
        </w:tc>
        <w:tc>
          <w:tcPr>
            <w:tcW w:w="1697" w:type="dxa"/>
            <w:gridSpan w:val="2"/>
            <w:tcBorders>
              <w:top w:val="single" w:sz="4" w:space="0" w:color="auto"/>
            </w:tcBorders>
          </w:tcPr>
          <w:p w14:paraId="500E8E76"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53.8</w:t>
            </w:r>
          </w:p>
        </w:tc>
        <w:tc>
          <w:tcPr>
            <w:tcW w:w="2325" w:type="dxa"/>
            <w:gridSpan w:val="2"/>
            <w:tcBorders>
              <w:top w:val="single" w:sz="4" w:space="0" w:color="auto"/>
            </w:tcBorders>
          </w:tcPr>
          <w:p w14:paraId="0865666E" w14:textId="2F7AFF1C" w:rsidR="0028670F" w:rsidRPr="006D7616" w:rsidRDefault="0028670F" w:rsidP="00D73531">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Significant,</w:t>
            </w:r>
            <w:r w:rsidR="00D73531" w:rsidRPr="006D7616">
              <w:rPr>
                <w:rFonts w:ascii="Book Antiqua" w:hAnsi="Book Antiqua"/>
                <w:color w:val="000000" w:themeColor="text1"/>
                <w:sz w:val="24"/>
                <w:szCs w:val="24"/>
                <w:lang w:val="en-US"/>
              </w:rPr>
              <w:t xml:space="preserve"> </w:t>
            </w:r>
            <w:r w:rsidRPr="006D7616">
              <w:rPr>
                <w:rFonts w:ascii="Book Antiqua" w:hAnsi="Book Antiqua"/>
                <w:color w:val="000000" w:themeColor="text1"/>
                <w:sz w:val="24"/>
                <w:szCs w:val="24"/>
                <w:lang w:val="en-US"/>
              </w:rPr>
              <w:t>PUD</w:t>
            </w:r>
          </w:p>
        </w:tc>
        <w:tc>
          <w:tcPr>
            <w:tcW w:w="2722" w:type="dxa"/>
            <w:tcBorders>
              <w:top w:val="single" w:sz="4" w:space="0" w:color="auto"/>
            </w:tcBorders>
          </w:tcPr>
          <w:p w14:paraId="35174EAC"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i/>
                <w:color w:val="000000" w:themeColor="text1"/>
                <w:sz w:val="24"/>
                <w:szCs w:val="24"/>
                <w:lang w:val="en-US"/>
              </w:rPr>
              <w:t>vacA</w:t>
            </w:r>
            <w:r w:rsidRPr="006D7616">
              <w:rPr>
                <w:rFonts w:ascii="Book Antiqua" w:hAnsi="Book Antiqua"/>
                <w:color w:val="000000" w:themeColor="text1"/>
                <w:sz w:val="24"/>
                <w:szCs w:val="24"/>
                <w:lang w:val="en-US"/>
              </w:rPr>
              <w:t xml:space="preserve"> s1, </w:t>
            </w:r>
            <w:r w:rsidRPr="006D7616">
              <w:rPr>
                <w:rFonts w:ascii="Book Antiqua" w:hAnsi="Book Antiqua"/>
                <w:i/>
                <w:color w:val="000000" w:themeColor="text1"/>
                <w:sz w:val="24"/>
                <w:szCs w:val="24"/>
                <w:lang w:val="en-US"/>
              </w:rPr>
              <w:t>cagA</w:t>
            </w:r>
            <w:r w:rsidRPr="006D7616">
              <w:rPr>
                <w:rFonts w:ascii="Book Antiqua" w:hAnsi="Book Antiqua"/>
                <w:color w:val="000000" w:themeColor="text1"/>
                <w:sz w:val="24"/>
                <w:szCs w:val="24"/>
                <w:lang w:val="en-US"/>
              </w:rPr>
              <w:t>+</w:t>
            </w:r>
          </w:p>
        </w:tc>
      </w:tr>
      <w:tr w:rsidR="009716EE" w:rsidRPr="006D7616" w14:paraId="3CE55D83" w14:textId="77777777" w:rsidTr="00D73531">
        <w:trPr>
          <w:trHeight w:val="493"/>
        </w:trPr>
        <w:tc>
          <w:tcPr>
            <w:tcW w:w="2891" w:type="dxa"/>
          </w:tcPr>
          <w:p w14:paraId="47429CAA"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East Asian countries</w:t>
            </w:r>
            <w:r w:rsidRPr="006D7616">
              <w:rPr>
                <w:rFonts w:ascii="Book Antiqua" w:hAnsi="Book Antiqua"/>
                <w:color w:val="000000" w:themeColor="text1"/>
                <w:sz w:val="24"/>
                <w:szCs w:val="24"/>
                <w:vertAlign w:val="superscript"/>
                <w:lang w:val="en-US"/>
              </w:rPr>
              <w:t>[43]</w:t>
            </w:r>
          </w:p>
        </w:tc>
        <w:tc>
          <w:tcPr>
            <w:tcW w:w="2354" w:type="dxa"/>
          </w:tcPr>
          <w:p w14:paraId="6180FD6C"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 xml:space="preserve">Adults </w:t>
            </w:r>
          </w:p>
        </w:tc>
        <w:tc>
          <w:tcPr>
            <w:tcW w:w="2126" w:type="dxa"/>
          </w:tcPr>
          <w:p w14:paraId="2C870601"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138</w:t>
            </w:r>
          </w:p>
        </w:tc>
        <w:tc>
          <w:tcPr>
            <w:tcW w:w="1697" w:type="dxa"/>
            <w:gridSpan w:val="2"/>
          </w:tcPr>
          <w:p w14:paraId="52FE322C"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86.8</w:t>
            </w:r>
          </w:p>
        </w:tc>
        <w:tc>
          <w:tcPr>
            <w:tcW w:w="2325" w:type="dxa"/>
            <w:gridSpan w:val="2"/>
          </w:tcPr>
          <w:p w14:paraId="7CD7ABB4"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NS</w:t>
            </w:r>
          </w:p>
        </w:tc>
        <w:tc>
          <w:tcPr>
            <w:tcW w:w="2722" w:type="dxa"/>
          </w:tcPr>
          <w:p w14:paraId="78E323E7"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NS</w:t>
            </w:r>
          </w:p>
        </w:tc>
      </w:tr>
      <w:tr w:rsidR="009716EE" w:rsidRPr="006D7616" w14:paraId="7675217D" w14:textId="77777777" w:rsidTr="00D73531">
        <w:trPr>
          <w:trHeight w:val="573"/>
        </w:trPr>
        <w:tc>
          <w:tcPr>
            <w:tcW w:w="2891" w:type="dxa"/>
          </w:tcPr>
          <w:p w14:paraId="46414986"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Western countries</w:t>
            </w:r>
            <w:r w:rsidRPr="006D7616">
              <w:rPr>
                <w:rFonts w:ascii="Book Antiqua" w:hAnsi="Book Antiqua"/>
                <w:color w:val="000000" w:themeColor="text1"/>
                <w:sz w:val="24"/>
                <w:szCs w:val="24"/>
                <w:vertAlign w:val="superscript"/>
                <w:lang w:val="en-US"/>
              </w:rPr>
              <w:t>[46]</w:t>
            </w:r>
          </w:p>
        </w:tc>
        <w:tc>
          <w:tcPr>
            <w:tcW w:w="2354" w:type="dxa"/>
          </w:tcPr>
          <w:p w14:paraId="51AE78D6"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Adults</w:t>
            </w:r>
          </w:p>
        </w:tc>
        <w:tc>
          <w:tcPr>
            <w:tcW w:w="2126" w:type="dxa"/>
          </w:tcPr>
          <w:p w14:paraId="2D5E9DCF"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300</w:t>
            </w:r>
          </w:p>
        </w:tc>
        <w:tc>
          <w:tcPr>
            <w:tcW w:w="1697" w:type="dxa"/>
            <w:gridSpan w:val="2"/>
          </w:tcPr>
          <w:p w14:paraId="21D8CF8A"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56.0</w:t>
            </w:r>
          </w:p>
        </w:tc>
        <w:tc>
          <w:tcPr>
            <w:tcW w:w="2325" w:type="dxa"/>
            <w:gridSpan w:val="2"/>
          </w:tcPr>
          <w:p w14:paraId="159EA399"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NA</w:t>
            </w:r>
          </w:p>
        </w:tc>
        <w:tc>
          <w:tcPr>
            <w:tcW w:w="2722" w:type="dxa"/>
          </w:tcPr>
          <w:p w14:paraId="01F6DC7C"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NA</w:t>
            </w:r>
          </w:p>
        </w:tc>
      </w:tr>
      <w:tr w:rsidR="009716EE" w:rsidRPr="006D7616" w14:paraId="173DC331" w14:textId="77777777" w:rsidTr="00D73531">
        <w:trPr>
          <w:trHeight w:val="411"/>
        </w:trPr>
        <w:tc>
          <w:tcPr>
            <w:tcW w:w="2891" w:type="dxa"/>
          </w:tcPr>
          <w:p w14:paraId="0692AB35"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East Asian countries</w:t>
            </w:r>
            <w:r w:rsidRPr="006D7616">
              <w:rPr>
                <w:rFonts w:ascii="Book Antiqua" w:hAnsi="Book Antiqua"/>
                <w:color w:val="000000" w:themeColor="text1"/>
                <w:sz w:val="24"/>
                <w:szCs w:val="24"/>
                <w:vertAlign w:val="superscript"/>
                <w:lang w:val="en-US"/>
              </w:rPr>
              <w:t>[46]</w:t>
            </w:r>
          </w:p>
        </w:tc>
        <w:tc>
          <w:tcPr>
            <w:tcW w:w="2354" w:type="dxa"/>
          </w:tcPr>
          <w:p w14:paraId="43BEBEEF"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 xml:space="preserve">Adults </w:t>
            </w:r>
          </w:p>
        </w:tc>
        <w:tc>
          <w:tcPr>
            <w:tcW w:w="2126" w:type="dxa"/>
          </w:tcPr>
          <w:p w14:paraId="07AFB6E3"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138</w:t>
            </w:r>
          </w:p>
        </w:tc>
        <w:tc>
          <w:tcPr>
            <w:tcW w:w="1697" w:type="dxa"/>
            <w:gridSpan w:val="2"/>
          </w:tcPr>
          <w:p w14:paraId="7B07D0B1"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86.6</w:t>
            </w:r>
          </w:p>
        </w:tc>
        <w:tc>
          <w:tcPr>
            <w:tcW w:w="2325" w:type="dxa"/>
            <w:gridSpan w:val="2"/>
          </w:tcPr>
          <w:p w14:paraId="75DE1946"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NA</w:t>
            </w:r>
          </w:p>
        </w:tc>
        <w:tc>
          <w:tcPr>
            <w:tcW w:w="2722" w:type="dxa"/>
          </w:tcPr>
          <w:p w14:paraId="647C7FC0"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NA</w:t>
            </w:r>
          </w:p>
        </w:tc>
      </w:tr>
      <w:tr w:rsidR="009716EE" w:rsidRPr="006D7616" w14:paraId="2410E3EC" w14:textId="77777777" w:rsidTr="00D73531">
        <w:trPr>
          <w:trHeight w:val="830"/>
        </w:trPr>
        <w:tc>
          <w:tcPr>
            <w:tcW w:w="2891" w:type="dxa"/>
          </w:tcPr>
          <w:p w14:paraId="3775EB7E"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Burkina Faso</w:t>
            </w:r>
            <w:r w:rsidRPr="006D7616">
              <w:rPr>
                <w:rFonts w:ascii="Book Antiqua" w:hAnsi="Book Antiqua"/>
                <w:color w:val="000000" w:themeColor="text1"/>
                <w:sz w:val="24"/>
                <w:szCs w:val="24"/>
                <w:vertAlign w:val="superscript"/>
                <w:lang w:val="en-US"/>
              </w:rPr>
              <w:t>[46]</w:t>
            </w:r>
          </w:p>
        </w:tc>
        <w:tc>
          <w:tcPr>
            <w:tcW w:w="2354" w:type="dxa"/>
          </w:tcPr>
          <w:p w14:paraId="41D81F8F"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 xml:space="preserve">Adults  </w:t>
            </w:r>
          </w:p>
        </w:tc>
        <w:tc>
          <w:tcPr>
            <w:tcW w:w="2126" w:type="dxa"/>
          </w:tcPr>
          <w:p w14:paraId="1B3F822D"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11</w:t>
            </w:r>
          </w:p>
        </w:tc>
        <w:tc>
          <w:tcPr>
            <w:tcW w:w="1697" w:type="dxa"/>
            <w:gridSpan w:val="2"/>
          </w:tcPr>
          <w:p w14:paraId="6E71A7ED"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90.9</w:t>
            </w:r>
          </w:p>
        </w:tc>
        <w:tc>
          <w:tcPr>
            <w:tcW w:w="2325" w:type="dxa"/>
            <w:gridSpan w:val="2"/>
          </w:tcPr>
          <w:p w14:paraId="1944160D"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NA</w:t>
            </w:r>
          </w:p>
        </w:tc>
        <w:tc>
          <w:tcPr>
            <w:tcW w:w="2722" w:type="dxa"/>
          </w:tcPr>
          <w:p w14:paraId="640EBA60"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NA</w:t>
            </w:r>
          </w:p>
        </w:tc>
      </w:tr>
      <w:tr w:rsidR="009716EE" w:rsidRPr="006D7616" w14:paraId="23EFC4A8" w14:textId="77777777" w:rsidTr="00D73531">
        <w:trPr>
          <w:trHeight w:val="397"/>
        </w:trPr>
        <w:tc>
          <w:tcPr>
            <w:tcW w:w="2891" w:type="dxa"/>
          </w:tcPr>
          <w:p w14:paraId="37048F8E" w14:textId="3050328B"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Colombia, U</w:t>
            </w:r>
            <w:r w:rsidR="00D73531">
              <w:rPr>
                <w:rFonts w:ascii="Book Antiqua" w:hAnsi="Book Antiqua"/>
                <w:color w:val="000000" w:themeColor="text1"/>
                <w:sz w:val="24"/>
                <w:szCs w:val="24"/>
                <w:lang w:val="en-US"/>
              </w:rPr>
              <w:t>nited States</w:t>
            </w:r>
            <w:r w:rsidRPr="006D7616">
              <w:rPr>
                <w:rFonts w:ascii="Book Antiqua" w:hAnsi="Book Antiqua"/>
                <w:color w:val="000000" w:themeColor="text1"/>
                <w:sz w:val="24"/>
                <w:szCs w:val="24"/>
                <w:vertAlign w:val="superscript"/>
                <w:lang w:val="en-US"/>
              </w:rPr>
              <w:t>[47]</w:t>
            </w:r>
          </w:p>
        </w:tc>
        <w:tc>
          <w:tcPr>
            <w:tcW w:w="2354" w:type="dxa"/>
          </w:tcPr>
          <w:p w14:paraId="4504049D"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 xml:space="preserve">Adults </w:t>
            </w:r>
          </w:p>
        </w:tc>
        <w:tc>
          <w:tcPr>
            <w:tcW w:w="2126" w:type="dxa"/>
          </w:tcPr>
          <w:p w14:paraId="4631E68F"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286</w:t>
            </w:r>
          </w:p>
        </w:tc>
        <w:tc>
          <w:tcPr>
            <w:tcW w:w="1697" w:type="dxa"/>
            <w:gridSpan w:val="2"/>
          </w:tcPr>
          <w:p w14:paraId="0366C888"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61.2</w:t>
            </w:r>
          </w:p>
        </w:tc>
        <w:tc>
          <w:tcPr>
            <w:tcW w:w="2325" w:type="dxa"/>
            <w:gridSpan w:val="2"/>
          </w:tcPr>
          <w:p w14:paraId="1927AEF3"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Significant, GC</w:t>
            </w:r>
          </w:p>
        </w:tc>
        <w:tc>
          <w:tcPr>
            <w:tcW w:w="2722" w:type="dxa"/>
          </w:tcPr>
          <w:p w14:paraId="226F53D5"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i/>
                <w:color w:val="000000" w:themeColor="text1"/>
                <w:sz w:val="24"/>
                <w:szCs w:val="24"/>
                <w:lang w:val="en-US"/>
              </w:rPr>
              <w:t>cagA</w:t>
            </w:r>
            <w:r w:rsidRPr="006D7616">
              <w:rPr>
                <w:rFonts w:ascii="Book Antiqua" w:hAnsi="Book Antiqua"/>
                <w:color w:val="000000" w:themeColor="text1"/>
                <w:sz w:val="24"/>
                <w:szCs w:val="24"/>
                <w:lang w:val="en-US"/>
              </w:rPr>
              <w:t>+</w:t>
            </w:r>
          </w:p>
        </w:tc>
      </w:tr>
      <w:tr w:rsidR="009716EE" w:rsidRPr="006D7616" w14:paraId="0875987F" w14:textId="77777777" w:rsidTr="00D73531">
        <w:trPr>
          <w:trHeight w:val="591"/>
        </w:trPr>
        <w:tc>
          <w:tcPr>
            <w:tcW w:w="2891" w:type="dxa"/>
          </w:tcPr>
          <w:p w14:paraId="4058364D"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Iran</w:t>
            </w:r>
            <w:r w:rsidRPr="006D7616">
              <w:rPr>
                <w:rFonts w:ascii="Book Antiqua" w:hAnsi="Book Antiqua"/>
                <w:color w:val="000000" w:themeColor="text1"/>
                <w:sz w:val="24"/>
                <w:szCs w:val="24"/>
                <w:vertAlign w:val="superscript"/>
                <w:lang w:val="en-US"/>
              </w:rPr>
              <w:t>[45]</w:t>
            </w:r>
          </w:p>
        </w:tc>
        <w:tc>
          <w:tcPr>
            <w:tcW w:w="2354" w:type="dxa"/>
          </w:tcPr>
          <w:p w14:paraId="1327F693"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Adults</w:t>
            </w:r>
          </w:p>
        </w:tc>
        <w:tc>
          <w:tcPr>
            <w:tcW w:w="2126" w:type="dxa"/>
          </w:tcPr>
          <w:p w14:paraId="7F2B2DA1"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138</w:t>
            </w:r>
          </w:p>
        </w:tc>
        <w:tc>
          <w:tcPr>
            <w:tcW w:w="1697" w:type="dxa"/>
            <w:gridSpan w:val="2"/>
          </w:tcPr>
          <w:p w14:paraId="36827D96"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43.5</w:t>
            </w:r>
          </w:p>
        </w:tc>
        <w:tc>
          <w:tcPr>
            <w:tcW w:w="2325" w:type="dxa"/>
            <w:gridSpan w:val="2"/>
          </w:tcPr>
          <w:p w14:paraId="4718C653"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Significant, GC</w:t>
            </w:r>
          </w:p>
        </w:tc>
        <w:tc>
          <w:tcPr>
            <w:tcW w:w="2722" w:type="dxa"/>
          </w:tcPr>
          <w:p w14:paraId="1C7D2809"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i/>
                <w:color w:val="000000" w:themeColor="text1"/>
                <w:sz w:val="24"/>
                <w:szCs w:val="24"/>
                <w:lang w:val="en-US"/>
              </w:rPr>
              <w:t>cagA</w:t>
            </w:r>
            <w:r w:rsidRPr="006D7616">
              <w:rPr>
                <w:rFonts w:ascii="Book Antiqua" w:hAnsi="Book Antiqua"/>
                <w:color w:val="000000" w:themeColor="text1"/>
                <w:sz w:val="24"/>
                <w:szCs w:val="24"/>
                <w:lang w:val="en-US"/>
              </w:rPr>
              <w:t>+</w:t>
            </w:r>
          </w:p>
        </w:tc>
      </w:tr>
      <w:tr w:rsidR="009716EE" w:rsidRPr="006D7616" w14:paraId="740C2F3B" w14:textId="77777777" w:rsidTr="00D73531">
        <w:trPr>
          <w:trHeight w:val="449"/>
        </w:trPr>
        <w:tc>
          <w:tcPr>
            <w:tcW w:w="2891" w:type="dxa"/>
          </w:tcPr>
          <w:p w14:paraId="2267EE98"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Iraq</w:t>
            </w:r>
            <w:r w:rsidRPr="006D7616">
              <w:rPr>
                <w:rFonts w:ascii="Book Antiqua" w:hAnsi="Book Antiqua"/>
                <w:color w:val="000000" w:themeColor="text1"/>
                <w:sz w:val="24"/>
                <w:szCs w:val="24"/>
                <w:vertAlign w:val="superscript"/>
                <w:lang w:val="en-US"/>
              </w:rPr>
              <w:t>[48]</w:t>
            </w:r>
          </w:p>
        </w:tc>
        <w:tc>
          <w:tcPr>
            <w:tcW w:w="2354" w:type="dxa"/>
          </w:tcPr>
          <w:p w14:paraId="08390860"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 xml:space="preserve">NA </w:t>
            </w:r>
          </w:p>
        </w:tc>
        <w:tc>
          <w:tcPr>
            <w:tcW w:w="2126" w:type="dxa"/>
          </w:tcPr>
          <w:p w14:paraId="0F030579"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70</w:t>
            </w:r>
          </w:p>
        </w:tc>
        <w:tc>
          <w:tcPr>
            <w:tcW w:w="1697" w:type="dxa"/>
            <w:gridSpan w:val="2"/>
          </w:tcPr>
          <w:p w14:paraId="01F5A816"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29.9</w:t>
            </w:r>
          </w:p>
        </w:tc>
        <w:tc>
          <w:tcPr>
            <w:tcW w:w="2325" w:type="dxa"/>
            <w:gridSpan w:val="2"/>
          </w:tcPr>
          <w:p w14:paraId="483DFF27"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NS</w:t>
            </w:r>
          </w:p>
        </w:tc>
        <w:tc>
          <w:tcPr>
            <w:tcW w:w="2722" w:type="dxa"/>
          </w:tcPr>
          <w:p w14:paraId="0D7246A0"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NS</w:t>
            </w:r>
          </w:p>
        </w:tc>
      </w:tr>
      <w:tr w:rsidR="009716EE" w:rsidRPr="006D7616" w14:paraId="647DF0E4" w14:textId="77777777" w:rsidTr="00D73531">
        <w:trPr>
          <w:trHeight w:val="239"/>
        </w:trPr>
        <w:tc>
          <w:tcPr>
            <w:tcW w:w="2891" w:type="dxa"/>
          </w:tcPr>
          <w:p w14:paraId="127CD2BD"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Turkey</w:t>
            </w:r>
            <w:r w:rsidRPr="006D7616">
              <w:rPr>
                <w:rFonts w:ascii="Book Antiqua" w:hAnsi="Book Antiqua"/>
                <w:color w:val="000000" w:themeColor="text1"/>
                <w:sz w:val="24"/>
                <w:szCs w:val="24"/>
                <w:vertAlign w:val="superscript"/>
                <w:lang w:val="en-US"/>
              </w:rPr>
              <w:t>[48]</w:t>
            </w:r>
          </w:p>
        </w:tc>
        <w:tc>
          <w:tcPr>
            <w:tcW w:w="2354" w:type="dxa"/>
          </w:tcPr>
          <w:p w14:paraId="59AD4A24"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 xml:space="preserve">NA </w:t>
            </w:r>
          </w:p>
        </w:tc>
        <w:tc>
          <w:tcPr>
            <w:tcW w:w="2126" w:type="dxa"/>
          </w:tcPr>
          <w:p w14:paraId="68022ABB"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64</w:t>
            </w:r>
          </w:p>
        </w:tc>
        <w:tc>
          <w:tcPr>
            <w:tcW w:w="1697" w:type="dxa"/>
            <w:gridSpan w:val="2"/>
          </w:tcPr>
          <w:p w14:paraId="362E381A"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33.9</w:t>
            </w:r>
          </w:p>
        </w:tc>
        <w:tc>
          <w:tcPr>
            <w:tcW w:w="2325" w:type="dxa"/>
            <w:gridSpan w:val="2"/>
          </w:tcPr>
          <w:p w14:paraId="262B1410"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NS</w:t>
            </w:r>
          </w:p>
        </w:tc>
        <w:tc>
          <w:tcPr>
            <w:tcW w:w="2722" w:type="dxa"/>
          </w:tcPr>
          <w:p w14:paraId="5DAD82C0"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NS</w:t>
            </w:r>
          </w:p>
        </w:tc>
      </w:tr>
      <w:tr w:rsidR="009716EE" w:rsidRPr="006D7616" w14:paraId="18F3BE61" w14:textId="77777777" w:rsidTr="00D73531">
        <w:trPr>
          <w:trHeight w:val="270"/>
        </w:trPr>
        <w:tc>
          <w:tcPr>
            <w:tcW w:w="2891" w:type="dxa"/>
          </w:tcPr>
          <w:p w14:paraId="4E8F3F4E"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South Korea</w:t>
            </w:r>
            <w:r w:rsidRPr="006D7616">
              <w:rPr>
                <w:rFonts w:ascii="Book Antiqua" w:hAnsi="Book Antiqua"/>
                <w:color w:val="000000" w:themeColor="text1"/>
                <w:sz w:val="24"/>
                <w:szCs w:val="24"/>
                <w:vertAlign w:val="superscript"/>
                <w:lang w:val="en-US"/>
              </w:rPr>
              <w:t>[44]</w:t>
            </w:r>
          </w:p>
        </w:tc>
        <w:tc>
          <w:tcPr>
            <w:tcW w:w="2354" w:type="dxa"/>
          </w:tcPr>
          <w:p w14:paraId="687C836D"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 xml:space="preserve">Children and adults </w:t>
            </w:r>
          </w:p>
        </w:tc>
        <w:tc>
          <w:tcPr>
            <w:tcW w:w="2126" w:type="dxa"/>
          </w:tcPr>
          <w:p w14:paraId="0BCAE29D"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260</w:t>
            </w:r>
          </w:p>
        </w:tc>
        <w:tc>
          <w:tcPr>
            <w:tcW w:w="1697" w:type="dxa"/>
            <w:gridSpan w:val="2"/>
          </w:tcPr>
          <w:p w14:paraId="016457BD"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69.2</w:t>
            </w:r>
          </w:p>
        </w:tc>
        <w:tc>
          <w:tcPr>
            <w:tcW w:w="2325" w:type="dxa"/>
            <w:gridSpan w:val="2"/>
          </w:tcPr>
          <w:p w14:paraId="018691B4"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NS</w:t>
            </w:r>
          </w:p>
        </w:tc>
        <w:tc>
          <w:tcPr>
            <w:tcW w:w="2722" w:type="dxa"/>
          </w:tcPr>
          <w:p w14:paraId="22906808"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i/>
                <w:color w:val="000000" w:themeColor="text1"/>
                <w:sz w:val="24"/>
                <w:szCs w:val="24"/>
                <w:lang w:val="en-US"/>
              </w:rPr>
              <w:t>vacA</w:t>
            </w:r>
          </w:p>
        </w:tc>
      </w:tr>
      <w:tr w:rsidR="009716EE" w:rsidRPr="006D7616" w14:paraId="381D956D" w14:textId="77777777" w:rsidTr="00D73531">
        <w:trPr>
          <w:trHeight w:val="504"/>
        </w:trPr>
        <w:tc>
          <w:tcPr>
            <w:tcW w:w="2891" w:type="dxa"/>
          </w:tcPr>
          <w:p w14:paraId="59DB54A8"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Portugal</w:t>
            </w:r>
            <w:r w:rsidRPr="006D7616">
              <w:rPr>
                <w:rFonts w:ascii="Book Antiqua" w:hAnsi="Book Antiqua"/>
                <w:color w:val="000000" w:themeColor="text1"/>
                <w:sz w:val="24"/>
                <w:szCs w:val="24"/>
                <w:vertAlign w:val="superscript"/>
                <w:lang w:val="en-US"/>
              </w:rPr>
              <w:t>[49]</w:t>
            </w:r>
          </w:p>
        </w:tc>
        <w:tc>
          <w:tcPr>
            <w:tcW w:w="2354" w:type="dxa"/>
          </w:tcPr>
          <w:p w14:paraId="4E4BA92E"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Children</w:t>
            </w:r>
          </w:p>
        </w:tc>
        <w:tc>
          <w:tcPr>
            <w:tcW w:w="2126" w:type="dxa"/>
          </w:tcPr>
          <w:p w14:paraId="47A61A55"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45</w:t>
            </w:r>
          </w:p>
        </w:tc>
        <w:tc>
          <w:tcPr>
            <w:tcW w:w="1697" w:type="dxa"/>
            <w:gridSpan w:val="2"/>
          </w:tcPr>
          <w:p w14:paraId="4A4D19CD"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58.4</w:t>
            </w:r>
          </w:p>
        </w:tc>
        <w:tc>
          <w:tcPr>
            <w:tcW w:w="2325" w:type="dxa"/>
            <w:gridSpan w:val="2"/>
          </w:tcPr>
          <w:p w14:paraId="0AE3AF08"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Significant, PUD</w:t>
            </w:r>
          </w:p>
        </w:tc>
        <w:tc>
          <w:tcPr>
            <w:tcW w:w="2722" w:type="dxa"/>
          </w:tcPr>
          <w:p w14:paraId="5BBE8C6A"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NA</w:t>
            </w:r>
          </w:p>
        </w:tc>
      </w:tr>
      <w:tr w:rsidR="009716EE" w:rsidRPr="006D7616" w14:paraId="147DCBB5" w14:textId="77777777" w:rsidTr="00D73531">
        <w:trPr>
          <w:trHeight w:val="449"/>
        </w:trPr>
        <w:tc>
          <w:tcPr>
            <w:tcW w:w="2891" w:type="dxa"/>
          </w:tcPr>
          <w:p w14:paraId="61FA450C" w14:textId="77777777" w:rsidR="0028670F" w:rsidRPr="006D7616" w:rsidRDefault="0028670F" w:rsidP="009716EE">
            <w:pPr>
              <w:spacing w:line="360" w:lineRule="auto"/>
              <w:jc w:val="both"/>
              <w:rPr>
                <w:rFonts w:ascii="Book Antiqua" w:hAnsi="Book Antiqua"/>
                <w:color w:val="000000" w:themeColor="text1"/>
                <w:sz w:val="24"/>
                <w:szCs w:val="24"/>
                <w:lang w:val="en-US"/>
              </w:rPr>
            </w:pPr>
          </w:p>
        </w:tc>
        <w:tc>
          <w:tcPr>
            <w:tcW w:w="2354" w:type="dxa"/>
          </w:tcPr>
          <w:p w14:paraId="5937BE04"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 xml:space="preserve">Adults </w:t>
            </w:r>
          </w:p>
        </w:tc>
        <w:tc>
          <w:tcPr>
            <w:tcW w:w="2126" w:type="dxa"/>
          </w:tcPr>
          <w:p w14:paraId="4A81856E"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90</w:t>
            </w:r>
          </w:p>
        </w:tc>
        <w:tc>
          <w:tcPr>
            <w:tcW w:w="1697" w:type="dxa"/>
            <w:gridSpan w:val="2"/>
          </w:tcPr>
          <w:p w14:paraId="65E8AEF7"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57.7</w:t>
            </w:r>
          </w:p>
        </w:tc>
        <w:tc>
          <w:tcPr>
            <w:tcW w:w="2325" w:type="dxa"/>
            <w:gridSpan w:val="2"/>
          </w:tcPr>
          <w:p w14:paraId="2A8D2A0D"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NS</w:t>
            </w:r>
          </w:p>
        </w:tc>
        <w:tc>
          <w:tcPr>
            <w:tcW w:w="2722" w:type="dxa"/>
          </w:tcPr>
          <w:p w14:paraId="0492F2EB"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NA</w:t>
            </w:r>
          </w:p>
        </w:tc>
      </w:tr>
      <w:tr w:rsidR="009716EE" w:rsidRPr="006D7616" w14:paraId="44F93197" w14:textId="77777777" w:rsidTr="00D73531">
        <w:trPr>
          <w:trHeight w:val="86"/>
        </w:trPr>
        <w:tc>
          <w:tcPr>
            <w:tcW w:w="2891" w:type="dxa"/>
          </w:tcPr>
          <w:p w14:paraId="38FCAA48"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Portugal</w:t>
            </w:r>
            <w:r w:rsidRPr="006D7616">
              <w:rPr>
                <w:rFonts w:ascii="Book Antiqua" w:hAnsi="Book Antiqua"/>
                <w:color w:val="000000" w:themeColor="text1"/>
                <w:sz w:val="24"/>
                <w:szCs w:val="24"/>
                <w:vertAlign w:val="superscript"/>
                <w:lang w:val="en-US"/>
              </w:rPr>
              <w:t>[42]</w:t>
            </w:r>
          </w:p>
        </w:tc>
        <w:tc>
          <w:tcPr>
            <w:tcW w:w="2354" w:type="dxa"/>
          </w:tcPr>
          <w:p w14:paraId="501D6997"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 xml:space="preserve">Children </w:t>
            </w:r>
          </w:p>
        </w:tc>
        <w:tc>
          <w:tcPr>
            <w:tcW w:w="2126" w:type="dxa"/>
          </w:tcPr>
          <w:p w14:paraId="1368B31B"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84</w:t>
            </w:r>
          </w:p>
        </w:tc>
        <w:tc>
          <w:tcPr>
            <w:tcW w:w="1697" w:type="dxa"/>
            <w:gridSpan w:val="2"/>
          </w:tcPr>
          <w:p w14:paraId="32ABBFD7"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57.3</w:t>
            </w:r>
          </w:p>
        </w:tc>
        <w:tc>
          <w:tcPr>
            <w:tcW w:w="2325" w:type="dxa"/>
            <w:gridSpan w:val="2"/>
          </w:tcPr>
          <w:p w14:paraId="01EB7B51"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Significant, PUD</w:t>
            </w:r>
          </w:p>
        </w:tc>
        <w:tc>
          <w:tcPr>
            <w:tcW w:w="2722" w:type="dxa"/>
          </w:tcPr>
          <w:p w14:paraId="41E68E98"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i/>
                <w:color w:val="000000" w:themeColor="text1"/>
                <w:sz w:val="24"/>
                <w:szCs w:val="24"/>
                <w:lang w:val="en-US"/>
              </w:rPr>
              <w:t>cagA</w:t>
            </w:r>
            <w:r w:rsidRPr="006D7616">
              <w:rPr>
                <w:rFonts w:ascii="Book Antiqua" w:hAnsi="Book Antiqua"/>
                <w:color w:val="000000" w:themeColor="text1"/>
                <w:sz w:val="24"/>
                <w:szCs w:val="24"/>
                <w:lang w:val="en-US"/>
              </w:rPr>
              <w:t xml:space="preserve">+, </w:t>
            </w:r>
            <w:r w:rsidRPr="006D7616">
              <w:rPr>
                <w:rFonts w:ascii="Book Antiqua" w:hAnsi="Book Antiqua"/>
                <w:i/>
                <w:color w:val="000000" w:themeColor="text1"/>
                <w:sz w:val="24"/>
                <w:szCs w:val="24"/>
                <w:lang w:val="en-US"/>
              </w:rPr>
              <w:t>vacA</w:t>
            </w:r>
            <w:r w:rsidRPr="006D7616">
              <w:rPr>
                <w:rFonts w:ascii="Book Antiqua" w:hAnsi="Book Antiqua"/>
                <w:color w:val="000000" w:themeColor="text1"/>
                <w:sz w:val="24"/>
                <w:szCs w:val="24"/>
                <w:lang w:val="en-US"/>
              </w:rPr>
              <w:t xml:space="preserve"> s1, </w:t>
            </w:r>
            <w:r w:rsidRPr="006D7616">
              <w:rPr>
                <w:rFonts w:ascii="Book Antiqua" w:hAnsi="Book Antiqua"/>
                <w:i/>
                <w:color w:val="000000" w:themeColor="text1"/>
                <w:sz w:val="24"/>
                <w:szCs w:val="24"/>
                <w:lang w:val="en-US"/>
              </w:rPr>
              <w:t>babA2</w:t>
            </w:r>
            <w:r w:rsidRPr="006D7616">
              <w:rPr>
                <w:rFonts w:ascii="Book Antiqua" w:hAnsi="Book Antiqua"/>
                <w:color w:val="000000" w:themeColor="text1"/>
                <w:sz w:val="24"/>
                <w:szCs w:val="24"/>
                <w:lang w:val="en-US"/>
              </w:rPr>
              <w:t xml:space="preserve">+, </w:t>
            </w:r>
            <w:r w:rsidRPr="006D7616">
              <w:rPr>
                <w:rFonts w:ascii="Book Antiqua" w:hAnsi="Book Antiqua"/>
                <w:i/>
                <w:color w:val="000000" w:themeColor="text1"/>
                <w:sz w:val="24"/>
                <w:szCs w:val="24"/>
                <w:lang w:val="en-US"/>
              </w:rPr>
              <w:t>hopQI</w:t>
            </w:r>
            <w:r w:rsidRPr="006D7616">
              <w:rPr>
                <w:rFonts w:ascii="Book Antiqua" w:hAnsi="Book Antiqua"/>
                <w:color w:val="000000" w:themeColor="text1"/>
                <w:sz w:val="24"/>
                <w:szCs w:val="24"/>
                <w:lang w:val="en-US"/>
              </w:rPr>
              <w:t xml:space="preserve">, </w:t>
            </w:r>
            <w:r w:rsidRPr="006D7616">
              <w:rPr>
                <w:rFonts w:ascii="Book Antiqua" w:hAnsi="Book Antiqua"/>
                <w:i/>
                <w:color w:val="000000" w:themeColor="text1"/>
                <w:sz w:val="24"/>
                <w:szCs w:val="24"/>
                <w:lang w:val="en-US"/>
              </w:rPr>
              <w:t>oipA</w:t>
            </w:r>
            <w:r w:rsidRPr="006D7616">
              <w:rPr>
                <w:rFonts w:ascii="Book Antiqua" w:hAnsi="Book Antiqua"/>
                <w:color w:val="000000" w:themeColor="text1"/>
                <w:sz w:val="24"/>
                <w:szCs w:val="24"/>
                <w:lang w:val="en-US"/>
              </w:rPr>
              <w:t xml:space="preserve"> “on”</w:t>
            </w:r>
          </w:p>
        </w:tc>
      </w:tr>
      <w:tr w:rsidR="009716EE" w:rsidRPr="006D7616" w14:paraId="290293C0" w14:textId="77777777" w:rsidTr="00D15521">
        <w:trPr>
          <w:trHeight w:val="859"/>
        </w:trPr>
        <w:tc>
          <w:tcPr>
            <w:tcW w:w="2891" w:type="dxa"/>
          </w:tcPr>
          <w:p w14:paraId="6BB620ED" w14:textId="77777777" w:rsidR="0028670F" w:rsidRPr="006D7616" w:rsidRDefault="0028670F" w:rsidP="009716EE">
            <w:pPr>
              <w:spacing w:line="360" w:lineRule="auto"/>
              <w:jc w:val="both"/>
              <w:rPr>
                <w:rFonts w:ascii="Book Antiqua" w:hAnsi="Book Antiqua"/>
                <w:color w:val="000000" w:themeColor="text1"/>
                <w:sz w:val="24"/>
                <w:szCs w:val="24"/>
                <w:lang w:val="en-US"/>
              </w:rPr>
            </w:pPr>
          </w:p>
        </w:tc>
        <w:tc>
          <w:tcPr>
            <w:tcW w:w="2354" w:type="dxa"/>
          </w:tcPr>
          <w:p w14:paraId="451A2486"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 xml:space="preserve">Adults </w:t>
            </w:r>
          </w:p>
        </w:tc>
        <w:tc>
          <w:tcPr>
            <w:tcW w:w="2126" w:type="dxa"/>
          </w:tcPr>
          <w:p w14:paraId="16F80F69"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106</w:t>
            </w:r>
          </w:p>
        </w:tc>
        <w:tc>
          <w:tcPr>
            <w:tcW w:w="1697" w:type="dxa"/>
            <w:gridSpan w:val="2"/>
          </w:tcPr>
          <w:p w14:paraId="4573E3BF"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56.8</w:t>
            </w:r>
          </w:p>
        </w:tc>
        <w:tc>
          <w:tcPr>
            <w:tcW w:w="2325" w:type="dxa"/>
            <w:gridSpan w:val="2"/>
          </w:tcPr>
          <w:p w14:paraId="09F4DD7F" w14:textId="149B488E"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Significant only in ≤ 40 yr of age, PUD</w:t>
            </w:r>
          </w:p>
        </w:tc>
        <w:tc>
          <w:tcPr>
            <w:tcW w:w="2722" w:type="dxa"/>
          </w:tcPr>
          <w:p w14:paraId="11E21314" w14:textId="77777777" w:rsidR="0028670F" w:rsidRPr="006D7616" w:rsidRDefault="0028670F" w:rsidP="009716EE">
            <w:pPr>
              <w:spacing w:line="360" w:lineRule="auto"/>
              <w:jc w:val="both"/>
              <w:rPr>
                <w:rFonts w:ascii="Book Antiqua" w:hAnsi="Book Antiqua"/>
                <w:color w:val="000000" w:themeColor="text1"/>
                <w:sz w:val="24"/>
                <w:szCs w:val="24"/>
                <w:lang w:val="en-US"/>
              </w:rPr>
            </w:pPr>
          </w:p>
        </w:tc>
      </w:tr>
      <w:tr w:rsidR="009716EE" w:rsidRPr="006D7616" w14:paraId="5CB821E2" w14:textId="77777777" w:rsidTr="00D73531">
        <w:trPr>
          <w:trHeight w:val="536"/>
        </w:trPr>
        <w:tc>
          <w:tcPr>
            <w:tcW w:w="2891" w:type="dxa"/>
          </w:tcPr>
          <w:p w14:paraId="62EAEA0A"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Portugal</w:t>
            </w:r>
            <w:r w:rsidRPr="006D7616">
              <w:rPr>
                <w:rFonts w:ascii="Book Antiqua" w:hAnsi="Book Antiqua"/>
                <w:color w:val="000000" w:themeColor="text1"/>
                <w:sz w:val="24"/>
                <w:szCs w:val="24"/>
                <w:vertAlign w:val="superscript"/>
                <w:lang w:val="en-US"/>
              </w:rPr>
              <w:t>[22]</w:t>
            </w:r>
          </w:p>
        </w:tc>
        <w:tc>
          <w:tcPr>
            <w:tcW w:w="2354" w:type="dxa"/>
          </w:tcPr>
          <w:p w14:paraId="692171CC"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 xml:space="preserve">Children </w:t>
            </w:r>
          </w:p>
        </w:tc>
        <w:tc>
          <w:tcPr>
            <w:tcW w:w="2126" w:type="dxa"/>
          </w:tcPr>
          <w:p w14:paraId="43179C17"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117</w:t>
            </w:r>
          </w:p>
        </w:tc>
        <w:tc>
          <w:tcPr>
            <w:tcW w:w="1697" w:type="dxa"/>
            <w:gridSpan w:val="2"/>
          </w:tcPr>
          <w:p w14:paraId="7BCBF74B"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53.5</w:t>
            </w:r>
          </w:p>
        </w:tc>
        <w:tc>
          <w:tcPr>
            <w:tcW w:w="2325" w:type="dxa"/>
            <w:gridSpan w:val="2"/>
          </w:tcPr>
          <w:p w14:paraId="5ADAE963"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Significant, PUD</w:t>
            </w:r>
          </w:p>
        </w:tc>
        <w:tc>
          <w:tcPr>
            <w:tcW w:w="2722" w:type="dxa"/>
          </w:tcPr>
          <w:p w14:paraId="1B385F99"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i/>
                <w:color w:val="000000" w:themeColor="text1"/>
                <w:sz w:val="24"/>
                <w:szCs w:val="24"/>
                <w:lang w:val="en-US"/>
              </w:rPr>
              <w:t>jhp0562</w:t>
            </w:r>
          </w:p>
        </w:tc>
      </w:tr>
      <w:tr w:rsidR="009716EE" w:rsidRPr="006D7616" w14:paraId="33F711B9" w14:textId="77777777" w:rsidTr="00D15521">
        <w:trPr>
          <w:trHeight w:val="411"/>
        </w:trPr>
        <w:tc>
          <w:tcPr>
            <w:tcW w:w="2891" w:type="dxa"/>
            <w:tcBorders>
              <w:bottom w:val="single" w:sz="4" w:space="0" w:color="auto"/>
            </w:tcBorders>
          </w:tcPr>
          <w:p w14:paraId="493EF0D2" w14:textId="500015E2"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Slovenia</w:t>
            </w:r>
            <w:r w:rsidRPr="006D7616">
              <w:rPr>
                <w:rFonts w:ascii="Book Antiqua" w:hAnsi="Book Antiqua"/>
                <w:color w:val="000000" w:themeColor="text1"/>
                <w:sz w:val="24"/>
                <w:szCs w:val="24"/>
                <w:vertAlign w:val="superscript"/>
                <w:lang w:val="en-US"/>
              </w:rPr>
              <w:t>[50]</w:t>
            </w:r>
          </w:p>
        </w:tc>
        <w:tc>
          <w:tcPr>
            <w:tcW w:w="2354" w:type="dxa"/>
            <w:tcBorders>
              <w:bottom w:val="single" w:sz="4" w:space="0" w:color="auto"/>
            </w:tcBorders>
          </w:tcPr>
          <w:p w14:paraId="0EA99204"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Children</w:t>
            </w:r>
          </w:p>
        </w:tc>
        <w:tc>
          <w:tcPr>
            <w:tcW w:w="2126" w:type="dxa"/>
            <w:tcBorders>
              <w:bottom w:val="single" w:sz="4" w:space="0" w:color="auto"/>
            </w:tcBorders>
          </w:tcPr>
          <w:p w14:paraId="1A53623F"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285</w:t>
            </w:r>
          </w:p>
        </w:tc>
        <w:tc>
          <w:tcPr>
            <w:tcW w:w="1697" w:type="dxa"/>
            <w:gridSpan w:val="2"/>
            <w:tcBorders>
              <w:bottom w:val="single" w:sz="4" w:space="0" w:color="auto"/>
            </w:tcBorders>
          </w:tcPr>
          <w:p w14:paraId="0BECC69C"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40.7</w:t>
            </w:r>
          </w:p>
        </w:tc>
        <w:tc>
          <w:tcPr>
            <w:tcW w:w="2325" w:type="dxa"/>
            <w:gridSpan w:val="2"/>
            <w:tcBorders>
              <w:bottom w:val="single" w:sz="4" w:space="0" w:color="auto"/>
            </w:tcBorders>
          </w:tcPr>
          <w:p w14:paraId="158BF93C"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NS</w:t>
            </w:r>
          </w:p>
        </w:tc>
        <w:tc>
          <w:tcPr>
            <w:tcW w:w="2722" w:type="dxa"/>
            <w:tcBorders>
              <w:bottom w:val="single" w:sz="4" w:space="0" w:color="auto"/>
            </w:tcBorders>
          </w:tcPr>
          <w:p w14:paraId="35E52CDE" w14:textId="77777777" w:rsidR="0028670F" w:rsidRPr="006D7616" w:rsidRDefault="0028670F" w:rsidP="009716EE">
            <w:pPr>
              <w:spacing w:line="360" w:lineRule="auto"/>
              <w:jc w:val="both"/>
              <w:rPr>
                <w:rFonts w:ascii="Book Antiqua" w:hAnsi="Book Antiqua"/>
                <w:color w:val="000000" w:themeColor="text1"/>
                <w:sz w:val="24"/>
                <w:szCs w:val="24"/>
                <w:lang w:val="en-US"/>
              </w:rPr>
            </w:pPr>
            <w:r w:rsidRPr="006D7616">
              <w:rPr>
                <w:rFonts w:ascii="Book Antiqua" w:hAnsi="Book Antiqua"/>
                <w:color w:val="000000" w:themeColor="text1"/>
                <w:sz w:val="24"/>
                <w:szCs w:val="24"/>
                <w:lang w:val="en-US"/>
              </w:rPr>
              <w:t>NS</w:t>
            </w:r>
          </w:p>
        </w:tc>
      </w:tr>
    </w:tbl>
    <w:p w14:paraId="4BFDC3A5" w14:textId="0727C0F5" w:rsidR="008263BC" w:rsidRPr="009716EE" w:rsidRDefault="0028670F" w:rsidP="009716EE">
      <w:pPr>
        <w:spacing w:after="0" w:line="360" w:lineRule="auto"/>
        <w:jc w:val="both"/>
        <w:rPr>
          <w:rFonts w:ascii="Book Antiqua" w:hAnsi="Book Antiqua" w:cs="Times New Roman"/>
          <w:color w:val="000000" w:themeColor="text1"/>
          <w:sz w:val="24"/>
          <w:szCs w:val="24"/>
          <w:lang w:val="en-US"/>
        </w:rPr>
      </w:pPr>
      <w:r w:rsidRPr="006D7616">
        <w:rPr>
          <w:rFonts w:ascii="Book Antiqua" w:hAnsi="Book Antiqua" w:cs="Times New Roman"/>
          <w:color w:val="000000" w:themeColor="text1"/>
          <w:sz w:val="24"/>
          <w:szCs w:val="24"/>
          <w:lang w:val="en-US"/>
        </w:rPr>
        <w:t xml:space="preserve">NS: </w:t>
      </w:r>
      <w:r w:rsidR="00D15521" w:rsidRPr="006D7616">
        <w:rPr>
          <w:rFonts w:ascii="Book Antiqua" w:hAnsi="Book Antiqua" w:cs="Times New Roman"/>
          <w:color w:val="000000" w:themeColor="text1"/>
          <w:sz w:val="24"/>
          <w:szCs w:val="24"/>
          <w:lang w:val="en-US"/>
        </w:rPr>
        <w:t>N</w:t>
      </w:r>
      <w:r w:rsidRPr="006D7616">
        <w:rPr>
          <w:rFonts w:ascii="Book Antiqua" w:hAnsi="Book Antiqua" w:cs="Times New Roman"/>
          <w:color w:val="000000" w:themeColor="text1"/>
          <w:sz w:val="24"/>
          <w:szCs w:val="24"/>
          <w:lang w:val="en-US"/>
        </w:rPr>
        <w:t xml:space="preserve">on-significant; NA: </w:t>
      </w:r>
      <w:r w:rsidR="00D15521" w:rsidRPr="006D7616">
        <w:rPr>
          <w:rFonts w:ascii="Book Antiqua" w:hAnsi="Book Antiqua" w:cs="Times New Roman"/>
          <w:color w:val="000000" w:themeColor="text1"/>
          <w:sz w:val="24"/>
          <w:szCs w:val="24"/>
          <w:lang w:val="en-US"/>
        </w:rPr>
        <w:t>N</w:t>
      </w:r>
      <w:r w:rsidRPr="006D7616">
        <w:rPr>
          <w:rFonts w:ascii="Book Antiqua" w:hAnsi="Book Antiqua" w:cs="Times New Roman"/>
          <w:color w:val="000000" w:themeColor="text1"/>
          <w:sz w:val="24"/>
          <w:szCs w:val="24"/>
          <w:lang w:val="en-US"/>
        </w:rPr>
        <w:t xml:space="preserve">ot available; PUD: </w:t>
      </w:r>
      <w:r w:rsidR="00D15521" w:rsidRPr="006D7616">
        <w:rPr>
          <w:rFonts w:ascii="Book Antiqua" w:hAnsi="Book Antiqua" w:cs="Times New Roman"/>
          <w:color w:val="000000" w:themeColor="text1"/>
          <w:sz w:val="24"/>
          <w:szCs w:val="24"/>
          <w:lang w:val="en-US"/>
        </w:rPr>
        <w:t>P</w:t>
      </w:r>
      <w:r w:rsidRPr="006D7616">
        <w:rPr>
          <w:rFonts w:ascii="Book Antiqua" w:hAnsi="Book Antiqua" w:cs="Times New Roman"/>
          <w:color w:val="000000" w:themeColor="text1"/>
          <w:sz w:val="24"/>
          <w:szCs w:val="24"/>
          <w:lang w:val="en-US"/>
        </w:rPr>
        <w:t xml:space="preserve">eptic ulcer disease; NUD: </w:t>
      </w:r>
      <w:r w:rsidR="00D15521" w:rsidRPr="006D7616">
        <w:rPr>
          <w:rFonts w:ascii="Book Antiqua" w:hAnsi="Book Antiqua" w:cs="Times New Roman"/>
          <w:color w:val="000000" w:themeColor="text1"/>
          <w:sz w:val="24"/>
          <w:szCs w:val="24"/>
          <w:lang w:val="en-US"/>
        </w:rPr>
        <w:t>N</w:t>
      </w:r>
      <w:r w:rsidRPr="006D7616">
        <w:rPr>
          <w:rFonts w:ascii="Book Antiqua" w:hAnsi="Book Antiqua" w:cs="Times New Roman"/>
          <w:color w:val="000000" w:themeColor="text1"/>
          <w:sz w:val="24"/>
          <w:szCs w:val="24"/>
          <w:lang w:val="en-US"/>
        </w:rPr>
        <w:t xml:space="preserve">on-ulcer dyspepsia; GC: </w:t>
      </w:r>
      <w:r w:rsidR="00D15521" w:rsidRPr="006D7616">
        <w:rPr>
          <w:rFonts w:ascii="Book Antiqua" w:hAnsi="Book Antiqua" w:cs="Times New Roman"/>
          <w:color w:val="000000" w:themeColor="text1"/>
          <w:sz w:val="24"/>
          <w:szCs w:val="24"/>
          <w:lang w:val="en-US"/>
        </w:rPr>
        <w:t>G</w:t>
      </w:r>
      <w:r w:rsidRPr="006D7616">
        <w:rPr>
          <w:rFonts w:ascii="Book Antiqua" w:hAnsi="Book Antiqua" w:cs="Times New Roman"/>
          <w:color w:val="000000" w:themeColor="text1"/>
          <w:sz w:val="24"/>
          <w:szCs w:val="24"/>
          <w:lang w:val="en-US"/>
        </w:rPr>
        <w:t>astric cancer.</w:t>
      </w:r>
    </w:p>
    <w:sectPr w:rsidR="008263BC" w:rsidRPr="009716EE" w:rsidSect="006C3836">
      <w:headerReference w:type="default" r:id="rId1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FF110" w14:textId="77777777" w:rsidR="00B50C9C" w:rsidRDefault="00B50C9C" w:rsidP="003B3B20">
      <w:pPr>
        <w:spacing w:after="0" w:line="240" w:lineRule="auto"/>
      </w:pPr>
      <w:r>
        <w:separator/>
      </w:r>
    </w:p>
  </w:endnote>
  <w:endnote w:type="continuationSeparator" w:id="0">
    <w:p w14:paraId="38E03DDB" w14:textId="77777777" w:rsidR="00B50C9C" w:rsidRDefault="00B50C9C" w:rsidP="003B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Garamond Premr 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459051"/>
      <w:docPartObj>
        <w:docPartGallery w:val="Page Numbers (Bottom of Page)"/>
        <w:docPartUnique/>
      </w:docPartObj>
    </w:sdtPr>
    <w:sdtEndPr>
      <w:rPr>
        <w:noProof/>
      </w:rPr>
    </w:sdtEndPr>
    <w:sdtContent>
      <w:p w14:paraId="23D23CB7" w14:textId="28FDDF43" w:rsidR="00EF2E01" w:rsidRDefault="00EF2E01">
        <w:pPr>
          <w:pStyle w:val="af3"/>
          <w:jc w:val="center"/>
        </w:pPr>
        <w:r>
          <w:fldChar w:fldCharType="begin"/>
        </w:r>
        <w:r>
          <w:instrText xml:space="preserve"> PAGE   \* MERGEFORMAT </w:instrText>
        </w:r>
        <w:r>
          <w:fldChar w:fldCharType="separate"/>
        </w:r>
        <w:r w:rsidR="00063B36">
          <w:rPr>
            <w:noProof/>
          </w:rPr>
          <w:t>40</w:t>
        </w:r>
        <w:r>
          <w:rPr>
            <w:noProof/>
          </w:rPr>
          <w:fldChar w:fldCharType="end"/>
        </w:r>
      </w:p>
    </w:sdtContent>
  </w:sdt>
  <w:p w14:paraId="5B46616A" w14:textId="77777777" w:rsidR="00EF2E01" w:rsidRDefault="00EF2E01">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1AE4C" w14:textId="77777777" w:rsidR="00B50C9C" w:rsidRDefault="00B50C9C" w:rsidP="003B3B20">
      <w:pPr>
        <w:spacing w:after="0" w:line="240" w:lineRule="auto"/>
      </w:pPr>
      <w:r>
        <w:separator/>
      </w:r>
    </w:p>
  </w:footnote>
  <w:footnote w:type="continuationSeparator" w:id="0">
    <w:p w14:paraId="7BC0E004" w14:textId="77777777" w:rsidR="00B50C9C" w:rsidRDefault="00B50C9C" w:rsidP="003B3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B6D27" w14:textId="77777777" w:rsidR="00EF2E01" w:rsidRDefault="00EF2E01">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E035C"/>
    <w:multiLevelType w:val="hybridMultilevel"/>
    <w:tmpl w:val="223E1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14B3609"/>
    <w:multiLevelType w:val="hybridMultilevel"/>
    <w:tmpl w:val="2D825250"/>
    <w:lvl w:ilvl="0" w:tplc="991E7C0A">
      <w:start w:val="60"/>
      <w:numFmt w:val="bullet"/>
      <w:lvlText w:val=""/>
      <w:lvlJc w:val="left"/>
      <w:pPr>
        <w:ind w:left="720" w:hanging="360"/>
      </w:pPr>
      <w:rPr>
        <w:rFonts w:ascii="Wingdings" w:eastAsia="Times New Roman" w:hAnsi="Wingdings"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8F"/>
    <w:rsid w:val="00000758"/>
    <w:rsid w:val="00001956"/>
    <w:rsid w:val="000022A6"/>
    <w:rsid w:val="00002BE9"/>
    <w:rsid w:val="00013786"/>
    <w:rsid w:val="000220B7"/>
    <w:rsid w:val="00026067"/>
    <w:rsid w:val="00026234"/>
    <w:rsid w:val="00026774"/>
    <w:rsid w:val="00030B1F"/>
    <w:rsid w:val="00035D01"/>
    <w:rsid w:val="00040981"/>
    <w:rsid w:val="00063B36"/>
    <w:rsid w:val="00064A7C"/>
    <w:rsid w:val="00066060"/>
    <w:rsid w:val="00071FED"/>
    <w:rsid w:val="00086780"/>
    <w:rsid w:val="00087D93"/>
    <w:rsid w:val="000A74D3"/>
    <w:rsid w:val="000C1612"/>
    <w:rsid w:val="000C4294"/>
    <w:rsid w:val="000C5E75"/>
    <w:rsid w:val="000D262D"/>
    <w:rsid w:val="000E33A6"/>
    <w:rsid w:val="000E49FE"/>
    <w:rsid w:val="000F1A0D"/>
    <w:rsid w:val="000F20C9"/>
    <w:rsid w:val="001036D7"/>
    <w:rsid w:val="00110A33"/>
    <w:rsid w:val="00113B12"/>
    <w:rsid w:val="0012104F"/>
    <w:rsid w:val="00123A3D"/>
    <w:rsid w:val="0012420D"/>
    <w:rsid w:val="00135066"/>
    <w:rsid w:val="00143991"/>
    <w:rsid w:val="0014609F"/>
    <w:rsid w:val="001501C4"/>
    <w:rsid w:val="0016163C"/>
    <w:rsid w:val="00173153"/>
    <w:rsid w:val="00174408"/>
    <w:rsid w:val="00177582"/>
    <w:rsid w:val="001826E5"/>
    <w:rsid w:val="001843CF"/>
    <w:rsid w:val="00184DC2"/>
    <w:rsid w:val="00185DA4"/>
    <w:rsid w:val="00197227"/>
    <w:rsid w:val="001A06A4"/>
    <w:rsid w:val="001A3BA9"/>
    <w:rsid w:val="001A7799"/>
    <w:rsid w:val="001B2A15"/>
    <w:rsid w:val="001B734C"/>
    <w:rsid w:val="001D3CEE"/>
    <w:rsid w:val="001E28E2"/>
    <w:rsid w:val="001E4CE4"/>
    <w:rsid w:val="001E532D"/>
    <w:rsid w:val="001F213F"/>
    <w:rsid w:val="002067AB"/>
    <w:rsid w:val="002159C9"/>
    <w:rsid w:val="00227E7F"/>
    <w:rsid w:val="002428AB"/>
    <w:rsid w:val="002465ED"/>
    <w:rsid w:val="00257261"/>
    <w:rsid w:val="00266ACA"/>
    <w:rsid w:val="0026769C"/>
    <w:rsid w:val="00271FDA"/>
    <w:rsid w:val="002728E0"/>
    <w:rsid w:val="00273F80"/>
    <w:rsid w:val="00274CB7"/>
    <w:rsid w:val="002761B4"/>
    <w:rsid w:val="002855E5"/>
    <w:rsid w:val="0028670F"/>
    <w:rsid w:val="002A4DFF"/>
    <w:rsid w:val="002A7B58"/>
    <w:rsid w:val="002B2377"/>
    <w:rsid w:val="002C5780"/>
    <w:rsid w:val="002D0C8B"/>
    <w:rsid w:val="002D0E44"/>
    <w:rsid w:val="002D46FA"/>
    <w:rsid w:val="002E2F12"/>
    <w:rsid w:val="002E7D1F"/>
    <w:rsid w:val="002F2897"/>
    <w:rsid w:val="002F33C2"/>
    <w:rsid w:val="002F5D2B"/>
    <w:rsid w:val="002F7C08"/>
    <w:rsid w:val="003011E5"/>
    <w:rsid w:val="003040A5"/>
    <w:rsid w:val="00304CAD"/>
    <w:rsid w:val="0030588C"/>
    <w:rsid w:val="00305D30"/>
    <w:rsid w:val="00311445"/>
    <w:rsid w:val="00315C2B"/>
    <w:rsid w:val="00315E3E"/>
    <w:rsid w:val="00316B72"/>
    <w:rsid w:val="00327FBE"/>
    <w:rsid w:val="00333CD8"/>
    <w:rsid w:val="00334B07"/>
    <w:rsid w:val="00343011"/>
    <w:rsid w:val="003546B1"/>
    <w:rsid w:val="0035569E"/>
    <w:rsid w:val="0035700F"/>
    <w:rsid w:val="003641A1"/>
    <w:rsid w:val="0036666D"/>
    <w:rsid w:val="003758B4"/>
    <w:rsid w:val="00387C50"/>
    <w:rsid w:val="00392937"/>
    <w:rsid w:val="003950D1"/>
    <w:rsid w:val="003A484C"/>
    <w:rsid w:val="003A5BC1"/>
    <w:rsid w:val="003A7747"/>
    <w:rsid w:val="003B3B20"/>
    <w:rsid w:val="003B5FFE"/>
    <w:rsid w:val="003C1F54"/>
    <w:rsid w:val="003C2736"/>
    <w:rsid w:val="003C70FF"/>
    <w:rsid w:val="003D5B18"/>
    <w:rsid w:val="003D7D45"/>
    <w:rsid w:val="003E7199"/>
    <w:rsid w:val="003F4B30"/>
    <w:rsid w:val="0040432F"/>
    <w:rsid w:val="00412598"/>
    <w:rsid w:val="00414C67"/>
    <w:rsid w:val="004150D3"/>
    <w:rsid w:val="00417596"/>
    <w:rsid w:val="0042034D"/>
    <w:rsid w:val="00432AEF"/>
    <w:rsid w:val="00435D24"/>
    <w:rsid w:val="00441B81"/>
    <w:rsid w:val="00453710"/>
    <w:rsid w:val="00456EDA"/>
    <w:rsid w:val="0046031D"/>
    <w:rsid w:val="00466EFC"/>
    <w:rsid w:val="00470E34"/>
    <w:rsid w:val="0048088A"/>
    <w:rsid w:val="00486B6F"/>
    <w:rsid w:val="004870E3"/>
    <w:rsid w:val="00495095"/>
    <w:rsid w:val="004A6B7C"/>
    <w:rsid w:val="004A6E06"/>
    <w:rsid w:val="004B2460"/>
    <w:rsid w:val="004B6A63"/>
    <w:rsid w:val="004C0ACE"/>
    <w:rsid w:val="004C0D98"/>
    <w:rsid w:val="004C778E"/>
    <w:rsid w:val="004C78E0"/>
    <w:rsid w:val="004D2004"/>
    <w:rsid w:val="004D4CD4"/>
    <w:rsid w:val="004D536A"/>
    <w:rsid w:val="004E2EB2"/>
    <w:rsid w:val="004E40B5"/>
    <w:rsid w:val="004E41DF"/>
    <w:rsid w:val="004E59ED"/>
    <w:rsid w:val="004E70C5"/>
    <w:rsid w:val="00503960"/>
    <w:rsid w:val="00510D76"/>
    <w:rsid w:val="00525E3D"/>
    <w:rsid w:val="00526AF5"/>
    <w:rsid w:val="00527EFF"/>
    <w:rsid w:val="0053186E"/>
    <w:rsid w:val="0053282F"/>
    <w:rsid w:val="0053750A"/>
    <w:rsid w:val="00547F0E"/>
    <w:rsid w:val="005506F7"/>
    <w:rsid w:val="00551804"/>
    <w:rsid w:val="00555D87"/>
    <w:rsid w:val="0055775D"/>
    <w:rsid w:val="00562715"/>
    <w:rsid w:val="00564502"/>
    <w:rsid w:val="0056586D"/>
    <w:rsid w:val="0057039B"/>
    <w:rsid w:val="005826BF"/>
    <w:rsid w:val="00587686"/>
    <w:rsid w:val="00595408"/>
    <w:rsid w:val="005974DA"/>
    <w:rsid w:val="005A194A"/>
    <w:rsid w:val="005A1F41"/>
    <w:rsid w:val="005A2F2D"/>
    <w:rsid w:val="005A30E3"/>
    <w:rsid w:val="005B4C1E"/>
    <w:rsid w:val="005B5347"/>
    <w:rsid w:val="005C3217"/>
    <w:rsid w:val="005D5D0F"/>
    <w:rsid w:val="005D64B6"/>
    <w:rsid w:val="005D6642"/>
    <w:rsid w:val="005E3848"/>
    <w:rsid w:val="005F0DDC"/>
    <w:rsid w:val="005F4E97"/>
    <w:rsid w:val="005F5740"/>
    <w:rsid w:val="0060341F"/>
    <w:rsid w:val="00610F1C"/>
    <w:rsid w:val="00612239"/>
    <w:rsid w:val="00620EFD"/>
    <w:rsid w:val="00622BB8"/>
    <w:rsid w:val="00626E91"/>
    <w:rsid w:val="00633435"/>
    <w:rsid w:val="00633DCA"/>
    <w:rsid w:val="00634AB5"/>
    <w:rsid w:val="00634C94"/>
    <w:rsid w:val="006359C6"/>
    <w:rsid w:val="00641760"/>
    <w:rsid w:val="00644B5F"/>
    <w:rsid w:val="00652D88"/>
    <w:rsid w:val="00661C26"/>
    <w:rsid w:val="00663CAE"/>
    <w:rsid w:val="00663F62"/>
    <w:rsid w:val="006649AC"/>
    <w:rsid w:val="006829CE"/>
    <w:rsid w:val="00694461"/>
    <w:rsid w:val="006957A8"/>
    <w:rsid w:val="006A2AE7"/>
    <w:rsid w:val="006A50AA"/>
    <w:rsid w:val="006A7520"/>
    <w:rsid w:val="006B6E5E"/>
    <w:rsid w:val="006B754F"/>
    <w:rsid w:val="006C200D"/>
    <w:rsid w:val="006C346B"/>
    <w:rsid w:val="006C3836"/>
    <w:rsid w:val="006C43EC"/>
    <w:rsid w:val="006C55BC"/>
    <w:rsid w:val="006D289F"/>
    <w:rsid w:val="006D7616"/>
    <w:rsid w:val="006E1809"/>
    <w:rsid w:val="006E3880"/>
    <w:rsid w:val="006E573E"/>
    <w:rsid w:val="006F215A"/>
    <w:rsid w:val="007005FF"/>
    <w:rsid w:val="00701EE1"/>
    <w:rsid w:val="00704EA0"/>
    <w:rsid w:val="007067BD"/>
    <w:rsid w:val="007121AA"/>
    <w:rsid w:val="00714F38"/>
    <w:rsid w:val="00716E15"/>
    <w:rsid w:val="007174F5"/>
    <w:rsid w:val="00731E4C"/>
    <w:rsid w:val="007362BB"/>
    <w:rsid w:val="00741F9E"/>
    <w:rsid w:val="007450CE"/>
    <w:rsid w:val="0074646C"/>
    <w:rsid w:val="007469A5"/>
    <w:rsid w:val="00751D15"/>
    <w:rsid w:val="00754CDB"/>
    <w:rsid w:val="007558BE"/>
    <w:rsid w:val="007624B6"/>
    <w:rsid w:val="00764E6B"/>
    <w:rsid w:val="00767631"/>
    <w:rsid w:val="00770ADE"/>
    <w:rsid w:val="00772400"/>
    <w:rsid w:val="00774675"/>
    <w:rsid w:val="0077486F"/>
    <w:rsid w:val="00775663"/>
    <w:rsid w:val="00775C50"/>
    <w:rsid w:val="00775D8A"/>
    <w:rsid w:val="00780988"/>
    <w:rsid w:val="007828F0"/>
    <w:rsid w:val="00783D0F"/>
    <w:rsid w:val="00785400"/>
    <w:rsid w:val="00786B8C"/>
    <w:rsid w:val="007B36FF"/>
    <w:rsid w:val="007C5BE2"/>
    <w:rsid w:val="007C6036"/>
    <w:rsid w:val="007E3D35"/>
    <w:rsid w:val="007E7695"/>
    <w:rsid w:val="007F1226"/>
    <w:rsid w:val="007F5DE8"/>
    <w:rsid w:val="007F7DDE"/>
    <w:rsid w:val="00815B82"/>
    <w:rsid w:val="00817E78"/>
    <w:rsid w:val="0082580C"/>
    <w:rsid w:val="008263BC"/>
    <w:rsid w:val="008319B7"/>
    <w:rsid w:val="008324F8"/>
    <w:rsid w:val="0083385C"/>
    <w:rsid w:val="0083622C"/>
    <w:rsid w:val="0083644F"/>
    <w:rsid w:val="008408AE"/>
    <w:rsid w:val="00843F85"/>
    <w:rsid w:val="00844693"/>
    <w:rsid w:val="008546DA"/>
    <w:rsid w:val="00861640"/>
    <w:rsid w:val="00864811"/>
    <w:rsid w:val="00873C6C"/>
    <w:rsid w:val="008750A0"/>
    <w:rsid w:val="008822FF"/>
    <w:rsid w:val="00884085"/>
    <w:rsid w:val="00884CCA"/>
    <w:rsid w:val="008A1B60"/>
    <w:rsid w:val="008B27DF"/>
    <w:rsid w:val="008B6958"/>
    <w:rsid w:val="008B6C25"/>
    <w:rsid w:val="008B7695"/>
    <w:rsid w:val="008C1268"/>
    <w:rsid w:val="008C3BDA"/>
    <w:rsid w:val="008C79B7"/>
    <w:rsid w:val="008E1FA8"/>
    <w:rsid w:val="008E36A9"/>
    <w:rsid w:val="008F054C"/>
    <w:rsid w:val="008F1F42"/>
    <w:rsid w:val="009076FD"/>
    <w:rsid w:val="00911148"/>
    <w:rsid w:val="00915A9E"/>
    <w:rsid w:val="00915C6B"/>
    <w:rsid w:val="009162F5"/>
    <w:rsid w:val="00916E6C"/>
    <w:rsid w:val="009170A6"/>
    <w:rsid w:val="009217A7"/>
    <w:rsid w:val="009316B9"/>
    <w:rsid w:val="00935A39"/>
    <w:rsid w:val="009402C7"/>
    <w:rsid w:val="00940B78"/>
    <w:rsid w:val="00941C7F"/>
    <w:rsid w:val="009448FA"/>
    <w:rsid w:val="0095579A"/>
    <w:rsid w:val="009578CC"/>
    <w:rsid w:val="00957BEE"/>
    <w:rsid w:val="009716EE"/>
    <w:rsid w:val="0098079A"/>
    <w:rsid w:val="00984666"/>
    <w:rsid w:val="009868EE"/>
    <w:rsid w:val="00991AFD"/>
    <w:rsid w:val="009923A3"/>
    <w:rsid w:val="00994370"/>
    <w:rsid w:val="009948E9"/>
    <w:rsid w:val="009A5FAF"/>
    <w:rsid w:val="009B17A5"/>
    <w:rsid w:val="009B50A0"/>
    <w:rsid w:val="009B58A1"/>
    <w:rsid w:val="009C4FB6"/>
    <w:rsid w:val="009C5DDE"/>
    <w:rsid w:val="009C604A"/>
    <w:rsid w:val="009D1133"/>
    <w:rsid w:val="009E163B"/>
    <w:rsid w:val="009E2B14"/>
    <w:rsid w:val="009E34D5"/>
    <w:rsid w:val="009E64E5"/>
    <w:rsid w:val="009F5279"/>
    <w:rsid w:val="00A10CB5"/>
    <w:rsid w:val="00A13590"/>
    <w:rsid w:val="00A14733"/>
    <w:rsid w:val="00A16734"/>
    <w:rsid w:val="00A20602"/>
    <w:rsid w:val="00A273C3"/>
    <w:rsid w:val="00A4346D"/>
    <w:rsid w:val="00A45021"/>
    <w:rsid w:val="00A50F5B"/>
    <w:rsid w:val="00A51625"/>
    <w:rsid w:val="00A5410D"/>
    <w:rsid w:val="00A55841"/>
    <w:rsid w:val="00A57CBD"/>
    <w:rsid w:val="00A61F8D"/>
    <w:rsid w:val="00A721DE"/>
    <w:rsid w:val="00A726DA"/>
    <w:rsid w:val="00A7388D"/>
    <w:rsid w:val="00A80735"/>
    <w:rsid w:val="00A823FF"/>
    <w:rsid w:val="00A82FF8"/>
    <w:rsid w:val="00A95F7F"/>
    <w:rsid w:val="00A9748F"/>
    <w:rsid w:val="00A9785F"/>
    <w:rsid w:val="00AA0B05"/>
    <w:rsid w:val="00AA63BD"/>
    <w:rsid w:val="00AA68D3"/>
    <w:rsid w:val="00AC1031"/>
    <w:rsid w:val="00AD1790"/>
    <w:rsid w:val="00AD4E00"/>
    <w:rsid w:val="00AD5BE1"/>
    <w:rsid w:val="00AE3D8D"/>
    <w:rsid w:val="00AE5C2B"/>
    <w:rsid w:val="00AE5F15"/>
    <w:rsid w:val="00AE61A1"/>
    <w:rsid w:val="00AF0D99"/>
    <w:rsid w:val="00AF25C2"/>
    <w:rsid w:val="00AF2DE8"/>
    <w:rsid w:val="00AF7839"/>
    <w:rsid w:val="00B039AD"/>
    <w:rsid w:val="00B04244"/>
    <w:rsid w:val="00B1196B"/>
    <w:rsid w:val="00B14249"/>
    <w:rsid w:val="00B17810"/>
    <w:rsid w:val="00B22651"/>
    <w:rsid w:val="00B23C85"/>
    <w:rsid w:val="00B30A41"/>
    <w:rsid w:val="00B329D3"/>
    <w:rsid w:val="00B3604A"/>
    <w:rsid w:val="00B42769"/>
    <w:rsid w:val="00B476CA"/>
    <w:rsid w:val="00B50C9C"/>
    <w:rsid w:val="00B626EC"/>
    <w:rsid w:val="00B75F6D"/>
    <w:rsid w:val="00B81468"/>
    <w:rsid w:val="00B85652"/>
    <w:rsid w:val="00B9237C"/>
    <w:rsid w:val="00B95C6F"/>
    <w:rsid w:val="00BA5281"/>
    <w:rsid w:val="00BA6A75"/>
    <w:rsid w:val="00BA7381"/>
    <w:rsid w:val="00BC46E2"/>
    <w:rsid w:val="00BD7371"/>
    <w:rsid w:val="00BD7520"/>
    <w:rsid w:val="00BE0116"/>
    <w:rsid w:val="00BE1FB7"/>
    <w:rsid w:val="00BE7720"/>
    <w:rsid w:val="00BF17A4"/>
    <w:rsid w:val="00BF4507"/>
    <w:rsid w:val="00BF7CD6"/>
    <w:rsid w:val="00C2503B"/>
    <w:rsid w:val="00C254C2"/>
    <w:rsid w:val="00C27746"/>
    <w:rsid w:val="00C31BC0"/>
    <w:rsid w:val="00C37D12"/>
    <w:rsid w:val="00C405CF"/>
    <w:rsid w:val="00C41418"/>
    <w:rsid w:val="00C464CF"/>
    <w:rsid w:val="00C476E8"/>
    <w:rsid w:val="00C51E01"/>
    <w:rsid w:val="00C55D97"/>
    <w:rsid w:val="00C61D26"/>
    <w:rsid w:val="00C630E7"/>
    <w:rsid w:val="00C6482C"/>
    <w:rsid w:val="00C67626"/>
    <w:rsid w:val="00C7150A"/>
    <w:rsid w:val="00C72A5D"/>
    <w:rsid w:val="00C764ED"/>
    <w:rsid w:val="00C83763"/>
    <w:rsid w:val="00C8515B"/>
    <w:rsid w:val="00C902FB"/>
    <w:rsid w:val="00C96D8E"/>
    <w:rsid w:val="00CA6777"/>
    <w:rsid w:val="00CD7793"/>
    <w:rsid w:val="00CE7270"/>
    <w:rsid w:val="00CF2A0C"/>
    <w:rsid w:val="00CF4ED0"/>
    <w:rsid w:val="00CF537D"/>
    <w:rsid w:val="00D03D2E"/>
    <w:rsid w:val="00D07D4D"/>
    <w:rsid w:val="00D10A76"/>
    <w:rsid w:val="00D11E65"/>
    <w:rsid w:val="00D12FEF"/>
    <w:rsid w:val="00D15521"/>
    <w:rsid w:val="00D266DE"/>
    <w:rsid w:val="00D333BC"/>
    <w:rsid w:val="00D4671A"/>
    <w:rsid w:val="00D47808"/>
    <w:rsid w:val="00D55A7D"/>
    <w:rsid w:val="00D55D58"/>
    <w:rsid w:val="00D55F34"/>
    <w:rsid w:val="00D643E6"/>
    <w:rsid w:val="00D73531"/>
    <w:rsid w:val="00D73AA2"/>
    <w:rsid w:val="00D841E0"/>
    <w:rsid w:val="00D85C24"/>
    <w:rsid w:val="00D877ED"/>
    <w:rsid w:val="00DA0AD0"/>
    <w:rsid w:val="00DA5EE1"/>
    <w:rsid w:val="00DB3FB6"/>
    <w:rsid w:val="00DB5B63"/>
    <w:rsid w:val="00DB7A64"/>
    <w:rsid w:val="00DC0C72"/>
    <w:rsid w:val="00DC0D14"/>
    <w:rsid w:val="00DC401B"/>
    <w:rsid w:val="00DC74A7"/>
    <w:rsid w:val="00DD031B"/>
    <w:rsid w:val="00DD0915"/>
    <w:rsid w:val="00DD0CC0"/>
    <w:rsid w:val="00DE7774"/>
    <w:rsid w:val="00DF2047"/>
    <w:rsid w:val="00DF5DD5"/>
    <w:rsid w:val="00DF651E"/>
    <w:rsid w:val="00E036B9"/>
    <w:rsid w:val="00E04775"/>
    <w:rsid w:val="00E07041"/>
    <w:rsid w:val="00E12965"/>
    <w:rsid w:val="00E14DBB"/>
    <w:rsid w:val="00E3572D"/>
    <w:rsid w:val="00E50B6F"/>
    <w:rsid w:val="00E51001"/>
    <w:rsid w:val="00E52AD4"/>
    <w:rsid w:val="00E56630"/>
    <w:rsid w:val="00E611AB"/>
    <w:rsid w:val="00E6330E"/>
    <w:rsid w:val="00E65BC9"/>
    <w:rsid w:val="00E672D1"/>
    <w:rsid w:val="00E743CA"/>
    <w:rsid w:val="00E76F7E"/>
    <w:rsid w:val="00E83717"/>
    <w:rsid w:val="00E94C2A"/>
    <w:rsid w:val="00EA27E9"/>
    <w:rsid w:val="00EA304E"/>
    <w:rsid w:val="00EA6765"/>
    <w:rsid w:val="00EB662D"/>
    <w:rsid w:val="00EB6C48"/>
    <w:rsid w:val="00EC208B"/>
    <w:rsid w:val="00EC6A34"/>
    <w:rsid w:val="00ED0D55"/>
    <w:rsid w:val="00EE1173"/>
    <w:rsid w:val="00EE2F3B"/>
    <w:rsid w:val="00EE77DB"/>
    <w:rsid w:val="00EE7F14"/>
    <w:rsid w:val="00EF2E01"/>
    <w:rsid w:val="00EF3CE4"/>
    <w:rsid w:val="00EF6AEA"/>
    <w:rsid w:val="00F02B1B"/>
    <w:rsid w:val="00F03505"/>
    <w:rsid w:val="00F121CA"/>
    <w:rsid w:val="00F17199"/>
    <w:rsid w:val="00F23412"/>
    <w:rsid w:val="00F2436A"/>
    <w:rsid w:val="00F26F13"/>
    <w:rsid w:val="00F5069D"/>
    <w:rsid w:val="00F50F9E"/>
    <w:rsid w:val="00F5149F"/>
    <w:rsid w:val="00F554DF"/>
    <w:rsid w:val="00F701A4"/>
    <w:rsid w:val="00F75D86"/>
    <w:rsid w:val="00F761CF"/>
    <w:rsid w:val="00F8206F"/>
    <w:rsid w:val="00FA530E"/>
    <w:rsid w:val="00FA72AC"/>
    <w:rsid w:val="00FB6C21"/>
    <w:rsid w:val="00FC402F"/>
    <w:rsid w:val="00FD6720"/>
    <w:rsid w:val="00FD6781"/>
    <w:rsid w:val="00FD742B"/>
    <w:rsid w:val="00FF1E1E"/>
    <w:rsid w:val="00FF49AB"/>
    <w:rsid w:val="00FF6438"/>
    <w:rsid w:val="00FF695F"/>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84CE4"/>
  <w15:chartTrackingRefBased/>
  <w15:docId w15:val="{C15B81C0-B6A4-47C7-9F0C-7FAC0298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4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974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A9748F"/>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A9748F"/>
    <w:pPr>
      <w:ind w:left="720"/>
      <w:contextualSpacing/>
    </w:pPr>
  </w:style>
  <w:style w:type="character" w:customStyle="1" w:styleId="A7">
    <w:name w:val="A7"/>
    <w:uiPriority w:val="99"/>
    <w:rsid w:val="0056586D"/>
    <w:rPr>
      <w:rFonts w:ascii="Garamond Premr Pro" w:hAnsi="Garamond Premr Pro" w:cs="Garamond Premr Pro"/>
      <w:color w:val="211D1E"/>
      <w:sz w:val="14"/>
      <w:szCs w:val="14"/>
    </w:rPr>
  </w:style>
  <w:style w:type="character" w:styleId="a6">
    <w:name w:val="Emphasis"/>
    <w:basedOn w:val="a0"/>
    <w:uiPriority w:val="20"/>
    <w:qFormat/>
    <w:rsid w:val="00FD6720"/>
    <w:rPr>
      <w:i/>
      <w:iCs/>
    </w:rPr>
  </w:style>
  <w:style w:type="character" w:styleId="a8">
    <w:name w:val="Hyperlink"/>
    <w:basedOn w:val="a0"/>
    <w:uiPriority w:val="99"/>
    <w:unhideWhenUsed/>
    <w:rsid w:val="00FD6720"/>
    <w:rPr>
      <w:color w:val="0000FF"/>
      <w:u w:val="single"/>
    </w:rPr>
  </w:style>
  <w:style w:type="character" w:customStyle="1" w:styleId="highlight">
    <w:name w:val="highlight"/>
    <w:basedOn w:val="a0"/>
    <w:rsid w:val="00FA72AC"/>
  </w:style>
  <w:style w:type="table" w:styleId="a9">
    <w:name w:val="Table Grid"/>
    <w:basedOn w:val="a1"/>
    <w:uiPriority w:val="39"/>
    <w:rsid w:val="00BA73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E573E"/>
    <w:pPr>
      <w:spacing w:after="0" w:line="240" w:lineRule="auto"/>
    </w:pPr>
    <w:rPr>
      <w:rFonts w:ascii="Segoe UI" w:hAnsi="Segoe UI" w:cs="Segoe UI"/>
      <w:sz w:val="18"/>
      <w:szCs w:val="18"/>
    </w:rPr>
  </w:style>
  <w:style w:type="character" w:customStyle="1" w:styleId="ab">
    <w:name w:val="批注框文本 字符"/>
    <w:basedOn w:val="a0"/>
    <w:link w:val="aa"/>
    <w:uiPriority w:val="99"/>
    <w:semiHidden/>
    <w:rsid w:val="006E573E"/>
    <w:rPr>
      <w:rFonts w:ascii="Segoe UI" w:hAnsi="Segoe UI" w:cs="Segoe UI"/>
      <w:sz w:val="18"/>
      <w:szCs w:val="18"/>
    </w:rPr>
  </w:style>
  <w:style w:type="character" w:styleId="ac">
    <w:name w:val="annotation reference"/>
    <w:basedOn w:val="a0"/>
    <w:uiPriority w:val="99"/>
    <w:semiHidden/>
    <w:unhideWhenUsed/>
    <w:rsid w:val="00663F62"/>
    <w:rPr>
      <w:sz w:val="16"/>
      <w:szCs w:val="16"/>
    </w:rPr>
  </w:style>
  <w:style w:type="paragraph" w:styleId="ad">
    <w:name w:val="annotation text"/>
    <w:basedOn w:val="a"/>
    <w:link w:val="ae"/>
    <w:uiPriority w:val="99"/>
    <w:semiHidden/>
    <w:unhideWhenUsed/>
    <w:rsid w:val="00663F62"/>
    <w:pPr>
      <w:spacing w:line="240" w:lineRule="auto"/>
    </w:pPr>
    <w:rPr>
      <w:sz w:val="20"/>
      <w:szCs w:val="20"/>
    </w:rPr>
  </w:style>
  <w:style w:type="character" w:customStyle="1" w:styleId="ae">
    <w:name w:val="批注文字 字符"/>
    <w:basedOn w:val="a0"/>
    <w:link w:val="ad"/>
    <w:uiPriority w:val="99"/>
    <w:semiHidden/>
    <w:rsid w:val="00663F62"/>
    <w:rPr>
      <w:sz w:val="20"/>
      <w:szCs w:val="20"/>
    </w:rPr>
  </w:style>
  <w:style w:type="paragraph" w:styleId="af">
    <w:name w:val="annotation subject"/>
    <w:basedOn w:val="ad"/>
    <w:next w:val="ad"/>
    <w:link w:val="af0"/>
    <w:uiPriority w:val="99"/>
    <w:semiHidden/>
    <w:unhideWhenUsed/>
    <w:rsid w:val="00663F62"/>
    <w:rPr>
      <w:b/>
      <w:bCs/>
    </w:rPr>
  </w:style>
  <w:style w:type="character" w:customStyle="1" w:styleId="af0">
    <w:name w:val="批注主题 字符"/>
    <w:basedOn w:val="ae"/>
    <w:link w:val="af"/>
    <w:uiPriority w:val="99"/>
    <w:semiHidden/>
    <w:rsid w:val="00663F62"/>
    <w:rPr>
      <w:b/>
      <w:bCs/>
      <w:sz w:val="20"/>
      <w:szCs w:val="20"/>
    </w:rPr>
  </w:style>
  <w:style w:type="paragraph" w:styleId="af1">
    <w:name w:val="header"/>
    <w:basedOn w:val="a"/>
    <w:link w:val="af2"/>
    <w:uiPriority w:val="99"/>
    <w:unhideWhenUsed/>
    <w:rsid w:val="003B3B20"/>
    <w:pPr>
      <w:tabs>
        <w:tab w:val="center" w:pos="4536"/>
        <w:tab w:val="right" w:pos="9072"/>
      </w:tabs>
      <w:spacing w:after="0" w:line="240" w:lineRule="auto"/>
    </w:pPr>
  </w:style>
  <w:style w:type="character" w:customStyle="1" w:styleId="af2">
    <w:name w:val="页眉 字符"/>
    <w:basedOn w:val="a0"/>
    <w:link w:val="af1"/>
    <w:uiPriority w:val="99"/>
    <w:rsid w:val="003B3B20"/>
  </w:style>
  <w:style w:type="paragraph" w:styleId="af3">
    <w:name w:val="footer"/>
    <w:basedOn w:val="a"/>
    <w:link w:val="af4"/>
    <w:uiPriority w:val="99"/>
    <w:unhideWhenUsed/>
    <w:rsid w:val="003B3B20"/>
    <w:pPr>
      <w:tabs>
        <w:tab w:val="center" w:pos="4536"/>
        <w:tab w:val="right" w:pos="9072"/>
      </w:tabs>
      <w:spacing w:after="0" w:line="240" w:lineRule="auto"/>
    </w:pPr>
  </w:style>
  <w:style w:type="character" w:customStyle="1" w:styleId="af4">
    <w:name w:val="页脚 字符"/>
    <w:basedOn w:val="a0"/>
    <w:link w:val="af3"/>
    <w:uiPriority w:val="99"/>
    <w:rsid w:val="003B3B20"/>
  </w:style>
  <w:style w:type="paragraph" w:styleId="af5">
    <w:name w:val="Subtitle"/>
    <w:basedOn w:val="a"/>
    <w:next w:val="a"/>
    <w:link w:val="af6"/>
    <w:uiPriority w:val="11"/>
    <w:qFormat/>
    <w:rsid w:val="00C41418"/>
    <w:pPr>
      <w:numPr>
        <w:ilvl w:val="1"/>
      </w:numPr>
    </w:pPr>
    <w:rPr>
      <w:color w:val="5A5A5A" w:themeColor="text1" w:themeTint="A5"/>
      <w:spacing w:val="15"/>
    </w:rPr>
  </w:style>
  <w:style w:type="character" w:customStyle="1" w:styleId="af6">
    <w:name w:val="副标题 字符"/>
    <w:basedOn w:val="a0"/>
    <w:link w:val="af5"/>
    <w:uiPriority w:val="11"/>
    <w:rsid w:val="00C41418"/>
    <w:rPr>
      <w:color w:val="5A5A5A" w:themeColor="text1" w:themeTint="A5"/>
      <w:spacing w:val="15"/>
    </w:rPr>
  </w:style>
  <w:style w:type="character" w:styleId="af7">
    <w:name w:val="FollowedHyperlink"/>
    <w:basedOn w:val="a0"/>
    <w:uiPriority w:val="99"/>
    <w:semiHidden/>
    <w:unhideWhenUsed/>
    <w:rsid w:val="00701E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5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8522-375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371/journal.pone.000773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ses/by-nc/4.0/" TargetMode="External"/><Relationship Id="rId4" Type="http://schemas.openxmlformats.org/officeDocument/2006/relationships/settings" Target="settings.xml"/><Relationship Id="rId9" Type="http://schemas.openxmlformats.org/officeDocument/2006/relationships/hyperlink" Target="http://orcid.org/0000-0001-8522-375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328C4-028C-4902-842D-AE51D076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11418</Words>
  <Characters>65083</Characters>
  <Application>Microsoft Office Word</Application>
  <DocSecurity>0</DocSecurity>
  <Lines>542</Lines>
  <Paragraphs>152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76349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Šterbenc</dc:creator>
  <cp:keywords/>
  <dc:description/>
  <cp:lastModifiedBy>HP</cp:lastModifiedBy>
  <cp:revision>2</cp:revision>
  <cp:lastPrinted>2019-05-01T10:05:00Z</cp:lastPrinted>
  <dcterms:created xsi:type="dcterms:W3CDTF">2019-08-07T08:43:00Z</dcterms:created>
  <dcterms:modified xsi:type="dcterms:W3CDTF">2019-08-07T08:43:00Z</dcterms:modified>
</cp:coreProperties>
</file>