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5CB44" w14:textId="77777777"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b/>
          <w:sz w:val="24"/>
          <w:szCs w:val="24"/>
        </w:rPr>
        <w:t xml:space="preserve">Name of Journal: </w:t>
      </w:r>
      <w:r w:rsidRPr="006B44EB">
        <w:rPr>
          <w:rFonts w:ascii="Book Antiqua" w:eastAsia="Book Antiqua" w:hAnsi="Book Antiqua" w:cs="Book Antiqua"/>
          <w:i/>
          <w:iCs/>
          <w:sz w:val="24"/>
          <w:szCs w:val="24"/>
        </w:rPr>
        <w:t>World Journal of Orthopedics</w:t>
      </w:r>
    </w:p>
    <w:p w14:paraId="46D3B4DD" w14:textId="20608FD3"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b/>
          <w:sz w:val="24"/>
          <w:szCs w:val="24"/>
        </w:rPr>
        <w:t xml:space="preserve">Manuscript NO: </w:t>
      </w:r>
      <w:r w:rsidR="002140C0" w:rsidRPr="006B44EB">
        <w:rPr>
          <w:rFonts w:ascii="Book Antiqua" w:eastAsia="Book Antiqua" w:hAnsi="Book Antiqua" w:cs="Book Antiqua"/>
          <w:sz w:val="24"/>
          <w:szCs w:val="24"/>
        </w:rPr>
        <w:t>49248</w:t>
      </w:r>
    </w:p>
    <w:p w14:paraId="42CE4EDD" w14:textId="0FD45E75"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b/>
          <w:sz w:val="24"/>
          <w:szCs w:val="24"/>
        </w:rPr>
        <w:t>Manuscript Type:</w:t>
      </w:r>
      <w:r w:rsidRPr="006B44EB">
        <w:rPr>
          <w:rFonts w:ascii="Book Antiqua" w:eastAsia="Book Antiqua" w:hAnsi="Book Antiqua" w:cs="Book Antiqua"/>
          <w:sz w:val="24"/>
          <w:szCs w:val="24"/>
        </w:rPr>
        <w:t xml:space="preserve"> CASE REPORT</w:t>
      </w:r>
    </w:p>
    <w:p w14:paraId="613866D9" w14:textId="77777777"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7FB4402F" w14:textId="5C74C689" w:rsidR="00835A04" w:rsidRPr="00711123" w:rsidRDefault="008E5F0B" w:rsidP="00C05182">
      <w:pPr>
        <w:adjustRightInd w:val="0"/>
        <w:snapToGrid w:val="0"/>
        <w:spacing w:after="0" w:line="360" w:lineRule="auto"/>
        <w:jc w:val="both"/>
        <w:rPr>
          <w:rFonts w:ascii="Book Antiqua" w:eastAsia="Book Antiqua" w:hAnsi="Book Antiqua" w:cs="Book Antiqua"/>
          <w:b/>
          <w:bCs/>
          <w:sz w:val="24"/>
          <w:szCs w:val="24"/>
        </w:rPr>
      </w:pPr>
      <w:bookmarkStart w:id="0" w:name="OLE_LINK523"/>
      <w:r w:rsidRPr="00711123">
        <w:rPr>
          <w:rFonts w:ascii="Book Antiqua" w:eastAsia="Book Antiqua" w:hAnsi="Book Antiqua" w:cs="Book Antiqua"/>
          <w:b/>
          <w:bCs/>
          <w:sz w:val="24"/>
          <w:szCs w:val="24"/>
        </w:rPr>
        <w:t xml:space="preserve">Pseudotumor </w:t>
      </w:r>
      <w:r w:rsidR="004642BB" w:rsidRPr="00711123">
        <w:rPr>
          <w:rFonts w:ascii="Book Antiqua" w:eastAsia="Book Antiqua" w:hAnsi="Book Antiqua" w:cs="Book Antiqua"/>
          <w:b/>
          <w:bCs/>
          <w:sz w:val="24"/>
          <w:szCs w:val="24"/>
        </w:rPr>
        <w:t>r</w:t>
      </w:r>
      <w:r w:rsidRPr="00711123">
        <w:rPr>
          <w:rFonts w:ascii="Book Antiqua" w:eastAsia="Book Antiqua" w:hAnsi="Book Antiqua" w:cs="Book Antiqua"/>
          <w:b/>
          <w:bCs/>
          <w:sz w:val="24"/>
          <w:szCs w:val="24"/>
        </w:rPr>
        <w:t xml:space="preserve">ecurrence in a </w:t>
      </w:r>
      <w:r w:rsidR="004642BB" w:rsidRPr="00711123">
        <w:rPr>
          <w:rFonts w:ascii="Book Antiqua" w:eastAsia="Book Antiqua" w:hAnsi="Book Antiqua" w:cs="Book Antiqua"/>
          <w:b/>
          <w:bCs/>
          <w:sz w:val="24"/>
          <w:szCs w:val="24"/>
        </w:rPr>
        <w:t>p</w:t>
      </w:r>
      <w:r w:rsidRPr="00711123">
        <w:rPr>
          <w:rFonts w:ascii="Book Antiqua" w:eastAsia="Book Antiqua" w:hAnsi="Book Antiqua" w:cs="Book Antiqua"/>
          <w:b/>
          <w:bCs/>
          <w:sz w:val="24"/>
          <w:szCs w:val="24"/>
        </w:rPr>
        <w:t>ost-</w:t>
      </w:r>
      <w:r w:rsidR="004642BB" w:rsidRPr="00711123">
        <w:rPr>
          <w:rFonts w:ascii="Book Antiqua" w:eastAsia="Book Antiqua" w:hAnsi="Book Antiqua" w:cs="Book Antiqua"/>
          <w:b/>
          <w:bCs/>
          <w:sz w:val="24"/>
          <w:szCs w:val="24"/>
        </w:rPr>
        <w:t>r</w:t>
      </w:r>
      <w:r w:rsidRPr="00711123">
        <w:rPr>
          <w:rFonts w:ascii="Book Antiqua" w:eastAsia="Book Antiqua" w:hAnsi="Book Antiqua" w:cs="Book Antiqua"/>
          <w:b/>
          <w:bCs/>
          <w:sz w:val="24"/>
          <w:szCs w:val="24"/>
        </w:rPr>
        <w:t xml:space="preserve">evision </w:t>
      </w:r>
      <w:r w:rsidR="004642BB" w:rsidRPr="00711123">
        <w:rPr>
          <w:rFonts w:ascii="Book Antiqua" w:eastAsia="Book Antiqua" w:hAnsi="Book Antiqua" w:cs="Book Antiqua"/>
          <w:b/>
          <w:bCs/>
          <w:sz w:val="24"/>
          <w:szCs w:val="24"/>
        </w:rPr>
        <w:t>t</w:t>
      </w:r>
      <w:r w:rsidRPr="00711123">
        <w:rPr>
          <w:rFonts w:ascii="Book Antiqua" w:eastAsia="Book Antiqua" w:hAnsi="Book Antiqua" w:cs="Book Antiqua"/>
          <w:b/>
          <w:bCs/>
          <w:sz w:val="24"/>
          <w:szCs w:val="24"/>
        </w:rPr>
        <w:t xml:space="preserve">otal </w:t>
      </w:r>
      <w:r w:rsidR="004642BB" w:rsidRPr="00711123">
        <w:rPr>
          <w:rFonts w:ascii="Book Antiqua" w:eastAsia="Book Antiqua" w:hAnsi="Book Antiqua" w:cs="Book Antiqua"/>
          <w:b/>
          <w:bCs/>
          <w:sz w:val="24"/>
          <w:szCs w:val="24"/>
        </w:rPr>
        <w:t>h</w:t>
      </w:r>
      <w:r w:rsidRPr="00711123">
        <w:rPr>
          <w:rFonts w:ascii="Book Antiqua" w:eastAsia="Book Antiqua" w:hAnsi="Book Antiqua" w:cs="Book Antiqua"/>
          <w:b/>
          <w:bCs/>
          <w:sz w:val="24"/>
          <w:szCs w:val="24"/>
        </w:rPr>
        <w:t xml:space="preserve">ip </w:t>
      </w:r>
      <w:r w:rsidR="004642BB" w:rsidRPr="00711123">
        <w:rPr>
          <w:rFonts w:ascii="Book Antiqua" w:eastAsia="Book Antiqua" w:hAnsi="Book Antiqua" w:cs="Book Antiqua"/>
          <w:b/>
          <w:bCs/>
          <w:sz w:val="24"/>
          <w:szCs w:val="24"/>
        </w:rPr>
        <w:t>a</w:t>
      </w:r>
      <w:r w:rsidRPr="00711123">
        <w:rPr>
          <w:rFonts w:ascii="Book Antiqua" w:eastAsia="Book Antiqua" w:hAnsi="Book Antiqua" w:cs="Book Antiqua"/>
          <w:b/>
          <w:bCs/>
          <w:sz w:val="24"/>
          <w:szCs w:val="24"/>
        </w:rPr>
        <w:t xml:space="preserve">rthroplasty with </w:t>
      </w:r>
      <w:r w:rsidR="004642BB" w:rsidRPr="00711123">
        <w:rPr>
          <w:rFonts w:ascii="Book Antiqua" w:eastAsia="Book Antiqua" w:hAnsi="Book Antiqua" w:cs="Book Antiqua"/>
          <w:b/>
          <w:bCs/>
          <w:sz w:val="24"/>
          <w:szCs w:val="24"/>
        </w:rPr>
        <w:t>s</w:t>
      </w:r>
      <w:r w:rsidRPr="00711123">
        <w:rPr>
          <w:rFonts w:ascii="Book Antiqua" w:eastAsia="Book Antiqua" w:hAnsi="Book Antiqua" w:cs="Book Antiqua"/>
          <w:b/>
          <w:bCs/>
          <w:sz w:val="24"/>
          <w:szCs w:val="24"/>
        </w:rPr>
        <w:t xml:space="preserve">tem </w:t>
      </w:r>
      <w:r w:rsidR="004642BB" w:rsidRPr="00711123">
        <w:rPr>
          <w:rFonts w:ascii="Book Antiqua" w:eastAsia="Book Antiqua" w:hAnsi="Book Antiqua" w:cs="Book Antiqua"/>
          <w:b/>
          <w:bCs/>
          <w:sz w:val="24"/>
          <w:szCs w:val="24"/>
        </w:rPr>
        <w:t>n</w:t>
      </w:r>
      <w:r w:rsidRPr="00711123">
        <w:rPr>
          <w:rFonts w:ascii="Book Antiqua" w:eastAsia="Book Antiqua" w:hAnsi="Book Antiqua" w:cs="Book Antiqua"/>
          <w:b/>
          <w:bCs/>
          <w:sz w:val="24"/>
          <w:szCs w:val="24"/>
        </w:rPr>
        <w:t xml:space="preserve">eck </w:t>
      </w:r>
      <w:r w:rsidR="004642BB" w:rsidRPr="00711123">
        <w:rPr>
          <w:rFonts w:ascii="Book Antiqua" w:eastAsia="Book Antiqua" w:hAnsi="Book Antiqua" w:cs="Book Antiqua"/>
          <w:b/>
          <w:bCs/>
          <w:sz w:val="24"/>
          <w:szCs w:val="24"/>
        </w:rPr>
        <w:t>m</w:t>
      </w:r>
      <w:r w:rsidRPr="00711123">
        <w:rPr>
          <w:rFonts w:ascii="Book Antiqua" w:eastAsia="Book Antiqua" w:hAnsi="Book Antiqua" w:cs="Book Antiqua"/>
          <w:b/>
          <w:bCs/>
          <w:sz w:val="24"/>
          <w:szCs w:val="24"/>
        </w:rPr>
        <w:t xml:space="preserve">odularity: A </w:t>
      </w:r>
      <w:r w:rsidR="004642BB" w:rsidRPr="00711123">
        <w:rPr>
          <w:rFonts w:ascii="Book Antiqua" w:eastAsia="Book Antiqua" w:hAnsi="Book Antiqua" w:cs="Book Antiqua"/>
          <w:b/>
          <w:bCs/>
          <w:sz w:val="24"/>
          <w:szCs w:val="24"/>
        </w:rPr>
        <w:t>c</w:t>
      </w:r>
      <w:r w:rsidRPr="00711123">
        <w:rPr>
          <w:rFonts w:ascii="Book Antiqua" w:eastAsia="Book Antiqua" w:hAnsi="Book Antiqua" w:cs="Book Antiqua"/>
          <w:b/>
          <w:bCs/>
          <w:sz w:val="24"/>
          <w:szCs w:val="24"/>
        </w:rPr>
        <w:t xml:space="preserve">ase </w:t>
      </w:r>
      <w:r w:rsidR="004642BB" w:rsidRPr="00711123">
        <w:rPr>
          <w:rFonts w:ascii="Book Antiqua" w:eastAsia="Book Antiqua" w:hAnsi="Book Antiqua" w:cs="Book Antiqua"/>
          <w:b/>
          <w:bCs/>
          <w:sz w:val="24"/>
          <w:szCs w:val="24"/>
        </w:rPr>
        <w:t>r</w:t>
      </w:r>
      <w:r w:rsidRPr="00711123">
        <w:rPr>
          <w:rFonts w:ascii="Book Antiqua" w:eastAsia="Book Antiqua" w:hAnsi="Book Antiqua" w:cs="Book Antiqua"/>
          <w:b/>
          <w:bCs/>
          <w:sz w:val="24"/>
          <w:szCs w:val="24"/>
        </w:rPr>
        <w:t>eport</w:t>
      </w:r>
      <w:bookmarkEnd w:id="0"/>
    </w:p>
    <w:p w14:paraId="4C95ACD7" w14:textId="7212977F"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26E1660E" w14:textId="5FB91B75" w:rsidR="009D7D46" w:rsidRPr="006B44EB" w:rsidRDefault="006B44EB" w:rsidP="00C05182">
      <w:pPr>
        <w:adjustRightInd w:val="0"/>
        <w:snapToGrid w:val="0"/>
        <w:spacing w:after="0" w:line="360" w:lineRule="auto"/>
        <w:jc w:val="both"/>
        <w:rPr>
          <w:rFonts w:ascii="Book Antiqua" w:hAnsi="Book Antiqua"/>
          <w:sz w:val="24"/>
          <w:szCs w:val="24"/>
        </w:rPr>
      </w:pPr>
      <w:bookmarkStart w:id="1" w:name="_Hlk5627141"/>
      <w:r w:rsidRPr="00711123">
        <w:rPr>
          <w:rFonts w:ascii="Book Antiqua" w:eastAsia="Book Antiqua" w:hAnsi="Book Antiqua" w:cs="Book Antiqua"/>
          <w:bCs/>
          <w:sz w:val="24"/>
          <w:szCs w:val="24"/>
        </w:rPr>
        <w:t>Desai</w:t>
      </w:r>
      <w:r w:rsidRPr="00711123">
        <w:rPr>
          <w:rFonts w:ascii="Book Antiqua" w:hAnsi="Book Antiqua" w:cs="Garamond-Bold"/>
          <w:bCs/>
          <w:sz w:val="24"/>
          <w:szCs w:val="24"/>
          <w:lang w:eastAsia="zh-CN"/>
        </w:rPr>
        <w:t xml:space="preserve"> B</w:t>
      </w:r>
      <w:r w:rsidR="00E13E7F" w:rsidRPr="00711123">
        <w:rPr>
          <w:rFonts w:ascii="Book Antiqua" w:hAnsi="Book Antiqua" w:cs="Garamond-Bold"/>
          <w:bCs/>
          <w:sz w:val="24"/>
          <w:szCs w:val="24"/>
          <w:lang w:eastAsia="zh-CN"/>
        </w:rPr>
        <w:t>R</w:t>
      </w:r>
      <w:r w:rsidRPr="00711123">
        <w:rPr>
          <w:rFonts w:ascii="Book Antiqua" w:hAnsi="Book Antiqua" w:cs="Garamond-Bold"/>
          <w:bCs/>
          <w:sz w:val="24"/>
          <w:szCs w:val="24"/>
          <w:lang w:eastAsia="zh-CN"/>
        </w:rPr>
        <w:t xml:space="preserve"> </w:t>
      </w:r>
      <w:r w:rsidRPr="00711123">
        <w:rPr>
          <w:rFonts w:ascii="Book Antiqua" w:hAnsi="Book Antiqua" w:cs="Garamond-Bold"/>
          <w:bCs/>
          <w:i/>
          <w:iCs/>
          <w:sz w:val="24"/>
          <w:szCs w:val="24"/>
          <w:lang w:eastAsia="zh-CN"/>
        </w:rPr>
        <w:t>et al</w:t>
      </w:r>
      <w:r w:rsidRPr="00711123">
        <w:rPr>
          <w:rFonts w:ascii="Book Antiqua" w:hAnsi="Book Antiqua" w:cs="Garamond-Bold"/>
          <w:bCs/>
          <w:sz w:val="24"/>
          <w:szCs w:val="24"/>
          <w:lang w:eastAsia="zh-CN"/>
        </w:rPr>
        <w:t>.</w:t>
      </w:r>
      <w:r>
        <w:rPr>
          <w:rFonts w:ascii="Book Antiqua" w:hAnsi="Book Antiqua" w:cs="Garamond-Bold"/>
          <w:bCs/>
          <w:sz w:val="24"/>
          <w:szCs w:val="24"/>
          <w:lang w:eastAsia="zh-CN"/>
        </w:rPr>
        <w:t xml:space="preserve"> </w:t>
      </w:r>
      <w:bookmarkStart w:id="2" w:name="OLE_LINK524"/>
      <w:r w:rsidR="00E60F7E" w:rsidRPr="006B44EB">
        <w:rPr>
          <w:rFonts w:ascii="Book Antiqua" w:hAnsi="Book Antiqua" w:cs="Garamond-Bold"/>
          <w:bCs/>
          <w:sz w:val="24"/>
          <w:szCs w:val="24"/>
          <w:lang w:eastAsia="zh-CN"/>
        </w:rPr>
        <w:t>Post-revision pseudotumor recurrence</w:t>
      </w:r>
      <w:bookmarkEnd w:id="2"/>
    </w:p>
    <w:bookmarkEnd w:id="1"/>
    <w:p w14:paraId="4E4AD866" w14:textId="77777777"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410F4B5A" w14:textId="2301DABA" w:rsidR="00835A04" w:rsidRPr="00711123" w:rsidRDefault="008E5F0B" w:rsidP="00C05182">
      <w:pPr>
        <w:adjustRightInd w:val="0"/>
        <w:snapToGrid w:val="0"/>
        <w:spacing w:after="0" w:line="360" w:lineRule="auto"/>
        <w:jc w:val="both"/>
        <w:rPr>
          <w:rFonts w:ascii="Book Antiqua" w:eastAsia="Book Antiqua" w:hAnsi="Book Antiqua" w:cs="Book Antiqua"/>
          <w:sz w:val="24"/>
          <w:szCs w:val="24"/>
        </w:rPr>
      </w:pPr>
      <w:proofErr w:type="spellStart"/>
      <w:r w:rsidRPr="00711123">
        <w:rPr>
          <w:rFonts w:ascii="Book Antiqua" w:eastAsia="Book Antiqua" w:hAnsi="Book Antiqua" w:cs="Book Antiqua"/>
          <w:sz w:val="24"/>
          <w:szCs w:val="24"/>
        </w:rPr>
        <w:t>Bhumit</w:t>
      </w:r>
      <w:proofErr w:type="spellEnd"/>
      <w:r w:rsidRPr="00711123">
        <w:rPr>
          <w:rFonts w:ascii="Book Antiqua" w:eastAsia="Book Antiqua" w:hAnsi="Book Antiqua" w:cs="Book Antiqua"/>
          <w:sz w:val="24"/>
          <w:szCs w:val="24"/>
        </w:rPr>
        <w:t xml:space="preserve"> R Desai, Gonzalo E </w:t>
      </w:r>
      <w:proofErr w:type="spellStart"/>
      <w:r w:rsidRPr="00711123">
        <w:rPr>
          <w:rFonts w:ascii="Book Antiqua" w:eastAsia="Book Antiqua" w:hAnsi="Book Antiqua" w:cs="Book Antiqua"/>
          <w:sz w:val="24"/>
          <w:szCs w:val="24"/>
        </w:rPr>
        <w:t>Sumarriva</w:t>
      </w:r>
      <w:proofErr w:type="spellEnd"/>
      <w:r w:rsidRPr="00711123">
        <w:rPr>
          <w:rFonts w:ascii="Book Antiqua" w:eastAsia="Book Antiqua" w:hAnsi="Book Antiqua" w:cs="Book Antiqua"/>
          <w:sz w:val="24"/>
          <w:szCs w:val="24"/>
        </w:rPr>
        <w:t xml:space="preserve">, George F </w:t>
      </w:r>
      <w:proofErr w:type="spellStart"/>
      <w:r w:rsidRPr="00711123">
        <w:rPr>
          <w:rFonts w:ascii="Book Antiqua" w:eastAsia="Book Antiqua" w:hAnsi="Book Antiqua" w:cs="Book Antiqua"/>
          <w:sz w:val="24"/>
          <w:szCs w:val="24"/>
        </w:rPr>
        <w:t>Chimento</w:t>
      </w:r>
      <w:proofErr w:type="spellEnd"/>
    </w:p>
    <w:p w14:paraId="177E1453" w14:textId="77777777"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70BD34FA" w14:textId="1E9C1518" w:rsidR="009D7D46" w:rsidRPr="006B44EB" w:rsidRDefault="008E5F0B" w:rsidP="00C05182">
      <w:pPr>
        <w:pStyle w:val="CommentText"/>
        <w:adjustRightInd w:val="0"/>
        <w:snapToGrid w:val="0"/>
        <w:spacing w:after="0" w:line="360" w:lineRule="auto"/>
        <w:jc w:val="both"/>
        <w:rPr>
          <w:rFonts w:ascii="Book Antiqua" w:hAnsi="Book Antiqua"/>
          <w:sz w:val="24"/>
          <w:szCs w:val="24"/>
          <w:lang w:eastAsia="zh-CN"/>
        </w:rPr>
      </w:pPr>
      <w:proofErr w:type="spellStart"/>
      <w:r w:rsidRPr="006B44EB">
        <w:rPr>
          <w:rFonts w:ascii="Book Antiqua" w:eastAsia="Book Antiqua" w:hAnsi="Book Antiqua" w:cs="Book Antiqua"/>
          <w:b/>
          <w:sz w:val="24"/>
          <w:szCs w:val="24"/>
        </w:rPr>
        <w:t>Bhumit</w:t>
      </w:r>
      <w:proofErr w:type="spellEnd"/>
      <w:r w:rsidRPr="006B44EB">
        <w:rPr>
          <w:rFonts w:ascii="Book Antiqua" w:eastAsia="Book Antiqua" w:hAnsi="Book Antiqua" w:cs="Book Antiqua"/>
          <w:b/>
          <w:sz w:val="24"/>
          <w:szCs w:val="24"/>
        </w:rPr>
        <w:t xml:space="preserve"> Desai</w:t>
      </w:r>
      <w:r w:rsidRPr="006B44EB">
        <w:rPr>
          <w:rFonts w:ascii="Book Antiqua" w:eastAsia="Book Antiqua" w:hAnsi="Book Antiqua" w:cs="Book Antiqua"/>
          <w:sz w:val="24"/>
          <w:szCs w:val="24"/>
        </w:rPr>
        <w:t xml:space="preserve">, The University of Queensland School of Medicine, Ochsner Clinical School, </w:t>
      </w:r>
      <w:bookmarkStart w:id="3" w:name="OLE_LINK1"/>
      <w:bookmarkStart w:id="4" w:name="OLE_LINK2"/>
      <w:r w:rsidRPr="006B44EB">
        <w:rPr>
          <w:rFonts w:ascii="Book Antiqua" w:eastAsia="Book Antiqua" w:hAnsi="Book Antiqua" w:cs="Book Antiqua"/>
          <w:sz w:val="24"/>
          <w:szCs w:val="24"/>
        </w:rPr>
        <w:t>New Orleans</w:t>
      </w:r>
      <w:bookmarkEnd w:id="3"/>
      <w:bookmarkEnd w:id="4"/>
      <w:r w:rsidRPr="006B44EB">
        <w:rPr>
          <w:rFonts w:ascii="Book Antiqua" w:eastAsia="Book Antiqua" w:hAnsi="Book Antiqua" w:cs="Book Antiqua"/>
          <w:sz w:val="24"/>
          <w:szCs w:val="24"/>
        </w:rPr>
        <w:t xml:space="preserve">, LA </w:t>
      </w:r>
      <w:r w:rsidR="00E60F7E" w:rsidRPr="006B44EB">
        <w:rPr>
          <w:rFonts w:ascii="Book Antiqua" w:hAnsi="Book Antiqua"/>
          <w:sz w:val="24"/>
          <w:szCs w:val="24"/>
          <w:lang w:eastAsia="zh-CN"/>
        </w:rPr>
        <w:t>70121</w:t>
      </w:r>
      <w:r w:rsidR="00E13E7F">
        <w:rPr>
          <w:rFonts w:ascii="Book Antiqua" w:hAnsi="Book Antiqua"/>
          <w:sz w:val="24"/>
          <w:szCs w:val="24"/>
          <w:lang w:eastAsia="zh-CN"/>
        </w:rPr>
        <w:t xml:space="preserve">, </w:t>
      </w:r>
      <w:r w:rsidR="00E13E7F" w:rsidRPr="00E13E7F">
        <w:rPr>
          <w:rFonts w:ascii="Book Antiqua" w:hAnsi="Book Antiqua"/>
          <w:sz w:val="24"/>
          <w:szCs w:val="24"/>
          <w:lang w:eastAsia="zh-CN"/>
        </w:rPr>
        <w:t>United States</w:t>
      </w:r>
    </w:p>
    <w:p w14:paraId="02CA9457" w14:textId="0CB401FE" w:rsidR="00835A04" w:rsidRPr="006B44EB" w:rsidRDefault="008E5F0B" w:rsidP="00C05182">
      <w:pPr>
        <w:pStyle w:val="CommentText"/>
        <w:adjustRightInd w:val="0"/>
        <w:snapToGrid w:val="0"/>
        <w:spacing w:after="0" w:line="360" w:lineRule="auto"/>
        <w:jc w:val="both"/>
        <w:rPr>
          <w:rFonts w:ascii="Book Antiqua" w:eastAsia="Arial Unicode MS" w:hAnsi="Book Antiqua" w:cs="Arial Unicode MS"/>
          <w:sz w:val="24"/>
          <w:szCs w:val="24"/>
          <w:lang w:eastAsia="zh-CN"/>
        </w:rPr>
      </w:pPr>
      <w:r w:rsidRPr="006B44EB">
        <w:rPr>
          <w:rFonts w:ascii="Book Antiqua" w:eastAsia="Book Antiqua" w:hAnsi="Book Antiqua" w:cs="Book Antiqua"/>
          <w:sz w:val="24"/>
          <w:szCs w:val="24"/>
        </w:rPr>
        <w:t xml:space="preserve"> </w:t>
      </w:r>
    </w:p>
    <w:p w14:paraId="7904B21A" w14:textId="6FEB0AC9" w:rsidR="009D7D46" w:rsidRPr="006B44EB" w:rsidRDefault="008E5F0B" w:rsidP="00C05182">
      <w:pPr>
        <w:pStyle w:val="CommentText"/>
        <w:adjustRightInd w:val="0"/>
        <w:snapToGrid w:val="0"/>
        <w:spacing w:after="0" w:line="360" w:lineRule="auto"/>
        <w:jc w:val="both"/>
        <w:rPr>
          <w:rFonts w:ascii="Book Antiqua" w:eastAsia="Arial Unicode MS" w:hAnsi="Book Antiqua" w:cs="Arial Unicode MS"/>
          <w:sz w:val="24"/>
          <w:szCs w:val="24"/>
          <w:lang w:eastAsia="zh-CN"/>
        </w:rPr>
      </w:pPr>
      <w:r w:rsidRPr="006B44EB">
        <w:rPr>
          <w:rFonts w:ascii="Book Antiqua" w:eastAsia="Book Antiqua" w:hAnsi="Book Antiqua" w:cs="Book Antiqua"/>
          <w:b/>
          <w:sz w:val="24"/>
          <w:szCs w:val="24"/>
        </w:rPr>
        <w:t xml:space="preserve">Gonzalo </w:t>
      </w:r>
      <w:proofErr w:type="spellStart"/>
      <w:r w:rsidRPr="006B44EB">
        <w:rPr>
          <w:rFonts w:ascii="Book Antiqua" w:eastAsia="Book Antiqua" w:hAnsi="Book Antiqua" w:cs="Book Antiqua"/>
          <w:b/>
          <w:sz w:val="24"/>
          <w:szCs w:val="24"/>
        </w:rPr>
        <w:t>Sumarriva</w:t>
      </w:r>
      <w:proofErr w:type="spellEnd"/>
      <w:r w:rsidRPr="006B44EB">
        <w:rPr>
          <w:rFonts w:ascii="Book Antiqua" w:eastAsia="Book Antiqua" w:hAnsi="Book Antiqua" w:cs="Book Antiqua"/>
          <w:b/>
          <w:sz w:val="24"/>
          <w:szCs w:val="24"/>
        </w:rPr>
        <w:t xml:space="preserve">, George </w:t>
      </w:r>
      <w:proofErr w:type="spellStart"/>
      <w:r w:rsidRPr="006B44EB">
        <w:rPr>
          <w:rFonts w:ascii="Book Antiqua" w:eastAsia="Book Antiqua" w:hAnsi="Book Antiqua" w:cs="Book Antiqua"/>
          <w:b/>
          <w:sz w:val="24"/>
          <w:szCs w:val="24"/>
        </w:rPr>
        <w:t>Chimento</w:t>
      </w:r>
      <w:proofErr w:type="spellEnd"/>
      <w:r w:rsidRPr="006B44EB">
        <w:rPr>
          <w:rFonts w:ascii="Book Antiqua" w:eastAsia="Book Antiqua" w:hAnsi="Book Antiqua" w:cs="Book Antiqua"/>
          <w:sz w:val="24"/>
          <w:szCs w:val="24"/>
        </w:rPr>
        <w:t xml:space="preserve">, Department of </w:t>
      </w:r>
      <w:proofErr w:type="spellStart"/>
      <w:r w:rsidRPr="006B44EB">
        <w:rPr>
          <w:rFonts w:ascii="Book Antiqua" w:eastAsia="Book Antiqua" w:hAnsi="Book Antiqua" w:cs="Book Antiqua"/>
          <w:sz w:val="24"/>
          <w:szCs w:val="24"/>
        </w:rPr>
        <w:t>Orthopaedics</w:t>
      </w:r>
      <w:proofErr w:type="spellEnd"/>
      <w:r w:rsidRPr="006B44EB">
        <w:rPr>
          <w:rFonts w:ascii="Book Antiqua" w:eastAsia="Book Antiqua" w:hAnsi="Book Antiqua" w:cs="Book Antiqua"/>
          <w:sz w:val="24"/>
          <w:szCs w:val="24"/>
        </w:rPr>
        <w:t>, Ochsner Clinic Foundation, New Orleans, LA</w:t>
      </w:r>
      <w:r w:rsidR="009D7D46" w:rsidRPr="006B44EB">
        <w:rPr>
          <w:rFonts w:ascii="Book Antiqua" w:eastAsia="Book Antiqua" w:hAnsi="Book Antiqua" w:cs="Book Antiqua"/>
          <w:sz w:val="24"/>
          <w:szCs w:val="24"/>
        </w:rPr>
        <w:t xml:space="preserve"> </w:t>
      </w:r>
      <w:r w:rsidR="00E60F7E" w:rsidRPr="006B44EB">
        <w:rPr>
          <w:rFonts w:ascii="Book Antiqua" w:hAnsi="Book Antiqua"/>
          <w:sz w:val="24"/>
          <w:szCs w:val="24"/>
          <w:lang w:eastAsia="zh-CN"/>
        </w:rPr>
        <w:t>70121</w:t>
      </w:r>
      <w:r w:rsidR="00E13E7F">
        <w:rPr>
          <w:rFonts w:ascii="Book Antiqua" w:hAnsi="Book Antiqua"/>
          <w:sz w:val="24"/>
          <w:szCs w:val="24"/>
          <w:lang w:eastAsia="zh-CN"/>
        </w:rPr>
        <w:t>,</w:t>
      </w:r>
      <w:r w:rsidR="00E13E7F" w:rsidRPr="00E13E7F">
        <w:t xml:space="preserve"> </w:t>
      </w:r>
      <w:r w:rsidR="00E13E7F" w:rsidRPr="00E13E7F">
        <w:rPr>
          <w:rFonts w:ascii="Book Antiqua" w:hAnsi="Book Antiqua"/>
          <w:sz w:val="24"/>
          <w:szCs w:val="24"/>
          <w:lang w:eastAsia="zh-CN"/>
        </w:rPr>
        <w:t>United States</w:t>
      </w:r>
    </w:p>
    <w:p w14:paraId="30A97C83" w14:textId="25A65481" w:rsidR="00835A04" w:rsidRPr="006B44EB" w:rsidRDefault="00835A04" w:rsidP="00C05182">
      <w:pPr>
        <w:adjustRightInd w:val="0"/>
        <w:snapToGrid w:val="0"/>
        <w:spacing w:after="0" w:line="360" w:lineRule="auto"/>
        <w:jc w:val="both"/>
        <w:rPr>
          <w:rFonts w:ascii="Book Antiqua" w:eastAsia="Book Antiqua" w:hAnsi="Book Antiqua" w:cs="Book Antiqua"/>
          <w:sz w:val="24"/>
          <w:szCs w:val="24"/>
        </w:rPr>
      </w:pPr>
    </w:p>
    <w:p w14:paraId="711A7C30" w14:textId="7044B72A"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b/>
          <w:sz w:val="24"/>
          <w:szCs w:val="24"/>
        </w:rPr>
        <w:t xml:space="preserve">ORCID number: </w:t>
      </w:r>
      <w:proofErr w:type="spellStart"/>
      <w:r w:rsidRPr="006B44EB">
        <w:rPr>
          <w:rFonts w:ascii="Book Antiqua" w:eastAsia="Book Antiqua" w:hAnsi="Book Antiqua" w:cs="Book Antiqua"/>
          <w:sz w:val="24"/>
          <w:szCs w:val="24"/>
        </w:rPr>
        <w:t>Bhumit</w:t>
      </w:r>
      <w:proofErr w:type="spellEnd"/>
      <w:r w:rsidRPr="006B44EB">
        <w:rPr>
          <w:rFonts w:ascii="Book Antiqua" w:eastAsia="Book Antiqua" w:hAnsi="Book Antiqua" w:cs="Book Antiqua"/>
          <w:sz w:val="24"/>
          <w:szCs w:val="24"/>
        </w:rPr>
        <w:t xml:space="preserve"> </w:t>
      </w:r>
      <w:r w:rsidR="00E13E7F">
        <w:rPr>
          <w:rFonts w:ascii="Book Antiqua" w:eastAsia="Book Antiqua" w:hAnsi="Book Antiqua" w:cs="Book Antiqua"/>
          <w:sz w:val="24"/>
          <w:szCs w:val="24"/>
        </w:rPr>
        <w:t xml:space="preserve">R </w:t>
      </w:r>
      <w:r w:rsidRPr="006B44EB">
        <w:rPr>
          <w:rFonts w:ascii="Book Antiqua" w:eastAsia="Book Antiqua" w:hAnsi="Book Antiqua" w:cs="Book Antiqua"/>
          <w:sz w:val="24"/>
          <w:szCs w:val="24"/>
        </w:rPr>
        <w:t xml:space="preserve">Desai (0000-0002-5456-3939); Gonzalo </w:t>
      </w:r>
      <w:r w:rsidR="00E13E7F">
        <w:rPr>
          <w:rFonts w:ascii="Book Antiqua" w:eastAsia="Book Antiqua" w:hAnsi="Book Antiqua" w:cs="Book Antiqua"/>
          <w:sz w:val="24"/>
          <w:szCs w:val="24"/>
        </w:rPr>
        <w:t xml:space="preserve">E </w:t>
      </w:r>
      <w:proofErr w:type="spellStart"/>
      <w:r w:rsidRPr="006B44EB">
        <w:rPr>
          <w:rFonts w:ascii="Book Antiqua" w:eastAsia="Book Antiqua" w:hAnsi="Book Antiqua" w:cs="Book Antiqua"/>
          <w:sz w:val="24"/>
          <w:szCs w:val="24"/>
        </w:rPr>
        <w:t>Sumarriva</w:t>
      </w:r>
      <w:proofErr w:type="spellEnd"/>
      <w:r w:rsidRPr="006B44EB">
        <w:rPr>
          <w:rFonts w:ascii="Book Antiqua" w:eastAsia="Book Antiqua" w:hAnsi="Book Antiqua" w:cs="Book Antiqua"/>
          <w:sz w:val="24"/>
          <w:szCs w:val="24"/>
        </w:rPr>
        <w:t xml:space="preserve"> (0000-0001-6399-168X); George </w:t>
      </w:r>
      <w:r w:rsidR="00E13E7F">
        <w:rPr>
          <w:rFonts w:ascii="Book Antiqua" w:eastAsia="Book Antiqua" w:hAnsi="Book Antiqua" w:cs="Book Antiqua"/>
          <w:sz w:val="24"/>
          <w:szCs w:val="24"/>
        </w:rPr>
        <w:t xml:space="preserve">F </w:t>
      </w:r>
      <w:proofErr w:type="spellStart"/>
      <w:r w:rsidRPr="006B44EB">
        <w:rPr>
          <w:rFonts w:ascii="Book Antiqua" w:eastAsia="Book Antiqua" w:hAnsi="Book Antiqua" w:cs="Book Antiqua"/>
          <w:sz w:val="24"/>
          <w:szCs w:val="24"/>
        </w:rPr>
        <w:t>Chimento</w:t>
      </w:r>
      <w:proofErr w:type="spellEnd"/>
      <w:r w:rsidRPr="006B44EB">
        <w:rPr>
          <w:rFonts w:ascii="Book Antiqua" w:eastAsia="Book Antiqua" w:hAnsi="Book Antiqua" w:cs="Book Antiqua"/>
          <w:sz w:val="24"/>
          <w:szCs w:val="24"/>
        </w:rPr>
        <w:t xml:space="preserve"> (0000-0001-7507-5662)</w:t>
      </w:r>
      <w:r w:rsidR="00E13E7F">
        <w:rPr>
          <w:rFonts w:ascii="Book Antiqua" w:eastAsia="Book Antiqua" w:hAnsi="Book Antiqua" w:cs="Book Antiqua"/>
          <w:sz w:val="24"/>
          <w:szCs w:val="24"/>
        </w:rPr>
        <w:t>.</w:t>
      </w:r>
    </w:p>
    <w:p w14:paraId="47B01EE0" w14:textId="77777777" w:rsidR="009D7D46" w:rsidRPr="006B44EB" w:rsidRDefault="009D7D46" w:rsidP="00C05182">
      <w:pPr>
        <w:adjustRightInd w:val="0"/>
        <w:snapToGrid w:val="0"/>
        <w:spacing w:after="0" w:line="360" w:lineRule="auto"/>
        <w:jc w:val="both"/>
        <w:rPr>
          <w:rFonts w:ascii="Book Antiqua" w:eastAsia="Book Antiqua" w:hAnsi="Book Antiqua" w:cs="Book Antiqua"/>
          <w:b/>
          <w:sz w:val="24"/>
          <w:szCs w:val="24"/>
        </w:rPr>
      </w:pPr>
    </w:p>
    <w:p w14:paraId="201B4309" w14:textId="10BF42BD" w:rsidR="00835A04" w:rsidRPr="006B44EB" w:rsidRDefault="00E13E7F" w:rsidP="00C05182">
      <w:pPr>
        <w:adjustRightInd w:val="0"/>
        <w:snapToGrid w:val="0"/>
        <w:spacing w:after="0" w:line="360" w:lineRule="auto"/>
        <w:jc w:val="both"/>
        <w:rPr>
          <w:rFonts w:ascii="Book Antiqua" w:eastAsia="Book Antiqua" w:hAnsi="Book Antiqua" w:cs="Book Antiqua"/>
          <w:sz w:val="24"/>
          <w:szCs w:val="24"/>
        </w:rPr>
      </w:pPr>
      <w:r w:rsidRPr="00E13E7F">
        <w:rPr>
          <w:rFonts w:ascii="Book Antiqua" w:eastAsia="Book Antiqua" w:hAnsi="Book Antiqua" w:cs="Book Antiqua"/>
          <w:b/>
          <w:bCs/>
          <w:sz w:val="24"/>
          <w:szCs w:val="24"/>
        </w:rPr>
        <w:t>Author contributions</w:t>
      </w:r>
      <w:r w:rsidRPr="00E13E7F">
        <w:rPr>
          <w:rFonts w:ascii="Book Antiqua" w:eastAsia="Book Antiqua" w:hAnsi="Book Antiqua" w:cs="Book Antiqua"/>
          <w:b/>
          <w:sz w:val="24"/>
          <w:szCs w:val="24"/>
        </w:rPr>
        <w:t>:</w:t>
      </w:r>
      <w:r w:rsidR="008E5F0B" w:rsidRPr="006B44EB">
        <w:rPr>
          <w:rFonts w:ascii="Book Antiqua" w:eastAsia="Book Antiqua" w:hAnsi="Book Antiqua" w:cs="Book Antiqua"/>
          <w:b/>
          <w:sz w:val="24"/>
          <w:szCs w:val="24"/>
        </w:rPr>
        <w:t xml:space="preserve"> </w:t>
      </w:r>
      <w:proofErr w:type="spellStart"/>
      <w:r w:rsidR="008E5F0B" w:rsidRPr="006B44EB">
        <w:rPr>
          <w:rFonts w:ascii="Book Antiqua" w:eastAsia="Book Antiqua" w:hAnsi="Book Antiqua" w:cs="Book Antiqua"/>
          <w:sz w:val="24"/>
          <w:szCs w:val="24"/>
        </w:rPr>
        <w:t>Chimento</w:t>
      </w:r>
      <w:proofErr w:type="spellEnd"/>
      <w:r>
        <w:rPr>
          <w:rFonts w:ascii="Book Antiqua" w:eastAsia="Book Antiqua" w:hAnsi="Book Antiqua" w:cs="Book Antiqua"/>
          <w:sz w:val="24"/>
          <w:szCs w:val="24"/>
        </w:rPr>
        <w:t xml:space="preserve"> GF</w:t>
      </w:r>
      <w:r w:rsidR="008E5F0B" w:rsidRPr="006B44EB">
        <w:rPr>
          <w:rFonts w:ascii="Book Antiqua" w:eastAsia="Book Antiqua" w:hAnsi="Book Antiqua" w:cs="Book Antiqua"/>
          <w:sz w:val="24"/>
          <w:szCs w:val="24"/>
        </w:rPr>
        <w:t xml:space="preserve"> was the patient’s primary joint surgeon; </w:t>
      </w:r>
      <w:proofErr w:type="spellStart"/>
      <w:r w:rsidR="008E5F0B" w:rsidRPr="006B44EB">
        <w:rPr>
          <w:rFonts w:ascii="Book Antiqua" w:eastAsia="Book Antiqua" w:hAnsi="Book Antiqua" w:cs="Book Antiqua"/>
          <w:sz w:val="24"/>
          <w:szCs w:val="24"/>
        </w:rPr>
        <w:t>Sumarriva</w:t>
      </w:r>
      <w:proofErr w:type="spellEnd"/>
      <w:r w:rsidR="008E5F0B" w:rsidRPr="006B44EB">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GE </w:t>
      </w:r>
      <w:r w:rsidR="008E5F0B" w:rsidRPr="006B44EB">
        <w:rPr>
          <w:rFonts w:ascii="Book Antiqua" w:eastAsia="Book Antiqua" w:hAnsi="Book Antiqua" w:cs="Book Antiqua"/>
          <w:sz w:val="24"/>
          <w:szCs w:val="24"/>
        </w:rPr>
        <w:t xml:space="preserve">analyzed and interpreted the imaging findings; Desai </w:t>
      </w:r>
      <w:r>
        <w:rPr>
          <w:rFonts w:ascii="Book Antiqua" w:eastAsia="Book Antiqua" w:hAnsi="Book Antiqua" w:cs="Book Antiqua"/>
          <w:sz w:val="24"/>
          <w:szCs w:val="24"/>
        </w:rPr>
        <w:t xml:space="preserve">BR </w:t>
      </w:r>
      <w:r w:rsidR="008E5F0B" w:rsidRPr="006B44EB">
        <w:rPr>
          <w:rFonts w:ascii="Book Antiqua" w:eastAsia="Book Antiqua" w:hAnsi="Book Antiqua" w:cs="Book Antiqua"/>
          <w:sz w:val="24"/>
          <w:szCs w:val="24"/>
        </w:rPr>
        <w:t>reviewed the literature and drafted the manuscript; Desai</w:t>
      </w:r>
      <w:r>
        <w:rPr>
          <w:rFonts w:ascii="Book Antiqua" w:eastAsia="Book Antiqua" w:hAnsi="Book Antiqua" w:cs="Book Antiqua"/>
          <w:sz w:val="24"/>
          <w:szCs w:val="24"/>
        </w:rPr>
        <w:t xml:space="preserve"> BR</w:t>
      </w:r>
      <w:r w:rsidR="008E5F0B" w:rsidRPr="006B44EB">
        <w:rPr>
          <w:rFonts w:ascii="Book Antiqua" w:eastAsia="Book Antiqua" w:hAnsi="Book Antiqua" w:cs="Book Antiqua"/>
          <w:sz w:val="24"/>
          <w:szCs w:val="24"/>
        </w:rPr>
        <w:t xml:space="preserve">, </w:t>
      </w:r>
      <w:proofErr w:type="spellStart"/>
      <w:r w:rsidR="008E5F0B" w:rsidRPr="006B44EB">
        <w:rPr>
          <w:rFonts w:ascii="Book Antiqua" w:eastAsia="Book Antiqua" w:hAnsi="Book Antiqua" w:cs="Book Antiqua"/>
          <w:sz w:val="24"/>
          <w:szCs w:val="24"/>
        </w:rPr>
        <w:t>Sumarriva</w:t>
      </w:r>
      <w:proofErr w:type="spellEnd"/>
      <w:r>
        <w:rPr>
          <w:rFonts w:ascii="Book Antiqua" w:eastAsia="Book Antiqua" w:hAnsi="Book Antiqua" w:cs="Book Antiqua"/>
          <w:sz w:val="24"/>
          <w:szCs w:val="24"/>
        </w:rPr>
        <w:t xml:space="preserve"> GE</w:t>
      </w:r>
      <w:r w:rsidR="008E5F0B" w:rsidRPr="006B44EB">
        <w:rPr>
          <w:rFonts w:ascii="Book Antiqua" w:eastAsia="Book Antiqua" w:hAnsi="Book Antiqua" w:cs="Book Antiqua"/>
          <w:sz w:val="24"/>
          <w:szCs w:val="24"/>
        </w:rPr>
        <w:t xml:space="preserve">, and </w:t>
      </w:r>
      <w:proofErr w:type="spellStart"/>
      <w:r w:rsidR="008E5F0B" w:rsidRPr="006B44EB">
        <w:rPr>
          <w:rFonts w:ascii="Book Antiqua" w:eastAsia="Book Antiqua" w:hAnsi="Book Antiqua" w:cs="Book Antiqua"/>
          <w:sz w:val="24"/>
          <w:szCs w:val="24"/>
        </w:rPr>
        <w:t>Chimento</w:t>
      </w:r>
      <w:proofErr w:type="spellEnd"/>
      <w:r w:rsidR="008E5F0B" w:rsidRPr="006B44EB">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GF </w:t>
      </w:r>
      <w:r w:rsidR="008E5F0B" w:rsidRPr="006B44EB">
        <w:rPr>
          <w:rFonts w:ascii="Book Antiqua" w:eastAsia="Book Antiqua" w:hAnsi="Book Antiqua" w:cs="Book Antiqua"/>
          <w:sz w:val="24"/>
          <w:szCs w:val="24"/>
        </w:rPr>
        <w:t xml:space="preserve">were responsible for the revision of the manuscript for important intellectual content; all authors issued final approval for the version to be submitted. </w:t>
      </w:r>
    </w:p>
    <w:p w14:paraId="0F0DEA7E" w14:textId="77777777"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50E78503" w14:textId="036BC646" w:rsidR="00835A04" w:rsidRPr="006B44EB" w:rsidRDefault="00E13E7F" w:rsidP="00C05182">
      <w:pPr>
        <w:adjustRightInd w:val="0"/>
        <w:snapToGrid w:val="0"/>
        <w:spacing w:after="0" w:line="360" w:lineRule="auto"/>
        <w:jc w:val="both"/>
        <w:rPr>
          <w:rFonts w:ascii="Book Antiqua" w:eastAsia="Book Antiqua" w:hAnsi="Book Antiqua" w:cs="Book Antiqua"/>
          <w:sz w:val="24"/>
          <w:szCs w:val="24"/>
        </w:rPr>
      </w:pPr>
      <w:r w:rsidRPr="00672FF9">
        <w:rPr>
          <w:rFonts w:ascii="Book Antiqua" w:hAnsi="Book Antiqua"/>
          <w:b/>
          <w:bCs/>
          <w:iCs/>
          <w:color w:val="000000" w:themeColor="text1"/>
          <w:sz w:val="24"/>
          <w:szCs w:val="24"/>
        </w:rPr>
        <w:t>Informed consent</w:t>
      </w:r>
      <w:r>
        <w:rPr>
          <w:rFonts w:ascii="Book Antiqua" w:hAnsi="Book Antiqua"/>
          <w:b/>
          <w:bCs/>
          <w:iCs/>
          <w:color w:val="000000" w:themeColor="text1"/>
          <w:sz w:val="24"/>
          <w:szCs w:val="24"/>
        </w:rPr>
        <w:t xml:space="preserve"> </w:t>
      </w:r>
      <w:r w:rsidRPr="00672FF9">
        <w:rPr>
          <w:rFonts w:ascii="Book Antiqua" w:hAnsi="Book Antiqua"/>
          <w:b/>
          <w:bCs/>
          <w:sz w:val="24"/>
          <w:szCs w:val="24"/>
        </w:rPr>
        <w:t>statement</w:t>
      </w:r>
      <w:r w:rsidRPr="00672FF9">
        <w:rPr>
          <w:rFonts w:ascii="Book Antiqua" w:hAnsi="Book Antiqua"/>
          <w:b/>
          <w:color w:val="000000" w:themeColor="text1"/>
          <w:sz w:val="24"/>
          <w:szCs w:val="24"/>
        </w:rPr>
        <w:t>:</w:t>
      </w:r>
      <w:r w:rsidR="008E5F0B" w:rsidRPr="006B44EB">
        <w:rPr>
          <w:rFonts w:ascii="Book Antiqua" w:eastAsia="Book Antiqua" w:hAnsi="Book Antiqua" w:cs="Book Antiqua"/>
          <w:b/>
          <w:sz w:val="24"/>
          <w:szCs w:val="24"/>
        </w:rPr>
        <w:t xml:space="preserve"> </w:t>
      </w:r>
      <w:r w:rsidR="008E5F0B" w:rsidRPr="006B44EB">
        <w:rPr>
          <w:rFonts w:ascii="Book Antiqua" w:eastAsia="Book Antiqua" w:hAnsi="Book Antiqua" w:cs="Book Antiqua"/>
          <w:sz w:val="24"/>
          <w:szCs w:val="24"/>
        </w:rPr>
        <w:t xml:space="preserve">Informed written consent was obtained from the patient for publication of this report and any accompanying images. </w:t>
      </w:r>
    </w:p>
    <w:p w14:paraId="562243FA" w14:textId="77777777"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5CE6AEA3" w14:textId="57F787B0" w:rsidR="00835A04" w:rsidRPr="006B44EB" w:rsidRDefault="00E13E7F" w:rsidP="00C05182">
      <w:pPr>
        <w:adjustRightInd w:val="0"/>
        <w:snapToGrid w:val="0"/>
        <w:spacing w:after="0" w:line="360" w:lineRule="auto"/>
        <w:jc w:val="both"/>
        <w:rPr>
          <w:rFonts w:ascii="Book Antiqua" w:eastAsia="Book Antiqua" w:hAnsi="Book Antiqua" w:cs="Book Antiqua"/>
          <w:sz w:val="24"/>
          <w:szCs w:val="24"/>
        </w:rPr>
      </w:pPr>
      <w:r w:rsidRPr="00672FF9">
        <w:rPr>
          <w:rFonts w:ascii="Book Antiqua" w:hAnsi="Book Antiqua" w:cs="TimesNewRomanPS-BoldItalicMT"/>
          <w:b/>
          <w:bCs/>
          <w:iCs/>
          <w:color w:val="000000" w:themeColor="text1"/>
          <w:sz w:val="24"/>
          <w:szCs w:val="24"/>
        </w:rPr>
        <w:lastRenderedPageBreak/>
        <w:t>Conflict-of-interest</w:t>
      </w:r>
      <w:r>
        <w:rPr>
          <w:rFonts w:ascii="Book Antiqua" w:hAnsi="Book Antiqua" w:cs="TimesNewRomanPS-BoldItalicMT"/>
          <w:b/>
          <w:bCs/>
          <w:iCs/>
          <w:color w:val="000000" w:themeColor="text1"/>
          <w:sz w:val="24"/>
          <w:szCs w:val="24"/>
        </w:rPr>
        <w:t xml:space="preserve"> </w:t>
      </w:r>
      <w:r w:rsidRPr="00672FF9">
        <w:rPr>
          <w:rFonts w:ascii="Book Antiqua" w:hAnsi="Book Antiqua"/>
          <w:b/>
          <w:bCs/>
          <w:sz w:val="24"/>
          <w:szCs w:val="24"/>
        </w:rPr>
        <w:t>statement</w:t>
      </w:r>
      <w:r w:rsidRPr="00672FF9">
        <w:rPr>
          <w:rFonts w:ascii="Book Antiqua" w:hAnsi="Book Antiqua"/>
          <w:b/>
          <w:color w:val="000000" w:themeColor="text1"/>
          <w:sz w:val="24"/>
          <w:szCs w:val="24"/>
        </w:rPr>
        <w:t>:</w:t>
      </w:r>
      <w:r>
        <w:rPr>
          <w:rFonts w:ascii="Book Antiqua" w:hAnsi="Book Antiqua"/>
          <w:b/>
          <w:color w:val="000000" w:themeColor="text1"/>
          <w:sz w:val="24"/>
          <w:szCs w:val="24"/>
        </w:rPr>
        <w:t xml:space="preserve"> </w:t>
      </w:r>
      <w:r w:rsidR="008E5F0B" w:rsidRPr="006B44EB">
        <w:rPr>
          <w:rFonts w:ascii="Book Antiqua" w:eastAsia="Book Antiqua" w:hAnsi="Book Antiqua" w:cs="Book Antiqua"/>
          <w:sz w:val="24"/>
          <w:szCs w:val="24"/>
        </w:rPr>
        <w:t xml:space="preserve">The authors declare that they have no conflict of interest. </w:t>
      </w:r>
    </w:p>
    <w:p w14:paraId="604891EF" w14:textId="77777777"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1725E2BE" w14:textId="551B4A5D" w:rsidR="00E13E7F" w:rsidRDefault="00E13E7F" w:rsidP="00C05182">
      <w:pPr>
        <w:adjustRightInd w:val="0"/>
        <w:snapToGrid w:val="0"/>
        <w:spacing w:after="0" w:line="360" w:lineRule="auto"/>
        <w:jc w:val="both"/>
        <w:rPr>
          <w:rFonts w:ascii="Book Antiqua" w:eastAsia="Book Antiqua" w:hAnsi="Book Antiqua" w:cs="Book Antiqua"/>
          <w:sz w:val="24"/>
          <w:szCs w:val="24"/>
        </w:rPr>
      </w:pPr>
      <w:bookmarkStart w:id="5" w:name="OLE_LINK4"/>
      <w:bookmarkStart w:id="6" w:name="OLE_LINK3"/>
      <w:r w:rsidRPr="00672FF9">
        <w:rPr>
          <w:rFonts w:ascii="Book Antiqua" w:hAnsi="Book Antiqua"/>
          <w:b/>
          <w:bCs/>
          <w:sz w:val="24"/>
          <w:szCs w:val="24"/>
        </w:rPr>
        <w:t>CARE Checklist (2016) statement</w:t>
      </w:r>
      <w:bookmarkEnd w:id="5"/>
      <w:bookmarkEnd w:id="6"/>
      <w:r w:rsidRPr="00672FF9">
        <w:rPr>
          <w:rFonts w:ascii="Book Antiqua" w:hAnsi="Book Antiqua"/>
          <w:b/>
          <w:color w:val="000000" w:themeColor="text1"/>
          <w:sz w:val="24"/>
          <w:szCs w:val="24"/>
        </w:rPr>
        <w:t>:</w:t>
      </w:r>
      <w:r w:rsidR="008E5F0B" w:rsidRPr="006B44EB">
        <w:rPr>
          <w:rFonts w:ascii="Book Antiqua" w:eastAsia="Book Antiqua" w:hAnsi="Book Antiqua" w:cs="Book Antiqua"/>
          <w:b/>
          <w:sz w:val="24"/>
          <w:szCs w:val="24"/>
        </w:rPr>
        <w:t xml:space="preserve"> </w:t>
      </w:r>
      <w:r w:rsidR="008E5F0B" w:rsidRPr="006B44EB">
        <w:rPr>
          <w:rFonts w:ascii="Book Antiqua" w:eastAsia="Book Antiqua" w:hAnsi="Book Antiqua" w:cs="Book Antiqua"/>
          <w:sz w:val="24"/>
          <w:szCs w:val="24"/>
        </w:rPr>
        <w:t>The authors have read the CARE Checklist (201</w:t>
      </w:r>
      <w:r w:rsidR="003B4279">
        <w:rPr>
          <w:rFonts w:ascii="Book Antiqua" w:eastAsia="Book Antiqua" w:hAnsi="Book Antiqua" w:cs="Book Antiqua"/>
          <w:sz w:val="24"/>
          <w:szCs w:val="24"/>
        </w:rPr>
        <w:t>6</w:t>
      </w:r>
      <w:r w:rsidR="008E5F0B" w:rsidRPr="006B44EB">
        <w:rPr>
          <w:rFonts w:ascii="Book Antiqua" w:eastAsia="Book Antiqua" w:hAnsi="Book Antiqua" w:cs="Book Antiqua"/>
          <w:sz w:val="24"/>
          <w:szCs w:val="24"/>
        </w:rPr>
        <w:t>), and the manuscript was prepared and revised according to the CARE Checklist (2016).</w:t>
      </w:r>
    </w:p>
    <w:p w14:paraId="18C6884C" w14:textId="56EE284A" w:rsidR="00835A04" w:rsidRDefault="00835A04" w:rsidP="00C05182">
      <w:pPr>
        <w:adjustRightInd w:val="0"/>
        <w:snapToGrid w:val="0"/>
        <w:spacing w:after="0" w:line="360" w:lineRule="auto"/>
        <w:jc w:val="both"/>
        <w:rPr>
          <w:rFonts w:ascii="Book Antiqua" w:eastAsia="Book Antiqua" w:hAnsi="Book Antiqua" w:cs="Book Antiqua"/>
          <w:sz w:val="24"/>
          <w:szCs w:val="24"/>
        </w:rPr>
      </w:pPr>
    </w:p>
    <w:p w14:paraId="24107A0E" w14:textId="77777777" w:rsidR="006A2941" w:rsidRPr="009239BA" w:rsidRDefault="006A2941" w:rsidP="00C05182">
      <w:pPr>
        <w:snapToGrid w:val="0"/>
        <w:spacing w:after="0" w:line="360" w:lineRule="auto"/>
        <w:jc w:val="both"/>
        <w:rPr>
          <w:rFonts w:ascii="Book Antiqua" w:hAnsi="Book Antiqua"/>
          <w:sz w:val="24"/>
          <w:szCs w:val="24"/>
          <w:lang w:eastAsia="zh-CN"/>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bookmarkStart w:id="16" w:name="OLE_LINK1144"/>
      <w:r w:rsidRPr="009239BA">
        <w:rPr>
          <w:rFonts w:ascii="Book Antiqua" w:hAnsi="Book Antiqua"/>
          <w:b/>
          <w:sz w:val="24"/>
          <w:szCs w:val="24"/>
        </w:rPr>
        <w:t xml:space="preserve">Open-Access: </w:t>
      </w:r>
      <w:r w:rsidRPr="009239B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239BA">
          <w:rPr>
            <w:rStyle w:val="Hyperlink"/>
            <w:rFonts w:ascii="Book Antiqua" w:hAnsi="Book Antiqua"/>
            <w:sz w:val="24"/>
            <w:szCs w:val="24"/>
          </w:rPr>
          <w:t>http://creativecommons.org/licenses/by-nc/4.0/</w:t>
        </w:r>
      </w:hyperlink>
      <w:bookmarkEnd w:id="7"/>
      <w:bookmarkEnd w:id="8"/>
      <w:bookmarkEnd w:id="9"/>
      <w:bookmarkEnd w:id="10"/>
      <w:r w:rsidRPr="009239BA">
        <w:rPr>
          <w:rFonts w:ascii="Book Antiqua" w:hAnsi="Book Antiqua"/>
          <w:sz w:val="24"/>
          <w:szCs w:val="24"/>
          <w:lang w:eastAsia="zh-CN"/>
        </w:rPr>
        <w:t xml:space="preserve"> </w:t>
      </w:r>
    </w:p>
    <w:bookmarkEnd w:id="11"/>
    <w:bookmarkEnd w:id="12"/>
    <w:p w14:paraId="27273950" w14:textId="77777777" w:rsidR="006A2941" w:rsidRPr="009239BA" w:rsidRDefault="006A2941" w:rsidP="00C05182">
      <w:pPr>
        <w:snapToGrid w:val="0"/>
        <w:spacing w:after="0" w:line="360" w:lineRule="auto"/>
        <w:rPr>
          <w:rFonts w:ascii="Book Antiqua" w:eastAsia="DengXian" w:hAnsi="Book Antiqua"/>
          <w:b/>
          <w:sz w:val="24"/>
          <w:szCs w:val="24"/>
        </w:rPr>
      </w:pPr>
    </w:p>
    <w:p w14:paraId="098C829E" w14:textId="2CDC88FE" w:rsidR="006A2941" w:rsidRPr="006A2941" w:rsidRDefault="006A2941" w:rsidP="00C05182">
      <w:pPr>
        <w:snapToGrid w:val="0"/>
        <w:spacing w:after="0" w:line="360" w:lineRule="auto"/>
        <w:jc w:val="both"/>
        <w:rPr>
          <w:rFonts w:ascii="Book Antiqua" w:hAnsi="Book Antiqua"/>
          <w:sz w:val="24"/>
          <w:szCs w:val="24"/>
          <w:lang w:eastAsia="zh-CN"/>
        </w:rPr>
      </w:pPr>
      <w:r w:rsidRPr="009239BA">
        <w:rPr>
          <w:rFonts w:ascii="Book Antiqua" w:eastAsia="DengXian" w:hAnsi="Book Antiqua"/>
          <w:b/>
          <w:sz w:val="24"/>
          <w:szCs w:val="24"/>
        </w:rPr>
        <w:t xml:space="preserve">Manuscript source: </w:t>
      </w:r>
      <w:r w:rsidRPr="009239BA">
        <w:rPr>
          <w:rFonts w:ascii="Book Antiqua" w:eastAsia="DengXian" w:hAnsi="Book Antiqua"/>
          <w:sz w:val="24"/>
          <w:szCs w:val="24"/>
        </w:rPr>
        <w:t>Unsolicited manuscript</w:t>
      </w:r>
      <w:bookmarkEnd w:id="13"/>
      <w:bookmarkEnd w:id="14"/>
      <w:bookmarkEnd w:id="15"/>
      <w:bookmarkEnd w:id="16"/>
    </w:p>
    <w:p w14:paraId="159584B3" w14:textId="77777777" w:rsidR="006A2941" w:rsidRPr="006B44EB" w:rsidRDefault="006A2941" w:rsidP="00C05182">
      <w:pPr>
        <w:adjustRightInd w:val="0"/>
        <w:snapToGrid w:val="0"/>
        <w:spacing w:after="0" w:line="360" w:lineRule="auto"/>
        <w:jc w:val="both"/>
        <w:rPr>
          <w:rFonts w:ascii="Book Antiqua" w:eastAsia="Book Antiqua" w:hAnsi="Book Antiqua" w:cs="Book Antiqua"/>
          <w:sz w:val="24"/>
          <w:szCs w:val="24"/>
        </w:rPr>
      </w:pPr>
    </w:p>
    <w:p w14:paraId="1367805D" w14:textId="4C045189" w:rsidR="00835A04" w:rsidRPr="006B44EB" w:rsidRDefault="00E13E7F" w:rsidP="00C05182">
      <w:pPr>
        <w:adjustRightInd w:val="0"/>
        <w:snapToGrid w:val="0"/>
        <w:spacing w:after="0" w:line="360" w:lineRule="auto"/>
        <w:jc w:val="both"/>
        <w:rPr>
          <w:rFonts w:ascii="Book Antiqua" w:eastAsia="Book Antiqua" w:hAnsi="Book Antiqua" w:cs="Book Antiqua"/>
          <w:sz w:val="24"/>
          <w:szCs w:val="24"/>
        </w:rPr>
      </w:pPr>
      <w:r w:rsidRPr="00F34EC5">
        <w:rPr>
          <w:rFonts w:ascii="Book Antiqua" w:hAnsi="Book Antiqua" w:cs="Garamond-Bold"/>
          <w:b/>
          <w:bCs/>
          <w:color w:val="000000" w:themeColor="text1"/>
          <w:sz w:val="24"/>
          <w:szCs w:val="24"/>
        </w:rPr>
        <w:t>Corresponding author</w:t>
      </w:r>
      <w:r w:rsidRPr="00672FF9">
        <w:rPr>
          <w:rFonts w:ascii="Book Antiqua" w:hAnsi="Book Antiqua" w:cs="Garamond-Bold"/>
          <w:b/>
          <w:bCs/>
          <w:color w:val="000000" w:themeColor="text1"/>
          <w:sz w:val="24"/>
          <w:szCs w:val="24"/>
        </w:rPr>
        <w:t>:</w:t>
      </w:r>
      <w:r w:rsidR="008E5F0B" w:rsidRPr="006B44EB">
        <w:rPr>
          <w:rFonts w:ascii="Book Antiqua" w:eastAsia="Book Antiqua" w:hAnsi="Book Antiqua" w:cs="Book Antiqua"/>
          <w:b/>
          <w:sz w:val="24"/>
          <w:szCs w:val="24"/>
        </w:rPr>
        <w:t xml:space="preserve"> </w:t>
      </w:r>
      <w:r w:rsidRPr="00E13E7F">
        <w:rPr>
          <w:rFonts w:ascii="Book Antiqua" w:eastAsia="Book Antiqua" w:hAnsi="Book Antiqua" w:cs="Book Antiqua"/>
          <w:b/>
          <w:bCs/>
          <w:sz w:val="24"/>
          <w:szCs w:val="24"/>
        </w:rPr>
        <w:t xml:space="preserve">George F </w:t>
      </w:r>
      <w:proofErr w:type="spellStart"/>
      <w:r w:rsidRPr="00E13E7F">
        <w:rPr>
          <w:rFonts w:ascii="Book Antiqua" w:eastAsia="Book Antiqua" w:hAnsi="Book Antiqua" w:cs="Book Antiqua"/>
          <w:b/>
          <w:bCs/>
          <w:sz w:val="24"/>
          <w:szCs w:val="24"/>
        </w:rPr>
        <w:t>Chimento</w:t>
      </w:r>
      <w:proofErr w:type="spellEnd"/>
      <w:r w:rsidRPr="00E13E7F">
        <w:rPr>
          <w:rFonts w:ascii="Book Antiqua" w:eastAsia="Book Antiqua" w:hAnsi="Book Antiqua" w:cs="Book Antiqua"/>
          <w:b/>
          <w:bCs/>
          <w:sz w:val="24"/>
          <w:szCs w:val="24"/>
        </w:rPr>
        <w:t>, FACS, MD, Chairman, Surgeon,</w:t>
      </w:r>
      <w:r w:rsidRPr="00E13E7F">
        <w:rPr>
          <w:rFonts w:ascii="Book Antiqua" w:eastAsia="Book Antiqua" w:hAnsi="Book Antiqua" w:cs="Book Antiqua"/>
          <w:sz w:val="24"/>
          <w:szCs w:val="24"/>
        </w:rPr>
        <w:t xml:space="preserve"> </w:t>
      </w:r>
      <w:r w:rsidR="008E5F0B" w:rsidRPr="006B44EB">
        <w:rPr>
          <w:rFonts w:ascii="Book Antiqua" w:eastAsia="Book Antiqua" w:hAnsi="Book Antiqua" w:cs="Book Antiqua"/>
          <w:sz w:val="24"/>
          <w:szCs w:val="24"/>
        </w:rPr>
        <w:t xml:space="preserve">Department of Orthopedics, Ochsner Clinic Foundation, </w:t>
      </w:r>
      <w:r w:rsidR="00E60F7E" w:rsidRPr="006B44EB">
        <w:rPr>
          <w:rFonts w:ascii="Book Antiqua" w:hAnsi="Book Antiqua"/>
          <w:color w:val="000000"/>
          <w:sz w:val="24"/>
          <w:szCs w:val="24"/>
        </w:rPr>
        <w:t>1514 Jefferson Highway</w:t>
      </w:r>
      <w:r w:rsidR="009D7D46" w:rsidRPr="006B44EB">
        <w:rPr>
          <w:rFonts w:ascii="Book Antiqua" w:hAnsi="Book Antiqua" w:cs="Arial"/>
          <w:b/>
          <w:bCs/>
          <w:color w:val="000000"/>
          <w:kern w:val="24"/>
          <w:sz w:val="24"/>
          <w:szCs w:val="24"/>
          <w:lang w:eastAsia="zh-CN"/>
        </w:rPr>
        <w:t xml:space="preserve">, </w:t>
      </w:r>
      <w:r w:rsidR="008E5F0B" w:rsidRPr="006B44EB">
        <w:rPr>
          <w:rFonts w:ascii="Book Antiqua" w:eastAsia="Book Antiqua" w:hAnsi="Book Antiqua" w:cs="Book Antiqua"/>
          <w:sz w:val="24"/>
          <w:szCs w:val="24"/>
        </w:rPr>
        <w:t xml:space="preserve">New </w:t>
      </w:r>
      <w:r w:rsidR="008E5F0B" w:rsidRPr="00F0464C">
        <w:rPr>
          <w:rFonts w:ascii="Book Antiqua" w:eastAsia="Book Antiqua" w:hAnsi="Book Antiqua" w:cs="Book Antiqua"/>
          <w:sz w:val="24"/>
          <w:szCs w:val="24"/>
        </w:rPr>
        <w:t>Orleans, LA</w:t>
      </w:r>
      <w:r w:rsidR="00F0464C">
        <w:rPr>
          <w:rFonts w:ascii="Book Antiqua" w:eastAsia="Book Antiqua" w:hAnsi="Book Antiqua" w:cs="Book Antiqua"/>
          <w:sz w:val="24"/>
          <w:szCs w:val="24"/>
        </w:rPr>
        <w:t xml:space="preserve"> </w:t>
      </w:r>
      <w:r w:rsidR="00F0464C" w:rsidRPr="006B44EB">
        <w:rPr>
          <w:rFonts w:ascii="Book Antiqua" w:hAnsi="Book Antiqua"/>
          <w:sz w:val="24"/>
          <w:szCs w:val="24"/>
          <w:lang w:eastAsia="zh-CN"/>
        </w:rPr>
        <w:t>70121</w:t>
      </w:r>
      <w:r w:rsidR="008E5F0B" w:rsidRPr="00F0464C">
        <w:rPr>
          <w:rFonts w:ascii="Book Antiqua" w:eastAsia="Book Antiqua" w:hAnsi="Book Antiqua" w:cs="Book Antiqua"/>
          <w:sz w:val="24"/>
          <w:szCs w:val="24"/>
        </w:rPr>
        <w:t xml:space="preserve">, </w:t>
      </w:r>
      <w:r w:rsidR="00F0464C" w:rsidRPr="00F0464C">
        <w:rPr>
          <w:rFonts w:ascii="Book Antiqua" w:hAnsi="Book Antiqua"/>
          <w:sz w:val="24"/>
          <w:szCs w:val="24"/>
          <w:lang w:eastAsia="zh-CN"/>
        </w:rPr>
        <w:t>United States.</w:t>
      </w:r>
      <w:r w:rsidR="00F0464C" w:rsidRPr="00F0464C">
        <w:rPr>
          <w:rFonts w:ascii="Book Antiqua" w:hAnsi="Book Antiqua"/>
          <w:sz w:val="24"/>
          <w:szCs w:val="24"/>
        </w:rPr>
        <w:t xml:space="preserve"> </w:t>
      </w:r>
      <w:r w:rsidR="008E5F0B" w:rsidRPr="00F0464C">
        <w:rPr>
          <w:rFonts w:ascii="Book Antiqua" w:eastAsia="Book Antiqua" w:hAnsi="Book Antiqua" w:cs="Book Antiqua"/>
          <w:sz w:val="24"/>
          <w:szCs w:val="24"/>
        </w:rPr>
        <w:t>gchimento@ochsner.org</w:t>
      </w:r>
      <w:r w:rsidR="008E5F0B" w:rsidRPr="006B44EB">
        <w:rPr>
          <w:rFonts w:ascii="Book Antiqua" w:eastAsia="Book Antiqua" w:hAnsi="Book Antiqua" w:cs="Book Antiqua"/>
          <w:sz w:val="24"/>
          <w:szCs w:val="24"/>
        </w:rPr>
        <w:t xml:space="preserve"> </w:t>
      </w:r>
    </w:p>
    <w:p w14:paraId="46456618" w14:textId="6E596CFE" w:rsidR="009D7D46" w:rsidRPr="006B44EB" w:rsidRDefault="009D7D46" w:rsidP="00C05182">
      <w:pPr>
        <w:autoSpaceDE w:val="0"/>
        <w:autoSpaceDN w:val="0"/>
        <w:adjustRightInd w:val="0"/>
        <w:snapToGrid w:val="0"/>
        <w:spacing w:after="0" w:line="360" w:lineRule="auto"/>
        <w:jc w:val="both"/>
        <w:rPr>
          <w:rFonts w:ascii="Book Antiqua" w:hAnsi="Book Antiqua" w:cs="Garamond-Bold"/>
          <w:b/>
          <w:bCs/>
          <w:sz w:val="24"/>
          <w:szCs w:val="24"/>
        </w:rPr>
      </w:pPr>
      <w:bookmarkStart w:id="17" w:name="_Hlk14851091"/>
      <w:bookmarkStart w:id="18" w:name="_Hlk5625880"/>
      <w:r w:rsidRPr="006B44EB">
        <w:rPr>
          <w:rFonts w:ascii="Book Antiqua" w:hAnsi="Book Antiqua" w:cs="Garamond-Bold"/>
          <w:b/>
          <w:bCs/>
          <w:sz w:val="24"/>
          <w:szCs w:val="24"/>
        </w:rPr>
        <w:t>Telephone:</w:t>
      </w:r>
      <w:r w:rsidR="00E60F7E" w:rsidRPr="006B44EB">
        <w:rPr>
          <w:rFonts w:ascii="Book Antiqua" w:hAnsi="Book Antiqua" w:cs="Garamond-Bold"/>
          <w:b/>
          <w:bCs/>
          <w:sz w:val="24"/>
          <w:szCs w:val="24"/>
        </w:rPr>
        <w:t xml:space="preserve"> </w:t>
      </w:r>
      <w:r w:rsidR="00E60F7E" w:rsidRPr="006B44EB">
        <w:rPr>
          <w:rFonts w:ascii="Book Antiqua" w:hAnsi="Book Antiqua" w:cs="Garamond-Bold"/>
          <w:bCs/>
          <w:sz w:val="24"/>
          <w:szCs w:val="24"/>
        </w:rPr>
        <w:t>+1-866-6247637</w:t>
      </w:r>
    </w:p>
    <w:p w14:paraId="38E80348" w14:textId="1EC45E11" w:rsidR="00E60F7E" w:rsidRPr="006B44EB" w:rsidRDefault="009D7D46" w:rsidP="00C05182">
      <w:pPr>
        <w:autoSpaceDE w:val="0"/>
        <w:autoSpaceDN w:val="0"/>
        <w:adjustRightInd w:val="0"/>
        <w:snapToGrid w:val="0"/>
        <w:spacing w:after="0" w:line="360" w:lineRule="auto"/>
        <w:jc w:val="both"/>
        <w:rPr>
          <w:rFonts w:ascii="Book Antiqua" w:hAnsi="Book Antiqua"/>
          <w:sz w:val="24"/>
          <w:szCs w:val="24"/>
        </w:rPr>
      </w:pPr>
      <w:r w:rsidRPr="006B44EB">
        <w:rPr>
          <w:rFonts w:ascii="Book Antiqua" w:hAnsi="Book Antiqua" w:cs="Garamond-Bold"/>
          <w:b/>
          <w:bCs/>
          <w:sz w:val="24"/>
          <w:szCs w:val="24"/>
        </w:rPr>
        <w:t>Fax</w:t>
      </w:r>
      <w:r w:rsidRPr="006B44EB">
        <w:rPr>
          <w:rFonts w:ascii="Book Antiqua" w:hAnsi="Book Antiqua" w:cs="Garamond-Bold"/>
          <w:b/>
          <w:bCs/>
          <w:sz w:val="24"/>
          <w:szCs w:val="24"/>
          <w:lang w:eastAsia="zh-CN"/>
        </w:rPr>
        <w:t>:</w:t>
      </w:r>
      <w:r w:rsidRPr="006B44EB">
        <w:rPr>
          <w:rFonts w:ascii="Book Antiqua" w:hAnsi="Book Antiqua"/>
          <w:sz w:val="24"/>
          <w:szCs w:val="24"/>
        </w:rPr>
        <w:t xml:space="preserve"> </w:t>
      </w:r>
      <w:bookmarkEnd w:id="17"/>
      <w:r w:rsidR="00E60F7E" w:rsidRPr="006B44EB">
        <w:rPr>
          <w:rFonts w:ascii="Book Antiqua" w:hAnsi="Book Antiqua"/>
          <w:sz w:val="24"/>
          <w:szCs w:val="24"/>
        </w:rPr>
        <w:t>+1</w:t>
      </w:r>
      <w:r w:rsidR="00E60F7E" w:rsidRPr="006B44EB">
        <w:rPr>
          <w:rFonts w:ascii="Book Antiqua" w:eastAsia="Times New Roman" w:hAnsi="Book Antiqua" w:cs="Times New Roman"/>
          <w:sz w:val="24"/>
          <w:szCs w:val="24"/>
          <w:shd w:val="clear" w:color="auto" w:fill="FFFFFF"/>
        </w:rPr>
        <w:t>-</w:t>
      </w:r>
      <w:r w:rsidR="00E60F7E" w:rsidRPr="006B44EB">
        <w:rPr>
          <w:rFonts w:ascii="Book Antiqua" w:hAnsi="Book Antiqua"/>
          <w:sz w:val="24"/>
          <w:szCs w:val="24"/>
        </w:rPr>
        <w:t>504-8422988</w:t>
      </w:r>
    </w:p>
    <w:p w14:paraId="6F6A73AB" w14:textId="40461FBE" w:rsidR="009D7D46" w:rsidRPr="006B44EB" w:rsidRDefault="009D7D46" w:rsidP="00C05182">
      <w:pPr>
        <w:autoSpaceDE w:val="0"/>
        <w:autoSpaceDN w:val="0"/>
        <w:adjustRightInd w:val="0"/>
        <w:snapToGrid w:val="0"/>
        <w:spacing w:after="0" w:line="360" w:lineRule="auto"/>
        <w:jc w:val="both"/>
        <w:rPr>
          <w:rFonts w:ascii="Book Antiqua" w:hAnsi="Book Antiqua" w:cs="Garamond-Bold"/>
          <w:b/>
          <w:bCs/>
          <w:sz w:val="24"/>
          <w:szCs w:val="24"/>
        </w:rPr>
      </w:pPr>
    </w:p>
    <w:p w14:paraId="0D0B7F2C" w14:textId="364AD56B" w:rsidR="00B2112F" w:rsidRPr="00663BB7" w:rsidRDefault="00B2112F" w:rsidP="00C05182">
      <w:pPr>
        <w:adjustRightInd w:val="0"/>
        <w:snapToGrid w:val="0"/>
        <w:spacing w:after="0" w:line="360" w:lineRule="auto"/>
        <w:rPr>
          <w:rFonts w:ascii="Book Antiqua" w:hAnsi="Book Antiqua"/>
          <w:b/>
          <w:sz w:val="24"/>
          <w:szCs w:val="24"/>
        </w:rPr>
      </w:pPr>
      <w:bookmarkStart w:id="19" w:name="_Hlk21773123"/>
      <w:bookmarkEnd w:id="18"/>
      <w:r w:rsidRPr="00663BB7">
        <w:rPr>
          <w:rFonts w:ascii="Book Antiqua" w:hAnsi="Book Antiqua"/>
          <w:b/>
          <w:sz w:val="24"/>
          <w:szCs w:val="24"/>
        </w:rPr>
        <w:t xml:space="preserve">Received: </w:t>
      </w:r>
      <w:r>
        <w:rPr>
          <w:rFonts w:ascii="Book Antiqua" w:hAnsi="Book Antiqua"/>
          <w:sz w:val="24"/>
          <w:szCs w:val="24"/>
        </w:rPr>
        <w:t>May</w:t>
      </w:r>
      <w:r w:rsidRPr="00663BB7">
        <w:rPr>
          <w:rFonts w:ascii="Book Antiqua" w:hAnsi="Book Antiqua"/>
          <w:sz w:val="24"/>
          <w:szCs w:val="24"/>
        </w:rPr>
        <w:t xml:space="preserve"> 2</w:t>
      </w:r>
      <w:r>
        <w:rPr>
          <w:rFonts w:ascii="Book Antiqua" w:hAnsi="Book Antiqua"/>
          <w:sz w:val="24"/>
          <w:szCs w:val="24"/>
        </w:rPr>
        <w:t>1</w:t>
      </w:r>
      <w:r w:rsidRPr="00663BB7">
        <w:rPr>
          <w:rFonts w:ascii="Book Antiqua" w:hAnsi="Book Antiqua"/>
          <w:sz w:val="24"/>
          <w:szCs w:val="24"/>
        </w:rPr>
        <w:t>, 2019</w:t>
      </w:r>
    </w:p>
    <w:p w14:paraId="0D1A6A58" w14:textId="65EBA40A" w:rsidR="00B2112F" w:rsidRPr="00663BB7" w:rsidRDefault="00B2112F" w:rsidP="00C05182">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rPr>
        <w:t>May</w:t>
      </w:r>
      <w:r w:rsidRPr="00663BB7">
        <w:rPr>
          <w:rFonts w:ascii="Book Antiqua" w:hAnsi="Book Antiqua"/>
          <w:sz w:val="24"/>
          <w:szCs w:val="24"/>
        </w:rPr>
        <w:t xml:space="preserve"> 2</w:t>
      </w:r>
      <w:r>
        <w:rPr>
          <w:rFonts w:ascii="Book Antiqua" w:hAnsi="Book Antiqua"/>
          <w:sz w:val="24"/>
          <w:szCs w:val="24"/>
        </w:rPr>
        <w:t>3</w:t>
      </w:r>
      <w:r w:rsidRPr="00663BB7">
        <w:rPr>
          <w:rFonts w:ascii="Book Antiqua" w:hAnsi="Book Antiqua"/>
          <w:sz w:val="24"/>
          <w:szCs w:val="24"/>
        </w:rPr>
        <w:t>, 2019</w:t>
      </w:r>
    </w:p>
    <w:p w14:paraId="496E5DA7" w14:textId="11CB16DB" w:rsidR="00B2112F" w:rsidRPr="00663BB7" w:rsidRDefault="00B2112F" w:rsidP="00C05182">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July</w:t>
      </w:r>
      <w:r w:rsidRPr="00663BB7">
        <w:rPr>
          <w:rFonts w:ascii="Book Antiqua" w:hAnsi="Book Antiqua"/>
          <w:sz w:val="24"/>
          <w:szCs w:val="24"/>
        </w:rPr>
        <w:t xml:space="preserve"> </w:t>
      </w:r>
      <w:r>
        <w:rPr>
          <w:rFonts w:ascii="Book Antiqua" w:hAnsi="Book Antiqua"/>
          <w:sz w:val="24"/>
          <w:szCs w:val="24"/>
        </w:rPr>
        <w:t>31</w:t>
      </w:r>
      <w:r w:rsidRPr="00663BB7">
        <w:rPr>
          <w:rFonts w:ascii="Book Antiqua" w:hAnsi="Book Antiqua"/>
          <w:sz w:val="24"/>
          <w:szCs w:val="24"/>
        </w:rPr>
        <w:t>, 2019</w:t>
      </w:r>
    </w:p>
    <w:p w14:paraId="2A0BA58A" w14:textId="38FA2B96" w:rsidR="00B2112F" w:rsidRPr="00663BB7" w:rsidRDefault="00B2112F" w:rsidP="00C05182">
      <w:pPr>
        <w:adjustRightInd w:val="0"/>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September</w:t>
      </w:r>
      <w:r w:rsidRPr="00663BB7">
        <w:rPr>
          <w:rFonts w:ascii="Book Antiqua" w:hAnsi="Book Antiqua"/>
          <w:sz w:val="24"/>
          <w:szCs w:val="24"/>
        </w:rPr>
        <w:t xml:space="preserve"> 1</w:t>
      </w:r>
      <w:r>
        <w:rPr>
          <w:rFonts w:ascii="Book Antiqua" w:hAnsi="Book Antiqua"/>
          <w:sz w:val="24"/>
          <w:szCs w:val="24"/>
        </w:rPr>
        <w:t>9</w:t>
      </w:r>
      <w:r w:rsidRPr="00663BB7">
        <w:rPr>
          <w:rFonts w:ascii="Book Antiqua" w:hAnsi="Book Antiqua"/>
          <w:sz w:val="24"/>
          <w:szCs w:val="24"/>
        </w:rPr>
        <w:t>, 2019</w:t>
      </w:r>
    </w:p>
    <w:p w14:paraId="1BDA58C1" w14:textId="41DADC6E" w:rsidR="00B2112F" w:rsidRPr="00663BB7" w:rsidRDefault="00B2112F" w:rsidP="00C05182">
      <w:pPr>
        <w:adjustRightInd w:val="0"/>
        <w:snapToGrid w:val="0"/>
        <w:spacing w:after="0" w:line="360" w:lineRule="auto"/>
        <w:rPr>
          <w:rFonts w:ascii="Book Antiqua" w:hAnsi="Book Antiqua"/>
          <w:color w:val="000000"/>
          <w:sz w:val="24"/>
          <w:szCs w:val="24"/>
        </w:rPr>
      </w:pPr>
      <w:r w:rsidRPr="00663BB7">
        <w:rPr>
          <w:rFonts w:ascii="Book Antiqua" w:hAnsi="Book Antiqua"/>
          <w:b/>
          <w:sz w:val="24"/>
          <w:szCs w:val="24"/>
        </w:rPr>
        <w:t xml:space="preserve">Accepted: </w:t>
      </w:r>
      <w:r w:rsidR="00E1451B" w:rsidRPr="00E1451B">
        <w:rPr>
          <w:rFonts w:ascii="Book Antiqua" w:hAnsi="Book Antiqua"/>
          <w:sz w:val="24"/>
          <w:szCs w:val="24"/>
        </w:rPr>
        <w:t>November 28, 2019</w:t>
      </w:r>
    </w:p>
    <w:p w14:paraId="228BB1BE" w14:textId="77777777" w:rsidR="00B2112F" w:rsidRPr="00663BB7" w:rsidRDefault="00B2112F" w:rsidP="00C05182">
      <w:pPr>
        <w:adjustRightInd w:val="0"/>
        <w:snapToGrid w:val="0"/>
        <w:spacing w:after="0" w:line="360" w:lineRule="auto"/>
        <w:rPr>
          <w:rFonts w:ascii="Book Antiqua" w:hAnsi="Book Antiqua"/>
          <w:b/>
          <w:sz w:val="24"/>
          <w:szCs w:val="24"/>
        </w:rPr>
      </w:pPr>
      <w:r w:rsidRPr="00663BB7">
        <w:rPr>
          <w:rFonts w:ascii="Book Antiqua" w:hAnsi="Book Antiqua"/>
          <w:b/>
          <w:sz w:val="24"/>
          <w:szCs w:val="24"/>
        </w:rPr>
        <w:t>Article in press:</w:t>
      </w:r>
    </w:p>
    <w:p w14:paraId="04B41E78" w14:textId="4DB9A0CE" w:rsidR="009D7D46" w:rsidRPr="006B44EB" w:rsidRDefault="00B2112F" w:rsidP="00C05182">
      <w:pPr>
        <w:adjustRightInd w:val="0"/>
        <w:snapToGrid w:val="0"/>
        <w:spacing w:after="0" w:line="360" w:lineRule="auto"/>
        <w:jc w:val="both"/>
        <w:rPr>
          <w:rFonts w:ascii="Book Antiqua" w:eastAsia="Book Antiqua" w:hAnsi="Book Antiqua" w:cs="Book Antiqua"/>
          <w:sz w:val="24"/>
          <w:szCs w:val="24"/>
        </w:rPr>
      </w:pPr>
      <w:r w:rsidRPr="00663BB7">
        <w:rPr>
          <w:rFonts w:ascii="Book Antiqua" w:hAnsi="Book Antiqua"/>
          <w:b/>
          <w:sz w:val="24"/>
          <w:szCs w:val="24"/>
        </w:rPr>
        <w:t>Published online:</w:t>
      </w:r>
      <w:bookmarkEnd w:id="19"/>
      <w:r w:rsidR="009D7D46" w:rsidRPr="006B44EB">
        <w:rPr>
          <w:rFonts w:ascii="Book Antiqua" w:eastAsia="Book Antiqua" w:hAnsi="Book Antiqua" w:cs="Book Antiqua"/>
          <w:sz w:val="24"/>
          <w:szCs w:val="24"/>
        </w:rPr>
        <w:br w:type="page"/>
      </w:r>
    </w:p>
    <w:p w14:paraId="0D019B4B" w14:textId="0DDCDF39" w:rsidR="00835A04" w:rsidRPr="006B44EB" w:rsidRDefault="00711123"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lastRenderedPageBreak/>
        <w:t>Abstract</w:t>
      </w:r>
    </w:p>
    <w:p w14:paraId="11AF3A7B" w14:textId="2609CBEB" w:rsidR="00835A04" w:rsidRPr="006B44EB" w:rsidRDefault="00711123" w:rsidP="00C05182">
      <w:pPr>
        <w:adjustRightInd w:val="0"/>
        <w:snapToGrid w:val="0"/>
        <w:spacing w:after="0" w:line="360" w:lineRule="auto"/>
        <w:jc w:val="both"/>
        <w:rPr>
          <w:rFonts w:ascii="Book Antiqua" w:eastAsia="Book Antiqua" w:hAnsi="Book Antiqua" w:cs="Book Antiqua"/>
          <w:i/>
          <w:sz w:val="24"/>
          <w:szCs w:val="24"/>
        </w:rPr>
      </w:pPr>
      <w:r w:rsidRPr="00711123">
        <w:rPr>
          <w:rFonts w:ascii="Book Antiqua" w:eastAsia="Book Antiqua" w:hAnsi="Book Antiqua" w:cs="Book Antiqua"/>
          <w:b/>
          <w:i/>
          <w:sz w:val="24"/>
          <w:szCs w:val="24"/>
        </w:rPr>
        <w:t>BACKGROUND</w:t>
      </w:r>
    </w:p>
    <w:p w14:paraId="233FFBC2" w14:textId="25C22F8D" w:rsidR="00D673AD"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This unique presentation of hip swelling is only the seventh reported case of pseudotumor recurrence in a non-metal-on-metal </w:t>
      </w:r>
      <w:r w:rsidR="004642BB" w:rsidRPr="006B44EB">
        <w:rPr>
          <w:rFonts w:ascii="Book Antiqua" w:eastAsia="Book Antiqua" w:hAnsi="Book Antiqua" w:cs="Book Antiqua"/>
          <w:sz w:val="24"/>
          <w:szCs w:val="24"/>
        </w:rPr>
        <w:t>total hip arthroplasty (THA)</w:t>
      </w:r>
      <w:r w:rsidRPr="006B44EB">
        <w:rPr>
          <w:rFonts w:ascii="Book Antiqua" w:eastAsia="Book Antiqua" w:hAnsi="Book Antiqua" w:cs="Book Antiqua"/>
          <w:sz w:val="24"/>
          <w:szCs w:val="24"/>
        </w:rPr>
        <w:t xml:space="preserve"> construct. The constellation of patient symptoms and laboratory findings contradict the expected elevated serum metal ion levels associated with the formation of pseudotumor. The presentation, lab trends, and imaging findings contribute to the growing base of knowledge surrounding the effects of corrosion in arthroplasty constructs with stem-neck modularity. </w:t>
      </w:r>
    </w:p>
    <w:p w14:paraId="2D3B0863" w14:textId="77777777" w:rsidR="00711123" w:rsidRPr="006B44EB" w:rsidRDefault="00711123" w:rsidP="00C05182">
      <w:pPr>
        <w:adjustRightInd w:val="0"/>
        <w:snapToGrid w:val="0"/>
        <w:spacing w:after="0" w:line="360" w:lineRule="auto"/>
        <w:jc w:val="both"/>
        <w:rPr>
          <w:rFonts w:ascii="Book Antiqua" w:eastAsia="Book Antiqua" w:hAnsi="Book Antiqua" w:cs="Book Antiqua"/>
          <w:sz w:val="24"/>
          <w:szCs w:val="24"/>
        </w:rPr>
      </w:pPr>
    </w:p>
    <w:p w14:paraId="1B3F35C9" w14:textId="67733C56" w:rsidR="00835A04" w:rsidRPr="006B44EB" w:rsidRDefault="00711123" w:rsidP="00C05182">
      <w:pPr>
        <w:adjustRightInd w:val="0"/>
        <w:snapToGrid w:val="0"/>
        <w:spacing w:after="0" w:line="360" w:lineRule="auto"/>
        <w:jc w:val="both"/>
        <w:rPr>
          <w:rFonts w:ascii="Book Antiqua" w:eastAsia="Book Antiqua" w:hAnsi="Book Antiqua" w:cs="Book Antiqua"/>
          <w:i/>
          <w:sz w:val="24"/>
          <w:szCs w:val="24"/>
        </w:rPr>
      </w:pPr>
      <w:r w:rsidRPr="00711123">
        <w:rPr>
          <w:rFonts w:ascii="Book Antiqua" w:eastAsia="Book Antiqua" w:hAnsi="Book Antiqua" w:cs="Book Antiqua"/>
          <w:b/>
          <w:i/>
          <w:sz w:val="24"/>
          <w:szCs w:val="24"/>
        </w:rPr>
        <w:t>CASE SUMMARY</w:t>
      </w:r>
    </w:p>
    <w:p w14:paraId="62FF1405" w14:textId="4C3F7618"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A 74-year-old man status post primary </w:t>
      </w:r>
      <w:r w:rsidR="004642BB"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rPr>
        <w:t xml:space="preserve"> presented with left hip swelling and elevated serum metal ions five years after implantation of a modular stem-neck prosthesis. The swelling was diagnosed as pseudotumor based on laboratory trends and imaging findings and was treated with revision arthroplasty that completely resolved the initial hip swelling. The patient presented with recurrent hip swelling and recurrent pseudotumor findings on imaging in the same hip four months later. Non-operative management with ultrasound-guided hip aspiration resulted in symptom relief and resolution of the recurrent swelling. After one year of follow-up, the patient had no further recurrences of hip swelling. </w:t>
      </w:r>
    </w:p>
    <w:p w14:paraId="7543D49E" w14:textId="77777777" w:rsidR="00711123" w:rsidRPr="006B44EB" w:rsidRDefault="00711123" w:rsidP="00C05182">
      <w:pPr>
        <w:adjustRightInd w:val="0"/>
        <w:snapToGrid w:val="0"/>
        <w:spacing w:after="0" w:line="360" w:lineRule="auto"/>
        <w:jc w:val="both"/>
        <w:rPr>
          <w:rFonts w:ascii="Book Antiqua" w:eastAsia="Book Antiqua" w:hAnsi="Book Antiqua" w:cs="Book Antiqua"/>
          <w:sz w:val="24"/>
          <w:szCs w:val="24"/>
        </w:rPr>
      </w:pPr>
    </w:p>
    <w:p w14:paraId="6EAFDFE7" w14:textId="78EAFF75" w:rsidR="00835A04" w:rsidRPr="006B44EB" w:rsidRDefault="00711123" w:rsidP="00C05182">
      <w:pPr>
        <w:adjustRightInd w:val="0"/>
        <w:snapToGrid w:val="0"/>
        <w:spacing w:after="0" w:line="360" w:lineRule="auto"/>
        <w:jc w:val="both"/>
        <w:rPr>
          <w:rFonts w:ascii="Book Antiqua" w:eastAsia="Book Antiqua" w:hAnsi="Book Antiqua" w:cs="Book Antiqua"/>
          <w:i/>
          <w:sz w:val="24"/>
          <w:szCs w:val="24"/>
        </w:rPr>
      </w:pPr>
      <w:r w:rsidRPr="00711123">
        <w:rPr>
          <w:rFonts w:ascii="Book Antiqua" w:eastAsia="Book Antiqua" w:hAnsi="Book Antiqua" w:cs="Book Antiqua"/>
          <w:b/>
          <w:i/>
          <w:sz w:val="24"/>
          <w:szCs w:val="24"/>
        </w:rPr>
        <w:t>CONCLUSION</w:t>
      </w:r>
    </w:p>
    <w:p w14:paraId="6C2D83D2" w14:textId="3576E1CD"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This case of post-revision pseudotumor recurrence elucidates attributable patient, surgical, and implant factors with a discussion of diagnostics, management, and prognosis for patients with pseudotumor in non-metal-on-metal arthroplasty constructs.</w:t>
      </w:r>
    </w:p>
    <w:p w14:paraId="2CC14F9D" w14:textId="77777777" w:rsidR="00711123" w:rsidRPr="006B44EB" w:rsidRDefault="00711123" w:rsidP="00C05182">
      <w:pPr>
        <w:adjustRightInd w:val="0"/>
        <w:snapToGrid w:val="0"/>
        <w:spacing w:after="0" w:line="360" w:lineRule="auto"/>
        <w:jc w:val="both"/>
        <w:rPr>
          <w:rFonts w:ascii="Book Antiqua" w:eastAsia="Book Antiqua" w:hAnsi="Book Antiqua" w:cs="Book Antiqua"/>
          <w:sz w:val="24"/>
          <w:szCs w:val="24"/>
        </w:rPr>
      </w:pPr>
    </w:p>
    <w:p w14:paraId="5931360A" w14:textId="534E0B6B" w:rsidR="00835A04" w:rsidRDefault="00711123" w:rsidP="00C05182">
      <w:pPr>
        <w:adjustRightInd w:val="0"/>
        <w:snapToGrid w:val="0"/>
        <w:spacing w:after="0" w:line="360" w:lineRule="auto"/>
        <w:jc w:val="both"/>
        <w:rPr>
          <w:rFonts w:ascii="Book Antiqua" w:eastAsia="Book Antiqua" w:hAnsi="Book Antiqua" w:cs="Book Antiqua"/>
          <w:sz w:val="24"/>
          <w:szCs w:val="24"/>
        </w:rPr>
      </w:pPr>
      <w:r w:rsidRPr="00672FF9">
        <w:rPr>
          <w:rFonts w:ascii="Book Antiqua" w:hAnsi="Book Antiqua"/>
          <w:b/>
          <w:color w:val="000000" w:themeColor="text1"/>
          <w:sz w:val="24"/>
          <w:szCs w:val="24"/>
          <w:lang w:bidi="ar"/>
        </w:rPr>
        <w:t>Key words:</w:t>
      </w:r>
      <w:r>
        <w:rPr>
          <w:rFonts w:ascii="Book Antiqua" w:hAnsi="Book Antiqua" w:cs="Book Antiqua" w:hint="eastAsia"/>
          <w:b/>
          <w:sz w:val="24"/>
          <w:szCs w:val="24"/>
          <w:lang w:eastAsia="zh-CN"/>
        </w:rPr>
        <w:t xml:space="preserve"> </w:t>
      </w:r>
      <w:bookmarkStart w:id="20" w:name="OLE_LINK525"/>
      <w:r w:rsidR="008E5F0B" w:rsidRPr="006B44EB">
        <w:rPr>
          <w:rFonts w:ascii="Book Antiqua" w:eastAsia="Book Antiqua" w:hAnsi="Book Antiqua" w:cs="Book Antiqua"/>
          <w:sz w:val="24"/>
          <w:szCs w:val="24"/>
        </w:rPr>
        <w:t>Revision arthroplasty</w:t>
      </w:r>
      <w:bookmarkEnd w:id="20"/>
      <w:r w:rsidR="008E5F0B" w:rsidRPr="006B44EB">
        <w:rPr>
          <w:rFonts w:ascii="Book Antiqua" w:eastAsia="Book Antiqua" w:hAnsi="Book Antiqua" w:cs="Book Antiqua"/>
          <w:sz w:val="24"/>
          <w:szCs w:val="24"/>
        </w:rPr>
        <w:t xml:space="preserve">; </w:t>
      </w:r>
      <w:bookmarkStart w:id="21" w:name="OLE_LINK526"/>
      <w:r w:rsidRPr="006B44EB">
        <w:rPr>
          <w:rFonts w:ascii="Book Antiqua" w:eastAsia="Book Antiqua" w:hAnsi="Book Antiqua" w:cs="Book Antiqua"/>
          <w:sz w:val="24"/>
          <w:szCs w:val="24"/>
        </w:rPr>
        <w:t>P</w:t>
      </w:r>
      <w:r w:rsidR="008E5F0B" w:rsidRPr="006B44EB">
        <w:rPr>
          <w:rFonts w:ascii="Book Antiqua" w:eastAsia="Book Antiqua" w:hAnsi="Book Antiqua" w:cs="Book Antiqua"/>
          <w:sz w:val="24"/>
          <w:szCs w:val="24"/>
        </w:rPr>
        <w:t>seudotumor</w:t>
      </w:r>
      <w:bookmarkEnd w:id="21"/>
      <w:r w:rsidR="008E5F0B" w:rsidRPr="006B44EB">
        <w:rPr>
          <w:rFonts w:ascii="Book Antiqua" w:eastAsia="Book Antiqua" w:hAnsi="Book Antiqua" w:cs="Book Antiqua"/>
          <w:sz w:val="24"/>
          <w:szCs w:val="24"/>
        </w:rPr>
        <w:t xml:space="preserve">; </w:t>
      </w:r>
      <w:bookmarkStart w:id="22" w:name="OLE_LINK527"/>
      <w:r w:rsidRPr="006B44EB">
        <w:rPr>
          <w:rFonts w:ascii="Book Antiqua" w:eastAsia="Book Antiqua" w:hAnsi="Book Antiqua" w:cs="Book Antiqua"/>
          <w:sz w:val="24"/>
          <w:szCs w:val="24"/>
        </w:rPr>
        <w:t>S</w:t>
      </w:r>
      <w:r w:rsidR="008E5F0B" w:rsidRPr="006B44EB">
        <w:rPr>
          <w:rFonts w:ascii="Book Antiqua" w:eastAsia="Book Antiqua" w:hAnsi="Book Antiqua" w:cs="Book Antiqua"/>
          <w:sz w:val="24"/>
          <w:szCs w:val="24"/>
        </w:rPr>
        <w:t>tem-neck modularity</w:t>
      </w:r>
      <w:bookmarkEnd w:id="22"/>
      <w:r w:rsidR="008E5F0B" w:rsidRPr="006B44EB">
        <w:rPr>
          <w:rFonts w:ascii="Book Antiqua" w:eastAsia="Book Antiqua" w:hAnsi="Book Antiqua" w:cs="Book Antiqua"/>
          <w:sz w:val="24"/>
          <w:szCs w:val="24"/>
        </w:rPr>
        <w:t xml:space="preserve">; </w:t>
      </w:r>
      <w:bookmarkStart w:id="23" w:name="OLE_LINK528"/>
      <w:r w:rsidRPr="006B44EB">
        <w:rPr>
          <w:rFonts w:ascii="Book Antiqua" w:eastAsia="Book Antiqua" w:hAnsi="Book Antiqua" w:cs="Book Antiqua"/>
          <w:sz w:val="24"/>
          <w:szCs w:val="24"/>
        </w:rPr>
        <w:t>P</w:t>
      </w:r>
      <w:r w:rsidR="008E5F0B" w:rsidRPr="006B44EB">
        <w:rPr>
          <w:rFonts w:ascii="Book Antiqua" w:eastAsia="Book Antiqua" w:hAnsi="Book Antiqua" w:cs="Book Antiqua"/>
          <w:sz w:val="24"/>
          <w:szCs w:val="24"/>
        </w:rPr>
        <w:t>seudotumor recurrence</w:t>
      </w:r>
      <w:bookmarkEnd w:id="23"/>
      <w:r w:rsidR="008E5F0B" w:rsidRPr="006B44EB">
        <w:rPr>
          <w:rFonts w:ascii="Book Antiqua" w:eastAsia="Book Antiqua" w:hAnsi="Book Antiqua" w:cs="Book Antiqua"/>
          <w:sz w:val="24"/>
          <w:szCs w:val="24"/>
        </w:rPr>
        <w:t xml:space="preserve">; </w:t>
      </w:r>
      <w:bookmarkStart w:id="24" w:name="OLE_LINK529"/>
      <w:r w:rsidR="00E1451B" w:rsidRPr="006B44EB">
        <w:rPr>
          <w:rFonts w:ascii="Book Antiqua" w:eastAsia="Book Antiqua" w:hAnsi="Book Antiqua" w:cs="Book Antiqua"/>
          <w:sz w:val="24"/>
          <w:szCs w:val="24"/>
        </w:rPr>
        <w:t>Metal-on-metal</w:t>
      </w:r>
      <w:r w:rsidR="008E5F0B" w:rsidRPr="006B44EB">
        <w:rPr>
          <w:rFonts w:ascii="Book Antiqua" w:eastAsia="Book Antiqua" w:hAnsi="Book Antiqua" w:cs="Book Antiqua"/>
          <w:sz w:val="24"/>
          <w:szCs w:val="24"/>
        </w:rPr>
        <w:t xml:space="preserve"> arthroplasty</w:t>
      </w:r>
      <w:bookmarkEnd w:id="24"/>
      <w:r w:rsidR="008E5F0B" w:rsidRPr="006B44EB">
        <w:rPr>
          <w:rFonts w:ascii="Book Antiqua" w:eastAsia="Book Antiqua" w:hAnsi="Book Antiqua" w:cs="Book Antiqua"/>
          <w:sz w:val="24"/>
          <w:szCs w:val="24"/>
        </w:rPr>
        <w:t xml:space="preserve">; </w:t>
      </w:r>
      <w:bookmarkStart w:id="25" w:name="OLE_LINK530"/>
      <w:r w:rsidRPr="006B44EB">
        <w:rPr>
          <w:rFonts w:ascii="Book Antiqua" w:eastAsia="Book Antiqua" w:hAnsi="Book Antiqua" w:cs="Book Antiqua"/>
          <w:sz w:val="24"/>
          <w:szCs w:val="24"/>
        </w:rPr>
        <w:t>M</w:t>
      </w:r>
      <w:r w:rsidR="008E5F0B" w:rsidRPr="006B44EB">
        <w:rPr>
          <w:rFonts w:ascii="Book Antiqua" w:eastAsia="Book Antiqua" w:hAnsi="Book Antiqua" w:cs="Book Antiqua"/>
          <w:sz w:val="24"/>
          <w:szCs w:val="24"/>
        </w:rPr>
        <w:t>odular stem</w:t>
      </w:r>
      <w:bookmarkEnd w:id="25"/>
      <w:r>
        <w:rPr>
          <w:rFonts w:ascii="Book Antiqua" w:eastAsia="Book Antiqua" w:hAnsi="Book Antiqua" w:cs="Book Antiqua"/>
          <w:sz w:val="24"/>
          <w:szCs w:val="24"/>
        </w:rPr>
        <w:t>;</w:t>
      </w:r>
      <w:r w:rsidRPr="00711123">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Case report</w:t>
      </w:r>
    </w:p>
    <w:p w14:paraId="0265FF92" w14:textId="491ED3C4" w:rsidR="00711123" w:rsidRDefault="00711123" w:rsidP="00C05182">
      <w:pPr>
        <w:adjustRightInd w:val="0"/>
        <w:snapToGrid w:val="0"/>
        <w:spacing w:after="0" w:line="360" w:lineRule="auto"/>
        <w:jc w:val="both"/>
        <w:rPr>
          <w:rFonts w:ascii="Book Antiqua" w:eastAsia="Book Antiqua" w:hAnsi="Book Antiqua" w:cs="Book Antiqua"/>
          <w:b/>
          <w:sz w:val="24"/>
          <w:szCs w:val="24"/>
        </w:rPr>
      </w:pPr>
    </w:p>
    <w:p w14:paraId="3EAEDFBE" w14:textId="1D9A4734" w:rsidR="00711123" w:rsidRDefault="00711123" w:rsidP="00C05182">
      <w:pPr>
        <w:adjustRightInd w:val="0"/>
        <w:snapToGrid w:val="0"/>
        <w:spacing w:after="0" w:line="360" w:lineRule="auto"/>
        <w:jc w:val="both"/>
        <w:rPr>
          <w:rFonts w:ascii="Book Antiqua" w:hAnsi="Book Antiqua"/>
          <w:bCs/>
          <w:color w:val="000000" w:themeColor="text1"/>
          <w:sz w:val="24"/>
          <w:szCs w:val="24"/>
        </w:rPr>
      </w:pPr>
      <w:r w:rsidRPr="00672FF9">
        <w:rPr>
          <w:rFonts w:ascii="Book Antiqua" w:hAnsi="Book Antiqua"/>
          <w:b/>
          <w:bCs/>
          <w:color w:val="000000" w:themeColor="text1"/>
          <w:sz w:val="24"/>
          <w:szCs w:val="24"/>
        </w:rPr>
        <w:lastRenderedPageBreak/>
        <w:t xml:space="preserve">© The Author(s) </w:t>
      </w:r>
      <w:r>
        <w:rPr>
          <w:rFonts w:ascii="Book Antiqua" w:hAnsi="Book Antiqua" w:hint="eastAsia"/>
          <w:b/>
          <w:bCs/>
          <w:color w:val="000000" w:themeColor="text1"/>
          <w:sz w:val="24"/>
          <w:szCs w:val="24"/>
        </w:rPr>
        <w:t>2019</w:t>
      </w:r>
      <w:r w:rsidRPr="00672FF9">
        <w:rPr>
          <w:rFonts w:ascii="Book Antiqua" w:hAnsi="Book Antiqua"/>
          <w:b/>
          <w:bCs/>
          <w:color w:val="000000" w:themeColor="text1"/>
          <w:sz w:val="24"/>
          <w:szCs w:val="24"/>
        </w:rPr>
        <w:t xml:space="preserve">. </w:t>
      </w:r>
      <w:r w:rsidRPr="00672FF9">
        <w:rPr>
          <w:rFonts w:ascii="Book Antiqua" w:hAnsi="Book Antiqua"/>
          <w:bCs/>
          <w:color w:val="000000" w:themeColor="text1"/>
          <w:sz w:val="24"/>
          <w:szCs w:val="24"/>
        </w:rPr>
        <w:t xml:space="preserve">Published by </w:t>
      </w:r>
      <w:proofErr w:type="spellStart"/>
      <w:r w:rsidRPr="00672FF9">
        <w:rPr>
          <w:rFonts w:ascii="Book Antiqua" w:hAnsi="Book Antiqua"/>
          <w:bCs/>
          <w:color w:val="000000" w:themeColor="text1"/>
          <w:sz w:val="24"/>
          <w:szCs w:val="24"/>
        </w:rPr>
        <w:t>Baishideng</w:t>
      </w:r>
      <w:proofErr w:type="spellEnd"/>
      <w:r w:rsidRPr="00672FF9">
        <w:rPr>
          <w:rFonts w:ascii="Book Antiqua" w:hAnsi="Book Antiqua"/>
          <w:bCs/>
          <w:color w:val="000000" w:themeColor="text1"/>
          <w:sz w:val="24"/>
          <w:szCs w:val="24"/>
        </w:rPr>
        <w:t xml:space="preserve"> Publishing Group Inc.</w:t>
      </w:r>
      <w:r w:rsidRPr="00672FF9">
        <w:rPr>
          <w:rFonts w:ascii="Book Antiqua" w:hAnsi="Book Antiqua"/>
          <w:color w:val="000000" w:themeColor="text1"/>
          <w:sz w:val="24"/>
          <w:szCs w:val="24"/>
        </w:rPr>
        <w:t xml:space="preserve"> </w:t>
      </w:r>
      <w:r w:rsidRPr="00672FF9">
        <w:rPr>
          <w:rFonts w:ascii="Book Antiqua" w:hAnsi="Book Antiqua"/>
          <w:bCs/>
          <w:color w:val="000000" w:themeColor="text1"/>
          <w:sz w:val="24"/>
          <w:szCs w:val="24"/>
        </w:rPr>
        <w:t>All rights reserved.</w:t>
      </w:r>
    </w:p>
    <w:p w14:paraId="42AA6790" w14:textId="77777777" w:rsidR="00711123" w:rsidRPr="00711123" w:rsidRDefault="00711123" w:rsidP="00C05182">
      <w:pPr>
        <w:adjustRightInd w:val="0"/>
        <w:snapToGrid w:val="0"/>
        <w:spacing w:after="0" w:line="360" w:lineRule="auto"/>
        <w:jc w:val="both"/>
        <w:rPr>
          <w:rFonts w:ascii="Book Antiqua" w:eastAsia="Book Antiqua" w:hAnsi="Book Antiqua" w:cs="Book Antiqua"/>
          <w:b/>
          <w:sz w:val="24"/>
          <w:szCs w:val="24"/>
        </w:rPr>
      </w:pPr>
    </w:p>
    <w:p w14:paraId="3765CA9F" w14:textId="5B74D5C3" w:rsidR="00B00C94" w:rsidRPr="00711123" w:rsidRDefault="00711123"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t>Core tip:</w:t>
      </w:r>
      <w:r>
        <w:rPr>
          <w:rFonts w:ascii="Book Antiqua" w:hAnsi="Book Antiqua" w:cs="Book Antiqua"/>
          <w:b/>
          <w:sz w:val="24"/>
          <w:szCs w:val="24"/>
          <w:lang w:eastAsia="zh-CN"/>
        </w:rPr>
        <w:t xml:space="preserve"> </w:t>
      </w:r>
      <w:r w:rsidR="00B00C94" w:rsidRPr="006B44EB">
        <w:rPr>
          <w:rFonts w:ascii="Book Antiqua" w:eastAsia="Book Antiqua" w:hAnsi="Book Antiqua" w:cs="Book Antiqua"/>
          <w:sz w:val="24"/>
          <w:szCs w:val="24"/>
        </w:rPr>
        <w:t xml:space="preserve">This unique presentation of hip swelling is only the seventh reported case of pseudotumor recurrence in a non-metal-on-metal total hip arthroplasty construct. </w:t>
      </w:r>
      <w:r w:rsidR="00D673AD" w:rsidRPr="006B44EB">
        <w:rPr>
          <w:rFonts w:ascii="Book Antiqua" w:eastAsia="Book Antiqua" w:hAnsi="Book Antiqua" w:cs="Book Antiqua"/>
          <w:sz w:val="24"/>
          <w:szCs w:val="24"/>
        </w:rPr>
        <w:t>These patients require a low threshold for clinical evaluation, using multiple modalities such as history, physical exam, magnetic resonance imaging, and serum metal ion level testing. The presentation, lab trends, and imaging findings of this case contribute to the growing base of knowledge surrounding the effects of corrosion in arthroplasty constructs with stem-neck modularity.</w:t>
      </w:r>
    </w:p>
    <w:p w14:paraId="4192AD4D" w14:textId="330F432F"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p>
    <w:p w14:paraId="2FCE1E79" w14:textId="35B924D1" w:rsidR="00711123" w:rsidRDefault="00711123" w:rsidP="00C05182">
      <w:pPr>
        <w:snapToGrid w:val="0"/>
        <w:spacing w:after="0" w:line="360" w:lineRule="auto"/>
      </w:pPr>
      <w:bookmarkStart w:id="26" w:name="OLE_LINK531"/>
      <w:bookmarkStart w:id="27" w:name="OLE_LINK40"/>
      <w:bookmarkStart w:id="28" w:name="OLE_LINK41"/>
      <w:bookmarkStart w:id="29" w:name="OLE_LINK1063"/>
      <w:bookmarkStart w:id="30" w:name="OLE_LINK1016"/>
      <w:r w:rsidRPr="00711123">
        <w:rPr>
          <w:rFonts w:ascii="Book Antiqua" w:eastAsia="Book Antiqua" w:hAnsi="Book Antiqua" w:cs="Book Antiqua"/>
          <w:sz w:val="24"/>
          <w:szCs w:val="24"/>
        </w:rPr>
        <w:t>Desai</w:t>
      </w:r>
      <w:r>
        <w:rPr>
          <w:rFonts w:ascii="Book Antiqua" w:eastAsia="Book Antiqua" w:hAnsi="Book Antiqua" w:cs="Book Antiqua"/>
          <w:sz w:val="24"/>
          <w:szCs w:val="24"/>
        </w:rPr>
        <w:t xml:space="preserve"> BR</w:t>
      </w:r>
      <w:r w:rsidRPr="00711123">
        <w:rPr>
          <w:rFonts w:ascii="Book Antiqua" w:eastAsia="Book Antiqua" w:hAnsi="Book Antiqua" w:cs="Book Antiqua"/>
          <w:sz w:val="24"/>
          <w:szCs w:val="24"/>
        </w:rPr>
        <w:t xml:space="preserve">, </w:t>
      </w:r>
      <w:proofErr w:type="spellStart"/>
      <w:r w:rsidRPr="00711123">
        <w:rPr>
          <w:rFonts w:ascii="Book Antiqua" w:eastAsia="Book Antiqua" w:hAnsi="Book Antiqua" w:cs="Book Antiqua"/>
          <w:sz w:val="24"/>
          <w:szCs w:val="24"/>
        </w:rPr>
        <w:t>Sumarriva</w:t>
      </w:r>
      <w:proofErr w:type="spellEnd"/>
      <w:r>
        <w:rPr>
          <w:rFonts w:ascii="Book Antiqua" w:eastAsia="Book Antiqua" w:hAnsi="Book Antiqua" w:cs="Book Antiqua"/>
          <w:sz w:val="24"/>
          <w:szCs w:val="24"/>
        </w:rPr>
        <w:t xml:space="preserve"> GE</w:t>
      </w:r>
      <w:r w:rsidRPr="00711123">
        <w:rPr>
          <w:rFonts w:ascii="Book Antiqua" w:eastAsia="Book Antiqua" w:hAnsi="Book Antiqua" w:cs="Book Antiqua"/>
          <w:sz w:val="24"/>
          <w:szCs w:val="24"/>
        </w:rPr>
        <w:t xml:space="preserve">, </w:t>
      </w:r>
      <w:proofErr w:type="spellStart"/>
      <w:r w:rsidRPr="00711123">
        <w:rPr>
          <w:rFonts w:ascii="Book Antiqua" w:eastAsia="Book Antiqua" w:hAnsi="Book Antiqua" w:cs="Book Antiqua"/>
          <w:sz w:val="24"/>
          <w:szCs w:val="24"/>
        </w:rPr>
        <w:t>Chimento</w:t>
      </w:r>
      <w:proofErr w:type="spellEnd"/>
      <w:r>
        <w:rPr>
          <w:rFonts w:ascii="Book Antiqua" w:eastAsia="Book Antiqua" w:hAnsi="Book Antiqua" w:cs="Book Antiqua"/>
          <w:sz w:val="24"/>
          <w:szCs w:val="24"/>
        </w:rPr>
        <w:t xml:space="preserve"> GF.</w:t>
      </w:r>
      <w:r w:rsidRPr="00711123">
        <w:rPr>
          <w:rFonts w:ascii="Book Antiqua" w:eastAsia="Book Antiqua" w:hAnsi="Book Antiqua" w:cs="Book Antiqua"/>
          <w:b/>
          <w:bCs/>
          <w:sz w:val="24"/>
          <w:szCs w:val="24"/>
        </w:rPr>
        <w:t xml:space="preserve"> </w:t>
      </w:r>
      <w:r w:rsidRPr="00711123">
        <w:rPr>
          <w:rFonts w:ascii="Book Antiqua" w:eastAsia="Book Antiqua" w:hAnsi="Book Antiqua" w:cs="Book Antiqua"/>
          <w:sz w:val="24"/>
          <w:szCs w:val="24"/>
        </w:rPr>
        <w:t xml:space="preserve">Pseudotumor </w:t>
      </w:r>
      <w:r w:rsidR="004642BB" w:rsidRPr="00711123">
        <w:rPr>
          <w:rFonts w:ascii="Book Antiqua" w:eastAsia="Book Antiqua" w:hAnsi="Book Antiqua" w:cs="Book Antiqua"/>
          <w:sz w:val="24"/>
          <w:szCs w:val="24"/>
        </w:rPr>
        <w:t>r</w:t>
      </w:r>
      <w:r w:rsidRPr="00711123">
        <w:rPr>
          <w:rFonts w:ascii="Book Antiqua" w:eastAsia="Book Antiqua" w:hAnsi="Book Antiqua" w:cs="Book Antiqua"/>
          <w:sz w:val="24"/>
          <w:szCs w:val="24"/>
        </w:rPr>
        <w:t xml:space="preserve">ecurrence in a </w:t>
      </w:r>
      <w:r w:rsidR="004642BB" w:rsidRPr="00711123">
        <w:rPr>
          <w:rFonts w:ascii="Book Antiqua" w:eastAsia="Book Antiqua" w:hAnsi="Book Antiqua" w:cs="Book Antiqua"/>
          <w:sz w:val="24"/>
          <w:szCs w:val="24"/>
        </w:rPr>
        <w:t>p</w:t>
      </w:r>
      <w:r w:rsidRPr="00711123">
        <w:rPr>
          <w:rFonts w:ascii="Book Antiqua" w:eastAsia="Book Antiqua" w:hAnsi="Book Antiqua" w:cs="Book Antiqua"/>
          <w:sz w:val="24"/>
          <w:szCs w:val="24"/>
        </w:rPr>
        <w:t>ost-</w:t>
      </w:r>
      <w:r w:rsidR="004642BB" w:rsidRPr="00711123">
        <w:rPr>
          <w:rFonts w:ascii="Book Antiqua" w:eastAsia="Book Antiqua" w:hAnsi="Book Antiqua" w:cs="Book Antiqua"/>
          <w:sz w:val="24"/>
          <w:szCs w:val="24"/>
        </w:rPr>
        <w:t>r</w:t>
      </w:r>
      <w:r w:rsidRPr="00711123">
        <w:rPr>
          <w:rFonts w:ascii="Book Antiqua" w:eastAsia="Book Antiqua" w:hAnsi="Book Antiqua" w:cs="Book Antiqua"/>
          <w:sz w:val="24"/>
          <w:szCs w:val="24"/>
        </w:rPr>
        <w:t xml:space="preserve">evision </w:t>
      </w:r>
      <w:r w:rsidR="004642BB" w:rsidRPr="00711123">
        <w:rPr>
          <w:rFonts w:ascii="Book Antiqua" w:eastAsia="Book Antiqua" w:hAnsi="Book Antiqua" w:cs="Book Antiqua"/>
          <w:sz w:val="24"/>
          <w:szCs w:val="24"/>
        </w:rPr>
        <w:t>t</w:t>
      </w:r>
      <w:r w:rsidRPr="00711123">
        <w:rPr>
          <w:rFonts w:ascii="Book Antiqua" w:eastAsia="Book Antiqua" w:hAnsi="Book Antiqua" w:cs="Book Antiqua"/>
          <w:sz w:val="24"/>
          <w:szCs w:val="24"/>
        </w:rPr>
        <w:t xml:space="preserve">otal </w:t>
      </w:r>
      <w:r w:rsidR="004642BB" w:rsidRPr="00711123">
        <w:rPr>
          <w:rFonts w:ascii="Book Antiqua" w:eastAsia="Book Antiqua" w:hAnsi="Book Antiqua" w:cs="Book Antiqua"/>
          <w:sz w:val="24"/>
          <w:szCs w:val="24"/>
        </w:rPr>
        <w:t>h</w:t>
      </w:r>
      <w:r w:rsidRPr="00711123">
        <w:rPr>
          <w:rFonts w:ascii="Book Antiqua" w:eastAsia="Book Antiqua" w:hAnsi="Book Antiqua" w:cs="Book Antiqua"/>
          <w:sz w:val="24"/>
          <w:szCs w:val="24"/>
        </w:rPr>
        <w:t xml:space="preserve">ip </w:t>
      </w:r>
      <w:r w:rsidR="004642BB" w:rsidRPr="00711123">
        <w:rPr>
          <w:rFonts w:ascii="Book Antiqua" w:eastAsia="Book Antiqua" w:hAnsi="Book Antiqua" w:cs="Book Antiqua"/>
          <w:sz w:val="24"/>
          <w:szCs w:val="24"/>
        </w:rPr>
        <w:t>a</w:t>
      </w:r>
      <w:r w:rsidRPr="00711123">
        <w:rPr>
          <w:rFonts w:ascii="Book Antiqua" w:eastAsia="Book Antiqua" w:hAnsi="Book Antiqua" w:cs="Book Antiqua"/>
          <w:sz w:val="24"/>
          <w:szCs w:val="24"/>
        </w:rPr>
        <w:t xml:space="preserve">rthroplasty with </w:t>
      </w:r>
      <w:r w:rsidR="004642BB" w:rsidRPr="00711123">
        <w:rPr>
          <w:rFonts w:ascii="Book Antiqua" w:eastAsia="Book Antiqua" w:hAnsi="Book Antiqua" w:cs="Book Antiqua"/>
          <w:sz w:val="24"/>
          <w:szCs w:val="24"/>
        </w:rPr>
        <w:t>s</w:t>
      </w:r>
      <w:r w:rsidRPr="00711123">
        <w:rPr>
          <w:rFonts w:ascii="Book Antiqua" w:eastAsia="Book Antiqua" w:hAnsi="Book Antiqua" w:cs="Book Antiqua"/>
          <w:sz w:val="24"/>
          <w:szCs w:val="24"/>
        </w:rPr>
        <w:t xml:space="preserve">tem </w:t>
      </w:r>
      <w:r w:rsidR="004642BB" w:rsidRPr="00711123">
        <w:rPr>
          <w:rFonts w:ascii="Book Antiqua" w:eastAsia="Book Antiqua" w:hAnsi="Book Antiqua" w:cs="Book Antiqua"/>
          <w:sz w:val="24"/>
          <w:szCs w:val="24"/>
        </w:rPr>
        <w:t>n</w:t>
      </w:r>
      <w:r w:rsidRPr="00711123">
        <w:rPr>
          <w:rFonts w:ascii="Book Antiqua" w:eastAsia="Book Antiqua" w:hAnsi="Book Antiqua" w:cs="Book Antiqua"/>
          <w:sz w:val="24"/>
          <w:szCs w:val="24"/>
        </w:rPr>
        <w:t xml:space="preserve">eck </w:t>
      </w:r>
      <w:r w:rsidR="004642BB" w:rsidRPr="00711123">
        <w:rPr>
          <w:rFonts w:ascii="Book Antiqua" w:eastAsia="Book Antiqua" w:hAnsi="Book Antiqua" w:cs="Book Antiqua"/>
          <w:sz w:val="24"/>
          <w:szCs w:val="24"/>
        </w:rPr>
        <w:t>m</w:t>
      </w:r>
      <w:r w:rsidRPr="00711123">
        <w:rPr>
          <w:rFonts w:ascii="Book Antiqua" w:eastAsia="Book Antiqua" w:hAnsi="Book Antiqua" w:cs="Book Antiqua"/>
          <w:sz w:val="24"/>
          <w:szCs w:val="24"/>
        </w:rPr>
        <w:t xml:space="preserve">odularity: A </w:t>
      </w:r>
      <w:r w:rsidR="004642BB" w:rsidRPr="00711123">
        <w:rPr>
          <w:rFonts w:ascii="Book Antiqua" w:eastAsia="Book Antiqua" w:hAnsi="Book Antiqua" w:cs="Book Antiqua"/>
          <w:sz w:val="24"/>
          <w:szCs w:val="24"/>
        </w:rPr>
        <w:t>c</w:t>
      </w:r>
      <w:r w:rsidRPr="00711123">
        <w:rPr>
          <w:rFonts w:ascii="Book Antiqua" w:eastAsia="Book Antiqua" w:hAnsi="Book Antiqua" w:cs="Book Antiqua"/>
          <w:sz w:val="24"/>
          <w:szCs w:val="24"/>
        </w:rPr>
        <w:t xml:space="preserve">ase </w:t>
      </w:r>
      <w:r w:rsidR="004642BB" w:rsidRPr="00711123">
        <w:rPr>
          <w:rFonts w:ascii="Book Antiqua" w:eastAsia="Book Antiqua" w:hAnsi="Book Antiqua" w:cs="Book Antiqua"/>
          <w:sz w:val="24"/>
          <w:szCs w:val="24"/>
        </w:rPr>
        <w:t>r</w:t>
      </w:r>
      <w:r w:rsidRPr="00711123">
        <w:rPr>
          <w:rFonts w:ascii="Book Antiqua" w:eastAsia="Book Antiqua" w:hAnsi="Book Antiqua" w:cs="Book Antiqua"/>
          <w:sz w:val="24"/>
          <w:szCs w:val="24"/>
        </w:rPr>
        <w:t>eport</w:t>
      </w:r>
      <w:r>
        <w:rPr>
          <w:rFonts w:ascii="Book Antiqua" w:eastAsia="Book Antiqua" w:hAnsi="Book Antiqua" w:cs="Book Antiqua"/>
          <w:sz w:val="24"/>
          <w:szCs w:val="24"/>
        </w:rPr>
        <w:t xml:space="preserve">. </w:t>
      </w:r>
      <w:bookmarkStart w:id="31" w:name="_Hlk25567123"/>
      <w:r w:rsidR="004642BB" w:rsidRPr="00C341A0">
        <w:rPr>
          <w:rFonts w:ascii="Book Antiqua" w:hAnsi="Book Antiqua"/>
          <w:i/>
          <w:iCs/>
          <w:sz w:val="24"/>
          <w:szCs w:val="24"/>
        </w:rPr>
        <w:t xml:space="preserve">World J </w:t>
      </w:r>
      <w:proofErr w:type="spellStart"/>
      <w:r w:rsidR="004642BB" w:rsidRPr="00C341A0">
        <w:rPr>
          <w:rFonts w:ascii="Book Antiqua" w:hAnsi="Book Antiqua"/>
          <w:i/>
          <w:iCs/>
          <w:sz w:val="24"/>
          <w:szCs w:val="24"/>
        </w:rPr>
        <w:t>Orthop</w:t>
      </w:r>
      <w:proofErr w:type="spellEnd"/>
      <w:r w:rsidR="004642BB">
        <w:rPr>
          <w:rFonts w:ascii="Book Antiqua" w:hAnsi="Book Antiqua"/>
          <w:i/>
          <w:iCs/>
          <w:sz w:val="24"/>
          <w:szCs w:val="24"/>
        </w:rPr>
        <w:t xml:space="preserve"> </w:t>
      </w:r>
      <w:r w:rsidR="004642BB" w:rsidRPr="00E536E1">
        <w:rPr>
          <w:rFonts w:ascii="Book Antiqua" w:hAnsi="Book Antiqua"/>
          <w:sz w:val="24"/>
          <w:szCs w:val="24"/>
        </w:rPr>
        <w:t xml:space="preserve">2019; </w:t>
      </w:r>
      <w:bookmarkStart w:id="32" w:name="OLE_LINK1689"/>
      <w:bookmarkStart w:id="33" w:name="OLE_LINK1298"/>
      <w:bookmarkStart w:id="34" w:name="OLE_LINK1297"/>
      <w:r w:rsidR="004642BB" w:rsidRPr="00E536E1">
        <w:rPr>
          <w:rFonts w:ascii="Book Antiqua" w:hAnsi="Book Antiqua"/>
          <w:sz w:val="24"/>
          <w:szCs w:val="24"/>
        </w:rPr>
        <w:t>In press</w:t>
      </w:r>
      <w:bookmarkEnd w:id="26"/>
      <w:bookmarkEnd w:id="31"/>
      <w:bookmarkEnd w:id="32"/>
      <w:bookmarkEnd w:id="33"/>
      <w:bookmarkEnd w:id="34"/>
    </w:p>
    <w:bookmarkEnd w:id="27"/>
    <w:bookmarkEnd w:id="28"/>
    <w:bookmarkEnd w:id="29"/>
    <w:bookmarkEnd w:id="30"/>
    <w:p w14:paraId="6B911E3D" w14:textId="22E07218" w:rsidR="009D7D46" w:rsidRPr="006B44EB" w:rsidRDefault="009D7D46"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br w:type="page"/>
      </w:r>
    </w:p>
    <w:p w14:paraId="571B027D" w14:textId="1C318F31" w:rsidR="00835A04" w:rsidRPr="006B44EB" w:rsidRDefault="004642BB"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lastRenderedPageBreak/>
        <w:t>INTRODUCTION</w:t>
      </w:r>
    </w:p>
    <w:p w14:paraId="423B4F40" w14:textId="29B609A5"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Total hip arthroplasty (THA) yields excellent patient satisfaction and offers improvement in mobility and quality of life</w:t>
      </w:r>
      <w:r w:rsidRPr="006B44EB">
        <w:rPr>
          <w:rFonts w:ascii="Book Antiqua" w:eastAsia="Book Antiqua" w:hAnsi="Book Antiqua" w:cs="Book Antiqua"/>
          <w:sz w:val="24"/>
          <w:szCs w:val="24"/>
          <w:vertAlign w:val="superscript"/>
        </w:rPr>
        <w:t>[1]</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vertAlign w:val="superscript"/>
        </w:rPr>
        <w:t xml:space="preserve"> </w:t>
      </w:r>
      <w:r w:rsidRPr="006B44EB">
        <w:rPr>
          <w:rFonts w:ascii="Book Antiqua" w:eastAsia="Book Antiqua" w:hAnsi="Book Antiqua" w:cs="Book Antiqua"/>
          <w:sz w:val="24"/>
          <w:szCs w:val="24"/>
        </w:rPr>
        <w:t>Advancements in technology have shaped prosthesis design to accommodate patient factors, level of activity, and surgical approaches. THA constructs can be composed of three components</w:t>
      </w:r>
      <w:r w:rsidR="00862477">
        <w:rPr>
          <w:rFonts w:ascii="Book Antiqua" w:eastAsia="Book Antiqua" w:hAnsi="Book Antiqua" w:cs="Book Antiqua"/>
          <w:sz w:val="24"/>
          <w:szCs w:val="24"/>
        </w:rPr>
        <w:t>-</w:t>
      </w:r>
      <w:r w:rsidRPr="006B44EB">
        <w:rPr>
          <w:rFonts w:ascii="Book Antiqua" w:eastAsia="Book Antiqua" w:hAnsi="Book Antiqua" w:cs="Book Antiqua"/>
          <w:sz w:val="24"/>
          <w:szCs w:val="24"/>
        </w:rPr>
        <w:t>the femoral component, acetabular component, and bearing surface. One variation of prosthesis design is modular neck systems, which allow a wide range of intraoperative adjustments of the femoral head, adjustment of leg length, and horizontal femoral offset</w:t>
      </w:r>
      <w:r w:rsidR="00954483" w:rsidRPr="006B44EB">
        <w:rPr>
          <w:rFonts w:ascii="Book Antiqua" w:eastAsia="Book Antiqua" w:hAnsi="Book Antiqua" w:cs="Book Antiqua"/>
          <w:sz w:val="24"/>
          <w:szCs w:val="24"/>
          <w:vertAlign w:val="superscript"/>
        </w:rPr>
        <w:t xml:space="preserve"> </w:t>
      </w:r>
      <w:r w:rsidRPr="006B44EB">
        <w:rPr>
          <w:rFonts w:ascii="Book Antiqua" w:eastAsia="Book Antiqua" w:hAnsi="Book Antiqua" w:cs="Book Antiqua"/>
          <w:sz w:val="24"/>
          <w:szCs w:val="24"/>
          <w:vertAlign w:val="superscript"/>
        </w:rPr>
        <w:t>[2]</w:t>
      </w:r>
      <w:r w:rsidR="00954483" w:rsidRPr="00954483">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Modularity aims to reproduce the natural biomechanics of the hip through the adjustment of individual prosthetic components. Proximal stem-neck modularity includes a junction that can have a double taper subjective to both axial and bending stresses. This stress leads to an uncommon complication known as fretting corrosion</w:t>
      </w:r>
      <w:r w:rsidRPr="006B44EB">
        <w:rPr>
          <w:rFonts w:ascii="Book Antiqua" w:eastAsia="Book Antiqua" w:hAnsi="Book Antiqua" w:cs="Book Antiqua"/>
          <w:sz w:val="24"/>
          <w:szCs w:val="24"/>
          <w:vertAlign w:val="superscript"/>
        </w:rPr>
        <w:t>[2]</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Destruction at contact sites from relative micromotion between two components of the prosthesis can lead to mid-stem failure in modular stem prostheses</w:t>
      </w:r>
      <w:r w:rsidRPr="006B44EB">
        <w:rPr>
          <w:rFonts w:ascii="Book Antiqua" w:eastAsia="Book Antiqua" w:hAnsi="Book Antiqua" w:cs="Book Antiqua"/>
          <w:sz w:val="24"/>
          <w:szCs w:val="24"/>
          <w:vertAlign w:val="superscript"/>
        </w:rPr>
        <w:t>[2]</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vertAlign w:val="superscript"/>
        </w:rPr>
        <w:t xml:space="preserve"> </w:t>
      </w:r>
    </w:p>
    <w:p w14:paraId="785C1BEB" w14:textId="1174E6F2" w:rsidR="00835A04" w:rsidRPr="006B44EB"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Metal-on-metal (</w:t>
      </w:r>
      <w:proofErr w:type="spellStart"/>
      <w:r w:rsidRPr="006B44EB">
        <w:rPr>
          <w:rFonts w:ascii="Book Antiqua" w:eastAsia="Book Antiqua" w:hAnsi="Book Antiqua" w:cs="Book Antiqua"/>
          <w:sz w:val="24"/>
          <w:szCs w:val="24"/>
        </w:rPr>
        <w:t>MoM</w:t>
      </w:r>
      <w:proofErr w:type="spellEnd"/>
      <w:r w:rsidRPr="006B44EB">
        <w:rPr>
          <w:rFonts w:ascii="Book Antiqua" w:eastAsia="Book Antiqua" w:hAnsi="Book Antiqua" w:cs="Book Antiqua"/>
          <w:sz w:val="24"/>
          <w:szCs w:val="24"/>
        </w:rPr>
        <w:t xml:space="preserve">) </w:t>
      </w:r>
      <w:r w:rsidR="00F15A08"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rPr>
        <w:t xml:space="preserve"> is an alternative prosthetic design that was commonly used before unexpected complications led to its disuse. The concept was originally designed with the advantage of increased joint stability and fewer dislocations given a larger surface area for contact. An unforeseen complication of </w:t>
      </w:r>
      <w:proofErr w:type="spellStart"/>
      <w:r w:rsidRPr="006B44EB">
        <w:rPr>
          <w:rFonts w:ascii="Book Antiqua" w:eastAsia="Book Antiqua" w:hAnsi="Book Antiqua" w:cs="Book Antiqua"/>
          <w:sz w:val="24"/>
          <w:szCs w:val="24"/>
        </w:rPr>
        <w:t>MoM</w:t>
      </w:r>
      <w:proofErr w:type="spellEnd"/>
      <w:r w:rsidRPr="006B44EB">
        <w:rPr>
          <w:rFonts w:ascii="Book Antiqua" w:eastAsia="Book Antiqua" w:hAnsi="Book Antiqua" w:cs="Book Antiqua"/>
          <w:sz w:val="24"/>
          <w:szCs w:val="24"/>
        </w:rPr>
        <w:t xml:space="preserve"> arthroplasty was pseudotumor formation–at rates as high as 59% in studied cohorts</w:t>
      </w:r>
      <w:r w:rsidRPr="006B44EB">
        <w:rPr>
          <w:rFonts w:ascii="Book Antiqua" w:eastAsia="Book Antiqua" w:hAnsi="Book Antiqua" w:cs="Book Antiqua"/>
          <w:sz w:val="24"/>
          <w:szCs w:val="24"/>
          <w:vertAlign w:val="superscript"/>
        </w:rPr>
        <w:t>[3]</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vertAlign w:val="superscript"/>
        </w:rPr>
        <w:t xml:space="preserve"> </w:t>
      </w:r>
      <w:r w:rsidRPr="006B44EB">
        <w:rPr>
          <w:rFonts w:ascii="Book Antiqua" w:eastAsia="Book Antiqua" w:hAnsi="Book Antiqua" w:cs="Book Antiqua"/>
          <w:sz w:val="24"/>
          <w:szCs w:val="24"/>
        </w:rPr>
        <w:t xml:space="preserve">This association has been seen consistently in metal-on metal </w:t>
      </w:r>
      <w:r w:rsidR="00F15A08"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vertAlign w:val="superscript"/>
        </w:rPr>
        <w:t>[4]</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vertAlign w:val="superscript"/>
        </w:rPr>
        <w:t xml:space="preserve"> </w:t>
      </w:r>
      <w:r w:rsidRPr="006B44EB">
        <w:rPr>
          <w:rFonts w:ascii="Book Antiqua" w:eastAsia="Book Antiqua" w:hAnsi="Book Antiqua" w:cs="Book Antiqua"/>
          <w:sz w:val="24"/>
          <w:szCs w:val="24"/>
        </w:rPr>
        <w:t xml:space="preserve">A study by Ming showed the elapsed time between </w:t>
      </w:r>
      <w:proofErr w:type="spellStart"/>
      <w:r w:rsidRPr="006B44EB">
        <w:rPr>
          <w:rFonts w:ascii="Book Antiqua" w:eastAsia="Book Antiqua" w:hAnsi="Book Antiqua" w:cs="Book Antiqua"/>
          <w:sz w:val="24"/>
          <w:szCs w:val="24"/>
        </w:rPr>
        <w:t>MoM</w:t>
      </w:r>
      <w:proofErr w:type="spellEnd"/>
      <w:r w:rsidRPr="006B44EB">
        <w:rPr>
          <w:rFonts w:ascii="Book Antiqua" w:eastAsia="Book Antiqua" w:hAnsi="Book Antiqua" w:cs="Book Antiqua"/>
          <w:sz w:val="24"/>
          <w:szCs w:val="24"/>
        </w:rPr>
        <w:t xml:space="preserve"> THA and revision arthroplasty for pseudotumor formation to be 61 </w:t>
      </w:r>
      <w:proofErr w:type="spellStart"/>
      <w:r w:rsidRPr="006B44EB">
        <w:rPr>
          <w:rFonts w:ascii="Book Antiqua" w:eastAsia="Book Antiqua" w:hAnsi="Book Antiqua" w:cs="Book Antiqua"/>
          <w:sz w:val="24"/>
          <w:szCs w:val="24"/>
        </w:rPr>
        <w:t>mo</w:t>
      </w:r>
      <w:proofErr w:type="spellEnd"/>
      <w:r w:rsidRPr="006B44EB">
        <w:rPr>
          <w:rFonts w:ascii="Book Antiqua" w:eastAsia="Book Antiqua" w:hAnsi="Book Antiqua" w:cs="Book Antiqua"/>
          <w:sz w:val="24"/>
          <w:szCs w:val="24"/>
          <w:vertAlign w:val="superscript"/>
        </w:rPr>
        <w:t>[5]</w:t>
      </w:r>
      <w:r w:rsidR="00E60F7E" w:rsidRPr="006B44EB">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In the same study cohort of 97 patients, 3% had post-revision pseudotumor recurrence</w:t>
      </w:r>
      <w:r w:rsidRPr="006B44EB">
        <w:rPr>
          <w:rFonts w:ascii="Book Antiqua" w:eastAsia="Book Antiqua" w:hAnsi="Book Antiqua" w:cs="Book Antiqua"/>
          <w:sz w:val="24"/>
          <w:szCs w:val="24"/>
          <w:vertAlign w:val="superscript"/>
        </w:rPr>
        <w:t>[5]</w:t>
      </w:r>
      <w:r w:rsidR="00E60F7E" w:rsidRPr="006B44EB">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 xml:space="preserve">Recently, pseudotumor formation has been linked to non-metal-on-metal THA, especially in patients with modular constructs. Based on the literature review conducted by the authors of this report, only seven cases of pseudotumor recurrence have been associated in </w:t>
      </w:r>
      <w:r w:rsidR="00F15A08"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rPr>
        <w:t xml:space="preserve"> with non-</w:t>
      </w:r>
      <w:proofErr w:type="spellStart"/>
      <w:r w:rsidRPr="006B44EB">
        <w:rPr>
          <w:rFonts w:ascii="Book Antiqua" w:eastAsia="Book Antiqua" w:hAnsi="Book Antiqua" w:cs="Book Antiqua"/>
          <w:sz w:val="24"/>
          <w:szCs w:val="24"/>
        </w:rPr>
        <w:t>MoM</w:t>
      </w:r>
      <w:proofErr w:type="spellEnd"/>
      <w:r w:rsidRPr="006B44EB">
        <w:rPr>
          <w:rFonts w:ascii="Book Antiqua" w:eastAsia="Book Antiqua" w:hAnsi="Book Antiqua" w:cs="Book Antiqua"/>
          <w:sz w:val="24"/>
          <w:szCs w:val="24"/>
        </w:rPr>
        <w:t xml:space="preserve"> modular constructs</w:t>
      </w:r>
      <w:r w:rsidRPr="006B44EB">
        <w:rPr>
          <w:rFonts w:ascii="Book Antiqua" w:eastAsia="Book Antiqua" w:hAnsi="Book Antiqua" w:cs="Book Antiqua"/>
          <w:sz w:val="24"/>
          <w:szCs w:val="24"/>
          <w:vertAlign w:val="superscript"/>
        </w:rPr>
        <w:t>[5</w:t>
      </w:r>
      <w:r w:rsidR="009D45D4">
        <w:rPr>
          <w:rFonts w:ascii="Book Antiqua" w:eastAsia="Book Antiqua" w:hAnsi="Book Antiqua" w:cs="Book Antiqua"/>
          <w:sz w:val="24"/>
          <w:szCs w:val="24"/>
          <w:vertAlign w:val="superscript"/>
        </w:rPr>
        <w:t>,</w:t>
      </w:r>
      <w:r w:rsidRPr="006B44EB">
        <w:rPr>
          <w:rFonts w:ascii="Book Antiqua" w:eastAsia="Book Antiqua" w:hAnsi="Book Antiqua" w:cs="Book Antiqua"/>
          <w:sz w:val="24"/>
          <w:szCs w:val="24"/>
          <w:vertAlign w:val="superscript"/>
        </w:rPr>
        <w:t>6]</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w:t>
      </w:r>
    </w:p>
    <w:p w14:paraId="00A80621" w14:textId="2476229F" w:rsidR="00835A04"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The authors of this paper present a case of post-revision pseudotumor recurrence in a THA with a modular femoral component. The patient was informed that data </w:t>
      </w:r>
      <w:r w:rsidRPr="006B44EB">
        <w:rPr>
          <w:rFonts w:ascii="Book Antiqua" w:eastAsia="Book Antiqua" w:hAnsi="Book Antiqua" w:cs="Book Antiqua"/>
          <w:sz w:val="24"/>
          <w:szCs w:val="24"/>
        </w:rPr>
        <w:lastRenderedPageBreak/>
        <w:t>concerning the case would be submitted for publication, and patient consent was obtained.</w:t>
      </w:r>
      <w:r w:rsidR="000F78B6" w:rsidRPr="006B44EB">
        <w:rPr>
          <w:rFonts w:ascii="Book Antiqua" w:eastAsia="Book Antiqua" w:hAnsi="Book Antiqua" w:cs="Book Antiqua"/>
          <w:sz w:val="24"/>
          <w:szCs w:val="24"/>
        </w:rPr>
        <w:t xml:space="preserve"> Table 1 outlines a timeline of the patient presentation. </w:t>
      </w:r>
    </w:p>
    <w:p w14:paraId="631AFEAF"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473C5444" w14:textId="04F05C85" w:rsidR="00835A04" w:rsidRPr="006B44EB" w:rsidRDefault="0089375B"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t>CASE PRESENTATION</w:t>
      </w:r>
    </w:p>
    <w:p w14:paraId="70798CAB" w14:textId="77777777" w:rsidR="00835A04" w:rsidRPr="0089375B"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89375B">
        <w:rPr>
          <w:rFonts w:ascii="Book Antiqua" w:eastAsia="Book Antiqua" w:hAnsi="Book Antiqua" w:cs="Book Antiqua"/>
          <w:b/>
          <w:bCs/>
          <w:i/>
          <w:sz w:val="24"/>
          <w:szCs w:val="24"/>
        </w:rPr>
        <w:t>Chief complaints</w:t>
      </w:r>
    </w:p>
    <w:p w14:paraId="02165F68" w14:textId="1252398B"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A 74-year-old African-American male was referred to the senior author on the orthopedic joint service with left hip swelling and pain more than five years after </w:t>
      </w:r>
      <w:r w:rsidR="00F15A08"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rPr>
        <w:t xml:space="preserve"> (Fig</w:t>
      </w:r>
      <w:r w:rsidR="0089375B">
        <w:rPr>
          <w:rFonts w:ascii="Book Antiqua" w:eastAsia="Book Antiqua" w:hAnsi="Book Antiqua" w:cs="Book Antiqua"/>
          <w:sz w:val="24"/>
          <w:szCs w:val="24"/>
        </w:rPr>
        <w:t>ure</w:t>
      </w:r>
      <w:r w:rsidR="009D45D4">
        <w:rPr>
          <w:rFonts w:ascii="Book Antiqua" w:eastAsia="Book Antiqua" w:hAnsi="Book Antiqua" w:cs="Book Antiqua"/>
          <w:sz w:val="24"/>
          <w:szCs w:val="24"/>
        </w:rPr>
        <w:t>s</w:t>
      </w:r>
      <w:r w:rsidRPr="006B44EB">
        <w:rPr>
          <w:rFonts w:ascii="Book Antiqua" w:eastAsia="Book Antiqua" w:hAnsi="Book Antiqua" w:cs="Book Antiqua"/>
          <w:sz w:val="24"/>
          <w:szCs w:val="24"/>
        </w:rPr>
        <w:t xml:space="preserve"> 1 </w:t>
      </w:r>
      <w:r w:rsidR="0089375B">
        <w:rPr>
          <w:rFonts w:ascii="Book Antiqua" w:eastAsia="Book Antiqua" w:hAnsi="Book Antiqua" w:cs="Book Antiqua"/>
          <w:sz w:val="24"/>
          <w:szCs w:val="24"/>
        </w:rPr>
        <w:t>and</w:t>
      </w:r>
      <w:r w:rsidRPr="006B44EB">
        <w:rPr>
          <w:rFonts w:ascii="Book Antiqua" w:eastAsia="Book Antiqua" w:hAnsi="Book Antiqua" w:cs="Book Antiqua"/>
          <w:sz w:val="24"/>
          <w:szCs w:val="24"/>
        </w:rPr>
        <w:t xml:space="preserve"> 2). The patient presented with a one-month history of left hip swelling. Associated symptoms included discomfort with movement, decreased range of motion, and left lower extremity swelling. There was no recent history of trauma and the left limb was neurovascular-intact.</w:t>
      </w:r>
    </w:p>
    <w:p w14:paraId="30D2EF84"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2F56BFD2" w14:textId="77777777" w:rsidR="00835A04" w:rsidRPr="0089375B"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89375B">
        <w:rPr>
          <w:rFonts w:ascii="Book Antiqua" w:eastAsia="Book Antiqua" w:hAnsi="Book Antiqua" w:cs="Book Antiqua"/>
          <w:b/>
          <w:bCs/>
          <w:i/>
          <w:sz w:val="24"/>
          <w:szCs w:val="24"/>
        </w:rPr>
        <w:t>History of presenting illness</w:t>
      </w:r>
    </w:p>
    <w:p w14:paraId="2E09A71F" w14:textId="36CE1404"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The patient presented with left hip swelling and was evaluated with physical exam and imaging. Magnetic resonance imaging</w:t>
      </w:r>
      <w:r w:rsidR="00862477">
        <w:rPr>
          <w:rFonts w:ascii="Book Antiqua" w:eastAsia="Book Antiqua" w:hAnsi="Book Antiqua" w:cs="Book Antiqua"/>
          <w:sz w:val="24"/>
          <w:szCs w:val="24"/>
        </w:rPr>
        <w:t xml:space="preserve"> (MRI)</w:t>
      </w:r>
      <w:r w:rsidRPr="006B44EB">
        <w:rPr>
          <w:rFonts w:ascii="Book Antiqua" w:eastAsia="Book Antiqua" w:hAnsi="Book Antiqua" w:cs="Book Antiqua"/>
          <w:sz w:val="24"/>
          <w:szCs w:val="24"/>
        </w:rPr>
        <w:t xml:space="preserve"> showed a well-defined complex lesion anterior to the left hip prosthesis (Fig</w:t>
      </w:r>
      <w:r w:rsidR="0089375B">
        <w:rPr>
          <w:rFonts w:ascii="Book Antiqua" w:eastAsia="Book Antiqua" w:hAnsi="Book Antiqua" w:cs="Book Antiqua"/>
          <w:sz w:val="24"/>
          <w:szCs w:val="24"/>
        </w:rPr>
        <w:t>ure</w:t>
      </w:r>
      <w:r w:rsidRPr="006B44EB">
        <w:rPr>
          <w:rFonts w:ascii="Book Antiqua" w:eastAsia="Book Antiqua" w:hAnsi="Book Antiqua" w:cs="Book Antiqua"/>
          <w:sz w:val="24"/>
          <w:szCs w:val="24"/>
        </w:rPr>
        <w:t xml:space="preserve"> 3) and a </w:t>
      </w:r>
      <w:proofErr w:type="spellStart"/>
      <w:r w:rsidRPr="006B44EB">
        <w:rPr>
          <w:rFonts w:ascii="Book Antiqua" w:eastAsia="Book Antiqua" w:hAnsi="Book Antiqua" w:cs="Book Antiqua"/>
          <w:sz w:val="24"/>
          <w:szCs w:val="24"/>
        </w:rPr>
        <w:t>septated</w:t>
      </w:r>
      <w:proofErr w:type="spellEnd"/>
      <w:r w:rsidRPr="006B44EB">
        <w:rPr>
          <w:rFonts w:ascii="Book Antiqua" w:eastAsia="Book Antiqua" w:hAnsi="Book Antiqua" w:cs="Book Antiqua"/>
          <w:sz w:val="24"/>
          <w:szCs w:val="24"/>
        </w:rPr>
        <w:t xml:space="preserve"> simple fluid collection posterior to the left hip prosthesis; further evaluation revealed elevated serum metal ion levels</w:t>
      </w:r>
      <w:r w:rsidR="0089375B">
        <w:rPr>
          <w:rFonts w:ascii="Book Antiqua" w:eastAsia="Book Antiqua" w:hAnsi="Book Antiqua" w:cs="Book Antiqua"/>
          <w:sz w:val="24"/>
          <w:szCs w:val="24"/>
        </w:rPr>
        <w:t>-</w:t>
      </w:r>
      <w:r w:rsidRPr="006B44EB">
        <w:rPr>
          <w:rFonts w:ascii="Book Antiqua" w:eastAsia="Book Antiqua" w:hAnsi="Book Antiqua" w:cs="Book Antiqua"/>
          <w:sz w:val="24"/>
          <w:szCs w:val="24"/>
        </w:rPr>
        <w:t>s</w:t>
      </w:r>
      <w:r w:rsidR="004E4240" w:rsidRPr="006B44EB">
        <w:rPr>
          <w:rFonts w:ascii="Book Antiqua" w:eastAsia="Book Antiqua" w:hAnsi="Book Antiqua" w:cs="Book Antiqua"/>
          <w:sz w:val="24"/>
          <w:szCs w:val="24"/>
        </w:rPr>
        <w:t>erum cobalt</w:t>
      </w:r>
      <w:r w:rsidRPr="006B44EB">
        <w:rPr>
          <w:rFonts w:ascii="Book Antiqua" w:eastAsia="Book Antiqua" w:hAnsi="Book Antiqua" w:cs="Book Antiqua"/>
          <w:sz w:val="24"/>
          <w:szCs w:val="24"/>
        </w:rPr>
        <w:t xml:space="preserve"> 12 ng/mL</w:t>
      </w:r>
      <w:r w:rsidR="004E4240" w:rsidRPr="006B44EB">
        <w:rPr>
          <w:rFonts w:ascii="Book Antiqua" w:eastAsia="Book Antiqua" w:hAnsi="Book Antiqua" w:cs="Book Antiqua"/>
          <w:sz w:val="24"/>
          <w:szCs w:val="24"/>
        </w:rPr>
        <w:t xml:space="preserve"> (ref. range </w:t>
      </w:r>
      <w:r w:rsidR="005B2370" w:rsidRPr="006B44EB">
        <w:rPr>
          <w:rFonts w:ascii="Book Antiqua" w:eastAsia="Book Antiqua" w:hAnsi="Book Antiqua" w:cs="Book Antiqua"/>
          <w:sz w:val="24"/>
          <w:szCs w:val="24"/>
        </w:rPr>
        <w:t>0.0</w:t>
      </w:r>
      <w:r w:rsidR="0089375B">
        <w:rPr>
          <w:rFonts w:ascii="Book Antiqua" w:eastAsia="Book Antiqua" w:hAnsi="Book Antiqua" w:cs="Book Antiqua"/>
          <w:sz w:val="24"/>
          <w:szCs w:val="24"/>
        </w:rPr>
        <w:t>-</w:t>
      </w:r>
      <w:r w:rsidR="005B2370" w:rsidRPr="006B44EB">
        <w:rPr>
          <w:rFonts w:ascii="Book Antiqua" w:eastAsia="Book Antiqua" w:hAnsi="Book Antiqua" w:cs="Book Antiqua"/>
          <w:sz w:val="24"/>
          <w:szCs w:val="24"/>
        </w:rPr>
        <w:t>0.9 ng/mL) and serum chromium</w:t>
      </w:r>
      <w:r w:rsidRPr="006B44EB">
        <w:rPr>
          <w:rFonts w:ascii="Book Antiqua" w:eastAsia="Book Antiqua" w:hAnsi="Book Antiqua" w:cs="Book Antiqua"/>
          <w:sz w:val="24"/>
          <w:szCs w:val="24"/>
        </w:rPr>
        <w:t xml:space="preserve"> 2.8 ng/mL</w:t>
      </w:r>
      <w:r w:rsidR="005B2370" w:rsidRPr="006B44EB">
        <w:rPr>
          <w:rFonts w:ascii="Book Antiqua" w:eastAsia="Book Antiqua" w:hAnsi="Book Antiqua" w:cs="Book Antiqua"/>
          <w:sz w:val="24"/>
          <w:szCs w:val="24"/>
        </w:rPr>
        <w:t xml:space="preserve"> (ref. range &lt; 0.3 ng/mL)</w:t>
      </w:r>
      <w:r w:rsidRPr="006B44EB">
        <w:rPr>
          <w:rFonts w:ascii="Book Antiqua" w:eastAsia="Book Antiqua" w:hAnsi="Book Antiqua" w:cs="Book Antiqua"/>
          <w:sz w:val="24"/>
          <w:szCs w:val="24"/>
        </w:rPr>
        <w:t xml:space="preserve"> The lesion was first unsuccessfully managed with aspiration by interventional radiology. After continued discomfort and signs of component loosening on imaging, the patient opted for with revision arthroplasty. During revision, the initial incision was used to resect necrotic soft tissue and drain a large blood-tinged fluid collection in the articular space. The collected tissue was sent for culture and pathology, which showed fibrin and fibrous tissue without the presence of neutrophils. On extraction of the head and neck, there was a significant degree of corrosion along the mid-portion and body of the neck.  The acetabular component was well-fixed and in good condition to accommodate a new constrained liner. The revision was completed by extracting the proximal segment of the femoral stem and replacing it with an 18 mm x 155 mm modular stem, a 25</w:t>
      </w:r>
      <w:r w:rsidR="00D3742D">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mm neutral proximal body, and 28 mm neutral femoral head. The new components were firmly seated, demonstrating stability </w:t>
      </w:r>
      <w:r w:rsidRPr="006B44EB">
        <w:rPr>
          <w:rFonts w:ascii="Book Antiqua" w:eastAsia="Book Antiqua" w:hAnsi="Book Antiqua" w:cs="Book Antiqua"/>
          <w:sz w:val="24"/>
          <w:szCs w:val="24"/>
        </w:rPr>
        <w:lastRenderedPageBreak/>
        <w:t>and no impingement on range of motion. At two-week follow-up patient was ambulating well with a cane with no acute post-operative complications (Fig</w:t>
      </w:r>
      <w:r w:rsidR="0089375B">
        <w:rPr>
          <w:rFonts w:ascii="Book Antiqua" w:eastAsia="Book Antiqua" w:hAnsi="Book Antiqua" w:cs="Book Antiqua"/>
          <w:sz w:val="24"/>
          <w:szCs w:val="24"/>
        </w:rPr>
        <w:t>ure</w:t>
      </w:r>
      <w:r w:rsidRPr="006B44EB">
        <w:rPr>
          <w:rFonts w:ascii="Book Antiqua" w:eastAsia="Book Antiqua" w:hAnsi="Book Antiqua" w:cs="Book Antiqua"/>
          <w:sz w:val="24"/>
          <w:szCs w:val="24"/>
        </w:rPr>
        <w:t xml:space="preserve"> 4).</w:t>
      </w:r>
    </w:p>
    <w:p w14:paraId="435D13D9" w14:textId="2B53916A" w:rsidR="00835A04"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bookmarkStart w:id="35" w:name="_gjdgxs" w:colFirst="0" w:colLast="0"/>
      <w:bookmarkEnd w:id="35"/>
      <w:r w:rsidRPr="006B44EB">
        <w:rPr>
          <w:rFonts w:ascii="Book Antiqua" w:eastAsia="Book Antiqua" w:hAnsi="Book Antiqua" w:cs="Book Antiqua"/>
          <w:sz w:val="24"/>
          <w:szCs w:val="24"/>
        </w:rPr>
        <w:t>The patient presented again four months post-revision with a two-week history of recurrent left hip swelling. A new lesion was noted on MRI in a location similar to the initial lesion (Fig</w:t>
      </w:r>
      <w:r w:rsidR="0089375B">
        <w:rPr>
          <w:rFonts w:ascii="Book Antiqua" w:eastAsia="Book Antiqua" w:hAnsi="Book Antiqua" w:cs="Book Antiqua"/>
          <w:sz w:val="24"/>
          <w:szCs w:val="24"/>
        </w:rPr>
        <w:t>ure</w:t>
      </w:r>
      <w:r w:rsidRPr="006B44EB">
        <w:rPr>
          <w:rFonts w:ascii="Book Antiqua" w:eastAsia="Book Antiqua" w:hAnsi="Book Antiqua" w:cs="Book Antiqua"/>
          <w:sz w:val="24"/>
          <w:szCs w:val="24"/>
        </w:rPr>
        <w:t xml:space="preserve"> 5). Serum metal ion levels at this time had returned to baseline (serum cobalt = 1.5 ng/mL; serum chromium = 1.4 ng/mL). Ultrasound-guided fine needle aspiration of the lesion yielded 15cc of clotted blood, resembling the aspiration findings of the initial lesion suggesting adverse local tissue reaction (ALTR) recurrence.</w:t>
      </w:r>
    </w:p>
    <w:p w14:paraId="3FFE659A" w14:textId="77777777" w:rsidR="0089375B" w:rsidRPr="006B44EB" w:rsidRDefault="0089375B" w:rsidP="00C05182">
      <w:pPr>
        <w:adjustRightInd w:val="0"/>
        <w:snapToGrid w:val="0"/>
        <w:spacing w:after="0" w:line="360" w:lineRule="auto"/>
        <w:ind w:firstLineChars="100" w:firstLine="240"/>
        <w:jc w:val="both"/>
        <w:rPr>
          <w:rFonts w:ascii="Book Antiqua" w:eastAsia="Book Antiqua" w:hAnsi="Book Antiqua" w:cs="Book Antiqua"/>
          <w:sz w:val="24"/>
          <w:szCs w:val="24"/>
        </w:rPr>
      </w:pPr>
    </w:p>
    <w:p w14:paraId="3E1162B9" w14:textId="3C051DC3" w:rsidR="0089375B" w:rsidRPr="0089375B"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89375B">
        <w:rPr>
          <w:rFonts w:ascii="Book Antiqua" w:eastAsia="Book Antiqua" w:hAnsi="Book Antiqua" w:cs="Book Antiqua"/>
          <w:b/>
          <w:bCs/>
          <w:i/>
          <w:sz w:val="24"/>
          <w:szCs w:val="24"/>
        </w:rPr>
        <w:t xml:space="preserve">History of past illness </w:t>
      </w:r>
    </w:p>
    <w:p w14:paraId="7DC4F3C2" w14:textId="35024A38"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The patient’s only notable past medical history was hypertension well-controlled on medication. </w:t>
      </w:r>
    </w:p>
    <w:p w14:paraId="33E62833"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07C851E4" w14:textId="77777777" w:rsidR="00835A04" w:rsidRPr="0089375B"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89375B">
        <w:rPr>
          <w:rFonts w:ascii="Book Antiqua" w:eastAsia="Book Antiqua" w:hAnsi="Book Antiqua" w:cs="Book Antiqua"/>
          <w:b/>
          <w:bCs/>
          <w:i/>
          <w:sz w:val="24"/>
          <w:szCs w:val="24"/>
        </w:rPr>
        <w:t>Laboratory examinations</w:t>
      </w:r>
    </w:p>
    <w:p w14:paraId="2AFA4769" w14:textId="1FA10EE9"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New pseudotumor formation in a location similar to the initial lesion was noted on MRI. Serum metal ion levels were elevated above the normal range, but significantly lower than on initial presentation for pseudotumor formation (serum cobalt = 1.5 ng/mL; serum chromium = 1.4 ng/mL).</w:t>
      </w:r>
    </w:p>
    <w:p w14:paraId="00C5C715"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5E9247BB" w14:textId="77777777" w:rsidR="00835A04" w:rsidRPr="0089375B"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89375B">
        <w:rPr>
          <w:rFonts w:ascii="Book Antiqua" w:eastAsia="Book Antiqua" w:hAnsi="Book Antiqua" w:cs="Book Antiqua"/>
          <w:b/>
          <w:bCs/>
          <w:i/>
          <w:sz w:val="24"/>
          <w:szCs w:val="24"/>
        </w:rPr>
        <w:t>Imaging examinations</w:t>
      </w:r>
    </w:p>
    <w:p w14:paraId="2CD6C0CE" w14:textId="3E731A37"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MRI at time of initial presentation showed a well-defined complex lesion anterior to the left hip prosthesis and a septate simple fluid collection posterior to the left hip prosthesis. Repeat MRI at recurrence confirmed a similar lesion larger in size at the same location. </w:t>
      </w:r>
    </w:p>
    <w:p w14:paraId="60C1828D"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45AF5994" w14:textId="559F2B52" w:rsidR="00835A04" w:rsidRDefault="0089375B"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t>FINAL DIAGNOSIS</w:t>
      </w:r>
    </w:p>
    <w:p w14:paraId="730C6C30" w14:textId="05E1E262" w:rsidR="00835A04" w:rsidRDefault="008E5F0B" w:rsidP="00C05182">
      <w:pPr>
        <w:adjustRightInd w:val="0"/>
        <w:snapToGrid w:val="0"/>
        <w:spacing w:after="0" w:line="360" w:lineRule="auto"/>
        <w:jc w:val="both"/>
        <w:rPr>
          <w:rFonts w:ascii="Book Antiqua" w:eastAsia="Book Antiqua" w:hAnsi="Book Antiqua" w:cs="Book Antiqua"/>
          <w:i/>
          <w:sz w:val="24"/>
          <w:szCs w:val="24"/>
        </w:rPr>
      </w:pPr>
      <w:r w:rsidRPr="006B44EB">
        <w:rPr>
          <w:rFonts w:ascii="Book Antiqua" w:eastAsia="Book Antiqua" w:hAnsi="Book Antiqua" w:cs="Book Antiqua"/>
          <w:sz w:val="24"/>
          <w:szCs w:val="24"/>
        </w:rPr>
        <w:t>The final diagnosis of the presented case is post-revision ALTR recurrence</w:t>
      </w:r>
      <w:r w:rsidRPr="006B44EB">
        <w:rPr>
          <w:rFonts w:ascii="Book Antiqua" w:eastAsia="Book Antiqua" w:hAnsi="Book Antiqua" w:cs="Book Antiqua"/>
          <w:i/>
          <w:sz w:val="24"/>
          <w:szCs w:val="24"/>
        </w:rPr>
        <w:t xml:space="preserve">. </w:t>
      </w:r>
    </w:p>
    <w:p w14:paraId="45B6853F"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3E9F5D15" w14:textId="6C7AB228" w:rsidR="00835A04" w:rsidRPr="006B44EB" w:rsidRDefault="0089375B"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t>TREATMENT</w:t>
      </w:r>
    </w:p>
    <w:p w14:paraId="02C2BAFC" w14:textId="5832BB53"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lastRenderedPageBreak/>
        <w:t xml:space="preserve">An ultrasound-guided hip aspiration provided symptomatic relief and resolution of hip swelling. </w:t>
      </w:r>
    </w:p>
    <w:p w14:paraId="2D493A7E" w14:textId="77777777" w:rsidR="0089375B" w:rsidRPr="006B44EB" w:rsidRDefault="0089375B" w:rsidP="00C05182">
      <w:pPr>
        <w:adjustRightInd w:val="0"/>
        <w:snapToGrid w:val="0"/>
        <w:spacing w:after="0" w:line="360" w:lineRule="auto"/>
        <w:jc w:val="both"/>
        <w:rPr>
          <w:rFonts w:ascii="Book Antiqua" w:eastAsia="Book Antiqua" w:hAnsi="Book Antiqua" w:cs="Book Antiqua"/>
          <w:b/>
          <w:sz w:val="24"/>
          <w:szCs w:val="24"/>
        </w:rPr>
      </w:pPr>
    </w:p>
    <w:p w14:paraId="038C0C8C" w14:textId="025DBB52" w:rsidR="00835A04" w:rsidRPr="006B44EB" w:rsidRDefault="0089375B"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t>OUTCOME AND FOLLOW-UP</w:t>
      </w:r>
    </w:p>
    <w:p w14:paraId="2ECA16C7" w14:textId="3A62AD14" w:rsidR="00835A04"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At clinical follow-up 18</w:t>
      </w:r>
      <w:r w:rsidR="00BE2435">
        <w:rPr>
          <w:rFonts w:ascii="Book Antiqua" w:eastAsia="Book Antiqua" w:hAnsi="Book Antiqua" w:cs="Book Antiqua"/>
          <w:sz w:val="24"/>
          <w:szCs w:val="24"/>
        </w:rPr>
        <w:t xml:space="preserve"> </w:t>
      </w:r>
      <w:proofErr w:type="spellStart"/>
      <w:r w:rsidRPr="006B44EB">
        <w:rPr>
          <w:rFonts w:ascii="Book Antiqua" w:eastAsia="Book Antiqua" w:hAnsi="Book Antiqua" w:cs="Book Antiqua"/>
          <w:sz w:val="24"/>
          <w:szCs w:val="24"/>
        </w:rPr>
        <w:t>mo</w:t>
      </w:r>
      <w:proofErr w:type="spellEnd"/>
      <w:r w:rsidRPr="006B44EB">
        <w:rPr>
          <w:rFonts w:ascii="Book Antiqua" w:eastAsia="Book Antiqua" w:hAnsi="Book Antiqua" w:cs="Book Antiqua"/>
          <w:sz w:val="24"/>
          <w:szCs w:val="24"/>
        </w:rPr>
        <w:t xml:space="preserve"> post-revision there were no radiographic signs of implant loosening and the patient reported no further episodes of hip swelling with satisfactory return to baseline mobility.</w:t>
      </w:r>
    </w:p>
    <w:p w14:paraId="76969B53" w14:textId="77777777" w:rsidR="0089375B" w:rsidRPr="006B44EB" w:rsidRDefault="0089375B" w:rsidP="00C05182">
      <w:pPr>
        <w:adjustRightInd w:val="0"/>
        <w:snapToGrid w:val="0"/>
        <w:spacing w:after="0" w:line="360" w:lineRule="auto"/>
        <w:jc w:val="both"/>
        <w:rPr>
          <w:rFonts w:ascii="Book Antiqua" w:eastAsia="Book Antiqua" w:hAnsi="Book Antiqua" w:cs="Book Antiqua"/>
          <w:sz w:val="24"/>
          <w:szCs w:val="24"/>
        </w:rPr>
      </w:pPr>
    </w:p>
    <w:p w14:paraId="19D89871" w14:textId="6971A758" w:rsidR="00835A04" w:rsidRPr="006B44EB" w:rsidRDefault="0089375B"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color w:val="000000" w:themeColor="text1"/>
          <w:sz w:val="24"/>
          <w:szCs w:val="24"/>
        </w:rPr>
        <w:t>DISCUSSION</w:t>
      </w:r>
    </w:p>
    <w:p w14:paraId="255CEE92" w14:textId="41300E59"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The goal of prosthetic modularity is to offer intraoperative adjustments to manage leg length, anteversion, and offset to better replicate natural hip biomechanics</w:t>
      </w:r>
      <w:r w:rsidRPr="006B44EB">
        <w:rPr>
          <w:rFonts w:ascii="Book Antiqua" w:eastAsia="Book Antiqua" w:hAnsi="Book Antiqua" w:cs="Book Antiqua"/>
          <w:sz w:val="24"/>
          <w:szCs w:val="24"/>
          <w:vertAlign w:val="superscript"/>
        </w:rPr>
        <w:t>[7]</w:t>
      </w:r>
      <w:r w:rsidR="009A5AC9" w:rsidRPr="006B44EB">
        <w:rPr>
          <w:rFonts w:ascii="Book Antiqua" w:eastAsia="Book Antiqua" w:hAnsi="Book Antiqua" w:cs="Book Antiqua"/>
          <w:sz w:val="24"/>
          <w:szCs w:val="24"/>
        </w:rPr>
        <w:t>.</w:t>
      </w:r>
      <w:r w:rsidRPr="006B44EB">
        <w:rPr>
          <w:rFonts w:ascii="Book Antiqua" w:eastAsia="Book Antiqua" w:hAnsi="Book Antiqua" w:cs="Book Antiqua"/>
          <w:sz w:val="24"/>
          <w:szCs w:val="24"/>
          <w:vertAlign w:val="superscript"/>
        </w:rPr>
        <w:t xml:space="preserve"> </w:t>
      </w:r>
      <w:r w:rsidR="00E24511" w:rsidRPr="0089375B">
        <w:rPr>
          <w:rFonts w:ascii="Book Antiqua" w:eastAsia="Book Antiqua" w:hAnsi="Book Antiqua" w:cs="Book Antiqua"/>
          <w:sz w:val="24"/>
          <w:szCs w:val="24"/>
        </w:rPr>
        <w:t>Dual modularity refers to arthroplasty construct components (head, neck, and stem) that may be interchanged, specifically at the proximal portion where the head-neck and neck-stem junctions are located. Modularity at the head-neck junction was originally designed to allow movements in different planes and to reduce friction and wear</w:t>
      </w:r>
      <w:r w:rsidR="00E24511" w:rsidRPr="0089375B">
        <w:rPr>
          <w:rFonts w:ascii="Book Antiqua" w:eastAsia="Book Antiqua" w:hAnsi="Book Antiqua" w:cs="Book Antiqua"/>
          <w:sz w:val="24"/>
          <w:szCs w:val="24"/>
          <w:vertAlign w:val="superscript"/>
        </w:rPr>
        <w:t>[2]</w:t>
      </w:r>
      <w:r w:rsidR="00E24511" w:rsidRPr="0089375B">
        <w:rPr>
          <w:rFonts w:ascii="Book Antiqua" w:eastAsia="Book Antiqua" w:hAnsi="Book Antiqua" w:cs="Book Antiqua"/>
          <w:sz w:val="24"/>
          <w:szCs w:val="24"/>
        </w:rPr>
        <w:t>.</w:t>
      </w:r>
      <w:r w:rsidR="00E24511" w:rsidRPr="006B44EB">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However, the additional junctions pose complications such as fracture, corrosion, fretting, dissociation, and cold-welding</w:t>
      </w:r>
      <w:r w:rsidRPr="006B44EB">
        <w:rPr>
          <w:rFonts w:ascii="Book Antiqua" w:eastAsia="Book Antiqua" w:hAnsi="Book Antiqua" w:cs="Book Antiqua"/>
          <w:sz w:val="24"/>
          <w:szCs w:val="24"/>
          <w:vertAlign w:val="superscript"/>
        </w:rPr>
        <w:t>[8]</w:t>
      </w:r>
      <w:r w:rsidR="00E60F7E" w:rsidRPr="006B44EB">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The specific concern of fretting and crevice corrosion is a known association established in modular constructs</w:t>
      </w:r>
      <w:r w:rsidRPr="006B44EB">
        <w:rPr>
          <w:rFonts w:ascii="Book Antiqua" w:eastAsia="Book Antiqua" w:hAnsi="Book Antiqua" w:cs="Book Antiqua"/>
          <w:sz w:val="24"/>
          <w:szCs w:val="24"/>
          <w:vertAlign w:val="superscript"/>
        </w:rPr>
        <w:t>[9]</w:t>
      </w:r>
      <w:r w:rsidR="00E60F7E" w:rsidRPr="006B44EB">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Micromotion at the neck-stem junction from natural bending movements can predispose components to fretting corrosion and metal debris deposition</w:t>
      </w:r>
      <w:r w:rsidRPr="006B44EB">
        <w:rPr>
          <w:rFonts w:ascii="Book Antiqua" w:eastAsia="Book Antiqua" w:hAnsi="Book Antiqua" w:cs="Book Antiqua"/>
          <w:sz w:val="24"/>
          <w:szCs w:val="24"/>
          <w:vertAlign w:val="superscript"/>
        </w:rPr>
        <w:t>[9]</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vertAlign w:val="superscript"/>
        </w:rPr>
        <w:t xml:space="preserve"> </w:t>
      </w:r>
    </w:p>
    <w:p w14:paraId="79392C1E" w14:textId="61532D2C" w:rsidR="00835A04" w:rsidRPr="006B44EB"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Pseudotumor is a term historically associated with metal-on-metal arthroplasty implants. However, with the growing recognition that cystic masses causing pain, pressure effects, bone and soft-tissue destruction can be associated with implants of different bearings and degrees of modularity, the literature has adapted new terms such as asymptomatic lymphocytic vasculitis-associated lesions</w:t>
      </w:r>
      <w:r w:rsidR="0089375B">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 xml:space="preserve">based on histological findings and the more encompassing term ALTR. A recent systematic review of </w:t>
      </w:r>
      <w:proofErr w:type="spellStart"/>
      <w:r w:rsidRPr="006B44EB">
        <w:rPr>
          <w:rFonts w:ascii="Book Antiqua" w:eastAsia="Book Antiqua" w:hAnsi="Book Antiqua" w:cs="Book Antiqua"/>
          <w:sz w:val="24"/>
          <w:szCs w:val="24"/>
        </w:rPr>
        <w:t>pseudotumors</w:t>
      </w:r>
      <w:proofErr w:type="spellEnd"/>
      <w:r w:rsidRPr="006B44EB">
        <w:rPr>
          <w:rFonts w:ascii="Book Antiqua" w:eastAsia="Book Antiqua" w:hAnsi="Book Antiqua" w:cs="Book Antiqua"/>
          <w:sz w:val="24"/>
          <w:szCs w:val="24"/>
        </w:rPr>
        <w:t xml:space="preserve"> suggested an incidence ranging from 1% up to 6% of all hip THAs</w:t>
      </w:r>
      <w:r w:rsidRPr="006B44EB">
        <w:rPr>
          <w:rFonts w:ascii="Book Antiqua" w:eastAsia="Book Antiqua" w:hAnsi="Book Antiqua" w:cs="Book Antiqua"/>
          <w:sz w:val="24"/>
          <w:szCs w:val="24"/>
          <w:vertAlign w:val="superscript"/>
        </w:rPr>
        <w:t>[4]</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These </w:t>
      </w:r>
      <w:proofErr w:type="spellStart"/>
      <w:r w:rsidRPr="006B44EB">
        <w:rPr>
          <w:rFonts w:ascii="Book Antiqua" w:eastAsia="Book Antiqua" w:hAnsi="Book Antiqua" w:cs="Book Antiqua"/>
          <w:sz w:val="24"/>
          <w:szCs w:val="24"/>
        </w:rPr>
        <w:t>pseudotumors</w:t>
      </w:r>
      <w:proofErr w:type="spellEnd"/>
      <w:r w:rsidRPr="006B44EB">
        <w:rPr>
          <w:rFonts w:ascii="Book Antiqua" w:eastAsia="Book Antiqua" w:hAnsi="Book Antiqua" w:cs="Book Antiqua"/>
          <w:sz w:val="24"/>
          <w:szCs w:val="24"/>
        </w:rPr>
        <w:t xml:space="preserve"> are neither infective nor neoplastic and have been proposed to occur secondary to excessive wear debris, foreign body reaction, metal hypersensitivity, and certain patient/surgical-related factors</w:t>
      </w:r>
      <w:r w:rsidRPr="006B44EB">
        <w:rPr>
          <w:rFonts w:ascii="Book Antiqua" w:eastAsia="Book Antiqua" w:hAnsi="Book Antiqua" w:cs="Book Antiqua"/>
          <w:sz w:val="24"/>
          <w:szCs w:val="24"/>
          <w:vertAlign w:val="superscript"/>
        </w:rPr>
        <w:t>[6]</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w:t>
      </w:r>
    </w:p>
    <w:p w14:paraId="215E71A0" w14:textId="65171578" w:rsidR="00835A04" w:rsidRPr="006B44EB"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lastRenderedPageBreak/>
        <w:t>One commonly suggested etiology of ALTRs is metal ion deposition generated by mechanical wear and surface corrosion at modular junctions</w:t>
      </w:r>
      <w:r w:rsidRPr="006B44EB">
        <w:rPr>
          <w:rFonts w:ascii="Book Antiqua" w:eastAsia="Book Antiqua" w:hAnsi="Book Antiqua" w:cs="Book Antiqua"/>
          <w:sz w:val="24"/>
          <w:szCs w:val="24"/>
          <w:vertAlign w:val="superscript"/>
        </w:rPr>
        <w:t>[10]</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Fretting is a relative oscillatory tangential movement of small amplitude which can occur between contacting surfaces of two immobile and fixed object</w:t>
      </w:r>
      <w:r w:rsidRPr="006B44EB">
        <w:rPr>
          <w:rFonts w:ascii="Book Antiqua" w:eastAsia="Book Antiqua" w:hAnsi="Book Antiqua" w:cs="Book Antiqua"/>
          <w:sz w:val="24"/>
          <w:szCs w:val="24"/>
          <w:vertAlign w:val="superscript"/>
        </w:rPr>
        <w:t>[11]</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In presence of body fluids, fretting can be accompanied by corrosive effects. The presence of water within human tissues initiates a </w:t>
      </w:r>
      <w:proofErr w:type="spellStart"/>
      <w:r w:rsidRPr="006B44EB">
        <w:rPr>
          <w:rFonts w:ascii="Book Antiqua" w:eastAsia="Book Antiqua" w:hAnsi="Book Antiqua" w:cs="Book Antiqua"/>
          <w:sz w:val="24"/>
          <w:szCs w:val="24"/>
        </w:rPr>
        <w:t>repassivation</w:t>
      </w:r>
      <w:proofErr w:type="spellEnd"/>
      <w:r w:rsidRPr="006B44EB">
        <w:rPr>
          <w:rFonts w:ascii="Book Antiqua" w:eastAsia="Book Antiqua" w:hAnsi="Book Antiqua" w:cs="Book Antiqua"/>
          <w:sz w:val="24"/>
          <w:szCs w:val="24"/>
        </w:rPr>
        <w:t xml:space="preserve"> reaction, where the exposed metal surface forms an oxide and releases hydrogen ions. Negatively charged chloride ions migrate to balance these positively charged hydrogen ions, producing hydrochloric acid, which dissolves metal alloys. The resulting corrosion debris generated from the modular junction appears responsible for ALTR</w:t>
      </w:r>
      <w:r w:rsidRPr="006B44EB">
        <w:rPr>
          <w:rFonts w:ascii="Book Antiqua" w:eastAsia="Book Antiqua" w:hAnsi="Book Antiqua" w:cs="Book Antiqua"/>
          <w:sz w:val="24"/>
          <w:szCs w:val="24"/>
          <w:vertAlign w:val="superscript"/>
        </w:rPr>
        <w:t>[11]</w:t>
      </w:r>
      <w:r w:rsidR="00E60F7E" w:rsidRPr="006B44EB">
        <w:rPr>
          <w:rFonts w:ascii="Book Antiqua" w:eastAsia="Book Antiqua" w:hAnsi="Book Antiqua" w:cs="Book Antiqua"/>
          <w:sz w:val="24"/>
          <w:szCs w:val="24"/>
        </w:rPr>
        <w:t>.</w:t>
      </w:r>
    </w:p>
    <w:p w14:paraId="43E1682D" w14:textId="77777777" w:rsidR="00862477"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Looking further at instances of pseudotumor recurrence, a study by Kwon looked at 40 revisions after the presence of symptomatic ALTR diagnosed on metal artifact reduction sequence</w:t>
      </w:r>
      <w:r w:rsidR="00862477">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MRI with elevated metal ion levels</w:t>
      </w:r>
      <w:r w:rsidRPr="006B44EB">
        <w:rPr>
          <w:rFonts w:ascii="Book Antiqua" w:eastAsia="Book Antiqua" w:hAnsi="Book Antiqua" w:cs="Book Antiqua"/>
          <w:sz w:val="24"/>
          <w:szCs w:val="24"/>
          <w:vertAlign w:val="superscript"/>
        </w:rPr>
        <w:t>[6]</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These patients all had metal-on-polyethylene</w:t>
      </w:r>
      <w:r w:rsidR="00862477">
        <w:rPr>
          <w:rFonts w:ascii="Book Antiqua" w:eastAsia="Book Antiqua" w:hAnsi="Book Antiqua" w:cs="Book Antiqua"/>
          <w:sz w:val="24"/>
          <w:szCs w:val="24"/>
        </w:rPr>
        <w:t xml:space="preserve"> </w:t>
      </w:r>
      <w:r w:rsidRPr="006B44EB">
        <w:rPr>
          <w:rFonts w:ascii="Book Antiqua" w:eastAsia="Book Antiqua" w:hAnsi="Book Antiqua" w:cs="Book Antiqua"/>
          <w:sz w:val="24"/>
          <w:szCs w:val="24"/>
        </w:rPr>
        <w:t>bearings on titanium alloy femoral stems so there was only one site of modularity at the head-neck junction. They used the Goldberg criteria to assess fretting and corrosion and found that three-quarters of the patients had Grade 3 tissue damage and metal debris at the femoral component’s trunnion neck taper</w:t>
      </w:r>
      <w:r w:rsidRPr="006B44EB">
        <w:rPr>
          <w:rFonts w:ascii="Book Antiqua" w:eastAsia="Book Antiqua" w:hAnsi="Book Antiqua" w:cs="Book Antiqua"/>
          <w:sz w:val="24"/>
          <w:szCs w:val="24"/>
          <w:vertAlign w:val="superscript"/>
        </w:rPr>
        <w:t>[6]</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They were revised to a ceramic femoral head with a titanium adaptor sleeve over the femoral stem trunnion. In the patient that experienced recurrence, there was no linear correlation to post-revision serum metal ion levels. Rather they suggested that pre-revision MRI findings of lesions with abductor deficiency and intra-operative tissue damage</w:t>
      </w:r>
      <w:r w:rsidRPr="006B44EB">
        <w:rPr>
          <w:rFonts w:ascii="Book Antiqua" w:eastAsia="Book Antiqua" w:hAnsi="Book Antiqua" w:cs="Book Antiqua"/>
          <w:b/>
          <w:sz w:val="24"/>
          <w:szCs w:val="24"/>
        </w:rPr>
        <w:t xml:space="preserve"> </w:t>
      </w:r>
      <w:r w:rsidRPr="006B44EB">
        <w:rPr>
          <w:rFonts w:ascii="Book Antiqua" w:eastAsia="Book Antiqua" w:hAnsi="Book Antiqua" w:cs="Book Antiqua"/>
          <w:sz w:val="24"/>
          <w:szCs w:val="24"/>
        </w:rPr>
        <w:t>should be stronger predictive factors for post-revision complications such as pseudotumor recurrence</w:t>
      </w:r>
      <w:r w:rsidRPr="006B44EB">
        <w:rPr>
          <w:rFonts w:ascii="Book Antiqua" w:eastAsia="Book Antiqua" w:hAnsi="Book Antiqua" w:cs="Book Antiqua"/>
          <w:sz w:val="24"/>
          <w:szCs w:val="24"/>
          <w:vertAlign w:val="superscript"/>
        </w:rPr>
        <w:t>[6]</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w:t>
      </w:r>
    </w:p>
    <w:p w14:paraId="268462ED" w14:textId="280EDCE7" w:rsidR="00835A04" w:rsidRPr="006B44EB"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Thus, it would lead us to believe that with an increase in the number of modular junctions, there exists an increased propensity for fretting corrosion and an increased incidence of ALTRs. Several recent studies looking at revision outcomes in THA with dual modularity suggest exactly this</w:t>
      </w:r>
      <w:r w:rsidRPr="006B44EB">
        <w:rPr>
          <w:rFonts w:ascii="Book Antiqua" w:eastAsia="Book Antiqua" w:hAnsi="Book Antiqua" w:cs="Book Antiqua"/>
          <w:sz w:val="24"/>
          <w:szCs w:val="24"/>
          <w:vertAlign w:val="superscript"/>
        </w:rPr>
        <w:t>[</w:t>
      </w:r>
      <w:r w:rsidR="000F78B6" w:rsidRPr="006B44EB">
        <w:rPr>
          <w:rFonts w:ascii="Book Antiqua" w:eastAsia="Book Antiqua" w:hAnsi="Book Antiqua" w:cs="Book Antiqua"/>
          <w:sz w:val="24"/>
          <w:szCs w:val="24"/>
          <w:vertAlign w:val="superscript"/>
        </w:rPr>
        <w:t>5,</w:t>
      </w:r>
      <w:r w:rsidRPr="006B44EB">
        <w:rPr>
          <w:rFonts w:ascii="Book Antiqua" w:eastAsia="Book Antiqua" w:hAnsi="Book Antiqua" w:cs="Book Antiqua"/>
          <w:sz w:val="24"/>
          <w:szCs w:val="24"/>
          <w:vertAlign w:val="superscript"/>
        </w:rPr>
        <w:t>8</w:t>
      </w:r>
      <w:r w:rsidR="00862477">
        <w:rPr>
          <w:rFonts w:ascii="Book Antiqua" w:eastAsia="Book Antiqua" w:hAnsi="Book Antiqua" w:cs="Book Antiqua"/>
          <w:sz w:val="24"/>
          <w:szCs w:val="24"/>
          <w:vertAlign w:val="superscript"/>
        </w:rPr>
        <w:t>-</w:t>
      </w:r>
      <w:r w:rsidRPr="006B44EB">
        <w:rPr>
          <w:rFonts w:ascii="Book Antiqua" w:eastAsia="Book Antiqua" w:hAnsi="Book Antiqua" w:cs="Book Antiqua"/>
          <w:sz w:val="24"/>
          <w:szCs w:val="24"/>
          <w:vertAlign w:val="superscript"/>
        </w:rPr>
        <w:t>1</w:t>
      </w:r>
      <w:r w:rsidR="000F78B6" w:rsidRPr="006B44EB">
        <w:rPr>
          <w:rFonts w:ascii="Book Antiqua" w:eastAsia="Book Antiqua" w:hAnsi="Book Antiqua" w:cs="Book Antiqua"/>
          <w:sz w:val="24"/>
          <w:szCs w:val="24"/>
          <w:vertAlign w:val="superscript"/>
        </w:rPr>
        <w:t>1</w:t>
      </w:r>
      <w:r w:rsidRPr="006B44EB">
        <w:rPr>
          <w:rFonts w:ascii="Book Antiqua" w:eastAsia="Book Antiqua" w:hAnsi="Book Antiqua" w:cs="Book Antiqua"/>
          <w:sz w:val="24"/>
          <w:szCs w:val="24"/>
          <w:vertAlign w:val="superscript"/>
        </w:rPr>
        <w:t>]</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The benefits of dual modularity are clear, it provides greater flexibility and facilitates the adjustment of leg length, femoral anteversion, and offset in order to accurately reproduce the center of rotation of the hip. However, both axial and bending stresses at the stem-neck junction strongly influence </w:t>
      </w:r>
      <w:r w:rsidRPr="006B44EB">
        <w:rPr>
          <w:rFonts w:ascii="Book Antiqua" w:eastAsia="Book Antiqua" w:hAnsi="Book Antiqua" w:cs="Book Antiqua"/>
          <w:sz w:val="24"/>
          <w:szCs w:val="24"/>
        </w:rPr>
        <w:lastRenderedPageBreak/>
        <w:t xml:space="preserve">fretting corrosion eventually leading to mechanical failure of the modular neck and the subsequent need for revision. </w:t>
      </w:r>
    </w:p>
    <w:p w14:paraId="3FD3F04B" w14:textId="4F683A52" w:rsidR="00835A04" w:rsidRPr="006B44EB"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Kwon looked at outcomes after revision dual taper </w:t>
      </w:r>
      <w:r w:rsidR="00F15A08"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rPr>
        <w:t xml:space="preserve"> in about 200 patients with symptomatic </w:t>
      </w:r>
      <w:r w:rsidR="0089375B" w:rsidRPr="006B44EB">
        <w:rPr>
          <w:rFonts w:ascii="Book Antiqua" w:eastAsia="Book Antiqua" w:hAnsi="Book Antiqua" w:cs="Book Antiqua"/>
          <w:sz w:val="24"/>
          <w:szCs w:val="24"/>
        </w:rPr>
        <w:t>ALTR</w:t>
      </w:r>
      <w:r w:rsidRPr="006B44EB">
        <w:rPr>
          <w:rFonts w:ascii="Book Antiqua" w:eastAsia="Book Antiqua" w:hAnsi="Book Antiqua" w:cs="Book Antiqua"/>
          <w:sz w:val="24"/>
          <w:szCs w:val="24"/>
        </w:rPr>
        <w:t xml:space="preserve"> due to taper corrosion</w:t>
      </w:r>
      <w:r w:rsidRPr="006B44EB">
        <w:rPr>
          <w:rFonts w:ascii="Book Antiqua" w:eastAsia="Book Antiqua" w:hAnsi="Book Antiqua" w:cs="Book Antiqua"/>
          <w:sz w:val="24"/>
          <w:szCs w:val="24"/>
          <w:vertAlign w:val="superscript"/>
        </w:rPr>
        <w:t>[6]</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A staggering 20% of the cohort experienced post-revision complications. 3% of those patients experienced pseudotumor recurrence. 5 of the patients were revised to a cemented </w:t>
      </w:r>
      <w:proofErr w:type="spellStart"/>
      <w:r w:rsidRPr="006B44EB">
        <w:rPr>
          <w:rFonts w:ascii="Book Antiqua" w:eastAsia="Book Antiqua" w:hAnsi="Book Antiqua" w:cs="Book Antiqua"/>
          <w:sz w:val="24"/>
          <w:szCs w:val="24"/>
        </w:rPr>
        <w:t>monoblock</w:t>
      </w:r>
      <w:proofErr w:type="spellEnd"/>
      <w:r w:rsidRPr="006B44EB">
        <w:rPr>
          <w:rFonts w:ascii="Book Antiqua" w:eastAsia="Book Antiqua" w:hAnsi="Book Antiqua" w:cs="Book Antiqua"/>
          <w:sz w:val="24"/>
          <w:szCs w:val="24"/>
        </w:rPr>
        <w:t xml:space="preserve"> femoral stem with a ceramic head, so recurrence may be less likely attributable to stem-neck modularity or head-neck taper corrosion. The authors attributed recurrence to surgical, patient, and implant factors. They hypothesized that incomplete surgical debridement and inadequate removal of pseudotumor can contribute. However, extensive debridement needs to be performed with preservation of nearby neurovascular structures.</w:t>
      </w:r>
    </w:p>
    <w:p w14:paraId="40B6510D" w14:textId="1A0BD221" w:rsidR="00835A04" w:rsidRPr="006B44EB"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6B44EB">
        <w:rPr>
          <w:rFonts w:ascii="Book Antiqua" w:eastAsia="Book Antiqua" w:hAnsi="Book Antiqua" w:cs="Book Antiqua"/>
          <w:sz w:val="24"/>
          <w:szCs w:val="24"/>
        </w:rPr>
        <w:t>The uniqueness of this case report is highlighted by the post-revision ALTR recurrence. Previously reported cases of stem-neck modularity leading to pseudotumor formation exhibited implant damage between two metal components</w:t>
      </w:r>
      <w:r w:rsidRPr="006B44EB">
        <w:rPr>
          <w:rFonts w:ascii="Book Antiqua" w:eastAsia="Book Antiqua" w:hAnsi="Book Antiqua" w:cs="Book Antiqua"/>
          <w:sz w:val="24"/>
          <w:szCs w:val="24"/>
          <w:vertAlign w:val="superscript"/>
        </w:rPr>
        <w:t>[1</w:t>
      </w:r>
      <w:r w:rsidR="000F78B6" w:rsidRPr="006B44EB">
        <w:rPr>
          <w:rFonts w:ascii="Book Antiqua" w:eastAsia="Book Antiqua" w:hAnsi="Book Antiqua" w:cs="Book Antiqua"/>
          <w:sz w:val="24"/>
          <w:szCs w:val="24"/>
          <w:vertAlign w:val="superscript"/>
        </w:rPr>
        <w:t>2</w:t>
      </w:r>
      <w:r w:rsidRPr="006B44EB">
        <w:rPr>
          <w:rFonts w:ascii="Book Antiqua" w:eastAsia="Book Antiqua" w:hAnsi="Book Antiqua" w:cs="Book Antiqua"/>
          <w:sz w:val="24"/>
          <w:szCs w:val="24"/>
          <w:vertAlign w:val="superscript"/>
        </w:rPr>
        <w:t>]</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This lends to the notion that micromotion between adjoining metal-on-metal components are susceptible to the same corrosion and metal ion deposition seen in </w:t>
      </w:r>
      <w:proofErr w:type="spellStart"/>
      <w:r w:rsidRPr="006B44EB">
        <w:rPr>
          <w:rFonts w:ascii="Book Antiqua" w:eastAsia="Book Antiqua" w:hAnsi="Book Antiqua" w:cs="Book Antiqua"/>
          <w:sz w:val="24"/>
          <w:szCs w:val="24"/>
        </w:rPr>
        <w:t>MoM</w:t>
      </w:r>
      <w:proofErr w:type="spellEnd"/>
      <w:r w:rsidRPr="006B44EB">
        <w:rPr>
          <w:rFonts w:ascii="Book Antiqua" w:eastAsia="Book Antiqua" w:hAnsi="Book Antiqua" w:cs="Book Antiqua"/>
          <w:sz w:val="24"/>
          <w:szCs w:val="24"/>
        </w:rPr>
        <w:t xml:space="preserve"> arthroplasty. In order for this mechanism to be true however, one would expect more cases of pseudotumor formation given the number of THAs performed yearly using stem-neck modularity. </w:t>
      </w:r>
    </w:p>
    <w:p w14:paraId="2D503777" w14:textId="09C4879A" w:rsidR="00835A04" w:rsidRDefault="008E5F0B" w:rsidP="00C05182">
      <w:pPr>
        <w:adjustRightInd w:val="0"/>
        <w:snapToGrid w:val="0"/>
        <w:spacing w:after="0" w:line="360" w:lineRule="auto"/>
        <w:ind w:firstLineChars="100" w:firstLine="240"/>
        <w:jc w:val="both"/>
        <w:rPr>
          <w:rFonts w:ascii="Book Antiqua" w:eastAsia="Book Antiqua" w:hAnsi="Book Antiqua" w:cs="Book Antiqua"/>
          <w:i/>
          <w:sz w:val="24"/>
          <w:szCs w:val="24"/>
        </w:rPr>
      </w:pPr>
      <w:r w:rsidRPr="006B44EB">
        <w:rPr>
          <w:rFonts w:ascii="Book Antiqua" w:eastAsia="Book Antiqua" w:hAnsi="Book Antiqua" w:cs="Book Antiqua"/>
          <w:sz w:val="24"/>
          <w:szCs w:val="24"/>
        </w:rPr>
        <w:t>Current recommendations in symptomatic patients with ALTRs suggest avoiding overreliance on any single investigative tool in the clinical decision-making process for revision surgery</w:t>
      </w:r>
      <w:r w:rsidRPr="006B44EB">
        <w:rPr>
          <w:rFonts w:ascii="Book Antiqua" w:eastAsia="Book Antiqua" w:hAnsi="Book Antiqua" w:cs="Book Antiqua"/>
          <w:sz w:val="24"/>
          <w:szCs w:val="24"/>
          <w:vertAlign w:val="superscript"/>
        </w:rPr>
        <w:t>[1</w:t>
      </w:r>
      <w:r w:rsidR="000F78B6" w:rsidRPr="006B44EB">
        <w:rPr>
          <w:rFonts w:ascii="Book Antiqua" w:eastAsia="Book Antiqua" w:hAnsi="Book Antiqua" w:cs="Book Antiqua"/>
          <w:sz w:val="24"/>
          <w:szCs w:val="24"/>
          <w:vertAlign w:val="superscript"/>
        </w:rPr>
        <w:t>3</w:t>
      </w:r>
      <w:r w:rsidRPr="006B44EB">
        <w:rPr>
          <w:rFonts w:ascii="Book Antiqua" w:eastAsia="Book Antiqua" w:hAnsi="Book Antiqua" w:cs="Book Antiqua"/>
          <w:sz w:val="24"/>
          <w:szCs w:val="24"/>
          <w:vertAlign w:val="superscript"/>
        </w:rPr>
        <w:t>]</w:t>
      </w:r>
      <w:r w:rsidR="00E60F7E" w:rsidRPr="006B44E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There should be a low threshold for clinical evaluation, especially in patients dual modularity THA. A combination approach has been recommended by the consensus statement between the American Association of Hip and Knee Surgeons, American Academy of Orthopaedic Surgeons, and Hip Society in regards to managing symptomatic patients with dual modular THA. The recommendation states “And in patients where revision in indicated, knowledge of the pre-revision risk factors we talked about earlier can mitigate the incidence of complications and need for re-revision.”</w:t>
      </w:r>
      <w:r w:rsidRPr="006B44EB">
        <w:rPr>
          <w:rFonts w:ascii="Book Antiqua" w:eastAsia="Book Antiqua" w:hAnsi="Book Antiqua" w:cs="Book Antiqua"/>
          <w:i/>
          <w:sz w:val="24"/>
          <w:szCs w:val="24"/>
        </w:rPr>
        <w:t xml:space="preserve"> </w:t>
      </w:r>
    </w:p>
    <w:p w14:paraId="5392CCF3" w14:textId="77777777" w:rsidR="00862477" w:rsidRPr="00862477" w:rsidRDefault="00862477" w:rsidP="00C05182">
      <w:pPr>
        <w:adjustRightInd w:val="0"/>
        <w:snapToGrid w:val="0"/>
        <w:spacing w:after="0" w:line="360" w:lineRule="auto"/>
        <w:jc w:val="both"/>
        <w:rPr>
          <w:rFonts w:ascii="Book Antiqua" w:eastAsia="Book Antiqua" w:hAnsi="Book Antiqua" w:cs="Book Antiqua"/>
          <w:iCs/>
          <w:sz w:val="24"/>
          <w:szCs w:val="24"/>
        </w:rPr>
      </w:pPr>
    </w:p>
    <w:p w14:paraId="796C9E9A" w14:textId="2D7E22F0" w:rsidR="00835A04" w:rsidRPr="006B44EB" w:rsidRDefault="00862477"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eastAsia="Times New Roman" w:hAnsi="Book Antiqua" w:cs="Helvetica"/>
          <w:b/>
          <w:color w:val="000000"/>
          <w:sz w:val="24"/>
          <w:szCs w:val="24"/>
        </w:rPr>
        <w:t>CONCLUSION</w:t>
      </w:r>
      <w:r w:rsidR="008E5F0B" w:rsidRPr="006B44EB">
        <w:rPr>
          <w:rFonts w:ascii="Book Antiqua" w:eastAsia="Book Antiqua" w:hAnsi="Book Antiqua" w:cs="Book Antiqua"/>
          <w:b/>
          <w:sz w:val="24"/>
          <w:szCs w:val="24"/>
        </w:rPr>
        <w:t xml:space="preserve"> </w:t>
      </w:r>
    </w:p>
    <w:p w14:paraId="570D79FF" w14:textId="0B912CEA" w:rsidR="00F30F3F"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This case highlights a post-revision pseudotumor recurrence in a modular femoral stem </w:t>
      </w:r>
      <w:r w:rsidR="00F15A08" w:rsidRPr="006B44EB">
        <w:rPr>
          <w:rFonts w:ascii="Book Antiqua" w:eastAsia="Book Antiqua" w:hAnsi="Book Antiqua" w:cs="Book Antiqua"/>
          <w:sz w:val="24"/>
          <w:szCs w:val="24"/>
        </w:rPr>
        <w:t>THA</w:t>
      </w:r>
      <w:r w:rsidRPr="006B44EB">
        <w:rPr>
          <w:rFonts w:ascii="Book Antiqua" w:eastAsia="Book Antiqua" w:hAnsi="Book Antiqua" w:cs="Book Antiqua"/>
          <w:sz w:val="24"/>
          <w:szCs w:val="24"/>
        </w:rPr>
        <w:t xml:space="preserve"> not utilizing metal-on-metal prostheses. This article aims to elucidate patient, surgical, and implant factors that may contribute to pseudotumor recurrence with a discussion of diagnostics, management, and prognosis.</w:t>
      </w:r>
    </w:p>
    <w:p w14:paraId="3B0E15D0" w14:textId="77777777" w:rsidR="00F30F3F" w:rsidRPr="006B44EB" w:rsidRDefault="00F30F3F"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br w:type="page"/>
      </w:r>
    </w:p>
    <w:p w14:paraId="6DDE17D3" w14:textId="2882BC8D" w:rsidR="00835A04" w:rsidRPr="006B44EB" w:rsidRDefault="005E2916" w:rsidP="00C05182">
      <w:pPr>
        <w:adjustRightInd w:val="0"/>
        <w:snapToGrid w:val="0"/>
        <w:spacing w:after="0" w:line="360" w:lineRule="auto"/>
        <w:jc w:val="both"/>
        <w:rPr>
          <w:rFonts w:ascii="Book Antiqua" w:eastAsia="Book Antiqua" w:hAnsi="Book Antiqua" w:cs="Book Antiqua"/>
          <w:b/>
          <w:sz w:val="24"/>
          <w:szCs w:val="24"/>
        </w:rPr>
      </w:pPr>
      <w:r w:rsidRPr="00672FF9">
        <w:rPr>
          <w:rFonts w:ascii="Book Antiqua" w:hAnsi="Book Antiqua"/>
          <w:b/>
          <w:bCs/>
          <w:snapToGrid w:val="0"/>
          <w:color w:val="000000" w:themeColor="text1"/>
          <w:kern w:val="10"/>
          <w:sz w:val="24"/>
          <w:szCs w:val="24"/>
        </w:rPr>
        <w:lastRenderedPageBreak/>
        <w:t>REFERENCES</w:t>
      </w:r>
    </w:p>
    <w:p w14:paraId="36F57875" w14:textId="37CA5546"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bookmarkStart w:id="36" w:name="OLE_LINK8"/>
      <w:bookmarkStart w:id="37" w:name="OLE_LINK9"/>
      <w:r w:rsidRPr="00580F5F">
        <w:rPr>
          <w:rFonts w:ascii="Book Antiqua" w:eastAsia="Book Antiqua" w:hAnsi="Book Antiqua" w:cs="Book Antiqua"/>
          <w:color w:val="000000"/>
          <w:sz w:val="24"/>
          <w:szCs w:val="24"/>
        </w:rPr>
        <w:t xml:space="preserve">1 </w:t>
      </w:r>
      <w:r w:rsidRPr="00580F5F">
        <w:rPr>
          <w:rFonts w:ascii="Book Antiqua" w:eastAsia="Book Antiqua" w:hAnsi="Book Antiqua" w:cs="Book Antiqua"/>
          <w:b/>
          <w:color w:val="000000"/>
          <w:sz w:val="24"/>
          <w:szCs w:val="24"/>
        </w:rPr>
        <w:t>Ritter MA</w:t>
      </w:r>
      <w:r w:rsidRPr="00580F5F">
        <w:rPr>
          <w:rFonts w:ascii="Book Antiqua" w:eastAsia="Book Antiqua" w:hAnsi="Book Antiqua" w:cs="Book Antiqua"/>
          <w:color w:val="000000"/>
          <w:sz w:val="24"/>
          <w:szCs w:val="24"/>
        </w:rPr>
        <w:t xml:space="preserve">, </w:t>
      </w:r>
      <w:proofErr w:type="spellStart"/>
      <w:r w:rsidRPr="00580F5F">
        <w:rPr>
          <w:rFonts w:ascii="Book Antiqua" w:eastAsia="Book Antiqua" w:hAnsi="Book Antiqua" w:cs="Book Antiqua"/>
          <w:color w:val="000000"/>
          <w:sz w:val="24"/>
          <w:szCs w:val="24"/>
        </w:rPr>
        <w:t>Albohm</w:t>
      </w:r>
      <w:proofErr w:type="spellEnd"/>
      <w:r w:rsidRPr="00580F5F">
        <w:rPr>
          <w:rFonts w:ascii="Book Antiqua" w:eastAsia="Book Antiqua" w:hAnsi="Book Antiqua" w:cs="Book Antiqua"/>
          <w:color w:val="000000"/>
          <w:sz w:val="24"/>
          <w:szCs w:val="24"/>
        </w:rPr>
        <w:t xml:space="preserve"> MJ. Overview: maintaining outcomes for total hip arthroplasty. The past, present, and future. </w:t>
      </w:r>
      <w:proofErr w:type="spellStart"/>
      <w:r w:rsidRPr="00580F5F">
        <w:rPr>
          <w:rFonts w:ascii="Book Antiqua" w:eastAsia="Book Antiqua" w:hAnsi="Book Antiqua" w:cs="Book Antiqua"/>
          <w:i/>
          <w:color w:val="000000"/>
          <w:sz w:val="24"/>
          <w:szCs w:val="24"/>
        </w:rPr>
        <w:t>Clin</w:t>
      </w:r>
      <w:proofErr w:type="spellEnd"/>
      <w:r w:rsidRPr="00580F5F">
        <w:rPr>
          <w:rFonts w:ascii="Book Antiqua" w:eastAsia="Book Antiqua" w:hAnsi="Book Antiqua" w:cs="Book Antiqua"/>
          <w:i/>
          <w:color w:val="000000"/>
          <w:sz w:val="24"/>
          <w:szCs w:val="24"/>
        </w:rPr>
        <w:t xml:space="preserve"> </w:t>
      </w:r>
      <w:proofErr w:type="spellStart"/>
      <w:r w:rsidRPr="00580F5F">
        <w:rPr>
          <w:rFonts w:ascii="Book Antiqua" w:eastAsia="Book Antiqua" w:hAnsi="Book Antiqua" w:cs="Book Antiqua"/>
          <w:i/>
          <w:color w:val="000000"/>
          <w:sz w:val="24"/>
          <w:szCs w:val="24"/>
        </w:rPr>
        <w:t>Orthop</w:t>
      </w:r>
      <w:proofErr w:type="spellEnd"/>
      <w:r w:rsidRPr="00580F5F">
        <w:rPr>
          <w:rFonts w:ascii="Book Antiqua" w:eastAsia="Book Antiqua" w:hAnsi="Book Antiqua" w:cs="Book Antiqua"/>
          <w:i/>
          <w:color w:val="000000"/>
          <w:sz w:val="24"/>
          <w:szCs w:val="24"/>
        </w:rPr>
        <w:t xml:space="preserve"> </w:t>
      </w:r>
      <w:proofErr w:type="spellStart"/>
      <w:r w:rsidRPr="00580F5F">
        <w:rPr>
          <w:rFonts w:ascii="Book Antiqua" w:eastAsia="Book Antiqua" w:hAnsi="Book Antiqua" w:cs="Book Antiqua"/>
          <w:i/>
          <w:color w:val="000000"/>
          <w:sz w:val="24"/>
          <w:szCs w:val="24"/>
        </w:rPr>
        <w:t>Relat</w:t>
      </w:r>
      <w:proofErr w:type="spellEnd"/>
      <w:r w:rsidRPr="00580F5F">
        <w:rPr>
          <w:rFonts w:ascii="Book Antiqua" w:eastAsia="Book Antiqua" w:hAnsi="Book Antiqua" w:cs="Book Antiqua"/>
          <w:i/>
          <w:color w:val="000000"/>
          <w:sz w:val="24"/>
          <w:szCs w:val="24"/>
        </w:rPr>
        <w:t xml:space="preserve"> Res</w:t>
      </w:r>
      <w:r w:rsidRPr="00580F5F">
        <w:rPr>
          <w:rFonts w:ascii="Book Antiqua" w:eastAsia="Book Antiqua" w:hAnsi="Book Antiqua" w:cs="Book Antiqua"/>
          <w:color w:val="000000"/>
          <w:sz w:val="24"/>
          <w:szCs w:val="24"/>
        </w:rPr>
        <w:t xml:space="preserve"> 1997; : 81-87 [PMID: 9372760 DOI: 10.1097/00003086-199711000-00009]</w:t>
      </w:r>
    </w:p>
    <w:p w14:paraId="021AEC30" w14:textId="739BB70D"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2 </w:t>
      </w:r>
      <w:r w:rsidRPr="00580F5F">
        <w:rPr>
          <w:rFonts w:ascii="Book Antiqua" w:eastAsia="Book Antiqua" w:hAnsi="Book Antiqua" w:cs="Book Antiqua"/>
          <w:b/>
          <w:color w:val="000000"/>
          <w:sz w:val="24"/>
          <w:szCs w:val="24"/>
        </w:rPr>
        <w:t>Krishnan H</w:t>
      </w:r>
      <w:r w:rsidRPr="00580F5F">
        <w:rPr>
          <w:rFonts w:ascii="Book Antiqua" w:eastAsia="Book Antiqua" w:hAnsi="Book Antiqua" w:cs="Book Antiqua"/>
          <w:color w:val="000000"/>
          <w:sz w:val="24"/>
          <w:szCs w:val="24"/>
        </w:rPr>
        <w:t xml:space="preserve">, Krishnan SP, </w:t>
      </w:r>
      <w:proofErr w:type="spellStart"/>
      <w:r w:rsidRPr="00580F5F">
        <w:rPr>
          <w:rFonts w:ascii="Book Antiqua" w:eastAsia="Book Antiqua" w:hAnsi="Book Antiqua" w:cs="Book Antiqua"/>
          <w:color w:val="000000"/>
          <w:sz w:val="24"/>
          <w:szCs w:val="24"/>
        </w:rPr>
        <w:t>Blunn</w:t>
      </w:r>
      <w:proofErr w:type="spellEnd"/>
      <w:r w:rsidRPr="00580F5F">
        <w:rPr>
          <w:rFonts w:ascii="Book Antiqua" w:eastAsia="Book Antiqua" w:hAnsi="Book Antiqua" w:cs="Book Antiqua"/>
          <w:color w:val="000000"/>
          <w:sz w:val="24"/>
          <w:szCs w:val="24"/>
        </w:rPr>
        <w:t xml:space="preserve"> G, Skinner JA, Hart AJ. Modular neck femoral stems. </w:t>
      </w:r>
      <w:r w:rsidRPr="00580F5F">
        <w:rPr>
          <w:rFonts w:ascii="Book Antiqua" w:eastAsia="Book Antiqua" w:hAnsi="Book Antiqua" w:cs="Book Antiqua"/>
          <w:i/>
          <w:color w:val="000000"/>
          <w:sz w:val="24"/>
          <w:szCs w:val="24"/>
        </w:rPr>
        <w:t>Bone Joint J</w:t>
      </w:r>
      <w:r w:rsidRPr="00580F5F">
        <w:rPr>
          <w:rFonts w:ascii="Book Antiqua" w:eastAsia="Book Antiqua" w:hAnsi="Book Antiqua" w:cs="Book Antiqua"/>
          <w:color w:val="000000"/>
          <w:sz w:val="24"/>
          <w:szCs w:val="24"/>
        </w:rPr>
        <w:t xml:space="preserve"> 2013; </w:t>
      </w:r>
      <w:r w:rsidRPr="00580F5F">
        <w:rPr>
          <w:rFonts w:ascii="Book Antiqua" w:eastAsia="Book Antiqua" w:hAnsi="Book Antiqua" w:cs="Book Antiqua"/>
          <w:b/>
          <w:color w:val="000000"/>
          <w:sz w:val="24"/>
          <w:szCs w:val="24"/>
        </w:rPr>
        <w:t>95-B</w:t>
      </w:r>
      <w:r w:rsidRPr="00580F5F">
        <w:rPr>
          <w:rFonts w:ascii="Book Antiqua" w:eastAsia="Book Antiqua" w:hAnsi="Book Antiqua" w:cs="Book Antiqua"/>
          <w:color w:val="000000"/>
          <w:sz w:val="24"/>
          <w:szCs w:val="24"/>
        </w:rPr>
        <w:t>: 1011-1021 [PMID: 23908413 DOI: 10.1302/0301-620X.95B8.31525]</w:t>
      </w:r>
    </w:p>
    <w:p w14:paraId="5DE38C15" w14:textId="1FFE2344"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3 </w:t>
      </w:r>
      <w:r w:rsidRPr="00580F5F">
        <w:rPr>
          <w:rFonts w:ascii="Book Antiqua" w:eastAsia="Book Antiqua" w:hAnsi="Book Antiqua" w:cs="Book Antiqua"/>
          <w:b/>
          <w:color w:val="000000"/>
          <w:sz w:val="24"/>
          <w:szCs w:val="24"/>
        </w:rPr>
        <w:t>Hart AJ</w:t>
      </w:r>
      <w:r w:rsidRPr="00580F5F">
        <w:rPr>
          <w:rFonts w:ascii="Book Antiqua" w:eastAsia="Book Antiqua" w:hAnsi="Book Antiqua" w:cs="Book Antiqua"/>
          <w:color w:val="000000"/>
          <w:sz w:val="24"/>
          <w:szCs w:val="24"/>
        </w:rPr>
        <w:t xml:space="preserve">, </w:t>
      </w:r>
      <w:proofErr w:type="spellStart"/>
      <w:r w:rsidRPr="00580F5F">
        <w:rPr>
          <w:rFonts w:ascii="Book Antiqua" w:eastAsia="Book Antiqua" w:hAnsi="Book Antiqua" w:cs="Book Antiqua"/>
          <w:color w:val="000000"/>
          <w:sz w:val="24"/>
          <w:szCs w:val="24"/>
        </w:rPr>
        <w:t>Satchithananda</w:t>
      </w:r>
      <w:proofErr w:type="spellEnd"/>
      <w:r w:rsidRPr="00580F5F">
        <w:rPr>
          <w:rFonts w:ascii="Book Antiqua" w:eastAsia="Book Antiqua" w:hAnsi="Book Antiqua" w:cs="Book Antiqua"/>
          <w:color w:val="000000"/>
          <w:sz w:val="24"/>
          <w:szCs w:val="24"/>
        </w:rPr>
        <w:t xml:space="preserve"> K, Liddle AD, Sabah SA, McRobbie D, </w:t>
      </w:r>
      <w:proofErr w:type="spellStart"/>
      <w:r w:rsidRPr="00580F5F">
        <w:rPr>
          <w:rFonts w:ascii="Book Antiqua" w:eastAsia="Book Antiqua" w:hAnsi="Book Antiqua" w:cs="Book Antiqua"/>
          <w:color w:val="000000"/>
          <w:sz w:val="24"/>
          <w:szCs w:val="24"/>
        </w:rPr>
        <w:t>Henckel</w:t>
      </w:r>
      <w:proofErr w:type="spellEnd"/>
      <w:r w:rsidRPr="00580F5F">
        <w:rPr>
          <w:rFonts w:ascii="Book Antiqua" w:eastAsia="Book Antiqua" w:hAnsi="Book Antiqua" w:cs="Book Antiqua"/>
          <w:color w:val="000000"/>
          <w:sz w:val="24"/>
          <w:szCs w:val="24"/>
        </w:rPr>
        <w:t xml:space="preserve"> J, Cobb JP, Skinner JA, Mitchell AW. </w:t>
      </w:r>
      <w:proofErr w:type="spellStart"/>
      <w:r w:rsidRPr="00580F5F">
        <w:rPr>
          <w:rFonts w:ascii="Book Antiqua" w:eastAsia="Book Antiqua" w:hAnsi="Book Antiqua" w:cs="Book Antiqua"/>
          <w:color w:val="000000"/>
          <w:sz w:val="24"/>
          <w:szCs w:val="24"/>
        </w:rPr>
        <w:t>Pseudotumors</w:t>
      </w:r>
      <w:proofErr w:type="spellEnd"/>
      <w:r w:rsidRPr="00580F5F">
        <w:rPr>
          <w:rFonts w:ascii="Book Antiqua" w:eastAsia="Book Antiqua" w:hAnsi="Book Antiqua" w:cs="Book Antiqua"/>
          <w:color w:val="000000"/>
          <w:sz w:val="24"/>
          <w:szCs w:val="24"/>
        </w:rPr>
        <w:t xml:space="preserve"> in association with well-functioning metal-on-metal hip prostheses: a case-control study using three-dimensional computed tomography and magnetic resonance imaging. </w:t>
      </w:r>
      <w:r w:rsidRPr="00580F5F">
        <w:rPr>
          <w:rFonts w:ascii="Book Antiqua" w:eastAsia="Book Antiqua" w:hAnsi="Book Antiqua" w:cs="Book Antiqua"/>
          <w:i/>
          <w:color w:val="000000"/>
          <w:sz w:val="24"/>
          <w:szCs w:val="24"/>
        </w:rPr>
        <w:t xml:space="preserve">J Bone Joint </w:t>
      </w:r>
      <w:proofErr w:type="spellStart"/>
      <w:r w:rsidRPr="00580F5F">
        <w:rPr>
          <w:rFonts w:ascii="Book Antiqua" w:eastAsia="Book Antiqua" w:hAnsi="Book Antiqua" w:cs="Book Antiqua"/>
          <w:i/>
          <w:color w:val="000000"/>
          <w:sz w:val="24"/>
          <w:szCs w:val="24"/>
        </w:rPr>
        <w:t>Surg</w:t>
      </w:r>
      <w:proofErr w:type="spellEnd"/>
      <w:r w:rsidRPr="00580F5F">
        <w:rPr>
          <w:rFonts w:ascii="Book Antiqua" w:eastAsia="Book Antiqua" w:hAnsi="Book Antiqua" w:cs="Book Antiqua"/>
          <w:i/>
          <w:color w:val="000000"/>
          <w:sz w:val="24"/>
          <w:szCs w:val="24"/>
        </w:rPr>
        <w:t xml:space="preserve"> Am</w:t>
      </w:r>
      <w:r w:rsidRPr="00580F5F">
        <w:rPr>
          <w:rFonts w:ascii="Book Antiqua" w:eastAsia="Book Antiqua" w:hAnsi="Book Antiqua" w:cs="Book Antiqua"/>
          <w:color w:val="000000"/>
          <w:sz w:val="24"/>
          <w:szCs w:val="24"/>
        </w:rPr>
        <w:t xml:space="preserve"> 2012; </w:t>
      </w:r>
      <w:r w:rsidRPr="00580F5F">
        <w:rPr>
          <w:rFonts w:ascii="Book Antiqua" w:eastAsia="Book Antiqua" w:hAnsi="Book Antiqua" w:cs="Book Antiqua"/>
          <w:b/>
          <w:color w:val="000000"/>
          <w:sz w:val="24"/>
          <w:szCs w:val="24"/>
        </w:rPr>
        <w:t>94</w:t>
      </w:r>
      <w:r w:rsidRPr="00580F5F">
        <w:rPr>
          <w:rFonts w:ascii="Book Antiqua" w:eastAsia="Book Antiqua" w:hAnsi="Book Antiqua" w:cs="Book Antiqua"/>
          <w:color w:val="000000"/>
          <w:sz w:val="24"/>
          <w:szCs w:val="24"/>
        </w:rPr>
        <w:t>: 317-325 [PMID: 22336970 DOI: 10.2106/JBJS.J.01508]</w:t>
      </w:r>
    </w:p>
    <w:p w14:paraId="7D81E6A2" w14:textId="25073161"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4 </w:t>
      </w:r>
      <w:r w:rsidRPr="00580F5F">
        <w:rPr>
          <w:rFonts w:ascii="Book Antiqua" w:eastAsia="Book Antiqua" w:hAnsi="Book Antiqua" w:cs="Book Antiqua"/>
          <w:b/>
          <w:color w:val="000000"/>
          <w:sz w:val="24"/>
          <w:szCs w:val="24"/>
        </w:rPr>
        <w:t>Daniel J</w:t>
      </w:r>
      <w:r w:rsidRPr="00580F5F">
        <w:rPr>
          <w:rFonts w:ascii="Book Antiqua" w:eastAsia="Book Antiqua" w:hAnsi="Book Antiqua" w:cs="Book Antiqua"/>
          <w:color w:val="000000"/>
          <w:sz w:val="24"/>
          <w:szCs w:val="24"/>
        </w:rPr>
        <w:t xml:space="preserve">, Holland J, Quigley L, Sprague S, Bhandari M. </w:t>
      </w:r>
      <w:proofErr w:type="spellStart"/>
      <w:r w:rsidRPr="00580F5F">
        <w:rPr>
          <w:rFonts w:ascii="Book Antiqua" w:eastAsia="Book Antiqua" w:hAnsi="Book Antiqua" w:cs="Book Antiqua"/>
          <w:color w:val="000000"/>
          <w:sz w:val="24"/>
          <w:szCs w:val="24"/>
        </w:rPr>
        <w:t>Pseudotumors</w:t>
      </w:r>
      <w:proofErr w:type="spellEnd"/>
      <w:r w:rsidRPr="00580F5F">
        <w:rPr>
          <w:rFonts w:ascii="Book Antiqua" w:eastAsia="Book Antiqua" w:hAnsi="Book Antiqua" w:cs="Book Antiqua"/>
          <w:color w:val="000000"/>
          <w:sz w:val="24"/>
          <w:szCs w:val="24"/>
        </w:rPr>
        <w:t xml:space="preserve"> associated with total hip arthroplasty. </w:t>
      </w:r>
      <w:r w:rsidRPr="00580F5F">
        <w:rPr>
          <w:rFonts w:ascii="Book Antiqua" w:eastAsia="Book Antiqua" w:hAnsi="Book Antiqua" w:cs="Book Antiqua"/>
          <w:i/>
          <w:color w:val="000000"/>
          <w:sz w:val="24"/>
          <w:szCs w:val="24"/>
        </w:rPr>
        <w:t xml:space="preserve">J Bone Joint </w:t>
      </w:r>
      <w:proofErr w:type="spellStart"/>
      <w:r w:rsidRPr="00580F5F">
        <w:rPr>
          <w:rFonts w:ascii="Book Antiqua" w:eastAsia="Book Antiqua" w:hAnsi="Book Antiqua" w:cs="Book Antiqua"/>
          <w:i/>
          <w:color w:val="000000"/>
          <w:sz w:val="24"/>
          <w:szCs w:val="24"/>
        </w:rPr>
        <w:t>Surg</w:t>
      </w:r>
      <w:proofErr w:type="spellEnd"/>
      <w:r w:rsidRPr="00580F5F">
        <w:rPr>
          <w:rFonts w:ascii="Book Antiqua" w:eastAsia="Book Antiqua" w:hAnsi="Book Antiqua" w:cs="Book Antiqua"/>
          <w:i/>
          <w:color w:val="000000"/>
          <w:sz w:val="24"/>
          <w:szCs w:val="24"/>
        </w:rPr>
        <w:t xml:space="preserve"> Am</w:t>
      </w:r>
      <w:r w:rsidRPr="00580F5F">
        <w:rPr>
          <w:rFonts w:ascii="Book Antiqua" w:eastAsia="Book Antiqua" w:hAnsi="Book Antiqua" w:cs="Book Antiqua"/>
          <w:color w:val="000000"/>
          <w:sz w:val="24"/>
          <w:szCs w:val="24"/>
        </w:rPr>
        <w:t xml:space="preserve"> 2012; </w:t>
      </w:r>
      <w:r w:rsidRPr="00580F5F">
        <w:rPr>
          <w:rFonts w:ascii="Book Antiqua" w:eastAsia="Book Antiqua" w:hAnsi="Book Antiqua" w:cs="Book Antiqua"/>
          <w:b/>
          <w:color w:val="000000"/>
          <w:sz w:val="24"/>
          <w:szCs w:val="24"/>
        </w:rPr>
        <w:t>94</w:t>
      </w:r>
      <w:r w:rsidRPr="00580F5F">
        <w:rPr>
          <w:rFonts w:ascii="Book Antiqua" w:eastAsia="Book Antiqua" w:hAnsi="Book Antiqua" w:cs="Book Antiqua"/>
          <w:color w:val="000000"/>
          <w:sz w:val="24"/>
          <w:szCs w:val="24"/>
        </w:rPr>
        <w:t>: 86-93 [PMID: 22218386 DOI: 10.2106/JBJS.J.01612]</w:t>
      </w:r>
    </w:p>
    <w:p w14:paraId="7B79BFFF" w14:textId="54498F31"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5 </w:t>
      </w:r>
      <w:proofErr w:type="spellStart"/>
      <w:r w:rsidRPr="00580F5F">
        <w:rPr>
          <w:rFonts w:ascii="Book Antiqua" w:eastAsia="Book Antiqua" w:hAnsi="Book Antiqua" w:cs="Book Antiqua"/>
          <w:b/>
          <w:color w:val="000000"/>
          <w:sz w:val="24"/>
          <w:szCs w:val="24"/>
        </w:rPr>
        <w:t>Dimitriou</w:t>
      </w:r>
      <w:proofErr w:type="spellEnd"/>
      <w:r w:rsidRPr="00580F5F">
        <w:rPr>
          <w:rFonts w:ascii="Book Antiqua" w:eastAsia="Book Antiqua" w:hAnsi="Book Antiqua" w:cs="Book Antiqua"/>
          <w:b/>
          <w:color w:val="000000"/>
          <w:sz w:val="24"/>
          <w:szCs w:val="24"/>
        </w:rPr>
        <w:t xml:space="preserve"> D</w:t>
      </w:r>
      <w:r w:rsidRPr="00580F5F">
        <w:rPr>
          <w:rFonts w:ascii="Book Antiqua" w:eastAsia="Book Antiqua" w:hAnsi="Book Antiqua" w:cs="Book Antiqua"/>
          <w:color w:val="000000"/>
          <w:sz w:val="24"/>
          <w:szCs w:val="24"/>
        </w:rPr>
        <w:t xml:space="preserve">, </w:t>
      </w:r>
      <w:proofErr w:type="spellStart"/>
      <w:r w:rsidRPr="00580F5F">
        <w:rPr>
          <w:rFonts w:ascii="Book Antiqua" w:eastAsia="Book Antiqua" w:hAnsi="Book Antiqua" w:cs="Book Antiqua"/>
          <w:color w:val="000000"/>
          <w:sz w:val="24"/>
          <w:szCs w:val="24"/>
        </w:rPr>
        <w:t>Liow</w:t>
      </w:r>
      <w:proofErr w:type="spellEnd"/>
      <w:r w:rsidRPr="00580F5F">
        <w:rPr>
          <w:rFonts w:ascii="Book Antiqua" w:eastAsia="Book Antiqua" w:hAnsi="Book Antiqua" w:cs="Book Antiqua"/>
          <w:color w:val="000000"/>
          <w:sz w:val="24"/>
          <w:szCs w:val="24"/>
        </w:rPr>
        <w:t xml:space="preserve"> MH, Tsai TY, Leone WA, Li G, Kwon YM. Early Outcomes of Revision Surgery for Taper Corrosion of Dual Taper Total Hip Arthroplasty in 187 Patients. </w:t>
      </w:r>
      <w:r w:rsidRPr="00580F5F">
        <w:rPr>
          <w:rFonts w:ascii="Book Antiqua" w:eastAsia="Book Antiqua" w:hAnsi="Book Antiqua" w:cs="Book Antiqua"/>
          <w:i/>
          <w:color w:val="000000"/>
          <w:sz w:val="24"/>
          <w:szCs w:val="24"/>
        </w:rPr>
        <w:t>J Arthroplasty</w:t>
      </w:r>
      <w:r w:rsidRPr="00580F5F">
        <w:rPr>
          <w:rFonts w:ascii="Book Antiqua" w:eastAsia="Book Antiqua" w:hAnsi="Book Antiqua" w:cs="Book Antiqua"/>
          <w:color w:val="000000"/>
          <w:sz w:val="24"/>
          <w:szCs w:val="24"/>
        </w:rPr>
        <w:t xml:space="preserve"> 2016; </w:t>
      </w:r>
      <w:r w:rsidRPr="00580F5F">
        <w:rPr>
          <w:rFonts w:ascii="Book Antiqua" w:eastAsia="Book Antiqua" w:hAnsi="Book Antiqua" w:cs="Book Antiqua"/>
          <w:b/>
          <w:color w:val="000000"/>
          <w:sz w:val="24"/>
          <w:szCs w:val="24"/>
        </w:rPr>
        <w:t>31</w:t>
      </w:r>
      <w:r w:rsidRPr="00580F5F">
        <w:rPr>
          <w:rFonts w:ascii="Book Antiqua" w:eastAsia="Book Antiqua" w:hAnsi="Book Antiqua" w:cs="Book Antiqua"/>
          <w:color w:val="000000"/>
          <w:sz w:val="24"/>
          <w:szCs w:val="24"/>
        </w:rPr>
        <w:t>: 1549-1554 [PMID: 26895822 DOI: 10.1016/j.arth.2016.01.015]</w:t>
      </w:r>
    </w:p>
    <w:p w14:paraId="08C79040" w14:textId="1477D596"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6 </w:t>
      </w:r>
      <w:r w:rsidRPr="00580F5F">
        <w:rPr>
          <w:rFonts w:ascii="Book Antiqua" w:eastAsia="Book Antiqua" w:hAnsi="Book Antiqua" w:cs="Book Antiqua"/>
          <w:b/>
          <w:color w:val="000000"/>
          <w:sz w:val="24"/>
          <w:szCs w:val="24"/>
        </w:rPr>
        <w:t>Kwon YM</w:t>
      </w:r>
      <w:r w:rsidRPr="00580F5F">
        <w:rPr>
          <w:rFonts w:ascii="Book Antiqua" w:eastAsia="Book Antiqua" w:hAnsi="Book Antiqua" w:cs="Book Antiqua"/>
          <w:color w:val="000000"/>
          <w:sz w:val="24"/>
          <w:szCs w:val="24"/>
        </w:rPr>
        <w:t xml:space="preserve">, Rossi D, </w:t>
      </w:r>
      <w:proofErr w:type="spellStart"/>
      <w:r w:rsidRPr="00580F5F">
        <w:rPr>
          <w:rFonts w:ascii="Book Antiqua" w:eastAsia="Book Antiqua" w:hAnsi="Book Antiqua" w:cs="Book Antiqua"/>
          <w:color w:val="000000"/>
          <w:sz w:val="24"/>
          <w:szCs w:val="24"/>
        </w:rPr>
        <w:t>MacAuliffe</w:t>
      </w:r>
      <w:proofErr w:type="spellEnd"/>
      <w:r w:rsidRPr="00580F5F">
        <w:rPr>
          <w:rFonts w:ascii="Book Antiqua" w:eastAsia="Book Antiqua" w:hAnsi="Book Antiqua" w:cs="Book Antiqua"/>
          <w:color w:val="000000"/>
          <w:sz w:val="24"/>
          <w:szCs w:val="24"/>
        </w:rPr>
        <w:t xml:space="preserve"> J, Peng Y, </w:t>
      </w:r>
      <w:proofErr w:type="spellStart"/>
      <w:r w:rsidRPr="00580F5F">
        <w:rPr>
          <w:rFonts w:ascii="Book Antiqua" w:eastAsia="Book Antiqua" w:hAnsi="Book Antiqua" w:cs="Book Antiqua"/>
          <w:color w:val="000000"/>
          <w:sz w:val="24"/>
          <w:szCs w:val="24"/>
        </w:rPr>
        <w:t>Arauz</w:t>
      </w:r>
      <w:proofErr w:type="spellEnd"/>
      <w:r w:rsidRPr="00580F5F">
        <w:rPr>
          <w:rFonts w:ascii="Book Antiqua" w:eastAsia="Book Antiqua" w:hAnsi="Book Antiqua" w:cs="Book Antiqua"/>
          <w:color w:val="000000"/>
          <w:sz w:val="24"/>
          <w:szCs w:val="24"/>
        </w:rPr>
        <w:t xml:space="preserve"> P. Risk Factors Associated With Early Complications of Revision Surgery for Head-Neck Taper Corrosion in Metal-on-Polyethylene Total Hip Arthroplasty. </w:t>
      </w:r>
      <w:r w:rsidRPr="00580F5F">
        <w:rPr>
          <w:rFonts w:ascii="Book Antiqua" w:eastAsia="Book Antiqua" w:hAnsi="Book Antiqua" w:cs="Book Antiqua"/>
          <w:i/>
          <w:color w:val="000000"/>
          <w:sz w:val="24"/>
          <w:szCs w:val="24"/>
        </w:rPr>
        <w:t>J Arthroplasty</w:t>
      </w:r>
      <w:r w:rsidRPr="00580F5F">
        <w:rPr>
          <w:rFonts w:ascii="Book Antiqua" w:eastAsia="Book Antiqua" w:hAnsi="Book Antiqua" w:cs="Book Antiqua"/>
          <w:color w:val="000000"/>
          <w:sz w:val="24"/>
          <w:szCs w:val="24"/>
        </w:rPr>
        <w:t xml:space="preserve"> 2018; </w:t>
      </w:r>
      <w:r w:rsidRPr="00580F5F">
        <w:rPr>
          <w:rFonts w:ascii="Book Antiqua" w:eastAsia="Book Antiqua" w:hAnsi="Book Antiqua" w:cs="Book Antiqua"/>
          <w:b/>
          <w:color w:val="000000"/>
          <w:sz w:val="24"/>
          <w:szCs w:val="24"/>
        </w:rPr>
        <w:t>33</w:t>
      </w:r>
      <w:r w:rsidRPr="00580F5F">
        <w:rPr>
          <w:rFonts w:ascii="Book Antiqua" w:eastAsia="Book Antiqua" w:hAnsi="Book Antiqua" w:cs="Book Antiqua"/>
          <w:color w:val="000000"/>
          <w:sz w:val="24"/>
          <w:szCs w:val="24"/>
        </w:rPr>
        <w:t>: 3231-3237 [PMID: 29958755 DOI: 10.1016/j.arth.2018.05.046]</w:t>
      </w:r>
    </w:p>
    <w:p w14:paraId="6AF5AF67" w14:textId="77777777"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7 </w:t>
      </w:r>
      <w:r w:rsidRPr="00580F5F">
        <w:rPr>
          <w:rFonts w:ascii="Book Antiqua" w:eastAsia="Book Antiqua" w:hAnsi="Book Antiqua" w:cs="Book Antiqua"/>
          <w:b/>
          <w:color w:val="000000"/>
          <w:sz w:val="24"/>
          <w:szCs w:val="24"/>
        </w:rPr>
        <w:t>Hsu AR</w:t>
      </w:r>
      <w:r w:rsidRPr="00580F5F">
        <w:rPr>
          <w:rFonts w:ascii="Book Antiqua" w:eastAsia="Book Antiqua" w:hAnsi="Book Antiqua" w:cs="Book Antiqua"/>
          <w:color w:val="000000"/>
          <w:sz w:val="24"/>
          <w:szCs w:val="24"/>
        </w:rPr>
        <w:t xml:space="preserve">, Gross CE, Levine BR. Pseudotumor from modular neck corrosion after ceramic-on-polyethylene total hip arthroplasty. </w:t>
      </w:r>
      <w:r w:rsidRPr="00580F5F">
        <w:rPr>
          <w:rFonts w:ascii="Book Antiqua" w:eastAsia="Book Antiqua" w:hAnsi="Book Antiqua" w:cs="Book Antiqua"/>
          <w:i/>
          <w:color w:val="000000"/>
          <w:sz w:val="24"/>
          <w:szCs w:val="24"/>
        </w:rPr>
        <w:t xml:space="preserve">Am J </w:t>
      </w:r>
      <w:proofErr w:type="spellStart"/>
      <w:r w:rsidRPr="00580F5F">
        <w:rPr>
          <w:rFonts w:ascii="Book Antiqua" w:eastAsia="Book Antiqua" w:hAnsi="Book Antiqua" w:cs="Book Antiqua"/>
          <w:i/>
          <w:color w:val="000000"/>
          <w:sz w:val="24"/>
          <w:szCs w:val="24"/>
        </w:rPr>
        <w:t>Orthop</w:t>
      </w:r>
      <w:proofErr w:type="spellEnd"/>
      <w:r w:rsidRPr="00580F5F">
        <w:rPr>
          <w:rFonts w:ascii="Book Antiqua" w:eastAsia="Book Antiqua" w:hAnsi="Book Antiqua" w:cs="Book Antiqua"/>
          <w:i/>
          <w:color w:val="000000"/>
          <w:sz w:val="24"/>
          <w:szCs w:val="24"/>
        </w:rPr>
        <w:t xml:space="preserve"> (Belle Mead NJ)</w:t>
      </w:r>
      <w:r w:rsidRPr="00580F5F">
        <w:rPr>
          <w:rFonts w:ascii="Book Antiqua" w:eastAsia="Book Antiqua" w:hAnsi="Book Antiqua" w:cs="Book Antiqua"/>
          <w:color w:val="000000"/>
          <w:sz w:val="24"/>
          <w:szCs w:val="24"/>
        </w:rPr>
        <w:t xml:space="preserve"> 2012; </w:t>
      </w:r>
      <w:r w:rsidRPr="00580F5F">
        <w:rPr>
          <w:rFonts w:ascii="Book Antiqua" w:eastAsia="Book Antiqua" w:hAnsi="Book Antiqua" w:cs="Book Antiqua"/>
          <w:b/>
          <w:color w:val="000000"/>
          <w:sz w:val="24"/>
          <w:szCs w:val="24"/>
        </w:rPr>
        <w:t>41</w:t>
      </w:r>
      <w:r w:rsidRPr="00580F5F">
        <w:rPr>
          <w:rFonts w:ascii="Book Antiqua" w:eastAsia="Book Antiqua" w:hAnsi="Book Antiqua" w:cs="Book Antiqua"/>
          <w:color w:val="000000"/>
          <w:sz w:val="24"/>
          <w:szCs w:val="24"/>
        </w:rPr>
        <w:t>: 422-426 [PMID: 23365811]</w:t>
      </w:r>
    </w:p>
    <w:p w14:paraId="6E56FF8C" w14:textId="4D0D5B63"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8 </w:t>
      </w:r>
      <w:r w:rsidRPr="00580F5F">
        <w:rPr>
          <w:rFonts w:ascii="Book Antiqua" w:eastAsia="Book Antiqua" w:hAnsi="Book Antiqua" w:cs="Book Antiqua"/>
          <w:b/>
          <w:color w:val="000000"/>
          <w:sz w:val="24"/>
          <w:szCs w:val="24"/>
        </w:rPr>
        <w:t>Kop AM</w:t>
      </w:r>
      <w:r w:rsidRPr="00580F5F">
        <w:rPr>
          <w:rFonts w:ascii="Book Antiqua" w:eastAsia="Book Antiqua" w:hAnsi="Book Antiqua" w:cs="Book Antiqua"/>
          <w:color w:val="000000"/>
          <w:sz w:val="24"/>
          <w:szCs w:val="24"/>
        </w:rPr>
        <w:t xml:space="preserve">, Swarts E. Corrosion of a hip stem with a modular neck taper junction: a retrieval study of 16 cases. </w:t>
      </w:r>
      <w:r w:rsidRPr="00580F5F">
        <w:rPr>
          <w:rFonts w:ascii="Book Antiqua" w:eastAsia="Book Antiqua" w:hAnsi="Book Antiqua" w:cs="Book Antiqua"/>
          <w:i/>
          <w:color w:val="000000"/>
          <w:sz w:val="24"/>
          <w:szCs w:val="24"/>
        </w:rPr>
        <w:t>J Arthroplasty</w:t>
      </w:r>
      <w:r w:rsidRPr="00580F5F">
        <w:rPr>
          <w:rFonts w:ascii="Book Antiqua" w:eastAsia="Book Antiqua" w:hAnsi="Book Antiqua" w:cs="Book Antiqua"/>
          <w:color w:val="000000"/>
          <w:sz w:val="24"/>
          <w:szCs w:val="24"/>
        </w:rPr>
        <w:t xml:space="preserve"> 2009; </w:t>
      </w:r>
      <w:r w:rsidRPr="00580F5F">
        <w:rPr>
          <w:rFonts w:ascii="Book Antiqua" w:eastAsia="Book Antiqua" w:hAnsi="Book Antiqua" w:cs="Book Antiqua"/>
          <w:b/>
          <w:color w:val="000000"/>
          <w:sz w:val="24"/>
          <w:szCs w:val="24"/>
        </w:rPr>
        <w:t>24</w:t>
      </w:r>
      <w:r w:rsidRPr="00580F5F">
        <w:rPr>
          <w:rFonts w:ascii="Book Antiqua" w:eastAsia="Book Antiqua" w:hAnsi="Book Antiqua" w:cs="Book Antiqua"/>
          <w:color w:val="000000"/>
          <w:sz w:val="24"/>
          <w:szCs w:val="24"/>
        </w:rPr>
        <w:t>: 1019-1023 [PMID: 18835686 DOI: 10.1016/j.arth.2008.09.009]</w:t>
      </w:r>
    </w:p>
    <w:p w14:paraId="1A9684E3" w14:textId="77777777"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lastRenderedPageBreak/>
        <w:t xml:space="preserve">9 </w:t>
      </w:r>
      <w:proofErr w:type="spellStart"/>
      <w:r w:rsidRPr="00580F5F">
        <w:rPr>
          <w:rFonts w:ascii="Book Antiqua" w:eastAsia="Book Antiqua" w:hAnsi="Book Antiqua" w:cs="Book Antiqua"/>
          <w:b/>
          <w:color w:val="000000"/>
          <w:sz w:val="24"/>
          <w:szCs w:val="24"/>
        </w:rPr>
        <w:t>Canham</w:t>
      </w:r>
      <w:proofErr w:type="spellEnd"/>
      <w:r w:rsidRPr="00580F5F">
        <w:rPr>
          <w:rFonts w:ascii="Book Antiqua" w:eastAsia="Book Antiqua" w:hAnsi="Book Antiqua" w:cs="Book Antiqua"/>
          <w:b/>
          <w:color w:val="000000"/>
          <w:sz w:val="24"/>
          <w:szCs w:val="24"/>
        </w:rPr>
        <w:t xml:space="preserve"> CD</w:t>
      </w:r>
      <w:r w:rsidRPr="00580F5F">
        <w:rPr>
          <w:rFonts w:ascii="Book Antiqua" w:eastAsia="Book Antiqua" w:hAnsi="Book Antiqua" w:cs="Book Antiqua"/>
          <w:color w:val="000000"/>
          <w:sz w:val="24"/>
          <w:szCs w:val="24"/>
        </w:rPr>
        <w:t xml:space="preserve">, </w:t>
      </w:r>
      <w:proofErr w:type="spellStart"/>
      <w:r w:rsidRPr="00580F5F">
        <w:rPr>
          <w:rFonts w:ascii="Book Antiqua" w:eastAsia="Book Antiqua" w:hAnsi="Book Antiqua" w:cs="Book Antiqua"/>
          <w:color w:val="000000"/>
          <w:sz w:val="24"/>
          <w:szCs w:val="24"/>
        </w:rPr>
        <w:t>Muradov</w:t>
      </w:r>
      <w:proofErr w:type="spellEnd"/>
      <w:r w:rsidRPr="00580F5F">
        <w:rPr>
          <w:rFonts w:ascii="Book Antiqua" w:eastAsia="Book Antiqua" w:hAnsi="Book Antiqua" w:cs="Book Antiqua"/>
          <w:color w:val="000000"/>
          <w:sz w:val="24"/>
          <w:szCs w:val="24"/>
        </w:rPr>
        <w:t xml:space="preserve"> PI, Simpson JB, </w:t>
      </w:r>
      <w:proofErr w:type="spellStart"/>
      <w:r w:rsidRPr="00580F5F">
        <w:rPr>
          <w:rFonts w:ascii="Book Antiqua" w:eastAsia="Book Antiqua" w:hAnsi="Book Antiqua" w:cs="Book Antiqua"/>
          <w:color w:val="000000"/>
          <w:sz w:val="24"/>
          <w:szCs w:val="24"/>
        </w:rPr>
        <w:t>Incavo</w:t>
      </w:r>
      <w:proofErr w:type="spellEnd"/>
      <w:r w:rsidRPr="00580F5F">
        <w:rPr>
          <w:rFonts w:ascii="Book Antiqua" w:eastAsia="Book Antiqua" w:hAnsi="Book Antiqua" w:cs="Book Antiqua"/>
          <w:color w:val="000000"/>
          <w:sz w:val="24"/>
          <w:szCs w:val="24"/>
        </w:rPr>
        <w:t xml:space="preserve"> SJ. Corrosion and adverse local tissue reaction after total hip arthroplasty with a modular titanium alloy femoral neck. </w:t>
      </w:r>
      <w:proofErr w:type="spellStart"/>
      <w:r w:rsidRPr="00580F5F">
        <w:rPr>
          <w:rFonts w:ascii="Book Antiqua" w:eastAsia="Book Antiqua" w:hAnsi="Book Antiqua" w:cs="Book Antiqua"/>
          <w:i/>
          <w:color w:val="000000"/>
          <w:sz w:val="24"/>
          <w:szCs w:val="24"/>
        </w:rPr>
        <w:t>Arthroplast</w:t>
      </w:r>
      <w:proofErr w:type="spellEnd"/>
      <w:r w:rsidRPr="00580F5F">
        <w:rPr>
          <w:rFonts w:ascii="Book Antiqua" w:eastAsia="Book Antiqua" w:hAnsi="Book Antiqua" w:cs="Book Antiqua"/>
          <w:i/>
          <w:color w:val="000000"/>
          <w:sz w:val="24"/>
          <w:szCs w:val="24"/>
        </w:rPr>
        <w:t xml:space="preserve"> Today</w:t>
      </w:r>
      <w:r w:rsidRPr="00580F5F">
        <w:rPr>
          <w:rFonts w:ascii="Book Antiqua" w:eastAsia="Book Antiqua" w:hAnsi="Book Antiqua" w:cs="Book Antiqua"/>
          <w:color w:val="000000"/>
          <w:sz w:val="24"/>
          <w:szCs w:val="24"/>
        </w:rPr>
        <w:t xml:space="preserve"> 2017; </w:t>
      </w:r>
      <w:r w:rsidRPr="00580F5F">
        <w:rPr>
          <w:rFonts w:ascii="Book Antiqua" w:eastAsia="Book Antiqua" w:hAnsi="Book Antiqua" w:cs="Book Antiqua"/>
          <w:b/>
          <w:color w:val="000000"/>
          <w:sz w:val="24"/>
          <w:szCs w:val="24"/>
        </w:rPr>
        <w:t>3</w:t>
      </w:r>
      <w:r w:rsidRPr="00580F5F">
        <w:rPr>
          <w:rFonts w:ascii="Book Antiqua" w:eastAsia="Book Antiqua" w:hAnsi="Book Antiqua" w:cs="Book Antiqua"/>
          <w:color w:val="000000"/>
          <w:sz w:val="24"/>
          <w:szCs w:val="24"/>
        </w:rPr>
        <w:t>: 211-214 [PMID: 29204482 DOI: 10.1016/j.artd.2017.03.003.]</w:t>
      </w:r>
    </w:p>
    <w:p w14:paraId="1B74C904" w14:textId="45078886"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10 </w:t>
      </w:r>
      <w:r w:rsidRPr="00580F5F">
        <w:rPr>
          <w:rFonts w:ascii="Book Antiqua" w:eastAsia="Book Antiqua" w:hAnsi="Book Antiqua" w:cs="Book Antiqua"/>
          <w:b/>
          <w:color w:val="000000"/>
          <w:sz w:val="24"/>
          <w:szCs w:val="24"/>
        </w:rPr>
        <w:t>De Martino I</w:t>
      </w:r>
      <w:r w:rsidRPr="00580F5F">
        <w:rPr>
          <w:rFonts w:ascii="Book Antiqua" w:eastAsia="Book Antiqua" w:hAnsi="Book Antiqua" w:cs="Book Antiqua"/>
          <w:color w:val="000000"/>
          <w:sz w:val="24"/>
          <w:szCs w:val="24"/>
        </w:rPr>
        <w:t xml:space="preserve">, Assini JB, </w:t>
      </w:r>
      <w:proofErr w:type="spellStart"/>
      <w:r w:rsidRPr="00580F5F">
        <w:rPr>
          <w:rFonts w:ascii="Book Antiqua" w:eastAsia="Book Antiqua" w:hAnsi="Book Antiqua" w:cs="Book Antiqua"/>
          <w:color w:val="000000"/>
          <w:sz w:val="24"/>
          <w:szCs w:val="24"/>
        </w:rPr>
        <w:t>Elpers</w:t>
      </w:r>
      <w:proofErr w:type="spellEnd"/>
      <w:r w:rsidRPr="00580F5F">
        <w:rPr>
          <w:rFonts w:ascii="Book Antiqua" w:eastAsia="Book Antiqua" w:hAnsi="Book Antiqua" w:cs="Book Antiqua"/>
          <w:color w:val="000000"/>
          <w:sz w:val="24"/>
          <w:szCs w:val="24"/>
        </w:rPr>
        <w:t xml:space="preserve"> ME, Wright TM, </w:t>
      </w:r>
      <w:proofErr w:type="spellStart"/>
      <w:r w:rsidRPr="00580F5F">
        <w:rPr>
          <w:rFonts w:ascii="Book Antiqua" w:eastAsia="Book Antiqua" w:hAnsi="Book Antiqua" w:cs="Book Antiqua"/>
          <w:color w:val="000000"/>
          <w:sz w:val="24"/>
          <w:szCs w:val="24"/>
        </w:rPr>
        <w:t>Westrich</w:t>
      </w:r>
      <w:proofErr w:type="spellEnd"/>
      <w:r w:rsidRPr="00580F5F">
        <w:rPr>
          <w:rFonts w:ascii="Book Antiqua" w:eastAsia="Book Antiqua" w:hAnsi="Book Antiqua" w:cs="Book Antiqua"/>
          <w:color w:val="000000"/>
          <w:sz w:val="24"/>
          <w:szCs w:val="24"/>
        </w:rPr>
        <w:t xml:space="preserve"> GH. Corrosion and Fretting of a Modular Hip System: A Retrieval Analysis of 60 Rejuvenate Stems. </w:t>
      </w:r>
      <w:r w:rsidRPr="00580F5F">
        <w:rPr>
          <w:rFonts w:ascii="Book Antiqua" w:eastAsia="Book Antiqua" w:hAnsi="Book Antiqua" w:cs="Book Antiqua"/>
          <w:i/>
          <w:color w:val="000000"/>
          <w:sz w:val="24"/>
          <w:szCs w:val="24"/>
        </w:rPr>
        <w:t>J Arthroplasty</w:t>
      </w:r>
      <w:r w:rsidRPr="00580F5F">
        <w:rPr>
          <w:rFonts w:ascii="Book Antiqua" w:eastAsia="Book Antiqua" w:hAnsi="Book Antiqua" w:cs="Book Antiqua"/>
          <w:color w:val="000000"/>
          <w:sz w:val="24"/>
          <w:szCs w:val="24"/>
        </w:rPr>
        <w:t xml:space="preserve"> 2015; </w:t>
      </w:r>
      <w:r w:rsidRPr="00580F5F">
        <w:rPr>
          <w:rFonts w:ascii="Book Antiqua" w:eastAsia="Book Antiqua" w:hAnsi="Book Antiqua" w:cs="Book Antiqua"/>
          <w:b/>
          <w:color w:val="000000"/>
          <w:sz w:val="24"/>
          <w:szCs w:val="24"/>
        </w:rPr>
        <w:t>30</w:t>
      </w:r>
      <w:r w:rsidRPr="00580F5F">
        <w:rPr>
          <w:rFonts w:ascii="Book Antiqua" w:eastAsia="Book Antiqua" w:hAnsi="Book Antiqua" w:cs="Book Antiqua"/>
          <w:color w:val="000000"/>
          <w:sz w:val="24"/>
          <w:szCs w:val="24"/>
        </w:rPr>
        <w:t>: 1470-1475 [PMID: 25817187 DOI: 10.1016/j.arth.2015.03.010]</w:t>
      </w:r>
    </w:p>
    <w:p w14:paraId="6A505C0B" w14:textId="410702E9"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11 </w:t>
      </w:r>
      <w:proofErr w:type="spellStart"/>
      <w:r w:rsidRPr="00580F5F">
        <w:rPr>
          <w:rFonts w:ascii="Book Antiqua" w:eastAsia="Book Antiqua" w:hAnsi="Book Antiqua" w:cs="Book Antiqua"/>
          <w:b/>
          <w:color w:val="000000"/>
          <w:sz w:val="24"/>
          <w:szCs w:val="24"/>
        </w:rPr>
        <w:t>Baxmann</w:t>
      </w:r>
      <w:proofErr w:type="spellEnd"/>
      <w:r w:rsidRPr="00580F5F">
        <w:rPr>
          <w:rFonts w:ascii="Book Antiqua" w:eastAsia="Book Antiqua" w:hAnsi="Book Antiqua" w:cs="Book Antiqua"/>
          <w:b/>
          <w:color w:val="000000"/>
          <w:sz w:val="24"/>
          <w:szCs w:val="24"/>
        </w:rPr>
        <w:t xml:space="preserve"> M</w:t>
      </w:r>
      <w:r w:rsidRPr="00580F5F">
        <w:rPr>
          <w:rFonts w:ascii="Book Antiqua" w:eastAsia="Book Antiqua" w:hAnsi="Book Antiqua" w:cs="Book Antiqua"/>
          <w:color w:val="000000"/>
          <w:sz w:val="24"/>
          <w:szCs w:val="24"/>
        </w:rPr>
        <w:t xml:space="preserve">, </w:t>
      </w:r>
      <w:proofErr w:type="spellStart"/>
      <w:r w:rsidRPr="00580F5F">
        <w:rPr>
          <w:rFonts w:ascii="Book Antiqua" w:eastAsia="Book Antiqua" w:hAnsi="Book Antiqua" w:cs="Book Antiqua"/>
          <w:color w:val="000000"/>
          <w:sz w:val="24"/>
          <w:szCs w:val="24"/>
        </w:rPr>
        <w:t>Jauch</w:t>
      </w:r>
      <w:proofErr w:type="spellEnd"/>
      <w:r w:rsidRPr="00580F5F">
        <w:rPr>
          <w:rFonts w:ascii="Book Antiqua" w:eastAsia="Book Antiqua" w:hAnsi="Book Antiqua" w:cs="Book Antiqua"/>
          <w:color w:val="000000"/>
          <w:sz w:val="24"/>
          <w:szCs w:val="24"/>
        </w:rPr>
        <w:t xml:space="preserve"> SY, Schilling C, </w:t>
      </w:r>
      <w:proofErr w:type="spellStart"/>
      <w:r w:rsidRPr="00580F5F">
        <w:rPr>
          <w:rFonts w:ascii="Book Antiqua" w:eastAsia="Book Antiqua" w:hAnsi="Book Antiqua" w:cs="Book Antiqua"/>
          <w:color w:val="000000"/>
          <w:sz w:val="24"/>
          <w:szCs w:val="24"/>
        </w:rPr>
        <w:t>Blömer</w:t>
      </w:r>
      <w:proofErr w:type="spellEnd"/>
      <w:r w:rsidRPr="00580F5F">
        <w:rPr>
          <w:rFonts w:ascii="Book Antiqua" w:eastAsia="Book Antiqua" w:hAnsi="Book Antiqua" w:cs="Book Antiqua"/>
          <w:color w:val="000000"/>
          <w:sz w:val="24"/>
          <w:szCs w:val="24"/>
        </w:rPr>
        <w:t xml:space="preserve"> W, </w:t>
      </w:r>
      <w:proofErr w:type="spellStart"/>
      <w:r w:rsidRPr="00580F5F">
        <w:rPr>
          <w:rFonts w:ascii="Book Antiqua" w:eastAsia="Book Antiqua" w:hAnsi="Book Antiqua" w:cs="Book Antiqua"/>
          <w:color w:val="000000"/>
          <w:sz w:val="24"/>
          <w:szCs w:val="24"/>
        </w:rPr>
        <w:t>Grupp</w:t>
      </w:r>
      <w:proofErr w:type="spellEnd"/>
      <w:r w:rsidRPr="00580F5F">
        <w:rPr>
          <w:rFonts w:ascii="Book Antiqua" w:eastAsia="Book Antiqua" w:hAnsi="Book Antiqua" w:cs="Book Antiqua"/>
          <w:color w:val="000000"/>
          <w:sz w:val="24"/>
          <w:szCs w:val="24"/>
        </w:rPr>
        <w:t xml:space="preserve"> TM, Morlock MM. The influence of contact conditions and micromotions on the fretting behavior of modular titanium alloy taper connections. </w:t>
      </w:r>
      <w:r w:rsidRPr="00580F5F">
        <w:rPr>
          <w:rFonts w:ascii="Book Antiqua" w:eastAsia="Book Antiqua" w:hAnsi="Book Antiqua" w:cs="Book Antiqua"/>
          <w:i/>
          <w:color w:val="000000"/>
          <w:sz w:val="24"/>
          <w:szCs w:val="24"/>
        </w:rPr>
        <w:t xml:space="preserve">Med </w:t>
      </w:r>
      <w:proofErr w:type="spellStart"/>
      <w:r w:rsidRPr="00580F5F">
        <w:rPr>
          <w:rFonts w:ascii="Book Antiqua" w:eastAsia="Book Antiqua" w:hAnsi="Book Antiqua" w:cs="Book Antiqua"/>
          <w:i/>
          <w:color w:val="000000"/>
          <w:sz w:val="24"/>
          <w:szCs w:val="24"/>
        </w:rPr>
        <w:t>Eng</w:t>
      </w:r>
      <w:proofErr w:type="spellEnd"/>
      <w:r w:rsidRPr="00580F5F">
        <w:rPr>
          <w:rFonts w:ascii="Book Antiqua" w:eastAsia="Book Antiqua" w:hAnsi="Book Antiqua" w:cs="Book Antiqua"/>
          <w:i/>
          <w:color w:val="000000"/>
          <w:sz w:val="24"/>
          <w:szCs w:val="24"/>
        </w:rPr>
        <w:t xml:space="preserve"> Phys</w:t>
      </w:r>
      <w:r w:rsidRPr="00580F5F">
        <w:rPr>
          <w:rFonts w:ascii="Book Antiqua" w:eastAsia="Book Antiqua" w:hAnsi="Book Antiqua" w:cs="Book Antiqua"/>
          <w:color w:val="000000"/>
          <w:sz w:val="24"/>
          <w:szCs w:val="24"/>
        </w:rPr>
        <w:t xml:space="preserve"> 2013; </w:t>
      </w:r>
      <w:r w:rsidRPr="00580F5F">
        <w:rPr>
          <w:rFonts w:ascii="Book Antiqua" w:eastAsia="Book Antiqua" w:hAnsi="Book Antiqua" w:cs="Book Antiqua"/>
          <w:b/>
          <w:color w:val="000000"/>
          <w:sz w:val="24"/>
          <w:szCs w:val="24"/>
        </w:rPr>
        <w:t>35</w:t>
      </w:r>
      <w:r w:rsidRPr="00580F5F">
        <w:rPr>
          <w:rFonts w:ascii="Book Antiqua" w:eastAsia="Book Antiqua" w:hAnsi="Book Antiqua" w:cs="Book Antiqua"/>
          <w:color w:val="000000"/>
          <w:sz w:val="24"/>
          <w:szCs w:val="24"/>
        </w:rPr>
        <w:t>: 676-83; discussion 676 [PMID: 22940445 DOI: 10.1016/j.medengphy.2012.07.013]</w:t>
      </w:r>
    </w:p>
    <w:p w14:paraId="27E7F7AD" w14:textId="7A559A22"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12 </w:t>
      </w:r>
      <w:r w:rsidRPr="00580F5F">
        <w:rPr>
          <w:rFonts w:ascii="Book Antiqua" w:eastAsia="Book Antiqua" w:hAnsi="Book Antiqua" w:cs="Book Antiqua"/>
          <w:b/>
          <w:color w:val="000000"/>
          <w:sz w:val="24"/>
          <w:szCs w:val="24"/>
        </w:rPr>
        <w:t>Leung P</w:t>
      </w:r>
      <w:r w:rsidRPr="00580F5F">
        <w:rPr>
          <w:rFonts w:ascii="Book Antiqua" w:eastAsia="Book Antiqua" w:hAnsi="Book Antiqua" w:cs="Book Antiqua"/>
          <w:color w:val="000000"/>
          <w:sz w:val="24"/>
          <w:szCs w:val="24"/>
        </w:rPr>
        <w:t xml:space="preserve">, </w:t>
      </w:r>
      <w:proofErr w:type="spellStart"/>
      <w:r w:rsidRPr="00580F5F">
        <w:rPr>
          <w:rFonts w:ascii="Book Antiqua" w:eastAsia="Book Antiqua" w:hAnsi="Book Antiqua" w:cs="Book Antiqua"/>
          <w:color w:val="000000"/>
          <w:sz w:val="24"/>
          <w:szCs w:val="24"/>
        </w:rPr>
        <w:t>Kudrna</w:t>
      </w:r>
      <w:proofErr w:type="spellEnd"/>
      <w:r w:rsidRPr="00580F5F">
        <w:rPr>
          <w:rFonts w:ascii="Book Antiqua" w:eastAsia="Book Antiqua" w:hAnsi="Book Antiqua" w:cs="Book Antiqua"/>
          <w:color w:val="000000"/>
          <w:sz w:val="24"/>
          <w:szCs w:val="24"/>
        </w:rPr>
        <w:t xml:space="preserve"> JC. Growth of an intrapelvic pseudotumor associated with a metal-on-metal total hip arthroplasty after revision arthroplasty causing a femoral nerve neuropathy. </w:t>
      </w:r>
      <w:proofErr w:type="spellStart"/>
      <w:r w:rsidRPr="00580F5F">
        <w:rPr>
          <w:rFonts w:ascii="Book Antiqua" w:eastAsia="Book Antiqua" w:hAnsi="Book Antiqua" w:cs="Book Antiqua"/>
          <w:i/>
          <w:color w:val="000000"/>
          <w:sz w:val="24"/>
          <w:szCs w:val="24"/>
        </w:rPr>
        <w:t>Arthroplast</w:t>
      </w:r>
      <w:proofErr w:type="spellEnd"/>
      <w:r w:rsidRPr="00580F5F">
        <w:rPr>
          <w:rFonts w:ascii="Book Antiqua" w:eastAsia="Book Antiqua" w:hAnsi="Book Antiqua" w:cs="Book Antiqua"/>
          <w:i/>
          <w:color w:val="000000"/>
          <w:sz w:val="24"/>
          <w:szCs w:val="24"/>
        </w:rPr>
        <w:t xml:space="preserve"> Today</w:t>
      </w:r>
      <w:r w:rsidRPr="00580F5F">
        <w:rPr>
          <w:rFonts w:ascii="Book Antiqua" w:eastAsia="Book Antiqua" w:hAnsi="Book Antiqua" w:cs="Book Antiqua"/>
          <w:color w:val="000000"/>
          <w:sz w:val="24"/>
          <w:szCs w:val="24"/>
        </w:rPr>
        <w:t xml:space="preserve"> 2016; </w:t>
      </w:r>
      <w:r w:rsidRPr="00580F5F">
        <w:rPr>
          <w:rFonts w:ascii="Book Antiqua" w:eastAsia="Book Antiqua" w:hAnsi="Book Antiqua" w:cs="Book Antiqua"/>
          <w:b/>
          <w:color w:val="000000"/>
          <w:sz w:val="24"/>
          <w:szCs w:val="24"/>
        </w:rPr>
        <w:t>2</w:t>
      </w:r>
      <w:r w:rsidRPr="00580F5F">
        <w:rPr>
          <w:rFonts w:ascii="Book Antiqua" w:eastAsia="Book Antiqua" w:hAnsi="Book Antiqua" w:cs="Book Antiqua"/>
          <w:color w:val="000000"/>
          <w:sz w:val="24"/>
          <w:szCs w:val="24"/>
        </w:rPr>
        <w:t>: 105-109 [PMID: 28326410 DOI: 10.1016/j.artd.2016.07.001]</w:t>
      </w:r>
    </w:p>
    <w:p w14:paraId="09156DFC" w14:textId="78694A55" w:rsidR="00580F5F" w:rsidRPr="00580F5F"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580F5F">
        <w:rPr>
          <w:rFonts w:ascii="Book Antiqua" w:eastAsia="Book Antiqua" w:hAnsi="Book Antiqua" w:cs="Book Antiqua"/>
          <w:color w:val="000000"/>
          <w:sz w:val="24"/>
          <w:szCs w:val="24"/>
        </w:rPr>
        <w:t xml:space="preserve">13 </w:t>
      </w:r>
      <w:r w:rsidRPr="00580F5F">
        <w:rPr>
          <w:rFonts w:ascii="Book Antiqua" w:eastAsia="Book Antiqua" w:hAnsi="Book Antiqua" w:cs="Book Antiqua"/>
          <w:b/>
          <w:color w:val="000000"/>
          <w:sz w:val="24"/>
          <w:szCs w:val="24"/>
        </w:rPr>
        <w:t>Kwon YM</w:t>
      </w:r>
      <w:r w:rsidRPr="00580F5F">
        <w:rPr>
          <w:rFonts w:ascii="Book Antiqua" w:eastAsia="Book Antiqua" w:hAnsi="Book Antiqua" w:cs="Book Antiqua"/>
          <w:color w:val="000000"/>
          <w:sz w:val="24"/>
          <w:szCs w:val="24"/>
        </w:rPr>
        <w:t xml:space="preserve">, Lombardi AV, Jacobs JJ, </w:t>
      </w:r>
      <w:proofErr w:type="spellStart"/>
      <w:r w:rsidRPr="00580F5F">
        <w:rPr>
          <w:rFonts w:ascii="Book Antiqua" w:eastAsia="Book Antiqua" w:hAnsi="Book Antiqua" w:cs="Book Antiqua"/>
          <w:color w:val="000000"/>
          <w:sz w:val="24"/>
          <w:szCs w:val="24"/>
        </w:rPr>
        <w:t>Fehring</w:t>
      </w:r>
      <w:proofErr w:type="spellEnd"/>
      <w:r w:rsidRPr="00580F5F">
        <w:rPr>
          <w:rFonts w:ascii="Book Antiqua" w:eastAsia="Book Antiqua" w:hAnsi="Book Antiqua" w:cs="Book Antiqua"/>
          <w:color w:val="000000"/>
          <w:sz w:val="24"/>
          <w:szCs w:val="24"/>
        </w:rPr>
        <w:t xml:space="preserve"> TK, Lewis CG, </w:t>
      </w:r>
      <w:proofErr w:type="spellStart"/>
      <w:r w:rsidRPr="00580F5F">
        <w:rPr>
          <w:rFonts w:ascii="Book Antiqua" w:eastAsia="Book Antiqua" w:hAnsi="Book Antiqua" w:cs="Book Antiqua"/>
          <w:color w:val="000000"/>
          <w:sz w:val="24"/>
          <w:szCs w:val="24"/>
        </w:rPr>
        <w:t>Cabanela</w:t>
      </w:r>
      <w:proofErr w:type="spellEnd"/>
      <w:r w:rsidRPr="00580F5F">
        <w:rPr>
          <w:rFonts w:ascii="Book Antiqua" w:eastAsia="Book Antiqua" w:hAnsi="Book Antiqua" w:cs="Book Antiqua"/>
          <w:color w:val="000000"/>
          <w:sz w:val="24"/>
          <w:szCs w:val="24"/>
        </w:rPr>
        <w:t xml:space="preserve"> ME. Risk stratification algorithm for management of patients with metal-on-metal hip arthroplasty: consensus statement of the American Association of Hip and Knee Surgeons, the American Academy of Orthopaedic Surgeons, and the Hip Society. </w:t>
      </w:r>
      <w:r w:rsidRPr="00580F5F">
        <w:rPr>
          <w:rFonts w:ascii="Book Antiqua" w:eastAsia="Book Antiqua" w:hAnsi="Book Antiqua" w:cs="Book Antiqua"/>
          <w:i/>
          <w:color w:val="000000"/>
          <w:sz w:val="24"/>
          <w:szCs w:val="24"/>
        </w:rPr>
        <w:t xml:space="preserve">J Bone Joint </w:t>
      </w:r>
      <w:proofErr w:type="spellStart"/>
      <w:r w:rsidRPr="00580F5F">
        <w:rPr>
          <w:rFonts w:ascii="Book Antiqua" w:eastAsia="Book Antiqua" w:hAnsi="Book Antiqua" w:cs="Book Antiqua"/>
          <w:i/>
          <w:color w:val="000000"/>
          <w:sz w:val="24"/>
          <w:szCs w:val="24"/>
        </w:rPr>
        <w:t>Surg</w:t>
      </w:r>
      <w:proofErr w:type="spellEnd"/>
      <w:r w:rsidRPr="00580F5F">
        <w:rPr>
          <w:rFonts w:ascii="Book Antiqua" w:eastAsia="Book Antiqua" w:hAnsi="Book Antiqua" w:cs="Book Antiqua"/>
          <w:i/>
          <w:color w:val="000000"/>
          <w:sz w:val="24"/>
          <w:szCs w:val="24"/>
        </w:rPr>
        <w:t xml:space="preserve"> Am</w:t>
      </w:r>
      <w:r w:rsidRPr="00580F5F">
        <w:rPr>
          <w:rFonts w:ascii="Book Antiqua" w:eastAsia="Book Antiqua" w:hAnsi="Book Antiqua" w:cs="Book Antiqua"/>
          <w:color w:val="000000"/>
          <w:sz w:val="24"/>
          <w:szCs w:val="24"/>
        </w:rPr>
        <w:t xml:space="preserve"> 2014; </w:t>
      </w:r>
      <w:r w:rsidRPr="00580F5F">
        <w:rPr>
          <w:rFonts w:ascii="Book Antiqua" w:eastAsia="Book Antiqua" w:hAnsi="Book Antiqua" w:cs="Book Antiqua"/>
          <w:b/>
          <w:color w:val="000000"/>
          <w:sz w:val="24"/>
          <w:szCs w:val="24"/>
        </w:rPr>
        <w:t>96</w:t>
      </w:r>
      <w:r w:rsidRPr="00580F5F">
        <w:rPr>
          <w:rFonts w:ascii="Book Antiqua" w:eastAsia="Book Antiqua" w:hAnsi="Book Antiqua" w:cs="Book Antiqua"/>
          <w:color w:val="000000"/>
          <w:sz w:val="24"/>
          <w:szCs w:val="24"/>
        </w:rPr>
        <w:t>: e4 [PMID: 24382732 DOI: 10.2106/JBJS.M.00160]</w:t>
      </w:r>
      <w:bookmarkEnd w:id="36"/>
      <w:bookmarkEnd w:id="37"/>
    </w:p>
    <w:p w14:paraId="04A38A61" w14:textId="716A3E3D" w:rsidR="00580F5F" w:rsidRPr="00580F5F" w:rsidRDefault="00580F5F" w:rsidP="00C05182">
      <w:pPr>
        <w:adjustRightInd w:val="0"/>
        <w:snapToGrid w:val="0"/>
        <w:spacing w:after="0" w:line="360" w:lineRule="auto"/>
        <w:ind w:right="480"/>
        <w:jc w:val="right"/>
        <w:rPr>
          <w:rFonts w:ascii="Book Antiqua" w:hAnsi="Book Antiqua"/>
          <w:color w:val="000000"/>
          <w:sz w:val="24"/>
          <w:szCs w:val="24"/>
        </w:rPr>
      </w:pPr>
      <w:bookmarkStart w:id="38" w:name="OLE_LINK139"/>
      <w:bookmarkStart w:id="39" w:name="OLE_LINK140"/>
      <w:bookmarkStart w:id="40" w:name="OLE_LINK1023"/>
      <w:bookmarkStart w:id="41" w:name="OLE_LINK1027"/>
      <w:bookmarkStart w:id="42" w:name="OLE_LINK1028"/>
      <w:bookmarkStart w:id="43" w:name="OLE_LINK1029"/>
      <w:bookmarkStart w:id="44" w:name="OLE_LINK51"/>
      <w:bookmarkStart w:id="45" w:name="OLE_LINK1069"/>
      <w:bookmarkStart w:id="46" w:name="OLE_LINK1104"/>
      <w:bookmarkStart w:id="47" w:name="OLE_LINK1107"/>
      <w:bookmarkStart w:id="48" w:name="OLE_LINK1073"/>
      <w:bookmarkStart w:id="49" w:name="OLE_LINK1074"/>
      <w:bookmarkStart w:id="50" w:name="OLE_LINK1090"/>
      <w:bookmarkStart w:id="51" w:name="OLE_LINK1086"/>
      <w:bookmarkStart w:id="52" w:name="OLE_LINK1088"/>
      <w:bookmarkStart w:id="53" w:name="OLE_LINK1119"/>
      <w:bookmarkStart w:id="54" w:name="OLE_LINK1145"/>
      <w:bookmarkStart w:id="55" w:name="OLE_LINK1106"/>
      <w:bookmarkStart w:id="56" w:name="OLE_LINK28"/>
      <w:bookmarkStart w:id="57" w:name="OLE_LINK197"/>
      <w:bookmarkStart w:id="58" w:name="OLE_LINK457"/>
      <w:r w:rsidRPr="00663BB7">
        <w:rPr>
          <w:rFonts w:ascii="Book Antiqua" w:hAnsi="Book Antiqua"/>
          <w:b/>
          <w:bCs/>
          <w:color w:val="000000"/>
          <w:sz w:val="24"/>
          <w:szCs w:val="24"/>
        </w:rPr>
        <w:t>P-Reviewer:</w:t>
      </w:r>
      <w:r w:rsidR="007A5CFA">
        <w:rPr>
          <w:rFonts w:ascii="Book Antiqua" w:hAnsi="Book Antiqua"/>
          <w:b/>
          <w:bCs/>
          <w:color w:val="000000"/>
          <w:sz w:val="24"/>
          <w:szCs w:val="24"/>
        </w:rPr>
        <w:t xml:space="preserve"> </w:t>
      </w:r>
      <w:proofErr w:type="spellStart"/>
      <w:r w:rsidR="007A5CFA" w:rsidRPr="007A5CFA">
        <w:rPr>
          <w:rFonts w:ascii="Book Antiqua" w:hAnsi="Book Antiqua"/>
          <w:bCs/>
          <w:color w:val="000000"/>
          <w:sz w:val="24"/>
          <w:szCs w:val="24"/>
        </w:rPr>
        <w:t>Papachristou</w:t>
      </w:r>
      <w:proofErr w:type="spellEnd"/>
      <w:r w:rsidRPr="00663BB7">
        <w:rPr>
          <w:rFonts w:ascii="Book Antiqua" w:hAnsi="Book Antiqua"/>
          <w:bCs/>
          <w:color w:val="000000"/>
          <w:sz w:val="24"/>
          <w:szCs w:val="24"/>
        </w:rPr>
        <w:t xml:space="preserve"> </w:t>
      </w:r>
      <w:r>
        <w:rPr>
          <w:rFonts w:ascii="Book Antiqua" w:hAnsi="Book Antiqua"/>
          <w:bCs/>
          <w:color w:val="000000"/>
          <w:sz w:val="24"/>
          <w:szCs w:val="24"/>
        </w:rPr>
        <w:t>G</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r>
        <w:rPr>
          <w:rFonts w:ascii="Book Antiqua" w:hAnsi="Book Antiqua" w:hint="eastAsia"/>
          <w:color w:val="000000"/>
          <w:sz w:val="24"/>
          <w:szCs w:val="24"/>
          <w:lang w:eastAsia="zh-CN"/>
        </w:rPr>
        <w:t xml:space="preserve"> </w:t>
      </w: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38"/>
    <w:bookmarkEnd w:id="39"/>
    <w:p w14:paraId="5F86DB92" w14:textId="4695E291" w:rsidR="00580F5F" w:rsidRPr="006B44EB" w:rsidRDefault="00580F5F" w:rsidP="00C05182">
      <w:pPr>
        <w:pBdr>
          <w:top w:val="nil"/>
          <w:left w:val="nil"/>
          <w:bottom w:val="nil"/>
          <w:right w:val="nil"/>
          <w:between w:val="nil"/>
        </w:pBdr>
        <w:adjustRightInd w:val="0"/>
        <w:snapToGrid w:val="0"/>
        <w:spacing w:after="0" w:line="360" w:lineRule="auto"/>
        <w:rPr>
          <w:rFonts w:ascii="Book Antiqua" w:eastAsia="Book Antiqua" w:hAnsi="Book Antiqua" w:cs="Book Antiqua"/>
          <w:color w:val="000000"/>
          <w:sz w:val="24"/>
          <w:szCs w:val="24"/>
        </w:rPr>
      </w:pPr>
      <w:r>
        <w:rPr>
          <w:rFonts w:ascii="Book Antiqua" w:hAnsi="Book Antiqua" w:cs="SimSun"/>
          <w:b/>
          <w:sz w:val="24"/>
          <w:szCs w:val="24"/>
        </w:rPr>
        <w:t>Specialty</w:t>
      </w:r>
      <w:r>
        <w:rPr>
          <w:rFonts w:ascii="Book Antiqua" w:hAnsi="Book Antiqua" w:cs="SimSun" w:hint="eastAsia"/>
          <w:b/>
          <w:sz w:val="24"/>
          <w:szCs w:val="24"/>
        </w:rPr>
        <w:t xml:space="preserve"> </w:t>
      </w:r>
      <w:r w:rsidRPr="00663BB7">
        <w:rPr>
          <w:rFonts w:ascii="Book Antiqua" w:hAnsi="Book Antiqua" w:cs="SimSun"/>
          <w:b/>
          <w:sz w:val="24"/>
          <w:szCs w:val="24"/>
        </w:rPr>
        <w:t xml:space="preserve">type: </w:t>
      </w:r>
      <w:r w:rsidR="007A5CFA" w:rsidRPr="007A5CFA">
        <w:rPr>
          <w:rFonts w:ascii="Book Antiqua" w:eastAsia="Microsoft YaHei" w:hAnsi="Book Antiqua" w:cs="SimSun"/>
          <w:sz w:val="24"/>
          <w:szCs w:val="24"/>
        </w:rPr>
        <w:t>Orthopedics</w:t>
      </w:r>
      <w:r w:rsidRPr="00663BB7">
        <w:rPr>
          <w:rFonts w:ascii="Book Antiqua" w:hAnsi="Book Antiqua" w:cs="SimSun"/>
          <w:sz w:val="24"/>
          <w:szCs w:val="24"/>
        </w:rPr>
        <w:t xml:space="preserve"> </w:t>
      </w:r>
      <w:r w:rsidRPr="00663BB7">
        <w:rPr>
          <w:rFonts w:ascii="Book Antiqua" w:hAnsi="Book Antiqua" w:cs="SimSun"/>
          <w:sz w:val="24"/>
          <w:szCs w:val="24"/>
        </w:rPr>
        <w:br/>
      </w:r>
      <w:r>
        <w:rPr>
          <w:rFonts w:ascii="Book Antiqua" w:hAnsi="Book Antiqua" w:cs="SimSun"/>
          <w:b/>
          <w:sz w:val="24"/>
          <w:szCs w:val="24"/>
        </w:rPr>
        <w:t>Country</w:t>
      </w:r>
      <w:r>
        <w:rPr>
          <w:rFonts w:ascii="Book Antiqua" w:hAnsi="Book Antiqua" w:cs="SimSun" w:hint="eastAsia"/>
          <w:b/>
          <w:sz w:val="24"/>
          <w:szCs w:val="24"/>
        </w:rPr>
        <w:t xml:space="preserve"> </w:t>
      </w:r>
      <w:r>
        <w:rPr>
          <w:rFonts w:ascii="Book Antiqua" w:hAnsi="Book Antiqua" w:cs="SimSun"/>
          <w:b/>
          <w:sz w:val="24"/>
          <w:szCs w:val="24"/>
        </w:rPr>
        <w:t>of</w:t>
      </w:r>
      <w:r>
        <w:rPr>
          <w:rFonts w:ascii="Book Antiqua" w:hAnsi="Book Antiqua" w:cs="SimSun" w:hint="eastAsia"/>
          <w:b/>
          <w:sz w:val="24"/>
          <w:szCs w:val="24"/>
        </w:rPr>
        <w:t xml:space="preserve"> </w:t>
      </w:r>
      <w:r w:rsidRPr="00663BB7">
        <w:rPr>
          <w:rFonts w:ascii="Book Antiqua" w:hAnsi="Book Antiqua" w:cs="SimSun"/>
          <w:b/>
          <w:sz w:val="24"/>
          <w:szCs w:val="24"/>
        </w:rPr>
        <w:t xml:space="preserve">origin: </w:t>
      </w:r>
      <w:r w:rsidR="007A5CFA" w:rsidRPr="007A5CFA">
        <w:rPr>
          <w:rFonts w:ascii="Book Antiqua" w:hAnsi="Book Antiqua" w:cs="SimSun"/>
          <w:sz w:val="24"/>
          <w:szCs w:val="24"/>
        </w:rPr>
        <w:t>United States</w:t>
      </w:r>
      <w:r w:rsidRPr="00663BB7">
        <w:rPr>
          <w:rFonts w:ascii="Book Antiqua" w:hAnsi="Book Antiqua" w:cs="SimSun"/>
          <w:sz w:val="24"/>
          <w:szCs w:val="24"/>
        </w:rPr>
        <w:t xml:space="preserve"> </w:t>
      </w:r>
      <w:r w:rsidRPr="00663BB7">
        <w:rPr>
          <w:rFonts w:ascii="Book Antiqua" w:hAnsi="Book Antiqua" w:cs="SimSun"/>
          <w:sz w:val="24"/>
          <w:szCs w:val="24"/>
        </w:rPr>
        <w:br/>
      </w:r>
      <w:r>
        <w:rPr>
          <w:rFonts w:ascii="Book Antiqua" w:hAnsi="Book Antiqua" w:cs="SimSun"/>
          <w:b/>
          <w:sz w:val="24"/>
          <w:szCs w:val="24"/>
        </w:rPr>
        <w:t>Peer-review</w:t>
      </w:r>
      <w:r>
        <w:rPr>
          <w:rFonts w:ascii="Book Antiqua" w:hAnsi="Book Antiqua" w:cs="SimSun" w:hint="eastAsia"/>
          <w:b/>
          <w:sz w:val="24"/>
          <w:szCs w:val="24"/>
        </w:rPr>
        <w:t xml:space="preserve"> </w:t>
      </w:r>
      <w:r>
        <w:rPr>
          <w:rFonts w:ascii="Book Antiqua" w:hAnsi="Book Antiqua" w:cs="SimSun"/>
          <w:b/>
          <w:sz w:val="24"/>
          <w:szCs w:val="24"/>
        </w:rPr>
        <w:t>report</w:t>
      </w:r>
      <w:r>
        <w:rPr>
          <w:rFonts w:ascii="Book Antiqua" w:hAnsi="Book Antiqua" w:cs="SimSun" w:hint="eastAsia"/>
          <w:b/>
          <w:sz w:val="24"/>
          <w:szCs w:val="24"/>
        </w:rPr>
        <w:t xml:space="preserve"> </w:t>
      </w:r>
      <w:r w:rsidRPr="00663BB7">
        <w:rPr>
          <w:rFonts w:ascii="Book Antiqua" w:hAnsi="Book Antiqua" w:cs="SimSun"/>
          <w:b/>
          <w:sz w:val="24"/>
          <w:szCs w:val="24"/>
        </w:rPr>
        <w:t>classification</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A</w:t>
      </w:r>
      <w:r>
        <w:rPr>
          <w:rFonts w:ascii="Book Antiqua" w:hAnsi="Book Antiqua" w:cs="SimSun" w:hint="eastAsia"/>
          <w:b/>
          <w:sz w:val="24"/>
          <w:szCs w:val="24"/>
        </w:rPr>
        <w:t xml:space="preserve"> </w:t>
      </w:r>
      <w:r w:rsidRPr="00663BB7">
        <w:rPr>
          <w:rFonts w:ascii="Book Antiqua" w:hAnsi="Book Antiqua" w:cs="SimSun"/>
          <w:b/>
          <w:sz w:val="24"/>
          <w:szCs w:val="24"/>
        </w:rPr>
        <w:t xml:space="preserve">(Excellent): </w:t>
      </w:r>
      <w:r w:rsidR="007A5CFA">
        <w:rPr>
          <w:rFonts w:ascii="Book Antiqua" w:hAnsi="Book Antiqua" w:cs="SimSun"/>
          <w:sz w:val="24"/>
          <w:szCs w:val="24"/>
        </w:rPr>
        <w:t>0</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B</w:t>
      </w:r>
      <w:r>
        <w:rPr>
          <w:rFonts w:ascii="Book Antiqua" w:hAnsi="Book Antiqua" w:cs="SimSun" w:hint="eastAsia"/>
          <w:b/>
          <w:sz w:val="24"/>
          <w:szCs w:val="24"/>
        </w:rPr>
        <w:t xml:space="preserve"> </w:t>
      </w:r>
      <w:r>
        <w:rPr>
          <w:rFonts w:ascii="Book Antiqua" w:hAnsi="Book Antiqua" w:cs="SimSun"/>
          <w:b/>
          <w:sz w:val="24"/>
          <w:szCs w:val="24"/>
        </w:rPr>
        <w:t>(Very</w:t>
      </w:r>
      <w:r>
        <w:rPr>
          <w:rFonts w:ascii="Book Antiqua" w:hAnsi="Book Antiqua" w:cs="SimSun" w:hint="eastAsia"/>
          <w:b/>
          <w:sz w:val="24"/>
          <w:szCs w:val="24"/>
        </w:rPr>
        <w:t xml:space="preserve"> </w:t>
      </w:r>
      <w:r w:rsidRPr="00663BB7">
        <w:rPr>
          <w:rFonts w:ascii="Book Antiqua" w:hAnsi="Book Antiqua" w:cs="SimSun"/>
          <w:b/>
          <w:sz w:val="24"/>
          <w:szCs w:val="24"/>
        </w:rPr>
        <w:t xml:space="preserve">good): </w:t>
      </w:r>
      <w:r w:rsidRPr="00663BB7">
        <w:rPr>
          <w:rFonts w:ascii="Book Antiqua" w:hAnsi="Book Antiqua" w:cs="SimSun"/>
          <w:sz w:val="24"/>
          <w:szCs w:val="24"/>
        </w:rPr>
        <w:t>B</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C</w:t>
      </w:r>
      <w:r>
        <w:rPr>
          <w:rFonts w:ascii="Book Antiqua" w:hAnsi="Book Antiqua" w:cs="SimSun" w:hint="eastAsia"/>
          <w:b/>
          <w:sz w:val="24"/>
          <w:szCs w:val="24"/>
        </w:rPr>
        <w:t xml:space="preserve"> </w:t>
      </w:r>
      <w:r w:rsidRPr="00663BB7">
        <w:rPr>
          <w:rFonts w:ascii="Book Antiqua" w:hAnsi="Book Antiqua" w:cs="SimSun"/>
          <w:b/>
          <w:sz w:val="24"/>
          <w:szCs w:val="24"/>
        </w:rPr>
        <w:t xml:space="preserve">(Good): </w:t>
      </w:r>
      <w:r w:rsidRPr="00663BB7">
        <w:rPr>
          <w:rFonts w:ascii="Book Antiqua" w:hAnsi="Book Antiqua" w:cs="SimSun"/>
          <w:sz w:val="24"/>
          <w:szCs w:val="24"/>
        </w:rPr>
        <w:t>0</w:t>
      </w:r>
      <w:r w:rsidRPr="00663BB7">
        <w:rPr>
          <w:rFonts w:ascii="Book Antiqua" w:hAnsi="Book Antiqua" w:cs="SimSun"/>
          <w:sz w:val="24"/>
          <w:szCs w:val="24"/>
        </w:rPr>
        <w:br/>
      </w:r>
      <w:r>
        <w:rPr>
          <w:rFonts w:ascii="Book Antiqua" w:hAnsi="Book Antiqua" w:cs="SimSun"/>
          <w:b/>
          <w:sz w:val="24"/>
          <w:szCs w:val="24"/>
        </w:rPr>
        <w:t>Grade</w:t>
      </w:r>
      <w:r>
        <w:rPr>
          <w:rFonts w:ascii="Book Antiqua" w:hAnsi="Book Antiqua" w:cs="SimSun" w:hint="eastAsia"/>
          <w:b/>
          <w:sz w:val="24"/>
          <w:szCs w:val="24"/>
        </w:rPr>
        <w:t xml:space="preserve"> </w:t>
      </w:r>
      <w:r>
        <w:rPr>
          <w:rFonts w:ascii="Book Antiqua" w:hAnsi="Book Antiqua" w:cs="SimSun"/>
          <w:b/>
          <w:sz w:val="24"/>
          <w:szCs w:val="24"/>
        </w:rPr>
        <w:t>D</w:t>
      </w:r>
      <w:r>
        <w:rPr>
          <w:rFonts w:ascii="Book Antiqua" w:hAnsi="Book Antiqua" w:cs="SimSun" w:hint="eastAsia"/>
          <w:b/>
          <w:sz w:val="24"/>
          <w:szCs w:val="24"/>
        </w:rPr>
        <w:t xml:space="preserve"> </w:t>
      </w:r>
      <w:r w:rsidRPr="00663BB7">
        <w:rPr>
          <w:rFonts w:ascii="Book Antiqua" w:hAnsi="Book Antiqua" w:cs="SimSun"/>
          <w:b/>
          <w:sz w:val="24"/>
          <w:szCs w:val="24"/>
        </w:rPr>
        <w:t xml:space="preserve">(Fair): </w:t>
      </w:r>
      <w:r w:rsidRPr="00663BB7">
        <w:rPr>
          <w:rFonts w:ascii="Book Antiqua" w:hAnsi="Book Antiqua" w:cs="SimSun"/>
          <w:sz w:val="24"/>
          <w:szCs w:val="24"/>
        </w:rPr>
        <w:t>0</w:t>
      </w:r>
      <w:r>
        <w:rPr>
          <w:rFonts w:ascii="Book Antiqua" w:hAnsi="Book Antiqua" w:cs="SimSun"/>
          <w:b/>
          <w:sz w:val="24"/>
          <w:szCs w:val="24"/>
        </w:rPr>
        <w:br/>
        <w:t>Grade</w:t>
      </w:r>
      <w:r>
        <w:rPr>
          <w:rFonts w:ascii="Book Antiqua" w:hAnsi="Book Antiqua" w:cs="SimSun" w:hint="eastAsia"/>
          <w:b/>
          <w:sz w:val="24"/>
          <w:szCs w:val="24"/>
        </w:rPr>
        <w:t xml:space="preserve"> </w:t>
      </w:r>
      <w:r>
        <w:rPr>
          <w:rFonts w:ascii="Book Antiqua" w:hAnsi="Book Antiqua" w:cs="SimSun"/>
          <w:b/>
          <w:sz w:val="24"/>
          <w:szCs w:val="24"/>
        </w:rPr>
        <w:t>E</w:t>
      </w:r>
      <w:r>
        <w:rPr>
          <w:rFonts w:ascii="Book Antiqua" w:hAnsi="Book Antiqua" w:cs="SimSun" w:hint="eastAsia"/>
          <w:b/>
          <w:sz w:val="24"/>
          <w:szCs w:val="24"/>
        </w:rPr>
        <w:t xml:space="preserve"> </w:t>
      </w:r>
      <w:r w:rsidRPr="00663BB7">
        <w:rPr>
          <w:rFonts w:ascii="Book Antiqua" w:hAnsi="Book Antiqua" w:cs="SimSun"/>
          <w:b/>
          <w:sz w:val="24"/>
          <w:szCs w:val="24"/>
        </w:rPr>
        <w:t xml:space="preserve">(Poor): </w:t>
      </w:r>
      <w:r w:rsidRPr="00663BB7">
        <w:rPr>
          <w:rFonts w:ascii="Book Antiqua" w:hAnsi="Book Antiqua" w:cs="SimSun"/>
          <w:sz w:val="24"/>
          <w:szCs w:val="24"/>
        </w:rPr>
        <w:t>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E4F60DE" w14:textId="77777777" w:rsidR="00835A04" w:rsidRPr="006B44EB" w:rsidRDefault="008E5F0B" w:rsidP="00C05182">
      <w:pPr>
        <w:pBdr>
          <w:top w:val="nil"/>
          <w:left w:val="nil"/>
          <w:bottom w:val="nil"/>
          <w:right w:val="nil"/>
          <w:between w:val="nil"/>
        </w:pBdr>
        <w:adjustRightInd w:val="0"/>
        <w:snapToGrid w:val="0"/>
        <w:spacing w:after="0" w:line="360" w:lineRule="auto"/>
        <w:jc w:val="both"/>
        <w:rPr>
          <w:rFonts w:ascii="Book Antiqua" w:eastAsia="Arial" w:hAnsi="Book Antiqua" w:cs="Arial"/>
          <w:color w:val="000000"/>
          <w:sz w:val="24"/>
          <w:szCs w:val="24"/>
        </w:rPr>
      </w:pPr>
      <w:r w:rsidRPr="006B44EB">
        <w:rPr>
          <w:rFonts w:ascii="Book Antiqua" w:hAnsi="Book Antiqua"/>
          <w:sz w:val="24"/>
          <w:szCs w:val="24"/>
        </w:rPr>
        <w:br w:type="page"/>
      </w:r>
    </w:p>
    <w:p w14:paraId="0643ED8F" w14:textId="77777777"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hAnsi="Book Antiqua"/>
          <w:noProof/>
          <w:sz w:val="24"/>
          <w:szCs w:val="24"/>
          <w:lang w:eastAsia="zh-CN"/>
        </w:rPr>
        <w:lastRenderedPageBreak/>
        <w:drawing>
          <wp:inline distT="0" distB="0" distL="0" distR="0" wp14:anchorId="705E2A63" wp14:editId="305B55BC">
            <wp:extent cx="3395207" cy="3737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02191" cy="3744800"/>
                    </a:xfrm>
                    <a:prstGeom prst="rect">
                      <a:avLst/>
                    </a:prstGeom>
                    <a:ln/>
                  </pic:spPr>
                </pic:pic>
              </a:graphicData>
            </a:graphic>
          </wp:inline>
        </w:drawing>
      </w:r>
    </w:p>
    <w:p w14:paraId="76FD304E" w14:textId="0DDA64C1" w:rsidR="00835A04" w:rsidRPr="0089375B" w:rsidRDefault="008E5F0B" w:rsidP="00C05182">
      <w:pPr>
        <w:adjustRightInd w:val="0"/>
        <w:snapToGrid w:val="0"/>
        <w:spacing w:after="0" w:line="360" w:lineRule="auto"/>
        <w:jc w:val="both"/>
        <w:rPr>
          <w:rFonts w:ascii="Book Antiqua" w:eastAsia="Book Antiqua" w:hAnsi="Book Antiqua" w:cs="Book Antiqua"/>
          <w:b/>
          <w:sz w:val="24"/>
          <w:szCs w:val="24"/>
        </w:rPr>
      </w:pPr>
      <w:r w:rsidRPr="0089375B">
        <w:rPr>
          <w:rFonts w:ascii="Book Antiqua" w:eastAsia="Book Antiqua" w:hAnsi="Book Antiqua" w:cs="Book Antiqua"/>
          <w:b/>
          <w:sz w:val="24"/>
          <w:szCs w:val="24"/>
        </w:rPr>
        <w:t xml:space="preserve">Figure 1 Pre-operative </w:t>
      </w:r>
      <w:r w:rsidR="00C40EDB" w:rsidRPr="0089375B">
        <w:rPr>
          <w:rFonts w:ascii="Book Antiqua" w:eastAsia="Book Antiqua" w:hAnsi="Book Antiqua" w:cs="Book Antiqua"/>
          <w:b/>
          <w:sz w:val="24"/>
          <w:szCs w:val="24"/>
        </w:rPr>
        <w:t>anterior-posterior</w:t>
      </w:r>
      <w:r w:rsidRPr="0089375B">
        <w:rPr>
          <w:rFonts w:ascii="Book Antiqua" w:eastAsia="Book Antiqua" w:hAnsi="Book Antiqua" w:cs="Book Antiqua"/>
          <w:b/>
          <w:sz w:val="24"/>
          <w:szCs w:val="24"/>
        </w:rPr>
        <w:t xml:space="preserve"> pelvi</w:t>
      </w:r>
      <w:r w:rsidR="00C40EDB" w:rsidRPr="0089375B">
        <w:rPr>
          <w:rFonts w:ascii="Book Antiqua" w:eastAsia="Book Antiqua" w:hAnsi="Book Antiqua" w:cs="Book Antiqua"/>
          <w:b/>
          <w:sz w:val="24"/>
          <w:szCs w:val="24"/>
        </w:rPr>
        <w:t>c</w:t>
      </w:r>
      <w:r w:rsidRPr="0089375B">
        <w:rPr>
          <w:rFonts w:ascii="Book Antiqua" w:eastAsia="Book Antiqua" w:hAnsi="Book Antiqua" w:cs="Book Antiqua"/>
          <w:b/>
          <w:sz w:val="24"/>
          <w:szCs w:val="24"/>
        </w:rPr>
        <w:t xml:space="preserve"> radiograph showing degenerative changes of left hip with severe joint space narrowing, subchondral sclerosis, and</w:t>
      </w:r>
      <w:r w:rsidR="005B2370" w:rsidRPr="0089375B">
        <w:rPr>
          <w:rFonts w:ascii="Book Antiqua" w:eastAsia="Book Antiqua" w:hAnsi="Book Antiqua" w:cs="Book Antiqua"/>
          <w:b/>
          <w:sz w:val="24"/>
          <w:szCs w:val="24"/>
        </w:rPr>
        <w:t xml:space="preserve"> </w:t>
      </w:r>
      <w:r w:rsidRPr="0089375B">
        <w:rPr>
          <w:rFonts w:ascii="Book Antiqua" w:eastAsia="Book Antiqua" w:hAnsi="Book Antiqua" w:cs="Book Antiqua"/>
          <w:b/>
          <w:sz w:val="24"/>
          <w:szCs w:val="24"/>
        </w:rPr>
        <w:t>cyst formation.</w:t>
      </w:r>
    </w:p>
    <w:p w14:paraId="6A332ABA" w14:textId="77777777"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hAnsi="Book Antiqua"/>
          <w:sz w:val="24"/>
          <w:szCs w:val="24"/>
        </w:rPr>
        <w:br w:type="page"/>
      </w:r>
    </w:p>
    <w:p w14:paraId="47FB0E4B" w14:textId="77777777"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noProof/>
          <w:sz w:val="24"/>
          <w:szCs w:val="24"/>
          <w:lang w:eastAsia="zh-CN"/>
        </w:rPr>
        <w:lastRenderedPageBreak/>
        <w:drawing>
          <wp:inline distT="0" distB="0" distL="0" distR="0" wp14:anchorId="29A309DB" wp14:editId="3C7BE8CE">
            <wp:extent cx="3570136" cy="3061252"/>
            <wp:effectExtent l="0" t="0" r="0" b="635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578334" cy="3068281"/>
                    </a:xfrm>
                    <a:prstGeom prst="rect">
                      <a:avLst/>
                    </a:prstGeom>
                    <a:ln/>
                  </pic:spPr>
                </pic:pic>
              </a:graphicData>
            </a:graphic>
          </wp:inline>
        </w:drawing>
      </w:r>
    </w:p>
    <w:p w14:paraId="05601C3B" w14:textId="24E5F8D6" w:rsidR="00835A04" w:rsidRPr="00326750" w:rsidRDefault="008E5F0B" w:rsidP="00C05182">
      <w:pPr>
        <w:adjustRightInd w:val="0"/>
        <w:snapToGrid w:val="0"/>
        <w:spacing w:after="0" w:line="360" w:lineRule="auto"/>
        <w:jc w:val="both"/>
        <w:rPr>
          <w:rFonts w:ascii="Book Antiqua" w:eastAsia="Book Antiqua" w:hAnsi="Book Antiqua" w:cs="Book Antiqua"/>
          <w:b/>
          <w:sz w:val="24"/>
          <w:szCs w:val="24"/>
        </w:rPr>
      </w:pPr>
      <w:r w:rsidRPr="00326750">
        <w:rPr>
          <w:rFonts w:ascii="Book Antiqua" w:eastAsia="Book Antiqua" w:hAnsi="Book Antiqua" w:cs="Book Antiqua"/>
          <w:b/>
          <w:sz w:val="24"/>
          <w:szCs w:val="24"/>
        </w:rPr>
        <w:t xml:space="preserve">Figure 2 Initial post-operative </w:t>
      </w:r>
      <w:r w:rsidR="00C40EDB" w:rsidRPr="00326750">
        <w:rPr>
          <w:rFonts w:ascii="Book Antiqua" w:eastAsia="Book Antiqua" w:hAnsi="Book Antiqua" w:cs="Book Antiqua"/>
          <w:b/>
          <w:sz w:val="24"/>
          <w:szCs w:val="24"/>
        </w:rPr>
        <w:t>anterior-posterior</w:t>
      </w:r>
      <w:r w:rsidRPr="00326750">
        <w:rPr>
          <w:rFonts w:ascii="Book Antiqua" w:eastAsia="Book Antiqua" w:hAnsi="Book Antiqua" w:cs="Book Antiqua"/>
          <w:b/>
          <w:sz w:val="24"/>
          <w:szCs w:val="24"/>
        </w:rPr>
        <w:t xml:space="preserve"> pelvi</w:t>
      </w:r>
      <w:r w:rsidR="00C40EDB" w:rsidRPr="00326750">
        <w:rPr>
          <w:rFonts w:ascii="Book Antiqua" w:eastAsia="Book Antiqua" w:hAnsi="Book Antiqua" w:cs="Book Antiqua"/>
          <w:b/>
          <w:sz w:val="24"/>
          <w:szCs w:val="24"/>
        </w:rPr>
        <w:t xml:space="preserve">c radiograph </w:t>
      </w:r>
      <w:r w:rsidRPr="00326750">
        <w:rPr>
          <w:rFonts w:ascii="Book Antiqua" w:eastAsia="Book Antiqua" w:hAnsi="Book Antiqua" w:cs="Book Antiqua"/>
          <w:b/>
          <w:sz w:val="24"/>
          <w:szCs w:val="24"/>
        </w:rPr>
        <w:t>showing the components of the prosthesis well-aligned and well seated.</w:t>
      </w:r>
    </w:p>
    <w:p w14:paraId="5327B3C3" w14:textId="77777777" w:rsidR="00835A04" w:rsidRPr="006B44EB" w:rsidRDefault="00835A04" w:rsidP="00C05182">
      <w:pPr>
        <w:tabs>
          <w:tab w:val="left" w:pos="1333"/>
        </w:tabs>
        <w:adjustRightInd w:val="0"/>
        <w:snapToGrid w:val="0"/>
        <w:spacing w:after="0" w:line="360" w:lineRule="auto"/>
        <w:jc w:val="both"/>
        <w:rPr>
          <w:rFonts w:ascii="Book Antiqua" w:eastAsia="Book Antiqua" w:hAnsi="Book Antiqua" w:cs="Book Antiqua"/>
          <w:sz w:val="24"/>
          <w:szCs w:val="24"/>
        </w:rPr>
      </w:pPr>
    </w:p>
    <w:p w14:paraId="35281FC0" w14:textId="0E580A98" w:rsidR="0089375B" w:rsidRDefault="0089375B" w:rsidP="00C05182">
      <w:pPr>
        <w:snapToGrid w:val="0"/>
        <w:spacing w:after="0" w:line="360" w:lineRule="auto"/>
        <w:rPr>
          <w:rFonts w:ascii="Book Antiqua" w:eastAsia="Book Antiqua" w:hAnsi="Book Antiqua" w:cs="Book Antiqua"/>
          <w:sz w:val="24"/>
          <w:szCs w:val="24"/>
        </w:rPr>
      </w:pPr>
      <w:r>
        <w:rPr>
          <w:rFonts w:ascii="Book Antiqua" w:eastAsia="Book Antiqua" w:hAnsi="Book Antiqua" w:cs="Book Antiqua"/>
          <w:sz w:val="24"/>
          <w:szCs w:val="24"/>
        </w:rPr>
        <w:br w:type="page"/>
      </w:r>
    </w:p>
    <w:p w14:paraId="5F56CF68" w14:textId="77777777"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noProof/>
          <w:sz w:val="24"/>
          <w:szCs w:val="24"/>
          <w:lang w:eastAsia="zh-CN"/>
        </w:rPr>
        <w:lastRenderedPageBreak/>
        <w:drawing>
          <wp:inline distT="0" distB="0" distL="0" distR="0" wp14:anchorId="03249FA0" wp14:editId="078F13B5">
            <wp:extent cx="3188473" cy="309305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205005" cy="3109094"/>
                    </a:xfrm>
                    <a:prstGeom prst="rect">
                      <a:avLst/>
                    </a:prstGeom>
                    <a:ln/>
                  </pic:spPr>
                </pic:pic>
              </a:graphicData>
            </a:graphic>
          </wp:inline>
        </w:drawing>
      </w:r>
    </w:p>
    <w:p w14:paraId="1E0A6CA5" w14:textId="60467F7D" w:rsidR="00835A04" w:rsidRPr="00E17B45" w:rsidRDefault="008E5F0B" w:rsidP="00E17B45">
      <w:pPr>
        <w:adjustRightInd w:val="0"/>
        <w:snapToGrid w:val="0"/>
        <w:spacing w:after="0" w:line="360" w:lineRule="auto"/>
        <w:jc w:val="both"/>
        <w:rPr>
          <w:rFonts w:ascii="Book Antiqua" w:eastAsia="Book Antiqua" w:hAnsi="Book Antiqua" w:cs="Book Antiqua"/>
          <w:b/>
          <w:sz w:val="24"/>
          <w:szCs w:val="24"/>
        </w:rPr>
      </w:pPr>
      <w:r w:rsidRPr="0089375B">
        <w:rPr>
          <w:rFonts w:ascii="Book Antiqua" w:eastAsia="Book Antiqua" w:hAnsi="Book Antiqua" w:cs="Book Antiqua"/>
          <w:b/>
          <w:sz w:val="24"/>
          <w:szCs w:val="24"/>
        </w:rPr>
        <w:t xml:space="preserve">Figure 3 Pre-revision T2-weighted coronal </w:t>
      </w:r>
      <w:r w:rsidR="00C40EDB" w:rsidRPr="0089375B">
        <w:rPr>
          <w:rFonts w:ascii="Book Antiqua" w:eastAsia="Book Antiqua" w:hAnsi="Book Antiqua" w:cs="Book Antiqua"/>
          <w:b/>
          <w:sz w:val="24"/>
          <w:szCs w:val="24"/>
        </w:rPr>
        <w:t>magnetic resonance image</w:t>
      </w:r>
      <w:r w:rsidRPr="0089375B">
        <w:rPr>
          <w:rFonts w:ascii="Book Antiqua" w:eastAsia="Book Antiqua" w:hAnsi="Book Antiqua" w:cs="Book Antiqua"/>
          <w:b/>
          <w:sz w:val="24"/>
          <w:szCs w:val="24"/>
        </w:rPr>
        <w:t xml:space="preserve"> showing a well-defined 7</w:t>
      </w:r>
      <w:r w:rsidR="00E1451B">
        <w:rPr>
          <w:rFonts w:ascii="Book Antiqua" w:eastAsia="Book Antiqua" w:hAnsi="Book Antiqua" w:cs="Book Antiqua"/>
          <w:b/>
          <w:sz w:val="24"/>
          <w:szCs w:val="24"/>
        </w:rPr>
        <w:t>.</w:t>
      </w:r>
      <w:r w:rsidRPr="0089375B">
        <w:rPr>
          <w:rFonts w:ascii="Book Antiqua" w:eastAsia="Book Antiqua" w:hAnsi="Book Antiqua" w:cs="Book Antiqua"/>
          <w:b/>
          <w:sz w:val="24"/>
          <w:szCs w:val="24"/>
        </w:rPr>
        <w:t xml:space="preserve">8 cm complex lesion anterior to the left hip prosthesis. </w:t>
      </w:r>
    </w:p>
    <w:p w14:paraId="222C23CD" w14:textId="12663456" w:rsidR="00835A04" w:rsidRPr="006B44EB" w:rsidRDefault="0089375B" w:rsidP="00C05182">
      <w:pPr>
        <w:snapToGrid w:val="0"/>
        <w:spacing w:after="0" w:line="360" w:lineRule="auto"/>
        <w:rPr>
          <w:rFonts w:ascii="Book Antiqua" w:eastAsia="Book Antiqua" w:hAnsi="Book Antiqua" w:cs="Book Antiqua"/>
          <w:sz w:val="24"/>
          <w:szCs w:val="24"/>
        </w:rPr>
      </w:pPr>
      <w:r>
        <w:rPr>
          <w:rFonts w:ascii="Book Antiqua" w:eastAsia="Book Antiqua" w:hAnsi="Book Antiqua" w:cs="Book Antiqua"/>
          <w:sz w:val="24"/>
          <w:szCs w:val="24"/>
        </w:rPr>
        <w:br w:type="page"/>
      </w:r>
      <w:bookmarkStart w:id="59" w:name="_GoBack"/>
      <w:bookmarkEnd w:id="59"/>
    </w:p>
    <w:p w14:paraId="6291B6BF" w14:textId="77777777" w:rsidR="00835A04" w:rsidRPr="006B44EB" w:rsidRDefault="008E5F0B" w:rsidP="00C05182">
      <w:pPr>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noProof/>
          <w:sz w:val="24"/>
          <w:szCs w:val="24"/>
          <w:lang w:eastAsia="zh-CN"/>
        </w:rPr>
        <w:lastRenderedPageBreak/>
        <w:drawing>
          <wp:inline distT="0" distB="0" distL="0" distR="0" wp14:anchorId="0ADB5A8A" wp14:editId="116972CC">
            <wp:extent cx="2981739" cy="2226365"/>
            <wp:effectExtent l="0" t="0" r="9525" b="254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995942" cy="2236970"/>
                    </a:xfrm>
                    <a:prstGeom prst="rect">
                      <a:avLst/>
                    </a:prstGeom>
                    <a:ln/>
                  </pic:spPr>
                </pic:pic>
              </a:graphicData>
            </a:graphic>
          </wp:inline>
        </w:drawing>
      </w:r>
    </w:p>
    <w:p w14:paraId="66D0707A" w14:textId="75F277F1" w:rsidR="00835A04" w:rsidRDefault="008E5F0B" w:rsidP="00C05182">
      <w:pPr>
        <w:adjustRightInd w:val="0"/>
        <w:snapToGrid w:val="0"/>
        <w:spacing w:after="0" w:line="360" w:lineRule="auto"/>
        <w:jc w:val="both"/>
        <w:rPr>
          <w:rFonts w:ascii="Book Antiqua" w:eastAsia="Book Antiqua" w:hAnsi="Book Antiqua" w:cs="Book Antiqua"/>
          <w:b/>
          <w:sz w:val="24"/>
          <w:szCs w:val="24"/>
        </w:rPr>
      </w:pPr>
      <w:r w:rsidRPr="0089375B">
        <w:rPr>
          <w:rFonts w:ascii="Book Antiqua" w:eastAsia="Book Antiqua" w:hAnsi="Book Antiqua" w:cs="Book Antiqua"/>
          <w:b/>
          <w:sz w:val="24"/>
          <w:szCs w:val="24"/>
        </w:rPr>
        <w:t xml:space="preserve">Figure 4 Post-revision </w:t>
      </w:r>
      <w:r w:rsidR="000B5047" w:rsidRPr="0089375B">
        <w:rPr>
          <w:rFonts w:ascii="Book Antiqua" w:eastAsia="Book Antiqua" w:hAnsi="Book Antiqua" w:cs="Book Antiqua"/>
          <w:b/>
          <w:sz w:val="24"/>
          <w:szCs w:val="24"/>
        </w:rPr>
        <w:t>anterior-posterior hip radiograph</w:t>
      </w:r>
      <w:r w:rsidRPr="0089375B">
        <w:rPr>
          <w:rFonts w:ascii="Book Antiqua" w:eastAsia="Book Antiqua" w:hAnsi="Book Antiqua" w:cs="Book Antiqua"/>
          <w:b/>
          <w:sz w:val="24"/>
          <w:szCs w:val="24"/>
        </w:rPr>
        <w:t xml:space="preserve"> showing </w:t>
      </w:r>
      <w:r w:rsidR="000B5047" w:rsidRPr="0089375B">
        <w:rPr>
          <w:rFonts w:ascii="Book Antiqua" w:eastAsia="Book Antiqua" w:hAnsi="Book Antiqua" w:cs="Book Antiqua"/>
          <w:b/>
          <w:sz w:val="24"/>
          <w:szCs w:val="24"/>
        </w:rPr>
        <w:t xml:space="preserve">an </w:t>
      </w:r>
      <w:r w:rsidRPr="0089375B">
        <w:rPr>
          <w:rFonts w:ascii="Book Antiqua" w:eastAsia="Book Antiqua" w:hAnsi="Book Antiqua" w:cs="Book Antiqua"/>
          <w:b/>
          <w:sz w:val="24"/>
          <w:szCs w:val="24"/>
        </w:rPr>
        <w:t xml:space="preserve">aligned </w:t>
      </w:r>
      <w:r w:rsidR="000B5047" w:rsidRPr="0089375B">
        <w:rPr>
          <w:rFonts w:ascii="Book Antiqua" w:eastAsia="Book Antiqua" w:hAnsi="Book Antiqua" w:cs="Book Antiqua"/>
          <w:b/>
          <w:sz w:val="24"/>
          <w:szCs w:val="24"/>
        </w:rPr>
        <w:t xml:space="preserve">and well-fixed left hip </w:t>
      </w:r>
      <w:r w:rsidRPr="0089375B">
        <w:rPr>
          <w:rFonts w:ascii="Book Antiqua" w:eastAsia="Book Antiqua" w:hAnsi="Book Antiqua" w:cs="Book Antiqua"/>
          <w:b/>
          <w:sz w:val="24"/>
          <w:szCs w:val="24"/>
        </w:rPr>
        <w:t>prosthesis.</w:t>
      </w:r>
    </w:p>
    <w:p w14:paraId="5F6CA9A3" w14:textId="66B4B006" w:rsidR="0089375B" w:rsidRPr="0089375B" w:rsidRDefault="0089375B" w:rsidP="00C05182">
      <w:pPr>
        <w:snapToGrid w:val="0"/>
        <w:spacing w:after="0" w:line="360" w:lineRule="auto"/>
        <w:rPr>
          <w:rFonts w:ascii="Book Antiqua" w:eastAsia="Book Antiqua" w:hAnsi="Book Antiqua" w:cs="Book Antiqua"/>
          <w:b/>
          <w:sz w:val="24"/>
          <w:szCs w:val="24"/>
        </w:rPr>
      </w:pPr>
      <w:r>
        <w:rPr>
          <w:rFonts w:ascii="Book Antiqua" w:eastAsia="Book Antiqua" w:hAnsi="Book Antiqua" w:cs="Book Antiqua"/>
          <w:b/>
          <w:sz w:val="24"/>
          <w:szCs w:val="24"/>
        </w:rPr>
        <w:br w:type="page"/>
      </w:r>
    </w:p>
    <w:p w14:paraId="6577E125" w14:textId="77777777" w:rsidR="00835A04" w:rsidRPr="006B44EB" w:rsidRDefault="008E5F0B" w:rsidP="00C05182">
      <w:pPr>
        <w:tabs>
          <w:tab w:val="left" w:pos="7373"/>
        </w:tabs>
        <w:adjustRightInd w:val="0"/>
        <w:snapToGrid w:val="0"/>
        <w:spacing w:after="0" w:line="360" w:lineRule="auto"/>
        <w:jc w:val="both"/>
        <w:rPr>
          <w:rFonts w:ascii="Book Antiqua" w:eastAsia="Book Antiqua" w:hAnsi="Book Antiqua" w:cs="Book Antiqua"/>
          <w:sz w:val="24"/>
          <w:szCs w:val="24"/>
        </w:rPr>
      </w:pPr>
      <w:r w:rsidRPr="006B44EB">
        <w:rPr>
          <w:rFonts w:ascii="Book Antiqua" w:eastAsia="Book Antiqua" w:hAnsi="Book Antiqua" w:cs="Book Antiqua"/>
          <w:noProof/>
          <w:sz w:val="24"/>
          <w:szCs w:val="24"/>
          <w:lang w:eastAsia="zh-CN"/>
        </w:rPr>
        <w:lastRenderedPageBreak/>
        <w:drawing>
          <wp:inline distT="0" distB="0" distL="0" distR="0" wp14:anchorId="06704F34" wp14:editId="375FCB3D">
            <wp:extent cx="2266122" cy="2488758"/>
            <wp:effectExtent l="0" t="0" r="1270" b="698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282668" cy="2506930"/>
                    </a:xfrm>
                    <a:prstGeom prst="rect">
                      <a:avLst/>
                    </a:prstGeom>
                    <a:ln/>
                  </pic:spPr>
                </pic:pic>
              </a:graphicData>
            </a:graphic>
          </wp:inline>
        </w:drawing>
      </w:r>
    </w:p>
    <w:p w14:paraId="251E06F5" w14:textId="7104C697" w:rsidR="00835A04" w:rsidRPr="007E7D0E" w:rsidRDefault="008E5F0B" w:rsidP="00C05182">
      <w:pPr>
        <w:adjustRightInd w:val="0"/>
        <w:snapToGrid w:val="0"/>
        <w:spacing w:after="0" w:line="360" w:lineRule="auto"/>
        <w:jc w:val="both"/>
        <w:rPr>
          <w:rFonts w:ascii="Book Antiqua" w:eastAsia="Book Antiqua" w:hAnsi="Book Antiqua" w:cs="Book Antiqua"/>
          <w:b/>
          <w:sz w:val="24"/>
          <w:szCs w:val="24"/>
        </w:rPr>
      </w:pPr>
      <w:r w:rsidRPr="0089375B">
        <w:rPr>
          <w:rFonts w:ascii="Book Antiqua" w:eastAsia="Book Antiqua" w:hAnsi="Book Antiqua" w:cs="Book Antiqua"/>
          <w:b/>
          <w:sz w:val="24"/>
          <w:szCs w:val="24"/>
        </w:rPr>
        <w:t xml:space="preserve">Figure 5 Post-revision </w:t>
      </w:r>
      <w:r w:rsidR="000B5047" w:rsidRPr="0089375B">
        <w:rPr>
          <w:rFonts w:ascii="Book Antiqua" w:eastAsia="Book Antiqua" w:hAnsi="Book Antiqua" w:cs="Book Antiqua"/>
          <w:b/>
          <w:sz w:val="24"/>
          <w:szCs w:val="24"/>
        </w:rPr>
        <w:t>short-T1 inversion recovery</w:t>
      </w:r>
      <w:r w:rsidRPr="0089375B">
        <w:rPr>
          <w:rFonts w:ascii="Book Antiqua" w:eastAsia="Book Antiqua" w:hAnsi="Book Antiqua" w:cs="Book Antiqua"/>
          <w:b/>
          <w:sz w:val="24"/>
          <w:szCs w:val="24"/>
        </w:rPr>
        <w:t xml:space="preserve"> coronal </w:t>
      </w:r>
      <w:r w:rsidR="000B5047" w:rsidRPr="0089375B">
        <w:rPr>
          <w:rFonts w:ascii="Book Antiqua" w:eastAsia="Book Antiqua" w:hAnsi="Book Antiqua" w:cs="Book Antiqua"/>
          <w:b/>
          <w:sz w:val="24"/>
          <w:szCs w:val="24"/>
        </w:rPr>
        <w:t>magnetic resonance</w:t>
      </w:r>
      <w:r w:rsidRPr="0089375B">
        <w:rPr>
          <w:rFonts w:ascii="Book Antiqua" w:eastAsia="Book Antiqua" w:hAnsi="Book Antiqua" w:cs="Book Antiqua"/>
          <w:b/>
          <w:sz w:val="24"/>
          <w:szCs w:val="24"/>
        </w:rPr>
        <w:t xml:space="preserve"> image </w:t>
      </w:r>
      <w:r w:rsidR="00502B84" w:rsidRPr="0089375B">
        <w:rPr>
          <w:rFonts w:ascii="Book Antiqua" w:eastAsia="Book Antiqua" w:hAnsi="Book Antiqua" w:cs="Book Antiqua"/>
          <w:b/>
          <w:sz w:val="24"/>
          <w:szCs w:val="24"/>
        </w:rPr>
        <w:t>demonstrating</w:t>
      </w:r>
      <w:r w:rsidRPr="0089375B">
        <w:rPr>
          <w:rFonts w:ascii="Book Antiqua" w:eastAsia="Book Antiqua" w:hAnsi="Book Antiqua" w:cs="Book Antiqua"/>
          <w:b/>
          <w:sz w:val="24"/>
          <w:szCs w:val="24"/>
        </w:rPr>
        <w:t xml:space="preserve"> pseudotumor recurrence. </w:t>
      </w:r>
    </w:p>
    <w:p w14:paraId="0BFDA2F9" w14:textId="2432CE16" w:rsidR="00BE2435" w:rsidRDefault="00BE2435" w:rsidP="00C05182">
      <w:pPr>
        <w:snapToGrid w:val="0"/>
        <w:spacing w:after="0" w:line="360" w:lineRule="auto"/>
        <w:rPr>
          <w:rFonts w:ascii="Book Antiqua" w:eastAsia="Book Antiqua" w:hAnsi="Book Antiqua" w:cs="Book Antiqua"/>
          <w:sz w:val="24"/>
          <w:szCs w:val="24"/>
        </w:rPr>
      </w:pPr>
      <w:r>
        <w:rPr>
          <w:rFonts w:ascii="Book Antiqua" w:eastAsia="Book Antiqua" w:hAnsi="Book Antiqua" w:cs="Book Antiqua"/>
          <w:sz w:val="24"/>
          <w:szCs w:val="24"/>
        </w:rPr>
        <w:br w:type="page"/>
      </w:r>
    </w:p>
    <w:p w14:paraId="729C4D6A" w14:textId="5F437881" w:rsidR="00BE2435" w:rsidRDefault="00BE2435" w:rsidP="00C05182">
      <w:pPr>
        <w:adjustRightInd w:val="0"/>
        <w:snapToGrid w:val="0"/>
        <w:spacing w:after="0" w:line="360" w:lineRule="auto"/>
        <w:jc w:val="both"/>
        <w:rPr>
          <w:rFonts w:ascii="Book Antiqua" w:eastAsia="Book Antiqua" w:hAnsi="Book Antiqua" w:cs="Book Antiqua"/>
          <w:b/>
          <w:sz w:val="24"/>
          <w:szCs w:val="24"/>
        </w:rPr>
      </w:pPr>
      <w:r w:rsidRPr="006B44EB">
        <w:rPr>
          <w:rFonts w:ascii="Book Antiqua" w:eastAsia="Book Antiqua" w:hAnsi="Book Antiqua" w:cs="Book Antiqua"/>
          <w:b/>
          <w:sz w:val="24"/>
          <w:szCs w:val="24"/>
        </w:rPr>
        <w:lastRenderedPageBreak/>
        <w:t xml:space="preserve">Table 1 Patient </w:t>
      </w:r>
      <w:bookmarkStart w:id="60" w:name="OLE_LINK6"/>
      <w:bookmarkStart w:id="61" w:name="OLE_LINK7"/>
      <w:r w:rsidRPr="006B44EB">
        <w:rPr>
          <w:rFonts w:ascii="Book Antiqua" w:eastAsia="Book Antiqua" w:hAnsi="Book Antiqua" w:cs="Book Antiqua"/>
          <w:b/>
          <w:sz w:val="24"/>
          <w:szCs w:val="24"/>
        </w:rPr>
        <w:t>timeline</w:t>
      </w:r>
      <w:bookmarkEnd w:id="60"/>
      <w:bookmarkEnd w:id="61"/>
      <w:r w:rsidRPr="006B44EB">
        <w:rPr>
          <w:rFonts w:ascii="Book Antiqua" w:eastAsia="Book Antiqua" w:hAnsi="Book Antiqua" w:cs="Book Antiqua"/>
          <w:b/>
          <w:sz w:val="24"/>
          <w:szCs w:val="24"/>
        </w:rPr>
        <w:t xml:space="preserve"> describing presentation, symptom progression, and clinical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99"/>
      </w:tblGrid>
      <w:tr w:rsidR="00BE2435" w:rsidRPr="006B44EB" w14:paraId="606D6118" w14:textId="77777777" w:rsidTr="007E7D0E">
        <w:tc>
          <w:tcPr>
            <w:tcW w:w="1951" w:type="dxa"/>
            <w:tcBorders>
              <w:top w:val="single" w:sz="4" w:space="0" w:color="auto"/>
              <w:bottom w:val="single" w:sz="4" w:space="0" w:color="auto"/>
            </w:tcBorders>
          </w:tcPr>
          <w:p w14:paraId="7152D051" w14:textId="614E55FA" w:rsidR="00BE2435" w:rsidRPr="006B44EB" w:rsidRDefault="0089375B"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b/>
                <w:sz w:val="24"/>
                <w:szCs w:val="24"/>
              </w:rPr>
              <w:t>Timeline</w:t>
            </w:r>
          </w:p>
        </w:tc>
        <w:tc>
          <w:tcPr>
            <w:tcW w:w="7399" w:type="dxa"/>
            <w:tcBorders>
              <w:top w:val="single" w:sz="4" w:space="0" w:color="auto"/>
              <w:bottom w:val="single" w:sz="4" w:space="0" w:color="auto"/>
            </w:tcBorders>
          </w:tcPr>
          <w:p w14:paraId="7D166D55" w14:textId="1797DA3C" w:rsidR="00BE2435" w:rsidRPr="0089375B" w:rsidRDefault="0089375B" w:rsidP="00C05182">
            <w:pPr>
              <w:pStyle w:val="ListParagraph"/>
              <w:adjustRightInd w:val="0"/>
              <w:snapToGrid w:val="0"/>
              <w:spacing w:line="360" w:lineRule="auto"/>
              <w:ind w:left="0"/>
              <w:contextualSpacing w:val="0"/>
              <w:jc w:val="both"/>
              <w:rPr>
                <w:rFonts w:ascii="Book Antiqua" w:eastAsia="Book Antiqua" w:hAnsi="Book Antiqua" w:cs="Book Antiqua"/>
                <w:b/>
                <w:bCs/>
                <w:sz w:val="24"/>
                <w:szCs w:val="24"/>
              </w:rPr>
            </w:pPr>
            <w:r w:rsidRPr="0089375B">
              <w:rPr>
                <w:rFonts w:ascii="Book Antiqua" w:eastAsia="Book Antiqua" w:hAnsi="Book Antiqua" w:cs="Book Antiqua"/>
                <w:b/>
                <w:bCs/>
                <w:sz w:val="24"/>
                <w:szCs w:val="24"/>
              </w:rPr>
              <w:t>Patient situation</w:t>
            </w:r>
          </w:p>
        </w:tc>
      </w:tr>
      <w:tr w:rsidR="00BE2435" w:rsidRPr="006B44EB" w14:paraId="1CAC7864" w14:textId="77777777" w:rsidTr="007E7D0E">
        <w:tc>
          <w:tcPr>
            <w:tcW w:w="1951" w:type="dxa"/>
            <w:tcBorders>
              <w:top w:val="single" w:sz="4" w:space="0" w:color="auto"/>
            </w:tcBorders>
          </w:tcPr>
          <w:p w14:paraId="1113D17D" w14:textId="56A3EC0B"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Feb</w:t>
            </w:r>
            <w:r w:rsidR="00AD72D3">
              <w:rPr>
                <w:rFonts w:ascii="Book Antiqua" w:eastAsia="Book Antiqua" w:hAnsi="Book Antiqua" w:cs="Book Antiqua"/>
                <w:sz w:val="24"/>
                <w:szCs w:val="24"/>
              </w:rPr>
              <w:t>ruary</w:t>
            </w:r>
            <w:r w:rsidRPr="006B44EB">
              <w:rPr>
                <w:rFonts w:ascii="Book Antiqua" w:eastAsia="Book Antiqua" w:hAnsi="Book Antiqua" w:cs="Book Antiqua"/>
                <w:sz w:val="24"/>
                <w:szCs w:val="24"/>
              </w:rPr>
              <w:t xml:space="preserve"> 2012</w:t>
            </w:r>
          </w:p>
        </w:tc>
        <w:tc>
          <w:tcPr>
            <w:tcW w:w="7399" w:type="dxa"/>
            <w:tcBorders>
              <w:top w:val="single" w:sz="4" w:space="0" w:color="auto"/>
            </w:tcBorders>
          </w:tcPr>
          <w:p w14:paraId="37AE02F9" w14:textId="1CD1FBD5"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Past medical history: Degenerative osteoarthritis</w:t>
            </w:r>
            <w:r>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w:t>
            </w:r>
          </w:p>
          <w:p w14:paraId="405875D0" w14:textId="29B4EC17"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Underwent left total hip arthroplasty</w:t>
            </w:r>
          </w:p>
        </w:tc>
      </w:tr>
      <w:tr w:rsidR="00BE2435" w:rsidRPr="006B44EB" w14:paraId="714E547D" w14:textId="77777777" w:rsidTr="007E7D0E">
        <w:tc>
          <w:tcPr>
            <w:tcW w:w="1951" w:type="dxa"/>
          </w:tcPr>
          <w:p w14:paraId="5F32C270" w14:textId="3CA2E84E"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Nov</w:t>
            </w:r>
            <w:r w:rsidR="00AD72D3">
              <w:rPr>
                <w:rFonts w:ascii="Book Antiqua" w:eastAsia="Book Antiqua" w:hAnsi="Book Antiqua" w:cs="Book Antiqua"/>
                <w:sz w:val="24"/>
                <w:szCs w:val="24"/>
              </w:rPr>
              <w:t>ember</w:t>
            </w:r>
            <w:r w:rsidRPr="006B44EB">
              <w:rPr>
                <w:rFonts w:ascii="Book Antiqua" w:eastAsia="Book Antiqua" w:hAnsi="Book Antiqua" w:cs="Book Antiqua"/>
                <w:sz w:val="24"/>
                <w:szCs w:val="24"/>
              </w:rPr>
              <w:t xml:space="preserve"> 2017</w:t>
            </w:r>
          </w:p>
        </w:tc>
        <w:tc>
          <w:tcPr>
            <w:tcW w:w="7399" w:type="dxa"/>
          </w:tcPr>
          <w:p w14:paraId="395A3208" w14:textId="60023EF9"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Initial presentation for left hip swelling</w:t>
            </w:r>
            <w:r w:rsidR="0089375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w:t>
            </w:r>
          </w:p>
          <w:p w14:paraId="543E3399" w14:textId="77777777" w:rsidR="00BE2435" w:rsidRPr="006B44EB" w:rsidRDefault="00BE2435" w:rsidP="00C05182">
            <w:pPr>
              <w:pStyle w:val="ListParagraph"/>
              <w:adjustRightInd w:val="0"/>
              <w:snapToGrid w:val="0"/>
              <w:spacing w:line="360" w:lineRule="auto"/>
              <w:ind w:left="0"/>
              <w:contextualSpacing w:val="0"/>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Fluid collection seen on magnetic resonance imaging </w:t>
            </w:r>
          </w:p>
        </w:tc>
      </w:tr>
      <w:tr w:rsidR="00BE2435" w:rsidRPr="006B44EB" w14:paraId="4D7A57A6" w14:textId="77777777" w:rsidTr="007E7D0E">
        <w:tc>
          <w:tcPr>
            <w:tcW w:w="1951" w:type="dxa"/>
          </w:tcPr>
          <w:p w14:paraId="650C2C6E" w14:textId="5D9991C5"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Dec</w:t>
            </w:r>
            <w:r w:rsidR="00AD72D3">
              <w:rPr>
                <w:rFonts w:ascii="Book Antiqua" w:eastAsia="Book Antiqua" w:hAnsi="Book Antiqua" w:cs="Book Antiqua"/>
                <w:sz w:val="24"/>
                <w:szCs w:val="24"/>
              </w:rPr>
              <w:t>ember</w:t>
            </w:r>
            <w:r w:rsidRPr="006B44EB">
              <w:rPr>
                <w:rFonts w:ascii="Book Antiqua" w:eastAsia="Book Antiqua" w:hAnsi="Book Antiqua" w:cs="Book Antiqua"/>
                <w:sz w:val="24"/>
                <w:szCs w:val="24"/>
              </w:rPr>
              <w:t xml:space="preserve"> 2017</w:t>
            </w:r>
          </w:p>
        </w:tc>
        <w:tc>
          <w:tcPr>
            <w:tcW w:w="7399" w:type="dxa"/>
          </w:tcPr>
          <w:p w14:paraId="1F115CE4" w14:textId="5136BA1C"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Treated with revision total hip arthroplasty</w:t>
            </w:r>
            <w:r w:rsidR="0089375B">
              <w:rPr>
                <w:rFonts w:ascii="Book Antiqua" w:eastAsia="Book Antiqua" w:hAnsi="Book Antiqua" w:cs="Book Antiqua"/>
                <w:sz w:val="24"/>
                <w:szCs w:val="24"/>
              </w:rPr>
              <w:t>;</w:t>
            </w:r>
            <w:r w:rsidRPr="006B44EB">
              <w:rPr>
                <w:rFonts w:ascii="Book Antiqua" w:eastAsia="Book Antiqua" w:hAnsi="Book Antiqua" w:cs="Book Antiqua"/>
                <w:sz w:val="24"/>
                <w:szCs w:val="24"/>
              </w:rPr>
              <w:t xml:space="preserve"> </w:t>
            </w:r>
          </w:p>
          <w:p w14:paraId="78256400" w14:textId="77777777" w:rsidR="00BE2435" w:rsidRPr="006B44EB" w:rsidRDefault="00BE2435" w:rsidP="00C05182">
            <w:pPr>
              <w:pStyle w:val="ListParagraph"/>
              <w:adjustRightInd w:val="0"/>
              <w:snapToGrid w:val="0"/>
              <w:spacing w:line="360" w:lineRule="auto"/>
              <w:ind w:left="0"/>
              <w:contextualSpacing w:val="0"/>
              <w:jc w:val="both"/>
              <w:rPr>
                <w:rFonts w:ascii="Book Antiqua" w:eastAsia="Book Antiqua" w:hAnsi="Book Antiqua" w:cs="Book Antiqua"/>
                <w:sz w:val="24"/>
                <w:szCs w:val="24"/>
              </w:rPr>
            </w:pPr>
            <w:r w:rsidRPr="006B44EB">
              <w:rPr>
                <w:rFonts w:ascii="Book Antiqua" w:eastAsia="Book Antiqua" w:hAnsi="Book Antiqua" w:cs="Book Antiqua"/>
                <w:sz w:val="24"/>
                <w:szCs w:val="24"/>
              </w:rPr>
              <w:t>Immediate resolution of pseudotumor post-revision</w:t>
            </w:r>
          </w:p>
        </w:tc>
      </w:tr>
      <w:tr w:rsidR="00BE2435" w:rsidRPr="006B44EB" w14:paraId="4DC6FC54" w14:textId="77777777" w:rsidTr="007E7D0E">
        <w:tc>
          <w:tcPr>
            <w:tcW w:w="1951" w:type="dxa"/>
          </w:tcPr>
          <w:p w14:paraId="69815AB0" w14:textId="5120B91B"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Mar</w:t>
            </w:r>
            <w:r w:rsidR="00AD72D3">
              <w:rPr>
                <w:rFonts w:ascii="Book Antiqua" w:eastAsia="Book Antiqua" w:hAnsi="Book Antiqua" w:cs="Book Antiqua"/>
                <w:sz w:val="24"/>
                <w:szCs w:val="24"/>
              </w:rPr>
              <w:t>ch</w:t>
            </w:r>
            <w:r w:rsidRPr="006B44EB">
              <w:rPr>
                <w:rFonts w:ascii="Book Antiqua" w:eastAsia="Book Antiqua" w:hAnsi="Book Antiqua" w:cs="Book Antiqua"/>
                <w:sz w:val="24"/>
                <w:szCs w:val="24"/>
              </w:rPr>
              <w:t xml:space="preserve"> 2018</w:t>
            </w:r>
          </w:p>
        </w:tc>
        <w:tc>
          <w:tcPr>
            <w:tcW w:w="7399" w:type="dxa"/>
          </w:tcPr>
          <w:p w14:paraId="2280F48C" w14:textId="34AB17A6"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Recurrent left hip swelling</w:t>
            </w:r>
            <w:r w:rsidR="0089375B">
              <w:rPr>
                <w:rFonts w:ascii="Book Antiqua" w:eastAsia="Book Antiqua" w:hAnsi="Book Antiqua" w:cs="Book Antiqua"/>
                <w:sz w:val="24"/>
                <w:szCs w:val="24"/>
              </w:rPr>
              <w:t>;</w:t>
            </w:r>
          </w:p>
          <w:p w14:paraId="483253D5" w14:textId="19BFC60C" w:rsidR="00BE2435" w:rsidRPr="006B44EB" w:rsidRDefault="00BE2435" w:rsidP="00C05182">
            <w:pPr>
              <w:pStyle w:val="ListParagraph"/>
              <w:adjustRightInd w:val="0"/>
              <w:snapToGrid w:val="0"/>
              <w:spacing w:line="360" w:lineRule="auto"/>
              <w:ind w:left="0"/>
              <w:contextualSpacing w:val="0"/>
              <w:jc w:val="both"/>
              <w:rPr>
                <w:rFonts w:ascii="Book Antiqua" w:eastAsia="Book Antiqua" w:hAnsi="Book Antiqua" w:cs="Book Antiqua"/>
                <w:sz w:val="24"/>
                <w:szCs w:val="24"/>
              </w:rPr>
            </w:pPr>
            <w:r w:rsidRPr="006B44EB">
              <w:rPr>
                <w:rFonts w:ascii="Book Antiqua" w:eastAsia="Book Antiqua" w:hAnsi="Book Antiqua" w:cs="Book Antiqua"/>
                <w:sz w:val="24"/>
                <w:szCs w:val="24"/>
              </w:rPr>
              <w:t xml:space="preserve">Resolution after repeat magnetic resonance imaging </w:t>
            </w:r>
            <w:r w:rsidR="00C27CEF">
              <w:rPr>
                <w:rFonts w:ascii="Book Antiqua" w:eastAsia="Book Antiqua" w:hAnsi="Book Antiqua" w:cs="Book Antiqua"/>
                <w:sz w:val="24"/>
                <w:szCs w:val="24"/>
              </w:rPr>
              <w:t xml:space="preserve">and </w:t>
            </w:r>
            <w:r w:rsidRPr="006B44EB">
              <w:rPr>
                <w:rFonts w:ascii="Book Antiqua" w:eastAsia="Book Antiqua" w:hAnsi="Book Antiqua" w:cs="Book Antiqua"/>
                <w:sz w:val="24"/>
                <w:szCs w:val="24"/>
              </w:rPr>
              <w:t>joint aspiration</w:t>
            </w:r>
          </w:p>
        </w:tc>
      </w:tr>
      <w:tr w:rsidR="00BE2435" w:rsidRPr="006B44EB" w14:paraId="5ADAF44A" w14:textId="77777777" w:rsidTr="007E7D0E">
        <w:tc>
          <w:tcPr>
            <w:tcW w:w="1951" w:type="dxa"/>
            <w:tcBorders>
              <w:bottom w:val="single" w:sz="4" w:space="0" w:color="auto"/>
            </w:tcBorders>
          </w:tcPr>
          <w:p w14:paraId="65CAF635" w14:textId="56D1C9DA"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Mar</w:t>
            </w:r>
            <w:r w:rsidR="00AD72D3">
              <w:rPr>
                <w:rFonts w:ascii="Book Antiqua" w:eastAsia="Book Antiqua" w:hAnsi="Book Antiqua" w:cs="Book Antiqua"/>
                <w:sz w:val="24"/>
                <w:szCs w:val="24"/>
              </w:rPr>
              <w:t>ch</w:t>
            </w:r>
            <w:r w:rsidRPr="006B44EB">
              <w:rPr>
                <w:rFonts w:ascii="Book Antiqua" w:eastAsia="Book Antiqua" w:hAnsi="Book Antiqua" w:cs="Book Antiqua"/>
                <w:sz w:val="24"/>
                <w:szCs w:val="24"/>
              </w:rPr>
              <w:t xml:space="preserve"> 2019</w:t>
            </w:r>
          </w:p>
        </w:tc>
        <w:tc>
          <w:tcPr>
            <w:tcW w:w="7399" w:type="dxa"/>
            <w:tcBorders>
              <w:bottom w:val="single" w:sz="4" w:space="0" w:color="auto"/>
            </w:tcBorders>
          </w:tcPr>
          <w:p w14:paraId="36544B56" w14:textId="08743EEC"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6B44EB">
              <w:rPr>
                <w:rFonts w:ascii="Book Antiqua" w:eastAsia="Book Antiqua" w:hAnsi="Book Antiqua" w:cs="Book Antiqua"/>
                <w:sz w:val="24"/>
                <w:szCs w:val="24"/>
              </w:rPr>
              <w:t>After 1-yr of follow-up no further hip swelling recurrences or pain symptoms</w:t>
            </w:r>
          </w:p>
        </w:tc>
      </w:tr>
    </w:tbl>
    <w:p w14:paraId="72CAFD23" w14:textId="77777777" w:rsidR="00835A04" w:rsidRPr="006B44EB" w:rsidRDefault="00835A04" w:rsidP="00C05182">
      <w:pPr>
        <w:adjustRightInd w:val="0"/>
        <w:snapToGrid w:val="0"/>
        <w:spacing w:after="0" w:line="360" w:lineRule="auto"/>
        <w:jc w:val="both"/>
        <w:rPr>
          <w:rFonts w:ascii="Book Antiqua" w:eastAsia="Book Antiqua" w:hAnsi="Book Antiqua" w:cs="Book Antiqua"/>
          <w:sz w:val="24"/>
          <w:szCs w:val="24"/>
        </w:rPr>
      </w:pPr>
    </w:p>
    <w:sectPr w:rsidR="00835A04" w:rsidRPr="006B44EB" w:rsidSect="00BA1C95">
      <w:headerReference w:type="even" r:id="rId13"/>
      <w:headerReference w:type="default" r:id="rId14"/>
      <w:foot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8A76" w14:textId="77777777" w:rsidR="00E60595" w:rsidRDefault="00E60595" w:rsidP="00570077">
      <w:pPr>
        <w:spacing w:after="0" w:line="240" w:lineRule="auto"/>
      </w:pPr>
      <w:r>
        <w:separator/>
      </w:r>
    </w:p>
  </w:endnote>
  <w:endnote w:type="continuationSeparator" w:id="0">
    <w:p w14:paraId="3D8B915B" w14:textId="77777777" w:rsidR="00E60595" w:rsidRDefault="00E60595" w:rsidP="0057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286D" w14:textId="77777777" w:rsidR="00FA6B8A" w:rsidRPr="00FA6B8A" w:rsidRDefault="00FA6B8A" w:rsidP="00FA6B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sidRPr="00FA6B8A">
      <w:rPr>
        <w:rFonts w:ascii="Times New Roman" w:eastAsia="Times New Roman" w:hAnsi="Times New Roman" w:cs="Times New Roman"/>
        <w:i/>
        <w:sz w:val="24"/>
        <w:szCs w:val="24"/>
      </w:rPr>
      <w:t>he guidelines of the CARE Checklist (2016) have been adopted</w:t>
    </w:r>
    <w:r>
      <w:rPr>
        <w:rFonts w:ascii="Times New Roman" w:eastAsia="Times New Roman" w:hAnsi="Times New Roman" w:cs="Times New Roman"/>
        <w:i/>
        <w:sz w:val="24"/>
        <w:szCs w:val="24"/>
      </w:rPr>
      <w:t>. See attached CARE Checklist indicating page numbers</w:t>
    </w:r>
    <w:r w:rsidRPr="00FA6B8A">
      <w:rPr>
        <w:rFonts w:ascii="Times New Roman" w:eastAsia="Times New Roman" w:hAnsi="Times New Roman" w:cs="Times New Roman"/>
        <w:i/>
        <w:sz w:val="24"/>
        <w:szCs w:val="24"/>
      </w:rPr>
      <w:t xml:space="preserve"> for the </w:t>
    </w:r>
    <w:r>
      <w:rPr>
        <w:rFonts w:ascii="Times New Roman" w:eastAsia="Times New Roman" w:hAnsi="Times New Roman" w:cs="Times New Roman"/>
        <w:i/>
        <w:sz w:val="24"/>
        <w:szCs w:val="24"/>
      </w:rPr>
      <w:t xml:space="preserve">applicable </w:t>
    </w:r>
    <w:r w:rsidRPr="00FA6B8A">
      <w:rPr>
        <w:rFonts w:ascii="Times New Roman" w:eastAsia="Times New Roman" w:hAnsi="Times New Roman" w:cs="Times New Roman"/>
        <w:i/>
        <w:sz w:val="24"/>
        <w:szCs w:val="24"/>
      </w:rPr>
      <w:t>item</w:t>
    </w:r>
    <w:r>
      <w:rPr>
        <w:rFonts w:ascii="Times New Roman" w:eastAsia="Times New Roman" w:hAnsi="Times New Roman" w:cs="Times New Roman"/>
        <w:i/>
        <w:sz w:val="24"/>
        <w:szCs w:val="24"/>
      </w:rPr>
      <w:t>s.</w:t>
    </w:r>
  </w:p>
  <w:p w14:paraId="4E78A7C7" w14:textId="77777777" w:rsidR="00FA6B8A" w:rsidRPr="00FA6B8A" w:rsidRDefault="00FA6B8A" w:rsidP="00FA6B8A">
    <w:pPr>
      <w:spacing w:after="0" w:line="240" w:lineRule="auto"/>
      <w:rPr>
        <w:rFonts w:ascii="Times New Roman" w:eastAsia="Times New Roman" w:hAnsi="Times New Roman" w:cs="Times New Roman"/>
        <w:i/>
        <w:sz w:val="24"/>
        <w:szCs w:val="24"/>
      </w:rPr>
    </w:pPr>
  </w:p>
  <w:p w14:paraId="05C95064" w14:textId="77777777" w:rsidR="00FA6B8A" w:rsidRPr="00FA6B8A" w:rsidRDefault="00FA6B8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420B" w14:textId="77777777" w:rsidR="00E60595" w:rsidRDefault="00E60595" w:rsidP="00570077">
      <w:pPr>
        <w:spacing w:after="0" w:line="240" w:lineRule="auto"/>
      </w:pPr>
      <w:r>
        <w:separator/>
      </w:r>
    </w:p>
  </w:footnote>
  <w:footnote w:type="continuationSeparator" w:id="0">
    <w:p w14:paraId="6ADB8588" w14:textId="77777777" w:rsidR="00E60595" w:rsidRDefault="00E60595" w:rsidP="0057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934184"/>
      <w:docPartObj>
        <w:docPartGallery w:val="Page Numbers (Top of Page)"/>
        <w:docPartUnique/>
      </w:docPartObj>
    </w:sdtPr>
    <w:sdtEndPr>
      <w:rPr>
        <w:rStyle w:val="PageNumber"/>
      </w:rPr>
    </w:sdtEndPr>
    <w:sdtContent>
      <w:p w14:paraId="156C8E48" w14:textId="77777777" w:rsidR="00570077" w:rsidRDefault="00570077" w:rsidP="00BA1C9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B25EB" w14:textId="77777777" w:rsidR="00570077" w:rsidRDefault="00570077" w:rsidP="005700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347608"/>
      <w:docPartObj>
        <w:docPartGallery w:val="Page Numbers (Top of Page)"/>
        <w:docPartUnique/>
      </w:docPartObj>
    </w:sdtPr>
    <w:sdtEndPr>
      <w:rPr>
        <w:rStyle w:val="PageNumber"/>
      </w:rPr>
    </w:sdtEndPr>
    <w:sdtContent>
      <w:p w14:paraId="38107E65" w14:textId="77777777" w:rsidR="00570077" w:rsidRDefault="00570077" w:rsidP="00BA1C9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06505">
          <w:rPr>
            <w:rStyle w:val="PageNumber"/>
            <w:noProof/>
          </w:rPr>
          <w:t>1</w:t>
        </w:r>
        <w:r>
          <w:rPr>
            <w:rStyle w:val="PageNumber"/>
          </w:rPr>
          <w:fldChar w:fldCharType="end"/>
        </w:r>
      </w:p>
    </w:sdtContent>
  </w:sdt>
  <w:p w14:paraId="6BCDAAB3" w14:textId="77777777" w:rsidR="00570077" w:rsidRDefault="00570077" w:rsidP="005700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1C29"/>
    <w:multiLevelType w:val="hybridMultilevel"/>
    <w:tmpl w:val="53F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431F2"/>
    <w:multiLevelType w:val="multilevel"/>
    <w:tmpl w:val="A4028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04"/>
    <w:rsid w:val="000309DC"/>
    <w:rsid w:val="00071C5E"/>
    <w:rsid w:val="00080BE6"/>
    <w:rsid w:val="00084CD7"/>
    <w:rsid w:val="000960FD"/>
    <w:rsid w:val="000B5047"/>
    <w:rsid w:val="000E0737"/>
    <w:rsid w:val="000F78B6"/>
    <w:rsid w:val="0011789E"/>
    <w:rsid w:val="00183D1D"/>
    <w:rsid w:val="002140C0"/>
    <w:rsid w:val="00221A06"/>
    <w:rsid w:val="00290318"/>
    <w:rsid w:val="002962D9"/>
    <w:rsid w:val="002A7172"/>
    <w:rsid w:val="002B2D61"/>
    <w:rsid w:val="002E2743"/>
    <w:rsid w:val="00326750"/>
    <w:rsid w:val="0034076C"/>
    <w:rsid w:val="003427A2"/>
    <w:rsid w:val="003B4279"/>
    <w:rsid w:val="004642BB"/>
    <w:rsid w:val="004E4240"/>
    <w:rsid w:val="00502B84"/>
    <w:rsid w:val="00570077"/>
    <w:rsid w:val="00580F5F"/>
    <w:rsid w:val="0058117B"/>
    <w:rsid w:val="00583ABC"/>
    <w:rsid w:val="005B2370"/>
    <w:rsid w:val="005E2916"/>
    <w:rsid w:val="005F646C"/>
    <w:rsid w:val="0067215E"/>
    <w:rsid w:val="006A2941"/>
    <w:rsid w:val="006B44EB"/>
    <w:rsid w:val="00711123"/>
    <w:rsid w:val="007A5CFA"/>
    <w:rsid w:val="007E7D0E"/>
    <w:rsid w:val="00806505"/>
    <w:rsid w:val="00814853"/>
    <w:rsid w:val="00835A04"/>
    <w:rsid w:val="008525CB"/>
    <w:rsid w:val="00862477"/>
    <w:rsid w:val="00870CEC"/>
    <w:rsid w:val="00892998"/>
    <w:rsid w:val="0089375B"/>
    <w:rsid w:val="008A1251"/>
    <w:rsid w:val="008D3DD9"/>
    <w:rsid w:val="008E5F0B"/>
    <w:rsid w:val="008F0593"/>
    <w:rsid w:val="008F345D"/>
    <w:rsid w:val="00937351"/>
    <w:rsid w:val="00954483"/>
    <w:rsid w:val="009A5AC9"/>
    <w:rsid w:val="009C0B10"/>
    <w:rsid w:val="009D45D4"/>
    <w:rsid w:val="009D7D46"/>
    <w:rsid w:val="00AC6D26"/>
    <w:rsid w:val="00AD72D3"/>
    <w:rsid w:val="00B00C94"/>
    <w:rsid w:val="00B2112F"/>
    <w:rsid w:val="00B740EB"/>
    <w:rsid w:val="00B75AB5"/>
    <w:rsid w:val="00BA1C95"/>
    <w:rsid w:val="00BE2435"/>
    <w:rsid w:val="00C05182"/>
    <w:rsid w:val="00C108DB"/>
    <w:rsid w:val="00C15AF3"/>
    <w:rsid w:val="00C27CEF"/>
    <w:rsid w:val="00C40EDB"/>
    <w:rsid w:val="00CA33CA"/>
    <w:rsid w:val="00CB5B73"/>
    <w:rsid w:val="00CB7271"/>
    <w:rsid w:val="00CC334B"/>
    <w:rsid w:val="00CD1FB2"/>
    <w:rsid w:val="00D3742D"/>
    <w:rsid w:val="00D673AD"/>
    <w:rsid w:val="00D962E6"/>
    <w:rsid w:val="00DC415E"/>
    <w:rsid w:val="00E13E7F"/>
    <w:rsid w:val="00E1451B"/>
    <w:rsid w:val="00E17B45"/>
    <w:rsid w:val="00E24511"/>
    <w:rsid w:val="00E55BD5"/>
    <w:rsid w:val="00E60595"/>
    <w:rsid w:val="00E60F7E"/>
    <w:rsid w:val="00E849CF"/>
    <w:rsid w:val="00EE5921"/>
    <w:rsid w:val="00F0464C"/>
    <w:rsid w:val="00F15A08"/>
    <w:rsid w:val="00F30F3F"/>
    <w:rsid w:val="00F658BA"/>
    <w:rsid w:val="00F71AEF"/>
    <w:rsid w:val="00FA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76866"/>
  <w15:docId w15:val="{2DBEF7B7-EA5B-7B41-B5E2-AFCDCAAC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qFormat/>
    <w:rPr>
      <w:sz w:val="16"/>
      <w:szCs w:val="16"/>
    </w:rPr>
  </w:style>
  <w:style w:type="paragraph" w:styleId="BalloonText">
    <w:name w:val="Balloon Text"/>
    <w:basedOn w:val="Normal"/>
    <w:link w:val="BalloonTextChar"/>
    <w:uiPriority w:val="99"/>
    <w:semiHidden/>
    <w:unhideWhenUsed/>
    <w:rsid w:val="004E42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240"/>
    <w:rPr>
      <w:rFonts w:ascii="Times New Roman" w:hAnsi="Times New Roman" w:cs="Times New Roman"/>
      <w:sz w:val="18"/>
      <w:szCs w:val="18"/>
    </w:rPr>
  </w:style>
  <w:style w:type="paragraph" w:styleId="Header">
    <w:name w:val="header"/>
    <w:basedOn w:val="Normal"/>
    <w:link w:val="HeaderChar"/>
    <w:uiPriority w:val="99"/>
    <w:unhideWhenUsed/>
    <w:rsid w:val="0057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77"/>
  </w:style>
  <w:style w:type="character" w:styleId="PageNumber">
    <w:name w:val="page number"/>
    <w:basedOn w:val="DefaultParagraphFont"/>
    <w:uiPriority w:val="99"/>
    <w:semiHidden/>
    <w:unhideWhenUsed/>
    <w:rsid w:val="00570077"/>
  </w:style>
  <w:style w:type="table" w:styleId="TableGrid">
    <w:name w:val="Table Grid"/>
    <w:basedOn w:val="TableNormal"/>
    <w:uiPriority w:val="39"/>
    <w:rsid w:val="0003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9DC"/>
    <w:pPr>
      <w:ind w:left="720"/>
      <w:contextualSpacing/>
    </w:pPr>
  </w:style>
  <w:style w:type="paragraph" w:styleId="Footer">
    <w:name w:val="footer"/>
    <w:basedOn w:val="Normal"/>
    <w:link w:val="FooterChar"/>
    <w:uiPriority w:val="99"/>
    <w:unhideWhenUsed/>
    <w:rsid w:val="00FA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8A"/>
  </w:style>
  <w:style w:type="paragraph" w:styleId="CommentSubject">
    <w:name w:val="annotation subject"/>
    <w:basedOn w:val="CommentText"/>
    <w:next w:val="CommentText"/>
    <w:link w:val="CommentSubjectChar"/>
    <w:uiPriority w:val="99"/>
    <w:semiHidden/>
    <w:unhideWhenUsed/>
    <w:rsid w:val="009D7D46"/>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9D7D46"/>
    <w:rPr>
      <w:b/>
      <w:bCs/>
      <w:sz w:val="20"/>
      <w:szCs w:val="20"/>
    </w:rPr>
  </w:style>
  <w:style w:type="character" w:customStyle="1" w:styleId="1">
    <w:name w:val="批注文字 字符1"/>
    <w:basedOn w:val="DefaultParagraphFont"/>
    <w:uiPriority w:val="99"/>
    <w:qFormat/>
    <w:rsid w:val="009D7D46"/>
    <w:rPr>
      <w:rFonts w:ascii="Calibri" w:eastAsia="SimSun" w:hAnsi="Calibri" w:cs="Times New Roman"/>
      <w:kern w:val="0"/>
      <w:sz w:val="22"/>
      <w:lang w:val="en-GB" w:eastAsia="en-US"/>
    </w:rPr>
  </w:style>
  <w:style w:type="character" w:styleId="Hyperlink">
    <w:name w:val="Hyperlink"/>
    <w:uiPriority w:val="99"/>
    <w:rsid w:val="009D7D46"/>
    <w:rPr>
      <w:rFonts w:cs="Times New Roman"/>
      <w:color w:val="0000FF"/>
      <w:u w:val="single"/>
    </w:rPr>
  </w:style>
  <w:style w:type="character" w:styleId="FollowedHyperlink">
    <w:name w:val="FollowedHyperlink"/>
    <w:basedOn w:val="DefaultParagraphFont"/>
    <w:uiPriority w:val="99"/>
    <w:semiHidden/>
    <w:unhideWhenUsed/>
    <w:rsid w:val="000F78B6"/>
    <w:rPr>
      <w:color w:val="800080" w:themeColor="followedHyperlink"/>
      <w:u w:val="single"/>
    </w:rPr>
  </w:style>
  <w:style w:type="character" w:customStyle="1" w:styleId="UnresolvedMention1">
    <w:name w:val="Unresolved Mention1"/>
    <w:basedOn w:val="DefaultParagraphFont"/>
    <w:uiPriority w:val="99"/>
    <w:semiHidden/>
    <w:unhideWhenUsed/>
    <w:rsid w:val="000F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7147">
      <w:bodyDiv w:val="1"/>
      <w:marLeft w:val="0"/>
      <w:marRight w:val="0"/>
      <w:marTop w:val="0"/>
      <w:marBottom w:val="0"/>
      <w:divBdr>
        <w:top w:val="none" w:sz="0" w:space="0" w:color="auto"/>
        <w:left w:val="none" w:sz="0" w:space="0" w:color="auto"/>
        <w:bottom w:val="none" w:sz="0" w:space="0" w:color="auto"/>
        <w:right w:val="none" w:sz="0" w:space="0" w:color="auto"/>
      </w:divBdr>
    </w:div>
    <w:div w:id="129447043">
      <w:bodyDiv w:val="1"/>
      <w:marLeft w:val="0"/>
      <w:marRight w:val="0"/>
      <w:marTop w:val="0"/>
      <w:marBottom w:val="0"/>
      <w:divBdr>
        <w:top w:val="none" w:sz="0" w:space="0" w:color="auto"/>
        <w:left w:val="none" w:sz="0" w:space="0" w:color="auto"/>
        <w:bottom w:val="none" w:sz="0" w:space="0" w:color="auto"/>
        <w:right w:val="none" w:sz="0" w:space="0" w:color="auto"/>
      </w:divBdr>
    </w:div>
    <w:div w:id="189418372">
      <w:bodyDiv w:val="1"/>
      <w:marLeft w:val="0"/>
      <w:marRight w:val="0"/>
      <w:marTop w:val="0"/>
      <w:marBottom w:val="0"/>
      <w:divBdr>
        <w:top w:val="none" w:sz="0" w:space="0" w:color="auto"/>
        <w:left w:val="none" w:sz="0" w:space="0" w:color="auto"/>
        <w:bottom w:val="none" w:sz="0" w:space="0" w:color="auto"/>
        <w:right w:val="none" w:sz="0" w:space="0" w:color="auto"/>
      </w:divBdr>
    </w:div>
    <w:div w:id="276370907">
      <w:bodyDiv w:val="1"/>
      <w:marLeft w:val="0"/>
      <w:marRight w:val="0"/>
      <w:marTop w:val="0"/>
      <w:marBottom w:val="0"/>
      <w:divBdr>
        <w:top w:val="none" w:sz="0" w:space="0" w:color="auto"/>
        <w:left w:val="none" w:sz="0" w:space="0" w:color="auto"/>
        <w:bottom w:val="none" w:sz="0" w:space="0" w:color="auto"/>
        <w:right w:val="none" w:sz="0" w:space="0" w:color="auto"/>
      </w:divBdr>
    </w:div>
    <w:div w:id="282662183">
      <w:bodyDiv w:val="1"/>
      <w:marLeft w:val="0"/>
      <w:marRight w:val="0"/>
      <w:marTop w:val="0"/>
      <w:marBottom w:val="0"/>
      <w:divBdr>
        <w:top w:val="none" w:sz="0" w:space="0" w:color="auto"/>
        <w:left w:val="none" w:sz="0" w:space="0" w:color="auto"/>
        <w:bottom w:val="none" w:sz="0" w:space="0" w:color="auto"/>
        <w:right w:val="none" w:sz="0" w:space="0" w:color="auto"/>
      </w:divBdr>
    </w:div>
    <w:div w:id="298846027">
      <w:bodyDiv w:val="1"/>
      <w:marLeft w:val="0"/>
      <w:marRight w:val="0"/>
      <w:marTop w:val="0"/>
      <w:marBottom w:val="0"/>
      <w:divBdr>
        <w:top w:val="none" w:sz="0" w:space="0" w:color="auto"/>
        <w:left w:val="none" w:sz="0" w:space="0" w:color="auto"/>
        <w:bottom w:val="none" w:sz="0" w:space="0" w:color="auto"/>
        <w:right w:val="none" w:sz="0" w:space="0" w:color="auto"/>
      </w:divBdr>
      <w:divsChild>
        <w:div w:id="1477989421">
          <w:marLeft w:val="547"/>
          <w:marRight w:val="0"/>
          <w:marTop w:val="77"/>
          <w:marBottom w:val="0"/>
          <w:divBdr>
            <w:top w:val="none" w:sz="0" w:space="0" w:color="auto"/>
            <w:left w:val="none" w:sz="0" w:space="0" w:color="auto"/>
            <w:bottom w:val="none" w:sz="0" w:space="0" w:color="auto"/>
            <w:right w:val="none" w:sz="0" w:space="0" w:color="auto"/>
          </w:divBdr>
        </w:div>
        <w:div w:id="513348629">
          <w:marLeft w:val="547"/>
          <w:marRight w:val="0"/>
          <w:marTop w:val="77"/>
          <w:marBottom w:val="0"/>
          <w:divBdr>
            <w:top w:val="none" w:sz="0" w:space="0" w:color="auto"/>
            <w:left w:val="none" w:sz="0" w:space="0" w:color="auto"/>
            <w:bottom w:val="none" w:sz="0" w:space="0" w:color="auto"/>
            <w:right w:val="none" w:sz="0" w:space="0" w:color="auto"/>
          </w:divBdr>
        </w:div>
        <w:div w:id="1030181307">
          <w:marLeft w:val="1166"/>
          <w:marRight w:val="0"/>
          <w:marTop w:val="67"/>
          <w:marBottom w:val="0"/>
          <w:divBdr>
            <w:top w:val="none" w:sz="0" w:space="0" w:color="auto"/>
            <w:left w:val="none" w:sz="0" w:space="0" w:color="auto"/>
            <w:bottom w:val="none" w:sz="0" w:space="0" w:color="auto"/>
            <w:right w:val="none" w:sz="0" w:space="0" w:color="auto"/>
          </w:divBdr>
        </w:div>
        <w:div w:id="1934898251">
          <w:marLeft w:val="1166"/>
          <w:marRight w:val="0"/>
          <w:marTop w:val="67"/>
          <w:marBottom w:val="0"/>
          <w:divBdr>
            <w:top w:val="none" w:sz="0" w:space="0" w:color="auto"/>
            <w:left w:val="none" w:sz="0" w:space="0" w:color="auto"/>
            <w:bottom w:val="none" w:sz="0" w:space="0" w:color="auto"/>
            <w:right w:val="none" w:sz="0" w:space="0" w:color="auto"/>
          </w:divBdr>
        </w:div>
        <w:div w:id="1176968084">
          <w:marLeft w:val="1166"/>
          <w:marRight w:val="0"/>
          <w:marTop w:val="67"/>
          <w:marBottom w:val="0"/>
          <w:divBdr>
            <w:top w:val="none" w:sz="0" w:space="0" w:color="auto"/>
            <w:left w:val="none" w:sz="0" w:space="0" w:color="auto"/>
            <w:bottom w:val="none" w:sz="0" w:space="0" w:color="auto"/>
            <w:right w:val="none" w:sz="0" w:space="0" w:color="auto"/>
          </w:divBdr>
        </w:div>
      </w:divsChild>
    </w:div>
    <w:div w:id="329678794">
      <w:bodyDiv w:val="1"/>
      <w:marLeft w:val="0"/>
      <w:marRight w:val="0"/>
      <w:marTop w:val="0"/>
      <w:marBottom w:val="0"/>
      <w:divBdr>
        <w:top w:val="none" w:sz="0" w:space="0" w:color="auto"/>
        <w:left w:val="none" w:sz="0" w:space="0" w:color="auto"/>
        <w:bottom w:val="none" w:sz="0" w:space="0" w:color="auto"/>
        <w:right w:val="none" w:sz="0" w:space="0" w:color="auto"/>
      </w:divBdr>
    </w:div>
    <w:div w:id="369959665">
      <w:bodyDiv w:val="1"/>
      <w:marLeft w:val="0"/>
      <w:marRight w:val="0"/>
      <w:marTop w:val="0"/>
      <w:marBottom w:val="0"/>
      <w:divBdr>
        <w:top w:val="none" w:sz="0" w:space="0" w:color="auto"/>
        <w:left w:val="none" w:sz="0" w:space="0" w:color="auto"/>
        <w:bottom w:val="none" w:sz="0" w:space="0" w:color="auto"/>
        <w:right w:val="none" w:sz="0" w:space="0" w:color="auto"/>
      </w:divBdr>
    </w:div>
    <w:div w:id="388067513">
      <w:bodyDiv w:val="1"/>
      <w:marLeft w:val="0"/>
      <w:marRight w:val="0"/>
      <w:marTop w:val="0"/>
      <w:marBottom w:val="0"/>
      <w:divBdr>
        <w:top w:val="none" w:sz="0" w:space="0" w:color="auto"/>
        <w:left w:val="none" w:sz="0" w:space="0" w:color="auto"/>
        <w:bottom w:val="none" w:sz="0" w:space="0" w:color="auto"/>
        <w:right w:val="none" w:sz="0" w:space="0" w:color="auto"/>
      </w:divBdr>
    </w:div>
    <w:div w:id="453329802">
      <w:bodyDiv w:val="1"/>
      <w:marLeft w:val="0"/>
      <w:marRight w:val="0"/>
      <w:marTop w:val="0"/>
      <w:marBottom w:val="0"/>
      <w:divBdr>
        <w:top w:val="none" w:sz="0" w:space="0" w:color="auto"/>
        <w:left w:val="none" w:sz="0" w:space="0" w:color="auto"/>
        <w:bottom w:val="none" w:sz="0" w:space="0" w:color="auto"/>
        <w:right w:val="none" w:sz="0" w:space="0" w:color="auto"/>
      </w:divBdr>
    </w:div>
    <w:div w:id="467825232">
      <w:bodyDiv w:val="1"/>
      <w:marLeft w:val="0"/>
      <w:marRight w:val="0"/>
      <w:marTop w:val="0"/>
      <w:marBottom w:val="0"/>
      <w:divBdr>
        <w:top w:val="none" w:sz="0" w:space="0" w:color="auto"/>
        <w:left w:val="none" w:sz="0" w:space="0" w:color="auto"/>
        <w:bottom w:val="none" w:sz="0" w:space="0" w:color="auto"/>
        <w:right w:val="none" w:sz="0" w:space="0" w:color="auto"/>
      </w:divBdr>
    </w:div>
    <w:div w:id="548801599">
      <w:bodyDiv w:val="1"/>
      <w:marLeft w:val="0"/>
      <w:marRight w:val="0"/>
      <w:marTop w:val="0"/>
      <w:marBottom w:val="0"/>
      <w:divBdr>
        <w:top w:val="none" w:sz="0" w:space="0" w:color="auto"/>
        <w:left w:val="none" w:sz="0" w:space="0" w:color="auto"/>
        <w:bottom w:val="none" w:sz="0" w:space="0" w:color="auto"/>
        <w:right w:val="none" w:sz="0" w:space="0" w:color="auto"/>
      </w:divBdr>
    </w:div>
    <w:div w:id="560530426">
      <w:bodyDiv w:val="1"/>
      <w:marLeft w:val="0"/>
      <w:marRight w:val="0"/>
      <w:marTop w:val="0"/>
      <w:marBottom w:val="0"/>
      <w:divBdr>
        <w:top w:val="none" w:sz="0" w:space="0" w:color="auto"/>
        <w:left w:val="none" w:sz="0" w:space="0" w:color="auto"/>
        <w:bottom w:val="none" w:sz="0" w:space="0" w:color="auto"/>
        <w:right w:val="none" w:sz="0" w:space="0" w:color="auto"/>
      </w:divBdr>
    </w:div>
    <w:div w:id="576132857">
      <w:bodyDiv w:val="1"/>
      <w:marLeft w:val="0"/>
      <w:marRight w:val="0"/>
      <w:marTop w:val="0"/>
      <w:marBottom w:val="0"/>
      <w:divBdr>
        <w:top w:val="none" w:sz="0" w:space="0" w:color="auto"/>
        <w:left w:val="none" w:sz="0" w:space="0" w:color="auto"/>
        <w:bottom w:val="none" w:sz="0" w:space="0" w:color="auto"/>
        <w:right w:val="none" w:sz="0" w:space="0" w:color="auto"/>
      </w:divBdr>
    </w:div>
    <w:div w:id="614410808">
      <w:bodyDiv w:val="1"/>
      <w:marLeft w:val="0"/>
      <w:marRight w:val="0"/>
      <w:marTop w:val="0"/>
      <w:marBottom w:val="0"/>
      <w:divBdr>
        <w:top w:val="none" w:sz="0" w:space="0" w:color="auto"/>
        <w:left w:val="none" w:sz="0" w:space="0" w:color="auto"/>
        <w:bottom w:val="none" w:sz="0" w:space="0" w:color="auto"/>
        <w:right w:val="none" w:sz="0" w:space="0" w:color="auto"/>
      </w:divBdr>
      <w:divsChild>
        <w:div w:id="401414190">
          <w:marLeft w:val="547"/>
          <w:marRight w:val="0"/>
          <w:marTop w:val="96"/>
          <w:marBottom w:val="0"/>
          <w:divBdr>
            <w:top w:val="none" w:sz="0" w:space="0" w:color="auto"/>
            <w:left w:val="none" w:sz="0" w:space="0" w:color="auto"/>
            <w:bottom w:val="none" w:sz="0" w:space="0" w:color="auto"/>
            <w:right w:val="none" w:sz="0" w:space="0" w:color="auto"/>
          </w:divBdr>
        </w:div>
        <w:div w:id="471143223">
          <w:marLeft w:val="1166"/>
          <w:marRight w:val="0"/>
          <w:marTop w:val="86"/>
          <w:marBottom w:val="0"/>
          <w:divBdr>
            <w:top w:val="none" w:sz="0" w:space="0" w:color="auto"/>
            <w:left w:val="none" w:sz="0" w:space="0" w:color="auto"/>
            <w:bottom w:val="none" w:sz="0" w:space="0" w:color="auto"/>
            <w:right w:val="none" w:sz="0" w:space="0" w:color="auto"/>
          </w:divBdr>
        </w:div>
      </w:divsChild>
    </w:div>
    <w:div w:id="670571079">
      <w:bodyDiv w:val="1"/>
      <w:marLeft w:val="0"/>
      <w:marRight w:val="0"/>
      <w:marTop w:val="0"/>
      <w:marBottom w:val="0"/>
      <w:divBdr>
        <w:top w:val="none" w:sz="0" w:space="0" w:color="auto"/>
        <w:left w:val="none" w:sz="0" w:space="0" w:color="auto"/>
        <w:bottom w:val="none" w:sz="0" w:space="0" w:color="auto"/>
        <w:right w:val="none" w:sz="0" w:space="0" w:color="auto"/>
      </w:divBdr>
    </w:div>
    <w:div w:id="697002216">
      <w:bodyDiv w:val="1"/>
      <w:marLeft w:val="0"/>
      <w:marRight w:val="0"/>
      <w:marTop w:val="0"/>
      <w:marBottom w:val="0"/>
      <w:divBdr>
        <w:top w:val="none" w:sz="0" w:space="0" w:color="auto"/>
        <w:left w:val="none" w:sz="0" w:space="0" w:color="auto"/>
        <w:bottom w:val="none" w:sz="0" w:space="0" w:color="auto"/>
        <w:right w:val="none" w:sz="0" w:space="0" w:color="auto"/>
      </w:divBdr>
    </w:div>
    <w:div w:id="730662811">
      <w:bodyDiv w:val="1"/>
      <w:marLeft w:val="0"/>
      <w:marRight w:val="0"/>
      <w:marTop w:val="0"/>
      <w:marBottom w:val="0"/>
      <w:divBdr>
        <w:top w:val="none" w:sz="0" w:space="0" w:color="auto"/>
        <w:left w:val="none" w:sz="0" w:space="0" w:color="auto"/>
        <w:bottom w:val="none" w:sz="0" w:space="0" w:color="auto"/>
        <w:right w:val="none" w:sz="0" w:space="0" w:color="auto"/>
      </w:divBdr>
    </w:div>
    <w:div w:id="747776026">
      <w:bodyDiv w:val="1"/>
      <w:marLeft w:val="0"/>
      <w:marRight w:val="0"/>
      <w:marTop w:val="0"/>
      <w:marBottom w:val="0"/>
      <w:divBdr>
        <w:top w:val="none" w:sz="0" w:space="0" w:color="auto"/>
        <w:left w:val="none" w:sz="0" w:space="0" w:color="auto"/>
        <w:bottom w:val="none" w:sz="0" w:space="0" w:color="auto"/>
        <w:right w:val="none" w:sz="0" w:space="0" w:color="auto"/>
      </w:divBdr>
    </w:div>
    <w:div w:id="811337768">
      <w:bodyDiv w:val="1"/>
      <w:marLeft w:val="0"/>
      <w:marRight w:val="0"/>
      <w:marTop w:val="0"/>
      <w:marBottom w:val="0"/>
      <w:divBdr>
        <w:top w:val="none" w:sz="0" w:space="0" w:color="auto"/>
        <w:left w:val="none" w:sz="0" w:space="0" w:color="auto"/>
        <w:bottom w:val="none" w:sz="0" w:space="0" w:color="auto"/>
        <w:right w:val="none" w:sz="0" w:space="0" w:color="auto"/>
      </w:divBdr>
    </w:div>
    <w:div w:id="839542662">
      <w:bodyDiv w:val="1"/>
      <w:marLeft w:val="0"/>
      <w:marRight w:val="0"/>
      <w:marTop w:val="0"/>
      <w:marBottom w:val="0"/>
      <w:divBdr>
        <w:top w:val="none" w:sz="0" w:space="0" w:color="auto"/>
        <w:left w:val="none" w:sz="0" w:space="0" w:color="auto"/>
        <w:bottom w:val="none" w:sz="0" w:space="0" w:color="auto"/>
        <w:right w:val="none" w:sz="0" w:space="0" w:color="auto"/>
      </w:divBdr>
    </w:div>
    <w:div w:id="899050550">
      <w:bodyDiv w:val="1"/>
      <w:marLeft w:val="0"/>
      <w:marRight w:val="0"/>
      <w:marTop w:val="0"/>
      <w:marBottom w:val="0"/>
      <w:divBdr>
        <w:top w:val="none" w:sz="0" w:space="0" w:color="auto"/>
        <w:left w:val="none" w:sz="0" w:space="0" w:color="auto"/>
        <w:bottom w:val="none" w:sz="0" w:space="0" w:color="auto"/>
        <w:right w:val="none" w:sz="0" w:space="0" w:color="auto"/>
      </w:divBdr>
    </w:div>
    <w:div w:id="970131460">
      <w:bodyDiv w:val="1"/>
      <w:marLeft w:val="0"/>
      <w:marRight w:val="0"/>
      <w:marTop w:val="0"/>
      <w:marBottom w:val="0"/>
      <w:divBdr>
        <w:top w:val="none" w:sz="0" w:space="0" w:color="auto"/>
        <w:left w:val="none" w:sz="0" w:space="0" w:color="auto"/>
        <w:bottom w:val="none" w:sz="0" w:space="0" w:color="auto"/>
        <w:right w:val="none" w:sz="0" w:space="0" w:color="auto"/>
      </w:divBdr>
    </w:div>
    <w:div w:id="979113996">
      <w:bodyDiv w:val="1"/>
      <w:marLeft w:val="0"/>
      <w:marRight w:val="0"/>
      <w:marTop w:val="0"/>
      <w:marBottom w:val="0"/>
      <w:divBdr>
        <w:top w:val="none" w:sz="0" w:space="0" w:color="auto"/>
        <w:left w:val="none" w:sz="0" w:space="0" w:color="auto"/>
        <w:bottom w:val="none" w:sz="0" w:space="0" w:color="auto"/>
        <w:right w:val="none" w:sz="0" w:space="0" w:color="auto"/>
      </w:divBdr>
    </w:div>
    <w:div w:id="989600947">
      <w:bodyDiv w:val="1"/>
      <w:marLeft w:val="0"/>
      <w:marRight w:val="0"/>
      <w:marTop w:val="0"/>
      <w:marBottom w:val="0"/>
      <w:divBdr>
        <w:top w:val="none" w:sz="0" w:space="0" w:color="auto"/>
        <w:left w:val="none" w:sz="0" w:space="0" w:color="auto"/>
        <w:bottom w:val="none" w:sz="0" w:space="0" w:color="auto"/>
        <w:right w:val="none" w:sz="0" w:space="0" w:color="auto"/>
      </w:divBdr>
    </w:div>
    <w:div w:id="996300671">
      <w:bodyDiv w:val="1"/>
      <w:marLeft w:val="0"/>
      <w:marRight w:val="0"/>
      <w:marTop w:val="0"/>
      <w:marBottom w:val="0"/>
      <w:divBdr>
        <w:top w:val="none" w:sz="0" w:space="0" w:color="auto"/>
        <w:left w:val="none" w:sz="0" w:space="0" w:color="auto"/>
        <w:bottom w:val="none" w:sz="0" w:space="0" w:color="auto"/>
        <w:right w:val="none" w:sz="0" w:space="0" w:color="auto"/>
      </w:divBdr>
    </w:div>
    <w:div w:id="1002659678">
      <w:bodyDiv w:val="1"/>
      <w:marLeft w:val="0"/>
      <w:marRight w:val="0"/>
      <w:marTop w:val="0"/>
      <w:marBottom w:val="0"/>
      <w:divBdr>
        <w:top w:val="none" w:sz="0" w:space="0" w:color="auto"/>
        <w:left w:val="none" w:sz="0" w:space="0" w:color="auto"/>
        <w:bottom w:val="none" w:sz="0" w:space="0" w:color="auto"/>
        <w:right w:val="none" w:sz="0" w:space="0" w:color="auto"/>
      </w:divBdr>
    </w:div>
    <w:div w:id="1072462552">
      <w:bodyDiv w:val="1"/>
      <w:marLeft w:val="0"/>
      <w:marRight w:val="0"/>
      <w:marTop w:val="0"/>
      <w:marBottom w:val="0"/>
      <w:divBdr>
        <w:top w:val="none" w:sz="0" w:space="0" w:color="auto"/>
        <w:left w:val="none" w:sz="0" w:space="0" w:color="auto"/>
        <w:bottom w:val="none" w:sz="0" w:space="0" w:color="auto"/>
        <w:right w:val="none" w:sz="0" w:space="0" w:color="auto"/>
      </w:divBdr>
    </w:div>
    <w:div w:id="1072504494">
      <w:bodyDiv w:val="1"/>
      <w:marLeft w:val="0"/>
      <w:marRight w:val="0"/>
      <w:marTop w:val="0"/>
      <w:marBottom w:val="0"/>
      <w:divBdr>
        <w:top w:val="none" w:sz="0" w:space="0" w:color="auto"/>
        <w:left w:val="none" w:sz="0" w:space="0" w:color="auto"/>
        <w:bottom w:val="none" w:sz="0" w:space="0" w:color="auto"/>
        <w:right w:val="none" w:sz="0" w:space="0" w:color="auto"/>
      </w:divBdr>
    </w:div>
    <w:div w:id="1128938451">
      <w:bodyDiv w:val="1"/>
      <w:marLeft w:val="0"/>
      <w:marRight w:val="0"/>
      <w:marTop w:val="0"/>
      <w:marBottom w:val="0"/>
      <w:divBdr>
        <w:top w:val="none" w:sz="0" w:space="0" w:color="auto"/>
        <w:left w:val="none" w:sz="0" w:space="0" w:color="auto"/>
        <w:bottom w:val="none" w:sz="0" w:space="0" w:color="auto"/>
        <w:right w:val="none" w:sz="0" w:space="0" w:color="auto"/>
      </w:divBdr>
    </w:div>
    <w:div w:id="1255895098">
      <w:bodyDiv w:val="1"/>
      <w:marLeft w:val="0"/>
      <w:marRight w:val="0"/>
      <w:marTop w:val="0"/>
      <w:marBottom w:val="0"/>
      <w:divBdr>
        <w:top w:val="none" w:sz="0" w:space="0" w:color="auto"/>
        <w:left w:val="none" w:sz="0" w:space="0" w:color="auto"/>
        <w:bottom w:val="none" w:sz="0" w:space="0" w:color="auto"/>
        <w:right w:val="none" w:sz="0" w:space="0" w:color="auto"/>
      </w:divBdr>
    </w:div>
    <w:div w:id="1262224143">
      <w:bodyDiv w:val="1"/>
      <w:marLeft w:val="0"/>
      <w:marRight w:val="0"/>
      <w:marTop w:val="0"/>
      <w:marBottom w:val="0"/>
      <w:divBdr>
        <w:top w:val="none" w:sz="0" w:space="0" w:color="auto"/>
        <w:left w:val="none" w:sz="0" w:space="0" w:color="auto"/>
        <w:bottom w:val="none" w:sz="0" w:space="0" w:color="auto"/>
        <w:right w:val="none" w:sz="0" w:space="0" w:color="auto"/>
      </w:divBdr>
    </w:div>
    <w:div w:id="1298989676">
      <w:bodyDiv w:val="1"/>
      <w:marLeft w:val="0"/>
      <w:marRight w:val="0"/>
      <w:marTop w:val="0"/>
      <w:marBottom w:val="0"/>
      <w:divBdr>
        <w:top w:val="none" w:sz="0" w:space="0" w:color="auto"/>
        <w:left w:val="none" w:sz="0" w:space="0" w:color="auto"/>
        <w:bottom w:val="none" w:sz="0" w:space="0" w:color="auto"/>
        <w:right w:val="none" w:sz="0" w:space="0" w:color="auto"/>
      </w:divBdr>
    </w:div>
    <w:div w:id="1344554949">
      <w:bodyDiv w:val="1"/>
      <w:marLeft w:val="0"/>
      <w:marRight w:val="0"/>
      <w:marTop w:val="0"/>
      <w:marBottom w:val="0"/>
      <w:divBdr>
        <w:top w:val="none" w:sz="0" w:space="0" w:color="auto"/>
        <w:left w:val="none" w:sz="0" w:space="0" w:color="auto"/>
        <w:bottom w:val="none" w:sz="0" w:space="0" w:color="auto"/>
        <w:right w:val="none" w:sz="0" w:space="0" w:color="auto"/>
      </w:divBdr>
      <w:divsChild>
        <w:div w:id="719671809">
          <w:marLeft w:val="547"/>
          <w:marRight w:val="0"/>
          <w:marTop w:val="77"/>
          <w:marBottom w:val="0"/>
          <w:divBdr>
            <w:top w:val="none" w:sz="0" w:space="0" w:color="auto"/>
            <w:left w:val="none" w:sz="0" w:space="0" w:color="auto"/>
            <w:bottom w:val="none" w:sz="0" w:space="0" w:color="auto"/>
            <w:right w:val="none" w:sz="0" w:space="0" w:color="auto"/>
          </w:divBdr>
        </w:div>
        <w:div w:id="769349370">
          <w:marLeft w:val="1166"/>
          <w:marRight w:val="0"/>
          <w:marTop w:val="67"/>
          <w:marBottom w:val="0"/>
          <w:divBdr>
            <w:top w:val="none" w:sz="0" w:space="0" w:color="auto"/>
            <w:left w:val="none" w:sz="0" w:space="0" w:color="auto"/>
            <w:bottom w:val="none" w:sz="0" w:space="0" w:color="auto"/>
            <w:right w:val="none" w:sz="0" w:space="0" w:color="auto"/>
          </w:divBdr>
        </w:div>
      </w:divsChild>
    </w:div>
    <w:div w:id="1532494304">
      <w:bodyDiv w:val="1"/>
      <w:marLeft w:val="0"/>
      <w:marRight w:val="0"/>
      <w:marTop w:val="0"/>
      <w:marBottom w:val="0"/>
      <w:divBdr>
        <w:top w:val="none" w:sz="0" w:space="0" w:color="auto"/>
        <w:left w:val="none" w:sz="0" w:space="0" w:color="auto"/>
        <w:bottom w:val="none" w:sz="0" w:space="0" w:color="auto"/>
        <w:right w:val="none" w:sz="0" w:space="0" w:color="auto"/>
      </w:divBdr>
    </w:div>
    <w:div w:id="1589147325">
      <w:bodyDiv w:val="1"/>
      <w:marLeft w:val="0"/>
      <w:marRight w:val="0"/>
      <w:marTop w:val="0"/>
      <w:marBottom w:val="0"/>
      <w:divBdr>
        <w:top w:val="none" w:sz="0" w:space="0" w:color="auto"/>
        <w:left w:val="none" w:sz="0" w:space="0" w:color="auto"/>
        <w:bottom w:val="none" w:sz="0" w:space="0" w:color="auto"/>
        <w:right w:val="none" w:sz="0" w:space="0" w:color="auto"/>
      </w:divBdr>
    </w:div>
    <w:div w:id="1602254776">
      <w:bodyDiv w:val="1"/>
      <w:marLeft w:val="0"/>
      <w:marRight w:val="0"/>
      <w:marTop w:val="0"/>
      <w:marBottom w:val="0"/>
      <w:divBdr>
        <w:top w:val="none" w:sz="0" w:space="0" w:color="auto"/>
        <w:left w:val="none" w:sz="0" w:space="0" w:color="auto"/>
        <w:bottom w:val="none" w:sz="0" w:space="0" w:color="auto"/>
        <w:right w:val="none" w:sz="0" w:space="0" w:color="auto"/>
      </w:divBdr>
    </w:div>
    <w:div w:id="1813014665">
      <w:bodyDiv w:val="1"/>
      <w:marLeft w:val="0"/>
      <w:marRight w:val="0"/>
      <w:marTop w:val="0"/>
      <w:marBottom w:val="0"/>
      <w:divBdr>
        <w:top w:val="none" w:sz="0" w:space="0" w:color="auto"/>
        <w:left w:val="none" w:sz="0" w:space="0" w:color="auto"/>
        <w:bottom w:val="none" w:sz="0" w:space="0" w:color="auto"/>
        <w:right w:val="none" w:sz="0" w:space="0" w:color="auto"/>
      </w:divBdr>
    </w:div>
    <w:div w:id="1931696401">
      <w:bodyDiv w:val="1"/>
      <w:marLeft w:val="0"/>
      <w:marRight w:val="0"/>
      <w:marTop w:val="0"/>
      <w:marBottom w:val="0"/>
      <w:divBdr>
        <w:top w:val="none" w:sz="0" w:space="0" w:color="auto"/>
        <w:left w:val="none" w:sz="0" w:space="0" w:color="auto"/>
        <w:bottom w:val="none" w:sz="0" w:space="0" w:color="auto"/>
        <w:right w:val="none" w:sz="0" w:space="0" w:color="auto"/>
      </w:divBdr>
    </w:div>
    <w:div w:id="1959414478">
      <w:bodyDiv w:val="1"/>
      <w:marLeft w:val="0"/>
      <w:marRight w:val="0"/>
      <w:marTop w:val="0"/>
      <w:marBottom w:val="0"/>
      <w:divBdr>
        <w:top w:val="none" w:sz="0" w:space="0" w:color="auto"/>
        <w:left w:val="none" w:sz="0" w:space="0" w:color="auto"/>
        <w:bottom w:val="none" w:sz="0" w:space="0" w:color="auto"/>
        <w:right w:val="none" w:sz="0" w:space="0" w:color="auto"/>
      </w:divBdr>
      <w:divsChild>
        <w:div w:id="1924293665">
          <w:marLeft w:val="547"/>
          <w:marRight w:val="0"/>
          <w:marTop w:val="77"/>
          <w:marBottom w:val="0"/>
          <w:divBdr>
            <w:top w:val="none" w:sz="0" w:space="0" w:color="auto"/>
            <w:left w:val="none" w:sz="0" w:space="0" w:color="auto"/>
            <w:bottom w:val="none" w:sz="0" w:space="0" w:color="auto"/>
            <w:right w:val="none" w:sz="0" w:space="0" w:color="auto"/>
          </w:divBdr>
        </w:div>
        <w:div w:id="652416237">
          <w:marLeft w:val="1166"/>
          <w:marRight w:val="0"/>
          <w:marTop w:val="67"/>
          <w:marBottom w:val="0"/>
          <w:divBdr>
            <w:top w:val="none" w:sz="0" w:space="0" w:color="auto"/>
            <w:left w:val="none" w:sz="0" w:space="0" w:color="auto"/>
            <w:bottom w:val="none" w:sz="0" w:space="0" w:color="auto"/>
            <w:right w:val="none" w:sz="0" w:space="0" w:color="auto"/>
          </w:divBdr>
        </w:div>
        <w:div w:id="1043362192">
          <w:marLeft w:val="1166"/>
          <w:marRight w:val="0"/>
          <w:marTop w:val="67"/>
          <w:marBottom w:val="0"/>
          <w:divBdr>
            <w:top w:val="none" w:sz="0" w:space="0" w:color="auto"/>
            <w:left w:val="none" w:sz="0" w:space="0" w:color="auto"/>
            <w:bottom w:val="none" w:sz="0" w:space="0" w:color="auto"/>
            <w:right w:val="none" w:sz="0" w:space="0" w:color="auto"/>
          </w:divBdr>
        </w:div>
        <w:div w:id="1125270555">
          <w:marLeft w:val="1166"/>
          <w:marRight w:val="0"/>
          <w:marTop w:val="67"/>
          <w:marBottom w:val="0"/>
          <w:divBdr>
            <w:top w:val="none" w:sz="0" w:space="0" w:color="auto"/>
            <w:left w:val="none" w:sz="0" w:space="0" w:color="auto"/>
            <w:bottom w:val="none" w:sz="0" w:space="0" w:color="auto"/>
            <w:right w:val="none" w:sz="0" w:space="0" w:color="auto"/>
          </w:divBdr>
        </w:div>
        <w:div w:id="1812012656">
          <w:marLeft w:val="1166"/>
          <w:marRight w:val="0"/>
          <w:marTop w:val="67"/>
          <w:marBottom w:val="0"/>
          <w:divBdr>
            <w:top w:val="none" w:sz="0" w:space="0" w:color="auto"/>
            <w:left w:val="none" w:sz="0" w:space="0" w:color="auto"/>
            <w:bottom w:val="none" w:sz="0" w:space="0" w:color="auto"/>
            <w:right w:val="none" w:sz="0" w:space="0" w:color="auto"/>
          </w:divBdr>
        </w:div>
        <w:div w:id="1875272093">
          <w:marLeft w:val="547"/>
          <w:marRight w:val="0"/>
          <w:marTop w:val="77"/>
          <w:marBottom w:val="0"/>
          <w:divBdr>
            <w:top w:val="none" w:sz="0" w:space="0" w:color="auto"/>
            <w:left w:val="none" w:sz="0" w:space="0" w:color="auto"/>
            <w:bottom w:val="none" w:sz="0" w:space="0" w:color="auto"/>
            <w:right w:val="none" w:sz="0" w:space="0" w:color="auto"/>
          </w:divBdr>
        </w:div>
      </w:divsChild>
    </w:div>
    <w:div w:id="1965192777">
      <w:bodyDiv w:val="1"/>
      <w:marLeft w:val="0"/>
      <w:marRight w:val="0"/>
      <w:marTop w:val="0"/>
      <w:marBottom w:val="0"/>
      <w:divBdr>
        <w:top w:val="none" w:sz="0" w:space="0" w:color="auto"/>
        <w:left w:val="none" w:sz="0" w:space="0" w:color="auto"/>
        <w:bottom w:val="none" w:sz="0" w:space="0" w:color="auto"/>
        <w:right w:val="none" w:sz="0" w:space="0" w:color="auto"/>
      </w:divBdr>
    </w:div>
    <w:div w:id="1970013271">
      <w:bodyDiv w:val="1"/>
      <w:marLeft w:val="0"/>
      <w:marRight w:val="0"/>
      <w:marTop w:val="0"/>
      <w:marBottom w:val="0"/>
      <w:divBdr>
        <w:top w:val="none" w:sz="0" w:space="0" w:color="auto"/>
        <w:left w:val="none" w:sz="0" w:space="0" w:color="auto"/>
        <w:bottom w:val="none" w:sz="0" w:space="0" w:color="auto"/>
        <w:right w:val="none" w:sz="0" w:space="0" w:color="auto"/>
      </w:divBdr>
    </w:div>
    <w:div w:id="214711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2019-11-30T03:55:00Z</dcterms:created>
  <dcterms:modified xsi:type="dcterms:W3CDTF">2019-11-30T03:55:00Z</dcterms:modified>
</cp:coreProperties>
</file>