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38B" w:rsidRDefault="001B6BE3">
      <w:pPr>
        <w:pStyle w:val="10"/>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8"/>
      <w:bookmarkStart w:id="1" w:name="OLE_LINK970"/>
      <w:bookmarkStart w:id="2" w:name="OLE_LINK707"/>
      <w:bookmarkStart w:id="3" w:name="OLE_LINK866"/>
      <w:bookmarkStart w:id="4" w:name="OLE_LINK987"/>
      <w:bookmarkStart w:id="5" w:name="OLE_LINK246"/>
      <w:bookmarkStart w:id="6" w:name="OLE_LINK1024"/>
      <w:bookmarkStart w:id="7" w:name="OLE_LINK840"/>
      <w:bookmarkStart w:id="8" w:name="OLE_LINK887"/>
      <w:bookmarkStart w:id="9" w:name="OLE_LINK923"/>
      <w:bookmarkStart w:id="10" w:name="OLE_LINK737"/>
      <w:bookmarkStart w:id="11" w:name="OLE_LINK709"/>
      <w:bookmarkStart w:id="12" w:name="OLE_LINK578"/>
      <w:bookmarkStart w:id="13" w:name="OLE_LINK1039"/>
      <w:bookmarkStart w:id="14" w:name="OLE_LINK654"/>
      <w:bookmarkStart w:id="15" w:name="OLE_LINK849"/>
      <w:bookmarkStart w:id="16" w:name="OLE_LINK1000"/>
      <w:bookmarkStart w:id="17" w:name="OLE_LINK1050"/>
      <w:bookmarkStart w:id="18" w:name="OLE_LINK939"/>
      <w:bookmarkStart w:id="19" w:name="OLE_LINK255"/>
      <w:bookmarkStart w:id="20" w:name="OLE_LINK1071"/>
      <w:bookmarkStart w:id="21" w:name="OLE_LINK636"/>
      <w:r>
        <w:rPr>
          <w:rFonts w:ascii="Book Antiqua" w:hAnsi="Book Antiqua" w:cs="Times New Roman"/>
          <w:b/>
          <w:color w:val="000000" w:themeColor="text1"/>
          <w:sz w:val="24"/>
          <w:szCs w:val="24"/>
          <w:highlight w:val="white"/>
          <w:lang w:val="en-US" w:eastAsia="zh-CN"/>
        </w:rPr>
        <w:t xml:space="preserve">Name of </w:t>
      </w:r>
      <w:r>
        <w:rPr>
          <w:rFonts w:ascii="Book Antiqua" w:hAnsi="Book Antiqua" w:cs="Times New Roman"/>
          <w:b/>
          <w:caps/>
          <w:color w:val="000000" w:themeColor="text1"/>
          <w:sz w:val="24"/>
          <w:szCs w:val="24"/>
          <w:highlight w:val="white"/>
          <w:lang w:val="en-US" w:eastAsia="zh-CN"/>
        </w:rPr>
        <w:t>j</w:t>
      </w:r>
      <w:r>
        <w:rPr>
          <w:rFonts w:ascii="Book Antiqua" w:hAnsi="Book Antiqua" w:cs="Times New Roman"/>
          <w:b/>
          <w:color w:val="000000" w:themeColor="text1"/>
          <w:sz w:val="24"/>
          <w:szCs w:val="24"/>
          <w:highlight w:val="white"/>
          <w:lang w:val="en-US" w:eastAsia="zh-CN"/>
        </w:rPr>
        <w:t xml:space="preserve">ournal: </w:t>
      </w:r>
      <w:bookmarkStart w:id="22" w:name="OLE_LINK718"/>
      <w:bookmarkStart w:id="23" w:name="OLE_LINK719"/>
      <w:r>
        <w:rPr>
          <w:rFonts w:ascii="Book Antiqua" w:hAnsi="Book Antiqua" w:cs="Times New Roman"/>
          <w:b/>
          <w:i/>
          <w:color w:val="000000" w:themeColor="text1"/>
          <w:sz w:val="24"/>
          <w:szCs w:val="24"/>
          <w:highlight w:val="white"/>
          <w:lang w:val="en-US" w:eastAsia="zh-CN"/>
        </w:rPr>
        <w:t>World Journal of Gastroenterology</w:t>
      </w:r>
      <w:bookmarkEnd w:id="22"/>
      <w:bookmarkEnd w:id="23"/>
    </w:p>
    <w:p w:rsidR="002A738B" w:rsidRDefault="001B6BE3">
      <w:pPr>
        <w:pStyle w:val="10"/>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24" w:name="OLE_LINK568"/>
      <w:bookmarkStart w:id="25" w:name="OLE_LINK661"/>
      <w:bookmarkStart w:id="26" w:name="OLE_LINK768"/>
      <w:bookmarkStart w:id="27" w:name="OLE_LINK486"/>
      <w:bookmarkStart w:id="28" w:name="OLE_LINK485"/>
      <w:bookmarkStart w:id="29" w:name="OLE_LINK499"/>
      <w:bookmarkStart w:id="30" w:name="OLE_LINK437"/>
      <w:bookmarkStart w:id="31" w:name="OLE_LINK351"/>
      <w:bookmarkStart w:id="32" w:name="OLE_LINK514"/>
      <w:bookmarkStart w:id="33" w:name="OLE_LINK425"/>
      <w:bookmarkStart w:id="34" w:name="OLE_LINK515"/>
      <w:r>
        <w:rPr>
          <w:rFonts w:ascii="Book Antiqua" w:hAnsi="Book Antiqua" w:cs="Times New Roman"/>
          <w:b/>
          <w:color w:val="000000" w:themeColor="text1"/>
          <w:sz w:val="24"/>
          <w:szCs w:val="24"/>
          <w:highlight w:val="white"/>
          <w:lang w:val="en-US" w:eastAsia="zh-CN"/>
        </w:rPr>
        <w:t>Manuscript NO:</w:t>
      </w:r>
      <w:bookmarkEnd w:id="24"/>
      <w:bookmarkEnd w:id="25"/>
      <w:bookmarkEnd w:id="26"/>
      <w:bookmarkEnd w:id="27"/>
      <w:bookmarkEnd w:id="28"/>
      <w:r>
        <w:rPr>
          <w:rFonts w:ascii="Book Antiqua" w:hAnsi="Book Antiqua" w:cs="Times New Roman"/>
          <w:b/>
          <w:color w:val="000000" w:themeColor="text1"/>
          <w:sz w:val="24"/>
          <w:szCs w:val="24"/>
          <w:highlight w:val="white"/>
          <w:lang w:val="en-US" w:eastAsia="zh-CN"/>
        </w:rPr>
        <w:t xml:space="preserve"> </w:t>
      </w:r>
      <w:bookmarkEnd w:id="29"/>
      <w:bookmarkEnd w:id="30"/>
      <w:r>
        <w:rPr>
          <w:rFonts w:ascii="Book Antiqua" w:hAnsi="Book Antiqua" w:cs="Times New Roman"/>
          <w:b/>
          <w:color w:val="000000" w:themeColor="text1"/>
          <w:sz w:val="24"/>
          <w:szCs w:val="24"/>
          <w:highlight w:val="white"/>
          <w:lang w:val="en-US" w:eastAsia="zh-CN"/>
        </w:rPr>
        <w:t>49399</w:t>
      </w:r>
    </w:p>
    <w:p w:rsidR="002A738B" w:rsidRDefault="001B6BE3">
      <w:pPr>
        <w:adjustRightInd w:val="0"/>
        <w:snapToGrid w:val="0"/>
        <w:spacing w:after="0" w:line="360" w:lineRule="auto"/>
        <w:ind w:firstLine="0"/>
        <w:rPr>
          <w:rFonts w:ascii="Book Antiqua" w:hAnsi="Book Antiqua"/>
          <w:b/>
          <w:sz w:val="24"/>
          <w:szCs w:val="24"/>
        </w:rPr>
      </w:pPr>
      <w:bookmarkStart w:id="35" w:name="OLE_LINK512"/>
      <w:bookmarkStart w:id="36" w:name="OLE_LINK511"/>
      <w:bookmarkEnd w:id="31"/>
      <w:bookmarkEnd w:id="32"/>
      <w:bookmarkEnd w:id="33"/>
      <w:bookmarkEnd w:id="34"/>
      <w:r>
        <w:rPr>
          <w:rFonts w:ascii="Book Antiqua" w:hAnsi="Book Antiqua"/>
          <w:b/>
          <w:sz w:val="24"/>
          <w:szCs w:val="24"/>
          <w:highlight w:val="white"/>
        </w:rPr>
        <w:t xml:space="preserve">Manuscript </w:t>
      </w:r>
      <w:r>
        <w:rPr>
          <w:rFonts w:ascii="Book Antiqua" w:hAnsi="Book Antiqua"/>
          <w:b/>
          <w:caps/>
          <w:sz w:val="24"/>
          <w:szCs w:val="24"/>
          <w:highlight w:val="white"/>
        </w:rPr>
        <w:t>t</w:t>
      </w:r>
      <w:r>
        <w:rPr>
          <w:rFonts w:ascii="Book Antiqua" w:hAnsi="Book Antiqua"/>
          <w:b/>
          <w:sz w:val="24"/>
          <w:szCs w:val="24"/>
          <w:highlight w:val="white"/>
        </w:rPr>
        <w:t>ype</w:t>
      </w:r>
      <w:r>
        <w:rPr>
          <w:rFonts w:ascii="Book Antiqua" w:hAnsi="Book Antiqua"/>
          <w:b/>
          <w:sz w:val="24"/>
          <w:szCs w:val="24"/>
        </w:rPr>
        <w:t>:</w:t>
      </w:r>
      <w:bookmarkEnd w:id="0"/>
      <w:bookmarkEnd w:id="1"/>
      <w:bookmarkEnd w:id="2"/>
      <w:bookmarkEnd w:id="3"/>
      <w:bookmarkEnd w:id="4"/>
      <w:bookmarkEnd w:id="5"/>
      <w:bookmarkEnd w:id="6"/>
      <w:bookmarkEnd w:id="7"/>
      <w:bookmarkEnd w:id="8"/>
      <w:bookmarkEnd w:id="9"/>
      <w:bookmarkEnd w:id="10"/>
      <w:bookmarkEnd w:id="11"/>
      <w:r>
        <w:rPr>
          <w:rFonts w:ascii="Book Antiqua" w:hAnsi="Book Antiqua"/>
          <w:b/>
          <w:sz w:val="24"/>
          <w:szCs w:val="24"/>
        </w:rPr>
        <w:t xml:space="preserve"> ORIGINAL ARTICLE</w:t>
      </w:r>
    </w:p>
    <w:bookmarkEnd w:id="12"/>
    <w:bookmarkEnd w:id="13"/>
    <w:bookmarkEnd w:id="14"/>
    <w:bookmarkEnd w:id="15"/>
    <w:bookmarkEnd w:id="16"/>
    <w:bookmarkEnd w:id="17"/>
    <w:bookmarkEnd w:id="18"/>
    <w:bookmarkEnd w:id="19"/>
    <w:bookmarkEnd w:id="20"/>
    <w:bookmarkEnd w:id="21"/>
    <w:bookmarkEnd w:id="35"/>
    <w:bookmarkEnd w:id="36"/>
    <w:p w:rsidR="002A738B" w:rsidRDefault="002A738B">
      <w:pPr>
        <w:adjustRightInd w:val="0"/>
        <w:snapToGrid w:val="0"/>
        <w:spacing w:after="0" w:line="360" w:lineRule="auto"/>
        <w:ind w:firstLine="0"/>
        <w:rPr>
          <w:rFonts w:ascii="Book Antiqua" w:hAnsi="Book Antiqua"/>
          <w:sz w:val="24"/>
          <w:szCs w:val="24"/>
        </w:rPr>
      </w:pPr>
    </w:p>
    <w:p w:rsidR="002A738B" w:rsidRDefault="001B6BE3">
      <w:pPr>
        <w:adjustRightInd w:val="0"/>
        <w:snapToGrid w:val="0"/>
        <w:spacing w:after="0" w:line="360" w:lineRule="auto"/>
        <w:ind w:firstLine="0"/>
        <w:rPr>
          <w:rFonts w:ascii="Book Antiqua" w:hAnsi="Book Antiqua"/>
          <w:i/>
          <w:iCs/>
          <w:sz w:val="24"/>
          <w:szCs w:val="24"/>
        </w:rPr>
      </w:pPr>
      <w:r>
        <w:rPr>
          <w:rFonts w:ascii="Book Antiqua" w:hAnsi="Book Antiqua"/>
          <w:b/>
          <w:i/>
          <w:iCs/>
          <w:sz w:val="24"/>
          <w:szCs w:val="24"/>
        </w:rPr>
        <w:t>Observational Study</w:t>
      </w:r>
    </w:p>
    <w:p w:rsidR="002A738B" w:rsidRDefault="001B6BE3">
      <w:pPr>
        <w:pStyle w:val="1"/>
        <w:adjustRightInd w:val="0"/>
        <w:snapToGrid w:val="0"/>
        <w:spacing w:after="0"/>
        <w:rPr>
          <w:rFonts w:ascii="Book Antiqua" w:hAnsi="Book Antiqua" w:cs="Book Antiqua"/>
          <w:szCs w:val="24"/>
        </w:rPr>
      </w:pPr>
      <w:bookmarkStart w:id="37" w:name="OLE_LINK94"/>
      <w:bookmarkStart w:id="38" w:name="OLE_LINK93"/>
      <w:r>
        <w:rPr>
          <w:rFonts w:ascii="Book Antiqua" w:hAnsi="Book Antiqua" w:cs="Book Antiqua"/>
          <w:szCs w:val="24"/>
        </w:rPr>
        <w:t xml:space="preserve">Application of </w:t>
      </w:r>
      <w:proofErr w:type="spellStart"/>
      <w:r>
        <w:rPr>
          <w:rFonts w:ascii="Book Antiqua" w:hAnsi="Book Antiqua" w:cs="Book Antiqua"/>
          <w:szCs w:val="24"/>
        </w:rPr>
        <w:t>indocyanine</w:t>
      </w:r>
      <w:proofErr w:type="spellEnd"/>
      <w:r>
        <w:rPr>
          <w:rFonts w:ascii="Book Antiqua" w:hAnsi="Book Antiqua" w:cs="Book Antiqua"/>
          <w:szCs w:val="24"/>
        </w:rPr>
        <w:t xml:space="preserve"> green-enhanced near-infrared fluorescence-guided imaging in laparoscopic lateral pelvic lymph node </w:t>
      </w:r>
      <w:r>
        <w:rPr>
          <w:rFonts w:ascii="Book Antiqua" w:hAnsi="Book Antiqua" w:cs="Book Antiqua"/>
          <w:szCs w:val="24"/>
        </w:rPr>
        <w:t>dissection for middle-low rectal cancer</w:t>
      </w:r>
      <w:bookmarkEnd w:id="37"/>
      <w:bookmarkEnd w:id="38"/>
    </w:p>
    <w:p w:rsidR="002A738B" w:rsidRDefault="002A738B">
      <w:pPr>
        <w:ind w:firstLine="0"/>
      </w:pP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Zhou SC </w:t>
      </w:r>
      <w:r>
        <w:rPr>
          <w:rFonts w:ascii="Book Antiqua" w:hAnsi="Book Antiqua" w:cs="Book Antiqua"/>
          <w:i/>
          <w:iCs/>
          <w:sz w:val="24"/>
          <w:szCs w:val="24"/>
        </w:rPr>
        <w:t>et al</w:t>
      </w:r>
      <w:r>
        <w:rPr>
          <w:rFonts w:ascii="Book Antiqua" w:hAnsi="Book Antiqua" w:cs="Book Antiqua"/>
          <w:sz w:val="24"/>
          <w:szCs w:val="24"/>
        </w:rPr>
        <w:t xml:space="preserve">. </w:t>
      </w:r>
      <w:r>
        <w:rPr>
          <w:rFonts w:ascii="Book Antiqua" w:hAnsi="Book Antiqua" w:cs="Book Antiqua"/>
          <w:sz w:val="24"/>
          <w:szCs w:val="24"/>
        </w:rPr>
        <w:t xml:space="preserve">LPND </w:t>
      </w:r>
      <w:r>
        <w:rPr>
          <w:rFonts w:ascii="Book Antiqua" w:hAnsi="Book Antiqua" w:cs="Book Antiqua"/>
          <w:sz w:val="24"/>
          <w:szCs w:val="24"/>
        </w:rPr>
        <w:t>for rectal cancer</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sz w:val="24"/>
          <w:szCs w:val="24"/>
          <w:vertAlign w:val="superscript"/>
        </w:rPr>
      </w:pPr>
      <w:r>
        <w:rPr>
          <w:rFonts w:ascii="Book Antiqua" w:hAnsi="Book Antiqua" w:cs="Book Antiqua"/>
          <w:sz w:val="24"/>
          <w:szCs w:val="24"/>
        </w:rPr>
        <w:t xml:space="preserve">Si-Cheng </w:t>
      </w:r>
      <w:bookmarkStart w:id="39" w:name="OLE_LINK75"/>
      <w:bookmarkStart w:id="40" w:name="OLE_LINK76"/>
      <w:r>
        <w:rPr>
          <w:rFonts w:ascii="Book Antiqua" w:hAnsi="Book Antiqua" w:cs="Book Antiqua"/>
          <w:sz w:val="24"/>
          <w:szCs w:val="24"/>
        </w:rPr>
        <w:t>Zhou</w:t>
      </w:r>
      <w:bookmarkEnd w:id="39"/>
      <w:bookmarkEnd w:id="40"/>
      <w:r>
        <w:rPr>
          <w:rFonts w:ascii="Book Antiqua" w:hAnsi="Book Antiqua" w:cs="Book Antiqua"/>
          <w:sz w:val="24"/>
          <w:szCs w:val="24"/>
        </w:rPr>
        <w:t xml:space="preserve">, Yan-Tao Tian, </w:t>
      </w:r>
      <w:proofErr w:type="spellStart"/>
      <w:r>
        <w:rPr>
          <w:rFonts w:ascii="Book Antiqua" w:hAnsi="Book Antiqua" w:cs="Book Antiqua"/>
          <w:sz w:val="24"/>
          <w:szCs w:val="24"/>
        </w:rPr>
        <w:t>Xue</w:t>
      </w:r>
      <w:proofErr w:type="spellEnd"/>
      <w:r>
        <w:rPr>
          <w:rFonts w:ascii="Book Antiqua" w:hAnsi="Book Antiqua" w:cs="Book Antiqua"/>
          <w:sz w:val="24"/>
          <w:szCs w:val="24"/>
        </w:rPr>
        <w:t xml:space="preserve">-Wei Wang, </w:t>
      </w:r>
      <w:proofErr w:type="spellStart"/>
      <w:r>
        <w:rPr>
          <w:rFonts w:ascii="Book Antiqua" w:hAnsi="Book Antiqua" w:cs="Book Antiqua"/>
          <w:sz w:val="24"/>
          <w:szCs w:val="24"/>
        </w:rPr>
        <w:t>Chuan</w:t>
      </w:r>
      <w:proofErr w:type="spellEnd"/>
      <w:r>
        <w:rPr>
          <w:rFonts w:ascii="Book Antiqua" w:hAnsi="Book Antiqua" w:cs="Book Antiqua"/>
          <w:sz w:val="24"/>
          <w:szCs w:val="24"/>
        </w:rPr>
        <w:t xml:space="preserve">-Duo Zhao, </w:t>
      </w:r>
      <w:bookmarkStart w:id="41" w:name="OLE_LINK82"/>
      <w:bookmarkStart w:id="42" w:name="OLE_LINK81"/>
      <w:proofErr w:type="spellStart"/>
      <w:r>
        <w:rPr>
          <w:rFonts w:ascii="Book Antiqua" w:hAnsi="Book Antiqua" w:cs="Book Antiqua"/>
          <w:sz w:val="24"/>
          <w:szCs w:val="24"/>
        </w:rPr>
        <w:t>Shuai</w:t>
      </w:r>
      <w:proofErr w:type="spellEnd"/>
      <w:r>
        <w:rPr>
          <w:rFonts w:ascii="Book Antiqua" w:hAnsi="Book Antiqua" w:cs="Book Antiqua"/>
          <w:sz w:val="24"/>
          <w:szCs w:val="24"/>
        </w:rPr>
        <w:t xml:space="preserve"> Ma</w:t>
      </w:r>
      <w:bookmarkEnd w:id="41"/>
      <w:bookmarkEnd w:id="42"/>
      <w:r>
        <w:rPr>
          <w:rFonts w:ascii="Book Antiqua" w:hAnsi="Book Antiqua" w:cs="Book Antiqua"/>
          <w:sz w:val="24"/>
          <w:szCs w:val="24"/>
        </w:rPr>
        <w:t xml:space="preserve">, </w:t>
      </w:r>
      <w:bookmarkStart w:id="43" w:name="OLE_LINK87"/>
      <w:bookmarkStart w:id="44" w:name="OLE_LINK86"/>
      <w:r>
        <w:rPr>
          <w:rFonts w:ascii="Book Antiqua" w:hAnsi="Book Antiqua" w:cs="Book Antiqua"/>
          <w:sz w:val="24"/>
          <w:szCs w:val="24"/>
        </w:rPr>
        <w:t xml:space="preserve">Jun Jiang, </w:t>
      </w:r>
      <w:proofErr w:type="spellStart"/>
      <w:r>
        <w:rPr>
          <w:rFonts w:ascii="Book Antiqua" w:hAnsi="Book Antiqua" w:cs="Book Antiqua"/>
          <w:sz w:val="24"/>
          <w:szCs w:val="24"/>
        </w:rPr>
        <w:t>Er</w:t>
      </w:r>
      <w:proofErr w:type="spellEnd"/>
      <w:r>
        <w:rPr>
          <w:rFonts w:ascii="Book Antiqua" w:hAnsi="Book Antiqua" w:cs="Book Antiqua"/>
          <w:sz w:val="24"/>
          <w:szCs w:val="24"/>
        </w:rPr>
        <w:t>-Ni Li</w:t>
      </w:r>
      <w:bookmarkEnd w:id="43"/>
      <w:bookmarkEnd w:id="44"/>
      <w:r>
        <w:rPr>
          <w:rFonts w:ascii="Book Antiqua" w:hAnsi="Book Antiqua" w:cs="Book Antiqua"/>
          <w:sz w:val="24"/>
          <w:szCs w:val="24"/>
        </w:rPr>
        <w:t xml:space="preserve">, Hai-Tao Zhou, Qian Liu, Jian-Wei Liang, </w:t>
      </w:r>
      <w:proofErr w:type="spellStart"/>
      <w:r>
        <w:rPr>
          <w:rFonts w:ascii="Book Antiqua" w:hAnsi="Book Antiqua" w:cs="Book Antiqua"/>
          <w:sz w:val="24"/>
          <w:szCs w:val="24"/>
        </w:rPr>
        <w:t>Zhi</w:t>
      </w:r>
      <w:proofErr w:type="spellEnd"/>
      <w:r>
        <w:rPr>
          <w:rFonts w:ascii="Book Antiqua" w:hAnsi="Book Antiqua" w:cs="Book Antiqua"/>
          <w:sz w:val="24"/>
          <w:szCs w:val="24"/>
        </w:rPr>
        <w:t>-Xiang Zhou, Xi-Shan Wang</w:t>
      </w:r>
    </w:p>
    <w:p w:rsidR="002A738B" w:rsidRDefault="002A738B">
      <w:pPr>
        <w:adjustRightInd w:val="0"/>
        <w:snapToGrid w:val="0"/>
        <w:spacing w:after="0" w:line="360" w:lineRule="auto"/>
        <w:ind w:firstLine="0"/>
        <w:rPr>
          <w:rFonts w:ascii="Book Antiqua" w:hAnsi="Book Antiqua" w:cs="Book Antiqua"/>
          <w:sz w:val="24"/>
          <w:szCs w:val="24"/>
          <w:vertAlign w:val="superscript"/>
        </w:rPr>
      </w:pP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 xml:space="preserve">Si-Cheng Zhou, </w:t>
      </w:r>
      <w:proofErr w:type="spellStart"/>
      <w:r>
        <w:rPr>
          <w:rFonts w:ascii="Book Antiqua" w:hAnsi="Book Antiqua" w:cs="Book Antiqua"/>
          <w:b/>
          <w:bCs/>
          <w:sz w:val="24"/>
          <w:szCs w:val="24"/>
        </w:rPr>
        <w:t>X</w:t>
      </w:r>
      <w:r>
        <w:rPr>
          <w:rFonts w:ascii="Book Antiqua" w:hAnsi="Book Antiqua" w:cs="Book Antiqua"/>
          <w:b/>
          <w:bCs/>
          <w:sz w:val="24"/>
          <w:szCs w:val="24"/>
        </w:rPr>
        <w:t>ue</w:t>
      </w:r>
      <w:proofErr w:type="spellEnd"/>
      <w:r>
        <w:rPr>
          <w:rFonts w:ascii="Book Antiqua" w:hAnsi="Book Antiqua" w:cs="Book Antiqua"/>
          <w:b/>
          <w:bCs/>
          <w:sz w:val="24"/>
          <w:szCs w:val="24"/>
        </w:rPr>
        <w:t xml:space="preserve">-Wei Wang, </w:t>
      </w:r>
      <w:proofErr w:type="spellStart"/>
      <w:r>
        <w:rPr>
          <w:rFonts w:ascii="Book Antiqua" w:hAnsi="Book Antiqua" w:cs="Book Antiqua"/>
          <w:b/>
          <w:bCs/>
          <w:sz w:val="24"/>
          <w:szCs w:val="24"/>
        </w:rPr>
        <w:t>Chuan</w:t>
      </w:r>
      <w:proofErr w:type="spellEnd"/>
      <w:r>
        <w:rPr>
          <w:rFonts w:ascii="Book Antiqua" w:hAnsi="Book Antiqua" w:cs="Book Antiqua"/>
          <w:b/>
          <w:bCs/>
          <w:sz w:val="24"/>
          <w:szCs w:val="24"/>
        </w:rPr>
        <w:t xml:space="preserve">-Duo Zhao, Hai-Tao Zhou, Qian Liu, Jian-Wei Liang, </w:t>
      </w:r>
      <w:proofErr w:type="spellStart"/>
      <w:r>
        <w:rPr>
          <w:rFonts w:ascii="Book Antiqua" w:hAnsi="Book Antiqua" w:cs="Book Antiqua"/>
          <w:b/>
          <w:bCs/>
          <w:sz w:val="24"/>
          <w:szCs w:val="24"/>
        </w:rPr>
        <w:t>Zhi</w:t>
      </w:r>
      <w:proofErr w:type="spellEnd"/>
      <w:r>
        <w:rPr>
          <w:rFonts w:ascii="Book Antiqua" w:hAnsi="Book Antiqua" w:cs="Book Antiqua"/>
          <w:b/>
          <w:bCs/>
          <w:sz w:val="24"/>
          <w:szCs w:val="24"/>
        </w:rPr>
        <w:t>-Xiang Zhou, Xi-Shan Wang,</w:t>
      </w:r>
      <w:r>
        <w:rPr>
          <w:rFonts w:ascii="Book Antiqua" w:hAnsi="Book Antiqua" w:cs="Book Antiqua"/>
          <w:sz w:val="24"/>
          <w:szCs w:val="24"/>
        </w:rPr>
        <w:t xml:space="preserve"> Department of Colorectal Surgery, National Cancer Center/National Clinical Research Center for Cancer/Cancer Hospital, Chinese Academy of Medical Sciences an</w:t>
      </w:r>
      <w:r>
        <w:rPr>
          <w:rFonts w:ascii="Book Antiqua" w:hAnsi="Book Antiqua" w:cs="Book Antiqua"/>
          <w:sz w:val="24"/>
          <w:szCs w:val="24"/>
        </w:rPr>
        <w:t>d Peking Union Medical College, Beijing 100021, China</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 xml:space="preserve">Yan-Tao Tian, </w:t>
      </w:r>
      <w:proofErr w:type="spellStart"/>
      <w:r>
        <w:rPr>
          <w:rFonts w:ascii="Book Antiqua" w:hAnsi="Book Antiqua" w:cs="Book Antiqua"/>
          <w:b/>
          <w:bCs/>
          <w:sz w:val="24"/>
          <w:szCs w:val="24"/>
        </w:rPr>
        <w:t>Shuai</w:t>
      </w:r>
      <w:proofErr w:type="spellEnd"/>
      <w:r>
        <w:rPr>
          <w:rFonts w:ascii="Book Antiqua" w:hAnsi="Book Antiqua" w:cs="Book Antiqua"/>
          <w:b/>
          <w:bCs/>
          <w:sz w:val="24"/>
          <w:szCs w:val="24"/>
        </w:rPr>
        <w:t xml:space="preserve"> Ma,</w:t>
      </w:r>
      <w:r>
        <w:rPr>
          <w:rFonts w:ascii="Book Antiqua" w:hAnsi="Book Antiqua" w:cs="Book Antiqua"/>
          <w:sz w:val="24"/>
          <w:szCs w:val="24"/>
        </w:rPr>
        <w:t xml:space="preserve"> Department of Pancreatic and Gastric Surgery, National Cancer Center/National Clinical Research Center for Cancer/Cancer Hospital, Chinese Academy of Medical Sciences and Peking</w:t>
      </w:r>
      <w:r>
        <w:rPr>
          <w:rFonts w:ascii="Book Antiqua" w:hAnsi="Book Antiqua" w:cs="Book Antiqua"/>
          <w:sz w:val="24"/>
          <w:szCs w:val="24"/>
        </w:rPr>
        <w:t xml:space="preserve"> Union Medical College, Beijing 100021, China</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 xml:space="preserve">Jun Jiang, </w:t>
      </w:r>
      <w:proofErr w:type="spellStart"/>
      <w:r>
        <w:rPr>
          <w:rFonts w:ascii="Book Antiqua" w:hAnsi="Book Antiqua" w:cs="Book Antiqua"/>
          <w:b/>
          <w:bCs/>
          <w:sz w:val="24"/>
          <w:szCs w:val="24"/>
        </w:rPr>
        <w:t>Er</w:t>
      </w:r>
      <w:proofErr w:type="spellEnd"/>
      <w:r>
        <w:rPr>
          <w:rFonts w:ascii="Book Antiqua" w:hAnsi="Book Antiqua" w:cs="Book Antiqua"/>
          <w:b/>
          <w:bCs/>
          <w:sz w:val="24"/>
          <w:szCs w:val="24"/>
        </w:rPr>
        <w:t xml:space="preserve">-Ni Li, </w:t>
      </w:r>
      <w:r>
        <w:rPr>
          <w:rFonts w:ascii="Book Antiqua" w:hAnsi="Book Antiqua" w:cs="Book Antiqua"/>
          <w:sz w:val="24"/>
          <w:szCs w:val="24"/>
        </w:rPr>
        <w:t xml:space="preserve">Department of Radiology, National Cancer Center/National Clinical Research Center for Cancer/Cancer Hospital, Chinese Academy of Medical Sciences and Peking Union Medical College, Beijing </w:t>
      </w:r>
      <w:r>
        <w:rPr>
          <w:rFonts w:ascii="Book Antiqua" w:hAnsi="Book Antiqua" w:cs="Book Antiqua"/>
          <w:sz w:val="24"/>
          <w:szCs w:val="24"/>
        </w:rPr>
        <w:t>100021, China</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pStyle w:val="10"/>
        <w:adjustRightInd w:val="0"/>
        <w:snapToGrid w:val="0"/>
        <w:spacing w:line="360" w:lineRule="auto"/>
        <w:jc w:val="both"/>
        <w:rPr>
          <w:rFonts w:ascii="Book Antiqua" w:hAnsi="Book Antiqua" w:cs="Book Antiqua"/>
          <w:bCs/>
          <w:color w:val="000000" w:themeColor="text1"/>
          <w:sz w:val="24"/>
          <w:szCs w:val="24"/>
          <w:lang w:val="en-US" w:eastAsia="zh-CN"/>
        </w:rPr>
      </w:pPr>
      <w:bookmarkStart w:id="45" w:name="OLE_LINK170"/>
      <w:bookmarkStart w:id="46" w:name="OLE_LINK219"/>
      <w:bookmarkStart w:id="47" w:name="OLE_LINK167"/>
      <w:bookmarkStart w:id="48" w:name="OLE_LINK487"/>
      <w:bookmarkStart w:id="49" w:name="OLE_LINK121"/>
      <w:bookmarkStart w:id="50" w:name="OLE_LINK585"/>
      <w:bookmarkStart w:id="51" w:name="OLE_LINK269"/>
      <w:r>
        <w:rPr>
          <w:rFonts w:ascii="Book Antiqua" w:hAnsi="Book Antiqua" w:cs="Book Antiqua"/>
          <w:b/>
          <w:color w:val="000000" w:themeColor="text1"/>
          <w:sz w:val="24"/>
          <w:szCs w:val="24"/>
          <w:lang w:val="en-US"/>
        </w:rPr>
        <w:lastRenderedPageBreak/>
        <w:t>ORCID number:</w:t>
      </w:r>
      <w:r>
        <w:rPr>
          <w:rFonts w:ascii="Book Antiqua" w:hAnsi="Book Antiqua" w:cs="Book Antiqua"/>
          <w:b/>
          <w:color w:val="000000" w:themeColor="text1"/>
          <w:sz w:val="24"/>
          <w:szCs w:val="24"/>
          <w:lang w:val="en-US" w:eastAsia="zh-CN"/>
        </w:rPr>
        <w:t xml:space="preserve"> </w:t>
      </w:r>
      <w:bookmarkEnd w:id="45"/>
      <w:bookmarkEnd w:id="46"/>
      <w:bookmarkEnd w:id="47"/>
      <w:r>
        <w:rPr>
          <w:rFonts w:ascii="Book Antiqua" w:hAnsi="Book Antiqua" w:cs="Book Antiqua"/>
          <w:bCs/>
          <w:color w:val="000000" w:themeColor="text1"/>
          <w:sz w:val="24"/>
          <w:szCs w:val="24"/>
          <w:lang w:val="en-US" w:eastAsia="zh-CN"/>
        </w:rPr>
        <w:t xml:space="preserve">Si-Cheng Zhou (0000-0003-0420-2892); </w:t>
      </w:r>
      <w:bookmarkEnd w:id="48"/>
      <w:r>
        <w:rPr>
          <w:rFonts w:ascii="Book Antiqua" w:hAnsi="Book Antiqua" w:cs="Book Antiqua"/>
          <w:bCs/>
          <w:color w:val="000000" w:themeColor="text1"/>
          <w:sz w:val="24"/>
          <w:szCs w:val="24"/>
          <w:highlight w:val="white"/>
          <w:lang w:val="en-US" w:eastAsia="zh-CN"/>
        </w:rPr>
        <w:t>Yao-Tao Tian (0000-0002-3641-9503)</w:t>
      </w:r>
      <w:r>
        <w:rPr>
          <w:rFonts w:ascii="Book Antiqua" w:hAnsi="Book Antiqua" w:cs="Book Antiqua"/>
          <w:bCs/>
          <w:color w:val="000000" w:themeColor="text1"/>
          <w:sz w:val="24"/>
          <w:szCs w:val="24"/>
          <w:lang w:val="en-US" w:eastAsia="zh-CN"/>
        </w:rPr>
        <w:t xml:space="preserve">; </w:t>
      </w:r>
      <w:proofErr w:type="spellStart"/>
      <w:r>
        <w:rPr>
          <w:rFonts w:ascii="Book Antiqua" w:hAnsi="Book Antiqua" w:cs="Book Antiqua"/>
          <w:bCs/>
          <w:color w:val="000000" w:themeColor="text1"/>
          <w:sz w:val="24"/>
          <w:szCs w:val="24"/>
          <w:highlight w:val="white"/>
          <w:lang w:val="en-US" w:eastAsia="zh-CN"/>
        </w:rPr>
        <w:t>Xue</w:t>
      </w:r>
      <w:proofErr w:type="spellEnd"/>
      <w:r>
        <w:rPr>
          <w:rFonts w:ascii="Book Antiqua" w:hAnsi="Book Antiqua" w:cs="Book Antiqua"/>
          <w:bCs/>
          <w:color w:val="000000" w:themeColor="text1"/>
          <w:sz w:val="24"/>
          <w:szCs w:val="24"/>
          <w:highlight w:val="white"/>
          <w:lang w:val="en-US" w:eastAsia="zh-CN"/>
        </w:rPr>
        <w:t>-Wei Wang (0000-0002-7099-8641)</w:t>
      </w:r>
      <w:r>
        <w:rPr>
          <w:rFonts w:ascii="Book Antiqua" w:hAnsi="Book Antiqua" w:cs="Book Antiqua"/>
          <w:bCs/>
          <w:color w:val="000000" w:themeColor="text1"/>
          <w:sz w:val="24"/>
          <w:szCs w:val="24"/>
          <w:lang w:val="en-US" w:eastAsia="zh-CN"/>
        </w:rPr>
        <w:t xml:space="preserve">; </w:t>
      </w:r>
      <w:proofErr w:type="spellStart"/>
      <w:r>
        <w:rPr>
          <w:rFonts w:ascii="Book Antiqua" w:hAnsi="Book Antiqua" w:cs="Book Antiqua"/>
          <w:bCs/>
          <w:color w:val="000000" w:themeColor="text1"/>
          <w:sz w:val="24"/>
          <w:szCs w:val="24"/>
          <w:highlight w:val="white"/>
          <w:lang w:val="en-US" w:eastAsia="zh-CN"/>
        </w:rPr>
        <w:t>Chuan</w:t>
      </w:r>
      <w:proofErr w:type="spellEnd"/>
      <w:r>
        <w:rPr>
          <w:rFonts w:ascii="Book Antiqua" w:hAnsi="Book Antiqua" w:cs="Book Antiqua"/>
          <w:bCs/>
          <w:color w:val="000000" w:themeColor="text1"/>
          <w:sz w:val="24"/>
          <w:szCs w:val="24"/>
          <w:highlight w:val="white"/>
          <w:lang w:val="en-US" w:eastAsia="zh-CN"/>
        </w:rPr>
        <w:t>-Duo Zhao (0000-0001-6141-6059)</w:t>
      </w:r>
      <w:r>
        <w:rPr>
          <w:rFonts w:ascii="Book Antiqua" w:hAnsi="Book Antiqua" w:cs="Book Antiqua"/>
          <w:bCs/>
          <w:color w:val="000000" w:themeColor="text1"/>
          <w:sz w:val="24"/>
          <w:szCs w:val="24"/>
          <w:lang w:val="en-US" w:eastAsia="zh-CN"/>
        </w:rPr>
        <w:t xml:space="preserve">; </w:t>
      </w:r>
      <w:proofErr w:type="spellStart"/>
      <w:r>
        <w:rPr>
          <w:rFonts w:ascii="Book Antiqua" w:hAnsi="Book Antiqua" w:cs="Book Antiqua"/>
          <w:bCs/>
          <w:color w:val="000000" w:themeColor="text1"/>
          <w:sz w:val="24"/>
          <w:szCs w:val="24"/>
          <w:highlight w:val="white"/>
          <w:lang w:val="en-US" w:eastAsia="zh-CN"/>
        </w:rPr>
        <w:t>Shuai</w:t>
      </w:r>
      <w:proofErr w:type="spellEnd"/>
      <w:r>
        <w:rPr>
          <w:rFonts w:ascii="Book Antiqua" w:hAnsi="Book Antiqua" w:cs="Book Antiqua"/>
          <w:bCs/>
          <w:color w:val="000000" w:themeColor="text1"/>
          <w:sz w:val="24"/>
          <w:szCs w:val="24"/>
          <w:highlight w:val="white"/>
          <w:lang w:val="en-US" w:eastAsia="zh-CN"/>
        </w:rPr>
        <w:t xml:space="preserve"> Ma (0000-0003-1738-6651)</w:t>
      </w:r>
      <w:r>
        <w:rPr>
          <w:rFonts w:ascii="Book Antiqua" w:hAnsi="Book Antiqua" w:cs="Book Antiqua"/>
          <w:bCs/>
          <w:color w:val="000000" w:themeColor="text1"/>
          <w:sz w:val="24"/>
          <w:szCs w:val="24"/>
          <w:lang w:val="en-US" w:eastAsia="zh-CN"/>
        </w:rPr>
        <w:t xml:space="preserve">; </w:t>
      </w:r>
      <w:r>
        <w:rPr>
          <w:rFonts w:ascii="Book Antiqua" w:hAnsi="Book Antiqua" w:cs="Book Antiqua"/>
          <w:bCs/>
          <w:color w:val="000000" w:themeColor="text1"/>
          <w:sz w:val="24"/>
          <w:szCs w:val="24"/>
          <w:highlight w:val="white"/>
          <w:lang w:val="en-US" w:eastAsia="zh-CN"/>
        </w:rPr>
        <w:t>Jun Jiang (0000-0001-5345-9016)</w:t>
      </w:r>
      <w:r>
        <w:rPr>
          <w:rFonts w:ascii="Book Antiqua" w:hAnsi="Book Antiqua" w:cs="Book Antiqua"/>
          <w:bCs/>
          <w:color w:val="000000" w:themeColor="text1"/>
          <w:sz w:val="24"/>
          <w:szCs w:val="24"/>
          <w:lang w:val="en-US" w:eastAsia="zh-CN"/>
        </w:rPr>
        <w:t xml:space="preserve">; </w:t>
      </w:r>
      <w:proofErr w:type="spellStart"/>
      <w:r>
        <w:rPr>
          <w:rFonts w:ascii="Book Antiqua" w:hAnsi="Book Antiqua" w:cs="Book Antiqua"/>
          <w:bCs/>
          <w:color w:val="000000" w:themeColor="text1"/>
          <w:sz w:val="24"/>
          <w:szCs w:val="24"/>
          <w:highlight w:val="white"/>
          <w:lang w:val="en-US" w:eastAsia="zh-CN"/>
        </w:rPr>
        <w:t>Er</w:t>
      </w:r>
      <w:proofErr w:type="spellEnd"/>
      <w:r>
        <w:rPr>
          <w:rFonts w:ascii="Book Antiqua" w:hAnsi="Book Antiqua" w:cs="Book Antiqua"/>
          <w:bCs/>
          <w:color w:val="000000" w:themeColor="text1"/>
          <w:sz w:val="24"/>
          <w:szCs w:val="24"/>
          <w:highlight w:val="white"/>
          <w:lang w:val="en-US" w:eastAsia="zh-CN"/>
        </w:rPr>
        <w:t xml:space="preserve">-Ni Li </w:t>
      </w:r>
      <w:r>
        <w:rPr>
          <w:rFonts w:ascii="Book Antiqua" w:hAnsi="Book Antiqua" w:cs="Book Antiqua"/>
          <w:bCs/>
          <w:color w:val="000000" w:themeColor="text1"/>
          <w:sz w:val="24"/>
          <w:szCs w:val="24"/>
          <w:highlight w:val="white"/>
          <w:lang w:val="en-US" w:eastAsia="zh-CN"/>
        </w:rPr>
        <w:t>(0000-0003-3545-9332)</w:t>
      </w:r>
      <w:r>
        <w:rPr>
          <w:rFonts w:ascii="Book Antiqua" w:hAnsi="Book Antiqua" w:cs="Book Antiqua"/>
          <w:bCs/>
          <w:color w:val="000000" w:themeColor="text1"/>
          <w:sz w:val="24"/>
          <w:szCs w:val="24"/>
          <w:lang w:val="en-US" w:eastAsia="zh-CN"/>
        </w:rPr>
        <w:t xml:space="preserve">; </w:t>
      </w:r>
      <w:r>
        <w:rPr>
          <w:rFonts w:ascii="Book Antiqua" w:hAnsi="Book Antiqua" w:cs="Book Antiqua"/>
          <w:bCs/>
          <w:color w:val="000000" w:themeColor="text1"/>
          <w:sz w:val="24"/>
          <w:szCs w:val="24"/>
          <w:highlight w:val="white"/>
          <w:lang w:val="en-US" w:eastAsia="zh-CN"/>
        </w:rPr>
        <w:t>Hai-Tao Zhou (0000-0001-7771-7016); Qian Liu (0000-0003-0254-3191)</w:t>
      </w:r>
      <w:r>
        <w:rPr>
          <w:rFonts w:ascii="Book Antiqua" w:hAnsi="Book Antiqua" w:cs="Book Antiqua"/>
          <w:bCs/>
          <w:color w:val="000000" w:themeColor="text1"/>
          <w:sz w:val="24"/>
          <w:szCs w:val="24"/>
          <w:lang w:val="en-US" w:eastAsia="zh-CN"/>
        </w:rPr>
        <w:t xml:space="preserve">; </w:t>
      </w:r>
      <w:r>
        <w:rPr>
          <w:rFonts w:ascii="Book Antiqua" w:hAnsi="Book Antiqua" w:cs="Book Antiqua"/>
          <w:bCs/>
          <w:color w:val="000000" w:themeColor="text1"/>
          <w:sz w:val="24"/>
          <w:szCs w:val="24"/>
          <w:highlight w:val="white"/>
          <w:lang w:val="en-US" w:eastAsia="zh-CN"/>
        </w:rPr>
        <w:t>Jian-Wei Liang (0000-0002-2216-8870)</w:t>
      </w:r>
      <w:r>
        <w:rPr>
          <w:rFonts w:ascii="Book Antiqua" w:hAnsi="Book Antiqua" w:cs="Book Antiqua"/>
          <w:bCs/>
          <w:color w:val="000000" w:themeColor="text1"/>
          <w:sz w:val="24"/>
          <w:szCs w:val="24"/>
          <w:lang w:val="en-US" w:eastAsia="zh-CN"/>
        </w:rPr>
        <w:t xml:space="preserve">; </w:t>
      </w:r>
      <w:proofErr w:type="spellStart"/>
      <w:r>
        <w:rPr>
          <w:rFonts w:ascii="Book Antiqua" w:hAnsi="Book Antiqua" w:cs="Book Antiqua"/>
          <w:bCs/>
          <w:color w:val="000000" w:themeColor="text1"/>
          <w:sz w:val="24"/>
          <w:szCs w:val="24"/>
          <w:highlight w:val="white"/>
          <w:lang w:val="en-US" w:eastAsia="zh-CN"/>
        </w:rPr>
        <w:t>Zhi</w:t>
      </w:r>
      <w:proofErr w:type="spellEnd"/>
      <w:r>
        <w:rPr>
          <w:rFonts w:ascii="Book Antiqua" w:hAnsi="Book Antiqua" w:cs="Book Antiqua"/>
          <w:bCs/>
          <w:color w:val="000000" w:themeColor="text1"/>
          <w:sz w:val="24"/>
          <w:szCs w:val="24"/>
          <w:highlight w:val="white"/>
          <w:lang w:val="en-US" w:eastAsia="zh-CN"/>
        </w:rPr>
        <w:t>-Xiang Zhou (0000-0002-4669-3645)</w:t>
      </w:r>
      <w:r>
        <w:rPr>
          <w:rFonts w:ascii="Book Antiqua" w:hAnsi="Book Antiqua" w:cs="Book Antiqua"/>
          <w:bCs/>
          <w:color w:val="000000" w:themeColor="text1"/>
          <w:sz w:val="24"/>
          <w:szCs w:val="24"/>
          <w:lang w:val="en-US" w:eastAsia="zh-CN"/>
        </w:rPr>
        <w:t xml:space="preserve">; </w:t>
      </w:r>
      <w:r>
        <w:rPr>
          <w:rFonts w:ascii="Book Antiqua" w:hAnsi="Book Antiqua" w:cs="Book Antiqua"/>
          <w:bCs/>
          <w:color w:val="000000" w:themeColor="text1"/>
          <w:sz w:val="24"/>
          <w:szCs w:val="24"/>
          <w:highlight w:val="white"/>
          <w:lang w:val="en-US" w:eastAsia="zh-CN"/>
        </w:rPr>
        <w:t>Xi-Shan Wang (0000-0003-0011-5898)</w:t>
      </w:r>
      <w:r>
        <w:rPr>
          <w:rFonts w:ascii="Book Antiqua" w:hAnsi="Book Antiqua" w:cs="Book Antiqua"/>
          <w:bCs/>
          <w:color w:val="000000" w:themeColor="text1"/>
          <w:sz w:val="24"/>
          <w:szCs w:val="24"/>
          <w:lang w:val="en-US" w:eastAsia="zh-CN"/>
        </w:rPr>
        <w:t>.</w:t>
      </w:r>
    </w:p>
    <w:p w:rsidR="002A738B" w:rsidRDefault="002A738B">
      <w:pPr>
        <w:pStyle w:val="10"/>
        <w:adjustRightInd w:val="0"/>
        <w:snapToGrid w:val="0"/>
        <w:spacing w:line="360" w:lineRule="auto"/>
        <w:jc w:val="both"/>
        <w:rPr>
          <w:rFonts w:ascii="Book Antiqua" w:hAnsi="Book Antiqua" w:cs="Book Antiqua"/>
          <w:b/>
          <w:color w:val="000000" w:themeColor="text1"/>
          <w:sz w:val="24"/>
          <w:szCs w:val="24"/>
          <w:highlight w:val="white"/>
          <w:lang w:val="en-US" w:eastAsia="zh-CN"/>
        </w:rPr>
      </w:pPr>
      <w:bookmarkStart w:id="52" w:name="OLE_LINK174"/>
      <w:bookmarkStart w:id="53" w:name="OLE_LINK402"/>
      <w:bookmarkStart w:id="54" w:name="OLE_LINK188"/>
      <w:bookmarkStart w:id="55" w:name="OLE_LINK187"/>
      <w:bookmarkStart w:id="56" w:name="OLE_LINK806"/>
      <w:bookmarkStart w:id="57" w:name="OLE_LINK189"/>
      <w:bookmarkStart w:id="58" w:name="OLE_LINK106"/>
      <w:bookmarkStart w:id="59" w:name="OLE_LINK107"/>
    </w:p>
    <w:bookmarkEnd w:id="49"/>
    <w:bookmarkEnd w:id="50"/>
    <w:bookmarkEnd w:id="51"/>
    <w:bookmarkEnd w:id="52"/>
    <w:bookmarkEnd w:id="53"/>
    <w:bookmarkEnd w:id="54"/>
    <w:bookmarkEnd w:id="55"/>
    <w:bookmarkEnd w:id="56"/>
    <w:bookmarkEnd w:id="57"/>
    <w:bookmarkEnd w:id="58"/>
    <w:bookmarkEnd w:id="59"/>
    <w:p w:rsidR="002A738B" w:rsidRDefault="001B6BE3">
      <w:pPr>
        <w:pStyle w:val="HTML"/>
        <w:widowControl/>
        <w:adjustRightInd w:val="0"/>
        <w:snapToGrid w:val="0"/>
        <w:spacing w:after="0" w:line="360" w:lineRule="auto"/>
        <w:ind w:firstLine="0"/>
        <w:jc w:val="both"/>
        <w:rPr>
          <w:rFonts w:ascii="Book Antiqua" w:hAnsi="Book Antiqua" w:cs="Book Antiqua"/>
          <w:sz w:val="24"/>
          <w:szCs w:val="24"/>
        </w:rPr>
      </w:pPr>
      <w:r>
        <w:rPr>
          <w:rFonts w:ascii="Book Antiqua" w:hAnsi="Book Antiqua" w:cs="Book Antiqua"/>
          <w:b/>
          <w:bCs/>
          <w:sz w:val="24"/>
          <w:szCs w:val="24"/>
        </w:rPr>
        <w:t>Author contributions:</w:t>
      </w:r>
      <w:r>
        <w:rPr>
          <w:rFonts w:ascii="Book Antiqua" w:hAnsi="Book Antiqua" w:cs="Book Antiqua"/>
          <w:sz w:val="24"/>
          <w:szCs w:val="24"/>
        </w:rPr>
        <w:t xml:space="preserve"> Zhou SC and Ti</w:t>
      </w:r>
      <w:r>
        <w:rPr>
          <w:rFonts w:ascii="Book Antiqua" w:hAnsi="Book Antiqua" w:cs="Book Antiqua"/>
          <w:sz w:val="24"/>
          <w:szCs w:val="24"/>
        </w:rPr>
        <w:t>an YT contribute</w:t>
      </w:r>
      <w:r>
        <w:rPr>
          <w:rFonts w:ascii="Book Antiqua" w:hAnsi="Book Antiqua" w:cs="Book Antiqua"/>
          <w:sz w:val="24"/>
          <w:szCs w:val="24"/>
        </w:rPr>
        <w:t>d equally to this work; Zhou SC, Tian YT, Wang XW, Ma S, Zhou HT</w:t>
      </w:r>
      <w:r>
        <w:rPr>
          <w:rFonts w:ascii="Book Antiqua" w:hAnsi="Book Antiqua" w:cs="Book Antiqua"/>
          <w:sz w:val="24"/>
          <w:szCs w:val="24"/>
        </w:rPr>
        <w:t>,</w:t>
      </w:r>
      <w:r>
        <w:rPr>
          <w:rFonts w:ascii="Book Antiqua" w:hAnsi="Book Antiqua" w:cs="Book Antiqua"/>
          <w:sz w:val="24"/>
          <w:szCs w:val="24"/>
        </w:rPr>
        <w:t xml:space="preserve"> and Liang JW designed and performed the research; Zhou SC, Jiang J, Li EN</w:t>
      </w:r>
      <w:r>
        <w:rPr>
          <w:rFonts w:ascii="Book Antiqua" w:hAnsi="Book Antiqua" w:cs="Book Antiqua"/>
          <w:sz w:val="24"/>
          <w:szCs w:val="24"/>
        </w:rPr>
        <w:t>,</w:t>
      </w:r>
      <w:r>
        <w:rPr>
          <w:rFonts w:ascii="Book Antiqua" w:hAnsi="Book Antiqua" w:cs="Book Antiqua"/>
          <w:sz w:val="24"/>
          <w:szCs w:val="24"/>
        </w:rPr>
        <w:t xml:space="preserve"> and Zhao CD collected and analyzed the data; Zhou SC and Tian YT wrote the paper; Liu Q, Liang JW, Zhou ZX</w:t>
      </w:r>
      <w:r>
        <w:rPr>
          <w:rFonts w:ascii="Book Antiqua" w:hAnsi="Book Antiqua" w:cs="Book Antiqua"/>
          <w:sz w:val="24"/>
          <w:szCs w:val="24"/>
        </w:rPr>
        <w:t>,</w:t>
      </w:r>
      <w:r>
        <w:rPr>
          <w:rFonts w:ascii="Book Antiqua" w:hAnsi="Book Antiqua" w:cs="Book Antiqua"/>
          <w:sz w:val="24"/>
          <w:szCs w:val="24"/>
        </w:rPr>
        <w:t xml:space="preserve"> and Wang XS revised the paper.</w:t>
      </w:r>
    </w:p>
    <w:p w:rsidR="002A738B" w:rsidRDefault="002A738B">
      <w:pPr>
        <w:pStyle w:val="10"/>
        <w:adjustRightInd w:val="0"/>
        <w:snapToGrid w:val="0"/>
        <w:spacing w:line="360" w:lineRule="auto"/>
        <w:jc w:val="both"/>
        <w:rPr>
          <w:rFonts w:ascii="Book Antiqua" w:hAnsi="Book Antiqua" w:cs="Book Antiqua"/>
          <w:b/>
          <w:bCs/>
          <w:color w:val="000000" w:themeColor="text1"/>
          <w:sz w:val="24"/>
          <w:szCs w:val="24"/>
          <w:highlight w:val="white"/>
          <w:lang w:val="en-US" w:eastAsia="zh-CN"/>
        </w:rPr>
      </w:pPr>
      <w:bookmarkStart w:id="60" w:name="OLE_LINK361"/>
      <w:bookmarkStart w:id="61" w:name="OLE_LINK362"/>
    </w:p>
    <w:p w:rsidR="002A738B"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62" w:name="OLE_LINK960"/>
      <w:bookmarkStart w:id="63" w:name="OLE_LINK815"/>
      <w:bookmarkStart w:id="64" w:name="OLE_LINK657"/>
      <w:bookmarkStart w:id="65" w:name="OLE_LINK1104"/>
      <w:bookmarkStart w:id="66" w:name="OLE_LINK270"/>
      <w:bookmarkStart w:id="67" w:name="OLE_LINK434"/>
      <w:bookmarkStart w:id="68" w:name="OLE_LINK433"/>
      <w:bookmarkStart w:id="69" w:name="OLE_LINK863"/>
      <w:r>
        <w:rPr>
          <w:rFonts w:ascii="Book Antiqua" w:hAnsi="Book Antiqua" w:cs="Book Antiqua"/>
          <w:b/>
          <w:bCs/>
          <w:iCs/>
          <w:color w:val="000000" w:themeColor="text1"/>
          <w:sz w:val="24"/>
          <w:szCs w:val="24"/>
          <w:highlight w:val="white"/>
          <w:lang w:val="en-US" w:eastAsia="zh-CN"/>
        </w:rPr>
        <w:t>Institutional review board statement:</w:t>
      </w:r>
      <w:bookmarkEnd w:id="60"/>
      <w:bookmarkEnd w:id="61"/>
      <w:bookmarkEnd w:id="62"/>
      <w:bookmarkEnd w:id="63"/>
      <w:bookmarkEnd w:id="64"/>
      <w:bookmarkEnd w:id="65"/>
      <w:bookmarkEnd w:id="66"/>
      <w:bookmarkEnd w:id="67"/>
      <w:bookmarkEnd w:id="68"/>
      <w:bookmarkEnd w:id="69"/>
      <w:r>
        <w:rPr>
          <w:rFonts w:ascii="Book Antiqua" w:hAnsi="Book Antiqua" w:cs="Book Antiqua"/>
          <w:b/>
          <w:bCs/>
          <w:iCs/>
          <w:color w:val="000000" w:themeColor="text1"/>
          <w:sz w:val="24"/>
          <w:szCs w:val="24"/>
          <w:lang w:val="en-US" w:eastAsia="zh-CN"/>
        </w:rPr>
        <w:t xml:space="preserve"> </w:t>
      </w:r>
      <w:r>
        <w:rPr>
          <w:rFonts w:ascii="Book Antiqua" w:hAnsi="Book Antiqua" w:cs="Book Antiqua"/>
          <w:color w:val="000000" w:themeColor="text1"/>
          <w:sz w:val="24"/>
          <w:szCs w:val="24"/>
          <w:lang w:val="en-US"/>
        </w:rPr>
        <w:t>The study was reviewed and approved by the ethics committee of National Cancer Center/National Clinical Research Center for Cancer/Cancer Hospital, Chinese Academy of Medical Sciences a</w:t>
      </w:r>
      <w:r>
        <w:rPr>
          <w:rFonts w:ascii="Book Antiqua" w:hAnsi="Book Antiqua" w:cs="Book Antiqua"/>
          <w:color w:val="000000" w:themeColor="text1"/>
          <w:sz w:val="24"/>
          <w:szCs w:val="24"/>
          <w:lang w:val="en-US"/>
        </w:rPr>
        <w:t>nd Peking Union Medical College.</w:t>
      </w:r>
    </w:p>
    <w:p w:rsidR="002A738B" w:rsidRDefault="002A738B">
      <w:pPr>
        <w:pStyle w:val="10"/>
        <w:adjustRightInd w:val="0"/>
        <w:snapToGrid w:val="0"/>
        <w:spacing w:line="360" w:lineRule="auto"/>
        <w:jc w:val="both"/>
        <w:rPr>
          <w:rFonts w:ascii="Book Antiqua" w:hAnsi="Book Antiqua" w:cs="Book Antiqua"/>
          <w:b/>
          <w:bCs/>
          <w:iCs/>
          <w:color w:val="000000" w:themeColor="text1"/>
          <w:sz w:val="24"/>
          <w:szCs w:val="24"/>
          <w:highlight w:val="white"/>
          <w:lang w:val="en-US" w:eastAsia="zh-CN"/>
        </w:rPr>
      </w:pPr>
    </w:p>
    <w:p w:rsidR="002A738B"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70" w:name="OLE_LINK340"/>
      <w:bookmarkStart w:id="71" w:name="OLE_LINK464"/>
      <w:bookmarkStart w:id="72" w:name="OLE_LINK339"/>
      <w:bookmarkStart w:id="73" w:name="OLE_LINK398"/>
      <w:bookmarkStart w:id="74" w:name="OLE_LINK365"/>
      <w:bookmarkStart w:id="75" w:name="OLE_LINK352"/>
      <w:r>
        <w:rPr>
          <w:rFonts w:ascii="Book Antiqua" w:hAnsi="Book Antiqua" w:cs="Book Antiqua"/>
          <w:b/>
          <w:bCs/>
          <w:iCs/>
          <w:color w:val="000000" w:themeColor="text1"/>
          <w:sz w:val="24"/>
          <w:szCs w:val="24"/>
          <w:highlight w:val="white"/>
          <w:lang w:val="en-US" w:eastAsia="zh-CN"/>
        </w:rPr>
        <w:t>Informed consent statement:</w:t>
      </w:r>
      <w:bookmarkEnd w:id="70"/>
      <w:bookmarkEnd w:id="71"/>
      <w:bookmarkEnd w:id="72"/>
      <w:bookmarkEnd w:id="73"/>
      <w:bookmarkEnd w:id="74"/>
      <w:bookmarkEnd w:id="75"/>
      <w:r>
        <w:rPr>
          <w:rFonts w:ascii="Book Antiqua" w:hAnsi="Book Antiqua" w:cs="Book Antiqua"/>
          <w:b/>
          <w:bCs/>
          <w:iCs/>
          <w:color w:val="000000" w:themeColor="text1"/>
          <w:sz w:val="24"/>
          <w:szCs w:val="24"/>
          <w:lang w:val="en-US" w:eastAsia="zh-CN"/>
        </w:rPr>
        <w:t xml:space="preserve"> </w:t>
      </w:r>
      <w:r>
        <w:rPr>
          <w:rFonts w:ascii="Book Antiqua" w:hAnsi="Book Antiqua" w:cs="Book Antiqua"/>
          <w:color w:val="000000" w:themeColor="text1"/>
          <w:sz w:val="24"/>
          <w:szCs w:val="24"/>
          <w:lang w:val="en-US"/>
        </w:rPr>
        <w:t>All study participants provided written informed consent prior to study enrollment.</w:t>
      </w:r>
    </w:p>
    <w:p w:rsidR="002A738B" w:rsidRDefault="002A738B">
      <w:pPr>
        <w:pStyle w:val="10"/>
        <w:adjustRightInd w:val="0"/>
        <w:snapToGrid w:val="0"/>
        <w:spacing w:line="360" w:lineRule="auto"/>
        <w:jc w:val="both"/>
        <w:rPr>
          <w:rFonts w:ascii="Book Antiqua" w:hAnsi="Book Antiqua" w:cs="Book Antiqua"/>
          <w:b/>
          <w:bCs/>
          <w:iCs/>
          <w:color w:val="000000" w:themeColor="text1"/>
          <w:sz w:val="24"/>
          <w:szCs w:val="24"/>
          <w:highlight w:val="white"/>
          <w:lang w:val="en-US" w:eastAsia="zh-CN"/>
        </w:rPr>
      </w:pPr>
    </w:p>
    <w:p w:rsidR="002A738B"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76" w:name="OLE_LINK684"/>
      <w:bookmarkStart w:id="77" w:name="OLE_LINK236"/>
      <w:bookmarkStart w:id="78" w:name="OLE_LINK235"/>
      <w:bookmarkStart w:id="79" w:name="OLE_LINK795"/>
      <w:bookmarkStart w:id="80" w:name="OLE_LINK796"/>
      <w:bookmarkStart w:id="81" w:name="OLE_LINK474"/>
      <w:bookmarkStart w:id="82" w:name="OLE_LINK724"/>
      <w:bookmarkStart w:id="83" w:name="OLE_LINK725"/>
      <w:bookmarkStart w:id="84" w:name="OLE_LINK472"/>
      <w:bookmarkStart w:id="85" w:name="OLE_LINK328"/>
      <w:r>
        <w:rPr>
          <w:rFonts w:ascii="Book Antiqua" w:hAnsi="Book Antiqua" w:cs="Book Antiqua"/>
          <w:b/>
          <w:bCs/>
          <w:iCs/>
          <w:color w:val="000000" w:themeColor="text1"/>
          <w:sz w:val="24"/>
          <w:szCs w:val="24"/>
          <w:highlight w:val="white"/>
          <w:lang w:val="en-US" w:eastAsia="zh-CN"/>
        </w:rPr>
        <w:t>Conflict-of-interest statement:</w:t>
      </w:r>
      <w:bookmarkEnd w:id="76"/>
      <w:bookmarkEnd w:id="77"/>
      <w:bookmarkEnd w:id="78"/>
      <w:r>
        <w:rPr>
          <w:rFonts w:ascii="Book Antiqua" w:hAnsi="Book Antiqua" w:cs="Book Antiqua" w:hint="eastAsia"/>
          <w:b/>
          <w:bCs/>
          <w:iCs/>
          <w:color w:val="000000" w:themeColor="text1"/>
          <w:sz w:val="24"/>
          <w:szCs w:val="24"/>
          <w:lang w:val="en-US" w:eastAsia="zh-CN"/>
        </w:rPr>
        <w:t xml:space="preserve"> </w:t>
      </w:r>
      <w:r>
        <w:rPr>
          <w:rFonts w:ascii="Book Antiqua" w:hAnsi="Book Antiqua" w:cs="Book Antiqua"/>
          <w:color w:val="000000" w:themeColor="text1"/>
          <w:sz w:val="24"/>
          <w:szCs w:val="24"/>
          <w:lang w:val="en-US"/>
        </w:rPr>
        <w:t xml:space="preserve">There </w:t>
      </w:r>
      <w:r>
        <w:rPr>
          <w:rFonts w:ascii="Book Antiqua" w:hAnsi="Book Antiqua" w:cs="Book Antiqua"/>
          <w:color w:val="000000" w:themeColor="text1"/>
          <w:sz w:val="24"/>
          <w:szCs w:val="24"/>
          <w:lang w:val="en-US"/>
        </w:rPr>
        <w:t xml:space="preserve">are </w:t>
      </w:r>
      <w:r>
        <w:rPr>
          <w:rFonts w:ascii="Book Antiqua" w:hAnsi="Book Antiqua" w:cs="Book Antiqua"/>
          <w:color w:val="000000" w:themeColor="text1"/>
          <w:sz w:val="24"/>
          <w:szCs w:val="24"/>
          <w:lang w:val="en-US"/>
        </w:rPr>
        <w:t>no conflic</w:t>
      </w:r>
      <w:r>
        <w:rPr>
          <w:rFonts w:ascii="Book Antiqua" w:hAnsi="Book Antiqua" w:cs="Book Antiqua"/>
          <w:color w:val="000000" w:themeColor="text1"/>
          <w:sz w:val="24"/>
          <w:szCs w:val="24"/>
          <w:lang w:val="en-US"/>
        </w:rPr>
        <w:t>t of interests to declare.</w:t>
      </w:r>
    </w:p>
    <w:p w:rsidR="002A738B" w:rsidRDefault="002A738B">
      <w:pPr>
        <w:pStyle w:val="10"/>
        <w:adjustRightInd w:val="0"/>
        <w:snapToGrid w:val="0"/>
        <w:spacing w:line="360" w:lineRule="auto"/>
        <w:jc w:val="both"/>
        <w:rPr>
          <w:rFonts w:ascii="Book Antiqua" w:hAnsi="Book Antiqua" w:cs="Book Antiqua"/>
          <w:b/>
          <w:bCs/>
          <w:iCs/>
          <w:color w:val="000000" w:themeColor="text1"/>
          <w:sz w:val="24"/>
          <w:szCs w:val="24"/>
          <w:highlight w:val="white"/>
          <w:lang w:val="en-US" w:eastAsia="zh-CN"/>
        </w:rPr>
      </w:pPr>
    </w:p>
    <w:p w:rsidR="002A738B" w:rsidRDefault="001B6BE3">
      <w:pPr>
        <w:pStyle w:val="10"/>
        <w:adjustRightInd w:val="0"/>
        <w:snapToGrid w:val="0"/>
        <w:spacing w:line="360" w:lineRule="auto"/>
        <w:jc w:val="both"/>
        <w:rPr>
          <w:rFonts w:ascii="Book Antiqua" w:hAnsi="Book Antiqua" w:cs="Book Antiqua"/>
          <w:color w:val="000000" w:themeColor="text1"/>
          <w:sz w:val="24"/>
          <w:szCs w:val="24"/>
          <w:lang w:val="en-US"/>
        </w:rPr>
      </w:pPr>
      <w:bookmarkStart w:id="86" w:name="OLE_LINK825"/>
      <w:bookmarkStart w:id="87" w:name="OLE_LINK824"/>
      <w:bookmarkStart w:id="88" w:name="OLE_LINK186"/>
      <w:bookmarkStart w:id="89" w:name="OLE_LINK765"/>
      <w:bookmarkStart w:id="90" w:name="OLE_LINK587"/>
      <w:r>
        <w:rPr>
          <w:rFonts w:ascii="Book Antiqua" w:hAnsi="Book Antiqua" w:cs="Book Antiqua"/>
          <w:b/>
          <w:bCs/>
          <w:iCs/>
          <w:color w:val="000000" w:themeColor="text1"/>
          <w:sz w:val="24"/>
          <w:szCs w:val="24"/>
          <w:highlight w:val="white"/>
          <w:lang w:val="en-US" w:eastAsia="zh-CN"/>
        </w:rPr>
        <w:t>Data sharing statement:</w:t>
      </w:r>
      <w:bookmarkEnd w:id="79"/>
      <w:bookmarkEnd w:id="80"/>
      <w:bookmarkEnd w:id="86"/>
      <w:bookmarkEnd w:id="87"/>
      <w:r>
        <w:rPr>
          <w:rFonts w:ascii="Book Antiqua" w:hAnsi="Book Antiqua" w:cs="Book Antiqua"/>
          <w:b/>
          <w:bCs/>
          <w:iCs/>
          <w:color w:val="000000" w:themeColor="text1"/>
          <w:sz w:val="24"/>
          <w:szCs w:val="24"/>
          <w:highlight w:val="white"/>
          <w:lang w:val="en-US" w:eastAsia="zh-CN"/>
        </w:rPr>
        <w:t xml:space="preserve"> </w:t>
      </w:r>
      <w:bookmarkEnd w:id="81"/>
      <w:bookmarkEnd w:id="82"/>
      <w:bookmarkEnd w:id="83"/>
      <w:bookmarkEnd w:id="84"/>
      <w:bookmarkEnd w:id="85"/>
      <w:bookmarkEnd w:id="88"/>
      <w:bookmarkEnd w:id="89"/>
      <w:bookmarkEnd w:id="90"/>
      <w:r>
        <w:rPr>
          <w:rFonts w:ascii="Book Antiqua" w:hAnsi="Book Antiqua" w:cs="Book Antiqua"/>
          <w:color w:val="000000" w:themeColor="text1"/>
          <w:sz w:val="24"/>
          <w:szCs w:val="24"/>
          <w:lang w:val="en-US"/>
        </w:rPr>
        <w:t xml:space="preserve">No </w:t>
      </w:r>
      <w:r>
        <w:rPr>
          <w:rFonts w:ascii="Book Antiqua" w:hAnsi="Book Antiqua" w:cs="Book Antiqua"/>
          <w:color w:val="000000" w:themeColor="text1"/>
          <w:sz w:val="24"/>
          <w:szCs w:val="24"/>
          <w:lang w:val="en-US"/>
        </w:rPr>
        <w:t>additional data are available.</w:t>
      </w:r>
    </w:p>
    <w:p w:rsidR="002A738B" w:rsidRDefault="002A738B">
      <w:pPr>
        <w:pStyle w:val="10"/>
        <w:adjustRightInd w:val="0"/>
        <w:snapToGrid w:val="0"/>
        <w:spacing w:line="360" w:lineRule="auto"/>
        <w:jc w:val="both"/>
        <w:rPr>
          <w:rFonts w:ascii="Book Antiqua" w:hAnsi="Book Antiqua" w:cs="Book Antiqua"/>
          <w:b/>
          <w:bCs/>
          <w:iCs/>
          <w:color w:val="000000" w:themeColor="text1"/>
          <w:sz w:val="24"/>
          <w:szCs w:val="24"/>
          <w:highlight w:val="white"/>
          <w:lang w:val="en-US" w:eastAsia="zh-CN"/>
        </w:rPr>
      </w:pPr>
    </w:p>
    <w:p w:rsidR="002A738B" w:rsidRDefault="001B6BE3">
      <w:pPr>
        <w:adjustRightInd w:val="0"/>
        <w:snapToGrid w:val="0"/>
        <w:spacing w:after="0" w:line="360" w:lineRule="auto"/>
        <w:ind w:firstLine="0"/>
        <w:rPr>
          <w:rFonts w:ascii="Book Antiqua" w:hAnsi="Book Antiqua" w:cs="Book Antiqua"/>
          <w:b/>
          <w:sz w:val="24"/>
          <w:szCs w:val="24"/>
        </w:rPr>
      </w:pPr>
      <w:r>
        <w:rPr>
          <w:rFonts w:ascii="Book Antiqua" w:hAnsi="Book Antiqua" w:cs="Book Antiqua"/>
          <w:b/>
          <w:sz w:val="24"/>
          <w:szCs w:val="24"/>
        </w:rPr>
        <w:t>STROBE statement:</w:t>
      </w:r>
      <w:r>
        <w:rPr>
          <w:rFonts w:ascii="Book Antiqua" w:hAnsi="Book Antiqua" w:cs="Book Antiqua" w:hint="eastAsia"/>
          <w:b/>
          <w:sz w:val="24"/>
          <w:szCs w:val="24"/>
        </w:rPr>
        <w:t xml:space="preserve"> </w:t>
      </w:r>
      <w:r>
        <w:rPr>
          <w:rFonts w:ascii="Book Antiqua" w:hAnsi="Book Antiqua" w:cs="Book Antiqua"/>
          <w:bCs/>
          <w:sz w:val="24"/>
          <w:szCs w:val="24"/>
        </w:rPr>
        <w:t>This study complied with the items listed in the STROBE guidelines.</w:t>
      </w:r>
    </w:p>
    <w:p w:rsidR="002A738B" w:rsidRDefault="002A738B">
      <w:pPr>
        <w:pStyle w:val="10"/>
        <w:adjustRightInd w:val="0"/>
        <w:snapToGrid w:val="0"/>
        <w:spacing w:line="360" w:lineRule="auto"/>
        <w:jc w:val="both"/>
        <w:rPr>
          <w:rFonts w:ascii="Book Antiqua" w:hAnsi="Book Antiqua" w:cs="Book Antiqua"/>
          <w:b/>
          <w:bCs/>
          <w:color w:val="000000" w:themeColor="text1"/>
          <w:sz w:val="24"/>
          <w:szCs w:val="24"/>
          <w:highlight w:val="white"/>
          <w:lang w:val="en-US" w:eastAsia="zh-CN"/>
        </w:rPr>
      </w:pPr>
    </w:p>
    <w:p w:rsidR="002A738B" w:rsidRDefault="001B6BE3">
      <w:pPr>
        <w:widowControl/>
        <w:snapToGrid w:val="0"/>
        <w:spacing w:after="0" w:line="360" w:lineRule="auto"/>
        <w:ind w:firstLine="0"/>
        <w:rPr>
          <w:rFonts w:ascii="Book Antiqua" w:hAnsi="Book Antiqua"/>
          <w:color w:val="auto"/>
          <w:kern w:val="0"/>
          <w:sz w:val="24"/>
          <w:szCs w:val="24"/>
        </w:rPr>
      </w:pPr>
      <w:bookmarkStart w:id="91" w:name="OLE_LINK375"/>
      <w:bookmarkStart w:id="92" w:name="OLE_LINK26"/>
      <w:bookmarkStart w:id="93" w:name="OLE_LINK25"/>
      <w:bookmarkStart w:id="94" w:name="OLE_LINK413"/>
      <w:bookmarkStart w:id="95" w:name="OLE_LINK61"/>
      <w:bookmarkStart w:id="96" w:name="OLE_LINK32"/>
      <w:bookmarkStart w:id="97" w:name="OLE_LINK381"/>
      <w:bookmarkStart w:id="98" w:name="OLE_LINK69"/>
      <w:bookmarkStart w:id="99" w:name="OLE_LINK615"/>
      <w:bookmarkStart w:id="100" w:name="OLE_LINK140"/>
      <w:r>
        <w:rPr>
          <w:rFonts w:ascii="Book Antiqua" w:hAnsi="Book Antiqua"/>
          <w:b/>
          <w:color w:val="000000"/>
          <w:kern w:val="0"/>
          <w:sz w:val="24"/>
          <w:szCs w:val="24"/>
        </w:rPr>
        <w:t xml:space="preserve">Open-Access: </w:t>
      </w:r>
      <w:bookmarkStart w:id="101" w:name="OLE_LINK103"/>
      <w:bookmarkStart w:id="102" w:name="OLE_LINK104"/>
      <w:r>
        <w:rPr>
          <w:rFonts w:ascii="Book Antiqua" w:hAnsi="Book Antiqua"/>
          <w:color w:val="000000"/>
          <w:kern w:val="0"/>
          <w:sz w:val="24"/>
          <w:szCs w:val="24"/>
        </w:rPr>
        <w:t xml:space="preserve">This is an </w:t>
      </w:r>
      <w:r>
        <w:rPr>
          <w:rFonts w:ascii="Book Antiqua" w:hAnsi="Book Antiqua" w:cs="宋体"/>
          <w:color w:val="auto"/>
          <w:kern w:val="0"/>
          <w:sz w:val="24"/>
          <w:szCs w:val="24"/>
        </w:rPr>
        <w:t xml:space="preserve">open-access article that was </w:t>
      </w:r>
      <w:r>
        <w:rPr>
          <w:rFonts w:ascii="Book Antiqua" w:hAnsi="Book Antiqua"/>
          <w:color w:val="auto"/>
          <w:kern w:val="0"/>
          <w:sz w:val="24"/>
          <w:szCs w:val="24"/>
        </w:rPr>
        <w:t xml:space="preserve">selected by an in-house editor and fully peer-reviewed by external reviewers. It is </w:t>
      </w:r>
      <w:r>
        <w:rPr>
          <w:rFonts w:ascii="Book Antiqua" w:hAnsi="Book Antiqua" w:cs="宋体"/>
          <w:color w:val="auto"/>
          <w:kern w:val="0"/>
          <w:sz w:val="24"/>
          <w:szCs w:val="24"/>
        </w:rPr>
        <w:t xml:space="preserve">distributed in accordance with </w:t>
      </w:r>
      <w:r>
        <w:rPr>
          <w:rFonts w:ascii="Book Antiqua" w:hAnsi="Book Antiqua"/>
          <w:color w:val="auto"/>
          <w:kern w:val="0"/>
          <w:sz w:val="24"/>
          <w:szCs w:val="24"/>
        </w:rPr>
        <w:t>the Creative Commons Attribution Non Commercial (CC BY-</w:t>
      </w:r>
      <w:r>
        <w:rPr>
          <w:rFonts w:ascii="Book Antiqua" w:hAnsi="Book Antiqua"/>
          <w:color w:val="auto"/>
          <w:kern w:val="0"/>
          <w:sz w:val="24"/>
          <w:szCs w:val="24"/>
        </w:rPr>
        <w:lastRenderedPageBreak/>
        <w:t xml:space="preserve">NC 4.0) license, which permits others to distribute, remix, adapt, build upon this work non-commercially, and license their derivative works on different terms, provided </w:t>
      </w:r>
      <w:r>
        <w:rPr>
          <w:rFonts w:ascii="Book Antiqua" w:hAnsi="Book Antiqua"/>
          <w:color w:val="auto"/>
          <w:kern w:val="0"/>
          <w:sz w:val="24"/>
          <w:szCs w:val="24"/>
        </w:rPr>
        <w:t xml:space="preserve">the original work is properly cited and the use is non-commercial. See: </w:t>
      </w:r>
      <w:hyperlink r:id="rId5" w:history="1">
        <w:r>
          <w:rPr>
            <w:rFonts w:ascii="Book Antiqua" w:hAnsi="Book Antiqua"/>
            <w:color w:val="0000FF"/>
            <w:kern w:val="0"/>
            <w:sz w:val="24"/>
            <w:szCs w:val="24"/>
            <w:u w:val="single"/>
          </w:rPr>
          <w:t>http://creativecommons.org/licenses/by-nc/4.0/</w:t>
        </w:r>
      </w:hyperlink>
      <w:bookmarkEnd w:id="101"/>
      <w:bookmarkEnd w:id="102"/>
    </w:p>
    <w:p w:rsidR="002A738B" w:rsidRDefault="002A738B">
      <w:pPr>
        <w:widowControl/>
        <w:snapToGrid w:val="0"/>
        <w:spacing w:after="0" w:line="360" w:lineRule="auto"/>
        <w:ind w:firstLine="0"/>
        <w:rPr>
          <w:rFonts w:ascii="Book Antiqua" w:hAnsi="Book Antiqua"/>
          <w:color w:val="auto"/>
          <w:kern w:val="0"/>
          <w:sz w:val="24"/>
          <w:szCs w:val="24"/>
        </w:rPr>
      </w:pPr>
    </w:p>
    <w:p w:rsidR="002A738B" w:rsidRDefault="001B6BE3">
      <w:pPr>
        <w:pStyle w:val="10"/>
        <w:adjustRightInd w:val="0"/>
        <w:snapToGrid w:val="0"/>
        <w:spacing w:line="360" w:lineRule="auto"/>
        <w:jc w:val="both"/>
        <w:rPr>
          <w:rFonts w:ascii="Book Antiqua" w:hAnsi="Book Antiqua" w:cs="Times New Roman"/>
          <w:bCs/>
          <w:color w:val="auto"/>
          <w:sz w:val="24"/>
          <w:szCs w:val="24"/>
          <w:highlight w:val="white"/>
          <w:lang w:val="en-US" w:eastAsia="zh-CN"/>
        </w:rPr>
      </w:pPr>
      <w:bookmarkStart w:id="103" w:name="OLE_LINK11"/>
      <w:r>
        <w:rPr>
          <w:rFonts w:ascii="Book Antiqua" w:hAnsi="Book Antiqua" w:cs="Times New Roman"/>
          <w:b/>
          <w:bCs/>
          <w:color w:val="auto"/>
          <w:sz w:val="24"/>
          <w:szCs w:val="24"/>
          <w:highlight w:val="white"/>
          <w:lang w:val="en-US" w:eastAsia="zh-CN"/>
        </w:rPr>
        <w:t>Manuscript source:</w:t>
      </w:r>
      <w:r>
        <w:rPr>
          <w:rFonts w:ascii="Book Antiqua" w:hAnsi="Book Antiqua" w:cs="Times New Roman" w:hint="eastAsia"/>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eastAsia="zh-CN"/>
        </w:rPr>
        <w:t>Unsolicited manuscript</w:t>
      </w:r>
      <w:bookmarkEnd w:id="91"/>
      <w:bookmarkEnd w:id="92"/>
      <w:bookmarkEnd w:id="93"/>
      <w:bookmarkEnd w:id="94"/>
      <w:bookmarkEnd w:id="95"/>
      <w:bookmarkEnd w:id="96"/>
      <w:bookmarkEnd w:id="97"/>
      <w:bookmarkEnd w:id="98"/>
      <w:bookmarkEnd w:id="99"/>
      <w:bookmarkEnd w:id="100"/>
      <w:bookmarkEnd w:id="103"/>
    </w:p>
    <w:p w:rsidR="002A738B" w:rsidRDefault="002A738B">
      <w:pPr>
        <w:pStyle w:val="10"/>
        <w:adjustRightInd w:val="0"/>
        <w:snapToGrid w:val="0"/>
        <w:spacing w:line="360" w:lineRule="auto"/>
        <w:jc w:val="both"/>
        <w:rPr>
          <w:rFonts w:ascii="Book Antiqua" w:hAnsi="Book Antiqua" w:cs="Book Antiqua"/>
          <w:b/>
          <w:bCs/>
          <w:color w:val="000000" w:themeColor="text1"/>
          <w:sz w:val="24"/>
          <w:szCs w:val="24"/>
          <w:highlight w:val="white"/>
          <w:lang w:val="en-US" w:eastAsia="zh-CN"/>
        </w:rPr>
      </w:pPr>
    </w:p>
    <w:p w:rsidR="002A738B" w:rsidRDefault="001B6BE3">
      <w:pPr>
        <w:adjustRightInd w:val="0"/>
        <w:snapToGrid w:val="0"/>
        <w:spacing w:after="0" w:line="360" w:lineRule="auto"/>
        <w:ind w:firstLine="0"/>
        <w:rPr>
          <w:rFonts w:ascii="Book Antiqua" w:hAnsi="Book Antiqua" w:cs="Book Antiqua"/>
          <w:b/>
          <w:sz w:val="24"/>
          <w:szCs w:val="24"/>
        </w:rPr>
      </w:pPr>
      <w:bookmarkStart w:id="104" w:name="OLE_LINK501"/>
      <w:bookmarkStart w:id="105" w:name="OLE_LINK343"/>
      <w:bookmarkStart w:id="106" w:name="OLE_LINK651"/>
      <w:bookmarkStart w:id="107" w:name="OLE_LINK344"/>
      <w:bookmarkStart w:id="108" w:name="OLE_LINK652"/>
      <w:bookmarkStart w:id="109" w:name="OLE_LINK336"/>
      <w:bookmarkStart w:id="110" w:name="OLE_LINK71"/>
      <w:bookmarkStart w:id="111" w:name="OLE_LINK204"/>
      <w:bookmarkStart w:id="112" w:name="OLE_LINK551"/>
      <w:r>
        <w:rPr>
          <w:rFonts w:ascii="Book Antiqua" w:hAnsi="Book Antiqua" w:cs="Book Antiqua"/>
          <w:b/>
          <w:bCs/>
          <w:sz w:val="24"/>
          <w:szCs w:val="24"/>
          <w:highlight w:val="white"/>
        </w:rPr>
        <w:t>Corresponding author:</w:t>
      </w:r>
      <w:bookmarkEnd w:id="104"/>
      <w:r>
        <w:rPr>
          <w:rFonts w:ascii="Book Antiqua" w:hAnsi="Book Antiqua" w:cs="Book Antiqua"/>
          <w:b/>
          <w:bCs/>
          <w:sz w:val="24"/>
          <w:szCs w:val="24"/>
          <w:highlight w:val="white"/>
        </w:rPr>
        <w:t xml:space="preserve"> Jian-Wei Liang, MD, Professor</w:t>
      </w:r>
      <w:r>
        <w:rPr>
          <w:rFonts w:ascii="Book Antiqua" w:hAnsi="Book Antiqua" w:cs="Book Antiqua"/>
          <w:b/>
          <w:bCs/>
          <w:sz w:val="24"/>
          <w:szCs w:val="24"/>
        </w:rPr>
        <w:t xml:space="preserve">, </w:t>
      </w:r>
      <w:bookmarkStart w:id="113" w:name="OLE_LINK36"/>
      <w:bookmarkStart w:id="114" w:name="OLE_LINK21"/>
      <w:bookmarkEnd w:id="105"/>
      <w:bookmarkEnd w:id="106"/>
      <w:bookmarkEnd w:id="107"/>
      <w:bookmarkEnd w:id="108"/>
      <w:r>
        <w:rPr>
          <w:rFonts w:ascii="Book Antiqua" w:hAnsi="Book Antiqua" w:cs="Book Antiqua"/>
          <w:sz w:val="24"/>
          <w:szCs w:val="24"/>
        </w:rPr>
        <w:t xml:space="preserve">Department of Colorectal Surgery, National Cancer Center/National Clinical Research Center for Cancer/Cancer Hospital, Chinese Academy of Medical Sciences and Peking Union Medical College, </w:t>
      </w:r>
      <w:r>
        <w:rPr>
          <w:rFonts w:ascii="Book Antiqua" w:eastAsia="TimesNewRomanPSMT" w:hAnsi="Book Antiqua" w:cs="Book Antiqua"/>
          <w:sz w:val="24"/>
          <w:szCs w:val="24"/>
        </w:rPr>
        <w:t>No</w:t>
      </w:r>
      <w:r>
        <w:rPr>
          <w:rFonts w:ascii="Book Antiqua" w:eastAsia="TimesNewRomanPSMT" w:hAnsi="Book Antiqua" w:cs="Book Antiqua"/>
          <w:sz w:val="24"/>
          <w:szCs w:val="24"/>
        </w:rPr>
        <w:t>. 17</w:t>
      </w:r>
      <w:r>
        <w:rPr>
          <w:rFonts w:ascii="Book Antiqua" w:eastAsia="TimesNewRomanPSMT" w:hAnsi="Book Antiqua" w:cs="Book Antiqua"/>
          <w:sz w:val="24"/>
          <w:szCs w:val="24"/>
        </w:rPr>
        <w:t>,</w:t>
      </w:r>
      <w:r>
        <w:rPr>
          <w:rFonts w:ascii="Book Antiqua" w:eastAsia="TimesNewRomanPSMT" w:hAnsi="Book Antiqua" w:cs="Book Antiqua"/>
          <w:sz w:val="24"/>
          <w:szCs w:val="24"/>
        </w:rPr>
        <w:t xml:space="preserve"> </w:t>
      </w:r>
      <w:proofErr w:type="spellStart"/>
      <w:r>
        <w:rPr>
          <w:rFonts w:ascii="Book Antiqua" w:eastAsia="TimesNewRomanPSMT" w:hAnsi="Book Antiqua" w:cs="Book Antiqua"/>
          <w:sz w:val="24"/>
          <w:szCs w:val="24"/>
        </w:rPr>
        <w:t>Panjiayu</w:t>
      </w:r>
      <w:r>
        <w:rPr>
          <w:rFonts w:ascii="Book Antiqua" w:eastAsia="TimesNewRomanPSMT" w:hAnsi="Book Antiqua" w:cs="Book Antiqua"/>
          <w:sz w:val="24"/>
          <w:szCs w:val="24"/>
        </w:rPr>
        <w:t>an</w:t>
      </w:r>
      <w:proofErr w:type="spellEnd"/>
      <w:r>
        <w:rPr>
          <w:rFonts w:ascii="Book Antiqua" w:eastAsia="TimesNewRomanPSMT" w:hAnsi="Book Antiqua" w:cs="Book Antiqua"/>
          <w:sz w:val="24"/>
          <w:szCs w:val="24"/>
        </w:rPr>
        <w:t xml:space="preserve"> </w:t>
      </w:r>
      <w:proofErr w:type="spellStart"/>
      <w:r>
        <w:rPr>
          <w:rFonts w:ascii="Book Antiqua" w:eastAsia="TimesNewRomanPSMT" w:hAnsi="Book Antiqua" w:cs="Book Antiqua"/>
          <w:sz w:val="24"/>
          <w:szCs w:val="24"/>
        </w:rPr>
        <w:t>Nanli</w:t>
      </w:r>
      <w:proofErr w:type="spellEnd"/>
      <w:r>
        <w:rPr>
          <w:rFonts w:ascii="Book Antiqua" w:eastAsia="TimesNewRomanPSMT" w:hAnsi="Book Antiqua" w:cs="Book Antiqua"/>
          <w:sz w:val="24"/>
          <w:szCs w:val="24"/>
        </w:rPr>
        <w:t>, Chaoyang</w:t>
      </w:r>
      <w:r>
        <w:rPr>
          <w:rFonts w:ascii="Book Antiqua" w:hAnsi="Book Antiqua" w:cs="Book Antiqua"/>
          <w:sz w:val="24"/>
          <w:szCs w:val="24"/>
        </w:rPr>
        <w:t xml:space="preserve"> </w:t>
      </w:r>
      <w:r>
        <w:rPr>
          <w:rFonts w:ascii="Book Antiqua" w:eastAsia="TimesNewRomanPSMT" w:hAnsi="Book Antiqua" w:cs="Book Antiqua"/>
          <w:sz w:val="24"/>
          <w:szCs w:val="24"/>
        </w:rPr>
        <w:t xml:space="preserve">District, Beijing 100021, China. </w:t>
      </w:r>
      <w:r>
        <w:rPr>
          <w:rFonts w:ascii="Book Antiqua" w:hAnsi="Book Antiqua" w:cs="Book Antiqua"/>
          <w:sz w:val="24"/>
          <w:szCs w:val="24"/>
        </w:rPr>
        <w:t>liangjw1976@126.com</w:t>
      </w:r>
    </w:p>
    <w:p w:rsidR="002A738B" w:rsidRDefault="001B6BE3">
      <w:pPr>
        <w:adjustRightInd w:val="0"/>
        <w:snapToGrid w:val="0"/>
        <w:spacing w:after="0" w:line="360" w:lineRule="auto"/>
        <w:ind w:firstLine="0"/>
        <w:rPr>
          <w:rFonts w:ascii="Book Antiqua" w:hAnsi="Book Antiqua" w:cs="Book Antiqua"/>
          <w:b/>
          <w:sz w:val="24"/>
          <w:szCs w:val="24"/>
        </w:rPr>
      </w:pPr>
      <w:bookmarkStart w:id="115" w:name="OLE_LINK1091"/>
      <w:bookmarkStart w:id="116" w:name="OLE_LINK1092"/>
      <w:bookmarkStart w:id="117" w:name="OLE_LINK90"/>
      <w:bookmarkStart w:id="118" w:name="OLE_LINK523"/>
      <w:bookmarkStart w:id="119" w:name="OLE_LINK1009"/>
      <w:bookmarkStart w:id="120" w:name="OLE_LINK389"/>
      <w:bookmarkStart w:id="121" w:name="OLE_LINK1027"/>
      <w:bookmarkStart w:id="122" w:name="OLE_LINK904"/>
      <w:bookmarkStart w:id="123" w:name="OLE_LINK406"/>
      <w:bookmarkStart w:id="124" w:name="OLE_LINK658"/>
      <w:bookmarkEnd w:id="113"/>
      <w:bookmarkEnd w:id="114"/>
      <w:r>
        <w:rPr>
          <w:rFonts w:ascii="Book Antiqua" w:hAnsi="Book Antiqua" w:cs="Book Antiqua"/>
          <w:b/>
          <w:sz w:val="24"/>
          <w:szCs w:val="24"/>
        </w:rPr>
        <w:t xml:space="preserve">Telephone: </w:t>
      </w:r>
      <w:r>
        <w:rPr>
          <w:rFonts w:ascii="Book Antiqua" w:eastAsia="TimesNewRomanPSMT" w:hAnsi="Book Antiqua" w:cs="Book Antiqua"/>
          <w:sz w:val="24"/>
          <w:szCs w:val="24"/>
        </w:rPr>
        <w:t>+86-10-87787110</w:t>
      </w:r>
    </w:p>
    <w:p w:rsidR="002A738B" w:rsidRDefault="001B6BE3">
      <w:pPr>
        <w:adjustRightInd w:val="0"/>
        <w:snapToGrid w:val="0"/>
        <w:spacing w:after="0" w:line="360" w:lineRule="auto"/>
        <w:ind w:firstLine="0"/>
        <w:rPr>
          <w:rFonts w:ascii="Book Antiqua" w:hAnsi="Book Antiqua" w:cs="Book Antiqua"/>
          <w:b/>
          <w:sz w:val="24"/>
          <w:szCs w:val="24"/>
        </w:rPr>
      </w:pPr>
      <w:r>
        <w:rPr>
          <w:rFonts w:ascii="Book Antiqua" w:hAnsi="Book Antiqua" w:cs="Book Antiqua"/>
          <w:b/>
          <w:sz w:val="24"/>
          <w:szCs w:val="24"/>
        </w:rPr>
        <w:t>Fax:</w:t>
      </w:r>
      <w:bookmarkEnd w:id="115"/>
      <w:bookmarkEnd w:id="116"/>
      <w:r>
        <w:rPr>
          <w:rFonts w:ascii="Book Antiqua" w:hAnsi="Book Antiqua" w:cs="Book Antiqua"/>
          <w:b/>
          <w:sz w:val="24"/>
          <w:szCs w:val="24"/>
        </w:rPr>
        <w:t xml:space="preserve"> </w:t>
      </w:r>
      <w:r>
        <w:rPr>
          <w:rFonts w:ascii="Book Antiqua" w:eastAsia="TimesNewRomanPSMT" w:hAnsi="Book Antiqua" w:cs="Book Antiqua"/>
          <w:sz w:val="24"/>
          <w:szCs w:val="24"/>
        </w:rPr>
        <w:t>+86-10-87787110</w:t>
      </w:r>
    </w:p>
    <w:bookmarkEnd w:id="109"/>
    <w:bookmarkEnd w:id="110"/>
    <w:bookmarkEnd w:id="111"/>
    <w:bookmarkEnd w:id="112"/>
    <w:bookmarkEnd w:id="117"/>
    <w:bookmarkEnd w:id="118"/>
    <w:bookmarkEnd w:id="119"/>
    <w:bookmarkEnd w:id="120"/>
    <w:bookmarkEnd w:id="121"/>
    <w:bookmarkEnd w:id="122"/>
    <w:bookmarkEnd w:id="123"/>
    <w:bookmarkEnd w:id="124"/>
    <w:p w:rsidR="002A738B" w:rsidRDefault="002A738B">
      <w:pPr>
        <w:adjustRightInd w:val="0"/>
        <w:snapToGrid w:val="0"/>
        <w:spacing w:after="0" w:line="360" w:lineRule="auto"/>
        <w:ind w:firstLine="0"/>
        <w:rPr>
          <w:rFonts w:ascii="Book Antiqua" w:hAnsi="Book Antiqua" w:cs="Book Antiqua"/>
          <w:kern w:val="0"/>
          <w:sz w:val="24"/>
          <w:szCs w:val="24"/>
        </w:rPr>
      </w:pPr>
    </w:p>
    <w:p w:rsidR="002A738B" w:rsidRDefault="001B6BE3">
      <w:pPr>
        <w:widowControl/>
        <w:adjustRightInd w:val="0"/>
        <w:snapToGrid w:val="0"/>
        <w:spacing w:after="0" w:line="360" w:lineRule="auto"/>
        <w:ind w:firstLine="0"/>
        <w:rPr>
          <w:rFonts w:ascii="Book Antiqua" w:hAnsi="Book Antiqua"/>
          <w:b/>
          <w:color w:val="auto"/>
          <w:kern w:val="0"/>
          <w:sz w:val="24"/>
          <w:szCs w:val="24"/>
        </w:rPr>
      </w:pPr>
      <w:bookmarkStart w:id="125" w:name="OLE_LINK16"/>
      <w:bookmarkStart w:id="126" w:name="OLE_LINK14"/>
      <w:bookmarkStart w:id="127" w:name="OLE_LINK51"/>
      <w:bookmarkStart w:id="128" w:name="OLE_LINK27"/>
      <w:bookmarkStart w:id="129" w:name="OLE_LINK382"/>
      <w:bookmarkStart w:id="130" w:name="OLE_LINK30"/>
      <w:bookmarkStart w:id="131" w:name="OLE_LINK35"/>
      <w:bookmarkStart w:id="132" w:name="OLE_LINK64"/>
      <w:bookmarkStart w:id="133" w:name="OLE_LINK616"/>
      <w:bookmarkStart w:id="134" w:name="OLE_LINK376"/>
      <w:bookmarkStart w:id="135" w:name="OLE_LINK141"/>
      <w:r>
        <w:rPr>
          <w:rFonts w:ascii="Book Antiqua" w:hAnsi="Book Antiqua"/>
          <w:b/>
          <w:color w:val="auto"/>
          <w:kern w:val="0"/>
          <w:sz w:val="24"/>
          <w:szCs w:val="24"/>
        </w:rPr>
        <w:t xml:space="preserve">Received: </w:t>
      </w:r>
      <w:r>
        <w:rPr>
          <w:rFonts w:ascii="Book Antiqua" w:hAnsi="Book Antiqua"/>
          <w:color w:val="auto"/>
          <w:kern w:val="0"/>
          <w:sz w:val="24"/>
          <w:szCs w:val="24"/>
        </w:rPr>
        <w:t>May</w:t>
      </w:r>
      <w:r>
        <w:rPr>
          <w:rFonts w:ascii="Book Antiqua" w:eastAsia="等线" w:hAnsi="Book Antiqua"/>
          <w:color w:val="auto"/>
          <w:kern w:val="0"/>
          <w:sz w:val="24"/>
          <w:szCs w:val="24"/>
        </w:rPr>
        <w:t xml:space="preserve"> 26, 2019</w:t>
      </w:r>
    </w:p>
    <w:p w:rsidR="002A738B" w:rsidRDefault="001B6BE3">
      <w:pPr>
        <w:widowControl/>
        <w:adjustRightInd w:val="0"/>
        <w:snapToGrid w:val="0"/>
        <w:spacing w:after="0" w:line="360" w:lineRule="auto"/>
        <w:ind w:firstLine="0"/>
        <w:rPr>
          <w:rFonts w:ascii="Book Antiqua" w:eastAsia="等线" w:hAnsi="Book Antiqua"/>
          <w:b/>
          <w:color w:val="auto"/>
          <w:kern w:val="0"/>
          <w:sz w:val="24"/>
          <w:szCs w:val="24"/>
        </w:rPr>
      </w:pPr>
      <w:r>
        <w:rPr>
          <w:rFonts w:ascii="Book Antiqua" w:hAnsi="Book Antiqua"/>
          <w:b/>
          <w:color w:val="auto"/>
          <w:kern w:val="0"/>
          <w:sz w:val="24"/>
          <w:szCs w:val="24"/>
        </w:rPr>
        <w:t>Peer-review started:</w:t>
      </w:r>
      <w:r>
        <w:rPr>
          <w:rFonts w:ascii="Book Antiqua" w:eastAsia="等线" w:hAnsi="Book Antiqua"/>
          <w:b/>
          <w:color w:val="auto"/>
          <w:kern w:val="0"/>
          <w:sz w:val="24"/>
          <w:szCs w:val="24"/>
        </w:rPr>
        <w:t xml:space="preserve"> </w:t>
      </w:r>
      <w:r>
        <w:rPr>
          <w:rFonts w:ascii="Book Antiqua" w:hAnsi="Book Antiqua"/>
          <w:color w:val="auto"/>
          <w:kern w:val="0"/>
          <w:sz w:val="24"/>
          <w:szCs w:val="24"/>
        </w:rPr>
        <w:t>May</w:t>
      </w:r>
      <w:r>
        <w:rPr>
          <w:rFonts w:ascii="Book Antiqua" w:eastAsia="等线" w:hAnsi="Book Antiqua"/>
          <w:color w:val="auto"/>
          <w:kern w:val="0"/>
          <w:sz w:val="24"/>
          <w:szCs w:val="24"/>
        </w:rPr>
        <w:t xml:space="preserve"> 27, 2019</w:t>
      </w:r>
    </w:p>
    <w:p w:rsidR="002A738B" w:rsidRDefault="001B6BE3">
      <w:pPr>
        <w:widowControl/>
        <w:adjustRightInd w:val="0"/>
        <w:snapToGrid w:val="0"/>
        <w:spacing w:after="0" w:line="360" w:lineRule="auto"/>
        <w:ind w:firstLine="0"/>
        <w:rPr>
          <w:rFonts w:ascii="Book Antiqua" w:eastAsia="等线" w:hAnsi="Book Antiqua"/>
          <w:b/>
          <w:color w:val="auto"/>
          <w:kern w:val="0"/>
          <w:sz w:val="24"/>
          <w:szCs w:val="24"/>
        </w:rPr>
      </w:pPr>
      <w:r>
        <w:rPr>
          <w:rFonts w:ascii="Book Antiqua" w:hAnsi="Book Antiqua"/>
          <w:b/>
          <w:color w:val="auto"/>
          <w:kern w:val="0"/>
          <w:sz w:val="24"/>
          <w:szCs w:val="24"/>
        </w:rPr>
        <w:t>First decision:</w:t>
      </w:r>
      <w:r>
        <w:rPr>
          <w:rFonts w:ascii="Book Antiqua" w:eastAsia="等线" w:hAnsi="Book Antiqua"/>
          <w:b/>
          <w:color w:val="auto"/>
          <w:kern w:val="0"/>
          <w:sz w:val="24"/>
          <w:szCs w:val="24"/>
        </w:rPr>
        <w:t xml:space="preserve"> </w:t>
      </w:r>
      <w:r>
        <w:rPr>
          <w:rFonts w:ascii="Book Antiqua" w:hAnsi="Book Antiqua"/>
          <w:color w:val="auto"/>
          <w:kern w:val="0"/>
          <w:sz w:val="24"/>
          <w:szCs w:val="24"/>
        </w:rPr>
        <w:t>June</w:t>
      </w:r>
      <w:r>
        <w:rPr>
          <w:rFonts w:ascii="Book Antiqua" w:eastAsia="等线" w:hAnsi="Book Antiqua"/>
          <w:color w:val="auto"/>
          <w:kern w:val="0"/>
          <w:sz w:val="24"/>
          <w:szCs w:val="24"/>
        </w:rPr>
        <w:t xml:space="preserve"> 16, 2019</w:t>
      </w:r>
    </w:p>
    <w:p w:rsidR="002A738B" w:rsidRDefault="001B6BE3">
      <w:pPr>
        <w:widowControl/>
        <w:adjustRightInd w:val="0"/>
        <w:snapToGrid w:val="0"/>
        <w:spacing w:after="0" w:line="360" w:lineRule="auto"/>
        <w:ind w:firstLine="0"/>
        <w:rPr>
          <w:rFonts w:ascii="Book Antiqua" w:hAnsi="Book Antiqua"/>
          <w:b/>
          <w:color w:val="auto"/>
          <w:kern w:val="0"/>
          <w:sz w:val="24"/>
          <w:szCs w:val="24"/>
        </w:rPr>
      </w:pPr>
      <w:r>
        <w:rPr>
          <w:rFonts w:ascii="Book Antiqua" w:hAnsi="Book Antiqua"/>
          <w:b/>
          <w:color w:val="auto"/>
          <w:kern w:val="0"/>
          <w:sz w:val="24"/>
          <w:szCs w:val="24"/>
        </w:rPr>
        <w:t xml:space="preserve">Revised: </w:t>
      </w:r>
      <w:r>
        <w:rPr>
          <w:rFonts w:ascii="Book Antiqua" w:hAnsi="Book Antiqua"/>
          <w:color w:val="auto"/>
          <w:kern w:val="0"/>
          <w:sz w:val="24"/>
          <w:szCs w:val="24"/>
        </w:rPr>
        <w:t>July 8, 2019</w:t>
      </w:r>
    </w:p>
    <w:p w:rsidR="002A738B" w:rsidRDefault="001B6BE3">
      <w:pPr>
        <w:widowControl/>
        <w:adjustRightInd w:val="0"/>
        <w:snapToGrid w:val="0"/>
        <w:spacing w:after="0" w:line="360" w:lineRule="auto"/>
        <w:ind w:firstLine="0"/>
        <w:rPr>
          <w:rFonts w:ascii="Book Antiqua" w:hAnsi="Book Antiqua"/>
          <w:b/>
          <w:color w:val="auto"/>
          <w:kern w:val="0"/>
          <w:sz w:val="24"/>
          <w:szCs w:val="24"/>
        </w:rPr>
      </w:pPr>
      <w:r>
        <w:rPr>
          <w:rFonts w:ascii="Book Antiqua" w:hAnsi="Book Antiqua"/>
          <w:b/>
          <w:color w:val="auto"/>
          <w:kern w:val="0"/>
          <w:sz w:val="24"/>
          <w:szCs w:val="24"/>
        </w:rPr>
        <w:t>Accepted:</w:t>
      </w:r>
      <w:r>
        <w:t xml:space="preserve"> </w:t>
      </w:r>
      <w:r>
        <w:rPr>
          <w:rFonts w:ascii="Book Antiqua" w:hAnsi="Book Antiqua"/>
          <w:color w:val="auto"/>
          <w:kern w:val="0"/>
          <w:sz w:val="24"/>
          <w:szCs w:val="24"/>
        </w:rPr>
        <w:t xml:space="preserve">July 19, 2019 </w:t>
      </w:r>
    </w:p>
    <w:p w:rsidR="002A738B" w:rsidRDefault="001B6BE3">
      <w:pPr>
        <w:widowControl/>
        <w:adjustRightInd w:val="0"/>
        <w:snapToGrid w:val="0"/>
        <w:spacing w:after="0" w:line="360" w:lineRule="auto"/>
        <w:ind w:firstLine="0"/>
        <w:rPr>
          <w:rFonts w:ascii="Book Antiqua" w:hAnsi="Book Antiqua"/>
          <w:b/>
          <w:color w:val="auto"/>
          <w:kern w:val="0"/>
          <w:sz w:val="24"/>
          <w:szCs w:val="24"/>
        </w:rPr>
      </w:pPr>
      <w:r>
        <w:rPr>
          <w:rFonts w:ascii="Book Antiqua" w:hAnsi="Book Antiqua"/>
          <w:b/>
          <w:color w:val="auto"/>
          <w:kern w:val="0"/>
          <w:sz w:val="24"/>
          <w:szCs w:val="24"/>
        </w:rPr>
        <w:t>Article in press:</w:t>
      </w:r>
    </w:p>
    <w:p w:rsidR="002A738B" w:rsidRDefault="001B6BE3">
      <w:pPr>
        <w:widowControl/>
        <w:snapToGrid w:val="0"/>
        <w:spacing w:after="0" w:line="360" w:lineRule="auto"/>
        <w:ind w:firstLine="0"/>
        <w:rPr>
          <w:rFonts w:ascii="Book Antiqua" w:hAnsi="Book Antiqua"/>
          <w:color w:val="000000"/>
          <w:kern w:val="0"/>
          <w:sz w:val="24"/>
          <w:szCs w:val="24"/>
        </w:rPr>
      </w:pPr>
      <w:r>
        <w:rPr>
          <w:rFonts w:ascii="Book Antiqua" w:hAnsi="Book Antiqua"/>
          <w:b/>
          <w:color w:val="auto"/>
          <w:kern w:val="0"/>
          <w:sz w:val="24"/>
          <w:szCs w:val="24"/>
        </w:rPr>
        <w:t>Published online:</w:t>
      </w:r>
      <w:bookmarkEnd w:id="125"/>
      <w:bookmarkEnd w:id="126"/>
      <w:bookmarkEnd w:id="127"/>
      <w:bookmarkEnd w:id="128"/>
      <w:bookmarkEnd w:id="129"/>
    </w:p>
    <w:bookmarkEnd w:id="130"/>
    <w:bookmarkEnd w:id="131"/>
    <w:bookmarkEnd w:id="132"/>
    <w:bookmarkEnd w:id="133"/>
    <w:bookmarkEnd w:id="134"/>
    <w:bookmarkEnd w:id="135"/>
    <w:p w:rsidR="002A738B" w:rsidRDefault="001B6BE3">
      <w:pPr>
        <w:widowControl/>
        <w:spacing w:after="0" w:line="240" w:lineRule="auto"/>
        <w:ind w:firstLine="0"/>
        <w:jc w:val="left"/>
        <w:rPr>
          <w:rStyle w:val="ab"/>
          <w:rFonts w:ascii="Book Antiqua" w:hAnsi="Book Antiqua" w:cs="Book Antiqua"/>
          <w:b/>
          <w:color w:val="000000" w:themeColor="text1"/>
          <w:sz w:val="24"/>
          <w:szCs w:val="24"/>
          <w:u w:val="none"/>
        </w:rPr>
      </w:pPr>
      <w:r>
        <w:rPr>
          <w:rStyle w:val="ab"/>
          <w:rFonts w:ascii="Book Antiqua" w:hAnsi="Book Antiqua" w:cs="Book Antiqua"/>
          <w:b/>
          <w:color w:val="000000" w:themeColor="text1"/>
          <w:sz w:val="24"/>
          <w:szCs w:val="24"/>
          <w:u w:val="none"/>
        </w:rPr>
        <w:br w:type="page"/>
      </w:r>
    </w:p>
    <w:p w:rsidR="002A738B" w:rsidRDefault="001B6BE3">
      <w:pPr>
        <w:adjustRightInd w:val="0"/>
        <w:snapToGrid w:val="0"/>
        <w:spacing w:after="0" w:line="360" w:lineRule="auto"/>
        <w:ind w:firstLine="0"/>
        <w:rPr>
          <w:rStyle w:val="ab"/>
          <w:rFonts w:ascii="Book Antiqua" w:hAnsi="Book Antiqua" w:cs="Book Antiqua"/>
          <w:b/>
          <w:color w:val="000000" w:themeColor="text1"/>
          <w:sz w:val="24"/>
          <w:szCs w:val="24"/>
          <w:u w:val="none"/>
        </w:rPr>
      </w:pPr>
      <w:r>
        <w:rPr>
          <w:rStyle w:val="ab"/>
          <w:rFonts w:ascii="Book Antiqua" w:hAnsi="Book Antiqua" w:cs="Book Antiqua"/>
          <w:b/>
          <w:color w:val="000000" w:themeColor="text1"/>
          <w:sz w:val="24"/>
          <w:szCs w:val="24"/>
          <w:u w:val="none"/>
        </w:rPr>
        <w:lastRenderedPageBreak/>
        <w:t>Abstract</w:t>
      </w:r>
    </w:p>
    <w:p w:rsidR="002A738B" w:rsidRDefault="001B6BE3">
      <w:pPr>
        <w:adjustRightInd w:val="0"/>
        <w:snapToGrid w:val="0"/>
        <w:spacing w:after="0" w:line="360" w:lineRule="auto"/>
        <w:ind w:firstLine="0"/>
        <w:rPr>
          <w:rFonts w:ascii="Book Antiqua" w:hAnsi="Book Antiqua" w:cs="Book Antiqua"/>
          <w:b/>
          <w:i/>
          <w:iCs/>
          <w:sz w:val="24"/>
          <w:szCs w:val="24"/>
        </w:rPr>
      </w:pPr>
      <w:r>
        <w:rPr>
          <w:rFonts w:ascii="Book Antiqua" w:hAnsi="Book Antiqua" w:cs="Book Antiqua"/>
          <w:b/>
          <w:i/>
          <w:iCs/>
          <w:sz w:val="24"/>
          <w:szCs w:val="24"/>
        </w:rPr>
        <w:t>BACKGROUND</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As one effective treatment for lateral pelvic lymph node (LPLN) metastasis (LPNM), laparoscopic LPLN dissection (LPND) is limited due to the complicated anatomy of the pelvic sidewall and various complications after surgery. With regard to improving the ac</w:t>
      </w:r>
      <w:r>
        <w:rPr>
          <w:rFonts w:ascii="Book Antiqua" w:hAnsi="Book Antiqua" w:cs="Book Antiqua"/>
          <w:sz w:val="24"/>
          <w:szCs w:val="24"/>
        </w:rPr>
        <w:t xml:space="preserve">curacy and completeness of LPND as well as safety, we tried an innovative method using </w:t>
      </w:r>
      <w:proofErr w:type="spellStart"/>
      <w:r>
        <w:rPr>
          <w:rFonts w:ascii="Book Antiqua" w:hAnsi="Book Antiqua" w:cs="Book Antiqua"/>
          <w:sz w:val="24"/>
          <w:szCs w:val="24"/>
          <w:shd w:val="clear" w:color="auto" w:fill="FFFFFF"/>
          <w:lang w:bidi="ar"/>
        </w:rPr>
        <w:t>indocyanine</w:t>
      </w:r>
      <w:proofErr w:type="spellEnd"/>
      <w:r>
        <w:rPr>
          <w:rFonts w:ascii="Book Antiqua" w:hAnsi="Book Antiqua" w:cs="Book Antiqua"/>
          <w:sz w:val="24"/>
          <w:szCs w:val="24"/>
          <w:shd w:val="clear" w:color="auto" w:fill="FFFFFF"/>
          <w:lang w:bidi="ar"/>
        </w:rPr>
        <w:t xml:space="preserve"> green</w:t>
      </w:r>
      <w:r>
        <w:rPr>
          <w:rFonts w:ascii="Book Antiqua" w:hAnsi="Book Antiqua" w:cs="Book Antiqua"/>
          <w:sz w:val="24"/>
          <w:szCs w:val="24"/>
        </w:rPr>
        <w:t xml:space="preserve"> (ICG) visualized with a </w:t>
      </w:r>
      <w:bookmarkStart w:id="136" w:name="OLE_LINK1"/>
      <w:r>
        <w:rPr>
          <w:rFonts w:ascii="Book Antiqua" w:hAnsi="Book Antiqua" w:cs="Book Antiqua"/>
          <w:sz w:val="24"/>
          <w:szCs w:val="24"/>
          <w:shd w:val="clear" w:color="auto" w:fill="FFFFFF"/>
        </w:rPr>
        <w:t>near-infrared</w:t>
      </w:r>
      <w:bookmarkEnd w:id="136"/>
      <w:r>
        <w:rPr>
          <w:rFonts w:ascii="Book Antiqua" w:hAnsi="Book Antiqua" w:cs="Book Antiqua"/>
          <w:sz w:val="24"/>
          <w:szCs w:val="24"/>
          <w:shd w:val="clear" w:color="auto" w:fill="FFFFFF"/>
        </w:rPr>
        <w:t xml:space="preserve"> (NIR) camera system </w:t>
      </w:r>
      <w:r>
        <w:rPr>
          <w:rFonts w:ascii="Book Antiqua" w:hAnsi="Book Antiqua" w:cs="Book Antiqua"/>
          <w:sz w:val="24"/>
          <w:szCs w:val="24"/>
        </w:rPr>
        <w:t>to guide the detection of LPLNs in patients with middle-low rectal cancer.</w:t>
      </w:r>
    </w:p>
    <w:p w:rsidR="002A738B" w:rsidRDefault="002A738B">
      <w:pPr>
        <w:adjustRightInd w:val="0"/>
        <w:snapToGrid w:val="0"/>
        <w:spacing w:after="0" w:line="360" w:lineRule="auto"/>
        <w:ind w:firstLine="0"/>
        <w:rPr>
          <w:rFonts w:ascii="Book Antiqua" w:hAnsi="Book Antiqua" w:cs="Book Antiqua"/>
          <w:b/>
          <w:sz w:val="24"/>
          <w:szCs w:val="24"/>
        </w:rPr>
      </w:pP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AIM</w:t>
      </w:r>
    </w:p>
    <w:p w:rsidR="002A738B" w:rsidRDefault="001B6BE3">
      <w:pPr>
        <w:adjustRightInd w:val="0"/>
        <w:snapToGrid w:val="0"/>
        <w:spacing w:after="0" w:line="360" w:lineRule="auto"/>
        <w:ind w:firstLine="0"/>
        <w:rPr>
          <w:rFonts w:ascii="Book Antiqua" w:hAnsi="Book Antiqua" w:cs="Book Antiqua"/>
          <w:sz w:val="24"/>
          <w:szCs w:val="24"/>
          <w:shd w:val="clear" w:color="auto" w:fill="FFFFFF"/>
          <w:lang w:bidi="ar"/>
        </w:rPr>
      </w:pPr>
      <w:r>
        <w:rPr>
          <w:rFonts w:ascii="Book Antiqua" w:hAnsi="Book Antiqua" w:cs="Book Antiqua"/>
          <w:sz w:val="24"/>
          <w:szCs w:val="24"/>
          <w:shd w:val="clear" w:color="auto" w:fill="FFFFFF"/>
          <w:lang w:bidi="ar"/>
        </w:rPr>
        <w:t xml:space="preserve">To investigate whether </w:t>
      </w:r>
      <w:r>
        <w:rPr>
          <w:rFonts w:ascii="Book Antiqua" w:hAnsi="Book Antiqua" w:cs="Book Antiqua"/>
          <w:sz w:val="24"/>
          <w:szCs w:val="24"/>
        </w:rPr>
        <w:t xml:space="preserve">ICG-enhanced NIR fluorescence-guided imaging </w:t>
      </w:r>
      <w:r>
        <w:rPr>
          <w:rFonts w:ascii="Book Antiqua" w:hAnsi="Book Antiqua" w:cs="Book Antiqua"/>
          <w:sz w:val="24"/>
          <w:szCs w:val="24"/>
          <w:shd w:val="clear" w:color="auto" w:fill="FFFFFF"/>
          <w:lang w:bidi="ar"/>
        </w:rPr>
        <w:t>is a better technique for LPND in patients with rectal cancer.</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i/>
          <w:iCs/>
          <w:sz w:val="24"/>
          <w:szCs w:val="24"/>
        </w:rPr>
      </w:pPr>
      <w:r>
        <w:rPr>
          <w:rFonts w:ascii="Book Antiqua" w:hAnsi="Book Antiqua" w:cs="Book Antiqua"/>
          <w:b/>
          <w:i/>
          <w:iCs/>
          <w:sz w:val="24"/>
          <w:szCs w:val="24"/>
        </w:rPr>
        <w:t>METHODS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A total of 42 middle-low rectal cancer patients with clinical LPNM who underwent total </w:t>
      </w:r>
      <w:proofErr w:type="spellStart"/>
      <w:r>
        <w:rPr>
          <w:rFonts w:ascii="Book Antiqua" w:hAnsi="Book Antiqua" w:cs="Book Antiqua"/>
          <w:sz w:val="24"/>
          <w:szCs w:val="24"/>
        </w:rPr>
        <w:t>mesorectal</w:t>
      </w:r>
      <w:proofErr w:type="spellEnd"/>
      <w:r>
        <w:rPr>
          <w:rFonts w:ascii="Book Antiqua" w:hAnsi="Book Antiqua" w:cs="Book Antiqua"/>
          <w:sz w:val="24"/>
          <w:szCs w:val="24"/>
        </w:rPr>
        <w:t xml:space="preserve"> excision (TME) and</w:t>
      </w:r>
      <w:r>
        <w:rPr>
          <w:rFonts w:ascii="Book Antiqua" w:hAnsi="Book Antiqua" w:cs="Book Antiqua"/>
          <w:sz w:val="24"/>
          <w:szCs w:val="24"/>
        </w:rPr>
        <w:t xml:space="preserve"> LPND between October 2017 and March 2</w:t>
      </w:r>
      <w:r>
        <w:rPr>
          <w:rFonts w:ascii="Book Antiqua" w:hAnsi="Book Antiqua" w:cs="Book Antiqua"/>
          <w:sz w:val="24"/>
          <w:szCs w:val="24"/>
        </w:rPr>
        <w:t xml:space="preserve">019 </w:t>
      </w:r>
      <w:r>
        <w:rPr>
          <w:rFonts w:ascii="Book Antiqua" w:hAnsi="Book Antiqua" w:cs="Book Antiqua"/>
          <w:sz w:val="24"/>
          <w:szCs w:val="24"/>
        </w:rPr>
        <w:t xml:space="preserve">at </w:t>
      </w:r>
      <w:r>
        <w:rPr>
          <w:rFonts w:ascii="Book Antiqua" w:hAnsi="Book Antiqua" w:cs="Book Antiqua"/>
          <w:sz w:val="24"/>
          <w:szCs w:val="24"/>
        </w:rPr>
        <w:t>our institution were assessed and divided into</w:t>
      </w:r>
      <w:r>
        <w:rPr>
          <w:rFonts w:ascii="Book Antiqua" w:hAnsi="Book Antiqua" w:cs="Book Antiqua"/>
          <w:sz w:val="24"/>
          <w:szCs w:val="24"/>
        </w:rPr>
        <w:t xml:space="preserve"> an</w:t>
      </w:r>
      <w:r>
        <w:rPr>
          <w:rFonts w:ascii="Book Antiqua" w:hAnsi="Book Antiqua" w:cs="Book Antiqua"/>
          <w:sz w:val="24"/>
          <w:szCs w:val="24"/>
        </w:rPr>
        <w:t xml:space="preserve"> ICG gr</w:t>
      </w:r>
      <w:r>
        <w:rPr>
          <w:rFonts w:ascii="Book Antiqua" w:hAnsi="Book Antiqua" w:cs="Book Antiqua"/>
          <w:sz w:val="24"/>
          <w:szCs w:val="24"/>
        </w:rPr>
        <w:t>oup a</w:t>
      </w:r>
      <w:r>
        <w:rPr>
          <w:rFonts w:ascii="Book Antiqua" w:hAnsi="Book Antiqua" w:cs="Book Antiqua"/>
          <w:sz w:val="24"/>
          <w:szCs w:val="24"/>
        </w:rPr>
        <w:t xml:space="preserve">nd </w:t>
      </w:r>
      <w:r>
        <w:rPr>
          <w:rFonts w:ascii="Book Antiqua" w:hAnsi="Book Antiqua" w:cs="Book Antiqua"/>
          <w:sz w:val="24"/>
          <w:szCs w:val="24"/>
        </w:rPr>
        <w:t xml:space="preserve">a </w:t>
      </w:r>
      <w:r>
        <w:rPr>
          <w:rFonts w:ascii="Book Antiqua" w:hAnsi="Book Antiqua" w:cs="Book Antiqua"/>
          <w:sz w:val="24"/>
          <w:szCs w:val="24"/>
        </w:rPr>
        <w:t>n</w:t>
      </w:r>
      <w:r>
        <w:rPr>
          <w:rFonts w:ascii="Book Antiqua" w:hAnsi="Book Antiqua" w:cs="Book Antiqua"/>
          <w:sz w:val="24"/>
          <w:szCs w:val="24"/>
        </w:rPr>
        <w:t xml:space="preserve">on-ICG group. Clinical characteristics, operative outcomes, pathological outcomes, and postoperative complication information were compared and </w:t>
      </w:r>
      <w:proofErr w:type="spellStart"/>
      <w:r>
        <w:rPr>
          <w:rFonts w:ascii="Book Antiqua" w:hAnsi="Book Antiqua" w:cs="Book Antiqua"/>
          <w:sz w:val="24"/>
          <w:szCs w:val="24"/>
        </w:rPr>
        <w:t>analysed</w:t>
      </w:r>
      <w:proofErr w:type="spellEnd"/>
      <w:r>
        <w:rPr>
          <w:rFonts w:ascii="Book Antiqua" w:hAnsi="Book Antiqua" w:cs="Book Antiqua"/>
          <w:sz w:val="24"/>
          <w:szCs w:val="24"/>
        </w:rPr>
        <w:t xml:space="preserve"> between the two groups.</w:t>
      </w:r>
    </w:p>
    <w:p w:rsidR="002A738B" w:rsidRDefault="002A738B">
      <w:pPr>
        <w:adjustRightInd w:val="0"/>
        <w:snapToGrid w:val="0"/>
        <w:spacing w:after="0" w:line="360" w:lineRule="auto"/>
        <w:ind w:firstLine="0"/>
        <w:rPr>
          <w:rFonts w:ascii="Book Antiqua" w:hAnsi="Book Antiqua" w:cs="Book Antiqua"/>
          <w:i/>
          <w:iCs/>
          <w:sz w:val="24"/>
          <w:szCs w:val="24"/>
        </w:rPr>
      </w:pPr>
    </w:p>
    <w:p w:rsidR="002A738B" w:rsidRDefault="001B6BE3">
      <w:pPr>
        <w:adjustRightInd w:val="0"/>
        <w:snapToGrid w:val="0"/>
        <w:spacing w:after="0" w:line="360" w:lineRule="auto"/>
        <w:ind w:firstLine="0"/>
        <w:rPr>
          <w:rFonts w:ascii="Book Antiqua" w:hAnsi="Book Antiqua" w:cs="Book Antiqua"/>
          <w:i/>
          <w:iCs/>
          <w:sz w:val="24"/>
          <w:szCs w:val="24"/>
        </w:rPr>
      </w:pPr>
      <w:r>
        <w:rPr>
          <w:rFonts w:ascii="Book Antiqua" w:hAnsi="Book Antiqua" w:cs="Book Antiqua"/>
          <w:b/>
          <w:i/>
          <w:iCs/>
          <w:sz w:val="24"/>
          <w:szCs w:val="24"/>
        </w:rPr>
        <w:t>RESULTS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shd w:val="clear" w:color="auto" w:fill="FFFFFF"/>
        </w:rPr>
        <w:t xml:space="preserve">Compared to the non-ICG group, the ICG group </w:t>
      </w:r>
      <w:r>
        <w:rPr>
          <w:rFonts w:ascii="Book Antiqua" w:hAnsi="Book Antiqua" w:cs="Book Antiqua"/>
          <w:sz w:val="24"/>
          <w:szCs w:val="24"/>
        </w:rPr>
        <w:t xml:space="preserve">had </w:t>
      </w:r>
      <w:r>
        <w:rPr>
          <w:rFonts w:ascii="Book Antiqua" w:hAnsi="Book Antiqua" w:cs="Book Antiqua"/>
          <w:sz w:val="24"/>
          <w:szCs w:val="24"/>
          <w:shd w:val="clear" w:color="auto" w:fill="FFFFFF"/>
        </w:rPr>
        <w:t xml:space="preserve">significantly lower intraoperative blood loss (55.8 ± 37.5 mL </w:t>
      </w:r>
      <w:r>
        <w:rPr>
          <w:rFonts w:ascii="Book Antiqua" w:hAnsi="Book Antiqua" w:cs="Book Antiqua"/>
          <w:i/>
          <w:iCs/>
          <w:sz w:val="24"/>
          <w:szCs w:val="24"/>
          <w:shd w:val="clear" w:color="auto" w:fill="FFFFFF"/>
        </w:rPr>
        <w:t>vs</w:t>
      </w:r>
      <w:r>
        <w:rPr>
          <w:rFonts w:ascii="Book Antiqua" w:hAnsi="Book Antiqua" w:cs="Book Antiqua"/>
          <w:sz w:val="24"/>
          <w:szCs w:val="24"/>
          <w:shd w:val="clear" w:color="auto" w:fill="FFFFFF"/>
        </w:rPr>
        <w:t xml:space="preserve"> 108.0 ± 52.7 mL, </w:t>
      </w:r>
      <w:r>
        <w:rPr>
          <w:rFonts w:ascii="Book Antiqua" w:hAnsi="Book Antiqua" w:cs="Book Antiqua"/>
          <w:i/>
          <w:iCs/>
          <w:sz w:val="24"/>
          <w:szCs w:val="24"/>
          <w:shd w:val="clear" w:color="auto" w:fill="FFFFFF"/>
        </w:rPr>
        <w:t>P</w:t>
      </w:r>
      <w:r>
        <w:rPr>
          <w:rFonts w:ascii="Book Antiqua" w:hAnsi="Book Antiqua" w:cs="Book Antiqua"/>
          <w:sz w:val="24"/>
          <w:szCs w:val="24"/>
          <w:shd w:val="clear" w:color="auto" w:fill="FFFFFF"/>
        </w:rPr>
        <w:t xml:space="preserve"> = 0.003) and a significantly larger number</w:t>
      </w:r>
      <w:r>
        <w:rPr>
          <w:rFonts w:ascii="Book Antiqua" w:hAnsi="Book Antiqua" w:cs="Book Antiqua"/>
          <w:sz w:val="24"/>
          <w:szCs w:val="24"/>
          <w:shd w:val="clear" w:color="auto" w:fill="FFFFFF"/>
        </w:rPr>
        <w:t xml:space="preserve"> of LPLN</w:t>
      </w:r>
      <w:r>
        <w:rPr>
          <w:rFonts w:ascii="Book Antiqua" w:hAnsi="Book Antiqua" w:cs="Book Antiqua"/>
          <w:sz w:val="24"/>
          <w:szCs w:val="24"/>
          <w:shd w:val="clear" w:color="auto" w:fill="FFFFFF"/>
        </w:rPr>
        <w:t>s</w:t>
      </w:r>
      <w:r>
        <w:rPr>
          <w:rFonts w:ascii="Book Antiqua" w:hAnsi="Book Antiqua" w:cs="Book Antiqua"/>
          <w:sz w:val="24"/>
          <w:szCs w:val="24"/>
          <w:shd w:val="clear" w:color="auto" w:fill="FFFFFF"/>
        </w:rPr>
        <w:t xml:space="preserve"> </w:t>
      </w:r>
      <w:r>
        <w:rPr>
          <w:rFonts w:ascii="Book Antiqua" w:hAnsi="Book Antiqua" w:cs="Book Antiqua"/>
          <w:sz w:val="24"/>
          <w:szCs w:val="24"/>
          <w:shd w:val="clear" w:color="auto" w:fill="FFFFFF"/>
        </w:rPr>
        <w:t xml:space="preserve">harvested </w:t>
      </w:r>
      <w:r>
        <w:rPr>
          <w:rFonts w:ascii="Book Antiqua" w:hAnsi="Book Antiqua" w:cs="Book Antiqua"/>
          <w:sz w:val="24"/>
          <w:szCs w:val="24"/>
          <w:shd w:val="clear" w:color="auto" w:fill="FFFFFF"/>
        </w:rPr>
        <w:t xml:space="preserve">(11.5 ± 5.9 </w:t>
      </w:r>
      <w:r>
        <w:rPr>
          <w:rFonts w:ascii="Book Antiqua" w:hAnsi="Book Antiqua" w:cs="Book Antiqua"/>
          <w:i/>
          <w:iCs/>
          <w:sz w:val="24"/>
          <w:szCs w:val="24"/>
          <w:shd w:val="clear" w:color="auto" w:fill="FFFFFF"/>
        </w:rPr>
        <w:t>vs</w:t>
      </w:r>
      <w:r>
        <w:rPr>
          <w:rFonts w:ascii="Book Antiqua" w:hAnsi="Book Antiqua" w:cs="Book Antiqua"/>
          <w:sz w:val="24"/>
          <w:szCs w:val="24"/>
          <w:shd w:val="clear" w:color="auto" w:fill="FFFFFF"/>
        </w:rPr>
        <w:t xml:space="preserve"> 7.1 ± 4.8, </w:t>
      </w:r>
      <w:r>
        <w:rPr>
          <w:rFonts w:ascii="Book Antiqua" w:hAnsi="Book Antiqua" w:cs="Book Antiqua"/>
          <w:i/>
          <w:iCs/>
          <w:sz w:val="24"/>
          <w:szCs w:val="24"/>
          <w:shd w:val="clear" w:color="auto" w:fill="FFFFFF"/>
        </w:rPr>
        <w:t>P</w:t>
      </w:r>
      <w:r>
        <w:rPr>
          <w:rFonts w:ascii="Book Antiqua" w:hAnsi="Book Antiqua" w:cs="Book Antiqua"/>
          <w:sz w:val="24"/>
          <w:szCs w:val="24"/>
          <w:shd w:val="clear" w:color="auto" w:fill="FFFFFF"/>
        </w:rPr>
        <w:t xml:space="preserve"> = 0.017). </w:t>
      </w:r>
      <w:r>
        <w:rPr>
          <w:rFonts w:ascii="Book Antiqua" w:hAnsi="Book Antiqua" w:cs="Book Antiqua"/>
          <w:sz w:val="24"/>
          <w:szCs w:val="24"/>
        </w:rPr>
        <w:t xml:space="preserve">The </w:t>
      </w:r>
      <w:r>
        <w:rPr>
          <w:rFonts w:ascii="Book Antiqua" w:hAnsi="Book Antiqua" w:cs="Book Antiqua"/>
          <w:sz w:val="24"/>
          <w:szCs w:val="24"/>
          <w:shd w:val="clear" w:color="auto" w:fill="FFFFFF"/>
        </w:rPr>
        <w:t xml:space="preserve">LPLNs of </w:t>
      </w:r>
      <w:r>
        <w:rPr>
          <w:rFonts w:ascii="Book Antiqua" w:hAnsi="Book Antiqua" w:cs="Book Antiqua"/>
          <w:sz w:val="24"/>
          <w:szCs w:val="24"/>
          <w:shd w:val="clear" w:color="auto" w:fill="FFFFFF"/>
        </w:rPr>
        <w:t xml:space="preserve">two </w:t>
      </w:r>
      <w:r>
        <w:rPr>
          <w:rFonts w:ascii="Book Antiqua" w:hAnsi="Book Antiqua" w:cs="Book Antiqua"/>
          <w:sz w:val="24"/>
          <w:szCs w:val="24"/>
          <w:shd w:val="clear" w:color="auto" w:fill="FFFFFF"/>
        </w:rPr>
        <w:t>patients in the non</w:t>
      </w:r>
      <w:r>
        <w:rPr>
          <w:rFonts w:ascii="Book Antiqua" w:hAnsi="Book Antiqua" w:cs="Book Antiqua"/>
          <w:sz w:val="24"/>
          <w:szCs w:val="24"/>
          <w:shd w:val="clear" w:color="auto" w:fill="FFFFFF"/>
        </w:rPr>
        <w:t xml:space="preserve">-IVG group were </w:t>
      </w:r>
      <w:r>
        <w:rPr>
          <w:rFonts w:ascii="Book Antiqua" w:hAnsi="Book Antiqua" w:cs="Book Antiqua"/>
          <w:sz w:val="24"/>
          <w:szCs w:val="24"/>
        </w:rPr>
        <w:t xml:space="preserve">residual during LPND. In addition, no significant difference was found in terms of LPND, LPNM, </w:t>
      </w:r>
      <w:proofErr w:type="gramStart"/>
      <w:r>
        <w:rPr>
          <w:rFonts w:ascii="Book Antiqua" w:hAnsi="Book Antiqua" w:cs="Book Antiqua"/>
          <w:sz w:val="24"/>
          <w:szCs w:val="24"/>
        </w:rPr>
        <w:t>operative</w:t>
      </w:r>
      <w:proofErr w:type="gramEnd"/>
      <w:r>
        <w:rPr>
          <w:rFonts w:ascii="Book Antiqua" w:hAnsi="Book Antiqua" w:cs="Book Antiqua"/>
          <w:sz w:val="24"/>
          <w:szCs w:val="24"/>
        </w:rPr>
        <w:t xml:space="preserve"> time, conversion to laparotomy, preoperative complication, or hospital stay</w:t>
      </w:r>
      <w:r>
        <w:rPr>
          <w:rFonts w:ascii="Book Antiqua" w:hAnsi="Book Antiqua" w:cs="Book Antiqua"/>
          <w:sz w:val="24"/>
          <w:szCs w:val="24"/>
        </w:rPr>
        <w:t xml:space="preserve"> (</w:t>
      </w:r>
      <w:r>
        <w:rPr>
          <w:rFonts w:ascii="Book Antiqua" w:hAnsi="Book Antiqua" w:cs="Book Antiqua"/>
          <w:i/>
          <w:sz w:val="24"/>
          <w:szCs w:val="24"/>
        </w:rPr>
        <w:t xml:space="preserve">P </w:t>
      </w:r>
      <w:r>
        <w:rPr>
          <w:rFonts w:ascii="Book Antiqua" w:hAnsi="Book Antiqua" w:cs="Book Antiqua"/>
          <w:sz w:val="24"/>
          <w:szCs w:val="24"/>
        </w:rPr>
        <w:t>&gt; 0.05).</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i/>
          <w:iCs/>
          <w:sz w:val="24"/>
          <w:szCs w:val="24"/>
        </w:rPr>
      </w:pPr>
      <w:r>
        <w:rPr>
          <w:rFonts w:ascii="Book Antiqua" w:hAnsi="Book Antiqua" w:cs="Book Antiqua"/>
          <w:b/>
          <w:i/>
          <w:iCs/>
          <w:sz w:val="24"/>
          <w:szCs w:val="24"/>
        </w:rPr>
        <w:lastRenderedPageBreak/>
        <w:t>CONCLUSION</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ICG-enhanced NIR fluorescence-guided imaging could be a feasible and convenient technique to guide LPND because it could bring specific advantages regarding the accuracy and completeness of surgery as well as safety.</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Key words:</w:t>
      </w:r>
      <w:r>
        <w:rPr>
          <w:rFonts w:ascii="Book Antiqua" w:hAnsi="Book Antiqua" w:cs="Book Antiqua"/>
          <w:sz w:val="24"/>
          <w:szCs w:val="24"/>
        </w:rPr>
        <w:t xml:space="preserve"> Re</w:t>
      </w:r>
      <w:r>
        <w:rPr>
          <w:rFonts w:ascii="Book Antiqua" w:hAnsi="Book Antiqua" w:cs="Book Antiqua"/>
          <w:sz w:val="24"/>
          <w:szCs w:val="24"/>
        </w:rPr>
        <w:t xml:space="preserve">ctal cancer; Lateral pelvic lymph node dissection;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 </w:t>
      </w:r>
      <w:proofErr w:type="gramStart"/>
      <w:r>
        <w:rPr>
          <w:rFonts w:ascii="Book Antiqua" w:hAnsi="Book Antiqua" w:cs="Book Antiqua"/>
          <w:sz w:val="24"/>
          <w:szCs w:val="24"/>
        </w:rPr>
        <w:t>Lateral</w:t>
      </w:r>
      <w:proofErr w:type="gramEnd"/>
      <w:r>
        <w:rPr>
          <w:rFonts w:ascii="Book Antiqua" w:hAnsi="Book Antiqua" w:cs="Book Antiqua"/>
          <w:sz w:val="24"/>
          <w:szCs w:val="24"/>
        </w:rPr>
        <w:t xml:space="preserve"> pelvic lymph node</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olor w:val="auto"/>
          <w:kern w:val="0"/>
          <w:sz w:val="24"/>
          <w:szCs w:val="24"/>
        </w:rPr>
      </w:pPr>
      <w:bookmarkStart w:id="137" w:name="OLE_LINK43"/>
      <w:bookmarkStart w:id="138" w:name="OLE_LINK44"/>
      <w:bookmarkStart w:id="139" w:name="OLE_LINK67"/>
      <w:bookmarkStart w:id="140" w:name="OLE_LINK65"/>
      <w:r>
        <w:rPr>
          <w:rFonts w:ascii="Book Antiqua" w:hAnsi="Book Antiqua"/>
          <w:b/>
          <w:color w:val="auto"/>
          <w:kern w:val="0"/>
          <w:sz w:val="24"/>
          <w:szCs w:val="24"/>
        </w:rPr>
        <w:t>© The Author(s) 201</w:t>
      </w:r>
      <w:r>
        <w:rPr>
          <w:rFonts w:ascii="Book Antiqua" w:hAnsi="Book Antiqua" w:hint="eastAsia"/>
          <w:b/>
          <w:color w:val="auto"/>
          <w:kern w:val="0"/>
          <w:sz w:val="24"/>
          <w:szCs w:val="24"/>
        </w:rPr>
        <w:t>9</w:t>
      </w:r>
      <w:r>
        <w:rPr>
          <w:rFonts w:ascii="Book Antiqua" w:hAnsi="Book Antiqua"/>
          <w:b/>
          <w:color w:val="auto"/>
          <w:kern w:val="0"/>
          <w:sz w:val="24"/>
          <w:szCs w:val="24"/>
        </w:rPr>
        <w:t xml:space="preserve">. </w:t>
      </w:r>
      <w:r>
        <w:rPr>
          <w:rFonts w:ascii="Book Antiqua" w:hAnsi="Book Antiqua"/>
          <w:color w:val="auto"/>
          <w:kern w:val="0"/>
          <w:sz w:val="24"/>
          <w:szCs w:val="24"/>
        </w:rPr>
        <w:t xml:space="preserve">Published by </w:t>
      </w:r>
      <w:proofErr w:type="spellStart"/>
      <w:r>
        <w:rPr>
          <w:rFonts w:ascii="Book Antiqua" w:hAnsi="Book Antiqua"/>
          <w:color w:val="auto"/>
          <w:kern w:val="0"/>
          <w:sz w:val="24"/>
          <w:szCs w:val="24"/>
        </w:rPr>
        <w:t>Baishideng</w:t>
      </w:r>
      <w:proofErr w:type="spellEnd"/>
      <w:r>
        <w:rPr>
          <w:rFonts w:ascii="Book Antiqua" w:hAnsi="Book Antiqua"/>
          <w:color w:val="auto"/>
          <w:kern w:val="0"/>
          <w:sz w:val="24"/>
          <w:szCs w:val="24"/>
        </w:rPr>
        <w:t xml:space="preserve"> Publishing Group Inc. All rights reserved.</w:t>
      </w:r>
      <w:bookmarkEnd w:id="137"/>
      <w:bookmarkEnd w:id="138"/>
      <w:bookmarkEnd w:id="139"/>
      <w:bookmarkEnd w:id="140"/>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pStyle w:val="10"/>
        <w:adjustRightInd w:val="0"/>
        <w:snapToGrid w:val="0"/>
        <w:spacing w:line="360" w:lineRule="auto"/>
        <w:jc w:val="both"/>
        <w:rPr>
          <w:rFonts w:ascii="Book Antiqua" w:hAnsi="Book Antiqua" w:cs="Book Antiqua"/>
          <w:b/>
          <w:bCs/>
          <w:color w:val="000000" w:themeColor="text1"/>
          <w:sz w:val="24"/>
          <w:szCs w:val="24"/>
          <w:highlight w:val="white"/>
          <w:lang w:val="en-US" w:eastAsia="zh-CN"/>
        </w:rPr>
      </w:pPr>
      <w:bookmarkStart w:id="141" w:name="OLE_LINK1155"/>
      <w:bookmarkStart w:id="142" w:name="OLE_LINK1634"/>
      <w:bookmarkStart w:id="143" w:name="OLE_LINK1322"/>
      <w:bookmarkStart w:id="144" w:name="OLE_LINK1763"/>
      <w:bookmarkStart w:id="145" w:name="OLE_LINK2878"/>
      <w:bookmarkStart w:id="146" w:name="OLE_LINK1635"/>
      <w:bookmarkStart w:id="147" w:name="OLE_LINK1196"/>
      <w:bookmarkStart w:id="148" w:name="OLE_LINK1225"/>
      <w:bookmarkStart w:id="149" w:name="OLE_LINK1939"/>
      <w:bookmarkStart w:id="150" w:name="OLE_LINK2194"/>
      <w:bookmarkStart w:id="151" w:name="OLE_LINK1762"/>
      <w:bookmarkStart w:id="152" w:name="OLE_LINK1154"/>
      <w:bookmarkStart w:id="153" w:name="OLE_LINK1764"/>
      <w:bookmarkStart w:id="154" w:name="OLE_LINK1044"/>
      <w:bookmarkStart w:id="155" w:name="OLE_LINK1224"/>
      <w:bookmarkStart w:id="156" w:name="OLE_LINK533"/>
      <w:bookmarkStart w:id="157" w:name="OLE_LINK711"/>
      <w:bookmarkStart w:id="158" w:name="OLE_LINK905"/>
      <w:bookmarkStart w:id="159" w:name="OLE_LINK949"/>
      <w:bookmarkStart w:id="160" w:name="OLE_LINK531"/>
      <w:bookmarkStart w:id="161" w:name="OLE_LINK948"/>
      <w:bookmarkStart w:id="162" w:name="OLE_LINK742"/>
      <w:bookmarkStart w:id="163" w:name="OLE_LINK80"/>
      <w:bookmarkStart w:id="164" w:name="OLE_LINK198"/>
      <w:bookmarkStart w:id="165" w:name="OLE_LINK609"/>
      <w:bookmarkStart w:id="166" w:name="OLE_LINK607"/>
      <w:bookmarkStart w:id="167" w:name="OLE_LINK197"/>
      <w:bookmarkStart w:id="168" w:name="OLE_LINK409"/>
      <w:bookmarkStart w:id="169" w:name="OLE_LINK63"/>
      <w:bookmarkStart w:id="170" w:name="OLE_LINK395"/>
      <w:bookmarkStart w:id="171" w:name="OLE_LINK508"/>
      <w:bookmarkStart w:id="172" w:name="OLE_LINK130"/>
      <w:bookmarkStart w:id="173" w:name="OLE_LINK128"/>
      <w:r>
        <w:rPr>
          <w:rFonts w:ascii="Book Antiqua" w:hAnsi="Book Antiqua" w:cs="Book Antiqua"/>
          <w:b/>
          <w:color w:val="000000" w:themeColor="text1"/>
          <w:sz w:val="24"/>
          <w:szCs w:val="24"/>
          <w:highlight w:val="white"/>
          <w:lang w:val="en-US" w:eastAsia="zh-CN"/>
        </w:rPr>
        <w:t>Core tip:</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Pr>
          <w:rFonts w:ascii="Book Antiqua" w:hAnsi="Book Antiqua" w:cs="Book Antiqua"/>
          <w:b/>
          <w:color w:val="000000" w:themeColor="text1"/>
          <w:sz w:val="24"/>
          <w:szCs w:val="24"/>
          <w:highlight w:val="white"/>
          <w:lang w:val="en-US" w:eastAsia="zh-CN"/>
        </w:rPr>
        <w:t xml:space="preserve"> </w:t>
      </w:r>
      <w:bookmarkStart w:id="174" w:name="OLE_LINK712"/>
      <w:bookmarkStart w:id="175" w:name="OLE_LINK310"/>
      <w:bookmarkStart w:id="176" w:name="OLE_LINK287"/>
      <w:bookmarkStart w:id="177" w:name="OLE_LINK579"/>
      <w:bookmarkStart w:id="178" w:name="OLE_LINK286"/>
      <w:bookmarkEnd w:id="156"/>
      <w:bookmarkEnd w:id="157"/>
      <w:bookmarkEnd w:id="158"/>
      <w:bookmarkEnd w:id="159"/>
      <w:bookmarkEnd w:id="160"/>
      <w:bookmarkEnd w:id="161"/>
      <w:bookmarkEnd w:id="162"/>
      <w:r>
        <w:rPr>
          <w:rFonts w:ascii="Book Antiqua" w:hAnsi="Book Antiqua" w:cs="Book Antiqua"/>
          <w:color w:val="000000" w:themeColor="text1"/>
          <w:sz w:val="24"/>
          <w:szCs w:val="24"/>
          <w:lang w:val="en-US"/>
        </w:rPr>
        <w:t>Lateral pelvic lymph node (LPLN) metastasis is an important factor for local recurrence after surgery in patients with advanced low rectal cancer. As one of the effective treatment methods, laparoscopic LPLN dissection is limited due to complicated anatomy</w:t>
      </w:r>
      <w:r>
        <w:rPr>
          <w:rFonts w:ascii="Book Antiqua" w:hAnsi="Book Antiqua" w:cs="Book Antiqua"/>
          <w:color w:val="000000" w:themeColor="text1"/>
          <w:sz w:val="24"/>
          <w:szCs w:val="24"/>
          <w:lang w:val="en-US"/>
        </w:rPr>
        <w:t xml:space="preserve"> of the pelvic sidewall and various complications after surgery. In this paper, we introduce an innovative method using </w:t>
      </w:r>
      <w:proofErr w:type="spellStart"/>
      <w:r>
        <w:rPr>
          <w:rFonts w:ascii="Book Antiqua" w:hAnsi="Book Antiqua" w:cs="Book Antiqua"/>
          <w:color w:val="000000" w:themeColor="text1"/>
          <w:sz w:val="24"/>
          <w:szCs w:val="24"/>
          <w:shd w:val="clear" w:color="auto" w:fill="FFFFFF"/>
          <w:lang w:val="en-US"/>
        </w:rPr>
        <w:t>indocyanine</w:t>
      </w:r>
      <w:proofErr w:type="spellEnd"/>
      <w:r>
        <w:rPr>
          <w:rFonts w:ascii="Book Antiqua" w:hAnsi="Book Antiqua" w:cs="Book Antiqua"/>
          <w:color w:val="000000" w:themeColor="text1"/>
          <w:sz w:val="24"/>
          <w:szCs w:val="24"/>
          <w:shd w:val="clear" w:color="auto" w:fill="FFFFFF"/>
          <w:lang w:val="en-US"/>
        </w:rPr>
        <w:t xml:space="preserve"> green </w:t>
      </w:r>
      <w:r>
        <w:rPr>
          <w:rFonts w:ascii="Book Antiqua" w:hAnsi="Book Antiqua" w:cs="Book Antiqua"/>
          <w:color w:val="000000" w:themeColor="text1"/>
          <w:sz w:val="24"/>
          <w:szCs w:val="24"/>
          <w:lang w:val="en-US"/>
        </w:rPr>
        <w:t xml:space="preserve">visualized with a </w:t>
      </w:r>
      <w:r>
        <w:rPr>
          <w:rFonts w:ascii="Book Antiqua" w:hAnsi="Book Antiqua" w:cs="Book Antiqua"/>
          <w:color w:val="000000" w:themeColor="text1"/>
          <w:sz w:val="24"/>
          <w:szCs w:val="24"/>
          <w:shd w:val="clear" w:color="auto" w:fill="FFFFFF"/>
          <w:lang w:val="en-US"/>
        </w:rPr>
        <w:t xml:space="preserve">near-infrared camera system </w:t>
      </w:r>
      <w:r>
        <w:rPr>
          <w:rFonts w:ascii="Book Antiqua" w:hAnsi="Book Antiqua" w:cs="Book Antiqua"/>
          <w:color w:val="000000" w:themeColor="text1"/>
          <w:sz w:val="24"/>
          <w:szCs w:val="24"/>
          <w:lang w:val="en-US"/>
        </w:rPr>
        <w:t xml:space="preserve">to guide the detection of LPLNs in patients with middle-low rectal </w:t>
      </w:r>
      <w:r>
        <w:rPr>
          <w:rFonts w:ascii="Book Antiqua" w:hAnsi="Book Antiqua" w:cs="Book Antiqua"/>
          <w:color w:val="000000" w:themeColor="text1"/>
          <w:sz w:val="24"/>
          <w:szCs w:val="24"/>
          <w:lang w:val="en-US"/>
        </w:rPr>
        <w:t>cancer and to evaluate the safety and availability of this method.</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pStyle w:val="1"/>
        <w:adjustRightInd w:val="0"/>
        <w:snapToGrid w:val="0"/>
        <w:spacing w:after="0"/>
        <w:rPr>
          <w:rFonts w:ascii="Book Antiqua" w:hAnsi="Book Antiqua" w:cs="Book Antiqua"/>
          <w:b w:val="0"/>
          <w:bCs/>
          <w:szCs w:val="24"/>
        </w:rPr>
      </w:pPr>
      <w:bookmarkStart w:id="179" w:name="OLE_LINK85"/>
      <w:bookmarkStart w:id="180" w:name="OLE_LINK249"/>
      <w:bookmarkStart w:id="181" w:name="OLE_LINK142"/>
      <w:bookmarkStart w:id="182" w:name="OLE_LINK105"/>
      <w:bookmarkStart w:id="183" w:name="OLE_LINK256"/>
      <w:bookmarkStart w:id="184" w:name="OLE_LINK143"/>
      <w:bookmarkEnd w:id="163"/>
      <w:bookmarkEnd w:id="164"/>
      <w:bookmarkEnd w:id="165"/>
      <w:bookmarkEnd w:id="166"/>
      <w:bookmarkEnd w:id="167"/>
      <w:bookmarkEnd w:id="168"/>
      <w:bookmarkEnd w:id="169"/>
      <w:bookmarkEnd w:id="170"/>
      <w:bookmarkEnd w:id="174"/>
      <w:bookmarkEnd w:id="175"/>
      <w:bookmarkEnd w:id="176"/>
      <w:bookmarkEnd w:id="177"/>
      <w:bookmarkEnd w:id="178"/>
      <w:r>
        <w:rPr>
          <w:rFonts w:ascii="Book Antiqua" w:hAnsi="Book Antiqua" w:cs="Book Antiqua"/>
          <w:b w:val="0"/>
          <w:bCs/>
          <w:szCs w:val="24"/>
        </w:rPr>
        <w:t xml:space="preserve">Zhou SC, Tian YT, Wang XW, Zhao CD, Ma S, Jiang J, Li EN, Zhou HT, Liu Q, Liang JW, Zhou ZX, Wang XS. Application of </w:t>
      </w:r>
      <w:proofErr w:type="spellStart"/>
      <w:r>
        <w:rPr>
          <w:rFonts w:ascii="Book Antiqua" w:hAnsi="Book Antiqua" w:cs="Book Antiqua"/>
          <w:b w:val="0"/>
          <w:bCs/>
          <w:szCs w:val="24"/>
        </w:rPr>
        <w:t>indocyanine</w:t>
      </w:r>
      <w:proofErr w:type="spellEnd"/>
      <w:r>
        <w:rPr>
          <w:rFonts w:ascii="Book Antiqua" w:hAnsi="Book Antiqua" w:cs="Book Antiqua"/>
          <w:b w:val="0"/>
          <w:bCs/>
          <w:szCs w:val="24"/>
        </w:rPr>
        <w:t xml:space="preserve"> green-enhanced near-infrared fluorescence-guided imaging in</w:t>
      </w:r>
      <w:r>
        <w:rPr>
          <w:rFonts w:ascii="Book Antiqua" w:hAnsi="Book Antiqua" w:cs="Book Antiqua"/>
          <w:b w:val="0"/>
          <w:bCs/>
          <w:szCs w:val="24"/>
        </w:rPr>
        <w:t xml:space="preserve"> laparoscopic lateral pelvic lymph node dissection for middle-low rectal cancer. </w:t>
      </w:r>
      <w:bookmarkStart w:id="185" w:name="OLE_LINK1105"/>
      <w:bookmarkStart w:id="186" w:name="OLE_LINK1107"/>
      <w:r>
        <w:rPr>
          <w:rFonts w:ascii="Book Antiqua" w:hAnsi="Book Antiqua" w:cs="Book Antiqua"/>
          <w:b w:val="0"/>
          <w:bCs/>
          <w:i/>
          <w:szCs w:val="24"/>
        </w:rPr>
        <w:t xml:space="preserve">World J </w:t>
      </w:r>
      <w:proofErr w:type="spellStart"/>
      <w:r>
        <w:rPr>
          <w:rFonts w:ascii="Book Antiqua" w:hAnsi="Book Antiqua" w:cs="Book Antiqua"/>
          <w:b w:val="0"/>
          <w:bCs/>
          <w:i/>
          <w:szCs w:val="24"/>
        </w:rPr>
        <w:t>Gastroenterol</w:t>
      </w:r>
      <w:proofErr w:type="spellEnd"/>
      <w:r>
        <w:rPr>
          <w:rFonts w:ascii="Book Antiqua" w:hAnsi="Book Antiqua" w:cs="Book Antiqua"/>
          <w:b w:val="0"/>
          <w:bCs/>
          <w:i/>
          <w:szCs w:val="24"/>
        </w:rPr>
        <w:t xml:space="preserve"> </w:t>
      </w:r>
      <w:r>
        <w:rPr>
          <w:rFonts w:ascii="Book Antiqua" w:hAnsi="Book Antiqua" w:cs="Book Antiqua"/>
          <w:b w:val="0"/>
          <w:bCs/>
          <w:szCs w:val="24"/>
        </w:rPr>
        <w:t xml:space="preserve">2019; </w:t>
      </w:r>
      <w:proofErr w:type="gramStart"/>
      <w:r>
        <w:rPr>
          <w:rFonts w:ascii="Book Antiqua" w:hAnsi="Book Antiqua" w:cs="Book Antiqua"/>
          <w:b w:val="0"/>
          <w:bCs/>
          <w:szCs w:val="24"/>
        </w:rPr>
        <w:t>In</w:t>
      </w:r>
      <w:proofErr w:type="gramEnd"/>
      <w:r>
        <w:rPr>
          <w:rFonts w:ascii="Book Antiqua" w:hAnsi="Book Antiqua" w:cs="Book Antiqua"/>
          <w:b w:val="0"/>
          <w:bCs/>
          <w:szCs w:val="24"/>
        </w:rPr>
        <w:t xml:space="preserve"> press</w:t>
      </w:r>
      <w:bookmarkEnd w:id="185"/>
      <w:bookmarkEnd w:id="186"/>
    </w:p>
    <w:bookmarkEnd w:id="171"/>
    <w:bookmarkEnd w:id="172"/>
    <w:bookmarkEnd w:id="173"/>
    <w:bookmarkEnd w:id="179"/>
    <w:bookmarkEnd w:id="180"/>
    <w:bookmarkEnd w:id="181"/>
    <w:bookmarkEnd w:id="182"/>
    <w:bookmarkEnd w:id="183"/>
    <w:bookmarkEnd w:id="184"/>
    <w:p w:rsidR="002A738B" w:rsidRDefault="001B6BE3">
      <w:pPr>
        <w:widowControl/>
        <w:spacing w:after="0" w:line="240" w:lineRule="auto"/>
        <w:ind w:firstLine="0"/>
        <w:jc w:val="left"/>
        <w:rPr>
          <w:rFonts w:ascii="Book Antiqua" w:eastAsiaTheme="minorEastAsia" w:hAnsi="Book Antiqua" w:cs="Book Antiqua"/>
          <w:b/>
          <w:kern w:val="0"/>
          <w:sz w:val="24"/>
          <w:szCs w:val="24"/>
          <w:shd w:val="clear" w:color="auto" w:fill="FFFFFF"/>
        </w:rPr>
      </w:pPr>
      <w:r>
        <w:rPr>
          <w:rFonts w:ascii="Book Antiqua" w:hAnsi="Book Antiqua" w:cs="Book Antiqua"/>
          <w:szCs w:val="24"/>
        </w:rPr>
        <w:br w:type="page"/>
      </w:r>
    </w:p>
    <w:p w:rsidR="002A738B" w:rsidRDefault="001B6BE3">
      <w:pPr>
        <w:pStyle w:val="1"/>
        <w:adjustRightInd w:val="0"/>
        <w:snapToGrid w:val="0"/>
        <w:spacing w:after="0"/>
        <w:rPr>
          <w:rFonts w:ascii="Book Antiqua" w:hAnsi="Book Antiqua" w:cs="Book Antiqua"/>
          <w:szCs w:val="24"/>
        </w:rPr>
      </w:pPr>
      <w:r>
        <w:rPr>
          <w:rFonts w:ascii="Book Antiqua" w:hAnsi="Book Antiqua" w:cs="Book Antiqua"/>
          <w:szCs w:val="24"/>
        </w:rPr>
        <w:lastRenderedPageBreak/>
        <w:t>INTRODUCTION</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shd w:val="clear" w:color="auto" w:fill="FFFFFF"/>
          <w:lang w:bidi="ar"/>
        </w:rPr>
        <w:t>As a</w:t>
      </w:r>
      <w:r>
        <w:rPr>
          <w:rFonts w:ascii="Book Antiqua" w:hAnsi="Book Antiqua" w:cs="Book Antiqua"/>
          <w:sz w:val="24"/>
          <w:szCs w:val="24"/>
          <w:shd w:val="clear" w:color="auto" w:fill="FFFFFF"/>
        </w:rPr>
        <w:t xml:space="preserve"> common malignant </w:t>
      </w:r>
      <w:proofErr w:type="spellStart"/>
      <w:r>
        <w:rPr>
          <w:rFonts w:ascii="Book Antiqua" w:hAnsi="Book Antiqua" w:cs="Book Antiqua"/>
          <w:sz w:val="24"/>
          <w:szCs w:val="24"/>
          <w:shd w:val="clear" w:color="auto" w:fill="FFFFFF"/>
          <w:lang w:bidi="ar"/>
        </w:rPr>
        <w:t>tumour</w:t>
      </w:r>
      <w:proofErr w:type="spellEnd"/>
      <w:r>
        <w:rPr>
          <w:rFonts w:ascii="Book Antiqua" w:hAnsi="Book Antiqua" w:cs="Book Antiqua"/>
          <w:sz w:val="24"/>
          <w:szCs w:val="24"/>
          <w:shd w:val="clear" w:color="auto" w:fill="FFFFFF"/>
        </w:rPr>
        <w:t xml:space="preserve"> of the digestive system</w:t>
      </w:r>
      <w:r>
        <w:rPr>
          <w:rFonts w:ascii="Book Antiqua" w:hAnsi="Book Antiqua" w:cs="Book Antiqua"/>
          <w:sz w:val="24"/>
          <w:szCs w:val="24"/>
          <w:shd w:val="clear" w:color="auto" w:fill="FFFFFF"/>
          <w:lang w:bidi="ar"/>
        </w:rPr>
        <w:t>, rectal cancer is associated with high</w:t>
      </w:r>
      <w:r>
        <w:rPr>
          <w:rFonts w:ascii="Book Antiqua" w:hAnsi="Book Antiqua" w:cs="Book Antiqua"/>
          <w:sz w:val="24"/>
          <w:szCs w:val="24"/>
          <w:shd w:val="clear" w:color="auto" w:fill="FFFFFF"/>
        </w:rPr>
        <w:t xml:space="preserve"> morbidity and mortality</w:t>
      </w:r>
      <w:r>
        <w:rPr>
          <w:rFonts w:ascii="Book Antiqua" w:hAnsi="Book Antiqua" w:cs="Book Antiqua"/>
          <w:sz w:val="24"/>
          <w:szCs w:val="24"/>
          <w:shd w:val="clear" w:color="auto" w:fill="FFFFFF"/>
        </w:rPr>
        <w:fldChar w:fldCharType="begin"/>
      </w:r>
      <w:r>
        <w:rPr>
          <w:rFonts w:ascii="Book Antiqua" w:hAnsi="Book Antiqua" w:cs="Book Antiqua"/>
          <w:sz w:val="24"/>
          <w:szCs w:val="24"/>
          <w:shd w:val="clear" w:color="auto" w:fill="FFFFFF"/>
        </w:rPr>
        <w:instrText xml:space="preserve"> ADDIN EN.CITE &lt;EndNote&gt;&lt;Cite&gt;&lt;Author&gt;Arnold&lt;/Author&gt;&lt;Year&gt;206&lt;/Year&gt;&lt;RecNum&gt;2&lt;/RecNum&gt;&lt;DisplayText&gt;&lt;style face="superscript"&gt;[1]&lt;/style&gt;&lt;/DisplayText&gt;&lt;record&gt;&lt;rec-number&gt;2&lt;/rec-number&gt;&lt;foreign-keys&gt;&lt;key app="EN" db-id="e9xxvwp9txxexye2pf9pds0ddwdsats2fv2e</w:instrText>
      </w:r>
      <w:r>
        <w:rPr>
          <w:rFonts w:ascii="Book Antiqua" w:hAnsi="Book Antiqua" w:cs="Book Antiqua"/>
          <w:sz w:val="24"/>
          <w:szCs w:val="24"/>
          <w:shd w:val="clear" w:color="auto" w:fill="FFFFFF"/>
        </w:rPr>
        <w:instrText>" timestamp="1556520187"&gt;2&lt;/key&gt;&lt;/foreign-keys&gt;&lt;ref-type name="Journal Article"&gt;17&lt;/ref-type&gt;&lt;contributors&gt;&lt;authors&gt;&lt;author&gt;Arnold, M.&amp;#xD;Mónica S Sierra&lt;/author&gt;&lt;author&gt;Laversanne, M.&lt;/author&gt;&lt;author&gt;Soerjomataram, I.&lt;/author&gt;&lt;author&gt;Bray, F.&lt;/author&gt;&lt;/a</w:instrText>
      </w:r>
      <w:r>
        <w:rPr>
          <w:rFonts w:ascii="Book Antiqua" w:hAnsi="Book Antiqua" w:cs="Book Antiqua"/>
          <w:sz w:val="24"/>
          <w:szCs w:val="24"/>
          <w:shd w:val="clear" w:color="auto" w:fill="FFFFFF"/>
        </w:rPr>
        <w:instrText>uthors&gt;&lt;/contributors&gt;&lt;titles&gt;&lt;title&gt;Global patterns and trends in colorectal cancer incidence and mortali&lt;/title&gt;&lt;secondary-title&gt;Gut&lt;/secondary-title&gt;&lt;/titles&gt;&lt;periodical&gt;&lt;full-title&gt;Gut&lt;/full-title&gt;&lt;/periodical&gt;&lt;pages&gt;552-558&lt;/pages&gt;&lt;volume&gt;66&lt;/volume&gt;&lt;</w:instrText>
      </w:r>
      <w:r>
        <w:rPr>
          <w:rFonts w:ascii="Book Antiqua" w:hAnsi="Book Antiqua" w:cs="Book Antiqua"/>
          <w:sz w:val="24"/>
          <w:szCs w:val="24"/>
          <w:shd w:val="clear" w:color="auto" w:fill="FFFFFF"/>
        </w:rPr>
        <w:instrText>number&gt;4&lt;/number&gt;&lt;dates&gt;&lt;year&gt;&lt;style face="normal" font="default" size="100%"&gt;20&lt;/style&gt;&lt;style face="normal" font="default" charset="134" size="100%"&gt;6&lt;/style&gt;&lt;/year&gt;&lt;/dates&gt;&lt;urls&gt;&lt;/urls&gt;&lt;/record&gt;&lt;/Cite&gt;&lt;Cite&gt;&lt;Author&gt;Arnold&lt;/Author&gt;&lt;Year&gt;206&lt;/Year&gt;&lt;RecNum&gt;</w:instrText>
      </w:r>
      <w:r>
        <w:rPr>
          <w:rFonts w:ascii="Book Antiqua" w:hAnsi="Book Antiqua" w:cs="Book Antiqua"/>
          <w:sz w:val="24"/>
          <w:szCs w:val="24"/>
          <w:shd w:val="clear" w:color="auto" w:fill="FFFFFF"/>
        </w:rPr>
        <w:instrText>2&lt;/RecNum&gt;&lt;record&gt;&lt;rec-number&gt;2&lt;/rec-number&gt;&lt;foreign-keys&gt;&lt;key app="EN" db-id="e9xxvwp9txxexye2pf9pds0ddwdsats2fv2e" timestamp="1556520187"&gt;2&lt;/key&gt;&lt;/foreign-keys&gt;&lt;ref-type name="Journal Article"&gt;17&lt;/ref-type&gt;&lt;contributors&gt;&lt;authors&gt;&lt;author&gt;Arnold, M.&amp;#xD;Mó</w:instrText>
      </w:r>
      <w:r>
        <w:rPr>
          <w:rFonts w:ascii="Book Antiqua" w:hAnsi="Book Antiqua" w:cs="Book Antiqua"/>
          <w:sz w:val="24"/>
          <w:szCs w:val="24"/>
          <w:shd w:val="clear" w:color="auto" w:fill="FFFFFF"/>
        </w:rPr>
        <w:instrText>nica S Sierra&lt;/author&gt;&lt;author&gt;Laversanne, M.&lt;/author&gt;&lt;author&gt;Soerjomataram, I.&lt;/author&gt;&lt;author&gt;Bray, F.&lt;/author&gt;&lt;/authors&gt;&lt;/contributors&gt;&lt;titles&gt;&lt;title&gt;Global patterns and trends in colorectal cancer incidence and mortali&lt;/title&gt;&lt;secondary-title&gt;Gut&lt;/secon</w:instrText>
      </w:r>
      <w:r>
        <w:rPr>
          <w:rFonts w:ascii="Book Antiqua" w:hAnsi="Book Antiqua" w:cs="Book Antiqua"/>
          <w:sz w:val="24"/>
          <w:szCs w:val="24"/>
          <w:shd w:val="clear" w:color="auto" w:fill="FFFFFF"/>
        </w:rPr>
        <w:instrText>dary-title&gt;&lt;/titles&gt;&lt;periodical&gt;&lt;full-title&gt;Gut&lt;/full-title&gt;&lt;/periodical&gt;&lt;pages&gt;552-558&lt;/pages&gt;&lt;volume&gt;66&lt;/volume&gt;&lt;number&gt;4&lt;/number&gt;&lt;dates&gt;&lt;year&gt;&lt;style face="normal" font="default" size="100%"&gt;20&lt;/style&gt;&lt;style face="normal" font="default" charset="134" siz</w:instrText>
      </w:r>
      <w:r>
        <w:rPr>
          <w:rFonts w:ascii="Book Antiqua" w:hAnsi="Book Antiqua" w:cs="Book Antiqua"/>
          <w:sz w:val="24"/>
          <w:szCs w:val="24"/>
          <w:shd w:val="clear" w:color="auto" w:fill="FFFFFF"/>
        </w:rPr>
        <w:instrText>e="100%"&gt;6&lt;/style&gt;&lt;/year&gt;&lt;/dates&gt;&lt;urls&gt;&lt;/urls&gt;&lt;/record&gt;&lt;/Cite&gt;&lt;/EndNote&gt;</w:instrText>
      </w:r>
      <w:r>
        <w:rPr>
          <w:rFonts w:ascii="Book Antiqua" w:hAnsi="Book Antiqua" w:cs="Book Antiqua"/>
          <w:sz w:val="24"/>
          <w:szCs w:val="24"/>
          <w:shd w:val="clear" w:color="auto" w:fill="FFFFFF"/>
        </w:rPr>
        <w:fldChar w:fldCharType="separate"/>
      </w:r>
      <w:r>
        <w:rPr>
          <w:rFonts w:ascii="Book Antiqua" w:hAnsi="Book Antiqua" w:cs="Book Antiqua"/>
          <w:sz w:val="24"/>
          <w:szCs w:val="24"/>
          <w:shd w:val="clear" w:color="auto" w:fill="FFFFFF"/>
          <w:vertAlign w:val="superscript"/>
        </w:rPr>
        <w:t>[1]</w:t>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t xml:space="preserve">. </w:t>
      </w:r>
      <w:r>
        <w:rPr>
          <w:rFonts w:ascii="Book Antiqua" w:hAnsi="Book Antiqua" w:cs="Book Antiqua"/>
          <w:sz w:val="24"/>
          <w:szCs w:val="24"/>
          <w:shd w:val="clear" w:color="auto" w:fill="FFFFFF"/>
          <w:lang w:bidi="ar"/>
        </w:rPr>
        <w:t xml:space="preserve">Local recurrence greatly affects the treatment efficiency and the survival outcomes for patients with rectal cancer. </w:t>
      </w:r>
      <w:r>
        <w:rPr>
          <w:rFonts w:ascii="Book Antiqua" w:hAnsi="Book Antiqua" w:cs="Book Antiqua"/>
          <w:sz w:val="24"/>
          <w:szCs w:val="24"/>
          <w:shd w:val="clear" w:color="auto" w:fill="FFFFFF"/>
        </w:rPr>
        <w:t>Lateral pelvic lymph node (LPLN) metastasis (LPNM) is an im</w:t>
      </w:r>
      <w:r>
        <w:rPr>
          <w:rFonts w:ascii="Book Antiqua" w:hAnsi="Book Antiqua" w:cs="Book Antiqua"/>
          <w:sz w:val="24"/>
          <w:szCs w:val="24"/>
          <w:shd w:val="clear" w:color="auto" w:fill="FFFFFF"/>
        </w:rPr>
        <w:t xml:space="preserve">portant factor for local recurrence after surgery in patients with </w:t>
      </w:r>
      <w:r>
        <w:rPr>
          <w:rFonts w:ascii="Book Antiqua" w:hAnsi="Book Antiqua" w:cs="Book Antiqua"/>
          <w:sz w:val="24"/>
          <w:szCs w:val="24"/>
        </w:rPr>
        <w:t>middle-low</w:t>
      </w:r>
      <w:r>
        <w:rPr>
          <w:rFonts w:ascii="Book Antiqua" w:hAnsi="Book Antiqua" w:cs="Book Antiqua"/>
          <w:sz w:val="24"/>
          <w:szCs w:val="24"/>
          <w:shd w:val="clear" w:color="auto" w:fill="FFFFFF"/>
        </w:rPr>
        <w:t xml:space="preserve"> rectal cancer</w:t>
      </w:r>
      <w:r>
        <w:rPr>
          <w:rFonts w:ascii="Book Antiqua" w:hAnsi="Book Antiqua" w:cs="Book Antiqua"/>
          <w:sz w:val="24"/>
          <w:szCs w:val="24"/>
          <w:shd w:val="clear" w:color="auto" w:fill="FFFFFF"/>
          <w:lang w:bidi="ar"/>
        </w:rPr>
        <w:t>, and</w:t>
      </w:r>
      <w:r>
        <w:rPr>
          <w:rFonts w:ascii="Book Antiqua" w:hAnsi="Book Antiqua" w:cs="Book Antiqua"/>
          <w:sz w:val="24"/>
          <w:szCs w:val="24"/>
          <w:shd w:val="clear" w:color="auto" w:fill="FFFFFF"/>
        </w:rPr>
        <w:t xml:space="preserve"> approximately 8.6% to 21.0% of patients with </w:t>
      </w:r>
      <w:r>
        <w:rPr>
          <w:rFonts w:ascii="Book Antiqua" w:hAnsi="Book Antiqua" w:cs="Book Antiqua"/>
          <w:sz w:val="24"/>
          <w:szCs w:val="24"/>
        </w:rPr>
        <w:t>middle-low</w:t>
      </w:r>
      <w:r>
        <w:rPr>
          <w:rFonts w:ascii="Book Antiqua" w:hAnsi="Book Antiqua" w:cs="Book Antiqua"/>
          <w:sz w:val="24"/>
          <w:szCs w:val="24"/>
          <w:shd w:val="clear" w:color="auto" w:fill="FFFFFF"/>
        </w:rPr>
        <w:t xml:space="preserve"> rectal cancer have associated </w:t>
      </w:r>
      <w:proofErr w:type="gramStart"/>
      <w:r>
        <w:rPr>
          <w:rFonts w:ascii="Book Antiqua" w:hAnsi="Book Antiqua" w:cs="Book Antiqua"/>
          <w:sz w:val="24"/>
          <w:szCs w:val="24"/>
          <w:shd w:val="clear" w:color="auto" w:fill="FFFFFF"/>
        </w:rPr>
        <w:t>LPNM</w:t>
      </w:r>
      <w:proofErr w:type="gramEnd"/>
      <w:r>
        <w:rPr>
          <w:rFonts w:ascii="Book Antiqua" w:hAnsi="Book Antiqua" w:cs="Book Antiqua"/>
          <w:sz w:val="24"/>
          <w:szCs w:val="24"/>
          <w:shd w:val="clear" w:color="auto" w:fill="FFFFFF"/>
          <w:vertAlign w:val="superscript"/>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Pr>
          <w:rFonts w:ascii="Book Antiqua" w:hAnsi="Book Antiqua" w:cs="Book Antiqua"/>
          <w:sz w:val="24"/>
          <w:szCs w:val="24"/>
          <w:shd w:val="clear" w:color="auto" w:fill="FFFFFF"/>
          <w:vertAlign w:val="superscript"/>
        </w:rPr>
        <w:instrText xml:space="preserve"> ADDIN EN.CITE </w:instrText>
      </w:r>
      <w:r>
        <w:rPr>
          <w:rFonts w:ascii="Book Antiqua" w:hAnsi="Book Antiqua" w:cs="Book Antiqua"/>
          <w:sz w:val="24"/>
          <w:szCs w:val="24"/>
          <w:shd w:val="clear" w:color="auto" w:fill="FFFFFF"/>
          <w:vertAlign w:val="superscript"/>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Pr>
          <w:rFonts w:ascii="Book Antiqua" w:hAnsi="Book Antiqua" w:cs="Book Antiqua"/>
          <w:sz w:val="24"/>
          <w:szCs w:val="24"/>
          <w:shd w:val="clear" w:color="auto" w:fill="FFFFFF"/>
          <w:vertAlign w:val="superscript"/>
        </w:rPr>
        <w:instrText xml:space="preserve"> ADDIN EN.CITE.DATA </w:instrText>
      </w:r>
      <w:r>
        <w:rPr>
          <w:rFonts w:ascii="Book Antiqua" w:hAnsi="Book Antiqua" w:cs="Book Antiqua"/>
          <w:sz w:val="24"/>
          <w:szCs w:val="24"/>
          <w:shd w:val="clear" w:color="auto" w:fill="FFFFFF"/>
          <w:vertAlign w:val="superscript"/>
        </w:rPr>
      </w:r>
      <w:r>
        <w:rPr>
          <w:rFonts w:ascii="Book Antiqua" w:hAnsi="Book Antiqua" w:cs="Book Antiqua"/>
          <w:sz w:val="24"/>
          <w:szCs w:val="24"/>
          <w:shd w:val="clear" w:color="auto" w:fill="FFFFFF"/>
          <w:vertAlign w:val="superscript"/>
        </w:rPr>
        <w:fldChar w:fldCharType="end"/>
      </w:r>
      <w:r>
        <w:rPr>
          <w:rFonts w:ascii="Book Antiqua" w:hAnsi="Book Antiqua" w:cs="Book Antiqua"/>
          <w:sz w:val="24"/>
          <w:szCs w:val="24"/>
          <w:shd w:val="clear" w:color="auto" w:fill="FFFFFF"/>
          <w:vertAlign w:val="superscript"/>
        </w:rPr>
      </w:r>
      <w:r>
        <w:rPr>
          <w:rFonts w:ascii="Book Antiqua" w:hAnsi="Book Antiqua" w:cs="Book Antiqua"/>
          <w:sz w:val="24"/>
          <w:szCs w:val="24"/>
          <w:shd w:val="clear" w:color="auto" w:fill="FFFFFF"/>
          <w:vertAlign w:val="superscript"/>
        </w:rPr>
        <w:fldChar w:fldCharType="separate"/>
      </w:r>
      <w:r>
        <w:rPr>
          <w:rFonts w:ascii="Book Antiqua" w:hAnsi="Book Antiqua" w:cs="Book Antiqua"/>
          <w:sz w:val="24"/>
          <w:szCs w:val="24"/>
          <w:shd w:val="clear" w:color="auto" w:fill="FFFFFF"/>
          <w:vertAlign w:val="superscript"/>
        </w:rPr>
        <w:t>[2-4]</w:t>
      </w:r>
      <w:r>
        <w:rPr>
          <w:rFonts w:ascii="Book Antiqua" w:hAnsi="Book Antiqua" w:cs="Book Antiqua"/>
          <w:sz w:val="24"/>
          <w:szCs w:val="24"/>
          <w:shd w:val="clear" w:color="auto" w:fill="FFFFFF"/>
          <w:vertAlign w:val="superscript"/>
        </w:rPr>
        <w:fldChar w:fldCharType="end"/>
      </w:r>
      <w:r>
        <w:rPr>
          <w:rFonts w:ascii="Book Antiqua" w:hAnsi="Book Antiqua" w:cs="Book Antiqua"/>
          <w:sz w:val="24"/>
          <w:szCs w:val="24"/>
          <w:shd w:val="clear" w:color="auto" w:fill="FFFFFF"/>
        </w:rPr>
        <w:t xml:space="preserve">. As one of </w:t>
      </w:r>
      <w:r>
        <w:rPr>
          <w:rFonts w:ascii="Book Antiqua" w:hAnsi="Book Antiqua" w:cs="Book Antiqua"/>
          <w:sz w:val="24"/>
          <w:szCs w:val="24"/>
          <w:shd w:val="clear" w:color="auto" w:fill="FFFFFF"/>
        </w:rPr>
        <w:t xml:space="preserve">the effective treatment methods, laparoscopic LPLN dissection (LPND) can significantly reduce the local recurrence rate compared with simple total </w:t>
      </w:r>
      <w:proofErr w:type="spellStart"/>
      <w:r>
        <w:rPr>
          <w:rFonts w:ascii="Book Antiqua" w:hAnsi="Book Antiqua" w:cs="Book Antiqua"/>
          <w:sz w:val="24"/>
          <w:szCs w:val="24"/>
          <w:shd w:val="clear" w:color="auto" w:fill="FFFFFF"/>
          <w:lang w:bidi="ar"/>
        </w:rPr>
        <w:t>mesorectal</w:t>
      </w:r>
      <w:proofErr w:type="spellEnd"/>
      <w:r>
        <w:rPr>
          <w:rFonts w:ascii="Book Antiqua" w:hAnsi="Book Antiqua" w:cs="Book Antiqua"/>
          <w:sz w:val="24"/>
          <w:szCs w:val="24"/>
          <w:shd w:val="clear" w:color="auto" w:fill="FFFFFF"/>
        </w:rPr>
        <w:t xml:space="preserve"> excision (TME) surgery</w:t>
      </w:r>
      <w:r>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dCI+WzMsIDUtN108L3N0eWxlPjwvRGlzcGxheVRleHQ+PHJlY29yZD48cmVjLW51bWJlcj4zPC9y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</w:fldData>
        </w:fldChar>
      </w:r>
      <w:r>
        <w:rPr>
          <w:rFonts w:ascii="Book Antiqua" w:hAnsi="Book Antiqua" w:cs="Book Antiqua"/>
          <w:sz w:val="24"/>
          <w:szCs w:val="24"/>
          <w:shd w:val="clear" w:color="auto" w:fill="FFFFFF"/>
        </w:rPr>
        <w:instrText xml:space="preserve"> ADDIN EN.CITE </w:instrText>
      </w:r>
      <w:r>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dCI+WzMsIDUtN108L3N0eWxlPjwvRGlzcGxheVRleHQ+PHJlY29yZD48cmVjLW51bWJlcj4zPC9y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</w:fldData>
        </w:fldChar>
      </w:r>
      <w:r>
        <w:rPr>
          <w:rFonts w:ascii="Book Antiqua" w:hAnsi="Book Antiqua" w:cs="Book Antiqua"/>
          <w:sz w:val="24"/>
          <w:szCs w:val="24"/>
          <w:shd w:val="clear" w:color="auto" w:fill="FFFFFF"/>
        </w:rPr>
        <w:instrText xml:space="preserve"> ADDIN EN.CITE.DATA </w:instrText>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separate"/>
      </w:r>
      <w:r>
        <w:rPr>
          <w:rFonts w:ascii="Book Antiqua" w:hAnsi="Book Antiqua" w:cs="Book Antiqua"/>
          <w:sz w:val="24"/>
          <w:szCs w:val="24"/>
          <w:shd w:val="clear" w:color="auto" w:fill="FFFFFF"/>
          <w:vertAlign w:val="superscript"/>
        </w:rPr>
        <w:t>[3,5-7]</w:t>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t>, and its safety and feasibility have also been confirmed</w:t>
      </w:r>
      <w:r>
        <w:rPr>
          <w:rFonts w:ascii="Book Antiqua" w:hAnsi="Book Antiqua" w:cs="Book Antiqua"/>
          <w:sz w:val="24"/>
          <w:szCs w:val="24"/>
          <w:shd w:val="clear" w:color="auto" w:fill="FFFFFF"/>
          <w:lang w:bidi="ar"/>
        </w:rPr>
        <w:t xml:space="preserve"> by previous stud</w:t>
      </w:r>
      <w:r>
        <w:rPr>
          <w:rFonts w:ascii="Book Antiqua" w:hAnsi="Book Antiqua" w:cs="Book Antiqua"/>
          <w:sz w:val="24"/>
          <w:szCs w:val="24"/>
          <w:shd w:val="clear" w:color="auto" w:fill="FFFFFF"/>
        </w:rPr>
        <w:fldChar w:fldCharType="begin">
          <w:fldData xml:space="preserve">PEVuZE5vdGU+PENpdGU+PEF1dGhvcj4uPC9BdXRob3I+PFllYXI+MjAxMTwvWWVhcj48UmVjTnVt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</w:fldData>
        </w:fldChar>
      </w:r>
      <w:r>
        <w:rPr>
          <w:rFonts w:ascii="Book Antiqua" w:hAnsi="Book Antiqua" w:cs="Book Antiqua"/>
          <w:sz w:val="24"/>
          <w:szCs w:val="24"/>
          <w:shd w:val="clear" w:color="auto" w:fill="FFFFFF"/>
        </w:rPr>
        <w:instrText xml:space="preserve"> ADDIN EN.CITE </w:instrText>
      </w:r>
      <w:r>
        <w:rPr>
          <w:rFonts w:ascii="Book Antiqua" w:hAnsi="Book Antiqua" w:cs="Book Antiqua"/>
          <w:sz w:val="24"/>
          <w:szCs w:val="24"/>
          <w:shd w:val="clear" w:color="auto" w:fill="FFFFFF"/>
        </w:rPr>
        <w:fldChar w:fldCharType="begin">
          <w:fldData xml:space="preserve">PEVuZE5vdGU+PENpdGU+PEF1dGhvcj4uPC9BdXRob3I+PFllYXI+MjAxMTwvWWVhcj48UmVjTnVt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</w:fldData>
        </w:fldChar>
      </w:r>
      <w:r>
        <w:rPr>
          <w:rFonts w:ascii="Book Antiqua" w:hAnsi="Book Antiqua" w:cs="Book Antiqua"/>
          <w:sz w:val="24"/>
          <w:szCs w:val="24"/>
          <w:shd w:val="clear" w:color="auto" w:fill="FFFFFF"/>
          <w:lang w:bidi="ar"/>
        </w:rPr>
        <w:instrText xml:space="preserve"> ADDIN EN.CITE.DATA </w:instrText>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separate"/>
      </w:r>
      <w:r>
        <w:rPr>
          <w:rFonts w:ascii="Book Antiqua" w:hAnsi="Book Antiqua" w:cs="Book Antiqua"/>
          <w:sz w:val="24"/>
          <w:szCs w:val="24"/>
          <w:shd w:val="clear" w:color="auto" w:fill="FFFFFF"/>
          <w:lang w:bidi="ar"/>
        </w:rPr>
        <w:t>ies</w:t>
      </w:r>
      <w:r>
        <w:rPr>
          <w:rFonts w:ascii="Book Antiqua" w:hAnsi="Book Antiqua" w:cs="Book Antiqua"/>
          <w:sz w:val="24"/>
          <w:szCs w:val="24"/>
          <w:shd w:val="clear" w:color="auto" w:fill="FFFFFF"/>
          <w:vertAlign w:val="superscript"/>
          <w:lang w:bidi="ar"/>
        </w:rPr>
        <w:t>[</w:t>
      </w:r>
      <w:r>
        <w:rPr>
          <w:rFonts w:ascii="Book Antiqua" w:hAnsi="Book Antiqua" w:cs="Book Antiqua"/>
          <w:sz w:val="24"/>
          <w:szCs w:val="24"/>
          <w:shd w:val="clear" w:color="auto" w:fill="FFFFFF"/>
          <w:vertAlign w:val="superscript"/>
        </w:rPr>
        <w:t>8-10]</w:t>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lang w:bidi="ar"/>
        </w:rPr>
        <w:t xml:space="preserve">. </w:t>
      </w:r>
      <w:r>
        <w:rPr>
          <w:rFonts w:ascii="Book Antiqua" w:hAnsi="Book Antiqua" w:cs="Book Antiqua"/>
          <w:sz w:val="24"/>
          <w:szCs w:val="24"/>
          <w:lang w:bidi="ar"/>
        </w:rPr>
        <w:t>In</w:t>
      </w:r>
      <w:r>
        <w:rPr>
          <w:rFonts w:ascii="Book Antiqua" w:hAnsi="Book Antiqua" w:cs="Book Antiqua"/>
          <w:sz w:val="24"/>
          <w:szCs w:val="24"/>
          <w:shd w:val="clear" w:color="auto" w:fill="FFFFFF"/>
          <w:lang w:bidi="ar"/>
        </w:rPr>
        <w:t xml:space="preserve"> clinical </w:t>
      </w:r>
      <w:r>
        <w:rPr>
          <w:rFonts w:ascii="Book Antiqua" w:hAnsi="Book Antiqua" w:cs="Book Antiqua"/>
          <w:sz w:val="24"/>
          <w:szCs w:val="24"/>
          <w:lang w:bidi="ar"/>
        </w:rPr>
        <w:t xml:space="preserve">applications, </w:t>
      </w:r>
      <w:r>
        <w:rPr>
          <w:rFonts w:ascii="Book Antiqua" w:hAnsi="Book Antiqua" w:cs="Book Antiqua"/>
          <w:sz w:val="24"/>
          <w:szCs w:val="24"/>
          <w:shd w:val="clear" w:color="auto" w:fill="FFFFFF"/>
          <w:lang w:bidi="ar"/>
        </w:rPr>
        <w:t xml:space="preserve">laparoscopic LPND is limited by various complications </w:t>
      </w:r>
      <w:r>
        <w:rPr>
          <w:rFonts w:ascii="Book Antiqua" w:hAnsi="Book Antiqua" w:cs="Book Antiqua"/>
          <w:sz w:val="24"/>
          <w:szCs w:val="24"/>
          <w:lang w:bidi="ar"/>
        </w:rPr>
        <w:t>because</w:t>
      </w:r>
      <w:r>
        <w:rPr>
          <w:rFonts w:ascii="Book Antiqua" w:hAnsi="Book Antiqua" w:cs="Book Antiqua"/>
          <w:sz w:val="24"/>
          <w:szCs w:val="24"/>
          <w:shd w:val="clear" w:color="auto" w:fill="FFFFFF"/>
          <w:lang w:bidi="ar"/>
        </w:rPr>
        <w:t xml:space="preserve"> the </w:t>
      </w:r>
      <w:r>
        <w:rPr>
          <w:rFonts w:ascii="Book Antiqua" w:hAnsi="Book Antiqua" w:cs="Book Antiqua"/>
          <w:sz w:val="24"/>
          <w:szCs w:val="24"/>
        </w:rPr>
        <w:t>ureters and hypogastric nerves might be damaged without efficient guidance.</w:t>
      </w:r>
    </w:p>
    <w:p w:rsidR="002A738B" w:rsidRDefault="001B6BE3">
      <w:pPr>
        <w:adjustRightInd w:val="0"/>
        <w:snapToGrid w:val="0"/>
        <w:spacing w:after="0" w:line="360" w:lineRule="auto"/>
        <w:ind w:firstLineChars="100" w:firstLine="240"/>
        <w:rPr>
          <w:rFonts w:ascii="Book Antiqua" w:hAnsi="Book Antiqua" w:cs="Book Antiqua"/>
          <w:sz w:val="24"/>
          <w:szCs w:val="24"/>
          <w:shd w:val="clear" w:color="auto" w:fill="FFFFFF"/>
        </w:rPr>
      </w:pPr>
      <w:proofErr w:type="spellStart"/>
      <w:r>
        <w:rPr>
          <w:rFonts w:ascii="Book Antiqua" w:hAnsi="Book Antiqua" w:cs="Book Antiqua"/>
          <w:sz w:val="24"/>
          <w:szCs w:val="24"/>
          <w:shd w:val="clear" w:color="auto" w:fill="FFFFFF"/>
        </w:rPr>
        <w:t>Indocyanine</w:t>
      </w:r>
      <w:proofErr w:type="spellEnd"/>
      <w:r>
        <w:rPr>
          <w:rFonts w:ascii="Book Antiqua" w:hAnsi="Book Antiqua" w:cs="Book Antiqua"/>
          <w:sz w:val="24"/>
          <w:szCs w:val="24"/>
          <w:shd w:val="clear" w:color="auto" w:fill="FFFFFF"/>
        </w:rPr>
        <w:t xml:space="preserve"> green (ICG) is an inexpensive and safe non-specific fluorescent probe that has been approved by </w:t>
      </w:r>
      <w:r>
        <w:rPr>
          <w:rFonts w:ascii="Book Antiqua" w:hAnsi="Book Antiqua" w:cs="Book Antiqua"/>
          <w:sz w:val="24"/>
          <w:szCs w:val="24"/>
        </w:rPr>
        <w:t xml:space="preserve">the </w:t>
      </w:r>
      <w:r>
        <w:rPr>
          <w:rFonts w:ascii="Book Antiqua" w:hAnsi="Book Antiqua" w:cs="Book Antiqua"/>
          <w:sz w:val="24"/>
          <w:szCs w:val="24"/>
          <w:shd w:val="clear" w:color="auto" w:fill="FFFFFF"/>
        </w:rPr>
        <w:t>FD</w:t>
      </w:r>
      <w:r>
        <w:rPr>
          <w:rFonts w:ascii="Book Antiqua" w:hAnsi="Book Antiqua" w:cs="Book Antiqua"/>
          <w:sz w:val="24"/>
          <w:szCs w:val="24"/>
          <w:shd w:val="clear" w:color="auto" w:fill="FFFFFF"/>
        </w:rPr>
        <w:t xml:space="preserve">A for clinical use since 1959 for cardiac and liver function tests. Recently, ICG fluorescence-guided imaging, as a new technique, has been applied to guide sentinel lymph </w:t>
      </w:r>
      <w:r>
        <w:rPr>
          <w:rFonts w:ascii="Book Antiqua" w:hAnsi="Book Antiqua" w:cs="Book Antiqua"/>
          <w:sz w:val="24"/>
          <w:szCs w:val="24"/>
        </w:rPr>
        <w:t>node</w:t>
      </w:r>
      <w:r>
        <w:rPr>
          <w:rFonts w:ascii="Book Antiqua" w:hAnsi="Book Antiqua" w:cs="Book Antiqua"/>
          <w:sz w:val="24"/>
          <w:szCs w:val="24"/>
          <w:shd w:val="clear" w:color="auto" w:fill="FFFFFF"/>
        </w:rPr>
        <w:t xml:space="preserve"> detection in breast cancer</w:t>
      </w:r>
      <w:r>
        <w:rPr>
          <w:rFonts w:ascii="Book Antiqua" w:hAnsi="Book Antiqua" w:cs="Book Antiqua"/>
          <w:sz w:val="24"/>
          <w:szCs w:val="24"/>
          <w:shd w:val="clear" w:color="auto" w:fill="FFFFFF"/>
        </w:rPr>
        <w:fldChar w:fldCharType="begin"/>
      </w:r>
      <w:r>
        <w:rPr>
          <w:rFonts w:ascii="Book Antiqua" w:hAnsi="Book Antiqua" w:cs="Book Antiqua"/>
          <w:sz w:val="24"/>
          <w:szCs w:val="24"/>
          <w:shd w:val="clear" w:color="auto" w:fill="FFFFFF"/>
        </w:rPr>
        <w:instrText xml:space="preserve"> ADDIN EN.CITE &lt;EndNote&gt;&lt;Cite&gt;&lt;Author&gt;Hojo T &lt;/Author</w:instrText>
      </w:r>
      <w:r>
        <w:rPr>
          <w:rFonts w:ascii="Book Antiqua" w:hAnsi="Book Antiqua" w:cs="Book Antiqua"/>
          <w:sz w:val="24"/>
          <w:szCs w:val="24"/>
          <w:shd w:val="clear" w:color="auto" w:fill="FFFFFF"/>
        </w:rPr>
        <w:instrText>&gt;&lt;Year&gt;2010&lt;/Year&gt;&lt;RecNum&gt;32&lt;/RecNum&gt;&lt;DisplayText&gt;&lt;style face="superscript"&gt;[11, 12]&lt;/style&gt;&lt;/DisplayText&gt;&lt;record&gt;&lt;rec-number&gt;32&lt;/rec-number&gt;&lt;foreign-keys&gt;&lt;key app="EN" db-id="e9xxvwp9txxexye2pf9pds0ddwdsats2fv2e" timestamp="1556524385"&gt;32&lt;/key&gt;&lt;key app="E</w:instrText>
      </w:r>
      <w:r>
        <w:rPr>
          <w:rFonts w:ascii="Book Antiqua" w:hAnsi="Book Antiqua" w:cs="Book Antiqua"/>
          <w:sz w:val="24"/>
          <w:szCs w:val="24"/>
          <w:shd w:val="clear" w:color="auto" w:fill="FFFFFF"/>
        </w:rPr>
        <w:instrText>NWeb" db-id=""&gt;0&lt;/key&gt;&lt;/foreign-keys&gt;&lt;ref-type name="Journal Article"&gt;17&lt;/ref-type&gt;&lt;contributors&gt;&lt;authors&gt;&lt;author&gt;Hojo T ,&lt;/author&gt;&lt;author&gt;Nagao T ,&lt;/author&gt;&lt;author&gt;Kikuyama M ,&lt;/author&gt;&lt;/authors&gt;&lt;/contributors&gt;&lt;titles&gt;&lt;title&gt;Evaluation of sentinel node bi</w:instrText>
      </w:r>
      <w:r>
        <w:rPr>
          <w:rFonts w:ascii="Book Antiqua" w:hAnsi="Book Antiqua" w:cs="Book Antiqua"/>
          <w:sz w:val="24"/>
          <w:szCs w:val="24"/>
          <w:shd w:val="clear" w:color="auto" w:fill="FFFFFF"/>
        </w:rPr>
        <w:instrText>opsy by combined fluorescent and dye method and lymph flow for breast cancer&lt;/title&gt;&lt;secondary-title&gt;The Breast,&lt;/secondary-title&gt;&lt;/titles&gt;&lt;periodical&gt;&lt;full-title&gt;The Breast,&lt;/full-title&gt;&lt;/periodical&gt;&lt;pages&gt;210-213&lt;/pages&gt;&lt;volume&gt;19&lt;/volume&gt;&lt;number&gt;3&lt;/numb</w:instrText>
      </w:r>
      <w:r>
        <w:rPr>
          <w:rFonts w:ascii="Book Antiqua" w:hAnsi="Book Antiqua" w:cs="Book Antiqua"/>
          <w:sz w:val="24"/>
          <w:szCs w:val="24"/>
          <w:shd w:val="clear" w:color="auto" w:fill="FFFFFF"/>
        </w:rPr>
        <w:instrText>er&gt;&lt;dates&gt;&lt;year&gt;2010&lt;/year&gt;&lt;/dates&gt;&lt;urls&gt;&lt;/urls&gt;&lt;/record&gt;&lt;/Cite&gt;&lt;Cite&gt;&lt;Author&gt;Hirche C &lt;/Author&gt;&lt;Year&gt;2010&lt;/Year&gt;&lt;RecNum&gt;31&lt;/RecNum&gt;&lt;record&gt;&lt;rec-number&gt;31&lt;/rec-number&gt;&lt;foreign-keys&gt;&lt;key app="EN" db-id="e9xxvwp9txxexye2pf9pds0ddwdsats2fv2e" timestamp="15565</w:instrText>
      </w:r>
      <w:r>
        <w:rPr>
          <w:rFonts w:ascii="Book Antiqua" w:hAnsi="Book Antiqua" w:cs="Book Antiqua"/>
          <w:sz w:val="24"/>
          <w:szCs w:val="24"/>
          <w:shd w:val="clear" w:color="auto" w:fill="FFFFFF"/>
        </w:rPr>
        <w:instrText>24382"&gt;31&lt;/key&gt;&lt;key app="ENWeb" db-id=""&gt;0&lt;/key&gt;&lt;/foreign-keys&gt;&lt;ref-type name="Journal Article"&gt;17&lt;/ref-type&gt;&lt;contributors&gt;&lt;authors&gt;&lt;author&gt;Hirche C , &lt;/author&gt;&lt;author&gt;Murawa D , &lt;/author&gt;&lt;author&gt;Mohr Z , &lt;/author&gt;&lt;/authors&gt;&lt;/contributors&gt;&lt;titles&gt;&lt;title&gt;IC</w:instrText>
      </w:r>
      <w:r>
        <w:rPr>
          <w:rFonts w:ascii="Book Antiqua" w:hAnsi="Book Antiqua" w:cs="Book Antiqua"/>
          <w:sz w:val="24"/>
          <w:szCs w:val="24"/>
          <w:shd w:val="clear" w:color="auto" w:fill="FFFFFF"/>
        </w:rPr>
        <w:instrText>G fluorescence-guided sentinel node biopsy for axillary nodal staging in breast cancer&lt;/title&gt;&lt;secondary-title&gt; Breast Cancer Research and Treatment&lt;/secondary-title&gt;&lt;/titles&gt;&lt;pages&gt;373-378&lt;/pages&gt;&lt;volume&gt;121&lt;/volume&gt;&lt;number&gt;2&lt;/number&gt;&lt;dates&gt;&lt;year&gt;2010&lt;/ye</w:instrText>
      </w:r>
      <w:r>
        <w:rPr>
          <w:rFonts w:ascii="Book Antiqua" w:hAnsi="Book Antiqua" w:cs="Book Antiqua"/>
          <w:sz w:val="24"/>
          <w:szCs w:val="24"/>
          <w:shd w:val="clear" w:color="auto" w:fill="FFFFFF"/>
        </w:rPr>
        <w:instrText>ar&gt;&lt;/dates&gt;&lt;urls&gt;&lt;/urls&gt;&lt;/record&gt;&lt;/Cite&gt;&lt;/EndNote&gt;</w:instrText>
      </w:r>
      <w:r>
        <w:rPr>
          <w:rFonts w:ascii="Book Antiqua" w:hAnsi="Book Antiqua" w:cs="Book Antiqua"/>
          <w:sz w:val="24"/>
          <w:szCs w:val="24"/>
          <w:shd w:val="clear" w:color="auto" w:fill="FFFFFF"/>
        </w:rPr>
        <w:fldChar w:fldCharType="separate"/>
      </w:r>
      <w:r>
        <w:rPr>
          <w:rFonts w:ascii="Book Antiqua" w:hAnsi="Book Antiqua" w:cs="Book Antiqua"/>
          <w:sz w:val="24"/>
          <w:szCs w:val="24"/>
          <w:shd w:val="clear" w:color="auto" w:fill="FFFFFF"/>
          <w:vertAlign w:val="superscript"/>
        </w:rPr>
        <w:t>[11,12]</w:t>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t>, gastric cancer</w:t>
      </w:r>
      <w:r>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dCI+WzMsIDUsIDEzLTE2XTwvc3R5bGU+PC9EaXNwbGF5VGV4dD48cmVjb3JkPjxyZWMtbnVtYmVy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YXI+PC9kYXRlcz48dXJscz48L3VybHM+PC9yZWNvcmQ+PC9DaXRlPjxDaXRlPjxBdXRob3I+SXNo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</w:fldData>
        </w:fldChar>
      </w:r>
      <w:r>
        <w:rPr>
          <w:rFonts w:ascii="Book Antiqua" w:hAnsi="Book Antiqua" w:cs="Book Antiqua"/>
          <w:sz w:val="24"/>
          <w:szCs w:val="24"/>
          <w:shd w:val="clear" w:color="auto" w:fill="FFFFFF"/>
        </w:rPr>
        <w:instrText xml:space="preserve"> ADDIN EN.CITE </w:instrText>
      </w:r>
      <w:r>
        <w:rPr>
          <w:rFonts w:ascii="Book Antiqua" w:hAnsi="Book Antiqua" w:cs="Book Antiqua"/>
          <w:sz w:val="24"/>
          <w:szCs w:val="24"/>
          <w:shd w:val="clear" w:color="auto" w:fill="FFFFFF"/>
        </w:rPr>
        <w:fldChar w:fldCharType="begin">
          <w:fldData xml:space="preserve">PEVuZE5vdGU+PENpdGU+PEF1dGhvcj5Jc2hpaGFyYSBTIDwvQXV0aG9yPjxZZWFyPjIwMTc8L1ll
YXI+PFJlY051bT4zPC9SZWNOdW0+PERpc3BsYXlUZXh0PjxzdHlsZSBmYWNlPSJzdXBlcnNjcmlw
dCI+WzMsIDUsIDEzLTE2XTwvc3R5bGU+PC9EaXNwbGF5VGV4dD48cmVjb3JkPjxyZWMtbnVtYmVy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YXI+PC9kYXRlcz48dXJscz48L3VybHM+PC9yZWNvcmQ+PC9DaXRlPjxDaXRlPjxBdXRob3I+SXNo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</w:fldData>
        </w:fldChar>
      </w:r>
      <w:r>
        <w:rPr>
          <w:rFonts w:ascii="Book Antiqua" w:hAnsi="Book Antiqua" w:cs="Book Antiqua"/>
          <w:sz w:val="24"/>
          <w:szCs w:val="24"/>
          <w:shd w:val="clear" w:color="auto" w:fill="FFFFFF"/>
        </w:rPr>
        <w:instrText xml:space="preserve"> ADDIN EN.CITE.DATA </w:instrText>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separate"/>
      </w:r>
      <w:r>
        <w:rPr>
          <w:rFonts w:ascii="Book Antiqua" w:hAnsi="Book Antiqua" w:cs="Book Antiqua"/>
          <w:sz w:val="24"/>
          <w:szCs w:val="24"/>
          <w:shd w:val="clear" w:color="auto" w:fill="FFFFFF"/>
          <w:vertAlign w:val="superscript"/>
        </w:rPr>
        <w:t>[3,5,13-16]</w:t>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t xml:space="preserve">, colorectal </w:t>
      </w:r>
      <w:r>
        <w:rPr>
          <w:rFonts w:ascii="Book Antiqua" w:hAnsi="Book Antiqua" w:cs="Book Antiqua"/>
          <w:sz w:val="24"/>
          <w:szCs w:val="24"/>
          <w:shd w:val="clear" w:color="auto" w:fill="FFFFFF"/>
        </w:rPr>
        <w:t>cancer</w:t>
      </w:r>
      <w:r>
        <w:rPr>
          <w:rFonts w:ascii="Book Antiqua" w:hAnsi="Book Antiqua" w:cs="Book Antiqua"/>
          <w:sz w:val="24"/>
          <w:szCs w:val="24"/>
          <w:shd w:val="clear" w:color="auto" w:fill="FFFFFF"/>
        </w:rPr>
        <w:fldChar w:fldCharType="begin"/>
      </w:r>
      <w:r>
        <w:rPr>
          <w:rFonts w:ascii="Book Antiqua" w:hAnsi="Book Antiqua" w:cs="Book Antiqua"/>
          <w:sz w:val="24"/>
          <w:szCs w:val="24"/>
          <w:shd w:val="clear" w:color="auto" w:fill="FFFFFF"/>
        </w:rPr>
        <w:instrText xml:space="preserve"> ADDIN EN.CITE &lt;EndNote&gt;&lt;Cite&gt;&lt;Author&gt;Andersen&lt;/Author&gt;&lt;Year&gt;2017&lt;/Year&gt;&lt;RecNum&gt;27&lt;/RecNum&gt;&lt;DisplayText&gt;&lt;style face="superscript"&gt;[17, 18]&lt;/style&gt;&lt;/DisplayText&gt;&lt;recor</w:instrText>
      </w:r>
      <w:r>
        <w:rPr>
          <w:rFonts w:ascii="Book Antiqua" w:hAnsi="Book Antiqua" w:cs="Book Antiqua"/>
          <w:sz w:val="24"/>
          <w:szCs w:val="24"/>
          <w:shd w:val="clear" w:color="auto" w:fill="FFFFFF"/>
        </w:rPr>
        <w:instrText>d&gt;&lt;rec-number&gt;27&lt;/rec-number&gt;&lt;foreign-keys&gt;&lt;key app="EN" db-id="e9xxvwp9txxexye2pf9pds0ddwdsats2fv2e" timestamp="1556524368"&gt;27&lt;/key&gt;&lt;key app="ENWeb" db-id=""&gt;0&lt;/key&gt;&lt;/foreign-keys&gt;&lt;ref-type name="Journal Article"&gt;17&lt;/ref-type&gt;&lt;contributors&gt;&lt;authors&gt;&lt;autho</w:instrText>
      </w:r>
      <w:r>
        <w:rPr>
          <w:rFonts w:ascii="Book Antiqua" w:hAnsi="Book Antiqua" w:cs="Book Antiqua"/>
          <w:sz w:val="24"/>
          <w:szCs w:val="24"/>
          <w:shd w:val="clear" w:color="auto" w:fill="FFFFFF"/>
        </w:rPr>
        <w:instrText>r&gt;Andersen, H. S. &lt;/author&gt;&lt;author&gt;Bennedsen, A. L. B. &lt;/author&gt;&lt;author&gt;Burgdorf, S. K. &lt;/author&gt;&lt;author&gt;Eriksen, J. R. &lt;/author&gt;&lt;author&gt;Eiholm, S. &lt;/author&gt;&lt;/authors&gt;&lt;/contributors&gt;&lt;titles&gt;&lt;title&gt;In vivo and ex vivo sentinel node mapping does not identify</w:instrText>
      </w:r>
      <w:r>
        <w:rPr>
          <w:rFonts w:ascii="Book Antiqua" w:hAnsi="Book Antiqua" w:cs="Book Antiqua"/>
          <w:sz w:val="24"/>
          <w:szCs w:val="24"/>
          <w:shd w:val="clear" w:color="auto" w:fill="FFFFFF"/>
        </w:rPr>
        <w:instrText xml:space="preserve"> the same lymph nodes in colon cancer&lt;/title&gt;&lt;secondary-title&gt;International Journal of Colorectal Disease&lt;/secondary-title&gt;&lt;/titles&gt;&lt;periodical&gt;&lt;full-title&gt;International Journal of Colorectal Disease&lt;/full-title&gt;&lt;/periodical&gt;&lt;pages&gt;983-990&lt;/pages&gt;&lt;volume&gt;3</w:instrText>
      </w:r>
      <w:r>
        <w:rPr>
          <w:rFonts w:ascii="Book Antiqua" w:hAnsi="Book Antiqua" w:cs="Book Antiqua"/>
          <w:sz w:val="24"/>
          <w:szCs w:val="24"/>
          <w:shd w:val="clear" w:color="auto" w:fill="FFFFFF"/>
        </w:rPr>
        <w:instrText>2&lt;/volume&gt;&lt;number&gt;7&lt;/number&gt;&lt;dates&gt;&lt;year&gt;2017&lt;/year&gt;&lt;/dates&gt;&lt;urls&gt;&lt;/urls&gt;&lt;/record&gt;&lt;/Cite&gt;&lt;Cite&gt;&lt;Author&gt;Currie A C &lt;/Author&gt;&lt;Year&gt;2017&lt;/Year&gt;&lt;RecNum&gt;26&lt;/RecNum&gt;&lt;record&gt;&lt;rec-number&gt;26&lt;/rec-number&gt;&lt;foreign-keys&gt;&lt;key app="EN" db-id="e9xxvwp9txxexye2pf9pds0ddwd</w:instrText>
      </w:r>
      <w:r>
        <w:rPr>
          <w:rFonts w:ascii="Book Antiqua" w:hAnsi="Book Antiqua" w:cs="Book Antiqua"/>
          <w:sz w:val="24"/>
          <w:szCs w:val="24"/>
          <w:shd w:val="clear" w:color="auto" w:fill="FFFFFF"/>
        </w:rPr>
        <w:instrText>sats2fv2e" timestamp="1556524366"&gt;26&lt;/key&gt;&lt;key app="ENWeb" db-id=""&gt;0&lt;/key&gt;&lt;/foreign-keys&gt;&lt;ref-type name="Journal Article"&gt;17&lt;/ref-type&gt;&lt;contributors&gt;&lt;authors&gt;&lt;author&gt;Currie A C ,&lt;/author&gt;&lt;author&gt;Brigic A , &lt;/author&gt;&lt;author&gt;Thomas-Gibson S ,&lt;/author&gt;&lt;/auth</w:instrText>
      </w:r>
      <w:r>
        <w:rPr>
          <w:rFonts w:ascii="Book Antiqua" w:hAnsi="Book Antiqua" w:cs="Book Antiqua"/>
          <w:sz w:val="24"/>
          <w:szCs w:val="24"/>
          <w:shd w:val="clear" w:color="auto" w:fill="FFFFFF"/>
        </w:rPr>
        <w:instrText>ors&gt;&lt;/contributors&gt;&lt;titles&gt;&lt;title&gt;A pilot study to assess near infrared laparoscopy with indocyanine green (ICG) for intraoperative sentinel lymph node mapping in early colon cancer&lt;/title&gt;&lt;secondary-title&gt; European Journal of Surgical Oncology&lt;/secondary-</w:instrText>
      </w:r>
      <w:r>
        <w:rPr>
          <w:rFonts w:ascii="Book Antiqua" w:hAnsi="Book Antiqua" w:cs="Book Antiqua"/>
          <w:sz w:val="24"/>
          <w:szCs w:val="24"/>
          <w:shd w:val="clear" w:color="auto" w:fill="FFFFFF"/>
        </w:rPr>
        <w:instrText>title&gt;&lt;/titles&gt;&lt;dates&gt;&lt;year&gt;2017&lt;/year&gt;&lt;/dates&gt;&lt;urls&gt;&lt;/urls&gt;&lt;electronic-resource-num&gt;S0748798317306431&lt;/electronic-resource-num&gt;&lt;/record&gt;&lt;/Cite&gt;&lt;/EndNote&gt;</w:instrText>
      </w:r>
      <w:r>
        <w:rPr>
          <w:rFonts w:ascii="Book Antiqua" w:hAnsi="Book Antiqua" w:cs="Book Antiqua"/>
          <w:sz w:val="24"/>
          <w:szCs w:val="24"/>
          <w:shd w:val="clear" w:color="auto" w:fill="FFFFFF"/>
        </w:rPr>
        <w:fldChar w:fldCharType="separate"/>
      </w:r>
      <w:r>
        <w:rPr>
          <w:rFonts w:ascii="Book Antiqua" w:hAnsi="Book Antiqua" w:cs="Book Antiqua"/>
          <w:sz w:val="24"/>
          <w:szCs w:val="24"/>
          <w:shd w:val="clear" w:color="auto" w:fill="FFFFFF"/>
          <w:vertAlign w:val="superscript"/>
        </w:rPr>
        <w:t>[17,18]</w:t>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t>,</w:t>
      </w:r>
      <w:r>
        <w:rPr>
          <w:rFonts w:ascii="Book Antiqua" w:hAnsi="Book Antiqua" w:cs="Book Antiqua"/>
          <w:sz w:val="24"/>
          <w:szCs w:val="24"/>
          <w:shd w:val="clear" w:color="auto" w:fill="FFFFFF"/>
          <w:vertAlign w:val="superscript"/>
        </w:rPr>
        <w:t xml:space="preserve"> </w:t>
      </w:r>
      <w:r>
        <w:rPr>
          <w:rFonts w:ascii="Book Antiqua" w:hAnsi="Book Antiqua" w:cs="Book Antiqua"/>
          <w:sz w:val="24"/>
          <w:szCs w:val="24"/>
          <w:shd w:val="clear" w:color="auto" w:fill="FFFFFF"/>
        </w:rPr>
        <w:t xml:space="preserve">and </w:t>
      </w:r>
      <w:r>
        <w:rPr>
          <w:rFonts w:ascii="Book Antiqua" w:hAnsi="Book Antiqua" w:cs="Book Antiqua"/>
          <w:sz w:val="24"/>
          <w:szCs w:val="24"/>
          <w:shd w:val="clear" w:color="auto" w:fill="FFFFFF"/>
        </w:rPr>
        <w:t xml:space="preserve">other malignant </w:t>
      </w:r>
      <w:proofErr w:type="spellStart"/>
      <w:r>
        <w:rPr>
          <w:rFonts w:ascii="Book Antiqua" w:hAnsi="Book Antiqua" w:cs="Book Antiqua"/>
          <w:sz w:val="24"/>
          <w:szCs w:val="24"/>
          <w:shd w:val="clear" w:color="auto" w:fill="FFFFFF"/>
        </w:rPr>
        <w:t>tumours</w:t>
      </w:r>
      <w:proofErr w:type="spellEnd"/>
      <w:r>
        <w:rPr>
          <w:rFonts w:ascii="Book Antiqua" w:hAnsi="Book Antiqua" w:cs="Book Antiqua"/>
          <w:sz w:val="24"/>
          <w:szCs w:val="24"/>
          <w:shd w:val="clear" w:color="auto" w:fill="FFFFFF"/>
        </w:rPr>
        <w:fldChar w:fldCharType="begin">
          <w:fldData xml:space="preserve">PEVuZE5vdGU+PENpdGU+PEF1dGhvcj5HaWxtb3JlIEQgTSA8L0F1dGhvcj48WWVhcj4yMDEzPC9Z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</w:fldData>
        </w:fldChar>
      </w:r>
      <w:r>
        <w:rPr>
          <w:rFonts w:ascii="Book Antiqua" w:hAnsi="Book Antiqua" w:cs="Book Antiqua"/>
          <w:sz w:val="24"/>
          <w:szCs w:val="24"/>
          <w:shd w:val="clear" w:color="auto" w:fill="FFFFFF"/>
        </w:rPr>
        <w:instrText xml:space="preserve"> ADDIN EN.CITE </w:instrText>
      </w:r>
      <w:r>
        <w:rPr>
          <w:rFonts w:ascii="Book Antiqua" w:hAnsi="Book Antiqua" w:cs="Book Antiqua"/>
          <w:sz w:val="24"/>
          <w:szCs w:val="24"/>
          <w:shd w:val="clear" w:color="auto" w:fill="FFFFFF"/>
        </w:rPr>
        <w:fldChar w:fldCharType="begin">
          <w:fldData xml:space="preserve">PEVuZE5vdGU+PENpdGU+PEF1dGhvcj5HaWxtb3JlIEQgTSA8L0F1dGhvcj48WWVhcj4yMDEzPC9Z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</w:fldData>
        </w:fldChar>
      </w:r>
      <w:r>
        <w:rPr>
          <w:rFonts w:ascii="Book Antiqua" w:hAnsi="Book Antiqua" w:cs="Book Antiqua"/>
          <w:sz w:val="24"/>
          <w:szCs w:val="24"/>
          <w:shd w:val="clear" w:color="auto" w:fill="FFFFFF"/>
        </w:rPr>
        <w:instrText xml:space="preserve"> ADDIN EN.CITE.DATA </w:instrText>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r>
      <w:r>
        <w:rPr>
          <w:rFonts w:ascii="Book Antiqua" w:hAnsi="Book Antiqua" w:cs="Book Antiqua"/>
          <w:sz w:val="24"/>
          <w:szCs w:val="24"/>
          <w:shd w:val="clear" w:color="auto" w:fill="FFFFFF"/>
        </w:rPr>
        <w:fldChar w:fldCharType="separate"/>
      </w:r>
      <w:r>
        <w:rPr>
          <w:rFonts w:ascii="Book Antiqua" w:hAnsi="Book Antiqua" w:cs="Book Antiqua"/>
          <w:sz w:val="24"/>
          <w:szCs w:val="24"/>
          <w:shd w:val="clear" w:color="auto" w:fill="FFFFFF"/>
          <w:vertAlign w:val="superscript"/>
        </w:rPr>
        <w:t>[19-21]</w:t>
      </w:r>
      <w:r>
        <w:rPr>
          <w:rFonts w:ascii="Book Antiqua" w:hAnsi="Book Antiqua" w:cs="Book Antiqua"/>
          <w:sz w:val="24"/>
          <w:szCs w:val="24"/>
          <w:shd w:val="clear" w:color="auto" w:fill="FFFFFF"/>
        </w:rPr>
        <w:fldChar w:fldCharType="end"/>
      </w:r>
      <w:r>
        <w:rPr>
          <w:rFonts w:ascii="Book Antiqua" w:hAnsi="Book Antiqua" w:cs="Book Antiqua"/>
          <w:sz w:val="24"/>
          <w:szCs w:val="24"/>
          <w:shd w:val="clear" w:color="auto" w:fill="FFFFFF"/>
        </w:rPr>
        <w:t xml:space="preserve">. On this basis, </w:t>
      </w:r>
      <w:r>
        <w:rPr>
          <w:rFonts w:ascii="Book Antiqua" w:hAnsi="Book Antiqua" w:cs="Book Antiqua"/>
          <w:sz w:val="24"/>
          <w:szCs w:val="24"/>
        </w:rPr>
        <w:t>using</w:t>
      </w:r>
      <w:r>
        <w:rPr>
          <w:rFonts w:ascii="Book Antiqua" w:hAnsi="Book Antiqua" w:cs="Book Antiqua"/>
          <w:sz w:val="24"/>
          <w:szCs w:val="24"/>
          <w:shd w:val="clear" w:color="auto" w:fill="FFFFFF"/>
        </w:rPr>
        <w:t xml:space="preserve"> </w:t>
      </w:r>
      <w:r>
        <w:rPr>
          <w:rFonts w:ascii="Book Antiqua" w:hAnsi="Book Antiqua" w:cs="Book Antiqua"/>
          <w:sz w:val="24"/>
          <w:szCs w:val="24"/>
          <w:shd w:val="clear" w:color="auto" w:fill="FFFFFF"/>
          <w:lang w:bidi="ar"/>
        </w:rPr>
        <w:t>a</w:t>
      </w:r>
      <w:r>
        <w:rPr>
          <w:rFonts w:ascii="Book Antiqua" w:hAnsi="Book Antiqua" w:cs="Book Antiqua"/>
          <w:sz w:val="24"/>
          <w:szCs w:val="24"/>
        </w:rPr>
        <w:t xml:space="preserve"> </w:t>
      </w:r>
      <w:r>
        <w:rPr>
          <w:rFonts w:ascii="Book Antiqua" w:hAnsi="Book Antiqua" w:cs="Book Antiqua"/>
          <w:sz w:val="24"/>
          <w:szCs w:val="24"/>
          <w:shd w:val="clear" w:color="auto" w:fill="FFFFFF"/>
        </w:rPr>
        <w:t xml:space="preserve">near-infrared (NIR) camera system, the current study </w:t>
      </w:r>
      <w:r>
        <w:rPr>
          <w:rFonts w:ascii="Book Antiqua" w:hAnsi="Book Antiqua" w:cs="Book Antiqua"/>
          <w:sz w:val="24"/>
          <w:szCs w:val="24"/>
          <w:shd w:val="clear" w:color="auto" w:fill="FFFFFF"/>
          <w:lang w:bidi="ar"/>
        </w:rPr>
        <w:t xml:space="preserve">took </w:t>
      </w:r>
      <w:r>
        <w:rPr>
          <w:rFonts w:ascii="Book Antiqua" w:hAnsi="Book Antiqua" w:cs="Book Antiqua"/>
          <w:sz w:val="24"/>
          <w:szCs w:val="24"/>
          <w:lang w:bidi="ar"/>
        </w:rPr>
        <w:t>advantage</w:t>
      </w:r>
      <w:r>
        <w:rPr>
          <w:rFonts w:ascii="Book Antiqua" w:hAnsi="Book Antiqua" w:cs="Book Antiqua"/>
          <w:sz w:val="24"/>
          <w:szCs w:val="24"/>
          <w:shd w:val="clear" w:color="auto" w:fill="FFFFFF"/>
          <w:lang w:bidi="ar"/>
        </w:rPr>
        <w:t xml:space="preserve"> of</w:t>
      </w:r>
      <w:r>
        <w:rPr>
          <w:rFonts w:ascii="Book Antiqua" w:hAnsi="Book Antiqua" w:cs="Book Antiqua"/>
          <w:sz w:val="24"/>
          <w:szCs w:val="24"/>
          <w:shd w:val="clear" w:color="auto" w:fill="FFFFFF"/>
        </w:rPr>
        <w:t xml:space="preserve"> ICG to guide the detection of LPLNs in patients with middle-low rectal cancer, aiming to investigate whether this technology </w:t>
      </w:r>
      <w:r>
        <w:rPr>
          <w:rFonts w:ascii="Book Antiqua" w:hAnsi="Book Antiqua" w:cs="Book Antiqua"/>
          <w:sz w:val="24"/>
          <w:szCs w:val="24"/>
          <w:shd w:val="clear" w:color="auto" w:fill="FFFFFF"/>
          <w:lang w:bidi="ar"/>
        </w:rPr>
        <w:t>could</w:t>
      </w:r>
      <w:r>
        <w:rPr>
          <w:rFonts w:ascii="Book Antiqua" w:hAnsi="Book Antiqua" w:cs="Book Antiqua"/>
          <w:sz w:val="24"/>
          <w:szCs w:val="24"/>
          <w:shd w:val="clear" w:color="auto" w:fill="FFFFFF"/>
        </w:rPr>
        <w:t xml:space="preserve"> be </w:t>
      </w:r>
      <w:r>
        <w:rPr>
          <w:rFonts w:ascii="Book Antiqua" w:hAnsi="Book Antiqua" w:cs="Book Antiqua"/>
          <w:sz w:val="24"/>
          <w:szCs w:val="24"/>
          <w:shd w:val="clear" w:color="auto" w:fill="FFFFFF"/>
          <w:lang w:bidi="ar"/>
        </w:rPr>
        <w:t>safely</w:t>
      </w:r>
      <w:r>
        <w:rPr>
          <w:rFonts w:ascii="Book Antiqua" w:hAnsi="Book Antiqua" w:cs="Book Antiqua"/>
          <w:sz w:val="24"/>
          <w:szCs w:val="24"/>
          <w:shd w:val="clear" w:color="auto" w:fill="FFFFFF"/>
        </w:rPr>
        <w:t xml:space="preserve"> and </w:t>
      </w:r>
      <w:r>
        <w:rPr>
          <w:rFonts w:ascii="Book Antiqua" w:hAnsi="Book Antiqua" w:cs="Book Antiqua"/>
          <w:sz w:val="24"/>
          <w:szCs w:val="24"/>
          <w:shd w:val="clear" w:color="auto" w:fill="FFFFFF"/>
          <w:lang w:bidi="ar"/>
        </w:rPr>
        <w:t>efficiently used</w:t>
      </w:r>
      <w:r>
        <w:rPr>
          <w:rFonts w:ascii="Book Antiqua" w:hAnsi="Book Antiqua" w:cs="Book Antiqua"/>
          <w:sz w:val="24"/>
          <w:szCs w:val="24"/>
          <w:shd w:val="clear" w:color="auto" w:fill="FFFFFF"/>
        </w:rPr>
        <w:t xml:space="preserve"> for LPND</w:t>
      </w:r>
      <w:r>
        <w:rPr>
          <w:rFonts w:ascii="Book Antiqua" w:hAnsi="Book Antiqua" w:cs="Book Antiqua"/>
          <w:sz w:val="24"/>
          <w:szCs w:val="24"/>
          <w:shd w:val="clear" w:color="auto" w:fill="FFFFFF"/>
          <w:lang w:bidi="ar"/>
        </w:rPr>
        <w:t xml:space="preserve"> </w:t>
      </w:r>
      <w:r>
        <w:rPr>
          <w:rFonts w:ascii="Book Antiqua" w:hAnsi="Book Antiqua" w:cs="Book Antiqua"/>
          <w:sz w:val="24"/>
          <w:szCs w:val="24"/>
          <w:lang w:bidi="ar"/>
        </w:rPr>
        <w:t>in</w:t>
      </w:r>
      <w:r>
        <w:rPr>
          <w:rFonts w:ascii="Book Antiqua" w:hAnsi="Book Antiqua" w:cs="Book Antiqua"/>
          <w:sz w:val="24"/>
          <w:szCs w:val="24"/>
          <w:shd w:val="clear" w:color="auto" w:fill="FFFFFF"/>
          <w:lang w:bidi="ar"/>
        </w:rPr>
        <w:t xml:space="preserve"> patients with rectal cancer</w:t>
      </w:r>
      <w:r>
        <w:rPr>
          <w:rFonts w:ascii="Book Antiqua" w:hAnsi="Book Antiqua" w:cs="Book Antiqua"/>
          <w:sz w:val="24"/>
          <w:szCs w:val="24"/>
          <w:shd w:val="clear" w:color="auto" w:fill="FFFFFF"/>
        </w:rPr>
        <w:t>.</w:t>
      </w:r>
    </w:p>
    <w:p w:rsidR="002A738B" w:rsidRDefault="002A738B">
      <w:pPr>
        <w:adjustRightInd w:val="0"/>
        <w:snapToGrid w:val="0"/>
        <w:spacing w:after="0" w:line="360" w:lineRule="auto"/>
        <w:ind w:firstLineChars="100" w:firstLine="240"/>
        <w:rPr>
          <w:rFonts w:ascii="Book Antiqua" w:hAnsi="Book Antiqua" w:cs="Book Antiqua"/>
          <w:sz w:val="24"/>
          <w:szCs w:val="24"/>
          <w:shd w:val="clear" w:color="auto" w:fill="FFFFFF"/>
        </w:rPr>
      </w:pPr>
    </w:p>
    <w:p w:rsidR="002A738B" w:rsidRDefault="001B6BE3">
      <w:pPr>
        <w:pStyle w:val="1"/>
        <w:adjustRightInd w:val="0"/>
        <w:snapToGrid w:val="0"/>
        <w:spacing w:after="0"/>
        <w:rPr>
          <w:rFonts w:ascii="Book Antiqua" w:hAnsi="Book Antiqua" w:cs="Book Antiqua"/>
          <w:szCs w:val="24"/>
        </w:rPr>
      </w:pPr>
      <w:r>
        <w:rPr>
          <w:rFonts w:ascii="Book Antiqua" w:hAnsi="Book Antiqua" w:cs="Book Antiqua"/>
          <w:szCs w:val="24"/>
        </w:rPr>
        <w:t>MATERIALS AND METHODS</w:t>
      </w:r>
    </w:p>
    <w:p w:rsidR="002A738B" w:rsidRDefault="001B6BE3">
      <w:pPr>
        <w:pStyle w:val="2"/>
        <w:adjustRightInd w:val="0"/>
        <w:snapToGrid w:val="0"/>
        <w:spacing w:after="0" w:line="360" w:lineRule="auto"/>
        <w:rPr>
          <w:rFonts w:ascii="Book Antiqua" w:hAnsi="Book Antiqua" w:cs="Book Antiqua"/>
          <w:i/>
          <w:iCs/>
          <w:sz w:val="24"/>
          <w:szCs w:val="24"/>
        </w:rPr>
      </w:pPr>
      <w:r>
        <w:rPr>
          <w:rFonts w:ascii="Book Antiqua" w:hAnsi="Book Antiqua" w:cs="Book Antiqua"/>
          <w:i/>
          <w:iCs/>
          <w:sz w:val="24"/>
          <w:szCs w:val="24"/>
        </w:rPr>
        <w:t>Patients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After approval by the ethics committee of Cancer Hospital, Chinese Academy of Medical Sciences (NCC 2017-YZ-026, Oct 17, 2017), a total of 42 consecutive middle-</w:t>
      </w:r>
      <w:r>
        <w:rPr>
          <w:rFonts w:ascii="Book Antiqua" w:hAnsi="Book Antiqua" w:cs="Book Antiqua"/>
          <w:sz w:val="24"/>
          <w:szCs w:val="24"/>
        </w:rPr>
        <w:t xml:space="preserve">low rectal cancer patients with clinical LPNM who underwent TME and LPND at the National Cancer Center/National Clinical Research Center </w:t>
      </w:r>
      <w:r>
        <w:rPr>
          <w:rFonts w:ascii="Book Antiqua" w:hAnsi="Book Antiqua" w:cs="Book Antiqua"/>
          <w:sz w:val="24"/>
          <w:szCs w:val="24"/>
        </w:rPr>
        <w:lastRenderedPageBreak/>
        <w:t>for Cancer/Cancer Hospital, Chinese Academy of Medical Sciences and Peking Union Medical College between October 2017 a</w:t>
      </w:r>
      <w:r>
        <w:rPr>
          <w:rFonts w:ascii="Book Antiqua" w:hAnsi="Book Antiqua" w:cs="Book Antiqua"/>
          <w:sz w:val="24"/>
          <w:szCs w:val="24"/>
        </w:rPr>
        <w:t>nd March</w:t>
      </w:r>
      <w:r>
        <w:rPr>
          <w:rFonts w:ascii="Book Antiqua" w:hAnsi="Book Antiqua" w:cs="Book Antiqua"/>
          <w:sz w:val="24"/>
          <w:szCs w:val="24"/>
        </w:rPr>
        <w:t xml:space="preserve"> 2019</w:t>
      </w:r>
      <w:r>
        <w:rPr>
          <w:rFonts w:ascii="Book Antiqua" w:hAnsi="Book Antiqua" w:cs="Book Antiqua"/>
          <w:sz w:val="24"/>
          <w:szCs w:val="24"/>
        </w:rPr>
        <w:t xml:space="preserve"> were </w:t>
      </w:r>
      <w:r>
        <w:rPr>
          <w:rFonts w:ascii="Book Antiqua" w:hAnsi="Book Antiqua" w:cs="Book Antiqua"/>
          <w:sz w:val="24"/>
          <w:szCs w:val="24"/>
        </w:rPr>
        <w:t>enrolled</w:t>
      </w:r>
      <w:r>
        <w:rPr>
          <w:rFonts w:ascii="Book Antiqua" w:hAnsi="Book Antiqua" w:cs="Book Antiqua"/>
          <w:sz w:val="24"/>
          <w:szCs w:val="24"/>
        </w:rPr>
        <w:t xml:space="preserve">. The inclusion criteria of this study were as follows: (1) patients with rectal adenocarcinoma confirmed by endoscopic biopsy; (2) patients with suspected </w:t>
      </w:r>
      <w:r>
        <w:rPr>
          <w:rFonts w:ascii="Book Antiqua" w:hAnsi="Book Antiqua" w:cs="Book Antiqua"/>
          <w:sz w:val="24"/>
          <w:szCs w:val="24"/>
        </w:rPr>
        <w:t>LPNM</w:t>
      </w:r>
      <w:r>
        <w:rPr>
          <w:rFonts w:ascii="Book Antiqua" w:hAnsi="Book Antiqua" w:cs="Book Antiqua"/>
          <w:sz w:val="24"/>
          <w:szCs w:val="24"/>
        </w:rPr>
        <w:t xml:space="preserve"> based on </w:t>
      </w:r>
      <w:r>
        <w:rPr>
          <w:rFonts w:ascii="Book Antiqua" w:hAnsi="Book Antiqua" w:cs="Book Antiqua"/>
          <w:sz w:val="24"/>
          <w:szCs w:val="24"/>
        </w:rPr>
        <w:t xml:space="preserve">magnetic resonance imaging (MRI) </w:t>
      </w:r>
      <w:r>
        <w:rPr>
          <w:rFonts w:ascii="Book Antiqua" w:hAnsi="Book Antiqua" w:cs="Book Antiqua"/>
          <w:sz w:val="24"/>
          <w:szCs w:val="24"/>
        </w:rPr>
        <w:t>evaluatio</w:t>
      </w:r>
      <w:r>
        <w:rPr>
          <w:rFonts w:ascii="Book Antiqua" w:hAnsi="Book Antiqua" w:cs="Book Antiqua"/>
          <w:sz w:val="24"/>
          <w:szCs w:val="24"/>
        </w:rPr>
        <w:t xml:space="preserve">n; and (3) the </w:t>
      </w:r>
      <w:proofErr w:type="spellStart"/>
      <w:r>
        <w:rPr>
          <w:rFonts w:ascii="Book Antiqua" w:hAnsi="Book Antiqua" w:cs="Book Antiqua"/>
          <w:sz w:val="24"/>
          <w:szCs w:val="24"/>
        </w:rPr>
        <w:t>tumour</w:t>
      </w:r>
      <w:proofErr w:type="spellEnd"/>
      <w:r>
        <w:rPr>
          <w:rFonts w:ascii="Book Antiqua" w:hAnsi="Book Antiqua" w:cs="Book Antiqua"/>
          <w:sz w:val="24"/>
          <w:szCs w:val="24"/>
        </w:rPr>
        <w:t xml:space="preserve"> was located under the retroperitoneum (within 8 cm of the anal margin). The exclusion criteria were (1) recurrent patients and (2) patients with distant metastasis.</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Patients who underwent TME and LPND with ICG-enhanced NIR fluorescence-guided imagin</w:t>
      </w:r>
      <w:r>
        <w:rPr>
          <w:rFonts w:ascii="Book Antiqua" w:hAnsi="Book Antiqua" w:cs="Book Antiqua"/>
          <w:sz w:val="24"/>
          <w:szCs w:val="24"/>
        </w:rPr>
        <w:t>g were assigne</w:t>
      </w:r>
      <w:r>
        <w:rPr>
          <w:rFonts w:ascii="Book Antiqua" w:hAnsi="Book Antiqua" w:cs="Book Antiqua"/>
          <w:sz w:val="24"/>
          <w:szCs w:val="24"/>
        </w:rPr>
        <w:t xml:space="preserve">d to </w:t>
      </w:r>
      <w:r>
        <w:rPr>
          <w:rFonts w:ascii="Book Antiqua" w:hAnsi="Book Antiqua" w:cs="Book Antiqua"/>
          <w:sz w:val="24"/>
          <w:szCs w:val="24"/>
        </w:rPr>
        <w:t xml:space="preserve">an </w:t>
      </w:r>
      <w:r>
        <w:rPr>
          <w:rFonts w:ascii="Book Antiqua" w:hAnsi="Book Antiqua" w:cs="Book Antiqua"/>
          <w:sz w:val="24"/>
          <w:szCs w:val="24"/>
        </w:rPr>
        <w:t>ICG group (</w:t>
      </w:r>
      <w:bookmarkStart w:id="187" w:name="OLE_LINK96"/>
      <w:bookmarkStart w:id="188" w:name="OLE_LINK95"/>
      <w:r>
        <w:rPr>
          <w:rFonts w:ascii="Book Antiqua" w:hAnsi="Book Antiqua" w:cs="Book Antiqua"/>
          <w:i/>
          <w:iCs/>
          <w:sz w:val="24"/>
          <w:szCs w:val="24"/>
        </w:rPr>
        <w:t>n</w:t>
      </w:r>
      <w:bookmarkEnd w:id="187"/>
      <w:bookmarkEnd w:id="188"/>
      <w:r>
        <w:rPr>
          <w:rFonts w:ascii="Book Antiqua" w:hAnsi="Book Antiqua" w:cs="Book Antiqua"/>
          <w:sz w:val="24"/>
          <w:szCs w:val="24"/>
        </w:rPr>
        <w:t xml:space="preserve"> = 12), and patients who received conventional TME and LPND without ICG-enhanced NIR fluorescence-guided imaging were assigned to </w:t>
      </w:r>
      <w:r>
        <w:rPr>
          <w:rFonts w:ascii="Book Antiqua" w:hAnsi="Book Antiqua" w:cs="Book Antiqua"/>
          <w:sz w:val="24"/>
          <w:szCs w:val="24"/>
        </w:rPr>
        <w:t xml:space="preserve">a </w:t>
      </w:r>
      <w:r>
        <w:rPr>
          <w:rFonts w:ascii="Book Antiqua" w:hAnsi="Book Antiqua" w:cs="Book Antiqua"/>
          <w:sz w:val="24"/>
          <w:szCs w:val="24"/>
        </w:rPr>
        <w:t>non-ICG group (</w:t>
      </w:r>
      <w:r>
        <w:rPr>
          <w:rFonts w:ascii="Book Antiqua" w:hAnsi="Book Antiqua" w:cs="Book Antiqua"/>
          <w:i/>
          <w:iCs/>
          <w:sz w:val="24"/>
          <w:szCs w:val="24"/>
        </w:rPr>
        <w:t>n</w:t>
      </w:r>
      <w:r>
        <w:rPr>
          <w:rFonts w:ascii="Book Antiqua" w:hAnsi="Book Antiqua" w:cs="Book Antiqua"/>
          <w:sz w:val="24"/>
          <w:szCs w:val="24"/>
        </w:rPr>
        <w:t xml:space="preserve"> = 30). All patients underwent the same preoperative examinations: routine</w:t>
      </w:r>
      <w:r>
        <w:rPr>
          <w:rFonts w:ascii="Book Antiqua" w:hAnsi="Book Antiqua" w:cs="Book Antiqua"/>
          <w:sz w:val="24"/>
          <w:szCs w:val="24"/>
        </w:rPr>
        <w:t xml:space="preserve"> blood test, </w:t>
      </w:r>
      <w:proofErr w:type="spellStart"/>
      <w:r>
        <w:rPr>
          <w:rFonts w:ascii="Book Antiqua" w:hAnsi="Book Antiqua" w:cs="Book Antiqua"/>
          <w:sz w:val="24"/>
          <w:szCs w:val="24"/>
        </w:rPr>
        <w:t>hepatorenal</w:t>
      </w:r>
      <w:proofErr w:type="spellEnd"/>
      <w:r>
        <w:rPr>
          <w:rFonts w:ascii="Book Antiqua" w:hAnsi="Book Antiqua" w:cs="Book Antiqua"/>
          <w:sz w:val="24"/>
          <w:szCs w:val="24"/>
        </w:rPr>
        <w:t xml:space="preserve"> function test, serum carcinoembryonic antigen (CEA), chest radiography, abdominal computed tomography (CT), </w:t>
      </w:r>
      <w:proofErr w:type="spellStart"/>
      <w:r>
        <w:rPr>
          <w:rFonts w:ascii="Book Antiqua" w:hAnsi="Book Antiqua" w:cs="Book Antiqua"/>
          <w:sz w:val="24"/>
          <w:szCs w:val="24"/>
        </w:rPr>
        <w:t>endorectal</w:t>
      </w:r>
      <w:proofErr w:type="spellEnd"/>
      <w:r>
        <w:rPr>
          <w:rFonts w:ascii="Book Antiqua" w:hAnsi="Book Antiqua" w:cs="Book Antiqua"/>
          <w:sz w:val="24"/>
          <w:szCs w:val="24"/>
        </w:rPr>
        <w:t xml:space="preserve"> ultrasonography, and pelvic</w:t>
      </w:r>
      <w:r>
        <w:rPr>
          <w:rFonts w:ascii="Book Antiqua" w:hAnsi="Book Antiqua" w:cs="Book Antiqua"/>
          <w:sz w:val="24"/>
          <w:szCs w:val="24"/>
        </w:rPr>
        <w:t xml:space="preserve"> </w:t>
      </w:r>
      <w:r>
        <w:rPr>
          <w:rFonts w:ascii="Book Antiqua" w:hAnsi="Book Antiqua" w:cs="Book Antiqua"/>
          <w:sz w:val="24"/>
          <w:szCs w:val="24"/>
        </w:rPr>
        <w:t>MRI. Clinical LPNM</w:t>
      </w:r>
      <w:r>
        <w:rPr>
          <w:rFonts w:ascii="Book Antiqua" w:hAnsi="Book Antiqua" w:cs="Book Antiqua"/>
          <w:sz w:val="24"/>
          <w:szCs w:val="24"/>
        </w:rPr>
        <w:t xml:space="preserve"> was diagnosed based on MRI by two imaging specialists who special</w:t>
      </w:r>
      <w:r>
        <w:rPr>
          <w:rFonts w:ascii="Book Antiqua" w:hAnsi="Book Antiqua" w:cs="Book Antiqua"/>
          <w:sz w:val="24"/>
          <w:szCs w:val="24"/>
        </w:rPr>
        <w:t>ized and had more than 10 years of experience in colorectal cancer. The assessment criteria were as follows: (1) ≥0.7 cm in short diameter; (2) ≥0</w:t>
      </w:r>
      <w:r>
        <w:rPr>
          <w:rFonts w:ascii="Book Antiqua" w:hAnsi="Book Antiqua" w:cs="Book Antiqua"/>
          <w:sz w:val="24"/>
          <w:szCs w:val="24"/>
        </w:rPr>
        <w:t xml:space="preserve">.5 cm </w:t>
      </w:r>
      <w:r>
        <w:rPr>
          <w:rFonts w:ascii="Book Antiqua" w:hAnsi="Book Antiqua" w:cs="Book Antiqua"/>
          <w:sz w:val="24"/>
          <w:szCs w:val="24"/>
        </w:rPr>
        <w:t xml:space="preserve">but </w:t>
      </w:r>
      <w:r>
        <w:rPr>
          <w:rFonts w:ascii="Book Antiqua" w:hAnsi="Book Antiqua" w:cs="Book Antiqua"/>
          <w:sz w:val="24"/>
          <w:szCs w:val="24"/>
        </w:rPr>
        <w:t xml:space="preserve">≤0.7 </w:t>
      </w:r>
      <w:r>
        <w:rPr>
          <w:rFonts w:ascii="Book Antiqua" w:hAnsi="Book Antiqua" w:cs="Book Antiqua"/>
          <w:sz w:val="24"/>
          <w:szCs w:val="24"/>
        </w:rPr>
        <w:t>cm in short diameter with inhomogeneous or intense enhancement; and (3) irregular shape and rou</w:t>
      </w:r>
      <w:r>
        <w:rPr>
          <w:rFonts w:ascii="Book Antiqua" w:hAnsi="Book Antiqua" w:cs="Book Antiqua"/>
          <w:sz w:val="24"/>
          <w:szCs w:val="24"/>
        </w:rPr>
        <w:t>gh edges. Meeting one or more of the above criteria resulted in a diagnosis of LPNM. The pathological specimens were also examined by two pathologists who specialized in colorectal cancer. All patients in this study underwent sur</w:t>
      </w:r>
      <w:r>
        <w:rPr>
          <w:rFonts w:ascii="Book Antiqua" w:hAnsi="Book Antiqua" w:cs="Book Antiqua"/>
          <w:sz w:val="24"/>
          <w:szCs w:val="24"/>
        </w:rPr>
        <w:t xml:space="preserve">gery </w:t>
      </w:r>
      <w:r>
        <w:rPr>
          <w:rFonts w:ascii="Book Antiqua" w:hAnsi="Book Antiqua" w:cs="Book Antiqua"/>
          <w:sz w:val="24"/>
          <w:szCs w:val="24"/>
        </w:rPr>
        <w:t xml:space="preserve">performed </w:t>
      </w:r>
      <w:r>
        <w:rPr>
          <w:rFonts w:ascii="Book Antiqua" w:hAnsi="Book Antiqua" w:cs="Book Antiqua"/>
          <w:sz w:val="24"/>
          <w:szCs w:val="24"/>
        </w:rPr>
        <w:t>by fo</w:t>
      </w:r>
      <w:r>
        <w:rPr>
          <w:rFonts w:ascii="Book Antiqua" w:hAnsi="Book Antiqua" w:cs="Book Antiqua"/>
          <w:sz w:val="24"/>
          <w:szCs w:val="24"/>
        </w:rPr>
        <w:t>ur surg</w:t>
      </w:r>
      <w:r>
        <w:rPr>
          <w:rFonts w:ascii="Book Antiqua" w:hAnsi="Book Antiqua" w:cs="Book Antiqua"/>
          <w:sz w:val="24"/>
          <w:szCs w:val="24"/>
        </w:rPr>
        <w:t xml:space="preserve">eons with more than 20 years of clinical experience. The American Joint Committee on Cancer (AJCC, the eighth edition) staging system was used for </w:t>
      </w:r>
      <w:proofErr w:type="spellStart"/>
      <w:r>
        <w:rPr>
          <w:rFonts w:ascii="Book Antiqua" w:hAnsi="Book Antiqua" w:cs="Book Antiqua"/>
          <w:sz w:val="24"/>
          <w:szCs w:val="24"/>
        </w:rPr>
        <w:t>tumour</w:t>
      </w:r>
      <w:proofErr w:type="spellEnd"/>
      <w:r>
        <w:rPr>
          <w:rFonts w:ascii="Book Antiqua" w:hAnsi="Book Antiqua" w:cs="Book Antiqua"/>
          <w:sz w:val="24"/>
          <w:szCs w:val="24"/>
        </w:rPr>
        <w:t xml:space="preserve"> staging. Additionally, written informed consent was obtained from each patient included in the study.</w:t>
      </w:r>
    </w:p>
    <w:p w:rsidR="002A738B" w:rsidRDefault="002A738B">
      <w:pPr>
        <w:adjustRightInd w:val="0"/>
        <w:snapToGrid w:val="0"/>
        <w:spacing w:after="0" w:line="360" w:lineRule="auto"/>
        <w:ind w:firstLineChars="100" w:firstLine="240"/>
        <w:rPr>
          <w:rFonts w:ascii="Book Antiqua" w:hAnsi="Book Antiqua" w:cs="Book Antiqua"/>
          <w:sz w:val="24"/>
          <w:szCs w:val="24"/>
        </w:rPr>
      </w:pPr>
    </w:p>
    <w:p w:rsidR="002A738B" w:rsidRDefault="001B6BE3">
      <w:pPr>
        <w:pStyle w:val="2"/>
        <w:adjustRightInd w:val="0"/>
        <w:snapToGrid w:val="0"/>
        <w:spacing w:after="0" w:line="360" w:lineRule="auto"/>
        <w:rPr>
          <w:rFonts w:ascii="Book Antiqua" w:hAnsi="Book Antiqua" w:cs="Book Antiqua"/>
          <w:b w:val="0"/>
          <w:i/>
          <w:iCs/>
          <w:sz w:val="24"/>
          <w:szCs w:val="24"/>
        </w:rPr>
      </w:pPr>
      <w:r>
        <w:rPr>
          <w:rFonts w:ascii="Book Antiqua" w:hAnsi="Book Antiqua" w:cs="Book Antiqua"/>
          <w:i/>
          <w:iCs/>
          <w:sz w:val="24"/>
          <w:szCs w:val="24"/>
        </w:rPr>
        <w:t>Surgical procedure</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 xml:space="preserve">Perineal phase: </w:t>
      </w:r>
      <w:r>
        <w:rPr>
          <w:rFonts w:ascii="Book Antiqua" w:hAnsi="Book Antiqua" w:cs="Book Antiqua"/>
          <w:sz w:val="24"/>
          <w:szCs w:val="24"/>
        </w:rPr>
        <w:t xml:space="preserve">All the patients were placed in the modified lithotomy position after </w:t>
      </w:r>
      <w:proofErr w:type="spellStart"/>
      <w:r>
        <w:rPr>
          <w:rFonts w:ascii="Book Antiqua" w:hAnsi="Book Antiqua" w:cs="Book Antiqua"/>
          <w:sz w:val="24"/>
          <w:szCs w:val="24"/>
        </w:rPr>
        <w:t>anaesthesia</w:t>
      </w:r>
      <w:proofErr w:type="spellEnd"/>
      <w:r>
        <w:rPr>
          <w:rFonts w:ascii="Book Antiqua" w:hAnsi="Book Antiqua" w:cs="Book Antiqua"/>
          <w:sz w:val="24"/>
          <w:szCs w:val="24"/>
        </w:rPr>
        <w:t xml:space="preserve">. The anus was gently dilated until it was large enough to </w:t>
      </w:r>
      <w:r>
        <w:rPr>
          <w:rFonts w:ascii="Book Antiqua" w:hAnsi="Book Antiqua" w:cs="Book Antiqua"/>
          <w:sz w:val="24"/>
          <w:szCs w:val="24"/>
        </w:rPr>
        <w:lastRenderedPageBreak/>
        <w:t>accommodate four fingers. To dilate the anus further and clearly observe the low</w:t>
      </w:r>
      <w:r>
        <w:rPr>
          <w:rFonts w:ascii="Book Antiqua" w:hAnsi="Book Antiqua" w:cs="Book Antiqua"/>
          <w:sz w:val="24"/>
          <w:szCs w:val="24"/>
        </w:rPr>
        <w:t xml:space="preserve">er margin of the </w:t>
      </w:r>
      <w:proofErr w:type="spellStart"/>
      <w:r>
        <w:rPr>
          <w:rFonts w:ascii="Book Antiqua" w:hAnsi="Book Antiqua" w:cs="Book Antiqua"/>
          <w:sz w:val="24"/>
          <w:szCs w:val="24"/>
        </w:rPr>
        <w:t>tumour</w:t>
      </w:r>
      <w:proofErr w:type="spellEnd"/>
      <w:r>
        <w:rPr>
          <w:rFonts w:ascii="Book Antiqua" w:hAnsi="Book Antiqua" w:cs="Book Antiqua"/>
          <w:sz w:val="24"/>
          <w:szCs w:val="24"/>
        </w:rPr>
        <w:t xml:space="preserve">, an anal dilator was placed into the proximal lip of the exposed mucosal edge with a vertical orientation. A fine needle (4.5 gauge) was inserted into the submucosal layer of the rectum through the anus, and ICG dye (Product Model: </w:t>
      </w:r>
      <w:r>
        <w:rPr>
          <w:rFonts w:ascii="Book Antiqua" w:hAnsi="Book Antiqua" w:cs="Book Antiqua"/>
          <w:sz w:val="24"/>
          <w:szCs w:val="24"/>
        </w:rPr>
        <w:t xml:space="preserve">H20055881) was slowly injected into four sites on the anal side of the </w:t>
      </w:r>
      <w:proofErr w:type="spellStart"/>
      <w:r>
        <w:rPr>
          <w:rFonts w:ascii="Book Antiqua" w:hAnsi="Book Antiqua" w:cs="Book Antiqua"/>
          <w:sz w:val="24"/>
          <w:szCs w:val="24"/>
        </w:rPr>
        <w:t>tumour</w:t>
      </w:r>
      <w:proofErr w:type="spellEnd"/>
      <w:r>
        <w:rPr>
          <w:rFonts w:ascii="Book Antiqua" w:hAnsi="Book Antiqua" w:cs="Book Antiqua"/>
          <w:sz w:val="24"/>
          <w:szCs w:val="24"/>
        </w:rPr>
        <w:t>. The total amount of injection for each patient was 4 mL (0.1 mg/mL) (Figure 1).</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 xml:space="preserve">Laparoscopic phase: </w:t>
      </w:r>
      <w:r>
        <w:rPr>
          <w:rFonts w:ascii="Book Antiqua" w:hAnsi="Book Antiqua" w:cs="Book Antiqua"/>
          <w:sz w:val="24"/>
          <w:szCs w:val="24"/>
        </w:rPr>
        <w:t>The five abdominal ports placed for laparoscopic LPND were the same as those</w:t>
      </w:r>
      <w:r>
        <w:rPr>
          <w:rFonts w:ascii="Book Antiqua" w:hAnsi="Book Antiqua" w:cs="Book Antiqua"/>
          <w:sz w:val="24"/>
          <w:szCs w:val="24"/>
        </w:rPr>
        <w:t xml:space="preserve"> used for TME. The laparoscopic skill was applied according to the radical principle. High ligation of the inferior mesenteric vessel, mobilization of the bowel, and dissection of the lymph nodes were performed laparoscopically, and the total </w:t>
      </w:r>
      <w:proofErr w:type="spellStart"/>
      <w:r>
        <w:rPr>
          <w:rFonts w:ascii="Book Antiqua" w:hAnsi="Book Antiqua" w:cs="Book Antiqua"/>
          <w:sz w:val="24"/>
          <w:szCs w:val="24"/>
        </w:rPr>
        <w:t>mesorectal</w:t>
      </w:r>
      <w:proofErr w:type="spellEnd"/>
      <w:r>
        <w:rPr>
          <w:rFonts w:ascii="Book Antiqua" w:hAnsi="Book Antiqua" w:cs="Book Antiqua"/>
          <w:sz w:val="24"/>
          <w:szCs w:val="24"/>
        </w:rPr>
        <w:t xml:space="preserve"> ex</w:t>
      </w:r>
      <w:r>
        <w:rPr>
          <w:rFonts w:ascii="Book Antiqua" w:hAnsi="Book Antiqua" w:cs="Book Antiqua"/>
          <w:sz w:val="24"/>
          <w:szCs w:val="24"/>
        </w:rPr>
        <w:t>cision procedure with nerve-sparing techniques for rectal cancer was followed.</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 xml:space="preserve">After the rectal </w:t>
      </w:r>
      <w:proofErr w:type="spellStart"/>
      <w:r>
        <w:rPr>
          <w:rFonts w:ascii="Book Antiqua" w:hAnsi="Book Antiqua" w:cs="Book Antiqua"/>
          <w:sz w:val="24"/>
          <w:szCs w:val="24"/>
        </w:rPr>
        <w:t>tumour</w:t>
      </w:r>
      <w:proofErr w:type="spellEnd"/>
      <w:r>
        <w:rPr>
          <w:rFonts w:ascii="Book Antiqua" w:hAnsi="Book Antiqua" w:cs="Book Antiqua"/>
          <w:sz w:val="24"/>
          <w:szCs w:val="24"/>
        </w:rPr>
        <w:t xml:space="preserve"> specimen was resected, ICG fluorescence-guided imaging was used </w:t>
      </w:r>
      <w:r>
        <w:rPr>
          <w:rFonts w:ascii="Book Antiqua" w:hAnsi="Book Antiqua" w:cs="Book Antiqua"/>
          <w:i/>
          <w:iCs/>
          <w:sz w:val="24"/>
          <w:szCs w:val="24"/>
        </w:rPr>
        <w:t>via</w:t>
      </w:r>
      <w:r>
        <w:rPr>
          <w:rFonts w:ascii="Book Antiqua" w:hAnsi="Book Antiqua" w:cs="Book Antiqua"/>
          <w:sz w:val="24"/>
          <w:szCs w:val="24"/>
        </w:rPr>
        <w:t xml:space="preserve"> the near-infrared camera system (Karl </w:t>
      </w:r>
      <w:proofErr w:type="spellStart"/>
      <w:r>
        <w:rPr>
          <w:rFonts w:ascii="Book Antiqua" w:hAnsi="Book Antiqua" w:cs="Book Antiqua"/>
          <w:sz w:val="24"/>
          <w:szCs w:val="24"/>
        </w:rPr>
        <w:t>Storz</w:t>
      </w:r>
      <w:proofErr w:type="spellEnd"/>
      <w:r>
        <w:rPr>
          <w:rFonts w:ascii="Book Antiqua" w:hAnsi="Book Antiqua" w:cs="Book Antiqua"/>
          <w:sz w:val="24"/>
          <w:szCs w:val="24"/>
        </w:rPr>
        <w:t xml:space="preserve"> </w:t>
      </w:r>
      <w:proofErr w:type="spellStart"/>
      <w:r>
        <w:rPr>
          <w:rFonts w:ascii="Book Antiqua" w:hAnsi="Book Antiqua" w:cs="Book Antiqua"/>
          <w:sz w:val="24"/>
          <w:szCs w:val="24"/>
        </w:rPr>
        <w:t>Endoskope</w:t>
      </w:r>
      <w:proofErr w:type="spellEnd"/>
      <w:r>
        <w:rPr>
          <w:rFonts w:ascii="Book Antiqua" w:hAnsi="Book Antiqua" w:cs="Book Antiqua"/>
          <w:sz w:val="24"/>
          <w:szCs w:val="24"/>
        </w:rPr>
        <w:t xml:space="preserve"> spies TM GmbH &amp; Co. KG, </w:t>
      </w:r>
      <w:proofErr w:type="spellStart"/>
      <w:r>
        <w:rPr>
          <w:rFonts w:ascii="Book Antiqua" w:hAnsi="Book Antiqua" w:cs="Book Antiqua"/>
          <w:sz w:val="24"/>
          <w:szCs w:val="24"/>
        </w:rPr>
        <w:t>Tuttlin</w:t>
      </w:r>
      <w:r>
        <w:rPr>
          <w:rFonts w:ascii="Book Antiqua" w:hAnsi="Book Antiqua" w:cs="Book Antiqua"/>
          <w:sz w:val="24"/>
          <w:szCs w:val="24"/>
        </w:rPr>
        <w:t>gen</w:t>
      </w:r>
      <w:proofErr w:type="spellEnd"/>
      <w:r>
        <w:rPr>
          <w:rFonts w:ascii="Book Antiqua" w:hAnsi="Book Antiqua" w:cs="Book Antiqua"/>
          <w:sz w:val="24"/>
          <w:szCs w:val="24"/>
        </w:rPr>
        <w:t>, Germany) to guide lateral lymph node dissection. LPLNs were defined as lymph nodes distributed outside the pelvic plexus, including lymph nodes surrounding the internal iliac vessels, obturator fossa, and external iliac vessels. First, the direction o</w:t>
      </w:r>
      <w:r>
        <w:rPr>
          <w:rFonts w:ascii="Book Antiqua" w:hAnsi="Book Antiqua" w:cs="Book Antiqua"/>
          <w:sz w:val="24"/>
          <w:szCs w:val="24"/>
        </w:rPr>
        <w:t>f lateral lymph node drainage was determined by overall scanning under the guidance of ICG-enhanced NIR fluorescence-guided imaging (Figure 2). When performing LPND, the ureters and hypogastric nerve were first separated and elevated to prevent damage to t</w:t>
      </w:r>
      <w:r>
        <w:rPr>
          <w:rFonts w:ascii="Book Antiqua" w:hAnsi="Book Antiqua" w:cs="Book Antiqua"/>
          <w:sz w:val="24"/>
          <w:szCs w:val="24"/>
        </w:rPr>
        <w:t>hese structures. Then, the lymph nodes were dissected in order along the external iliac vessels and the common iliac vessels as well as in the obturator fossa and along the internal iliac vessels, separately and carefully, and the ureters and hypogastric n</w:t>
      </w:r>
      <w:r>
        <w:rPr>
          <w:rFonts w:ascii="Book Antiqua" w:hAnsi="Book Antiqua" w:cs="Book Antiqua"/>
          <w:sz w:val="24"/>
          <w:szCs w:val="24"/>
        </w:rPr>
        <w:t>erve were protected carefully. The light sources were switched via a footswitch to help the surgeon quickly and accurately distinguish between lymph nodes and non-lymphatic soft tissue (Figure 3). The blood vessels, nerves, and residual soft tissues were e</w:t>
      </w:r>
      <w:r>
        <w:rPr>
          <w:rFonts w:ascii="Book Antiqua" w:hAnsi="Book Antiqua" w:cs="Book Antiqua"/>
          <w:sz w:val="24"/>
          <w:szCs w:val="24"/>
        </w:rPr>
        <w:t xml:space="preserve">xamined by ICG-enhanced NIR fluorescence-guided imaging to prevent the omission of </w:t>
      </w:r>
      <w:r>
        <w:rPr>
          <w:rFonts w:ascii="Book Antiqua" w:hAnsi="Book Antiqua" w:cs="Book Antiqua"/>
          <w:sz w:val="24"/>
          <w:szCs w:val="24"/>
        </w:rPr>
        <w:lastRenderedPageBreak/>
        <w:t>lymph nodes during dissection (Figure 4).</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Patients in the non-ICG group underwent the same surgical approach as those in the ICG group, except that no ICG-enhanced NIR fluor</w:t>
      </w:r>
      <w:r>
        <w:rPr>
          <w:rFonts w:ascii="Book Antiqua" w:hAnsi="Book Antiqua" w:cs="Book Antiqua"/>
          <w:sz w:val="24"/>
          <w:szCs w:val="24"/>
        </w:rPr>
        <w:t>escence-guided imaging was used for LPND.</w:t>
      </w:r>
    </w:p>
    <w:p w:rsidR="002A738B" w:rsidRDefault="002A738B">
      <w:pPr>
        <w:pStyle w:val="2"/>
        <w:adjustRightInd w:val="0"/>
        <w:snapToGrid w:val="0"/>
        <w:spacing w:after="0" w:line="360" w:lineRule="auto"/>
        <w:rPr>
          <w:rFonts w:ascii="Book Antiqua" w:hAnsi="Book Antiqua" w:cs="Book Antiqua"/>
          <w:i/>
          <w:iCs/>
          <w:sz w:val="24"/>
          <w:szCs w:val="24"/>
        </w:rPr>
      </w:pPr>
    </w:p>
    <w:p w:rsidR="002A738B" w:rsidRDefault="001B6BE3">
      <w:pPr>
        <w:pStyle w:val="2"/>
        <w:adjustRightInd w:val="0"/>
        <w:snapToGrid w:val="0"/>
        <w:spacing w:after="0" w:line="360" w:lineRule="auto"/>
        <w:rPr>
          <w:rFonts w:ascii="Book Antiqua" w:hAnsi="Book Antiqua" w:cs="Book Antiqua"/>
          <w:b w:val="0"/>
          <w:i/>
          <w:iCs/>
          <w:sz w:val="24"/>
          <w:szCs w:val="24"/>
        </w:rPr>
      </w:pPr>
      <w:r>
        <w:rPr>
          <w:rFonts w:ascii="Book Antiqua" w:hAnsi="Book Antiqua" w:cs="Book Antiqua"/>
          <w:i/>
          <w:iCs/>
          <w:sz w:val="24"/>
          <w:szCs w:val="24"/>
        </w:rPr>
        <w:t>Statistical analysis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The Statistical Package for the Social Sciences (SPSS) version 24.0 for Windows (IBM Corp, Armonk, NY, United States) was </w:t>
      </w:r>
      <w:r>
        <w:rPr>
          <w:rFonts w:ascii="Book Antiqua" w:hAnsi="Book Antiqua" w:cs="Book Antiqua"/>
          <w:sz w:val="24"/>
          <w:szCs w:val="24"/>
        </w:rPr>
        <w:t xml:space="preserve">used for data </w:t>
      </w:r>
      <w:r>
        <w:rPr>
          <w:rFonts w:ascii="Book Antiqua" w:hAnsi="Book Antiqua" w:cs="Book Antiqua"/>
          <w:sz w:val="24"/>
          <w:szCs w:val="24"/>
        </w:rPr>
        <w:t>analyses</w:t>
      </w:r>
      <w:r>
        <w:rPr>
          <w:rFonts w:ascii="Book Antiqua" w:hAnsi="Book Antiqua" w:cs="Book Antiqua"/>
          <w:sz w:val="24"/>
          <w:szCs w:val="24"/>
        </w:rPr>
        <w:t xml:space="preserve">. Quantitative data are shown as the mean ± standard deviation and were </w:t>
      </w:r>
      <w:proofErr w:type="spellStart"/>
      <w:r>
        <w:rPr>
          <w:rFonts w:ascii="Book Antiqua" w:hAnsi="Book Antiqua" w:cs="Book Antiqua"/>
          <w:sz w:val="24"/>
          <w:szCs w:val="24"/>
        </w:rPr>
        <w:t>analysed</w:t>
      </w:r>
      <w:proofErr w:type="spellEnd"/>
      <w:r>
        <w:rPr>
          <w:rFonts w:ascii="Book Antiqua" w:hAnsi="Book Antiqua" w:cs="Book Antiqua"/>
          <w:sz w:val="24"/>
          <w:szCs w:val="24"/>
        </w:rPr>
        <w:t xml:space="preserve"> by Student’s </w:t>
      </w:r>
      <w:r>
        <w:rPr>
          <w:rFonts w:ascii="Book Antiqua" w:hAnsi="Book Antiqua" w:cs="Book Antiqua"/>
          <w:i/>
          <w:sz w:val="24"/>
          <w:szCs w:val="24"/>
        </w:rPr>
        <w:t>t</w:t>
      </w:r>
      <w:r>
        <w:rPr>
          <w:rFonts w:ascii="Book Antiqua" w:hAnsi="Book Antiqua" w:cs="Book Antiqua"/>
          <w:sz w:val="24"/>
          <w:szCs w:val="24"/>
        </w:rPr>
        <w:t xml:space="preserve">-test. Categorical data are shown as frequencies and percentages and were </w:t>
      </w:r>
      <w:proofErr w:type="spellStart"/>
      <w:r>
        <w:rPr>
          <w:rFonts w:ascii="Book Antiqua" w:hAnsi="Book Antiqua" w:cs="Book Antiqua"/>
          <w:sz w:val="24"/>
          <w:szCs w:val="24"/>
        </w:rPr>
        <w:t>analysed</w:t>
      </w:r>
      <w:proofErr w:type="spellEnd"/>
      <w:r>
        <w:rPr>
          <w:rFonts w:ascii="Book Antiqua" w:hAnsi="Book Antiqua" w:cs="Book Antiqua"/>
          <w:sz w:val="24"/>
          <w:szCs w:val="24"/>
        </w:rPr>
        <w:t xml:space="preserve"> by the Chi-squared test or Fisher’s exact test. All tests were two-sided, and </w:t>
      </w:r>
      <w:r>
        <w:rPr>
          <w:rFonts w:ascii="Book Antiqua" w:hAnsi="Book Antiqua" w:cs="Book Antiqua"/>
          <w:sz w:val="24"/>
          <w:szCs w:val="24"/>
        </w:rPr>
        <w:t xml:space="preserve">a </w:t>
      </w:r>
      <w:r>
        <w:rPr>
          <w:rFonts w:ascii="Book Antiqua" w:hAnsi="Book Antiqua" w:cs="Book Antiqua"/>
          <w:i/>
          <w:sz w:val="24"/>
          <w:szCs w:val="24"/>
        </w:rPr>
        <w:t>P</w:t>
      </w:r>
      <w:r>
        <w:rPr>
          <w:rFonts w:ascii="Book Antiqua" w:hAnsi="Book Antiqua" w:cs="Book Antiqua"/>
          <w:sz w:val="24"/>
          <w:szCs w:val="24"/>
        </w:rPr>
        <w:t>-</w:t>
      </w:r>
      <w:r>
        <w:rPr>
          <w:rFonts w:ascii="Book Antiqua" w:hAnsi="Book Antiqua" w:cs="Book Antiqua"/>
          <w:sz w:val="24"/>
          <w:szCs w:val="24"/>
        </w:rPr>
        <w:t>value less than</w:t>
      </w:r>
      <w:r>
        <w:rPr>
          <w:rFonts w:ascii="Book Antiqua" w:hAnsi="Book Antiqua" w:cs="Book Antiqua"/>
          <w:sz w:val="24"/>
          <w:szCs w:val="24"/>
        </w:rPr>
        <w:t xml:space="preserve"> 0.05 was considered to indicate statistical significance.</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pStyle w:val="1"/>
        <w:adjustRightInd w:val="0"/>
        <w:snapToGrid w:val="0"/>
        <w:spacing w:after="0"/>
        <w:rPr>
          <w:rFonts w:ascii="Book Antiqua" w:hAnsi="Book Antiqua" w:cs="Book Antiqua"/>
          <w:b w:val="0"/>
          <w:szCs w:val="24"/>
        </w:rPr>
      </w:pPr>
      <w:r>
        <w:rPr>
          <w:rFonts w:ascii="Book Antiqua" w:hAnsi="Book Antiqua" w:cs="Book Antiqua"/>
          <w:szCs w:val="24"/>
        </w:rPr>
        <w:t>RESULTS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The baseline data for the patients in the ICG group and the non-ICG group are shown in Table 1. There was no significant difference between the ICG group and the non-ICG</w:t>
      </w:r>
      <w:r>
        <w:rPr>
          <w:rFonts w:ascii="Book Antiqua" w:hAnsi="Book Antiqua" w:cs="Book Antiqua"/>
          <w:sz w:val="24"/>
          <w:szCs w:val="24"/>
        </w:rPr>
        <w:t xml:space="preserve"> group in terms of age, sex, BMI, ASA category, concomitant disease, type of operation, preoperative </w:t>
      </w:r>
      <w:proofErr w:type="spellStart"/>
      <w:r>
        <w:rPr>
          <w:rFonts w:ascii="Book Antiqua" w:hAnsi="Book Antiqua" w:cs="Book Antiqua"/>
          <w:sz w:val="24"/>
          <w:szCs w:val="24"/>
        </w:rPr>
        <w:t>chemoradiotherapy</w:t>
      </w:r>
      <w:proofErr w:type="spellEnd"/>
      <w:r>
        <w:rPr>
          <w:rFonts w:ascii="Book Antiqua" w:hAnsi="Book Antiqua" w:cs="Book Antiqua"/>
          <w:sz w:val="24"/>
          <w:szCs w:val="24"/>
        </w:rPr>
        <w:t xml:space="preserve">, </w:t>
      </w:r>
      <w:proofErr w:type="spellStart"/>
      <w:r>
        <w:rPr>
          <w:rFonts w:ascii="Book Antiqua" w:hAnsi="Book Antiqua" w:cs="Book Antiqua"/>
          <w:sz w:val="24"/>
          <w:szCs w:val="24"/>
        </w:rPr>
        <w:t>tumour</w:t>
      </w:r>
      <w:proofErr w:type="spellEnd"/>
      <w:r>
        <w:rPr>
          <w:rFonts w:ascii="Book Antiqua" w:hAnsi="Book Antiqua" w:cs="Book Antiqua"/>
          <w:sz w:val="24"/>
          <w:szCs w:val="24"/>
        </w:rPr>
        <w:t xml:space="preserve"> differentiatio</w:t>
      </w:r>
      <w:r>
        <w:rPr>
          <w:rFonts w:ascii="Book Antiqua" w:hAnsi="Book Antiqua" w:cs="Book Antiqua"/>
          <w:sz w:val="24"/>
          <w:szCs w:val="24"/>
        </w:rPr>
        <w:t>n</w:t>
      </w:r>
      <w:r>
        <w:rPr>
          <w:rFonts w:ascii="Book Antiqua" w:hAnsi="Book Antiqua" w:cs="Book Antiqua"/>
          <w:sz w:val="24"/>
          <w:szCs w:val="24"/>
        </w:rPr>
        <w:t>,</w:t>
      </w:r>
      <w:r>
        <w:rPr>
          <w:rFonts w:ascii="Book Antiqua" w:hAnsi="Book Antiqua" w:cs="Book Antiqua"/>
          <w:sz w:val="24"/>
          <w:szCs w:val="24"/>
        </w:rPr>
        <w:t xml:space="preserve"> or </w:t>
      </w:r>
      <w:proofErr w:type="spellStart"/>
      <w:r>
        <w:rPr>
          <w:rFonts w:ascii="Book Antiqua" w:hAnsi="Book Antiqua" w:cs="Book Antiqua"/>
          <w:sz w:val="24"/>
          <w:szCs w:val="24"/>
        </w:rPr>
        <w:t>tumour</w:t>
      </w:r>
      <w:proofErr w:type="spellEnd"/>
      <w:r>
        <w:rPr>
          <w:rFonts w:ascii="Book Antiqua" w:hAnsi="Book Antiqua" w:cs="Book Antiqua"/>
          <w:sz w:val="24"/>
          <w:szCs w:val="24"/>
        </w:rPr>
        <w:t xml:space="preserve"> size (</w:t>
      </w:r>
      <w:r>
        <w:rPr>
          <w:rFonts w:ascii="Book Antiqua" w:hAnsi="Book Antiqua" w:cs="Book Antiqua"/>
          <w:i/>
          <w:iCs/>
          <w:sz w:val="24"/>
          <w:szCs w:val="24"/>
        </w:rPr>
        <w:t xml:space="preserve">P </w:t>
      </w:r>
      <w:r>
        <w:rPr>
          <w:rFonts w:ascii="Book Antiqua" w:hAnsi="Book Antiqua" w:cs="Book Antiqua"/>
          <w:sz w:val="24"/>
          <w:szCs w:val="24"/>
        </w:rPr>
        <w:t>&gt; 0.05).</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The surgical outcomes are shown in Table 2. There was a significant between-group difference in terms of intraoperative blood loss and the number of lateral lymph nodes harvested. Compared to the non-ICG group, the ICG group had significantly lower intraop</w:t>
      </w:r>
      <w:r>
        <w:rPr>
          <w:rFonts w:ascii="Book Antiqua" w:hAnsi="Book Antiqua" w:cs="Book Antiqua"/>
          <w:sz w:val="24"/>
          <w:szCs w:val="24"/>
        </w:rPr>
        <w:t xml:space="preserve">erative blood loss (55.8 ± 37.5 mL </w:t>
      </w:r>
      <w:r>
        <w:rPr>
          <w:rFonts w:ascii="Book Antiqua" w:hAnsi="Book Antiqua" w:cs="Book Antiqua"/>
          <w:i/>
          <w:iCs/>
          <w:sz w:val="24"/>
          <w:szCs w:val="24"/>
        </w:rPr>
        <w:t>vs</w:t>
      </w:r>
      <w:r>
        <w:rPr>
          <w:rFonts w:ascii="Book Antiqua" w:hAnsi="Book Antiqua" w:cs="Book Antiqua"/>
          <w:sz w:val="24"/>
          <w:szCs w:val="24"/>
        </w:rPr>
        <w:t xml:space="preserve"> 108.0 ± 52.7 mL, </w:t>
      </w:r>
      <w:r>
        <w:rPr>
          <w:rFonts w:ascii="Book Antiqua" w:hAnsi="Book Antiqua" w:cs="Book Antiqua"/>
          <w:i/>
          <w:sz w:val="24"/>
          <w:szCs w:val="24"/>
        </w:rPr>
        <w:t xml:space="preserve">P = </w:t>
      </w:r>
      <w:r>
        <w:rPr>
          <w:rFonts w:ascii="Book Antiqua" w:hAnsi="Book Antiqua" w:cs="Book Antiqua"/>
          <w:sz w:val="24"/>
          <w:szCs w:val="24"/>
        </w:rPr>
        <w:t>0.003) and a greater number of LP</w:t>
      </w:r>
      <w:r>
        <w:rPr>
          <w:rFonts w:ascii="Book Antiqua" w:hAnsi="Book Antiqua" w:cs="Book Antiqua"/>
          <w:sz w:val="24"/>
          <w:szCs w:val="24"/>
        </w:rPr>
        <w:t>LN</w:t>
      </w:r>
      <w:r>
        <w:rPr>
          <w:rFonts w:ascii="Book Antiqua" w:hAnsi="Book Antiqua" w:cs="Book Antiqua"/>
          <w:sz w:val="24"/>
          <w:szCs w:val="24"/>
        </w:rPr>
        <w:t>s</w:t>
      </w:r>
      <w:r>
        <w:rPr>
          <w:rFonts w:ascii="Book Antiqua" w:hAnsi="Book Antiqua" w:cs="Book Antiqua"/>
          <w:sz w:val="24"/>
          <w:szCs w:val="24"/>
        </w:rPr>
        <w:t xml:space="preserve"> </w:t>
      </w:r>
      <w:r>
        <w:rPr>
          <w:rFonts w:ascii="Book Antiqua" w:hAnsi="Book Antiqua" w:cs="Book Antiqua"/>
          <w:sz w:val="24"/>
          <w:szCs w:val="24"/>
        </w:rPr>
        <w:t xml:space="preserve">harvested </w:t>
      </w:r>
      <w:r>
        <w:rPr>
          <w:rFonts w:ascii="Book Antiqua" w:hAnsi="Book Antiqua" w:cs="Book Antiqua"/>
          <w:sz w:val="24"/>
          <w:szCs w:val="24"/>
        </w:rPr>
        <w:t xml:space="preserve">(11.5 ± 5.9 </w:t>
      </w:r>
      <w:r>
        <w:rPr>
          <w:rFonts w:ascii="Book Antiqua" w:hAnsi="Book Antiqua" w:cs="Book Antiqua"/>
          <w:i/>
          <w:iCs/>
          <w:sz w:val="24"/>
          <w:szCs w:val="24"/>
        </w:rPr>
        <w:t>vs</w:t>
      </w:r>
      <w:r>
        <w:rPr>
          <w:rFonts w:ascii="Book Antiqua" w:hAnsi="Book Antiqua" w:cs="Book Antiqua"/>
          <w:sz w:val="24"/>
          <w:szCs w:val="24"/>
        </w:rPr>
        <w:t xml:space="preserve"> 7.1 ± 4.8, </w:t>
      </w:r>
      <w:r>
        <w:rPr>
          <w:rFonts w:ascii="Book Antiqua" w:hAnsi="Book Antiqua" w:cs="Book Antiqua"/>
          <w:i/>
          <w:sz w:val="24"/>
          <w:szCs w:val="24"/>
        </w:rPr>
        <w:t xml:space="preserve">P = </w:t>
      </w:r>
      <w:r>
        <w:rPr>
          <w:rFonts w:ascii="Book Antiqua" w:hAnsi="Book Antiqua" w:cs="Book Antiqua"/>
          <w:sz w:val="24"/>
          <w:szCs w:val="24"/>
        </w:rPr>
        <w:t xml:space="preserve">0.017). Except for these two parameters, there was no significant difference in other factors, including LPND, LPNM, </w:t>
      </w:r>
      <w:proofErr w:type="gramStart"/>
      <w:r>
        <w:rPr>
          <w:rFonts w:ascii="Book Antiqua" w:hAnsi="Book Antiqua" w:cs="Book Antiqua"/>
          <w:sz w:val="24"/>
          <w:szCs w:val="24"/>
        </w:rPr>
        <w:t>ope</w:t>
      </w:r>
      <w:r>
        <w:rPr>
          <w:rFonts w:ascii="Book Antiqua" w:hAnsi="Book Antiqua" w:cs="Book Antiqua"/>
          <w:sz w:val="24"/>
          <w:szCs w:val="24"/>
        </w:rPr>
        <w:t>rative</w:t>
      </w:r>
      <w:proofErr w:type="gramEnd"/>
      <w:r>
        <w:rPr>
          <w:rFonts w:ascii="Book Antiqua" w:hAnsi="Book Antiqua" w:cs="Book Antiqua"/>
          <w:sz w:val="24"/>
          <w:szCs w:val="24"/>
        </w:rPr>
        <w:t xml:space="preserve"> time, conversion to laparotomy, </w:t>
      </w:r>
      <w:proofErr w:type="spellStart"/>
      <w:r>
        <w:rPr>
          <w:rFonts w:ascii="Book Antiqua" w:hAnsi="Book Antiqua" w:cs="Book Antiqua"/>
          <w:sz w:val="24"/>
          <w:szCs w:val="24"/>
        </w:rPr>
        <w:t>pT</w:t>
      </w:r>
      <w:proofErr w:type="spellEnd"/>
      <w:r>
        <w:rPr>
          <w:rFonts w:ascii="Book Antiqua" w:hAnsi="Book Antiqua" w:cs="Book Antiqua"/>
          <w:sz w:val="24"/>
          <w:szCs w:val="24"/>
        </w:rPr>
        <w:t xml:space="preserve"> stage, </w:t>
      </w:r>
      <w:proofErr w:type="spellStart"/>
      <w:r>
        <w:rPr>
          <w:rFonts w:ascii="Book Antiqua" w:hAnsi="Book Antiqua" w:cs="Book Antiqua"/>
          <w:sz w:val="24"/>
          <w:szCs w:val="24"/>
        </w:rPr>
        <w:t>pN</w:t>
      </w:r>
      <w:proofErr w:type="spellEnd"/>
      <w:r>
        <w:rPr>
          <w:rFonts w:ascii="Book Antiqua" w:hAnsi="Book Antiqua" w:cs="Book Antiqua"/>
          <w:sz w:val="24"/>
          <w:szCs w:val="24"/>
        </w:rPr>
        <w:t xml:space="preserve"> stage, </w:t>
      </w:r>
      <w:proofErr w:type="spellStart"/>
      <w:r>
        <w:rPr>
          <w:rFonts w:ascii="Book Antiqua" w:hAnsi="Book Antiqua" w:cs="Book Antiqua"/>
          <w:sz w:val="24"/>
          <w:szCs w:val="24"/>
        </w:rPr>
        <w:t>pTNM</w:t>
      </w:r>
      <w:proofErr w:type="spellEnd"/>
      <w:r>
        <w:rPr>
          <w:rFonts w:ascii="Book Antiqua" w:hAnsi="Book Antiqua" w:cs="Book Antiqua"/>
          <w:sz w:val="24"/>
          <w:szCs w:val="24"/>
        </w:rPr>
        <w:t xml:space="preserve"> stage, postoperative complication, and hospital stay (</w:t>
      </w:r>
      <w:r>
        <w:rPr>
          <w:rFonts w:ascii="Book Antiqua" w:hAnsi="Book Antiqua" w:cs="Book Antiqua"/>
          <w:i/>
          <w:sz w:val="24"/>
          <w:szCs w:val="24"/>
        </w:rPr>
        <w:t xml:space="preserve">P </w:t>
      </w:r>
      <w:r>
        <w:rPr>
          <w:rFonts w:ascii="Book Antiqua" w:hAnsi="Book Antiqua" w:cs="Book Antiqua"/>
          <w:sz w:val="24"/>
          <w:szCs w:val="24"/>
        </w:rPr>
        <w:t xml:space="preserve">&gt; 0.05). There were </w:t>
      </w:r>
      <w:r>
        <w:rPr>
          <w:rFonts w:ascii="Book Antiqua" w:hAnsi="Book Antiqua" w:cs="Book Antiqua"/>
          <w:sz w:val="24"/>
          <w:szCs w:val="24"/>
        </w:rPr>
        <w:t xml:space="preserve">two </w:t>
      </w:r>
      <w:r>
        <w:rPr>
          <w:rFonts w:ascii="Book Antiqua" w:hAnsi="Book Antiqua" w:cs="Book Antiqua"/>
          <w:sz w:val="24"/>
          <w:szCs w:val="24"/>
        </w:rPr>
        <w:t>(16.7%) patients</w:t>
      </w:r>
      <w:r>
        <w:rPr>
          <w:rFonts w:ascii="Book Antiqua" w:hAnsi="Book Antiqua" w:cs="Book Antiqua"/>
          <w:sz w:val="24"/>
          <w:szCs w:val="24"/>
        </w:rPr>
        <w:t xml:space="preserve"> </w:t>
      </w:r>
      <w:r>
        <w:rPr>
          <w:rFonts w:ascii="Book Antiqua" w:hAnsi="Book Antiqua" w:cs="Book Antiqua"/>
          <w:sz w:val="24"/>
          <w:szCs w:val="24"/>
        </w:rPr>
        <w:t>in the ICG group and</w:t>
      </w:r>
      <w:r>
        <w:rPr>
          <w:rFonts w:ascii="Book Antiqua" w:hAnsi="Book Antiqua" w:cs="Book Antiqua"/>
          <w:sz w:val="24"/>
          <w:szCs w:val="24"/>
        </w:rPr>
        <w:t xml:space="preserve"> </w:t>
      </w:r>
      <w:r>
        <w:rPr>
          <w:rFonts w:ascii="Book Antiqua" w:hAnsi="Book Antiqua" w:cs="Book Antiqua"/>
          <w:sz w:val="24"/>
          <w:szCs w:val="24"/>
        </w:rPr>
        <w:t>seven</w:t>
      </w:r>
      <w:r>
        <w:rPr>
          <w:rFonts w:ascii="Book Antiqua" w:hAnsi="Book Antiqua" w:cs="Book Antiqua"/>
          <w:sz w:val="24"/>
          <w:szCs w:val="24"/>
        </w:rPr>
        <w:t xml:space="preserve"> (23.3%) patients</w:t>
      </w:r>
      <w:r>
        <w:rPr>
          <w:rFonts w:ascii="Book Antiqua" w:hAnsi="Book Antiqua" w:cs="Book Antiqua"/>
          <w:sz w:val="24"/>
          <w:szCs w:val="24"/>
        </w:rPr>
        <w:t xml:space="preserve"> non-ICG group who underwe</w:t>
      </w:r>
      <w:r>
        <w:rPr>
          <w:rFonts w:ascii="Book Antiqua" w:hAnsi="Book Antiqua" w:cs="Book Antiqua"/>
          <w:sz w:val="24"/>
          <w:szCs w:val="24"/>
        </w:rPr>
        <w:t>nt bilateral dissectio</w:t>
      </w:r>
      <w:r>
        <w:rPr>
          <w:rFonts w:ascii="Book Antiqua" w:hAnsi="Book Antiqua" w:cs="Book Antiqua"/>
          <w:sz w:val="24"/>
          <w:szCs w:val="24"/>
        </w:rPr>
        <w:t>n (</w:t>
      </w:r>
      <w:r>
        <w:rPr>
          <w:rFonts w:ascii="Book Antiqua" w:hAnsi="Book Antiqua" w:cs="Book Antiqua"/>
          <w:i/>
          <w:sz w:val="24"/>
          <w:szCs w:val="24"/>
        </w:rPr>
        <w:t>P = 0.953</w:t>
      </w:r>
      <w:r>
        <w:rPr>
          <w:rFonts w:ascii="Book Antiqua" w:hAnsi="Book Antiqua" w:cs="Book Antiqua"/>
          <w:sz w:val="24"/>
          <w:szCs w:val="24"/>
        </w:rPr>
        <w:t>), and LPNM was diagnose</w:t>
      </w:r>
      <w:r>
        <w:rPr>
          <w:rFonts w:ascii="Book Antiqua" w:hAnsi="Book Antiqua" w:cs="Book Antiqua"/>
          <w:sz w:val="24"/>
          <w:szCs w:val="24"/>
        </w:rPr>
        <w:t xml:space="preserve">d in </w:t>
      </w:r>
      <w:r>
        <w:rPr>
          <w:rFonts w:ascii="Book Antiqua" w:hAnsi="Book Antiqua" w:cs="Book Antiqua"/>
          <w:sz w:val="24"/>
          <w:szCs w:val="24"/>
        </w:rPr>
        <w:t xml:space="preserve">three </w:t>
      </w:r>
      <w:r>
        <w:rPr>
          <w:rFonts w:ascii="Book Antiqua" w:hAnsi="Book Antiqua" w:cs="Book Antiqua"/>
          <w:sz w:val="24"/>
          <w:szCs w:val="24"/>
        </w:rPr>
        <w:t>(25%) patients in the ICG group</w:t>
      </w:r>
      <w:r>
        <w:rPr>
          <w:rFonts w:ascii="Book Antiqua" w:hAnsi="Book Antiqua" w:cs="Book Antiqua"/>
          <w:sz w:val="24"/>
          <w:szCs w:val="24"/>
        </w:rPr>
        <w:t xml:space="preserve"> </w:t>
      </w:r>
      <w:r>
        <w:rPr>
          <w:rFonts w:ascii="Book Antiqua" w:hAnsi="Book Antiqua" w:cs="Book Antiqua"/>
          <w:sz w:val="24"/>
          <w:szCs w:val="24"/>
        </w:rPr>
        <w:t xml:space="preserve">and </w:t>
      </w:r>
      <w:r>
        <w:rPr>
          <w:rFonts w:ascii="Book Antiqua" w:hAnsi="Book Antiqua" w:cs="Book Antiqua"/>
          <w:sz w:val="24"/>
          <w:szCs w:val="24"/>
        </w:rPr>
        <w:lastRenderedPageBreak/>
        <w:t xml:space="preserve">three </w:t>
      </w:r>
      <w:r>
        <w:rPr>
          <w:rFonts w:ascii="Book Antiqua" w:hAnsi="Book Antiqua" w:cs="Book Antiqua"/>
          <w:sz w:val="24"/>
          <w:szCs w:val="24"/>
        </w:rPr>
        <w:t xml:space="preserve">(10%) </w:t>
      </w:r>
      <w:r>
        <w:rPr>
          <w:rFonts w:ascii="Book Antiqua" w:hAnsi="Book Antiqua" w:cs="Book Antiqua"/>
          <w:sz w:val="24"/>
          <w:szCs w:val="24"/>
        </w:rPr>
        <w:t xml:space="preserve">patients in the </w:t>
      </w:r>
      <w:r>
        <w:rPr>
          <w:rFonts w:ascii="Book Antiqua" w:hAnsi="Book Antiqua" w:cs="Book Antiqua"/>
          <w:sz w:val="24"/>
          <w:szCs w:val="24"/>
        </w:rPr>
        <w:t>non-ICG group. The mean operat</w:t>
      </w:r>
      <w:r>
        <w:rPr>
          <w:rFonts w:ascii="Book Antiqua" w:hAnsi="Book Antiqua" w:cs="Book Antiqua"/>
          <w:sz w:val="24"/>
          <w:szCs w:val="24"/>
        </w:rPr>
        <w:t>ive time</w:t>
      </w:r>
      <w:r>
        <w:rPr>
          <w:rFonts w:ascii="Book Antiqua" w:hAnsi="Book Antiqua" w:cs="Book Antiqua"/>
          <w:sz w:val="24"/>
          <w:szCs w:val="24"/>
        </w:rPr>
        <w:t xml:space="preserve"> </w:t>
      </w:r>
      <w:r>
        <w:rPr>
          <w:rFonts w:ascii="Book Antiqua" w:hAnsi="Book Antiqua" w:cs="Book Antiqua"/>
          <w:sz w:val="24"/>
          <w:szCs w:val="24"/>
        </w:rPr>
        <w:t xml:space="preserve">was </w:t>
      </w:r>
      <w:r>
        <w:rPr>
          <w:rFonts w:ascii="Book Antiqua" w:hAnsi="Book Antiqua" w:cs="Book Antiqua"/>
          <w:sz w:val="24"/>
          <w:szCs w:val="24"/>
        </w:rPr>
        <w:t>255.7 ± 65.2 min in the ICG group and 273.1 ± 73.3 min in the non-ICG group</w:t>
      </w:r>
      <w:r>
        <w:rPr>
          <w:rFonts w:ascii="Book Antiqua" w:hAnsi="Book Antiqua" w:cs="Book Antiqua"/>
          <w:sz w:val="24"/>
          <w:szCs w:val="24"/>
        </w:rPr>
        <w:t xml:space="preserve"> (</w:t>
      </w:r>
      <w:r>
        <w:rPr>
          <w:rFonts w:ascii="Book Antiqua" w:hAnsi="Book Antiqua" w:cs="Book Antiqua"/>
          <w:i/>
          <w:sz w:val="24"/>
          <w:szCs w:val="24"/>
        </w:rPr>
        <w:t xml:space="preserve">P = </w:t>
      </w:r>
      <w:r>
        <w:rPr>
          <w:rFonts w:ascii="Book Antiqua" w:hAnsi="Book Antiqua" w:cs="Book Antiqua"/>
          <w:sz w:val="24"/>
          <w:szCs w:val="24"/>
        </w:rPr>
        <w:t xml:space="preserve">0.108). </w:t>
      </w:r>
      <w:r>
        <w:rPr>
          <w:rFonts w:ascii="Book Antiqua" w:hAnsi="Book Antiqua" w:cs="Book Antiqua"/>
          <w:sz w:val="24"/>
          <w:szCs w:val="24"/>
        </w:rPr>
        <w:t>No patient in the ICG group was converted to open resection, and two patients in the non-ICG group were converted to open resection due to intraoperative injury of the internal iliac vein and obturator artery. There was no positive circumferential resectio</w:t>
      </w:r>
      <w:r>
        <w:rPr>
          <w:rFonts w:ascii="Book Antiqua" w:hAnsi="Book Antiqua" w:cs="Book Antiqua"/>
          <w:sz w:val="24"/>
          <w:szCs w:val="24"/>
        </w:rPr>
        <w:t>n margin or distal margin in the two groups. Postoperative anastomotic leakage occurred in one patient in the ICG group and was cured by washout and drainage. Four patients in the non-ICG group had postoperative complications: one patient had an intraperit</w:t>
      </w:r>
      <w:r>
        <w:rPr>
          <w:rFonts w:ascii="Book Antiqua" w:hAnsi="Book Antiqua" w:cs="Book Antiqua"/>
          <w:sz w:val="24"/>
          <w:szCs w:val="24"/>
        </w:rPr>
        <w:t xml:space="preserve">oneal </w:t>
      </w:r>
      <w:proofErr w:type="spellStart"/>
      <w:r>
        <w:rPr>
          <w:rFonts w:ascii="Book Antiqua" w:hAnsi="Book Antiqua" w:cs="Book Antiqua"/>
          <w:sz w:val="24"/>
          <w:szCs w:val="24"/>
        </w:rPr>
        <w:t>haemorrhage</w:t>
      </w:r>
      <w:proofErr w:type="spellEnd"/>
      <w:r>
        <w:rPr>
          <w:rFonts w:ascii="Book Antiqua" w:hAnsi="Book Antiqua" w:cs="Book Antiqua"/>
          <w:sz w:val="24"/>
          <w:szCs w:val="24"/>
        </w:rPr>
        <w:t xml:space="preserve"> and was cured by administering </w:t>
      </w:r>
      <w:proofErr w:type="spellStart"/>
      <w:r>
        <w:rPr>
          <w:rFonts w:ascii="Book Antiqua" w:hAnsi="Book Antiqua" w:cs="Book Antiqua"/>
          <w:sz w:val="24"/>
          <w:szCs w:val="24"/>
        </w:rPr>
        <w:t>haemostatics</w:t>
      </w:r>
      <w:proofErr w:type="spellEnd"/>
      <w:r>
        <w:rPr>
          <w:rFonts w:ascii="Book Antiqua" w:hAnsi="Book Antiqua" w:cs="Book Antiqua"/>
          <w:sz w:val="24"/>
          <w:szCs w:val="24"/>
        </w:rPr>
        <w:t xml:space="preserve"> and transfusion; two patients had wound infections and were healed after open drainage and using antibiotics; and one patient had lymphatic leakage and was cured by fasting and adequate drainage</w:t>
      </w:r>
      <w:r>
        <w:rPr>
          <w:rFonts w:ascii="Book Antiqua" w:hAnsi="Book Antiqua" w:cs="Book Antiqua"/>
          <w:sz w:val="24"/>
          <w:szCs w:val="24"/>
        </w:rPr>
        <w:t>. There was no statistically significant difference in the postoperative hospital stay between the two groups (</w:t>
      </w:r>
      <w:r>
        <w:rPr>
          <w:rFonts w:ascii="Book Antiqua" w:hAnsi="Book Antiqua" w:cs="Book Antiqua"/>
          <w:i/>
          <w:sz w:val="24"/>
          <w:szCs w:val="24"/>
        </w:rPr>
        <w:t xml:space="preserve">P = </w:t>
      </w:r>
      <w:r>
        <w:rPr>
          <w:rFonts w:ascii="Book Antiqua" w:hAnsi="Book Antiqua" w:cs="Book Antiqua"/>
          <w:sz w:val="24"/>
          <w:szCs w:val="24"/>
        </w:rPr>
        <w:t>0.393).</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 xml:space="preserve">During </w:t>
      </w:r>
      <w:r>
        <w:rPr>
          <w:rFonts w:ascii="Book Antiqua" w:hAnsi="Book Antiqua" w:cs="Book Antiqua"/>
          <w:sz w:val="24"/>
          <w:szCs w:val="24"/>
        </w:rPr>
        <w:t>follow</w:t>
      </w:r>
      <w:r>
        <w:rPr>
          <w:rFonts w:ascii="Book Antiqua" w:hAnsi="Book Antiqua" w:cs="Book Antiqua"/>
          <w:sz w:val="24"/>
          <w:szCs w:val="24"/>
        </w:rPr>
        <w:t>-up, enlarged LPLNs were found in two cases under CT imaging in the non-ICG group. As shown in Figure 5, one patient dev</w:t>
      </w:r>
      <w:r>
        <w:rPr>
          <w:rFonts w:ascii="Book Antiqua" w:hAnsi="Book Antiqua" w:cs="Book Antiqua"/>
          <w:sz w:val="24"/>
          <w:szCs w:val="24"/>
        </w:rPr>
        <w:t xml:space="preserve">eloped ileus 10 days after surgery, and the CT revealed a residual lymph node in the distal left internal iliac artery. Another patient was found to have residual lymph nodes in the left obturator foramen region on CT re-examination 3 </w:t>
      </w:r>
      <w:proofErr w:type="spellStart"/>
      <w:r>
        <w:rPr>
          <w:rFonts w:ascii="Book Antiqua" w:hAnsi="Book Antiqua" w:cs="Book Antiqua"/>
          <w:sz w:val="24"/>
          <w:szCs w:val="24"/>
        </w:rPr>
        <w:t>mo</w:t>
      </w:r>
      <w:proofErr w:type="spellEnd"/>
      <w:r>
        <w:rPr>
          <w:rFonts w:ascii="Book Antiqua" w:hAnsi="Book Antiqua" w:cs="Book Antiqua"/>
          <w:sz w:val="24"/>
          <w:szCs w:val="24"/>
        </w:rPr>
        <w:t xml:space="preserve"> after surgery. The</w:t>
      </w:r>
      <w:r>
        <w:rPr>
          <w:rFonts w:ascii="Book Antiqua" w:hAnsi="Book Antiqua" w:cs="Book Antiqua"/>
          <w:sz w:val="24"/>
          <w:szCs w:val="24"/>
        </w:rPr>
        <w:t xml:space="preserve">re were omissions during LPND. Carcinoma infiltration was found based on the postoperative pathology after supplement surgery for further dissection of LPLNs. In addition, no residual </w:t>
      </w:r>
      <w:proofErr w:type="spellStart"/>
      <w:r>
        <w:rPr>
          <w:rFonts w:ascii="Book Antiqua" w:hAnsi="Book Antiqua" w:cs="Book Antiqua"/>
          <w:sz w:val="24"/>
          <w:szCs w:val="24"/>
        </w:rPr>
        <w:t>tumours</w:t>
      </w:r>
      <w:proofErr w:type="spellEnd"/>
      <w:r>
        <w:rPr>
          <w:rFonts w:ascii="Book Antiqua" w:hAnsi="Book Antiqua" w:cs="Book Antiqua"/>
          <w:sz w:val="24"/>
          <w:szCs w:val="24"/>
        </w:rPr>
        <w:t xml:space="preserve"> or recurrence was found in the ICG group.</w:t>
      </w:r>
    </w:p>
    <w:p w:rsidR="002A738B" w:rsidRDefault="002A738B">
      <w:pPr>
        <w:adjustRightInd w:val="0"/>
        <w:snapToGrid w:val="0"/>
        <w:spacing w:after="0" w:line="360" w:lineRule="auto"/>
        <w:ind w:firstLine="0"/>
        <w:rPr>
          <w:rFonts w:ascii="Book Antiqua" w:eastAsiaTheme="minorEastAsia" w:hAnsi="Book Antiqua" w:cs="Book Antiqua"/>
          <w:b/>
          <w:kern w:val="0"/>
          <w:sz w:val="24"/>
          <w:szCs w:val="24"/>
          <w:shd w:val="clear" w:color="auto" w:fill="FFFFFF"/>
        </w:rPr>
      </w:pPr>
    </w:p>
    <w:p w:rsidR="002A738B" w:rsidRDefault="001B6BE3">
      <w:pPr>
        <w:adjustRightInd w:val="0"/>
        <w:snapToGrid w:val="0"/>
        <w:spacing w:after="0" w:line="360" w:lineRule="auto"/>
        <w:ind w:firstLine="0"/>
        <w:rPr>
          <w:rFonts w:ascii="Book Antiqua" w:eastAsiaTheme="minorEastAsia" w:hAnsi="Book Antiqua" w:cs="Book Antiqua"/>
          <w:b/>
          <w:kern w:val="0"/>
          <w:sz w:val="24"/>
          <w:szCs w:val="24"/>
          <w:shd w:val="clear" w:color="auto" w:fill="FFFFFF"/>
        </w:rPr>
      </w:pPr>
      <w:r>
        <w:rPr>
          <w:rFonts w:ascii="Book Antiqua" w:eastAsiaTheme="minorEastAsia" w:hAnsi="Book Antiqua" w:cs="Book Antiqua"/>
          <w:b/>
          <w:kern w:val="0"/>
          <w:sz w:val="24"/>
          <w:szCs w:val="24"/>
          <w:shd w:val="clear" w:color="auto" w:fill="FFFFFF"/>
        </w:rPr>
        <w:t>DISCUSSION</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The incide</w:t>
      </w:r>
      <w:r>
        <w:rPr>
          <w:rFonts w:ascii="Book Antiqua" w:hAnsi="Book Antiqua" w:cs="Book Antiqua"/>
          <w:sz w:val="24"/>
          <w:szCs w:val="24"/>
        </w:rPr>
        <w:t>nce of LPNM, which is one of the important metastatic pathways involved in middle-low rectal cancer, ranges from 8.6% to 21.0</w:t>
      </w:r>
      <w:proofErr w:type="gramStart"/>
      <w:r>
        <w:rPr>
          <w:rFonts w:ascii="Book Antiqua" w:hAnsi="Book Antiqua" w:cs="Book Antiqua"/>
          <w:sz w:val="24"/>
          <w:szCs w:val="24"/>
        </w:rPr>
        <w:t>%</w:t>
      </w:r>
      <w:proofErr w:type="gramEnd"/>
      <w:r>
        <w:rPr>
          <w:rFonts w:ascii="Book Antiqua" w:hAnsi="Book Antiqua" w:cs="Book Antiqua"/>
          <w:sz w:val="24"/>
          <w:szCs w:val="24"/>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Pr>
          <w:rFonts w:ascii="Book Antiqua" w:hAnsi="Book Antiqua" w:cs="Book Antiqua"/>
          <w:sz w:val="24"/>
          <w:szCs w:val="24"/>
        </w:rPr>
        <w:instrText xml:space="preserve"> ADDIN EN.CITE </w:instrText>
      </w:r>
      <w:r>
        <w:rPr>
          <w:rFonts w:ascii="Book Antiqua" w:hAnsi="Book Antiqua" w:cs="Book Antiqua"/>
          <w:sz w:val="24"/>
          <w:szCs w:val="24"/>
        </w:rPr>
        <w:fldChar w:fldCharType="begin">
          <w:fldData xml:space="preserve">PEVuZE5vdGU+PENpdGU+PEF1dGhvcj5TYXRvPC9BdXRob3I+PFllYXI+MjAxMTwvWWVhcj48UmVj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</w:fldData>
        </w:fldChar>
      </w:r>
      <w:r>
        <w:rPr>
          <w:rFonts w:ascii="Book Antiqua" w:hAnsi="Book Antiqua" w:cs="Book Antiqua"/>
          <w:sz w:val="24"/>
          <w:szCs w:val="24"/>
        </w:rPr>
        <w:instrText xml:space="preserve"> ADDIN EN.CITE.DATA </w:instrText>
      </w:r>
      <w:r>
        <w:rPr>
          <w:rFonts w:ascii="Book Antiqua" w:hAnsi="Book Antiqua" w:cs="Book Antiqua"/>
          <w:sz w:val="24"/>
          <w:szCs w:val="24"/>
        </w:rPr>
      </w:r>
      <w:r>
        <w:rPr>
          <w:rFonts w:ascii="Book Antiqua" w:hAnsi="Book Antiqua" w:cs="Book Antiqua"/>
          <w:sz w:val="24"/>
          <w:szCs w:val="24"/>
        </w:rPr>
        <w:fldChar w:fldCharType="end"/>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vertAlign w:val="superscript"/>
        </w:rPr>
        <w:t>[2-4]</w:t>
      </w:r>
      <w:r>
        <w:rPr>
          <w:rFonts w:ascii="Book Antiqua" w:hAnsi="Book Antiqua" w:cs="Book Antiqua"/>
          <w:sz w:val="24"/>
          <w:szCs w:val="24"/>
        </w:rPr>
        <w:fldChar w:fldCharType="end"/>
      </w:r>
      <w:r>
        <w:rPr>
          <w:rFonts w:ascii="Book Antiqua" w:hAnsi="Book Antiqua" w:cs="Book Antiqua"/>
          <w:sz w:val="24"/>
          <w:szCs w:val="24"/>
        </w:rPr>
        <w:t>. LPNM indic</w:t>
      </w:r>
      <w:r>
        <w:rPr>
          <w:rFonts w:ascii="Book Antiqua" w:hAnsi="Book Antiqua" w:cs="Book Antiqua"/>
          <w:sz w:val="24"/>
          <w:szCs w:val="24"/>
        </w:rPr>
        <w:t xml:space="preserve">ates </w:t>
      </w:r>
      <w:r>
        <w:rPr>
          <w:rFonts w:ascii="Book Antiqua" w:hAnsi="Book Antiqua" w:cs="Book Antiqua"/>
          <w:sz w:val="24"/>
          <w:szCs w:val="24"/>
        </w:rPr>
        <w:t xml:space="preserve">a </w:t>
      </w:r>
      <w:r>
        <w:rPr>
          <w:rFonts w:ascii="Book Antiqua" w:hAnsi="Book Antiqua" w:cs="Book Antiqua"/>
          <w:sz w:val="24"/>
          <w:szCs w:val="24"/>
        </w:rPr>
        <w:t>worse</w:t>
      </w:r>
      <w:r>
        <w:rPr>
          <w:rFonts w:ascii="Book Antiqua" w:hAnsi="Book Antiqua" w:cs="Book Antiqua"/>
          <w:sz w:val="24"/>
          <w:szCs w:val="24"/>
        </w:rPr>
        <w:t xml:space="preserve"> prognosis and increased local recurrence. Sugih</w:t>
      </w:r>
      <w:r>
        <w:rPr>
          <w:rFonts w:ascii="Book Antiqua" w:hAnsi="Book Antiqua" w:cs="Book Antiqua"/>
          <w:sz w:val="24"/>
          <w:szCs w:val="24"/>
        </w:rPr>
        <w:t xml:space="preserve">ara </w:t>
      </w:r>
      <w:r>
        <w:rPr>
          <w:rFonts w:ascii="Book Antiqua" w:hAnsi="Book Antiqua" w:cs="Book Antiqua"/>
          <w:i/>
          <w:iCs/>
          <w:sz w:val="24"/>
          <w:szCs w:val="24"/>
        </w:rPr>
        <w:t>et al</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&lt;EndNote&gt;&lt;Cite&gt;&lt;Author&gt;Sugihara&lt;/Author&gt;&lt;Year&gt;2006&lt;/Year&gt;&lt;RecNum&gt;5&lt;/RecNum&gt;&lt;DisplayText&gt;&lt;style face="superscript"&gt;[5]&lt;/style&gt;&lt;/DisplayText&gt;&lt;record&gt;&lt;rec-number&gt;5&lt;/rec-number&gt;&lt;foreign-keys&gt;&lt;key app="EN" db-id="</w:instrText>
      </w:r>
      <w:r>
        <w:rPr>
          <w:rFonts w:ascii="Book Antiqua" w:hAnsi="Book Antiqua" w:cs="Book Antiqua"/>
          <w:sz w:val="24"/>
          <w:szCs w:val="24"/>
        </w:rPr>
        <w:instrText xml:space="preserve">e9xxvwp9txxexye2pf9pds0ddwdsats2fv2e" timestamp="1556522318"&gt;5&lt;/key&gt;&lt;/foreign-keys&gt;&lt;ref-type name="Journal Article"&gt;17&lt;/ref-type&gt;&lt;contributors&gt;&lt;authors&gt;&lt;author&gt;Sugihara, K. &lt;/author&gt;&lt;author&gt;Kobayashi, H. &lt;/author&gt;&lt;author&gt;Kato, T. &lt;/author&gt;&lt;author&gt;Mori, T. </w:instrText>
      </w:r>
      <w:r>
        <w:rPr>
          <w:rFonts w:ascii="Book Antiqua" w:hAnsi="Book Antiqua" w:cs="Book Antiqua"/>
          <w:sz w:val="24"/>
          <w:szCs w:val="24"/>
        </w:rPr>
        <w:instrText>&lt;/author&gt;&lt;author&gt;Mochizuki, H. &lt;/author&gt;&lt;author&gt;Kameoka, S. &lt;/author&gt;&lt;/authors&gt;&lt;/contributors&gt;&lt;titles&gt;&lt;title&gt;Indication and benefit of pelvic sidewall dissection for rectal cancer&lt;/title&gt;&lt;secondary-title&gt;Diseases of the Colon &amp;amp; Rectum,&lt;/secondary-title</w:instrText>
      </w:r>
      <w:r>
        <w:rPr>
          <w:rFonts w:ascii="Book Antiqua" w:hAnsi="Book Antiqua" w:cs="Book Antiqua"/>
          <w:sz w:val="24"/>
          <w:szCs w:val="24"/>
        </w:rPr>
        <w:instrText>&gt;&lt;/titles&gt;&lt;periodical&gt;&lt;full-title&gt;Diseases of the Colon &amp;amp; Rectum,&lt;/full-title&gt;&lt;/periodical&gt;&lt;pages&gt;1663-1672&lt;/pages&gt;&lt;volume&gt;49&lt;/volume&gt;&lt;number&gt;11&lt;/number&gt;&lt;dates&gt;&lt;year&gt;2006&lt;/year&gt;&lt;/dates&gt;&lt;urls&gt;&lt;/urls&gt;&lt;/record&gt;&lt;/Cite&gt;&lt;/EndNote&gt;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[5]</w:t>
      </w:r>
      <w:r>
        <w:rPr>
          <w:rFonts w:ascii="Book Antiqua" w:hAnsi="Book Antiqua" w:cs="Book Antiqua"/>
          <w:sz w:val="24"/>
          <w:szCs w:val="24"/>
        </w:rPr>
        <w:fldChar w:fldCharType="end"/>
      </w:r>
      <w:r>
        <w:rPr>
          <w:rFonts w:ascii="Book Antiqua" w:hAnsi="Book Antiqua" w:cs="Book Antiqua"/>
          <w:sz w:val="24"/>
          <w:szCs w:val="24"/>
        </w:rPr>
        <w:t xml:space="preserve"> reported that the ove</w:t>
      </w:r>
      <w:r>
        <w:rPr>
          <w:rFonts w:ascii="Book Antiqua" w:hAnsi="Book Antiqua" w:cs="Book Antiqua"/>
          <w:sz w:val="24"/>
          <w:szCs w:val="24"/>
        </w:rPr>
        <w:t xml:space="preserve">rall survival of patients with positive LPNM was significantly worse than that of stage III patients with negative LPNM (45.8% </w:t>
      </w:r>
      <w:r>
        <w:rPr>
          <w:rFonts w:ascii="Book Antiqua" w:hAnsi="Book Antiqua" w:cs="Book Antiqua"/>
          <w:i/>
          <w:iCs/>
          <w:sz w:val="24"/>
          <w:szCs w:val="24"/>
        </w:rPr>
        <w:t>vs</w:t>
      </w:r>
      <w:r>
        <w:rPr>
          <w:rFonts w:ascii="Book Antiqua" w:hAnsi="Book Antiqua" w:cs="Book Antiqua"/>
          <w:sz w:val="24"/>
          <w:szCs w:val="24"/>
        </w:rPr>
        <w:t xml:space="preserve"> 71.2%, </w:t>
      </w:r>
      <w:r>
        <w:rPr>
          <w:rFonts w:ascii="Book Antiqua" w:hAnsi="Book Antiqua" w:cs="Book Antiqua"/>
          <w:i/>
          <w:sz w:val="24"/>
          <w:szCs w:val="24"/>
          <w:shd w:val="clear" w:color="auto" w:fill="FFFFFF"/>
        </w:rPr>
        <w:t xml:space="preserve">P </w:t>
      </w:r>
      <w:r>
        <w:rPr>
          <w:rFonts w:ascii="Book Antiqua" w:hAnsi="Book Antiqua" w:cs="Book Antiqua"/>
          <w:sz w:val="24"/>
          <w:szCs w:val="24"/>
          <w:shd w:val="clear" w:color="auto" w:fill="FFFFFF"/>
        </w:rPr>
        <w:t xml:space="preserve">&lt; 0.001). In addition, </w:t>
      </w:r>
      <w:r>
        <w:rPr>
          <w:rFonts w:ascii="Book Antiqua" w:hAnsi="Book Antiqua" w:cs="Book Antiqua"/>
          <w:sz w:val="24"/>
          <w:szCs w:val="24"/>
        </w:rPr>
        <w:t xml:space="preserve">the JCOG0212 clinical study of Japan showed </w:t>
      </w:r>
      <w:r>
        <w:rPr>
          <w:rFonts w:ascii="Book Antiqua" w:hAnsi="Book Antiqua" w:cs="Book Antiqua"/>
          <w:sz w:val="24"/>
          <w:szCs w:val="24"/>
        </w:rPr>
        <w:lastRenderedPageBreak/>
        <w:t>that the recurrence ra</w:t>
      </w:r>
      <w:r>
        <w:rPr>
          <w:rFonts w:ascii="Book Antiqua" w:hAnsi="Book Antiqua" w:cs="Book Antiqua"/>
          <w:sz w:val="24"/>
          <w:szCs w:val="24"/>
        </w:rPr>
        <w:t xml:space="preserve">te of </w:t>
      </w:r>
      <w:r>
        <w:rPr>
          <w:rFonts w:ascii="Book Antiqua" w:hAnsi="Book Antiqua" w:cs="Book Antiqua"/>
          <w:sz w:val="24"/>
          <w:szCs w:val="24"/>
        </w:rPr>
        <w:t xml:space="preserve">stage </w:t>
      </w:r>
      <w:r>
        <w:rPr>
          <w:rFonts w:ascii="Book Antiqua" w:hAnsi="Book Antiqua" w:cs="Book Antiqua"/>
          <w:sz w:val="24"/>
          <w:szCs w:val="24"/>
        </w:rPr>
        <w:t>II/III</w:t>
      </w:r>
      <w:r>
        <w:rPr>
          <w:rFonts w:ascii="Book Antiqua" w:hAnsi="Book Antiqua" w:cs="Book Antiqua"/>
          <w:sz w:val="24"/>
          <w:szCs w:val="24"/>
        </w:rPr>
        <w:t xml:space="preserve"> </w:t>
      </w:r>
      <w:r>
        <w:rPr>
          <w:rFonts w:ascii="Book Antiqua" w:hAnsi="Book Antiqua" w:cs="Book Antiqua"/>
          <w:sz w:val="24"/>
          <w:szCs w:val="24"/>
        </w:rPr>
        <w:t xml:space="preserve">patients </w:t>
      </w:r>
      <w:r>
        <w:rPr>
          <w:rFonts w:ascii="Book Antiqua" w:hAnsi="Book Antiqua" w:cs="Book Antiqua"/>
          <w:sz w:val="24"/>
          <w:szCs w:val="24"/>
        </w:rPr>
        <w:t>was 13% (44/350) after TME surgery, while the LPLN recurrence rate was 56.8% (25/44)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&lt;EndNote&gt;&lt;Cite&gt;&lt;Author&gt;Fujita S &lt;/Author&gt;&lt;Year&gt;2012&lt;/Year&gt;&lt;RecNum&gt;22&lt;/RecNum&gt;&lt;DisplayText&gt;&lt;style face="superscript"&gt;[22]&lt;/style&gt;&lt;/DisplayText&gt;&lt;record&gt;&lt;rec-nu</w:instrText>
      </w:r>
      <w:r>
        <w:rPr>
          <w:rFonts w:ascii="Book Antiqua" w:hAnsi="Book Antiqua" w:cs="Book Antiqua"/>
          <w:sz w:val="24"/>
          <w:szCs w:val="24"/>
        </w:rPr>
        <w:instrText xml:space="preserve">mber&gt;22&lt;/rec-number&gt;&lt;foreign-keys&gt;&lt;key app="EN" db-id="e9xxvwp9txxexye2pf9pds0ddwdsats2fv2e" timestamp="1556524356"&gt;22&lt;/key&gt;&lt;key app="ENWeb" db-id=""&gt;0&lt;/key&gt;&lt;/foreign-keys&gt;&lt;ref-type name="Journal Article"&gt;17&lt;/ref-type&gt;&lt;contributors&gt;&lt;authors&gt;&lt;author&gt;Fujita </w:instrText>
      </w:r>
      <w:r>
        <w:rPr>
          <w:rFonts w:ascii="Book Antiqua" w:hAnsi="Book Antiqua" w:cs="Book Antiqua"/>
          <w:sz w:val="24"/>
          <w:szCs w:val="24"/>
        </w:rPr>
        <w:instrText xml:space="preserve">S , &lt;/author&gt;&lt;author&gt;Akasu T , &lt;/author&gt;&lt;author&gt;Mizusawa J , &lt;/author&gt;&lt;/authors&gt;&lt;/contributors&gt;&lt;titles&gt;&lt;title&gt;Postoperative morbidity and mortality after mesorectal excision with and without lateral lymph node dissection for clinical stage II or stage III </w:instrText>
      </w:r>
      <w:r>
        <w:rPr>
          <w:rFonts w:ascii="Book Antiqua" w:hAnsi="Book Antiqua" w:cs="Book Antiqua"/>
          <w:sz w:val="24"/>
          <w:szCs w:val="24"/>
        </w:rPr>
        <w:instrText>lower rectal cancer (JCOG0212): results from a multicentre, randomised controlled, non-inferiority trial&lt;/title&gt;&lt;secondary-title&gt;Lancet Oncology&lt;/secondary-title&gt;&lt;/titles&gt;&lt;periodical&gt;&lt;full-title&gt;Lancet Oncology&lt;/full-title&gt;&lt;/periodical&gt;&lt;pages&gt;616-621&lt;/page</w:instrText>
      </w:r>
      <w:r>
        <w:rPr>
          <w:rFonts w:ascii="Book Antiqua" w:hAnsi="Book Antiqua" w:cs="Book Antiqua"/>
          <w:sz w:val="24"/>
          <w:szCs w:val="24"/>
        </w:rPr>
        <w:instrText>s&gt;&lt;volume&gt;13&lt;/volume&gt;&lt;number&gt;6&lt;/number&gt;&lt;dates&gt;&lt;year&gt;2012&lt;/year&gt;&lt;/dates&gt;&lt;urls&gt;&lt;/urls&gt;&lt;/record&gt;&lt;/Cite&gt;&lt;/EndNote&gt;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[22]</w:t>
      </w:r>
      <w:r>
        <w:rPr>
          <w:rFonts w:ascii="Book Antiqua" w:hAnsi="Book Antiqua" w:cs="Book Antiqua"/>
          <w:sz w:val="24"/>
          <w:szCs w:val="24"/>
        </w:rPr>
        <w:fldChar w:fldCharType="end"/>
      </w:r>
      <w:r>
        <w:rPr>
          <w:rFonts w:ascii="Book Antiqua" w:hAnsi="Book Antiqua" w:cs="Book Antiqua"/>
          <w:sz w:val="24"/>
          <w:szCs w:val="24"/>
        </w:rPr>
        <w:t>. Therefore, LPLNs suspected of LPLM should be thoroughly dissected if the technique is feasible. However,</w:t>
      </w:r>
      <w:r>
        <w:rPr>
          <w:rFonts w:ascii="Book Antiqua" w:hAnsi="Book Antiqua" w:cs="Book Antiqua"/>
          <w:sz w:val="24"/>
          <w:szCs w:val="24"/>
        </w:rPr>
        <w:t xml:space="preserve"> </w:t>
      </w:r>
      <w:r>
        <w:rPr>
          <w:rFonts w:ascii="Book Antiqua" w:hAnsi="Book Antiqua" w:cs="Book Antiqua"/>
          <w:sz w:val="24"/>
          <w:szCs w:val="24"/>
        </w:rPr>
        <w:t>LPND is controve</w:t>
      </w:r>
      <w:r>
        <w:rPr>
          <w:rFonts w:ascii="Book Antiqua" w:hAnsi="Book Antiqua" w:cs="Book Antiqua"/>
          <w:sz w:val="24"/>
          <w:szCs w:val="24"/>
        </w:rPr>
        <w:t>rsial due to its</w:t>
      </w:r>
      <w:r>
        <w:rPr>
          <w:rFonts w:ascii="Book Antiqua" w:hAnsi="Book Antiqua" w:cs="Book Antiqua"/>
          <w:sz w:val="24"/>
          <w:szCs w:val="24"/>
        </w:rPr>
        <w:t xml:space="preserve"> technical difficulties and the complicated anatomy of the pelvic sidewall. Moreover, the tissue </w:t>
      </w:r>
      <w:proofErr w:type="spellStart"/>
      <w:r>
        <w:rPr>
          <w:rFonts w:ascii="Book Antiqua" w:hAnsi="Book Antiqua" w:cs="Book Antiqua"/>
          <w:sz w:val="24"/>
          <w:szCs w:val="24"/>
        </w:rPr>
        <w:t>oedema</w:t>
      </w:r>
      <w:proofErr w:type="spellEnd"/>
      <w:r>
        <w:rPr>
          <w:rFonts w:ascii="Book Antiqua" w:hAnsi="Book Antiqua" w:cs="Book Antiqua"/>
          <w:sz w:val="24"/>
          <w:szCs w:val="24"/>
        </w:rPr>
        <w:t xml:space="preserve"> and fibrosis induced by </w:t>
      </w:r>
      <w:proofErr w:type="spellStart"/>
      <w:r>
        <w:rPr>
          <w:rFonts w:ascii="Book Antiqua" w:hAnsi="Book Antiqua" w:cs="Book Antiqua"/>
          <w:sz w:val="24"/>
          <w:szCs w:val="24"/>
        </w:rPr>
        <w:t>chemoradiotherapy</w:t>
      </w:r>
      <w:proofErr w:type="spellEnd"/>
      <w:r>
        <w:rPr>
          <w:rFonts w:ascii="Book Antiqua" w:hAnsi="Book Antiqua" w:cs="Book Antiqua"/>
          <w:sz w:val="24"/>
          <w:szCs w:val="24"/>
        </w:rPr>
        <w:t xml:space="preserve"> further increase the difficulty of the surgery and thus have reduced the number of lymph node dissections.</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Med</w:t>
      </w:r>
      <w:r>
        <w:rPr>
          <w:rFonts w:ascii="Book Antiqua" w:hAnsi="Book Antiqua" w:cs="Book Antiqua"/>
          <w:sz w:val="24"/>
          <w:szCs w:val="24"/>
        </w:rPr>
        <w:t xml:space="preserve">ical knowledge is constantly updated and changing. With the accumulation of clinical experience and new research broadening our knowledge, new surgical techniques and methods are being introduced. ICG-enhanced NIR fluorescence-guided imaging can provide a </w:t>
      </w:r>
      <w:r>
        <w:rPr>
          <w:rFonts w:ascii="Book Antiqua" w:hAnsi="Book Antiqua" w:cs="Book Antiqua"/>
          <w:sz w:val="24"/>
          <w:szCs w:val="24"/>
        </w:rPr>
        <w:t xml:space="preserve">higher tissue penetration depth and better signal-to-background ratio, so it is widely used in gastrointestinal perfusion assessment and lymph node dissection in various malignant </w:t>
      </w:r>
      <w:proofErr w:type="spellStart"/>
      <w:proofErr w:type="gramStart"/>
      <w:r>
        <w:rPr>
          <w:rFonts w:ascii="Book Antiqua" w:hAnsi="Book Antiqua" w:cs="Book Antiqua"/>
          <w:sz w:val="24"/>
          <w:szCs w:val="24"/>
        </w:rPr>
        <w:t>tumours</w:t>
      </w:r>
      <w:proofErr w:type="spellEnd"/>
      <w:proofErr w:type="gramEnd"/>
      <w:r>
        <w:rPr>
          <w:rFonts w:ascii="Book Antiqua" w:hAnsi="Book Antiqua" w:cs="Book Antiqua"/>
          <w:sz w:val="24"/>
          <w:szCs w:val="24"/>
        </w:rPr>
        <w:fldChar w:fldCharType="begin">
          <w:fldData xml:space="preserve">PEVuZE5vdGU+PENpdGU+PEF1dGhvcj5Jc2hpaGFyYSBTIDwvQXV0aG9yPjxZZWFyPjIwMTc8L1ll
YXI+PFJlY051bT4zPC9SZWNOdW0+PERpc3BsYXlUZXh0PjxzdHlsZSBmYWNlPSJzdXBlcnNjcmlw
dCI+WzMsIDUsIDEzLTIxXTwvc3R5bGU+PC9EaXNwbGF5VGV4dD48cmVjb3JkPjxyZWMtbnVtYmVy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YXI+PC9kYXRlcz48dXJscz48L3VybHM+PC9yZWNvcmQ+PC9DaXRlPjxDaXRlPjxBdXRob3I+S2Vs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</w:fldData>
        </w:fldChar>
      </w:r>
      <w:r>
        <w:rPr>
          <w:rFonts w:ascii="Book Antiqua" w:hAnsi="Book Antiqua" w:cs="Book Antiqua"/>
          <w:sz w:val="24"/>
          <w:szCs w:val="24"/>
        </w:rPr>
        <w:instrText xml:space="preserve"> ADDIN EN.CITE </w:instrText>
      </w:r>
      <w:r>
        <w:rPr>
          <w:rFonts w:ascii="Book Antiqua" w:hAnsi="Book Antiqua" w:cs="Book Antiqua"/>
          <w:sz w:val="24"/>
          <w:szCs w:val="24"/>
        </w:rPr>
        <w:fldChar w:fldCharType="begin">
          <w:fldData xml:space="preserve">PEVuZE5vdGU+PENpdGU+PEF1dGhvcj5Jc2hpaGFyYSBTIDwvQXV0aG9yPjxZZWFyPjIwMTc8L1ll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</w:fldData>
        </w:fldChar>
      </w:r>
      <w:r>
        <w:rPr>
          <w:rFonts w:ascii="Book Antiqua" w:hAnsi="Book Antiqua" w:cs="Book Antiqua"/>
          <w:sz w:val="24"/>
          <w:szCs w:val="24"/>
        </w:rPr>
        <w:instrText xml:space="preserve"> ADDIN EN.CITE.DATA </w:instrText>
      </w:r>
      <w:r>
        <w:rPr>
          <w:rFonts w:ascii="Book Antiqua" w:hAnsi="Book Antiqua" w:cs="Book Antiqua"/>
          <w:sz w:val="24"/>
          <w:szCs w:val="24"/>
        </w:rPr>
      </w:r>
      <w:r>
        <w:rPr>
          <w:rFonts w:ascii="Book Antiqua" w:hAnsi="Book Antiqua" w:cs="Book Antiqua"/>
          <w:sz w:val="24"/>
          <w:szCs w:val="24"/>
        </w:rPr>
        <w:fldChar w:fldCharType="end"/>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vertAlign w:val="superscript"/>
        </w:rPr>
        <w:t>[3,5,13-21]</w:t>
      </w:r>
      <w:r>
        <w:rPr>
          <w:rFonts w:ascii="Book Antiqua" w:hAnsi="Book Antiqua" w:cs="Book Antiqua"/>
          <w:sz w:val="24"/>
          <w:szCs w:val="24"/>
        </w:rPr>
        <w:fldChar w:fldCharType="end"/>
      </w:r>
      <w:r>
        <w:rPr>
          <w:rFonts w:ascii="Book Antiqua" w:hAnsi="Book Antiqua" w:cs="Book Antiqua"/>
          <w:sz w:val="24"/>
          <w:szCs w:val="24"/>
        </w:rPr>
        <w:t xml:space="preserve">. After </w:t>
      </w:r>
      <w:proofErr w:type="spellStart"/>
      <w:r>
        <w:rPr>
          <w:rFonts w:ascii="Book Antiqua" w:hAnsi="Book Antiqua" w:cs="Book Antiqua"/>
          <w:sz w:val="24"/>
          <w:szCs w:val="24"/>
        </w:rPr>
        <w:t>peritumoural</w:t>
      </w:r>
      <w:proofErr w:type="spellEnd"/>
      <w:r>
        <w:rPr>
          <w:rFonts w:ascii="Book Antiqua" w:hAnsi="Book Antiqua" w:cs="Book Antiqua"/>
          <w:sz w:val="24"/>
          <w:szCs w:val="24"/>
        </w:rPr>
        <w:t xml:space="preserve"> injection of ICG dye, sent</w:t>
      </w:r>
      <w:r>
        <w:rPr>
          <w:rFonts w:ascii="Book Antiqua" w:hAnsi="Book Antiqua" w:cs="Book Antiqua"/>
          <w:sz w:val="24"/>
          <w:szCs w:val="24"/>
        </w:rPr>
        <w:t xml:space="preserve">inel lymph nodes and lymphatic channels between the </w:t>
      </w:r>
      <w:proofErr w:type="spellStart"/>
      <w:r>
        <w:rPr>
          <w:rFonts w:ascii="Book Antiqua" w:hAnsi="Book Antiqua" w:cs="Book Antiqua"/>
          <w:sz w:val="24"/>
          <w:szCs w:val="24"/>
        </w:rPr>
        <w:t>tumour</w:t>
      </w:r>
      <w:proofErr w:type="spellEnd"/>
      <w:r>
        <w:rPr>
          <w:rFonts w:ascii="Book Antiqua" w:hAnsi="Book Antiqua" w:cs="Book Antiqua"/>
          <w:sz w:val="24"/>
          <w:szCs w:val="24"/>
        </w:rPr>
        <w:t xml:space="preserve"> and lymph nodes can be identified. </w:t>
      </w:r>
      <w:proofErr w:type="spellStart"/>
      <w:r>
        <w:rPr>
          <w:rFonts w:ascii="Book Antiqua" w:hAnsi="Book Antiqua" w:cs="Book Antiqua"/>
          <w:sz w:val="24"/>
          <w:szCs w:val="24"/>
        </w:rPr>
        <w:t>Noura</w:t>
      </w:r>
      <w:proofErr w:type="spellEnd"/>
      <w:r>
        <w:rPr>
          <w:rFonts w:ascii="Book Antiqua" w:hAnsi="Book Antiqua" w:cs="Book Antiqua"/>
          <w:sz w:val="24"/>
          <w:szCs w:val="24"/>
        </w:rPr>
        <w:t xml:space="preserve"> </w:t>
      </w:r>
      <w:r>
        <w:rPr>
          <w:rFonts w:ascii="Book Antiqua" w:hAnsi="Book Antiqua" w:cs="Book Antiqua"/>
          <w:i/>
          <w:sz w:val="24"/>
          <w:szCs w:val="24"/>
        </w:rPr>
        <w:t>et al</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&lt;EndNote&gt;&lt;Cite&gt;&lt;Author&gt;Noura S &lt;/Author&gt;&lt;Year&gt;2010&lt;/Year&gt;&lt;RecNum&gt;21&lt;/RecNum&gt;&lt;DisplayText&gt;&lt;style face="superscript"&gt;[23]&lt;/style&gt;&lt;/Display</w:instrText>
      </w:r>
      <w:r>
        <w:rPr>
          <w:rFonts w:ascii="Book Antiqua" w:hAnsi="Book Antiqua" w:cs="Book Antiqua"/>
          <w:sz w:val="24"/>
          <w:szCs w:val="24"/>
        </w:rPr>
        <w:instrText>Text&gt;&lt;record&gt;&lt;rec-number&gt;21&lt;/rec-number&gt;&lt;foreign-keys&gt;&lt;key app="EN" db-id="e9xxvwp9txxexye2pf9pds0ddwdsats2fv2e" timestamp="1556524354"&gt;21&lt;/key&gt;&lt;key app="ENWeb" db-id=""&gt;0&lt;/key&gt;&lt;/foreign-keys&gt;&lt;ref-type name="Journal Article"&gt;17&lt;/ref-type&gt;&lt;contributors&gt;&lt;aut</w:instrText>
      </w:r>
      <w:r>
        <w:rPr>
          <w:rFonts w:ascii="Book Antiqua" w:hAnsi="Book Antiqua" w:cs="Book Antiqua"/>
          <w:sz w:val="24"/>
          <w:szCs w:val="24"/>
        </w:rPr>
        <w:instrText>hors&gt;&lt;author&gt;Noura S , &lt;/author&gt;&lt;author&gt;Ohue M , &lt;/author&gt;&lt;author&gt;Seki Y , &lt;/author&gt;&lt;/authors&gt;&lt;/contributors&gt;&lt;titles&gt;&lt;title&gt;Feasibility of a Lateral Region Sentinel Node Biopsy of Lower Rectal Cancer Guided by Indocyanine Green Using a Near-Infrared Camera</w:instrText>
      </w:r>
      <w:r>
        <w:rPr>
          <w:rFonts w:ascii="Book Antiqua" w:hAnsi="Book Antiqua" w:cs="Book Antiqua"/>
          <w:sz w:val="24"/>
          <w:szCs w:val="24"/>
        </w:rPr>
        <w:instrText xml:space="preserve"> System2010, 17(1):144-151.&lt;/title&gt;&lt;secondary-title&gt;Annals of Surgical Oncology&lt;/secondary-title&gt;&lt;/titles&gt;&lt;periodical&gt;&lt;full-title&gt;Annals of Surgical Oncology&lt;/full-title&gt;&lt;/periodical&gt;&lt;pages&gt;144-151&lt;/pages&gt;&lt;volume&gt;17&lt;/volume&gt;&lt;number&gt;1&lt;/number&gt;&lt;dates&gt;&lt;year&gt;2</w:instrText>
      </w:r>
      <w:r>
        <w:rPr>
          <w:rFonts w:ascii="Book Antiqua" w:hAnsi="Book Antiqua" w:cs="Book Antiqua"/>
          <w:sz w:val="24"/>
          <w:szCs w:val="24"/>
        </w:rPr>
        <w:instrText>010&lt;/year&gt;&lt;/dates&gt;&lt;urls&gt;&lt;/urls&gt;&lt;/record&gt;&lt;/Cite&gt;&lt;/EndNote&gt;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[23]</w:t>
      </w:r>
      <w:r>
        <w:rPr>
          <w:rFonts w:ascii="Book Antiqua" w:hAnsi="Book Antiqua" w:cs="Book Antiqua"/>
          <w:sz w:val="24"/>
          <w:szCs w:val="24"/>
        </w:rPr>
        <w:fldChar w:fldCharType="end"/>
      </w:r>
      <w:r>
        <w:rPr>
          <w:rFonts w:ascii="Book Antiqua" w:hAnsi="Book Antiqua" w:cs="Book Antiqua"/>
          <w:sz w:val="24"/>
          <w:szCs w:val="24"/>
        </w:rPr>
        <w:t xml:space="preserve"> showed that the ICG fluorescence-guided imaging system was considered to be a practical and feasible technique for the detection of lateral sentinel nodes in middle-low rectal cancer and that</w:t>
      </w:r>
      <w:r>
        <w:rPr>
          <w:rFonts w:ascii="Book Antiqua" w:hAnsi="Book Antiqua" w:cs="Book Antiqua"/>
          <w:sz w:val="24"/>
          <w:szCs w:val="24"/>
        </w:rPr>
        <w:t xml:space="preserve"> it could be used to determine indications for LPND. In the current study, ICG-enhanced NIR fluorescence-guided imaging helped the surgeon to distinguish lymph nodes from non-lymphatic soft tissues to increase the intra-operative protection of blood vessel</w:t>
      </w:r>
      <w:r>
        <w:rPr>
          <w:rFonts w:ascii="Book Antiqua" w:hAnsi="Book Antiqua" w:cs="Book Antiqua"/>
          <w:sz w:val="24"/>
          <w:szCs w:val="24"/>
        </w:rPr>
        <w:t xml:space="preserve">s and nerves and to improve the accuracy of detection in order to enable radical lymph node dissection. The results showed that compared to the non-ICG group, the ICG group had significantly lower intraoperative blood loss (55.8 ± 37.5 mL </w:t>
      </w:r>
      <w:r>
        <w:rPr>
          <w:rFonts w:ascii="Book Antiqua" w:hAnsi="Book Antiqua" w:cs="Book Antiqua"/>
          <w:i/>
          <w:iCs/>
          <w:sz w:val="24"/>
          <w:szCs w:val="24"/>
        </w:rPr>
        <w:t xml:space="preserve">vs </w:t>
      </w:r>
      <w:r>
        <w:rPr>
          <w:rFonts w:ascii="Book Antiqua" w:hAnsi="Book Antiqua" w:cs="Book Antiqua"/>
          <w:sz w:val="24"/>
          <w:szCs w:val="24"/>
        </w:rPr>
        <w:t>108.0 ± 52.7 m</w:t>
      </w:r>
      <w:r>
        <w:rPr>
          <w:rFonts w:ascii="Book Antiqua" w:hAnsi="Book Antiqua" w:cs="Book Antiqua"/>
          <w:caps/>
          <w:sz w:val="24"/>
          <w:szCs w:val="24"/>
        </w:rPr>
        <w:t>l</w:t>
      </w:r>
      <w:r>
        <w:rPr>
          <w:rFonts w:ascii="Book Antiqua" w:hAnsi="Book Antiqua" w:cs="Book Antiqua"/>
          <w:sz w:val="24"/>
          <w:szCs w:val="24"/>
        </w:rPr>
        <w:t xml:space="preserve">, </w:t>
      </w:r>
      <w:r>
        <w:rPr>
          <w:rFonts w:ascii="Book Antiqua" w:hAnsi="Book Antiqua" w:cs="Book Antiqua"/>
          <w:i/>
          <w:sz w:val="24"/>
          <w:szCs w:val="24"/>
        </w:rPr>
        <w:t xml:space="preserve">P = </w:t>
      </w:r>
      <w:r>
        <w:rPr>
          <w:rFonts w:ascii="Book Antiqua" w:hAnsi="Book Antiqua" w:cs="Book Antiqua"/>
          <w:sz w:val="24"/>
          <w:szCs w:val="24"/>
        </w:rPr>
        <w:t xml:space="preserve">0.003) and a greater </w:t>
      </w:r>
      <w:r>
        <w:rPr>
          <w:rFonts w:ascii="Book Antiqua" w:hAnsi="Book Antiqua" w:cs="Book Antiqua"/>
          <w:sz w:val="24"/>
          <w:szCs w:val="24"/>
        </w:rPr>
        <w:t>number of LPLN</w:t>
      </w:r>
      <w:r>
        <w:rPr>
          <w:rFonts w:ascii="Book Antiqua" w:hAnsi="Book Antiqua" w:cs="Book Antiqua"/>
          <w:sz w:val="24"/>
          <w:szCs w:val="24"/>
        </w:rPr>
        <w:t>s</w:t>
      </w:r>
      <w:r>
        <w:rPr>
          <w:rFonts w:ascii="Book Antiqua" w:hAnsi="Book Antiqua" w:cs="Book Antiqua"/>
          <w:sz w:val="24"/>
          <w:szCs w:val="24"/>
        </w:rPr>
        <w:t xml:space="preserve"> </w:t>
      </w:r>
      <w:r>
        <w:rPr>
          <w:rFonts w:ascii="Book Antiqua" w:hAnsi="Book Antiqua" w:cs="Book Antiqua"/>
          <w:sz w:val="24"/>
          <w:szCs w:val="24"/>
        </w:rPr>
        <w:t xml:space="preserve">harvested </w:t>
      </w:r>
      <w:r>
        <w:rPr>
          <w:rFonts w:ascii="Book Antiqua" w:hAnsi="Book Antiqua" w:cs="Book Antiqua"/>
          <w:sz w:val="24"/>
          <w:szCs w:val="24"/>
        </w:rPr>
        <w:t xml:space="preserve">(11.5 ± 5.9 </w:t>
      </w:r>
      <w:r>
        <w:rPr>
          <w:rFonts w:ascii="Book Antiqua" w:hAnsi="Book Antiqua" w:cs="Book Antiqua"/>
          <w:i/>
          <w:iCs/>
          <w:sz w:val="24"/>
          <w:szCs w:val="24"/>
        </w:rPr>
        <w:t xml:space="preserve">vs </w:t>
      </w:r>
      <w:r>
        <w:rPr>
          <w:rFonts w:ascii="Book Antiqua" w:hAnsi="Book Antiqua" w:cs="Book Antiqua"/>
          <w:sz w:val="24"/>
          <w:szCs w:val="24"/>
        </w:rPr>
        <w:t xml:space="preserve">7.1 ± 4.8, </w:t>
      </w:r>
      <w:r>
        <w:rPr>
          <w:rFonts w:ascii="Book Antiqua" w:hAnsi="Book Antiqua" w:cs="Book Antiqua"/>
          <w:i/>
          <w:sz w:val="24"/>
          <w:szCs w:val="24"/>
        </w:rPr>
        <w:t xml:space="preserve">P = </w:t>
      </w:r>
      <w:r>
        <w:rPr>
          <w:rFonts w:ascii="Book Antiqua" w:hAnsi="Book Antiqua" w:cs="Book Antiqua"/>
          <w:sz w:val="24"/>
          <w:szCs w:val="24"/>
        </w:rPr>
        <w:t xml:space="preserve">0.017). This might be because ICG-enhanced NIR fluorescence-guided imaging can provide better sensitivity and specificity for lymph node detection. We believe that this </w:t>
      </w:r>
      <w:r>
        <w:rPr>
          <w:rFonts w:ascii="Book Antiqua" w:hAnsi="Book Antiqua" w:cs="Book Antiqua"/>
          <w:sz w:val="24"/>
          <w:szCs w:val="24"/>
        </w:rPr>
        <w:t>novel technique could improve intra-operative surgical staging and</w:t>
      </w:r>
      <w:r>
        <w:rPr>
          <w:rFonts w:ascii="Book Antiqua" w:hAnsi="Book Antiqua" w:cs="Book Antiqua"/>
          <w:sz w:val="24"/>
          <w:szCs w:val="24"/>
        </w:rPr>
        <w:t xml:space="preserve"> </w:t>
      </w:r>
      <w:r>
        <w:rPr>
          <w:rFonts w:ascii="Book Antiqua" w:hAnsi="Book Antiqua" w:cs="Book Antiqua"/>
          <w:sz w:val="24"/>
          <w:szCs w:val="24"/>
        </w:rPr>
        <w:t>ultima</w:t>
      </w:r>
      <w:r>
        <w:rPr>
          <w:rFonts w:ascii="Book Antiqua" w:hAnsi="Book Antiqua" w:cs="Book Antiqua"/>
          <w:sz w:val="24"/>
          <w:szCs w:val="24"/>
        </w:rPr>
        <w:t>tely lead to a better oncological outcome</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&lt;EndNote&gt;&lt;Cite&gt;&lt;Author&gt;Yamamoto S &lt;/Author&gt;&lt;Year&gt;2014&lt;/Year&gt;&lt;RecNum&gt;20&lt;/RecNum&gt;&lt;DisplayText&gt;&lt;style face="superscript"&gt;[24]&lt;/sty</w:instrText>
      </w:r>
      <w:r>
        <w:rPr>
          <w:rFonts w:ascii="Book Antiqua" w:hAnsi="Book Antiqua" w:cs="Book Antiqua"/>
          <w:sz w:val="24"/>
          <w:szCs w:val="24"/>
        </w:rPr>
        <w:instrText>le&gt;&lt;/DisplayText&gt;&lt;record&gt;&lt;rec-number&gt;20&lt;/rec-number&gt;&lt;foreign-keys&gt;&lt;key app="EN" db-id="e9xxvwp9txxexye2pf9pds0ddwdsats2fv2e" timestamp="1556524351"&gt;20&lt;/key&gt;&lt;key app="ENWeb" db-id=""&gt;0&lt;/key&gt;&lt;/foreign-keys&gt;&lt;ref-type name="Journal Article"&gt;17&lt;/ref-type&gt;&lt;contr</w:instrText>
      </w:r>
      <w:r>
        <w:rPr>
          <w:rFonts w:ascii="Book Antiqua" w:hAnsi="Book Antiqua" w:cs="Book Antiqua"/>
          <w:sz w:val="24"/>
          <w:szCs w:val="24"/>
        </w:rPr>
        <w:instrText>ibutors&gt;&lt;authors&gt;&lt;author&gt;Yamamoto S ,&lt;/author&gt;&lt;author&gt;Inomata M , &lt;/author&gt;&lt;author&gt;Katayama H , &lt;/author&gt;&lt;/authors&gt;&lt;/contributors&gt;&lt;titles&gt;&lt;title&gt;Short-term Surgical Outcomes From a Randomized Controlled Trial to Evaluate Laparoscopic and Open D3 Dissection</w:instrText>
      </w:r>
      <w:r>
        <w:rPr>
          <w:rFonts w:ascii="Book Antiqua" w:hAnsi="Book Antiqua" w:cs="Book Antiqua"/>
          <w:sz w:val="24"/>
          <w:szCs w:val="24"/>
        </w:rPr>
        <w:instrText xml:space="preserve"> for Stage Ii/iii Colon Cancer: Japan Clinical Oncology Group Study Jcog 0404&lt;/title&gt;&lt;secondary-title&gt;Annals of Surgery&lt;/secondary-title&gt;&lt;/titles&gt;&lt;periodical&gt;&lt;full-title&gt;Annals of surgery&lt;/full-title&gt;&lt;/periodical&gt;&lt;pages&gt;23-30&lt;/pages&gt;&lt;volume&gt;260&lt;/volume&gt;&lt;nu</w:instrText>
      </w:r>
      <w:r>
        <w:rPr>
          <w:rFonts w:ascii="Book Antiqua" w:hAnsi="Book Antiqua" w:cs="Book Antiqua"/>
          <w:sz w:val="24"/>
          <w:szCs w:val="24"/>
        </w:rPr>
        <w:instrText>mber&gt;1&lt;/number&gt;&lt;dates&gt;&lt;year&gt;2014&lt;/year&gt;&lt;/dates&gt;&lt;urls&gt;&lt;/urls&gt;&lt;/record&gt;&lt;/Cite&gt;&lt;/EndNote&gt;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[24]</w:t>
      </w:r>
      <w:r>
        <w:rPr>
          <w:rFonts w:ascii="Book Antiqua" w:hAnsi="Book Antiqua" w:cs="Book Antiqua"/>
          <w:sz w:val="24"/>
          <w:szCs w:val="24"/>
        </w:rPr>
        <w:fldChar w:fldCharType="end"/>
      </w:r>
      <w:r>
        <w:rPr>
          <w:rFonts w:ascii="Book Antiqua" w:hAnsi="Book Antiqua" w:cs="Book Antiqua"/>
          <w:sz w:val="24"/>
          <w:szCs w:val="24"/>
        </w:rPr>
        <w:t>.</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 xml:space="preserve">In this paper, we preferred to inject ICG into the submucosal layer of the </w:t>
      </w:r>
      <w:r>
        <w:rPr>
          <w:rFonts w:ascii="Book Antiqua" w:hAnsi="Book Antiqua" w:cs="Book Antiqua"/>
          <w:sz w:val="24"/>
          <w:szCs w:val="24"/>
        </w:rPr>
        <w:lastRenderedPageBreak/>
        <w:t xml:space="preserve">rectum through the anus. Because of the high risk of ICG leakage during or after </w:t>
      </w:r>
      <w:proofErr w:type="spellStart"/>
      <w:r>
        <w:rPr>
          <w:rFonts w:ascii="Book Antiqua" w:hAnsi="Book Antiqua" w:cs="Book Antiqua"/>
          <w:sz w:val="24"/>
          <w:szCs w:val="24"/>
        </w:rPr>
        <w:t>subse</w:t>
      </w:r>
      <w:r>
        <w:rPr>
          <w:rFonts w:ascii="Book Antiqua" w:hAnsi="Book Antiqua" w:cs="Book Antiqua"/>
          <w:sz w:val="24"/>
          <w:szCs w:val="24"/>
        </w:rPr>
        <w:t>rosal</w:t>
      </w:r>
      <w:proofErr w:type="spellEnd"/>
      <w:r>
        <w:rPr>
          <w:rFonts w:ascii="Book Antiqua" w:hAnsi="Book Antiqua" w:cs="Book Antiqua"/>
          <w:sz w:val="24"/>
          <w:szCs w:val="24"/>
        </w:rPr>
        <w:t xml:space="preserve"> injection, this approach can significantly affect the target of fluorescence guidance. In addition, when ICG solution is administered at a higher concentration, the preparation penetrates into the soft tissue surrounding the lymph nodes during the di</w:t>
      </w:r>
      <w:r>
        <w:rPr>
          <w:rFonts w:ascii="Book Antiqua" w:hAnsi="Book Antiqua" w:cs="Book Antiqua"/>
          <w:sz w:val="24"/>
          <w:szCs w:val="24"/>
        </w:rPr>
        <w:t>spersal process, and some lymph nodes are prone to accumulating ICG. This may lead to a local decrease in the initial fluorescence intensity after injection, and it may further interfere with the detection of lymph node fluorescence. Therefore, an ICG solu</w:t>
      </w:r>
      <w:r>
        <w:rPr>
          <w:rFonts w:ascii="Book Antiqua" w:hAnsi="Book Antiqua" w:cs="Book Antiqua"/>
          <w:sz w:val="24"/>
          <w:szCs w:val="24"/>
        </w:rPr>
        <w:t>tion</w:t>
      </w:r>
      <w:r>
        <w:rPr>
          <w:rFonts w:ascii="Book Antiqua" w:hAnsi="Book Antiqua" w:cs="Book Antiqua"/>
          <w:sz w:val="24"/>
          <w:szCs w:val="24"/>
        </w:rPr>
        <w:t xml:space="preserve"> </w:t>
      </w:r>
      <w:r>
        <w:rPr>
          <w:rFonts w:ascii="Book Antiqua" w:hAnsi="Book Antiqua" w:cs="Book Antiqua"/>
          <w:sz w:val="24"/>
          <w:szCs w:val="24"/>
        </w:rPr>
        <w:t xml:space="preserve">at </w:t>
      </w:r>
      <w:r>
        <w:rPr>
          <w:rFonts w:ascii="Book Antiqua" w:hAnsi="Book Antiqua" w:cs="Book Antiqua"/>
          <w:sz w:val="24"/>
          <w:szCs w:val="24"/>
        </w:rPr>
        <w:t>a concentration of 0.1 g/mL was used in the present study.</w:t>
      </w:r>
    </w:p>
    <w:p w:rsidR="002A738B" w:rsidRDefault="001B6BE3">
      <w:pPr>
        <w:adjustRightInd w:val="0"/>
        <w:snapToGrid w:val="0"/>
        <w:spacing w:after="0" w:line="360" w:lineRule="auto"/>
        <w:ind w:firstLineChars="100" w:firstLine="240"/>
        <w:rPr>
          <w:rFonts w:ascii="Book Antiqua" w:hAnsi="Book Antiqua" w:cs="Book Antiqua"/>
          <w:sz w:val="24"/>
          <w:szCs w:val="24"/>
          <w:shd w:val="clear" w:color="auto" w:fill="F7F8FA"/>
        </w:rPr>
      </w:pPr>
      <w:r>
        <w:rPr>
          <w:rFonts w:ascii="Book Antiqua" w:hAnsi="Book Antiqua" w:cs="Book Antiqua"/>
          <w:sz w:val="24"/>
          <w:szCs w:val="24"/>
        </w:rPr>
        <w:t>Ogura</w:t>
      </w:r>
      <w:r>
        <w:rPr>
          <w:rFonts w:ascii="Book Antiqua" w:hAnsi="Book Antiqua" w:cs="Book Antiqua"/>
          <w:i/>
          <w:iCs/>
          <w:sz w:val="24"/>
          <w:szCs w:val="24"/>
        </w:rPr>
        <w:t xml:space="preserve"> et al</w:t>
      </w:r>
      <w:r>
        <w:rPr>
          <w:rFonts w:ascii="Book Antiqua" w:hAnsi="Book Antiqua" w:cs="Book Antiqua"/>
          <w:sz w:val="24"/>
          <w:szCs w:val="24"/>
          <w:vertAlign w:val="superscript"/>
        </w:rPr>
        <w:t xml:space="preserve">[25] </w:t>
      </w:r>
      <w:r>
        <w:rPr>
          <w:rFonts w:ascii="Book Antiqua" w:hAnsi="Book Antiqua" w:cs="Book Antiqua"/>
          <w:sz w:val="24"/>
          <w:szCs w:val="24"/>
        </w:rPr>
        <w:t xml:space="preserve">reported that in patients with short axes of equal to or greater than 7 mm after neoadjuvant </w:t>
      </w:r>
      <w:proofErr w:type="spellStart"/>
      <w:r>
        <w:rPr>
          <w:rFonts w:ascii="Book Antiqua" w:hAnsi="Book Antiqua" w:cs="Book Antiqua"/>
          <w:sz w:val="24"/>
          <w:szCs w:val="24"/>
        </w:rPr>
        <w:t>chemoradiotherapy</w:t>
      </w:r>
      <w:proofErr w:type="spellEnd"/>
      <w:r>
        <w:rPr>
          <w:rFonts w:ascii="Book Antiqua" w:hAnsi="Book Antiqua" w:cs="Book Antiqua"/>
          <w:sz w:val="24"/>
          <w:szCs w:val="24"/>
        </w:rPr>
        <w:t xml:space="preserve">, the 5-year local recurrence rate of LPLNs was 5.7% after the </w:t>
      </w:r>
      <w:r>
        <w:rPr>
          <w:rFonts w:ascii="Book Antiqua" w:hAnsi="Book Antiqua" w:cs="Book Antiqua"/>
          <w:sz w:val="24"/>
          <w:szCs w:val="24"/>
        </w:rPr>
        <w:t>patients underwent TME</w:t>
      </w:r>
      <w:r>
        <w:rPr>
          <w:rFonts w:ascii="Book Antiqua" w:hAnsi="Book Antiqua" w:cs="Book Antiqua"/>
          <w:sz w:val="24"/>
          <w:szCs w:val="24"/>
        </w:rPr>
        <w:t xml:space="preserve"> </w:t>
      </w:r>
      <w:r>
        <w:rPr>
          <w:rFonts w:ascii="Book Antiqua" w:hAnsi="Book Antiqua" w:cs="Book Antiqua"/>
          <w:sz w:val="24"/>
          <w:szCs w:val="24"/>
        </w:rPr>
        <w:t>+</w:t>
      </w:r>
      <w:r>
        <w:rPr>
          <w:rFonts w:ascii="Book Antiqua" w:hAnsi="Book Antiqua" w:cs="Book Antiqua"/>
          <w:sz w:val="24"/>
          <w:szCs w:val="24"/>
        </w:rPr>
        <w:t xml:space="preserve"> </w:t>
      </w:r>
      <w:r>
        <w:rPr>
          <w:rFonts w:ascii="Book Antiqua" w:hAnsi="Book Antiqua" w:cs="Book Antiqua"/>
          <w:sz w:val="24"/>
          <w:szCs w:val="24"/>
        </w:rPr>
        <w:t xml:space="preserve">LPND, and 51% of the patients demonstrated pathologically proven </w:t>
      </w:r>
      <w:r>
        <w:rPr>
          <w:rFonts w:ascii="Book Antiqua" w:hAnsi="Book Antiqua" w:cs="Book Antiqua"/>
          <w:sz w:val="24"/>
          <w:szCs w:val="24"/>
        </w:rPr>
        <w:t xml:space="preserve">lateral lymph node </w:t>
      </w:r>
      <w:r>
        <w:rPr>
          <w:rFonts w:ascii="Book Antiqua" w:hAnsi="Book Antiqua" w:cs="Book Antiqua"/>
          <w:sz w:val="24"/>
          <w:szCs w:val="24"/>
        </w:rPr>
        <w:t xml:space="preserve">metastases. Postoperative recurrence of LPLNs may be related to missing some lymph node metastases or to omission in difficult areas such as the </w:t>
      </w:r>
      <w:r>
        <w:rPr>
          <w:rFonts w:ascii="Book Antiqua" w:hAnsi="Book Antiqua" w:cs="Book Antiqua"/>
          <w:sz w:val="24"/>
          <w:szCs w:val="24"/>
        </w:rPr>
        <w:t xml:space="preserve">internal iliac artery during intraoperative dissection of the </w:t>
      </w:r>
      <w:proofErr w:type="gramStart"/>
      <w:r>
        <w:rPr>
          <w:rFonts w:ascii="Book Antiqua" w:hAnsi="Book Antiqua" w:cs="Book Antiqua"/>
          <w:sz w:val="24"/>
          <w:szCs w:val="24"/>
        </w:rPr>
        <w:t>LPLNs</w:t>
      </w:r>
      <w:r>
        <w:rPr>
          <w:rFonts w:ascii="Book Antiqua" w:hAnsi="Book Antiqua" w:cs="Book Antiqua"/>
          <w:sz w:val="24"/>
          <w:szCs w:val="24"/>
          <w:vertAlign w:val="superscript"/>
        </w:rPr>
        <w:t>[</w:t>
      </w:r>
      <w:proofErr w:type="gramEnd"/>
      <w:r>
        <w:rPr>
          <w:rFonts w:ascii="Book Antiqua" w:hAnsi="Book Antiqua" w:cs="Book Antiqua"/>
          <w:sz w:val="24"/>
          <w:szCs w:val="24"/>
          <w:vertAlign w:val="superscript"/>
        </w:rPr>
        <w:t>8,2</w:t>
      </w:r>
      <w:r>
        <w:rPr>
          <w:rFonts w:ascii="Book Antiqua" w:hAnsi="Book Antiqua" w:cs="Book Antiqua"/>
          <w:sz w:val="24"/>
          <w:szCs w:val="24"/>
          <w:vertAlign w:val="superscript"/>
        </w:rPr>
        <w:t>6]</w:t>
      </w:r>
      <w:r>
        <w:rPr>
          <w:rFonts w:ascii="Book Antiqua" w:hAnsi="Book Antiqua" w:cs="Book Antiqua"/>
          <w:sz w:val="24"/>
          <w:szCs w:val="24"/>
        </w:rPr>
        <w:t xml:space="preserve">. In the present study, </w:t>
      </w:r>
      <w:r>
        <w:rPr>
          <w:rFonts w:ascii="Book Antiqua" w:hAnsi="Book Antiqua" w:cs="Book Antiqua"/>
          <w:sz w:val="24"/>
          <w:szCs w:val="24"/>
        </w:rPr>
        <w:t xml:space="preserve">two </w:t>
      </w:r>
      <w:r>
        <w:rPr>
          <w:rFonts w:ascii="Book Antiqua" w:hAnsi="Book Antiqua" w:cs="Book Antiqua"/>
          <w:sz w:val="24"/>
          <w:szCs w:val="24"/>
        </w:rPr>
        <w:t xml:space="preserve">patients in the non-ICG group experienced incomplete LPND. Consequently, ICG-enhanced NIR fluorescence-guided imaging can accurately display the routes of </w:t>
      </w:r>
      <w:r>
        <w:rPr>
          <w:rFonts w:ascii="Book Antiqua" w:hAnsi="Book Antiqua" w:cs="Book Antiqua"/>
          <w:sz w:val="24"/>
          <w:szCs w:val="24"/>
        </w:rPr>
        <w:t>lymph nodes and lymphatic vessels, providing clues for the detection of occult or missing lymph nodes, improving the accurate resection range, and thereby further reducing the risk of recurrence of LPLNs.</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This study was limited by the small sample size</w:t>
      </w:r>
      <w:r>
        <w:rPr>
          <w:rFonts w:ascii="Book Antiqua" w:hAnsi="Book Antiqua" w:cs="Book Antiqua"/>
          <w:sz w:val="24"/>
          <w:szCs w:val="24"/>
        </w:rPr>
        <w:t>, wh</w:t>
      </w:r>
      <w:r>
        <w:rPr>
          <w:rFonts w:ascii="Book Antiqua" w:hAnsi="Book Antiqua" w:cs="Book Antiqua"/>
          <w:sz w:val="24"/>
          <w:szCs w:val="24"/>
        </w:rPr>
        <w:t xml:space="preserve">ich </w:t>
      </w:r>
      <w:r>
        <w:rPr>
          <w:rFonts w:ascii="Book Antiqua" w:hAnsi="Book Antiqua" w:cs="Book Antiqua"/>
          <w:sz w:val="24"/>
          <w:szCs w:val="24"/>
        </w:rPr>
        <w:t xml:space="preserve">might have caused some differences between the ICG group and non-ICG group </w:t>
      </w:r>
      <w:r>
        <w:rPr>
          <w:rFonts w:ascii="Book Antiqua" w:hAnsi="Book Antiqua" w:cs="Book Antiqua"/>
          <w:sz w:val="24"/>
          <w:szCs w:val="24"/>
        </w:rPr>
        <w:t xml:space="preserve">that were </w:t>
      </w:r>
      <w:r>
        <w:rPr>
          <w:rFonts w:ascii="Book Antiqua" w:hAnsi="Book Antiqua" w:cs="Book Antiqua"/>
          <w:sz w:val="24"/>
          <w:szCs w:val="24"/>
        </w:rPr>
        <w:t>not</w:t>
      </w:r>
      <w:r>
        <w:rPr>
          <w:rFonts w:ascii="Book Antiqua" w:hAnsi="Book Antiqua" w:cs="Book Antiqua"/>
          <w:sz w:val="24"/>
          <w:szCs w:val="24"/>
        </w:rPr>
        <w:t xml:space="preserve"> </w:t>
      </w:r>
      <w:r>
        <w:rPr>
          <w:rFonts w:ascii="Book Antiqua" w:hAnsi="Book Antiqua" w:cs="Book Antiqua"/>
          <w:sz w:val="24"/>
          <w:szCs w:val="24"/>
        </w:rPr>
        <w:t>found in the current study. For example, the results showed a certain advantage for the conversion to laparotomy, as there was no patient that was converted to lap</w:t>
      </w:r>
      <w:r>
        <w:rPr>
          <w:rFonts w:ascii="Book Antiqua" w:hAnsi="Book Antiqua" w:cs="Book Antiqua"/>
          <w:sz w:val="24"/>
          <w:szCs w:val="24"/>
        </w:rPr>
        <w:t xml:space="preserve">arotomy in the ICG group, </w:t>
      </w:r>
      <w:r>
        <w:rPr>
          <w:rFonts w:ascii="Book Antiqua" w:hAnsi="Book Antiqua" w:cs="Book Antiqua"/>
          <w:sz w:val="24"/>
          <w:szCs w:val="24"/>
        </w:rPr>
        <w:t xml:space="preserve">while </w:t>
      </w:r>
      <w:r>
        <w:rPr>
          <w:rFonts w:ascii="Book Antiqua" w:hAnsi="Book Antiqua" w:cs="Book Antiqua"/>
          <w:sz w:val="24"/>
          <w:szCs w:val="24"/>
        </w:rPr>
        <w:t xml:space="preserve">two </w:t>
      </w:r>
      <w:r>
        <w:rPr>
          <w:rFonts w:ascii="Book Antiqua" w:hAnsi="Book Antiqua" w:cs="Book Antiqua"/>
          <w:sz w:val="24"/>
          <w:szCs w:val="24"/>
        </w:rPr>
        <w:t>patients were converted to laparotomy in the non-ICG group, but</w:t>
      </w:r>
      <w:r>
        <w:rPr>
          <w:rFonts w:ascii="Book Antiqua" w:hAnsi="Book Antiqua" w:cs="Book Antiqua"/>
          <w:sz w:val="24"/>
          <w:szCs w:val="24"/>
        </w:rPr>
        <w:t xml:space="preserve"> </w:t>
      </w:r>
      <w:r>
        <w:rPr>
          <w:rFonts w:ascii="Book Antiqua" w:hAnsi="Book Antiqua" w:cs="Book Antiqua"/>
          <w:sz w:val="24"/>
          <w:szCs w:val="24"/>
        </w:rPr>
        <w:t xml:space="preserve">no significant difference </w:t>
      </w:r>
      <w:r>
        <w:rPr>
          <w:rFonts w:ascii="Book Antiqua" w:hAnsi="Book Antiqua" w:cs="Book Antiqua"/>
          <w:sz w:val="24"/>
          <w:szCs w:val="24"/>
        </w:rPr>
        <w:t xml:space="preserve">was </w:t>
      </w:r>
      <w:r>
        <w:rPr>
          <w:rFonts w:ascii="Book Antiqua" w:hAnsi="Book Antiqua" w:cs="Book Antiqua"/>
          <w:sz w:val="24"/>
          <w:szCs w:val="24"/>
        </w:rPr>
        <w:t xml:space="preserve">found. Hence, the sample size should be expanded in further studies to fully </w:t>
      </w:r>
      <w:proofErr w:type="spellStart"/>
      <w:r>
        <w:rPr>
          <w:rFonts w:ascii="Book Antiqua" w:hAnsi="Book Antiqua" w:cs="Book Antiqua"/>
          <w:sz w:val="24"/>
          <w:szCs w:val="24"/>
        </w:rPr>
        <w:t>analyse</w:t>
      </w:r>
      <w:proofErr w:type="spellEnd"/>
      <w:r>
        <w:rPr>
          <w:rFonts w:ascii="Book Antiqua" w:hAnsi="Book Antiqua" w:cs="Book Antiqua"/>
          <w:sz w:val="24"/>
          <w:szCs w:val="24"/>
        </w:rPr>
        <w:t xml:space="preserve"> the effect of </w:t>
      </w:r>
      <w:r>
        <w:rPr>
          <w:rFonts w:ascii="Book Antiqua" w:hAnsi="Book Antiqua" w:cs="Book Antiqua"/>
          <w:sz w:val="24"/>
          <w:szCs w:val="24"/>
        </w:rPr>
        <w:t>ICG</w:t>
      </w:r>
      <w:r>
        <w:rPr>
          <w:rFonts w:ascii="Book Antiqua" w:hAnsi="Book Antiqua" w:cs="Book Antiqua"/>
          <w:sz w:val="24"/>
          <w:szCs w:val="24"/>
        </w:rPr>
        <w:t xml:space="preserve">-enhanced </w:t>
      </w:r>
      <w:r>
        <w:rPr>
          <w:rFonts w:ascii="Book Antiqua" w:hAnsi="Book Antiqua" w:cs="Book Antiqua"/>
          <w:sz w:val="24"/>
          <w:szCs w:val="24"/>
        </w:rPr>
        <w:t>NIR</w:t>
      </w:r>
      <w:r>
        <w:rPr>
          <w:rFonts w:ascii="Book Antiqua" w:hAnsi="Book Antiqua" w:cs="Book Antiqua"/>
          <w:sz w:val="24"/>
          <w:szCs w:val="24"/>
        </w:rPr>
        <w:t xml:space="preserve"> fluorescen</w:t>
      </w:r>
      <w:r>
        <w:rPr>
          <w:rFonts w:ascii="Book Antiqua" w:hAnsi="Book Antiqua" w:cs="Book Antiqua"/>
          <w:sz w:val="24"/>
          <w:szCs w:val="24"/>
        </w:rPr>
        <w:t xml:space="preserve">ce-guided imaging on laparoscopic LPND in rectal cancer. </w:t>
      </w:r>
    </w:p>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 xml:space="preserve">In conclusion, this study showed that ICG-enhanced </w:t>
      </w:r>
      <w:r>
        <w:rPr>
          <w:rFonts w:ascii="Book Antiqua" w:hAnsi="Book Antiqua" w:cs="Book Antiqua"/>
          <w:sz w:val="24"/>
          <w:szCs w:val="24"/>
        </w:rPr>
        <w:t>NIR fluorescence-</w:t>
      </w:r>
      <w:r>
        <w:rPr>
          <w:rFonts w:ascii="Book Antiqua" w:hAnsi="Book Antiqua" w:cs="Book Antiqua"/>
          <w:sz w:val="24"/>
          <w:szCs w:val="24"/>
        </w:rPr>
        <w:lastRenderedPageBreak/>
        <w:t>guided imaging could be a feasible and convenient technique to assist LPND, as it could bring specific advantages regarding accura</w:t>
      </w:r>
      <w:r>
        <w:rPr>
          <w:rFonts w:ascii="Book Antiqua" w:hAnsi="Book Antiqua" w:cs="Book Antiqua"/>
          <w:sz w:val="24"/>
          <w:szCs w:val="24"/>
        </w:rPr>
        <w:t>cy and completeness of surgery as well as safety. Moreover, this novel technique might make the surgery much easier and shorten the learning curve for surgeons who are not familiar with LPND.</w:t>
      </w:r>
    </w:p>
    <w:p w:rsidR="002A738B" w:rsidRDefault="002A738B">
      <w:pPr>
        <w:adjustRightInd w:val="0"/>
        <w:snapToGrid w:val="0"/>
        <w:spacing w:after="0" w:line="360" w:lineRule="auto"/>
        <w:ind w:firstLineChars="100" w:firstLine="24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b/>
          <w:bCs/>
          <w:sz w:val="24"/>
          <w:szCs w:val="24"/>
        </w:rPr>
        <w:t>ARTICLE HIGHLIGHTS</w:t>
      </w: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Research background</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Recently, ICG fluorescence-guided imaging has been applied to guide sentinel lymph node detection in various malignant </w:t>
      </w:r>
      <w:proofErr w:type="spellStart"/>
      <w:r>
        <w:rPr>
          <w:rFonts w:ascii="Book Antiqua" w:hAnsi="Book Antiqua" w:cs="Book Antiqua"/>
          <w:sz w:val="24"/>
          <w:szCs w:val="24"/>
        </w:rPr>
        <w:t>tumours</w:t>
      </w:r>
      <w:proofErr w:type="spellEnd"/>
      <w:r>
        <w:rPr>
          <w:rFonts w:ascii="Book Antiqua" w:hAnsi="Book Antiqua" w:cs="Book Antiqua"/>
          <w:sz w:val="24"/>
          <w:szCs w:val="24"/>
        </w:rPr>
        <w:t>. As an effective treatment for lateral pelvic lymph node (LPLN) metastasis (LPNM), laparoscopic LPLN dissection (LPND) is limited</w:t>
      </w:r>
      <w:r>
        <w:rPr>
          <w:rFonts w:ascii="Book Antiqua" w:hAnsi="Book Antiqua" w:cs="Book Antiqua"/>
          <w:sz w:val="24"/>
          <w:szCs w:val="24"/>
        </w:rPr>
        <w:t xml:space="preserve"> due to the complicated anatomy of the pelvic sidewall and various complications after surgery. With regard to improving the accuracy and completeness of LPND as well as in terms of safety, we tried an innovative method using ICG visualized with a </w:t>
      </w:r>
      <w:r>
        <w:rPr>
          <w:rFonts w:ascii="Book Antiqua" w:hAnsi="Book Antiqua" w:cs="Book Antiqua"/>
          <w:sz w:val="24"/>
          <w:szCs w:val="24"/>
          <w:shd w:val="clear" w:color="auto" w:fill="FFFFFF"/>
        </w:rPr>
        <w:t>near-inf</w:t>
      </w:r>
      <w:r>
        <w:rPr>
          <w:rFonts w:ascii="Book Antiqua" w:hAnsi="Book Antiqua" w:cs="Book Antiqua"/>
          <w:sz w:val="24"/>
          <w:szCs w:val="24"/>
          <w:shd w:val="clear" w:color="auto" w:fill="FFFFFF"/>
        </w:rPr>
        <w:t xml:space="preserve">rared camera (NIR) system </w:t>
      </w:r>
      <w:r>
        <w:rPr>
          <w:rFonts w:ascii="Book Antiqua" w:hAnsi="Book Antiqua" w:cs="Book Antiqua"/>
          <w:sz w:val="24"/>
          <w:szCs w:val="24"/>
        </w:rPr>
        <w:t>to guide the detection of LPLNs in patients with middle-low rectal cancer.</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Research motivation</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The purpose of this study was to compare and </w:t>
      </w:r>
      <w:proofErr w:type="spellStart"/>
      <w:r>
        <w:rPr>
          <w:rFonts w:ascii="Book Antiqua" w:hAnsi="Book Antiqua" w:cs="Book Antiqua"/>
          <w:sz w:val="24"/>
          <w:szCs w:val="24"/>
        </w:rPr>
        <w:t>analyse</w:t>
      </w:r>
      <w:proofErr w:type="spellEnd"/>
      <w:r>
        <w:rPr>
          <w:rFonts w:ascii="Book Antiqua" w:hAnsi="Book Antiqua" w:cs="Book Antiqua"/>
          <w:sz w:val="24"/>
          <w:szCs w:val="24"/>
        </w:rPr>
        <w:t xml:space="preserve"> the clinical and pathological outcomes of LPND via an ICG-enhanced NIR fluorescen</w:t>
      </w:r>
      <w:r>
        <w:rPr>
          <w:rFonts w:ascii="Book Antiqua" w:hAnsi="Book Antiqua" w:cs="Book Antiqua"/>
          <w:sz w:val="24"/>
          <w:szCs w:val="24"/>
        </w:rPr>
        <w:t xml:space="preserve">ce-guided imaging procedure </w:t>
      </w:r>
      <w:r>
        <w:rPr>
          <w:rFonts w:ascii="Book Antiqua" w:hAnsi="Book Antiqua" w:cs="Book Antiqua"/>
          <w:i/>
          <w:sz w:val="24"/>
          <w:szCs w:val="24"/>
        </w:rPr>
        <w:t>vs</w:t>
      </w:r>
      <w:r>
        <w:rPr>
          <w:rFonts w:ascii="Book Antiqua" w:hAnsi="Book Antiqua" w:cs="Book Antiqua"/>
          <w:sz w:val="24"/>
          <w:szCs w:val="24"/>
        </w:rPr>
        <w:t xml:space="preserve"> a traditional procedure. The significance of this study is that it introduces a more effective and safe method for rectal cancer patients who undergo LPND.</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Research objectives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The study aimed to evaluate the safety and avail</w:t>
      </w:r>
      <w:r>
        <w:rPr>
          <w:rFonts w:ascii="Book Antiqua" w:hAnsi="Book Antiqua" w:cs="Book Antiqua"/>
          <w:sz w:val="24"/>
          <w:szCs w:val="24"/>
        </w:rPr>
        <w:t>ability of LPND via ICG-enhanced NIR fluorescence-guided imaging in patients with rectal cancer.</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Research methods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Middle-low rectal cancer patients who underwent total </w:t>
      </w:r>
      <w:proofErr w:type="spellStart"/>
      <w:r>
        <w:rPr>
          <w:rFonts w:ascii="Book Antiqua" w:hAnsi="Book Antiqua" w:cs="Book Antiqua"/>
          <w:sz w:val="24"/>
          <w:szCs w:val="24"/>
        </w:rPr>
        <w:t>mesorectal</w:t>
      </w:r>
      <w:proofErr w:type="spellEnd"/>
      <w:r>
        <w:rPr>
          <w:rFonts w:ascii="Book Antiqua" w:hAnsi="Book Antiqua" w:cs="Book Antiqua"/>
          <w:sz w:val="24"/>
          <w:szCs w:val="24"/>
        </w:rPr>
        <w:t xml:space="preserve"> excision </w:t>
      </w:r>
      <w:r>
        <w:rPr>
          <w:rFonts w:ascii="Book Antiqua" w:hAnsi="Book Antiqua" w:cs="Book Antiqua"/>
          <w:sz w:val="24"/>
          <w:szCs w:val="24"/>
        </w:rPr>
        <w:lastRenderedPageBreak/>
        <w:t xml:space="preserve">(TME) and LPND were systemically reviewed between October 2017 and </w:t>
      </w:r>
      <w:r>
        <w:rPr>
          <w:rFonts w:ascii="Book Antiqua" w:hAnsi="Book Antiqua" w:cs="Book Antiqua"/>
          <w:sz w:val="24"/>
          <w:szCs w:val="24"/>
        </w:rPr>
        <w:t>March 2</w:t>
      </w:r>
      <w:r>
        <w:rPr>
          <w:rFonts w:ascii="Book Antiqua" w:hAnsi="Book Antiqua" w:cs="Book Antiqua"/>
          <w:sz w:val="24"/>
          <w:szCs w:val="24"/>
        </w:rPr>
        <w:t xml:space="preserve">019 </w:t>
      </w:r>
      <w:r>
        <w:rPr>
          <w:rFonts w:ascii="Book Antiqua" w:hAnsi="Book Antiqua" w:cs="Book Antiqua"/>
          <w:sz w:val="24"/>
          <w:szCs w:val="24"/>
        </w:rPr>
        <w:t xml:space="preserve">at </w:t>
      </w:r>
      <w:r>
        <w:rPr>
          <w:rFonts w:ascii="Book Antiqua" w:hAnsi="Book Antiqua" w:cs="Book Antiqua"/>
          <w:sz w:val="24"/>
          <w:szCs w:val="24"/>
        </w:rPr>
        <w:t xml:space="preserve">our </w:t>
      </w:r>
      <w:r>
        <w:rPr>
          <w:rFonts w:ascii="Book Antiqua" w:hAnsi="Book Antiqua" w:cs="Book Antiqua"/>
          <w:sz w:val="24"/>
          <w:szCs w:val="24"/>
        </w:rPr>
        <w:t xml:space="preserve">institution. Clinical characteristics, operative outcomes, pathological outcomes, and postoperative complication information were collected and </w:t>
      </w:r>
      <w:proofErr w:type="spellStart"/>
      <w:r>
        <w:rPr>
          <w:rFonts w:ascii="Book Antiqua" w:hAnsi="Book Antiqua" w:cs="Book Antiqua"/>
          <w:sz w:val="24"/>
          <w:szCs w:val="24"/>
        </w:rPr>
        <w:t>analysed</w:t>
      </w:r>
      <w:proofErr w:type="spellEnd"/>
      <w:r>
        <w:rPr>
          <w:rFonts w:ascii="Book Antiqua" w:hAnsi="Book Antiqua" w:cs="Book Antiqua"/>
          <w:sz w:val="24"/>
          <w:szCs w:val="24"/>
        </w:rPr>
        <w:t xml:space="preserve"> using SPSS version 24.0 between the two groups.</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Research results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The results showed </w:t>
      </w:r>
      <w:r>
        <w:rPr>
          <w:rFonts w:ascii="Book Antiqua" w:hAnsi="Book Antiqua" w:cs="Book Antiqua"/>
          <w:sz w:val="24"/>
          <w:szCs w:val="24"/>
        </w:rPr>
        <w:t>that intraoperative blood loss was sig</w:t>
      </w:r>
      <w:r>
        <w:rPr>
          <w:rFonts w:ascii="Book Antiqua" w:hAnsi="Book Antiqua" w:cs="Book Antiqua"/>
          <w:sz w:val="24"/>
          <w:szCs w:val="24"/>
        </w:rPr>
        <w:t xml:space="preserve">nificantly </w:t>
      </w:r>
      <w:r>
        <w:rPr>
          <w:rFonts w:ascii="Book Antiqua" w:hAnsi="Book Antiqua" w:cs="Book Antiqua"/>
          <w:sz w:val="24"/>
          <w:szCs w:val="24"/>
        </w:rPr>
        <w:t xml:space="preserve">lower </w:t>
      </w:r>
      <w:r>
        <w:rPr>
          <w:rFonts w:ascii="Book Antiqua" w:hAnsi="Book Antiqua" w:cs="Book Antiqua"/>
          <w:sz w:val="24"/>
          <w:szCs w:val="24"/>
        </w:rPr>
        <w:t>in the ICG group than in the non-ICG group (</w:t>
      </w:r>
      <w:r>
        <w:rPr>
          <w:rFonts w:ascii="Book Antiqua" w:hAnsi="Book Antiqua" w:cs="Book Antiqua"/>
          <w:i/>
          <w:iCs/>
          <w:sz w:val="24"/>
          <w:szCs w:val="24"/>
        </w:rPr>
        <w:t>P</w:t>
      </w:r>
      <w:r>
        <w:rPr>
          <w:rFonts w:ascii="Book Antiqua" w:hAnsi="Book Antiqua" w:cs="Book Antiqua"/>
          <w:sz w:val="24"/>
          <w:szCs w:val="24"/>
        </w:rPr>
        <w:t xml:space="preserve"> = 0.003). Compared to the non-ICG group, the ICG group had a significantly larger number of LPLN</w:t>
      </w:r>
      <w:r>
        <w:rPr>
          <w:rFonts w:ascii="Book Antiqua" w:hAnsi="Book Antiqua" w:cs="Book Antiqua"/>
          <w:sz w:val="24"/>
          <w:szCs w:val="24"/>
        </w:rPr>
        <w:t>s</w:t>
      </w:r>
      <w:r>
        <w:rPr>
          <w:rFonts w:ascii="Book Antiqua" w:hAnsi="Book Antiqua" w:cs="Book Antiqua"/>
          <w:sz w:val="24"/>
          <w:szCs w:val="24"/>
        </w:rPr>
        <w:t xml:space="preserve"> </w:t>
      </w:r>
      <w:r>
        <w:rPr>
          <w:rFonts w:ascii="Book Antiqua" w:hAnsi="Book Antiqua" w:cs="Book Antiqua"/>
          <w:sz w:val="24"/>
          <w:szCs w:val="24"/>
        </w:rPr>
        <w:t xml:space="preserve">harvested </w:t>
      </w:r>
      <w:r>
        <w:rPr>
          <w:rFonts w:ascii="Book Antiqua" w:hAnsi="Book Antiqua" w:cs="Book Antiqua"/>
          <w:sz w:val="24"/>
          <w:szCs w:val="24"/>
        </w:rPr>
        <w:t xml:space="preserve">(11.5 ± 5.9 </w:t>
      </w:r>
      <w:r>
        <w:rPr>
          <w:rFonts w:ascii="Book Antiqua" w:hAnsi="Book Antiqua" w:cs="Book Antiqua"/>
          <w:i/>
          <w:iCs/>
          <w:sz w:val="24"/>
          <w:szCs w:val="24"/>
        </w:rPr>
        <w:t>vs</w:t>
      </w:r>
      <w:r>
        <w:rPr>
          <w:rFonts w:ascii="Book Antiqua" w:hAnsi="Book Antiqua" w:cs="Book Antiqua"/>
          <w:sz w:val="24"/>
          <w:szCs w:val="24"/>
        </w:rPr>
        <w:t xml:space="preserve"> 7.1 ± 4.8, </w:t>
      </w:r>
      <w:r>
        <w:rPr>
          <w:rFonts w:ascii="Book Antiqua" w:hAnsi="Book Antiqua" w:cs="Book Antiqua"/>
          <w:i/>
          <w:iCs/>
          <w:sz w:val="24"/>
          <w:szCs w:val="24"/>
        </w:rPr>
        <w:t>P</w:t>
      </w:r>
      <w:r>
        <w:rPr>
          <w:rFonts w:ascii="Book Antiqua" w:hAnsi="Book Antiqua" w:cs="Book Antiqua"/>
          <w:sz w:val="24"/>
          <w:szCs w:val="24"/>
        </w:rPr>
        <w:t xml:space="preserve"> = 0.017). In additi</w:t>
      </w:r>
      <w:r>
        <w:rPr>
          <w:rFonts w:ascii="Book Antiqua" w:hAnsi="Book Antiqua" w:cs="Book Antiqua"/>
          <w:sz w:val="24"/>
          <w:szCs w:val="24"/>
        </w:rPr>
        <w:t xml:space="preserve">on, no significant difference was found in terms of LPND, LPNM, </w:t>
      </w:r>
      <w:proofErr w:type="gramStart"/>
      <w:r>
        <w:rPr>
          <w:rFonts w:ascii="Book Antiqua" w:hAnsi="Book Antiqua" w:cs="Book Antiqua"/>
          <w:sz w:val="24"/>
          <w:szCs w:val="24"/>
        </w:rPr>
        <w:t>operative</w:t>
      </w:r>
      <w:proofErr w:type="gramEnd"/>
      <w:r>
        <w:rPr>
          <w:rFonts w:ascii="Book Antiqua" w:hAnsi="Book Antiqua" w:cs="Book Antiqua"/>
          <w:sz w:val="24"/>
          <w:szCs w:val="24"/>
        </w:rPr>
        <w:t xml:space="preserve"> time, conversion to laparotomy, preoperative complication, or hospital stay (</w:t>
      </w:r>
      <w:r>
        <w:rPr>
          <w:rFonts w:ascii="Book Antiqua" w:hAnsi="Book Antiqua" w:cs="Book Antiqua"/>
          <w:i/>
          <w:iCs/>
          <w:sz w:val="24"/>
          <w:szCs w:val="24"/>
        </w:rPr>
        <w:t>P</w:t>
      </w:r>
      <w:r>
        <w:rPr>
          <w:rFonts w:ascii="Book Antiqua" w:hAnsi="Book Antiqua" w:cs="Book Antiqua"/>
          <w:sz w:val="24"/>
          <w:szCs w:val="24"/>
        </w:rPr>
        <w:t xml:space="preserve"> &gt; 0.05).</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Research conclusions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ICG-enhanced NIR fluorescence-guided imaging could be a feasible and </w:t>
      </w:r>
      <w:r>
        <w:rPr>
          <w:rFonts w:ascii="Book Antiqua" w:hAnsi="Book Antiqua" w:cs="Book Antiqua"/>
          <w:sz w:val="24"/>
          <w:szCs w:val="24"/>
        </w:rPr>
        <w:t>convenient technique to guide LPND because it could increase the number of LP</w:t>
      </w:r>
      <w:r>
        <w:rPr>
          <w:rFonts w:ascii="Book Antiqua" w:hAnsi="Book Antiqua" w:cs="Book Antiqua"/>
          <w:sz w:val="24"/>
          <w:szCs w:val="24"/>
        </w:rPr>
        <w:t>LN</w:t>
      </w:r>
      <w:r>
        <w:rPr>
          <w:rFonts w:ascii="Book Antiqua" w:hAnsi="Book Antiqua" w:cs="Book Antiqua"/>
          <w:sz w:val="24"/>
          <w:szCs w:val="24"/>
        </w:rPr>
        <w:t>s</w:t>
      </w:r>
      <w:r>
        <w:rPr>
          <w:rFonts w:ascii="Book Antiqua" w:hAnsi="Book Antiqua" w:cs="Book Antiqua"/>
          <w:sz w:val="24"/>
          <w:szCs w:val="24"/>
        </w:rPr>
        <w:t xml:space="preserve"> </w:t>
      </w:r>
      <w:r>
        <w:rPr>
          <w:rFonts w:ascii="Book Antiqua" w:hAnsi="Book Antiqua" w:cs="Book Antiqua"/>
          <w:sz w:val="24"/>
          <w:szCs w:val="24"/>
        </w:rPr>
        <w:t xml:space="preserve">harvested </w:t>
      </w:r>
      <w:r>
        <w:rPr>
          <w:rFonts w:ascii="Book Antiqua" w:hAnsi="Book Antiqua" w:cs="Book Antiqua"/>
          <w:sz w:val="24"/>
          <w:szCs w:val="24"/>
        </w:rPr>
        <w:t>and bring specific advantages regarding the accuracy and completeness of surgery as well as safety.</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i/>
          <w:iCs/>
          <w:sz w:val="24"/>
          <w:szCs w:val="24"/>
        </w:rPr>
      </w:pPr>
      <w:r>
        <w:rPr>
          <w:rFonts w:ascii="Book Antiqua" w:hAnsi="Book Antiqua" w:cs="Book Antiqua"/>
          <w:b/>
          <w:bCs/>
          <w:i/>
          <w:iCs/>
          <w:sz w:val="24"/>
          <w:szCs w:val="24"/>
        </w:rPr>
        <w:t>Research perspectives</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 xml:space="preserve">In this study, we emphasized that the location and concentration of ICG injection are critical for surgical outcome. Moreover, this </w:t>
      </w:r>
      <w:r>
        <w:rPr>
          <w:rFonts w:ascii="Book Antiqua" w:hAnsi="Book Antiqua" w:cs="Book Antiqua"/>
          <w:sz w:val="24"/>
          <w:szCs w:val="24"/>
        </w:rPr>
        <w:t xml:space="preserve">is </w:t>
      </w:r>
      <w:r>
        <w:rPr>
          <w:rFonts w:ascii="Book Antiqua" w:hAnsi="Book Antiqua" w:cs="Book Antiqua"/>
          <w:sz w:val="24"/>
          <w:szCs w:val="24"/>
        </w:rPr>
        <w:t>a retrosp</w:t>
      </w:r>
      <w:r>
        <w:rPr>
          <w:rFonts w:ascii="Book Antiqua" w:hAnsi="Book Antiqua" w:cs="Book Antiqua"/>
          <w:sz w:val="24"/>
          <w:szCs w:val="24"/>
        </w:rPr>
        <w:t xml:space="preserve">ective study with a small sample size, and bias may exist. Further randomized prospective controlled trials are </w:t>
      </w:r>
      <w:r>
        <w:rPr>
          <w:rFonts w:ascii="Book Antiqua" w:hAnsi="Book Antiqua" w:cs="Book Antiqua"/>
          <w:sz w:val="24"/>
          <w:szCs w:val="24"/>
        </w:rPr>
        <w:t>needed to confirm our results.</w:t>
      </w:r>
    </w:p>
    <w:p w:rsidR="002A738B" w:rsidRDefault="001B6BE3">
      <w:pPr>
        <w:widowControl/>
        <w:spacing w:after="0" w:line="240" w:lineRule="auto"/>
        <w:ind w:firstLine="0"/>
        <w:jc w:val="left"/>
        <w:rPr>
          <w:rFonts w:ascii="Book Antiqua" w:eastAsiaTheme="minorEastAsia" w:hAnsi="Book Antiqua" w:cs="Book Antiqua"/>
          <w:b/>
          <w:kern w:val="0"/>
          <w:sz w:val="24"/>
          <w:szCs w:val="24"/>
          <w:shd w:val="clear" w:color="auto" w:fill="FFFFFF"/>
        </w:rPr>
      </w:pPr>
      <w:r>
        <w:rPr>
          <w:rFonts w:ascii="Book Antiqua" w:hAnsi="Book Antiqua" w:cs="Book Antiqua"/>
          <w:szCs w:val="24"/>
        </w:rPr>
        <w:br w:type="page"/>
      </w:r>
    </w:p>
    <w:p w:rsidR="002A738B" w:rsidRDefault="001B6BE3">
      <w:pPr>
        <w:pStyle w:val="1"/>
        <w:adjustRightInd w:val="0"/>
        <w:snapToGrid w:val="0"/>
        <w:spacing w:after="0"/>
        <w:rPr>
          <w:rFonts w:ascii="Book Antiqua" w:hAnsi="Book Antiqua" w:cs="Book Antiqua"/>
          <w:szCs w:val="24"/>
        </w:rPr>
      </w:pPr>
      <w:r>
        <w:rPr>
          <w:rFonts w:ascii="Book Antiqua" w:hAnsi="Book Antiqua" w:cs="Book Antiqua"/>
          <w:szCs w:val="24"/>
        </w:rPr>
        <w:lastRenderedPageBreak/>
        <w:t>REFERENCE</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1 </w:t>
      </w:r>
      <w:r>
        <w:rPr>
          <w:rFonts w:ascii="Book Antiqua" w:hAnsi="Book Antiqua" w:cs="Book Antiqua"/>
          <w:b/>
          <w:bCs/>
          <w:sz w:val="24"/>
          <w:szCs w:val="24"/>
        </w:rPr>
        <w:t>Arnold M</w:t>
      </w:r>
      <w:r>
        <w:rPr>
          <w:rFonts w:ascii="Book Antiqua" w:hAnsi="Book Antiqua" w:cs="Book Antiqua"/>
          <w:sz w:val="24"/>
          <w:szCs w:val="24"/>
        </w:rPr>
        <w:t xml:space="preserve">, Sierra MS, </w:t>
      </w:r>
      <w:proofErr w:type="spellStart"/>
      <w:r>
        <w:rPr>
          <w:rFonts w:ascii="Book Antiqua" w:hAnsi="Book Antiqua" w:cs="Book Antiqua"/>
          <w:sz w:val="24"/>
          <w:szCs w:val="24"/>
        </w:rPr>
        <w:t>Laversanne</w:t>
      </w:r>
      <w:proofErr w:type="spellEnd"/>
      <w:r>
        <w:rPr>
          <w:rFonts w:ascii="Book Antiqua" w:hAnsi="Book Antiqua" w:cs="Book Antiqua"/>
          <w:sz w:val="24"/>
          <w:szCs w:val="24"/>
        </w:rPr>
        <w:t xml:space="preserve"> M, </w:t>
      </w:r>
      <w:proofErr w:type="spellStart"/>
      <w:r>
        <w:rPr>
          <w:rFonts w:ascii="Book Antiqua" w:hAnsi="Book Antiqua" w:cs="Book Antiqua"/>
          <w:sz w:val="24"/>
          <w:szCs w:val="24"/>
        </w:rPr>
        <w:t>Soerjomataram</w:t>
      </w:r>
      <w:proofErr w:type="spellEnd"/>
      <w:r>
        <w:rPr>
          <w:rFonts w:ascii="Book Antiqua" w:hAnsi="Book Antiqua" w:cs="Book Antiqua"/>
          <w:sz w:val="24"/>
          <w:szCs w:val="24"/>
        </w:rPr>
        <w:t xml:space="preserve"> I, </w:t>
      </w:r>
      <w:proofErr w:type="spellStart"/>
      <w:r>
        <w:rPr>
          <w:rFonts w:ascii="Book Antiqua" w:hAnsi="Book Antiqua" w:cs="Book Antiqua"/>
          <w:sz w:val="24"/>
          <w:szCs w:val="24"/>
        </w:rPr>
        <w:t>Jemal</w:t>
      </w:r>
      <w:proofErr w:type="spellEnd"/>
      <w:r>
        <w:rPr>
          <w:rFonts w:ascii="Book Antiqua" w:hAnsi="Book Antiqua" w:cs="Book Antiqua"/>
          <w:sz w:val="24"/>
          <w:szCs w:val="24"/>
        </w:rPr>
        <w:t xml:space="preserve"> A, Bray F. Global patterns and trends in colorectal cancer incidence and mortality. </w:t>
      </w:r>
      <w:r>
        <w:rPr>
          <w:rFonts w:ascii="Book Antiqua" w:hAnsi="Book Antiqua" w:cs="Book Antiqua"/>
          <w:i/>
          <w:iCs/>
          <w:sz w:val="24"/>
          <w:szCs w:val="24"/>
        </w:rPr>
        <w:t>Gut</w:t>
      </w:r>
      <w:r>
        <w:rPr>
          <w:rFonts w:ascii="Book Antiqua" w:hAnsi="Book Antiqua" w:cs="Book Antiqua"/>
          <w:sz w:val="24"/>
          <w:szCs w:val="24"/>
        </w:rPr>
        <w:t> 2017; </w:t>
      </w:r>
      <w:r>
        <w:rPr>
          <w:rFonts w:ascii="Book Antiqua" w:hAnsi="Book Antiqua" w:cs="Book Antiqua"/>
          <w:b/>
          <w:bCs/>
          <w:sz w:val="24"/>
          <w:szCs w:val="24"/>
        </w:rPr>
        <w:t>66</w:t>
      </w:r>
      <w:r>
        <w:rPr>
          <w:rFonts w:ascii="Book Antiqua" w:hAnsi="Book Antiqua" w:cs="Book Antiqua"/>
          <w:sz w:val="24"/>
          <w:szCs w:val="24"/>
        </w:rPr>
        <w:t>: 683-691 [PMID: 26818619 DOI: 10.1136/gutjnl-2015-310912</w:t>
      </w:r>
      <w:r>
        <w:rPr>
          <w:rFonts w:ascii="Book Antiqua" w:hAnsi="Book Antiqua" w:cs="Book Antiqua"/>
          <w:sz w:val="24"/>
          <w:szCs w:val="24"/>
        </w:rPr>
        <w:t>]</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2 </w:t>
      </w:r>
      <w:r>
        <w:rPr>
          <w:rFonts w:ascii="Book Antiqua" w:hAnsi="Book Antiqua" w:cs="Book Antiqua"/>
          <w:b/>
          <w:bCs/>
          <w:sz w:val="24"/>
          <w:szCs w:val="24"/>
        </w:rPr>
        <w:t>Sato H</w:t>
      </w:r>
      <w:r>
        <w:rPr>
          <w:rFonts w:ascii="Book Antiqua" w:hAnsi="Book Antiqua" w:cs="Book Antiqua"/>
          <w:sz w:val="24"/>
          <w:szCs w:val="24"/>
        </w:rPr>
        <w:t xml:space="preserve">, Maeda K, </w:t>
      </w:r>
      <w:proofErr w:type="spellStart"/>
      <w:r>
        <w:rPr>
          <w:rFonts w:ascii="Book Antiqua" w:hAnsi="Book Antiqua" w:cs="Book Antiqua"/>
          <w:sz w:val="24"/>
          <w:szCs w:val="24"/>
        </w:rPr>
        <w:t>Maruta</w:t>
      </w:r>
      <w:proofErr w:type="spellEnd"/>
      <w:r>
        <w:rPr>
          <w:rFonts w:ascii="Book Antiqua" w:hAnsi="Book Antiqua" w:cs="Book Antiqua"/>
          <w:sz w:val="24"/>
          <w:szCs w:val="24"/>
        </w:rPr>
        <w:t xml:space="preserve"> M. Prognostic significance of lateral lymph node dissection in node positive low rectal carcinoma. </w:t>
      </w:r>
      <w:proofErr w:type="spellStart"/>
      <w:r>
        <w:rPr>
          <w:rFonts w:ascii="Book Antiqua" w:hAnsi="Book Antiqua" w:cs="Book Antiqua"/>
          <w:i/>
          <w:iCs/>
          <w:sz w:val="24"/>
          <w:szCs w:val="24"/>
        </w:rPr>
        <w:t>Int</w:t>
      </w:r>
      <w:proofErr w:type="spellEnd"/>
      <w:r>
        <w:rPr>
          <w:rFonts w:ascii="Book Antiqua" w:hAnsi="Book Antiqua" w:cs="Book Antiqua"/>
          <w:i/>
          <w:iCs/>
          <w:sz w:val="24"/>
          <w:szCs w:val="24"/>
        </w:rPr>
        <w:t xml:space="preserve"> J Colorectal Dis</w:t>
      </w:r>
      <w:r>
        <w:rPr>
          <w:rFonts w:ascii="Book Antiqua" w:hAnsi="Book Antiqua" w:cs="Book Antiqua"/>
          <w:sz w:val="24"/>
          <w:szCs w:val="24"/>
        </w:rPr>
        <w:t> 2011; </w:t>
      </w:r>
      <w:r>
        <w:rPr>
          <w:rFonts w:ascii="Book Antiqua" w:hAnsi="Book Antiqua" w:cs="Book Antiqua"/>
          <w:b/>
          <w:bCs/>
          <w:sz w:val="24"/>
          <w:szCs w:val="24"/>
        </w:rPr>
        <w:t>26</w:t>
      </w:r>
      <w:r>
        <w:rPr>
          <w:rFonts w:ascii="Book Antiqua" w:hAnsi="Book Antiqua" w:cs="Book Antiqua"/>
          <w:sz w:val="24"/>
          <w:szCs w:val="24"/>
        </w:rPr>
        <w:t>: 881-889 [PMID: 21399948 DOI: 10.1007/s00384-011-1170-3]</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3 </w:t>
      </w:r>
      <w:r>
        <w:rPr>
          <w:rFonts w:ascii="Book Antiqua" w:hAnsi="Book Antiqua" w:cs="Book Antiqua"/>
          <w:b/>
          <w:bCs/>
          <w:sz w:val="24"/>
          <w:szCs w:val="24"/>
        </w:rPr>
        <w:t>Ishihara S</w:t>
      </w:r>
      <w:r>
        <w:rPr>
          <w:rFonts w:ascii="Book Antiqua" w:hAnsi="Book Antiqua" w:cs="Book Antiqua"/>
          <w:sz w:val="24"/>
          <w:szCs w:val="24"/>
        </w:rPr>
        <w:t xml:space="preserve">, Kawai K, Tanaka T, </w:t>
      </w:r>
      <w:proofErr w:type="spellStart"/>
      <w:r>
        <w:rPr>
          <w:rFonts w:ascii="Book Antiqua" w:hAnsi="Book Antiqua" w:cs="Book Antiqua"/>
          <w:sz w:val="24"/>
          <w:szCs w:val="24"/>
        </w:rPr>
        <w:t>Kiyomatsu</w:t>
      </w:r>
      <w:proofErr w:type="spellEnd"/>
      <w:r>
        <w:rPr>
          <w:rFonts w:ascii="Book Antiqua" w:hAnsi="Book Antiqua" w:cs="Book Antiqua"/>
          <w:sz w:val="24"/>
          <w:szCs w:val="24"/>
        </w:rPr>
        <w:t xml:space="preserve"> T, </w:t>
      </w:r>
      <w:proofErr w:type="spellStart"/>
      <w:r>
        <w:rPr>
          <w:rFonts w:ascii="Book Antiqua" w:hAnsi="Book Antiqua" w:cs="Book Antiqua"/>
          <w:sz w:val="24"/>
          <w:szCs w:val="24"/>
        </w:rPr>
        <w:t>Hata</w:t>
      </w:r>
      <w:proofErr w:type="spellEnd"/>
      <w:r>
        <w:rPr>
          <w:rFonts w:ascii="Book Antiqua" w:hAnsi="Book Antiqua" w:cs="Book Antiqua"/>
          <w:sz w:val="24"/>
          <w:szCs w:val="24"/>
        </w:rPr>
        <w:t xml:space="preserve"> K, </w:t>
      </w:r>
      <w:proofErr w:type="spellStart"/>
      <w:r>
        <w:rPr>
          <w:rFonts w:ascii="Book Antiqua" w:hAnsi="Book Antiqua" w:cs="Book Antiqua"/>
          <w:sz w:val="24"/>
          <w:szCs w:val="24"/>
        </w:rPr>
        <w:t>Nozawa</w:t>
      </w:r>
      <w:proofErr w:type="spellEnd"/>
      <w:r>
        <w:rPr>
          <w:rFonts w:ascii="Book Antiqua" w:hAnsi="Book Antiqua" w:cs="Book Antiqua"/>
          <w:sz w:val="24"/>
          <w:szCs w:val="24"/>
        </w:rPr>
        <w:t xml:space="preserve"> H, </w:t>
      </w:r>
      <w:proofErr w:type="spellStart"/>
      <w:r>
        <w:rPr>
          <w:rFonts w:ascii="Book Antiqua" w:hAnsi="Book Antiqua" w:cs="Book Antiqua"/>
          <w:sz w:val="24"/>
          <w:szCs w:val="24"/>
        </w:rPr>
        <w:t>Morikawa</w:t>
      </w:r>
      <w:proofErr w:type="spellEnd"/>
      <w:r>
        <w:rPr>
          <w:rFonts w:ascii="Book Antiqua" w:hAnsi="Book Antiqua" w:cs="Book Antiqua"/>
          <w:sz w:val="24"/>
          <w:szCs w:val="24"/>
        </w:rPr>
        <w:t xml:space="preserve"> T, Watanabe T. Oncological Outcomes of Lateral Pelvic Lymph Node Metastasis in Rectal Cancer Treated With Preoperative </w:t>
      </w:r>
      <w:proofErr w:type="spellStart"/>
      <w:r>
        <w:rPr>
          <w:rFonts w:ascii="Book Antiqua" w:hAnsi="Book Antiqua" w:cs="Book Antiqua"/>
          <w:sz w:val="24"/>
          <w:szCs w:val="24"/>
        </w:rPr>
        <w:t>Chemoradiotherapy</w:t>
      </w:r>
      <w:proofErr w:type="spellEnd"/>
      <w:r>
        <w:rPr>
          <w:rFonts w:ascii="Book Antiqua" w:hAnsi="Book Antiqua" w:cs="Book Antiqua"/>
          <w:sz w:val="24"/>
          <w:szCs w:val="24"/>
        </w:rPr>
        <w:t xml:space="preserve">. </w:t>
      </w:r>
      <w:r>
        <w:rPr>
          <w:rFonts w:ascii="Book Antiqua" w:hAnsi="Book Antiqua" w:cs="Book Antiqua"/>
          <w:i/>
          <w:iCs/>
          <w:sz w:val="24"/>
          <w:szCs w:val="24"/>
        </w:rPr>
        <w:t>Dis Colon Rectum</w:t>
      </w:r>
      <w:r>
        <w:rPr>
          <w:rFonts w:ascii="Book Antiqua" w:hAnsi="Book Antiqua" w:cs="Book Antiqua"/>
          <w:sz w:val="24"/>
          <w:szCs w:val="24"/>
        </w:rPr>
        <w:t> 2017; </w:t>
      </w:r>
      <w:r>
        <w:rPr>
          <w:rFonts w:ascii="Book Antiqua" w:hAnsi="Book Antiqua" w:cs="Book Antiqua"/>
          <w:b/>
          <w:bCs/>
          <w:sz w:val="24"/>
          <w:szCs w:val="24"/>
        </w:rPr>
        <w:t>60</w:t>
      </w:r>
      <w:r>
        <w:rPr>
          <w:rFonts w:ascii="Book Antiqua" w:hAnsi="Book Antiqua" w:cs="Book Antiqua"/>
          <w:sz w:val="24"/>
          <w:szCs w:val="24"/>
        </w:rPr>
        <w:t>: 469-476 [PMID: 28383446 DOI: 10.1097/DCR.0000000000000752]</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4 </w:t>
      </w:r>
      <w:r>
        <w:rPr>
          <w:rFonts w:ascii="Book Antiqua" w:hAnsi="Book Antiqua" w:cs="Book Antiqua"/>
          <w:b/>
          <w:bCs/>
          <w:sz w:val="24"/>
          <w:szCs w:val="24"/>
        </w:rPr>
        <w:t>Nagasaki T</w:t>
      </w:r>
      <w:r>
        <w:rPr>
          <w:rFonts w:ascii="Book Antiqua" w:hAnsi="Book Antiqua" w:cs="Book Antiqua"/>
          <w:sz w:val="24"/>
          <w:szCs w:val="24"/>
        </w:rPr>
        <w:t xml:space="preserve">, </w:t>
      </w:r>
      <w:proofErr w:type="spellStart"/>
      <w:r>
        <w:rPr>
          <w:rFonts w:ascii="Book Antiqua" w:hAnsi="Book Antiqua" w:cs="Book Antiqua"/>
          <w:sz w:val="24"/>
          <w:szCs w:val="24"/>
        </w:rPr>
        <w:t>Akiyoshi</w:t>
      </w:r>
      <w:proofErr w:type="spellEnd"/>
      <w:r>
        <w:rPr>
          <w:rFonts w:ascii="Book Antiqua" w:hAnsi="Book Antiqua" w:cs="Book Antiqua"/>
          <w:sz w:val="24"/>
          <w:szCs w:val="24"/>
        </w:rPr>
        <w:t xml:space="preserve"> T, Fujimoto Y, </w:t>
      </w:r>
      <w:proofErr w:type="spellStart"/>
      <w:r>
        <w:rPr>
          <w:rFonts w:ascii="Book Antiqua" w:hAnsi="Book Antiqua" w:cs="Book Antiqua"/>
          <w:sz w:val="24"/>
          <w:szCs w:val="24"/>
        </w:rPr>
        <w:t>Konishi</w:t>
      </w:r>
      <w:proofErr w:type="spellEnd"/>
      <w:r>
        <w:rPr>
          <w:rFonts w:ascii="Book Antiqua" w:hAnsi="Book Antiqua" w:cs="Book Antiqua"/>
          <w:sz w:val="24"/>
          <w:szCs w:val="24"/>
        </w:rPr>
        <w:t xml:space="preserve"> T, Nagayama S, </w:t>
      </w:r>
      <w:proofErr w:type="spellStart"/>
      <w:r>
        <w:rPr>
          <w:rFonts w:ascii="Book Antiqua" w:hAnsi="Book Antiqua" w:cs="Book Antiqua"/>
          <w:sz w:val="24"/>
          <w:szCs w:val="24"/>
        </w:rPr>
        <w:t>Fukunaga</w:t>
      </w:r>
      <w:proofErr w:type="spellEnd"/>
      <w:r>
        <w:rPr>
          <w:rFonts w:ascii="Book Antiqua" w:hAnsi="Book Antiqua" w:cs="Book Antiqua"/>
          <w:sz w:val="24"/>
          <w:szCs w:val="24"/>
        </w:rPr>
        <w:t xml:space="preserve"> Y, Ueno M. Preoperative </w:t>
      </w:r>
      <w:proofErr w:type="spellStart"/>
      <w:r>
        <w:rPr>
          <w:rFonts w:ascii="Book Antiqua" w:hAnsi="Book Antiqua" w:cs="Book Antiqua"/>
          <w:sz w:val="24"/>
          <w:szCs w:val="24"/>
        </w:rPr>
        <w:t>Chemoradiotherapy</w:t>
      </w:r>
      <w:proofErr w:type="spellEnd"/>
      <w:r>
        <w:rPr>
          <w:rFonts w:ascii="Book Antiqua" w:hAnsi="Book Antiqua" w:cs="Book Antiqua"/>
          <w:sz w:val="24"/>
          <w:szCs w:val="24"/>
        </w:rPr>
        <w:t xml:space="preserve"> Might Improve the Prognosis of Patients with Locally Advanced Low Rectal Cancer and Lateral Pelvic Lymph Node Metastases. </w:t>
      </w:r>
      <w:r>
        <w:rPr>
          <w:rFonts w:ascii="Book Antiqua" w:hAnsi="Book Antiqua" w:cs="Book Antiqua"/>
          <w:i/>
          <w:iCs/>
          <w:sz w:val="24"/>
          <w:szCs w:val="24"/>
        </w:rPr>
        <w:t xml:space="preserve">World J </w:t>
      </w:r>
      <w:proofErr w:type="spellStart"/>
      <w:r>
        <w:rPr>
          <w:rFonts w:ascii="Book Antiqua" w:hAnsi="Book Antiqua" w:cs="Book Antiqua"/>
          <w:i/>
          <w:iCs/>
          <w:sz w:val="24"/>
          <w:szCs w:val="24"/>
        </w:rPr>
        <w:t>Surg</w:t>
      </w:r>
      <w:proofErr w:type="spellEnd"/>
      <w:r>
        <w:rPr>
          <w:rFonts w:ascii="Book Antiqua" w:hAnsi="Book Antiqua" w:cs="Book Antiqua"/>
          <w:sz w:val="24"/>
          <w:szCs w:val="24"/>
        </w:rPr>
        <w:t> 2017; </w:t>
      </w:r>
      <w:r>
        <w:rPr>
          <w:rFonts w:ascii="Book Antiqua" w:hAnsi="Book Antiqua" w:cs="Book Antiqua"/>
          <w:b/>
          <w:bCs/>
          <w:sz w:val="24"/>
          <w:szCs w:val="24"/>
        </w:rPr>
        <w:t>41</w:t>
      </w:r>
      <w:r>
        <w:rPr>
          <w:rFonts w:ascii="Book Antiqua" w:hAnsi="Book Antiqua" w:cs="Book Antiqua"/>
          <w:sz w:val="24"/>
          <w:szCs w:val="24"/>
        </w:rPr>
        <w:t>:</w:t>
      </w:r>
      <w:r>
        <w:rPr>
          <w:rFonts w:ascii="Book Antiqua" w:hAnsi="Book Antiqua" w:cs="Book Antiqua"/>
          <w:sz w:val="24"/>
          <w:szCs w:val="24"/>
        </w:rPr>
        <w:t xml:space="preserve"> 876-883 [PMID: 27730348 DOI: 10.1007/s00268-016-3748-y]</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5 </w:t>
      </w:r>
      <w:r>
        <w:rPr>
          <w:rFonts w:ascii="Book Antiqua" w:hAnsi="Book Antiqua" w:cs="Book Antiqua"/>
          <w:b/>
          <w:bCs/>
          <w:sz w:val="24"/>
          <w:szCs w:val="24"/>
        </w:rPr>
        <w:t>Sugihara K</w:t>
      </w:r>
      <w:r>
        <w:rPr>
          <w:rFonts w:ascii="Book Antiqua" w:hAnsi="Book Antiqua" w:cs="Book Antiqua"/>
          <w:sz w:val="24"/>
          <w:szCs w:val="24"/>
        </w:rPr>
        <w:t xml:space="preserve">, Kobayashi H, Kato T, Mori T, Mochizuki H, </w:t>
      </w:r>
      <w:proofErr w:type="spellStart"/>
      <w:r>
        <w:rPr>
          <w:rFonts w:ascii="Book Antiqua" w:hAnsi="Book Antiqua" w:cs="Book Antiqua"/>
          <w:sz w:val="24"/>
          <w:szCs w:val="24"/>
        </w:rPr>
        <w:t>Kameoka</w:t>
      </w:r>
      <w:proofErr w:type="spellEnd"/>
      <w:r>
        <w:rPr>
          <w:rFonts w:ascii="Book Antiqua" w:hAnsi="Book Antiqua" w:cs="Book Antiqua"/>
          <w:sz w:val="24"/>
          <w:szCs w:val="24"/>
        </w:rPr>
        <w:t xml:space="preserve"> S, Shirouzu K, Muto T. Indication and benefit of pelvic sidewall dissection for rectal cancer. </w:t>
      </w:r>
      <w:r>
        <w:rPr>
          <w:rFonts w:ascii="Book Antiqua" w:hAnsi="Book Antiqua" w:cs="Book Antiqua"/>
          <w:i/>
          <w:iCs/>
          <w:sz w:val="24"/>
          <w:szCs w:val="24"/>
        </w:rPr>
        <w:t xml:space="preserve">Dis Colon Rectum </w:t>
      </w:r>
      <w:r>
        <w:rPr>
          <w:rFonts w:ascii="Book Antiqua" w:hAnsi="Book Antiqua" w:cs="Book Antiqua"/>
          <w:sz w:val="24"/>
          <w:szCs w:val="24"/>
        </w:rPr>
        <w:t>2006; </w:t>
      </w:r>
      <w:r>
        <w:rPr>
          <w:rFonts w:ascii="Book Antiqua" w:hAnsi="Book Antiqua" w:cs="Book Antiqua"/>
          <w:b/>
          <w:bCs/>
          <w:sz w:val="24"/>
          <w:szCs w:val="24"/>
        </w:rPr>
        <w:t>49</w:t>
      </w:r>
      <w:r>
        <w:rPr>
          <w:rFonts w:ascii="Book Antiqua" w:hAnsi="Book Antiqua" w:cs="Book Antiqua"/>
          <w:sz w:val="24"/>
          <w:szCs w:val="24"/>
        </w:rPr>
        <w:t>: 1663-1672 [PM</w:t>
      </w:r>
      <w:r>
        <w:rPr>
          <w:rFonts w:ascii="Book Antiqua" w:hAnsi="Book Antiqua" w:cs="Book Antiqua"/>
          <w:sz w:val="24"/>
          <w:szCs w:val="24"/>
        </w:rPr>
        <w:t>ID: 17041749 DOI: 10.1007/s10350-006-0714-z]</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6 </w:t>
      </w:r>
      <w:r>
        <w:rPr>
          <w:rFonts w:ascii="Book Antiqua" w:hAnsi="Book Antiqua" w:cs="Book Antiqua"/>
          <w:b/>
          <w:bCs/>
          <w:sz w:val="24"/>
          <w:szCs w:val="24"/>
        </w:rPr>
        <w:t>Suzuki K</w:t>
      </w:r>
      <w:r>
        <w:rPr>
          <w:rFonts w:ascii="Book Antiqua" w:hAnsi="Book Antiqua" w:cs="Book Antiqua"/>
          <w:sz w:val="24"/>
          <w:szCs w:val="24"/>
        </w:rPr>
        <w:t>, Muto T, Sawada T. Prevention of local recurrence by extended lymphadenectomy for rectal cancer.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Today</w:t>
      </w:r>
      <w:r>
        <w:rPr>
          <w:rFonts w:ascii="Book Antiqua" w:hAnsi="Book Antiqua" w:cs="Book Antiqua"/>
          <w:sz w:val="24"/>
          <w:szCs w:val="24"/>
        </w:rPr>
        <w:t> 1995; </w:t>
      </w:r>
      <w:r>
        <w:rPr>
          <w:rFonts w:ascii="Book Antiqua" w:hAnsi="Book Antiqua" w:cs="Book Antiqua"/>
          <w:b/>
          <w:bCs/>
          <w:sz w:val="24"/>
          <w:szCs w:val="24"/>
        </w:rPr>
        <w:t>25</w:t>
      </w:r>
      <w:r>
        <w:rPr>
          <w:rFonts w:ascii="Book Antiqua" w:hAnsi="Book Antiqua" w:cs="Book Antiqua"/>
          <w:sz w:val="24"/>
          <w:szCs w:val="24"/>
        </w:rPr>
        <w:t>: 795-801 [PMID: 8555697]</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7 </w:t>
      </w:r>
      <w:r>
        <w:rPr>
          <w:rFonts w:ascii="Book Antiqua" w:hAnsi="Book Antiqua" w:cs="Book Antiqua"/>
          <w:b/>
          <w:bCs/>
          <w:sz w:val="24"/>
          <w:szCs w:val="24"/>
        </w:rPr>
        <w:t>Moriya Y</w:t>
      </w:r>
      <w:r>
        <w:rPr>
          <w:rFonts w:ascii="Book Antiqua" w:hAnsi="Book Antiqua" w:cs="Book Antiqua"/>
          <w:sz w:val="24"/>
          <w:szCs w:val="24"/>
        </w:rPr>
        <w:t xml:space="preserve">, Sugihara K, </w:t>
      </w:r>
      <w:proofErr w:type="spellStart"/>
      <w:r>
        <w:rPr>
          <w:rFonts w:ascii="Book Antiqua" w:hAnsi="Book Antiqua" w:cs="Book Antiqua"/>
          <w:sz w:val="24"/>
          <w:szCs w:val="24"/>
        </w:rPr>
        <w:t>Akasu</w:t>
      </w:r>
      <w:proofErr w:type="spellEnd"/>
      <w:r>
        <w:rPr>
          <w:rFonts w:ascii="Book Antiqua" w:hAnsi="Book Antiqua" w:cs="Book Antiqua"/>
          <w:sz w:val="24"/>
          <w:szCs w:val="24"/>
        </w:rPr>
        <w:t xml:space="preserve"> T, Fujita S. Patterns of rec</w:t>
      </w:r>
      <w:r>
        <w:rPr>
          <w:rFonts w:ascii="Book Antiqua" w:hAnsi="Book Antiqua" w:cs="Book Antiqua"/>
          <w:sz w:val="24"/>
          <w:szCs w:val="24"/>
        </w:rPr>
        <w:t>urrence after nerve-sparing surgery for rectal adenocarcinoma with special reference to loco-regional recurrence. </w:t>
      </w:r>
      <w:r>
        <w:rPr>
          <w:rFonts w:ascii="Book Antiqua" w:hAnsi="Book Antiqua" w:cs="Book Antiqua"/>
          <w:i/>
          <w:iCs/>
          <w:sz w:val="24"/>
          <w:szCs w:val="24"/>
        </w:rPr>
        <w:t>Dis Colon Rectum</w:t>
      </w:r>
      <w:r>
        <w:rPr>
          <w:rFonts w:ascii="Book Antiqua" w:hAnsi="Book Antiqua" w:cs="Book Antiqua"/>
          <w:sz w:val="24"/>
          <w:szCs w:val="24"/>
        </w:rPr>
        <w:t> 1995; </w:t>
      </w:r>
      <w:r>
        <w:rPr>
          <w:rFonts w:ascii="Book Antiqua" w:hAnsi="Book Antiqua" w:cs="Book Antiqua"/>
          <w:b/>
          <w:bCs/>
          <w:sz w:val="24"/>
          <w:szCs w:val="24"/>
        </w:rPr>
        <w:t>38</w:t>
      </w:r>
      <w:r>
        <w:rPr>
          <w:rFonts w:ascii="Book Antiqua" w:hAnsi="Book Antiqua" w:cs="Book Antiqua"/>
          <w:sz w:val="24"/>
          <w:szCs w:val="24"/>
        </w:rPr>
        <w:t>: 1162-1168 [PMID: 7587758]</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8 </w:t>
      </w:r>
      <w:r>
        <w:rPr>
          <w:rFonts w:ascii="Book Antiqua" w:hAnsi="Book Antiqua" w:cs="Book Antiqua"/>
          <w:b/>
          <w:bCs/>
          <w:sz w:val="24"/>
          <w:szCs w:val="24"/>
        </w:rPr>
        <w:t>Liang JT</w:t>
      </w:r>
      <w:r>
        <w:rPr>
          <w:rFonts w:ascii="Book Antiqua" w:hAnsi="Book Antiqua" w:cs="Book Antiqua"/>
          <w:sz w:val="24"/>
          <w:szCs w:val="24"/>
        </w:rPr>
        <w:t>. Technical feasibility of laparoscopic lateral pelvic lymph node dissection fo</w:t>
      </w:r>
      <w:r>
        <w:rPr>
          <w:rFonts w:ascii="Book Antiqua" w:hAnsi="Book Antiqua" w:cs="Book Antiqua"/>
          <w:sz w:val="24"/>
          <w:szCs w:val="24"/>
        </w:rPr>
        <w:t xml:space="preserve">r patients with low rectal cancer after concurrent </w:t>
      </w:r>
      <w:proofErr w:type="spellStart"/>
      <w:r>
        <w:rPr>
          <w:rFonts w:ascii="Book Antiqua" w:hAnsi="Book Antiqua" w:cs="Book Antiqua"/>
          <w:sz w:val="24"/>
          <w:szCs w:val="24"/>
        </w:rPr>
        <w:t>chemoradiation</w:t>
      </w:r>
      <w:proofErr w:type="spellEnd"/>
      <w:r>
        <w:rPr>
          <w:rFonts w:ascii="Book Antiqua" w:hAnsi="Book Antiqua" w:cs="Book Antiqua"/>
          <w:sz w:val="24"/>
          <w:szCs w:val="24"/>
        </w:rPr>
        <w:t xml:space="preserve"> therapy. </w:t>
      </w:r>
      <w:r>
        <w:rPr>
          <w:rFonts w:ascii="Book Antiqua" w:hAnsi="Book Antiqua" w:cs="Book Antiqua"/>
          <w:i/>
          <w:iCs/>
          <w:sz w:val="24"/>
          <w:szCs w:val="24"/>
        </w:rPr>
        <w:t xml:space="preserve">Ann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i/>
          <w:iCs/>
          <w:sz w:val="24"/>
          <w:szCs w:val="24"/>
        </w:rPr>
        <w:t xml:space="preserve"> </w:t>
      </w:r>
      <w:r>
        <w:rPr>
          <w:rFonts w:ascii="Book Antiqua" w:hAnsi="Book Antiqua" w:cs="Book Antiqua"/>
          <w:sz w:val="24"/>
          <w:szCs w:val="24"/>
        </w:rPr>
        <w:t>2011; </w:t>
      </w:r>
      <w:r>
        <w:rPr>
          <w:rFonts w:ascii="Book Antiqua" w:hAnsi="Book Antiqua" w:cs="Book Antiqua"/>
          <w:b/>
          <w:bCs/>
          <w:sz w:val="24"/>
          <w:szCs w:val="24"/>
        </w:rPr>
        <w:t>18</w:t>
      </w:r>
      <w:r>
        <w:rPr>
          <w:rFonts w:ascii="Book Antiqua" w:hAnsi="Book Antiqua" w:cs="Book Antiqua"/>
          <w:sz w:val="24"/>
          <w:szCs w:val="24"/>
        </w:rPr>
        <w:t xml:space="preserve">: 153-159 [PMID: 20706792 DOI: </w:t>
      </w:r>
      <w:r>
        <w:rPr>
          <w:rFonts w:ascii="Book Antiqua" w:hAnsi="Book Antiqua" w:cs="Book Antiqua"/>
          <w:sz w:val="24"/>
          <w:szCs w:val="24"/>
        </w:rPr>
        <w:lastRenderedPageBreak/>
        <w:t>10.1245/s10434-010-1238-2]</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9 </w:t>
      </w:r>
      <w:proofErr w:type="spellStart"/>
      <w:r>
        <w:rPr>
          <w:rFonts w:ascii="Book Antiqua" w:hAnsi="Book Antiqua" w:cs="Book Antiqua"/>
          <w:b/>
          <w:bCs/>
          <w:sz w:val="24"/>
          <w:szCs w:val="24"/>
        </w:rPr>
        <w:t>Furuhata</w:t>
      </w:r>
      <w:proofErr w:type="spellEnd"/>
      <w:r>
        <w:rPr>
          <w:rFonts w:ascii="Book Antiqua" w:hAnsi="Book Antiqua" w:cs="Book Antiqua"/>
          <w:b/>
          <w:bCs/>
          <w:sz w:val="24"/>
          <w:szCs w:val="24"/>
        </w:rPr>
        <w:t xml:space="preserve"> T</w:t>
      </w:r>
      <w:r>
        <w:rPr>
          <w:rFonts w:ascii="Book Antiqua" w:hAnsi="Book Antiqua" w:cs="Book Antiqua"/>
          <w:sz w:val="24"/>
          <w:szCs w:val="24"/>
        </w:rPr>
        <w:t xml:space="preserve">, </w:t>
      </w:r>
      <w:proofErr w:type="spellStart"/>
      <w:r>
        <w:rPr>
          <w:rFonts w:ascii="Book Antiqua" w:hAnsi="Book Antiqua" w:cs="Book Antiqua"/>
          <w:sz w:val="24"/>
          <w:szCs w:val="24"/>
        </w:rPr>
        <w:t>Okita</w:t>
      </w:r>
      <w:proofErr w:type="spellEnd"/>
      <w:r>
        <w:rPr>
          <w:rFonts w:ascii="Book Antiqua" w:hAnsi="Book Antiqua" w:cs="Book Antiqua"/>
          <w:sz w:val="24"/>
          <w:szCs w:val="24"/>
        </w:rPr>
        <w:t xml:space="preserve"> K, </w:t>
      </w:r>
      <w:proofErr w:type="spellStart"/>
      <w:r>
        <w:rPr>
          <w:rFonts w:ascii="Book Antiqua" w:hAnsi="Book Antiqua" w:cs="Book Antiqua"/>
          <w:sz w:val="24"/>
          <w:szCs w:val="24"/>
        </w:rPr>
        <w:t>Nishidate</w:t>
      </w:r>
      <w:proofErr w:type="spellEnd"/>
      <w:r>
        <w:rPr>
          <w:rFonts w:ascii="Book Antiqua" w:hAnsi="Book Antiqua" w:cs="Book Antiqua"/>
          <w:sz w:val="24"/>
          <w:szCs w:val="24"/>
        </w:rPr>
        <w:t xml:space="preserve"> T, Ito T, Yamaguchi H, Ueki T, </w:t>
      </w:r>
      <w:proofErr w:type="spellStart"/>
      <w:r>
        <w:rPr>
          <w:rFonts w:ascii="Book Antiqua" w:hAnsi="Book Antiqua" w:cs="Book Antiqua"/>
          <w:sz w:val="24"/>
          <w:szCs w:val="24"/>
        </w:rPr>
        <w:t>Akizuki</w:t>
      </w:r>
      <w:proofErr w:type="spellEnd"/>
      <w:r>
        <w:rPr>
          <w:rFonts w:ascii="Book Antiqua" w:hAnsi="Book Antiqua" w:cs="Book Antiqua"/>
          <w:sz w:val="24"/>
          <w:szCs w:val="24"/>
        </w:rPr>
        <w:t xml:space="preserve"> E, Meguro M, Ogawa T, </w:t>
      </w:r>
      <w:proofErr w:type="spellStart"/>
      <w:r>
        <w:rPr>
          <w:rFonts w:ascii="Book Antiqua" w:hAnsi="Book Antiqua" w:cs="Book Antiqua"/>
          <w:sz w:val="24"/>
          <w:szCs w:val="24"/>
        </w:rPr>
        <w:t>Kukita</w:t>
      </w:r>
      <w:proofErr w:type="spellEnd"/>
      <w:r>
        <w:rPr>
          <w:rFonts w:ascii="Book Antiqua" w:hAnsi="Book Antiqua" w:cs="Book Antiqua"/>
          <w:sz w:val="24"/>
          <w:szCs w:val="24"/>
        </w:rPr>
        <w:t xml:space="preserve"> K, Kimura Y, Mizuguchi T, Hirata K. Clinical feasibility of laparoscopic lateral pelvic lymph node dissection following total </w:t>
      </w:r>
      <w:proofErr w:type="spellStart"/>
      <w:r>
        <w:rPr>
          <w:rFonts w:ascii="Book Antiqua" w:hAnsi="Book Antiqua" w:cs="Book Antiqua"/>
          <w:sz w:val="24"/>
          <w:szCs w:val="24"/>
        </w:rPr>
        <w:t>mesorectal</w:t>
      </w:r>
      <w:proofErr w:type="spellEnd"/>
      <w:r>
        <w:rPr>
          <w:rFonts w:ascii="Book Antiqua" w:hAnsi="Book Antiqua" w:cs="Book Antiqua"/>
          <w:sz w:val="24"/>
          <w:szCs w:val="24"/>
        </w:rPr>
        <w:t xml:space="preserve"> excision for advanced rectal cancer.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Today</w:t>
      </w:r>
      <w:r>
        <w:rPr>
          <w:rFonts w:ascii="Book Antiqua" w:hAnsi="Book Antiqua" w:cs="Book Antiqua"/>
          <w:sz w:val="24"/>
          <w:szCs w:val="24"/>
        </w:rPr>
        <w:t> 2015; </w:t>
      </w:r>
      <w:r>
        <w:rPr>
          <w:rFonts w:ascii="Book Antiqua" w:hAnsi="Book Antiqua" w:cs="Book Antiqua"/>
          <w:b/>
          <w:bCs/>
          <w:sz w:val="24"/>
          <w:szCs w:val="24"/>
        </w:rPr>
        <w:t>45</w:t>
      </w:r>
      <w:r>
        <w:rPr>
          <w:rFonts w:ascii="Book Antiqua" w:hAnsi="Book Antiqua" w:cs="Book Antiqua"/>
          <w:sz w:val="24"/>
          <w:szCs w:val="24"/>
        </w:rPr>
        <w:t>: 310-314 [PMID: 24792010 DOI: 10.1007/s00595-014-0906-4]</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10 </w:t>
      </w:r>
      <w:r>
        <w:rPr>
          <w:rFonts w:ascii="Book Antiqua" w:hAnsi="Book Antiqua" w:cs="Book Antiqua"/>
          <w:b/>
          <w:bCs/>
          <w:sz w:val="24"/>
          <w:szCs w:val="24"/>
        </w:rPr>
        <w:t>O</w:t>
      </w:r>
      <w:r>
        <w:rPr>
          <w:rFonts w:ascii="Book Antiqua" w:hAnsi="Book Antiqua" w:cs="Book Antiqua"/>
          <w:b/>
          <w:bCs/>
          <w:sz w:val="24"/>
          <w:szCs w:val="24"/>
        </w:rPr>
        <w:t>gura A</w:t>
      </w:r>
      <w:r>
        <w:rPr>
          <w:rFonts w:ascii="Book Antiqua" w:hAnsi="Book Antiqua" w:cs="Book Antiqua"/>
          <w:sz w:val="24"/>
          <w:szCs w:val="24"/>
        </w:rPr>
        <w:t xml:space="preserve">, </w:t>
      </w:r>
      <w:proofErr w:type="spellStart"/>
      <w:r>
        <w:rPr>
          <w:rFonts w:ascii="Book Antiqua" w:hAnsi="Book Antiqua" w:cs="Book Antiqua"/>
          <w:sz w:val="24"/>
          <w:szCs w:val="24"/>
        </w:rPr>
        <w:t>Akiyoshi</w:t>
      </w:r>
      <w:proofErr w:type="spellEnd"/>
      <w:r>
        <w:rPr>
          <w:rFonts w:ascii="Book Antiqua" w:hAnsi="Book Antiqua" w:cs="Book Antiqua"/>
          <w:sz w:val="24"/>
          <w:szCs w:val="24"/>
        </w:rPr>
        <w:t xml:space="preserve"> T, Nagasaki T, </w:t>
      </w:r>
      <w:proofErr w:type="spellStart"/>
      <w:r>
        <w:rPr>
          <w:rFonts w:ascii="Book Antiqua" w:hAnsi="Book Antiqua" w:cs="Book Antiqua"/>
          <w:sz w:val="24"/>
          <w:szCs w:val="24"/>
        </w:rPr>
        <w:t>Konishi</w:t>
      </w:r>
      <w:proofErr w:type="spellEnd"/>
      <w:r>
        <w:rPr>
          <w:rFonts w:ascii="Book Antiqua" w:hAnsi="Book Antiqua" w:cs="Book Antiqua"/>
          <w:sz w:val="24"/>
          <w:szCs w:val="24"/>
        </w:rPr>
        <w:t xml:space="preserve"> T, Fujimoto Y, Nagayama S, </w:t>
      </w:r>
      <w:proofErr w:type="spellStart"/>
      <w:r>
        <w:rPr>
          <w:rFonts w:ascii="Book Antiqua" w:hAnsi="Book Antiqua" w:cs="Book Antiqua"/>
          <w:sz w:val="24"/>
          <w:szCs w:val="24"/>
        </w:rPr>
        <w:t>Fukunaga</w:t>
      </w:r>
      <w:proofErr w:type="spellEnd"/>
      <w:r>
        <w:rPr>
          <w:rFonts w:ascii="Book Antiqua" w:hAnsi="Book Antiqua" w:cs="Book Antiqua"/>
          <w:sz w:val="24"/>
          <w:szCs w:val="24"/>
        </w:rPr>
        <w:t xml:space="preserve"> Y, Ueno M, </w:t>
      </w:r>
      <w:proofErr w:type="spellStart"/>
      <w:r>
        <w:rPr>
          <w:rFonts w:ascii="Book Antiqua" w:hAnsi="Book Antiqua" w:cs="Book Antiqua"/>
          <w:sz w:val="24"/>
          <w:szCs w:val="24"/>
        </w:rPr>
        <w:t>Kuroyanagi</w:t>
      </w:r>
      <w:proofErr w:type="spellEnd"/>
      <w:r>
        <w:rPr>
          <w:rFonts w:ascii="Book Antiqua" w:hAnsi="Book Antiqua" w:cs="Book Antiqua"/>
          <w:sz w:val="24"/>
          <w:szCs w:val="24"/>
        </w:rPr>
        <w:t xml:space="preserve"> H. Feasibility of Laparoscopic Total </w:t>
      </w:r>
      <w:proofErr w:type="spellStart"/>
      <w:r>
        <w:rPr>
          <w:rFonts w:ascii="Book Antiqua" w:hAnsi="Book Antiqua" w:cs="Book Antiqua"/>
          <w:sz w:val="24"/>
          <w:szCs w:val="24"/>
        </w:rPr>
        <w:t>Mesorectal</w:t>
      </w:r>
      <w:proofErr w:type="spellEnd"/>
      <w:r>
        <w:rPr>
          <w:rFonts w:ascii="Book Antiqua" w:hAnsi="Book Antiqua" w:cs="Book Antiqua"/>
          <w:sz w:val="24"/>
          <w:szCs w:val="24"/>
        </w:rPr>
        <w:t xml:space="preserve"> Excision with Extended Lateral Pelvic Lymph Node Dissection for Advanced Lower Rectal Cancer after Preoperativ</w:t>
      </w:r>
      <w:r>
        <w:rPr>
          <w:rFonts w:ascii="Book Antiqua" w:hAnsi="Book Antiqua" w:cs="Book Antiqua"/>
          <w:sz w:val="24"/>
          <w:szCs w:val="24"/>
        </w:rPr>
        <w:t xml:space="preserve">e </w:t>
      </w:r>
      <w:proofErr w:type="spellStart"/>
      <w:r>
        <w:rPr>
          <w:rFonts w:ascii="Book Antiqua" w:hAnsi="Book Antiqua" w:cs="Book Antiqua"/>
          <w:sz w:val="24"/>
          <w:szCs w:val="24"/>
        </w:rPr>
        <w:t>Chemoradiotherapy</w:t>
      </w:r>
      <w:proofErr w:type="spellEnd"/>
      <w:r>
        <w:rPr>
          <w:rFonts w:ascii="Book Antiqua" w:hAnsi="Book Antiqua" w:cs="Book Antiqua"/>
          <w:sz w:val="24"/>
          <w:szCs w:val="24"/>
        </w:rPr>
        <w:t>. </w:t>
      </w:r>
      <w:r>
        <w:rPr>
          <w:rFonts w:ascii="Book Antiqua" w:hAnsi="Book Antiqua" w:cs="Book Antiqua"/>
          <w:i/>
          <w:iCs/>
          <w:sz w:val="24"/>
          <w:szCs w:val="24"/>
        </w:rPr>
        <w:t xml:space="preserve">World J </w:t>
      </w:r>
      <w:proofErr w:type="spellStart"/>
      <w:r>
        <w:rPr>
          <w:rFonts w:ascii="Book Antiqua" w:hAnsi="Book Antiqua" w:cs="Book Antiqua"/>
          <w:i/>
          <w:iCs/>
          <w:sz w:val="24"/>
          <w:szCs w:val="24"/>
        </w:rPr>
        <w:t>Surg</w:t>
      </w:r>
      <w:proofErr w:type="spellEnd"/>
      <w:r>
        <w:rPr>
          <w:rFonts w:ascii="Book Antiqua" w:hAnsi="Book Antiqua" w:cs="Book Antiqua"/>
          <w:sz w:val="24"/>
          <w:szCs w:val="24"/>
        </w:rPr>
        <w:t> 2017; </w:t>
      </w:r>
      <w:r>
        <w:rPr>
          <w:rFonts w:ascii="Book Antiqua" w:hAnsi="Book Antiqua" w:cs="Book Antiqua"/>
          <w:b/>
          <w:bCs/>
          <w:sz w:val="24"/>
          <w:szCs w:val="24"/>
        </w:rPr>
        <w:t>41</w:t>
      </w:r>
      <w:r>
        <w:rPr>
          <w:rFonts w:ascii="Book Antiqua" w:hAnsi="Book Antiqua" w:cs="Book Antiqua"/>
          <w:sz w:val="24"/>
          <w:szCs w:val="24"/>
        </w:rPr>
        <w:t>: 868-875 [PMID: 27730352 DOI: 10.1007/s00268-016-3762-0]</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11 </w:t>
      </w:r>
      <w:proofErr w:type="spellStart"/>
      <w:r>
        <w:rPr>
          <w:rFonts w:ascii="Book Antiqua" w:hAnsi="Book Antiqua" w:cs="Book Antiqua"/>
          <w:b/>
          <w:bCs/>
          <w:sz w:val="24"/>
          <w:szCs w:val="24"/>
        </w:rPr>
        <w:t>Hojo</w:t>
      </w:r>
      <w:proofErr w:type="spellEnd"/>
      <w:r>
        <w:rPr>
          <w:rFonts w:ascii="Book Antiqua" w:hAnsi="Book Antiqua" w:cs="Book Antiqua"/>
          <w:b/>
          <w:bCs/>
          <w:sz w:val="24"/>
          <w:szCs w:val="24"/>
        </w:rPr>
        <w:t xml:space="preserve"> T</w:t>
      </w:r>
      <w:r>
        <w:rPr>
          <w:rFonts w:ascii="Book Antiqua" w:hAnsi="Book Antiqua" w:cs="Book Antiqua"/>
          <w:sz w:val="24"/>
          <w:szCs w:val="24"/>
        </w:rPr>
        <w:t xml:space="preserve">, Nagao T, </w:t>
      </w:r>
      <w:proofErr w:type="spellStart"/>
      <w:r>
        <w:rPr>
          <w:rFonts w:ascii="Book Antiqua" w:hAnsi="Book Antiqua" w:cs="Book Antiqua"/>
          <w:sz w:val="24"/>
          <w:szCs w:val="24"/>
        </w:rPr>
        <w:t>Kikuyama</w:t>
      </w:r>
      <w:proofErr w:type="spellEnd"/>
      <w:r>
        <w:rPr>
          <w:rFonts w:ascii="Book Antiqua" w:hAnsi="Book Antiqua" w:cs="Book Antiqua"/>
          <w:sz w:val="24"/>
          <w:szCs w:val="24"/>
        </w:rPr>
        <w:t xml:space="preserve"> M, Akashi S, Kinoshita T. Evaluation of sentinel node biopsy by combined fluorescent and dye method and lymph flow for breast c</w:t>
      </w:r>
      <w:r>
        <w:rPr>
          <w:rFonts w:ascii="Book Antiqua" w:hAnsi="Book Antiqua" w:cs="Book Antiqua"/>
          <w:sz w:val="24"/>
          <w:szCs w:val="24"/>
        </w:rPr>
        <w:t>ancer. </w:t>
      </w:r>
      <w:r>
        <w:rPr>
          <w:rFonts w:ascii="Book Antiqua" w:hAnsi="Book Antiqua" w:cs="Book Antiqua"/>
          <w:i/>
          <w:iCs/>
          <w:sz w:val="24"/>
          <w:szCs w:val="24"/>
        </w:rPr>
        <w:t>Breast</w:t>
      </w:r>
      <w:r>
        <w:rPr>
          <w:rFonts w:ascii="Book Antiqua" w:hAnsi="Book Antiqua" w:cs="Book Antiqua"/>
          <w:sz w:val="24"/>
          <w:szCs w:val="24"/>
        </w:rPr>
        <w:t> 2010; </w:t>
      </w:r>
      <w:r>
        <w:rPr>
          <w:rFonts w:ascii="Book Antiqua" w:hAnsi="Book Antiqua" w:cs="Book Antiqua"/>
          <w:b/>
          <w:bCs/>
          <w:sz w:val="24"/>
          <w:szCs w:val="24"/>
        </w:rPr>
        <w:t>19</w:t>
      </w:r>
      <w:r>
        <w:rPr>
          <w:rFonts w:ascii="Book Antiqua" w:hAnsi="Book Antiqua" w:cs="Book Antiqua"/>
          <w:sz w:val="24"/>
          <w:szCs w:val="24"/>
        </w:rPr>
        <w:t>: 210-213 [PMID: 20153649 DOI: 10.1016/j.breast.2010.01.014]</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12 </w:t>
      </w:r>
      <w:proofErr w:type="spellStart"/>
      <w:r>
        <w:rPr>
          <w:rFonts w:ascii="Book Antiqua" w:hAnsi="Book Antiqua" w:cs="Book Antiqua"/>
          <w:b/>
          <w:bCs/>
          <w:sz w:val="24"/>
          <w:szCs w:val="24"/>
        </w:rPr>
        <w:t>Hirche</w:t>
      </w:r>
      <w:proofErr w:type="spellEnd"/>
      <w:r>
        <w:rPr>
          <w:rFonts w:ascii="Book Antiqua" w:hAnsi="Book Antiqua" w:cs="Book Antiqua"/>
          <w:b/>
          <w:bCs/>
          <w:sz w:val="24"/>
          <w:szCs w:val="24"/>
        </w:rPr>
        <w:t xml:space="preserve"> C</w:t>
      </w:r>
      <w:r>
        <w:rPr>
          <w:rFonts w:ascii="Book Antiqua" w:hAnsi="Book Antiqua" w:cs="Book Antiqua"/>
          <w:sz w:val="24"/>
          <w:szCs w:val="24"/>
        </w:rPr>
        <w:t xml:space="preserve">, </w:t>
      </w:r>
      <w:proofErr w:type="spellStart"/>
      <w:r>
        <w:rPr>
          <w:rFonts w:ascii="Book Antiqua" w:hAnsi="Book Antiqua" w:cs="Book Antiqua"/>
          <w:sz w:val="24"/>
          <w:szCs w:val="24"/>
        </w:rPr>
        <w:t>Murawa</w:t>
      </w:r>
      <w:proofErr w:type="spellEnd"/>
      <w:r>
        <w:rPr>
          <w:rFonts w:ascii="Book Antiqua" w:hAnsi="Book Antiqua" w:cs="Book Antiqua"/>
          <w:sz w:val="24"/>
          <w:szCs w:val="24"/>
        </w:rPr>
        <w:t xml:space="preserve"> D, Mohr Z, </w:t>
      </w:r>
      <w:proofErr w:type="spellStart"/>
      <w:r>
        <w:rPr>
          <w:rFonts w:ascii="Book Antiqua" w:hAnsi="Book Antiqua" w:cs="Book Antiqua"/>
          <w:sz w:val="24"/>
          <w:szCs w:val="24"/>
        </w:rPr>
        <w:t>Kneif</w:t>
      </w:r>
      <w:proofErr w:type="spellEnd"/>
      <w:r>
        <w:rPr>
          <w:rFonts w:ascii="Book Antiqua" w:hAnsi="Book Antiqua" w:cs="Book Antiqua"/>
          <w:sz w:val="24"/>
          <w:szCs w:val="24"/>
        </w:rPr>
        <w:t xml:space="preserve"> S, </w:t>
      </w:r>
      <w:proofErr w:type="spellStart"/>
      <w:r>
        <w:rPr>
          <w:rFonts w:ascii="Book Antiqua" w:hAnsi="Book Antiqua" w:cs="Book Antiqua"/>
          <w:sz w:val="24"/>
          <w:szCs w:val="24"/>
        </w:rPr>
        <w:t>Hünerbein</w:t>
      </w:r>
      <w:proofErr w:type="spellEnd"/>
      <w:r>
        <w:rPr>
          <w:rFonts w:ascii="Book Antiqua" w:hAnsi="Book Antiqua" w:cs="Book Antiqua"/>
          <w:sz w:val="24"/>
          <w:szCs w:val="24"/>
        </w:rPr>
        <w:t xml:space="preserve"> M. ICG fluorescence-guided sentinel node biopsy for axillary nodal staging in breast cancer. </w:t>
      </w:r>
      <w:r>
        <w:rPr>
          <w:rFonts w:ascii="Book Antiqua" w:hAnsi="Book Antiqua" w:cs="Book Antiqua"/>
          <w:i/>
          <w:iCs/>
          <w:sz w:val="24"/>
          <w:szCs w:val="24"/>
        </w:rPr>
        <w:t>Breast Cancer Res Treat</w:t>
      </w:r>
      <w:r>
        <w:rPr>
          <w:rFonts w:ascii="Book Antiqua" w:hAnsi="Book Antiqua" w:cs="Book Antiqua"/>
          <w:sz w:val="24"/>
          <w:szCs w:val="24"/>
        </w:rPr>
        <w:t> 2010; </w:t>
      </w:r>
      <w:r>
        <w:rPr>
          <w:rFonts w:ascii="Book Antiqua" w:hAnsi="Book Antiqua" w:cs="Book Antiqua"/>
          <w:b/>
          <w:bCs/>
          <w:sz w:val="24"/>
          <w:szCs w:val="24"/>
        </w:rPr>
        <w:t>121</w:t>
      </w:r>
      <w:r>
        <w:rPr>
          <w:rFonts w:ascii="Book Antiqua" w:hAnsi="Book Antiqua" w:cs="Book Antiqua"/>
          <w:sz w:val="24"/>
          <w:szCs w:val="24"/>
        </w:rPr>
        <w:t>: 373-378 [PMID: 20140704 DOI: 10.1007/s10549-010-0760-z]</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13 </w:t>
      </w:r>
      <w:proofErr w:type="spellStart"/>
      <w:r>
        <w:rPr>
          <w:rFonts w:ascii="Book Antiqua" w:hAnsi="Book Antiqua" w:cs="Book Antiqua"/>
          <w:b/>
          <w:bCs/>
          <w:sz w:val="24"/>
          <w:szCs w:val="24"/>
        </w:rPr>
        <w:t>Kelder</w:t>
      </w:r>
      <w:proofErr w:type="spellEnd"/>
      <w:r>
        <w:rPr>
          <w:rFonts w:ascii="Book Antiqua" w:hAnsi="Book Antiqua" w:cs="Book Antiqua"/>
          <w:b/>
          <w:bCs/>
          <w:sz w:val="24"/>
          <w:szCs w:val="24"/>
        </w:rPr>
        <w:t xml:space="preserve"> W</w:t>
      </w:r>
      <w:r>
        <w:rPr>
          <w:rFonts w:ascii="Book Antiqua" w:hAnsi="Book Antiqua" w:cs="Book Antiqua"/>
          <w:sz w:val="24"/>
          <w:szCs w:val="24"/>
        </w:rPr>
        <w:t xml:space="preserve">, </w:t>
      </w:r>
      <w:proofErr w:type="spellStart"/>
      <w:r>
        <w:rPr>
          <w:rFonts w:ascii="Book Antiqua" w:hAnsi="Book Antiqua" w:cs="Book Antiqua"/>
          <w:sz w:val="24"/>
          <w:szCs w:val="24"/>
        </w:rPr>
        <w:t>Nimura</w:t>
      </w:r>
      <w:proofErr w:type="spellEnd"/>
      <w:r>
        <w:rPr>
          <w:rFonts w:ascii="Book Antiqua" w:hAnsi="Book Antiqua" w:cs="Book Antiqua"/>
          <w:sz w:val="24"/>
          <w:szCs w:val="24"/>
        </w:rPr>
        <w:t xml:space="preserve"> H, Takahashi N, </w:t>
      </w:r>
      <w:proofErr w:type="spellStart"/>
      <w:r>
        <w:rPr>
          <w:rFonts w:ascii="Book Antiqua" w:hAnsi="Book Antiqua" w:cs="Book Antiqua"/>
          <w:sz w:val="24"/>
          <w:szCs w:val="24"/>
        </w:rPr>
        <w:t>Mitsumori</w:t>
      </w:r>
      <w:proofErr w:type="spellEnd"/>
      <w:r>
        <w:rPr>
          <w:rFonts w:ascii="Book Antiqua" w:hAnsi="Book Antiqua" w:cs="Book Antiqua"/>
          <w:sz w:val="24"/>
          <w:szCs w:val="24"/>
        </w:rPr>
        <w:t xml:space="preserve"> N, van Dam GM, </w:t>
      </w:r>
      <w:proofErr w:type="spellStart"/>
      <w:r>
        <w:rPr>
          <w:rFonts w:ascii="Book Antiqua" w:hAnsi="Book Antiqua" w:cs="Book Antiqua"/>
          <w:sz w:val="24"/>
          <w:szCs w:val="24"/>
        </w:rPr>
        <w:t>Yanaga</w:t>
      </w:r>
      <w:proofErr w:type="spellEnd"/>
      <w:r>
        <w:rPr>
          <w:rFonts w:ascii="Book Antiqua" w:hAnsi="Book Antiqua" w:cs="Book Antiqua"/>
          <w:sz w:val="24"/>
          <w:szCs w:val="24"/>
        </w:rPr>
        <w:t xml:space="preserve"> K. Sentinel node mapping with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 (ICG) and infrared ray detection in early gastric cancer: an accurate method th</w:t>
      </w:r>
      <w:r>
        <w:rPr>
          <w:rFonts w:ascii="Book Antiqua" w:hAnsi="Book Antiqua" w:cs="Book Antiqua"/>
          <w:sz w:val="24"/>
          <w:szCs w:val="24"/>
        </w:rPr>
        <w:t>at enables a limited lymphadenectomy. </w:t>
      </w:r>
      <w:proofErr w:type="spellStart"/>
      <w:r>
        <w:rPr>
          <w:rFonts w:ascii="Book Antiqua" w:hAnsi="Book Antiqua" w:cs="Book Antiqua"/>
          <w:i/>
          <w:iCs/>
          <w:sz w:val="24"/>
          <w:szCs w:val="24"/>
        </w:rPr>
        <w:t>Eur</w:t>
      </w:r>
      <w:proofErr w:type="spellEnd"/>
      <w:r>
        <w:rPr>
          <w:rFonts w:ascii="Book Antiqua" w:hAnsi="Book Antiqua" w:cs="Book Antiqua"/>
          <w:i/>
          <w:iCs/>
          <w:sz w:val="24"/>
          <w:szCs w:val="24"/>
        </w:rPr>
        <w:t xml:space="preserve"> J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2010; </w:t>
      </w:r>
      <w:r>
        <w:rPr>
          <w:rFonts w:ascii="Book Antiqua" w:hAnsi="Book Antiqua" w:cs="Book Antiqua"/>
          <w:b/>
          <w:bCs/>
          <w:sz w:val="24"/>
          <w:szCs w:val="24"/>
        </w:rPr>
        <w:t>36</w:t>
      </w:r>
      <w:r>
        <w:rPr>
          <w:rFonts w:ascii="Book Antiqua" w:hAnsi="Book Antiqua" w:cs="Book Antiqua"/>
          <w:sz w:val="24"/>
          <w:szCs w:val="24"/>
        </w:rPr>
        <w:t>: 552-558 [PMID: 20452171 DOI: 10.1016/j.ejso.2010.04.007]</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14 </w:t>
      </w:r>
      <w:r>
        <w:rPr>
          <w:rFonts w:ascii="Book Antiqua" w:hAnsi="Book Antiqua" w:cs="Book Antiqua"/>
          <w:b/>
          <w:bCs/>
          <w:sz w:val="24"/>
          <w:szCs w:val="24"/>
        </w:rPr>
        <w:t>Tajima Y</w:t>
      </w:r>
      <w:r>
        <w:rPr>
          <w:rFonts w:ascii="Book Antiqua" w:hAnsi="Book Antiqua" w:cs="Book Antiqua"/>
          <w:sz w:val="24"/>
          <w:szCs w:val="24"/>
        </w:rPr>
        <w:t xml:space="preserve">, Murakami M, Yamazaki K, Masuda Y, Kato M, Sato A, </w:t>
      </w:r>
      <w:proofErr w:type="spellStart"/>
      <w:r>
        <w:rPr>
          <w:rFonts w:ascii="Book Antiqua" w:hAnsi="Book Antiqua" w:cs="Book Antiqua"/>
          <w:sz w:val="24"/>
          <w:szCs w:val="24"/>
        </w:rPr>
        <w:t>Goto</w:t>
      </w:r>
      <w:proofErr w:type="spellEnd"/>
      <w:r>
        <w:rPr>
          <w:rFonts w:ascii="Book Antiqua" w:hAnsi="Book Antiqua" w:cs="Book Antiqua"/>
          <w:sz w:val="24"/>
          <w:szCs w:val="24"/>
        </w:rPr>
        <w:t xml:space="preserve"> S, Otsuka K, Kato T, </w:t>
      </w:r>
      <w:proofErr w:type="spellStart"/>
      <w:r>
        <w:rPr>
          <w:rFonts w:ascii="Book Antiqua" w:hAnsi="Book Antiqua" w:cs="Book Antiqua"/>
          <w:sz w:val="24"/>
          <w:szCs w:val="24"/>
        </w:rPr>
        <w:t>Kusano</w:t>
      </w:r>
      <w:proofErr w:type="spellEnd"/>
      <w:r>
        <w:rPr>
          <w:rFonts w:ascii="Book Antiqua" w:hAnsi="Book Antiqua" w:cs="Book Antiqua"/>
          <w:sz w:val="24"/>
          <w:szCs w:val="24"/>
        </w:rPr>
        <w:t xml:space="preserve"> M. Sentinel node mapping guided by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 fluorescence imaging during laparoscopic surgery in gastric cancer. </w:t>
      </w:r>
      <w:r>
        <w:rPr>
          <w:rFonts w:ascii="Book Antiqua" w:hAnsi="Book Antiqua" w:cs="Book Antiqua"/>
          <w:i/>
          <w:iCs/>
          <w:sz w:val="24"/>
          <w:szCs w:val="24"/>
        </w:rPr>
        <w:t xml:space="preserve">Ann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2010; </w:t>
      </w:r>
      <w:r>
        <w:rPr>
          <w:rFonts w:ascii="Book Antiqua" w:hAnsi="Book Antiqua" w:cs="Book Antiqua"/>
          <w:b/>
          <w:bCs/>
          <w:sz w:val="24"/>
          <w:szCs w:val="24"/>
        </w:rPr>
        <w:t>17</w:t>
      </w:r>
      <w:r>
        <w:rPr>
          <w:rFonts w:ascii="Book Antiqua" w:hAnsi="Book Antiqua" w:cs="Book Antiqua"/>
          <w:sz w:val="24"/>
          <w:szCs w:val="24"/>
        </w:rPr>
        <w:t>: 1787-1793 [PMID: 20162462</w:t>
      </w:r>
      <w:r>
        <w:rPr>
          <w:rFonts w:ascii="Book Antiqua" w:hAnsi="Book Antiqua" w:cs="Book Antiqua"/>
          <w:sz w:val="24"/>
          <w:szCs w:val="24"/>
        </w:rPr>
        <w:t xml:space="preserve"> DOI: 10.1245/s10434-010-0944-0]</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15 </w:t>
      </w:r>
      <w:proofErr w:type="spellStart"/>
      <w:r>
        <w:rPr>
          <w:rFonts w:ascii="Book Antiqua" w:hAnsi="Book Antiqua" w:cs="Book Antiqua"/>
          <w:b/>
          <w:bCs/>
          <w:sz w:val="24"/>
          <w:szCs w:val="24"/>
        </w:rPr>
        <w:t>Sherwinter</w:t>
      </w:r>
      <w:proofErr w:type="spellEnd"/>
      <w:r>
        <w:rPr>
          <w:rFonts w:ascii="Book Antiqua" w:hAnsi="Book Antiqua" w:cs="Book Antiqua"/>
          <w:b/>
          <w:bCs/>
          <w:sz w:val="24"/>
          <w:szCs w:val="24"/>
        </w:rPr>
        <w:t xml:space="preserve"> DA</w:t>
      </w:r>
      <w:r>
        <w:rPr>
          <w:rFonts w:ascii="Book Antiqua" w:hAnsi="Book Antiqua" w:cs="Book Antiqua"/>
          <w:sz w:val="24"/>
          <w:szCs w:val="24"/>
        </w:rPr>
        <w:t xml:space="preserve">, Gallagher J, </w:t>
      </w:r>
      <w:proofErr w:type="spellStart"/>
      <w:r>
        <w:rPr>
          <w:rFonts w:ascii="Book Antiqua" w:hAnsi="Book Antiqua" w:cs="Book Antiqua"/>
          <w:sz w:val="24"/>
          <w:szCs w:val="24"/>
        </w:rPr>
        <w:t>Donkar</w:t>
      </w:r>
      <w:proofErr w:type="spellEnd"/>
      <w:r>
        <w:rPr>
          <w:rFonts w:ascii="Book Antiqua" w:hAnsi="Book Antiqua" w:cs="Book Antiqua"/>
          <w:sz w:val="24"/>
          <w:szCs w:val="24"/>
        </w:rPr>
        <w:t xml:space="preserve"> T. Intra-operative </w:t>
      </w:r>
      <w:proofErr w:type="spellStart"/>
      <w:r>
        <w:rPr>
          <w:rFonts w:ascii="Book Antiqua" w:hAnsi="Book Antiqua" w:cs="Book Antiqua"/>
          <w:sz w:val="24"/>
          <w:szCs w:val="24"/>
        </w:rPr>
        <w:t>transanal</w:t>
      </w:r>
      <w:proofErr w:type="spellEnd"/>
      <w:r>
        <w:rPr>
          <w:rFonts w:ascii="Book Antiqua" w:hAnsi="Book Antiqua" w:cs="Book Antiqua"/>
          <w:sz w:val="24"/>
          <w:szCs w:val="24"/>
        </w:rPr>
        <w:t xml:space="preserve"> near infrared imaging of colorectal anastomotic perfusion: a feasibility study. </w:t>
      </w:r>
      <w:r>
        <w:rPr>
          <w:rFonts w:ascii="Book Antiqua" w:hAnsi="Book Antiqua" w:cs="Book Antiqua"/>
          <w:i/>
          <w:iCs/>
          <w:sz w:val="24"/>
          <w:szCs w:val="24"/>
        </w:rPr>
        <w:lastRenderedPageBreak/>
        <w:t>Colorectal Dis</w:t>
      </w:r>
      <w:r>
        <w:rPr>
          <w:rFonts w:ascii="Book Antiqua" w:hAnsi="Book Antiqua" w:cs="Book Antiqua"/>
          <w:sz w:val="24"/>
          <w:szCs w:val="24"/>
        </w:rPr>
        <w:t> 2013; </w:t>
      </w:r>
      <w:r>
        <w:rPr>
          <w:rFonts w:ascii="Book Antiqua" w:hAnsi="Book Antiqua" w:cs="Book Antiqua"/>
          <w:b/>
          <w:bCs/>
          <w:sz w:val="24"/>
          <w:szCs w:val="24"/>
        </w:rPr>
        <w:t>15</w:t>
      </w:r>
      <w:r>
        <w:rPr>
          <w:rFonts w:ascii="Book Antiqua" w:hAnsi="Book Antiqua" w:cs="Book Antiqua"/>
          <w:sz w:val="24"/>
          <w:szCs w:val="24"/>
        </w:rPr>
        <w:t>: 91-96 [PMID: 22632448 DOI: 10.1111/j.1463-1318.2012</w:t>
      </w:r>
      <w:r>
        <w:rPr>
          <w:rFonts w:ascii="Book Antiqua" w:hAnsi="Book Antiqua" w:cs="Book Antiqua"/>
          <w:sz w:val="24"/>
          <w:szCs w:val="24"/>
        </w:rPr>
        <w:t>.03101.x]</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16 </w:t>
      </w:r>
      <w:r>
        <w:rPr>
          <w:rFonts w:ascii="Book Antiqua" w:hAnsi="Book Antiqua" w:cs="Book Antiqua"/>
          <w:b/>
          <w:bCs/>
          <w:sz w:val="24"/>
          <w:szCs w:val="24"/>
        </w:rPr>
        <w:t>Diana M</w:t>
      </w:r>
      <w:r>
        <w:rPr>
          <w:rFonts w:ascii="Book Antiqua" w:hAnsi="Book Antiqua" w:cs="Book Antiqua"/>
          <w:sz w:val="24"/>
          <w:szCs w:val="24"/>
        </w:rPr>
        <w:t xml:space="preserve">, Noll E, </w:t>
      </w:r>
      <w:proofErr w:type="spellStart"/>
      <w:r>
        <w:rPr>
          <w:rFonts w:ascii="Book Antiqua" w:hAnsi="Book Antiqua" w:cs="Book Antiqua"/>
          <w:sz w:val="24"/>
          <w:szCs w:val="24"/>
        </w:rPr>
        <w:t>Diemunsch</w:t>
      </w:r>
      <w:proofErr w:type="spellEnd"/>
      <w:r>
        <w:rPr>
          <w:rFonts w:ascii="Book Antiqua" w:hAnsi="Book Antiqua" w:cs="Book Antiqua"/>
          <w:sz w:val="24"/>
          <w:szCs w:val="24"/>
        </w:rPr>
        <w:t xml:space="preserve"> P, </w:t>
      </w:r>
      <w:proofErr w:type="spellStart"/>
      <w:r>
        <w:rPr>
          <w:rFonts w:ascii="Book Antiqua" w:hAnsi="Book Antiqua" w:cs="Book Antiqua"/>
          <w:sz w:val="24"/>
          <w:szCs w:val="24"/>
        </w:rPr>
        <w:t>Dallemagne</w:t>
      </w:r>
      <w:proofErr w:type="spellEnd"/>
      <w:r>
        <w:rPr>
          <w:rFonts w:ascii="Book Antiqua" w:hAnsi="Book Antiqua" w:cs="Book Antiqua"/>
          <w:sz w:val="24"/>
          <w:szCs w:val="24"/>
        </w:rPr>
        <w:t xml:space="preserve"> B, </w:t>
      </w:r>
      <w:proofErr w:type="spellStart"/>
      <w:r>
        <w:rPr>
          <w:rFonts w:ascii="Book Antiqua" w:hAnsi="Book Antiqua" w:cs="Book Antiqua"/>
          <w:sz w:val="24"/>
          <w:szCs w:val="24"/>
        </w:rPr>
        <w:t>Benahmed</w:t>
      </w:r>
      <w:proofErr w:type="spellEnd"/>
      <w:r>
        <w:rPr>
          <w:rFonts w:ascii="Book Antiqua" w:hAnsi="Book Antiqua" w:cs="Book Antiqua"/>
          <w:sz w:val="24"/>
          <w:szCs w:val="24"/>
        </w:rPr>
        <w:t xml:space="preserve"> MA, Agnus V, </w:t>
      </w:r>
      <w:proofErr w:type="spellStart"/>
      <w:r>
        <w:rPr>
          <w:rFonts w:ascii="Book Antiqua" w:hAnsi="Book Antiqua" w:cs="Book Antiqua"/>
          <w:sz w:val="24"/>
          <w:szCs w:val="24"/>
        </w:rPr>
        <w:t>Soler</w:t>
      </w:r>
      <w:proofErr w:type="spellEnd"/>
      <w:r>
        <w:rPr>
          <w:rFonts w:ascii="Book Antiqua" w:hAnsi="Book Antiqua" w:cs="Book Antiqua"/>
          <w:sz w:val="24"/>
          <w:szCs w:val="24"/>
        </w:rPr>
        <w:t xml:space="preserve"> L, Barry B, </w:t>
      </w:r>
      <w:proofErr w:type="spellStart"/>
      <w:r>
        <w:rPr>
          <w:rFonts w:ascii="Book Antiqua" w:hAnsi="Book Antiqua" w:cs="Book Antiqua"/>
          <w:sz w:val="24"/>
          <w:szCs w:val="24"/>
        </w:rPr>
        <w:t>Namer</w:t>
      </w:r>
      <w:proofErr w:type="spellEnd"/>
      <w:r>
        <w:rPr>
          <w:rFonts w:ascii="Book Antiqua" w:hAnsi="Book Antiqua" w:cs="Book Antiqua"/>
          <w:sz w:val="24"/>
          <w:szCs w:val="24"/>
        </w:rPr>
        <w:t xml:space="preserve"> IJ, </w:t>
      </w:r>
      <w:proofErr w:type="spellStart"/>
      <w:r>
        <w:rPr>
          <w:rFonts w:ascii="Book Antiqua" w:hAnsi="Book Antiqua" w:cs="Book Antiqua"/>
          <w:sz w:val="24"/>
          <w:szCs w:val="24"/>
        </w:rPr>
        <w:t>Demartines</w:t>
      </w:r>
      <w:proofErr w:type="spellEnd"/>
      <w:r>
        <w:rPr>
          <w:rFonts w:ascii="Book Antiqua" w:hAnsi="Book Antiqua" w:cs="Book Antiqua"/>
          <w:sz w:val="24"/>
          <w:szCs w:val="24"/>
        </w:rPr>
        <w:t xml:space="preserve"> N, Charles AL, </w:t>
      </w:r>
      <w:proofErr w:type="spellStart"/>
      <w:r>
        <w:rPr>
          <w:rFonts w:ascii="Book Antiqua" w:hAnsi="Book Antiqua" w:cs="Book Antiqua"/>
          <w:sz w:val="24"/>
          <w:szCs w:val="24"/>
        </w:rPr>
        <w:t>Geny</w:t>
      </w:r>
      <w:proofErr w:type="spellEnd"/>
      <w:r>
        <w:rPr>
          <w:rFonts w:ascii="Book Antiqua" w:hAnsi="Book Antiqua" w:cs="Book Antiqua"/>
          <w:sz w:val="24"/>
          <w:szCs w:val="24"/>
        </w:rPr>
        <w:t xml:space="preserve"> B, </w:t>
      </w:r>
      <w:proofErr w:type="spellStart"/>
      <w:r>
        <w:rPr>
          <w:rFonts w:ascii="Book Antiqua" w:hAnsi="Book Antiqua" w:cs="Book Antiqua"/>
          <w:sz w:val="24"/>
          <w:szCs w:val="24"/>
        </w:rPr>
        <w:t>Marescaux</w:t>
      </w:r>
      <w:proofErr w:type="spellEnd"/>
      <w:r>
        <w:rPr>
          <w:rFonts w:ascii="Book Antiqua" w:hAnsi="Book Antiqua" w:cs="Book Antiqua"/>
          <w:sz w:val="24"/>
          <w:szCs w:val="24"/>
        </w:rPr>
        <w:t xml:space="preserve"> J. Enhanced-reality video fluorescence: a real-time assessment of intestinal viability. </w:t>
      </w:r>
      <w:r>
        <w:rPr>
          <w:rFonts w:ascii="Book Antiqua" w:hAnsi="Book Antiqua" w:cs="Book Antiqua"/>
          <w:i/>
          <w:iCs/>
          <w:sz w:val="24"/>
          <w:szCs w:val="24"/>
        </w:rPr>
        <w:t xml:space="preserve">Ann </w:t>
      </w:r>
      <w:proofErr w:type="spellStart"/>
      <w:r>
        <w:rPr>
          <w:rFonts w:ascii="Book Antiqua" w:hAnsi="Book Antiqua" w:cs="Book Antiqua"/>
          <w:i/>
          <w:iCs/>
          <w:sz w:val="24"/>
          <w:szCs w:val="24"/>
        </w:rPr>
        <w:t>Surg</w:t>
      </w:r>
      <w:proofErr w:type="spellEnd"/>
      <w:r>
        <w:rPr>
          <w:rFonts w:ascii="Book Antiqua" w:hAnsi="Book Antiqua" w:cs="Book Antiqua"/>
          <w:sz w:val="24"/>
          <w:szCs w:val="24"/>
        </w:rPr>
        <w:t> 2014; </w:t>
      </w:r>
      <w:r>
        <w:rPr>
          <w:rFonts w:ascii="Book Antiqua" w:hAnsi="Book Antiqua" w:cs="Book Antiqua"/>
          <w:b/>
          <w:bCs/>
          <w:sz w:val="24"/>
          <w:szCs w:val="24"/>
        </w:rPr>
        <w:t>25</w:t>
      </w:r>
      <w:r>
        <w:rPr>
          <w:rFonts w:ascii="Book Antiqua" w:hAnsi="Book Antiqua" w:cs="Book Antiqua"/>
          <w:b/>
          <w:bCs/>
          <w:sz w:val="24"/>
          <w:szCs w:val="24"/>
        </w:rPr>
        <w:t>9</w:t>
      </w:r>
      <w:r>
        <w:rPr>
          <w:rFonts w:ascii="Book Antiqua" w:hAnsi="Book Antiqua" w:cs="Book Antiqua"/>
          <w:sz w:val="24"/>
          <w:szCs w:val="24"/>
        </w:rPr>
        <w:t>: 700-707 [PMID: 23532109 DOI: 10.1097/SLA.0b013e31828d4ab3]</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17 </w:t>
      </w:r>
      <w:r>
        <w:rPr>
          <w:rFonts w:ascii="Book Antiqua" w:hAnsi="Book Antiqua" w:cs="Book Antiqua"/>
          <w:b/>
          <w:bCs/>
          <w:sz w:val="24"/>
          <w:szCs w:val="24"/>
        </w:rPr>
        <w:t>Andersen HS</w:t>
      </w:r>
      <w:r>
        <w:rPr>
          <w:rFonts w:ascii="Book Antiqua" w:hAnsi="Book Antiqua" w:cs="Book Antiqua"/>
          <w:sz w:val="24"/>
          <w:szCs w:val="24"/>
        </w:rPr>
        <w:t xml:space="preserve">, </w:t>
      </w:r>
      <w:proofErr w:type="spellStart"/>
      <w:r>
        <w:rPr>
          <w:rFonts w:ascii="Book Antiqua" w:hAnsi="Book Antiqua" w:cs="Book Antiqua"/>
          <w:sz w:val="24"/>
          <w:szCs w:val="24"/>
        </w:rPr>
        <w:t>Bennedsen</w:t>
      </w:r>
      <w:proofErr w:type="spellEnd"/>
      <w:r>
        <w:rPr>
          <w:rFonts w:ascii="Book Antiqua" w:hAnsi="Book Antiqua" w:cs="Book Antiqua"/>
          <w:sz w:val="24"/>
          <w:szCs w:val="24"/>
        </w:rPr>
        <w:t xml:space="preserve"> ALB, </w:t>
      </w:r>
      <w:proofErr w:type="spellStart"/>
      <w:r>
        <w:rPr>
          <w:rFonts w:ascii="Book Antiqua" w:hAnsi="Book Antiqua" w:cs="Book Antiqua"/>
          <w:sz w:val="24"/>
          <w:szCs w:val="24"/>
        </w:rPr>
        <w:t>Burgdorf</w:t>
      </w:r>
      <w:proofErr w:type="spellEnd"/>
      <w:r>
        <w:rPr>
          <w:rFonts w:ascii="Book Antiqua" w:hAnsi="Book Antiqua" w:cs="Book Antiqua"/>
          <w:sz w:val="24"/>
          <w:szCs w:val="24"/>
        </w:rPr>
        <w:t xml:space="preserve"> SK, </w:t>
      </w:r>
      <w:proofErr w:type="spellStart"/>
      <w:r>
        <w:rPr>
          <w:rFonts w:ascii="Book Antiqua" w:hAnsi="Book Antiqua" w:cs="Book Antiqua"/>
          <w:sz w:val="24"/>
          <w:szCs w:val="24"/>
        </w:rPr>
        <w:t>Eriksen</w:t>
      </w:r>
      <w:proofErr w:type="spellEnd"/>
      <w:r>
        <w:rPr>
          <w:rFonts w:ascii="Book Antiqua" w:hAnsi="Book Antiqua" w:cs="Book Antiqua"/>
          <w:sz w:val="24"/>
          <w:szCs w:val="24"/>
        </w:rPr>
        <w:t xml:space="preserve"> JR, </w:t>
      </w:r>
      <w:proofErr w:type="spellStart"/>
      <w:r>
        <w:rPr>
          <w:rFonts w:ascii="Book Antiqua" w:hAnsi="Book Antiqua" w:cs="Book Antiqua"/>
          <w:sz w:val="24"/>
          <w:szCs w:val="24"/>
        </w:rPr>
        <w:t>Eiholm</w:t>
      </w:r>
      <w:proofErr w:type="spellEnd"/>
      <w:r>
        <w:rPr>
          <w:rFonts w:ascii="Book Antiqua" w:hAnsi="Book Antiqua" w:cs="Book Antiqua"/>
          <w:sz w:val="24"/>
          <w:szCs w:val="24"/>
        </w:rPr>
        <w:t xml:space="preserve"> S, </w:t>
      </w:r>
      <w:proofErr w:type="spellStart"/>
      <w:r>
        <w:rPr>
          <w:rFonts w:ascii="Book Antiqua" w:hAnsi="Book Antiqua" w:cs="Book Antiqua"/>
          <w:sz w:val="24"/>
          <w:szCs w:val="24"/>
        </w:rPr>
        <w:t>Toxværd</w:t>
      </w:r>
      <w:proofErr w:type="spellEnd"/>
      <w:r>
        <w:rPr>
          <w:rFonts w:ascii="Book Antiqua" w:hAnsi="Book Antiqua" w:cs="Book Antiqua"/>
          <w:sz w:val="24"/>
          <w:szCs w:val="24"/>
        </w:rPr>
        <w:t xml:space="preserve"> A, Riis LB, Rosenberg J, </w:t>
      </w:r>
      <w:proofErr w:type="spellStart"/>
      <w:r>
        <w:rPr>
          <w:rFonts w:ascii="Book Antiqua" w:hAnsi="Book Antiqua" w:cs="Book Antiqua"/>
          <w:sz w:val="24"/>
          <w:szCs w:val="24"/>
        </w:rPr>
        <w:t>Gögenur</w:t>
      </w:r>
      <w:proofErr w:type="spellEnd"/>
      <w:r>
        <w:rPr>
          <w:rFonts w:ascii="Book Antiqua" w:hAnsi="Book Antiqua" w:cs="Book Antiqua"/>
          <w:sz w:val="24"/>
          <w:szCs w:val="24"/>
        </w:rPr>
        <w:t xml:space="preserve"> I. In vivo and ex vivo sentinel node mapping does not identify the same lymph nodes in </w:t>
      </w:r>
      <w:r>
        <w:rPr>
          <w:rFonts w:ascii="Book Antiqua" w:hAnsi="Book Antiqua" w:cs="Book Antiqua"/>
          <w:sz w:val="24"/>
          <w:szCs w:val="24"/>
        </w:rPr>
        <w:t>colon cancer. </w:t>
      </w:r>
      <w:proofErr w:type="spellStart"/>
      <w:r>
        <w:rPr>
          <w:rFonts w:ascii="Book Antiqua" w:hAnsi="Book Antiqua" w:cs="Book Antiqua"/>
          <w:i/>
          <w:iCs/>
          <w:sz w:val="24"/>
          <w:szCs w:val="24"/>
        </w:rPr>
        <w:t>Int</w:t>
      </w:r>
      <w:proofErr w:type="spellEnd"/>
      <w:r>
        <w:rPr>
          <w:rFonts w:ascii="Book Antiqua" w:hAnsi="Book Antiqua" w:cs="Book Antiqua"/>
          <w:i/>
          <w:iCs/>
          <w:sz w:val="24"/>
          <w:szCs w:val="24"/>
        </w:rPr>
        <w:t xml:space="preserve"> J Colorectal Dis</w:t>
      </w:r>
      <w:r>
        <w:rPr>
          <w:rFonts w:ascii="Book Antiqua" w:hAnsi="Book Antiqua" w:cs="Book Antiqua"/>
          <w:sz w:val="24"/>
          <w:szCs w:val="24"/>
        </w:rPr>
        <w:t> 2017; </w:t>
      </w:r>
      <w:r>
        <w:rPr>
          <w:rFonts w:ascii="Book Antiqua" w:hAnsi="Book Antiqua" w:cs="Book Antiqua"/>
          <w:b/>
          <w:bCs/>
          <w:sz w:val="24"/>
          <w:szCs w:val="24"/>
        </w:rPr>
        <w:t>32</w:t>
      </w:r>
      <w:r>
        <w:rPr>
          <w:rFonts w:ascii="Book Antiqua" w:hAnsi="Book Antiqua" w:cs="Book Antiqua"/>
          <w:sz w:val="24"/>
          <w:szCs w:val="24"/>
        </w:rPr>
        <w:t>: 983-990 [PMID: 28210851 DOI: 10.1007/s00384-017-2777-9]</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18 </w:t>
      </w:r>
      <w:r>
        <w:rPr>
          <w:rFonts w:ascii="Book Antiqua" w:hAnsi="Book Antiqua" w:cs="Book Antiqua"/>
          <w:b/>
          <w:bCs/>
          <w:sz w:val="24"/>
          <w:szCs w:val="24"/>
        </w:rPr>
        <w:t>Currie AC</w:t>
      </w:r>
      <w:r>
        <w:rPr>
          <w:rFonts w:ascii="Book Antiqua" w:hAnsi="Book Antiqua" w:cs="Book Antiqua"/>
          <w:sz w:val="24"/>
          <w:szCs w:val="24"/>
        </w:rPr>
        <w:t xml:space="preserve">, </w:t>
      </w:r>
      <w:proofErr w:type="spellStart"/>
      <w:r>
        <w:rPr>
          <w:rFonts w:ascii="Book Antiqua" w:hAnsi="Book Antiqua" w:cs="Book Antiqua"/>
          <w:sz w:val="24"/>
          <w:szCs w:val="24"/>
        </w:rPr>
        <w:t>Brigic</w:t>
      </w:r>
      <w:proofErr w:type="spellEnd"/>
      <w:r>
        <w:rPr>
          <w:rFonts w:ascii="Book Antiqua" w:hAnsi="Book Antiqua" w:cs="Book Antiqua"/>
          <w:sz w:val="24"/>
          <w:szCs w:val="24"/>
        </w:rPr>
        <w:t xml:space="preserve"> A, Thomas-Gibson S, Suzuki N, </w:t>
      </w:r>
      <w:proofErr w:type="spellStart"/>
      <w:r>
        <w:rPr>
          <w:rFonts w:ascii="Book Antiqua" w:hAnsi="Book Antiqua" w:cs="Book Antiqua"/>
          <w:sz w:val="24"/>
          <w:szCs w:val="24"/>
        </w:rPr>
        <w:t>Moorghen</w:t>
      </w:r>
      <w:proofErr w:type="spellEnd"/>
      <w:r>
        <w:rPr>
          <w:rFonts w:ascii="Book Antiqua" w:hAnsi="Book Antiqua" w:cs="Book Antiqua"/>
          <w:sz w:val="24"/>
          <w:szCs w:val="24"/>
        </w:rPr>
        <w:t xml:space="preserve"> M, Jenkins JT, </w:t>
      </w:r>
      <w:proofErr w:type="spellStart"/>
      <w:r>
        <w:rPr>
          <w:rFonts w:ascii="Book Antiqua" w:hAnsi="Book Antiqua" w:cs="Book Antiqua"/>
          <w:sz w:val="24"/>
          <w:szCs w:val="24"/>
        </w:rPr>
        <w:t>Faiz</w:t>
      </w:r>
      <w:proofErr w:type="spellEnd"/>
      <w:r>
        <w:rPr>
          <w:rFonts w:ascii="Book Antiqua" w:hAnsi="Book Antiqua" w:cs="Book Antiqua"/>
          <w:sz w:val="24"/>
          <w:szCs w:val="24"/>
        </w:rPr>
        <w:t xml:space="preserve"> OD, Kennedy RH. A pilot study to assess near infrared laparoscopy with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 (ICG) for intraoperative sentinel lymph node mapping in early colon cancer. </w:t>
      </w:r>
      <w:proofErr w:type="spellStart"/>
      <w:r>
        <w:rPr>
          <w:rFonts w:ascii="Book Antiqua" w:hAnsi="Book Antiqua" w:cs="Book Antiqua"/>
          <w:i/>
          <w:iCs/>
          <w:sz w:val="24"/>
          <w:szCs w:val="24"/>
        </w:rPr>
        <w:t>Eur</w:t>
      </w:r>
      <w:proofErr w:type="spellEnd"/>
      <w:r>
        <w:rPr>
          <w:rFonts w:ascii="Book Antiqua" w:hAnsi="Book Antiqua" w:cs="Book Antiqua"/>
          <w:i/>
          <w:iCs/>
          <w:sz w:val="24"/>
          <w:szCs w:val="24"/>
        </w:rPr>
        <w:t xml:space="preserve"> J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2017; </w:t>
      </w:r>
      <w:r>
        <w:rPr>
          <w:rFonts w:ascii="Book Antiqua" w:hAnsi="Book Antiqua" w:cs="Book Antiqua"/>
          <w:b/>
          <w:bCs/>
          <w:sz w:val="24"/>
          <w:szCs w:val="24"/>
        </w:rPr>
        <w:t>43</w:t>
      </w:r>
      <w:r>
        <w:rPr>
          <w:rFonts w:ascii="Book Antiqua" w:hAnsi="Book Antiqua" w:cs="Book Antiqua"/>
          <w:sz w:val="24"/>
          <w:szCs w:val="24"/>
        </w:rPr>
        <w:t>: 2044-2051 [PMID: 28919031 DOI: 10.1016/j.ejso.2017.05.026]</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19 </w:t>
      </w:r>
      <w:r>
        <w:rPr>
          <w:rFonts w:ascii="Book Antiqua" w:hAnsi="Book Antiqua" w:cs="Book Antiqua"/>
          <w:b/>
          <w:bCs/>
          <w:sz w:val="24"/>
          <w:szCs w:val="24"/>
        </w:rPr>
        <w:t>Gilmore DM</w:t>
      </w:r>
      <w:r>
        <w:rPr>
          <w:rFonts w:ascii="Book Antiqua" w:hAnsi="Book Antiqua" w:cs="Book Antiqua"/>
          <w:sz w:val="24"/>
          <w:szCs w:val="24"/>
        </w:rPr>
        <w:t xml:space="preserve">, </w:t>
      </w:r>
      <w:proofErr w:type="spellStart"/>
      <w:r>
        <w:rPr>
          <w:rFonts w:ascii="Book Antiqua" w:hAnsi="Book Antiqua" w:cs="Book Antiqua"/>
          <w:sz w:val="24"/>
          <w:szCs w:val="24"/>
        </w:rPr>
        <w:t>Khullar</w:t>
      </w:r>
      <w:proofErr w:type="spellEnd"/>
      <w:r>
        <w:rPr>
          <w:rFonts w:ascii="Book Antiqua" w:hAnsi="Book Antiqua" w:cs="Book Antiqua"/>
          <w:sz w:val="24"/>
          <w:szCs w:val="24"/>
        </w:rPr>
        <w:t xml:space="preserve"> OV, </w:t>
      </w:r>
      <w:proofErr w:type="spellStart"/>
      <w:r>
        <w:rPr>
          <w:rFonts w:ascii="Book Antiqua" w:hAnsi="Book Antiqua" w:cs="Book Antiqua"/>
          <w:sz w:val="24"/>
          <w:szCs w:val="24"/>
        </w:rPr>
        <w:t>Gioux</w:t>
      </w:r>
      <w:proofErr w:type="spellEnd"/>
      <w:r>
        <w:rPr>
          <w:rFonts w:ascii="Book Antiqua" w:hAnsi="Book Antiqua" w:cs="Book Antiqua"/>
          <w:sz w:val="24"/>
          <w:szCs w:val="24"/>
        </w:rPr>
        <w:t xml:space="preserve"> S, Stockdale A, </w:t>
      </w:r>
      <w:proofErr w:type="spellStart"/>
      <w:r>
        <w:rPr>
          <w:rFonts w:ascii="Book Antiqua" w:hAnsi="Book Antiqua" w:cs="Book Antiqua"/>
          <w:sz w:val="24"/>
          <w:szCs w:val="24"/>
        </w:rPr>
        <w:t>Frangioni</w:t>
      </w:r>
      <w:proofErr w:type="spellEnd"/>
      <w:r>
        <w:rPr>
          <w:rFonts w:ascii="Book Antiqua" w:hAnsi="Book Antiqua" w:cs="Book Antiqua"/>
          <w:sz w:val="24"/>
          <w:szCs w:val="24"/>
        </w:rPr>
        <w:t xml:space="preserve"> JV, Colson YL, Ru</w:t>
      </w:r>
      <w:r>
        <w:rPr>
          <w:rFonts w:ascii="Book Antiqua" w:hAnsi="Book Antiqua" w:cs="Book Antiqua"/>
          <w:sz w:val="24"/>
          <w:szCs w:val="24"/>
        </w:rPr>
        <w:t xml:space="preserve">ssell SE. Effective low-dose escalation of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 for near-infrared fluorescent sentinel lymph node mapping in melanoma. </w:t>
      </w:r>
      <w:r>
        <w:rPr>
          <w:rFonts w:ascii="Book Antiqua" w:hAnsi="Book Antiqua" w:cs="Book Antiqua"/>
          <w:i/>
          <w:iCs/>
          <w:sz w:val="24"/>
          <w:szCs w:val="24"/>
        </w:rPr>
        <w:t xml:space="preserve">Ann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2013; </w:t>
      </w:r>
      <w:r>
        <w:rPr>
          <w:rFonts w:ascii="Book Antiqua" w:hAnsi="Book Antiqua" w:cs="Book Antiqua"/>
          <w:b/>
          <w:bCs/>
          <w:sz w:val="24"/>
          <w:szCs w:val="24"/>
        </w:rPr>
        <w:t>20</w:t>
      </w:r>
      <w:r>
        <w:rPr>
          <w:rFonts w:ascii="Book Antiqua" w:hAnsi="Book Antiqua" w:cs="Book Antiqua"/>
          <w:sz w:val="24"/>
          <w:szCs w:val="24"/>
        </w:rPr>
        <w:t>: 2357-2363 [PMID: 23440551 DOI: 10.1245/s10434-013-2905-x]</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20 </w:t>
      </w:r>
      <w:r>
        <w:rPr>
          <w:rFonts w:ascii="Book Antiqua" w:hAnsi="Book Antiqua" w:cs="Book Antiqua"/>
          <w:b/>
          <w:bCs/>
          <w:sz w:val="24"/>
          <w:szCs w:val="24"/>
        </w:rPr>
        <w:t>Tanaka R</w:t>
      </w:r>
      <w:r>
        <w:rPr>
          <w:rFonts w:ascii="Book Antiqua" w:hAnsi="Book Antiqua" w:cs="Book Antiqua"/>
          <w:sz w:val="24"/>
          <w:szCs w:val="24"/>
        </w:rPr>
        <w:t>, Nakashima K, Fujimoto W. Sen</w:t>
      </w:r>
      <w:r>
        <w:rPr>
          <w:rFonts w:ascii="Book Antiqua" w:hAnsi="Book Antiqua" w:cs="Book Antiqua"/>
          <w:sz w:val="24"/>
          <w:szCs w:val="24"/>
        </w:rPr>
        <w:t xml:space="preserve">tinel lymph node detection in skin cancer using fluorescence navigation with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 </w:t>
      </w:r>
      <w:r>
        <w:rPr>
          <w:rFonts w:ascii="Book Antiqua" w:hAnsi="Book Antiqua" w:cs="Book Antiqua"/>
          <w:i/>
          <w:iCs/>
          <w:sz w:val="24"/>
          <w:szCs w:val="24"/>
        </w:rPr>
        <w:t xml:space="preserve">J </w:t>
      </w:r>
      <w:proofErr w:type="spellStart"/>
      <w:r>
        <w:rPr>
          <w:rFonts w:ascii="Book Antiqua" w:hAnsi="Book Antiqua" w:cs="Book Antiqua"/>
          <w:i/>
          <w:iCs/>
          <w:sz w:val="24"/>
          <w:szCs w:val="24"/>
        </w:rPr>
        <w:t>Dermatol</w:t>
      </w:r>
      <w:proofErr w:type="spellEnd"/>
      <w:r>
        <w:rPr>
          <w:rFonts w:ascii="Book Antiqua" w:hAnsi="Book Antiqua" w:cs="Book Antiqua"/>
          <w:sz w:val="24"/>
          <w:szCs w:val="24"/>
        </w:rPr>
        <w:t xml:space="preserve"> 2009; </w:t>
      </w:r>
      <w:r>
        <w:rPr>
          <w:rFonts w:ascii="Book Antiqua" w:hAnsi="Book Antiqua" w:cs="Book Antiqua"/>
          <w:b/>
          <w:bCs/>
          <w:sz w:val="24"/>
          <w:szCs w:val="24"/>
        </w:rPr>
        <w:t>36</w:t>
      </w:r>
      <w:r>
        <w:rPr>
          <w:rFonts w:ascii="Book Antiqua" w:hAnsi="Book Antiqua" w:cs="Book Antiqua"/>
          <w:sz w:val="24"/>
          <w:szCs w:val="24"/>
        </w:rPr>
        <w:t>: 468-470 [PMID: 19691754 DOI: 10.1111/j.1346-8138.2009.00679.x]</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21 </w:t>
      </w:r>
      <w:r>
        <w:rPr>
          <w:rFonts w:ascii="Book Antiqua" w:hAnsi="Book Antiqua" w:cs="Book Antiqua"/>
          <w:b/>
          <w:bCs/>
          <w:sz w:val="24"/>
          <w:szCs w:val="24"/>
        </w:rPr>
        <w:t>Holloway RW</w:t>
      </w:r>
      <w:r>
        <w:rPr>
          <w:rFonts w:ascii="Book Antiqua" w:hAnsi="Book Antiqua" w:cs="Book Antiqua"/>
          <w:sz w:val="24"/>
          <w:szCs w:val="24"/>
        </w:rPr>
        <w:t xml:space="preserve">, Bravo RA, </w:t>
      </w:r>
      <w:proofErr w:type="spellStart"/>
      <w:r>
        <w:rPr>
          <w:rFonts w:ascii="Book Antiqua" w:hAnsi="Book Antiqua" w:cs="Book Antiqua"/>
          <w:sz w:val="24"/>
          <w:szCs w:val="24"/>
        </w:rPr>
        <w:t>Rakowski</w:t>
      </w:r>
      <w:proofErr w:type="spellEnd"/>
      <w:r>
        <w:rPr>
          <w:rFonts w:ascii="Book Antiqua" w:hAnsi="Book Antiqua" w:cs="Book Antiqua"/>
          <w:sz w:val="24"/>
          <w:szCs w:val="24"/>
        </w:rPr>
        <w:t xml:space="preserve"> JA, James JA, </w:t>
      </w:r>
      <w:proofErr w:type="spellStart"/>
      <w:r>
        <w:rPr>
          <w:rFonts w:ascii="Book Antiqua" w:hAnsi="Book Antiqua" w:cs="Book Antiqua"/>
          <w:sz w:val="24"/>
          <w:szCs w:val="24"/>
        </w:rPr>
        <w:t>Jeppson</w:t>
      </w:r>
      <w:proofErr w:type="spellEnd"/>
      <w:r>
        <w:rPr>
          <w:rFonts w:ascii="Book Antiqua" w:hAnsi="Book Antiqua" w:cs="Book Antiqua"/>
          <w:sz w:val="24"/>
          <w:szCs w:val="24"/>
        </w:rPr>
        <w:t xml:space="preserve"> CN, Ingersoll SB, A</w:t>
      </w:r>
      <w:r>
        <w:rPr>
          <w:rFonts w:ascii="Book Antiqua" w:hAnsi="Book Antiqua" w:cs="Book Antiqua"/>
          <w:sz w:val="24"/>
          <w:szCs w:val="24"/>
        </w:rPr>
        <w:t>hmad S. Detection of sentinel lymph nodes in patients with endometrial cancer undergoing robotic-assisted staging: a comparison of colorimetric and fluorescence imaging. </w:t>
      </w:r>
      <w:proofErr w:type="spellStart"/>
      <w:r>
        <w:rPr>
          <w:rFonts w:ascii="Book Antiqua" w:hAnsi="Book Antiqua" w:cs="Book Antiqua"/>
          <w:i/>
          <w:iCs/>
          <w:sz w:val="24"/>
          <w:szCs w:val="24"/>
        </w:rPr>
        <w:t>Gynecol</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2012; </w:t>
      </w:r>
      <w:r>
        <w:rPr>
          <w:rFonts w:ascii="Book Antiqua" w:hAnsi="Book Antiqua" w:cs="Book Antiqua"/>
          <w:b/>
          <w:bCs/>
          <w:sz w:val="24"/>
          <w:szCs w:val="24"/>
        </w:rPr>
        <w:t>126</w:t>
      </w:r>
      <w:r>
        <w:rPr>
          <w:rFonts w:ascii="Book Antiqua" w:hAnsi="Book Antiqua" w:cs="Book Antiqua"/>
          <w:sz w:val="24"/>
          <w:szCs w:val="24"/>
        </w:rPr>
        <w:t>: 25-29 [PMID: 22507531 DOI: 10.1016/j.ygyno.2012.04.009]</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22 </w:t>
      </w:r>
      <w:r>
        <w:rPr>
          <w:rFonts w:ascii="Book Antiqua" w:hAnsi="Book Antiqua" w:cs="Book Antiqua"/>
          <w:b/>
          <w:bCs/>
          <w:sz w:val="24"/>
          <w:szCs w:val="24"/>
        </w:rPr>
        <w:t>Fu</w:t>
      </w:r>
      <w:r>
        <w:rPr>
          <w:rFonts w:ascii="Book Antiqua" w:hAnsi="Book Antiqua" w:cs="Book Antiqua"/>
          <w:b/>
          <w:bCs/>
          <w:sz w:val="24"/>
          <w:szCs w:val="24"/>
        </w:rPr>
        <w:t>jita S</w:t>
      </w:r>
      <w:r>
        <w:rPr>
          <w:rFonts w:ascii="Book Antiqua" w:hAnsi="Book Antiqua" w:cs="Book Antiqua"/>
          <w:sz w:val="24"/>
          <w:szCs w:val="24"/>
        </w:rPr>
        <w:t xml:space="preserve">, </w:t>
      </w:r>
      <w:proofErr w:type="spellStart"/>
      <w:r>
        <w:rPr>
          <w:rFonts w:ascii="Book Antiqua" w:hAnsi="Book Antiqua" w:cs="Book Antiqua"/>
          <w:sz w:val="24"/>
          <w:szCs w:val="24"/>
        </w:rPr>
        <w:t>Akasu</w:t>
      </w:r>
      <w:proofErr w:type="spellEnd"/>
      <w:r>
        <w:rPr>
          <w:rFonts w:ascii="Book Antiqua" w:hAnsi="Book Antiqua" w:cs="Book Antiqua"/>
          <w:sz w:val="24"/>
          <w:szCs w:val="24"/>
        </w:rPr>
        <w:t xml:space="preserve"> T, </w:t>
      </w:r>
      <w:proofErr w:type="spellStart"/>
      <w:r>
        <w:rPr>
          <w:rFonts w:ascii="Book Antiqua" w:hAnsi="Book Antiqua" w:cs="Book Antiqua"/>
          <w:sz w:val="24"/>
          <w:szCs w:val="24"/>
        </w:rPr>
        <w:t>Mizusawa</w:t>
      </w:r>
      <w:proofErr w:type="spellEnd"/>
      <w:r>
        <w:rPr>
          <w:rFonts w:ascii="Book Antiqua" w:hAnsi="Book Antiqua" w:cs="Book Antiqua"/>
          <w:sz w:val="24"/>
          <w:szCs w:val="24"/>
        </w:rPr>
        <w:t xml:space="preserve"> J, Saito N, </w:t>
      </w:r>
      <w:proofErr w:type="spellStart"/>
      <w:r>
        <w:rPr>
          <w:rFonts w:ascii="Book Antiqua" w:hAnsi="Book Antiqua" w:cs="Book Antiqua"/>
          <w:sz w:val="24"/>
          <w:szCs w:val="24"/>
        </w:rPr>
        <w:t>Kinugasa</w:t>
      </w:r>
      <w:proofErr w:type="spellEnd"/>
      <w:r>
        <w:rPr>
          <w:rFonts w:ascii="Book Antiqua" w:hAnsi="Book Antiqua" w:cs="Book Antiqua"/>
          <w:sz w:val="24"/>
          <w:szCs w:val="24"/>
        </w:rPr>
        <w:t xml:space="preserve"> Y, </w:t>
      </w:r>
      <w:proofErr w:type="spellStart"/>
      <w:r>
        <w:rPr>
          <w:rFonts w:ascii="Book Antiqua" w:hAnsi="Book Antiqua" w:cs="Book Antiqua"/>
          <w:sz w:val="24"/>
          <w:szCs w:val="24"/>
        </w:rPr>
        <w:t>Kanemitsu</w:t>
      </w:r>
      <w:proofErr w:type="spellEnd"/>
      <w:r>
        <w:rPr>
          <w:rFonts w:ascii="Book Antiqua" w:hAnsi="Book Antiqua" w:cs="Book Antiqua"/>
          <w:sz w:val="24"/>
          <w:szCs w:val="24"/>
        </w:rPr>
        <w:t xml:space="preserve"> Y, </w:t>
      </w:r>
      <w:proofErr w:type="spellStart"/>
      <w:r>
        <w:rPr>
          <w:rFonts w:ascii="Book Antiqua" w:hAnsi="Book Antiqua" w:cs="Book Antiqua"/>
          <w:sz w:val="24"/>
          <w:szCs w:val="24"/>
        </w:rPr>
        <w:t>Ohue</w:t>
      </w:r>
      <w:proofErr w:type="spellEnd"/>
      <w:r>
        <w:rPr>
          <w:rFonts w:ascii="Book Antiqua" w:hAnsi="Book Antiqua" w:cs="Book Antiqua"/>
          <w:sz w:val="24"/>
          <w:szCs w:val="24"/>
        </w:rPr>
        <w:t xml:space="preserve"> M, </w:t>
      </w:r>
      <w:proofErr w:type="spellStart"/>
      <w:r>
        <w:rPr>
          <w:rFonts w:ascii="Book Antiqua" w:hAnsi="Book Antiqua" w:cs="Book Antiqua"/>
          <w:sz w:val="24"/>
          <w:szCs w:val="24"/>
        </w:rPr>
        <w:t>Fujii</w:t>
      </w:r>
      <w:proofErr w:type="spellEnd"/>
      <w:r>
        <w:rPr>
          <w:rFonts w:ascii="Book Antiqua" w:hAnsi="Book Antiqua" w:cs="Book Antiqua"/>
          <w:sz w:val="24"/>
          <w:szCs w:val="24"/>
        </w:rPr>
        <w:t xml:space="preserve"> S, </w:t>
      </w:r>
      <w:proofErr w:type="spellStart"/>
      <w:r>
        <w:rPr>
          <w:rFonts w:ascii="Book Antiqua" w:hAnsi="Book Antiqua" w:cs="Book Antiqua"/>
          <w:sz w:val="24"/>
          <w:szCs w:val="24"/>
        </w:rPr>
        <w:t>Shiozawa</w:t>
      </w:r>
      <w:proofErr w:type="spellEnd"/>
      <w:r>
        <w:rPr>
          <w:rFonts w:ascii="Book Antiqua" w:hAnsi="Book Antiqua" w:cs="Book Antiqua"/>
          <w:sz w:val="24"/>
          <w:szCs w:val="24"/>
        </w:rPr>
        <w:t xml:space="preserve"> M, Yamaguchi T, Moriya Y; Colorectal Cancer Study Group of Japan Clinical Oncology Group. Postoperative morbidity and mortality after </w:t>
      </w:r>
      <w:proofErr w:type="spellStart"/>
      <w:r>
        <w:rPr>
          <w:rFonts w:ascii="Book Antiqua" w:hAnsi="Book Antiqua" w:cs="Book Antiqua"/>
          <w:sz w:val="24"/>
          <w:szCs w:val="24"/>
        </w:rPr>
        <w:lastRenderedPageBreak/>
        <w:t>mesorectal</w:t>
      </w:r>
      <w:proofErr w:type="spellEnd"/>
      <w:r>
        <w:rPr>
          <w:rFonts w:ascii="Book Antiqua" w:hAnsi="Book Antiqua" w:cs="Book Antiqua"/>
          <w:sz w:val="24"/>
          <w:szCs w:val="24"/>
        </w:rPr>
        <w:t xml:space="preserve"> excision with and with</w:t>
      </w:r>
      <w:r>
        <w:rPr>
          <w:rFonts w:ascii="Book Antiqua" w:hAnsi="Book Antiqua" w:cs="Book Antiqua"/>
          <w:sz w:val="24"/>
          <w:szCs w:val="24"/>
        </w:rPr>
        <w:t xml:space="preserve">out lateral lymph node dissection for clinical stage II or stage III lower rectal cancer (JCOG0212): results from a </w:t>
      </w:r>
      <w:proofErr w:type="spellStart"/>
      <w:r>
        <w:rPr>
          <w:rFonts w:ascii="Book Antiqua" w:hAnsi="Book Antiqua" w:cs="Book Antiqua"/>
          <w:sz w:val="24"/>
          <w:szCs w:val="24"/>
        </w:rPr>
        <w:t>multicentre</w:t>
      </w:r>
      <w:proofErr w:type="spellEnd"/>
      <w:r>
        <w:rPr>
          <w:rFonts w:ascii="Book Antiqua" w:hAnsi="Book Antiqua" w:cs="Book Antiqua"/>
          <w:sz w:val="24"/>
          <w:szCs w:val="24"/>
        </w:rPr>
        <w:t xml:space="preserve">, </w:t>
      </w:r>
      <w:proofErr w:type="spellStart"/>
      <w:r>
        <w:rPr>
          <w:rFonts w:ascii="Book Antiqua" w:hAnsi="Book Antiqua" w:cs="Book Antiqua"/>
          <w:sz w:val="24"/>
          <w:szCs w:val="24"/>
        </w:rPr>
        <w:t>randomised</w:t>
      </w:r>
      <w:proofErr w:type="spellEnd"/>
      <w:r>
        <w:rPr>
          <w:rFonts w:ascii="Book Antiqua" w:hAnsi="Book Antiqua" w:cs="Book Antiqua"/>
          <w:sz w:val="24"/>
          <w:szCs w:val="24"/>
        </w:rPr>
        <w:t xml:space="preserve"> controlled, non-inferiority trial. </w:t>
      </w:r>
      <w:r>
        <w:rPr>
          <w:rFonts w:ascii="Book Antiqua" w:hAnsi="Book Antiqua" w:cs="Book Antiqua"/>
          <w:i/>
          <w:iCs/>
          <w:sz w:val="24"/>
          <w:szCs w:val="24"/>
        </w:rPr>
        <w:t xml:space="preserve">Lancet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2012; </w:t>
      </w:r>
      <w:r>
        <w:rPr>
          <w:rFonts w:ascii="Book Antiqua" w:hAnsi="Book Antiqua" w:cs="Book Antiqua"/>
          <w:b/>
          <w:bCs/>
          <w:sz w:val="24"/>
          <w:szCs w:val="24"/>
        </w:rPr>
        <w:t>13</w:t>
      </w:r>
      <w:r>
        <w:rPr>
          <w:rFonts w:ascii="Book Antiqua" w:hAnsi="Book Antiqua" w:cs="Book Antiqua"/>
          <w:sz w:val="24"/>
          <w:szCs w:val="24"/>
        </w:rPr>
        <w:t>: 616-621 [PMID: 22591948 DOI: 10.1016/S1470-2045(12)70158-4</w:t>
      </w:r>
      <w:r>
        <w:rPr>
          <w:rFonts w:ascii="Book Antiqua" w:hAnsi="Book Antiqua" w:cs="Book Antiqua"/>
          <w:sz w:val="24"/>
          <w:szCs w:val="24"/>
        </w:rPr>
        <w:t>]</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23 </w:t>
      </w:r>
      <w:proofErr w:type="spellStart"/>
      <w:r>
        <w:rPr>
          <w:rFonts w:ascii="Book Antiqua" w:hAnsi="Book Antiqua" w:cs="Book Antiqua"/>
          <w:b/>
          <w:bCs/>
          <w:sz w:val="24"/>
          <w:szCs w:val="24"/>
        </w:rPr>
        <w:t>Noura</w:t>
      </w:r>
      <w:proofErr w:type="spellEnd"/>
      <w:r>
        <w:rPr>
          <w:rFonts w:ascii="Book Antiqua" w:hAnsi="Book Antiqua" w:cs="Book Antiqua"/>
          <w:b/>
          <w:bCs/>
          <w:sz w:val="24"/>
          <w:szCs w:val="24"/>
        </w:rPr>
        <w:t xml:space="preserve"> S</w:t>
      </w:r>
      <w:r>
        <w:rPr>
          <w:rFonts w:ascii="Book Antiqua" w:hAnsi="Book Antiqua" w:cs="Book Antiqua"/>
          <w:sz w:val="24"/>
          <w:szCs w:val="24"/>
        </w:rPr>
        <w:t xml:space="preserve">, </w:t>
      </w:r>
      <w:proofErr w:type="spellStart"/>
      <w:r>
        <w:rPr>
          <w:rFonts w:ascii="Book Antiqua" w:hAnsi="Book Antiqua" w:cs="Book Antiqua"/>
          <w:sz w:val="24"/>
          <w:szCs w:val="24"/>
        </w:rPr>
        <w:t>Ohue</w:t>
      </w:r>
      <w:proofErr w:type="spellEnd"/>
      <w:r>
        <w:rPr>
          <w:rFonts w:ascii="Book Antiqua" w:hAnsi="Book Antiqua" w:cs="Book Antiqua"/>
          <w:sz w:val="24"/>
          <w:szCs w:val="24"/>
        </w:rPr>
        <w:t xml:space="preserve"> M, Seki Y, Tanaka K, </w:t>
      </w:r>
      <w:proofErr w:type="spellStart"/>
      <w:r>
        <w:rPr>
          <w:rFonts w:ascii="Book Antiqua" w:hAnsi="Book Antiqua" w:cs="Book Antiqua"/>
          <w:sz w:val="24"/>
          <w:szCs w:val="24"/>
        </w:rPr>
        <w:t>Motoori</w:t>
      </w:r>
      <w:proofErr w:type="spellEnd"/>
      <w:r>
        <w:rPr>
          <w:rFonts w:ascii="Book Antiqua" w:hAnsi="Book Antiqua" w:cs="Book Antiqua"/>
          <w:sz w:val="24"/>
          <w:szCs w:val="24"/>
        </w:rPr>
        <w:t xml:space="preserve"> M, </w:t>
      </w:r>
      <w:proofErr w:type="spellStart"/>
      <w:r>
        <w:rPr>
          <w:rFonts w:ascii="Book Antiqua" w:hAnsi="Book Antiqua" w:cs="Book Antiqua"/>
          <w:sz w:val="24"/>
          <w:szCs w:val="24"/>
        </w:rPr>
        <w:t>Kishi</w:t>
      </w:r>
      <w:proofErr w:type="spellEnd"/>
      <w:r>
        <w:rPr>
          <w:rFonts w:ascii="Book Antiqua" w:hAnsi="Book Antiqua" w:cs="Book Antiqua"/>
          <w:sz w:val="24"/>
          <w:szCs w:val="24"/>
        </w:rPr>
        <w:t xml:space="preserve"> K, Miyashiro I, </w:t>
      </w:r>
      <w:proofErr w:type="spellStart"/>
      <w:r>
        <w:rPr>
          <w:rFonts w:ascii="Book Antiqua" w:hAnsi="Book Antiqua" w:cs="Book Antiqua"/>
          <w:sz w:val="24"/>
          <w:szCs w:val="24"/>
        </w:rPr>
        <w:t>Ohigashi</w:t>
      </w:r>
      <w:proofErr w:type="spellEnd"/>
      <w:r>
        <w:rPr>
          <w:rFonts w:ascii="Book Antiqua" w:hAnsi="Book Antiqua" w:cs="Book Antiqua"/>
          <w:sz w:val="24"/>
          <w:szCs w:val="24"/>
        </w:rPr>
        <w:t xml:space="preserve"> H, Yano M, Ishikawa O, Miyamoto Y. Feasibility of a lateral region sentinel node biopsy of lower rectal cancer guided by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 using a near-infrared camera system</w:t>
      </w:r>
      <w:r>
        <w:rPr>
          <w:rFonts w:ascii="Book Antiqua" w:hAnsi="Book Antiqua" w:cs="Book Antiqua"/>
          <w:sz w:val="24"/>
          <w:szCs w:val="24"/>
        </w:rPr>
        <w:t>. </w:t>
      </w:r>
      <w:r>
        <w:rPr>
          <w:rFonts w:ascii="Book Antiqua" w:hAnsi="Book Antiqua" w:cs="Book Antiqua"/>
          <w:i/>
          <w:iCs/>
          <w:sz w:val="24"/>
          <w:szCs w:val="24"/>
        </w:rPr>
        <w:t xml:space="preserve">Ann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2010; </w:t>
      </w:r>
      <w:r>
        <w:rPr>
          <w:rFonts w:ascii="Book Antiqua" w:hAnsi="Book Antiqua" w:cs="Book Antiqua"/>
          <w:b/>
          <w:bCs/>
          <w:sz w:val="24"/>
          <w:szCs w:val="24"/>
        </w:rPr>
        <w:t>17</w:t>
      </w:r>
      <w:r>
        <w:rPr>
          <w:rFonts w:ascii="Book Antiqua" w:hAnsi="Book Antiqua" w:cs="Book Antiqua"/>
          <w:sz w:val="24"/>
          <w:szCs w:val="24"/>
        </w:rPr>
        <w:t>: 144-151 [PMID: 19774415 DOI: 10.1245/s10434-009-0711-2]</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24 </w:t>
      </w:r>
      <w:r>
        <w:rPr>
          <w:rFonts w:ascii="Book Antiqua" w:hAnsi="Book Antiqua" w:cs="Book Antiqua"/>
          <w:b/>
          <w:bCs/>
          <w:sz w:val="24"/>
          <w:szCs w:val="24"/>
        </w:rPr>
        <w:t>Yamamoto S</w:t>
      </w:r>
      <w:r>
        <w:rPr>
          <w:rFonts w:ascii="Book Antiqua" w:hAnsi="Book Antiqua" w:cs="Book Antiqua"/>
          <w:sz w:val="24"/>
          <w:szCs w:val="24"/>
        </w:rPr>
        <w:t xml:space="preserve">, Inomata M, Katayama H, </w:t>
      </w:r>
      <w:proofErr w:type="spellStart"/>
      <w:r>
        <w:rPr>
          <w:rFonts w:ascii="Book Antiqua" w:hAnsi="Book Antiqua" w:cs="Book Antiqua"/>
          <w:sz w:val="24"/>
          <w:szCs w:val="24"/>
        </w:rPr>
        <w:t>Mizusawa</w:t>
      </w:r>
      <w:proofErr w:type="spellEnd"/>
      <w:r>
        <w:rPr>
          <w:rFonts w:ascii="Book Antiqua" w:hAnsi="Book Antiqua" w:cs="Book Antiqua"/>
          <w:sz w:val="24"/>
          <w:szCs w:val="24"/>
        </w:rPr>
        <w:t xml:space="preserve"> J, </w:t>
      </w:r>
      <w:proofErr w:type="spellStart"/>
      <w:r>
        <w:rPr>
          <w:rFonts w:ascii="Book Antiqua" w:hAnsi="Book Antiqua" w:cs="Book Antiqua"/>
          <w:sz w:val="24"/>
          <w:szCs w:val="24"/>
        </w:rPr>
        <w:t>Etoh</w:t>
      </w:r>
      <w:proofErr w:type="spellEnd"/>
      <w:r>
        <w:rPr>
          <w:rFonts w:ascii="Book Antiqua" w:hAnsi="Book Antiqua" w:cs="Book Antiqua"/>
          <w:sz w:val="24"/>
          <w:szCs w:val="24"/>
        </w:rPr>
        <w:t xml:space="preserve"> T, </w:t>
      </w:r>
      <w:proofErr w:type="spellStart"/>
      <w:r>
        <w:rPr>
          <w:rFonts w:ascii="Book Antiqua" w:hAnsi="Book Antiqua" w:cs="Book Antiqua"/>
          <w:sz w:val="24"/>
          <w:szCs w:val="24"/>
        </w:rPr>
        <w:t>Konishi</w:t>
      </w:r>
      <w:proofErr w:type="spellEnd"/>
      <w:r>
        <w:rPr>
          <w:rFonts w:ascii="Book Antiqua" w:hAnsi="Book Antiqua" w:cs="Book Antiqua"/>
          <w:sz w:val="24"/>
          <w:szCs w:val="24"/>
        </w:rPr>
        <w:t xml:space="preserve"> F, Sugihara K, Watanabe M, Moriya Y, Kitano S; Japan Clinical Oncology Group Colorectal Cancer Study Group.</w:t>
      </w:r>
      <w:r>
        <w:rPr>
          <w:rFonts w:ascii="Book Antiqua" w:hAnsi="Book Antiqua" w:cs="Book Antiqua"/>
          <w:sz w:val="24"/>
          <w:szCs w:val="24"/>
        </w:rPr>
        <w:t xml:space="preserve"> Short-term surgical outcomes from a randomized controlled trial to evaluate laparoscopic and open D3 dissection for stage II/III colon cancer: Japan Clinical Oncology Group Study JCOG 0404. </w:t>
      </w:r>
      <w:r>
        <w:rPr>
          <w:rFonts w:ascii="Book Antiqua" w:hAnsi="Book Antiqua" w:cs="Book Antiqua"/>
          <w:i/>
          <w:iCs/>
          <w:sz w:val="24"/>
          <w:szCs w:val="24"/>
        </w:rPr>
        <w:t xml:space="preserve">Ann </w:t>
      </w:r>
      <w:proofErr w:type="spellStart"/>
      <w:r>
        <w:rPr>
          <w:rFonts w:ascii="Book Antiqua" w:hAnsi="Book Antiqua" w:cs="Book Antiqua"/>
          <w:i/>
          <w:iCs/>
          <w:sz w:val="24"/>
          <w:szCs w:val="24"/>
        </w:rPr>
        <w:t>Surg</w:t>
      </w:r>
      <w:proofErr w:type="spellEnd"/>
      <w:r>
        <w:rPr>
          <w:rFonts w:ascii="Book Antiqua" w:hAnsi="Book Antiqua" w:cs="Book Antiqua"/>
          <w:sz w:val="24"/>
          <w:szCs w:val="24"/>
        </w:rPr>
        <w:t> 2014; </w:t>
      </w:r>
      <w:r>
        <w:rPr>
          <w:rFonts w:ascii="Book Antiqua" w:hAnsi="Book Antiqua" w:cs="Book Antiqua"/>
          <w:b/>
          <w:bCs/>
          <w:sz w:val="24"/>
          <w:szCs w:val="24"/>
        </w:rPr>
        <w:t>260</w:t>
      </w:r>
      <w:r>
        <w:rPr>
          <w:rFonts w:ascii="Book Antiqua" w:hAnsi="Book Antiqua" w:cs="Book Antiqua"/>
          <w:sz w:val="24"/>
          <w:szCs w:val="24"/>
        </w:rPr>
        <w:t>: 23-30 [PMID: 24509190 DOI: 10.1097/SLA.000000</w:t>
      </w:r>
      <w:r>
        <w:rPr>
          <w:rFonts w:ascii="Book Antiqua" w:hAnsi="Book Antiqua" w:cs="Book Antiqua"/>
          <w:sz w:val="24"/>
          <w:szCs w:val="24"/>
        </w:rPr>
        <w:t>0000000499]</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25 </w:t>
      </w:r>
      <w:r>
        <w:rPr>
          <w:rFonts w:ascii="Book Antiqua" w:hAnsi="Book Antiqua" w:cs="Book Antiqua"/>
          <w:b/>
          <w:bCs/>
          <w:sz w:val="24"/>
          <w:szCs w:val="24"/>
        </w:rPr>
        <w:t>Ogura A</w:t>
      </w:r>
      <w:r>
        <w:rPr>
          <w:rFonts w:ascii="Book Antiqua" w:hAnsi="Book Antiqua" w:cs="Book Antiqua"/>
          <w:sz w:val="24"/>
          <w:szCs w:val="24"/>
        </w:rPr>
        <w:t xml:space="preserve">, </w:t>
      </w:r>
      <w:proofErr w:type="spellStart"/>
      <w:r>
        <w:rPr>
          <w:rFonts w:ascii="Book Antiqua" w:hAnsi="Book Antiqua" w:cs="Book Antiqua"/>
          <w:sz w:val="24"/>
          <w:szCs w:val="24"/>
        </w:rPr>
        <w:t>Konishi</w:t>
      </w:r>
      <w:proofErr w:type="spellEnd"/>
      <w:r>
        <w:rPr>
          <w:rFonts w:ascii="Book Antiqua" w:hAnsi="Book Antiqua" w:cs="Book Antiqua"/>
          <w:sz w:val="24"/>
          <w:szCs w:val="24"/>
        </w:rPr>
        <w:t xml:space="preserve"> T, Cunningham C, Garcia-Aguilar J, </w:t>
      </w:r>
      <w:proofErr w:type="spellStart"/>
      <w:r>
        <w:rPr>
          <w:rFonts w:ascii="Book Antiqua" w:hAnsi="Book Antiqua" w:cs="Book Antiqua"/>
          <w:sz w:val="24"/>
          <w:szCs w:val="24"/>
        </w:rPr>
        <w:t>Iversen</w:t>
      </w:r>
      <w:proofErr w:type="spellEnd"/>
      <w:r>
        <w:rPr>
          <w:rFonts w:ascii="Book Antiqua" w:hAnsi="Book Antiqua" w:cs="Book Antiqua"/>
          <w:sz w:val="24"/>
          <w:szCs w:val="24"/>
        </w:rPr>
        <w:t xml:space="preserve"> H, Toda S, Lee IK, Lee HX, Uehara K, Lee P, Putter H, van de </w:t>
      </w:r>
      <w:proofErr w:type="spellStart"/>
      <w:r>
        <w:rPr>
          <w:rFonts w:ascii="Book Antiqua" w:hAnsi="Book Antiqua" w:cs="Book Antiqua"/>
          <w:sz w:val="24"/>
          <w:szCs w:val="24"/>
        </w:rPr>
        <w:t>Velde</w:t>
      </w:r>
      <w:proofErr w:type="spellEnd"/>
      <w:r>
        <w:rPr>
          <w:rFonts w:ascii="Book Antiqua" w:hAnsi="Book Antiqua" w:cs="Book Antiqua"/>
          <w:sz w:val="24"/>
          <w:szCs w:val="24"/>
        </w:rPr>
        <w:t xml:space="preserve"> CJH, Beets GL, Rutten HJT, </w:t>
      </w:r>
      <w:proofErr w:type="spellStart"/>
      <w:r>
        <w:rPr>
          <w:rFonts w:ascii="Book Antiqua" w:hAnsi="Book Antiqua" w:cs="Book Antiqua"/>
          <w:sz w:val="24"/>
          <w:szCs w:val="24"/>
        </w:rPr>
        <w:t>Kusters</w:t>
      </w:r>
      <w:proofErr w:type="spellEnd"/>
      <w:r>
        <w:rPr>
          <w:rFonts w:ascii="Book Antiqua" w:hAnsi="Book Antiqua" w:cs="Book Antiqua"/>
          <w:sz w:val="24"/>
          <w:szCs w:val="24"/>
        </w:rPr>
        <w:t xml:space="preserve"> M; Lateral Node Study Consortium. Neoadjuvant (Chemo</w:t>
      </w:r>
      <w:proofErr w:type="gramStart"/>
      <w:r>
        <w:rPr>
          <w:rFonts w:ascii="Book Antiqua" w:hAnsi="Book Antiqua" w:cs="Book Antiqua"/>
          <w:sz w:val="24"/>
          <w:szCs w:val="24"/>
        </w:rPr>
        <w:t>)radiotherapy</w:t>
      </w:r>
      <w:proofErr w:type="gramEnd"/>
      <w:r>
        <w:rPr>
          <w:rFonts w:ascii="Book Antiqua" w:hAnsi="Book Antiqua" w:cs="Book Antiqua"/>
          <w:sz w:val="24"/>
          <w:szCs w:val="24"/>
        </w:rPr>
        <w:t xml:space="preserve"> With Total </w:t>
      </w:r>
      <w:proofErr w:type="spellStart"/>
      <w:r>
        <w:rPr>
          <w:rFonts w:ascii="Book Antiqua" w:hAnsi="Book Antiqua" w:cs="Book Antiqua"/>
          <w:sz w:val="24"/>
          <w:szCs w:val="24"/>
        </w:rPr>
        <w:t>Me</w:t>
      </w:r>
      <w:r>
        <w:rPr>
          <w:rFonts w:ascii="Book Antiqua" w:hAnsi="Book Antiqua" w:cs="Book Antiqua"/>
          <w:sz w:val="24"/>
          <w:szCs w:val="24"/>
        </w:rPr>
        <w:t>sorectal</w:t>
      </w:r>
      <w:proofErr w:type="spellEnd"/>
      <w:r>
        <w:rPr>
          <w:rFonts w:ascii="Book Antiqua" w:hAnsi="Book Antiqua" w:cs="Book Antiqua"/>
          <w:sz w:val="24"/>
          <w:szCs w:val="24"/>
        </w:rPr>
        <w:t xml:space="preserve"> Excision Only Is Not Sufficient to Prevent Lateral Local Recurrence in Enlarged Nodes: Results of the Multicenter Lateral Node Study of Patients With Low cT3/4 Rectal Cancer. </w:t>
      </w:r>
      <w:r>
        <w:rPr>
          <w:rFonts w:ascii="Book Antiqua" w:hAnsi="Book Antiqua" w:cs="Book Antiqua"/>
          <w:i/>
          <w:iCs/>
          <w:sz w:val="24"/>
          <w:szCs w:val="24"/>
        </w:rPr>
        <w:t xml:space="preserve">J </w:t>
      </w:r>
      <w:proofErr w:type="spellStart"/>
      <w:r>
        <w:rPr>
          <w:rFonts w:ascii="Book Antiqua" w:hAnsi="Book Antiqua" w:cs="Book Antiqua"/>
          <w:i/>
          <w:iCs/>
          <w:sz w:val="24"/>
          <w:szCs w:val="24"/>
        </w:rPr>
        <w:t>Clin</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Oncol</w:t>
      </w:r>
      <w:proofErr w:type="spellEnd"/>
      <w:r>
        <w:rPr>
          <w:rFonts w:ascii="Book Antiqua" w:hAnsi="Book Antiqua" w:cs="Book Antiqua"/>
          <w:sz w:val="24"/>
          <w:szCs w:val="24"/>
        </w:rPr>
        <w:t> 2019; </w:t>
      </w:r>
      <w:r>
        <w:rPr>
          <w:rFonts w:ascii="Book Antiqua" w:hAnsi="Book Antiqua" w:cs="Book Antiqua"/>
          <w:b/>
          <w:bCs/>
          <w:sz w:val="24"/>
          <w:szCs w:val="24"/>
        </w:rPr>
        <w:t>37</w:t>
      </w:r>
      <w:r>
        <w:rPr>
          <w:rFonts w:ascii="Book Antiqua" w:hAnsi="Book Antiqua" w:cs="Book Antiqua"/>
          <w:sz w:val="24"/>
          <w:szCs w:val="24"/>
        </w:rPr>
        <w:t>: 33-43 [PMID: 30403572 DOI: 10.1200/JCO.18.00032]</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26 </w:t>
      </w:r>
      <w:proofErr w:type="spellStart"/>
      <w:r>
        <w:rPr>
          <w:rFonts w:ascii="Book Antiqua" w:hAnsi="Book Antiqua" w:cs="Book Antiqua"/>
          <w:b/>
          <w:bCs/>
          <w:sz w:val="24"/>
          <w:szCs w:val="24"/>
        </w:rPr>
        <w:t>Nagayoshi</w:t>
      </w:r>
      <w:proofErr w:type="spellEnd"/>
      <w:r>
        <w:rPr>
          <w:rFonts w:ascii="Book Antiqua" w:hAnsi="Book Antiqua" w:cs="Book Antiqua"/>
          <w:b/>
          <w:bCs/>
          <w:sz w:val="24"/>
          <w:szCs w:val="24"/>
        </w:rPr>
        <w:t xml:space="preserve"> K</w:t>
      </w:r>
      <w:r>
        <w:rPr>
          <w:rFonts w:ascii="Book Antiqua" w:hAnsi="Book Antiqua" w:cs="Book Antiqua"/>
          <w:sz w:val="24"/>
          <w:szCs w:val="24"/>
        </w:rPr>
        <w:t xml:space="preserve">, Ueki T, </w:t>
      </w:r>
      <w:proofErr w:type="spellStart"/>
      <w:r>
        <w:rPr>
          <w:rFonts w:ascii="Book Antiqua" w:hAnsi="Book Antiqua" w:cs="Book Antiqua"/>
          <w:sz w:val="24"/>
          <w:szCs w:val="24"/>
        </w:rPr>
        <w:t>Manabe</w:t>
      </w:r>
      <w:proofErr w:type="spellEnd"/>
      <w:r>
        <w:rPr>
          <w:rFonts w:ascii="Book Antiqua" w:hAnsi="Book Antiqua" w:cs="Book Antiqua"/>
          <w:sz w:val="24"/>
          <w:szCs w:val="24"/>
        </w:rPr>
        <w:t xml:space="preserve"> T, Moriyama T, </w:t>
      </w:r>
      <w:proofErr w:type="spellStart"/>
      <w:r>
        <w:rPr>
          <w:rFonts w:ascii="Book Antiqua" w:hAnsi="Book Antiqua" w:cs="Book Antiqua"/>
          <w:sz w:val="24"/>
          <w:szCs w:val="24"/>
        </w:rPr>
        <w:t>Yanai</w:t>
      </w:r>
      <w:proofErr w:type="spellEnd"/>
      <w:r>
        <w:rPr>
          <w:rFonts w:ascii="Book Antiqua" w:hAnsi="Book Antiqua" w:cs="Book Antiqua"/>
          <w:sz w:val="24"/>
          <w:szCs w:val="24"/>
        </w:rPr>
        <w:t xml:space="preserve"> K, Oda Y, Tanaka M. Laparoscopic lateral pelvic lymph node dissection is achievable and offers advantages as a minimally invasive surgery over the open approach. </w:t>
      </w:r>
      <w:proofErr w:type="spellStart"/>
      <w:r>
        <w:rPr>
          <w:rFonts w:ascii="Book Antiqua" w:hAnsi="Book Antiqua" w:cs="Book Antiqua"/>
          <w:i/>
          <w:iCs/>
          <w:sz w:val="24"/>
          <w:szCs w:val="24"/>
        </w:rPr>
        <w:t>Surg</w:t>
      </w:r>
      <w:proofErr w:type="spellEnd"/>
      <w:r>
        <w:rPr>
          <w:rFonts w:ascii="Book Antiqua" w:hAnsi="Book Antiqua" w:cs="Book Antiqua"/>
          <w:i/>
          <w:iCs/>
          <w:sz w:val="24"/>
          <w:szCs w:val="24"/>
        </w:rPr>
        <w:t xml:space="preserve"> </w:t>
      </w:r>
      <w:proofErr w:type="spellStart"/>
      <w:r>
        <w:rPr>
          <w:rFonts w:ascii="Book Antiqua" w:hAnsi="Book Antiqua" w:cs="Book Antiqua"/>
          <w:i/>
          <w:iCs/>
          <w:sz w:val="24"/>
          <w:szCs w:val="24"/>
        </w:rPr>
        <w:t>Endosc</w:t>
      </w:r>
      <w:proofErr w:type="spellEnd"/>
      <w:r>
        <w:rPr>
          <w:rFonts w:ascii="Book Antiqua" w:hAnsi="Book Antiqua" w:cs="Book Antiqua"/>
          <w:sz w:val="24"/>
          <w:szCs w:val="24"/>
        </w:rPr>
        <w:t> 2016; </w:t>
      </w:r>
      <w:r>
        <w:rPr>
          <w:rFonts w:ascii="Book Antiqua" w:hAnsi="Book Antiqua" w:cs="Book Antiqua"/>
          <w:b/>
          <w:bCs/>
          <w:sz w:val="24"/>
          <w:szCs w:val="24"/>
        </w:rPr>
        <w:t>30</w:t>
      </w:r>
      <w:r>
        <w:rPr>
          <w:rFonts w:ascii="Book Antiqua" w:hAnsi="Book Antiqua" w:cs="Book Antiqua"/>
          <w:sz w:val="24"/>
          <w:szCs w:val="24"/>
        </w:rPr>
        <w:t>: 1938-1947 [PMID: 262</w:t>
      </w:r>
      <w:r>
        <w:rPr>
          <w:rFonts w:ascii="Book Antiqua" w:hAnsi="Book Antiqua" w:cs="Book Antiqua"/>
          <w:sz w:val="24"/>
          <w:szCs w:val="24"/>
        </w:rPr>
        <w:t>75538 DOI: 10.1007/s00464-015-4418-0]</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widowControl/>
        <w:wordWrap w:val="0"/>
        <w:snapToGrid w:val="0"/>
        <w:spacing w:after="0" w:line="360" w:lineRule="auto"/>
        <w:ind w:firstLine="0"/>
        <w:jc w:val="right"/>
        <w:rPr>
          <w:rFonts w:ascii="Book Antiqua" w:hAnsi="Book Antiqua"/>
          <w:b/>
          <w:bCs/>
          <w:color w:val="auto"/>
          <w:kern w:val="0"/>
          <w:sz w:val="24"/>
          <w:szCs w:val="24"/>
        </w:rPr>
      </w:pPr>
      <w:bookmarkStart w:id="189" w:name="OLE_LINK225"/>
      <w:bookmarkStart w:id="190" w:name="OLE_LINK212"/>
      <w:bookmarkStart w:id="191" w:name="OLE_LINK387"/>
      <w:bookmarkStart w:id="192" w:name="OLE_LINK149"/>
      <w:bookmarkStart w:id="193" w:name="OLE_LINK207"/>
      <w:bookmarkStart w:id="194" w:name="OLE_LINK250"/>
      <w:bookmarkStart w:id="195" w:name="OLE_LINK281"/>
      <w:bookmarkStart w:id="196" w:name="OLE_LINK313"/>
      <w:bookmarkStart w:id="197" w:name="OLE_LINK304"/>
      <w:bookmarkStart w:id="198" w:name="OLE_LINK321"/>
      <w:bookmarkStart w:id="199" w:name="OLE_LINK226"/>
      <w:bookmarkStart w:id="200" w:name="OLE_LINK148"/>
      <w:bookmarkStart w:id="201" w:name="OLE_LINK282"/>
      <w:bookmarkStart w:id="202" w:name="OLE_LINK385"/>
      <w:bookmarkStart w:id="203" w:name="OLE_LINK320"/>
      <w:bookmarkStart w:id="204" w:name="OLE_LINK254"/>
      <w:bookmarkStart w:id="205" w:name="OLE_LINK471"/>
      <w:bookmarkStart w:id="206" w:name="OLE_LINK480"/>
      <w:bookmarkStart w:id="207" w:name="OLE_LINK346"/>
      <w:bookmarkStart w:id="208" w:name="OLE_LINK379"/>
      <w:bookmarkStart w:id="209" w:name="OLE_LINK1830"/>
      <w:bookmarkStart w:id="210" w:name="OLE_LINK567"/>
      <w:bookmarkStart w:id="211" w:name="OLE_LINK303"/>
      <w:bookmarkStart w:id="212" w:name="OLE_LINK572"/>
      <w:bookmarkStart w:id="213" w:name="OLE_LINK288"/>
      <w:bookmarkStart w:id="214" w:name="OLE_LINK450"/>
      <w:bookmarkStart w:id="215" w:name="OLE_LINK462"/>
      <w:bookmarkStart w:id="216" w:name="OLE_LINK519"/>
      <w:bookmarkStart w:id="217" w:name="OLE_LINK2700"/>
      <w:bookmarkStart w:id="218" w:name="OLE_LINK688"/>
      <w:bookmarkStart w:id="219" w:name="OLE_LINK542"/>
      <w:bookmarkStart w:id="220" w:name="OLE_LINK589"/>
      <w:bookmarkStart w:id="221" w:name="OLE_LINK575"/>
      <w:bookmarkStart w:id="222" w:name="OLE_LINK400"/>
      <w:bookmarkStart w:id="223" w:name="OLE_LINK491"/>
      <w:bookmarkStart w:id="224" w:name="OLE_LINK532"/>
      <w:bookmarkStart w:id="225" w:name="OLE_LINK371"/>
      <w:bookmarkStart w:id="226" w:name="OLE_LINK457"/>
      <w:bookmarkStart w:id="227" w:name="OLE_LINK574"/>
      <w:bookmarkStart w:id="228" w:name="OLE_LINK581"/>
      <w:bookmarkStart w:id="229" w:name="OLE_LINK639"/>
      <w:bookmarkStart w:id="230" w:name="OLE_LINK722"/>
      <w:bookmarkStart w:id="231" w:name="OLE_LINK648"/>
      <w:bookmarkStart w:id="232" w:name="OLE_LINK686"/>
      <w:bookmarkStart w:id="233" w:name="OLE_LINK489"/>
      <w:bookmarkStart w:id="234" w:name="OLE_LINK384"/>
      <w:bookmarkStart w:id="235" w:name="OLE_LINK535"/>
      <w:bookmarkStart w:id="236" w:name="OLE_LINK334"/>
      <w:bookmarkStart w:id="237" w:name="OLE_LINK2882"/>
      <w:bookmarkStart w:id="238" w:name="OLE_LINK782"/>
      <w:bookmarkStart w:id="239" w:name="OLE_LINK908"/>
      <w:bookmarkStart w:id="240" w:name="OLE_LINK593"/>
      <w:bookmarkStart w:id="241" w:name="OLE_LINK792"/>
      <w:bookmarkStart w:id="242" w:name="OLE_LINK856"/>
      <w:bookmarkStart w:id="243" w:name="OLE_LINK716"/>
      <w:bookmarkStart w:id="244" w:name="OLE_LINK980"/>
      <w:bookmarkStart w:id="245" w:name="OLE_LINK640"/>
      <w:bookmarkStart w:id="246" w:name="OLE_LINK770"/>
      <w:bookmarkStart w:id="247" w:name="OLE_LINK889"/>
      <w:bookmarkStart w:id="248" w:name="OLE_LINK865"/>
      <w:bookmarkStart w:id="249" w:name="OLE_LINK836"/>
      <w:bookmarkStart w:id="250" w:name="OLE_LINK1018"/>
      <w:bookmarkStart w:id="251" w:name="OLE_LINK1049"/>
      <w:bookmarkStart w:id="252" w:name="OLE_LINK700"/>
      <w:bookmarkStart w:id="253" w:name="OLE_LINK1106"/>
      <w:bookmarkStart w:id="254" w:name="OLE_LINK891"/>
      <w:bookmarkStart w:id="255" w:name="OLE_LINK1076"/>
      <w:bookmarkStart w:id="256" w:name="OLE_LINK943"/>
      <w:bookmarkStart w:id="257" w:name="OLE_LINK826"/>
      <w:bookmarkStart w:id="258" w:name="OLE_LINK582"/>
      <w:bookmarkStart w:id="259" w:name="OLE_LINK981"/>
      <w:bookmarkStart w:id="260" w:name="OLE_LINK1030"/>
      <w:bookmarkStart w:id="261" w:name="OLE_LINK847"/>
      <w:bookmarkStart w:id="262" w:name="OLE_LINK909"/>
      <w:bookmarkStart w:id="263" w:name="OLE_LINK781"/>
      <w:bookmarkStart w:id="264" w:name="OLE_LINK833"/>
      <w:bookmarkStart w:id="265" w:name="OLE_LINK801"/>
      <w:bookmarkStart w:id="266" w:name="OLE_LINK714"/>
      <w:bookmarkStart w:id="267" w:name="OLE_LINK660"/>
      <w:bookmarkStart w:id="268" w:name="OLE_LINK642"/>
      <w:bookmarkStart w:id="269" w:name="OLE_LINK1241"/>
      <w:bookmarkStart w:id="270" w:name="OLE_LINK1056"/>
      <w:bookmarkStart w:id="271" w:name="OLE_LINK1074"/>
      <w:bookmarkStart w:id="272" w:name="OLE_LINK1059"/>
      <w:bookmarkStart w:id="273" w:name="OLE_LINK906"/>
      <w:bookmarkStart w:id="274" w:name="OLE_LINK992"/>
      <w:bookmarkStart w:id="275" w:name="OLE_LINK1169"/>
      <w:bookmarkStart w:id="276" w:name="OLE_LINK1158"/>
      <w:bookmarkStart w:id="277" w:name="OLE_LINK1200"/>
      <w:bookmarkStart w:id="278" w:name="OLE_LINK1137"/>
      <w:bookmarkStart w:id="279" w:name="OLE_LINK993"/>
      <w:bookmarkStart w:id="280" w:name="OLE_LINK946"/>
      <w:bookmarkStart w:id="281" w:name="OLE_LINK911"/>
      <w:bookmarkStart w:id="282" w:name="OLE_LINK1174"/>
      <w:bookmarkStart w:id="283" w:name="OLE_LINK1052"/>
      <w:bookmarkStart w:id="284" w:name="OLE_LINK930"/>
      <w:bookmarkStart w:id="285" w:name="OLE_LINK1167"/>
      <w:bookmarkStart w:id="286" w:name="OLE_LINK1288"/>
      <w:bookmarkStart w:id="287" w:name="OLE_LINK1175"/>
      <w:bookmarkStart w:id="288" w:name="OLE_LINK386"/>
      <w:bookmarkStart w:id="289" w:name="OLE_LINK599"/>
      <w:bookmarkStart w:id="290" w:name="OLE_LINK34"/>
      <w:bookmarkStart w:id="291" w:name="OLE_LINK33"/>
      <w:r>
        <w:rPr>
          <w:rFonts w:ascii="Book Antiqua" w:hAnsi="Book Antiqua"/>
          <w:b/>
          <w:bCs/>
          <w:color w:val="auto"/>
          <w:kern w:val="0"/>
          <w:sz w:val="24"/>
          <w:szCs w:val="24"/>
        </w:rPr>
        <w:t>P-Reviewer:</w:t>
      </w:r>
      <w:r>
        <w:rPr>
          <w:rFonts w:ascii="Book Antiqua" w:hAnsi="Book Antiqua" w:hint="eastAsia"/>
          <w:b/>
          <w:bCs/>
          <w:color w:val="auto"/>
          <w:kern w:val="0"/>
          <w:sz w:val="24"/>
          <w:szCs w:val="24"/>
        </w:rPr>
        <w:t xml:space="preserve"> </w:t>
      </w:r>
      <w:proofErr w:type="spellStart"/>
      <w:r>
        <w:rPr>
          <w:rFonts w:ascii="Book Antiqua" w:hAnsi="Book Antiqua"/>
          <w:bCs/>
          <w:color w:val="auto"/>
          <w:kern w:val="0"/>
          <w:sz w:val="24"/>
          <w:szCs w:val="24"/>
        </w:rPr>
        <w:t>Brisinda</w:t>
      </w:r>
      <w:proofErr w:type="spellEnd"/>
      <w:r>
        <w:rPr>
          <w:rFonts w:ascii="Book Antiqua" w:hAnsi="Book Antiqua"/>
          <w:bCs/>
          <w:color w:val="auto"/>
          <w:kern w:val="0"/>
          <w:sz w:val="24"/>
          <w:szCs w:val="24"/>
        </w:rPr>
        <w:t xml:space="preserve"> G, </w:t>
      </w:r>
      <w:proofErr w:type="spellStart"/>
      <w:r>
        <w:rPr>
          <w:rFonts w:ascii="Book Antiqua" w:hAnsi="Book Antiqua"/>
          <w:bCs/>
          <w:color w:val="auto"/>
          <w:kern w:val="0"/>
          <w:sz w:val="24"/>
          <w:szCs w:val="24"/>
        </w:rPr>
        <w:t>Ciocalteu</w:t>
      </w:r>
      <w:proofErr w:type="spellEnd"/>
      <w:r>
        <w:rPr>
          <w:rFonts w:ascii="Book Antiqua" w:hAnsi="Book Antiqua"/>
          <w:bCs/>
          <w:color w:val="auto"/>
          <w:kern w:val="0"/>
          <w:sz w:val="24"/>
          <w:szCs w:val="24"/>
        </w:rPr>
        <w:t xml:space="preserve"> A, Hori T, </w:t>
      </w:r>
      <w:proofErr w:type="spellStart"/>
      <w:r>
        <w:rPr>
          <w:rFonts w:ascii="Book Antiqua" w:hAnsi="Book Antiqua"/>
          <w:bCs/>
          <w:color w:val="auto"/>
          <w:kern w:val="0"/>
          <w:sz w:val="24"/>
          <w:szCs w:val="24"/>
        </w:rPr>
        <w:t>Perse</w:t>
      </w:r>
      <w:proofErr w:type="spellEnd"/>
      <w:r>
        <w:rPr>
          <w:rFonts w:ascii="Book Antiqua" w:hAnsi="Book Antiqua"/>
          <w:bCs/>
          <w:color w:val="auto"/>
          <w:kern w:val="0"/>
          <w:sz w:val="24"/>
          <w:szCs w:val="24"/>
        </w:rPr>
        <w:t xml:space="preserve"> M, </w:t>
      </w:r>
      <w:proofErr w:type="spellStart"/>
      <w:r>
        <w:rPr>
          <w:rFonts w:ascii="Book Antiqua" w:hAnsi="Book Antiqua"/>
          <w:bCs/>
          <w:color w:val="auto"/>
          <w:kern w:val="0"/>
          <w:sz w:val="24"/>
          <w:szCs w:val="24"/>
        </w:rPr>
        <w:t>Seow-Choen</w:t>
      </w:r>
      <w:proofErr w:type="spellEnd"/>
      <w:r>
        <w:rPr>
          <w:rFonts w:ascii="Book Antiqua" w:hAnsi="Book Antiqua"/>
          <w:bCs/>
          <w:color w:val="auto"/>
          <w:kern w:val="0"/>
          <w:sz w:val="24"/>
          <w:szCs w:val="24"/>
        </w:rPr>
        <w:t xml:space="preserve"> F</w:t>
      </w:r>
    </w:p>
    <w:p w:rsidR="002A738B" w:rsidRDefault="001B6BE3">
      <w:pPr>
        <w:widowControl/>
        <w:wordWrap w:val="0"/>
        <w:snapToGrid w:val="0"/>
        <w:spacing w:after="0" w:line="360" w:lineRule="auto"/>
        <w:ind w:firstLine="0"/>
        <w:jc w:val="right"/>
        <w:rPr>
          <w:rFonts w:ascii="Book Antiqua" w:hAnsi="Book Antiqua"/>
          <w:color w:val="auto"/>
          <w:kern w:val="0"/>
          <w:sz w:val="24"/>
          <w:szCs w:val="24"/>
        </w:rPr>
      </w:pPr>
      <w:r>
        <w:rPr>
          <w:rFonts w:ascii="Book Antiqua" w:hAnsi="Book Antiqua"/>
          <w:b/>
          <w:bCs/>
          <w:color w:val="auto"/>
          <w:kern w:val="0"/>
          <w:sz w:val="24"/>
          <w:szCs w:val="24"/>
        </w:rPr>
        <w:t>S-Editor:</w:t>
      </w:r>
      <w:r>
        <w:rPr>
          <w:rFonts w:ascii="Book Antiqua" w:hAnsi="Book Antiqua" w:hint="eastAsia"/>
          <w:color w:val="auto"/>
          <w:kern w:val="0"/>
          <w:sz w:val="24"/>
          <w:szCs w:val="24"/>
        </w:rPr>
        <w:t xml:space="preserve"> </w:t>
      </w:r>
      <w:r>
        <w:rPr>
          <w:rFonts w:ascii="Book Antiqua" w:hAnsi="Book Antiqua"/>
          <w:color w:val="auto"/>
          <w:kern w:val="0"/>
          <w:sz w:val="24"/>
          <w:szCs w:val="24"/>
        </w:rPr>
        <w:t>Ma</w:t>
      </w:r>
      <w:r>
        <w:rPr>
          <w:rFonts w:ascii="Book Antiqua" w:hAnsi="Book Antiqua" w:hint="eastAsia"/>
          <w:color w:val="auto"/>
          <w:kern w:val="0"/>
          <w:sz w:val="24"/>
          <w:szCs w:val="24"/>
        </w:rPr>
        <w:t xml:space="preserve"> </w:t>
      </w:r>
      <w:r>
        <w:rPr>
          <w:rFonts w:ascii="Book Antiqua" w:hAnsi="Book Antiqua"/>
          <w:color w:val="auto"/>
          <w:kern w:val="0"/>
          <w:sz w:val="24"/>
          <w:szCs w:val="24"/>
        </w:rPr>
        <w:t>RY</w:t>
      </w:r>
      <w:r>
        <w:rPr>
          <w:rFonts w:ascii="Book Antiqua" w:hAnsi="Book Antiqua" w:hint="eastAsia"/>
          <w:color w:val="auto"/>
          <w:kern w:val="0"/>
          <w:sz w:val="24"/>
          <w:szCs w:val="24"/>
        </w:rPr>
        <w:t xml:space="preserve"> </w:t>
      </w:r>
      <w:r>
        <w:rPr>
          <w:rFonts w:ascii="Book Antiqua" w:hAnsi="Book Antiqua"/>
          <w:b/>
          <w:bCs/>
          <w:color w:val="auto"/>
          <w:kern w:val="0"/>
          <w:sz w:val="24"/>
          <w:szCs w:val="24"/>
        </w:rPr>
        <w:t>L-Edit</w:t>
      </w:r>
      <w:r>
        <w:rPr>
          <w:rFonts w:ascii="Book Antiqua" w:hAnsi="Book Antiqua"/>
          <w:b/>
          <w:bCs/>
          <w:color w:val="auto"/>
          <w:kern w:val="0"/>
          <w:sz w:val="24"/>
          <w:szCs w:val="24"/>
        </w:rPr>
        <w:t>or:</w:t>
      </w:r>
      <w:r>
        <w:rPr>
          <w:rFonts w:ascii="Book Antiqua" w:hAnsi="Book Antiqua"/>
          <w:color w:val="auto"/>
          <w:kern w:val="0"/>
          <w:sz w:val="24"/>
          <w:szCs w:val="24"/>
        </w:rPr>
        <w:t xml:space="preserve"> </w:t>
      </w:r>
      <w:r>
        <w:rPr>
          <w:rFonts w:ascii="Book Antiqua" w:hAnsi="Book Antiqua"/>
          <w:color w:val="auto"/>
          <w:kern w:val="0"/>
          <w:sz w:val="24"/>
          <w:szCs w:val="24"/>
        </w:rPr>
        <w:t xml:space="preserve">Wang TQ </w:t>
      </w:r>
      <w:r>
        <w:rPr>
          <w:rFonts w:ascii="Book Antiqua" w:hAnsi="Book Antiqua"/>
          <w:b/>
          <w:bCs/>
          <w:color w:val="auto"/>
          <w:kern w:val="0"/>
          <w:sz w:val="24"/>
          <w:szCs w:val="24"/>
        </w:rPr>
        <w:t>E</w:t>
      </w:r>
      <w:r>
        <w:rPr>
          <w:rFonts w:ascii="Book Antiqua" w:hAnsi="Book Antiqua"/>
          <w:b/>
          <w:bCs/>
          <w:color w:val="auto"/>
          <w:kern w:val="0"/>
          <w:sz w:val="24"/>
          <w:szCs w:val="24"/>
        </w:rPr>
        <w:t>-Editor:</w:t>
      </w:r>
    </w:p>
    <w:p w:rsidR="002A738B" w:rsidRDefault="001B6BE3">
      <w:pPr>
        <w:widowControl/>
        <w:shd w:val="clear" w:color="auto" w:fill="FFFFFF"/>
        <w:snapToGrid w:val="0"/>
        <w:spacing w:after="0" w:line="360" w:lineRule="auto"/>
        <w:ind w:firstLine="0"/>
        <w:rPr>
          <w:rFonts w:ascii="Book Antiqua" w:hAnsi="Book Antiqua" w:cs="Helvetica"/>
          <w:b/>
          <w:color w:val="auto"/>
          <w:kern w:val="0"/>
          <w:sz w:val="24"/>
          <w:szCs w:val="24"/>
        </w:rPr>
      </w:pPr>
      <w:bookmarkStart w:id="292" w:name="OLE_LINK881"/>
      <w:bookmarkStart w:id="293" w:name="OLE_LINK88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rFonts w:ascii="Book Antiqua" w:hAnsi="Book Antiqua" w:cs="Helvetica"/>
          <w:b/>
          <w:color w:val="auto"/>
          <w:kern w:val="0"/>
          <w:sz w:val="24"/>
          <w:szCs w:val="24"/>
        </w:rPr>
        <w:t xml:space="preserve">Specialty type: </w:t>
      </w:r>
      <w:r>
        <w:rPr>
          <w:rFonts w:ascii="Book Antiqua" w:hAnsi="Book Antiqua" w:cs="Helvetica"/>
          <w:color w:val="auto"/>
          <w:kern w:val="0"/>
          <w:sz w:val="24"/>
          <w:szCs w:val="24"/>
        </w:rPr>
        <w:t>Gastroenterology and</w:t>
      </w:r>
      <w:r>
        <w:rPr>
          <w:rFonts w:ascii="Book Antiqua" w:hAnsi="Book Antiqua" w:cs="Helvetica" w:hint="eastAsia"/>
          <w:color w:val="auto"/>
          <w:kern w:val="0"/>
          <w:sz w:val="24"/>
          <w:szCs w:val="24"/>
        </w:rPr>
        <w:t xml:space="preserve"> </w:t>
      </w:r>
      <w:r>
        <w:rPr>
          <w:rFonts w:ascii="Book Antiqua" w:hAnsi="Book Antiqua" w:cs="Helvetica"/>
          <w:color w:val="auto"/>
          <w:kern w:val="0"/>
          <w:sz w:val="24"/>
          <w:szCs w:val="24"/>
        </w:rPr>
        <w:t>hepatology</w:t>
      </w:r>
    </w:p>
    <w:p w:rsidR="002A738B" w:rsidRDefault="001B6BE3">
      <w:pPr>
        <w:widowControl/>
        <w:shd w:val="clear" w:color="auto" w:fill="FFFFFF"/>
        <w:snapToGrid w:val="0"/>
        <w:spacing w:after="0" w:line="360" w:lineRule="auto"/>
        <w:ind w:firstLine="0"/>
        <w:rPr>
          <w:rFonts w:ascii="Book Antiqua" w:hAnsi="Book Antiqua" w:cs="Helvetica"/>
          <w:b/>
          <w:color w:val="auto"/>
          <w:kern w:val="0"/>
          <w:sz w:val="24"/>
          <w:szCs w:val="24"/>
        </w:rPr>
      </w:pPr>
      <w:r>
        <w:rPr>
          <w:rFonts w:ascii="Book Antiqua" w:hAnsi="Book Antiqua" w:cs="Helvetica"/>
          <w:b/>
          <w:color w:val="auto"/>
          <w:kern w:val="0"/>
          <w:sz w:val="24"/>
          <w:szCs w:val="24"/>
        </w:rPr>
        <w:lastRenderedPageBreak/>
        <w:t xml:space="preserve">Country of origin: </w:t>
      </w:r>
      <w:r>
        <w:rPr>
          <w:rFonts w:ascii="Book Antiqua" w:hAnsi="Book Antiqua" w:cs="Helvetica"/>
          <w:color w:val="auto"/>
          <w:kern w:val="0"/>
          <w:sz w:val="24"/>
          <w:szCs w:val="24"/>
        </w:rPr>
        <w:t>China</w:t>
      </w:r>
    </w:p>
    <w:p w:rsidR="002A738B" w:rsidRDefault="001B6BE3">
      <w:pPr>
        <w:widowControl/>
        <w:shd w:val="clear" w:color="auto" w:fill="FFFFFF"/>
        <w:snapToGrid w:val="0"/>
        <w:spacing w:after="0" w:line="360" w:lineRule="auto"/>
        <w:ind w:firstLine="0"/>
        <w:rPr>
          <w:rFonts w:ascii="Book Antiqua" w:hAnsi="Book Antiqua" w:cs="Helvetica"/>
          <w:b/>
          <w:color w:val="auto"/>
          <w:kern w:val="0"/>
          <w:sz w:val="24"/>
          <w:szCs w:val="24"/>
        </w:rPr>
      </w:pPr>
      <w:r>
        <w:rPr>
          <w:rFonts w:ascii="Book Antiqua" w:hAnsi="Book Antiqua" w:cs="Helvetica"/>
          <w:b/>
          <w:color w:val="auto"/>
          <w:kern w:val="0"/>
          <w:sz w:val="24"/>
          <w:szCs w:val="24"/>
        </w:rPr>
        <w:t>Peer-review report classification</w:t>
      </w:r>
    </w:p>
    <w:p w:rsidR="002A738B"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Pr>
          <w:rFonts w:ascii="Book Antiqua" w:hAnsi="Book Antiqua" w:cs="Helvetica"/>
          <w:color w:val="auto"/>
          <w:kern w:val="0"/>
          <w:sz w:val="24"/>
          <w:szCs w:val="24"/>
        </w:rPr>
        <w:t xml:space="preserve">Grade </w:t>
      </w:r>
      <w:proofErr w:type="gramStart"/>
      <w:r>
        <w:rPr>
          <w:rFonts w:ascii="Book Antiqua" w:hAnsi="Book Antiqua" w:cs="Helvetica"/>
          <w:color w:val="auto"/>
          <w:kern w:val="0"/>
          <w:sz w:val="24"/>
          <w:szCs w:val="24"/>
        </w:rPr>
        <w:t>A</w:t>
      </w:r>
      <w:proofErr w:type="gramEnd"/>
      <w:r>
        <w:rPr>
          <w:rFonts w:ascii="Book Antiqua" w:hAnsi="Book Antiqua" w:cs="Helvetica"/>
          <w:color w:val="auto"/>
          <w:kern w:val="0"/>
          <w:sz w:val="24"/>
          <w:szCs w:val="24"/>
        </w:rPr>
        <w:t xml:space="preserve"> (Excellent): </w:t>
      </w:r>
      <w:r>
        <w:rPr>
          <w:rFonts w:ascii="Book Antiqua" w:hAnsi="Book Antiqua" w:cs="Helvetica" w:hint="eastAsia"/>
          <w:color w:val="auto"/>
          <w:kern w:val="0"/>
          <w:sz w:val="24"/>
          <w:szCs w:val="24"/>
        </w:rPr>
        <w:t>0</w:t>
      </w:r>
    </w:p>
    <w:p w:rsidR="002A738B"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Pr>
          <w:rFonts w:ascii="Book Antiqua" w:hAnsi="Book Antiqua" w:cs="Helvetica"/>
          <w:color w:val="auto"/>
          <w:kern w:val="0"/>
          <w:sz w:val="24"/>
          <w:szCs w:val="24"/>
        </w:rPr>
        <w:t xml:space="preserve">Grade B (Very good): </w:t>
      </w:r>
      <w:r>
        <w:rPr>
          <w:rFonts w:ascii="Book Antiqua" w:hAnsi="Book Antiqua" w:cs="Helvetica" w:hint="eastAsia"/>
          <w:color w:val="auto"/>
          <w:kern w:val="0"/>
          <w:sz w:val="24"/>
          <w:szCs w:val="24"/>
        </w:rPr>
        <w:t>B</w:t>
      </w:r>
      <w:r>
        <w:rPr>
          <w:rFonts w:ascii="Book Antiqua" w:hAnsi="Book Antiqua" w:cs="Helvetica"/>
          <w:color w:val="auto"/>
          <w:kern w:val="0"/>
          <w:sz w:val="24"/>
          <w:szCs w:val="24"/>
        </w:rPr>
        <w:t>, B</w:t>
      </w:r>
    </w:p>
    <w:p w:rsidR="002A738B"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Pr>
          <w:rFonts w:ascii="Book Antiqua" w:hAnsi="Book Antiqua" w:cs="Helvetica"/>
          <w:color w:val="auto"/>
          <w:kern w:val="0"/>
          <w:sz w:val="24"/>
          <w:szCs w:val="24"/>
        </w:rPr>
        <w:t xml:space="preserve">Grade C (Good): </w:t>
      </w:r>
      <w:r>
        <w:rPr>
          <w:rFonts w:ascii="Book Antiqua" w:hAnsi="Book Antiqua" w:cs="Helvetica" w:hint="eastAsia"/>
          <w:color w:val="auto"/>
          <w:kern w:val="0"/>
          <w:sz w:val="24"/>
          <w:szCs w:val="24"/>
        </w:rPr>
        <w:t>C, C</w:t>
      </w:r>
      <w:r>
        <w:rPr>
          <w:rFonts w:ascii="Book Antiqua" w:hAnsi="Book Antiqua" w:cs="Helvetica"/>
          <w:color w:val="auto"/>
          <w:kern w:val="0"/>
          <w:sz w:val="24"/>
          <w:szCs w:val="24"/>
        </w:rPr>
        <w:t>, C</w:t>
      </w:r>
    </w:p>
    <w:p w:rsidR="002A738B" w:rsidRDefault="001B6BE3">
      <w:pPr>
        <w:widowControl/>
        <w:shd w:val="clear" w:color="auto" w:fill="FFFFFF"/>
        <w:snapToGrid w:val="0"/>
        <w:spacing w:after="0" w:line="360" w:lineRule="auto"/>
        <w:ind w:firstLine="0"/>
        <w:rPr>
          <w:rFonts w:ascii="Book Antiqua" w:hAnsi="Book Antiqua" w:cs="Helvetica"/>
          <w:color w:val="auto"/>
          <w:kern w:val="0"/>
          <w:sz w:val="24"/>
          <w:szCs w:val="24"/>
        </w:rPr>
      </w:pPr>
      <w:r>
        <w:rPr>
          <w:rFonts w:ascii="Book Antiqua" w:hAnsi="Book Antiqua" w:cs="Helvetica"/>
          <w:color w:val="auto"/>
          <w:kern w:val="0"/>
          <w:sz w:val="24"/>
          <w:szCs w:val="24"/>
        </w:rPr>
        <w:t xml:space="preserve">Grade D (Fair): </w:t>
      </w:r>
      <w:r>
        <w:rPr>
          <w:rFonts w:ascii="Book Antiqua" w:hAnsi="Book Antiqua" w:cs="Helvetica" w:hint="eastAsia"/>
          <w:color w:val="auto"/>
          <w:kern w:val="0"/>
          <w:sz w:val="24"/>
          <w:szCs w:val="24"/>
        </w:rPr>
        <w:t>0</w:t>
      </w:r>
    </w:p>
    <w:p w:rsidR="002A738B" w:rsidRDefault="001B6BE3">
      <w:pPr>
        <w:widowControl/>
        <w:snapToGrid w:val="0"/>
        <w:spacing w:after="0" w:line="360" w:lineRule="auto"/>
        <w:ind w:firstLine="0"/>
        <w:rPr>
          <w:rFonts w:ascii="Book Antiqua" w:hAnsi="Book Antiqua"/>
          <w:b/>
          <w:iCs/>
          <w:color w:val="auto"/>
          <w:kern w:val="0"/>
          <w:sz w:val="24"/>
          <w:szCs w:val="24"/>
        </w:rPr>
      </w:pPr>
      <w:r>
        <w:rPr>
          <w:rFonts w:ascii="Book Antiqua" w:hAnsi="Book Antiqua" w:cs="Helvetica"/>
          <w:color w:val="auto"/>
          <w:kern w:val="0"/>
          <w:sz w:val="24"/>
          <w:szCs w:val="24"/>
        </w:rPr>
        <w:t xml:space="preserve">Grade E (Poor): </w:t>
      </w:r>
      <w:r>
        <w:rPr>
          <w:rFonts w:ascii="Book Antiqua" w:hAnsi="Book Antiqua" w:cs="Helvetica" w:hint="eastAsia"/>
          <w:color w:val="auto"/>
          <w:kern w:val="0"/>
          <w:sz w:val="24"/>
          <w:szCs w:val="24"/>
        </w:rPr>
        <w:t>0</w:t>
      </w:r>
      <w:bookmarkEnd w:id="288"/>
      <w:bookmarkEnd w:id="292"/>
      <w:bookmarkEnd w:id="293"/>
    </w:p>
    <w:bookmarkEnd w:id="289"/>
    <w:bookmarkEnd w:id="290"/>
    <w:bookmarkEnd w:id="291"/>
    <w:p w:rsidR="002A738B" w:rsidRDefault="001B6BE3">
      <w:pPr>
        <w:widowControl/>
        <w:spacing w:after="0" w:line="240" w:lineRule="auto"/>
        <w:ind w:firstLine="0"/>
        <w:jc w:val="left"/>
        <w:rPr>
          <w:rFonts w:ascii="Book Antiqua" w:hAnsi="Book Antiqua" w:cs="Book Antiqua"/>
          <w:b/>
          <w:sz w:val="24"/>
          <w:szCs w:val="24"/>
        </w:rPr>
      </w:pPr>
      <w:r>
        <w:rPr>
          <w:rFonts w:ascii="Book Antiqua" w:hAnsi="Book Antiqua" w:cs="Book Antiqua"/>
          <w:b/>
          <w:sz w:val="24"/>
          <w:szCs w:val="24"/>
        </w:rPr>
        <w:br w:type="page"/>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sz w:val="24"/>
          <w:szCs w:val="24"/>
        </w:rPr>
        <w:lastRenderedPageBreak/>
        <w:t>Table 1</w:t>
      </w:r>
      <w:r>
        <w:rPr>
          <w:rFonts w:ascii="Book Antiqua" w:hAnsi="Book Antiqua" w:cs="Book Antiqua"/>
          <w:b/>
          <w:bCs/>
          <w:sz w:val="24"/>
          <w:szCs w:val="24"/>
        </w:rPr>
        <w:t xml:space="preserve"> Baseline data analysis, </w:t>
      </w:r>
      <w:r>
        <w:rPr>
          <w:rFonts w:ascii="Book Antiqua" w:hAnsi="Book Antiqua" w:cs="Book Antiqua"/>
          <w:b/>
          <w:bCs/>
          <w:i/>
          <w:iCs/>
          <w:sz w:val="24"/>
          <w:szCs w:val="24"/>
        </w:rPr>
        <w:t>n</w:t>
      </w:r>
      <w:r>
        <w:rPr>
          <w:rFonts w:ascii="Book Antiqua" w:hAnsi="Book Antiqua" w:cs="Book Antiqua"/>
          <w:b/>
          <w:bCs/>
          <w:sz w:val="24"/>
          <w:szCs w:val="24"/>
        </w:rPr>
        <w:t xml:space="preserve"> (%)</w:t>
      </w:r>
    </w:p>
    <w:tbl>
      <w:tblPr>
        <w:tblStyle w:val="a9"/>
        <w:tblpPr w:leftFromText="180" w:rightFromText="180" w:vertAnchor="text" w:horzAnchor="margin" w:tblpY="78"/>
        <w:tblOverlap w:val="never"/>
        <w:tblW w:w="808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0"/>
        <w:gridCol w:w="1950"/>
        <w:gridCol w:w="2091"/>
        <w:gridCol w:w="1032"/>
      </w:tblGrid>
      <w:tr w:rsidR="002A738B">
        <w:trPr>
          <w:trHeight w:val="90"/>
        </w:trPr>
        <w:tc>
          <w:tcPr>
            <w:tcW w:w="3010" w:type="dxa"/>
            <w:tcBorders>
              <w:top w:val="single" w:sz="4" w:space="0" w:color="auto"/>
              <w:bottom w:val="single" w:sz="4" w:space="0" w:color="auto"/>
            </w:tcBorders>
            <w:vAlign w:val="center"/>
          </w:tcPr>
          <w:p w:rsidR="002A738B" w:rsidRDefault="001B6BE3">
            <w:pPr>
              <w:adjustRightInd w:val="0"/>
              <w:snapToGrid w:val="0"/>
              <w:spacing w:after="0" w:line="360" w:lineRule="auto"/>
              <w:ind w:firstLine="0"/>
              <w:rPr>
                <w:rFonts w:ascii="Book Antiqua" w:hAnsi="Book Antiqua" w:cs="Book Antiqua"/>
                <w:b/>
                <w:bCs/>
                <w:sz w:val="24"/>
                <w:szCs w:val="24"/>
              </w:rPr>
            </w:pPr>
            <w:bookmarkStart w:id="294" w:name="_Hlk13815555"/>
            <w:r>
              <w:rPr>
                <w:rFonts w:ascii="Book Antiqua" w:hAnsi="Book Antiqua" w:cs="Book Antiqua"/>
                <w:b/>
                <w:bCs/>
                <w:sz w:val="24"/>
                <w:szCs w:val="24"/>
                <w:lang w:eastAsia="en-US"/>
              </w:rPr>
              <w:t>Parameter</w:t>
            </w:r>
          </w:p>
        </w:tc>
        <w:tc>
          <w:tcPr>
            <w:tcW w:w="1950" w:type="dxa"/>
            <w:tcBorders>
              <w:top w:val="single" w:sz="4" w:space="0" w:color="auto"/>
              <w:bottom w:val="single" w:sz="4" w:space="0" w:color="auto"/>
            </w:tcBorders>
            <w:vAlign w:val="center"/>
          </w:tcPr>
          <w:p w:rsidR="002A738B" w:rsidRDefault="001B6BE3">
            <w:pPr>
              <w:adjustRightInd w:val="0"/>
              <w:snapToGrid w:val="0"/>
              <w:spacing w:after="0" w:line="360" w:lineRule="auto"/>
              <w:ind w:firstLine="0"/>
              <w:jc w:val="center"/>
              <w:rPr>
                <w:rFonts w:ascii="Book Antiqua" w:hAnsi="Book Antiqua" w:cs="Book Antiqua"/>
                <w:b/>
                <w:bCs/>
                <w:sz w:val="24"/>
                <w:szCs w:val="24"/>
              </w:rPr>
            </w:pPr>
            <w:r>
              <w:rPr>
                <w:rFonts w:ascii="Book Antiqua" w:hAnsi="Book Antiqua" w:cs="Book Antiqua"/>
                <w:b/>
                <w:bCs/>
                <w:sz w:val="24"/>
                <w:szCs w:val="24"/>
                <w:lang w:eastAsia="en-US"/>
              </w:rPr>
              <w:t>ICG group</w:t>
            </w:r>
          </w:p>
          <w:p w:rsidR="002A738B" w:rsidRDefault="001B6BE3">
            <w:pPr>
              <w:adjustRightInd w:val="0"/>
              <w:snapToGrid w:val="0"/>
              <w:spacing w:after="0" w:line="360" w:lineRule="auto"/>
              <w:ind w:firstLine="0"/>
              <w:jc w:val="center"/>
              <w:rPr>
                <w:rFonts w:ascii="Book Antiqua" w:eastAsiaTheme="minorEastAsia" w:hAnsi="Book Antiqua" w:cs="Book Antiqua"/>
                <w:b/>
                <w:bCs/>
                <w:sz w:val="24"/>
                <w:szCs w:val="24"/>
              </w:rPr>
            </w:pPr>
            <w:r>
              <w:rPr>
                <w:rFonts w:ascii="Book Antiqua" w:hAnsi="Book Antiqua" w:cs="Book Antiqua"/>
                <w:b/>
                <w:bCs/>
                <w:sz w:val="24"/>
                <w:szCs w:val="24"/>
                <w:lang w:eastAsia="en-US"/>
              </w:rPr>
              <w:t>(</w:t>
            </w:r>
            <w:r>
              <w:rPr>
                <w:rFonts w:ascii="Book Antiqua" w:hAnsi="Book Antiqua" w:cs="Book Antiqua"/>
                <w:b/>
                <w:bCs/>
                <w:i/>
                <w:iCs/>
                <w:sz w:val="24"/>
                <w:szCs w:val="24"/>
                <w:lang w:eastAsia="en-US"/>
              </w:rPr>
              <w:t xml:space="preserve">n </w:t>
            </w:r>
            <w:r>
              <w:rPr>
                <w:rFonts w:ascii="Book Antiqua" w:hAnsi="Book Antiqua" w:cs="Book Antiqua"/>
                <w:b/>
                <w:bCs/>
                <w:sz w:val="24"/>
                <w:szCs w:val="24"/>
                <w:lang w:eastAsia="en-US"/>
              </w:rPr>
              <w:t>= 12)</w:t>
            </w:r>
          </w:p>
        </w:tc>
        <w:tc>
          <w:tcPr>
            <w:tcW w:w="2091" w:type="dxa"/>
            <w:tcBorders>
              <w:top w:val="single" w:sz="4" w:space="0" w:color="auto"/>
              <w:bottom w:val="single" w:sz="4" w:space="0" w:color="auto"/>
            </w:tcBorders>
            <w:vAlign w:val="center"/>
          </w:tcPr>
          <w:p w:rsidR="002A738B" w:rsidRDefault="001B6BE3">
            <w:pPr>
              <w:adjustRightInd w:val="0"/>
              <w:snapToGrid w:val="0"/>
              <w:spacing w:after="0" w:line="360" w:lineRule="auto"/>
              <w:ind w:firstLine="0"/>
              <w:jc w:val="center"/>
              <w:rPr>
                <w:rFonts w:ascii="Book Antiqua" w:hAnsi="Book Antiqua" w:cs="Book Antiqua"/>
                <w:b/>
                <w:bCs/>
                <w:sz w:val="24"/>
                <w:szCs w:val="24"/>
              </w:rPr>
            </w:pPr>
            <w:r>
              <w:rPr>
                <w:rFonts w:ascii="Book Antiqua" w:hAnsi="Book Antiqua" w:cs="Book Antiqua"/>
                <w:b/>
                <w:bCs/>
                <w:sz w:val="24"/>
                <w:szCs w:val="24"/>
                <w:lang w:eastAsia="en-US"/>
              </w:rPr>
              <w:t>Non-ICG group</w:t>
            </w:r>
          </w:p>
          <w:p w:rsidR="002A738B" w:rsidRDefault="001B6BE3">
            <w:pPr>
              <w:adjustRightInd w:val="0"/>
              <w:snapToGrid w:val="0"/>
              <w:spacing w:after="0" w:line="360" w:lineRule="auto"/>
              <w:ind w:firstLine="0"/>
              <w:jc w:val="center"/>
              <w:rPr>
                <w:rFonts w:ascii="Book Antiqua" w:eastAsiaTheme="minorEastAsia" w:hAnsi="Book Antiqua" w:cs="Book Antiqua"/>
                <w:b/>
                <w:bCs/>
                <w:sz w:val="24"/>
                <w:szCs w:val="24"/>
              </w:rPr>
            </w:pPr>
            <w:r>
              <w:rPr>
                <w:rFonts w:ascii="Book Antiqua" w:hAnsi="Book Antiqua" w:cs="Book Antiqua"/>
                <w:b/>
                <w:bCs/>
                <w:sz w:val="24"/>
                <w:szCs w:val="24"/>
                <w:lang w:eastAsia="en-US"/>
              </w:rPr>
              <w:t>(</w:t>
            </w:r>
            <w:r>
              <w:rPr>
                <w:rFonts w:ascii="Book Antiqua" w:hAnsi="Book Antiqua" w:cs="Book Antiqua"/>
                <w:b/>
                <w:bCs/>
                <w:i/>
                <w:iCs/>
                <w:sz w:val="24"/>
                <w:szCs w:val="24"/>
                <w:lang w:eastAsia="en-US"/>
              </w:rPr>
              <w:t>n</w:t>
            </w:r>
            <w:r>
              <w:rPr>
                <w:rFonts w:ascii="Book Antiqua" w:hAnsi="Book Antiqua" w:cs="Book Antiqua"/>
                <w:b/>
                <w:bCs/>
                <w:sz w:val="24"/>
                <w:szCs w:val="24"/>
                <w:lang w:eastAsia="en-US"/>
              </w:rPr>
              <w:t xml:space="preserve"> = 30)</w:t>
            </w:r>
          </w:p>
        </w:tc>
        <w:tc>
          <w:tcPr>
            <w:tcW w:w="1032" w:type="dxa"/>
            <w:tcBorders>
              <w:top w:val="single" w:sz="4" w:space="0" w:color="auto"/>
              <w:bottom w:val="single" w:sz="4" w:space="0" w:color="auto"/>
            </w:tcBorders>
            <w:vAlign w:val="center"/>
          </w:tcPr>
          <w:p w:rsidR="002A738B" w:rsidRDefault="001B6BE3">
            <w:pPr>
              <w:adjustRightInd w:val="0"/>
              <w:snapToGrid w:val="0"/>
              <w:spacing w:after="0" w:line="360" w:lineRule="auto"/>
              <w:ind w:firstLine="0"/>
              <w:jc w:val="center"/>
              <w:rPr>
                <w:rFonts w:ascii="Book Antiqua" w:hAnsi="Book Antiqua" w:cs="Book Antiqua"/>
                <w:b/>
                <w:bCs/>
                <w:sz w:val="24"/>
                <w:szCs w:val="24"/>
              </w:rPr>
            </w:pPr>
            <w:r>
              <w:rPr>
                <w:rFonts w:ascii="Book Antiqua" w:hAnsi="Book Antiqua" w:cs="Book Antiqua"/>
                <w:b/>
                <w:bCs/>
                <w:i/>
                <w:iCs/>
                <w:sz w:val="24"/>
                <w:szCs w:val="24"/>
                <w:lang w:eastAsia="en-US"/>
              </w:rPr>
              <w:t>P</w:t>
            </w:r>
            <w:r>
              <w:rPr>
                <w:rFonts w:ascii="Book Antiqua" w:hAnsi="Book Antiqua" w:cs="Book Antiqua"/>
                <w:b/>
                <w:bCs/>
                <w:i/>
                <w:iCs/>
                <w:sz w:val="24"/>
                <w:szCs w:val="24"/>
                <w:lang w:eastAsia="en-US"/>
              </w:rPr>
              <w:t>-</w:t>
            </w:r>
            <w:r>
              <w:rPr>
                <w:rFonts w:ascii="Book Antiqua" w:hAnsi="Book Antiqua" w:cs="Book Antiqua"/>
                <w:b/>
                <w:bCs/>
                <w:sz w:val="24"/>
                <w:szCs w:val="24"/>
                <w:lang w:eastAsia="en-US"/>
              </w:rPr>
              <w:t>value</w:t>
            </w:r>
          </w:p>
        </w:tc>
      </w:tr>
      <w:bookmarkEnd w:id="294"/>
      <w:tr w:rsidR="002A738B">
        <w:trPr>
          <w:trHeight w:val="90"/>
        </w:trPr>
        <w:tc>
          <w:tcPr>
            <w:tcW w:w="3010" w:type="dxa"/>
            <w:tcBorders>
              <w:top w:val="single" w:sz="4" w:space="0" w:color="auto"/>
            </w:tcBorders>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Age (</w:t>
            </w:r>
            <w:proofErr w:type="spellStart"/>
            <w:r>
              <w:rPr>
                <w:rFonts w:ascii="Book Antiqua" w:hAnsi="Book Antiqua" w:cs="Book Antiqua"/>
                <w:sz w:val="24"/>
                <w:szCs w:val="24"/>
                <w:lang w:eastAsia="en-US"/>
              </w:rPr>
              <w:t>yr</w:t>
            </w:r>
            <w:proofErr w:type="spellEnd"/>
            <w:r>
              <w:rPr>
                <w:rFonts w:ascii="Book Antiqua" w:hAnsi="Book Antiqua" w:cs="Book Antiqua"/>
                <w:sz w:val="24"/>
                <w:szCs w:val="24"/>
                <w:lang w:eastAsia="en-US"/>
              </w:rPr>
              <w:t xml:space="preserve">, mean ± SD) </w:t>
            </w:r>
          </w:p>
        </w:tc>
        <w:tc>
          <w:tcPr>
            <w:tcW w:w="1950" w:type="dxa"/>
            <w:tcBorders>
              <w:top w:val="single" w:sz="4" w:space="0" w:color="auto"/>
            </w:tcBorders>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60.3 ± 9.6</w:t>
            </w:r>
          </w:p>
        </w:tc>
        <w:tc>
          <w:tcPr>
            <w:tcW w:w="2091" w:type="dxa"/>
            <w:tcBorders>
              <w:top w:val="single" w:sz="4" w:space="0" w:color="auto"/>
            </w:tcBorders>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58.5 ± 9.5</w:t>
            </w:r>
          </w:p>
        </w:tc>
        <w:tc>
          <w:tcPr>
            <w:tcW w:w="1032" w:type="dxa"/>
            <w:tcBorders>
              <w:top w:val="single" w:sz="4" w:space="0" w:color="auto"/>
            </w:tcBorders>
            <w:vAlign w:val="center"/>
          </w:tcPr>
          <w:p w:rsidR="002A738B" w:rsidRDefault="001B6BE3">
            <w:pPr>
              <w:adjustRightInd w:val="0"/>
              <w:snapToGrid w:val="0"/>
              <w:spacing w:after="0" w:line="360" w:lineRule="auto"/>
              <w:ind w:firstLine="0"/>
              <w:jc w:val="center"/>
              <w:rPr>
                <w:rFonts w:ascii="Book Antiqua" w:hAnsi="Book Antiqua" w:cs="Book Antiqua"/>
                <w:i/>
                <w:iCs/>
                <w:sz w:val="24"/>
                <w:szCs w:val="24"/>
              </w:rPr>
            </w:pPr>
            <w:r>
              <w:rPr>
                <w:rFonts w:ascii="Book Antiqua" w:hAnsi="Book Antiqua" w:cs="Book Antiqua"/>
                <w:sz w:val="24"/>
                <w:szCs w:val="24"/>
                <w:lang w:eastAsia="en-US"/>
              </w:rPr>
              <w:t>0.587</w:t>
            </w:r>
          </w:p>
        </w:tc>
      </w:tr>
      <w:tr w:rsidR="002A738B">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 xml:space="preserve">Gender </w:t>
            </w:r>
          </w:p>
        </w:tc>
        <w:tc>
          <w:tcPr>
            <w:tcW w:w="1950"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0.200</w:t>
            </w:r>
          </w:p>
        </w:tc>
      </w:tr>
      <w:tr w:rsidR="002A738B">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 xml:space="preserve"> Male</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5 (41.7)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19 (63.3)</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300"/>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 xml:space="preserve"> Female</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7 (58.3)</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11 (36.7)</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360"/>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BMI (kg/m</w:t>
            </w:r>
            <w:r>
              <w:rPr>
                <w:rFonts w:ascii="Book Antiqua" w:hAnsi="Book Antiqua" w:cs="Book Antiqua"/>
                <w:sz w:val="24"/>
                <w:szCs w:val="24"/>
                <w:vertAlign w:val="superscript"/>
                <w:lang w:eastAsia="en-US"/>
              </w:rPr>
              <w:t>2</w:t>
            </w:r>
            <w:r>
              <w:rPr>
                <w:rFonts w:ascii="Book Antiqua" w:hAnsi="Book Antiqua" w:cs="Book Antiqua"/>
                <w:sz w:val="24"/>
                <w:szCs w:val="24"/>
                <w:lang w:eastAsia="en-US"/>
              </w:rPr>
              <w:t xml:space="preserve">, mean ± SD) </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24.8 ± 2.8</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25.3 ± 3.1</w:t>
            </w: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0.602</w:t>
            </w:r>
          </w:p>
        </w:tc>
      </w:tr>
      <w:tr w:rsidR="002A738B">
        <w:trPr>
          <w:trHeight w:val="290"/>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ASA category</w:t>
            </w:r>
          </w:p>
        </w:tc>
        <w:tc>
          <w:tcPr>
            <w:tcW w:w="1950"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0.785</w:t>
            </w:r>
          </w:p>
        </w:tc>
      </w:tr>
      <w:tr w:rsidR="002A738B">
        <w:trPr>
          <w:trHeight w:val="290"/>
        </w:trPr>
        <w:tc>
          <w:tcPr>
            <w:tcW w:w="3010"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I</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2 (16.7)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3 (10)</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324"/>
        </w:trPr>
        <w:tc>
          <w:tcPr>
            <w:tcW w:w="3010"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II</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8 (66.7)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23 (76.7)</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 xml:space="preserve"> III</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2 (16.7)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4 (13.3)</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Concomitant disease</w:t>
            </w:r>
          </w:p>
        </w:tc>
        <w:tc>
          <w:tcPr>
            <w:tcW w:w="1950"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1.000</w:t>
            </w:r>
          </w:p>
        </w:tc>
      </w:tr>
      <w:tr w:rsidR="002A738B">
        <w:tc>
          <w:tcPr>
            <w:tcW w:w="3010"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Yes</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4 (33.3)</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9 (30)</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324"/>
        </w:trPr>
        <w:tc>
          <w:tcPr>
            <w:tcW w:w="3010"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No</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8 (66.7)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21 (70)</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23"/>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Type of operation</w:t>
            </w:r>
          </w:p>
        </w:tc>
        <w:tc>
          <w:tcPr>
            <w:tcW w:w="1950"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335"/>
        </w:trPr>
        <w:tc>
          <w:tcPr>
            <w:tcW w:w="3010"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Low anterior resection</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8 (66.7)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16 (53.3)</w:t>
            </w: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0.430</w:t>
            </w:r>
          </w:p>
        </w:tc>
      </w:tr>
      <w:tr w:rsidR="002A738B">
        <w:tc>
          <w:tcPr>
            <w:tcW w:w="3010"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Abdominoperineal resection</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4 (33.3)</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14 (46.7)</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90"/>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 xml:space="preserve">Preoperative </w:t>
            </w:r>
            <w:proofErr w:type="spellStart"/>
            <w:r>
              <w:rPr>
                <w:rFonts w:ascii="Book Antiqua" w:hAnsi="Book Antiqua" w:cs="Book Antiqua"/>
                <w:sz w:val="24"/>
                <w:szCs w:val="24"/>
                <w:lang w:eastAsia="en-US"/>
              </w:rPr>
              <w:t>chemoradiotherapy</w:t>
            </w:r>
            <w:proofErr w:type="spellEnd"/>
            <w:r>
              <w:rPr>
                <w:rFonts w:ascii="Book Antiqua" w:hAnsi="Book Antiqua" w:cs="Book Antiqua"/>
                <w:sz w:val="24"/>
                <w:szCs w:val="24"/>
                <w:lang w:eastAsia="en-US"/>
              </w:rPr>
              <w:t xml:space="preserve"> </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rPr>
              <w:t>2 (16.7)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rPr>
              <w:t>10 (33.3)</w:t>
            </w: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rPr>
              <w:t>0.483</w:t>
            </w:r>
          </w:p>
        </w:tc>
      </w:tr>
      <w:tr w:rsidR="002A738B">
        <w:trPr>
          <w:trHeight w:val="324"/>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shd w:val="clear" w:color="auto" w:fill="FFFFFF"/>
                <w:lang w:eastAsia="en-US"/>
              </w:rPr>
              <w:t>Tumor differentiation</w:t>
            </w:r>
          </w:p>
        </w:tc>
        <w:tc>
          <w:tcPr>
            <w:tcW w:w="1950"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2091"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0.879</w:t>
            </w:r>
          </w:p>
        </w:tc>
      </w:tr>
      <w:tr w:rsidR="002A738B">
        <w:trPr>
          <w:trHeight w:val="324"/>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shd w:val="clear" w:color="auto" w:fill="FFFFFF"/>
                <w:lang w:eastAsia="en-US"/>
              </w:rPr>
              <w:t xml:space="preserve"> Moderate</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7 (58.3)</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20 (66.7)</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324"/>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shd w:val="clear" w:color="auto" w:fill="FFFFFF"/>
                <w:lang w:eastAsia="en-US"/>
              </w:rPr>
              <w:t xml:space="preserve"> Poor</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5 (41.7)</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10 (33.3)</w:t>
            </w:r>
          </w:p>
        </w:tc>
        <w:tc>
          <w:tcPr>
            <w:tcW w:w="1032" w:type="dxa"/>
            <w:vAlign w:val="center"/>
          </w:tcPr>
          <w:p w:rsidR="002A738B" w:rsidRDefault="002A738B">
            <w:pPr>
              <w:adjustRightInd w:val="0"/>
              <w:snapToGrid w:val="0"/>
              <w:spacing w:after="0" w:line="360" w:lineRule="auto"/>
              <w:ind w:firstLine="0"/>
              <w:jc w:val="center"/>
              <w:rPr>
                <w:rFonts w:ascii="Book Antiqua" w:hAnsi="Book Antiqua" w:cs="Book Antiqua"/>
                <w:sz w:val="24"/>
                <w:szCs w:val="24"/>
              </w:rPr>
            </w:pPr>
          </w:p>
        </w:tc>
      </w:tr>
      <w:tr w:rsidR="002A738B">
        <w:trPr>
          <w:trHeight w:val="324"/>
        </w:trPr>
        <w:tc>
          <w:tcPr>
            <w:tcW w:w="301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 xml:space="preserve">Tumor size (cm, mean ± SD) </w:t>
            </w:r>
          </w:p>
        </w:tc>
        <w:tc>
          <w:tcPr>
            <w:tcW w:w="1950"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3.5 ± 1.4</w:t>
            </w:r>
          </w:p>
        </w:tc>
        <w:tc>
          <w:tcPr>
            <w:tcW w:w="2091"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3.4 ± 1.9</w:t>
            </w:r>
          </w:p>
        </w:tc>
        <w:tc>
          <w:tcPr>
            <w:tcW w:w="1032" w:type="dxa"/>
            <w:vAlign w:val="center"/>
          </w:tcPr>
          <w:p w:rsidR="002A738B" w:rsidRDefault="001B6BE3">
            <w:pPr>
              <w:adjustRightInd w:val="0"/>
              <w:snapToGrid w:val="0"/>
              <w:spacing w:after="0" w:line="360" w:lineRule="auto"/>
              <w:ind w:firstLine="0"/>
              <w:jc w:val="center"/>
              <w:rPr>
                <w:rFonts w:ascii="Book Antiqua" w:hAnsi="Book Antiqua" w:cs="Book Antiqua"/>
                <w:sz w:val="24"/>
                <w:szCs w:val="24"/>
              </w:rPr>
            </w:pPr>
            <w:r>
              <w:rPr>
                <w:rFonts w:ascii="Book Antiqua" w:hAnsi="Book Antiqua" w:cs="Book Antiqua"/>
                <w:sz w:val="24"/>
                <w:szCs w:val="24"/>
                <w:lang w:eastAsia="en-US"/>
              </w:rPr>
              <w:t>0.996</w:t>
            </w:r>
          </w:p>
        </w:tc>
      </w:tr>
    </w:tbl>
    <w:p w:rsidR="002A738B" w:rsidRDefault="001B6BE3">
      <w:pPr>
        <w:adjustRightInd w:val="0"/>
        <w:snapToGrid w:val="0"/>
        <w:spacing w:after="0" w:line="360" w:lineRule="auto"/>
        <w:ind w:firstLine="0"/>
        <w:rPr>
          <w:rFonts w:ascii="Book Antiqua" w:hAnsi="Book Antiqua" w:cs="Book Antiqua"/>
          <w:bCs/>
          <w:sz w:val="24"/>
          <w:szCs w:val="24"/>
        </w:rPr>
      </w:pPr>
      <w:r>
        <w:rPr>
          <w:rFonts w:ascii="Book Antiqua" w:hAnsi="Book Antiqua" w:cs="Book Antiqua"/>
          <w:sz w:val="24"/>
          <w:szCs w:val="24"/>
          <w:shd w:val="clear" w:color="auto" w:fill="FFFFFF"/>
        </w:rPr>
        <w:t xml:space="preserve">ICG: Indochinese green; </w:t>
      </w:r>
      <w:r>
        <w:rPr>
          <w:rFonts w:ascii="Book Antiqua" w:hAnsi="Book Antiqua" w:cs="Book Antiqua"/>
          <w:bCs/>
          <w:sz w:val="24"/>
          <w:szCs w:val="24"/>
        </w:rPr>
        <w:t>BMI: Bo</w:t>
      </w:r>
      <w:r>
        <w:rPr>
          <w:rFonts w:ascii="Book Antiqua" w:hAnsi="Book Antiqua" w:cs="Book Antiqua"/>
          <w:bCs/>
          <w:sz w:val="24"/>
          <w:szCs w:val="24"/>
        </w:rPr>
        <w:t xml:space="preserve">dy </w:t>
      </w:r>
      <w:r>
        <w:rPr>
          <w:rFonts w:ascii="Book Antiqua" w:hAnsi="Book Antiqua" w:cs="Book Antiqua"/>
          <w:bCs/>
          <w:sz w:val="24"/>
          <w:szCs w:val="24"/>
        </w:rPr>
        <w:t xml:space="preserve">mass </w:t>
      </w:r>
      <w:r>
        <w:rPr>
          <w:rFonts w:ascii="Book Antiqua" w:hAnsi="Book Antiqua" w:cs="Book Antiqua"/>
          <w:bCs/>
          <w:sz w:val="24"/>
          <w:szCs w:val="24"/>
        </w:rPr>
        <w:t>ind</w:t>
      </w:r>
      <w:r>
        <w:rPr>
          <w:rFonts w:ascii="Book Antiqua" w:hAnsi="Book Antiqua" w:cs="Book Antiqua"/>
          <w:bCs/>
          <w:sz w:val="24"/>
          <w:szCs w:val="24"/>
        </w:rPr>
        <w:t>ex; ASA: American Society of Anesthesiologists; SD: Standard deviation.</w:t>
      </w:r>
    </w:p>
    <w:p w:rsidR="002A738B" w:rsidRDefault="001B6BE3">
      <w:pPr>
        <w:widowControl/>
        <w:spacing w:after="0" w:line="240" w:lineRule="auto"/>
        <w:ind w:firstLine="0"/>
        <w:jc w:val="left"/>
        <w:rPr>
          <w:rFonts w:ascii="Book Antiqua" w:hAnsi="Book Antiqua" w:cs="Book Antiqua"/>
          <w:b/>
          <w:sz w:val="24"/>
          <w:szCs w:val="24"/>
        </w:rPr>
      </w:pPr>
      <w:r>
        <w:rPr>
          <w:rFonts w:ascii="Book Antiqua" w:hAnsi="Book Antiqua" w:cs="Book Antiqua"/>
          <w:b/>
          <w:sz w:val="24"/>
          <w:szCs w:val="24"/>
        </w:rPr>
        <w:br w:type="page"/>
      </w:r>
    </w:p>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b/>
          <w:sz w:val="24"/>
          <w:szCs w:val="24"/>
        </w:rPr>
        <w:lastRenderedPageBreak/>
        <w:t xml:space="preserve">Table 2 </w:t>
      </w:r>
      <w:r>
        <w:rPr>
          <w:rFonts w:ascii="Book Antiqua" w:hAnsi="Book Antiqua" w:cs="Book Antiqua"/>
          <w:b/>
          <w:bCs/>
          <w:sz w:val="24"/>
          <w:szCs w:val="24"/>
        </w:rPr>
        <w:t xml:space="preserve">Compared analysis of clinical and pathological outcomes in different groups, </w:t>
      </w:r>
      <w:r>
        <w:rPr>
          <w:rFonts w:ascii="Book Antiqua" w:hAnsi="Book Antiqua" w:cs="Book Antiqua"/>
          <w:b/>
          <w:bCs/>
          <w:i/>
          <w:iCs/>
          <w:sz w:val="24"/>
          <w:szCs w:val="24"/>
        </w:rPr>
        <w:t>n</w:t>
      </w:r>
      <w:r>
        <w:rPr>
          <w:rFonts w:ascii="Book Antiqua" w:hAnsi="Book Antiqua" w:cs="Book Antiqua"/>
          <w:b/>
          <w:bCs/>
          <w:sz w:val="24"/>
          <w:szCs w:val="24"/>
        </w:rPr>
        <w:t xml:space="preserve"> (%)</w:t>
      </w:r>
    </w:p>
    <w:tbl>
      <w:tblPr>
        <w:tblStyle w:val="a9"/>
        <w:tblW w:w="79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1980"/>
        <w:gridCol w:w="2070"/>
        <w:gridCol w:w="900"/>
      </w:tblGrid>
      <w:tr w:rsidR="002A738B">
        <w:trPr>
          <w:trHeight w:val="90"/>
        </w:trPr>
        <w:tc>
          <w:tcPr>
            <w:tcW w:w="2988" w:type="dxa"/>
            <w:tcBorders>
              <w:top w:val="single" w:sz="4" w:space="0" w:color="auto"/>
              <w:bottom w:val="single" w:sz="4" w:space="0" w:color="auto"/>
            </w:tcBorders>
          </w:tcPr>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b/>
                <w:bCs/>
                <w:sz w:val="24"/>
                <w:szCs w:val="24"/>
                <w:lang w:eastAsia="en-US"/>
              </w:rPr>
              <w:t>Outcome</w:t>
            </w:r>
          </w:p>
        </w:tc>
        <w:tc>
          <w:tcPr>
            <w:tcW w:w="1980" w:type="dxa"/>
            <w:tcBorders>
              <w:top w:val="single" w:sz="4" w:space="0" w:color="auto"/>
              <w:bottom w:val="single" w:sz="4" w:space="0" w:color="auto"/>
            </w:tcBorders>
          </w:tcPr>
          <w:p w:rsidR="002A738B" w:rsidRDefault="001B6BE3">
            <w:pPr>
              <w:adjustRightInd w:val="0"/>
              <w:snapToGrid w:val="0"/>
              <w:spacing w:after="0" w:line="360" w:lineRule="auto"/>
              <w:ind w:left="964" w:hangingChars="400" w:hanging="964"/>
              <w:rPr>
                <w:rFonts w:ascii="Book Antiqua" w:hAnsi="Book Antiqua" w:cs="Book Antiqua"/>
                <w:b/>
                <w:bCs/>
                <w:sz w:val="24"/>
                <w:szCs w:val="24"/>
                <w:lang w:eastAsia="en-US"/>
              </w:rPr>
            </w:pPr>
            <w:r>
              <w:rPr>
                <w:rFonts w:ascii="Book Antiqua" w:hAnsi="Book Antiqua" w:cs="Book Antiqua"/>
                <w:b/>
                <w:bCs/>
                <w:sz w:val="24"/>
                <w:szCs w:val="24"/>
                <w:lang w:eastAsia="en-US"/>
              </w:rPr>
              <w:t xml:space="preserve">ICG group </w:t>
            </w:r>
          </w:p>
          <w:p w:rsidR="002A738B" w:rsidRDefault="001B6BE3">
            <w:pPr>
              <w:adjustRightInd w:val="0"/>
              <w:snapToGrid w:val="0"/>
              <w:spacing w:after="0" w:line="360" w:lineRule="auto"/>
              <w:ind w:left="964" w:hangingChars="400" w:hanging="964"/>
              <w:rPr>
                <w:rFonts w:ascii="Book Antiqua" w:hAnsi="Book Antiqua" w:cs="Book Antiqua"/>
                <w:b/>
                <w:bCs/>
                <w:sz w:val="24"/>
                <w:szCs w:val="24"/>
              </w:rPr>
            </w:pPr>
            <w:r>
              <w:rPr>
                <w:rFonts w:ascii="Book Antiqua" w:hAnsi="Book Antiqua" w:cs="Book Antiqua"/>
                <w:b/>
                <w:bCs/>
                <w:sz w:val="24"/>
                <w:szCs w:val="24"/>
                <w:lang w:eastAsia="en-US"/>
              </w:rPr>
              <w:t>(</w:t>
            </w:r>
            <w:r>
              <w:rPr>
                <w:rFonts w:ascii="Book Antiqua" w:hAnsi="Book Antiqua" w:cs="Book Antiqua"/>
                <w:b/>
                <w:bCs/>
                <w:i/>
                <w:iCs/>
                <w:sz w:val="24"/>
                <w:szCs w:val="24"/>
                <w:lang w:eastAsia="en-US"/>
              </w:rPr>
              <w:t>n</w:t>
            </w:r>
            <w:r>
              <w:rPr>
                <w:rFonts w:ascii="Book Antiqua" w:hAnsi="Book Antiqua" w:cs="Book Antiqua"/>
                <w:b/>
                <w:bCs/>
                <w:sz w:val="24"/>
                <w:szCs w:val="24"/>
                <w:lang w:eastAsia="en-US"/>
              </w:rPr>
              <w:t xml:space="preserve"> = 12)</w:t>
            </w:r>
          </w:p>
        </w:tc>
        <w:tc>
          <w:tcPr>
            <w:tcW w:w="2070" w:type="dxa"/>
            <w:tcBorders>
              <w:top w:val="single" w:sz="4" w:space="0" w:color="auto"/>
              <w:bottom w:val="single" w:sz="4" w:space="0" w:color="auto"/>
            </w:tcBorders>
          </w:tcPr>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b/>
                <w:bCs/>
                <w:sz w:val="24"/>
                <w:szCs w:val="24"/>
                <w:lang w:eastAsia="en-US"/>
              </w:rPr>
              <w:t>Non-ICG group (</w:t>
            </w:r>
            <w:r>
              <w:rPr>
                <w:rFonts w:ascii="Book Antiqua" w:hAnsi="Book Antiqua" w:cs="Book Antiqua"/>
                <w:b/>
                <w:bCs/>
                <w:i/>
                <w:iCs/>
                <w:sz w:val="24"/>
                <w:szCs w:val="24"/>
                <w:lang w:eastAsia="en-US"/>
              </w:rPr>
              <w:t>n</w:t>
            </w:r>
            <w:r>
              <w:rPr>
                <w:rFonts w:ascii="Book Antiqua" w:hAnsi="Book Antiqua" w:cs="Book Antiqua"/>
                <w:b/>
                <w:bCs/>
                <w:sz w:val="24"/>
                <w:szCs w:val="24"/>
                <w:lang w:eastAsia="en-US"/>
              </w:rPr>
              <w:t xml:space="preserve"> = 30)</w:t>
            </w:r>
          </w:p>
        </w:tc>
        <w:tc>
          <w:tcPr>
            <w:tcW w:w="900" w:type="dxa"/>
            <w:tcBorders>
              <w:top w:val="single" w:sz="4" w:space="0" w:color="auto"/>
              <w:bottom w:val="single" w:sz="4" w:space="0" w:color="auto"/>
            </w:tcBorders>
          </w:tcPr>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b/>
                <w:bCs/>
                <w:i/>
                <w:iCs/>
                <w:sz w:val="24"/>
                <w:szCs w:val="24"/>
                <w:lang w:eastAsia="en-US"/>
              </w:rPr>
              <w:t>P</w:t>
            </w:r>
            <w:r>
              <w:rPr>
                <w:rFonts w:ascii="Book Antiqua" w:hAnsi="Book Antiqua" w:cs="Book Antiqua"/>
                <w:b/>
                <w:bCs/>
                <w:sz w:val="24"/>
                <w:szCs w:val="24"/>
                <w:lang w:eastAsia="en-US"/>
              </w:rPr>
              <w:t>-</w:t>
            </w:r>
            <w:r>
              <w:rPr>
                <w:rFonts w:ascii="Book Antiqua" w:hAnsi="Book Antiqua" w:cs="Book Antiqua"/>
                <w:b/>
                <w:bCs/>
                <w:sz w:val="24"/>
                <w:szCs w:val="24"/>
                <w:lang w:eastAsia="en-US"/>
              </w:rPr>
              <w:t>value</w:t>
            </w:r>
          </w:p>
        </w:tc>
      </w:tr>
      <w:tr w:rsidR="002A738B">
        <w:trPr>
          <w:trHeight w:val="90"/>
        </w:trPr>
        <w:tc>
          <w:tcPr>
            <w:tcW w:w="2988" w:type="dxa"/>
            <w:tcBorders>
              <w:top w:val="single" w:sz="4" w:space="0" w:color="auto"/>
            </w:tcBorders>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LPND</w:t>
            </w:r>
          </w:p>
        </w:tc>
        <w:tc>
          <w:tcPr>
            <w:tcW w:w="1980" w:type="dxa"/>
            <w:tcBorders>
              <w:top w:val="single" w:sz="4" w:space="0" w:color="auto"/>
            </w:tcBorders>
            <w:vAlign w:val="center"/>
          </w:tcPr>
          <w:p w:rsidR="002A738B" w:rsidRDefault="002A738B">
            <w:pPr>
              <w:adjustRightInd w:val="0"/>
              <w:snapToGrid w:val="0"/>
              <w:spacing w:after="0" w:line="360" w:lineRule="auto"/>
              <w:ind w:firstLine="0"/>
              <w:rPr>
                <w:rFonts w:ascii="Book Antiqua" w:hAnsi="Book Antiqua" w:cs="Book Antiqua"/>
                <w:sz w:val="24"/>
                <w:szCs w:val="24"/>
              </w:rPr>
            </w:pPr>
          </w:p>
        </w:tc>
        <w:tc>
          <w:tcPr>
            <w:tcW w:w="2070" w:type="dxa"/>
            <w:tcBorders>
              <w:top w:val="single" w:sz="4" w:space="0" w:color="auto"/>
            </w:tcBorders>
            <w:vAlign w:val="center"/>
          </w:tcPr>
          <w:p w:rsidR="002A738B" w:rsidRDefault="002A738B">
            <w:pPr>
              <w:adjustRightInd w:val="0"/>
              <w:snapToGrid w:val="0"/>
              <w:spacing w:after="0" w:line="360" w:lineRule="auto"/>
              <w:ind w:firstLine="0"/>
              <w:rPr>
                <w:rFonts w:ascii="Book Antiqua" w:hAnsi="Book Antiqua" w:cs="Book Antiqua"/>
                <w:sz w:val="24"/>
                <w:szCs w:val="24"/>
              </w:rPr>
            </w:pPr>
          </w:p>
        </w:tc>
        <w:tc>
          <w:tcPr>
            <w:tcW w:w="900" w:type="dxa"/>
            <w:tcBorders>
              <w:top w:val="single" w:sz="4" w:space="0" w:color="auto"/>
            </w:tcBorders>
            <w:vAlign w:val="center"/>
          </w:tcPr>
          <w:p w:rsidR="002A738B" w:rsidRDefault="001B6BE3">
            <w:pPr>
              <w:adjustRightInd w:val="0"/>
              <w:snapToGrid w:val="0"/>
              <w:spacing w:after="0" w:line="360" w:lineRule="auto"/>
              <w:ind w:firstLine="0"/>
              <w:rPr>
                <w:rFonts w:ascii="Book Antiqua" w:hAnsi="Book Antiqua" w:cs="Book Antiqua"/>
                <w:i/>
                <w:iCs/>
                <w:sz w:val="24"/>
                <w:szCs w:val="24"/>
              </w:rPr>
            </w:pPr>
            <w:r>
              <w:rPr>
                <w:rFonts w:ascii="Book Antiqua" w:hAnsi="Book Antiqua" w:cs="Book Antiqua"/>
                <w:sz w:val="24"/>
                <w:szCs w:val="24"/>
                <w:lang w:eastAsia="en-US"/>
              </w:rPr>
              <w:t>0.953</w:t>
            </w:r>
            <w:r>
              <w:rPr>
                <w:rFonts w:ascii="Book Antiqua" w:hAnsi="Book Antiqua" w:cs="Book Antiqua"/>
                <w:sz w:val="24"/>
                <w:szCs w:val="24"/>
                <w:vertAlign w:val="superscript"/>
                <w:lang w:eastAsia="en-US"/>
              </w:rPr>
              <w:t xml:space="preserve"> </w:t>
            </w:r>
          </w:p>
        </w:tc>
      </w:tr>
      <w:tr w:rsidR="002A738B">
        <w:tc>
          <w:tcPr>
            <w:tcW w:w="2988"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Unilateral dissection</w:t>
            </w:r>
          </w:p>
        </w:tc>
        <w:tc>
          <w:tcPr>
            <w:tcW w:w="198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10 (83.3)</w:t>
            </w:r>
          </w:p>
        </w:tc>
        <w:tc>
          <w:tcPr>
            <w:tcW w:w="207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23 (76.7)</w:t>
            </w:r>
          </w:p>
        </w:tc>
        <w:tc>
          <w:tcPr>
            <w:tcW w:w="900" w:type="dxa"/>
            <w:vAlign w:val="center"/>
          </w:tcPr>
          <w:p w:rsidR="002A738B" w:rsidRDefault="002A738B">
            <w:pPr>
              <w:adjustRightInd w:val="0"/>
              <w:snapToGrid w:val="0"/>
              <w:spacing w:after="0" w:line="360" w:lineRule="auto"/>
              <w:ind w:firstLine="0"/>
              <w:rPr>
                <w:rFonts w:ascii="Book Antiqua" w:hAnsi="Book Antiqua" w:cs="Book Antiqua"/>
                <w:sz w:val="24"/>
                <w:szCs w:val="24"/>
              </w:rPr>
            </w:pPr>
          </w:p>
        </w:tc>
      </w:tr>
      <w:tr w:rsidR="002A738B">
        <w:tc>
          <w:tcPr>
            <w:tcW w:w="2988"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Bilateral dissection</w:t>
            </w:r>
          </w:p>
        </w:tc>
        <w:tc>
          <w:tcPr>
            <w:tcW w:w="198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2 (16.7)</w:t>
            </w:r>
          </w:p>
        </w:tc>
        <w:tc>
          <w:tcPr>
            <w:tcW w:w="207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7 (23.3)</w:t>
            </w:r>
          </w:p>
        </w:tc>
        <w:tc>
          <w:tcPr>
            <w:tcW w:w="900" w:type="dxa"/>
            <w:vAlign w:val="center"/>
          </w:tcPr>
          <w:p w:rsidR="002A738B" w:rsidRDefault="002A738B">
            <w:pPr>
              <w:adjustRightInd w:val="0"/>
              <w:snapToGrid w:val="0"/>
              <w:spacing w:after="0" w:line="360" w:lineRule="auto"/>
              <w:ind w:firstLine="0"/>
              <w:rPr>
                <w:rFonts w:ascii="Book Antiqua" w:hAnsi="Book Antiqua" w:cs="Book Antiqua"/>
                <w:sz w:val="24"/>
                <w:szCs w:val="24"/>
              </w:rPr>
            </w:pPr>
          </w:p>
        </w:tc>
      </w:tr>
      <w:tr w:rsidR="002A738B">
        <w:tc>
          <w:tcPr>
            <w:tcW w:w="2988"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 xml:space="preserve">LPNM </w:t>
            </w:r>
          </w:p>
        </w:tc>
        <w:tc>
          <w:tcPr>
            <w:tcW w:w="1980" w:type="dxa"/>
            <w:vAlign w:val="center"/>
          </w:tcPr>
          <w:p w:rsidR="002A738B" w:rsidRDefault="002A738B">
            <w:pPr>
              <w:adjustRightInd w:val="0"/>
              <w:snapToGrid w:val="0"/>
              <w:spacing w:after="0" w:line="360" w:lineRule="auto"/>
              <w:ind w:firstLine="0"/>
              <w:rPr>
                <w:rFonts w:ascii="Book Antiqua" w:hAnsi="Book Antiqua" w:cs="Book Antiqua"/>
                <w:sz w:val="24"/>
                <w:szCs w:val="24"/>
              </w:rPr>
            </w:pPr>
          </w:p>
        </w:tc>
        <w:tc>
          <w:tcPr>
            <w:tcW w:w="2070" w:type="dxa"/>
            <w:vAlign w:val="center"/>
          </w:tcPr>
          <w:p w:rsidR="002A738B" w:rsidRDefault="002A738B">
            <w:pPr>
              <w:adjustRightInd w:val="0"/>
              <w:snapToGrid w:val="0"/>
              <w:spacing w:after="0" w:line="360" w:lineRule="auto"/>
              <w:ind w:firstLine="0"/>
              <w:rPr>
                <w:rFonts w:ascii="Book Antiqua" w:hAnsi="Book Antiqua" w:cs="Book Antiqua"/>
                <w:sz w:val="24"/>
                <w:szCs w:val="24"/>
              </w:rPr>
            </w:pPr>
          </w:p>
        </w:tc>
        <w:tc>
          <w:tcPr>
            <w:tcW w:w="90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0.443</w:t>
            </w:r>
            <w:r>
              <w:rPr>
                <w:rFonts w:ascii="Book Antiqua" w:hAnsi="Book Antiqua" w:cs="Book Antiqua"/>
                <w:sz w:val="24"/>
                <w:szCs w:val="24"/>
                <w:vertAlign w:val="superscript"/>
                <w:lang w:eastAsia="en-US"/>
              </w:rPr>
              <w:t xml:space="preserve"> </w:t>
            </w:r>
          </w:p>
        </w:tc>
      </w:tr>
      <w:tr w:rsidR="002A738B">
        <w:tc>
          <w:tcPr>
            <w:tcW w:w="2988"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Yes</w:t>
            </w:r>
          </w:p>
        </w:tc>
        <w:tc>
          <w:tcPr>
            <w:tcW w:w="198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3 (25)</w:t>
            </w:r>
          </w:p>
        </w:tc>
        <w:tc>
          <w:tcPr>
            <w:tcW w:w="207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3 (10)</w:t>
            </w:r>
          </w:p>
        </w:tc>
        <w:tc>
          <w:tcPr>
            <w:tcW w:w="900" w:type="dxa"/>
            <w:vAlign w:val="center"/>
          </w:tcPr>
          <w:p w:rsidR="002A738B" w:rsidRDefault="002A738B">
            <w:pPr>
              <w:adjustRightInd w:val="0"/>
              <w:snapToGrid w:val="0"/>
              <w:spacing w:after="0" w:line="360" w:lineRule="auto"/>
              <w:ind w:firstLine="0"/>
              <w:rPr>
                <w:rFonts w:ascii="Book Antiqua" w:hAnsi="Book Antiqua" w:cs="Book Antiqua"/>
                <w:sz w:val="24"/>
                <w:szCs w:val="24"/>
              </w:rPr>
            </w:pPr>
          </w:p>
        </w:tc>
      </w:tr>
      <w:tr w:rsidR="002A738B">
        <w:tc>
          <w:tcPr>
            <w:tcW w:w="2988"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No</w:t>
            </w:r>
          </w:p>
        </w:tc>
        <w:tc>
          <w:tcPr>
            <w:tcW w:w="198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9 (75)</w:t>
            </w:r>
          </w:p>
        </w:tc>
        <w:tc>
          <w:tcPr>
            <w:tcW w:w="207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27 (90)</w:t>
            </w:r>
          </w:p>
        </w:tc>
        <w:tc>
          <w:tcPr>
            <w:tcW w:w="900" w:type="dxa"/>
            <w:vAlign w:val="center"/>
          </w:tcPr>
          <w:p w:rsidR="002A738B" w:rsidRDefault="002A738B">
            <w:pPr>
              <w:adjustRightInd w:val="0"/>
              <w:snapToGrid w:val="0"/>
              <w:spacing w:after="0" w:line="360" w:lineRule="auto"/>
              <w:ind w:firstLine="0"/>
              <w:rPr>
                <w:rFonts w:ascii="Book Antiqua" w:hAnsi="Book Antiqua" w:cs="Book Antiqua"/>
                <w:sz w:val="24"/>
                <w:szCs w:val="24"/>
              </w:rPr>
            </w:pP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 xml:space="preserve">Operative time (min, mean ± SD) </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255.7 ± 65.2</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273.1 ± 73.3</w:t>
            </w: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0.108</w:t>
            </w:r>
            <w:r>
              <w:rPr>
                <w:rFonts w:ascii="Book Antiqua" w:hAnsi="Book Antiqua" w:cs="Book Antiqua"/>
                <w:sz w:val="24"/>
                <w:szCs w:val="24"/>
                <w:vertAlign w:val="superscript"/>
                <w:lang w:eastAsia="en-US"/>
              </w:rPr>
              <w:t xml:space="preserve"> </w:t>
            </w: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 xml:space="preserve">Blood loss (mL, mean ± SD) </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55.8 ± 37.5</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108.0 ± 52.7</w:t>
            </w: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0.003</w:t>
            </w:r>
            <w:r>
              <w:rPr>
                <w:rFonts w:ascii="Book Antiqua" w:hAnsi="Book Antiqua" w:cs="Book Antiqua"/>
                <w:sz w:val="24"/>
                <w:szCs w:val="24"/>
                <w:vertAlign w:val="superscript"/>
                <w:lang w:eastAsia="en-US"/>
              </w:rPr>
              <w:t xml:space="preserve"> </w:t>
            </w: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Conversion to laparotomy (case)</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0 (0)</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2 (6.67)</w:t>
            </w: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1.000</w:t>
            </w:r>
            <w:r>
              <w:rPr>
                <w:rFonts w:ascii="Book Antiqua" w:hAnsi="Book Antiqua" w:cs="Book Antiqua"/>
                <w:sz w:val="24"/>
                <w:szCs w:val="24"/>
                <w:vertAlign w:val="superscript"/>
                <w:lang w:eastAsia="en-US"/>
              </w:rPr>
              <w:t xml:space="preserve"> </w:t>
            </w: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Number of LPLN</w:t>
            </w:r>
            <w:r>
              <w:rPr>
                <w:rFonts w:ascii="Book Antiqua" w:hAnsi="Book Antiqua" w:cs="Book Antiqua"/>
                <w:sz w:val="24"/>
                <w:szCs w:val="24"/>
                <w:lang w:eastAsia="en-US"/>
              </w:rPr>
              <w:t>s</w:t>
            </w:r>
            <w:r>
              <w:rPr>
                <w:rFonts w:ascii="Book Antiqua" w:hAnsi="Book Antiqua" w:cs="Book Antiqua"/>
                <w:sz w:val="24"/>
                <w:szCs w:val="24"/>
                <w:lang w:eastAsia="en-US"/>
              </w:rPr>
              <w:t xml:space="preserve"> harvest</w:t>
            </w:r>
            <w:r>
              <w:rPr>
                <w:rFonts w:ascii="Book Antiqua" w:hAnsi="Book Antiqua" w:cs="Book Antiqua"/>
                <w:sz w:val="24"/>
                <w:szCs w:val="24"/>
                <w:lang w:eastAsia="en-US"/>
              </w:rPr>
              <w:t>ed</w:t>
            </w:r>
            <w:r>
              <w:rPr>
                <w:rFonts w:ascii="Book Antiqua" w:hAnsi="Book Antiqua" w:cs="Book Antiqua"/>
                <w:sz w:val="24"/>
                <w:szCs w:val="24"/>
                <w:lang w:eastAsia="en-US"/>
              </w:rPr>
              <w:t xml:space="preserve"> </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11.5 ± 5.9</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7.1 ± 4.8</w:t>
            </w: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0.017</w:t>
            </w:r>
            <w:r>
              <w:rPr>
                <w:rFonts w:ascii="Book Antiqua" w:hAnsi="Book Antiqua" w:cs="Book Antiqua"/>
                <w:sz w:val="24"/>
                <w:szCs w:val="24"/>
                <w:vertAlign w:val="superscript"/>
                <w:lang w:eastAsia="en-US"/>
              </w:rPr>
              <w:t xml:space="preserve"> </w:t>
            </w: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proofErr w:type="spellStart"/>
            <w:r>
              <w:rPr>
                <w:rFonts w:ascii="Book Antiqua" w:hAnsi="Book Antiqua" w:cs="Book Antiqua"/>
                <w:sz w:val="24"/>
                <w:szCs w:val="24"/>
              </w:rPr>
              <w:t>pT</w:t>
            </w:r>
            <w:proofErr w:type="spellEnd"/>
            <w:r>
              <w:rPr>
                <w:rFonts w:ascii="Book Antiqua" w:hAnsi="Book Antiqua" w:cs="Book Antiqua"/>
                <w:sz w:val="24"/>
                <w:szCs w:val="24"/>
              </w:rPr>
              <w:t xml:space="preserve"> stage</w:t>
            </w:r>
          </w:p>
        </w:tc>
        <w:tc>
          <w:tcPr>
            <w:tcW w:w="198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c>
          <w:tcPr>
            <w:tcW w:w="207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0.694</w:t>
            </w:r>
          </w:p>
        </w:tc>
      </w:tr>
      <w:tr w:rsidR="002A738B">
        <w:tc>
          <w:tcPr>
            <w:tcW w:w="2988" w:type="dxa"/>
          </w:tcPr>
          <w:p w:rsidR="002A738B" w:rsidRDefault="001B6BE3">
            <w:pPr>
              <w:adjustRightInd w:val="0"/>
              <w:snapToGrid w:val="0"/>
              <w:spacing w:after="0" w:line="360" w:lineRule="auto"/>
              <w:ind w:firstLineChars="100" w:firstLine="240"/>
              <w:rPr>
                <w:rFonts w:ascii="Book Antiqua" w:hAnsi="Book Antiqua" w:cs="Book Antiqua"/>
                <w:sz w:val="24"/>
                <w:szCs w:val="24"/>
                <w:lang w:eastAsia="en-US"/>
              </w:rPr>
            </w:pPr>
            <w:r>
              <w:rPr>
                <w:rFonts w:ascii="Book Antiqua" w:hAnsi="Book Antiqua" w:cs="Book Antiqua"/>
                <w:sz w:val="24"/>
                <w:szCs w:val="24"/>
              </w:rPr>
              <w:t>I</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3 (25)</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3 (10)</w:t>
            </w:r>
          </w:p>
        </w:tc>
        <w:tc>
          <w:tcPr>
            <w:tcW w:w="90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tcPr>
          <w:p w:rsidR="002A738B" w:rsidRDefault="001B6BE3">
            <w:pPr>
              <w:adjustRightInd w:val="0"/>
              <w:snapToGrid w:val="0"/>
              <w:spacing w:after="0" w:line="360" w:lineRule="auto"/>
              <w:ind w:firstLineChars="100" w:firstLine="240"/>
              <w:rPr>
                <w:rFonts w:ascii="Book Antiqua" w:hAnsi="Book Antiqua" w:cs="Book Antiqua"/>
                <w:sz w:val="24"/>
                <w:szCs w:val="24"/>
                <w:lang w:eastAsia="en-US"/>
              </w:rPr>
            </w:pPr>
            <w:r>
              <w:rPr>
                <w:rFonts w:ascii="Book Antiqua" w:hAnsi="Book Antiqua" w:cs="Book Antiqua"/>
                <w:sz w:val="24"/>
                <w:szCs w:val="24"/>
              </w:rPr>
              <w:t>II</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2 (16.7)</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6 (20)</w:t>
            </w:r>
          </w:p>
        </w:tc>
        <w:tc>
          <w:tcPr>
            <w:tcW w:w="90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tcPr>
          <w:p w:rsidR="002A738B" w:rsidRDefault="001B6BE3">
            <w:pPr>
              <w:adjustRightInd w:val="0"/>
              <w:snapToGrid w:val="0"/>
              <w:spacing w:after="0" w:line="360" w:lineRule="auto"/>
              <w:ind w:firstLineChars="100" w:firstLine="240"/>
              <w:rPr>
                <w:rFonts w:ascii="Book Antiqua" w:hAnsi="Book Antiqua" w:cs="Book Antiqua"/>
                <w:sz w:val="24"/>
                <w:szCs w:val="24"/>
                <w:lang w:eastAsia="en-US"/>
              </w:rPr>
            </w:pPr>
            <w:r>
              <w:rPr>
                <w:rFonts w:ascii="Book Antiqua" w:hAnsi="Book Antiqua" w:cs="Book Antiqua"/>
                <w:sz w:val="24"/>
                <w:szCs w:val="24"/>
              </w:rPr>
              <w:t>III</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6 (50)</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18 (60)</w:t>
            </w:r>
          </w:p>
        </w:tc>
        <w:tc>
          <w:tcPr>
            <w:tcW w:w="90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IV</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1 (8.3)</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3 (10)</w:t>
            </w:r>
          </w:p>
        </w:tc>
        <w:tc>
          <w:tcPr>
            <w:tcW w:w="900" w:type="dxa"/>
          </w:tcPr>
          <w:p w:rsidR="002A738B" w:rsidRDefault="002A738B">
            <w:pPr>
              <w:adjustRightInd w:val="0"/>
              <w:snapToGrid w:val="0"/>
              <w:spacing w:after="0" w:line="360" w:lineRule="auto"/>
              <w:ind w:firstLine="0"/>
              <w:rPr>
                <w:rFonts w:ascii="Book Antiqua" w:hAnsi="Book Antiqua" w:cs="Book Antiqua"/>
                <w:sz w:val="24"/>
                <w:szCs w:val="24"/>
              </w:rPr>
            </w:pP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rPr>
            </w:pPr>
            <w:proofErr w:type="spellStart"/>
            <w:r>
              <w:rPr>
                <w:rFonts w:ascii="Book Antiqua" w:hAnsi="Book Antiqua" w:cs="Book Antiqua"/>
                <w:sz w:val="24"/>
                <w:szCs w:val="24"/>
              </w:rPr>
              <w:t>pN</w:t>
            </w:r>
            <w:proofErr w:type="spellEnd"/>
            <w:r>
              <w:rPr>
                <w:rFonts w:ascii="Book Antiqua" w:hAnsi="Book Antiqua" w:cs="Book Antiqua"/>
                <w:sz w:val="24"/>
                <w:szCs w:val="24"/>
              </w:rPr>
              <w:t xml:space="preserve"> stage</w:t>
            </w:r>
          </w:p>
        </w:tc>
        <w:tc>
          <w:tcPr>
            <w:tcW w:w="1980" w:type="dxa"/>
          </w:tcPr>
          <w:p w:rsidR="002A738B" w:rsidRDefault="002A738B">
            <w:pPr>
              <w:adjustRightInd w:val="0"/>
              <w:snapToGrid w:val="0"/>
              <w:spacing w:after="0" w:line="360" w:lineRule="auto"/>
              <w:ind w:firstLine="0"/>
              <w:rPr>
                <w:rFonts w:ascii="Book Antiqua" w:hAnsi="Book Antiqua" w:cs="Book Antiqua"/>
                <w:sz w:val="24"/>
                <w:szCs w:val="24"/>
              </w:rPr>
            </w:pPr>
          </w:p>
        </w:tc>
        <w:tc>
          <w:tcPr>
            <w:tcW w:w="2070" w:type="dxa"/>
          </w:tcPr>
          <w:p w:rsidR="002A738B" w:rsidRDefault="002A738B">
            <w:pPr>
              <w:adjustRightInd w:val="0"/>
              <w:snapToGrid w:val="0"/>
              <w:spacing w:after="0" w:line="360" w:lineRule="auto"/>
              <w:ind w:firstLine="0"/>
              <w:rPr>
                <w:rFonts w:ascii="Book Antiqua" w:hAnsi="Book Antiqua" w:cs="Book Antiqua"/>
                <w:sz w:val="24"/>
                <w:szCs w:val="24"/>
              </w:rPr>
            </w:pP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rPr>
              <w:t>0.516</w:t>
            </w:r>
          </w:p>
        </w:tc>
      </w:tr>
      <w:tr w:rsidR="002A738B">
        <w:tc>
          <w:tcPr>
            <w:tcW w:w="2988" w:type="dxa"/>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0</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6 (50.0)</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13 (43.3)</w:t>
            </w:r>
          </w:p>
        </w:tc>
        <w:tc>
          <w:tcPr>
            <w:tcW w:w="90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1</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2 (16.7)</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10 (33.3)</w:t>
            </w:r>
          </w:p>
        </w:tc>
        <w:tc>
          <w:tcPr>
            <w:tcW w:w="90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rPr>
              <w:t>2</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4 (33.3)</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t>7 (23.4)</w:t>
            </w:r>
          </w:p>
        </w:tc>
        <w:tc>
          <w:tcPr>
            <w:tcW w:w="900" w:type="dxa"/>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vAlign w:val="center"/>
          </w:tcPr>
          <w:p w:rsidR="002A738B" w:rsidRDefault="001B6BE3">
            <w:pPr>
              <w:adjustRightInd w:val="0"/>
              <w:snapToGrid w:val="0"/>
              <w:spacing w:after="0" w:line="360" w:lineRule="auto"/>
              <w:ind w:firstLine="0"/>
              <w:rPr>
                <w:rFonts w:ascii="Book Antiqua" w:hAnsi="Book Antiqua" w:cs="Book Antiqua"/>
                <w:sz w:val="24"/>
                <w:szCs w:val="24"/>
              </w:rPr>
            </w:pPr>
            <w:proofErr w:type="spellStart"/>
            <w:r>
              <w:rPr>
                <w:rFonts w:ascii="Book Antiqua" w:hAnsi="Book Antiqua" w:cs="Book Antiqua"/>
                <w:sz w:val="24"/>
                <w:szCs w:val="24"/>
              </w:rPr>
              <w:t>p</w:t>
            </w:r>
            <w:r>
              <w:rPr>
                <w:rFonts w:ascii="Book Antiqua" w:hAnsi="Book Antiqua" w:cs="Book Antiqua"/>
                <w:sz w:val="24"/>
                <w:szCs w:val="24"/>
                <w:lang w:eastAsia="en-US"/>
              </w:rPr>
              <w:t>TNM</w:t>
            </w:r>
            <w:proofErr w:type="spellEnd"/>
            <w:r>
              <w:rPr>
                <w:rFonts w:ascii="Book Antiqua" w:hAnsi="Book Antiqua" w:cs="Book Antiqua"/>
                <w:sz w:val="24"/>
                <w:szCs w:val="24"/>
                <w:lang w:eastAsia="en-US"/>
              </w:rPr>
              <w:t xml:space="preserve"> stage</w:t>
            </w:r>
          </w:p>
        </w:tc>
        <w:tc>
          <w:tcPr>
            <w:tcW w:w="1980" w:type="dxa"/>
            <w:vAlign w:val="center"/>
          </w:tcPr>
          <w:p w:rsidR="002A738B" w:rsidRDefault="002A738B">
            <w:pPr>
              <w:adjustRightInd w:val="0"/>
              <w:snapToGrid w:val="0"/>
              <w:spacing w:after="0" w:line="360" w:lineRule="auto"/>
              <w:ind w:firstLine="0"/>
              <w:rPr>
                <w:rFonts w:ascii="Book Antiqua" w:hAnsi="Book Antiqua" w:cs="Book Antiqua"/>
                <w:sz w:val="24"/>
                <w:szCs w:val="24"/>
                <w:lang w:eastAsia="en-US"/>
              </w:rPr>
            </w:pPr>
          </w:p>
        </w:tc>
        <w:tc>
          <w:tcPr>
            <w:tcW w:w="2070" w:type="dxa"/>
            <w:vAlign w:val="center"/>
          </w:tcPr>
          <w:p w:rsidR="002A738B" w:rsidRDefault="002A738B">
            <w:pPr>
              <w:adjustRightInd w:val="0"/>
              <w:snapToGrid w:val="0"/>
              <w:spacing w:after="0" w:line="360" w:lineRule="auto"/>
              <w:ind w:firstLine="0"/>
              <w:rPr>
                <w:rFonts w:ascii="Book Antiqua" w:hAnsi="Book Antiqua" w:cs="Book Antiqua"/>
                <w:sz w:val="24"/>
                <w:szCs w:val="24"/>
                <w:lang w:eastAsia="en-US"/>
              </w:rPr>
            </w:pPr>
          </w:p>
        </w:tc>
        <w:tc>
          <w:tcPr>
            <w:tcW w:w="90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0.805</w:t>
            </w:r>
            <w:r>
              <w:rPr>
                <w:rFonts w:ascii="Book Antiqua" w:hAnsi="Book Antiqua" w:cs="Book Antiqua"/>
                <w:sz w:val="24"/>
                <w:szCs w:val="24"/>
                <w:vertAlign w:val="superscript"/>
                <w:lang w:eastAsia="en-US"/>
              </w:rPr>
              <w:t xml:space="preserve"> </w:t>
            </w:r>
          </w:p>
        </w:tc>
      </w:tr>
      <w:tr w:rsidR="002A738B">
        <w:tc>
          <w:tcPr>
            <w:tcW w:w="2988"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 xml:space="preserve"> I</w:t>
            </w:r>
          </w:p>
        </w:tc>
        <w:tc>
          <w:tcPr>
            <w:tcW w:w="198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4 (33.3)</w:t>
            </w:r>
          </w:p>
        </w:tc>
        <w:tc>
          <w:tcPr>
            <w:tcW w:w="207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7 (23.3)</w:t>
            </w:r>
          </w:p>
        </w:tc>
        <w:tc>
          <w:tcPr>
            <w:tcW w:w="900" w:type="dxa"/>
            <w:vAlign w:val="center"/>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II</w:t>
            </w:r>
          </w:p>
        </w:tc>
        <w:tc>
          <w:tcPr>
            <w:tcW w:w="198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2 (16.7)</w:t>
            </w:r>
          </w:p>
        </w:tc>
        <w:tc>
          <w:tcPr>
            <w:tcW w:w="207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6 (20)</w:t>
            </w:r>
          </w:p>
        </w:tc>
        <w:tc>
          <w:tcPr>
            <w:tcW w:w="900" w:type="dxa"/>
            <w:vAlign w:val="center"/>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vAlign w:val="center"/>
          </w:tcPr>
          <w:p w:rsidR="002A738B" w:rsidRDefault="001B6BE3">
            <w:pPr>
              <w:adjustRightInd w:val="0"/>
              <w:snapToGrid w:val="0"/>
              <w:spacing w:after="0" w:line="360" w:lineRule="auto"/>
              <w:ind w:firstLineChars="100" w:firstLine="240"/>
              <w:rPr>
                <w:rFonts w:ascii="Book Antiqua" w:hAnsi="Book Antiqua" w:cs="Book Antiqua"/>
                <w:sz w:val="24"/>
                <w:szCs w:val="24"/>
              </w:rPr>
            </w:pPr>
            <w:r>
              <w:rPr>
                <w:rFonts w:ascii="Book Antiqua" w:hAnsi="Book Antiqua" w:cs="Book Antiqua"/>
                <w:sz w:val="24"/>
                <w:szCs w:val="24"/>
                <w:lang w:eastAsia="en-US"/>
              </w:rPr>
              <w:t>III</w:t>
            </w:r>
          </w:p>
        </w:tc>
        <w:tc>
          <w:tcPr>
            <w:tcW w:w="198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6 (50)</w:t>
            </w:r>
          </w:p>
        </w:tc>
        <w:tc>
          <w:tcPr>
            <w:tcW w:w="2070" w:type="dxa"/>
            <w:vAlign w:val="center"/>
          </w:tcPr>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lang w:eastAsia="en-US"/>
              </w:rPr>
              <w:t>17 (56.7)</w:t>
            </w:r>
          </w:p>
        </w:tc>
        <w:tc>
          <w:tcPr>
            <w:tcW w:w="900" w:type="dxa"/>
            <w:vAlign w:val="center"/>
          </w:tcPr>
          <w:p w:rsidR="002A738B" w:rsidRDefault="002A738B">
            <w:pPr>
              <w:adjustRightInd w:val="0"/>
              <w:snapToGrid w:val="0"/>
              <w:spacing w:after="0" w:line="360" w:lineRule="auto"/>
              <w:ind w:firstLine="0"/>
              <w:rPr>
                <w:rFonts w:ascii="Book Antiqua" w:hAnsi="Book Antiqua" w:cs="Book Antiqua"/>
                <w:sz w:val="24"/>
                <w:szCs w:val="24"/>
                <w:lang w:eastAsia="en-US"/>
              </w:rPr>
            </w:pP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lastRenderedPageBreak/>
              <w:t>P</w:t>
            </w:r>
            <w:r>
              <w:rPr>
                <w:rFonts w:ascii="Book Antiqua" w:hAnsi="Book Antiqua" w:cs="Book Antiqua"/>
                <w:sz w:val="24"/>
                <w:szCs w:val="24"/>
              </w:rPr>
              <w:t>ost</w:t>
            </w:r>
            <w:r>
              <w:rPr>
                <w:rFonts w:ascii="Book Antiqua" w:hAnsi="Book Antiqua" w:cs="Book Antiqua"/>
                <w:sz w:val="24"/>
                <w:szCs w:val="24"/>
                <w:lang w:eastAsia="en-US"/>
              </w:rPr>
              <w:t>operative complication (case)</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1 (8.33)</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4 (23.33)</w:t>
            </w: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1.000</w:t>
            </w:r>
            <w:r>
              <w:rPr>
                <w:rFonts w:ascii="Book Antiqua" w:hAnsi="Book Antiqua" w:cs="Book Antiqua"/>
                <w:sz w:val="24"/>
                <w:szCs w:val="24"/>
                <w:vertAlign w:val="superscript"/>
                <w:lang w:eastAsia="en-US"/>
              </w:rPr>
              <w:t xml:space="preserve"> </w:t>
            </w:r>
          </w:p>
        </w:tc>
      </w:tr>
      <w:tr w:rsidR="002A738B">
        <w:tc>
          <w:tcPr>
            <w:tcW w:w="2988"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Hospital stay (d, mean ± SD)</w:t>
            </w:r>
          </w:p>
        </w:tc>
        <w:tc>
          <w:tcPr>
            <w:tcW w:w="198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9.2 ± 1.6</w:t>
            </w:r>
          </w:p>
        </w:tc>
        <w:tc>
          <w:tcPr>
            <w:tcW w:w="207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9.7 ± 2.0</w:t>
            </w:r>
          </w:p>
        </w:tc>
        <w:tc>
          <w:tcPr>
            <w:tcW w:w="900" w:type="dxa"/>
          </w:tcPr>
          <w:p w:rsidR="002A738B" w:rsidRDefault="001B6BE3">
            <w:pPr>
              <w:adjustRightInd w:val="0"/>
              <w:snapToGrid w:val="0"/>
              <w:spacing w:after="0" w:line="360" w:lineRule="auto"/>
              <w:ind w:firstLine="0"/>
              <w:rPr>
                <w:rFonts w:ascii="Book Antiqua" w:hAnsi="Book Antiqua" w:cs="Book Antiqua"/>
                <w:sz w:val="24"/>
                <w:szCs w:val="24"/>
                <w:lang w:eastAsia="en-US"/>
              </w:rPr>
            </w:pPr>
            <w:r>
              <w:rPr>
                <w:rFonts w:ascii="Book Antiqua" w:hAnsi="Book Antiqua" w:cs="Book Antiqua"/>
                <w:sz w:val="24"/>
                <w:szCs w:val="24"/>
                <w:lang w:eastAsia="en-US"/>
              </w:rPr>
              <w:t>0.393</w:t>
            </w:r>
            <w:r>
              <w:rPr>
                <w:rFonts w:ascii="Book Antiqua" w:hAnsi="Book Antiqua" w:cs="Book Antiqua"/>
                <w:sz w:val="24"/>
                <w:szCs w:val="24"/>
                <w:vertAlign w:val="superscript"/>
                <w:lang w:eastAsia="en-US"/>
              </w:rPr>
              <w:t xml:space="preserve"> </w:t>
            </w:r>
          </w:p>
        </w:tc>
      </w:tr>
    </w:tbl>
    <w:p w:rsidR="002A738B" w:rsidRDefault="001B6BE3">
      <w:pPr>
        <w:widowControl/>
        <w:adjustRightInd w:val="0"/>
        <w:snapToGrid w:val="0"/>
        <w:spacing w:after="0" w:line="360" w:lineRule="auto"/>
        <w:ind w:firstLine="0"/>
        <w:rPr>
          <w:rFonts w:ascii="Book Antiqua" w:hAnsi="Book Antiqua" w:cs="Book Antiqua"/>
          <w:b/>
          <w:sz w:val="24"/>
          <w:szCs w:val="24"/>
        </w:rPr>
      </w:pPr>
      <w:r>
        <w:rPr>
          <w:rFonts w:ascii="Book Antiqua" w:hAnsi="Book Antiqua" w:cs="Book Antiqua"/>
          <w:sz w:val="24"/>
          <w:szCs w:val="24"/>
          <w:shd w:val="clear" w:color="auto" w:fill="FFFFFF"/>
        </w:rPr>
        <w:t xml:space="preserve">ICG: Indochinese green; </w:t>
      </w:r>
      <w:r>
        <w:rPr>
          <w:rFonts w:ascii="Book Antiqua" w:hAnsi="Book Antiqua" w:cs="Book Antiqua"/>
          <w:bCs/>
          <w:sz w:val="24"/>
          <w:szCs w:val="24"/>
        </w:rPr>
        <w:t xml:space="preserve">LPND: Lateral pelvic node dissection; LPNM: Lateral pelvic node </w:t>
      </w:r>
      <w:r>
        <w:rPr>
          <w:rFonts w:ascii="Book Antiqua" w:hAnsi="Book Antiqua" w:cs="Book Antiqua"/>
          <w:bCs/>
          <w:sz w:val="24"/>
          <w:szCs w:val="24"/>
        </w:rPr>
        <w:t xml:space="preserve">metastasis; LPLN: Lateral pelvic lymph node; SD: Standard deviation; </w:t>
      </w:r>
      <w:proofErr w:type="spellStart"/>
      <w:r>
        <w:rPr>
          <w:rFonts w:ascii="Book Antiqua" w:hAnsi="Book Antiqua" w:cs="Book Antiqua"/>
          <w:bCs/>
          <w:sz w:val="24"/>
          <w:szCs w:val="24"/>
        </w:rPr>
        <w:t>pTNM</w:t>
      </w:r>
      <w:proofErr w:type="spellEnd"/>
      <w:r>
        <w:rPr>
          <w:rFonts w:ascii="Book Antiqua" w:hAnsi="Book Antiqua" w:cs="Book Antiqua"/>
          <w:bCs/>
          <w:sz w:val="24"/>
          <w:szCs w:val="24"/>
        </w:rPr>
        <w:t>: Pathological tumor-node-metastasis.</w:t>
      </w:r>
      <w:r>
        <w:rPr>
          <w:rFonts w:ascii="Book Antiqua" w:hAnsi="Book Antiqua" w:cs="Book Antiqua"/>
          <w:b/>
          <w:sz w:val="24"/>
          <w:szCs w:val="24"/>
        </w:rPr>
        <w:br w:type="page"/>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noProof/>
          <w:sz w:val="24"/>
          <w:szCs w:val="24"/>
        </w:rPr>
        <w:lastRenderedPageBreak/>
        <w:drawing>
          <wp:inline distT="0" distB="0" distL="114300" distR="114300">
            <wp:extent cx="2329815" cy="1928495"/>
            <wp:effectExtent l="0" t="0" r="6985" b="19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2329815" cy="1928495"/>
                    </a:xfrm>
                    <a:prstGeom prst="rect">
                      <a:avLst/>
                    </a:prstGeom>
                  </pic:spPr>
                </pic:pic>
              </a:graphicData>
            </a:graphic>
          </wp:inline>
        </w:drawing>
      </w:r>
    </w:p>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b/>
          <w:sz w:val="24"/>
          <w:szCs w:val="24"/>
        </w:rPr>
        <w:t>Figure 1</w:t>
      </w:r>
      <w:r>
        <w:rPr>
          <w:rFonts w:ascii="Book Antiqua" w:hAnsi="Book Antiqua" w:cs="Book Antiqua"/>
          <w:sz w:val="24"/>
          <w:szCs w:val="24"/>
        </w:rPr>
        <w:t xml:space="preserve"> </w:t>
      </w:r>
      <w:r>
        <w:rPr>
          <w:rFonts w:ascii="Book Antiqua" w:hAnsi="Book Antiqua" w:cs="Book Antiqua"/>
          <w:b/>
          <w:bCs/>
          <w:sz w:val="24"/>
          <w:szCs w:val="24"/>
        </w:rPr>
        <w:t xml:space="preserve">Injection of </w:t>
      </w:r>
      <w:proofErr w:type="spellStart"/>
      <w:r>
        <w:rPr>
          <w:rFonts w:ascii="Book Antiqua" w:hAnsi="Book Antiqua" w:cs="Book Antiqua"/>
          <w:b/>
          <w:bCs/>
          <w:sz w:val="24"/>
          <w:szCs w:val="24"/>
          <w:shd w:val="clear" w:color="auto" w:fill="FFFFFF"/>
          <w:lang w:bidi="ar"/>
        </w:rPr>
        <w:t>indocyanine</w:t>
      </w:r>
      <w:proofErr w:type="spellEnd"/>
      <w:r>
        <w:rPr>
          <w:rFonts w:ascii="Book Antiqua" w:hAnsi="Book Antiqua" w:cs="Book Antiqua"/>
          <w:b/>
          <w:bCs/>
          <w:sz w:val="24"/>
          <w:szCs w:val="24"/>
          <w:shd w:val="clear" w:color="auto" w:fill="FFFFFF"/>
          <w:lang w:bidi="ar"/>
        </w:rPr>
        <w:t xml:space="preserve"> green</w:t>
      </w:r>
      <w:r>
        <w:rPr>
          <w:rFonts w:ascii="Book Antiqua" w:hAnsi="Book Antiqua" w:cs="Book Antiqua"/>
          <w:b/>
          <w:bCs/>
          <w:sz w:val="24"/>
          <w:szCs w:val="24"/>
        </w:rPr>
        <w:t xml:space="preserve"> dye to sites on the anal side of the </w:t>
      </w:r>
      <w:proofErr w:type="spellStart"/>
      <w:r>
        <w:rPr>
          <w:rFonts w:ascii="Book Antiqua" w:hAnsi="Book Antiqua" w:cs="Book Antiqua"/>
          <w:b/>
          <w:bCs/>
          <w:sz w:val="24"/>
          <w:szCs w:val="24"/>
        </w:rPr>
        <w:t>tumour</w:t>
      </w:r>
      <w:proofErr w:type="spellEnd"/>
      <w:r>
        <w:rPr>
          <w:rFonts w:ascii="Book Antiqua" w:hAnsi="Book Antiqua" w:cs="Book Antiqua" w:hint="eastAsia"/>
          <w:b/>
          <w:bCs/>
          <w:sz w:val="24"/>
          <w:szCs w:val="24"/>
        </w:rPr>
        <w:t>.</w:t>
      </w:r>
    </w:p>
    <w:p w:rsidR="002A738B" w:rsidRDefault="001B6BE3">
      <w:pPr>
        <w:widowControl/>
        <w:spacing w:after="0" w:line="240" w:lineRule="auto"/>
        <w:ind w:firstLine="0"/>
        <w:jc w:val="left"/>
        <w:rPr>
          <w:rFonts w:ascii="Book Antiqua" w:hAnsi="Book Antiqua" w:cs="Book Antiqua"/>
          <w:b/>
          <w:bCs/>
          <w:sz w:val="24"/>
          <w:szCs w:val="24"/>
        </w:rPr>
      </w:pPr>
      <w:r>
        <w:rPr>
          <w:rFonts w:ascii="Book Antiqua" w:hAnsi="Book Antiqua" w:cs="Book Antiqua"/>
          <w:b/>
          <w:bCs/>
          <w:sz w:val="24"/>
          <w:szCs w:val="24"/>
        </w:rPr>
        <w:br w:type="page"/>
      </w:r>
    </w:p>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hint="eastAsia"/>
          <w:b/>
          <w:bCs/>
          <w:sz w:val="24"/>
          <w:szCs w:val="24"/>
        </w:rPr>
        <w:lastRenderedPageBreak/>
        <w:t>A</w:t>
      </w:r>
    </w:p>
    <w:p w:rsidR="002A738B" w:rsidRDefault="001B6BE3">
      <w:pPr>
        <w:adjustRightInd w:val="0"/>
        <w:snapToGrid w:val="0"/>
        <w:spacing w:after="0" w:line="360" w:lineRule="auto"/>
        <w:ind w:firstLine="0"/>
        <w:rPr>
          <w:rFonts w:ascii="Book Antiqua" w:hAnsi="Book Antiqua" w:cs="Book Antiqua"/>
          <w:b/>
          <w:sz w:val="24"/>
          <w:szCs w:val="24"/>
        </w:rPr>
      </w:pPr>
      <w:r>
        <w:rPr>
          <w:rFonts w:ascii="Book Antiqua" w:hAnsi="Book Antiqua" w:cs="Book Antiqua"/>
          <w:noProof/>
          <w:sz w:val="24"/>
          <w:szCs w:val="24"/>
        </w:rPr>
        <w:drawing>
          <wp:anchor distT="0" distB="0" distL="114300" distR="114300" simplePos="0" relativeHeight="251665408" behindDoc="0" locked="0" layoutInCell="1" allowOverlap="1">
            <wp:simplePos x="0" y="0"/>
            <wp:positionH relativeFrom="column">
              <wp:posOffset>5080</wp:posOffset>
            </wp:positionH>
            <wp:positionV relativeFrom="paragraph">
              <wp:posOffset>3134995</wp:posOffset>
            </wp:positionV>
            <wp:extent cx="2393950" cy="2311400"/>
            <wp:effectExtent l="0" t="0" r="6350" b="0"/>
            <wp:wrapTopAndBottom/>
            <wp:docPr id="7"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图片3"/>
                    <pic:cNvPicPr>
                      <a:picLocks noChangeAspect="1"/>
                    </pic:cNvPicPr>
                  </pic:nvPicPr>
                  <pic:blipFill>
                    <a:blip r:embed="rId7"/>
                    <a:stretch>
                      <a:fillRect/>
                    </a:stretch>
                  </pic:blipFill>
                  <pic:spPr>
                    <a:xfrm>
                      <a:off x="0" y="0"/>
                      <a:ext cx="2393950" cy="2311400"/>
                    </a:xfrm>
                    <a:prstGeom prst="rect">
                      <a:avLst/>
                    </a:prstGeom>
                  </pic:spPr>
                </pic:pic>
              </a:graphicData>
            </a:graphic>
          </wp:anchor>
        </w:drawing>
      </w:r>
      <w:r>
        <w:rPr>
          <w:rFonts w:ascii="Book Antiqua" w:hAnsi="Book Antiqua" w:cs="Book Antiqua" w:hint="eastAsia"/>
          <w:b/>
          <w:sz w:val="24"/>
          <w:szCs w:val="24"/>
        </w:rPr>
        <w:t>B</w:t>
      </w:r>
    </w:p>
    <w:p w:rsidR="002A738B" w:rsidRDefault="002A738B">
      <w:pPr>
        <w:adjustRightInd w:val="0"/>
        <w:snapToGrid w:val="0"/>
        <w:spacing w:after="0" w:line="360" w:lineRule="auto"/>
        <w:ind w:firstLine="0"/>
        <w:rPr>
          <w:rFonts w:ascii="Book Antiqua" w:hAnsi="Book Antiqua" w:cs="Book Antiqua"/>
          <w:b/>
          <w:sz w:val="24"/>
          <w:szCs w:val="24"/>
        </w:rPr>
      </w:pPr>
    </w:p>
    <w:p w:rsidR="002A738B" w:rsidRDefault="002A738B">
      <w:pPr>
        <w:adjustRightInd w:val="0"/>
        <w:snapToGrid w:val="0"/>
        <w:spacing w:after="0" w:line="360" w:lineRule="auto"/>
        <w:ind w:firstLine="0"/>
        <w:rPr>
          <w:rFonts w:ascii="Book Antiqua" w:hAnsi="Book Antiqua" w:cs="Book Antiqua"/>
          <w:b/>
          <w:sz w:val="24"/>
          <w:szCs w:val="24"/>
        </w:rPr>
      </w:pPr>
    </w:p>
    <w:p w:rsidR="002A738B" w:rsidRDefault="001B6BE3">
      <w:pPr>
        <w:adjustRightInd w:val="0"/>
        <w:snapToGrid w:val="0"/>
        <w:spacing w:after="0" w:line="360" w:lineRule="auto"/>
        <w:ind w:firstLine="0"/>
        <w:rPr>
          <w:rFonts w:ascii="Book Antiqua" w:hAnsi="Book Antiqua" w:cs="Book Antiqua"/>
          <w:b/>
          <w:sz w:val="24"/>
          <w:szCs w:val="24"/>
        </w:rPr>
      </w:pPr>
      <w:r>
        <w:rPr>
          <w:rFonts w:ascii="Book Antiqua" w:hAnsi="Book Antiqua" w:cs="Book Antiqua"/>
          <w:noProof/>
          <w:sz w:val="24"/>
          <w:szCs w:val="24"/>
        </w:rPr>
        <w:drawing>
          <wp:anchor distT="0" distB="0" distL="114300" distR="114300" simplePos="0" relativeHeight="251663360" behindDoc="0" locked="0" layoutInCell="1" allowOverlap="1">
            <wp:simplePos x="0" y="0"/>
            <wp:positionH relativeFrom="column">
              <wp:posOffset>5080</wp:posOffset>
            </wp:positionH>
            <wp:positionV relativeFrom="paragraph">
              <wp:posOffset>-4445</wp:posOffset>
            </wp:positionV>
            <wp:extent cx="2362200" cy="2336800"/>
            <wp:effectExtent l="0" t="0" r="0" b="0"/>
            <wp:wrapTopAndBottom/>
            <wp:docPr id="4"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2"/>
                    <pic:cNvPicPr>
                      <a:picLocks noChangeAspect="1"/>
                    </pic:cNvPicPr>
                  </pic:nvPicPr>
                  <pic:blipFill>
                    <a:blip r:embed="rId8"/>
                    <a:stretch>
                      <a:fillRect/>
                    </a:stretch>
                  </pic:blipFill>
                  <pic:spPr>
                    <a:xfrm>
                      <a:off x="0" y="0"/>
                      <a:ext cx="2362200" cy="2336800"/>
                    </a:xfrm>
                    <a:prstGeom prst="rect">
                      <a:avLst/>
                    </a:prstGeom>
                  </pic:spPr>
                </pic:pic>
              </a:graphicData>
            </a:graphic>
          </wp:anchor>
        </w:drawing>
      </w:r>
      <w:r>
        <w:rPr>
          <w:rFonts w:ascii="Book Antiqua" w:hAnsi="Book Antiqua" w:cs="Book Antiqua"/>
          <w:b/>
          <w:sz w:val="24"/>
          <w:szCs w:val="24"/>
        </w:rPr>
        <w:t>Figure 2</w:t>
      </w:r>
      <w:r>
        <w:rPr>
          <w:rFonts w:ascii="Book Antiqua" w:hAnsi="Book Antiqua" w:cs="Book Antiqua"/>
          <w:sz w:val="24"/>
          <w:szCs w:val="24"/>
        </w:rPr>
        <w:t xml:space="preserve"> </w:t>
      </w:r>
      <w:r>
        <w:rPr>
          <w:rFonts w:ascii="Book Antiqua" w:hAnsi="Book Antiqua" w:cs="Book Antiqua"/>
          <w:b/>
          <w:bCs/>
          <w:sz w:val="24"/>
          <w:szCs w:val="24"/>
        </w:rPr>
        <w:t xml:space="preserve">Determination of the direction of lateral lymph node drainage under the guidance of </w:t>
      </w:r>
      <w:proofErr w:type="spellStart"/>
      <w:r>
        <w:rPr>
          <w:rFonts w:ascii="Book Antiqua" w:hAnsi="Book Antiqua" w:cs="Book Antiqua"/>
          <w:b/>
          <w:bCs/>
          <w:sz w:val="24"/>
          <w:szCs w:val="24"/>
          <w:shd w:val="clear" w:color="auto" w:fill="FFFFFF"/>
          <w:lang w:bidi="ar"/>
        </w:rPr>
        <w:t>indocyanine</w:t>
      </w:r>
      <w:proofErr w:type="spellEnd"/>
      <w:r>
        <w:rPr>
          <w:rFonts w:ascii="Book Antiqua" w:hAnsi="Book Antiqua" w:cs="Book Antiqua"/>
          <w:b/>
          <w:bCs/>
          <w:sz w:val="24"/>
          <w:szCs w:val="24"/>
          <w:shd w:val="clear" w:color="auto" w:fill="FFFFFF"/>
          <w:lang w:bidi="ar"/>
        </w:rPr>
        <w:t xml:space="preserve"> green</w:t>
      </w:r>
      <w:r>
        <w:rPr>
          <w:rFonts w:ascii="Book Antiqua" w:hAnsi="Book Antiqua" w:cs="Book Antiqua"/>
          <w:b/>
          <w:bCs/>
          <w:sz w:val="24"/>
          <w:szCs w:val="24"/>
        </w:rPr>
        <w:t xml:space="preserve">-enhanced </w:t>
      </w:r>
      <w:r>
        <w:rPr>
          <w:rFonts w:ascii="Book Antiqua" w:hAnsi="Book Antiqua" w:cs="Book Antiqua"/>
          <w:b/>
          <w:bCs/>
          <w:sz w:val="24"/>
          <w:szCs w:val="24"/>
          <w:shd w:val="clear" w:color="auto" w:fill="FFFFFF"/>
        </w:rPr>
        <w:t>near-infrared</w:t>
      </w:r>
      <w:r>
        <w:rPr>
          <w:rFonts w:ascii="Book Antiqua" w:hAnsi="Book Antiqua" w:cs="Book Antiqua"/>
          <w:b/>
          <w:bCs/>
          <w:sz w:val="24"/>
          <w:szCs w:val="24"/>
        </w:rPr>
        <w:t xml:space="preserve"> fluorescence-guided imaging.</w:t>
      </w:r>
      <w:r>
        <w:rPr>
          <w:rFonts w:ascii="Book Antiqua" w:hAnsi="Book Antiqua" w:cs="Book Antiqua"/>
          <w:sz w:val="24"/>
          <w:szCs w:val="24"/>
        </w:rPr>
        <w:t xml:space="preserve"> A: Normal imaging; B: </w:t>
      </w:r>
      <w:proofErr w:type="spellStart"/>
      <w:r>
        <w:rPr>
          <w:rFonts w:ascii="Book Antiqua" w:hAnsi="Book Antiqua" w:cs="Book Antiqua"/>
          <w:sz w:val="24"/>
          <w:szCs w:val="24"/>
          <w:shd w:val="clear" w:color="auto" w:fill="FFFFFF"/>
          <w:lang w:bidi="ar"/>
        </w:rPr>
        <w:t>Indocyanine</w:t>
      </w:r>
      <w:proofErr w:type="spellEnd"/>
      <w:r>
        <w:rPr>
          <w:rFonts w:ascii="Book Antiqua" w:hAnsi="Book Antiqua" w:cs="Book Antiqua"/>
          <w:sz w:val="24"/>
          <w:szCs w:val="24"/>
          <w:shd w:val="clear" w:color="auto" w:fill="FFFFFF"/>
          <w:lang w:bidi="ar"/>
        </w:rPr>
        <w:t xml:space="preserve"> green</w:t>
      </w:r>
      <w:r>
        <w:rPr>
          <w:rFonts w:ascii="Book Antiqua" w:hAnsi="Book Antiqua" w:cs="Book Antiqua"/>
          <w:sz w:val="24"/>
          <w:szCs w:val="24"/>
        </w:rPr>
        <w:t xml:space="preserve">-enhanced </w:t>
      </w:r>
      <w:r>
        <w:rPr>
          <w:rFonts w:ascii="Book Antiqua" w:hAnsi="Book Antiqua" w:cs="Book Antiqua"/>
          <w:sz w:val="24"/>
          <w:szCs w:val="24"/>
          <w:shd w:val="clear" w:color="auto" w:fill="FFFFFF"/>
        </w:rPr>
        <w:t>near-infrared</w:t>
      </w:r>
      <w:r>
        <w:rPr>
          <w:rFonts w:ascii="Book Antiqua" w:hAnsi="Book Antiqua" w:cs="Book Antiqua"/>
          <w:sz w:val="24"/>
          <w:szCs w:val="24"/>
        </w:rPr>
        <w:t xml:space="preserve"> fluorescence-guided imaging.</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widowControl/>
        <w:spacing w:after="0" w:line="240" w:lineRule="auto"/>
        <w:ind w:firstLine="0"/>
        <w:jc w:val="left"/>
        <w:rPr>
          <w:rFonts w:ascii="Book Antiqua" w:hAnsi="Book Antiqua" w:cs="Book Antiqua"/>
          <w:sz w:val="24"/>
          <w:szCs w:val="24"/>
        </w:rPr>
      </w:pPr>
      <w:r>
        <w:rPr>
          <w:rFonts w:ascii="Book Antiqua" w:hAnsi="Book Antiqua" w:cs="Book Antiqua"/>
          <w:sz w:val="24"/>
          <w:szCs w:val="24"/>
        </w:rPr>
        <w:br w:type="page"/>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noProof/>
          <w:sz w:val="24"/>
          <w:szCs w:val="24"/>
        </w:rPr>
        <w:lastRenderedPageBreak/>
        <w:drawing>
          <wp:anchor distT="0" distB="0" distL="114300" distR="114300" simplePos="0" relativeHeight="251667456" behindDoc="0" locked="0" layoutInCell="1" allowOverlap="1">
            <wp:simplePos x="0" y="0"/>
            <wp:positionH relativeFrom="column">
              <wp:posOffset>11430</wp:posOffset>
            </wp:positionH>
            <wp:positionV relativeFrom="paragraph">
              <wp:posOffset>477520</wp:posOffset>
            </wp:positionV>
            <wp:extent cx="2330450" cy="2317750"/>
            <wp:effectExtent l="0" t="0" r="6350" b="6350"/>
            <wp:wrapTopAndBottom/>
            <wp:docPr id="2"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30450" cy="2317750"/>
                    </a:xfrm>
                    <a:prstGeom prst="rect">
                      <a:avLst/>
                    </a:prstGeom>
                  </pic:spPr>
                </pic:pic>
              </a:graphicData>
            </a:graphic>
          </wp:anchor>
        </w:drawing>
      </w:r>
      <w:r>
        <w:rPr>
          <w:rFonts w:ascii="Book Antiqua" w:hAnsi="Book Antiqua" w:cs="Book Antiqua" w:hint="eastAsia"/>
          <w:sz w:val="24"/>
          <w:szCs w:val="24"/>
        </w:rPr>
        <w:t>A</w:t>
      </w:r>
    </w:p>
    <w:p w:rsidR="002A738B" w:rsidRDefault="002A738B">
      <w:pPr>
        <w:adjustRightInd w:val="0"/>
        <w:snapToGrid w:val="0"/>
        <w:spacing w:after="0" w:line="360" w:lineRule="auto"/>
        <w:ind w:firstLine="0"/>
        <w:rPr>
          <w:rFonts w:ascii="Book Antiqua" w:hAnsi="Book Antiqua" w:cs="Book Antiqua"/>
          <w:sz w:val="24"/>
          <w:szCs w:val="24"/>
        </w:rPr>
      </w:pPr>
    </w:p>
    <w:p w:rsidR="002A738B" w:rsidRDefault="001B6BE3">
      <w:pPr>
        <w:adjustRightInd w:val="0"/>
        <w:snapToGrid w:val="0"/>
        <w:spacing w:after="0" w:line="360" w:lineRule="auto"/>
        <w:ind w:firstLine="0"/>
        <w:rPr>
          <w:rFonts w:ascii="Book Antiqua" w:hAnsi="Book Antiqua" w:cs="Book Antiqua"/>
          <w:b/>
          <w:bCs/>
          <w:sz w:val="24"/>
          <w:szCs w:val="24"/>
        </w:rPr>
      </w:pPr>
      <w:r>
        <w:rPr>
          <w:rFonts w:ascii="Book Antiqua" w:hAnsi="Book Antiqua" w:cs="Book Antiqua"/>
          <w:noProof/>
          <w:sz w:val="24"/>
          <w:szCs w:val="24"/>
        </w:rPr>
        <w:drawing>
          <wp:anchor distT="0" distB="0" distL="114300" distR="114300" simplePos="0" relativeHeight="251666432" behindDoc="0" locked="0" layoutInCell="1" allowOverlap="1">
            <wp:simplePos x="0" y="0"/>
            <wp:positionH relativeFrom="column">
              <wp:posOffset>5080</wp:posOffset>
            </wp:positionH>
            <wp:positionV relativeFrom="paragraph">
              <wp:posOffset>387350</wp:posOffset>
            </wp:positionV>
            <wp:extent cx="2336800" cy="2311400"/>
            <wp:effectExtent l="0" t="0" r="0" b="0"/>
            <wp:wrapTopAndBottom/>
            <wp:docPr id="5"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6800" cy="2311400"/>
                    </a:xfrm>
                    <a:prstGeom prst="rect">
                      <a:avLst/>
                    </a:prstGeom>
                  </pic:spPr>
                </pic:pic>
              </a:graphicData>
            </a:graphic>
          </wp:anchor>
        </w:drawing>
      </w:r>
      <w:r>
        <w:rPr>
          <w:rFonts w:ascii="Book Antiqua" w:hAnsi="Book Antiqua" w:cs="Book Antiqua" w:hint="eastAsia"/>
          <w:b/>
          <w:bCs/>
          <w:sz w:val="24"/>
          <w:szCs w:val="24"/>
        </w:rPr>
        <w:t>B</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 xml:space="preserve">Figure 3 Distinguishing between lymph nodes and non-lymphatic soft tissues. </w:t>
      </w:r>
      <w:r>
        <w:rPr>
          <w:rFonts w:ascii="Book Antiqua" w:hAnsi="Book Antiqua" w:cs="Book Antiqua"/>
          <w:sz w:val="24"/>
          <w:szCs w:val="24"/>
        </w:rPr>
        <w:t xml:space="preserve">A: Normal imaging; B: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green-enhanced near-infrared fluorescence-guided imaging.</w:t>
      </w:r>
    </w:p>
    <w:p w:rsidR="002A738B" w:rsidRDefault="001B6BE3">
      <w:pPr>
        <w:widowControl/>
        <w:spacing w:after="0" w:line="240" w:lineRule="auto"/>
        <w:ind w:firstLine="0"/>
        <w:jc w:val="left"/>
        <w:rPr>
          <w:rFonts w:ascii="Book Antiqua" w:hAnsi="Book Antiqua" w:cs="Book Antiqua"/>
          <w:sz w:val="24"/>
          <w:szCs w:val="24"/>
        </w:rPr>
      </w:pPr>
      <w:r>
        <w:rPr>
          <w:rFonts w:ascii="Book Antiqua" w:hAnsi="Book Antiqua" w:cs="Book Antiqua"/>
          <w:sz w:val="24"/>
          <w:szCs w:val="24"/>
        </w:rPr>
        <w:br w:type="page"/>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hint="eastAsia"/>
          <w:sz w:val="24"/>
          <w:szCs w:val="24"/>
        </w:rPr>
        <w:lastRenderedPageBreak/>
        <w:t>A</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noProof/>
          <w:sz w:val="24"/>
          <w:szCs w:val="24"/>
        </w:rPr>
        <w:drawing>
          <wp:inline distT="0" distB="0" distL="114300" distR="114300">
            <wp:extent cx="2330450" cy="2228850"/>
            <wp:effectExtent l="0" t="0" r="635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2330450" cy="2228850"/>
                    </a:xfrm>
                    <a:prstGeom prst="rect">
                      <a:avLst/>
                    </a:prstGeom>
                    <a:noFill/>
                    <a:ln>
                      <a:noFill/>
                    </a:ln>
                  </pic:spPr>
                </pic:pic>
              </a:graphicData>
            </a:graphic>
          </wp:inline>
        </w:drawing>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hint="eastAsia"/>
          <w:sz w:val="24"/>
          <w:szCs w:val="24"/>
        </w:rPr>
        <w:t>B</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sz w:val="24"/>
          <w:szCs w:val="24"/>
        </w:rPr>
        <w:object w:dxaOrig="3675"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95pt;height:176.05pt" o:ole="">
            <v:imagedata r:id="rId12" o:title=""/>
            <o:lock v:ext="edit" aspectratio="f"/>
          </v:shape>
          <o:OLEObject Type="Embed" ProgID="PBrush" ShapeID="_x0000_i1025" DrawAspect="Content" ObjectID="_1625993673" r:id="rId13"/>
        </w:objec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Figure 4 Examination of blood vessels, nerves, and residual s</w:t>
      </w:r>
      <w:r>
        <w:rPr>
          <w:rFonts w:ascii="Book Antiqua" w:hAnsi="Book Antiqua" w:cs="Book Antiqua"/>
          <w:b/>
          <w:bCs/>
          <w:sz w:val="24"/>
          <w:szCs w:val="24"/>
        </w:rPr>
        <w:t>oft tissues.</w:t>
      </w:r>
      <w:r>
        <w:rPr>
          <w:rFonts w:ascii="Book Antiqua" w:hAnsi="Book Antiqua" w:cs="Book Antiqua"/>
          <w:sz w:val="24"/>
          <w:szCs w:val="24"/>
        </w:rPr>
        <w:t xml:space="preserve"> A: Normal imaging; B: </w:t>
      </w:r>
      <w:proofErr w:type="spellStart"/>
      <w:r>
        <w:rPr>
          <w:rFonts w:ascii="Book Antiqua" w:hAnsi="Book Antiqua" w:cs="Book Antiqua"/>
          <w:sz w:val="24"/>
          <w:szCs w:val="24"/>
        </w:rPr>
        <w:t>Indocyanine</w:t>
      </w:r>
      <w:proofErr w:type="spellEnd"/>
      <w:r>
        <w:rPr>
          <w:rFonts w:ascii="Book Antiqua" w:hAnsi="Book Antiqua" w:cs="Book Antiqua"/>
          <w:sz w:val="24"/>
          <w:szCs w:val="24"/>
        </w:rPr>
        <w:t xml:space="preserve"> green-enhanced near-infrared fluorescence-guided imaging.</w:t>
      </w:r>
    </w:p>
    <w:p w:rsidR="002A738B" w:rsidRDefault="001B6BE3">
      <w:pPr>
        <w:widowControl/>
        <w:spacing w:after="0" w:line="240" w:lineRule="auto"/>
        <w:ind w:firstLine="0"/>
        <w:jc w:val="left"/>
        <w:rPr>
          <w:rFonts w:ascii="Book Antiqua" w:hAnsi="Book Antiqua" w:cs="Book Antiqua"/>
          <w:sz w:val="24"/>
          <w:szCs w:val="24"/>
        </w:rPr>
      </w:pPr>
      <w:r>
        <w:rPr>
          <w:rFonts w:ascii="Book Antiqua" w:hAnsi="Book Antiqua" w:cs="Book Antiqua"/>
          <w:sz w:val="24"/>
          <w:szCs w:val="24"/>
        </w:rPr>
        <w:br w:type="page"/>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hint="eastAsia"/>
          <w:sz w:val="24"/>
          <w:szCs w:val="24"/>
        </w:rPr>
        <w:lastRenderedPageBreak/>
        <w:t>A</w:t>
      </w:r>
    </w:p>
    <w:p w:rsidR="002A738B" w:rsidRDefault="001B6BE3">
      <w:pPr>
        <w:adjustRightInd w:val="0"/>
        <w:snapToGrid w:val="0"/>
        <w:spacing w:after="0" w:line="360" w:lineRule="auto"/>
        <w:ind w:firstLine="0"/>
        <w:rPr>
          <w:rFonts w:ascii="Book Antiqua" w:hAnsi="Book Antiqua"/>
          <w:sz w:val="24"/>
          <w:szCs w:val="24"/>
        </w:rPr>
      </w:pPr>
      <w:r>
        <w:rPr>
          <w:rFonts w:ascii="Book Antiqua" w:hAnsi="Book Antiqua"/>
          <w:sz w:val="24"/>
          <w:szCs w:val="24"/>
        </w:rPr>
        <w:object w:dxaOrig="4125" w:dyaOrig="2985">
          <v:shape id="_x0000_i1026" type="#_x0000_t75" style="width:206.25pt;height:149.1pt" o:ole="">
            <v:imagedata r:id="rId14" o:title=""/>
            <o:lock v:ext="edit" aspectratio="f"/>
          </v:shape>
          <o:OLEObject Type="Embed" ProgID="PBrush" ShapeID="_x0000_i1026" DrawAspect="Content" ObjectID="_1625993674" r:id="rId15"/>
        </w:object>
      </w:r>
    </w:p>
    <w:p w:rsidR="002A738B" w:rsidRDefault="001B6BE3">
      <w:pPr>
        <w:adjustRightInd w:val="0"/>
        <w:snapToGrid w:val="0"/>
        <w:spacing w:after="0" w:line="360" w:lineRule="auto"/>
        <w:ind w:firstLine="0"/>
        <w:rPr>
          <w:rFonts w:ascii="Book Antiqua" w:hAnsi="Book Antiqua"/>
          <w:sz w:val="24"/>
          <w:szCs w:val="24"/>
        </w:rPr>
      </w:pPr>
      <w:r>
        <w:rPr>
          <w:rFonts w:ascii="Book Antiqua" w:hAnsi="Book Antiqua" w:hint="eastAsia"/>
          <w:sz w:val="24"/>
          <w:szCs w:val="24"/>
        </w:rPr>
        <w:t>B</w: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sz w:val="24"/>
          <w:szCs w:val="24"/>
        </w:rPr>
        <w:object w:dxaOrig="4080" w:dyaOrig="3000">
          <v:shape id="_x0000_i1027" type="#_x0000_t75" style="width:203.9pt;height:150.05pt" o:ole="">
            <v:imagedata r:id="rId16" o:title=""/>
            <o:lock v:ext="edit" aspectratio="f"/>
          </v:shape>
          <o:OLEObject Type="Embed" ProgID="PBrush" ShapeID="_x0000_i1027" DrawAspect="Content" ObjectID="_1625993675" r:id="rId17"/>
        </w:object>
      </w:r>
    </w:p>
    <w:p w:rsidR="002A738B" w:rsidRDefault="001B6BE3">
      <w:pPr>
        <w:adjustRightInd w:val="0"/>
        <w:snapToGrid w:val="0"/>
        <w:spacing w:after="0" w:line="360" w:lineRule="auto"/>
        <w:ind w:firstLine="0"/>
        <w:rPr>
          <w:rFonts w:ascii="Book Antiqua" w:hAnsi="Book Antiqua" w:cs="Book Antiqua"/>
          <w:sz w:val="24"/>
          <w:szCs w:val="24"/>
        </w:rPr>
      </w:pPr>
      <w:r>
        <w:rPr>
          <w:rFonts w:ascii="Book Antiqua" w:hAnsi="Book Antiqua" w:cs="Book Antiqua"/>
          <w:b/>
          <w:bCs/>
          <w:sz w:val="24"/>
          <w:szCs w:val="24"/>
        </w:rPr>
        <w:t>Figure 5 Residual lymph node</w:t>
      </w:r>
      <w:bookmarkStart w:id="295" w:name="_GoBack"/>
      <w:r>
        <w:rPr>
          <w:rFonts w:ascii="Book Antiqua" w:hAnsi="Book Antiqua" w:cs="Book Antiqua"/>
          <w:b/>
          <w:bCs/>
          <w:sz w:val="24"/>
          <w:szCs w:val="24"/>
        </w:rPr>
        <w:t xml:space="preserve">s </w:t>
      </w:r>
      <w:r>
        <w:rPr>
          <w:rFonts w:ascii="Book Antiqua" w:hAnsi="Book Antiqua" w:cs="Book Antiqua"/>
          <w:b/>
          <w:bCs/>
          <w:sz w:val="24"/>
          <w:szCs w:val="24"/>
        </w:rPr>
        <w:t xml:space="preserve">revealed by </w:t>
      </w:r>
      <w:r>
        <w:rPr>
          <w:rFonts w:ascii="Book Antiqua" w:hAnsi="Book Antiqua" w:cs="Book Antiqua"/>
          <w:b/>
          <w:bCs/>
          <w:sz w:val="24"/>
          <w:szCs w:val="24"/>
        </w:rPr>
        <w:t>computed</w:t>
      </w:r>
      <w:bookmarkEnd w:id="295"/>
      <w:r>
        <w:rPr>
          <w:rFonts w:ascii="Book Antiqua" w:hAnsi="Book Antiqua" w:cs="Book Antiqua"/>
          <w:b/>
          <w:bCs/>
          <w:sz w:val="24"/>
          <w:szCs w:val="24"/>
        </w:rPr>
        <w:t xml:space="preserve"> tomography imaging of two cases. </w:t>
      </w:r>
      <w:r>
        <w:rPr>
          <w:rFonts w:ascii="Book Antiqua" w:hAnsi="Book Antiqua" w:cs="Book Antiqua"/>
          <w:sz w:val="24"/>
          <w:szCs w:val="24"/>
        </w:rPr>
        <w:t>A: Residual lymph nodes</w:t>
      </w:r>
      <w:r>
        <w:rPr>
          <w:rFonts w:ascii="Book Antiqua" w:hAnsi="Book Antiqua" w:cs="Book Antiqua"/>
          <w:sz w:val="24"/>
          <w:szCs w:val="24"/>
        </w:rPr>
        <w:t xml:space="preserve"> in the distal left internal iliac artery. B: Residual lymph nodes in the left obturator foramen region.</w:t>
      </w:r>
    </w:p>
    <w:p w:rsidR="002A738B" w:rsidRDefault="002A738B">
      <w:pPr>
        <w:adjustRightInd w:val="0"/>
        <w:snapToGrid w:val="0"/>
        <w:spacing w:after="0" w:line="360" w:lineRule="auto"/>
        <w:ind w:firstLine="0"/>
        <w:rPr>
          <w:rFonts w:ascii="Book Antiqua" w:hAnsi="Book Antiqua"/>
          <w:sz w:val="24"/>
          <w:szCs w:val="24"/>
        </w:rPr>
      </w:pPr>
    </w:p>
    <w:sectPr w:rsidR="002A73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仿宋_GB2312">
    <w:altName w:val="Yuppy SC"/>
    <w:charset w:val="00"/>
    <w:family w:val="auto"/>
    <w:pitch w:val="default"/>
    <w:sig w:usb0="00000000" w:usb1="00000000" w:usb2="00000000"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0B5C"/>
    <w:rsid w:val="00066953"/>
    <w:rsid w:val="000804F0"/>
    <w:rsid w:val="000C47DE"/>
    <w:rsid w:val="00172A27"/>
    <w:rsid w:val="001807CA"/>
    <w:rsid w:val="001B6BE3"/>
    <w:rsid w:val="002A738B"/>
    <w:rsid w:val="002E0645"/>
    <w:rsid w:val="002F6EEF"/>
    <w:rsid w:val="00400771"/>
    <w:rsid w:val="0044325A"/>
    <w:rsid w:val="004704BB"/>
    <w:rsid w:val="00482C85"/>
    <w:rsid w:val="004A3E7C"/>
    <w:rsid w:val="004E6027"/>
    <w:rsid w:val="00550B72"/>
    <w:rsid w:val="00585F34"/>
    <w:rsid w:val="005C14A2"/>
    <w:rsid w:val="005D6687"/>
    <w:rsid w:val="005D6D3C"/>
    <w:rsid w:val="006E095B"/>
    <w:rsid w:val="007916C0"/>
    <w:rsid w:val="008A669B"/>
    <w:rsid w:val="008B0BD3"/>
    <w:rsid w:val="009E0156"/>
    <w:rsid w:val="00A17686"/>
    <w:rsid w:val="00A32B21"/>
    <w:rsid w:val="00AB20FE"/>
    <w:rsid w:val="00B163E0"/>
    <w:rsid w:val="00B31455"/>
    <w:rsid w:val="00B40B08"/>
    <w:rsid w:val="00B8535D"/>
    <w:rsid w:val="00BB1504"/>
    <w:rsid w:val="00BB44E8"/>
    <w:rsid w:val="00BD0532"/>
    <w:rsid w:val="00BD22B2"/>
    <w:rsid w:val="00BD6C98"/>
    <w:rsid w:val="00C17D02"/>
    <w:rsid w:val="00C561FD"/>
    <w:rsid w:val="00C72612"/>
    <w:rsid w:val="00CA51B9"/>
    <w:rsid w:val="00CC5EBD"/>
    <w:rsid w:val="00D67C37"/>
    <w:rsid w:val="00DA18B1"/>
    <w:rsid w:val="00ED0914"/>
    <w:rsid w:val="00F07B7E"/>
    <w:rsid w:val="00F1335F"/>
    <w:rsid w:val="00F562E0"/>
    <w:rsid w:val="00F633A6"/>
    <w:rsid w:val="00F76E04"/>
    <w:rsid w:val="014E5943"/>
    <w:rsid w:val="018B5F2B"/>
    <w:rsid w:val="01E9106F"/>
    <w:rsid w:val="03C61147"/>
    <w:rsid w:val="04074039"/>
    <w:rsid w:val="08B91228"/>
    <w:rsid w:val="0D7278DF"/>
    <w:rsid w:val="11EE4697"/>
    <w:rsid w:val="1544080E"/>
    <w:rsid w:val="160368CA"/>
    <w:rsid w:val="174E7B6F"/>
    <w:rsid w:val="19361416"/>
    <w:rsid w:val="1B9274E2"/>
    <w:rsid w:val="1F402E27"/>
    <w:rsid w:val="1F6B0F16"/>
    <w:rsid w:val="221C1363"/>
    <w:rsid w:val="28046D78"/>
    <w:rsid w:val="2B67067F"/>
    <w:rsid w:val="2DA73524"/>
    <w:rsid w:val="30F14B39"/>
    <w:rsid w:val="369F7134"/>
    <w:rsid w:val="3A4013C3"/>
    <w:rsid w:val="3BDB5677"/>
    <w:rsid w:val="3F8874C0"/>
    <w:rsid w:val="3FEF171C"/>
    <w:rsid w:val="407B5D99"/>
    <w:rsid w:val="40AE031C"/>
    <w:rsid w:val="41153ABC"/>
    <w:rsid w:val="43C371F2"/>
    <w:rsid w:val="4595317C"/>
    <w:rsid w:val="4D492A2E"/>
    <w:rsid w:val="4E255B92"/>
    <w:rsid w:val="5AA42C37"/>
    <w:rsid w:val="5AD24F18"/>
    <w:rsid w:val="5B2D3D0D"/>
    <w:rsid w:val="5D1B4452"/>
    <w:rsid w:val="5F183307"/>
    <w:rsid w:val="613A4071"/>
    <w:rsid w:val="63783360"/>
    <w:rsid w:val="66C567EB"/>
    <w:rsid w:val="6BF32BBC"/>
    <w:rsid w:val="6E1F51A1"/>
    <w:rsid w:val="6E574C63"/>
    <w:rsid w:val="6E6B0F83"/>
    <w:rsid w:val="703C5050"/>
    <w:rsid w:val="72D7427A"/>
    <w:rsid w:val="75734D85"/>
    <w:rsid w:val="78DB2D11"/>
    <w:rsid w:val="7DB064B5"/>
    <w:rsid w:val="7DBD0891"/>
    <w:rsid w:val="7F1972FD"/>
    <w:rsid w:val="7FB12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DB527146-1D4B-42EE-B94E-43D38BE9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ind w:firstLine="360"/>
      <w:jc w:val="both"/>
    </w:pPr>
    <w:rPr>
      <w:color w:val="000000" w:themeColor="text1"/>
      <w:kern w:val="2"/>
      <w:sz w:val="18"/>
      <w:szCs w:val="18"/>
    </w:rPr>
  </w:style>
  <w:style w:type="paragraph" w:styleId="1">
    <w:name w:val="heading 1"/>
    <w:basedOn w:val="a"/>
    <w:next w:val="a"/>
    <w:qFormat/>
    <w:pPr>
      <w:widowControl/>
      <w:spacing w:line="360" w:lineRule="auto"/>
      <w:ind w:firstLine="0"/>
      <w:outlineLvl w:val="0"/>
    </w:pPr>
    <w:rPr>
      <w:rFonts w:eastAsiaTheme="minorEastAsia"/>
      <w:b/>
      <w:kern w:val="0"/>
      <w:sz w:val="24"/>
      <w:shd w:val="clear" w:color="auto" w:fill="FFFFFF"/>
    </w:rPr>
  </w:style>
  <w:style w:type="paragraph" w:styleId="2">
    <w:name w:val="heading 2"/>
    <w:basedOn w:val="a"/>
    <w:next w:val="a"/>
    <w:unhideWhenUsed/>
    <w:qFormat/>
    <w:pPr>
      <w:ind w:firstLine="0"/>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widowControl/>
      <w:spacing w:after="0" w:line="276" w:lineRule="auto"/>
      <w:ind w:firstLine="0"/>
      <w:jc w:val="left"/>
    </w:pPr>
    <w:rPr>
      <w:rFonts w:ascii="Arial" w:hAnsi="Arial" w:cs="Arial"/>
      <w:color w:val="000000"/>
      <w:kern w:val="0"/>
      <w:sz w:val="22"/>
      <w:szCs w:val="20"/>
      <w:lang w:val="pl-PL" w:eastAsia="pl-PL"/>
    </w:rPr>
  </w:style>
  <w:style w:type="paragraph" w:styleId="a4">
    <w:name w:val="Balloon Text"/>
    <w:basedOn w:val="a"/>
    <w:link w:val="Char0"/>
    <w:qFormat/>
    <w:pPr>
      <w:spacing w:after="0" w:line="240" w:lineRule="auto"/>
    </w:pPr>
    <w:rPr>
      <w:rFonts w:ascii="宋体"/>
    </w:rPr>
  </w:style>
  <w:style w:type="paragraph" w:styleId="a5">
    <w:name w:val="footer"/>
    <w:basedOn w:val="a"/>
    <w:link w:val="Char1"/>
    <w:pPr>
      <w:tabs>
        <w:tab w:val="center" w:pos="4153"/>
        <w:tab w:val="right" w:pos="8306"/>
      </w:tabs>
      <w:snapToGrid w:val="0"/>
      <w:spacing w:line="240" w:lineRule="auto"/>
      <w:jc w:val="left"/>
    </w:pPr>
  </w:style>
  <w:style w:type="paragraph" w:styleId="a6">
    <w:name w:val="header"/>
    <w:basedOn w:val="a"/>
    <w:link w:val="Char2"/>
    <w:pPr>
      <w:pBdr>
        <w:bottom w:val="single" w:sz="6" w:space="1" w:color="auto"/>
      </w:pBdr>
      <w:tabs>
        <w:tab w:val="center" w:pos="4153"/>
        <w:tab w:val="right" w:pos="8306"/>
      </w:tabs>
      <w:snapToGrid w:val="0"/>
      <w:spacing w:line="240" w:lineRule="auto"/>
      <w:jc w:val="center"/>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a7">
    <w:name w:val="Normal (Web)"/>
    <w:basedOn w:val="a"/>
    <w:rPr>
      <w:sz w:val="24"/>
    </w:rPr>
  </w:style>
  <w:style w:type="paragraph" w:styleId="a8">
    <w:name w:val="annotation subject"/>
    <w:basedOn w:val="a3"/>
    <w:next w:val="a3"/>
    <w:link w:val="Char3"/>
    <w:qFormat/>
    <w:pPr>
      <w:widowControl w:val="0"/>
      <w:spacing w:after="160" w:line="259" w:lineRule="auto"/>
      <w:ind w:firstLine="360"/>
    </w:pPr>
    <w:rPr>
      <w:rFonts w:ascii="Times New Roman" w:hAnsi="Times New Roman" w:cs="Times New Roman"/>
      <w:b/>
      <w:bCs/>
      <w:color w:val="000000" w:themeColor="text1"/>
      <w:kern w:val="2"/>
      <w:sz w:val="18"/>
      <w:szCs w:val="18"/>
      <w:lang w:val="en-US" w:eastAsia="zh-CN"/>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Hyperlink"/>
    <w:basedOn w:val="a0"/>
    <w:qFormat/>
    <w:rPr>
      <w:color w:val="0000FF"/>
      <w:u w:val="single"/>
    </w:rPr>
  </w:style>
  <w:style w:type="character" w:styleId="ac">
    <w:name w:val="annotation reference"/>
    <w:uiPriority w:val="99"/>
    <w:unhideWhenUsed/>
    <w:qFormat/>
    <w:rPr>
      <w:sz w:val="21"/>
      <w:szCs w:val="21"/>
    </w:rPr>
  </w:style>
  <w:style w:type="paragraph" w:customStyle="1" w:styleId="EndNoteBibliography">
    <w:name w:val="EndNote Bibliography"/>
    <w:basedOn w:val="a"/>
    <w:qFormat/>
    <w:rPr>
      <w:rFonts w:cs="Calibri"/>
    </w:rPr>
  </w:style>
  <w:style w:type="character" w:customStyle="1" w:styleId="Char0">
    <w:name w:val="批注框文本 Char"/>
    <w:basedOn w:val="a0"/>
    <w:link w:val="a4"/>
    <w:qFormat/>
    <w:rPr>
      <w:rFonts w:ascii="宋体"/>
      <w:color w:val="000000" w:themeColor="text1"/>
      <w:kern w:val="2"/>
      <w:sz w:val="18"/>
      <w:szCs w:val="18"/>
    </w:rPr>
  </w:style>
  <w:style w:type="paragraph" w:customStyle="1" w:styleId="10">
    <w:name w:val="正文1"/>
    <w:uiPriority w:val="99"/>
    <w:qFormat/>
    <w:pPr>
      <w:spacing w:line="276" w:lineRule="auto"/>
    </w:pPr>
    <w:rPr>
      <w:rFonts w:ascii="Arial" w:hAnsi="Arial" w:cs="Arial"/>
      <w:color w:val="000000"/>
      <w:sz w:val="22"/>
      <w:lang w:val="pl-PL" w:eastAsia="pl-PL"/>
    </w:rPr>
  </w:style>
  <w:style w:type="character" w:customStyle="1" w:styleId="Char">
    <w:name w:val="批注文字 Char"/>
    <w:basedOn w:val="a0"/>
    <w:link w:val="a3"/>
    <w:uiPriority w:val="99"/>
    <w:qFormat/>
    <w:rPr>
      <w:rFonts w:ascii="Arial" w:hAnsi="Arial" w:cs="Arial"/>
      <w:color w:val="000000"/>
      <w:sz w:val="22"/>
      <w:lang w:val="pl-PL" w:eastAsia="pl-PL"/>
    </w:rPr>
  </w:style>
  <w:style w:type="paragraph" w:customStyle="1" w:styleId="p1">
    <w:name w:val="p1"/>
    <w:basedOn w:val="a"/>
    <w:qFormat/>
    <w:pPr>
      <w:widowControl/>
      <w:spacing w:after="0" w:line="240" w:lineRule="auto"/>
      <w:ind w:firstLine="0"/>
      <w:jc w:val="left"/>
    </w:pPr>
    <w:rPr>
      <w:rFonts w:ascii="Helvetica" w:eastAsiaTheme="minorEastAsia" w:hAnsi="Helvetica"/>
      <w:color w:val="auto"/>
      <w:kern w:val="0"/>
    </w:rPr>
  </w:style>
  <w:style w:type="character" w:customStyle="1" w:styleId="Char3">
    <w:name w:val="批注主题 Char"/>
    <w:basedOn w:val="Char"/>
    <w:link w:val="a8"/>
    <w:qFormat/>
    <w:rPr>
      <w:rFonts w:ascii="Arial" w:hAnsi="Arial" w:cs="Arial"/>
      <w:b/>
      <w:bCs/>
      <w:color w:val="000000" w:themeColor="text1"/>
      <w:kern w:val="2"/>
      <w:sz w:val="18"/>
      <w:szCs w:val="18"/>
      <w:lang w:val="pl-PL" w:eastAsia="pl-PL"/>
    </w:rPr>
  </w:style>
  <w:style w:type="paragraph" w:styleId="ad">
    <w:name w:val="List Paragraph"/>
    <w:basedOn w:val="a"/>
    <w:uiPriority w:val="34"/>
    <w:qFormat/>
    <w:pPr>
      <w:spacing w:after="0" w:line="240" w:lineRule="auto"/>
      <w:ind w:firstLineChars="200" w:firstLine="420"/>
    </w:pPr>
    <w:rPr>
      <w:rFonts w:asciiTheme="minorHAnsi" w:eastAsiaTheme="minorEastAsia" w:hAnsiTheme="minorHAnsi" w:cstheme="minorBidi"/>
      <w:color w:val="auto"/>
      <w:sz w:val="21"/>
      <w:szCs w:val="22"/>
    </w:rPr>
  </w:style>
  <w:style w:type="paragraph" w:customStyle="1" w:styleId="Char4">
    <w:name w:val="Char"/>
    <w:pPr>
      <w:widowControl w:val="0"/>
      <w:spacing w:line="300" w:lineRule="auto"/>
      <w:ind w:firstLineChars="200" w:firstLine="480"/>
      <w:jc w:val="both"/>
    </w:pPr>
    <w:rPr>
      <w:rFonts w:eastAsia="仿宋_GB2312"/>
      <w:kern w:val="2"/>
      <w:sz w:val="24"/>
      <w:szCs w:val="24"/>
    </w:rPr>
  </w:style>
  <w:style w:type="character" w:customStyle="1" w:styleId="Char2">
    <w:name w:val="页眉 Char"/>
    <w:basedOn w:val="a0"/>
    <w:link w:val="a6"/>
    <w:rPr>
      <w:color w:val="000000" w:themeColor="text1"/>
      <w:kern w:val="2"/>
      <w:sz w:val="18"/>
      <w:szCs w:val="18"/>
    </w:rPr>
  </w:style>
  <w:style w:type="character" w:customStyle="1" w:styleId="Char1">
    <w:name w:val="页脚 Char"/>
    <w:basedOn w:val="a0"/>
    <w:link w:val="a5"/>
    <w:rPr>
      <w:color w:val="000000" w:themeColor="text1"/>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http://creativecommons.org/licenses/by-nc/4.0/" TargetMode="External"/><Relationship Id="rId15"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6761</Words>
  <Characters>38541</Characters>
  <Application>Microsoft Office Word</Application>
  <DocSecurity>0</DocSecurity>
  <Lines>321</Lines>
  <Paragraphs>90</Paragraphs>
  <ScaleCrop>false</ScaleCrop>
  <Company/>
  <LinksUpToDate>false</LinksUpToDate>
  <CharactersWithSpaces>45212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周思成</dc:creator>
  <cp:lastModifiedBy>Wang Tianqi</cp:lastModifiedBy>
  <cp:revision>3</cp:revision>
  <dcterms:created xsi:type="dcterms:W3CDTF">2019-07-30T04:02:00Z</dcterms:created>
  <dcterms:modified xsi:type="dcterms:W3CDTF">2019-07-30T04:07:00Z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